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002E35" w14:textId="77777777" w:rsidR="009B5EC7" w:rsidRDefault="009B5EC7" w:rsidP="009B5EC7">
      <w:r>
        <w:rPr>
          <w:noProof/>
          <w:lang w:eastAsia="da-DK"/>
        </w:rPr>
        <w:drawing>
          <wp:inline distT="0" distB="0" distL="0" distR="0" wp14:anchorId="6D2DC627" wp14:editId="1017BAC2">
            <wp:extent cx="2465832" cy="688848"/>
            <wp:effectExtent l="0" t="0" r="0" b="0"/>
            <wp:docPr id="3"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MST-logo (EN) - mindre.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465832" cy="688848"/>
                    </a:xfrm>
                    <a:prstGeom prst="rect">
                      <a:avLst/>
                    </a:prstGeom>
                  </pic:spPr>
                </pic:pic>
              </a:graphicData>
            </a:graphic>
          </wp:inline>
        </w:drawing>
      </w:r>
    </w:p>
    <w:p w14:paraId="69F9A5CE" w14:textId="1E27F0F2" w:rsidR="009B5EC7" w:rsidRDefault="009B5EC7" w:rsidP="009B5EC7"/>
    <w:p w14:paraId="295AC806" w14:textId="77777777" w:rsidR="009B5EC7" w:rsidRDefault="009B5EC7" w:rsidP="009B5EC7"/>
    <w:p w14:paraId="1AB84F25" w14:textId="2828968C" w:rsidR="009B5EC7" w:rsidRPr="00DF7229" w:rsidRDefault="00444050" w:rsidP="009B5EC7">
      <w:pPr>
        <w:jc w:val="right"/>
        <w:rPr>
          <w:b/>
          <w:sz w:val="24"/>
        </w:rPr>
      </w:pPr>
      <w:r>
        <w:rPr>
          <w:b/>
          <w:sz w:val="24"/>
        </w:rPr>
        <w:t>24</w:t>
      </w:r>
      <w:r w:rsidR="00933150">
        <w:rPr>
          <w:b/>
          <w:sz w:val="24"/>
        </w:rPr>
        <w:t xml:space="preserve">. </w:t>
      </w:r>
      <w:r w:rsidR="00BA5C54">
        <w:rPr>
          <w:b/>
          <w:sz w:val="24"/>
        </w:rPr>
        <w:t>august</w:t>
      </w:r>
      <w:r w:rsidR="00933150">
        <w:rPr>
          <w:b/>
          <w:sz w:val="24"/>
        </w:rPr>
        <w:t xml:space="preserve"> 202</w:t>
      </w:r>
      <w:r w:rsidR="00FC4D5A">
        <w:rPr>
          <w:b/>
          <w:sz w:val="24"/>
        </w:rPr>
        <w:t>6</w:t>
      </w:r>
    </w:p>
    <w:p w14:paraId="2BC1046D" w14:textId="77777777" w:rsidR="009B5EC7" w:rsidRPr="0093258A" w:rsidRDefault="009B5EC7" w:rsidP="009B5EC7">
      <w:pPr>
        <w:pStyle w:val="Titel"/>
        <w:tabs>
          <w:tab w:val="right" w:pos="9356"/>
        </w:tabs>
        <w:jc w:val="left"/>
        <w:rPr>
          <w:szCs w:val="24"/>
        </w:rPr>
      </w:pPr>
      <w:r>
        <w:rPr>
          <w:b w:val="0"/>
          <w:sz w:val="23"/>
          <w:lang w:eastAsia="en-US"/>
        </w:rPr>
        <w:tab/>
      </w:r>
    </w:p>
    <w:p w14:paraId="26D3961A" w14:textId="77777777" w:rsidR="009B5EC7" w:rsidRPr="00EC0B9B" w:rsidRDefault="009B5EC7" w:rsidP="009B5EC7">
      <w:pPr>
        <w:jc w:val="center"/>
        <w:rPr>
          <w:b/>
          <w:sz w:val="24"/>
          <w:szCs w:val="24"/>
        </w:rPr>
      </w:pPr>
      <w:r w:rsidRPr="00EC0B9B">
        <w:rPr>
          <w:b/>
          <w:sz w:val="24"/>
          <w:szCs w:val="24"/>
        </w:rPr>
        <w:t>PRODUKTRESUMÉ</w:t>
      </w:r>
    </w:p>
    <w:p w14:paraId="1E322862" w14:textId="77777777" w:rsidR="009B5EC7" w:rsidRPr="00EC0B9B" w:rsidRDefault="009B5EC7" w:rsidP="009B5EC7">
      <w:pPr>
        <w:jc w:val="center"/>
        <w:rPr>
          <w:b/>
          <w:sz w:val="24"/>
          <w:szCs w:val="24"/>
        </w:rPr>
      </w:pPr>
    </w:p>
    <w:p w14:paraId="0543EF47" w14:textId="77777777" w:rsidR="009B5EC7" w:rsidRPr="00EC0B9B" w:rsidRDefault="009B5EC7" w:rsidP="009B5EC7">
      <w:pPr>
        <w:tabs>
          <w:tab w:val="left" w:pos="228"/>
          <w:tab w:val="center" w:pos="4819"/>
        </w:tabs>
        <w:rPr>
          <w:b/>
          <w:sz w:val="24"/>
          <w:szCs w:val="24"/>
        </w:rPr>
      </w:pPr>
      <w:r>
        <w:rPr>
          <w:b/>
          <w:sz w:val="24"/>
          <w:szCs w:val="24"/>
        </w:rPr>
        <w:tab/>
      </w:r>
      <w:r>
        <w:rPr>
          <w:b/>
          <w:sz w:val="24"/>
          <w:szCs w:val="24"/>
        </w:rPr>
        <w:tab/>
      </w:r>
      <w:r w:rsidRPr="00EC0B9B">
        <w:rPr>
          <w:b/>
          <w:sz w:val="24"/>
          <w:szCs w:val="24"/>
        </w:rPr>
        <w:t>for</w:t>
      </w:r>
    </w:p>
    <w:p w14:paraId="1A3F28B3" w14:textId="77777777" w:rsidR="009B5EC7" w:rsidRPr="00EC0B9B" w:rsidRDefault="009B5EC7" w:rsidP="009B5EC7">
      <w:pPr>
        <w:jc w:val="center"/>
        <w:rPr>
          <w:b/>
          <w:sz w:val="24"/>
          <w:szCs w:val="24"/>
        </w:rPr>
      </w:pPr>
    </w:p>
    <w:p w14:paraId="04090D75" w14:textId="77777777" w:rsidR="009B5EC7" w:rsidRPr="0049104B" w:rsidRDefault="009B5EC7" w:rsidP="009B5EC7">
      <w:pPr>
        <w:jc w:val="center"/>
        <w:rPr>
          <w:b/>
          <w:sz w:val="24"/>
          <w:szCs w:val="24"/>
        </w:rPr>
      </w:pPr>
      <w:r>
        <w:rPr>
          <w:b/>
          <w:sz w:val="24"/>
          <w:szCs w:val="24"/>
        </w:rPr>
        <w:t>Wilnativ, pulver og solvens til injektionsvæske, opløsning</w:t>
      </w:r>
    </w:p>
    <w:p w14:paraId="6A55FE58" w14:textId="77777777" w:rsidR="009B5EC7" w:rsidRPr="00EC0B9B" w:rsidRDefault="009B5EC7" w:rsidP="009B5EC7">
      <w:pPr>
        <w:jc w:val="both"/>
        <w:rPr>
          <w:sz w:val="24"/>
          <w:szCs w:val="24"/>
        </w:rPr>
      </w:pPr>
    </w:p>
    <w:p w14:paraId="000B62B2" w14:textId="77777777" w:rsidR="009B5EC7" w:rsidRPr="00C95783" w:rsidRDefault="009B5EC7" w:rsidP="009B5EC7">
      <w:pPr>
        <w:ind w:left="851" w:hanging="851"/>
        <w:jc w:val="both"/>
        <w:rPr>
          <w:sz w:val="24"/>
          <w:szCs w:val="24"/>
        </w:rPr>
      </w:pPr>
    </w:p>
    <w:p w14:paraId="4FD5E948" w14:textId="77777777" w:rsidR="009B5EC7" w:rsidRPr="00C95783" w:rsidRDefault="009B5EC7" w:rsidP="009B5EC7">
      <w:pPr>
        <w:numPr>
          <w:ilvl w:val="0"/>
          <w:numId w:val="1"/>
        </w:numPr>
        <w:tabs>
          <w:tab w:val="clear" w:pos="855"/>
          <w:tab w:val="left" w:pos="851"/>
        </w:tabs>
        <w:ind w:left="851" w:hanging="851"/>
        <w:rPr>
          <w:b/>
          <w:sz w:val="24"/>
          <w:szCs w:val="24"/>
        </w:rPr>
      </w:pPr>
      <w:r w:rsidRPr="00C95783">
        <w:rPr>
          <w:b/>
          <w:sz w:val="24"/>
          <w:szCs w:val="24"/>
        </w:rPr>
        <w:t>D.SP.NR.</w:t>
      </w:r>
    </w:p>
    <w:p w14:paraId="5C6345D9" w14:textId="77777777" w:rsidR="009B5EC7" w:rsidRPr="00C95783" w:rsidRDefault="009B5EC7" w:rsidP="009B5EC7">
      <w:pPr>
        <w:tabs>
          <w:tab w:val="left" w:pos="851"/>
        </w:tabs>
        <w:ind w:left="851" w:hanging="851"/>
        <w:rPr>
          <w:sz w:val="24"/>
          <w:szCs w:val="24"/>
        </w:rPr>
      </w:pPr>
      <w:r w:rsidRPr="00C95783">
        <w:rPr>
          <w:sz w:val="24"/>
          <w:szCs w:val="24"/>
        </w:rPr>
        <w:tab/>
        <w:t>24679</w:t>
      </w:r>
    </w:p>
    <w:p w14:paraId="677B8360" w14:textId="77777777" w:rsidR="009B5EC7" w:rsidRPr="00C95783" w:rsidRDefault="009B5EC7" w:rsidP="009B5EC7">
      <w:pPr>
        <w:tabs>
          <w:tab w:val="left" w:pos="851"/>
        </w:tabs>
        <w:ind w:left="851" w:hanging="851"/>
        <w:rPr>
          <w:sz w:val="24"/>
          <w:szCs w:val="24"/>
        </w:rPr>
      </w:pPr>
    </w:p>
    <w:p w14:paraId="086BE926" w14:textId="77777777" w:rsidR="009B5EC7" w:rsidRPr="00C95783" w:rsidRDefault="009B5EC7" w:rsidP="009B5EC7">
      <w:pPr>
        <w:numPr>
          <w:ilvl w:val="0"/>
          <w:numId w:val="1"/>
        </w:numPr>
        <w:ind w:left="851" w:hanging="851"/>
        <w:rPr>
          <w:b/>
          <w:sz w:val="24"/>
          <w:szCs w:val="24"/>
        </w:rPr>
      </w:pPr>
      <w:r w:rsidRPr="00C95783">
        <w:rPr>
          <w:b/>
          <w:sz w:val="24"/>
          <w:szCs w:val="24"/>
        </w:rPr>
        <w:t>LÆGEMIDLETS NAVN</w:t>
      </w:r>
    </w:p>
    <w:p w14:paraId="2EDC002B" w14:textId="77777777" w:rsidR="009B5EC7" w:rsidRPr="00C95783" w:rsidRDefault="009B5EC7" w:rsidP="009B5EC7">
      <w:pPr>
        <w:tabs>
          <w:tab w:val="left" w:pos="851"/>
        </w:tabs>
        <w:ind w:left="851" w:hanging="851"/>
        <w:rPr>
          <w:sz w:val="24"/>
          <w:szCs w:val="24"/>
        </w:rPr>
      </w:pPr>
      <w:r w:rsidRPr="00C95783">
        <w:rPr>
          <w:sz w:val="24"/>
          <w:szCs w:val="24"/>
        </w:rPr>
        <w:tab/>
        <w:t>Wilnativ</w:t>
      </w:r>
    </w:p>
    <w:p w14:paraId="48FF2F49" w14:textId="77777777" w:rsidR="009B5EC7" w:rsidRPr="00C95783" w:rsidRDefault="009B5EC7" w:rsidP="009B5EC7">
      <w:pPr>
        <w:tabs>
          <w:tab w:val="left" w:pos="851"/>
        </w:tabs>
        <w:ind w:left="851" w:hanging="851"/>
        <w:rPr>
          <w:sz w:val="24"/>
          <w:szCs w:val="24"/>
        </w:rPr>
      </w:pPr>
      <w:r w:rsidRPr="00C95783">
        <w:rPr>
          <w:sz w:val="24"/>
          <w:szCs w:val="24"/>
        </w:rPr>
        <w:tab/>
      </w:r>
    </w:p>
    <w:p w14:paraId="00C5F02B" w14:textId="77777777" w:rsidR="009B5EC7" w:rsidRPr="001F4D32" w:rsidRDefault="009B5EC7" w:rsidP="009B5EC7">
      <w:pPr>
        <w:numPr>
          <w:ilvl w:val="0"/>
          <w:numId w:val="7"/>
        </w:numPr>
        <w:tabs>
          <w:tab w:val="clear" w:pos="855"/>
          <w:tab w:val="left" w:pos="851"/>
        </w:tabs>
        <w:ind w:left="0" w:firstLine="0"/>
        <w:rPr>
          <w:b/>
          <w:sz w:val="24"/>
          <w:szCs w:val="24"/>
        </w:rPr>
      </w:pPr>
      <w:r w:rsidRPr="001F4D32">
        <w:rPr>
          <w:b/>
          <w:sz w:val="24"/>
          <w:szCs w:val="24"/>
        </w:rPr>
        <w:t>KVALITATIV OG KVANTITATIV SAMMENSÆTNING</w:t>
      </w:r>
    </w:p>
    <w:p w14:paraId="449B63A2" w14:textId="77777777" w:rsidR="009B5EC7" w:rsidRPr="00F840DC" w:rsidRDefault="009B5EC7" w:rsidP="009B5EC7">
      <w:pPr>
        <w:pStyle w:val="Listeafsnit"/>
        <w:tabs>
          <w:tab w:val="left" w:pos="567"/>
          <w:tab w:val="left" w:pos="851"/>
        </w:tabs>
        <w:ind w:left="855"/>
        <w:rPr>
          <w:rFonts w:ascii="CG Times" w:hAnsi="CG Times"/>
          <w:spacing w:val="-3"/>
          <w:szCs w:val="24"/>
          <w:lang w:val="da-DK"/>
        </w:rPr>
      </w:pPr>
      <w:r w:rsidRPr="00F840DC">
        <w:rPr>
          <w:rFonts w:ascii="CG Times" w:hAnsi="CG Times"/>
          <w:spacing w:val="-3"/>
          <w:szCs w:val="24"/>
          <w:lang w:val="da-DK"/>
        </w:rPr>
        <w:t>Wilnativ findes som pulver og solvens til injektionsvæske, opløsning. Hvert hætteglas indeholder nominelt 500 IE/1000 IE human von Willebrand-faktor (VWF) og human koagulationsfaktor VIII (FVIII).</w:t>
      </w:r>
    </w:p>
    <w:p w14:paraId="184A18AB" w14:textId="77777777" w:rsidR="009B5EC7" w:rsidRPr="00F840DC" w:rsidRDefault="009B5EC7" w:rsidP="009B5EC7">
      <w:pPr>
        <w:tabs>
          <w:tab w:val="left" w:pos="0"/>
          <w:tab w:val="left" w:pos="567"/>
          <w:tab w:val="left" w:pos="900"/>
        </w:tabs>
        <w:suppressAutoHyphens/>
        <w:ind w:left="900"/>
        <w:jc w:val="both"/>
        <w:rPr>
          <w:rFonts w:ascii="CG Times" w:hAnsi="CG Times"/>
          <w:spacing w:val="-3"/>
          <w:sz w:val="24"/>
          <w:szCs w:val="24"/>
        </w:rPr>
      </w:pPr>
    </w:p>
    <w:p w14:paraId="6DA11CC1" w14:textId="77777777" w:rsidR="009B5EC7" w:rsidRPr="001F4D32" w:rsidRDefault="009B5EC7" w:rsidP="009B5EC7">
      <w:pPr>
        <w:tabs>
          <w:tab w:val="left" w:pos="0"/>
          <w:tab w:val="left" w:pos="567"/>
        </w:tabs>
        <w:suppressAutoHyphens/>
        <w:ind w:left="851"/>
        <w:jc w:val="both"/>
        <w:rPr>
          <w:rFonts w:ascii="CG Times" w:hAnsi="CG Times"/>
          <w:spacing w:val="-3"/>
          <w:sz w:val="24"/>
          <w:szCs w:val="24"/>
        </w:rPr>
      </w:pPr>
      <w:r w:rsidRPr="001F4D32">
        <w:rPr>
          <w:rFonts w:ascii="CG Times" w:hAnsi="CG Times"/>
          <w:spacing w:val="-3"/>
          <w:sz w:val="24"/>
          <w:szCs w:val="24"/>
        </w:rPr>
        <w:t>Produktet indeholder ca. 100 IE/ml von Willebrand-faktor efter rekonstitution med 5 ml/10 ml vand til injektionsvæsker med 0,1 % polysorbat 80.</w:t>
      </w:r>
    </w:p>
    <w:p w14:paraId="58D900A3" w14:textId="77777777" w:rsidR="009B5EC7" w:rsidRPr="001F4D32" w:rsidRDefault="009B5EC7" w:rsidP="009B5EC7">
      <w:pPr>
        <w:tabs>
          <w:tab w:val="left" w:pos="0"/>
          <w:tab w:val="left" w:pos="567"/>
          <w:tab w:val="left" w:pos="900"/>
        </w:tabs>
        <w:suppressAutoHyphens/>
        <w:ind w:left="851"/>
        <w:jc w:val="both"/>
        <w:rPr>
          <w:rFonts w:ascii="CG Times" w:hAnsi="CG Times"/>
          <w:spacing w:val="-3"/>
          <w:sz w:val="24"/>
          <w:szCs w:val="24"/>
        </w:rPr>
      </w:pPr>
    </w:p>
    <w:p w14:paraId="17FA560B" w14:textId="77777777" w:rsidR="009B5EC7" w:rsidRPr="001F4D32" w:rsidRDefault="009B5EC7" w:rsidP="009B5EC7">
      <w:pPr>
        <w:tabs>
          <w:tab w:val="left" w:pos="0"/>
          <w:tab w:val="left" w:pos="567"/>
          <w:tab w:val="left" w:pos="900"/>
        </w:tabs>
        <w:suppressAutoHyphens/>
        <w:ind w:left="851"/>
        <w:jc w:val="both"/>
        <w:rPr>
          <w:rFonts w:ascii="CG Times" w:hAnsi="CG Times"/>
          <w:spacing w:val="-3"/>
          <w:sz w:val="24"/>
          <w:szCs w:val="24"/>
        </w:rPr>
      </w:pPr>
      <w:r w:rsidRPr="001F4D32">
        <w:rPr>
          <w:rFonts w:ascii="CG Times" w:hAnsi="CG Times"/>
          <w:spacing w:val="-3"/>
          <w:sz w:val="24"/>
          <w:szCs w:val="24"/>
        </w:rPr>
        <w:t xml:space="preserve">Den specifikke aktivitet af Wilnativ er </w:t>
      </w:r>
      <w:r w:rsidRPr="001F4D32">
        <w:rPr>
          <w:rFonts w:ascii="CG Times" w:hAnsi="CG Times"/>
          <w:spacing w:val="-3"/>
          <w:sz w:val="24"/>
          <w:szCs w:val="24"/>
        </w:rPr>
        <w:sym w:font="Symbol" w:char="00B3"/>
      </w:r>
      <w:r w:rsidRPr="001F4D32">
        <w:rPr>
          <w:rFonts w:ascii="CG Times" w:hAnsi="CG Times"/>
          <w:spacing w:val="-3"/>
          <w:sz w:val="24"/>
          <w:szCs w:val="24"/>
        </w:rPr>
        <w:t>67 IE VWF:RC0/mg protein.</w:t>
      </w:r>
    </w:p>
    <w:p w14:paraId="79C39BE4" w14:textId="77777777" w:rsidR="009B5EC7" w:rsidRPr="001F4D32" w:rsidRDefault="009B5EC7" w:rsidP="009B5EC7">
      <w:pPr>
        <w:tabs>
          <w:tab w:val="left" w:pos="0"/>
          <w:tab w:val="left" w:pos="567"/>
          <w:tab w:val="left" w:pos="900"/>
        </w:tabs>
        <w:suppressAutoHyphens/>
        <w:ind w:left="851"/>
        <w:jc w:val="both"/>
        <w:rPr>
          <w:rFonts w:ascii="CG Times" w:hAnsi="CG Times"/>
          <w:spacing w:val="-3"/>
          <w:sz w:val="24"/>
          <w:szCs w:val="24"/>
        </w:rPr>
      </w:pPr>
    </w:p>
    <w:p w14:paraId="604066FF" w14:textId="77777777" w:rsidR="009B5EC7" w:rsidRPr="001F4D32" w:rsidRDefault="009B5EC7" w:rsidP="009B5EC7">
      <w:pPr>
        <w:tabs>
          <w:tab w:val="left" w:pos="0"/>
          <w:tab w:val="left" w:pos="567"/>
          <w:tab w:val="left" w:pos="900"/>
        </w:tabs>
        <w:suppressAutoHyphens/>
        <w:ind w:left="851"/>
        <w:rPr>
          <w:rFonts w:ascii="CG Times" w:hAnsi="CG Times"/>
          <w:spacing w:val="-3"/>
          <w:sz w:val="24"/>
          <w:szCs w:val="24"/>
        </w:rPr>
      </w:pPr>
      <w:r w:rsidRPr="001F4D32">
        <w:rPr>
          <w:rFonts w:ascii="CG Times" w:hAnsi="CG Times"/>
          <w:spacing w:val="-3"/>
          <w:sz w:val="24"/>
          <w:szCs w:val="24"/>
        </w:rPr>
        <w:t>VWF styrken (IE) er bestemt i overensstemmelse med ristocetin cofaktor-aktivitet (VWF:RCo) sammenlignet med den internationale standard for von Willebrand Faktor-koncentrat (WHO).</w:t>
      </w:r>
    </w:p>
    <w:p w14:paraId="21BC3781" w14:textId="77777777" w:rsidR="009B5EC7" w:rsidRPr="001F4D32" w:rsidRDefault="009B5EC7" w:rsidP="009B5EC7">
      <w:pPr>
        <w:tabs>
          <w:tab w:val="left" w:pos="0"/>
          <w:tab w:val="left" w:pos="567"/>
          <w:tab w:val="left" w:pos="900"/>
        </w:tabs>
        <w:suppressAutoHyphens/>
        <w:ind w:left="851"/>
        <w:rPr>
          <w:rFonts w:ascii="CG Times" w:hAnsi="CG Times"/>
          <w:spacing w:val="-3"/>
          <w:sz w:val="24"/>
          <w:szCs w:val="24"/>
        </w:rPr>
      </w:pPr>
    </w:p>
    <w:p w14:paraId="4CAA14CC" w14:textId="77777777" w:rsidR="009B5EC7" w:rsidRPr="001F4D32" w:rsidRDefault="009B5EC7" w:rsidP="009B5EC7">
      <w:pPr>
        <w:tabs>
          <w:tab w:val="left" w:pos="0"/>
          <w:tab w:val="left" w:pos="567"/>
          <w:tab w:val="left" w:pos="900"/>
        </w:tabs>
        <w:suppressAutoHyphens/>
        <w:ind w:left="851"/>
        <w:rPr>
          <w:rFonts w:ascii="CG Times" w:hAnsi="CG Times"/>
          <w:spacing w:val="-3"/>
          <w:sz w:val="24"/>
          <w:szCs w:val="24"/>
        </w:rPr>
      </w:pPr>
      <w:r w:rsidRPr="001F4D32">
        <w:rPr>
          <w:rFonts w:ascii="CG Times" w:hAnsi="CG Times"/>
          <w:spacing w:val="-3"/>
          <w:sz w:val="24"/>
          <w:szCs w:val="24"/>
        </w:rPr>
        <w:t>Produktet indeholder ca. 100 IE/ml human koagulationsfaktor VIII efter genopløsning med 5</w:t>
      </w:r>
      <w:r w:rsidR="008076EF">
        <w:rPr>
          <w:rFonts w:ascii="CG Times" w:hAnsi="CG Times"/>
          <w:spacing w:val="-3"/>
          <w:sz w:val="24"/>
          <w:szCs w:val="24"/>
        </w:rPr>
        <w:t> </w:t>
      </w:r>
      <w:r w:rsidRPr="001F4D32">
        <w:rPr>
          <w:rFonts w:ascii="CG Times" w:hAnsi="CG Times"/>
          <w:spacing w:val="-3"/>
          <w:sz w:val="24"/>
          <w:szCs w:val="24"/>
        </w:rPr>
        <w:t>ml/10 ml vand til injektionsvæsker med 0,1 % polysorbat 80.</w:t>
      </w:r>
    </w:p>
    <w:p w14:paraId="33ECB425" w14:textId="77777777" w:rsidR="009B5EC7" w:rsidRPr="001F4D32" w:rsidRDefault="009B5EC7" w:rsidP="009B5EC7">
      <w:pPr>
        <w:tabs>
          <w:tab w:val="left" w:pos="0"/>
          <w:tab w:val="left" w:pos="567"/>
          <w:tab w:val="left" w:pos="900"/>
          <w:tab w:val="left" w:pos="4578"/>
          <w:tab w:val="left" w:pos="5755"/>
          <w:tab w:val="left" w:pos="6801"/>
        </w:tabs>
        <w:suppressAutoHyphens/>
        <w:ind w:left="851"/>
        <w:jc w:val="both"/>
        <w:rPr>
          <w:rFonts w:ascii="CG Times" w:hAnsi="CG Times"/>
          <w:spacing w:val="-3"/>
          <w:sz w:val="24"/>
          <w:szCs w:val="24"/>
        </w:rPr>
      </w:pPr>
    </w:p>
    <w:p w14:paraId="1AC7C7B6" w14:textId="77777777" w:rsidR="009B5EC7" w:rsidRDefault="009B5EC7" w:rsidP="009B5EC7">
      <w:pPr>
        <w:tabs>
          <w:tab w:val="left" w:pos="0"/>
          <w:tab w:val="left" w:pos="567"/>
          <w:tab w:val="left" w:pos="900"/>
          <w:tab w:val="left" w:pos="5755"/>
          <w:tab w:val="left" w:pos="6801"/>
        </w:tabs>
        <w:suppressAutoHyphens/>
        <w:ind w:left="851"/>
        <w:rPr>
          <w:rFonts w:ascii="CG Times" w:hAnsi="CG Times"/>
          <w:spacing w:val="-3"/>
          <w:sz w:val="24"/>
          <w:szCs w:val="24"/>
        </w:rPr>
      </w:pPr>
      <w:r w:rsidRPr="001F4D32">
        <w:rPr>
          <w:rFonts w:ascii="CG Times" w:hAnsi="CG Times"/>
          <w:spacing w:val="-3"/>
          <w:sz w:val="24"/>
          <w:szCs w:val="24"/>
        </w:rPr>
        <w:t>Styrken (IE) er bestemt med Ph. Eur. chromogenmetoden. Den specifikke aktivitet af Wilnativ er</w:t>
      </w:r>
      <w:r w:rsidRPr="001F4D32">
        <w:rPr>
          <w:rFonts w:ascii="CG Times" w:hAnsi="CG Times"/>
          <w:spacing w:val="-3"/>
          <w:sz w:val="24"/>
          <w:szCs w:val="24"/>
          <w:u w:val="single"/>
        </w:rPr>
        <w:t>&gt;</w:t>
      </w:r>
      <w:r w:rsidRPr="001F4D32">
        <w:rPr>
          <w:rFonts w:ascii="CG Times" w:hAnsi="CG Times"/>
          <w:spacing w:val="-3"/>
          <w:sz w:val="24"/>
          <w:szCs w:val="24"/>
        </w:rPr>
        <w:t xml:space="preserve"> 67 IE FVIII:C/mg protein.</w:t>
      </w:r>
    </w:p>
    <w:p w14:paraId="7D45438A" w14:textId="77777777" w:rsidR="009B5EC7" w:rsidRPr="001F4D32" w:rsidRDefault="009B5EC7" w:rsidP="009B5EC7">
      <w:pPr>
        <w:tabs>
          <w:tab w:val="left" w:pos="0"/>
          <w:tab w:val="left" w:pos="567"/>
          <w:tab w:val="left" w:pos="900"/>
          <w:tab w:val="left" w:pos="5755"/>
          <w:tab w:val="left" w:pos="6801"/>
        </w:tabs>
        <w:suppressAutoHyphens/>
        <w:ind w:left="851"/>
        <w:rPr>
          <w:rFonts w:ascii="CG Times" w:hAnsi="CG Times"/>
          <w:spacing w:val="-3"/>
          <w:sz w:val="24"/>
          <w:szCs w:val="24"/>
        </w:rPr>
      </w:pPr>
    </w:p>
    <w:p w14:paraId="653D0EB3" w14:textId="77777777" w:rsidR="009B5EC7" w:rsidRPr="00F31F2B" w:rsidRDefault="009B5EC7" w:rsidP="009B5EC7">
      <w:pPr>
        <w:tabs>
          <w:tab w:val="left" w:pos="0"/>
          <w:tab w:val="left" w:pos="567"/>
          <w:tab w:val="left" w:pos="900"/>
          <w:tab w:val="left" w:pos="4578"/>
          <w:tab w:val="left" w:pos="5755"/>
          <w:tab w:val="left" w:pos="6801"/>
        </w:tabs>
        <w:suppressAutoHyphens/>
        <w:ind w:left="851"/>
        <w:rPr>
          <w:rFonts w:ascii="CG Times" w:hAnsi="CG Times"/>
          <w:spacing w:val="-3"/>
          <w:sz w:val="24"/>
          <w:szCs w:val="24"/>
        </w:rPr>
      </w:pPr>
      <w:r w:rsidRPr="00F31F2B">
        <w:rPr>
          <w:rFonts w:ascii="CG Times" w:hAnsi="CG Times"/>
          <w:spacing w:val="-3"/>
          <w:sz w:val="24"/>
          <w:szCs w:val="24"/>
        </w:rPr>
        <w:t>Fremstillet af plasma fra humane donorer.</w:t>
      </w:r>
    </w:p>
    <w:p w14:paraId="7269D5BF" w14:textId="77777777" w:rsidR="009B5EC7" w:rsidRPr="00F31F2B" w:rsidRDefault="009B5EC7" w:rsidP="009B5EC7">
      <w:pPr>
        <w:tabs>
          <w:tab w:val="left" w:pos="0"/>
          <w:tab w:val="left" w:pos="567"/>
          <w:tab w:val="left" w:pos="900"/>
          <w:tab w:val="left" w:pos="4578"/>
          <w:tab w:val="left" w:pos="5755"/>
          <w:tab w:val="left" w:pos="6801"/>
        </w:tabs>
        <w:suppressAutoHyphens/>
        <w:ind w:left="851"/>
        <w:rPr>
          <w:rFonts w:ascii="CG Times" w:hAnsi="CG Times"/>
          <w:spacing w:val="-3"/>
          <w:sz w:val="24"/>
          <w:szCs w:val="24"/>
        </w:rPr>
      </w:pPr>
    </w:p>
    <w:p w14:paraId="6139EFBA" w14:textId="77777777" w:rsidR="009B5EC7" w:rsidRPr="00F31F2B" w:rsidRDefault="009B5EC7" w:rsidP="009B5EC7">
      <w:pPr>
        <w:tabs>
          <w:tab w:val="left" w:pos="0"/>
          <w:tab w:val="left" w:pos="567"/>
          <w:tab w:val="left" w:pos="900"/>
          <w:tab w:val="left" w:pos="4578"/>
          <w:tab w:val="left" w:pos="5755"/>
          <w:tab w:val="left" w:pos="6801"/>
        </w:tabs>
        <w:suppressAutoHyphens/>
        <w:ind w:left="851"/>
        <w:rPr>
          <w:rFonts w:ascii="CG Times" w:hAnsi="CG Times"/>
          <w:iCs/>
          <w:spacing w:val="-3"/>
          <w:sz w:val="24"/>
          <w:szCs w:val="24"/>
          <w:u w:val="single"/>
        </w:rPr>
      </w:pPr>
      <w:r w:rsidRPr="00F31F2B">
        <w:rPr>
          <w:rFonts w:ascii="CG Times" w:hAnsi="CG Times"/>
          <w:spacing w:val="-3"/>
          <w:sz w:val="24"/>
          <w:szCs w:val="24"/>
          <w:u w:val="single"/>
        </w:rPr>
        <w:t>Hjælpestof(fer), som behandleren skal være opmærksom på:</w:t>
      </w:r>
    </w:p>
    <w:p w14:paraId="06AEAFC8" w14:textId="77777777" w:rsidR="009B5EC7" w:rsidRPr="00F31F2B" w:rsidRDefault="009B5EC7" w:rsidP="009B5EC7">
      <w:pPr>
        <w:tabs>
          <w:tab w:val="left" w:pos="0"/>
          <w:tab w:val="left" w:pos="567"/>
          <w:tab w:val="left" w:pos="900"/>
          <w:tab w:val="left" w:pos="4578"/>
          <w:tab w:val="left" w:pos="5755"/>
          <w:tab w:val="left" w:pos="6801"/>
        </w:tabs>
        <w:suppressAutoHyphens/>
        <w:ind w:left="851"/>
        <w:rPr>
          <w:rFonts w:ascii="CG Times" w:hAnsi="CG Times"/>
          <w:spacing w:val="-3"/>
          <w:sz w:val="24"/>
          <w:szCs w:val="24"/>
        </w:rPr>
      </w:pPr>
      <w:r w:rsidRPr="00F31F2B">
        <w:rPr>
          <w:rFonts w:ascii="CG Times" w:hAnsi="CG Times"/>
          <w:spacing w:val="-3"/>
          <w:sz w:val="24"/>
          <w:szCs w:val="24"/>
        </w:rPr>
        <w:t>Wilnativ 500: 11,7 mg natrium pr. ml rekonstitueret opløsning (58,7 mg natrium pr. hætteglas).</w:t>
      </w:r>
    </w:p>
    <w:p w14:paraId="769A2CC6" w14:textId="77777777" w:rsidR="009B5EC7" w:rsidRPr="00F31F2B" w:rsidRDefault="009B5EC7" w:rsidP="009B5EC7">
      <w:pPr>
        <w:tabs>
          <w:tab w:val="left" w:pos="0"/>
          <w:tab w:val="left" w:pos="567"/>
          <w:tab w:val="left" w:pos="900"/>
          <w:tab w:val="left" w:pos="4578"/>
          <w:tab w:val="left" w:pos="5755"/>
          <w:tab w:val="left" w:pos="6801"/>
        </w:tabs>
        <w:suppressAutoHyphens/>
        <w:ind w:left="851"/>
        <w:rPr>
          <w:rFonts w:ascii="CG Times" w:hAnsi="CG Times"/>
          <w:spacing w:val="-3"/>
          <w:sz w:val="24"/>
          <w:szCs w:val="24"/>
        </w:rPr>
      </w:pPr>
      <w:r w:rsidRPr="00F31F2B">
        <w:rPr>
          <w:rFonts w:ascii="CG Times" w:hAnsi="CG Times"/>
          <w:spacing w:val="-3"/>
          <w:sz w:val="24"/>
          <w:szCs w:val="24"/>
        </w:rPr>
        <w:t>Wilnativ 1000: 11,7 mg natrium pr. ml rekonstitueret opløsning (117,3 mg natrium pr. hætteglas).</w:t>
      </w:r>
    </w:p>
    <w:p w14:paraId="13B48CB6" w14:textId="77777777" w:rsidR="009B5EC7" w:rsidRPr="001F4D32" w:rsidRDefault="009B5EC7" w:rsidP="009B5EC7">
      <w:pPr>
        <w:tabs>
          <w:tab w:val="left" w:pos="0"/>
          <w:tab w:val="left" w:pos="567"/>
          <w:tab w:val="left" w:pos="900"/>
          <w:tab w:val="left" w:pos="4578"/>
          <w:tab w:val="left" w:pos="5755"/>
          <w:tab w:val="left" w:pos="6801"/>
        </w:tabs>
        <w:suppressAutoHyphens/>
        <w:ind w:left="851"/>
        <w:rPr>
          <w:rFonts w:ascii="CG Times" w:hAnsi="CG Times"/>
          <w:spacing w:val="-3"/>
          <w:sz w:val="24"/>
          <w:szCs w:val="24"/>
        </w:rPr>
      </w:pPr>
    </w:p>
    <w:p w14:paraId="1086E16F" w14:textId="77777777" w:rsidR="009B5EC7" w:rsidRPr="001F4D32" w:rsidRDefault="009B5EC7" w:rsidP="009B5EC7">
      <w:pPr>
        <w:tabs>
          <w:tab w:val="left" w:pos="0"/>
          <w:tab w:val="left" w:pos="567"/>
          <w:tab w:val="left" w:pos="900"/>
          <w:tab w:val="left" w:pos="4578"/>
          <w:tab w:val="left" w:pos="5755"/>
          <w:tab w:val="left" w:pos="6801"/>
        </w:tabs>
        <w:suppressAutoHyphens/>
        <w:ind w:left="851"/>
        <w:rPr>
          <w:rFonts w:ascii="CG Times" w:hAnsi="CG Times"/>
          <w:spacing w:val="-3"/>
          <w:sz w:val="24"/>
          <w:szCs w:val="24"/>
        </w:rPr>
      </w:pPr>
      <w:r w:rsidRPr="001F4D32">
        <w:rPr>
          <w:rFonts w:ascii="CG Times" w:hAnsi="CG Times"/>
          <w:spacing w:val="-3"/>
          <w:sz w:val="24"/>
          <w:szCs w:val="24"/>
        </w:rPr>
        <w:t>Alle hjælpestoffer er anført under pkt. 6.1.</w:t>
      </w:r>
    </w:p>
    <w:p w14:paraId="21832576" w14:textId="77777777" w:rsidR="009B5EC7" w:rsidRPr="00C95783" w:rsidRDefault="009B5EC7" w:rsidP="009B5EC7">
      <w:pPr>
        <w:tabs>
          <w:tab w:val="left" w:pos="851"/>
          <w:tab w:val="left" w:pos="900"/>
        </w:tabs>
        <w:ind w:left="851" w:hanging="851"/>
        <w:rPr>
          <w:sz w:val="24"/>
          <w:szCs w:val="24"/>
        </w:rPr>
      </w:pPr>
    </w:p>
    <w:p w14:paraId="3F40D3F1" w14:textId="77777777" w:rsidR="009B5EC7" w:rsidRPr="00C95783" w:rsidRDefault="009B5EC7" w:rsidP="009B5EC7">
      <w:pPr>
        <w:numPr>
          <w:ilvl w:val="0"/>
          <w:numId w:val="1"/>
        </w:numPr>
        <w:ind w:left="851" w:hanging="851"/>
        <w:rPr>
          <w:b/>
          <w:sz w:val="24"/>
          <w:szCs w:val="24"/>
        </w:rPr>
      </w:pPr>
      <w:r w:rsidRPr="00C95783">
        <w:rPr>
          <w:b/>
          <w:sz w:val="24"/>
          <w:szCs w:val="24"/>
        </w:rPr>
        <w:lastRenderedPageBreak/>
        <w:t>LÆGEMIDDELFORM</w:t>
      </w:r>
    </w:p>
    <w:p w14:paraId="350FA79B" w14:textId="77777777" w:rsidR="009B5EC7" w:rsidRPr="00C95783" w:rsidRDefault="009B5EC7" w:rsidP="009B5EC7">
      <w:pPr>
        <w:tabs>
          <w:tab w:val="left" w:pos="0"/>
          <w:tab w:val="left" w:pos="851"/>
          <w:tab w:val="left" w:pos="1439"/>
          <w:tab w:val="left" w:pos="4578"/>
          <w:tab w:val="left" w:pos="5755"/>
          <w:tab w:val="left" w:pos="6801"/>
        </w:tabs>
        <w:suppressAutoHyphens/>
        <w:spacing w:line="240" w:lineRule="atLeast"/>
        <w:ind w:left="851" w:hanging="851"/>
        <w:jc w:val="both"/>
        <w:rPr>
          <w:spacing w:val="-3"/>
          <w:sz w:val="24"/>
          <w:szCs w:val="24"/>
        </w:rPr>
      </w:pPr>
      <w:r>
        <w:rPr>
          <w:spacing w:val="-3"/>
          <w:sz w:val="24"/>
          <w:szCs w:val="24"/>
        </w:rPr>
        <w:tab/>
      </w:r>
      <w:r w:rsidRPr="00C95783">
        <w:rPr>
          <w:spacing w:val="-3"/>
          <w:sz w:val="24"/>
          <w:szCs w:val="24"/>
        </w:rPr>
        <w:t>Pulver og solvens til injektionsvæske, opløsning.</w:t>
      </w:r>
    </w:p>
    <w:p w14:paraId="349DC418" w14:textId="77777777" w:rsidR="009B5EC7" w:rsidRDefault="009B5EC7" w:rsidP="009B5EC7">
      <w:pPr>
        <w:tabs>
          <w:tab w:val="left" w:pos="0"/>
          <w:tab w:val="left" w:pos="851"/>
          <w:tab w:val="left" w:pos="1439"/>
          <w:tab w:val="left" w:pos="4578"/>
          <w:tab w:val="left" w:pos="5755"/>
          <w:tab w:val="left" w:pos="6801"/>
        </w:tabs>
        <w:suppressAutoHyphens/>
        <w:spacing w:line="240" w:lineRule="atLeast"/>
        <w:ind w:left="851" w:hanging="851"/>
        <w:jc w:val="both"/>
        <w:rPr>
          <w:spacing w:val="-3"/>
          <w:sz w:val="24"/>
          <w:szCs w:val="24"/>
        </w:rPr>
      </w:pPr>
      <w:r>
        <w:rPr>
          <w:spacing w:val="-3"/>
          <w:sz w:val="24"/>
          <w:szCs w:val="24"/>
        </w:rPr>
        <w:tab/>
      </w:r>
      <w:r w:rsidRPr="00C95783">
        <w:rPr>
          <w:spacing w:val="-3"/>
          <w:sz w:val="24"/>
          <w:szCs w:val="24"/>
        </w:rPr>
        <w:t>Frysetørret pulver: Hvidt til svagt gult pulver eller porøst fast stof.</w:t>
      </w:r>
    </w:p>
    <w:p w14:paraId="23789DF1" w14:textId="77777777" w:rsidR="009B5EC7" w:rsidRPr="00903015" w:rsidRDefault="009B5EC7" w:rsidP="009B5EC7">
      <w:pPr>
        <w:tabs>
          <w:tab w:val="left" w:pos="0"/>
          <w:tab w:val="left" w:pos="851"/>
          <w:tab w:val="left" w:pos="1439"/>
          <w:tab w:val="left" w:pos="4578"/>
          <w:tab w:val="left" w:pos="5755"/>
          <w:tab w:val="left" w:pos="6801"/>
        </w:tabs>
        <w:suppressAutoHyphens/>
        <w:spacing w:line="240" w:lineRule="atLeast"/>
        <w:ind w:left="851" w:hanging="851"/>
        <w:jc w:val="both"/>
        <w:rPr>
          <w:spacing w:val="-3"/>
          <w:sz w:val="24"/>
          <w:szCs w:val="24"/>
        </w:rPr>
      </w:pPr>
    </w:p>
    <w:p w14:paraId="654FFC7E" w14:textId="77777777" w:rsidR="009B5EC7" w:rsidRPr="00C95783" w:rsidRDefault="009B5EC7" w:rsidP="009B5EC7">
      <w:pPr>
        <w:tabs>
          <w:tab w:val="left" w:pos="851"/>
        </w:tabs>
        <w:ind w:left="851" w:hanging="851"/>
        <w:rPr>
          <w:sz w:val="24"/>
          <w:szCs w:val="24"/>
        </w:rPr>
      </w:pPr>
    </w:p>
    <w:p w14:paraId="489654BA" w14:textId="77777777" w:rsidR="009B5EC7" w:rsidRPr="00C95783" w:rsidRDefault="009B5EC7" w:rsidP="009B5EC7">
      <w:pPr>
        <w:numPr>
          <w:ilvl w:val="0"/>
          <w:numId w:val="1"/>
        </w:numPr>
        <w:ind w:left="851" w:hanging="851"/>
        <w:rPr>
          <w:b/>
          <w:sz w:val="24"/>
          <w:szCs w:val="24"/>
        </w:rPr>
      </w:pPr>
      <w:r w:rsidRPr="00C95783">
        <w:rPr>
          <w:b/>
          <w:sz w:val="24"/>
          <w:szCs w:val="24"/>
        </w:rPr>
        <w:t>KLINISKE OPLYSNINGER</w:t>
      </w:r>
    </w:p>
    <w:p w14:paraId="4A3D2D13" w14:textId="77777777" w:rsidR="009B5EC7" w:rsidRPr="00C95783" w:rsidRDefault="009B5EC7" w:rsidP="009B5EC7">
      <w:pPr>
        <w:tabs>
          <w:tab w:val="left" w:pos="851"/>
        </w:tabs>
        <w:ind w:left="851" w:hanging="851"/>
        <w:rPr>
          <w:b/>
          <w:sz w:val="24"/>
          <w:szCs w:val="24"/>
        </w:rPr>
      </w:pPr>
    </w:p>
    <w:p w14:paraId="27F71303" w14:textId="77777777" w:rsidR="009B5EC7" w:rsidRPr="00C95783" w:rsidRDefault="009B5EC7" w:rsidP="009B5EC7">
      <w:pPr>
        <w:numPr>
          <w:ilvl w:val="1"/>
          <w:numId w:val="1"/>
        </w:numPr>
        <w:ind w:left="851" w:hanging="851"/>
        <w:rPr>
          <w:b/>
          <w:sz w:val="24"/>
          <w:szCs w:val="24"/>
          <w:u w:val="single"/>
        </w:rPr>
      </w:pPr>
      <w:r w:rsidRPr="00C95783">
        <w:rPr>
          <w:b/>
          <w:sz w:val="24"/>
          <w:szCs w:val="24"/>
        </w:rPr>
        <w:t>Terapeutiske indikationer</w:t>
      </w:r>
    </w:p>
    <w:p w14:paraId="4CA11D26" w14:textId="77777777" w:rsidR="00DB76A7" w:rsidRDefault="00DB76A7" w:rsidP="00DB76A7">
      <w:pPr>
        <w:tabs>
          <w:tab w:val="left" w:pos="851"/>
        </w:tabs>
        <w:ind w:left="851"/>
        <w:rPr>
          <w:sz w:val="24"/>
          <w:szCs w:val="24"/>
        </w:rPr>
      </w:pPr>
    </w:p>
    <w:p w14:paraId="5BE82A72" w14:textId="77777777" w:rsidR="009B5EC7" w:rsidRPr="00C95783" w:rsidRDefault="009B5EC7" w:rsidP="00DB76A7">
      <w:pPr>
        <w:tabs>
          <w:tab w:val="left" w:pos="851"/>
        </w:tabs>
        <w:ind w:left="851"/>
        <w:rPr>
          <w:sz w:val="24"/>
          <w:szCs w:val="24"/>
          <w:u w:val="single"/>
        </w:rPr>
      </w:pPr>
      <w:r>
        <w:rPr>
          <w:sz w:val="24"/>
          <w:szCs w:val="24"/>
          <w:u w:val="single"/>
        </w:rPr>
        <w:t>Von Willebrands sygdom (VWS</w:t>
      </w:r>
      <w:r w:rsidRPr="00C95783">
        <w:rPr>
          <w:sz w:val="24"/>
          <w:szCs w:val="24"/>
          <w:u w:val="single"/>
        </w:rPr>
        <w:t>)</w:t>
      </w:r>
    </w:p>
    <w:p w14:paraId="74B149FA" w14:textId="77777777" w:rsidR="009B5EC7" w:rsidRPr="00C95783" w:rsidRDefault="009B5EC7" w:rsidP="009B5EC7">
      <w:pPr>
        <w:tabs>
          <w:tab w:val="left" w:pos="851"/>
        </w:tabs>
        <w:ind w:left="851" w:hanging="851"/>
        <w:rPr>
          <w:sz w:val="24"/>
          <w:szCs w:val="24"/>
        </w:rPr>
      </w:pPr>
      <w:r>
        <w:rPr>
          <w:sz w:val="24"/>
          <w:szCs w:val="24"/>
        </w:rPr>
        <w:tab/>
      </w:r>
      <w:r w:rsidRPr="00C95783">
        <w:rPr>
          <w:sz w:val="24"/>
          <w:szCs w:val="24"/>
        </w:rPr>
        <w:t xml:space="preserve">Behandling og profylakse af blødning eller blødninger ved kirurgiske indgreb </w:t>
      </w:r>
      <w:r>
        <w:rPr>
          <w:sz w:val="24"/>
          <w:szCs w:val="24"/>
        </w:rPr>
        <w:t>ved von Willerbrands sygdom (VWS</w:t>
      </w:r>
      <w:r w:rsidRPr="00C95783">
        <w:rPr>
          <w:sz w:val="24"/>
          <w:szCs w:val="24"/>
        </w:rPr>
        <w:t>), når desmopressin (DDAVP) behandling alene er ineffektiv eller kontraindiceret.</w:t>
      </w:r>
    </w:p>
    <w:p w14:paraId="506FF19B" w14:textId="77777777" w:rsidR="009B5EC7" w:rsidRPr="00C95783" w:rsidRDefault="009B5EC7" w:rsidP="009B5EC7">
      <w:pPr>
        <w:tabs>
          <w:tab w:val="left" w:pos="851"/>
        </w:tabs>
        <w:ind w:left="851" w:hanging="851"/>
        <w:rPr>
          <w:sz w:val="24"/>
          <w:szCs w:val="24"/>
        </w:rPr>
      </w:pPr>
    </w:p>
    <w:p w14:paraId="7194B5D3" w14:textId="77777777" w:rsidR="009B5EC7" w:rsidRPr="00C95783" w:rsidRDefault="009B5EC7" w:rsidP="009B5EC7">
      <w:pPr>
        <w:tabs>
          <w:tab w:val="left" w:pos="851"/>
        </w:tabs>
        <w:ind w:left="851" w:hanging="851"/>
        <w:rPr>
          <w:sz w:val="24"/>
          <w:szCs w:val="24"/>
          <w:u w:val="single"/>
        </w:rPr>
      </w:pPr>
      <w:r w:rsidRPr="00C95783">
        <w:rPr>
          <w:sz w:val="24"/>
          <w:szCs w:val="24"/>
        </w:rPr>
        <w:tab/>
      </w:r>
      <w:r w:rsidRPr="00C95783">
        <w:rPr>
          <w:sz w:val="24"/>
          <w:szCs w:val="24"/>
          <w:u w:val="single"/>
        </w:rPr>
        <w:t>Hæmofili A</w:t>
      </w:r>
    </w:p>
    <w:p w14:paraId="71105CC8" w14:textId="77777777" w:rsidR="009B5EC7" w:rsidRPr="00C95783" w:rsidRDefault="009B5EC7" w:rsidP="009B5EC7">
      <w:pPr>
        <w:tabs>
          <w:tab w:val="left" w:pos="851"/>
        </w:tabs>
        <w:ind w:left="851" w:hanging="851"/>
        <w:rPr>
          <w:sz w:val="24"/>
          <w:szCs w:val="24"/>
        </w:rPr>
      </w:pPr>
      <w:r>
        <w:rPr>
          <w:sz w:val="24"/>
          <w:szCs w:val="24"/>
        </w:rPr>
        <w:tab/>
      </w:r>
      <w:r w:rsidRPr="00C95783">
        <w:rPr>
          <w:sz w:val="24"/>
          <w:szCs w:val="24"/>
        </w:rPr>
        <w:t xml:space="preserve">Behandling og forebyggelse af blødning hos patienter med hæmofili A (medfødt </w:t>
      </w:r>
      <w:r w:rsidRPr="008919C7">
        <w:rPr>
          <w:sz w:val="24"/>
          <w:szCs w:val="22"/>
        </w:rPr>
        <w:t>faktor </w:t>
      </w:r>
      <w:r w:rsidRPr="001F4D32">
        <w:rPr>
          <w:sz w:val="24"/>
          <w:szCs w:val="24"/>
        </w:rPr>
        <w:t>VIII-mangel</w:t>
      </w:r>
      <w:r w:rsidRPr="00C95783">
        <w:rPr>
          <w:sz w:val="24"/>
          <w:szCs w:val="24"/>
        </w:rPr>
        <w:t>).</w:t>
      </w:r>
    </w:p>
    <w:p w14:paraId="1BC44BAF" w14:textId="77777777" w:rsidR="009B5EC7" w:rsidRPr="00C95783" w:rsidRDefault="009B5EC7" w:rsidP="009B5EC7">
      <w:pPr>
        <w:tabs>
          <w:tab w:val="left" w:pos="851"/>
        </w:tabs>
        <w:ind w:left="851" w:hanging="851"/>
        <w:rPr>
          <w:sz w:val="24"/>
          <w:szCs w:val="24"/>
        </w:rPr>
      </w:pPr>
    </w:p>
    <w:p w14:paraId="5498491F" w14:textId="77777777" w:rsidR="009B5EC7" w:rsidRPr="00C95783" w:rsidRDefault="009B5EC7" w:rsidP="009B5EC7">
      <w:pPr>
        <w:numPr>
          <w:ilvl w:val="1"/>
          <w:numId w:val="1"/>
        </w:numPr>
        <w:ind w:left="851" w:hanging="851"/>
        <w:rPr>
          <w:b/>
          <w:sz w:val="24"/>
          <w:szCs w:val="24"/>
        </w:rPr>
      </w:pPr>
      <w:r w:rsidRPr="00C95783">
        <w:rPr>
          <w:b/>
          <w:sz w:val="24"/>
          <w:szCs w:val="24"/>
        </w:rPr>
        <w:t xml:space="preserve">Dosering og </w:t>
      </w:r>
      <w:r w:rsidR="00933150">
        <w:rPr>
          <w:b/>
          <w:sz w:val="24"/>
          <w:szCs w:val="24"/>
        </w:rPr>
        <w:t>administration</w:t>
      </w:r>
    </w:p>
    <w:p w14:paraId="713A0E37" w14:textId="77777777" w:rsidR="009B5EC7" w:rsidRPr="001F4D32" w:rsidRDefault="009B5EC7" w:rsidP="009B5EC7">
      <w:pPr>
        <w:tabs>
          <w:tab w:val="left" w:pos="567"/>
          <w:tab w:val="left" w:pos="851"/>
        </w:tabs>
        <w:ind w:left="851"/>
        <w:rPr>
          <w:sz w:val="24"/>
          <w:szCs w:val="24"/>
        </w:rPr>
      </w:pPr>
      <w:r w:rsidRPr="001F4D32">
        <w:rPr>
          <w:sz w:val="24"/>
          <w:szCs w:val="24"/>
        </w:rPr>
        <w:t>Behandlingen bør ske under opsyn af en læge med erfaring i behandling af koagulationsforstyrrelser. Produktet er beregnet til engangsbrug og hele indholdet i et hætteglas bør indgives. Er der restindhold, bør dette kasseres i overensstemmelse med lokale anbefalinger.</w:t>
      </w:r>
    </w:p>
    <w:p w14:paraId="5B4039A8" w14:textId="77777777" w:rsidR="009B5EC7" w:rsidRPr="00C95783" w:rsidRDefault="009B5EC7" w:rsidP="009B5EC7">
      <w:pPr>
        <w:tabs>
          <w:tab w:val="left" w:pos="851"/>
        </w:tabs>
        <w:ind w:left="1702" w:hanging="851"/>
        <w:rPr>
          <w:sz w:val="24"/>
          <w:szCs w:val="24"/>
        </w:rPr>
      </w:pPr>
    </w:p>
    <w:p w14:paraId="49F0CE9A" w14:textId="77777777" w:rsidR="009B5EC7" w:rsidRPr="001F4D32" w:rsidRDefault="009B5EC7" w:rsidP="009B5EC7">
      <w:pPr>
        <w:tabs>
          <w:tab w:val="left" w:pos="567"/>
          <w:tab w:val="left" w:pos="851"/>
        </w:tabs>
        <w:ind w:left="851"/>
        <w:rPr>
          <w:sz w:val="24"/>
          <w:szCs w:val="24"/>
          <w:u w:val="single"/>
        </w:rPr>
      </w:pPr>
      <w:r w:rsidRPr="001F4D32">
        <w:rPr>
          <w:sz w:val="24"/>
          <w:szCs w:val="24"/>
          <w:u w:val="single"/>
        </w:rPr>
        <w:t>Von Willebrand-sygdom (VWS)</w:t>
      </w:r>
    </w:p>
    <w:p w14:paraId="25C70193" w14:textId="77777777" w:rsidR="00FC4D5A" w:rsidRDefault="00FC4D5A" w:rsidP="00FC4D5A">
      <w:pPr>
        <w:ind w:left="851"/>
        <w:rPr>
          <w:sz w:val="24"/>
          <w:szCs w:val="24"/>
        </w:rPr>
      </w:pPr>
      <w:r>
        <w:rPr>
          <w:sz w:val="24"/>
          <w:szCs w:val="24"/>
        </w:rPr>
        <w:t>Forholdet mellem VWF:RCo og FVIII:C er 1:1. Generelt hæver 1 IE/kg legemsvægt VWF:RCo og FVIII:C plasmaniveauet med 1,5- 2 % af normalaktiviteten af det respektive protein.</w:t>
      </w:r>
    </w:p>
    <w:p w14:paraId="5E942A29" w14:textId="77777777" w:rsidR="00FC4D5A" w:rsidRPr="00FE7D8B" w:rsidRDefault="00FC4D5A" w:rsidP="00FC4D5A">
      <w:pPr>
        <w:ind w:left="851"/>
      </w:pPr>
      <w:r>
        <w:t>Niveauer af VWF:RCo på &gt; 0,6 IE/ml (60 %) og FVIII:C på &gt; 0,4 IE/ml (40 %) bør opnås.</w:t>
      </w:r>
    </w:p>
    <w:p w14:paraId="7522505A" w14:textId="5C7D8C49" w:rsidR="00FC4D5A" w:rsidRDefault="00FC4D5A" w:rsidP="00FC4D5A">
      <w:pPr>
        <w:tabs>
          <w:tab w:val="left" w:pos="567"/>
          <w:tab w:val="left" w:pos="851"/>
        </w:tabs>
        <w:ind w:left="851"/>
        <w:rPr>
          <w:sz w:val="24"/>
          <w:szCs w:val="24"/>
        </w:rPr>
      </w:pPr>
      <w:r>
        <w:rPr>
          <w:sz w:val="24"/>
          <w:szCs w:val="24"/>
        </w:rPr>
        <w:t xml:space="preserve">Normalt er 20-50 IE </w:t>
      </w:r>
      <w:proofErr w:type="spellStart"/>
      <w:r>
        <w:rPr>
          <w:sz w:val="24"/>
          <w:szCs w:val="24"/>
        </w:rPr>
        <w:t>Wilnativ</w:t>
      </w:r>
      <w:proofErr w:type="spellEnd"/>
      <w:r>
        <w:rPr>
          <w:sz w:val="24"/>
          <w:szCs w:val="24"/>
        </w:rPr>
        <w:t xml:space="preserve">/kg nødvendig til at opnå passende hæmostase. </w:t>
      </w:r>
    </w:p>
    <w:p w14:paraId="407192F8" w14:textId="77777777" w:rsidR="00FC4D5A" w:rsidRDefault="00FC4D5A" w:rsidP="00FC4D5A">
      <w:pPr>
        <w:tabs>
          <w:tab w:val="left" w:pos="567"/>
          <w:tab w:val="left" w:pos="851"/>
        </w:tabs>
        <w:ind w:left="851"/>
        <w:rPr>
          <w:sz w:val="24"/>
          <w:szCs w:val="24"/>
        </w:rPr>
      </w:pPr>
      <w:r>
        <w:rPr>
          <w:sz w:val="24"/>
          <w:szCs w:val="24"/>
        </w:rPr>
        <w:t xml:space="preserve">En initialdosis på 50-80 IE Wilnativ/kg kan være nødvendig især til patienter med VWS type 3, hvor vedligeholdelse af passende plasmaniveau kan kræve højere doser end andre typer af VWS. </w:t>
      </w:r>
    </w:p>
    <w:p w14:paraId="601FFAC0" w14:textId="77777777" w:rsidR="00FC4D5A" w:rsidRDefault="00FC4D5A" w:rsidP="00FC4D5A">
      <w:pPr>
        <w:tabs>
          <w:tab w:val="left" w:pos="567"/>
          <w:tab w:val="left" w:pos="851"/>
        </w:tabs>
        <w:ind w:left="851"/>
        <w:rPr>
          <w:sz w:val="24"/>
          <w:szCs w:val="24"/>
        </w:rPr>
      </w:pPr>
    </w:p>
    <w:p w14:paraId="45E37C9A" w14:textId="77777777" w:rsidR="00FC4D5A" w:rsidRDefault="00FC4D5A" w:rsidP="00FC4D5A">
      <w:pPr>
        <w:tabs>
          <w:tab w:val="left" w:pos="851"/>
        </w:tabs>
        <w:ind w:left="851"/>
        <w:rPr>
          <w:sz w:val="24"/>
          <w:szCs w:val="24"/>
        </w:rPr>
      </w:pPr>
      <w:r>
        <w:rPr>
          <w:sz w:val="24"/>
          <w:szCs w:val="24"/>
        </w:rPr>
        <w:t xml:space="preserve">For at undgå blødninger i tilfælde af kirurgi, bør injektionen af Wilnativ gives 1-2 timer før påbegyndelse af operation. Niveauer af VWF:RC0 på </w:t>
      </w:r>
      <w:r>
        <w:rPr>
          <w:sz w:val="24"/>
          <w:szCs w:val="24"/>
          <w:u w:val="single"/>
        </w:rPr>
        <w:t>&gt;</w:t>
      </w:r>
      <w:r>
        <w:rPr>
          <w:sz w:val="24"/>
          <w:szCs w:val="24"/>
        </w:rPr>
        <w:t>60 IE/dl (</w:t>
      </w:r>
      <w:r>
        <w:rPr>
          <w:rFonts w:ascii="Symbol" w:hAnsi="Symbol"/>
          <w:sz w:val="24"/>
          <w:szCs w:val="24"/>
        </w:rPr>
        <w:t></w:t>
      </w:r>
      <w:r>
        <w:rPr>
          <w:sz w:val="24"/>
          <w:szCs w:val="24"/>
        </w:rPr>
        <w:t xml:space="preserve">60%) og af FVIII:C på </w:t>
      </w:r>
      <w:r>
        <w:rPr>
          <w:rFonts w:ascii="Symbol" w:hAnsi="Symbol"/>
          <w:sz w:val="24"/>
          <w:szCs w:val="24"/>
        </w:rPr>
        <w:t></w:t>
      </w:r>
      <w:r>
        <w:rPr>
          <w:sz w:val="24"/>
          <w:szCs w:val="24"/>
        </w:rPr>
        <w:t>40 IE/dl (</w:t>
      </w:r>
      <w:r>
        <w:rPr>
          <w:rFonts w:ascii="Symbol" w:hAnsi="Symbol"/>
          <w:sz w:val="24"/>
          <w:szCs w:val="24"/>
        </w:rPr>
        <w:t></w:t>
      </w:r>
      <w:r>
        <w:rPr>
          <w:sz w:val="24"/>
          <w:szCs w:val="24"/>
        </w:rPr>
        <w:t>40%) bør tilstræbes.</w:t>
      </w:r>
    </w:p>
    <w:p w14:paraId="4CCEC59E" w14:textId="77777777" w:rsidR="009B5EC7" w:rsidRPr="001F4D32" w:rsidRDefault="009B5EC7" w:rsidP="009B5EC7">
      <w:pPr>
        <w:tabs>
          <w:tab w:val="left" w:pos="851"/>
        </w:tabs>
        <w:ind w:left="851"/>
        <w:rPr>
          <w:sz w:val="24"/>
          <w:szCs w:val="24"/>
        </w:rPr>
      </w:pPr>
    </w:p>
    <w:p w14:paraId="3380214E" w14:textId="77777777" w:rsidR="009B5EC7" w:rsidRPr="001F4D32" w:rsidRDefault="009B5EC7" w:rsidP="009B5EC7">
      <w:pPr>
        <w:tabs>
          <w:tab w:val="left" w:pos="851"/>
        </w:tabs>
        <w:ind w:left="851"/>
        <w:rPr>
          <w:sz w:val="24"/>
          <w:szCs w:val="24"/>
        </w:rPr>
      </w:pPr>
      <w:r w:rsidRPr="001F4D32">
        <w:rPr>
          <w:sz w:val="24"/>
          <w:szCs w:val="24"/>
        </w:rPr>
        <w:t>Passende dosis bør gentages hver 12.-24. time af behandlingen. Behandlingsdosis og varighed afhænger af patientens kliniske status, type og graden af blødning og både VWF:RCo og FVIII:C-niveauerne.</w:t>
      </w:r>
    </w:p>
    <w:p w14:paraId="558A7E2F" w14:textId="77777777" w:rsidR="009B5EC7" w:rsidRPr="001F4D32" w:rsidRDefault="009B5EC7" w:rsidP="009B5EC7">
      <w:pPr>
        <w:tabs>
          <w:tab w:val="left" w:pos="851"/>
        </w:tabs>
        <w:ind w:left="851"/>
        <w:rPr>
          <w:sz w:val="24"/>
          <w:szCs w:val="24"/>
        </w:rPr>
      </w:pPr>
      <w:r w:rsidRPr="001F4D32">
        <w:rPr>
          <w:sz w:val="24"/>
          <w:szCs w:val="24"/>
        </w:rPr>
        <w:t>Patienter, der får FVIII indeholdende VWF-produkter, bør monitoreres for at undgå vedvarende kraftig stigning i FVIII:C plasmaniveauerne, der, især hos patienter med kendte kliniske eller laboratoriemæssige risikofaktorer, kan øge risikoen for tromboser. I tilfælde af øgede FVIII:C plasma-niveauer, bør en reduceret dosis og/eller forlængelse af dosisintervallet eller brug af VWF-produkter med lavt FVIII-niveau overvejes.</w:t>
      </w:r>
    </w:p>
    <w:p w14:paraId="3D17AA8A" w14:textId="77777777" w:rsidR="009B5EC7" w:rsidRPr="001F4D32" w:rsidRDefault="009B5EC7" w:rsidP="009B5EC7">
      <w:pPr>
        <w:tabs>
          <w:tab w:val="left" w:pos="851"/>
        </w:tabs>
        <w:ind w:left="851"/>
        <w:rPr>
          <w:sz w:val="24"/>
          <w:szCs w:val="24"/>
        </w:rPr>
      </w:pPr>
    </w:p>
    <w:p w14:paraId="4FF64553" w14:textId="77777777" w:rsidR="009B5EC7" w:rsidRPr="001F4D32" w:rsidRDefault="009B5EC7" w:rsidP="009B5EC7">
      <w:pPr>
        <w:keepNext/>
        <w:tabs>
          <w:tab w:val="left" w:pos="851"/>
        </w:tabs>
        <w:ind w:left="851"/>
        <w:rPr>
          <w:i/>
          <w:sz w:val="24"/>
          <w:szCs w:val="24"/>
        </w:rPr>
      </w:pPr>
      <w:r w:rsidRPr="001F4D32">
        <w:rPr>
          <w:i/>
          <w:sz w:val="24"/>
          <w:szCs w:val="24"/>
        </w:rPr>
        <w:t>Profylakse:</w:t>
      </w:r>
    </w:p>
    <w:p w14:paraId="736E3E83" w14:textId="77777777" w:rsidR="00FC4D5A" w:rsidRDefault="00FC4D5A" w:rsidP="00FC4D5A">
      <w:pPr>
        <w:keepLines/>
        <w:tabs>
          <w:tab w:val="left" w:pos="851"/>
        </w:tabs>
        <w:ind w:left="851"/>
        <w:rPr>
          <w:sz w:val="24"/>
          <w:szCs w:val="24"/>
        </w:rPr>
      </w:pPr>
      <w:r>
        <w:rPr>
          <w:sz w:val="24"/>
          <w:szCs w:val="24"/>
        </w:rPr>
        <w:t>For langtidsprofylakse mod blødninger hos VWS-patienter bør der gives doser på 20</w:t>
      </w:r>
      <w:r>
        <w:rPr>
          <w:sz w:val="24"/>
          <w:szCs w:val="24"/>
        </w:rPr>
        <w:noBreakHyphen/>
        <w:t>40 IE/kg 2 eller 3 gange ugentligt. I nogle tilfælde, såsom hos patienter med gastrointestinale blødninger, kan højere dosis være nødvendig.</w:t>
      </w:r>
    </w:p>
    <w:p w14:paraId="676121CC" w14:textId="77777777" w:rsidR="00FC4D5A" w:rsidRDefault="00FC4D5A" w:rsidP="00FC4D5A">
      <w:pPr>
        <w:tabs>
          <w:tab w:val="left" w:pos="851"/>
        </w:tabs>
        <w:ind w:left="851"/>
        <w:rPr>
          <w:sz w:val="24"/>
          <w:szCs w:val="24"/>
        </w:rPr>
      </w:pPr>
    </w:p>
    <w:p w14:paraId="145A72D8" w14:textId="77777777" w:rsidR="00FC4D5A" w:rsidRPr="00FE7D8B" w:rsidRDefault="00FC4D5A" w:rsidP="00FC4D5A">
      <w:pPr>
        <w:tabs>
          <w:tab w:val="left" w:pos="851"/>
        </w:tabs>
        <w:ind w:left="851"/>
        <w:rPr>
          <w:sz w:val="24"/>
          <w:szCs w:val="24"/>
          <w:u w:val="single"/>
        </w:rPr>
      </w:pPr>
      <w:r w:rsidRPr="00FE7D8B">
        <w:rPr>
          <w:sz w:val="24"/>
          <w:szCs w:val="24"/>
          <w:u w:val="single"/>
        </w:rPr>
        <w:t>Pædiatrisk population</w:t>
      </w:r>
    </w:p>
    <w:p w14:paraId="6CF472E0" w14:textId="77777777" w:rsidR="00FC4D5A" w:rsidRDefault="00FC4D5A" w:rsidP="00FC4D5A">
      <w:pPr>
        <w:tabs>
          <w:tab w:val="left" w:pos="851"/>
        </w:tabs>
        <w:ind w:left="851"/>
        <w:rPr>
          <w:sz w:val="24"/>
          <w:szCs w:val="24"/>
        </w:rPr>
      </w:pPr>
      <w:r w:rsidRPr="00FE7D8B">
        <w:rPr>
          <w:iCs/>
          <w:sz w:val="24"/>
          <w:szCs w:val="24"/>
        </w:rPr>
        <w:t xml:space="preserve">Wilnativ kan bruges til børn i alle aldre. Doseringen er baseret på samme vejledning som for voksne og bør tilpasses patientens kliniske tilstand samt deres plasmaniveauer af VWF:RCo og FVIII:C. Hos yngre patienter kan kortere dosisintervaller eller højere doser være nødvendige på grund af lavere </w:t>
      </w:r>
      <w:r>
        <w:rPr>
          <w:iCs/>
          <w:sz w:val="24"/>
          <w:szCs w:val="24"/>
        </w:rPr>
        <w:t>recovery</w:t>
      </w:r>
      <w:r w:rsidRPr="00FE7D8B">
        <w:rPr>
          <w:iCs/>
          <w:sz w:val="24"/>
          <w:szCs w:val="24"/>
        </w:rPr>
        <w:t xml:space="preserve"> og kortere halveringstid sammenlignet med voksne (se pkt.  5.2). Til behandling af blødning hos børn &lt; 6 år anbefales indledende doser på 50 til 80 IE/kg og vedligeholdelsesdoser på 30 til 50 IE/kg. For påbegyndelse af langvarig profylakse mod blødninger hos børn &lt; 6 år bør doser på 30 til 50 IE/kg, der administreres 2 eller 3 gange om ugen, overvejes.</w:t>
      </w:r>
      <w:bookmarkStart w:id="0" w:name="_Hlk211936695"/>
      <w:bookmarkEnd w:id="0"/>
    </w:p>
    <w:p w14:paraId="4B8AD128" w14:textId="77777777" w:rsidR="009B5EC7" w:rsidRDefault="009B5EC7" w:rsidP="009B5EC7">
      <w:pPr>
        <w:tabs>
          <w:tab w:val="left" w:pos="851"/>
        </w:tabs>
        <w:rPr>
          <w:sz w:val="24"/>
          <w:szCs w:val="24"/>
          <w:u w:val="single"/>
        </w:rPr>
      </w:pPr>
    </w:p>
    <w:p w14:paraId="2786C8E5" w14:textId="77777777" w:rsidR="009B5EC7" w:rsidRPr="001F4D32" w:rsidRDefault="009B5EC7" w:rsidP="009B5EC7">
      <w:pPr>
        <w:tabs>
          <w:tab w:val="left" w:pos="851"/>
        </w:tabs>
        <w:ind w:left="851"/>
        <w:rPr>
          <w:sz w:val="24"/>
          <w:szCs w:val="24"/>
          <w:u w:val="single"/>
        </w:rPr>
      </w:pPr>
      <w:r w:rsidRPr="001F4D32">
        <w:rPr>
          <w:sz w:val="24"/>
          <w:szCs w:val="24"/>
          <w:u w:val="single"/>
        </w:rPr>
        <w:t>Hæmofili A:</w:t>
      </w:r>
    </w:p>
    <w:p w14:paraId="78D5B91A" w14:textId="77777777" w:rsidR="009B5EC7" w:rsidRPr="00DB76A7" w:rsidRDefault="009B5EC7" w:rsidP="009B5EC7">
      <w:pPr>
        <w:tabs>
          <w:tab w:val="left" w:pos="851"/>
        </w:tabs>
        <w:ind w:left="851"/>
        <w:rPr>
          <w:i/>
          <w:sz w:val="24"/>
          <w:szCs w:val="24"/>
        </w:rPr>
      </w:pPr>
      <w:r w:rsidRPr="00DB76A7">
        <w:rPr>
          <w:i/>
          <w:sz w:val="24"/>
          <w:szCs w:val="24"/>
        </w:rPr>
        <w:t>Overvågning under behandlingen</w:t>
      </w:r>
    </w:p>
    <w:p w14:paraId="3A2B1853" w14:textId="77777777" w:rsidR="009B5EC7" w:rsidRPr="00F31F2B" w:rsidRDefault="009B5EC7" w:rsidP="009B5EC7">
      <w:pPr>
        <w:tabs>
          <w:tab w:val="left" w:pos="851"/>
        </w:tabs>
        <w:ind w:left="851"/>
        <w:rPr>
          <w:sz w:val="24"/>
          <w:szCs w:val="24"/>
        </w:rPr>
      </w:pPr>
      <w:r w:rsidRPr="00F31F2B">
        <w:rPr>
          <w:sz w:val="24"/>
          <w:szCs w:val="24"/>
        </w:rPr>
        <w:t xml:space="preserve">Under behandlingen anbefales tilstrækkelig måling af faktor VIII-niveauerne for at styre den dosis, der skal indgives, og hyppigheden af de gentagne infusioner. De enkelte patienter kan have forskellig respons på faktor VIII-behandling og udvise forskellige halveringstider og bedringsgrader. Doser baseret på legemsvægt kan kræve justering hos undervægtige eller overvægtige patienter. Især i tilfælde af større kirurgiske indgreb er nøjagtig overvågning af substitutionsbehandlingen ved hjælp af koagulationsanalyse (plasmafaktor VIII-aktivitet) helt nødvendig. </w:t>
      </w:r>
    </w:p>
    <w:p w14:paraId="225107FD" w14:textId="77777777" w:rsidR="009B5EC7" w:rsidRPr="00F31F2B" w:rsidRDefault="009B5EC7" w:rsidP="009B5EC7">
      <w:pPr>
        <w:tabs>
          <w:tab w:val="left" w:pos="851"/>
        </w:tabs>
        <w:ind w:left="851"/>
        <w:rPr>
          <w:sz w:val="24"/>
          <w:szCs w:val="24"/>
        </w:rPr>
      </w:pPr>
    </w:p>
    <w:p w14:paraId="19AC349A" w14:textId="77777777" w:rsidR="009B5EC7" w:rsidRPr="00DB76A7" w:rsidRDefault="009B5EC7" w:rsidP="009B5EC7">
      <w:pPr>
        <w:tabs>
          <w:tab w:val="left" w:pos="851"/>
        </w:tabs>
        <w:ind w:left="851"/>
        <w:rPr>
          <w:i/>
          <w:sz w:val="24"/>
          <w:szCs w:val="24"/>
        </w:rPr>
      </w:pPr>
      <w:r w:rsidRPr="00DB76A7">
        <w:rPr>
          <w:i/>
          <w:sz w:val="24"/>
          <w:szCs w:val="24"/>
        </w:rPr>
        <w:t>Dosering</w:t>
      </w:r>
    </w:p>
    <w:p w14:paraId="7E6ABA8E" w14:textId="77777777" w:rsidR="009B5EC7" w:rsidRPr="001F4D32" w:rsidRDefault="009B5EC7" w:rsidP="009B5EC7">
      <w:pPr>
        <w:tabs>
          <w:tab w:val="left" w:pos="851"/>
        </w:tabs>
        <w:ind w:left="851"/>
        <w:rPr>
          <w:sz w:val="24"/>
          <w:szCs w:val="24"/>
        </w:rPr>
      </w:pPr>
      <w:r w:rsidRPr="001F4D32">
        <w:rPr>
          <w:sz w:val="24"/>
          <w:szCs w:val="24"/>
        </w:rPr>
        <w:t xml:space="preserve">Dosis og varighed af substitutionsterapi afhænger af sværhedsgraden af </w:t>
      </w:r>
      <w:r w:rsidRPr="008919C7">
        <w:rPr>
          <w:sz w:val="24"/>
          <w:szCs w:val="22"/>
        </w:rPr>
        <w:t>faktor </w:t>
      </w:r>
      <w:r w:rsidRPr="008919C7" w:rsidDel="00F31F2B">
        <w:rPr>
          <w:sz w:val="28"/>
          <w:szCs w:val="24"/>
        </w:rPr>
        <w:t xml:space="preserve"> </w:t>
      </w:r>
      <w:r w:rsidRPr="001F4D32">
        <w:rPr>
          <w:sz w:val="24"/>
          <w:szCs w:val="24"/>
        </w:rPr>
        <w:t>VIII-manglen og af blødningens placering og omfang, samt patientens kliniske tilstand.</w:t>
      </w:r>
    </w:p>
    <w:p w14:paraId="5F83C5C8" w14:textId="77777777" w:rsidR="009B5EC7" w:rsidRPr="001F4D32" w:rsidRDefault="009B5EC7" w:rsidP="009B5EC7">
      <w:pPr>
        <w:tabs>
          <w:tab w:val="left" w:pos="851"/>
        </w:tabs>
        <w:ind w:left="851"/>
        <w:rPr>
          <w:sz w:val="24"/>
          <w:szCs w:val="24"/>
        </w:rPr>
      </w:pPr>
    </w:p>
    <w:p w14:paraId="5D476E95" w14:textId="77777777" w:rsidR="009B5EC7" w:rsidRPr="001F4D32" w:rsidRDefault="009B5EC7" w:rsidP="009B5EC7">
      <w:pPr>
        <w:tabs>
          <w:tab w:val="left" w:pos="851"/>
        </w:tabs>
        <w:ind w:left="851"/>
        <w:rPr>
          <w:sz w:val="24"/>
          <w:szCs w:val="24"/>
        </w:rPr>
      </w:pPr>
      <w:r w:rsidRPr="001F4D32">
        <w:rPr>
          <w:sz w:val="24"/>
          <w:szCs w:val="24"/>
        </w:rPr>
        <w:t xml:space="preserve">Antallet af enheder af det indgivne </w:t>
      </w:r>
      <w:r w:rsidRPr="00F31F2B">
        <w:rPr>
          <w:sz w:val="24"/>
          <w:szCs w:val="24"/>
        </w:rPr>
        <w:t>faktor </w:t>
      </w:r>
      <w:r w:rsidRPr="001F4D32">
        <w:rPr>
          <w:sz w:val="24"/>
          <w:szCs w:val="24"/>
        </w:rPr>
        <w:t>VIII er udtrykt i internationale enheder (IE), der er relateret til gældende WHO</w:t>
      </w:r>
      <w:r>
        <w:rPr>
          <w:sz w:val="24"/>
          <w:szCs w:val="24"/>
        </w:rPr>
        <w:t>-</w:t>
      </w:r>
      <w:r w:rsidRPr="00F31F2B">
        <w:rPr>
          <w:sz w:val="24"/>
          <w:szCs w:val="24"/>
        </w:rPr>
        <w:t>koncentrations</w:t>
      </w:r>
      <w:r w:rsidRPr="001F4D32">
        <w:rPr>
          <w:sz w:val="24"/>
          <w:szCs w:val="24"/>
        </w:rPr>
        <w:t xml:space="preserve">standard for </w:t>
      </w:r>
      <w:r w:rsidRPr="00F31F2B">
        <w:rPr>
          <w:sz w:val="24"/>
          <w:szCs w:val="24"/>
        </w:rPr>
        <w:t>faktor </w:t>
      </w:r>
      <w:r w:rsidRPr="001F4D32">
        <w:rPr>
          <w:sz w:val="24"/>
          <w:szCs w:val="24"/>
        </w:rPr>
        <w:t>VIII-produkter. F</w:t>
      </w:r>
      <w:r w:rsidRPr="00F31F2B">
        <w:rPr>
          <w:sz w:val="24"/>
          <w:szCs w:val="24"/>
        </w:rPr>
        <w:t xml:space="preserve">aktor </w:t>
      </w:r>
      <w:r w:rsidRPr="001F4D32">
        <w:rPr>
          <w:sz w:val="24"/>
          <w:szCs w:val="24"/>
        </w:rPr>
        <w:t>VIII-aktiviteten i plasma er udtrykt enten som en procentdel (i forhold til normal</w:t>
      </w:r>
      <w:r w:rsidRPr="00F31F2B">
        <w:rPr>
          <w:sz w:val="24"/>
          <w:szCs w:val="24"/>
        </w:rPr>
        <w:t>t</w:t>
      </w:r>
      <w:r w:rsidRPr="001F4D32">
        <w:rPr>
          <w:sz w:val="24"/>
          <w:szCs w:val="24"/>
        </w:rPr>
        <w:t xml:space="preserve"> humant plasma) eller </w:t>
      </w:r>
      <w:r w:rsidRPr="00F31F2B">
        <w:rPr>
          <w:sz w:val="24"/>
          <w:szCs w:val="24"/>
        </w:rPr>
        <w:t>fortrinsvis i internationale enheder</w:t>
      </w:r>
      <w:r w:rsidRPr="00F31F2B" w:rsidDel="00F31F2B">
        <w:rPr>
          <w:sz w:val="24"/>
          <w:szCs w:val="24"/>
        </w:rPr>
        <w:t xml:space="preserve"> </w:t>
      </w:r>
      <w:r w:rsidRPr="001F4D32">
        <w:rPr>
          <w:sz w:val="24"/>
          <w:szCs w:val="24"/>
        </w:rPr>
        <w:t xml:space="preserve">(i forhold til en international standard for </w:t>
      </w:r>
      <w:r w:rsidRPr="00F31F2B">
        <w:rPr>
          <w:sz w:val="24"/>
          <w:szCs w:val="24"/>
        </w:rPr>
        <w:t>faktor </w:t>
      </w:r>
      <w:r w:rsidRPr="001F4D32">
        <w:rPr>
          <w:sz w:val="24"/>
          <w:szCs w:val="24"/>
        </w:rPr>
        <w:t>VIII i plasma).</w:t>
      </w:r>
    </w:p>
    <w:p w14:paraId="186A3DAC" w14:textId="77777777" w:rsidR="009B5EC7" w:rsidRPr="001F4D32" w:rsidRDefault="009B5EC7" w:rsidP="009B5EC7">
      <w:pPr>
        <w:tabs>
          <w:tab w:val="left" w:pos="851"/>
        </w:tabs>
        <w:ind w:left="851"/>
        <w:rPr>
          <w:sz w:val="24"/>
          <w:szCs w:val="24"/>
        </w:rPr>
      </w:pPr>
    </w:p>
    <w:p w14:paraId="3ECCA668" w14:textId="77777777" w:rsidR="009B5EC7" w:rsidRPr="001F4D32" w:rsidRDefault="009B5EC7" w:rsidP="009B5EC7">
      <w:pPr>
        <w:tabs>
          <w:tab w:val="left" w:pos="851"/>
        </w:tabs>
        <w:ind w:left="851"/>
        <w:rPr>
          <w:sz w:val="24"/>
          <w:szCs w:val="24"/>
        </w:rPr>
      </w:pPr>
      <w:r>
        <w:rPr>
          <w:sz w:val="24"/>
          <w:szCs w:val="24"/>
        </w:rPr>
        <w:t>Én</w:t>
      </w:r>
      <w:r w:rsidRPr="001F4D32">
        <w:rPr>
          <w:sz w:val="24"/>
          <w:szCs w:val="24"/>
        </w:rPr>
        <w:t xml:space="preserve"> </w:t>
      </w:r>
      <w:r w:rsidRPr="00F31F2B">
        <w:rPr>
          <w:sz w:val="24"/>
          <w:szCs w:val="24"/>
        </w:rPr>
        <w:t xml:space="preserve">international enhed </w:t>
      </w:r>
      <w:r>
        <w:rPr>
          <w:sz w:val="24"/>
          <w:szCs w:val="24"/>
        </w:rPr>
        <w:t xml:space="preserve">af </w:t>
      </w:r>
      <w:r w:rsidRPr="001F4D32">
        <w:rPr>
          <w:sz w:val="24"/>
          <w:szCs w:val="24"/>
        </w:rPr>
        <w:t xml:space="preserve">faktor VIII-aktivitet svarer til mængden af faktor VIII i 1 ml humant plasma. </w:t>
      </w:r>
    </w:p>
    <w:p w14:paraId="4C18C317" w14:textId="77777777" w:rsidR="009B5EC7" w:rsidRPr="001F4D32" w:rsidRDefault="009B5EC7" w:rsidP="009B5EC7">
      <w:pPr>
        <w:tabs>
          <w:tab w:val="left" w:pos="851"/>
        </w:tabs>
        <w:ind w:left="851"/>
        <w:rPr>
          <w:sz w:val="24"/>
          <w:szCs w:val="24"/>
        </w:rPr>
      </w:pPr>
    </w:p>
    <w:p w14:paraId="6D0124FE" w14:textId="77777777" w:rsidR="009B5EC7" w:rsidRPr="001F4D32" w:rsidRDefault="009B5EC7" w:rsidP="009B5EC7">
      <w:pPr>
        <w:tabs>
          <w:tab w:val="left" w:pos="851"/>
        </w:tabs>
        <w:ind w:left="851"/>
        <w:rPr>
          <w:sz w:val="24"/>
          <w:szCs w:val="24"/>
        </w:rPr>
      </w:pPr>
      <w:r w:rsidRPr="001F4D32">
        <w:rPr>
          <w:i/>
          <w:sz w:val="24"/>
          <w:szCs w:val="24"/>
        </w:rPr>
        <w:t>P.n.-behandling</w:t>
      </w:r>
      <w:r w:rsidRPr="001F4D32">
        <w:rPr>
          <w:sz w:val="24"/>
          <w:szCs w:val="24"/>
        </w:rPr>
        <w:t>:</w:t>
      </w:r>
    </w:p>
    <w:p w14:paraId="5FF503BB" w14:textId="77777777" w:rsidR="009B5EC7" w:rsidRPr="001F4D32" w:rsidRDefault="009B5EC7" w:rsidP="009B5EC7">
      <w:pPr>
        <w:tabs>
          <w:tab w:val="left" w:pos="851"/>
        </w:tabs>
        <w:ind w:left="851"/>
        <w:rPr>
          <w:sz w:val="24"/>
          <w:szCs w:val="24"/>
        </w:rPr>
      </w:pPr>
      <w:r w:rsidRPr="001F4D32">
        <w:rPr>
          <w:sz w:val="24"/>
          <w:szCs w:val="24"/>
        </w:rPr>
        <w:t xml:space="preserve">Beregningen af den nødvendige dosis af </w:t>
      </w:r>
      <w:r w:rsidRPr="00F31F2B">
        <w:rPr>
          <w:sz w:val="24"/>
          <w:szCs w:val="24"/>
        </w:rPr>
        <w:t>faktor </w:t>
      </w:r>
      <w:r w:rsidRPr="001F4D32">
        <w:rPr>
          <w:sz w:val="24"/>
          <w:szCs w:val="24"/>
        </w:rPr>
        <w:t xml:space="preserve">VIII er baseret på den almindelige antagelse, at </w:t>
      </w:r>
      <w:r w:rsidRPr="007E5607">
        <w:rPr>
          <w:sz w:val="24"/>
          <w:szCs w:val="24"/>
        </w:rPr>
        <w:t xml:space="preserve">1 </w:t>
      </w:r>
      <w:r w:rsidRPr="008919C7">
        <w:rPr>
          <w:sz w:val="24"/>
          <w:szCs w:val="24"/>
        </w:rPr>
        <w:t>international enhed (</w:t>
      </w:r>
      <w:r w:rsidRPr="007E5607">
        <w:rPr>
          <w:sz w:val="24"/>
          <w:szCs w:val="24"/>
        </w:rPr>
        <w:t>IE)</w:t>
      </w:r>
      <w:r>
        <w:rPr>
          <w:sz w:val="24"/>
          <w:szCs w:val="24"/>
        </w:rPr>
        <w:t xml:space="preserve"> af</w:t>
      </w:r>
      <w:r w:rsidRPr="001F4D32">
        <w:rPr>
          <w:sz w:val="24"/>
          <w:szCs w:val="24"/>
        </w:rPr>
        <w:t xml:space="preserve"> faktor VIII pr. kg legemsvægt øger plasmaniveauet med 1,5-2 % af den normale aktivitet. Den krævede dosis beregnes med følgende formel:</w:t>
      </w:r>
    </w:p>
    <w:p w14:paraId="559D06A8" w14:textId="77777777" w:rsidR="009B5EC7" w:rsidRPr="001F4D32" w:rsidRDefault="009B5EC7" w:rsidP="009B5EC7">
      <w:pPr>
        <w:tabs>
          <w:tab w:val="left" w:pos="851"/>
        </w:tabs>
        <w:ind w:left="851"/>
        <w:rPr>
          <w:sz w:val="24"/>
          <w:szCs w:val="24"/>
        </w:rPr>
      </w:pPr>
    </w:p>
    <w:p w14:paraId="04154030" w14:textId="77777777" w:rsidR="009B5EC7" w:rsidRPr="001F4D32" w:rsidRDefault="009B5EC7" w:rsidP="009B5EC7">
      <w:pPr>
        <w:tabs>
          <w:tab w:val="left" w:pos="851"/>
        </w:tabs>
        <w:ind w:left="851"/>
        <w:rPr>
          <w:b/>
          <w:sz w:val="24"/>
          <w:szCs w:val="24"/>
        </w:rPr>
      </w:pPr>
      <w:r w:rsidRPr="001F4D32">
        <w:rPr>
          <w:b/>
          <w:sz w:val="24"/>
          <w:szCs w:val="24"/>
        </w:rPr>
        <w:t xml:space="preserve">Krævede </w:t>
      </w:r>
      <w:r w:rsidRPr="00F31F2B">
        <w:rPr>
          <w:b/>
          <w:sz w:val="24"/>
          <w:szCs w:val="24"/>
        </w:rPr>
        <w:t>enheder</w:t>
      </w:r>
      <w:r w:rsidRPr="00F31F2B" w:rsidDel="00F31F2B">
        <w:rPr>
          <w:b/>
          <w:sz w:val="24"/>
          <w:szCs w:val="24"/>
        </w:rPr>
        <w:t xml:space="preserve"> </w:t>
      </w:r>
      <w:r w:rsidRPr="001F4D32">
        <w:rPr>
          <w:b/>
          <w:sz w:val="24"/>
          <w:szCs w:val="24"/>
        </w:rPr>
        <w:t>= legemsvægt (kg) x ønsket faktor VIII-stigning (%) (IE/dl) x 0,5</w:t>
      </w:r>
      <w:r w:rsidR="00DB76A7">
        <w:rPr>
          <w:b/>
          <w:sz w:val="24"/>
          <w:szCs w:val="24"/>
        </w:rPr>
        <w:t> </w:t>
      </w:r>
      <w:r w:rsidRPr="001F4D32">
        <w:rPr>
          <w:b/>
          <w:sz w:val="24"/>
          <w:szCs w:val="24"/>
        </w:rPr>
        <w:t>IE/kg</w:t>
      </w:r>
    </w:p>
    <w:p w14:paraId="3E4C2D28" w14:textId="77777777" w:rsidR="009B5EC7" w:rsidRPr="001F4D32" w:rsidRDefault="009B5EC7" w:rsidP="009B5EC7">
      <w:pPr>
        <w:tabs>
          <w:tab w:val="left" w:pos="851"/>
        </w:tabs>
        <w:ind w:left="851"/>
        <w:rPr>
          <w:sz w:val="24"/>
          <w:szCs w:val="24"/>
        </w:rPr>
      </w:pPr>
    </w:p>
    <w:p w14:paraId="0B6D2875" w14:textId="77777777" w:rsidR="009B5EC7" w:rsidRPr="001F4D32" w:rsidRDefault="009B5EC7" w:rsidP="009B5EC7">
      <w:pPr>
        <w:tabs>
          <w:tab w:val="left" w:pos="851"/>
        </w:tabs>
        <w:ind w:left="851"/>
        <w:rPr>
          <w:sz w:val="24"/>
          <w:szCs w:val="24"/>
        </w:rPr>
      </w:pPr>
      <w:r w:rsidRPr="001F4D32">
        <w:rPr>
          <w:sz w:val="24"/>
          <w:szCs w:val="24"/>
        </w:rPr>
        <w:t xml:space="preserve">Den mængde, der skal indgives og administrationshyppigheden bør altid tilpasses den kliniske virkning i hvert enkelt tilfælde. </w:t>
      </w:r>
    </w:p>
    <w:p w14:paraId="75B5CA92" w14:textId="77777777" w:rsidR="009B5EC7" w:rsidRDefault="009B5EC7" w:rsidP="009B5EC7">
      <w:pPr>
        <w:tabs>
          <w:tab w:val="left" w:pos="851"/>
        </w:tabs>
        <w:ind w:left="851"/>
        <w:rPr>
          <w:sz w:val="24"/>
          <w:szCs w:val="24"/>
        </w:rPr>
      </w:pPr>
      <w:r w:rsidRPr="001F4D32">
        <w:rPr>
          <w:sz w:val="24"/>
          <w:szCs w:val="24"/>
        </w:rPr>
        <w:t xml:space="preserve">I tilfælde af følgende blødninger, bør faktor VIII-aktiviteten ikke falde under det angivne niveau for aktivitet i plasma (% af normal eller IE/dl) i den tilsvarende periode. </w:t>
      </w:r>
    </w:p>
    <w:p w14:paraId="5A293A79" w14:textId="77777777" w:rsidR="009B5EC7" w:rsidRPr="001F4D32" w:rsidRDefault="009B5EC7" w:rsidP="009B5EC7">
      <w:pPr>
        <w:tabs>
          <w:tab w:val="left" w:pos="567"/>
          <w:tab w:val="left" w:pos="851"/>
        </w:tabs>
        <w:rPr>
          <w:sz w:val="24"/>
          <w:szCs w:val="24"/>
        </w:rPr>
      </w:pPr>
    </w:p>
    <w:p w14:paraId="7AB52279" w14:textId="77777777" w:rsidR="00DB76A7" w:rsidRDefault="009B5EC7" w:rsidP="00DB76A7">
      <w:pPr>
        <w:tabs>
          <w:tab w:val="left" w:pos="851"/>
        </w:tabs>
        <w:ind w:left="851"/>
        <w:rPr>
          <w:sz w:val="24"/>
          <w:szCs w:val="24"/>
        </w:rPr>
      </w:pPr>
      <w:r w:rsidRPr="00F31F2B">
        <w:rPr>
          <w:sz w:val="24"/>
          <w:szCs w:val="24"/>
        </w:rPr>
        <w:t xml:space="preserve">Nedenstående tabel kan bruges som </w:t>
      </w:r>
      <w:r>
        <w:rPr>
          <w:sz w:val="24"/>
          <w:szCs w:val="24"/>
        </w:rPr>
        <w:t>vejledning til</w:t>
      </w:r>
      <w:r w:rsidRPr="00F31F2B">
        <w:rPr>
          <w:sz w:val="24"/>
          <w:szCs w:val="24"/>
        </w:rPr>
        <w:t xml:space="preserve"> dosering i forbindelse med blødninger og kirurgiske indgreb</w:t>
      </w:r>
      <w:r>
        <w:rPr>
          <w:sz w:val="24"/>
          <w:szCs w:val="24"/>
        </w:rPr>
        <w:t>:</w:t>
      </w:r>
      <w:r w:rsidR="00DB76A7" w:rsidRPr="00DB76A7">
        <w:rPr>
          <w:sz w:val="24"/>
          <w:szCs w:val="24"/>
        </w:rPr>
        <w:t xml:space="preserve"> </w:t>
      </w:r>
    </w:p>
    <w:p w14:paraId="11F87917" w14:textId="77777777" w:rsidR="00DB76A7" w:rsidRDefault="00DB76A7" w:rsidP="00DB76A7">
      <w:pPr>
        <w:tabs>
          <w:tab w:val="left" w:pos="567"/>
          <w:tab w:val="left" w:pos="851"/>
        </w:tabs>
        <w:rPr>
          <w:sz w:val="24"/>
          <w:szCs w:val="24"/>
        </w:rPr>
      </w:pPr>
    </w:p>
    <w:tbl>
      <w:tblPr>
        <w:tblW w:w="8805" w:type="dxa"/>
        <w:tblInd w:w="857" w:type="dxa"/>
        <w:tblLayout w:type="fixed"/>
        <w:tblCellMar>
          <w:left w:w="120" w:type="dxa"/>
          <w:right w:w="120" w:type="dxa"/>
        </w:tblCellMar>
        <w:tblLook w:val="04A0" w:firstRow="1" w:lastRow="0" w:firstColumn="1" w:lastColumn="0" w:noHBand="0" w:noVBand="1"/>
      </w:tblPr>
      <w:tblGrid>
        <w:gridCol w:w="2929"/>
        <w:gridCol w:w="2589"/>
        <w:gridCol w:w="3287"/>
      </w:tblGrid>
      <w:tr w:rsidR="00DB76A7" w14:paraId="3D53FA89" w14:textId="77777777" w:rsidTr="00DB76A7">
        <w:tc>
          <w:tcPr>
            <w:tcW w:w="2929" w:type="dxa"/>
            <w:tcBorders>
              <w:top w:val="single" w:sz="4" w:space="0" w:color="000000"/>
              <w:left w:val="single" w:sz="4" w:space="0" w:color="000000"/>
              <w:bottom w:val="single" w:sz="8" w:space="0" w:color="000000"/>
              <w:right w:val="nil"/>
            </w:tcBorders>
            <w:hideMark/>
          </w:tcPr>
          <w:p w14:paraId="044A2806" w14:textId="77777777" w:rsidR="00DB76A7" w:rsidRDefault="00DB76A7">
            <w:pPr>
              <w:keepNext/>
              <w:tabs>
                <w:tab w:val="left" w:pos="567"/>
                <w:tab w:val="left" w:pos="851"/>
              </w:tabs>
              <w:snapToGrid w:val="0"/>
              <w:rPr>
                <w:b/>
                <w:sz w:val="24"/>
                <w:szCs w:val="24"/>
              </w:rPr>
            </w:pPr>
            <w:r>
              <w:rPr>
                <w:b/>
                <w:sz w:val="24"/>
                <w:szCs w:val="24"/>
              </w:rPr>
              <w:lastRenderedPageBreak/>
              <w:t>Blødningsgrad/Kirurgi-type</w:t>
            </w:r>
          </w:p>
        </w:tc>
        <w:tc>
          <w:tcPr>
            <w:tcW w:w="2588" w:type="dxa"/>
            <w:tcBorders>
              <w:top w:val="single" w:sz="4" w:space="0" w:color="000000"/>
              <w:left w:val="single" w:sz="4" w:space="0" w:color="000000"/>
              <w:bottom w:val="nil"/>
              <w:right w:val="nil"/>
            </w:tcBorders>
            <w:hideMark/>
          </w:tcPr>
          <w:p w14:paraId="2BEE184A" w14:textId="77777777" w:rsidR="00DB76A7" w:rsidRDefault="00DB76A7">
            <w:pPr>
              <w:keepNext/>
              <w:tabs>
                <w:tab w:val="left" w:pos="567"/>
                <w:tab w:val="left" w:pos="851"/>
              </w:tabs>
              <w:snapToGrid w:val="0"/>
              <w:rPr>
                <w:b/>
                <w:sz w:val="24"/>
                <w:szCs w:val="24"/>
              </w:rPr>
            </w:pPr>
            <w:r>
              <w:rPr>
                <w:b/>
                <w:sz w:val="24"/>
                <w:szCs w:val="24"/>
              </w:rPr>
              <w:t xml:space="preserve">Terapeutisk nødvendigt </w:t>
            </w:r>
            <w:r>
              <w:rPr>
                <w:b/>
                <w:sz w:val="22"/>
                <w:szCs w:val="24"/>
              </w:rPr>
              <w:t>faktor </w:t>
            </w:r>
            <w:r>
              <w:rPr>
                <w:b/>
                <w:sz w:val="24"/>
                <w:szCs w:val="24"/>
              </w:rPr>
              <w:t>VIII-niveau (%)</w:t>
            </w:r>
          </w:p>
          <w:p w14:paraId="6826ABDE" w14:textId="77777777" w:rsidR="00DB76A7" w:rsidRDefault="00DB76A7">
            <w:pPr>
              <w:keepNext/>
              <w:tabs>
                <w:tab w:val="left" w:pos="567"/>
                <w:tab w:val="left" w:pos="851"/>
              </w:tabs>
              <w:rPr>
                <w:b/>
                <w:sz w:val="24"/>
                <w:szCs w:val="24"/>
              </w:rPr>
            </w:pPr>
            <w:r>
              <w:rPr>
                <w:b/>
                <w:sz w:val="24"/>
                <w:szCs w:val="24"/>
              </w:rPr>
              <w:t>(IE/dl)</w:t>
            </w:r>
          </w:p>
        </w:tc>
        <w:tc>
          <w:tcPr>
            <w:tcW w:w="3286" w:type="dxa"/>
            <w:tcBorders>
              <w:top w:val="single" w:sz="4" w:space="0" w:color="000000"/>
              <w:left w:val="single" w:sz="4" w:space="0" w:color="000000"/>
              <w:bottom w:val="nil"/>
              <w:right w:val="single" w:sz="4" w:space="0" w:color="000000"/>
            </w:tcBorders>
            <w:hideMark/>
          </w:tcPr>
          <w:p w14:paraId="2E9C4D73" w14:textId="77777777" w:rsidR="00DB76A7" w:rsidRDefault="00DB76A7">
            <w:pPr>
              <w:keepNext/>
              <w:tabs>
                <w:tab w:val="left" w:pos="567"/>
                <w:tab w:val="left" w:pos="851"/>
              </w:tabs>
              <w:snapToGrid w:val="0"/>
              <w:rPr>
                <w:b/>
                <w:sz w:val="24"/>
                <w:szCs w:val="24"/>
              </w:rPr>
            </w:pPr>
            <w:r>
              <w:rPr>
                <w:b/>
                <w:sz w:val="24"/>
                <w:szCs w:val="24"/>
              </w:rPr>
              <w:t>Hyppighed af doser (timer) / behandlingsvarighed (dage)</w:t>
            </w:r>
          </w:p>
        </w:tc>
      </w:tr>
      <w:tr w:rsidR="00DB76A7" w14:paraId="063458CE" w14:textId="77777777" w:rsidTr="00DB76A7">
        <w:tc>
          <w:tcPr>
            <w:tcW w:w="2929" w:type="dxa"/>
            <w:tcBorders>
              <w:top w:val="single" w:sz="4" w:space="0" w:color="000000"/>
              <w:left w:val="single" w:sz="4" w:space="0" w:color="000000"/>
              <w:bottom w:val="single" w:sz="8" w:space="0" w:color="000000"/>
              <w:right w:val="nil"/>
            </w:tcBorders>
            <w:hideMark/>
          </w:tcPr>
          <w:p w14:paraId="59BF37BA" w14:textId="77777777" w:rsidR="00DB76A7" w:rsidRDefault="00DB76A7">
            <w:pPr>
              <w:keepNext/>
              <w:tabs>
                <w:tab w:val="left" w:pos="567"/>
                <w:tab w:val="left" w:pos="851"/>
              </w:tabs>
              <w:snapToGrid w:val="0"/>
              <w:rPr>
                <w:b/>
                <w:sz w:val="24"/>
                <w:szCs w:val="24"/>
              </w:rPr>
            </w:pPr>
            <w:r>
              <w:rPr>
                <w:b/>
                <w:sz w:val="24"/>
                <w:szCs w:val="24"/>
              </w:rPr>
              <w:t>Blødninger</w:t>
            </w:r>
          </w:p>
        </w:tc>
        <w:tc>
          <w:tcPr>
            <w:tcW w:w="2588" w:type="dxa"/>
            <w:tcBorders>
              <w:top w:val="single" w:sz="4" w:space="0" w:color="000000"/>
              <w:left w:val="single" w:sz="4" w:space="0" w:color="000000"/>
              <w:bottom w:val="nil"/>
              <w:right w:val="nil"/>
            </w:tcBorders>
          </w:tcPr>
          <w:p w14:paraId="17C9D23C" w14:textId="77777777" w:rsidR="00DB76A7" w:rsidRDefault="00DB76A7">
            <w:pPr>
              <w:keepNext/>
              <w:tabs>
                <w:tab w:val="left" w:pos="567"/>
                <w:tab w:val="left" w:pos="851"/>
              </w:tabs>
              <w:snapToGrid w:val="0"/>
              <w:rPr>
                <w:b/>
                <w:sz w:val="24"/>
                <w:szCs w:val="24"/>
              </w:rPr>
            </w:pPr>
          </w:p>
        </w:tc>
        <w:tc>
          <w:tcPr>
            <w:tcW w:w="3286" w:type="dxa"/>
            <w:tcBorders>
              <w:top w:val="single" w:sz="4" w:space="0" w:color="000000"/>
              <w:left w:val="single" w:sz="4" w:space="0" w:color="000000"/>
              <w:bottom w:val="nil"/>
              <w:right w:val="single" w:sz="4" w:space="0" w:color="000000"/>
            </w:tcBorders>
          </w:tcPr>
          <w:p w14:paraId="3492FE58" w14:textId="77777777" w:rsidR="00DB76A7" w:rsidRDefault="00DB76A7">
            <w:pPr>
              <w:keepNext/>
              <w:tabs>
                <w:tab w:val="left" w:pos="567"/>
                <w:tab w:val="left" w:pos="851"/>
              </w:tabs>
              <w:snapToGrid w:val="0"/>
              <w:rPr>
                <w:b/>
                <w:sz w:val="24"/>
                <w:szCs w:val="24"/>
              </w:rPr>
            </w:pPr>
          </w:p>
        </w:tc>
      </w:tr>
      <w:tr w:rsidR="00DB76A7" w14:paraId="640C15FE" w14:textId="77777777" w:rsidTr="00DB76A7">
        <w:tc>
          <w:tcPr>
            <w:tcW w:w="2929" w:type="dxa"/>
            <w:tcBorders>
              <w:top w:val="single" w:sz="8" w:space="0" w:color="000000"/>
              <w:left w:val="single" w:sz="8" w:space="0" w:color="000000"/>
              <w:bottom w:val="single" w:sz="4" w:space="0" w:color="000000"/>
              <w:right w:val="nil"/>
            </w:tcBorders>
            <w:hideMark/>
          </w:tcPr>
          <w:p w14:paraId="213F7A5B" w14:textId="77777777" w:rsidR="00DB76A7" w:rsidRDefault="00DB76A7">
            <w:pPr>
              <w:keepNext/>
              <w:tabs>
                <w:tab w:val="left" w:pos="567"/>
                <w:tab w:val="left" w:pos="851"/>
              </w:tabs>
              <w:rPr>
                <w:sz w:val="24"/>
                <w:szCs w:val="24"/>
              </w:rPr>
            </w:pPr>
            <w:r>
              <w:rPr>
                <w:sz w:val="24"/>
                <w:szCs w:val="24"/>
              </w:rPr>
              <w:t xml:space="preserve">Tidlig hæmartrose, blødning i muskler eller oral blødning. </w:t>
            </w:r>
          </w:p>
        </w:tc>
        <w:tc>
          <w:tcPr>
            <w:tcW w:w="2588" w:type="dxa"/>
            <w:tcBorders>
              <w:top w:val="single" w:sz="4" w:space="0" w:color="000000"/>
              <w:left w:val="single" w:sz="8" w:space="0" w:color="000000"/>
              <w:bottom w:val="nil"/>
              <w:right w:val="nil"/>
            </w:tcBorders>
          </w:tcPr>
          <w:p w14:paraId="1B45AC49" w14:textId="77777777" w:rsidR="00DB76A7" w:rsidRDefault="00DB76A7">
            <w:pPr>
              <w:keepNext/>
              <w:tabs>
                <w:tab w:val="left" w:pos="567"/>
                <w:tab w:val="left" w:pos="851"/>
              </w:tabs>
              <w:snapToGrid w:val="0"/>
              <w:rPr>
                <w:sz w:val="24"/>
                <w:szCs w:val="24"/>
              </w:rPr>
            </w:pPr>
          </w:p>
          <w:p w14:paraId="5AEF1AF9" w14:textId="77777777" w:rsidR="00DB76A7" w:rsidRDefault="00DB76A7">
            <w:pPr>
              <w:keepNext/>
              <w:tabs>
                <w:tab w:val="left" w:pos="567"/>
                <w:tab w:val="left" w:pos="851"/>
              </w:tabs>
              <w:rPr>
                <w:sz w:val="24"/>
                <w:szCs w:val="24"/>
              </w:rPr>
            </w:pPr>
            <w:r>
              <w:rPr>
                <w:sz w:val="24"/>
                <w:szCs w:val="24"/>
              </w:rPr>
              <w:t xml:space="preserve">20-40 </w:t>
            </w:r>
          </w:p>
        </w:tc>
        <w:tc>
          <w:tcPr>
            <w:tcW w:w="3286" w:type="dxa"/>
            <w:tcBorders>
              <w:top w:val="single" w:sz="4" w:space="0" w:color="000000"/>
              <w:left w:val="single" w:sz="4" w:space="0" w:color="000000"/>
              <w:bottom w:val="nil"/>
              <w:right w:val="single" w:sz="4" w:space="0" w:color="000000"/>
            </w:tcBorders>
            <w:hideMark/>
          </w:tcPr>
          <w:p w14:paraId="21EAB3FA" w14:textId="77777777" w:rsidR="00DB76A7" w:rsidRDefault="00DB76A7">
            <w:pPr>
              <w:keepNext/>
              <w:tabs>
                <w:tab w:val="left" w:pos="567"/>
                <w:tab w:val="left" w:pos="851"/>
              </w:tabs>
              <w:rPr>
                <w:sz w:val="24"/>
                <w:szCs w:val="24"/>
              </w:rPr>
            </w:pPr>
            <w:r>
              <w:rPr>
                <w:sz w:val="24"/>
                <w:szCs w:val="24"/>
              </w:rPr>
              <w:t>Gentag hver 12.- 24. time.</w:t>
            </w:r>
          </w:p>
          <w:p w14:paraId="4407386A" w14:textId="77777777" w:rsidR="00DB76A7" w:rsidRDefault="00DB76A7">
            <w:pPr>
              <w:keepNext/>
              <w:tabs>
                <w:tab w:val="left" w:pos="567"/>
                <w:tab w:val="left" w:pos="851"/>
              </w:tabs>
              <w:rPr>
                <w:sz w:val="24"/>
                <w:szCs w:val="24"/>
              </w:rPr>
            </w:pPr>
            <w:r>
              <w:rPr>
                <w:sz w:val="24"/>
                <w:szCs w:val="24"/>
              </w:rPr>
              <w:t>Mindst 1 døgn indtil blødningsforekomsten, der er kendetegnet ved smerte, er lindret eller opheling er nået.</w:t>
            </w:r>
          </w:p>
        </w:tc>
      </w:tr>
      <w:tr w:rsidR="00DB76A7" w14:paraId="4BD33C7A" w14:textId="77777777" w:rsidTr="00DB76A7">
        <w:tc>
          <w:tcPr>
            <w:tcW w:w="2929" w:type="dxa"/>
            <w:tcBorders>
              <w:top w:val="single" w:sz="4" w:space="0" w:color="000000"/>
              <w:left w:val="single" w:sz="4" w:space="0" w:color="000000"/>
              <w:bottom w:val="nil"/>
              <w:right w:val="nil"/>
            </w:tcBorders>
            <w:hideMark/>
          </w:tcPr>
          <w:p w14:paraId="3EB4A929" w14:textId="77777777" w:rsidR="00DB76A7" w:rsidRDefault="00DB76A7">
            <w:pPr>
              <w:tabs>
                <w:tab w:val="left" w:pos="567"/>
                <w:tab w:val="left" w:pos="851"/>
              </w:tabs>
              <w:rPr>
                <w:sz w:val="24"/>
                <w:szCs w:val="24"/>
              </w:rPr>
            </w:pPr>
            <w:r>
              <w:rPr>
                <w:sz w:val="24"/>
                <w:szCs w:val="24"/>
              </w:rPr>
              <w:t>Mere udtalt hæmartrose, blødning i muskler eller hæmatom.</w:t>
            </w:r>
          </w:p>
        </w:tc>
        <w:tc>
          <w:tcPr>
            <w:tcW w:w="2588" w:type="dxa"/>
            <w:tcBorders>
              <w:top w:val="single" w:sz="4" w:space="0" w:color="000000"/>
              <w:left w:val="single" w:sz="4" w:space="0" w:color="000000"/>
              <w:bottom w:val="nil"/>
              <w:right w:val="nil"/>
            </w:tcBorders>
            <w:hideMark/>
          </w:tcPr>
          <w:p w14:paraId="33CA5559" w14:textId="77777777" w:rsidR="00DB76A7" w:rsidRDefault="00DB76A7">
            <w:pPr>
              <w:tabs>
                <w:tab w:val="left" w:pos="567"/>
                <w:tab w:val="left" w:pos="851"/>
              </w:tabs>
              <w:snapToGrid w:val="0"/>
              <w:rPr>
                <w:sz w:val="24"/>
                <w:szCs w:val="24"/>
              </w:rPr>
            </w:pPr>
            <w:r>
              <w:rPr>
                <w:sz w:val="24"/>
                <w:szCs w:val="24"/>
              </w:rPr>
              <w:t>30-60</w:t>
            </w:r>
          </w:p>
        </w:tc>
        <w:tc>
          <w:tcPr>
            <w:tcW w:w="3286" w:type="dxa"/>
            <w:tcBorders>
              <w:top w:val="single" w:sz="4" w:space="0" w:color="000000"/>
              <w:left w:val="single" w:sz="4" w:space="0" w:color="000000"/>
              <w:bottom w:val="nil"/>
              <w:right w:val="single" w:sz="4" w:space="0" w:color="000000"/>
            </w:tcBorders>
            <w:hideMark/>
          </w:tcPr>
          <w:p w14:paraId="74390DCC" w14:textId="77777777" w:rsidR="00DB76A7" w:rsidRDefault="00DB76A7">
            <w:pPr>
              <w:tabs>
                <w:tab w:val="left" w:pos="567"/>
                <w:tab w:val="left" w:pos="851"/>
              </w:tabs>
              <w:snapToGrid w:val="0"/>
              <w:rPr>
                <w:sz w:val="24"/>
                <w:szCs w:val="24"/>
              </w:rPr>
            </w:pPr>
            <w:r>
              <w:rPr>
                <w:sz w:val="24"/>
                <w:szCs w:val="24"/>
              </w:rPr>
              <w:t xml:space="preserve">Gentag infusion hver 12.- 24. time i 3-4 døgn eller indtil smerter og </w:t>
            </w:r>
            <w:r>
              <w:rPr>
                <w:sz w:val="22"/>
                <w:szCs w:val="24"/>
              </w:rPr>
              <w:t xml:space="preserve">akut </w:t>
            </w:r>
            <w:r>
              <w:rPr>
                <w:sz w:val="24"/>
                <w:szCs w:val="24"/>
              </w:rPr>
              <w:t>funktionsnedsættelse er forsvundet.</w:t>
            </w:r>
          </w:p>
        </w:tc>
      </w:tr>
      <w:tr w:rsidR="00DB76A7" w14:paraId="46A2FE42" w14:textId="77777777" w:rsidTr="00DB76A7">
        <w:tc>
          <w:tcPr>
            <w:tcW w:w="2929" w:type="dxa"/>
            <w:tcBorders>
              <w:top w:val="single" w:sz="4" w:space="0" w:color="000000"/>
              <w:left w:val="single" w:sz="4" w:space="0" w:color="000000"/>
              <w:bottom w:val="single" w:sz="4" w:space="0" w:color="000000"/>
              <w:right w:val="nil"/>
            </w:tcBorders>
          </w:tcPr>
          <w:p w14:paraId="01C3E76B" w14:textId="77777777" w:rsidR="00DB76A7" w:rsidRDefault="00DB76A7">
            <w:pPr>
              <w:tabs>
                <w:tab w:val="left" w:pos="567"/>
                <w:tab w:val="left" w:pos="851"/>
              </w:tabs>
              <w:snapToGrid w:val="0"/>
              <w:rPr>
                <w:sz w:val="24"/>
                <w:szCs w:val="24"/>
              </w:rPr>
            </w:pPr>
            <w:r>
              <w:rPr>
                <w:sz w:val="24"/>
                <w:szCs w:val="24"/>
              </w:rPr>
              <w:t>Livstruende blødninger</w:t>
            </w:r>
          </w:p>
          <w:p w14:paraId="5391B834" w14:textId="77777777" w:rsidR="00DB76A7" w:rsidRDefault="00DB76A7">
            <w:pPr>
              <w:tabs>
                <w:tab w:val="left" w:pos="567"/>
                <w:tab w:val="left" w:pos="851"/>
              </w:tabs>
              <w:snapToGrid w:val="0"/>
              <w:rPr>
                <w:sz w:val="24"/>
                <w:szCs w:val="24"/>
              </w:rPr>
            </w:pPr>
          </w:p>
        </w:tc>
        <w:tc>
          <w:tcPr>
            <w:tcW w:w="2588" w:type="dxa"/>
            <w:tcBorders>
              <w:top w:val="single" w:sz="4" w:space="0" w:color="000000"/>
              <w:left w:val="single" w:sz="4" w:space="0" w:color="000000"/>
              <w:bottom w:val="single" w:sz="4" w:space="0" w:color="000000"/>
              <w:right w:val="nil"/>
            </w:tcBorders>
            <w:hideMark/>
          </w:tcPr>
          <w:p w14:paraId="185495E9" w14:textId="77777777" w:rsidR="00DB76A7" w:rsidRDefault="00DB76A7">
            <w:pPr>
              <w:tabs>
                <w:tab w:val="left" w:pos="567"/>
                <w:tab w:val="left" w:pos="851"/>
              </w:tabs>
              <w:snapToGrid w:val="0"/>
              <w:rPr>
                <w:sz w:val="24"/>
                <w:szCs w:val="24"/>
              </w:rPr>
            </w:pPr>
            <w:r>
              <w:rPr>
                <w:sz w:val="24"/>
                <w:szCs w:val="24"/>
              </w:rPr>
              <w:t>60-100</w:t>
            </w:r>
          </w:p>
        </w:tc>
        <w:tc>
          <w:tcPr>
            <w:tcW w:w="3286" w:type="dxa"/>
            <w:tcBorders>
              <w:top w:val="single" w:sz="4" w:space="0" w:color="000000"/>
              <w:left w:val="single" w:sz="4" w:space="0" w:color="000000"/>
              <w:bottom w:val="single" w:sz="4" w:space="0" w:color="000000"/>
              <w:right w:val="single" w:sz="4" w:space="0" w:color="000000"/>
            </w:tcBorders>
            <w:hideMark/>
          </w:tcPr>
          <w:p w14:paraId="0007CF29" w14:textId="77777777" w:rsidR="00DB76A7" w:rsidRDefault="00DB76A7">
            <w:pPr>
              <w:tabs>
                <w:tab w:val="left" w:pos="567"/>
                <w:tab w:val="left" w:pos="851"/>
              </w:tabs>
              <w:snapToGrid w:val="0"/>
              <w:rPr>
                <w:sz w:val="24"/>
                <w:szCs w:val="24"/>
              </w:rPr>
            </w:pPr>
            <w:r>
              <w:rPr>
                <w:sz w:val="24"/>
                <w:szCs w:val="24"/>
              </w:rPr>
              <w:t>Gentag infusionen hver 8.-24. time, indtil risikoen er ovre.</w:t>
            </w:r>
          </w:p>
        </w:tc>
      </w:tr>
      <w:tr w:rsidR="00DB76A7" w14:paraId="467FDEC8" w14:textId="77777777" w:rsidTr="00DB76A7">
        <w:tc>
          <w:tcPr>
            <w:tcW w:w="2929" w:type="dxa"/>
            <w:tcBorders>
              <w:top w:val="single" w:sz="4" w:space="0" w:color="000000"/>
              <w:left w:val="single" w:sz="4" w:space="0" w:color="000000"/>
              <w:bottom w:val="single" w:sz="4" w:space="0" w:color="000000"/>
              <w:right w:val="nil"/>
            </w:tcBorders>
            <w:hideMark/>
          </w:tcPr>
          <w:p w14:paraId="760103D0" w14:textId="77777777" w:rsidR="00DB76A7" w:rsidRDefault="00DB76A7">
            <w:pPr>
              <w:tabs>
                <w:tab w:val="left" w:pos="567"/>
                <w:tab w:val="left" w:pos="851"/>
              </w:tabs>
              <w:snapToGrid w:val="0"/>
              <w:rPr>
                <w:b/>
                <w:sz w:val="24"/>
                <w:szCs w:val="24"/>
              </w:rPr>
            </w:pPr>
            <w:r>
              <w:rPr>
                <w:b/>
                <w:sz w:val="24"/>
                <w:szCs w:val="24"/>
              </w:rPr>
              <w:t>Kirurgi</w:t>
            </w:r>
          </w:p>
        </w:tc>
        <w:tc>
          <w:tcPr>
            <w:tcW w:w="2588" w:type="dxa"/>
            <w:tcBorders>
              <w:top w:val="single" w:sz="4" w:space="0" w:color="000000"/>
              <w:left w:val="single" w:sz="4" w:space="0" w:color="000000"/>
              <w:bottom w:val="single" w:sz="4" w:space="0" w:color="000000"/>
              <w:right w:val="nil"/>
            </w:tcBorders>
          </w:tcPr>
          <w:p w14:paraId="1FFC483D" w14:textId="77777777" w:rsidR="00DB76A7" w:rsidRDefault="00DB76A7">
            <w:pPr>
              <w:tabs>
                <w:tab w:val="left" w:pos="567"/>
                <w:tab w:val="left" w:pos="851"/>
              </w:tabs>
              <w:snapToGrid w:val="0"/>
              <w:rPr>
                <w:sz w:val="24"/>
                <w:szCs w:val="24"/>
              </w:rPr>
            </w:pPr>
          </w:p>
        </w:tc>
        <w:tc>
          <w:tcPr>
            <w:tcW w:w="3286" w:type="dxa"/>
            <w:tcBorders>
              <w:top w:val="single" w:sz="4" w:space="0" w:color="000000"/>
              <w:left w:val="single" w:sz="4" w:space="0" w:color="000000"/>
              <w:bottom w:val="single" w:sz="4" w:space="0" w:color="000000"/>
              <w:right w:val="single" w:sz="4" w:space="0" w:color="000000"/>
            </w:tcBorders>
          </w:tcPr>
          <w:p w14:paraId="2C6C0170" w14:textId="77777777" w:rsidR="00DB76A7" w:rsidRDefault="00DB76A7">
            <w:pPr>
              <w:tabs>
                <w:tab w:val="left" w:pos="567"/>
                <w:tab w:val="left" w:pos="851"/>
              </w:tabs>
              <w:snapToGrid w:val="0"/>
              <w:rPr>
                <w:sz w:val="24"/>
                <w:szCs w:val="24"/>
              </w:rPr>
            </w:pPr>
          </w:p>
        </w:tc>
      </w:tr>
      <w:tr w:rsidR="00DB76A7" w14:paraId="7FB472DE" w14:textId="77777777" w:rsidTr="00DB76A7">
        <w:tc>
          <w:tcPr>
            <w:tcW w:w="2929" w:type="dxa"/>
            <w:tcBorders>
              <w:top w:val="single" w:sz="4" w:space="0" w:color="000000"/>
              <w:left w:val="single" w:sz="4" w:space="0" w:color="000000"/>
              <w:bottom w:val="single" w:sz="4" w:space="0" w:color="000000"/>
              <w:right w:val="nil"/>
            </w:tcBorders>
            <w:hideMark/>
          </w:tcPr>
          <w:p w14:paraId="3292883B" w14:textId="77777777" w:rsidR="00DB76A7" w:rsidRDefault="00DB76A7">
            <w:pPr>
              <w:tabs>
                <w:tab w:val="left" w:pos="567"/>
                <w:tab w:val="left" w:pos="851"/>
              </w:tabs>
              <w:snapToGrid w:val="0"/>
              <w:rPr>
                <w:i/>
                <w:sz w:val="24"/>
                <w:szCs w:val="24"/>
              </w:rPr>
            </w:pPr>
            <w:r>
              <w:rPr>
                <w:i/>
                <w:sz w:val="24"/>
                <w:szCs w:val="24"/>
              </w:rPr>
              <w:t xml:space="preserve">Mindre </w:t>
            </w:r>
            <w:r>
              <w:rPr>
                <w:i/>
                <w:sz w:val="22"/>
                <w:szCs w:val="24"/>
              </w:rPr>
              <w:t>indgreb</w:t>
            </w:r>
          </w:p>
          <w:p w14:paraId="3A8116A7" w14:textId="77777777" w:rsidR="00DB76A7" w:rsidRDefault="00DB76A7">
            <w:pPr>
              <w:tabs>
                <w:tab w:val="left" w:pos="567"/>
                <w:tab w:val="left" w:pos="851"/>
              </w:tabs>
              <w:snapToGrid w:val="0"/>
              <w:rPr>
                <w:sz w:val="24"/>
                <w:szCs w:val="24"/>
              </w:rPr>
            </w:pPr>
            <w:r>
              <w:rPr>
                <w:sz w:val="24"/>
                <w:szCs w:val="24"/>
              </w:rPr>
              <w:t>inkl. tandudtrækning</w:t>
            </w:r>
          </w:p>
        </w:tc>
        <w:tc>
          <w:tcPr>
            <w:tcW w:w="2588" w:type="dxa"/>
            <w:tcBorders>
              <w:top w:val="single" w:sz="4" w:space="0" w:color="000000"/>
              <w:left w:val="single" w:sz="4" w:space="0" w:color="000000"/>
              <w:bottom w:val="single" w:sz="4" w:space="0" w:color="000000"/>
              <w:right w:val="nil"/>
            </w:tcBorders>
            <w:hideMark/>
          </w:tcPr>
          <w:p w14:paraId="054EC8A2" w14:textId="77777777" w:rsidR="00DB76A7" w:rsidRDefault="00DB76A7">
            <w:pPr>
              <w:tabs>
                <w:tab w:val="left" w:pos="567"/>
                <w:tab w:val="left" w:pos="851"/>
              </w:tabs>
              <w:snapToGrid w:val="0"/>
              <w:rPr>
                <w:sz w:val="24"/>
                <w:szCs w:val="24"/>
              </w:rPr>
            </w:pPr>
            <w:r>
              <w:rPr>
                <w:sz w:val="24"/>
                <w:szCs w:val="24"/>
              </w:rPr>
              <w:t xml:space="preserve">30-60 </w:t>
            </w:r>
          </w:p>
        </w:tc>
        <w:tc>
          <w:tcPr>
            <w:tcW w:w="3286" w:type="dxa"/>
            <w:tcBorders>
              <w:top w:val="single" w:sz="4" w:space="0" w:color="000000"/>
              <w:left w:val="single" w:sz="4" w:space="0" w:color="000000"/>
              <w:bottom w:val="single" w:sz="4" w:space="0" w:color="000000"/>
              <w:right w:val="single" w:sz="4" w:space="0" w:color="000000"/>
            </w:tcBorders>
            <w:hideMark/>
          </w:tcPr>
          <w:p w14:paraId="3A7398AA" w14:textId="77777777" w:rsidR="00DB76A7" w:rsidRDefault="00DB76A7">
            <w:pPr>
              <w:tabs>
                <w:tab w:val="left" w:pos="567"/>
                <w:tab w:val="left" w:pos="851"/>
              </w:tabs>
              <w:snapToGrid w:val="0"/>
              <w:rPr>
                <w:sz w:val="24"/>
                <w:szCs w:val="24"/>
              </w:rPr>
            </w:pPr>
            <w:r>
              <w:rPr>
                <w:sz w:val="24"/>
                <w:szCs w:val="24"/>
              </w:rPr>
              <w:t>Hver 24. time mindst 1 dag indtil opheling er opnået.</w:t>
            </w:r>
          </w:p>
        </w:tc>
      </w:tr>
      <w:tr w:rsidR="00DB76A7" w14:paraId="15314E87" w14:textId="77777777" w:rsidTr="00DB76A7">
        <w:tc>
          <w:tcPr>
            <w:tcW w:w="2929" w:type="dxa"/>
            <w:tcBorders>
              <w:top w:val="single" w:sz="4" w:space="0" w:color="000000"/>
              <w:left w:val="single" w:sz="4" w:space="0" w:color="000000"/>
              <w:bottom w:val="single" w:sz="4" w:space="0" w:color="000000"/>
              <w:right w:val="nil"/>
            </w:tcBorders>
            <w:hideMark/>
          </w:tcPr>
          <w:p w14:paraId="48A7A8EE" w14:textId="77777777" w:rsidR="00DB76A7" w:rsidRDefault="00DB76A7">
            <w:pPr>
              <w:tabs>
                <w:tab w:val="left" w:pos="567"/>
                <w:tab w:val="left" w:pos="851"/>
              </w:tabs>
              <w:snapToGrid w:val="0"/>
              <w:rPr>
                <w:i/>
                <w:sz w:val="24"/>
                <w:szCs w:val="24"/>
              </w:rPr>
            </w:pPr>
            <w:r>
              <w:rPr>
                <w:i/>
                <w:sz w:val="24"/>
                <w:szCs w:val="24"/>
              </w:rPr>
              <w:t xml:space="preserve">Større </w:t>
            </w:r>
            <w:r>
              <w:rPr>
                <w:i/>
                <w:sz w:val="22"/>
                <w:szCs w:val="24"/>
              </w:rPr>
              <w:t>indgreb</w:t>
            </w:r>
          </w:p>
        </w:tc>
        <w:tc>
          <w:tcPr>
            <w:tcW w:w="2588" w:type="dxa"/>
            <w:tcBorders>
              <w:top w:val="single" w:sz="4" w:space="0" w:color="000000"/>
              <w:left w:val="single" w:sz="4" w:space="0" w:color="000000"/>
              <w:bottom w:val="single" w:sz="4" w:space="0" w:color="000000"/>
              <w:right w:val="nil"/>
            </w:tcBorders>
            <w:hideMark/>
          </w:tcPr>
          <w:p w14:paraId="63089D15" w14:textId="77777777" w:rsidR="00DB76A7" w:rsidRDefault="00DB76A7">
            <w:pPr>
              <w:tabs>
                <w:tab w:val="left" w:pos="567"/>
                <w:tab w:val="left" w:pos="851"/>
              </w:tabs>
              <w:snapToGrid w:val="0"/>
              <w:rPr>
                <w:sz w:val="24"/>
                <w:szCs w:val="24"/>
              </w:rPr>
            </w:pPr>
            <w:r>
              <w:rPr>
                <w:sz w:val="24"/>
                <w:szCs w:val="24"/>
              </w:rPr>
              <w:t>80-100</w:t>
            </w:r>
          </w:p>
          <w:p w14:paraId="5C7F1AAD" w14:textId="77777777" w:rsidR="00DB76A7" w:rsidRDefault="00DB76A7">
            <w:pPr>
              <w:tabs>
                <w:tab w:val="left" w:pos="567"/>
                <w:tab w:val="left" w:pos="851"/>
              </w:tabs>
              <w:rPr>
                <w:sz w:val="24"/>
                <w:szCs w:val="24"/>
              </w:rPr>
            </w:pPr>
            <w:r>
              <w:rPr>
                <w:sz w:val="24"/>
                <w:szCs w:val="24"/>
              </w:rPr>
              <w:t>(præ- og postoperativ)</w:t>
            </w:r>
          </w:p>
        </w:tc>
        <w:tc>
          <w:tcPr>
            <w:tcW w:w="3286" w:type="dxa"/>
            <w:tcBorders>
              <w:top w:val="single" w:sz="4" w:space="0" w:color="000000"/>
              <w:left w:val="single" w:sz="4" w:space="0" w:color="000000"/>
              <w:bottom w:val="single" w:sz="4" w:space="0" w:color="000000"/>
              <w:right w:val="single" w:sz="4" w:space="0" w:color="000000"/>
            </w:tcBorders>
            <w:hideMark/>
          </w:tcPr>
          <w:p w14:paraId="132F35D8" w14:textId="77777777" w:rsidR="00DB76A7" w:rsidRDefault="00DB76A7">
            <w:pPr>
              <w:tabs>
                <w:tab w:val="left" w:pos="567"/>
                <w:tab w:val="left" w:pos="851"/>
              </w:tabs>
              <w:snapToGrid w:val="0"/>
              <w:rPr>
                <w:sz w:val="24"/>
                <w:szCs w:val="24"/>
              </w:rPr>
            </w:pPr>
            <w:r>
              <w:rPr>
                <w:sz w:val="24"/>
                <w:szCs w:val="24"/>
              </w:rPr>
              <w:t xml:space="preserve">Gentag infusionen hver 8.-24. time indtil passende sårheling, derefter behandling i mindst 7 døgn for at vedligeholde en </w:t>
            </w:r>
            <w:r>
              <w:rPr>
                <w:sz w:val="22"/>
                <w:szCs w:val="22"/>
              </w:rPr>
              <w:t>faktor </w:t>
            </w:r>
            <w:r>
              <w:rPr>
                <w:sz w:val="24"/>
                <w:szCs w:val="24"/>
              </w:rPr>
              <w:t>VIII-aktivitet på 30-60 % (IE/dl).</w:t>
            </w:r>
          </w:p>
        </w:tc>
      </w:tr>
    </w:tbl>
    <w:p w14:paraId="1F9E4738" w14:textId="77777777" w:rsidR="00DB76A7" w:rsidRDefault="00DB76A7" w:rsidP="00DB76A7">
      <w:pPr>
        <w:tabs>
          <w:tab w:val="left" w:pos="567"/>
          <w:tab w:val="left" w:pos="851"/>
        </w:tabs>
        <w:rPr>
          <w:sz w:val="24"/>
          <w:szCs w:val="24"/>
        </w:rPr>
      </w:pPr>
    </w:p>
    <w:p w14:paraId="161EEF56" w14:textId="77777777" w:rsidR="009B5EC7" w:rsidRPr="00F31F2B" w:rsidRDefault="009B5EC7" w:rsidP="00DB76A7">
      <w:pPr>
        <w:tabs>
          <w:tab w:val="left" w:pos="851"/>
        </w:tabs>
        <w:ind w:left="851"/>
        <w:rPr>
          <w:i/>
          <w:sz w:val="24"/>
          <w:szCs w:val="24"/>
        </w:rPr>
      </w:pPr>
      <w:r w:rsidRPr="00F31F2B">
        <w:rPr>
          <w:i/>
          <w:sz w:val="24"/>
          <w:szCs w:val="24"/>
        </w:rPr>
        <w:t>Profylakse:</w:t>
      </w:r>
    </w:p>
    <w:p w14:paraId="3BD06E5D" w14:textId="77777777" w:rsidR="009B5EC7" w:rsidRPr="00C07B05" w:rsidRDefault="009B5EC7" w:rsidP="009B5EC7">
      <w:pPr>
        <w:tabs>
          <w:tab w:val="left" w:pos="851"/>
        </w:tabs>
        <w:ind w:left="851"/>
        <w:rPr>
          <w:sz w:val="24"/>
          <w:szCs w:val="24"/>
        </w:rPr>
      </w:pPr>
      <w:r w:rsidRPr="00C07B05">
        <w:rPr>
          <w:sz w:val="24"/>
          <w:szCs w:val="24"/>
        </w:rPr>
        <w:t>Til langtidsprofylakse mod blødninger hos patienter med svær hæmofili A</w:t>
      </w:r>
      <w:r w:rsidRPr="008919C7">
        <w:rPr>
          <w:sz w:val="28"/>
          <w:szCs w:val="24"/>
        </w:rPr>
        <w:t xml:space="preserve"> </w:t>
      </w:r>
      <w:r w:rsidRPr="008919C7">
        <w:rPr>
          <w:sz w:val="24"/>
          <w:szCs w:val="22"/>
        </w:rPr>
        <w:t>er de sædvanlige</w:t>
      </w:r>
      <w:r w:rsidRPr="00C07B05">
        <w:rPr>
          <w:sz w:val="24"/>
          <w:szCs w:val="24"/>
        </w:rPr>
        <w:t xml:space="preserve"> doser 20-40 IE </w:t>
      </w:r>
      <w:r w:rsidRPr="008919C7">
        <w:rPr>
          <w:sz w:val="24"/>
          <w:szCs w:val="22"/>
        </w:rPr>
        <w:t>af faktor VIII</w:t>
      </w:r>
      <w:r w:rsidRPr="00ED02F7">
        <w:rPr>
          <w:sz w:val="22"/>
          <w:szCs w:val="22"/>
        </w:rPr>
        <w:t xml:space="preserve"> </w:t>
      </w:r>
      <w:r w:rsidRPr="00C07B05">
        <w:rPr>
          <w:sz w:val="24"/>
          <w:szCs w:val="24"/>
        </w:rPr>
        <w:t>Wilnativ pr. kg legemsvægt i intervaller på 2-3 døgn. Kortere intervaller eller højere doser kan i visse tilfælde være nødvendige, især hos yngre patienter.</w:t>
      </w:r>
    </w:p>
    <w:p w14:paraId="4626C17F" w14:textId="77777777" w:rsidR="009B5EC7" w:rsidRPr="001F4D32" w:rsidRDefault="009B5EC7" w:rsidP="009B5EC7">
      <w:pPr>
        <w:tabs>
          <w:tab w:val="left" w:pos="851"/>
        </w:tabs>
        <w:ind w:left="851"/>
        <w:rPr>
          <w:sz w:val="24"/>
          <w:szCs w:val="24"/>
        </w:rPr>
      </w:pPr>
    </w:p>
    <w:p w14:paraId="57DA0B90" w14:textId="77777777" w:rsidR="009B5EC7" w:rsidRPr="001F4D32" w:rsidRDefault="009B5EC7" w:rsidP="009B5EC7">
      <w:pPr>
        <w:tabs>
          <w:tab w:val="left" w:pos="851"/>
        </w:tabs>
        <w:ind w:left="851"/>
        <w:rPr>
          <w:i/>
          <w:sz w:val="24"/>
          <w:szCs w:val="24"/>
        </w:rPr>
      </w:pPr>
      <w:r w:rsidRPr="001F4D32">
        <w:rPr>
          <w:i/>
          <w:sz w:val="24"/>
          <w:szCs w:val="24"/>
        </w:rPr>
        <w:t>Kontinuerlig infusion:</w:t>
      </w:r>
    </w:p>
    <w:p w14:paraId="62FA78C3" w14:textId="77777777" w:rsidR="009B5EC7" w:rsidRPr="001F4D32" w:rsidRDefault="009B5EC7" w:rsidP="009B5EC7">
      <w:pPr>
        <w:tabs>
          <w:tab w:val="left" w:pos="851"/>
        </w:tabs>
        <w:ind w:left="851"/>
        <w:rPr>
          <w:sz w:val="24"/>
          <w:szCs w:val="24"/>
        </w:rPr>
      </w:pPr>
      <w:r w:rsidRPr="001F4D32">
        <w:rPr>
          <w:sz w:val="24"/>
          <w:szCs w:val="24"/>
        </w:rPr>
        <w:t>Før kirurgiske indgreb bør der foretages en farmakokinetisk analyse for at få et estimat af clearance. Initial infusionshastighed kan beregnes, som følger:</w:t>
      </w:r>
    </w:p>
    <w:p w14:paraId="3DF7CECB" w14:textId="77777777" w:rsidR="009B5EC7" w:rsidRPr="001F4D32" w:rsidRDefault="009B5EC7" w:rsidP="009B5EC7">
      <w:pPr>
        <w:tabs>
          <w:tab w:val="left" w:pos="851"/>
        </w:tabs>
        <w:ind w:left="851"/>
        <w:rPr>
          <w:sz w:val="24"/>
          <w:szCs w:val="24"/>
        </w:rPr>
      </w:pPr>
    </w:p>
    <w:p w14:paraId="66C5288C" w14:textId="77777777" w:rsidR="009B5EC7" w:rsidRPr="00DF7229" w:rsidRDefault="009B5EC7" w:rsidP="009B5EC7">
      <w:pPr>
        <w:tabs>
          <w:tab w:val="left" w:pos="851"/>
        </w:tabs>
        <w:ind w:left="851"/>
        <w:rPr>
          <w:b/>
          <w:sz w:val="24"/>
          <w:szCs w:val="24"/>
        </w:rPr>
      </w:pPr>
      <w:r w:rsidRPr="00DF7229">
        <w:rPr>
          <w:b/>
          <w:sz w:val="24"/>
          <w:szCs w:val="24"/>
        </w:rPr>
        <w:t>Infusionshastighed (IE/kg/time) = clearance (ml/kg/time) x nødvendig steady-state- niveau (IE/ml)</w:t>
      </w:r>
    </w:p>
    <w:p w14:paraId="34B164CB" w14:textId="77777777" w:rsidR="009B5EC7" w:rsidRPr="00DF7229" w:rsidRDefault="009B5EC7" w:rsidP="009B5EC7">
      <w:pPr>
        <w:tabs>
          <w:tab w:val="left" w:pos="851"/>
        </w:tabs>
        <w:ind w:left="851"/>
        <w:rPr>
          <w:sz w:val="24"/>
          <w:szCs w:val="24"/>
        </w:rPr>
      </w:pPr>
    </w:p>
    <w:p w14:paraId="147482BC" w14:textId="77777777" w:rsidR="009B5EC7" w:rsidRPr="001F4D32" w:rsidRDefault="009B5EC7" w:rsidP="009B5EC7">
      <w:pPr>
        <w:tabs>
          <w:tab w:val="left" w:pos="851"/>
        </w:tabs>
        <w:ind w:left="851"/>
        <w:rPr>
          <w:sz w:val="24"/>
          <w:szCs w:val="24"/>
        </w:rPr>
      </w:pPr>
      <w:r w:rsidRPr="001F4D32">
        <w:rPr>
          <w:sz w:val="24"/>
          <w:szCs w:val="24"/>
        </w:rPr>
        <w:t>Efter de første 24 timers kontinuerlig infusion bør clearance atter beregnes dagligt ud fra steady-state-ligningen med det målte niveau og den kendte infusionshastighed.</w:t>
      </w:r>
    </w:p>
    <w:p w14:paraId="54C8289C" w14:textId="77777777" w:rsidR="009B5EC7" w:rsidRPr="001F4D32" w:rsidRDefault="009B5EC7" w:rsidP="009B5EC7">
      <w:pPr>
        <w:tabs>
          <w:tab w:val="left" w:pos="851"/>
        </w:tabs>
        <w:rPr>
          <w:sz w:val="24"/>
          <w:szCs w:val="24"/>
        </w:rPr>
      </w:pPr>
    </w:p>
    <w:p w14:paraId="1DCAB8FF" w14:textId="77777777" w:rsidR="009B5EC7" w:rsidRPr="001F4D32" w:rsidRDefault="009B5EC7" w:rsidP="009B5EC7">
      <w:pPr>
        <w:tabs>
          <w:tab w:val="left" w:pos="851"/>
        </w:tabs>
        <w:ind w:left="851"/>
        <w:rPr>
          <w:i/>
          <w:sz w:val="24"/>
          <w:szCs w:val="24"/>
        </w:rPr>
      </w:pPr>
      <w:r w:rsidRPr="001F4D32">
        <w:rPr>
          <w:rStyle w:val="hidetransorigin"/>
          <w:i/>
          <w:color w:val="000000"/>
          <w:sz w:val="24"/>
          <w:szCs w:val="24"/>
        </w:rPr>
        <w:t>Pædiatrisk population</w:t>
      </w:r>
    </w:p>
    <w:p w14:paraId="0527DDB1" w14:textId="77777777" w:rsidR="009B5EC7" w:rsidRPr="001F4D32" w:rsidRDefault="009B5EC7" w:rsidP="009B5EC7">
      <w:pPr>
        <w:tabs>
          <w:tab w:val="left" w:pos="851"/>
        </w:tabs>
        <w:ind w:left="851"/>
        <w:rPr>
          <w:sz w:val="24"/>
          <w:szCs w:val="24"/>
        </w:rPr>
      </w:pPr>
      <w:r w:rsidRPr="001F4D32">
        <w:rPr>
          <w:sz w:val="24"/>
          <w:szCs w:val="24"/>
        </w:rPr>
        <w:t>Der er utilstrækkelige data til at anbefale brug af Wilnativ til børn under 6 år med hæmofili</w:t>
      </w:r>
      <w:r w:rsidR="008076EF">
        <w:rPr>
          <w:sz w:val="24"/>
          <w:szCs w:val="24"/>
        </w:rPr>
        <w:t> </w:t>
      </w:r>
      <w:r w:rsidRPr="001F4D32">
        <w:rPr>
          <w:sz w:val="24"/>
          <w:szCs w:val="24"/>
        </w:rPr>
        <w:t>A.</w:t>
      </w:r>
    </w:p>
    <w:p w14:paraId="6570749D" w14:textId="77777777" w:rsidR="009B5EC7" w:rsidRPr="001F4D32" w:rsidRDefault="009B5EC7" w:rsidP="009B5EC7">
      <w:pPr>
        <w:tabs>
          <w:tab w:val="left" w:pos="851"/>
        </w:tabs>
        <w:ind w:left="851"/>
        <w:rPr>
          <w:b/>
          <w:i/>
          <w:sz w:val="24"/>
          <w:szCs w:val="24"/>
        </w:rPr>
      </w:pPr>
    </w:p>
    <w:p w14:paraId="26369669" w14:textId="77777777" w:rsidR="00DB76A7" w:rsidRDefault="00DB76A7" w:rsidP="00DB76A7">
      <w:pPr>
        <w:keepNext/>
        <w:tabs>
          <w:tab w:val="left" w:pos="851"/>
        </w:tabs>
        <w:ind w:left="851"/>
        <w:rPr>
          <w:b/>
          <w:sz w:val="24"/>
          <w:szCs w:val="24"/>
        </w:rPr>
      </w:pPr>
      <w:r>
        <w:rPr>
          <w:b/>
          <w:sz w:val="24"/>
          <w:szCs w:val="24"/>
        </w:rPr>
        <w:t>Administration</w:t>
      </w:r>
    </w:p>
    <w:p w14:paraId="1734F8CA" w14:textId="77777777" w:rsidR="00DB76A7" w:rsidRDefault="00DB76A7" w:rsidP="00DB76A7">
      <w:pPr>
        <w:tabs>
          <w:tab w:val="left" w:pos="851"/>
        </w:tabs>
        <w:ind w:left="851"/>
        <w:rPr>
          <w:sz w:val="24"/>
          <w:szCs w:val="24"/>
        </w:rPr>
      </w:pPr>
      <w:r>
        <w:rPr>
          <w:sz w:val="24"/>
          <w:szCs w:val="24"/>
        </w:rPr>
        <w:t>Intravenøs anvendelse.</w:t>
      </w:r>
    </w:p>
    <w:p w14:paraId="66390B29" w14:textId="77777777" w:rsidR="00DB76A7" w:rsidRDefault="00DB76A7" w:rsidP="00DB76A7">
      <w:pPr>
        <w:tabs>
          <w:tab w:val="left" w:pos="851"/>
        </w:tabs>
        <w:ind w:left="851"/>
        <w:rPr>
          <w:sz w:val="24"/>
          <w:szCs w:val="24"/>
        </w:rPr>
      </w:pPr>
    </w:p>
    <w:p w14:paraId="73ED865C" w14:textId="77777777" w:rsidR="00FC4D5A" w:rsidRPr="001469A5" w:rsidRDefault="00FC4D5A" w:rsidP="00FC4D5A">
      <w:pPr>
        <w:ind w:left="851"/>
        <w:rPr>
          <w:b/>
          <w:bCs/>
          <w:sz w:val="24"/>
          <w:szCs w:val="24"/>
        </w:rPr>
      </w:pPr>
      <w:r>
        <w:rPr>
          <w:sz w:val="24"/>
          <w:szCs w:val="24"/>
        </w:rPr>
        <w:lastRenderedPageBreak/>
        <w:t>Injektions- eller infusionshastigheden bør ikke overstige 2-3 ml pr. minut.</w:t>
      </w:r>
      <w:r w:rsidRPr="000F3E7E">
        <w:t xml:space="preserve"> </w:t>
      </w:r>
      <w:r w:rsidRPr="000F3E7E">
        <w:rPr>
          <w:sz w:val="24"/>
          <w:szCs w:val="24"/>
        </w:rPr>
        <w:t xml:space="preserve">For børn, der vejer fra 6 kg til under 10 kg, må infusionshastigheden ikke overstige 2 ml/min. </w:t>
      </w:r>
      <w:r w:rsidRPr="0038067A">
        <w:rPr>
          <w:b/>
          <w:bCs/>
          <w:sz w:val="24"/>
          <w:szCs w:val="24"/>
        </w:rPr>
        <w:t xml:space="preserve">For børn, der vejer </w:t>
      </w:r>
      <w:r>
        <w:rPr>
          <w:b/>
          <w:bCs/>
          <w:sz w:val="24"/>
          <w:szCs w:val="24"/>
        </w:rPr>
        <w:t xml:space="preserve">under </w:t>
      </w:r>
      <w:r w:rsidRPr="0038067A">
        <w:rPr>
          <w:b/>
          <w:bCs/>
          <w:sz w:val="24"/>
          <w:szCs w:val="24"/>
        </w:rPr>
        <w:t>6 kg, må infusionshastigheden ikke overstige 1 ml/min.</w:t>
      </w:r>
    </w:p>
    <w:p w14:paraId="5D51C5EB" w14:textId="77777777" w:rsidR="00DB76A7" w:rsidRDefault="00DB76A7" w:rsidP="00DB76A7">
      <w:pPr>
        <w:tabs>
          <w:tab w:val="left" w:pos="851"/>
        </w:tabs>
        <w:ind w:left="851"/>
        <w:rPr>
          <w:rStyle w:val="hidetransorigin"/>
          <w:color w:val="000000"/>
        </w:rPr>
      </w:pPr>
    </w:p>
    <w:p w14:paraId="2522A07D" w14:textId="77777777" w:rsidR="009B5EC7" w:rsidRPr="001F4D32" w:rsidRDefault="00DB76A7" w:rsidP="00DB76A7">
      <w:pPr>
        <w:tabs>
          <w:tab w:val="left" w:pos="851"/>
        </w:tabs>
        <w:ind w:left="851"/>
        <w:rPr>
          <w:sz w:val="24"/>
          <w:szCs w:val="24"/>
        </w:rPr>
      </w:pPr>
      <w:r>
        <w:rPr>
          <w:rStyle w:val="hidetransorigin"/>
          <w:color w:val="000000"/>
          <w:sz w:val="24"/>
          <w:szCs w:val="24"/>
        </w:rPr>
        <w:t xml:space="preserve">For instruktioner om rekonstitution af lægemidlet før administration, </w:t>
      </w:r>
      <w:r>
        <w:rPr>
          <w:sz w:val="24"/>
          <w:szCs w:val="24"/>
        </w:rPr>
        <w:t>se pkt. 6.6.</w:t>
      </w:r>
    </w:p>
    <w:p w14:paraId="3C73A644" w14:textId="77777777" w:rsidR="009B5EC7" w:rsidRDefault="009B5EC7" w:rsidP="009B5EC7">
      <w:pPr>
        <w:rPr>
          <w:b/>
          <w:sz w:val="24"/>
          <w:szCs w:val="24"/>
        </w:rPr>
      </w:pPr>
    </w:p>
    <w:p w14:paraId="3BBE43CA" w14:textId="77777777" w:rsidR="009B5EC7" w:rsidRPr="001F4D32" w:rsidRDefault="009B5EC7" w:rsidP="009B5EC7">
      <w:pPr>
        <w:numPr>
          <w:ilvl w:val="1"/>
          <w:numId w:val="7"/>
        </w:numPr>
        <w:tabs>
          <w:tab w:val="clear" w:pos="855"/>
          <w:tab w:val="left" w:pos="851"/>
        </w:tabs>
        <w:ind w:left="0" w:firstLine="0"/>
        <w:rPr>
          <w:b/>
          <w:sz w:val="24"/>
          <w:szCs w:val="24"/>
        </w:rPr>
      </w:pPr>
      <w:r w:rsidRPr="001F4D32">
        <w:rPr>
          <w:b/>
          <w:sz w:val="24"/>
          <w:szCs w:val="24"/>
        </w:rPr>
        <w:t>Kontraindikationer</w:t>
      </w:r>
    </w:p>
    <w:p w14:paraId="0D3B61FF" w14:textId="77777777" w:rsidR="009B5EC7" w:rsidRDefault="009B5EC7" w:rsidP="00DB76A7">
      <w:pPr>
        <w:tabs>
          <w:tab w:val="left" w:pos="0"/>
          <w:tab w:val="left" w:pos="567"/>
          <w:tab w:val="left" w:pos="851"/>
          <w:tab w:val="left" w:pos="1439"/>
          <w:tab w:val="left" w:pos="4578"/>
          <w:tab w:val="left" w:pos="5755"/>
          <w:tab w:val="left" w:pos="6801"/>
        </w:tabs>
        <w:suppressAutoHyphens/>
        <w:ind w:left="851"/>
        <w:jc w:val="both"/>
        <w:rPr>
          <w:sz w:val="24"/>
          <w:szCs w:val="24"/>
        </w:rPr>
      </w:pPr>
      <w:r w:rsidRPr="001F4D32">
        <w:rPr>
          <w:rFonts w:ascii="CG Times" w:hAnsi="CG Times"/>
          <w:spacing w:val="-3"/>
          <w:sz w:val="24"/>
          <w:szCs w:val="24"/>
        </w:rPr>
        <w:t>Overfølsomhed over for de aktive stoffer eller over for et eller flere af hjælpestofferne anført i pkt. 6.1.</w:t>
      </w:r>
    </w:p>
    <w:p w14:paraId="3A2B1D4C" w14:textId="77777777" w:rsidR="009B5EC7" w:rsidRPr="00C95783" w:rsidRDefault="009B5EC7" w:rsidP="009B5EC7">
      <w:pPr>
        <w:tabs>
          <w:tab w:val="left" w:pos="851"/>
        </w:tabs>
        <w:ind w:left="851" w:hanging="851"/>
        <w:rPr>
          <w:sz w:val="24"/>
          <w:szCs w:val="24"/>
        </w:rPr>
      </w:pPr>
    </w:p>
    <w:p w14:paraId="230FC627" w14:textId="77777777" w:rsidR="009B5EC7" w:rsidRPr="00C95783" w:rsidRDefault="009B5EC7" w:rsidP="009B5EC7">
      <w:pPr>
        <w:numPr>
          <w:ilvl w:val="1"/>
          <w:numId w:val="1"/>
        </w:numPr>
        <w:ind w:left="851" w:hanging="851"/>
        <w:rPr>
          <w:b/>
          <w:sz w:val="24"/>
          <w:szCs w:val="24"/>
        </w:rPr>
      </w:pPr>
      <w:r w:rsidRPr="00C95783">
        <w:rPr>
          <w:b/>
          <w:sz w:val="24"/>
          <w:szCs w:val="24"/>
        </w:rPr>
        <w:t>Særlige advarsler og forsigtighedsregler vedrørende brugen</w:t>
      </w:r>
    </w:p>
    <w:p w14:paraId="2F317BF8" w14:textId="77777777" w:rsidR="00DB76A7" w:rsidRDefault="00DB76A7" w:rsidP="009B5EC7">
      <w:pPr>
        <w:tabs>
          <w:tab w:val="left" w:pos="567"/>
          <w:tab w:val="left" w:pos="851"/>
        </w:tabs>
        <w:ind w:left="851"/>
        <w:rPr>
          <w:sz w:val="24"/>
          <w:szCs w:val="24"/>
          <w:u w:val="single"/>
        </w:rPr>
      </w:pPr>
    </w:p>
    <w:p w14:paraId="186D9C9B" w14:textId="77777777" w:rsidR="009B5EC7" w:rsidRDefault="009B5EC7" w:rsidP="009B5EC7">
      <w:pPr>
        <w:tabs>
          <w:tab w:val="left" w:pos="567"/>
          <w:tab w:val="left" w:pos="851"/>
        </w:tabs>
        <w:ind w:left="851"/>
        <w:rPr>
          <w:sz w:val="24"/>
          <w:szCs w:val="24"/>
          <w:u w:val="single"/>
        </w:rPr>
      </w:pPr>
      <w:r w:rsidRPr="00162C01">
        <w:rPr>
          <w:sz w:val="24"/>
          <w:szCs w:val="24"/>
          <w:u w:val="single"/>
        </w:rPr>
        <w:t>Sporbarhed</w:t>
      </w:r>
    </w:p>
    <w:p w14:paraId="401DB309" w14:textId="77777777" w:rsidR="009B5EC7" w:rsidRPr="00F31F2B" w:rsidRDefault="009B5EC7" w:rsidP="009B5EC7">
      <w:pPr>
        <w:tabs>
          <w:tab w:val="left" w:pos="567"/>
          <w:tab w:val="left" w:pos="851"/>
        </w:tabs>
        <w:ind w:left="851"/>
        <w:rPr>
          <w:sz w:val="24"/>
          <w:szCs w:val="24"/>
        </w:rPr>
      </w:pPr>
      <w:r w:rsidRPr="00F31F2B">
        <w:rPr>
          <w:sz w:val="24"/>
          <w:szCs w:val="24"/>
        </w:rPr>
        <w:t>For at forbedre sporbarheden af biologiske præparater skal lægemidlets navn og batchnummer registreres tydeligt.</w:t>
      </w:r>
    </w:p>
    <w:p w14:paraId="4E6A3A1C" w14:textId="77777777" w:rsidR="009B5EC7" w:rsidRPr="00162C01" w:rsidRDefault="009B5EC7" w:rsidP="009B5EC7">
      <w:pPr>
        <w:tabs>
          <w:tab w:val="left" w:pos="567"/>
          <w:tab w:val="left" w:pos="851"/>
        </w:tabs>
        <w:rPr>
          <w:sz w:val="24"/>
          <w:szCs w:val="24"/>
        </w:rPr>
      </w:pPr>
    </w:p>
    <w:p w14:paraId="5C4415D8" w14:textId="77777777" w:rsidR="009B5EC7" w:rsidRPr="00162C01" w:rsidRDefault="009B5EC7" w:rsidP="009B5EC7">
      <w:pPr>
        <w:tabs>
          <w:tab w:val="left" w:pos="567"/>
          <w:tab w:val="left" w:pos="851"/>
        </w:tabs>
        <w:ind w:left="851"/>
        <w:rPr>
          <w:sz w:val="24"/>
          <w:szCs w:val="24"/>
          <w:u w:val="single"/>
        </w:rPr>
      </w:pPr>
      <w:r w:rsidRPr="00162C01">
        <w:rPr>
          <w:sz w:val="24"/>
          <w:szCs w:val="24"/>
          <w:u w:val="single"/>
        </w:rPr>
        <w:t>Overfølsomhed</w:t>
      </w:r>
    </w:p>
    <w:p w14:paraId="3B06D8DC" w14:textId="77777777" w:rsidR="009B5EC7" w:rsidRPr="001F4D32" w:rsidRDefault="009B5EC7" w:rsidP="009B5EC7">
      <w:pPr>
        <w:tabs>
          <w:tab w:val="left" w:pos="567"/>
          <w:tab w:val="left" w:pos="851"/>
        </w:tabs>
        <w:ind w:left="851"/>
        <w:rPr>
          <w:sz w:val="24"/>
          <w:szCs w:val="24"/>
        </w:rPr>
      </w:pPr>
      <w:r w:rsidRPr="009A5937">
        <w:rPr>
          <w:sz w:val="24"/>
          <w:szCs w:val="24"/>
        </w:rPr>
        <w:t xml:space="preserve">Der kan forekomme allergiske reaktioner i forbindelse med Wilnativ. Lægemidlet indeholder spor af humane proteiner udover </w:t>
      </w:r>
      <w:r w:rsidRPr="008919C7">
        <w:rPr>
          <w:sz w:val="24"/>
          <w:szCs w:val="22"/>
        </w:rPr>
        <w:t xml:space="preserve">faktor </w:t>
      </w:r>
      <w:r w:rsidRPr="009A5937">
        <w:rPr>
          <w:sz w:val="24"/>
          <w:szCs w:val="24"/>
        </w:rPr>
        <w:t>VIII. Hvis symptomer på overfølsomhed optræder, bør patienterne rådes til straks at afbryde brugen af lægemidlet og kontakte deres læge.</w:t>
      </w:r>
    </w:p>
    <w:p w14:paraId="10BA3E26" w14:textId="77777777" w:rsidR="009B5EC7" w:rsidRPr="001F4D32" w:rsidRDefault="009B5EC7" w:rsidP="009B5EC7">
      <w:pPr>
        <w:tabs>
          <w:tab w:val="left" w:pos="567"/>
          <w:tab w:val="left" w:pos="851"/>
        </w:tabs>
        <w:ind w:left="851"/>
        <w:rPr>
          <w:sz w:val="24"/>
          <w:szCs w:val="24"/>
        </w:rPr>
      </w:pPr>
      <w:r w:rsidRPr="001F4D32">
        <w:rPr>
          <w:sz w:val="24"/>
          <w:szCs w:val="24"/>
        </w:rPr>
        <w:t>Patienter bør informeres om tidlige tegn på overfølsomhedsreaktioner, herunder nældefeber, generaliseret urticaria, trykken for brystet, hvæsende vejrtrækning, hypotension og anafylaksi.</w:t>
      </w:r>
    </w:p>
    <w:p w14:paraId="53EF038E" w14:textId="77777777" w:rsidR="009B5EC7" w:rsidRPr="001F4D32" w:rsidRDefault="009B5EC7" w:rsidP="009B5EC7">
      <w:pPr>
        <w:tabs>
          <w:tab w:val="left" w:pos="567"/>
          <w:tab w:val="left" w:pos="851"/>
        </w:tabs>
        <w:ind w:left="851"/>
        <w:rPr>
          <w:sz w:val="24"/>
          <w:szCs w:val="24"/>
        </w:rPr>
      </w:pPr>
    </w:p>
    <w:p w14:paraId="136850EE" w14:textId="77777777" w:rsidR="009B5EC7" w:rsidRPr="00162C01" w:rsidRDefault="009B5EC7" w:rsidP="009B5EC7">
      <w:pPr>
        <w:tabs>
          <w:tab w:val="left" w:pos="567"/>
          <w:tab w:val="left" w:pos="851"/>
        </w:tabs>
        <w:ind w:left="851"/>
        <w:rPr>
          <w:sz w:val="24"/>
          <w:szCs w:val="24"/>
        </w:rPr>
      </w:pPr>
      <w:r w:rsidRPr="001F4D32">
        <w:rPr>
          <w:sz w:val="24"/>
          <w:szCs w:val="24"/>
        </w:rPr>
        <w:t>I tilfælde af shock skal standard</w:t>
      </w:r>
      <w:r>
        <w:rPr>
          <w:sz w:val="24"/>
          <w:szCs w:val="24"/>
        </w:rPr>
        <w:t xml:space="preserve"> medicinsk </w:t>
      </w:r>
      <w:r w:rsidRPr="001F4D32">
        <w:rPr>
          <w:sz w:val="24"/>
          <w:szCs w:val="24"/>
        </w:rPr>
        <w:t>behandling af shock iværksættes</w:t>
      </w:r>
      <w:r w:rsidRPr="00162C01">
        <w:rPr>
          <w:sz w:val="24"/>
          <w:szCs w:val="24"/>
        </w:rPr>
        <w:t xml:space="preserve"> </w:t>
      </w:r>
    </w:p>
    <w:p w14:paraId="23F574FB" w14:textId="77777777" w:rsidR="009B5EC7" w:rsidRPr="00162C01" w:rsidRDefault="009B5EC7" w:rsidP="009B5EC7">
      <w:pPr>
        <w:tabs>
          <w:tab w:val="left" w:pos="567"/>
          <w:tab w:val="left" w:pos="851"/>
        </w:tabs>
        <w:ind w:left="851"/>
        <w:rPr>
          <w:sz w:val="24"/>
          <w:szCs w:val="24"/>
        </w:rPr>
      </w:pPr>
    </w:p>
    <w:p w14:paraId="1A9595B5" w14:textId="77777777" w:rsidR="009B5EC7" w:rsidRPr="00162C01" w:rsidRDefault="009B5EC7" w:rsidP="009B5EC7">
      <w:pPr>
        <w:tabs>
          <w:tab w:val="left" w:pos="567"/>
          <w:tab w:val="left" w:pos="851"/>
        </w:tabs>
        <w:ind w:left="851"/>
        <w:rPr>
          <w:sz w:val="24"/>
          <w:szCs w:val="24"/>
          <w:u w:val="single"/>
        </w:rPr>
      </w:pPr>
      <w:r w:rsidRPr="00162C01">
        <w:rPr>
          <w:sz w:val="24"/>
          <w:szCs w:val="24"/>
          <w:u w:val="single"/>
        </w:rPr>
        <w:t>Overførbare stoffer</w:t>
      </w:r>
    </w:p>
    <w:p w14:paraId="779CF008" w14:textId="77777777" w:rsidR="009B5EC7" w:rsidRPr="001F4D32" w:rsidRDefault="009B5EC7" w:rsidP="009B5EC7">
      <w:pPr>
        <w:tabs>
          <w:tab w:val="left" w:pos="567"/>
          <w:tab w:val="left" w:pos="851"/>
        </w:tabs>
        <w:ind w:left="851"/>
        <w:rPr>
          <w:sz w:val="24"/>
          <w:szCs w:val="24"/>
        </w:rPr>
      </w:pPr>
      <w:r w:rsidRPr="001F4D32">
        <w:rPr>
          <w:sz w:val="24"/>
          <w:szCs w:val="24"/>
        </w:rPr>
        <w:t>Standardprocedurer for at undgå infektioner som følge af brugen af præparater fremstillet ud fra humant blod eller plasma inkluderer udvælgelse af donorer, screening af de enkelte donationer og plasmapools for særlige infektionsmarkører samt effektive fremstillingstrin til inaktivering/fjernelse af vira. På trods heraf kan det ved fremstilling af produkter ud fra humant blod eller plasma ikke helt udelukkes, at der kan overføres smitstoffer. Dette gælder også for hidtil ukendte vira og andre patogener.</w:t>
      </w:r>
    </w:p>
    <w:p w14:paraId="5AB15459" w14:textId="77777777" w:rsidR="009B5EC7" w:rsidRPr="001F4D32" w:rsidRDefault="009B5EC7" w:rsidP="009B5EC7">
      <w:pPr>
        <w:tabs>
          <w:tab w:val="left" w:pos="567"/>
          <w:tab w:val="left" w:pos="851"/>
        </w:tabs>
        <w:ind w:left="851"/>
        <w:rPr>
          <w:sz w:val="24"/>
          <w:szCs w:val="24"/>
        </w:rPr>
      </w:pPr>
    </w:p>
    <w:p w14:paraId="5FFDB478" w14:textId="77777777" w:rsidR="009B5EC7" w:rsidRPr="001F4D32" w:rsidRDefault="009B5EC7" w:rsidP="009B5EC7">
      <w:pPr>
        <w:tabs>
          <w:tab w:val="left" w:pos="567"/>
          <w:tab w:val="left" w:pos="851"/>
        </w:tabs>
        <w:ind w:left="851"/>
        <w:rPr>
          <w:sz w:val="24"/>
          <w:szCs w:val="24"/>
        </w:rPr>
      </w:pPr>
      <w:r w:rsidRPr="001F4D32">
        <w:rPr>
          <w:sz w:val="24"/>
          <w:szCs w:val="24"/>
        </w:rPr>
        <w:t>De aktuelle forholdsregler anses for effektive over for indkapslede vira som hiv (h</w:t>
      </w:r>
      <w:r w:rsidRPr="001F4D32">
        <w:rPr>
          <w:rStyle w:val="st1"/>
          <w:color w:val="545454"/>
          <w:sz w:val="24"/>
          <w:szCs w:val="24"/>
        </w:rPr>
        <w:t>uman immundefekt virus)</w:t>
      </w:r>
      <w:r w:rsidRPr="001F4D32">
        <w:rPr>
          <w:sz w:val="24"/>
          <w:szCs w:val="24"/>
        </w:rPr>
        <w:t>, HBV (hepatitis B virus) og HCV (hepatitis C virus) og for det uindkapslede hepatitis A virus. Forholdsreglerne er af begrænset værdi mod uindkapslede vira som parvovirus B19.</w:t>
      </w:r>
    </w:p>
    <w:p w14:paraId="23014D24" w14:textId="77777777" w:rsidR="009B5EC7" w:rsidRPr="001F4D32" w:rsidRDefault="009B5EC7" w:rsidP="009B5EC7">
      <w:pPr>
        <w:tabs>
          <w:tab w:val="left" w:pos="567"/>
          <w:tab w:val="left" w:pos="851"/>
        </w:tabs>
        <w:ind w:left="851"/>
        <w:rPr>
          <w:sz w:val="24"/>
          <w:szCs w:val="24"/>
        </w:rPr>
      </w:pPr>
    </w:p>
    <w:p w14:paraId="03F926FD" w14:textId="77777777" w:rsidR="009B5EC7" w:rsidRDefault="009B5EC7" w:rsidP="009B5EC7">
      <w:pPr>
        <w:tabs>
          <w:tab w:val="left" w:pos="567"/>
          <w:tab w:val="left" w:pos="851"/>
        </w:tabs>
        <w:ind w:left="851"/>
        <w:rPr>
          <w:sz w:val="24"/>
          <w:szCs w:val="24"/>
        </w:rPr>
      </w:pPr>
      <w:r w:rsidRPr="001F4D32">
        <w:rPr>
          <w:sz w:val="24"/>
          <w:szCs w:val="24"/>
        </w:rPr>
        <w:t>Parvovirus B19-infektioner kan være alvorlige for gravide (føtal infektion) og for personer med immundefekt eller med øget erythropoiesis (f.eks. hæmolytisk anæmi).</w:t>
      </w:r>
    </w:p>
    <w:p w14:paraId="08596146" w14:textId="77777777" w:rsidR="009B5EC7" w:rsidRPr="001F4D32" w:rsidRDefault="009B5EC7" w:rsidP="009B5EC7">
      <w:pPr>
        <w:tabs>
          <w:tab w:val="left" w:pos="567"/>
          <w:tab w:val="left" w:pos="851"/>
        </w:tabs>
        <w:ind w:left="851"/>
        <w:rPr>
          <w:sz w:val="24"/>
          <w:szCs w:val="24"/>
        </w:rPr>
      </w:pPr>
    </w:p>
    <w:p w14:paraId="67F57818" w14:textId="77777777" w:rsidR="009B5EC7" w:rsidRPr="001F4D32" w:rsidRDefault="009B5EC7" w:rsidP="009B5EC7">
      <w:pPr>
        <w:tabs>
          <w:tab w:val="left" w:pos="567"/>
          <w:tab w:val="left" w:pos="851"/>
        </w:tabs>
        <w:ind w:left="851"/>
        <w:rPr>
          <w:sz w:val="24"/>
          <w:szCs w:val="24"/>
        </w:rPr>
      </w:pPr>
      <w:r w:rsidRPr="001F4D32">
        <w:rPr>
          <w:sz w:val="24"/>
          <w:szCs w:val="24"/>
        </w:rPr>
        <w:t xml:space="preserve">Passende vaccination (hepatitis A og B) bør overvejes </w:t>
      </w:r>
      <w:r w:rsidRPr="008919C7">
        <w:rPr>
          <w:sz w:val="24"/>
          <w:szCs w:val="22"/>
        </w:rPr>
        <w:t xml:space="preserve">hos </w:t>
      </w:r>
      <w:r w:rsidRPr="001F4D32">
        <w:rPr>
          <w:sz w:val="24"/>
          <w:szCs w:val="24"/>
        </w:rPr>
        <w:t>patienter, der regelmæssigt/gentagne gange modtager VWF/</w:t>
      </w:r>
      <w:r w:rsidRPr="008919C7">
        <w:rPr>
          <w:sz w:val="24"/>
          <w:szCs w:val="22"/>
        </w:rPr>
        <w:t>faktor </w:t>
      </w:r>
      <w:r w:rsidRPr="001F4D32">
        <w:rPr>
          <w:sz w:val="24"/>
          <w:szCs w:val="24"/>
        </w:rPr>
        <w:t>VIII-</w:t>
      </w:r>
      <w:r w:rsidRPr="00090E3A">
        <w:rPr>
          <w:sz w:val="22"/>
          <w:szCs w:val="22"/>
        </w:rPr>
        <w:t xml:space="preserve"> </w:t>
      </w:r>
      <w:r w:rsidRPr="008919C7">
        <w:rPr>
          <w:sz w:val="24"/>
          <w:szCs w:val="22"/>
        </w:rPr>
        <w:t>produkter</w:t>
      </w:r>
      <w:r w:rsidRPr="001F4D32">
        <w:rPr>
          <w:sz w:val="24"/>
          <w:szCs w:val="24"/>
        </w:rPr>
        <w:t xml:space="preserve"> fremstillet på basis af humane plasmaprodukter.</w:t>
      </w:r>
    </w:p>
    <w:p w14:paraId="4F0D1D5D" w14:textId="77777777" w:rsidR="009B5EC7" w:rsidRPr="001F4D32" w:rsidRDefault="009B5EC7" w:rsidP="009B5EC7">
      <w:pPr>
        <w:tabs>
          <w:tab w:val="left" w:pos="567"/>
          <w:tab w:val="left" w:pos="851"/>
        </w:tabs>
        <w:ind w:left="851"/>
        <w:rPr>
          <w:sz w:val="24"/>
          <w:szCs w:val="24"/>
        </w:rPr>
      </w:pPr>
    </w:p>
    <w:p w14:paraId="452C6129" w14:textId="77777777" w:rsidR="009B5EC7" w:rsidRPr="001F4D32" w:rsidRDefault="009B5EC7" w:rsidP="009B5EC7">
      <w:pPr>
        <w:tabs>
          <w:tab w:val="left" w:pos="567"/>
          <w:tab w:val="left" w:pos="851"/>
        </w:tabs>
        <w:ind w:left="851"/>
        <w:rPr>
          <w:sz w:val="24"/>
          <w:szCs w:val="24"/>
        </w:rPr>
      </w:pPr>
      <w:r w:rsidRPr="001F4D32">
        <w:rPr>
          <w:sz w:val="24"/>
          <w:szCs w:val="24"/>
        </w:rPr>
        <w:t>Det anbefales kraftigt ved hver administration af Wilnativ til patienter at notere navn og batchnummer på produktet, for herigennem at sikre sporbarheden.</w:t>
      </w:r>
    </w:p>
    <w:p w14:paraId="52983CB5" w14:textId="77777777" w:rsidR="009B5EC7" w:rsidRPr="001F4D32" w:rsidRDefault="009B5EC7" w:rsidP="009B5EC7">
      <w:pPr>
        <w:tabs>
          <w:tab w:val="left" w:pos="567"/>
          <w:tab w:val="left" w:pos="851"/>
        </w:tabs>
        <w:ind w:left="851"/>
        <w:rPr>
          <w:sz w:val="24"/>
          <w:szCs w:val="24"/>
        </w:rPr>
      </w:pPr>
    </w:p>
    <w:p w14:paraId="355DCB4A" w14:textId="77777777" w:rsidR="009B5EC7" w:rsidRDefault="009B5EC7" w:rsidP="00196926">
      <w:pPr>
        <w:keepNext/>
        <w:tabs>
          <w:tab w:val="left" w:pos="567"/>
          <w:tab w:val="left" w:pos="851"/>
        </w:tabs>
        <w:ind w:left="851"/>
        <w:rPr>
          <w:sz w:val="24"/>
          <w:szCs w:val="24"/>
          <w:u w:val="single"/>
        </w:rPr>
      </w:pPr>
      <w:r w:rsidRPr="001F4D32">
        <w:rPr>
          <w:sz w:val="24"/>
          <w:szCs w:val="24"/>
          <w:u w:val="single"/>
        </w:rPr>
        <w:lastRenderedPageBreak/>
        <w:t>Von Willebrand-sygdom (VWS)</w:t>
      </w:r>
    </w:p>
    <w:p w14:paraId="6A4CA00F" w14:textId="77777777" w:rsidR="009B5EC7" w:rsidRDefault="009B5EC7" w:rsidP="00196926">
      <w:pPr>
        <w:keepNext/>
        <w:tabs>
          <w:tab w:val="left" w:pos="567"/>
          <w:tab w:val="left" w:pos="851"/>
        </w:tabs>
        <w:ind w:left="851"/>
        <w:rPr>
          <w:sz w:val="24"/>
          <w:szCs w:val="24"/>
          <w:u w:val="single"/>
        </w:rPr>
      </w:pPr>
    </w:p>
    <w:p w14:paraId="18A558E9" w14:textId="77777777" w:rsidR="009B5EC7" w:rsidRPr="001F4D32" w:rsidRDefault="009B5EC7" w:rsidP="00196926">
      <w:pPr>
        <w:keepNext/>
        <w:tabs>
          <w:tab w:val="left" w:pos="567"/>
          <w:tab w:val="left" w:pos="851"/>
        </w:tabs>
        <w:ind w:left="851"/>
        <w:rPr>
          <w:sz w:val="24"/>
          <w:szCs w:val="24"/>
          <w:u w:val="single"/>
        </w:rPr>
      </w:pPr>
      <w:r w:rsidRPr="00090E3A">
        <w:rPr>
          <w:sz w:val="24"/>
          <w:szCs w:val="24"/>
          <w:u w:val="single"/>
        </w:rPr>
        <w:t>Tromboemboliske hændelser</w:t>
      </w:r>
    </w:p>
    <w:p w14:paraId="1A50A6FB" w14:textId="77777777" w:rsidR="009B5EC7" w:rsidRPr="001F4D32" w:rsidRDefault="009B5EC7" w:rsidP="009B5EC7">
      <w:pPr>
        <w:tabs>
          <w:tab w:val="left" w:pos="567"/>
          <w:tab w:val="left" w:pos="851"/>
        </w:tabs>
        <w:ind w:left="851"/>
        <w:rPr>
          <w:sz w:val="24"/>
          <w:szCs w:val="24"/>
        </w:rPr>
      </w:pPr>
      <w:r w:rsidRPr="001F4D32">
        <w:rPr>
          <w:sz w:val="24"/>
          <w:szCs w:val="24"/>
        </w:rPr>
        <w:t>Når der anvendes et VWF-produkt med FVIII, skal den behandlende læge være opmærksom på, at vedvarende behandling kan forårsage en kraftig forhøjelse af FVIII:C. For at undgå dette, bør patienter i denne behandling have målt FVIII:C-plasmaniveauet for at undgå et langvarigt højt niveau, som kan øge risikoen for tromboser.</w:t>
      </w:r>
    </w:p>
    <w:p w14:paraId="2322B7D6" w14:textId="77777777" w:rsidR="009B5EC7" w:rsidRPr="001F4D32" w:rsidRDefault="009B5EC7" w:rsidP="009B5EC7">
      <w:pPr>
        <w:tabs>
          <w:tab w:val="left" w:pos="567"/>
          <w:tab w:val="left" w:pos="851"/>
        </w:tabs>
        <w:ind w:left="851"/>
        <w:rPr>
          <w:sz w:val="24"/>
          <w:szCs w:val="24"/>
        </w:rPr>
      </w:pPr>
    </w:p>
    <w:p w14:paraId="05F35F9E" w14:textId="77777777" w:rsidR="009B5EC7" w:rsidRPr="001F4D32" w:rsidRDefault="009B5EC7" w:rsidP="009B5EC7">
      <w:pPr>
        <w:tabs>
          <w:tab w:val="left" w:pos="567"/>
          <w:tab w:val="left" w:pos="851"/>
        </w:tabs>
        <w:ind w:left="851"/>
        <w:rPr>
          <w:sz w:val="24"/>
          <w:szCs w:val="24"/>
        </w:rPr>
      </w:pPr>
      <w:r w:rsidRPr="001F4D32">
        <w:rPr>
          <w:sz w:val="24"/>
          <w:szCs w:val="24"/>
        </w:rPr>
        <w:t>Der er især risiko for trombotiske hændelser i forbindelse med brugen af VWF-produkter indeholdende FVIII, hos patienter med kendte kliniske eller laboratoriemålte risikofaktorer. Derfor skal risikopatienter følges for tidlige tegn på trombose. Forebyggelse af blodprop i en vene (tromboembolisme) bør indføres i overensstemmelse med standardprocedurer.</w:t>
      </w:r>
    </w:p>
    <w:p w14:paraId="64A7DFD3" w14:textId="77777777" w:rsidR="009B5EC7" w:rsidRPr="001F4D32" w:rsidRDefault="009B5EC7" w:rsidP="009B5EC7">
      <w:pPr>
        <w:tabs>
          <w:tab w:val="left" w:pos="567"/>
          <w:tab w:val="left" w:pos="851"/>
        </w:tabs>
        <w:ind w:left="851"/>
        <w:rPr>
          <w:sz w:val="24"/>
          <w:szCs w:val="24"/>
        </w:rPr>
      </w:pPr>
    </w:p>
    <w:p w14:paraId="1742A109" w14:textId="77777777" w:rsidR="009B5EC7" w:rsidRPr="00CB0F48" w:rsidRDefault="009B5EC7" w:rsidP="009B5EC7">
      <w:pPr>
        <w:tabs>
          <w:tab w:val="left" w:pos="567"/>
          <w:tab w:val="left" w:pos="851"/>
        </w:tabs>
        <w:ind w:left="851"/>
        <w:rPr>
          <w:sz w:val="24"/>
          <w:szCs w:val="24"/>
          <w:u w:val="single"/>
        </w:rPr>
      </w:pPr>
      <w:r w:rsidRPr="00090E3A">
        <w:rPr>
          <w:sz w:val="24"/>
          <w:szCs w:val="24"/>
          <w:u w:val="single"/>
        </w:rPr>
        <w:t>Inhibitorer</w:t>
      </w:r>
    </w:p>
    <w:p w14:paraId="722881A6" w14:textId="77777777" w:rsidR="009B5EC7" w:rsidRPr="001F4D32" w:rsidRDefault="009B5EC7" w:rsidP="009B5EC7">
      <w:pPr>
        <w:tabs>
          <w:tab w:val="left" w:pos="567"/>
          <w:tab w:val="left" w:pos="851"/>
        </w:tabs>
        <w:ind w:left="851"/>
        <w:rPr>
          <w:sz w:val="24"/>
          <w:szCs w:val="24"/>
        </w:rPr>
      </w:pPr>
      <w:r w:rsidRPr="001F4D32">
        <w:rPr>
          <w:sz w:val="24"/>
          <w:szCs w:val="24"/>
        </w:rPr>
        <w:t xml:space="preserve">Patienter med VWS, især type 3-patienter, kan udvikle neutraliserende antistoffer (inhibitorer) over for VWF. Såfremt den forventede VWF:RCo plasmaaktivitet ikke kan opnås eller blødningen ikke kontrolleres med passende doser, bør der udføres egnet prøve for at bestemme, om der er en VWF-inhibitor til stede. Hos patienter med et højt niveau af inhibitorer vil VWF-terapi måske ikke være effektiv, og andre terapeutiske muligheder bør overvejes. Behandlingen af disse patienter bør ledes af en læge med erfaring i behandling af patienter med blødningsforstyrrelser. </w:t>
      </w:r>
    </w:p>
    <w:p w14:paraId="1702C407" w14:textId="77777777" w:rsidR="009B5EC7" w:rsidRPr="001F4D32" w:rsidRDefault="009B5EC7" w:rsidP="009B5EC7">
      <w:pPr>
        <w:tabs>
          <w:tab w:val="left" w:pos="567"/>
          <w:tab w:val="left" w:pos="851"/>
        </w:tabs>
        <w:rPr>
          <w:sz w:val="24"/>
          <w:szCs w:val="24"/>
        </w:rPr>
      </w:pPr>
    </w:p>
    <w:p w14:paraId="60270ACC" w14:textId="77777777" w:rsidR="009B5EC7" w:rsidRPr="001F4D32" w:rsidRDefault="009B5EC7" w:rsidP="009B5EC7">
      <w:pPr>
        <w:tabs>
          <w:tab w:val="left" w:pos="567"/>
          <w:tab w:val="left" w:pos="851"/>
        </w:tabs>
        <w:ind w:left="851"/>
        <w:rPr>
          <w:sz w:val="24"/>
          <w:szCs w:val="24"/>
          <w:u w:val="single"/>
        </w:rPr>
      </w:pPr>
      <w:r w:rsidRPr="001F4D32">
        <w:rPr>
          <w:sz w:val="24"/>
          <w:szCs w:val="24"/>
          <w:u w:val="single"/>
        </w:rPr>
        <w:t>Hæmofili A</w:t>
      </w:r>
    </w:p>
    <w:p w14:paraId="54D60E2C" w14:textId="77777777" w:rsidR="009B5EC7" w:rsidRDefault="009B5EC7" w:rsidP="009B5EC7">
      <w:pPr>
        <w:tabs>
          <w:tab w:val="left" w:pos="567"/>
          <w:tab w:val="left" w:pos="851"/>
        </w:tabs>
        <w:ind w:left="851"/>
        <w:rPr>
          <w:rStyle w:val="hidetransorigin"/>
          <w:color w:val="000000"/>
          <w:sz w:val="24"/>
          <w:szCs w:val="24"/>
        </w:rPr>
      </w:pPr>
    </w:p>
    <w:p w14:paraId="32EA9490" w14:textId="77777777" w:rsidR="009B5EC7" w:rsidRDefault="009B5EC7" w:rsidP="009B5EC7">
      <w:pPr>
        <w:ind w:left="851"/>
        <w:rPr>
          <w:rFonts w:eastAsia="SimSun"/>
          <w:u w:val="single"/>
        </w:rPr>
      </w:pPr>
      <w:r>
        <w:rPr>
          <w:rFonts w:eastAsia="SimSun"/>
          <w:sz w:val="24"/>
          <w:szCs w:val="24"/>
          <w:u w:val="single"/>
        </w:rPr>
        <w:t>Inhibitorer</w:t>
      </w:r>
    </w:p>
    <w:p w14:paraId="6C522556" w14:textId="77777777" w:rsidR="009B5EC7" w:rsidRDefault="009B5EC7" w:rsidP="009B5EC7">
      <w:pPr>
        <w:ind w:left="851"/>
        <w:rPr>
          <w:rFonts w:eastAsia="SimSun"/>
          <w:sz w:val="24"/>
          <w:szCs w:val="24"/>
        </w:rPr>
      </w:pPr>
      <w:r w:rsidRPr="009A5937">
        <w:rPr>
          <w:rFonts w:eastAsia="SimSun"/>
          <w:sz w:val="24"/>
          <w:szCs w:val="24"/>
        </w:rPr>
        <w:t>Dannelsen af neutraliserende antistoffer (inhibitorer) til faktor VIII er en kendt komplikation i behandlingen af individer med hæmofili A.</w:t>
      </w:r>
    </w:p>
    <w:p w14:paraId="266F49F5" w14:textId="77777777" w:rsidR="009B5EC7" w:rsidRPr="009A5937" w:rsidRDefault="009B5EC7" w:rsidP="009B5EC7">
      <w:pPr>
        <w:ind w:left="851"/>
        <w:rPr>
          <w:rFonts w:eastAsia="SimSun"/>
          <w:sz w:val="24"/>
          <w:szCs w:val="24"/>
        </w:rPr>
      </w:pPr>
      <w:r w:rsidRPr="009A5937">
        <w:rPr>
          <w:rFonts w:eastAsia="SimSun"/>
          <w:sz w:val="24"/>
          <w:szCs w:val="24"/>
        </w:rPr>
        <w:t>Disse inhibitorer er sædvanligvis IgG-immunglobuliner rettet mod faktor VIII’s prokoagulante aktivitet, som kvantificeres i Bethesda Enheder (BE) pr. ml plasma ved brug af den modificerede test. Risikoen for udvikling af inhibitorer er relateret til sygdommens sværhedsgrad samt eksponering af faktor VIII. Denne risiko er størst i løbet af de første </w:t>
      </w:r>
      <w:r>
        <w:rPr>
          <w:rFonts w:eastAsia="SimSun"/>
          <w:sz w:val="24"/>
          <w:szCs w:val="24"/>
        </w:rPr>
        <w:t>5</w:t>
      </w:r>
      <w:r w:rsidRPr="009A5937">
        <w:rPr>
          <w:rFonts w:eastAsia="SimSun"/>
          <w:sz w:val="24"/>
          <w:szCs w:val="24"/>
        </w:rPr>
        <w:t>0 eksponeringsdage</w:t>
      </w:r>
      <w:r w:rsidRPr="00090E3A">
        <w:rPr>
          <w:rFonts w:eastAsia="SimSun"/>
          <w:sz w:val="24"/>
          <w:szCs w:val="24"/>
        </w:rPr>
        <w:t>, men fortsætter hele livet igennem, selvom risikoen er ikke-almindelig</w:t>
      </w:r>
      <w:r w:rsidRPr="009A5937">
        <w:rPr>
          <w:rFonts w:eastAsia="SimSun"/>
          <w:sz w:val="24"/>
          <w:szCs w:val="24"/>
        </w:rPr>
        <w:t>.</w:t>
      </w:r>
    </w:p>
    <w:p w14:paraId="1674FD45" w14:textId="77777777" w:rsidR="009B5EC7" w:rsidRPr="009A5937" w:rsidRDefault="009B5EC7" w:rsidP="009B5EC7">
      <w:pPr>
        <w:ind w:left="851"/>
        <w:rPr>
          <w:rFonts w:eastAsia="SimSun"/>
          <w:sz w:val="24"/>
          <w:szCs w:val="24"/>
        </w:rPr>
      </w:pPr>
    </w:p>
    <w:p w14:paraId="2124FB90" w14:textId="77777777" w:rsidR="009B5EC7" w:rsidRDefault="009B5EC7" w:rsidP="009B5EC7">
      <w:pPr>
        <w:ind w:left="851"/>
        <w:rPr>
          <w:rFonts w:eastAsia="SimSun"/>
          <w:sz w:val="24"/>
          <w:szCs w:val="24"/>
        </w:rPr>
      </w:pPr>
      <w:r w:rsidRPr="009A5937">
        <w:rPr>
          <w:rFonts w:eastAsia="SimSun"/>
          <w:sz w:val="24"/>
          <w:szCs w:val="24"/>
        </w:rPr>
        <w:t>Den kliniske relevans af inhibitorudviklingen afhænger af inhibitorens titer, hvor lavtiter-inhibitorer udgør en mindre risiko for utilstrækkeligt klinisk respons end højtiter-inhibitorer.</w:t>
      </w:r>
    </w:p>
    <w:p w14:paraId="22D37F55" w14:textId="77777777" w:rsidR="009B5EC7" w:rsidRDefault="009B5EC7" w:rsidP="009B5EC7">
      <w:pPr>
        <w:ind w:left="851"/>
        <w:rPr>
          <w:rFonts w:eastAsia="SimSun"/>
          <w:sz w:val="24"/>
          <w:szCs w:val="24"/>
        </w:rPr>
      </w:pPr>
    </w:p>
    <w:p w14:paraId="26C8A650" w14:textId="77777777" w:rsidR="009B5EC7" w:rsidRDefault="009B5EC7" w:rsidP="009B5EC7">
      <w:pPr>
        <w:ind w:left="851"/>
        <w:rPr>
          <w:rFonts w:eastAsia="SimSun"/>
          <w:sz w:val="24"/>
          <w:szCs w:val="24"/>
        </w:rPr>
      </w:pPr>
      <w:r>
        <w:rPr>
          <w:rFonts w:eastAsia="SimSun"/>
          <w:sz w:val="24"/>
          <w:szCs w:val="24"/>
        </w:rPr>
        <w:t>Generelt bør alle patienter i behandling med koagulationsfaktor VIII</w:t>
      </w:r>
      <w:r>
        <w:rPr>
          <w:rFonts w:eastAsia="SimSun"/>
          <w:sz w:val="24"/>
          <w:szCs w:val="24"/>
        </w:rPr>
        <w:noBreakHyphen/>
        <w:t>produkter overvåges omhyggeligt for udvikling af inhibitorer ved passende kliniske observationer og laboratorietests. Hvis de forventede faktor VIII-aktivitetsniveauer i plasma ikke opnås, eller hvis blødning ikke kan kontrolleres med en passende dosis, bør der testes for forekomst af faktor VIII-inhibitor. Hos patienter med høje niveauer af inhibitor kan behandling med faktor VIII være virkningsløs, og andre behandlingsmuligheder bør overvejes. Behandling af disse patienter bør ledes af en læge med erfaring i behandling af hæmofili og faktor VIII-inhibitorer.</w:t>
      </w:r>
    </w:p>
    <w:p w14:paraId="7AA11B02" w14:textId="77777777" w:rsidR="009B5EC7" w:rsidRDefault="009B5EC7" w:rsidP="009B5EC7">
      <w:pPr>
        <w:ind w:left="851"/>
        <w:rPr>
          <w:noProof/>
          <w:sz w:val="24"/>
          <w:szCs w:val="24"/>
        </w:rPr>
      </w:pPr>
    </w:p>
    <w:p w14:paraId="119614AA" w14:textId="77777777" w:rsidR="009B5EC7" w:rsidRPr="00090E3A" w:rsidRDefault="009B5EC7" w:rsidP="009B5EC7">
      <w:pPr>
        <w:ind w:left="851"/>
        <w:rPr>
          <w:rFonts w:eastAsia="SimSun"/>
          <w:sz w:val="24"/>
          <w:szCs w:val="24"/>
          <w:u w:val="single"/>
        </w:rPr>
      </w:pPr>
      <w:r w:rsidRPr="00090E3A">
        <w:rPr>
          <w:rFonts w:eastAsia="SimSun"/>
          <w:sz w:val="24"/>
          <w:szCs w:val="24"/>
          <w:u w:val="single"/>
        </w:rPr>
        <w:t>Kardiovaskulære hændelser</w:t>
      </w:r>
    </w:p>
    <w:p w14:paraId="45A377D4" w14:textId="77777777" w:rsidR="009B5EC7" w:rsidRPr="00090E3A" w:rsidRDefault="009B5EC7" w:rsidP="009B5EC7">
      <w:pPr>
        <w:ind w:left="851"/>
        <w:rPr>
          <w:rFonts w:eastAsia="SimSun"/>
          <w:sz w:val="24"/>
          <w:szCs w:val="24"/>
        </w:rPr>
      </w:pPr>
      <w:r w:rsidRPr="00090E3A">
        <w:rPr>
          <w:rFonts w:eastAsia="SimSun"/>
          <w:sz w:val="24"/>
          <w:szCs w:val="24"/>
        </w:rPr>
        <w:t xml:space="preserve">Hos patienter med eksisterende kardiovaskulære risikofaktorer kan substitutionsterapi med FVIII øge </w:t>
      </w:r>
      <w:r>
        <w:rPr>
          <w:rFonts w:eastAsia="SimSun"/>
          <w:sz w:val="24"/>
          <w:szCs w:val="24"/>
        </w:rPr>
        <w:t>risikoen for</w:t>
      </w:r>
      <w:r w:rsidRPr="00090E3A">
        <w:rPr>
          <w:rFonts w:eastAsia="SimSun"/>
          <w:sz w:val="24"/>
          <w:szCs w:val="24"/>
        </w:rPr>
        <w:t xml:space="preserve"> kardiovaskulære </w:t>
      </w:r>
      <w:r>
        <w:rPr>
          <w:rFonts w:eastAsia="SimSun"/>
          <w:sz w:val="24"/>
          <w:szCs w:val="24"/>
        </w:rPr>
        <w:t>hændelser</w:t>
      </w:r>
      <w:r w:rsidRPr="00090E3A">
        <w:rPr>
          <w:rFonts w:eastAsia="SimSun"/>
          <w:sz w:val="24"/>
          <w:szCs w:val="24"/>
        </w:rPr>
        <w:t>.</w:t>
      </w:r>
    </w:p>
    <w:p w14:paraId="2B38D117" w14:textId="77777777" w:rsidR="009B5EC7" w:rsidRPr="00090E3A" w:rsidRDefault="009B5EC7" w:rsidP="009B5EC7">
      <w:pPr>
        <w:ind w:left="851"/>
        <w:rPr>
          <w:rFonts w:eastAsia="SimSun"/>
          <w:sz w:val="24"/>
          <w:szCs w:val="24"/>
        </w:rPr>
      </w:pPr>
    </w:p>
    <w:p w14:paraId="3DBA275D" w14:textId="77777777" w:rsidR="009B5EC7" w:rsidRPr="00090E3A" w:rsidRDefault="009B5EC7" w:rsidP="009B5EC7">
      <w:pPr>
        <w:ind w:left="851"/>
        <w:rPr>
          <w:rFonts w:eastAsia="SimSun"/>
          <w:sz w:val="24"/>
          <w:szCs w:val="24"/>
          <w:u w:val="single"/>
        </w:rPr>
      </w:pPr>
      <w:r w:rsidRPr="00090E3A">
        <w:rPr>
          <w:rFonts w:eastAsia="SimSun"/>
          <w:sz w:val="24"/>
          <w:szCs w:val="24"/>
          <w:u w:val="single"/>
        </w:rPr>
        <w:t>Kateterrelaterede komplikationer</w:t>
      </w:r>
    </w:p>
    <w:p w14:paraId="2984E39E" w14:textId="77777777" w:rsidR="009B5EC7" w:rsidRDefault="009B5EC7" w:rsidP="009B5EC7">
      <w:pPr>
        <w:ind w:left="851"/>
        <w:rPr>
          <w:rFonts w:eastAsia="SimSun"/>
          <w:sz w:val="24"/>
          <w:szCs w:val="24"/>
        </w:rPr>
      </w:pPr>
      <w:r w:rsidRPr="00090E3A">
        <w:rPr>
          <w:rFonts w:eastAsia="SimSun"/>
          <w:sz w:val="24"/>
          <w:szCs w:val="24"/>
        </w:rPr>
        <w:t>Hvis det er nødvendigt at anlægge et centralt venekateter, bør risikoen for kateterrelaterede komplikationer, herunder lokale infektioner, bakteriæmi og trombose ved kateterstedet, overvejes.</w:t>
      </w:r>
    </w:p>
    <w:p w14:paraId="6A1CED27" w14:textId="77777777" w:rsidR="009B5EC7" w:rsidRPr="009A5937" w:rsidRDefault="009B5EC7" w:rsidP="009B5EC7">
      <w:pPr>
        <w:ind w:left="851"/>
        <w:rPr>
          <w:noProof/>
          <w:sz w:val="24"/>
          <w:szCs w:val="24"/>
        </w:rPr>
      </w:pPr>
    </w:p>
    <w:p w14:paraId="72C2D951" w14:textId="77777777" w:rsidR="009B5EC7" w:rsidRDefault="009B5EC7" w:rsidP="009B5EC7">
      <w:pPr>
        <w:tabs>
          <w:tab w:val="left" w:pos="567"/>
          <w:tab w:val="left" w:pos="851"/>
        </w:tabs>
        <w:ind w:left="851"/>
        <w:rPr>
          <w:sz w:val="24"/>
          <w:szCs w:val="24"/>
        </w:rPr>
      </w:pPr>
      <w:r w:rsidRPr="001F4D32">
        <w:rPr>
          <w:sz w:val="24"/>
          <w:szCs w:val="24"/>
        </w:rPr>
        <w:t>Dette lægemiddel indeholder op til 58,7 mg natrium pr. hætteglas for 500 IE VWF og FVIII og op til 117.3 mg natrium pr. hætteglas for 1000 IE VWF og FVIII</w:t>
      </w:r>
      <w:r w:rsidRPr="00090E3A">
        <w:rPr>
          <w:sz w:val="24"/>
          <w:szCs w:val="24"/>
        </w:rPr>
        <w:t xml:space="preserve">, svarende til hhv. </w:t>
      </w:r>
      <w:r w:rsidR="00F4167E">
        <w:rPr>
          <w:sz w:val="24"/>
          <w:szCs w:val="24"/>
        </w:rPr>
        <w:t xml:space="preserve">2,94 % </w:t>
      </w:r>
      <w:r w:rsidRPr="00090E3A">
        <w:rPr>
          <w:sz w:val="24"/>
          <w:szCs w:val="24"/>
        </w:rPr>
        <w:t>og 5,87 % af den af WHO anbefalede maksimale daglige indtagelse på 2 g natrium for en voksen</w:t>
      </w:r>
      <w:r w:rsidRPr="001F4D32">
        <w:rPr>
          <w:sz w:val="24"/>
          <w:szCs w:val="24"/>
        </w:rPr>
        <w:t>.</w:t>
      </w:r>
    </w:p>
    <w:p w14:paraId="3817E4B3" w14:textId="77777777" w:rsidR="009B5EC7" w:rsidRDefault="009B5EC7" w:rsidP="009B5EC7">
      <w:pPr>
        <w:tabs>
          <w:tab w:val="left" w:pos="567"/>
          <w:tab w:val="left" w:pos="851"/>
        </w:tabs>
        <w:ind w:left="851"/>
        <w:rPr>
          <w:sz w:val="24"/>
          <w:szCs w:val="24"/>
        </w:rPr>
      </w:pPr>
    </w:p>
    <w:p w14:paraId="07AD6CA4" w14:textId="77777777" w:rsidR="009B5EC7" w:rsidRPr="00090E3A" w:rsidRDefault="009B5EC7" w:rsidP="009B5EC7">
      <w:pPr>
        <w:tabs>
          <w:tab w:val="left" w:pos="567"/>
          <w:tab w:val="left" w:pos="851"/>
        </w:tabs>
        <w:ind w:left="851"/>
        <w:rPr>
          <w:sz w:val="24"/>
          <w:szCs w:val="24"/>
          <w:u w:val="single"/>
        </w:rPr>
      </w:pPr>
      <w:r w:rsidRPr="00090E3A">
        <w:rPr>
          <w:sz w:val="24"/>
          <w:szCs w:val="24"/>
          <w:u w:val="single"/>
        </w:rPr>
        <w:t>Pædiatrisk population</w:t>
      </w:r>
    </w:p>
    <w:p w14:paraId="232D793E" w14:textId="77777777" w:rsidR="009B5EC7" w:rsidRDefault="009B5EC7" w:rsidP="009B5EC7">
      <w:pPr>
        <w:tabs>
          <w:tab w:val="left" w:pos="567"/>
          <w:tab w:val="left" w:pos="851"/>
        </w:tabs>
        <w:ind w:left="851"/>
        <w:rPr>
          <w:sz w:val="24"/>
          <w:szCs w:val="24"/>
        </w:rPr>
      </w:pPr>
      <w:r w:rsidRPr="00090E3A">
        <w:rPr>
          <w:sz w:val="24"/>
          <w:szCs w:val="24"/>
        </w:rPr>
        <w:t>De anførte advarsler og forsigtighedsregler gælder både voksne og børn.</w:t>
      </w:r>
    </w:p>
    <w:p w14:paraId="2290F2B4" w14:textId="77777777" w:rsidR="009B5EC7" w:rsidRPr="00C95783" w:rsidRDefault="009B5EC7" w:rsidP="009B5EC7">
      <w:pPr>
        <w:tabs>
          <w:tab w:val="left" w:pos="851"/>
        </w:tabs>
        <w:ind w:left="851" w:hanging="851"/>
        <w:rPr>
          <w:sz w:val="24"/>
          <w:szCs w:val="24"/>
        </w:rPr>
      </w:pPr>
    </w:p>
    <w:p w14:paraId="2DBB9931" w14:textId="77777777" w:rsidR="009B5EC7" w:rsidRPr="00C95783" w:rsidRDefault="009B5EC7" w:rsidP="009B5EC7">
      <w:pPr>
        <w:numPr>
          <w:ilvl w:val="1"/>
          <w:numId w:val="1"/>
        </w:numPr>
        <w:ind w:left="851" w:hanging="851"/>
        <w:rPr>
          <w:b/>
          <w:sz w:val="24"/>
          <w:szCs w:val="24"/>
        </w:rPr>
      </w:pPr>
      <w:r w:rsidRPr="00C95783">
        <w:rPr>
          <w:b/>
          <w:sz w:val="24"/>
          <w:szCs w:val="24"/>
        </w:rPr>
        <w:t>Interaktion med andre lægemidler og andre former for interaktion</w:t>
      </w:r>
    </w:p>
    <w:p w14:paraId="10F0B050" w14:textId="77777777" w:rsidR="009B5EC7" w:rsidRPr="00C95783" w:rsidRDefault="009B5EC7" w:rsidP="009B5EC7">
      <w:pPr>
        <w:tabs>
          <w:tab w:val="left" w:pos="0"/>
          <w:tab w:val="left" w:pos="851"/>
          <w:tab w:val="left" w:pos="1439"/>
          <w:tab w:val="left" w:pos="4578"/>
          <w:tab w:val="left" w:pos="5755"/>
          <w:tab w:val="left" w:pos="6801"/>
        </w:tabs>
        <w:suppressAutoHyphens/>
        <w:spacing w:line="240" w:lineRule="atLeast"/>
        <w:ind w:left="851" w:hanging="851"/>
        <w:jc w:val="both"/>
        <w:rPr>
          <w:spacing w:val="-3"/>
          <w:sz w:val="24"/>
          <w:szCs w:val="24"/>
        </w:rPr>
      </w:pPr>
      <w:r w:rsidRPr="00C95783">
        <w:rPr>
          <w:spacing w:val="-3"/>
          <w:sz w:val="24"/>
          <w:szCs w:val="24"/>
        </w:rPr>
        <w:tab/>
      </w:r>
      <w:r w:rsidRPr="00090E3A">
        <w:rPr>
          <w:spacing w:val="-3"/>
          <w:sz w:val="24"/>
          <w:szCs w:val="24"/>
        </w:rPr>
        <w:t>Der er ikke rapporteret om i</w:t>
      </w:r>
      <w:r w:rsidRPr="00C95783">
        <w:rPr>
          <w:spacing w:val="-3"/>
          <w:sz w:val="24"/>
          <w:szCs w:val="24"/>
        </w:rPr>
        <w:t xml:space="preserve">nteraktioner </w:t>
      </w:r>
      <w:r w:rsidRPr="00090E3A">
        <w:rPr>
          <w:spacing w:val="-3"/>
          <w:sz w:val="24"/>
          <w:szCs w:val="24"/>
        </w:rPr>
        <w:t>mellem human koagulationsfaktor VIII og</w:t>
      </w:r>
      <w:r w:rsidRPr="00C95783">
        <w:rPr>
          <w:spacing w:val="-3"/>
          <w:sz w:val="24"/>
          <w:szCs w:val="24"/>
        </w:rPr>
        <w:t xml:space="preserve"> andre lægemidler.</w:t>
      </w:r>
    </w:p>
    <w:p w14:paraId="7CA8B9C9" w14:textId="77777777" w:rsidR="009B5EC7" w:rsidRPr="00C95783" w:rsidRDefault="009B5EC7" w:rsidP="009B5EC7">
      <w:pPr>
        <w:tabs>
          <w:tab w:val="left" w:pos="851"/>
        </w:tabs>
        <w:ind w:left="851" w:hanging="851"/>
        <w:rPr>
          <w:sz w:val="24"/>
          <w:szCs w:val="24"/>
        </w:rPr>
      </w:pPr>
    </w:p>
    <w:p w14:paraId="6FEC5438" w14:textId="77777777" w:rsidR="009B5EC7" w:rsidRPr="00C95783" w:rsidRDefault="00933150" w:rsidP="009B5EC7">
      <w:pPr>
        <w:numPr>
          <w:ilvl w:val="1"/>
          <w:numId w:val="1"/>
        </w:numPr>
        <w:ind w:left="851" w:hanging="851"/>
        <w:rPr>
          <w:b/>
          <w:sz w:val="24"/>
          <w:szCs w:val="24"/>
        </w:rPr>
      </w:pPr>
      <w:r>
        <w:rPr>
          <w:b/>
          <w:sz w:val="24"/>
          <w:szCs w:val="24"/>
        </w:rPr>
        <w:t>Fertilitet, g</w:t>
      </w:r>
      <w:r w:rsidR="009B5EC7" w:rsidRPr="00C95783">
        <w:rPr>
          <w:b/>
          <w:sz w:val="24"/>
          <w:szCs w:val="24"/>
        </w:rPr>
        <w:t>raviditet og amning</w:t>
      </w:r>
    </w:p>
    <w:p w14:paraId="5867E074" w14:textId="77777777" w:rsidR="009B5EC7" w:rsidRDefault="009B5EC7" w:rsidP="009B5EC7">
      <w:pPr>
        <w:tabs>
          <w:tab w:val="left" w:pos="567"/>
          <w:tab w:val="left" w:pos="851"/>
        </w:tabs>
        <w:ind w:left="851"/>
        <w:rPr>
          <w:sz w:val="24"/>
          <w:szCs w:val="24"/>
        </w:rPr>
      </w:pPr>
      <w:r w:rsidRPr="00CB0F48">
        <w:rPr>
          <w:sz w:val="24"/>
          <w:szCs w:val="24"/>
        </w:rPr>
        <w:t>Der er ikke udført dyreforsøg med VWF/faktor VIII hvad angår reproduktion.</w:t>
      </w:r>
    </w:p>
    <w:p w14:paraId="241AA293" w14:textId="77777777" w:rsidR="009B5EC7" w:rsidRPr="00F840DC" w:rsidRDefault="009B5EC7" w:rsidP="009B5EC7">
      <w:pPr>
        <w:tabs>
          <w:tab w:val="left" w:pos="567"/>
          <w:tab w:val="left" w:pos="851"/>
        </w:tabs>
        <w:ind w:left="851"/>
        <w:rPr>
          <w:sz w:val="24"/>
          <w:szCs w:val="24"/>
        </w:rPr>
      </w:pPr>
    </w:p>
    <w:p w14:paraId="2CDBB27A" w14:textId="77777777" w:rsidR="009B5EC7" w:rsidRPr="001F4D32" w:rsidRDefault="009B5EC7" w:rsidP="009B5EC7">
      <w:pPr>
        <w:tabs>
          <w:tab w:val="left" w:pos="567"/>
          <w:tab w:val="left" w:pos="851"/>
        </w:tabs>
        <w:ind w:left="851"/>
        <w:rPr>
          <w:sz w:val="24"/>
          <w:szCs w:val="24"/>
          <w:u w:val="single"/>
        </w:rPr>
      </w:pPr>
      <w:r w:rsidRPr="001F4D32">
        <w:rPr>
          <w:sz w:val="24"/>
          <w:szCs w:val="24"/>
          <w:u w:val="single"/>
        </w:rPr>
        <w:t>Von Willebrand-sygdom (VWS)</w:t>
      </w:r>
    </w:p>
    <w:p w14:paraId="035ABA55" w14:textId="77777777" w:rsidR="009B5EC7" w:rsidRPr="001F4D32" w:rsidRDefault="009B5EC7" w:rsidP="009B5EC7">
      <w:pPr>
        <w:tabs>
          <w:tab w:val="left" w:pos="567"/>
          <w:tab w:val="left" w:pos="851"/>
        </w:tabs>
        <w:ind w:left="851"/>
        <w:rPr>
          <w:sz w:val="24"/>
          <w:szCs w:val="24"/>
        </w:rPr>
      </w:pPr>
      <w:r w:rsidRPr="001F4D32">
        <w:rPr>
          <w:sz w:val="24"/>
          <w:szCs w:val="24"/>
        </w:rPr>
        <w:t>Der er ingen erfaring med behandling af gravide og ammende kvinder.</w:t>
      </w:r>
    </w:p>
    <w:p w14:paraId="4AAAF158" w14:textId="77777777" w:rsidR="009B5EC7" w:rsidRPr="001F4D32" w:rsidRDefault="009B5EC7" w:rsidP="009B5EC7">
      <w:pPr>
        <w:tabs>
          <w:tab w:val="left" w:pos="567"/>
          <w:tab w:val="left" w:pos="851"/>
        </w:tabs>
        <w:ind w:left="851"/>
        <w:rPr>
          <w:sz w:val="24"/>
          <w:szCs w:val="24"/>
        </w:rPr>
      </w:pPr>
    </w:p>
    <w:p w14:paraId="1AF9AC17" w14:textId="77777777" w:rsidR="009B5EC7" w:rsidRPr="001F4D32" w:rsidRDefault="009B5EC7" w:rsidP="009B5EC7">
      <w:pPr>
        <w:tabs>
          <w:tab w:val="left" w:pos="567"/>
          <w:tab w:val="left" w:pos="851"/>
        </w:tabs>
        <w:ind w:left="851"/>
        <w:rPr>
          <w:sz w:val="24"/>
          <w:szCs w:val="24"/>
        </w:rPr>
      </w:pPr>
      <w:r w:rsidRPr="001F4D32">
        <w:rPr>
          <w:sz w:val="24"/>
          <w:szCs w:val="24"/>
        </w:rPr>
        <w:t>Wilnativ bør kun anvendes under graviditet og amning ved VWF-mangel på tvingende indikation og under hensyntagen til, at en fødsel øger risikoen for blødninger hos disse patienter.</w:t>
      </w:r>
    </w:p>
    <w:p w14:paraId="774BB024" w14:textId="77777777" w:rsidR="009B5EC7" w:rsidRPr="001F4D32" w:rsidRDefault="009B5EC7" w:rsidP="009B5EC7">
      <w:pPr>
        <w:tabs>
          <w:tab w:val="left" w:pos="567"/>
          <w:tab w:val="left" w:pos="851"/>
        </w:tabs>
        <w:ind w:left="851"/>
        <w:rPr>
          <w:sz w:val="24"/>
          <w:szCs w:val="24"/>
        </w:rPr>
      </w:pPr>
    </w:p>
    <w:p w14:paraId="2DB1415A" w14:textId="77777777" w:rsidR="009B5EC7" w:rsidRPr="001F4D32" w:rsidRDefault="009B5EC7" w:rsidP="009B5EC7">
      <w:pPr>
        <w:tabs>
          <w:tab w:val="left" w:pos="567"/>
          <w:tab w:val="left" w:pos="851"/>
        </w:tabs>
        <w:ind w:left="851"/>
        <w:rPr>
          <w:sz w:val="24"/>
          <w:szCs w:val="24"/>
        </w:rPr>
      </w:pPr>
      <w:r w:rsidRPr="001F4D32">
        <w:rPr>
          <w:sz w:val="24"/>
          <w:szCs w:val="24"/>
          <w:u w:val="single"/>
        </w:rPr>
        <w:t>Hæmofili A</w:t>
      </w:r>
    </w:p>
    <w:p w14:paraId="0424DF4F" w14:textId="77777777" w:rsidR="009B5EC7" w:rsidRPr="001F4D32" w:rsidRDefault="009B5EC7" w:rsidP="009B5EC7">
      <w:pPr>
        <w:tabs>
          <w:tab w:val="left" w:pos="567"/>
          <w:tab w:val="left" w:pos="851"/>
        </w:tabs>
        <w:ind w:left="851"/>
        <w:rPr>
          <w:sz w:val="24"/>
          <w:szCs w:val="24"/>
        </w:rPr>
      </w:pPr>
      <w:r w:rsidRPr="001F4D32">
        <w:rPr>
          <w:sz w:val="24"/>
          <w:szCs w:val="24"/>
        </w:rPr>
        <w:t>På grund af den sjældne forekomst af hæmofili A hos kvinder findes der ingen erfaringer med behandling under graviditet og amning. Wilnativ bør derfor kun anvendes på tvingende indikation.</w:t>
      </w:r>
    </w:p>
    <w:p w14:paraId="1597835D" w14:textId="77777777" w:rsidR="009B5EC7" w:rsidRPr="00C95783" w:rsidRDefault="009B5EC7" w:rsidP="009B5EC7">
      <w:pPr>
        <w:tabs>
          <w:tab w:val="left" w:pos="851"/>
        </w:tabs>
        <w:ind w:left="851" w:hanging="851"/>
        <w:rPr>
          <w:sz w:val="24"/>
          <w:szCs w:val="24"/>
        </w:rPr>
      </w:pPr>
    </w:p>
    <w:p w14:paraId="709739F5" w14:textId="77777777" w:rsidR="009B5EC7" w:rsidRPr="001F4D32" w:rsidRDefault="009B5EC7" w:rsidP="009B5EC7">
      <w:pPr>
        <w:numPr>
          <w:ilvl w:val="1"/>
          <w:numId w:val="7"/>
        </w:numPr>
        <w:tabs>
          <w:tab w:val="clear" w:pos="855"/>
          <w:tab w:val="left" w:pos="851"/>
        </w:tabs>
        <w:ind w:left="0" w:firstLine="0"/>
        <w:rPr>
          <w:b/>
          <w:sz w:val="24"/>
          <w:szCs w:val="24"/>
        </w:rPr>
      </w:pPr>
      <w:r w:rsidRPr="001F4D32">
        <w:rPr>
          <w:b/>
          <w:sz w:val="24"/>
          <w:szCs w:val="24"/>
        </w:rPr>
        <w:t>Virkning på e</w:t>
      </w:r>
      <w:r>
        <w:rPr>
          <w:b/>
          <w:sz w:val="24"/>
          <w:szCs w:val="24"/>
        </w:rPr>
        <w:t xml:space="preserve">vnen til at føre motorkøretøj </w:t>
      </w:r>
      <w:r w:rsidR="00933150">
        <w:rPr>
          <w:b/>
          <w:sz w:val="24"/>
          <w:szCs w:val="24"/>
        </w:rPr>
        <w:t>og</w:t>
      </w:r>
      <w:r w:rsidRPr="001F4D32">
        <w:rPr>
          <w:b/>
          <w:sz w:val="24"/>
          <w:szCs w:val="24"/>
        </w:rPr>
        <w:t xml:space="preserve"> betjene maskiner</w:t>
      </w:r>
    </w:p>
    <w:p w14:paraId="74976E87" w14:textId="77777777" w:rsidR="009B5EC7" w:rsidRPr="00F840DC" w:rsidRDefault="009B5EC7" w:rsidP="009B5EC7">
      <w:pPr>
        <w:pStyle w:val="Listeafsnit"/>
        <w:ind w:left="855"/>
        <w:rPr>
          <w:rFonts w:ascii="CG Times" w:hAnsi="CG Times"/>
          <w:spacing w:val="-3"/>
          <w:szCs w:val="24"/>
          <w:lang w:val="da-DK"/>
        </w:rPr>
      </w:pPr>
      <w:r w:rsidRPr="00F840DC">
        <w:rPr>
          <w:rFonts w:ascii="CG Times" w:hAnsi="CG Times"/>
          <w:spacing w:val="-3"/>
          <w:szCs w:val="24"/>
          <w:lang w:val="da-DK"/>
        </w:rPr>
        <w:t>Ikke mærkning.</w:t>
      </w:r>
    </w:p>
    <w:p w14:paraId="70781B10" w14:textId="77777777" w:rsidR="009B5EC7" w:rsidRDefault="009B5EC7" w:rsidP="009B5EC7">
      <w:pPr>
        <w:ind w:firstLine="851"/>
        <w:rPr>
          <w:sz w:val="24"/>
          <w:szCs w:val="24"/>
        </w:rPr>
      </w:pPr>
      <w:r w:rsidRPr="001F4D32">
        <w:rPr>
          <w:rFonts w:ascii="CG Times" w:hAnsi="CG Times"/>
          <w:spacing w:val="-3"/>
          <w:sz w:val="24"/>
          <w:szCs w:val="24"/>
        </w:rPr>
        <w:t xml:space="preserve">Wilnativ </w:t>
      </w:r>
      <w:r w:rsidRPr="001F4D32">
        <w:rPr>
          <w:rStyle w:val="hidetransorigin"/>
          <w:color w:val="000000"/>
          <w:sz w:val="24"/>
          <w:szCs w:val="24"/>
        </w:rPr>
        <w:t>påvirker ikke eller evnen til at føre motorkøretøj og betjene maskiner.</w:t>
      </w:r>
    </w:p>
    <w:p w14:paraId="4AB335EA" w14:textId="77777777" w:rsidR="009B5EC7" w:rsidRPr="00C95783" w:rsidRDefault="009B5EC7" w:rsidP="009B5EC7">
      <w:pPr>
        <w:tabs>
          <w:tab w:val="left" w:pos="851"/>
        </w:tabs>
        <w:ind w:left="851" w:hanging="851"/>
        <w:rPr>
          <w:sz w:val="24"/>
          <w:szCs w:val="24"/>
        </w:rPr>
      </w:pPr>
    </w:p>
    <w:p w14:paraId="58282AA6" w14:textId="77777777" w:rsidR="009B5EC7" w:rsidRPr="00C95783" w:rsidRDefault="009B5EC7" w:rsidP="009B5EC7">
      <w:pPr>
        <w:numPr>
          <w:ilvl w:val="1"/>
          <w:numId w:val="1"/>
        </w:numPr>
        <w:ind w:left="851" w:hanging="851"/>
        <w:rPr>
          <w:b/>
          <w:sz w:val="24"/>
          <w:szCs w:val="24"/>
        </w:rPr>
      </w:pPr>
      <w:r w:rsidRPr="00C95783">
        <w:rPr>
          <w:b/>
          <w:sz w:val="24"/>
          <w:szCs w:val="24"/>
        </w:rPr>
        <w:t>Bivirkninger</w:t>
      </w:r>
    </w:p>
    <w:p w14:paraId="17F8F793" w14:textId="77777777" w:rsidR="00E23A14" w:rsidRDefault="00E23A14" w:rsidP="009B5EC7">
      <w:pPr>
        <w:pStyle w:val="Sidehoved"/>
        <w:tabs>
          <w:tab w:val="left" w:pos="567"/>
          <w:tab w:val="left" w:pos="851"/>
        </w:tabs>
        <w:ind w:left="851"/>
        <w:rPr>
          <w:rStyle w:val="hidetransorigin"/>
          <w:color w:val="000000"/>
          <w:szCs w:val="24"/>
          <w:u w:val="single"/>
          <w:lang w:eastAsia="en-US"/>
        </w:rPr>
      </w:pPr>
    </w:p>
    <w:p w14:paraId="453E9101" w14:textId="77777777" w:rsidR="009B5EC7" w:rsidRPr="00CB0F48" w:rsidRDefault="009B5EC7" w:rsidP="009B5EC7">
      <w:pPr>
        <w:pStyle w:val="Sidehoved"/>
        <w:tabs>
          <w:tab w:val="left" w:pos="567"/>
          <w:tab w:val="left" w:pos="851"/>
        </w:tabs>
        <w:ind w:left="851"/>
        <w:rPr>
          <w:rStyle w:val="hidetransorigin"/>
          <w:color w:val="000000"/>
          <w:szCs w:val="24"/>
          <w:u w:val="single"/>
          <w:lang w:eastAsia="en-US"/>
        </w:rPr>
      </w:pPr>
      <w:r w:rsidRPr="00CB0F48">
        <w:rPr>
          <w:rStyle w:val="hidetransorigin"/>
          <w:color w:val="000000"/>
          <w:szCs w:val="24"/>
          <w:u w:val="single"/>
          <w:lang w:eastAsia="en-US"/>
        </w:rPr>
        <w:t xml:space="preserve">Oversigt over sikkerhedsprofil </w:t>
      </w:r>
    </w:p>
    <w:p w14:paraId="0C4D9B99" w14:textId="77777777" w:rsidR="009B5EC7" w:rsidRPr="001F4D32" w:rsidRDefault="009B5EC7" w:rsidP="009B5EC7">
      <w:pPr>
        <w:pStyle w:val="Sidehoved"/>
        <w:tabs>
          <w:tab w:val="left" w:pos="567"/>
          <w:tab w:val="left" w:pos="851"/>
        </w:tabs>
        <w:ind w:left="851"/>
        <w:rPr>
          <w:szCs w:val="24"/>
        </w:rPr>
      </w:pPr>
      <w:r w:rsidRPr="001F4D32">
        <w:rPr>
          <w:szCs w:val="24"/>
        </w:rPr>
        <w:t>Overfølsomhed eller allergiske reaktioner (der kan omfatte angi</w:t>
      </w:r>
      <w:r w:rsidR="00D01991">
        <w:rPr>
          <w:szCs w:val="24"/>
        </w:rPr>
        <w:t>o</w:t>
      </w:r>
      <w:r w:rsidRPr="001F4D32">
        <w:rPr>
          <w:szCs w:val="24"/>
        </w:rPr>
        <w:t>ødem, brænden og svien på in</w:t>
      </w:r>
      <w:r>
        <w:rPr>
          <w:szCs w:val="24"/>
        </w:rPr>
        <w:t>jektion</w:t>
      </w:r>
      <w:r w:rsidRPr="001F4D32">
        <w:rPr>
          <w:szCs w:val="24"/>
        </w:rPr>
        <w:t xml:space="preserve">sstedet, kulderystelser, rødmen, generaliseret urticaria, </w:t>
      </w:r>
      <w:r w:rsidRPr="00090E3A">
        <w:rPr>
          <w:szCs w:val="24"/>
        </w:rPr>
        <w:t>erytem, pruritus, udslæt,</w:t>
      </w:r>
      <w:r>
        <w:rPr>
          <w:szCs w:val="24"/>
        </w:rPr>
        <w:t xml:space="preserve"> </w:t>
      </w:r>
      <w:r w:rsidRPr="001F4D32">
        <w:rPr>
          <w:szCs w:val="24"/>
        </w:rPr>
        <w:t xml:space="preserve">hovedpine, nældefeber, hypotension, døsighed, kvalme, rastløshed, takykardi, trykken for brystet, </w:t>
      </w:r>
      <w:r w:rsidRPr="00090E3A">
        <w:rPr>
          <w:szCs w:val="24"/>
        </w:rPr>
        <w:t>dyspnø</w:t>
      </w:r>
      <w:r>
        <w:rPr>
          <w:szCs w:val="24"/>
        </w:rPr>
        <w:t>,</w:t>
      </w:r>
      <w:r w:rsidRPr="00090E3A">
        <w:rPr>
          <w:szCs w:val="24"/>
        </w:rPr>
        <w:t xml:space="preserve"> </w:t>
      </w:r>
      <w:r w:rsidRPr="001F4D32">
        <w:rPr>
          <w:szCs w:val="24"/>
        </w:rPr>
        <w:t>snurrende, prikkende fornemmelse, opkastning, hvæsende vejrtrækning) er forekommet i sjældne tilfælde og kan i visse tilfælde udvikle sig til alvorlig anafylaksi (inklusiv shock).</w:t>
      </w:r>
    </w:p>
    <w:p w14:paraId="1856F3F5" w14:textId="77777777" w:rsidR="009B5EC7" w:rsidRPr="001F4D32" w:rsidRDefault="009B5EC7" w:rsidP="009B5EC7">
      <w:pPr>
        <w:pStyle w:val="Sidehoved"/>
        <w:tabs>
          <w:tab w:val="left" w:pos="567"/>
          <w:tab w:val="left" w:pos="851"/>
        </w:tabs>
        <w:ind w:left="851"/>
        <w:rPr>
          <w:szCs w:val="24"/>
        </w:rPr>
      </w:pPr>
    </w:p>
    <w:p w14:paraId="5AD9BA65" w14:textId="77777777" w:rsidR="009B5EC7" w:rsidRPr="001F4D32" w:rsidRDefault="009B5EC7" w:rsidP="009B5EC7">
      <w:pPr>
        <w:pStyle w:val="Sidehoved"/>
        <w:tabs>
          <w:tab w:val="left" w:pos="567"/>
          <w:tab w:val="left" w:pos="851"/>
        </w:tabs>
        <w:ind w:left="851"/>
        <w:rPr>
          <w:szCs w:val="24"/>
          <w:u w:val="single"/>
        </w:rPr>
      </w:pPr>
      <w:r w:rsidRPr="001F4D32">
        <w:rPr>
          <w:szCs w:val="24"/>
          <w:u w:val="single"/>
        </w:rPr>
        <w:t>Von Willebrand-sygdom (VWS)</w:t>
      </w:r>
    </w:p>
    <w:p w14:paraId="6DD09DF7" w14:textId="77777777" w:rsidR="009B5EC7" w:rsidRPr="001F4D32" w:rsidRDefault="009B5EC7" w:rsidP="009B5EC7">
      <w:pPr>
        <w:pStyle w:val="Sidehoved"/>
        <w:tabs>
          <w:tab w:val="left" w:pos="567"/>
          <w:tab w:val="left" w:pos="851"/>
        </w:tabs>
        <w:ind w:left="851"/>
        <w:rPr>
          <w:szCs w:val="24"/>
        </w:rPr>
      </w:pPr>
      <w:r w:rsidRPr="001F4D32">
        <w:rPr>
          <w:szCs w:val="24"/>
        </w:rPr>
        <w:t xml:space="preserve">Patienter med VWS, især type 3-patienter, kan meget sjældent udvikle neutraliserende antistoffer over for VWF. Hvis disse inhibitorer forekommer, vil tilstanden komme til udtryk som et utilstrækkeligt klinisk respons. Antistofferne kan vise sig i nær tilknytning til </w:t>
      </w:r>
      <w:r w:rsidRPr="001F4D32">
        <w:rPr>
          <w:szCs w:val="24"/>
        </w:rPr>
        <w:lastRenderedPageBreak/>
        <w:t>anafylaktiske reaktioner, hvorfor patienter med tilfælde af anafylaktiske reaktioner bør undersøges for tilstedeværelsen af inhibitorer.</w:t>
      </w:r>
    </w:p>
    <w:p w14:paraId="7748EE6F" w14:textId="77777777" w:rsidR="009B5EC7" w:rsidRPr="001F4D32" w:rsidRDefault="009B5EC7" w:rsidP="009B5EC7">
      <w:pPr>
        <w:pStyle w:val="Sidehoved"/>
        <w:tabs>
          <w:tab w:val="left" w:pos="567"/>
          <w:tab w:val="left" w:pos="851"/>
        </w:tabs>
        <w:ind w:left="851"/>
        <w:rPr>
          <w:szCs w:val="24"/>
        </w:rPr>
      </w:pPr>
    </w:p>
    <w:p w14:paraId="43F01322" w14:textId="77777777" w:rsidR="00933150" w:rsidRPr="005A1683" w:rsidRDefault="00933150" w:rsidP="00933150">
      <w:pPr>
        <w:pStyle w:val="Sidehoved"/>
        <w:tabs>
          <w:tab w:val="left" w:pos="567"/>
          <w:tab w:val="left" w:pos="851"/>
        </w:tabs>
        <w:ind w:left="851"/>
        <w:rPr>
          <w:szCs w:val="24"/>
        </w:rPr>
      </w:pPr>
      <w:r w:rsidRPr="005A1683">
        <w:rPr>
          <w:szCs w:val="24"/>
        </w:rPr>
        <w:t>I alle disse tilfælde anbefales det, at kontakte et specialcenter for hæmofili</w:t>
      </w:r>
    </w:p>
    <w:p w14:paraId="6C1ACE19" w14:textId="77777777" w:rsidR="009B5EC7" w:rsidRPr="001F4D32" w:rsidRDefault="009B5EC7" w:rsidP="00933150">
      <w:pPr>
        <w:pStyle w:val="Sidehoved"/>
        <w:tabs>
          <w:tab w:val="left" w:pos="567"/>
          <w:tab w:val="left" w:pos="851"/>
        </w:tabs>
        <w:rPr>
          <w:szCs w:val="24"/>
        </w:rPr>
      </w:pPr>
    </w:p>
    <w:p w14:paraId="5B61919D" w14:textId="77777777" w:rsidR="009B5EC7" w:rsidRPr="001F4D32" w:rsidRDefault="009B5EC7" w:rsidP="009B5EC7">
      <w:pPr>
        <w:pStyle w:val="Sidehoved"/>
        <w:tabs>
          <w:tab w:val="left" w:pos="567"/>
          <w:tab w:val="left" w:pos="851"/>
        </w:tabs>
        <w:ind w:left="851"/>
        <w:rPr>
          <w:szCs w:val="24"/>
        </w:rPr>
      </w:pPr>
      <w:r w:rsidRPr="001F4D32">
        <w:rPr>
          <w:szCs w:val="24"/>
        </w:rPr>
        <w:t>Der er især risiko for trombotiske hændelser hos patienter med kendte kliniske eller laboratoriemålte risikofaktorer.  Forebyggelse af blodprop i venen (tromboembolisme) bør indføres i overensstemmelse med standardprocedurer.</w:t>
      </w:r>
    </w:p>
    <w:p w14:paraId="491C09AE" w14:textId="77777777" w:rsidR="009B5EC7" w:rsidRPr="001F4D32" w:rsidRDefault="009B5EC7" w:rsidP="009B5EC7">
      <w:pPr>
        <w:pStyle w:val="Sidehoved"/>
        <w:tabs>
          <w:tab w:val="left" w:pos="567"/>
          <w:tab w:val="left" w:pos="851"/>
        </w:tabs>
        <w:ind w:left="851"/>
        <w:rPr>
          <w:szCs w:val="24"/>
        </w:rPr>
      </w:pPr>
    </w:p>
    <w:p w14:paraId="53AC234A" w14:textId="77777777" w:rsidR="009B5EC7" w:rsidRPr="001F4D32" w:rsidRDefault="009B5EC7" w:rsidP="009B5EC7">
      <w:pPr>
        <w:pStyle w:val="Sidehoved"/>
        <w:tabs>
          <w:tab w:val="left" w:pos="567"/>
          <w:tab w:val="left" w:pos="851"/>
        </w:tabs>
        <w:ind w:left="851"/>
        <w:rPr>
          <w:szCs w:val="24"/>
          <w:u w:val="single"/>
        </w:rPr>
      </w:pPr>
      <w:r w:rsidRPr="001F4D32">
        <w:rPr>
          <w:szCs w:val="24"/>
        </w:rPr>
        <w:t>Hos patienter, der får VWF-produkter med FVIII, kan vedvarende stærkt forhøjede FVIII:C-plasmaniveauer øge risikoen for tromboemboliske hændelser.</w:t>
      </w:r>
    </w:p>
    <w:p w14:paraId="0DD2A7E0" w14:textId="77777777" w:rsidR="009B5EC7" w:rsidRPr="001F4D32" w:rsidRDefault="009B5EC7" w:rsidP="009B5EC7">
      <w:pPr>
        <w:pStyle w:val="Sidehoved"/>
        <w:tabs>
          <w:tab w:val="left" w:pos="567"/>
          <w:tab w:val="left" w:pos="851"/>
        </w:tabs>
        <w:ind w:left="851"/>
        <w:rPr>
          <w:szCs w:val="24"/>
          <w:u w:val="single"/>
        </w:rPr>
      </w:pPr>
    </w:p>
    <w:p w14:paraId="657EF59E" w14:textId="77777777" w:rsidR="009B5EC7" w:rsidRPr="001F4D32" w:rsidRDefault="009B5EC7" w:rsidP="009B5EC7">
      <w:pPr>
        <w:pStyle w:val="Sidehoved"/>
        <w:tabs>
          <w:tab w:val="left" w:pos="567"/>
          <w:tab w:val="left" w:pos="851"/>
        </w:tabs>
        <w:ind w:left="851"/>
        <w:rPr>
          <w:szCs w:val="24"/>
          <w:u w:val="single"/>
        </w:rPr>
      </w:pPr>
      <w:r w:rsidRPr="001F4D32">
        <w:rPr>
          <w:szCs w:val="24"/>
          <w:u w:val="single"/>
        </w:rPr>
        <w:t>Hæmofili A</w:t>
      </w:r>
    </w:p>
    <w:p w14:paraId="52A1A5E9" w14:textId="77777777" w:rsidR="009B5EC7" w:rsidRPr="001F4D32" w:rsidRDefault="009B5EC7" w:rsidP="009B5EC7">
      <w:pPr>
        <w:pStyle w:val="Sidehoved"/>
        <w:tabs>
          <w:tab w:val="left" w:pos="567"/>
          <w:tab w:val="left" w:pos="851"/>
        </w:tabs>
        <w:ind w:left="851"/>
        <w:rPr>
          <w:szCs w:val="24"/>
        </w:rPr>
      </w:pPr>
      <w:r w:rsidRPr="009A5937">
        <w:rPr>
          <w:rFonts w:eastAsia="Verdana"/>
          <w:szCs w:val="24"/>
        </w:rPr>
        <w:t>Der kan udvikles neutraliserende antistoffer (inhibitorer) hos patienter med hæmofili A, som behandles med faktor VIII, herunder med Wilnativ</w:t>
      </w:r>
      <w:r w:rsidRPr="00090E3A">
        <w:rPr>
          <w:rFonts w:eastAsia="Verdana"/>
          <w:szCs w:val="24"/>
        </w:rPr>
        <w:t>, se pkt. 5.1</w:t>
      </w:r>
      <w:r w:rsidRPr="009A5937">
        <w:rPr>
          <w:rFonts w:eastAsia="Verdana"/>
          <w:szCs w:val="24"/>
        </w:rPr>
        <w:t>. Hvis disse inhibitorer opstår, vil tilstanden komme til udtryk som utilstrækkeligt klinisk respons. I disse tilfælde anbefales det at kontakte et specialiseret hæmofilicenter.</w:t>
      </w:r>
    </w:p>
    <w:p w14:paraId="1E66AA9F" w14:textId="77777777" w:rsidR="009B5EC7" w:rsidRPr="001F4D32" w:rsidRDefault="009B5EC7" w:rsidP="009B5EC7">
      <w:pPr>
        <w:pStyle w:val="Sidehoved"/>
        <w:tabs>
          <w:tab w:val="left" w:pos="567"/>
          <w:tab w:val="left" w:pos="851"/>
        </w:tabs>
        <w:ind w:left="851"/>
        <w:rPr>
          <w:szCs w:val="24"/>
        </w:rPr>
      </w:pPr>
      <w:r w:rsidRPr="001F4D32">
        <w:rPr>
          <w:szCs w:val="24"/>
        </w:rPr>
        <w:t>For sikkerhedsoplysninger i relation til overførbare stoffer, se pkt. 4.4.</w:t>
      </w:r>
    </w:p>
    <w:p w14:paraId="63AC5A78" w14:textId="77777777" w:rsidR="009B5EC7" w:rsidRDefault="009B5EC7" w:rsidP="009B5EC7">
      <w:pPr>
        <w:pStyle w:val="Sidehoved"/>
        <w:tabs>
          <w:tab w:val="left" w:pos="567"/>
          <w:tab w:val="left" w:pos="851"/>
        </w:tabs>
        <w:ind w:left="851"/>
        <w:rPr>
          <w:szCs w:val="24"/>
        </w:rPr>
      </w:pPr>
    </w:p>
    <w:p w14:paraId="66179D16" w14:textId="77777777" w:rsidR="009B5EC7" w:rsidRPr="00CB0F48" w:rsidRDefault="009B5EC7" w:rsidP="009B5EC7">
      <w:pPr>
        <w:pStyle w:val="Sidehoved"/>
        <w:tabs>
          <w:tab w:val="left" w:pos="567"/>
          <w:tab w:val="left" w:pos="851"/>
        </w:tabs>
        <w:ind w:left="851"/>
        <w:rPr>
          <w:szCs w:val="24"/>
          <w:u w:val="single"/>
        </w:rPr>
      </w:pPr>
      <w:r w:rsidRPr="00CB0F48">
        <w:rPr>
          <w:szCs w:val="24"/>
          <w:u w:val="single"/>
        </w:rPr>
        <w:t>Skema over bivirkninger</w:t>
      </w:r>
    </w:p>
    <w:p w14:paraId="32F2399F" w14:textId="77777777" w:rsidR="009B5EC7" w:rsidRPr="001F4D32" w:rsidRDefault="009B5EC7" w:rsidP="009B5EC7">
      <w:pPr>
        <w:pStyle w:val="Sidehoved"/>
        <w:tabs>
          <w:tab w:val="left" w:pos="567"/>
          <w:tab w:val="left" w:pos="851"/>
        </w:tabs>
        <w:ind w:left="851"/>
        <w:rPr>
          <w:rStyle w:val="hidetransorigin"/>
          <w:color w:val="000000"/>
          <w:szCs w:val="24"/>
        </w:rPr>
      </w:pPr>
      <w:r w:rsidRPr="00090E3A">
        <w:rPr>
          <w:szCs w:val="24"/>
        </w:rPr>
        <w:t>Nedenstående tabel viser en oversigt over bivirkninger, der er set i kliniske studier, sikkerhedsstudier og andre undersøgelser efter markedsføring; de er opstillet i henhold til MedDRAs systemorganklasser, foretrukne termer og hyppighed.</w:t>
      </w:r>
    </w:p>
    <w:p w14:paraId="1199606E" w14:textId="77777777" w:rsidR="009B5EC7" w:rsidRPr="001F4D32" w:rsidRDefault="009B5EC7" w:rsidP="009B5EC7">
      <w:pPr>
        <w:pStyle w:val="Sidehoved"/>
        <w:tabs>
          <w:tab w:val="left" w:pos="567"/>
          <w:tab w:val="left" w:pos="851"/>
        </w:tabs>
        <w:ind w:left="851"/>
        <w:rPr>
          <w:rStyle w:val="hidetransorigin"/>
          <w:color w:val="000000"/>
          <w:szCs w:val="24"/>
        </w:rPr>
      </w:pPr>
    </w:p>
    <w:p w14:paraId="4415235E" w14:textId="77777777" w:rsidR="009B5EC7" w:rsidRDefault="009B5EC7" w:rsidP="009B5EC7">
      <w:pPr>
        <w:pStyle w:val="Sidehoved"/>
        <w:tabs>
          <w:tab w:val="left" w:pos="567"/>
          <w:tab w:val="left" w:pos="851"/>
        </w:tabs>
        <w:ind w:left="851"/>
        <w:rPr>
          <w:rStyle w:val="hidetransorigin"/>
          <w:color w:val="000000"/>
          <w:szCs w:val="24"/>
        </w:rPr>
      </w:pPr>
      <w:r w:rsidRPr="001F4D32">
        <w:rPr>
          <w:rStyle w:val="hidetransorigin"/>
          <w:color w:val="000000"/>
          <w:szCs w:val="24"/>
        </w:rPr>
        <w:t>Hyppigheden er vurderet i henhold til følgende konvention: meget almindelig (≥1/10); almindelig (≥1/100 til &lt;1/10); ikke almindelig (≥1/1.000 til &lt;1/100); sjælden (≥1/10.000 til &lt;1/1.000); meget sjælden (&lt;1/10.000); ikke kendt (kan ikke estimeres ud fra forhåndenværende data).</w:t>
      </w:r>
    </w:p>
    <w:p w14:paraId="79FAAAF5" w14:textId="77777777" w:rsidR="009B5EC7" w:rsidRDefault="009B5EC7" w:rsidP="009B5EC7">
      <w:pPr>
        <w:pStyle w:val="Sidehoved"/>
        <w:tabs>
          <w:tab w:val="left" w:pos="567"/>
          <w:tab w:val="left" w:pos="851"/>
        </w:tabs>
        <w:ind w:left="851"/>
        <w:rPr>
          <w:rStyle w:val="hidetransorigin"/>
          <w:color w:val="000000"/>
          <w:szCs w:val="24"/>
        </w:rPr>
      </w:pPr>
    </w:p>
    <w:p w14:paraId="207D62BB" w14:textId="77777777" w:rsidR="009B5EC7" w:rsidRPr="001F4D32" w:rsidRDefault="009B5EC7" w:rsidP="009B5EC7">
      <w:pPr>
        <w:pStyle w:val="Sidehoved"/>
        <w:ind w:left="851"/>
        <w:rPr>
          <w:rStyle w:val="hidetransorigin"/>
          <w:color w:val="000000"/>
          <w:szCs w:val="24"/>
        </w:rPr>
      </w:pPr>
      <w:r w:rsidRPr="00090E3A">
        <w:rPr>
          <w:color w:val="000000"/>
          <w:szCs w:val="24"/>
        </w:rPr>
        <w:t>For bivirkninger, der er indberettet spontant efter markedsføring, er hyppigheden kategoriseret som ikke kendt.</w:t>
      </w:r>
    </w:p>
    <w:p w14:paraId="0DD3FEC7" w14:textId="77777777" w:rsidR="00FC4D5A" w:rsidRDefault="00FC4D5A" w:rsidP="00FC4D5A">
      <w:pPr>
        <w:pStyle w:val="Sidehoved"/>
        <w:tabs>
          <w:tab w:val="left" w:pos="567"/>
          <w:tab w:val="left" w:pos="851"/>
        </w:tabs>
        <w:ind w:left="851"/>
        <w:rPr>
          <w:szCs w:val="24"/>
        </w:rPr>
      </w:pP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3119"/>
        <w:gridCol w:w="3260"/>
      </w:tblGrid>
      <w:tr w:rsidR="00FC4D5A" w14:paraId="151C683D" w14:textId="77777777" w:rsidTr="0038067A">
        <w:trPr>
          <w:tblHeader/>
          <w:jc w:val="center"/>
        </w:trPr>
        <w:tc>
          <w:tcPr>
            <w:tcW w:w="2972" w:type="dxa"/>
          </w:tcPr>
          <w:p w14:paraId="18E1E120" w14:textId="77777777" w:rsidR="00FC4D5A" w:rsidRDefault="00FC4D5A" w:rsidP="0038067A">
            <w:pPr>
              <w:contextualSpacing/>
              <w:rPr>
                <w:rFonts w:eastAsia="SimSun"/>
                <w:sz w:val="24"/>
                <w:szCs w:val="24"/>
              </w:rPr>
            </w:pPr>
            <w:r>
              <w:rPr>
                <w:rFonts w:eastAsia="SimSun"/>
                <w:sz w:val="24"/>
                <w:szCs w:val="24"/>
              </w:rPr>
              <w:t>MedDRA Standard Systemorganklasse (SOC)</w:t>
            </w:r>
          </w:p>
        </w:tc>
        <w:tc>
          <w:tcPr>
            <w:tcW w:w="3119" w:type="dxa"/>
          </w:tcPr>
          <w:p w14:paraId="2C865162" w14:textId="77777777" w:rsidR="00FC4D5A" w:rsidRDefault="00FC4D5A" w:rsidP="0038067A">
            <w:pPr>
              <w:contextualSpacing/>
              <w:rPr>
                <w:rFonts w:eastAsia="SimSun"/>
                <w:b/>
                <w:sz w:val="24"/>
                <w:szCs w:val="24"/>
              </w:rPr>
            </w:pPr>
            <w:r>
              <w:rPr>
                <w:rFonts w:eastAsia="SimSun"/>
                <w:b/>
                <w:sz w:val="24"/>
                <w:szCs w:val="24"/>
              </w:rPr>
              <w:t>Bivirkning</w:t>
            </w:r>
          </w:p>
        </w:tc>
        <w:tc>
          <w:tcPr>
            <w:tcW w:w="3260" w:type="dxa"/>
          </w:tcPr>
          <w:p w14:paraId="37ECDE64" w14:textId="77777777" w:rsidR="00FC4D5A" w:rsidRDefault="00FC4D5A" w:rsidP="0038067A">
            <w:pPr>
              <w:contextualSpacing/>
              <w:rPr>
                <w:rFonts w:eastAsia="SimSun"/>
                <w:b/>
                <w:sz w:val="24"/>
                <w:szCs w:val="24"/>
              </w:rPr>
            </w:pPr>
            <w:r>
              <w:rPr>
                <w:rFonts w:eastAsia="SimSun"/>
                <w:b/>
                <w:sz w:val="24"/>
                <w:szCs w:val="24"/>
              </w:rPr>
              <w:t>Hyppighed</w:t>
            </w:r>
          </w:p>
        </w:tc>
      </w:tr>
      <w:tr w:rsidR="00FC4D5A" w14:paraId="1C24408F" w14:textId="77777777" w:rsidTr="0038067A">
        <w:trPr>
          <w:jc w:val="center"/>
        </w:trPr>
        <w:tc>
          <w:tcPr>
            <w:tcW w:w="2972" w:type="dxa"/>
          </w:tcPr>
          <w:p w14:paraId="7DD7B1B1" w14:textId="77777777" w:rsidR="00FC4D5A" w:rsidRDefault="00FC4D5A" w:rsidP="0038067A">
            <w:pPr>
              <w:contextualSpacing/>
              <w:rPr>
                <w:rFonts w:eastAsia="SimSun"/>
                <w:sz w:val="24"/>
                <w:szCs w:val="24"/>
              </w:rPr>
            </w:pPr>
            <w:r>
              <w:rPr>
                <w:iCs/>
                <w:sz w:val="24"/>
                <w:szCs w:val="24"/>
              </w:rPr>
              <w:t>Immunsystemet</w:t>
            </w:r>
          </w:p>
        </w:tc>
        <w:tc>
          <w:tcPr>
            <w:tcW w:w="3119" w:type="dxa"/>
          </w:tcPr>
          <w:p w14:paraId="56C8C2B8" w14:textId="77777777" w:rsidR="00FC4D5A" w:rsidRDefault="00FC4D5A" w:rsidP="0038067A">
            <w:pPr>
              <w:contextualSpacing/>
              <w:rPr>
                <w:sz w:val="24"/>
                <w:szCs w:val="24"/>
              </w:rPr>
            </w:pPr>
            <w:r>
              <w:rPr>
                <w:szCs w:val="24"/>
              </w:rPr>
              <w:t>Overfølsomhed</w:t>
            </w:r>
          </w:p>
          <w:p w14:paraId="6EE2EA94" w14:textId="77777777" w:rsidR="00FC4D5A" w:rsidRDefault="00FC4D5A" w:rsidP="0038067A">
            <w:pPr>
              <w:contextualSpacing/>
              <w:rPr>
                <w:sz w:val="24"/>
                <w:szCs w:val="24"/>
              </w:rPr>
            </w:pPr>
          </w:p>
          <w:p w14:paraId="124E1286" w14:textId="77777777" w:rsidR="00FC4D5A" w:rsidRDefault="00FC4D5A" w:rsidP="0038067A">
            <w:pPr>
              <w:contextualSpacing/>
              <w:rPr>
                <w:rFonts w:eastAsia="SimSun"/>
                <w:sz w:val="24"/>
                <w:szCs w:val="24"/>
              </w:rPr>
            </w:pPr>
            <w:r>
              <w:rPr>
                <w:sz w:val="24"/>
                <w:szCs w:val="24"/>
              </w:rPr>
              <w:t>Anafylaktisk shock</w:t>
            </w:r>
          </w:p>
        </w:tc>
        <w:tc>
          <w:tcPr>
            <w:tcW w:w="3260" w:type="dxa"/>
          </w:tcPr>
          <w:p w14:paraId="582961BD" w14:textId="77777777" w:rsidR="00FC4D5A" w:rsidRDefault="00FC4D5A" w:rsidP="0038067A">
            <w:pPr>
              <w:contextualSpacing/>
              <w:rPr>
                <w:rFonts w:eastAsia="SimSun"/>
                <w:sz w:val="24"/>
                <w:szCs w:val="24"/>
              </w:rPr>
            </w:pPr>
            <w:r>
              <w:rPr>
                <w:rFonts w:eastAsia="SimSun"/>
                <w:sz w:val="24"/>
                <w:szCs w:val="24"/>
              </w:rPr>
              <w:t>Almindelig</w:t>
            </w:r>
          </w:p>
          <w:p w14:paraId="46977F4E" w14:textId="77777777" w:rsidR="00FC4D5A" w:rsidRDefault="00FC4D5A" w:rsidP="0038067A">
            <w:pPr>
              <w:contextualSpacing/>
              <w:rPr>
                <w:rFonts w:eastAsia="SimSun"/>
                <w:sz w:val="24"/>
                <w:szCs w:val="24"/>
              </w:rPr>
            </w:pPr>
          </w:p>
          <w:p w14:paraId="3CFB9F8A" w14:textId="77777777" w:rsidR="00FC4D5A" w:rsidRDefault="00FC4D5A" w:rsidP="0038067A">
            <w:pPr>
              <w:contextualSpacing/>
              <w:rPr>
                <w:rFonts w:eastAsia="SimSun"/>
                <w:sz w:val="24"/>
                <w:szCs w:val="24"/>
              </w:rPr>
            </w:pPr>
            <w:r>
              <w:rPr>
                <w:sz w:val="24"/>
                <w:szCs w:val="24"/>
              </w:rPr>
              <w:t>Meget sjælden</w:t>
            </w:r>
          </w:p>
        </w:tc>
      </w:tr>
      <w:tr w:rsidR="00FC4D5A" w14:paraId="73615517" w14:textId="77777777" w:rsidTr="0038067A">
        <w:trPr>
          <w:jc w:val="center"/>
        </w:trPr>
        <w:tc>
          <w:tcPr>
            <w:tcW w:w="2972" w:type="dxa"/>
          </w:tcPr>
          <w:p w14:paraId="35CD761B" w14:textId="77777777" w:rsidR="00FC4D5A" w:rsidRDefault="00FC4D5A" w:rsidP="0038067A">
            <w:pPr>
              <w:contextualSpacing/>
              <w:rPr>
                <w:rFonts w:eastAsia="SimSun"/>
                <w:sz w:val="24"/>
                <w:szCs w:val="24"/>
              </w:rPr>
            </w:pPr>
            <w:r>
              <w:rPr>
                <w:iCs/>
                <w:sz w:val="24"/>
                <w:szCs w:val="24"/>
              </w:rPr>
              <w:t>Almene symptomer og reaktioner på administrationsstedet</w:t>
            </w:r>
          </w:p>
        </w:tc>
        <w:tc>
          <w:tcPr>
            <w:tcW w:w="3119" w:type="dxa"/>
          </w:tcPr>
          <w:p w14:paraId="2638C094" w14:textId="77777777" w:rsidR="00FC4D5A" w:rsidRDefault="00FC4D5A" w:rsidP="0038067A">
            <w:pPr>
              <w:contextualSpacing/>
              <w:rPr>
                <w:sz w:val="24"/>
                <w:szCs w:val="24"/>
              </w:rPr>
            </w:pPr>
            <w:r>
              <w:rPr>
                <w:sz w:val="24"/>
                <w:szCs w:val="24"/>
              </w:rPr>
              <w:t>Feber</w:t>
            </w:r>
          </w:p>
          <w:p w14:paraId="6A40AE47" w14:textId="77777777" w:rsidR="00FC4D5A" w:rsidRDefault="00FC4D5A" w:rsidP="0038067A">
            <w:pPr>
              <w:contextualSpacing/>
              <w:rPr>
                <w:rFonts w:eastAsia="SimSun"/>
                <w:sz w:val="24"/>
                <w:szCs w:val="24"/>
              </w:rPr>
            </w:pPr>
            <w:r>
              <w:rPr>
                <w:rFonts w:eastAsia="SimSun"/>
                <w:sz w:val="24"/>
                <w:szCs w:val="24"/>
              </w:rPr>
              <w:t>Brystsmerter</w:t>
            </w:r>
          </w:p>
        </w:tc>
        <w:tc>
          <w:tcPr>
            <w:tcW w:w="3260" w:type="dxa"/>
          </w:tcPr>
          <w:p w14:paraId="4E6AC2B1" w14:textId="77777777" w:rsidR="00FC4D5A" w:rsidRDefault="00FC4D5A" w:rsidP="0038067A">
            <w:pPr>
              <w:contextualSpacing/>
              <w:rPr>
                <w:rFonts w:eastAsia="SimSun"/>
                <w:sz w:val="24"/>
                <w:szCs w:val="24"/>
              </w:rPr>
            </w:pPr>
            <w:r>
              <w:rPr>
                <w:rFonts w:eastAsia="SimSun"/>
                <w:sz w:val="24"/>
                <w:szCs w:val="24"/>
              </w:rPr>
              <w:t>Almindelig</w:t>
            </w:r>
          </w:p>
          <w:p w14:paraId="70BBE587" w14:textId="77777777" w:rsidR="00FC4D5A" w:rsidRDefault="00FC4D5A" w:rsidP="0038067A">
            <w:pPr>
              <w:contextualSpacing/>
              <w:rPr>
                <w:rFonts w:eastAsia="SimSun"/>
                <w:sz w:val="24"/>
                <w:szCs w:val="24"/>
              </w:rPr>
            </w:pPr>
            <w:r>
              <w:rPr>
                <w:rFonts w:eastAsia="SimSun"/>
                <w:sz w:val="24"/>
                <w:szCs w:val="24"/>
              </w:rPr>
              <w:t>Ikke kendt</w:t>
            </w:r>
          </w:p>
        </w:tc>
      </w:tr>
      <w:tr w:rsidR="00FC4D5A" w14:paraId="51EA3A73" w14:textId="77777777" w:rsidTr="0038067A">
        <w:trPr>
          <w:jc w:val="center"/>
        </w:trPr>
        <w:tc>
          <w:tcPr>
            <w:tcW w:w="2972" w:type="dxa"/>
          </w:tcPr>
          <w:p w14:paraId="780A46AB" w14:textId="77777777" w:rsidR="00FC4D5A" w:rsidRDefault="00FC4D5A" w:rsidP="0038067A">
            <w:pPr>
              <w:contextualSpacing/>
              <w:rPr>
                <w:rFonts w:eastAsia="SimSun"/>
                <w:sz w:val="24"/>
                <w:szCs w:val="24"/>
              </w:rPr>
            </w:pPr>
            <w:r>
              <w:rPr>
                <w:rFonts w:eastAsia="SimSun"/>
                <w:sz w:val="24"/>
                <w:szCs w:val="24"/>
              </w:rPr>
              <w:t>Blod og lymfesystem</w:t>
            </w:r>
          </w:p>
        </w:tc>
        <w:tc>
          <w:tcPr>
            <w:tcW w:w="3119" w:type="dxa"/>
          </w:tcPr>
          <w:p w14:paraId="3D45FCF1" w14:textId="77777777" w:rsidR="00FC4D5A" w:rsidRDefault="00FC4D5A" w:rsidP="0038067A">
            <w:pPr>
              <w:contextualSpacing/>
              <w:rPr>
                <w:rFonts w:eastAsia="SimSun"/>
                <w:sz w:val="24"/>
                <w:szCs w:val="24"/>
              </w:rPr>
            </w:pPr>
            <w:r>
              <w:rPr>
                <w:rFonts w:eastAsia="SimSun"/>
                <w:sz w:val="24"/>
                <w:szCs w:val="24"/>
              </w:rPr>
              <w:t>Inhibering af faktor VIII</w:t>
            </w:r>
          </w:p>
          <w:p w14:paraId="410575E7" w14:textId="77777777" w:rsidR="00FC4D5A" w:rsidRDefault="00FC4D5A" w:rsidP="0038067A">
            <w:pPr>
              <w:contextualSpacing/>
              <w:rPr>
                <w:rFonts w:eastAsia="SimSun"/>
                <w:sz w:val="24"/>
                <w:szCs w:val="24"/>
              </w:rPr>
            </w:pPr>
          </w:p>
          <w:p w14:paraId="0988FC48" w14:textId="77777777" w:rsidR="00FC4D5A" w:rsidRDefault="00FC4D5A" w:rsidP="0038067A">
            <w:pPr>
              <w:contextualSpacing/>
              <w:rPr>
                <w:rFonts w:eastAsia="SimSun"/>
                <w:sz w:val="24"/>
                <w:szCs w:val="24"/>
              </w:rPr>
            </w:pPr>
          </w:p>
          <w:p w14:paraId="67431611" w14:textId="77777777" w:rsidR="00FC4D5A" w:rsidRDefault="00FC4D5A" w:rsidP="0038067A">
            <w:pPr>
              <w:contextualSpacing/>
              <w:rPr>
                <w:rFonts w:eastAsia="SimSun"/>
                <w:sz w:val="24"/>
                <w:szCs w:val="24"/>
              </w:rPr>
            </w:pPr>
            <w:r>
              <w:rPr>
                <w:rFonts w:eastAsia="SimSun"/>
                <w:sz w:val="24"/>
                <w:szCs w:val="24"/>
              </w:rPr>
              <w:t>Inhibering af von Willebrands faktor</w:t>
            </w:r>
          </w:p>
        </w:tc>
        <w:tc>
          <w:tcPr>
            <w:tcW w:w="3260" w:type="dxa"/>
          </w:tcPr>
          <w:p w14:paraId="13B2880F" w14:textId="77777777" w:rsidR="00FC4D5A" w:rsidRDefault="00FC4D5A" w:rsidP="0038067A">
            <w:pPr>
              <w:contextualSpacing/>
              <w:rPr>
                <w:rFonts w:eastAsia="SimSun"/>
                <w:sz w:val="24"/>
                <w:szCs w:val="24"/>
              </w:rPr>
            </w:pPr>
            <w:r>
              <w:rPr>
                <w:rFonts w:eastAsia="SimSun"/>
                <w:sz w:val="24"/>
                <w:szCs w:val="24"/>
              </w:rPr>
              <w:t>Ikke almindelig (PTPs)*</w:t>
            </w:r>
          </w:p>
          <w:p w14:paraId="431A60EB" w14:textId="77777777" w:rsidR="00FC4D5A" w:rsidRDefault="00FC4D5A" w:rsidP="0038067A">
            <w:pPr>
              <w:contextualSpacing/>
              <w:rPr>
                <w:rFonts w:eastAsia="SimSun"/>
                <w:sz w:val="24"/>
                <w:szCs w:val="24"/>
              </w:rPr>
            </w:pPr>
            <w:r>
              <w:rPr>
                <w:rFonts w:eastAsia="SimSun"/>
                <w:sz w:val="24"/>
                <w:szCs w:val="24"/>
              </w:rPr>
              <w:t>Meget almindelig (PUPs)*</w:t>
            </w:r>
          </w:p>
          <w:p w14:paraId="6604FD6C" w14:textId="77777777" w:rsidR="00FC4D5A" w:rsidRDefault="00FC4D5A" w:rsidP="0038067A">
            <w:pPr>
              <w:contextualSpacing/>
              <w:rPr>
                <w:rFonts w:eastAsia="SimSun"/>
                <w:sz w:val="24"/>
                <w:szCs w:val="24"/>
              </w:rPr>
            </w:pPr>
          </w:p>
          <w:p w14:paraId="687B0135" w14:textId="77777777" w:rsidR="00FC4D5A" w:rsidRDefault="00FC4D5A" w:rsidP="0038067A">
            <w:pPr>
              <w:contextualSpacing/>
              <w:rPr>
                <w:rFonts w:eastAsia="SimSun"/>
                <w:sz w:val="24"/>
                <w:szCs w:val="24"/>
              </w:rPr>
            </w:pPr>
            <w:r>
              <w:rPr>
                <w:sz w:val="24"/>
                <w:szCs w:val="24"/>
              </w:rPr>
              <w:t>Meget sjælden</w:t>
            </w:r>
          </w:p>
        </w:tc>
      </w:tr>
      <w:tr w:rsidR="00FC4D5A" w14:paraId="5D8ECFC5" w14:textId="77777777" w:rsidTr="0038067A">
        <w:trPr>
          <w:jc w:val="center"/>
        </w:trPr>
        <w:tc>
          <w:tcPr>
            <w:tcW w:w="2972" w:type="dxa"/>
          </w:tcPr>
          <w:p w14:paraId="21D132B5" w14:textId="77777777" w:rsidR="00FC4D5A" w:rsidRDefault="00FC4D5A" w:rsidP="0038067A">
            <w:pPr>
              <w:contextualSpacing/>
              <w:rPr>
                <w:sz w:val="24"/>
                <w:szCs w:val="24"/>
              </w:rPr>
            </w:pPr>
            <w:r>
              <w:rPr>
                <w:sz w:val="24"/>
                <w:szCs w:val="24"/>
              </w:rPr>
              <w:t>Luftveje, thorax og mediastinum</w:t>
            </w:r>
          </w:p>
        </w:tc>
        <w:tc>
          <w:tcPr>
            <w:tcW w:w="3119" w:type="dxa"/>
          </w:tcPr>
          <w:p w14:paraId="719316ED" w14:textId="77777777" w:rsidR="00FC4D5A" w:rsidRDefault="00FC4D5A" w:rsidP="0038067A">
            <w:pPr>
              <w:contextualSpacing/>
              <w:rPr>
                <w:sz w:val="24"/>
                <w:szCs w:val="24"/>
              </w:rPr>
            </w:pPr>
            <w:r>
              <w:rPr>
                <w:sz w:val="24"/>
                <w:szCs w:val="24"/>
              </w:rPr>
              <w:t>Hoste</w:t>
            </w:r>
          </w:p>
        </w:tc>
        <w:tc>
          <w:tcPr>
            <w:tcW w:w="3260" w:type="dxa"/>
          </w:tcPr>
          <w:p w14:paraId="32E385BF" w14:textId="77777777" w:rsidR="00FC4D5A" w:rsidRDefault="00FC4D5A" w:rsidP="0038067A">
            <w:pPr>
              <w:contextualSpacing/>
              <w:rPr>
                <w:sz w:val="24"/>
                <w:szCs w:val="24"/>
              </w:rPr>
            </w:pPr>
            <w:r>
              <w:rPr>
                <w:sz w:val="24"/>
                <w:szCs w:val="24"/>
              </w:rPr>
              <w:t>Ikke kendt</w:t>
            </w:r>
          </w:p>
        </w:tc>
      </w:tr>
      <w:tr w:rsidR="00FC4D5A" w14:paraId="3402FF5B" w14:textId="77777777" w:rsidTr="0038067A">
        <w:trPr>
          <w:jc w:val="center"/>
        </w:trPr>
        <w:tc>
          <w:tcPr>
            <w:tcW w:w="2972" w:type="dxa"/>
          </w:tcPr>
          <w:p w14:paraId="4AC59B2C" w14:textId="77777777" w:rsidR="00FC4D5A" w:rsidRDefault="00FC4D5A" w:rsidP="0038067A">
            <w:pPr>
              <w:contextualSpacing/>
              <w:rPr>
                <w:sz w:val="24"/>
                <w:szCs w:val="24"/>
              </w:rPr>
            </w:pPr>
            <w:r>
              <w:rPr>
                <w:sz w:val="24"/>
                <w:szCs w:val="24"/>
              </w:rPr>
              <w:t>Nervesystemet</w:t>
            </w:r>
          </w:p>
        </w:tc>
        <w:tc>
          <w:tcPr>
            <w:tcW w:w="3119" w:type="dxa"/>
          </w:tcPr>
          <w:p w14:paraId="19DEC253" w14:textId="77777777" w:rsidR="00FC4D5A" w:rsidRDefault="00FC4D5A" w:rsidP="0038067A">
            <w:pPr>
              <w:contextualSpacing/>
              <w:rPr>
                <w:sz w:val="24"/>
                <w:szCs w:val="24"/>
              </w:rPr>
            </w:pPr>
            <w:r>
              <w:rPr>
                <w:sz w:val="24"/>
                <w:szCs w:val="24"/>
              </w:rPr>
              <w:t>Svimmelhed</w:t>
            </w:r>
          </w:p>
        </w:tc>
        <w:tc>
          <w:tcPr>
            <w:tcW w:w="3260" w:type="dxa"/>
          </w:tcPr>
          <w:p w14:paraId="11D1ADBE" w14:textId="77777777" w:rsidR="00FC4D5A" w:rsidRDefault="00FC4D5A" w:rsidP="0038067A">
            <w:pPr>
              <w:contextualSpacing/>
              <w:rPr>
                <w:sz w:val="24"/>
                <w:szCs w:val="24"/>
              </w:rPr>
            </w:pPr>
            <w:r>
              <w:rPr>
                <w:sz w:val="24"/>
                <w:szCs w:val="24"/>
              </w:rPr>
              <w:t>Ikke almindelig</w:t>
            </w:r>
          </w:p>
        </w:tc>
      </w:tr>
      <w:tr w:rsidR="00FC4D5A" w14:paraId="1E802FD0" w14:textId="77777777" w:rsidTr="0038067A">
        <w:trPr>
          <w:jc w:val="center"/>
        </w:trPr>
        <w:tc>
          <w:tcPr>
            <w:tcW w:w="2972" w:type="dxa"/>
          </w:tcPr>
          <w:p w14:paraId="720B1BC6" w14:textId="77777777" w:rsidR="00FC4D5A" w:rsidRDefault="00FC4D5A" w:rsidP="0038067A">
            <w:pPr>
              <w:contextualSpacing/>
              <w:rPr>
                <w:sz w:val="24"/>
                <w:szCs w:val="24"/>
              </w:rPr>
            </w:pPr>
            <w:r>
              <w:rPr>
                <w:sz w:val="24"/>
                <w:szCs w:val="24"/>
              </w:rPr>
              <w:t>Mave-tarm-kanalen</w:t>
            </w:r>
          </w:p>
        </w:tc>
        <w:tc>
          <w:tcPr>
            <w:tcW w:w="3119" w:type="dxa"/>
          </w:tcPr>
          <w:p w14:paraId="2F357357" w14:textId="77777777" w:rsidR="00FC4D5A" w:rsidRDefault="00FC4D5A" w:rsidP="0038067A">
            <w:pPr>
              <w:contextualSpacing/>
              <w:rPr>
                <w:sz w:val="24"/>
                <w:szCs w:val="24"/>
              </w:rPr>
            </w:pPr>
            <w:r>
              <w:rPr>
                <w:sz w:val="24"/>
                <w:szCs w:val="24"/>
              </w:rPr>
              <w:t>Mavesmerter</w:t>
            </w:r>
          </w:p>
        </w:tc>
        <w:tc>
          <w:tcPr>
            <w:tcW w:w="3260" w:type="dxa"/>
          </w:tcPr>
          <w:p w14:paraId="3096A68D" w14:textId="77777777" w:rsidR="00FC4D5A" w:rsidRDefault="00FC4D5A" w:rsidP="0038067A">
            <w:pPr>
              <w:contextualSpacing/>
              <w:rPr>
                <w:sz w:val="24"/>
                <w:szCs w:val="24"/>
              </w:rPr>
            </w:pPr>
            <w:r>
              <w:rPr>
                <w:sz w:val="24"/>
                <w:szCs w:val="24"/>
              </w:rPr>
              <w:t>Ikke kendt</w:t>
            </w:r>
          </w:p>
        </w:tc>
      </w:tr>
      <w:tr w:rsidR="00FC4D5A" w14:paraId="14B9E169" w14:textId="77777777" w:rsidTr="0038067A">
        <w:trPr>
          <w:jc w:val="center"/>
        </w:trPr>
        <w:tc>
          <w:tcPr>
            <w:tcW w:w="2972" w:type="dxa"/>
          </w:tcPr>
          <w:p w14:paraId="36B70811" w14:textId="77777777" w:rsidR="00FC4D5A" w:rsidRDefault="00FC4D5A" w:rsidP="0038067A">
            <w:pPr>
              <w:contextualSpacing/>
              <w:rPr>
                <w:sz w:val="24"/>
                <w:szCs w:val="24"/>
              </w:rPr>
            </w:pPr>
            <w:r>
              <w:rPr>
                <w:sz w:val="24"/>
                <w:szCs w:val="24"/>
              </w:rPr>
              <w:t>Knogler, led, muskler og bindevæv</w:t>
            </w:r>
          </w:p>
        </w:tc>
        <w:tc>
          <w:tcPr>
            <w:tcW w:w="3119" w:type="dxa"/>
          </w:tcPr>
          <w:p w14:paraId="26BD5549" w14:textId="77777777" w:rsidR="00FC4D5A" w:rsidRDefault="00FC4D5A" w:rsidP="0038067A">
            <w:pPr>
              <w:contextualSpacing/>
              <w:rPr>
                <w:sz w:val="24"/>
                <w:szCs w:val="24"/>
              </w:rPr>
            </w:pPr>
            <w:r>
              <w:rPr>
                <w:sz w:val="24"/>
                <w:szCs w:val="24"/>
              </w:rPr>
              <w:t>Rygsmerter</w:t>
            </w:r>
          </w:p>
        </w:tc>
        <w:tc>
          <w:tcPr>
            <w:tcW w:w="3260" w:type="dxa"/>
          </w:tcPr>
          <w:p w14:paraId="487D9495" w14:textId="77777777" w:rsidR="00FC4D5A" w:rsidRDefault="00FC4D5A" w:rsidP="0038067A">
            <w:pPr>
              <w:contextualSpacing/>
              <w:rPr>
                <w:sz w:val="24"/>
                <w:szCs w:val="24"/>
              </w:rPr>
            </w:pPr>
            <w:r>
              <w:rPr>
                <w:sz w:val="24"/>
                <w:szCs w:val="24"/>
              </w:rPr>
              <w:t>Ikke kendt</w:t>
            </w:r>
          </w:p>
        </w:tc>
      </w:tr>
    </w:tbl>
    <w:p w14:paraId="0271E5C2" w14:textId="77777777" w:rsidR="009B5EC7" w:rsidRDefault="009B5EC7" w:rsidP="00E23A14">
      <w:pPr>
        <w:pStyle w:val="BodyText1"/>
        <w:spacing w:before="0" w:after="0"/>
        <w:ind w:left="851"/>
        <w:jc w:val="left"/>
        <w:rPr>
          <w:bCs/>
          <w:lang w:val="da-DK"/>
        </w:rPr>
      </w:pPr>
      <w:r>
        <w:rPr>
          <w:bCs/>
          <w:lang w:val="da-DK"/>
        </w:rPr>
        <w:lastRenderedPageBreak/>
        <w:t>* Hyppigheden er baseret på studier med alle FVIII-produkter, som omfattede patienter med svær hæmofili A. PTPs = tidligere behandlede patienter, PUPs = tidligere ubehandlede patienter.</w:t>
      </w:r>
    </w:p>
    <w:p w14:paraId="668805F0" w14:textId="77777777" w:rsidR="00E23A14" w:rsidRDefault="00E23A14" w:rsidP="009B5EC7">
      <w:pPr>
        <w:pStyle w:val="Sidehoved"/>
        <w:tabs>
          <w:tab w:val="left" w:pos="567"/>
          <w:tab w:val="left" w:pos="851"/>
        </w:tabs>
        <w:ind w:left="851"/>
        <w:rPr>
          <w:szCs w:val="24"/>
        </w:rPr>
      </w:pPr>
    </w:p>
    <w:p w14:paraId="0B58A674" w14:textId="77777777" w:rsidR="009B5EC7" w:rsidRPr="001F4D32" w:rsidRDefault="009B5EC7" w:rsidP="009B5EC7">
      <w:pPr>
        <w:pStyle w:val="Sidehoved"/>
        <w:tabs>
          <w:tab w:val="left" w:pos="567"/>
          <w:tab w:val="left" w:pos="851"/>
        </w:tabs>
        <w:ind w:left="851"/>
        <w:rPr>
          <w:szCs w:val="24"/>
        </w:rPr>
      </w:pPr>
      <w:r w:rsidRPr="001F4D32">
        <w:rPr>
          <w:szCs w:val="24"/>
        </w:rPr>
        <w:t>Beskrivelse af udvalgte bivirkninger</w:t>
      </w:r>
    </w:p>
    <w:p w14:paraId="62F66796" w14:textId="77777777" w:rsidR="009B5EC7" w:rsidRPr="001F4D32" w:rsidRDefault="009B5EC7" w:rsidP="009B5EC7">
      <w:pPr>
        <w:pStyle w:val="Sidehoved"/>
        <w:tabs>
          <w:tab w:val="left" w:pos="567"/>
          <w:tab w:val="left" w:pos="851"/>
        </w:tabs>
        <w:ind w:left="851"/>
        <w:rPr>
          <w:szCs w:val="24"/>
        </w:rPr>
      </w:pPr>
    </w:p>
    <w:p w14:paraId="21F0CF38" w14:textId="77777777" w:rsidR="009B5EC7" w:rsidRPr="001F4D32" w:rsidRDefault="009B5EC7" w:rsidP="009B5EC7">
      <w:pPr>
        <w:pStyle w:val="Sidehoved"/>
        <w:tabs>
          <w:tab w:val="left" w:pos="567"/>
          <w:tab w:val="left" w:pos="851"/>
        </w:tabs>
        <w:ind w:left="851"/>
        <w:rPr>
          <w:szCs w:val="24"/>
        </w:rPr>
      </w:pPr>
      <w:r w:rsidRPr="001F4D32">
        <w:rPr>
          <w:szCs w:val="24"/>
        </w:rPr>
        <w:t>For en beskrivelse af udvalgte bivirkninger henvises til pkt. 4.4.</w:t>
      </w:r>
    </w:p>
    <w:p w14:paraId="2E4A5623" w14:textId="77777777" w:rsidR="009B5EC7" w:rsidRPr="001F4D32" w:rsidRDefault="009B5EC7" w:rsidP="009B5EC7">
      <w:pPr>
        <w:pStyle w:val="Sidehoved"/>
        <w:tabs>
          <w:tab w:val="left" w:pos="567"/>
          <w:tab w:val="left" w:pos="851"/>
        </w:tabs>
        <w:ind w:left="851"/>
        <w:rPr>
          <w:szCs w:val="24"/>
        </w:rPr>
      </w:pPr>
    </w:p>
    <w:p w14:paraId="74D7386E" w14:textId="77777777" w:rsidR="009B5EC7" w:rsidRPr="001F4D32" w:rsidRDefault="009B5EC7" w:rsidP="009B5EC7">
      <w:pPr>
        <w:pStyle w:val="Text"/>
        <w:tabs>
          <w:tab w:val="left" w:pos="567"/>
          <w:tab w:val="left" w:pos="1276"/>
        </w:tabs>
        <w:spacing w:after="0"/>
        <w:ind w:left="851"/>
        <w:rPr>
          <w:rFonts w:ascii="Times New Roman" w:hAnsi="Times New Roman"/>
          <w:szCs w:val="24"/>
          <w:u w:val="single"/>
          <w:lang w:val="da-DK"/>
        </w:rPr>
      </w:pPr>
      <w:r w:rsidRPr="001F4D32">
        <w:rPr>
          <w:rFonts w:ascii="Times New Roman" w:hAnsi="Times New Roman"/>
          <w:szCs w:val="24"/>
          <w:u w:val="single"/>
          <w:lang w:val="da-DK"/>
        </w:rPr>
        <w:t xml:space="preserve">Indberetning af </w:t>
      </w:r>
      <w:r>
        <w:rPr>
          <w:rFonts w:ascii="Times New Roman" w:hAnsi="Times New Roman"/>
          <w:szCs w:val="24"/>
          <w:u w:val="single"/>
          <w:lang w:val="da-DK"/>
        </w:rPr>
        <w:t>formodede</w:t>
      </w:r>
      <w:r w:rsidRPr="001F4D32">
        <w:rPr>
          <w:rFonts w:ascii="Times New Roman" w:hAnsi="Times New Roman"/>
          <w:szCs w:val="24"/>
          <w:u w:val="single"/>
          <w:lang w:val="da-DK"/>
        </w:rPr>
        <w:t xml:space="preserve"> bivirkninger</w:t>
      </w:r>
    </w:p>
    <w:p w14:paraId="7F9CCB3E" w14:textId="77777777" w:rsidR="009B5EC7" w:rsidRDefault="009B5EC7" w:rsidP="009B5EC7">
      <w:pPr>
        <w:pStyle w:val="Text"/>
        <w:tabs>
          <w:tab w:val="left" w:pos="567"/>
          <w:tab w:val="left" w:pos="1276"/>
        </w:tabs>
        <w:spacing w:after="0"/>
        <w:ind w:left="851"/>
        <w:rPr>
          <w:rFonts w:ascii="Times New Roman" w:hAnsi="Times New Roman"/>
          <w:szCs w:val="24"/>
          <w:lang w:val="da-DK"/>
        </w:rPr>
      </w:pPr>
      <w:r w:rsidRPr="001F4D32">
        <w:rPr>
          <w:rFonts w:ascii="Times New Roman" w:hAnsi="Times New Roman"/>
          <w:szCs w:val="24"/>
          <w:lang w:val="da-DK"/>
        </w:rPr>
        <w:t xml:space="preserve">Når lægemidlet er godkendt, er indberetning af </w:t>
      </w:r>
      <w:r>
        <w:rPr>
          <w:rFonts w:ascii="Times New Roman" w:hAnsi="Times New Roman"/>
          <w:szCs w:val="24"/>
          <w:lang w:val="da-DK"/>
        </w:rPr>
        <w:t>formodede</w:t>
      </w:r>
      <w:r w:rsidRPr="001F4D32">
        <w:rPr>
          <w:rFonts w:ascii="Times New Roman" w:hAnsi="Times New Roman"/>
          <w:szCs w:val="24"/>
          <w:lang w:val="da-DK"/>
        </w:rPr>
        <w:t xml:space="preserve"> bivirkninger vigtig. Det muliggør løbende overvågning af benefit/risk-forholdet for lægemidlet. </w:t>
      </w:r>
      <w:r w:rsidR="00E23A14">
        <w:rPr>
          <w:rFonts w:ascii="Times New Roman" w:hAnsi="Times New Roman"/>
          <w:szCs w:val="24"/>
          <w:lang w:val="da-DK"/>
        </w:rPr>
        <w:t>S</w:t>
      </w:r>
      <w:r w:rsidRPr="001F4D32">
        <w:rPr>
          <w:rFonts w:ascii="Times New Roman" w:hAnsi="Times New Roman"/>
          <w:szCs w:val="24"/>
          <w:lang w:val="da-DK"/>
        </w:rPr>
        <w:t>undhedsperson</w:t>
      </w:r>
      <w:r w:rsidR="00E23A14">
        <w:rPr>
          <w:rFonts w:ascii="Times New Roman" w:hAnsi="Times New Roman"/>
          <w:szCs w:val="24"/>
          <w:lang w:val="da-DK"/>
        </w:rPr>
        <w:t>er</w:t>
      </w:r>
      <w:r w:rsidRPr="001F4D32">
        <w:rPr>
          <w:rFonts w:ascii="Times New Roman" w:hAnsi="Times New Roman"/>
          <w:szCs w:val="24"/>
          <w:lang w:val="da-DK"/>
        </w:rPr>
        <w:t xml:space="preserve"> anmodes om at indberette alle </w:t>
      </w:r>
      <w:r>
        <w:rPr>
          <w:rFonts w:ascii="Times New Roman" w:hAnsi="Times New Roman"/>
          <w:szCs w:val="24"/>
          <w:lang w:val="da-DK"/>
        </w:rPr>
        <w:t>formodede</w:t>
      </w:r>
      <w:r w:rsidRPr="001F4D32">
        <w:rPr>
          <w:rFonts w:ascii="Times New Roman" w:hAnsi="Times New Roman"/>
          <w:szCs w:val="24"/>
          <w:lang w:val="da-DK"/>
        </w:rPr>
        <w:t xml:space="preserve"> bivirkninger til:</w:t>
      </w:r>
    </w:p>
    <w:p w14:paraId="3D2E1052" w14:textId="77777777" w:rsidR="009B5EC7" w:rsidRPr="001F4D32" w:rsidRDefault="009B5EC7" w:rsidP="009B5EC7">
      <w:pPr>
        <w:pStyle w:val="Text"/>
        <w:tabs>
          <w:tab w:val="left" w:pos="567"/>
          <w:tab w:val="left" w:pos="1276"/>
        </w:tabs>
        <w:spacing w:after="0"/>
        <w:ind w:left="851"/>
        <w:rPr>
          <w:rFonts w:ascii="Times New Roman" w:hAnsi="Times New Roman"/>
          <w:szCs w:val="24"/>
          <w:lang w:val="da-DK"/>
        </w:rPr>
      </w:pPr>
    </w:p>
    <w:p w14:paraId="2B34EAF0" w14:textId="77777777" w:rsidR="009B5EC7" w:rsidRPr="001F4D32" w:rsidRDefault="009B5EC7" w:rsidP="009B5EC7">
      <w:pPr>
        <w:pStyle w:val="Text"/>
        <w:tabs>
          <w:tab w:val="left" w:pos="567"/>
          <w:tab w:val="left" w:pos="1276"/>
        </w:tabs>
        <w:spacing w:after="0"/>
        <w:ind w:left="851"/>
        <w:rPr>
          <w:rFonts w:ascii="Times New Roman" w:hAnsi="Times New Roman"/>
          <w:szCs w:val="24"/>
          <w:lang w:val="da-DK"/>
        </w:rPr>
      </w:pPr>
      <w:r>
        <w:rPr>
          <w:rFonts w:ascii="Times New Roman" w:hAnsi="Times New Roman"/>
          <w:szCs w:val="24"/>
          <w:lang w:val="da-DK"/>
        </w:rPr>
        <w:t>Lægemiddel</w:t>
      </w:r>
      <w:r w:rsidRPr="001F4D32">
        <w:rPr>
          <w:rFonts w:ascii="Times New Roman" w:hAnsi="Times New Roman"/>
          <w:szCs w:val="24"/>
          <w:lang w:val="da-DK"/>
        </w:rPr>
        <w:t>styrelsen</w:t>
      </w:r>
    </w:p>
    <w:p w14:paraId="2825C82A" w14:textId="77777777" w:rsidR="009B5EC7" w:rsidRPr="001F4D32" w:rsidRDefault="009B5EC7" w:rsidP="009B5EC7">
      <w:pPr>
        <w:pStyle w:val="Text"/>
        <w:tabs>
          <w:tab w:val="left" w:pos="567"/>
          <w:tab w:val="left" w:pos="1276"/>
        </w:tabs>
        <w:spacing w:after="0"/>
        <w:ind w:left="851"/>
        <w:rPr>
          <w:rFonts w:ascii="Times New Roman" w:hAnsi="Times New Roman"/>
          <w:szCs w:val="24"/>
          <w:lang w:val="da-DK"/>
        </w:rPr>
      </w:pPr>
      <w:r w:rsidRPr="001F4D32">
        <w:rPr>
          <w:rFonts w:ascii="Times New Roman" w:hAnsi="Times New Roman"/>
          <w:szCs w:val="24"/>
          <w:lang w:val="da-DK"/>
        </w:rPr>
        <w:t>Axel Heides Gade 1</w:t>
      </w:r>
    </w:p>
    <w:p w14:paraId="4C7CB7F7" w14:textId="77777777" w:rsidR="009B5EC7" w:rsidRPr="001F4D32" w:rsidRDefault="009B5EC7" w:rsidP="009B5EC7">
      <w:pPr>
        <w:pStyle w:val="Text"/>
        <w:tabs>
          <w:tab w:val="left" w:pos="567"/>
          <w:tab w:val="left" w:pos="1276"/>
        </w:tabs>
        <w:spacing w:after="0"/>
        <w:ind w:left="851"/>
        <w:rPr>
          <w:rFonts w:ascii="Times New Roman" w:hAnsi="Times New Roman"/>
          <w:szCs w:val="24"/>
          <w:lang w:val="da-DK"/>
        </w:rPr>
      </w:pPr>
      <w:r w:rsidRPr="001F4D32">
        <w:rPr>
          <w:rFonts w:ascii="Times New Roman" w:hAnsi="Times New Roman"/>
          <w:szCs w:val="24"/>
          <w:lang w:val="da-DK"/>
        </w:rPr>
        <w:t>DK-2300 København S</w:t>
      </w:r>
    </w:p>
    <w:p w14:paraId="67AA6E39" w14:textId="77777777" w:rsidR="009B5EC7" w:rsidRDefault="009B5EC7" w:rsidP="009B5EC7">
      <w:pPr>
        <w:pStyle w:val="Text"/>
        <w:tabs>
          <w:tab w:val="left" w:pos="567"/>
          <w:tab w:val="left" w:pos="1276"/>
        </w:tabs>
        <w:spacing w:after="0"/>
        <w:ind w:left="851"/>
        <w:rPr>
          <w:rFonts w:ascii="Times New Roman" w:hAnsi="Times New Roman"/>
          <w:szCs w:val="24"/>
          <w:lang w:val="da-DK"/>
        </w:rPr>
      </w:pPr>
      <w:r w:rsidRPr="00D01991">
        <w:rPr>
          <w:rFonts w:ascii="Times New Roman" w:hAnsi="Times New Roman"/>
          <w:szCs w:val="24"/>
          <w:lang w:val="da-DK"/>
        </w:rPr>
        <w:t xml:space="preserve">Websted: </w:t>
      </w:r>
      <w:hyperlink r:id="rId8" w:history="1">
        <w:r w:rsidR="00933150" w:rsidRPr="00DC1474">
          <w:rPr>
            <w:rStyle w:val="Hyperlink"/>
            <w:rFonts w:ascii="Times New Roman" w:hAnsi="Times New Roman"/>
            <w:szCs w:val="24"/>
            <w:lang w:val="da-DK"/>
          </w:rPr>
          <w:t>www.meldenbivirkning.dk</w:t>
        </w:r>
      </w:hyperlink>
    </w:p>
    <w:p w14:paraId="10536557" w14:textId="77777777" w:rsidR="009B5EC7" w:rsidRPr="00D01991" w:rsidRDefault="009B5EC7" w:rsidP="009B5EC7">
      <w:pPr>
        <w:pStyle w:val="Sidehoved"/>
        <w:tabs>
          <w:tab w:val="left" w:pos="851"/>
        </w:tabs>
        <w:ind w:left="851" w:hanging="851"/>
        <w:rPr>
          <w:szCs w:val="24"/>
        </w:rPr>
      </w:pPr>
    </w:p>
    <w:p w14:paraId="6A636BE8" w14:textId="77777777" w:rsidR="009B5EC7" w:rsidRPr="00C95783" w:rsidRDefault="009B5EC7" w:rsidP="009B5EC7">
      <w:pPr>
        <w:numPr>
          <w:ilvl w:val="1"/>
          <w:numId w:val="1"/>
        </w:numPr>
        <w:ind w:left="851" w:hanging="851"/>
        <w:rPr>
          <w:b/>
          <w:sz w:val="24"/>
          <w:szCs w:val="24"/>
        </w:rPr>
      </w:pPr>
      <w:r w:rsidRPr="00C95783">
        <w:rPr>
          <w:b/>
          <w:sz w:val="24"/>
          <w:szCs w:val="24"/>
        </w:rPr>
        <w:t>Overdosering</w:t>
      </w:r>
    </w:p>
    <w:p w14:paraId="032F910E" w14:textId="77777777" w:rsidR="009B5EC7" w:rsidRDefault="009B5EC7" w:rsidP="009B5EC7">
      <w:pPr>
        <w:pStyle w:val="Listeafsnit"/>
        <w:tabs>
          <w:tab w:val="left" w:pos="0"/>
          <w:tab w:val="left" w:pos="567"/>
          <w:tab w:val="left" w:pos="851"/>
          <w:tab w:val="left" w:pos="1439"/>
          <w:tab w:val="left" w:pos="4578"/>
          <w:tab w:val="left" w:pos="5755"/>
          <w:tab w:val="left" w:pos="6801"/>
        </w:tabs>
        <w:spacing w:line="240" w:lineRule="atLeast"/>
        <w:ind w:left="855"/>
        <w:jc w:val="both"/>
        <w:rPr>
          <w:rFonts w:ascii="CG Times" w:hAnsi="CG Times"/>
          <w:spacing w:val="-3"/>
          <w:szCs w:val="24"/>
          <w:lang w:val="da-DK"/>
        </w:rPr>
      </w:pPr>
      <w:r w:rsidRPr="00CB0F48">
        <w:rPr>
          <w:rFonts w:ascii="CG Times" w:hAnsi="CG Times"/>
          <w:spacing w:val="-3"/>
          <w:szCs w:val="24"/>
          <w:lang w:val="da-DK"/>
        </w:rPr>
        <w:t>Der er ikke rapporteret om nogen symptomer på overdosering af human VWF eller faktor VIII.</w:t>
      </w:r>
    </w:p>
    <w:p w14:paraId="52DC7D88" w14:textId="77777777" w:rsidR="009B5EC7" w:rsidRPr="00B30E1D" w:rsidRDefault="009B5EC7" w:rsidP="009B5EC7">
      <w:pPr>
        <w:pStyle w:val="Listeafsnit"/>
        <w:tabs>
          <w:tab w:val="left" w:pos="0"/>
          <w:tab w:val="left" w:pos="567"/>
          <w:tab w:val="left" w:pos="851"/>
          <w:tab w:val="left" w:pos="1439"/>
          <w:tab w:val="left" w:pos="4578"/>
          <w:tab w:val="left" w:pos="5755"/>
          <w:tab w:val="left" w:pos="6801"/>
        </w:tabs>
        <w:spacing w:line="240" w:lineRule="atLeast"/>
        <w:ind w:left="855"/>
        <w:jc w:val="both"/>
        <w:rPr>
          <w:rFonts w:ascii="CG Times" w:hAnsi="CG Times"/>
          <w:spacing w:val="-3"/>
          <w:szCs w:val="24"/>
          <w:lang w:val="da-DK"/>
        </w:rPr>
      </w:pPr>
      <w:r w:rsidRPr="00B30E1D">
        <w:rPr>
          <w:rFonts w:ascii="CG Times" w:hAnsi="CG Times"/>
          <w:spacing w:val="-3"/>
          <w:szCs w:val="24"/>
          <w:lang w:val="da-DK"/>
        </w:rPr>
        <w:t>Tromboemboliske hændelser kan forekomme i tilfælde med væsentlig overdosering.</w:t>
      </w:r>
    </w:p>
    <w:p w14:paraId="6FC8B421" w14:textId="77777777" w:rsidR="009B5EC7" w:rsidRPr="00F840DC" w:rsidRDefault="009B5EC7" w:rsidP="009B5EC7">
      <w:pPr>
        <w:tabs>
          <w:tab w:val="left" w:pos="851"/>
        </w:tabs>
        <w:ind w:left="851" w:hanging="851"/>
        <w:rPr>
          <w:sz w:val="24"/>
          <w:szCs w:val="24"/>
        </w:rPr>
      </w:pPr>
    </w:p>
    <w:p w14:paraId="01B35226" w14:textId="77777777" w:rsidR="009B5EC7" w:rsidRPr="00C95783" w:rsidRDefault="009B5EC7" w:rsidP="009B5EC7">
      <w:pPr>
        <w:numPr>
          <w:ilvl w:val="1"/>
          <w:numId w:val="1"/>
        </w:numPr>
        <w:ind w:left="851" w:hanging="851"/>
        <w:rPr>
          <w:b/>
          <w:sz w:val="24"/>
          <w:szCs w:val="24"/>
        </w:rPr>
      </w:pPr>
      <w:r w:rsidRPr="00C95783">
        <w:rPr>
          <w:b/>
          <w:sz w:val="24"/>
          <w:szCs w:val="24"/>
        </w:rPr>
        <w:t>Udlevering</w:t>
      </w:r>
    </w:p>
    <w:p w14:paraId="57632E88" w14:textId="77777777" w:rsidR="009B5EC7" w:rsidRPr="00C95783" w:rsidRDefault="009B5EC7" w:rsidP="009B5EC7">
      <w:pPr>
        <w:tabs>
          <w:tab w:val="left" w:pos="851"/>
        </w:tabs>
        <w:ind w:left="851" w:hanging="851"/>
        <w:rPr>
          <w:sz w:val="24"/>
          <w:szCs w:val="24"/>
        </w:rPr>
      </w:pPr>
      <w:r w:rsidRPr="00C95783">
        <w:rPr>
          <w:sz w:val="24"/>
          <w:szCs w:val="24"/>
        </w:rPr>
        <w:tab/>
        <w:t>B</w:t>
      </w:r>
    </w:p>
    <w:p w14:paraId="12FCF020" w14:textId="77777777" w:rsidR="009B5EC7" w:rsidRPr="00C95783" w:rsidRDefault="009B5EC7" w:rsidP="009B5EC7">
      <w:pPr>
        <w:tabs>
          <w:tab w:val="left" w:pos="851"/>
        </w:tabs>
        <w:ind w:left="851" w:hanging="851"/>
        <w:rPr>
          <w:sz w:val="24"/>
          <w:szCs w:val="24"/>
        </w:rPr>
      </w:pPr>
    </w:p>
    <w:p w14:paraId="0C94C881" w14:textId="77777777" w:rsidR="009B5EC7" w:rsidRPr="00C95783" w:rsidRDefault="009B5EC7" w:rsidP="009B5EC7">
      <w:pPr>
        <w:tabs>
          <w:tab w:val="left" w:pos="851"/>
        </w:tabs>
        <w:ind w:left="851" w:hanging="851"/>
        <w:rPr>
          <w:sz w:val="24"/>
          <w:szCs w:val="24"/>
        </w:rPr>
      </w:pPr>
    </w:p>
    <w:p w14:paraId="42DCBE47" w14:textId="77777777" w:rsidR="009B5EC7" w:rsidRPr="00933150" w:rsidRDefault="009B5EC7" w:rsidP="00933150">
      <w:pPr>
        <w:keepNext/>
        <w:numPr>
          <w:ilvl w:val="0"/>
          <w:numId w:val="1"/>
        </w:numPr>
        <w:ind w:left="851" w:hanging="851"/>
        <w:rPr>
          <w:rStyle w:val="st1"/>
          <w:b/>
          <w:sz w:val="24"/>
          <w:szCs w:val="24"/>
        </w:rPr>
      </w:pPr>
      <w:r w:rsidRPr="00C95783">
        <w:rPr>
          <w:b/>
          <w:sz w:val="24"/>
          <w:szCs w:val="24"/>
        </w:rPr>
        <w:t>FARMAKOLOGISKE EGENSKABER</w:t>
      </w:r>
    </w:p>
    <w:p w14:paraId="297C7339" w14:textId="77777777" w:rsidR="009B5EC7" w:rsidRPr="00C60179" w:rsidRDefault="009B5EC7" w:rsidP="009B5EC7">
      <w:pPr>
        <w:tabs>
          <w:tab w:val="left" w:pos="851"/>
        </w:tabs>
        <w:ind w:left="851" w:hanging="851"/>
        <w:rPr>
          <w:b/>
          <w:sz w:val="24"/>
          <w:szCs w:val="24"/>
        </w:rPr>
      </w:pPr>
    </w:p>
    <w:p w14:paraId="265D2BD9" w14:textId="77777777" w:rsidR="009B5EC7" w:rsidRPr="00C95783" w:rsidRDefault="009B5EC7" w:rsidP="009B5EC7">
      <w:pPr>
        <w:numPr>
          <w:ilvl w:val="1"/>
          <w:numId w:val="2"/>
        </w:numPr>
        <w:tabs>
          <w:tab w:val="num" w:pos="851"/>
        </w:tabs>
        <w:ind w:left="851" w:hanging="851"/>
        <w:rPr>
          <w:b/>
          <w:sz w:val="24"/>
          <w:szCs w:val="24"/>
        </w:rPr>
      </w:pPr>
      <w:r w:rsidRPr="00C95783">
        <w:rPr>
          <w:b/>
          <w:sz w:val="24"/>
          <w:szCs w:val="24"/>
        </w:rPr>
        <w:t>Farmakodynamiske egenskaber</w:t>
      </w:r>
    </w:p>
    <w:p w14:paraId="5F67EB03" w14:textId="77777777" w:rsidR="00933150" w:rsidRPr="000716F2" w:rsidRDefault="00933150" w:rsidP="00933150">
      <w:pPr>
        <w:keepNext/>
        <w:tabs>
          <w:tab w:val="left" w:pos="851"/>
        </w:tabs>
        <w:ind w:left="851" w:hanging="851"/>
        <w:rPr>
          <w:rStyle w:val="st1"/>
          <w:b/>
          <w:sz w:val="24"/>
          <w:szCs w:val="24"/>
        </w:rPr>
      </w:pPr>
      <w:r>
        <w:rPr>
          <w:sz w:val="24"/>
          <w:szCs w:val="24"/>
        </w:rPr>
        <w:tab/>
        <w:t xml:space="preserve">Farmakoterapeutisk klassifikation: </w:t>
      </w:r>
      <w:r w:rsidRPr="000716F2">
        <w:rPr>
          <w:rStyle w:val="st1"/>
          <w:sz w:val="24"/>
          <w:szCs w:val="24"/>
        </w:rPr>
        <w:t xml:space="preserve">Antihæmorragika: </w:t>
      </w:r>
      <w:r w:rsidRPr="000716F2">
        <w:rPr>
          <w:rStyle w:val="Fremhv"/>
          <w:b w:val="0"/>
          <w:sz w:val="24"/>
          <w:szCs w:val="24"/>
        </w:rPr>
        <w:t>blodkoagulationsfaktor</w:t>
      </w:r>
      <w:r w:rsidRPr="000716F2">
        <w:rPr>
          <w:rStyle w:val="st1"/>
          <w:sz w:val="24"/>
          <w:szCs w:val="24"/>
        </w:rPr>
        <w:t>er</w:t>
      </w:r>
      <w:r>
        <w:rPr>
          <w:rStyle w:val="st1"/>
          <w:sz w:val="24"/>
          <w:szCs w:val="24"/>
        </w:rPr>
        <w:t xml:space="preserve">, </w:t>
      </w:r>
    </w:p>
    <w:p w14:paraId="30AFC15C" w14:textId="77777777" w:rsidR="00933150" w:rsidRPr="00933150" w:rsidRDefault="00933150" w:rsidP="00933150">
      <w:pPr>
        <w:tabs>
          <w:tab w:val="left" w:pos="851"/>
        </w:tabs>
        <w:ind w:left="851"/>
        <w:rPr>
          <w:sz w:val="24"/>
          <w:szCs w:val="24"/>
        </w:rPr>
      </w:pPr>
      <w:r w:rsidRPr="00C60179">
        <w:rPr>
          <w:rStyle w:val="st1"/>
          <w:sz w:val="24"/>
          <w:szCs w:val="24"/>
        </w:rPr>
        <w:t>Von Willebrand-faktor og koagulationsfaktor VIII i komb</w:t>
      </w:r>
      <w:r>
        <w:rPr>
          <w:rStyle w:val="st1"/>
          <w:sz w:val="24"/>
          <w:szCs w:val="24"/>
        </w:rPr>
        <w:t xml:space="preserve">, </w:t>
      </w:r>
      <w:r w:rsidRPr="00C60179">
        <w:rPr>
          <w:rStyle w:val="st1"/>
          <w:sz w:val="24"/>
          <w:szCs w:val="24"/>
        </w:rPr>
        <w:t>ATC-kode: B02BD06</w:t>
      </w:r>
      <w:r>
        <w:rPr>
          <w:rStyle w:val="st1"/>
          <w:sz w:val="24"/>
          <w:szCs w:val="24"/>
        </w:rPr>
        <w:t>.</w:t>
      </w:r>
      <w:r>
        <w:rPr>
          <w:sz w:val="24"/>
          <w:szCs w:val="24"/>
        </w:rPr>
        <w:br/>
      </w:r>
    </w:p>
    <w:p w14:paraId="6199B625" w14:textId="77777777" w:rsidR="009B5EC7" w:rsidRPr="001F4D32" w:rsidRDefault="009B5EC7" w:rsidP="009B5EC7">
      <w:pPr>
        <w:tabs>
          <w:tab w:val="left" w:pos="567"/>
          <w:tab w:val="left" w:pos="851"/>
        </w:tabs>
        <w:ind w:left="851"/>
        <w:rPr>
          <w:sz w:val="24"/>
          <w:szCs w:val="24"/>
        </w:rPr>
      </w:pPr>
      <w:r w:rsidRPr="001F4D32">
        <w:rPr>
          <w:sz w:val="24"/>
          <w:szCs w:val="24"/>
          <w:u w:val="single"/>
        </w:rPr>
        <w:t>Von Willebrand-sygdom (VWS)</w:t>
      </w:r>
    </w:p>
    <w:p w14:paraId="60ED8D78" w14:textId="77777777" w:rsidR="009B5EC7" w:rsidRPr="001F4D32" w:rsidRDefault="009B5EC7" w:rsidP="009B5EC7">
      <w:pPr>
        <w:tabs>
          <w:tab w:val="left" w:pos="567"/>
          <w:tab w:val="left" w:pos="851"/>
        </w:tabs>
        <w:ind w:left="851"/>
        <w:rPr>
          <w:sz w:val="24"/>
          <w:szCs w:val="24"/>
        </w:rPr>
      </w:pPr>
      <w:r w:rsidRPr="001F4D32">
        <w:rPr>
          <w:sz w:val="24"/>
          <w:szCs w:val="24"/>
        </w:rPr>
        <w:t>VWF (fra koncentrat) er en normal bestanddel af humant plasma og opfører sig på samme måde som endogent VWF.</w:t>
      </w:r>
    </w:p>
    <w:p w14:paraId="1459213E" w14:textId="77777777" w:rsidR="009B5EC7" w:rsidRPr="001F4D32" w:rsidRDefault="009B5EC7" w:rsidP="009B5EC7">
      <w:pPr>
        <w:tabs>
          <w:tab w:val="left" w:pos="567"/>
          <w:tab w:val="left" w:pos="851"/>
        </w:tabs>
        <w:ind w:left="851"/>
        <w:rPr>
          <w:sz w:val="24"/>
          <w:szCs w:val="24"/>
        </w:rPr>
      </w:pPr>
    </w:p>
    <w:p w14:paraId="3A5D0989" w14:textId="77777777" w:rsidR="00383CBD" w:rsidRDefault="00383CBD" w:rsidP="00383CBD">
      <w:pPr>
        <w:tabs>
          <w:tab w:val="left" w:pos="567"/>
          <w:tab w:val="left" w:pos="851"/>
        </w:tabs>
        <w:ind w:left="851"/>
        <w:rPr>
          <w:sz w:val="24"/>
          <w:szCs w:val="24"/>
        </w:rPr>
      </w:pPr>
      <w:r>
        <w:rPr>
          <w:sz w:val="24"/>
          <w:szCs w:val="24"/>
        </w:rPr>
        <w:t>Administration af VWF korrigerer hæmostatiske abnormaliteter udviklet hos patienter, der lider af VWF-mangel (VWS) på to niveauer:</w:t>
      </w:r>
    </w:p>
    <w:p w14:paraId="1E43A796" w14:textId="77777777" w:rsidR="00383CBD" w:rsidRDefault="00383CBD" w:rsidP="00383CBD">
      <w:pPr>
        <w:tabs>
          <w:tab w:val="left" w:pos="567"/>
          <w:tab w:val="left" w:pos="851"/>
        </w:tabs>
        <w:ind w:left="851"/>
        <w:rPr>
          <w:sz w:val="24"/>
          <w:szCs w:val="24"/>
        </w:rPr>
      </w:pPr>
    </w:p>
    <w:p w14:paraId="2480DEAA" w14:textId="77777777" w:rsidR="00383CBD" w:rsidRPr="00383CBD" w:rsidRDefault="00383CBD" w:rsidP="00383CBD">
      <w:pPr>
        <w:pStyle w:val="Listeafsnit"/>
        <w:numPr>
          <w:ilvl w:val="0"/>
          <w:numId w:val="11"/>
        </w:numPr>
        <w:tabs>
          <w:tab w:val="left" w:pos="567"/>
          <w:tab w:val="left" w:pos="851"/>
        </w:tabs>
        <w:rPr>
          <w:szCs w:val="24"/>
          <w:lang w:val="da-DK"/>
        </w:rPr>
      </w:pPr>
      <w:r>
        <w:rPr>
          <w:rFonts w:ascii="Times New Roman" w:hAnsi="Times New Roman" w:cs="Times New Roman"/>
          <w:szCs w:val="24"/>
          <w:lang w:val="da-DK"/>
        </w:rPr>
        <w:t>VWF reetablerer trombocytadhæsionen til det kardiære subendotel ved vaskulære beskadigelser (da det bindes til både det vaskulære subendotel og trombocytmembranen), og fremkalder primær hæmostase vist ved afkortning af blødningstiden. Denne virkning forekommer øjeblikkeligt og vides for en stor del at afhænge af polymerisationsniveauet af proteinet.</w:t>
      </w:r>
      <w:r>
        <w:rPr>
          <w:rFonts w:ascii="Times New Roman" w:hAnsi="Times New Roman" w:cs="Times New Roman"/>
          <w:szCs w:val="24"/>
          <w:lang w:val="da-DK"/>
        </w:rPr>
        <w:tab/>
      </w:r>
    </w:p>
    <w:p w14:paraId="7EEAE9EF" w14:textId="77777777" w:rsidR="00383CBD" w:rsidRDefault="00383CBD" w:rsidP="00383CBD">
      <w:pPr>
        <w:tabs>
          <w:tab w:val="left" w:pos="567"/>
          <w:tab w:val="left" w:pos="851"/>
          <w:tab w:val="num" w:pos="1260"/>
        </w:tabs>
        <w:ind w:left="851"/>
        <w:rPr>
          <w:sz w:val="24"/>
          <w:szCs w:val="24"/>
        </w:rPr>
      </w:pPr>
    </w:p>
    <w:p w14:paraId="151D6F49" w14:textId="77777777" w:rsidR="00383CBD" w:rsidRPr="00383CBD" w:rsidRDefault="00383CBD" w:rsidP="00383CBD">
      <w:pPr>
        <w:pStyle w:val="Listeafsnit"/>
        <w:numPr>
          <w:ilvl w:val="0"/>
          <w:numId w:val="11"/>
        </w:numPr>
        <w:tabs>
          <w:tab w:val="left" w:pos="567"/>
          <w:tab w:val="left" w:pos="851"/>
        </w:tabs>
        <w:rPr>
          <w:szCs w:val="24"/>
          <w:lang w:val="da-DK"/>
        </w:rPr>
      </w:pPr>
      <w:r>
        <w:rPr>
          <w:rFonts w:ascii="Times New Roman" w:hAnsi="Times New Roman" w:cs="Times New Roman"/>
          <w:szCs w:val="24"/>
          <w:lang w:val="da-DK"/>
        </w:rPr>
        <w:t xml:space="preserve">VWF forårsager forsinket korrektion af den ledsagende faktor VIII-mangel. Intravenøst indgivet binder VWF endogent faktor VIII, som normalt dannes af patienten selv, og ved at stabilisere denne faktor undgås en hurtig nedbrydning. På grund af dette gendanner administration af ren VWF (VWF-produkt med lavt faktor VIII-niveau) FVIII:C til normalniveauet som en sekundær virkning </w:t>
      </w:r>
      <w:r>
        <w:rPr>
          <w:rFonts w:ascii="Times New Roman" w:hAnsi="Times New Roman" w:cs="Times New Roman"/>
          <w:szCs w:val="24"/>
          <w:u w:val="single"/>
          <w:lang w:val="da-DK"/>
        </w:rPr>
        <w:t>efter første infusion</w:t>
      </w:r>
      <w:r>
        <w:rPr>
          <w:rFonts w:ascii="Times New Roman" w:hAnsi="Times New Roman" w:cs="Times New Roman"/>
          <w:szCs w:val="24"/>
          <w:lang w:val="da-DK"/>
        </w:rPr>
        <w:t xml:space="preserve">. </w:t>
      </w:r>
      <w:r>
        <w:rPr>
          <w:rFonts w:ascii="Times New Roman" w:hAnsi="Times New Roman" w:cs="Times New Roman"/>
          <w:szCs w:val="24"/>
          <w:lang w:val="da-DK"/>
        </w:rPr>
        <w:lastRenderedPageBreak/>
        <w:t xml:space="preserve">Administration af VWF-produkter med faktor VIII gendanner det normale FVIII:C-niveau umiddelbart </w:t>
      </w:r>
      <w:r>
        <w:rPr>
          <w:rFonts w:ascii="Times New Roman" w:hAnsi="Times New Roman" w:cs="Times New Roman"/>
          <w:szCs w:val="24"/>
          <w:u w:val="single"/>
          <w:lang w:val="da-DK"/>
        </w:rPr>
        <w:t>efter første infusion</w:t>
      </w:r>
      <w:r>
        <w:rPr>
          <w:rFonts w:ascii="Times New Roman" w:hAnsi="Times New Roman" w:cs="Times New Roman"/>
          <w:szCs w:val="24"/>
          <w:lang w:val="da-DK"/>
        </w:rPr>
        <w:t>.</w:t>
      </w:r>
    </w:p>
    <w:p w14:paraId="254307EE" w14:textId="77777777" w:rsidR="009B5EC7" w:rsidRPr="001F4D32" w:rsidRDefault="009B5EC7" w:rsidP="009B5EC7">
      <w:pPr>
        <w:tabs>
          <w:tab w:val="left" w:pos="567"/>
          <w:tab w:val="left" w:pos="851"/>
        </w:tabs>
        <w:ind w:left="851"/>
        <w:rPr>
          <w:sz w:val="24"/>
          <w:szCs w:val="24"/>
        </w:rPr>
      </w:pPr>
    </w:p>
    <w:p w14:paraId="17940915" w14:textId="77777777" w:rsidR="009B5EC7" w:rsidRPr="001F4D32" w:rsidRDefault="009B5EC7" w:rsidP="009B5EC7">
      <w:pPr>
        <w:tabs>
          <w:tab w:val="left" w:pos="567"/>
          <w:tab w:val="left" w:pos="851"/>
        </w:tabs>
        <w:ind w:left="851"/>
        <w:rPr>
          <w:sz w:val="24"/>
          <w:szCs w:val="24"/>
        </w:rPr>
      </w:pPr>
      <w:r w:rsidRPr="001F4D32">
        <w:rPr>
          <w:sz w:val="24"/>
          <w:szCs w:val="24"/>
        </w:rPr>
        <w:t xml:space="preserve">Ud over at virke som </w:t>
      </w:r>
      <w:r w:rsidRPr="00490901">
        <w:rPr>
          <w:sz w:val="24"/>
          <w:szCs w:val="24"/>
        </w:rPr>
        <w:t>faktor </w:t>
      </w:r>
      <w:r w:rsidRPr="001F4D32">
        <w:rPr>
          <w:sz w:val="24"/>
          <w:szCs w:val="24"/>
        </w:rPr>
        <w:t>VIII-beskyttende protein medierer VWF blodpladeadhæsionen til stedet med karlæsioner og påvirker blodpladeaggregationen.</w:t>
      </w:r>
    </w:p>
    <w:p w14:paraId="252D3961" w14:textId="77777777" w:rsidR="009B5EC7" w:rsidRDefault="009B5EC7" w:rsidP="009B5EC7">
      <w:pPr>
        <w:tabs>
          <w:tab w:val="left" w:pos="567"/>
          <w:tab w:val="left" w:pos="851"/>
        </w:tabs>
        <w:ind w:left="851"/>
        <w:rPr>
          <w:sz w:val="24"/>
          <w:szCs w:val="24"/>
          <w:u w:val="single"/>
        </w:rPr>
      </w:pPr>
    </w:p>
    <w:p w14:paraId="52FF1468" w14:textId="77777777" w:rsidR="009B5EC7" w:rsidRPr="001F4D32" w:rsidRDefault="009B5EC7" w:rsidP="009B5EC7">
      <w:pPr>
        <w:tabs>
          <w:tab w:val="left" w:pos="567"/>
          <w:tab w:val="left" w:pos="851"/>
        </w:tabs>
        <w:ind w:left="851"/>
        <w:rPr>
          <w:sz w:val="24"/>
          <w:szCs w:val="24"/>
          <w:u w:val="single"/>
        </w:rPr>
      </w:pPr>
      <w:r w:rsidRPr="001F4D32">
        <w:rPr>
          <w:sz w:val="24"/>
          <w:szCs w:val="24"/>
          <w:u w:val="single"/>
        </w:rPr>
        <w:t>Hæmofili A</w:t>
      </w:r>
    </w:p>
    <w:p w14:paraId="1EBEAF47" w14:textId="77777777" w:rsidR="009B5EC7" w:rsidRPr="001F4D32" w:rsidRDefault="009B5EC7" w:rsidP="009B5EC7">
      <w:pPr>
        <w:tabs>
          <w:tab w:val="left" w:pos="567"/>
          <w:tab w:val="left" w:pos="851"/>
        </w:tabs>
        <w:ind w:left="851"/>
        <w:rPr>
          <w:sz w:val="24"/>
          <w:szCs w:val="24"/>
        </w:rPr>
      </w:pPr>
      <w:r w:rsidRPr="001F4D32">
        <w:rPr>
          <w:sz w:val="24"/>
          <w:szCs w:val="24"/>
        </w:rPr>
        <w:t>F</w:t>
      </w:r>
      <w:r w:rsidRPr="00490901">
        <w:rPr>
          <w:sz w:val="24"/>
          <w:szCs w:val="24"/>
        </w:rPr>
        <w:t>aktor</w:t>
      </w:r>
      <w:r w:rsidRPr="001F4D32">
        <w:rPr>
          <w:sz w:val="24"/>
          <w:szCs w:val="24"/>
        </w:rPr>
        <w:t>VIII/</w:t>
      </w:r>
      <w:r w:rsidRPr="00490901">
        <w:rPr>
          <w:sz w:val="24"/>
          <w:szCs w:val="24"/>
        </w:rPr>
        <w:t>von Willebrands faktor</w:t>
      </w:r>
      <w:r w:rsidRPr="001F4D32">
        <w:rPr>
          <w:sz w:val="24"/>
          <w:szCs w:val="24"/>
        </w:rPr>
        <w:t>-komplekset består af to molekyler (</w:t>
      </w:r>
      <w:r w:rsidRPr="00490901">
        <w:rPr>
          <w:sz w:val="24"/>
          <w:szCs w:val="24"/>
        </w:rPr>
        <w:t>faktor </w:t>
      </w:r>
      <w:r w:rsidRPr="001F4D32">
        <w:rPr>
          <w:sz w:val="24"/>
          <w:szCs w:val="24"/>
        </w:rPr>
        <w:t xml:space="preserve">VIII og </w:t>
      </w:r>
      <w:r w:rsidRPr="00490901">
        <w:rPr>
          <w:sz w:val="24"/>
          <w:szCs w:val="24"/>
        </w:rPr>
        <w:t>von Willebrands faktor</w:t>
      </w:r>
      <w:r w:rsidRPr="001F4D32">
        <w:rPr>
          <w:sz w:val="24"/>
          <w:szCs w:val="24"/>
        </w:rPr>
        <w:t xml:space="preserve">) med forskellige fysiologiske funktioner. Når det indgives til en hæmofilipatient bindes </w:t>
      </w:r>
      <w:r w:rsidRPr="00490901">
        <w:rPr>
          <w:sz w:val="24"/>
          <w:szCs w:val="24"/>
        </w:rPr>
        <w:t>faktor </w:t>
      </w:r>
      <w:r w:rsidRPr="001F4D32">
        <w:rPr>
          <w:sz w:val="24"/>
          <w:szCs w:val="24"/>
        </w:rPr>
        <w:t xml:space="preserve">VIII til </w:t>
      </w:r>
      <w:r w:rsidRPr="00490901">
        <w:rPr>
          <w:sz w:val="24"/>
          <w:szCs w:val="24"/>
        </w:rPr>
        <w:t>von Willebrands faktor</w:t>
      </w:r>
      <w:r w:rsidRPr="001F4D32">
        <w:rPr>
          <w:sz w:val="24"/>
          <w:szCs w:val="24"/>
        </w:rPr>
        <w:t xml:space="preserve"> i patientens blod. Aktiveret </w:t>
      </w:r>
      <w:r w:rsidRPr="00490901">
        <w:rPr>
          <w:sz w:val="24"/>
          <w:szCs w:val="24"/>
        </w:rPr>
        <w:t>faktor </w:t>
      </w:r>
      <w:r w:rsidRPr="001F4D32">
        <w:rPr>
          <w:sz w:val="24"/>
          <w:szCs w:val="24"/>
        </w:rPr>
        <w:t xml:space="preserve">VIII virker som en cofaktor for aktiveret faktor IX ved at accelerere omdannelsen af faktor X til aktiveret faktor X. </w:t>
      </w:r>
      <w:r w:rsidRPr="00490901">
        <w:rPr>
          <w:sz w:val="24"/>
          <w:szCs w:val="24"/>
        </w:rPr>
        <w:t>Aktiveret faktor </w:t>
      </w:r>
      <w:r w:rsidRPr="001F4D32">
        <w:rPr>
          <w:sz w:val="24"/>
          <w:szCs w:val="24"/>
        </w:rPr>
        <w:t>X omdanner protrombin til trombin, som igen omdanner fibrinogen til fibrin, hvorved der kan dannes et koagel.</w:t>
      </w:r>
    </w:p>
    <w:p w14:paraId="1456F3F0" w14:textId="77777777" w:rsidR="009B5EC7" w:rsidRPr="001F4D32" w:rsidRDefault="009B5EC7" w:rsidP="009B5EC7">
      <w:pPr>
        <w:tabs>
          <w:tab w:val="left" w:pos="567"/>
          <w:tab w:val="left" w:pos="851"/>
        </w:tabs>
        <w:ind w:left="851"/>
        <w:rPr>
          <w:sz w:val="24"/>
          <w:szCs w:val="24"/>
        </w:rPr>
      </w:pPr>
    </w:p>
    <w:p w14:paraId="66D8FA0E" w14:textId="77777777" w:rsidR="009B5EC7" w:rsidRDefault="009B5EC7" w:rsidP="009B5EC7">
      <w:pPr>
        <w:tabs>
          <w:tab w:val="left" w:pos="567"/>
          <w:tab w:val="left" w:pos="851"/>
        </w:tabs>
        <w:ind w:left="851"/>
        <w:rPr>
          <w:sz w:val="24"/>
          <w:szCs w:val="24"/>
        </w:rPr>
      </w:pPr>
      <w:r w:rsidRPr="001F4D32">
        <w:rPr>
          <w:sz w:val="24"/>
          <w:szCs w:val="24"/>
        </w:rPr>
        <w:t>Hæmofili A er en kønsbestemt arvelig forstyrrelse af blodkoagulationen på grund af formindsket FVIII:C-niveau, og den resulterer i øget blodtilstrømning til led, muskler eller indre organer enten spontant eller som følge af ulykke eller operationstraume. Ved substitutionsbehandling</w:t>
      </w:r>
      <w:r w:rsidRPr="00C07B05">
        <w:rPr>
          <w:sz w:val="24"/>
          <w:szCs w:val="24"/>
        </w:rPr>
        <w:t xml:space="preserve"> øges plasmaniveauerne af </w:t>
      </w:r>
      <w:r w:rsidRPr="00490901">
        <w:rPr>
          <w:sz w:val="24"/>
          <w:szCs w:val="24"/>
        </w:rPr>
        <w:t>faktor </w:t>
      </w:r>
      <w:r w:rsidRPr="00C07B05">
        <w:rPr>
          <w:sz w:val="24"/>
          <w:szCs w:val="24"/>
        </w:rPr>
        <w:t>VIII, hvorved der etableres en midlertidig korrektion af faktormanglen og blødningstenden</w:t>
      </w:r>
      <w:r w:rsidRPr="001F4D32">
        <w:rPr>
          <w:sz w:val="24"/>
          <w:szCs w:val="24"/>
        </w:rPr>
        <w:t>serne.</w:t>
      </w:r>
    </w:p>
    <w:p w14:paraId="2CFDC9F2" w14:textId="77777777" w:rsidR="009B5EC7" w:rsidRPr="00490901" w:rsidRDefault="009B5EC7" w:rsidP="009B5EC7">
      <w:pPr>
        <w:tabs>
          <w:tab w:val="left" w:pos="567"/>
          <w:tab w:val="left" w:pos="851"/>
        </w:tabs>
        <w:ind w:left="851"/>
        <w:rPr>
          <w:sz w:val="24"/>
          <w:szCs w:val="24"/>
        </w:rPr>
      </w:pPr>
    </w:p>
    <w:p w14:paraId="1F39211B" w14:textId="77777777" w:rsidR="009B5EC7" w:rsidRPr="00490901" w:rsidRDefault="009B5EC7" w:rsidP="009B5EC7">
      <w:pPr>
        <w:tabs>
          <w:tab w:val="left" w:pos="567"/>
          <w:tab w:val="left" w:pos="851"/>
        </w:tabs>
        <w:ind w:left="851"/>
        <w:rPr>
          <w:sz w:val="24"/>
          <w:szCs w:val="24"/>
        </w:rPr>
      </w:pPr>
      <w:r w:rsidRPr="00490901">
        <w:rPr>
          <w:sz w:val="24"/>
          <w:szCs w:val="24"/>
        </w:rPr>
        <w:t>Det bemærkes, at den årlige blødningsrate (ABR) ikke er sammenlignelig mellem forskellige faktor-koncentrationer og mellem forskellige kliniske studier.</w:t>
      </w:r>
    </w:p>
    <w:p w14:paraId="6DB7DAA1" w14:textId="77777777" w:rsidR="009B5EC7" w:rsidRPr="00490901" w:rsidRDefault="009B5EC7" w:rsidP="009B5EC7">
      <w:pPr>
        <w:tabs>
          <w:tab w:val="left" w:pos="567"/>
          <w:tab w:val="left" w:pos="851"/>
        </w:tabs>
        <w:ind w:left="851"/>
        <w:rPr>
          <w:sz w:val="24"/>
          <w:szCs w:val="24"/>
        </w:rPr>
      </w:pPr>
    </w:p>
    <w:p w14:paraId="414B39D1" w14:textId="77777777" w:rsidR="009B5EC7" w:rsidRPr="001F4D32" w:rsidRDefault="009B5EC7" w:rsidP="009B5EC7">
      <w:pPr>
        <w:tabs>
          <w:tab w:val="left" w:pos="567"/>
          <w:tab w:val="left" w:pos="851"/>
        </w:tabs>
        <w:ind w:left="851"/>
        <w:rPr>
          <w:sz w:val="24"/>
          <w:szCs w:val="24"/>
        </w:rPr>
      </w:pPr>
      <w:r w:rsidRPr="00490901">
        <w:rPr>
          <w:sz w:val="24"/>
          <w:szCs w:val="24"/>
        </w:rPr>
        <w:t>I tillæg til von Willebrands faktors rolle som et faktor VIII-beskyttende protein medierer von Willebrands faktor trombocytadhæsion ved skader på blodkar og deltager i trombocytaggregationen.</w:t>
      </w:r>
    </w:p>
    <w:p w14:paraId="7DF5CCFB" w14:textId="77777777" w:rsidR="009B5EC7" w:rsidRPr="00C95783" w:rsidRDefault="009B5EC7" w:rsidP="009B5EC7">
      <w:pPr>
        <w:tabs>
          <w:tab w:val="left" w:pos="851"/>
        </w:tabs>
        <w:ind w:left="851" w:hanging="851"/>
        <w:rPr>
          <w:sz w:val="24"/>
          <w:szCs w:val="24"/>
        </w:rPr>
      </w:pPr>
    </w:p>
    <w:p w14:paraId="59C5B304" w14:textId="77777777" w:rsidR="009B5EC7" w:rsidRPr="00C95783" w:rsidRDefault="009B5EC7" w:rsidP="009B5EC7">
      <w:pPr>
        <w:numPr>
          <w:ilvl w:val="1"/>
          <w:numId w:val="3"/>
        </w:numPr>
        <w:ind w:left="851" w:hanging="851"/>
        <w:rPr>
          <w:b/>
          <w:sz w:val="24"/>
          <w:szCs w:val="24"/>
        </w:rPr>
      </w:pPr>
      <w:r w:rsidRPr="00C95783">
        <w:rPr>
          <w:b/>
          <w:sz w:val="24"/>
          <w:szCs w:val="24"/>
        </w:rPr>
        <w:t>Farmakokinetiske egenskaber</w:t>
      </w:r>
    </w:p>
    <w:p w14:paraId="107187C8" w14:textId="77777777" w:rsidR="009B5EC7" w:rsidRPr="001F4D32" w:rsidRDefault="009B5EC7" w:rsidP="009B5EC7">
      <w:pPr>
        <w:tabs>
          <w:tab w:val="left" w:pos="567"/>
          <w:tab w:val="left" w:pos="851"/>
        </w:tabs>
        <w:rPr>
          <w:sz w:val="24"/>
          <w:szCs w:val="24"/>
          <w:u w:val="single"/>
        </w:rPr>
      </w:pPr>
      <w:r w:rsidRPr="00C95783">
        <w:rPr>
          <w:sz w:val="24"/>
          <w:szCs w:val="24"/>
        </w:rPr>
        <w:tab/>
      </w:r>
      <w:r>
        <w:rPr>
          <w:sz w:val="24"/>
          <w:szCs w:val="24"/>
        </w:rPr>
        <w:tab/>
      </w:r>
      <w:r w:rsidRPr="001F4D32">
        <w:rPr>
          <w:sz w:val="24"/>
          <w:szCs w:val="24"/>
          <w:u w:val="single"/>
        </w:rPr>
        <w:t>Von Willebrand-sygdom (VWS)</w:t>
      </w:r>
    </w:p>
    <w:p w14:paraId="092E769B" w14:textId="77777777" w:rsidR="00FC4D5A" w:rsidRDefault="00FC4D5A" w:rsidP="00FC4D5A">
      <w:pPr>
        <w:tabs>
          <w:tab w:val="left" w:pos="567"/>
          <w:tab w:val="left" w:pos="851"/>
        </w:tabs>
        <w:ind w:left="851"/>
        <w:rPr>
          <w:sz w:val="24"/>
          <w:szCs w:val="24"/>
        </w:rPr>
      </w:pPr>
      <w:r>
        <w:rPr>
          <w:sz w:val="24"/>
          <w:szCs w:val="24"/>
        </w:rPr>
        <w:t>VWF (fra koncentrat) er en normal bestanddel af humant plasma og virker ligesom endogent VWF.</w:t>
      </w:r>
    </w:p>
    <w:p w14:paraId="5688C6FD" w14:textId="77777777" w:rsidR="00FC4D5A" w:rsidRDefault="00FC4D5A" w:rsidP="00FC4D5A">
      <w:pPr>
        <w:tabs>
          <w:tab w:val="left" w:pos="567"/>
          <w:tab w:val="left" w:pos="851"/>
        </w:tabs>
        <w:ind w:left="851"/>
        <w:rPr>
          <w:sz w:val="24"/>
          <w:szCs w:val="24"/>
        </w:rPr>
      </w:pPr>
      <w:r>
        <w:rPr>
          <w:sz w:val="24"/>
          <w:szCs w:val="24"/>
        </w:rPr>
        <w:t xml:space="preserve">Følgende resultater er blevet observeret, baseret på metaanalyse af tre farmakokinetiske studier med 24 evaluérbare patienter </w:t>
      </w:r>
      <w:r w:rsidRPr="00FE7D8B">
        <w:rPr>
          <w:sz w:val="24"/>
          <w:szCs w:val="24"/>
        </w:rPr>
        <w:t xml:space="preserve">(20 voksne, 2 unge i alderen 12 til &lt; 18 år og 2 børn i alderen 6 til &lt; 12 år) </w:t>
      </w:r>
      <w:r>
        <w:rPr>
          <w:sz w:val="24"/>
          <w:szCs w:val="24"/>
        </w:rPr>
        <w:t>med alle VWS-typer:</w:t>
      </w:r>
    </w:p>
    <w:p w14:paraId="5846B7F8" w14:textId="77777777" w:rsidR="00FC4D5A" w:rsidRDefault="00FC4D5A" w:rsidP="00FC4D5A">
      <w:pPr>
        <w:tabs>
          <w:tab w:val="left" w:pos="851"/>
        </w:tabs>
        <w:ind w:left="851" w:hanging="851"/>
        <w:rPr>
          <w:sz w:val="24"/>
          <w:szCs w:val="24"/>
        </w:rPr>
      </w:pPr>
    </w:p>
    <w:tbl>
      <w:tblPr>
        <w:tblW w:w="5000" w:type="pct"/>
        <w:jc w:val="center"/>
        <w:tblCellMar>
          <w:left w:w="60" w:type="dxa"/>
          <w:right w:w="60" w:type="dxa"/>
        </w:tblCellMar>
        <w:tblLook w:val="0000" w:firstRow="0" w:lastRow="0" w:firstColumn="0" w:lastColumn="0" w:noHBand="0" w:noVBand="0"/>
      </w:tblPr>
      <w:tblGrid>
        <w:gridCol w:w="856"/>
        <w:gridCol w:w="302"/>
        <w:gridCol w:w="484"/>
        <w:gridCol w:w="438"/>
        <w:gridCol w:w="469"/>
        <w:gridCol w:w="499"/>
        <w:gridCol w:w="251"/>
        <w:gridCol w:w="484"/>
        <w:gridCol w:w="438"/>
        <w:gridCol w:w="484"/>
        <w:gridCol w:w="499"/>
        <w:gridCol w:w="251"/>
        <w:gridCol w:w="484"/>
        <w:gridCol w:w="484"/>
        <w:gridCol w:w="484"/>
        <w:gridCol w:w="499"/>
        <w:gridCol w:w="302"/>
        <w:gridCol w:w="484"/>
        <w:gridCol w:w="438"/>
        <w:gridCol w:w="469"/>
        <w:gridCol w:w="499"/>
      </w:tblGrid>
      <w:tr w:rsidR="00FC4D5A" w14:paraId="69E71AB4" w14:textId="77777777" w:rsidTr="0038067A">
        <w:trPr>
          <w:cantSplit/>
          <w:trHeight w:val="372"/>
          <w:tblHeader/>
          <w:jc w:val="center"/>
        </w:trPr>
        <w:tc>
          <w:tcPr>
            <w:tcW w:w="814" w:type="pct"/>
            <w:tcBorders>
              <w:top w:val="single" w:sz="16" w:space="0" w:color="auto"/>
              <w:left w:val="single" w:sz="16" w:space="0" w:color="auto"/>
              <w:bottom w:val="single" w:sz="2" w:space="0" w:color="auto"/>
              <w:right w:val="nil"/>
            </w:tcBorders>
            <w:vAlign w:val="bottom"/>
          </w:tcPr>
          <w:p w14:paraId="2C0C79B0" w14:textId="77777777" w:rsidR="00FC4D5A" w:rsidRDefault="00FC4D5A" w:rsidP="0038067A">
            <w:pPr>
              <w:keepNext/>
              <w:tabs>
                <w:tab w:val="left" w:pos="567"/>
              </w:tabs>
              <w:adjustRightInd w:val="0"/>
              <w:jc w:val="center"/>
              <w:rPr>
                <w:sz w:val="22"/>
                <w:szCs w:val="22"/>
              </w:rPr>
            </w:pPr>
          </w:p>
        </w:tc>
        <w:tc>
          <w:tcPr>
            <w:tcW w:w="1050" w:type="pct"/>
            <w:gridSpan w:val="5"/>
            <w:tcBorders>
              <w:top w:val="single" w:sz="16" w:space="0" w:color="auto"/>
              <w:left w:val="single" w:sz="2" w:space="0" w:color="auto"/>
              <w:bottom w:val="single" w:sz="2" w:space="0" w:color="auto"/>
              <w:right w:val="nil"/>
            </w:tcBorders>
            <w:vAlign w:val="bottom"/>
          </w:tcPr>
          <w:p w14:paraId="75A5318C" w14:textId="77777777" w:rsidR="00FC4D5A" w:rsidRDefault="00FC4D5A" w:rsidP="0038067A">
            <w:pPr>
              <w:keepNext/>
              <w:tabs>
                <w:tab w:val="left" w:pos="567"/>
              </w:tabs>
              <w:adjustRightInd w:val="0"/>
              <w:jc w:val="center"/>
              <w:rPr>
                <w:b/>
                <w:sz w:val="22"/>
                <w:szCs w:val="22"/>
              </w:rPr>
            </w:pPr>
            <w:r>
              <w:rPr>
                <w:b/>
                <w:sz w:val="22"/>
                <w:szCs w:val="22"/>
              </w:rPr>
              <w:t>Alle VWS-typer</w:t>
            </w:r>
          </w:p>
        </w:tc>
        <w:tc>
          <w:tcPr>
            <w:tcW w:w="1033" w:type="pct"/>
            <w:gridSpan w:val="5"/>
            <w:tcBorders>
              <w:top w:val="single" w:sz="16" w:space="0" w:color="auto"/>
              <w:left w:val="single" w:sz="2" w:space="0" w:color="auto"/>
              <w:bottom w:val="single" w:sz="2" w:space="0" w:color="auto"/>
              <w:right w:val="nil"/>
            </w:tcBorders>
            <w:vAlign w:val="bottom"/>
          </w:tcPr>
          <w:p w14:paraId="5D6AB52E" w14:textId="77777777" w:rsidR="00FC4D5A" w:rsidRDefault="00FC4D5A" w:rsidP="0038067A">
            <w:pPr>
              <w:keepNext/>
              <w:tabs>
                <w:tab w:val="left" w:pos="567"/>
              </w:tabs>
              <w:adjustRightInd w:val="0"/>
              <w:jc w:val="center"/>
              <w:rPr>
                <w:b/>
                <w:sz w:val="22"/>
                <w:szCs w:val="22"/>
              </w:rPr>
            </w:pPr>
            <w:r>
              <w:rPr>
                <w:b/>
                <w:sz w:val="22"/>
                <w:szCs w:val="22"/>
              </w:rPr>
              <w:t>VWS type 1</w:t>
            </w:r>
          </w:p>
        </w:tc>
        <w:tc>
          <w:tcPr>
            <w:tcW w:w="1054" w:type="pct"/>
            <w:gridSpan w:val="5"/>
            <w:tcBorders>
              <w:top w:val="single" w:sz="16" w:space="0" w:color="auto"/>
              <w:left w:val="single" w:sz="2" w:space="0" w:color="auto"/>
              <w:bottom w:val="single" w:sz="2" w:space="0" w:color="auto"/>
              <w:right w:val="nil"/>
            </w:tcBorders>
            <w:vAlign w:val="bottom"/>
          </w:tcPr>
          <w:p w14:paraId="61B58026" w14:textId="77777777" w:rsidR="00FC4D5A" w:rsidRDefault="00FC4D5A" w:rsidP="0038067A">
            <w:pPr>
              <w:keepNext/>
              <w:tabs>
                <w:tab w:val="left" w:pos="567"/>
              </w:tabs>
              <w:adjustRightInd w:val="0"/>
              <w:jc w:val="center"/>
              <w:rPr>
                <w:b/>
                <w:sz w:val="22"/>
                <w:szCs w:val="22"/>
              </w:rPr>
            </w:pPr>
            <w:r>
              <w:rPr>
                <w:b/>
                <w:sz w:val="22"/>
                <w:szCs w:val="22"/>
              </w:rPr>
              <w:t>VWS type 2</w:t>
            </w:r>
          </w:p>
        </w:tc>
        <w:tc>
          <w:tcPr>
            <w:tcW w:w="1050" w:type="pct"/>
            <w:gridSpan w:val="5"/>
            <w:tcBorders>
              <w:top w:val="single" w:sz="16" w:space="0" w:color="auto"/>
              <w:left w:val="single" w:sz="2" w:space="0" w:color="auto"/>
              <w:bottom w:val="single" w:sz="2" w:space="0" w:color="auto"/>
              <w:right w:val="single" w:sz="16" w:space="0" w:color="auto"/>
            </w:tcBorders>
            <w:vAlign w:val="bottom"/>
          </w:tcPr>
          <w:p w14:paraId="0B0214DD" w14:textId="77777777" w:rsidR="00FC4D5A" w:rsidRDefault="00FC4D5A" w:rsidP="0038067A">
            <w:pPr>
              <w:keepNext/>
              <w:tabs>
                <w:tab w:val="left" w:pos="567"/>
              </w:tabs>
              <w:adjustRightInd w:val="0"/>
              <w:jc w:val="center"/>
              <w:rPr>
                <w:b/>
                <w:sz w:val="22"/>
                <w:szCs w:val="22"/>
              </w:rPr>
            </w:pPr>
            <w:r>
              <w:rPr>
                <w:b/>
                <w:sz w:val="22"/>
                <w:szCs w:val="22"/>
              </w:rPr>
              <w:t>VWS type 3</w:t>
            </w:r>
          </w:p>
        </w:tc>
      </w:tr>
      <w:tr w:rsidR="00FC4D5A" w14:paraId="15442083" w14:textId="77777777" w:rsidTr="0038067A">
        <w:trPr>
          <w:cantSplit/>
          <w:trHeight w:val="290"/>
          <w:tblHeader/>
          <w:jc w:val="center"/>
        </w:trPr>
        <w:tc>
          <w:tcPr>
            <w:tcW w:w="814" w:type="pct"/>
            <w:tcBorders>
              <w:top w:val="nil"/>
              <w:left w:val="single" w:sz="16" w:space="0" w:color="auto"/>
              <w:bottom w:val="single" w:sz="2" w:space="0" w:color="auto"/>
              <w:right w:val="nil"/>
            </w:tcBorders>
            <w:vAlign w:val="bottom"/>
          </w:tcPr>
          <w:p w14:paraId="61F862F9" w14:textId="77777777" w:rsidR="00FC4D5A" w:rsidRDefault="00FC4D5A" w:rsidP="0038067A">
            <w:pPr>
              <w:keepNext/>
              <w:tabs>
                <w:tab w:val="left" w:pos="567"/>
              </w:tabs>
              <w:adjustRightInd w:val="0"/>
              <w:rPr>
                <w:sz w:val="22"/>
                <w:szCs w:val="22"/>
              </w:rPr>
            </w:pPr>
            <w:r>
              <w:rPr>
                <w:sz w:val="22"/>
                <w:szCs w:val="22"/>
              </w:rPr>
              <w:t>Parameter</w:t>
            </w:r>
          </w:p>
        </w:tc>
        <w:tc>
          <w:tcPr>
            <w:tcW w:w="147" w:type="pct"/>
            <w:tcBorders>
              <w:top w:val="nil"/>
              <w:left w:val="single" w:sz="2" w:space="0" w:color="auto"/>
              <w:bottom w:val="single" w:sz="2" w:space="0" w:color="auto"/>
              <w:right w:val="nil"/>
            </w:tcBorders>
            <w:vAlign w:val="bottom"/>
          </w:tcPr>
          <w:p w14:paraId="10F9E6C4" w14:textId="77777777" w:rsidR="00FC4D5A" w:rsidRDefault="00FC4D5A" w:rsidP="0038067A">
            <w:pPr>
              <w:keepNext/>
              <w:tabs>
                <w:tab w:val="left" w:pos="567"/>
              </w:tabs>
              <w:adjustRightInd w:val="0"/>
              <w:jc w:val="center"/>
              <w:rPr>
                <w:b/>
                <w:sz w:val="22"/>
                <w:szCs w:val="22"/>
              </w:rPr>
            </w:pPr>
            <w:r>
              <w:rPr>
                <w:b/>
                <w:sz w:val="22"/>
                <w:szCs w:val="22"/>
              </w:rPr>
              <w:t>N</w:t>
            </w:r>
          </w:p>
        </w:tc>
        <w:tc>
          <w:tcPr>
            <w:tcW w:w="231" w:type="pct"/>
            <w:tcBorders>
              <w:top w:val="nil"/>
              <w:left w:val="single" w:sz="2" w:space="0" w:color="auto"/>
              <w:bottom w:val="single" w:sz="2" w:space="0" w:color="auto"/>
              <w:right w:val="nil"/>
            </w:tcBorders>
            <w:vAlign w:val="bottom"/>
          </w:tcPr>
          <w:p w14:paraId="5E16ADCA" w14:textId="77777777" w:rsidR="00FC4D5A" w:rsidRDefault="00FC4D5A" w:rsidP="0038067A">
            <w:pPr>
              <w:keepNext/>
              <w:tabs>
                <w:tab w:val="left" w:pos="567"/>
              </w:tabs>
              <w:adjustRightInd w:val="0"/>
              <w:jc w:val="center"/>
              <w:rPr>
                <w:sz w:val="22"/>
                <w:szCs w:val="22"/>
              </w:rPr>
            </w:pPr>
            <w:r>
              <w:rPr>
                <w:sz w:val="22"/>
                <w:szCs w:val="22"/>
              </w:rPr>
              <w:t>GS</w:t>
            </w:r>
          </w:p>
        </w:tc>
        <w:tc>
          <w:tcPr>
            <w:tcW w:w="210" w:type="pct"/>
            <w:tcBorders>
              <w:top w:val="nil"/>
              <w:left w:val="single" w:sz="2" w:space="0" w:color="auto"/>
              <w:bottom w:val="single" w:sz="2" w:space="0" w:color="auto"/>
              <w:right w:val="nil"/>
            </w:tcBorders>
            <w:vAlign w:val="bottom"/>
          </w:tcPr>
          <w:p w14:paraId="27160E41" w14:textId="77777777" w:rsidR="00FC4D5A" w:rsidRDefault="00FC4D5A" w:rsidP="0038067A">
            <w:pPr>
              <w:keepNext/>
              <w:tabs>
                <w:tab w:val="left" w:pos="567"/>
              </w:tabs>
              <w:adjustRightInd w:val="0"/>
              <w:jc w:val="center"/>
              <w:rPr>
                <w:sz w:val="22"/>
                <w:szCs w:val="22"/>
              </w:rPr>
            </w:pPr>
            <w:r>
              <w:rPr>
                <w:sz w:val="22"/>
                <w:szCs w:val="22"/>
              </w:rPr>
              <w:t>SD</w:t>
            </w:r>
          </w:p>
        </w:tc>
        <w:tc>
          <w:tcPr>
            <w:tcW w:w="224" w:type="pct"/>
            <w:tcBorders>
              <w:top w:val="nil"/>
              <w:left w:val="single" w:sz="2" w:space="0" w:color="auto"/>
              <w:bottom w:val="single" w:sz="2" w:space="0" w:color="auto"/>
              <w:right w:val="nil"/>
            </w:tcBorders>
            <w:vAlign w:val="bottom"/>
          </w:tcPr>
          <w:p w14:paraId="142D8E5C" w14:textId="77777777" w:rsidR="00FC4D5A" w:rsidRDefault="00FC4D5A" w:rsidP="0038067A">
            <w:pPr>
              <w:keepNext/>
              <w:tabs>
                <w:tab w:val="left" w:pos="567"/>
              </w:tabs>
              <w:adjustRightInd w:val="0"/>
              <w:jc w:val="center"/>
              <w:rPr>
                <w:sz w:val="22"/>
                <w:szCs w:val="22"/>
              </w:rPr>
            </w:pPr>
            <w:r>
              <w:rPr>
                <w:sz w:val="22"/>
                <w:szCs w:val="22"/>
              </w:rPr>
              <w:t>Min.</w:t>
            </w:r>
          </w:p>
        </w:tc>
        <w:tc>
          <w:tcPr>
            <w:tcW w:w="238" w:type="pct"/>
            <w:tcBorders>
              <w:top w:val="nil"/>
              <w:left w:val="single" w:sz="2" w:space="0" w:color="auto"/>
              <w:bottom w:val="single" w:sz="2" w:space="0" w:color="auto"/>
              <w:right w:val="nil"/>
            </w:tcBorders>
            <w:vAlign w:val="bottom"/>
          </w:tcPr>
          <w:p w14:paraId="32BB227C" w14:textId="77777777" w:rsidR="00FC4D5A" w:rsidRDefault="00FC4D5A" w:rsidP="0038067A">
            <w:pPr>
              <w:keepNext/>
              <w:tabs>
                <w:tab w:val="left" w:pos="567"/>
              </w:tabs>
              <w:adjustRightInd w:val="0"/>
              <w:jc w:val="center"/>
              <w:rPr>
                <w:sz w:val="22"/>
                <w:szCs w:val="22"/>
              </w:rPr>
            </w:pPr>
            <w:r>
              <w:rPr>
                <w:sz w:val="22"/>
                <w:szCs w:val="22"/>
              </w:rPr>
              <w:t>Max.</w:t>
            </w:r>
          </w:p>
        </w:tc>
        <w:tc>
          <w:tcPr>
            <w:tcW w:w="123" w:type="pct"/>
            <w:tcBorders>
              <w:top w:val="nil"/>
              <w:left w:val="single" w:sz="2" w:space="0" w:color="auto"/>
              <w:bottom w:val="single" w:sz="2" w:space="0" w:color="auto"/>
              <w:right w:val="nil"/>
            </w:tcBorders>
            <w:vAlign w:val="bottom"/>
          </w:tcPr>
          <w:p w14:paraId="5026B853" w14:textId="77777777" w:rsidR="00FC4D5A" w:rsidRDefault="00FC4D5A" w:rsidP="0038067A">
            <w:pPr>
              <w:keepNext/>
              <w:tabs>
                <w:tab w:val="left" w:pos="567"/>
              </w:tabs>
              <w:adjustRightInd w:val="0"/>
              <w:jc w:val="center"/>
              <w:rPr>
                <w:b/>
                <w:sz w:val="22"/>
                <w:szCs w:val="22"/>
              </w:rPr>
            </w:pPr>
            <w:r>
              <w:rPr>
                <w:b/>
                <w:sz w:val="22"/>
                <w:szCs w:val="22"/>
              </w:rPr>
              <w:t>N</w:t>
            </w:r>
          </w:p>
        </w:tc>
        <w:tc>
          <w:tcPr>
            <w:tcW w:w="231" w:type="pct"/>
            <w:tcBorders>
              <w:top w:val="nil"/>
              <w:left w:val="single" w:sz="2" w:space="0" w:color="auto"/>
              <w:bottom w:val="single" w:sz="2" w:space="0" w:color="auto"/>
              <w:right w:val="nil"/>
            </w:tcBorders>
            <w:vAlign w:val="bottom"/>
          </w:tcPr>
          <w:p w14:paraId="787A3AB7" w14:textId="77777777" w:rsidR="00FC4D5A" w:rsidRDefault="00FC4D5A" w:rsidP="0038067A">
            <w:pPr>
              <w:keepNext/>
              <w:tabs>
                <w:tab w:val="left" w:pos="567"/>
              </w:tabs>
              <w:adjustRightInd w:val="0"/>
              <w:jc w:val="center"/>
              <w:rPr>
                <w:sz w:val="22"/>
                <w:szCs w:val="22"/>
              </w:rPr>
            </w:pPr>
            <w:r>
              <w:rPr>
                <w:sz w:val="22"/>
                <w:szCs w:val="22"/>
              </w:rPr>
              <w:t>GS</w:t>
            </w:r>
          </w:p>
        </w:tc>
        <w:tc>
          <w:tcPr>
            <w:tcW w:w="210" w:type="pct"/>
            <w:tcBorders>
              <w:top w:val="nil"/>
              <w:left w:val="single" w:sz="2" w:space="0" w:color="auto"/>
              <w:bottom w:val="single" w:sz="2" w:space="0" w:color="auto"/>
              <w:right w:val="nil"/>
            </w:tcBorders>
            <w:vAlign w:val="bottom"/>
          </w:tcPr>
          <w:p w14:paraId="042B7446" w14:textId="77777777" w:rsidR="00FC4D5A" w:rsidRDefault="00FC4D5A" w:rsidP="0038067A">
            <w:pPr>
              <w:keepNext/>
              <w:tabs>
                <w:tab w:val="left" w:pos="567"/>
              </w:tabs>
              <w:adjustRightInd w:val="0"/>
              <w:jc w:val="center"/>
              <w:rPr>
                <w:sz w:val="22"/>
                <w:szCs w:val="22"/>
              </w:rPr>
            </w:pPr>
            <w:r>
              <w:rPr>
                <w:sz w:val="22"/>
                <w:szCs w:val="22"/>
              </w:rPr>
              <w:t>SD</w:t>
            </w:r>
          </w:p>
        </w:tc>
        <w:tc>
          <w:tcPr>
            <w:tcW w:w="231" w:type="pct"/>
            <w:tcBorders>
              <w:top w:val="nil"/>
              <w:left w:val="single" w:sz="2" w:space="0" w:color="auto"/>
              <w:bottom w:val="single" w:sz="2" w:space="0" w:color="auto"/>
              <w:right w:val="nil"/>
            </w:tcBorders>
            <w:vAlign w:val="bottom"/>
          </w:tcPr>
          <w:p w14:paraId="1218433A" w14:textId="77777777" w:rsidR="00FC4D5A" w:rsidRDefault="00FC4D5A" w:rsidP="0038067A">
            <w:pPr>
              <w:keepNext/>
              <w:tabs>
                <w:tab w:val="left" w:pos="567"/>
              </w:tabs>
              <w:adjustRightInd w:val="0"/>
              <w:jc w:val="center"/>
              <w:rPr>
                <w:sz w:val="22"/>
                <w:szCs w:val="22"/>
              </w:rPr>
            </w:pPr>
            <w:r>
              <w:rPr>
                <w:sz w:val="22"/>
                <w:szCs w:val="22"/>
              </w:rPr>
              <w:t>Min.</w:t>
            </w:r>
          </w:p>
        </w:tc>
        <w:tc>
          <w:tcPr>
            <w:tcW w:w="238" w:type="pct"/>
            <w:tcBorders>
              <w:top w:val="nil"/>
              <w:left w:val="single" w:sz="2" w:space="0" w:color="auto"/>
              <w:bottom w:val="single" w:sz="2" w:space="0" w:color="auto"/>
              <w:right w:val="nil"/>
            </w:tcBorders>
            <w:vAlign w:val="bottom"/>
          </w:tcPr>
          <w:p w14:paraId="47D7B879" w14:textId="77777777" w:rsidR="00FC4D5A" w:rsidRDefault="00FC4D5A" w:rsidP="0038067A">
            <w:pPr>
              <w:keepNext/>
              <w:tabs>
                <w:tab w:val="left" w:pos="567"/>
              </w:tabs>
              <w:adjustRightInd w:val="0"/>
              <w:jc w:val="center"/>
              <w:rPr>
                <w:sz w:val="22"/>
                <w:szCs w:val="22"/>
              </w:rPr>
            </w:pPr>
            <w:r>
              <w:rPr>
                <w:sz w:val="22"/>
                <w:szCs w:val="22"/>
              </w:rPr>
              <w:t>Max.</w:t>
            </w:r>
          </w:p>
        </w:tc>
        <w:tc>
          <w:tcPr>
            <w:tcW w:w="123" w:type="pct"/>
            <w:tcBorders>
              <w:top w:val="nil"/>
              <w:left w:val="single" w:sz="2" w:space="0" w:color="auto"/>
              <w:bottom w:val="single" w:sz="2" w:space="0" w:color="auto"/>
              <w:right w:val="nil"/>
            </w:tcBorders>
            <w:vAlign w:val="bottom"/>
          </w:tcPr>
          <w:p w14:paraId="39CCE0D6" w14:textId="77777777" w:rsidR="00FC4D5A" w:rsidRDefault="00FC4D5A" w:rsidP="0038067A">
            <w:pPr>
              <w:keepNext/>
              <w:tabs>
                <w:tab w:val="left" w:pos="567"/>
              </w:tabs>
              <w:adjustRightInd w:val="0"/>
              <w:jc w:val="center"/>
              <w:rPr>
                <w:b/>
                <w:sz w:val="22"/>
                <w:szCs w:val="22"/>
              </w:rPr>
            </w:pPr>
            <w:r>
              <w:rPr>
                <w:b/>
                <w:sz w:val="22"/>
                <w:szCs w:val="22"/>
              </w:rPr>
              <w:t>N</w:t>
            </w:r>
          </w:p>
        </w:tc>
        <w:tc>
          <w:tcPr>
            <w:tcW w:w="231" w:type="pct"/>
            <w:tcBorders>
              <w:top w:val="nil"/>
              <w:left w:val="single" w:sz="2" w:space="0" w:color="auto"/>
              <w:bottom w:val="single" w:sz="2" w:space="0" w:color="auto"/>
              <w:right w:val="nil"/>
            </w:tcBorders>
            <w:vAlign w:val="bottom"/>
          </w:tcPr>
          <w:p w14:paraId="03DA3448" w14:textId="77777777" w:rsidR="00FC4D5A" w:rsidRDefault="00FC4D5A" w:rsidP="0038067A">
            <w:pPr>
              <w:keepNext/>
              <w:tabs>
                <w:tab w:val="left" w:pos="567"/>
              </w:tabs>
              <w:adjustRightInd w:val="0"/>
              <w:jc w:val="center"/>
              <w:rPr>
                <w:sz w:val="22"/>
                <w:szCs w:val="22"/>
              </w:rPr>
            </w:pPr>
            <w:r>
              <w:rPr>
                <w:sz w:val="22"/>
                <w:szCs w:val="22"/>
              </w:rPr>
              <w:t>GS</w:t>
            </w:r>
          </w:p>
        </w:tc>
        <w:tc>
          <w:tcPr>
            <w:tcW w:w="231" w:type="pct"/>
            <w:tcBorders>
              <w:top w:val="nil"/>
              <w:left w:val="single" w:sz="2" w:space="0" w:color="auto"/>
              <w:bottom w:val="single" w:sz="2" w:space="0" w:color="auto"/>
              <w:right w:val="nil"/>
            </w:tcBorders>
            <w:vAlign w:val="bottom"/>
          </w:tcPr>
          <w:p w14:paraId="65146D05" w14:textId="77777777" w:rsidR="00FC4D5A" w:rsidRDefault="00FC4D5A" w:rsidP="0038067A">
            <w:pPr>
              <w:keepNext/>
              <w:tabs>
                <w:tab w:val="left" w:pos="567"/>
              </w:tabs>
              <w:adjustRightInd w:val="0"/>
              <w:jc w:val="center"/>
              <w:rPr>
                <w:sz w:val="22"/>
                <w:szCs w:val="22"/>
              </w:rPr>
            </w:pPr>
            <w:r>
              <w:rPr>
                <w:sz w:val="22"/>
                <w:szCs w:val="22"/>
              </w:rPr>
              <w:t>SD</w:t>
            </w:r>
          </w:p>
        </w:tc>
        <w:tc>
          <w:tcPr>
            <w:tcW w:w="231" w:type="pct"/>
            <w:tcBorders>
              <w:top w:val="nil"/>
              <w:left w:val="single" w:sz="2" w:space="0" w:color="auto"/>
              <w:bottom w:val="single" w:sz="2" w:space="0" w:color="auto"/>
              <w:right w:val="nil"/>
            </w:tcBorders>
            <w:vAlign w:val="bottom"/>
          </w:tcPr>
          <w:p w14:paraId="5BA741DD" w14:textId="77777777" w:rsidR="00FC4D5A" w:rsidRDefault="00FC4D5A" w:rsidP="0038067A">
            <w:pPr>
              <w:keepNext/>
              <w:tabs>
                <w:tab w:val="left" w:pos="567"/>
              </w:tabs>
              <w:adjustRightInd w:val="0"/>
              <w:jc w:val="center"/>
              <w:rPr>
                <w:sz w:val="22"/>
                <w:szCs w:val="22"/>
              </w:rPr>
            </w:pPr>
            <w:r>
              <w:rPr>
                <w:sz w:val="22"/>
                <w:szCs w:val="22"/>
              </w:rPr>
              <w:t>Min.</w:t>
            </w:r>
          </w:p>
        </w:tc>
        <w:tc>
          <w:tcPr>
            <w:tcW w:w="238" w:type="pct"/>
            <w:tcBorders>
              <w:top w:val="nil"/>
              <w:left w:val="single" w:sz="2" w:space="0" w:color="auto"/>
              <w:bottom w:val="single" w:sz="2" w:space="0" w:color="auto"/>
              <w:right w:val="nil"/>
            </w:tcBorders>
            <w:vAlign w:val="bottom"/>
          </w:tcPr>
          <w:p w14:paraId="3A96AE73" w14:textId="77777777" w:rsidR="00FC4D5A" w:rsidRDefault="00FC4D5A" w:rsidP="0038067A">
            <w:pPr>
              <w:keepNext/>
              <w:tabs>
                <w:tab w:val="left" w:pos="567"/>
              </w:tabs>
              <w:adjustRightInd w:val="0"/>
              <w:jc w:val="center"/>
              <w:rPr>
                <w:sz w:val="22"/>
                <w:szCs w:val="22"/>
              </w:rPr>
            </w:pPr>
            <w:r>
              <w:rPr>
                <w:sz w:val="22"/>
                <w:szCs w:val="22"/>
              </w:rPr>
              <w:t>Max.</w:t>
            </w:r>
          </w:p>
        </w:tc>
        <w:tc>
          <w:tcPr>
            <w:tcW w:w="147" w:type="pct"/>
            <w:tcBorders>
              <w:top w:val="nil"/>
              <w:left w:val="single" w:sz="2" w:space="0" w:color="auto"/>
              <w:bottom w:val="single" w:sz="2" w:space="0" w:color="auto"/>
              <w:right w:val="nil"/>
            </w:tcBorders>
            <w:vAlign w:val="bottom"/>
          </w:tcPr>
          <w:p w14:paraId="41AF5296" w14:textId="77777777" w:rsidR="00FC4D5A" w:rsidRDefault="00FC4D5A" w:rsidP="0038067A">
            <w:pPr>
              <w:keepNext/>
              <w:tabs>
                <w:tab w:val="left" w:pos="567"/>
              </w:tabs>
              <w:adjustRightInd w:val="0"/>
              <w:jc w:val="center"/>
              <w:rPr>
                <w:b/>
                <w:sz w:val="22"/>
                <w:szCs w:val="22"/>
              </w:rPr>
            </w:pPr>
            <w:r>
              <w:rPr>
                <w:b/>
                <w:sz w:val="22"/>
                <w:szCs w:val="22"/>
              </w:rPr>
              <w:t>N</w:t>
            </w:r>
          </w:p>
        </w:tc>
        <w:tc>
          <w:tcPr>
            <w:tcW w:w="231" w:type="pct"/>
            <w:tcBorders>
              <w:top w:val="nil"/>
              <w:left w:val="single" w:sz="2" w:space="0" w:color="auto"/>
              <w:bottom w:val="single" w:sz="2" w:space="0" w:color="auto"/>
              <w:right w:val="nil"/>
            </w:tcBorders>
            <w:vAlign w:val="bottom"/>
          </w:tcPr>
          <w:p w14:paraId="7E00120A" w14:textId="77777777" w:rsidR="00FC4D5A" w:rsidRDefault="00FC4D5A" w:rsidP="0038067A">
            <w:pPr>
              <w:keepNext/>
              <w:tabs>
                <w:tab w:val="left" w:pos="567"/>
              </w:tabs>
              <w:adjustRightInd w:val="0"/>
              <w:jc w:val="center"/>
              <w:rPr>
                <w:sz w:val="22"/>
                <w:szCs w:val="22"/>
              </w:rPr>
            </w:pPr>
            <w:r>
              <w:rPr>
                <w:sz w:val="22"/>
                <w:szCs w:val="22"/>
              </w:rPr>
              <w:t>GS</w:t>
            </w:r>
          </w:p>
        </w:tc>
        <w:tc>
          <w:tcPr>
            <w:tcW w:w="210" w:type="pct"/>
            <w:tcBorders>
              <w:top w:val="nil"/>
              <w:left w:val="single" w:sz="2" w:space="0" w:color="auto"/>
              <w:bottom w:val="single" w:sz="2" w:space="0" w:color="auto"/>
              <w:right w:val="nil"/>
            </w:tcBorders>
            <w:vAlign w:val="bottom"/>
          </w:tcPr>
          <w:p w14:paraId="63C109C2" w14:textId="77777777" w:rsidR="00FC4D5A" w:rsidRDefault="00FC4D5A" w:rsidP="0038067A">
            <w:pPr>
              <w:keepNext/>
              <w:tabs>
                <w:tab w:val="left" w:pos="567"/>
              </w:tabs>
              <w:adjustRightInd w:val="0"/>
              <w:jc w:val="center"/>
              <w:rPr>
                <w:sz w:val="22"/>
                <w:szCs w:val="22"/>
              </w:rPr>
            </w:pPr>
            <w:r>
              <w:rPr>
                <w:sz w:val="22"/>
                <w:szCs w:val="22"/>
              </w:rPr>
              <w:t>SD</w:t>
            </w:r>
          </w:p>
        </w:tc>
        <w:tc>
          <w:tcPr>
            <w:tcW w:w="224" w:type="pct"/>
            <w:tcBorders>
              <w:top w:val="nil"/>
              <w:left w:val="single" w:sz="2" w:space="0" w:color="auto"/>
              <w:bottom w:val="single" w:sz="2" w:space="0" w:color="auto"/>
              <w:right w:val="nil"/>
            </w:tcBorders>
            <w:vAlign w:val="bottom"/>
          </w:tcPr>
          <w:p w14:paraId="7FA048B1" w14:textId="77777777" w:rsidR="00FC4D5A" w:rsidRDefault="00FC4D5A" w:rsidP="0038067A">
            <w:pPr>
              <w:keepNext/>
              <w:tabs>
                <w:tab w:val="left" w:pos="567"/>
              </w:tabs>
              <w:adjustRightInd w:val="0"/>
              <w:jc w:val="center"/>
              <w:rPr>
                <w:sz w:val="22"/>
                <w:szCs w:val="22"/>
              </w:rPr>
            </w:pPr>
            <w:r>
              <w:rPr>
                <w:sz w:val="22"/>
                <w:szCs w:val="22"/>
              </w:rPr>
              <w:t>Min.</w:t>
            </w:r>
          </w:p>
        </w:tc>
        <w:tc>
          <w:tcPr>
            <w:tcW w:w="238" w:type="pct"/>
            <w:tcBorders>
              <w:top w:val="nil"/>
              <w:left w:val="single" w:sz="2" w:space="0" w:color="auto"/>
              <w:bottom w:val="single" w:sz="2" w:space="0" w:color="auto"/>
              <w:right w:val="single" w:sz="16" w:space="0" w:color="auto"/>
            </w:tcBorders>
            <w:vAlign w:val="bottom"/>
          </w:tcPr>
          <w:p w14:paraId="431199C0" w14:textId="77777777" w:rsidR="00FC4D5A" w:rsidRDefault="00FC4D5A" w:rsidP="0038067A">
            <w:pPr>
              <w:keepNext/>
              <w:tabs>
                <w:tab w:val="left" w:pos="567"/>
              </w:tabs>
              <w:adjustRightInd w:val="0"/>
              <w:jc w:val="center"/>
              <w:rPr>
                <w:sz w:val="22"/>
                <w:szCs w:val="22"/>
              </w:rPr>
            </w:pPr>
            <w:r>
              <w:rPr>
                <w:sz w:val="22"/>
                <w:szCs w:val="22"/>
              </w:rPr>
              <w:t>Max.</w:t>
            </w:r>
          </w:p>
        </w:tc>
      </w:tr>
      <w:tr w:rsidR="00FC4D5A" w14:paraId="31D85B10" w14:textId="77777777" w:rsidTr="0038067A">
        <w:trPr>
          <w:cantSplit/>
          <w:trHeight w:val="291"/>
          <w:jc w:val="center"/>
        </w:trPr>
        <w:tc>
          <w:tcPr>
            <w:tcW w:w="814" w:type="pct"/>
            <w:tcBorders>
              <w:top w:val="nil"/>
              <w:left w:val="single" w:sz="16" w:space="0" w:color="auto"/>
              <w:bottom w:val="single" w:sz="2" w:space="0" w:color="auto"/>
              <w:right w:val="nil"/>
            </w:tcBorders>
          </w:tcPr>
          <w:p w14:paraId="719FF92F" w14:textId="77777777" w:rsidR="00FC4D5A" w:rsidRDefault="00FC4D5A" w:rsidP="0038067A">
            <w:pPr>
              <w:tabs>
                <w:tab w:val="left" w:pos="567"/>
              </w:tabs>
              <w:adjustRightInd w:val="0"/>
              <w:rPr>
                <w:sz w:val="22"/>
                <w:szCs w:val="22"/>
              </w:rPr>
            </w:pPr>
            <w:r>
              <w:rPr>
                <w:sz w:val="22"/>
                <w:szCs w:val="22"/>
              </w:rPr>
              <w:t>Recovery (%/IE/kg)</w:t>
            </w:r>
          </w:p>
        </w:tc>
        <w:tc>
          <w:tcPr>
            <w:tcW w:w="147" w:type="pct"/>
            <w:tcBorders>
              <w:top w:val="nil"/>
              <w:left w:val="single" w:sz="2" w:space="0" w:color="auto"/>
              <w:bottom w:val="single" w:sz="2" w:space="0" w:color="auto"/>
              <w:right w:val="nil"/>
            </w:tcBorders>
          </w:tcPr>
          <w:p w14:paraId="212777BD" w14:textId="77777777" w:rsidR="00FC4D5A" w:rsidRDefault="00FC4D5A" w:rsidP="0038067A">
            <w:pPr>
              <w:tabs>
                <w:tab w:val="left" w:pos="567"/>
              </w:tabs>
              <w:adjustRightInd w:val="0"/>
              <w:jc w:val="right"/>
              <w:rPr>
                <w:b/>
                <w:sz w:val="22"/>
                <w:szCs w:val="22"/>
              </w:rPr>
            </w:pPr>
            <w:r>
              <w:rPr>
                <w:b/>
                <w:sz w:val="22"/>
                <w:szCs w:val="22"/>
              </w:rPr>
              <w:t>24</w:t>
            </w:r>
          </w:p>
        </w:tc>
        <w:tc>
          <w:tcPr>
            <w:tcW w:w="231" w:type="pct"/>
            <w:tcBorders>
              <w:top w:val="nil"/>
              <w:left w:val="single" w:sz="2" w:space="0" w:color="auto"/>
              <w:bottom w:val="single" w:sz="2" w:space="0" w:color="auto"/>
              <w:right w:val="nil"/>
            </w:tcBorders>
          </w:tcPr>
          <w:p w14:paraId="02294449" w14:textId="77777777" w:rsidR="00FC4D5A" w:rsidRDefault="00FC4D5A" w:rsidP="0038067A">
            <w:pPr>
              <w:tabs>
                <w:tab w:val="left" w:pos="567"/>
              </w:tabs>
              <w:adjustRightInd w:val="0"/>
              <w:jc w:val="right"/>
              <w:rPr>
                <w:sz w:val="22"/>
                <w:szCs w:val="22"/>
              </w:rPr>
            </w:pPr>
            <w:r>
              <w:rPr>
                <w:sz w:val="22"/>
                <w:szCs w:val="22"/>
              </w:rPr>
              <w:t>1,56</w:t>
            </w:r>
          </w:p>
        </w:tc>
        <w:tc>
          <w:tcPr>
            <w:tcW w:w="210" w:type="pct"/>
            <w:tcBorders>
              <w:top w:val="nil"/>
              <w:left w:val="single" w:sz="2" w:space="0" w:color="auto"/>
              <w:bottom w:val="single" w:sz="2" w:space="0" w:color="auto"/>
              <w:right w:val="nil"/>
            </w:tcBorders>
          </w:tcPr>
          <w:p w14:paraId="042D67F5" w14:textId="77777777" w:rsidR="00FC4D5A" w:rsidRDefault="00FC4D5A" w:rsidP="0038067A">
            <w:pPr>
              <w:tabs>
                <w:tab w:val="left" w:pos="567"/>
              </w:tabs>
              <w:adjustRightInd w:val="0"/>
              <w:jc w:val="right"/>
              <w:rPr>
                <w:sz w:val="22"/>
                <w:szCs w:val="22"/>
              </w:rPr>
            </w:pPr>
            <w:r>
              <w:rPr>
                <w:sz w:val="22"/>
                <w:szCs w:val="22"/>
              </w:rPr>
              <w:t>0,48</w:t>
            </w:r>
          </w:p>
        </w:tc>
        <w:tc>
          <w:tcPr>
            <w:tcW w:w="224" w:type="pct"/>
            <w:tcBorders>
              <w:top w:val="nil"/>
              <w:left w:val="single" w:sz="2" w:space="0" w:color="auto"/>
              <w:bottom w:val="single" w:sz="2" w:space="0" w:color="auto"/>
              <w:right w:val="nil"/>
            </w:tcBorders>
          </w:tcPr>
          <w:p w14:paraId="5CF9E7C3" w14:textId="77777777" w:rsidR="00FC4D5A" w:rsidRDefault="00FC4D5A" w:rsidP="0038067A">
            <w:pPr>
              <w:tabs>
                <w:tab w:val="left" w:pos="567"/>
              </w:tabs>
              <w:adjustRightInd w:val="0"/>
              <w:jc w:val="right"/>
              <w:rPr>
                <w:sz w:val="22"/>
                <w:szCs w:val="22"/>
              </w:rPr>
            </w:pPr>
            <w:r>
              <w:rPr>
                <w:sz w:val="22"/>
                <w:szCs w:val="22"/>
              </w:rPr>
              <w:t>0,90</w:t>
            </w:r>
          </w:p>
        </w:tc>
        <w:tc>
          <w:tcPr>
            <w:tcW w:w="238" w:type="pct"/>
            <w:tcBorders>
              <w:top w:val="nil"/>
              <w:left w:val="single" w:sz="2" w:space="0" w:color="auto"/>
              <w:bottom w:val="single" w:sz="2" w:space="0" w:color="auto"/>
              <w:right w:val="nil"/>
            </w:tcBorders>
          </w:tcPr>
          <w:p w14:paraId="7A3D18CA" w14:textId="77777777" w:rsidR="00FC4D5A" w:rsidRDefault="00FC4D5A" w:rsidP="0038067A">
            <w:pPr>
              <w:tabs>
                <w:tab w:val="left" w:pos="567"/>
              </w:tabs>
              <w:adjustRightInd w:val="0"/>
              <w:jc w:val="right"/>
              <w:rPr>
                <w:sz w:val="22"/>
                <w:szCs w:val="22"/>
              </w:rPr>
            </w:pPr>
            <w:r>
              <w:rPr>
                <w:sz w:val="22"/>
                <w:szCs w:val="22"/>
              </w:rPr>
              <w:t>2,93</w:t>
            </w:r>
          </w:p>
        </w:tc>
        <w:tc>
          <w:tcPr>
            <w:tcW w:w="123" w:type="pct"/>
            <w:tcBorders>
              <w:top w:val="nil"/>
              <w:left w:val="single" w:sz="2" w:space="0" w:color="auto"/>
              <w:bottom w:val="single" w:sz="2" w:space="0" w:color="auto"/>
              <w:right w:val="nil"/>
            </w:tcBorders>
          </w:tcPr>
          <w:p w14:paraId="14ED030F" w14:textId="77777777" w:rsidR="00FC4D5A" w:rsidRDefault="00FC4D5A" w:rsidP="0038067A">
            <w:pPr>
              <w:tabs>
                <w:tab w:val="left" w:pos="567"/>
              </w:tabs>
              <w:adjustRightInd w:val="0"/>
              <w:jc w:val="right"/>
              <w:rPr>
                <w:b/>
                <w:sz w:val="22"/>
                <w:szCs w:val="22"/>
              </w:rPr>
            </w:pPr>
            <w:r>
              <w:rPr>
                <w:b/>
                <w:sz w:val="22"/>
                <w:szCs w:val="22"/>
              </w:rPr>
              <w:t>2</w:t>
            </w:r>
          </w:p>
        </w:tc>
        <w:tc>
          <w:tcPr>
            <w:tcW w:w="231" w:type="pct"/>
            <w:tcBorders>
              <w:top w:val="nil"/>
              <w:left w:val="single" w:sz="2" w:space="0" w:color="auto"/>
              <w:bottom w:val="single" w:sz="2" w:space="0" w:color="auto"/>
              <w:right w:val="nil"/>
            </w:tcBorders>
          </w:tcPr>
          <w:p w14:paraId="639B0BB9" w14:textId="77777777" w:rsidR="00FC4D5A" w:rsidRDefault="00FC4D5A" w:rsidP="0038067A">
            <w:pPr>
              <w:tabs>
                <w:tab w:val="left" w:pos="567"/>
              </w:tabs>
              <w:adjustRightInd w:val="0"/>
              <w:jc w:val="right"/>
              <w:rPr>
                <w:sz w:val="22"/>
                <w:szCs w:val="22"/>
              </w:rPr>
            </w:pPr>
            <w:r>
              <w:rPr>
                <w:sz w:val="22"/>
                <w:szCs w:val="22"/>
              </w:rPr>
              <w:t>1,19</w:t>
            </w:r>
          </w:p>
        </w:tc>
        <w:tc>
          <w:tcPr>
            <w:tcW w:w="210" w:type="pct"/>
            <w:tcBorders>
              <w:top w:val="nil"/>
              <w:left w:val="single" w:sz="2" w:space="0" w:color="auto"/>
              <w:bottom w:val="single" w:sz="2" w:space="0" w:color="auto"/>
              <w:right w:val="nil"/>
            </w:tcBorders>
          </w:tcPr>
          <w:p w14:paraId="4E1D97AA" w14:textId="77777777" w:rsidR="00FC4D5A" w:rsidRDefault="00FC4D5A" w:rsidP="0038067A">
            <w:pPr>
              <w:tabs>
                <w:tab w:val="left" w:pos="567"/>
              </w:tabs>
              <w:adjustRightInd w:val="0"/>
              <w:jc w:val="right"/>
              <w:rPr>
                <w:sz w:val="22"/>
                <w:szCs w:val="22"/>
              </w:rPr>
            </w:pPr>
            <w:r>
              <w:rPr>
                <w:sz w:val="22"/>
                <w:szCs w:val="22"/>
              </w:rPr>
              <w:t>0,07</w:t>
            </w:r>
          </w:p>
        </w:tc>
        <w:tc>
          <w:tcPr>
            <w:tcW w:w="231" w:type="pct"/>
            <w:tcBorders>
              <w:top w:val="nil"/>
              <w:left w:val="single" w:sz="2" w:space="0" w:color="auto"/>
              <w:bottom w:val="single" w:sz="2" w:space="0" w:color="auto"/>
              <w:right w:val="nil"/>
            </w:tcBorders>
          </w:tcPr>
          <w:p w14:paraId="60503E55" w14:textId="77777777" w:rsidR="00FC4D5A" w:rsidRDefault="00FC4D5A" w:rsidP="0038067A">
            <w:pPr>
              <w:tabs>
                <w:tab w:val="left" w:pos="567"/>
              </w:tabs>
              <w:adjustRightInd w:val="0"/>
              <w:jc w:val="right"/>
              <w:rPr>
                <w:sz w:val="22"/>
                <w:szCs w:val="22"/>
              </w:rPr>
            </w:pPr>
            <w:r>
              <w:rPr>
                <w:sz w:val="22"/>
                <w:szCs w:val="22"/>
              </w:rPr>
              <w:t>1,14</w:t>
            </w:r>
          </w:p>
        </w:tc>
        <w:tc>
          <w:tcPr>
            <w:tcW w:w="238" w:type="pct"/>
            <w:tcBorders>
              <w:top w:val="nil"/>
              <w:left w:val="single" w:sz="2" w:space="0" w:color="auto"/>
              <w:bottom w:val="single" w:sz="2" w:space="0" w:color="auto"/>
              <w:right w:val="nil"/>
            </w:tcBorders>
          </w:tcPr>
          <w:p w14:paraId="01741A19" w14:textId="77777777" w:rsidR="00FC4D5A" w:rsidRDefault="00FC4D5A" w:rsidP="0038067A">
            <w:pPr>
              <w:tabs>
                <w:tab w:val="left" w:pos="567"/>
              </w:tabs>
              <w:adjustRightInd w:val="0"/>
              <w:jc w:val="right"/>
              <w:rPr>
                <w:sz w:val="22"/>
                <w:szCs w:val="22"/>
              </w:rPr>
            </w:pPr>
            <w:r>
              <w:rPr>
                <w:sz w:val="22"/>
                <w:szCs w:val="22"/>
              </w:rPr>
              <w:t>1,24</w:t>
            </w:r>
          </w:p>
        </w:tc>
        <w:tc>
          <w:tcPr>
            <w:tcW w:w="123" w:type="pct"/>
            <w:tcBorders>
              <w:top w:val="nil"/>
              <w:left w:val="single" w:sz="2" w:space="0" w:color="auto"/>
              <w:bottom w:val="single" w:sz="2" w:space="0" w:color="auto"/>
              <w:right w:val="nil"/>
            </w:tcBorders>
          </w:tcPr>
          <w:p w14:paraId="5E19F50A" w14:textId="77777777" w:rsidR="00FC4D5A" w:rsidRDefault="00FC4D5A" w:rsidP="0038067A">
            <w:pPr>
              <w:tabs>
                <w:tab w:val="left" w:pos="567"/>
              </w:tabs>
              <w:adjustRightInd w:val="0"/>
              <w:jc w:val="right"/>
              <w:rPr>
                <w:b/>
                <w:sz w:val="22"/>
                <w:szCs w:val="22"/>
              </w:rPr>
            </w:pPr>
            <w:r>
              <w:rPr>
                <w:b/>
                <w:sz w:val="22"/>
                <w:szCs w:val="22"/>
              </w:rPr>
              <w:t>5</w:t>
            </w:r>
          </w:p>
        </w:tc>
        <w:tc>
          <w:tcPr>
            <w:tcW w:w="231" w:type="pct"/>
            <w:tcBorders>
              <w:top w:val="nil"/>
              <w:left w:val="single" w:sz="2" w:space="0" w:color="auto"/>
              <w:bottom w:val="single" w:sz="2" w:space="0" w:color="auto"/>
              <w:right w:val="nil"/>
            </w:tcBorders>
          </w:tcPr>
          <w:p w14:paraId="24DA772C" w14:textId="77777777" w:rsidR="00FC4D5A" w:rsidRDefault="00FC4D5A" w:rsidP="0038067A">
            <w:pPr>
              <w:tabs>
                <w:tab w:val="left" w:pos="567"/>
              </w:tabs>
              <w:adjustRightInd w:val="0"/>
              <w:jc w:val="right"/>
              <w:rPr>
                <w:sz w:val="22"/>
                <w:szCs w:val="22"/>
              </w:rPr>
            </w:pPr>
            <w:r>
              <w:rPr>
                <w:sz w:val="22"/>
                <w:szCs w:val="22"/>
              </w:rPr>
              <w:t>1,83</w:t>
            </w:r>
          </w:p>
        </w:tc>
        <w:tc>
          <w:tcPr>
            <w:tcW w:w="231" w:type="pct"/>
            <w:tcBorders>
              <w:top w:val="nil"/>
              <w:left w:val="single" w:sz="2" w:space="0" w:color="auto"/>
              <w:bottom w:val="single" w:sz="2" w:space="0" w:color="auto"/>
              <w:right w:val="nil"/>
            </w:tcBorders>
          </w:tcPr>
          <w:p w14:paraId="6C1A9F8F" w14:textId="77777777" w:rsidR="00FC4D5A" w:rsidRDefault="00FC4D5A" w:rsidP="0038067A">
            <w:pPr>
              <w:tabs>
                <w:tab w:val="left" w:pos="567"/>
              </w:tabs>
              <w:adjustRightInd w:val="0"/>
              <w:jc w:val="right"/>
              <w:rPr>
                <w:sz w:val="22"/>
                <w:szCs w:val="22"/>
              </w:rPr>
            </w:pPr>
            <w:r>
              <w:rPr>
                <w:sz w:val="22"/>
                <w:szCs w:val="22"/>
              </w:rPr>
              <w:t>0,86</w:t>
            </w:r>
          </w:p>
        </w:tc>
        <w:tc>
          <w:tcPr>
            <w:tcW w:w="231" w:type="pct"/>
            <w:tcBorders>
              <w:top w:val="nil"/>
              <w:left w:val="single" w:sz="2" w:space="0" w:color="auto"/>
              <w:bottom w:val="single" w:sz="2" w:space="0" w:color="auto"/>
              <w:right w:val="nil"/>
            </w:tcBorders>
          </w:tcPr>
          <w:p w14:paraId="54682337" w14:textId="77777777" w:rsidR="00FC4D5A" w:rsidRDefault="00FC4D5A" w:rsidP="0038067A">
            <w:pPr>
              <w:tabs>
                <w:tab w:val="left" w:pos="567"/>
              </w:tabs>
              <w:adjustRightInd w:val="0"/>
              <w:jc w:val="right"/>
              <w:rPr>
                <w:sz w:val="22"/>
                <w:szCs w:val="22"/>
              </w:rPr>
            </w:pPr>
            <w:r>
              <w:rPr>
                <w:sz w:val="22"/>
                <w:szCs w:val="22"/>
              </w:rPr>
              <w:t>0,98</w:t>
            </w:r>
          </w:p>
        </w:tc>
        <w:tc>
          <w:tcPr>
            <w:tcW w:w="238" w:type="pct"/>
            <w:tcBorders>
              <w:top w:val="nil"/>
              <w:left w:val="single" w:sz="2" w:space="0" w:color="auto"/>
              <w:bottom w:val="single" w:sz="2" w:space="0" w:color="auto"/>
              <w:right w:val="nil"/>
            </w:tcBorders>
          </w:tcPr>
          <w:p w14:paraId="3A1BCEF8" w14:textId="77777777" w:rsidR="00FC4D5A" w:rsidRDefault="00FC4D5A" w:rsidP="0038067A">
            <w:pPr>
              <w:tabs>
                <w:tab w:val="left" w:pos="567"/>
              </w:tabs>
              <w:adjustRightInd w:val="0"/>
              <w:jc w:val="right"/>
              <w:rPr>
                <w:sz w:val="22"/>
                <w:szCs w:val="22"/>
              </w:rPr>
            </w:pPr>
            <w:r>
              <w:rPr>
                <w:sz w:val="22"/>
                <w:szCs w:val="22"/>
              </w:rPr>
              <w:t>2,93</w:t>
            </w:r>
          </w:p>
        </w:tc>
        <w:tc>
          <w:tcPr>
            <w:tcW w:w="147" w:type="pct"/>
            <w:tcBorders>
              <w:top w:val="nil"/>
              <w:left w:val="single" w:sz="2" w:space="0" w:color="auto"/>
              <w:bottom w:val="single" w:sz="2" w:space="0" w:color="auto"/>
              <w:right w:val="nil"/>
            </w:tcBorders>
          </w:tcPr>
          <w:p w14:paraId="57DFDFB3" w14:textId="77777777" w:rsidR="00FC4D5A" w:rsidRDefault="00FC4D5A" w:rsidP="0038067A">
            <w:pPr>
              <w:tabs>
                <w:tab w:val="left" w:pos="567"/>
              </w:tabs>
              <w:adjustRightInd w:val="0"/>
              <w:jc w:val="right"/>
              <w:rPr>
                <w:b/>
                <w:sz w:val="22"/>
                <w:szCs w:val="22"/>
              </w:rPr>
            </w:pPr>
            <w:r>
              <w:rPr>
                <w:b/>
                <w:sz w:val="22"/>
                <w:szCs w:val="22"/>
              </w:rPr>
              <w:t>17</w:t>
            </w:r>
          </w:p>
        </w:tc>
        <w:tc>
          <w:tcPr>
            <w:tcW w:w="231" w:type="pct"/>
            <w:tcBorders>
              <w:top w:val="nil"/>
              <w:left w:val="single" w:sz="2" w:space="0" w:color="auto"/>
              <w:bottom w:val="single" w:sz="2" w:space="0" w:color="auto"/>
              <w:right w:val="nil"/>
            </w:tcBorders>
          </w:tcPr>
          <w:p w14:paraId="4295CD8A" w14:textId="77777777" w:rsidR="00FC4D5A" w:rsidRDefault="00FC4D5A" w:rsidP="0038067A">
            <w:pPr>
              <w:tabs>
                <w:tab w:val="left" w:pos="567"/>
              </w:tabs>
              <w:adjustRightInd w:val="0"/>
              <w:jc w:val="right"/>
              <w:rPr>
                <w:sz w:val="22"/>
                <w:szCs w:val="22"/>
              </w:rPr>
            </w:pPr>
            <w:r>
              <w:rPr>
                <w:sz w:val="22"/>
                <w:szCs w:val="22"/>
              </w:rPr>
              <w:t>1,52</w:t>
            </w:r>
          </w:p>
        </w:tc>
        <w:tc>
          <w:tcPr>
            <w:tcW w:w="210" w:type="pct"/>
            <w:tcBorders>
              <w:top w:val="nil"/>
              <w:left w:val="single" w:sz="2" w:space="0" w:color="auto"/>
              <w:bottom w:val="single" w:sz="2" w:space="0" w:color="auto"/>
              <w:right w:val="nil"/>
            </w:tcBorders>
          </w:tcPr>
          <w:p w14:paraId="07FAF61C" w14:textId="77777777" w:rsidR="00FC4D5A" w:rsidRDefault="00FC4D5A" w:rsidP="0038067A">
            <w:pPr>
              <w:tabs>
                <w:tab w:val="left" w:pos="567"/>
              </w:tabs>
              <w:adjustRightInd w:val="0"/>
              <w:jc w:val="right"/>
              <w:rPr>
                <w:sz w:val="22"/>
                <w:szCs w:val="22"/>
              </w:rPr>
            </w:pPr>
            <w:r>
              <w:rPr>
                <w:sz w:val="22"/>
                <w:szCs w:val="22"/>
              </w:rPr>
              <w:t>0,32</w:t>
            </w:r>
          </w:p>
        </w:tc>
        <w:tc>
          <w:tcPr>
            <w:tcW w:w="224" w:type="pct"/>
            <w:tcBorders>
              <w:top w:val="nil"/>
              <w:left w:val="single" w:sz="2" w:space="0" w:color="auto"/>
              <w:bottom w:val="single" w:sz="2" w:space="0" w:color="auto"/>
              <w:right w:val="nil"/>
            </w:tcBorders>
          </w:tcPr>
          <w:p w14:paraId="41C054E2" w14:textId="77777777" w:rsidR="00FC4D5A" w:rsidRDefault="00FC4D5A" w:rsidP="0038067A">
            <w:pPr>
              <w:tabs>
                <w:tab w:val="left" w:pos="567"/>
              </w:tabs>
              <w:adjustRightInd w:val="0"/>
              <w:jc w:val="right"/>
              <w:rPr>
                <w:sz w:val="22"/>
                <w:szCs w:val="22"/>
              </w:rPr>
            </w:pPr>
            <w:r>
              <w:rPr>
                <w:sz w:val="22"/>
                <w:szCs w:val="22"/>
              </w:rPr>
              <w:t>0,90</w:t>
            </w:r>
          </w:p>
        </w:tc>
        <w:tc>
          <w:tcPr>
            <w:tcW w:w="238" w:type="pct"/>
            <w:tcBorders>
              <w:top w:val="nil"/>
              <w:left w:val="single" w:sz="2" w:space="0" w:color="auto"/>
              <w:bottom w:val="single" w:sz="2" w:space="0" w:color="auto"/>
              <w:right w:val="single" w:sz="16" w:space="0" w:color="auto"/>
            </w:tcBorders>
          </w:tcPr>
          <w:p w14:paraId="0A852B3C" w14:textId="77777777" w:rsidR="00FC4D5A" w:rsidRDefault="00FC4D5A" w:rsidP="0038067A">
            <w:pPr>
              <w:tabs>
                <w:tab w:val="left" w:pos="567"/>
              </w:tabs>
              <w:adjustRightInd w:val="0"/>
              <w:jc w:val="right"/>
              <w:rPr>
                <w:sz w:val="22"/>
                <w:szCs w:val="22"/>
              </w:rPr>
            </w:pPr>
            <w:r>
              <w:rPr>
                <w:sz w:val="22"/>
                <w:szCs w:val="22"/>
              </w:rPr>
              <w:t>2,24</w:t>
            </w:r>
          </w:p>
        </w:tc>
      </w:tr>
      <w:tr w:rsidR="00FC4D5A" w14:paraId="43BF5FF4" w14:textId="77777777" w:rsidTr="0038067A">
        <w:trPr>
          <w:cantSplit/>
          <w:trHeight w:val="291"/>
          <w:jc w:val="center"/>
        </w:trPr>
        <w:tc>
          <w:tcPr>
            <w:tcW w:w="814" w:type="pct"/>
            <w:tcBorders>
              <w:top w:val="nil"/>
              <w:left w:val="single" w:sz="16" w:space="0" w:color="auto"/>
              <w:bottom w:val="single" w:sz="2" w:space="0" w:color="auto"/>
              <w:right w:val="nil"/>
            </w:tcBorders>
          </w:tcPr>
          <w:p w14:paraId="542A4C7A" w14:textId="77777777" w:rsidR="00FC4D5A" w:rsidRDefault="00FC4D5A" w:rsidP="0038067A">
            <w:pPr>
              <w:tabs>
                <w:tab w:val="left" w:pos="567"/>
              </w:tabs>
              <w:adjustRightInd w:val="0"/>
              <w:rPr>
                <w:sz w:val="22"/>
                <w:szCs w:val="22"/>
              </w:rPr>
            </w:pPr>
            <w:r>
              <w:rPr>
                <w:sz w:val="22"/>
                <w:szCs w:val="22"/>
              </w:rPr>
              <w:t>AUC (0-inf) (t*%)</w:t>
            </w:r>
          </w:p>
        </w:tc>
        <w:tc>
          <w:tcPr>
            <w:tcW w:w="147" w:type="pct"/>
            <w:tcBorders>
              <w:top w:val="nil"/>
              <w:left w:val="single" w:sz="2" w:space="0" w:color="auto"/>
              <w:bottom w:val="single" w:sz="2" w:space="0" w:color="auto"/>
              <w:right w:val="nil"/>
            </w:tcBorders>
          </w:tcPr>
          <w:p w14:paraId="75C4D216" w14:textId="77777777" w:rsidR="00FC4D5A" w:rsidRDefault="00FC4D5A" w:rsidP="0038067A">
            <w:pPr>
              <w:tabs>
                <w:tab w:val="left" w:pos="567"/>
              </w:tabs>
              <w:adjustRightInd w:val="0"/>
              <w:jc w:val="right"/>
              <w:rPr>
                <w:b/>
                <w:sz w:val="22"/>
                <w:szCs w:val="22"/>
              </w:rPr>
            </w:pPr>
            <w:r>
              <w:rPr>
                <w:b/>
                <w:sz w:val="22"/>
                <w:szCs w:val="22"/>
              </w:rPr>
              <w:t>23</w:t>
            </w:r>
          </w:p>
        </w:tc>
        <w:tc>
          <w:tcPr>
            <w:tcW w:w="231" w:type="pct"/>
            <w:tcBorders>
              <w:top w:val="nil"/>
              <w:left w:val="single" w:sz="2" w:space="0" w:color="auto"/>
              <w:bottom w:val="single" w:sz="2" w:space="0" w:color="auto"/>
              <w:right w:val="nil"/>
            </w:tcBorders>
          </w:tcPr>
          <w:p w14:paraId="1ABC9A2B" w14:textId="77777777" w:rsidR="00FC4D5A" w:rsidRDefault="00FC4D5A" w:rsidP="0038067A">
            <w:pPr>
              <w:tabs>
                <w:tab w:val="left" w:pos="567"/>
              </w:tabs>
              <w:adjustRightInd w:val="0"/>
              <w:jc w:val="right"/>
              <w:rPr>
                <w:sz w:val="22"/>
                <w:szCs w:val="22"/>
              </w:rPr>
            </w:pPr>
            <w:r>
              <w:rPr>
                <w:sz w:val="22"/>
                <w:szCs w:val="22"/>
              </w:rPr>
              <w:t>1981</w:t>
            </w:r>
          </w:p>
        </w:tc>
        <w:tc>
          <w:tcPr>
            <w:tcW w:w="210" w:type="pct"/>
            <w:tcBorders>
              <w:top w:val="nil"/>
              <w:left w:val="single" w:sz="2" w:space="0" w:color="auto"/>
              <w:bottom w:val="single" w:sz="2" w:space="0" w:color="auto"/>
              <w:right w:val="nil"/>
            </w:tcBorders>
          </w:tcPr>
          <w:p w14:paraId="507326FB" w14:textId="77777777" w:rsidR="00FC4D5A" w:rsidRDefault="00FC4D5A" w:rsidP="0038067A">
            <w:pPr>
              <w:tabs>
                <w:tab w:val="left" w:pos="567"/>
              </w:tabs>
              <w:adjustRightInd w:val="0"/>
              <w:jc w:val="right"/>
              <w:rPr>
                <w:sz w:val="22"/>
                <w:szCs w:val="22"/>
              </w:rPr>
            </w:pPr>
            <w:r>
              <w:rPr>
                <w:sz w:val="22"/>
                <w:szCs w:val="22"/>
              </w:rPr>
              <w:t>960</w:t>
            </w:r>
          </w:p>
        </w:tc>
        <w:tc>
          <w:tcPr>
            <w:tcW w:w="224" w:type="pct"/>
            <w:tcBorders>
              <w:top w:val="nil"/>
              <w:left w:val="single" w:sz="2" w:space="0" w:color="auto"/>
              <w:bottom w:val="single" w:sz="2" w:space="0" w:color="auto"/>
              <w:right w:val="nil"/>
            </w:tcBorders>
          </w:tcPr>
          <w:p w14:paraId="6CAB5056" w14:textId="77777777" w:rsidR="00FC4D5A" w:rsidRDefault="00FC4D5A" w:rsidP="0038067A">
            <w:pPr>
              <w:tabs>
                <w:tab w:val="left" w:pos="567"/>
              </w:tabs>
              <w:adjustRightInd w:val="0"/>
              <w:jc w:val="right"/>
              <w:rPr>
                <w:sz w:val="22"/>
                <w:szCs w:val="22"/>
              </w:rPr>
            </w:pPr>
            <w:r>
              <w:rPr>
                <w:sz w:val="22"/>
                <w:szCs w:val="22"/>
              </w:rPr>
              <w:t>593</w:t>
            </w:r>
          </w:p>
        </w:tc>
        <w:tc>
          <w:tcPr>
            <w:tcW w:w="238" w:type="pct"/>
            <w:tcBorders>
              <w:top w:val="nil"/>
              <w:left w:val="single" w:sz="2" w:space="0" w:color="auto"/>
              <w:bottom w:val="single" w:sz="2" w:space="0" w:color="auto"/>
              <w:right w:val="nil"/>
            </w:tcBorders>
          </w:tcPr>
          <w:p w14:paraId="0335D554" w14:textId="77777777" w:rsidR="00FC4D5A" w:rsidRDefault="00FC4D5A" w:rsidP="0038067A">
            <w:pPr>
              <w:tabs>
                <w:tab w:val="left" w:pos="567"/>
              </w:tabs>
              <w:adjustRightInd w:val="0"/>
              <w:jc w:val="right"/>
              <w:rPr>
                <w:sz w:val="22"/>
                <w:szCs w:val="22"/>
              </w:rPr>
            </w:pPr>
            <w:r>
              <w:rPr>
                <w:sz w:val="22"/>
                <w:szCs w:val="22"/>
              </w:rPr>
              <w:t>4831</w:t>
            </w:r>
          </w:p>
        </w:tc>
        <w:tc>
          <w:tcPr>
            <w:tcW w:w="123" w:type="pct"/>
            <w:tcBorders>
              <w:top w:val="nil"/>
              <w:left w:val="single" w:sz="2" w:space="0" w:color="auto"/>
              <w:bottom w:val="single" w:sz="2" w:space="0" w:color="auto"/>
              <w:right w:val="nil"/>
            </w:tcBorders>
          </w:tcPr>
          <w:p w14:paraId="4345A226" w14:textId="77777777" w:rsidR="00FC4D5A" w:rsidRDefault="00FC4D5A" w:rsidP="0038067A">
            <w:pPr>
              <w:tabs>
                <w:tab w:val="left" w:pos="567"/>
              </w:tabs>
              <w:adjustRightInd w:val="0"/>
              <w:jc w:val="right"/>
              <w:rPr>
                <w:b/>
                <w:sz w:val="22"/>
                <w:szCs w:val="22"/>
              </w:rPr>
            </w:pPr>
            <w:r>
              <w:rPr>
                <w:b/>
                <w:sz w:val="22"/>
                <w:szCs w:val="22"/>
              </w:rPr>
              <w:t>2</w:t>
            </w:r>
          </w:p>
        </w:tc>
        <w:tc>
          <w:tcPr>
            <w:tcW w:w="231" w:type="pct"/>
            <w:tcBorders>
              <w:top w:val="nil"/>
              <w:left w:val="single" w:sz="2" w:space="0" w:color="auto"/>
              <w:bottom w:val="single" w:sz="2" w:space="0" w:color="auto"/>
              <w:right w:val="nil"/>
            </w:tcBorders>
          </w:tcPr>
          <w:p w14:paraId="616A7335" w14:textId="77777777" w:rsidR="00FC4D5A" w:rsidRDefault="00FC4D5A" w:rsidP="0038067A">
            <w:pPr>
              <w:tabs>
                <w:tab w:val="left" w:pos="567"/>
              </w:tabs>
              <w:adjustRightInd w:val="0"/>
              <w:jc w:val="right"/>
              <w:rPr>
                <w:sz w:val="22"/>
                <w:szCs w:val="22"/>
              </w:rPr>
            </w:pPr>
            <w:r>
              <w:rPr>
                <w:sz w:val="22"/>
                <w:szCs w:val="22"/>
              </w:rPr>
              <w:t>2062</w:t>
            </w:r>
          </w:p>
        </w:tc>
        <w:tc>
          <w:tcPr>
            <w:tcW w:w="210" w:type="pct"/>
            <w:tcBorders>
              <w:top w:val="nil"/>
              <w:left w:val="single" w:sz="2" w:space="0" w:color="auto"/>
              <w:bottom w:val="single" w:sz="2" w:space="0" w:color="auto"/>
              <w:right w:val="nil"/>
            </w:tcBorders>
          </w:tcPr>
          <w:p w14:paraId="4BD29C35" w14:textId="77777777" w:rsidR="00FC4D5A" w:rsidRDefault="00FC4D5A" w:rsidP="0038067A">
            <w:pPr>
              <w:tabs>
                <w:tab w:val="left" w:pos="567"/>
              </w:tabs>
              <w:adjustRightInd w:val="0"/>
              <w:jc w:val="right"/>
              <w:rPr>
                <w:sz w:val="22"/>
                <w:szCs w:val="22"/>
              </w:rPr>
            </w:pPr>
            <w:r>
              <w:rPr>
                <w:sz w:val="22"/>
                <w:szCs w:val="22"/>
              </w:rPr>
              <w:t>510</w:t>
            </w:r>
          </w:p>
        </w:tc>
        <w:tc>
          <w:tcPr>
            <w:tcW w:w="231" w:type="pct"/>
            <w:tcBorders>
              <w:top w:val="nil"/>
              <w:left w:val="single" w:sz="2" w:space="0" w:color="auto"/>
              <w:bottom w:val="single" w:sz="2" w:space="0" w:color="auto"/>
              <w:right w:val="nil"/>
            </w:tcBorders>
          </w:tcPr>
          <w:p w14:paraId="69BF82EE" w14:textId="77777777" w:rsidR="00FC4D5A" w:rsidRDefault="00FC4D5A" w:rsidP="0038067A">
            <w:pPr>
              <w:tabs>
                <w:tab w:val="left" w:pos="567"/>
              </w:tabs>
              <w:adjustRightInd w:val="0"/>
              <w:jc w:val="right"/>
              <w:rPr>
                <w:sz w:val="22"/>
                <w:szCs w:val="22"/>
              </w:rPr>
            </w:pPr>
            <w:r>
              <w:rPr>
                <w:sz w:val="22"/>
                <w:szCs w:val="22"/>
              </w:rPr>
              <w:t>1701</w:t>
            </w:r>
          </w:p>
        </w:tc>
        <w:tc>
          <w:tcPr>
            <w:tcW w:w="238" w:type="pct"/>
            <w:tcBorders>
              <w:top w:val="nil"/>
              <w:left w:val="single" w:sz="2" w:space="0" w:color="auto"/>
              <w:bottom w:val="single" w:sz="2" w:space="0" w:color="auto"/>
              <w:right w:val="nil"/>
            </w:tcBorders>
          </w:tcPr>
          <w:p w14:paraId="730ED0F4" w14:textId="77777777" w:rsidR="00FC4D5A" w:rsidRDefault="00FC4D5A" w:rsidP="0038067A">
            <w:pPr>
              <w:tabs>
                <w:tab w:val="left" w:pos="567"/>
              </w:tabs>
              <w:adjustRightInd w:val="0"/>
              <w:jc w:val="right"/>
              <w:rPr>
                <w:sz w:val="22"/>
                <w:szCs w:val="22"/>
              </w:rPr>
            </w:pPr>
            <w:r>
              <w:rPr>
                <w:sz w:val="22"/>
                <w:szCs w:val="22"/>
              </w:rPr>
              <w:t>2423</w:t>
            </w:r>
          </w:p>
        </w:tc>
        <w:tc>
          <w:tcPr>
            <w:tcW w:w="123" w:type="pct"/>
            <w:tcBorders>
              <w:top w:val="nil"/>
              <w:left w:val="single" w:sz="2" w:space="0" w:color="auto"/>
              <w:bottom w:val="single" w:sz="2" w:space="0" w:color="auto"/>
              <w:right w:val="nil"/>
            </w:tcBorders>
          </w:tcPr>
          <w:p w14:paraId="1A732172" w14:textId="77777777" w:rsidR="00FC4D5A" w:rsidRDefault="00FC4D5A" w:rsidP="0038067A">
            <w:pPr>
              <w:tabs>
                <w:tab w:val="left" w:pos="567"/>
              </w:tabs>
              <w:adjustRightInd w:val="0"/>
              <w:jc w:val="right"/>
              <w:rPr>
                <w:b/>
                <w:sz w:val="22"/>
                <w:szCs w:val="22"/>
              </w:rPr>
            </w:pPr>
            <w:r>
              <w:rPr>
                <w:b/>
                <w:sz w:val="22"/>
                <w:szCs w:val="22"/>
              </w:rPr>
              <w:t>5</w:t>
            </w:r>
          </w:p>
        </w:tc>
        <w:tc>
          <w:tcPr>
            <w:tcW w:w="231" w:type="pct"/>
            <w:tcBorders>
              <w:top w:val="nil"/>
              <w:left w:val="single" w:sz="2" w:space="0" w:color="auto"/>
              <w:bottom w:val="single" w:sz="2" w:space="0" w:color="auto"/>
              <w:right w:val="nil"/>
            </w:tcBorders>
          </w:tcPr>
          <w:p w14:paraId="4DD6CF2E" w14:textId="77777777" w:rsidR="00FC4D5A" w:rsidRDefault="00FC4D5A" w:rsidP="0038067A">
            <w:pPr>
              <w:tabs>
                <w:tab w:val="left" w:pos="567"/>
              </w:tabs>
              <w:adjustRightInd w:val="0"/>
              <w:jc w:val="right"/>
              <w:rPr>
                <w:sz w:val="22"/>
                <w:szCs w:val="22"/>
              </w:rPr>
            </w:pPr>
            <w:r>
              <w:rPr>
                <w:sz w:val="22"/>
                <w:szCs w:val="22"/>
              </w:rPr>
              <w:t>2971</w:t>
            </w:r>
          </w:p>
        </w:tc>
        <w:tc>
          <w:tcPr>
            <w:tcW w:w="231" w:type="pct"/>
            <w:tcBorders>
              <w:top w:val="nil"/>
              <w:left w:val="single" w:sz="2" w:space="0" w:color="auto"/>
              <w:bottom w:val="single" w:sz="2" w:space="0" w:color="auto"/>
              <w:right w:val="nil"/>
            </w:tcBorders>
          </w:tcPr>
          <w:p w14:paraId="44D6FD77" w14:textId="77777777" w:rsidR="00FC4D5A" w:rsidRDefault="00FC4D5A" w:rsidP="0038067A">
            <w:pPr>
              <w:tabs>
                <w:tab w:val="left" w:pos="567"/>
              </w:tabs>
              <w:adjustRightInd w:val="0"/>
              <w:jc w:val="right"/>
              <w:rPr>
                <w:sz w:val="22"/>
                <w:szCs w:val="22"/>
              </w:rPr>
            </w:pPr>
            <w:r>
              <w:rPr>
                <w:sz w:val="22"/>
                <w:szCs w:val="22"/>
              </w:rPr>
              <w:t>1383</w:t>
            </w:r>
          </w:p>
        </w:tc>
        <w:tc>
          <w:tcPr>
            <w:tcW w:w="231" w:type="pct"/>
            <w:tcBorders>
              <w:top w:val="nil"/>
              <w:left w:val="single" w:sz="2" w:space="0" w:color="auto"/>
              <w:bottom w:val="single" w:sz="2" w:space="0" w:color="auto"/>
              <w:right w:val="nil"/>
            </w:tcBorders>
          </w:tcPr>
          <w:p w14:paraId="06C68B56" w14:textId="77777777" w:rsidR="00FC4D5A" w:rsidRDefault="00FC4D5A" w:rsidP="0038067A">
            <w:pPr>
              <w:tabs>
                <w:tab w:val="left" w:pos="567"/>
              </w:tabs>
              <w:adjustRightInd w:val="0"/>
              <w:jc w:val="right"/>
              <w:rPr>
                <w:sz w:val="22"/>
                <w:szCs w:val="22"/>
              </w:rPr>
            </w:pPr>
            <w:r>
              <w:rPr>
                <w:sz w:val="22"/>
                <w:szCs w:val="22"/>
              </w:rPr>
              <w:t>1511</w:t>
            </w:r>
          </w:p>
        </w:tc>
        <w:tc>
          <w:tcPr>
            <w:tcW w:w="238" w:type="pct"/>
            <w:tcBorders>
              <w:top w:val="nil"/>
              <w:left w:val="single" w:sz="2" w:space="0" w:color="auto"/>
              <w:bottom w:val="single" w:sz="2" w:space="0" w:color="auto"/>
              <w:right w:val="nil"/>
            </w:tcBorders>
          </w:tcPr>
          <w:p w14:paraId="09DC1233" w14:textId="77777777" w:rsidR="00FC4D5A" w:rsidRDefault="00FC4D5A" w:rsidP="0038067A">
            <w:pPr>
              <w:tabs>
                <w:tab w:val="left" w:pos="567"/>
              </w:tabs>
              <w:adjustRightInd w:val="0"/>
              <w:jc w:val="right"/>
              <w:rPr>
                <w:sz w:val="22"/>
                <w:szCs w:val="22"/>
              </w:rPr>
            </w:pPr>
            <w:r>
              <w:rPr>
                <w:sz w:val="22"/>
                <w:szCs w:val="22"/>
              </w:rPr>
              <w:t>4831</w:t>
            </w:r>
          </w:p>
        </w:tc>
        <w:tc>
          <w:tcPr>
            <w:tcW w:w="147" w:type="pct"/>
            <w:tcBorders>
              <w:top w:val="nil"/>
              <w:left w:val="single" w:sz="2" w:space="0" w:color="auto"/>
              <w:bottom w:val="single" w:sz="2" w:space="0" w:color="auto"/>
              <w:right w:val="nil"/>
            </w:tcBorders>
          </w:tcPr>
          <w:p w14:paraId="5AB2EB98" w14:textId="77777777" w:rsidR="00FC4D5A" w:rsidRDefault="00FC4D5A" w:rsidP="0038067A">
            <w:pPr>
              <w:tabs>
                <w:tab w:val="left" w:pos="567"/>
              </w:tabs>
              <w:adjustRightInd w:val="0"/>
              <w:jc w:val="right"/>
              <w:rPr>
                <w:b/>
                <w:sz w:val="22"/>
                <w:szCs w:val="22"/>
              </w:rPr>
            </w:pPr>
            <w:r>
              <w:rPr>
                <w:b/>
                <w:sz w:val="22"/>
                <w:szCs w:val="22"/>
              </w:rPr>
              <w:t>16</w:t>
            </w:r>
          </w:p>
        </w:tc>
        <w:tc>
          <w:tcPr>
            <w:tcW w:w="231" w:type="pct"/>
            <w:tcBorders>
              <w:top w:val="nil"/>
              <w:left w:val="single" w:sz="2" w:space="0" w:color="auto"/>
              <w:bottom w:val="single" w:sz="2" w:space="0" w:color="auto"/>
              <w:right w:val="nil"/>
            </w:tcBorders>
          </w:tcPr>
          <w:p w14:paraId="1D05017C" w14:textId="77777777" w:rsidR="00FC4D5A" w:rsidRDefault="00FC4D5A" w:rsidP="0038067A">
            <w:pPr>
              <w:tabs>
                <w:tab w:val="left" w:pos="567"/>
              </w:tabs>
              <w:adjustRightInd w:val="0"/>
              <w:jc w:val="right"/>
              <w:rPr>
                <w:sz w:val="22"/>
                <w:szCs w:val="22"/>
              </w:rPr>
            </w:pPr>
            <w:r>
              <w:rPr>
                <w:sz w:val="22"/>
                <w:szCs w:val="22"/>
              </w:rPr>
              <w:t>1662</w:t>
            </w:r>
          </w:p>
        </w:tc>
        <w:tc>
          <w:tcPr>
            <w:tcW w:w="210" w:type="pct"/>
            <w:tcBorders>
              <w:top w:val="nil"/>
              <w:left w:val="single" w:sz="2" w:space="0" w:color="auto"/>
              <w:bottom w:val="single" w:sz="2" w:space="0" w:color="auto"/>
              <w:right w:val="nil"/>
            </w:tcBorders>
          </w:tcPr>
          <w:p w14:paraId="6416AEA9" w14:textId="77777777" w:rsidR="00FC4D5A" w:rsidRDefault="00FC4D5A" w:rsidP="0038067A">
            <w:pPr>
              <w:tabs>
                <w:tab w:val="left" w:pos="567"/>
              </w:tabs>
              <w:adjustRightInd w:val="0"/>
              <w:jc w:val="right"/>
              <w:rPr>
                <w:sz w:val="22"/>
                <w:szCs w:val="22"/>
              </w:rPr>
            </w:pPr>
            <w:r>
              <w:rPr>
                <w:sz w:val="22"/>
                <w:szCs w:val="22"/>
              </w:rPr>
              <w:t>622</w:t>
            </w:r>
          </w:p>
        </w:tc>
        <w:tc>
          <w:tcPr>
            <w:tcW w:w="224" w:type="pct"/>
            <w:tcBorders>
              <w:top w:val="nil"/>
              <w:left w:val="single" w:sz="2" w:space="0" w:color="auto"/>
              <w:bottom w:val="single" w:sz="2" w:space="0" w:color="auto"/>
              <w:right w:val="nil"/>
            </w:tcBorders>
          </w:tcPr>
          <w:p w14:paraId="55378793" w14:textId="77777777" w:rsidR="00FC4D5A" w:rsidRDefault="00FC4D5A" w:rsidP="0038067A">
            <w:pPr>
              <w:tabs>
                <w:tab w:val="left" w:pos="567"/>
              </w:tabs>
              <w:adjustRightInd w:val="0"/>
              <w:jc w:val="right"/>
              <w:rPr>
                <w:sz w:val="22"/>
                <w:szCs w:val="22"/>
              </w:rPr>
            </w:pPr>
            <w:r>
              <w:rPr>
                <w:sz w:val="22"/>
                <w:szCs w:val="22"/>
              </w:rPr>
              <w:t>593</w:t>
            </w:r>
          </w:p>
        </w:tc>
        <w:tc>
          <w:tcPr>
            <w:tcW w:w="238" w:type="pct"/>
            <w:tcBorders>
              <w:top w:val="nil"/>
              <w:left w:val="single" w:sz="2" w:space="0" w:color="auto"/>
              <w:bottom w:val="single" w:sz="2" w:space="0" w:color="auto"/>
              <w:right w:val="single" w:sz="16" w:space="0" w:color="auto"/>
            </w:tcBorders>
          </w:tcPr>
          <w:p w14:paraId="4E58E7BF" w14:textId="77777777" w:rsidR="00FC4D5A" w:rsidRDefault="00FC4D5A" w:rsidP="0038067A">
            <w:pPr>
              <w:tabs>
                <w:tab w:val="left" w:pos="567"/>
              </w:tabs>
              <w:adjustRightInd w:val="0"/>
              <w:jc w:val="right"/>
              <w:rPr>
                <w:sz w:val="22"/>
                <w:szCs w:val="22"/>
              </w:rPr>
            </w:pPr>
            <w:r>
              <w:rPr>
                <w:sz w:val="22"/>
                <w:szCs w:val="22"/>
              </w:rPr>
              <w:t>2606</w:t>
            </w:r>
          </w:p>
        </w:tc>
      </w:tr>
      <w:tr w:rsidR="00FC4D5A" w14:paraId="1A7FB46C" w14:textId="77777777" w:rsidTr="0038067A">
        <w:trPr>
          <w:cantSplit/>
          <w:trHeight w:val="291"/>
          <w:jc w:val="center"/>
        </w:trPr>
        <w:tc>
          <w:tcPr>
            <w:tcW w:w="814" w:type="pct"/>
            <w:tcBorders>
              <w:top w:val="nil"/>
              <w:left w:val="single" w:sz="16" w:space="0" w:color="auto"/>
              <w:bottom w:val="single" w:sz="2" w:space="0" w:color="auto"/>
              <w:right w:val="nil"/>
            </w:tcBorders>
          </w:tcPr>
          <w:p w14:paraId="1FD0FE1E" w14:textId="77777777" w:rsidR="00FC4D5A" w:rsidRDefault="00FC4D5A" w:rsidP="0038067A">
            <w:pPr>
              <w:tabs>
                <w:tab w:val="left" w:pos="567"/>
              </w:tabs>
              <w:adjustRightInd w:val="0"/>
              <w:rPr>
                <w:sz w:val="22"/>
                <w:szCs w:val="22"/>
              </w:rPr>
            </w:pPr>
            <w:r>
              <w:rPr>
                <w:sz w:val="22"/>
                <w:szCs w:val="22"/>
              </w:rPr>
              <w:t>T 1/2 (t)</w:t>
            </w:r>
          </w:p>
        </w:tc>
        <w:tc>
          <w:tcPr>
            <w:tcW w:w="147" w:type="pct"/>
            <w:tcBorders>
              <w:top w:val="nil"/>
              <w:left w:val="single" w:sz="2" w:space="0" w:color="auto"/>
              <w:bottom w:val="single" w:sz="2" w:space="0" w:color="auto"/>
              <w:right w:val="nil"/>
            </w:tcBorders>
          </w:tcPr>
          <w:p w14:paraId="2FB17CA5" w14:textId="77777777" w:rsidR="00FC4D5A" w:rsidRDefault="00FC4D5A" w:rsidP="0038067A">
            <w:pPr>
              <w:tabs>
                <w:tab w:val="left" w:pos="567"/>
              </w:tabs>
              <w:adjustRightInd w:val="0"/>
              <w:jc w:val="right"/>
              <w:rPr>
                <w:b/>
                <w:sz w:val="22"/>
                <w:szCs w:val="22"/>
              </w:rPr>
            </w:pPr>
            <w:r>
              <w:rPr>
                <w:b/>
                <w:sz w:val="22"/>
                <w:szCs w:val="22"/>
              </w:rPr>
              <w:t>24</w:t>
            </w:r>
          </w:p>
        </w:tc>
        <w:tc>
          <w:tcPr>
            <w:tcW w:w="231" w:type="pct"/>
            <w:tcBorders>
              <w:top w:val="nil"/>
              <w:left w:val="single" w:sz="2" w:space="0" w:color="auto"/>
              <w:bottom w:val="single" w:sz="2" w:space="0" w:color="auto"/>
              <w:right w:val="nil"/>
            </w:tcBorders>
          </w:tcPr>
          <w:p w14:paraId="4707A52D" w14:textId="77777777" w:rsidR="00FC4D5A" w:rsidRDefault="00FC4D5A" w:rsidP="0038067A">
            <w:pPr>
              <w:tabs>
                <w:tab w:val="left" w:pos="567"/>
              </w:tabs>
              <w:adjustRightInd w:val="0"/>
              <w:jc w:val="right"/>
              <w:rPr>
                <w:sz w:val="22"/>
                <w:szCs w:val="22"/>
              </w:rPr>
            </w:pPr>
            <w:r>
              <w:rPr>
                <w:sz w:val="22"/>
                <w:szCs w:val="22"/>
              </w:rPr>
              <w:t>23,3</w:t>
            </w:r>
          </w:p>
        </w:tc>
        <w:tc>
          <w:tcPr>
            <w:tcW w:w="210" w:type="pct"/>
            <w:tcBorders>
              <w:top w:val="nil"/>
              <w:left w:val="single" w:sz="2" w:space="0" w:color="auto"/>
              <w:bottom w:val="single" w:sz="2" w:space="0" w:color="auto"/>
              <w:right w:val="nil"/>
            </w:tcBorders>
          </w:tcPr>
          <w:p w14:paraId="0B588405" w14:textId="77777777" w:rsidR="00FC4D5A" w:rsidRDefault="00FC4D5A" w:rsidP="0038067A">
            <w:pPr>
              <w:tabs>
                <w:tab w:val="left" w:pos="567"/>
              </w:tabs>
              <w:adjustRightInd w:val="0"/>
              <w:jc w:val="right"/>
              <w:rPr>
                <w:sz w:val="22"/>
                <w:szCs w:val="22"/>
              </w:rPr>
            </w:pPr>
            <w:r>
              <w:rPr>
                <w:sz w:val="22"/>
                <w:szCs w:val="22"/>
              </w:rPr>
              <w:t>12,6</w:t>
            </w:r>
          </w:p>
        </w:tc>
        <w:tc>
          <w:tcPr>
            <w:tcW w:w="224" w:type="pct"/>
            <w:tcBorders>
              <w:top w:val="nil"/>
              <w:left w:val="single" w:sz="2" w:space="0" w:color="auto"/>
              <w:bottom w:val="single" w:sz="2" w:space="0" w:color="auto"/>
              <w:right w:val="nil"/>
            </w:tcBorders>
          </w:tcPr>
          <w:p w14:paraId="5DCD7108" w14:textId="77777777" w:rsidR="00FC4D5A" w:rsidRDefault="00FC4D5A" w:rsidP="0038067A">
            <w:pPr>
              <w:tabs>
                <w:tab w:val="left" w:pos="567"/>
              </w:tabs>
              <w:adjustRightInd w:val="0"/>
              <w:jc w:val="right"/>
              <w:rPr>
                <w:sz w:val="22"/>
                <w:szCs w:val="22"/>
              </w:rPr>
            </w:pPr>
            <w:r>
              <w:rPr>
                <w:sz w:val="22"/>
                <w:szCs w:val="22"/>
              </w:rPr>
              <w:t>7,4</w:t>
            </w:r>
          </w:p>
        </w:tc>
        <w:tc>
          <w:tcPr>
            <w:tcW w:w="238" w:type="pct"/>
            <w:tcBorders>
              <w:top w:val="nil"/>
              <w:left w:val="single" w:sz="2" w:space="0" w:color="auto"/>
              <w:bottom w:val="single" w:sz="2" w:space="0" w:color="auto"/>
              <w:right w:val="nil"/>
            </w:tcBorders>
          </w:tcPr>
          <w:p w14:paraId="2D76291B" w14:textId="77777777" w:rsidR="00FC4D5A" w:rsidRDefault="00FC4D5A" w:rsidP="0038067A">
            <w:pPr>
              <w:tabs>
                <w:tab w:val="left" w:pos="567"/>
              </w:tabs>
              <w:adjustRightInd w:val="0"/>
              <w:jc w:val="right"/>
              <w:rPr>
                <w:sz w:val="22"/>
                <w:szCs w:val="22"/>
              </w:rPr>
            </w:pPr>
            <w:r>
              <w:rPr>
                <w:sz w:val="22"/>
                <w:szCs w:val="22"/>
              </w:rPr>
              <w:t>58,4</w:t>
            </w:r>
          </w:p>
        </w:tc>
        <w:tc>
          <w:tcPr>
            <w:tcW w:w="123" w:type="pct"/>
            <w:tcBorders>
              <w:top w:val="nil"/>
              <w:left w:val="single" w:sz="2" w:space="0" w:color="auto"/>
              <w:bottom w:val="single" w:sz="2" w:space="0" w:color="auto"/>
              <w:right w:val="nil"/>
            </w:tcBorders>
          </w:tcPr>
          <w:p w14:paraId="2913CB8C" w14:textId="77777777" w:rsidR="00FC4D5A" w:rsidRDefault="00FC4D5A" w:rsidP="0038067A">
            <w:pPr>
              <w:tabs>
                <w:tab w:val="left" w:pos="567"/>
              </w:tabs>
              <w:adjustRightInd w:val="0"/>
              <w:jc w:val="right"/>
              <w:rPr>
                <w:b/>
                <w:sz w:val="22"/>
                <w:szCs w:val="22"/>
              </w:rPr>
            </w:pPr>
            <w:r>
              <w:rPr>
                <w:b/>
                <w:sz w:val="22"/>
                <w:szCs w:val="22"/>
              </w:rPr>
              <w:t>2</w:t>
            </w:r>
          </w:p>
        </w:tc>
        <w:tc>
          <w:tcPr>
            <w:tcW w:w="231" w:type="pct"/>
            <w:tcBorders>
              <w:top w:val="nil"/>
              <w:left w:val="single" w:sz="2" w:space="0" w:color="auto"/>
              <w:bottom w:val="single" w:sz="2" w:space="0" w:color="auto"/>
              <w:right w:val="nil"/>
            </w:tcBorders>
          </w:tcPr>
          <w:p w14:paraId="7774926C" w14:textId="77777777" w:rsidR="00FC4D5A" w:rsidRDefault="00FC4D5A" w:rsidP="0038067A">
            <w:pPr>
              <w:tabs>
                <w:tab w:val="left" w:pos="567"/>
              </w:tabs>
              <w:adjustRightInd w:val="0"/>
              <w:jc w:val="right"/>
              <w:rPr>
                <w:sz w:val="22"/>
                <w:szCs w:val="22"/>
              </w:rPr>
            </w:pPr>
            <w:r>
              <w:rPr>
                <w:sz w:val="22"/>
                <w:szCs w:val="22"/>
              </w:rPr>
              <w:t>39,7</w:t>
            </w:r>
          </w:p>
        </w:tc>
        <w:tc>
          <w:tcPr>
            <w:tcW w:w="210" w:type="pct"/>
            <w:tcBorders>
              <w:top w:val="nil"/>
              <w:left w:val="single" w:sz="2" w:space="0" w:color="auto"/>
              <w:bottom w:val="single" w:sz="2" w:space="0" w:color="auto"/>
              <w:right w:val="nil"/>
            </w:tcBorders>
          </w:tcPr>
          <w:p w14:paraId="4E222DE6" w14:textId="77777777" w:rsidR="00FC4D5A" w:rsidRDefault="00FC4D5A" w:rsidP="0038067A">
            <w:pPr>
              <w:tabs>
                <w:tab w:val="left" w:pos="567"/>
              </w:tabs>
              <w:adjustRightInd w:val="0"/>
              <w:jc w:val="right"/>
              <w:rPr>
                <w:sz w:val="22"/>
                <w:szCs w:val="22"/>
              </w:rPr>
            </w:pPr>
            <w:r>
              <w:rPr>
                <w:sz w:val="22"/>
                <w:szCs w:val="22"/>
              </w:rPr>
              <w:t>18,3</w:t>
            </w:r>
          </w:p>
        </w:tc>
        <w:tc>
          <w:tcPr>
            <w:tcW w:w="231" w:type="pct"/>
            <w:tcBorders>
              <w:top w:val="nil"/>
              <w:left w:val="single" w:sz="2" w:space="0" w:color="auto"/>
              <w:bottom w:val="single" w:sz="2" w:space="0" w:color="auto"/>
              <w:right w:val="nil"/>
            </w:tcBorders>
          </w:tcPr>
          <w:p w14:paraId="1047A35B" w14:textId="77777777" w:rsidR="00FC4D5A" w:rsidRDefault="00FC4D5A" w:rsidP="0038067A">
            <w:pPr>
              <w:tabs>
                <w:tab w:val="left" w:pos="567"/>
              </w:tabs>
              <w:adjustRightInd w:val="0"/>
              <w:jc w:val="right"/>
              <w:rPr>
                <w:sz w:val="22"/>
                <w:szCs w:val="22"/>
              </w:rPr>
            </w:pPr>
            <w:r>
              <w:rPr>
                <w:sz w:val="22"/>
                <w:szCs w:val="22"/>
              </w:rPr>
              <w:t>26,7</w:t>
            </w:r>
          </w:p>
        </w:tc>
        <w:tc>
          <w:tcPr>
            <w:tcW w:w="238" w:type="pct"/>
            <w:tcBorders>
              <w:top w:val="nil"/>
              <w:left w:val="single" w:sz="2" w:space="0" w:color="auto"/>
              <w:bottom w:val="single" w:sz="2" w:space="0" w:color="auto"/>
              <w:right w:val="nil"/>
            </w:tcBorders>
          </w:tcPr>
          <w:p w14:paraId="27528286" w14:textId="77777777" w:rsidR="00FC4D5A" w:rsidRDefault="00FC4D5A" w:rsidP="0038067A">
            <w:pPr>
              <w:tabs>
                <w:tab w:val="left" w:pos="567"/>
              </w:tabs>
              <w:adjustRightInd w:val="0"/>
              <w:jc w:val="right"/>
              <w:rPr>
                <w:sz w:val="22"/>
                <w:szCs w:val="22"/>
              </w:rPr>
            </w:pPr>
            <w:r>
              <w:rPr>
                <w:sz w:val="22"/>
                <w:szCs w:val="22"/>
              </w:rPr>
              <w:t>52,7</w:t>
            </w:r>
          </w:p>
        </w:tc>
        <w:tc>
          <w:tcPr>
            <w:tcW w:w="123" w:type="pct"/>
            <w:tcBorders>
              <w:top w:val="nil"/>
              <w:left w:val="single" w:sz="2" w:space="0" w:color="auto"/>
              <w:bottom w:val="single" w:sz="2" w:space="0" w:color="auto"/>
              <w:right w:val="nil"/>
            </w:tcBorders>
          </w:tcPr>
          <w:p w14:paraId="23660574" w14:textId="77777777" w:rsidR="00FC4D5A" w:rsidRDefault="00FC4D5A" w:rsidP="0038067A">
            <w:pPr>
              <w:tabs>
                <w:tab w:val="left" w:pos="567"/>
              </w:tabs>
              <w:adjustRightInd w:val="0"/>
              <w:jc w:val="right"/>
              <w:rPr>
                <w:b/>
                <w:sz w:val="22"/>
                <w:szCs w:val="22"/>
              </w:rPr>
            </w:pPr>
            <w:r>
              <w:rPr>
                <w:b/>
                <w:sz w:val="22"/>
                <w:szCs w:val="22"/>
              </w:rPr>
              <w:t>5</w:t>
            </w:r>
          </w:p>
        </w:tc>
        <w:tc>
          <w:tcPr>
            <w:tcW w:w="231" w:type="pct"/>
            <w:tcBorders>
              <w:top w:val="nil"/>
              <w:left w:val="single" w:sz="2" w:space="0" w:color="auto"/>
              <w:bottom w:val="single" w:sz="2" w:space="0" w:color="auto"/>
              <w:right w:val="nil"/>
            </w:tcBorders>
          </w:tcPr>
          <w:p w14:paraId="1BEC0484" w14:textId="77777777" w:rsidR="00FC4D5A" w:rsidRDefault="00FC4D5A" w:rsidP="0038067A">
            <w:pPr>
              <w:tabs>
                <w:tab w:val="left" w:pos="567"/>
              </w:tabs>
              <w:adjustRightInd w:val="0"/>
              <w:jc w:val="right"/>
              <w:rPr>
                <w:sz w:val="22"/>
                <w:szCs w:val="22"/>
              </w:rPr>
            </w:pPr>
            <w:r>
              <w:rPr>
                <w:sz w:val="22"/>
                <w:szCs w:val="22"/>
              </w:rPr>
              <w:t>34,9</w:t>
            </w:r>
          </w:p>
        </w:tc>
        <w:tc>
          <w:tcPr>
            <w:tcW w:w="231" w:type="pct"/>
            <w:tcBorders>
              <w:top w:val="nil"/>
              <w:left w:val="single" w:sz="2" w:space="0" w:color="auto"/>
              <w:bottom w:val="single" w:sz="2" w:space="0" w:color="auto"/>
              <w:right w:val="nil"/>
            </w:tcBorders>
          </w:tcPr>
          <w:p w14:paraId="4875F978" w14:textId="77777777" w:rsidR="00FC4D5A" w:rsidRDefault="00FC4D5A" w:rsidP="0038067A">
            <w:pPr>
              <w:tabs>
                <w:tab w:val="left" w:pos="567"/>
              </w:tabs>
              <w:adjustRightInd w:val="0"/>
              <w:jc w:val="right"/>
              <w:rPr>
                <w:sz w:val="22"/>
                <w:szCs w:val="22"/>
              </w:rPr>
            </w:pPr>
            <w:r>
              <w:rPr>
                <w:sz w:val="22"/>
                <w:szCs w:val="22"/>
              </w:rPr>
              <w:t>16</w:t>
            </w:r>
          </w:p>
        </w:tc>
        <w:tc>
          <w:tcPr>
            <w:tcW w:w="231" w:type="pct"/>
            <w:tcBorders>
              <w:top w:val="nil"/>
              <w:left w:val="single" w:sz="2" w:space="0" w:color="auto"/>
              <w:bottom w:val="single" w:sz="2" w:space="0" w:color="auto"/>
              <w:right w:val="nil"/>
            </w:tcBorders>
          </w:tcPr>
          <w:p w14:paraId="70F04F4D" w14:textId="77777777" w:rsidR="00FC4D5A" w:rsidRDefault="00FC4D5A" w:rsidP="0038067A">
            <w:pPr>
              <w:tabs>
                <w:tab w:val="left" w:pos="567"/>
              </w:tabs>
              <w:adjustRightInd w:val="0"/>
              <w:jc w:val="right"/>
              <w:rPr>
                <w:sz w:val="22"/>
                <w:szCs w:val="22"/>
              </w:rPr>
            </w:pPr>
            <w:r>
              <w:rPr>
                <w:sz w:val="22"/>
                <w:szCs w:val="22"/>
              </w:rPr>
              <w:t>17,5</w:t>
            </w:r>
          </w:p>
        </w:tc>
        <w:tc>
          <w:tcPr>
            <w:tcW w:w="238" w:type="pct"/>
            <w:tcBorders>
              <w:top w:val="nil"/>
              <w:left w:val="single" w:sz="2" w:space="0" w:color="auto"/>
              <w:bottom w:val="single" w:sz="2" w:space="0" w:color="auto"/>
              <w:right w:val="nil"/>
            </w:tcBorders>
          </w:tcPr>
          <w:p w14:paraId="4E1F2D97" w14:textId="77777777" w:rsidR="00FC4D5A" w:rsidRDefault="00FC4D5A" w:rsidP="0038067A">
            <w:pPr>
              <w:tabs>
                <w:tab w:val="left" w:pos="567"/>
              </w:tabs>
              <w:adjustRightInd w:val="0"/>
              <w:jc w:val="right"/>
              <w:rPr>
                <w:sz w:val="22"/>
                <w:szCs w:val="22"/>
              </w:rPr>
            </w:pPr>
            <w:r>
              <w:rPr>
                <w:sz w:val="22"/>
                <w:szCs w:val="22"/>
              </w:rPr>
              <w:t>58,4</w:t>
            </w:r>
          </w:p>
        </w:tc>
        <w:tc>
          <w:tcPr>
            <w:tcW w:w="147" w:type="pct"/>
            <w:tcBorders>
              <w:top w:val="nil"/>
              <w:left w:val="single" w:sz="2" w:space="0" w:color="auto"/>
              <w:bottom w:val="single" w:sz="2" w:space="0" w:color="auto"/>
              <w:right w:val="nil"/>
            </w:tcBorders>
          </w:tcPr>
          <w:p w14:paraId="1D24D3FF" w14:textId="77777777" w:rsidR="00FC4D5A" w:rsidRDefault="00FC4D5A" w:rsidP="0038067A">
            <w:pPr>
              <w:tabs>
                <w:tab w:val="left" w:pos="567"/>
              </w:tabs>
              <w:adjustRightInd w:val="0"/>
              <w:jc w:val="right"/>
              <w:rPr>
                <w:b/>
                <w:sz w:val="22"/>
                <w:szCs w:val="22"/>
              </w:rPr>
            </w:pPr>
            <w:r>
              <w:rPr>
                <w:b/>
                <w:sz w:val="22"/>
                <w:szCs w:val="22"/>
              </w:rPr>
              <w:t>17</w:t>
            </w:r>
          </w:p>
        </w:tc>
        <w:tc>
          <w:tcPr>
            <w:tcW w:w="231" w:type="pct"/>
            <w:tcBorders>
              <w:top w:val="nil"/>
              <w:left w:val="single" w:sz="2" w:space="0" w:color="auto"/>
              <w:bottom w:val="single" w:sz="2" w:space="0" w:color="auto"/>
              <w:right w:val="nil"/>
            </w:tcBorders>
          </w:tcPr>
          <w:p w14:paraId="28E5A4D2" w14:textId="77777777" w:rsidR="00FC4D5A" w:rsidRDefault="00FC4D5A" w:rsidP="0038067A">
            <w:pPr>
              <w:tabs>
                <w:tab w:val="left" w:pos="567"/>
              </w:tabs>
              <w:adjustRightInd w:val="0"/>
              <w:jc w:val="right"/>
              <w:rPr>
                <w:sz w:val="22"/>
                <w:szCs w:val="22"/>
              </w:rPr>
            </w:pPr>
            <w:r>
              <w:rPr>
                <w:sz w:val="22"/>
                <w:szCs w:val="22"/>
              </w:rPr>
              <w:t>18</w:t>
            </w:r>
          </w:p>
        </w:tc>
        <w:tc>
          <w:tcPr>
            <w:tcW w:w="210" w:type="pct"/>
            <w:tcBorders>
              <w:top w:val="nil"/>
              <w:left w:val="single" w:sz="2" w:space="0" w:color="auto"/>
              <w:bottom w:val="single" w:sz="2" w:space="0" w:color="auto"/>
              <w:right w:val="nil"/>
            </w:tcBorders>
          </w:tcPr>
          <w:p w14:paraId="0CF0D533" w14:textId="77777777" w:rsidR="00FC4D5A" w:rsidRDefault="00FC4D5A" w:rsidP="0038067A">
            <w:pPr>
              <w:tabs>
                <w:tab w:val="left" w:pos="567"/>
              </w:tabs>
              <w:adjustRightInd w:val="0"/>
              <w:jc w:val="right"/>
              <w:rPr>
                <w:sz w:val="22"/>
                <w:szCs w:val="22"/>
              </w:rPr>
            </w:pPr>
            <w:r>
              <w:rPr>
                <w:sz w:val="22"/>
                <w:szCs w:val="22"/>
              </w:rPr>
              <w:t>6,2</w:t>
            </w:r>
          </w:p>
        </w:tc>
        <w:tc>
          <w:tcPr>
            <w:tcW w:w="224" w:type="pct"/>
            <w:tcBorders>
              <w:top w:val="nil"/>
              <w:left w:val="single" w:sz="2" w:space="0" w:color="auto"/>
              <w:bottom w:val="single" w:sz="2" w:space="0" w:color="auto"/>
              <w:right w:val="nil"/>
            </w:tcBorders>
          </w:tcPr>
          <w:p w14:paraId="0E2FAEE4" w14:textId="77777777" w:rsidR="00FC4D5A" w:rsidRDefault="00FC4D5A" w:rsidP="0038067A">
            <w:pPr>
              <w:tabs>
                <w:tab w:val="left" w:pos="567"/>
              </w:tabs>
              <w:adjustRightInd w:val="0"/>
              <w:jc w:val="right"/>
              <w:rPr>
                <w:sz w:val="22"/>
                <w:szCs w:val="22"/>
              </w:rPr>
            </w:pPr>
            <w:r>
              <w:rPr>
                <w:sz w:val="22"/>
                <w:szCs w:val="22"/>
              </w:rPr>
              <w:t>7,4</w:t>
            </w:r>
          </w:p>
        </w:tc>
        <w:tc>
          <w:tcPr>
            <w:tcW w:w="238" w:type="pct"/>
            <w:tcBorders>
              <w:top w:val="nil"/>
              <w:left w:val="single" w:sz="2" w:space="0" w:color="auto"/>
              <w:bottom w:val="single" w:sz="2" w:space="0" w:color="auto"/>
              <w:right w:val="single" w:sz="16" w:space="0" w:color="auto"/>
            </w:tcBorders>
          </w:tcPr>
          <w:p w14:paraId="56551E7E" w14:textId="77777777" w:rsidR="00FC4D5A" w:rsidRDefault="00FC4D5A" w:rsidP="0038067A">
            <w:pPr>
              <w:tabs>
                <w:tab w:val="left" w:pos="567"/>
              </w:tabs>
              <w:adjustRightInd w:val="0"/>
              <w:jc w:val="right"/>
              <w:rPr>
                <w:sz w:val="22"/>
                <w:szCs w:val="22"/>
              </w:rPr>
            </w:pPr>
            <w:r>
              <w:rPr>
                <w:sz w:val="22"/>
                <w:szCs w:val="22"/>
              </w:rPr>
              <w:t>30,5</w:t>
            </w:r>
          </w:p>
        </w:tc>
      </w:tr>
      <w:tr w:rsidR="00FC4D5A" w14:paraId="09AE6494" w14:textId="77777777" w:rsidTr="0038067A">
        <w:trPr>
          <w:cantSplit/>
          <w:trHeight w:val="291"/>
          <w:jc w:val="center"/>
        </w:trPr>
        <w:tc>
          <w:tcPr>
            <w:tcW w:w="814" w:type="pct"/>
            <w:tcBorders>
              <w:top w:val="nil"/>
              <w:left w:val="single" w:sz="16" w:space="0" w:color="auto"/>
              <w:bottom w:val="single" w:sz="2" w:space="0" w:color="auto"/>
              <w:right w:val="nil"/>
            </w:tcBorders>
          </w:tcPr>
          <w:p w14:paraId="3039553F" w14:textId="77777777" w:rsidR="00FC4D5A" w:rsidRDefault="00FC4D5A" w:rsidP="0038067A">
            <w:pPr>
              <w:keepNext/>
              <w:tabs>
                <w:tab w:val="left" w:pos="567"/>
              </w:tabs>
              <w:adjustRightInd w:val="0"/>
              <w:rPr>
                <w:sz w:val="22"/>
                <w:szCs w:val="22"/>
              </w:rPr>
            </w:pPr>
            <w:r>
              <w:rPr>
                <w:sz w:val="22"/>
                <w:szCs w:val="22"/>
              </w:rPr>
              <w:lastRenderedPageBreak/>
              <w:t>MRT (t)</w:t>
            </w:r>
          </w:p>
        </w:tc>
        <w:tc>
          <w:tcPr>
            <w:tcW w:w="147" w:type="pct"/>
            <w:tcBorders>
              <w:top w:val="nil"/>
              <w:left w:val="single" w:sz="2" w:space="0" w:color="auto"/>
              <w:bottom w:val="single" w:sz="2" w:space="0" w:color="auto"/>
              <w:right w:val="nil"/>
            </w:tcBorders>
          </w:tcPr>
          <w:p w14:paraId="22882CB4" w14:textId="77777777" w:rsidR="00FC4D5A" w:rsidRDefault="00FC4D5A" w:rsidP="0038067A">
            <w:pPr>
              <w:keepNext/>
              <w:tabs>
                <w:tab w:val="left" w:pos="567"/>
              </w:tabs>
              <w:adjustRightInd w:val="0"/>
              <w:jc w:val="right"/>
              <w:rPr>
                <w:b/>
                <w:sz w:val="22"/>
                <w:szCs w:val="22"/>
              </w:rPr>
            </w:pPr>
            <w:r>
              <w:rPr>
                <w:b/>
                <w:sz w:val="22"/>
                <w:szCs w:val="22"/>
              </w:rPr>
              <w:t>24</w:t>
            </w:r>
          </w:p>
        </w:tc>
        <w:tc>
          <w:tcPr>
            <w:tcW w:w="231" w:type="pct"/>
            <w:tcBorders>
              <w:top w:val="nil"/>
              <w:left w:val="single" w:sz="2" w:space="0" w:color="auto"/>
              <w:bottom w:val="single" w:sz="2" w:space="0" w:color="auto"/>
              <w:right w:val="nil"/>
            </w:tcBorders>
          </w:tcPr>
          <w:p w14:paraId="5D27AE8F" w14:textId="77777777" w:rsidR="00FC4D5A" w:rsidRDefault="00FC4D5A" w:rsidP="0038067A">
            <w:pPr>
              <w:keepNext/>
              <w:tabs>
                <w:tab w:val="left" w:pos="567"/>
              </w:tabs>
              <w:adjustRightInd w:val="0"/>
              <w:jc w:val="right"/>
              <w:rPr>
                <w:sz w:val="22"/>
                <w:szCs w:val="22"/>
              </w:rPr>
            </w:pPr>
            <w:r>
              <w:rPr>
                <w:sz w:val="22"/>
                <w:szCs w:val="22"/>
              </w:rPr>
              <w:t>33,1</w:t>
            </w:r>
          </w:p>
        </w:tc>
        <w:tc>
          <w:tcPr>
            <w:tcW w:w="210" w:type="pct"/>
            <w:tcBorders>
              <w:top w:val="nil"/>
              <w:left w:val="single" w:sz="2" w:space="0" w:color="auto"/>
              <w:bottom w:val="single" w:sz="2" w:space="0" w:color="auto"/>
              <w:right w:val="nil"/>
            </w:tcBorders>
          </w:tcPr>
          <w:p w14:paraId="5660947E" w14:textId="77777777" w:rsidR="00FC4D5A" w:rsidRDefault="00FC4D5A" w:rsidP="0038067A">
            <w:pPr>
              <w:keepNext/>
              <w:tabs>
                <w:tab w:val="left" w:pos="567"/>
              </w:tabs>
              <w:adjustRightInd w:val="0"/>
              <w:jc w:val="right"/>
              <w:rPr>
                <w:sz w:val="22"/>
                <w:szCs w:val="22"/>
              </w:rPr>
            </w:pPr>
            <w:r>
              <w:rPr>
                <w:sz w:val="22"/>
                <w:szCs w:val="22"/>
              </w:rPr>
              <w:t>19</w:t>
            </w:r>
          </w:p>
        </w:tc>
        <w:tc>
          <w:tcPr>
            <w:tcW w:w="224" w:type="pct"/>
            <w:tcBorders>
              <w:top w:val="nil"/>
              <w:left w:val="single" w:sz="2" w:space="0" w:color="auto"/>
              <w:bottom w:val="single" w:sz="2" w:space="0" w:color="auto"/>
              <w:right w:val="nil"/>
            </w:tcBorders>
          </w:tcPr>
          <w:p w14:paraId="522D78DE" w14:textId="77777777" w:rsidR="00FC4D5A" w:rsidRDefault="00FC4D5A" w:rsidP="0038067A">
            <w:pPr>
              <w:keepNext/>
              <w:tabs>
                <w:tab w:val="left" w:pos="567"/>
              </w:tabs>
              <w:adjustRightInd w:val="0"/>
              <w:jc w:val="right"/>
              <w:rPr>
                <w:sz w:val="22"/>
                <w:szCs w:val="22"/>
              </w:rPr>
            </w:pPr>
            <w:r>
              <w:rPr>
                <w:sz w:val="22"/>
                <w:szCs w:val="22"/>
              </w:rPr>
              <w:t>10,1</w:t>
            </w:r>
          </w:p>
        </w:tc>
        <w:tc>
          <w:tcPr>
            <w:tcW w:w="238" w:type="pct"/>
            <w:tcBorders>
              <w:top w:val="nil"/>
              <w:left w:val="single" w:sz="2" w:space="0" w:color="auto"/>
              <w:bottom w:val="single" w:sz="2" w:space="0" w:color="auto"/>
              <w:right w:val="nil"/>
            </w:tcBorders>
          </w:tcPr>
          <w:p w14:paraId="3582C759" w14:textId="77777777" w:rsidR="00FC4D5A" w:rsidRDefault="00FC4D5A" w:rsidP="0038067A">
            <w:pPr>
              <w:keepNext/>
              <w:tabs>
                <w:tab w:val="left" w:pos="567"/>
              </w:tabs>
              <w:adjustRightInd w:val="0"/>
              <w:jc w:val="right"/>
              <w:rPr>
                <w:sz w:val="22"/>
                <w:szCs w:val="22"/>
              </w:rPr>
            </w:pPr>
            <w:r>
              <w:rPr>
                <w:sz w:val="22"/>
                <w:szCs w:val="22"/>
              </w:rPr>
              <w:t>89,7</w:t>
            </w:r>
          </w:p>
        </w:tc>
        <w:tc>
          <w:tcPr>
            <w:tcW w:w="123" w:type="pct"/>
            <w:tcBorders>
              <w:top w:val="nil"/>
              <w:left w:val="single" w:sz="2" w:space="0" w:color="auto"/>
              <w:bottom w:val="single" w:sz="2" w:space="0" w:color="auto"/>
              <w:right w:val="nil"/>
            </w:tcBorders>
          </w:tcPr>
          <w:p w14:paraId="75266DFB" w14:textId="77777777" w:rsidR="00FC4D5A" w:rsidRDefault="00FC4D5A" w:rsidP="0038067A">
            <w:pPr>
              <w:keepNext/>
              <w:tabs>
                <w:tab w:val="left" w:pos="567"/>
              </w:tabs>
              <w:adjustRightInd w:val="0"/>
              <w:jc w:val="right"/>
              <w:rPr>
                <w:b/>
                <w:sz w:val="22"/>
                <w:szCs w:val="22"/>
              </w:rPr>
            </w:pPr>
            <w:r>
              <w:rPr>
                <w:b/>
                <w:sz w:val="22"/>
                <w:szCs w:val="22"/>
              </w:rPr>
              <w:t>2</w:t>
            </w:r>
          </w:p>
        </w:tc>
        <w:tc>
          <w:tcPr>
            <w:tcW w:w="231" w:type="pct"/>
            <w:tcBorders>
              <w:top w:val="nil"/>
              <w:left w:val="single" w:sz="2" w:space="0" w:color="auto"/>
              <w:bottom w:val="single" w:sz="2" w:space="0" w:color="auto"/>
              <w:right w:val="nil"/>
            </w:tcBorders>
          </w:tcPr>
          <w:p w14:paraId="5E562F6B" w14:textId="77777777" w:rsidR="00FC4D5A" w:rsidRDefault="00FC4D5A" w:rsidP="0038067A">
            <w:pPr>
              <w:keepNext/>
              <w:tabs>
                <w:tab w:val="left" w:pos="567"/>
              </w:tabs>
              <w:adjustRightInd w:val="0"/>
              <w:jc w:val="right"/>
              <w:rPr>
                <w:sz w:val="22"/>
                <w:szCs w:val="22"/>
              </w:rPr>
            </w:pPr>
            <w:r>
              <w:rPr>
                <w:sz w:val="22"/>
                <w:szCs w:val="22"/>
              </w:rPr>
              <w:t>53,6</w:t>
            </w:r>
          </w:p>
        </w:tc>
        <w:tc>
          <w:tcPr>
            <w:tcW w:w="210" w:type="pct"/>
            <w:tcBorders>
              <w:top w:val="nil"/>
              <w:left w:val="single" w:sz="2" w:space="0" w:color="auto"/>
              <w:bottom w:val="single" w:sz="2" w:space="0" w:color="auto"/>
              <w:right w:val="nil"/>
            </w:tcBorders>
          </w:tcPr>
          <w:p w14:paraId="2B65F1D1" w14:textId="77777777" w:rsidR="00FC4D5A" w:rsidRDefault="00FC4D5A" w:rsidP="0038067A">
            <w:pPr>
              <w:keepNext/>
              <w:tabs>
                <w:tab w:val="left" w:pos="567"/>
              </w:tabs>
              <w:adjustRightInd w:val="0"/>
              <w:jc w:val="right"/>
              <w:rPr>
                <w:sz w:val="22"/>
                <w:szCs w:val="22"/>
              </w:rPr>
            </w:pPr>
            <w:r>
              <w:rPr>
                <w:sz w:val="22"/>
                <w:szCs w:val="22"/>
              </w:rPr>
              <w:t>25,9</w:t>
            </w:r>
          </w:p>
        </w:tc>
        <w:tc>
          <w:tcPr>
            <w:tcW w:w="231" w:type="pct"/>
            <w:tcBorders>
              <w:top w:val="nil"/>
              <w:left w:val="single" w:sz="2" w:space="0" w:color="auto"/>
              <w:bottom w:val="single" w:sz="2" w:space="0" w:color="auto"/>
              <w:right w:val="nil"/>
            </w:tcBorders>
          </w:tcPr>
          <w:p w14:paraId="00FA9F85" w14:textId="77777777" w:rsidR="00FC4D5A" w:rsidRDefault="00FC4D5A" w:rsidP="0038067A">
            <w:pPr>
              <w:keepNext/>
              <w:tabs>
                <w:tab w:val="left" w:pos="567"/>
              </w:tabs>
              <w:adjustRightInd w:val="0"/>
              <w:jc w:val="right"/>
              <w:rPr>
                <w:sz w:val="22"/>
                <w:szCs w:val="22"/>
              </w:rPr>
            </w:pPr>
            <w:r>
              <w:rPr>
                <w:sz w:val="22"/>
                <w:szCs w:val="22"/>
              </w:rPr>
              <w:t>35,3</w:t>
            </w:r>
          </w:p>
        </w:tc>
        <w:tc>
          <w:tcPr>
            <w:tcW w:w="238" w:type="pct"/>
            <w:tcBorders>
              <w:top w:val="nil"/>
              <w:left w:val="single" w:sz="2" w:space="0" w:color="auto"/>
              <w:bottom w:val="single" w:sz="2" w:space="0" w:color="auto"/>
              <w:right w:val="nil"/>
            </w:tcBorders>
          </w:tcPr>
          <w:p w14:paraId="29C65476" w14:textId="77777777" w:rsidR="00FC4D5A" w:rsidRDefault="00FC4D5A" w:rsidP="0038067A">
            <w:pPr>
              <w:keepNext/>
              <w:tabs>
                <w:tab w:val="left" w:pos="567"/>
              </w:tabs>
              <w:adjustRightInd w:val="0"/>
              <w:jc w:val="right"/>
              <w:rPr>
                <w:sz w:val="22"/>
                <w:szCs w:val="22"/>
              </w:rPr>
            </w:pPr>
            <w:r>
              <w:rPr>
                <w:sz w:val="22"/>
                <w:szCs w:val="22"/>
              </w:rPr>
              <w:t>71,9</w:t>
            </w:r>
          </w:p>
        </w:tc>
        <w:tc>
          <w:tcPr>
            <w:tcW w:w="123" w:type="pct"/>
            <w:tcBorders>
              <w:top w:val="nil"/>
              <w:left w:val="single" w:sz="2" w:space="0" w:color="auto"/>
              <w:bottom w:val="single" w:sz="2" w:space="0" w:color="auto"/>
              <w:right w:val="nil"/>
            </w:tcBorders>
          </w:tcPr>
          <w:p w14:paraId="38A2ED9D" w14:textId="77777777" w:rsidR="00FC4D5A" w:rsidRDefault="00FC4D5A" w:rsidP="0038067A">
            <w:pPr>
              <w:keepNext/>
              <w:tabs>
                <w:tab w:val="left" w:pos="567"/>
              </w:tabs>
              <w:adjustRightInd w:val="0"/>
              <w:jc w:val="right"/>
              <w:rPr>
                <w:b/>
                <w:sz w:val="22"/>
                <w:szCs w:val="22"/>
              </w:rPr>
            </w:pPr>
            <w:r>
              <w:rPr>
                <w:b/>
                <w:sz w:val="22"/>
                <w:szCs w:val="22"/>
              </w:rPr>
              <w:t>5</w:t>
            </w:r>
          </w:p>
        </w:tc>
        <w:tc>
          <w:tcPr>
            <w:tcW w:w="231" w:type="pct"/>
            <w:tcBorders>
              <w:top w:val="nil"/>
              <w:left w:val="single" w:sz="2" w:space="0" w:color="auto"/>
              <w:bottom w:val="single" w:sz="2" w:space="0" w:color="auto"/>
              <w:right w:val="nil"/>
            </w:tcBorders>
          </w:tcPr>
          <w:p w14:paraId="5D826E99" w14:textId="77777777" w:rsidR="00FC4D5A" w:rsidRDefault="00FC4D5A" w:rsidP="0038067A">
            <w:pPr>
              <w:keepNext/>
              <w:tabs>
                <w:tab w:val="left" w:pos="567"/>
              </w:tabs>
              <w:adjustRightInd w:val="0"/>
              <w:jc w:val="right"/>
              <w:rPr>
                <w:sz w:val="22"/>
                <w:szCs w:val="22"/>
              </w:rPr>
            </w:pPr>
            <w:r>
              <w:rPr>
                <w:sz w:val="22"/>
                <w:szCs w:val="22"/>
              </w:rPr>
              <w:t>53,5</w:t>
            </w:r>
          </w:p>
        </w:tc>
        <w:tc>
          <w:tcPr>
            <w:tcW w:w="231" w:type="pct"/>
            <w:tcBorders>
              <w:top w:val="nil"/>
              <w:left w:val="single" w:sz="2" w:space="0" w:color="auto"/>
              <w:bottom w:val="single" w:sz="2" w:space="0" w:color="auto"/>
              <w:right w:val="nil"/>
            </w:tcBorders>
          </w:tcPr>
          <w:p w14:paraId="6FD9BB8C" w14:textId="77777777" w:rsidR="00FC4D5A" w:rsidRDefault="00FC4D5A" w:rsidP="0038067A">
            <w:pPr>
              <w:keepNext/>
              <w:tabs>
                <w:tab w:val="left" w:pos="567"/>
              </w:tabs>
              <w:adjustRightInd w:val="0"/>
              <w:jc w:val="right"/>
              <w:rPr>
                <w:sz w:val="22"/>
                <w:szCs w:val="22"/>
              </w:rPr>
            </w:pPr>
            <w:r>
              <w:rPr>
                <w:sz w:val="22"/>
                <w:szCs w:val="22"/>
              </w:rPr>
              <w:t>24,6</w:t>
            </w:r>
          </w:p>
        </w:tc>
        <w:tc>
          <w:tcPr>
            <w:tcW w:w="231" w:type="pct"/>
            <w:tcBorders>
              <w:top w:val="nil"/>
              <w:left w:val="single" w:sz="2" w:space="0" w:color="auto"/>
              <w:bottom w:val="single" w:sz="2" w:space="0" w:color="auto"/>
              <w:right w:val="nil"/>
            </w:tcBorders>
          </w:tcPr>
          <w:p w14:paraId="0EFCCD25" w14:textId="77777777" w:rsidR="00FC4D5A" w:rsidRDefault="00FC4D5A" w:rsidP="0038067A">
            <w:pPr>
              <w:keepNext/>
              <w:tabs>
                <w:tab w:val="left" w:pos="567"/>
              </w:tabs>
              <w:adjustRightInd w:val="0"/>
              <w:jc w:val="right"/>
              <w:rPr>
                <w:sz w:val="22"/>
                <w:szCs w:val="22"/>
              </w:rPr>
            </w:pPr>
            <w:r>
              <w:rPr>
                <w:sz w:val="22"/>
                <w:szCs w:val="22"/>
              </w:rPr>
              <w:t>27,8</w:t>
            </w:r>
          </w:p>
        </w:tc>
        <w:tc>
          <w:tcPr>
            <w:tcW w:w="238" w:type="pct"/>
            <w:tcBorders>
              <w:top w:val="nil"/>
              <w:left w:val="single" w:sz="2" w:space="0" w:color="auto"/>
              <w:bottom w:val="single" w:sz="2" w:space="0" w:color="auto"/>
              <w:right w:val="nil"/>
            </w:tcBorders>
          </w:tcPr>
          <w:p w14:paraId="1356AB7B" w14:textId="77777777" w:rsidR="00FC4D5A" w:rsidRDefault="00FC4D5A" w:rsidP="0038067A">
            <w:pPr>
              <w:keepNext/>
              <w:tabs>
                <w:tab w:val="left" w:pos="567"/>
              </w:tabs>
              <w:adjustRightInd w:val="0"/>
              <w:jc w:val="right"/>
              <w:rPr>
                <w:sz w:val="22"/>
                <w:szCs w:val="22"/>
              </w:rPr>
            </w:pPr>
            <w:r>
              <w:rPr>
                <w:sz w:val="22"/>
                <w:szCs w:val="22"/>
              </w:rPr>
              <w:t>89,7</w:t>
            </w:r>
          </w:p>
        </w:tc>
        <w:tc>
          <w:tcPr>
            <w:tcW w:w="147" w:type="pct"/>
            <w:tcBorders>
              <w:top w:val="nil"/>
              <w:left w:val="single" w:sz="2" w:space="0" w:color="auto"/>
              <w:bottom w:val="single" w:sz="2" w:space="0" w:color="auto"/>
              <w:right w:val="nil"/>
            </w:tcBorders>
          </w:tcPr>
          <w:p w14:paraId="7EFD5982" w14:textId="77777777" w:rsidR="00FC4D5A" w:rsidRDefault="00FC4D5A" w:rsidP="0038067A">
            <w:pPr>
              <w:keepNext/>
              <w:tabs>
                <w:tab w:val="left" w:pos="567"/>
              </w:tabs>
              <w:adjustRightInd w:val="0"/>
              <w:jc w:val="right"/>
              <w:rPr>
                <w:b/>
                <w:sz w:val="22"/>
                <w:szCs w:val="22"/>
              </w:rPr>
            </w:pPr>
            <w:r>
              <w:rPr>
                <w:b/>
                <w:sz w:val="22"/>
                <w:szCs w:val="22"/>
              </w:rPr>
              <w:t>17</w:t>
            </w:r>
          </w:p>
        </w:tc>
        <w:tc>
          <w:tcPr>
            <w:tcW w:w="231" w:type="pct"/>
            <w:tcBorders>
              <w:top w:val="nil"/>
              <w:left w:val="single" w:sz="2" w:space="0" w:color="auto"/>
              <w:bottom w:val="single" w:sz="2" w:space="0" w:color="auto"/>
              <w:right w:val="nil"/>
            </w:tcBorders>
          </w:tcPr>
          <w:p w14:paraId="585FC989" w14:textId="77777777" w:rsidR="00FC4D5A" w:rsidRDefault="00FC4D5A" w:rsidP="0038067A">
            <w:pPr>
              <w:keepNext/>
              <w:tabs>
                <w:tab w:val="left" w:pos="567"/>
              </w:tabs>
              <w:adjustRightInd w:val="0"/>
              <w:jc w:val="right"/>
              <w:rPr>
                <w:sz w:val="22"/>
                <w:szCs w:val="22"/>
              </w:rPr>
            </w:pPr>
            <w:r>
              <w:rPr>
                <w:sz w:val="22"/>
                <w:szCs w:val="22"/>
              </w:rPr>
              <w:t>24,7</w:t>
            </w:r>
          </w:p>
        </w:tc>
        <w:tc>
          <w:tcPr>
            <w:tcW w:w="210" w:type="pct"/>
            <w:tcBorders>
              <w:top w:val="nil"/>
              <w:left w:val="single" w:sz="2" w:space="0" w:color="auto"/>
              <w:bottom w:val="single" w:sz="2" w:space="0" w:color="auto"/>
              <w:right w:val="nil"/>
            </w:tcBorders>
          </w:tcPr>
          <w:p w14:paraId="6DC3699A" w14:textId="77777777" w:rsidR="00FC4D5A" w:rsidRDefault="00FC4D5A" w:rsidP="0038067A">
            <w:pPr>
              <w:keepNext/>
              <w:tabs>
                <w:tab w:val="left" w:pos="567"/>
              </w:tabs>
              <w:adjustRightInd w:val="0"/>
              <w:jc w:val="right"/>
              <w:rPr>
                <w:sz w:val="22"/>
                <w:szCs w:val="22"/>
              </w:rPr>
            </w:pPr>
            <w:r>
              <w:rPr>
                <w:sz w:val="22"/>
                <w:szCs w:val="22"/>
              </w:rPr>
              <w:t>8,5</w:t>
            </w:r>
          </w:p>
        </w:tc>
        <w:tc>
          <w:tcPr>
            <w:tcW w:w="224" w:type="pct"/>
            <w:tcBorders>
              <w:top w:val="nil"/>
              <w:left w:val="single" w:sz="2" w:space="0" w:color="auto"/>
              <w:bottom w:val="single" w:sz="2" w:space="0" w:color="auto"/>
              <w:right w:val="nil"/>
            </w:tcBorders>
          </w:tcPr>
          <w:p w14:paraId="7CB73B2B" w14:textId="77777777" w:rsidR="00FC4D5A" w:rsidRDefault="00FC4D5A" w:rsidP="0038067A">
            <w:pPr>
              <w:keepNext/>
              <w:tabs>
                <w:tab w:val="left" w:pos="567"/>
              </w:tabs>
              <w:adjustRightInd w:val="0"/>
              <w:jc w:val="right"/>
              <w:rPr>
                <w:sz w:val="22"/>
                <w:szCs w:val="22"/>
              </w:rPr>
            </w:pPr>
            <w:r>
              <w:rPr>
                <w:sz w:val="22"/>
                <w:szCs w:val="22"/>
              </w:rPr>
              <w:t>10,1</w:t>
            </w:r>
          </w:p>
        </w:tc>
        <w:tc>
          <w:tcPr>
            <w:tcW w:w="238" w:type="pct"/>
            <w:tcBorders>
              <w:top w:val="nil"/>
              <w:left w:val="single" w:sz="2" w:space="0" w:color="auto"/>
              <w:bottom w:val="single" w:sz="2" w:space="0" w:color="auto"/>
              <w:right w:val="single" w:sz="16" w:space="0" w:color="auto"/>
            </w:tcBorders>
          </w:tcPr>
          <w:p w14:paraId="1C65D523" w14:textId="77777777" w:rsidR="00FC4D5A" w:rsidRDefault="00FC4D5A" w:rsidP="0038067A">
            <w:pPr>
              <w:keepNext/>
              <w:tabs>
                <w:tab w:val="left" w:pos="567"/>
              </w:tabs>
              <w:adjustRightInd w:val="0"/>
              <w:jc w:val="right"/>
              <w:rPr>
                <w:sz w:val="22"/>
                <w:szCs w:val="22"/>
              </w:rPr>
            </w:pPr>
            <w:r>
              <w:rPr>
                <w:sz w:val="22"/>
                <w:szCs w:val="22"/>
              </w:rPr>
              <w:t>37,7</w:t>
            </w:r>
          </w:p>
        </w:tc>
      </w:tr>
      <w:tr w:rsidR="00FC4D5A" w14:paraId="06FB4A44" w14:textId="77777777" w:rsidTr="0038067A">
        <w:trPr>
          <w:cantSplit/>
          <w:trHeight w:val="291"/>
          <w:jc w:val="center"/>
        </w:trPr>
        <w:tc>
          <w:tcPr>
            <w:tcW w:w="814" w:type="pct"/>
            <w:tcBorders>
              <w:top w:val="nil"/>
              <w:left w:val="single" w:sz="16" w:space="0" w:color="auto"/>
              <w:bottom w:val="single" w:sz="16" w:space="0" w:color="auto"/>
              <w:right w:val="nil"/>
            </w:tcBorders>
          </w:tcPr>
          <w:p w14:paraId="02553279" w14:textId="77777777" w:rsidR="00FC4D5A" w:rsidRDefault="00FC4D5A" w:rsidP="0038067A">
            <w:pPr>
              <w:tabs>
                <w:tab w:val="left" w:pos="567"/>
              </w:tabs>
              <w:adjustRightInd w:val="0"/>
              <w:rPr>
                <w:sz w:val="22"/>
                <w:szCs w:val="22"/>
              </w:rPr>
            </w:pPr>
            <w:r>
              <w:rPr>
                <w:sz w:val="22"/>
                <w:szCs w:val="22"/>
              </w:rPr>
              <w:t>Clearance (ml/t/kg)</w:t>
            </w:r>
          </w:p>
        </w:tc>
        <w:tc>
          <w:tcPr>
            <w:tcW w:w="147" w:type="pct"/>
            <w:tcBorders>
              <w:top w:val="nil"/>
              <w:left w:val="single" w:sz="2" w:space="0" w:color="auto"/>
              <w:bottom w:val="single" w:sz="16" w:space="0" w:color="auto"/>
              <w:right w:val="nil"/>
            </w:tcBorders>
          </w:tcPr>
          <w:p w14:paraId="197E01FC" w14:textId="77777777" w:rsidR="00FC4D5A" w:rsidRDefault="00FC4D5A" w:rsidP="0038067A">
            <w:pPr>
              <w:tabs>
                <w:tab w:val="left" w:pos="567"/>
              </w:tabs>
              <w:adjustRightInd w:val="0"/>
              <w:jc w:val="right"/>
              <w:rPr>
                <w:b/>
                <w:sz w:val="22"/>
                <w:szCs w:val="22"/>
              </w:rPr>
            </w:pPr>
            <w:r>
              <w:rPr>
                <w:b/>
                <w:sz w:val="22"/>
                <w:szCs w:val="22"/>
              </w:rPr>
              <w:t>24</w:t>
            </w:r>
          </w:p>
        </w:tc>
        <w:tc>
          <w:tcPr>
            <w:tcW w:w="231" w:type="pct"/>
            <w:tcBorders>
              <w:top w:val="nil"/>
              <w:left w:val="single" w:sz="2" w:space="0" w:color="auto"/>
              <w:bottom w:val="single" w:sz="16" w:space="0" w:color="auto"/>
              <w:right w:val="nil"/>
            </w:tcBorders>
          </w:tcPr>
          <w:p w14:paraId="121ED29B" w14:textId="77777777" w:rsidR="00FC4D5A" w:rsidRDefault="00FC4D5A" w:rsidP="0038067A">
            <w:pPr>
              <w:tabs>
                <w:tab w:val="left" w:pos="567"/>
              </w:tabs>
              <w:adjustRightInd w:val="0"/>
              <w:jc w:val="right"/>
              <w:rPr>
                <w:sz w:val="22"/>
                <w:szCs w:val="22"/>
              </w:rPr>
            </w:pPr>
            <w:r>
              <w:rPr>
                <w:sz w:val="22"/>
                <w:szCs w:val="22"/>
              </w:rPr>
              <w:t>3,29</w:t>
            </w:r>
          </w:p>
        </w:tc>
        <w:tc>
          <w:tcPr>
            <w:tcW w:w="210" w:type="pct"/>
            <w:tcBorders>
              <w:top w:val="nil"/>
              <w:left w:val="single" w:sz="2" w:space="0" w:color="auto"/>
              <w:bottom w:val="single" w:sz="16" w:space="0" w:color="auto"/>
              <w:right w:val="nil"/>
            </w:tcBorders>
          </w:tcPr>
          <w:p w14:paraId="43823550" w14:textId="77777777" w:rsidR="00FC4D5A" w:rsidRDefault="00FC4D5A" w:rsidP="0038067A">
            <w:pPr>
              <w:tabs>
                <w:tab w:val="left" w:pos="567"/>
              </w:tabs>
              <w:adjustRightInd w:val="0"/>
              <w:jc w:val="right"/>
              <w:rPr>
                <w:sz w:val="22"/>
                <w:szCs w:val="22"/>
              </w:rPr>
            </w:pPr>
            <w:r>
              <w:rPr>
                <w:sz w:val="22"/>
                <w:szCs w:val="22"/>
              </w:rPr>
              <w:t>1,67</w:t>
            </w:r>
          </w:p>
        </w:tc>
        <w:tc>
          <w:tcPr>
            <w:tcW w:w="224" w:type="pct"/>
            <w:tcBorders>
              <w:top w:val="nil"/>
              <w:left w:val="single" w:sz="2" w:space="0" w:color="auto"/>
              <w:bottom w:val="single" w:sz="16" w:space="0" w:color="auto"/>
              <w:right w:val="nil"/>
            </w:tcBorders>
          </w:tcPr>
          <w:p w14:paraId="75440FF5" w14:textId="77777777" w:rsidR="00FC4D5A" w:rsidRDefault="00FC4D5A" w:rsidP="0038067A">
            <w:pPr>
              <w:tabs>
                <w:tab w:val="left" w:pos="567"/>
              </w:tabs>
              <w:adjustRightInd w:val="0"/>
              <w:jc w:val="right"/>
              <w:rPr>
                <w:sz w:val="22"/>
                <w:szCs w:val="22"/>
              </w:rPr>
            </w:pPr>
            <w:r>
              <w:rPr>
                <w:sz w:val="22"/>
                <w:szCs w:val="22"/>
              </w:rPr>
              <w:t>0,91</w:t>
            </w:r>
          </w:p>
        </w:tc>
        <w:tc>
          <w:tcPr>
            <w:tcW w:w="238" w:type="pct"/>
            <w:tcBorders>
              <w:top w:val="nil"/>
              <w:left w:val="single" w:sz="2" w:space="0" w:color="auto"/>
              <w:bottom w:val="single" w:sz="16" w:space="0" w:color="auto"/>
              <w:right w:val="nil"/>
            </w:tcBorders>
          </w:tcPr>
          <w:p w14:paraId="4F25184C" w14:textId="77777777" w:rsidR="00FC4D5A" w:rsidRDefault="00FC4D5A" w:rsidP="0038067A">
            <w:pPr>
              <w:tabs>
                <w:tab w:val="left" w:pos="567"/>
              </w:tabs>
              <w:adjustRightInd w:val="0"/>
              <w:jc w:val="right"/>
              <w:rPr>
                <w:sz w:val="22"/>
                <w:szCs w:val="22"/>
              </w:rPr>
            </w:pPr>
            <w:r>
              <w:rPr>
                <w:sz w:val="22"/>
                <w:szCs w:val="22"/>
              </w:rPr>
              <w:t>7,41</w:t>
            </w:r>
          </w:p>
        </w:tc>
        <w:tc>
          <w:tcPr>
            <w:tcW w:w="123" w:type="pct"/>
            <w:tcBorders>
              <w:top w:val="nil"/>
              <w:left w:val="single" w:sz="2" w:space="0" w:color="auto"/>
              <w:bottom w:val="single" w:sz="16" w:space="0" w:color="auto"/>
              <w:right w:val="nil"/>
            </w:tcBorders>
          </w:tcPr>
          <w:p w14:paraId="5D2203D5" w14:textId="77777777" w:rsidR="00FC4D5A" w:rsidRDefault="00FC4D5A" w:rsidP="0038067A">
            <w:pPr>
              <w:tabs>
                <w:tab w:val="left" w:pos="567"/>
              </w:tabs>
              <w:adjustRightInd w:val="0"/>
              <w:jc w:val="right"/>
              <w:rPr>
                <w:b/>
                <w:sz w:val="22"/>
                <w:szCs w:val="22"/>
              </w:rPr>
            </w:pPr>
            <w:r>
              <w:rPr>
                <w:b/>
                <w:sz w:val="22"/>
                <w:szCs w:val="22"/>
              </w:rPr>
              <w:t>2</w:t>
            </w:r>
          </w:p>
        </w:tc>
        <w:tc>
          <w:tcPr>
            <w:tcW w:w="231" w:type="pct"/>
            <w:tcBorders>
              <w:top w:val="nil"/>
              <w:left w:val="single" w:sz="2" w:space="0" w:color="auto"/>
              <w:bottom w:val="single" w:sz="16" w:space="0" w:color="auto"/>
              <w:right w:val="nil"/>
            </w:tcBorders>
          </w:tcPr>
          <w:p w14:paraId="7CF9F59D" w14:textId="77777777" w:rsidR="00FC4D5A" w:rsidRDefault="00FC4D5A" w:rsidP="0038067A">
            <w:pPr>
              <w:tabs>
                <w:tab w:val="left" w:pos="567"/>
              </w:tabs>
              <w:adjustRightInd w:val="0"/>
              <w:jc w:val="right"/>
              <w:rPr>
                <w:sz w:val="22"/>
                <w:szCs w:val="22"/>
              </w:rPr>
            </w:pPr>
            <w:r>
              <w:rPr>
                <w:sz w:val="22"/>
                <w:szCs w:val="22"/>
              </w:rPr>
              <w:t>2,66</w:t>
            </w:r>
          </w:p>
        </w:tc>
        <w:tc>
          <w:tcPr>
            <w:tcW w:w="210" w:type="pct"/>
            <w:tcBorders>
              <w:top w:val="nil"/>
              <w:left w:val="single" w:sz="2" w:space="0" w:color="auto"/>
              <w:bottom w:val="single" w:sz="16" w:space="0" w:color="auto"/>
              <w:right w:val="nil"/>
            </w:tcBorders>
          </w:tcPr>
          <w:p w14:paraId="1C50962D" w14:textId="77777777" w:rsidR="00FC4D5A" w:rsidRDefault="00FC4D5A" w:rsidP="0038067A">
            <w:pPr>
              <w:tabs>
                <w:tab w:val="left" w:pos="567"/>
              </w:tabs>
              <w:adjustRightInd w:val="0"/>
              <w:jc w:val="right"/>
              <w:rPr>
                <w:sz w:val="22"/>
                <w:szCs w:val="22"/>
              </w:rPr>
            </w:pPr>
            <w:r>
              <w:rPr>
                <w:sz w:val="22"/>
                <w:szCs w:val="22"/>
              </w:rPr>
              <w:t>0,85</w:t>
            </w:r>
          </w:p>
        </w:tc>
        <w:tc>
          <w:tcPr>
            <w:tcW w:w="231" w:type="pct"/>
            <w:tcBorders>
              <w:top w:val="nil"/>
              <w:left w:val="single" w:sz="2" w:space="0" w:color="auto"/>
              <w:bottom w:val="single" w:sz="16" w:space="0" w:color="auto"/>
              <w:right w:val="nil"/>
            </w:tcBorders>
          </w:tcPr>
          <w:p w14:paraId="5A9E05DA" w14:textId="77777777" w:rsidR="00FC4D5A" w:rsidRDefault="00FC4D5A" w:rsidP="0038067A">
            <w:pPr>
              <w:tabs>
                <w:tab w:val="left" w:pos="567"/>
              </w:tabs>
              <w:adjustRightInd w:val="0"/>
              <w:jc w:val="right"/>
              <w:rPr>
                <w:sz w:val="22"/>
                <w:szCs w:val="22"/>
              </w:rPr>
            </w:pPr>
            <w:r>
              <w:rPr>
                <w:sz w:val="22"/>
                <w:szCs w:val="22"/>
              </w:rPr>
              <w:t>2,06</w:t>
            </w:r>
          </w:p>
        </w:tc>
        <w:tc>
          <w:tcPr>
            <w:tcW w:w="238" w:type="pct"/>
            <w:tcBorders>
              <w:top w:val="nil"/>
              <w:left w:val="single" w:sz="2" w:space="0" w:color="auto"/>
              <w:bottom w:val="single" w:sz="16" w:space="0" w:color="auto"/>
              <w:right w:val="nil"/>
            </w:tcBorders>
          </w:tcPr>
          <w:p w14:paraId="7B535D4D" w14:textId="77777777" w:rsidR="00FC4D5A" w:rsidRDefault="00FC4D5A" w:rsidP="0038067A">
            <w:pPr>
              <w:tabs>
                <w:tab w:val="left" w:pos="567"/>
              </w:tabs>
              <w:adjustRightInd w:val="0"/>
              <w:jc w:val="right"/>
              <w:rPr>
                <w:sz w:val="22"/>
                <w:szCs w:val="22"/>
              </w:rPr>
            </w:pPr>
            <w:r>
              <w:rPr>
                <w:sz w:val="22"/>
                <w:szCs w:val="22"/>
              </w:rPr>
              <w:t>3,27</w:t>
            </w:r>
          </w:p>
        </w:tc>
        <w:tc>
          <w:tcPr>
            <w:tcW w:w="123" w:type="pct"/>
            <w:tcBorders>
              <w:top w:val="nil"/>
              <w:left w:val="single" w:sz="2" w:space="0" w:color="auto"/>
              <w:bottom w:val="single" w:sz="16" w:space="0" w:color="auto"/>
              <w:right w:val="nil"/>
            </w:tcBorders>
          </w:tcPr>
          <w:p w14:paraId="482F3C66" w14:textId="77777777" w:rsidR="00FC4D5A" w:rsidRDefault="00FC4D5A" w:rsidP="0038067A">
            <w:pPr>
              <w:tabs>
                <w:tab w:val="left" w:pos="567"/>
              </w:tabs>
              <w:adjustRightInd w:val="0"/>
              <w:jc w:val="right"/>
              <w:rPr>
                <w:b/>
                <w:sz w:val="22"/>
                <w:szCs w:val="22"/>
              </w:rPr>
            </w:pPr>
            <w:r>
              <w:rPr>
                <w:b/>
                <w:sz w:val="22"/>
                <w:szCs w:val="22"/>
              </w:rPr>
              <w:t>5</w:t>
            </w:r>
          </w:p>
        </w:tc>
        <w:tc>
          <w:tcPr>
            <w:tcW w:w="231" w:type="pct"/>
            <w:tcBorders>
              <w:top w:val="nil"/>
              <w:left w:val="single" w:sz="2" w:space="0" w:color="auto"/>
              <w:bottom w:val="single" w:sz="16" w:space="0" w:color="auto"/>
              <w:right w:val="nil"/>
            </w:tcBorders>
          </w:tcPr>
          <w:p w14:paraId="572CDE69" w14:textId="77777777" w:rsidR="00FC4D5A" w:rsidRDefault="00FC4D5A" w:rsidP="0038067A">
            <w:pPr>
              <w:tabs>
                <w:tab w:val="left" w:pos="567"/>
              </w:tabs>
              <w:adjustRightInd w:val="0"/>
              <w:jc w:val="right"/>
              <w:rPr>
                <w:sz w:val="22"/>
                <w:szCs w:val="22"/>
              </w:rPr>
            </w:pPr>
            <w:r>
              <w:rPr>
                <w:sz w:val="22"/>
                <w:szCs w:val="22"/>
              </w:rPr>
              <w:t>1,95</w:t>
            </w:r>
          </w:p>
        </w:tc>
        <w:tc>
          <w:tcPr>
            <w:tcW w:w="231" w:type="pct"/>
            <w:tcBorders>
              <w:top w:val="nil"/>
              <w:left w:val="single" w:sz="2" w:space="0" w:color="auto"/>
              <w:bottom w:val="single" w:sz="16" w:space="0" w:color="auto"/>
              <w:right w:val="nil"/>
            </w:tcBorders>
          </w:tcPr>
          <w:p w14:paraId="6F5D3550" w14:textId="77777777" w:rsidR="00FC4D5A" w:rsidRDefault="00FC4D5A" w:rsidP="0038067A">
            <w:pPr>
              <w:tabs>
                <w:tab w:val="left" w:pos="567"/>
              </w:tabs>
              <w:adjustRightInd w:val="0"/>
              <w:jc w:val="right"/>
              <w:rPr>
                <w:sz w:val="22"/>
                <w:szCs w:val="22"/>
              </w:rPr>
            </w:pPr>
            <w:r>
              <w:rPr>
                <w:sz w:val="22"/>
                <w:szCs w:val="22"/>
              </w:rPr>
              <w:t>1,02</w:t>
            </w:r>
          </w:p>
        </w:tc>
        <w:tc>
          <w:tcPr>
            <w:tcW w:w="231" w:type="pct"/>
            <w:tcBorders>
              <w:top w:val="nil"/>
              <w:left w:val="single" w:sz="2" w:space="0" w:color="auto"/>
              <w:bottom w:val="single" w:sz="16" w:space="0" w:color="auto"/>
              <w:right w:val="nil"/>
            </w:tcBorders>
          </w:tcPr>
          <w:p w14:paraId="65D32FBA" w14:textId="77777777" w:rsidR="00FC4D5A" w:rsidRDefault="00FC4D5A" w:rsidP="0038067A">
            <w:pPr>
              <w:tabs>
                <w:tab w:val="left" w:pos="567"/>
              </w:tabs>
              <w:adjustRightInd w:val="0"/>
              <w:jc w:val="right"/>
              <w:rPr>
                <w:sz w:val="22"/>
                <w:szCs w:val="22"/>
              </w:rPr>
            </w:pPr>
            <w:r>
              <w:rPr>
                <w:sz w:val="22"/>
                <w:szCs w:val="22"/>
              </w:rPr>
              <w:t>0,91</w:t>
            </w:r>
          </w:p>
        </w:tc>
        <w:tc>
          <w:tcPr>
            <w:tcW w:w="238" w:type="pct"/>
            <w:tcBorders>
              <w:top w:val="nil"/>
              <w:left w:val="single" w:sz="2" w:space="0" w:color="auto"/>
              <w:bottom w:val="single" w:sz="16" w:space="0" w:color="auto"/>
              <w:right w:val="nil"/>
            </w:tcBorders>
          </w:tcPr>
          <w:p w14:paraId="71DAE189" w14:textId="77777777" w:rsidR="00FC4D5A" w:rsidRDefault="00FC4D5A" w:rsidP="0038067A">
            <w:pPr>
              <w:tabs>
                <w:tab w:val="left" w:pos="567"/>
              </w:tabs>
              <w:adjustRightInd w:val="0"/>
              <w:jc w:val="right"/>
              <w:rPr>
                <w:sz w:val="22"/>
                <w:szCs w:val="22"/>
              </w:rPr>
            </w:pPr>
            <w:r>
              <w:rPr>
                <w:sz w:val="22"/>
                <w:szCs w:val="22"/>
              </w:rPr>
              <w:t>3,31</w:t>
            </w:r>
          </w:p>
        </w:tc>
        <w:tc>
          <w:tcPr>
            <w:tcW w:w="147" w:type="pct"/>
            <w:tcBorders>
              <w:top w:val="nil"/>
              <w:left w:val="single" w:sz="2" w:space="0" w:color="auto"/>
              <w:bottom w:val="single" w:sz="16" w:space="0" w:color="auto"/>
              <w:right w:val="nil"/>
            </w:tcBorders>
          </w:tcPr>
          <w:p w14:paraId="750B4558" w14:textId="77777777" w:rsidR="00FC4D5A" w:rsidRDefault="00FC4D5A" w:rsidP="0038067A">
            <w:pPr>
              <w:tabs>
                <w:tab w:val="left" w:pos="567"/>
              </w:tabs>
              <w:adjustRightInd w:val="0"/>
              <w:jc w:val="right"/>
              <w:rPr>
                <w:b/>
                <w:sz w:val="22"/>
                <w:szCs w:val="22"/>
              </w:rPr>
            </w:pPr>
            <w:r>
              <w:rPr>
                <w:b/>
                <w:sz w:val="22"/>
                <w:szCs w:val="22"/>
              </w:rPr>
              <w:t>17</w:t>
            </w:r>
          </w:p>
        </w:tc>
        <w:tc>
          <w:tcPr>
            <w:tcW w:w="231" w:type="pct"/>
            <w:tcBorders>
              <w:top w:val="nil"/>
              <w:left w:val="single" w:sz="2" w:space="0" w:color="auto"/>
              <w:bottom w:val="single" w:sz="16" w:space="0" w:color="auto"/>
              <w:right w:val="nil"/>
            </w:tcBorders>
          </w:tcPr>
          <w:p w14:paraId="4C70357B" w14:textId="77777777" w:rsidR="00FC4D5A" w:rsidRDefault="00FC4D5A" w:rsidP="0038067A">
            <w:pPr>
              <w:tabs>
                <w:tab w:val="left" w:pos="567"/>
              </w:tabs>
              <w:adjustRightInd w:val="0"/>
              <w:jc w:val="right"/>
              <w:rPr>
                <w:sz w:val="22"/>
                <w:szCs w:val="22"/>
              </w:rPr>
            </w:pPr>
            <w:r>
              <w:rPr>
                <w:sz w:val="22"/>
                <w:szCs w:val="22"/>
              </w:rPr>
              <w:t>3,76</w:t>
            </w:r>
          </w:p>
        </w:tc>
        <w:tc>
          <w:tcPr>
            <w:tcW w:w="210" w:type="pct"/>
            <w:tcBorders>
              <w:top w:val="nil"/>
              <w:left w:val="single" w:sz="2" w:space="0" w:color="auto"/>
              <w:bottom w:val="single" w:sz="16" w:space="0" w:color="auto"/>
              <w:right w:val="nil"/>
            </w:tcBorders>
          </w:tcPr>
          <w:p w14:paraId="07C09AE9" w14:textId="77777777" w:rsidR="00FC4D5A" w:rsidRDefault="00FC4D5A" w:rsidP="0038067A">
            <w:pPr>
              <w:tabs>
                <w:tab w:val="left" w:pos="567"/>
              </w:tabs>
              <w:adjustRightInd w:val="0"/>
              <w:jc w:val="right"/>
              <w:rPr>
                <w:sz w:val="22"/>
                <w:szCs w:val="22"/>
              </w:rPr>
            </w:pPr>
            <w:r>
              <w:rPr>
                <w:sz w:val="22"/>
                <w:szCs w:val="22"/>
              </w:rPr>
              <w:t>1,69</w:t>
            </w:r>
          </w:p>
        </w:tc>
        <w:tc>
          <w:tcPr>
            <w:tcW w:w="224" w:type="pct"/>
            <w:tcBorders>
              <w:top w:val="nil"/>
              <w:left w:val="single" w:sz="2" w:space="0" w:color="auto"/>
              <w:bottom w:val="single" w:sz="16" w:space="0" w:color="auto"/>
              <w:right w:val="nil"/>
            </w:tcBorders>
          </w:tcPr>
          <w:p w14:paraId="03038D5A" w14:textId="77777777" w:rsidR="00FC4D5A" w:rsidRDefault="00FC4D5A" w:rsidP="0038067A">
            <w:pPr>
              <w:tabs>
                <w:tab w:val="left" w:pos="567"/>
              </w:tabs>
              <w:adjustRightInd w:val="0"/>
              <w:jc w:val="right"/>
              <w:rPr>
                <w:sz w:val="22"/>
                <w:szCs w:val="22"/>
              </w:rPr>
            </w:pPr>
            <w:r>
              <w:rPr>
                <w:sz w:val="22"/>
                <w:szCs w:val="22"/>
              </w:rPr>
              <w:t>1,83</w:t>
            </w:r>
          </w:p>
        </w:tc>
        <w:tc>
          <w:tcPr>
            <w:tcW w:w="238" w:type="pct"/>
            <w:tcBorders>
              <w:top w:val="nil"/>
              <w:left w:val="single" w:sz="2" w:space="0" w:color="auto"/>
              <w:bottom w:val="single" w:sz="16" w:space="0" w:color="auto"/>
              <w:right w:val="single" w:sz="16" w:space="0" w:color="auto"/>
            </w:tcBorders>
          </w:tcPr>
          <w:p w14:paraId="3A526BB8" w14:textId="77777777" w:rsidR="00FC4D5A" w:rsidRDefault="00FC4D5A" w:rsidP="0038067A">
            <w:pPr>
              <w:tabs>
                <w:tab w:val="left" w:pos="567"/>
              </w:tabs>
              <w:adjustRightInd w:val="0"/>
              <w:jc w:val="right"/>
              <w:rPr>
                <w:sz w:val="22"/>
                <w:szCs w:val="22"/>
              </w:rPr>
            </w:pPr>
            <w:r>
              <w:rPr>
                <w:sz w:val="22"/>
                <w:szCs w:val="22"/>
              </w:rPr>
              <w:t>7,41</w:t>
            </w:r>
          </w:p>
        </w:tc>
      </w:tr>
    </w:tbl>
    <w:p w14:paraId="715CC3B4" w14:textId="77777777" w:rsidR="00FC4D5A" w:rsidRDefault="00FC4D5A" w:rsidP="00FC4D5A">
      <w:pPr>
        <w:tabs>
          <w:tab w:val="left" w:pos="851"/>
        </w:tabs>
        <w:ind w:left="851" w:hanging="851"/>
        <w:rPr>
          <w:sz w:val="24"/>
          <w:szCs w:val="24"/>
        </w:rPr>
      </w:pPr>
      <w:r>
        <w:rPr>
          <w:sz w:val="24"/>
          <w:szCs w:val="24"/>
        </w:rPr>
        <w:tab/>
        <w:t>AUC= arealet under kurven; MRT= gennemsnitlige virkningstid; GS= gennemsnit; SD= standardafvigelsen</w:t>
      </w:r>
    </w:p>
    <w:p w14:paraId="0ECCC8A7" w14:textId="77777777" w:rsidR="00FC4D5A" w:rsidRPr="0038067A" w:rsidRDefault="00FC4D5A" w:rsidP="00FC4D5A">
      <w:pPr>
        <w:pStyle w:val="BodyText1"/>
        <w:rPr>
          <w:lang w:val="da-DK"/>
        </w:rPr>
      </w:pPr>
      <w:r w:rsidRPr="0038067A">
        <w:rPr>
          <w:lang w:val="da-DK"/>
        </w:rPr>
        <w:t>Følgende resultater for VWF:RCo er blevet observeret, baseret på farmakokinetiske vurderinger hos 10 børn under 6 år.</w:t>
      </w:r>
    </w:p>
    <w:tbl>
      <w:tblPr>
        <w:tblW w:w="8104" w:type="dxa"/>
        <w:jc w:val="center"/>
        <w:tblCellMar>
          <w:left w:w="60" w:type="dxa"/>
          <w:right w:w="60" w:type="dxa"/>
        </w:tblCellMar>
        <w:tblLook w:val="0000" w:firstRow="0" w:lastRow="0" w:firstColumn="0" w:lastColumn="0" w:noHBand="0" w:noVBand="0"/>
      </w:tblPr>
      <w:tblGrid>
        <w:gridCol w:w="1012"/>
        <w:gridCol w:w="340"/>
        <w:gridCol w:w="560"/>
        <w:gridCol w:w="402"/>
        <w:gridCol w:w="542"/>
        <w:gridCol w:w="579"/>
        <w:gridCol w:w="279"/>
        <w:gridCol w:w="560"/>
        <w:gridCol w:w="402"/>
        <w:gridCol w:w="542"/>
        <w:gridCol w:w="579"/>
        <w:gridCol w:w="279"/>
        <w:gridCol w:w="505"/>
        <w:gridCol w:w="402"/>
        <w:gridCol w:w="542"/>
        <w:gridCol w:w="579"/>
      </w:tblGrid>
      <w:tr w:rsidR="00FC4D5A" w14:paraId="65C1D502" w14:textId="77777777" w:rsidTr="0038067A">
        <w:trPr>
          <w:cantSplit/>
          <w:trHeight w:val="304"/>
          <w:tblHeader/>
          <w:jc w:val="center"/>
        </w:trPr>
        <w:tc>
          <w:tcPr>
            <w:tcW w:w="1012" w:type="dxa"/>
            <w:tcBorders>
              <w:top w:val="single" w:sz="16" w:space="0" w:color="auto"/>
              <w:left w:val="single" w:sz="16" w:space="0" w:color="auto"/>
              <w:bottom w:val="single" w:sz="2" w:space="0" w:color="auto"/>
              <w:right w:val="nil"/>
            </w:tcBorders>
            <w:vAlign w:val="bottom"/>
          </w:tcPr>
          <w:p w14:paraId="613A76AC" w14:textId="77777777" w:rsidR="00FC4D5A" w:rsidRDefault="00FC4D5A" w:rsidP="0038067A">
            <w:pPr>
              <w:keepNext/>
              <w:adjustRightInd w:val="0"/>
              <w:spacing w:before="60" w:after="60"/>
              <w:jc w:val="center"/>
              <w:rPr>
                <w:sz w:val="22"/>
                <w:szCs w:val="22"/>
              </w:rPr>
            </w:pPr>
          </w:p>
        </w:tc>
        <w:tc>
          <w:tcPr>
            <w:tcW w:w="0" w:type="auto"/>
            <w:gridSpan w:val="5"/>
            <w:tcBorders>
              <w:top w:val="single" w:sz="16" w:space="0" w:color="auto"/>
              <w:left w:val="single" w:sz="2" w:space="0" w:color="auto"/>
              <w:bottom w:val="single" w:sz="2" w:space="0" w:color="auto"/>
              <w:right w:val="nil"/>
            </w:tcBorders>
            <w:vAlign w:val="bottom"/>
          </w:tcPr>
          <w:p w14:paraId="1AE793AE" w14:textId="77777777" w:rsidR="00FC4D5A" w:rsidRDefault="00FC4D5A" w:rsidP="0038067A">
            <w:pPr>
              <w:keepNext/>
              <w:adjustRightInd w:val="0"/>
              <w:spacing w:before="60" w:after="60"/>
              <w:jc w:val="center"/>
              <w:rPr>
                <w:b/>
                <w:sz w:val="22"/>
                <w:szCs w:val="22"/>
              </w:rPr>
            </w:pPr>
            <w:r>
              <w:rPr>
                <w:b/>
                <w:sz w:val="22"/>
                <w:szCs w:val="22"/>
              </w:rPr>
              <w:t>Alle VWS-typer</w:t>
            </w:r>
          </w:p>
        </w:tc>
        <w:tc>
          <w:tcPr>
            <w:tcW w:w="0" w:type="auto"/>
            <w:gridSpan w:val="5"/>
            <w:tcBorders>
              <w:top w:val="single" w:sz="16" w:space="0" w:color="auto"/>
              <w:left w:val="single" w:sz="2" w:space="0" w:color="auto"/>
              <w:bottom w:val="single" w:sz="2" w:space="0" w:color="auto"/>
              <w:right w:val="nil"/>
            </w:tcBorders>
            <w:vAlign w:val="bottom"/>
          </w:tcPr>
          <w:p w14:paraId="411942F7" w14:textId="77777777" w:rsidR="00FC4D5A" w:rsidRDefault="00FC4D5A" w:rsidP="0038067A">
            <w:pPr>
              <w:keepNext/>
              <w:adjustRightInd w:val="0"/>
              <w:spacing w:before="60" w:after="60"/>
              <w:jc w:val="center"/>
              <w:rPr>
                <w:b/>
                <w:sz w:val="22"/>
                <w:szCs w:val="22"/>
              </w:rPr>
            </w:pPr>
            <w:r>
              <w:rPr>
                <w:b/>
                <w:sz w:val="22"/>
                <w:szCs w:val="22"/>
              </w:rPr>
              <w:t>VWS type 2</w:t>
            </w:r>
          </w:p>
        </w:tc>
        <w:tc>
          <w:tcPr>
            <w:tcW w:w="2307" w:type="dxa"/>
            <w:gridSpan w:val="5"/>
            <w:tcBorders>
              <w:top w:val="single" w:sz="16" w:space="0" w:color="auto"/>
              <w:left w:val="single" w:sz="2" w:space="0" w:color="auto"/>
              <w:bottom w:val="single" w:sz="2" w:space="0" w:color="auto"/>
              <w:right w:val="single" w:sz="16" w:space="0" w:color="auto"/>
            </w:tcBorders>
            <w:vAlign w:val="bottom"/>
          </w:tcPr>
          <w:p w14:paraId="012AE5E3" w14:textId="77777777" w:rsidR="00FC4D5A" w:rsidRDefault="00FC4D5A" w:rsidP="0038067A">
            <w:pPr>
              <w:keepNext/>
              <w:adjustRightInd w:val="0"/>
              <w:spacing w:before="60" w:after="60"/>
              <w:jc w:val="center"/>
              <w:rPr>
                <w:b/>
                <w:sz w:val="22"/>
                <w:szCs w:val="22"/>
              </w:rPr>
            </w:pPr>
            <w:r>
              <w:rPr>
                <w:b/>
                <w:sz w:val="22"/>
                <w:szCs w:val="22"/>
              </w:rPr>
              <w:t>VWS type 3</w:t>
            </w:r>
          </w:p>
        </w:tc>
      </w:tr>
      <w:tr w:rsidR="00FC4D5A" w14:paraId="3239E212" w14:textId="77777777" w:rsidTr="0038067A">
        <w:trPr>
          <w:cantSplit/>
          <w:trHeight w:val="308"/>
          <w:tblHeader/>
          <w:jc w:val="center"/>
        </w:trPr>
        <w:tc>
          <w:tcPr>
            <w:tcW w:w="1012" w:type="dxa"/>
            <w:tcBorders>
              <w:top w:val="nil"/>
              <w:left w:val="single" w:sz="16" w:space="0" w:color="auto"/>
              <w:bottom w:val="single" w:sz="2" w:space="0" w:color="auto"/>
              <w:right w:val="nil"/>
            </w:tcBorders>
            <w:vAlign w:val="bottom"/>
          </w:tcPr>
          <w:p w14:paraId="581599A0" w14:textId="77777777" w:rsidR="00FC4D5A" w:rsidRDefault="00FC4D5A" w:rsidP="0038067A">
            <w:pPr>
              <w:keepNext/>
              <w:adjustRightInd w:val="0"/>
              <w:spacing w:before="60" w:after="60"/>
              <w:rPr>
                <w:sz w:val="22"/>
                <w:szCs w:val="22"/>
              </w:rPr>
            </w:pPr>
            <w:r>
              <w:rPr>
                <w:sz w:val="22"/>
                <w:szCs w:val="22"/>
              </w:rPr>
              <w:t>Parameter</w:t>
            </w:r>
          </w:p>
        </w:tc>
        <w:tc>
          <w:tcPr>
            <w:tcW w:w="340" w:type="dxa"/>
            <w:tcBorders>
              <w:top w:val="nil"/>
              <w:left w:val="single" w:sz="2" w:space="0" w:color="auto"/>
              <w:bottom w:val="single" w:sz="2" w:space="0" w:color="auto"/>
              <w:right w:val="nil"/>
            </w:tcBorders>
            <w:vAlign w:val="bottom"/>
          </w:tcPr>
          <w:p w14:paraId="4FB363A5" w14:textId="77777777" w:rsidR="00FC4D5A" w:rsidRDefault="00FC4D5A" w:rsidP="0038067A">
            <w:pPr>
              <w:keepNext/>
              <w:adjustRightInd w:val="0"/>
              <w:spacing w:before="60" w:after="60"/>
              <w:jc w:val="center"/>
              <w:rPr>
                <w:b/>
                <w:sz w:val="22"/>
                <w:szCs w:val="22"/>
              </w:rPr>
            </w:pPr>
            <w:r>
              <w:rPr>
                <w:b/>
                <w:sz w:val="22"/>
                <w:szCs w:val="22"/>
              </w:rPr>
              <w:t>N</w:t>
            </w:r>
          </w:p>
        </w:tc>
        <w:tc>
          <w:tcPr>
            <w:tcW w:w="560" w:type="dxa"/>
            <w:tcBorders>
              <w:top w:val="nil"/>
              <w:left w:val="single" w:sz="2" w:space="0" w:color="auto"/>
              <w:bottom w:val="single" w:sz="2" w:space="0" w:color="auto"/>
              <w:right w:val="nil"/>
            </w:tcBorders>
            <w:vAlign w:val="bottom"/>
          </w:tcPr>
          <w:p w14:paraId="30028696" w14:textId="77777777" w:rsidR="00FC4D5A" w:rsidRDefault="00FC4D5A" w:rsidP="0038067A">
            <w:pPr>
              <w:keepNext/>
              <w:adjustRightInd w:val="0"/>
              <w:spacing w:before="60" w:after="60"/>
              <w:jc w:val="center"/>
              <w:rPr>
                <w:sz w:val="22"/>
                <w:szCs w:val="22"/>
              </w:rPr>
            </w:pPr>
            <w:r>
              <w:rPr>
                <w:sz w:val="22"/>
                <w:szCs w:val="22"/>
              </w:rPr>
              <w:t>GS</w:t>
            </w:r>
          </w:p>
        </w:tc>
        <w:tc>
          <w:tcPr>
            <w:tcW w:w="0" w:type="auto"/>
            <w:tcBorders>
              <w:top w:val="nil"/>
              <w:left w:val="single" w:sz="2" w:space="0" w:color="auto"/>
              <w:bottom w:val="single" w:sz="2" w:space="0" w:color="auto"/>
              <w:right w:val="nil"/>
            </w:tcBorders>
            <w:vAlign w:val="bottom"/>
          </w:tcPr>
          <w:p w14:paraId="6BF1F391" w14:textId="77777777" w:rsidR="00FC4D5A" w:rsidRDefault="00FC4D5A" w:rsidP="0038067A">
            <w:pPr>
              <w:keepNext/>
              <w:adjustRightInd w:val="0"/>
              <w:spacing w:before="60" w:after="60"/>
              <w:jc w:val="center"/>
              <w:rPr>
                <w:sz w:val="22"/>
                <w:szCs w:val="22"/>
              </w:rPr>
            </w:pPr>
            <w:r>
              <w:rPr>
                <w:sz w:val="22"/>
                <w:szCs w:val="22"/>
              </w:rPr>
              <w:t>SD</w:t>
            </w:r>
          </w:p>
        </w:tc>
        <w:tc>
          <w:tcPr>
            <w:tcW w:w="0" w:type="auto"/>
            <w:tcBorders>
              <w:top w:val="nil"/>
              <w:left w:val="single" w:sz="2" w:space="0" w:color="auto"/>
              <w:bottom w:val="single" w:sz="2" w:space="0" w:color="auto"/>
              <w:right w:val="nil"/>
            </w:tcBorders>
            <w:vAlign w:val="bottom"/>
          </w:tcPr>
          <w:p w14:paraId="3C1A0207" w14:textId="77777777" w:rsidR="00FC4D5A" w:rsidRDefault="00FC4D5A" w:rsidP="0038067A">
            <w:pPr>
              <w:keepNext/>
              <w:adjustRightInd w:val="0"/>
              <w:spacing w:before="60" w:after="60"/>
              <w:jc w:val="center"/>
              <w:rPr>
                <w:sz w:val="22"/>
                <w:szCs w:val="22"/>
              </w:rPr>
            </w:pPr>
            <w:r>
              <w:rPr>
                <w:sz w:val="22"/>
                <w:szCs w:val="22"/>
              </w:rPr>
              <w:t>Min.</w:t>
            </w:r>
          </w:p>
        </w:tc>
        <w:tc>
          <w:tcPr>
            <w:tcW w:w="0" w:type="auto"/>
            <w:tcBorders>
              <w:top w:val="nil"/>
              <w:left w:val="single" w:sz="2" w:space="0" w:color="auto"/>
              <w:bottom w:val="single" w:sz="2" w:space="0" w:color="auto"/>
              <w:right w:val="nil"/>
            </w:tcBorders>
            <w:vAlign w:val="bottom"/>
          </w:tcPr>
          <w:p w14:paraId="4CCCA63A" w14:textId="77777777" w:rsidR="00FC4D5A" w:rsidRDefault="00FC4D5A" w:rsidP="0038067A">
            <w:pPr>
              <w:keepNext/>
              <w:adjustRightInd w:val="0"/>
              <w:spacing w:before="60" w:after="60"/>
              <w:jc w:val="center"/>
              <w:rPr>
                <w:sz w:val="22"/>
                <w:szCs w:val="22"/>
              </w:rPr>
            </w:pPr>
            <w:r>
              <w:rPr>
                <w:sz w:val="22"/>
                <w:szCs w:val="22"/>
              </w:rPr>
              <w:t>Max.</w:t>
            </w:r>
          </w:p>
        </w:tc>
        <w:tc>
          <w:tcPr>
            <w:tcW w:w="0" w:type="auto"/>
            <w:tcBorders>
              <w:top w:val="nil"/>
              <w:left w:val="single" w:sz="2" w:space="0" w:color="auto"/>
              <w:bottom w:val="single" w:sz="2" w:space="0" w:color="auto"/>
              <w:right w:val="nil"/>
            </w:tcBorders>
            <w:vAlign w:val="bottom"/>
          </w:tcPr>
          <w:p w14:paraId="6211D72F" w14:textId="77777777" w:rsidR="00FC4D5A" w:rsidRDefault="00FC4D5A" w:rsidP="0038067A">
            <w:pPr>
              <w:keepNext/>
              <w:adjustRightInd w:val="0"/>
              <w:spacing w:before="60" w:after="60"/>
              <w:jc w:val="center"/>
              <w:rPr>
                <w:b/>
                <w:sz w:val="22"/>
                <w:szCs w:val="22"/>
              </w:rPr>
            </w:pPr>
            <w:r>
              <w:rPr>
                <w:b/>
                <w:sz w:val="22"/>
                <w:szCs w:val="22"/>
              </w:rPr>
              <w:t>N</w:t>
            </w:r>
          </w:p>
        </w:tc>
        <w:tc>
          <w:tcPr>
            <w:tcW w:w="0" w:type="auto"/>
            <w:tcBorders>
              <w:top w:val="nil"/>
              <w:left w:val="single" w:sz="2" w:space="0" w:color="auto"/>
              <w:bottom w:val="single" w:sz="2" w:space="0" w:color="auto"/>
              <w:right w:val="nil"/>
            </w:tcBorders>
            <w:vAlign w:val="bottom"/>
          </w:tcPr>
          <w:p w14:paraId="6179174A" w14:textId="77777777" w:rsidR="00FC4D5A" w:rsidRDefault="00FC4D5A" w:rsidP="0038067A">
            <w:pPr>
              <w:keepNext/>
              <w:adjustRightInd w:val="0"/>
              <w:spacing w:before="60" w:after="60"/>
              <w:jc w:val="center"/>
              <w:rPr>
                <w:sz w:val="22"/>
                <w:szCs w:val="22"/>
              </w:rPr>
            </w:pPr>
            <w:r>
              <w:rPr>
                <w:sz w:val="22"/>
                <w:szCs w:val="22"/>
              </w:rPr>
              <w:t>GS</w:t>
            </w:r>
          </w:p>
        </w:tc>
        <w:tc>
          <w:tcPr>
            <w:tcW w:w="0" w:type="auto"/>
            <w:tcBorders>
              <w:top w:val="nil"/>
              <w:left w:val="single" w:sz="2" w:space="0" w:color="auto"/>
              <w:bottom w:val="single" w:sz="2" w:space="0" w:color="auto"/>
              <w:right w:val="nil"/>
            </w:tcBorders>
            <w:vAlign w:val="bottom"/>
          </w:tcPr>
          <w:p w14:paraId="7D7F5D54" w14:textId="77777777" w:rsidR="00FC4D5A" w:rsidRDefault="00FC4D5A" w:rsidP="0038067A">
            <w:pPr>
              <w:keepNext/>
              <w:adjustRightInd w:val="0"/>
              <w:spacing w:before="60" w:after="60"/>
              <w:jc w:val="center"/>
              <w:rPr>
                <w:sz w:val="22"/>
                <w:szCs w:val="22"/>
              </w:rPr>
            </w:pPr>
            <w:r>
              <w:rPr>
                <w:sz w:val="22"/>
                <w:szCs w:val="22"/>
              </w:rPr>
              <w:t>SD</w:t>
            </w:r>
          </w:p>
        </w:tc>
        <w:tc>
          <w:tcPr>
            <w:tcW w:w="0" w:type="auto"/>
            <w:tcBorders>
              <w:top w:val="nil"/>
              <w:left w:val="single" w:sz="2" w:space="0" w:color="auto"/>
              <w:bottom w:val="single" w:sz="2" w:space="0" w:color="auto"/>
              <w:right w:val="nil"/>
            </w:tcBorders>
            <w:vAlign w:val="bottom"/>
          </w:tcPr>
          <w:p w14:paraId="1A2C4B7D" w14:textId="77777777" w:rsidR="00FC4D5A" w:rsidRDefault="00FC4D5A" w:rsidP="0038067A">
            <w:pPr>
              <w:keepNext/>
              <w:adjustRightInd w:val="0"/>
              <w:spacing w:before="60" w:after="60"/>
              <w:jc w:val="center"/>
              <w:rPr>
                <w:sz w:val="22"/>
                <w:szCs w:val="22"/>
              </w:rPr>
            </w:pPr>
            <w:r>
              <w:rPr>
                <w:sz w:val="22"/>
                <w:szCs w:val="22"/>
              </w:rPr>
              <w:t>Min.</w:t>
            </w:r>
          </w:p>
        </w:tc>
        <w:tc>
          <w:tcPr>
            <w:tcW w:w="0" w:type="auto"/>
            <w:tcBorders>
              <w:top w:val="nil"/>
              <w:left w:val="single" w:sz="2" w:space="0" w:color="auto"/>
              <w:bottom w:val="single" w:sz="2" w:space="0" w:color="auto"/>
              <w:right w:val="nil"/>
            </w:tcBorders>
            <w:vAlign w:val="bottom"/>
          </w:tcPr>
          <w:p w14:paraId="3058CA83" w14:textId="77777777" w:rsidR="00FC4D5A" w:rsidRDefault="00FC4D5A" w:rsidP="0038067A">
            <w:pPr>
              <w:keepNext/>
              <w:adjustRightInd w:val="0"/>
              <w:spacing w:before="60" w:after="60"/>
              <w:jc w:val="center"/>
              <w:rPr>
                <w:sz w:val="22"/>
                <w:szCs w:val="22"/>
              </w:rPr>
            </w:pPr>
            <w:r>
              <w:rPr>
                <w:sz w:val="22"/>
                <w:szCs w:val="22"/>
              </w:rPr>
              <w:t>Max.</w:t>
            </w:r>
          </w:p>
        </w:tc>
        <w:tc>
          <w:tcPr>
            <w:tcW w:w="0" w:type="auto"/>
            <w:tcBorders>
              <w:top w:val="nil"/>
              <w:left w:val="single" w:sz="2" w:space="0" w:color="auto"/>
              <w:bottom w:val="single" w:sz="2" w:space="0" w:color="auto"/>
              <w:right w:val="nil"/>
            </w:tcBorders>
            <w:vAlign w:val="bottom"/>
          </w:tcPr>
          <w:p w14:paraId="595DBDBC" w14:textId="77777777" w:rsidR="00FC4D5A" w:rsidRDefault="00FC4D5A" w:rsidP="0038067A">
            <w:pPr>
              <w:keepNext/>
              <w:adjustRightInd w:val="0"/>
              <w:spacing w:before="60" w:after="60"/>
              <w:jc w:val="center"/>
              <w:rPr>
                <w:b/>
                <w:sz w:val="22"/>
                <w:szCs w:val="22"/>
              </w:rPr>
            </w:pPr>
            <w:r>
              <w:rPr>
                <w:b/>
                <w:sz w:val="22"/>
                <w:szCs w:val="22"/>
              </w:rPr>
              <w:t>N</w:t>
            </w:r>
          </w:p>
        </w:tc>
        <w:tc>
          <w:tcPr>
            <w:tcW w:w="0" w:type="auto"/>
            <w:tcBorders>
              <w:top w:val="nil"/>
              <w:left w:val="single" w:sz="2" w:space="0" w:color="auto"/>
              <w:bottom w:val="single" w:sz="2" w:space="0" w:color="auto"/>
              <w:right w:val="nil"/>
            </w:tcBorders>
            <w:vAlign w:val="bottom"/>
          </w:tcPr>
          <w:p w14:paraId="7C44AD56" w14:textId="77777777" w:rsidR="00FC4D5A" w:rsidRDefault="00FC4D5A" w:rsidP="0038067A">
            <w:pPr>
              <w:keepNext/>
              <w:adjustRightInd w:val="0"/>
              <w:spacing w:before="60" w:after="60"/>
              <w:jc w:val="center"/>
              <w:rPr>
                <w:sz w:val="22"/>
                <w:szCs w:val="22"/>
              </w:rPr>
            </w:pPr>
            <w:r>
              <w:rPr>
                <w:sz w:val="22"/>
                <w:szCs w:val="22"/>
              </w:rPr>
              <w:t>GS</w:t>
            </w:r>
          </w:p>
        </w:tc>
        <w:tc>
          <w:tcPr>
            <w:tcW w:w="0" w:type="auto"/>
            <w:tcBorders>
              <w:top w:val="nil"/>
              <w:left w:val="single" w:sz="2" w:space="0" w:color="auto"/>
              <w:bottom w:val="single" w:sz="2" w:space="0" w:color="auto"/>
              <w:right w:val="nil"/>
            </w:tcBorders>
            <w:vAlign w:val="bottom"/>
          </w:tcPr>
          <w:p w14:paraId="71BAA67D" w14:textId="77777777" w:rsidR="00FC4D5A" w:rsidRDefault="00FC4D5A" w:rsidP="0038067A">
            <w:pPr>
              <w:keepNext/>
              <w:adjustRightInd w:val="0"/>
              <w:spacing w:before="60" w:after="60"/>
              <w:jc w:val="center"/>
              <w:rPr>
                <w:sz w:val="22"/>
                <w:szCs w:val="22"/>
              </w:rPr>
            </w:pPr>
            <w:r>
              <w:rPr>
                <w:sz w:val="22"/>
                <w:szCs w:val="22"/>
              </w:rPr>
              <w:t>SD</w:t>
            </w:r>
          </w:p>
        </w:tc>
        <w:tc>
          <w:tcPr>
            <w:tcW w:w="0" w:type="auto"/>
            <w:tcBorders>
              <w:top w:val="nil"/>
              <w:left w:val="single" w:sz="2" w:space="0" w:color="auto"/>
              <w:bottom w:val="single" w:sz="2" w:space="0" w:color="auto"/>
              <w:right w:val="nil"/>
            </w:tcBorders>
            <w:vAlign w:val="bottom"/>
          </w:tcPr>
          <w:p w14:paraId="2091F921" w14:textId="77777777" w:rsidR="00FC4D5A" w:rsidRDefault="00FC4D5A" w:rsidP="0038067A">
            <w:pPr>
              <w:keepNext/>
              <w:adjustRightInd w:val="0"/>
              <w:spacing w:before="60" w:after="60"/>
              <w:jc w:val="center"/>
              <w:rPr>
                <w:sz w:val="22"/>
                <w:szCs w:val="22"/>
              </w:rPr>
            </w:pPr>
            <w:r>
              <w:rPr>
                <w:sz w:val="22"/>
                <w:szCs w:val="22"/>
              </w:rPr>
              <w:t>Min.</w:t>
            </w:r>
          </w:p>
        </w:tc>
        <w:tc>
          <w:tcPr>
            <w:tcW w:w="0" w:type="auto"/>
            <w:tcBorders>
              <w:top w:val="nil"/>
              <w:left w:val="single" w:sz="2" w:space="0" w:color="auto"/>
              <w:bottom w:val="single" w:sz="2" w:space="0" w:color="auto"/>
              <w:right w:val="single" w:sz="16" w:space="0" w:color="auto"/>
            </w:tcBorders>
            <w:vAlign w:val="bottom"/>
          </w:tcPr>
          <w:p w14:paraId="1B0F3A3C" w14:textId="77777777" w:rsidR="00FC4D5A" w:rsidRDefault="00FC4D5A" w:rsidP="0038067A">
            <w:pPr>
              <w:keepNext/>
              <w:adjustRightInd w:val="0"/>
              <w:spacing w:before="60" w:after="60"/>
              <w:jc w:val="center"/>
              <w:rPr>
                <w:sz w:val="22"/>
                <w:szCs w:val="22"/>
              </w:rPr>
            </w:pPr>
            <w:r>
              <w:rPr>
                <w:sz w:val="22"/>
                <w:szCs w:val="22"/>
              </w:rPr>
              <w:t>Max.</w:t>
            </w:r>
          </w:p>
        </w:tc>
      </w:tr>
      <w:tr w:rsidR="00FC4D5A" w14:paraId="1C9EED96" w14:textId="77777777" w:rsidTr="0038067A">
        <w:trPr>
          <w:cantSplit/>
          <w:trHeight w:val="309"/>
          <w:jc w:val="center"/>
        </w:trPr>
        <w:tc>
          <w:tcPr>
            <w:tcW w:w="1012" w:type="dxa"/>
            <w:tcBorders>
              <w:top w:val="nil"/>
              <w:left w:val="single" w:sz="16" w:space="0" w:color="auto"/>
              <w:bottom w:val="single" w:sz="2" w:space="0" w:color="auto"/>
              <w:right w:val="nil"/>
            </w:tcBorders>
          </w:tcPr>
          <w:p w14:paraId="71A290F2" w14:textId="77777777" w:rsidR="00FC4D5A" w:rsidRDefault="00FC4D5A" w:rsidP="0038067A">
            <w:pPr>
              <w:adjustRightInd w:val="0"/>
              <w:spacing w:before="60" w:after="60"/>
              <w:rPr>
                <w:sz w:val="22"/>
                <w:szCs w:val="22"/>
              </w:rPr>
            </w:pPr>
            <w:r>
              <w:rPr>
                <w:sz w:val="22"/>
                <w:szCs w:val="22"/>
              </w:rPr>
              <w:t>Recovery (%/IE/kg)</w:t>
            </w:r>
          </w:p>
        </w:tc>
        <w:tc>
          <w:tcPr>
            <w:tcW w:w="340" w:type="dxa"/>
            <w:tcBorders>
              <w:top w:val="nil"/>
              <w:left w:val="single" w:sz="2" w:space="0" w:color="auto"/>
              <w:bottom w:val="single" w:sz="2" w:space="0" w:color="auto"/>
              <w:right w:val="nil"/>
            </w:tcBorders>
          </w:tcPr>
          <w:p w14:paraId="049F8DE7" w14:textId="77777777" w:rsidR="00FC4D5A" w:rsidRDefault="00FC4D5A" w:rsidP="0038067A">
            <w:pPr>
              <w:adjustRightInd w:val="0"/>
              <w:spacing w:before="60" w:after="60"/>
              <w:jc w:val="center"/>
              <w:rPr>
                <w:b/>
                <w:sz w:val="22"/>
                <w:szCs w:val="22"/>
              </w:rPr>
            </w:pPr>
            <w:r>
              <w:rPr>
                <w:b/>
                <w:sz w:val="22"/>
                <w:szCs w:val="22"/>
              </w:rPr>
              <w:t>10</w:t>
            </w:r>
          </w:p>
        </w:tc>
        <w:tc>
          <w:tcPr>
            <w:tcW w:w="560" w:type="dxa"/>
            <w:tcBorders>
              <w:top w:val="nil"/>
              <w:left w:val="single" w:sz="2" w:space="0" w:color="auto"/>
              <w:bottom w:val="single" w:sz="2" w:space="0" w:color="auto"/>
              <w:right w:val="nil"/>
            </w:tcBorders>
          </w:tcPr>
          <w:p w14:paraId="78137F4D" w14:textId="77777777" w:rsidR="00FC4D5A" w:rsidRDefault="00FC4D5A" w:rsidP="0038067A">
            <w:pPr>
              <w:adjustRightInd w:val="0"/>
              <w:spacing w:before="60" w:after="60"/>
              <w:jc w:val="center"/>
              <w:rPr>
                <w:sz w:val="22"/>
                <w:szCs w:val="22"/>
              </w:rPr>
            </w:pPr>
            <w:r>
              <w:rPr>
                <w:sz w:val="22"/>
                <w:szCs w:val="22"/>
              </w:rPr>
              <w:t>1,3</w:t>
            </w:r>
          </w:p>
        </w:tc>
        <w:tc>
          <w:tcPr>
            <w:tcW w:w="0" w:type="auto"/>
            <w:tcBorders>
              <w:top w:val="nil"/>
              <w:left w:val="single" w:sz="2" w:space="0" w:color="auto"/>
              <w:bottom w:val="single" w:sz="2" w:space="0" w:color="auto"/>
              <w:right w:val="nil"/>
            </w:tcBorders>
          </w:tcPr>
          <w:p w14:paraId="1F07A981" w14:textId="77777777" w:rsidR="00FC4D5A" w:rsidRDefault="00FC4D5A" w:rsidP="0038067A">
            <w:pPr>
              <w:adjustRightInd w:val="0"/>
              <w:spacing w:before="60" w:after="60"/>
              <w:jc w:val="center"/>
              <w:rPr>
                <w:sz w:val="22"/>
                <w:szCs w:val="22"/>
              </w:rPr>
            </w:pPr>
            <w:r>
              <w:rPr>
                <w:sz w:val="22"/>
                <w:szCs w:val="22"/>
              </w:rPr>
              <w:t>1,2</w:t>
            </w:r>
          </w:p>
        </w:tc>
        <w:tc>
          <w:tcPr>
            <w:tcW w:w="0" w:type="auto"/>
            <w:tcBorders>
              <w:top w:val="nil"/>
              <w:left w:val="single" w:sz="2" w:space="0" w:color="auto"/>
              <w:bottom w:val="single" w:sz="2" w:space="0" w:color="auto"/>
              <w:right w:val="nil"/>
            </w:tcBorders>
          </w:tcPr>
          <w:p w14:paraId="03FE8F83" w14:textId="77777777" w:rsidR="00FC4D5A" w:rsidRDefault="00FC4D5A" w:rsidP="0038067A">
            <w:pPr>
              <w:adjustRightInd w:val="0"/>
              <w:spacing w:before="60" w:after="60"/>
              <w:jc w:val="center"/>
              <w:rPr>
                <w:sz w:val="22"/>
                <w:szCs w:val="22"/>
              </w:rPr>
            </w:pPr>
            <w:r>
              <w:rPr>
                <w:sz w:val="22"/>
                <w:szCs w:val="22"/>
              </w:rPr>
              <w:t>0,8</w:t>
            </w:r>
          </w:p>
        </w:tc>
        <w:tc>
          <w:tcPr>
            <w:tcW w:w="0" w:type="auto"/>
            <w:tcBorders>
              <w:top w:val="nil"/>
              <w:left w:val="single" w:sz="2" w:space="0" w:color="auto"/>
              <w:bottom w:val="single" w:sz="2" w:space="0" w:color="auto"/>
              <w:right w:val="nil"/>
            </w:tcBorders>
          </w:tcPr>
          <w:p w14:paraId="57D4394E" w14:textId="77777777" w:rsidR="00FC4D5A" w:rsidRDefault="00FC4D5A" w:rsidP="0038067A">
            <w:pPr>
              <w:adjustRightInd w:val="0"/>
              <w:spacing w:before="60" w:after="60"/>
              <w:jc w:val="center"/>
              <w:rPr>
                <w:sz w:val="22"/>
                <w:szCs w:val="22"/>
              </w:rPr>
            </w:pPr>
            <w:r>
              <w:rPr>
                <w:sz w:val="22"/>
                <w:szCs w:val="22"/>
              </w:rPr>
              <w:t>1,6</w:t>
            </w:r>
          </w:p>
        </w:tc>
        <w:tc>
          <w:tcPr>
            <w:tcW w:w="0" w:type="auto"/>
            <w:tcBorders>
              <w:top w:val="nil"/>
              <w:left w:val="single" w:sz="2" w:space="0" w:color="auto"/>
              <w:bottom w:val="single" w:sz="2" w:space="0" w:color="auto"/>
              <w:right w:val="nil"/>
            </w:tcBorders>
          </w:tcPr>
          <w:p w14:paraId="03A73F54" w14:textId="77777777" w:rsidR="00FC4D5A" w:rsidRDefault="00FC4D5A" w:rsidP="0038067A">
            <w:pPr>
              <w:adjustRightInd w:val="0"/>
              <w:spacing w:before="60" w:after="60"/>
              <w:jc w:val="center"/>
              <w:rPr>
                <w:b/>
                <w:sz w:val="22"/>
                <w:szCs w:val="22"/>
              </w:rPr>
            </w:pPr>
            <w:r>
              <w:rPr>
                <w:b/>
                <w:sz w:val="22"/>
                <w:szCs w:val="22"/>
              </w:rPr>
              <w:t>4</w:t>
            </w:r>
          </w:p>
        </w:tc>
        <w:tc>
          <w:tcPr>
            <w:tcW w:w="0" w:type="auto"/>
            <w:tcBorders>
              <w:top w:val="nil"/>
              <w:left w:val="single" w:sz="2" w:space="0" w:color="auto"/>
              <w:bottom w:val="single" w:sz="2" w:space="0" w:color="auto"/>
              <w:right w:val="nil"/>
            </w:tcBorders>
          </w:tcPr>
          <w:p w14:paraId="423532C3" w14:textId="77777777" w:rsidR="00FC4D5A" w:rsidRDefault="00FC4D5A" w:rsidP="0038067A">
            <w:pPr>
              <w:adjustRightInd w:val="0"/>
              <w:spacing w:before="60" w:after="60"/>
              <w:jc w:val="center"/>
              <w:rPr>
                <w:sz w:val="22"/>
                <w:szCs w:val="22"/>
              </w:rPr>
            </w:pPr>
            <w:r>
              <w:rPr>
                <w:sz w:val="22"/>
                <w:szCs w:val="22"/>
              </w:rPr>
              <w:t>1,2</w:t>
            </w:r>
          </w:p>
        </w:tc>
        <w:tc>
          <w:tcPr>
            <w:tcW w:w="0" w:type="auto"/>
            <w:tcBorders>
              <w:top w:val="nil"/>
              <w:left w:val="single" w:sz="2" w:space="0" w:color="auto"/>
              <w:bottom w:val="single" w:sz="2" w:space="0" w:color="auto"/>
              <w:right w:val="nil"/>
            </w:tcBorders>
          </w:tcPr>
          <w:p w14:paraId="0DE933FE" w14:textId="77777777" w:rsidR="00FC4D5A" w:rsidRDefault="00FC4D5A" w:rsidP="0038067A">
            <w:pPr>
              <w:adjustRightInd w:val="0"/>
              <w:spacing w:before="60" w:after="60"/>
              <w:jc w:val="center"/>
              <w:rPr>
                <w:sz w:val="22"/>
                <w:szCs w:val="22"/>
              </w:rPr>
            </w:pPr>
            <w:r>
              <w:rPr>
                <w:sz w:val="22"/>
                <w:szCs w:val="22"/>
              </w:rPr>
              <w:t>1,3</w:t>
            </w:r>
          </w:p>
        </w:tc>
        <w:tc>
          <w:tcPr>
            <w:tcW w:w="0" w:type="auto"/>
            <w:tcBorders>
              <w:top w:val="nil"/>
              <w:left w:val="single" w:sz="2" w:space="0" w:color="auto"/>
              <w:bottom w:val="single" w:sz="2" w:space="0" w:color="auto"/>
              <w:right w:val="nil"/>
            </w:tcBorders>
          </w:tcPr>
          <w:p w14:paraId="467C3FE2" w14:textId="77777777" w:rsidR="00FC4D5A" w:rsidRDefault="00FC4D5A" w:rsidP="0038067A">
            <w:pPr>
              <w:adjustRightInd w:val="0"/>
              <w:spacing w:before="60" w:after="60"/>
              <w:jc w:val="center"/>
              <w:rPr>
                <w:sz w:val="22"/>
                <w:szCs w:val="22"/>
              </w:rPr>
            </w:pPr>
            <w:r>
              <w:rPr>
                <w:sz w:val="22"/>
                <w:szCs w:val="22"/>
              </w:rPr>
              <w:t>1</w:t>
            </w:r>
          </w:p>
        </w:tc>
        <w:tc>
          <w:tcPr>
            <w:tcW w:w="0" w:type="auto"/>
            <w:tcBorders>
              <w:top w:val="nil"/>
              <w:left w:val="single" w:sz="2" w:space="0" w:color="auto"/>
              <w:bottom w:val="single" w:sz="2" w:space="0" w:color="auto"/>
              <w:right w:val="nil"/>
            </w:tcBorders>
          </w:tcPr>
          <w:p w14:paraId="27ABAC2D" w14:textId="77777777" w:rsidR="00FC4D5A" w:rsidRDefault="00FC4D5A" w:rsidP="0038067A">
            <w:pPr>
              <w:adjustRightInd w:val="0"/>
              <w:spacing w:before="60" w:after="60"/>
              <w:jc w:val="center"/>
              <w:rPr>
                <w:sz w:val="22"/>
                <w:szCs w:val="22"/>
              </w:rPr>
            </w:pPr>
            <w:r>
              <w:rPr>
                <w:sz w:val="22"/>
                <w:szCs w:val="22"/>
              </w:rPr>
              <w:t>1,4</w:t>
            </w:r>
          </w:p>
        </w:tc>
        <w:tc>
          <w:tcPr>
            <w:tcW w:w="0" w:type="auto"/>
            <w:tcBorders>
              <w:top w:val="nil"/>
              <w:left w:val="single" w:sz="2" w:space="0" w:color="auto"/>
              <w:bottom w:val="single" w:sz="2" w:space="0" w:color="auto"/>
              <w:right w:val="nil"/>
            </w:tcBorders>
          </w:tcPr>
          <w:p w14:paraId="7FF90379" w14:textId="77777777" w:rsidR="00FC4D5A" w:rsidRDefault="00FC4D5A" w:rsidP="0038067A">
            <w:pPr>
              <w:adjustRightInd w:val="0"/>
              <w:spacing w:before="60" w:after="60"/>
              <w:jc w:val="center"/>
              <w:rPr>
                <w:b/>
                <w:sz w:val="22"/>
                <w:szCs w:val="22"/>
              </w:rPr>
            </w:pPr>
            <w:r>
              <w:rPr>
                <w:b/>
                <w:sz w:val="22"/>
                <w:szCs w:val="22"/>
              </w:rPr>
              <w:t>6</w:t>
            </w:r>
          </w:p>
        </w:tc>
        <w:tc>
          <w:tcPr>
            <w:tcW w:w="0" w:type="auto"/>
            <w:tcBorders>
              <w:top w:val="nil"/>
              <w:left w:val="single" w:sz="2" w:space="0" w:color="auto"/>
              <w:bottom w:val="single" w:sz="2" w:space="0" w:color="auto"/>
              <w:right w:val="nil"/>
            </w:tcBorders>
          </w:tcPr>
          <w:p w14:paraId="0F0743F4" w14:textId="77777777" w:rsidR="00FC4D5A" w:rsidRDefault="00FC4D5A" w:rsidP="0038067A">
            <w:pPr>
              <w:adjustRightInd w:val="0"/>
              <w:spacing w:before="60" w:after="60"/>
              <w:jc w:val="center"/>
              <w:rPr>
                <w:sz w:val="22"/>
                <w:szCs w:val="22"/>
              </w:rPr>
            </w:pPr>
            <w:r>
              <w:rPr>
                <w:sz w:val="22"/>
                <w:szCs w:val="22"/>
              </w:rPr>
              <w:t>1,4</w:t>
            </w:r>
          </w:p>
        </w:tc>
        <w:tc>
          <w:tcPr>
            <w:tcW w:w="0" w:type="auto"/>
            <w:tcBorders>
              <w:top w:val="nil"/>
              <w:left w:val="single" w:sz="2" w:space="0" w:color="auto"/>
              <w:bottom w:val="single" w:sz="2" w:space="0" w:color="auto"/>
              <w:right w:val="nil"/>
            </w:tcBorders>
          </w:tcPr>
          <w:p w14:paraId="24C69905" w14:textId="77777777" w:rsidR="00FC4D5A" w:rsidRDefault="00FC4D5A" w:rsidP="0038067A">
            <w:pPr>
              <w:adjustRightInd w:val="0"/>
              <w:spacing w:before="60" w:after="60"/>
              <w:jc w:val="center"/>
              <w:rPr>
                <w:sz w:val="22"/>
                <w:szCs w:val="22"/>
              </w:rPr>
            </w:pPr>
            <w:r>
              <w:rPr>
                <w:sz w:val="22"/>
                <w:szCs w:val="22"/>
              </w:rPr>
              <w:t>1,1</w:t>
            </w:r>
          </w:p>
        </w:tc>
        <w:tc>
          <w:tcPr>
            <w:tcW w:w="0" w:type="auto"/>
            <w:tcBorders>
              <w:top w:val="nil"/>
              <w:left w:val="single" w:sz="2" w:space="0" w:color="auto"/>
              <w:bottom w:val="single" w:sz="2" w:space="0" w:color="auto"/>
              <w:right w:val="nil"/>
            </w:tcBorders>
          </w:tcPr>
          <w:p w14:paraId="71E92330" w14:textId="77777777" w:rsidR="00FC4D5A" w:rsidRDefault="00FC4D5A" w:rsidP="0038067A">
            <w:pPr>
              <w:adjustRightInd w:val="0"/>
              <w:spacing w:before="60" w:after="60"/>
              <w:jc w:val="center"/>
              <w:rPr>
                <w:sz w:val="22"/>
                <w:szCs w:val="22"/>
              </w:rPr>
            </w:pPr>
            <w:r>
              <w:rPr>
                <w:sz w:val="22"/>
                <w:szCs w:val="22"/>
              </w:rPr>
              <w:t>1,1</w:t>
            </w:r>
          </w:p>
        </w:tc>
        <w:tc>
          <w:tcPr>
            <w:tcW w:w="0" w:type="auto"/>
            <w:tcBorders>
              <w:top w:val="nil"/>
              <w:left w:val="single" w:sz="2" w:space="0" w:color="auto"/>
              <w:bottom w:val="single" w:sz="2" w:space="0" w:color="auto"/>
              <w:right w:val="single" w:sz="16" w:space="0" w:color="auto"/>
            </w:tcBorders>
          </w:tcPr>
          <w:p w14:paraId="17F7E87E" w14:textId="77777777" w:rsidR="00FC4D5A" w:rsidRDefault="00FC4D5A" w:rsidP="0038067A">
            <w:pPr>
              <w:adjustRightInd w:val="0"/>
              <w:spacing w:before="60" w:after="60"/>
              <w:jc w:val="center"/>
              <w:rPr>
                <w:sz w:val="22"/>
                <w:szCs w:val="22"/>
              </w:rPr>
            </w:pPr>
            <w:r>
              <w:rPr>
                <w:sz w:val="22"/>
                <w:szCs w:val="22"/>
              </w:rPr>
              <w:t>1,6</w:t>
            </w:r>
          </w:p>
        </w:tc>
      </w:tr>
      <w:tr w:rsidR="00FC4D5A" w14:paraId="15F98582" w14:textId="77777777" w:rsidTr="0038067A">
        <w:trPr>
          <w:cantSplit/>
          <w:trHeight w:val="309"/>
          <w:jc w:val="center"/>
        </w:trPr>
        <w:tc>
          <w:tcPr>
            <w:tcW w:w="1012" w:type="dxa"/>
            <w:tcBorders>
              <w:top w:val="nil"/>
              <w:left w:val="single" w:sz="16" w:space="0" w:color="auto"/>
              <w:bottom w:val="single" w:sz="2" w:space="0" w:color="auto"/>
              <w:right w:val="nil"/>
            </w:tcBorders>
          </w:tcPr>
          <w:p w14:paraId="180D55BB" w14:textId="77777777" w:rsidR="00FC4D5A" w:rsidRDefault="00FC4D5A" w:rsidP="0038067A">
            <w:pPr>
              <w:adjustRightInd w:val="0"/>
              <w:spacing w:before="60" w:after="60"/>
              <w:rPr>
                <w:sz w:val="22"/>
                <w:szCs w:val="22"/>
              </w:rPr>
            </w:pPr>
            <w:r>
              <w:rPr>
                <w:sz w:val="22"/>
                <w:szCs w:val="22"/>
              </w:rPr>
              <w:t>AUC (0-inf) (t*%)</w:t>
            </w:r>
          </w:p>
        </w:tc>
        <w:tc>
          <w:tcPr>
            <w:tcW w:w="340" w:type="dxa"/>
            <w:tcBorders>
              <w:top w:val="nil"/>
              <w:left w:val="single" w:sz="2" w:space="0" w:color="auto"/>
              <w:bottom w:val="single" w:sz="2" w:space="0" w:color="auto"/>
              <w:right w:val="nil"/>
            </w:tcBorders>
          </w:tcPr>
          <w:p w14:paraId="529EB04A" w14:textId="77777777" w:rsidR="00FC4D5A" w:rsidRDefault="00FC4D5A" w:rsidP="0038067A">
            <w:pPr>
              <w:adjustRightInd w:val="0"/>
              <w:spacing w:before="60" w:after="60"/>
              <w:jc w:val="center"/>
              <w:rPr>
                <w:b/>
                <w:sz w:val="22"/>
                <w:szCs w:val="22"/>
              </w:rPr>
            </w:pPr>
            <w:r>
              <w:rPr>
                <w:b/>
                <w:sz w:val="22"/>
                <w:szCs w:val="22"/>
              </w:rPr>
              <w:t>10</w:t>
            </w:r>
          </w:p>
        </w:tc>
        <w:tc>
          <w:tcPr>
            <w:tcW w:w="560" w:type="dxa"/>
            <w:tcBorders>
              <w:top w:val="nil"/>
              <w:left w:val="single" w:sz="2" w:space="0" w:color="auto"/>
              <w:bottom w:val="single" w:sz="2" w:space="0" w:color="auto"/>
              <w:right w:val="nil"/>
            </w:tcBorders>
          </w:tcPr>
          <w:p w14:paraId="2CDDDA0E" w14:textId="77777777" w:rsidR="00FC4D5A" w:rsidRDefault="00FC4D5A" w:rsidP="0038067A">
            <w:pPr>
              <w:adjustRightInd w:val="0"/>
              <w:spacing w:before="60" w:after="60"/>
              <w:jc w:val="center"/>
              <w:rPr>
                <w:sz w:val="22"/>
                <w:szCs w:val="22"/>
              </w:rPr>
            </w:pPr>
            <w:r>
              <w:rPr>
                <w:sz w:val="22"/>
                <w:szCs w:val="22"/>
              </w:rPr>
              <w:t>1001</w:t>
            </w:r>
          </w:p>
        </w:tc>
        <w:tc>
          <w:tcPr>
            <w:tcW w:w="0" w:type="auto"/>
            <w:tcBorders>
              <w:top w:val="nil"/>
              <w:left w:val="single" w:sz="2" w:space="0" w:color="auto"/>
              <w:bottom w:val="single" w:sz="2" w:space="0" w:color="auto"/>
              <w:right w:val="nil"/>
            </w:tcBorders>
          </w:tcPr>
          <w:p w14:paraId="56031663" w14:textId="77777777" w:rsidR="00FC4D5A" w:rsidRDefault="00FC4D5A" w:rsidP="0038067A">
            <w:pPr>
              <w:adjustRightInd w:val="0"/>
              <w:spacing w:before="60" w:after="60"/>
              <w:jc w:val="center"/>
              <w:rPr>
                <w:sz w:val="22"/>
                <w:szCs w:val="22"/>
              </w:rPr>
            </w:pPr>
            <w:r>
              <w:rPr>
                <w:sz w:val="22"/>
                <w:szCs w:val="22"/>
              </w:rPr>
              <w:t>1,6</w:t>
            </w:r>
          </w:p>
        </w:tc>
        <w:tc>
          <w:tcPr>
            <w:tcW w:w="0" w:type="auto"/>
            <w:tcBorders>
              <w:top w:val="nil"/>
              <w:left w:val="single" w:sz="2" w:space="0" w:color="auto"/>
              <w:bottom w:val="single" w:sz="2" w:space="0" w:color="auto"/>
              <w:right w:val="nil"/>
            </w:tcBorders>
          </w:tcPr>
          <w:p w14:paraId="4F7EC2DC" w14:textId="77777777" w:rsidR="00FC4D5A" w:rsidRDefault="00FC4D5A" w:rsidP="0038067A">
            <w:pPr>
              <w:adjustRightInd w:val="0"/>
              <w:spacing w:before="60" w:after="60"/>
              <w:jc w:val="center"/>
              <w:rPr>
                <w:sz w:val="22"/>
                <w:szCs w:val="22"/>
              </w:rPr>
            </w:pPr>
            <w:r>
              <w:rPr>
                <w:sz w:val="22"/>
                <w:szCs w:val="22"/>
              </w:rPr>
              <w:t>531</w:t>
            </w:r>
          </w:p>
        </w:tc>
        <w:tc>
          <w:tcPr>
            <w:tcW w:w="0" w:type="auto"/>
            <w:tcBorders>
              <w:top w:val="nil"/>
              <w:left w:val="single" w:sz="2" w:space="0" w:color="auto"/>
              <w:bottom w:val="single" w:sz="2" w:space="0" w:color="auto"/>
              <w:right w:val="nil"/>
            </w:tcBorders>
          </w:tcPr>
          <w:p w14:paraId="4D06452B" w14:textId="77777777" w:rsidR="00FC4D5A" w:rsidRDefault="00FC4D5A" w:rsidP="0038067A">
            <w:pPr>
              <w:adjustRightInd w:val="0"/>
              <w:spacing w:before="60" w:after="60"/>
              <w:jc w:val="center"/>
              <w:rPr>
                <w:sz w:val="22"/>
                <w:szCs w:val="22"/>
              </w:rPr>
            </w:pPr>
            <w:r>
              <w:rPr>
                <w:sz w:val="22"/>
                <w:szCs w:val="22"/>
              </w:rPr>
              <w:t>2259</w:t>
            </w:r>
          </w:p>
        </w:tc>
        <w:tc>
          <w:tcPr>
            <w:tcW w:w="0" w:type="auto"/>
            <w:tcBorders>
              <w:top w:val="nil"/>
              <w:left w:val="single" w:sz="2" w:space="0" w:color="auto"/>
              <w:bottom w:val="single" w:sz="2" w:space="0" w:color="auto"/>
              <w:right w:val="nil"/>
            </w:tcBorders>
          </w:tcPr>
          <w:p w14:paraId="049854E5" w14:textId="77777777" w:rsidR="00FC4D5A" w:rsidRDefault="00FC4D5A" w:rsidP="0038067A">
            <w:pPr>
              <w:adjustRightInd w:val="0"/>
              <w:spacing w:before="60" w:after="60"/>
              <w:jc w:val="center"/>
              <w:rPr>
                <w:b/>
                <w:sz w:val="22"/>
                <w:szCs w:val="22"/>
              </w:rPr>
            </w:pPr>
            <w:r>
              <w:rPr>
                <w:b/>
                <w:sz w:val="22"/>
                <w:szCs w:val="22"/>
              </w:rPr>
              <w:t>4</w:t>
            </w:r>
          </w:p>
        </w:tc>
        <w:tc>
          <w:tcPr>
            <w:tcW w:w="0" w:type="auto"/>
            <w:tcBorders>
              <w:top w:val="nil"/>
              <w:left w:val="single" w:sz="2" w:space="0" w:color="auto"/>
              <w:bottom w:val="single" w:sz="2" w:space="0" w:color="auto"/>
              <w:right w:val="nil"/>
            </w:tcBorders>
          </w:tcPr>
          <w:p w14:paraId="62FD9999" w14:textId="77777777" w:rsidR="00FC4D5A" w:rsidRDefault="00FC4D5A" w:rsidP="0038067A">
            <w:pPr>
              <w:adjustRightInd w:val="0"/>
              <w:spacing w:before="60" w:after="60"/>
              <w:jc w:val="center"/>
              <w:rPr>
                <w:sz w:val="22"/>
                <w:szCs w:val="22"/>
              </w:rPr>
            </w:pPr>
            <w:r>
              <w:rPr>
                <w:sz w:val="22"/>
                <w:szCs w:val="22"/>
              </w:rPr>
              <w:t>1056</w:t>
            </w:r>
          </w:p>
        </w:tc>
        <w:tc>
          <w:tcPr>
            <w:tcW w:w="0" w:type="auto"/>
            <w:tcBorders>
              <w:top w:val="nil"/>
              <w:left w:val="single" w:sz="2" w:space="0" w:color="auto"/>
              <w:bottom w:val="single" w:sz="2" w:space="0" w:color="auto"/>
              <w:right w:val="nil"/>
            </w:tcBorders>
          </w:tcPr>
          <w:p w14:paraId="35FA7C91" w14:textId="77777777" w:rsidR="00FC4D5A" w:rsidRDefault="00FC4D5A" w:rsidP="0038067A">
            <w:pPr>
              <w:adjustRightInd w:val="0"/>
              <w:spacing w:before="60" w:after="60"/>
              <w:jc w:val="center"/>
              <w:rPr>
                <w:sz w:val="22"/>
                <w:szCs w:val="22"/>
              </w:rPr>
            </w:pPr>
            <w:r>
              <w:rPr>
                <w:sz w:val="22"/>
                <w:szCs w:val="22"/>
              </w:rPr>
              <w:t>2,1</w:t>
            </w:r>
          </w:p>
        </w:tc>
        <w:tc>
          <w:tcPr>
            <w:tcW w:w="0" w:type="auto"/>
            <w:tcBorders>
              <w:top w:val="nil"/>
              <w:left w:val="single" w:sz="2" w:space="0" w:color="auto"/>
              <w:bottom w:val="single" w:sz="2" w:space="0" w:color="auto"/>
              <w:right w:val="nil"/>
            </w:tcBorders>
          </w:tcPr>
          <w:p w14:paraId="6589956C" w14:textId="77777777" w:rsidR="00FC4D5A" w:rsidRDefault="00FC4D5A" w:rsidP="0038067A">
            <w:pPr>
              <w:adjustRightInd w:val="0"/>
              <w:spacing w:before="60" w:after="60"/>
              <w:jc w:val="center"/>
              <w:rPr>
                <w:sz w:val="22"/>
                <w:szCs w:val="22"/>
              </w:rPr>
            </w:pPr>
            <w:r>
              <w:rPr>
                <w:sz w:val="22"/>
                <w:szCs w:val="22"/>
              </w:rPr>
              <w:t>531</w:t>
            </w:r>
          </w:p>
        </w:tc>
        <w:tc>
          <w:tcPr>
            <w:tcW w:w="0" w:type="auto"/>
            <w:tcBorders>
              <w:top w:val="nil"/>
              <w:left w:val="single" w:sz="2" w:space="0" w:color="auto"/>
              <w:bottom w:val="single" w:sz="2" w:space="0" w:color="auto"/>
              <w:right w:val="nil"/>
            </w:tcBorders>
          </w:tcPr>
          <w:p w14:paraId="6A364CC3" w14:textId="77777777" w:rsidR="00FC4D5A" w:rsidRDefault="00FC4D5A" w:rsidP="0038067A">
            <w:pPr>
              <w:adjustRightInd w:val="0"/>
              <w:spacing w:before="60" w:after="60"/>
              <w:jc w:val="center"/>
              <w:rPr>
                <w:sz w:val="22"/>
                <w:szCs w:val="22"/>
              </w:rPr>
            </w:pPr>
            <w:r>
              <w:rPr>
                <w:sz w:val="22"/>
                <w:szCs w:val="22"/>
              </w:rPr>
              <w:t>2259</w:t>
            </w:r>
          </w:p>
        </w:tc>
        <w:tc>
          <w:tcPr>
            <w:tcW w:w="0" w:type="auto"/>
            <w:tcBorders>
              <w:top w:val="nil"/>
              <w:left w:val="single" w:sz="2" w:space="0" w:color="auto"/>
              <w:bottom w:val="single" w:sz="2" w:space="0" w:color="auto"/>
              <w:right w:val="nil"/>
            </w:tcBorders>
          </w:tcPr>
          <w:p w14:paraId="402BD0B2" w14:textId="77777777" w:rsidR="00FC4D5A" w:rsidRDefault="00FC4D5A" w:rsidP="0038067A">
            <w:pPr>
              <w:adjustRightInd w:val="0"/>
              <w:spacing w:before="60" w:after="60"/>
              <w:jc w:val="center"/>
              <w:rPr>
                <w:b/>
                <w:sz w:val="22"/>
                <w:szCs w:val="22"/>
              </w:rPr>
            </w:pPr>
            <w:r>
              <w:rPr>
                <w:b/>
                <w:sz w:val="22"/>
                <w:szCs w:val="22"/>
              </w:rPr>
              <w:t>6</w:t>
            </w:r>
          </w:p>
        </w:tc>
        <w:tc>
          <w:tcPr>
            <w:tcW w:w="0" w:type="auto"/>
            <w:tcBorders>
              <w:top w:val="nil"/>
              <w:left w:val="single" w:sz="2" w:space="0" w:color="auto"/>
              <w:bottom w:val="single" w:sz="2" w:space="0" w:color="auto"/>
              <w:right w:val="nil"/>
            </w:tcBorders>
          </w:tcPr>
          <w:p w14:paraId="6BF2202B" w14:textId="77777777" w:rsidR="00FC4D5A" w:rsidRDefault="00FC4D5A" w:rsidP="0038067A">
            <w:pPr>
              <w:adjustRightInd w:val="0"/>
              <w:spacing w:before="60" w:after="60"/>
              <w:jc w:val="center"/>
              <w:rPr>
                <w:sz w:val="22"/>
                <w:szCs w:val="22"/>
              </w:rPr>
            </w:pPr>
            <w:r>
              <w:rPr>
                <w:sz w:val="22"/>
                <w:szCs w:val="22"/>
              </w:rPr>
              <w:t>966</w:t>
            </w:r>
          </w:p>
        </w:tc>
        <w:tc>
          <w:tcPr>
            <w:tcW w:w="0" w:type="auto"/>
            <w:tcBorders>
              <w:top w:val="nil"/>
              <w:left w:val="single" w:sz="2" w:space="0" w:color="auto"/>
              <w:bottom w:val="single" w:sz="2" w:space="0" w:color="auto"/>
              <w:right w:val="nil"/>
            </w:tcBorders>
          </w:tcPr>
          <w:p w14:paraId="42C8F3DA" w14:textId="77777777" w:rsidR="00FC4D5A" w:rsidRDefault="00FC4D5A" w:rsidP="0038067A">
            <w:pPr>
              <w:adjustRightInd w:val="0"/>
              <w:spacing w:before="60" w:after="60"/>
              <w:jc w:val="center"/>
              <w:rPr>
                <w:sz w:val="22"/>
                <w:szCs w:val="22"/>
              </w:rPr>
            </w:pPr>
            <w:r>
              <w:rPr>
                <w:sz w:val="22"/>
                <w:szCs w:val="22"/>
              </w:rPr>
              <w:t>1,2</w:t>
            </w:r>
          </w:p>
        </w:tc>
        <w:tc>
          <w:tcPr>
            <w:tcW w:w="0" w:type="auto"/>
            <w:tcBorders>
              <w:top w:val="nil"/>
              <w:left w:val="single" w:sz="2" w:space="0" w:color="auto"/>
              <w:bottom w:val="single" w:sz="2" w:space="0" w:color="auto"/>
              <w:right w:val="nil"/>
            </w:tcBorders>
          </w:tcPr>
          <w:p w14:paraId="323FD121" w14:textId="77777777" w:rsidR="00FC4D5A" w:rsidRDefault="00FC4D5A" w:rsidP="0038067A">
            <w:pPr>
              <w:adjustRightInd w:val="0"/>
              <w:spacing w:before="60" w:after="60"/>
              <w:jc w:val="center"/>
              <w:rPr>
                <w:sz w:val="22"/>
                <w:szCs w:val="22"/>
              </w:rPr>
            </w:pPr>
            <w:r>
              <w:rPr>
                <w:sz w:val="22"/>
                <w:szCs w:val="22"/>
              </w:rPr>
              <w:t>729</w:t>
            </w:r>
          </w:p>
        </w:tc>
        <w:tc>
          <w:tcPr>
            <w:tcW w:w="0" w:type="auto"/>
            <w:tcBorders>
              <w:top w:val="nil"/>
              <w:left w:val="single" w:sz="2" w:space="0" w:color="auto"/>
              <w:bottom w:val="single" w:sz="2" w:space="0" w:color="auto"/>
              <w:right w:val="single" w:sz="16" w:space="0" w:color="auto"/>
            </w:tcBorders>
          </w:tcPr>
          <w:p w14:paraId="5546BE25" w14:textId="77777777" w:rsidR="00FC4D5A" w:rsidRDefault="00FC4D5A" w:rsidP="0038067A">
            <w:pPr>
              <w:adjustRightInd w:val="0"/>
              <w:spacing w:before="60" w:after="60"/>
              <w:jc w:val="center"/>
              <w:rPr>
                <w:sz w:val="22"/>
                <w:szCs w:val="22"/>
              </w:rPr>
            </w:pPr>
            <w:r>
              <w:rPr>
                <w:sz w:val="22"/>
                <w:szCs w:val="22"/>
              </w:rPr>
              <w:t>1166</w:t>
            </w:r>
          </w:p>
        </w:tc>
      </w:tr>
      <w:tr w:rsidR="00FC4D5A" w14:paraId="4A201DDD" w14:textId="77777777" w:rsidTr="0038067A">
        <w:trPr>
          <w:cantSplit/>
          <w:trHeight w:val="309"/>
          <w:jc w:val="center"/>
        </w:trPr>
        <w:tc>
          <w:tcPr>
            <w:tcW w:w="1012" w:type="dxa"/>
            <w:tcBorders>
              <w:top w:val="nil"/>
              <w:left w:val="single" w:sz="16" w:space="0" w:color="auto"/>
              <w:bottom w:val="single" w:sz="2" w:space="0" w:color="auto"/>
              <w:right w:val="nil"/>
            </w:tcBorders>
          </w:tcPr>
          <w:p w14:paraId="20838D91" w14:textId="77777777" w:rsidR="00FC4D5A" w:rsidRDefault="00FC4D5A" w:rsidP="0038067A">
            <w:pPr>
              <w:adjustRightInd w:val="0"/>
              <w:spacing w:before="60" w:after="60"/>
              <w:rPr>
                <w:sz w:val="22"/>
                <w:szCs w:val="22"/>
              </w:rPr>
            </w:pPr>
            <w:r>
              <w:rPr>
                <w:sz w:val="22"/>
                <w:szCs w:val="22"/>
              </w:rPr>
              <w:t>T 1/2 (t)</w:t>
            </w:r>
          </w:p>
        </w:tc>
        <w:tc>
          <w:tcPr>
            <w:tcW w:w="340" w:type="dxa"/>
            <w:tcBorders>
              <w:top w:val="nil"/>
              <w:left w:val="single" w:sz="2" w:space="0" w:color="auto"/>
              <w:bottom w:val="single" w:sz="2" w:space="0" w:color="auto"/>
              <w:right w:val="nil"/>
            </w:tcBorders>
          </w:tcPr>
          <w:p w14:paraId="71DAB622" w14:textId="77777777" w:rsidR="00FC4D5A" w:rsidRDefault="00FC4D5A" w:rsidP="0038067A">
            <w:pPr>
              <w:adjustRightInd w:val="0"/>
              <w:spacing w:before="60" w:after="60"/>
              <w:jc w:val="center"/>
              <w:rPr>
                <w:b/>
                <w:sz w:val="22"/>
                <w:szCs w:val="22"/>
              </w:rPr>
            </w:pPr>
            <w:r>
              <w:rPr>
                <w:b/>
                <w:sz w:val="22"/>
                <w:szCs w:val="22"/>
              </w:rPr>
              <w:t>10</w:t>
            </w:r>
          </w:p>
        </w:tc>
        <w:tc>
          <w:tcPr>
            <w:tcW w:w="560" w:type="dxa"/>
            <w:tcBorders>
              <w:top w:val="nil"/>
              <w:left w:val="single" w:sz="2" w:space="0" w:color="auto"/>
              <w:bottom w:val="single" w:sz="2" w:space="0" w:color="auto"/>
              <w:right w:val="nil"/>
            </w:tcBorders>
          </w:tcPr>
          <w:p w14:paraId="6E8A3AF9" w14:textId="77777777" w:rsidR="00FC4D5A" w:rsidRDefault="00FC4D5A" w:rsidP="0038067A">
            <w:pPr>
              <w:adjustRightInd w:val="0"/>
              <w:spacing w:before="60" w:after="60"/>
              <w:jc w:val="center"/>
              <w:rPr>
                <w:sz w:val="22"/>
                <w:szCs w:val="22"/>
              </w:rPr>
            </w:pPr>
            <w:r>
              <w:rPr>
                <w:sz w:val="22"/>
                <w:szCs w:val="22"/>
              </w:rPr>
              <w:t>9,6</w:t>
            </w:r>
          </w:p>
        </w:tc>
        <w:tc>
          <w:tcPr>
            <w:tcW w:w="0" w:type="auto"/>
            <w:tcBorders>
              <w:top w:val="nil"/>
              <w:left w:val="single" w:sz="2" w:space="0" w:color="auto"/>
              <w:bottom w:val="single" w:sz="2" w:space="0" w:color="auto"/>
              <w:right w:val="nil"/>
            </w:tcBorders>
          </w:tcPr>
          <w:p w14:paraId="48054FC7" w14:textId="77777777" w:rsidR="00FC4D5A" w:rsidRDefault="00FC4D5A" w:rsidP="0038067A">
            <w:pPr>
              <w:adjustRightInd w:val="0"/>
              <w:spacing w:before="60" w:after="60"/>
              <w:jc w:val="center"/>
              <w:rPr>
                <w:sz w:val="22"/>
                <w:szCs w:val="22"/>
              </w:rPr>
            </w:pPr>
            <w:r>
              <w:rPr>
                <w:sz w:val="22"/>
                <w:szCs w:val="22"/>
              </w:rPr>
              <w:t>1,8</w:t>
            </w:r>
          </w:p>
        </w:tc>
        <w:tc>
          <w:tcPr>
            <w:tcW w:w="0" w:type="auto"/>
            <w:tcBorders>
              <w:top w:val="nil"/>
              <w:left w:val="single" w:sz="2" w:space="0" w:color="auto"/>
              <w:bottom w:val="single" w:sz="2" w:space="0" w:color="auto"/>
              <w:right w:val="nil"/>
            </w:tcBorders>
          </w:tcPr>
          <w:p w14:paraId="0ED25FBC" w14:textId="77777777" w:rsidR="00FC4D5A" w:rsidRDefault="00FC4D5A" w:rsidP="0038067A">
            <w:pPr>
              <w:adjustRightInd w:val="0"/>
              <w:spacing w:before="60" w:after="60"/>
              <w:jc w:val="center"/>
              <w:rPr>
                <w:sz w:val="22"/>
                <w:szCs w:val="22"/>
              </w:rPr>
            </w:pPr>
            <w:r>
              <w:rPr>
                <w:sz w:val="22"/>
                <w:szCs w:val="22"/>
              </w:rPr>
              <w:t>4,5</w:t>
            </w:r>
          </w:p>
        </w:tc>
        <w:tc>
          <w:tcPr>
            <w:tcW w:w="0" w:type="auto"/>
            <w:tcBorders>
              <w:top w:val="nil"/>
              <w:left w:val="single" w:sz="2" w:space="0" w:color="auto"/>
              <w:bottom w:val="single" w:sz="2" w:space="0" w:color="auto"/>
              <w:right w:val="nil"/>
            </w:tcBorders>
          </w:tcPr>
          <w:p w14:paraId="37AF6BFD" w14:textId="77777777" w:rsidR="00FC4D5A" w:rsidRDefault="00FC4D5A" w:rsidP="0038067A">
            <w:pPr>
              <w:adjustRightInd w:val="0"/>
              <w:spacing w:before="60" w:after="60"/>
              <w:jc w:val="center"/>
              <w:rPr>
                <w:sz w:val="22"/>
                <w:szCs w:val="22"/>
              </w:rPr>
            </w:pPr>
            <w:r>
              <w:rPr>
                <w:sz w:val="22"/>
                <w:szCs w:val="22"/>
              </w:rPr>
              <w:t>36,8</w:t>
            </w:r>
          </w:p>
        </w:tc>
        <w:tc>
          <w:tcPr>
            <w:tcW w:w="0" w:type="auto"/>
            <w:tcBorders>
              <w:top w:val="nil"/>
              <w:left w:val="single" w:sz="2" w:space="0" w:color="auto"/>
              <w:bottom w:val="single" w:sz="2" w:space="0" w:color="auto"/>
              <w:right w:val="nil"/>
            </w:tcBorders>
          </w:tcPr>
          <w:p w14:paraId="5FCEA7B1" w14:textId="77777777" w:rsidR="00FC4D5A" w:rsidRDefault="00FC4D5A" w:rsidP="0038067A">
            <w:pPr>
              <w:adjustRightInd w:val="0"/>
              <w:spacing w:before="60" w:after="60"/>
              <w:jc w:val="center"/>
              <w:rPr>
                <w:b/>
                <w:sz w:val="22"/>
                <w:szCs w:val="22"/>
              </w:rPr>
            </w:pPr>
            <w:r>
              <w:rPr>
                <w:b/>
                <w:sz w:val="22"/>
                <w:szCs w:val="22"/>
              </w:rPr>
              <w:t>4</w:t>
            </w:r>
          </w:p>
        </w:tc>
        <w:tc>
          <w:tcPr>
            <w:tcW w:w="0" w:type="auto"/>
            <w:tcBorders>
              <w:top w:val="nil"/>
              <w:left w:val="single" w:sz="2" w:space="0" w:color="auto"/>
              <w:bottom w:val="single" w:sz="2" w:space="0" w:color="auto"/>
              <w:right w:val="nil"/>
            </w:tcBorders>
          </w:tcPr>
          <w:p w14:paraId="160428E4" w14:textId="77777777" w:rsidR="00FC4D5A" w:rsidRDefault="00FC4D5A" w:rsidP="0038067A">
            <w:pPr>
              <w:adjustRightInd w:val="0"/>
              <w:spacing w:before="60" w:after="60"/>
              <w:jc w:val="center"/>
              <w:rPr>
                <w:sz w:val="22"/>
                <w:szCs w:val="22"/>
              </w:rPr>
            </w:pPr>
            <w:r>
              <w:rPr>
                <w:sz w:val="22"/>
                <w:szCs w:val="22"/>
              </w:rPr>
              <w:t>13</w:t>
            </w:r>
          </w:p>
        </w:tc>
        <w:tc>
          <w:tcPr>
            <w:tcW w:w="0" w:type="auto"/>
            <w:tcBorders>
              <w:top w:val="nil"/>
              <w:left w:val="single" w:sz="2" w:space="0" w:color="auto"/>
              <w:bottom w:val="single" w:sz="2" w:space="0" w:color="auto"/>
              <w:right w:val="nil"/>
            </w:tcBorders>
          </w:tcPr>
          <w:p w14:paraId="38A16269" w14:textId="77777777" w:rsidR="00FC4D5A" w:rsidRDefault="00FC4D5A" w:rsidP="0038067A">
            <w:pPr>
              <w:adjustRightInd w:val="0"/>
              <w:spacing w:before="60" w:after="60"/>
              <w:jc w:val="center"/>
              <w:rPr>
                <w:sz w:val="22"/>
                <w:szCs w:val="22"/>
              </w:rPr>
            </w:pPr>
            <w:r>
              <w:rPr>
                <w:sz w:val="22"/>
                <w:szCs w:val="22"/>
              </w:rPr>
              <w:t>2,3</w:t>
            </w:r>
          </w:p>
        </w:tc>
        <w:tc>
          <w:tcPr>
            <w:tcW w:w="0" w:type="auto"/>
            <w:tcBorders>
              <w:top w:val="nil"/>
              <w:left w:val="single" w:sz="2" w:space="0" w:color="auto"/>
              <w:bottom w:val="single" w:sz="2" w:space="0" w:color="auto"/>
              <w:right w:val="nil"/>
            </w:tcBorders>
          </w:tcPr>
          <w:p w14:paraId="224916BC" w14:textId="77777777" w:rsidR="00FC4D5A" w:rsidRDefault="00FC4D5A" w:rsidP="0038067A">
            <w:pPr>
              <w:adjustRightInd w:val="0"/>
              <w:spacing w:before="60" w:after="60"/>
              <w:jc w:val="center"/>
              <w:rPr>
                <w:sz w:val="22"/>
                <w:szCs w:val="22"/>
              </w:rPr>
            </w:pPr>
            <w:r>
              <w:rPr>
                <w:sz w:val="22"/>
                <w:szCs w:val="22"/>
              </w:rPr>
              <w:t>6,2</w:t>
            </w:r>
          </w:p>
        </w:tc>
        <w:tc>
          <w:tcPr>
            <w:tcW w:w="0" w:type="auto"/>
            <w:tcBorders>
              <w:top w:val="nil"/>
              <w:left w:val="single" w:sz="2" w:space="0" w:color="auto"/>
              <w:bottom w:val="single" w:sz="2" w:space="0" w:color="auto"/>
              <w:right w:val="nil"/>
            </w:tcBorders>
          </w:tcPr>
          <w:p w14:paraId="68F9F3CD" w14:textId="77777777" w:rsidR="00FC4D5A" w:rsidRDefault="00FC4D5A" w:rsidP="0038067A">
            <w:pPr>
              <w:adjustRightInd w:val="0"/>
              <w:spacing w:before="60" w:after="60"/>
              <w:jc w:val="center"/>
              <w:rPr>
                <w:sz w:val="22"/>
                <w:szCs w:val="22"/>
              </w:rPr>
            </w:pPr>
            <w:r>
              <w:rPr>
                <w:sz w:val="22"/>
                <w:szCs w:val="22"/>
              </w:rPr>
              <w:t>36,8</w:t>
            </w:r>
          </w:p>
        </w:tc>
        <w:tc>
          <w:tcPr>
            <w:tcW w:w="0" w:type="auto"/>
            <w:tcBorders>
              <w:top w:val="nil"/>
              <w:left w:val="single" w:sz="2" w:space="0" w:color="auto"/>
              <w:bottom w:val="single" w:sz="2" w:space="0" w:color="auto"/>
              <w:right w:val="nil"/>
            </w:tcBorders>
          </w:tcPr>
          <w:p w14:paraId="580AE094" w14:textId="77777777" w:rsidR="00FC4D5A" w:rsidRDefault="00FC4D5A" w:rsidP="0038067A">
            <w:pPr>
              <w:adjustRightInd w:val="0"/>
              <w:spacing w:before="60" w:after="60"/>
              <w:jc w:val="center"/>
              <w:rPr>
                <w:b/>
                <w:sz w:val="22"/>
                <w:szCs w:val="22"/>
              </w:rPr>
            </w:pPr>
            <w:r>
              <w:rPr>
                <w:b/>
                <w:sz w:val="22"/>
                <w:szCs w:val="22"/>
              </w:rPr>
              <w:t>6</w:t>
            </w:r>
          </w:p>
        </w:tc>
        <w:tc>
          <w:tcPr>
            <w:tcW w:w="0" w:type="auto"/>
            <w:tcBorders>
              <w:top w:val="nil"/>
              <w:left w:val="single" w:sz="2" w:space="0" w:color="auto"/>
              <w:bottom w:val="single" w:sz="2" w:space="0" w:color="auto"/>
              <w:right w:val="nil"/>
            </w:tcBorders>
          </w:tcPr>
          <w:p w14:paraId="34567731" w14:textId="77777777" w:rsidR="00FC4D5A" w:rsidRDefault="00FC4D5A" w:rsidP="0038067A">
            <w:pPr>
              <w:adjustRightInd w:val="0"/>
              <w:spacing w:before="60" w:after="60"/>
              <w:jc w:val="center"/>
              <w:rPr>
                <w:sz w:val="22"/>
                <w:szCs w:val="22"/>
              </w:rPr>
            </w:pPr>
            <w:r>
              <w:rPr>
                <w:sz w:val="22"/>
                <w:szCs w:val="22"/>
              </w:rPr>
              <w:t>7,8</w:t>
            </w:r>
          </w:p>
        </w:tc>
        <w:tc>
          <w:tcPr>
            <w:tcW w:w="0" w:type="auto"/>
            <w:tcBorders>
              <w:top w:val="nil"/>
              <w:left w:val="single" w:sz="2" w:space="0" w:color="auto"/>
              <w:bottom w:val="single" w:sz="2" w:space="0" w:color="auto"/>
              <w:right w:val="nil"/>
            </w:tcBorders>
          </w:tcPr>
          <w:p w14:paraId="74275C14" w14:textId="77777777" w:rsidR="00FC4D5A" w:rsidRDefault="00FC4D5A" w:rsidP="0038067A">
            <w:pPr>
              <w:adjustRightInd w:val="0"/>
              <w:spacing w:before="60" w:after="60"/>
              <w:jc w:val="center"/>
              <w:rPr>
                <w:sz w:val="22"/>
                <w:szCs w:val="22"/>
              </w:rPr>
            </w:pPr>
            <w:r>
              <w:rPr>
                <w:sz w:val="22"/>
                <w:szCs w:val="22"/>
              </w:rPr>
              <w:t>1,5</w:t>
            </w:r>
          </w:p>
        </w:tc>
        <w:tc>
          <w:tcPr>
            <w:tcW w:w="0" w:type="auto"/>
            <w:tcBorders>
              <w:top w:val="nil"/>
              <w:left w:val="single" w:sz="2" w:space="0" w:color="auto"/>
              <w:bottom w:val="single" w:sz="2" w:space="0" w:color="auto"/>
              <w:right w:val="nil"/>
            </w:tcBorders>
          </w:tcPr>
          <w:p w14:paraId="25045DD5" w14:textId="77777777" w:rsidR="00FC4D5A" w:rsidRDefault="00FC4D5A" w:rsidP="0038067A">
            <w:pPr>
              <w:adjustRightInd w:val="0"/>
              <w:spacing w:before="60" w:after="60"/>
              <w:jc w:val="center"/>
              <w:rPr>
                <w:sz w:val="22"/>
                <w:szCs w:val="22"/>
              </w:rPr>
            </w:pPr>
            <w:r>
              <w:rPr>
                <w:sz w:val="22"/>
                <w:szCs w:val="22"/>
              </w:rPr>
              <w:t>4,5</w:t>
            </w:r>
          </w:p>
        </w:tc>
        <w:tc>
          <w:tcPr>
            <w:tcW w:w="0" w:type="auto"/>
            <w:tcBorders>
              <w:top w:val="nil"/>
              <w:left w:val="single" w:sz="2" w:space="0" w:color="auto"/>
              <w:bottom w:val="single" w:sz="2" w:space="0" w:color="auto"/>
              <w:right w:val="single" w:sz="16" w:space="0" w:color="auto"/>
            </w:tcBorders>
          </w:tcPr>
          <w:p w14:paraId="339083E1" w14:textId="77777777" w:rsidR="00FC4D5A" w:rsidRDefault="00FC4D5A" w:rsidP="0038067A">
            <w:pPr>
              <w:adjustRightInd w:val="0"/>
              <w:spacing w:before="60" w:after="60"/>
              <w:jc w:val="center"/>
              <w:rPr>
                <w:sz w:val="22"/>
                <w:szCs w:val="22"/>
              </w:rPr>
            </w:pPr>
            <w:r>
              <w:rPr>
                <w:sz w:val="22"/>
                <w:szCs w:val="22"/>
              </w:rPr>
              <w:t>12,1</w:t>
            </w:r>
          </w:p>
        </w:tc>
      </w:tr>
      <w:tr w:rsidR="00FC4D5A" w14:paraId="7C247B20" w14:textId="77777777" w:rsidTr="0038067A">
        <w:trPr>
          <w:cantSplit/>
          <w:trHeight w:val="309"/>
          <w:jc w:val="center"/>
        </w:trPr>
        <w:tc>
          <w:tcPr>
            <w:tcW w:w="1012" w:type="dxa"/>
            <w:tcBorders>
              <w:top w:val="nil"/>
              <w:left w:val="single" w:sz="16" w:space="0" w:color="auto"/>
              <w:bottom w:val="single" w:sz="2" w:space="0" w:color="auto"/>
              <w:right w:val="nil"/>
            </w:tcBorders>
          </w:tcPr>
          <w:p w14:paraId="4D2679EE" w14:textId="77777777" w:rsidR="00FC4D5A" w:rsidRDefault="00FC4D5A" w:rsidP="0038067A">
            <w:pPr>
              <w:keepNext/>
              <w:adjustRightInd w:val="0"/>
              <w:spacing w:before="60" w:after="60"/>
              <w:rPr>
                <w:sz w:val="22"/>
                <w:szCs w:val="22"/>
              </w:rPr>
            </w:pPr>
            <w:r>
              <w:rPr>
                <w:sz w:val="22"/>
                <w:szCs w:val="22"/>
              </w:rPr>
              <w:t>MRT (t)</w:t>
            </w:r>
          </w:p>
        </w:tc>
        <w:tc>
          <w:tcPr>
            <w:tcW w:w="340" w:type="dxa"/>
            <w:tcBorders>
              <w:top w:val="nil"/>
              <w:left w:val="single" w:sz="2" w:space="0" w:color="auto"/>
              <w:bottom w:val="single" w:sz="2" w:space="0" w:color="auto"/>
              <w:right w:val="nil"/>
            </w:tcBorders>
          </w:tcPr>
          <w:p w14:paraId="582086B6" w14:textId="77777777" w:rsidR="00FC4D5A" w:rsidRDefault="00FC4D5A" w:rsidP="0038067A">
            <w:pPr>
              <w:keepNext/>
              <w:adjustRightInd w:val="0"/>
              <w:spacing w:before="60" w:after="60"/>
              <w:jc w:val="center"/>
              <w:rPr>
                <w:b/>
                <w:sz w:val="22"/>
                <w:szCs w:val="22"/>
              </w:rPr>
            </w:pPr>
            <w:r>
              <w:rPr>
                <w:b/>
                <w:sz w:val="22"/>
                <w:szCs w:val="22"/>
              </w:rPr>
              <w:t>10</w:t>
            </w:r>
          </w:p>
        </w:tc>
        <w:tc>
          <w:tcPr>
            <w:tcW w:w="560" w:type="dxa"/>
            <w:tcBorders>
              <w:top w:val="nil"/>
              <w:left w:val="single" w:sz="2" w:space="0" w:color="auto"/>
              <w:bottom w:val="single" w:sz="2" w:space="0" w:color="auto"/>
              <w:right w:val="nil"/>
            </w:tcBorders>
          </w:tcPr>
          <w:p w14:paraId="72DCD97E" w14:textId="77777777" w:rsidR="00FC4D5A" w:rsidRDefault="00FC4D5A" w:rsidP="0038067A">
            <w:pPr>
              <w:keepNext/>
              <w:adjustRightInd w:val="0"/>
              <w:spacing w:before="60" w:after="60"/>
              <w:jc w:val="center"/>
              <w:rPr>
                <w:sz w:val="22"/>
                <w:szCs w:val="22"/>
              </w:rPr>
            </w:pPr>
            <w:r>
              <w:rPr>
                <w:sz w:val="22"/>
                <w:szCs w:val="22"/>
              </w:rPr>
              <w:t>13,7</w:t>
            </w:r>
          </w:p>
        </w:tc>
        <w:tc>
          <w:tcPr>
            <w:tcW w:w="0" w:type="auto"/>
            <w:tcBorders>
              <w:top w:val="nil"/>
              <w:left w:val="single" w:sz="2" w:space="0" w:color="auto"/>
              <w:bottom w:val="single" w:sz="2" w:space="0" w:color="auto"/>
              <w:right w:val="nil"/>
            </w:tcBorders>
          </w:tcPr>
          <w:p w14:paraId="1D90ADC3" w14:textId="77777777" w:rsidR="00FC4D5A" w:rsidRDefault="00FC4D5A" w:rsidP="0038067A">
            <w:pPr>
              <w:keepNext/>
              <w:adjustRightInd w:val="0"/>
              <w:spacing w:before="60" w:after="60"/>
              <w:jc w:val="center"/>
              <w:rPr>
                <w:sz w:val="22"/>
                <w:szCs w:val="22"/>
              </w:rPr>
            </w:pPr>
            <w:r>
              <w:rPr>
                <w:sz w:val="22"/>
                <w:szCs w:val="22"/>
              </w:rPr>
              <w:t>1,7</w:t>
            </w:r>
          </w:p>
        </w:tc>
        <w:tc>
          <w:tcPr>
            <w:tcW w:w="0" w:type="auto"/>
            <w:tcBorders>
              <w:top w:val="nil"/>
              <w:left w:val="single" w:sz="2" w:space="0" w:color="auto"/>
              <w:bottom w:val="single" w:sz="2" w:space="0" w:color="auto"/>
              <w:right w:val="nil"/>
            </w:tcBorders>
          </w:tcPr>
          <w:p w14:paraId="5266D666" w14:textId="77777777" w:rsidR="00FC4D5A" w:rsidRDefault="00FC4D5A" w:rsidP="0038067A">
            <w:pPr>
              <w:keepNext/>
              <w:adjustRightInd w:val="0"/>
              <w:spacing w:before="60" w:after="60"/>
              <w:jc w:val="center"/>
              <w:rPr>
                <w:sz w:val="22"/>
                <w:szCs w:val="22"/>
              </w:rPr>
            </w:pPr>
            <w:r>
              <w:rPr>
                <w:sz w:val="22"/>
                <w:szCs w:val="22"/>
              </w:rPr>
              <w:t>7,3</w:t>
            </w:r>
          </w:p>
        </w:tc>
        <w:tc>
          <w:tcPr>
            <w:tcW w:w="0" w:type="auto"/>
            <w:tcBorders>
              <w:top w:val="nil"/>
              <w:left w:val="single" w:sz="2" w:space="0" w:color="auto"/>
              <w:bottom w:val="single" w:sz="2" w:space="0" w:color="auto"/>
              <w:right w:val="nil"/>
            </w:tcBorders>
          </w:tcPr>
          <w:p w14:paraId="4E3BE89C" w14:textId="77777777" w:rsidR="00FC4D5A" w:rsidRDefault="00FC4D5A" w:rsidP="0038067A">
            <w:pPr>
              <w:keepNext/>
              <w:adjustRightInd w:val="0"/>
              <w:spacing w:before="60" w:after="60"/>
              <w:jc w:val="center"/>
              <w:rPr>
                <w:sz w:val="22"/>
                <w:szCs w:val="22"/>
              </w:rPr>
            </w:pPr>
            <w:r>
              <w:rPr>
                <w:sz w:val="22"/>
                <w:szCs w:val="22"/>
              </w:rPr>
              <w:t>38,9</w:t>
            </w:r>
          </w:p>
        </w:tc>
        <w:tc>
          <w:tcPr>
            <w:tcW w:w="0" w:type="auto"/>
            <w:tcBorders>
              <w:top w:val="nil"/>
              <w:left w:val="single" w:sz="2" w:space="0" w:color="auto"/>
              <w:bottom w:val="single" w:sz="2" w:space="0" w:color="auto"/>
              <w:right w:val="nil"/>
            </w:tcBorders>
          </w:tcPr>
          <w:p w14:paraId="6B57958A" w14:textId="77777777" w:rsidR="00FC4D5A" w:rsidRDefault="00FC4D5A" w:rsidP="0038067A">
            <w:pPr>
              <w:keepNext/>
              <w:adjustRightInd w:val="0"/>
              <w:spacing w:before="60" w:after="60"/>
              <w:jc w:val="center"/>
              <w:rPr>
                <w:b/>
                <w:sz w:val="22"/>
                <w:szCs w:val="22"/>
              </w:rPr>
            </w:pPr>
            <w:r>
              <w:rPr>
                <w:b/>
                <w:sz w:val="22"/>
                <w:szCs w:val="22"/>
              </w:rPr>
              <w:t>4</w:t>
            </w:r>
          </w:p>
        </w:tc>
        <w:tc>
          <w:tcPr>
            <w:tcW w:w="0" w:type="auto"/>
            <w:tcBorders>
              <w:top w:val="nil"/>
              <w:left w:val="single" w:sz="2" w:space="0" w:color="auto"/>
              <w:bottom w:val="single" w:sz="2" w:space="0" w:color="auto"/>
              <w:right w:val="nil"/>
            </w:tcBorders>
          </w:tcPr>
          <w:p w14:paraId="1A10CC6A" w14:textId="77777777" w:rsidR="00FC4D5A" w:rsidRDefault="00FC4D5A" w:rsidP="0038067A">
            <w:pPr>
              <w:keepNext/>
              <w:adjustRightInd w:val="0"/>
              <w:spacing w:before="60" w:after="60"/>
              <w:jc w:val="center"/>
              <w:rPr>
                <w:sz w:val="22"/>
                <w:szCs w:val="22"/>
              </w:rPr>
            </w:pPr>
            <w:r>
              <w:rPr>
                <w:sz w:val="22"/>
                <w:szCs w:val="22"/>
              </w:rPr>
              <w:t>16,3</w:t>
            </w:r>
          </w:p>
        </w:tc>
        <w:tc>
          <w:tcPr>
            <w:tcW w:w="0" w:type="auto"/>
            <w:tcBorders>
              <w:top w:val="nil"/>
              <w:left w:val="single" w:sz="2" w:space="0" w:color="auto"/>
              <w:bottom w:val="single" w:sz="2" w:space="0" w:color="auto"/>
              <w:right w:val="nil"/>
            </w:tcBorders>
          </w:tcPr>
          <w:p w14:paraId="117ECCF6" w14:textId="77777777" w:rsidR="00FC4D5A" w:rsidRDefault="00FC4D5A" w:rsidP="0038067A">
            <w:pPr>
              <w:keepNext/>
              <w:adjustRightInd w:val="0"/>
              <w:spacing w:before="60" w:after="60"/>
              <w:jc w:val="center"/>
              <w:rPr>
                <w:sz w:val="22"/>
                <w:szCs w:val="22"/>
              </w:rPr>
            </w:pPr>
            <w:r>
              <w:rPr>
                <w:sz w:val="22"/>
                <w:szCs w:val="22"/>
              </w:rPr>
              <w:t>2</w:t>
            </w:r>
          </w:p>
        </w:tc>
        <w:tc>
          <w:tcPr>
            <w:tcW w:w="0" w:type="auto"/>
            <w:tcBorders>
              <w:top w:val="nil"/>
              <w:left w:val="single" w:sz="2" w:space="0" w:color="auto"/>
              <w:bottom w:val="single" w:sz="2" w:space="0" w:color="auto"/>
              <w:right w:val="nil"/>
            </w:tcBorders>
          </w:tcPr>
          <w:p w14:paraId="4889B3A9" w14:textId="77777777" w:rsidR="00FC4D5A" w:rsidRDefault="00FC4D5A" w:rsidP="0038067A">
            <w:pPr>
              <w:keepNext/>
              <w:adjustRightInd w:val="0"/>
              <w:spacing w:before="60" w:after="60"/>
              <w:jc w:val="center"/>
              <w:rPr>
                <w:sz w:val="22"/>
                <w:szCs w:val="22"/>
              </w:rPr>
            </w:pPr>
            <w:r>
              <w:rPr>
                <w:sz w:val="22"/>
                <w:szCs w:val="22"/>
              </w:rPr>
              <w:t>8,9</w:t>
            </w:r>
          </w:p>
        </w:tc>
        <w:tc>
          <w:tcPr>
            <w:tcW w:w="0" w:type="auto"/>
            <w:tcBorders>
              <w:top w:val="nil"/>
              <w:left w:val="single" w:sz="2" w:space="0" w:color="auto"/>
              <w:bottom w:val="single" w:sz="2" w:space="0" w:color="auto"/>
              <w:right w:val="nil"/>
            </w:tcBorders>
          </w:tcPr>
          <w:p w14:paraId="65BE405F" w14:textId="77777777" w:rsidR="00FC4D5A" w:rsidRDefault="00FC4D5A" w:rsidP="0038067A">
            <w:pPr>
              <w:keepNext/>
              <w:adjustRightInd w:val="0"/>
              <w:spacing w:before="60" w:after="60"/>
              <w:jc w:val="center"/>
              <w:rPr>
                <w:sz w:val="22"/>
                <w:szCs w:val="22"/>
              </w:rPr>
            </w:pPr>
            <w:r>
              <w:rPr>
                <w:sz w:val="22"/>
                <w:szCs w:val="22"/>
              </w:rPr>
              <w:t>38,9</w:t>
            </w:r>
          </w:p>
        </w:tc>
        <w:tc>
          <w:tcPr>
            <w:tcW w:w="0" w:type="auto"/>
            <w:tcBorders>
              <w:top w:val="nil"/>
              <w:left w:val="single" w:sz="2" w:space="0" w:color="auto"/>
              <w:bottom w:val="single" w:sz="2" w:space="0" w:color="auto"/>
              <w:right w:val="nil"/>
            </w:tcBorders>
          </w:tcPr>
          <w:p w14:paraId="4EB85E84" w14:textId="77777777" w:rsidR="00FC4D5A" w:rsidRDefault="00FC4D5A" w:rsidP="0038067A">
            <w:pPr>
              <w:keepNext/>
              <w:adjustRightInd w:val="0"/>
              <w:spacing w:before="60" w:after="60"/>
              <w:jc w:val="center"/>
              <w:rPr>
                <w:b/>
                <w:sz w:val="22"/>
                <w:szCs w:val="22"/>
              </w:rPr>
            </w:pPr>
            <w:r>
              <w:rPr>
                <w:b/>
                <w:sz w:val="22"/>
                <w:szCs w:val="22"/>
              </w:rPr>
              <w:t>6</w:t>
            </w:r>
          </w:p>
        </w:tc>
        <w:tc>
          <w:tcPr>
            <w:tcW w:w="0" w:type="auto"/>
            <w:tcBorders>
              <w:top w:val="nil"/>
              <w:left w:val="single" w:sz="2" w:space="0" w:color="auto"/>
              <w:bottom w:val="single" w:sz="2" w:space="0" w:color="auto"/>
              <w:right w:val="nil"/>
            </w:tcBorders>
          </w:tcPr>
          <w:p w14:paraId="120EDE46" w14:textId="77777777" w:rsidR="00FC4D5A" w:rsidRDefault="00FC4D5A" w:rsidP="0038067A">
            <w:pPr>
              <w:keepNext/>
              <w:adjustRightInd w:val="0"/>
              <w:spacing w:before="60" w:after="60"/>
              <w:jc w:val="center"/>
              <w:rPr>
                <w:sz w:val="22"/>
                <w:szCs w:val="22"/>
              </w:rPr>
            </w:pPr>
            <w:r>
              <w:rPr>
                <w:sz w:val="22"/>
                <w:szCs w:val="22"/>
              </w:rPr>
              <w:t>12,2</w:t>
            </w:r>
          </w:p>
        </w:tc>
        <w:tc>
          <w:tcPr>
            <w:tcW w:w="0" w:type="auto"/>
            <w:tcBorders>
              <w:top w:val="nil"/>
              <w:left w:val="single" w:sz="2" w:space="0" w:color="auto"/>
              <w:bottom w:val="single" w:sz="2" w:space="0" w:color="auto"/>
              <w:right w:val="nil"/>
            </w:tcBorders>
          </w:tcPr>
          <w:p w14:paraId="5F71E19E" w14:textId="77777777" w:rsidR="00FC4D5A" w:rsidRDefault="00FC4D5A" w:rsidP="0038067A">
            <w:pPr>
              <w:keepNext/>
              <w:adjustRightInd w:val="0"/>
              <w:spacing w:before="60" w:after="60"/>
              <w:jc w:val="center"/>
              <w:rPr>
                <w:sz w:val="22"/>
                <w:szCs w:val="22"/>
              </w:rPr>
            </w:pPr>
            <w:r>
              <w:rPr>
                <w:sz w:val="22"/>
                <w:szCs w:val="22"/>
              </w:rPr>
              <w:t>1,4</w:t>
            </w:r>
          </w:p>
        </w:tc>
        <w:tc>
          <w:tcPr>
            <w:tcW w:w="0" w:type="auto"/>
            <w:tcBorders>
              <w:top w:val="nil"/>
              <w:left w:val="single" w:sz="2" w:space="0" w:color="auto"/>
              <w:bottom w:val="single" w:sz="2" w:space="0" w:color="auto"/>
              <w:right w:val="nil"/>
            </w:tcBorders>
          </w:tcPr>
          <w:p w14:paraId="2EE96176" w14:textId="77777777" w:rsidR="00FC4D5A" w:rsidRDefault="00FC4D5A" w:rsidP="0038067A">
            <w:pPr>
              <w:keepNext/>
              <w:adjustRightInd w:val="0"/>
              <w:spacing w:before="60" w:after="60"/>
              <w:jc w:val="center"/>
              <w:rPr>
                <w:sz w:val="22"/>
                <w:szCs w:val="22"/>
              </w:rPr>
            </w:pPr>
            <w:r>
              <w:rPr>
                <w:sz w:val="22"/>
                <w:szCs w:val="22"/>
              </w:rPr>
              <w:t>7,3</w:t>
            </w:r>
          </w:p>
        </w:tc>
        <w:tc>
          <w:tcPr>
            <w:tcW w:w="0" w:type="auto"/>
            <w:tcBorders>
              <w:top w:val="nil"/>
              <w:left w:val="single" w:sz="2" w:space="0" w:color="auto"/>
              <w:bottom w:val="single" w:sz="2" w:space="0" w:color="auto"/>
              <w:right w:val="single" w:sz="16" w:space="0" w:color="auto"/>
            </w:tcBorders>
          </w:tcPr>
          <w:p w14:paraId="4A4CB765" w14:textId="77777777" w:rsidR="00FC4D5A" w:rsidRDefault="00FC4D5A" w:rsidP="0038067A">
            <w:pPr>
              <w:keepNext/>
              <w:adjustRightInd w:val="0"/>
              <w:spacing w:before="60" w:after="60"/>
              <w:jc w:val="center"/>
              <w:rPr>
                <w:sz w:val="22"/>
                <w:szCs w:val="22"/>
              </w:rPr>
            </w:pPr>
            <w:r>
              <w:rPr>
                <w:sz w:val="22"/>
                <w:szCs w:val="22"/>
              </w:rPr>
              <w:t>19,3</w:t>
            </w:r>
          </w:p>
        </w:tc>
      </w:tr>
      <w:tr w:rsidR="00FC4D5A" w14:paraId="60593CF2" w14:textId="77777777" w:rsidTr="0038067A">
        <w:trPr>
          <w:cantSplit/>
          <w:trHeight w:val="309"/>
          <w:jc w:val="center"/>
        </w:trPr>
        <w:tc>
          <w:tcPr>
            <w:tcW w:w="1012" w:type="dxa"/>
            <w:tcBorders>
              <w:top w:val="nil"/>
              <w:left w:val="single" w:sz="16" w:space="0" w:color="auto"/>
              <w:bottom w:val="single" w:sz="16" w:space="0" w:color="auto"/>
              <w:right w:val="nil"/>
            </w:tcBorders>
          </w:tcPr>
          <w:p w14:paraId="1E9467DF" w14:textId="77777777" w:rsidR="00FC4D5A" w:rsidRDefault="00FC4D5A" w:rsidP="0038067A">
            <w:pPr>
              <w:adjustRightInd w:val="0"/>
              <w:spacing w:before="60" w:after="60"/>
              <w:rPr>
                <w:sz w:val="22"/>
                <w:szCs w:val="22"/>
              </w:rPr>
            </w:pPr>
            <w:r>
              <w:rPr>
                <w:sz w:val="22"/>
                <w:szCs w:val="22"/>
              </w:rPr>
              <w:t>Clearance (ml/t/kg)</w:t>
            </w:r>
          </w:p>
        </w:tc>
        <w:tc>
          <w:tcPr>
            <w:tcW w:w="340" w:type="dxa"/>
            <w:tcBorders>
              <w:top w:val="nil"/>
              <w:left w:val="single" w:sz="2" w:space="0" w:color="auto"/>
              <w:bottom w:val="single" w:sz="16" w:space="0" w:color="auto"/>
              <w:right w:val="nil"/>
            </w:tcBorders>
          </w:tcPr>
          <w:p w14:paraId="3E61A98F" w14:textId="77777777" w:rsidR="00FC4D5A" w:rsidRDefault="00FC4D5A" w:rsidP="0038067A">
            <w:pPr>
              <w:adjustRightInd w:val="0"/>
              <w:spacing w:before="60" w:after="60"/>
              <w:jc w:val="center"/>
              <w:rPr>
                <w:b/>
                <w:sz w:val="22"/>
                <w:szCs w:val="22"/>
              </w:rPr>
            </w:pPr>
            <w:r>
              <w:rPr>
                <w:b/>
                <w:sz w:val="22"/>
                <w:szCs w:val="22"/>
              </w:rPr>
              <w:t>10</w:t>
            </w:r>
          </w:p>
        </w:tc>
        <w:tc>
          <w:tcPr>
            <w:tcW w:w="560" w:type="dxa"/>
            <w:tcBorders>
              <w:top w:val="nil"/>
              <w:left w:val="single" w:sz="2" w:space="0" w:color="auto"/>
              <w:bottom w:val="single" w:sz="16" w:space="0" w:color="auto"/>
              <w:right w:val="nil"/>
            </w:tcBorders>
          </w:tcPr>
          <w:p w14:paraId="43B29ABB" w14:textId="77777777" w:rsidR="00FC4D5A" w:rsidRDefault="00FC4D5A" w:rsidP="0038067A">
            <w:pPr>
              <w:adjustRightInd w:val="0"/>
              <w:spacing w:before="60" w:after="60"/>
              <w:jc w:val="center"/>
              <w:rPr>
                <w:sz w:val="22"/>
                <w:szCs w:val="22"/>
              </w:rPr>
            </w:pPr>
            <w:r>
              <w:rPr>
                <w:sz w:val="22"/>
                <w:szCs w:val="22"/>
              </w:rPr>
              <w:t>0,1</w:t>
            </w:r>
          </w:p>
        </w:tc>
        <w:tc>
          <w:tcPr>
            <w:tcW w:w="0" w:type="auto"/>
            <w:tcBorders>
              <w:top w:val="nil"/>
              <w:left w:val="single" w:sz="2" w:space="0" w:color="auto"/>
              <w:bottom w:val="single" w:sz="16" w:space="0" w:color="auto"/>
              <w:right w:val="nil"/>
            </w:tcBorders>
          </w:tcPr>
          <w:p w14:paraId="35E6D239" w14:textId="77777777" w:rsidR="00FC4D5A" w:rsidRDefault="00FC4D5A" w:rsidP="0038067A">
            <w:pPr>
              <w:adjustRightInd w:val="0"/>
              <w:spacing w:before="60" w:after="60"/>
              <w:jc w:val="center"/>
              <w:rPr>
                <w:sz w:val="22"/>
                <w:szCs w:val="22"/>
              </w:rPr>
            </w:pPr>
            <w:r>
              <w:rPr>
                <w:sz w:val="22"/>
                <w:szCs w:val="22"/>
              </w:rPr>
              <w:t>1,5</w:t>
            </w:r>
          </w:p>
        </w:tc>
        <w:tc>
          <w:tcPr>
            <w:tcW w:w="0" w:type="auto"/>
            <w:tcBorders>
              <w:top w:val="nil"/>
              <w:left w:val="single" w:sz="2" w:space="0" w:color="auto"/>
              <w:bottom w:val="single" w:sz="16" w:space="0" w:color="auto"/>
              <w:right w:val="nil"/>
            </w:tcBorders>
          </w:tcPr>
          <w:p w14:paraId="731BA9D3" w14:textId="77777777" w:rsidR="00FC4D5A" w:rsidRDefault="00FC4D5A" w:rsidP="0038067A">
            <w:pPr>
              <w:adjustRightInd w:val="0"/>
              <w:spacing w:before="60" w:after="60"/>
              <w:jc w:val="center"/>
              <w:rPr>
                <w:sz w:val="22"/>
                <w:szCs w:val="22"/>
              </w:rPr>
            </w:pPr>
            <w:r>
              <w:rPr>
                <w:sz w:val="22"/>
                <w:szCs w:val="22"/>
              </w:rPr>
              <w:t>0</w:t>
            </w:r>
          </w:p>
        </w:tc>
        <w:tc>
          <w:tcPr>
            <w:tcW w:w="0" w:type="auto"/>
            <w:tcBorders>
              <w:top w:val="nil"/>
              <w:left w:val="single" w:sz="2" w:space="0" w:color="auto"/>
              <w:bottom w:val="single" w:sz="16" w:space="0" w:color="auto"/>
              <w:right w:val="nil"/>
            </w:tcBorders>
          </w:tcPr>
          <w:p w14:paraId="074EEAAF" w14:textId="77777777" w:rsidR="00FC4D5A" w:rsidRDefault="00FC4D5A" w:rsidP="0038067A">
            <w:pPr>
              <w:adjustRightInd w:val="0"/>
              <w:spacing w:before="60" w:after="60"/>
              <w:jc w:val="center"/>
              <w:rPr>
                <w:sz w:val="22"/>
                <w:szCs w:val="22"/>
              </w:rPr>
            </w:pPr>
            <w:r>
              <w:rPr>
                <w:sz w:val="22"/>
                <w:szCs w:val="22"/>
              </w:rPr>
              <w:t>0,2</w:t>
            </w:r>
          </w:p>
        </w:tc>
        <w:tc>
          <w:tcPr>
            <w:tcW w:w="0" w:type="auto"/>
            <w:tcBorders>
              <w:top w:val="nil"/>
              <w:left w:val="single" w:sz="2" w:space="0" w:color="auto"/>
              <w:bottom w:val="single" w:sz="16" w:space="0" w:color="auto"/>
              <w:right w:val="nil"/>
            </w:tcBorders>
          </w:tcPr>
          <w:p w14:paraId="798DE5C1" w14:textId="77777777" w:rsidR="00FC4D5A" w:rsidRDefault="00FC4D5A" w:rsidP="0038067A">
            <w:pPr>
              <w:adjustRightInd w:val="0"/>
              <w:spacing w:before="60" w:after="60"/>
              <w:jc w:val="center"/>
              <w:rPr>
                <w:b/>
                <w:sz w:val="22"/>
                <w:szCs w:val="22"/>
              </w:rPr>
            </w:pPr>
            <w:r>
              <w:rPr>
                <w:b/>
                <w:sz w:val="22"/>
                <w:szCs w:val="22"/>
              </w:rPr>
              <w:t>4</w:t>
            </w:r>
          </w:p>
        </w:tc>
        <w:tc>
          <w:tcPr>
            <w:tcW w:w="0" w:type="auto"/>
            <w:tcBorders>
              <w:top w:val="nil"/>
              <w:left w:val="single" w:sz="2" w:space="0" w:color="auto"/>
              <w:bottom w:val="single" w:sz="16" w:space="0" w:color="auto"/>
              <w:right w:val="nil"/>
            </w:tcBorders>
          </w:tcPr>
          <w:p w14:paraId="53B4276E" w14:textId="77777777" w:rsidR="00FC4D5A" w:rsidRDefault="00FC4D5A" w:rsidP="0038067A">
            <w:pPr>
              <w:adjustRightInd w:val="0"/>
              <w:spacing w:before="60" w:after="60"/>
              <w:jc w:val="center"/>
              <w:rPr>
                <w:sz w:val="22"/>
                <w:szCs w:val="22"/>
              </w:rPr>
            </w:pPr>
            <w:r>
              <w:rPr>
                <w:sz w:val="22"/>
                <w:szCs w:val="22"/>
              </w:rPr>
              <w:t>0</w:t>
            </w:r>
          </w:p>
        </w:tc>
        <w:tc>
          <w:tcPr>
            <w:tcW w:w="0" w:type="auto"/>
            <w:tcBorders>
              <w:top w:val="nil"/>
              <w:left w:val="single" w:sz="2" w:space="0" w:color="auto"/>
              <w:bottom w:val="single" w:sz="16" w:space="0" w:color="auto"/>
              <w:right w:val="nil"/>
            </w:tcBorders>
          </w:tcPr>
          <w:p w14:paraId="41598CCA" w14:textId="77777777" w:rsidR="00FC4D5A" w:rsidRDefault="00FC4D5A" w:rsidP="0038067A">
            <w:pPr>
              <w:adjustRightInd w:val="0"/>
              <w:spacing w:before="60" w:after="60"/>
              <w:jc w:val="center"/>
              <w:rPr>
                <w:sz w:val="22"/>
                <w:szCs w:val="22"/>
              </w:rPr>
            </w:pPr>
            <w:r>
              <w:rPr>
                <w:sz w:val="22"/>
                <w:szCs w:val="22"/>
              </w:rPr>
              <w:t>2,1</w:t>
            </w:r>
          </w:p>
        </w:tc>
        <w:tc>
          <w:tcPr>
            <w:tcW w:w="0" w:type="auto"/>
            <w:tcBorders>
              <w:top w:val="nil"/>
              <w:left w:val="single" w:sz="2" w:space="0" w:color="auto"/>
              <w:bottom w:val="single" w:sz="16" w:space="0" w:color="auto"/>
              <w:right w:val="nil"/>
            </w:tcBorders>
          </w:tcPr>
          <w:p w14:paraId="237AF574" w14:textId="77777777" w:rsidR="00FC4D5A" w:rsidRDefault="00FC4D5A" w:rsidP="0038067A">
            <w:pPr>
              <w:adjustRightInd w:val="0"/>
              <w:spacing w:before="60" w:after="60"/>
              <w:jc w:val="center"/>
              <w:rPr>
                <w:sz w:val="22"/>
                <w:szCs w:val="22"/>
              </w:rPr>
            </w:pPr>
            <w:r>
              <w:rPr>
                <w:sz w:val="22"/>
                <w:szCs w:val="22"/>
              </w:rPr>
              <w:t>0</w:t>
            </w:r>
          </w:p>
        </w:tc>
        <w:tc>
          <w:tcPr>
            <w:tcW w:w="0" w:type="auto"/>
            <w:tcBorders>
              <w:top w:val="nil"/>
              <w:left w:val="single" w:sz="2" w:space="0" w:color="auto"/>
              <w:bottom w:val="single" w:sz="16" w:space="0" w:color="auto"/>
              <w:right w:val="nil"/>
            </w:tcBorders>
          </w:tcPr>
          <w:p w14:paraId="3F273556" w14:textId="77777777" w:rsidR="00FC4D5A" w:rsidRDefault="00FC4D5A" w:rsidP="0038067A">
            <w:pPr>
              <w:adjustRightInd w:val="0"/>
              <w:spacing w:before="60" w:after="60"/>
              <w:jc w:val="center"/>
              <w:rPr>
                <w:sz w:val="22"/>
                <w:szCs w:val="22"/>
              </w:rPr>
            </w:pPr>
            <w:r>
              <w:rPr>
                <w:sz w:val="22"/>
                <w:szCs w:val="22"/>
              </w:rPr>
              <w:t>0,2</w:t>
            </w:r>
          </w:p>
        </w:tc>
        <w:tc>
          <w:tcPr>
            <w:tcW w:w="0" w:type="auto"/>
            <w:tcBorders>
              <w:top w:val="nil"/>
              <w:left w:val="single" w:sz="2" w:space="0" w:color="auto"/>
              <w:bottom w:val="single" w:sz="16" w:space="0" w:color="auto"/>
              <w:right w:val="nil"/>
            </w:tcBorders>
          </w:tcPr>
          <w:p w14:paraId="5E36080C" w14:textId="77777777" w:rsidR="00FC4D5A" w:rsidRDefault="00FC4D5A" w:rsidP="0038067A">
            <w:pPr>
              <w:adjustRightInd w:val="0"/>
              <w:spacing w:before="60" w:after="60"/>
              <w:jc w:val="center"/>
              <w:rPr>
                <w:b/>
                <w:sz w:val="22"/>
                <w:szCs w:val="22"/>
              </w:rPr>
            </w:pPr>
            <w:r>
              <w:rPr>
                <w:b/>
                <w:sz w:val="22"/>
                <w:szCs w:val="22"/>
              </w:rPr>
              <w:t>6</w:t>
            </w:r>
          </w:p>
        </w:tc>
        <w:tc>
          <w:tcPr>
            <w:tcW w:w="0" w:type="auto"/>
            <w:tcBorders>
              <w:top w:val="nil"/>
              <w:left w:val="single" w:sz="2" w:space="0" w:color="auto"/>
              <w:bottom w:val="single" w:sz="16" w:space="0" w:color="auto"/>
              <w:right w:val="nil"/>
            </w:tcBorders>
          </w:tcPr>
          <w:p w14:paraId="59DF8C19" w14:textId="77777777" w:rsidR="00FC4D5A" w:rsidRDefault="00FC4D5A" w:rsidP="0038067A">
            <w:pPr>
              <w:adjustRightInd w:val="0"/>
              <w:spacing w:before="60" w:after="60"/>
              <w:jc w:val="center"/>
              <w:rPr>
                <w:sz w:val="22"/>
                <w:szCs w:val="22"/>
              </w:rPr>
            </w:pPr>
            <w:r>
              <w:rPr>
                <w:sz w:val="22"/>
                <w:szCs w:val="22"/>
              </w:rPr>
              <w:t>0,1</w:t>
            </w:r>
          </w:p>
        </w:tc>
        <w:tc>
          <w:tcPr>
            <w:tcW w:w="0" w:type="auto"/>
            <w:tcBorders>
              <w:top w:val="nil"/>
              <w:left w:val="single" w:sz="2" w:space="0" w:color="auto"/>
              <w:bottom w:val="single" w:sz="16" w:space="0" w:color="auto"/>
              <w:right w:val="nil"/>
            </w:tcBorders>
          </w:tcPr>
          <w:p w14:paraId="700E8FD1" w14:textId="77777777" w:rsidR="00FC4D5A" w:rsidRDefault="00FC4D5A" w:rsidP="0038067A">
            <w:pPr>
              <w:adjustRightInd w:val="0"/>
              <w:spacing w:before="60" w:after="60"/>
              <w:jc w:val="center"/>
              <w:rPr>
                <w:sz w:val="22"/>
                <w:szCs w:val="22"/>
              </w:rPr>
            </w:pPr>
            <w:r>
              <w:rPr>
                <w:sz w:val="22"/>
                <w:szCs w:val="22"/>
              </w:rPr>
              <w:t>1,2</w:t>
            </w:r>
          </w:p>
        </w:tc>
        <w:tc>
          <w:tcPr>
            <w:tcW w:w="0" w:type="auto"/>
            <w:tcBorders>
              <w:top w:val="nil"/>
              <w:left w:val="single" w:sz="2" w:space="0" w:color="auto"/>
              <w:bottom w:val="single" w:sz="16" w:space="0" w:color="auto"/>
              <w:right w:val="nil"/>
            </w:tcBorders>
          </w:tcPr>
          <w:p w14:paraId="79B044FA" w14:textId="77777777" w:rsidR="00FC4D5A" w:rsidRDefault="00FC4D5A" w:rsidP="0038067A">
            <w:pPr>
              <w:adjustRightInd w:val="0"/>
              <w:spacing w:before="60" w:after="60"/>
              <w:jc w:val="center"/>
              <w:rPr>
                <w:sz w:val="22"/>
                <w:szCs w:val="22"/>
              </w:rPr>
            </w:pPr>
            <w:r>
              <w:rPr>
                <w:sz w:val="22"/>
                <w:szCs w:val="22"/>
              </w:rPr>
              <w:t>0,1</w:t>
            </w:r>
          </w:p>
        </w:tc>
        <w:tc>
          <w:tcPr>
            <w:tcW w:w="0" w:type="auto"/>
            <w:tcBorders>
              <w:top w:val="nil"/>
              <w:left w:val="single" w:sz="2" w:space="0" w:color="auto"/>
              <w:bottom w:val="single" w:sz="16" w:space="0" w:color="auto"/>
              <w:right w:val="single" w:sz="16" w:space="0" w:color="auto"/>
            </w:tcBorders>
          </w:tcPr>
          <w:p w14:paraId="7A5314FE" w14:textId="77777777" w:rsidR="00FC4D5A" w:rsidRDefault="00FC4D5A" w:rsidP="0038067A">
            <w:pPr>
              <w:adjustRightInd w:val="0"/>
              <w:spacing w:before="60" w:after="60"/>
              <w:jc w:val="center"/>
              <w:rPr>
                <w:sz w:val="22"/>
                <w:szCs w:val="22"/>
              </w:rPr>
            </w:pPr>
            <w:r>
              <w:rPr>
                <w:sz w:val="22"/>
                <w:szCs w:val="22"/>
              </w:rPr>
              <w:t>0,1</w:t>
            </w:r>
          </w:p>
        </w:tc>
      </w:tr>
    </w:tbl>
    <w:p w14:paraId="5A8406AD" w14:textId="77777777" w:rsidR="00FC4D5A" w:rsidRPr="00FE7D8B" w:rsidRDefault="00FC4D5A" w:rsidP="00FC4D5A">
      <w:pPr>
        <w:pStyle w:val="BodyText1"/>
        <w:keepLines/>
        <w:jc w:val="left"/>
        <w:rPr>
          <w:lang w:val="da-DK"/>
        </w:rPr>
      </w:pPr>
      <w:r>
        <w:rPr>
          <w:lang w:val="da-DK"/>
        </w:rPr>
        <w:t>AUC= arealet under kurven; MRT= gennemsnitlige virkningstid; GS= gennemsnit; SD= standardafvigelsen</w:t>
      </w:r>
    </w:p>
    <w:p w14:paraId="1600F0DE" w14:textId="77777777" w:rsidR="00FC4D5A" w:rsidRDefault="00FC4D5A" w:rsidP="00FC4D5A">
      <w:pPr>
        <w:tabs>
          <w:tab w:val="left" w:pos="851"/>
        </w:tabs>
        <w:ind w:left="851" w:hanging="851"/>
        <w:rPr>
          <w:sz w:val="24"/>
          <w:szCs w:val="24"/>
        </w:rPr>
      </w:pPr>
    </w:p>
    <w:p w14:paraId="3D253C35" w14:textId="77777777" w:rsidR="00FC4D5A" w:rsidRDefault="00FC4D5A" w:rsidP="00FC4D5A">
      <w:pPr>
        <w:keepNext/>
        <w:tabs>
          <w:tab w:val="left" w:pos="567"/>
          <w:tab w:val="left" w:pos="851"/>
        </w:tabs>
        <w:ind w:left="851"/>
        <w:rPr>
          <w:sz w:val="24"/>
          <w:szCs w:val="24"/>
          <w:u w:val="single"/>
        </w:rPr>
      </w:pPr>
      <w:r>
        <w:rPr>
          <w:sz w:val="24"/>
          <w:szCs w:val="24"/>
          <w:u w:val="single"/>
        </w:rPr>
        <w:t>Hæmofili A</w:t>
      </w:r>
    </w:p>
    <w:p w14:paraId="588382A3" w14:textId="77777777" w:rsidR="00FC4D5A" w:rsidRDefault="00FC4D5A" w:rsidP="00FC4D5A">
      <w:pPr>
        <w:tabs>
          <w:tab w:val="left" w:pos="567"/>
          <w:tab w:val="left" w:pos="851"/>
        </w:tabs>
        <w:ind w:left="851"/>
        <w:rPr>
          <w:sz w:val="24"/>
          <w:szCs w:val="24"/>
        </w:rPr>
      </w:pPr>
      <w:r>
        <w:rPr>
          <w:sz w:val="24"/>
          <w:szCs w:val="24"/>
        </w:rPr>
        <w:t>Faktor VIII (fra koncentrat) er en normal bestanddel af humant plasma og virker ligesom endogent faktor VIII. Efter injektion af produktet forbliver ca. 2/3 til 3/4 af faktor VIII i blodet. Faktor VIII-aktiviteten i plasma bør ligge på 80-120 % af den tilsigtede faktor VIII-aktivitet.</w:t>
      </w:r>
    </w:p>
    <w:p w14:paraId="483788B2" w14:textId="77777777" w:rsidR="00FC4D5A" w:rsidRDefault="00FC4D5A" w:rsidP="00FC4D5A">
      <w:pPr>
        <w:tabs>
          <w:tab w:val="left" w:pos="567"/>
          <w:tab w:val="left" w:pos="851"/>
        </w:tabs>
        <w:ind w:left="851"/>
        <w:rPr>
          <w:sz w:val="24"/>
          <w:szCs w:val="24"/>
        </w:rPr>
      </w:pPr>
    </w:p>
    <w:p w14:paraId="1583FA92" w14:textId="77777777" w:rsidR="00FC4D5A" w:rsidRDefault="00FC4D5A" w:rsidP="00FC4D5A">
      <w:pPr>
        <w:tabs>
          <w:tab w:val="left" w:pos="567"/>
          <w:tab w:val="left" w:pos="851"/>
        </w:tabs>
        <w:ind w:left="851"/>
        <w:rPr>
          <w:sz w:val="24"/>
          <w:szCs w:val="24"/>
        </w:rPr>
      </w:pPr>
      <w:r>
        <w:rPr>
          <w:sz w:val="24"/>
          <w:szCs w:val="24"/>
        </w:rPr>
        <w:t>Faktor VIII-aktiviteten i plasma nedbrydes ved et 2-fase eksponentielt henfald. I initialfasen vil fordelingen mellem det intravaskulære rum og øvrige kompartments (kropsvæsken) foregå med en plasmahalveringstid på 3-6 timer. I den følgende langsommere fase varierer halveringstiden fra 8-18 timer med et gennemsnit på 15 timer, hvilket svarer til den reelle biologiske halveringstid.</w:t>
      </w:r>
    </w:p>
    <w:p w14:paraId="033067B8" w14:textId="77777777" w:rsidR="00FC4D5A" w:rsidRDefault="00FC4D5A" w:rsidP="00FC4D5A">
      <w:pPr>
        <w:tabs>
          <w:tab w:val="left" w:pos="567"/>
          <w:tab w:val="left" w:pos="851"/>
        </w:tabs>
        <w:ind w:left="851"/>
        <w:rPr>
          <w:sz w:val="24"/>
          <w:szCs w:val="24"/>
        </w:rPr>
      </w:pPr>
    </w:p>
    <w:p w14:paraId="7307A58E" w14:textId="77777777" w:rsidR="00FC4D5A" w:rsidRDefault="00FC4D5A" w:rsidP="00FC4D5A">
      <w:pPr>
        <w:tabs>
          <w:tab w:val="left" w:pos="567"/>
          <w:tab w:val="left" w:pos="851"/>
        </w:tabs>
        <w:ind w:left="851"/>
        <w:rPr>
          <w:sz w:val="24"/>
          <w:szCs w:val="24"/>
        </w:rPr>
      </w:pPr>
      <w:r>
        <w:rPr>
          <w:sz w:val="24"/>
          <w:szCs w:val="24"/>
        </w:rPr>
        <w:t>Følgende resultater er observeret i et klinisk studie med 12 patienter (kromogenanalyse, dobbelt målinger):</w:t>
      </w:r>
    </w:p>
    <w:p w14:paraId="07671CC5" w14:textId="77777777" w:rsidR="00FC4D5A" w:rsidRDefault="00FC4D5A" w:rsidP="00FC4D5A">
      <w:pPr>
        <w:tabs>
          <w:tab w:val="left" w:pos="851"/>
        </w:tabs>
        <w:ind w:left="851" w:hanging="851"/>
        <w:rPr>
          <w:sz w:val="24"/>
          <w:szCs w:val="24"/>
        </w:rPr>
      </w:pPr>
    </w:p>
    <w:tbl>
      <w:tblPr>
        <w:tblW w:w="4422" w:type="pct"/>
        <w:tblInd w:w="9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64"/>
        <w:gridCol w:w="1814"/>
        <w:gridCol w:w="1814"/>
        <w:gridCol w:w="1814"/>
        <w:gridCol w:w="1609"/>
      </w:tblGrid>
      <w:tr w:rsidR="00FC4D5A" w14:paraId="673C7BDB" w14:textId="77777777" w:rsidTr="0038067A">
        <w:trPr>
          <w:cantSplit/>
        </w:trPr>
        <w:tc>
          <w:tcPr>
            <w:tcW w:w="860" w:type="pct"/>
            <w:vMerge w:val="restart"/>
          </w:tcPr>
          <w:p w14:paraId="19C7766E" w14:textId="77777777" w:rsidR="00FC4D5A" w:rsidRDefault="00FC4D5A" w:rsidP="0038067A">
            <w:pPr>
              <w:keepNext/>
              <w:keepLines/>
              <w:tabs>
                <w:tab w:val="left" w:pos="567"/>
              </w:tabs>
              <w:rPr>
                <w:bCs/>
                <w:iCs/>
                <w:sz w:val="24"/>
                <w:szCs w:val="24"/>
              </w:rPr>
            </w:pPr>
            <w:r>
              <w:rPr>
                <w:bCs/>
                <w:iCs/>
                <w:sz w:val="24"/>
                <w:szCs w:val="24"/>
              </w:rPr>
              <w:lastRenderedPageBreak/>
              <w:t>Parameter</w:t>
            </w:r>
          </w:p>
        </w:tc>
        <w:tc>
          <w:tcPr>
            <w:tcW w:w="2130" w:type="pct"/>
            <w:gridSpan w:val="2"/>
          </w:tcPr>
          <w:p w14:paraId="14170AAB" w14:textId="77777777" w:rsidR="00FC4D5A" w:rsidRDefault="00FC4D5A" w:rsidP="0038067A">
            <w:pPr>
              <w:keepNext/>
              <w:keepLines/>
              <w:tabs>
                <w:tab w:val="left" w:pos="567"/>
              </w:tabs>
              <w:jc w:val="center"/>
              <w:rPr>
                <w:bCs/>
                <w:iCs/>
                <w:sz w:val="24"/>
                <w:szCs w:val="24"/>
              </w:rPr>
            </w:pPr>
            <w:r>
              <w:rPr>
                <w:bCs/>
                <w:iCs/>
                <w:sz w:val="24"/>
                <w:szCs w:val="24"/>
              </w:rPr>
              <w:t>Første besøg</w:t>
            </w:r>
          </w:p>
        </w:tc>
        <w:tc>
          <w:tcPr>
            <w:tcW w:w="2010" w:type="pct"/>
            <w:gridSpan w:val="2"/>
          </w:tcPr>
          <w:p w14:paraId="5300F825" w14:textId="77777777" w:rsidR="00FC4D5A" w:rsidRDefault="00FC4D5A" w:rsidP="0038067A">
            <w:pPr>
              <w:keepNext/>
              <w:keepLines/>
              <w:tabs>
                <w:tab w:val="left" w:pos="567"/>
              </w:tabs>
              <w:jc w:val="center"/>
              <w:rPr>
                <w:bCs/>
                <w:iCs/>
                <w:sz w:val="24"/>
                <w:szCs w:val="24"/>
              </w:rPr>
            </w:pPr>
            <w:r>
              <w:rPr>
                <w:bCs/>
                <w:iCs/>
                <w:sz w:val="24"/>
                <w:szCs w:val="24"/>
              </w:rPr>
              <w:t>6-måneders besøg</w:t>
            </w:r>
          </w:p>
        </w:tc>
      </w:tr>
      <w:tr w:rsidR="00FC4D5A" w14:paraId="3A638158" w14:textId="77777777" w:rsidTr="0038067A">
        <w:trPr>
          <w:cantSplit/>
        </w:trPr>
        <w:tc>
          <w:tcPr>
            <w:tcW w:w="860" w:type="pct"/>
            <w:vMerge/>
          </w:tcPr>
          <w:p w14:paraId="1668674A" w14:textId="77777777" w:rsidR="00FC4D5A" w:rsidRDefault="00FC4D5A" w:rsidP="0038067A">
            <w:pPr>
              <w:keepNext/>
              <w:keepLines/>
              <w:tabs>
                <w:tab w:val="left" w:pos="567"/>
              </w:tabs>
              <w:rPr>
                <w:bCs/>
                <w:iCs/>
                <w:sz w:val="24"/>
                <w:szCs w:val="24"/>
              </w:rPr>
            </w:pPr>
          </w:p>
        </w:tc>
        <w:tc>
          <w:tcPr>
            <w:tcW w:w="1065" w:type="pct"/>
          </w:tcPr>
          <w:p w14:paraId="3E4F367C" w14:textId="77777777" w:rsidR="00FC4D5A" w:rsidRDefault="00FC4D5A" w:rsidP="0038067A">
            <w:pPr>
              <w:keepNext/>
              <w:keepLines/>
              <w:tabs>
                <w:tab w:val="left" w:pos="567"/>
              </w:tabs>
              <w:jc w:val="center"/>
              <w:rPr>
                <w:bCs/>
                <w:iCs/>
                <w:sz w:val="24"/>
                <w:szCs w:val="24"/>
              </w:rPr>
            </w:pPr>
            <w:r>
              <w:rPr>
                <w:bCs/>
                <w:iCs/>
                <w:sz w:val="24"/>
                <w:szCs w:val="24"/>
              </w:rPr>
              <w:t>GS</w:t>
            </w:r>
          </w:p>
        </w:tc>
        <w:tc>
          <w:tcPr>
            <w:tcW w:w="1065" w:type="pct"/>
          </w:tcPr>
          <w:p w14:paraId="7FE9FA26" w14:textId="77777777" w:rsidR="00FC4D5A" w:rsidRDefault="00FC4D5A" w:rsidP="0038067A">
            <w:pPr>
              <w:keepNext/>
              <w:keepLines/>
              <w:tabs>
                <w:tab w:val="left" w:pos="567"/>
              </w:tabs>
              <w:jc w:val="center"/>
              <w:rPr>
                <w:bCs/>
                <w:iCs/>
                <w:sz w:val="24"/>
                <w:szCs w:val="24"/>
              </w:rPr>
            </w:pPr>
            <w:r>
              <w:rPr>
                <w:bCs/>
                <w:iCs/>
                <w:sz w:val="24"/>
                <w:szCs w:val="24"/>
              </w:rPr>
              <w:t>SD</w:t>
            </w:r>
          </w:p>
        </w:tc>
        <w:tc>
          <w:tcPr>
            <w:tcW w:w="1065" w:type="pct"/>
          </w:tcPr>
          <w:p w14:paraId="4E2E9278" w14:textId="77777777" w:rsidR="00FC4D5A" w:rsidRDefault="00FC4D5A" w:rsidP="0038067A">
            <w:pPr>
              <w:keepNext/>
              <w:keepLines/>
              <w:tabs>
                <w:tab w:val="left" w:pos="567"/>
              </w:tabs>
              <w:jc w:val="center"/>
              <w:rPr>
                <w:bCs/>
                <w:iCs/>
                <w:sz w:val="24"/>
                <w:szCs w:val="24"/>
              </w:rPr>
            </w:pPr>
            <w:r>
              <w:rPr>
                <w:bCs/>
                <w:iCs/>
                <w:sz w:val="24"/>
                <w:szCs w:val="24"/>
              </w:rPr>
              <w:t>GS</w:t>
            </w:r>
          </w:p>
        </w:tc>
        <w:tc>
          <w:tcPr>
            <w:tcW w:w="945" w:type="pct"/>
          </w:tcPr>
          <w:p w14:paraId="6BB5D970" w14:textId="77777777" w:rsidR="00FC4D5A" w:rsidRDefault="00FC4D5A" w:rsidP="0038067A">
            <w:pPr>
              <w:keepNext/>
              <w:keepLines/>
              <w:tabs>
                <w:tab w:val="left" w:pos="567"/>
              </w:tabs>
              <w:jc w:val="center"/>
              <w:rPr>
                <w:bCs/>
                <w:iCs/>
                <w:sz w:val="24"/>
                <w:szCs w:val="24"/>
              </w:rPr>
            </w:pPr>
            <w:r>
              <w:rPr>
                <w:bCs/>
                <w:iCs/>
                <w:sz w:val="24"/>
                <w:szCs w:val="24"/>
              </w:rPr>
              <w:t>SD</w:t>
            </w:r>
          </w:p>
        </w:tc>
      </w:tr>
      <w:tr w:rsidR="00FC4D5A" w14:paraId="6A353E79" w14:textId="77777777" w:rsidTr="0038067A">
        <w:trPr>
          <w:cantSplit/>
        </w:trPr>
        <w:tc>
          <w:tcPr>
            <w:tcW w:w="860" w:type="pct"/>
          </w:tcPr>
          <w:p w14:paraId="1665D6ED" w14:textId="77777777" w:rsidR="00FC4D5A" w:rsidRDefault="00FC4D5A" w:rsidP="0038067A">
            <w:pPr>
              <w:keepNext/>
              <w:keepLines/>
              <w:tabs>
                <w:tab w:val="left" w:pos="567"/>
              </w:tabs>
              <w:rPr>
                <w:bCs/>
                <w:iCs/>
                <w:sz w:val="24"/>
                <w:szCs w:val="24"/>
              </w:rPr>
            </w:pPr>
            <w:r>
              <w:rPr>
                <w:bCs/>
                <w:iCs/>
                <w:sz w:val="24"/>
                <w:szCs w:val="24"/>
              </w:rPr>
              <w:t>Recovery</w:t>
            </w:r>
            <w:r>
              <w:rPr>
                <w:bCs/>
                <w:iCs/>
                <w:sz w:val="24"/>
                <w:szCs w:val="24"/>
              </w:rPr>
              <w:br/>
            </w:r>
            <w:r>
              <w:rPr>
                <w:bCs/>
                <w:iCs/>
                <w:position w:val="6"/>
                <w:sz w:val="24"/>
                <w:szCs w:val="24"/>
              </w:rPr>
              <w:t>%/IE/kg</w:t>
            </w:r>
          </w:p>
        </w:tc>
        <w:tc>
          <w:tcPr>
            <w:tcW w:w="1065" w:type="pct"/>
          </w:tcPr>
          <w:p w14:paraId="5BF30049" w14:textId="77777777" w:rsidR="00FC4D5A" w:rsidRDefault="00FC4D5A" w:rsidP="0038067A">
            <w:pPr>
              <w:keepNext/>
              <w:keepLines/>
              <w:tabs>
                <w:tab w:val="left" w:pos="567"/>
              </w:tabs>
              <w:jc w:val="center"/>
              <w:rPr>
                <w:bCs/>
                <w:iCs/>
                <w:sz w:val="24"/>
                <w:szCs w:val="24"/>
              </w:rPr>
            </w:pPr>
            <w:r>
              <w:rPr>
                <w:bCs/>
                <w:iCs/>
                <w:sz w:val="24"/>
                <w:szCs w:val="24"/>
              </w:rPr>
              <w:t>FVIII:C 2,27</w:t>
            </w:r>
          </w:p>
        </w:tc>
        <w:tc>
          <w:tcPr>
            <w:tcW w:w="1065" w:type="pct"/>
          </w:tcPr>
          <w:p w14:paraId="145EE795" w14:textId="77777777" w:rsidR="00FC4D5A" w:rsidRDefault="00FC4D5A" w:rsidP="0038067A">
            <w:pPr>
              <w:keepNext/>
              <w:keepLines/>
              <w:tabs>
                <w:tab w:val="left" w:pos="567"/>
              </w:tabs>
              <w:jc w:val="center"/>
              <w:rPr>
                <w:bCs/>
                <w:iCs/>
                <w:sz w:val="24"/>
                <w:szCs w:val="24"/>
              </w:rPr>
            </w:pPr>
            <w:r>
              <w:rPr>
                <w:bCs/>
                <w:iCs/>
                <w:sz w:val="24"/>
                <w:szCs w:val="24"/>
              </w:rPr>
              <w:t>1,20</w:t>
            </w:r>
          </w:p>
        </w:tc>
        <w:tc>
          <w:tcPr>
            <w:tcW w:w="1065" w:type="pct"/>
          </w:tcPr>
          <w:p w14:paraId="17E70AA9" w14:textId="77777777" w:rsidR="00FC4D5A" w:rsidRDefault="00FC4D5A" w:rsidP="0038067A">
            <w:pPr>
              <w:keepNext/>
              <w:keepLines/>
              <w:tabs>
                <w:tab w:val="left" w:pos="567"/>
              </w:tabs>
              <w:jc w:val="center"/>
              <w:rPr>
                <w:bCs/>
                <w:iCs/>
                <w:sz w:val="24"/>
                <w:szCs w:val="24"/>
              </w:rPr>
            </w:pPr>
            <w:r>
              <w:rPr>
                <w:bCs/>
                <w:iCs/>
                <w:sz w:val="24"/>
                <w:szCs w:val="24"/>
              </w:rPr>
              <w:t>FVIII:C 2,26</w:t>
            </w:r>
          </w:p>
        </w:tc>
        <w:tc>
          <w:tcPr>
            <w:tcW w:w="945" w:type="pct"/>
          </w:tcPr>
          <w:p w14:paraId="1590AC78" w14:textId="77777777" w:rsidR="00FC4D5A" w:rsidRDefault="00FC4D5A" w:rsidP="0038067A">
            <w:pPr>
              <w:keepNext/>
              <w:keepLines/>
              <w:tabs>
                <w:tab w:val="left" w:pos="567"/>
              </w:tabs>
              <w:jc w:val="center"/>
              <w:rPr>
                <w:bCs/>
                <w:iCs/>
                <w:sz w:val="24"/>
                <w:szCs w:val="24"/>
              </w:rPr>
            </w:pPr>
            <w:r>
              <w:rPr>
                <w:bCs/>
                <w:iCs/>
                <w:sz w:val="24"/>
                <w:szCs w:val="24"/>
              </w:rPr>
              <w:t>1,19</w:t>
            </w:r>
          </w:p>
        </w:tc>
      </w:tr>
      <w:tr w:rsidR="00FC4D5A" w14:paraId="7C5B4501" w14:textId="77777777" w:rsidTr="0038067A">
        <w:trPr>
          <w:cantSplit/>
        </w:trPr>
        <w:tc>
          <w:tcPr>
            <w:tcW w:w="860" w:type="pct"/>
          </w:tcPr>
          <w:p w14:paraId="17AAA1B8" w14:textId="77777777" w:rsidR="00FC4D5A" w:rsidRDefault="00FC4D5A" w:rsidP="0038067A">
            <w:pPr>
              <w:keepNext/>
              <w:keepLines/>
              <w:tabs>
                <w:tab w:val="left" w:pos="567"/>
              </w:tabs>
              <w:rPr>
                <w:bCs/>
                <w:iCs/>
                <w:sz w:val="24"/>
                <w:szCs w:val="24"/>
              </w:rPr>
            </w:pPr>
            <w:r>
              <w:rPr>
                <w:bCs/>
                <w:iCs/>
                <w:sz w:val="24"/>
                <w:szCs w:val="24"/>
              </w:rPr>
              <w:t>AUC</w:t>
            </w:r>
            <w:r>
              <w:rPr>
                <w:bCs/>
                <w:iCs/>
                <w:sz w:val="24"/>
                <w:szCs w:val="24"/>
                <w:vertAlign w:val="subscript"/>
              </w:rPr>
              <w:t>norm</w:t>
            </w:r>
            <w:r>
              <w:rPr>
                <w:bCs/>
                <w:iCs/>
                <w:sz w:val="24"/>
                <w:szCs w:val="24"/>
                <w:vertAlign w:val="subscript"/>
              </w:rPr>
              <w:br/>
            </w:r>
            <w:r>
              <w:rPr>
                <w:bCs/>
                <w:iCs/>
                <w:sz w:val="24"/>
                <w:szCs w:val="24"/>
              </w:rPr>
              <w:t>% * t/IE/kg</w:t>
            </w:r>
          </w:p>
        </w:tc>
        <w:tc>
          <w:tcPr>
            <w:tcW w:w="1065" w:type="pct"/>
          </w:tcPr>
          <w:p w14:paraId="080AC9B1" w14:textId="77777777" w:rsidR="00FC4D5A" w:rsidRDefault="00FC4D5A" w:rsidP="0038067A">
            <w:pPr>
              <w:keepNext/>
              <w:keepLines/>
              <w:tabs>
                <w:tab w:val="left" w:pos="567"/>
              </w:tabs>
              <w:jc w:val="center"/>
              <w:rPr>
                <w:bCs/>
                <w:iCs/>
                <w:sz w:val="24"/>
                <w:szCs w:val="24"/>
              </w:rPr>
            </w:pPr>
            <w:r>
              <w:rPr>
                <w:bCs/>
                <w:iCs/>
                <w:sz w:val="24"/>
                <w:szCs w:val="24"/>
              </w:rPr>
              <w:t>FVIII:C 31,3</w:t>
            </w:r>
          </w:p>
        </w:tc>
        <w:tc>
          <w:tcPr>
            <w:tcW w:w="1065" w:type="pct"/>
          </w:tcPr>
          <w:p w14:paraId="20E84778" w14:textId="77777777" w:rsidR="00FC4D5A" w:rsidRDefault="00FC4D5A" w:rsidP="0038067A">
            <w:pPr>
              <w:keepNext/>
              <w:keepLines/>
              <w:tabs>
                <w:tab w:val="left" w:pos="567"/>
              </w:tabs>
              <w:jc w:val="center"/>
              <w:rPr>
                <w:bCs/>
                <w:iCs/>
                <w:sz w:val="24"/>
                <w:szCs w:val="24"/>
              </w:rPr>
            </w:pPr>
            <w:r>
              <w:rPr>
                <w:bCs/>
                <w:iCs/>
                <w:sz w:val="24"/>
                <w:szCs w:val="24"/>
              </w:rPr>
              <w:t>7,31</w:t>
            </w:r>
          </w:p>
        </w:tc>
        <w:tc>
          <w:tcPr>
            <w:tcW w:w="1065" w:type="pct"/>
          </w:tcPr>
          <w:p w14:paraId="0A0A9AF7" w14:textId="77777777" w:rsidR="00FC4D5A" w:rsidRDefault="00FC4D5A" w:rsidP="0038067A">
            <w:pPr>
              <w:keepNext/>
              <w:keepLines/>
              <w:tabs>
                <w:tab w:val="left" w:pos="567"/>
              </w:tabs>
              <w:jc w:val="center"/>
              <w:rPr>
                <w:bCs/>
                <w:iCs/>
                <w:sz w:val="24"/>
                <w:szCs w:val="24"/>
              </w:rPr>
            </w:pPr>
            <w:r>
              <w:rPr>
                <w:bCs/>
                <w:iCs/>
                <w:sz w:val="24"/>
                <w:szCs w:val="24"/>
              </w:rPr>
              <w:t>FVIII:C 33,8</w:t>
            </w:r>
          </w:p>
        </w:tc>
        <w:tc>
          <w:tcPr>
            <w:tcW w:w="945" w:type="pct"/>
          </w:tcPr>
          <w:p w14:paraId="53E7BD70" w14:textId="77777777" w:rsidR="00FC4D5A" w:rsidRDefault="00FC4D5A" w:rsidP="0038067A">
            <w:pPr>
              <w:keepNext/>
              <w:keepLines/>
              <w:tabs>
                <w:tab w:val="left" w:pos="567"/>
              </w:tabs>
              <w:jc w:val="center"/>
              <w:rPr>
                <w:bCs/>
                <w:iCs/>
                <w:sz w:val="24"/>
                <w:szCs w:val="24"/>
              </w:rPr>
            </w:pPr>
            <w:r>
              <w:rPr>
                <w:bCs/>
                <w:iCs/>
                <w:sz w:val="24"/>
                <w:szCs w:val="24"/>
              </w:rPr>
              <w:t>10,9</w:t>
            </w:r>
          </w:p>
        </w:tc>
      </w:tr>
      <w:tr w:rsidR="00FC4D5A" w14:paraId="01D1A25D" w14:textId="77777777" w:rsidTr="0038067A">
        <w:trPr>
          <w:cantSplit/>
        </w:trPr>
        <w:tc>
          <w:tcPr>
            <w:tcW w:w="860" w:type="pct"/>
          </w:tcPr>
          <w:p w14:paraId="547336F7" w14:textId="77777777" w:rsidR="00FC4D5A" w:rsidRDefault="00FC4D5A" w:rsidP="0038067A">
            <w:pPr>
              <w:keepNext/>
              <w:keepLines/>
              <w:tabs>
                <w:tab w:val="left" w:pos="567"/>
              </w:tabs>
              <w:rPr>
                <w:bCs/>
                <w:iCs/>
                <w:sz w:val="24"/>
                <w:szCs w:val="24"/>
              </w:rPr>
            </w:pPr>
            <w:r>
              <w:rPr>
                <w:bCs/>
                <w:iCs/>
                <w:sz w:val="24"/>
                <w:szCs w:val="24"/>
              </w:rPr>
              <w:t>Halveringstid (t)</w:t>
            </w:r>
          </w:p>
        </w:tc>
        <w:tc>
          <w:tcPr>
            <w:tcW w:w="1065" w:type="pct"/>
          </w:tcPr>
          <w:p w14:paraId="63108875" w14:textId="77777777" w:rsidR="00FC4D5A" w:rsidRDefault="00FC4D5A" w:rsidP="0038067A">
            <w:pPr>
              <w:keepNext/>
              <w:keepLines/>
              <w:tabs>
                <w:tab w:val="left" w:pos="567"/>
              </w:tabs>
              <w:jc w:val="center"/>
              <w:rPr>
                <w:bCs/>
                <w:iCs/>
                <w:sz w:val="24"/>
                <w:szCs w:val="24"/>
              </w:rPr>
            </w:pPr>
            <w:r>
              <w:rPr>
                <w:bCs/>
                <w:iCs/>
                <w:sz w:val="24"/>
                <w:szCs w:val="24"/>
              </w:rPr>
              <w:t>FVIII:C 11,2</w:t>
            </w:r>
          </w:p>
        </w:tc>
        <w:tc>
          <w:tcPr>
            <w:tcW w:w="1065" w:type="pct"/>
          </w:tcPr>
          <w:p w14:paraId="0C4FCB78" w14:textId="77777777" w:rsidR="00FC4D5A" w:rsidRDefault="00FC4D5A" w:rsidP="0038067A">
            <w:pPr>
              <w:keepNext/>
              <w:keepLines/>
              <w:tabs>
                <w:tab w:val="left" w:pos="567"/>
              </w:tabs>
              <w:jc w:val="center"/>
              <w:rPr>
                <w:bCs/>
                <w:iCs/>
                <w:sz w:val="24"/>
                <w:szCs w:val="24"/>
              </w:rPr>
            </w:pPr>
            <w:r>
              <w:rPr>
                <w:bCs/>
                <w:iCs/>
                <w:sz w:val="24"/>
                <w:szCs w:val="24"/>
              </w:rPr>
              <w:t>2,85</w:t>
            </w:r>
          </w:p>
        </w:tc>
        <w:tc>
          <w:tcPr>
            <w:tcW w:w="1065" w:type="pct"/>
          </w:tcPr>
          <w:p w14:paraId="6C3D81B3" w14:textId="77777777" w:rsidR="00FC4D5A" w:rsidRDefault="00FC4D5A" w:rsidP="0038067A">
            <w:pPr>
              <w:keepNext/>
              <w:keepLines/>
              <w:tabs>
                <w:tab w:val="left" w:pos="567"/>
              </w:tabs>
              <w:jc w:val="center"/>
              <w:rPr>
                <w:bCs/>
                <w:iCs/>
                <w:sz w:val="24"/>
                <w:szCs w:val="24"/>
              </w:rPr>
            </w:pPr>
            <w:r>
              <w:rPr>
                <w:bCs/>
                <w:iCs/>
                <w:sz w:val="24"/>
                <w:szCs w:val="24"/>
              </w:rPr>
              <w:t>FVIII:C 11,8</w:t>
            </w:r>
          </w:p>
        </w:tc>
        <w:tc>
          <w:tcPr>
            <w:tcW w:w="945" w:type="pct"/>
          </w:tcPr>
          <w:p w14:paraId="0EA59855" w14:textId="77777777" w:rsidR="00FC4D5A" w:rsidRDefault="00FC4D5A" w:rsidP="0038067A">
            <w:pPr>
              <w:keepNext/>
              <w:keepLines/>
              <w:tabs>
                <w:tab w:val="left" w:pos="567"/>
              </w:tabs>
              <w:jc w:val="center"/>
              <w:rPr>
                <w:bCs/>
                <w:iCs/>
                <w:sz w:val="24"/>
                <w:szCs w:val="24"/>
              </w:rPr>
            </w:pPr>
            <w:r>
              <w:rPr>
                <w:bCs/>
                <w:iCs/>
                <w:sz w:val="24"/>
                <w:szCs w:val="24"/>
              </w:rPr>
              <w:t>3,37</w:t>
            </w:r>
          </w:p>
        </w:tc>
      </w:tr>
      <w:tr w:rsidR="00FC4D5A" w14:paraId="19ABF4EB" w14:textId="77777777" w:rsidTr="0038067A">
        <w:trPr>
          <w:cantSplit/>
        </w:trPr>
        <w:tc>
          <w:tcPr>
            <w:tcW w:w="860" w:type="pct"/>
          </w:tcPr>
          <w:p w14:paraId="624E8713" w14:textId="77777777" w:rsidR="00FC4D5A" w:rsidRDefault="00FC4D5A" w:rsidP="0038067A">
            <w:pPr>
              <w:keepNext/>
              <w:keepLines/>
              <w:tabs>
                <w:tab w:val="left" w:pos="567"/>
              </w:tabs>
              <w:rPr>
                <w:bCs/>
                <w:iCs/>
                <w:sz w:val="24"/>
                <w:szCs w:val="24"/>
              </w:rPr>
            </w:pPr>
            <w:r>
              <w:rPr>
                <w:bCs/>
                <w:iCs/>
                <w:sz w:val="24"/>
                <w:szCs w:val="24"/>
              </w:rPr>
              <w:t>MRT (t)</w:t>
            </w:r>
          </w:p>
        </w:tc>
        <w:tc>
          <w:tcPr>
            <w:tcW w:w="1065" w:type="pct"/>
          </w:tcPr>
          <w:p w14:paraId="79A0D412" w14:textId="77777777" w:rsidR="00FC4D5A" w:rsidRDefault="00FC4D5A" w:rsidP="0038067A">
            <w:pPr>
              <w:keepNext/>
              <w:keepLines/>
              <w:tabs>
                <w:tab w:val="left" w:pos="567"/>
              </w:tabs>
              <w:jc w:val="center"/>
              <w:rPr>
                <w:bCs/>
                <w:iCs/>
                <w:sz w:val="24"/>
                <w:szCs w:val="24"/>
              </w:rPr>
            </w:pPr>
            <w:r>
              <w:rPr>
                <w:bCs/>
                <w:iCs/>
                <w:sz w:val="24"/>
                <w:szCs w:val="24"/>
              </w:rPr>
              <w:t>FVIII:C 15,3</w:t>
            </w:r>
          </w:p>
        </w:tc>
        <w:tc>
          <w:tcPr>
            <w:tcW w:w="1065" w:type="pct"/>
          </w:tcPr>
          <w:p w14:paraId="29F4A429" w14:textId="77777777" w:rsidR="00FC4D5A" w:rsidRDefault="00FC4D5A" w:rsidP="0038067A">
            <w:pPr>
              <w:keepNext/>
              <w:keepLines/>
              <w:tabs>
                <w:tab w:val="left" w:pos="567"/>
              </w:tabs>
              <w:jc w:val="center"/>
              <w:rPr>
                <w:bCs/>
                <w:iCs/>
                <w:sz w:val="24"/>
                <w:szCs w:val="24"/>
              </w:rPr>
            </w:pPr>
            <w:r>
              <w:rPr>
                <w:bCs/>
                <w:iCs/>
                <w:sz w:val="24"/>
                <w:szCs w:val="24"/>
              </w:rPr>
              <w:t>3,5</w:t>
            </w:r>
          </w:p>
        </w:tc>
        <w:tc>
          <w:tcPr>
            <w:tcW w:w="1065" w:type="pct"/>
          </w:tcPr>
          <w:p w14:paraId="294A88D8" w14:textId="77777777" w:rsidR="00FC4D5A" w:rsidRDefault="00FC4D5A" w:rsidP="0038067A">
            <w:pPr>
              <w:keepNext/>
              <w:keepLines/>
              <w:tabs>
                <w:tab w:val="left" w:pos="567"/>
              </w:tabs>
              <w:jc w:val="center"/>
              <w:rPr>
                <w:bCs/>
                <w:iCs/>
                <w:sz w:val="24"/>
                <w:szCs w:val="24"/>
              </w:rPr>
            </w:pPr>
            <w:r>
              <w:rPr>
                <w:bCs/>
                <w:iCs/>
                <w:sz w:val="24"/>
                <w:szCs w:val="24"/>
              </w:rPr>
              <w:t>FVIII:C 16,3</w:t>
            </w:r>
          </w:p>
        </w:tc>
        <w:tc>
          <w:tcPr>
            <w:tcW w:w="945" w:type="pct"/>
          </w:tcPr>
          <w:p w14:paraId="2B70990B" w14:textId="77777777" w:rsidR="00FC4D5A" w:rsidRDefault="00FC4D5A" w:rsidP="0038067A">
            <w:pPr>
              <w:keepNext/>
              <w:keepLines/>
              <w:tabs>
                <w:tab w:val="left" w:pos="567"/>
              </w:tabs>
              <w:jc w:val="center"/>
              <w:rPr>
                <w:bCs/>
                <w:iCs/>
                <w:sz w:val="24"/>
                <w:szCs w:val="24"/>
              </w:rPr>
            </w:pPr>
            <w:r>
              <w:rPr>
                <w:bCs/>
                <w:iCs/>
                <w:sz w:val="24"/>
                <w:szCs w:val="24"/>
              </w:rPr>
              <w:t>4,6</w:t>
            </w:r>
          </w:p>
        </w:tc>
      </w:tr>
      <w:tr w:rsidR="00FC4D5A" w14:paraId="0C873F4B" w14:textId="77777777" w:rsidTr="0038067A">
        <w:trPr>
          <w:cantSplit/>
        </w:trPr>
        <w:tc>
          <w:tcPr>
            <w:tcW w:w="860" w:type="pct"/>
          </w:tcPr>
          <w:p w14:paraId="74DF9E81" w14:textId="77777777" w:rsidR="00FC4D5A" w:rsidRDefault="00FC4D5A" w:rsidP="0038067A">
            <w:pPr>
              <w:keepNext/>
              <w:keepLines/>
              <w:tabs>
                <w:tab w:val="left" w:pos="567"/>
              </w:tabs>
              <w:rPr>
                <w:bCs/>
                <w:iCs/>
                <w:sz w:val="24"/>
                <w:szCs w:val="24"/>
              </w:rPr>
            </w:pPr>
            <w:r>
              <w:rPr>
                <w:bCs/>
                <w:iCs/>
                <w:sz w:val="24"/>
                <w:szCs w:val="24"/>
              </w:rPr>
              <w:t>Clearance</w:t>
            </w:r>
            <w:r>
              <w:rPr>
                <w:bCs/>
                <w:iCs/>
                <w:sz w:val="24"/>
                <w:szCs w:val="24"/>
              </w:rPr>
              <w:br/>
              <w:t>ml/t/kg</w:t>
            </w:r>
          </w:p>
        </w:tc>
        <w:tc>
          <w:tcPr>
            <w:tcW w:w="1065" w:type="pct"/>
          </w:tcPr>
          <w:p w14:paraId="41D0B17A" w14:textId="77777777" w:rsidR="00FC4D5A" w:rsidRDefault="00FC4D5A" w:rsidP="0038067A">
            <w:pPr>
              <w:keepNext/>
              <w:keepLines/>
              <w:tabs>
                <w:tab w:val="left" w:pos="567"/>
              </w:tabs>
              <w:jc w:val="center"/>
              <w:rPr>
                <w:bCs/>
                <w:iCs/>
                <w:sz w:val="24"/>
                <w:szCs w:val="24"/>
              </w:rPr>
            </w:pPr>
            <w:r>
              <w:rPr>
                <w:bCs/>
                <w:iCs/>
                <w:sz w:val="24"/>
                <w:szCs w:val="24"/>
              </w:rPr>
              <w:t xml:space="preserve">FVIII:C </w:t>
            </w:r>
            <w:r>
              <w:rPr>
                <w:bCs/>
                <w:iCs/>
                <w:sz w:val="24"/>
                <w:szCs w:val="24"/>
              </w:rPr>
              <w:br/>
              <w:t>3,37</w:t>
            </w:r>
          </w:p>
        </w:tc>
        <w:tc>
          <w:tcPr>
            <w:tcW w:w="1065" w:type="pct"/>
          </w:tcPr>
          <w:p w14:paraId="7E355D79" w14:textId="77777777" w:rsidR="00FC4D5A" w:rsidRDefault="00FC4D5A" w:rsidP="0038067A">
            <w:pPr>
              <w:keepNext/>
              <w:keepLines/>
              <w:tabs>
                <w:tab w:val="left" w:pos="567"/>
              </w:tabs>
              <w:jc w:val="center"/>
              <w:rPr>
                <w:bCs/>
                <w:iCs/>
                <w:sz w:val="24"/>
                <w:szCs w:val="24"/>
              </w:rPr>
            </w:pPr>
            <w:r>
              <w:rPr>
                <w:bCs/>
                <w:iCs/>
                <w:sz w:val="24"/>
                <w:szCs w:val="24"/>
              </w:rPr>
              <w:t>0,86</w:t>
            </w:r>
          </w:p>
        </w:tc>
        <w:tc>
          <w:tcPr>
            <w:tcW w:w="1065" w:type="pct"/>
          </w:tcPr>
          <w:p w14:paraId="604FE816" w14:textId="77777777" w:rsidR="00FC4D5A" w:rsidRDefault="00FC4D5A" w:rsidP="0038067A">
            <w:pPr>
              <w:keepNext/>
              <w:keepLines/>
              <w:tabs>
                <w:tab w:val="left" w:pos="567"/>
              </w:tabs>
              <w:jc w:val="center"/>
              <w:rPr>
                <w:bCs/>
                <w:iCs/>
                <w:sz w:val="24"/>
                <w:szCs w:val="24"/>
              </w:rPr>
            </w:pPr>
            <w:r>
              <w:rPr>
                <w:bCs/>
                <w:iCs/>
                <w:sz w:val="24"/>
                <w:szCs w:val="24"/>
              </w:rPr>
              <w:t xml:space="preserve">FVIII:C </w:t>
            </w:r>
            <w:r>
              <w:rPr>
                <w:bCs/>
                <w:iCs/>
                <w:sz w:val="24"/>
                <w:szCs w:val="24"/>
              </w:rPr>
              <w:br/>
              <w:t>3,24</w:t>
            </w:r>
          </w:p>
        </w:tc>
        <w:tc>
          <w:tcPr>
            <w:tcW w:w="945" w:type="pct"/>
          </w:tcPr>
          <w:p w14:paraId="74877B04" w14:textId="77777777" w:rsidR="00FC4D5A" w:rsidRDefault="00FC4D5A" w:rsidP="0038067A">
            <w:pPr>
              <w:keepNext/>
              <w:keepLines/>
              <w:tabs>
                <w:tab w:val="left" w:pos="567"/>
              </w:tabs>
              <w:jc w:val="center"/>
              <w:rPr>
                <w:bCs/>
                <w:iCs/>
                <w:sz w:val="24"/>
                <w:szCs w:val="24"/>
              </w:rPr>
            </w:pPr>
            <w:r>
              <w:rPr>
                <w:bCs/>
                <w:iCs/>
                <w:sz w:val="24"/>
                <w:szCs w:val="24"/>
              </w:rPr>
              <w:t>1,04</w:t>
            </w:r>
          </w:p>
        </w:tc>
      </w:tr>
    </w:tbl>
    <w:p w14:paraId="3B93D705" w14:textId="77777777" w:rsidR="00FC4D5A" w:rsidRDefault="00FC4D5A" w:rsidP="00FC4D5A">
      <w:pPr>
        <w:tabs>
          <w:tab w:val="left" w:pos="851"/>
        </w:tabs>
        <w:ind w:left="851" w:hanging="851"/>
        <w:rPr>
          <w:sz w:val="24"/>
          <w:szCs w:val="24"/>
        </w:rPr>
      </w:pPr>
      <w:r>
        <w:rPr>
          <w:sz w:val="24"/>
          <w:szCs w:val="24"/>
        </w:rPr>
        <w:tab/>
        <w:t>AUC = arealet under kurven; MRT = gennemsnitlige virkningstid; GS= gennemsnit; SD = standardafvigelsen</w:t>
      </w:r>
    </w:p>
    <w:p w14:paraId="69AA9FB7" w14:textId="77777777" w:rsidR="009B5EC7" w:rsidRPr="00C95783" w:rsidRDefault="009B5EC7" w:rsidP="009B5EC7">
      <w:pPr>
        <w:tabs>
          <w:tab w:val="left" w:pos="851"/>
        </w:tabs>
        <w:ind w:left="851" w:hanging="851"/>
        <w:rPr>
          <w:sz w:val="24"/>
          <w:szCs w:val="24"/>
        </w:rPr>
      </w:pPr>
    </w:p>
    <w:p w14:paraId="51BE160E" w14:textId="77777777" w:rsidR="009B5EC7" w:rsidRPr="00C95783" w:rsidRDefault="00933150" w:rsidP="009B5EC7">
      <w:pPr>
        <w:numPr>
          <w:ilvl w:val="1"/>
          <w:numId w:val="4"/>
        </w:numPr>
        <w:ind w:left="851" w:hanging="851"/>
        <w:rPr>
          <w:b/>
          <w:sz w:val="24"/>
          <w:szCs w:val="24"/>
        </w:rPr>
      </w:pPr>
      <w:r>
        <w:rPr>
          <w:b/>
          <w:sz w:val="24"/>
          <w:szCs w:val="24"/>
        </w:rPr>
        <w:t>Non-</w:t>
      </w:r>
      <w:r w:rsidR="009B5EC7" w:rsidRPr="00C95783">
        <w:rPr>
          <w:b/>
          <w:sz w:val="24"/>
          <w:szCs w:val="24"/>
        </w:rPr>
        <w:t>kliniske sikkerhedsdata</w:t>
      </w:r>
      <w:r w:rsidR="009B5EC7" w:rsidRPr="00C60179">
        <w:rPr>
          <w:b/>
          <w:sz w:val="24"/>
          <w:szCs w:val="24"/>
        </w:rPr>
        <w:t xml:space="preserve"> </w:t>
      </w:r>
      <w:r w:rsidR="009B5EC7" w:rsidRPr="001F4D32">
        <w:rPr>
          <w:b/>
          <w:sz w:val="24"/>
          <w:szCs w:val="24"/>
        </w:rPr>
        <w:t>studier</w:t>
      </w:r>
    </w:p>
    <w:p w14:paraId="04610A7B" w14:textId="77777777" w:rsidR="009B5EC7" w:rsidRPr="001F4D32" w:rsidRDefault="009B5EC7" w:rsidP="009B5EC7">
      <w:pPr>
        <w:tabs>
          <w:tab w:val="left" w:pos="567"/>
          <w:tab w:val="left" w:pos="851"/>
        </w:tabs>
        <w:ind w:left="851"/>
        <w:rPr>
          <w:sz w:val="24"/>
          <w:szCs w:val="24"/>
        </w:rPr>
      </w:pPr>
      <w:r w:rsidRPr="001F4D32">
        <w:rPr>
          <w:sz w:val="24"/>
          <w:szCs w:val="24"/>
        </w:rPr>
        <w:t>VWF og FVIII i Wilnativ er normale bestanddele af humant plasma og har samme virkning som endogen VWF/FVIII.</w:t>
      </w:r>
    </w:p>
    <w:p w14:paraId="19DBB9AC" w14:textId="77777777" w:rsidR="009B5EC7" w:rsidRPr="001F4D32" w:rsidRDefault="009B5EC7" w:rsidP="009B5EC7">
      <w:pPr>
        <w:tabs>
          <w:tab w:val="left" w:pos="567"/>
          <w:tab w:val="left" w:pos="851"/>
        </w:tabs>
        <w:ind w:left="851"/>
        <w:rPr>
          <w:sz w:val="24"/>
          <w:szCs w:val="24"/>
        </w:rPr>
      </w:pPr>
    </w:p>
    <w:p w14:paraId="1D6EBCAD" w14:textId="77777777" w:rsidR="009B5EC7" w:rsidRDefault="009B5EC7" w:rsidP="009B5EC7">
      <w:pPr>
        <w:tabs>
          <w:tab w:val="left" w:pos="567"/>
          <w:tab w:val="left" w:pos="851"/>
        </w:tabs>
        <w:ind w:left="851"/>
        <w:rPr>
          <w:sz w:val="24"/>
          <w:szCs w:val="24"/>
        </w:rPr>
      </w:pPr>
      <w:r w:rsidRPr="001F4D32">
        <w:rPr>
          <w:sz w:val="24"/>
          <w:szCs w:val="24"/>
        </w:rPr>
        <w:t>Konventionelle sikkerhedsstudier af disse stoffer på forsøgsdyr giver ikke yderligere brugbar information til de eksisterende kliniske erfaringer og er derfor ikke påkrævet.</w:t>
      </w:r>
    </w:p>
    <w:p w14:paraId="3C48ED5F" w14:textId="77777777" w:rsidR="009B5EC7" w:rsidRPr="001F4D32" w:rsidRDefault="009B5EC7" w:rsidP="009B5EC7">
      <w:pPr>
        <w:tabs>
          <w:tab w:val="left" w:pos="567"/>
          <w:tab w:val="left" w:pos="851"/>
        </w:tabs>
        <w:ind w:left="851"/>
        <w:rPr>
          <w:sz w:val="24"/>
          <w:szCs w:val="24"/>
        </w:rPr>
      </w:pPr>
    </w:p>
    <w:p w14:paraId="54C73C03" w14:textId="77777777" w:rsidR="009B5EC7" w:rsidRPr="00C95783" w:rsidRDefault="009B5EC7" w:rsidP="009B5EC7">
      <w:pPr>
        <w:tabs>
          <w:tab w:val="left" w:pos="851"/>
        </w:tabs>
        <w:ind w:left="851" w:hanging="851"/>
        <w:rPr>
          <w:sz w:val="24"/>
          <w:szCs w:val="24"/>
        </w:rPr>
      </w:pPr>
    </w:p>
    <w:p w14:paraId="7A562B82" w14:textId="77777777" w:rsidR="009B5EC7" w:rsidRPr="00C95783" w:rsidRDefault="009B5EC7" w:rsidP="009B5EC7">
      <w:pPr>
        <w:numPr>
          <w:ilvl w:val="0"/>
          <w:numId w:val="3"/>
        </w:numPr>
        <w:ind w:left="851" w:hanging="851"/>
        <w:rPr>
          <w:b/>
          <w:sz w:val="24"/>
          <w:szCs w:val="24"/>
        </w:rPr>
      </w:pPr>
      <w:r w:rsidRPr="00C95783">
        <w:rPr>
          <w:b/>
          <w:sz w:val="24"/>
          <w:szCs w:val="24"/>
        </w:rPr>
        <w:t>FARMACEUTISKE OPLYSNINGER</w:t>
      </w:r>
    </w:p>
    <w:p w14:paraId="56D0140F" w14:textId="77777777" w:rsidR="009B5EC7" w:rsidRPr="00C95783" w:rsidRDefault="009B5EC7" w:rsidP="009B5EC7">
      <w:pPr>
        <w:tabs>
          <w:tab w:val="left" w:pos="851"/>
        </w:tabs>
        <w:ind w:left="851" w:hanging="851"/>
        <w:rPr>
          <w:b/>
          <w:sz w:val="24"/>
          <w:szCs w:val="24"/>
        </w:rPr>
      </w:pPr>
    </w:p>
    <w:p w14:paraId="079E6AC7" w14:textId="77777777" w:rsidR="009B5EC7" w:rsidRPr="00C95783" w:rsidRDefault="009B5EC7" w:rsidP="009B5EC7">
      <w:pPr>
        <w:numPr>
          <w:ilvl w:val="1"/>
          <w:numId w:val="5"/>
        </w:numPr>
        <w:ind w:left="851" w:hanging="851"/>
        <w:rPr>
          <w:b/>
          <w:sz w:val="24"/>
          <w:szCs w:val="24"/>
        </w:rPr>
      </w:pPr>
      <w:r w:rsidRPr="00C95783">
        <w:rPr>
          <w:b/>
          <w:sz w:val="24"/>
          <w:szCs w:val="24"/>
        </w:rPr>
        <w:t>Hjælpestoffer</w:t>
      </w:r>
    </w:p>
    <w:p w14:paraId="63731A46" w14:textId="77777777" w:rsidR="009B5EC7" w:rsidRPr="00F840DC" w:rsidRDefault="009B5EC7" w:rsidP="00383CBD">
      <w:pPr>
        <w:pStyle w:val="Listeafsnit"/>
        <w:tabs>
          <w:tab w:val="left" w:pos="0"/>
          <w:tab w:val="left" w:pos="567"/>
          <w:tab w:val="left" w:pos="851"/>
          <w:tab w:val="left" w:pos="1439"/>
          <w:tab w:val="left" w:pos="4578"/>
          <w:tab w:val="left" w:pos="5755"/>
          <w:tab w:val="left" w:pos="6801"/>
        </w:tabs>
        <w:ind w:left="855"/>
        <w:rPr>
          <w:rFonts w:ascii="CG Times" w:hAnsi="CG Times"/>
          <w:spacing w:val="-3"/>
          <w:szCs w:val="24"/>
          <w:lang w:val="da-DK"/>
        </w:rPr>
      </w:pPr>
      <w:r w:rsidRPr="00F840DC">
        <w:rPr>
          <w:rFonts w:ascii="CG Times" w:hAnsi="CG Times"/>
          <w:spacing w:val="-3"/>
          <w:szCs w:val="24"/>
          <w:lang w:val="da-DK"/>
        </w:rPr>
        <w:t>Pulver: Natriumchlorid, glycin, saccharose, natriumcitrat og calciumchlorid.</w:t>
      </w:r>
    </w:p>
    <w:p w14:paraId="51C3E24B" w14:textId="77777777" w:rsidR="009B5EC7" w:rsidRPr="00F840DC" w:rsidRDefault="009B5EC7" w:rsidP="00383CBD">
      <w:pPr>
        <w:pStyle w:val="Listeafsnit"/>
        <w:tabs>
          <w:tab w:val="left" w:pos="0"/>
          <w:tab w:val="left" w:pos="567"/>
          <w:tab w:val="left" w:pos="851"/>
          <w:tab w:val="left" w:pos="1439"/>
          <w:tab w:val="left" w:pos="4578"/>
          <w:tab w:val="left" w:pos="5755"/>
          <w:tab w:val="left" w:pos="6801"/>
        </w:tabs>
        <w:ind w:left="855"/>
        <w:rPr>
          <w:rFonts w:ascii="CG Times" w:hAnsi="CG Times"/>
          <w:spacing w:val="-3"/>
          <w:szCs w:val="24"/>
          <w:lang w:val="da-DK"/>
        </w:rPr>
      </w:pPr>
      <w:r w:rsidRPr="00F840DC">
        <w:rPr>
          <w:rFonts w:ascii="CG Times" w:hAnsi="CG Times"/>
          <w:spacing w:val="-3"/>
          <w:szCs w:val="24"/>
          <w:lang w:val="da-DK"/>
        </w:rPr>
        <w:t>Solvens: Vand til injektionsvæsker med 0,1 % polysorbat 80.</w:t>
      </w:r>
    </w:p>
    <w:p w14:paraId="62CD428B" w14:textId="77777777" w:rsidR="009B5EC7" w:rsidRPr="00F840DC" w:rsidRDefault="009B5EC7" w:rsidP="00383CBD">
      <w:pPr>
        <w:tabs>
          <w:tab w:val="left" w:pos="851"/>
        </w:tabs>
        <w:ind w:left="851" w:hanging="851"/>
        <w:rPr>
          <w:sz w:val="24"/>
          <w:szCs w:val="24"/>
        </w:rPr>
      </w:pPr>
    </w:p>
    <w:p w14:paraId="777EAC87" w14:textId="77777777" w:rsidR="009B5EC7" w:rsidRPr="00C95783" w:rsidRDefault="009B5EC7" w:rsidP="009B5EC7">
      <w:pPr>
        <w:numPr>
          <w:ilvl w:val="1"/>
          <w:numId w:val="5"/>
        </w:numPr>
        <w:ind w:left="851" w:hanging="851"/>
        <w:rPr>
          <w:b/>
          <w:sz w:val="24"/>
          <w:szCs w:val="24"/>
        </w:rPr>
      </w:pPr>
      <w:r w:rsidRPr="00C95783">
        <w:rPr>
          <w:b/>
          <w:sz w:val="24"/>
          <w:szCs w:val="24"/>
        </w:rPr>
        <w:t>Uforligeligheder</w:t>
      </w:r>
    </w:p>
    <w:p w14:paraId="51ADB5AC" w14:textId="77777777" w:rsidR="009B5EC7" w:rsidRPr="00CB0F48" w:rsidRDefault="009B5EC7" w:rsidP="009B5EC7">
      <w:pPr>
        <w:tabs>
          <w:tab w:val="left" w:pos="851"/>
        </w:tabs>
        <w:ind w:left="851" w:hanging="851"/>
        <w:rPr>
          <w:rFonts w:ascii="CG Times" w:hAnsi="CG Times"/>
          <w:spacing w:val="-3"/>
          <w:sz w:val="24"/>
          <w:szCs w:val="24"/>
        </w:rPr>
      </w:pPr>
      <w:r>
        <w:rPr>
          <w:rFonts w:ascii="CG Times" w:hAnsi="CG Times"/>
          <w:spacing w:val="-3"/>
          <w:sz w:val="24"/>
          <w:szCs w:val="24"/>
        </w:rPr>
        <w:tab/>
      </w:r>
      <w:r w:rsidRPr="00CB0F48">
        <w:rPr>
          <w:rFonts w:ascii="CG Times" w:hAnsi="CG Times"/>
          <w:spacing w:val="-3"/>
          <w:sz w:val="24"/>
          <w:szCs w:val="24"/>
        </w:rPr>
        <w:t xml:space="preserve">Da der ikke foreligger studier af eventuelle uforligeligheder, må dette lægemiddel ikke blandes med andre lægemidler eller indgives samtidig med andre intravenøse produkter i samme infusionssæt. </w:t>
      </w:r>
    </w:p>
    <w:p w14:paraId="101F606D" w14:textId="77777777" w:rsidR="009B5EC7" w:rsidRPr="00CB0F48" w:rsidRDefault="009B5EC7" w:rsidP="009B5EC7">
      <w:pPr>
        <w:tabs>
          <w:tab w:val="left" w:pos="851"/>
        </w:tabs>
        <w:ind w:left="851" w:hanging="851"/>
        <w:rPr>
          <w:rFonts w:ascii="CG Times" w:hAnsi="CG Times"/>
          <w:spacing w:val="-3"/>
          <w:sz w:val="24"/>
          <w:szCs w:val="24"/>
        </w:rPr>
      </w:pPr>
    </w:p>
    <w:p w14:paraId="1EC30061" w14:textId="77777777" w:rsidR="009B5EC7" w:rsidRDefault="009B5EC7" w:rsidP="009B5EC7">
      <w:pPr>
        <w:tabs>
          <w:tab w:val="left" w:pos="851"/>
        </w:tabs>
        <w:ind w:left="851" w:hanging="851"/>
        <w:rPr>
          <w:rFonts w:ascii="CG Times" w:hAnsi="CG Times"/>
          <w:spacing w:val="-3"/>
          <w:sz w:val="24"/>
          <w:szCs w:val="24"/>
        </w:rPr>
      </w:pPr>
      <w:r>
        <w:rPr>
          <w:rFonts w:ascii="CG Times" w:hAnsi="CG Times"/>
          <w:spacing w:val="-3"/>
          <w:sz w:val="24"/>
          <w:szCs w:val="24"/>
        </w:rPr>
        <w:tab/>
      </w:r>
      <w:r w:rsidRPr="00CB0F48">
        <w:rPr>
          <w:rFonts w:ascii="CG Times" w:hAnsi="CG Times"/>
          <w:spacing w:val="-3"/>
          <w:sz w:val="24"/>
          <w:szCs w:val="24"/>
        </w:rPr>
        <w:t>Kun det medfølgende injektions- og infusionssæt bør anvendes, da behandlingssvigt kan forekomme som kons</w:t>
      </w:r>
      <w:r>
        <w:rPr>
          <w:rFonts w:ascii="CG Times" w:hAnsi="CG Times"/>
          <w:spacing w:val="-3"/>
          <w:sz w:val="24"/>
          <w:szCs w:val="24"/>
        </w:rPr>
        <w:t xml:space="preserve">ekvens af adsorption af faktor </w:t>
      </w:r>
      <w:r w:rsidRPr="00CB0F48">
        <w:rPr>
          <w:rFonts w:ascii="CG Times" w:hAnsi="CG Times"/>
          <w:spacing w:val="-3"/>
          <w:sz w:val="24"/>
          <w:szCs w:val="24"/>
        </w:rPr>
        <w:t>VIII/von Willebrands faktor til den indre overflade af visse typer injektions- og infusionsudstyr.</w:t>
      </w:r>
    </w:p>
    <w:p w14:paraId="39F2475B" w14:textId="77777777" w:rsidR="009B5EC7" w:rsidRPr="00F840DC" w:rsidRDefault="009B5EC7" w:rsidP="009B5EC7">
      <w:pPr>
        <w:tabs>
          <w:tab w:val="left" w:pos="851"/>
        </w:tabs>
        <w:ind w:left="851" w:hanging="851"/>
        <w:rPr>
          <w:sz w:val="24"/>
          <w:szCs w:val="24"/>
        </w:rPr>
      </w:pPr>
    </w:p>
    <w:p w14:paraId="1EA837CA" w14:textId="77777777" w:rsidR="009B5EC7" w:rsidRPr="00C95783" w:rsidRDefault="009B5EC7" w:rsidP="00933150">
      <w:pPr>
        <w:keepNext/>
        <w:numPr>
          <w:ilvl w:val="1"/>
          <w:numId w:val="5"/>
        </w:numPr>
        <w:ind w:left="851" w:hanging="851"/>
        <w:rPr>
          <w:b/>
          <w:sz w:val="24"/>
          <w:szCs w:val="24"/>
        </w:rPr>
      </w:pPr>
      <w:r w:rsidRPr="00C95783">
        <w:rPr>
          <w:b/>
          <w:sz w:val="24"/>
          <w:szCs w:val="24"/>
        </w:rPr>
        <w:t>Opbevaringstid</w:t>
      </w:r>
    </w:p>
    <w:p w14:paraId="36711008" w14:textId="77777777" w:rsidR="009B5EC7" w:rsidRPr="00C95783" w:rsidRDefault="009B5EC7" w:rsidP="00383CBD">
      <w:pPr>
        <w:tabs>
          <w:tab w:val="left" w:pos="0"/>
          <w:tab w:val="left" w:pos="851"/>
          <w:tab w:val="left" w:pos="1439"/>
          <w:tab w:val="left" w:pos="4578"/>
          <w:tab w:val="left" w:pos="5755"/>
          <w:tab w:val="left" w:pos="6801"/>
        </w:tabs>
        <w:suppressAutoHyphens/>
        <w:ind w:left="851" w:hanging="851"/>
        <w:jc w:val="both"/>
        <w:rPr>
          <w:spacing w:val="-3"/>
          <w:sz w:val="24"/>
          <w:szCs w:val="24"/>
        </w:rPr>
      </w:pPr>
      <w:r w:rsidRPr="00C95783">
        <w:rPr>
          <w:sz w:val="24"/>
          <w:szCs w:val="24"/>
        </w:rPr>
        <w:tab/>
      </w:r>
      <w:r w:rsidRPr="00C95783">
        <w:rPr>
          <w:spacing w:val="-3"/>
          <w:sz w:val="24"/>
          <w:szCs w:val="24"/>
        </w:rPr>
        <w:t>3 år.</w:t>
      </w:r>
    </w:p>
    <w:p w14:paraId="2A80DFF8" w14:textId="77777777" w:rsidR="009B5EC7" w:rsidRPr="00C95783" w:rsidRDefault="009B5EC7" w:rsidP="00383CBD">
      <w:pPr>
        <w:tabs>
          <w:tab w:val="left" w:pos="0"/>
          <w:tab w:val="left" w:pos="851"/>
          <w:tab w:val="left" w:pos="1439"/>
          <w:tab w:val="left" w:pos="4578"/>
          <w:tab w:val="left" w:pos="5755"/>
          <w:tab w:val="left" w:pos="6801"/>
        </w:tabs>
        <w:suppressAutoHyphens/>
        <w:ind w:left="851" w:hanging="851"/>
        <w:jc w:val="both"/>
        <w:rPr>
          <w:spacing w:val="-3"/>
          <w:sz w:val="24"/>
          <w:szCs w:val="24"/>
        </w:rPr>
      </w:pPr>
    </w:p>
    <w:p w14:paraId="2D1CF780" w14:textId="77777777" w:rsidR="009B5EC7" w:rsidRPr="001F4D32" w:rsidRDefault="009B5EC7" w:rsidP="00383CBD">
      <w:pPr>
        <w:tabs>
          <w:tab w:val="left" w:pos="0"/>
          <w:tab w:val="left" w:pos="567"/>
          <w:tab w:val="left" w:pos="851"/>
          <w:tab w:val="left" w:pos="1439"/>
          <w:tab w:val="left" w:pos="4578"/>
          <w:tab w:val="left" w:pos="5755"/>
          <w:tab w:val="left" w:pos="6801"/>
        </w:tabs>
        <w:suppressAutoHyphens/>
        <w:ind w:left="851"/>
        <w:rPr>
          <w:sz w:val="24"/>
          <w:szCs w:val="24"/>
        </w:rPr>
      </w:pPr>
      <w:r w:rsidRPr="001F4D32">
        <w:rPr>
          <w:rFonts w:ascii="CG Times" w:hAnsi="CG Times"/>
          <w:spacing w:val="-3"/>
          <w:sz w:val="24"/>
          <w:szCs w:val="24"/>
        </w:rPr>
        <w:t>Stabiliteten af den rekonstituerede opløsning er påvist</w:t>
      </w:r>
      <w:r w:rsidRPr="001F4D32">
        <w:rPr>
          <w:sz w:val="24"/>
          <w:szCs w:val="24"/>
        </w:rPr>
        <w:t xml:space="preserve"> i </w:t>
      </w:r>
      <w:r>
        <w:rPr>
          <w:sz w:val="24"/>
          <w:szCs w:val="24"/>
        </w:rPr>
        <w:t>4</w:t>
      </w:r>
      <w:r w:rsidRPr="001F4D32">
        <w:rPr>
          <w:sz w:val="24"/>
          <w:szCs w:val="24"/>
        </w:rPr>
        <w:t xml:space="preserve"> timer ved stuetemperatur (højst 25</w:t>
      </w:r>
      <w:r w:rsidR="008076EF">
        <w:rPr>
          <w:sz w:val="24"/>
          <w:szCs w:val="24"/>
        </w:rPr>
        <w:t> </w:t>
      </w:r>
      <w:r w:rsidRPr="001F4D32">
        <w:rPr>
          <w:sz w:val="24"/>
          <w:szCs w:val="24"/>
        </w:rPr>
        <w:t>°C). For at undgå mikrobiel kontaminering, bør den rekonstituerede opløsning dog anvendes umiddelbart efter fremstillingen.</w:t>
      </w:r>
    </w:p>
    <w:p w14:paraId="4B4FAB23" w14:textId="77777777" w:rsidR="009B5EC7" w:rsidRPr="00C95783" w:rsidRDefault="009B5EC7" w:rsidP="009B5EC7">
      <w:pPr>
        <w:tabs>
          <w:tab w:val="left" w:pos="0"/>
          <w:tab w:val="left" w:pos="851"/>
          <w:tab w:val="left" w:pos="1439"/>
          <w:tab w:val="left" w:pos="4578"/>
          <w:tab w:val="left" w:pos="5755"/>
          <w:tab w:val="left" w:pos="6801"/>
        </w:tabs>
        <w:suppressAutoHyphens/>
        <w:spacing w:line="240" w:lineRule="atLeast"/>
        <w:ind w:left="851" w:hanging="851"/>
        <w:rPr>
          <w:sz w:val="24"/>
          <w:szCs w:val="24"/>
        </w:rPr>
      </w:pPr>
    </w:p>
    <w:p w14:paraId="4A653C0D" w14:textId="77777777" w:rsidR="009B5EC7" w:rsidRPr="00C95783" w:rsidRDefault="009B5EC7" w:rsidP="009B5EC7">
      <w:pPr>
        <w:numPr>
          <w:ilvl w:val="1"/>
          <w:numId w:val="5"/>
        </w:numPr>
        <w:ind w:left="851" w:hanging="851"/>
        <w:rPr>
          <w:b/>
          <w:sz w:val="24"/>
          <w:szCs w:val="24"/>
        </w:rPr>
      </w:pPr>
      <w:r w:rsidRPr="00C95783">
        <w:rPr>
          <w:b/>
          <w:sz w:val="24"/>
          <w:szCs w:val="24"/>
        </w:rPr>
        <w:t>Særlige opbevaringsforhold</w:t>
      </w:r>
    </w:p>
    <w:p w14:paraId="28BD8C80" w14:textId="77777777" w:rsidR="009B5EC7" w:rsidRPr="001F4D32" w:rsidRDefault="009B5EC7" w:rsidP="00383CBD">
      <w:pPr>
        <w:tabs>
          <w:tab w:val="left" w:pos="567"/>
          <w:tab w:val="left" w:pos="851"/>
          <w:tab w:val="left" w:pos="1439"/>
          <w:tab w:val="left" w:pos="4578"/>
          <w:tab w:val="left" w:pos="5755"/>
          <w:tab w:val="left" w:pos="6801"/>
        </w:tabs>
        <w:suppressAutoHyphens/>
        <w:ind w:left="851"/>
        <w:rPr>
          <w:rFonts w:ascii="CG Times" w:hAnsi="CG Times"/>
          <w:spacing w:val="-3"/>
          <w:sz w:val="24"/>
          <w:szCs w:val="24"/>
        </w:rPr>
      </w:pPr>
      <w:r w:rsidRPr="001F4D32">
        <w:rPr>
          <w:rFonts w:ascii="CG Times" w:hAnsi="CG Times"/>
          <w:spacing w:val="-3"/>
          <w:sz w:val="24"/>
          <w:szCs w:val="24"/>
        </w:rPr>
        <w:t>Opbevar hætteglasset med pulver og hætteglasset med solvens i køleskab (2-8</w:t>
      </w:r>
      <w:r w:rsidR="008076EF">
        <w:rPr>
          <w:rFonts w:ascii="CG Times" w:hAnsi="CG Times"/>
          <w:spacing w:val="-3"/>
          <w:sz w:val="24"/>
          <w:szCs w:val="24"/>
        </w:rPr>
        <w:t> </w:t>
      </w:r>
      <w:r w:rsidRPr="001F4D32">
        <w:rPr>
          <w:rFonts w:ascii="CG Times" w:hAnsi="CG Times"/>
          <w:spacing w:val="-3"/>
          <w:sz w:val="24"/>
          <w:szCs w:val="24"/>
        </w:rPr>
        <w:sym w:font="Symbol" w:char="F0B0"/>
      </w:r>
      <w:r w:rsidRPr="001F4D32">
        <w:rPr>
          <w:rFonts w:ascii="CG Times" w:hAnsi="CG Times"/>
          <w:spacing w:val="-3"/>
          <w:sz w:val="24"/>
          <w:szCs w:val="24"/>
        </w:rPr>
        <w:t>C). Opbevar hætteglassene i den ydrer karton for at beskyttet mod lys. Må ikke nedfryses.</w:t>
      </w:r>
    </w:p>
    <w:p w14:paraId="0AC3D2CF" w14:textId="77777777" w:rsidR="009B5EC7" w:rsidRPr="001F4D32" w:rsidRDefault="009B5EC7" w:rsidP="00383CBD">
      <w:pPr>
        <w:tabs>
          <w:tab w:val="left" w:pos="567"/>
          <w:tab w:val="left" w:pos="851"/>
          <w:tab w:val="left" w:pos="1439"/>
          <w:tab w:val="left" w:pos="4578"/>
          <w:tab w:val="left" w:pos="5755"/>
          <w:tab w:val="left" w:pos="6801"/>
        </w:tabs>
        <w:suppressAutoHyphens/>
        <w:ind w:left="851"/>
        <w:rPr>
          <w:rFonts w:ascii="CG Times" w:hAnsi="CG Times"/>
          <w:spacing w:val="-3"/>
          <w:sz w:val="24"/>
          <w:szCs w:val="24"/>
        </w:rPr>
      </w:pPr>
    </w:p>
    <w:p w14:paraId="157B0D8B" w14:textId="77777777" w:rsidR="009B5EC7" w:rsidRPr="001F4D32" w:rsidRDefault="009B5EC7" w:rsidP="00383CBD">
      <w:pPr>
        <w:tabs>
          <w:tab w:val="left" w:pos="567"/>
          <w:tab w:val="left" w:pos="851"/>
          <w:tab w:val="left" w:pos="1439"/>
          <w:tab w:val="left" w:pos="4578"/>
          <w:tab w:val="left" w:pos="5755"/>
          <w:tab w:val="left" w:pos="6801"/>
        </w:tabs>
        <w:suppressAutoHyphens/>
        <w:ind w:left="851"/>
        <w:rPr>
          <w:rFonts w:ascii="CG Times" w:hAnsi="CG Times"/>
          <w:spacing w:val="-3"/>
          <w:sz w:val="24"/>
          <w:szCs w:val="24"/>
        </w:rPr>
      </w:pPr>
      <w:r w:rsidRPr="001F4D32">
        <w:rPr>
          <w:sz w:val="24"/>
          <w:szCs w:val="24"/>
        </w:rPr>
        <w:t>Lægemidlet kan opbevares ved stuetemperatur (højst 25</w:t>
      </w:r>
      <w:r w:rsidR="008076EF">
        <w:rPr>
          <w:sz w:val="24"/>
          <w:szCs w:val="24"/>
        </w:rPr>
        <w:t> </w:t>
      </w:r>
      <w:r w:rsidRPr="001F4D32">
        <w:rPr>
          <w:sz w:val="24"/>
          <w:szCs w:val="24"/>
        </w:rPr>
        <w:t xml:space="preserve">°C) i 2 måneder. I dette tilfælde udløber holdbarheden 2 måneder efter, at produktet første gang er taget ud af køleskabet. </w:t>
      </w:r>
      <w:r w:rsidRPr="001F4D32">
        <w:rPr>
          <w:sz w:val="24"/>
          <w:szCs w:val="24"/>
        </w:rPr>
        <w:lastRenderedPageBreak/>
        <w:t xml:space="preserve">Den nye udløbsdato skal noteres af patienten på den ydre karton. </w:t>
      </w:r>
      <w:r w:rsidRPr="001F4D32">
        <w:rPr>
          <w:rFonts w:ascii="CG Times" w:hAnsi="CG Times"/>
          <w:spacing w:val="-3"/>
          <w:sz w:val="24"/>
          <w:szCs w:val="24"/>
        </w:rPr>
        <w:t>Den rekonstituerede opløsning bør kun anvendes til én behandling. Enhver rest bør kasseres.</w:t>
      </w:r>
    </w:p>
    <w:p w14:paraId="2CC345C5" w14:textId="77777777" w:rsidR="009B5EC7" w:rsidRPr="001F4D32" w:rsidRDefault="009B5EC7" w:rsidP="00383CBD">
      <w:pPr>
        <w:tabs>
          <w:tab w:val="left" w:pos="567"/>
          <w:tab w:val="left" w:pos="851"/>
        </w:tabs>
        <w:ind w:left="851"/>
        <w:rPr>
          <w:b/>
          <w:sz w:val="24"/>
          <w:szCs w:val="24"/>
        </w:rPr>
      </w:pPr>
    </w:p>
    <w:p w14:paraId="5A5859DA" w14:textId="77777777" w:rsidR="009B5EC7" w:rsidRPr="001F4D32" w:rsidRDefault="009B5EC7" w:rsidP="00383CBD">
      <w:pPr>
        <w:tabs>
          <w:tab w:val="left" w:pos="851"/>
        </w:tabs>
        <w:ind w:left="851"/>
        <w:rPr>
          <w:sz w:val="24"/>
          <w:szCs w:val="24"/>
          <w:highlight w:val="yellow"/>
        </w:rPr>
      </w:pPr>
      <w:r w:rsidRPr="001F4D32">
        <w:rPr>
          <w:noProof/>
          <w:sz w:val="24"/>
          <w:szCs w:val="24"/>
        </w:rPr>
        <w:t>Opbevaringsforhold efter rekonstitution af lægemidlet, se pkt. 6.3.</w:t>
      </w:r>
    </w:p>
    <w:p w14:paraId="0A7BDE62" w14:textId="77777777" w:rsidR="009B5EC7" w:rsidRPr="00C95783" w:rsidRDefault="009B5EC7" w:rsidP="00383CBD">
      <w:pPr>
        <w:tabs>
          <w:tab w:val="left" w:pos="0"/>
          <w:tab w:val="left" w:pos="851"/>
          <w:tab w:val="left" w:pos="1439"/>
          <w:tab w:val="left" w:pos="4578"/>
          <w:tab w:val="left" w:pos="5755"/>
          <w:tab w:val="left" w:pos="6801"/>
        </w:tabs>
        <w:suppressAutoHyphens/>
        <w:ind w:left="851" w:hanging="851"/>
        <w:rPr>
          <w:sz w:val="24"/>
          <w:szCs w:val="24"/>
        </w:rPr>
      </w:pPr>
    </w:p>
    <w:p w14:paraId="4D0F1571" w14:textId="77777777" w:rsidR="009B5EC7" w:rsidRPr="00C95783" w:rsidRDefault="009B5EC7" w:rsidP="009B5EC7">
      <w:pPr>
        <w:numPr>
          <w:ilvl w:val="1"/>
          <w:numId w:val="5"/>
        </w:numPr>
        <w:ind w:left="851" w:hanging="851"/>
        <w:rPr>
          <w:b/>
          <w:sz w:val="24"/>
          <w:szCs w:val="24"/>
        </w:rPr>
      </w:pPr>
      <w:r w:rsidRPr="00C95783">
        <w:rPr>
          <w:b/>
          <w:sz w:val="24"/>
          <w:szCs w:val="24"/>
        </w:rPr>
        <w:t>Emballagetype og pakningsstørrelser</w:t>
      </w:r>
    </w:p>
    <w:p w14:paraId="56B66099" w14:textId="77777777" w:rsidR="00AD6648" w:rsidRDefault="009B5EC7" w:rsidP="00AD6648">
      <w:pPr>
        <w:tabs>
          <w:tab w:val="left" w:pos="0"/>
          <w:tab w:val="left" w:pos="851"/>
          <w:tab w:val="left" w:pos="1439"/>
          <w:tab w:val="left" w:pos="4578"/>
          <w:tab w:val="left" w:pos="5755"/>
          <w:tab w:val="left" w:pos="6801"/>
        </w:tabs>
        <w:suppressAutoHyphens/>
        <w:ind w:left="851" w:hanging="851"/>
        <w:jc w:val="both"/>
        <w:rPr>
          <w:spacing w:val="-3"/>
          <w:sz w:val="24"/>
          <w:szCs w:val="24"/>
        </w:rPr>
      </w:pPr>
      <w:r w:rsidRPr="00C95783">
        <w:rPr>
          <w:sz w:val="24"/>
          <w:szCs w:val="24"/>
        </w:rPr>
        <w:tab/>
      </w:r>
      <w:r w:rsidR="00AD6648">
        <w:rPr>
          <w:spacing w:val="-3"/>
          <w:sz w:val="24"/>
          <w:szCs w:val="24"/>
        </w:rPr>
        <w:t>Pakningsstørrelser:</w:t>
      </w:r>
    </w:p>
    <w:p w14:paraId="2DA4B18A" w14:textId="77777777" w:rsidR="00AD6648" w:rsidRDefault="00AD6648" w:rsidP="00AD6648">
      <w:pPr>
        <w:tabs>
          <w:tab w:val="left" w:pos="0"/>
          <w:tab w:val="left" w:pos="851"/>
          <w:tab w:val="left" w:pos="1439"/>
          <w:tab w:val="left" w:pos="4578"/>
          <w:tab w:val="left" w:pos="5755"/>
          <w:tab w:val="left" w:pos="6801"/>
        </w:tabs>
        <w:suppressAutoHyphens/>
        <w:ind w:left="851" w:hanging="851"/>
        <w:jc w:val="both"/>
        <w:rPr>
          <w:spacing w:val="-3"/>
          <w:sz w:val="24"/>
          <w:szCs w:val="24"/>
        </w:rPr>
      </w:pPr>
    </w:p>
    <w:p w14:paraId="223BBA73" w14:textId="77777777" w:rsidR="00AD6648" w:rsidRDefault="00AD6648" w:rsidP="00AD6648">
      <w:pPr>
        <w:tabs>
          <w:tab w:val="left" w:pos="851"/>
          <w:tab w:val="left" w:pos="4578"/>
          <w:tab w:val="left" w:pos="5755"/>
          <w:tab w:val="left" w:pos="6801"/>
        </w:tabs>
        <w:suppressAutoHyphens/>
        <w:ind w:left="851"/>
        <w:jc w:val="both"/>
        <w:rPr>
          <w:rFonts w:ascii="CG Times" w:hAnsi="CG Times"/>
          <w:spacing w:val="-3"/>
          <w:sz w:val="24"/>
          <w:szCs w:val="24"/>
          <w:u w:val="single"/>
          <w:lang w:val="nn-NO"/>
        </w:rPr>
      </w:pPr>
      <w:r>
        <w:rPr>
          <w:rFonts w:ascii="CG Times" w:hAnsi="CG Times"/>
          <w:spacing w:val="-3"/>
          <w:sz w:val="24"/>
          <w:szCs w:val="24"/>
          <w:u w:val="single"/>
          <w:lang w:val="nn-NO"/>
        </w:rPr>
        <w:t>Wilnativ, 500 IE VWF og 500 IE FVIII</w:t>
      </w:r>
    </w:p>
    <w:p w14:paraId="686C93E8" w14:textId="77777777" w:rsidR="00AD6648" w:rsidRDefault="00AD6648" w:rsidP="00AD6648">
      <w:pPr>
        <w:tabs>
          <w:tab w:val="left" w:pos="851"/>
          <w:tab w:val="left" w:pos="4578"/>
          <w:tab w:val="left" w:pos="5755"/>
          <w:tab w:val="left" w:pos="6801"/>
        </w:tabs>
        <w:suppressAutoHyphens/>
        <w:ind w:left="851"/>
        <w:jc w:val="both"/>
        <w:rPr>
          <w:rFonts w:ascii="CG Times" w:hAnsi="CG Times"/>
          <w:spacing w:val="-3"/>
          <w:sz w:val="24"/>
          <w:szCs w:val="24"/>
        </w:rPr>
      </w:pPr>
      <w:r>
        <w:rPr>
          <w:rFonts w:ascii="CG Times" w:hAnsi="CG Times"/>
          <w:spacing w:val="-3"/>
          <w:sz w:val="24"/>
          <w:szCs w:val="24"/>
        </w:rPr>
        <w:t>1 pakning indeholder:</w:t>
      </w:r>
    </w:p>
    <w:p w14:paraId="28732C16" w14:textId="77777777" w:rsidR="00AD6648" w:rsidRDefault="00AD6648" w:rsidP="00AD6648">
      <w:pPr>
        <w:tabs>
          <w:tab w:val="left" w:pos="851"/>
          <w:tab w:val="left" w:pos="4578"/>
          <w:tab w:val="left" w:pos="5755"/>
          <w:tab w:val="left" w:pos="6801"/>
        </w:tabs>
        <w:suppressAutoHyphens/>
        <w:spacing w:line="240" w:lineRule="atLeast"/>
        <w:ind w:left="851"/>
        <w:jc w:val="both"/>
        <w:rPr>
          <w:rFonts w:ascii="CG Times" w:hAnsi="CG Times"/>
          <w:spacing w:val="-3"/>
          <w:sz w:val="24"/>
          <w:szCs w:val="24"/>
        </w:rPr>
      </w:pPr>
      <w:r>
        <w:rPr>
          <w:rFonts w:ascii="CG Times" w:hAnsi="CG Times"/>
          <w:spacing w:val="-3"/>
          <w:sz w:val="24"/>
          <w:szCs w:val="24"/>
        </w:rPr>
        <w:t>1 hætteglas med pulver, type I glas lukket med en prop (brombutylgummi) og forseglet med flip-off-låg.</w:t>
      </w:r>
    </w:p>
    <w:p w14:paraId="656F04AF" w14:textId="77777777" w:rsidR="00AD6648" w:rsidRDefault="00AD6648" w:rsidP="00AD6648">
      <w:pPr>
        <w:tabs>
          <w:tab w:val="left" w:pos="851"/>
          <w:tab w:val="left" w:pos="4578"/>
          <w:tab w:val="left" w:pos="5755"/>
          <w:tab w:val="left" w:pos="6801"/>
        </w:tabs>
        <w:suppressAutoHyphens/>
        <w:spacing w:line="240" w:lineRule="atLeast"/>
        <w:ind w:left="851"/>
        <w:jc w:val="both"/>
        <w:rPr>
          <w:rFonts w:ascii="CG Times" w:hAnsi="CG Times"/>
          <w:spacing w:val="-3"/>
          <w:sz w:val="24"/>
          <w:szCs w:val="24"/>
        </w:rPr>
      </w:pPr>
    </w:p>
    <w:p w14:paraId="6F138C5B" w14:textId="77777777" w:rsidR="00AD6648" w:rsidRDefault="00AD6648" w:rsidP="00AD6648">
      <w:pPr>
        <w:tabs>
          <w:tab w:val="left" w:pos="851"/>
          <w:tab w:val="left" w:pos="4578"/>
          <w:tab w:val="left" w:pos="5755"/>
          <w:tab w:val="left" w:pos="6801"/>
        </w:tabs>
        <w:suppressAutoHyphens/>
        <w:spacing w:line="240" w:lineRule="atLeast"/>
        <w:ind w:left="851"/>
        <w:jc w:val="both"/>
        <w:rPr>
          <w:rFonts w:ascii="CG Times" w:hAnsi="CG Times"/>
          <w:spacing w:val="-3"/>
          <w:sz w:val="24"/>
          <w:szCs w:val="24"/>
        </w:rPr>
      </w:pPr>
      <w:r>
        <w:rPr>
          <w:rFonts w:ascii="CG Times" w:hAnsi="CG Times"/>
          <w:spacing w:val="-3"/>
          <w:sz w:val="24"/>
          <w:szCs w:val="24"/>
        </w:rPr>
        <w:t>1 hætteglas med solvens (5 ml vand til injektionsvæsker med 0,1 % polysorbat 80), type I glas lukket med en prop (chlorbutylgummi) og forseglet med et flip-off-låg.</w:t>
      </w:r>
    </w:p>
    <w:p w14:paraId="5BFC76A5" w14:textId="77777777" w:rsidR="00AB4078" w:rsidRDefault="00AB4078" w:rsidP="00AB4078">
      <w:pPr>
        <w:tabs>
          <w:tab w:val="left" w:pos="851"/>
          <w:tab w:val="left" w:pos="4578"/>
          <w:tab w:val="left" w:pos="5755"/>
          <w:tab w:val="left" w:pos="6801"/>
        </w:tabs>
        <w:suppressAutoHyphens/>
        <w:spacing w:line="240" w:lineRule="atLeast"/>
        <w:ind w:left="851"/>
        <w:rPr>
          <w:rFonts w:ascii="CG Times" w:hAnsi="CG Times"/>
          <w:spacing w:val="-3"/>
          <w:sz w:val="24"/>
          <w:szCs w:val="24"/>
        </w:rPr>
      </w:pPr>
      <w:r>
        <w:rPr>
          <w:rFonts w:ascii="CG Times" w:hAnsi="CG Times"/>
          <w:spacing w:val="-3"/>
          <w:sz w:val="24"/>
          <w:szCs w:val="24"/>
        </w:rPr>
        <w:t>1 pakning med udstyr til intravenøs injektion (1 overførselssæt, 1 infusionssæt, 1 engangssprøjte)</w:t>
      </w:r>
    </w:p>
    <w:p w14:paraId="7F606DE1" w14:textId="77777777" w:rsidR="00AD6648" w:rsidRDefault="00AB4078" w:rsidP="00AB4078">
      <w:pPr>
        <w:tabs>
          <w:tab w:val="left" w:pos="851"/>
          <w:tab w:val="left" w:pos="4578"/>
          <w:tab w:val="left" w:pos="5755"/>
          <w:tab w:val="left" w:pos="6801"/>
        </w:tabs>
        <w:suppressAutoHyphens/>
        <w:ind w:left="851"/>
        <w:rPr>
          <w:rFonts w:ascii="CG Times" w:hAnsi="CG Times"/>
          <w:spacing w:val="-3"/>
          <w:sz w:val="24"/>
          <w:szCs w:val="24"/>
        </w:rPr>
      </w:pPr>
      <w:r>
        <w:rPr>
          <w:rFonts w:ascii="CG Times" w:hAnsi="CG Times"/>
          <w:spacing w:val="-3"/>
          <w:sz w:val="24"/>
          <w:szCs w:val="24"/>
        </w:rPr>
        <w:t>2 alkoholservietter</w:t>
      </w:r>
    </w:p>
    <w:p w14:paraId="31645E0E" w14:textId="77777777" w:rsidR="00AB4078" w:rsidRDefault="00AB4078" w:rsidP="00AB4078">
      <w:pPr>
        <w:tabs>
          <w:tab w:val="left" w:pos="851"/>
          <w:tab w:val="left" w:pos="4578"/>
          <w:tab w:val="left" w:pos="5755"/>
          <w:tab w:val="left" w:pos="6801"/>
        </w:tabs>
        <w:suppressAutoHyphens/>
        <w:ind w:left="851"/>
        <w:rPr>
          <w:rFonts w:ascii="CG Times" w:hAnsi="CG Times"/>
          <w:spacing w:val="-3"/>
          <w:sz w:val="24"/>
          <w:szCs w:val="24"/>
        </w:rPr>
      </w:pPr>
    </w:p>
    <w:p w14:paraId="727908BD" w14:textId="77777777" w:rsidR="00AD6648" w:rsidRDefault="00AD6648" w:rsidP="00AD6648">
      <w:pPr>
        <w:tabs>
          <w:tab w:val="left" w:pos="851"/>
          <w:tab w:val="left" w:pos="4578"/>
          <w:tab w:val="left" w:pos="5755"/>
          <w:tab w:val="left" w:pos="6801"/>
        </w:tabs>
        <w:suppressAutoHyphens/>
        <w:ind w:left="851"/>
        <w:jc w:val="both"/>
        <w:rPr>
          <w:rFonts w:ascii="CG Times" w:hAnsi="CG Times"/>
          <w:spacing w:val="-3"/>
          <w:sz w:val="24"/>
          <w:szCs w:val="24"/>
          <w:u w:val="single"/>
        </w:rPr>
      </w:pPr>
      <w:r>
        <w:rPr>
          <w:rFonts w:ascii="CG Times" w:hAnsi="CG Times"/>
          <w:spacing w:val="-3"/>
          <w:sz w:val="24"/>
          <w:szCs w:val="24"/>
          <w:u w:val="single"/>
        </w:rPr>
        <w:t>Wilnativ, 1000 IE VWF og 1000 IE FVIII</w:t>
      </w:r>
    </w:p>
    <w:p w14:paraId="285129B5" w14:textId="77777777" w:rsidR="00AD6648" w:rsidRDefault="00AD6648" w:rsidP="00AD6648">
      <w:pPr>
        <w:tabs>
          <w:tab w:val="left" w:pos="851"/>
          <w:tab w:val="left" w:pos="4578"/>
          <w:tab w:val="left" w:pos="5755"/>
          <w:tab w:val="left" w:pos="6801"/>
        </w:tabs>
        <w:suppressAutoHyphens/>
        <w:ind w:left="851"/>
        <w:jc w:val="both"/>
        <w:rPr>
          <w:rFonts w:ascii="CG Times" w:hAnsi="CG Times"/>
          <w:spacing w:val="-3"/>
          <w:sz w:val="24"/>
          <w:szCs w:val="24"/>
        </w:rPr>
      </w:pPr>
      <w:r>
        <w:rPr>
          <w:rFonts w:ascii="CG Times" w:hAnsi="CG Times"/>
          <w:spacing w:val="-3"/>
          <w:sz w:val="24"/>
          <w:szCs w:val="24"/>
        </w:rPr>
        <w:t>1 pakning indeholder:</w:t>
      </w:r>
    </w:p>
    <w:p w14:paraId="4CB9BFB9" w14:textId="77777777" w:rsidR="00AD6648" w:rsidRDefault="00AD6648" w:rsidP="00AD6648">
      <w:pPr>
        <w:tabs>
          <w:tab w:val="left" w:pos="851"/>
          <w:tab w:val="left" w:pos="4578"/>
          <w:tab w:val="left" w:pos="5755"/>
          <w:tab w:val="left" w:pos="6801"/>
        </w:tabs>
        <w:suppressAutoHyphens/>
        <w:spacing w:line="240" w:lineRule="atLeast"/>
        <w:ind w:left="851"/>
        <w:jc w:val="both"/>
        <w:rPr>
          <w:rFonts w:ascii="CG Times" w:hAnsi="CG Times"/>
          <w:spacing w:val="-3"/>
          <w:sz w:val="24"/>
          <w:szCs w:val="24"/>
        </w:rPr>
      </w:pPr>
      <w:r>
        <w:rPr>
          <w:rFonts w:ascii="CG Times" w:hAnsi="CG Times"/>
          <w:spacing w:val="-3"/>
          <w:sz w:val="24"/>
          <w:szCs w:val="24"/>
        </w:rPr>
        <w:t>1 hætteglas med pulver, type I glas lukket med en prop (brombutylgummi) og forseglet med et flip-off-låg.</w:t>
      </w:r>
    </w:p>
    <w:p w14:paraId="0CFCF42D" w14:textId="77777777" w:rsidR="00AB4078" w:rsidRDefault="00AB4078" w:rsidP="00AD6648">
      <w:pPr>
        <w:tabs>
          <w:tab w:val="left" w:pos="851"/>
          <w:tab w:val="left" w:pos="4578"/>
          <w:tab w:val="left" w:pos="5755"/>
          <w:tab w:val="left" w:pos="6801"/>
        </w:tabs>
        <w:suppressAutoHyphens/>
        <w:spacing w:line="240" w:lineRule="atLeast"/>
        <w:ind w:left="851"/>
        <w:jc w:val="both"/>
        <w:rPr>
          <w:rFonts w:ascii="CG Times" w:hAnsi="CG Times"/>
          <w:spacing w:val="-3"/>
          <w:sz w:val="24"/>
          <w:szCs w:val="24"/>
        </w:rPr>
      </w:pPr>
    </w:p>
    <w:p w14:paraId="5F301F43" w14:textId="77777777" w:rsidR="00AB4078" w:rsidRDefault="00AB4078" w:rsidP="00AB4078">
      <w:pPr>
        <w:tabs>
          <w:tab w:val="left" w:pos="851"/>
          <w:tab w:val="left" w:pos="4578"/>
          <w:tab w:val="left" w:pos="5755"/>
          <w:tab w:val="left" w:pos="6801"/>
        </w:tabs>
        <w:suppressAutoHyphens/>
        <w:spacing w:line="240" w:lineRule="atLeast"/>
        <w:ind w:left="851"/>
        <w:jc w:val="both"/>
        <w:rPr>
          <w:rFonts w:ascii="CG Times" w:hAnsi="CG Times"/>
          <w:spacing w:val="-3"/>
          <w:sz w:val="24"/>
          <w:szCs w:val="24"/>
        </w:rPr>
      </w:pPr>
      <w:r>
        <w:rPr>
          <w:rFonts w:ascii="CG Times" w:hAnsi="CG Times"/>
          <w:spacing w:val="-3"/>
          <w:sz w:val="24"/>
          <w:szCs w:val="24"/>
        </w:rPr>
        <w:t>1 hætteglas med solvens (10 ml vand til injektionsvæsker med 0,1 % polysorbat 80), type I glas lukket med en prop (halobutylgummi) og forseglet med et flip-off-låg.</w:t>
      </w:r>
    </w:p>
    <w:p w14:paraId="542C4107" w14:textId="77777777" w:rsidR="00AB4078" w:rsidRDefault="00AB4078" w:rsidP="00AB4078">
      <w:pPr>
        <w:tabs>
          <w:tab w:val="left" w:pos="851"/>
          <w:tab w:val="left" w:pos="4578"/>
          <w:tab w:val="left" w:pos="5755"/>
          <w:tab w:val="left" w:pos="6801"/>
        </w:tabs>
        <w:suppressAutoHyphens/>
        <w:spacing w:line="240" w:lineRule="atLeast"/>
        <w:ind w:left="851"/>
        <w:rPr>
          <w:rFonts w:ascii="CG Times" w:hAnsi="CG Times"/>
          <w:spacing w:val="-3"/>
          <w:sz w:val="24"/>
          <w:szCs w:val="24"/>
        </w:rPr>
      </w:pPr>
      <w:r>
        <w:rPr>
          <w:rFonts w:ascii="CG Times" w:hAnsi="CG Times"/>
          <w:spacing w:val="-3"/>
          <w:sz w:val="24"/>
          <w:szCs w:val="24"/>
        </w:rPr>
        <w:t>1 pakning med udstyr til intravenøs injektion (1 overførselssæt, 1 infusionssæt, 1 engangssprøjte)</w:t>
      </w:r>
    </w:p>
    <w:p w14:paraId="40C794C4" w14:textId="77777777" w:rsidR="00AD6648" w:rsidRDefault="00AB4078" w:rsidP="00AB4078">
      <w:pPr>
        <w:tabs>
          <w:tab w:val="left" w:pos="851"/>
          <w:tab w:val="left" w:pos="4578"/>
          <w:tab w:val="left" w:pos="5755"/>
          <w:tab w:val="left" w:pos="6801"/>
        </w:tabs>
        <w:suppressAutoHyphens/>
        <w:spacing w:line="240" w:lineRule="atLeast"/>
        <w:ind w:left="851"/>
        <w:rPr>
          <w:rFonts w:ascii="CG Times" w:hAnsi="CG Times"/>
          <w:spacing w:val="-3"/>
          <w:sz w:val="24"/>
          <w:szCs w:val="24"/>
        </w:rPr>
      </w:pPr>
      <w:r>
        <w:rPr>
          <w:rFonts w:ascii="CG Times" w:hAnsi="CG Times"/>
          <w:spacing w:val="-3"/>
          <w:sz w:val="24"/>
          <w:szCs w:val="24"/>
        </w:rPr>
        <w:t>2 alkoholservietter</w:t>
      </w:r>
    </w:p>
    <w:p w14:paraId="43A2FA45" w14:textId="77777777" w:rsidR="00AD6648" w:rsidRDefault="00AD6648" w:rsidP="00AD6648">
      <w:pPr>
        <w:tabs>
          <w:tab w:val="left" w:pos="851"/>
          <w:tab w:val="left" w:pos="4578"/>
          <w:tab w:val="left" w:pos="5755"/>
          <w:tab w:val="left" w:pos="6801"/>
        </w:tabs>
        <w:suppressAutoHyphens/>
        <w:ind w:left="851"/>
        <w:rPr>
          <w:rFonts w:ascii="CG Times" w:hAnsi="CG Times"/>
          <w:spacing w:val="-3"/>
          <w:sz w:val="24"/>
          <w:szCs w:val="24"/>
        </w:rPr>
      </w:pPr>
    </w:p>
    <w:p w14:paraId="5E680574" w14:textId="77777777" w:rsidR="00AD6648" w:rsidRDefault="00AD6648" w:rsidP="00AD6648">
      <w:pPr>
        <w:tabs>
          <w:tab w:val="left" w:pos="851"/>
          <w:tab w:val="left" w:pos="4578"/>
          <w:tab w:val="left" w:pos="5755"/>
          <w:tab w:val="left" w:pos="6801"/>
        </w:tabs>
        <w:suppressAutoHyphens/>
        <w:ind w:left="851"/>
        <w:rPr>
          <w:sz w:val="24"/>
          <w:szCs w:val="24"/>
        </w:rPr>
      </w:pPr>
      <w:r>
        <w:rPr>
          <w:sz w:val="24"/>
          <w:szCs w:val="24"/>
        </w:rPr>
        <w:t xml:space="preserve">Ikke alle pakningsstørrelser er nødvendigvis markedsført </w:t>
      </w:r>
    </w:p>
    <w:p w14:paraId="57A60B8E" w14:textId="77777777" w:rsidR="009B5EC7" w:rsidRPr="00C95783" w:rsidRDefault="009B5EC7" w:rsidP="00AD6648">
      <w:pPr>
        <w:tabs>
          <w:tab w:val="left" w:pos="0"/>
          <w:tab w:val="left" w:pos="851"/>
          <w:tab w:val="left" w:pos="1439"/>
          <w:tab w:val="left" w:pos="4578"/>
          <w:tab w:val="left" w:pos="5755"/>
          <w:tab w:val="left" w:pos="6801"/>
        </w:tabs>
        <w:suppressAutoHyphens/>
        <w:spacing w:line="240" w:lineRule="atLeast"/>
        <w:ind w:left="851" w:hanging="851"/>
        <w:jc w:val="both"/>
        <w:rPr>
          <w:sz w:val="24"/>
          <w:szCs w:val="24"/>
        </w:rPr>
      </w:pPr>
    </w:p>
    <w:p w14:paraId="18162D51" w14:textId="77777777" w:rsidR="009B5EC7" w:rsidRPr="00C95783" w:rsidRDefault="009B5EC7" w:rsidP="00196926">
      <w:pPr>
        <w:keepNext/>
        <w:numPr>
          <w:ilvl w:val="1"/>
          <w:numId w:val="5"/>
        </w:numPr>
        <w:ind w:left="851" w:hanging="851"/>
        <w:rPr>
          <w:b/>
          <w:sz w:val="24"/>
          <w:szCs w:val="24"/>
        </w:rPr>
      </w:pPr>
      <w:r w:rsidRPr="00C95783">
        <w:rPr>
          <w:b/>
          <w:sz w:val="24"/>
          <w:szCs w:val="24"/>
        </w:rPr>
        <w:t xml:space="preserve">Regler for </w:t>
      </w:r>
      <w:r w:rsidR="00933150">
        <w:rPr>
          <w:b/>
          <w:sz w:val="24"/>
          <w:szCs w:val="24"/>
        </w:rPr>
        <w:t>bortskaffelse</w:t>
      </w:r>
      <w:r w:rsidRPr="00C95783">
        <w:rPr>
          <w:b/>
          <w:sz w:val="24"/>
          <w:szCs w:val="24"/>
        </w:rPr>
        <w:t xml:space="preserve"> og anden håndtering</w:t>
      </w:r>
    </w:p>
    <w:p w14:paraId="25D53107" w14:textId="77777777" w:rsidR="0028561D" w:rsidRDefault="0028561D" w:rsidP="009E26B2">
      <w:pPr>
        <w:keepNext/>
        <w:numPr>
          <w:ilvl w:val="0"/>
          <w:numId w:val="14"/>
        </w:numPr>
        <w:tabs>
          <w:tab w:val="left" w:pos="0"/>
          <w:tab w:val="left" w:pos="4578"/>
          <w:tab w:val="left" w:pos="5755"/>
          <w:tab w:val="left" w:pos="6801"/>
        </w:tabs>
        <w:suppressAutoHyphens/>
        <w:ind w:left="1418" w:hanging="567"/>
        <w:rPr>
          <w:spacing w:val="-3"/>
          <w:sz w:val="24"/>
          <w:szCs w:val="24"/>
        </w:rPr>
      </w:pPr>
      <w:r>
        <w:rPr>
          <w:spacing w:val="-3"/>
          <w:sz w:val="24"/>
          <w:szCs w:val="24"/>
        </w:rPr>
        <w:t>Læs venligst alle instruktioner og følg dem omhyggeligt!</w:t>
      </w:r>
    </w:p>
    <w:p w14:paraId="7EC6A0A5" w14:textId="77777777" w:rsidR="0028561D" w:rsidRDefault="0028561D" w:rsidP="009E26B2">
      <w:pPr>
        <w:keepNext/>
        <w:tabs>
          <w:tab w:val="left" w:pos="0"/>
          <w:tab w:val="left" w:pos="4578"/>
          <w:tab w:val="left" w:pos="5755"/>
          <w:tab w:val="left" w:pos="6801"/>
        </w:tabs>
        <w:ind w:left="1418" w:hanging="567"/>
        <w:rPr>
          <w:b/>
          <w:spacing w:val="-3"/>
          <w:sz w:val="24"/>
          <w:szCs w:val="24"/>
        </w:rPr>
      </w:pPr>
    </w:p>
    <w:p w14:paraId="250DE89B" w14:textId="77777777" w:rsidR="0028561D" w:rsidRDefault="0028561D" w:rsidP="009E26B2">
      <w:pPr>
        <w:numPr>
          <w:ilvl w:val="0"/>
          <w:numId w:val="14"/>
        </w:numPr>
        <w:tabs>
          <w:tab w:val="left" w:pos="0"/>
          <w:tab w:val="left" w:pos="4578"/>
          <w:tab w:val="left" w:pos="5755"/>
          <w:tab w:val="left" w:pos="6801"/>
        </w:tabs>
        <w:suppressAutoHyphens/>
        <w:ind w:left="1418" w:hanging="567"/>
        <w:rPr>
          <w:spacing w:val="-3"/>
          <w:sz w:val="24"/>
          <w:szCs w:val="24"/>
        </w:rPr>
      </w:pPr>
      <w:r>
        <w:rPr>
          <w:spacing w:val="-3"/>
          <w:sz w:val="24"/>
          <w:szCs w:val="24"/>
        </w:rPr>
        <w:t>Brug ikke Wilnativ efter udløbsdatoen, som er angivet på etiketten.</w:t>
      </w:r>
    </w:p>
    <w:p w14:paraId="21A15628" w14:textId="77777777" w:rsidR="0028561D" w:rsidRDefault="0028561D" w:rsidP="0028561D">
      <w:pPr>
        <w:pStyle w:val="Listeafsnit"/>
        <w:ind w:left="1418" w:hanging="567"/>
        <w:rPr>
          <w:rFonts w:ascii="Times New Roman" w:hAnsi="Times New Roman" w:cs="Times New Roman"/>
          <w:spacing w:val="-3"/>
          <w:szCs w:val="24"/>
          <w:lang w:val="da-DK"/>
        </w:rPr>
      </w:pPr>
    </w:p>
    <w:p w14:paraId="4572F9D3" w14:textId="77777777" w:rsidR="0028561D" w:rsidRDefault="0028561D" w:rsidP="009E26B2">
      <w:pPr>
        <w:numPr>
          <w:ilvl w:val="0"/>
          <w:numId w:val="14"/>
        </w:numPr>
        <w:tabs>
          <w:tab w:val="left" w:pos="0"/>
          <w:tab w:val="left" w:pos="4578"/>
          <w:tab w:val="left" w:pos="5755"/>
          <w:tab w:val="left" w:pos="6801"/>
        </w:tabs>
        <w:suppressAutoHyphens/>
        <w:ind w:left="1418" w:hanging="567"/>
        <w:rPr>
          <w:spacing w:val="-3"/>
          <w:sz w:val="24"/>
          <w:szCs w:val="24"/>
        </w:rPr>
      </w:pPr>
      <w:r>
        <w:rPr>
          <w:spacing w:val="-3"/>
          <w:sz w:val="24"/>
          <w:szCs w:val="24"/>
        </w:rPr>
        <w:t>Under proceduren, som er beskrevet herunder, skal sterilitet opretholdes!</w:t>
      </w:r>
    </w:p>
    <w:p w14:paraId="66E6DD74" w14:textId="77777777" w:rsidR="0028561D" w:rsidRDefault="0028561D" w:rsidP="009E26B2">
      <w:pPr>
        <w:tabs>
          <w:tab w:val="left" w:pos="0"/>
          <w:tab w:val="left" w:pos="4578"/>
          <w:tab w:val="left" w:pos="5755"/>
          <w:tab w:val="left" w:pos="6801"/>
        </w:tabs>
        <w:suppressAutoHyphens/>
        <w:rPr>
          <w:spacing w:val="-3"/>
          <w:sz w:val="24"/>
          <w:szCs w:val="24"/>
        </w:rPr>
      </w:pPr>
    </w:p>
    <w:p w14:paraId="41CAA81F" w14:textId="77777777" w:rsidR="0028561D" w:rsidRDefault="0028561D" w:rsidP="009E26B2">
      <w:pPr>
        <w:numPr>
          <w:ilvl w:val="0"/>
          <w:numId w:val="14"/>
        </w:numPr>
        <w:tabs>
          <w:tab w:val="left" w:pos="0"/>
          <w:tab w:val="left" w:pos="4578"/>
          <w:tab w:val="left" w:pos="5755"/>
          <w:tab w:val="left" w:pos="6801"/>
        </w:tabs>
        <w:suppressAutoHyphens/>
        <w:ind w:left="1418" w:hanging="567"/>
        <w:rPr>
          <w:spacing w:val="-3"/>
          <w:sz w:val="24"/>
          <w:szCs w:val="24"/>
        </w:rPr>
      </w:pPr>
      <w:r>
        <w:rPr>
          <w:spacing w:val="-3"/>
          <w:sz w:val="24"/>
          <w:szCs w:val="24"/>
        </w:rPr>
        <w:t>Rekonstitueret lægemiddel skal kontrolleres visuelt for partikler og misfarvning før indgivelse.</w:t>
      </w:r>
    </w:p>
    <w:p w14:paraId="16A08634" w14:textId="77777777" w:rsidR="0028561D" w:rsidRDefault="0028561D" w:rsidP="0028561D">
      <w:pPr>
        <w:pStyle w:val="Listeafsnit"/>
        <w:ind w:left="1418" w:hanging="567"/>
        <w:rPr>
          <w:rFonts w:ascii="Times New Roman" w:hAnsi="Times New Roman" w:cs="Times New Roman"/>
          <w:spacing w:val="-3"/>
          <w:szCs w:val="24"/>
          <w:lang w:val="da-DK"/>
        </w:rPr>
      </w:pPr>
    </w:p>
    <w:p w14:paraId="274943AC" w14:textId="77777777" w:rsidR="0028561D" w:rsidRDefault="0028561D" w:rsidP="009E26B2">
      <w:pPr>
        <w:numPr>
          <w:ilvl w:val="0"/>
          <w:numId w:val="14"/>
        </w:numPr>
        <w:tabs>
          <w:tab w:val="left" w:pos="0"/>
          <w:tab w:val="left" w:pos="4578"/>
          <w:tab w:val="left" w:pos="5755"/>
          <w:tab w:val="left" w:pos="6801"/>
        </w:tabs>
        <w:suppressAutoHyphens/>
        <w:ind w:left="1418" w:hanging="567"/>
        <w:rPr>
          <w:spacing w:val="-3"/>
          <w:sz w:val="24"/>
          <w:szCs w:val="24"/>
        </w:rPr>
      </w:pPr>
      <w:r>
        <w:rPr>
          <w:spacing w:val="-3"/>
          <w:sz w:val="24"/>
          <w:szCs w:val="24"/>
        </w:rPr>
        <w:t>Opløsningen skal være klar eller let uigennemsigtig. Anvend ikke opløsningen, hvis den er uklar eller har bundfald.</w:t>
      </w:r>
    </w:p>
    <w:p w14:paraId="40B5DB9A" w14:textId="77777777" w:rsidR="0028561D" w:rsidRDefault="0028561D" w:rsidP="0028561D">
      <w:pPr>
        <w:pStyle w:val="Listeafsnit"/>
        <w:ind w:left="1418" w:hanging="567"/>
        <w:rPr>
          <w:rFonts w:ascii="Times New Roman" w:hAnsi="Times New Roman" w:cs="Times New Roman"/>
          <w:spacing w:val="-3"/>
          <w:szCs w:val="24"/>
          <w:lang w:val="da-DK"/>
        </w:rPr>
      </w:pPr>
    </w:p>
    <w:p w14:paraId="1BB66CAD" w14:textId="77777777" w:rsidR="0028561D" w:rsidRDefault="0028561D" w:rsidP="009E26B2">
      <w:pPr>
        <w:numPr>
          <w:ilvl w:val="0"/>
          <w:numId w:val="14"/>
        </w:numPr>
        <w:tabs>
          <w:tab w:val="left" w:pos="0"/>
          <w:tab w:val="left" w:pos="4578"/>
          <w:tab w:val="left" w:pos="5755"/>
          <w:tab w:val="left" w:pos="6801"/>
        </w:tabs>
        <w:suppressAutoHyphens/>
        <w:ind w:left="1418" w:hanging="567"/>
        <w:rPr>
          <w:spacing w:val="-3"/>
          <w:sz w:val="24"/>
          <w:szCs w:val="24"/>
        </w:rPr>
      </w:pPr>
      <w:r>
        <w:rPr>
          <w:spacing w:val="-3"/>
          <w:sz w:val="24"/>
          <w:szCs w:val="24"/>
        </w:rPr>
        <w:t>Brug den tilberedte opløsning straks, for at undgå mikrobiel kontaminering.</w:t>
      </w:r>
    </w:p>
    <w:p w14:paraId="4073F87F" w14:textId="77777777" w:rsidR="0028561D" w:rsidRDefault="0028561D" w:rsidP="0028561D">
      <w:pPr>
        <w:pStyle w:val="Listeafsnit"/>
        <w:ind w:left="1418" w:hanging="567"/>
        <w:rPr>
          <w:rFonts w:ascii="Times New Roman" w:hAnsi="Times New Roman" w:cs="Times New Roman"/>
          <w:spacing w:val="-3"/>
          <w:szCs w:val="24"/>
          <w:lang w:val="da-DK"/>
        </w:rPr>
      </w:pPr>
    </w:p>
    <w:p w14:paraId="3C10FD33" w14:textId="77777777" w:rsidR="0028561D" w:rsidRDefault="0028561D" w:rsidP="009E26B2">
      <w:pPr>
        <w:numPr>
          <w:ilvl w:val="0"/>
          <w:numId w:val="14"/>
        </w:numPr>
        <w:tabs>
          <w:tab w:val="left" w:pos="0"/>
          <w:tab w:val="left" w:pos="4578"/>
          <w:tab w:val="left" w:pos="5755"/>
          <w:tab w:val="left" w:pos="6801"/>
        </w:tabs>
        <w:suppressAutoHyphens/>
        <w:ind w:left="1418" w:hanging="567"/>
        <w:rPr>
          <w:spacing w:val="-3"/>
          <w:sz w:val="24"/>
          <w:szCs w:val="24"/>
          <w:lang w:eastAsia="ar-SA"/>
        </w:rPr>
      </w:pPr>
      <w:r>
        <w:rPr>
          <w:spacing w:val="-3"/>
          <w:sz w:val="24"/>
          <w:szCs w:val="24"/>
        </w:rPr>
        <w:t>Brug kun det vedlagte infusionssæt. Anvendelse af andet injektions -og infusionsudstyr kan forårsage yderligere risici og behandlingssvigt.</w:t>
      </w:r>
    </w:p>
    <w:p w14:paraId="72CE57EE" w14:textId="77777777" w:rsidR="0028561D" w:rsidRDefault="0028561D" w:rsidP="009E26B2">
      <w:pPr>
        <w:tabs>
          <w:tab w:val="left" w:pos="0"/>
          <w:tab w:val="left" w:pos="851"/>
          <w:tab w:val="left" w:pos="1439"/>
          <w:tab w:val="left" w:pos="4578"/>
          <w:tab w:val="left" w:pos="5755"/>
          <w:tab w:val="left" w:pos="6801"/>
        </w:tabs>
        <w:ind w:left="851" w:hanging="851"/>
        <w:jc w:val="both"/>
        <w:rPr>
          <w:b/>
          <w:spacing w:val="-3"/>
          <w:sz w:val="24"/>
          <w:szCs w:val="24"/>
        </w:rPr>
      </w:pPr>
    </w:p>
    <w:p w14:paraId="71102D75" w14:textId="77777777" w:rsidR="0028561D" w:rsidRDefault="0028561D" w:rsidP="009E26B2">
      <w:pPr>
        <w:tabs>
          <w:tab w:val="left" w:pos="0"/>
          <w:tab w:val="left" w:pos="851"/>
          <w:tab w:val="left" w:pos="1439"/>
          <w:tab w:val="left" w:pos="4578"/>
          <w:tab w:val="left" w:pos="5755"/>
          <w:tab w:val="left" w:pos="6801"/>
        </w:tabs>
        <w:ind w:left="1702" w:hanging="851"/>
        <w:jc w:val="both"/>
        <w:rPr>
          <w:b/>
          <w:spacing w:val="-3"/>
          <w:sz w:val="24"/>
          <w:szCs w:val="24"/>
        </w:rPr>
      </w:pPr>
      <w:r>
        <w:rPr>
          <w:b/>
          <w:spacing w:val="-3"/>
          <w:sz w:val="24"/>
          <w:szCs w:val="24"/>
        </w:rPr>
        <w:t>Instruktion til tilberedning af opløsningen</w:t>
      </w:r>
    </w:p>
    <w:p w14:paraId="14ACE634" w14:textId="77777777" w:rsidR="002232EC" w:rsidRDefault="002232EC" w:rsidP="00B43116">
      <w:pPr>
        <w:numPr>
          <w:ilvl w:val="0"/>
          <w:numId w:val="13"/>
        </w:numPr>
        <w:tabs>
          <w:tab w:val="left" w:pos="426"/>
          <w:tab w:val="left" w:pos="567"/>
          <w:tab w:val="left" w:pos="1439"/>
          <w:tab w:val="left" w:pos="4578"/>
          <w:tab w:val="left" w:pos="5755"/>
          <w:tab w:val="left" w:pos="6801"/>
        </w:tabs>
        <w:suppressAutoHyphens/>
        <w:ind w:left="1418" w:hanging="567"/>
        <w:rPr>
          <w:spacing w:val="-3"/>
          <w:sz w:val="24"/>
          <w:szCs w:val="24"/>
        </w:rPr>
      </w:pPr>
      <w:r>
        <w:rPr>
          <w:spacing w:val="-3"/>
          <w:sz w:val="24"/>
          <w:szCs w:val="24"/>
        </w:rPr>
        <w:lastRenderedPageBreak/>
        <w:t>Brug ikke produktet direkte fra køleskabet. Væsken og pulveret i de lukkede hætteglas skal opnå stuetemperatur.</w:t>
      </w:r>
    </w:p>
    <w:p w14:paraId="480826BE" w14:textId="77777777" w:rsidR="002232EC" w:rsidRDefault="002232EC" w:rsidP="00B43116">
      <w:pPr>
        <w:tabs>
          <w:tab w:val="left" w:pos="426"/>
          <w:tab w:val="left" w:pos="567"/>
          <w:tab w:val="left" w:pos="1439"/>
          <w:tab w:val="left" w:pos="4578"/>
          <w:tab w:val="left" w:pos="5755"/>
          <w:tab w:val="left" w:pos="6801"/>
        </w:tabs>
        <w:suppressAutoHyphens/>
        <w:ind w:left="851"/>
        <w:rPr>
          <w:spacing w:val="-3"/>
          <w:sz w:val="24"/>
          <w:szCs w:val="24"/>
        </w:rPr>
      </w:pPr>
    </w:p>
    <w:p w14:paraId="7BC3164B" w14:textId="77777777" w:rsidR="002232EC" w:rsidRDefault="002232EC" w:rsidP="00B43116">
      <w:pPr>
        <w:numPr>
          <w:ilvl w:val="0"/>
          <w:numId w:val="13"/>
        </w:numPr>
        <w:tabs>
          <w:tab w:val="left" w:pos="426"/>
          <w:tab w:val="left" w:pos="567"/>
          <w:tab w:val="left" w:pos="1439"/>
          <w:tab w:val="left" w:pos="4578"/>
          <w:tab w:val="left" w:pos="5755"/>
          <w:tab w:val="left" w:pos="6801"/>
        </w:tabs>
        <w:suppressAutoHyphens/>
        <w:ind w:left="1418" w:hanging="567"/>
        <w:rPr>
          <w:spacing w:val="-3"/>
          <w:sz w:val="24"/>
          <w:szCs w:val="24"/>
        </w:rPr>
      </w:pPr>
      <w:r>
        <w:rPr>
          <w:spacing w:val="-3"/>
          <w:sz w:val="24"/>
          <w:szCs w:val="24"/>
        </w:rPr>
        <w:t>Fjern flip-off-låget fra begge hætteglas, og rens gummipropperne med én af de medfølgende alkoholservietter.</w:t>
      </w:r>
    </w:p>
    <w:p w14:paraId="063B4232" w14:textId="77777777" w:rsidR="002232EC" w:rsidRDefault="002232EC" w:rsidP="002232EC">
      <w:pPr>
        <w:pStyle w:val="Listeafsnit"/>
        <w:ind w:left="1276" w:hanging="425"/>
        <w:rPr>
          <w:rFonts w:ascii="Times New Roman" w:hAnsi="Times New Roman" w:cs="Times New Roman"/>
          <w:spacing w:val="-3"/>
          <w:szCs w:val="24"/>
          <w:lang w:val="da-DK"/>
        </w:rPr>
      </w:pPr>
    </w:p>
    <w:p w14:paraId="2A6730E3" w14:textId="77777777" w:rsidR="002232EC" w:rsidRDefault="002232EC" w:rsidP="00B43116">
      <w:pPr>
        <w:numPr>
          <w:ilvl w:val="0"/>
          <w:numId w:val="13"/>
        </w:numPr>
        <w:tabs>
          <w:tab w:val="left" w:pos="426"/>
          <w:tab w:val="left" w:pos="567"/>
          <w:tab w:val="left" w:pos="1439"/>
          <w:tab w:val="left" w:pos="4578"/>
          <w:tab w:val="left" w:pos="5755"/>
          <w:tab w:val="left" w:pos="6801"/>
        </w:tabs>
        <w:suppressAutoHyphens/>
        <w:ind w:left="1418" w:hanging="567"/>
        <w:rPr>
          <w:spacing w:val="-3"/>
          <w:sz w:val="24"/>
          <w:szCs w:val="24"/>
        </w:rPr>
      </w:pPr>
      <w:r>
        <w:rPr>
          <w:spacing w:val="-3"/>
          <w:sz w:val="24"/>
          <w:szCs w:val="24"/>
        </w:rPr>
        <w:t>Overførselssættet er afbildet på fig. 1. Anbring hætteglasset med solvens på en plan overflade og hold det fast. Tag overførselssættet, og vend det på hovedet. Placér den blå del af overførselssættet på toppen af hætteglasset med solvens, og tryk hårdt ned, indtil det klikker (Fig. 2 + 3). Der må ikke drejes, mens det sættes på.</w:t>
      </w:r>
    </w:p>
    <w:p w14:paraId="53CB3B32" w14:textId="77777777" w:rsidR="002232EC" w:rsidRDefault="002232EC" w:rsidP="002232EC">
      <w:pPr>
        <w:pStyle w:val="Listeafsnit"/>
        <w:ind w:left="851" w:hanging="851"/>
        <w:rPr>
          <w:rFonts w:ascii="Times New Roman" w:hAnsi="Times New Roman" w:cs="Times New Roman"/>
          <w:szCs w:val="24"/>
          <w:lang w:val="da-DK"/>
        </w:rPr>
      </w:pPr>
    </w:p>
    <w:p w14:paraId="4170940F" w14:textId="77777777" w:rsidR="00FC4D5A" w:rsidRDefault="002232EC" w:rsidP="00FC4D5A">
      <w:pPr>
        <w:pStyle w:val="Listeafsnit"/>
        <w:rPr>
          <w:lang w:val="da-DK"/>
        </w:rPr>
      </w:pPr>
      <w:r>
        <w:rPr>
          <w:noProof/>
        </w:rPr>
        <mc:AlternateContent>
          <mc:Choice Requires="wpg">
            <w:drawing>
              <wp:anchor distT="0" distB="0" distL="114300" distR="114300" simplePos="0" relativeHeight="251666432" behindDoc="0" locked="0" layoutInCell="1" allowOverlap="1" wp14:anchorId="7964703A" wp14:editId="1D32536A">
                <wp:simplePos x="0" y="0"/>
                <wp:positionH relativeFrom="column">
                  <wp:posOffset>441960</wp:posOffset>
                </wp:positionH>
                <wp:positionV relativeFrom="paragraph">
                  <wp:posOffset>177165</wp:posOffset>
                </wp:positionV>
                <wp:extent cx="1395095" cy="1906270"/>
                <wp:effectExtent l="0" t="0" r="0" b="0"/>
                <wp:wrapNone/>
                <wp:docPr id="95" name="Gruppe 95"/>
                <wp:cNvGraphicFramePr/>
                <a:graphic xmlns:a="http://schemas.openxmlformats.org/drawingml/2006/main">
                  <a:graphicData uri="http://schemas.microsoft.com/office/word/2010/wordprocessingGroup">
                    <wpg:wgp>
                      <wpg:cNvGrpSpPr/>
                      <wpg:grpSpPr>
                        <a:xfrm>
                          <a:off x="0" y="0"/>
                          <a:ext cx="1395095" cy="1906270"/>
                          <a:chOff x="0" y="0"/>
                          <a:chExt cx="1395098" cy="1906270"/>
                        </a:xfrm>
                      </wpg:grpSpPr>
                      <wpg:grpSp>
                        <wpg:cNvPr id="96" name="Group 9"/>
                        <wpg:cNvGrpSpPr/>
                        <wpg:grpSpPr>
                          <a:xfrm>
                            <a:off x="0" y="0"/>
                            <a:ext cx="1395098" cy="1223645"/>
                            <a:chOff x="0" y="0"/>
                            <a:chExt cx="1395203" cy="1223645"/>
                          </a:xfrm>
                        </wpg:grpSpPr>
                        <pic:pic xmlns:pic="http://schemas.openxmlformats.org/drawingml/2006/picture">
                          <pic:nvPicPr>
                            <pic:cNvPr id="98" name="Picture 10" descr="A picture containing icon&#10;&#10;Description automatically generated"/>
                            <pic:cNvPicPr>
                              <a:picLocks noChangeAspect="1"/>
                            </pic:cNvPicPr>
                          </pic:nvPicPr>
                          <pic:blipFill rotWithShape="1">
                            <a:blip r:embed="rId9" cstate="print">
                              <a:extLst>
                                <a:ext uri="{28A0092B-C50C-407E-A947-70E740481C1C}">
                                  <a14:useLocalDpi xmlns:a14="http://schemas.microsoft.com/office/drawing/2010/main" val="0"/>
                                </a:ext>
                              </a:extLst>
                            </a:blip>
                            <a:srcRect r="41882" b="48219"/>
                            <a:stretch/>
                          </pic:blipFill>
                          <pic:spPr bwMode="auto">
                            <a:xfrm>
                              <a:off x="0" y="0"/>
                              <a:ext cx="754380" cy="1223645"/>
                            </a:xfrm>
                            <a:prstGeom prst="rect">
                              <a:avLst/>
                            </a:prstGeom>
                            <a:ln>
                              <a:noFill/>
                            </a:ln>
                            <a:extLst>
                              <a:ext uri="{53640926-AAD7-44D8-BBD7-CCE9431645EC}">
                                <a14:shadowObscured xmlns:a14="http://schemas.microsoft.com/office/drawing/2010/main"/>
                              </a:ext>
                            </a:extLst>
                          </pic:spPr>
                        </pic:pic>
                        <wps:wsp>
                          <wps:cNvPr id="99" name="Text Box 2"/>
                          <wps:cNvSpPr txBox="1">
                            <a:spLocks noChangeArrowheads="1"/>
                          </wps:cNvSpPr>
                          <wps:spPr bwMode="auto">
                            <a:xfrm>
                              <a:off x="723818" y="12"/>
                              <a:ext cx="671246" cy="553719"/>
                            </a:xfrm>
                            <a:prstGeom prst="rect">
                              <a:avLst/>
                            </a:prstGeom>
                            <a:solidFill>
                              <a:srgbClr val="FFFFFF"/>
                            </a:solidFill>
                            <a:ln w="9525">
                              <a:noFill/>
                              <a:miter lim="800000"/>
                              <a:headEnd/>
                              <a:tailEnd/>
                            </a:ln>
                          </wps:spPr>
                          <wps:txbx>
                            <w:txbxContent>
                              <w:p w14:paraId="3C595276" w14:textId="77777777" w:rsidR="00A75CE4" w:rsidRDefault="00A75CE4" w:rsidP="002232EC">
                                <w:pPr>
                                  <w:rPr>
                                    <w:sz w:val="16"/>
                                    <w:szCs w:val="16"/>
                                  </w:rPr>
                                </w:pPr>
                                <w:r>
                                  <w:rPr>
                                    <w:sz w:val="16"/>
                                    <w:szCs w:val="16"/>
                                  </w:rPr>
                                  <w:t>pulver</w:t>
                                </w:r>
                              </w:p>
                              <w:p w14:paraId="49BD45BE" w14:textId="77777777" w:rsidR="00A75CE4" w:rsidRDefault="00A75CE4" w:rsidP="002232EC">
                                <w:pPr>
                                  <w:rPr>
                                    <w:sz w:val="16"/>
                                    <w:szCs w:val="16"/>
                                  </w:rPr>
                                </w:pPr>
                                <w:r>
                                  <w:rPr>
                                    <w:sz w:val="16"/>
                                    <w:szCs w:val="16"/>
                                  </w:rPr>
                                  <w:t>adapter</w:t>
                                </w:r>
                              </w:p>
                              <w:p w14:paraId="7D2971CC" w14:textId="4852435D" w:rsidR="00A75CE4" w:rsidRDefault="00A75CE4" w:rsidP="002232EC">
                                <w:pPr>
                                  <w:rPr>
                                    <w:sz w:val="16"/>
                                    <w:szCs w:val="16"/>
                                  </w:rPr>
                                </w:pPr>
                                <w:r>
                                  <w:rPr>
                                    <w:sz w:val="16"/>
                                    <w:szCs w:val="16"/>
                                  </w:rPr>
                                  <w:t>(</w:t>
                                </w:r>
                                <w:r w:rsidR="00444050">
                                  <w:rPr>
                                    <w:sz w:val="16"/>
                                    <w:szCs w:val="16"/>
                                  </w:rPr>
                                  <w:t>hvid</w:t>
                                </w:r>
                                <w:r w:rsidR="00C71782">
                                  <w:rPr>
                                    <w:sz w:val="16"/>
                                    <w:szCs w:val="16"/>
                                  </w:rPr>
                                  <w:t xml:space="preserve"> del</w:t>
                                </w:r>
                                <w:r>
                                  <w:rPr>
                                    <w:sz w:val="16"/>
                                    <w:szCs w:val="16"/>
                                  </w:rPr>
                                  <w:t>)</w:t>
                                </w:r>
                              </w:p>
                              <w:p w14:paraId="39FF8EE7" w14:textId="77777777" w:rsidR="00A75CE4" w:rsidRDefault="00A75CE4" w:rsidP="002232EC">
                                <w:pPr>
                                  <w:rPr>
                                    <w:sz w:val="14"/>
                                    <w:szCs w:val="14"/>
                                  </w:rPr>
                                </w:pPr>
                              </w:p>
                            </w:txbxContent>
                          </wps:txbx>
                          <wps:bodyPr rot="0" vert="horz" wrap="square" lIns="91440" tIns="45720" rIns="91440" bIns="45720" anchor="t" anchorCtr="0">
                            <a:spAutoFit/>
                          </wps:bodyPr>
                        </wps:wsp>
                        <wps:wsp>
                          <wps:cNvPr id="100" name="Text Box 2"/>
                          <wps:cNvSpPr txBox="1">
                            <a:spLocks noChangeArrowheads="1"/>
                          </wps:cNvSpPr>
                          <wps:spPr bwMode="auto">
                            <a:xfrm>
                              <a:off x="723958" y="607710"/>
                              <a:ext cx="671245" cy="553719"/>
                            </a:xfrm>
                            <a:prstGeom prst="rect">
                              <a:avLst/>
                            </a:prstGeom>
                            <a:solidFill>
                              <a:srgbClr val="FFFFFF"/>
                            </a:solidFill>
                            <a:ln w="9525">
                              <a:noFill/>
                              <a:miter lim="800000"/>
                              <a:headEnd/>
                              <a:tailEnd/>
                            </a:ln>
                          </wps:spPr>
                          <wps:txbx>
                            <w:txbxContent>
                              <w:p w14:paraId="2E9A1CA2" w14:textId="77777777" w:rsidR="00A75CE4" w:rsidRDefault="00A75CE4" w:rsidP="002232EC">
                                <w:pPr>
                                  <w:rPr>
                                    <w:sz w:val="16"/>
                                    <w:szCs w:val="16"/>
                                  </w:rPr>
                                </w:pPr>
                                <w:r>
                                  <w:rPr>
                                    <w:sz w:val="16"/>
                                    <w:szCs w:val="16"/>
                                  </w:rPr>
                                  <w:t>solvens</w:t>
                                </w:r>
                              </w:p>
                              <w:p w14:paraId="69493BC1" w14:textId="77777777" w:rsidR="00A75CE4" w:rsidRDefault="00A75CE4" w:rsidP="002232EC">
                                <w:pPr>
                                  <w:rPr>
                                    <w:sz w:val="16"/>
                                    <w:szCs w:val="16"/>
                                  </w:rPr>
                                </w:pPr>
                                <w:r>
                                  <w:rPr>
                                    <w:sz w:val="16"/>
                                    <w:szCs w:val="16"/>
                                  </w:rPr>
                                  <w:t>adapter</w:t>
                                </w:r>
                              </w:p>
                              <w:p w14:paraId="39865133" w14:textId="57459AB6" w:rsidR="00A75CE4" w:rsidRDefault="00A75CE4" w:rsidP="002232EC">
                                <w:pPr>
                                  <w:rPr>
                                    <w:sz w:val="16"/>
                                    <w:szCs w:val="16"/>
                                  </w:rPr>
                                </w:pPr>
                                <w:r>
                                  <w:rPr>
                                    <w:sz w:val="16"/>
                                    <w:szCs w:val="16"/>
                                  </w:rPr>
                                  <w:t>(blå</w:t>
                                </w:r>
                                <w:r w:rsidR="00444050">
                                  <w:rPr>
                                    <w:sz w:val="16"/>
                                    <w:szCs w:val="16"/>
                                  </w:rPr>
                                  <w:t xml:space="preserve"> del</w:t>
                                </w:r>
                                <w:r>
                                  <w:rPr>
                                    <w:sz w:val="16"/>
                                    <w:szCs w:val="16"/>
                                  </w:rPr>
                                  <w:t>)</w:t>
                                </w:r>
                              </w:p>
                              <w:p w14:paraId="70E5F58E" w14:textId="77777777" w:rsidR="00A75CE4" w:rsidRDefault="00A75CE4" w:rsidP="002232EC">
                                <w:pPr>
                                  <w:rPr>
                                    <w:sz w:val="14"/>
                                    <w:szCs w:val="14"/>
                                  </w:rPr>
                                </w:pPr>
                              </w:p>
                            </w:txbxContent>
                          </wps:txbx>
                          <wps:bodyPr rot="0" vert="horz" wrap="square" lIns="91440" tIns="45720" rIns="91440" bIns="45720" anchor="t" anchorCtr="0">
                            <a:spAutoFit/>
                          </wps:bodyPr>
                        </wps:wsp>
                        <wps:wsp>
                          <wps:cNvPr id="101" name="Straight Connector 13"/>
                          <wps:cNvCnPr/>
                          <wps:spPr>
                            <a:xfrm>
                              <a:off x="660693" y="338275"/>
                              <a:ext cx="124460" cy="0"/>
                            </a:xfrm>
                            <a:prstGeom prst="line">
                              <a:avLst/>
                            </a:prstGeom>
                          </wps:spPr>
                          <wps:style>
                            <a:lnRef idx="1">
                              <a:schemeClr val="dk1"/>
                            </a:lnRef>
                            <a:fillRef idx="0">
                              <a:schemeClr val="dk1"/>
                            </a:fillRef>
                            <a:effectRef idx="0">
                              <a:schemeClr val="dk1"/>
                            </a:effectRef>
                            <a:fontRef idx="minor">
                              <a:schemeClr val="tx1"/>
                            </a:fontRef>
                          </wps:style>
                          <wps:bodyPr/>
                        </wps:wsp>
                        <wps:wsp>
                          <wps:cNvPr id="102" name="Straight Connector 14"/>
                          <wps:cNvCnPr/>
                          <wps:spPr>
                            <a:xfrm>
                              <a:off x="655408" y="819260"/>
                              <a:ext cx="124460" cy="0"/>
                            </a:xfrm>
                            <a:prstGeom prst="line">
                              <a:avLst/>
                            </a:prstGeom>
                          </wps:spPr>
                          <wps:style>
                            <a:lnRef idx="1">
                              <a:schemeClr val="dk1"/>
                            </a:lnRef>
                            <a:fillRef idx="0">
                              <a:schemeClr val="dk1"/>
                            </a:fillRef>
                            <a:effectRef idx="0">
                              <a:schemeClr val="dk1"/>
                            </a:effectRef>
                            <a:fontRef idx="minor">
                              <a:schemeClr val="tx1"/>
                            </a:fontRef>
                          </wps:style>
                          <wps:bodyPr/>
                        </wps:wsp>
                      </wpg:grpSp>
                      <wps:wsp>
                        <wps:cNvPr id="97" name="Text Box 2"/>
                        <wps:cNvSpPr txBox="1">
                          <a:spLocks noChangeArrowheads="1"/>
                        </wps:cNvSpPr>
                        <wps:spPr bwMode="auto">
                          <a:xfrm>
                            <a:off x="101583" y="1659256"/>
                            <a:ext cx="622934" cy="247014"/>
                          </a:xfrm>
                          <a:prstGeom prst="rect">
                            <a:avLst/>
                          </a:prstGeom>
                          <a:noFill/>
                          <a:ln w="9525">
                            <a:noFill/>
                            <a:miter lim="800000"/>
                            <a:headEnd/>
                            <a:tailEnd/>
                          </a:ln>
                        </wps:spPr>
                        <wps:txbx>
                          <w:txbxContent>
                            <w:p w14:paraId="3FA900F5" w14:textId="77777777" w:rsidR="00A75CE4" w:rsidRDefault="00A75CE4" w:rsidP="002232EC">
                              <w:pPr>
                                <w:jc w:val="center"/>
                                <w:rPr>
                                  <w:sz w:val="20"/>
                                </w:rPr>
                              </w:pPr>
                              <w:r>
                                <w:rPr>
                                  <w:sz w:val="20"/>
                                </w:rPr>
                                <w:t>Fig. 1</w:t>
                              </w:r>
                            </w:p>
                          </w:txbxContent>
                        </wps:txbx>
                        <wps:bodyPr rot="0" vert="horz" wrap="square" lIns="91440" tIns="45720" rIns="91440" bIns="45720" anchor="t" anchorCtr="0">
                          <a:spAutoFit/>
                        </wps:bodyPr>
                      </wps:wsp>
                    </wpg:wgp>
                  </a:graphicData>
                </a:graphic>
                <wp14:sizeRelH relativeFrom="page">
                  <wp14:pctWidth>0</wp14:pctWidth>
                </wp14:sizeRelH>
                <wp14:sizeRelV relativeFrom="margin">
                  <wp14:pctHeight>0</wp14:pctHeight>
                </wp14:sizeRelV>
              </wp:anchor>
            </w:drawing>
          </mc:Choice>
          <mc:Fallback>
            <w:pict>
              <v:group w14:anchorId="7964703A" id="Gruppe 95" o:spid="_x0000_s1026" style="position:absolute;left:0;text-align:left;margin-left:34.8pt;margin-top:13.95pt;width:109.85pt;height:150.1pt;z-index:251666432;mso-height-relative:margin" coordsize="13950,1906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">
                <v:group id="Group 9" o:spid="_x0000_s1027" style="position:absolute;width:13950;height:12236" coordsize="13952,12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28" type="#_x0000_t75" alt="A picture containing icon&#10;&#10;Description automatically generated" style="position:absolute;width:7543;height:122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">
                    <v:imagedata r:id="rId10" o:title="A picture containing icon&#10;&#10;Description automatically generated" cropbottom="31601f" cropright="27448f"/>
                  </v:shape>
                  <v:shapetype id="_x0000_t202" coordsize="21600,21600" o:spt="202" path="m,l,21600r21600,l21600,xe">
                    <v:stroke joinstyle="miter"/>
                    <v:path gradientshapeok="t" o:connecttype="rect"/>
                  </v:shapetype>
                  <v:shape id="_x0000_s1029" type="#_x0000_t202" style="position:absolute;left:7238;width:6712;height:5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" stroked="f">
                    <v:textbox style="mso-fit-shape-to-text:t">
                      <w:txbxContent>
                        <w:p w14:paraId="3C595276" w14:textId="77777777" w:rsidR="00A75CE4" w:rsidRDefault="00A75CE4" w:rsidP="002232EC">
                          <w:pPr>
                            <w:rPr>
                              <w:sz w:val="16"/>
                              <w:szCs w:val="16"/>
                            </w:rPr>
                          </w:pPr>
                          <w:r>
                            <w:rPr>
                              <w:sz w:val="16"/>
                              <w:szCs w:val="16"/>
                            </w:rPr>
                            <w:t>pulver</w:t>
                          </w:r>
                        </w:p>
                        <w:p w14:paraId="49BD45BE" w14:textId="77777777" w:rsidR="00A75CE4" w:rsidRDefault="00A75CE4" w:rsidP="002232EC">
                          <w:pPr>
                            <w:rPr>
                              <w:sz w:val="16"/>
                              <w:szCs w:val="16"/>
                            </w:rPr>
                          </w:pPr>
                          <w:r>
                            <w:rPr>
                              <w:sz w:val="16"/>
                              <w:szCs w:val="16"/>
                            </w:rPr>
                            <w:t>adapter</w:t>
                          </w:r>
                        </w:p>
                        <w:p w14:paraId="7D2971CC" w14:textId="4852435D" w:rsidR="00A75CE4" w:rsidRDefault="00A75CE4" w:rsidP="002232EC">
                          <w:pPr>
                            <w:rPr>
                              <w:sz w:val="16"/>
                              <w:szCs w:val="16"/>
                            </w:rPr>
                          </w:pPr>
                          <w:r>
                            <w:rPr>
                              <w:sz w:val="16"/>
                              <w:szCs w:val="16"/>
                            </w:rPr>
                            <w:t>(</w:t>
                          </w:r>
                          <w:r w:rsidR="00444050">
                            <w:rPr>
                              <w:sz w:val="16"/>
                              <w:szCs w:val="16"/>
                            </w:rPr>
                            <w:t>hvid</w:t>
                          </w:r>
                          <w:r w:rsidR="00C71782">
                            <w:rPr>
                              <w:sz w:val="16"/>
                              <w:szCs w:val="16"/>
                            </w:rPr>
                            <w:t xml:space="preserve"> del</w:t>
                          </w:r>
                          <w:r>
                            <w:rPr>
                              <w:sz w:val="16"/>
                              <w:szCs w:val="16"/>
                            </w:rPr>
                            <w:t>)</w:t>
                          </w:r>
                        </w:p>
                        <w:p w14:paraId="39FF8EE7" w14:textId="77777777" w:rsidR="00A75CE4" w:rsidRDefault="00A75CE4" w:rsidP="002232EC">
                          <w:pPr>
                            <w:rPr>
                              <w:sz w:val="14"/>
                              <w:szCs w:val="14"/>
                            </w:rPr>
                          </w:pPr>
                        </w:p>
                      </w:txbxContent>
                    </v:textbox>
                  </v:shape>
                  <v:shape id="_x0000_s1030" type="#_x0000_t202" style="position:absolute;left:7239;top:6077;width:6713;height:5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" stroked="f">
                    <v:textbox style="mso-fit-shape-to-text:t">
                      <w:txbxContent>
                        <w:p w14:paraId="2E9A1CA2" w14:textId="77777777" w:rsidR="00A75CE4" w:rsidRDefault="00A75CE4" w:rsidP="002232EC">
                          <w:pPr>
                            <w:rPr>
                              <w:sz w:val="16"/>
                              <w:szCs w:val="16"/>
                            </w:rPr>
                          </w:pPr>
                          <w:r>
                            <w:rPr>
                              <w:sz w:val="16"/>
                              <w:szCs w:val="16"/>
                            </w:rPr>
                            <w:t>solvens</w:t>
                          </w:r>
                        </w:p>
                        <w:p w14:paraId="69493BC1" w14:textId="77777777" w:rsidR="00A75CE4" w:rsidRDefault="00A75CE4" w:rsidP="002232EC">
                          <w:pPr>
                            <w:rPr>
                              <w:sz w:val="16"/>
                              <w:szCs w:val="16"/>
                            </w:rPr>
                          </w:pPr>
                          <w:r>
                            <w:rPr>
                              <w:sz w:val="16"/>
                              <w:szCs w:val="16"/>
                            </w:rPr>
                            <w:t>adapter</w:t>
                          </w:r>
                        </w:p>
                        <w:p w14:paraId="39865133" w14:textId="57459AB6" w:rsidR="00A75CE4" w:rsidRDefault="00A75CE4" w:rsidP="002232EC">
                          <w:pPr>
                            <w:rPr>
                              <w:sz w:val="16"/>
                              <w:szCs w:val="16"/>
                            </w:rPr>
                          </w:pPr>
                          <w:r>
                            <w:rPr>
                              <w:sz w:val="16"/>
                              <w:szCs w:val="16"/>
                            </w:rPr>
                            <w:t>(blå</w:t>
                          </w:r>
                          <w:r w:rsidR="00444050">
                            <w:rPr>
                              <w:sz w:val="16"/>
                              <w:szCs w:val="16"/>
                            </w:rPr>
                            <w:t xml:space="preserve"> del</w:t>
                          </w:r>
                          <w:r>
                            <w:rPr>
                              <w:sz w:val="16"/>
                              <w:szCs w:val="16"/>
                            </w:rPr>
                            <w:t>)</w:t>
                          </w:r>
                        </w:p>
                        <w:p w14:paraId="70E5F58E" w14:textId="77777777" w:rsidR="00A75CE4" w:rsidRDefault="00A75CE4" w:rsidP="002232EC">
                          <w:pPr>
                            <w:rPr>
                              <w:sz w:val="14"/>
                              <w:szCs w:val="14"/>
                            </w:rPr>
                          </w:pPr>
                        </w:p>
                      </w:txbxContent>
                    </v:textbox>
                  </v:shape>
                  <v:line id="Straight Connector 13" o:spid="_x0000_s1031" style="position:absolute;visibility:visible;mso-wrap-style:square" from="6606,3382" to="7851,33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" strokecolor="black [3200]" strokeweight=".5pt">
                    <v:stroke joinstyle="miter"/>
                  </v:line>
                  <v:line id="Straight Connector 14" o:spid="_x0000_s1032" style="position:absolute;visibility:visible;mso-wrap-style:square" from="6554,8192" to="7798,81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" strokecolor="black [3200]" strokeweight=".5pt">
                    <v:stroke joinstyle="miter"/>
                  </v:line>
                </v:group>
                <v:shape id="_x0000_s1033" type="#_x0000_t202" style="position:absolute;left:1015;top:16592;width:6230;height:24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" filled="f" stroked="f">
                  <v:textbox style="mso-fit-shape-to-text:t">
                    <w:txbxContent>
                      <w:p w14:paraId="3FA900F5" w14:textId="77777777" w:rsidR="00A75CE4" w:rsidRDefault="00A75CE4" w:rsidP="002232EC">
                        <w:pPr>
                          <w:jc w:val="center"/>
                          <w:rPr>
                            <w:sz w:val="20"/>
                          </w:rPr>
                        </w:pPr>
                        <w:r>
                          <w:rPr>
                            <w:sz w:val="20"/>
                          </w:rPr>
                          <w:t>Fig. 1</w:t>
                        </w:r>
                      </w:p>
                    </w:txbxContent>
                  </v:textbox>
                </v:shape>
              </v:group>
            </w:pict>
          </mc:Fallback>
        </mc:AlternateContent>
      </w:r>
    </w:p>
    <w:p w14:paraId="16ECE4C9" w14:textId="77777777" w:rsidR="00FC4D5A" w:rsidRDefault="00FC4D5A" w:rsidP="00FC4D5A">
      <w:pPr>
        <w:tabs>
          <w:tab w:val="num" w:pos="4111"/>
          <w:tab w:val="left" w:pos="6521"/>
        </w:tabs>
        <w:ind w:left="720" w:hanging="11"/>
        <w:jc w:val="both"/>
        <w:rPr>
          <w:rFonts w:ascii="Arial" w:hAnsi="Arial" w:cs="Arial"/>
        </w:rPr>
      </w:pPr>
      <w:r>
        <w:rPr>
          <w:noProof/>
          <w:sz w:val="14"/>
          <w:szCs w:val="14"/>
          <w:lang w:val="en-IE" w:eastAsia="en-IE"/>
        </w:rPr>
        <mc:AlternateContent>
          <mc:Choice Requires="wpg">
            <w:drawing>
              <wp:anchor distT="0" distB="0" distL="114300" distR="114300" simplePos="0" relativeHeight="251676672" behindDoc="0" locked="0" layoutInCell="1" allowOverlap="1" wp14:anchorId="204B8679" wp14:editId="0C7287EF">
                <wp:simplePos x="0" y="0"/>
                <wp:positionH relativeFrom="column">
                  <wp:posOffset>4227616</wp:posOffset>
                </wp:positionH>
                <wp:positionV relativeFrom="paragraph">
                  <wp:posOffset>71846</wp:posOffset>
                </wp:positionV>
                <wp:extent cx="935355" cy="1837069"/>
                <wp:effectExtent l="0" t="0" r="0" b="0"/>
                <wp:wrapThrough wrapText="bothSides">
                  <wp:wrapPolygon edited="0">
                    <wp:start x="2640" y="0"/>
                    <wp:lineTo x="1320" y="12767"/>
                    <wp:lineTo x="2640" y="16127"/>
                    <wp:lineTo x="6599" y="17919"/>
                    <wp:lineTo x="10558" y="17919"/>
                    <wp:lineTo x="5279" y="19263"/>
                    <wp:lineTo x="5279" y="21279"/>
                    <wp:lineTo x="16277" y="21279"/>
                    <wp:lineTo x="16717" y="20159"/>
                    <wp:lineTo x="14957" y="19039"/>
                    <wp:lineTo x="10558" y="17919"/>
                    <wp:lineTo x="13198" y="17919"/>
                    <wp:lineTo x="18037" y="15455"/>
                    <wp:lineTo x="18477" y="14335"/>
                    <wp:lineTo x="20236" y="11647"/>
                    <wp:lineTo x="20676" y="10751"/>
                    <wp:lineTo x="18916" y="8512"/>
                    <wp:lineTo x="17597" y="0"/>
                    <wp:lineTo x="2640" y="0"/>
                  </wp:wrapPolygon>
                </wp:wrapThrough>
                <wp:docPr id="50" name="Group 50"/>
                <wp:cNvGraphicFramePr/>
                <a:graphic xmlns:a="http://schemas.openxmlformats.org/drawingml/2006/main">
                  <a:graphicData uri="http://schemas.microsoft.com/office/word/2010/wordprocessingGroup">
                    <wpg:wgp>
                      <wpg:cNvGrpSpPr/>
                      <wpg:grpSpPr>
                        <a:xfrm>
                          <a:off x="0" y="0"/>
                          <a:ext cx="935355" cy="1837069"/>
                          <a:chOff x="-955" y="0"/>
                          <a:chExt cx="935355" cy="1837271"/>
                        </a:xfrm>
                      </wpg:grpSpPr>
                      <wpg:grpSp>
                        <wpg:cNvPr id="51" name="Group 51"/>
                        <wpg:cNvGrpSpPr/>
                        <wpg:grpSpPr>
                          <a:xfrm>
                            <a:off x="-955" y="0"/>
                            <a:ext cx="935355" cy="1400175"/>
                            <a:chOff x="-955" y="0"/>
                            <a:chExt cx="935355" cy="1400175"/>
                          </a:xfrm>
                        </wpg:grpSpPr>
                        <pic:pic xmlns:pic="http://schemas.openxmlformats.org/drawingml/2006/picture">
                          <pic:nvPicPr>
                            <pic:cNvPr id="52" name="Picture 52" descr="A picture containing drawing&#10;&#10;Description automatically generated"/>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160317" y="0"/>
                              <a:ext cx="575945" cy="1400175"/>
                            </a:xfrm>
                            <a:prstGeom prst="rect">
                              <a:avLst/>
                            </a:prstGeom>
                          </pic:spPr>
                        </pic:pic>
                        <wps:wsp>
                          <wps:cNvPr id="53" name="Text Box 2"/>
                          <wps:cNvSpPr txBox="1">
                            <a:spLocks noChangeArrowheads="1"/>
                          </wps:cNvSpPr>
                          <wps:spPr bwMode="auto">
                            <a:xfrm rot="21540000">
                              <a:off x="-955" y="686535"/>
                              <a:ext cx="935355" cy="488950"/>
                            </a:xfrm>
                            <a:prstGeom prst="rect">
                              <a:avLst/>
                            </a:prstGeom>
                            <a:noFill/>
                            <a:ln w="9525">
                              <a:noFill/>
                              <a:miter lim="800000"/>
                              <a:headEnd/>
                              <a:tailEnd/>
                            </a:ln>
                          </wps:spPr>
                          <wps:txbx>
                            <w:txbxContent>
                              <w:p w14:paraId="21E12A66" w14:textId="77777777" w:rsidR="00FC4D5A" w:rsidRDefault="00FC4D5A" w:rsidP="00FC4D5A">
                                <w:pPr>
                                  <w:jc w:val="center"/>
                                  <w:rPr>
                                    <w:sz w:val="14"/>
                                    <w:szCs w:val="14"/>
                                  </w:rPr>
                                </w:pPr>
                                <w:r>
                                  <w:rPr>
                                    <w:sz w:val="14"/>
                                    <w:szCs w:val="14"/>
                                  </w:rPr>
                                  <w:t>solvens</w:t>
                                </w:r>
                              </w:p>
                            </w:txbxContent>
                          </wps:txbx>
                          <wps:bodyPr rot="0" spcFirstLastPara="1" vert="horz" wrap="square" lIns="91440" tIns="45720" rIns="91440" bIns="45720" numCol="1" anchor="t" anchorCtr="0">
                            <a:prstTxWarp prst="textArchDown">
                              <a:avLst>
                                <a:gd name="adj" fmla="val 2991007"/>
                              </a:avLst>
                            </a:prstTxWarp>
                            <a:noAutofit/>
                          </wps:bodyPr>
                        </wps:wsp>
                      </wpg:grpSp>
                      <wps:wsp>
                        <wps:cNvPr id="54" name="Text Box 2"/>
                        <wps:cNvSpPr txBox="1">
                          <a:spLocks noChangeArrowheads="1"/>
                        </wps:cNvSpPr>
                        <wps:spPr bwMode="auto">
                          <a:xfrm>
                            <a:off x="184067" y="1590230"/>
                            <a:ext cx="584834" cy="247041"/>
                          </a:xfrm>
                          <a:prstGeom prst="rect">
                            <a:avLst/>
                          </a:prstGeom>
                          <a:noFill/>
                          <a:ln w="9525">
                            <a:noFill/>
                            <a:miter lim="800000"/>
                            <a:headEnd/>
                            <a:tailEnd/>
                          </a:ln>
                        </wps:spPr>
                        <wps:txbx>
                          <w:txbxContent>
                            <w:p w14:paraId="56246125" w14:textId="77777777" w:rsidR="00FC4D5A" w:rsidRDefault="00FC4D5A" w:rsidP="00FC4D5A">
                              <w:pPr>
                                <w:jc w:val="center"/>
                                <w:rPr>
                                  <w:sz w:val="20"/>
                                </w:rPr>
                              </w:pPr>
                              <w:r>
                                <w:rPr>
                                  <w:sz w:val="20"/>
                                </w:rPr>
                                <w:t>Fig. 3</w:t>
                              </w:r>
                            </w:p>
                          </w:txbxContent>
                        </wps:txbx>
                        <wps:bodyPr rot="0" vert="horz" wrap="square" lIns="91440" tIns="45720" rIns="91440" bIns="45720" anchor="t" anchorCtr="0">
                          <a:spAutoFit/>
                        </wps:bodyPr>
                      </wps:wsp>
                    </wpg:wgp>
                  </a:graphicData>
                </a:graphic>
                <wp14:sizeRelH relativeFrom="margin">
                  <wp14:pctWidth>0</wp14:pctWidth>
                </wp14:sizeRelH>
                <wp14:sizeRelV relativeFrom="margin">
                  <wp14:pctHeight>0</wp14:pctHeight>
                </wp14:sizeRelV>
              </wp:anchor>
            </w:drawing>
          </mc:Choice>
          <mc:Fallback>
            <w:pict>
              <v:group w14:anchorId="204B8679" id="Group 50" o:spid="_x0000_s1034" style="position:absolute;left:0;text-align:left;margin-left:332.9pt;margin-top:5.65pt;width:73.65pt;height:144.65pt;z-index:251676672;mso-width-relative:margin;mso-height-relative:margin" coordorigin="-9" coordsize="9353,1837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">
                <v:group id="Group 51" o:spid="_x0000_s1035" style="position:absolute;left:-9;width:9353;height:14001" coordorigin="-9" coordsize="9353,14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">
                  <v:shape id="Picture 52" o:spid="_x0000_s1036" type="#_x0000_t75" alt="A picture containing drawing&#10;&#10;Description automatically generated" style="position:absolute;left:1603;width:5759;height:140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">
                    <v:imagedata r:id="rId12" o:title="A picture containing drawing&#10;&#10;Description automatically generated"/>
                  </v:shape>
                  <v:shape id="_x0000_s1037" type="#_x0000_t202" style="position:absolute;left:-9;top:6865;width:9353;height:4889;rotation:-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" filled="f" stroked="f">
                    <v:textbox>
                      <w:txbxContent>
                        <w:p w14:paraId="21E12A66" w14:textId="77777777" w:rsidR="00FC4D5A" w:rsidRDefault="00FC4D5A" w:rsidP="00FC4D5A">
                          <w:pPr>
                            <w:jc w:val="center"/>
                            <w:rPr>
                              <w:sz w:val="14"/>
                              <w:szCs w:val="14"/>
                            </w:rPr>
                          </w:pPr>
                          <w:r>
                            <w:rPr>
                              <w:sz w:val="14"/>
                              <w:szCs w:val="14"/>
                            </w:rPr>
                            <w:t>solvens</w:t>
                          </w:r>
                        </w:p>
                      </w:txbxContent>
                    </v:textbox>
                  </v:shape>
                </v:group>
                <v:shape id="_x0000_s1038" type="#_x0000_t202" style="position:absolute;left:1840;top:15902;width:5849;height:24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" filled="f" stroked="f">
                  <v:textbox style="mso-fit-shape-to-text:t">
                    <w:txbxContent>
                      <w:p w14:paraId="56246125" w14:textId="77777777" w:rsidR="00FC4D5A" w:rsidRDefault="00FC4D5A" w:rsidP="00FC4D5A">
                        <w:pPr>
                          <w:jc w:val="center"/>
                          <w:rPr>
                            <w:sz w:val="20"/>
                          </w:rPr>
                        </w:pPr>
                        <w:r>
                          <w:rPr>
                            <w:sz w:val="20"/>
                          </w:rPr>
                          <w:t>Fig. 3</w:t>
                        </w:r>
                      </w:p>
                    </w:txbxContent>
                  </v:textbox>
                </v:shape>
                <w10:wrap type="through"/>
              </v:group>
            </w:pict>
          </mc:Fallback>
        </mc:AlternateContent>
      </w:r>
      <w:r>
        <w:rPr>
          <w:noProof/>
          <w:sz w:val="14"/>
          <w:szCs w:val="14"/>
          <w:lang w:val="en-IE" w:eastAsia="en-IE"/>
        </w:rPr>
        <mc:AlternateContent>
          <mc:Choice Requires="wpg">
            <w:drawing>
              <wp:anchor distT="0" distB="0" distL="114300" distR="114300" simplePos="0" relativeHeight="251673600" behindDoc="0" locked="0" layoutInCell="1" allowOverlap="1" wp14:anchorId="20D5833D" wp14:editId="3A188377">
                <wp:simplePos x="0" y="0"/>
                <wp:positionH relativeFrom="column">
                  <wp:posOffset>2303780</wp:posOffset>
                </wp:positionH>
                <wp:positionV relativeFrom="paragraph">
                  <wp:posOffset>64770</wp:posOffset>
                </wp:positionV>
                <wp:extent cx="1080770" cy="1837068"/>
                <wp:effectExtent l="0" t="0" r="5080" b="0"/>
                <wp:wrapThrough wrapText="bothSides">
                  <wp:wrapPolygon edited="0">
                    <wp:start x="2665" y="0"/>
                    <wp:lineTo x="2665" y="10751"/>
                    <wp:lineTo x="761" y="11647"/>
                    <wp:lineTo x="1142" y="15903"/>
                    <wp:lineTo x="2665" y="18591"/>
                    <wp:lineTo x="3807" y="21279"/>
                    <wp:lineTo x="13325" y="21279"/>
                    <wp:lineTo x="16371" y="20831"/>
                    <wp:lineTo x="21321" y="19039"/>
                    <wp:lineTo x="21321" y="0"/>
                    <wp:lineTo x="2665" y="0"/>
                  </wp:wrapPolygon>
                </wp:wrapThrough>
                <wp:docPr id="36" name="Group 36"/>
                <wp:cNvGraphicFramePr/>
                <a:graphic xmlns:a="http://schemas.openxmlformats.org/drawingml/2006/main">
                  <a:graphicData uri="http://schemas.microsoft.com/office/word/2010/wordprocessingGroup">
                    <wpg:wgp>
                      <wpg:cNvGrpSpPr/>
                      <wpg:grpSpPr>
                        <a:xfrm>
                          <a:off x="0" y="0"/>
                          <a:ext cx="1080770" cy="1837068"/>
                          <a:chOff x="0" y="0"/>
                          <a:chExt cx="1081100" cy="1837785"/>
                        </a:xfrm>
                      </wpg:grpSpPr>
                      <wpg:grpSp>
                        <wpg:cNvPr id="38" name="Group 38"/>
                        <wpg:cNvGrpSpPr/>
                        <wpg:grpSpPr>
                          <a:xfrm>
                            <a:off x="0" y="0"/>
                            <a:ext cx="1081100" cy="1644650"/>
                            <a:chOff x="0" y="0"/>
                            <a:chExt cx="1081100" cy="1644650"/>
                          </a:xfrm>
                        </wpg:grpSpPr>
                        <pic:pic xmlns:pic="http://schemas.openxmlformats.org/drawingml/2006/picture">
                          <pic:nvPicPr>
                            <pic:cNvPr id="44" name="Picture 44" descr="A picture containing icon&#10;&#10;Description automatically generated"/>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178130" y="0"/>
                              <a:ext cx="902970" cy="1644650"/>
                            </a:xfrm>
                            <a:prstGeom prst="rect">
                              <a:avLst/>
                            </a:prstGeom>
                          </pic:spPr>
                        </pic:pic>
                        <wps:wsp>
                          <wps:cNvPr id="47" name="Text Box 2"/>
                          <wps:cNvSpPr txBox="1">
                            <a:spLocks noChangeArrowheads="1"/>
                          </wps:cNvSpPr>
                          <wps:spPr bwMode="auto">
                            <a:xfrm rot="21540000">
                              <a:off x="0" y="938151"/>
                              <a:ext cx="935990" cy="489585"/>
                            </a:xfrm>
                            <a:prstGeom prst="rect">
                              <a:avLst/>
                            </a:prstGeom>
                            <a:noFill/>
                            <a:ln w="9525">
                              <a:noFill/>
                              <a:miter lim="800000"/>
                              <a:headEnd/>
                              <a:tailEnd/>
                            </a:ln>
                          </wps:spPr>
                          <wps:txbx>
                            <w:txbxContent>
                              <w:p w14:paraId="4CAFBD54" w14:textId="77777777" w:rsidR="00FC4D5A" w:rsidRDefault="00FC4D5A" w:rsidP="00FC4D5A">
                                <w:pPr>
                                  <w:jc w:val="center"/>
                                  <w:rPr>
                                    <w:sz w:val="14"/>
                                    <w:szCs w:val="14"/>
                                  </w:rPr>
                                </w:pPr>
                                <w:r>
                                  <w:rPr>
                                    <w:sz w:val="14"/>
                                    <w:szCs w:val="14"/>
                                  </w:rPr>
                                  <w:t>solvens</w:t>
                                </w:r>
                              </w:p>
                            </w:txbxContent>
                          </wps:txbx>
                          <wps:bodyPr rot="0" spcFirstLastPara="1" vert="horz" wrap="square" lIns="91440" tIns="45720" rIns="91440" bIns="45720" numCol="1" anchor="t" anchorCtr="0">
                            <a:prstTxWarp prst="textArchDown">
                              <a:avLst>
                                <a:gd name="adj" fmla="val 2991007"/>
                              </a:avLst>
                            </a:prstTxWarp>
                            <a:noAutofit/>
                          </wps:bodyPr>
                        </wps:wsp>
                      </wpg:grpSp>
                      <wps:wsp>
                        <wps:cNvPr id="48" name="Text Box 2"/>
                        <wps:cNvSpPr txBox="1">
                          <a:spLocks noChangeArrowheads="1"/>
                        </wps:cNvSpPr>
                        <wps:spPr bwMode="auto">
                          <a:xfrm>
                            <a:off x="148442" y="1590675"/>
                            <a:ext cx="585013" cy="247110"/>
                          </a:xfrm>
                          <a:prstGeom prst="rect">
                            <a:avLst/>
                          </a:prstGeom>
                          <a:noFill/>
                          <a:ln w="9525">
                            <a:noFill/>
                            <a:miter lim="800000"/>
                            <a:headEnd/>
                            <a:tailEnd/>
                          </a:ln>
                        </wps:spPr>
                        <wps:txbx>
                          <w:txbxContent>
                            <w:p w14:paraId="0CFF2725" w14:textId="77777777" w:rsidR="00FC4D5A" w:rsidRDefault="00FC4D5A" w:rsidP="00FC4D5A">
                              <w:pPr>
                                <w:jc w:val="center"/>
                                <w:rPr>
                                  <w:sz w:val="20"/>
                                </w:rPr>
                              </w:pPr>
                              <w:r>
                                <w:rPr>
                                  <w:sz w:val="20"/>
                                </w:rPr>
                                <w:t>Fig. 2</w:t>
                              </w:r>
                            </w:p>
                          </w:txbxContent>
                        </wps:txbx>
                        <wps:bodyPr rot="0" vert="horz" wrap="square" lIns="91440" tIns="45720" rIns="91440" bIns="45720" anchor="t" anchorCtr="0">
                          <a:spAutoFit/>
                        </wps:bodyPr>
                      </wps:wsp>
                    </wpg:wgp>
                  </a:graphicData>
                </a:graphic>
                <wp14:sizeRelV relativeFrom="margin">
                  <wp14:pctHeight>0</wp14:pctHeight>
                </wp14:sizeRelV>
              </wp:anchor>
            </w:drawing>
          </mc:Choice>
          <mc:Fallback>
            <w:pict>
              <v:group w14:anchorId="20D5833D" id="Group 36" o:spid="_x0000_s1039" style="position:absolute;left:0;text-align:left;margin-left:181.4pt;margin-top:5.1pt;width:85.1pt;height:144.65pt;z-index:251673600;mso-height-relative:margin" coordsize="10811,1837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">
                <v:group id="Group 38" o:spid="_x0000_s1040" style="position:absolute;width:10811;height:16446" coordsize="10811,164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">
                  <v:shape id="Picture 44" o:spid="_x0000_s1041" type="#_x0000_t75" alt="A picture containing icon&#10;&#10;Description automatically generated" style="position:absolute;left:1781;width:9030;height:164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">
                    <v:imagedata r:id="rId14" o:title="A picture containing icon&#10;&#10;Description automatically generated"/>
                  </v:shape>
                  <v:shape id="_x0000_s1042" type="#_x0000_t202" style="position:absolute;top:9381;width:9359;height:4896;rotation:-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" filled="f" stroked="f">
                    <v:textbox>
                      <w:txbxContent>
                        <w:p w14:paraId="4CAFBD54" w14:textId="77777777" w:rsidR="00FC4D5A" w:rsidRDefault="00FC4D5A" w:rsidP="00FC4D5A">
                          <w:pPr>
                            <w:jc w:val="center"/>
                            <w:rPr>
                              <w:sz w:val="14"/>
                              <w:szCs w:val="14"/>
                            </w:rPr>
                          </w:pPr>
                          <w:r>
                            <w:rPr>
                              <w:sz w:val="14"/>
                              <w:szCs w:val="14"/>
                            </w:rPr>
                            <w:t>solvens</w:t>
                          </w:r>
                        </w:p>
                      </w:txbxContent>
                    </v:textbox>
                  </v:shape>
                </v:group>
                <v:shape id="_x0000_s1043" type="#_x0000_t202" style="position:absolute;left:1484;top:15906;width:5850;height:24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" filled="f" stroked="f">
                  <v:textbox style="mso-fit-shape-to-text:t">
                    <w:txbxContent>
                      <w:p w14:paraId="0CFF2725" w14:textId="77777777" w:rsidR="00FC4D5A" w:rsidRDefault="00FC4D5A" w:rsidP="00FC4D5A">
                        <w:pPr>
                          <w:jc w:val="center"/>
                          <w:rPr>
                            <w:sz w:val="20"/>
                          </w:rPr>
                        </w:pPr>
                        <w:r>
                          <w:rPr>
                            <w:sz w:val="20"/>
                          </w:rPr>
                          <w:t>Fig. 2</w:t>
                        </w:r>
                      </w:p>
                    </w:txbxContent>
                  </v:textbox>
                </v:shape>
                <w10:wrap type="through"/>
              </v:group>
            </w:pict>
          </mc:Fallback>
        </mc:AlternateContent>
      </w:r>
      <w:r>
        <w:rPr>
          <w:rFonts w:ascii="Arial" w:hAnsi="Arial" w:cs="Arial"/>
          <w:noProof/>
          <w:lang w:val="en-IE" w:eastAsia="en-IE"/>
        </w:rPr>
        <mc:AlternateContent>
          <mc:Choice Requires="wps">
            <w:drawing>
              <wp:anchor distT="0" distB="0" distL="114300" distR="114300" simplePos="0" relativeHeight="251669504" behindDoc="0" locked="0" layoutInCell="1" allowOverlap="1" wp14:anchorId="597850EF" wp14:editId="77C5BF75">
                <wp:simplePos x="0" y="0"/>
                <wp:positionH relativeFrom="column">
                  <wp:posOffset>712676</wp:posOffset>
                </wp:positionH>
                <wp:positionV relativeFrom="paragraph">
                  <wp:posOffset>1602740</wp:posOffset>
                </wp:positionV>
                <wp:extent cx="586740" cy="246380"/>
                <wp:effectExtent l="0" t="0" r="0" b="1270"/>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740" cy="246380"/>
                        </a:xfrm>
                        <a:prstGeom prst="rect">
                          <a:avLst/>
                        </a:prstGeom>
                        <a:noFill/>
                        <a:ln w="9525">
                          <a:noFill/>
                          <a:miter lim="800000"/>
                          <a:headEnd/>
                          <a:tailEnd/>
                        </a:ln>
                      </wps:spPr>
                      <wps:txbx>
                        <w:txbxContent>
                          <w:p w14:paraId="338D71F0" w14:textId="77777777" w:rsidR="00FC4D5A" w:rsidRDefault="00FC4D5A" w:rsidP="00FC4D5A"/>
                        </w:txbxContent>
                      </wps:txbx>
                      <wps:bodyPr rot="0" vert="horz" wrap="square" lIns="91440" tIns="45720" rIns="91440" bIns="45720" anchor="t" anchorCtr="0">
                        <a:spAutoFit/>
                      </wps:bodyPr>
                    </wps:wsp>
                  </a:graphicData>
                </a:graphic>
              </wp:anchor>
            </w:drawing>
          </mc:Choice>
          <mc:Fallback>
            <w:pict>
              <v:shape w14:anchorId="597850EF" id="Text Box 2" o:spid="_x0000_s1044" type="#_x0000_t202" style="position:absolute;left:0;text-align:left;margin-left:56.1pt;margin-top:126.2pt;width:46.2pt;height:19.4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" filled="f" stroked="f">
                <v:textbox style="mso-fit-shape-to-text:t">
                  <w:txbxContent>
                    <w:p w14:paraId="338D71F0" w14:textId="77777777" w:rsidR="00FC4D5A" w:rsidRDefault="00FC4D5A" w:rsidP="00FC4D5A"/>
                  </w:txbxContent>
                </v:textbox>
              </v:shape>
            </w:pict>
          </mc:Fallback>
        </mc:AlternateContent>
      </w:r>
      <w:r>
        <w:rPr>
          <w:rFonts w:ascii="Arial" w:hAnsi="Arial" w:cs="Arial"/>
          <w:noProof/>
          <w:lang w:val="en-IE" w:eastAsia="en-IE"/>
        </w:rPr>
        <mc:AlternateContent>
          <mc:Choice Requires="wps">
            <w:drawing>
              <wp:anchor distT="45720" distB="45720" distL="114300" distR="114300" simplePos="0" relativeHeight="251670528" behindDoc="0" locked="0" layoutInCell="1" allowOverlap="1" wp14:anchorId="784ED526" wp14:editId="03541782">
                <wp:simplePos x="0" y="0"/>
                <wp:positionH relativeFrom="column">
                  <wp:posOffset>2611755</wp:posOffset>
                </wp:positionH>
                <wp:positionV relativeFrom="paragraph">
                  <wp:posOffset>1604257</wp:posOffset>
                </wp:positionV>
                <wp:extent cx="584835" cy="1404620"/>
                <wp:effectExtent l="0" t="0" r="0" b="1270"/>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835" cy="1404620"/>
                        </a:xfrm>
                        <a:prstGeom prst="rect">
                          <a:avLst/>
                        </a:prstGeom>
                        <a:noFill/>
                        <a:ln w="9525">
                          <a:noFill/>
                          <a:miter lim="800000"/>
                          <a:headEnd/>
                          <a:tailEnd/>
                        </a:ln>
                      </wps:spPr>
                      <wps:txbx>
                        <w:txbxContent>
                          <w:p w14:paraId="5458C034" w14:textId="77777777" w:rsidR="00FC4D5A" w:rsidRDefault="00FC4D5A" w:rsidP="00FC4D5A"/>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84ED526" id="_x0000_s1045" type="#_x0000_t202" style="position:absolute;left:0;text-align:left;margin-left:205.65pt;margin-top:126.3pt;width:46.05pt;height:110.6pt;z-index:2516705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" filled="f" stroked="f">
                <v:textbox style="mso-fit-shape-to-text:t">
                  <w:txbxContent>
                    <w:p w14:paraId="5458C034" w14:textId="77777777" w:rsidR="00FC4D5A" w:rsidRDefault="00FC4D5A" w:rsidP="00FC4D5A"/>
                  </w:txbxContent>
                </v:textbox>
              </v:shape>
            </w:pict>
          </mc:Fallback>
        </mc:AlternateContent>
      </w:r>
      <w:r>
        <w:rPr>
          <w:rFonts w:ascii="Arial" w:hAnsi="Arial" w:cs="Arial"/>
        </w:rPr>
        <w:tab/>
      </w:r>
    </w:p>
    <w:p w14:paraId="1911A4A0" w14:textId="77777777" w:rsidR="00FC4D5A" w:rsidRDefault="00FC4D5A" w:rsidP="00FC4D5A">
      <w:pPr>
        <w:tabs>
          <w:tab w:val="num" w:pos="2268"/>
        </w:tabs>
        <w:ind w:left="851"/>
        <w:jc w:val="both"/>
        <w:rPr>
          <w:sz w:val="24"/>
          <w:szCs w:val="24"/>
        </w:rPr>
      </w:pPr>
    </w:p>
    <w:tbl>
      <w:tblPr>
        <w:tblW w:w="9367" w:type="dxa"/>
        <w:tblInd w:w="756" w:type="dxa"/>
        <w:tblLook w:val="04A0" w:firstRow="1" w:lastRow="0" w:firstColumn="1" w:lastColumn="0" w:noHBand="0" w:noVBand="1"/>
      </w:tblPr>
      <w:tblGrid>
        <w:gridCol w:w="34"/>
        <w:gridCol w:w="6912"/>
        <w:gridCol w:w="89"/>
        <w:gridCol w:w="2270"/>
        <w:gridCol w:w="62"/>
      </w:tblGrid>
      <w:tr w:rsidR="00FC4D5A" w14:paraId="1311008D" w14:textId="77777777" w:rsidTr="0038067A">
        <w:tc>
          <w:tcPr>
            <w:tcW w:w="7035" w:type="dxa"/>
            <w:gridSpan w:val="3"/>
          </w:tcPr>
          <w:p w14:paraId="54E54B0A" w14:textId="77777777" w:rsidR="00FC4D5A" w:rsidRDefault="00FC4D5A" w:rsidP="0038067A">
            <w:pPr>
              <w:tabs>
                <w:tab w:val="left" w:pos="567"/>
                <w:tab w:val="left" w:pos="4578"/>
                <w:tab w:val="left" w:pos="5755"/>
                <w:tab w:val="left" w:pos="6801"/>
              </w:tabs>
              <w:suppressAutoHyphens/>
              <w:ind w:left="554"/>
              <w:rPr>
                <w:spacing w:val="-3"/>
                <w:sz w:val="24"/>
                <w:szCs w:val="24"/>
              </w:rPr>
            </w:pPr>
          </w:p>
          <w:p w14:paraId="7B7CB252" w14:textId="77777777" w:rsidR="00FC4D5A" w:rsidRDefault="00FC4D5A" w:rsidP="00FC4D5A">
            <w:pPr>
              <w:numPr>
                <w:ilvl w:val="0"/>
                <w:numId w:val="9"/>
              </w:numPr>
              <w:tabs>
                <w:tab w:val="left" w:pos="567"/>
                <w:tab w:val="left" w:pos="4578"/>
                <w:tab w:val="left" w:pos="5755"/>
                <w:tab w:val="left" w:pos="6801"/>
              </w:tabs>
              <w:suppressAutoHyphens/>
              <w:ind w:left="554" w:hanging="567"/>
              <w:rPr>
                <w:spacing w:val="-3"/>
                <w:sz w:val="24"/>
                <w:szCs w:val="24"/>
              </w:rPr>
            </w:pPr>
            <w:r>
              <w:rPr>
                <w:spacing w:val="-3"/>
                <w:sz w:val="24"/>
                <w:szCs w:val="24"/>
              </w:rPr>
              <w:t>Anbring hætteglasset med pulver på en jævn overflade og hold det fast. Tag hætteglasset med solvens med det vedlagte overførselssæt, og vend det på hovedet. Placér den hvide del på toppen af hætteglasset med pulver, og tryk hårdt ned, indtil det klikker (Fig. 4). Der må ikke drejes, mens det sættes på. Solvensen flyder automatisk ind i hætteglasset med pulver.</w:t>
            </w:r>
          </w:p>
          <w:p w14:paraId="79D1DF02" w14:textId="77777777" w:rsidR="00FC4D5A" w:rsidRDefault="00FC4D5A" w:rsidP="0038067A">
            <w:pPr>
              <w:tabs>
                <w:tab w:val="num" w:pos="2268"/>
              </w:tabs>
              <w:ind w:left="851"/>
              <w:jc w:val="both"/>
              <w:rPr>
                <w:sz w:val="24"/>
                <w:szCs w:val="24"/>
              </w:rPr>
            </w:pPr>
          </w:p>
        </w:tc>
        <w:tc>
          <w:tcPr>
            <w:tcW w:w="2332" w:type="dxa"/>
            <w:gridSpan w:val="2"/>
          </w:tcPr>
          <w:p w14:paraId="03654D3C" w14:textId="77777777" w:rsidR="00FC4D5A" w:rsidRDefault="00FC4D5A" w:rsidP="0038067A">
            <w:pPr>
              <w:tabs>
                <w:tab w:val="num" w:pos="2268"/>
              </w:tabs>
              <w:ind w:left="851"/>
              <w:jc w:val="both"/>
              <w:rPr>
                <w:noProof/>
                <w:sz w:val="24"/>
                <w:szCs w:val="24"/>
              </w:rPr>
            </w:pPr>
            <w:r>
              <w:rPr>
                <w:noProof/>
                <w:sz w:val="14"/>
                <w:szCs w:val="14"/>
                <w:lang w:val="en-IE" w:eastAsia="en-IE"/>
              </w:rPr>
              <mc:AlternateContent>
                <mc:Choice Requires="wpg">
                  <w:drawing>
                    <wp:anchor distT="0" distB="0" distL="114300" distR="114300" simplePos="0" relativeHeight="251668480" behindDoc="0" locked="0" layoutInCell="1" allowOverlap="1" wp14:anchorId="4C167DB7" wp14:editId="15E1A4C3">
                      <wp:simplePos x="0" y="0"/>
                      <wp:positionH relativeFrom="column">
                        <wp:posOffset>9856</wp:posOffset>
                      </wp:positionH>
                      <wp:positionV relativeFrom="paragraph">
                        <wp:posOffset>80282</wp:posOffset>
                      </wp:positionV>
                      <wp:extent cx="1164590" cy="2550109"/>
                      <wp:effectExtent l="0" t="0" r="0" b="3175"/>
                      <wp:wrapNone/>
                      <wp:docPr id="56" name="Group 56"/>
                      <wp:cNvGraphicFramePr/>
                      <a:graphic xmlns:a="http://schemas.openxmlformats.org/drawingml/2006/main">
                        <a:graphicData uri="http://schemas.microsoft.com/office/word/2010/wordprocessingGroup">
                          <wpg:wgp>
                            <wpg:cNvGrpSpPr/>
                            <wpg:grpSpPr>
                              <a:xfrm>
                                <a:off x="0" y="0"/>
                                <a:ext cx="1164590" cy="2550109"/>
                                <a:chOff x="0" y="53439"/>
                                <a:chExt cx="1165824" cy="2550828"/>
                              </a:xfrm>
                            </wpg:grpSpPr>
                            <wpg:grpSp>
                              <wpg:cNvPr id="57" name="Group 57"/>
                              <wpg:cNvGrpSpPr/>
                              <wpg:grpSpPr>
                                <a:xfrm>
                                  <a:off x="0" y="53439"/>
                                  <a:ext cx="1165824" cy="2301875"/>
                                  <a:chOff x="0" y="53439"/>
                                  <a:chExt cx="1165824" cy="2301875"/>
                                </a:xfrm>
                              </wpg:grpSpPr>
                              <pic:pic xmlns:pic="http://schemas.openxmlformats.org/drawingml/2006/picture">
                                <pic:nvPicPr>
                                  <pic:cNvPr id="59" name="Picture 59" descr="A picture containing drawing&#10;&#10;Description automatically generated"/>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53439"/>
                                    <a:ext cx="1009650" cy="2301875"/>
                                  </a:xfrm>
                                  <a:prstGeom prst="rect">
                                    <a:avLst/>
                                  </a:prstGeom>
                                </pic:spPr>
                              </pic:pic>
                              <wps:wsp>
                                <wps:cNvPr id="61" name="Text Box 2"/>
                                <wps:cNvSpPr txBox="1">
                                  <a:spLocks noChangeArrowheads="1"/>
                                </wps:cNvSpPr>
                                <wps:spPr bwMode="auto">
                                  <a:xfrm rot="21540000">
                                    <a:off x="229834" y="1648396"/>
                                    <a:ext cx="935990" cy="489585"/>
                                  </a:xfrm>
                                  <a:prstGeom prst="rect">
                                    <a:avLst/>
                                  </a:prstGeom>
                                  <a:noFill/>
                                  <a:ln w="9525">
                                    <a:noFill/>
                                    <a:miter lim="800000"/>
                                    <a:headEnd/>
                                    <a:tailEnd/>
                                  </a:ln>
                                </wps:spPr>
                                <wps:txbx>
                                  <w:txbxContent>
                                    <w:p w14:paraId="6BD277AF" w14:textId="77777777" w:rsidR="00FC4D5A" w:rsidRDefault="00FC4D5A" w:rsidP="00FC4D5A">
                                      <w:pPr>
                                        <w:jc w:val="center"/>
                                        <w:rPr>
                                          <w:sz w:val="16"/>
                                          <w:szCs w:val="16"/>
                                          <w:lang w:val="de-DE"/>
                                        </w:rPr>
                                      </w:pPr>
                                      <w:r>
                                        <w:rPr>
                                          <w:sz w:val="16"/>
                                          <w:szCs w:val="16"/>
                                          <w:lang w:val="de-DE"/>
                                        </w:rPr>
                                        <w:t>pulver</w:t>
                                      </w:r>
                                    </w:p>
                                  </w:txbxContent>
                                </wps:txbx>
                                <wps:bodyPr rot="0" spcFirstLastPara="1" vert="horz" wrap="square" lIns="91440" tIns="45720" rIns="91440" bIns="45720" numCol="1" anchor="t" anchorCtr="0">
                                  <a:prstTxWarp prst="textArchDown">
                                    <a:avLst>
                                      <a:gd name="adj" fmla="val 2991007"/>
                                    </a:avLst>
                                  </a:prstTxWarp>
                                  <a:noAutofit/>
                                </wps:bodyPr>
                              </wps:wsp>
                            </wpg:grpSp>
                            <wps:wsp>
                              <wps:cNvPr id="62" name="Text Box 2"/>
                              <wps:cNvSpPr txBox="1">
                                <a:spLocks noChangeArrowheads="1"/>
                              </wps:cNvSpPr>
                              <wps:spPr bwMode="auto">
                                <a:xfrm>
                                  <a:off x="374072" y="2357241"/>
                                  <a:ext cx="587041" cy="247026"/>
                                </a:xfrm>
                                <a:prstGeom prst="rect">
                                  <a:avLst/>
                                </a:prstGeom>
                                <a:noFill/>
                                <a:ln w="9525">
                                  <a:noFill/>
                                  <a:miter lim="800000"/>
                                  <a:headEnd/>
                                  <a:tailEnd/>
                                </a:ln>
                              </wps:spPr>
                              <wps:txbx>
                                <w:txbxContent>
                                  <w:p w14:paraId="04466AE4" w14:textId="77777777" w:rsidR="00FC4D5A" w:rsidRDefault="00FC4D5A" w:rsidP="00FC4D5A">
                                    <w:pPr>
                                      <w:jc w:val="center"/>
                                      <w:rPr>
                                        <w:sz w:val="20"/>
                                        <w:lang w:val="de-DE"/>
                                      </w:rPr>
                                    </w:pPr>
                                    <w:r>
                                      <w:rPr>
                                        <w:sz w:val="20"/>
                                        <w:lang w:val="de-DE"/>
                                      </w:rPr>
                                      <w:t>Fig. 4</w:t>
                                    </w:r>
                                  </w:p>
                                </w:txbxContent>
                              </wps:txbx>
                              <wps:bodyPr rot="0" vert="horz" wrap="square" lIns="91440" tIns="45720" rIns="91440" bIns="45720" anchor="t" anchorCtr="0">
                                <a:spAutoFit/>
                              </wps:bodyPr>
                            </wps:wsp>
                          </wpg:wgp>
                        </a:graphicData>
                      </a:graphic>
                      <wp14:sizeRelH relativeFrom="margin">
                        <wp14:pctWidth>0</wp14:pctWidth>
                      </wp14:sizeRelH>
                      <wp14:sizeRelV relativeFrom="margin">
                        <wp14:pctHeight>0</wp14:pctHeight>
                      </wp14:sizeRelV>
                    </wp:anchor>
                  </w:drawing>
                </mc:Choice>
                <mc:Fallback>
                  <w:pict>
                    <v:group w14:anchorId="4C167DB7" id="Group 56" o:spid="_x0000_s1046" style="position:absolute;left:0;text-align:left;margin-left:.8pt;margin-top:6.3pt;width:91.7pt;height:200.8pt;z-index:251668480;mso-width-relative:margin;mso-height-relative:margin" coordorigin=",534" coordsize="11658,2550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">
                      <v:group id="Group 57" o:spid="_x0000_s1047" style="position:absolute;top:534;width:11658;height:23019" coordorigin=",534" coordsize="11658,23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">
                        <v:shape id="Picture 59" o:spid="_x0000_s1048" type="#_x0000_t75" alt="A picture containing drawing&#10;&#10;Description automatically generated" style="position:absolute;top:534;width:10096;height:230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">
                          <v:imagedata r:id="rId16" o:title="A picture containing drawing&#10;&#10;Description automatically generated"/>
                        </v:shape>
                        <v:shape id="_x0000_s1049" type="#_x0000_t202" style="position:absolute;left:2298;top:16483;width:9360;height:4896;rotation:-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" filled="f" stroked="f">
                          <v:textbox>
                            <w:txbxContent>
                              <w:p w14:paraId="6BD277AF" w14:textId="77777777" w:rsidR="00FC4D5A" w:rsidRDefault="00FC4D5A" w:rsidP="00FC4D5A">
                                <w:pPr>
                                  <w:jc w:val="center"/>
                                  <w:rPr>
                                    <w:sz w:val="16"/>
                                    <w:szCs w:val="16"/>
                                    <w:lang w:val="de-DE"/>
                                  </w:rPr>
                                </w:pPr>
                                <w:r>
                                  <w:rPr>
                                    <w:sz w:val="16"/>
                                    <w:szCs w:val="16"/>
                                    <w:lang w:val="de-DE"/>
                                  </w:rPr>
                                  <w:t>pulver</w:t>
                                </w:r>
                              </w:p>
                            </w:txbxContent>
                          </v:textbox>
                        </v:shape>
                      </v:group>
                      <v:shape id="_x0000_s1050" type="#_x0000_t202" style="position:absolute;left:3740;top:23572;width:5871;height:24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" filled="f" stroked="f">
                        <v:textbox style="mso-fit-shape-to-text:t">
                          <w:txbxContent>
                            <w:p w14:paraId="04466AE4" w14:textId="77777777" w:rsidR="00FC4D5A" w:rsidRDefault="00FC4D5A" w:rsidP="00FC4D5A">
                              <w:pPr>
                                <w:jc w:val="center"/>
                                <w:rPr>
                                  <w:sz w:val="20"/>
                                  <w:lang w:val="de-DE"/>
                                </w:rPr>
                              </w:pPr>
                              <w:r>
                                <w:rPr>
                                  <w:sz w:val="20"/>
                                  <w:lang w:val="de-DE"/>
                                </w:rPr>
                                <w:t>Fig. 4</w:t>
                              </w:r>
                            </w:p>
                          </w:txbxContent>
                        </v:textbox>
                      </v:shape>
                    </v:group>
                  </w:pict>
                </mc:Fallback>
              </mc:AlternateContent>
            </w:r>
          </w:p>
          <w:p w14:paraId="6050B3DD" w14:textId="77777777" w:rsidR="00FC4D5A" w:rsidRDefault="00FC4D5A" w:rsidP="0038067A">
            <w:pPr>
              <w:tabs>
                <w:tab w:val="num" w:pos="2268"/>
              </w:tabs>
              <w:ind w:left="851"/>
              <w:jc w:val="both"/>
              <w:rPr>
                <w:sz w:val="24"/>
                <w:szCs w:val="24"/>
              </w:rPr>
            </w:pPr>
            <w:r>
              <w:rPr>
                <w:noProof/>
              </w:rPr>
              <mc:AlternateContent>
                <mc:Choice Requires="wps">
                  <w:drawing>
                    <wp:anchor distT="0" distB="0" distL="114300" distR="114300" simplePos="0" relativeHeight="251678720" behindDoc="0" locked="0" layoutInCell="1" allowOverlap="1" wp14:anchorId="0C7A77B4" wp14:editId="514EE3F8">
                      <wp:simplePos x="0" y="0"/>
                      <wp:positionH relativeFrom="column">
                        <wp:posOffset>231775</wp:posOffset>
                      </wp:positionH>
                      <wp:positionV relativeFrom="paragraph">
                        <wp:posOffset>200632</wp:posOffset>
                      </wp:positionV>
                      <wp:extent cx="935704" cy="489391"/>
                      <wp:effectExtent l="0" t="0" r="0" b="6350"/>
                      <wp:wrapNone/>
                      <wp:docPr id="13498719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0800000">
                                <a:off x="0" y="0"/>
                                <a:ext cx="935704" cy="489391"/>
                              </a:xfrm>
                              <a:prstGeom prst="rect">
                                <a:avLst/>
                              </a:prstGeom>
                              <a:noFill/>
                              <a:ln w="9525">
                                <a:noFill/>
                                <a:miter lim="800000"/>
                                <a:headEnd/>
                                <a:tailEnd/>
                              </a:ln>
                            </wps:spPr>
                            <wps:txbx>
                              <w:txbxContent>
                                <w:p w14:paraId="1C7F591D" w14:textId="77777777" w:rsidR="00FC4D5A" w:rsidRDefault="00FC4D5A" w:rsidP="00FC4D5A">
                                  <w:pPr>
                                    <w:jc w:val="center"/>
                                    <w:rPr>
                                      <w:sz w:val="14"/>
                                      <w:szCs w:val="14"/>
                                    </w:rPr>
                                  </w:pPr>
                                  <w:r>
                                    <w:rPr>
                                      <w:sz w:val="14"/>
                                      <w:szCs w:val="14"/>
                                    </w:rPr>
                                    <w:t>solvens</w:t>
                                  </w:r>
                                </w:p>
                              </w:txbxContent>
                            </wps:txbx>
                            <wps:bodyPr rot="0" spcFirstLastPara="1" vert="horz" wrap="square" lIns="91440" tIns="45720" rIns="91440" bIns="45720" numCol="1" anchor="t" anchorCtr="0">
                              <a:prstTxWarp prst="textArchDown">
                                <a:avLst>
                                  <a:gd name="adj" fmla="val 2991007"/>
                                </a:avLst>
                              </a:prstTxWarp>
                              <a:noAutofit/>
                            </wps:bodyPr>
                          </wps:wsp>
                        </a:graphicData>
                      </a:graphic>
                    </wp:anchor>
                  </w:drawing>
                </mc:Choice>
                <mc:Fallback>
                  <w:pict>
                    <v:shape w14:anchorId="0C7A77B4" id="_x0000_s1051" type="#_x0000_t202" style="position:absolute;left:0;text-align:left;margin-left:18.25pt;margin-top:15.8pt;width:73.7pt;height:38.55pt;rotation:180;z-index:251678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" filled="f" stroked="f">
                      <v:textbox>
                        <w:txbxContent>
                          <w:p w14:paraId="1C7F591D" w14:textId="77777777" w:rsidR="00FC4D5A" w:rsidRDefault="00FC4D5A" w:rsidP="00FC4D5A">
                            <w:pPr>
                              <w:jc w:val="center"/>
                              <w:rPr>
                                <w:sz w:val="14"/>
                                <w:szCs w:val="14"/>
                              </w:rPr>
                            </w:pPr>
                            <w:r>
                              <w:rPr>
                                <w:sz w:val="14"/>
                                <w:szCs w:val="14"/>
                              </w:rPr>
                              <w:t>solvens</w:t>
                            </w:r>
                          </w:p>
                        </w:txbxContent>
                      </v:textbox>
                    </v:shape>
                  </w:pict>
                </mc:Fallback>
              </mc:AlternateContent>
            </w:r>
          </w:p>
        </w:tc>
      </w:tr>
      <w:tr w:rsidR="00FC4D5A" w14:paraId="78324EDE" w14:textId="77777777" w:rsidTr="0038067A">
        <w:trPr>
          <w:gridBefore w:val="1"/>
          <w:gridAfter w:val="1"/>
          <w:wBefore w:w="34" w:type="dxa"/>
          <w:wAfter w:w="62" w:type="dxa"/>
        </w:trPr>
        <w:tc>
          <w:tcPr>
            <w:tcW w:w="6912" w:type="dxa"/>
          </w:tcPr>
          <w:p w14:paraId="0E4EDDD8" w14:textId="77777777" w:rsidR="00FC4D5A" w:rsidRDefault="00FC4D5A" w:rsidP="00FC4D5A">
            <w:pPr>
              <w:numPr>
                <w:ilvl w:val="0"/>
                <w:numId w:val="9"/>
              </w:numPr>
              <w:ind w:left="518" w:hanging="567"/>
              <w:rPr>
                <w:sz w:val="24"/>
                <w:szCs w:val="24"/>
                <w:u w:val="single"/>
              </w:rPr>
            </w:pPr>
            <w:r>
              <w:rPr>
                <w:sz w:val="24"/>
                <w:szCs w:val="24"/>
              </w:rPr>
              <w:t>Begge hætteglas er stadig forbundne. Vend forsigtigt hætteglasset med pulver, indtil produktet er opløst.</w:t>
            </w:r>
            <w:r>
              <w:rPr>
                <w:noProof/>
              </w:rPr>
              <w:t xml:space="preserve"> </w:t>
            </w:r>
          </w:p>
          <w:p w14:paraId="02A158ED" w14:textId="77777777" w:rsidR="00FC4D5A" w:rsidRDefault="00FC4D5A" w:rsidP="0038067A">
            <w:pPr>
              <w:tabs>
                <w:tab w:val="num" w:pos="2268"/>
              </w:tabs>
              <w:ind w:left="520" w:hanging="425"/>
              <w:rPr>
                <w:sz w:val="24"/>
                <w:szCs w:val="24"/>
                <w:lang w:eastAsia="da-DK"/>
              </w:rPr>
            </w:pPr>
            <w:r>
              <w:rPr>
                <w:iCs/>
                <w:sz w:val="24"/>
                <w:szCs w:val="24"/>
              </w:rPr>
              <w:tab/>
              <w:t>Opløsningen er fuldstændig på mindre end 10 minutter ved stuetemperatur. Let skumdannelse kan opstå under tilberedningen. Skru nu overførselssættet</w:t>
            </w:r>
            <w:r>
              <w:rPr>
                <w:sz w:val="24"/>
                <w:szCs w:val="24"/>
              </w:rPr>
              <w:t xml:space="preserve"> af, så du har 2 dele (Fig. 5). Skumdannelsen vil forsvinde.</w:t>
            </w:r>
          </w:p>
          <w:p w14:paraId="02DD2B15" w14:textId="77777777" w:rsidR="00FC4D5A" w:rsidRDefault="00FC4D5A" w:rsidP="0038067A">
            <w:pPr>
              <w:tabs>
                <w:tab w:val="num" w:pos="2268"/>
              </w:tabs>
              <w:ind w:left="851" w:hanging="851"/>
              <w:jc w:val="both"/>
              <w:rPr>
                <w:iCs/>
                <w:sz w:val="24"/>
                <w:szCs w:val="24"/>
              </w:rPr>
            </w:pPr>
          </w:p>
          <w:p w14:paraId="79CA73D5" w14:textId="77777777" w:rsidR="00FC4D5A" w:rsidRDefault="00FC4D5A" w:rsidP="0038067A">
            <w:pPr>
              <w:tabs>
                <w:tab w:val="num" w:pos="2268"/>
              </w:tabs>
              <w:ind w:left="851" w:hanging="851"/>
              <w:jc w:val="both"/>
              <w:rPr>
                <w:iCs/>
                <w:sz w:val="24"/>
                <w:szCs w:val="24"/>
              </w:rPr>
            </w:pPr>
            <w:r>
              <w:rPr>
                <w:iCs/>
                <w:sz w:val="24"/>
                <w:szCs w:val="24"/>
              </w:rPr>
              <w:tab/>
            </w:r>
          </w:p>
          <w:p w14:paraId="66CAB3D9" w14:textId="77777777" w:rsidR="00FC4D5A" w:rsidRDefault="00FC4D5A" w:rsidP="0038067A">
            <w:pPr>
              <w:tabs>
                <w:tab w:val="num" w:pos="2268"/>
              </w:tabs>
              <w:ind w:left="520"/>
              <w:jc w:val="both"/>
              <w:rPr>
                <w:sz w:val="24"/>
                <w:szCs w:val="24"/>
              </w:rPr>
            </w:pPr>
            <w:r>
              <w:rPr>
                <w:iCs/>
                <w:sz w:val="24"/>
                <w:szCs w:val="24"/>
              </w:rPr>
              <w:t xml:space="preserve">Kassér det tomme hætteglas med solvens sammen med den blå del af </w:t>
            </w:r>
            <w:r>
              <w:rPr>
                <w:sz w:val="24"/>
                <w:szCs w:val="24"/>
              </w:rPr>
              <w:t xml:space="preserve">overførselssættet. </w:t>
            </w:r>
          </w:p>
          <w:p w14:paraId="09627FC0" w14:textId="77777777" w:rsidR="00FC4D5A" w:rsidRDefault="00FC4D5A" w:rsidP="0038067A">
            <w:pPr>
              <w:ind w:left="851" w:hanging="851"/>
              <w:jc w:val="both"/>
              <w:rPr>
                <w:sz w:val="24"/>
                <w:szCs w:val="24"/>
              </w:rPr>
            </w:pPr>
          </w:p>
        </w:tc>
        <w:tc>
          <w:tcPr>
            <w:tcW w:w="2359" w:type="dxa"/>
            <w:gridSpan w:val="2"/>
            <w:hideMark/>
          </w:tcPr>
          <w:p w14:paraId="22CB9C27" w14:textId="77777777" w:rsidR="00FC4D5A" w:rsidRDefault="00FC4D5A" w:rsidP="0038067A">
            <w:pPr>
              <w:ind w:left="851" w:hanging="851"/>
              <w:jc w:val="both"/>
              <w:rPr>
                <w:sz w:val="24"/>
                <w:szCs w:val="24"/>
              </w:rPr>
            </w:pPr>
          </w:p>
        </w:tc>
      </w:tr>
    </w:tbl>
    <w:p w14:paraId="3D089E86" w14:textId="77777777" w:rsidR="00FC4D5A" w:rsidRDefault="00FC4D5A" w:rsidP="00FC4D5A">
      <w:pPr>
        <w:tabs>
          <w:tab w:val="left" w:pos="0"/>
          <w:tab w:val="left" w:pos="851"/>
          <w:tab w:val="left" w:pos="1439"/>
          <w:tab w:val="left" w:pos="4578"/>
          <w:tab w:val="left" w:pos="5755"/>
          <w:tab w:val="left" w:pos="6801"/>
        </w:tabs>
        <w:ind w:left="851" w:hanging="851"/>
        <w:jc w:val="both"/>
        <w:rPr>
          <w:spacing w:val="-3"/>
          <w:sz w:val="24"/>
          <w:szCs w:val="24"/>
        </w:rPr>
      </w:pPr>
    </w:p>
    <w:p w14:paraId="0EB64889" w14:textId="31D1FBE6" w:rsidR="00FC4D5A" w:rsidRDefault="00426CDB" w:rsidP="00FC4D5A">
      <w:pPr>
        <w:keepNext/>
        <w:widowControl w:val="0"/>
        <w:ind w:left="851" w:right="2834" w:hanging="851"/>
        <w:outlineLvl w:val="0"/>
        <w:rPr>
          <w:b/>
          <w:sz w:val="24"/>
          <w:szCs w:val="24"/>
          <w:u w:val="single"/>
        </w:rPr>
      </w:pPr>
      <w:r>
        <w:rPr>
          <w:noProof/>
          <w:lang w:val="en-IE" w:eastAsia="en-IE"/>
        </w:rPr>
        <mc:AlternateContent>
          <mc:Choice Requires="wpg">
            <w:drawing>
              <wp:anchor distT="0" distB="0" distL="114300" distR="114300" simplePos="0" relativeHeight="251677696" behindDoc="0" locked="0" layoutInCell="1" allowOverlap="1" wp14:anchorId="5A8C880B" wp14:editId="1FC6FFD2">
                <wp:simplePos x="0" y="0"/>
                <wp:positionH relativeFrom="column">
                  <wp:posOffset>4678846</wp:posOffset>
                </wp:positionH>
                <wp:positionV relativeFrom="paragraph">
                  <wp:posOffset>147458</wp:posOffset>
                </wp:positionV>
                <wp:extent cx="1565910" cy="2679700"/>
                <wp:effectExtent l="0" t="0" r="0" b="6350"/>
                <wp:wrapNone/>
                <wp:docPr id="192" name="Group 1"/>
                <wp:cNvGraphicFramePr/>
                <a:graphic xmlns:a="http://schemas.openxmlformats.org/drawingml/2006/main">
                  <a:graphicData uri="http://schemas.microsoft.com/office/word/2010/wordprocessingGroup">
                    <wpg:wgp>
                      <wpg:cNvGrpSpPr/>
                      <wpg:grpSpPr>
                        <a:xfrm>
                          <a:off x="0" y="0"/>
                          <a:ext cx="1565910" cy="2679700"/>
                          <a:chOff x="0" y="7952"/>
                          <a:chExt cx="1565910" cy="2680004"/>
                        </a:xfrm>
                      </wpg:grpSpPr>
                      <wps:wsp>
                        <wps:cNvPr id="193" name="Text Box 2"/>
                        <wps:cNvSpPr txBox="1">
                          <a:spLocks noChangeArrowheads="1"/>
                        </wps:cNvSpPr>
                        <wps:spPr bwMode="auto">
                          <a:xfrm>
                            <a:off x="596347" y="2440942"/>
                            <a:ext cx="586739" cy="247014"/>
                          </a:xfrm>
                          <a:prstGeom prst="rect">
                            <a:avLst/>
                          </a:prstGeom>
                          <a:noFill/>
                          <a:ln w="9525">
                            <a:noFill/>
                            <a:miter lim="800000"/>
                            <a:headEnd/>
                            <a:tailEnd/>
                          </a:ln>
                        </wps:spPr>
                        <wps:txbx>
                          <w:txbxContent>
                            <w:p w14:paraId="5C8A6E6C" w14:textId="77777777" w:rsidR="00FC4D5A" w:rsidRDefault="00FC4D5A" w:rsidP="00FC4D5A">
                              <w:pPr>
                                <w:jc w:val="center"/>
                                <w:rPr>
                                  <w:sz w:val="20"/>
                                </w:rPr>
                              </w:pPr>
                              <w:r>
                                <w:rPr>
                                  <w:sz w:val="20"/>
                                </w:rPr>
                                <w:t>Fig. 5</w:t>
                              </w:r>
                            </w:p>
                          </w:txbxContent>
                        </wps:txbx>
                        <wps:bodyPr rot="0" vert="horz" wrap="square" lIns="91440" tIns="45720" rIns="91440" bIns="45720" anchor="t" anchorCtr="0">
                          <a:spAutoFit/>
                        </wps:bodyPr>
                      </wps:wsp>
                      <pic:pic xmlns:pic="http://schemas.openxmlformats.org/drawingml/2006/picture">
                        <pic:nvPicPr>
                          <pic:cNvPr id="195" name="Picture 195" descr="A picture containing arrow&#10;&#10;Description automatically generated"/>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7952"/>
                            <a:ext cx="1565910" cy="2346960"/>
                          </a:xfrm>
                          <a:prstGeom prst="rect">
                            <a:avLst/>
                          </a:prstGeom>
                        </pic:spPr>
                      </pic:pic>
                    </wpg:wgp>
                  </a:graphicData>
                </a:graphic>
              </wp:anchor>
            </w:drawing>
          </mc:Choice>
          <mc:Fallback>
            <w:pict>
              <v:group w14:anchorId="5A8C880B" id="Group 1" o:spid="_x0000_s1052" style="position:absolute;left:0;text-align:left;margin-left:368.4pt;margin-top:11.6pt;width:123.3pt;height:211pt;z-index:251677696" coordorigin=",79" coordsize="15659,2680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">
                <v:shape id="_x0000_s1053" type="#_x0000_t202" style="position:absolute;left:5963;top:24409;width:5867;height:24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" filled="f" stroked="f">
                  <v:textbox style="mso-fit-shape-to-text:t">
                    <w:txbxContent>
                      <w:p w14:paraId="5C8A6E6C" w14:textId="77777777" w:rsidR="00FC4D5A" w:rsidRDefault="00FC4D5A" w:rsidP="00FC4D5A">
                        <w:pPr>
                          <w:jc w:val="center"/>
                          <w:rPr>
                            <w:sz w:val="20"/>
                          </w:rPr>
                        </w:pPr>
                        <w:r>
                          <w:rPr>
                            <w:sz w:val="20"/>
                          </w:rPr>
                          <w:t>Fig. 5</w:t>
                        </w:r>
                      </w:p>
                    </w:txbxContent>
                  </v:textbox>
                </v:shape>
                <v:shape id="Picture 195" o:spid="_x0000_s1054" type="#_x0000_t75" alt="A picture containing arrow&#10;&#10;Description automatically generated" style="position:absolute;top:79;width:15659;height:234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">
                  <v:imagedata r:id="rId18" o:title="A picture containing arrow&#10;&#10;Description automatically generated"/>
                </v:shape>
              </v:group>
            </w:pict>
          </mc:Fallback>
        </mc:AlternateContent>
      </w:r>
      <w:r w:rsidR="00FC4D5A">
        <w:rPr>
          <w:sz w:val="24"/>
          <w:szCs w:val="24"/>
        </w:rPr>
        <w:tab/>
      </w:r>
      <w:r w:rsidR="00FC4D5A">
        <w:rPr>
          <w:b/>
          <w:sz w:val="24"/>
          <w:szCs w:val="24"/>
          <w:u w:val="single"/>
        </w:rPr>
        <w:t>Instruktion til injektion</w:t>
      </w:r>
    </w:p>
    <w:p w14:paraId="020958AF" w14:textId="62E622CD" w:rsidR="00FC4D5A" w:rsidRDefault="00FC4D5A" w:rsidP="00FC4D5A">
      <w:pPr>
        <w:pStyle w:val="Brdtekstindrykning2"/>
        <w:keepNext/>
        <w:spacing w:after="0" w:line="240" w:lineRule="auto"/>
        <w:ind w:left="851" w:right="2834"/>
        <w:rPr>
          <w:szCs w:val="24"/>
        </w:rPr>
      </w:pPr>
      <w:r>
        <w:rPr>
          <w:noProof/>
        </w:rPr>
        <mc:AlternateContent>
          <mc:Choice Requires="wps">
            <w:drawing>
              <wp:anchor distT="0" distB="0" distL="114300" distR="114300" simplePos="0" relativeHeight="251679744" behindDoc="0" locked="0" layoutInCell="1" allowOverlap="1" wp14:anchorId="6A56E864" wp14:editId="231E2DC1">
                <wp:simplePos x="0" y="0"/>
                <wp:positionH relativeFrom="column">
                  <wp:posOffset>5101148</wp:posOffset>
                </wp:positionH>
                <wp:positionV relativeFrom="paragraph">
                  <wp:posOffset>282630</wp:posOffset>
                </wp:positionV>
                <wp:extent cx="935704" cy="489391"/>
                <wp:effectExtent l="0" t="0" r="0" b="6350"/>
                <wp:wrapNone/>
                <wp:docPr id="7502582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0800000">
                          <a:off x="0" y="0"/>
                          <a:ext cx="935704" cy="489391"/>
                        </a:xfrm>
                        <a:prstGeom prst="rect">
                          <a:avLst/>
                        </a:prstGeom>
                        <a:noFill/>
                        <a:ln w="9525">
                          <a:noFill/>
                          <a:miter lim="800000"/>
                          <a:headEnd/>
                          <a:tailEnd/>
                        </a:ln>
                      </wps:spPr>
                      <wps:txbx>
                        <w:txbxContent>
                          <w:p w14:paraId="45BB0A9D" w14:textId="77777777" w:rsidR="00FC4D5A" w:rsidRDefault="00FC4D5A" w:rsidP="00FC4D5A">
                            <w:pPr>
                              <w:jc w:val="center"/>
                              <w:rPr>
                                <w:sz w:val="14"/>
                                <w:szCs w:val="14"/>
                              </w:rPr>
                            </w:pPr>
                            <w:r>
                              <w:rPr>
                                <w:sz w:val="14"/>
                                <w:szCs w:val="14"/>
                              </w:rPr>
                              <w:t>solvens</w:t>
                            </w:r>
                          </w:p>
                        </w:txbxContent>
                      </wps:txbx>
                      <wps:bodyPr rot="0" spcFirstLastPara="1" vert="horz" wrap="square" lIns="91440" tIns="45720" rIns="91440" bIns="45720" numCol="1" anchor="t" anchorCtr="0">
                        <a:prstTxWarp prst="textArchDown">
                          <a:avLst>
                            <a:gd name="adj" fmla="val 2991007"/>
                          </a:avLst>
                        </a:prstTxWarp>
                        <a:noAutofit/>
                      </wps:bodyPr>
                    </wps:wsp>
                  </a:graphicData>
                </a:graphic>
              </wp:anchor>
            </w:drawing>
          </mc:Choice>
          <mc:Fallback>
            <w:pict>
              <v:shape w14:anchorId="6A56E864" id="_x0000_s1055" type="#_x0000_t202" style="position:absolute;left:0;text-align:left;margin-left:401.65pt;margin-top:22.25pt;width:73.7pt;height:38.55pt;rotation:180;z-index:251679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" filled="f" stroked="f">
                <v:textbox>
                  <w:txbxContent>
                    <w:p w14:paraId="45BB0A9D" w14:textId="77777777" w:rsidR="00FC4D5A" w:rsidRDefault="00FC4D5A" w:rsidP="00FC4D5A">
                      <w:pPr>
                        <w:jc w:val="center"/>
                        <w:rPr>
                          <w:sz w:val="14"/>
                          <w:szCs w:val="14"/>
                        </w:rPr>
                      </w:pPr>
                      <w:r>
                        <w:rPr>
                          <w:sz w:val="14"/>
                          <w:szCs w:val="14"/>
                        </w:rPr>
                        <w:t>solvens</w:t>
                      </w:r>
                    </w:p>
                  </w:txbxContent>
                </v:textbox>
              </v:shape>
            </w:pict>
          </mc:Fallback>
        </mc:AlternateContent>
      </w:r>
      <w:r>
        <w:rPr>
          <w:szCs w:val="24"/>
        </w:rPr>
        <w:t xml:space="preserve">Som en forholdsregel, skal din puls tages før og under injektionen. Hvis din puls øges markant, skal </w:t>
      </w:r>
      <w:r>
        <w:rPr>
          <w:szCs w:val="24"/>
        </w:rPr>
        <w:lastRenderedPageBreak/>
        <w:t>injektionshastigheden nedsættes eller indgivelsen afbrydes for en kort tid.</w:t>
      </w:r>
    </w:p>
    <w:p w14:paraId="3B9BEBCB" w14:textId="77777777" w:rsidR="00FC4D5A" w:rsidRDefault="00FC4D5A" w:rsidP="00FC4D5A">
      <w:pPr>
        <w:pStyle w:val="Brdtekstindrykning2"/>
        <w:keepNext/>
        <w:spacing w:after="0" w:line="240" w:lineRule="auto"/>
        <w:ind w:left="851" w:right="2834"/>
        <w:rPr>
          <w:szCs w:val="24"/>
        </w:rPr>
      </w:pPr>
    </w:p>
    <w:p w14:paraId="67B1A9C1" w14:textId="77777777" w:rsidR="00FC4D5A" w:rsidRDefault="00FC4D5A" w:rsidP="00FC4D5A">
      <w:pPr>
        <w:keepNext/>
        <w:numPr>
          <w:ilvl w:val="0"/>
          <w:numId w:val="6"/>
        </w:numPr>
        <w:tabs>
          <w:tab w:val="clear" w:pos="720"/>
        </w:tabs>
        <w:ind w:left="1276" w:right="2834" w:hanging="425"/>
        <w:rPr>
          <w:sz w:val="24"/>
          <w:szCs w:val="24"/>
        </w:rPr>
      </w:pPr>
      <w:r>
        <w:rPr>
          <w:sz w:val="24"/>
          <w:szCs w:val="24"/>
        </w:rPr>
        <w:t>Fastgør sprøjten til den hvide del af overførselssættet. Vend hætteglasset på hovedet og træk opløsningen ind i sprøjten (Fig. 6).</w:t>
      </w:r>
    </w:p>
    <w:p w14:paraId="25CA4E3F" w14:textId="77777777" w:rsidR="00FC4D5A" w:rsidRDefault="00FC4D5A" w:rsidP="00FC4D5A">
      <w:pPr>
        <w:keepNext/>
        <w:ind w:left="1276" w:right="2834" w:hanging="425"/>
        <w:rPr>
          <w:sz w:val="24"/>
          <w:szCs w:val="24"/>
        </w:rPr>
      </w:pPr>
      <w:r>
        <w:rPr>
          <w:noProof/>
        </w:rPr>
        <mc:AlternateContent>
          <mc:Choice Requires="wps">
            <w:drawing>
              <wp:anchor distT="0" distB="0" distL="114300" distR="114300" simplePos="0" relativeHeight="251680768" behindDoc="0" locked="0" layoutInCell="1" allowOverlap="1" wp14:anchorId="57CE0E64" wp14:editId="170B04E5">
                <wp:simplePos x="0" y="0"/>
                <wp:positionH relativeFrom="column">
                  <wp:posOffset>5144384</wp:posOffset>
                </wp:positionH>
                <wp:positionV relativeFrom="paragraph">
                  <wp:posOffset>181749</wp:posOffset>
                </wp:positionV>
                <wp:extent cx="934999" cy="489335"/>
                <wp:effectExtent l="0" t="0" r="0" b="0"/>
                <wp:wrapNone/>
                <wp:docPr id="13821912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1540000">
                          <a:off x="0" y="0"/>
                          <a:ext cx="934999" cy="489335"/>
                        </a:xfrm>
                        <a:prstGeom prst="rect">
                          <a:avLst/>
                        </a:prstGeom>
                        <a:noFill/>
                        <a:ln w="9525">
                          <a:noFill/>
                          <a:miter lim="800000"/>
                          <a:headEnd/>
                          <a:tailEnd/>
                        </a:ln>
                      </wps:spPr>
                      <wps:txbx>
                        <w:txbxContent>
                          <w:p w14:paraId="3392F9A9" w14:textId="77777777" w:rsidR="00FC4D5A" w:rsidRDefault="00FC4D5A" w:rsidP="00FC4D5A">
                            <w:pPr>
                              <w:jc w:val="center"/>
                              <w:rPr>
                                <w:sz w:val="16"/>
                                <w:szCs w:val="16"/>
                                <w:lang w:val="de-DE"/>
                              </w:rPr>
                            </w:pPr>
                            <w:r>
                              <w:rPr>
                                <w:sz w:val="16"/>
                                <w:szCs w:val="16"/>
                                <w:lang w:val="de-DE"/>
                              </w:rPr>
                              <w:t>pulver</w:t>
                            </w:r>
                          </w:p>
                        </w:txbxContent>
                      </wps:txbx>
                      <wps:bodyPr rot="0" spcFirstLastPara="1" vert="horz" wrap="square" lIns="91440" tIns="45720" rIns="91440" bIns="45720" numCol="1" anchor="t" anchorCtr="0">
                        <a:prstTxWarp prst="textArchDown">
                          <a:avLst>
                            <a:gd name="adj" fmla="val 2991007"/>
                          </a:avLst>
                        </a:prstTxWarp>
                        <a:noAutofit/>
                      </wps:bodyPr>
                    </wps:wsp>
                  </a:graphicData>
                </a:graphic>
              </wp:anchor>
            </w:drawing>
          </mc:Choice>
          <mc:Fallback>
            <w:pict>
              <v:shape w14:anchorId="57CE0E64" id="_x0000_s1056" type="#_x0000_t202" style="position:absolute;left:0;text-align:left;margin-left:405.05pt;margin-top:14.3pt;width:73.6pt;height:38.55pt;rotation:-1;z-index:251680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" filled="f" stroked="f">
                <v:textbox>
                  <w:txbxContent>
                    <w:p w14:paraId="3392F9A9" w14:textId="77777777" w:rsidR="00FC4D5A" w:rsidRDefault="00FC4D5A" w:rsidP="00FC4D5A">
                      <w:pPr>
                        <w:jc w:val="center"/>
                        <w:rPr>
                          <w:sz w:val="16"/>
                          <w:szCs w:val="16"/>
                          <w:lang w:val="de-DE"/>
                        </w:rPr>
                      </w:pPr>
                      <w:r>
                        <w:rPr>
                          <w:sz w:val="16"/>
                          <w:szCs w:val="16"/>
                          <w:lang w:val="de-DE"/>
                        </w:rPr>
                        <w:t>pulver</w:t>
                      </w:r>
                    </w:p>
                  </w:txbxContent>
                </v:textbox>
              </v:shape>
            </w:pict>
          </mc:Fallback>
        </mc:AlternateContent>
      </w:r>
      <w:r>
        <w:rPr>
          <w:sz w:val="24"/>
          <w:szCs w:val="24"/>
        </w:rPr>
        <w:tab/>
        <w:t xml:space="preserve">Opløsningen bør være klar eller svagt opaliserende. Når opløsningen er blevet overført, holdes der fast i sprøjtens stempel (så det vender nedad) og sprøjten fra overførselssættet (Fig. 7) fjernes. </w:t>
      </w:r>
    </w:p>
    <w:p w14:paraId="5D288766" w14:textId="77777777" w:rsidR="00FC4D5A" w:rsidRDefault="00FC4D5A" w:rsidP="00FC4D5A">
      <w:pPr>
        <w:keepNext/>
        <w:ind w:left="1276" w:right="2834" w:hanging="425"/>
        <w:rPr>
          <w:sz w:val="24"/>
          <w:szCs w:val="24"/>
        </w:rPr>
      </w:pPr>
    </w:p>
    <w:p w14:paraId="76DF3CF4" w14:textId="77777777" w:rsidR="00FC4D5A" w:rsidRDefault="00FC4D5A" w:rsidP="00FC4D5A">
      <w:pPr>
        <w:keepNext/>
        <w:ind w:left="1276" w:right="2834" w:hanging="425"/>
        <w:rPr>
          <w:sz w:val="24"/>
          <w:szCs w:val="24"/>
        </w:rPr>
      </w:pPr>
      <w:r>
        <w:rPr>
          <w:sz w:val="24"/>
          <w:szCs w:val="24"/>
        </w:rPr>
        <w:t xml:space="preserve">Det tomme hætteglas bortskaffes, sammen med den hvide del af overførselssættet. </w:t>
      </w:r>
    </w:p>
    <w:p w14:paraId="6D3241DE" w14:textId="77777777" w:rsidR="00FC4D5A" w:rsidRDefault="00FC4D5A" w:rsidP="00FC4D5A">
      <w:pPr>
        <w:keepNext/>
        <w:ind w:left="1276" w:hanging="425"/>
        <w:rPr>
          <w:sz w:val="24"/>
          <w:szCs w:val="24"/>
        </w:rPr>
      </w:pPr>
    </w:p>
    <w:p w14:paraId="3C15CAC6" w14:textId="77777777" w:rsidR="00FC4D5A" w:rsidRDefault="00FC4D5A" w:rsidP="00FC4D5A">
      <w:bookmarkStart w:id="1" w:name="_Hlk60052883"/>
    </w:p>
    <w:p w14:paraId="2B10E1C7" w14:textId="77777777" w:rsidR="00FC4D5A" w:rsidRDefault="00FC4D5A" w:rsidP="00FC4D5A">
      <w:pPr>
        <w:tabs>
          <w:tab w:val="left" w:pos="1701"/>
          <w:tab w:val="left" w:pos="4111"/>
        </w:tabs>
        <w:ind w:left="720"/>
        <w:jc w:val="both"/>
        <w:rPr>
          <w:sz w:val="22"/>
          <w:szCs w:val="22"/>
          <w:lang w:val="en-GB"/>
        </w:rPr>
      </w:pPr>
      <w:r>
        <w:rPr>
          <w:rFonts w:ascii="Arial" w:hAnsi="Arial" w:cs="Arial"/>
          <w:noProof/>
          <w:sz w:val="22"/>
          <w:szCs w:val="22"/>
          <w:lang w:val="en-IE" w:eastAsia="en-IE"/>
        </w:rPr>
        <mc:AlternateContent>
          <mc:Choice Requires="wps">
            <w:drawing>
              <wp:anchor distT="0" distB="0" distL="114300" distR="114300" simplePos="0" relativeHeight="251675648" behindDoc="0" locked="0" layoutInCell="1" allowOverlap="1" wp14:anchorId="1CC7949E" wp14:editId="2F9D398E">
                <wp:simplePos x="0" y="0"/>
                <wp:positionH relativeFrom="column">
                  <wp:posOffset>2828925</wp:posOffset>
                </wp:positionH>
                <wp:positionV relativeFrom="paragraph">
                  <wp:posOffset>-9525</wp:posOffset>
                </wp:positionV>
                <wp:extent cx="936000" cy="489600"/>
                <wp:effectExtent l="0" t="0" r="0" b="5715"/>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0680000">
                          <a:off x="0" y="0"/>
                          <a:ext cx="936000" cy="489600"/>
                        </a:xfrm>
                        <a:prstGeom prst="rect">
                          <a:avLst/>
                        </a:prstGeom>
                        <a:noFill/>
                        <a:ln w="9525">
                          <a:noFill/>
                          <a:miter lim="800000"/>
                          <a:headEnd/>
                          <a:tailEnd/>
                        </a:ln>
                      </wps:spPr>
                      <wps:txbx>
                        <w:txbxContent>
                          <w:p w14:paraId="28808CF5" w14:textId="77777777" w:rsidR="00FC4D5A" w:rsidRDefault="00FC4D5A" w:rsidP="00FC4D5A">
                            <w:pPr>
                              <w:jc w:val="center"/>
                              <w:rPr>
                                <w:sz w:val="16"/>
                                <w:szCs w:val="16"/>
                              </w:rPr>
                            </w:pPr>
                            <w:r>
                              <w:rPr>
                                <w:sz w:val="16"/>
                                <w:szCs w:val="16"/>
                              </w:rPr>
                              <w:t>pulver</w:t>
                            </w:r>
                          </w:p>
                        </w:txbxContent>
                      </wps:txbx>
                      <wps:bodyPr rot="0" spcFirstLastPara="1" vert="horz" wrap="square" lIns="91440" tIns="45720" rIns="91440" bIns="45720" numCol="1" anchor="t" anchorCtr="0">
                        <a:prstTxWarp prst="textArchDown">
                          <a:avLst>
                            <a:gd name="adj" fmla="val 2991007"/>
                          </a:avLst>
                        </a:prstTxWarp>
                        <a:noAutofit/>
                      </wps:bodyPr>
                    </wps:wsp>
                  </a:graphicData>
                </a:graphic>
                <wp14:sizeRelH relativeFrom="margin">
                  <wp14:pctWidth>0</wp14:pctWidth>
                </wp14:sizeRelH>
                <wp14:sizeRelV relativeFrom="margin">
                  <wp14:pctHeight>0</wp14:pctHeight>
                </wp14:sizeRelV>
              </wp:anchor>
            </w:drawing>
          </mc:Choice>
          <mc:Fallback>
            <w:pict>
              <v:shape w14:anchorId="1CC7949E" id="_x0000_s1057" type="#_x0000_t202" style="position:absolute;left:0;text-align:left;margin-left:222.75pt;margin-top:-.75pt;width:73.7pt;height:38.55pt;rotation:178;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" filled="f" stroked="f">
                <v:textbox>
                  <w:txbxContent>
                    <w:p w14:paraId="28808CF5" w14:textId="77777777" w:rsidR="00FC4D5A" w:rsidRDefault="00FC4D5A" w:rsidP="00FC4D5A">
                      <w:pPr>
                        <w:jc w:val="center"/>
                        <w:rPr>
                          <w:sz w:val="16"/>
                          <w:szCs w:val="16"/>
                        </w:rPr>
                      </w:pPr>
                      <w:r>
                        <w:rPr>
                          <w:sz w:val="16"/>
                          <w:szCs w:val="16"/>
                        </w:rPr>
                        <w:t>pulver</w:t>
                      </w:r>
                    </w:p>
                  </w:txbxContent>
                </v:textbox>
              </v:shape>
            </w:pict>
          </mc:Fallback>
        </mc:AlternateContent>
      </w:r>
      <w:r>
        <w:rPr>
          <w:rFonts w:ascii="Arial" w:hAnsi="Arial" w:cs="Arial"/>
          <w:noProof/>
          <w:sz w:val="22"/>
          <w:szCs w:val="22"/>
          <w:lang w:val="en-IE" w:eastAsia="en-IE"/>
        </w:rPr>
        <mc:AlternateContent>
          <mc:Choice Requires="wps">
            <w:drawing>
              <wp:anchor distT="0" distB="0" distL="114300" distR="114300" simplePos="0" relativeHeight="251674624" behindDoc="0" locked="0" layoutInCell="1" allowOverlap="1" wp14:anchorId="3DB5D35A" wp14:editId="037A0A93">
                <wp:simplePos x="0" y="0"/>
                <wp:positionH relativeFrom="column">
                  <wp:posOffset>935885</wp:posOffset>
                </wp:positionH>
                <wp:positionV relativeFrom="paragraph">
                  <wp:posOffset>200025</wp:posOffset>
                </wp:positionV>
                <wp:extent cx="936000" cy="489600"/>
                <wp:effectExtent l="0" t="0" r="0" b="5715"/>
                <wp:wrapNone/>
                <wp:docPr id="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0680000">
                          <a:off x="0" y="0"/>
                          <a:ext cx="936000" cy="489600"/>
                        </a:xfrm>
                        <a:prstGeom prst="rect">
                          <a:avLst/>
                        </a:prstGeom>
                        <a:noFill/>
                        <a:ln w="9525">
                          <a:noFill/>
                          <a:miter lim="800000"/>
                          <a:headEnd/>
                          <a:tailEnd/>
                        </a:ln>
                      </wps:spPr>
                      <wps:txbx>
                        <w:txbxContent>
                          <w:p w14:paraId="66AC4E32" w14:textId="77777777" w:rsidR="00FC4D5A" w:rsidRDefault="00FC4D5A" w:rsidP="00FC4D5A">
                            <w:pPr>
                              <w:jc w:val="center"/>
                              <w:rPr>
                                <w:sz w:val="16"/>
                                <w:szCs w:val="16"/>
                              </w:rPr>
                            </w:pPr>
                            <w:r>
                              <w:rPr>
                                <w:sz w:val="16"/>
                                <w:szCs w:val="16"/>
                              </w:rPr>
                              <w:t>pulver</w:t>
                            </w:r>
                          </w:p>
                        </w:txbxContent>
                      </wps:txbx>
                      <wps:bodyPr rot="0" spcFirstLastPara="1" vert="horz" wrap="square" lIns="91440" tIns="45720" rIns="91440" bIns="45720" numCol="1" anchor="t" anchorCtr="0">
                        <a:prstTxWarp prst="textArchDown">
                          <a:avLst>
                            <a:gd name="adj" fmla="val 2991007"/>
                          </a:avLst>
                        </a:prstTxWarp>
                        <a:noAutofit/>
                      </wps:bodyPr>
                    </wps:wsp>
                  </a:graphicData>
                </a:graphic>
                <wp14:sizeRelH relativeFrom="margin">
                  <wp14:pctWidth>0</wp14:pctWidth>
                </wp14:sizeRelH>
                <wp14:sizeRelV relativeFrom="margin">
                  <wp14:pctHeight>0</wp14:pctHeight>
                </wp14:sizeRelV>
              </wp:anchor>
            </w:drawing>
          </mc:Choice>
          <mc:Fallback>
            <w:pict>
              <v:shape w14:anchorId="3DB5D35A" id="_x0000_s1058" type="#_x0000_t202" style="position:absolute;left:0;text-align:left;margin-left:73.7pt;margin-top:15.75pt;width:73.7pt;height:38.55pt;rotation:178;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" filled="f" stroked="f">
                <v:textbox>
                  <w:txbxContent>
                    <w:p w14:paraId="66AC4E32" w14:textId="77777777" w:rsidR="00FC4D5A" w:rsidRDefault="00FC4D5A" w:rsidP="00FC4D5A">
                      <w:pPr>
                        <w:jc w:val="center"/>
                        <w:rPr>
                          <w:sz w:val="16"/>
                          <w:szCs w:val="16"/>
                        </w:rPr>
                      </w:pPr>
                      <w:r>
                        <w:rPr>
                          <w:sz w:val="16"/>
                          <w:szCs w:val="16"/>
                        </w:rPr>
                        <w:t>pulver</w:t>
                      </w:r>
                    </w:p>
                  </w:txbxContent>
                </v:textbox>
              </v:shape>
            </w:pict>
          </mc:Fallback>
        </mc:AlternateContent>
      </w:r>
      <w:r w:rsidRPr="0038067A">
        <w:rPr>
          <w:sz w:val="22"/>
          <w:szCs w:val="22"/>
          <w:lang w:val="sv-SE"/>
        </w:rPr>
        <w:tab/>
      </w:r>
      <w:r>
        <w:rPr>
          <w:noProof/>
          <w:sz w:val="22"/>
          <w:szCs w:val="22"/>
          <w:lang w:val="en-IE" w:eastAsia="en-IE"/>
        </w:rPr>
        <w:drawing>
          <wp:inline distT="0" distB="0" distL="0" distR="0" wp14:anchorId="7BF46BEF" wp14:editId="6ADDBB6A">
            <wp:extent cx="824400" cy="2714400"/>
            <wp:effectExtent l="0" t="0" r="0" b="0"/>
            <wp:docPr id="33" name="Picture 33"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Haematologie4_Step8.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824400" cy="2714400"/>
                    </a:xfrm>
                    <a:prstGeom prst="rect">
                      <a:avLst/>
                    </a:prstGeom>
                  </pic:spPr>
                </pic:pic>
              </a:graphicData>
            </a:graphic>
          </wp:inline>
        </w:drawing>
      </w:r>
      <w:r>
        <w:rPr>
          <w:sz w:val="22"/>
          <w:szCs w:val="22"/>
          <w:lang w:val="en-GB"/>
        </w:rPr>
        <w:tab/>
      </w:r>
      <w:r>
        <w:rPr>
          <w:noProof/>
          <w:sz w:val="22"/>
          <w:szCs w:val="22"/>
          <w:lang w:val="en-IE" w:eastAsia="en-IE"/>
        </w:rPr>
        <w:drawing>
          <wp:inline distT="0" distB="0" distL="0" distR="0" wp14:anchorId="576BBAA2" wp14:editId="5AE3ACB2">
            <wp:extent cx="1476732" cy="2715905"/>
            <wp:effectExtent l="0" t="0" r="9525" b="8255"/>
            <wp:docPr id="34" name="Picture 34"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Haematologie4_Step9.jpg"/>
                    <pic:cNvPicPr/>
                  </pic:nvPicPr>
                  <pic:blipFill rotWithShape="1">
                    <a:blip r:embed="rId20" cstate="print">
                      <a:extLst>
                        <a:ext uri="{28A0092B-C50C-407E-A947-70E740481C1C}">
                          <a14:useLocalDpi xmlns:a14="http://schemas.microsoft.com/office/drawing/2010/main" val="0"/>
                        </a:ext>
                      </a:extLst>
                    </a:blip>
                    <a:srcRect t="6438" b="10861"/>
                    <a:stretch/>
                  </pic:blipFill>
                  <pic:spPr bwMode="auto">
                    <a:xfrm>
                      <a:off x="0" y="0"/>
                      <a:ext cx="1479600" cy="2721180"/>
                    </a:xfrm>
                    <a:prstGeom prst="rect">
                      <a:avLst/>
                    </a:prstGeom>
                    <a:ln>
                      <a:noFill/>
                    </a:ln>
                    <a:extLst>
                      <a:ext uri="{53640926-AAD7-44D8-BBD7-CCE9431645EC}">
                        <a14:shadowObscured xmlns:a14="http://schemas.microsoft.com/office/drawing/2010/main"/>
                      </a:ext>
                    </a:extLst>
                  </pic:spPr>
                </pic:pic>
              </a:graphicData>
            </a:graphic>
          </wp:inline>
        </w:drawing>
      </w:r>
    </w:p>
    <w:p w14:paraId="41B24C96" w14:textId="77777777" w:rsidR="00FC4D5A" w:rsidRDefault="00FC4D5A" w:rsidP="00FC4D5A">
      <w:pPr>
        <w:tabs>
          <w:tab w:val="left" w:pos="1701"/>
          <w:tab w:val="left" w:pos="4111"/>
        </w:tabs>
        <w:ind w:left="720"/>
        <w:jc w:val="both"/>
        <w:rPr>
          <w:sz w:val="22"/>
          <w:szCs w:val="22"/>
          <w:lang w:val="en-GB"/>
        </w:rPr>
      </w:pPr>
      <w:r>
        <w:rPr>
          <w:rFonts w:ascii="Arial" w:hAnsi="Arial" w:cs="Arial"/>
          <w:noProof/>
          <w:sz w:val="22"/>
          <w:szCs w:val="22"/>
          <w:lang w:val="en-IE" w:eastAsia="en-IE"/>
        </w:rPr>
        <mc:AlternateContent>
          <mc:Choice Requires="wps">
            <w:drawing>
              <wp:anchor distT="45720" distB="45720" distL="114300" distR="114300" simplePos="0" relativeHeight="251671552" behindDoc="0" locked="0" layoutInCell="1" allowOverlap="1" wp14:anchorId="6B650C51" wp14:editId="1E966F99">
                <wp:simplePos x="0" y="0"/>
                <wp:positionH relativeFrom="column">
                  <wp:posOffset>1041400</wp:posOffset>
                </wp:positionH>
                <wp:positionV relativeFrom="paragraph">
                  <wp:posOffset>6985</wp:posOffset>
                </wp:positionV>
                <wp:extent cx="586740" cy="1404620"/>
                <wp:effectExtent l="0" t="0" r="0" b="1270"/>
                <wp:wrapNone/>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740" cy="1404620"/>
                        </a:xfrm>
                        <a:prstGeom prst="rect">
                          <a:avLst/>
                        </a:prstGeom>
                        <a:noFill/>
                        <a:ln w="9525">
                          <a:noFill/>
                          <a:miter lim="800000"/>
                          <a:headEnd/>
                          <a:tailEnd/>
                        </a:ln>
                      </wps:spPr>
                      <wps:txbx>
                        <w:txbxContent>
                          <w:p w14:paraId="7E3A4D2F" w14:textId="77777777" w:rsidR="00FC4D5A" w:rsidRDefault="00FC4D5A" w:rsidP="00FC4D5A">
                            <w:pPr>
                              <w:jc w:val="center"/>
                              <w:rPr>
                                <w:sz w:val="20"/>
                              </w:rPr>
                            </w:pPr>
                            <w:r>
                              <w:rPr>
                                <w:sz w:val="20"/>
                              </w:rPr>
                              <w:t>Fig. 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B650C51" id="_x0000_s1059" type="#_x0000_t202" style="position:absolute;left:0;text-align:left;margin-left:82pt;margin-top:.55pt;width:46.2pt;height:110.6pt;z-index:2516715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" filled="f" stroked="f">
                <v:textbox style="mso-fit-shape-to-text:t">
                  <w:txbxContent>
                    <w:p w14:paraId="7E3A4D2F" w14:textId="77777777" w:rsidR="00FC4D5A" w:rsidRDefault="00FC4D5A" w:rsidP="00FC4D5A">
                      <w:pPr>
                        <w:jc w:val="center"/>
                        <w:rPr>
                          <w:sz w:val="20"/>
                        </w:rPr>
                      </w:pPr>
                      <w:r>
                        <w:rPr>
                          <w:sz w:val="20"/>
                        </w:rPr>
                        <w:t>Fig. 6</w:t>
                      </w:r>
                    </w:p>
                  </w:txbxContent>
                </v:textbox>
              </v:shape>
            </w:pict>
          </mc:Fallback>
        </mc:AlternateContent>
      </w:r>
      <w:r>
        <w:rPr>
          <w:rFonts w:ascii="Arial" w:hAnsi="Arial" w:cs="Arial"/>
          <w:noProof/>
          <w:sz w:val="22"/>
          <w:szCs w:val="22"/>
          <w:lang w:val="en-IE" w:eastAsia="en-IE"/>
        </w:rPr>
        <mc:AlternateContent>
          <mc:Choice Requires="wps">
            <w:drawing>
              <wp:anchor distT="45720" distB="45720" distL="114300" distR="114300" simplePos="0" relativeHeight="251672576" behindDoc="0" locked="0" layoutInCell="1" allowOverlap="1" wp14:anchorId="0C43F0EA" wp14:editId="257DFA8E">
                <wp:simplePos x="0" y="0"/>
                <wp:positionH relativeFrom="column">
                  <wp:posOffset>2945130</wp:posOffset>
                </wp:positionH>
                <wp:positionV relativeFrom="paragraph">
                  <wp:posOffset>5080</wp:posOffset>
                </wp:positionV>
                <wp:extent cx="586740" cy="1404620"/>
                <wp:effectExtent l="0" t="0" r="0" b="1270"/>
                <wp:wrapNone/>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740" cy="1404620"/>
                        </a:xfrm>
                        <a:prstGeom prst="rect">
                          <a:avLst/>
                        </a:prstGeom>
                        <a:noFill/>
                        <a:ln w="9525">
                          <a:noFill/>
                          <a:miter lim="800000"/>
                          <a:headEnd/>
                          <a:tailEnd/>
                        </a:ln>
                      </wps:spPr>
                      <wps:txbx>
                        <w:txbxContent>
                          <w:p w14:paraId="02EBFD34" w14:textId="77777777" w:rsidR="00FC4D5A" w:rsidRDefault="00FC4D5A" w:rsidP="00FC4D5A">
                            <w:pPr>
                              <w:jc w:val="center"/>
                              <w:rPr>
                                <w:sz w:val="20"/>
                              </w:rPr>
                            </w:pPr>
                            <w:r>
                              <w:rPr>
                                <w:sz w:val="20"/>
                              </w:rPr>
                              <w:t>Fig. 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C43F0EA" id="_x0000_s1060" type="#_x0000_t202" style="position:absolute;left:0;text-align:left;margin-left:231.9pt;margin-top:.4pt;width:46.2pt;height:110.6pt;z-index:2516725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" filled="f" stroked="f">
                <v:textbox style="mso-fit-shape-to-text:t">
                  <w:txbxContent>
                    <w:p w14:paraId="02EBFD34" w14:textId="77777777" w:rsidR="00FC4D5A" w:rsidRDefault="00FC4D5A" w:rsidP="00FC4D5A">
                      <w:pPr>
                        <w:jc w:val="center"/>
                        <w:rPr>
                          <w:sz w:val="20"/>
                        </w:rPr>
                      </w:pPr>
                      <w:r>
                        <w:rPr>
                          <w:sz w:val="20"/>
                        </w:rPr>
                        <w:t>Fig. 7</w:t>
                      </w:r>
                    </w:p>
                  </w:txbxContent>
                </v:textbox>
              </v:shape>
            </w:pict>
          </mc:Fallback>
        </mc:AlternateContent>
      </w:r>
    </w:p>
    <w:bookmarkEnd w:id="1"/>
    <w:p w14:paraId="7030E04B" w14:textId="77777777" w:rsidR="00FC4D5A" w:rsidRDefault="00FC4D5A" w:rsidP="00FC4D5A">
      <w:pPr>
        <w:keepNext/>
        <w:ind w:left="1276" w:hanging="425"/>
        <w:rPr>
          <w:sz w:val="24"/>
          <w:szCs w:val="24"/>
        </w:rPr>
      </w:pPr>
    </w:p>
    <w:p w14:paraId="1E199A3B" w14:textId="77777777" w:rsidR="00FC4D5A" w:rsidRDefault="00FC4D5A" w:rsidP="00FC4D5A">
      <w:pPr>
        <w:ind w:left="720"/>
        <w:jc w:val="both"/>
      </w:pPr>
    </w:p>
    <w:p w14:paraId="573E7C02" w14:textId="77777777" w:rsidR="00FC4D5A" w:rsidRDefault="00FC4D5A" w:rsidP="00FC4D5A">
      <w:pPr>
        <w:numPr>
          <w:ilvl w:val="0"/>
          <w:numId w:val="6"/>
        </w:numPr>
        <w:tabs>
          <w:tab w:val="clear" w:pos="720"/>
        </w:tabs>
        <w:ind w:left="1276" w:hanging="425"/>
        <w:rPr>
          <w:sz w:val="24"/>
          <w:szCs w:val="24"/>
        </w:rPr>
      </w:pPr>
      <w:r>
        <w:rPr>
          <w:sz w:val="24"/>
          <w:szCs w:val="24"/>
        </w:rPr>
        <w:t xml:space="preserve">Rens det valgte injektionssted med én af de medfølgende alkoholservietter. </w:t>
      </w:r>
    </w:p>
    <w:p w14:paraId="132849DF" w14:textId="77777777" w:rsidR="00FC4D5A" w:rsidRDefault="00FC4D5A" w:rsidP="00FC4D5A">
      <w:pPr>
        <w:ind w:left="1276" w:hanging="425"/>
        <w:rPr>
          <w:sz w:val="24"/>
          <w:szCs w:val="24"/>
        </w:rPr>
      </w:pPr>
    </w:p>
    <w:p w14:paraId="0BA6AE21" w14:textId="77777777" w:rsidR="00FC4D5A" w:rsidRDefault="00FC4D5A" w:rsidP="00FC4D5A">
      <w:pPr>
        <w:numPr>
          <w:ilvl w:val="0"/>
          <w:numId w:val="6"/>
        </w:numPr>
        <w:tabs>
          <w:tab w:val="clear" w:pos="720"/>
        </w:tabs>
        <w:ind w:left="1276" w:hanging="425"/>
        <w:rPr>
          <w:sz w:val="24"/>
          <w:szCs w:val="24"/>
        </w:rPr>
      </w:pPr>
      <w:r>
        <w:rPr>
          <w:sz w:val="24"/>
          <w:szCs w:val="24"/>
        </w:rPr>
        <w:t>Montér det medfølgende infusionssæt på sprøjten.</w:t>
      </w:r>
    </w:p>
    <w:p w14:paraId="1472F1B9" w14:textId="77777777" w:rsidR="00FC4D5A" w:rsidRDefault="00FC4D5A" w:rsidP="00FC4D5A">
      <w:pPr>
        <w:pStyle w:val="Listeafsnit"/>
        <w:ind w:left="1276" w:hanging="425"/>
        <w:rPr>
          <w:rFonts w:ascii="Times New Roman" w:hAnsi="Times New Roman" w:cs="Times New Roman"/>
          <w:szCs w:val="24"/>
          <w:lang w:val="da-DK"/>
        </w:rPr>
      </w:pPr>
    </w:p>
    <w:p w14:paraId="18AFEF7F" w14:textId="77777777" w:rsidR="00FC4D5A" w:rsidRDefault="00FC4D5A" w:rsidP="00FC4D5A">
      <w:pPr>
        <w:numPr>
          <w:ilvl w:val="0"/>
          <w:numId w:val="6"/>
        </w:numPr>
        <w:tabs>
          <w:tab w:val="clear" w:pos="720"/>
        </w:tabs>
        <w:ind w:left="1276" w:hanging="425"/>
        <w:rPr>
          <w:szCs w:val="24"/>
        </w:rPr>
      </w:pPr>
      <w:r>
        <w:rPr>
          <w:sz w:val="24"/>
          <w:szCs w:val="24"/>
        </w:rPr>
        <w:t>Sæt kanylen ind i den valgte vene. Hvis du har brug for en staseslange (årepresse) for at gøre venen lettere at se, bør staseslangen åbnes, før du begynder injektionen af Wilnativ. På grund af risiko for dannelse af fibrin (blodpropper) må der ikkeflyde blod ind i sprøjten.</w:t>
      </w:r>
    </w:p>
    <w:p w14:paraId="308391D6" w14:textId="77777777" w:rsidR="00FC4D5A" w:rsidRDefault="00FC4D5A" w:rsidP="00FC4D5A">
      <w:pPr>
        <w:ind w:left="1276"/>
        <w:rPr>
          <w:szCs w:val="24"/>
        </w:rPr>
      </w:pPr>
    </w:p>
    <w:p w14:paraId="427E8925" w14:textId="77777777" w:rsidR="00FC4D5A" w:rsidRDefault="00FC4D5A" w:rsidP="00FC4D5A">
      <w:pPr>
        <w:numPr>
          <w:ilvl w:val="0"/>
          <w:numId w:val="6"/>
        </w:numPr>
        <w:tabs>
          <w:tab w:val="clear" w:pos="720"/>
        </w:tabs>
        <w:ind w:left="1276" w:hanging="425"/>
        <w:rPr>
          <w:sz w:val="24"/>
          <w:szCs w:val="24"/>
        </w:rPr>
      </w:pPr>
      <w:r w:rsidRPr="000F3E7E">
        <w:rPr>
          <w:sz w:val="24"/>
          <w:szCs w:val="24"/>
        </w:rPr>
        <w:t>Injicer opløsningen i venen med en langsom hastighed, ikke over 2</w:t>
      </w:r>
      <w:r>
        <w:rPr>
          <w:sz w:val="24"/>
          <w:szCs w:val="24"/>
        </w:rPr>
        <w:t>-</w:t>
      </w:r>
      <w:r w:rsidRPr="000F3E7E">
        <w:rPr>
          <w:sz w:val="24"/>
          <w:szCs w:val="24"/>
        </w:rPr>
        <w:t xml:space="preserve">3 ml/min hos patienter, der vejer 10 kg eller derover. For patienter, der vejer fra 6 kg til under 10 kg, må infusionshastigheden ikke overstige 2 ml/min. </w:t>
      </w:r>
      <w:r w:rsidRPr="0038067A">
        <w:rPr>
          <w:b/>
          <w:bCs/>
          <w:sz w:val="24"/>
          <w:szCs w:val="24"/>
        </w:rPr>
        <w:t>For patienter, der vejer under 6 kg, må infusionshastigheden ikke overstige 1 ml/min</w:t>
      </w:r>
      <w:r w:rsidRPr="000F3E7E">
        <w:rPr>
          <w:sz w:val="24"/>
          <w:szCs w:val="24"/>
        </w:rPr>
        <w:t>.</w:t>
      </w:r>
    </w:p>
    <w:p w14:paraId="0B603872" w14:textId="77777777" w:rsidR="00FC4D5A" w:rsidRDefault="00FC4D5A" w:rsidP="00FC4D5A">
      <w:pPr>
        <w:pStyle w:val="Listeafsnit"/>
        <w:ind w:left="851" w:hanging="851"/>
        <w:rPr>
          <w:rFonts w:ascii="Times New Roman" w:hAnsi="Times New Roman" w:cs="Times New Roman"/>
          <w:szCs w:val="24"/>
          <w:lang w:val="da-DK"/>
        </w:rPr>
      </w:pPr>
    </w:p>
    <w:p w14:paraId="05622564" w14:textId="77777777" w:rsidR="00FC4D5A" w:rsidRDefault="00FC4D5A" w:rsidP="00FC4D5A">
      <w:pPr>
        <w:tabs>
          <w:tab w:val="num" w:pos="426"/>
          <w:tab w:val="left" w:pos="567"/>
        </w:tabs>
        <w:ind w:left="851"/>
        <w:jc w:val="both"/>
        <w:rPr>
          <w:sz w:val="24"/>
          <w:szCs w:val="24"/>
        </w:rPr>
      </w:pPr>
      <w:r>
        <w:rPr>
          <w:sz w:val="24"/>
          <w:szCs w:val="24"/>
        </w:rPr>
        <w:t>Hvis du bruger mere end 1 hætteglas med Wilnativ-pulver til én behandling, må du gerne anvende den samme kanyle og sprøjte igen. Overførselssættet er til engangsbrug.</w:t>
      </w:r>
    </w:p>
    <w:p w14:paraId="214114BE" w14:textId="77777777" w:rsidR="00FC4D5A" w:rsidRDefault="00FC4D5A" w:rsidP="00FC4D5A">
      <w:pPr>
        <w:pStyle w:val="Brdtekst1"/>
        <w:pBdr>
          <w:bottom w:val="single" w:sz="6" w:space="1" w:color="auto"/>
        </w:pBdr>
        <w:tabs>
          <w:tab w:val="left" w:pos="567"/>
        </w:tabs>
        <w:spacing w:before="0" w:after="0"/>
        <w:ind w:left="851"/>
        <w:rPr>
          <w:lang w:val="da-DK"/>
        </w:rPr>
      </w:pPr>
    </w:p>
    <w:p w14:paraId="58C58554" w14:textId="77777777" w:rsidR="00FC4D5A" w:rsidRDefault="00FC4D5A" w:rsidP="00FC4D5A">
      <w:pPr>
        <w:tabs>
          <w:tab w:val="left" w:pos="0"/>
          <w:tab w:val="left" w:pos="567"/>
          <w:tab w:val="left" w:pos="851"/>
          <w:tab w:val="left" w:pos="4578"/>
          <w:tab w:val="left" w:pos="5755"/>
          <w:tab w:val="left" w:pos="6801"/>
        </w:tabs>
        <w:ind w:left="851"/>
        <w:rPr>
          <w:spacing w:val="-3"/>
          <w:sz w:val="24"/>
          <w:szCs w:val="24"/>
        </w:rPr>
      </w:pPr>
    </w:p>
    <w:p w14:paraId="2C98CC39" w14:textId="77777777" w:rsidR="00FC4D5A" w:rsidRDefault="00FC4D5A" w:rsidP="00FC4D5A">
      <w:pPr>
        <w:tabs>
          <w:tab w:val="left" w:pos="0"/>
          <w:tab w:val="left" w:pos="567"/>
          <w:tab w:val="left" w:pos="851"/>
          <w:tab w:val="left" w:pos="4578"/>
          <w:tab w:val="left" w:pos="5755"/>
          <w:tab w:val="left" w:pos="6801"/>
        </w:tabs>
        <w:ind w:left="851"/>
        <w:rPr>
          <w:spacing w:val="-3"/>
          <w:sz w:val="24"/>
          <w:szCs w:val="24"/>
        </w:rPr>
      </w:pPr>
      <w:r>
        <w:rPr>
          <w:spacing w:val="-3"/>
          <w:sz w:val="24"/>
          <w:szCs w:val="24"/>
        </w:rPr>
        <w:lastRenderedPageBreak/>
        <w:t>Ikke anvendt lægemiddel samt affald heraf skal bortskaffes i henhold til lokale retningslinjer.</w:t>
      </w:r>
    </w:p>
    <w:p w14:paraId="688572DA" w14:textId="7CDF5EFA" w:rsidR="009B5EC7" w:rsidRPr="00FC4D5A" w:rsidRDefault="009B5EC7" w:rsidP="00FC4D5A">
      <w:pPr>
        <w:pStyle w:val="Listeafsnit"/>
        <w:rPr>
          <w:szCs w:val="24"/>
          <w:lang w:val="da-DK"/>
        </w:rPr>
      </w:pPr>
    </w:p>
    <w:p w14:paraId="6293F268" w14:textId="77777777" w:rsidR="009B5EC7" w:rsidRPr="00C95783" w:rsidRDefault="009B5EC7" w:rsidP="009B5EC7">
      <w:pPr>
        <w:tabs>
          <w:tab w:val="left" w:pos="851"/>
        </w:tabs>
        <w:ind w:left="851" w:hanging="851"/>
        <w:rPr>
          <w:b/>
          <w:sz w:val="24"/>
          <w:szCs w:val="24"/>
        </w:rPr>
      </w:pPr>
      <w:r w:rsidRPr="00C95783">
        <w:rPr>
          <w:b/>
          <w:sz w:val="24"/>
          <w:szCs w:val="24"/>
        </w:rPr>
        <w:t>7.</w:t>
      </w:r>
      <w:r w:rsidRPr="00C95783">
        <w:rPr>
          <w:b/>
          <w:sz w:val="24"/>
          <w:szCs w:val="24"/>
        </w:rPr>
        <w:tab/>
        <w:t>INDEHAVER AF MARKEDSFØRINGSTILLADELSEN</w:t>
      </w:r>
    </w:p>
    <w:p w14:paraId="60C7581F" w14:textId="77777777" w:rsidR="009B5EC7" w:rsidRPr="00C95783" w:rsidRDefault="009B5EC7" w:rsidP="009B5EC7">
      <w:pPr>
        <w:tabs>
          <w:tab w:val="left" w:pos="0"/>
          <w:tab w:val="left" w:pos="851"/>
          <w:tab w:val="left" w:pos="1707"/>
        </w:tabs>
        <w:ind w:left="851" w:hanging="851"/>
        <w:jc w:val="both"/>
        <w:rPr>
          <w:spacing w:val="-3"/>
          <w:sz w:val="24"/>
          <w:szCs w:val="24"/>
        </w:rPr>
      </w:pPr>
      <w:r w:rsidRPr="00C95783">
        <w:rPr>
          <w:sz w:val="24"/>
          <w:szCs w:val="24"/>
        </w:rPr>
        <w:tab/>
      </w:r>
      <w:r w:rsidRPr="00C95783">
        <w:rPr>
          <w:spacing w:val="-3"/>
          <w:sz w:val="24"/>
          <w:szCs w:val="24"/>
        </w:rPr>
        <w:t>Octapharma AB</w:t>
      </w:r>
    </w:p>
    <w:p w14:paraId="5A8C7D05" w14:textId="77777777" w:rsidR="009B5EC7" w:rsidRPr="00C95783" w:rsidRDefault="009B5EC7" w:rsidP="009B5EC7">
      <w:pPr>
        <w:tabs>
          <w:tab w:val="left" w:pos="0"/>
          <w:tab w:val="left" w:pos="851"/>
          <w:tab w:val="left" w:pos="1707"/>
        </w:tabs>
        <w:ind w:left="851" w:hanging="851"/>
        <w:jc w:val="both"/>
        <w:rPr>
          <w:spacing w:val="-3"/>
          <w:sz w:val="24"/>
          <w:szCs w:val="24"/>
        </w:rPr>
      </w:pPr>
      <w:r w:rsidRPr="00C95783">
        <w:rPr>
          <w:spacing w:val="-3"/>
          <w:sz w:val="24"/>
          <w:szCs w:val="24"/>
        </w:rPr>
        <w:tab/>
      </w:r>
      <w:r>
        <w:rPr>
          <w:spacing w:val="-3"/>
          <w:sz w:val="24"/>
          <w:szCs w:val="24"/>
        </w:rPr>
        <w:t>Lars Forssells gata 23</w:t>
      </w:r>
    </w:p>
    <w:p w14:paraId="5AA507E6" w14:textId="77777777" w:rsidR="009B5EC7" w:rsidRPr="00C95783" w:rsidRDefault="009B5EC7" w:rsidP="009B5EC7">
      <w:pPr>
        <w:tabs>
          <w:tab w:val="left" w:pos="0"/>
          <w:tab w:val="left" w:pos="851"/>
          <w:tab w:val="left" w:pos="1707"/>
        </w:tabs>
        <w:ind w:left="851" w:hanging="851"/>
        <w:jc w:val="both"/>
        <w:rPr>
          <w:spacing w:val="-3"/>
          <w:sz w:val="24"/>
          <w:szCs w:val="24"/>
        </w:rPr>
      </w:pPr>
      <w:r w:rsidRPr="00C95783">
        <w:rPr>
          <w:spacing w:val="-3"/>
          <w:sz w:val="24"/>
          <w:szCs w:val="24"/>
        </w:rPr>
        <w:tab/>
        <w:t>S-112 75 Stockholm</w:t>
      </w:r>
    </w:p>
    <w:p w14:paraId="082CEFA7" w14:textId="77777777" w:rsidR="009B5EC7" w:rsidRPr="00C95783" w:rsidRDefault="009B5EC7" w:rsidP="009B5EC7">
      <w:pPr>
        <w:tabs>
          <w:tab w:val="left" w:pos="0"/>
          <w:tab w:val="left" w:pos="851"/>
          <w:tab w:val="left" w:pos="1707"/>
        </w:tabs>
        <w:ind w:left="851" w:hanging="851"/>
        <w:jc w:val="both"/>
        <w:rPr>
          <w:spacing w:val="-3"/>
          <w:sz w:val="24"/>
          <w:szCs w:val="24"/>
        </w:rPr>
      </w:pPr>
      <w:r w:rsidRPr="00C95783">
        <w:rPr>
          <w:spacing w:val="-3"/>
          <w:sz w:val="24"/>
          <w:szCs w:val="24"/>
        </w:rPr>
        <w:tab/>
        <w:t>Sverige</w:t>
      </w:r>
    </w:p>
    <w:p w14:paraId="3EF29F20" w14:textId="77777777" w:rsidR="009B5EC7" w:rsidRPr="00C95783" w:rsidRDefault="009B5EC7" w:rsidP="009B5EC7">
      <w:pPr>
        <w:tabs>
          <w:tab w:val="left" w:pos="851"/>
        </w:tabs>
        <w:ind w:left="851" w:hanging="851"/>
        <w:rPr>
          <w:sz w:val="24"/>
          <w:szCs w:val="24"/>
        </w:rPr>
      </w:pPr>
    </w:p>
    <w:p w14:paraId="7CCF7712" w14:textId="77777777" w:rsidR="009B5EC7" w:rsidRPr="00C95783" w:rsidRDefault="009B5EC7" w:rsidP="00196926">
      <w:pPr>
        <w:keepNext/>
        <w:tabs>
          <w:tab w:val="left" w:pos="851"/>
        </w:tabs>
        <w:ind w:left="851" w:hanging="851"/>
        <w:rPr>
          <w:b/>
          <w:sz w:val="24"/>
          <w:szCs w:val="24"/>
        </w:rPr>
      </w:pPr>
      <w:r w:rsidRPr="00C95783">
        <w:rPr>
          <w:b/>
          <w:sz w:val="24"/>
          <w:szCs w:val="24"/>
        </w:rPr>
        <w:t>8.</w:t>
      </w:r>
      <w:r w:rsidRPr="00C95783">
        <w:rPr>
          <w:b/>
          <w:sz w:val="24"/>
          <w:szCs w:val="24"/>
        </w:rPr>
        <w:tab/>
        <w:t>MARKEDSFØRINGSTILLADELSESNUMMER (</w:t>
      </w:r>
      <w:r w:rsidR="00933150">
        <w:rPr>
          <w:b/>
          <w:sz w:val="24"/>
          <w:szCs w:val="24"/>
        </w:rPr>
        <w:t>-</w:t>
      </w:r>
      <w:r w:rsidRPr="00C95783">
        <w:rPr>
          <w:b/>
          <w:sz w:val="24"/>
          <w:szCs w:val="24"/>
        </w:rPr>
        <w:t>NUMRE)</w:t>
      </w:r>
    </w:p>
    <w:p w14:paraId="3E17F5AF" w14:textId="77777777" w:rsidR="009B5EC7" w:rsidRPr="00C95783" w:rsidRDefault="009B5EC7" w:rsidP="00196926">
      <w:pPr>
        <w:keepNext/>
        <w:tabs>
          <w:tab w:val="left" w:pos="851"/>
          <w:tab w:val="left" w:pos="2160"/>
        </w:tabs>
        <w:ind w:left="851" w:hanging="851"/>
        <w:rPr>
          <w:sz w:val="24"/>
          <w:szCs w:val="24"/>
        </w:rPr>
      </w:pPr>
      <w:r w:rsidRPr="00C95783">
        <w:rPr>
          <w:sz w:val="24"/>
          <w:szCs w:val="24"/>
        </w:rPr>
        <w:tab/>
        <w:t>500+500 IE:</w:t>
      </w:r>
      <w:r w:rsidRPr="00C95783">
        <w:rPr>
          <w:sz w:val="24"/>
          <w:szCs w:val="24"/>
        </w:rPr>
        <w:tab/>
      </w:r>
      <w:r w:rsidRPr="00C95783">
        <w:rPr>
          <w:sz w:val="24"/>
          <w:szCs w:val="24"/>
        </w:rPr>
        <w:tab/>
      </w:r>
      <w:r>
        <w:rPr>
          <w:sz w:val="24"/>
          <w:szCs w:val="24"/>
        </w:rPr>
        <w:t>47915</w:t>
      </w:r>
    </w:p>
    <w:p w14:paraId="38391610" w14:textId="77777777" w:rsidR="009B5EC7" w:rsidRPr="00C95783" w:rsidRDefault="009B5EC7" w:rsidP="009B5EC7">
      <w:pPr>
        <w:tabs>
          <w:tab w:val="left" w:pos="851"/>
          <w:tab w:val="left" w:pos="2160"/>
        </w:tabs>
        <w:ind w:left="851" w:hanging="851"/>
        <w:rPr>
          <w:sz w:val="24"/>
          <w:szCs w:val="24"/>
        </w:rPr>
      </w:pPr>
      <w:r w:rsidRPr="00C95783">
        <w:rPr>
          <w:sz w:val="24"/>
          <w:szCs w:val="24"/>
        </w:rPr>
        <w:tab/>
        <w:t>1000+1000 IE:</w:t>
      </w:r>
      <w:r w:rsidRPr="00C95783">
        <w:rPr>
          <w:sz w:val="24"/>
          <w:szCs w:val="24"/>
        </w:rPr>
        <w:tab/>
      </w:r>
      <w:r>
        <w:rPr>
          <w:sz w:val="24"/>
          <w:szCs w:val="24"/>
        </w:rPr>
        <w:t>47916</w:t>
      </w:r>
    </w:p>
    <w:p w14:paraId="01103557" w14:textId="77777777" w:rsidR="009B5EC7" w:rsidRPr="00C95783" w:rsidRDefault="009B5EC7" w:rsidP="009B5EC7">
      <w:pPr>
        <w:tabs>
          <w:tab w:val="left" w:pos="851"/>
        </w:tabs>
        <w:ind w:left="851" w:hanging="851"/>
        <w:jc w:val="both"/>
        <w:rPr>
          <w:sz w:val="24"/>
          <w:szCs w:val="24"/>
        </w:rPr>
      </w:pPr>
    </w:p>
    <w:p w14:paraId="65DAEFB1" w14:textId="77777777" w:rsidR="009B5EC7" w:rsidRPr="001F4D32" w:rsidRDefault="009B5EC7" w:rsidP="009B5EC7">
      <w:pPr>
        <w:suppressAutoHyphens/>
        <w:ind w:left="851" w:hanging="851"/>
        <w:rPr>
          <w:sz w:val="24"/>
          <w:szCs w:val="24"/>
        </w:rPr>
      </w:pPr>
      <w:r w:rsidRPr="00C95783">
        <w:rPr>
          <w:b/>
          <w:sz w:val="24"/>
          <w:szCs w:val="24"/>
        </w:rPr>
        <w:t>9.</w:t>
      </w:r>
      <w:r w:rsidRPr="00C95783">
        <w:rPr>
          <w:b/>
          <w:sz w:val="24"/>
          <w:szCs w:val="24"/>
        </w:rPr>
        <w:tab/>
        <w:t>DATO FOR FØRSTE MARKEDSFØRINGSTILLADELSE</w:t>
      </w:r>
    </w:p>
    <w:p w14:paraId="1B2A5623" w14:textId="77777777" w:rsidR="009B5EC7" w:rsidRPr="00C95783" w:rsidRDefault="009B5EC7" w:rsidP="009B5EC7">
      <w:pPr>
        <w:tabs>
          <w:tab w:val="left" w:pos="851"/>
        </w:tabs>
        <w:ind w:left="851" w:hanging="851"/>
        <w:rPr>
          <w:sz w:val="24"/>
          <w:szCs w:val="24"/>
        </w:rPr>
      </w:pPr>
      <w:r w:rsidRPr="00C95783">
        <w:rPr>
          <w:sz w:val="24"/>
          <w:szCs w:val="24"/>
        </w:rPr>
        <w:tab/>
      </w:r>
      <w:r>
        <w:rPr>
          <w:sz w:val="24"/>
          <w:szCs w:val="24"/>
        </w:rPr>
        <w:t>15. august 2007</w:t>
      </w:r>
    </w:p>
    <w:p w14:paraId="42372CD2" w14:textId="77777777" w:rsidR="009B5EC7" w:rsidRPr="00C95783" w:rsidRDefault="009B5EC7" w:rsidP="009B5EC7">
      <w:pPr>
        <w:tabs>
          <w:tab w:val="left" w:pos="851"/>
        </w:tabs>
        <w:ind w:left="851" w:hanging="851"/>
        <w:rPr>
          <w:sz w:val="24"/>
          <w:szCs w:val="24"/>
        </w:rPr>
      </w:pPr>
    </w:p>
    <w:p w14:paraId="59BF3F4B" w14:textId="77777777" w:rsidR="009B5EC7" w:rsidRPr="00C95783" w:rsidRDefault="009B5EC7" w:rsidP="009B5EC7">
      <w:pPr>
        <w:tabs>
          <w:tab w:val="left" w:pos="851"/>
        </w:tabs>
        <w:ind w:left="851" w:hanging="851"/>
        <w:rPr>
          <w:b/>
          <w:sz w:val="24"/>
          <w:szCs w:val="24"/>
        </w:rPr>
      </w:pPr>
      <w:r w:rsidRPr="00C95783">
        <w:rPr>
          <w:b/>
          <w:sz w:val="24"/>
          <w:szCs w:val="24"/>
        </w:rPr>
        <w:t>10.</w:t>
      </w:r>
      <w:r w:rsidRPr="00C95783">
        <w:rPr>
          <w:b/>
          <w:sz w:val="24"/>
          <w:szCs w:val="24"/>
        </w:rPr>
        <w:tab/>
        <w:t>DATO FOR ÆNDRING AF TEKSTEN</w:t>
      </w:r>
    </w:p>
    <w:p w14:paraId="18EBF345" w14:textId="59BB60E4" w:rsidR="009B5EC7" w:rsidRPr="00D37168" w:rsidRDefault="009B5EC7" w:rsidP="009B5EC7">
      <w:pPr>
        <w:tabs>
          <w:tab w:val="left" w:pos="851"/>
        </w:tabs>
        <w:ind w:left="851" w:hanging="851"/>
        <w:rPr>
          <w:sz w:val="24"/>
          <w:szCs w:val="24"/>
        </w:rPr>
      </w:pPr>
      <w:r w:rsidRPr="00D37168">
        <w:rPr>
          <w:sz w:val="24"/>
          <w:szCs w:val="24"/>
        </w:rPr>
        <w:tab/>
      </w:r>
      <w:r w:rsidR="00444050">
        <w:rPr>
          <w:sz w:val="24"/>
          <w:szCs w:val="24"/>
        </w:rPr>
        <w:t>24</w:t>
      </w:r>
      <w:r w:rsidR="00933150">
        <w:rPr>
          <w:sz w:val="24"/>
          <w:szCs w:val="24"/>
        </w:rPr>
        <w:t xml:space="preserve">. </w:t>
      </w:r>
      <w:r w:rsidR="00BA5C54">
        <w:rPr>
          <w:sz w:val="24"/>
          <w:szCs w:val="24"/>
        </w:rPr>
        <w:t>august</w:t>
      </w:r>
      <w:r w:rsidR="00933150">
        <w:rPr>
          <w:sz w:val="24"/>
          <w:szCs w:val="24"/>
        </w:rPr>
        <w:t xml:space="preserve"> 202</w:t>
      </w:r>
      <w:r w:rsidR="00FC4D5A">
        <w:rPr>
          <w:sz w:val="24"/>
          <w:szCs w:val="24"/>
        </w:rPr>
        <w:t>6</w:t>
      </w:r>
    </w:p>
    <w:p w14:paraId="2EE05B6F" w14:textId="77777777" w:rsidR="009B5EC7" w:rsidRPr="003F1762" w:rsidRDefault="009B5EC7" w:rsidP="009B5EC7"/>
    <w:p w14:paraId="70208218" w14:textId="77777777" w:rsidR="009B5EC7" w:rsidRPr="008B036D" w:rsidRDefault="009B5EC7" w:rsidP="009B5EC7"/>
    <w:p w14:paraId="2A2BCB94" w14:textId="77777777" w:rsidR="009260DE" w:rsidRPr="009B5EC7" w:rsidRDefault="009260DE" w:rsidP="009B5EC7"/>
    <w:sectPr w:rsidR="009260DE" w:rsidRPr="009B5EC7" w:rsidSect="000259B9">
      <w:footerReference w:type="default" r:id="rId21"/>
      <w:pgSz w:w="11906" w:h="16838" w:code="9"/>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CF14C2" w14:textId="77777777" w:rsidR="00322A4D" w:rsidRDefault="00322A4D">
      <w:r>
        <w:separator/>
      </w:r>
    </w:p>
  </w:endnote>
  <w:endnote w:type="continuationSeparator" w:id="0">
    <w:p w14:paraId="521BAE9C" w14:textId="77777777" w:rsidR="00322A4D" w:rsidRDefault="00322A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New York">
    <w:panose1 w:val="020405030605060203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345B2" w14:textId="77777777" w:rsidR="00A75CE4" w:rsidRDefault="00A75CE4">
    <w:pPr>
      <w:pStyle w:val="Sidefod"/>
      <w:pBdr>
        <w:bottom w:val="single" w:sz="6" w:space="1" w:color="auto"/>
      </w:pBdr>
    </w:pPr>
  </w:p>
  <w:p w14:paraId="57757F3A" w14:textId="77777777" w:rsidR="00A75CE4" w:rsidRDefault="00A75CE4" w:rsidP="00C42586">
    <w:pPr>
      <w:pStyle w:val="Sidefod"/>
      <w:tabs>
        <w:tab w:val="clear" w:pos="4819"/>
        <w:tab w:val="left" w:pos="8505"/>
      </w:tabs>
      <w:rPr>
        <w:i/>
        <w:sz w:val="18"/>
        <w:szCs w:val="18"/>
      </w:rPr>
    </w:pPr>
  </w:p>
  <w:p w14:paraId="519EAB70" w14:textId="77777777" w:rsidR="00A75CE4" w:rsidRPr="00B373D7" w:rsidRDefault="00A75CE4" w:rsidP="00C42586">
    <w:pPr>
      <w:pStyle w:val="Sidefod"/>
      <w:tabs>
        <w:tab w:val="clear" w:pos="4819"/>
        <w:tab w:val="left" w:pos="8505"/>
      </w:tabs>
      <w:rPr>
        <w:i/>
        <w:sz w:val="18"/>
        <w:szCs w:val="18"/>
      </w:rPr>
    </w:pPr>
    <w:r w:rsidRPr="00B373D7">
      <w:rPr>
        <w:i/>
        <w:sz w:val="18"/>
        <w:szCs w:val="18"/>
      </w:rPr>
      <w:fldChar w:fldCharType="begin"/>
    </w:r>
    <w:r w:rsidRPr="00B373D7">
      <w:rPr>
        <w:i/>
        <w:sz w:val="18"/>
        <w:szCs w:val="18"/>
      </w:rPr>
      <w:instrText xml:space="preserve"> FILENAME </w:instrText>
    </w:r>
    <w:r w:rsidRPr="00B373D7">
      <w:rPr>
        <w:i/>
        <w:sz w:val="18"/>
        <w:szCs w:val="18"/>
      </w:rPr>
      <w:fldChar w:fldCharType="separate"/>
    </w:r>
    <w:r>
      <w:rPr>
        <w:i/>
        <w:noProof/>
        <w:sz w:val="18"/>
        <w:szCs w:val="18"/>
      </w:rPr>
      <w:t>Wilnativ, pulver og solvens til injektionsvæske, opløsning 500+500 IE og 1000+1000 IE</w:t>
    </w:r>
    <w:r w:rsidRPr="00B373D7">
      <w:rPr>
        <w:i/>
        <w:sz w:val="18"/>
        <w:szCs w:val="18"/>
      </w:rPr>
      <w:fldChar w:fldCharType="end"/>
    </w:r>
    <w:r w:rsidRPr="00B373D7">
      <w:rPr>
        <w:i/>
        <w:sz w:val="18"/>
        <w:szCs w:val="18"/>
      </w:rPr>
      <w:tab/>
      <w:t xml:space="preserve">Side </w:t>
    </w:r>
    <w:r w:rsidRPr="00B373D7">
      <w:rPr>
        <w:rStyle w:val="Sidetal"/>
        <w:i/>
        <w:sz w:val="18"/>
        <w:szCs w:val="18"/>
      </w:rPr>
      <w:fldChar w:fldCharType="begin"/>
    </w:r>
    <w:r w:rsidRPr="00B373D7">
      <w:rPr>
        <w:rStyle w:val="Sidetal"/>
        <w:i/>
        <w:sz w:val="18"/>
        <w:szCs w:val="18"/>
      </w:rPr>
      <w:instrText xml:space="preserve"> PAGE </w:instrText>
    </w:r>
    <w:r w:rsidRPr="00B373D7">
      <w:rPr>
        <w:rStyle w:val="Sidetal"/>
        <w:i/>
        <w:sz w:val="18"/>
        <w:szCs w:val="18"/>
      </w:rPr>
      <w:fldChar w:fldCharType="separate"/>
    </w:r>
    <w:r>
      <w:rPr>
        <w:rStyle w:val="Sidetal"/>
        <w:i/>
        <w:noProof/>
        <w:sz w:val="18"/>
        <w:szCs w:val="18"/>
      </w:rPr>
      <w:t>3</w:t>
    </w:r>
    <w:r w:rsidRPr="00B373D7">
      <w:rPr>
        <w:rStyle w:val="Sidetal"/>
        <w:i/>
        <w:sz w:val="18"/>
        <w:szCs w:val="18"/>
      </w:rPr>
      <w:fldChar w:fldCharType="end"/>
    </w:r>
    <w:r w:rsidRPr="00B373D7">
      <w:rPr>
        <w:rStyle w:val="Sidetal"/>
        <w:i/>
        <w:sz w:val="18"/>
        <w:szCs w:val="18"/>
      </w:rPr>
      <w:t xml:space="preserve"> af </w:t>
    </w:r>
    <w:r w:rsidRPr="00B373D7">
      <w:rPr>
        <w:rStyle w:val="Sidetal"/>
        <w:i/>
        <w:sz w:val="18"/>
        <w:szCs w:val="18"/>
      </w:rPr>
      <w:fldChar w:fldCharType="begin"/>
    </w:r>
    <w:r w:rsidRPr="00B373D7">
      <w:rPr>
        <w:rStyle w:val="Sidetal"/>
        <w:i/>
        <w:sz w:val="18"/>
        <w:szCs w:val="18"/>
      </w:rPr>
      <w:instrText xml:space="preserve"> NUMPAGES </w:instrText>
    </w:r>
    <w:r w:rsidRPr="00B373D7">
      <w:rPr>
        <w:rStyle w:val="Sidetal"/>
        <w:i/>
        <w:sz w:val="18"/>
        <w:szCs w:val="18"/>
      </w:rPr>
      <w:fldChar w:fldCharType="separate"/>
    </w:r>
    <w:r>
      <w:rPr>
        <w:rStyle w:val="Sidetal"/>
        <w:i/>
        <w:noProof/>
        <w:sz w:val="18"/>
        <w:szCs w:val="18"/>
      </w:rPr>
      <w:t>3</w:t>
    </w:r>
    <w:r w:rsidRPr="00B373D7">
      <w:rPr>
        <w:rStyle w:val="Sidetal"/>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E2A2AA" w14:textId="77777777" w:rsidR="00322A4D" w:rsidRDefault="00322A4D">
      <w:r>
        <w:separator/>
      </w:r>
    </w:p>
  </w:footnote>
  <w:footnote w:type="continuationSeparator" w:id="0">
    <w:p w14:paraId="6CC0F548" w14:textId="77777777" w:rsidR="00322A4D" w:rsidRDefault="00322A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1732C"/>
    <w:multiLevelType w:val="multilevel"/>
    <w:tmpl w:val="7BE2F61C"/>
    <w:lvl w:ilvl="0">
      <w:start w:val="6"/>
      <w:numFmt w:val="decimal"/>
      <w:lvlText w:val="%1"/>
      <w:lvlJc w:val="left"/>
      <w:pPr>
        <w:tabs>
          <w:tab w:val="num" w:pos="855"/>
        </w:tabs>
        <w:ind w:left="855" w:hanging="855"/>
      </w:pPr>
    </w:lvl>
    <w:lvl w:ilvl="1">
      <w:start w:val="1"/>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18570198"/>
    <w:multiLevelType w:val="hybridMultilevel"/>
    <w:tmpl w:val="B758203A"/>
    <w:lvl w:ilvl="0" w:tplc="0407000F">
      <w:start w:val="1"/>
      <w:numFmt w:val="decimal"/>
      <w:lvlText w:val="%1."/>
      <w:lvlJc w:val="left"/>
      <w:pPr>
        <w:tabs>
          <w:tab w:val="num" w:pos="720"/>
        </w:tabs>
        <w:ind w:left="720" w:hanging="360"/>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2" w15:restartNumberingAfterBreak="0">
    <w:nsid w:val="2C963D6F"/>
    <w:multiLevelType w:val="hybridMultilevel"/>
    <w:tmpl w:val="F426150E"/>
    <w:lvl w:ilvl="0" w:tplc="E2F8E0C8">
      <w:start w:val="6"/>
      <w:numFmt w:val="bullet"/>
      <w:lvlText w:val="-"/>
      <w:lvlJc w:val="left"/>
      <w:pPr>
        <w:tabs>
          <w:tab w:val="num" w:pos="1575"/>
        </w:tabs>
        <w:ind w:left="1575" w:hanging="360"/>
      </w:pPr>
      <w:rPr>
        <w:rFonts w:ascii="CG Times" w:eastAsia="Times New Roman" w:hAnsi="CG Times" w:cs="Times New Roman" w:hint="default"/>
      </w:rPr>
    </w:lvl>
    <w:lvl w:ilvl="1" w:tplc="04060003">
      <w:start w:val="1"/>
      <w:numFmt w:val="decimal"/>
      <w:lvlText w:val="%2."/>
      <w:lvlJc w:val="left"/>
      <w:pPr>
        <w:tabs>
          <w:tab w:val="num" w:pos="1440"/>
        </w:tabs>
        <w:ind w:left="1440" w:hanging="360"/>
      </w:pPr>
    </w:lvl>
    <w:lvl w:ilvl="2" w:tplc="04060005">
      <w:start w:val="1"/>
      <w:numFmt w:val="decimal"/>
      <w:lvlText w:val="%3."/>
      <w:lvlJc w:val="left"/>
      <w:pPr>
        <w:tabs>
          <w:tab w:val="num" w:pos="2160"/>
        </w:tabs>
        <w:ind w:left="2160" w:hanging="360"/>
      </w:pPr>
    </w:lvl>
    <w:lvl w:ilvl="3" w:tplc="04060001">
      <w:start w:val="1"/>
      <w:numFmt w:val="decimal"/>
      <w:lvlText w:val="%4."/>
      <w:lvlJc w:val="left"/>
      <w:pPr>
        <w:tabs>
          <w:tab w:val="num" w:pos="2880"/>
        </w:tabs>
        <w:ind w:left="2880" w:hanging="360"/>
      </w:pPr>
    </w:lvl>
    <w:lvl w:ilvl="4" w:tplc="04060003">
      <w:start w:val="1"/>
      <w:numFmt w:val="decimal"/>
      <w:lvlText w:val="%5."/>
      <w:lvlJc w:val="left"/>
      <w:pPr>
        <w:tabs>
          <w:tab w:val="num" w:pos="3600"/>
        </w:tabs>
        <w:ind w:left="3600" w:hanging="360"/>
      </w:pPr>
    </w:lvl>
    <w:lvl w:ilvl="5" w:tplc="04060005">
      <w:start w:val="1"/>
      <w:numFmt w:val="decimal"/>
      <w:lvlText w:val="%6."/>
      <w:lvlJc w:val="left"/>
      <w:pPr>
        <w:tabs>
          <w:tab w:val="num" w:pos="4320"/>
        </w:tabs>
        <w:ind w:left="4320" w:hanging="360"/>
      </w:pPr>
    </w:lvl>
    <w:lvl w:ilvl="6" w:tplc="04060001">
      <w:start w:val="1"/>
      <w:numFmt w:val="decimal"/>
      <w:lvlText w:val="%7."/>
      <w:lvlJc w:val="left"/>
      <w:pPr>
        <w:tabs>
          <w:tab w:val="num" w:pos="5040"/>
        </w:tabs>
        <w:ind w:left="5040" w:hanging="360"/>
      </w:pPr>
    </w:lvl>
    <w:lvl w:ilvl="7" w:tplc="04060003">
      <w:start w:val="1"/>
      <w:numFmt w:val="decimal"/>
      <w:lvlText w:val="%8."/>
      <w:lvlJc w:val="left"/>
      <w:pPr>
        <w:tabs>
          <w:tab w:val="num" w:pos="5760"/>
        </w:tabs>
        <w:ind w:left="5760" w:hanging="360"/>
      </w:pPr>
    </w:lvl>
    <w:lvl w:ilvl="8" w:tplc="04060005">
      <w:start w:val="1"/>
      <w:numFmt w:val="decimal"/>
      <w:lvlText w:val="%9."/>
      <w:lvlJc w:val="left"/>
      <w:pPr>
        <w:tabs>
          <w:tab w:val="num" w:pos="6480"/>
        </w:tabs>
        <w:ind w:left="6480" w:hanging="360"/>
      </w:pPr>
    </w:lvl>
  </w:abstractNum>
  <w:abstractNum w:abstractNumId="3" w15:restartNumberingAfterBreak="0">
    <w:nsid w:val="3397578A"/>
    <w:multiLevelType w:val="multilevel"/>
    <w:tmpl w:val="392232EE"/>
    <w:lvl w:ilvl="0">
      <w:start w:val="5"/>
      <w:numFmt w:val="decimal"/>
      <w:lvlText w:val="%1"/>
      <w:lvlJc w:val="left"/>
      <w:pPr>
        <w:tabs>
          <w:tab w:val="num" w:pos="855"/>
        </w:tabs>
        <w:ind w:left="855" w:hanging="855"/>
      </w:pPr>
    </w:lvl>
    <w:lvl w:ilvl="1">
      <w:start w:val="3"/>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 w15:restartNumberingAfterBreak="0">
    <w:nsid w:val="364660C3"/>
    <w:multiLevelType w:val="multilevel"/>
    <w:tmpl w:val="DAF0ED20"/>
    <w:lvl w:ilvl="0">
      <w:start w:val="5"/>
      <w:numFmt w:val="decimal"/>
      <w:lvlText w:val="%1.0"/>
      <w:lvlJc w:val="left"/>
      <w:pPr>
        <w:tabs>
          <w:tab w:val="num" w:pos="855"/>
        </w:tabs>
        <w:ind w:left="855" w:hanging="855"/>
      </w:pPr>
    </w:lvl>
    <w:lvl w:ilvl="1">
      <w:start w:val="1"/>
      <w:numFmt w:val="decimal"/>
      <w:lvlText w:val="%1.%2"/>
      <w:lvlJc w:val="left"/>
      <w:pPr>
        <w:tabs>
          <w:tab w:val="num" w:pos="2159"/>
        </w:tabs>
        <w:ind w:left="2159" w:hanging="855"/>
      </w:pPr>
    </w:lvl>
    <w:lvl w:ilvl="2">
      <w:start w:val="1"/>
      <w:numFmt w:val="decimal"/>
      <w:lvlText w:val="%1.%2.%3"/>
      <w:lvlJc w:val="left"/>
      <w:pPr>
        <w:tabs>
          <w:tab w:val="num" w:pos="3463"/>
        </w:tabs>
        <w:ind w:left="3463" w:hanging="855"/>
      </w:pPr>
    </w:lvl>
    <w:lvl w:ilvl="3">
      <w:start w:val="1"/>
      <w:numFmt w:val="decimal"/>
      <w:lvlText w:val="%1.%2.%3.%4"/>
      <w:lvlJc w:val="left"/>
      <w:pPr>
        <w:tabs>
          <w:tab w:val="num" w:pos="4767"/>
        </w:tabs>
        <w:ind w:left="4767" w:hanging="855"/>
      </w:pPr>
    </w:lvl>
    <w:lvl w:ilvl="4">
      <w:start w:val="1"/>
      <w:numFmt w:val="decimal"/>
      <w:lvlText w:val="%1.%2.%3.%4.%5"/>
      <w:lvlJc w:val="left"/>
      <w:pPr>
        <w:tabs>
          <w:tab w:val="num" w:pos="6296"/>
        </w:tabs>
        <w:ind w:left="6296" w:hanging="1080"/>
      </w:pPr>
    </w:lvl>
    <w:lvl w:ilvl="5">
      <w:start w:val="1"/>
      <w:numFmt w:val="decimal"/>
      <w:lvlText w:val="%1.%2.%3.%4.%5.%6"/>
      <w:lvlJc w:val="left"/>
      <w:pPr>
        <w:tabs>
          <w:tab w:val="num" w:pos="7600"/>
        </w:tabs>
        <w:ind w:left="7600" w:hanging="1080"/>
      </w:pPr>
    </w:lvl>
    <w:lvl w:ilvl="6">
      <w:start w:val="1"/>
      <w:numFmt w:val="decimal"/>
      <w:lvlText w:val="%1.%2.%3.%4.%5.%6.%7"/>
      <w:lvlJc w:val="left"/>
      <w:pPr>
        <w:tabs>
          <w:tab w:val="num" w:pos="9264"/>
        </w:tabs>
        <w:ind w:left="9264" w:hanging="1440"/>
      </w:pPr>
    </w:lvl>
    <w:lvl w:ilvl="7">
      <w:start w:val="1"/>
      <w:numFmt w:val="decimal"/>
      <w:lvlText w:val="%1.%2.%3.%4.%5.%6.%7.%8"/>
      <w:lvlJc w:val="left"/>
      <w:pPr>
        <w:tabs>
          <w:tab w:val="num" w:pos="10568"/>
        </w:tabs>
        <w:ind w:left="10568" w:hanging="1440"/>
      </w:pPr>
    </w:lvl>
    <w:lvl w:ilvl="8">
      <w:start w:val="1"/>
      <w:numFmt w:val="decimal"/>
      <w:lvlText w:val="%1.%2.%3.%4.%5.%6.%7.%8.%9"/>
      <w:lvlJc w:val="left"/>
      <w:pPr>
        <w:tabs>
          <w:tab w:val="num" w:pos="12232"/>
        </w:tabs>
        <w:ind w:left="12232" w:hanging="1800"/>
      </w:pPr>
    </w:lvl>
  </w:abstractNum>
  <w:abstractNum w:abstractNumId="5" w15:restartNumberingAfterBreak="0">
    <w:nsid w:val="37823812"/>
    <w:multiLevelType w:val="hybridMultilevel"/>
    <w:tmpl w:val="78BAD736"/>
    <w:lvl w:ilvl="0" w:tplc="04060001">
      <w:start w:val="1"/>
      <w:numFmt w:val="bullet"/>
      <w:lvlText w:val=""/>
      <w:lvlJc w:val="left"/>
      <w:pPr>
        <w:ind w:left="720" w:hanging="360"/>
      </w:pPr>
      <w:rPr>
        <w:rFonts w:ascii="Symbol" w:hAnsi="Symbol" w:hint="default"/>
      </w:rPr>
    </w:lvl>
    <w:lvl w:ilvl="1" w:tplc="04060003">
      <w:start w:val="1"/>
      <w:numFmt w:val="decimal"/>
      <w:lvlText w:val="%2."/>
      <w:lvlJc w:val="left"/>
      <w:pPr>
        <w:tabs>
          <w:tab w:val="num" w:pos="1440"/>
        </w:tabs>
        <w:ind w:left="1440" w:hanging="360"/>
      </w:pPr>
    </w:lvl>
    <w:lvl w:ilvl="2" w:tplc="04060005">
      <w:start w:val="1"/>
      <w:numFmt w:val="decimal"/>
      <w:lvlText w:val="%3."/>
      <w:lvlJc w:val="left"/>
      <w:pPr>
        <w:tabs>
          <w:tab w:val="num" w:pos="2160"/>
        </w:tabs>
        <w:ind w:left="2160" w:hanging="360"/>
      </w:pPr>
    </w:lvl>
    <w:lvl w:ilvl="3" w:tplc="04060001">
      <w:start w:val="1"/>
      <w:numFmt w:val="decimal"/>
      <w:lvlText w:val="%4."/>
      <w:lvlJc w:val="left"/>
      <w:pPr>
        <w:tabs>
          <w:tab w:val="num" w:pos="2880"/>
        </w:tabs>
        <w:ind w:left="2880" w:hanging="360"/>
      </w:pPr>
    </w:lvl>
    <w:lvl w:ilvl="4" w:tplc="04060003">
      <w:start w:val="1"/>
      <w:numFmt w:val="decimal"/>
      <w:lvlText w:val="%5."/>
      <w:lvlJc w:val="left"/>
      <w:pPr>
        <w:tabs>
          <w:tab w:val="num" w:pos="3600"/>
        </w:tabs>
        <w:ind w:left="3600" w:hanging="360"/>
      </w:pPr>
    </w:lvl>
    <w:lvl w:ilvl="5" w:tplc="04060005">
      <w:start w:val="1"/>
      <w:numFmt w:val="decimal"/>
      <w:lvlText w:val="%6."/>
      <w:lvlJc w:val="left"/>
      <w:pPr>
        <w:tabs>
          <w:tab w:val="num" w:pos="4320"/>
        </w:tabs>
        <w:ind w:left="4320" w:hanging="360"/>
      </w:pPr>
    </w:lvl>
    <w:lvl w:ilvl="6" w:tplc="04060001">
      <w:start w:val="1"/>
      <w:numFmt w:val="decimal"/>
      <w:lvlText w:val="%7."/>
      <w:lvlJc w:val="left"/>
      <w:pPr>
        <w:tabs>
          <w:tab w:val="num" w:pos="5040"/>
        </w:tabs>
        <w:ind w:left="5040" w:hanging="360"/>
      </w:pPr>
    </w:lvl>
    <w:lvl w:ilvl="7" w:tplc="04060003">
      <w:start w:val="1"/>
      <w:numFmt w:val="decimal"/>
      <w:lvlText w:val="%8."/>
      <w:lvlJc w:val="left"/>
      <w:pPr>
        <w:tabs>
          <w:tab w:val="num" w:pos="5760"/>
        </w:tabs>
        <w:ind w:left="5760" w:hanging="360"/>
      </w:pPr>
    </w:lvl>
    <w:lvl w:ilvl="8" w:tplc="04060005">
      <w:start w:val="1"/>
      <w:numFmt w:val="decimal"/>
      <w:lvlText w:val="%9."/>
      <w:lvlJc w:val="left"/>
      <w:pPr>
        <w:tabs>
          <w:tab w:val="num" w:pos="6480"/>
        </w:tabs>
        <w:ind w:left="6480" w:hanging="360"/>
      </w:pPr>
    </w:lvl>
  </w:abstractNum>
  <w:abstractNum w:abstractNumId="6" w15:restartNumberingAfterBreak="0">
    <w:nsid w:val="405C5D3C"/>
    <w:multiLevelType w:val="multilevel"/>
    <w:tmpl w:val="9CBC71DC"/>
    <w:lvl w:ilvl="0">
      <w:numFmt w:val="decimal"/>
      <w:lvlText w:val="%1."/>
      <w:lvlJc w:val="left"/>
      <w:pPr>
        <w:tabs>
          <w:tab w:val="num" w:pos="855"/>
        </w:tabs>
        <w:ind w:left="855" w:hanging="855"/>
      </w:pPr>
    </w:lvl>
    <w:lvl w:ilvl="1">
      <w:start w:val="1"/>
      <w:numFmt w:val="decimal"/>
      <w:isLgl/>
      <w:lvlText w:val="%1.%2"/>
      <w:lvlJc w:val="left"/>
      <w:pPr>
        <w:tabs>
          <w:tab w:val="num" w:pos="855"/>
        </w:tabs>
        <w:ind w:left="855" w:hanging="855"/>
      </w:pPr>
      <w:rPr>
        <w:strike w:val="0"/>
        <w:dstrike w:val="0"/>
        <w:u w:val="none"/>
        <w:effect w:val="none"/>
      </w:rPr>
    </w:lvl>
    <w:lvl w:ilvl="2">
      <w:start w:val="1"/>
      <w:numFmt w:val="decimal"/>
      <w:isLgl/>
      <w:lvlText w:val="%1.%2.%3"/>
      <w:lvlJc w:val="left"/>
      <w:pPr>
        <w:tabs>
          <w:tab w:val="num" w:pos="855"/>
        </w:tabs>
        <w:ind w:left="855" w:hanging="855"/>
      </w:pPr>
      <w:rPr>
        <w:strike w:val="0"/>
        <w:dstrike w:val="0"/>
        <w:u w:val="none"/>
        <w:effect w:val="none"/>
      </w:rPr>
    </w:lvl>
    <w:lvl w:ilvl="3">
      <w:start w:val="1"/>
      <w:numFmt w:val="decimal"/>
      <w:isLgl/>
      <w:lvlText w:val="%1.%2.%3.%4"/>
      <w:lvlJc w:val="left"/>
      <w:pPr>
        <w:tabs>
          <w:tab w:val="num" w:pos="855"/>
        </w:tabs>
        <w:ind w:left="855" w:hanging="855"/>
      </w:pPr>
      <w:rPr>
        <w:strike w:val="0"/>
        <w:dstrike w:val="0"/>
        <w:u w:val="none"/>
        <w:effect w:val="none"/>
      </w:rPr>
    </w:lvl>
    <w:lvl w:ilvl="4">
      <w:start w:val="1"/>
      <w:numFmt w:val="decimal"/>
      <w:isLgl/>
      <w:lvlText w:val="%1.%2.%3.%4.%5"/>
      <w:lvlJc w:val="left"/>
      <w:pPr>
        <w:tabs>
          <w:tab w:val="num" w:pos="1080"/>
        </w:tabs>
        <w:ind w:left="1080" w:hanging="1080"/>
      </w:pPr>
      <w:rPr>
        <w:strike w:val="0"/>
        <w:dstrike w:val="0"/>
        <w:u w:val="none"/>
        <w:effect w:val="none"/>
      </w:rPr>
    </w:lvl>
    <w:lvl w:ilvl="5">
      <w:start w:val="1"/>
      <w:numFmt w:val="decimal"/>
      <w:isLgl/>
      <w:lvlText w:val="%1.%2.%3.%4.%5.%6"/>
      <w:lvlJc w:val="left"/>
      <w:pPr>
        <w:tabs>
          <w:tab w:val="num" w:pos="1080"/>
        </w:tabs>
        <w:ind w:left="1080" w:hanging="1080"/>
      </w:pPr>
      <w:rPr>
        <w:strike w:val="0"/>
        <w:dstrike w:val="0"/>
        <w:u w:val="none"/>
        <w:effect w:val="none"/>
      </w:rPr>
    </w:lvl>
    <w:lvl w:ilvl="6">
      <w:start w:val="1"/>
      <w:numFmt w:val="decimal"/>
      <w:isLgl/>
      <w:lvlText w:val="%1.%2.%3.%4.%5.%6.%7"/>
      <w:lvlJc w:val="left"/>
      <w:pPr>
        <w:tabs>
          <w:tab w:val="num" w:pos="1440"/>
        </w:tabs>
        <w:ind w:left="1440" w:hanging="1440"/>
      </w:pPr>
      <w:rPr>
        <w:strike w:val="0"/>
        <w:dstrike w:val="0"/>
        <w:u w:val="none"/>
        <w:effect w:val="none"/>
      </w:rPr>
    </w:lvl>
    <w:lvl w:ilvl="7">
      <w:start w:val="1"/>
      <w:numFmt w:val="decimal"/>
      <w:isLgl/>
      <w:lvlText w:val="%1.%2.%3.%4.%5.%6.%7.%8"/>
      <w:lvlJc w:val="left"/>
      <w:pPr>
        <w:tabs>
          <w:tab w:val="num" w:pos="1440"/>
        </w:tabs>
        <w:ind w:left="1440" w:hanging="1440"/>
      </w:pPr>
      <w:rPr>
        <w:strike w:val="0"/>
        <w:dstrike w:val="0"/>
        <w:u w:val="none"/>
        <w:effect w:val="none"/>
      </w:rPr>
    </w:lvl>
    <w:lvl w:ilvl="8">
      <w:start w:val="1"/>
      <w:numFmt w:val="decimal"/>
      <w:isLgl/>
      <w:lvlText w:val="%1.%2.%3.%4.%5.%6.%7.%8.%9"/>
      <w:lvlJc w:val="left"/>
      <w:pPr>
        <w:tabs>
          <w:tab w:val="num" w:pos="1800"/>
        </w:tabs>
        <w:ind w:left="1800" w:hanging="1800"/>
      </w:pPr>
      <w:rPr>
        <w:strike w:val="0"/>
        <w:dstrike w:val="0"/>
        <w:u w:val="none"/>
        <w:effect w:val="none"/>
      </w:rPr>
    </w:lvl>
  </w:abstractNum>
  <w:abstractNum w:abstractNumId="7" w15:restartNumberingAfterBreak="0">
    <w:nsid w:val="407E7300"/>
    <w:multiLevelType w:val="hybridMultilevel"/>
    <w:tmpl w:val="D46A7E66"/>
    <w:lvl w:ilvl="0" w:tplc="0406000F">
      <w:start w:val="1"/>
      <w:numFmt w:val="decimal"/>
      <w:lvlText w:val="%1."/>
      <w:lvlJc w:val="left"/>
      <w:pPr>
        <w:ind w:left="2487" w:hanging="360"/>
      </w:pPr>
    </w:lvl>
    <w:lvl w:ilvl="1" w:tplc="04060019">
      <w:start w:val="1"/>
      <w:numFmt w:val="decimal"/>
      <w:lvlText w:val="%2."/>
      <w:lvlJc w:val="left"/>
      <w:pPr>
        <w:tabs>
          <w:tab w:val="num" w:pos="1440"/>
        </w:tabs>
        <w:ind w:left="1440" w:hanging="360"/>
      </w:pPr>
    </w:lvl>
    <w:lvl w:ilvl="2" w:tplc="0406001B">
      <w:start w:val="1"/>
      <w:numFmt w:val="decimal"/>
      <w:lvlText w:val="%3."/>
      <w:lvlJc w:val="left"/>
      <w:pPr>
        <w:tabs>
          <w:tab w:val="num" w:pos="2160"/>
        </w:tabs>
        <w:ind w:left="2160" w:hanging="360"/>
      </w:pPr>
    </w:lvl>
    <w:lvl w:ilvl="3" w:tplc="0406000F">
      <w:start w:val="1"/>
      <w:numFmt w:val="decimal"/>
      <w:lvlText w:val="%4."/>
      <w:lvlJc w:val="left"/>
      <w:pPr>
        <w:tabs>
          <w:tab w:val="num" w:pos="2880"/>
        </w:tabs>
        <w:ind w:left="2880" w:hanging="360"/>
      </w:pPr>
    </w:lvl>
    <w:lvl w:ilvl="4" w:tplc="04060019">
      <w:start w:val="1"/>
      <w:numFmt w:val="decimal"/>
      <w:lvlText w:val="%5."/>
      <w:lvlJc w:val="left"/>
      <w:pPr>
        <w:tabs>
          <w:tab w:val="num" w:pos="3600"/>
        </w:tabs>
        <w:ind w:left="3600" w:hanging="360"/>
      </w:pPr>
    </w:lvl>
    <w:lvl w:ilvl="5" w:tplc="0406001B">
      <w:start w:val="1"/>
      <w:numFmt w:val="decimal"/>
      <w:lvlText w:val="%6."/>
      <w:lvlJc w:val="left"/>
      <w:pPr>
        <w:tabs>
          <w:tab w:val="num" w:pos="4320"/>
        </w:tabs>
        <w:ind w:left="4320" w:hanging="360"/>
      </w:pPr>
    </w:lvl>
    <w:lvl w:ilvl="6" w:tplc="0406000F">
      <w:start w:val="1"/>
      <w:numFmt w:val="decimal"/>
      <w:lvlText w:val="%7."/>
      <w:lvlJc w:val="left"/>
      <w:pPr>
        <w:tabs>
          <w:tab w:val="num" w:pos="5040"/>
        </w:tabs>
        <w:ind w:left="5040" w:hanging="360"/>
      </w:pPr>
    </w:lvl>
    <w:lvl w:ilvl="7" w:tplc="04060019">
      <w:start w:val="1"/>
      <w:numFmt w:val="decimal"/>
      <w:lvlText w:val="%8."/>
      <w:lvlJc w:val="left"/>
      <w:pPr>
        <w:tabs>
          <w:tab w:val="num" w:pos="5760"/>
        </w:tabs>
        <w:ind w:left="5760" w:hanging="360"/>
      </w:pPr>
    </w:lvl>
    <w:lvl w:ilvl="8" w:tplc="0406001B">
      <w:start w:val="1"/>
      <w:numFmt w:val="decimal"/>
      <w:lvlText w:val="%9."/>
      <w:lvlJc w:val="left"/>
      <w:pPr>
        <w:tabs>
          <w:tab w:val="num" w:pos="6480"/>
        </w:tabs>
        <w:ind w:left="6480" w:hanging="360"/>
      </w:pPr>
    </w:lvl>
  </w:abstractNum>
  <w:abstractNum w:abstractNumId="8" w15:restartNumberingAfterBreak="0">
    <w:nsid w:val="43555B86"/>
    <w:multiLevelType w:val="hybridMultilevel"/>
    <w:tmpl w:val="C3286646"/>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537450E6"/>
    <w:multiLevelType w:val="hybridMultilevel"/>
    <w:tmpl w:val="0FF462CA"/>
    <w:lvl w:ilvl="0" w:tplc="E2F8E0C8">
      <w:start w:val="6"/>
      <w:numFmt w:val="bullet"/>
      <w:lvlText w:val="-"/>
      <w:lvlJc w:val="left"/>
      <w:pPr>
        <w:ind w:left="1211" w:hanging="360"/>
      </w:pPr>
      <w:rPr>
        <w:rFonts w:ascii="CG Times" w:eastAsia="Times New Roman" w:hAnsi="CG Times" w:cs="Times New Roman" w:hint="default"/>
      </w:rPr>
    </w:lvl>
    <w:lvl w:ilvl="1" w:tplc="04090003">
      <w:start w:val="1"/>
      <w:numFmt w:val="bullet"/>
      <w:lvlText w:val="o"/>
      <w:lvlJc w:val="left"/>
      <w:pPr>
        <w:ind w:left="1931" w:hanging="360"/>
      </w:pPr>
      <w:rPr>
        <w:rFonts w:ascii="Courier New" w:hAnsi="Courier New" w:cs="Courier New" w:hint="default"/>
      </w:rPr>
    </w:lvl>
    <w:lvl w:ilvl="2" w:tplc="04090005">
      <w:start w:val="1"/>
      <w:numFmt w:val="bullet"/>
      <w:lvlText w:val=""/>
      <w:lvlJc w:val="left"/>
      <w:pPr>
        <w:ind w:left="2651" w:hanging="360"/>
      </w:pPr>
      <w:rPr>
        <w:rFonts w:ascii="Wingdings" w:hAnsi="Wingdings" w:hint="default"/>
      </w:rPr>
    </w:lvl>
    <w:lvl w:ilvl="3" w:tplc="04090001">
      <w:start w:val="1"/>
      <w:numFmt w:val="bullet"/>
      <w:lvlText w:val=""/>
      <w:lvlJc w:val="left"/>
      <w:pPr>
        <w:ind w:left="3371" w:hanging="360"/>
      </w:pPr>
      <w:rPr>
        <w:rFonts w:ascii="Symbol" w:hAnsi="Symbol" w:hint="default"/>
      </w:rPr>
    </w:lvl>
    <w:lvl w:ilvl="4" w:tplc="04090003">
      <w:start w:val="1"/>
      <w:numFmt w:val="bullet"/>
      <w:lvlText w:val="o"/>
      <w:lvlJc w:val="left"/>
      <w:pPr>
        <w:ind w:left="4091" w:hanging="360"/>
      </w:pPr>
      <w:rPr>
        <w:rFonts w:ascii="Courier New" w:hAnsi="Courier New" w:cs="Courier New" w:hint="default"/>
      </w:rPr>
    </w:lvl>
    <w:lvl w:ilvl="5" w:tplc="04090005">
      <w:start w:val="1"/>
      <w:numFmt w:val="bullet"/>
      <w:lvlText w:val=""/>
      <w:lvlJc w:val="left"/>
      <w:pPr>
        <w:ind w:left="4811" w:hanging="360"/>
      </w:pPr>
      <w:rPr>
        <w:rFonts w:ascii="Wingdings" w:hAnsi="Wingdings" w:hint="default"/>
      </w:rPr>
    </w:lvl>
    <w:lvl w:ilvl="6" w:tplc="04090001">
      <w:start w:val="1"/>
      <w:numFmt w:val="bullet"/>
      <w:lvlText w:val=""/>
      <w:lvlJc w:val="left"/>
      <w:pPr>
        <w:ind w:left="5531" w:hanging="360"/>
      </w:pPr>
      <w:rPr>
        <w:rFonts w:ascii="Symbol" w:hAnsi="Symbol" w:hint="default"/>
      </w:rPr>
    </w:lvl>
    <w:lvl w:ilvl="7" w:tplc="04090003">
      <w:start w:val="1"/>
      <w:numFmt w:val="bullet"/>
      <w:lvlText w:val="o"/>
      <w:lvlJc w:val="left"/>
      <w:pPr>
        <w:ind w:left="6251" w:hanging="360"/>
      </w:pPr>
      <w:rPr>
        <w:rFonts w:ascii="Courier New" w:hAnsi="Courier New" w:cs="Courier New" w:hint="default"/>
      </w:rPr>
    </w:lvl>
    <w:lvl w:ilvl="8" w:tplc="04090005">
      <w:start w:val="1"/>
      <w:numFmt w:val="bullet"/>
      <w:lvlText w:val=""/>
      <w:lvlJc w:val="left"/>
      <w:pPr>
        <w:ind w:left="6971" w:hanging="360"/>
      </w:pPr>
      <w:rPr>
        <w:rFonts w:ascii="Wingdings" w:hAnsi="Wingdings" w:hint="default"/>
      </w:rPr>
    </w:lvl>
  </w:abstractNum>
  <w:abstractNum w:abstractNumId="10" w15:restartNumberingAfterBreak="0">
    <w:nsid w:val="55542CAA"/>
    <w:multiLevelType w:val="multilevel"/>
    <w:tmpl w:val="6E481CAC"/>
    <w:lvl w:ilvl="0">
      <w:start w:val="5"/>
      <w:numFmt w:val="decimal"/>
      <w:lvlText w:val="%1."/>
      <w:lvlJc w:val="left"/>
      <w:pPr>
        <w:tabs>
          <w:tab w:val="num" w:pos="855"/>
        </w:tabs>
        <w:ind w:left="855" w:hanging="855"/>
      </w:pPr>
    </w:lvl>
    <w:lvl w:ilvl="1">
      <w:start w:val="2"/>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16cid:durableId="1041784686">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49174728">
    <w:abstractNumId w:val="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84649813">
    <w:abstractNumId w:val="10"/>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691903">
    <w:abstractNumId w:val="3"/>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41527735">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3523917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91201975">
    <w:abstractNumId w:val="6"/>
  </w:num>
  <w:num w:numId="8" w16cid:durableId="1781604690">
    <w:abstractNumId w:val="2"/>
  </w:num>
  <w:num w:numId="9" w16cid:durableId="1619142790">
    <w:abstractNumId w:val="7"/>
  </w:num>
  <w:num w:numId="10" w16cid:durableId="1958564620">
    <w:abstractNumId w:val="8"/>
  </w:num>
  <w:num w:numId="11" w16cid:durableId="1681394020">
    <w:abstractNumId w:val="9"/>
  </w:num>
  <w:num w:numId="12" w16cid:durableId="55863263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8720738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340813745">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EC7"/>
    <w:rsid w:val="00005665"/>
    <w:rsid w:val="000259B9"/>
    <w:rsid w:val="00041491"/>
    <w:rsid w:val="00050D16"/>
    <w:rsid w:val="000716F2"/>
    <w:rsid w:val="00074F2A"/>
    <w:rsid w:val="000A1CA8"/>
    <w:rsid w:val="000A466B"/>
    <w:rsid w:val="000B058C"/>
    <w:rsid w:val="000E4EE6"/>
    <w:rsid w:val="001454E2"/>
    <w:rsid w:val="00196926"/>
    <w:rsid w:val="00206CE8"/>
    <w:rsid w:val="0021526C"/>
    <w:rsid w:val="002232EC"/>
    <w:rsid w:val="00283A2B"/>
    <w:rsid w:val="0028561D"/>
    <w:rsid w:val="002B30AD"/>
    <w:rsid w:val="002C2C01"/>
    <w:rsid w:val="00322A4D"/>
    <w:rsid w:val="00333585"/>
    <w:rsid w:val="00383CBD"/>
    <w:rsid w:val="003A29AE"/>
    <w:rsid w:val="003A32D7"/>
    <w:rsid w:val="003B4074"/>
    <w:rsid w:val="003C769A"/>
    <w:rsid w:val="003D57CF"/>
    <w:rsid w:val="003F1838"/>
    <w:rsid w:val="004114ED"/>
    <w:rsid w:val="00426CDB"/>
    <w:rsid w:val="00444050"/>
    <w:rsid w:val="0045746C"/>
    <w:rsid w:val="00465D71"/>
    <w:rsid w:val="0048700D"/>
    <w:rsid w:val="0049104B"/>
    <w:rsid w:val="004E3B12"/>
    <w:rsid w:val="004F0795"/>
    <w:rsid w:val="00532310"/>
    <w:rsid w:val="00560ECC"/>
    <w:rsid w:val="00565F0F"/>
    <w:rsid w:val="00594A86"/>
    <w:rsid w:val="00596D86"/>
    <w:rsid w:val="005D53D3"/>
    <w:rsid w:val="00637F5A"/>
    <w:rsid w:val="006560B1"/>
    <w:rsid w:val="006756DD"/>
    <w:rsid w:val="0072286D"/>
    <w:rsid w:val="00725280"/>
    <w:rsid w:val="00737275"/>
    <w:rsid w:val="00740EEC"/>
    <w:rsid w:val="0078011A"/>
    <w:rsid w:val="00782AF4"/>
    <w:rsid w:val="00790EE7"/>
    <w:rsid w:val="007B6649"/>
    <w:rsid w:val="007C208F"/>
    <w:rsid w:val="008076EF"/>
    <w:rsid w:val="0081546F"/>
    <w:rsid w:val="0082576E"/>
    <w:rsid w:val="008B50DC"/>
    <w:rsid w:val="00907F75"/>
    <w:rsid w:val="009260DE"/>
    <w:rsid w:val="0093258A"/>
    <w:rsid w:val="00933150"/>
    <w:rsid w:val="009B5EC7"/>
    <w:rsid w:val="009C7BA3"/>
    <w:rsid w:val="009D1F5A"/>
    <w:rsid w:val="009E26B2"/>
    <w:rsid w:val="00A75CE4"/>
    <w:rsid w:val="00AB4078"/>
    <w:rsid w:val="00AD6648"/>
    <w:rsid w:val="00B003BF"/>
    <w:rsid w:val="00B1763E"/>
    <w:rsid w:val="00B373D7"/>
    <w:rsid w:val="00B43116"/>
    <w:rsid w:val="00B47A84"/>
    <w:rsid w:val="00B73945"/>
    <w:rsid w:val="00B9563D"/>
    <w:rsid w:val="00BA3CB8"/>
    <w:rsid w:val="00BA5C54"/>
    <w:rsid w:val="00C36276"/>
    <w:rsid w:val="00C42586"/>
    <w:rsid w:val="00C60CCD"/>
    <w:rsid w:val="00C71782"/>
    <w:rsid w:val="00C84483"/>
    <w:rsid w:val="00C95551"/>
    <w:rsid w:val="00CB20D7"/>
    <w:rsid w:val="00D01991"/>
    <w:rsid w:val="00D020B0"/>
    <w:rsid w:val="00D11748"/>
    <w:rsid w:val="00D366CF"/>
    <w:rsid w:val="00DB76A7"/>
    <w:rsid w:val="00E103DA"/>
    <w:rsid w:val="00E108AA"/>
    <w:rsid w:val="00E23A14"/>
    <w:rsid w:val="00E31812"/>
    <w:rsid w:val="00E3749A"/>
    <w:rsid w:val="00E7437F"/>
    <w:rsid w:val="00E865B8"/>
    <w:rsid w:val="00EA1C48"/>
    <w:rsid w:val="00EC0B9B"/>
    <w:rsid w:val="00EC5129"/>
    <w:rsid w:val="00ED5E9F"/>
    <w:rsid w:val="00EE3797"/>
    <w:rsid w:val="00EF5C53"/>
    <w:rsid w:val="00F4167E"/>
    <w:rsid w:val="00F66D4F"/>
    <w:rsid w:val="00F840DC"/>
    <w:rsid w:val="00FB6D01"/>
    <w:rsid w:val="00FC4D5A"/>
    <w:rsid w:val="00FE3687"/>
    <w:rsid w:val="00FF067C"/>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AFAC52"/>
  <w15:chartTrackingRefBased/>
  <w15:docId w15:val="{AC5D6491-2C74-4459-B820-94ADC89AB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D01"/>
    <w:rPr>
      <w:sz w:val="23"/>
      <w:lang w:eastAsia="en-US"/>
    </w:rPr>
  </w:style>
  <w:style w:type="paragraph" w:styleId="Overskrift1">
    <w:name w:val="heading 1"/>
    <w:basedOn w:val="Normal"/>
    <w:next w:val="Normal"/>
    <w:qFormat/>
    <w:rsid w:val="00FB6D01"/>
    <w:pPr>
      <w:keepNext/>
      <w:spacing w:before="240" w:after="60"/>
      <w:outlineLvl w:val="0"/>
    </w:pPr>
    <w:rPr>
      <w:rFonts w:ascii="Arial" w:hAnsi="Arial"/>
      <w:b/>
      <w:kern w:val="28"/>
      <w:sz w:val="28"/>
    </w:rPr>
  </w:style>
  <w:style w:type="paragraph" w:styleId="Overskrift3">
    <w:name w:val="heading 3"/>
    <w:basedOn w:val="Normal"/>
    <w:next w:val="Normal"/>
    <w:qFormat/>
    <w:rsid w:val="00FB6D01"/>
    <w:pPr>
      <w:keepNext/>
      <w:spacing w:before="240" w:after="60"/>
      <w:outlineLvl w:val="2"/>
    </w:pPr>
    <w:rPr>
      <w:rFonts w:ascii="Arial" w:hAnsi="Arial"/>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Kommentartekst">
    <w:name w:val="annotation text"/>
    <w:basedOn w:val="Normal"/>
    <w:link w:val="KommentartekstTegn"/>
    <w:semiHidden/>
    <w:rsid w:val="00790EE7"/>
    <w:rPr>
      <w:sz w:val="20"/>
      <w:lang w:eastAsia="da-DK"/>
    </w:rPr>
  </w:style>
  <w:style w:type="paragraph" w:styleId="Sidehoved">
    <w:name w:val="header"/>
    <w:basedOn w:val="Normal"/>
    <w:link w:val="SidehovedTegn"/>
    <w:rsid w:val="00790EE7"/>
    <w:pPr>
      <w:tabs>
        <w:tab w:val="center" w:pos="4819"/>
        <w:tab w:val="right" w:pos="9638"/>
      </w:tabs>
    </w:pPr>
    <w:rPr>
      <w:sz w:val="24"/>
      <w:lang w:eastAsia="da-DK"/>
    </w:rPr>
  </w:style>
  <w:style w:type="paragraph" w:styleId="Titel">
    <w:name w:val="Title"/>
    <w:basedOn w:val="Normal"/>
    <w:link w:val="TitelTegn"/>
    <w:qFormat/>
    <w:rsid w:val="00790EE7"/>
    <w:pPr>
      <w:jc w:val="center"/>
    </w:pPr>
    <w:rPr>
      <w:b/>
      <w:sz w:val="24"/>
      <w:lang w:eastAsia="da-DK"/>
    </w:rPr>
  </w:style>
  <w:style w:type="character" w:styleId="Kommentarhenvisning">
    <w:name w:val="annotation reference"/>
    <w:semiHidden/>
    <w:rsid w:val="00790EE7"/>
    <w:rPr>
      <w:sz w:val="16"/>
      <w:szCs w:val="16"/>
    </w:rPr>
  </w:style>
  <w:style w:type="paragraph" w:styleId="Markeringsbobletekst">
    <w:name w:val="Balloon Text"/>
    <w:basedOn w:val="Normal"/>
    <w:semiHidden/>
    <w:rsid w:val="00790EE7"/>
    <w:rPr>
      <w:rFonts w:ascii="Tahoma" w:hAnsi="Tahoma" w:cs="Tahoma"/>
      <w:sz w:val="16"/>
      <w:szCs w:val="16"/>
    </w:rPr>
  </w:style>
  <w:style w:type="paragraph" w:styleId="Sidefod">
    <w:name w:val="footer"/>
    <w:basedOn w:val="Normal"/>
    <w:rsid w:val="00C42586"/>
    <w:pPr>
      <w:tabs>
        <w:tab w:val="center" w:pos="4819"/>
        <w:tab w:val="right" w:pos="9638"/>
      </w:tabs>
    </w:pPr>
  </w:style>
  <w:style w:type="character" w:styleId="Sidetal">
    <w:name w:val="page number"/>
    <w:basedOn w:val="Standardskrifttypeiafsnit"/>
    <w:rsid w:val="00C42586"/>
  </w:style>
  <w:style w:type="character" w:customStyle="1" w:styleId="KommentartekstTegn">
    <w:name w:val="Kommentartekst Tegn"/>
    <w:basedOn w:val="Standardskrifttypeiafsnit"/>
    <w:link w:val="Kommentartekst"/>
    <w:semiHidden/>
    <w:rsid w:val="00B003BF"/>
  </w:style>
  <w:style w:type="character" w:customStyle="1" w:styleId="SidehovedTegn">
    <w:name w:val="Sidehoved Tegn"/>
    <w:link w:val="Sidehoved"/>
    <w:rsid w:val="00B003BF"/>
    <w:rPr>
      <w:sz w:val="24"/>
    </w:rPr>
  </w:style>
  <w:style w:type="character" w:customStyle="1" w:styleId="TitelTegn">
    <w:name w:val="Titel Tegn"/>
    <w:link w:val="Titel"/>
    <w:rsid w:val="00B003BF"/>
    <w:rPr>
      <w:b/>
      <w:sz w:val="24"/>
    </w:rPr>
  </w:style>
  <w:style w:type="paragraph" w:styleId="Kommentaremne">
    <w:name w:val="annotation subject"/>
    <w:basedOn w:val="Kommentartekst"/>
    <w:next w:val="Kommentartekst"/>
    <w:link w:val="KommentaremneTegn"/>
    <w:uiPriority w:val="99"/>
    <w:semiHidden/>
    <w:unhideWhenUsed/>
    <w:rsid w:val="009260DE"/>
    <w:rPr>
      <w:b/>
      <w:bCs/>
      <w:lang w:eastAsia="en-US"/>
    </w:rPr>
  </w:style>
  <w:style w:type="character" w:customStyle="1" w:styleId="KommentaremneTegn">
    <w:name w:val="Kommentaremne Tegn"/>
    <w:basedOn w:val="KommentartekstTegn"/>
    <w:link w:val="Kommentaremne"/>
    <w:uiPriority w:val="99"/>
    <w:semiHidden/>
    <w:rsid w:val="009260DE"/>
    <w:rPr>
      <w:b/>
      <w:bCs/>
      <w:lang w:eastAsia="en-US"/>
    </w:rPr>
  </w:style>
  <w:style w:type="paragraph" w:styleId="Brdtekstindrykning2">
    <w:name w:val="Body Text Indent 2"/>
    <w:basedOn w:val="Normal"/>
    <w:link w:val="Brdtekstindrykning2Tegn"/>
    <w:uiPriority w:val="99"/>
    <w:unhideWhenUsed/>
    <w:rsid w:val="009B5EC7"/>
    <w:pPr>
      <w:spacing w:after="120" w:line="480" w:lineRule="auto"/>
      <w:ind w:left="283"/>
    </w:pPr>
    <w:rPr>
      <w:sz w:val="24"/>
      <w:lang w:eastAsia="da-DK"/>
    </w:rPr>
  </w:style>
  <w:style w:type="character" w:customStyle="1" w:styleId="Brdtekstindrykning2Tegn">
    <w:name w:val="Brødtekstindrykning 2 Tegn"/>
    <w:basedOn w:val="Standardskrifttypeiafsnit"/>
    <w:link w:val="Brdtekstindrykning2"/>
    <w:uiPriority w:val="99"/>
    <w:rsid w:val="009B5EC7"/>
    <w:rPr>
      <w:sz w:val="24"/>
    </w:rPr>
  </w:style>
  <w:style w:type="paragraph" w:styleId="Listeafsnit">
    <w:name w:val="List Paragraph"/>
    <w:basedOn w:val="Normal"/>
    <w:uiPriority w:val="34"/>
    <w:qFormat/>
    <w:rsid w:val="009B5EC7"/>
    <w:pPr>
      <w:suppressAutoHyphens/>
      <w:ind w:left="1304"/>
    </w:pPr>
    <w:rPr>
      <w:rFonts w:ascii="Helvetica" w:hAnsi="Helvetica" w:cs="New York"/>
      <w:sz w:val="24"/>
      <w:lang w:val="de-DE" w:eastAsia="ar-SA"/>
    </w:rPr>
  </w:style>
  <w:style w:type="paragraph" w:customStyle="1" w:styleId="Brdtekst1">
    <w:name w:val="Brødtekst1"/>
    <w:basedOn w:val="Normal"/>
    <w:rsid w:val="009B5EC7"/>
    <w:pPr>
      <w:spacing w:before="120" w:after="60"/>
      <w:jc w:val="both"/>
    </w:pPr>
    <w:rPr>
      <w:sz w:val="24"/>
      <w:szCs w:val="24"/>
      <w:lang w:val="en-GB" w:eastAsia="de-DE"/>
    </w:rPr>
  </w:style>
  <w:style w:type="character" w:customStyle="1" w:styleId="hidetransorigin">
    <w:name w:val="hidetransorigin"/>
    <w:rsid w:val="009B5EC7"/>
  </w:style>
  <w:style w:type="character" w:customStyle="1" w:styleId="st1">
    <w:name w:val="st1"/>
    <w:rsid w:val="009B5EC7"/>
  </w:style>
  <w:style w:type="paragraph" w:customStyle="1" w:styleId="Text">
    <w:name w:val="Text"/>
    <w:basedOn w:val="Normal"/>
    <w:rsid w:val="009B5EC7"/>
    <w:pPr>
      <w:spacing w:after="120"/>
    </w:pPr>
    <w:rPr>
      <w:rFonts w:ascii="Helvetica" w:hAnsi="Helvetica"/>
      <w:sz w:val="24"/>
      <w:lang w:val="de-DE" w:eastAsia="de-DE"/>
    </w:rPr>
  </w:style>
  <w:style w:type="character" w:styleId="Fremhv">
    <w:name w:val="Emphasis"/>
    <w:uiPriority w:val="20"/>
    <w:qFormat/>
    <w:rsid w:val="009B5EC7"/>
    <w:rPr>
      <w:b/>
      <w:bCs/>
      <w:i w:val="0"/>
      <w:iCs w:val="0"/>
    </w:rPr>
  </w:style>
  <w:style w:type="paragraph" w:customStyle="1" w:styleId="BodyText1">
    <w:name w:val="Body Text1"/>
    <w:basedOn w:val="Normal"/>
    <w:rsid w:val="009B5EC7"/>
    <w:pPr>
      <w:spacing w:before="120" w:after="60"/>
      <w:jc w:val="both"/>
    </w:pPr>
    <w:rPr>
      <w:sz w:val="24"/>
      <w:szCs w:val="24"/>
      <w:lang w:val="en-GB" w:eastAsia="de-DE"/>
    </w:rPr>
  </w:style>
  <w:style w:type="character" w:styleId="Hyperlink">
    <w:name w:val="Hyperlink"/>
    <w:basedOn w:val="Standardskrifttypeiafsnit"/>
    <w:uiPriority w:val="99"/>
    <w:unhideWhenUsed/>
    <w:rsid w:val="00933150"/>
    <w:rPr>
      <w:color w:val="0563C1" w:themeColor="hyperlink"/>
      <w:u w:val="single"/>
    </w:rPr>
  </w:style>
  <w:style w:type="character" w:styleId="Ulstomtale">
    <w:name w:val="Unresolved Mention"/>
    <w:basedOn w:val="Standardskrifttypeiafsnit"/>
    <w:uiPriority w:val="99"/>
    <w:semiHidden/>
    <w:unhideWhenUsed/>
    <w:rsid w:val="00933150"/>
    <w:rPr>
      <w:color w:val="605E5C"/>
      <w:shd w:val="clear" w:color="auto" w:fill="E1DFDD"/>
    </w:rPr>
  </w:style>
  <w:style w:type="paragraph" w:styleId="Korrektur">
    <w:name w:val="Revision"/>
    <w:hidden/>
    <w:uiPriority w:val="99"/>
    <w:semiHidden/>
    <w:rsid w:val="00426CDB"/>
    <w:rPr>
      <w:sz w:val="23"/>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411739">
      <w:bodyDiv w:val="1"/>
      <w:marLeft w:val="0"/>
      <w:marRight w:val="0"/>
      <w:marTop w:val="0"/>
      <w:marBottom w:val="0"/>
      <w:divBdr>
        <w:top w:val="none" w:sz="0" w:space="0" w:color="auto"/>
        <w:left w:val="none" w:sz="0" w:space="0" w:color="auto"/>
        <w:bottom w:val="none" w:sz="0" w:space="0" w:color="auto"/>
        <w:right w:val="none" w:sz="0" w:space="0" w:color="auto"/>
      </w:divBdr>
    </w:div>
    <w:div w:id="194776108">
      <w:bodyDiv w:val="1"/>
      <w:marLeft w:val="0"/>
      <w:marRight w:val="0"/>
      <w:marTop w:val="0"/>
      <w:marBottom w:val="0"/>
      <w:divBdr>
        <w:top w:val="none" w:sz="0" w:space="0" w:color="auto"/>
        <w:left w:val="none" w:sz="0" w:space="0" w:color="auto"/>
        <w:bottom w:val="none" w:sz="0" w:space="0" w:color="auto"/>
        <w:right w:val="none" w:sz="0" w:space="0" w:color="auto"/>
      </w:divBdr>
    </w:div>
    <w:div w:id="259147672">
      <w:bodyDiv w:val="1"/>
      <w:marLeft w:val="0"/>
      <w:marRight w:val="0"/>
      <w:marTop w:val="0"/>
      <w:marBottom w:val="0"/>
      <w:divBdr>
        <w:top w:val="none" w:sz="0" w:space="0" w:color="auto"/>
        <w:left w:val="none" w:sz="0" w:space="0" w:color="auto"/>
        <w:bottom w:val="none" w:sz="0" w:space="0" w:color="auto"/>
        <w:right w:val="none" w:sz="0" w:space="0" w:color="auto"/>
      </w:divBdr>
    </w:div>
    <w:div w:id="359014721">
      <w:bodyDiv w:val="1"/>
      <w:marLeft w:val="0"/>
      <w:marRight w:val="0"/>
      <w:marTop w:val="0"/>
      <w:marBottom w:val="0"/>
      <w:divBdr>
        <w:top w:val="none" w:sz="0" w:space="0" w:color="auto"/>
        <w:left w:val="none" w:sz="0" w:space="0" w:color="auto"/>
        <w:bottom w:val="none" w:sz="0" w:space="0" w:color="auto"/>
        <w:right w:val="none" w:sz="0" w:space="0" w:color="auto"/>
      </w:divBdr>
    </w:div>
    <w:div w:id="455872118">
      <w:bodyDiv w:val="1"/>
      <w:marLeft w:val="0"/>
      <w:marRight w:val="0"/>
      <w:marTop w:val="0"/>
      <w:marBottom w:val="0"/>
      <w:divBdr>
        <w:top w:val="none" w:sz="0" w:space="0" w:color="auto"/>
        <w:left w:val="none" w:sz="0" w:space="0" w:color="auto"/>
        <w:bottom w:val="none" w:sz="0" w:space="0" w:color="auto"/>
        <w:right w:val="none" w:sz="0" w:space="0" w:color="auto"/>
      </w:divBdr>
    </w:div>
    <w:div w:id="598872094">
      <w:bodyDiv w:val="1"/>
      <w:marLeft w:val="0"/>
      <w:marRight w:val="0"/>
      <w:marTop w:val="0"/>
      <w:marBottom w:val="0"/>
      <w:divBdr>
        <w:top w:val="none" w:sz="0" w:space="0" w:color="auto"/>
        <w:left w:val="none" w:sz="0" w:space="0" w:color="auto"/>
        <w:bottom w:val="none" w:sz="0" w:space="0" w:color="auto"/>
        <w:right w:val="none" w:sz="0" w:space="0" w:color="auto"/>
      </w:divBdr>
    </w:div>
    <w:div w:id="843252331">
      <w:bodyDiv w:val="1"/>
      <w:marLeft w:val="0"/>
      <w:marRight w:val="0"/>
      <w:marTop w:val="0"/>
      <w:marBottom w:val="0"/>
      <w:divBdr>
        <w:top w:val="none" w:sz="0" w:space="0" w:color="auto"/>
        <w:left w:val="none" w:sz="0" w:space="0" w:color="auto"/>
        <w:bottom w:val="none" w:sz="0" w:space="0" w:color="auto"/>
        <w:right w:val="none" w:sz="0" w:space="0" w:color="auto"/>
      </w:divBdr>
    </w:div>
    <w:div w:id="1577590513">
      <w:bodyDiv w:val="1"/>
      <w:marLeft w:val="0"/>
      <w:marRight w:val="0"/>
      <w:marTop w:val="0"/>
      <w:marBottom w:val="0"/>
      <w:divBdr>
        <w:top w:val="none" w:sz="0" w:space="0" w:color="auto"/>
        <w:left w:val="none" w:sz="0" w:space="0" w:color="auto"/>
        <w:bottom w:val="none" w:sz="0" w:space="0" w:color="auto"/>
        <w:right w:val="none" w:sz="0" w:space="0" w:color="auto"/>
      </w:divBdr>
    </w:div>
    <w:div w:id="1648629101">
      <w:bodyDiv w:val="1"/>
      <w:marLeft w:val="0"/>
      <w:marRight w:val="0"/>
      <w:marTop w:val="0"/>
      <w:marBottom w:val="0"/>
      <w:divBdr>
        <w:top w:val="none" w:sz="0" w:space="0" w:color="auto"/>
        <w:left w:val="none" w:sz="0" w:space="0" w:color="auto"/>
        <w:bottom w:val="none" w:sz="0" w:space="0" w:color="auto"/>
        <w:right w:val="none" w:sz="0" w:space="0" w:color="auto"/>
      </w:divBdr>
    </w:div>
    <w:div w:id="1754664595">
      <w:bodyDiv w:val="1"/>
      <w:marLeft w:val="0"/>
      <w:marRight w:val="0"/>
      <w:marTop w:val="0"/>
      <w:marBottom w:val="0"/>
      <w:divBdr>
        <w:top w:val="none" w:sz="0" w:space="0" w:color="auto"/>
        <w:left w:val="none" w:sz="0" w:space="0" w:color="auto"/>
        <w:bottom w:val="none" w:sz="0" w:space="0" w:color="auto"/>
        <w:right w:val="none" w:sz="0" w:space="0" w:color="auto"/>
      </w:divBdr>
    </w:div>
    <w:div w:id="1756392969">
      <w:bodyDiv w:val="1"/>
      <w:marLeft w:val="0"/>
      <w:marRight w:val="0"/>
      <w:marTop w:val="0"/>
      <w:marBottom w:val="0"/>
      <w:divBdr>
        <w:top w:val="none" w:sz="0" w:space="0" w:color="auto"/>
        <w:left w:val="none" w:sz="0" w:space="0" w:color="auto"/>
        <w:bottom w:val="none" w:sz="0" w:space="0" w:color="auto"/>
        <w:right w:val="none" w:sz="0" w:space="0" w:color="auto"/>
      </w:divBdr>
    </w:div>
    <w:div w:id="1986471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eldenbivirkning.dk" TargetMode="External"/><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jpeg"/><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fontTable" Target="fontTable.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4509</Words>
  <Characters>27454</Characters>
  <Application>Microsoft Office Word</Application>
  <DocSecurity>4</DocSecurity>
  <Lines>228</Lines>
  <Paragraphs>63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31900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HELS@dkma.dk</dc:creator>
  <cp:keywords/>
  <dc:description>2025094343 pkt. 6.6</dc:description>
  <cp:lastModifiedBy>Helle Søndersted</cp:lastModifiedBy>
  <cp:revision>2</cp:revision>
  <cp:lastPrinted>2012-08-22T08:53:00Z</cp:lastPrinted>
  <dcterms:created xsi:type="dcterms:W3CDTF">2026-08-24T09:26:00Z</dcterms:created>
  <dcterms:modified xsi:type="dcterms:W3CDTF">2026-08-24T09:26:00Z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ewTemplateConverted">
    <vt:lpwstr>SPC Hum.dotm</vt:lpwstr>
  </property>
  <property fmtid="{D5CDD505-2E9C-101B-9397-08002B2CF9AE}" pid="3" name="ConvertedFromMacroDocument">
    <vt:lpwstr>True</vt:lpwstr>
  </property>
</Properties>
</file>