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B1ABA" w14:textId="67296FC6" w:rsidR="009260DE" w:rsidRPr="00C84483" w:rsidRDefault="0021526C" w:rsidP="00A85180">
      <w:pPr>
        <w:rPr>
          <w:b/>
          <w:szCs w:val="24"/>
        </w:rPr>
      </w:pPr>
      <w:r w:rsidRPr="009260DE">
        <w:rPr>
          <w:noProof/>
          <w:sz w:val="24"/>
          <w:szCs w:val="24"/>
          <w:lang w:eastAsia="da-DK"/>
        </w:rPr>
        <w:drawing>
          <wp:anchor distT="0" distB="0" distL="114300" distR="114300" simplePos="0" relativeHeight="251658240" behindDoc="0" locked="0" layoutInCell="1" allowOverlap="1" wp14:anchorId="03A99131" wp14:editId="1B33C51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9BD4F12" w14:textId="78CCBC0C"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1209C">
        <w:rPr>
          <w:szCs w:val="24"/>
        </w:rPr>
        <w:t>10</w:t>
      </w:r>
      <w:r w:rsidR="00CC386C">
        <w:rPr>
          <w:szCs w:val="24"/>
        </w:rPr>
        <w:t xml:space="preserve">. </w:t>
      </w:r>
      <w:r w:rsidR="00B1209C">
        <w:rPr>
          <w:szCs w:val="24"/>
        </w:rPr>
        <w:t>juni</w:t>
      </w:r>
      <w:r w:rsidR="00CC386C">
        <w:rPr>
          <w:szCs w:val="24"/>
        </w:rPr>
        <w:t xml:space="preserve"> 202</w:t>
      </w:r>
      <w:r w:rsidR="00B1209C">
        <w:rPr>
          <w:szCs w:val="24"/>
        </w:rPr>
        <w:t>4</w:t>
      </w:r>
    </w:p>
    <w:p w14:paraId="6ABBB552" w14:textId="077D9529" w:rsidR="009260DE" w:rsidRDefault="009260DE" w:rsidP="009260DE">
      <w:pPr>
        <w:pStyle w:val="Titel"/>
        <w:jc w:val="left"/>
        <w:rPr>
          <w:b w:val="0"/>
          <w:szCs w:val="24"/>
        </w:rPr>
      </w:pPr>
    </w:p>
    <w:p w14:paraId="32AF201C" w14:textId="3F125DF9" w:rsidR="006A64E6" w:rsidRPr="00A85180" w:rsidRDefault="006A64E6" w:rsidP="009260DE">
      <w:pPr>
        <w:pStyle w:val="Titel"/>
        <w:jc w:val="left"/>
        <w:rPr>
          <w:b w:val="0"/>
          <w:szCs w:val="24"/>
        </w:rPr>
      </w:pPr>
    </w:p>
    <w:p w14:paraId="3E280945" w14:textId="77777777" w:rsidR="009260DE" w:rsidRPr="00A85180" w:rsidRDefault="009260DE" w:rsidP="009260DE">
      <w:pPr>
        <w:jc w:val="center"/>
        <w:rPr>
          <w:b/>
          <w:sz w:val="24"/>
          <w:szCs w:val="24"/>
        </w:rPr>
      </w:pPr>
      <w:r w:rsidRPr="00A85180">
        <w:rPr>
          <w:b/>
          <w:sz w:val="24"/>
          <w:szCs w:val="24"/>
        </w:rPr>
        <w:t>PRODUKTRESUMÉ</w:t>
      </w:r>
    </w:p>
    <w:p w14:paraId="20F866EC" w14:textId="77777777" w:rsidR="009260DE" w:rsidRPr="00A85180" w:rsidRDefault="009260DE" w:rsidP="009260DE">
      <w:pPr>
        <w:jc w:val="center"/>
        <w:rPr>
          <w:b/>
          <w:sz w:val="24"/>
          <w:szCs w:val="24"/>
        </w:rPr>
      </w:pPr>
    </w:p>
    <w:p w14:paraId="749130D1" w14:textId="77777777" w:rsidR="009260DE" w:rsidRPr="009E5050" w:rsidRDefault="009260DE" w:rsidP="009260DE">
      <w:pPr>
        <w:jc w:val="center"/>
        <w:rPr>
          <w:b/>
          <w:sz w:val="24"/>
          <w:szCs w:val="24"/>
        </w:rPr>
      </w:pPr>
      <w:r w:rsidRPr="009E5050">
        <w:rPr>
          <w:b/>
          <w:sz w:val="24"/>
          <w:szCs w:val="24"/>
        </w:rPr>
        <w:t>for</w:t>
      </w:r>
    </w:p>
    <w:p w14:paraId="010AADE7" w14:textId="77777777" w:rsidR="000B058C" w:rsidRPr="009E5050" w:rsidRDefault="000B058C" w:rsidP="009260DE">
      <w:pPr>
        <w:jc w:val="center"/>
        <w:rPr>
          <w:b/>
          <w:sz w:val="24"/>
          <w:szCs w:val="24"/>
        </w:rPr>
      </w:pPr>
    </w:p>
    <w:p w14:paraId="11BE20A8" w14:textId="79D2E8D6" w:rsidR="009260DE" w:rsidRPr="009E5050" w:rsidRDefault="00081EDD" w:rsidP="009260DE">
      <w:pPr>
        <w:jc w:val="center"/>
        <w:rPr>
          <w:b/>
          <w:sz w:val="24"/>
          <w:szCs w:val="24"/>
        </w:rPr>
      </w:pPr>
      <w:proofErr w:type="spellStart"/>
      <w:r w:rsidRPr="009E5050">
        <w:rPr>
          <w:b/>
          <w:sz w:val="24"/>
          <w:szCs w:val="24"/>
        </w:rPr>
        <w:t>Wynzora</w:t>
      </w:r>
      <w:proofErr w:type="spellEnd"/>
      <w:r w:rsidRPr="009E5050">
        <w:rPr>
          <w:b/>
          <w:sz w:val="24"/>
          <w:szCs w:val="24"/>
        </w:rPr>
        <w:t>, creme</w:t>
      </w:r>
    </w:p>
    <w:p w14:paraId="45F7872D" w14:textId="77777777" w:rsidR="009260DE" w:rsidRPr="009E5050" w:rsidRDefault="009260DE" w:rsidP="009260DE">
      <w:pPr>
        <w:jc w:val="both"/>
        <w:rPr>
          <w:sz w:val="24"/>
          <w:szCs w:val="24"/>
        </w:rPr>
      </w:pPr>
    </w:p>
    <w:p w14:paraId="4409ACE4" w14:textId="77777777" w:rsidR="009260DE" w:rsidRPr="009E5050" w:rsidRDefault="009260DE" w:rsidP="009260DE">
      <w:pPr>
        <w:jc w:val="both"/>
        <w:rPr>
          <w:sz w:val="24"/>
          <w:szCs w:val="24"/>
        </w:rPr>
      </w:pPr>
    </w:p>
    <w:p w14:paraId="423A7966" w14:textId="77777777" w:rsidR="009260DE" w:rsidRPr="009E5050" w:rsidRDefault="009260DE" w:rsidP="009260DE">
      <w:pPr>
        <w:tabs>
          <w:tab w:val="left" w:pos="851"/>
        </w:tabs>
        <w:ind w:left="851" w:hanging="851"/>
        <w:rPr>
          <w:b/>
          <w:sz w:val="24"/>
          <w:szCs w:val="24"/>
        </w:rPr>
      </w:pPr>
      <w:r w:rsidRPr="009E5050">
        <w:rPr>
          <w:b/>
          <w:sz w:val="24"/>
          <w:szCs w:val="24"/>
        </w:rPr>
        <w:t>0.</w:t>
      </w:r>
      <w:r w:rsidRPr="009E5050">
        <w:rPr>
          <w:b/>
          <w:sz w:val="24"/>
          <w:szCs w:val="24"/>
        </w:rPr>
        <w:tab/>
        <w:t>D.SP.NR.</w:t>
      </w:r>
    </w:p>
    <w:p w14:paraId="58501E56" w14:textId="652F2041" w:rsidR="009260DE" w:rsidRPr="00A85180" w:rsidRDefault="00081EDD" w:rsidP="009260DE">
      <w:pPr>
        <w:tabs>
          <w:tab w:val="left" w:pos="851"/>
        </w:tabs>
        <w:ind w:left="851"/>
        <w:rPr>
          <w:sz w:val="24"/>
          <w:szCs w:val="24"/>
        </w:rPr>
      </w:pPr>
      <w:r w:rsidRPr="00A85180">
        <w:rPr>
          <w:sz w:val="24"/>
          <w:szCs w:val="24"/>
        </w:rPr>
        <w:t>32123</w:t>
      </w:r>
    </w:p>
    <w:p w14:paraId="14A8B2BF" w14:textId="77777777" w:rsidR="009260DE" w:rsidRPr="00A85180" w:rsidRDefault="009260DE" w:rsidP="009260DE">
      <w:pPr>
        <w:tabs>
          <w:tab w:val="left" w:pos="851"/>
        </w:tabs>
        <w:ind w:left="851"/>
        <w:rPr>
          <w:sz w:val="24"/>
          <w:szCs w:val="24"/>
        </w:rPr>
      </w:pPr>
    </w:p>
    <w:p w14:paraId="26DDF346" w14:textId="77777777" w:rsidR="009260DE" w:rsidRPr="00A85180" w:rsidRDefault="009260DE" w:rsidP="009260DE">
      <w:pPr>
        <w:tabs>
          <w:tab w:val="left" w:pos="851"/>
        </w:tabs>
        <w:ind w:left="851" w:hanging="851"/>
        <w:rPr>
          <w:b/>
          <w:sz w:val="24"/>
          <w:szCs w:val="24"/>
        </w:rPr>
      </w:pPr>
      <w:r w:rsidRPr="00A85180">
        <w:rPr>
          <w:b/>
          <w:sz w:val="24"/>
          <w:szCs w:val="24"/>
        </w:rPr>
        <w:t>1.</w:t>
      </w:r>
      <w:r w:rsidRPr="00A85180">
        <w:rPr>
          <w:b/>
          <w:sz w:val="24"/>
          <w:szCs w:val="24"/>
        </w:rPr>
        <w:tab/>
        <w:t>LÆGEMIDLETS NAVN</w:t>
      </w:r>
    </w:p>
    <w:p w14:paraId="2BCA8C83" w14:textId="002C07F3" w:rsidR="009260DE" w:rsidRPr="00A85180" w:rsidRDefault="00081EDD" w:rsidP="009260DE">
      <w:pPr>
        <w:tabs>
          <w:tab w:val="left" w:pos="851"/>
        </w:tabs>
        <w:ind w:left="851"/>
        <w:rPr>
          <w:sz w:val="24"/>
          <w:szCs w:val="24"/>
        </w:rPr>
      </w:pPr>
      <w:proofErr w:type="spellStart"/>
      <w:r w:rsidRPr="00A85180">
        <w:rPr>
          <w:sz w:val="24"/>
          <w:szCs w:val="24"/>
        </w:rPr>
        <w:t>Wynzora</w:t>
      </w:r>
      <w:proofErr w:type="spellEnd"/>
    </w:p>
    <w:p w14:paraId="147D4D64" w14:textId="77777777" w:rsidR="009260DE" w:rsidRPr="00A85180" w:rsidRDefault="009260DE" w:rsidP="009260DE">
      <w:pPr>
        <w:tabs>
          <w:tab w:val="left" w:pos="851"/>
        </w:tabs>
        <w:ind w:left="851"/>
        <w:rPr>
          <w:sz w:val="24"/>
          <w:szCs w:val="24"/>
        </w:rPr>
      </w:pPr>
    </w:p>
    <w:p w14:paraId="260EB9F7" w14:textId="77777777" w:rsidR="009260DE" w:rsidRPr="00A85180" w:rsidRDefault="009260DE" w:rsidP="009260DE">
      <w:pPr>
        <w:tabs>
          <w:tab w:val="left" w:pos="851"/>
        </w:tabs>
        <w:ind w:left="851" w:hanging="851"/>
        <w:rPr>
          <w:b/>
          <w:sz w:val="24"/>
          <w:szCs w:val="24"/>
        </w:rPr>
      </w:pPr>
      <w:r w:rsidRPr="00A85180">
        <w:rPr>
          <w:b/>
          <w:sz w:val="24"/>
          <w:szCs w:val="24"/>
        </w:rPr>
        <w:t>2.</w:t>
      </w:r>
      <w:r w:rsidRPr="00A85180">
        <w:rPr>
          <w:b/>
          <w:sz w:val="24"/>
          <w:szCs w:val="24"/>
        </w:rPr>
        <w:tab/>
        <w:t>KVALITATIV OG KVANTITATIV SAMMENSÆTNING</w:t>
      </w:r>
    </w:p>
    <w:p w14:paraId="74501DB5" w14:textId="2C6CF51A" w:rsidR="001750D5" w:rsidRPr="00A85180" w:rsidRDefault="001750D5" w:rsidP="003B264E">
      <w:pPr>
        <w:ind w:left="851"/>
        <w:rPr>
          <w:rFonts w:eastAsia="MS Mincho"/>
          <w:noProof/>
          <w:sz w:val="24"/>
          <w:szCs w:val="24"/>
        </w:rPr>
      </w:pPr>
      <w:r w:rsidRPr="00A85180">
        <w:rPr>
          <w:noProof/>
          <w:sz w:val="24"/>
          <w:szCs w:val="24"/>
        </w:rPr>
        <w:t>Et gram Wynzora creme indeholder 50 mikrogram calcipotriol og betamethason</w:t>
      </w:r>
      <w:r w:rsidR="009F25F4">
        <w:rPr>
          <w:noProof/>
          <w:sz w:val="24"/>
          <w:szCs w:val="24"/>
        </w:rPr>
        <w:softHyphen/>
      </w:r>
      <w:r w:rsidRPr="00A85180">
        <w:rPr>
          <w:noProof/>
          <w:sz w:val="24"/>
          <w:szCs w:val="24"/>
        </w:rPr>
        <w:t>dipropionat, svarende til 0,5 mg betamethason.</w:t>
      </w:r>
    </w:p>
    <w:p w14:paraId="40909F84" w14:textId="77777777" w:rsidR="001750D5" w:rsidRPr="009F25F4" w:rsidRDefault="001750D5" w:rsidP="003B264E">
      <w:pPr>
        <w:ind w:left="851"/>
        <w:rPr>
          <w:sz w:val="24"/>
          <w:szCs w:val="24"/>
          <w:u w:val="single"/>
        </w:rPr>
      </w:pPr>
    </w:p>
    <w:p w14:paraId="0744610D" w14:textId="77777777" w:rsidR="001750D5" w:rsidRPr="009F25F4" w:rsidRDefault="001750D5" w:rsidP="003B264E">
      <w:pPr>
        <w:ind w:left="851"/>
        <w:rPr>
          <w:sz w:val="24"/>
          <w:szCs w:val="24"/>
          <w:u w:val="single"/>
        </w:rPr>
      </w:pPr>
      <w:bookmarkStart w:id="0" w:name="_Hlk56077036"/>
      <w:r w:rsidRPr="009F25F4">
        <w:rPr>
          <w:sz w:val="24"/>
          <w:szCs w:val="24"/>
          <w:u w:val="single"/>
        </w:rPr>
        <w:t>Hjælpestoffer, som behandleren skal være opmærksom på</w:t>
      </w:r>
    </w:p>
    <w:p w14:paraId="1D8F0CD2" w14:textId="005F8FBB" w:rsidR="00C53C52" w:rsidRPr="00245A78" w:rsidRDefault="00C53C52" w:rsidP="00C53C52">
      <w:pPr>
        <w:ind w:left="851"/>
        <w:rPr>
          <w:sz w:val="24"/>
          <w:szCs w:val="24"/>
          <w:lang w:val="en-US"/>
        </w:rPr>
      </w:pPr>
      <w:proofErr w:type="spellStart"/>
      <w:r w:rsidRPr="00245A78">
        <w:rPr>
          <w:sz w:val="24"/>
          <w:szCs w:val="24"/>
          <w:lang w:val="en-US"/>
        </w:rPr>
        <w:t>Butylhydroxyanisol</w:t>
      </w:r>
      <w:proofErr w:type="spellEnd"/>
      <w:r w:rsidRPr="00245A78">
        <w:rPr>
          <w:sz w:val="24"/>
          <w:szCs w:val="24"/>
          <w:lang w:val="en-US"/>
        </w:rPr>
        <w:t xml:space="preserve"> (E320) 1,0 mg/g creme</w:t>
      </w:r>
      <w:r w:rsidR="00245A78" w:rsidRPr="00245A78">
        <w:rPr>
          <w:sz w:val="24"/>
          <w:szCs w:val="24"/>
          <w:lang w:val="en-US"/>
        </w:rPr>
        <w:t>.</w:t>
      </w:r>
    </w:p>
    <w:p w14:paraId="29A5E0BB" w14:textId="6D199840" w:rsidR="001750D5" w:rsidRPr="00A85180" w:rsidRDefault="00C53C52" w:rsidP="00C53C52">
      <w:pPr>
        <w:ind w:left="851"/>
        <w:rPr>
          <w:sz w:val="24"/>
          <w:szCs w:val="24"/>
        </w:rPr>
      </w:pPr>
      <w:proofErr w:type="spellStart"/>
      <w:r w:rsidRPr="00A85180">
        <w:rPr>
          <w:sz w:val="24"/>
          <w:szCs w:val="24"/>
        </w:rPr>
        <w:t>Makrogolglycerolhydroxystearat</w:t>
      </w:r>
      <w:proofErr w:type="spellEnd"/>
      <w:r w:rsidRPr="00A85180">
        <w:rPr>
          <w:sz w:val="24"/>
          <w:szCs w:val="24"/>
        </w:rPr>
        <w:t xml:space="preserve"> 3,4 mg/g creme</w:t>
      </w:r>
      <w:r w:rsidR="00245A78">
        <w:rPr>
          <w:sz w:val="24"/>
          <w:szCs w:val="24"/>
        </w:rPr>
        <w:t>.</w:t>
      </w:r>
    </w:p>
    <w:bookmarkEnd w:id="0"/>
    <w:p w14:paraId="5BAB216D" w14:textId="77777777" w:rsidR="001750D5" w:rsidRPr="00A85180" w:rsidRDefault="001750D5" w:rsidP="003B264E">
      <w:pPr>
        <w:ind w:left="851"/>
        <w:rPr>
          <w:sz w:val="24"/>
          <w:szCs w:val="24"/>
        </w:rPr>
      </w:pPr>
    </w:p>
    <w:p w14:paraId="4F2E34FA" w14:textId="77777777" w:rsidR="001750D5" w:rsidRPr="00A85180" w:rsidRDefault="001750D5" w:rsidP="003B264E">
      <w:pPr>
        <w:ind w:left="851"/>
        <w:rPr>
          <w:sz w:val="24"/>
          <w:szCs w:val="24"/>
        </w:rPr>
      </w:pPr>
      <w:r w:rsidRPr="00A85180">
        <w:rPr>
          <w:sz w:val="24"/>
          <w:szCs w:val="24"/>
        </w:rPr>
        <w:t>Alle hjælpestoffer er anført under pkt. 6.1.</w:t>
      </w:r>
    </w:p>
    <w:p w14:paraId="26A5E594" w14:textId="77777777" w:rsidR="009260DE" w:rsidRPr="00A85180" w:rsidRDefault="009260DE" w:rsidP="009260DE">
      <w:pPr>
        <w:tabs>
          <w:tab w:val="left" w:pos="851"/>
        </w:tabs>
        <w:ind w:left="851"/>
        <w:rPr>
          <w:sz w:val="24"/>
          <w:szCs w:val="24"/>
        </w:rPr>
      </w:pPr>
    </w:p>
    <w:p w14:paraId="4565360F" w14:textId="77777777" w:rsidR="009260DE" w:rsidRPr="00A85180" w:rsidRDefault="009260DE" w:rsidP="009260DE">
      <w:pPr>
        <w:tabs>
          <w:tab w:val="left" w:pos="851"/>
        </w:tabs>
        <w:ind w:left="851" w:hanging="851"/>
        <w:rPr>
          <w:b/>
          <w:sz w:val="24"/>
          <w:szCs w:val="24"/>
        </w:rPr>
      </w:pPr>
      <w:r w:rsidRPr="00A85180">
        <w:rPr>
          <w:b/>
          <w:sz w:val="24"/>
          <w:szCs w:val="24"/>
        </w:rPr>
        <w:t>3.</w:t>
      </w:r>
      <w:r w:rsidRPr="00A85180">
        <w:rPr>
          <w:b/>
          <w:sz w:val="24"/>
          <w:szCs w:val="24"/>
        </w:rPr>
        <w:tab/>
        <w:t>LÆGEMIDDELFORM</w:t>
      </w:r>
    </w:p>
    <w:p w14:paraId="194B21F6" w14:textId="77777777" w:rsidR="00953F57" w:rsidRPr="00A85180" w:rsidRDefault="00953F57" w:rsidP="003B264E">
      <w:pPr>
        <w:ind w:left="851"/>
        <w:rPr>
          <w:sz w:val="24"/>
          <w:szCs w:val="24"/>
          <w:lang w:val="nl-NL"/>
        </w:rPr>
      </w:pPr>
      <w:r w:rsidRPr="00A85180">
        <w:rPr>
          <w:sz w:val="24"/>
          <w:szCs w:val="24"/>
        </w:rPr>
        <w:t>Creme</w:t>
      </w:r>
    </w:p>
    <w:p w14:paraId="7262A73E" w14:textId="77777777" w:rsidR="00953F57" w:rsidRPr="00A85180" w:rsidRDefault="00953F57" w:rsidP="003B264E">
      <w:pPr>
        <w:ind w:left="851"/>
        <w:rPr>
          <w:sz w:val="24"/>
          <w:szCs w:val="24"/>
          <w:lang w:val="nl-NL"/>
        </w:rPr>
      </w:pPr>
    </w:p>
    <w:p w14:paraId="4DB6DD4C" w14:textId="7BC15114" w:rsidR="00953F57" w:rsidRPr="00A85180" w:rsidRDefault="00444667" w:rsidP="003B264E">
      <w:pPr>
        <w:ind w:left="851"/>
        <w:rPr>
          <w:sz w:val="24"/>
          <w:szCs w:val="24"/>
          <w:lang w:val="nl-NL"/>
        </w:rPr>
      </w:pPr>
      <w:r>
        <w:rPr>
          <w:sz w:val="24"/>
          <w:szCs w:val="24"/>
        </w:rPr>
        <w:t>H</w:t>
      </w:r>
      <w:r w:rsidR="00953F57" w:rsidRPr="00A85180">
        <w:rPr>
          <w:sz w:val="24"/>
          <w:szCs w:val="24"/>
        </w:rPr>
        <w:t>vid creme.</w:t>
      </w:r>
    </w:p>
    <w:p w14:paraId="2A635D4B" w14:textId="77777777" w:rsidR="009260DE" w:rsidRPr="00A85180" w:rsidRDefault="009260DE" w:rsidP="009260DE">
      <w:pPr>
        <w:tabs>
          <w:tab w:val="left" w:pos="851"/>
        </w:tabs>
        <w:ind w:left="851"/>
        <w:rPr>
          <w:sz w:val="24"/>
          <w:szCs w:val="24"/>
        </w:rPr>
      </w:pPr>
    </w:p>
    <w:p w14:paraId="40FEC7BC" w14:textId="77777777" w:rsidR="009260DE" w:rsidRPr="00A85180" w:rsidRDefault="009260DE" w:rsidP="009260DE">
      <w:pPr>
        <w:tabs>
          <w:tab w:val="left" w:pos="851"/>
        </w:tabs>
        <w:ind w:left="851"/>
        <w:rPr>
          <w:sz w:val="24"/>
          <w:szCs w:val="24"/>
        </w:rPr>
      </w:pPr>
    </w:p>
    <w:p w14:paraId="094147B3" w14:textId="77777777" w:rsidR="009260DE" w:rsidRPr="00A85180" w:rsidRDefault="009260DE" w:rsidP="009260DE">
      <w:pPr>
        <w:tabs>
          <w:tab w:val="left" w:pos="851"/>
        </w:tabs>
        <w:ind w:left="851" w:hanging="851"/>
        <w:rPr>
          <w:b/>
          <w:sz w:val="24"/>
          <w:szCs w:val="24"/>
        </w:rPr>
      </w:pPr>
      <w:r w:rsidRPr="00A85180">
        <w:rPr>
          <w:b/>
          <w:sz w:val="24"/>
          <w:szCs w:val="24"/>
        </w:rPr>
        <w:t>4.</w:t>
      </w:r>
      <w:r w:rsidRPr="00A85180">
        <w:rPr>
          <w:b/>
          <w:sz w:val="24"/>
          <w:szCs w:val="24"/>
        </w:rPr>
        <w:tab/>
        <w:t>KLINISKE OPLYSNINGER</w:t>
      </w:r>
    </w:p>
    <w:p w14:paraId="28684DAF" w14:textId="77777777" w:rsidR="009260DE" w:rsidRPr="00A85180" w:rsidRDefault="009260DE" w:rsidP="009260DE">
      <w:pPr>
        <w:tabs>
          <w:tab w:val="left" w:pos="851"/>
        </w:tabs>
        <w:ind w:left="851"/>
        <w:rPr>
          <w:b/>
          <w:sz w:val="24"/>
          <w:szCs w:val="24"/>
        </w:rPr>
      </w:pPr>
    </w:p>
    <w:p w14:paraId="4478FA21" w14:textId="77777777" w:rsidR="009260DE" w:rsidRPr="00A85180" w:rsidRDefault="009260DE" w:rsidP="009260DE">
      <w:pPr>
        <w:tabs>
          <w:tab w:val="left" w:pos="851"/>
        </w:tabs>
        <w:ind w:left="851" w:hanging="851"/>
        <w:rPr>
          <w:b/>
          <w:sz w:val="24"/>
          <w:szCs w:val="24"/>
          <w:u w:val="single"/>
        </w:rPr>
      </w:pPr>
      <w:r w:rsidRPr="00A85180">
        <w:rPr>
          <w:b/>
          <w:sz w:val="24"/>
          <w:szCs w:val="24"/>
        </w:rPr>
        <w:t>4.1</w:t>
      </w:r>
      <w:r w:rsidRPr="00A85180">
        <w:rPr>
          <w:b/>
          <w:sz w:val="24"/>
          <w:szCs w:val="24"/>
        </w:rPr>
        <w:tab/>
        <w:t>Terapeutiske indikationer</w:t>
      </w:r>
    </w:p>
    <w:p w14:paraId="6C7E2099" w14:textId="3D944A40" w:rsidR="00953F57" w:rsidRPr="00A85180" w:rsidRDefault="00953F57" w:rsidP="003B264E">
      <w:pPr>
        <w:ind w:left="851"/>
        <w:rPr>
          <w:noProof/>
          <w:sz w:val="24"/>
          <w:szCs w:val="24"/>
          <w:lang w:val="nl-NL"/>
        </w:rPr>
      </w:pPr>
      <w:r w:rsidRPr="00A85180">
        <w:rPr>
          <w:noProof/>
          <w:sz w:val="24"/>
          <w:szCs w:val="24"/>
          <w:lang w:val="nl-NL"/>
        </w:rPr>
        <w:t>Wynzora er indiceret til topikal behandling af mild til moderat psoriasis vulgaris, inklusiv</w:t>
      </w:r>
      <w:r w:rsidR="00F57546">
        <w:rPr>
          <w:noProof/>
          <w:sz w:val="24"/>
          <w:szCs w:val="24"/>
          <w:lang w:val="nl-NL"/>
        </w:rPr>
        <w:t>e</w:t>
      </w:r>
      <w:r w:rsidRPr="00A85180">
        <w:rPr>
          <w:noProof/>
          <w:sz w:val="24"/>
          <w:szCs w:val="24"/>
          <w:lang w:val="nl-NL"/>
        </w:rPr>
        <w:t xml:space="preserve"> psoriasis i hovedbunden, hos voksne.</w:t>
      </w:r>
    </w:p>
    <w:p w14:paraId="3102A0C8" w14:textId="77777777" w:rsidR="009260DE" w:rsidRPr="00A85180" w:rsidRDefault="009260DE" w:rsidP="009260DE">
      <w:pPr>
        <w:tabs>
          <w:tab w:val="left" w:pos="851"/>
        </w:tabs>
        <w:ind w:left="851"/>
        <w:rPr>
          <w:sz w:val="24"/>
          <w:szCs w:val="24"/>
        </w:rPr>
      </w:pPr>
    </w:p>
    <w:p w14:paraId="4CDED845" w14:textId="512F0F72" w:rsidR="009260DE" w:rsidRPr="00A85180" w:rsidRDefault="009260DE" w:rsidP="009260DE">
      <w:pPr>
        <w:tabs>
          <w:tab w:val="left" w:pos="851"/>
        </w:tabs>
        <w:ind w:left="851" w:hanging="851"/>
        <w:rPr>
          <w:b/>
          <w:sz w:val="24"/>
          <w:szCs w:val="24"/>
        </w:rPr>
      </w:pPr>
      <w:r w:rsidRPr="00A85180">
        <w:rPr>
          <w:b/>
          <w:sz w:val="24"/>
          <w:szCs w:val="24"/>
        </w:rPr>
        <w:t>4.2</w:t>
      </w:r>
      <w:r w:rsidRPr="00A85180">
        <w:rPr>
          <w:b/>
          <w:sz w:val="24"/>
          <w:szCs w:val="24"/>
        </w:rPr>
        <w:tab/>
        <w:t xml:space="preserve">Dosering og </w:t>
      </w:r>
      <w:r w:rsidR="00444667">
        <w:rPr>
          <w:b/>
          <w:sz w:val="24"/>
          <w:szCs w:val="24"/>
        </w:rPr>
        <w:t>administration</w:t>
      </w:r>
    </w:p>
    <w:p w14:paraId="508E5F20" w14:textId="77777777" w:rsidR="009F25F4" w:rsidRDefault="009F25F4" w:rsidP="009F25F4">
      <w:pPr>
        <w:rPr>
          <w:sz w:val="24"/>
          <w:szCs w:val="24"/>
          <w:lang w:val="nl-NL"/>
        </w:rPr>
      </w:pPr>
    </w:p>
    <w:p w14:paraId="034DEDB0" w14:textId="4DDA7384" w:rsidR="00953F57" w:rsidRPr="009F2B84" w:rsidRDefault="00953F57" w:rsidP="009F25F4">
      <w:pPr>
        <w:ind w:left="851"/>
        <w:rPr>
          <w:b/>
          <w:sz w:val="24"/>
          <w:szCs w:val="24"/>
          <w:lang w:val="nl-NL"/>
        </w:rPr>
      </w:pPr>
      <w:r w:rsidRPr="009F2B84">
        <w:rPr>
          <w:b/>
          <w:sz w:val="24"/>
          <w:szCs w:val="24"/>
          <w:lang w:val="nl-NL"/>
        </w:rPr>
        <w:t>Dosering</w:t>
      </w:r>
    </w:p>
    <w:p w14:paraId="35E74B9A" w14:textId="089CB432" w:rsidR="00953F57" w:rsidRPr="00A85180" w:rsidRDefault="00953F57" w:rsidP="003B264E">
      <w:pPr>
        <w:ind w:left="851"/>
        <w:rPr>
          <w:sz w:val="24"/>
          <w:szCs w:val="24"/>
        </w:rPr>
      </w:pPr>
      <w:r w:rsidRPr="00A85180">
        <w:rPr>
          <w:noProof/>
          <w:sz w:val="24"/>
          <w:szCs w:val="24"/>
          <w:lang w:val="nl-NL"/>
        </w:rPr>
        <w:t xml:space="preserve">Wynzora creme påføres de berørte områder en gang </w:t>
      </w:r>
      <w:r w:rsidR="009F2B84">
        <w:rPr>
          <w:noProof/>
          <w:sz w:val="24"/>
          <w:szCs w:val="24"/>
          <w:lang w:val="nl-NL"/>
        </w:rPr>
        <w:t>daglig</w:t>
      </w:r>
      <w:r w:rsidRPr="00A85180">
        <w:rPr>
          <w:noProof/>
          <w:sz w:val="24"/>
          <w:szCs w:val="24"/>
          <w:lang w:val="nl-NL"/>
        </w:rPr>
        <w:t xml:space="preserve">. Gnid cremen grundigt ind i et tyndt lag. </w:t>
      </w:r>
      <w:r w:rsidRPr="00A85180">
        <w:rPr>
          <w:noProof/>
          <w:sz w:val="24"/>
          <w:szCs w:val="24"/>
        </w:rPr>
        <w:t>Den anbefalede behandlingstid er op til 8 uger. Behandlingen bør afbrydes, når der er opnået kontrol. Hvis det er nødvendigt at fortsætte eller påbegynde behandlingen igen efter denne periode, bør behandlingen kun fortsættes efter en læges vurdering og lægen bør følge patienten regelmæssigt.</w:t>
      </w:r>
    </w:p>
    <w:p w14:paraId="054C1449" w14:textId="77777777" w:rsidR="00953F57" w:rsidRPr="00A85180" w:rsidRDefault="00953F57" w:rsidP="003B264E">
      <w:pPr>
        <w:ind w:left="851"/>
        <w:rPr>
          <w:sz w:val="24"/>
          <w:szCs w:val="24"/>
        </w:rPr>
      </w:pPr>
    </w:p>
    <w:p w14:paraId="52B2F6FB" w14:textId="77777777" w:rsidR="00953F57" w:rsidRPr="00A85180" w:rsidRDefault="00953F57" w:rsidP="003B264E">
      <w:pPr>
        <w:ind w:left="851"/>
        <w:rPr>
          <w:sz w:val="24"/>
          <w:szCs w:val="24"/>
        </w:rPr>
      </w:pPr>
      <w:r w:rsidRPr="00A85180">
        <w:rPr>
          <w:sz w:val="24"/>
          <w:szCs w:val="24"/>
        </w:rPr>
        <w:t xml:space="preserve">Ved brug af lægemidler, der indeholder </w:t>
      </w:r>
      <w:proofErr w:type="spellStart"/>
      <w:r w:rsidRPr="00A85180">
        <w:rPr>
          <w:sz w:val="24"/>
          <w:szCs w:val="24"/>
        </w:rPr>
        <w:t>calcipotriol</w:t>
      </w:r>
      <w:proofErr w:type="spellEnd"/>
      <w:r w:rsidRPr="00A85180">
        <w:rPr>
          <w:sz w:val="24"/>
          <w:szCs w:val="24"/>
        </w:rPr>
        <w:t xml:space="preserve">, bør den maksimale daglige dosis ikke overstige 15 g. Den legemsoverflade, der behandles med lægemidler, der indeholder </w:t>
      </w:r>
      <w:proofErr w:type="spellStart"/>
      <w:r w:rsidRPr="00A85180">
        <w:rPr>
          <w:sz w:val="24"/>
          <w:szCs w:val="24"/>
        </w:rPr>
        <w:t>calcipotriol</w:t>
      </w:r>
      <w:proofErr w:type="spellEnd"/>
      <w:r w:rsidRPr="00A85180">
        <w:rPr>
          <w:sz w:val="24"/>
          <w:szCs w:val="24"/>
        </w:rPr>
        <w:t>, bør ikke overstige 30 % (se pkt. 4.4).</w:t>
      </w:r>
    </w:p>
    <w:p w14:paraId="36B9D972" w14:textId="77777777" w:rsidR="00953F57" w:rsidRPr="009F25F4" w:rsidRDefault="00953F57" w:rsidP="003B264E">
      <w:pPr>
        <w:ind w:left="851"/>
        <w:rPr>
          <w:sz w:val="24"/>
          <w:szCs w:val="24"/>
        </w:rPr>
      </w:pPr>
    </w:p>
    <w:p w14:paraId="12D7B139" w14:textId="77777777" w:rsidR="00953F57" w:rsidRPr="009F25F4" w:rsidRDefault="00953F57" w:rsidP="009F25F4">
      <w:pPr>
        <w:ind w:left="851"/>
        <w:rPr>
          <w:i/>
          <w:sz w:val="24"/>
          <w:szCs w:val="24"/>
        </w:rPr>
      </w:pPr>
      <w:r w:rsidRPr="009F25F4">
        <w:rPr>
          <w:i/>
          <w:sz w:val="24"/>
          <w:szCs w:val="24"/>
        </w:rPr>
        <w:t xml:space="preserve">Hvis brugt på hovedbunden </w:t>
      </w:r>
    </w:p>
    <w:p w14:paraId="77B6A421" w14:textId="77777777" w:rsidR="00953F57" w:rsidRPr="009F25F4" w:rsidRDefault="00953F57" w:rsidP="009F25F4">
      <w:pPr>
        <w:ind w:left="851"/>
        <w:rPr>
          <w:sz w:val="24"/>
          <w:szCs w:val="24"/>
        </w:rPr>
      </w:pPr>
      <w:r w:rsidRPr="009F25F4">
        <w:rPr>
          <w:sz w:val="24"/>
          <w:szCs w:val="24"/>
        </w:rPr>
        <w:t xml:space="preserve">Alle de berørte hovedbundsområder kan behandles med </w:t>
      </w:r>
      <w:proofErr w:type="spellStart"/>
      <w:r w:rsidRPr="009F25F4">
        <w:rPr>
          <w:sz w:val="24"/>
          <w:szCs w:val="24"/>
        </w:rPr>
        <w:t>Wynzora</w:t>
      </w:r>
      <w:proofErr w:type="spellEnd"/>
      <w:r w:rsidRPr="009F25F4">
        <w:rPr>
          <w:sz w:val="24"/>
          <w:szCs w:val="24"/>
        </w:rPr>
        <w:t xml:space="preserve"> creme.</w:t>
      </w:r>
    </w:p>
    <w:p w14:paraId="34C390AE" w14:textId="77777777" w:rsidR="00953F57" w:rsidRPr="009F25F4" w:rsidRDefault="00953F57" w:rsidP="009F25F4">
      <w:pPr>
        <w:ind w:left="851"/>
        <w:rPr>
          <w:sz w:val="24"/>
          <w:szCs w:val="24"/>
          <w:u w:val="single"/>
        </w:rPr>
      </w:pPr>
    </w:p>
    <w:p w14:paraId="4D924571" w14:textId="77777777" w:rsidR="00953F57" w:rsidRPr="009F25F4" w:rsidRDefault="00953F57" w:rsidP="009F25F4">
      <w:pPr>
        <w:ind w:left="851"/>
        <w:rPr>
          <w:sz w:val="24"/>
          <w:szCs w:val="24"/>
          <w:u w:val="single"/>
        </w:rPr>
      </w:pPr>
      <w:r w:rsidRPr="009F25F4">
        <w:rPr>
          <w:sz w:val="24"/>
          <w:szCs w:val="24"/>
          <w:u w:val="single"/>
        </w:rPr>
        <w:t>Særlige populationer</w:t>
      </w:r>
    </w:p>
    <w:p w14:paraId="7F7EDEE8" w14:textId="77777777" w:rsidR="00953F57" w:rsidRPr="009F25F4" w:rsidRDefault="00953F57" w:rsidP="009F25F4">
      <w:pPr>
        <w:ind w:left="851"/>
        <w:rPr>
          <w:sz w:val="24"/>
          <w:szCs w:val="24"/>
        </w:rPr>
      </w:pPr>
    </w:p>
    <w:p w14:paraId="413A68D6" w14:textId="77777777" w:rsidR="00953F57" w:rsidRPr="009F25F4" w:rsidRDefault="00953F57" w:rsidP="009F25F4">
      <w:pPr>
        <w:ind w:left="851"/>
        <w:rPr>
          <w:i/>
          <w:sz w:val="24"/>
          <w:szCs w:val="24"/>
        </w:rPr>
      </w:pPr>
      <w:r w:rsidRPr="009F25F4">
        <w:rPr>
          <w:i/>
          <w:sz w:val="24"/>
          <w:szCs w:val="24"/>
        </w:rPr>
        <w:t>Nedsat nyrefunktion og leverfunktion</w:t>
      </w:r>
    </w:p>
    <w:p w14:paraId="78D4ABA3" w14:textId="77777777" w:rsidR="00953F57" w:rsidRPr="009F25F4" w:rsidRDefault="00953F57" w:rsidP="009F25F4">
      <w:pPr>
        <w:ind w:left="851"/>
        <w:rPr>
          <w:sz w:val="24"/>
          <w:szCs w:val="24"/>
          <w:u w:val="single"/>
        </w:rPr>
      </w:pPr>
      <w:r w:rsidRPr="009F25F4">
        <w:rPr>
          <w:sz w:val="24"/>
          <w:szCs w:val="24"/>
          <w:lang w:eastAsia="de-DE"/>
        </w:rPr>
        <w:t xml:space="preserve">Sikkerhed og virkning af </w:t>
      </w:r>
      <w:proofErr w:type="spellStart"/>
      <w:r w:rsidRPr="009F25F4">
        <w:rPr>
          <w:sz w:val="24"/>
          <w:szCs w:val="24"/>
          <w:lang w:eastAsia="de-DE"/>
        </w:rPr>
        <w:t>Wynzora</w:t>
      </w:r>
      <w:proofErr w:type="spellEnd"/>
      <w:r w:rsidRPr="009F25F4">
        <w:rPr>
          <w:sz w:val="24"/>
          <w:szCs w:val="24"/>
          <w:lang w:eastAsia="de-DE"/>
        </w:rPr>
        <w:t xml:space="preserve"> creme hos patienter med alvorlig nyreinsufficiens eller alvorlige leversygdomme er ikke blevet undersøgt.</w:t>
      </w:r>
    </w:p>
    <w:p w14:paraId="11C97A83" w14:textId="77777777" w:rsidR="00953F57" w:rsidRPr="009F25F4" w:rsidRDefault="00953F57" w:rsidP="009F25F4">
      <w:pPr>
        <w:ind w:left="851"/>
        <w:rPr>
          <w:sz w:val="24"/>
          <w:szCs w:val="24"/>
          <w:u w:val="single"/>
        </w:rPr>
      </w:pPr>
    </w:p>
    <w:p w14:paraId="796DB573" w14:textId="77777777" w:rsidR="00953F57" w:rsidRPr="009F25F4" w:rsidRDefault="00953F57" w:rsidP="009F25F4">
      <w:pPr>
        <w:ind w:left="851"/>
        <w:rPr>
          <w:bCs/>
          <w:i/>
          <w:sz w:val="24"/>
          <w:szCs w:val="24"/>
        </w:rPr>
      </w:pPr>
      <w:r w:rsidRPr="009F25F4">
        <w:rPr>
          <w:bCs/>
          <w:i/>
          <w:sz w:val="24"/>
          <w:szCs w:val="24"/>
        </w:rPr>
        <w:t>Pædiatrisk population</w:t>
      </w:r>
    </w:p>
    <w:p w14:paraId="00D6F005" w14:textId="6CC621AC" w:rsidR="00953F57" w:rsidRDefault="00953F57" w:rsidP="009F25F4">
      <w:pPr>
        <w:ind w:left="851"/>
        <w:rPr>
          <w:bCs/>
          <w:sz w:val="24"/>
          <w:szCs w:val="24"/>
        </w:rPr>
      </w:pPr>
      <w:proofErr w:type="spellStart"/>
      <w:r w:rsidRPr="009F25F4">
        <w:rPr>
          <w:bCs/>
          <w:sz w:val="24"/>
          <w:szCs w:val="24"/>
        </w:rPr>
        <w:t>Wynzora</w:t>
      </w:r>
      <w:proofErr w:type="spellEnd"/>
      <w:r w:rsidRPr="009F25F4">
        <w:rPr>
          <w:bCs/>
          <w:sz w:val="24"/>
          <w:szCs w:val="24"/>
        </w:rPr>
        <w:t xml:space="preserve"> cremes sikkerhed og virkning hos børn under 18 år er ikke klarlagt.</w:t>
      </w:r>
    </w:p>
    <w:p w14:paraId="055D5666" w14:textId="77777777" w:rsidR="00AD74BE" w:rsidRPr="009F25F4" w:rsidRDefault="00AD74BE" w:rsidP="00AD74BE">
      <w:pPr>
        <w:ind w:left="851"/>
        <w:rPr>
          <w:bCs/>
          <w:sz w:val="24"/>
          <w:szCs w:val="24"/>
        </w:rPr>
      </w:pPr>
      <w:r>
        <w:rPr>
          <w:bCs/>
          <w:sz w:val="24"/>
          <w:szCs w:val="24"/>
        </w:rPr>
        <w:t>De foreliggende data for børn i alderen 12 til 17 år er beskrevet i pkt. 4.8, 5.1 og 5.2.</w:t>
      </w:r>
    </w:p>
    <w:p w14:paraId="50C2B161" w14:textId="77777777" w:rsidR="00953F57" w:rsidRPr="009F25F4" w:rsidRDefault="00953F57" w:rsidP="009F25F4">
      <w:pPr>
        <w:ind w:left="851"/>
        <w:rPr>
          <w:bCs/>
          <w:sz w:val="24"/>
          <w:szCs w:val="24"/>
        </w:rPr>
      </w:pPr>
    </w:p>
    <w:p w14:paraId="581BAD9B" w14:textId="77777777" w:rsidR="00953F57" w:rsidRPr="009F2B84" w:rsidRDefault="00953F57" w:rsidP="009F25F4">
      <w:pPr>
        <w:ind w:left="851"/>
        <w:rPr>
          <w:b/>
          <w:sz w:val="24"/>
          <w:szCs w:val="24"/>
        </w:rPr>
      </w:pPr>
      <w:r w:rsidRPr="009F2B84">
        <w:rPr>
          <w:b/>
          <w:sz w:val="24"/>
          <w:szCs w:val="24"/>
        </w:rPr>
        <w:t>Administration</w:t>
      </w:r>
    </w:p>
    <w:p w14:paraId="0220B667" w14:textId="77777777" w:rsidR="00953F57" w:rsidRPr="009F25F4" w:rsidRDefault="00953F57" w:rsidP="009F25F4">
      <w:pPr>
        <w:ind w:left="851"/>
        <w:rPr>
          <w:sz w:val="24"/>
          <w:szCs w:val="24"/>
        </w:rPr>
      </w:pPr>
      <w:proofErr w:type="spellStart"/>
      <w:r w:rsidRPr="009F25F4">
        <w:rPr>
          <w:sz w:val="24"/>
          <w:szCs w:val="24"/>
        </w:rPr>
        <w:t>Wynzora</w:t>
      </w:r>
      <w:proofErr w:type="spellEnd"/>
      <w:r w:rsidRPr="009F25F4">
        <w:rPr>
          <w:sz w:val="24"/>
          <w:szCs w:val="24"/>
        </w:rPr>
        <w:t xml:space="preserve"> creme bør ikke påføres direkte i ansigt eller øjne. For at opnå en optimal effekt anbefales det at undlade at tage brusebad eller karbad umiddelbart efter påføring af </w:t>
      </w:r>
      <w:proofErr w:type="spellStart"/>
      <w:r w:rsidRPr="009F25F4">
        <w:rPr>
          <w:sz w:val="24"/>
          <w:szCs w:val="24"/>
        </w:rPr>
        <w:t>Wynzora</w:t>
      </w:r>
      <w:proofErr w:type="spellEnd"/>
      <w:r w:rsidRPr="009F25F4">
        <w:rPr>
          <w:sz w:val="24"/>
          <w:szCs w:val="24"/>
        </w:rPr>
        <w:t xml:space="preserve"> creme. Det anbefales at vente 8 timer mellem påføring og brusebad for at undgå at vaske det af. </w:t>
      </w:r>
    </w:p>
    <w:p w14:paraId="3C023E92" w14:textId="77777777" w:rsidR="00953F57" w:rsidRPr="009F25F4" w:rsidRDefault="00953F57" w:rsidP="009F25F4">
      <w:pPr>
        <w:ind w:left="851"/>
        <w:rPr>
          <w:sz w:val="24"/>
          <w:szCs w:val="24"/>
        </w:rPr>
      </w:pPr>
    </w:p>
    <w:p w14:paraId="3D2746E0" w14:textId="77777777" w:rsidR="00953F57" w:rsidRPr="009F25F4" w:rsidRDefault="00953F57" w:rsidP="009F25F4">
      <w:pPr>
        <w:ind w:left="851"/>
        <w:rPr>
          <w:sz w:val="24"/>
          <w:szCs w:val="24"/>
        </w:rPr>
      </w:pPr>
      <w:r w:rsidRPr="009F25F4">
        <w:rPr>
          <w:sz w:val="24"/>
          <w:szCs w:val="24"/>
        </w:rPr>
        <w:t>Hænderne skal vaskes efter brug.</w:t>
      </w:r>
    </w:p>
    <w:p w14:paraId="6D64EFDB" w14:textId="77777777" w:rsidR="009260DE" w:rsidRPr="00A85180" w:rsidRDefault="009260DE" w:rsidP="009260DE">
      <w:pPr>
        <w:tabs>
          <w:tab w:val="left" w:pos="851"/>
        </w:tabs>
        <w:ind w:left="851"/>
        <w:rPr>
          <w:sz w:val="24"/>
          <w:szCs w:val="24"/>
        </w:rPr>
      </w:pPr>
    </w:p>
    <w:p w14:paraId="5452891D" w14:textId="77777777" w:rsidR="009260DE" w:rsidRPr="00A85180" w:rsidRDefault="009260DE" w:rsidP="009260DE">
      <w:pPr>
        <w:tabs>
          <w:tab w:val="left" w:pos="851"/>
        </w:tabs>
        <w:ind w:left="851" w:hanging="851"/>
        <w:rPr>
          <w:b/>
          <w:sz w:val="24"/>
          <w:szCs w:val="24"/>
        </w:rPr>
      </w:pPr>
      <w:r w:rsidRPr="00A85180">
        <w:rPr>
          <w:b/>
          <w:sz w:val="24"/>
          <w:szCs w:val="24"/>
        </w:rPr>
        <w:t>4.3</w:t>
      </w:r>
      <w:r w:rsidRPr="00A85180">
        <w:rPr>
          <w:b/>
          <w:sz w:val="24"/>
          <w:szCs w:val="24"/>
        </w:rPr>
        <w:tab/>
        <w:t>Kontraindikationer</w:t>
      </w:r>
    </w:p>
    <w:p w14:paraId="5F38733C" w14:textId="77777777" w:rsidR="00953F57" w:rsidRPr="00A85180" w:rsidRDefault="00953F57" w:rsidP="003B264E">
      <w:pPr>
        <w:ind w:left="851"/>
        <w:rPr>
          <w:noProof/>
          <w:sz w:val="24"/>
          <w:szCs w:val="24"/>
        </w:rPr>
      </w:pPr>
      <w:r w:rsidRPr="00A85180">
        <w:rPr>
          <w:sz w:val="24"/>
          <w:szCs w:val="24"/>
        </w:rPr>
        <w:t>Overfølsomhed over for de aktive stoffer eller over for et eller flere af hjælpestofferne anført i pkt. 6.1.</w:t>
      </w:r>
    </w:p>
    <w:p w14:paraId="13A9A442" w14:textId="77777777" w:rsidR="00953F57" w:rsidRPr="00A85180" w:rsidRDefault="00953F57" w:rsidP="003B264E">
      <w:pPr>
        <w:ind w:left="851"/>
        <w:rPr>
          <w:noProof/>
          <w:sz w:val="24"/>
          <w:szCs w:val="24"/>
        </w:rPr>
      </w:pPr>
    </w:p>
    <w:p w14:paraId="6E0F3B2F" w14:textId="77777777" w:rsidR="00953F57" w:rsidRPr="00A85180" w:rsidRDefault="00953F57" w:rsidP="003B264E">
      <w:pPr>
        <w:ind w:left="851"/>
        <w:rPr>
          <w:noProof/>
          <w:sz w:val="24"/>
          <w:szCs w:val="24"/>
        </w:rPr>
      </w:pPr>
      <w:r w:rsidRPr="00A85180">
        <w:rPr>
          <w:noProof/>
          <w:sz w:val="24"/>
          <w:szCs w:val="24"/>
        </w:rPr>
        <w:t>Wynzora creme er kontraindiceret ved erytrodermisk, eksfoliativ og pustuløs psoriasis.</w:t>
      </w:r>
    </w:p>
    <w:p w14:paraId="595E77A7" w14:textId="77777777" w:rsidR="00953F57" w:rsidRPr="00A85180" w:rsidRDefault="00953F57" w:rsidP="003B264E">
      <w:pPr>
        <w:ind w:left="851"/>
        <w:rPr>
          <w:noProof/>
          <w:sz w:val="24"/>
          <w:szCs w:val="24"/>
        </w:rPr>
      </w:pPr>
    </w:p>
    <w:p w14:paraId="18212BFE" w14:textId="77777777" w:rsidR="00953F57" w:rsidRPr="00A85180" w:rsidRDefault="00953F57" w:rsidP="003B264E">
      <w:pPr>
        <w:ind w:left="851"/>
        <w:rPr>
          <w:noProof/>
          <w:sz w:val="24"/>
          <w:szCs w:val="24"/>
        </w:rPr>
      </w:pPr>
      <w:r w:rsidRPr="00A85180">
        <w:rPr>
          <w:noProof/>
          <w:sz w:val="24"/>
          <w:szCs w:val="24"/>
        </w:rPr>
        <w:t>På grund af indholdet af calcipotriol er Wynzora creme kontraindiceret hos patienter med kendt forstyrrelse i kalciummetabolismen (se pkt. 4.4).</w:t>
      </w:r>
    </w:p>
    <w:p w14:paraId="4BA17F72" w14:textId="77777777" w:rsidR="00953F57" w:rsidRPr="00A85180" w:rsidRDefault="00953F57" w:rsidP="003B264E">
      <w:pPr>
        <w:ind w:left="851"/>
        <w:rPr>
          <w:noProof/>
          <w:sz w:val="24"/>
          <w:szCs w:val="24"/>
        </w:rPr>
      </w:pPr>
    </w:p>
    <w:p w14:paraId="0DA31FE5" w14:textId="77777777" w:rsidR="00953F57" w:rsidRPr="00A85180" w:rsidRDefault="00953F57" w:rsidP="003B264E">
      <w:pPr>
        <w:ind w:left="851"/>
        <w:rPr>
          <w:noProof/>
          <w:sz w:val="24"/>
          <w:szCs w:val="24"/>
        </w:rPr>
      </w:pPr>
      <w:r w:rsidRPr="00A85180">
        <w:rPr>
          <w:noProof/>
          <w:sz w:val="24"/>
          <w:szCs w:val="24"/>
        </w:rPr>
        <w:t>På grund af indholdet af kortikosteroid er Wynzora creme kontraindiceret ved følgende tilstande: Virale (f.eks. herpes eller varicella) læsioner på huden, svampe- eller bakterielle hudinfektioner, parasitinfektioner, hudmanifestationer i forbindelse med tuberkulose, perioral dermatitis, hudatrofi, striae atrophicae, skørhed i hudens kar, ichthyose, acne vulgaris, acne rosacea, rosacea, ulcerationer og sår (se pkt. 4.4).</w:t>
      </w:r>
    </w:p>
    <w:p w14:paraId="575FFF11" w14:textId="77777777" w:rsidR="009260DE" w:rsidRPr="00A85180" w:rsidRDefault="009260DE" w:rsidP="009260DE">
      <w:pPr>
        <w:tabs>
          <w:tab w:val="left" w:pos="851"/>
        </w:tabs>
        <w:ind w:left="851"/>
        <w:rPr>
          <w:sz w:val="24"/>
          <w:szCs w:val="24"/>
        </w:rPr>
      </w:pPr>
    </w:p>
    <w:p w14:paraId="18C90486" w14:textId="77777777" w:rsidR="009260DE" w:rsidRPr="00A85180" w:rsidRDefault="009260DE" w:rsidP="009260DE">
      <w:pPr>
        <w:tabs>
          <w:tab w:val="left" w:pos="851"/>
        </w:tabs>
        <w:ind w:left="851" w:hanging="851"/>
        <w:rPr>
          <w:b/>
          <w:sz w:val="24"/>
          <w:szCs w:val="24"/>
        </w:rPr>
      </w:pPr>
      <w:r w:rsidRPr="00A85180">
        <w:rPr>
          <w:b/>
          <w:sz w:val="24"/>
          <w:szCs w:val="24"/>
        </w:rPr>
        <w:t>4.4</w:t>
      </w:r>
      <w:r w:rsidRPr="00A85180">
        <w:rPr>
          <w:b/>
          <w:sz w:val="24"/>
          <w:szCs w:val="24"/>
        </w:rPr>
        <w:tab/>
        <w:t>Særlige advarsler og forsigtighedsregler vedrørende brugen</w:t>
      </w:r>
    </w:p>
    <w:p w14:paraId="39C8F124" w14:textId="77777777" w:rsidR="005412A6" w:rsidRDefault="005412A6" w:rsidP="005412A6">
      <w:pPr>
        <w:ind w:left="851"/>
        <w:rPr>
          <w:sz w:val="24"/>
          <w:szCs w:val="24"/>
          <w:u w:val="single"/>
        </w:rPr>
      </w:pPr>
    </w:p>
    <w:p w14:paraId="6417E7D9" w14:textId="7F820363" w:rsidR="00953F57" w:rsidRPr="005412A6" w:rsidRDefault="00953F57" w:rsidP="005412A6">
      <w:pPr>
        <w:ind w:left="851"/>
        <w:rPr>
          <w:sz w:val="24"/>
          <w:szCs w:val="24"/>
          <w:u w:val="single"/>
        </w:rPr>
      </w:pPr>
      <w:r w:rsidRPr="005412A6">
        <w:rPr>
          <w:sz w:val="24"/>
          <w:szCs w:val="24"/>
          <w:u w:val="single"/>
        </w:rPr>
        <w:t>Virkning på det endokrine system</w:t>
      </w:r>
    </w:p>
    <w:p w14:paraId="5120A0E4" w14:textId="77777777" w:rsidR="00953F57" w:rsidRPr="00A85180" w:rsidRDefault="00953F57" w:rsidP="003B264E">
      <w:pPr>
        <w:tabs>
          <w:tab w:val="left" w:pos="0"/>
        </w:tabs>
        <w:ind w:left="851"/>
        <w:rPr>
          <w:sz w:val="24"/>
          <w:szCs w:val="24"/>
        </w:rPr>
      </w:pPr>
      <w:r w:rsidRPr="00A85180">
        <w:rPr>
          <w:sz w:val="24"/>
          <w:szCs w:val="24"/>
        </w:rPr>
        <w:t xml:space="preserve">Bivirkninger der ses i forbindelse med systemisk behandling med </w:t>
      </w:r>
      <w:proofErr w:type="spellStart"/>
      <w:r w:rsidRPr="00A85180">
        <w:rPr>
          <w:sz w:val="24"/>
          <w:szCs w:val="24"/>
        </w:rPr>
        <w:t>kortikosteroider</w:t>
      </w:r>
      <w:proofErr w:type="spellEnd"/>
      <w:r w:rsidRPr="00A85180">
        <w:rPr>
          <w:sz w:val="24"/>
          <w:szCs w:val="24"/>
        </w:rPr>
        <w:t xml:space="preserve">, såsom </w:t>
      </w:r>
      <w:proofErr w:type="spellStart"/>
      <w:r w:rsidRPr="00A85180">
        <w:rPr>
          <w:sz w:val="24"/>
          <w:szCs w:val="24"/>
        </w:rPr>
        <w:t>adrenokortikal</w:t>
      </w:r>
      <w:proofErr w:type="spellEnd"/>
      <w:r w:rsidRPr="00A85180">
        <w:rPr>
          <w:sz w:val="24"/>
          <w:szCs w:val="24"/>
        </w:rPr>
        <w:t xml:space="preserve"> suppression eller indvirkning på den metaboliske kontrol af diabetes mellitus, kan også forekomme under </w:t>
      </w:r>
      <w:proofErr w:type="spellStart"/>
      <w:r w:rsidRPr="00A85180">
        <w:rPr>
          <w:sz w:val="24"/>
          <w:szCs w:val="24"/>
        </w:rPr>
        <w:t>topikal</w:t>
      </w:r>
      <w:proofErr w:type="spellEnd"/>
      <w:r w:rsidRPr="00A85180">
        <w:rPr>
          <w:sz w:val="24"/>
          <w:szCs w:val="24"/>
        </w:rPr>
        <w:t xml:space="preserve"> behandling med </w:t>
      </w:r>
      <w:proofErr w:type="spellStart"/>
      <w:r w:rsidRPr="00A85180">
        <w:rPr>
          <w:sz w:val="24"/>
          <w:szCs w:val="24"/>
        </w:rPr>
        <w:t>kortikosteroider</w:t>
      </w:r>
      <w:proofErr w:type="spellEnd"/>
      <w:r w:rsidRPr="00A85180">
        <w:rPr>
          <w:sz w:val="24"/>
          <w:szCs w:val="24"/>
        </w:rPr>
        <w:t xml:space="preserve"> på grund af systemisk absorption.</w:t>
      </w:r>
    </w:p>
    <w:p w14:paraId="6BC921F8" w14:textId="77777777" w:rsidR="00953F57" w:rsidRPr="00A85180" w:rsidRDefault="00953F57" w:rsidP="003B264E">
      <w:pPr>
        <w:tabs>
          <w:tab w:val="left" w:pos="0"/>
        </w:tabs>
        <w:ind w:left="851"/>
        <w:rPr>
          <w:sz w:val="24"/>
          <w:szCs w:val="24"/>
        </w:rPr>
      </w:pPr>
    </w:p>
    <w:p w14:paraId="1E290A73" w14:textId="42C3FFD3" w:rsidR="00953F57" w:rsidRPr="00A85180" w:rsidRDefault="00953F57" w:rsidP="003B264E">
      <w:pPr>
        <w:tabs>
          <w:tab w:val="left" w:pos="0"/>
        </w:tabs>
        <w:ind w:left="851"/>
        <w:rPr>
          <w:sz w:val="24"/>
          <w:szCs w:val="24"/>
        </w:rPr>
      </w:pPr>
      <w:r w:rsidRPr="00A85180">
        <w:rPr>
          <w:sz w:val="24"/>
          <w:szCs w:val="24"/>
        </w:rPr>
        <w:t xml:space="preserve">Anvendelse under </w:t>
      </w:r>
      <w:proofErr w:type="spellStart"/>
      <w:r w:rsidRPr="00A85180">
        <w:rPr>
          <w:sz w:val="24"/>
          <w:szCs w:val="24"/>
        </w:rPr>
        <w:t>okklusive</w:t>
      </w:r>
      <w:proofErr w:type="spellEnd"/>
      <w:r w:rsidRPr="00A85180">
        <w:rPr>
          <w:sz w:val="24"/>
          <w:szCs w:val="24"/>
        </w:rPr>
        <w:t xml:space="preserve"> forbindinger bør undgås, da det øger den systemiske absorption af </w:t>
      </w:r>
      <w:proofErr w:type="spellStart"/>
      <w:r w:rsidRPr="00A85180">
        <w:rPr>
          <w:sz w:val="24"/>
          <w:szCs w:val="24"/>
        </w:rPr>
        <w:t>kortikosteroider</w:t>
      </w:r>
      <w:proofErr w:type="spellEnd"/>
      <w:r w:rsidRPr="00A85180">
        <w:rPr>
          <w:sz w:val="24"/>
          <w:szCs w:val="24"/>
        </w:rPr>
        <w:t xml:space="preserve">. Anvendelse på store områder med beskadiget hud, på </w:t>
      </w:r>
      <w:r w:rsidRPr="00A85180">
        <w:rPr>
          <w:sz w:val="24"/>
          <w:szCs w:val="24"/>
        </w:rPr>
        <w:lastRenderedPageBreak/>
        <w:t xml:space="preserve">slimhinder eller i hudfolder bør undgås, da det øger den systemiske absorption af </w:t>
      </w:r>
      <w:proofErr w:type="spellStart"/>
      <w:r w:rsidRPr="00A85180">
        <w:rPr>
          <w:sz w:val="24"/>
          <w:szCs w:val="24"/>
        </w:rPr>
        <w:t>kortikosteroider</w:t>
      </w:r>
      <w:proofErr w:type="spellEnd"/>
      <w:r w:rsidRPr="00A85180">
        <w:rPr>
          <w:sz w:val="24"/>
          <w:szCs w:val="24"/>
        </w:rPr>
        <w:t xml:space="preserve"> (se pkt. 4.8).</w:t>
      </w:r>
    </w:p>
    <w:p w14:paraId="2782B239" w14:textId="77777777" w:rsidR="00953F57" w:rsidRPr="00A85180" w:rsidRDefault="00953F57" w:rsidP="003B264E">
      <w:pPr>
        <w:ind w:left="851"/>
        <w:rPr>
          <w:sz w:val="24"/>
          <w:szCs w:val="24"/>
        </w:rPr>
      </w:pPr>
    </w:p>
    <w:p w14:paraId="5BFC0361" w14:textId="7288961A" w:rsidR="00953F57" w:rsidRPr="00A85180" w:rsidRDefault="00953F57" w:rsidP="003B264E">
      <w:pPr>
        <w:tabs>
          <w:tab w:val="left" w:pos="0"/>
        </w:tabs>
        <w:ind w:left="851"/>
        <w:rPr>
          <w:sz w:val="24"/>
          <w:szCs w:val="24"/>
        </w:rPr>
      </w:pPr>
      <w:r w:rsidRPr="00A85180">
        <w:rPr>
          <w:sz w:val="24"/>
          <w:szCs w:val="24"/>
        </w:rPr>
        <w:t>HPA (</w:t>
      </w:r>
      <w:proofErr w:type="spellStart"/>
      <w:r w:rsidRPr="00A85180">
        <w:rPr>
          <w:sz w:val="24"/>
          <w:szCs w:val="24"/>
        </w:rPr>
        <w:t>hypothalamus</w:t>
      </w:r>
      <w:proofErr w:type="spellEnd"/>
      <w:r w:rsidR="00FD4C81">
        <w:rPr>
          <w:sz w:val="24"/>
          <w:szCs w:val="24"/>
        </w:rPr>
        <w:t>-</w:t>
      </w:r>
      <w:r w:rsidRPr="00A85180">
        <w:rPr>
          <w:sz w:val="24"/>
          <w:szCs w:val="24"/>
        </w:rPr>
        <w:t>hypofyse-</w:t>
      </w:r>
      <w:proofErr w:type="gramStart"/>
      <w:r w:rsidRPr="00A85180">
        <w:rPr>
          <w:sz w:val="24"/>
          <w:szCs w:val="24"/>
        </w:rPr>
        <w:t>binyre)-</w:t>
      </w:r>
      <w:proofErr w:type="gramEnd"/>
      <w:r w:rsidRPr="00A85180">
        <w:rPr>
          <w:sz w:val="24"/>
          <w:szCs w:val="24"/>
        </w:rPr>
        <w:t>akse-suppression blev evalueret hos voksne forsøgspersoner (N=27) med omfattende psoriasis (inklusive hovedbund). Binyresuppression blev set hos 1 ud af 27 forsøgspersoner (3,7 %) efter 4 ugers behandling og hos yderligere en patient efter 8 ugers behandling.</w:t>
      </w:r>
    </w:p>
    <w:p w14:paraId="6E1A95CC" w14:textId="77777777" w:rsidR="00953F57" w:rsidRPr="00A85180" w:rsidRDefault="00953F57" w:rsidP="003B264E">
      <w:pPr>
        <w:ind w:left="851"/>
        <w:rPr>
          <w:sz w:val="24"/>
          <w:szCs w:val="24"/>
        </w:rPr>
      </w:pPr>
    </w:p>
    <w:p w14:paraId="0CF1B317" w14:textId="77777777" w:rsidR="00953F57" w:rsidRPr="005412A6" w:rsidRDefault="00953F57" w:rsidP="005412A6">
      <w:pPr>
        <w:ind w:left="851"/>
        <w:rPr>
          <w:sz w:val="24"/>
          <w:szCs w:val="24"/>
          <w:u w:val="single"/>
        </w:rPr>
      </w:pPr>
      <w:r w:rsidRPr="005412A6">
        <w:rPr>
          <w:sz w:val="24"/>
          <w:szCs w:val="24"/>
          <w:u w:val="single"/>
        </w:rPr>
        <w:t>Synsforstyrrelser</w:t>
      </w:r>
    </w:p>
    <w:p w14:paraId="7ED92903" w14:textId="77777777" w:rsidR="00953F57" w:rsidRPr="00A85180" w:rsidRDefault="00953F57" w:rsidP="003B264E">
      <w:pPr>
        <w:tabs>
          <w:tab w:val="left" w:pos="0"/>
        </w:tabs>
        <w:ind w:left="851"/>
        <w:rPr>
          <w:sz w:val="24"/>
          <w:szCs w:val="24"/>
        </w:rPr>
      </w:pPr>
      <w:r w:rsidRPr="00A85180">
        <w:rPr>
          <w:sz w:val="24"/>
          <w:szCs w:val="24"/>
        </w:rPr>
        <w:t xml:space="preserve">Synsforstyrrelser kan indberettes ved brug af systemisk og </w:t>
      </w:r>
      <w:proofErr w:type="spellStart"/>
      <w:r w:rsidRPr="00A85180">
        <w:rPr>
          <w:sz w:val="24"/>
          <w:szCs w:val="24"/>
        </w:rPr>
        <w:t>topikal</w:t>
      </w:r>
      <w:proofErr w:type="spellEnd"/>
      <w:r w:rsidRPr="00A85180">
        <w:rPr>
          <w:sz w:val="24"/>
          <w:szCs w:val="24"/>
        </w:rPr>
        <w:t xml:space="preserve"> </w:t>
      </w:r>
      <w:proofErr w:type="spellStart"/>
      <w:r w:rsidRPr="00A85180">
        <w:rPr>
          <w:sz w:val="24"/>
          <w:szCs w:val="24"/>
        </w:rPr>
        <w:t>kortikosteroid</w:t>
      </w:r>
      <w:proofErr w:type="spellEnd"/>
      <w:r w:rsidRPr="00A85180">
        <w:rPr>
          <w:sz w:val="24"/>
          <w:szCs w:val="24"/>
        </w:rPr>
        <w:t xml:space="preserve">. Hvis en patient udviser symptomer såsom sløret syn eller andre synsforstyrrelser, bør det overvejes at henvise patienten til en oftalmolog til evaluering af mulige årsager, som kan omfatte grå stær, </w:t>
      </w:r>
      <w:proofErr w:type="spellStart"/>
      <w:r w:rsidRPr="00A85180">
        <w:rPr>
          <w:sz w:val="24"/>
          <w:szCs w:val="24"/>
        </w:rPr>
        <w:t>glaukom</w:t>
      </w:r>
      <w:proofErr w:type="spellEnd"/>
      <w:r w:rsidRPr="00A85180">
        <w:rPr>
          <w:sz w:val="24"/>
          <w:szCs w:val="24"/>
        </w:rPr>
        <w:t xml:space="preserve"> eller sjældne sygdomme såsom central serøs </w:t>
      </w:r>
      <w:proofErr w:type="spellStart"/>
      <w:r w:rsidRPr="00A85180">
        <w:rPr>
          <w:sz w:val="24"/>
          <w:szCs w:val="24"/>
        </w:rPr>
        <w:t>korioretinopati</w:t>
      </w:r>
      <w:proofErr w:type="spellEnd"/>
      <w:r w:rsidRPr="00A85180">
        <w:rPr>
          <w:sz w:val="24"/>
          <w:szCs w:val="24"/>
        </w:rPr>
        <w:t xml:space="preserve"> (CSCR), som er blevet rapporteret efter brug af systemiske og </w:t>
      </w:r>
      <w:proofErr w:type="spellStart"/>
      <w:r w:rsidRPr="00A85180">
        <w:rPr>
          <w:sz w:val="24"/>
          <w:szCs w:val="24"/>
        </w:rPr>
        <w:t>topikale</w:t>
      </w:r>
      <w:proofErr w:type="spellEnd"/>
      <w:r w:rsidRPr="00A85180">
        <w:rPr>
          <w:sz w:val="24"/>
          <w:szCs w:val="24"/>
        </w:rPr>
        <w:t xml:space="preserve"> </w:t>
      </w:r>
      <w:proofErr w:type="spellStart"/>
      <w:r w:rsidRPr="00A85180">
        <w:rPr>
          <w:sz w:val="24"/>
          <w:szCs w:val="24"/>
        </w:rPr>
        <w:t>kortikosteroider</w:t>
      </w:r>
      <w:proofErr w:type="spellEnd"/>
      <w:r w:rsidRPr="00A85180">
        <w:rPr>
          <w:sz w:val="24"/>
          <w:szCs w:val="24"/>
        </w:rPr>
        <w:t>.</w:t>
      </w:r>
    </w:p>
    <w:p w14:paraId="6C074B8D" w14:textId="77777777" w:rsidR="00953F57" w:rsidRPr="00A85180" w:rsidRDefault="00953F57" w:rsidP="003B264E">
      <w:pPr>
        <w:tabs>
          <w:tab w:val="left" w:pos="0"/>
        </w:tabs>
        <w:ind w:left="851"/>
        <w:rPr>
          <w:sz w:val="24"/>
          <w:szCs w:val="24"/>
        </w:rPr>
      </w:pPr>
    </w:p>
    <w:p w14:paraId="6EEA5CFA" w14:textId="77777777" w:rsidR="00953F57" w:rsidRPr="005412A6" w:rsidRDefault="00953F57" w:rsidP="005412A6">
      <w:pPr>
        <w:ind w:left="851"/>
        <w:rPr>
          <w:sz w:val="24"/>
          <w:szCs w:val="24"/>
          <w:u w:val="single"/>
        </w:rPr>
      </w:pPr>
      <w:r w:rsidRPr="005412A6">
        <w:rPr>
          <w:sz w:val="24"/>
          <w:szCs w:val="24"/>
          <w:u w:val="single"/>
        </w:rPr>
        <w:t>Virkning på kalciummetabolismen</w:t>
      </w:r>
    </w:p>
    <w:p w14:paraId="36B9946F" w14:textId="77777777" w:rsidR="00953F57" w:rsidRPr="00A85180" w:rsidRDefault="00953F57" w:rsidP="003B264E">
      <w:pPr>
        <w:tabs>
          <w:tab w:val="left" w:pos="0"/>
        </w:tabs>
        <w:ind w:left="851"/>
        <w:rPr>
          <w:sz w:val="24"/>
          <w:szCs w:val="24"/>
        </w:rPr>
      </w:pPr>
      <w:r w:rsidRPr="00A85180">
        <w:rPr>
          <w:sz w:val="24"/>
          <w:szCs w:val="24"/>
        </w:rPr>
        <w:t xml:space="preserve">På grund af indholdet af </w:t>
      </w:r>
      <w:proofErr w:type="spellStart"/>
      <w:r w:rsidRPr="00A85180">
        <w:rPr>
          <w:sz w:val="24"/>
          <w:szCs w:val="24"/>
        </w:rPr>
        <w:t>calcipotriol</w:t>
      </w:r>
      <w:proofErr w:type="spellEnd"/>
      <w:r w:rsidRPr="00A85180">
        <w:rPr>
          <w:sz w:val="24"/>
          <w:szCs w:val="24"/>
        </w:rPr>
        <w:t xml:space="preserve"> i </w:t>
      </w:r>
      <w:proofErr w:type="spellStart"/>
      <w:r w:rsidRPr="00A85180">
        <w:rPr>
          <w:sz w:val="24"/>
          <w:szCs w:val="24"/>
        </w:rPr>
        <w:t>Wynzora</w:t>
      </w:r>
      <w:proofErr w:type="spellEnd"/>
      <w:r w:rsidRPr="00A85180">
        <w:rPr>
          <w:sz w:val="24"/>
          <w:szCs w:val="24"/>
        </w:rPr>
        <w:t xml:space="preserve"> creme kan der forekomme </w:t>
      </w:r>
      <w:proofErr w:type="spellStart"/>
      <w:r w:rsidRPr="00A85180">
        <w:rPr>
          <w:sz w:val="24"/>
          <w:szCs w:val="24"/>
        </w:rPr>
        <w:t>hyperkalcæmi</w:t>
      </w:r>
      <w:proofErr w:type="spellEnd"/>
      <w:r w:rsidRPr="00A85180">
        <w:rPr>
          <w:sz w:val="24"/>
          <w:szCs w:val="24"/>
        </w:rPr>
        <w:t xml:space="preserve">. Serumcalcium normaliseres, når behandlingen seponeres. Risikoen for </w:t>
      </w:r>
      <w:proofErr w:type="spellStart"/>
      <w:r w:rsidRPr="00A85180">
        <w:rPr>
          <w:sz w:val="24"/>
          <w:szCs w:val="24"/>
        </w:rPr>
        <w:t>hyperkalcæmi</w:t>
      </w:r>
      <w:proofErr w:type="spellEnd"/>
      <w:r w:rsidRPr="00A85180">
        <w:rPr>
          <w:sz w:val="24"/>
          <w:szCs w:val="24"/>
        </w:rPr>
        <w:t xml:space="preserve"> er minimal, såfremt den maksimale daglige dosis </w:t>
      </w:r>
      <w:proofErr w:type="spellStart"/>
      <w:r w:rsidRPr="00A85180">
        <w:rPr>
          <w:sz w:val="24"/>
          <w:szCs w:val="24"/>
        </w:rPr>
        <w:t>Wynzora</w:t>
      </w:r>
      <w:proofErr w:type="spellEnd"/>
      <w:r w:rsidRPr="00A85180">
        <w:rPr>
          <w:sz w:val="24"/>
          <w:szCs w:val="24"/>
        </w:rPr>
        <w:t xml:space="preserve"> creme (15 g) ikke overskrides (se pkt. 4.2).</w:t>
      </w:r>
    </w:p>
    <w:p w14:paraId="0880262B" w14:textId="77777777" w:rsidR="00953F57" w:rsidRPr="00A85180" w:rsidRDefault="00953F57" w:rsidP="003B264E">
      <w:pPr>
        <w:ind w:left="851"/>
        <w:rPr>
          <w:sz w:val="24"/>
          <w:szCs w:val="24"/>
        </w:rPr>
      </w:pPr>
    </w:p>
    <w:p w14:paraId="3744E9CE" w14:textId="77777777" w:rsidR="00953F57" w:rsidRPr="005412A6" w:rsidRDefault="00953F57" w:rsidP="005412A6">
      <w:pPr>
        <w:ind w:left="851"/>
        <w:rPr>
          <w:sz w:val="24"/>
          <w:szCs w:val="24"/>
          <w:u w:val="single"/>
        </w:rPr>
      </w:pPr>
      <w:r w:rsidRPr="005412A6">
        <w:rPr>
          <w:sz w:val="24"/>
          <w:szCs w:val="24"/>
          <w:u w:val="single"/>
        </w:rPr>
        <w:t>Lokale bivirkninger</w:t>
      </w:r>
    </w:p>
    <w:p w14:paraId="14FC9610" w14:textId="4EB81D8D" w:rsidR="00953F57" w:rsidRPr="00A85180" w:rsidRDefault="00953F57" w:rsidP="003B264E">
      <w:pPr>
        <w:tabs>
          <w:tab w:val="left" w:pos="0"/>
        </w:tabs>
        <w:ind w:left="851"/>
        <w:rPr>
          <w:sz w:val="24"/>
          <w:szCs w:val="24"/>
        </w:rPr>
      </w:pPr>
      <w:r w:rsidRPr="00A85180">
        <w:rPr>
          <w:sz w:val="24"/>
          <w:szCs w:val="24"/>
        </w:rPr>
        <w:t xml:space="preserve">I et studie af </w:t>
      </w:r>
      <w:proofErr w:type="spellStart"/>
      <w:r w:rsidRPr="00A85180">
        <w:rPr>
          <w:sz w:val="24"/>
          <w:szCs w:val="24"/>
        </w:rPr>
        <w:t>vasokonstriktion</w:t>
      </w:r>
      <w:proofErr w:type="spellEnd"/>
      <w:r w:rsidRPr="00A85180">
        <w:rPr>
          <w:sz w:val="24"/>
          <w:szCs w:val="24"/>
        </w:rPr>
        <w:t xml:space="preserve"> hos raske personer var blegningen af huden ved anvendelse af </w:t>
      </w:r>
      <w:proofErr w:type="spellStart"/>
      <w:r w:rsidRPr="00A85180">
        <w:rPr>
          <w:sz w:val="24"/>
          <w:szCs w:val="24"/>
        </w:rPr>
        <w:t>Wynzora</w:t>
      </w:r>
      <w:proofErr w:type="spellEnd"/>
      <w:r w:rsidRPr="00A85180">
        <w:rPr>
          <w:sz w:val="24"/>
          <w:szCs w:val="24"/>
        </w:rPr>
        <w:t xml:space="preserve"> creme overensstemmende med brug af et middelstærkt virkende (gruppe II) </w:t>
      </w:r>
      <w:proofErr w:type="spellStart"/>
      <w:r w:rsidRPr="00A85180">
        <w:rPr>
          <w:sz w:val="24"/>
          <w:szCs w:val="24"/>
        </w:rPr>
        <w:t>kortikosteroid</w:t>
      </w:r>
      <w:proofErr w:type="spellEnd"/>
      <w:r w:rsidRPr="00A85180">
        <w:rPr>
          <w:sz w:val="24"/>
          <w:szCs w:val="24"/>
        </w:rPr>
        <w:t xml:space="preserve"> sammenlignet med andre </w:t>
      </w:r>
      <w:proofErr w:type="spellStart"/>
      <w:r w:rsidRPr="00A85180">
        <w:rPr>
          <w:sz w:val="24"/>
          <w:szCs w:val="24"/>
        </w:rPr>
        <w:t>topikale</w:t>
      </w:r>
      <w:proofErr w:type="spellEnd"/>
      <w:r w:rsidRPr="00A85180">
        <w:rPr>
          <w:sz w:val="24"/>
          <w:szCs w:val="24"/>
        </w:rPr>
        <w:t xml:space="preserve"> </w:t>
      </w:r>
      <w:proofErr w:type="spellStart"/>
      <w:r w:rsidRPr="00A85180">
        <w:rPr>
          <w:sz w:val="24"/>
          <w:szCs w:val="24"/>
        </w:rPr>
        <w:t>kortikosteroider</w:t>
      </w:r>
      <w:proofErr w:type="spellEnd"/>
      <w:r w:rsidRPr="00A85180">
        <w:rPr>
          <w:sz w:val="24"/>
          <w:szCs w:val="24"/>
        </w:rPr>
        <w:t>. Samtidig behandling med andre steroider på samme behandlingsområde bør undgås.</w:t>
      </w:r>
    </w:p>
    <w:p w14:paraId="3915A9F2" w14:textId="77777777" w:rsidR="00953F57" w:rsidRPr="00A85180" w:rsidRDefault="00953F57" w:rsidP="003B264E">
      <w:pPr>
        <w:tabs>
          <w:tab w:val="left" w:pos="0"/>
        </w:tabs>
        <w:ind w:left="851"/>
        <w:rPr>
          <w:sz w:val="24"/>
          <w:szCs w:val="24"/>
        </w:rPr>
      </w:pPr>
    </w:p>
    <w:p w14:paraId="0F25835B" w14:textId="77777777" w:rsidR="00953F57" w:rsidRPr="00A85180" w:rsidRDefault="00953F57" w:rsidP="003B264E">
      <w:pPr>
        <w:tabs>
          <w:tab w:val="left" w:pos="0"/>
        </w:tabs>
        <w:ind w:left="851"/>
        <w:rPr>
          <w:sz w:val="24"/>
          <w:szCs w:val="24"/>
        </w:rPr>
      </w:pPr>
      <w:r w:rsidRPr="00A85180">
        <w:rPr>
          <w:sz w:val="24"/>
          <w:szCs w:val="24"/>
        </w:rPr>
        <w:t xml:space="preserve">Huden i ansigtet og på </w:t>
      </w:r>
      <w:proofErr w:type="spellStart"/>
      <w:r w:rsidRPr="00A85180">
        <w:rPr>
          <w:sz w:val="24"/>
          <w:szCs w:val="24"/>
        </w:rPr>
        <w:t>genitialierne</w:t>
      </w:r>
      <w:proofErr w:type="spellEnd"/>
      <w:r w:rsidRPr="00A85180">
        <w:rPr>
          <w:sz w:val="24"/>
          <w:szCs w:val="24"/>
        </w:rPr>
        <w:t xml:space="preserve"> er meget følsom over for </w:t>
      </w:r>
      <w:proofErr w:type="spellStart"/>
      <w:r w:rsidRPr="00A85180">
        <w:rPr>
          <w:sz w:val="24"/>
          <w:szCs w:val="24"/>
        </w:rPr>
        <w:t>kortikosteroider</w:t>
      </w:r>
      <w:proofErr w:type="spellEnd"/>
      <w:r w:rsidRPr="00A85180">
        <w:rPr>
          <w:sz w:val="24"/>
          <w:szCs w:val="24"/>
        </w:rPr>
        <w:t>. Lægemidlet bør ikke anvendes i disse områder.</w:t>
      </w:r>
    </w:p>
    <w:p w14:paraId="2D2CF6C1" w14:textId="77777777" w:rsidR="00953F57" w:rsidRPr="00A85180" w:rsidRDefault="00953F57" w:rsidP="003B264E">
      <w:pPr>
        <w:tabs>
          <w:tab w:val="left" w:pos="0"/>
        </w:tabs>
        <w:ind w:left="851"/>
        <w:rPr>
          <w:sz w:val="24"/>
          <w:szCs w:val="24"/>
        </w:rPr>
      </w:pPr>
    </w:p>
    <w:p w14:paraId="31030289" w14:textId="77777777" w:rsidR="00953F57" w:rsidRPr="00A85180" w:rsidRDefault="00953F57" w:rsidP="003B264E">
      <w:pPr>
        <w:tabs>
          <w:tab w:val="left" w:pos="0"/>
        </w:tabs>
        <w:ind w:left="851"/>
        <w:rPr>
          <w:sz w:val="24"/>
          <w:szCs w:val="24"/>
        </w:rPr>
      </w:pPr>
      <w:r w:rsidRPr="00A85180">
        <w:rPr>
          <w:sz w:val="24"/>
          <w:szCs w:val="24"/>
        </w:rPr>
        <w:t>Patienten skal instrueres i korrekt brug af præparatet for at undgå applikation og utilsigtet overførsel til ansigt, mund og øjne. Hænderne skal vaskes efter hver påføring for at undgå utilsigtet overførsel til disse områder.</w:t>
      </w:r>
    </w:p>
    <w:p w14:paraId="5B8512FE" w14:textId="77777777" w:rsidR="00953F57" w:rsidRPr="00A85180" w:rsidRDefault="00953F57" w:rsidP="003B264E">
      <w:pPr>
        <w:tabs>
          <w:tab w:val="left" w:pos="0"/>
        </w:tabs>
        <w:ind w:left="851"/>
        <w:rPr>
          <w:sz w:val="24"/>
          <w:szCs w:val="24"/>
        </w:rPr>
      </w:pPr>
    </w:p>
    <w:p w14:paraId="1B367038" w14:textId="77777777" w:rsidR="00953F57" w:rsidRPr="005412A6" w:rsidRDefault="00953F57" w:rsidP="005412A6">
      <w:pPr>
        <w:ind w:left="851"/>
        <w:rPr>
          <w:sz w:val="24"/>
          <w:szCs w:val="24"/>
          <w:u w:val="single"/>
        </w:rPr>
      </w:pPr>
      <w:r w:rsidRPr="005412A6">
        <w:rPr>
          <w:sz w:val="24"/>
          <w:szCs w:val="24"/>
          <w:u w:val="single"/>
        </w:rPr>
        <w:t>Samtidige hudinfektioner</w:t>
      </w:r>
    </w:p>
    <w:p w14:paraId="33A49E54" w14:textId="77777777" w:rsidR="00953F57" w:rsidRPr="005412A6" w:rsidRDefault="00953F57" w:rsidP="005412A6">
      <w:pPr>
        <w:ind w:left="851"/>
        <w:rPr>
          <w:sz w:val="24"/>
          <w:szCs w:val="24"/>
        </w:rPr>
      </w:pPr>
      <w:r w:rsidRPr="005412A6">
        <w:rPr>
          <w:sz w:val="24"/>
          <w:szCs w:val="24"/>
        </w:rPr>
        <w:t xml:space="preserve">Hvis læsioner inficeres sekundært, skal de behandles med antimikrobielle midler. Hvis infektionen forværres, skal behandlingen med </w:t>
      </w:r>
      <w:proofErr w:type="spellStart"/>
      <w:r w:rsidRPr="005412A6">
        <w:rPr>
          <w:sz w:val="24"/>
          <w:szCs w:val="24"/>
        </w:rPr>
        <w:t>kortikosteroider</w:t>
      </w:r>
      <w:proofErr w:type="spellEnd"/>
      <w:r w:rsidRPr="005412A6">
        <w:rPr>
          <w:sz w:val="24"/>
          <w:szCs w:val="24"/>
        </w:rPr>
        <w:t xml:space="preserve"> stoppes (se pkt. 4.3).</w:t>
      </w:r>
    </w:p>
    <w:p w14:paraId="4D5ADD9F" w14:textId="77777777" w:rsidR="00953F57" w:rsidRPr="005412A6" w:rsidRDefault="00953F57" w:rsidP="005412A6">
      <w:pPr>
        <w:ind w:left="851"/>
        <w:rPr>
          <w:sz w:val="24"/>
          <w:szCs w:val="24"/>
        </w:rPr>
      </w:pPr>
    </w:p>
    <w:p w14:paraId="31F50630" w14:textId="77777777" w:rsidR="00953F57" w:rsidRPr="005412A6" w:rsidRDefault="00953F57" w:rsidP="005412A6">
      <w:pPr>
        <w:ind w:left="851"/>
        <w:rPr>
          <w:sz w:val="24"/>
          <w:szCs w:val="24"/>
          <w:u w:val="single"/>
        </w:rPr>
      </w:pPr>
      <w:r w:rsidRPr="005412A6">
        <w:rPr>
          <w:sz w:val="24"/>
          <w:szCs w:val="24"/>
          <w:u w:val="single"/>
        </w:rPr>
        <w:t>Behandlingsophør</w:t>
      </w:r>
    </w:p>
    <w:p w14:paraId="0155E70D" w14:textId="77777777" w:rsidR="00953F57" w:rsidRPr="005412A6" w:rsidRDefault="00953F57" w:rsidP="005412A6">
      <w:pPr>
        <w:ind w:left="851"/>
        <w:rPr>
          <w:sz w:val="24"/>
          <w:szCs w:val="24"/>
        </w:rPr>
      </w:pPr>
      <w:r w:rsidRPr="005412A6">
        <w:rPr>
          <w:sz w:val="24"/>
          <w:szCs w:val="24"/>
        </w:rPr>
        <w:t xml:space="preserve">Ved behandling af psoriasis med </w:t>
      </w:r>
      <w:proofErr w:type="spellStart"/>
      <w:r w:rsidRPr="005412A6">
        <w:rPr>
          <w:sz w:val="24"/>
          <w:szCs w:val="24"/>
        </w:rPr>
        <w:t>topikale</w:t>
      </w:r>
      <w:proofErr w:type="spellEnd"/>
      <w:r w:rsidRPr="005412A6">
        <w:rPr>
          <w:sz w:val="24"/>
          <w:szCs w:val="24"/>
        </w:rPr>
        <w:t xml:space="preserve"> </w:t>
      </w:r>
      <w:proofErr w:type="spellStart"/>
      <w:r w:rsidRPr="005412A6">
        <w:rPr>
          <w:sz w:val="24"/>
          <w:szCs w:val="24"/>
        </w:rPr>
        <w:t>kortikosteroider</w:t>
      </w:r>
      <w:proofErr w:type="spellEnd"/>
      <w:r w:rsidRPr="005412A6">
        <w:rPr>
          <w:sz w:val="24"/>
          <w:szCs w:val="24"/>
        </w:rPr>
        <w:t xml:space="preserve"> kan der være risiko for generaliseret </w:t>
      </w:r>
      <w:proofErr w:type="spellStart"/>
      <w:r w:rsidRPr="005412A6">
        <w:rPr>
          <w:sz w:val="24"/>
          <w:szCs w:val="24"/>
        </w:rPr>
        <w:t>pustuløs</w:t>
      </w:r>
      <w:proofErr w:type="spellEnd"/>
      <w:r w:rsidRPr="005412A6">
        <w:rPr>
          <w:sz w:val="24"/>
          <w:szCs w:val="24"/>
        </w:rPr>
        <w:t xml:space="preserve"> psoriasis eller </w:t>
      </w:r>
      <w:proofErr w:type="spellStart"/>
      <w:r w:rsidRPr="005412A6">
        <w:rPr>
          <w:sz w:val="24"/>
          <w:szCs w:val="24"/>
        </w:rPr>
        <w:t>rebound</w:t>
      </w:r>
      <w:proofErr w:type="spellEnd"/>
      <w:r w:rsidRPr="005412A6">
        <w:rPr>
          <w:sz w:val="24"/>
          <w:szCs w:val="24"/>
        </w:rPr>
        <w:t>-effekt ved behandlingsophør. Lægen bør derfor følge patienten i en periode efter behandlingsophør.</w:t>
      </w:r>
    </w:p>
    <w:p w14:paraId="1C5A560F" w14:textId="77777777" w:rsidR="00953F57" w:rsidRPr="005412A6" w:rsidRDefault="00953F57" w:rsidP="005412A6">
      <w:pPr>
        <w:ind w:left="851"/>
        <w:rPr>
          <w:sz w:val="24"/>
          <w:szCs w:val="24"/>
        </w:rPr>
      </w:pPr>
    </w:p>
    <w:p w14:paraId="6B78952D" w14:textId="77777777" w:rsidR="00953F57" w:rsidRPr="005412A6" w:rsidRDefault="00953F57" w:rsidP="005412A6">
      <w:pPr>
        <w:ind w:left="851"/>
        <w:rPr>
          <w:sz w:val="24"/>
          <w:szCs w:val="24"/>
          <w:u w:val="single"/>
        </w:rPr>
      </w:pPr>
      <w:r w:rsidRPr="005412A6">
        <w:rPr>
          <w:sz w:val="24"/>
          <w:szCs w:val="24"/>
          <w:u w:val="single"/>
        </w:rPr>
        <w:t>Langtidsbehandling</w:t>
      </w:r>
    </w:p>
    <w:p w14:paraId="6DB229B3" w14:textId="77777777" w:rsidR="00953F57" w:rsidRPr="005412A6" w:rsidRDefault="00953F57" w:rsidP="005412A6">
      <w:pPr>
        <w:ind w:left="851"/>
        <w:rPr>
          <w:sz w:val="24"/>
          <w:szCs w:val="24"/>
        </w:rPr>
      </w:pPr>
      <w:r w:rsidRPr="005412A6">
        <w:rPr>
          <w:sz w:val="24"/>
          <w:szCs w:val="24"/>
        </w:rPr>
        <w:t xml:space="preserve">Langtidsbehandling med </w:t>
      </w:r>
      <w:proofErr w:type="spellStart"/>
      <w:r w:rsidRPr="005412A6">
        <w:rPr>
          <w:sz w:val="24"/>
          <w:szCs w:val="24"/>
        </w:rPr>
        <w:t>kortikosteroider</w:t>
      </w:r>
      <w:proofErr w:type="spellEnd"/>
      <w:r w:rsidRPr="005412A6">
        <w:rPr>
          <w:sz w:val="24"/>
          <w:szCs w:val="24"/>
        </w:rPr>
        <w:t xml:space="preserve"> kan øge risikoen for lokale og systemiske bivirkninger. Behandlingen bør seponeres i tilfælde af bivirkninger relateret til langtidsbrug af </w:t>
      </w:r>
      <w:proofErr w:type="spellStart"/>
      <w:r w:rsidRPr="005412A6">
        <w:rPr>
          <w:sz w:val="24"/>
          <w:szCs w:val="24"/>
        </w:rPr>
        <w:t>kortikosteroid</w:t>
      </w:r>
      <w:proofErr w:type="spellEnd"/>
      <w:r w:rsidRPr="005412A6">
        <w:rPr>
          <w:sz w:val="24"/>
          <w:szCs w:val="24"/>
        </w:rPr>
        <w:t xml:space="preserve"> (se pkt. 4.8).</w:t>
      </w:r>
    </w:p>
    <w:p w14:paraId="66F6972F" w14:textId="52443591" w:rsidR="009F2B84" w:rsidRDefault="009F2B84">
      <w:pPr>
        <w:rPr>
          <w:sz w:val="24"/>
          <w:szCs w:val="24"/>
        </w:rPr>
      </w:pPr>
      <w:r>
        <w:rPr>
          <w:sz w:val="24"/>
          <w:szCs w:val="24"/>
        </w:rPr>
        <w:br w:type="page"/>
      </w:r>
    </w:p>
    <w:p w14:paraId="1DC7D1D9" w14:textId="77777777" w:rsidR="00953F57" w:rsidRPr="005412A6" w:rsidRDefault="00953F57" w:rsidP="005412A6">
      <w:pPr>
        <w:ind w:left="851"/>
        <w:rPr>
          <w:sz w:val="24"/>
          <w:szCs w:val="24"/>
        </w:rPr>
      </w:pPr>
    </w:p>
    <w:p w14:paraId="1D12DA4A" w14:textId="77777777" w:rsidR="00953F57" w:rsidRPr="005412A6" w:rsidRDefault="00953F57" w:rsidP="005412A6">
      <w:pPr>
        <w:ind w:left="851"/>
        <w:rPr>
          <w:sz w:val="24"/>
          <w:szCs w:val="24"/>
          <w:u w:val="single"/>
        </w:rPr>
      </w:pPr>
      <w:r w:rsidRPr="005412A6">
        <w:rPr>
          <w:sz w:val="24"/>
          <w:szCs w:val="24"/>
          <w:u w:val="single"/>
        </w:rPr>
        <w:t>Ikke-evalueret brug</w:t>
      </w:r>
    </w:p>
    <w:p w14:paraId="63A4971D" w14:textId="77777777" w:rsidR="00953F57" w:rsidRPr="005412A6" w:rsidRDefault="00953F57" w:rsidP="005412A6">
      <w:pPr>
        <w:ind w:left="851"/>
        <w:rPr>
          <w:sz w:val="24"/>
          <w:szCs w:val="24"/>
        </w:rPr>
      </w:pPr>
      <w:r w:rsidRPr="005412A6">
        <w:rPr>
          <w:sz w:val="24"/>
          <w:szCs w:val="24"/>
        </w:rPr>
        <w:t xml:space="preserve">Der er ingen erfaring med brug af </w:t>
      </w:r>
      <w:proofErr w:type="spellStart"/>
      <w:r w:rsidRPr="005412A6">
        <w:rPr>
          <w:sz w:val="24"/>
          <w:szCs w:val="24"/>
        </w:rPr>
        <w:t>Wynzora</w:t>
      </w:r>
      <w:proofErr w:type="spellEnd"/>
      <w:r w:rsidRPr="005412A6">
        <w:rPr>
          <w:sz w:val="24"/>
          <w:szCs w:val="24"/>
        </w:rPr>
        <w:t xml:space="preserve"> creme til behandling af </w:t>
      </w:r>
      <w:proofErr w:type="spellStart"/>
      <w:r w:rsidRPr="005412A6">
        <w:rPr>
          <w:sz w:val="24"/>
          <w:szCs w:val="24"/>
        </w:rPr>
        <w:t>guttat</w:t>
      </w:r>
      <w:proofErr w:type="spellEnd"/>
      <w:r w:rsidRPr="005412A6">
        <w:rPr>
          <w:sz w:val="24"/>
          <w:szCs w:val="24"/>
        </w:rPr>
        <w:t xml:space="preserve"> psoriasis.</w:t>
      </w:r>
    </w:p>
    <w:p w14:paraId="3C46129F" w14:textId="77777777" w:rsidR="00953F57" w:rsidRPr="005412A6" w:rsidRDefault="00953F57" w:rsidP="005412A6">
      <w:pPr>
        <w:ind w:left="851"/>
        <w:rPr>
          <w:sz w:val="24"/>
          <w:szCs w:val="24"/>
        </w:rPr>
      </w:pPr>
    </w:p>
    <w:p w14:paraId="6745247E" w14:textId="77777777" w:rsidR="00953F57" w:rsidRPr="005412A6" w:rsidRDefault="00953F57" w:rsidP="005412A6">
      <w:pPr>
        <w:ind w:left="851"/>
        <w:rPr>
          <w:sz w:val="24"/>
          <w:szCs w:val="24"/>
          <w:u w:val="single"/>
        </w:rPr>
      </w:pPr>
      <w:r w:rsidRPr="005412A6">
        <w:rPr>
          <w:sz w:val="24"/>
          <w:szCs w:val="24"/>
          <w:u w:val="single"/>
        </w:rPr>
        <w:t>Samtidig behandling og UV-eksponering</w:t>
      </w:r>
    </w:p>
    <w:p w14:paraId="2AFC6CAC" w14:textId="77777777" w:rsidR="00953F57" w:rsidRPr="00A85180" w:rsidRDefault="00953F57" w:rsidP="003B264E">
      <w:pPr>
        <w:tabs>
          <w:tab w:val="left" w:pos="0"/>
        </w:tabs>
        <w:ind w:left="851"/>
        <w:rPr>
          <w:sz w:val="24"/>
          <w:szCs w:val="24"/>
        </w:rPr>
      </w:pPr>
      <w:r w:rsidRPr="00A85180">
        <w:rPr>
          <w:sz w:val="24"/>
          <w:szCs w:val="24"/>
        </w:rPr>
        <w:t xml:space="preserve">Under behandling med </w:t>
      </w:r>
      <w:proofErr w:type="spellStart"/>
      <w:r w:rsidRPr="00A85180">
        <w:rPr>
          <w:sz w:val="24"/>
          <w:szCs w:val="24"/>
        </w:rPr>
        <w:t>Wynzora</w:t>
      </w:r>
      <w:proofErr w:type="spellEnd"/>
      <w:r w:rsidRPr="00A85180">
        <w:rPr>
          <w:sz w:val="24"/>
          <w:szCs w:val="24"/>
        </w:rPr>
        <w:t xml:space="preserve"> creme anbefales det, at lægerne råder patienterne til at begrænse eller undgå overdreven eksponering for enten naturligt eller kunstigt sollys. </w:t>
      </w:r>
      <w:proofErr w:type="spellStart"/>
      <w:r w:rsidRPr="00A85180">
        <w:rPr>
          <w:sz w:val="24"/>
          <w:szCs w:val="24"/>
        </w:rPr>
        <w:t>Topikal</w:t>
      </w:r>
      <w:proofErr w:type="spellEnd"/>
      <w:r w:rsidRPr="00A85180">
        <w:rPr>
          <w:sz w:val="24"/>
          <w:szCs w:val="24"/>
        </w:rPr>
        <w:t xml:space="preserve"> </w:t>
      </w:r>
      <w:proofErr w:type="spellStart"/>
      <w:r w:rsidRPr="00A85180">
        <w:rPr>
          <w:sz w:val="24"/>
          <w:szCs w:val="24"/>
        </w:rPr>
        <w:t>calcipotriol</w:t>
      </w:r>
      <w:proofErr w:type="spellEnd"/>
      <w:r w:rsidRPr="00A85180">
        <w:rPr>
          <w:sz w:val="24"/>
          <w:szCs w:val="24"/>
        </w:rPr>
        <w:t xml:space="preserve"> bør kun anvendes med ultraviolet stråling (UVR), hvis lægen og patienten mener, at de potentielle fordele opvejer de potentielle risici (se pkt. 5.3).</w:t>
      </w:r>
    </w:p>
    <w:p w14:paraId="30E1BDE7" w14:textId="77777777" w:rsidR="00953F57" w:rsidRPr="00A85180" w:rsidRDefault="00953F57" w:rsidP="003B264E">
      <w:pPr>
        <w:tabs>
          <w:tab w:val="left" w:pos="0"/>
        </w:tabs>
        <w:ind w:left="851"/>
        <w:rPr>
          <w:sz w:val="24"/>
          <w:szCs w:val="24"/>
        </w:rPr>
      </w:pPr>
    </w:p>
    <w:p w14:paraId="5F3F2254" w14:textId="77777777" w:rsidR="00953F57" w:rsidRPr="00A85180" w:rsidRDefault="00953F57" w:rsidP="003B264E">
      <w:pPr>
        <w:tabs>
          <w:tab w:val="left" w:pos="0"/>
        </w:tabs>
        <w:ind w:left="851"/>
        <w:rPr>
          <w:sz w:val="24"/>
          <w:szCs w:val="24"/>
          <w:u w:val="single"/>
        </w:rPr>
      </w:pPr>
      <w:proofErr w:type="spellStart"/>
      <w:r w:rsidRPr="00A85180">
        <w:rPr>
          <w:sz w:val="24"/>
          <w:szCs w:val="24"/>
          <w:u w:val="single"/>
        </w:rPr>
        <w:t>Wynzora</w:t>
      </w:r>
      <w:proofErr w:type="spellEnd"/>
      <w:r w:rsidRPr="00A85180">
        <w:rPr>
          <w:sz w:val="24"/>
          <w:szCs w:val="24"/>
          <w:u w:val="single"/>
        </w:rPr>
        <w:t xml:space="preserve"> creme indeholder </w:t>
      </w:r>
      <w:proofErr w:type="spellStart"/>
      <w:r w:rsidRPr="00A85180">
        <w:rPr>
          <w:sz w:val="24"/>
          <w:szCs w:val="24"/>
          <w:u w:val="single"/>
        </w:rPr>
        <w:t>butylhydroxyanisol</w:t>
      </w:r>
      <w:proofErr w:type="spellEnd"/>
      <w:r w:rsidRPr="00A85180">
        <w:rPr>
          <w:sz w:val="24"/>
          <w:szCs w:val="24"/>
          <w:u w:val="single"/>
        </w:rPr>
        <w:t xml:space="preserve"> (E320) og </w:t>
      </w:r>
      <w:proofErr w:type="spellStart"/>
      <w:r w:rsidRPr="00A85180">
        <w:rPr>
          <w:sz w:val="24"/>
          <w:szCs w:val="24"/>
          <w:u w:val="single"/>
        </w:rPr>
        <w:t>macrogolglycerolhydroxystearat</w:t>
      </w:r>
      <w:proofErr w:type="spellEnd"/>
    </w:p>
    <w:p w14:paraId="00192EE7" w14:textId="79E13386" w:rsidR="00953F57" w:rsidRPr="00A85180" w:rsidRDefault="00953F57" w:rsidP="003B264E">
      <w:pPr>
        <w:tabs>
          <w:tab w:val="left" w:pos="0"/>
        </w:tabs>
        <w:ind w:left="851"/>
        <w:rPr>
          <w:sz w:val="24"/>
          <w:szCs w:val="24"/>
        </w:rPr>
      </w:pPr>
      <w:proofErr w:type="spellStart"/>
      <w:r w:rsidRPr="00A85180">
        <w:rPr>
          <w:sz w:val="24"/>
          <w:szCs w:val="24"/>
        </w:rPr>
        <w:t>Wynzora</w:t>
      </w:r>
      <w:proofErr w:type="spellEnd"/>
      <w:r w:rsidRPr="00A85180">
        <w:rPr>
          <w:sz w:val="24"/>
          <w:szCs w:val="24"/>
        </w:rPr>
        <w:t xml:space="preserve"> creme indeholder </w:t>
      </w:r>
      <w:proofErr w:type="spellStart"/>
      <w:r w:rsidRPr="00A85180">
        <w:rPr>
          <w:sz w:val="24"/>
          <w:szCs w:val="24"/>
        </w:rPr>
        <w:t>butylhydroxyanisol</w:t>
      </w:r>
      <w:proofErr w:type="spellEnd"/>
      <w:r w:rsidRPr="00A85180">
        <w:rPr>
          <w:sz w:val="24"/>
          <w:szCs w:val="24"/>
        </w:rPr>
        <w:t xml:space="preserve"> (E320) som hjælpestof, der kan give lokale hudreaktioner (f.eks. kontakteksem) eller irritation af øjne og slimhinder.</w:t>
      </w:r>
    </w:p>
    <w:p w14:paraId="612903A5" w14:textId="77777777" w:rsidR="00953F57" w:rsidRPr="00A85180" w:rsidRDefault="00953F57" w:rsidP="003B264E">
      <w:pPr>
        <w:tabs>
          <w:tab w:val="left" w:pos="0"/>
        </w:tabs>
        <w:ind w:left="851"/>
        <w:rPr>
          <w:sz w:val="24"/>
          <w:szCs w:val="24"/>
        </w:rPr>
      </w:pPr>
      <w:proofErr w:type="spellStart"/>
      <w:r w:rsidRPr="00A85180">
        <w:rPr>
          <w:sz w:val="24"/>
          <w:szCs w:val="24"/>
        </w:rPr>
        <w:t>Wynzora</w:t>
      </w:r>
      <w:proofErr w:type="spellEnd"/>
      <w:r w:rsidRPr="00A85180">
        <w:rPr>
          <w:sz w:val="24"/>
          <w:szCs w:val="24"/>
        </w:rPr>
        <w:t xml:space="preserve"> creme indeholder </w:t>
      </w:r>
      <w:proofErr w:type="spellStart"/>
      <w:r w:rsidRPr="00A85180">
        <w:rPr>
          <w:sz w:val="24"/>
          <w:szCs w:val="24"/>
        </w:rPr>
        <w:t>makrogolglycerolhydroxystearat</w:t>
      </w:r>
      <w:proofErr w:type="spellEnd"/>
      <w:r w:rsidRPr="00A85180">
        <w:rPr>
          <w:sz w:val="24"/>
          <w:szCs w:val="24"/>
        </w:rPr>
        <w:t>, som kan give lokale hudreaktioner.</w:t>
      </w:r>
    </w:p>
    <w:p w14:paraId="2CCFC393" w14:textId="77777777" w:rsidR="009260DE" w:rsidRPr="00A85180" w:rsidRDefault="009260DE" w:rsidP="009260DE">
      <w:pPr>
        <w:tabs>
          <w:tab w:val="left" w:pos="851"/>
        </w:tabs>
        <w:ind w:left="851"/>
        <w:rPr>
          <w:sz w:val="24"/>
          <w:szCs w:val="24"/>
        </w:rPr>
      </w:pPr>
    </w:p>
    <w:p w14:paraId="398EBC97" w14:textId="77777777" w:rsidR="009260DE" w:rsidRPr="00A85180" w:rsidRDefault="009260DE" w:rsidP="009260DE">
      <w:pPr>
        <w:tabs>
          <w:tab w:val="left" w:pos="851"/>
        </w:tabs>
        <w:ind w:left="851" w:hanging="851"/>
        <w:rPr>
          <w:b/>
          <w:sz w:val="24"/>
          <w:szCs w:val="24"/>
        </w:rPr>
      </w:pPr>
      <w:r w:rsidRPr="00A85180">
        <w:rPr>
          <w:b/>
          <w:sz w:val="24"/>
          <w:szCs w:val="24"/>
        </w:rPr>
        <w:t>4.5</w:t>
      </w:r>
      <w:r w:rsidRPr="00A85180">
        <w:rPr>
          <w:b/>
          <w:sz w:val="24"/>
          <w:szCs w:val="24"/>
        </w:rPr>
        <w:tab/>
        <w:t>Interaktion med andre lægemidler og andre former for interaktion</w:t>
      </w:r>
    </w:p>
    <w:p w14:paraId="7B34A012" w14:textId="77777777" w:rsidR="00953F57" w:rsidRPr="00A85180" w:rsidRDefault="00953F57" w:rsidP="003B264E">
      <w:pPr>
        <w:ind w:left="851"/>
        <w:rPr>
          <w:sz w:val="24"/>
          <w:szCs w:val="24"/>
        </w:rPr>
      </w:pPr>
      <w:r w:rsidRPr="00A85180">
        <w:rPr>
          <w:sz w:val="24"/>
          <w:szCs w:val="24"/>
        </w:rPr>
        <w:t xml:space="preserve">Der er ikke udført interaktionsstudier med </w:t>
      </w:r>
      <w:proofErr w:type="spellStart"/>
      <w:r w:rsidRPr="00A85180">
        <w:rPr>
          <w:sz w:val="24"/>
          <w:szCs w:val="24"/>
        </w:rPr>
        <w:t>Wynzora</w:t>
      </w:r>
      <w:proofErr w:type="spellEnd"/>
      <w:r w:rsidRPr="00A85180">
        <w:rPr>
          <w:sz w:val="24"/>
          <w:szCs w:val="24"/>
        </w:rPr>
        <w:t xml:space="preserve"> creme.</w:t>
      </w:r>
    </w:p>
    <w:p w14:paraId="0D1EF937" w14:textId="77777777" w:rsidR="009260DE" w:rsidRPr="00A85180" w:rsidRDefault="009260DE" w:rsidP="009260DE">
      <w:pPr>
        <w:tabs>
          <w:tab w:val="left" w:pos="851"/>
        </w:tabs>
        <w:ind w:left="851"/>
        <w:rPr>
          <w:sz w:val="24"/>
          <w:szCs w:val="24"/>
        </w:rPr>
      </w:pPr>
    </w:p>
    <w:p w14:paraId="784B7092" w14:textId="797EB8F3" w:rsidR="009260DE" w:rsidRPr="00A85180" w:rsidRDefault="009260DE" w:rsidP="009260DE">
      <w:pPr>
        <w:tabs>
          <w:tab w:val="left" w:pos="851"/>
        </w:tabs>
        <w:ind w:left="851" w:hanging="851"/>
        <w:rPr>
          <w:b/>
          <w:sz w:val="24"/>
          <w:szCs w:val="24"/>
        </w:rPr>
      </w:pPr>
      <w:r w:rsidRPr="00A85180">
        <w:rPr>
          <w:b/>
          <w:sz w:val="24"/>
          <w:szCs w:val="24"/>
        </w:rPr>
        <w:t>4.6</w:t>
      </w:r>
      <w:r w:rsidRPr="00A85180">
        <w:rPr>
          <w:b/>
          <w:sz w:val="24"/>
          <w:szCs w:val="24"/>
        </w:rPr>
        <w:tab/>
      </w:r>
      <w:r w:rsidR="00AD74BE">
        <w:rPr>
          <w:b/>
          <w:sz w:val="24"/>
          <w:szCs w:val="24"/>
        </w:rPr>
        <w:t>Fertilitet, g</w:t>
      </w:r>
      <w:r w:rsidRPr="00A85180">
        <w:rPr>
          <w:b/>
          <w:sz w:val="24"/>
          <w:szCs w:val="24"/>
        </w:rPr>
        <w:t>raviditet og amning</w:t>
      </w:r>
    </w:p>
    <w:p w14:paraId="7E96E4AB" w14:textId="77777777" w:rsidR="005412A6" w:rsidRDefault="005412A6" w:rsidP="005412A6">
      <w:pPr>
        <w:ind w:left="851"/>
        <w:rPr>
          <w:noProof/>
          <w:sz w:val="24"/>
          <w:szCs w:val="24"/>
        </w:rPr>
      </w:pPr>
    </w:p>
    <w:p w14:paraId="106C984C" w14:textId="5701E40F" w:rsidR="00953F57" w:rsidRPr="005412A6" w:rsidRDefault="00953F57" w:rsidP="005412A6">
      <w:pPr>
        <w:ind w:left="851"/>
        <w:rPr>
          <w:noProof/>
          <w:sz w:val="24"/>
          <w:szCs w:val="24"/>
          <w:u w:val="single"/>
        </w:rPr>
      </w:pPr>
      <w:r w:rsidRPr="005412A6">
        <w:rPr>
          <w:noProof/>
          <w:sz w:val="24"/>
          <w:szCs w:val="24"/>
          <w:u w:val="single"/>
        </w:rPr>
        <w:t>Graviditet</w:t>
      </w:r>
    </w:p>
    <w:p w14:paraId="00FD81ED" w14:textId="4AB9625B" w:rsidR="00953F57" w:rsidRPr="00A85180" w:rsidRDefault="00953F57" w:rsidP="003B264E">
      <w:pPr>
        <w:ind w:left="851"/>
        <w:rPr>
          <w:noProof/>
          <w:sz w:val="24"/>
          <w:szCs w:val="24"/>
        </w:rPr>
      </w:pPr>
      <w:r w:rsidRPr="00A85180">
        <w:rPr>
          <w:noProof/>
          <w:sz w:val="24"/>
          <w:szCs w:val="24"/>
        </w:rPr>
        <w:t>Der er  utilstrækkelige data fra anvendelse af calcipotriol/betamethason-produkter til gravide kvinder. Ved oral administration til dyr har undersøgelser af calcipotriol ikke vist teratogene påvirkninger, selv om reproduktionstoksicitet er  påvist (se pkt. 5.3). Studier i dyr med glukokortikoider har vist reproduktionstoksicitet (se pkt. 5.3), men en række epidemiologiske undersøgelser (med færre end 300 fødsler har ikke vist medfødte misdannelser hos spædbørn født af kvinder, behandlet med kortikosteroider under graviditeten. Den potentielle risiko for mennesker er uvis. Derfor bør Wynzora creme kun anvendes under graviditet, når den potentielle fordel opvejer den potentielle risiko.</w:t>
      </w:r>
    </w:p>
    <w:p w14:paraId="186E0AB0" w14:textId="77777777" w:rsidR="00953F57" w:rsidRPr="00A85180" w:rsidRDefault="00953F57" w:rsidP="003B264E">
      <w:pPr>
        <w:ind w:left="851"/>
        <w:rPr>
          <w:noProof/>
          <w:sz w:val="24"/>
          <w:szCs w:val="24"/>
          <w:u w:val="single"/>
        </w:rPr>
      </w:pPr>
    </w:p>
    <w:p w14:paraId="509CAE25" w14:textId="77777777" w:rsidR="00953F57" w:rsidRPr="005412A6" w:rsidRDefault="00953F57" w:rsidP="005412A6">
      <w:pPr>
        <w:ind w:left="851"/>
        <w:rPr>
          <w:noProof/>
          <w:sz w:val="24"/>
          <w:szCs w:val="24"/>
          <w:u w:val="single"/>
        </w:rPr>
      </w:pPr>
      <w:r w:rsidRPr="005412A6">
        <w:rPr>
          <w:noProof/>
          <w:sz w:val="24"/>
          <w:szCs w:val="24"/>
          <w:u w:val="single"/>
        </w:rPr>
        <w:t>Amning</w:t>
      </w:r>
    </w:p>
    <w:p w14:paraId="77EF5BE4" w14:textId="77777777" w:rsidR="00953F57" w:rsidRPr="00A85180" w:rsidRDefault="00953F57" w:rsidP="003B264E">
      <w:pPr>
        <w:ind w:left="851"/>
        <w:rPr>
          <w:noProof/>
          <w:sz w:val="24"/>
          <w:szCs w:val="24"/>
        </w:rPr>
      </w:pPr>
      <w:r w:rsidRPr="00A85180">
        <w:rPr>
          <w:noProof/>
          <w:sz w:val="24"/>
          <w:szCs w:val="24"/>
        </w:rPr>
        <w:t>Betamethason udskilles i modermælk, men risikoen for en bivirkning hos spædbarnet forekommer usandsynlig ved terapeutiske doser. Der er ingen data for udskillelsen af calcipotriol i modermælk. Der bør udvises forsigtighed ved behandling med Wynzora creme til kvinder, der ammer. Patienten bør instrueres om ikke at bruge Wynzora creme på brystet, når hun ammer.</w:t>
      </w:r>
    </w:p>
    <w:p w14:paraId="5FAEA9EA" w14:textId="77777777" w:rsidR="00953F57" w:rsidRPr="00A85180" w:rsidRDefault="00953F57" w:rsidP="003B264E">
      <w:pPr>
        <w:ind w:left="851"/>
        <w:rPr>
          <w:noProof/>
          <w:sz w:val="24"/>
          <w:szCs w:val="24"/>
          <w:u w:val="single"/>
        </w:rPr>
      </w:pPr>
    </w:p>
    <w:p w14:paraId="3DF5C197" w14:textId="77777777" w:rsidR="00953F57" w:rsidRPr="005412A6" w:rsidRDefault="00953F57" w:rsidP="005412A6">
      <w:pPr>
        <w:ind w:left="851"/>
        <w:rPr>
          <w:noProof/>
          <w:sz w:val="24"/>
          <w:szCs w:val="24"/>
          <w:u w:val="single"/>
        </w:rPr>
      </w:pPr>
      <w:r w:rsidRPr="005412A6">
        <w:rPr>
          <w:noProof/>
          <w:sz w:val="24"/>
          <w:szCs w:val="24"/>
          <w:u w:val="single"/>
        </w:rPr>
        <w:t>Fertilitet</w:t>
      </w:r>
    </w:p>
    <w:p w14:paraId="4EA40454" w14:textId="77777777" w:rsidR="00953F57" w:rsidRPr="00A85180" w:rsidRDefault="00953F57" w:rsidP="003B264E">
      <w:pPr>
        <w:ind w:left="851"/>
        <w:rPr>
          <w:noProof/>
          <w:sz w:val="24"/>
          <w:szCs w:val="24"/>
        </w:rPr>
      </w:pPr>
      <w:r w:rsidRPr="00A85180">
        <w:rPr>
          <w:noProof/>
          <w:sz w:val="24"/>
          <w:szCs w:val="24"/>
        </w:rPr>
        <w:t>Forsøg med rotter med orale doser af calcipotriol eller betamethasondipropionat viste ingen forringelse af mandlig og kvindelig fertilitet (se pkt. 5.3).</w:t>
      </w:r>
    </w:p>
    <w:p w14:paraId="5519370D" w14:textId="77777777" w:rsidR="009260DE" w:rsidRPr="00A85180" w:rsidRDefault="009260DE" w:rsidP="009260DE">
      <w:pPr>
        <w:tabs>
          <w:tab w:val="left" w:pos="851"/>
        </w:tabs>
        <w:ind w:left="851"/>
        <w:rPr>
          <w:sz w:val="24"/>
          <w:szCs w:val="24"/>
        </w:rPr>
      </w:pPr>
    </w:p>
    <w:p w14:paraId="4361CF21" w14:textId="0B709464" w:rsidR="009260DE" w:rsidRPr="00A85180" w:rsidRDefault="009260DE" w:rsidP="009260DE">
      <w:pPr>
        <w:tabs>
          <w:tab w:val="left" w:pos="851"/>
        </w:tabs>
        <w:ind w:left="851" w:hanging="851"/>
        <w:rPr>
          <w:b/>
          <w:sz w:val="24"/>
          <w:szCs w:val="24"/>
        </w:rPr>
      </w:pPr>
      <w:r w:rsidRPr="00A85180">
        <w:rPr>
          <w:b/>
          <w:sz w:val="24"/>
          <w:szCs w:val="24"/>
        </w:rPr>
        <w:t>4.7</w:t>
      </w:r>
      <w:r w:rsidRPr="00A85180">
        <w:rPr>
          <w:b/>
          <w:sz w:val="24"/>
          <w:szCs w:val="24"/>
        </w:rPr>
        <w:tab/>
        <w:t xml:space="preserve">Virkning på evnen til at føre motorkøretøj </w:t>
      </w:r>
      <w:r w:rsidR="00BF1697">
        <w:rPr>
          <w:b/>
          <w:sz w:val="24"/>
          <w:szCs w:val="24"/>
        </w:rPr>
        <w:t>og</w:t>
      </w:r>
      <w:r w:rsidRPr="00A85180">
        <w:rPr>
          <w:b/>
          <w:sz w:val="24"/>
          <w:szCs w:val="24"/>
        </w:rPr>
        <w:t xml:space="preserve"> betjene maskiner</w:t>
      </w:r>
    </w:p>
    <w:p w14:paraId="4C75322E" w14:textId="77777777" w:rsidR="00953F57" w:rsidRPr="00A85180" w:rsidRDefault="00953F57" w:rsidP="003B264E">
      <w:pPr>
        <w:ind w:left="851"/>
        <w:rPr>
          <w:noProof/>
          <w:sz w:val="24"/>
          <w:szCs w:val="24"/>
        </w:rPr>
      </w:pPr>
      <w:r w:rsidRPr="00A85180">
        <w:rPr>
          <w:noProof/>
          <w:sz w:val="24"/>
          <w:szCs w:val="24"/>
        </w:rPr>
        <w:t>Ikke mærkning.</w:t>
      </w:r>
    </w:p>
    <w:p w14:paraId="4712EB52" w14:textId="77777777" w:rsidR="00953F57" w:rsidRPr="00A85180" w:rsidRDefault="00953F57" w:rsidP="003B264E">
      <w:pPr>
        <w:ind w:left="851"/>
        <w:rPr>
          <w:i/>
          <w:sz w:val="24"/>
          <w:szCs w:val="24"/>
        </w:rPr>
      </w:pPr>
      <w:bookmarkStart w:id="1" w:name="_Hlk72499540"/>
      <w:r w:rsidRPr="00A85180">
        <w:rPr>
          <w:noProof/>
          <w:sz w:val="24"/>
          <w:szCs w:val="24"/>
        </w:rPr>
        <w:t>Wynzora creme</w:t>
      </w:r>
      <w:r w:rsidRPr="00A85180">
        <w:rPr>
          <w:sz w:val="24"/>
          <w:szCs w:val="24"/>
        </w:rPr>
        <w:t xml:space="preserve"> påvirker ikke eller kun i ubetydelig grad evnen </w:t>
      </w:r>
      <w:r w:rsidRPr="00A85180">
        <w:rPr>
          <w:noProof/>
          <w:sz w:val="24"/>
          <w:szCs w:val="24"/>
        </w:rPr>
        <w:t>til at føre motorkøretøj og betjene maskiner.</w:t>
      </w:r>
      <w:bookmarkEnd w:id="1"/>
    </w:p>
    <w:p w14:paraId="25DF201C" w14:textId="77777777" w:rsidR="009260DE" w:rsidRPr="00A85180" w:rsidRDefault="009260DE" w:rsidP="009260DE">
      <w:pPr>
        <w:tabs>
          <w:tab w:val="left" w:pos="851"/>
        </w:tabs>
        <w:ind w:left="851"/>
        <w:rPr>
          <w:sz w:val="24"/>
          <w:szCs w:val="24"/>
        </w:rPr>
      </w:pPr>
    </w:p>
    <w:p w14:paraId="7BDF8F29" w14:textId="77777777" w:rsidR="009260DE" w:rsidRPr="00A85180" w:rsidRDefault="009260DE" w:rsidP="009260DE">
      <w:pPr>
        <w:tabs>
          <w:tab w:val="left" w:pos="851"/>
        </w:tabs>
        <w:ind w:left="851" w:hanging="851"/>
        <w:rPr>
          <w:b/>
          <w:sz w:val="24"/>
          <w:szCs w:val="24"/>
        </w:rPr>
      </w:pPr>
      <w:r w:rsidRPr="00A85180">
        <w:rPr>
          <w:b/>
          <w:sz w:val="24"/>
          <w:szCs w:val="24"/>
        </w:rPr>
        <w:t>4.8</w:t>
      </w:r>
      <w:r w:rsidRPr="00A85180">
        <w:rPr>
          <w:b/>
          <w:sz w:val="24"/>
          <w:szCs w:val="24"/>
        </w:rPr>
        <w:tab/>
        <w:t>Bivirkninger</w:t>
      </w:r>
    </w:p>
    <w:p w14:paraId="59AA4E7A" w14:textId="77777777" w:rsidR="00953F57" w:rsidRPr="00A85180" w:rsidRDefault="00953F57" w:rsidP="003B264E">
      <w:pPr>
        <w:ind w:left="851"/>
        <w:rPr>
          <w:sz w:val="24"/>
          <w:szCs w:val="24"/>
        </w:rPr>
      </w:pPr>
      <w:r w:rsidRPr="00A85180">
        <w:rPr>
          <w:sz w:val="24"/>
          <w:szCs w:val="24"/>
        </w:rPr>
        <w:t>Vurderingen af hyppigheden af bivirkninger er baseret på en samlet analyse af data fra kliniske studier.</w:t>
      </w:r>
    </w:p>
    <w:p w14:paraId="75917A41" w14:textId="77777777" w:rsidR="00953F57" w:rsidRPr="00A85180" w:rsidRDefault="00953F57" w:rsidP="003B264E">
      <w:pPr>
        <w:ind w:left="851"/>
        <w:rPr>
          <w:sz w:val="24"/>
          <w:szCs w:val="24"/>
        </w:rPr>
      </w:pPr>
    </w:p>
    <w:p w14:paraId="690C0AF1" w14:textId="5AB6CACA" w:rsidR="00953F57" w:rsidRPr="00A85180" w:rsidRDefault="00953F57" w:rsidP="003B264E">
      <w:pPr>
        <w:ind w:left="851"/>
        <w:rPr>
          <w:sz w:val="24"/>
          <w:szCs w:val="24"/>
        </w:rPr>
      </w:pPr>
      <w:r w:rsidRPr="00A85180">
        <w:rPr>
          <w:sz w:val="24"/>
          <w:szCs w:val="24"/>
        </w:rPr>
        <w:lastRenderedPageBreak/>
        <w:t>Alle rapporterede bivirkninger blev set med en hyppighed på under 1 %.</w:t>
      </w:r>
      <w:r w:rsidR="00A04244">
        <w:rPr>
          <w:sz w:val="24"/>
          <w:szCs w:val="24"/>
        </w:rPr>
        <w:t xml:space="preserve"> </w:t>
      </w:r>
      <w:r w:rsidRPr="00A85180">
        <w:rPr>
          <w:sz w:val="24"/>
          <w:szCs w:val="24"/>
        </w:rPr>
        <w:t>De hyppigst rapporterede bivirkninge</w:t>
      </w:r>
      <w:r w:rsidR="00A04244">
        <w:rPr>
          <w:sz w:val="24"/>
          <w:szCs w:val="24"/>
        </w:rPr>
        <w:t>r</w:t>
      </w:r>
      <w:r w:rsidRPr="00A85180">
        <w:rPr>
          <w:sz w:val="24"/>
          <w:szCs w:val="24"/>
        </w:rPr>
        <w:t xml:space="preserve"> var reaktioner ved applikationsstedet, såsom irritation, smerter, </w:t>
      </w:r>
      <w:proofErr w:type="spellStart"/>
      <w:r w:rsidRPr="00A85180">
        <w:rPr>
          <w:sz w:val="24"/>
          <w:szCs w:val="24"/>
        </w:rPr>
        <w:t>pruritus</w:t>
      </w:r>
      <w:proofErr w:type="spellEnd"/>
      <w:r w:rsidRPr="00A85180">
        <w:rPr>
          <w:sz w:val="24"/>
          <w:szCs w:val="24"/>
        </w:rPr>
        <w:t xml:space="preserve">, eksem, eksfoliering, </w:t>
      </w:r>
      <w:proofErr w:type="spellStart"/>
      <w:r w:rsidRPr="00A85180">
        <w:rPr>
          <w:sz w:val="24"/>
          <w:szCs w:val="24"/>
        </w:rPr>
        <w:t>telangiektasi</w:t>
      </w:r>
      <w:proofErr w:type="spellEnd"/>
      <w:r w:rsidRPr="00A85180">
        <w:rPr>
          <w:sz w:val="24"/>
          <w:szCs w:val="24"/>
        </w:rPr>
        <w:t xml:space="preserve"> og </w:t>
      </w:r>
      <w:proofErr w:type="spellStart"/>
      <w:r w:rsidRPr="00A85180">
        <w:rPr>
          <w:sz w:val="24"/>
          <w:szCs w:val="24"/>
        </w:rPr>
        <w:t>follikulitis</w:t>
      </w:r>
      <w:proofErr w:type="spellEnd"/>
      <w:r w:rsidRPr="00A85180">
        <w:rPr>
          <w:sz w:val="24"/>
          <w:szCs w:val="24"/>
        </w:rPr>
        <w:t>.</w:t>
      </w:r>
    </w:p>
    <w:p w14:paraId="0E0CBF28" w14:textId="77777777" w:rsidR="00953F57" w:rsidRPr="00A85180" w:rsidRDefault="00953F57" w:rsidP="003B264E">
      <w:pPr>
        <w:ind w:left="851"/>
        <w:rPr>
          <w:sz w:val="24"/>
          <w:szCs w:val="24"/>
        </w:rPr>
      </w:pPr>
    </w:p>
    <w:p w14:paraId="1A0E21D3" w14:textId="77777777" w:rsidR="00953F57" w:rsidRPr="00A85180" w:rsidRDefault="00953F57" w:rsidP="003B264E">
      <w:pPr>
        <w:ind w:left="851"/>
        <w:rPr>
          <w:rFonts w:eastAsia="MS Mincho"/>
          <w:noProof/>
          <w:sz w:val="24"/>
          <w:szCs w:val="24"/>
        </w:rPr>
      </w:pPr>
      <w:r w:rsidRPr="00A85180">
        <w:rPr>
          <w:sz w:val="24"/>
          <w:szCs w:val="24"/>
        </w:rPr>
        <w:t>Bivirkninger vises efter systemorganklasse og hyppighed i tabel 1 nedenfor. Inden for hver hyppighedsgruppering vises bivirkninger efter faldende sværhedsgrad. Hyppigheden af bivirkningerne udtrykkes i henhold til følgende kategorier: ikke almindelig (≥1/1.000 til &lt;1/100), ikke kendt (kan ikke estimeres ud fra forhåndenværende data).</w:t>
      </w:r>
    </w:p>
    <w:p w14:paraId="2B344949" w14:textId="77777777" w:rsidR="00953F57" w:rsidRPr="00A85180" w:rsidRDefault="00953F57" w:rsidP="003B264E">
      <w:pPr>
        <w:ind w:left="851"/>
        <w:rPr>
          <w:sz w:val="24"/>
          <w:szCs w:val="24"/>
        </w:rPr>
      </w:pPr>
    </w:p>
    <w:p w14:paraId="0FEC40C0" w14:textId="26D482A5" w:rsidR="00953F57" w:rsidRPr="005412A6" w:rsidRDefault="00953F57" w:rsidP="005412A6">
      <w:pPr>
        <w:rPr>
          <w:rFonts w:eastAsia="MS Mincho"/>
          <w:b/>
          <w:noProof/>
          <w:sz w:val="24"/>
          <w:szCs w:val="24"/>
          <w:lang w:val="nn-NO"/>
        </w:rPr>
      </w:pPr>
      <w:r w:rsidRPr="005412A6">
        <w:rPr>
          <w:b/>
          <w:noProof/>
          <w:sz w:val="24"/>
          <w:szCs w:val="24"/>
        </w:rPr>
        <w:t>Tabel 1:</w:t>
      </w:r>
      <w:r w:rsidR="005412A6">
        <w:rPr>
          <w:b/>
          <w:noProof/>
          <w:sz w:val="24"/>
          <w:szCs w:val="24"/>
        </w:rPr>
        <w:t xml:space="preserve"> </w:t>
      </w:r>
      <w:r w:rsidRPr="005412A6">
        <w:rPr>
          <w:b/>
          <w:noProof/>
          <w:sz w:val="24"/>
          <w:szCs w:val="24"/>
        </w:rPr>
        <w:t>Bivirkninger rapporteret for Wynzora</w:t>
      </w:r>
    </w:p>
    <w:p w14:paraId="757CC74F" w14:textId="77777777" w:rsidR="00953F57" w:rsidRPr="00A85180" w:rsidRDefault="00953F57" w:rsidP="00953F57">
      <w:pPr>
        <w:rPr>
          <w:rFonts w:eastAsia="MS Mincho"/>
          <w:noProof/>
          <w:sz w:val="24"/>
          <w:szCs w:val="24"/>
          <w:lang w:val="nn-NO"/>
        </w:rPr>
      </w:pPr>
    </w:p>
    <w:tbl>
      <w:tblPr>
        <w:tblStyle w:val="Tabel-Gitter"/>
        <w:tblW w:w="5000" w:type="pct"/>
        <w:tblInd w:w="0" w:type="dxa"/>
        <w:tblLook w:val="04A0" w:firstRow="1" w:lastRow="0" w:firstColumn="1" w:lastColumn="0" w:noHBand="0" w:noVBand="1"/>
      </w:tblPr>
      <w:tblGrid>
        <w:gridCol w:w="3209"/>
        <w:gridCol w:w="3413"/>
        <w:gridCol w:w="3006"/>
      </w:tblGrid>
      <w:tr w:rsidR="00953F57" w:rsidRPr="00A85180" w14:paraId="2898DA5A" w14:textId="77777777" w:rsidTr="003B264E">
        <w:trPr>
          <w:tblHeader/>
        </w:trPr>
        <w:tc>
          <w:tcPr>
            <w:tcW w:w="1666" w:type="pct"/>
            <w:tcBorders>
              <w:top w:val="single" w:sz="4" w:space="0" w:color="auto"/>
              <w:left w:val="single" w:sz="4" w:space="0" w:color="auto"/>
              <w:bottom w:val="single" w:sz="4" w:space="0" w:color="auto"/>
              <w:right w:val="single" w:sz="4" w:space="0" w:color="auto"/>
            </w:tcBorders>
            <w:hideMark/>
          </w:tcPr>
          <w:p w14:paraId="4EF71F6E" w14:textId="77777777" w:rsidR="00953F57" w:rsidRPr="00A85180" w:rsidRDefault="00953F57">
            <w:pPr>
              <w:jc w:val="center"/>
              <w:rPr>
                <w:b/>
                <w:bCs/>
                <w:sz w:val="24"/>
                <w:szCs w:val="24"/>
              </w:rPr>
            </w:pPr>
            <w:r w:rsidRPr="00A85180">
              <w:rPr>
                <w:b/>
                <w:bCs/>
                <w:sz w:val="24"/>
                <w:szCs w:val="24"/>
                <w:lang w:val="da-DK"/>
              </w:rPr>
              <w:t>Systemorganklasse</w:t>
            </w:r>
          </w:p>
        </w:tc>
        <w:tc>
          <w:tcPr>
            <w:tcW w:w="1772" w:type="pct"/>
            <w:tcBorders>
              <w:top w:val="single" w:sz="4" w:space="0" w:color="auto"/>
              <w:left w:val="single" w:sz="4" w:space="0" w:color="auto"/>
              <w:bottom w:val="single" w:sz="4" w:space="0" w:color="auto"/>
              <w:right w:val="single" w:sz="4" w:space="0" w:color="auto"/>
            </w:tcBorders>
            <w:hideMark/>
          </w:tcPr>
          <w:p w14:paraId="797D9101" w14:textId="77777777" w:rsidR="00953F57" w:rsidRPr="00A85180" w:rsidRDefault="00953F57">
            <w:pPr>
              <w:jc w:val="center"/>
              <w:rPr>
                <w:b/>
                <w:bCs/>
                <w:sz w:val="24"/>
                <w:szCs w:val="24"/>
              </w:rPr>
            </w:pPr>
            <w:r w:rsidRPr="00A85180">
              <w:rPr>
                <w:b/>
                <w:bCs/>
                <w:sz w:val="24"/>
                <w:szCs w:val="24"/>
                <w:lang w:val="da-DK"/>
              </w:rPr>
              <w:t>Ikke almindelig</w:t>
            </w:r>
          </w:p>
        </w:tc>
        <w:tc>
          <w:tcPr>
            <w:tcW w:w="1561" w:type="pct"/>
            <w:tcBorders>
              <w:top w:val="single" w:sz="4" w:space="0" w:color="auto"/>
              <w:left w:val="single" w:sz="4" w:space="0" w:color="auto"/>
              <w:bottom w:val="single" w:sz="4" w:space="0" w:color="auto"/>
              <w:right w:val="single" w:sz="4" w:space="0" w:color="auto"/>
            </w:tcBorders>
            <w:hideMark/>
          </w:tcPr>
          <w:p w14:paraId="6130CF98" w14:textId="77777777" w:rsidR="00953F57" w:rsidRPr="00A85180" w:rsidRDefault="00953F57">
            <w:pPr>
              <w:jc w:val="center"/>
              <w:rPr>
                <w:b/>
                <w:bCs/>
                <w:sz w:val="24"/>
                <w:szCs w:val="24"/>
              </w:rPr>
            </w:pPr>
            <w:r w:rsidRPr="00A85180">
              <w:rPr>
                <w:b/>
                <w:bCs/>
                <w:sz w:val="24"/>
                <w:szCs w:val="24"/>
                <w:lang w:val="da-DK"/>
              </w:rPr>
              <w:t>Ikke kendt</w:t>
            </w:r>
          </w:p>
        </w:tc>
      </w:tr>
      <w:tr w:rsidR="00953F57" w:rsidRPr="00A85180" w14:paraId="609222F0" w14:textId="77777777" w:rsidTr="003B264E">
        <w:tc>
          <w:tcPr>
            <w:tcW w:w="1666" w:type="pct"/>
            <w:tcBorders>
              <w:top w:val="single" w:sz="4" w:space="0" w:color="auto"/>
              <w:left w:val="single" w:sz="4" w:space="0" w:color="auto"/>
              <w:bottom w:val="single" w:sz="4" w:space="0" w:color="auto"/>
              <w:right w:val="single" w:sz="4" w:space="0" w:color="auto"/>
            </w:tcBorders>
            <w:hideMark/>
          </w:tcPr>
          <w:p w14:paraId="0AFD8A43" w14:textId="77777777" w:rsidR="00953F57" w:rsidRPr="00A85180" w:rsidRDefault="00953F57">
            <w:pPr>
              <w:rPr>
                <w:sz w:val="24"/>
                <w:szCs w:val="24"/>
              </w:rPr>
            </w:pPr>
            <w:r w:rsidRPr="00A85180">
              <w:rPr>
                <w:sz w:val="24"/>
                <w:szCs w:val="24"/>
                <w:lang w:val="da-DK"/>
              </w:rPr>
              <w:t>Infektioner og parasitære sygdomme</w:t>
            </w:r>
          </w:p>
        </w:tc>
        <w:tc>
          <w:tcPr>
            <w:tcW w:w="1772" w:type="pct"/>
            <w:tcBorders>
              <w:top w:val="single" w:sz="4" w:space="0" w:color="auto"/>
              <w:left w:val="single" w:sz="4" w:space="0" w:color="auto"/>
              <w:bottom w:val="single" w:sz="4" w:space="0" w:color="auto"/>
              <w:right w:val="single" w:sz="4" w:space="0" w:color="auto"/>
            </w:tcBorders>
            <w:hideMark/>
          </w:tcPr>
          <w:p w14:paraId="3BADDE78" w14:textId="77777777" w:rsidR="00953F57" w:rsidRPr="00A85180" w:rsidRDefault="00953F57">
            <w:pPr>
              <w:rPr>
                <w:sz w:val="24"/>
                <w:szCs w:val="24"/>
              </w:rPr>
            </w:pPr>
            <w:proofErr w:type="spellStart"/>
            <w:r w:rsidRPr="00A85180">
              <w:rPr>
                <w:sz w:val="24"/>
                <w:szCs w:val="24"/>
                <w:lang w:val="da-DK"/>
              </w:rPr>
              <w:t>Folliculitis</w:t>
            </w:r>
            <w:proofErr w:type="spellEnd"/>
            <w:r w:rsidRPr="00A85180">
              <w:rPr>
                <w:sz w:val="24"/>
                <w:szCs w:val="24"/>
                <w:lang w:val="da-DK"/>
              </w:rPr>
              <w:t xml:space="preserve"> på applikationsstedet</w:t>
            </w:r>
          </w:p>
        </w:tc>
        <w:tc>
          <w:tcPr>
            <w:tcW w:w="1561" w:type="pct"/>
            <w:tcBorders>
              <w:top w:val="single" w:sz="4" w:space="0" w:color="auto"/>
              <w:left w:val="single" w:sz="4" w:space="0" w:color="auto"/>
              <w:bottom w:val="single" w:sz="4" w:space="0" w:color="auto"/>
              <w:right w:val="single" w:sz="4" w:space="0" w:color="auto"/>
            </w:tcBorders>
          </w:tcPr>
          <w:p w14:paraId="183C68EE" w14:textId="77777777" w:rsidR="00953F57" w:rsidRPr="00A85180" w:rsidRDefault="00953F57">
            <w:pPr>
              <w:rPr>
                <w:sz w:val="24"/>
                <w:szCs w:val="24"/>
              </w:rPr>
            </w:pPr>
          </w:p>
        </w:tc>
      </w:tr>
      <w:tr w:rsidR="00953F57" w:rsidRPr="00A85180" w14:paraId="71C730DF" w14:textId="77777777" w:rsidTr="003B264E">
        <w:tc>
          <w:tcPr>
            <w:tcW w:w="1666" w:type="pct"/>
            <w:tcBorders>
              <w:top w:val="single" w:sz="4" w:space="0" w:color="auto"/>
              <w:left w:val="single" w:sz="4" w:space="0" w:color="auto"/>
              <w:bottom w:val="single" w:sz="4" w:space="0" w:color="auto"/>
              <w:right w:val="single" w:sz="4" w:space="0" w:color="auto"/>
            </w:tcBorders>
            <w:hideMark/>
          </w:tcPr>
          <w:p w14:paraId="61533F08" w14:textId="77777777" w:rsidR="00953F57" w:rsidRPr="00A85180" w:rsidRDefault="00953F57">
            <w:pPr>
              <w:rPr>
                <w:sz w:val="24"/>
                <w:szCs w:val="24"/>
              </w:rPr>
            </w:pPr>
            <w:r w:rsidRPr="00A85180">
              <w:rPr>
                <w:sz w:val="24"/>
                <w:szCs w:val="24"/>
                <w:lang w:val="da-DK"/>
              </w:rPr>
              <w:t>Nervesystemet</w:t>
            </w:r>
          </w:p>
        </w:tc>
        <w:tc>
          <w:tcPr>
            <w:tcW w:w="1772" w:type="pct"/>
            <w:tcBorders>
              <w:top w:val="single" w:sz="4" w:space="0" w:color="auto"/>
              <w:left w:val="single" w:sz="4" w:space="0" w:color="auto"/>
              <w:bottom w:val="single" w:sz="4" w:space="0" w:color="auto"/>
              <w:right w:val="single" w:sz="4" w:space="0" w:color="auto"/>
            </w:tcBorders>
            <w:hideMark/>
          </w:tcPr>
          <w:p w14:paraId="51A5FAAF" w14:textId="77777777" w:rsidR="00953F57" w:rsidRPr="00A85180" w:rsidRDefault="00953F57">
            <w:pPr>
              <w:rPr>
                <w:sz w:val="24"/>
                <w:szCs w:val="24"/>
              </w:rPr>
            </w:pPr>
            <w:r w:rsidRPr="00A85180">
              <w:rPr>
                <w:sz w:val="24"/>
                <w:szCs w:val="24"/>
                <w:lang w:val="da-DK"/>
              </w:rPr>
              <w:t>Søvnløshed</w:t>
            </w:r>
          </w:p>
        </w:tc>
        <w:tc>
          <w:tcPr>
            <w:tcW w:w="1561" w:type="pct"/>
            <w:tcBorders>
              <w:top w:val="single" w:sz="4" w:space="0" w:color="auto"/>
              <w:left w:val="single" w:sz="4" w:space="0" w:color="auto"/>
              <w:bottom w:val="single" w:sz="4" w:space="0" w:color="auto"/>
              <w:right w:val="single" w:sz="4" w:space="0" w:color="auto"/>
            </w:tcBorders>
          </w:tcPr>
          <w:p w14:paraId="678EF12D" w14:textId="77777777" w:rsidR="00953F57" w:rsidRPr="00A85180" w:rsidRDefault="00953F57">
            <w:pPr>
              <w:rPr>
                <w:sz w:val="24"/>
                <w:szCs w:val="24"/>
              </w:rPr>
            </w:pPr>
          </w:p>
        </w:tc>
      </w:tr>
      <w:tr w:rsidR="00953F57" w:rsidRPr="00A85180" w14:paraId="4870233C" w14:textId="77777777" w:rsidTr="003B264E">
        <w:tc>
          <w:tcPr>
            <w:tcW w:w="1666" w:type="pct"/>
            <w:tcBorders>
              <w:top w:val="single" w:sz="4" w:space="0" w:color="auto"/>
              <w:left w:val="single" w:sz="4" w:space="0" w:color="auto"/>
              <w:bottom w:val="single" w:sz="4" w:space="0" w:color="auto"/>
              <w:right w:val="single" w:sz="4" w:space="0" w:color="auto"/>
            </w:tcBorders>
            <w:hideMark/>
          </w:tcPr>
          <w:p w14:paraId="01AADFF0" w14:textId="77777777" w:rsidR="00953F57" w:rsidRPr="00A85180" w:rsidRDefault="00953F57">
            <w:pPr>
              <w:rPr>
                <w:sz w:val="24"/>
                <w:szCs w:val="24"/>
              </w:rPr>
            </w:pPr>
            <w:r w:rsidRPr="00A85180">
              <w:rPr>
                <w:sz w:val="24"/>
                <w:szCs w:val="24"/>
                <w:lang w:val="da-DK" w:eastAsia="de-DE"/>
              </w:rPr>
              <w:t>Øjne</w:t>
            </w:r>
          </w:p>
        </w:tc>
        <w:tc>
          <w:tcPr>
            <w:tcW w:w="1772" w:type="pct"/>
            <w:tcBorders>
              <w:top w:val="single" w:sz="4" w:space="0" w:color="auto"/>
              <w:left w:val="single" w:sz="4" w:space="0" w:color="auto"/>
              <w:bottom w:val="single" w:sz="4" w:space="0" w:color="auto"/>
              <w:right w:val="single" w:sz="4" w:space="0" w:color="auto"/>
            </w:tcBorders>
          </w:tcPr>
          <w:p w14:paraId="135DB6A8" w14:textId="77777777" w:rsidR="00953F57" w:rsidRPr="00A85180" w:rsidRDefault="00953F57">
            <w:pPr>
              <w:rPr>
                <w:sz w:val="24"/>
                <w:szCs w:val="24"/>
              </w:rPr>
            </w:pPr>
          </w:p>
        </w:tc>
        <w:tc>
          <w:tcPr>
            <w:tcW w:w="1561" w:type="pct"/>
            <w:tcBorders>
              <w:top w:val="single" w:sz="4" w:space="0" w:color="auto"/>
              <w:left w:val="single" w:sz="4" w:space="0" w:color="auto"/>
              <w:bottom w:val="single" w:sz="4" w:space="0" w:color="auto"/>
              <w:right w:val="single" w:sz="4" w:space="0" w:color="auto"/>
            </w:tcBorders>
            <w:hideMark/>
          </w:tcPr>
          <w:p w14:paraId="0D3514EB" w14:textId="77777777" w:rsidR="00953F57" w:rsidRPr="00A85180" w:rsidRDefault="00953F57">
            <w:pPr>
              <w:rPr>
                <w:sz w:val="24"/>
                <w:szCs w:val="24"/>
              </w:rPr>
            </w:pPr>
            <w:r w:rsidRPr="00A85180">
              <w:rPr>
                <w:sz w:val="24"/>
                <w:szCs w:val="24"/>
                <w:lang w:val="da-DK" w:eastAsia="de-DE"/>
              </w:rPr>
              <w:t>Sløret syn*</w:t>
            </w:r>
          </w:p>
        </w:tc>
      </w:tr>
      <w:tr w:rsidR="00953F57" w:rsidRPr="00A85180" w14:paraId="104AFD64" w14:textId="77777777" w:rsidTr="003B264E">
        <w:tc>
          <w:tcPr>
            <w:tcW w:w="1666" w:type="pct"/>
            <w:tcBorders>
              <w:top w:val="single" w:sz="4" w:space="0" w:color="auto"/>
              <w:left w:val="single" w:sz="4" w:space="0" w:color="auto"/>
              <w:bottom w:val="single" w:sz="4" w:space="0" w:color="auto"/>
              <w:right w:val="single" w:sz="4" w:space="0" w:color="auto"/>
            </w:tcBorders>
            <w:hideMark/>
          </w:tcPr>
          <w:p w14:paraId="1104808D" w14:textId="77777777" w:rsidR="00953F57" w:rsidRPr="00A85180" w:rsidRDefault="00953F57">
            <w:pPr>
              <w:rPr>
                <w:sz w:val="24"/>
                <w:szCs w:val="24"/>
              </w:rPr>
            </w:pPr>
            <w:r w:rsidRPr="00A85180">
              <w:rPr>
                <w:sz w:val="24"/>
                <w:szCs w:val="24"/>
                <w:lang w:val="da-DK"/>
              </w:rPr>
              <w:t>Hud og subkutane væv</w:t>
            </w:r>
          </w:p>
        </w:tc>
        <w:tc>
          <w:tcPr>
            <w:tcW w:w="1772" w:type="pct"/>
            <w:tcBorders>
              <w:top w:val="single" w:sz="4" w:space="0" w:color="auto"/>
              <w:left w:val="single" w:sz="4" w:space="0" w:color="auto"/>
              <w:bottom w:val="single" w:sz="4" w:space="0" w:color="auto"/>
              <w:right w:val="single" w:sz="4" w:space="0" w:color="auto"/>
            </w:tcBorders>
            <w:hideMark/>
          </w:tcPr>
          <w:p w14:paraId="74C46D32" w14:textId="77777777" w:rsidR="00953F57" w:rsidRPr="00A85180" w:rsidRDefault="00953F57">
            <w:pPr>
              <w:rPr>
                <w:sz w:val="24"/>
                <w:szCs w:val="24"/>
              </w:rPr>
            </w:pPr>
            <w:proofErr w:type="spellStart"/>
            <w:r w:rsidRPr="00A85180">
              <w:rPr>
                <w:sz w:val="24"/>
                <w:szCs w:val="24"/>
                <w:lang w:val="da-DK"/>
              </w:rPr>
              <w:t>Pruritus</w:t>
            </w:r>
            <w:proofErr w:type="spellEnd"/>
          </w:p>
          <w:p w14:paraId="2E9E1E69" w14:textId="77777777" w:rsidR="00953F57" w:rsidRPr="00A85180" w:rsidRDefault="00953F57">
            <w:pPr>
              <w:rPr>
                <w:sz w:val="24"/>
                <w:szCs w:val="24"/>
              </w:rPr>
            </w:pPr>
            <w:r w:rsidRPr="00A85180">
              <w:rPr>
                <w:sz w:val="24"/>
                <w:szCs w:val="24"/>
                <w:lang w:val="da-DK"/>
              </w:rPr>
              <w:t>Udslæt</w:t>
            </w:r>
          </w:p>
          <w:p w14:paraId="030176BE" w14:textId="77777777" w:rsidR="00953F57" w:rsidRPr="00A85180" w:rsidRDefault="00953F57">
            <w:pPr>
              <w:rPr>
                <w:sz w:val="24"/>
                <w:szCs w:val="24"/>
              </w:rPr>
            </w:pPr>
            <w:proofErr w:type="spellStart"/>
            <w:r w:rsidRPr="00A85180">
              <w:rPr>
                <w:sz w:val="24"/>
                <w:szCs w:val="24"/>
                <w:lang w:val="da-DK"/>
              </w:rPr>
              <w:t>Urticaria</w:t>
            </w:r>
            <w:proofErr w:type="spellEnd"/>
          </w:p>
        </w:tc>
        <w:tc>
          <w:tcPr>
            <w:tcW w:w="1561" w:type="pct"/>
            <w:tcBorders>
              <w:top w:val="single" w:sz="4" w:space="0" w:color="auto"/>
              <w:left w:val="single" w:sz="4" w:space="0" w:color="auto"/>
              <w:bottom w:val="single" w:sz="4" w:space="0" w:color="auto"/>
              <w:right w:val="single" w:sz="4" w:space="0" w:color="auto"/>
            </w:tcBorders>
          </w:tcPr>
          <w:p w14:paraId="6A350D45" w14:textId="77777777" w:rsidR="00953F57" w:rsidRPr="00A85180" w:rsidRDefault="00953F57">
            <w:pPr>
              <w:rPr>
                <w:sz w:val="24"/>
                <w:szCs w:val="24"/>
              </w:rPr>
            </w:pPr>
          </w:p>
        </w:tc>
      </w:tr>
      <w:tr w:rsidR="00953F57" w:rsidRPr="00A85180" w14:paraId="3236A4C6" w14:textId="77777777" w:rsidTr="003B264E">
        <w:tc>
          <w:tcPr>
            <w:tcW w:w="1666" w:type="pct"/>
            <w:tcBorders>
              <w:top w:val="single" w:sz="4" w:space="0" w:color="auto"/>
              <w:left w:val="single" w:sz="4" w:space="0" w:color="auto"/>
              <w:bottom w:val="single" w:sz="4" w:space="0" w:color="auto"/>
              <w:right w:val="single" w:sz="4" w:space="0" w:color="auto"/>
            </w:tcBorders>
            <w:hideMark/>
          </w:tcPr>
          <w:p w14:paraId="27E7B055" w14:textId="77777777" w:rsidR="00953F57" w:rsidRPr="00A85180" w:rsidRDefault="00953F57">
            <w:pPr>
              <w:rPr>
                <w:sz w:val="24"/>
                <w:szCs w:val="24"/>
                <w:lang w:val="nn-NO"/>
              </w:rPr>
            </w:pPr>
            <w:r w:rsidRPr="00A85180">
              <w:rPr>
                <w:sz w:val="24"/>
                <w:szCs w:val="24"/>
                <w:lang w:val="da-DK" w:eastAsia="de-DE"/>
              </w:rPr>
              <w:t>Almene symptomer og reaktioner på administrationsstedet</w:t>
            </w:r>
          </w:p>
        </w:tc>
        <w:tc>
          <w:tcPr>
            <w:tcW w:w="1772" w:type="pct"/>
            <w:tcBorders>
              <w:top w:val="single" w:sz="4" w:space="0" w:color="auto"/>
              <w:left w:val="single" w:sz="4" w:space="0" w:color="auto"/>
              <w:bottom w:val="single" w:sz="4" w:space="0" w:color="auto"/>
              <w:right w:val="single" w:sz="4" w:space="0" w:color="auto"/>
            </w:tcBorders>
            <w:hideMark/>
          </w:tcPr>
          <w:p w14:paraId="7E647FE5" w14:textId="77777777" w:rsidR="00953F57" w:rsidRPr="00A85180" w:rsidRDefault="00953F57">
            <w:pPr>
              <w:rPr>
                <w:sz w:val="24"/>
                <w:szCs w:val="24"/>
                <w:lang w:val="da-DK"/>
              </w:rPr>
            </w:pPr>
            <w:r w:rsidRPr="00A85180">
              <w:rPr>
                <w:sz w:val="24"/>
                <w:szCs w:val="24"/>
                <w:lang w:val="da-DK"/>
              </w:rPr>
              <w:t>Irritation ved applikationsstedet</w:t>
            </w:r>
          </w:p>
          <w:p w14:paraId="708B7E48" w14:textId="77777777" w:rsidR="00953F57" w:rsidRPr="00A85180" w:rsidRDefault="00953F57">
            <w:pPr>
              <w:rPr>
                <w:sz w:val="24"/>
                <w:szCs w:val="24"/>
                <w:lang w:val="da-DK"/>
              </w:rPr>
            </w:pPr>
            <w:r w:rsidRPr="00A85180">
              <w:rPr>
                <w:sz w:val="24"/>
                <w:szCs w:val="24"/>
                <w:lang w:val="da-DK"/>
              </w:rPr>
              <w:t>Smerter ved applikationsstedet</w:t>
            </w:r>
          </w:p>
          <w:p w14:paraId="3278875E" w14:textId="77777777" w:rsidR="00953F57" w:rsidRPr="00A85180" w:rsidRDefault="00953F57">
            <w:pPr>
              <w:rPr>
                <w:sz w:val="24"/>
                <w:szCs w:val="24"/>
                <w:lang w:val="da-DK"/>
              </w:rPr>
            </w:pPr>
            <w:proofErr w:type="spellStart"/>
            <w:r w:rsidRPr="00A85180">
              <w:rPr>
                <w:sz w:val="24"/>
                <w:szCs w:val="24"/>
                <w:lang w:val="da-DK"/>
              </w:rPr>
              <w:t>Pruritus</w:t>
            </w:r>
            <w:proofErr w:type="spellEnd"/>
            <w:r w:rsidRPr="00A85180">
              <w:rPr>
                <w:sz w:val="24"/>
                <w:szCs w:val="24"/>
                <w:lang w:val="da-DK"/>
              </w:rPr>
              <w:t xml:space="preserve"> vedapplikationsstedet</w:t>
            </w:r>
          </w:p>
          <w:p w14:paraId="54EDFAB0" w14:textId="77777777" w:rsidR="00953F57" w:rsidRPr="00A85180" w:rsidRDefault="00953F57">
            <w:pPr>
              <w:rPr>
                <w:sz w:val="24"/>
                <w:szCs w:val="24"/>
                <w:lang w:val="da-DK"/>
              </w:rPr>
            </w:pPr>
            <w:r w:rsidRPr="00A85180">
              <w:rPr>
                <w:sz w:val="24"/>
                <w:szCs w:val="24"/>
                <w:lang w:val="da-DK"/>
              </w:rPr>
              <w:t>Eksem ved applikationsstedet</w:t>
            </w:r>
          </w:p>
          <w:p w14:paraId="48B70E19" w14:textId="77777777" w:rsidR="00953F57" w:rsidRPr="00A85180" w:rsidRDefault="00953F57">
            <w:pPr>
              <w:rPr>
                <w:sz w:val="24"/>
                <w:szCs w:val="24"/>
                <w:lang w:val="da-DK"/>
              </w:rPr>
            </w:pPr>
            <w:r w:rsidRPr="00A85180">
              <w:rPr>
                <w:sz w:val="24"/>
                <w:szCs w:val="24"/>
                <w:lang w:val="da-DK"/>
              </w:rPr>
              <w:t>Eksfoliering ved applikationsstedet</w:t>
            </w:r>
          </w:p>
          <w:p w14:paraId="31A4BEF5" w14:textId="77777777" w:rsidR="00953F57" w:rsidRPr="00A85180" w:rsidRDefault="00953F57">
            <w:pPr>
              <w:rPr>
                <w:sz w:val="24"/>
                <w:szCs w:val="24"/>
                <w:lang w:val="da-DK"/>
              </w:rPr>
            </w:pPr>
            <w:proofErr w:type="spellStart"/>
            <w:r w:rsidRPr="00A85180">
              <w:rPr>
                <w:sz w:val="24"/>
                <w:szCs w:val="24"/>
                <w:lang w:val="da-DK"/>
              </w:rPr>
              <w:t>Telangiektasier</w:t>
            </w:r>
            <w:proofErr w:type="spellEnd"/>
            <w:r w:rsidRPr="00A85180">
              <w:rPr>
                <w:sz w:val="24"/>
                <w:szCs w:val="24"/>
                <w:lang w:val="da-DK"/>
              </w:rPr>
              <w:t xml:space="preserve"> ved applikationsstedet</w:t>
            </w:r>
          </w:p>
        </w:tc>
        <w:tc>
          <w:tcPr>
            <w:tcW w:w="1561" w:type="pct"/>
            <w:tcBorders>
              <w:top w:val="single" w:sz="4" w:space="0" w:color="auto"/>
              <w:left w:val="single" w:sz="4" w:space="0" w:color="auto"/>
              <w:bottom w:val="single" w:sz="4" w:space="0" w:color="auto"/>
              <w:right w:val="single" w:sz="4" w:space="0" w:color="auto"/>
            </w:tcBorders>
          </w:tcPr>
          <w:p w14:paraId="183E89BC" w14:textId="77777777" w:rsidR="00953F57" w:rsidRPr="00A85180" w:rsidRDefault="00953F57">
            <w:pPr>
              <w:rPr>
                <w:sz w:val="24"/>
                <w:szCs w:val="24"/>
                <w:lang w:val="da-DK"/>
              </w:rPr>
            </w:pPr>
          </w:p>
        </w:tc>
      </w:tr>
    </w:tbl>
    <w:p w14:paraId="755C1199" w14:textId="77777777" w:rsidR="00953F57" w:rsidRPr="00A85180" w:rsidRDefault="00953F57" w:rsidP="00953F57">
      <w:pPr>
        <w:rPr>
          <w:sz w:val="24"/>
          <w:szCs w:val="24"/>
        </w:rPr>
      </w:pPr>
      <w:r w:rsidRPr="00A85180">
        <w:rPr>
          <w:sz w:val="24"/>
          <w:szCs w:val="24"/>
          <w:lang w:eastAsia="de-DE"/>
        </w:rPr>
        <w:t>* Se punkt 4.4</w:t>
      </w:r>
    </w:p>
    <w:p w14:paraId="681C1A55" w14:textId="76402752" w:rsidR="00953F57" w:rsidRDefault="00953F57" w:rsidP="00953F57">
      <w:pPr>
        <w:rPr>
          <w:bCs/>
          <w:sz w:val="24"/>
          <w:szCs w:val="24"/>
        </w:rPr>
      </w:pPr>
    </w:p>
    <w:p w14:paraId="7F48A9B6" w14:textId="77777777" w:rsidR="00BF1697" w:rsidRPr="00BF1697" w:rsidRDefault="00BF1697" w:rsidP="00BF1697">
      <w:pPr>
        <w:ind w:left="851"/>
        <w:rPr>
          <w:bCs/>
          <w:sz w:val="24"/>
          <w:szCs w:val="24"/>
          <w:u w:val="single"/>
        </w:rPr>
      </w:pPr>
      <w:r w:rsidRPr="00BF1697">
        <w:rPr>
          <w:bCs/>
          <w:sz w:val="24"/>
          <w:szCs w:val="24"/>
          <w:u w:val="single"/>
        </w:rPr>
        <w:t>Pædiatrisk population</w:t>
      </w:r>
    </w:p>
    <w:p w14:paraId="21A3A45A" w14:textId="77777777" w:rsidR="00BF1697" w:rsidRDefault="00BF1697" w:rsidP="00BF1697">
      <w:pPr>
        <w:ind w:left="851"/>
        <w:rPr>
          <w:noProof/>
          <w:sz w:val="24"/>
          <w:szCs w:val="24"/>
        </w:rPr>
      </w:pPr>
      <w:r w:rsidRPr="009C51B5">
        <w:rPr>
          <w:noProof/>
          <w:sz w:val="24"/>
          <w:szCs w:val="24"/>
        </w:rPr>
        <w:t>I et åbent klinisk studie med 7 unge patienter mellem 12 og 17 år, blev der ikke rapporteret bivirkninger</w:t>
      </w:r>
      <w:r>
        <w:rPr>
          <w:noProof/>
          <w:sz w:val="24"/>
          <w:szCs w:val="24"/>
        </w:rPr>
        <w:t>. Se punkt 5.1 for yderligere information om studiet.</w:t>
      </w:r>
    </w:p>
    <w:p w14:paraId="1DE4E6A4" w14:textId="77777777" w:rsidR="00BF1697" w:rsidRPr="009C51B5" w:rsidRDefault="00BF1697" w:rsidP="00BF1697">
      <w:pPr>
        <w:ind w:left="851"/>
        <w:rPr>
          <w:noProof/>
          <w:sz w:val="24"/>
          <w:szCs w:val="24"/>
        </w:rPr>
      </w:pPr>
      <w:r>
        <w:rPr>
          <w:noProof/>
          <w:sz w:val="24"/>
          <w:szCs w:val="24"/>
        </w:rPr>
        <w:t>Der er i denne begrænsede gruppe ikke observeret nogen kliniske forskelle i sikkerhedsprofilerne for Wynzora creme mellem voksne og unge populationer.</w:t>
      </w:r>
    </w:p>
    <w:p w14:paraId="16316050" w14:textId="77777777" w:rsidR="00BF1697" w:rsidRPr="005412A6" w:rsidRDefault="00BF1697" w:rsidP="00953F57">
      <w:pPr>
        <w:rPr>
          <w:bCs/>
          <w:sz w:val="24"/>
          <w:szCs w:val="24"/>
        </w:rPr>
      </w:pPr>
    </w:p>
    <w:p w14:paraId="192B238C" w14:textId="6AFCF845" w:rsidR="00953F57" w:rsidRPr="00A85180" w:rsidRDefault="00953F57" w:rsidP="003B264E">
      <w:pPr>
        <w:ind w:left="851"/>
        <w:rPr>
          <w:b/>
          <w:bCs/>
          <w:sz w:val="24"/>
          <w:szCs w:val="24"/>
        </w:rPr>
      </w:pPr>
      <w:r w:rsidRPr="00A85180">
        <w:rPr>
          <w:b/>
          <w:bCs/>
          <w:noProof/>
          <w:sz w:val="24"/>
          <w:szCs w:val="24"/>
        </w:rPr>
        <w:t>Følgende bivirkninger anses for at være relateret til de farmakologiske klasser af henholdsvis calcipotriol og betamethason</w:t>
      </w:r>
    </w:p>
    <w:p w14:paraId="26FF5E38" w14:textId="77777777" w:rsidR="00953F57" w:rsidRPr="00A85180" w:rsidRDefault="00953F57" w:rsidP="003B264E">
      <w:pPr>
        <w:ind w:left="851"/>
        <w:rPr>
          <w:sz w:val="24"/>
          <w:szCs w:val="24"/>
        </w:rPr>
      </w:pPr>
    </w:p>
    <w:p w14:paraId="2DCE5234" w14:textId="77777777" w:rsidR="00953F57" w:rsidRPr="009F6455" w:rsidRDefault="00953F57" w:rsidP="009F6455">
      <w:pPr>
        <w:ind w:left="851"/>
        <w:rPr>
          <w:sz w:val="24"/>
          <w:szCs w:val="24"/>
          <w:u w:val="single"/>
        </w:rPr>
      </w:pPr>
      <w:r w:rsidRPr="009F6455">
        <w:rPr>
          <w:noProof/>
          <w:sz w:val="24"/>
          <w:szCs w:val="24"/>
          <w:u w:val="single"/>
        </w:rPr>
        <w:t>Calcipotriol</w:t>
      </w:r>
    </w:p>
    <w:p w14:paraId="74E5A304" w14:textId="77777777" w:rsidR="00953F57" w:rsidRPr="009F6455" w:rsidRDefault="00953F57" w:rsidP="009F6455">
      <w:pPr>
        <w:ind w:left="851"/>
        <w:rPr>
          <w:sz w:val="24"/>
          <w:szCs w:val="24"/>
        </w:rPr>
      </w:pPr>
      <w:r w:rsidRPr="009F6455">
        <w:rPr>
          <w:sz w:val="24"/>
          <w:szCs w:val="24"/>
        </w:rPr>
        <w:t xml:space="preserve">Bivirkninger omfatter reaktioner på administrationsstedet, </w:t>
      </w:r>
      <w:proofErr w:type="spellStart"/>
      <w:r w:rsidRPr="009F6455">
        <w:rPr>
          <w:sz w:val="24"/>
          <w:szCs w:val="24"/>
        </w:rPr>
        <w:t>pruritus</w:t>
      </w:r>
      <w:proofErr w:type="spellEnd"/>
      <w:r w:rsidRPr="009F6455">
        <w:rPr>
          <w:sz w:val="24"/>
          <w:szCs w:val="24"/>
        </w:rPr>
        <w:t xml:space="preserve">, hudirritation, brændende og prikkende fornemmelse, tør hud, </w:t>
      </w:r>
      <w:proofErr w:type="spellStart"/>
      <w:r w:rsidRPr="009F6455">
        <w:rPr>
          <w:sz w:val="24"/>
          <w:szCs w:val="24"/>
        </w:rPr>
        <w:t>erytem</w:t>
      </w:r>
      <w:proofErr w:type="spellEnd"/>
      <w:r w:rsidRPr="009F6455">
        <w:rPr>
          <w:sz w:val="24"/>
          <w:szCs w:val="24"/>
        </w:rPr>
        <w:t xml:space="preserve">, udslæt, </w:t>
      </w:r>
      <w:proofErr w:type="spellStart"/>
      <w:r w:rsidRPr="009F6455">
        <w:rPr>
          <w:sz w:val="24"/>
          <w:szCs w:val="24"/>
        </w:rPr>
        <w:t>dermatitis</w:t>
      </w:r>
      <w:proofErr w:type="spellEnd"/>
      <w:r w:rsidRPr="009F6455">
        <w:rPr>
          <w:sz w:val="24"/>
          <w:szCs w:val="24"/>
        </w:rPr>
        <w:t xml:space="preserve">, eksem, forværret psoriasis, lysfølsomhed og overfølsomhedsreaktioner, herunder meget sjældne tilfælde af </w:t>
      </w:r>
      <w:proofErr w:type="spellStart"/>
      <w:r w:rsidRPr="009F6455">
        <w:rPr>
          <w:sz w:val="24"/>
          <w:szCs w:val="24"/>
        </w:rPr>
        <w:t>angioødem</w:t>
      </w:r>
      <w:proofErr w:type="spellEnd"/>
      <w:r w:rsidRPr="009F6455">
        <w:rPr>
          <w:sz w:val="24"/>
          <w:szCs w:val="24"/>
        </w:rPr>
        <w:t xml:space="preserve"> og ansigtsødem.</w:t>
      </w:r>
    </w:p>
    <w:p w14:paraId="28ABB7DB" w14:textId="77777777" w:rsidR="00953F57" w:rsidRPr="009F6455" w:rsidRDefault="00953F57" w:rsidP="009F6455">
      <w:pPr>
        <w:ind w:left="851"/>
        <w:rPr>
          <w:sz w:val="24"/>
          <w:szCs w:val="24"/>
        </w:rPr>
      </w:pPr>
    </w:p>
    <w:p w14:paraId="5EB91982" w14:textId="77777777" w:rsidR="00953F57" w:rsidRPr="009F6455" w:rsidRDefault="00953F57" w:rsidP="009F6455">
      <w:pPr>
        <w:ind w:left="851"/>
        <w:rPr>
          <w:sz w:val="24"/>
          <w:szCs w:val="24"/>
        </w:rPr>
      </w:pPr>
      <w:r w:rsidRPr="009F6455">
        <w:rPr>
          <w:sz w:val="24"/>
          <w:szCs w:val="24"/>
        </w:rPr>
        <w:t xml:space="preserve">Systemiske virkninger efter lokal brug kan forekomme meget sjældent og forårsage </w:t>
      </w:r>
      <w:proofErr w:type="spellStart"/>
      <w:r w:rsidRPr="009F6455">
        <w:rPr>
          <w:sz w:val="24"/>
          <w:szCs w:val="24"/>
        </w:rPr>
        <w:t>hyperkalcæmi</w:t>
      </w:r>
      <w:proofErr w:type="spellEnd"/>
      <w:r w:rsidRPr="009F6455">
        <w:rPr>
          <w:sz w:val="24"/>
          <w:szCs w:val="24"/>
        </w:rPr>
        <w:t xml:space="preserve"> eller </w:t>
      </w:r>
      <w:proofErr w:type="spellStart"/>
      <w:r w:rsidRPr="009F6455">
        <w:rPr>
          <w:sz w:val="24"/>
          <w:szCs w:val="24"/>
        </w:rPr>
        <w:t>hyperkalciuri</w:t>
      </w:r>
      <w:proofErr w:type="spellEnd"/>
      <w:r w:rsidRPr="009F6455">
        <w:rPr>
          <w:sz w:val="24"/>
          <w:szCs w:val="24"/>
        </w:rPr>
        <w:t xml:space="preserve"> (se pkt. 4.4).</w:t>
      </w:r>
    </w:p>
    <w:p w14:paraId="7E147EF8" w14:textId="77777777" w:rsidR="00953F57" w:rsidRPr="009F6455" w:rsidRDefault="00953F57" w:rsidP="009F6455">
      <w:pPr>
        <w:ind w:left="851"/>
        <w:rPr>
          <w:sz w:val="24"/>
          <w:szCs w:val="24"/>
        </w:rPr>
      </w:pPr>
    </w:p>
    <w:p w14:paraId="7357DBC3" w14:textId="77777777" w:rsidR="00953F57" w:rsidRPr="009F6455" w:rsidRDefault="00953F57" w:rsidP="009F6455">
      <w:pPr>
        <w:ind w:left="851"/>
        <w:rPr>
          <w:sz w:val="24"/>
          <w:szCs w:val="24"/>
          <w:u w:val="single"/>
        </w:rPr>
      </w:pPr>
      <w:proofErr w:type="spellStart"/>
      <w:r w:rsidRPr="009F6455">
        <w:rPr>
          <w:sz w:val="24"/>
          <w:szCs w:val="24"/>
          <w:u w:val="single"/>
        </w:rPr>
        <w:t>Betamethason</w:t>
      </w:r>
      <w:proofErr w:type="spellEnd"/>
      <w:r w:rsidRPr="009F6455">
        <w:rPr>
          <w:sz w:val="24"/>
          <w:szCs w:val="24"/>
          <w:u w:val="single"/>
        </w:rPr>
        <w:t xml:space="preserve"> (som </w:t>
      </w:r>
      <w:proofErr w:type="spellStart"/>
      <w:r w:rsidRPr="009F6455">
        <w:rPr>
          <w:sz w:val="24"/>
          <w:szCs w:val="24"/>
          <w:u w:val="single"/>
        </w:rPr>
        <w:t>dipropionat</w:t>
      </w:r>
      <w:proofErr w:type="spellEnd"/>
      <w:r w:rsidRPr="009F6455">
        <w:rPr>
          <w:sz w:val="24"/>
          <w:szCs w:val="24"/>
          <w:u w:val="single"/>
        </w:rPr>
        <w:t>)</w:t>
      </w:r>
    </w:p>
    <w:p w14:paraId="0FA1DE74" w14:textId="77777777" w:rsidR="00953F57" w:rsidRPr="00A85180" w:rsidRDefault="00953F57" w:rsidP="003B264E">
      <w:pPr>
        <w:ind w:left="851"/>
        <w:rPr>
          <w:sz w:val="24"/>
          <w:szCs w:val="24"/>
        </w:rPr>
      </w:pPr>
      <w:r w:rsidRPr="00A85180">
        <w:rPr>
          <w:sz w:val="24"/>
          <w:szCs w:val="24"/>
        </w:rPr>
        <w:t xml:space="preserve">Lokale reaktioner kan forekomme efter </w:t>
      </w:r>
      <w:proofErr w:type="spellStart"/>
      <w:r w:rsidRPr="00A85180">
        <w:rPr>
          <w:sz w:val="24"/>
          <w:szCs w:val="24"/>
        </w:rPr>
        <w:t>topikal</w:t>
      </w:r>
      <w:proofErr w:type="spellEnd"/>
      <w:r w:rsidRPr="00A85180">
        <w:rPr>
          <w:sz w:val="24"/>
          <w:szCs w:val="24"/>
        </w:rPr>
        <w:t xml:space="preserve"> anvendelse, særlig ved langvarig behandling, herunder hudatrofi, </w:t>
      </w:r>
      <w:proofErr w:type="spellStart"/>
      <w:r w:rsidRPr="00A85180">
        <w:rPr>
          <w:sz w:val="24"/>
          <w:szCs w:val="24"/>
        </w:rPr>
        <w:t>telangiektasi</w:t>
      </w:r>
      <w:proofErr w:type="spellEnd"/>
      <w:r w:rsidRPr="00A85180">
        <w:rPr>
          <w:sz w:val="24"/>
          <w:szCs w:val="24"/>
        </w:rPr>
        <w:t xml:space="preserve">, </w:t>
      </w:r>
      <w:proofErr w:type="spellStart"/>
      <w:r w:rsidRPr="00A85180">
        <w:rPr>
          <w:sz w:val="24"/>
          <w:szCs w:val="24"/>
        </w:rPr>
        <w:t>striae</w:t>
      </w:r>
      <w:proofErr w:type="spellEnd"/>
      <w:r w:rsidRPr="00A85180">
        <w:rPr>
          <w:sz w:val="24"/>
          <w:szCs w:val="24"/>
        </w:rPr>
        <w:t xml:space="preserve">, </w:t>
      </w:r>
      <w:proofErr w:type="spellStart"/>
      <w:r w:rsidRPr="00A85180">
        <w:rPr>
          <w:sz w:val="24"/>
          <w:szCs w:val="24"/>
        </w:rPr>
        <w:t>folliculitis</w:t>
      </w:r>
      <w:proofErr w:type="spellEnd"/>
      <w:r w:rsidRPr="00A85180">
        <w:rPr>
          <w:sz w:val="24"/>
          <w:szCs w:val="24"/>
        </w:rPr>
        <w:t xml:space="preserve">, </w:t>
      </w:r>
      <w:proofErr w:type="spellStart"/>
      <w:r w:rsidRPr="00A85180">
        <w:rPr>
          <w:sz w:val="24"/>
          <w:szCs w:val="24"/>
        </w:rPr>
        <w:t>hypertrichosis</w:t>
      </w:r>
      <w:proofErr w:type="spellEnd"/>
      <w:r w:rsidRPr="00A85180">
        <w:rPr>
          <w:sz w:val="24"/>
          <w:szCs w:val="24"/>
        </w:rPr>
        <w:t xml:space="preserve">, perioral </w:t>
      </w:r>
      <w:proofErr w:type="spellStart"/>
      <w:r w:rsidRPr="00A85180">
        <w:rPr>
          <w:sz w:val="24"/>
          <w:szCs w:val="24"/>
        </w:rPr>
        <w:t>dermatitis</w:t>
      </w:r>
      <w:proofErr w:type="spellEnd"/>
      <w:r w:rsidRPr="00A85180">
        <w:rPr>
          <w:sz w:val="24"/>
          <w:szCs w:val="24"/>
        </w:rPr>
        <w:t xml:space="preserve">, allergisk </w:t>
      </w:r>
      <w:proofErr w:type="spellStart"/>
      <w:r w:rsidRPr="00A85180">
        <w:rPr>
          <w:sz w:val="24"/>
          <w:szCs w:val="24"/>
        </w:rPr>
        <w:t>kontaktdermatitis</w:t>
      </w:r>
      <w:proofErr w:type="spellEnd"/>
      <w:r w:rsidRPr="00A85180">
        <w:rPr>
          <w:sz w:val="24"/>
          <w:szCs w:val="24"/>
        </w:rPr>
        <w:t xml:space="preserve">, </w:t>
      </w:r>
      <w:proofErr w:type="spellStart"/>
      <w:r w:rsidRPr="00A85180">
        <w:rPr>
          <w:sz w:val="24"/>
          <w:szCs w:val="24"/>
        </w:rPr>
        <w:t>depigmentering</w:t>
      </w:r>
      <w:proofErr w:type="spellEnd"/>
      <w:r w:rsidRPr="00A85180">
        <w:rPr>
          <w:sz w:val="24"/>
          <w:szCs w:val="24"/>
        </w:rPr>
        <w:t xml:space="preserve"> og kolloide </w:t>
      </w:r>
      <w:proofErr w:type="spellStart"/>
      <w:r w:rsidRPr="00A85180">
        <w:rPr>
          <w:sz w:val="24"/>
          <w:szCs w:val="24"/>
        </w:rPr>
        <w:t>milia</w:t>
      </w:r>
      <w:proofErr w:type="spellEnd"/>
      <w:r w:rsidRPr="00A85180">
        <w:rPr>
          <w:sz w:val="24"/>
          <w:szCs w:val="24"/>
        </w:rPr>
        <w:t>.</w:t>
      </w:r>
    </w:p>
    <w:p w14:paraId="4FDFBF4A" w14:textId="77777777" w:rsidR="00953F57" w:rsidRPr="00A85180" w:rsidRDefault="00953F57" w:rsidP="003B264E">
      <w:pPr>
        <w:ind w:left="851"/>
        <w:rPr>
          <w:sz w:val="24"/>
          <w:szCs w:val="24"/>
        </w:rPr>
      </w:pPr>
    </w:p>
    <w:p w14:paraId="55BA47BB" w14:textId="77777777" w:rsidR="00953F57" w:rsidRPr="00A85180" w:rsidRDefault="00953F57" w:rsidP="003B264E">
      <w:pPr>
        <w:ind w:left="851"/>
        <w:rPr>
          <w:sz w:val="24"/>
          <w:szCs w:val="24"/>
        </w:rPr>
      </w:pPr>
      <w:r w:rsidRPr="00A85180">
        <w:rPr>
          <w:sz w:val="24"/>
          <w:szCs w:val="24"/>
        </w:rPr>
        <w:t xml:space="preserve">Ved behandling af psoriasis med </w:t>
      </w:r>
      <w:proofErr w:type="spellStart"/>
      <w:r w:rsidRPr="00A85180">
        <w:rPr>
          <w:sz w:val="24"/>
          <w:szCs w:val="24"/>
        </w:rPr>
        <w:t>topikale</w:t>
      </w:r>
      <w:proofErr w:type="spellEnd"/>
      <w:r w:rsidRPr="00A85180">
        <w:rPr>
          <w:sz w:val="24"/>
          <w:szCs w:val="24"/>
        </w:rPr>
        <w:t xml:space="preserve"> </w:t>
      </w:r>
      <w:proofErr w:type="spellStart"/>
      <w:r w:rsidRPr="00A85180">
        <w:rPr>
          <w:sz w:val="24"/>
          <w:szCs w:val="24"/>
        </w:rPr>
        <w:t>kortikosteroider</w:t>
      </w:r>
      <w:proofErr w:type="spellEnd"/>
      <w:r w:rsidRPr="00A85180">
        <w:rPr>
          <w:sz w:val="24"/>
          <w:szCs w:val="24"/>
        </w:rPr>
        <w:t xml:space="preserve"> kan der være risiko for generaliseret </w:t>
      </w:r>
      <w:proofErr w:type="spellStart"/>
      <w:r w:rsidRPr="00A85180">
        <w:rPr>
          <w:sz w:val="24"/>
          <w:szCs w:val="24"/>
        </w:rPr>
        <w:t>pustuløs</w:t>
      </w:r>
      <w:proofErr w:type="spellEnd"/>
      <w:r w:rsidRPr="00A85180">
        <w:rPr>
          <w:sz w:val="24"/>
          <w:szCs w:val="24"/>
        </w:rPr>
        <w:t xml:space="preserve"> psoriasis.</w:t>
      </w:r>
    </w:p>
    <w:p w14:paraId="665EC692" w14:textId="77777777" w:rsidR="00953F57" w:rsidRPr="00A85180" w:rsidRDefault="00953F57" w:rsidP="003B264E">
      <w:pPr>
        <w:ind w:left="851"/>
        <w:rPr>
          <w:sz w:val="24"/>
          <w:szCs w:val="24"/>
        </w:rPr>
      </w:pPr>
    </w:p>
    <w:p w14:paraId="5CF4AF9F" w14:textId="68CD6425" w:rsidR="00953F57" w:rsidRPr="00A85180" w:rsidRDefault="00953F57" w:rsidP="003B264E">
      <w:pPr>
        <w:ind w:left="851"/>
        <w:rPr>
          <w:sz w:val="24"/>
          <w:szCs w:val="24"/>
        </w:rPr>
      </w:pPr>
      <w:r w:rsidRPr="00A85180">
        <w:rPr>
          <w:sz w:val="24"/>
          <w:szCs w:val="24"/>
        </w:rPr>
        <w:t xml:space="preserve">Systemiske reaktioner på grund af brug af </w:t>
      </w:r>
      <w:proofErr w:type="spellStart"/>
      <w:r w:rsidRPr="00A85180">
        <w:rPr>
          <w:sz w:val="24"/>
          <w:szCs w:val="24"/>
        </w:rPr>
        <w:t>topikale</w:t>
      </w:r>
      <w:proofErr w:type="spellEnd"/>
      <w:r w:rsidRPr="00A85180">
        <w:rPr>
          <w:sz w:val="24"/>
          <w:szCs w:val="24"/>
        </w:rPr>
        <w:t xml:space="preserve"> </w:t>
      </w:r>
      <w:proofErr w:type="spellStart"/>
      <w:r w:rsidRPr="00A85180">
        <w:rPr>
          <w:sz w:val="24"/>
          <w:szCs w:val="24"/>
        </w:rPr>
        <w:t>kortikosteroider</w:t>
      </w:r>
      <w:proofErr w:type="spellEnd"/>
      <w:r w:rsidRPr="00A85180">
        <w:rPr>
          <w:sz w:val="24"/>
          <w:szCs w:val="24"/>
        </w:rPr>
        <w:t xml:space="preserve"> er sjældne hos voksne, men de kan være alvorlige. Binyrebarksuppression, katarakt, infektioner, indvirkning på den metaboliske kontrol af diabetes mellitus og øget </w:t>
      </w:r>
      <w:proofErr w:type="spellStart"/>
      <w:r w:rsidRPr="00A85180">
        <w:rPr>
          <w:sz w:val="24"/>
          <w:szCs w:val="24"/>
        </w:rPr>
        <w:t>intraokulært</w:t>
      </w:r>
      <w:proofErr w:type="spellEnd"/>
      <w:r w:rsidRPr="00A85180">
        <w:rPr>
          <w:sz w:val="24"/>
          <w:szCs w:val="24"/>
        </w:rPr>
        <w:t xml:space="preserve"> tryk kan forekomme, især efter langvarig behandling. Systemiske reaktioner forekommer oftere ved anvendelse under </w:t>
      </w:r>
      <w:proofErr w:type="spellStart"/>
      <w:r w:rsidRPr="00A85180">
        <w:rPr>
          <w:sz w:val="24"/>
          <w:szCs w:val="24"/>
        </w:rPr>
        <w:t>okklusion</w:t>
      </w:r>
      <w:proofErr w:type="spellEnd"/>
      <w:r w:rsidRPr="00A85180">
        <w:rPr>
          <w:sz w:val="24"/>
          <w:szCs w:val="24"/>
        </w:rPr>
        <w:t xml:space="preserve"> (plastik, hudfolder), ved anvendelse på store områder og under langvarig behandling (se pkt. 4.4).</w:t>
      </w:r>
    </w:p>
    <w:p w14:paraId="320245C6" w14:textId="77777777" w:rsidR="00953F57" w:rsidRPr="00A85180" w:rsidRDefault="00953F57" w:rsidP="003B264E">
      <w:pPr>
        <w:ind w:left="851"/>
        <w:rPr>
          <w:sz w:val="24"/>
          <w:szCs w:val="24"/>
        </w:rPr>
      </w:pPr>
    </w:p>
    <w:p w14:paraId="1C3B7CB2" w14:textId="77777777" w:rsidR="00953F57" w:rsidRPr="009F6455" w:rsidRDefault="00953F57" w:rsidP="009F6455">
      <w:pPr>
        <w:ind w:left="851"/>
        <w:rPr>
          <w:sz w:val="24"/>
          <w:szCs w:val="24"/>
          <w:u w:val="single"/>
        </w:rPr>
      </w:pPr>
      <w:r w:rsidRPr="009F6455">
        <w:rPr>
          <w:sz w:val="24"/>
          <w:szCs w:val="24"/>
          <w:u w:val="single"/>
        </w:rPr>
        <w:t>Indberetning af formodede bivirkninger</w:t>
      </w:r>
    </w:p>
    <w:p w14:paraId="312B823F" w14:textId="77777777" w:rsidR="00953F57" w:rsidRPr="00A85180" w:rsidRDefault="00953F57" w:rsidP="003B264E">
      <w:pPr>
        <w:autoSpaceDE w:val="0"/>
        <w:autoSpaceDN w:val="0"/>
        <w:adjustRightInd w:val="0"/>
        <w:ind w:left="851"/>
        <w:rPr>
          <w:sz w:val="24"/>
          <w:szCs w:val="24"/>
        </w:rPr>
      </w:pPr>
      <w:r w:rsidRPr="00A85180">
        <w:rPr>
          <w:sz w:val="24"/>
          <w:szCs w:val="24"/>
        </w:rPr>
        <w:t>Når lægemidlet er godkendt, er indberetning af formodede bivirkninger vigtig. Det muliggør løbende overvågning af benefit/</w:t>
      </w:r>
      <w:proofErr w:type="spellStart"/>
      <w:r w:rsidRPr="00A85180">
        <w:rPr>
          <w:sz w:val="24"/>
          <w:szCs w:val="24"/>
        </w:rPr>
        <w:t>risk</w:t>
      </w:r>
      <w:proofErr w:type="spellEnd"/>
      <w:r w:rsidRPr="00A85180">
        <w:rPr>
          <w:sz w:val="24"/>
          <w:szCs w:val="24"/>
        </w:rPr>
        <w:t>-forholdet for lægemidlet. Sundhedspersoner anmodes om at indberette alle formodede bivirkninger via:</w:t>
      </w:r>
    </w:p>
    <w:p w14:paraId="6D306C99" w14:textId="77777777" w:rsidR="00953F57" w:rsidRPr="00A85180" w:rsidRDefault="00953F57" w:rsidP="003B264E">
      <w:pPr>
        <w:autoSpaceDE w:val="0"/>
        <w:autoSpaceDN w:val="0"/>
        <w:adjustRightInd w:val="0"/>
        <w:ind w:left="851"/>
        <w:rPr>
          <w:sz w:val="24"/>
          <w:szCs w:val="24"/>
        </w:rPr>
      </w:pPr>
    </w:p>
    <w:p w14:paraId="75C30EE2" w14:textId="77777777" w:rsidR="00953F57" w:rsidRPr="00A85180" w:rsidRDefault="00953F57" w:rsidP="003B264E">
      <w:pPr>
        <w:autoSpaceDE w:val="0"/>
        <w:autoSpaceDN w:val="0"/>
        <w:adjustRightInd w:val="0"/>
        <w:ind w:left="851"/>
        <w:rPr>
          <w:sz w:val="24"/>
          <w:szCs w:val="24"/>
        </w:rPr>
      </w:pPr>
      <w:r w:rsidRPr="00A85180">
        <w:rPr>
          <w:sz w:val="24"/>
          <w:szCs w:val="24"/>
        </w:rPr>
        <w:t>Lægemiddelstyrelsen</w:t>
      </w:r>
    </w:p>
    <w:p w14:paraId="571EE41E" w14:textId="77777777" w:rsidR="00953F57" w:rsidRPr="00A85180" w:rsidRDefault="00953F57" w:rsidP="003B264E">
      <w:pPr>
        <w:autoSpaceDE w:val="0"/>
        <w:autoSpaceDN w:val="0"/>
        <w:adjustRightInd w:val="0"/>
        <w:ind w:left="851"/>
        <w:rPr>
          <w:sz w:val="24"/>
          <w:szCs w:val="24"/>
        </w:rPr>
      </w:pPr>
      <w:r w:rsidRPr="00A85180">
        <w:rPr>
          <w:sz w:val="24"/>
          <w:szCs w:val="24"/>
        </w:rPr>
        <w:t>Axel Heides Gade 1</w:t>
      </w:r>
    </w:p>
    <w:p w14:paraId="57224204" w14:textId="77777777" w:rsidR="00953F57" w:rsidRPr="00A85180" w:rsidRDefault="00953F57" w:rsidP="003B264E">
      <w:pPr>
        <w:autoSpaceDE w:val="0"/>
        <w:autoSpaceDN w:val="0"/>
        <w:adjustRightInd w:val="0"/>
        <w:ind w:left="851"/>
        <w:rPr>
          <w:sz w:val="24"/>
          <w:szCs w:val="24"/>
        </w:rPr>
      </w:pPr>
      <w:r w:rsidRPr="00A85180">
        <w:rPr>
          <w:sz w:val="24"/>
          <w:szCs w:val="24"/>
        </w:rPr>
        <w:t>2300 København S</w:t>
      </w:r>
    </w:p>
    <w:p w14:paraId="584B7B9A" w14:textId="643BBEC0" w:rsidR="00953F57" w:rsidRPr="00A85180" w:rsidRDefault="00953F57" w:rsidP="003B264E">
      <w:pPr>
        <w:autoSpaceDE w:val="0"/>
        <w:autoSpaceDN w:val="0"/>
        <w:adjustRightInd w:val="0"/>
        <w:ind w:left="851"/>
        <w:rPr>
          <w:sz w:val="24"/>
          <w:szCs w:val="24"/>
        </w:rPr>
      </w:pPr>
      <w:r w:rsidRPr="00A85180">
        <w:rPr>
          <w:sz w:val="24"/>
          <w:szCs w:val="24"/>
        </w:rPr>
        <w:t xml:space="preserve">Websted: </w:t>
      </w:r>
      <w:r w:rsidRPr="00D9769E">
        <w:rPr>
          <w:sz w:val="24"/>
          <w:szCs w:val="24"/>
        </w:rPr>
        <w:t>www.meldenbivirkning.dk</w:t>
      </w:r>
    </w:p>
    <w:p w14:paraId="47C89266" w14:textId="77777777" w:rsidR="009260DE" w:rsidRPr="00A85180" w:rsidRDefault="009260DE" w:rsidP="00A10294">
      <w:pPr>
        <w:tabs>
          <w:tab w:val="left" w:pos="851"/>
        </w:tabs>
        <w:ind w:left="851"/>
        <w:rPr>
          <w:sz w:val="24"/>
          <w:szCs w:val="24"/>
        </w:rPr>
      </w:pPr>
    </w:p>
    <w:p w14:paraId="74A53176" w14:textId="77777777" w:rsidR="009260DE" w:rsidRPr="00A85180" w:rsidRDefault="009260DE" w:rsidP="009260DE">
      <w:pPr>
        <w:tabs>
          <w:tab w:val="left" w:pos="851"/>
        </w:tabs>
        <w:ind w:left="851" w:hanging="851"/>
        <w:rPr>
          <w:b/>
          <w:sz w:val="24"/>
          <w:szCs w:val="24"/>
        </w:rPr>
      </w:pPr>
      <w:r w:rsidRPr="00A85180">
        <w:rPr>
          <w:b/>
          <w:sz w:val="24"/>
          <w:szCs w:val="24"/>
        </w:rPr>
        <w:t>4.9</w:t>
      </w:r>
      <w:r w:rsidRPr="00A85180">
        <w:rPr>
          <w:b/>
          <w:sz w:val="24"/>
          <w:szCs w:val="24"/>
        </w:rPr>
        <w:tab/>
        <w:t>Overdosering</w:t>
      </w:r>
    </w:p>
    <w:p w14:paraId="19E952D2" w14:textId="77777777" w:rsidR="00953F57" w:rsidRPr="00A85180" w:rsidRDefault="00953F57" w:rsidP="003B264E">
      <w:pPr>
        <w:ind w:left="851"/>
        <w:rPr>
          <w:sz w:val="24"/>
          <w:szCs w:val="24"/>
        </w:rPr>
      </w:pPr>
      <w:r w:rsidRPr="00A85180">
        <w:rPr>
          <w:sz w:val="24"/>
          <w:szCs w:val="24"/>
        </w:rPr>
        <w:t xml:space="preserve">Anvendelse af højere dosis end den anbefalede kan forårsage forhøjet serumkalcium, som aftager efter </w:t>
      </w:r>
      <w:proofErr w:type="spellStart"/>
      <w:r w:rsidRPr="00A85180">
        <w:rPr>
          <w:sz w:val="24"/>
          <w:szCs w:val="24"/>
        </w:rPr>
        <w:t>seponering</w:t>
      </w:r>
      <w:proofErr w:type="spellEnd"/>
      <w:r w:rsidRPr="00A85180">
        <w:rPr>
          <w:sz w:val="24"/>
          <w:szCs w:val="24"/>
        </w:rPr>
        <w:t xml:space="preserve"> af behandlingen. Symptomer på </w:t>
      </w:r>
      <w:proofErr w:type="spellStart"/>
      <w:r w:rsidRPr="00A85180">
        <w:rPr>
          <w:sz w:val="24"/>
          <w:szCs w:val="24"/>
        </w:rPr>
        <w:t>hyperkalcæmi</w:t>
      </w:r>
      <w:proofErr w:type="spellEnd"/>
      <w:r w:rsidRPr="00A85180">
        <w:rPr>
          <w:sz w:val="24"/>
          <w:szCs w:val="24"/>
        </w:rPr>
        <w:t xml:space="preserve"> omfatter </w:t>
      </w:r>
      <w:proofErr w:type="spellStart"/>
      <w:r w:rsidRPr="00A85180">
        <w:rPr>
          <w:sz w:val="24"/>
          <w:szCs w:val="24"/>
        </w:rPr>
        <w:t>polyuri</w:t>
      </w:r>
      <w:proofErr w:type="spellEnd"/>
      <w:r w:rsidRPr="00A85180">
        <w:rPr>
          <w:sz w:val="24"/>
          <w:szCs w:val="24"/>
        </w:rPr>
        <w:t>, forstoppelse, muskelsvaghed, forvirring og koma.</w:t>
      </w:r>
    </w:p>
    <w:p w14:paraId="271B0A12" w14:textId="77777777" w:rsidR="00953F57" w:rsidRPr="00A85180" w:rsidRDefault="00953F57" w:rsidP="003B264E">
      <w:pPr>
        <w:ind w:left="851"/>
        <w:rPr>
          <w:sz w:val="24"/>
          <w:szCs w:val="24"/>
        </w:rPr>
      </w:pPr>
    </w:p>
    <w:p w14:paraId="535E2ED4" w14:textId="77777777" w:rsidR="00953F57" w:rsidRPr="00A85180" w:rsidRDefault="00953F57" w:rsidP="003B264E">
      <w:pPr>
        <w:ind w:left="851"/>
        <w:rPr>
          <w:sz w:val="24"/>
          <w:szCs w:val="24"/>
        </w:rPr>
      </w:pPr>
      <w:r w:rsidRPr="00A85180">
        <w:rPr>
          <w:sz w:val="24"/>
          <w:szCs w:val="24"/>
        </w:rPr>
        <w:t xml:space="preserve">Overdreven, længerevarende brug af </w:t>
      </w:r>
      <w:proofErr w:type="spellStart"/>
      <w:r w:rsidRPr="00A85180">
        <w:rPr>
          <w:sz w:val="24"/>
          <w:szCs w:val="24"/>
        </w:rPr>
        <w:t>topikale</w:t>
      </w:r>
      <w:proofErr w:type="spellEnd"/>
      <w:r w:rsidRPr="00A85180">
        <w:rPr>
          <w:sz w:val="24"/>
          <w:szCs w:val="24"/>
        </w:rPr>
        <w:t xml:space="preserve"> </w:t>
      </w:r>
      <w:proofErr w:type="spellStart"/>
      <w:r w:rsidRPr="00A85180">
        <w:rPr>
          <w:sz w:val="24"/>
          <w:szCs w:val="24"/>
        </w:rPr>
        <w:t>kortikosteroider</w:t>
      </w:r>
      <w:proofErr w:type="spellEnd"/>
      <w:r w:rsidRPr="00A85180">
        <w:rPr>
          <w:sz w:val="24"/>
          <w:szCs w:val="24"/>
        </w:rPr>
        <w:t xml:space="preserve"> kan resultere i </w:t>
      </w:r>
      <w:proofErr w:type="spellStart"/>
      <w:r w:rsidRPr="00A85180">
        <w:rPr>
          <w:sz w:val="24"/>
          <w:szCs w:val="24"/>
        </w:rPr>
        <w:t>adrenokortikal</w:t>
      </w:r>
      <w:proofErr w:type="spellEnd"/>
      <w:r w:rsidRPr="00A85180">
        <w:rPr>
          <w:sz w:val="24"/>
          <w:szCs w:val="24"/>
        </w:rPr>
        <w:t xml:space="preserve"> undertrykkelse, som normalt er reversibel. Symptomatisk behandling kan være indiceret.</w:t>
      </w:r>
    </w:p>
    <w:p w14:paraId="5F375022" w14:textId="77777777" w:rsidR="00953F57" w:rsidRPr="00A85180" w:rsidRDefault="00953F57" w:rsidP="003B264E">
      <w:pPr>
        <w:ind w:left="851"/>
        <w:rPr>
          <w:sz w:val="24"/>
          <w:szCs w:val="24"/>
        </w:rPr>
      </w:pPr>
    </w:p>
    <w:p w14:paraId="680A0F60" w14:textId="77777777" w:rsidR="00953F57" w:rsidRPr="00A85180" w:rsidRDefault="00953F57" w:rsidP="003B264E">
      <w:pPr>
        <w:ind w:left="851"/>
        <w:rPr>
          <w:sz w:val="24"/>
          <w:szCs w:val="24"/>
        </w:rPr>
      </w:pPr>
      <w:r w:rsidRPr="00A85180">
        <w:rPr>
          <w:sz w:val="24"/>
          <w:szCs w:val="24"/>
        </w:rPr>
        <w:t xml:space="preserve">I tilfælde af kronisk toksicitet skal behandlingen med </w:t>
      </w:r>
      <w:proofErr w:type="spellStart"/>
      <w:r w:rsidRPr="00A85180">
        <w:rPr>
          <w:sz w:val="24"/>
          <w:szCs w:val="24"/>
        </w:rPr>
        <w:t>kortikosteroid</w:t>
      </w:r>
      <w:proofErr w:type="spellEnd"/>
      <w:r w:rsidRPr="00A85180">
        <w:rPr>
          <w:sz w:val="24"/>
          <w:szCs w:val="24"/>
        </w:rPr>
        <w:t xml:space="preserve"> seponeres gradvist.</w:t>
      </w:r>
    </w:p>
    <w:p w14:paraId="1C4C1915" w14:textId="77777777" w:rsidR="009260DE" w:rsidRPr="00A85180" w:rsidRDefault="009260DE" w:rsidP="009260DE">
      <w:pPr>
        <w:tabs>
          <w:tab w:val="left" w:pos="851"/>
        </w:tabs>
        <w:ind w:left="851"/>
        <w:rPr>
          <w:sz w:val="24"/>
          <w:szCs w:val="24"/>
        </w:rPr>
      </w:pPr>
    </w:p>
    <w:p w14:paraId="2E6B0051" w14:textId="77777777" w:rsidR="009260DE" w:rsidRPr="00A85180" w:rsidRDefault="009260DE" w:rsidP="009260DE">
      <w:pPr>
        <w:tabs>
          <w:tab w:val="left" w:pos="851"/>
        </w:tabs>
        <w:ind w:left="851" w:hanging="851"/>
        <w:rPr>
          <w:b/>
          <w:sz w:val="24"/>
          <w:szCs w:val="24"/>
        </w:rPr>
      </w:pPr>
      <w:r w:rsidRPr="00A85180">
        <w:rPr>
          <w:b/>
          <w:sz w:val="24"/>
          <w:szCs w:val="24"/>
        </w:rPr>
        <w:t>4.10</w:t>
      </w:r>
      <w:r w:rsidRPr="00A85180">
        <w:rPr>
          <w:b/>
          <w:sz w:val="24"/>
          <w:szCs w:val="24"/>
        </w:rPr>
        <w:tab/>
        <w:t>Udlevering</w:t>
      </w:r>
    </w:p>
    <w:p w14:paraId="59F7E270" w14:textId="2ED06A1A" w:rsidR="009260DE" w:rsidRPr="00A85180" w:rsidRDefault="009F6455" w:rsidP="009260DE">
      <w:pPr>
        <w:tabs>
          <w:tab w:val="left" w:pos="851"/>
        </w:tabs>
        <w:ind w:left="851"/>
        <w:rPr>
          <w:sz w:val="24"/>
          <w:szCs w:val="24"/>
        </w:rPr>
      </w:pPr>
      <w:r>
        <w:rPr>
          <w:sz w:val="24"/>
          <w:szCs w:val="24"/>
        </w:rPr>
        <w:t>B</w:t>
      </w:r>
    </w:p>
    <w:p w14:paraId="15B6D9AD" w14:textId="77777777" w:rsidR="009260DE" w:rsidRPr="00A85180" w:rsidRDefault="009260DE" w:rsidP="009260DE">
      <w:pPr>
        <w:tabs>
          <w:tab w:val="left" w:pos="851"/>
        </w:tabs>
        <w:ind w:left="851"/>
        <w:rPr>
          <w:sz w:val="24"/>
          <w:szCs w:val="24"/>
        </w:rPr>
      </w:pPr>
    </w:p>
    <w:p w14:paraId="3964F112" w14:textId="77777777" w:rsidR="009260DE" w:rsidRPr="00A85180" w:rsidRDefault="009260DE" w:rsidP="009260DE">
      <w:pPr>
        <w:tabs>
          <w:tab w:val="left" w:pos="851"/>
        </w:tabs>
        <w:ind w:left="851"/>
        <w:rPr>
          <w:sz w:val="24"/>
          <w:szCs w:val="24"/>
        </w:rPr>
      </w:pPr>
    </w:p>
    <w:p w14:paraId="28362557" w14:textId="77777777" w:rsidR="009260DE" w:rsidRPr="00A85180" w:rsidRDefault="009260DE" w:rsidP="009260DE">
      <w:pPr>
        <w:tabs>
          <w:tab w:val="left" w:pos="851"/>
        </w:tabs>
        <w:ind w:left="851" w:hanging="851"/>
        <w:rPr>
          <w:b/>
          <w:sz w:val="24"/>
          <w:szCs w:val="24"/>
        </w:rPr>
      </w:pPr>
      <w:r w:rsidRPr="00A85180">
        <w:rPr>
          <w:b/>
          <w:sz w:val="24"/>
          <w:szCs w:val="24"/>
        </w:rPr>
        <w:t>5.</w:t>
      </w:r>
      <w:r w:rsidRPr="00A85180">
        <w:rPr>
          <w:b/>
          <w:sz w:val="24"/>
          <w:szCs w:val="24"/>
        </w:rPr>
        <w:tab/>
        <w:t>FARMAKOLOGISKE EGENSKABER</w:t>
      </w:r>
    </w:p>
    <w:p w14:paraId="4043411D" w14:textId="77777777" w:rsidR="009260DE" w:rsidRPr="00A85180" w:rsidRDefault="009260DE" w:rsidP="009260DE">
      <w:pPr>
        <w:tabs>
          <w:tab w:val="left" w:pos="851"/>
        </w:tabs>
        <w:ind w:left="851"/>
        <w:rPr>
          <w:sz w:val="24"/>
          <w:szCs w:val="24"/>
        </w:rPr>
      </w:pPr>
    </w:p>
    <w:p w14:paraId="776FF06F" w14:textId="77777777" w:rsidR="009260DE" w:rsidRPr="00A85180" w:rsidRDefault="009260DE" w:rsidP="009260DE">
      <w:pPr>
        <w:tabs>
          <w:tab w:val="num" w:pos="851"/>
        </w:tabs>
        <w:ind w:left="851" w:hanging="851"/>
        <w:rPr>
          <w:b/>
          <w:sz w:val="24"/>
          <w:szCs w:val="24"/>
        </w:rPr>
      </w:pPr>
      <w:r w:rsidRPr="00A85180">
        <w:rPr>
          <w:b/>
          <w:sz w:val="24"/>
          <w:szCs w:val="24"/>
        </w:rPr>
        <w:t>5.1</w:t>
      </w:r>
      <w:r w:rsidRPr="00A85180">
        <w:rPr>
          <w:b/>
          <w:sz w:val="24"/>
          <w:szCs w:val="24"/>
        </w:rPr>
        <w:tab/>
      </w:r>
      <w:proofErr w:type="spellStart"/>
      <w:r w:rsidRPr="00A85180">
        <w:rPr>
          <w:b/>
          <w:sz w:val="24"/>
          <w:szCs w:val="24"/>
        </w:rPr>
        <w:t>Farmakodynamiske</w:t>
      </w:r>
      <w:proofErr w:type="spellEnd"/>
      <w:r w:rsidRPr="00A85180">
        <w:rPr>
          <w:b/>
          <w:sz w:val="24"/>
          <w:szCs w:val="24"/>
        </w:rPr>
        <w:t xml:space="preserve"> egenskaber</w:t>
      </w:r>
    </w:p>
    <w:p w14:paraId="357B8527" w14:textId="2F31F704" w:rsidR="00CE56A3" w:rsidRPr="00A85180" w:rsidRDefault="00CE56A3" w:rsidP="00CE56A3">
      <w:pPr>
        <w:ind w:left="851"/>
        <w:rPr>
          <w:sz w:val="24"/>
          <w:szCs w:val="24"/>
        </w:rPr>
      </w:pPr>
      <w:proofErr w:type="spellStart"/>
      <w:r w:rsidRPr="00CE56A3">
        <w:rPr>
          <w:sz w:val="24"/>
          <w:szCs w:val="24"/>
        </w:rPr>
        <w:t>Farmakoterapeutisk</w:t>
      </w:r>
      <w:proofErr w:type="spellEnd"/>
      <w:r w:rsidRPr="00CE56A3">
        <w:rPr>
          <w:sz w:val="24"/>
          <w:szCs w:val="24"/>
        </w:rPr>
        <w:t xml:space="preserve"> klassifikation: Midler mod psoriasis. Andre midler mod psoriasis til</w:t>
      </w:r>
      <w:r w:rsidRPr="00A85180">
        <w:rPr>
          <w:sz w:val="24"/>
          <w:szCs w:val="24"/>
        </w:rPr>
        <w:t xml:space="preserve"> udvortes brug</w:t>
      </w:r>
      <w:r w:rsidR="00BC1151">
        <w:rPr>
          <w:sz w:val="24"/>
          <w:szCs w:val="24"/>
        </w:rPr>
        <w:t>,</w:t>
      </w:r>
      <w:r w:rsidRPr="00A85180">
        <w:rPr>
          <w:sz w:val="24"/>
          <w:szCs w:val="24"/>
        </w:rPr>
        <w:t xml:space="preserve"> </w:t>
      </w:r>
      <w:proofErr w:type="spellStart"/>
      <w:r w:rsidR="00BC1151">
        <w:rPr>
          <w:sz w:val="24"/>
          <w:szCs w:val="24"/>
        </w:rPr>
        <w:t>c</w:t>
      </w:r>
      <w:r w:rsidRPr="00A85180">
        <w:rPr>
          <w:sz w:val="24"/>
          <w:szCs w:val="24"/>
        </w:rPr>
        <w:t>alcipotriol</w:t>
      </w:r>
      <w:proofErr w:type="spellEnd"/>
      <w:r w:rsidRPr="00A85180">
        <w:rPr>
          <w:sz w:val="24"/>
          <w:szCs w:val="24"/>
        </w:rPr>
        <w:t>, kombinationer</w:t>
      </w:r>
      <w:r>
        <w:rPr>
          <w:sz w:val="24"/>
          <w:szCs w:val="24"/>
        </w:rPr>
        <w:t xml:space="preserve">, </w:t>
      </w:r>
      <w:r w:rsidRPr="00A85180">
        <w:rPr>
          <w:sz w:val="24"/>
          <w:szCs w:val="24"/>
        </w:rPr>
        <w:t xml:space="preserve">ATC-kode: D05AX52. </w:t>
      </w:r>
    </w:p>
    <w:p w14:paraId="7624E5EB" w14:textId="30CB5047" w:rsidR="009F6455" w:rsidRDefault="009F6455" w:rsidP="009F6455">
      <w:pPr>
        <w:ind w:left="851"/>
        <w:rPr>
          <w:sz w:val="24"/>
          <w:szCs w:val="24"/>
          <w:u w:val="single"/>
        </w:rPr>
      </w:pPr>
    </w:p>
    <w:p w14:paraId="48130EDC" w14:textId="1CFECDAB" w:rsidR="00953F57" w:rsidRPr="009F6455" w:rsidRDefault="00953F57" w:rsidP="009F6455">
      <w:pPr>
        <w:ind w:left="851"/>
        <w:rPr>
          <w:sz w:val="24"/>
          <w:szCs w:val="24"/>
          <w:u w:val="single"/>
        </w:rPr>
      </w:pPr>
      <w:r w:rsidRPr="009F6455">
        <w:rPr>
          <w:sz w:val="24"/>
          <w:szCs w:val="24"/>
          <w:u w:val="single"/>
        </w:rPr>
        <w:t>Virkningsmekanisme</w:t>
      </w:r>
    </w:p>
    <w:p w14:paraId="63ADA3AA" w14:textId="77777777" w:rsidR="00953F57" w:rsidRPr="00A85180" w:rsidRDefault="00953F57" w:rsidP="00B02AAD">
      <w:pPr>
        <w:autoSpaceDE w:val="0"/>
        <w:autoSpaceDN w:val="0"/>
        <w:adjustRightInd w:val="0"/>
        <w:ind w:left="851"/>
        <w:rPr>
          <w:sz w:val="24"/>
          <w:szCs w:val="24"/>
        </w:rPr>
      </w:pPr>
      <w:proofErr w:type="spellStart"/>
      <w:r w:rsidRPr="00A85180">
        <w:rPr>
          <w:sz w:val="24"/>
          <w:szCs w:val="24"/>
        </w:rPr>
        <w:t>Wynzora</w:t>
      </w:r>
      <w:proofErr w:type="spellEnd"/>
      <w:r w:rsidRPr="00A85180">
        <w:rPr>
          <w:sz w:val="24"/>
          <w:szCs w:val="24"/>
        </w:rPr>
        <w:t xml:space="preserve"> creme kombinerer de farmakologiske virkninger af </w:t>
      </w:r>
      <w:proofErr w:type="spellStart"/>
      <w:r w:rsidRPr="00A85180">
        <w:rPr>
          <w:sz w:val="24"/>
          <w:szCs w:val="24"/>
        </w:rPr>
        <w:t>calcipotriolhydrat</w:t>
      </w:r>
      <w:proofErr w:type="spellEnd"/>
      <w:r w:rsidRPr="00A85180">
        <w:rPr>
          <w:sz w:val="24"/>
          <w:szCs w:val="24"/>
        </w:rPr>
        <w:t xml:space="preserve"> som er en syntetisk vitamin D3-analog og </w:t>
      </w:r>
      <w:proofErr w:type="spellStart"/>
      <w:r w:rsidRPr="00A85180">
        <w:rPr>
          <w:sz w:val="24"/>
          <w:szCs w:val="24"/>
        </w:rPr>
        <w:t>betamethasondipropionat</w:t>
      </w:r>
      <w:proofErr w:type="spellEnd"/>
      <w:r w:rsidRPr="00A85180">
        <w:rPr>
          <w:sz w:val="24"/>
          <w:szCs w:val="24"/>
        </w:rPr>
        <w:t xml:space="preserve"> som er et syntetisk </w:t>
      </w:r>
      <w:proofErr w:type="spellStart"/>
      <w:r w:rsidRPr="00A85180">
        <w:rPr>
          <w:sz w:val="24"/>
          <w:szCs w:val="24"/>
        </w:rPr>
        <w:t>kortikosteroid</w:t>
      </w:r>
      <w:proofErr w:type="spellEnd"/>
      <w:r w:rsidRPr="00A85180">
        <w:rPr>
          <w:sz w:val="24"/>
          <w:szCs w:val="24"/>
        </w:rPr>
        <w:t>.</w:t>
      </w:r>
    </w:p>
    <w:p w14:paraId="176C90E5" w14:textId="77777777" w:rsidR="00953F57" w:rsidRPr="00A85180" w:rsidRDefault="00953F57" w:rsidP="00B02AAD">
      <w:pPr>
        <w:autoSpaceDE w:val="0"/>
        <w:autoSpaceDN w:val="0"/>
        <w:adjustRightInd w:val="0"/>
        <w:ind w:left="851"/>
        <w:rPr>
          <w:sz w:val="24"/>
          <w:szCs w:val="24"/>
          <w:u w:val="single"/>
        </w:rPr>
      </w:pPr>
    </w:p>
    <w:p w14:paraId="3AFF5664" w14:textId="77777777" w:rsidR="00953F57" w:rsidRPr="00A85180" w:rsidRDefault="00953F57" w:rsidP="00B02AAD">
      <w:pPr>
        <w:autoSpaceDE w:val="0"/>
        <w:autoSpaceDN w:val="0"/>
        <w:adjustRightInd w:val="0"/>
        <w:ind w:left="851"/>
        <w:rPr>
          <w:sz w:val="24"/>
          <w:szCs w:val="24"/>
        </w:rPr>
      </w:pPr>
      <w:r w:rsidRPr="00A85180">
        <w:rPr>
          <w:sz w:val="24"/>
          <w:szCs w:val="24"/>
        </w:rPr>
        <w:t xml:space="preserve">Ved psoriasis virker vitamin D og dets </w:t>
      </w:r>
      <w:proofErr w:type="spellStart"/>
      <w:r w:rsidRPr="00A85180">
        <w:rPr>
          <w:sz w:val="24"/>
          <w:szCs w:val="24"/>
        </w:rPr>
        <w:t>analoger</w:t>
      </w:r>
      <w:proofErr w:type="spellEnd"/>
      <w:r w:rsidRPr="00A85180">
        <w:rPr>
          <w:sz w:val="24"/>
          <w:szCs w:val="24"/>
        </w:rPr>
        <w:t xml:space="preserve"> hovedsageligt ved at hæmme </w:t>
      </w:r>
      <w:proofErr w:type="spellStart"/>
      <w:r w:rsidRPr="00A85180">
        <w:rPr>
          <w:sz w:val="24"/>
          <w:szCs w:val="24"/>
        </w:rPr>
        <w:t>keratinocytproliferation</w:t>
      </w:r>
      <w:proofErr w:type="spellEnd"/>
      <w:r w:rsidRPr="00A85180">
        <w:rPr>
          <w:sz w:val="24"/>
          <w:szCs w:val="24"/>
        </w:rPr>
        <w:t xml:space="preserve"> og inducere </w:t>
      </w:r>
      <w:proofErr w:type="spellStart"/>
      <w:r w:rsidRPr="00A85180">
        <w:rPr>
          <w:sz w:val="24"/>
          <w:szCs w:val="24"/>
        </w:rPr>
        <w:t>keratinocytdifferentiering</w:t>
      </w:r>
      <w:proofErr w:type="spellEnd"/>
      <w:r w:rsidRPr="00A85180">
        <w:rPr>
          <w:sz w:val="24"/>
          <w:szCs w:val="24"/>
        </w:rPr>
        <w:t xml:space="preserve">. Den underliggende </w:t>
      </w:r>
      <w:proofErr w:type="spellStart"/>
      <w:r w:rsidRPr="00A85180">
        <w:rPr>
          <w:sz w:val="24"/>
          <w:szCs w:val="24"/>
        </w:rPr>
        <w:t>proliferative</w:t>
      </w:r>
      <w:proofErr w:type="spellEnd"/>
      <w:r w:rsidRPr="00A85180">
        <w:rPr>
          <w:sz w:val="24"/>
          <w:szCs w:val="24"/>
        </w:rPr>
        <w:t xml:space="preserve"> mekanisme af vitamin D i </w:t>
      </w:r>
      <w:proofErr w:type="spellStart"/>
      <w:r w:rsidRPr="00A85180">
        <w:rPr>
          <w:sz w:val="24"/>
          <w:szCs w:val="24"/>
        </w:rPr>
        <w:t>keratinocytter</w:t>
      </w:r>
      <w:proofErr w:type="spellEnd"/>
      <w:r w:rsidRPr="00A85180">
        <w:rPr>
          <w:sz w:val="24"/>
          <w:szCs w:val="24"/>
        </w:rPr>
        <w:t xml:space="preserve"> involverer induktion af </w:t>
      </w:r>
      <w:proofErr w:type="spellStart"/>
      <w:r w:rsidRPr="00A85180">
        <w:rPr>
          <w:sz w:val="24"/>
          <w:szCs w:val="24"/>
        </w:rPr>
        <w:t>væksthæmmerfaktoren</w:t>
      </w:r>
      <w:proofErr w:type="spellEnd"/>
      <w:r w:rsidRPr="00A85180">
        <w:rPr>
          <w:sz w:val="24"/>
          <w:szCs w:val="24"/>
        </w:rPr>
        <w:t xml:space="preserve">, der transformerer vækstfaktor-β, og af </w:t>
      </w:r>
      <w:proofErr w:type="spellStart"/>
      <w:r w:rsidRPr="00A85180">
        <w:rPr>
          <w:sz w:val="24"/>
          <w:szCs w:val="24"/>
        </w:rPr>
        <w:t>cyclin</w:t>
      </w:r>
      <w:proofErr w:type="spellEnd"/>
      <w:r w:rsidRPr="00A85180">
        <w:rPr>
          <w:sz w:val="24"/>
          <w:szCs w:val="24"/>
        </w:rPr>
        <w:t xml:space="preserve">-afhængige </w:t>
      </w:r>
      <w:proofErr w:type="spellStart"/>
      <w:r w:rsidRPr="00A85180">
        <w:rPr>
          <w:sz w:val="24"/>
          <w:szCs w:val="24"/>
        </w:rPr>
        <w:lastRenderedPageBreak/>
        <w:t>kinasehæmmere</w:t>
      </w:r>
      <w:proofErr w:type="spellEnd"/>
      <w:r w:rsidRPr="00A85180">
        <w:rPr>
          <w:sz w:val="24"/>
          <w:szCs w:val="24"/>
        </w:rPr>
        <w:t xml:space="preserve">, med efterfølgende vækststop i G1-fasen af cellecyklus plus nedregulering af de to </w:t>
      </w:r>
      <w:proofErr w:type="spellStart"/>
      <w:r w:rsidRPr="00A85180">
        <w:rPr>
          <w:sz w:val="24"/>
          <w:szCs w:val="24"/>
        </w:rPr>
        <w:t>proliferationsfaktorer</w:t>
      </w:r>
      <w:proofErr w:type="spellEnd"/>
      <w:r w:rsidRPr="00A85180">
        <w:rPr>
          <w:sz w:val="24"/>
          <w:szCs w:val="24"/>
        </w:rPr>
        <w:t xml:space="preserve"> </w:t>
      </w:r>
      <w:proofErr w:type="spellStart"/>
      <w:r w:rsidRPr="00A85180">
        <w:rPr>
          <w:sz w:val="24"/>
          <w:szCs w:val="24"/>
        </w:rPr>
        <w:t>early</w:t>
      </w:r>
      <w:proofErr w:type="spellEnd"/>
      <w:r w:rsidRPr="00A85180">
        <w:rPr>
          <w:sz w:val="24"/>
          <w:szCs w:val="24"/>
        </w:rPr>
        <w:t xml:space="preserve"> </w:t>
      </w:r>
      <w:proofErr w:type="spellStart"/>
      <w:r w:rsidRPr="00A85180">
        <w:rPr>
          <w:sz w:val="24"/>
          <w:szCs w:val="24"/>
        </w:rPr>
        <w:t>growth</w:t>
      </w:r>
      <w:proofErr w:type="spellEnd"/>
      <w:r w:rsidRPr="00A85180">
        <w:rPr>
          <w:sz w:val="24"/>
          <w:szCs w:val="24"/>
        </w:rPr>
        <w:t xml:space="preserve"> response-1 og polo-like kinase-2.</w:t>
      </w:r>
    </w:p>
    <w:p w14:paraId="70A212D1" w14:textId="77777777" w:rsidR="00953F57" w:rsidRPr="00A85180" w:rsidRDefault="00953F57" w:rsidP="00B02AAD">
      <w:pPr>
        <w:autoSpaceDE w:val="0"/>
        <w:autoSpaceDN w:val="0"/>
        <w:adjustRightInd w:val="0"/>
        <w:ind w:left="851"/>
        <w:rPr>
          <w:sz w:val="24"/>
          <w:szCs w:val="24"/>
        </w:rPr>
      </w:pPr>
    </w:p>
    <w:p w14:paraId="14B8C9A0" w14:textId="77777777" w:rsidR="00953F57" w:rsidRPr="00A85180" w:rsidRDefault="00953F57" w:rsidP="00B02AAD">
      <w:pPr>
        <w:autoSpaceDE w:val="0"/>
        <w:autoSpaceDN w:val="0"/>
        <w:adjustRightInd w:val="0"/>
        <w:ind w:left="851"/>
        <w:rPr>
          <w:sz w:val="24"/>
          <w:szCs w:val="24"/>
        </w:rPr>
      </w:pPr>
      <w:r w:rsidRPr="00A85180">
        <w:rPr>
          <w:sz w:val="24"/>
          <w:szCs w:val="24"/>
        </w:rPr>
        <w:t>Vitamin D har derudover en immunmodulerende virkning ved at undertrykke aktivering og differentiering af Th17/Th1-celler, mens der induceres et Th2/</w:t>
      </w:r>
      <w:proofErr w:type="spellStart"/>
      <w:r w:rsidRPr="00A85180">
        <w:rPr>
          <w:sz w:val="24"/>
          <w:szCs w:val="24"/>
        </w:rPr>
        <w:t>Treg</w:t>
      </w:r>
      <w:proofErr w:type="spellEnd"/>
      <w:r w:rsidRPr="00A85180">
        <w:rPr>
          <w:sz w:val="24"/>
          <w:szCs w:val="24"/>
        </w:rPr>
        <w:t>-respons.</w:t>
      </w:r>
    </w:p>
    <w:p w14:paraId="101BAF9B" w14:textId="77777777" w:rsidR="00953F57" w:rsidRPr="00A85180" w:rsidRDefault="00953F57" w:rsidP="00B02AAD">
      <w:pPr>
        <w:autoSpaceDE w:val="0"/>
        <w:autoSpaceDN w:val="0"/>
        <w:adjustRightInd w:val="0"/>
        <w:ind w:left="851"/>
        <w:rPr>
          <w:sz w:val="24"/>
          <w:szCs w:val="24"/>
        </w:rPr>
      </w:pPr>
    </w:p>
    <w:p w14:paraId="112C94CB" w14:textId="77777777" w:rsidR="00953F57" w:rsidRPr="00A85180" w:rsidRDefault="00953F57" w:rsidP="00B02AAD">
      <w:pPr>
        <w:autoSpaceDE w:val="0"/>
        <w:autoSpaceDN w:val="0"/>
        <w:adjustRightInd w:val="0"/>
        <w:ind w:left="851"/>
        <w:rPr>
          <w:sz w:val="24"/>
          <w:szCs w:val="24"/>
        </w:rPr>
      </w:pPr>
      <w:r w:rsidRPr="00A85180">
        <w:rPr>
          <w:sz w:val="24"/>
          <w:szCs w:val="24"/>
        </w:rPr>
        <w:t xml:space="preserve">I psoriasis undertrykker </w:t>
      </w:r>
      <w:proofErr w:type="spellStart"/>
      <w:r w:rsidRPr="00A85180">
        <w:rPr>
          <w:sz w:val="24"/>
          <w:szCs w:val="24"/>
        </w:rPr>
        <w:t>kortikosteroider</w:t>
      </w:r>
      <w:proofErr w:type="spellEnd"/>
      <w:r w:rsidRPr="00A85180">
        <w:rPr>
          <w:sz w:val="24"/>
          <w:szCs w:val="24"/>
        </w:rPr>
        <w:t xml:space="preserve"> immunsystemet, især pro-inflammatoriske cytokiner og </w:t>
      </w:r>
      <w:proofErr w:type="spellStart"/>
      <w:r w:rsidRPr="00A85180">
        <w:rPr>
          <w:sz w:val="24"/>
          <w:szCs w:val="24"/>
        </w:rPr>
        <w:t>kemokiner</w:t>
      </w:r>
      <w:proofErr w:type="spellEnd"/>
      <w:r w:rsidRPr="00A85180">
        <w:rPr>
          <w:sz w:val="24"/>
          <w:szCs w:val="24"/>
        </w:rPr>
        <w:t xml:space="preserve">, og hæmmer derved T-celleaktivering. På det molekylære niveau reagerer </w:t>
      </w:r>
      <w:proofErr w:type="spellStart"/>
      <w:r w:rsidRPr="00A85180">
        <w:rPr>
          <w:sz w:val="24"/>
          <w:szCs w:val="24"/>
        </w:rPr>
        <w:t>kortikosteroider</w:t>
      </w:r>
      <w:proofErr w:type="spellEnd"/>
      <w:r w:rsidRPr="00A85180">
        <w:rPr>
          <w:sz w:val="24"/>
          <w:szCs w:val="24"/>
        </w:rPr>
        <w:t xml:space="preserve"> via den intracellulære </w:t>
      </w:r>
      <w:proofErr w:type="spellStart"/>
      <w:r w:rsidRPr="00A85180">
        <w:rPr>
          <w:sz w:val="24"/>
          <w:szCs w:val="24"/>
        </w:rPr>
        <w:t>glukokortikoidreceptor</w:t>
      </w:r>
      <w:proofErr w:type="spellEnd"/>
      <w:r w:rsidRPr="00A85180">
        <w:rPr>
          <w:sz w:val="24"/>
          <w:szCs w:val="24"/>
        </w:rPr>
        <w:t xml:space="preserve"> og den antiinflammatoriske funktion skyldes </w:t>
      </w:r>
      <w:proofErr w:type="spellStart"/>
      <w:r w:rsidRPr="00A85180">
        <w:rPr>
          <w:sz w:val="24"/>
          <w:szCs w:val="24"/>
        </w:rPr>
        <w:t>transpression</w:t>
      </w:r>
      <w:proofErr w:type="spellEnd"/>
      <w:r w:rsidRPr="00A85180">
        <w:rPr>
          <w:sz w:val="24"/>
          <w:szCs w:val="24"/>
        </w:rPr>
        <w:t xml:space="preserve"> af proinflammatoriske transskriptionsfaktorer såsom kernefaktor </w:t>
      </w:r>
      <w:proofErr w:type="spellStart"/>
      <w:r w:rsidRPr="00A85180">
        <w:rPr>
          <w:sz w:val="24"/>
          <w:szCs w:val="24"/>
        </w:rPr>
        <w:t>κB</w:t>
      </w:r>
      <w:proofErr w:type="spellEnd"/>
      <w:r w:rsidRPr="00A85180">
        <w:rPr>
          <w:sz w:val="24"/>
          <w:szCs w:val="24"/>
        </w:rPr>
        <w:t>, aktivatorprotein1 og interferon-regulatory factor-3.</w:t>
      </w:r>
    </w:p>
    <w:p w14:paraId="7654EE29" w14:textId="77777777" w:rsidR="00953F57" w:rsidRPr="00A85180" w:rsidRDefault="00953F57" w:rsidP="00B02AAD">
      <w:pPr>
        <w:autoSpaceDE w:val="0"/>
        <w:autoSpaceDN w:val="0"/>
        <w:adjustRightInd w:val="0"/>
        <w:ind w:left="851"/>
        <w:rPr>
          <w:sz w:val="24"/>
          <w:szCs w:val="24"/>
        </w:rPr>
      </w:pPr>
    </w:p>
    <w:p w14:paraId="33418080" w14:textId="77777777" w:rsidR="00953F57" w:rsidRPr="00A85180" w:rsidRDefault="00953F57" w:rsidP="00B02AAD">
      <w:pPr>
        <w:autoSpaceDE w:val="0"/>
        <w:autoSpaceDN w:val="0"/>
        <w:adjustRightInd w:val="0"/>
        <w:ind w:left="851"/>
        <w:rPr>
          <w:sz w:val="24"/>
          <w:szCs w:val="24"/>
        </w:rPr>
      </w:pPr>
      <w:r w:rsidRPr="00A85180">
        <w:rPr>
          <w:sz w:val="24"/>
          <w:szCs w:val="24"/>
        </w:rPr>
        <w:t xml:space="preserve">I kombination, fremmer </w:t>
      </w:r>
      <w:proofErr w:type="spellStart"/>
      <w:r w:rsidRPr="00A85180">
        <w:rPr>
          <w:sz w:val="24"/>
          <w:szCs w:val="24"/>
        </w:rPr>
        <w:t>calcipotriol</w:t>
      </w:r>
      <w:proofErr w:type="spellEnd"/>
      <w:r w:rsidRPr="00A85180">
        <w:rPr>
          <w:sz w:val="24"/>
          <w:szCs w:val="24"/>
        </w:rPr>
        <w:t xml:space="preserve"> og </w:t>
      </w:r>
      <w:proofErr w:type="spellStart"/>
      <w:r w:rsidRPr="00A85180">
        <w:rPr>
          <w:sz w:val="24"/>
          <w:szCs w:val="24"/>
        </w:rPr>
        <w:t>betamethasondipropionat</w:t>
      </w:r>
      <w:proofErr w:type="spellEnd"/>
      <w:r w:rsidRPr="00A85180">
        <w:rPr>
          <w:sz w:val="24"/>
          <w:szCs w:val="24"/>
        </w:rPr>
        <w:t xml:space="preserve"> bedre antiinflammatoriske og </w:t>
      </w:r>
      <w:proofErr w:type="spellStart"/>
      <w:r w:rsidRPr="00A85180">
        <w:rPr>
          <w:sz w:val="24"/>
          <w:szCs w:val="24"/>
        </w:rPr>
        <w:t>proliferative</w:t>
      </w:r>
      <w:proofErr w:type="spellEnd"/>
      <w:r w:rsidRPr="00A85180">
        <w:rPr>
          <w:sz w:val="24"/>
          <w:szCs w:val="24"/>
        </w:rPr>
        <w:t xml:space="preserve"> virkninger end hver af komponenterne alene.</w:t>
      </w:r>
    </w:p>
    <w:p w14:paraId="72EB6DA9" w14:textId="77777777" w:rsidR="00953F57" w:rsidRPr="00A85180" w:rsidRDefault="00953F57" w:rsidP="00B02AAD">
      <w:pPr>
        <w:autoSpaceDE w:val="0"/>
        <w:autoSpaceDN w:val="0"/>
        <w:adjustRightInd w:val="0"/>
        <w:ind w:left="851"/>
        <w:rPr>
          <w:sz w:val="24"/>
          <w:szCs w:val="24"/>
          <w:u w:val="single"/>
        </w:rPr>
      </w:pPr>
    </w:p>
    <w:p w14:paraId="4CDAF151" w14:textId="77777777" w:rsidR="00953F57" w:rsidRPr="009F6455" w:rsidRDefault="00953F57" w:rsidP="009F6455">
      <w:pPr>
        <w:ind w:left="851"/>
        <w:rPr>
          <w:sz w:val="24"/>
          <w:szCs w:val="24"/>
          <w:u w:val="single"/>
        </w:rPr>
      </w:pPr>
      <w:r w:rsidRPr="009F6455">
        <w:rPr>
          <w:noProof/>
          <w:sz w:val="24"/>
          <w:szCs w:val="24"/>
          <w:u w:val="single"/>
        </w:rPr>
        <w:t>Farmakodynamisk virkning</w:t>
      </w:r>
    </w:p>
    <w:p w14:paraId="74E614DA" w14:textId="2FE82F2D" w:rsidR="00953F57" w:rsidRPr="00A85180" w:rsidRDefault="00953F57" w:rsidP="00B02AAD">
      <w:pPr>
        <w:autoSpaceDE w:val="0"/>
        <w:autoSpaceDN w:val="0"/>
        <w:adjustRightInd w:val="0"/>
        <w:ind w:left="851"/>
        <w:rPr>
          <w:sz w:val="24"/>
          <w:szCs w:val="24"/>
        </w:rPr>
      </w:pPr>
      <w:r w:rsidRPr="00A85180">
        <w:rPr>
          <w:sz w:val="24"/>
          <w:szCs w:val="24"/>
        </w:rPr>
        <w:t xml:space="preserve">HPA-akseundertrykkelse blev evalueret hos voksne patienter (N=27) med udbredt psoriasis, der omfattede 20-30 % af kroppens overfladeareal (inklusive hovedbund) under maksimale anvendelsesforhold. Behandling bestod af anvendelse af </w:t>
      </w:r>
      <w:proofErr w:type="spellStart"/>
      <w:r w:rsidRPr="00A85180">
        <w:rPr>
          <w:sz w:val="24"/>
          <w:szCs w:val="24"/>
        </w:rPr>
        <w:t>Wynzora</w:t>
      </w:r>
      <w:proofErr w:type="spellEnd"/>
      <w:r w:rsidRPr="00A85180">
        <w:rPr>
          <w:sz w:val="24"/>
          <w:szCs w:val="24"/>
        </w:rPr>
        <w:t xml:space="preserve"> creme på kroppen og hovedbunden en gang </w:t>
      </w:r>
      <w:r w:rsidR="009F2B84">
        <w:rPr>
          <w:sz w:val="24"/>
          <w:szCs w:val="24"/>
        </w:rPr>
        <w:t>daglig</w:t>
      </w:r>
      <w:r w:rsidRPr="00A85180">
        <w:rPr>
          <w:sz w:val="24"/>
          <w:szCs w:val="24"/>
        </w:rPr>
        <w:t xml:space="preserve"> (75 % af patienterne havde hovedbunden involveret) i op til 8 uger. Binyresuppression sås hos 1 ud af 27 patienter (3,7 %) efter 4 ugers behandling og hos én yderligere patient efter 8 ugers behandling (N=26).</w:t>
      </w:r>
    </w:p>
    <w:p w14:paraId="39BAF325" w14:textId="77777777" w:rsidR="00953F57" w:rsidRPr="00A85180" w:rsidRDefault="00953F57" w:rsidP="00B02AAD">
      <w:pPr>
        <w:autoSpaceDE w:val="0"/>
        <w:autoSpaceDN w:val="0"/>
        <w:adjustRightInd w:val="0"/>
        <w:ind w:left="851"/>
        <w:rPr>
          <w:sz w:val="24"/>
          <w:szCs w:val="24"/>
        </w:rPr>
      </w:pPr>
    </w:p>
    <w:p w14:paraId="540EA756" w14:textId="77777777" w:rsidR="00953F57" w:rsidRPr="00A85180" w:rsidRDefault="00953F57" w:rsidP="00B02AAD">
      <w:pPr>
        <w:autoSpaceDE w:val="0"/>
        <w:autoSpaceDN w:val="0"/>
        <w:adjustRightInd w:val="0"/>
        <w:ind w:left="851"/>
        <w:rPr>
          <w:sz w:val="24"/>
          <w:szCs w:val="24"/>
        </w:rPr>
      </w:pPr>
      <w:r w:rsidRPr="00A85180">
        <w:rPr>
          <w:sz w:val="24"/>
          <w:szCs w:val="24"/>
        </w:rPr>
        <w:t>Der var ingen tendens til reducerede kortisolniveauer efter ACTH-stimulering med en stigning i systemisk koncentration af B17P målt som AUC</w:t>
      </w:r>
      <w:r w:rsidRPr="00A85180">
        <w:rPr>
          <w:sz w:val="24"/>
          <w:szCs w:val="24"/>
          <w:vertAlign w:val="subscript"/>
        </w:rPr>
        <w:t>0-7</w:t>
      </w:r>
      <w:r w:rsidRPr="00A85180">
        <w:rPr>
          <w:sz w:val="24"/>
          <w:szCs w:val="24"/>
        </w:rPr>
        <w:t xml:space="preserve"> eller </w:t>
      </w:r>
      <w:proofErr w:type="spellStart"/>
      <w:r w:rsidRPr="00A85180">
        <w:rPr>
          <w:sz w:val="24"/>
          <w:szCs w:val="24"/>
        </w:rPr>
        <w:t>C</w:t>
      </w:r>
      <w:r w:rsidRPr="00A85180">
        <w:rPr>
          <w:sz w:val="24"/>
          <w:szCs w:val="24"/>
          <w:vertAlign w:val="subscript"/>
        </w:rPr>
        <w:t>max</w:t>
      </w:r>
      <w:proofErr w:type="spellEnd"/>
      <w:r w:rsidRPr="00A85180">
        <w:rPr>
          <w:sz w:val="24"/>
          <w:szCs w:val="24"/>
        </w:rPr>
        <w:t xml:space="preserve"> eller en stigning i den gennemsnitlige ugentlige mængde af anvendt </w:t>
      </w:r>
      <w:proofErr w:type="spellStart"/>
      <w:r w:rsidRPr="00A85180">
        <w:rPr>
          <w:sz w:val="24"/>
          <w:szCs w:val="24"/>
        </w:rPr>
        <w:t>Wynzora</w:t>
      </w:r>
      <w:proofErr w:type="spellEnd"/>
      <w:r w:rsidRPr="00A85180">
        <w:rPr>
          <w:sz w:val="24"/>
          <w:szCs w:val="24"/>
        </w:rPr>
        <w:t xml:space="preserve"> creme.</w:t>
      </w:r>
    </w:p>
    <w:p w14:paraId="5136605D" w14:textId="77777777" w:rsidR="00953F57" w:rsidRPr="00A85180" w:rsidRDefault="00953F57" w:rsidP="00B02AAD">
      <w:pPr>
        <w:autoSpaceDE w:val="0"/>
        <w:autoSpaceDN w:val="0"/>
        <w:adjustRightInd w:val="0"/>
        <w:ind w:left="851"/>
        <w:rPr>
          <w:sz w:val="24"/>
          <w:szCs w:val="24"/>
        </w:rPr>
      </w:pPr>
    </w:p>
    <w:p w14:paraId="2E1BAC9F" w14:textId="70811A80" w:rsidR="00953F57" w:rsidRPr="00A85180" w:rsidRDefault="00953F57" w:rsidP="00B02AAD">
      <w:pPr>
        <w:autoSpaceDE w:val="0"/>
        <w:autoSpaceDN w:val="0"/>
        <w:adjustRightInd w:val="0"/>
        <w:ind w:left="851"/>
        <w:rPr>
          <w:sz w:val="24"/>
          <w:szCs w:val="24"/>
        </w:rPr>
      </w:pPr>
      <w:r w:rsidRPr="00A85180">
        <w:rPr>
          <w:sz w:val="24"/>
          <w:szCs w:val="24"/>
        </w:rPr>
        <w:t>Der var ingen patienter, som havde laboratoriemæssige tegn på ændring i kalcium</w:t>
      </w:r>
      <w:r w:rsidR="00E629D7">
        <w:rPr>
          <w:sz w:val="24"/>
          <w:szCs w:val="24"/>
        </w:rPr>
        <w:softHyphen/>
      </w:r>
      <w:r w:rsidRPr="00A85180">
        <w:rPr>
          <w:sz w:val="24"/>
          <w:szCs w:val="24"/>
        </w:rPr>
        <w:t xml:space="preserve">metabolismen under behandlingen med </w:t>
      </w:r>
      <w:proofErr w:type="spellStart"/>
      <w:r w:rsidRPr="00A85180">
        <w:rPr>
          <w:sz w:val="24"/>
          <w:szCs w:val="24"/>
        </w:rPr>
        <w:t>Wynzora</w:t>
      </w:r>
      <w:proofErr w:type="spellEnd"/>
      <w:r w:rsidRPr="00A85180">
        <w:rPr>
          <w:sz w:val="24"/>
          <w:szCs w:val="24"/>
        </w:rPr>
        <w:t xml:space="preserve"> creme.</w:t>
      </w:r>
    </w:p>
    <w:p w14:paraId="76BA2B9F" w14:textId="1D8C3489" w:rsidR="00953F57" w:rsidRDefault="00953F57" w:rsidP="00B02AAD">
      <w:pPr>
        <w:autoSpaceDE w:val="0"/>
        <w:autoSpaceDN w:val="0"/>
        <w:adjustRightInd w:val="0"/>
        <w:ind w:left="851"/>
        <w:rPr>
          <w:sz w:val="24"/>
          <w:szCs w:val="24"/>
          <w:u w:val="single"/>
        </w:rPr>
      </w:pPr>
    </w:p>
    <w:p w14:paraId="67A29734" w14:textId="77777777" w:rsidR="00BC1151" w:rsidRPr="00BC1151" w:rsidRDefault="00BC1151" w:rsidP="00BC1151">
      <w:pPr>
        <w:autoSpaceDE w:val="0"/>
        <w:autoSpaceDN w:val="0"/>
        <w:adjustRightInd w:val="0"/>
        <w:ind w:left="851"/>
        <w:rPr>
          <w:iCs/>
          <w:sz w:val="24"/>
          <w:szCs w:val="24"/>
          <w:u w:val="single"/>
        </w:rPr>
      </w:pPr>
      <w:r w:rsidRPr="00BC1151">
        <w:rPr>
          <w:iCs/>
          <w:sz w:val="24"/>
          <w:szCs w:val="24"/>
          <w:u w:val="single"/>
        </w:rPr>
        <w:t>Pædiatrisk population</w:t>
      </w:r>
    </w:p>
    <w:p w14:paraId="638F8233" w14:textId="77777777" w:rsidR="00BC1151" w:rsidRPr="00BC1151" w:rsidRDefault="00BC1151" w:rsidP="00BC1151">
      <w:pPr>
        <w:autoSpaceDE w:val="0"/>
        <w:autoSpaceDN w:val="0"/>
        <w:adjustRightInd w:val="0"/>
        <w:ind w:left="851"/>
        <w:rPr>
          <w:sz w:val="24"/>
          <w:szCs w:val="24"/>
        </w:rPr>
      </w:pPr>
      <w:r w:rsidRPr="00BC1151">
        <w:rPr>
          <w:sz w:val="24"/>
          <w:szCs w:val="24"/>
        </w:rPr>
        <w:t xml:space="preserve">HPA-akseundertrykkelse blev evalueret hos 7 unge patienter i alderen 12 til 17 år med udbredt psoriasis, der omfattede 10,5-16 % af kroppens overfladeareal (inklusive hovedbund). Behandlingen bestod af anvendelse af </w:t>
      </w:r>
      <w:proofErr w:type="spellStart"/>
      <w:r w:rsidRPr="00BC1151">
        <w:rPr>
          <w:sz w:val="24"/>
          <w:szCs w:val="24"/>
        </w:rPr>
        <w:t>Wynzora</w:t>
      </w:r>
      <w:proofErr w:type="spellEnd"/>
      <w:r w:rsidRPr="00BC1151">
        <w:rPr>
          <w:sz w:val="24"/>
          <w:szCs w:val="24"/>
        </w:rPr>
        <w:t xml:space="preserve"> creme på kroppen og hovedbunden en gang daglig i op til 8 uger. Den gennemsnitlige ugentlige dosis op til uge 8 var 27,2 g. Ingen patienter viste binyresuppression (N=6) efter 4 eller 8 ugers behandling (1 patient havde en unormal ACTH-stimulering af kortisol ved baseline og udgik af studiet). Der var ingen ændringer i kalciummetabolismen.</w:t>
      </w:r>
    </w:p>
    <w:p w14:paraId="26C82790" w14:textId="77777777" w:rsidR="00BC1151" w:rsidRPr="00BC1151" w:rsidRDefault="00BC1151" w:rsidP="00B02AAD">
      <w:pPr>
        <w:autoSpaceDE w:val="0"/>
        <w:autoSpaceDN w:val="0"/>
        <w:adjustRightInd w:val="0"/>
        <w:ind w:left="851"/>
        <w:rPr>
          <w:sz w:val="24"/>
          <w:szCs w:val="24"/>
        </w:rPr>
      </w:pPr>
    </w:p>
    <w:p w14:paraId="5F286720" w14:textId="77777777" w:rsidR="00953F57" w:rsidRPr="009F6455" w:rsidRDefault="00953F57" w:rsidP="009F6455">
      <w:pPr>
        <w:ind w:left="851"/>
        <w:rPr>
          <w:sz w:val="24"/>
          <w:szCs w:val="24"/>
          <w:u w:val="single"/>
        </w:rPr>
      </w:pPr>
      <w:r w:rsidRPr="009F6455">
        <w:rPr>
          <w:sz w:val="24"/>
          <w:szCs w:val="24"/>
          <w:u w:val="single"/>
        </w:rPr>
        <w:t>Klinisk virkning og sikkerhed</w:t>
      </w:r>
    </w:p>
    <w:p w14:paraId="734DB0F3" w14:textId="23AA5C09" w:rsidR="00953F57" w:rsidRPr="00A85180" w:rsidRDefault="00953F57" w:rsidP="00B02AAD">
      <w:pPr>
        <w:autoSpaceDE w:val="0"/>
        <w:autoSpaceDN w:val="0"/>
        <w:adjustRightInd w:val="0"/>
        <w:ind w:left="851"/>
        <w:rPr>
          <w:sz w:val="24"/>
          <w:szCs w:val="24"/>
        </w:rPr>
      </w:pPr>
      <w:r w:rsidRPr="00A85180">
        <w:rPr>
          <w:sz w:val="24"/>
          <w:szCs w:val="24"/>
        </w:rPr>
        <w:t xml:space="preserve">Effekten af en daglig behandling med </w:t>
      </w:r>
      <w:proofErr w:type="spellStart"/>
      <w:r w:rsidRPr="00A85180">
        <w:rPr>
          <w:sz w:val="24"/>
          <w:szCs w:val="24"/>
        </w:rPr>
        <w:t>Wynzora</w:t>
      </w:r>
      <w:proofErr w:type="spellEnd"/>
      <w:r w:rsidRPr="00A85180">
        <w:rPr>
          <w:sz w:val="24"/>
          <w:szCs w:val="24"/>
        </w:rPr>
        <w:t xml:space="preserve"> creme er blevet undersøgt i to randomiserede, </w:t>
      </w:r>
      <w:proofErr w:type="spellStart"/>
      <w:r w:rsidRPr="00A85180">
        <w:rPr>
          <w:sz w:val="24"/>
          <w:szCs w:val="24"/>
        </w:rPr>
        <w:t>investigatorblindede</w:t>
      </w:r>
      <w:proofErr w:type="spellEnd"/>
      <w:r w:rsidRPr="00A85180">
        <w:rPr>
          <w:sz w:val="24"/>
          <w:szCs w:val="24"/>
        </w:rPr>
        <w:t xml:space="preserve">, 8-ugers kliniske studier, der inkluderede 738 patienter behandlet med </w:t>
      </w:r>
      <w:proofErr w:type="spellStart"/>
      <w:r w:rsidRPr="00A85180">
        <w:rPr>
          <w:sz w:val="24"/>
          <w:szCs w:val="24"/>
        </w:rPr>
        <w:t>Wynzora</w:t>
      </w:r>
      <w:proofErr w:type="spellEnd"/>
      <w:r w:rsidRPr="00A85180">
        <w:rPr>
          <w:sz w:val="24"/>
          <w:szCs w:val="24"/>
        </w:rPr>
        <w:t xml:space="preserve"> creme eller tilsvarende vehikel med psoriasis på kroppen og torso (samt i hovedbunden i studie 1) med mild til moderat sværhedsgrad i henhold til </w:t>
      </w:r>
      <w:r w:rsidR="00AB35C7">
        <w:rPr>
          <w:sz w:val="24"/>
          <w:szCs w:val="24"/>
        </w:rPr>
        <w:t>"</w:t>
      </w:r>
      <w:proofErr w:type="spellStart"/>
      <w:r w:rsidRPr="00A85180">
        <w:rPr>
          <w:sz w:val="24"/>
          <w:szCs w:val="24"/>
        </w:rPr>
        <w:t>Physician</w:t>
      </w:r>
      <w:r w:rsidR="00F44565">
        <w:rPr>
          <w:sz w:val="24"/>
          <w:szCs w:val="24"/>
        </w:rPr>
        <w:t>'</w:t>
      </w:r>
      <w:r w:rsidRPr="00A85180">
        <w:rPr>
          <w:sz w:val="24"/>
          <w:szCs w:val="24"/>
        </w:rPr>
        <w:t>s</w:t>
      </w:r>
      <w:proofErr w:type="spellEnd"/>
      <w:r w:rsidRPr="00A85180">
        <w:rPr>
          <w:sz w:val="24"/>
          <w:szCs w:val="24"/>
        </w:rPr>
        <w:t xml:space="preserve"> Global </w:t>
      </w:r>
      <w:proofErr w:type="spellStart"/>
      <w:r w:rsidRPr="00A85180">
        <w:rPr>
          <w:sz w:val="24"/>
          <w:szCs w:val="24"/>
        </w:rPr>
        <w:t>Assessment</w:t>
      </w:r>
      <w:proofErr w:type="spellEnd"/>
      <w:r w:rsidRPr="00A85180">
        <w:rPr>
          <w:sz w:val="24"/>
          <w:szCs w:val="24"/>
        </w:rPr>
        <w:t xml:space="preserve"> of </w:t>
      </w:r>
      <w:proofErr w:type="spellStart"/>
      <w:r w:rsidRPr="00A85180">
        <w:rPr>
          <w:sz w:val="24"/>
          <w:szCs w:val="24"/>
        </w:rPr>
        <w:t>disease</w:t>
      </w:r>
      <w:proofErr w:type="spellEnd"/>
      <w:r w:rsidRPr="00A85180">
        <w:rPr>
          <w:sz w:val="24"/>
          <w:szCs w:val="24"/>
        </w:rPr>
        <w:t xml:space="preserve"> </w:t>
      </w:r>
      <w:proofErr w:type="spellStart"/>
      <w:r w:rsidRPr="00A85180">
        <w:rPr>
          <w:sz w:val="24"/>
          <w:szCs w:val="24"/>
        </w:rPr>
        <w:t>severity</w:t>
      </w:r>
      <w:proofErr w:type="spellEnd"/>
      <w:r w:rsidR="00AB35C7">
        <w:rPr>
          <w:sz w:val="24"/>
          <w:szCs w:val="24"/>
        </w:rPr>
        <w:t>"</w:t>
      </w:r>
      <w:r w:rsidRPr="00A85180">
        <w:rPr>
          <w:sz w:val="24"/>
          <w:szCs w:val="24"/>
        </w:rPr>
        <w:t xml:space="preserve"> (PGA). Fordelingen af sygdomssværhedsgrader for randomiserede patienter var sammenlignelig i de to studier og var repræsentativ for klinisk praksis, hvor størstedelen af patienterne havde mild til moderat sygdom, og 24 % havde alvorlig sygdom i henhold til </w:t>
      </w:r>
      <w:r w:rsidR="00AB35C7">
        <w:rPr>
          <w:sz w:val="24"/>
          <w:szCs w:val="24"/>
        </w:rPr>
        <w:t>"</w:t>
      </w:r>
      <w:r w:rsidRPr="00A85180">
        <w:rPr>
          <w:sz w:val="24"/>
          <w:szCs w:val="24"/>
        </w:rPr>
        <w:t xml:space="preserve">Body Surface </w:t>
      </w:r>
      <w:proofErr w:type="spellStart"/>
      <w:r w:rsidRPr="00A85180">
        <w:rPr>
          <w:sz w:val="24"/>
          <w:szCs w:val="24"/>
        </w:rPr>
        <w:t>Area</w:t>
      </w:r>
      <w:proofErr w:type="spellEnd"/>
      <w:r w:rsidR="00AB35C7">
        <w:rPr>
          <w:sz w:val="24"/>
          <w:szCs w:val="24"/>
        </w:rPr>
        <w:t>"</w:t>
      </w:r>
      <w:r w:rsidRPr="00A85180">
        <w:rPr>
          <w:sz w:val="24"/>
          <w:szCs w:val="24"/>
        </w:rPr>
        <w:t xml:space="preserve"> (BSA) (mere end 10 % af BSA påvirkede) og mere end 12 % havde alvorlig sygdom i henhold til </w:t>
      </w:r>
      <w:proofErr w:type="spellStart"/>
      <w:r w:rsidRPr="00A85180">
        <w:rPr>
          <w:sz w:val="24"/>
          <w:szCs w:val="24"/>
        </w:rPr>
        <w:t>mPASI</w:t>
      </w:r>
      <w:proofErr w:type="spellEnd"/>
      <w:r w:rsidRPr="00A85180">
        <w:rPr>
          <w:sz w:val="24"/>
          <w:szCs w:val="24"/>
        </w:rPr>
        <w:t xml:space="preserve"> (</w:t>
      </w:r>
      <w:proofErr w:type="spellStart"/>
      <w:r w:rsidRPr="00A85180">
        <w:rPr>
          <w:sz w:val="24"/>
          <w:szCs w:val="24"/>
        </w:rPr>
        <w:t>mPASI</w:t>
      </w:r>
      <w:proofErr w:type="spellEnd"/>
      <w:r w:rsidRPr="00A85180">
        <w:rPr>
          <w:sz w:val="24"/>
          <w:szCs w:val="24"/>
        </w:rPr>
        <w:t xml:space="preserve"> &gt; 12) ved baseline. </w:t>
      </w:r>
      <w:proofErr w:type="spellStart"/>
      <w:r w:rsidRPr="00A85180">
        <w:rPr>
          <w:sz w:val="24"/>
          <w:szCs w:val="24"/>
        </w:rPr>
        <w:t>Wynzora</w:t>
      </w:r>
      <w:proofErr w:type="spellEnd"/>
      <w:r w:rsidRPr="00A85180">
        <w:rPr>
          <w:sz w:val="24"/>
          <w:szCs w:val="24"/>
        </w:rPr>
        <w:t xml:space="preserve"> creme var effektiv på tværs af </w:t>
      </w:r>
      <w:r w:rsidRPr="00A85180">
        <w:rPr>
          <w:sz w:val="24"/>
          <w:szCs w:val="24"/>
        </w:rPr>
        <w:lastRenderedPageBreak/>
        <w:t xml:space="preserve">alle sygdomssværhedsgrader. </w:t>
      </w:r>
      <w:proofErr w:type="spellStart"/>
      <w:r w:rsidRPr="00A85180">
        <w:rPr>
          <w:sz w:val="24"/>
          <w:szCs w:val="24"/>
        </w:rPr>
        <w:t>Calcipotriol</w:t>
      </w:r>
      <w:proofErr w:type="spellEnd"/>
      <w:r w:rsidRPr="00A85180">
        <w:rPr>
          <w:sz w:val="24"/>
          <w:szCs w:val="24"/>
        </w:rPr>
        <w:t>/</w:t>
      </w:r>
      <w:proofErr w:type="spellStart"/>
      <w:r w:rsidRPr="00A85180">
        <w:rPr>
          <w:sz w:val="24"/>
          <w:szCs w:val="24"/>
        </w:rPr>
        <w:t>betamethasondipropionatgel</w:t>
      </w:r>
      <w:proofErr w:type="spellEnd"/>
      <w:r w:rsidRPr="00A85180">
        <w:rPr>
          <w:sz w:val="24"/>
          <w:szCs w:val="24"/>
        </w:rPr>
        <w:t xml:space="preserve"> var inkluderet som en aktiv </w:t>
      </w:r>
      <w:proofErr w:type="spellStart"/>
      <w:r w:rsidRPr="00A85180">
        <w:rPr>
          <w:sz w:val="24"/>
          <w:szCs w:val="24"/>
        </w:rPr>
        <w:t>komparator</w:t>
      </w:r>
      <w:proofErr w:type="spellEnd"/>
      <w:r w:rsidRPr="00A85180">
        <w:rPr>
          <w:sz w:val="24"/>
          <w:szCs w:val="24"/>
        </w:rPr>
        <w:t>.</w:t>
      </w:r>
    </w:p>
    <w:p w14:paraId="068A5C48" w14:textId="77777777" w:rsidR="00953F57" w:rsidRPr="00A85180" w:rsidRDefault="00953F57" w:rsidP="00B02AAD">
      <w:pPr>
        <w:autoSpaceDE w:val="0"/>
        <w:autoSpaceDN w:val="0"/>
        <w:adjustRightInd w:val="0"/>
        <w:ind w:left="851"/>
        <w:rPr>
          <w:sz w:val="24"/>
          <w:szCs w:val="24"/>
        </w:rPr>
      </w:pPr>
    </w:p>
    <w:p w14:paraId="0502EF55" w14:textId="340359D5" w:rsidR="00953F57" w:rsidRPr="00A85180" w:rsidRDefault="00953F57" w:rsidP="00B02AAD">
      <w:pPr>
        <w:autoSpaceDE w:val="0"/>
        <w:autoSpaceDN w:val="0"/>
        <w:adjustRightInd w:val="0"/>
        <w:ind w:left="851"/>
        <w:rPr>
          <w:sz w:val="24"/>
          <w:szCs w:val="24"/>
        </w:rPr>
      </w:pPr>
      <w:r w:rsidRPr="00A85180">
        <w:rPr>
          <w:sz w:val="24"/>
          <w:szCs w:val="24"/>
        </w:rPr>
        <w:t xml:space="preserve">Resultater fra både primære og sekundære effektendepunkter i både studie 1 og studie 2 viste, at </w:t>
      </w:r>
      <w:proofErr w:type="spellStart"/>
      <w:r w:rsidRPr="00A85180">
        <w:rPr>
          <w:sz w:val="24"/>
          <w:szCs w:val="24"/>
        </w:rPr>
        <w:t>Wynzora</w:t>
      </w:r>
      <w:proofErr w:type="spellEnd"/>
      <w:r w:rsidRPr="00A85180">
        <w:rPr>
          <w:sz w:val="24"/>
          <w:szCs w:val="24"/>
        </w:rPr>
        <w:t xml:space="preserve"> creme havde bedre effekt sammenlignet med vehikel (p &lt; 0,0001) for alle bekræftende effektendepunkter ved behandling af psoriasis på kroppen og torso (tabel 2). En vellykket PGA-behandling blev defineret som </w:t>
      </w:r>
      <w:r w:rsidR="00AB35C7">
        <w:rPr>
          <w:sz w:val="24"/>
          <w:szCs w:val="24"/>
        </w:rPr>
        <w:t>"</w:t>
      </w:r>
      <w:r w:rsidRPr="00A85180">
        <w:rPr>
          <w:sz w:val="24"/>
          <w:szCs w:val="24"/>
        </w:rPr>
        <w:t>clear</w:t>
      </w:r>
      <w:r w:rsidR="00AB35C7">
        <w:rPr>
          <w:sz w:val="24"/>
          <w:szCs w:val="24"/>
        </w:rPr>
        <w:t>"</w:t>
      </w:r>
      <w:r w:rsidRPr="00A85180">
        <w:rPr>
          <w:sz w:val="24"/>
          <w:szCs w:val="24"/>
        </w:rPr>
        <w:t xml:space="preserve"> (kontrolleret sygdomsgrad) eller </w:t>
      </w:r>
      <w:r w:rsidR="00AB35C7">
        <w:rPr>
          <w:sz w:val="24"/>
          <w:szCs w:val="24"/>
        </w:rPr>
        <w:t>"</w:t>
      </w:r>
      <w:proofErr w:type="spellStart"/>
      <w:r w:rsidRPr="00A85180">
        <w:rPr>
          <w:sz w:val="24"/>
          <w:szCs w:val="24"/>
        </w:rPr>
        <w:t>almost</w:t>
      </w:r>
      <w:proofErr w:type="spellEnd"/>
      <w:r w:rsidRPr="00A85180">
        <w:rPr>
          <w:sz w:val="24"/>
          <w:szCs w:val="24"/>
        </w:rPr>
        <w:t xml:space="preserve"> clear</w:t>
      </w:r>
      <w:r w:rsidR="00AB35C7">
        <w:rPr>
          <w:sz w:val="24"/>
          <w:szCs w:val="24"/>
        </w:rPr>
        <w:t>"</w:t>
      </w:r>
      <w:r w:rsidRPr="00A85180">
        <w:rPr>
          <w:sz w:val="24"/>
          <w:szCs w:val="24"/>
        </w:rPr>
        <w:t xml:space="preserve"> (minimal sygdomsgrad) for patienter med moderat sygdom ved baseline og </w:t>
      </w:r>
      <w:r w:rsidR="00AB35C7">
        <w:rPr>
          <w:sz w:val="24"/>
          <w:szCs w:val="24"/>
        </w:rPr>
        <w:t>"</w:t>
      </w:r>
      <w:r w:rsidRPr="00A85180">
        <w:rPr>
          <w:sz w:val="24"/>
          <w:szCs w:val="24"/>
        </w:rPr>
        <w:t>clear</w:t>
      </w:r>
      <w:r w:rsidR="00AB35C7">
        <w:rPr>
          <w:sz w:val="24"/>
          <w:szCs w:val="24"/>
        </w:rPr>
        <w:t>"</w:t>
      </w:r>
      <w:r w:rsidRPr="00A85180">
        <w:rPr>
          <w:sz w:val="24"/>
          <w:szCs w:val="24"/>
        </w:rPr>
        <w:t xml:space="preserve"> for patienter med mild sygdom ved baseline.</w:t>
      </w:r>
    </w:p>
    <w:p w14:paraId="4C23922A" w14:textId="77777777" w:rsidR="00953F57" w:rsidRPr="00A85180" w:rsidRDefault="00953F57" w:rsidP="00953F57">
      <w:pPr>
        <w:tabs>
          <w:tab w:val="left" w:pos="1304"/>
        </w:tabs>
        <w:autoSpaceDE w:val="0"/>
        <w:autoSpaceDN w:val="0"/>
        <w:adjustRightInd w:val="0"/>
        <w:rPr>
          <w:sz w:val="24"/>
          <w:szCs w:val="24"/>
        </w:rPr>
      </w:pPr>
    </w:p>
    <w:p w14:paraId="226006C3" w14:textId="27CBE875" w:rsidR="00953F57" w:rsidRPr="009F6455" w:rsidRDefault="00953F57" w:rsidP="009F6455">
      <w:pPr>
        <w:rPr>
          <w:b/>
          <w:noProof/>
          <w:sz w:val="24"/>
          <w:szCs w:val="24"/>
          <w:lang w:val="nn-NO"/>
        </w:rPr>
      </w:pPr>
      <w:r w:rsidRPr="009F6455">
        <w:rPr>
          <w:b/>
          <w:noProof/>
          <w:sz w:val="24"/>
          <w:szCs w:val="24"/>
          <w:lang w:val="nn-NO"/>
        </w:rPr>
        <w:t>Tabel 2:</w:t>
      </w:r>
      <w:r w:rsidR="009F6455">
        <w:rPr>
          <w:b/>
          <w:noProof/>
          <w:sz w:val="24"/>
          <w:szCs w:val="24"/>
          <w:lang w:val="nn-NO"/>
        </w:rPr>
        <w:t xml:space="preserve"> </w:t>
      </w:r>
      <w:r w:rsidRPr="009F6455">
        <w:rPr>
          <w:b/>
          <w:noProof/>
          <w:sz w:val="24"/>
          <w:szCs w:val="24"/>
          <w:lang w:val="nn-NO"/>
        </w:rPr>
        <w:t>Effekt i studie 1 og studie 2 med Wynzora creme</w:t>
      </w:r>
    </w:p>
    <w:p w14:paraId="58F02B2C" w14:textId="77777777" w:rsidR="00953F57" w:rsidRPr="009F6455" w:rsidRDefault="00953F57" w:rsidP="009F6455">
      <w:pPr>
        <w:rPr>
          <w:b/>
          <w:sz w:val="24"/>
          <w:szCs w:val="24"/>
          <w:lang w:val="nn-N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788"/>
        <w:gridCol w:w="1710"/>
        <w:gridCol w:w="1710"/>
        <w:gridCol w:w="1710"/>
        <w:gridCol w:w="1710"/>
      </w:tblGrid>
      <w:tr w:rsidR="00953F57" w:rsidRPr="00A85180" w14:paraId="34EDABDA" w14:textId="77777777" w:rsidTr="00B02AAD">
        <w:tc>
          <w:tcPr>
            <w:tcW w:w="1448" w:type="pct"/>
            <w:tcBorders>
              <w:top w:val="single" w:sz="4" w:space="0" w:color="auto"/>
              <w:left w:val="single" w:sz="4" w:space="0" w:color="auto"/>
              <w:bottom w:val="single" w:sz="4" w:space="0" w:color="auto"/>
              <w:right w:val="single" w:sz="4" w:space="0" w:color="auto"/>
            </w:tcBorders>
          </w:tcPr>
          <w:p w14:paraId="10B52A01" w14:textId="77777777" w:rsidR="00953F57" w:rsidRPr="00A85180" w:rsidRDefault="00953F57">
            <w:pPr>
              <w:pStyle w:val="Brdtekst"/>
              <w:spacing w:before="20"/>
              <w:rPr>
                <w:rFonts w:eastAsia="MS Mincho"/>
                <w:i w:val="0"/>
                <w:iCs/>
                <w:noProof/>
                <w:color w:val="auto"/>
                <w:sz w:val="24"/>
                <w:szCs w:val="24"/>
                <w:lang w:val="nn-NO"/>
              </w:rPr>
            </w:pPr>
          </w:p>
        </w:tc>
        <w:tc>
          <w:tcPr>
            <w:tcW w:w="1776" w:type="pct"/>
            <w:gridSpan w:val="2"/>
            <w:tcBorders>
              <w:top w:val="single" w:sz="4" w:space="0" w:color="auto"/>
              <w:left w:val="single" w:sz="4" w:space="0" w:color="auto"/>
              <w:bottom w:val="single" w:sz="4" w:space="0" w:color="auto"/>
              <w:right w:val="single" w:sz="4" w:space="0" w:color="auto"/>
            </w:tcBorders>
            <w:hideMark/>
          </w:tcPr>
          <w:p w14:paraId="111914E0" w14:textId="77777777" w:rsidR="00953F57" w:rsidRPr="00A85180" w:rsidRDefault="00953F57">
            <w:pPr>
              <w:pStyle w:val="Brdtekst"/>
              <w:spacing w:before="20"/>
              <w:jc w:val="center"/>
              <w:rPr>
                <w:rFonts w:eastAsia="MS Mincho"/>
                <w:b/>
                <w:bCs/>
                <w:i w:val="0"/>
                <w:iCs/>
                <w:noProof/>
                <w:color w:val="auto"/>
                <w:sz w:val="24"/>
                <w:szCs w:val="24"/>
                <w:lang w:val="en-US"/>
              </w:rPr>
            </w:pPr>
            <w:r w:rsidRPr="00A85180">
              <w:rPr>
                <w:b/>
                <w:bCs/>
                <w:i w:val="0"/>
                <w:iCs/>
                <w:noProof/>
                <w:color w:val="auto"/>
                <w:sz w:val="24"/>
                <w:szCs w:val="24"/>
                <w:lang w:val="da-DK"/>
              </w:rPr>
              <w:t>Studie 1</w:t>
            </w:r>
          </w:p>
        </w:tc>
        <w:tc>
          <w:tcPr>
            <w:tcW w:w="1776" w:type="pct"/>
            <w:gridSpan w:val="2"/>
            <w:tcBorders>
              <w:top w:val="single" w:sz="4" w:space="0" w:color="auto"/>
              <w:left w:val="single" w:sz="4" w:space="0" w:color="auto"/>
              <w:bottom w:val="single" w:sz="4" w:space="0" w:color="auto"/>
              <w:right w:val="single" w:sz="4" w:space="0" w:color="auto"/>
            </w:tcBorders>
            <w:hideMark/>
          </w:tcPr>
          <w:p w14:paraId="0A4284CF" w14:textId="77777777" w:rsidR="00953F57" w:rsidRPr="00A85180" w:rsidRDefault="00953F57">
            <w:pPr>
              <w:pStyle w:val="Brdtekst"/>
              <w:spacing w:before="20"/>
              <w:jc w:val="center"/>
              <w:rPr>
                <w:rFonts w:eastAsia="MS Mincho"/>
                <w:b/>
                <w:bCs/>
                <w:i w:val="0"/>
                <w:iCs/>
                <w:noProof/>
                <w:color w:val="auto"/>
                <w:sz w:val="24"/>
                <w:szCs w:val="24"/>
                <w:lang w:val="en-US"/>
              </w:rPr>
            </w:pPr>
            <w:r w:rsidRPr="00A85180">
              <w:rPr>
                <w:b/>
                <w:bCs/>
                <w:i w:val="0"/>
                <w:iCs/>
                <w:noProof/>
                <w:color w:val="auto"/>
                <w:sz w:val="24"/>
                <w:szCs w:val="24"/>
                <w:lang w:val="da-DK"/>
              </w:rPr>
              <w:t>Studie 2</w:t>
            </w:r>
          </w:p>
        </w:tc>
      </w:tr>
      <w:tr w:rsidR="00953F57" w:rsidRPr="00A85180" w14:paraId="57855563" w14:textId="77777777" w:rsidTr="00B02AAD">
        <w:tc>
          <w:tcPr>
            <w:tcW w:w="1448" w:type="pct"/>
            <w:tcBorders>
              <w:top w:val="single" w:sz="4" w:space="0" w:color="auto"/>
              <w:left w:val="single" w:sz="4" w:space="0" w:color="auto"/>
              <w:bottom w:val="single" w:sz="4" w:space="0" w:color="auto"/>
              <w:right w:val="single" w:sz="4" w:space="0" w:color="auto"/>
            </w:tcBorders>
          </w:tcPr>
          <w:p w14:paraId="1CE69BF2" w14:textId="77777777" w:rsidR="00953F57" w:rsidRPr="00A85180" w:rsidRDefault="00953F57">
            <w:pPr>
              <w:pStyle w:val="Brdtekst"/>
              <w:spacing w:before="20"/>
              <w:rPr>
                <w:rFonts w:eastAsia="MS Mincho"/>
                <w:i w:val="0"/>
                <w:iCs/>
                <w:noProof/>
                <w:color w:val="auto"/>
                <w:sz w:val="24"/>
                <w:szCs w:val="24"/>
                <w:lang w:val="en-US"/>
              </w:rPr>
            </w:pPr>
          </w:p>
        </w:tc>
        <w:tc>
          <w:tcPr>
            <w:tcW w:w="888" w:type="pct"/>
            <w:tcBorders>
              <w:top w:val="single" w:sz="4" w:space="0" w:color="auto"/>
              <w:left w:val="single" w:sz="4" w:space="0" w:color="auto"/>
              <w:bottom w:val="single" w:sz="4" w:space="0" w:color="auto"/>
              <w:right w:val="single" w:sz="4" w:space="0" w:color="auto"/>
            </w:tcBorders>
            <w:hideMark/>
          </w:tcPr>
          <w:p w14:paraId="55F94CE8" w14:textId="77777777" w:rsidR="00953F57" w:rsidRPr="00A85180" w:rsidRDefault="00953F57">
            <w:pPr>
              <w:pStyle w:val="Brdtekst"/>
              <w:spacing w:before="20"/>
              <w:jc w:val="center"/>
              <w:rPr>
                <w:b/>
                <w:bCs/>
                <w:i w:val="0"/>
                <w:iCs/>
                <w:color w:val="auto"/>
                <w:sz w:val="24"/>
                <w:szCs w:val="24"/>
                <w:lang w:val="en-US" w:eastAsia="de-DE"/>
              </w:rPr>
            </w:pPr>
            <w:proofErr w:type="spellStart"/>
            <w:r w:rsidRPr="00A85180">
              <w:rPr>
                <w:b/>
                <w:bCs/>
                <w:i w:val="0"/>
                <w:iCs/>
                <w:color w:val="auto"/>
                <w:sz w:val="24"/>
                <w:szCs w:val="24"/>
                <w:lang w:val="da-DK" w:eastAsia="de-DE"/>
              </w:rPr>
              <w:t>Wynzora</w:t>
            </w:r>
            <w:proofErr w:type="spellEnd"/>
            <w:r w:rsidRPr="00A85180">
              <w:rPr>
                <w:b/>
                <w:bCs/>
                <w:i w:val="0"/>
                <w:iCs/>
                <w:color w:val="auto"/>
                <w:sz w:val="24"/>
                <w:szCs w:val="24"/>
                <w:lang w:val="da-DK" w:eastAsia="de-DE"/>
              </w:rPr>
              <w:t xml:space="preserve"> creme</w:t>
            </w:r>
          </w:p>
          <w:p w14:paraId="580850BF" w14:textId="77777777" w:rsidR="00953F57" w:rsidRPr="00A85180" w:rsidRDefault="00953F57">
            <w:pPr>
              <w:pStyle w:val="Brdtekst"/>
              <w:spacing w:before="20"/>
              <w:jc w:val="center"/>
              <w:rPr>
                <w:rFonts w:eastAsia="MS Mincho"/>
                <w:i w:val="0"/>
                <w:iCs/>
                <w:noProof/>
                <w:color w:val="auto"/>
                <w:sz w:val="24"/>
                <w:szCs w:val="24"/>
                <w:lang w:val="en-US"/>
              </w:rPr>
            </w:pPr>
            <w:r w:rsidRPr="00A85180">
              <w:rPr>
                <w:b/>
                <w:bCs/>
                <w:i w:val="0"/>
                <w:iCs/>
                <w:noProof/>
                <w:color w:val="auto"/>
                <w:sz w:val="24"/>
                <w:szCs w:val="24"/>
                <w:lang w:val="da-DK" w:eastAsia="de-DE"/>
              </w:rPr>
              <w:t>N = 213</w:t>
            </w:r>
          </w:p>
        </w:tc>
        <w:tc>
          <w:tcPr>
            <w:tcW w:w="888" w:type="pct"/>
            <w:tcBorders>
              <w:top w:val="single" w:sz="4" w:space="0" w:color="auto"/>
              <w:left w:val="single" w:sz="4" w:space="0" w:color="auto"/>
              <w:bottom w:val="single" w:sz="4" w:space="0" w:color="auto"/>
              <w:right w:val="single" w:sz="4" w:space="0" w:color="auto"/>
            </w:tcBorders>
            <w:hideMark/>
          </w:tcPr>
          <w:p w14:paraId="520EA1E0" w14:textId="77777777" w:rsidR="00953F57" w:rsidRPr="00A85180" w:rsidRDefault="00953F57">
            <w:pPr>
              <w:pStyle w:val="Brdtekst"/>
              <w:spacing w:before="20"/>
              <w:jc w:val="center"/>
              <w:rPr>
                <w:b/>
                <w:bCs/>
                <w:i w:val="0"/>
                <w:iCs/>
                <w:color w:val="auto"/>
                <w:sz w:val="24"/>
                <w:szCs w:val="24"/>
                <w:lang w:val="da-DK" w:eastAsia="de-DE"/>
              </w:rPr>
            </w:pPr>
            <w:r w:rsidRPr="00A85180">
              <w:rPr>
                <w:b/>
                <w:bCs/>
                <w:i w:val="0"/>
                <w:iCs/>
                <w:color w:val="auto"/>
                <w:sz w:val="24"/>
                <w:szCs w:val="24"/>
                <w:lang w:val="da-DK" w:eastAsia="de-DE"/>
              </w:rPr>
              <w:t xml:space="preserve">Vehikel </w:t>
            </w:r>
          </w:p>
          <w:p w14:paraId="1664FD32" w14:textId="77777777" w:rsidR="00953F57" w:rsidRPr="00A85180" w:rsidRDefault="00953F57">
            <w:pPr>
              <w:pStyle w:val="Brdtekst"/>
              <w:spacing w:before="20"/>
              <w:jc w:val="center"/>
              <w:rPr>
                <w:b/>
                <w:bCs/>
                <w:i w:val="0"/>
                <w:iCs/>
                <w:color w:val="auto"/>
                <w:sz w:val="24"/>
                <w:szCs w:val="24"/>
                <w:lang w:val="en-US" w:eastAsia="de-DE"/>
              </w:rPr>
            </w:pPr>
            <w:r w:rsidRPr="00A85180">
              <w:rPr>
                <w:b/>
                <w:bCs/>
                <w:i w:val="0"/>
                <w:iCs/>
                <w:color w:val="auto"/>
                <w:sz w:val="24"/>
                <w:szCs w:val="24"/>
                <w:lang w:val="da-DK" w:eastAsia="de-DE"/>
              </w:rPr>
              <w:t>creme</w:t>
            </w:r>
          </w:p>
          <w:p w14:paraId="3B523371" w14:textId="77777777" w:rsidR="00953F57" w:rsidRPr="00A85180" w:rsidRDefault="00953F57">
            <w:pPr>
              <w:pStyle w:val="Brdtekst"/>
              <w:spacing w:before="20"/>
              <w:jc w:val="center"/>
              <w:rPr>
                <w:rFonts w:eastAsia="MS Mincho"/>
                <w:i w:val="0"/>
                <w:iCs/>
                <w:noProof/>
                <w:color w:val="auto"/>
                <w:sz w:val="24"/>
                <w:szCs w:val="24"/>
                <w:lang w:val="en-US"/>
              </w:rPr>
            </w:pPr>
            <w:r w:rsidRPr="00A85180">
              <w:rPr>
                <w:b/>
                <w:bCs/>
                <w:i w:val="0"/>
                <w:iCs/>
                <w:noProof/>
                <w:color w:val="auto"/>
                <w:sz w:val="24"/>
                <w:szCs w:val="24"/>
                <w:lang w:val="da-DK" w:eastAsia="de-DE"/>
              </w:rPr>
              <w:t>N = 68</w:t>
            </w:r>
          </w:p>
        </w:tc>
        <w:tc>
          <w:tcPr>
            <w:tcW w:w="888" w:type="pct"/>
            <w:tcBorders>
              <w:top w:val="single" w:sz="4" w:space="0" w:color="auto"/>
              <w:left w:val="single" w:sz="4" w:space="0" w:color="auto"/>
              <w:bottom w:val="single" w:sz="4" w:space="0" w:color="auto"/>
              <w:right w:val="single" w:sz="4" w:space="0" w:color="auto"/>
            </w:tcBorders>
            <w:hideMark/>
          </w:tcPr>
          <w:p w14:paraId="5B8C4C71" w14:textId="77777777" w:rsidR="00953F57" w:rsidRPr="00A85180" w:rsidRDefault="00953F57">
            <w:pPr>
              <w:pStyle w:val="Brdtekst"/>
              <w:spacing w:before="20"/>
              <w:jc w:val="center"/>
              <w:rPr>
                <w:b/>
                <w:bCs/>
                <w:i w:val="0"/>
                <w:iCs/>
                <w:color w:val="auto"/>
                <w:sz w:val="24"/>
                <w:szCs w:val="24"/>
                <w:lang w:val="en-US" w:eastAsia="de-DE"/>
              </w:rPr>
            </w:pPr>
            <w:proofErr w:type="spellStart"/>
            <w:r w:rsidRPr="00A85180">
              <w:rPr>
                <w:b/>
                <w:bCs/>
                <w:i w:val="0"/>
                <w:iCs/>
                <w:color w:val="auto"/>
                <w:sz w:val="24"/>
                <w:szCs w:val="24"/>
                <w:lang w:val="da-DK" w:eastAsia="de-DE"/>
              </w:rPr>
              <w:t>Wynzora</w:t>
            </w:r>
            <w:proofErr w:type="spellEnd"/>
            <w:r w:rsidRPr="00A85180">
              <w:rPr>
                <w:b/>
                <w:bCs/>
                <w:i w:val="0"/>
                <w:iCs/>
                <w:color w:val="auto"/>
                <w:sz w:val="24"/>
                <w:szCs w:val="24"/>
                <w:lang w:val="da-DK" w:eastAsia="de-DE"/>
              </w:rPr>
              <w:t xml:space="preserve"> creme</w:t>
            </w:r>
          </w:p>
          <w:p w14:paraId="305D7573" w14:textId="77777777" w:rsidR="00953F57" w:rsidRPr="00A85180" w:rsidRDefault="00953F57">
            <w:pPr>
              <w:pStyle w:val="Brdtekst"/>
              <w:spacing w:before="20"/>
              <w:jc w:val="center"/>
              <w:rPr>
                <w:rFonts w:eastAsia="MS Mincho"/>
                <w:i w:val="0"/>
                <w:iCs/>
                <w:noProof/>
                <w:color w:val="auto"/>
                <w:sz w:val="24"/>
                <w:szCs w:val="24"/>
                <w:lang w:val="en-US"/>
              </w:rPr>
            </w:pPr>
            <w:r w:rsidRPr="00A85180">
              <w:rPr>
                <w:b/>
                <w:bCs/>
                <w:i w:val="0"/>
                <w:iCs/>
                <w:noProof/>
                <w:color w:val="auto"/>
                <w:sz w:val="24"/>
                <w:szCs w:val="24"/>
                <w:lang w:val="da-DK" w:eastAsia="de-DE"/>
              </w:rPr>
              <w:t>N = 342</w:t>
            </w:r>
          </w:p>
        </w:tc>
        <w:tc>
          <w:tcPr>
            <w:tcW w:w="888" w:type="pct"/>
            <w:tcBorders>
              <w:top w:val="single" w:sz="4" w:space="0" w:color="auto"/>
              <w:left w:val="single" w:sz="4" w:space="0" w:color="auto"/>
              <w:bottom w:val="single" w:sz="4" w:space="0" w:color="auto"/>
              <w:right w:val="single" w:sz="4" w:space="0" w:color="auto"/>
            </w:tcBorders>
            <w:hideMark/>
          </w:tcPr>
          <w:p w14:paraId="0C6F93EC" w14:textId="77777777" w:rsidR="00953F57" w:rsidRPr="00A85180" w:rsidRDefault="00953F57">
            <w:pPr>
              <w:pStyle w:val="Brdtekst"/>
              <w:spacing w:before="20"/>
              <w:jc w:val="center"/>
              <w:rPr>
                <w:b/>
                <w:bCs/>
                <w:i w:val="0"/>
                <w:iCs/>
                <w:color w:val="auto"/>
                <w:sz w:val="24"/>
                <w:szCs w:val="24"/>
                <w:lang w:val="da-DK" w:eastAsia="de-DE"/>
              </w:rPr>
            </w:pPr>
            <w:r w:rsidRPr="00A85180">
              <w:rPr>
                <w:b/>
                <w:bCs/>
                <w:i w:val="0"/>
                <w:iCs/>
                <w:color w:val="auto"/>
                <w:sz w:val="24"/>
                <w:szCs w:val="24"/>
                <w:lang w:val="da-DK" w:eastAsia="de-DE"/>
              </w:rPr>
              <w:t xml:space="preserve">Vehikel </w:t>
            </w:r>
          </w:p>
          <w:p w14:paraId="2F8A81BA" w14:textId="77777777" w:rsidR="00953F57" w:rsidRPr="00A85180" w:rsidRDefault="00953F57">
            <w:pPr>
              <w:pStyle w:val="Brdtekst"/>
              <w:spacing w:before="20"/>
              <w:jc w:val="center"/>
              <w:rPr>
                <w:b/>
                <w:bCs/>
                <w:i w:val="0"/>
                <w:iCs/>
                <w:color w:val="auto"/>
                <w:sz w:val="24"/>
                <w:szCs w:val="24"/>
                <w:lang w:val="en-US" w:eastAsia="de-DE"/>
              </w:rPr>
            </w:pPr>
            <w:r w:rsidRPr="00A85180">
              <w:rPr>
                <w:b/>
                <w:bCs/>
                <w:i w:val="0"/>
                <w:iCs/>
                <w:color w:val="auto"/>
                <w:sz w:val="24"/>
                <w:szCs w:val="24"/>
                <w:lang w:val="da-DK" w:eastAsia="de-DE"/>
              </w:rPr>
              <w:t>creme</w:t>
            </w:r>
          </w:p>
          <w:p w14:paraId="6F9F90DD" w14:textId="77777777" w:rsidR="00953F57" w:rsidRPr="00A85180" w:rsidRDefault="00953F57">
            <w:pPr>
              <w:pStyle w:val="Brdtekst"/>
              <w:spacing w:before="20"/>
              <w:jc w:val="center"/>
              <w:rPr>
                <w:rFonts w:eastAsia="MS Mincho"/>
                <w:i w:val="0"/>
                <w:iCs/>
                <w:noProof/>
                <w:color w:val="auto"/>
                <w:sz w:val="24"/>
                <w:szCs w:val="24"/>
                <w:lang w:val="en-US"/>
              </w:rPr>
            </w:pPr>
            <w:r w:rsidRPr="00A85180">
              <w:rPr>
                <w:b/>
                <w:bCs/>
                <w:i w:val="0"/>
                <w:iCs/>
                <w:noProof/>
                <w:color w:val="auto"/>
                <w:sz w:val="24"/>
                <w:szCs w:val="24"/>
                <w:lang w:val="da-DK" w:eastAsia="de-DE"/>
              </w:rPr>
              <w:t>N = 115</w:t>
            </w:r>
          </w:p>
        </w:tc>
      </w:tr>
      <w:tr w:rsidR="00953F57" w:rsidRPr="00A85180" w14:paraId="5E49C7DE" w14:textId="77777777" w:rsidTr="00B02AAD">
        <w:tc>
          <w:tcPr>
            <w:tcW w:w="1448" w:type="pct"/>
            <w:tcBorders>
              <w:top w:val="single" w:sz="4" w:space="0" w:color="auto"/>
              <w:left w:val="single" w:sz="4" w:space="0" w:color="auto"/>
              <w:bottom w:val="single" w:sz="4" w:space="0" w:color="auto"/>
              <w:right w:val="single" w:sz="4" w:space="0" w:color="auto"/>
            </w:tcBorders>
            <w:hideMark/>
          </w:tcPr>
          <w:p w14:paraId="31298E68" w14:textId="3308734E" w:rsidR="00953F57" w:rsidRPr="00A85180" w:rsidRDefault="00953F57">
            <w:pPr>
              <w:pStyle w:val="Brdtekst"/>
              <w:spacing w:before="20"/>
              <w:rPr>
                <w:b/>
                <w:bCs/>
                <w:i w:val="0"/>
                <w:iCs/>
                <w:color w:val="auto"/>
                <w:sz w:val="24"/>
                <w:szCs w:val="24"/>
                <w:lang w:val="da-DK" w:eastAsia="de-DE"/>
              </w:rPr>
            </w:pPr>
            <w:r w:rsidRPr="00A85180">
              <w:rPr>
                <w:b/>
                <w:bCs/>
                <w:i w:val="0"/>
                <w:iCs/>
                <w:color w:val="auto"/>
                <w:sz w:val="24"/>
                <w:szCs w:val="24"/>
                <w:lang w:val="da-DK" w:eastAsia="de-DE"/>
              </w:rPr>
              <w:t xml:space="preserve">Procentdel af patienter med </w:t>
            </w:r>
            <w:r w:rsidR="00AB35C7">
              <w:rPr>
                <w:b/>
                <w:bCs/>
                <w:i w:val="0"/>
                <w:iCs/>
                <w:color w:val="auto"/>
                <w:sz w:val="24"/>
                <w:szCs w:val="24"/>
                <w:lang w:val="da-DK" w:eastAsia="de-DE"/>
              </w:rPr>
              <w:t>"</w:t>
            </w:r>
            <w:r w:rsidRPr="00A85180">
              <w:rPr>
                <w:b/>
                <w:bCs/>
                <w:i w:val="0"/>
                <w:iCs/>
                <w:color w:val="auto"/>
                <w:sz w:val="24"/>
                <w:szCs w:val="24"/>
                <w:lang w:val="da-DK" w:eastAsia="de-DE"/>
              </w:rPr>
              <w:t>behandlingssucces</w:t>
            </w:r>
            <w:r w:rsidR="00AB35C7">
              <w:rPr>
                <w:b/>
                <w:bCs/>
                <w:i w:val="0"/>
                <w:iCs/>
                <w:color w:val="auto"/>
                <w:sz w:val="24"/>
                <w:szCs w:val="24"/>
                <w:lang w:val="da-DK" w:eastAsia="de-DE"/>
              </w:rPr>
              <w:t>"</w:t>
            </w:r>
            <w:r w:rsidRPr="00A85180">
              <w:rPr>
                <w:b/>
                <w:bCs/>
                <w:i w:val="0"/>
                <w:iCs/>
                <w:color w:val="auto"/>
                <w:sz w:val="24"/>
                <w:szCs w:val="24"/>
                <w:lang w:val="da-DK" w:eastAsia="de-DE"/>
              </w:rPr>
              <w:t xml:space="preserve"> i henhold til PGA i uge 8</w:t>
            </w:r>
          </w:p>
          <w:p w14:paraId="224904A6" w14:textId="7BDFF7CD" w:rsidR="00953F57" w:rsidRPr="00A85180" w:rsidRDefault="00953F57">
            <w:pPr>
              <w:pStyle w:val="Brdtekst"/>
              <w:spacing w:before="20"/>
              <w:rPr>
                <w:rFonts w:eastAsia="MS Mincho"/>
                <w:i w:val="0"/>
                <w:iCs/>
                <w:noProof/>
                <w:color w:val="auto"/>
                <w:sz w:val="24"/>
                <w:szCs w:val="24"/>
                <w:lang w:val="da-DK"/>
              </w:rPr>
            </w:pPr>
            <w:r w:rsidRPr="00A85180">
              <w:rPr>
                <w:b/>
                <w:bCs/>
                <w:i w:val="0"/>
                <w:iCs/>
                <w:color w:val="auto"/>
                <w:sz w:val="24"/>
                <w:szCs w:val="24"/>
                <w:lang w:val="da-DK"/>
              </w:rPr>
              <w:t>(95</w:t>
            </w:r>
            <w:r w:rsidR="00BB33FC">
              <w:rPr>
                <w:b/>
                <w:bCs/>
                <w:i w:val="0"/>
                <w:iCs/>
                <w:color w:val="auto"/>
                <w:sz w:val="24"/>
                <w:szCs w:val="24"/>
                <w:lang w:val="da-DK"/>
              </w:rPr>
              <w:t xml:space="preserve"> </w:t>
            </w:r>
            <w:r w:rsidRPr="00A85180">
              <w:rPr>
                <w:b/>
                <w:bCs/>
                <w:i w:val="0"/>
                <w:iCs/>
                <w:color w:val="auto"/>
                <w:sz w:val="24"/>
                <w:szCs w:val="24"/>
                <w:lang w:val="da-DK"/>
              </w:rPr>
              <w:t>% CI)</w:t>
            </w:r>
          </w:p>
        </w:tc>
        <w:tc>
          <w:tcPr>
            <w:tcW w:w="888" w:type="pct"/>
            <w:tcBorders>
              <w:top w:val="single" w:sz="4" w:space="0" w:color="auto"/>
              <w:left w:val="single" w:sz="4" w:space="0" w:color="auto"/>
              <w:bottom w:val="single" w:sz="4" w:space="0" w:color="auto"/>
              <w:right w:val="single" w:sz="4" w:space="0" w:color="auto"/>
            </w:tcBorders>
            <w:hideMark/>
          </w:tcPr>
          <w:p w14:paraId="6644181D" w14:textId="77777777" w:rsidR="00953F57" w:rsidRPr="00A85180" w:rsidRDefault="00953F57">
            <w:pPr>
              <w:pStyle w:val="Brdtekst"/>
              <w:spacing w:before="20"/>
              <w:jc w:val="center"/>
              <w:rPr>
                <w:i w:val="0"/>
                <w:iCs/>
                <w:color w:val="auto"/>
                <w:sz w:val="24"/>
                <w:szCs w:val="24"/>
                <w:lang w:val="da-DK" w:eastAsia="de-DE"/>
              </w:rPr>
            </w:pPr>
            <w:r w:rsidRPr="00A85180">
              <w:rPr>
                <w:i w:val="0"/>
                <w:iCs/>
                <w:color w:val="auto"/>
                <w:sz w:val="24"/>
                <w:szCs w:val="24"/>
                <w:lang w:val="da-DK" w:eastAsia="de-DE"/>
              </w:rPr>
              <w:t>50,7</w:t>
            </w:r>
          </w:p>
          <w:p w14:paraId="5D5DF922" w14:textId="77777777" w:rsidR="00953F57" w:rsidRPr="00A85180" w:rsidRDefault="00953F57">
            <w:pPr>
              <w:pStyle w:val="Brdtekst"/>
              <w:spacing w:before="20"/>
              <w:jc w:val="center"/>
              <w:rPr>
                <w:rFonts w:eastAsia="MS Mincho"/>
                <w:i w:val="0"/>
                <w:iCs/>
                <w:noProof/>
                <w:color w:val="auto"/>
                <w:sz w:val="24"/>
                <w:szCs w:val="24"/>
                <w:lang w:val="en-US"/>
              </w:rPr>
            </w:pPr>
            <w:r w:rsidRPr="00A85180">
              <w:rPr>
                <w:rFonts w:eastAsia="MS Mincho"/>
                <w:i w:val="0"/>
                <w:iCs/>
                <w:noProof/>
                <w:color w:val="auto"/>
                <w:sz w:val="24"/>
                <w:szCs w:val="24"/>
                <w:lang w:val="da-DK" w:eastAsia="de-DE"/>
              </w:rPr>
              <w:t>(43.9; 57.5)</w:t>
            </w:r>
          </w:p>
        </w:tc>
        <w:tc>
          <w:tcPr>
            <w:tcW w:w="888" w:type="pct"/>
            <w:tcBorders>
              <w:top w:val="single" w:sz="4" w:space="0" w:color="auto"/>
              <w:left w:val="single" w:sz="4" w:space="0" w:color="auto"/>
              <w:bottom w:val="single" w:sz="4" w:space="0" w:color="auto"/>
              <w:right w:val="single" w:sz="4" w:space="0" w:color="auto"/>
            </w:tcBorders>
            <w:hideMark/>
          </w:tcPr>
          <w:p w14:paraId="792B7D11" w14:textId="77777777" w:rsidR="00953F57" w:rsidRPr="00A85180" w:rsidRDefault="00953F57">
            <w:pPr>
              <w:pStyle w:val="Brdtekst"/>
              <w:spacing w:before="20"/>
              <w:jc w:val="center"/>
              <w:rPr>
                <w:i w:val="0"/>
                <w:iCs/>
                <w:color w:val="auto"/>
                <w:sz w:val="24"/>
                <w:szCs w:val="24"/>
                <w:lang w:val="da-DK" w:eastAsia="de-DE"/>
              </w:rPr>
            </w:pPr>
            <w:r w:rsidRPr="00A85180">
              <w:rPr>
                <w:i w:val="0"/>
                <w:iCs/>
                <w:color w:val="auto"/>
                <w:sz w:val="24"/>
                <w:szCs w:val="24"/>
                <w:lang w:val="da-DK" w:eastAsia="de-DE"/>
              </w:rPr>
              <w:t>6,1</w:t>
            </w:r>
          </w:p>
          <w:p w14:paraId="1469EEB6" w14:textId="77777777" w:rsidR="00953F57" w:rsidRPr="00A85180" w:rsidRDefault="00953F57">
            <w:pPr>
              <w:pStyle w:val="Brdtekst"/>
              <w:spacing w:before="20"/>
              <w:jc w:val="center"/>
              <w:rPr>
                <w:rFonts w:eastAsia="MS Mincho"/>
                <w:i w:val="0"/>
                <w:iCs/>
                <w:noProof/>
                <w:color w:val="auto"/>
                <w:sz w:val="24"/>
                <w:szCs w:val="24"/>
                <w:lang w:val="en-US"/>
              </w:rPr>
            </w:pPr>
            <w:r w:rsidRPr="00A85180">
              <w:rPr>
                <w:rFonts w:eastAsia="MS Mincho"/>
                <w:i w:val="0"/>
                <w:iCs/>
                <w:noProof/>
                <w:color w:val="auto"/>
                <w:sz w:val="24"/>
                <w:szCs w:val="24"/>
                <w:lang w:val="da-DK" w:eastAsia="de-DE"/>
              </w:rPr>
              <w:t>(-0.2; 12.4)</w:t>
            </w:r>
          </w:p>
        </w:tc>
        <w:tc>
          <w:tcPr>
            <w:tcW w:w="888" w:type="pct"/>
            <w:tcBorders>
              <w:top w:val="single" w:sz="4" w:space="0" w:color="auto"/>
              <w:left w:val="single" w:sz="4" w:space="0" w:color="auto"/>
              <w:bottom w:val="single" w:sz="4" w:space="0" w:color="auto"/>
              <w:right w:val="single" w:sz="4" w:space="0" w:color="auto"/>
            </w:tcBorders>
            <w:hideMark/>
          </w:tcPr>
          <w:p w14:paraId="3EF78792" w14:textId="77777777" w:rsidR="00953F57" w:rsidRPr="00A85180" w:rsidRDefault="00953F57">
            <w:pPr>
              <w:pStyle w:val="Brdtekst"/>
              <w:spacing w:before="20"/>
              <w:jc w:val="center"/>
              <w:rPr>
                <w:i w:val="0"/>
                <w:iCs/>
                <w:color w:val="auto"/>
                <w:sz w:val="24"/>
                <w:szCs w:val="24"/>
                <w:lang w:val="da-DK" w:eastAsia="de-DE"/>
              </w:rPr>
            </w:pPr>
            <w:r w:rsidRPr="00A85180">
              <w:rPr>
                <w:i w:val="0"/>
                <w:iCs/>
                <w:color w:val="auto"/>
                <w:sz w:val="24"/>
                <w:szCs w:val="24"/>
                <w:lang w:val="da-DK" w:eastAsia="de-DE"/>
              </w:rPr>
              <w:t>37,4</w:t>
            </w:r>
          </w:p>
          <w:p w14:paraId="3918C282" w14:textId="77777777" w:rsidR="00953F57" w:rsidRPr="00A85180" w:rsidRDefault="00953F57">
            <w:pPr>
              <w:pStyle w:val="Brdtekst"/>
              <w:spacing w:before="20"/>
              <w:jc w:val="center"/>
              <w:rPr>
                <w:rFonts w:eastAsia="MS Mincho"/>
                <w:i w:val="0"/>
                <w:iCs/>
                <w:noProof/>
                <w:color w:val="auto"/>
                <w:sz w:val="24"/>
                <w:szCs w:val="24"/>
                <w:lang w:val="en-US"/>
              </w:rPr>
            </w:pPr>
            <w:r w:rsidRPr="00A85180">
              <w:rPr>
                <w:i w:val="0"/>
                <w:iCs/>
                <w:color w:val="auto"/>
                <w:sz w:val="24"/>
                <w:szCs w:val="24"/>
                <w:lang w:val="en-US"/>
              </w:rPr>
              <w:t>(32.1; 42.6)</w:t>
            </w:r>
          </w:p>
        </w:tc>
        <w:tc>
          <w:tcPr>
            <w:tcW w:w="888" w:type="pct"/>
            <w:tcBorders>
              <w:top w:val="single" w:sz="4" w:space="0" w:color="auto"/>
              <w:left w:val="single" w:sz="4" w:space="0" w:color="auto"/>
              <w:bottom w:val="single" w:sz="4" w:space="0" w:color="auto"/>
              <w:right w:val="single" w:sz="4" w:space="0" w:color="auto"/>
            </w:tcBorders>
            <w:hideMark/>
          </w:tcPr>
          <w:p w14:paraId="05EAC03C" w14:textId="77777777" w:rsidR="00953F57" w:rsidRPr="00A85180" w:rsidRDefault="00953F57">
            <w:pPr>
              <w:pStyle w:val="Brdtekst"/>
              <w:spacing w:before="20"/>
              <w:jc w:val="center"/>
              <w:rPr>
                <w:i w:val="0"/>
                <w:iCs/>
                <w:color w:val="auto"/>
                <w:sz w:val="24"/>
                <w:szCs w:val="24"/>
                <w:lang w:val="da-DK" w:eastAsia="de-DE"/>
              </w:rPr>
            </w:pPr>
            <w:r w:rsidRPr="00A85180">
              <w:rPr>
                <w:i w:val="0"/>
                <w:iCs/>
                <w:color w:val="auto"/>
                <w:sz w:val="24"/>
                <w:szCs w:val="24"/>
                <w:lang w:val="da-DK" w:eastAsia="de-DE"/>
              </w:rPr>
              <w:t>3,7</w:t>
            </w:r>
          </w:p>
          <w:p w14:paraId="19DD6A75" w14:textId="77777777" w:rsidR="00953F57" w:rsidRPr="00A85180" w:rsidRDefault="00953F57">
            <w:pPr>
              <w:pStyle w:val="Brdtekst"/>
              <w:spacing w:before="20"/>
              <w:jc w:val="center"/>
              <w:rPr>
                <w:rFonts w:eastAsia="MS Mincho"/>
                <w:i w:val="0"/>
                <w:iCs/>
                <w:noProof/>
                <w:color w:val="auto"/>
                <w:sz w:val="24"/>
                <w:szCs w:val="24"/>
                <w:lang w:val="en-US"/>
              </w:rPr>
            </w:pPr>
            <w:r w:rsidRPr="00A85180">
              <w:rPr>
                <w:i w:val="0"/>
                <w:iCs/>
                <w:color w:val="auto"/>
                <w:sz w:val="24"/>
                <w:szCs w:val="24"/>
                <w:lang w:val="en-US"/>
              </w:rPr>
              <w:t>(0.1; 7.2)</w:t>
            </w:r>
          </w:p>
        </w:tc>
      </w:tr>
      <w:tr w:rsidR="00953F57" w:rsidRPr="00A85180" w14:paraId="797C9A4B" w14:textId="77777777" w:rsidTr="00B02AAD">
        <w:tc>
          <w:tcPr>
            <w:tcW w:w="1448" w:type="pct"/>
            <w:tcBorders>
              <w:top w:val="single" w:sz="4" w:space="0" w:color="auto"/>
              <w:left w:val="single" w:sz="4" w:space="0" w:color="auto"/>
              <w:bottom w:val="single" w:sz="4" w:space="0" w:color="auto"/>
              <w:right w:val="single" w:sz="4" w:space="0" w:color="auto"/>
            </w:tcBorders>
            <w:hideMark/>
          </w:tcPr>
          <w:p w14:paraId="4F8586C9" w14:textId="77777777" w:rsidR="00953F57" w:rsidRPr="00A85180" w:rsidRDefault="00953F57">
            <w:pPr>
              <w:pStyle w:val="Brdtekst"/>
              <w:spacing w:before="20"/>
              <w:rPr>
                <w:rFonts w:eastAsia="MS Mincho"/>
                <w:i w:val="0"/>
                <w:iCs/>
                <w:noProof/>
                <w:color w:val="auto"/>
                <w:sz w:val="24"/>
                <w:szCs w:val="24"/>
                <w:lang w:val="da-DK"/>
              </w:rPr>
            </w:pPr>
            <w:r w:rsidRPr="00A85180">
              <w:rPr>
                <w:b/>
                <w:bCs/>
                <w:i w:val="0"/>
                <w:iCs/>
                <w:color w:val="auto"/>
                <w:sz w:val="24"/>
                <w:szCs w:val="24"/>
                <w:lang w:val="da-DK" w:eastAsia="de-DE"/>
              </w:rPr>
              <w:t xml:space="preserve">Gennemsnitlig procentvis reduktion i </w:t>
            </w:r>
            <w:proofErr w:type="spellStart"/>
            <w:r w:rsidRPr="00A85180">
              <w:rPr>
                <w:b/>
                <w:bCs/>
                <w:i w:val="0"/>
                <w:iCs/>
                <w:color w:val="auto"/>
                <w:sz w:val="24"/>
                <w:szCs w:val="24"/>
                <w:lang w:val="da-DK" w:eastAsia="de-DE"/>
              </w:rPr>
              <w:t>mPASI</w:t>
            </w:r>
            <w:proofErr w:type="spellEnd"/>
            <w:r w:rsidRPr="00A85180">
              <w:rPr>
                <w:b/>
                <w:bCs/>
                <w:i w:val="0"/>
                <w:iCs/>
                <w:color w:val="auto"/>
                <w:sz w:val="24"/>
                <w:szCs w:val="24"/>
                <w:lang w:val="da-DK" w:eastAsia="de-DE"/>
              </w:rPr>
              <w:t xml:space="preserve"> ved uge 8</w:t>
            </w:r>
          </w:p>
        </w:tc>
        <w:tc>
          <w:tcPr>
            <w:tcW w:w="888" w:type="pct"/>
            <w:tcBorders>
              <w:top w:val="single" w:sz="4" w:space="0" w:color="auto"/>
              <w:left w:val="single" w:sz="4" w:space="0" w:color="auto"/>
              <w:bottom w:val="single" w:sz="4" w:space="0" w:color="auto"/>
              <w:right w:val="single" w:sz="4" w:space="0" w:color="auto"/>
            </w:tcBorders>
            <w:hideMark/>
          </w:tcPr>
          <w:p w14:paraId="50909F84" w14:textId="77777777" w:rsidR="00953F57" w:rsidRPr="00A85180" w:rsidRDefault="00953F57">
            <w:pPr>
              <w:pStyle w:val="Brdtekst"/>
              <w:spacing w:before="20"/>
              <w:jc w:val="center"/>
              <w:rPr>
                <w:rFonts w:eastAsia="MS Mincho"/>
                <w:i w:val="0"/>
                <w:iCs/>
                <w:noProof/>
                <w:color w:val="auto"/>
                <w:sz w:val="24"/>
                <w:szCs w:val="24"/>
                <w:lang w:val="en-US"/>
              </w:rPr>
            </w:pPr>
            <w:r w:rsidRPr="00A85180">
              <w:rPr>
                <w:i w:val="0"/>
                <w:iCs/>
                <w:color w:val="auto"/>
                <w:sz w:val="24"/>
                <w:szCs w:val="24"/>
                <w:lang w:val="da-DK" w:eastAsia="de-DE"/>
              </w:rPr>
              <w:t>67,5</w:t>
            </w:r>
          </w:p>
        </w:tc>
        <w:tc>
          <w:tcPr>
            <w:tcW w:w="888" w:type="pct"/>
            <w:tcBorders>
              <w:top w:val="single" w:sz="4" w:space="0" w:color="auto"/>
              <w:left w:val="single" w:sz="4" w:space="0" w:color="auto"/>
              <w:bottom w:val="single" w:sz="4" w:space="0" w:color="auto"/>
              <w:right w:val="single" w:sz="4" w:space="0" w:color="auto"/>
            </w:tcBorders>
            <w:hideMark/>
          </w:tcPr>
          <w:p w14:paraId="57446444" w14:textId="77777777" w:rsidR="00953F57" w:rsidRPr="00A85180" w:rsidRDefault="00953F57">
            <w:pPr>
              <w:pStyle w:val="Brdtekst"/>
              <w:spacing w:before="20"/>
              <w:jc w:val="center"/>
              <w:rPr>
                <w:rFonts w:eastAsia="MS Mincho"/>
                <w:i w:val="0"/>
                <w:iCs/>
                <w:noProof/>
                <w:color w:val="auto"/>
                <w:sz w:val="24"/>
                <w:szCs w:val="24"/>
                <w:lang w:val="en-US"/>
              </w:rPr>
            </w:pPr>
            <w:r w:rsidRPr="00A85180">
              <w:rPr>
                <w:i w:val="0"/>
                <w:iCs/>
                <w:color w:val="auto"/>
                <w:sz w:val="24"/>
                <w:szCs w:val="24"/>
                <w:lang w:val="da-DK" w:eastAsia="de-DE"/>
              </w:rPr>
              <w:t>11,7</w:t>
            </w:r>
          </w:p>
        </w:tc>
        <w:tc>
          <w:tcPr>
            <w:tcW w:w="888" w:type="pct"/>
            <w:tcBorders>
              <w:top w:val="single" w:sz="4" w:space="0" w:color="auto"/>
              <w:left w:val="single" w:sz="4" w:space="0" w:color="auto"/>
              <w:bottom w:val="single" w:sz="4" w:space="0" w:color="auto"/>
              <w:right w:val="single" w:sz="4" w:space="0" w:color="auto"/>
            </w:tcBorders>
            <w:hideMark/>
          </w:tcPr>
          <w:p w14:paraId="75C77252" w14:textId="77777777" w:rsidR="00953F57" w:rsidRPr="00A85180" w:rsidRDefault="00953F57">
            <w:pPr>
              <w:pStyle w:val="Brdtekst"/>
              <w:spacing w:before="20"/>
              <w:jc w:val="center"/>
              <w:rPr>
                <w:rFonts w:eastAsia="MS Mincho"/>
                <w:i w:val="0"/>
                <w:iCs/>
                <w:noProof/>
                <w:color w:val="auto"/>
                <w:sz w:val="24"/>
                <w:szCs w:val="24"/>
                <w:lang w:val="en-US"/>
              </w:rPr>
            </w:pPr>
            <w:r w:rsidRPr="00A85180">
              <w:rPr>
                <w:i w:val="0"/>
                <w:iCs/>
                <w:color w:val="auto"/>
                <w:sz w:val="24"/>
                <w:szCs w:val="24"/>
                <w:lang w:val="da-DK" w:eastAsia="de-DE"/>
              </w:rPr>
              <w:t>62,9</w:t>
            </w:r>
          </w:p>
        </w:tc>
        <w:tc>
          <w:tcPr>
            <w:tcW w:w="888" w:type="pct"/>
            <w:tcBorders>
              <w:top w:val="single" w:sz="4" w:space="0" w:color="auto"/>
              <w:left w:val="single" w:sz="4" w:space="0" w:color="auto"/>
              <w:bottom w:val="single" w:sz="4" w:space="0" w:color="auto"/>
              <w:right w:val="single" w:sz="4" w:space="0" w:color="auto"/>
            </w:tcBorders>
            <w:hideMark/>
          </w:tcPr>
          <w:p w14:paraId="7F79AA06" w14:textId="77777777" w:rsidR="00953F57" w:rsidRPr="00A85180" w:rsidRDefault="00953F57">
            <w:pPr>
              <w:pStyle w:val="Brdtekst"/>
              <w:spacing w:before="20"/>
              <w:jc w:val="center"/>
              <w:rPr>
                <w:rFonts w:eastAsia="MS Mincho"/>
                <w:i w:val="0"/>
                <w:iCs/>
                <w:noProof/>
                <w:color w:val="auto"/>
                <w:sz w:val="24"/>
                <w:szCs w:val="24"/>
                <w:lang w:val="en-US"/>
              </w:rPr>
            </w:pPr>
            <w:r w:rsidRPr="00A85180">
              <w:rPr>
                <w:i w:val="0"/>
                <w:iCs/>
                <w:color w:val="auto"/>
                <w:sz w:val="24"/>
                <w:szCs w:val="24"/>
                <w:lang w:val="da-DK" w:eastAsia="de-DE"/>
              </w:rPr>
              <w:t>22,9</w:t>
            </w:r>
          </w:p>
        </w:tc>
      </w:tr>
      <w:tr w:rsidR="00953F57" w:rsidRPr="00A85180" w14:paraId="006FC07D" w14:textId="77777777" w:rsidTr="00B02AAD">
        <w:tc>
          <w:tcPr>
            <w:tcW w:w="1448" w:type="pct"/>
            <w:tcBorders>
              <w:top w:val="single" w:sz="4" w:space="0" w:color="auto"/>
              <w:left w:val="single" w:sz="4" w:space="0" w:color="auto"/>
              <w:bottom w:val="single" w:sz="4" w:space="0" w:color="auto"/>
              <w:right w:val="single" w:sz="4" w:space="0" w:color="auto"/>
            </w:tcBorders>
            <w:hideMark/>
          </w:tcPr>
          <w:p w14:paraId="3C3821AA" w14:textId="77777777" w:rsidR="00953F57" w:rsidRPr="00A85180" w:rsidRDefault="00953F57">
            <w:pPr>
              <w:pStyle w:val="Brdtekst"/>
              <w:spacing w:before="20"/>
              <w:rPr>
                <w:b/>
                <w:bCs/>
                <w:i w:val="0"/>
                <w:iCs/>
                <w:color w:val="auto"/>
                <w:sz w:val="24"/>
                <w:szCs w:val="24"/>
                <w:lang w:val="da-DK" w:eastAsia="de-DE"/>
              </w:rPr>
            </w:pPr>
            <w:r w:rsidRPr="00A85180">
              <w:rPr>
                <w:b/>
                <w:bCs/>
                <w:i w:val="0"/>
                <w:iCs/>
                <w:color w:val="auto"/>
                <w:sz w:val="24"/>
                <w:szCs w:val="24"/>
                <w:lang w:val="da-DK" w:eastAsia="de-DE"/>
              </w:rPr>
              <w:t xml:space="preserve">PASI75 i uge 8 </w:t>
            </w:r>
          </w:p>
          <w:p w14:paraId="50703852" w14:textId="5A326789" w:rsidR="00953F57" w:rsidRPr="00A85180" w:rsidRDefault="00953F57">
            <w:pPr>
              <w:pStyle w:val="Brdtekst"/>
              <w:spacing w:before="20"/>
              <w:rPr>
                <w:rFonts w:eastAsia="MS Mincho"/>
                <w:i w:val="0"/>
                <w:iCs/>
                <w:noProof/>
                <w:color w:val="auto"/>
                <w:sz w:val="24"/>
                <w:szCs w:val="24"/>
                <w:lang w:val="en-US"/>
              </w:rPr>
            </w:pPr>
            <w:r w:rsidRPr="00A85180">
              <w:rPr>
                <w:b/>
                <w:bCs/>
                <w:i w:val="0"/>
                <w:iCs/>
                <w:color w:val="auto"/>
                <w:sz w:val="24"/>
                <w:szCs w:val="24"/>
                <w:lang w:val="da-DK" w:eastAsia="de-DE"/>
              </w:rPr>
              <w:t>(95</w:t>
            </w:r>
            <w:r w:rsidR="00BB33FC">
              <w:rPr>
                <w:b/>
                <w:bCs/>
                <w:i w:val="0"/>
                <w:iCs/>
                <w:color w:val="auto"/>
                <w:sz w:val="24"/>
                <w:szCs w:val="24"/>
                <w:lang w:val="da-DK" w:eastAsia="de-DE"/>
              </w:rPr>
              <w:t xml:space="preserve"> </w:t>
            </w:r>
            <w:r w:rsidRPr="00A85180">
              <w:rPr>
                <w:b/>
                <w:bCs/>
                <w:i w:val="0"/>
                <w:iCs/>
                <w:color w:val="auto"/>
                <w:sz w:val="24"/>
                <w:szCs w:val="24"/>
                <w:lang w:val="da-DK" w:eastAsia="de-DE"/>
              </w:rPr>
              <w:t>% CI)</w:t>
            </w:r>
          </w:p>
        </w:tc>
        <w:tc>
          <w:tcPr>
            <w:tcW w:w="888" w:type="pct"/>
            <w:tcBorders>
              <w:top w:val="single" w:sz="4" w:space="0" w:color="auto"/>
              <w:left w:val="single" w:sz="4" w:space="0" w:color="auto"/>
              <w:bottom w:val="single" w:sz="4" w:space="0" w:color="auto"/>
              <w:right w:val="single" w:sz="4" w:space="0" w:color="auto"/>
            </w:tcBorders>
            <w:hideMark/>
          </w:tcPr>
          <w:p w14:paraId="7C2D7927" w14:textId="77777777" w:rsidR="00953F57" w:rsidRPr="00A85180" w:rsidRDefault="00953F57">
            <w:pPr>
              <w:pStyle w:val="Brdtekst"/>
              <w:spacing w:before="20"/>
              <w:jc w:val="center"/>
              <w:rPr>
                <w:i w:val="0"/>
                <w:iCs/>
                <w:color w:val="auto"/>
                <w:sz w:val="24"/>
                <w:szCs w:val="24"/>
                <w:lang w:val="da-DK" w:eastAsia="de-DE"/>
              </w:rPr>
            </w:pPr>
            <w:r w:rsidRPr="00A85180">
              <w:rPr>
                <w:i w:val="0"/>
                <w:iCs/>
                <w:color w:val="auto"/>
                <w:sz w:val="24"/>
                <w:szCs w:val="24"/>
                <w:lang w:val="da-DK" w:eastAsia="de-DE"/>
              </w:rPr>
              <w:t>47,6</w:t>
            </w:r>
          </w:p>
          <w:p w14:paraId="778DC56D" w14:textId="77777777" w:rsidR="00953F57" w:rsidRPr="00A85180" w:rsidRDefault="00953F57">
            <w:pPr>
              <w:pStyle w:val="Brdtekst"/>
              <w:spacing w:before="20"/>
              <w:jc w:val="center"/>
              <w:rPr>
                <w:rFonts w:eastAsia="MS Mincho"/>
                <w:i w:val="0"/>
                <w:iCs/>
                <w:noProof/>
                <w:color w:val="auto"/>
                <w:sz w:val="24"/>
                <w:szCs w:val="24"/>
                <w:lang w:val="en-US"/>
              </w:rPr>
            </w:pPr>
            <w:r w:rsidRPr="00A85180">
              <w:rPr>
                <w:i w:val="0"/>
                <w:iCs/>
                <w:color w:val="auto"/>
                <w:sz w:val="24"/>
                <w:szCs w:val="24"/>
                <w:lang w:val="en-US"/>
              </w:rPr>
              <w:t>(40.8; 54.4)</w:t>
            </w:r>
          </w:p>
        </w:tc>
        <w:tc>
          <w:tcPr>
            <w:tcW w:w="888" w:type="pct"/>
            <w:tcBorders>
              <w:top w:val="single" w:sz="4" w:space="0" w:color="auto"/>
              <w:left w:val="single" w:sz="4" w:space="0" w:color="auto"/>
              <w:bottom w:val="single" w:sz="4" w:space="0" w:color="auto"/>
              <w:right w:val="single" w:sz="4" w:space="0" w:color="auto"/>
            </w:tcBorders>
            <w:hideMark/>
          </w:tcPr>
          <w:p w14:paraId="14DBD4F8" w14:textId="77777777" w:rsidR="00953F57" w:rsidRPr="00A85180" w:rsidRDefault="00953F57">
            <w:pPr>
              <w:pStyle w:val="Brdtekst"/>
              <w:spacing w:before="20"/>
              <w:jc w:val="center"/>
              <w:rPr>
                <w:i w:val="0"/>
                <w:iCs/>
                <w:color w:val="auto"/>
                <w:sz w:val="24"/>
                <w:szCs w:val="24"/>
                <w:lang w:val="da-DK" w:eastAsia="de-DE"/>
              </w:rPr>
            </w:pPr>
            <w:r w:rsidRPr="00A85180">
              <w:rPr>
                <w:i w:val="0"/>
                <w:iCs/>
                <w:color w:val="auto"/>
                <w:sz w:val="24"/>
                <w:szCs w:val="24"/>
                <w:lang w:val="da-DK" w:eastAsia="de-DE"/>
              </w:rPr>
              <w:t>5,1</w:t>
            </w:r>
          </w:p>
          <w:p w14:paraId="5085F700" w14:textId="77777777" w:rsidR="00953F57" w:rsidRPr="00A85180" w:rsidRDefault="00953F57">
            <w:pPr>
              <w:pStyle w:val="Brdtekst"/>
              <w:spacing w:before="20"/>
              <w:jc w:val="center"/>
              <w:rPr>
                <w:rFonts w:eastAsia="MS Mincho"/>
                <w:i w:val="0"/>
                <w:iCs/>
                <w:noProof/>
                <w:color w:val="auto"/>
                <w:sz w:val="24"/>
                <w:szCs w:val="24"/>
                <w:lang w:val="en-US"/>
              </w:rPr>
            </w:pPr>
            <w:r w:rsidRPr="00A85180">
              <w:rPr>
                <w:i w:val="0"/>
                <w:iCs/>
                <w:color w:val="auto"/>
                <w:sz w:val="24"/>
                <w:szCs w:val="24"/>
                <w:lang w:val="en-US"/>
              </w:rPr>
              <w:t>(-0.5; 10.7)</w:t>
            </w:r>
          </w:p>
        </w:tc>
        <w:tc>
          <w:tcPr>
            <w:tcW w:w="888" w:type="pct"/>
            <w:tcBorders>
              <w:top w:val="single" w:sz="4" w:space="0" w:color="auto"/>
              <w:left w:val="single" w:sz="4" w:space="0" w:color="auto"/>
              <w:bottom w:val="single" w:sz="4" w:space="0" w:color="auto"/>
              <w:right w:val="single" w:sz="4" w:space="0" w:color="auto"/>
            </w:tcBorders>
            <w:hideMark/>
          </w:tcPr>
          <w:p w14:paraId="3E618AB9" w14:textId="77777777" w:rsidR="00953F57" w:rsidRPr="00A85180" w:rsidRDefault="00953F57">
            <w:pPr>
              <w:pStyle w:val="Brdtekst"/>
              <w:spacing w:before="20"/>
              <w:jc w:val="center"/>
              <w:rPr>
                <w:i w:val="0"/>
                <w:iCs/>
                <w:color w:val="auto"/>
                <w:sz w:val="24"/>
                <w:szCs w:val="24"/>
                <w:lang w:val="da-DK" w:eastAsia="de-DE"/>
              </w:rPr>
            </w:pPr>
            <w:r w:rsidRPr="00A85180">
              <w:rPr>
                <w:i w:val="0"/>
                <w:iCs/>
                <w:color w:val="auto"/>
                <w:sz w:val="24"/>
                <w:szCs w:val="24"/>
                <w:lang w:val="da-DK" w:eastAsia="de-DE"/>
              </w:rPr>
              <w:t>41,6</w:t>
            </w:r>
          </w:p>
          <w:p w14:paraId="3F13BF3D" w14:textId="77777777" w:rsidR="00953F57" w:rsidRPr="00A85180" w:rsidRDefault="00953F57">
            <w:pPr>
              <w:pStyle w:val="Brdtekst"/>
              <w:spacing w:before="20"/>
              <w:jc w:val="center"/>
              <w:rPr>
                <w:rFonts w:eastAsia="MS Mincho"/>
                <w:i w:val="0"/>
                <w:iCs/>
                <w:noProof/>
                <w:color w:val="auto"/>
                <w:sz w:val="24"/>
                <w:szCs w:val="24"/>
                <w:lang w:val="en-US"/>
              </w:rPr>
            </w:pPr>
            <w:r w:rsidRPr="00A85180">
              <w:rPr>
                <w:rFonts w:eastAsia="MS Mincho"/>
                <w:i w:val="0"/>
                <w:iCs/>
                <w:noProof/>
                <w:color w:val="auto"/>
                <w:sz w:val="24"/>
                <w:szCs w:val="24"/>
                <w:lang w:val="da-DK" w:eastAsia="de-DE"/>
              </w:rPr>
              <w:t>(36.3; 47.0)</w:t>
            </w:r>
          </w:p>
        </w:tc>
        <w:tc>
          <w:tcPr>
            <w:tcW w:w="888" w:type="pct"/>
            <w:tcBorders>
              <w:top w:val="single" w:sz="4" w:space="0" w:color="auto"/>
              <w:left w:val="single" w:sz="4" w:space="0" w:color="auto"/>
              <w:bottom w:val="single" w:sz="4" w:space="0" w:color="auto"/>
              <w:right w:val="single" w:sz="4" w:space="0" w:color="auto"/>
            </w:tcBorders>
            <w:hideMark/>
          </w:tcPr>
          <w:p w14:paraId="739C4D71" w14:textId="77777777" w:rsidR="00953F57" w:rsidRPr="00A85180" w:rsidRDefault="00953F57">
            <w:pPr>
              <w:pStyle w:val="Brdtekst"/>
              <w:spacing w:before="20"/>
              <w:jc w:val="center"/>
              <w:rPr>
                <w:i w:val="0"/>
                <w:iCs/>
                <w:color w:val="auto"/>
                <w:sz w:val="24"/>
                <w:szCs w:val="24"/>
                <w:lang w:val="da-DK" w:eastAsia="de-DE"/>
              </w:rPr>
            </w:pPr>
            <w:r w:rsidRPr="00A85180">
              <w:rPr>
                <w:i w:val="0"/>
                <w:iCs/>
                <w:color w:val="auto"/>
                <w:sz w:val="24"/>
                <w:szCs w:val="24"/>
                <w:lang w:val="da-DK" w:eastAsia="de-DE"/>
              </w:rPr>
              <w:t>8,1</w:t>
            </w:r>
          </w:p>
          <w:p w14:paraId="4E53D06D" w14:textId="77777777" w:rsidR="00953F57" w:rsidRPr="00A85180" w:rsidRDefault="00953F57">
            <w:pPr>
              <w:pStyle w:val="Brdtekst"/>
              <w:spacing w:before="20"/>
              <w:jc w:val="center"/>
              <w:rPr>
                <w:rFonts w:eastAsia="MS Mincho"/>
                <w:i w:val="0"/>
                <w:iCs/>
                <w:noProof/>
                <w:color w:val="auto"/>
                <w:sz w:val="24"/>
                <w:szCs w:val="24"/>
                <w:lang w:val="en-US"/>
              </w:rPr>
            </w:pPr>
            <w:r w:rsidRPr="00A85180">
              <w:rPr>
                <w:rFonts w:eastAsia="MS Mincho"/>
                <w:i w:val="0"/>
                <w:iCs/>
                <w:noProof/>
                <w:color w:val="auto"/>
                <w:sz w:val="24"/>
                <w:szCs w:val="24"/>
                <w:lang w:val="da-DK" w:eastAsia="de-DE"/>
              </w:rPr>
              <w:t>(2.8; 13.5)</w:t>
            </w:r>
          </w:p>
        </w:tc>
      </w:tr>
    </w:tbl>
    <w:p w14:paraId="5A383B8C" w14:textId="77777777" w:rsidR="00953F57" w:rsidRPr="00A85180" w:rsidRDefault="00953F57" w:rsidP="00953F57">
      <w:pPr>
        <w:tabs>
          <w:tab w:val="left" w:pos="1304"/>
        </w:tabs>
        <w:autoSpaceDE w:val="0"/>
        <w:autoSpaceDN w:val="0"/>
        <w:adjustRightInd w:val="0"/>
        <w:jc w:val="center"/>
        <w:rPr>
          <w:sz w:val="24"/>
          <w:szCs w:val="24"/>
          <w:lang w:val="en-GB"/>
        </w:rPr>
      </w:pPr>
    </w:p>
    <w:p w14:paraId="0CF51569" w14:textId="77777777" w:rsidR="00953F57" w:rsidRPr="009F6455" w:rsidRDefault="00953F57" w:rsidP="009F6455">
      <w:pPr>
        <w:rPr>
          <w:b/>
          <w:sz w:val="24"/>
          <w:szCs w:val="24"/>
        </w:rPr>
      </w:pPr>
    </w:p>
    <w:p w14:paraId="5D67E717" w14:textId="688581B3" w:rsidR="00953F57" w:rsidRPr="009F6455" w:rsidRDefault="00953F57" w:rsidP="009F6455">
      <w:pPr>
        <w:rPr>
          <w:b/>
          <w:sz w:val="24"/>
          <w:szCs w:val="24"/>
          <w:lang w:val="nn-NO"/>
        </w:rPr>
      </w:pPr>
      <w:r w:rsidRPr="009F6455">
        <w:rPr>
          <w:b/>
          <w:sz w:val="24"/>
          <w:szCs w:val="24"/>
        </w:rPr>
        <w:t>Figur 1:</w:t>
      </w:r>
      <w:r w:rsidR="009F6455">
        <w:rPr>
          <w:b/>
          <w:sz w:val="24"/>
          <w:szCs w:val="24"/>
        </w:rPr>
        <w:t xml:space="preserve"> </w:t>
      </w:r>
      <w:r w:rsidRPr="009F6455">
        <w:rPr>
          <w:b/>
          <w:sz w:val="24"/>
          <w:szCs w:val="24"/>
        </w:rPr>
        <w:t>Effektresultater over tid i studie 1</w:t>
      </w:r>
    </w:p>
    <w:p w14:paraId="76193C83" w14:textId="77777777" w:rsidR="00953F57" w:rsidRPr="009F6455" w:rsidRDefault="00953F57" w:rsidP="009F6455">
      <w:pPr>
        <w:rPr>
          <w:b/>
          <w:sz w:val="24"/>
          <w:szCs w:val="24"/>
          <w:lang w:val="nn-NO"/>
        </w:rPr>
      </w:pPr>
    </w:p>
    <w:tbl>
      <w:tblPr>
        <w:tblStyle w:val="Tabel-Git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1"/>
        <w:gridCol w:w="4536"/>
      </w:tblGrid>
      <w:tr w:rsidR="00953F57" w:rsidRPr="00A85180" w14:paraId="182D7DD9" w14:textId="77777777" w:rsidTr="00953F57">
        <w:tc>
          <w:tcPr>
            <w:tcW w:w="4530" w:type="dxa"/>
            <w:hideMark/>
          </w:tcPr>
          <w:p w14:paraId="413361A7" w14:textId="62D37431" w:rsidR="00953F57" w:rsidRPr="00A85180" w:rsidRDefault="00953F57">
            <w:pPr>
              <w:keepNext/>
              <w:tabs>
                <w:tab w:val="left" w:pos="1304"/>
              </w:tabs>
              <w:autoSpaceDE w:val="0"/>
              <w:autoSpaceDN w:val="0"/>
              <w:adjustRightInd w:val="0"/>
              <w:rPr>
                <w:sz w:val="24"/>
                <w:szCs w:val="24"/>
              </w:rPr>
            </w:pPr>
            <w:r w:rsidRPr="00A85180">
              <w:rPr>
                <w:noProof/>
                <w:sz w:val="24"/>
                <w:szCs w:val="24"/>
                <w:lang w:val="en-US" w:eastAsia="zh-CN"/>
              </w:rPr>
              <w:drawing>
                <wp:inline distT="0" distB="0" distL="0" distR="0" wp14:anchorId="63C89428" wp14:editId="2955FCE4">
                  <wp:extent cx="2765425" cy="183642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5425" cy="1836420"/>
                          </a:xfrm>
                          <a:prstGeom prst="rect">
                            <a:avLst/>
                          </a:prstGeom>
                          <a:noFill/>
                          <a:ln>
                            <a:noFill/>
                          </a:ln>
                        </pic:spPr>
                      </pic:pic>
                    </a:graphicData>
                  </a:graphic>
                </wp:inline>
              </w:drawing>
            </w:r>
          </w:p>
        </w:tc>
        <w:tc>
          <w:tcPr>
            <w:tcW w:w="4531" w:type="dxa"/>
            <w:hideMark/>
          </w:tcPr>
          <w:p w14:paraId="6B362B71" w14:textId="6A9F934B" w:rsidR="00953F57" w:rsidRPr="00A85180" w:rsidRDefault="00953F57">
            <w:pPr>
              <w:keepNext/>
              <w:tabs>
                <w:tab w:val="left" w:pos="1304"/>
              </w:tabs>
              <w:autoSpaceDE w:val="0"/>
              <w:autoSpaceDN w:val="0"/>
              <w:adjustRightInd w:val="0"/>
              <w:rPr>
                <w:sz w:val="24"/>
                <w:szCs w:val="24"/>
              </w:rPr>
            </w:pPr>
            <w:r w:rsidRPr="00A85180">
              <w:rPr>
                <w:noProof/>
                <w:sz w:val="24"/>
                <w:szCs w:val="24"/>
                <w:lang w:val="en-US" w:eastAsia="zh-CN"/>
              </w:rPr>
              <w:drawing>
                <wp:inline distT="0" distB="0" distL="0" distR="0" wp14:anchorId="20E8A870" wp14:editId="69367E7E">
                  <wp:extent cx="2735580" cy="1828800"/>
                  <wp:effectExtent l="0" t="0" r="762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5580" cy="1828800"/>
                          </a:xfrm>
                          <a:prstGeom prst="rect">
                            <a:avLst/>
                          </a:prstGeom>
                          <a:noFill/>
                          <a:ln>
                            <a:noFill/>
                          </a:ln>
                        </pic:spPr>
                      </pic:pic>
                    </a:graphicData>
                  </a:graphic>
                </wp:inline>
              </w:drawing>
            </w:r>
          </w:p>
        </w:tc>
      </w:tr>
      <w:tr w:rsidR="00953F57" w:rsidRPr="00A85180" w14:paraId="5F7E2E76" w14:textId="77777777" w:rsidTr="00953F57">
        <w:tc>
          <w:tcPr>
            <w:tcW w:w="4530" w:type="dxa"/>
            <w:hideMark/>
          </w:tcPr>
          <w:p w14:paraId="2441A19C" w14:textId="77777777" w:rsidR="00953F57" w:rsidRPr="00A85180" w:rsidRDefault="00953F57">
            <w:pPr>
              <w:tabs>
                <w:tab w:val="left" w:pos="1304"/>
              </w:tabs>
              <w:autoSpaceDE w:val="0"/>
              <w:autoSpaceDN w:val="0"/>
              <w:adjustRightInd w:val="0"/>
              <w:rPr>
                <w:sz w:val="24"/>
                <w:szCs w:val="24"/>
                <w:lang w:val="da-DK"/>
              </w:rPr>
            </w:pPr>
            <w:r w:rsidRPr="00A85180">
              <w:rPr>
                <w:b/>
                <w:bCs/>
                <w:sz w:val="24"/>
                <w:szCs w:val="24"/>
                <w:lang w:val="da-DK"/>
              </w:rPr>
              <w:t>Studie 1:</w:t>
            </w:r>
            <w:r w:rsidRPr="00A85180">
              <w:rPr>
                <w:sz w:val="24"/>
                <w:szCs w:val="24"/>
                <w:lang w:val="da-DK"/>
              </w:rPr>
              <w:t xml:space="preserve"> Procentvis ændring fra baseline i </w:t>
            </w:r>
            <w:proofErr w:type="spellStart"/>
            <w:r w:rsidRPr="00A85180">
              <w:rPr>
                <w:sz w:val="24"/>
                <w:szCs w:val="24"/>
                <w:lang w:val="da-DK"/>
              </w:rPr>
              <w:t>mPASI</w:t>
            </w:r>
            <w:proofErr w:type="spellEnd"/>
            <w:r w:rsidRPr="00A85180">
              <w:rPr>
                <w:sz w:val="24"/>
                <w:szCs w:val="24"/>
                <w:lang w:val="da-DK"/>
              </w:rPr>
              <w:t>. Der sås statistisk signifikante behandlingsforskelle sammenlignet med vehikel fra uge 1 (p &lt; 0,0001) og fremefter.</w:t>
            </w:r>
          </w:p>
        </w:tc>
        <w:tc>
          <w:tcPr>
            <w:tcW w:w="4531" w:type="dxa"/>
            <w:hideMark/>
          </w:tcPr>
          <w:p w14:paraId="04E1A4DC" w14:textId="77777777" w:rsidR="00953F57" w:rsidRPr="00A85180" w:rsidRDefault="00953F57">
            <w:pPr>
              <w:tabs>
                <w:tab w:val="left" w:pos="1304"/>
              </w:tabs>
              <w:autoSpaceDE w:val="0"/>
              <w:autoSpaceDN w:val="0"/>
              <w:adjustRightInd w:val="0"/>
              <w:rPr>
                <w:sz w:val="24"/>
                <w:szCs w:val="24"/>
                <w:lang w:val="da-DK"/>
              </w:rPr>
            </w:pPr>
            <w:r w:rsidRPr="00A85180">
              <w:rPr>
                <w:b/>
                <w:bCs/>
                <w:sz w:val="24"/>
                <w:szCs w:val="24"/>
                <w:lang w:val="da-DK"/>
              </w:rPr>
              <w:t>Studie 1:</w:t>
            </w:r>
            <w:r w:rsidRPr="00A85180">
              <w:rPr>
                <w:sz w:val="24"/>
                <w:szCs w:val="24"/>
                <w:lang w:val="da-DK"/>
              </w:rPr>
              <w:t xml:space="preserve"> Vellykket PGA-behandling. Statistisk signifikante behandlingsforskelle sammenlignet med vehikel blev set fra uge 4 og frem (p &lt; 0,0001).</w:t>
            </w:r>
          </w:p>
        </w:tc>
      </w:tr>
    </w:tbl>
    <w:p w14:paraId="06C95AF5" w14:textId="77777777" w:rsidR="00953F57" w:rsidRPr="00A85180" w:rsidRDefault="00953F57" w:rsidP="00953F57">
      <w:pPr>
        <w:tabs>
          <w:tab w:val="left" w:pos="1304"/>
        </w:tabs>
        <w:autoSpaceDE w:val="0"/>
        <w:autoSpaceDN w:val="0"/>
        <w:adjustRightInd w:val="0"/>
        <w:rPr>
          <w:sz w:val="24"/>
          <w:szCs w:val="24"/>
        </w:rPr>
      </w:pPr>
    </w:p>
    <w:p w14:paraId="75B326AB" w14:textId="77777777" w:rsidR="00953F57" w:rsidRPr="00A85180" w:rsidRDefault="00953F57" w:rsidP="00B02AAD">
      <w:pPr>
        <w:autoSpaceDE w:val="0"/>
        <w:autoSpaceDN w:val="0"/>
        <w:adjustRightInd w:val="0"/>
        <w:ind w:left="851"/>
        <w:rPr>
          <w:rFonts w:eastAsia="MS Mincho"/>
          <w:noProof/>
          <w:sz w:val="24"/>
          <w:szCs w:val="24"/>
        </w:rPr>
      </w:pPr>
      <w:r w:rsidRPr="00A85180">
        <w:rPr>
          <w:noProof/>
          <w:sz w:val="24"/>
          <w:szCs w:val="24"/>
        </w:rPr>
        <w:t>Wynzora creme har vist en statistisk signifikant større effekt på PGAved uge 8 sammenlignet med calcipotriol/betamethasondipropionatgel.</w:t>
      </w:r>
    </w:p>
    <w:p w14:paraId="74DF5AC4" w14:textId="77777777" w:rsidR="00953F57" w:rsidRPr="00A85180" w:rsidRDefault="00953F57" w:rsidP="00B02AAD">
      <w:pPr>
        <w:autoSpaceDE w:val="0"/>
        <w:autoSpaceDN w:val="0"/>
        <w:adjustRightInd w:val="0"/>
        <w:ind w:left="851"/>
        <w:rPr>
          <w:rFonts w:eastAsia="MS Mincho"/>
          <w:noProof/>
          <w:sz w:val="24"/>
          <w:szCs w:val="24"/>
        </w:rPr>
      </w:pPr>
    </w:p>
    <w:p w14:paraId="37A9F9BB" w14:textId="34910E75" w:rsidR="00953F57" w:rsidRPr="00A85180" w:rsidRDefault="00953F57" w:rsidP="00B02AAD">
      <w:pPr>
        <w:autoSpaceDE w:val="0"/>
        <w:autoSpaceDN w:val="0"/>
        <w:adjustRightInd w:val="0"/>
        <w:ind w:left="851"/>
        <w:rPr>
          <w:sz w:val="24"/>
          <w:szCs w:val="24"/>
        </w:rPr>
      </w:pPr>
      <w:r w:rsidRPr="00A85180">
        <w:rPr>
          <w:sz w:val="24"/>
          <w:szCs w:val="24"/>
        </w:rPr>
        <w:t xml:space="preserve">I Studie 1 blev effekten af </w:t>
      </w:r>
      <w:proofErr w:type="spellStart"/>
      <w:r w:rsidRPr="00A85180">
        <w:rPr>
          <w:sz w:val="24"/>
          <w:szCs w:val="24"/>
        </w:rPr>
        <w:t>Wynzora</w:t>
      </w:r>
      <w:proofErr w:type="spellEnd"/>
      <w:r w:rsidRPr="00A85180">
        <w:rPr>
          <w:sz w:val="24"/>
          <w:szCs w:val="24"/>
        </w:rPr>
        <w:t xml:space="preserve"> creme på hovedbundspsoriasis undersøgt som procentdelen af patienter med </w:t>
      </w:r>
      <w:r w:rsidR="00AB35C7">
        <w:rPr>
          <w:sz w:val="24"/>
          <w:szCs w:val="24"/>
        </w:rPr>
        <w:t>"</w:t>
      </w:r>
      <w:r w:rsidRPr="00A85180">
        <w:rPr>
          <w:sz w:val="24"/>
          <w:szCs w:val="24"/>
        </w:rPr>
        <w:t>behandlingssucces</w:t>
      </w:r>
      <w:r w:rsidR="00AB35C7">
        <w:rPr>
          <w:sz w:val="24"/>
          <w:szCs w:val="24"/>
        </w:rPr>
        <w:t>"</w:t>
      </w:r>
      <w:r w:rsidRPr="00A85180">
        <w:rPr>
          <w:sz w:val="24"/>
          <w:szCs w:val="24"/>
        </w:rPr>
        <w:t xml:space="preserve"> i henhold til PGA (tabel 3). Effekten af </w:t>
      </w:r>
      <w:proofErr w:type="spellStart"/>
      <w:r w:rsidRPr="00A85180">
        <w:rPr>
          <w:sz w:val="24"/>
          <w:szCs w:val="24"/>
        </w:rPr>
        <w:lastRenderedPageBreak/>
        <w:t>Wynzora</w:t>
      </w:r>
      <w:proofErr w:type="spellEnd"/>
      <w:r w:rsidRPr="00A85180">
        <w:rPr>
          <w:sz w:val="24"/>
          <w:szCs w:val="24"/>
        </w:rPr>
        <w:t xml:space="preserve"> creme på hovedbundspsoriasis var statistisk signifikant bedre end vehikel ved uge 4 (p = 0,0051) og uge 8 (p = 0,0002).</w:t>
      </w:r>
    </w:p>
    <w:p w14:paraId="5EE43C72" w14:textId="77777777" w:rsidR="00953F57" w:rsidRPr="00A85180" w:rsidRDefault="00953F57" w:rsidP="00953F57">
      <w:pPr>
        <w:tabs>
          <w:tab w:val="left" w:pos="1304"/>
        </w:tabs>
        <w:autoSpaceDE w:val="0"/>
        <w:autoSpaceDN w:val="0"/>
        <w:adjustRightInd w:val="0"/>
        <w:rPr>
          <w:sz w:val="24"/>
          <w:szCs w:val="24"/>
        </w:rPr>
      </w:pPr>
    </w:p>
    <w:p w14:paraId="74EFD447" w14:textId="021DF0AE" w:rsidR="00953F57" w:rsidRPr="009F6455" w:rsidRDefault="00953F57" w:rsidP="009F6455">
      <w:pPr>
        <w:ind w:left="851"/>
        <w:rPr>
          <w:rFonts w:eastAsia="MS Mincho"/>
          <w:b/>
          <w:noProof/>
          <w:sz w:val="24"/>
          <w:szCs w:val="24"/>
        </w:rPr>
      </w:pPr>
      <w:r w:rsidRPr="009F6455">
        <w:rPr>
          <w:b/>
          <w:noProof/>
          <w:sz w:val="24"/>
          <w:szCs w:val="24"/>
        </w:rPr>
        <w:t>Tabel 3:</w:t>
      </w:r>
      <w:r w:rsidR="009F6455">
        <w:rPr>
          <w:b/>
          <w:noProof/>
          <w:sz w:val="24"/>
          <w:szCs w:val="24"/>
        </w:rPr>
        <w:t xml:space="preserve"> </w:t>
      </w:r>
      <w:r w:rsidRPr="009F6455">
        <w:rPr>
          <w:b/>
          <w:noProof/>
          <w:sz w:val="24"/>
          <w:szCs w:val="24"/>
        </w:rPr>
        <w:t>Effekt af Wynzora creme på hovedbundspsoriasis i studie 1</w:t>
      </w:r>
    </w:p>
    <w:p w14:paraId="2FAF9317" w14:textId="77777777" w:rsidR="00953F57" w:rsidRPr="009F6455" w:rsidRDefault="00953F57" w:rsidP="009F6455">
      <w:pPr>
        <w:rPr>
          <w:rFonts w:eastAsia="MS Mincho"/>
          <w:b/>
          <w:noProof/>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2835"/>
        <w:gridCol w:w="2567"/>
        <w:gridCol w:w="2567"/>
      </w:tblGrid>
      <w:tr w:rsidR="00953F57" w:rsidRPr="00A85180" w14:paraId="52DC5328" w14:textId="77777777" w:rsidTr="00AB35C7">
        <w:tc>
          <w:tcPr>
            <w:tcW w:w="2835" w:type="dxa"/>
            <w:tcBorders>
              <w:top w:val="single" w:sz="4" w:space="0" w:color="auto"/>
              <w:left w:val="single" w:sz="4" w:space="0" w:color="auto"/>
              <w:bottom w:val="single" w:sz="4" w:space="0" w:color="auto"/>
              <w:right w:val="single" w:sz="4" w:space="0" w:color="auto"/>
            </w:tcBorders>
          </w:tcPr>
          <w:p w14:paraId="7DAAB763" w14:textId="77777777" w:rsidR="00953F57" w:rsidRPr="00A85180" w:rsidRDefault="00953F57">
            <w:pPr>
              <w:pStyle w:val="Brdtekst"/>
              <w:rPr>
                <w:rFonts w:eastAsia="MS Mincho"/>
                <w:b/>
                <w:bCs/>
                <w:i w:val="0"/>
                <w:iCs/>
                <w:noProof/>
                <w:color w:val="auto"/>
                <w:sz w:val="24"/>
                <w:szCs w:val="24"/>
                <w:lang w:val="da-DK"/>
              </w:rPr>
            </w:pPr>
            <w:bookmarkStart w:id="2" w:name="_Hlk36470701"/>
          </w:p>
        </w:tc>
        <w:tc>
          <w:tcPr>
            <w:tcW w:w="5134" w:type="dxa"/>
            <w:gridSpan w:val="2"/>
            <w:tcBorders>
              <w:top w:val="single" w:sz="4" w:space="0" w:color="auto"/>
              <w:left w:val="single" w:sz="4" w:space="0" w:color="auto"/>
              <w:bottom w:val="single" w:sz="4" w:space="0" w:color="auto"/>
              <w:right w:val="single" w:sz="4" w:space="0" w:color="auto"/>
            </w:tcBorders>
            <w:hideMark/>
          </w:tcPr>
          <w:p w14:paraId="194A4F99" w14:textId="77777777" w:rsidR="00953F57" w:rsidRPr="00A85180" w:rsidRDefault="00953F57">
            <w:pPr>
              <w:pStyle w:val="Brdtekst"/>
              <w:jc w:val="center"/>
              <w:rPr>
                <w:rFonts w:eastAsia="MS Mincho"/>
                <w:b/>
                <w:bCs/>
                <w:i w:val="0"/>
                <w:iCs/>
                <w:noProof/>
                <w:color w:val="auto"/>
                <w:sz w:val="24"/>
                <w:szCs w:val="24"/>
                <w:lang w:val="en-US"/>
              </w:rPr>
            </w:pPr>
            <w:r w:rsidRPr="00A85180">
              <w:rPr>
                <w:b/>
                <w:bCs/>
                <w:i w:val="0"/>
                <w:iCs/>
                <w:noProof/>
                <w:color w:val="auto"/>
                <w:sz w:val="24"/>
                <w:szCs w:val="24"/>
                <w:lang w:val="da-DK"/>
              </w:rPr>
              <w:t>Studie 1</w:t>
            </w:r>
          </w:p>
        </w:tc>
      </w:tr>
      <w:tr w:rsidR="00953F57" w:rsidRPr="00A85180" w14:paraId="22784BBB" w14:textId="77777777" w:rsidTr="00AB35C7">
        <w:tc>
          <w:tcPr>
            <w:tcW w:w="2835" w:type="dxa"/>
            <w:tcBorders>
              <w:top w:val="single" w:sz="4" w:space="0" w:color="auto"/>
              <w:left w:val="single" w:sz="4" w:space="0" w:color="auto"/>
              <w:bottom w:val="single" w:sz="4" w:space="0" w:color="auto"/>
              <w:right w:val="single" w:sz="4" w:space="0" w:color="auto"/>
            </w:tcBorders>
          </w:tcPr>
          <w:p w14:paraId="696F16AC" w14:textId="77777777" w:rsidR="00953F57" w:rsidRPr="00A85180" w:rsidRDefault="00953F57">
            <w:pPr>
              <w:pStyle w:val="Brdtekst"/>
              <w:rPr>
                <w:rFonts w:eastAsia="MS Mincho"/>
                <w:b/>
                <w:bCs/>
                <w:i w:val="0"/>
                <w:iCs/>
                <w:noProof/>
                <w:color w:val="auto"/>
                <w:sz w:val="24"/>
                <w:szCs w:val="24"/>
                <w:lang w:val="en-US"/>
              </w:rPr>
            </w:pPr>
          </w:p>
        </w:tc>
        <w:tc>
          <w:tcPr>
            <w:tcW w:w="2567" w:type="dxa"/>
            <w:tcBorders>
              <w:top w:val="single" w:sz="4" w:space="0" w:color="auto"/>
              <w:left w:val="single" w:sz="4" w:space="0" w:color="auto"/>
              <w:bottom w:val="single" w:sz="4" w:space="0" w:color="auto"/>
              <w:right w:val="single" w:sz="4" w:space="0" w:color="auto"/>
            </w:tcBorders>
            <w:hideMark/>
          </w:tcPr>
          <w:p w14:paraId="65C5A8F6" w14:textId="77777777" w:rsidR="00953F57" w:rsidRPr="00A85180" w:rsidRDefault="00953F57">
            <w:pPr>
              <w:pStyle w:val="Brdtekst"/>
              <w:jc w:val="center"/>
              <w:rPr>
                <w:b/>
                <w:bCs/>
                <w:i w:val="0"/>
                <w:iCs/>
                <w:color w:val="auto"/>
                <w:sz w:val="24"/>
                <w:szCs w:val="24"/>
                <w:lang w:val="en-US" w:eastAsia="de-DE"/>
              </w:rPr>
            </w:pPr>
            <w:proofErr w:type="spellStart"/>
            <w:r w:rsidRPr="00A85180">
              <w:rPr>
                <w:b/>
                <w:bCs/>
                <w:i w:val="0"/>
                <w:iCs/>
                <w:color w:val="auto"/>
                <w:sz w:val="24"/>
                <w:szCs w:val="24"/>
                <w:lang w:val="da-DK" w:eastAsia="de-DE"/>
              </w:rPr>
              <w:t>Wynzora</w:t>
            </w:r>
            <w:proofErr w:type="spellEnd"/>
            <w:r w:rsidRPr="00A85180">
              <w:rPr>
                <w:b/>
                <w:bCs/>
                <w:i w:val="0"/>
                <w:iCs/>
                <w:color w:val="auto"/>
                <w:sz w:val="24"/>
                <w:szCs w:val="24"/>
                <w:lang w:val="da-DK" w:eastAsia="de-DE"/>
              </w:rPr>
              <w:t xml:space="preserve"> creme</w:t>
            </w:r>
          </w:p>
          <w:p w14:paraId="6AEFD575" w14:textId="77777777" w:rsidR="00953F57" w:rsidRPr="00A85180" w:rsidRDefault="00953F57">
            <w:pPr>
              <w:pStyle w:val="Brdtekst"/>
              <w:jc w:val="center"/>
              <w:rPr>
                <w:rFonts w:eastAsia="MS Mincho"/>
                <w:b/>
                <w:bCs/>
                <w:i w:val="0"/>
                <w:iCs/>
                <w:noProof/>
                <w:color w:val="auto"/>
                <w:sz w:val="24"/>
                <w:szCs w:val="24"/>
                <w:lang w:val="en-US"/>
              </w:rPr>
            </w:pPr>
            <w:r w:rsidRPr="00A85180">
              <w:rPr>
                <w:b/>
                <w:bCs/>
                <w:i w:val="0"/>
                <w:iCs/>
                <w:noProof/>
                <w:color w:val="auto"/>
                <w:sz w:val="24"/>
                <w:szCs w:val="24"/>
                <w:lang w:val="da-DK" w:eastAsia="de-DE"/>
              </w:rPr>
              <w:t>N = 112</w:t>
            </w:r>
          </w:p>
        </w:tc>
        <w:tc>
          <w:tcPr>
            <w:tcW w:w="2567" w:type="dxa"/>
            <w:tcBorders>
              <w:top w:val="single" w:sz="4" w:space="0" w:color="auto"/>
              <w:left w:val="single" w:sz="4" w:space="0" w:color="auto"/>
              <w:bottom w:val="single" w:sz="4" w:space="0" w:color="auto"/>
              <w:right w:val="single" w:sz="4" w:space="0" w:color="auto"/>
            </w:tcBorders>
            <w:hideMark/>
          </w:tcPr>
          <w:p w14:paraId="0DDCDF85" w14:textId="77777777" w:rsidR="00953F57" w:rsidRPr="00A85180" w:rsidRDefault="00953F57">
            <w:pPr>
              <w:pStyle w:val="Brdtekst"/>
              <w:jc w:val="center"/>
              <w:rPr>
                <w:b/>
                <w:bCs/>
                <w:i w:val="0"/>
                <w:iCs/>
                <w:color w:val="auto"/>
                <w:sz w:val="24"/>
                <w:szCs w:val="24"/>
                <w:lang w:val="en-US" w:eastAsia="de-DE"/>
              </w:rPr>
            </w:pPr>
            <w:r w:rsidRPr="00A85180">
              <w:rPr>
                <w:b/>
                <w:bCs/>
                <w:i w:val="0"/>
                <w:iCs/>
                <w:color w:val="auto"/>
                <w:sz w:val="24"/>
                <w:szCs w:val="24"/>
                <w:lang w:val="da-DK" w:eastAsia="de-DE"/>
              </w:rPr>
              <w:t>Vehikel-creme</w:t>
            </w:r>
          </w:p>
          <w:p w14:paraId="6D77A816" w14:textId="77777777" w:rsidR="00953F57" w:rsidRPr="00A85180" w:rsidRDefault="00953F57">
            <w:pPr>
              <w:pStyle w:val="Brdtekst"/>
              <w:jc w:val="center"/>
              <w:rPr>
                <w:rFonts w:eastAsia="MS Mincho"/>
                <w:b/>
                <w:bCs/>
                <w:i w:val="0"/>
                <w:iCs/>
                <w:noProof/>
                <w:color w:val="auto"/>
                <w:sz w:val="24"/>
                <w:szCs w:val="24"/>
                <w:lang w:val="en-US"/>
              </w:rPr>
            </w:pPr>
            <w:r w:rsidRPr="00A85180">
              <w:rPr>
                <w:b/>
                <w:bCs/>
                <w:i w:val="0"/>
                <w:iCs/>
                <w:noProof/>
                <w:color w:val="auto"/>
                <w:sz w:val="24"/>
                <w:szCs w:val="24"/>
                <w:lang w:val="da-DK" w:eastAsia="de-DE"/>
              </w:rPr>
              <w:t>N = 38</w:t>
            </w:r>
          </w:p>
        </w:tc>
      </w:tr>
      <w:tr w:rsidR="00953F57" w:rsidRPr="00A85180" w14:paraId="4C4A5E3E" w14:textId="77777777" w:rsidTr="00AB35C7">
        <w:tc>
          <w:tcPr>
            <w:tcW w:w="2835" w:type="dxa"/>
            <w:tcBorders>
              <w:top w:val="single" w:sz="4" w:space="0" w:color="auto"/>
              <w:left w:val="single" w:sz="4" w:space="0" w:color="auto"/>
              <w:bottom w:val="single" w:sz="4" w:space="0" w:color="auto"/>
              <w:right w:val="single" w:sz="4" w:space="0" w:color="auto"/>
            </w:tcBorders>
            <w:hideMark/>
          </w:tcPr>
          <w:p w14:paraId="7BFE0299" w14:textId="28C7CB8D" w:rsidR="00953F57" w:rsidRPr="00A85180" w:rsidRDefault="00953F57">
            <w:pPr>
              <w:pStyle w:val="Brdtekst"/>
              <w:rPr>
                <w:b/>
                <w:bCs/>
                <w:i w:val="0"/>
                <w:iCs/>
                <w:color w:val="auto"/>
                <w:sz w:val="24"/>
                <w:szCs w:val="24"/>
                <w:lang w:val="da-DK" w:eastAsia="de-DE"/>
              </w:rPr>
            </w:pPr>
            <w:r w:rsidRPr="00A85180">
              <w:rPr>
                <w:b/>
                <w:bCs/>
                <w:i w:val="0"/>
                <w:iCs/>
                <w:color w:val="auto"/>
                <w:sz w:val="24"/>
                <w:szCs w:val="24"/>
                <w:lang w:val="da-DK" w:eastAsia="de-DE"/>
              </w:rPr>
              <w:t xml:space="preserve">Procentdel af patienter med </w:t>
            </w:r>
            <w:r w:rsidR="00AB35C7">
              <w:rPr>
                <w:b/>
                <w:bCs/>
                <w:i w:val="0"/>
                <w:iCs/>
                <w:color w:val="auto"/>
                <w:sz w:val="24"/>
                <w:szCs w:val="24"/>
                <w:lang w:val="da-DK" w:eastAsia="de-DE"/>
              </w:rPr>
              <w:t>"</w:t>
            </w:r>
            <w:r w:rsidRPr="00A85180">
              <w:rPr>
                <w:b/>
                <w:bCs/>
                <w:i w:val="0"/>
                <w:iCs/>
                <w:color w:val="auto"/>
                <w:sz w:val="24"/>
                <w:szCs w:val="24"/>
                <w:lang w:val="da-DK" w:eastAsia="de-DE"/>
              </w:rPr>
              <w:t>behandlingssucces</w:t>
            </w:r>
            <w:r w:rsidR="00AB35C7">
              <w:rPr>
                <w:b/>
                <w:bCs/>
                <w:i w:val="0"/>
                <w:iCs/>
                <w:color w:val="auto"/>
                <w:sz w:val="24"/>
                <w:szCs w:val="24"/>
                <w:lang w:val="da-DK" w:eastAsia="de-DE"/>
              </w:rPr>
              <w:t>"</w:t>
            </w:r>
            <w:r w:rsidRPr="00A85180">
              <w:rPr>
                <w:b/>
                <w:bCs/>
                <w:i w:val="0"/>
                <w:iCs/>
                <w:color w:val="auto"/>
                <w:sz w:val="24"/>
                <w:szCs w:val="24"/>
                <w:lang w:val="da-DK" w:eastAsia="de-DE"/>
              </w:rPr>
              <w:t xml:space="preserve"> i henhold til PGA i uge 8</w:t>
            </w:r>
          </w:p>
          <w:p w14:paraId="5AB6943A" w14:textId="31B435D7" w:rsidR="00953F57" w:rsidRPr="00A85180" w:rsidRDefault="00953F57">
            <w:pPr>
              <w:pStyle w:val="Brdtekst"/>
              <w:rPr>
                <w:rFonts w:eastAsia="MS Mincho"/>
                <w:b/>
                <w:bCs/>
                <w:i w:val="0"/>
                <w:iCs/>
                <w:noProof/>
                <w:color w:val="auto"/>
                <w:sz w:val="24"/>
                <w:szCs w:val="24"/>
                <w:lang w:val="da-DK"/>
              </w:rPr>
            </w:pPr>
            <w:r w:rsidRPr="00A85180">
              <w:rPr>
                <w:rFonts w:eastAsia="MS Mincho"/>
                <w:b/>
                <w:bCs/>
                <w:i w:val="0"/>
                <w:iCs/>
                <w:noProof/>
                <w:color w:val="auto"/>
                <w:sz w:val="24"/>
                <w:szCs w:val="24"/>
                <w:lang w:val="da-DK" w:eastAsia="de-DE"/>
              </w:rPr>
              <w:t>(95</w:t>
            </w:r>
            <w:r w:rsidR="00AB35C7">
              <w:rPr>
                <w:rFonts w:eastAsia="MS Mincho"/>
                <w:b/>
                <w:bCs/>
                <w:i w:val="0"/>
                <w:iCs/>
                <w:noProof/>
                <w:color w:val="auto"/>
                <w:sz w:val="24"/>
                <w:szCs w:val="24"/>
                <w:lang w:val="da-DK" w:eastAsia="de-DE"/>
              </w:rPr>
              <w:t xml:space="preserve"> </w:t>
            </w:r>
            <w:r w:rsidRPr="00A85180">
              <w:rPr>
                <w:rFonts w:eastAsia="MS Mincho"/>
                <w:b/>
                <w:bCs/>
                <w:i w:val="0"/>
                <w:iCs/>
                <w:noProof/>
                <w:color w:val="auto"/>
                <w:sz w:val="24"/>
                <w:szCs w:val="24"/>
                <w:lang w:val="da-DK" w:eastAsia="de-DE"/>
              </w:rPr>
              <w:t>% CI)</w:t>
            </w:r>
          </w:p>
        </w:tc>
        <w:tc>
          <w:tcPr>
            <w:tcW w:w="2567" w:type="dxa"/>
            <w:tcBorders>
              <w:top w:val="single" w:sz="4" w:space="0" w:color="auto"/>
              <w:left w:val="single" w:sz="4" w:space="0" w:color="auto"/>
              <w:bottom w:val="single" w:sz="4" w:space="0" w:color="auto"/>
              <w:right w:val="single" w:sz="4" w:space="0" w:color="auto"/>
            </w:tcBorders>
            <w:hideMark/>
          </w:tcPr>
          <w:p w14:paraId="29615D99" w14:textId="77777777" w:rsidR="00953F57" w:rsidRPr="00A85180" w:rsidRDefault="00953F57">
            <w:pPr>
              <w:pStyle w:val="Brdtekst"/>
              <w:jc w:val="center"/>
              <w:rPr>
                <w:i w:val="0"/>
                <w:iCs/>
                <w:color w:val="auto"/>
                <w:sz w:val="24"/>
                <w:szCs w:val="24"/>
                <w:lang w:val="da-DK" w:eastAsia="de-DE"/>
              </w:rPr>
            </w:pPr>
            <w:r w:rsidRPr="00A85180">
              <w:rPr>
                <w:i w:val="0"/>
                <w:iCs/>
                <w:color w:val="auto"/>
                <w:sz w:val="24"/>
                <w:szCs w:val="24"/>
                <w:lang w:val="da-DK" w:eastAsia="de-DE"/>
              </w:rPr>
              <w:t>50,8</w:t>
            </w:r>
          </w:p>
          <w:p w14:paraId="175078F9" w14:textId="77777777" w:rsidR="00953F57" w:rsidRPr="00A85180" w:rsidRDefault="00953F57">
            <w:pPr>
              <w:pStyle w:val="Brdtekst"/>
              <w:jc w:val="center"/>
              <w:rPr>
                <w:rFonts w:eastAsia="MS Mincho"/>
                <w:b/>
                <w:bCs/>
                <w:i w:val="0"/>
                <w:iCs/>
                <w:noProof/>
                <w:color w:val="auto"/>
                <w:sz w:val="24"/>
                <w:szCs w:val="24"/>
                <w:lang w:val="en-US"/>
              </w:rPr>
            </w:pPr>
            <w:r w:rsidRPr="00A85180">
              <w:rPr>
                <w:rFonts w:eastAsia="MS Mincho"/>
                <w:b/>
                <w:bCs/>
                <w:i w:val="0"/>
                <w:iCs/>
                <w:noProof/>
                <w:color w:val="auto"/>
                <w:sz w:val="24"/>
                <w:szCs w:val="24"/>
                <w:lang w:val="da-DK" w:eastAsia="de-DE"/>
              </w:rPr>
              <w:t>(41.4; 60.1)</w:t>
            </w:r>
          </w:p>
        </w:tc>
        <w:tc>
          <w:tcPr>
            <w:tcW w:w="2567" w:type="dxa"/>
            <w:tcBorders>
              <w:top w:val="single" w:sz="4" w:space="0" w:color="auto"/>
              <w:left w:val="single" w:sz="4" w:space="0" w:color="auto"/>
              <w:bottom w:val="single" w:sz="4" w:space="0" w:color="auto"/>
              <w:right w:val="single" w:sz="4" w:space="0" w:color="auto"/>
            </w:tcBorders>
            <w:hideMark/>
          </w:tcPr>
          <w:p w14:paraId="053D9964" w14:textId="77777777" w:rsidR="00953F57" w:rsidRPr="00A85180" w:rsidRDefault="00953F57">
            <w:pPr>
              <w:pStyle w:val="Brdtekst"/>
              <w:jc w:val="center"/>
              <w:rPr>
                <w:i w:val="0"/>
                <w:iCs/>
                <w:color w:val="auto"/>
                <w:sz w:val="24"/>
                <w:szCs w:val="24"/>
                <w:lang w:val="da-DK" w:eastAsia="de-DE"/>
              </w:rPr>
            </w:pPr>
            <w:r w:rsidRPr="00A85180">
              <w:rPr>
                <w:i w:val="0"/>
                <w:iCs/>
                <w:color w:val="auto"/>
                <w:sz w:val="24"/>
                <w:szCs w:val="24"/>
                <w:lang w:val="da-DK" w:eastAsia="de-DE"/>
              </w:rPr>
              <w:t>9,3</w:t>
            </w:r>
          </w:p>
          <w:p w14:paraId="273235E5" w14:textId="77777777" w:rsidR="00953F57" w:rsidRPr="00A85180" w:rsidRDefault="00953F57">
            <w:pPr>
              <w:pStyle w:val="Brdtekst"/>
              <w:jc w:val="center"/>
              <w:rPr>
                <w:rFonts w:eastAsia="MS Mincho"/>
                <w:b/>
                <w:bCs/>
                <w:i w:val="0"/>
                <w:iCs/>
                <w:noProof/>
                <w:color w:val="auto"/>
                <w:sz w:val="24"/>
                <w:szCs w:val="24"/>
                <w:lang w:val="en-US"/>
              </w:rPr>
            </w:pPr>
            <w:r w:rsidRPr="00A85180">
              <w:rPr>
                <w:rFonts w:eastAsia="MS Mincho"/>
                <w:b/>
                <w:bCs/>
                <w:i w:val="0"/>
                <w:iCs/>
                <w:noProof/>
                <w:color w:val="auto"/>
                <w:sz w:val="24"/>
                <w:szCs w:val="24"/>
                <w:lang w:val="da-DK" w:eastAsia="de-DE"/>
              </w:rPr>
              <w:t>(-0.5; 19.1)</w:t>
            </w:r>
          </w:p>
        </w:tc>
      </w:tr>
      <w:bookmarkEnd w:id="2"/>
    </w:tbl>
    <w:p w14:paraId="2D612B46" w14:textId="77777777" w:rsidR="00953F57" w:rsidRPr="00A85180" w:rsidRDefault="00953F57" w:rsidP="00953F57">
      <w:pPr>
        <w:tabs>
          <w:tab w:val="left" w:pos="1304"/>
        </w:tabs>
        <w:autoSpaceDE w:val="0"/>
        <w:autoSpaceDN w:val="0"/>
        <w:adjustRightInd w:val="0"/>
        <w:rPr>
          <w:noProof/>
          <w:sz w:val="24"/>
          <w:szCs w:val="24"/>
          <w:lang w:val="en-US"/>
        </w:rPr>
      </w:pPr>
    </w:p>
    <w:p w14:paraId="03C5F274" w14:textId="77777777" w:rsidR="00953F57" w:rsidRPr="00A85180" w:rsidRDefault="00953F57" w:rsidP="00B02AAD">
      <w:pPr>
        <w:autoSpaceDE w:val="0"/>
        <w:autoSpaceDN w:val="0"/>
        <w:adjustRightInd w:val="0"/>
        <w:ind w:left="851"/>
        <w:rPr>
          <w:sz w:val="24"/>
          <w:szCs w:val="24"/>
          <w:lang w:eastAsia="de-DE"/>
        </w:rPr>
      </w:pPr>
      <w:r w:rsidRPr="00A85180">
        <w:rPr>
          <w:noProof/>
          <w:sz w:val="24"/>
          <w:szCs w:val="24"/>
        </w:rPr>
        <w:t>I studie 2 udviste Wynzora creme en overlegen reduktion af kløe sammenlignet med vehikel defineret ved en forbedring på mindst 4 point i pruritus ved NRS (numerisk vurderingsskala) fra baseline til uge 4. En statistisk signifikant behandlingsforskel (p &lt; 0,0001) blev set fra uge 1 og frem.</w:t>
      </w:r>
    </w:p>
    <w:p w14:paraId="75BBEB9A" w14:textId="77777777" w:rsidR="00953F57" w:rsidRPr="00A85180" w:rsidRDefault="00953F57" w:rsidP="00B02AAD">
      <w:pPr>
        <w:autoSpaceDE w:val="0"/>
        <w:autoSpaceDN w:val="0"/>
        <w:adjustRightInd w:val="0"/>
        <w:ind w:left="851"/>
        <w:rPr>
          <w:sz w:val="24"/>
          <w:szCs w:val="24"/>
          <w:lang w:eastAsia="de-DE"/>
        </w:rPr>
      </w:pPr>
    </w:p>
    <w:p w14:paraId="1187C1A1" w14:textId="6B18CB09" w:rsidR="00953F57" w:rsidRPr="009F6455" w:rsidRDefault="00953F57" w:rsidP="009F6455">
      <w:pPr>
        <w:ind w:left="851"/>
        <w:rPr>
          <w:b/>
          <w:sz w:val="24"/>
          <w:szCs w:val="24"/>
          <w:lang w:eastAsia="de-DE"/>
        </w:rPr>
      </w:pPr>
      <w:r w:rsidRPr="009F6455">
        <w:rPr>
          <w:b/>
          <w:sz w:val="24"/>
          <w:szCs w:val="24"/>
          <w:lang w:eastAsia="de-DE"/>
        </w:rPr>
        <w:t>Figur 2:</w:t>
      </w:r>
      <w:r w:rsidR="009F6455" w:rsidRPr="009F6455">
        <w:rPr>
          <w:b/>
          <w:sz w:val="24"/>
          <w:szCs w:val="24"/>
          <w:lang w:eastAsia="de-DE"/>
        </w:rPr>
        <w:t xml:space="preserve"> </w:t>
      </w:r>
      <w:r w:rsidRPr="009F6455">
        <w:rPr>
          <w:b/>
          <w:sz w:val="24"/>
          <w:szCs w:val="24"/>
          <w:lang w:eastAsia="de-DE"/>
        </w:rPr>
        <w:t xml:space="preserve">Forbedring i kløe-NRS fra baseline til uge 4 i studie 2 med </w:t>
      </w:r>
      <w:proofErr w:type="spellStart"/>
      <w:r w:rsidRPr="009F6455">
        <w:rPr>
          <w:b/>
          <w:sz w:val="24"/>
          <w:szCs w:val="24"/>
          <w:lang w:eastAsia="de-DE"/>
        </w:rPr>
        <w:t>Wynzora</w:t>
      </w:r>
      <w:proofErr w:type="spellEnd"/>
      <w:r w:rsidRPr="009F6455">
        <w:rPr>
          <w:b/>
          <w:sz w:val="24"/>
          <w:szCs w:val="24"/>
          <w:lang w:eastAsia="de-DE"/>
        </w:rPr>
        <w:t xml:space="preserve"> creme</w:t>
      </w:r>
    </w:p>
    <w:p w14:paraId="201BF89C" w14:textId="77777777" w:rsidR="00953F57" w:rsidRPr="009F6455" w:rsidRDefault="00953F57" w:rsidP="009F6455">
      <w:pPr>
        <w:ind w:left="851"/>
        <w:rPr>
          <w:b/>
          <w:sz w:val="24"/>
          <w:szCs w:val="24"/>
          <w:lang w:eastAsia="de-DE"/>
        </w:rPr>
      </w:pPr>
    </w:p>
    <w:p w14:paraId="6C1D3835" w14:textId="4E209B1D" w:rsidR="00953F57" w:rsidRPr="00A85180" w:rsidRDefault="00953F57" w:rsidP="009F6455">
      <w:pPr>
        <w:ind w:left="851"/>
        <w:rPr>
          <w:lang w:val="en-US" w:eastAsia="de-DE"/>
        </w:rPr>
      </w:pPr>
      <w:r w:rsidRPr="00A85180">
        <w:rPr>
          <w:noProof/>
          <w:lang w:val="en-US" w:eastAsia="zh-CN"/>
        </w:rPr>
        <w:drawing>
          <wp:inline distT="0" distB="0" distL="0" distR="0" wp14:anchorId="1892855D" wp14:editId="21A19011">
            <wp:extent cx="4008755" cy="2655570"/>
            <wp:effectExtent l="0" t="0" r="0" b="0"/>
            <wp:docPr id="2" name="Billede 2" descr="image3_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_D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8755" cy="2655570"/>
                    </a:xfrm>
                    <a:prstGeom prst="rect">
                      <a:avLst/>
                    </a:prstGeom>
                    <a:noFill/>
                    <a:ln>
                      <a:noFill/>
                    </a:ln>
                  </pic:spPr>
                </pic:pic>
              </a:graphicData>
            </a:graphic>
          </wp:inline>
        </w:drawing>
      </w:r>
    </w:p>
    <w:p w14:paraId="4AF6DD2E" w14:textId="77777777" w:rsidR="00953F57" w:rsidRPr="00A85180" w:rsidRDefault="00953F57" w:rsidP="00B02AAD">
      <w:pPr>
        <w:autoSpaceDE w:val="0"/>
        <w:autoSpaceDN w:val="0"/>
        <w:adjustRightInd w:val="0"/>
        <w:ind w:left="851"/>
        <w:rPr>
          <w:sz w:val="24"/>
          <w:szCs w:val="24"/>
          <w:lang w:eastAsia="de-DE"/>
        </w:rPr>
      </w:pPr>
    </w:p>
    <w:p w14:paraId="7B9018DB" w14:textId="77777777" w:rsidR="00953F57" w:rsidRPr="00A85180" w:rsidRDefault="00953F57" w:rsidP="00B02AAD">
      <w:pPr>
        <w:autoSpaceDE w:val="0"/>
        <w:autoSpaceDN w:val="0"/>
        <w:adjustRightInd w:val="0"/>
        <w:ind w:left="851"/>
        <w:rPr>
          <w:sz w:val="24"/>
          <w:szCs w:val="24"/>
          <w:lang w:eastAsia="de-DE"/>
        </w:rPr>
      </w:pPr>
      <w:r w:rsidRPr="00A85180">
        <w:rPr>
          <w:sz w:val="24"/>
          <w:szCs w:val="24"/>
          <w:lang w:eastAsia="de-DE"/>
        </w:rPr>
        <w:t xml:space="preserve">Effekten af </w:t>
      </w:r>
      <w:proofErr w:type="spellStart"/>
      <w:r w:rsidRPr="00A85180">
        <w:rPr>
          <w:sz w:val="24"/>
          <w:szCs w:val="24"/>
          <w:lang w:eastAsia="de-DE"/>
        </w:rPr>
        <w:t>Wynzora</w:t>
      </w:r>
      <w:proofErr w:type="spellEnd"/>
      <w:r w:rsidRPr="00A85180">
        <w:rPr>
          <w:sz w:val="24"/>
          <w:szCs w:val="24"/>
          <w:lang w:eastAsia="de-DE"/>
        </w:rPr>
        <w:t xml:space="preserve"> creme på livskvalitet blev undersøgt i begge studier. Det dermatologisk specifikke DLQI-spørgeskema, som relaterer til i hvilken grad, patientens hudtilstand påvirker deres daglige aktiviteter, viste statistisk signifikant større forbedring i livskvalitet for </w:t>
      </w:r>
      <w:proofErr w:type="spellStart"/>
      <w:r w:rsidRPr="00A85180">
        <w:rPr>
          <w:sz w:val="24"/>
          <w:szCs w:val="24"/>
          <w:lang w:eastAsia="de-DE"/>
        </w:rPr>
        <w:t>Wynzora</w:t>
      </w:r>
      <w:proofErr w:type="spellEnd"/>
      <w:r w:rsidRPr="00A85180">
        <w:rPr>
          <w:sz w:val="24"/>
          <w:szCs w:val="24"/>
          <w:lang w:eastAsia="de-DE"/>
        </w:rPr>
        <w:t xml:space="preserve"> creme sammenlignet med vehikel både ved uge 4 (p &lt; 0,0001) og uge 8 (p &lt; 0,0001).</w:t>
      </w:r>
    </w:p>
    <w:p w14:paraId="62168005" w14:textId="77777777" w:rsidR="00953F57" w:rsidRPr="00A85180" w:rsidRDefault="00953F57" w:rsidP="00B02AAD">
      <w:pPr>
        <w:autoSpaceDE w:val="0"/>
        <w:autoSpaceDN w:val="0"/>
        <w:adjustRightInd w:val="0"/>
        <w:ind w:left="851"/>
        <w:rPr>
          <w:sz w:val="24"/>
          <w:szCs w:val="24"/>
          <w:lang w:eastAsia="de-DE"/>
        </w:rPr>
      </w:pPr>
    </w:p>
    <w:p w14:paraId="143A2067" w14:textId="706E0CFB" w:rsidR="00953F57" w:rsidRPr="00A85180" w:rsidRDefault="00953F57" w:rsidP="00B02AAD">
      <w:pPr>
        <w:autoSpaceDE w:val="0"/>
        <w:autoSpaceDN w:val="0"/>
        <w:adjustRightInd w:val="0"/>
        <w:ind w:left="851"/>
        <w:rPr>
          <w:sz w:val="24"/>
          <w:szCs w:val="24"/>
          <w:lang w:eastAsia="de-DE"/>
        </w:rPr>
      </w:pPr>
      <w:r w:rsidRPr="00A85180">
        <w:rPr>
          <w:sz w:val="24"/>
          <w:szCs w:val="24"/>
          <w:lang w:eastAsia="de-DE"/>
        </w:rPr>
        <w:t>I studierne rapporterede patienterne</w:t>
      </w:r>
      <w:r w:rsidR="00371A19">
        <w:rPr>
          <w:sz w:val="24"/>
          <w:szCs w:val="24"/>
          <w:lang w:eastAsia="de-DE"/>
        </w:rPr>
        <w:t xml:space="preserve"> </w:t>
      </w:r>
      <w:r w:rsidRPr="00A85180">
        <w:rPr>
          <w:sz w:val="24"/>
          <w:szCs w:val="24"/>
          <w:lang w:eastAsia="de-DE"/>
        </w:rPr>
        <w:t xml:space="preserve">om høj bekvemmelighed ved brug af </w:t>
      </w:r>
      <w:proofErr w:type="spellStart"/>
      <w:r w:rsidRPr="00A85180">
        <w:rPr>
          <w:sz w:val="24"/>
          <w:szCs w:val="24"/>
          <w:lang w:eastAsia="de-DE"/>
        </w:rPr>
        <w:t>Wynzora</w:t>
      </w:r>
      <w:proofErr w:type="spellEnd"/>
      <w:r w:rsidRPr="00A85180">
        <w:rPr>
          <w:sz w:val="24"/>
          <w:szCs w:val="24"/>
          <w:lang w:eastAsia="de-DE"/>
        </w:rPr>
        <w:t xml:space="preserve"> creme. Til at vurdere dette anvendtes et valideret vurderingsværktøj (Psoriasis </w:t>
      </w:r>
      <w:proofErr w:type="spellStart"/>
      <w:r w:rsidRPr="00A85180">
        <w:rPr>
          <w:sz w:val="24"/>
          <w:szCs w:val="24"/>
          <w:lang w:eastAsia="de-DE"/>
        </w:rPr>
        <w:t>Treatment</w:t>
      </w:r>
      <w:proofErr w:type="spellEnd"/>
      <w:r w:rsidRPr="00A85180">
        <w:rPr>
          <w:sz w:val="24"/>
          <w:szCs w:val="24"/>
          <w:lang w:eastAsia="de-DE"/>
        </w:rPr>
        <w:t xml:space="preserve"> </w:t>
      </w:r>
      <w:proofErr w:type="spellStart"/>
      <w:r w:rsidRPr="00A85180">
        <w:rPr>
          <w:sz w:val="24"/>
          <w:szCs w:val="24"/>
          <w:lang w:eastAsia="de-DE"/>
        </w:rPr>
        <w:t>Convenience</w:t>
      </w:r>
      <w:proofErr w:type="spellEnd"/>
      <w:r w:rsidRPr="00A85180">
        <w:rPr>
          <w:sz w:val="24"/>
          <w:szCs w:val="24"/>
          <w:lang w:eastAsia="de-DE"/>
        </w:rPr>
        <w:t xml:space="preserve"> </w:t>
      </w:r>
      <w:proofErr w:type="spellStart"/>
      <w:r w:rsidRPr="00A85180">
        <w:rPr>
          <w:sz w:val="24"/>
          <w:szCs w:val="24"/>
          <w:lang w:eastAsia="de-DE"/>
        </w:rPr>
        <w:t>Scale</w:t>
      </w:r>
      <w:proofErr w:type="spellEnd"/>
      <w:r w:rsidRPr="00A85180">
        <w:rPr>
          <w:sz w:val="24"/>
          <w:szCs w:val="24"/>
          <w:lang w:eastAsia="de-DE"/>
        </w:rPr>
        <w:t xml:space="preserve">), hvor nøgleaspekter vurderet af patienter som værende vigtige for </w:t>
      </w:r>
      <w:proofErr w:type="spellStart"/>
      <w:r w:rsidRPr="00A85180">
        <w:rPr>
          <w:sz w:val="24"/>
          <w:szCs w:val="24"/>
          <w:lang w:eastAsia="de-DE"/>
        </w:rPr>
        <w:t>topikal</w:t>
      </w:r>
      <w:proofErr w:type="spellEnd"/>
      <w:r w:rsidRPr="00A85180">
        <w:rPr>
          <w:sz w:val="24"/>
          <w:szCs w:val="24"/>
          <w:lang w:eastAsia="de-DE"/>
        </w:rPr>
        <w:t xml:space="preserve"> behandling bliver vurderet, såsom hvorvidt påføringen er nem, </w:t>
      </w:r>
      <w:proofErr w:type="spellStart"/>
      <w:r w:rsidRPr="00A85180">
        <w:rPr>
          <w:sz w:val="24"/>
          <w:szCs w:val="24"/>
          <w:lang w:eastAsia="de-DE"/>
        </w:rPr>
        <w:t>fedtethed</w:t>
      </w:r>
      <w:proofErr w:type="spellEnd"/>
      <w:r w:rsidRPr="00A85180">
        <w:rPr>
          <w:sz w:val="24"/>
          <w:szCs w:val="24"/>
          <w:lang w:eastAsia="de-DE"/>
        </w:rPr>
        <w:t>, fugtighed og påvirkning af daglige rutiner.</w:t>
      </w:r>
    </w:p>
    <w:p w14:paraId="569F8FCE" w14:textId="77777777" w:rsidR="009260DE" w:rsidRPr="00A85180" w:rsidRDefault="009260DE" w:rsidP="009260DE">
      <w:pPr>
        <w:tabs>
          <w:tab w:val="left" w:pos="851"/>
        </w:tabs>
        <w:ind w:left="851"/>
        <w:rPr>
          <w:sz w:val="24"/>
          <w:szCs w:val="24"/>
        </w:rPr>
      </w:pPr>
    </w:p>
    <w:p w14:paraId="425CB9D6" w14:textId="77777777" w:rsidR="009260DE" w:rsidRPr="00A85180" w:rsidRDefault="009260DE" w:rsidP="009260DE">
      <w:pPr>
        <w:tabs>
          <w:tab w:val="left" w:pos="851"/>
        </w:tabs>
        <w:ind w:left="851" w:hanging="851"/>
        <w:rPr>
          <w:b/>
          <w:sz w:val="24"/>
          <w:szCs w:val="24"/>
        </w:rPr>
      </w:pPr>
      <w:r w:rsidRPr="00A85180">
        <w:rPr>
          <w:b/>
          <w:sz w:val="24"/>
          <w:szCs w:val="24"/>
        </w:rPr>
        <w:t>5.2</w:t>
      </w:r>
      <w:r w:rsidRPr="00A85180">
        <w:rPr>
          <w:b/>
          <w:sz w:val="24"/>
          <w:szCs w:val="24"/>
        </w:rPr>
        <w:tab/>
      </w:r>
      <w:proofErr w:type="spellStart"/>
      <w:r w:rsidRPr="00A85180">
        <w:rPr>
          <w:b/>
          <w:sz w:val="24"/>
          <w:szCs w:val="24"/>
        </w:rPr>
        <w:t>Farmakokinetiske</w:t>
      </w:r>
      <w:proofErr w:type="spellEnd"/>
      <w:r w:rsidRPr="00A85180">
        <w:rPr>
          <w:b/>
          <w:sz w:val="24"/>
          <w:szCs w:val="24"/>
        </w:rPr>
        <w:t xml:space="preserve"> egenskaber</w:t>
      </w:r>
    </w:p>
    <w:p w14:paraId="4F1E000B" w14:textId="77777777" w:rsidR="00953F57" w:rsidRPr="00A85180" w:rsidRDefault="00953F57" w:rsidP="00B02AAD">
      <w:pPr>
        <w:ind w:left="851"/>
        <w:rPr>
          <w:sz w:val="24"/>
          <w:szCs w:val="24"/>
        </w:rPr>
      </w:pPr>
      <w:r w:rsidRPr="00A85180">
        <w:rPr>
          <w:sz w:val="24"/>
          <w:szCs w:val="24"/>
        </w:rPr>
        <w:t xml:space="preserve">Efter systemisk eksponering bliver begge aktive indholdsstoffer – </w:t>
      </w:r>
      <w:proofErr w:type="spellStart"/>
      <w:r w:rsidRPr="00A85180">
        <w:rPr>
          <w:sz w:val="24"/>
          <w:szCs w:val="24"/>
        </w:rPr>
        <w:t>calcipotriol</w:t>
      </w:r>
      <w:proofErr w:type="spellEnd"/>
      <w:r w:rsidRPr="00A85180">
        <w:rPr>
          <w:sz w:val="24"/>
          <w:szCs w:val="24"/>
        </w:rPr>
        <w:t xml:space="preserve"> og </w:t>
      </w:r>
      <w:proofErr w:type="spellStart"/>
      <w:r w:rsidRPr="00A85180">
        <w:rPr>
          <w:sz w:val="24"/>
          <w:szCs w:val="24"/>
        </w:rPr>
        <w:t>betamethasondipropionat</w:t>
      </w:r>
      <w:proofErr w:type="spellEnd"/>
      <w:r w:rsidRPr="00A85180">
        <w:rPr>
          <w:sz w:val="24"/>
          <w:szCs w:val="24"/>
        </w:rPr>
        <w:t xml:space="preserve"> </w:t>
      </w:r>
      <w:proofErr w:type="spellStart"/>
      <w:r w:rsidRPr="00A85180">
        <w:rPr>
          <w:sz w:val="24"/>
          <w:szCs w:val="24"/>
        </w:rPr>
        <w:t>metaboliseret</w:t>
      </w:r>
      <w:proofErr w:type="spellEnd"/>
      <w:r w:rsidRPr="00A85180">
        <w:rPr>
          <w:sz w:val="24"/>
          <w:szCs w:val="24"/>
        </w:rPr>
        <w:t xml:space="preserve"> – hurtigt og i udstrakt grad.</w:t>
      </w:r>
    </w:p>
    <w:p w14:paraId="4CF47771" w14:textId="77777777" w:rsidR="00953F57" w:rsidRPr="00A85180" w:rsidRDefault="00953F57" w:rsidP="00B02AAD">
      <w:pPr>
        <w:ind w:left="851"/>
        <w:rPr>
          <w:sz w:val="24"/>
          <w:szCs w:val="24"/>
        </w:rPr>
      </w:pPr>
    </w:p>
    <w:p w14:paraId="599714E6" w14:textId="43DDF98D" w:rsidR="00953F57" w:rsidRPr="00A85180" w:rsidRDefault="00953F57" w:rsidP="00B02AAD">
      <w:pPr>
        <w:ind w:left="851"/>
        <w:rPr>
          <w:sz w:val="24"/>
          <w:szCs w:val="24"/>
        </w:rPr>
      </w:pPr>
      <w:r w:rsidRPr="00A85180">
        <w:rPr>
          <w:sz w:val="24"/>
          <w:szCs w:val="24"/>
        </w:rPr>
        <w:t xml:space="preserve">Den primære udskillelsesmetode for </w:t>
      </w:r>
      <w:proofErr w:type="spellStart"/>
      <w:r w:rsidRPr="00A85180">
        <w:rPr>
          <w:sz w:val="24"/>
          <w:szCs w:val="24"/>
        </w:rPr>
        <w:t>calcipotriol</w:t>
      </w:r>
      <w:proofErr w:type="spellEnd"/>
      <w:r w:rsidRPr="00A85180">
        <w:rPr>
          <w:sz w:val="24"/>
          <w:szCs w:val="24"/>
        </w:rPr>
        <w:t xml:space="preserve"> er via fæces (rotter og minigrise), og for </w:t>
      </w:r>
      <w:proofErr w:type="spellStart"/>
      <w:r w:rsidRPr="00A85180">
        <w:rPr>
          <w:sz w:val="24"/>
          <w:szCs w:val="24"/>
        </w:rPr>
        <w:t>betamethasondipropionat</w:t>
      </w:r>
      <w:proofErr w:type="spellEnd"/>
      <w:r w:rsidRPr="00A85180">
        <w:rPr>
          <w:sz w:val="24"/>
          <w:szCs w:val="24"/>
        </w:rPr>
        <w:t xml:space="preserve"> er det via urin (rotter og mus). Hos rotter har undersøgelser af vævsfordelingen med radiomærket </w:t>
      </w:r>
      <w:proofErr w:type="spellStart"/>
      <w:r w:rsidRPr="00A85180">
        <w:rPr>
          <w:sz w:val="24"/>
          <w:szCs w:val="24"/>
        </w:rPr>
        <w:t>calcipotriol</w:t>
      </w:r>
      <w:proofErr w:type="spellEnd"/>
      <w:r w:rsidRPr="00A85180">
        <w:rPr>
          <w:sz w:val="24"/>
          <w:szCs w:val="24"/>
        </w:rPr>
        <w:t xml:space="preserve"> og </w:t>
      </w:r>
      <w:proofErr w:type="spellStart"/>
      <w:r w:rsidRPr="00A85180">
        <w:rPr>
          <w:sz w:val="24"/>
          <w:szCs w:val="24"/>
        </w:rPr>
        <w:t>betamethasondipropionat</w:t>
      </w:r>
      <w:proofErr w:type="spellEnd"/>
      <w:r w:rsidRPr="00A85180">
        <w:rPr>
          <w:sz w:val="24"/>
          <w:szCs w:val="24"/>
        </w:rPr>
        <w:t xml:space="preserve"> vist, at henholdsvis nyrerne og leveren havde det højeste niveau af radioaktivitet.</w:t>
      </w:r>
    </w:p>
    <w:p w14:paraId="14099625" w14:textId="77777777" w:rsidR="00953F57" w:rsidRPr="00A85180" w:rsidRDefault="00953F57" w:rsidP="00B02AAD">
      <w:pPr>
        <w:ind w:left="851"/>
        <w:rPr>
          <w:sz w:val="24"/>
          <w:szCs w:val="24"/>
        </w:rPr>
      </w:pPr>
    </w:p>
    <w:p w14:paraId="4ED1D412" w14:textId="77777777" w:rsidR="00953F57" w:rsidRPr="00A85180" w:rsidRDefault="00953F57" w:rsidP="00B02AAD">
      <w:pPr>
        <w:ind w:left="851"/>
        <w:rPr>
          <w:sz w:val="24"/>
          <w:szCs w:val="24"/>
        </w:rPr>
      </w:pPr>
      <w:r w:rsidRPr="00A85180">
        <w:rPr>
          <w:sz w:val="24"/>
          <w:szCs w:val="24"/>
        </w:rPr>
        <w:t xml:space="preserve">Omfanget af </w:t>
      </w:r>
      <w:proofErr w:type="spellStart"/>
      <w:r w:rsidRPr="00A85180">
        <w:rPr>
          <w:sz w:val="24"/>
          <w:szCs w:val="24"/>
        </w:rPr>
        <w:t>perkutan</w:t>
      </w:r>
      <w:proofErr w:type="spellEnd"/>
      <w:r w:rsidRPr="00A85180">
        <w:rPr>
          <w:sz w:val="24"/>
          <w:szCs w:val="24"/>
        </w:rPr>
        <w:t xml:space="preserve"> absorption af de to aktive indholdsstoffer efter </w:t>
      </w:r>
      <w:proofErr w:type="spellStart"/>
      <w:r w:rsidRPr="00A85180">
        <w:rPr>
          <w:sz w:val="24"/>
          <w:szCs w:val="24"/>
        </w:rPr>
        <w:t>topikal</w:t>
      </w:r>
      <w:proofErr w:type="spellEnd"/>
      <w:r w:rsidRPr="00A85180">
        <w:rPr>
          <w:sz w:val="24"/>
          <w:szCs w:val="24"/>
        </w:rPr>
        <w:t xml:space="preserve"> anvendelse af </w:t>
      </w:r>
      <w:proofErr w:type="spellStart"/>
      <w:r w:rsidRPr="00A85180">
        <w:rPr>
          <w:sz w:val="24"/>
          <w:szCs w:val="24"/>
        </w:rPr>
        <w:t>Wynzora</w:t>
      </w:r>
      <w:proofErr w:type="spellEnd"/>
      <w:r w:rsidRPr="00A85180">
        <w:rPr>
          <w:sz w:val="24"/>
          <w:szCs w:val="24"/>
        </w:rPr>
        <w:t xml:space="preserve"> creme blev bestemt i HPA-aksestudiet hos patienter med omfattende psoriasis </w:t>
      </w:r>
      <w:proofErr w:type="spellStart"/>
      <w:r w:rsidRPr="00A85180">
        <w:rPr>
          <w:sz w:val="24"/>
          <w:szCs w:val="24"/>
        </w:rPr>
        <w:t>vulgaris</w:t>
      </w:r>
      <w:proofErr w:type="spellEnd"/>
      <w:r w:rsidRPr="00A85180">
        <w:rPr>
          <w:sz w:val="24"/>
          <w:szCs w:val="24"/>
        </w:rPr>
        <w:t xml:space="preserve"> (se pkt. 5.1).</w:t>
      </w:r>
    </w:p>
    <w:p w14:paraId="62C18D14" w14:textId="77777777" w:rsidR="00953F57" w:rsidRPr="00A85180" w:rsidRDefault="00953F57" w:rsidP="00B02AAD">
      <w:pPr>
        <w:ind w:left="851"/>
        <w:rPr>
          <w:sz w:val="24"/>
          <w:szCs w:val="24"/>
        </w:rPr>
      </w:pPr>
    </w:p>
    <w:p w14:paraId="364E309A" w14:textId="6F5289AE" w:rsidR="00953F57" w:rsidRPr="00A85180" w:rsidRDefault="00953F57" w:rsidP="00B02AAD">
      <w:pPr>
        <w:ind w:left="851"/>
        <w:rPr>
          <w:sz w:val="24"/>
          <w:szCs w:val="24"/>
        </w:rPr>
      </w:pPr>
      <w:r w:rsidRPr="00A85180">
        <w:rPr>
          <w:sz w:val="24"/>
          <w:szCs w:val="24"/>
        </w:rPr>
        <w:t xml:space="preserve">Plasmakoncentrationer af </w:t>
      </w:r>
      <w:proofErr w:type="spellStart"/>
      <w:r w:rsidRPr="00A85180">
        <w:rPr>
          <w:sz w:val="24"/>
          <w:szCs w:val="24"/>
        </w:rPr>
        <w:t>calcipotriol</w:t>
      </w:r>
      <w:proofErr w:type="spellEnd"/>
      <w:r w:rsidRPr="00A85180">
        <w:rPr>
          <w:sz w:val="24"/>
          <w:szCs w:val="24"/>
        </w:rPr>
        <w:t xml:space="preserve"> og </w:t>
      </w:r>
      <w:proofErr w:type="spellStart"/>
      <w:r w:rsidRPr="00A85180">
        <w:rPr>
          <w:sz w:val="24"/>
          <w:szCs w:val="24"/>
        </w:rPr>
        <w:t>betamethasondipropionat</w:t>
      </w:r>
      <w:proofErr w:type="spellEnd"/>
      <w:r w:rsidRPr="00A85180">
        <w:rPr>
          <w:sz w:val="24"/>
          <w:szCs w:val="24"/>
        </w:rPr>
        <w:t xml:space="preserve"> og deres vigtigste metabolitter blev målt efter 4 og 8 ugers behandling med </w:t>
      </w:r>
      <w:proofErr w:type="spellStart"/>
      <w:r w:rsidRPr="00A85180">
        <w:rPr>
          <w:sz w:val="24"/>
          <w:szCs w:val="24"/>
        </w:rPr>
        <w:t>Wynzora</w:t>
      </w:r>
      <w:proofErr w:type="spellEnd"/>
      <w:r w:rsidRPr="00A85180">
        <w:rPr>
          <w:sz w:val="24"/>
          <w:szCs w:val="24"/>
        </w:rPr>
        <w:t xml:space="preserve"> creme applikeret en gang </w:t>
      </w:r>
      <w:r w:rsidR="009F2B84">
        <w:rPr>
          <w:sz w:val="24"/>
          <w:szCs w:val="24"/>
        </w:rPr>
        <w:t>daglig</w:t>
      </w:r>
      <w:r w:rsidRPr="00A85180">
        <w:rPr>
          <w:sz w:val="24"/>
          <w:szCs w:val="24"/>
        </w:rPr>
        <w:t>.</w:t>
      </w:r>
    </w:p>
    <w:p w14:paraId="70AB52D8" w14:textId="77777777" w:rsidR="00953F57" w:rsidRPr="00A85180" w:rsidRDefault="00953F57" w:rsidP="00B02AAD">
      <w:pPr>
        <w:ind w:left="851"/>
        <w:rPr>
          <w:sz w:val="24"/>
          <w:szCs w:val="24"/>
        </w:rPr>
      </w:pPr>
    </w:p>
    <w:p w14:paraId="77960C92" w14:textId="77777777" w:rsidR="00953F57" w:rsidRPr="00A85180" w:rsidRDefault="00953F57" w:rsidP="00B02AAD">
      <w:pPr>
        <w:ind w:left="851"/>
        <w:rPr>
          <w:sz w:val="24"/>
          <w:szCs w:val="24"/>
        </w:rPr>
      </w:pPr>
      <w:r w:rsidRPr="00A85180">
        <w:rPr>
          <w:sz w:val="24"/>
          <w:szCs w:val="24"/>
        </w:rPr>
        <w:t xml:space="preserve">Middelværdien af alle </w:t>
      </w:r>
      <w:proofErr w:type="spellStart"/>
      <w:r w:rsidRPr="00A85180">
        <w:rPr>
          <w:sz w:val="24"/>
          <w:szCs w:val="24"/>
        </w:rPr>
        <w:t>analytterne</w:t>
      </w:r>
      <w:proofErr w:type="spellEnd"/>
      <w:r w:rsidRPr="00A85180">
        <w:rPr>
          <w:sz w:val="24"/>
          <w:szCs w:val="24"/>
        </w:rPr>
        <w:t xml:space="preserve"> lå inden for området for sub-nanomolær plasmakoncentration og i de fleste prøver under eller tæt på den nedre kvantificeringsgrænse.</w:t>
      </w:r>
    </w:p>
    <w:p w14:paraId="526D30A7" w14:textId="77777777" w:rsidR="00953F57" w:rsidRPr="00A85180" w:rsidRDefault="00953F57" w:rsidP="00B02AAD">
      <w:pPr>
        <w:ind w:left="851"/>
        <w:rPr>
          <w:sz w:val="24"/>
          <w:szCs w:val="24"/>
        </w:rPr>
      </w:pPr>
    </w:p>
    <w:p w14:paraId="41F05AFF" w14:textId="347E926B" w:rsidR="00953F57" w:rsidRPr="00A85180" w:rsidRDefault="00953F57" w:rsidP="00B02AAD">
      <w:pPr>
        <w:ind w:left="851"/>
        <w:rPr>
          <w:sz w:val="24"/>
          <w:szCs w:val="24"/>
        </w:rPr>
      </w:pPr>
      <w:r w:rsidRPr="00A85180">
        <w:rPr>
          <w:sz w:val="24"/>
          <w:szCs w:val="24"/>
        </w:rPr>
        <w:t xml:space="preserve">En ud af 27 (3,7 %) </w:t>
      </w:r>
      <w:r w:rsidR="008A5A17">
        <w:rPr>
          <w:sz w:val="24"/>
          <w:szCs w:val="24"/>
        </w:rPr>
        <w:t xml:space="preserve">voksne </w:t>
      </w:r>
      <w:r w:rsidRPr="00A85180">
        <w:rPr>
          <w:sz w:val="24"/>
          <w:szCs w:val="24"/>
        </w:rPr>
        <w:t xml:space="preserve">patienter havde kvantificerbare niveauer af </w:t>
      </w:r>
      <w:proofErr w:type="spellStart"/>
      <w:r w:rsidRPr="00A85180">
        <w:rPr>
          <w:sz w:val="24"/>
          <w:szCs w:val="24"/>
        </w:rPr>
        <w:t>calcipotriol</w:t>
      </w:r>
      <w:proofErr w:type="spellEnd"/>
      <w:r w:rsidRPr="00A85180">
        <w:rPr>
          <w:sz w:val="24"/>
          <w:szCs w:val="24"/>
        </w:rPr>
        <w:t xml:space="preserve"> ved uge 4. For den vigtigste metabolit af </w:t>
      </w:r>
      <w:proofErr w:type="spellStart"/>
      <w:r w:rsidRPr="00A85180">
        <w:rPr>
          <w:sz w:val="24"/>
          <w:szCs w:val="24"/>
        </w:rPr>
        <w:t>calcipotriol</w:t>
      </w:r>
      <w:proofErr w:type="spellEnd"/>
      <w:r w:rsidRPr="00A85180">
        <w:rPr>
          <w:sz w:val="24"/>
          <w:szCs w:val="24"/>
        </w:rPr>
        <w:t xml:space="preserve">, MC1080, havde 3 ud af 27 (11,1 %) patienter kvantificerbare niveauer ved uge 4. Ingen patienter havde kvantificerbare niveauer af </w:t>
      </w:r>
      <w:proofErr w:type="spellStart"/>
      <w:r w:rsidRPr="00A85180">
        <w:rPr>
          <w:sz w:val="24"/>
          <w:szCs w:val="24"/>
        </w:rPr>
        <w:t>calcipotriol</w:t>
      </w:r>
      <w:proofErr w:type="spellEnd"/>
      <w:r w:rsidRPr="00A85180">
        <w:rPr>
          <w:sz w:val="24"/>
          <w:szCs w:val="24"/>
        </w:rPr>
        <w:t xml:space="preserve"> eller MC1080 ved uge 8.</w:t>
      </w:r>
    </w:p>
    <w:p w14:paraId="3CDFCACB" w14:textId="77777777" w:rsidR="00953F57" w:rsidRPr="00A85180" w:rsidRDefault="00953F57" w:rsidP="00B02AAD">
      <w:pPr>
        <w:ind w:left="851"/>
        <w:rPr>
          <w:sz w:val="24"/>
          <w:szCs w:val="24"/>
        </w:rPr>
      </w:pPr>
    </w:p>
    <w:p w14:paraId="7073A5A2" w14:textId="401FB2E7" w:rsidR="00953F57" w:rsidRPr="00A85180" w:rsidRDefault="00953F57" w:rsidP="00B02AAD">
      <w:pPr>
        <w:ind w:left="851"/>
        <w:rPr>
          <w:sz w:val="24"/>
          <w:szCs w:val="24"/>
        </w:rPr>
      </w:pPr>
      <w:r w:rsidRPr="00A85180">
        <w:rPr>
          <w:sz w:val="24"/>
          <w:szCs w:val="24"/>
        </w:rPr>
        <w:t xml:space="preserve">For </w:t>
      </w:r>
      <w:proofErr w:type="spellStart"/>
      <w:r w:rsidRPr="00A85180">
        <w:rPr>
          <w:sz w:val="24"/>
          <w:szCs w:val="24"/>
        </w:rPr>
        <w:t>betamethasondipropionat</w:t>
      </w:r>
      <w:proofErr w:type="spellEnd"/>
      <w:r w:rsidRPr="00A85180">
        <w:rPr>
          <w:sz w:val="24"/>
          <w:szCs w:val="24"/>
        </w:rPr>
        <w:t xml:space="preserve"> var der 3</w:t>
      </w:r>
      <w:r w:rsidR="008A5A17">
        <w:rPr>
          <w:sz w:val="24"/>
          <w:szCs w:val="24"/>
        </w:rPr>
        <w:t xml:space="preserve"> voksne</w:t>
      </w:r>
      <w:r w:rsidRPr="00A85180">
        <w:rPr>
          <w:sz w:val="24"/>
          <w:szCs w:val="24"/>
        </w:rPr>
        <w:t xml:space="preserve"> forsøgspersoner (11,1 %) med kvantificerbare niveauer af </w:t>
      </w:r>
      <w:proofErr w:type="spellStart"/>
      <w:r w:rsidRPr="00A85180">
        <w:rPr>
          <w:sz w:val="24"/>
          <w:szCs w:val="24"/>
        </w:rPr>
        <w:t>betamethasondipropionat</w:t>
      </w:r>
      <w:proofErr w:type="spellEnd"/>
      <w:r w:rsidRPr="00A85180">
        <w:rPr>
          <w:sz w:val="24"/>
          <w:szCs w:val="24"/>
        </w:rPr>
        <w:t xml:space="preserve"> ved uge 4. Den største metabolit af </w:t>
      </w:r>
      <w:proofErr w:type="spellStart"/>
      <w:r w:rsidRPr="00A85180">
        <w:rPr>
          <w:sz w:val="24"/>
          <w:szCs w:val="24"/>
        </w:rPr>
        <w:t>betamethasondipropionat</w:t>
      </w:r>
      <w:proofErr w:type="spellEnd"/>
      <w:r w:rsidRPr="00A85180">
        <w:rPr>
          <w:sz w:val="24"/>
          <w:szCs w:val="24"/>
        </w:rPr>
        <w:t xml:space="preserve">, </w:t>
      </w:r>
      <w:proofErr w:type="spellStart"/>
      <w:r w:rsidRPr="00A85180">
        <w:rPr>
          <w:sz w:val="24"/>
          <w:szCs w:val="24"/>
        </w:rPr>
        <w:t>betamethason</w:t>
      </w:r>
      <w:proofErr w:type="spellEnd"/>
      <w:r w:rsidRPr="00A85180">
        <w:rPr>
          <w:sz w:val="24"/>
          <w:szCs w:val="24"/>
        </w:rPr>
        <w:t xml:space="preserve"> 17-propionat (B17P) var kvantificerbar hos 13 patienter (48,1 %) ved uge 4. Ingen forsøgspersoner havde kvantificerbare niveauer af </w:t>
      </w:r>
      <w:proofErr w:type="spellStart"/>
      <w:r w:rsidRPr="00A85180">
        <w:rPr>
          <w:sz w:val="24"/>
          <w:szCs w:val="24"/>
        </w:rPr>
        <w:t>betamethasondipropionat</w:t>
      </w:r>
      <w:proofErr w:type="spellEnd"/>
      <w:r w:rsidRPr="00A85180">
        <w:rPr>
          <w:sz w:val="24"/>
          <w:szCs w:val="24"/>
        </w:rPr>
        <w:t xml:space="preserve"> ved uge 8, mens 7 ud af 17 (41,2 %) patienter havde kvantificerbare niveauer af B17P ved uge 8.</w:t>
      </w:r>
    </w:p>
    <w:p w14:paraId="3C653E0B" w14:textId="105E1337" w:rsidR="009260DE" w:rsidRDefault="009260DE" w:rsidP="009260DE">
      <w:pPr>
        <w:tabs>
          <w:tab w:val="left" w:pos="851"/>
        </w:tabs>
        <w:ind w:left="851"/>
        <w:rPr>
          <w:sz w:val="24"/>
          <w:szCs w:val="24"/>
        </w:rPr>
      </w:pPr>
    </w:p>
    <w:p w14:paraId="068C6764" w14:textId="77777777" w:rsidR="008A5A17" w:rsidRPr="008A5A17" w:rsidRDefault="008A5A17" w:rsidP="008A5A17">
      <w:pPr>
        <w:autoSpaceDE w:val="0"/>
        <w:autoSpaceDN w:val="0"/>
        <w:adjustRightInd w:val="0"/>
        <w:ind w:left="851"/>
        <w:rPr>
          <w:iCs/>
          <w:sz w:val="24"/>
          <w:szCs w:val="24"/>
          <w:u w:val="single"/>
        </w:rPr>
      </w:pPr>
      <w:r w:rsidRPr="008A5A17">
        <w:rPr>
          <w:iCs/>
          <w:sz w:val="24"/>
          <w:szCs w:val="24"/>
          <w:u w:val="single"/>
        </w:rPr>
        <w:t>Pædiatrisk population</w:t>
      </w:r>
    </w:p>
    <w:p w14:paraId="53670BAB" w14:textId="77777777" w:rsidR="008A5A17" w:rsidRDefault="008A5A17" w:rsidP="008A5A17">
      <w:pPr>
        <w:tabs>
          <w:tab w:val="left" w:pos="851"/>
        </w:tabs>
        <w:ind w:left="851"/>
        <w:rPr>
          <w:sz w:val="24"/>
          <w:szCs w:val="24"/>
        </w:rPr>
      </w:pPr>
      <w:r>
        <w:rPr>
          <w:sz w:val="24"/>
          <w:szCs w:val="24"/>
        </w:rPr>
        <w:t xml:space="preserve">Plasmakoncentrationer af </w:t>
      </w:r>
      <w:proofErr w:type="spellStart"/>
      <w:r>
        <w:rPr>
          <w:sz w:val="24"/>
          <w:szCs w:val="24"/>
        </w:rPr>
        <w:t>calcipotriol</w:t>
      </w:r>
      <w:proofErr w:type="spellEnd"/>
      <w:r>
        <w:rPr>
          <w:sz w:val="24"/>
          <w:szCs w:val="24"/>
        </w:rPr>
        <w:t xml:space="preserve"> og metabolitten MC1080 var, i et studie med 7 unge (hvoraf der medgik farmakokinetikdata fra 6), under den nedre kvantificeringsgrænse ved uge 4. </w:t>
      </w:r>
      <w:proofErr w:type="spellStart"/>
      <w:r>
        <w:rPr>
          <w:sz w:val="24"/>
          <w:szCs w:val="24"/>
        </w:rPr>
        <w:t>Betametasondipropionat</w:t>
      </w:r>
      <w:proofErr w:type="spellEnd"/>
      <w:r>
        <w:rPr>
          <w:sz w:val="24"/>
          <w:szCs w:val="24"/>
        </w:rPr>
        <w:t xml:space="preserve"> var under den nedre kvantificeringsgrænse i alle prøver ved uge 4. Metabolitten </w:t>
      </w:r>
      <w:proofErr w:type="spellStart"/>
      <w:r w:rsidRPr="00651A14">
        <w:rPr>
          <w:sz w:val="24"/>
          <w:szCs w:val="24"/>
        </w:rPr>
        <w:t>betamethason</w:t>
      </w:r>
      <w:proofErr w:type="spellEnd"/>
      <w:r w:rsidRPr="00651A14">
        <w:rPr>
          <w:sz w:val="24"/>
          <w:szCs w:val="24"/>
        </w:rPr>
        <w:t xml:space="preserve"> 17-propionat </w:t>
      </w:r>
      <w:r>
        <w:rPr>
          <w:sz w:val="24"/>
          <w:szCs w:val="24"/>
        </w:rPr>
        <w:t xml:space="preserve">(B17P) var kvantificerbar hos 3 ud af 6 (50 %) patienter. </w:t>
      </w:r>
    </w:p>
    <w:p w14:paraId="0413CC2C" w14:textId="77777777" w:rsidR="008A5A17" w:rsidRPr="00A85180" w:rsidRDefault="008A5A17" w:rsidP="009260DE">
      <w:pPr>
        <w:tabs>
          <w:tab w:val="left" w:pos="851"/>
        </w:tabs>
        <w:ind w:left="851"/>
        <w:rPr>
          <w:sz w:val="24"/>
          <w:szCs w:val="24"/>
        </w:rPr>
      </w:pPr>
    </w:p>
    <w:p w14:paraId="1309F474" w14:textId="5652F2BA" w:rsidR="009260DE" w:rsidRPr="00A85180" w:rsidRDefault="009260DE" w:rsidP="009260DE">
      <w:pPr>
        <w:tabs>
          <w:tab w:val="left" w:pos="851"/>
        </w:tabs>
        <w:ind w:left="851" w:hanging="851"/>
        <w:rPr>
          <w:b/>
          <w:sz w:val="24"/>
          <w:szCs w:val="24"/>
        </w:rPr>
      </w:pPr>
      <w:r w:rsidRPr="00A85180">
        <w:rPr>
          <w:b/>
          <w:sz w:val="24"/>
          <w:szCs w:val="24"/>
        </w:rPr>
        <w:t>5.3</w:t>
      </w:r>
      <w:r w:rsidRPr="00A85180">
        <w:rPr>
          <w:b/>
          <w:sz w:val="24"/>
          <w:szCs w:val="24"/>
        </w:rPr>
        <w:tab/>
      </w:r>
      <w:r w:rsidR="00D65616">
        <w:rPr>
          <w:b/>
          <w:sz w:val="24"/>
          <w:szCs w:val="24"/>
        </w:rPr>
        <w:t>Non-</w:t>
      </w:r>
      <w:r w:rsidRPr="00A85180">
        <w:rPr>
          <w:b/>
          <w:sz w:val="24"/>
          <w:szCs w:val="24"/>
        </w:rPr>
        <w:t>kliniske sikkerhedsdata</w:t>
      </w:r>
    </w:p>
    <w:p w14:paraId="761804FF" w14:textId="77777777" w:rsidR="00953F57" w:rsidRPr="00A85180" w:rsidRDefault="00953F57" w:rsidP="00B02AAD">
      <w:pPr>
        <w:ind w:left="851"/>
        <w:rPr>
          <w:sz w:val="24"/>
          <w:szCs w:val="24"/>
        </w:rPr>
      </w:pPr>
      <w:r w:rsidRPr="00A85180">
        <w:rPr>
          <w:sz w:val="24"/>
          <w:szCs w:val="24"/>
        </w:rPr>
        <w:t xml:space="preserve">Studier af </w:t>
      </w:r>
      <w:proofErr w:type="spellStart"/>
      <w:r w:rsidRPr="00A85180">
        <w:rPr>
          <w:sz w:val="24"/>
          <w:szCs w:val="24"/>
        </w:rPr>
        <w:t>kortikosteroider</w:t>
      </w:r>
      <w:proofErr w:type="spellEnd"/>
      <w:r w:rsidRPr="00A85180">
        <w:rPr>
          <w:sz w:val="24"/>
          <w:szCs w:val="24"/>
        </w:rPr>
        <w:t xml:space="preserve"> indgivet til dyr har vist reproduktionstoksicitet (ganespalte, misdannelser i skelettet). I undersøgelser af reproduktionstoksicitet efter langvarig oral administration af </w:t>
      </w:r>
      <w:proofErr w:type="spellStart"/>
      <w:r w:rsidRPr="00A85180">
        <w:rPr>
          <w:sz w:val="24"/>
          <w:szCs w:val="24"/>
        </w:rPr>
        <w:t>kortikosteroider</w:t>
      </w:r>
      <w:proofErr w:type="spellEnd"/>
      <w:r w:rsidRPr="00A85180">
        <w:rPr>
          <w:sz w:val="24"/>
          <w:szCs w:val="24"/>
        </w:rPr>
        <w:t xml:space="preserve"> til rotter, blev der påvist forlænget og vanskelig drægtighed. Desuden blev der observeret reduktion i afkommets overlevelse, kropsvægt, samt vægtøgning. Der var ingen nedsat fertilitet. Relevansen for mennesker er ukendt.</w:t>
      </w:r>
    </w:p>
    <w:p w14:paraId="12849C88" w14:textId="77777777" w:rsidR="00953F57" w:rsidRPr="00A85180" w:rsidRDefault="00953F57" w:rsidP="00B02AAD">
      <w:pPr>
        <w:ind w:left="851"/>
        <w:rPr>
          <w:sz w:val="24"/>
          <w:szCs w:val="24"/>
        </w:rPr>
      </w:pPr>
    </w:p>
    <w:p w14:paraId="0475C47C" w14:textId="77777777" w:rsidR="00953F57" w:rsidRPr="00A85180" w:rsidRDefault="00953F57" w:rsidP="00B02AAD">
      <w:pPr>
        <w:ind w:left="851"/>
        <w:rPr>
          <w:rFonts w:eastAsia="MS Mincho"/>
          <w:noProof/>
          <w:sz w:val="24"/>
          <w:szCs w:val="24"/>
        </w:rPr>
      </w:pPr>
      <w:r w:rsidRPr="00A85180">
        <w:rPr>
          <w:noProof/>
          <w:sz w:val="24"/>
          <w:szCs w:val="24"/>
        </w:rPr>
        <w:t>Calcipotriol har vist maternel og føtal toksicitet hos rotter og kaniner, når det gives oralt ved doser på hhv. 54 μg/kg/dag og 12 μg/kg/dag. De føtale abnormiteter, der blev observeret med samtidig maternel toksicitet, inkluderede tegn på umodent skelet (ufuldstændig ossifikation af skambenet og forfodens falankser og forstørrede fontaneller) og en øget forekomst af ekstra ribben.</w:t>
      </w:r>
    </w:p>
    <w:p w14:paraId="34FF6991" w14:textId="77777777" w:rsidR="00953F57" w:rsidRPr="00A85180" w:rsidRDefault="00953F57" w:rsidP="00B02AAD">
      <w:pPr>
        <w:ind w:left="851"/>
        <w:rPr>
          <w:rFonts w:eastAsia="MS Mincho"/>
          <w:noProof/>
          <w:sz w:val="24"/>
          <w:szCs w:val="24"/>
        </w:rPr>
      </w:pPr>
    </w:p>
    <w:p w14:paraId="4581B312" w14:textId="77777777" w:rsidR="00953F57" w:rsidRPr="00A85180" w:rsidRDefault="00953F57" w:rsidP="00B02AAD">
      <w:pPr>
        <w:ind w:left="851"/>
        <w:rPr>
          <w:rFonts w:eastAsia="MS Mincho"/>
          <w:noProof/>
          <w:sz w:val="24"/>
          <w:szCs w:val="24"/>
        </w:rPr>
      </w:pPr>
      <w:r w:rsidRPr="00A85180">
        <w:rPr>
          <w:noProof/>
          <w:sz w:val="24"/>
          <w:szCs w:val="24"/>
        </w:rPr>
        <w:lastRenderedPageBreak/>
        <w:t xml:space="preserve">Den estimerede systemiske eksponering efter topikal anvendelse af Wynzora creme til psoriasispatienter er ubetydelig sammenlignet med koncentrationerne af calcipotriol evalueret i de orale </w:t>
      </w:r>
      <w:r w:rsidRPr="00A85180">
        <w:rPr>
          <w:i/>
          <w:iCs/>
          <w:noProof/>
          <w:sz w:val="24"/>
          <w:szCs w:val="24"/>
        </w:rPr>
        <w:t>in</w:t>
      </w:r>
      <w:r w:rsidRPr="00A85180">
        <w:rPr>
          <w:noProof/>
          <w:sz w:val="24"/>
          <w:szCs w:val="24"/>
        </w:rPr>
        <w:t xml:space="preserve"> </w:t>
      </w:r>
      <w:r w:rsidRPr="00A85180">
        <w:rPr>
          <w:i/>
          <w:iCs/>
          <w:noProof/>
          <w:sz w:val="24"/>
          <w:szCs w:val="24"/>
        </w:rPr>
        <w:t>vivo</w:t>
      </w:r>
      <w:r w:rsidRPr="00A85180">
        <w:rPr>
          <w:noProof/>
          <w:sz w:val="24"/>
          <w:szCs w:val="24"/>
        </w:rPr>
        <w:t>-undersøgelser, og der er ingen nævneværdig reproduktivrisiko for mennesker, som eksponeres for terapeutiske doser af Wynzora creme.</w:t>
      </w:r>
    </w:p>
    <w:p w14:paraId="1BBF99C0" w14:textId="77777777" w:rsidR="00953F57" w:rsidRPr="00A85180" w:rsidRDefault="00953F57" w:rsidP="00953F57">
      <w:pPr>
        <w:rPr>
          <w:rFonts w:eastAsia="MS Mincho"/>
          <w:noProof/>
          <w:sz w:val="24"/>
          <w:szCs w:val="24"/>
        </w:rPr>
      </w:pPr>
    </w:p>
    <w:p w14:paraId="207A16EB" w14:textId="77777777" w:rsidR="00953F57" w:rsidRPr="00A85180" w:rsidRDefault="00953F57" w:rsidP="00B02AAD">
      <w:pPr>
        <w:ind w:left="851"/>
        <w:rPr>
          <w:sz w:val="24"/>
          <w:szCs w:val="24"/>
        </w:rPr>
      </w:pPr>
      <w:r w:rsidRPr="00A85180">
        <w:rPr>
          <w:sz w:val="24"/>
          <w:szCs w:val="24"/>
        </w:rPr>
        <w:t>Non-kliniske</w:t>
      </w:r>
      <w:r w:rsidRPr="00A85180">
        <w:rPr>
          <w:noProof/>
          <w:sz w:val="24"/>
          <w:szCs w:val="24"/>
        </w:rPr>
        <w:t xml:space="preserve"> data viser ingen </w:t>
      </w:r>
      <w:r w:rsidRPr="00A85180">
        <w:rPr>
          <w:sz w:val="24"/>
          <w:szCs w:val="24"/>
        </w:rPr>
        <w:t xml:space="preserve">speciel </w:t>
      </w:r>
      <w:r w:rsidRPr="00A85180">
        <w:rPr>
          <w:noProof/>
          <w:sz w:val="24"/>
          <w:szCs w:val="24"/>
        </w:rPr>
        <w:t xml:space="preserve">risiko for mennesker vurderet ud fra konventionelle </w:t>
      </w:r>
      <w:r w:rsidRPr="00A85180">
        <w:rPr>
          <w:sz w:val="24"/>
          <w:szCs w:val="24"/>
        </w:rPr>
        <w:t>studier af</w:t>
      </w:r>
      <w:r w:rsidRPr="00A85180">
        <w:rPr>
          <w:noProof/>
          <w:sz w:val="24"/>
          <w:szCs w:val="24"/>
        </w:rPr>
        <w:t xml:space="preserve"> sikkerhedsfarmakologi, toksicitet efter gentagne doser og genotoksicitet.</w:t>
      </w:r>
    </w:p>
    <w:p w14:paraId="06CE09BF" w14:textId="77777777" w:rsidR="00953F57" w:rsidRPr="00A85180" w:rsidRDefault="00953F57" w:rsidP="00B02AAD">
      <w:pPr>
        <w:ind w:left="851"/>
        <w:rPr>
          <w:sz w:val="24"/>
          <w:szCs w:val="24"/>
        </w:rPr>
      </w:pPr>
    </w:p>
    <w:p w14:paraId="295885BB" w14:textId="77777777" w:rsidR="00953F57" w:rsidRPr="00A85180" w:rsidRDefault="00953F57" w:rsidP="00B02AAD">
      <w:pPr>
        <w:ind w:left="851"/>
        <w:rPr>
          <w:rFonts w:eastAsia="MS Mincho"/>
          <w:noProof/>
          <w:sz w:val="24"/>
          <w:szCs w:val="24"/>
        </w:rPr>
      </w:pPr>
      <w:r w:rsidRPr="00A85180">
        <w:rPr>
          <w:noProof/>
          <w:sz w:val="24"/>
          <w:szCs w:val="24"/>
        </w:rPr>
        <w:t>Et topikalt karcinogenicitetsstudie med calcipotriol i mus og et oralt karcinogenicitetsstudie i rotter viste ingen særlig risiko for mennesker.</w:t>
      </w:r>
    </w:p>
    <w:p w14:paraId="440F2A41" w14:textId="77777777" w:rsidR="00953F57" w:rsidRPr="00A85180" w:rsidRDefault="00953F57" w:rsidP="00B02AAD">
      <w:pPr>
        <w:ind w:left="851"/>
        <w:rPr>
          <w:rFonts w:eastAsia="MS Mincho"/>
          <w:noProof/>
          <w:sz w:val="24"/>
          <w:szCs w:val="24"/>
        </w:rPr>
      </w:pPr>
    </w:p>
    <w:p w14:paraId="14D4D8DB" w14:textId="77777777" w:rsidR="00953F57" w:rsidRPr="00A85180" w:rsidRDefault="00953F57" w:rsidP="00B02AAD">
      <w:pPr>
        <w:ind w:left="851"/>
        <w:rPr>
          <w:rFonts w:eastAsia="MS Mincho"/>
          <w:noProof/>
          <w:sz w:val="24"/>
          <w:szCs w:val="24"/>
        </w:rPr>
      </w:pPr>
      <w:r w:rsidRPr="00A85180">
        <w:rPr>
          <w:noProof/>
          <w:sz w:val="24"/>
          <w:szCs w:val="24"/>
        </w:rPr>
        <w:t>Foto(co)karcinogenicitetsstudier med mus antyder, at calcipotriol kan forstærke den hudtumorinducerende virkning af UV stråling.</w:t>
      </w:r>
    </w:p>
    <w:p w14:paraId="449009D9" w14:textId="77777777" w:rsidR="00953F57" w:rsidRPr="00A85180" w:rsidRDefault="00953F57" w:rsidP="00B02AAD">
      <w:pPr>
        <w:ind w:left="851"/>
        <w:rPr>
          <w:rFonts w:eastAsia="MS Mincho"/>
          <w:noProof/>
          <w:sz w:val="24"/>
          <w:szCs w:val="24"/>
        </w:rPr>
      </w:pPr>
    </w:p>
    <w:p w14:paraId="64D69DD3" w14:textId="77777777" w:rsidR="00953F57" w:rsidRPr="00A85180" w:rsidRDefault="00953F57" w:rsidP="00B02AAD">
      <w:pPr>
        <w:ind w:left="851"/>
        <w:rPr>
          <w:sz w:val="24"/>
          <w:szCs w:val="24"/>
        </w:rPr>
      </w:pPr>
      <w:r w:rsidRPr="00A85180">
        <w:rPr>
          <w:noProof/>
          <w:sz w:val="24"/>
          <w:szCs w:val="24"/>
        </w:rPr>
        <w:t>Et topikalt karcinogenicitetsstudie i mus og et oralt karcinogenicitetsstudie i rotter viste ingen særlig risiko for betamethason-dipropionat for mennesker.</w:t>
      </w:r>
    </w:p>
    <w:p w14:paraId="1871993F" w14:textId="77777777" w:rsidR="00953F57" w:rsidRPr="00A85180" w:rsidRDefault="00953F57" w:rsidP="00B02AAD">
      <w:pPr>
        <w:ind w:left="851"/>
        <w:rPr>
          <w:sz w:val="24"/>
          <w:szCs w:val="24"/>
        </w:rPr>
      </w:pPr>
    </w:p>
    <w:p w14:paraId="6427D9D0" w14:textId="2E2631A3" w:rsidR="00371A19" w:rsidRDefault="00953F57" w:rsidP="00AB35C7">
      <w:pPr>
        <w:ind w:left="851"/>
        <w:rPr>
          <w:sz w:val="24"/>
          <w:szCs w:val="24"/>
        </w:rPr>
      </w:pPr>
      <w:r w:rsidRPr="00A85180">
        <w:rPr>
          <w:bCs/>
          <w:iCs/>
          <w:sz w:val="24"/>
          <w:szCs w:val="24"/>
          <w:lang w:eastAsia="de-DE"/>
        </w:rPr>
        <w:t xml:space="preserve">I et lokalt </w:t>
      </w:r>
      <w:proofErr w:type="spellStart"/>
      <w:r w:rsidRPr="00A85180">
        <w:rPr>
          <w:bCs/>
          <w:iCs/>
          <w:sz w:val="24"/>
          <w:szCs w:val="24"/>
          <w:lang w:eastAsia="de-DE"/>
        </w:rPr>
        <w:t>tolerabilitetsstudie</w:t>
      </w:r>
      <w:proofErr w:type="spellEnd"/>
      <w:r w:rsidRPr="00A85180">
        <w:rPr>
          <w:bCs/>
          <w:iCs/>
          <w:sz w:val="24"/>
          <w:szCs w:val="24"/>
          <w:lang w:eastAsia="de-DE"/>
        </w:rPr>
        <w:t xml:space="preserve"> med minigrise forårsagede </w:t>
      </w:r>
      <w:proofErr w:type="spellStart"/>
      <w:r w:rsidRPr="00A85180">
        <w:rPr>
          <w:bCs/>
          <w:iCs/>
          <w:sz w:val="24"/>
          <w:szCs w:val="24"/>
          <w:lang w:eastAsia="de-DE"/>
        </w:rPr>
        <w:t>Wynzora</w:t>
      </w:r>
      <w:proofErr w:type="spellEnd"/>
      <w:r w:rsidRPr="00A85180">
        <w:rPr>
          <w:bCs/>
          <w:iCs/>
          <w:sz w:val="24"/>
          <w:szCs w:val="24"/>
          <w:lang w:eastAsia="de-DE"/>
        </w:rPr>
        <w:t xml:space="preserve"> creme mild til moderat hudirritation.</w:t>
      </w:r>
    </w:p>
    <w:p w14:paraId="7835A68A" w14:textId="0A4AF410" w:rsidR="009260DE" w:rsidRDefault="009260DE" w:rsidP="009260DE">
      <w:pPr>
        <w:tabs>
          <w:tab w:val="left" w:pos="851"/>
        </w:tabs>
        <w:ind w:left="851"/>
        <w:rPr>
          <w:sz w:val="24"/>
          <w:szCs w:val="24"/>
        </w:rPr>
      </w:pPr>
    </w:p>
    <w:p w14:paraId="608FC971" w14:textId="77777777" w:rsidR="00AB35C7" w:rsidRPr="00A85180" w:rsidRDefault="00AB35C7" w:rsidP="009260DE">
      <w:pPr>
        <w:tabs>
          <w:tab w:val="left" w:pos="851"/>
        </w:tabs>
        <w:ind w:left="851"/>
        <w:rPr>
          <w:sz w:val="24"/>
          <w:szCs w:val="24"/>
        </w:rPr>
      </w:pPr>
    </w:p>
    <w:p w14:paraId="67DBDEAC" w14:textId="77777777" w:rsidR="009260DE" w:rsidRPr="00A85180" w:rsidRDefault="009260DE" w:rsidP="009260DE">
      <w:pPr>
        <w:tabs>
          <w:tab w:val="left" w:pos="851"/>
        </w:tabs>
        <w:ind w:left="851" w:hanging="851"/>
        <w:rPr>
          <w:b/>
          <w:sz w:val="24"/>
          <w:szCs w:val="24"/>
        </w:rPr>
      </w:pPr>
      <w:r w:rsidRPr="00A85180">
        <w:rPr>
          <w:b/>
          <w:sz w:val="24"/>
          <w:szCs w:val="24"/>
        </w:rPr>
        <w:t>6.</w:t>
      </w:r>
      <w:r w:rsidRPr="00A85180">
        <w:rPr>
          <w:b/>
          <w:sz w:val="24"/>
          <w:szCs w:val="24"/>
        </w:rPr>
        <w:tab/>
        <w:t>FARMACEUTISKE OPLYSNINGER</w:t>
      </w:r>
    </w:p>
    <w:p w14:paraId="78FA4BB7" w14:textId="77777777" w:rsidR="009260DE" w:rsidRPr="00A85180" w:rsidRDefault="009260DE" w:rsidP="009260DE">
      <w:pPr>
        <w:tabs>
          <w:tab w:val="left" w:pos="851"/>
        </w:tabs>
        <w:ind w:left="851"/>
        <w:rPr>
          <w:sz w:val="24"/>
          <w:szCs w:val="24"/>
        </w:rPr>
      </w:pPr>
    </w:p>
    <w:p w14:paraId="3537A684" w14:textId="77777777" w:rsidR="009260DE" w:rsidRPr="00A85180" w:rsidRDefault="009260DE" w:rsidP="009260DE">
      <w:pPr>
        <w:tabs>
          <w:tab w:val="left" w:pos="851"/>
        </w:tabs>
        <w:ind w:left="851" w:hanging="851"/>
        <w:rPr>
          <w:b/>
          <w:sz w:val="24"/>
          <w:szCs w:val="24"/>
        </w:rPr>
      </w:pPr>
      <w:r w:rsidRPr="00A85180">
        <w:rPr>
          <w:b/>
          <w:sz w:val="24"/>
          <w:szCs w:val="24"/>
        </w:rPr>
        <w:t>6.1</w:t>
      </w:r>
      <w:r w:rsidRPr="00A85180">
        <w:rPr>
          <w:b/>
          <w:sz w:val="24"/>
          <w:szCs w:val="24"/>
        </w:rPr>
        <w:tab/>
        <w:t>Hjælpestoffer</w:t>
      </w:r>
    </w:p>
    <w:p w14:paraId="22173878" w14:textId="77777777" w:rsidR="00953F57" w:rsidRPr="00A85180" w:rsidRDefault="00953F57" w:rsidP="00B02AAD">
      <w:pPr>
        <w:ind w:left="851"/>
        <w:rPr>
          <w:sz w:val="24"/>
          <w:szCs w:val="24"/>
        </w:rPr>
      </w:pPr>
      <w:proofErr w:type="spellStart"/>
      <w:r w:rsidRPr="00A85180">
        <w:rPr>
          <w:sz w:val="24"/>
          <w:szCs w:val="24"/>
        </w:rPr>
        <w:t>Isopropylmyristat</w:t>
      </w:r>
      <w:proofErr w:type="spellEnd"/>
    </w:p>
    <w:p w14:paraId="6FDE1813" w14:textId="77777777" w:rsidR="00953F57" w:rsidRPr="00A85180" w:rsidRDefault="00953F57" w:rsidP="00B02AAD">
      <w:pPr>
        <w:ind w:left="851"/>
        <w:rPr>
          <w:sz w:val="24"/>
          <w:szCs w:val="24"/>
        </w:rPr>
      </w:pPr>
      <w:r w:rsidRPr="00A85180">
        <w:rPr>
          <w:sz w:val="24"/>
          <w:szCs w:val="24"/>
        </w:rPr>
        <w:t>Paraffinolie</w:t>
      </w:r>
    </w:p>
    <w:p w14:paraId="364E91DB" w14:textId="77777777" w:rsidR="00953F57" w:rsidRPr="00A85180" w:rsidRDefault="00953F57" w:rsidP="00B02AAD">
      <w:pPr>
        <w:ind w:left="851"/>
        <w:rPr>
          <w:sz w:val="24"/>
          <w:szCs w:val="24"/>
        </w:rPr>
      </w:pPr>
      <w:bookmarkStart w:id="3" w:name="_Hlk75365120"/>
      <w:r w:rsidRPr="00A85180">
        <w:rPr>
          <w:sz w:val="24"/>
          <w:szCs w:val="24"/>
        </w:rPr>
        <w:t xml:space="preserve">Triglycerider, middelkædelængde </w:t>
      </w:r>
      <w:bookmarkEnd w:id="3"/>
    </w:p>
    <w:p w14:paraId="7F3E4942" w14:textId="77777777" w:rsidR="00953F57" w:rsidRPr="00A85180" w:rsidRDefault="00953F57" w:rsidP="00B02AAD">
      <w:pPr>
        <w:ind w:left="851"/>
        <w:rPr>
          <w:sz w:val="24"/>
          <w:szCs w:val="24"/>
        </w:rPr>
      </w:pPr>
      <w:proofErr w:type="spellStart"/>
      <w:r w:rsidRPr="00A85180">
        <w:rPr>
          <w:sz w:val="24"/>
          <w:szCs w:val="24"/>
        </w:rPr>
        <w:t>Isopropylalkohol</w:t>
      </w:r>
      <w:proofErr w:type="spellEnd"/>
    </w:p>
    <w:p w14:paraId="138D6CDA" w14:textId="77777777" w:rsidR="00953F57" w:rsidRPr="00A85180" w:rsidRDefault="00953F57" w:rsidP="00B02AAD">
      <w:pPr>
        <w:ind w:left="851"/>
        <w:rPr>
          <w:sz w:val="24"/>
          <w:szCs w:val="24"/>
        </w:rPr>
      </w:pPr>
      <w:bookmarkStart w:id="4" w:name="_Hlk75365050"/>
      <w:proofErr w:type="spellStart"/>
      <w:r w:rsidRPr="00A85180">
        <w:rPr>
          <w:sz w:val="24"/>
          <w:szCs w:val="24"/>
        </w:rPr>
        <w:t>Macrogollaurylether</w:t>
      </w:r>
      <w:bookmarkEnd w:id="4"/>
      <w:proofErr w:type="spellEnd"/>
      <w:r w:rsidRPr="00A85180">
        <w:rPr>
          <w:sz w:val="24"/>
          <w:szCs w:val="24"/>
        </w:rPr>
        <w:t xml:space="preserve"> </w:t>
      </w:r>
    </w:p>
    <w:p w14:paraId="3395B50C" w14:textId="77777777" w:rsidR="00953F57" w:rsidRPr="00A85180" w:rsidRDefault="00953F57" w:rsidP="00B02AAD">
      <w:pPr>
        <w:ind w:left="851"/>
        <w:rPr>
          <w:sz w:val="24"/>
          <w:szCs w:val="24"/>
        </w:rPr>
      </w:pPr>
      <w:proofErr w:type="spellStart"/>
      <w:r w:rsidRPr="00A85180">
        <w:rPr>
          <w:sz w:val="24"/>
          <w:szCs w:val="24"/>
        </w:rPr>
        <w:t>Poloxamer</w:t>
      </w:r>
      <w:proofErr w:type="spellEnd"/>
      <w:r w:rsidRPr="00A85180">
        <w:rPr>
          <w:sz w:val="24"/>
          <w:szCs w:val="24"/>
        </w:rPr>
        <w:t xml:space="preserve"> </w:t>
      </w:r>
    </w:p>
    <w:p w14:paraId="114F5CA3" w14:textId="77777777" w:rsidR="00953F57" w:rsidRPr="00A85180" w:rsidRDefault="00953F57" w:rsidP="00B02AAD">
      <w:pPr>
        <w:ind w:left="851"/>
        <w:rPr>
          <w:sz w:val="24"/>
          <w:szCs w:val="24"/>
        </w:rPr>
      </w:pPr>
      <w:bookmarkStart w:id="5" w:name="_Hlk56077151"/>
      <w:proofErr w:type="spellStart"/>
      <w:r w:rsidRPr="00A85180">
        <w:rPr>
          <w:sz w:val="24"/>
          <w:szCs w:val="24"/>
          <w:lang w:eastAsia="de-DE"/>
        </w:rPr>
        <w:t>Makrogolglycerolhydroxystearat</w:t>
      </w:r>
      <w:proofErr w:type="spellEnd"/>
    </w:p>
    <w:bookmarkEnd w:id="5"/>
    <w:p w14:paraId="2CA19370" w14:textId="77777777" w:rsidR="00953F57" w:rsidRPr="00A85180" w:rsidRDefault="00953F57" w:rsidP="00B02AAD">
      <w:pPr>
        <w:ind w:left="851"/>
        <w:rPr>
          <w:sz w:val="24"/>
          <w:szCs w:val="24"/>
        </w:rPr>
      </w:pPr>
      <w:proofErr w:type="spellStart"/>
      <w:r w:rsidRPr="00A85180">
        <w:rPr>
          <w:sz w:val="24"/>
          <w:szCs w:val="24"/>
        </w:rPr>
        <w:t>Carbomerinterpolymer</w:t>
      </w:r>
      <w:proofErr w:type="spellEnd"/>
      <w:r w:rsidRPr="00A85180">
        <w:rPr>
          <w:sz w:val="24"/>
          <w:szCs w:val="24"/>
        </w:rPr>
        <w:t xml:space="preserve"> </w:t>
      </w:r>
    </w:p>
    <w:p w14:paraId="4DA1E855" w14:textId="77777777" w:rsidR="00953F57" w:rsidRPr="00A85180" w:rsidRDefault="00953F57" w:rsidP="00B02AAD">
      <w:pPr>
        <w:ind w:left="851"/>
        <w:rPr>
          <w:sz w:val="24"/>
          <w:szCs w:val="24"/>
        </w:rPr>
      </w:pPr>
      <w:proofErr w:type="spellStart"/>
      <w:r w:rsidRPr="00A85180">
        <w:rPr>
          <w:sz w:val="24"/>
          <w:szCs w:val="24"/>
          <w:lang w:eastAsia="de-DE"/>
        </w:rPr>
        <w:t>Butylhydroxyanisol</w:t>
      </w:r>
      <w:proofErr w:type="spellEnd"/>
    </w:p>
    <w:p w14:paraId="575AEB01" w14:textId="77777777" w:rsidR="00953F57" w:rsidRPr="00A85180" w:rsidRDefault="00953F57" w:rsidP="00B02AAD">
      <w:pPr>
        <w:ind w:left="851"/>
        <w:rPr>
          <w:sz w:val="24"/>
          <w:szCs w:val="24"/>
        </w:rPr>
      </w:pPr>
      <w:proofErr w:type="spellStart"/>
      <w:r w:rsidRPr="00A85180">
        <w:rPr>
          <w:sz w:val="24"/>
          <w:szCs w:val="24"/>
        </w:rPr>
        <w:t>Trolamin</w:t>
      </w:r>
      <w:proofErr w:type="spellEnd"/>
    </w:p>
    <w:p w14:paraId="55F6754E" w14:textId="77777777" w:rsidR="00953F57" w:rsidRPr="00A85180" w:rsidRDefault="00953F57" w:rsidP="00B02AAD">
      <w:pPr>
        <w:ind w:left="851"/>
        <w:rPr>
          <w:sz w:val="24"/>
          <w:szCs w:val="24"/>
        </w:rPr>
      </w:pPr>
      <w:proofErr w:type="spellStart"/>
      <w:r w:rsidRPr="00A85180">
        <w:rPr>
          <w:sz w:val="24"/>
          <w:szCs w:val="24"/>
        </w:rPr>
        <w:t>Natriumphosphat</w:t>
      </w:r>
      <w:proofErr w:type="spellEnd"/>
      <w:r w:rsidRPr="00A85180">
        <w:rPr>
          <w:sz w:val="24"/>
          <w:szCs w:val="24"/>
        </w:rPr>
        <w:t xml:space="preserve"> </w:t>
      </w:r>
      <w:proofErr w:type="spellStart"/>
      <w:r w:rsidRPr="00A85180">
        <w:rPr>
          <w:sz w:val="24"/>
          <w:szCs w:val="24"/>
        </w:rPr>
        <w:t>dibasisk</w:t>
      </w:r>
      <w:proofErr w:type="spellEnd"/>
      <w:r w:rsidRPr="00A85180">
        <w:rPr>
          <w:sz w:val="24"/>
          <w:szCs w:val="24"/>
        </w:rPr>
        <w:t xml:space="preserve"> </w:t>
      </w:r>
      <w:proofErr w:type="spellStart"/>
      <w:r w:rsidRPr="00A85180">
        <w:rPr>
          <w:sz w:val="24"/>
          <w:szCs w:val="24"/>
        </w:rPr>
        <w:t>heptahydrat</w:t>
      </w:r>
      <w:proofErr w:type="spellEnd"/>
    </w:p>
    <w:p w14:paraId="6AFF1969" w14:textId="77777777" w:rsidR="00953F57" w:rsidRPr="00A85180" w:rsidRDefault="00953F57" w:rsidP="00B02AAD">
      <w:pPr>
        <w:ind w:left="851"/>
        <w:rPr>
          <w:sz w:val="24"/>
          <w:szCs w:val="24"/>
        </w:rPr>
      </w:pPr>
      <w:proofErr w:type="spellStart"/>
      <w:r w:rsidRPr="00A85180">
        <w:rPr>
          <w:sz w:val="24"/>
          <w:szCs w:val="24"/>
        </w:rPr>
        <w:t>Natriumdihydrogenphosphat</w:t>
      </w:r>
      <w:proofErr w:type="spellEnd"/>
      <w:r w:rsidRPr="00A85180">
        <w:rPr>
          <w:sz w:val="24"/>
          <w:szCs w:val="24"/>
        </w:rPr>
        <w:t xml:space="preserve"> monohydrat</w:t>
      </w:r>
    </w:p>
    <w:p w14:paraId="577EB672" w14:textId="77777777" w:rsidR="00953F57" w:rsidRPr="00A85180" w:rsidRDefault="00953F57" w:rsidP="00B02AAD">
      <w:pPr>
        <w:ind w:left="851"/>
        <w:rPr>
          <w:sz w:val="24"/>
          <w:szCs w:val="24"/>
        </w:rPr>
      </w:pPr>
      <w:r w:rsidRPr="00A85180">
        <w:rPr>
          <w:sz w:val="24"/>
          <w:szCs w:val="24"/>
        </w:rPr>
        <w:t>All-rac-α-</w:t>
      </w:r>
      <w:proofErr w:type="spellStart"/>
      <w:r w:rsidRPr="00A85180">
        <w:rPr>
          <w:sz w:val="24"/>
          <w:szCs w:val="24"/>
        </w:rPr>
        <w:t>tocopherol</w:t>
      </w:r>
      <w:proofErr w:type="spellEnd"/>
    </w:p>
    <w:p w14:paraId="332A236F" w14:textId="77777777" w:rsidR="00953F57" w:rsidRPr="00A85180" w:rsidRDefault="00953F57" w:rsidP="00B02AAD">
      <w:pPr>
        <w:ind w:left="851"/>
        <w:rPr>
          <w:sz w:val="24"/>
          <w:szCs w:val="24"/>
        </w:rPr>
      </w:pPr>
      <w:r w:rsidRPr="00A85180">
        <w:rPr>
          <w:sz w:val="24"/>
          <w:szCs w:val="24"/>
        </w:rPr>
        <w:t>Renset vand</w:t>
      </w:r>
    </w:p>
    <w:p w14:paraId="01E6C191" w14:textId="77777777" w:rsidR="009260DE" w:rsidRPr="00A85180" w:rsidRDefault="009260DE" w:rsidP="009260DE">
      <w:pPr>
        <w:tabs>
          <w:tab w:val="left" w:pos="851"/>
        </w:tabs>
        <w:ind w:left="851"/>
        <w:rPr>
          <w:sz w:val="24"/>
          <w:szCs w:val="24"/>
        </w:rPr>
      </w:pPr>
    </w:p>
    <w:p w14:paraId="0C9C83D0" w14:textId="77777777" w:rsidR="009260DE" w:rsidRPr="00A85180" w:rsidRDefault="009260DE" w:rsidP="009260DE">
      <w:pPr>
        <w:tabs>
          <w:tab w:val="left" w:pos="851"/>
        </w:tabs>
        <w:ind w:left="851" w:hanging="851"/>
        <w:rPr>
          <w:b/>
          <w:sz w:val="24"/>
          <w:szCs w:val="24"/>
        </w:rPr>
      </w:pPr>
      <w:r w:rsidRPr="00A85180">
        <w:rPr>
          <w:b/>
          <w:sz w:val="24"/>
          <w:szCs w:val="24"/>
        </w:rPr>
        <w:t>6.2</w:t>
      </w:r>
      <w:r w:rsidRPr="00A85180">
        <w:rPr>
          <w:b/>
          <w:sz w:val="24"/>
          <w:szCs w:val="24"/>
        </w:rPr>
        <w:tab/>
        <w:t>Uforligeligheder</w:t>
      </w:r>
    </w:p>
    <w:p w14:paraId="0514E95F" w14:textId="77777777" w:rsidR="00953F57" w:rsidRPr="00A85180" w:rsidRDefault="00953F57" w:rsidP="00B02AAD">
      <w:pPr>
        <w:ind w:left="851"/>
        <w:rPr>
          <w:sz w:val="24"/>
          <w:szCs w:val="24"/>
        </w:rPr>
      </w:pPr>
      <w:r w:rsidRPr="00A85180">
        <w:rPr>
          <w:sz w:val="24"/>
          <w:szCs w:val="24"/>
        </w:rPr>
        <w:t>Ikke relevant.</w:t>
      </w:r>
    </w:p>
    <w:p w14:paraId="2D9E2734" w14:textId="77777777" w:rsidR="009260DE" w:rsidRPr="00A85180" w:rsidRDefault="009260DE" w:rsidP="009260DE">
      <w:pPr>
        <w:tabs>
          <w:tab w:val="left" w:pos="851"/>
        </w:tabs>
        <w:ind w:left="851"/>
        <w:rPr>
          <w:sz w:val="24"/>
          <w:szCs w:val="24"/>
        </w:rPr>
      </w:pPr>
    </w:p>
    <w:p w14:paraId="2752D3ED" w14:textId="77777777" w:rsidR="009260DE" w:rsidRPr="00A85180" w:rsidRDefault="009260DE" w:rsidP="009260DE">
      <w:pPr>
        <w:tabs>
          <w:tab w:val="left" w:pos="851"/>
        </w:tabs>
        <w:ind w:left="851" w:hanging="851"/>
        <w:rPr>
          <w:b/>
          <w:sz w:val="24"/>
          <w:szCs w:val="24"/>
        </w:rPr>
      </w:pPr>
      <w:r w:rsidRPr="00A85180">
        <w:rPr>
          <w:b/>
          <w:sz w:val="24"/>
          <w:szCs w:val="24"/>
        </w:rPr>
        <w:t>6.3</w:t>
      </w:r>
      <w:r w:rsidRPr="00A85180">
        <w:rPr>
          <w:b/>
          <w:sz w:val="24"/>
          <w:szCs w:val="24"/>
        </w:rPr>
        <w:tab/>
        <w:t>Opbevaringstid</w:t>
      </w:r>
    </w:p>
    <w:p w14:paraId="00FFBE41" w14:textId="6257818A" w:rsidR="00434304" w:rsidRDefault="00434304" w:rsidP="00B02AAD">
      <w:pPr>
        <w:ind w:left="851"/>
        <w:rPr>
          <w:sz w:val="24"/>
          <w:szCs w:val="24"/>
        </w:rPr>
      </w:pPr>
      <w:r w:rsidRPr="00A85180">
        <w:rPr>
          <w:sz w:val="24"/>
          <w:szCs w:val="24"/>
        </w:rPr>
        <w:t>2 år</w:t>
      </w:r>
      <w:r w:rsidR="000B5B0A">
        <w:rPr>
          <w:sz w:val="24"/>
          <w:szCs w:val="24"/>
        </w:rPr>
        <w:t>.</w:t>
      </w:r>
    </w:p>
    <w:p w14:paraId="5211674B" w14:textId="77777777" w:rsidR="000B5B0A" w:rsidRPr="00A85180" w:rsidRDefault="000B5B0A" w:rsidP="00B02AAD">
      <w:pPr>
        <w:ind w:left="851"/>
        <w:rPr>
          <w:sz w:val="24"/>
          <w:szCs w:val="24"/>
        </w:rPr>
      </w:pPr>
    </w:p>
    <w:p w14:paraId="6E32663A" w14:textId="77777777" w:rsidR="00434304" w:rsidRPr="00A85180" w:rsidRDefault="00434304" w:rsidP="00B02AAD">
      <w:pPr>
        <w:ind w:left="851"/>
        <w:rPr>
          <w:sz w:val="24"/>
          <w:szCs w:val="24"/>
        </w:rPr>
      </w:pPr>
      <w:r w:rsidRPr="00A85180">
        <w:rPr>
          <w:sz w:val="24"/>
          <w:szCs w:val="24"/>
        </w:rPr>
        <w:t>Efter anbrud: 6 måneder.</w:t>
      </w:r>
    </w:p>
    <w:p w14:paraId="1C22DF94" w14:textId="77777777" w:rsidR="009260DE" w:rsidRPr="00A85180" w:rsidRDefault="009260DE" w:rsidP="009260DE">
      <w:pPr>
        <w:tabs>
          <w:tab w:val="left" w:pos="851"/>
        </w:tabs>
        <w:ind w:left="851"/>
        <w:rPr>
          <w:sz w:val="24"/>
          <w:szCs w:val="24"/>
        </w:rPr>
      </w:pPr>
    </w:p>
    <w:p w14:paraId="00E7ED9D" w14:textId="77777777" w:rsidR="009260DE" w:rsidRPr="00A85180" w:rsidRDefault="009260DE" w:rsidP="009260DE">
      <w:pPr>
        <w:tabs>
          <w:tab w:val="left" w:pos="851"/>
        </w:tabs>
        <w:ind w:left="851" w:hanging="851"/>
        <w:rPr>
          <w:b/>
          <w:sz w:val="24"/>
          <w:szCs w:val="24"/>
        </w:rPr>
      </w:pPr>
      <w:r w:rsidRPr="00A85180">
        <w:rPr>
          <w:b/>
          <w:sz w:val="24"/>
          <w:szCs w:val="24"/>
        </w:rPr>
        <w:t>6.4</w:t>
      </w:r>
      <w:r w:rsidRPr="00A85180">
        <w:rPr>
          <w:b/>
          <w:sz w:val="24"/>
          <w:szCs w:val="24"/>
        </w:rPr>
        <w:tab/>
        <w:t>Særlige opbevaringsforhold</w:t>
      </w:r>
    </w:p>
    <w:p w14:paraId="0769453E" w14:textId="77777777" w:rsidR="00434304" w:rsidRPr="00A85180" w:rsidRDefault="00434304" w:rsidP="00B02AAD">
      <w:pPr>
        <w:ind w:left="851"/>
        <w:rPr>
          <w:rFonts w:eastAsia="MS Mincho"/>
          <w:noProof/>
          <w:sz w:val="24"/>
          <w:szCs w:val="24"/>
        </w:rPr>
      </w:pPr>
      <w:r w:rsidRPr="00A85180">
        <w:rPr>
          <w:noProof/>
          <w:sz w:val="24"/>
          <w:szCs w:val="24"/>
        </w:rPr>
        <w:t>Må ikke opbevares ved temperaturer over 25 °C.</w:t>
      </w:r>
    </w:p>
    <w:p w14:paraId="6C920F99" w14:textId="77777777" w:rsidR="00434304" w:rsidRPr="00A85180" w:rsidRDefault="00434304" w:rsidP="00B02AAD">
      <w:pPr>
        <w:ind w:left="851"/>
        <w:rPr>
          <w:rFonts w:eastAsia="MS Mincho"/>
          <w:noProof/>
          <w:sz w:val="24"/>
          <w:szCs w:val="24"/>
        </w:rPr>
      </w:pPr>
      <w:r w:rsidRPr="00A85180">
        <w:rPr>
          <w:noProof/>
          <w:sz w:val="24"/>
          <w:szCs w:val="24"/>
        </w:rPr>
        <w:t>Må ikke nedfryses.</w:t>
      </w:r>
    </w:p>
    <w:p w14:paraId="180C3BE4" w14:textId="77777777" w:rsidR="009260DE" w:rsidRPr="00A85180" w:rsidRDefault="009260DE" w:rsidP="009260DE">
      <w:pPr>
        <w:tabs>
          <w:tab w:val="left" w:pos="851"/>
        </w:tabs>
        <w:ind w:left="851"/>
        <w:rPr>
          <w:sz w:val="24"/>
          <w:szCs w:val="24"/>
        </w:rPr>
      </w:pPr>
    </w:p>
    <w:p w14:paraId="2862559F" w14:textId="67DB67F6" w:rsidR="009260DE" w:rsidRPr="00A85180" w:rsidRDefault="009260DE" w:rsidP="009260DE">
      <w:pPr>
        <w:tabs>
          <w:tab w:val="left" w:pos="851"/>
        </w:tabs>
        <w:ind w:left="851" w:hanging="851"/>
        <w:rPr>
          <w:b/>
          <w:sz w:val="24"/>
          <w:szCs w:val="24"/>
        </w:rPr>
      </w:pPr>
      <w:r w:rsidRPr="00A85180">
        <w:rPr>
          <w:b/>
          <w:sz w:val="24"/>
          <w:szCs w:val="24"/>
        </w:rPr>
        <w:lastRenderedPageBreak/>
        <w:t>6.5</w:t>
      </w:r>
      <w:r w:rsidRPr="00A85180">
        <w:rPr>
          <w:b/>
          <w:sz w:val="24"/>
          <w:szCs w:val="24"/>
        </w:rPr>
        <w:tab/>
        <w:t>Emballagetype og pakningsstørrelser</w:t>
      </w:r>
    </w:p>
    <w:p w14:paraId="04556554" w14:textId="00B49220" w:rsidR="00434304" w:rsidRPr="00A85180" w:rsidRDefault="00434304" w:rsidP="00B02AAD">
      <w:pPr>
        <w:ind w:left="851"/>
        <w:rPr>
          <w:sz w:val="24"/>
          <w:szCs w:val="24"/>
          <w:lang w:eastAsia="de-DE"/>
        </w:rPr>
      </w:pPr>
      <w:r w:rsidRPr="00A85180">
        <w:rPr>
          <w:sz w:val="24"/>
          <w:szCs w:val="24"/>
          <w:lang w:eastAsia="de-DE"/>
        </w:rPr>
        <w:t xml:space="preserve">Aluminiumstube belagt med epoxyfenol og med skruehætte af </w:t>
      </w:r>
      <w:proofErr w:type="spellStart"/>
      <w:r w:rsidRPr="00A85180">
        <w:rPr>
          <w:sz w:val="24"/>
          <w:szCs w:val="24"/>
          <w:lang w:eastAsia="de-DE"/>
        </w:rPr>
        <w:t>polyethylen</w:t>
      </w:r>
      <w:proofErr w:type="spellEnd"/>
      <w:r w:rsidRPr="00A85180">
        <w:rPr>
          <w:sz w:val="24"/>
          <w:szCs w:val="24"/>
          <w:lang w:eastAsia="de-DE"/>
        </w:rPr>
        <w:t>.</w:t>
      </w:r>
    </w:p>
    <w:p w14:paraId="5B1D057B" w14:textId="77777777" w:rsidR="00434304" w:rsidRPr="00A85180" w:rsidRDefault="00434304" w:rsidP="00B02AAD">
      <w:pPr>
        <w:ind w:left="851"/>
        <w:rPr>
          <w:sz w:val="24"/>
          <w:szCs w:val="24"/>
          <w:lang w:eastAsia="de-DE"/>
        </w:rPr>
      </w:pPr>
    </w:p>
    <w:p w14:paraId="10F31B09" w14:textId="77777777" w:rsidR="000B5B0A" w:rsidRPr="000B5B0A" w:rsidRDefault="00434304" w:rsidP="00B02AAD">
      <w:pPr>
        <w:ind w:left="851"/>
        <w:rPr>
          <w:sz w:val="24"/>
          <w:szCs w:val="24"/>
          <w:u w:val="single"/>
          <w:lang w:eastAsia="de-DE"/>
        </w:rPr>
      </w:pPr>
      <w:r w:rsidRPr="000B5B0A">
        <w:rPr>
          <w:sz w:val="24"/>
          <w:szCs w:val="24"/>
          <w:u w:val="single"/>
          <w:lang w:eastAsia="de-DE"/>
        </w:rPr>
        <w:t>Pakningsstørrelse</w:t>
      </w:r>
      <w:r w:rsidR="000B5B0A" w:rsidRPr="000B5B0A">
        <w:rPr>
          <w:sz w:val="24"/>
          <w:szCs w:val="24"/>
          <w:u w:val="single"/>
          <w:lang w:eastAsia="de-DE"/>
        </w:rPr>
        <w:t>r</w:t>
      </w:r>
    </w:p>
    <w:p w14:paraId="4B8B07EA" w14:textId="2BA1C0CD" w:rsidR="000B5B0A" w:rsidRPr="000B5B0A" w:rsidRDefault="000B5B0A" w:rsidP="000B5B0A">
      <w:pPr>
        <w:tabs>
          <w:tab w:val="left" w:pos="851"/>
        </w:tabs>
        <w:ind w:left="851"/>
        <w:rPr>
          <w:sz w:val="24"/>
          <w:szCs w:val="24"/>
          <w:lang w:eastAsia="de-DE"/>
        </w:rPr>
      </w:pPr>
      <w:r w:rsidRPr="000B5B0A">
        <w:rPr>
          <w:sz w:val="24"/>
          <w:szCs w:val="24"/>
          <w:lang w:eastAsia="de-DE"/>
        </w:rPr>
        <w:t xml:space="preserve">Tube med 60 g </w:t>
      </w:r>
      <w:r w:rsidR="009C6896">
        <w:rPr>
          <w:sz w:val="24"/>
          <w:szCs w:val="24"/>
          <w:lang w:eastAsia="de-DE"/>
        </w:rPr>
        <w:t>og</w:t>
      </w:r>
      <w:r w:rsidRPr="000B5B0A">
        <w:rPr>
          <w:sz w:val="24"/>
          <w:szCs w:val="24"/>
          <w:lang w:eastAsia="de-DE"/>
        </w:rPr>
        <w:t xml:space="preserve"> multipakning med 120 g (2 tuber </w:t>
      </w:r>
      <w:r w:rsidR="009C6896">
        <w:rPr>
          <w:sz w:val="24"/>
          <w:szCs w:val="24"/>
          <w:lang w:eastAsia="de-DE"/>
        </w:rPr>
        <w:t>á</w:t>
      </w:r>
      <w:r w:rsidRPr="000B5B0A">
        <w:rPr>
          <w:sz w:val="24"/>
          <w:szCs w:val="24"/>
          <w:lang w:eastAsia="de-DE"/>
        </w:rPr>
        <w:t xml:space="preserve"> 60 g).</w:t>
      </w:r>
    </w:p>
    <w:p w14:paraId="2FBB6BCF" w14:textId="77777777" w:rsidR="000B5B0A" w:rsidRPr="000B5B0A" w:rsidRDefault="000B5B0A" w:rsidP="000B5B0A">
      <w:pPr>
        <w:tabs>
          <w:tab w:val="left" w:pos="851"/>
        </w:tabs>
        <w:ind w:left="851"/>
        <w:rPr>
          <w:sz w:val="24"/>
          <w:szCs w:val="24"/>
          <w:lang w:eastAsia="de-DE"/>
        </w:rPr>
      </w:pPr>
      <w:r w:rsidRPr="000B5B0A">
        <w:rPr>
          <w:sz w:val="24"/>
          <w:szCs w:val="24"/>
          <w:lang w:eastAsia="de-DE"/>
        </w:rPr>
        <w:t>Ikke alle pakningsstørrelser er nødvendigvis markedsført.</w:t>
      </w:r>
    </w:p>
    <w:p w14:paraId="4423A8D5" w14:textId="77777777" w:rsidR="000B5B0A" w:rsidRPr="000B5B0A" w:rsidRDefault="000B5B0A" w:rsidP="000B5B0A">
      <w:pPr>
        <w:tabs>
          <w:tab w:val="left" w:pos="851"/>
        </w:tabs>
        <w:ind w:left="851"/>
        <w:rPr>
          <w:sz w:val="24"/>
          <w:szCs w:val="24"/>
          <w:lang w:eastAsia="de-DE"/>
        </w:rPr>
      </w:pPr>
    </w:p>
    <w:p w14:paraId="39DE74A2" w14:textId="14357E84" w:rsidR="009260DE" w:rsidRPr="00A85180" w:rsidRDefault="009260DE" w:rsidP="009260DE">
      <w:pPr>
        <w:tabs>
          <w:tab w:val="left" w:pos="851"/>
        </w:tabs>
        <w:ind w:left="851" w:hanging="851"/>
        <w:rPr>
          <w:b/>
          <w:sz w:val="24"/>
          <w:szCs w:val="24"/>
        </w:rPr>
      </w:pPr>
      <w:r w:rsidRPr="00A85180">
        <w:rPr>
          <w:b/>
          <w:sz w:val="24"/>
          <w:szCs w:val="24"/>
        </w:rPr>
        <w:t>6.6</w:t>
      </w:r>
      <w:r w:rsidRPr="00A85180">
        <w:rPr>
          <w:b/>
          <w:sz w:val="24"/>
          <w:szCs w:val="24"/>
        </w:rPr>
        <w:tab/>
        <w:t xml:space="preserve">Regler for </w:t>
      </w:r>
      <w:r w:rsidR="008D483F">
        <w:rPr>
          <w:b/>
          <w:sz w:val="24"/>
          <w:szCs w:val="24"/>
        </w:rPr>
        <w:t>bortskaffelse</w:t>
      </w:r>
      <w:r w:rsidRPr="00A85180">
        <w:rPr>
          <w:b/>
          <w:sz w:val="24"/>
          <w:szCs w:val="24"/>
        </w:rPr>
        <w:t xml:space="preserve"> og anden håndtering</w:t>
      </w:r>
    </w:p>
    <w:p w14:paraId="62B36DA4" w14:textId="77777777" w:rsidR="00434304" w:rsidRPr="00A85180" w:rsidRDefault="00434304" w:rsidP="00B02AAD">
      <w:pPr>
        <w:ind w:left="851"/>
        <w:rPr>
          <w:sz w:val="24"/>
          <w:szCs w:val="24"/>
        </w:rPr>
      </w:pPr>
      <w:r w:rsidRPr="00A85180">
        <w:rPr>
          <w:sz w:val="24"/>
          <w:szCs w:val="24"/>
        </w:rPr>
        <w:t>Ikke anvendt lægemiddel samt affald heraf skal bortskaffes i henhold til lokale retningslinjer.</w:t>
      </w:r>
    </w:p>
    <w:p w14:paraId="66DB772E" w14:textId="77777777" w:rsidR="009260DE" w:rsidRPr="00A85180" w:rsidRDefault="009260DE" w:rsidP="000730CA">
      <w:pPr>
        <w:tabs>
          <w:tab w:val="left" w:pos="851"/>
        </w:tabs>
        <w:ind w:left="851"/>
        <w:rPr>
          <w:sz w:val="24"/>
          <w:szCs w:val="24"/>
        </w:rPr>
      </w:pPr>
    </w:p>
    <w:p w14:paraId="2BC14602" w14:textId="77777777" w:rsidR="009260DE" w:rsidRPr="00A85180" w:rsidRDefault="009260DE" w:rsidP="009260DE">
      <w:pPr>
        <w:tabs>
          <w:tab w:val="left" w:pos="851"/>
        </w:tabs>
        <w:ind w:left="851" w:hanging="851"/>
        <w:rPr>
          <w:b/>
          <w:sz w:val="24"/>
          <w:szCs w:val="24"/>
        </w:rPr>
      </w:pPr>
      <w:r w:rsidRPr="00A85180">
        <w:rPr>
          <w:b/>
          <w:sz w:val="24"/>
          <w:szCs w:val="24"/>
        </w:rPr>
        <w:t>7.</w:t>
      </w:r>
      <w:r w:rsidRPr="00A85180">
        <w:rPr>
          <w:b/>
          <w:sz w:val="24"/>
          <w:szCs w:val="24"/>
        </w:rPr>
        <w:tab/>
        <w:t>INDEHAVER AF MARKEDSFØRINGSTILLADELSEN</w:t>
      </w:r>
    </w:p>
    <w:p w14:paraId="13B74389" w14:textId="77777777" w:rsidR="00434304" w:rsidRPr="00A85180" w:rsidRDefault="00434304" w:rsidP="00B02AAD">
      <w:pPr>
        <w:ind w:left="851"/>
        <w:rPr>
          <w:sz w:val="24"/>
          <w:szCs w:val="24"/>
        </w:rPr>
      </w:pPr>
      <w:bookmarkStart w:id="6" w:name="_Hlk72498633"/>
      <w:r w:rsidRPr="00A85180">
        <w:rPr>
          <w:sz w:val="24"/>
          <w:szCs w:val="24"/>
        </w:rPr>
        <w:t>Almirall S.A.</w:t>
      </w:r>
    </w:p>
    <w:p w14:paraId="78A69564" w14:textId="77777777" w:rsidR="00434304" w:rsidRPr="00A85180" w:rsidRDefault="00434304" w:rsidP="00B02AAD">
      <w:pPr>
        <w:ind w:left="851"/>
        <w:rPr>
          <w:sz w:val="24"/>
          <w:szCs w:val="24"/>
        </w:rPr>
      </w:pPr>
      <w:proofErr w:type="spellStart"/>
      <w:r w:rsidRPr="00A85180">
        <w:rPr>
          <w:sz w:val="24"/>
          <w:szCs w:val="24"/>
        </w:rPr>
        <w:t>Ronda</w:t>
      </w:r>
      <w:proofErr w:type="spellEnd"/>
      <w:r w:rsidRPr="00A85180">
        <w:rPr>
          <w:sz w:val="24"/>
          <w:szCs w:val="24"/>
        </w:rPr>
        <w:t xml:space="preserve"> General </w:t>
      </w:r>
      <w:proofErr w:type="spellStart"/>
      <w:r w:rsidRPr="00A85180">
        <w:rPr>
          <w:sz w:val="24"/>
          <w:szCs w:val="24"/>
        </w:rPr>
        <w:t>Mitre</w:t>
      </w:r>
      <w:proofErr w:type="spellEnd"/>
      <w:r w:rsidRPr="00A85180">
        <w:rPr>
          <w:sz w:val="24"/>
          <w:szCs w:val="24"/>
        </w:rPr>
        <w:t xml:space="preserve"> 151</w:t>
      </w:r>
    </w:p>
    <w:p w14:paraId="29BE0721" w14:textId="77777777" w:rsidR="00434304" w:rsidRPr="00A85180" w:rsidRDefault="00434304" w:rsidP="00B02AAD">
      <w:pPr>
        <w:ind w:left="851"/>
        <w:rPr>
          <w:sz w:val="24"/>
          <w:szCs w:val="24"/>
        </w:rPr>
      </w:pPr>
      <w:r w:rsidRPr="00A85180">
        <w:rPr>
          <w:sz w:val="24"/>
          <w:szCs w:val="24"/>
        </w:rPr>
        <w:t>08022 Barcelona</w:t>
      </w:r>
    </w:p>
    <w:p w14:paraId="7A2442BE" w14:textId="77777777" w:rsidR="00434304" w:rsidRPr="00A85180" w:rsidRDefault="00434304" w:rsidP="00B02AAD">
      <w:pPr>
        <w:ind w:left="851"/>
        <w:rPr>
          <w:iCs/>
          <w:noProof/>
          <w:sz w:val="24"/>
          <w:szCs w:val="24"/>
        </w:rPr>
      </w:pPr>
      <w:r w:rsidRPr="00A85180">
        <w:rPr>
          <w:sz w:val="24"/>
          <w:szCs w:val="24"/>
        </w:rPr>
        <w:t>Spanien</w:t>
      </w:r>
    </w:p>
    <w:bookmarkEnd w:id="6"/>
    <w:p w14:paraId="5C217758" w14:textId="77777777" w:rsidR="00434304" w:rsidRPr="009F6455" w:rsidRDefault="00434304" w:rsidP="009F6455">
      <w:pPr>
        <w:ind w:left="851"/>
        <w:rPr>
          <w:sz w:val="24"/>
          <w:szCs w:val="24"/>
        </w:rPr>
      </w:pPr>
    </w:p>
    <w:p w14:paraId="0AEC62C8" w14:textId="77777777" w:rsidR="00434304" w:rsidRPr="009F6455" w:rsidRDefault="00434304" w:rsidP="009F6455">
      <w:pPr>
        <w:ind w:left="851"/>
        <w:rPr>
          <w:b/>
          <w:sz w:val="24"/>
          <w:szCs w:val="24"/>
        </w:rPr>
      </w:pPr>
      <w:r w:rsidRPr="009F6455">
        <w:rPr>
          <w:b/>
          <w:sz w:val="24"/>
          <w:szCs w:val="24"/>
        </w:rPr>
        <w:t>Repræsentant</w:t>
      </w:r>
      <w:bookmarkStart w:id="7" w:name="_GoBack"/>
      <w:bookmarkEnd w:id="7"/>
    </w:p>
    <w:p w14:paraId="29965724" w14:textId="77777777" w:rsidR="00434304" w:rsidRPr="00A85180" w:rsidRDefault="00434304" w:rsidP="00B02AAD">
      <w:pPr>
        <w:ind w:left="851"/>
        <w:rPr>
          <w:sz w:val="24"/>
          <w:szCs w:val="24"/>
        </w:rPr>
      </w:pPr>
      <w:r w:rsidRPr="00A85180">
        <w:rPr>
          <w:sz w:val="24"/>
          <w:szCs w:val="24"/>
        </w:rPr>
        <w:t>Almirall ApS</w:t>
      </w:r>
    </w:p>
    <w:p w14:paraId="4B0E4F81" w14:textId="29CFBE3E" w:rsidR="00B1209C" w:rsidRPr="00B1209C" w:rsidRDefault="00B1209C" w:rsidP="00B1209C">
      <w:pPr>
        <w:tabs>
          <w:tab w:val="left" w:pos="851"/>
        </w:tabs>
        <w:ind w:left="851"/>
        <w:rPr>
          <w:sz w:val="24"/>
          <w:szCs w:val="24"/>
        </w:rPr>
      </w:pPr>
      <w:r w:rsidRPr="00B1209C">
        <w:rPr>
          <w:sz w:val="24"/>
          <w:szCs w:val="24"/>
        </w:rPr>
        <w:t>Vandtårnsvej 77</w:t>
      </w:r>
    </w:p>
    <w:p w14:paraId="4A030D2A" w14:textId="2C9783ED" w:rsidR="009260DE" w:rsidRDefault="00B1209C" w:rsidP="00B1209C">
      <w:pPr>
        <w:tabs>
          <w:tab w:val="left" w:pos="851"/>
        </w:tabs>
        <w:ind w:left="851"/>
        <w:rPr>
          <w:sz w:val="24"/>
          <w:szCs w:val="24"/>
        </w:rPr>
      </w:pPr>
      <w:r w:rsidRPr="00B1209C">
        <w:rPr>
          <w:sz w:val="24"/>
          <w:szCs w:val="24"/>
        </w:rPr>
        <w:t>2860 Søborg</w:t>
      </w:r>
    </w:p>
    <w:p w14:paraId="4BACE3DA" w14:textId="77777777" w:rsidR="00B1209C" w:rsidRPr="00A85180" w:rsidRDefault="00B1209C" w:rsidP="00B1209C">
      <w:pPr>
        <w:tabs>
          <w:tab w:val="left" w:pos="851"/>
        </w:tabs>
        <w:ind w:left="851"/>
        <w:rPr>
          <w:sz w:val="24"/>
          <w:szCs w:val="24"/>
        </w:rPr>
      </w:pPr>
    </w:p>
    <w:p w14:paraId="7B2C0C87" w14:textId="09A997D8" w:rsidR="009260DE" w:rsidRPr="00A85180" w:rsidRDefault="009260DE" w:rsidP="009260DE">
      <w:pPr>
        <w:tabs>
          <w:tab w:val="left" w:pos="851"/>
        </w:tabs>
        <w:ind w:left="851" w:hanging="851"/>
        <w:rPr>
          <w:b/>
          <w:sz w:val="24"/>
          <w:szCs w:val="24"/>
        </w:rPr>
      </w:pPr>
      <w:r w:rsidRPr="00A85180">
        <w:rPr>
          <w:b/>
          <w:sz w:val="24"/>
          <w:szCs w:val="24"/>
        </w:rPr>
        <w:t>8.</w:t>
      </w:r>
      <w:r w:rsidRPr="00A85180">
        <w:rPr>
          <w:b/>
          <w:sz w:val="24"/>
          <w:szCs w:val="24"/>
        </w:rPr>
        <w:tab/>
        <w:t>MARKEDSFØRINGSTILLADELSESNUMMER (</w:t>
      </w:r>
      <w:r w:rsidR="009E5050">
        <w:rPr>
          <w:b/>
          <w:sz w:val="24"/>
          <w:szCs w:val="24"/>
        </w:rPr>
        <w:t>-</w:t>
      </w:r>
      <w:r w:rsidRPr="00A85180">
        <w:rPr>
          <w:b/>
          <w:sz w:val="24"/>
          <w:szCs w:val="24"/>
        </w:rPr>
        <w:t>NUMRE)</w:t>
      </w:r>
    </w:p>
    <w:p w14:paraId="63E9A182" w14:textId="031C6E43" w:rsidR="009260DE" w:rsidRPr="00A85180" w:rsidRDefault="0090046B" w:rsidP="009260DE">
      <w:pPr>
        <w:tabs>
          <w:tab w:val="left" w:pos="851"/>
        </w:tabs>
        <w:ind w:left="851"/>
        <w:rPr>
          <w:sz w:val="24"/>
          <w:szCs w:val="24"/>
        </w:rPr>
      </w:pPr>
      <w:r w:rsidRPr="00A85180">
        <w:rPr>
          <w:sz w:val="24"/>
          <w:szCs w:val="24"/>
        </w:rPr>
        <w:t>64687</w:t>
      </w:r>
    </w:p>
    <w:p w14:paraId="14E5EBD8" w14:textId="77777777" w:rsidR="009260DE" w:rsidRPr="00A85180" w:rsidRDefault="009260DE" w:rsidP="009260DE">
      <w:pPr>
        <w:tabs>
          <w:tab w:val="left" w:pos="851"/>
        </w:tabs>
        <w:ind w:left="851"/>
        <w:jc w:val="both"/>
        <w:rPr>
          <w:sz w:val="24"/>
          <w:szCs w:val="24"/>
        </w:rPr>
      </w:pPr>
    </w:p>
    <w:p w14:paraId="53957B5C" w14:textId="77777777" w:rsidR="009260DE" w:rsidRPr="00A85180" w:rsidRDefault="009260DE" w:rsidP="009260DE">
      <w:pPr>
        <w:tabs>
          <w:tab w:val="left" w:pos="851"/>
        </w:tabs>
        <w:ind w:left="851" w:hanging="851"/>
        <w:rPr>
          <w:b/>
          <w:sz w:val="24"/>
          <w:szCs w:val="24"/>
        </w:rPr>
      </w:pPr>
      <w:r w:rsidRPr="00A85180">
        <w:rPr>
          <w:b/>
          <w:sz w:val="24"/>
          <w:szCs w:val="24"/>
        </w:rPr>
        <w:t>9.</w:t>
      </w:r>
      <w:r w:rsidRPr="00A85180">
        <w:rPr>
          <w:b/>
          <w:sz w:val="24"/>
          <w:szCs w:val="24"/>
        </w:rPr>
        <w:tab/>
        <w:t>DATO FOR FØRSTE MARKEDSFØRINGSTILLADELSE</w:t>
      </w:r>
    </w:p>
    <w:p w14:paraId="28AA539D" w14:textId="7604802A" w:rsidR="009260DE" w:rsidRPr="00A85180" w:rsidRDefault="00C21210" w:rsidP="009260DE">
      <w:pPr>
        <w:tabs>
          <w:tab w:val="left" w:pos="851"/>
        </w:tabs>
        <w:ind w:left="851"/>
        <w:rPr>
          <w:sz w:val="24"/>
          <w:szCs w:val="24"/>
        </w:rPr>
      </w:pPr>
      <w:r>
        <w:rPr>
          <w:sz w:val="24"/>
          <w:szCs w:val="24"/>
        </w:rPr>
        <w:t>27. september 2021</w:t>
      </w:r>
    </w:p>
    <w:p w14:paraId="295663AF" w14:textId="77777777" w:rsidR="009260DE" w:rsidRPr="00A85180" w:rsidRDefault="009260DE" w:rsidP="009260DE">
      <w:pPr>
        <w:tabs>
          <w:tab w:val="left" w:pos="851"/>
        </w:tabs>
        <w:ind w:left="851"/>
        <w:rPr>
          <w:sz w:val="24"/>
          <w:szCs w:val="24"/>
        </w:rPr>
      </w:pPr>
    </w:p>
    <w:p w14:paraId="723B0C82" w14:textId="77777777" w:rsidR="009260DE" w:rsidRPr="00A85180" w:rsidRDefault="009260DE" w:rsidP="009260DE">
      <w:pPr>
        <w:tabs>
          <w:tab w:val="left" w:pos="851"/>
        </w:tabs>
        <w:ind w:left="851" w:hanging="851"/>
        <w:rPr>
          <w:b/>
          <w:sz w:val="24"/>
          <w:szCs w:val="24"/>
        </w:rPr>
      </w:pPr>
      <w:r w:rsidRPr="00A85180">
        <w:rPr>
          <w:b/>
          <w:sz w:val="24"/>
          <w:szCs w:val="24"/>
        </w:rPr>
        <w:t>10.</w:t>
      </w:r>
      <w:r w:rsidRPr="00A85180">
        <w:rPr>
          <w:b/>
          <w:sz w:val="24"/>
          <w:szCs w:val="24"/>
        </w:rPr>
        <w:tab/>
        <w:t>DATO FOR ÆNDRING AF TEKSTEN</w:t>
      </w:r>
    </w:p>
    <w:p w14:paraId="5E5BD28F" w14:textId="35C50E8B" w:rsidR="009260DE" w:rsidRPr="00A85180" w:rsidRDefault="00B1209C" w:rsidP="009260DE">
      <w:pPr>
        <w:tabs>
          <w:tab w:val="left" w:pos="851"/>
        </w:tabs>
        <w:ind w:left="851"/>
        <w:rPr>
          <w:sz w:val="24"/>
          <w:szCs w:val="24"/>
        </w:rPr>
      </w:pPr>
      <w:r>
        <w:rPr>
          <w:sz w:val="24"/>
          <w:szCs w:val="24"/>
        </w:rPr>
        <w:t>10</w:t>
      </w:r>
      <w:r w:rsidR="008D483F">
        <w:rPr>
          <w:sz w:val="24"/>
          <w:szCs w:val="24"/>
        </w:rPr>
        <w:t xml:space="preserve">. </w:t>
      </w:r>
      <w:r>
        <w:rPr>
          <w:sz w:val="24"/>
          <w:szCs w:val="24"/>
        </w:rPr>
        <w:t>juni</w:t>
      </w:r>
      <w:r w:rsidR="008D483F">
        <w:rPr>
          <w:sz w:val="24"/>
          <w:szCs w:val="24"/>
        </w:rPr>
        <w:t xml:space="preserve"> 202</w:t>
      </w:r>
      <w:r>
        <w:rPr>
          <w:sz w:val="24"/>
          <w:szCs w:val="24"/>
        </w:rPr>
        <w:t>4</w:t>
      </w:r>
    </w:p>
    <w:sectPr w:rsidR="009260DE" w:rsidRPr="00A85180"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9B901" w14:textId="77777777" w:rsidR="005C0059" w:rsidRDefault="005C0059">
      <w:r>
        <w:separator/>
      </w:r>
    </w:p>
  </w:endnote>
  <w:endnote w:type="continuationSeparator" w:id="0">
    <w:p w14:paraId="23801AE8" w14:textId="77777777" w:rsidR="005C0059" w:rsidRDefault="005C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CD801" w14:textId="77777777" w:rsidR="000259B9" w:rsidRDefault="000259B9">
    <w:pPr>
      <w:pStyle w:val="Sidefod"/>
      <w:pBdr>
        <w:bottom w:val="single" w:sz="6" w:space="1" w:color="auto"/>
      </w:pBdr>
    </w:pPr>
  </w:p>
  <w:p w14:paraId="41977EA5" w14:textId="77777777" w:rsidR="000259B9" w:rsidRDefault="000259B9" w:rsidP="00C42586">
    <w:pPr>
      <w:pStyle w:val="Sidefod"/>
      <w:tabs>
        <w:tab w:val="clear" w:pos="4819"/>
        <w:tab w:val="left" w:pos="8505"/>
      </w:tabs>
      <w:rPr>
        <w:i/>
        <w:sz w:val="18"/>
        <w:szCs w:val="18"/>
      </w:rPr>
    </w:pPr>
  </w:p>
  <w:p w14:paraId="6BE26970" w14:textId="26D4D9E6"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41325">
      <w:rPr>
        <w:i/>
        <w:noProof/>
        <w:sz w:val="18"/>
        <w:szCs w:val="18"/>
      </w:rPr>
      <w:t>Wynzora, creme 50 mikrog-g+0,5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91197" w14:textId="77777777" w:rsidR="005C0059" w:rsidRDefault="005C0059">
      <w:r>
        <w:separator/>
      </w:r>
    </w:p>
  </w:footnote>
  <w:footnote w:type="continuationSeparator" w:id="0">
    <w:p w14:paraId="1CCA1082" w14:textId="77777777" w:rsidR="005C0059" w:rsidRDefault="005C0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59"/>
    <w:rsid w:val="000259B9"/>
    <w:rsid w:val="00041491"/>
    <w:rsid w:val="00050D16"/>
    <w:rsid w:val="000730CA"/>
    <w:rsid w:val="00074F2A"/>
    <w:rsid w:val="00081EDD"/>
    <w:rsid w:val="000A1CA8"/>
    <w:rsid w:val="000A466B"/>
    <w:rsid w:val="000B058C"/>
    <w:rsid w:val="000B5619"/>
    <w:rsid w:val="000B5B0A"/>
    <w:rsid w:val="000E4EE6"/>
    <w:rsid w:val="0013041D"/>
    <w:rsid w:val="001454E2"/>
    <w:rsid w:val="001750D5"/>
    <w:rsid w:val="001F5042"/>
    <w:rsid w:val="00206CE8"/>
    <w:rsid w:val="0021526C"/>
    <w:rsid w:val="00245A78"/>
    <w:rsid w:val="00283A2B"/>
    <w:rsid w:val="002B30AD"/>
    <w:rsid w:val="002C2C01"/>
    <w:rsid w:val="003335B4"/>
    <w:rsid w:val="00355E36"/>
    <w:rsid w:val="00371A19"/>
    <w:rsid w:val="0038092E"/>
    <w:rsid w:val="003A29AE"/>
    <w:rsid w:val="003A32D7"/>
    <w:rsid w:val="003B264E"/>
    <w:rsid w:val="003B4074"/>
    <w:rsid w:val="003C769A"/>
    <w:rsid w:val="003F1838"/>
    <w:rsid w:val="00434304"/>
    <w:rsid w:val="00440C91"/>
    <w:rsid w:val="00444667"/>
    <w:rsid w:val="0045746C"/>
    <w:rsid w:val="00486E96"/>
    <w:rsid w:val="0049104B"/>
    <w:rsid w:val="004E3B12"/>
    <w:rsid w:val="00532310"/>
    <w:rsid w:val="005412A6"/>
    <w:rsid w:val="00556440"/>
    <w:rsid w:val="00565F0F"/>
    <w:rsid w:val="00594A86"/>
    <w:rsid w:val="00596D86"/>
    <w:rsid w:val="005C0059"/>
    <w:rsid w:val="00637F5A"/>
    <w:rsid w:val="006560B1"/>
    <w:rsid w:val="006756DD"/>
    <w:rsid w:val="006A64E6"/>
    <w:rsid w:val="00737275"/>
    <w:rsid w:val="00740EEC"/>
    <w:rsid w:val="0078011A"/>
    <w:rsid w:val="00782AF4"/>
    <w:rsid w:val="00790EE7"/>
    <w:rsid w:val="007B6649"/>
    <w:rsid w:val="00806258"/>
    <w:rsid w:val="0082576E"/>
    <w:rsid w:val="008A5A17"/>
    <w:rsid w:val="008D483F"/>
    <w:rsid w:val="0090046B"/>
    <w:rsid w:val="00907F75"/>
    <w:rsid w:val="009260DE"/>
    <w:rsid w:val="0093258A"/>
    <w:rsid w:val="00953F57"/>
    <w:rsid w:val="009A0C0C"/>
    <w:rsid w:val="009C6896"/>
    <w:rsid w:val="009C7BA3"/>
    <w:rsid w:val="009D1F5A"/>
    <w:rsid w:val="009E21D8"/>
    <w:rsid w:val="009E5050"/>
    <w:rsid w:val="009F25F4"/>
    <w:rsid w:val="009F2B84"/>
    <w:rsid w:val="009F6455"/>
    <w:rsid w:val="00A04244"/>
    <w:rsid w:val="00A10294"/>
    <w:rsid w:val="00A14E1B"/>
    <w:rsid w:val="00A85180"/>
    <w:rsid w:val="00AB35C7"/>
    <w:rsid w:val="00AD74BE"/>
    <w:rsid w:val="00B003BF"/>
    <w:rsid w:val="00B02AAD"/>
    <w:rsid w:val="00B1209C"/>
    <w:rsid w:val="00B373D7"/>
    <w:rsid w:val="00BB33FC"/>
    <w:rsid w:val="00BC1151"/>
    <w:rsid w:val="00BF1697"/>
    <w:rsid w:val="00C21210"/>
    <w:rsid w:val="00C36276"/>
    <w:rsid w:val="00C42586"/>
    <w:rsid w:val="00C53C52"/>
    <w:rsid w:val="00C60CCD"/>
    <w:rsid w:val="00C84483"/>
    <w:rsid w:val="00C95551"/>
    <w:rsid w:val="00CB20D7"/>
    <w:rsid w:val="00CC386C"/>
    <w:rsid w:val="00CE56A3"/>
    <w:rsid w:val="00D020B0"/>
    <w:rsid w:val="00D11748"/>
    <w:rsid w:val="00D15C2F"/>
    <w:rsid w:val="00D366CF"/>
    <w:rsid w:val="00D41325"/>
    <w:rsid w:val="00D65616"/>
    <w:rsid w:val="00D9355F"/>
    <w:rsid w:val="00D9769E"/>
    <w:rsid w:val="00E108AA"/>
    <w:rsid w:val="00E3749A"/>
    <w:rsid w:val="00E629D7"/>
    <w:rsid w:val="00E7437F"/>
    <w:rsid w:val="00E865B8"/>
    <w:rsid w:val="00EC0B9B"/>
    <w:rsid w:val="00ED5E9F"/>
    <w:rsid w:val="00F44565"/>
    <w:rsid w:val="00F57546"/>
    <w:rsid w:val="00F66D4F"/>
    <w:rsid w:val="00FB6D01"/>
    <w:rsid w:val="00FD4C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D550FD"/>
  <w15:chartTrackingRefBased/>
  <w15:docId w15:val="{66786FAB-8873-4E67-A0BD-04053A7C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953F57"/>
    <w:rPr>
      <w:color w:val="0000FF"/>
      <w:u w:val="single"/>
    </w:rPr>
  </w:style>
  <w:style w:type="table" w:styleId="Tabel-Gitter">
    <w:name w:val="Table Grid"/>
    <w:basedOn w:val="Tabel-Normal"/>
    <w:rsid w:val="00953F57"/>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semiHidden/>
    <w:unhideWhenUsed/>
    <w:rsid w:val="00953F57"/>
    <w:rPr>
      <w:i/>
      <w:color w:val="008000"/>
      <w:sz w:val="22"/>
      <w:lang w:val="en-GB"/>
    </w:rPr>
  </w:style>
  <w:style w:type="character" w:customStyle="1" w:styleId="BrdtekstTegn">
    <w:name w:val="Brødtekst Tegn"/>
    <w:basedOn w:val="Standardskrifttypeiafsnit"/>
    <w:link w:val="Brdtekst"/>
    <w:semiHidden/>
    <w:rsid w:val="00953F57"/>
    <w:rPr>
      <w:i/>
      <w:color w:val="00800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3447">
      <w:bodyDiv w:val="1"/>
      <w:marLeft w:val="0"/>
      <w:marRight w:val="0"/>
      <w:marTop w:val="0"/>
      <w:marBottom w:val="0"/>
      <w:divBdr>
        <w:top w:val="none" w:sz="0" w:space="0" w:color="auto"/>
        <w:left w:val="none" w:sz="0" w:space="0" w:color="auto"/>
        <w:bottom w:val="none" w:sz="0" w:space="0" w:color="auto"/>
        <w:right w:val="none" w:sz="0" w:space="0" w:color="auto"/>
      </w:divBdr>
    </w:div>
    <w:div w:id="65149726">
      <w:bodyDiv w:val="1"/>
      <w:marLeft w:val="0"/>
      <w:marRight w:val="0"/>
      <w:marTop w:val="0"/>
      <w:marBottom w:val="0"/>
      <w:divBdr>
        <w:top w:val="none" w:sz="0" w:space="0" w:color="auto"/>
        <w:left w:val="none" w:sz="0" w:space="0" w:color="auto"/>
        <w:bottom w:val="none" w:sz="0" w:space="0" w:color="auto"/>
        <w:right w:val="none" w:sz="0" w:space="0" w:color="auto"/>
      </w:divBdr>
    </w:div>
    <w:div w:id="104278740">
      <w:bodyDiv w:val="1"/>
      <w:marLeft w:val="0"/>
      <w:marRight w:val="0"/>
      <w:marTop w:val="0"/>
      <w:marBottom w:val="0"/>
      <w:divBdr>
        <w:top w:val="none" w:sz="0" w:space="0" w:color="auto"/>
        <w:left w:val="none" w:sz="0" w:space="0" w:color="auto"/>
        <w:bottom w:val="none" w:sz="0" w:space="0" w:color="auto"/>
        <w:right w:val="none" w:sz="0" w:space="0" w:color="auto"/>
      </w:divBdr>
    </w:div>
    <w:div w:id="121846170">
      <w:bodyDiv w:val="1"/>
      <w:marLeft w:val="0"/>
      <w:marRight w:val="0"/>
      <w:marTop w:val="0"/>
      <w:marBottom w:val="0"/>
      <w:divBdr>
        <w:top w:val="none" w:sz="0" w:space="0" w:color="auto"/>
        <w:left w:val="none" w:sz="0" w:space="0" w:color="auto"/>
        <w:bottom w:val="none" w:sz="0" w:space="0" w:color="auto"/>
        <w:right w:val="none" w:sz="0" w:space="0" w:color="auto"/>
      </w:divBdr>
    </w:div>
    <w:div w:id="13680465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7744578">
      <w:bodyDiv w:val="1"/>
      <w:marLeft w:val="0"/>
      <w:marRight w:val="0"/>
      <w:marTop w:val="0"/>
      <w:marBottom w:val="0"/>
      <w:divBdr>
        <w:top w:val="none" w:sz="0" w:space="0" w:color="auto"/>
        <w:left w:val="none" w:sz="0" w:space="0" w:color="auto"/>
        <w:bottom w:val="none" w:sz="0" w:space="0" w:color="auto"/>
        <w:right w:val="none" w:sz="0" w:space="0" w:color="auto"/>
      </w:divBdr>
    </w:div>
    <w:div w:id="198322652">
      <w:bodyDiv w:val="1"/>
      <w:marLeft w:val="0"/>
      <w:marRight w:val="0"/>
      <w:marTop w:val="0"/>
      <w:marBottom w:val="0"/>
      <w:divBdr>
        <w:top w:val="none" w:sz="0" w:space="0" w:color="auto"/>
        <w:left w:val="none" w:sz="0" w:space="0" w:color="auto"/>
        <w:bottom w:val="none" w:sz="0" w:space="0" w:color="auto"/>
        <w:right w:val="none" w:sz="0" w:space="0" w:color="auto"/>
      </w:divBdr>
    </w:div>
    <w:div w:id="332345922">
      <w:bodyDiv w:val="1"/>
      <w:marLeft w:val="0"/>
      <w:marRight w:val="0"/>
      <w:marTop w:val="0"/>
      <w:marBottom w:val="0"/>
      <w:divBdr>
        <w:top w:val="none" w:sz="0" w:space="0" w:color="auto"/>
        <w:left w:val="none" w:sz="0" w:space="0" w:color="auto"/>
        <w:bottom w:val="none" w:sz="0" w:space="0" w:color="auto"/>
        <w:right w:val="none" w:sz="0" w:space="0" w:color="auto"/>
      </w:divBdr>
    </w:div>
    <w:div w:id="402877836">
      <w:bodyDiv w:val="1"/>
      <w:marLeft w:val="0"/>
      <w:marRight w:val="0"/>
      <w:marTop w:val="0"/>
      <w:marBottom w:val="0"/>
      <w:divBdr>
        <w:top w:val="none" w:sz="0" w:space="0" w:color="auto"/>
        <w:left w:val="none" w:sz="0" w:space="0" w:color="auto"/>
        <w:bottom w:val="none" w:sz="0" w:space="0" w:color="auto"/>
        <w:right w:val="none" w:sz="0" w:space="0" w:color="auto"/>
      </w:divBdr>
    </w:div>
    <w:div w:id="412551954">
      <w:bodyDiv w:val="1"/>
      <w:marLeft w:val="0"/>
      <w:marRight w:val="0"/>
      <w:marTop w:val="0"/>
      <w:marBottom w:val="0"/>
      <w:divBdr>
        <w:top w:val="none" w:sz="0" w:space="0" w:color="auto"/>
        <w:left w:val="none" w:sz="0" w:space="0" w:color="auto"/>
        <w:bottom w:val="none" w:sz="0" w:space="0" w:color="auto"/>
        <w:right w:val="none" w:sz="0" w:space="0" w:color="auto"/>
      </w:divBdr>
    </w:div>
    <w:div w:id="428429973">
      <w:bodyDiv w:val="1"/>
      <w:marLeft w:val="0"/>
      <w:marRight w:val="0"/>
      <w:marTop w:val="0"/>
      <w:marBottom w:val="0"/>
      <w:divBdr>
        <w:top w:val="none" w:sz="0" w:space="0" w:color="auto"/>
        <w:left w:val="none" w:sz="0" w:space="0" w:color="auto"/>
        <w:bottom w:val="none" w:sz="0" w:space="0" w:color="auto"/>
        <w:right w:val="none" w:sz="0" w:space="0" w:color="auto"/>
      </w:divBdr>
    </w:div>
    <w:div w:id="479542488">
      <w:bodyDiv w:val="1"/>
      <w:marLeft w:val="0"/>
      <w:marRight w:val="0"/>
      <w:marTop w:val="0"/>
      <w:marBottom w:val="0"/>
      <w:divBdr>
        <w:top w:val="none" w:sz="0" w:space="0" w:color="auto"/>
        <w:left w:val="none" w:sz="0" w:space="0" w:color="auto"/>
        <w:bottom w:val="none" w:sz="0" w:space="0" w:color="auto"/>
        <w:right w:val="none" w:sz="0" w:space="0" w:color="auto"/>
      </w:divBdr>
    </w:div>
    <w:div w:id="647249914">
      <w:bodyDiv w:val="1"/>
      <w:marLeft w:val="0"/>
      <w:marRight w:val="0"/>
      <w:marTop w:val="0"/>
      <w:marBottom w:val="0"/>
      <w:divBdr>
        <w:top w:val="none" w:sz="0" w:space="0" w:color="auto"/>
        <w:left w:val="none" w:sz="0" w:space="0" w:color="auto"/>
        <w:bottom w:val="none" w:sz="0" w:space="0" w:color="auto"/>
        <w:right w:val="none" w:sz="0" w:space="0" w:color="auto"/>
      </w:divBdr>
    </w:div>
    <w:div w:id="1013797939">
      <w:bodyDiv w:val="1"/>
      <w:marLeft w:val="0"/>
      <w:marRight w:val="0"/>
      <w:marTop w:val="0"/>
      <w:marBottom w:val="0"/>
      <w:divBdr>
        <w:top w:val="none" w:sz="0" w:space="0" w:color="auto"/>
        <w:left w:val="none" w:sz="0" w:space="0" w:color="auto"/>
        <w:bottom w:val="none" w:sz="0" w:space="0" w:color="auto"/>
        <w:right w:val="none" w:sz="0" w:space="0" w:color="auto"/>
      </w:divBdr>
    </w:div>
    <w:div w:id="1052776231">
      <w:bodyDiv w:val="1"/>
      <w:marLeft w:val="0"/>
      <w:marRight w:val="0"/>
      <w:marTop w:val="0"/>
      <w:marBottom w:val="0"/>
      <w:divBdr>
        <w:top w:val="none" w:sz="0" w:space="0" w:color="auto"/>
        <w:left w:val="none" w:sz="0" w:space="0" w:color="auto"/>
        <w:bottom w:val="none" w:sz="0" w:space="0" w:color="auto"/>
        <w:right w:val="none" w:sz="0" w:space="0" w:color="auto"/>
      </w:divBdr>
    </w:div>
    <w:div w:id="1179270921">
      <w:bodyDiv w:val="1"/>
      <w:marLeft w:val="0"/>
      <w:marRight w:val="0"/>
      <w:marTop w:val="0"/>
      <w:marBottom w:val="0"/>
      <w:divBdr>
        <w:top w:val="none" w:sz="0" w:space="0" w:color="auto"/>
        <w:left w:val="none" w:sz="0" w:space="0" w:color="auto"/>
        <w:bottom w:val="none" w:sz="0" w:space="0" w:color="auto"/>
        <w:right w:val="none" w:sz="0" w:space="0" w:color="auto"/>
      </w:divBdr>
    </w:div>
    <w:div w:id="1510365172">
      <w:bodyDiv w:val="1"/>
      <w:marLeft w:val="0"/>
      <w:marRight w:val="0"/>
      <w:marTop w:val="0"/>
      <w:marBottom w:val="0"/>
      <w:divBdr>
        <w:top w:val="none" w:sz="0" w:space="0" w:color="auto"/>
        <w:left w:val="none" w:sz="0" w:space="0" w:color="auto"/>
        <w:bottom w:val="none" w:sz="0" w:space="0" w:color="auto"/>
        <w:right w:val="none" w:sz="0" w:space="0" w:color="auto"/>
      </w:divBdr>
    </w:div>
    <w:div w:id="1536771256">
      <w:bodyDiv w:val="1"/>
      <w:marLeft w:val="0"/>
      <w:marRight w:val="0"/>
      <w:marTop w:val="0"/>
      <w:marBottom w:val="0"/>
      <w:divBdr>
        <w:top w:val="none" w:sz="0" w:space="0" w:color="auto"/>
        <w:left w:val="none" w:sz="0" w:space="0" w:color="auto"/>
        <w:bottom w:val="none" w:sz="0" w:space="0" w:color="auto"/>
        <w:right w:val="none" w:sz="0" w:space="0" w:color="auto"/>
      </w:divBdr>
    </w:div>
    <w:div w:id="1761413731">
      <w:bodyDiv w:val="1"/>
      <w:marLeft w:val="0"/>
      <w:marRight w:val="0"/>
      <w:marTop w:val="0"/>
      <w:marBottom w:val="0"/>
      <w:divBdr>
        <w:top w:val="none" w:sz="0" w:space="0" w:color="auto"/>
        <w:left w:val="none" w:sz="0" w:space="0" w:color="auto"/>
        <w:bottom w:val="none" w:sz="0" w:space="0" w:color="auto"/>
        <w:right w:val="none" w:sz="0" w:space="0" w:color="auto"/>
      </w:divBdr>
    </w:div>
    <w:div w:id="1830098821">
      <w:bodyDiv w:val="1"/>
      <w:marLeft w:val="0"/>
      <w:marRight w:val="0"/>
      <w:marTop w:val="0"/>
      <w:marBottom w:val="0"/>
      <w:divBdr>
        <w:top w:val="none" w:sz="0" w:space="0" w:color="auto"/>
        <w:left w:val="none" w:sz="0" w:space="0" w:color="auto"/>
        <w:bottom w:val="none" w:sz="0" w:space="0" w:color="auto"/>
        <w:right w:val="none" w:sz="0" w:space="0" w:color="auto"/>
      </w:divBdr>
    </w:div>
    <w:div w:id="1886524872">
      <w:bodyDiv w:val="1"/>
      <w:marLeft w:val="0"/>
      <w:marRight w:val="0"/>
      <w:marTop w:val="0"/>
      <w:marBottom w:val="0"/>
      <w:divBdr>
        <w:top w:val="none" w:sz="0" w:space="0" w:color="auto"/>
        <w:left w:val="none" w:sz="0" w:space="0" w:color="auto"/>
        <w:bottom w:val="none" w:sz="0" w:space="0" w:color="auto"/>
        <w:right w:val="none" w:sz="0" w:space="0" w:color="auto"/>
      </w:divBdr>
    </w:div>
    <w:div w:id="205823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3307</Words>
  <Characters>21654</Characters>
  <Application>Microsoft Office Word</Application>
  <DocSecurity>0</DocSecurity>
  <Lines>180</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2024012251_x000d_
Ændring af Repræsentant adresse</dc:description>
  <cp:lastModifiedBy>Marianne Ott Jensen</cp:lastModifiedBy>
  <cp:revision>3</cp:revision>
  <cp:lastPrinted>2012-08-22T08:53:00Z</cp:lastPrinted>
  <dcterms:created xsi:type="dcterms:W3CDTF">2024-06-10T09:42:00Z</dcterms:created>
  <dcterms:modified xsi:type="dcterms:W3CDTF">2024-06-10T09:44:00Z</dcterms:modified>
</cp:coreProperties>
</file>