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A25C" w14:textId="77777777" w:rsidR="004A3BF4" w:rsidRPr="00A728EB" w:rsidRDefault="00056601" w:rsidP="004A3BF4">
      <w:pPr>
        <w:rPr>
          <w:sz w:val="24"/>
          <w:szCs w:val="24"/>
          <w:lang w:val="en-GB"/>
        </w:rPr>
      </w:pPr>
      <w:r w:rsidRPr="00A728EB">
        <w:rPr>
          <w:noProof/>
          <w:sz w:val="24"/>
          <w:szCs w:val="24"/>
          <w:lang w:val="en-GB"/>
        </w:rPr>
        <w:drawing>
          <wp:inline distT="0" distB="0" distL="0" distR="0" wp14:anchorId="69391F97" wp14:editId="4F7DCCAE">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45468B0C" w14:textId="77777777" w:rsidR="006B3847" w:rsidRPr="00A728EB" w:rsidRDefault="006B3847" w:rsidP="006B3847">
      <w:pPr>
        <w:rPr>
          <w:sz w:val="24"/>
          <w:szCs w:val="24"/>
          <w:lang w:val="en-GB"/>
        </w:rPr>
      </w:pPr>
    </w:p>
    <w:p w14:paraId="3E512D37" w14:textId="54F43E18" w:rsidR="006B3847" w:rsidRPr="00A728EB" w:rsidRDefault="006B3847" w:rsidP="006B3847">
      <w:pPr>
        <w:tabs>
          <w:tab w:val="right" w:pos="9356"/>
        </w:tabs>
        <w:rPr>
          <w:b/>
          <w:sz w:val="24"/>
          <w:szCs w:val="24"/>
          <w:lang w:val="en-GB"/>
        </w:rPr>
      </w:pPr>
      <w:r w:rsidRPr="00A728EB">
        <w:rPr>
          <w:b/>
          <w:sz w:val="24"/>
          <w:szCs w:val="24"/>
          <w:lang w:val="en-GB"/>
        </w:rPr>
        <w:tab/>
      </w:r>
      <w:r w:rsidR="001F5500">
        <w:rPr>
          <w:b/>
          <w:sz w:val="24"/>
          <w:szCs w:val="24"/>
          <w:lang w:val="en-GB"/>
        </w:rPr>
        <w:t>19 May 2026</w:t>
      </w:r>
    </w:p>
    <w:p w14:paraId="4B40795C" w14:textId="77777777" w:rsidR="006B3847" w:rsidRPr="00A728EB" w:rsidRDefault="006B3847" w:rsidP="006B3847">
      <w:pPr>
        <w:rPr>
          <w:sz w:val="24"/>
          <w:szCs w:val="24"/>
          <w:lang w:val="en-GB"/>
        </w:rPr>
      </w:pPr>
    </w:p>
    <w:p w14:paraId="037CAB39" w14:textId="77777777" w:rsidR="007C5D2A" w:rsidRPr="00A728EB" w:rsidRDefault="007C5D2A" w:rsidP="007C5D2A">
      <w:pPr>
        <w:rPr>
          <w:sz w:val="24"/>
          <w:szCs w:val="24"/>
          <w:lang w:val="en-GB"/>
        </w:rPr>
      </w:pPr>
    </w:p>
    <w:p w14:paraId="60C1534A" w14:textId="77777777" w:rsidR="007C5D2A" w:rsidRPr="00A728EB" w:rsidRDefault="007C5D2A" w:rsidP="007C5D2A">
      <w:pPr>
        <w:rPr>
          <w:sz w:val="24"/>
          <w:szCs w:val="24"/>
          <w:lang w:val="en-GB"/>
        </w:rPr>
      </w:pPr>
    </w:p>
    <w:p w14:paraId="73A536D0" w14:textId="77777777" w:rsidR="007C5D2A" w:rsidRPr="00A728EB" w:rsidRDefault="007C5D2A" w:rsidP="007C5D2A">
      <w:pPr>
        <w:jc w:val="center"/>
        <w:rPr>
          <w:b/>
          <w:sz w:val="24"/>
          <w:szCs w:val="24"/>
          <w:lang w:val="en-GB"/>
        </w:rPr>
      </w:pPr>
      <w:bookmarkStart w:id="0" w:name="_Hlk49158549"/>
      <w:r w:rsidRPr="00A728EB">
        <w:rPr>
          <w:b/>
          <w:sz w:val="24"/>
          <w:szCs w:val="24"/>
          <w:lang w:val="en-GB"/>
        </w:rPr>
        <w:t>SUMMARY OF PRODUCT CHARACTERISTICS</w:t>
      </w:r>
    </w:p>
    <w:bookmarkEnd w:id="0"/>
    <w:p w14:paraId="2434D036" w14:textId="77777777" w:rsidR="007C5D2A" w:rsidRPr="00A728EB" w:rsidRDefault="007C5D2A" w:rsidP="007C5D2A">
      <w:pPr>
        <w:jc w:val="center"/>
        <w:rPr>
          <w:sz w:val="24"/>
          <w:szCs w:val="24"/>
          <w:lang w:val="en-GB"/>
        </w:rPr>
      </w:pPr>
    </w:p>
    <w:p w14:paraId="19246AD5" w14:textId="77777777" w:rsidR="007C5D2A" w:rsidRPr="00A728EB" w:rsidRDefault="007C5D2A" w:rsidP="007C5D2A">
      <w:pPr>
        <w:jc w:val="center"/>
        <w:rPr>
          <w:b/>
          <w:sz w:val="24"/>
          <w:szCs w:val="24"/>
          <w:lang w:val="en-GB"/>
        </w:rPr>
      </w:pPr>
      <w:r w:rsidRPr="00A728EB">
        <w:rPr>
          <w:b/>
          <w:sz w:val="24"/>
          <w:szCs w:val="24"/>
          <w:lang w:val="en-GB"/>
        </w:rPr>
        <w:t>for</w:t>
      </w:r>
    </w:p>
    <w:p w14:paraId="25231E3C" w14:textId="77777777" w:rsidR="007C5D2A" w:rsidRPr="00A728EB" w:rsidRDefault="007C5D2A" w:rsidP="007C5D2A">
      <w:pPr>
        <w:jc w:val="center"/>
        <w:rPr>
          <w:sz w:val="24"/>
          <w:szCs w:val="24"/>
          <w:lang w:val="en-GB"/>
        </w:rPr>
      </w:pPr>
    </w:p>
    <w:p w14:paraId="4F4BA7C2" w14:textId="403B1D4B" w:rsidR="007C5D2A" w:rsidRPr="00A728EB" w:rsidRDefault="0099710A" w:rsidP="007C5D2A">
      <w:pPr>
        <w:jc w:val="center"/>
        <w:rPr>
          <w:b/>
          <w:sz w:val="24"/>
          <w:szCs w:val="24"/>
          <w:lang w:val="en-GB"/>
        </w:rPr>
      </w:pPr>
      <w:r w:rsidRPr="00A728EB">
        <w:rPr>
          <w:b/>
          <w:sz w:val="24"/>
          <w:szCs w:val="24"/>
          <w:lang w:val="en-GB"/>
        </w:rPr>
        <w:t>Wyvady, prolonged release tablets</w:t>
      </w:r>
    </w:p>
    <w:p w14:paraId="246F8DA7" w14:textId="77777777" w:rsidR="007C5D2A" w:rsidRPr="00A728EB" w:rsidRDefault="007C5D2A" w:rsidP="007C5D2A">
      <w:pPr>
        <w:jc w:val="both"/>
        <w:rPr>
          <w:sz w:val="24"/>
          <w:szCs w:val="24"/>
          <w:lang w:val="en-GB"/>
        </w:rPr>
      </w:pPr>
    </w:p>
    <w:p w14:paraId="669A00C7" w14:textId="77777777" w:rsidR="0042292D" w:rsidRPr="00A728EB" w:rsidRDefault="0042292D" w:rsidP="007C5D2A">
      <w:pPr>
        <w:jc w:val="both"/>
        <w:rPr>
          <w:sz w:val="24"/>
          <w:szCs w:val="24"/>
          <w:lang w:val="en-GB"/>
        </w:rPr>
      </w:pPr>
    </w:p>
    <w:p w14:paraId="3D1CCC94" w14:textId="77777777" w:rsidR="008F2F8C" w:rsidRPr="00A728EB" w:rsidRDefault="008F2F8C" w:rsidP="008F2F8C">
      <w:pPr>
        <w:tabs>
          <w:tab w:val="left" w:pos="8222"/>
        </w:tabs>
        <w:ind w:left="851" w:hanging="851"/>
        <w:rPr>
          <w:b/>
          <w:sz w:val="24"/>
          <w:szCs w:val="24"/>
          <w:lang w:val="en-GB"/>
        </w:rPr>
      </w:pPr>
      <w:r w:rsidRPr="00A728EB">
        <w:rPr>
          <w:b/>
          <w:sz w:val="24"/>
          <w:szCs w:val="24"/>
          <w:lang w:val="en-GB"/>
        </w:rPr>
        <w:t>0.</w:t>
      </w:r>
      <w:r w:rsidRPr="00A728EB">
        <w:rPr>
          <w:b/>
          <w:sz w:val="24"/>
          <w:szCs w:val="24"/>
          <w:lang w:val="en-GB"/>
        </w:rPr>
        <w:tab/>
        <w:t>D.SP.NO.</w:t>
      </w:r>
    </w:p>
    <w:p w14:paraId="14E10E07" w14:textId="1CFACCA1" w:rsidR="008F2F8C" w:rsidRPr="00A728EB" w:rsidRDefault="0099710A" w:rsidP="008F2F8C">
      <w:pPr>
        <w:tabs>
          <w:tab w:val="left" w:pos="8222"/>
        </w:tabs>
        <w:ind w:left="851"/>
        <w:rPr>
          <w:sz w:val="24"/>
          <w:szCs w:val="24"/>
          <w:lang w:val="en-GB"/>
        </w:rPr>
      </w:pPr>
      <w:r w:rsidRPr="00A728EB">
        <w:rPr>
          <w:sz w:val="24"/>
          <w:szCs w:val="24"/>
          <w:lang w:val="en-GB"/>
        </w:rPr>
        <w:t>33096</w:t>
      </w:r>
    </w:p>
    <w:p w14:paraId="18E3E83B" w14:textId="77777777" w:rsidR="007C5D2A" w:rsidRPr="00A728EB" w:rsidRDefault="007C5D2A" w:rsidP="007C5D2A">
      <w:pPr>
        <w:tabs>
          <w:tab w:val="left" w:pos="851"/>
        </w:tabs>
        <w:jc w:val="both"/>
        <w:rPr>
          <w:sz w:val="24"/>
          <w:szCs w:val="24"/>
          <w:lang w:val="en-GB"/>
        </w:rPr>
      </w:pPr>
    </w:p>
    <w:p w14:paraId="7A50D00F" w14:textId="77777777" w:rsidR="007C5D2A" w:rsidRPr="00A728EB" w:rsidRDefault="009925C9" w:rsidP="007C5D2A">
      <w:pPr>
        <w:tabs>
          <w:tab w:val="left" w:pos="851"/>
        </w:tabs>
        <w:ind w:left="851" w:hanging="851"/>
        <w:rPr>
          <w:sz w:val="24"/>
          <w:szCs w:val="24"/>
          <w:lang w:val="en-GB"/>
        </w:rPr>
      </w:pPr>
      <w:r w:rsidRPr="00A728EB">
        <w:rPr>
          <w:b/>
          <w:sz w:val="24"/>
          <w:szCs w:val="24"/>
          <w:lang w:val="en-GB"/>
        </w:rPr>
        <w:t>1.</w:t>
      </w:r>
      <w:r w:rsidR="007C5D2A" w:rsidRPr="00A728EB">
        <w:rPr>
          <w:b/>
          <w:sz w:val="24"/>
          <w:szCs w:val="24"/>
          <w:lang w:val="en-GB"/>
        </w:rPr>
        <w:tab/>
        <w:t>NAME OF THE MEDICINAL PRODUCT</w:t>
      </w:r>
    </w:p>
    <w:p w14:paraId="094ACB3C" w14:textId="2D00445F" w:rsidR="007C5D2A" w:rsidRPr="00A728EB" w:rsidRDefault="0099710A" w:rsidP="004A3BF4">
      <w:pPr>
        <w:tabs>
          <w:tab w:val="left" w:pos="851"/>
        </w:tabs>
        <w:ind w:left="851"/>
        <w:rPr>
          <w:sz w:val="24"/>
          <w:szCs w:val="24"/>
          <w:lang w:val="en-GB"/>
        </w:rPr>
      </w:pPr>
      <w:r w:rsidRPr="00A728EB">
        <w:rPr>
          <w:sz w:val="24"/>
          <w:szCs w:val="24"/>
          <w:lang w:val="en-GB"/>
        </w:rPr>
        <w:t>Wyvady</w:t>
      </w:r>
    </w:p>
    <w:p w14:paraId="156372F9" w14:textId="77777777" w:rsidR="007C5D2A" w:rsidRPr="00A728EB" w:rsidRDefault="007C5D2A" w:rsidP="004A3BF4">
      <w:pPr>
        <w:tabs>
          <w:tab w:val="left" w:pos="851"/>
        </w:tabs>
        <w:ind w:left="851"/>
        <w:rPr>
          <w:sz w:val="24"/>
          <w:szCs w:val="24"/>
          <w:lang w:val="en-GB"/>
        </w:rPr>
      </w:pPr>
    </w:p>
    <w:p w14:paraId="233E7A73" w14:textId="77777777" w:rsidR="007C5D2A" w:rsidRPr="00A728EB" w:rsidRDefault="009925C9" w:rsidP="007C5D2A">
      <w:pPr>
        <w:ind w:left="851" w:hanging="851"/>
        <w:rPr>
          <w:b/>
          <w:sz w:val="24"/>
          <w:szCs w:val="24"/>
          <w:lang w:val="en-GB"/>
        </w:rPr>
      </w:pPr>
      <w:r w:rsidRPr="00A728EB">
        <w:rPr>
          <w:b/>
          <w:sz w:val="24"/>
          <w:szCs w:val="24"/>
          <w:lang w:val="en-GB"/>
        </w:rPr>
        <w:t>2.</w:t>
      </w:r>
      <w:r w:rsidR="007C5D2A" w:rsidRPr="00A728EB">
        <w:rPr>
          <w:b/>
          <w:sz w:val="24"/>
          <w:szCs w:val="24"/>
          <w:lang w:val="en-GB"/>
        </w:rPr>
        <w:tab/>
        <w:t>QUALITATIVE AND QUANTITATIVE COMPOSITION</w:t>
      </w:r>
    </w:p>
    <w:p w14:paraId="793E9DB9" w14:textId="77777777" w:rsidR="00185F2D" w:rsidRPr="00185F2D" w:rsidRDefault="00185F2D" w:rsidP="008A1750">
      <w:pPr>
        <w:ind w:left="851"/>
        <w:rPr>
          <w:sz w:val="24"/>
          <w:szCs w:val="24"/>
          <w:lang w:val="en-US"/>
        </w:rPr>
      </w:pPr>
      <w:r w:rsidRPr="00185F2D">
        <w:rPr>
          <w:sz w:val="24"/>
          <w:szCs w:val="24"/>
          <w:lang w:val="en-US"/>
        </w:rPr>
        <w:t>Each prolonged-release tablet contains 25 mg of tapentadol (as tartrate).</w:t>
      </w:r>
    </w:p>
    <w:p w14:paraId="7235B153" w14:textId="77777777" w:rsidR="00185F2D" w:rsidRPr="00185F2D" w:rsidRDefault="00185F2D" w:rsidP="008A1750">
      <w:pPr>
        <w:ind w:left="851"/>
        <w:rPr>
          <w:sz w:val="24"/>
          <w:szCs w:val="24"/>
          <w:lang w:val="en-US"/>
        </w:rPr>
      </w:pPr>
      <w:r w:rsidRPr="00185F2D">
        <w:rPr>
          <w:sz w:val="24"/>
          <w:szCs w:val="24"/>
          <w:lang w:val="en-US"/>
        </w:rPr>
        <w:t>Each prolonged-release tablet contains 50 mg of tapentadol (as tartrate).</w:t>
      </w:r>
    </w:p>
    <w:p w14:paraId="10E0A561" w14:textId="77777777" w:rsidR="00185F2D" w:rsidRPr="00185F2D" w:rsidRDefault="00185F2D" w:rsidP="008A1750">
      <w:pPr>
        <w:ind w:left="851"/>
        <w:rPr>
          <w:sz w:val="24"/>
          <w:szCs w:val="24"/>
          <w:lang w:val="en-US"/>
        </w:rPr>
      </w:pPr>
      <w:r w:rsidRPr="00185F2D">
        <w:rPr>
          <w:sz w:val="24"/>
          <w:szCs w:val="24"/>
          <w:lang w:val="en-US"/>
        </w:rPr>
        <w:t>Each prolonged-release tablet contains 100 mg of tapentadol (as tartrate).</w:t>
      </w:r>
    </w:p>
    <w:p w14:paraId="15354731" w14:textId="77777777" w:rsidR="00185F2D" w:rsidRPr="00185F2D" w:rsidRDefault="00185F2D" w:rsidP="008A1750">
      <w:pPr>
        <w:ind w:left="851"/>
        <w:rPr>
          <w:sz w:val="24"/>
          <w:szCs w:val="24"/>
          <w:lang w:val="en-US"/>
        </w:rPr>
      </w:pPr>
      <w:r w:rsidRPr="00185F2D">
        <w:rPr>
          <w:sz w:val="24"/>
          <w:szCs w:val="24"/>
          <w:lang w:val="en-US"/>
        </w:rPr>
        <w:t>Each prolonged-release tablet contains 150 mg of tapentadol (as tartrate).</w:t>
      </w:r>
    </w:p>
    <w:p w14:paraId="37F8EB2F" w14:textId="77777777" w:rsidR="00185F2D" w:rsidRPr="00185F2D" w:rsidRDefault="00185F2D" w:rsidP="008A1750">
      <w:pPr>
        <w:ind w:left="851"/>
        <w:rPr>
          <w:sz w:val="24"/>
          <w:szCs w:val="24"/>
          <w:lang w:val="en-US"/>
        </w:rPr>
      </w:pPr>
      <w:r w:rsidRPr="00185F2D">
        <w:rPr>
          <w:sz w:val="24"/>
          <w:szCs w:val="24"/>
          <w:lang w:val="en-US"/>
        </w:rPr>
        <w:t>Each prolonged-release tablet contains 200 mg of tapentadol (as tartrate).</w:t>
      </w:r>
    </w:p>
    <w:p w14:paraId="63632F62" w14:textId="77777777" w:rsidR="00185F2D" w:rsidRPr="00185F2D" w:rsidRDefault="00185F2D" w:rsidP="008A1750">
      <w:pPr>
        <w:ind w:left="851"/>
        <w:rPr>
          <w:sz w:val="24"/>
          <w:szCs w:val="24"/>
          <w:lang w:val="en-US"/>
        </w:rPr>
      </w:pPr>
      <w:r w:rsidRPr="00185F2D">
        <w:rPr>
          <w:sz w:val="24"/>
          <w:szCs w:val="24"/>
          <w:lang w:val="en-US"/>
        </w:rPr>
        <w:t>Each prolonged-release tablet contains 250 mg of tapentadol (as tartrate).</w:t>
      </w:r>
    </w:p>
    <w:p w14:paraId="6F1D9D1D" w14:textId="77777777" w:rsidR="00185F2D" w:rsidRPr="00185F2D" w:rsidRDefault="00185F2D" w:rsidP="008A1750">
      <w:pPr>
        <w:ind w:left="851"/>
        <w:rPr>
          <w:sz w:val="24"/>
          <w:szCs w:val="24"/>
          <w:lang w:val="en-IN"/>
        </w:rPr>
      </w:pPr>
    </w:p>
    <w:p w14:paraId="5E214B8F" w14:textId="77777777" w:rsidR="00185F2D" w:rsidRPr="00185F2D" w:rsidRDefault="00185F2D" w:rsidP="008A1750">
      <w:pPr>
        <w:ind w:left="851"/>
        <w:rPr>
          <w:sz w:val="24"/>
          <w:szCs w:val="24"/>
          <w:u w:val="single"/>
          <w:lang w:val="en-US"/>
        </w:rPr>
      </w:pPr>
      <w:r w:rsidRPr="00185F2D">
        <w:rPr>
          <w:sz w:val="24"/>
          <w:szCs w:val="24"/>
          <w:u w:val="single"/>
          <w:lang w:val="en-US"/>
        </w:rPr>
        <w:t>Excipient(s) with known effect:</w:t>
      </w:r>
    </w:p>
    <w:p w14:paraId="3E5C87B0" w14:textId="77777777" w:rsidR="00185F2D" w:rsidRPr="00185F2D" w:rsidRDefault="00185F2D" w:rsidP="008A1750">
      <w:pPr>
        <w:ind w:left="851"/>
        <w:rPr>
          <w:sz w:val="24"/>
          <w:szCs w:val="24"/>
          <w:lang w:val="en-US"/>
        </w:rPr>
      </w:pPr>
      <w:r w:rsidRPr="00185F2D">
        <w:rPr>
          <w:sz w:val="24"/>
          <w:szCs w:val="24"/>
          <w:lang w:val="en-US"/>
        </w:rPr>
        <w:t>For the full list of excipients, see section 6.1.</w:t>
      </w:r>
    </w:p>
    <w:p w14:paraId="39426445" w14:textId="77777777" w:rsidR="007C5D2A" w:rsidRPr="00A728EB" w:rsidRDefault="007C5D2A" w:rsidP="004A3BF4">
      <w:pPr>
        <w:tabs>
          <w:tab w:val="left" w:pos="851"/>
        </w:tabs>
        <w:ind w:left="851"/>
        <w:rPr>
          <w:sz w:val="24"/>
          <w:szCs w:val="24"/>
          <w:lang w:val="en-US"/>
        </w:rPr>
      </w:pPr>
    </w:p>
    <w:p w14:paraId="430D6B21" w14:textId="77777777" w:rsidR="007C5D2A" w:rsidRPr="00A728EB" w:rsidRDefault="007C5D2A" w:rsidP="007C5D2A">
      <w:pPr>
        <w:tabs>
          <w:tab w:val="left" w:pos="851"/>
        </w:tabs>
        <w:ind w:left="851" w:hanging="851"/>
        <w:rPr>
          <w:b/>
          <w:sz w:val="24"/>
          <w:szCs w:val="24"/>
          <w:lang w:val="en-GB"/>
        </w:rPr>
      </w:pPr>
      <w:r w:rsidRPr="00A728EB">
        <w:rPr>
          <w:b/>
          <w:sz w:val="24"/>
          <w:szCs w:val="24"/>
          <w:lang w:val="en-GB"/>
        </w:rPr>
        <w:t>3.</w:t>
      </w:r>
      <w:r w:rsidRPr="00A728EB">
        <w:rPr>
          <w:b/>
          <w:sz w:val="24"/>
          <w:szCs w:val="24"/>
          <w:lang w:val="en-GB"/>
        </w:rPr>
        <w:tab/>
        <w:t>PHARMACEUTICAL FORM</w:t>
      </w:r>
    </w:p>
    <w:p w14:paraId="1453FBD1" w14:textId="65CCBAE4" w:rsidR="00185F2D" w:rsidRPr="00185F2D" w:rsidRDefault="00185F2D" w:rsidP="008A1750">
      <w:pPr>
        <w:ind w:left="851"/>
        <w:rPr>
          <w:sz w:val="24"/>
          <w:szCs w:val="24"/>
          <w:lang w:val="en-US"/>
        </w:rPr>
      </w:pPr>
      <w:r w:rsidRPr="00185F2D">
        <w:rPr>
          <w:sz w:val="24"/>
          <w:szCs w:val="24"/>
          <w:lang w:val="en-US"/>
        </w:rPr>
        <w:t>Prolonged-release tablet</w:t>
      </w:r>
      <w:r w:rsidR="00A728EB">
        <w:rPr>
          <w:sz w:val="24"/>
          <w:szCs w:val="24"/>
          <w:lang w:val="en-US"/>
        </w:rPr>
        <w:t>s</w:t>
      </w:r>
    </w:p>
    <w:p w14:paraId="74F04302" w14:textId="77777777" w:rsidR="00185F2D" w:rsidRPr="00185F2D" w:rsidRDefault="00185F2D" w:rsidP="008A1750">
      <w:pPr>
        <w:ind w:left="851"/>
        <w:rPr>
          <w:sz w:val="24"/>
          <w:szCs w:val="24"/>
          <w:lang w:val="en-US"/>
        </w:rPr>
      </w:pPr>
    </w:p>
    <w:p w14:paraId="4047ABDF" w14:textId="3E63C054" w:rsidR="00185F2D" w:rsidRPr="00185F2D" w:rsidRDefault="00185F2D" w:rsidP="008A1750">
      <w:pPr>
        <w:ind w:left="851"/>
        <w:rPr>
          <w:sz w:val="24"/>
          <w:szCs w:val="24"/>
          <w:lang w:val="en-US"/>
        </w:rPr>
      </w:pPr>
      <w:r w:rsidRPr="00185F2D">
        <w:rPr>
          <w:sz w:val="24"/>
          <w:szCs w:val="24"/>
          <w:lang w:val="en-US"/>
        </w:rPr>
        <w:t xml:space="preserve">25 mg: Light pink film-coated oblong shaped biconvex (approximately 15 mm </w:t>
      </w:r>
      <w:r w:rsidR="00A728EB">
        <w:rPr>
          <w:sz w:val="24"/>
          <w:szCs w:val="24"/>
          <w:lang w:val="en-US"/>
        </w:rPr>
        <w:t>×</w:t>
      </w:r>
      <w:r w:rsidRPr="00185F2D">
        <w:rPr>
          <w:sz w:val="24"/>
          <w:szCs w:val="24"/>
          <w:lang w:val="en-US"/>
        </w:rPr>
        <w:t xml:space="preserve"> 7 mm) prolonged-release tablets, debossed with ‘T17’</w:t>
      </w:r>
      <w:r w:rsidR="00F44C09">
        <w:rPr>
          <w:sz w:val="24"/>
          <w:szCs w:val="24"/>
          <w:lang w:val="en-US"/>
        </w:rPr>
        <w:t xml:space="preserve"> </w:t>
      </w:r>
      <w:r w:rsidRPr="00185F2D">
        <w:rPr>
          <w:sz w:val="24"/>
          <w:szCs w:val="24"/>
          <w:lang w:val="en-US"/>
        </w:rPr>
        <w:t>on one side and plain on the other side.</w:t>
      </w:r>
    </w:p>
    <w:p w14:paraId="18996580" w14:textId="77777777" w:rsidR="00185F2D" w:rsidRPr="00185F2D" w:rsidRDefault="00185F2D" w:rsidP="008A1750">
      <w:pPr>
        <w:ind w:left="851"/>
        <w:rPr>
          <w:sz w:val="24"/>
          <w:szCs w:val="24"/>
          <w:lang w:val="en-US"/>
        </w:rPr>
      </w:pPr>
    </w:p>
    <w:p w14:paraId="4FD7B105" w14:textId="13D6274B" w:rsidR="00185F2D" w:rsidRPr="00185F2D" w:rsidRDefault="00185F2D" w:rsidP="008A1750">
      <w:pPr>
        <w:ind w:left="851"/>
        <w:rPr>
          <w:sz w:val="24"/>
          <w:szCs w:val="24"/>
          <w:lang w:val="en-US"/>
        </w:rPr>
      </w:pPr>
      <w:r w:rsidRPr="00185F2D">
        <w:rPr>
          <w:sz w:val="24"/>
          <w:szCs w:val="24"/>
          <w:lang w:val="en-US"/>
        </w:rPr>
        <w:t xml:space="preserve">50 mg: White film-coated oblong shaped biconvex (approximately 12 mm </w:t>
      </w:r>
      <w:r w:rsidR="00A728EB" w:rsidRPr="00A728EB">
        <w:rPr>
          <w:sz w:val="24"/>
          <w:szCs w:val="24"/>
          <w:lang w:val="en-US"/>
        </w:rPr>
        <w:t>×</w:t>
      </w:r>
      <w:r w:rsidRPr="00185F2D">
        <w:rPr>
          <w:sz w:val="24"/>
          <w:szCs w:val="24"/>
          <w:lang w:val="en-US"/>
        </w:rPr>
        <w:t xml:space="preserve"> 5 mm) prolonged-release tablets, debossed with ‘T9’</w:t>
      </w:r>
      <w:r w:rsidR="00F44C09">
        <w:rPr>
          <w:sz w:val="24"/>
          <w:szCs w:val="24"/>
          <w:lang w:val="en-US"/>
        </w:rPr>
        <w:t xml:space="preserve"> </w:t>
      </w:r>
      <w:r w:rsidRPr="00185F2D">
        <w:rPr>
          <w:sz w:val="24"/>
          <w:szCs w:val="24"/>
          <w:lang w:val="en-US"/>
        </w:rPr>
        <w:t>on one side and plain on other side.</w:t>
      </w:r>
    </w:p>
    <w:p w14:paraId="20AEFEA2" w14:textId="77777777" w:rsidR="00185F2D" w:rsidRPr="00185F2D" w:rsidRDefault="00185F2D" w:rsidP="008A1750">
      <w:pPr>
        <w:ind w:left="851"/>
        <w:rPr>
          <w:sz w:val="24"/>
          <w:szCs w:val="24"/>
          <w:lang w:val="en-US"/>
        </w:rPr>
      </w:pPr>
    </w:p>
    <w:p w14:paraId="746B6351" w14:textId="19AE1462" w:rsidR="00185F2D" w:rsidRPr="00185F2D" w:rsidRDefault="00185F2D" w:rsidP="008A1750">
      <w:pPr>
        <w:ind w:left="851"/>
        <w:rPr>
          <w:sz w:val="24"/>
          <w:szCs w:val="24"/>
          <w:lang w:val="en-US"/>
        </w:rPr>
      </w:pPr>
      <w:r w:rsidRPr="00185F2D">
        <w:rPr>
          <w:sz w:val="24"/>
          <w:szCs w:val="24"/>
          <w:lang w:val="en-US"/>
        </w:rPr>
        <w:t xml:space="preserve">100 mg: White film-coated oblong shaped biconvex (approximately 15 mm </w:t>
      </w:r>
      <w:r w:rsidR="00A728EB" w:rsidRPr="00A728EB">
        <w:rPr>
          <w:sz w:val="24"/>
          <w:szCs w:val="24"/>
          <w:lang w:val="en-US"/>
        </w:rPr>
        <w:t>×</w:t>
      </w:r>
      <w:r w:rsidRPr="00185F2D">
        <w:rPr>
          <w:sz w:val="24"/>
          <w:szCs w:val="24"/>
          <w:lang w:val="en-US"/>
        </w:rPr>
        <w:t xml:space="preserve"> 7 mm) prolonged-release tablets, debossed with ‘T10’</w:t>
      </w:r>
      <w:r w:rsidR="00F44C09">
        <w:rPr>
          <w:sz w:val="24"/>
          <w:szCs w:val="24"/>
          <w:lang w:val="en-US"/>
        </w:rPr>
        <w:t xml:space="preserve"> </w:t>
      </w:r>
      <w:r w:rsidRPr="00185F2D">
        <w:rPr>
          <w:sz w:val="24"/>
          <w:szCs w:val="24"/>
          <w:lang w:val="en-US"/>
        </w:rPr>
        <w:t>on one side and plain on other side.</w:t>
      </w:r>
    </w:p>
    <w:p w14:paraId="56CE0BCB" w14:textId="77777777" w:rsidR="00185F2D" w:rsidRPr="00185F2D" w:rsidRDefault="00185F2D" w:rsidP="008A1750">
      <w:pPr>
        <w:ind w:left="851"/>
        <w:rPr>
          <w:sz w:val="24"/>
          <w:szCs w:val="24"/>
          <w:lang w:val="en-US"/>
        </w:rPr>
      </w:pPr>
    </w:p>
    <w:p w14:paraId="39A73DD8" w14:textId="41CD8E0A" w:rsidR="00185F2D" w:rsidRPr="00185F2D" w:rsidRDefault="00185F2D" w:rsidP="008A1750">
      <w:pPr>
        <w:ind w:left="851"/>
        <w:rPr>
          <w:sz w:val="24"/>
          <w:szCs w:val="24"/>
          <w:lang w:val="en-US"/>
        </w:rPr>
      </w:pPr>
      <w:r w:rsidRPr="00185F2D">
        <w:rPr>
          <w:sz w:val="24"/>
          <w:szCs w:val="24"/>
          <w:lang w:val="en-US"/>
        </w:rPr>
        <w:t xml:space="preserve">150 mg: Light pink film-coated oblong shaped biconvex (approximately 15 mm </w:t>
      </w:r>
      <w:r w:rsidR="00A728EB" w:rsidRPr="00A728EB">
        <w:rPr>
          <w:sz w:val="24"/>
          <w:szCs w:val="24"/>
          <w:lang w:val="en-US"/>
        </w:rPr>
        <w:t>×</w:t>
      </w:r>
      <w:r w:rsidRPr="00185F2D">
        <w:rPr>
          <w:sz w:val="24"/>
          <w:szCs w:val="24"/>
          <w:lang w:val="en-US"/>
        </w:rPr>
        <w:t xml:space="preserve"> 7 mm) prolonged-release tablets, debossed with ‘T11’ on one side and plain on other side.</w:t>
      </w:r>
    </w:p>
    <w:p w14:paraId="5FFC4BCD" w14:textId="77777777" w:rsidR="00185F2D" w:rsidRPr="00185F2D" w:rsidRDefault="00185F2D" w:rsidP="008A1750">
      <w:pPr>
        <w:ind w:left="851"/>
        <w:rPr>
          <w:sz w:val="24"/>
          <w:szCs w:val="24"/>
          <w:lang w:val="en-US"/>
        </w:rPr>
      </w:pPr>
    </w:p>
    <w:p w14:paraId="6CF4EA7C" w14:textId="78EAB33D" w:rsidR="00185F2D" w:rsidRPr="00185F2D" w:rsidRDefault="00185F2D" w:rsidP="008A1750">
      <w:pPr>
        <w:ind w:left="851"/>
        <w:rPr>
          <w:sz w:val="24"/>
          <w:szCs w:val="24"/>
          <w:lang w:val="en-US"/>
        </w:rPr>
      </w:pPr>
      <w:r w:rsidRPr="00185F2D">
        <w:rPr>
          <w:sz w:val="24"/>
          <w:szCs w:val="24"/>
          <w:lang w:val="en-US"/>
        </w:rPr>
        <w:t xml:space="preserve">200 mg: Light pink film-coated oblong shaped biconvex (approximately 16 mm </w:t>
      </w:r>
      <w:r w:rsidR="00A728EB" w:rsidRPr="00A728EB">
        <w:rPr>
          <w:sz w:val="24"/>
          <w:szCs w:val="24"/>
          <w:lang w:val="en-US"/>
        </w:rPr>
        <w:t>×</w:t>
      </w:r>
      <w:r w:rsidRPr="00185F2D">
        <w:rPr>
          <w:sz w:val="24"/>
          <w:szCs w:val="24"/>
          <w:lang w:val="en-US"/>
        </w:rPr>
        <w:t xml:space="preserve"> 8 mm) prolonged-release tablets, debossed with ‘T12’ on one side and plain on other side.</w:t>
      </w:r>
    </w:p>
    <w:p w14:paraId="0AD49049" w14:textId="77777777" w:rsidR="00185F2D" w:rsidRPr="00185F2D" w:rsidRDefault="00185F2D" w:rsidP="008A1750">
      <w:pPr>
        <w:ind w:left="851"/>
        <w:rPr>
          <w:sz w:val="24"/>
          <w:szCs w:val="24"/>
          <w:lang w:val="en-US"/>
        </w:rPr>
      </w:pPr>
    </w:p>
    <w:p w14:paraId="17AFF01A" w14:textId="4650A68E" w:rsidR="00185F2D" w:rsidRPr="00185F2D" w:rsidRDefault="00185F2D" w:rsidP="008A1750">
      <w:pPr>
        <w:ind w:left="851"/>
        <w:rPr>
          <w:sz w:val="24"/>
          <w:szCs w:val="24"/>
          <w:lang w:val="en-US"/>
        </w:rPr>
      </w:pPr>
      <w:r w:rsidRPr="00185F2D">
        <w:rPr>
          <w:sz w:val="24"/>
          <w:szCs w:val="24"/>
          <w:lang w:val="en-US"/>
        </w:rPr>
        <w:lastRenderedPageBreak/>
        <w:t xml:space="preserve">250 mg: Light pink film-coated oblong shaped biconvex (approximately 17 mm </w:t>
      </w:r>
      <w:r w:rsidR="00A728EB" w:rsidRPr="00A728EB">
        <w:rPr>
          <w:sz w:val="24"/>
          <w:szCs w:val="24"/>
          <w:lang w:val="en-US"/>
        </w:rPr>
        <w:t>×</w:t>
      </w:r>
      <w:r w:rsidRPr="00185F2D">
        <w:rPr>
          <w:sz w:val="24"/>
          <w:szCs w:val="24"/>
          <w:lang w:val="en-US"/>
        </w:rPr>
        <w:t xml:space="preserve"> 8 mm) prolonged-release tablets, debossed with ‘T13’</w:t>
      </w:r>
      <w:r w:rsidR="00F44C09">
        <w:rPr>
          <w:sz w:val="24"/>
          <w:szCs w:val="24"/>
          <w:lang w:val="en-US"/>
        </w:rPr>
        <w:t xml:space="preserve"> </w:t>
      </w:r>
      <w:r w:rsidRPr="00185F2D">
        <w:rPr>
          <w:sz w:val="24"/>
          <w:szCs w:val="24"/>
          <w:lang w:val="en-US"/>
        </w:rPr>
        <w:t>on one side and plain on other side.</w:t>
      </w:r>
    </w:p>
    <w:p w14:paraId="790AE4A4" w14:textId="77777777" w:rsidR="007C5D2A" w:rsidRPr="00A728EB" w:rsidRDefault="007C5D2A" w:rsidP="004A3BF4">
      <w:pPr>
        <w:tabs>
          <w:tab w:val="left" w:pos="851"/>
        </w:tabs>
        <w:ind w:left="851"/>
        <w:rPr>
          <w:sz w:val="24"/>
          <w:szCs w:val="24"/>
          <w:lang w:val="en-US"/>
        </w:rPr>
      </w:pPr>
    </w:p>
    <w:p w14:paraId="31F24E75" w14:textId="77777777" w:rsidR="007C5D2A" w:rsidRPr="00A728EB" w:rsidRDefault="007C5D2A" w:rsidP="004A3BF4">
      <w:pPr>
        <w:tabs>
          <w:tab w:val="left" w:pos="851"/>
        </w:tabs>
        <w:ind w:left="851"/>
        <w:rPr>
          <w:sz w:val="24"/>
          <w:szCs w:val="24"/>
          <w:lang w:val="en-GB"/>
        </w:rPr>
      </w:pPr>
    </w:p>
    <w:p w14:paraId="37B8A11E" w14:textId="77777777" w:rsidR="007C5D2A" w:rsidRPr="00A728EB" w:rsidRDefault="007C5D2A" w:rsidP="007C5D2A">
      <w:pPr>
        <w:ind w:left="851" w:hanging="851"/>
        <w:rPr>
          <w:b/>
          <w:sz w:val="24"/>
          <w:szCs w:val="24"/>
          <w:lang w:val="en-GB"/>
        </w:rPr>
      </w:pPr>
      <w:r w:rsidRPr="00A728EB">
        <w:rPr>
          <w:b/>
          <w:sz w:val="24"/>
          <w:szCs w:val="24"/>
          <w:lang w:val="en-GB"/>
        </w:rPr>
        <w:t>4.</w:t>
      </w:r>
      <w:r w:rsidRPr="00A728EB">
        <w:rPr>
          <w:b/>
          <w:sz w:val="24"/>
          <w:szCs w:val="24"/>
          <w:lang w:val="en-GB"/>
        </w:rPr>
        <w:tab/>
        <w:t>CLINICAL PARTICULARS</w:t>
      </w:r>
    </w:p>
    <w:p w14:paraId="4109C1BB" w14:textId="77777777" w:rsidR="007C5D2A" w:rsidRPr="00A728EB" w:rsidRDefault="007C5D2A" w:rsidP="004A3BF4">
      <w:pPr>
        <w:tabs>
          <w:tab w:val="left" w:pos="851"/>
        </w:tabs>
        <w:ind w:left="851"/>
        <w:rPr>
          <w:sz w:val="24"/>
          <w:szCs w:val="24"/>
          <w:lang w:val="en-GB"/>
        </w:rPr>
      </w:pPr>
    </w:p>
    <w:p w14:paraId="2E5A07DD" w14:textId="77777777" w:rsidR="007C5D2A" w:rsidRPr="00A728EB" w:rsidRDefault="007C5D2A" w:rsidP="007C5D2A">
      <w:pPr>
        <w:ind w:left="851" w:hanging="851"/>
        <w:rPr>
          <w:b/>
          <w:sz w:val="24"/>
          <w:szCs w:val="24"/>
          <w:u w:val="single"/>
          <w:lang w:val="en-GB"/>
        </w:rPr>
      </w:pPr>
      <w:r w:rsidRPr="00A728EB">
        <w:rPr>
          <w:b/>
          <w:sz w:val="24"/>
          <w:szCs w:val="24"/>
          <w:lang w:val="en-GB"/>
        </w:rPr>
        <w:t>4.1</w:t>
      </w:r>
      <w:r w:rsidRPr="00A728EB">
        <w:rPr>
          <w:b/>
          <w:sz w:val="24"/>
          <w:szCs w:val="24"/>
          <w:lang w:val="en-GB"/>
        </w:rPr>
        <w:tab/>
        <w:t>Therapeutic indications</w:t>
      </w:r>
    </w:p>
    <w:p w14:paraId="08FE0F85" w14:textId="3075FFEC" w:rsidR="00185F2D" w:rsidRPr="00185F2D" w:rsidRDefault="00A728EB" w:rsidP="008A1750">
      <w:pPr>
        <w:ind w:left="851"/>
        <w:rPr>
          <w:sz w:val="24"/>
          <w:szCs w:val="24"/>
          <w:lang w:val="en-US"/>
        </w:rPr>
      </w:pPr>
      <w:r>
        <w:rPr>
          <w:sz w:val="24"/>
          <w:szCs w:val="24"/>
          <w:lang w:val="en-US"/>
        </w:rPr>
        <w:t>Wyvady</w:t>
      </w:r>
      <w:r w:rsidR="00185F2D" w:rsidRPr="00185F2D">
        <w:rPr>
          <w:sz w:val="24"/>
          <w:szCs w:val="24"/>
          <w:lang w:val="en-US"/>
        </w:rPr>
        <w:t xml:space="preserve"> is indicated for the management of:</w:t>
      </w:r>
    </w:p>
    <w:p w14:paraId="15A608CE" w14:textId="77777777" w:rsidR="00185F2D" w:rsidRPr="00185F2D" w:rsidRDefault="00185F2D" w:rsidP="008A1750">
      <w:pPr>
        <w:numPr>
          <w:ilvl w:val="0"/>
          <w:numId w:val="5"/>
        </w:numPr>
        <w:ind w:left="1276" w:hanging="425"/>
        <w:rPr>
          <w:sz w:val="24"/>
          <w:szCs w:val="24"/>
          <w:lang w:val="en-US"/>
        </w:rPr>
      </w:pPr>
      <w:r w:rsidRPr="00185F2D">
        <w:rPr>
          <w:sz w:val="24"/>
          <w:szCs w:val="24"/>
          <w:lang w:val="en-US"/>
        </w:rPr>
        <w:t>severe chronic pain in adults, which can be adequately managed only with opioid analgesics.</w:t>
      </w:r>
    </w:p>
    <w:p w14:paraId="1DAC961D" w14:textId="77777777" w:rsidR="00185F2D" w:rsidRPr="00185F2D" w:rsidRDefault="00185F2D" w:rsidP="008A1750">
      <w:pPr>
        <w:numPr>
          <w:ilvl w:val="0"/>
          <w:numId w:val="5"/>
        </w:numPr>
        <w:ind w:left="1276" w:hanging="425"/>
        <w:rPr>
          <w:sz w:val="24"/>
          <w:szCs w:val="24"/>
          <w:lang w:val="en-US"/>
        </w:rPr>
      </w:pPr>
      <w:r w:rsidRPr="00185F2D">
        <w:rPr>
          <w:sz w:val="24"/>
          <w:szCs w:val="24"/>
          <w:lang w:val="en-US"/>
        </w:rPr>
        <w:t>severe chronic pain in children above 6 years and adolescents, which can be adequately managed only with opioid analgesics.</w:t>
      </w:r>
    </w:p>
    <w:p w14:paraId="60896A27" w14:textId="77777777" w:rsidR="007C5D2A" w:rsidRPr="00A728EB" w:rsidRDefault="007C5D2A" w:rsidP="00A85D26">
      <w:pPr>
        <w:tabs>
          <w:tab w:val="left" w:pos="851"/>
        </w:tabs>
        <w:ind w:left="851"/>
        <w:rPr>
          <w:sz w:val="24"/>
          <w:szCs w:val="24"/>
          <w:lang w:val="en-US"/>
        </w:rPr>
      </w:pPr>
    </w:p>
    <w:p w14:paraId="12BA397B" w14:textId="77777777" w:rsidR="007C5D2A" w:rsidRPr="00A728EB" w:rsidRDefault="009925C9" w:rsidP="007C5D2A">
      <w:pPr>
        <w:tabs>
          <w:tab w:val="left" w:pos="851"/>
        </w:tabs>
        <w:ind w:left="851" w:hanging="851"/>
        <w:rPr>
          <w:sz w:val="24"/>
          <w:szCs w:val="24"/>
          <w:lang w:val="en-GB"/>
        </w:rPr>
      </w:pPr>
      <w:r w:rsidRPr="00A728EB">
        <w:rPr>
          <w:b/>
          <w:sz w:val="24"/>
          <w:szCs w:val="24"/>
          <w:lang w:val="en-GB"/>
        </w:rPr>
        <w:t>4.2</w:t>
      </w:r>
      <w:r w:rsidR="007C5D2A" w:rsidRPr="00A728EB">
        <w:rPr>
          <w:b/>
          <w:sz w:val="24"/>
          <w:szCs w:val="24"/>
          <w:lang w:val="en-GB"/>
        </w:rPr>
        <w:tab/>
        <w:t>Posology and method of administration</w:t>
      </w:r>
    </w:p>
    <w:p w14:paraId="3B018C9E" w14:textId="77777777" w:rsidR="00A728EB" w:rsidRDefault="00A728EB" w:rsidP="008A1750">
      <w:pPr>
        <w:ind w:left="851"/>
        <w:rPr>
          <w:sz w:val="24"/>
          <w:szCs w:val="24"/>
          <w:u w:val="single"/>
          <w:lang w:val="en-US"/>
        </w:rPr>
      </w:pPr>
    </w:p>
    <w:p w14:paraId="14066B9A" w14:textId="7A982CF4" w:rsidR="00185F2D" w:rsidRPr="00185F2D" w:rsidRDefault="00185F2D" w:rsidP="008A1750">
      <w:pPr>
        <w:ind w:left="851"/>
        <w:rPr>
          <w:sz w:val="24"/>
          <w:szCs w:val="24"/>
          <w:u w:val="single"/>
          <w:lang w:val="en-US"/>
        </w:rPr>
      </w:pPr>
      <w:r w:rsidRPr="00185F2D">
        <w:rPr>
          <w:sz w:val="24"/>
          <w:szCs w:val="24"/>
          <w:u w:val="single"/>
          <w:lang w:val="en-US"/>
        </w:rPr>
        <w:t>Posology</w:t>
      </w:r>
    </w:p>
    <w:p w14:paraId="555AA85E" w14:textId="77777777" w:rsidR="00185F2D" w:rsidRPr="00185F2D" w:rsidRDefault="00185F2D" w:rsidP="008A1750">
      <w:pPr>
        <w:ind w:left="851"/>
        <w:rPr>
          <w:sz w:val="24"/>
          <w:szCs w:val="24"/>
          <w:lang w:val="en-US"/>
        </w:rPr>
      </w:pPr>
      <w:r w:rsidRPr="00185F2D">
        <w:rPr>
          <w:sz w:val="24"/>
          <w:szCs w:val="24"/>
          <w:lang w:val="en-US"/>
        </w:rPr>
        <w:t>The dosing regimen should be individualised according to the severity of pain being treated, the previous treatment experience and the ability to monitor the patient.</w:t>
      </w:r>
    </w:p>
    <w:p w14:paraId="11FA0B8C" w14:textId="0F0F4733" w:rsidR="00185F2D" w:rsidRPr="00185F2D" w:rsidRDefault="00A728EB" w:rsidP="008A1750">
      <w:pPr>
        <w:ind w:left="851"/>
        <w:rPr>
          <w:sz w:val="24"/>
          <w:szCs w:val="24"/>
          <w:lang w:val="en-US"/>
        </w:rPr>
      </w:pPr>
      <w:r>
        <w:rPr>
          <w:sz w:val="24"/>
          <w:szCs w:val="24"/>
          <w:lang w:val="en-US"/>
        </w:rPr>
        <w:t>Wyvady</w:t>
      </w:r>
      <w:r w:rsidR="00185F2D" w:rsidRPr="00185F2D">
        <w:rPr>
          <w:sz w:val="24"/>
          <w:szCs w:val="24"/>
          <w:lang w:val="en-US"/>
        </w:rPr>
        <w:t xml:space="preserve"> should be taken twice daily, approximately every 12 hours.</w:t>
      </w:r>
    </w:p>
    <w:p w14:paraId="4099B4D4" w14:textId="77777777" w:rsidR="00185F2D" w:rsidRPr="00185F2D" w:rsidRDefault="00185F2D" w:rsidP="008A1750">
      <w:pPr>
        <w:ind w:left="851"/>
        <w:rPr>
          <w:sz w:val="24"/>
          <w:szCs w:val="24"/>
          <w:lang w:val="en-US"/>
        </w:rPr>
      </w:pPr>
    </w:p>
    <w:p w14:paraId="63BB00FB" w14:textId="77777777" w:rsidR="00185F2D" w:rsidRPr="00185F2D" w:rsidRDefault="00185F2D" w:rsidP="008A1750">
      <w:pPr>
        <w:ind w:left="851"/>
        <w:rPr>
          <w:b/>
          <w:sz w:val="24"/>
          <w:szCs w:val="24"/>
          <w:u w:val="single"/>
          <w:lang w:val="en-US"/>
        </w:rPr>
      </w:pPr>
      <w:r w:rsidRPr="00185F2D">
        <w:rPr>
          <w:b/>
          <w:sz w:val="24"/>
          <w:szCs w:val="24"/>
          <w:u w:val="single"/>
          <w:lang w:val="en-US"/>
        </w:rPr>
        <w:t>Adults</w:t>
      </w:r>
    </w:p>
    <w:p w14:paraId="18218077" w14:textId="77777777" w:rsidR="00185F2D" w:rsidRPr="00185F2D" w:rsidRDefault="00185F2D" w:rsidP="008A1750">
      <w:pPr>
        <w:ind w:left="851"/>
        <w:rPr>
          <w:i/>
          <w:sz w:val="24"/>
          <w:szCs w:val="24"/>
          <w:lang w:val="en-US"/>
        </w:rPr>
      </w:pPr>
      <w:r w:rsidRPr="00185F2D">
        <w:rPr>
          <w:i/>
          <w:sz w:val="24"/>
          <w:szCs w:val="24"/>
          <w:lang w:val="en-US"/>
        </w:rPr>
        <w:t>Initiation of therapy</w:t>
      </w:r>
    </w:p>
    <w:p w14:paraId="584A228E" w14:textId="77777777" w:rsidR="00185F2D" w:rsidRPr="00185F2D" w:rsidRDefault="00185F2D" w:rsidP="008A1750">
      <w:pPr>
        <w:ind w:left="851"/>
        <w:rPr>
          <w:sz w:val="24"/>
          <w:szCs w:val="24"/>
          <w:lang w:val="en-US"/>
        </w:rPr>
      </w:pPr>
      <w:r w:rsidRPr="00185F2D">
        <w:rPr>
          <w:sz w:val="24"/>
          <w:szCs w:val="24"/>
          <w:lang w:val="en-US"/>
        </w:rPr>
        <w:t>Initiation of therapy in patients currently not taking opioid analgesics</w:t>
      </w:r>
    </w:p>
    <w:p w14:paraId="2F1C8CCF" w14:textId="77777777" w:rsidR="00185F2D" w:rsidRPr="00185F2D" w:rsidRDefault="00185F2D" w:rsidP="008A1750">
      <w:pPr>
        <w:ind w:left="851"/>
        <w:rPr>
          <w:sz w:val="24"/>
          <w:szCs w:val="24"/>
          <w:lang w:val="en-US"/>
        </w:rPr>
      </w:pPr>
      <w:r w:rsidRPr="00185F2D">
        <w:rPr>
          <w:sz w:val="24"/>
          <w:szCs w:val="24"/>
          <w:lang w:val="en-US"/>
        </w:rPr>
        <w:t>Patients should start treatment with single doses of 50 mg tapentadol as prolonged-release tablet administered twice daily.</w:t>
      </w:r>
    </w:p>
    <w:p w14:paraId="7552B843" w14:textId="77777777" w:rsidR="00185F2D" w:rsidRPr="00185F2D" w:rsidRDefault="00185F2D" w:rsidP="008A1750">
      <w:pPr>
        <w:ind w:left="851"/>
        <w:rPr>
          <w:sz w:val="24"/>
          <w:szCs w:val="24"/>
          <w:lang w:val="en-US"/>
        </w:rPr>
      </w:pPr>
    </w:p>
    <w:p w14:paraId="0173E518" w14:textId="77777777" w:rsidR="00185F2D" w:rsidRPr="00185F2D" w:rsidRDefault="00185F2D" w:rsidP="008A1750">
      <w:pPr>
        <w:ind w:left="851"/>
        <w:rPr>
          <w:i/>
          <w:sz w:val="24"/>
          <w:szCs w:val="24"/>
          <w:lang w:val="en-US"/>
        </w:rPr>
      </w:pPr>
      <w:r w:rsidRPr="00185F2D">
        <w:rPr>
          <w:i/>
          <w:sz w:val="24"/>
          <w:szCs w:val="24"/>
          <w:lang w:val="en-US"/>
        </w:rPr>
        <w:t>Initiation of therapy in patients currently taking opioid analgesics</w:t>
      </w:r>
    </w:p>
    <w:p w14:paraId="56287BD8" w14:textId="46BEBC28" w:rsidR="00185F2D" w:rsidRPr="00185F2D" w:rsidRDefault="00185F2D" w:rsidP="008A1750">
      <w:pPr>
        <w:ind w:left="851"/>
        <w:rPr>
          <w:sz w:val="24"/>
          <w:szCs w:val="24"/>
          <w:lang w:val="en-US"/>
        </w:rPr>
      </w:pPr>
      <w:r w:rsidRPr="00185F2D">
        <w:rPr>
          <w:sz w:val="24"/>
          <w:szCs w:val="24"/>
          <w:lang w:val="en-US"/>
        </w:rPr>
        <w:t xml:space="preserve">When switching from opioids to </w:t>
      </w:r>
      <w:r w:rsidR="00A728EB">
        <w:rPr>
          <w:sz w:val="24"/>
          <w:szCs w:val="24"/>
          <w:lang w:val="en-US"/>
        </w:rPr>
        <w:t>Wyvady</w:t>
      </w:r>
      <w:r w:rsidRPr="00185F2D">
        <w:rPr>
          <w:sz w:val="24"/>
          <w:szCs w:val="24"/>
          <w:lang w:val="en-US"/>
        </w:rPr>
        <w:t xml:space="preserve"> and choosing the initial dose, the nature of the previous medicinal product, administration and the mean daily dose should be taken into account. This may require higher initial doses of </w:t>
      </w:r>
      <w:r w:rsidR="00A728EB">
        <w:rPr>
          <w:sz w:val="24"/>
          <w:szCs w:val="24"/>
          <w:lang w:val="en-US"/>
        </w:rPr>
        <w:t>Wyvady</w:t>
      </w:r>
      <w:r w:rsidRPr="00185F2D">
        <w:rPr>
          <w:sz w:val="24"/>
          <w:szCs w:val="24"/>
          <w:lang w:val="en-US"/>
        </w:rPr>
        <w:t xml:space="preserve"> for patients currently taking opioids compared to those not having taken opioids before initiating therapy with </w:t>
      </w:r>
      <w:r w:rsidR="00A728EB">
        <w:rPr>
          <w:sz w:val="24"/>
          <w:szCs w:val="24"/>
          <w:lang w:val="en-US"/>
        </w:rPr>
        <w:t>Wyvady</w:t>
      </w:r>
      <w:r w:rsidRPr="00185F2D">
        <w:rPr>
          <w:sz w:val="24"/>
          <w:szCs w:val="24"/>
          <w:lang w:val="en-US"/>
        </w:rPr>
        <w:t>.</w:t>
      </w:r>
    </w:p>
    <w:p w14:paraId="6A23FB2A" w14:textId="77777777" w:rsidR="00185F2D" w:rsidRPr="00185F2D" w:rsidRDefault="00185F2D" w:rsidP="008A1750">
      <w:pPr>
        <w:ind w:left="851"/>
        <w:rPr>
          <w:sz w:val="24"/>
          <w:szCs w:val="24"/>
          <w:lang w:val="en-US"/>
        </w:rPr>
      </w:pPr>
    </w:p>
    <w:p w14:paraId="01675C91" w14:textId="77777777" w:rsidR="00185F2D" w:rsidRPr="00185F2D" w:rsidRDefault="00185F2D" w:rsidP="008A1750">
      <w:pPr>
        <w:ind w:left="851"/>
        <w:rPr>
          <w:i/>
          <w:sz w:val="24"/>
          <w:szCs w:val="24"/>
          <w:lang w:val="en-US"/>
        </w:rPr>
      </w:pPr>
      <w:r w:rsidRPr="00185F2D">
        <w:rPr>
          <w:i/>
          <w:sz w:val="24"/>
          <w:szCs w:val="24"/>
          <w:lang w:val="en-US"/>
        </w:rPr>
        <w:t>Titration and maintenance</w:t>
      </w:r>
    </w:p>
    <w:p w14:paraId="7556E623" w14:textId="77777777" w:rsidR="00185F2D" w:rsidRPr="00185F2D" w:rsidRDefault="00185F2D" w:rsidP="008A1750">
      <w:pPr>
        <w:ind w:left="851"/>
        <w:rPr>
          <w:sz w:val="24"/>
          <w:szCs w:val="24"/>
          <w:lang w:val="en-US"/>
        </w:rPr>
      </w:pPr>
      <w:r w:rsidRPr="00185F2D">
        <w:rPr>
          <w:sz w:val="24"/>
          <w:szCs w:val="24"/>
          <w:lang w:val="en-US"/>
        </w:rPr>
        <w:t>After initiation of therapy the dose should be titrated individually to a level that provides adequate analgesia and minimises undesirable effects under the close supervision of the prescribing physician.</w:t>
      </w:r>
    </w:p>
    <w:p w14:paraId="21C7C727" w14:textId="77777777" w:rsidR="00185F2D" w:rsidRPr="00185F2D" w:rsidRDefault="00185F2D" w:rsidP="008A1750">
      <w:pPr>
        <w:ind w:left="851"/>
        <w:rPr>
          <w:sz w:val="24"/>
          <w:szCs w:val="24"/>
          <w:lang w:val="en-US"/>
        </w:rPr>
      </w:pPr>
      <w:r w:rsidRPr="00185F2D">
        <w:rPr>
          <w:sz w:val="24"/>
          <w:szCs w:val="24"/>
          <w:lang w:val="en-US"/>
        </w:rPr>
        <w:t>Experience from clinical trials has shown that a titration regimen in increments of 50 mg tapentadol as prolonged-release tablet twice daily every 3 days was appropriate to achieve adequate pain control in most of the patients. The 25 mg tapentadol prolonged-release tablet can also be used for dose adjustments to meet individual patient requirements.</w:t>
      </w:r>
    </w:p>
    <w:p w14:paraId="082FDA8B" w14:textId="77777777" w:rsidR="00185F2D" w:rsidRPr="00185F2D" w:rsidRDefault="00185F2D" w:rsidP="008A1750">
      <w:pPr>
        <w:ind w:left="851"/>
        <w:rPr>
          <w:sz w:val="24"/>
          <w:szCs w:val="24"/>
          <w:lang w:val="en-US"/>
        </w:rPr>
      </w:pPr>
    </w:p>
    <w:p w14:paraId="2EDFC2E4" w14:textId="77777777" w:rsidR="00185F2D" w:rsidRPr="00185F2D" w:rsidRDefault="00185F2D" w:rsidP="008A1750">
      <w:pPr>
        <w:ind w:left="851"/>
        <w:rPr>
          <w:sz w:val="24"/>
          <w:szCs w:val="24"/>
          <w:lang w:val="en-US"/>
        </w:rPr>
      </w:pPr>
      <w:r w:rsidRPr="00185F2D">
        <w:rPr>
          <w:sz w:val="24"/>
          <w:szCs w:val="24"/>
          <w:lang w:val="en-US"/>
        </w:rPr>
        <w:t>Total daily doses of tapentadol greater than 500 mg tapentadol have not yet been studied and are therefore not recommended.</w:t>
      </w:r>
    </w:p>
    <w:p w14:paraId="594467BD" w14:textId="77777777" w:rsidR="00185F2D" w:rsidRPr="00185F2D" w:rsidRDefault="00185F2D" w:rsidP="008A1750">
      <w:pPr>
        <w:ind w:left="851"/>
        <w:rPr>
          <w:sz w:val="24"/>
          <w:szCs w:val="24"/>
          <w:lang w:val="en-US"/>
        </w:rPr>
      </w:pPr>
    </w:p>
    <w:p w14:paraId="304C9F5E" w14:textId="77777777" w:rsidR="00185F2D" w:rsidRPr="00185F2D" w:rsidRDefault="00185F2D" w:rsidP="008A1750">
      <w:pPr>
        <w:ind w:left="851"/>
        <w:rPr>
          <w:i/>
          <w:sz w:val="24"/>
          <w:szCs w:val="24"/>
          <w:lang w:val="en-US"/>
        </w:rPr>
      </w:pPr>
      <w:r w:rsidRPr="00185F2D">
        <w:rPr>
          <w:i/>
          <w:sz w:val="24"/>
          <w:szCs w:val="24"/>
          <w:lang w:val="en-US"/>
        </w:rPr>
        <w:t xml:space="preserve">Treatment goals and discontinuation </w:t>
      </w:r>
    </w:p>
    <w:p w14:paraId="068AAD99" w14:textId="03BA2B1E" w:rsidR="00185F2D" w:rsidRPr="00185F2D" w:rsidRDefault="00185F2D" w:rsidP="008A1750">
      <w:pPr>
        <w:ind w:left="851"/>
        <w:rPr>
          <w:sz w:val="24"/>
          <w:szCs w:val="24"/>
          <w:lang w:val="en-US"/>
        </w:rPr>
      </w:pPr>
      <w:r w:rsidRPr="00185F2D">
        <w:rPr>
          <w:sz w:val="24"/>
          <w:szCs w:val="24"/>
          <w:lang w:val="en-US"/>
        </w:rPr>
        <w:t xml:space="preserve">Before initiating treatment with </w:t>
      </w:r>
      <w:r w:rsidR="00A728EB">
        <w:rPr>
          <w:sz w:val="24"/>
          <w:szCs w:val="24"/>
          <w:lang w:val="en-US"/>
        </w:rPr>
        <w:t>Wyvady</w:t>
      </w:r>
      <w:r w:rsidRPr="00185F2D">
        <w:rPr>
          <w:sz w:val="24"/>
          <w:szCs w:val="24"/>
          <w:lang w:val="en-US"/>
        </w:rPr>
        <w:t xml:space="preserve">, a treatment strategy including treatment duration and treatment goals, and a plan for end of the treatment, should be agreed together with the patient, in accordance with pain management guidelines. During treatment, there should be frequent contact between the physician and the patient to evaluate the need for continued treatment, consider discontinuation and to adjust dosages if needed. When a patient no longer requires therapy with </w:t>
      </w:r>
      <w:r w:rsidR="00A728EB">
        <w:rPr>
          <w:sz w:val="24"/>
          <w:szCs w:val="24"/>
          <w:lang w:val="en-US"/>
        </w:rPr>
        <w:t>Wyvady</w:t>
      </w:r>
      <w:r w:rsidRPr="00185F2D">
        <w:rPr>
          <w:sz w:val="24"/>
          <w:szCs w:val="24"/>
          <w:lang w:val="en-US"/>
        </w:rPr>
        <w:t xml:space="preserve">, it may be advisable to taper the dose gradually to </w:t>
      </w:r>
      <w:r w:rsidRPr="00185F2D">
        <w:rPr>
          <w:sz w:val="24"/>
          <w:szCs w:val="24"/>
          <w:lang w:val="en-US"/>
        </w:rPr>
        <w:lastRenderedPageBreak/>
        <w:t xml:space="preserve">prevent symptoms of withdrawal. In absence of adequate pain control, the possibility of hyperalgesia, tolerance and progression of underlying disease should be considered (see section 4.4). </w:t>
      </w:r>
    </w:p>
    <w:p w14:paraId="11326EE6" w14:textId="77777777" w:rsidR="00185F2D" w:rsidRPr="00185F2D" w:rsidRDefault="00185F2D" w:rsidP="008A1750">
      <w:pPr>
        <w:ind w:left="851"/>
        <w:rPr>
          <w:i/>
          <w:sz w:val="24"/>
          <w:szCs w:val="24"/>
          <w:lang w:val="en-US"/>
        </w:rPr>
      </w:pPr>
    </w:p>
    <w:p w14:paraId="56D51664" w14:textId="77777777" w:rsidR="00185F2D" w:rsidRPr="00185F2D" w:rsidRDefault="00185F2D" w:rsidP="008A1750">
      <w:pPr>
        <w:ind w:left="851"/>
        <w:rPr>
          <w:i/>
          <w:sz w:val="24"/>
          <w:szCs w:val="24"/>
          <w:lang w:val="en-US"/>
        </w:rPr>
      </w:pPr>
      <w:r w:rsidRPr="00185F2D">
        <w:rPr>
          <w:i/>
          <w:sz w:val="24"/>
          <w:szCs w:val="24"/>
          <w:lang w:val="en-US"/>
        </w:rPr>
        <w:t xml:space="preserve">Duration of treatment </w:t>
      </w:r>
    </w:p>
    <w:p w14:paraId="47C8D3F1" w14:textId="73F5C76C" w:rsidR="00185F2D" w:rsidRPr="00185F2D" w:rsidRDefault="00A728EB" w:rsidP="008A1750">
      <w:pPr>
        <w:ind w:left="851"/>
        <w:rPr>
          <w:sz w:val="24"/>
          <w:szCs w:val="24"/>
          <w:lang w:val="en-US"/>
        </w:rPr>
      </w:pPr>
      <w:r>
        <w:rPr>
          <w:sz w:val="24"/>
          <w:szCs w:val="24"/>
          <w:lang w:val="en-US"/>
        </w:rPr>
        <w:t>Wyvady</w:t>
      </w:r>
      <w:r w:rsidR="00185F2D" w:rsidRPr="00185F2D">
        <w:rPr>
          <w:sz w:val="24"/>
          <w:szCs w:val="24"/>
          <w:lang w:val="en-US"/>
        </w:rPr>
        <w:t xml:space="preserve"> should not be used longer than necessary.</w:t>
      </w:r>
      <w:r w:rsidR="00185F2D" w:rsidRPr="00185F2D">
        <w:rPr>
          <w:b/>
          <w:bCs/>
          <w:sz w:val="24"/>
          <w:szCs w:val="24"/>
          <w:lang w:val="en-US"/>
        </w:rPr>
        <w:t xml:space="preserve"> </w:t>
      </w:r>
    </w:p>
    <w:p w14:paraId="7E77A7AD" w14:textId="77777777" w:rsidR="00185F2D" w:rsidRPr="00185F2D" w:rsidRDefault="00185F2D" w:rsidP="008A1750">
      <w:pPr>
        <w:ind w:left="851"/>
        <w:rPr>
          <w:sz w:val="24"/>
          <w:szCs w:val="24"/>
          <w:lang w:val="en-US"/>
        </w:rPr>
      </w:pPr>
    </w:p>
    <w:p w14:paraId="4F68A3F7" w14:textId="77777777" w:rsidR="00185F2D" w:rsidRPr="00185F2D" w:rsidRDefault="00185F2D" w:rsidP="008A1750">
      <w:pPr>
        <w:ind w:left="851"/>
        <w:rPr>
          <w:i/>
          <w:sz w:val="24"/>
          <w:szCs w:val="24"/>
          <w:lang w:val="en-US"/>
        </w:rPr>
      </w:pPr>
      <w:r w:rsidRPr="00185F2D">
        <w:rPr>
          <w:i/>
          <w:sz w:val="24"/>
          <w:szCs w:val="24"/>
          <w:lang w:val="en-US"/>
        </w:rPr>
        <w:t>Renal Impairment</w:t>
      </w:r>
    </w:p>
    <w:p w14:paraId="7C6707FA" w14:textId="77777777" w:rsidR="00185F2D" w:rsidRPr="00185F2D" w:rsidRDefault="00185F2D" w:rsidP="008A1750">
      <w:pPr>
        <w:ind w:left="851"/>
        <w:rPr>
          <w:sz w:val="24"/>
          <w:szCs w:val="24"/>
          <w:lang w:val="en-US"/>
        </w:rPr>
      </w:pPr>
      <w:r w:rsidRPr="00185F2D">
        <w:rPr>
          <w:sz w:val="24"/>
          <w:szCs w:val="24"/>
          <w:lang w:val="en-US"/>
        </w:rPr>
        <w:t>In patients with mild or moderate renal impairment a dosage adjustment is not required (see section 5.2). Tapentadol has not been studied in controlled efficacy trials in patients with severe renal impairment, therefore the use in this population is not recommended (see sections 4.4 and 5.2).</w:t>
      </w:r>
    </w:p>
    <w:p w14:paraId="17AA0C71" w14:textId="77777777" w:rsidR="00185F2D" w:rsidRPr="00185F2D" w:rsidRDefault="00185F2D" w:rsidP="008A1750">
      <w:pPr>
        <w:ind w:left="851"/>
        <w:rPr>
          <w:sz w:val="24"/>
          <w:szCs w:val="24"/>
          <w:lang w:val="en-IN"/>
        </w:rPr>
      </w:pPr>
    </w:p>
    <w:p w14:paraId="71AC0006" w14:textId="77777777" w:rsidR="00185F2D" w:rsidRPr="00185F2D" w:rsidRDefault="00185F2D" w:rsidP="008A1750">
      <w:pPr>
        <w:ind w:left="851"/>
        <w:rPr>
          <w:i/>
          <w:sz w:val="24"/>
          <w:szCs w:val="24"/>
          <w:lang w:val="en-US"/>
        </w:rPr>
      </w:pPr>
      <w:r w:rsidRPr="00185F2D">
        <w:rPr>
          <w:i/>
          <w:sz w:val="24"/>
          <w:szCs w:val="24"/>
          <w:lang w:val="en-US"/>
        </w:rPr>
        <w:t>Hepatic Impairment</w:t>
      </w:r>
    </w:p>
    <w:p w14:paraId="6E89D020" w14:textId="77777777" w:rsidR="00185F2D" w:rsidRPr="00185F2D" w:rsidRDefault="00185F2D" w:rsidP="008A1750">
      <w:pPr>
        <w:ind w:left="851"/>
        <w:rPr>
          <w:sz w:val="24"/>
          <w:szCs w:val="24"/>
          <w:lang w:val="en-US"/>
        </w:rPr>
      </w:pPr>
      <w:r w:rsidRPr="00185F2D">
        <w:rPr>
          <w:sz w:val="24"/>
          <w:szCs w:val="24"/>
          <w:lang w:val="en-US"/>
        </w:rPr>
        <w:t>In patients with mild hepatic impairment a dosage adjustment is not required (see section 5.2).</w:t>
      </w:r>
    </w:p>
    <w:p w14:paraId="380255D5" w14:textId="1E809A58" w:rsidR="00185F2D" w:rsidRPr="00185F2D" w:rsidRDefault="00A728EB" w:rsidP="008A1750">
      <w:pPr>
        <w:ind w:left="851"/>
        <w:rPr>
          <w:sz w:val="24"/>
          <w:szCs w:val="24"/>
          <w:lang w:val="en-US"/>
        </w:rPr>
      </w:pPr>
      <w:r>
        <w:rPr>
          <w:sz w:val="24"/>
          <w:szCs w:val="24"/>
          <w:lang w:val="en-US"/>
        </w:rPr>
        <w:t>Wyvady</w:t>
      </w:r>
      <w:r w:rsidR="00185F2D" w:rsidRPr="00185F2D">
        <w:rPr>
          <w:sz w:val="24"/>
          <w:szCs w:val="24"/>
          <w:lang w:val="en-US"/>
        </w:rPr>
        <w:t xml:space="preserve"> should be used with caution in patients with moderate hepatic impairment. Treatment in these patients should be initiated at the lowest available dose strength, i.e. 25 mg or 50 mg tapentadol as prolonged-release tablet, and not be administered more frequently than once every 24 hours. At initiation of therapy a daily dose greater than 50</w:t>
      </w:r>
      <w:r w:rsidR="00F44C09">
        <w:rPr>
          <w:sz w:val="24"/>
          <w:szCs w:val="24"/>
          <w:lang w:val="en-US"/>
        </w:rPr>
        <w:t> </w:t>
      </w:r>
      <w:r w:rsidR="00185F2D" w:rsidRPr="00185F2D">
        <w:rPr>
          <w:sz w:val="24"/>
          <w:szCs w:val="24"/>
          <w:lang w:val="en-US"/>
        </w:rPr>
        <w:t>mg tapentadol as prolonged-release tablet is not recommended. Further treatment should reflect maintenance of analgesia with acceptable tolerability (see sections 4.4 and 5.2).</w:t>
      </w:r>
    </w:p>
    <w:p w14:paraId="4CA3B01C" w14:textId="77777777" w:rsidR="00185F2D" w:rsidRPr="00185F2D" w:rsidRDefault="00185F2D" w:rsidP="008A1750">
      <w:pPr>
        <w:ind w:left="851"/>
        <w:rPr>
          <w:sz w:val="24"/>
          <w:szCs w:val="24"/>
          <w:lang w:val="en-US"/>
        </w:rPr>
      </w:pPr>
      <w:r w:rsidRPr="00185F2D">
        <w:rPr>
          <w:sz w:val="24"/>
          <w:szCs w:val="24"/>
          <w:lang w:val="en-US"/>
        </w:rPr>
        <w:t>Tapentadol has not been studied in patients with severe hepatic impairment and therefore, use in this population is not recommended (see sections 4.4 and 5.2).</w:t>
      </w:r>
    </w:p>
    <w:p w14:paraId="3EA7F2F2" w14:textId="77777777" w:rsidR="00185F2D" w:rsidRPr="00185F2D" w:rsidRDefault="00185F2D" w:rsidP="008A1750">
      <w:pPr>
        <w:ind w:left="851"/>
        <w:rPr>
          <w:sz w:val="24"/>
          <w:szCs w:val="24"/>
          <w:lang w:val="en-US"/>
        </w:rPr>
      </w:pPr>
    </w:p>
    <w:p w14:paraId="4C200069" w14:textId="77777777" w:rsidR="00185F2D" w:rsidRPr="00185F2D" w:rsidRDefault="00185F2D" w:rsidP="008A1750">
      <w:pPr>
        <w:ind w:left="851"/>
        <w:rPr>
          <w:i/>
          <w:sz w:val="24"/>
          <w:szCs w:val="24"/>
          <w:lang w:val="en-US"/>
        </w:rPr>
      </w:pPr>
      <w:r w:rsidRPr="00185F2D">
        <w:rPr>
          <w:i/>
          <w:sz w:val="24"/>
          <w:szCs w:val="24"/>
          <w:lang w:val="en-US"/>
        </w:rPr>
        <w:t>Elderly patients (persons aged 65 years and over)</w:t>
      </w:r>
    </w:p>
    <w:p w14:paraId="02BC9577" w14:textId="77777777" w:rsidR="00185F2D" w:rsidRPr="00185F2D" w:rsidRDefault="00185F2D" w:rsidP="008A1750">
      <w:pPr>
        <w:ind w:left="851"/>
        <w:rPr>
          <w:sz w:val="24"/>
          <w:szCs w:val="24"/>
          <w:lang w:val="en-US"/>
        </w:rPr>
      </w:pPr>
      <w:r w:rsidRPr="00185F2D">
        <w:rPr>
          <w:sz w:val="24"/>
          <w:szCs w:val="24"/>
          <w:lang w:val="en-US"/>
        </w:rPr>
        <w:t>In general, a dose adaptation in elderly patients is not required. However, as elderly patients are more likely to have decreased renal and hepatic function, care should be taken in dose selection as recommended (see sections 4.2 and 5.2).</w:t>
      </w:r>
    </w:p>
    <w:p w14:paraId="17BE9720" w14:textId="77777777" w:rsidR="00185F2D" w:rsidRPr="00185F2D" w:rsidRDefault="00185F2D" w:rsidP="008A1750">
      <w:pPr>
        <w:ind w:left="851"/>
        <w:rPr>
          <w:sz w:val="24"/>
          <w:szCs w:val="24"/>
          <w:lang w:val="en-US"/>
        </w:rPr>
      </w:pPr>
    </w:p>
    <w:p w14:paraId="05B87681" w14:textId="77777777" w:rsidR="00185F2D" w:rsidRPr="00185F2D" w:rsidRDefault="00185F2D" w:rsidP="008A1750">
      <w:pPr>
        <w:ind w:left="851"/>
        <w:rPr>
          <w:b/>
          <w:sz w:val="24"/>
          <w:szCs w:val="24"/>
          <w:u w:val="single"/>
          <w:lang w:val="en-US"/>
        </w:rPr>
      </w:pPr>
      <w:r w:rsidRPr="00185F2D">
        <w:rPr>
          <w:b/>
          <w:sz w:val="24"/>
          <w:szCs w:val="24"/>
          <w:u w:val="single"/>
          <w:lang w:val="en-US"/>
        </w:rPr>
        <w:t>Paediatric population</w:t>
      </w:r>
    </w:p>
    <w:p w14:paraId="10A6EF1C" w14:textId="77777777" w:rsidR="00185F2D" w:rsidRPr="00185F2D" w:rsidRDefault="00185F2D" w:rsidP="008A1750">
      <w:pPr>
        <w:ind w:left="851"/>
        <w:rPr>
          <w:sz w:val="24"/>
          <w:szCs w:val="24"/>
          <w:lang w:val="en-US"/>
        </w:rPr>
      </w:pPr>
      <w:r w:rsidRPr="00185F2D">
        <w:rPr>
          <w:sz w:val="24"/>
          <w:szCs w:val="24"/>
          <w:lang w:val="en-US"/>
        </w:rPr>
        <w:t>Dose recommendation for children is dependent on age and body weight.</w:t>
      </w:r>
    </w:p>
    <w:p w14:paraId="6F2FBA25" w14:textId="77777777" w:rsidR="00185F2D" w:rsidRPr="00185F2D" w:rsidRDefault="00185F2D" w:rsidP="008A1750">
      <w:pPr>
        <w:ind w:left="851"/>
        <w:rPr>
          <w:sz w:val="24"/>
          <w:szCs w:val="24"/>
          <w:lang w:val="en-US"/>
        </w:rPr>
      </w:pPr>
    </w:p>
    <w:p w14:paraId="15050765" w14:textId="77777777" w:rsidR="00185F2D" w:rsidRPr="00185F2D" w:rsidRDefault="00185F2D" w:rsidP="008A1750">
      <w:pPr>
        <w:ind w:left="851"/>
        <w:rPr>
          <w:i/>
          <w:sz w:val="24"/>
          <w:szCs w:val="24"/>
          <w:lang w:val="en-US"/>
        </w:rPr>
      </w:pPr>
      <w:r w:rsidRPr="00185F2D">
        <w:rPr>
          <w:i/>
          <w:sz w:val="24"/>
          <w:szCs w:val="24"/>
          <w:lang w:val="en-US"/>
        </w:rPr>
        <w:t>Initiation of therapy</w:t>
      </w:r>
    </w:p>
    <w:p w14:paraId="7CF95B2B" w14:textId="77777777" w:rsidR="00185F2D" w:rsidRPr="00185F2D" w:rsidRDefault="00185F2D" w:rsidP="008A1750">
      <w:pPr>
        <w:ind w:left="851"/>
        <w:rPr>
          <w:i/>
          <w:sz w:val="24"/>
          <w:szCs w:val="24"/>
          <w:lang w:val="en-US"/>
        </w:rPr>
      </w:pPr>
      <w:r w:rsidRPr="00185F2D">
        <w:rPr>
          <w:i/>
          <w:sz w:val="24"/>
          <w:szCs w:val="24"/>
          <w:lang w:val="en-US"/>
        </w:rPr>
        <w:t>Initiation of therapy in patients currently not taking opioid analgesics</w:t>
      </w:r>
    </w:p>
    <w:p w14:paraId="052B8AA5" w14:textId="77777777" w:rsidR="00185F2D" w:rsidRPr="00185F2D" w:rsidRDefault="00185F2D" w:rsidP="008A1750">
      <w:pPr>
        <w:ind w:left="851"/>
        <w:rPr>
          <w:sz w:val="24"/>
          <w:szCs w:val="24"/>
          <w:lang w:val="en-US"/>
        </w:rPr>
      </w:pPr>
      <w:r w:rsidRPr="00185F2D">
        <w:rPr>
          <w:sz w:val="24"/>
          <w:szCs w:val="24"/>
          <w:lang w:val="en-US"/>
        </w:rPr>
        <w:t>For children and adolescents from 6 years to less than 18 years, the recommended starting dose is 1.5 mg per kg body weight given every 12 hours. Nevertheless, a starting dose of 50 mg should not be exceeded. From the available tablet strengths, either 25 mg or 50 mg should be considered as starting doses.</w:t>
      </w:r>
    </w:p>
    <w:p w14:paraId="72727F88" w14:textId="77777777" w:rsidR="00185F2D" w:rsidRPr="00185F2D" w:rsidRDefault="00185F2D" w:rsidP="008A1750">
      <w:pPr>
        <w:ind w:left="851"/>
        <w:rPr>
          <w:sz w:val="24"/>
          <w:szCs w:val="24"/>
          <w:lang w:val="en-US"/>
        </w:rPr>
      </w:pPr>
    </w:p>
    <w:p w14:paraId="2D9368F6" w14:textId="77777777" w:rsidR="00185F2D" w:rsidRPr="00185F2D" w:rsidRDefault="00185F2D" w:rsidP="008A1750">
      <w:pPr>
        <w:ind w:left="851"/>
        <w:rPr>
          <w:i/>
          <w:sz w:val="24"/>
          <w:szCs w:val="24"/>
          <w:lang w:val="en-US"/>
        </w:rPr>
      </w:pPr>
      <w:r w:rsidRPr="00185F2D">
        <w:rPr>
          <w:i/>
          <w:sz w:val="24"/>
          <w:szCs w:val="24"/>
          <w:lang w:val="en-US"/>
        </w:rPr>
        <w:t>Initiation of therapy in patients currently taking opioid analgesics</w:t>
      </w:r>
    </w:p>
    <w:p w14:paraId="0B2E7638" w14:textId="7A3DA8BC" w:rsidR="00185F2D" w:rsidRPr="00185F2D" w:rsidRDefault="00185F2D" w:rsidP="008A1750">
      <w:pPr>
        <w:ind w:left="851"/>
        <w:rPr>
          <w:sz w:val="24"/>
          <w:szCs w:val="24"/>
          <w:lang w:val="en-US"/>
        </w:rPr>
      </w:pPr>
      <w:r w:rsidRPr="00185F2D">
        <w:rPr>
          <w:sz w:val="24"/>
          <w:szCs w:val="24"/>
          <w:lang w:val="en-US"/>
        </w:rPr>
        <w:t xml:space="preserve">When switching from opioids to </w:t>
      </w:r>
      <w:r w:rsidR="00A728EB">
        <w:rPr>
          <w:sz w:val="24"/>
          <w:szCs w:val="24"/>
          <w:lang w:val="en-US"/>
        </w:rPr>
        <w:t>Wyvady</w:t>
      </w:r>
      <w:r w:rsidRPr="00185F2D">
        <w:rPr>
          <w:sz w:val="24"/>
          <w:szCs w:val="24"/>
          <w:lang w:val="en-US"/>
        </w:rPr>
        <w:t xml:space="preserve"> and choosing the initial dose, the nature of the previous medicinal product, administration and the mean daily dose should be taken into account. This may require higher initial doses of </w:t>
      </w:r>
      <w:r w:rsidR="00A728EB">
        <w:rPr>
          <w:sz w:val="24"/>
          <w:szCs w:val="24"/>
          <w:lang w:val="en-US"/>
        </w:rPr>
        <w:t>Wyvady</w:t>
      </w:r>
      <w:r w:rsidRPr="00185F2D">
        <w:rPr>
          <w:sz w:val="24"/>
          <w:szCs w:val="24"/>
          <w:lang w:val="en-US"/>
        </w:rPr>
        <w:t xml:space="preserve">for patients currently taking opioids compared to those not having taken opioids before initiating therapy with </w:t>
      </w:r>
      <w:r w:rsidR="00A728EB">
        <w:rPr>
          <w:sz w:val="24"/>
          <w:szCs w:val="24"/>
          <w:lang w:val="en-US"/>
        </w:rPr>
        <w:t>Wyvady</w:t>
      </w:r>
      <w:r w:rsidRPr="00185F2D">
        <w:rPr>
          <w:sz w:val="24"/>
          <w:szCs w:val="24"/>
          <w:lang w:val="en-US"/>
        </w:rPr>
        <w:t>.</w:t>
      </w:r>
    </w:p>
    <w:p w14:paraId="1079F573" w14:textId="77777777" w:rsidR="00185F2D" w:rsidRPr="00185F2D" w:rsidRDefault="00185F2D" w:rsidP="008A1750">
      <w:pPr>
        <w:ind w:left="851"/>
        <w:rPr>
          <w:sz w:val="24"/>
          <w:szCs w:val="24"/>
          <w:lang w:val="en-US"/>
        </w:rPr>
      </w:pPr>
    </w:p>
    <w:p w14:paraId="31C9EB9C" w14:textId="77777777" w:rsidR="00185F2D" w:rsidRPr="00185F2D" w:rsidRDefault="00185F2D" w:rsidP="008A1750">
      <w:pPr>
        <w:ind w:left="851"/>
        <w:rPr>
          <w:i/>
          <w:sz w:val="24"/>
          <w:szCs w:val="24"/>
          <w:lang w:val="en-US"/>
        </w:rPr>
      </w:pPr>
      <w:r w:rsidRPr="00185F2D">
        <w:rPr>
          <w:i/>
          <w:sz w:val="24"/>
          <w:szCs w:val="24"/>
          <w:lang w:val="en-US"/>
        </w:rPr>
        <w:t>Titration and maintenance</w:t>
      </w:r>
    </w:p>
    <w:p w14:paraId="2A60874E" w14:textId="77777777" w:rsidR="00185F2D" w:rsidRPr="00185F2D" w:rsidRDefault="00185F2D" w:rsidP="008A1750">
      <w:pPr>
        <w:ind w:left="851"/>
        <w:rPr>
          <w:sz w:val="24"/>
          <w:szCs w:val="24"/>
          <w:lang w:val="en-US"/>
        </w:rPr>
      </w:pPr>
      <w:r w:rsidRPr="00185F2D">
        <w:rPr>
          <w:sz w:val="24"/>
          <w:szCs w:val="24"/>
          <w:lang w:val="en-US"/>
        </w:rPr>
        <w:t>After initiation of therapy the dose should be titrated individually to a level that provides adequate analgesia and minimizes side effects under the close supervision of the prescribing physician with dose increments of 25 mg for patients less than 40 kg body weight or dose increments of 25 mg or 50 mg for patients &gt;40 kg body weight after a minimum of 2 days since the last dose increase.</w:t>
      </w:r>
    </w:p>
    <w:p w14:paraId="543387B0" w14:textId="457C6C87" w:rsidR="00185F2D" w:rsidRPr="00185F2D" w:rsidRDefault="00185F2D" w:rsidP="008A1750">
      <w:pPr>
        <w:ind w:left="851"/>
        <w:rPr>
          <w:sz w:val="24"/>
          <w:szCs w:val="24"/>
          <w:lang w:val="en-US"/>
        </w:rPr>
      </w:pPr>
      <w:r w:rsidRPr="00185F2D">
        <w:rPr>
          <w:sz w:val="24"/>
          <w:szCs w:val="24"/>
          <w:lang w:val="en-US"/>
        </w:rPr>
        <w:t>The maximum recommended dose is 3.5 mg per kg body weight given every 12 hours. The available tablet strengths should be considered to achieve the optimal dose within the general recommended dose range (1.5 mg/kg to 3.5 mg/kg), as deemed by the prescribing physician. A total dose of 500 mg per day, i.e. 250 mg given every 12 hours should not be exceeded. Individual patients have shown benefit from doses down to 1.0 mg/kg</w:t>
      </w:r>
      <w:r w:rsidR="00A728EB">
        <w:rPr>
          <w:sz w:val="24"/>
          <w:szCs w:val="24"/>
          <w:lang w:val="en-US"/>
        </w:rPr>
        <w:t>.</w:t>
      </w:r>
    </w:p>
    <w:p w14:paraId="57E9484C" w14:textId="77777777" w:rsidR="00185F2D" w:rsidRPr="00185F2D" w:rsidRDefault="00185F2D" w:rsidP="008A1750">
      <w:pPr>
        <w:ind w:left="851"/>
        <w:rPr>
          <w:sz w:val="24"/>
          <w:szCs w:val="24"/>
          <w:lang w:val="en-US"/>
        </w:rPr>
      </w:pPr>
    </w:p>
    <w:p w14:paraId="2B8771E3" w14:textId="77777777" w:rsidR="00185F2D" w:rsidRPr="00185F2D" w:rsidRDefault="00185F2D" w:rsidP="008A1750">
      <w:pPr>
        <w:ind w:left="851"/>
        <w:rPr>
          <w:i/>
          <w:sz w:val="24"/>
          <w:szCs w:val="24"/>
          <w:lang w:val="en-US"/>
        </w:rPr>
      </w:pPr>
      <w:r w:rsidRPr="00185F2D">
        <w:rPr>
          <w:i/>
          <w:sz w:val="24"/>
          <w:szCs w:val="24"/>
          <w:lang w:val="en-US"/>
        </w:rPr>
        <w:t>Discontinuation of treatment</w:t>
      </w:r>
    </w:p>
    <w:p w14:paraId="0628E8FC" w14:textId="77777777" w:rsidR="00185F2D" w:rsidRPr="00185F2D" w:rsidRDefault="00185F2D" w:rsidP="008A1750">
      <w:pPr>
        <w:ind w:left="851"/>
        <w:rPr>
          <w:sz w:val="24"/>
          <w:szCs w:val="24"/>
          <w:lang w:val="en-US"/>
        </w:rPr>
      </w:pPr>
      <w:r w:rsidRPr="00185F2D">
        <w:rPr>
          <w:sz w:val="24"/>
          <w:szCs w:val="24"/>
          <w:lang w:val="en-US"/>
        </w:rPr>
        <w:t>Withdrawal symptoms could occur after abrupt discontinuation of treatment with tapentadol (see section 4.4 and section 4.8). When a patient no longer requires therapy with tapentadol, it is advisable to taper the dose gradually to prevent symptoms of withdrawal.</w:t>
      </w:r>
    </w:p>
    <w:p w14:paraId="6A7EC504" w14:textId="77777777" w:rsidR="00185F2D" w:rsidRPr="00185F2D" w:rsidRDefault="00185F2D" w:rsidP="008A1750">
      <w:pPr>
        <w:ind w:left="851"/>
        <w:rPr>
          <w:sz w:val="24"/>
          <w:szCs w:val="24"/>
          <w:lang w:val="en-US"/>
        </w:rPr>
      </w:pPr>
    </w:p>
    <w:p w14:paraId="1C591082" w14:textId="77777777" w:rsidR="00185F2D" w:rsidRPr="00185F2D" w:rsidRDefault="00185F2D" w:rsidP="008A1750">
      <w:pPr>
        <w:ind w:left="851"/>
        <w:rPr>
          <w:i/>
          <w:sz w:val="24"/>
          <w:szCs w:val="24"/>
          <w:lang w:val="en-US"/>
        </w:rPr>
      </w:pPr>
      <w:r w:rsidRPr="00185F2D">
        <w:rPr>
          <w:i/>
          <w:sz w:val="24"/>
          <w:szCs w:val="24"/>
          <w:lang w:val="en-US"/>
        </w:rPr>
        <w:t>Renal Impairment</w:t>
      </w:r>
    </w:p>
    <w:p w14:paraId="1FDB0DD7" w14:textId="77777777" w:rsidR="00185F2D" w:rsidRPr="00185F2D" w:rsidRDefault="00185F2D" w:rsidP="008A1750">
      <w:pPr>
        <w:ind w:left="851"/>
        <w:rPr>
          <w:sz w:val="24"/>
          <w:szCs w:val="24"/>
          <w:lang w:val="en-US"/>
        </w:rPr>
      </w:pPr>
      <w:r w:rsidRPr="00185F2D">
        <w:rPr>
          <w:sz w:val="24"/>
          <w:szCs w:val="24"/>
          <w:lang w:val="en-US"/>
        </w:rPr>
        <w:t>Tapentadol has not been studied in children and adolescents with renal impairment, therefore the use in this population is not recommended (see sections 4.4 and 5.2).</w:t>
      </w:r>
    </w:p>
    <w:p w14:paraId="31AEB6F1" w14:textId="77777777" w:rsidR="00185F2D" w:rsidRPr="00185F2D" w:rsidRDefault="00185F2D" w:rsidP="008A1750">
      <w:pPr>
        <w:ind w:left="851"/>
        <w:rPr>
          <w:sz w:val="24"/>
          <w:szCs w:val="24"/>
          <w:lang w:val="en-US"/>
        </w:rPr>
      </w:pPr>
    </w:p>
    <w:p w14:paraId="16ACFA1E" w14:textId="77777777" w:rsidR="00185F2D" w:rsidRPr="00185F2D" w:rsidRDefault="00185F2D" w:rsidP="008A1750">
      <w:pPr>
        <w:ind w:left="851"/>
        <w:rPr>
          <w:i/>
          <w:sz w:val="24"/>
          <w:szCs w:val="24"/>
          <w:lang w:val="en-US"/>
        </w:rPr>
      </w:pPr>
      <w:r w:rsidRPr="00185F2D">
        <w:rPr>
          <w:i/>
          <w:sz w:val="24"/>
          <w:szCs w:val="24"/>
          <w:lang w:val="en-US"/>
        </w:rPr>
        <w:t>Hepatic Impairment</w:t>
      </w:r>
    </w:p>
    <w:p w14:paraId="05041E14" w14:textId="77777777" w:rsidR="00185F2D" w:rsidRPr="00185F2D" w:rsidRDefault="00185F2D" w:rsidP="008A1750">
      <w:pPr>
        <w:ind w:left="851"/>
        <w:rPr>
          <w:sz w:val="24"/>
          <w:szCs w:val="24"/>
          <w:lang w:val="en-US"/>
        </w:rPr>
      </w:pPr>
      <w:r w:rsidRPr="00185F2D">
        <w:rPr>
          <w:sz w:val="24"/>
          <w:szCs w:val="24"/>
          <w:lang w:val="en-US"/>
        </w:rPr>
        <w:t>Tapentadol has not been studied in children and adolescents with hepatic impairment, therefore the use in this population is not recommended (see sections 4.4 and 5.2).</w:t>
      </w:r>
    </w:p>
    <w:p w14:paraId="0A029C31" w14:textId="77777777" w:rsidR="00185F2D" w:rsidRPr="00185F2D" w:rsidRDefault="00185F2D" w:rsidP="008A1750">
      <w:pPr>
        <w:ind w:left="851"/>
        <w:rPr>
          <w:sz w:val="24"/>
          <w:szCs w:val="24"/>
          <w:lang w:val="en-US"/>
        </w:rPr>
      </w:pPr>
    </w:p>
    <w:p w14:paraId="212EBCC0" w14:textId="77777777" w:rsidR="00185F2D" w:rsidRPr="00185F2D" w:rsidRDefault="00185F2D" w:rsidP="008A1750">
      <w:pPr>
        <w:ind w:left="851"/>
        <w:rPr>
          <w:sz w:val="24"/>
          <w:szCs w:val="24"/>
          <w:lang w:val="en-US"/>
        </w:rPr>
      </w:pPr>
      <w:r w:rsidRPr="00185F2D">
        <w:rPr>
          <w:sz w:val="24"/>
          <w:szCs w:val="24"/>
          <w:lang w:val="en-US"/>
        </w:rPr>
        <w:t>The safety and efficacy of tapentadol in children below 6 years of age has not yet been established. Therefore, tapentadol is not recommended for use in this population.</w:t>
      </w:r>
    </w:p>
    <w:p w14:paraId="190BC707" w14:textId="77777777" w:rsidR="00185F2D" w:rsidRPr="00185F2D" w:rsidRDefault="00185F2D" w:rsidP="008A1750">
      <w:pPr>
        <w:ind w:left="851"/>
        <w:rPr>
          <w:sz w:val="24"/>
          <w:szCs w:val="24"/>
          <w:lang w:val="en-US"/>
        </w:rPr>
      </w:pPr>
    </w:p>
    <w:p w14:paraId="73DF10A3" w14:textId="77777777" w:rsidR="00185F2D" w:rsidRPr="00185F2D" w:rsidRDefault="00185F2D" w:rsidP="008A1750">
      <w:pPr>
        <w:ind w:left="851"/>
        <w:rPr>
          <w:sz w:val="24"/>
          <w:szCs w:val="24"/>
          <w:u w:val="single"/>
          <w:lang w:val="en-US"/>
        </w:rPr>
      </w:pPr>
      <w:r w:rsidRPr="00185F2D">
        <w:rPr>
          <w:sz w:val="24"/>
          <w:szCs w:val="24"/>
          <w:u w:val="single"/>
          <w:lang w:val="en-US"/>
        </w:rPr>
        <w:t>Method of administration</w:t>
      </w:r>
    </w:p>
    <w:p w14:paraId="4F8E26CA" w14:textId="6CE2C61C" w:rsidR="00185F2D" w:rsidRPr="00185F2D" w:rsidRDefault="00A728EB" w:rsidP="008A1750">
      <w:pPr>
        <w:ind w:left="851"/>
        <w:rPr>
          <w:sz w:val="24"/>
          <w:szCs w:val="24"/>
          <w:lang w:val="en-US"/>
        </w:rPr>
      </w:pPr>
      <w:r>
        <w:rPr>
          <w:sz w:val="24"/>
          <w:szCs w:val="24"/>
          <w:lang w:val="en-US"/>
        </w:rPr>
        <w:t>Wyvady</w:t>
      </w:r>
      <w:r w:rsidR="00185F2D" w:rsidRPr="00185F2D">
        <w:rPr>
          <w:sz w:val="24"/>
          <w:szCs w:val="24"/>
          <w:lang w:val="en-US"/>
        </w:rPr>
        <w:t xml:space="preserve"> is for oral use.</w:t>
      </w:r>
    </w:p>
    <w:p w14:paraId="1B72EAAD" w14:textId="6D3C77B0" w:rsidR="00185F2D" w:rsidRPr="00185F2D" w:rsidRDefault="00185F2D" w:rsidP="008A1750">
      <w:pPr>
        <w:ind w:left="851"/>
        <w:rPr>
          <w:sz w:val="24"/>
          <w:szCs w:val="24"/>
          <w:lang w:val="en-US"/>
        </w:rPr>
      </w:pPr>
      <w:r w:rsidRPr="00185F2D">
        <w:rPr>
          <w:sz w:val="24"/>
          <w:szCs w:val="24"/>
          <w:lang w:val="en-US"/>
        </w:rPr>
        <w:t xml:space="preserve">The tablet has to be taken whole, not divided or chewed, to ensure that the prolonged-release mechanism is maintained. </w:t>
      </w:r>
      <w:r w:rsidR="00A728EB">
        <w:rPr>
          <w:sz w:val="24"/>
          <w:szCs w:val="24"/>
          <w:lang w:val="en-US"/>
        </w:rPr>
        <w:t>Wyvady</w:t>
      </w:r>
      <w:r w:rsidRPr="00185F2D">
        <w:rPr>
          <w:sz w:val="24"/>
          <w:szCs w:val="24"/>
          <w:lang w:val="en-US"/>
        </w:rPr>
        <w:t xml:space="preserve"> should be taken with sufficient liquid. </w:t>
      </w:r>
      <w:r w:rsidR="00A728EB">
        <w:rPr>
          <w:sz w:val="24"/>
          <w:szCs w:val="24"/>
          <w:lang w:val="en-US"/>
        </w:rPr>
        <w:t>Wyvady</w:t>
      </w:r>
      <w:r w:rsidRPr="00185F2D">
        <w:rPr>
          <w:sz w:val="24"/>
          <w:szCs w:val="24"/>
          <w:lang w:val="en-US"/>
        </w:rPr>
        <w:t xml:space="preserve"> can be taken with or without food.</w:t>
      </w:r>
    </w:p>
    <w:p w14:paraId="22A1B9C7" w14:textId="77777777" w:rsidR="00185F2D" w:rsidRPr="00185F2D" w:rsidRDefault="00185F2D" w:rsidP="008A1750">
      <w:pPr>
        <w:ind w:left="851"/>
        <w:rPr>
          <w:sz w:val="24"/>
          <w:szCs w:val="24"/>
          <w:lang w:val="en-US"/>
        </w:rPr>
      </w:pPr>
      <w:r w:rsidRPr="00185F2D">
        <w:rPr>
          <w:sz w:val="24"/>
          <w:szCs w:val="24"/>
          <w:lang w:val="en-US"/>
        </w:rPr>
        <w:t>The shell (matrix) of the tapentadol tablet may not be digested completely and therefore it can be eliminated and seen in the patient’s stool. However, this finding has no clinical relevance, since the active substance of the tablet will have already been absorbed.</w:t>
      </w:r>
    </w:p>
    <w:p w14:paraId="4BFF0E76" w14:textId="77777777" w:rsidR="007C5D2A" w:rsidRPr="00A728EB" w:rsidRDefault="007C5D2A" w:rsidP="00A85D26">
      <w:pPr>
        <w:tabs>
          <w:tab w:val="left" w:pos="851"/>
        </w:tabs>
        <w:ind w:left="851"/>
        <w:rPr>
          <w:sz w:val="24"/>
          <w:szCs w:val="24"/>
          <w:lang w:val="en-US"/>
        </w:rPr>
      </w:pPr>
    </w:p>
    <w:p w14:paraId="12DAAE72" w14:textId="77777777" w:rsidR="007C5D2A" w:rsidRPr="00A728EB" w:rsidRDefault="007C5D2A" w:rsidP="007C5D2A">
      <w:pPr>
        <w:tabs>
          <w:tab w:val="left" w:pos="851"/>
        </w:tabs>
        <w:ind w:left="851" w:hanging="851"/>
        <w:rPr>
          <w:b/>
          <w:sz w:val="24"/>
          <w:szCs w:val="24"/>
          <w:lang w:val="en-GB"/>
        </w:rPr>
      </w:pPr>
      <w:r w:rsidRPr="00A728EB">
        <w:rPr>
          <w:b/>
          <w:sz w:val="24"/>
          <w:szCs w:val="24"/>
          <w:lang w:val="en-GB"/>
        </w:rPr>
        <w:t>4.3</w:t>
      </w:r>
      <w:r w:rsidRPr="00A728EB">
        <w:rPr>
          <w:b/>
          <w:sz w:val="24"/>
          <w:szCs w:val="24"/>
          <w:lang w:val="en-GB"/>
        </w:rPr>
        <w:tab/>
        <w:t>Contraindications</w:t>
      </w:r>
    </w:p>
    <w:p w14:paraId="31A52F47" w14:textId="7EEC68BD" w:rsidR="00185F2D" w:rsidRPr="00185F2D" w:rsidRDefault="00A728EB" w:rsidP="008A1750">
      <w:pPr>
        <w:ind w:left="851"/>
        <w:rPr>
          <w:sz w:val="24"/>
          <w:szCs w:val="24"/>
          <w:lang w:val="en-US"/>
        </w:rPr>
      </w:pPr>
      <w:r>
        <w:rPr>
          <w:sz w:val="24"/>
          <w:szCs w:val="24"/>
          <w:lang w:val="en-US"/>
        </w:rPr>
        <w:t>Wyvady</w:t>
      </w:r>
      <w:r w:rsidR="00185F2D" w:rsidRPr="00185F2D">
        <w:rPr>
          <w:sz w:val="24"/>
          <w:szCs w:val="24"/>
          <w:lang w:val="en-US"/>
        </w:rPr>
        <w:t xml:space="preserve"> is contraindicated</w:t>
      </w:r>
    </w:p>
    <w:p w14:paraId="291397C0" w14:textId="77777777" w:rsidR="00185F2D" w:rsidRPr="00185F2D" w:rsidRDefault="00185F2D" w:rsidP="008A1750">
      <w:pPr>
        <w:numPr>
          <w:ilvl w:val="0"/>
          <w:numId w:val="6"/>
        </w:numPr>
        <w:ind w:left="1276" w:hanging="425"/>
        <w:rPr>
          <w:sz w:val="24"/>
          <w:szCs w:val="24"/>
          <w:lang w:val="en-US"/>
        </w:rPr>
      </w:pPr>
      <w:r w:rsidRPr="00185F2D">
        <w:rPr>
          <w:sz w:val="24"/>
          <w:szCs w:val="24"/>
          <w:lang w:val="en-US"/>
        </w:rPr>
        <w:t>in patients with hypersensitivity to the active substance or to any of the excipients listed in section 6.1.</w:t>
      </w:r>
    </w:p>
    <w:p w14:paraId="6FB17C3C" w14:textId="77777777" w:rsidR="00185F2D" w:rsidRPr="00185F2D" w:rsidRDefault="00185F2D" w:rsidP="008A1750">
      <w:pPr>
        <w:numPr>
          <w:ilvl w:val="0"/>
          <w:numId w:val="6"/>
        </w:numPr>
        <w:ind w:left="1276" w:hanging="425"/>
        <w:rPr>
          <w:sz w:val="24"/>
          <w:szCs w:val="24"/>
          <w:lang w:val="en-US"/>
        </w:rPr>
      </w:pPr>
      <w:r w:rsidRPr="00185F2D">
        <w:rPr>
          <w:sz w:val="24"/>
          <w:szCs w:val="24"/>
          <w:lang w:val="en-US"/>
        </w:rPr>
        <w:t>in situations where active substances with mu-opioid receptor agonist activity are contraindicated, i.e. patients with significant respiratory depression (in unmonitored settings or the absence of resuscitative equipment), and patients with acute or severe bronchial asthma or hypercapnia</w:t>
      </w:r>
    </w:p>
    <w:p w14:paraId="06F801B0" w14:textId="77777777" w:rsidR="00185F2D" w:rsidRPr="00185F2D" w:rsidRDefault="00185F2D" w:rsidP="008A1750">
      <w:pPr>
        <w:numPr>
          <w:ilvl w:val="0"/>
          <w:numId w:val="6"/>
        </w:numPr>
        <w:ind w:left="1276" w:hanging="425"/>
        <w:rPr>
          <w:sz w:val="24"/>
          <w:szCs w:val="24"/>
          <w:lang w:val="en-US"/>
        </w:rPr>
      </w:pPr>
      <w:r w:rsidRPr="00185F2D">
        <w:rPr>
          <w:sz w:val="24"/>
          <w:szCs w:val="24"/>
          <w:lang w:val="en-US"/>
        </w:rPr>
        <w:t>in any patient who has or is suspected of having paralytic ileus</w:t>
      </w:r>
    </w:p>
    <w:p w14:paraId="73656206" w14:textId="77777777" w:rsidR="00185F2D" w:rsidRPr="00185F2D" w:rsidRDefault="00185F2D" w:rsidP="008A1750">
      <w:pPr>
        <w:numPr>
          <w:ilvl w:val="0"/>
          <w:numId w:val="6"/>
        </w:numPr>
        <w:ind w:left="1276" w:hanging="425"/>
        <w:rPr>
          <w:sz w:val="24"/>
          <w:szCs w:val="24"/>
          <w:lang w:val="en-US"/>
        </w:rPr>
      </w:pPr>
      <w:r w:rsidRPr="00185F2D">
        <w:rPr>
          <w:sz w:val="24"/>
          <w:szCs w:val="24"/>
          <w:lang w:val="en-US"/>
        </w:rPr>
        <w:t>in patients with acute intoxication with alcohol, hypnotics, centrally acting analgesics, or psychotropic active substances (see section 4.5)</w:t>
      </w:r>
    </w:p>
    <w:p w14:paraId="7274A706" w14:textId="77777777" w:rsidR="007C5D2A" w:rsidRPr="00A728EB" w:rsidRDefault="007C5D2A" w:rsidP="003E0341">
      <w:pPr>
        <w:tabs>
          <w:tab w:val="left" w:pos="851"/>
        </w:tabs>
        <w:ind w:left="851"/>
        <w:rPr>
          <w:sz w:val="24"/>
          <w:szCs w:val="24"/>
          <w:lang w:val="en-IN"/>
        </w:rPr>
      </w:pPr>
    </w:p>
    <w:p w14:paraId="003887B8" w14:textId="77777777" w:rsidR="007C5D2A" w:rsidRPr="00A728EB" w:rsidRDefault="007C5D2A" w:rsidP="007C5D2A">
      <w:pPr>
        <w:tabs>
          <w:tab w:val="left" w:pos="851"/>
        </w:tabs>
        <w:rPr>
          <w:b/>
          <w:sz w:val="24"/>
          <w:szCs w:val="24"/>
          <w:lang w:val="en-GB"/>
        </w:rPr>
      </w:pPr>
      <w:r w:rsidRPr="00A728EB">
        <w:rPr>
          <w:b/>
          <w:sz w:val="24"/>
          <w:szCs w:val="24"/>
          <w:lang w:val="en-GB"/>
        </w:rPr>
        <w:t>4.4</w:t>
      </w:r>
      <w:r w:rsidRPr="00A728EB">
        <w:rPr>
          <w:b/>
          <w:sz w:val="24"/>
          <w:szCs w:val="24"/>
          <w:lang w:val="en-GB"/>
        </w:rPr>
        <w:tab/>
        <w:t>Special warnings and precautions for use</w:t>
      </w:r>
    </w:p>
    <w:p w14:paraId="5F60CB36" w14:textId="77777777" w:rsidR="00A728EB" w:rsidRDefault="00A728EB" w:rsidP="008A1750">
      <w:pPr>
        <w:ind w:left="851"/>
        <w:rPr>
          <w:i/>
          <w:sz w:val="24"/>
          <w:szCs w:val="24"/>
          <w:lang w:val="en-GB"/>
        </w:rPr>
      </w:pPr>
    </w:p>
    <w:p w14:paraId="1D094A43" w14:textId="515C5CCB" w:rsidR="00185F2D" w:rsidRPr="00185F2D" w:rsidRDefault="00185F2D" w:rsidP="008A1750">
      <w:pPr>
        <w:ind w:left="851"/>
        <w:rPr>
          <w:i/>
          <w:sz w:val="24"/>
          <w:szCs w:val="24"/>
          <w:lang w:val="en-US"/>
        </w:rPr>
      </w:pPr>
      <w:r w:rsidRPr="00185F2D">
        <w:rPr>
          <w:i/>
          <w:sz w:val="24"/>
          <w:szCs w:val="24"/>
          <w:lang w:val="en-US"/>
        </w:rPr>
        <w:t>Tolerance and Opioid Use Disorder (abuse and dependence)</w:t>
      </w:r>
    </w:p>
    <w:p w14:paraId="0872C116" w14:textId="64C23672" w:rsidR="00185F2D" w:rsidRPr="00185F2D" w:rsidRDefault="00185F2D" w:rsidP="008A1750">
      <w:pPr>
        <w:ind w:left="851"/>
        <w:rPr>
          <w:sz w:val="24"/>
          <w:szCs w:val="24"/>
          <w:lang w:val="en-US"/>
        </w:rPr>
      </w:pPr>
      <w:r w:rsidRPr="00185F2D">
        <w:rPr>
          <w:sz w:val="24"/>
          <w:szCs w:val="24"/>
          <w:lang w:val="en-US"/>
        </w:rPr>
        <w:t xml:space="preserve">Tolerance, physical and psychological dependence, and opioid use disorder (OUD) may develop upon repeated administration of opioids such as </w:t>
      </w:r>
      <w:r w:rsidR="00A728EB">
        <w:rPr>
          <w:sz w:val="24"/>
          <w:szCs w:val="24"/>
          <w:lang w:val="en-US"/>
        </w:rPr>
        <w:t>Wyvady</w:t>
      </w:r>
      <w:r w:rsidRPr="00185F2D">
        <w:rPr>
          <w:sz w:val="24"/>
          <w:szCs w:val="24"/>
          <w:lang w:val="en-US"/>
        </w:rPr>
        <w:t xml:space="preserve">. A higher dose and longer duration of opioid treatment can increase the risk of developing OUD. Abuse or intentional misuse of opioids may result in overdose and/or death. </w:t>
      </w:r>
    </w:p>
    <w:p w14:paraId="35662D2E" w14:textId="77777777" w:rsidR="00185F2D" w:rsidRPr="00185F2D" w:rsidRDefault="00185F2D" w:rsidP="008A1750">
      <w:pPr>
        <w:ind w:left="851"/>
        <w:rPr>
          <w:sz w:val="24"/>
          <w:szCs w:val="24"/>
          <w:lang w:val="en-US"/>
        </w:rPr>
      </w:pPr>
      <w:r w:rsidRPr="00185F2D">
        <w:rPr>
          <w:sz w:val="24"/>
          <w:szCs w:val="24"/>
          <w:lang w:val="en-US"/>
        </w:rPr>
        <w:t>The risk of developing OUD is increased in patients with a personal or a family history (parents or siblings) of substance use disorders (including alcohol use disorder), in current tobacco users or in patients with a personal history of other mental health disorders (e.g. major depression, anxiety and personality disorders).</w:t>
      </w:r>
    </w:p>
    <w:p w14:paraId="2BDFFC6D" w14:textId="77777777" w:rsidR="00185F2D" w:rsidRPr="00185F2D" w:rsidRDefault="00185F2D" w:rsidP="008A1750">
      <w:pPr>
        <w:ind w:left="851"/>
        <w:rPr>
          <w:sz w:val="24"/>
          <w:szCs w:val="24"/>
          <w:lang w:val="en-US"/>
        </w:rPr>
      </w:pPr>
    </w:p>
    <w:p w14:paraId="4AE3BCB6" w14:textId="31404BF7" w:rsidR="00185F2D" w:rsidRPr="00185F2D" w:rsidRDefault="00185F2D" w:rsidP="008A1750">
      <w:pPr>
        <w:ind w:left="851"/>
        <w:rPr>
          <w:sz w:val="24"/>
          <w:szCs w:val="24"/>
          <w:lang w:val="en-US"/>
        </w:rPr>
      </w:pPr>
      <w:r w:rsidRPr="00185F2D">
        <w:rPr>
          <w:sz w:val="24"/>
          <w:szCs w:val="24"/>
          <w:lang w:val="en-US"/>
        </w:rPr>
        <w:t xml:space="preserve">Before initiating treatment with </w:t>
      </w:r>
      <w:r w:rsidR="00A728EB">
        <w:rPr>
          <w:sz w:val="24"/>
          <w:szCs w:val="24"/>
          <w:lang w:val="en-US"/>
        </w:rPr>
        <w:t>Wyvady</w:t>
      </w:r>
      <w:r w:rsidRPr="00185F2D">
        <w:rPr>
          <w:sz w:val="24"/>
          <w:szCs w:val="24"/>
          <w:lang w:val="en-US"/>
        </w:rPr>
        <w:t xml:space="preserve"> and during the treatment, treatment goals and a discontinuation plan should be agreed with the patient (see section 4.2). Before and during treatment the patient should also be informed about the risks and signs of OUD. If these signs occur, patients should be advised to contact their physician.</w:t>
      </w:r>
    </w:p>
    <w:p w14:paraId="1DCB672A" w14:textId="77777777" w:rsidR="00185F2D" w:rsidRPr="00185F2D" w:rsidRDefault="00185F2D" w:rsidP="008A1750">
      <w:pPr>
        <w:ind w:left="851"/>
        <w:rPr>
          <w:sz w:val="24"/>
          <w:szCs w:val="24"/>
          <w:lang w:val="en-US"/>
        </w:rPr>
      </w:pPr>
    </w:p>
    <w:p w14:paraId="1F416FF4" w14:textId="77777777" w:rsidR="00185F2D" w:rsidRPr="00185F2D" w:rsidRDefault="00185F2D" w:rsidP="008A1750">
      <w:pPr>
        <w:ind w:left="851"/>
        <w:rPr>
          <w:sz w:val="24"/>
          <w:szCs w:val="24"/>
          <w:lang w:val="en-US"/>
        </w:rPr>
      </w:pPr>
      <w:r w:rsidRPr="00185F2D">
        <w:rPr>
          <w:sz w:val="24"/>
          <w:szCs w:val="24"/>
          <w:lang w:val="en-US"/>
        </w:rPr>
        <w:t>Patients will require monitoring for signs of drug-seeking behaviour (e.g. too early requests for refills). This includes the review of concomitant opioids and psycho-active drugs (like benzodiazepines). For patients with signs and symptoms of OUD, consultation with an addiction specialist should be considered.</w:t>
      </w:r>
    </w:p>
    <w:p w14:paraId="2C70B83C" w14:textId="77777777" w:rsidR="00185F2D" w:rsidRPr="00185F2D" w:rsidRDefault="00185F2D" w:rsidP="008A1750">
      <w:pPr>
        <w:ind w:left="851"/>
        <w:rPr>
          <w:sz w:val="24"/>
          <w:szCs w:val="24"/>
          <w:lang w:val="en-IN"/>
        </w:rPr>
      </w:pPr>
    </w:p>
    <w:p w14:paraId="7B58B268" w14:textId="77777777" w:rsidR="00185F2D" w:rsidRPr="00185F2D" w:rsidRDefault="00185F2D" w:rsidP="008A1750">
      <w:pPr>
        <w:ind w:left="851"/>
        <w:rPr>
          <w:sz w:val="24"/>
          <w:szCs w:val="24"/>
          <w:lang w:val="en-US"/>
        </w:rPr>
      </w:pPr>
      <w:r w:rsidRPr="00185F2D">
        <w:rPr>
          <w:sz w:val="24"/>
          <w:szCs w:val="24"/>
          <w:lang w:val="en-US"/>
        </w:rPr>
        <w:t>Physicians should be vigilant for symptoms of withdrawal after repeated administration of tapentadol and avoid abrupt cessation (see section 4.2 and section 4.8).</w:t>
      </w:r>
    </w:p>
    <w:p w14:paraId="14C12D1B" w14:textId="77777777" w:rsidR="00185F2D" w:rsidRPr="00185F2D" w:rsidRDefault="00185F2D" w:rsidP="008A1750">
      <w:pPr>
        <w:ind w:left="851"/>
        <w:rPr>
          <w:sz w:val="24"/>
          <w:szCs w:val="24"/>
          <w:lang w:val="en-IN"/>
        </w:rPr>
      </w:pPr>
    </w:p>
    <w:p w14:paraId="51EC18E2" w14:textId="77777777" w:rsidR="00185F2D" w:rsidRPr="00185F2D" w:rsidRDefault="00185F2D" w:rsidP="008A1750">
      <w:pPr>
        <w:ind w:left="851"/>
        <w:rPr>
          <w:i/>
          <w:sz w:val="24"/>
          <w:szCs w:val="24"/>
          <w:lang w:val="en-IN"/>
        </w:rPr>
      </w:pPr>
      <w:r w:rsidRPr="00185F2D">
        <w:rPr>
          <w:i/>
          <w:sz w:val="24"/>
          <w:szCs w:val="24"/>
          <w:lang w:val="en-US"/>
        </w:rPr>
        <w:t>Risk from concomitant use of sedating medicinal products such as benzodiazepines or related substances</w:t>
      </w:r>
    </w:p>
    <w:p w14:paraId="69837928" w14:textId="77D16246" w:rsidR="00185F2D" w:rsidRPr="00185F2D" w:rsidRDefault="00185F2D" w:rsidP="008A1750">
      <w:pPr>
        <w:ind w:left="851"/>
        <w:rPr>
          <w:sz w:val="24"/>
          <w:szCs w:val="24"/>
          <w:lang w:val="en-IN"/>
        </w:rPr>
      </w:pPr>
      <w:r w:rsidRPr="00185F2D">
        <w:rPr>
          <w:sz w:val="24"/>
          <w:szCs w:val="24"/>
          <w:lang w:val="en-US"/>
        </w:rPr>
        <w:t xml:space="preserve">Concomitant use of </w:t>
      </w:r>
      <w:r w:rsidR="00A728EB">
        <w:rPr>
          <w:sz w:val="24"/>
          <w:szCs w:val="24"/>
          <w:lang w:val="en-US"/>
        </w:rPr>
        <w:t>Wyvady</w:t>
      </w:r>
      <w:r w:rsidRPr="00185F2D">
        <w:rPr>
          <w:sz w:val="24"/>
          <w:szCs w:val="24"/>
          <w:lang w:val="en-US"/>
        </w:rPr>
        <w:t xml:space="preserve"> and sedating medicinal products such as benzodiazepines or related substances may result in sedation, respiratory depression, coma and death. Because of these risks, concomitant prescribing with these sedating medicinal products should be reserved for patients for whom alternative treatment options are not possible. If a decision is made to prescribe tapentadol concomitantly with sedating medicinal products, the reduction of dose of one or both agents should be considered and the duration of the concomitant treatment should be as short as possible.</w:t>
      </w:r>
    </w:p>
    <w:p w14:paraId="73CBD250" w14:textId="77777777" w:rsidR="00185F2D" w:rsidRPr="00185F2D" w:rsidRDefault="00185F2D" w:rsidP="008A1750">
      <w:pPr>
        <w:ind w:left="851"/>
        <w:rPr>
          <w:sz w:val="24"/>
          <w:szCs w:val="24"/>
          <w:lang w:val="en-IN"/>
        </w:rPr>
      </w:pPr>
      <w:r w:rsidRPr="00185F2D">
        <w:rPr>
          <w:sz w:val="24"/>
          <w:szCs w:val="24"/>
          <w:lang w:val="en-US"/>
        </w:rPr>
        <w:t>The patients should be followed closely for signs and symptoms of respiratory depression and sedation. In this respect, it is strongly recommended to inform patients and their caregivers to be aware of these symptoms (see section 4.5).</w:t>
      </w:r>
    </w:p>
    <w:p w14:paraId="6D503EA5" w14:textId="77777777" w:rsidR="00185F2D" w:rsidRPr="00185F2D" w:rsidRDefault="00185F2D" w:rsidP="008A1750">
      <w:pPr>
        <w:ind w:left="851"/>
        <w:rPr>
          <w:sz w:val="24"/>
          <w:szCs w:val="24"/>
          <w:lang w:val="en-IN"/>
        </w:rPr>
      </w:pPr>
    </w:p>
    <w:p w14:paraId="3A803C40" w14:textId="77777777" w:rsidR="00185F2D" w:rsidRPr="00185F2D" w:rsidRDefault="00185F2D" w:rsidP="008A1750">
      <w:pPr>
        <w:ind w:left="851"/>
        <w:rPr>
          <w:i/>
          <w:sz w:val="24"/>
          <w:szCs w:val="24"/>
          <w:lang w:val="en-IN"/>
        </w:rPr>
      </w:pPr>
      <w:r w:rsidRPr="00185F2D">
        <w:rPr>
          <w:i/>
          <w:sz w:val="24"/>
          <w:szCs w:val="24"/>
          <w:lang w:val="en-US"/>
        </w:rPr>
        <w:t>Respiratory Depression</w:t>
      </w:r>
    </w:p>
    <w:p w14:paraId="649423E9" w14:textId="5A898044" w:rsidR="00185F2D" w:rsidRPr="00185F2D" w:rsidRDefault="00185F2D" w:rsidP="008A1750">
      <w:pPr>
        <w:ind w:left="851"/>
        <w:rPr>
          <w:sz w:val="24"/>
          <w:szCs w:val="24"/>
          <w:lang w:val="en-IN"/>
        </w:rPr>
      </w:pPr>
      <w:r w:rsidRPr="00185F2D">
        <w:rPr>
          <w:sz w:val="24"/>
          <w:szCs w:val="24"/>
          <w:lang w:val="en-US"/>
        </w:rPr>
        <w:t xml:space="preserve">At high doses or in mu-opioid receptor agonist sensitive patients, </w:t>
      </w:r>
      <w:r w:rsidR="00A728EB">
        <w:rPr>
          <w:sz w:val="24"/>
          <w:szCs w:val="24"/>
          <w:lang w:val="en-US"/>
        </w:rPr>
        <w:t>Wyvady</w:t>
      </w:r>
      <w:r w:rsidRPr="00185F2D">
        <w:rPr>
          <w:sz w:val="24"/>
          <w:szCs w:val="24"/>
          <w:lang w:val="en-US"/>
        </w:rPr>
        <w:t xml:space="preserve"> may produce dose-related respiratory depression. Therefore, </w:t>
      </w:r>
      <w:r w:rsidR="00A728EB">
        <w:rPr>
          <w:sz w:val="24"/>
          <w:szCs w:val="24"/>
          <w:lang w:val="en-US"/>
        </w:rPr>
        <w:t>Wyvady</w:t>
      </w:r>
      <w:r w:rsidRPr="00185F2D">
        <w:rPr>
          <w:sz w:val="24"/>
          <w:szCs w:val="24"/>
          <w:lang w:val="en-US"/>
        </w:rPr>
        <w:t xml:space="preserve"> should be administered with caution to patients with impaired respiratory functions. Alternative non-mu-opioid receptor agonist analgesics should be considered and </w:t>
      </w:r>
      <w:r w:rsidR="00A728EB">
        <w:rPr>
          <w:sz w:val="24"/>
          <w:szCs w:val="24"/>
          <w:lang w:val="en-US"/>
        </w:rPr>
        <w:t>Wyvady</w:t>
      </w:r>
      <w:r w:rsidRPr="00185F2D">
        <w:rPr>
          <w:sz w:val="24"/>
          <w:szCs w:val="24"/>
          <w:lang w:val="en-US"/>
        </w:rPr>
        <w:t xml:space="preserve"> should be employed only under careful medical supervision at the lowest effective dose in such patients. If respiratory depression occurs, it should be treated as any mu-opioid receptor agonist-induced respiratory depression (see section 4.9).</w:t>
      </w:r>
    </w:p>
    <w:p w14:paraId="2232987C" w14:textId="77777777" w:rsidR="00185F2D" w:rsidRPr="00185F2D" w:rsidRDefault="00185F2D" w:rsidP="008A1750">
      <w:pPr>
        <w:ind w:left="851"/>
        <w:rPr>
          <w:sz w:val="24"/>
          <w:szCs w:val="24"/>
          <w:lang w:val="en-US"/>
        </w:rPr>
      </w:pPr>
    </w:p>
    <w:p w14:paraId="0A1083AC" w14:textId="77777777" w:rsidR="00185F2D" w:rsidRPr="00185F2D" w:rsidRDefault="00185F2D" w:rsidP="008A1750">
      <w:pPr>
        <w:ind w:left="851"/>
        <w:rPr>
          <w:i/>
          <w:sz w:val="24"/>
          <w:szCs w:val="24"/>
          <w:lang w:val="en-IN"/>
        </w:rPr>
      </w:pPr>
      <w:r w:rsidRPr="00185F2D">
        <w:rPr>
          <w:i/>
          <w:sz w:val="24"/>
          <w:szCs w:val="24"/>
          <w:lang w:val="en-US"/>
        </w:rPr>
        <w:t>Head Injury and Increased Intracranial Pressure</w:t>
      </w:r>
    </w:p>
    <w:p w14:paraId="369820EC" w14:textId="13A6AC14" w:rsidR="00185F2D" w:rsidRPr="00185F2D" w:rsidRDefault="00A728EB" w:rsidP="008A1750">
      <w:pPr>
        <w:ind w:left="851"/>
        <w:rPr>
          <w:sz w:val="24"/>
          <w:szCs w:val="24"/>
          <w:lang w:val="en-IN"/>
        </w:rPr>
      </w:pPr>
      <w:r>
        <w:rPr>
          <w:sz w:val="24"/>
          <w:szCs w:val="24"/>
          <w:lang w:val="en-US"/>
        </w:rPr>
        <w:t>Wyvady</w:t>
      </w:r>
      <w:r w:rsidR="00185F2D" w:rsidRPr="00185F2D">
        <w:rPr>
          <w:sz w:val="24"/>
          <w:szCs w:val="24"/>
          <w:lang w:val="en-US"/>
        </w:rPr>
        <w:t xml:space="preserve"> should not be used in patients who may be particularly susceptible to the intracranial effects of carbon dioxide retention such as those with evidence of increased intracranial pressure, impaired consciousness, or coma. Analgesics with mu-opioid receptor agonist activity may obscure the clinical course of patients with head injury. </w:t>
      </w:r>
      <w:r>
        <w:rPr>
          <w:sz w:val="24"/>
          <w:szCs w:val="24"/>
          <w:lang w:val="en-US"/>
        </w:rPr>
        <w:t>Wyvady</w:t>
      </w:r>
      <w:r w:rsidR="00185F2D" w:rsidRPr="00185F2D">
        <w:rPr>
          <w:sz w:val="24"/>
          <w:szCs w:val="24"/>
          <w:lang w:val="en-US"/>
        </w:rPr>
        <w:t xml:space="preserve"> should be used with caution in patients with head injury and brain tumours.</w:t>
      </w:r>
    </w:p>
    <w:p w14:paraId="0533C37F" w14:textId="46ADED92" w:rsidR="00F44C09" w:rsidRDefault="00F44C09">
      <w:pPr>
        <w:rPr>
          <w:sz w:val="24"/>
          <w:szCs w:val="24"/>
          <w:lang w:val="en-US"/>
        </w:rPr>
      </w:pPr>
      <w:r>
        <w:rPr>
          <w:sz w:val="24"/>
          <w:szCs w:val="24"/>
          <w:lang w:val="en-US"/>
        </w:rPr>
        <w:br w:type="page"/>
      </w:r>
    </w:p>
    <w:p w14:paraId="197FDE72" w14:textId="77777777" w:rsidR="00185F2D" w:rsidRPr="00185F2D" w:rsidRDefault="00185F2D" w:rsidP="008A1750">
      <w:pPr>
        <w:ind w:left="851"/>
        <w:rPr>
          <w:sz w:val="24"/>
          <w:szCs w:val="24"/>
          <w:lang w:val="en-US"/>
        </w:rPr>
      </w:pPr>
    </w:p>
    <w:p w14:paraId="2DDF96BC" w14:textId="77777777" w:rsidR="00185F2D" w:rsidRPr="00185F2D" w:rsidRDefault="00185F2D" w:rsidP="008A1750">
      <w:pPr>
        <w:ind w:left="851"/>
        <w:rPr>
          <w:i/>
          <w:sz w:val="24"/>
          <w:szCs w:val="24"/>
          <w:lang w:val="en-IN"/>
        </w:rPr>
      </w:pPr>
      <w:r w:rsidRPr="00185F2D">
        <w:rPr>
          <w:i/>
          <w:sz w:val="24"/>
          <w:szCs w:val="24"/>
          <w:lang w:val="en-US"/>
        </w:rPr>
        <w:t>Seizures</w:t>
      </w:r>
    </w:p>
    <w:p w14:paraId="75A67B97" w14:textId="16EAB51E" w:rsidR="00185F2D" w:rsidRPr="00185F2D" w:rsidRDefault="00185F2D" w:rsidP="008A1750">
      <w:pPr>
        <w:ind w:left="851"/>
        <w:rPr>
          <w:sz w:val="24"/>
          <w:szCs w:val="24"/>
          <w:lang w:val="en-IN"/>
        </w:rPr>
      </w:pPr>
      <w:r w:rsidRPr="00185F2D">
        <w:rPr>
          <w:sz w:val="24"/>
          <w:szCs w:val="24"/>
          <w:lang w:val="en-US"/>
        </w:rPr>
        <w:t xml:space="preserve">Tapentadol has not been systematically evaluated in patients with a seizure disorder, and such patients were excluded from clinical trials. However, like other analgesics with mu-opioid agonist activity </w:t>
      </w:r>
      <w:r w:rsidR="00A728EB">
        <w:rPr>
          <w:sz w:val="24"/>
          <w:szCs w:val="24"/>
          <w:lang w:val="en-US"/>
        </w:rPr>
        <w:t>Wyvady</w:t>
      </w:r>
      <w:r w:rsidRPr="00185F2D">
        <w:rPr>
          <w:sz w:val="24"/>
          <w:szCs w:val="24"/>
          <w:lang w:val="en-US"/>
        </w:rPr>
        <w:t xml:space="preserve"> is not recommended in patients with a history of a seizure disorder or any condition that would put the patient at risk of seizures. In addition, tapentadol may increase the seizure risk in patients taking other medicinal products that lower the seizure threshold (see section 4.5).</w:t>
      </w:r>
    </w:p>
    <w:p w14:paraId="5AD73041" w14:textId="77777777" w:rsidR="00A728EB" w:rsidRDefault="00A728EB" w:rsidP="008A1750">
      <w:pPr>
        <w:ind w:left="851"/>
        <w:rPr>
          <w:i/>
          <w:sz w:val="24"/>
          <w:szCs w:val="24"/>
          <w:lang w:val="en-US"/>
        </w:rPr>
      </w:pPr>
    </w:p>
    <w:p w14:paraId="0EE05322" w14:textId="1F60ACF0" w:rsidR="00185F2D" w:rsidRPr="00185F2D" w:rsidRDefault="00185F2D" w:rsidP="008A1750">
      <w:pPr>
        <w:ind w:left="851"/>
        <w:rPr>
          <w:i/>
          <w:sz w:val="24"/>
          <w:szCs w:val="24"/>
          <w:lang w:val="en-IN"/>
        </w:rPr>
      </w:pPr>
      <w:r w:rsidRPr="00185F2D">
        <w:rPr>
          <w:i/>
          <w:sz w:val="24"/>
          <w:szCs w:val="24"/>
          <w:lang w:val="en-US"/>
        </w:rPr>
        <w:t>Renal Impairment</w:t>
      </w:r>
    </w:p>
    <w:p w14:paraId="4EE1FBD1" w14:textId="77777777" w:rsidR="00185F2D" w:rsidRPr="00185F2D" w:rsidRDefault="00185F2D" w:rsidP="008A1750">
      <w:pPr>
        <w:ind w:left="851"/>
        <w:rPr>
          <w:sz w:val="24"/>
          <w:szCs w:val="24"/>
          <w:lang w:val="en-IN"/>
        </w:rPr>
      </w:pPr>
      <w:r w:rsidRPr="00185F2D">
        <w:rPr>
          <w:sz w:val="24"/>
          <w:szCs w:val="24"/>
          <w:lang w:val="en-US"/>
        </w:rPr>
        <w:t>Tapentadol has not been studied in controlled efficacy trials in patients with severe renal impairment, therefore the use in this population is not recommended (see section 4.2 and 5.2).</w:t>
      </w:r>
    </w:p>
    <w:p w14:paraId="4E86712B" w14:textId="77777777" w:rsidR="00185F2D" w:rsidRPr="00185F2D" w:rsidRDefault="00185F2D" w:rsidP="008A1750">
      <w:pPr>
        <w:ind w:left="851"/>
        <w:rPr>
          <w:sz w:val="24"/>
          <w:szCs w:val="24"/>
          <w:lang w:val="en-US"/>
        </w:rPr>
      </w:pPr>
    </w:p>
    <w:p w14:paraId="16B05C36" w14:textId="77777777" w:rsidR="00185F2D" w:rsidRPr="00185F2D" w:rsidRDefault="00185F2D" w:rsidP="008A1750">
      <w:pPr>
        <w:ind w:left="851"/>
        <w:rPr>
          <w:i/>
          <w:sz w:val="24"/>
          <w:szCs w:val="24"/>
          <w:lang w:val="en-IN"/>
        </w:rPr>
      </w:pPr>
      <w:r w:rsidRPr="00185F2D">
        <w:rPr>
          <w:i/>
          <w:sz w:val="24"/>
          <w:szCs w:val="24"/>
          <w:lang w:val="en-US"/>
        </w:rPr>
        <w:t>Hepatic Impairment</w:t>
      </w:r>
    </w:p>
    <w:p w14:paraId="06CE3214" w14:textId="4D790983" w:rsidR="00185F2D" w:rsidRPr="00185F2D" w:rsidRDefault="00185F2D" w:rsidP="008A1750">
      <w:pPr>
        <w:ind w:left="851"/>
        <w:rPr>
          <w:sz w:val="24"/>
          <w:szCs w:val="24"/>
          <w:lang w:val="en-IN"/>
        </w:rPr>
      </w:pPr>
      <w:r w:rsidRPr="00185F2D">
        <w:rPr>
          <w:sz w:val="24"/>
          <w:szCs w:val="24"/>
          <w:lang w:val="en-US"/>
        </w:rPr>
        <w:t xml:space="preserve">Subjects with mild and moderate hepatic impairment showed a 2-fold and 4.5-fold increase in systemic exposure, respectively, compared with subjects with normal hepatic function. </w:t>
      </w:r>
      <w:r w:rsidR="00A728EB">
        <w:rPr>
          <w:sz w:val="24"/>
          <w:szCs w:val="24"/>
          <w:lang w:val="en-US"/>
        </w:rPr>
        <w:t>Wyvady</w:t>
      </w:r>
      <w:r w:rsidRPr="00185F2D">
        <w:rPr>
          <w:sz w:val="24"/>
          <w:szCs w:val="24"/>
          <w:lang w:val="en-US"/>
        </w:rPr>
        <w:t xml:space="preserve"> should be used with caution in patients with moderate hepatic impairment (see section 4.2 and 5.2), especially upon initiation of treatment.</w:t>
      </w:r>
    </w:p>
    <w:p w14:paraId="2F63CE0F" w14:textId="77777777" w:rsidR="00185F2D" w:rsidRPr="00185F2D" w:rsidRDefault="00185F2D" w:rsidP="008A1750">
      <w:pPr>
        <w:ind w:left="851"/>
        <w:rPr>
          <w:sz w:val="24"/>
          <w:szCs w:val="24"/>
          <w:lang w:val="en-IN"/>
        </w:rPr>
      </w:pPr>
      <w:r w:rsidRPr="00185F2D">
        <w:rPr>
          <w:sz w:val="24"/>
          <w:szCs w:val="24"/>
          <w:lang w:val="en-US"/>
        </w:rPr>
        <w:t>Tapentadol has not been studied in patients with severe hepatic impairment and therefore, use in this population is not recommended (see sections 4.2 and 5.2).</w:t>
      </w:r>
    </w:p>
    <w:p w14:paraId="22E4D00C" w14:textId="77777777" w:rsidR="00185F2D" w:rsidRPr="00185F2D" w:rsidRDefault="00185F2D" w:rsidP="008A1750">
      <w:pPr>
        <w:ind w:left="851"/>
        <w:rPr>
          <w:sz w:val="24"/>
          <w:szCs w:val="24"/>
          <w:lang w:val="en-IN"/>
        </w:rPr>
      </w:pPr>
    </w:p>
    <w:p w14:paraId="3F0E117C" w14:textId="77777777" w:rsidR="00185F2D" w:rsidRPr="00185F2D" w:rsidRDefault="00185F2D" w:rsidP="008A1750">
      <w:pPr>
        <w:ind w:left="851"/>
        <w:rPr>
          <w:i/>
          <w:sz w:val="24"/>
          <w:szCs w:val="24"/>
          <w:lang w:val="en-US"/>
        </w:rPr>
      </w:pPr>
      <w:r w:rsidRPr="00185F2D">
        <w:rPr>
          <w:i/>
          <w:sz w:val="24"/>
          <w:szCs w:val="24"/>
          <w:lang w:val="en-US"/>
        </w:rPr>
        <w:t>Use in Pancreatic/Biliary Tract Disease</w:t>
      </w:r>
    </w:p>
    <w:p w14:paraId="19C19392" w14:textId="77777777" w:rsidR="00185F2D" w:rsidRPr="00185F2D" w:rsidRDefault="00185F2D" w:rsidP="008A1750">
      <w:pPr>
        <w:ind w:left="851"/>
        <w:rPr>
          <w:sz w:val="24"/>
          <w:szCs w:val="24"/>
          <w:lang w:val="en-IN"/>
        </w:rPr>
      </w:pPr>
      <w:r w:rsidRPr="00185F2D">
        <w:rPr>
          <w:sz w:val="24"/>
          <w:szCs w:val="24"/>
          <w:lang w:val="en-IN"/>
        </w:rPr>
        <w:t>Active substances with mu-opioid receptor agonist activity may cause spasm of the sphincter of Oddi.</w:t>
      </w:r>
    </w:p>
    <w:p w14:paraId="3247137E" w14:textId="323D2694" w:rsidR="00185F2D" w:rsidRPr="00185F2D" w:rsidRDefault="00A728EB" w:rsidP="008A1750">
      <w:pPr>
        <w:ind w:left="851"/>
        <w:rPr>
          <w:sz w:val="24"/>
          <w:szCs w:val="24"/>
          <w:lang w:val="en-IN"/>
        </w:rPr>
      </w:pPr>
      <w:r>
        <w:rPr>
          <w:sz w:val="24"/>
          <w:szCs w:val="24"/>
          <w:lang w:val="en-IN"/>
        </w:rPr>
        <w:t>Wyvady</w:t>
      </w:r>
      <w:r w:rsidR="00185F2D" w:rsidRPr="00185F2D">
        <w:rPr>
          <w:sz w:val="24"/>
          <w:szCs w:val="24"/>
          <w:lang w:val="en-IN"/>
        </w:rPr>
        <w:t xml:space="preserve"> should be used with caution in patients with biliary tract disease, including acute pancreatitis.</w:t>
      </w:r>
    </w:p>
    <w:p w14:paraId="6BC39F3D" w14:textId="77777777" w:rsidR="00185F2D" w:rsidRPr="00185F2D" w:rsidRDefault="00185F2D" w:rsidP="008A1750">
      <w:pPr>
        <w:ind w:left="851"/>
        <w:rPr>
          <w:sz w:val="24"/>
          <w:szCs w:val="24"/>
          <w:lang w:val="en-IN"/>
        </w:rPr>
      </w:pPr>
    </w:p>
    <w:p w14:paraId="4AC0D887" w14:textId="77777777" w:rsidR="00185F2D" w:rsidRPr="00185F2D" w:rsidRDefault="00185F2D" w:rsidP="008A1750">
      <w:pPr>
        <w:ind w:left="851"/>
        <w:rPr>
          <w:i/>
          <w:iCs/>
          <w:sz w:val="24"/>
          <w:szCs w:val="24"/>
          <w:lang w:val="en-IN"/>
        </w:rPr>
      </w:pPr>
      <w:r w:rsidRPr="00185F2D">
        <w:rPr>
          <w:i/>
          <w:iCs/>
          <w:sz w:val="24"/>
          <w:szCs w:val="24"/>
          <w:lang w:val="en-IN"/>
        </w:rPr>
        <w:t>Sleep-related breathing disorders</w:t>
      </w:r>
    </w:p>
    <w:p w14:paraId="633F8623" w14:textId="77777777" w:rsidR="00185F2D" w:rsidRPr="00185F2D" w:rsidRDefault="00185F2D" w:rsidP="008A1750">
      <w:pPr>
        <w:ind w:left="851"/>
        <w:rPr>
          <w:sz w:val="24"/>
          <w:szCs w:val="24"/>
          <w:lang w:val="en-IN"/>
        </w:rPr>
      </w:pPr>
      <w:r w:rsidRPr="00185F2D">
        <w:rPr>
          <w:sz w:val="24"/>
          <w:szCs w:val="24"/>
          <w:lang w:val="en-IN"/>
        </w:rPr>
        <w:t>Opioids can cause sleep-related breathing disorders including central sleep apnea (CSA) and sleep-related hypoxemia. Opioid use increases the risk of CSA in a dose-dependent fashion. In patients who present with CSA, consider decreasing the total opioid dosage.</w:t>
      </w:r>
    </w:p>
    <w:p w14:paraId="1709D76A" w14:textId="77777777" w:rsidR="00185F2D" w:rsidRPr="00185F2D" w:rsidRDefault="00185F2D" w:rsidP="008A1750">
      <w:pPr>
        <w:ind w:left="851"/>
        <w:rPr>
          <w:sz w:val="24"/>
          <w:szCs w:val="24"/>
          <w:lang w:val="en-IN"/>
        </w:rPr>
      </w:pPr>
    </w:p>
    <w:p w14:paraId="6F99CA28" w14:textId="77777777" w:rsidR="00185F2D" w:rsidRPr="00185F2D" w:rsidRDefault="00185F2D" w:rsidP="008A1750">
      <w:pPr>
        <w:ind w:left="851"/>
        <w:rPr>
          <w:i/>
          <w:iCs/>
          <w:sz w:val="24"/>
          <w:szCs w:val="24"/>
          <w:lang w:val="en-IN"/>
        </w:rPr>
      </w:pPr>
      <w:r w:rsidRPr="00185F2D">
        <w:rPr>
          <w:i/>
          <w:iCs/>
          <w:sz w:val="24"/>
          <w:szCs w:val="24"/>
          <w:lang w:val="en-IN"/>
        </w:rPr>
        <w:t>Mixed opioid agonists/antagonists</w:t>
      </w:r>
    </w:p>
    <w:p w14:paraId="79ED59C3" w14:textId="185D8AFD" w:rsidR="00185F2D" w:rsidRPr="00185F2D" w:rsidRDefault="00185F2D" w:rsidP="008A1750">
      <w:pPr>
        <w:ind w:left="851"/>
        <w:rPr>
          <w:sz w:val="24"/>
          <w:szCs w:val="24"/>
          <w:lang w:val="en-IN"/>
        </w:rPr>
      </w:pPr>
      <w:r w:rsidRPr="00185F2D">
        <w:rPr>
          <w:sz w:val="24"/>
          <w:szCs w:val="24"/>
          <w:lang w:val="en-IN"/>
        </w:rPr>
        <w:t xml:space="preserve">Care should be taken when combining </w:t>
      </w:r>
      <w:r w:rsidR="00A728EB">
        <w:rPr>
          <w:sz w:val="24"/>
          <w:szCs w:val="24"/>
          <w:lang w:val="en-IN"/>
        </w:rPr>
        <w:t>Wyvady</w:t>
      </w:r>
      <w:r w:rsidRPr="00185F2D">
        <w:rPr>
          <w:sz w:val="24"/>
          <w:szCs w:val="24"/>
          <w:lang w:val="en-IN"/>
        </w:rPr>
        <w:t xml:space="preserve"> with mixed mu-opioid agonist/antagonists (like pentazocine, nalbuphine) or partial mu-opioid agonists (like buprenorphine). In patients maintained on buprenorphine for the treatment of opioid dependence, alternative treatment options (like e.g. temporary buprenorphine discontinuation) should be considered, if administration of full muagonists (like tapentadol) becomes necessary in acute pain situations. On combined use with buprenorphine, higher dose requirements for full mu-receptor agonists have been reported and close monitoring of adverse events such as respiratory depression is required in such circumstances.</w:t>
      </w:r>
    </w:p>
    <w:p w14:paraId="4E585C5B" w14:textId="77777777" w:rsidR="00A728EB" w:rsidRDefault="00A728EB" w:rsidP="008A1750">
      <w:pPr>
        <w:ind w:left="851"/>
        <w:rPr>
          <w:i/>
          <w:sz w:val="24"/>
          <w:szCs w:val="24"/>
          <w:lang w:val="en-IN"/>
        </w:rPr>
      </w:pPr>
    </w:p>
    <w:p w14:paraId="21998A26" w14:textId="0C6308E1" w:rsidR="00185F2D" w:rsidRPr="00185F2D" w:rsidRDefault="00185F2D" w:rsidP="008A1750">
      <w:pPr>
        <w:ind w:left="851"/>
        <w:rPr>
          <w:i/>
          <w:sz w:val="24"/>
          <w:szCs w:val="24"/>
          <w:lang w:val="en-IN"/>
        </w:rPr>
      </w:pPr>
      <w:r w:rsidRPr="00185F2D">
        <w:rPr>
          <w:i/>
          <w:sz w:val="24"/>
          <w:szCs w:val="24"/>
          <w:lang w:val="en-IN"/>
        </w:rPr>
        <w:t>Paediatric population</w:t>
      </w:r>
    </w:p>
    <w:p w14:paraId="1A559478" w14:textId="25A19054" w:rsidR="00185F2D" w:rsidRPr="00185F2D" w:rsidRDefault="00185F2D" w:rsidP="008A1750">
      <w:pPr>
        <w:ind w:left="851"/>
        <w:rPr>
          <w:sz w:val="24"/>
          <w:szCs w:val="24"/>
          <w:lang w:val="en-IN"/>
        </w:rPr>
      </w:pPr>
      <w:r w:rsidRPr="00185F2D">
        <w:rPr>
          <w:sz w:val="24"/>
          <w:szCs w:val="24"/>
          <w:lang w:val="en-IN"/>
        </w:rPr>
        <w:t xml:space="preserve">The same warnings and precautions for use of </w:t>
      </w:r>
      <w:r w:rsidR="00A728EB">
        <w:rPr>
          <w:sz w:val="24"/>
          <w:szCs w:val="24"/>
          <w:lang w:val="en-IN"/>
        </w:rPr>
        <w:t>Wyvady</w:t>
      </w:r>
      <w:r w:rsidRPr="00185F2D">
        <w:rPr>
          <w:sz w:val="24"/>
          <w:szCs w:val="24"/>
          <w:lang w:val="en-IN"/>
        </w:rPr>
        <w:t xml:space="preserve"> apply for children, with following additional considerations:</w:t>
      </w:r>
    </w:p>
    <w:p w14:paraId="602D9011" w14:textId="77777777" w:rsidR="00185F2D" w:rsidRPr="00185F2D" w:rsidRDefault="00185F2D" w:rsidP="008A1750">
      <w:pPr>
        <w:ind w:left="851"/>
        <w:rPr>
          <w:sz w:val="24"/>
          <w:szCs w:val="24"/>
          <w:lang w:val="en-IN"/>
        </w:rPr>
      </w:pPr>
    </w:p>
    <w:p w14:paraId="4EFCB929" w14:textId="77777777" w:rsidR="00185F2D" w:rsidRPr="00185F2D" w:rsidRDefault="00185F2D" w:rsidP="008A1750">
      <w:pPr>
        <w:ind w:left="851"/>
        <w:rPr>
          <w:sz w:val="24"/>
          <w:szCs w:val="24"/>
          <w:lang w:val="en-IN"/>
        </w:rPr>
      </w:pPr>
      <w:r w:rsidRPr="00185F2D">
        <w:rPr>
          <w:sz w:val="24"/>
          <w:szCs w:val="24"/>
          <w:lang w:val="en-IN"/>
        </w:rPr>
        <w:t>Tapentadol has not been studied in children aged below 6 years (see section 4.1 and 4.2) therefore the use in this population is not recommended.</w:t>
      </w:r>
    </w:p>
    <w:p w14:paraId="505843B1" w14:textId="77777777" w:rsidR="00185F2D" w:rsidRPr="00185F2D" w:rsidRDefault="00185F2D" w:rsidP="008A1750">
      <w:pPr>
        <w:ind w:left="851"/>
        <w:rPr>
          <w:sz w:val="24"/>
          <w:szCs w:val="24"/>
          <w:lang w:val="en-IN"/>
        </w:rPr>
      </w:pPr>
    </w:p>
    <w:p w14:paraId="6529C96C" w14:textId="77777777" w:rsidR="00185F2D" w:rsidRPr="00185F2D" w:rsidRDefault="00185F2D" w:rsidP="008A1750">
      <w:pPr>
        <w:ind w:left="851"/>
        <w:rPr>
          <w:sz w:val="24"/>
          <w:szCs w:val="24"/>
          <w:lang w:val="en-IN"/>
        </w:rPr>
      </w:pPr>
      <w:r w:rsidRPr="00185F2D">
        <w:rPr>
          <w:sz w:val="24"/>
          <w:szCs w:val="24"/>
          <w:lang w:val="en-IN"/>
        </w:rPr>
        <w:t>Tapentadol has not been systematically evaluated in children and adolescents with obesity, therefore, paediatric patients with obesity should be extensively monitored and the recommended maximum dose should not be exceeded.</w:t>
      </w:r>
    </w:p>
    <w:p w14:paraId="0F211233" w14:textId="77777777" w:rsidR="00185F2D" w:rsidRPr="00185F2D" w:rsidRDefault="00185F2D" w:rsidP="008A1750">
      <w:pPr>
        <w:ind w:left="851"/>
        <w:rPr>
          <w:sz w:val="24"/>
          <w:szCs w:val="24"/>
          <w:lang w:val="en-IN"/>
        </w:rPr>
      </w:pPr>
    </w:p>
    <w:p w14:paraId="02C3D977" w14:textId="77777777" w:rsidR="00185F2D" w:rsidRPr="00185F2D" w:rsidRDefault="00185F2D" w:rsidP="008A1750">
      <w:pPr>
        <w:ind w:left="851"/>
        <w:rPr>
          <w:sz w:val="24"/>
          <w:szCs w:val="24"/>
          <w:lang w:val="en-IN"/>
        </w:rPr>
      </w:pPr>
      <w:r w:rsidRPr="00185F2D">
        <w:rPr>
          <w:sz w:val="24"/>
          <w:szCs w:val="24"/>
          <w:lang w:val="en-IN"/>
        </w:rPr>
        <w:t>Tapentadol has not been studied in children and adolescents with renal or hepatic impairment, therefore the use in this population is not recommended (see sections 4.2 and 5.2).</w:t>
      </w:r>
    </w:p>
    <w:p w14:paraId="163C70AB" w14:textId="77777777" w:rsidR="007C5D2A" w:rsidRPr="00A728EB" w:rsidRDefault="007C5D2A" w:rsidP="003E0341">
      <w:pPr>
        <w:tabs>
          <w:tab w:val="left" w:pos="851"/>
        </w:tabs>
        <w:ind w:left="851"/>
        <w:rPr>
          <w:sz w:val="24"/>
          <w:szCs w:val="24"/>
          <w:lang w:val="en-IN"/>
        </w:rPr>
      </w:pPr>
    </w:p>
    <w:p w14:paraId="27BB1A82" w14:textId="77777777" w:rsidR="007C5D2A" w:rsidRPr="00A728EB" w:rsidRDefault="007C5D2A" w:rsidP="007C5D2A">
      <w:pPr>
        <w:ind w:left="851" w:hanging="851"/>
        <w:rPr>
          <w:b/>
          <w:sz w:val="24"/>
          <w:szCs w:val="24"/>
          <w:lang w:val="en-GB"/>
        </w:rPr>
      </w:pPr>
      <w:r w:rsidRPr="00A728EB">
        <w:rPr>
          <w:b/>
          <w:sz w:val="24"/>
          <w:szCs w:val="24"/>
          <w:lang w:val="en-GB"/>
        </w:rPr>
        <w:t>4.5</w:t>
      </w:r>
      <w:r w:rsidRPr="00A728EB">
        <w:rPr>
          <w:b/>
          <w:sz w:val="24"/>
          <w:szCs w:val="24"/>
          <w:lang w:val="en-GB"/>
        </w:rPr>
        <w:tab/>
        <w:t>Interaction with other medicinal products and other forms of interaction</w:t>
      </w:r>
    </w:p>
    <w:p w14:paraId="4534F4B8" w14:textId="77777777" w:rsidR="00A728EB" w:rsidRDefault="00A728EB" w:rsidP="008A1750">
      <w:pPr>
        <w:ind w:left="851"/>
        <w:rPr>
          <w:i/>
          <w:iCs/>
          <w:sz w:val="24"/>
          <w:szCs w:val="24"/>
          <w:lang w:val="en-IN"/>
        </w:rPr>
      </w:pPr>
    </w:p>
    <w:p w14:paraId="756065BD" w14:textId="2EDBE6E0" w:rsidR="00185F2D" w:rsidRPr="00185F2D" w:rsidRDefault="00185F2D" w:rsidP="008A1750">
      <w:pPr>
        <w:ind w:left="851"/>
        <w:rPr>
          <w:i/>
          <w:iCs/>
          <w:sz w:val="24"/>
          <w:szCs w:val="24"/>
          <w:lang w:val="en-IN"/>
        </w:rPr>
      </w:pPr>
      <w:r w:rsidRPr="00185F2D">
        <w:rPr>
          <w:i/>
          <w:iCs/>
          <w:sz w:val="24"/>
          <w:szCs w:val="24"/>
          <w:lang w:val="en-IN"/>
        </w:rPr>
        <w:t>Centrally-acting medicinal products/central nervous system (CNS) depressants, including alcohol and CNS depressant narcotic drugs</w:t>
      </w:r>
    </w:p>
    <w:p w14:paraId="0E2BEE49" w14:textId="74C557D8" w:rsidR="00185F2D" w:rsidRPr="00185F2D" w:rsidRDefault="00185F2D" w:rsidP="008A1750">
      <w:pPr>
        <w:ind w:left="851"/>
        <w:rPr>
          <w:sz w:val="24"/>
          <w:szCs w:val="24"/>
          <w:lang w:val="en-IN"/>
        </w:rPr>
      </w:pPr>
      <w:r w:rsidRPr="00185F2D">
        <w:rPr>
          <w:sz w:val="24"/>
          <w:szCs w:val="24"/>
          <w:lang w:val="en-IN"/>
        </w:rPr>
        <w:t xml:space="preserve">The concomitant use of </w:t>
      </w:r>
      <w:r w:rsidR="00A728EB">
        <w:rPr>
          <w:sz w:val="24"/>
          <w:szCs w:val="24"/>
          <w:lang w:val="en-IN"/>
        </w:rPr>
        <w:t>Wyvady</w:t>
      </w:r>
      <w:r w:rsidRPr="00185F2D">
        <w:rPr>
          <w:sz w:val="24"/>
          <w:szCs w:val="24"/>
          <w:lang w:val="en-IN"/>
        </w:rPr>
        <w:t xml:space="preserve"> with medicinal products such as benzodiazepines or other respiratory or CNS depressants (other opioids, antitussives or substitution treatments, barbiturates, antipsychotics, H1-antihistamines, alcohol) increases the risk of sedation, respiratory depression, coma and death because of additive CNS depressant effect. Therefore, when a combined therapy of </w:t>
      </w:r>
      <w:r w:rsidR="00A728EB">
        <w:rPr>
          <w:sz w:val="24"/>
          <w:szCs w:val="24"/>
          <w:lang w:val="en-IN"/>
        </w:rPr>
        <w:t>Wyvady</w:t>
      </w:r>
      <w:r w:rsidRPr="00185F2D">
        <w:rPr>
          <w:sz w:val="24"/>
          <w:szCs w:val="24"/>
          <w:lang w:val="en-IN"/>
        </w:rPr>
        <w:t xml:space="preserve"> with a respiratory or CNS depressant is contemplated, the reduction of dose of one or both agents should be considered and the duration of the concomitant use should be limited (see section 4.4). The concomitant use of opioids and gabapentinoids (gabapentin and pregabalin) increases the risk of opioid overdose, respiratory depression and death.</w:t>
      </w:r>
    </w:p>
    <w:p w14:paraId="46612C47" w14:textId="77777777" w:rsidR="00185F2D" w:rsidRPr="00185F2D" w:rsidRDefault="00185F2D" w:rsidP="008A1750">
      <w:pPr>
        <w:ind w:left="851"/>
        <w:rPr>
          <w:sz w:val="24"/>
          <w:szCs w:val="24"/>
          <w:lang w:val="en-IN"/>
        </w:rPr>
      </w:pPr>
    </w:p>
    <w:p w14:paraId="18EC7DC1" w14:textId="01011EF4" w:rsidR="00185F2D" w:rsidRPr="00185F2D" w:rsidRDefault="00185F2D" w:rsidP="008A1750">
      <w:pPr>
        <w:ind w:left="851"/>
        <w:rPr>
          <w:sz w:val="24"/>
          <w:szCs w:val="24"/>
          <w:lang w:val="en-IN"/>
        </w:rPr>
      </w:pPr>
      <w:r w:rsidRPr="00185F2D">
        <w:rPr>
          <w:sz w:val="24"/>
          <w:szCs w:val="24"/>
          <w:lang w:val="en-IN"/>
        </w:rPr>
        <w:t xml:space="preserve">Concomitant administration of </w:t>
      </w:r>
      <w:r w:rsidR="00A728EB">
        <w:rPr>
          <w:sz w:val="24"/>
          <w:szCs w:val="24"/>
          <w:lang w:val="en-IN"/>
        </w:rPr>
        <w:t>Wyvady</w:t>
      </w:r>
      <w:r w:rsidRPr="00185F2D">
        <w:rPr>
          <w:sz w:val="24"/>
          <w:szCs w:val="24"/>
          <w:lang w:val="en-IN"/>
        </w:rPr>
        <w:t xml:space="preserve"> with anticholinergics or medications with anticholinergic activity (e.g. tricyclic antidepressants, antihistamines, antipsychotics, muscle relaxants, anti-Parkinson drugs) may result in increased anticholinergic adverse effects.</w:t>
      </w:r>
    </w:p>
    <w:p w14:paraId="43A12669" w14:textId="77777777" w:rsidR="00185F2D" w:rsidRPr="00185F2D" w:rsidRDefault="00185F2D" w:rsidP="008A1750">
      <w:pPr>
        <w:ind w:left="851"/>
        <w:rPr>
          <w:sz w:val="24"/>
          <w:szCs w:val="24"/>
          <w:lang w:val="en-IN"/>
        </w:rPr>
      </w:pPr>
    </w:p>
    <w:p w14:paraId="184B670F" w14:textId="77777777" w:rsidR="00185F2D" w:rsidRPr="00185F2D" w:rsidRDefault="00185F2D" w:rsidP="008A1750">
      <w:pPr>
        <w:ind w:left="851"/>
        <w:rPr>
          <w:i/>
          <w:iCs/>
          <w:sz w:val="24"/>
          <w:szCs w:val="24"/>
          <w:lang w:val="en-IN"/>
        </w:rPr>
      </w:pPr>
      <w:r w:rsidRPr="00185F2D">
        <w:rPr>
          <w:i/>
          <w:iCs/>
          <w:sz w:val="24"/>
          <w:szCs w:val="24"/>
          <w:lang w:val="en-IN"/>
        </w:rPr>
        <w:t>Mixed opioid agonists/antagonists</w:t>
      </w:r>
    </w:p>
    <w:p w14:paraId="1FBD66EB" w14:textId="4D8B1640" w:rsidR="00185F2D" w:rsidRPr="00185F2D" w:rsidRDefault="00185F2D" w:rsidP="008A1750">
      <w:pPr>
        <w:ind w:left="851"/>
        <w:rPr>
          <w:sz w:val="24"/>
          <w:szCs w:val="24"/>
          <w:lang w:val="en-IN"/>
        </w:rPr>
      </w:pPr>
      <w:r w:rsidRPr="00185F2D">
        <w:rPr>
          <w:sz w:val="24"/>
          <w:szCs w:val="24"/>
          <w:lang w:val="en-IN"/>
        </w:rPr>
        <w:t xml:space="preserve">Care should be taken when combining </w:t>
      </w:r>
      <w:r w:rsidR="00A728EB">
        <w:rPr>
          <w:sz w:val="24"/>
          <w:szCs w:val="24"/>
          <w:lang w:val="en-IN"/>
        </w:rPr>
        <w:t>Wyvady</w:t>
      </w:r>
      <w:r w:rsidRPr="00185F2D">
        <w:rPr>
          <w:sz w:val="24"/>
          <w:szCs w:val="24"/>
          <w:lang w:val="en-IN"/>
        </w:rPr>
        <w:t xml:space="preserve"> with mixed mu-opioid agonist/antagonists (like pentazocine, nalbuphine) or partial mu-opioid agonists (like buprenorphine) (see also section 4.4).</w:t>
      </w:r>
    </w:p>
    <w:p w14:paraId="40220F40" w14:textId="77777777" w:rsidR="00185F2D" w:rsidRPr="00185F2D" w:rsidRDefault="00185F2D" w:rsidP="008A1750">
      <w:pPr>
        <w:ind w:left="851"/>
        <w:rPr>
          <w:sz w:val="24"/>
          <w:szCs w:val="24"/>
          <w:lang w:val="en-IN"/>
        </w:rPr>
      </w:pPr>
    </w:p>
    <w:p w14:paraId="75AFE7D5" w14:textId="77777777" w:rsidR="00185F2D" w:rsidRPr="00185F2D" w:rsidRDefault="00185F2D" w:rsidP="008A1750">
      <w:pPr>
        <w:ind w:left="851"/>
        <w:rPr>
          <w:sz w:val="24"/>
          <w:szCs w:val="24"/>
          <w:lang w:val="en-IN"/>
        </w:rPr>
      </w:pPr>
      <w:r w:rsidRPr="00185F2D">
        <w:rPr>
          <w:sz w:val="24"/>
          <w:szCs w:val="24"/>
          <w:lang w:val="en-IN"/>
        </w:rPr>
        <w:t>Tapentadol can induce convulsions and increase the potential for selective serotonin reuptake inhibitors (SSRIs), serotonin-norepinephrine reuptake inhibitors (SNRIs), tricyclic antidepressants, antipsychotics and other medicinal products that lower the seizure threshold to cause convulsions.</w:t>
      </w:r>
    </w:p>
    <w:p w14:paraId="785DD18F" w14:textId="77777777" w:rsidR="00185F2D" w:rsidRPr="00185F2D" w:rsidRDefault="00185F2D" w:rsidP="008A1750">
      <w:pPr>
        <w:ind w:left="851"/>
        <w:rPr>
          <w:sz w:val="24"/>
          <w:szCs w:val="24"/>
          <w:lang w:val="en-IN"/>
        </w:rPr>
      </w:pPr>
    </w:p>
    <w:p w14:paraId="423D4C77" w14:textId="77777777" w:rsidR="00185F2D" w:rsidRPr="00185F2D" w:rsidRDefault="00185F2D" w:rsidP="008A1750">
      <w:pPr>
        <w:ind w:left="851"/>
        <w:rPr>
          <w:sz w:val="24"/>
          <w:szCs w:val="24"/>
          <w:lang w:val="en-IN"/>
        </w:rPr>
      </w:pPr>
      <w:r w:rsidRPr="00185F2D">
        <w:rPr>
          <w:sz w:val="24"/>
          <w:szCs w:val="24"/>
          <w:lang w:val="en-IN"/>
        </w:rPr>
        <w:t>There have been reports of serotonin syndrome in a temporal connection with the therapeutic use of tapentadol in combination with serotoninergic medicinal products such as selective serotonin re-uptake inhibitors (SSRIs), serotonin-norepinephrine reuptake inhibitors (SNRIs) and tricyclic antidepressants.</w:t>
      </w:r>
    </w:p>
    <w:p w14:paraId="44AB5243" w14:textId="77777777" w:rsidR="00185F2D" w:rsidRPr="00185F2D" w:rsidRDefault="00185F2D" w:rsidP="008A1750">
      <w:pPr>
        <w:ind w:left="851"/>
        <w:rPr>
          <w:sz w:val="24"/>
          <w:szCs w:val="24"/>
          <w:lang w:val="en-IN"/>
        </w:rPr>
      </w:pPr>
      <w:r w:rsidRPr="00185F2D">
        <w:rPr>
          <w:sz w:val="24"/>
          <w:szCs w:val="24"/>
          <w:lang w:val="en-IN"/>
        </w:rPr>
        <w:t>Serotonin syndrome is likely when one of the following is observed:</w:t>
      </w:r>
    </w:p>
    <w:p w14:paraId="7B7FB6CB" w14:textId="77777777" w:rsidR="00185F2D" w:rsidRPr="00185F2D" w:rsidRDefault="00185F2D" w:rsidP="008A1750">
      <w:pPr>
        <w:ind w:left="851"/>
        <w:rPr>
          <w:sz w:val="24"/>
          <w:szCs w:val="24"/>
          <w:lang w:val="en-IN"/>
        </w:rPr>
      </w:pPr>
    </w:p>
    <w:p w14:paraId="6D947D82" w14:textId="77777777" w:rsidR="00185F2D" w:rsidRPr="00185F2D" w:rsidRDefault="00185F2D" w:rsidP="008A1750">
      <w:pPr>
        <w:numPr>
          <w:ilvl w:val="0"/>
          <w:numId w:val="7"/>
        </w:numPr>
        <w:ind w:left="1276" w:hanging="425"/>
        <w:rPr>
          <w:sz w:val="24"/>
          <w:szCs w:val="24"/>
          <w:lang w:val="en-IN"/>
        </w:rPr>
      </w:pPr>
      <w:r w:rsidRPr="00185F2D">
        <w:rPr>
          <w:sz w:val="24"/>
          <w:szCs w:val="24"/>
          <w:lang w:val="en-IN"/>
        </w:rPr>
        <w:t>Spontaneous clonus</w:t>
      </w:r>
    </w:p>
    <w:p w14:paraId="749FD67D" w14:textId="77777777" w:rsidR="00185F2D" w:rsidRPr="00185F2D" w:rsidRDefault="00185F2D" w:rsidP="008A1750">
      <w:pPr>
        <w:numPr>
          <w:ilvl w:val="0"/>
          <w:numId w:val="7"/>
        </w:numPr>
        <w:ind w:left="1276" w:hanging="425"/>
        <w:rPr>
          <w:sz w:val="24"/>
          <w:szCs w:val="24"/>
          <w:lang w:val="en-IN"/>
        </w:rPr>
      </w:pPr>
      <w:r w:rsidRPr="00185F2D">
        <w:rPr>
          <w:sz w:val="24"/>
          <w:szCs w:val="24"/>
          <w:lang w:val="en-IN"/>
        </w:rPr>
        <w:t>Inducible or ocular clonus with agitation or diaphoresis</w:t>
      </w:r>
    </w:p>
    <w:p w14:paraId="32F479C3" w14:textId="77777777" w:rsidR="00185F2D" w:rsidRPr="00185F2D" w:rsidRDefault="00185F2D" w:rsidP="008A1750">
      <w:pPr>
        <w:numPr>
          <w:ilvl w:val="0"/>
          <w:numId w:val="7"/>
        </w:numPr>
        <w:ind w:left="1276" w:hanging="425"/>
        <w:rPr>
          <w:sz w:val="24"/>
          <w:szCs w:val="24"/>
          <w:lang w:val="en-IN"/>
        </w:rPr>
      </w:pPr>
      <w:r w:rsidRPr="00185F2D">
        <w:rPr>
          <w:sz w:val="24"/>
          <w:szCs w:val="24"/>
          <w:lang w:val="en-IN"/>
        </w:rPr>
        <w:t>Tremor and hyperreflexia</w:t>
      </w:r>
    </w:p>
    <w:p w14:paraId="67F00D85" w14:textId="77777777" w:rsidR="00185F2D" w:rsidRPr="00185F2D" w:rsidRDefault="00185F2D" w:rsidP="008A1750">
      <w:pPr>
        <w:numPr>
          <w:ilvl w:val="0"/>
          <w:numId w:val="7"/>
        </w:numPr>
        <w:ind w:left="1276" w:hanging="425"/>
        <w:rPr>
          <w:sz w:val="24"/>
          <w:szCs w:val="24"/>
          <w:lang w:val="en-IN"/>
        </w:rPr>
      </w:pPr>
      <w:r w:rsidRPr="00185F2D">
        <w:rPr>
          <w:sz w:val="24"/>
          <w:szCs w:val="24"/>
          <w:lang w:val="en-IN"/>
        </w:rPr>
        <w:t>Hypertonia and body temperature &gt; 38°C and inducible ocular clonus.</w:t>
      </w:r>
    </w:p>
    <w:p w14:paraId="7F43A5CB" w14:textId="77777777" w:rsidR="00185F2D" w:rsidRPr="00185F2D" w:rsidRDefault="00185F2D" w:rsidP="008A1750">
      <w:pPr>
        <w:ind w:left="851"/>
        <w:rPr>
          <w:sz w:val="24"/>
          <w:szCs w:val="24"/>
          <w:lang w:val="en-IN"/>
        </w:rPr>
      </w:pPr>
    </w:p>
    <w:p w14:paraId="613C4DF6" w14:textId="77777777" w:rsidR="00185F2D" w:rsidRPr="00185F2D" w:rsidRDefault="00185F2D" w:rsidP="008A1750">
      <w:pPr>
        <w:ind w:left="851"/>
        <w:rPr>
          <w:sz w:val="24"/>
          <w:szCs w:val="24"/>
          <w:lang w:val="en-IN"/>
        </w:rPr>
      </w:pPr>
      <w:r w:rsidRPr="00185F2D">
        <w:rPr>
          <w:sz w:val="24"/>
          <w:szCs w:val="24"/>
          <w:lang w:val="en-IN"/>
        </w:rPr>
        <w:t>Withdrawal of the serotoninergic medicinal products usually brings about a rapid improvement. Treatment depends on the nature and severity of the symptoms.</w:t>
      </w:r>
    </w:p>
    <w:p w14:paraId="6187C1E3" w14:textId="77777777" w:rsidR="00185F2D" w:rsidRPr="00185F2D" w:rsidRDefault="00185F2D" w:rsidP="008A1750">
      <w:pPr>
        <w:ind w:left="851"/>
        <w:rPr>
          <w:sz w:val="24"/>
          <w:szCs w:val="24"/>
          <w:lang w:val="en-IN"/>
        </w:rPr>
      </w:pPr>
    </w:p>
    <w:p w14:paraId="30261468" w14:textId="77777777" w:rsidR="00185F2D" w:rsidRPr="00185F2D" w:rsidRDefault="00185F2D" w:rsidP="008A1750">
      <w:pPr>
        <w:ind w:left="851"/>
        <w:rPr>
          <w:sz w:val="24"/>
          <w:szCs w:val="24"/>
          <w:lang w:val="en-IN"/>
        </w:rPr>
      </w:pPr>
      <w:r w:rsidRPr="00185F2D">
        <w:rPr>
          <w:sz w:val="24"/>
          <w:szCs w:val="24"/>
          <w:lang w:val="en-IN"/>
        </w:rPr>
        <w:t>The major elimination pathway for tapentadol is conjugation with glucuronic acid mediated via uridine diphosphate transferase (UGT) mainly UGT1A6, UGT1A9 and UGT2B7 isoforms. Thus, concomitant administration with strong inhibitors of these isoenzymes (e.g. ketoconazole, fluconazole, meclofenamic acid) may lead to increased systemic exposure of tapentadol (see section 5.2).</w:t>
      </w:r>
    </w:p>
    <w:p w14:paraId="3FE9A5AF" w14:textId="77777777" w:rsidR="00185F2D" w:rsidRPr="00185F2D" w:rsidRDefault="00185F2D" w:rsidP="008A1750">
      <w:pPr>
        <w:ind w:left="851"/>
        <w:rPr>
          <w:bCs/>
          <w:iCs/>
          <w:sz w:val="24"/>
          <w:szCs w:val="24"/>
          <w:lang w:val="en-IN"/>
        </w:rPr>
      </w:pPr>
    </w:p>
    <w:p w14:paraId="0186047E" w14:textId="77777777" w:rsidR="00185F2D" w:rsidRPr="00185F2D" w:rsidRDefault="00185F2D" w:rsidP="008A1750">
      <w:pPr>
        <w:ind w:left="851"/>
        <w:rPr>
          <w:sz w:val="24"/>
          <w:szCs w:val="24"/>
          <w:lang w:val="en-IN"/>
        </w:rPr>
      </w:pPr>
      <w:r w:rsidRPr="00185F2D">
        <w:rPr>
          <w:sz w:val="24"/>
          <w:szCs w:val="24"/>
          <w:lang w:val="en-IN"/>
        </w:rPr>
        <w:t>For patients on tapentadol treatment, caution should be exercised if concomitant drug administration of strong enzyme inducing drugs (e.g. rifampicin, phenobarbital, St John’s Wort (hypericum perforatum)) starts or stops, since this may lead to decreased efficacy or risk for adverse effects, respectively.</w:t>
      </w:r>
    </w:p>
    <w:p w14:paraId="0D67080E" w14:textId="77777777" w:rsidR="00185F2D" w:rsidRPr="00185F2D" w:rsidRDefault="00185F2D" w:rsidP="008A1750">
      <w:pPr>
        <w:ind w:left="851"/>
        <w:rPr>
          <w:sz w:val="24"/>
          <w:szCs w:val="24"/>
          <w:lang w:val="en-IN"/>
        </w:rPr>
      </w:pPr>
    </w:p>
    <w:p w14:paraId="44ACAFFE" w14:textId="411256B4" w:rsidR="00185F2D" w:rsidRPr="00185F2D" w:rsidRDefault="00185F2D" w:rsidP="008A1750">
      <w:pPr>
        <w:ind w:left="851"/>
        <w:rPr>
          <w:sz w:val="24"/>
          <w:szCs w:val="24"/>
          <w:lang w:val="en-IN"/>
        </w:rPr>
      </w:pPr>
      <w:r w:rsidRPr="00185F2D">
        <w:rPr>
          <w:sz w:val="24"/>
          <w:szCs w:val="24"/>
          <w:lang w:val="en-IN"/>
        </w:rPr>
        <w:t xml:space="preserve">Treatment with </w:t>
      </w:r>
      <w:r w:rsidR="00A728EB">
        <w:rPr>
          <w:sz w:val="24"/>
          <w:szCs w:val="24"/>
          <w:lang w:val="en-IN"/>
        </w:rPr>
        <w:t>Wyvady</w:t>
      </w:r>
      <w:r w:rsidRPr="00185F2D">
        <w:rPr>
          <w:sz w:val="24"/>
          <w:szCs w:val="24"/>
          <w:lang w:val="en-IN"/>
        </w:rPr>
        <w:t xml:space="preserve"> should be avoided in patients who are receiving monoamine oxidase (MAO) inhibitors or who have taken them within the last 14 days due to potential additive effects on synaptic noradrenaline concentrations which may result in adverse cardiovascular events, such as hypertensive crisis.</w:t>
      </w:r>
    </w:p>
    <w:p w14:paraId="7A124D17" w14:textId="77777777" w:rsidR="007C5D2A" w:rsidRPr="00A728EB" w:rsidRDefault="007C5D2A" w:rsidP="003E0341">
      <w:pPr>
        <w:tabs>
          <w:tab w:val="left" w:pos="851"/>
        </w:tabs>
        <w:ind w:left="851"/>
        <w:rPr>
          <w:sz w:val="24"/>
          <w:szCs w:val="24"/>
          <w:lang w:val="en-IN"/>
        </w:rPr>
      </w:pPr>
    </w:p>
    <w:p w14:paraId="2B24578E" w14:textId="77777777" w:rsidR="007C5D2A" w:rsidRPr="00A728EB" w:rsidRDefault="007C5D2A" w:rsidP="007C5D2A">
      <w:pPr>
        <w:tabs>
          <w:tab w:val="left" w:pos="851"/>
        </w:tabs>
        <w:ind w:left="851" w:hanging="851"/>
        <w:rPr>
          <w:b/>
          <w:sz w:val="24"/>
          <w:szCs w:val="24"/>
          <w:lang w:val="en-GB"/>
        </w:rPr>
      </w:pPr>
      <w:r w:rsidRPr="00A728EB">
        <w:rPr>
          <w:b/>
          <w:sz w:val="24"/>
          <w:szCs w:val="24"/>
          <w:lang w:val="en-GB"/>
        </w:rPr>
        <w:t>4.6</w:t>
      </w:r>
      <w:r w:rsidRPr="00A728EB">
        <w:rPr>
          <w:b/>
          <w:sz w:val="24"/>
          <w:szCs w:val="24"/>
          <w:lang w:val="en-GB"/>
        </w:rPr>
        <w:tab/>
      </w:r>
      <w:r w:rsidR="004860D3" w:rsidRPr="00A728EB">
        <w:rPr>
          <w:b/>
          <w:sz w:val="24"/>
          <w:szCs w:val="24"/>
          <w:lang w:val="en-GB"/>
        </w:rPr>
        <w:t>Fertility, p</w:t>
      </w:r>
      <w:r w:rsidRPr="00A728EB">
        <w:rPr>
          <w:b/>
          <w:sz w:val="24"/>
          <w:szCs w:val="24"/>
          <w:lang w:val="en-GB"/>
        </w:rPr>
        <w:t>regnancy and lactation</w:t>
      </w:r>
    </w:p>
    <w:p w14:paraId="3EF10E94" w14:textId="77777777" w:rsidR="00A728EB" w:rsidRDefault="00A728EB" w:rsidP="008A1750">
      <w:pPr>
        <w:ind w:left="851"/>
        <w:rPr>
          <w:i/>
          <w:iCs/>
          <w:sz w:val="24"/>
          <w:szCs w:val="24"/>
          <w:lang w:val="en-IN"/>
        </w:rPr>
      </w:pPr>
    </w:p>
    <w:p w14:paraId="47F58153" w14:textId="4DC2A2EC" w:rsidR="00185F2D" w:rsidRPr="00185F2D" w:rsidRDefault="00185F2D" w:rsidP="008A1750">
      <w:pPr>
        <w:ind w:left="851"/>
        <w:rPr>
          <w:i/>
          <w:iCs/>
          <w:sz w:val="24"/>
          <w:szCs w:val="24"/>
          <w:lang w:val="en-IN"/>
        </w:rPr>
      </w:pPr>
      <w:r w:rsidRPr="00185F2D">
        <w:rPr>
          <w:i/>
          <w:iCs/>
          <w:sz w:val="24"/>
          <w:szCs w:val="24"/>
          <w:lang w:val="en-IN"/>
        </w:rPr>
        <w:t>Pregnancy</w:t>
      </w:r>
    </w:p>
    <w:p w14:paraId="306F1C94" w14:textId="77777777" w:rsidR="00185F2D" w:rsidRPr="00185F2D" w:rsidRDefault="00185F2D" w:rsidP="008A1750">
      <w:pPr>
        <w:ind w:left="851"/>
        <w:rPr>
          <w:sz w:val="24"/>
          <w:szCs w:val="24"/>
          <w:lang w:val="en-IN"/>
        </w:rPr>
      </w:pPr>
      <w:r w:rsidRPr="00185F2D">
        <w:rPr>
          <w:sz w:val="24"/>
          <w:szCs w:val="24"/>
          <w:lang w:val="en-IN"/>
        </w:rPr>
        <w:t>There is very limited amount of data from the use in pregnant women.</w:t>
      </w:r>
    </w:p>
    <w:p w14:paraId="31A821EC" w14:textId="77777777" w:rsidR="00185F2D" w:rsidRPr="00185F2D" w:rsidRDefault="00185F2D" w:rsidP="008A1750">
      <w:pPr>
        <w:ind w:left="851"/>
        <w:rPr>
          <w:sz w:val="24"/>
          <w:szCs w:val="24"/>
          <w:lang w:val="en-IN"/>
        </w:rPr>
      </w:pPr>
      <w:r w:rsidRPr="00185F2D">
        <w:rPr>
          <w:sz w:val="24"/>
          <w:szCs w:val="24"/>
          <w:lang w:val="en-IN"/>
        </w:rPr>
        <w:t>Studies in animals have not shown teratogenic effects. However, delayed development and embryotoxicity were observed at doses resulting in exaggerated pharmacology (mu-opioid-related CNS effects related to dosing above the therapeutic range). Effects on the postnatal development were already observed at the maternal NOAEL (see section 5.3).</w:t>
      </w:r>
    </w:p>
    <w:p w14:paraId="1A2A3181" w14:textId="2C7DD936" w:rsidR="00185F2D" w:rsidRPr="00185F2D" w:rsidRDefault="00A728EB" w:rsidP="008A1750">
      <w:pPr>
        <w:ind w:left="851"/>
        <w:rPr>
          <w:sz w:val="24"/>
          <w:szCs w:val="24"/>
          <w:lang w:val="en-IN"/>
        </w:rPr>
      </w:pPr>
      <w:r>
        <w:rPr>
          <w:sz w:val="24"/>
          <w:szCs w:val="24"/>
          <w:lang w:val="en-IN"/>
        </w:rPr>
        <w:t>Wyvady</w:t>
      </w:r>
      <w:r w:rsidR="00185F2D" w:rsidRPr="00185F2D">
        <w:rPr>
          <w:sz w:val="24"/>
          <w:szCs w:val="24"/>
          <w:lang w:val="en-IN"/>
        </w:rPr>
        <w:t xml:space="preserve"> should be used during pregnancy only if the potential benefit justifies the potential risk to the foetus. Long-term maternal use of opioids during pregnancy coexposes the fetus. The newborn may experience subsequent neonatal withdrawal syndrome (NOWS). Neonatal opioid withdrawal syndrome can be life-threatening if not recognized and treated. An antidote for the newborn should be readily available.</w:t>
      </w:r>
    </w:p>
    <w:p w14:paraId="5FB9E260" w14:textId="77777777" w:rsidR="00185F2D" w:rsidRPr="00185F2D" w:rsidRDefault="00185F2D" w:rsidP="008A1750">
      <w:pPr>
        <w:ind w:left="851"/>
        <w:rPr>
          <w:iCs/>
          <w:sz w:val="24"/>
          <w:szCs w:val="24"/>
          <w:lang w:val="en-IN"/>
        </w:rPr>
      </w:pPr>
    </w:p>
    <w:p w14:paraId="792E65C5" w14:textId="77777777" w:rsidR="00185F2D" w:rsidRPr="00185F2D" w:rsidRDefault="00185F2D" w:rsidP="008A1750">
      <w:pPr>
        <w:ind w:left="851"/>
        <w:rPr>
          <w:i/>
          <w:iCs/>
          <w:sz w:val="24"/>
          <w:szCs w:val="24"/>
          <w:lang w:val="en-IN"/>
        </w:rPr>
      </w:pPr>
      <w:r w:rsidRPr="00185F2D">
        <w:rPr>
          <w:i/>
          <w:iCs/>
          <w:sz w:val="24"/>
          <w:szCs w:val="24"/>
          <w:lang w:val="en-IN"/>
        </w:rPr>
        <w:t>Labour and Delivery</w:t>
      </w:r>
    </w:p>
    <w:p w14:paraId="04034229" w14:textId="4A0BE4A1" w:rsidR="00185F2D" w:rsidRPr="00185F2D" w:rsidRDefault="00185F2D" w:rsidP="008A1750">
      <w:pPr>
        <w:ind w:left="851"/>
        <w:rPr>
          <w:sz w:val="24"/>
          <w:szCs w:val="24"/>
          <w:lang w:val="en-IN"/>
        </w:rPr>
      </w:pPr>
      <w:r w:rsidRPr="00185F2D">
        <w:rPr>
          <w:sz w:val="24"/>
          <w:szCs w:val="24"/>
          <w:lang w:val="en-IN"/>
        </w:rPr>
        <w:t xml:space="preserve">The effect of tapentadol on labour and delivery in humans is unknown. </w:t>
      </w:r>
      <w:r w:rsidR="00A728EB">
        <w:rPr>
          <w:sz w:val="24"/>
          <w:szCs w:val="24"/>
          <w:lang w:val="en-IN"/>
        </w:rPr>
        <w:t>Wyvady</w:t>
      </w:r>
      <w:r w:rsidRPr="00185F2D">
        <w:rPr>
          <w:sz w:val="24"/>
          <w:szCs w:val="24"/>
          <w:lang w:val="en-IN"/>
        </w:rPr>
        <w:t xml:space="preserve"> is not recommended for use in women during and immediately before labour and delivery. Due to the mu-opioid receptor agonist activity of tapentadol, new-born infants whose mothers have been taking tapentadol should be monitored for respiratory depression.</w:t>
      </w:r>
    </w:p>
    <w:p w14:paraId="7BC154A9" w14:textId="77777777" w:rsidR="00A728EB" w:rsidRDefault="00A728EB" w:rsidP="008A1750">
      <w:pPr>
        <w:ind w:left="851"/>
        <w:rPr>
          <w:i/>
          <w:iCs/>
          <w:sz w:val="24"/>
          <w:szCs w:val="24"/>
          <w:lang w:val="en-IN"/>
        </w:rPr>
      </w:pPr>
    </w:p>
    <w:p w14:paraId="0C0DE1A9" w14:textId="40C90B3F" w:rsidR="00185F2D" w:rsidRPr="00185F2D" w:rsidRDefault="00185F2D" w:rsidP="008A1750">
      <w:pPr>
        <w:ind w:left="851"/>
        <w:rPr>
          <w:i/>
          <w:iCs/>
          <w:sz w:val="24"/>
          <w:szCs w:val="24"/>
          <w:lang w:val="en-IN"/>
        </w:rPr>
      </w:pPr>
      <w:r w:rsidRPr="00185F2D">
        <w:rPr>
          <w:i/>
          <w:iCs/>
          <w:sz w:val="24"/>
          <w:szCs w:val="24"/>
          <w:lang w:val="en-IN"/>
        </w:rPr>
        <w:t>Breast-feeding</w:t>
      </w:r>
    </w:p>
    <w:p w14:paraId="0B96BDCE" w14:textId="79265704" w:rsidR="00185F2D" w:rsidRPr="00185F2D" w:rsidRDefault="00185F2D" w:rsidP="008A1750">
      <w:pPr>
        <w:ind w:left="851"/>
        <w:rPr>
          <w:sz w:val="24"/>
          <w:szCs w:val="24"/>
          <w:lang w:val="en-IN"/>
        </w:rPr>
      </w:pPr>
      <w:r w:rsidRPr="00185F2D">
        <w:rPr>
          <w:sz w:val="24"/>
          <w:szCs w:val="24"/>
          <w:lang w:val="en-IN"/>
        </w:rPr>
        <w:t xml:space="preserve">There is no information on the excretion of tapentadol in human milk. From a study in rat pups suckled by dams dosed with tapentadol it was concluded that tapentadol is excreted in milk (see section 5.3). Therefore, a risk to the suckling child cannot be excluded. </w:t>
      </w:r>
      <w:r w:rsidR="00A728EB">
        <w:rPr>
          <w:sz w:val="24"/>
          <w:szCs w:val="24"/>
          <w:lang w:val="en-IN"/>
        </w:rPr>
        <w:t>Wyvady</w:t>
      </w:r>
      <w:r w:rsidRPr="00185F2D">
        <w:rPr>
          <w:sz w:val="24"/>
          <w:szCs w:val="24"/>
          <w:lang w:val="en-IN"/>
        </w:rPr>
        <w:t xml:space="preserve"> should not be used during breast feeding.</w:t>
      </w:r>
    </w:p>
    <w:p w14:paraId="30FC3E29" w14:textId="77777777" w:rsidR="00185F2D" w:rsidRPr="00185F2D" w:rsidRDefault="00185F2D" w:rsidP="008A1750">
      <w:pPr>
        <w:ind w:left="851"/>
        <w:rPr>
          <w:sz w:val="24"/>
          <w:szCs w:val="24"/>
          <w:lang w:val="en-IN"/>
        </w:rPr>
      </w:pPr>
    </w:p>
    <w:p w14:paraId="57E978D2" w14:textId="77777777" w:rsidR="00185F2D" w:rsidRPr="00185F2D" w:rsidRDefault="00185F2D" w:rsidP="008A1750">
      <w:pPr>
        <w:ind w:left="851"/>
        <w:rPr>
          <w:i/>
          <w:iCs/>
          <w:sz w:val="24"/>
          <w:szCs w:val="24"/>
          <w:lang w:val="en-IN"/>
        </w:rPr>
      </w:pPr>
      <w:r w:rsidRPr="00185F2D">
        <w:rPr>
          <w:i/>
          <w:iCs/>
          <w:sz w:val="24"/>
          <w:szCs w:val="24"/>
          <w:lang w:val="en-IN"/>
        </w:rPr>
        <w:t>Fertility</w:t>
      </w:r>
    </w:p>
    <w:p w14:paraId="32CCE688" w14:textId="77777777" w:rsidR="00185F2D" w:rsidRPr="00185F2D" w:rsidRDefault="00185F2D" w:rsidP="008A1750">
      <w:pPr>
        <w:ind w:left="851"/>
        <w:rPr>
          <w:sz w:val="24"/>
          <w:szCs w:val="24"/>
          <w:lang w:val="en-IN"/>
        </w:rPr>
      </w:pPr>
      <w:r w:rsidRPr="00185F2D">
        <w:rPr>
          <w:sz w:val="24"/>
          <w:szCs w:val="24"/>
          <w:lang w:val="en-IN"/>
        </w:rPr>
        <w:t>No human data on the effect of tapentadol on fertility are available. In a fertility and early embryonic development study, no effects on reproductive parameters were observed in male or female rats (see section 5.3).</w:t>
      </w:r>
    </w:p>
    <w:p w14:paraId="20162259" w14:textId="77777777" w:rsidR="007C5D2A" w:rsidRPr="00A728EB" w:rsidRDefault="007C5D2A" w:rsidP="003E0341">
      <w:pPr>
        <w:tabs>
          <w:tab w:val="left" w:pos="851"/>
        </w:tabs>
        <w:ind w:left="851"/>
        <w:rPr>
          <w:sz w:val="24"/>
          <w:szCs w:val="24"/>
          <w:lang w:val="en-IN"/>
        </w:rPr>
      </w:pPr>
    </w:p>
    <w:p w14:paraId="0C306742" w14:textId="77777777" w:rsidR="007C5D2A" w:rsidRPr="00A728EB" w:rsidRDefault="007C5D2A" w:rsidP="007C5D2A">
      <w:pPr>
        <w:tabs>
          <w:tab w:val="left" w:pos="851"/>
        </w:tabs>
        <w:ind w:left="851" w:hanging="851"/>
        <w:rPr>
          <w:b/>
          <w:sz w:val="24"/>
          <w:szCs w:val="24"/>
          <w:lang w:val="en-GB"/>
        </w:rPr>
      </w:pPr>
      <w:r w:rsidRPr="00A728EB">
        <w:rPr>
          <w:b/>
          <w:sz w:val="24"/>
          <w:szCs w:val="24"/>
          <w:lang w:val="en-GB"/>
        </w:rPr>
        <w:t>4.7</w:t>
      </w:r>
      <w:r w:rsidRPr="00A728EB">
        <w:rPr>
          <w:b/>
          <w:sz w:val="24"/>
          <w:szCs w:val="24"/>
          <w:lang w:val="en-GB"/>
        </w:rPr>
        <w:tab/>
        <w:t>Effects on ability to drive and use machines</w:t>
      </w:r>
    </w:p>
    <w:p w14:paraId="62B35AE4" w14:textId="77777777" w:rsidR="00A728EB" w:rsidRDefault="00A728EB" w:rsidP="008A1750">
      <w:pPr>
        <w:ind w:left="851"/>
        <w:rPr>
          <w:sz w:val="24"/>
          <w:szCs w:val="24"/>
          <w:lang w:val="en-IN"/>
        </w:rPr>
      </w:pPr>
      <w:r>
        <w:rPr>
          <w:sz w:val="24"/>
          <w:szCs w:val="24"/>
          <w:lang w:val="en-IN"/>
        </w:rPr>
        <w:t>Traffic warning.</w:t>
      </w:r>
    </w:p>
    <w:p w14:paraId="26677A1E" w14:textId="620130A0" w:rsidR="00185F2D" w:rsidRPr="00185F2D" w:rsidRDefault="00A728EB" w:rsidP="008A1750">
      <w:pPr>
        <w:ind w:left="851"/>
        <w:rPr>
          <w:sz w:val="24"/>
          <w:szCs w:val="24"/>
          <w:lang w:val="en-IN"/>
        </w:rPr>
      </w:pPr>
      <w:r>
        <w:rPr>
          <w:sz w:val="24"/>
          <w:szCs w:val="24"/>
          <w:lang w:val="en-IN"/>
        </w:rPr>
        <w:t>Wyvady</w:t>
      </w:r>
      <w:r w:rsidR="00185F2D" w:rsidRPr="00185F2D">
        <w:rPr>
          <w:sz w:val="24"/>
          <w:szCs w:val="24"/>
          <w:lang w:val="en-IN"/>
        </w:rPr>
        <w:t xml:space="preserve"> may have major influence on the ability to drive and use machines, because it may adversely affect central nervous system functions (see section 4.8). This has to be expected especially at the beginning of treatment, when any change of dosage occurs as well as in connection with use of alcohol or tranquilisers (see section 4.4). Patients should be cautioned as to whether driving or use of machines is permitted.</w:t>
      </w:r>
    </w:p>
    <w:p w14:paraId="749AC45E" w14:textId="77777777" w:rsidR="007C5D2A" w:rsidRPr="00A728EB" w:rsidRDefault="007C5D2A" w:rsidP="003E0341">
      <w:pPr>
        <w:tabs>
          <w:tab w:val="left" w:pos="851"/>
        </w:tabs>
        <w:ind w:left="851"/>
        <w:rPr>
          <w:sz w:val="24"/>
          <w:szCs w:val="24"/>
          <w:lang w:val="en-IN"/>
        </w:rPr>
      </w:pPr>
    </w:p>
    <w:p w14:paraId="706C4FF8" w14:textId="77777777" w:rsidR="007C5D2A" w:rsidRPr="00A728EB" w:rsidRDefault="007C5D2A" w:rsidP="007C5D2A">
      <w:pPr>
        <w:tabs>
          <w:tab w:val="left" w:pos="851"/>
        </w:tabs>
        <w:ind w:left="851" w:hanging="851"/>
        <w:rPr>
          <w:b/>
          <w:sz w:val="24"/>
          <w:szCs w:val="24"/>
          <w:lang w:val="en-GB"/>
        </w:rPr>
      </w:pPr>
      <w:r w:rsidRPr="00A728EB">
        <w:rPr>
          <w:b/>
          <w:sz w:val="24"/>
          <w:szCs w:val="24"/>
          <w:lang w:val="en-GB"/>
        </w:rPr>
        <w:t>4.8</w:t>
      </w:r>
      <w:r w:rsidRPr="00A728EB">
        <w:rPr>
          <w:b/>
          <w:sz w:val="24"/>
          <w:szCs w:val="24"/>
          <w:lang w:val="en-GB"/>
        </w:rPr>
        <w:tab/>
        <w:t>Undesirable effects</w:t>
      </w:r>
    </w:p>
    <w:p w14:paraId="67AA9172" w14:textId="77777777" w:rsidR="00185F2D" w:rsidRPr="00185F2D" w:rsidRDefault="00185F2D" w:rsidP="008A1750">
      <w:pPr>
        <w:ind w:left="851"/>
        <w:rPr>
          <w:sz w:val="24"/>
          <w:szCs w:val="24"/>
          <w:lang w:val="en-IN"/>
        </w:rPr>
      </w:pPr>
      <w:r w:rsidRPr="00185F2D">
        <w:rPr>
          <w:sz w:val="24"/>
          <w:szCs w:val="24"/>
          <w:lang w:val="en-IN"/>
        </w:rPr>
        <w:t>The adverse drug reactions that were experienced by patients in the placebo controlled trials performed with tapentadol were predominantly of mild and moderate severity. The most frequent adverse drug reactions were in the gastrointestinal and central nervous system (nausea, dizziness, constipation, headache and somnolence).</w:t>
      </w:r>
    </w:p>
    <w:p w14:paraId="159ABFEC" w14:textId="77777777" w:rsidR="00185F2D" w:rsidRPr="00185F2D" w:rsidRDefault="00185F2D" w:rsidP="008A1750">
      <w:pPr>
        <w:ind w:left="851"/>
        <w:rPr>
          <w:sz w:val="24"/>
          <w:szCs w:val="24"/>
          <w:lang w:val="en-IN"/>
        </w:rPr>
      </w:pPr>
    </w:p>
    <w:p w14:paraId="6CC17DB9" w14:textId="77777777" w:rsidR="00185F2D" w:rsidRPr="00185F2D" w:rsidRDefault="00185F2D" w:rsidP="008A1750">
      <w:pPr>
        <w:ind w:left="851"/>
        <w:rPr>
          <w:sz w:val="24"/>
          <w:szCs w:val="24"/>
          <w:lang w:val="en-IN"/>
        </w:rPr>
      </w:pPr>
      <w:r w:rsidRPr="00185F2D">
        <w:rPr>
          <w:sz w:val="24"/>
          <w:szCs w:val="24"/>
          <w:lang w:val="en-IN"/>
        </w:rPr>
        <w:t>The table below lists adverse drug reactions that were identified from clinical trials performed with tapentadol and from post-marketing environment. They are listed by class and frequency. Frequencies are defined as very common (≥1/10); common (≥1/100 to &lt;1/10); uncommon (≥1/1,000 to &lt;1/100); rare (≥1/10,000 to &lt;1/1,000); very rare (&lt;1/10,000), not known (cannot be estimated from the available data).</w:t>
      </w:r>
    </w:p>
    <w:p w14:paraId="56011CDD" w14:textId="77777777" w:rsidR="00185F2D" w:rsidRPr="00185F2D" w:rsidRDefault="00185F2D" w:rsidP="00185F2D">
      <w:pPr>
        <w:tabs>
          <w:tab w:val="left" w:pos="851"/>
        </w:tabs>
        <w:ind w:left="851"/>
        <w:rPr>
          <w:sz w:val="24"/>
          <w:szCs w:val="24"/>
          <w:lang w:val="en-IN"/>
        </w:rPr>
      </w:pPr>
    </w:p>
    <w:tbl>
      <w:tblPr>
        <w:tblStyle w:val="Tabel-Gitter"/>
        <w:tblW w:w="5000" w:type="pct"/>
        <w:tblLook w:val="04A0" w:firstRow="1" w:lastRow="0" w:firstColumn="1" w:lastColumn="0" w:noHBand="0" w:noVBand="1"/>
      </w:tblPr>
      <w:tblGrid>
        <w:gridCol w:w="1851"/>
        <w:gridCol w:w="1471"/>
        <w:gridCol w:w="1621"/>
        <w:gridCol w:w="1897"/>
        <w:gridCol w:w="1471"/>
        <w:gridCol w:w="1317"/>
      </w:tblGrid>
      <w:tr w:rsidR="00185F2D" w:rsidRPr="00185F2D" w14:paraId="0C1F5A48" w14:textId="77777777" w:rsidTr="008A1750">
        <w:tc>
          <w:tcPr>
            <w:tcW w:w="5000" w:type="pct"/>
            <w:gridSpan w:val="6"/>
            <w:tcBorders>
              <w:top w:val="single" w:sz="4" w:space="0" w:color="auto"/>
              <w:left w:val="single" w:sz="4" w:space="0" w:color="auto"/>
              <w:bottom w:val="single" w:sz="4" w:space="0" w:color="auto"/>
              <w:right w:val="single" w:sz="4" w:space="0" w:color="auto"/>
            </w:tcBorders>
            <w:hideMark/>
          </w:tcPr>
          <w:p w14:paraId="03BD3177" w14:textId="77777777" w:rsidR="00185F2D" w:rsidRPr="00185F2D" w:rsidRDefault="00185F2D" w:rsidP="00091098">
            <w:pPr>
              <w:tabs>
                <w:tab w:val="left" w:pos="851"/>
              </w:tabs>
              <w:ind w:left="851"/>
              <w:jc w:val="center"/>
              <w:rPr>
                <w:sz w:val="22"/>
                <w:szCs w:val="22"/>
                <w:lang w:val="en-IN"/>
              </w:rPr>
            </w:pPr>
            <w:r w:rsidRPr="00185F2D">
              <w:rPr>
                <w:b/>
                <w:bCs/>
                <w:sz w:val="22"/>
                <w:szCs w:val="22"/>
                <w:lang w:val="en-IN"/>
              </w:rPr>
              <w:t>ADVERSE DRUG REACTIONS</w:t>
            </w:r>
          </w:p>
        </w:tc>
      </w:tr>
      <w:tr w:rsidR="00091098" w:rsidRPr="00091098" w14:paraId="3ED86BFA" w14:textId="77777777" w:rsidTr="008A1750">
        <w:tc>
          <w:tcPr>
            <w:tcW w:w="961" w:type="pct"/>
            <w:vMerge w:val="restart"/>
            <w:tcBorders>
              <w:top w:val="single" w:sz="4" w:space="0" w:color="auto"/>
              <w:left w:val="single" w:sz="4" w:space="0" w:color="auto"/>
              <w:bottom w:val="single" w:sz="4" w:space="0" w:color="auto"/>
              <w:right w:val="single" w:sz="4" w:space="0" w:color="auto"/>
            </w:tcBorders>
            <w:hideMark/>
          </w:tcPr>
          <w:p w14:paraId="29D72A8A" w14:textId="77777777" w:rsidR="00185F2D" w:rsidRPr="00091098" w:rsidRDefault="00185F2D" w:rsidP="008A1750">
            <w:pPr>
              <w:rPr>
                <w:b/>
                <w:bCs/>
                <w:sz w:val="22"/>
                <w:szCs w:val="22"/>
                <w:lang w:val="en-IN"/>
              </w:rPr>
            </w:pPr>
            <w:r w:rsidRPr="00091098">
              <w:rPr>
                <w:b/>
                <w:bCs/>
                <w:sz w:val="22"/>
                <w:szCs w:val="22"/>
                <w:lang w:val="en-IN"/>
              </w:rPr>
              <w:t>System Organ</w:t>
            </w:r>
          </w:p>
          <w:p w14:paraId="3E87B451" w14:textId="77777777" w:rsidR="00185F2D" w:rsidRPr="00091098" w:rsidRDefault="00185F2D" w:rsidP="008A1750">
            <w:pPr>
              <w:rPr>
                <w:b/>
                <w:bCs/>
                <w:sz w:val="22"/>
                <w:szCs w:val="22"/>
                <w:lang w:val="en-IN"/>
              </w:rPr>
            </w:pPr>
            <w:r w:rsidRPr="00091098">
              <w:rPr>
                <w:b/>
                <w:bCs/>
                <w:sz w:val="22"/>
                <w:szCs w:val="22"/>
                <w:lang w:val="en-IN"/>
              </w:rPr>
              <w:t>Class</w:t>
            </w:r>
          </w:p>
        </w:tc>
        <w:tc>
          <w:tcPr>
            <w:tcW w:w="4039" w:type="pct"/>
            <w:gridSpan w:val="5"/>
            <w:tcBorders>
              <w:top w:val="single" w:sz="4" w:space="0" w:color="auto"/>
              <w:left w:val="single" w:sz="4" w:space="0" w:color="auto"/>
              <w:bottom w:val="single" w:sz="4" w:space="0" w:color="auto"/>
              <w:right w:val="single" w:sz="4" w:space="0" w:color="auto"/>
            </w:tcBorders>
            <w:hideMark/>
          </w:tcPr>
          <w:p w14:paraId="771D6C80" w14:textId="77777777" w:rsidR="00185F2D" w:rsidRPr="00091098" w:rsidRDefault="00185F2D" w:rsidP="00091098">
            <w:pPr>
              <w:jc w:val="center"/>
              <w:rPr>
                <w:b/>
                <w:bCs/>
                <w:sz w:val="22"/>
                <w:szCs w:val="22"/>
                <w:lang w:val="en-IN"/>
              </w:rPr>
            </w:pPr>
            <w:r w:rsidRPr="00091098">
              <w:rPr>
                <w:b/>
                <w:bCs/>
                <w:sz w:val="22"/>
                <w:szCs w:val="22"/>
                <w:lang w:val="en-IN"/>
              </w:rPr>
              <w:t>Frequency</w:t>
            </w:r>
          </w:p>
        </w:tc>
      </w:tr>
      <w:tr w:rsidR="00091098" w:rsidRPr="00091098" w14:paraId="74A90CDC" w14:textId="77777777" w:rsidTr="008A1750">
        <w:tc>
          <w:tcPr>
            <w:tcW w:w="961" w:type="pct"/>
            <w:vMerge/>
            <w:tcBorders>
              <w:top w:val="single" w:sz="4" w:space="0" w:color="auto"/>
              <w:left w:val="single" w:sz="4" w:space="0" w:color="auto"/>
              <w:bottom w:val="single" w:sz="4" w:space="0" w:color="auto"/>
              <w:right w:val="single" w:sz="4" w:space="0" w:color="auto"/>
            </w:tcBorders>
            <w:vAlign w:val="center"/>
            <w:hideMark/>
          </w:tcPr>
          <w:p w14:paraId="0FB32ADE" w14:textId="77777777" w:rsidR="00185F2D" w:rsidRPr="00091098" w:rsidRDefault="00185F2D" w:rsidP="008A1750">
            <w:pPr>
              <w:rPr>
                <w:b/>
                <w:bCs/>
                <w:sz w:val="22"/>
                <w:szCs w:val="22"/>
                <w:lang w:val="en-IN"/>
              </w:rPr>
            </w:pPr>
          </w:p>
        </w:tc>
        <w:tc>
          <w:tcPr>
            <w:tcW w:w="764" w:type="pct"/>
            <w:tcBorders>
              <w:top w:val="single" w:sz="4" w:space="0" w:color="auto"/>
              <w:left w:val="single" w:sz="4" w:space="0" w:color="auto"/>
              <w:bottom w:val="single" w:sz="4" w:space="0" w:color="auto"/>
              <w:right w:val="single" w:sz="4" w:space="0" w:color="auto"/>
            </w:tcBorders>
            <w:hideMark/>
          </w:tcPr>
          <w:p w14:paraId="67804057" w14:textId="77777777" w:rsidR="00185F2D" w:rsidRPr="00091098" w:rsidRDefault="00185F2D" w:rsidP="00091098">
            <w:pPr>
              <w:jc w:val="center"/>
              <w:rPr>
                <w:b/>
                <w:bCs/>
                <w:sz w:val="22"/>
                <w:szCs w:val="22"/>
                <w:lang w:val="en-IN"/>
              </w:rPr>
            </w:pPr>
            <w:r w:rsidRPr="00091098">
              <w:rPr>
                <w:b/>
                <w:bCs/>
                <w:sz w:val="22"/>
                <w:szCs w:val="22"/>
                <w:lang w:val="en-IN"/>
              </w:rPr>
              <w:t>Very common</w:t>
            </w:r>
          </w:p>
        </w:tc>
        <w:tc>
          <w:tcPr>
            <w:tcW w:w="842" w:type="pct"/>
            <w:tcBorders>
              <w:top w:val="single" w:sz="4" w:space="0" w:color="auto"/>
              <w:left w:val="single" w:sz="4" w:space="0" w:color="auto"/>
              <w:bottom w:val="single" w:sz="4" w:space="0" w:color="auto"/>
              <w:right w:val="single" w:sz="4" w:space="0" w:color="auto"/>
            </w:tcBorders>
            <w:hideMark/>
          </w:tcPr>
          <w:p w14:paraId="3E314490" w14:textId="77777777" w:rsidR="00185F2D" w:rsidRPr="00091098" w:rsidRDefault="00185F2D" w:rsidP="00091098">
            <w:pPr>
              <w:jc w:val="center"/>
              <w:rPr>
                <w:b/>
                <w:bCs/>
                <w:sz w:val="22"/>
                <w:szCs w:val="22"/>
                <w:lang w:val="en-IN"/>
              </w:rPr>
            </w:pPr>
            <w:r w:rsidRPr="00091098">
              <w:rPr>
                <w:b/>
                <w:bCs/>
                <w:sz w:val="22"/>
                <w:szCs w:val="22"/>
                <w:lang w:val="en-IN"/>
              </w:rPr>
              <w:t>Common</w:t>
            </w:r>
          </w:p>
        </w:tc>
        <w:tc>
          <w:tcPr>
            <w:tcW w:w="985" w:type="pct"/>
            <w:tcBorders>
              <w:top w:val="single" w:sz="4" w:space="0" w:color="auto"/>
              <w:left w:val="single" w:sz="4" w:space="0" w:color="auto"/>
              <w:bottom w:val="single" w:sz="4" w:space="0" w:color="auto"/>
              <w:right w:val="single" w:sz="4" w:space="0" w:color="auto"/>
            </w:tcBorders>
            <w:hideMark/>
          </w:tcPr>
          <w:p w14:paraId="032024EE" w14:textId="77777777" w:rsidR="00185F2D" w:rsidRPr="00091098" w:rsidRDefault="00185F2D" w:rsidP="00091098">
            <w:pPr>
              <w:jc w:val="center"/>
              <w:rPr>
                <w:b/>
                <w:bCs/>
                <w:sz w:val="22"/>
                <w:szCs w:val="22"/>
                <w:lang w:val="en-IN"/>
              </w:rPr>
            </w:pPr>
            <w:r w:rsidRPr="00091098">
              <w:rPr>
                <w:b/>
                <w:bCs/>
                <w:sz w:val="22"/>
                <w:szCs w:val="22"/>
                <w:lang w:val="en-IN"/>
              </w:rPr>
              <w:t>Uncommon</w:t>
            </w:r>
          </w:p>
        </w:tc>
        <w:tc>
          <w:tcPr>
            <w:tcW w:w="764" w:type="pct"/>
            <w:tcBorders>
              <w:top w:val="single" w:sz="4" w:space="0" w:color="auto"/>
              <w:left w:val="single" w:sz="4" w:space="0" w:color="auto"/>
              <w:bottom w:val="single" w:sz="4" w:space="0" w:color="auto"/>
              <w:right w:val="single" w:sz="4" w:space="0" w:color="auto"/>
            </w:tcBorders>
            <w:hideMark/>
          </w:tcPr>
          <w:p w14:paraId="03355F0F" w14:textId="77777777" w:rsidR="00185F2D" w:rsidRPr="00091098" w:rsidRDefault="00185F2D" w:rsidP="00091098">
            <w:pPr>
              <w:jc w:val="center"/>
              <w:rPr>
                <w:b/>
                <w:bCs/>
                <w:sz w:val="22"/>
                <w:szCs w:val="22"/>
                <w:lang w:val="en-IN"/>
              </w:rPr>
            </w:pPr>
            <w:r w:rsidRPr="00091098">
              <w:rPr>
                <w:b/>
                <w:bCs/>
                <w:sz w:val="22"/>
                <w:szCs w:val="22"/>
                <w:lang w:val="en-IN"/>
              </w:rPr>
              <w:t>Rare</w:t>
            </w:r>
          </w:p>
        </w:tc>
        <w:tc>
          <w:tcPr>
            <w:tcW w:w="685" w:type="pct"/>
            <w:tcBorders>
              <w:top w:val="single" w:sz="4" w:space="0" w:color="auto"/>
              <w:left w:val="single" w:sz="4" w:space="0" w:color="auto"/>
              <w:bottom w:val="single" w:sz="4" w:space="0" w:color="auto"/>
              <w:right w:val="single" w:sz="4" w:space="0" w:color="auto"/>
            </w:tcBorders>
            <w:hideMark/>
          </w:tcPr>
          <w:p w14:paraId="318C7674" w14:textId="77777777" w:rsidR="00185F2D" w:rsidRPr="00091098" w:rsidRDefault="00185F2D" w:rsidP="00091098">
            <w:pPr>
              <w:jc w:val="center"/>
              <w:rPr>
                <w:b/>
                <w:bCs/>
                <w:sz w:val="22"/>
                <w:szCs w:val="22"/>
                <w:lang w:val="en-IN"/>
              </w:rPr>
            </w:pPr>
            <w:r w:rsidRPr="00091098">
              <w:rPr>
                <w:b/>
                <w:bCs/>
                <w:sz w:val="22"/>
                <w:szCs w:val="22"/>
                <w:lang w:val="en-IN"/>
              </w:rPr>
              <w:t>Unknown</w:t>
            </w:r>
          </w:p>
        </w:tc>
      </w:tr>
      <w:tr w:rsidR="00091098" w:rsidRPr="00091098" w14:paraId="6225CA18" w14:textId="77777777" w:rsidTr="008A1750">
        <w:tc>
          <w:tcPr>
            <w:tcW w:w="961" w:type="pct"/>
            <w:tcBorders>
              <w:top w:val="single" w:sz="4" w:space="0" w:color="auto"/>
              <w:left w:val="single" w:sz="4" w:space="0" w:color="auto"/>
              <w:bottom w:val="single" w:sz="4" w:space="0" w:color="auto"/>
              <w:right w:val="single" w:sz="4" w:space="0" w:color="auto"/>
            </w:tcBorders>
            <w:hideMark/>
          </w:tcPr>
          <w:p w14:paraId="2705EE91" w14:textId="1BB395DF" w:rsidR="00185F2D" w:rsidRPr="00091098" w:rsidRDefault="00185F2D" w:rsidP="00091098">
            <w:pPr>
              <w:rPr>
                <w:b/>
                <w:bCs/>
                <w:sz w:val="22"/>
                <w:szCs w:val="22"/>
                <w:lang w:val="en-IN"/>
              </w:rPr>
            </w:pPr>
            <w:r w:rsidRPr="00091098">
              <w:rPr>
                <w:b/>
                <w:bCs/>
                <w:sz w:val="22"/>
                <w:szCs w:val="22"/>
                <w:lang w:val="en-IN"/>
              </w:rPr>
              <w:t>Immune system</w:t>
            </w:r>
            <w:r w:rsidR="00091098" w:rsidRPr="00091098">
              <w:rPr>
                <w:b/>
                <w:bCs/>
                <w:sz w:val="22"/>
                <w:szCs w:val="22"/>
                <w:lang w:val="en-IN"/>
              </w:rPr>
              <w:t xml:space="preserve"> </w:t>
            </w:r>
            <w:r w:rsidRPr="00091098">
              <w:rPr>
                <w:b/>
                <w:bCs/>
                <w:sz w:val="22"/>
                <w:szCs w:val="22"/>
                <w:lang w:val="en-IN"/>
              </w:rPr>
              <w:t>disorders</w:t>
            </w:r>
          </w:p>
        </w:tc>
        <w:tc>
          <w:tcPr>
            <w:tcW w:w="764" w:type="pct"/>
            <w:tcBorders>
              <w:top w:val="single" w:sz="4" w:space="0" w:color="auto"/>
              <w:left w:val="single" w:sz="4" w:space="0" w:color="auto"/>
              <w:bottom w:val="single" w:sz="4" w:space="0" w:color="auto"/>
              <w:right w:val="single" w:sz="4" w:space="0" w:color="auto"/>
            </w:tcBorders>
          </w:tcPr>
          <w:p w14:paraId="299DE906" w14:textId="77777777" w:rsidR="00185F2D" w:rsidRPr="00091098" w:rsidRDefault="00185F2D" w:rsidP="008A1750">
            <w:pPr>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tcPr>
          <w:p w14:paraId="2A01556F" w14:textId="77777777" w:rsidR="00185F2D" w:rsidRPr="00091098" w:rsidRDefault="00185F2D" w:rsidP="008A1750">
            <w:pPr>
              <w:rPr>
                <w:sz w:val="22"/>
                <w:szCs w:val="22"/>
                <w:lang w:val="en-IN"/>
              </w:rPr>
            </w:pPr>
          </w:p>
        </w:tc>
        <w:tc>
          <w:tcPr>
            <w:tcW w:w="985" w:type="pct"/>
            <w:tcBorders>
              <w:top w:val="single" w:sz="4" w:space="0" w:color="auto"/>
              <w:left w:val="single" w:sz="4" w:space="0" w:color="auto"/>
              <w:bottom w:val="single" w:sz="4" w:space="0" w:color="auto"/>
              <w:right w:val="single" w:sz="4" w:space="0" w:color="auto"/>
            </w:tcBorders>
            <w:hideMark/>
          </w:tcPr>
          <w:p w14:paraId="10375D64" w14:textId="77777777" w:rsidR="00185F2D" w:rsidRPr="00091098" w:rsidRDefault="00185F2D" w:rsidP="008A1750">
            <w:pPr>
              <w:rPr>
                <w:sz w:val="22"/>
                <w:szCs w:val="22"/>
                <w:lang w:val="en-IN"/>
              </w:rPr>
            </w:pPr>
            <w:r w:rsidRPr="00091098">
              <w:rPr>
                <w:sz w:val="22"/>
                <w:szCs w:val="22"/>
                <w:lang w:val="en-IN"/>
              </w:rPr>
              <w:t>Drug</w:t>
            </w:r>
          </w:p>
          <w:p w14:paraId="3706858B" w14:textId="77777777" w:rsidR="00185F2D" w:rsidRPr="00091098" w:rsidRDefault="00185F2D" w:rsidP="008A1750">
            <w:pPr>
              <w:rPr>
                <w:sz w:val="22"/>
                <w:szCs w:val="22"/>
                <w:lang w:val="en-IN"/>
              </w:rPr>
            </w:pPr>
            <w:r w:rsidRPr="00091098">
              <w:rPr>
                <w:sz w:val="22"/>
                <w:szCs w:val="22"/>
                <w:lang w:val="en-IN"/>
              </w:rPr>
              <w:t>hypersensitivity</w:t>
            </w:r>
            <w:r w:rsidRPr="00091098">
              <w:rPr>
                <w:sz w:val="22"/>
                <w:szCs w:val="22"/>
                <w:vertAlign w:val="superscript"/>
                <w:lang w:val="en-IN"/>
              </w:rPr>
              <w:t>*</w:t>
            </w:r>
          </w:p>
        </w:tc>
        <w:tc>
          <w:tcPr>
            <w:tcW w:w="764" w:type="pct"/>
            <w:tcBorders>
              <w:top w:val="single" w:sz="4" w:space="0" w:color="auto"/>
              <w:left w:val="single" w:sz="4" w:space="0" w:color="auto"/>
              <w:bottom w:val="single" w:sz="4" w:space="0" w:color="auto"/>
              <w:right w:val="single" w:sz="4" w:space="0" w:color="auto"/>
            </w:tcBorders>
          </w:tcPr>
          <w:p w14:paraId="103DF287" w14:textId="77777777" w:rsidR="00185F2D" w:rsidRPr="00091098" w:rsidRDefault="00185F2D" w:rsidP="008A1750">
            <w:pPr>
              <w:rPr>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338DCE08" w14:textId="77777777" w:rsidR="00185F2D" w:rsidRPr="00091098" w:rsidRDefault="00185F2D" w:rsidP="008A1750">
            <w:pPr>
              <w:rPr>
                <w:sz w:val="22"/>
                <w:szCs w:val="22"/>
                <w:lang w:val="en-IN"/>
              </w:rPr>
            </w:pPr>
          </w:p>
        </w:tc>
      </w:tr>
      <w:tr w:rsidR="00091098" w:rsidRPr="00091098" w14:paraId="657C5A43" w14:textId="77777777" w:rsidTr="008A1750">
        <w:tc>
          <w:tcPr>
            <w:tcW w:w="961" w:type="pct"/>
            <w:tcBorders>
              <w:top w:val="single" w:sz="4" w:space="0" w:color="auto"/>
              <w:left w:val="single" w:sz="4" w:space="0" w:color="auto"/>
              <w:bottom w:val="single" w:sz="4" w:space="0" w:color="auto"/>
              <w:right w:val="single" w:sz="4" w:space="0" w:color="auto"/>
            </w:tcBorders>
            <w:hideMark/>
          </w:tcPr>
          <w:p w14:paraId="5EC6D59B" w14:textId="77777777" w:rsidR="00185F2D" w:rsidRPr="00091098" w:rsidRDefault="00185F2D" w:rsidP="008A1750">
            <w:pPr>
              <w:rPr>
                <w:b/>
                <w:bCs/>
                <w:sz w:val="22"/>
                <w:szCs w:val="22"/>
                <w:lang w:val="en-IN"/>
              </w:rPr>
            </w:pPr>
            <w:r w:rsidRPr="00091098">
              <w:rPr>
                <w:b/>
                <w:bCs/>
                <w:sz w:val="22"/>
                <w:szCs w:val="22"/>
                <w:lang w:val="en-IN"/>
              </w:rPr>
              <w:t>Metabolism and nutrition disorders</w:t>
            </w:r>
          </w:p>
        </w:tc>
        <w:tc>
          <w:tcPr>
            <w:tcW w:w="764" w:type="pct"/>
            <w:tcBorders>
              <w:top w:val="single" w:sz="4" w:space="0" w:color="auto"/>
              <w:left w:val="single" w:sz="4" w:space="0" w:color="auto"/>
              <w:bottom w:val="single" w:sz="4" w:space="0" w:color="auto"/>
              <w:right w:val="single" w:sz="4" w:space="0" w:color="auto"/>
            </w:tcBorders>
          </w:tcPr>
          <w:p w14:paraId="0CFD81D0" w14:textId="77777777" w:rsidR="00185F2D" w:rsidRPr="00091098" w:rsidRDefault="00185F2D" w:rsidP="008A1750">
            <w:pPr>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hideMark/>
          </w:tcPr>
          <w:p w14:paraId="7469CE9E" w14:textId="77777777" w:rsidR="00185F2D" w:rsidRPr="00091098" w:rsidRDefault="00185F2D" w:rsidP="008A1750">
            <w:pPr>
              <w:rPr>
                <w:sz w:val="22"/>
                <w:szCs w:val="22"/>
                <w:lang w:val="en-IN"/>
              </w:rPr>
            </w:pPr>
            <w:r w:rsidRPr="00091098">
              <w:rPr>
                <w:sz w:val="22"/>
                <w:szCs w:val="22"/>
                <w:lang w:val="en-IN"/>
              </w:rPr>
              <w:t>Decreased</w:t>
            </w:r>
          </w:p>
          <w:p w14:paraId="1A287D3C" w14:textId="77777777" w:rsidR="00185F2D" w:rsidRPr="00091098" w:rsidRDefault="00185F2D" w:rsidP="008A1750">
            <w:pPr>
              <w:rPr>
                <w:sz w:val="22"/>
                <w:szCs w:val="22"/>
                <w:lang w:val="en-IN"/>
              </w:rPr>
            </w:pPr>
            <w:r w:rsidRPr="00091098">
              <w:rPr>
                <w:sz w:val="22"/>
                <w:szCs w:val="22"/>
                <w:lang w:val="en-IN"/>
              </w:rPr>
              <w:t>appetite</w:t>
            </w:r>
          </w:p>
        </w:tc>
        <w:tc>
          <w:tcPr>
            <w:tcW w:w="985" w:type="pct"/>
            <w:tcBorders>
              <w:top w:val="single" w:sz="4" w:space="0" w:color="auto"/>
              <w:left w:val="single" w:sz="4" w:space="0" w:color="auto"/>
              <w:bottom w:val="single" w:sz="4" w:space="0" w:color="auto"/>
              <w:right w:val="single" w:sz="4" w:space="0" w:color="auto"/>
            </w:tcBorders>
            <w:hideMark/>
          </w:tcPr>
          <w:p w14:paraId="1E5927C3" w14:textId="77777777" w:rsidR="00185F2D" w:rsidRPr="00091098" w:rsidRDefault="00185F2D" w:rsidP="008A1750">
            <w:pPr>
              <w:rPr>
                <w:sz w:val="22"/>
                <w:szCs w:val="22"/>
                <w:lang w:val="en-IN"/>
              </w:rPr>
            </w:pPr>
            <w:r w:rsidRPr="00091098">
              <w:rPr>
                <w:sz w:val="22"/>
                <w:szCs w:val="22"/>
                <w:lang w:val="en-IN"/>
              </w:rPr>
              <w:t>Weight</w:t>
            </w:r>
          </w:p>
          <w:p w14:paraId="5D5729D2" w14:textId="77777777" w:rsidR="00185F2D" w:rsidRPr="00091098" w:rsidRDefault="00185F2D" w:rsidP="008A1750">
            <w:pPr>
              <w:rPr>
                <w:sz w:val="22"/>
                <w:szCs w:val="22"/>
                <w:lang w:val="en-IN"/>
              </w:rPr>
            </w:pPr>
            <w:r w:rsidRPr="00091098">
              <w:rPr>
                <w:sz w:val="22"/>
                <w:szCs w:val="22"/>
                <w:lang w:val="en-IN"/>
              </w:rPr>
              <w:t>decreased</w:t>
            </w:r>
          </w:p>
        </w:tc>
        <w:tc>
          <w:tcPr>
            <w:tcW w:w="764" w:type="pct"/>
            <w:tcBorders>
              <w:top w:val="single" w:sz="4" w:space="0" w:color="auto"/>
              <w:left w:val="single" w:sz="4" w:space="0" w:color="auto"/>
              <w:bottom w:val="single" w:sz="4" w:space="0" w:color="auto"/>
              <w:right w:val="single" w:sz="4" w:space="0" w:color="auto"/>
            </w:tcBorders>
          </w:tcPr>
          <w:p w14:paraId="73EC5027" w14:textId="77777777" w:rsidR="00185F2D" w:rsidRPr="00091098" w:rsidRDefault="00185F2D" w:rsidP="008A1750">
            <w:pPr>
              <w:rPr>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4BCBD377" w14:textId="77777777" w:rsidR="00185F2D" w:rsidRPr="00091098" w:rsidRDefault="00185F2D" w:rsidP="008A1750">
            <w:pPr>
              <w:rPr>
                <w:sz w:val="22"/>
                <w:szCs w:val="22"/>
                <w:lang w:val="en-IN"/>
              </w:rPr>
            </w:pPr>
          </w:p>
        </w:tc>
      </w:tr>
      <w:tr w:rsidR="00091098" w:rsidRPr="00091098" w14:paraId="4CC50C10" w14:textId="77777777" w:rsidTr="008A1750">
        <w:tc>
          <w:tcPr>
            <w:tcW w:w="961" w:type="pct"/>
            <w:tcBorders>
              <w:top w:val="single" w:sz="4" w:space="0" w:color="auto"/>
              <w:left w:val="single" w:sz="4" w:space="0" w:color="auto"/>
              <w:bottom w:val="single" w:sz="4" w:space="0" w:color="auto"/>
              <w:right w:val="single" w:sz="4" w:space="0" w:color="auto"/>
            </w:tcBorders>
            <w:hideMark/>
          </w:tcPr>
          <w:p w14:paraId="00D494E3" w14:textId="55D9531D" w:rsidR="00185F2D" w:rsidRPr="00091098" w:rsidRDefault="00185F2D" w:rsidP="00091098">
            <w:pPr>
              <w:rPr>
                <w:b/>
                <w:bCs/>
                <w:sz w:val="22"/>
                <w:szCs w:val="22"/>
                <w:lang w:val="en-IN"/>
              </w:rPr>
            </w:pPr>
            <w:r w:rsidRPr="00091098">
              <w:rPr>
                <w:b/>
                <w:bCs/>
                <w:sz w:val="22"/>
                <w:szCs w:val="22"/>
                <w:lang w:val="en-IN"/>
              </w:rPr>
              <w:t>Psychiatric</w:t>
            </w:r>
            <w:r w:rsidR="00091098" w:rsidRPr="00091098">
              <w:rPr>
                <w:b/>
                <w:bCs/>
                <w:sz w:val="22"/>
                <w:szCs w:val="22"/>
                <w:lang w:val="en-IN"/>
              </w:rPr>
              <w:t xml:space="preserve"> </w:t>
            </w:r>
            <w:r w:rsidRPr="00091098">
              <w:rPr>
                <w:b/>
                <w:bCs/>
                <w:sz w:val="22"/>
                <w:szCs w:val="22"/>
                <w:lang w:val="en-IN"/>
              </w:rPr>
              <w:t>disorders</w:t>
            </w:r>
          </w:p>
        </w:tc>
        <w:tc>
          <w:tcPr>
            <w:tcW w:w="764" w:type="pct"/>
            <w:tcBorders>
              <w:top w:val="single" w:sz="4" w:space="0" w:color="auto"/>
              <w:left w:val="single" w:sz="4" w:space="0" w:color="auto"/>
              <w:bottom w:val="single" w:sz="4" w:space="0" w:color="auto"/>
              <w:right w:val="single" w:sz="4" w:space="0" w:color="auto"/>
            </w:tcBorders>
          </w:tcPr>
          <w:p w14:paraId="76608561" w14:textId="77777777" w:rsidR="00185F2D" w:rsidRPr="00091098" w:rsidRDefault="00185F2D" w:rsidP="008A1750">
            <w:pPr>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hideMark/>
          </w:tcPr>
          <w:p w14:paraId="6FE9CDED" w14:textId="77777777" w:rsidR="00185F2D" w:rsidRPr="00091098" w:rsidRDefault="00185F2D" w:rsidP="008A1750">
            <w:pPr>
              <w:rPr>
                <w:sz w:val="22"/>
                <w:szCs w:val="22"/>
                <w:lang w:val="en-IN"/>
              </w:rPr>
            </w:pPr>
            <w:r w:rsidRPr="00091098">
              <w:rPr>
                <w:sz w:val="22"/>
                <w:szCs w:val="22"/>
                <w:lang w:val="en-IN"/>
              </w:rPr>
              <w:t>Anxiety,</w:t>
            </w:r>
          </w:p>
          <w:p w14:paraId="778DF3DB" w14:textId="77777777" w:rsidR="00185F2D" w:rsidRPr="00091098" w:rsidRDefault="00185F2D" w:rsidP="008A1750">
            <w:pPr>
              <w:rPr>
                <w:sz w:val="22"/>
                <w:szCs w:val="22"/>
                <w:lang w:val="en-IN"/>
              </w:rPr>
            </w:pPr>
            <w:r w:rsidRPr="00091098">
              <w:rPr>
                <w:sz w:val="22"/>
                <w:szCs w:val="22"/>
                <w:lang w:val="en-IN"/>
              </w:rPr>
              <w:t>Depressed mood,</w:t>
            </w:r>
          </w:p>
          <w:p w14:paraId="1BD11504" w14:textId="77777777" w:rsidR="00185F2D" w:rsidRPr="00091098" w:rsidRDefault="00185F2D" w:rsidP="008A1750">
            <w:pPr>
              <w:rPr>
                <w:sz w:val="22"/>
                <w:szCs w:val="22"/>
                <w:lang w:val="en-IN"/>
              </w:rPr>
            </w:pPr>
            <w:r w:rsidRPr="00091098">
              <w:rPr>
                <w:sz w:val="22"/>
                <w:szCs w:val="22"/>
                <w:lang w:val="en-IN"/>
              </w:rPr>
              <w:t>Sleep disorder,</w:t>
            </w:r>
          </w:p>
          <w:p w14:paraId="3F20090E" w14:textId="77777777" w:rsidR="00185F2D" w:rsidRPr="00091098" w:rsidRDefault="00185F2D" w:rsidP="008A1750">
            <w:pPr>
              <w:rPr>
                <w:sz w:val="22"/>
                <w:szCs w:val="22"/>
                <w:lang w:val="en-IN"/>
              </w:rPr>
            </w:pPr>
            <w:r w:rsidRPr="00091098">
              <w:rPr>
                <w:sz w:val="22"/>
                <w:szCs w:val="22"/>
                <w:lang w:val="en-IN"/>
              </w:rPr>
              <w:t>Nervousness,</w:t>
            </w:r>
          </w:p>
          <w:p w14:paraId="4B082651" w14:textId="77777777" w:rsidR="00185F2D" w:rsidRPr="00091098" w:rsidRDefault="00185F2D" w:rsidP="008A1750">
            <w:pPr>
              <w:rPr>
                <w:sz w:val="22"/>
                <w:szCs w:val="22"/>
                <w:lang w:val="en-IN"/>
              </w:rPr>
            </w:pPr>
            <w:r w:rsidRPr="00091098">
              <w:rPr>
                <w:sz w:val="22"/>
                <w:szCs w:val="22"/>
                <w:lang w:val="en-IN"/>
              </w:rPr>
              <w:t>Restlessness</w:t>
            </w:r>
          </w:p>
        </w:tc>
        <w:tc>
          <w:tcPr>
            <w:tcW w:w="985" w:type="pct"/>
            <w:tcBorders>
              <w:top w:val="single" w:sz="4" w:space="0" w:color="auto"/>
              <w:left w:val="single" w:sz="4" w:space="0" w:color="auto"/>
              <w:bottom w:val="single" w:sz="4" w:space="0" w:color="auto"/>
              <w:right w:val="single" w:sz="4" w:space="0" w:color="auto"/>
            </w:tcBorders>
            <w:hideMark/>
          </w:tcPr>
          <w:p w14:paraId="12B2CF2A" w14:textId="77777777" w:rsidR="00185F2D" w:rsidRPr="00091098" w:rsidRDefault="00185F2D" w:rsidP="008A1750">
            <w:pPr>
              <w:rPr>
                <w:sz w:val="22"/>
                <w:szCs w:val="22"/>
                <w:lang w:val="fr-FR"/>
              </w:rPr>
            </w:pPr>
            <w:r w:rsidRPr="00091098">
              <w:rPr>
                <w:sz w:val="22"/>
                <w:szCs w:val="22"/>
                <w:lang w:val="fr-FR"/>
              </w:rPr>
              <w:t>Disorientation,</w:t>
            </w:r>
          </w:p>
          <w:p w14:paraId="70C23AA6" w14:textId="77777777" w:rsidR="00185F2D" w:rsidRPr="00091098" w:rsidRDefault="00185F2D" w:rsidP="008A1750">
            <w:pPr>
              <w:rPr>
                <w:sz w:val="22"/>
                <w:szCs w:val="22"/>
                <w:lang w:val="fr-FR"/>
              </w:rPr>
            </w:pPr>
            <w:r w:rsidRPr="00091098">
              <w:rPr>
                <w:sz w:val="22"/>
                <w:szCs w:val="22"/>
                <w:lang w:val="fr-FR"/>
              </w:rPr>
              <w:t>Confusional</w:t>
            </w:r>
          </w:p>
          <w:p w14:paraId="6650DB94" w14:textId="77777777" w:rsidR="00185F2D" w:rsidRPr="00091098" w:rsidRDefault="00185F2D" w:rsidP="008A1750">
            <w:pPr>
              <w:rPr>
                <w:sz w:val="22"/>
                <w:szCs w:val="22"/>
                <w:lang w:val="fr-FR"/>
              </w:rPr>
            </w:pPr>
            <w:r w:rsidRPr="00091098">
              <w:rPr>
                <w:sz w:val="22"/>
                <w:szCs w:val="22"/>
                <w:lang w:val="fr-FR"/>
              </w:rPr>
              <w:t>state, Agitation,</w:t>
            </w:r>
          </w:p>
          <w:p w14:paraId="47049E8C" w14:textId="77777777" w:rsidR="00185F2D" w:rsidRPr="00091098" w:rsidRDefault="00185F2D" w:rsidP="008A1750">
            <w:pPr>
              <w:rPr>
                <w:sz w:val="22"/>
                <w:szCs w:val="22"/>
                <w:lang w:val="fr-FR"/>
              </w:rPr>
            </w:pPr>
            <w:r w:rsidRPr="00091098">
              <w:rPr>
                <w:sz w:val="22"/>
                <w:szCs w:val="22"/>
                <w:lang w:val="fr-FR"/>
              </w:rPr>
              <w:t>Perception</w:t>
            </w:r>
          </w:p>
          <w:p w14:paraId="17433C46" w14:textId="77777777" w:rsidR="00185F2D" w:rsidRPr="00091098" w:rsidRDefault="00185F2D" w:rsidP="008A1750">
            <w:pPr>
              <w:rPr>
                <w:sz w:val="22"/>
                <w:szCs w:val="22"/>
                <w:lang w:val="fr-FR"/>
              </w:rPr>
            </w:pPr>
            <w:r w:rsidRPr="00091098">
              <w:rPr>
                <w:sz w:val="22"/>
                <w:szCs w:val="22"/>
                <w:lang w:val="fr-FR"/>
              </w:rPr>
              <w:t>disturbances,</w:t>
            </w:r>
          </w:p>
          <w:p w14:paraId="096C13FD" w14:textId="77777777" w:rsidR="00185F2D" w:rsidRPr="00091098" w:rsidRDefault="00185F2D" w:rsidP="008A1750">
            <w:pPr>
              <w:rPr>
                <w:sz w:val="22"/>
                <w:szCs w:val="22"/>
                <w:lang w:val="en-IN"/>
              </w:rPr>
            </w:pPr>
            <w:r w:rsidRPr="00091098">
              <w:rPr>
                <w:sz w:val="22"/>
                <w:szCs w:val="22"/>
                <w:lang w:val="en-IN"/>
              </w:rPr>
              <w:t>Abnormal</w:t>
            </w:r>
          </w:p>
          <w:p w14:paraId="12477A20" w14:textId="77777777" w:rsidR="00185F2D" w:rsidRPr="00091098" w:rsidRDefault="00185F2D" w:rsidP="008A1750">
            <w:pPr>
              <w:rPr>
                <w:sz w:val="22"/>
                <w:szCs w:val="22"/>
                <w:lang w:val="en-IN"/>
              </w:rPr>
            </w:pPr>
            <w:r w:rsidRPr="00091098">
              <w:rPr>
                <w:sz w:val="22"/>
                <w:szCs w:val="22"/>
                <w:lang w:val="en-IN"/>
              </w:rPr>
              <w:t>dreams, Euphoric</w:t>
            </w:r>
          </w:p>
          <w:p w14:paraId="5B24CD5A" w14:textId="77777777" w:rsidR="00185F2D" w:rsidRPr="00091098" w:rsidRDefault="00185F2D" w:rsidP="008A1750">
            <w:pPr>
              <w:rPr>
                <w:sz w:val="22"/>
                <w:szCs w:val="22"/>
                <w:lang w:val="en-IN"/>
              </w:rPr>
            </w:pPr>
            <w:r w:rsidRPr="00091098">
              <w:rPr>
                <w:sz w:val="22"/>
                <w:szCs w:val="22"/>
                <w:lang w:val="en-IN"/>
              </w:rPr>
              <w:t>mood</w:t>
            </w:r>
          </w:p>
        </w:tc>
        <w:tc>
          <w:tcPr>
            <w:tcW w:w="764" w:type="pct"/>
            <w:tcBorders>
              <w:top w:val="single" w:sz="4" w:space="0" w:color="auto"/>
              <w:left w:val="single" w:sz="4" w:space="0" w:color="auto"/>
              <w:bottom w:val="single" w:sz="4" w:space="0" w:color="auto"/>
              <w:right w:val="single" w:sz="4" w:space="0" w:color="auto"/>
            </w:tcBorders>
            <w:hideMark/>
          </w:tcPr>
          <w:p w14:paraId="2DE6EA96" w14:textId="77777777" w:rsidR="00185F2D" w:rsidRPr="00091098" w:rsidRDefault="00185F2D" w:rsidP="008A1750">
            <w:pPr>
              <w:rPr>
                <w:sz w:val="22"/>
                <w:szCs w:val="22"/>
                <w:lang w:val="en-IN"/>
              </w:rPr>
            </w:pPr>
            <w:r w:rsidRPr="00091098">
              <w:rPr>
                <w:sz w:val="22"/>
                <w:szCs w:val="22"/>
                <w:lang w:val="en-IN"/>
              </w:rPr>
              <w:t>Drug</w:t>
            </w:r>
          </w:p>
          <w:p w14:paraId="0EC23DC2" w14:textId="77777777" w:rsidR="00185F2D" w:rsidRPr="00091098" w:rsidRDefault="00185F2D" w:rsidP="008A1750">
            <w:pPr>
              <w:rPr>
                <w:sz w:val="22"/>
                <w:szCs w:val="22"/>
                <w:lang w:val="en-IN"/>
              </w:rPr>
            </w:pPr>
            <w:r w:rsidRPr="00091098">
              <w:rPr>
                <w:sz w:val="22"/>
                <w:szCs w:val="22"/>
                <w:lang w:val="en-IN"/>
              </w:rPr>
              <w:t>dependence,</w:t>
            </w:r>
          </w:p>
          <w:p w14:paraId="4CC7F6F8" w14:textId="77777777" w:rsidR="00185F2D" w:rsidRPr="00091098" w:rsidRDefault="00185F2D" w:rsidP="008A1750">
            <w:pPr>
              <w:rPr>
                <w:sz w:val="22"/>
                <w:szCs w:val="22"/>
                <w:lang w:val="en-IN"/>
              </w:rPr>
            </w:pPr>
            <w:r w:rsidRPr="00091098">
              <w:rPr>
                <w:sz w:val="22"/>
                <w:szCs w:val="22"/>
                <w:lang w:val="en-IN"/>
              </w:rPr>
              <w:t>Thinking</w:t>
            </w:r>
          </w:p>
          <w:p w14:paraId="2E5A6A7A" w14:textId="77777777" w:rsidR="00185F2D" w:rsidRPr="00091098" w:rsidRDefault="00185F2D" w:rsidP="008A1750">
            <w:pPr>
              <w:rPr>
                <w:sz w:val="22"/>
                <w:szCs w:val="22"/>
                <w:lang w:val="en-IN"/>
              </w:rPr>
            </w:pPr>
            <w:r w:rsidRPr="00091098">
              <w:rPr>
                <w:sz w:val="22"/>
                <w:szCs w:val="22"/>
                <w:lang w:val="en-IN"/>
              </w:rPr>
              <w:t>abnormal</w:t>
            </w:r>
          </w:p>
        </w:tc>
        <w:tc>
          <w:tcPr>
            <w:tcW w:w="685" w:type="pct"/>
            <w:tcBorders>
              <w:top w:val="single" w:sz="4" w:space="0" w:color="auto"/>
              <w:left w:val="single" w:sz="4" w:space="0" w:color="auto"/>
              <w:bottom w:val="single" w:sz="4" w:space="0" w:color="auto"/>
              <w:right w:val="single" w:sz="4" w:space="0" w:color="auto"/>
            </w:tcBorders>
            <w:hideMark/>
          </w:tcPr>
          <w:p w14:paraId="5DB390C0" w14:textId="77777777" w:rsidR="00185F2D" w:rsidRPr="00091098" w:rsidRDefault="00185F2D" w:rsidP="008A1750">
            <w:pPr>
              <w:rPr>
                <w:sz w:val="22"/>
                <w:szCs w:val="22"/>
                <w:lang w:val="en-IN"/>
              </w:rPr>
            </w:pPr>
            <w:r w:rsidRPr="00091098">
              <w:rPr>
                <w:sz w:val="22"/>
                <w:szCs w:val="22"/>
                <w:lang w:val="en-IN"/>
              </w:rPr>
              <w:t>Delirium</w:t>
            </w:r>
            <w:r w:rsidRPr="00091098">
              <w:rPr>
                <w:sz w:val="22"/>
                <w:szCs w:val="22"/>
                <w:vertAlign w:val="superscript"/>
                <w:lang w:val="en-IN"/>
              </w:rPr>
              <w:t>**</w:t>
            </w:r>
          </w:p>
        </w:tc>
      </w:tr>
      <w:tr w:rsidR="00091098" w:rsidRPr="00091098" w14:paraId="4B61434E" w14:textId="77777777" w:rsidTr="008A1750">
        <w:tc>
          <w:tcPr>
            <w:tcW w:w="961" w:type="pct"/>
            <w:tcBorders>
              <w:top w:val="single" w:sz="4" w:space="0" w:color="auto"/>
              <w:left w:val="single" w:sz="4" w:space="0" w:color="auto"/>
              <w:bottom w:val="single" w:sz="4" w:space="0" w:color="auto"/>
              <w:right w:val="single" w:sz="4" w:space="0" w:color="auto"/>
            </w:tcBorders>
            <w:hideMark/>
          </w:tcPr>
          <w:p w14:paraId="668553E2" w14:textId="44424E76" w:rsidR="00185F2D" w:rsidRPr="00091098" w:rsidRDefault="00185F2D" w:rsidP="00091098">
            <w:pPr>
              <w:rPr>
                <w:b/>
                <w:bCs/>
                <w:sz w:val="22"/>
                <w:szCs w:val="22"/>
                <w:lang w:val="en-IN"/>
              </w:rPr>
            </w:pPr>
            <w:r w:rsidRPr="00091098">
              <w:rPr>
                <w:b/>
                <w:bCs/>
                <w:sz w:val="22"/>
                <w:szCs w:val="22"/>
                <w:lang w:val="en-IN"/>
              </w:rPr>
              <w:t>Nervous system</w:t>
            </w:r>
            <w:r w:rsidR="00091098" w:rsidRPr="00091098">
              <w:rPr>
                <w:b/>
                <w:bCs/>
                <w:sz w:val="22"/>
                <w:szCs w:val="22"/>
                <w:lang w:val="en-IN"/>
              </w:rPr>
              <w:t xml:space="preserve"> </w:t>
            </w:r>
            <w:r w:rsidRPr="00091098">
              <w:rPr>
                <w:b/>
                <w:bCs/>
                <w:sz w:val="22"/>
                <w:szCs w:val="22"/>
                <w:lang w:val="en-IN"/>
              </w:rPr>
              <w:t>disorders</w:t>
            </w:r>
          </w:p>
        </w:tc>
        <w:tc>
          <w:tcPr>
            <w:tcW w:w="764" w:type="pct"/>
            <w:tcBorders>
              <w:top w:val="single" w:sz="4" w:space="0" w:color="auto"/>
              <w:left w:val="single" w:sz="4" w:space="0" w:color="auto"/>
              <w:bottom w:val="single" w:sz="4" w:space="0" w:color="auto"/>
              <w:right w:val="single" w:sz="4" w:space="0" w:color="auto"/>
            </w:tcBorders>
            <w:hideMark/>
          </w:tcPr>
          <w:p w14:paraId="23EFEE9A" w14:textId="77777777" w:rsidR="00185F2D" w:rsidRPr="00091098" w:rsidRDefault="00185F2D" w:rsidP="008A1750">
            <w:pPr>
              <w:rPr>
                <w:sz w:val="22"/>
                <w:szCs w:val="22"/>
                <w:lang w:val="en-IN"/>
              </w:rPr>
            </w:pPr>
            <w:r w:rsidRPr="00091098">
              <w:rPr>
                <w:sz w:val="22"/>
                <w:szCs w:val="22"/>
                <w:lang w:val="en-IN"/>
              </w:rPr>
              <w:t>Dizziness,</w:t>
            </w:r>
          </w:p>
          <w:p w14:paraId="46A15A32" w14:textId="77777777" w:rsidR="00185F2D" w:rsidRPr="00091098" w:rsidRDefault="00185F2D" w:rsidP="008A1750">
            <w:pPr>
              <w:rPr>
                <w:sz w:val="22"/>
                <w:szCs w:val="22"/>
                <w:lang w:val="en-IN"/>
              </w:rPr>
            </w:pPr>
            <w:r w:rsidRPr="00091098">
              <w:rPr>
                <w:sz w:val="22"/>
                <w:szCs w:val="22"/>
                <w:lang w:val="en-IN"/>
              </w:rPr>
              <w:t>Somnolence,</w:t>
            </w:r>
          </w:p>
          <w:p w14:paraId="370DF83F" w14:textId="77777777" w:rsidR="00185F2D" w:rsidRPr="00091098" w:rsidRDefault="00185F2D" w:rsidP="008A1750">
            <w:pPr>
              <w:rPr>
                <w:sz w:val="22"/>
                <w:szCs w:val="22"/>
                <w:lang w:val="en-IN"/>
              </w:rPr>
            </w:pPr>
            <w:r w:rsidRPr="00091098">
              <w:rPr>
                <w:sz w:val="22"/>
                <w:szCs w:val="22"/>
                <w:lang w:val="en-IN"/>
              </w:rPr>
              <w:t>Headache</w:t>
            </w:r>
          </w:p>
        </w:tc>
        <w:tc>
          <w:tcPr>
            <w:tcW w:w="842" w:type="pct"/>
            <w:tcBorders>
              <w:top w:val="single" w:sz="4" w:space="0" w:color="auto"/>
              <w:left w:val="single" w:sz="4" w:space="0" w:color="auto"/>
              <w:bottom w:val="single" w:sz="4" w:space="0" w:color="auto"/>
              <w:right w:val="single" w:sz="4" w:space="0" w:color="auto"/>
            </w:tcBorders>
            <w:hideMark/>
          </w:tcPr>
          <w:p w14:paraId="2DF958B0" w14:textId="77777777" w:rsidR="00185F2D" w:rsidRPr="00091098" w:rsidRDefault="00185F2D" w:rsidP="008A1750">
            <w:pPr>
              <w:rPr>
                <w:sz w:val="22"/>
                <w:szCs w:val="22"/>
                <w:lang w:val="en-IN"/>
              </w:rPr>
            </w:pPr>
            <w:r w:rsidRPr="00091098">
              <w:rPr>
                <w:sz w:val="22"/>
                <w:szCs w:val="22"/>
                <w:lang w:val="en-IN"/>
              </w:rPr>
              <w:t>Disturbance in</w:t>
            </w:r>
          </w:p>
          <w:p w14:paraId="51CC1C92" w14:textId="77777777" w:rsidR="00185F2D" w:rsidRPr="00091098" w:rsidRDefault="00185F2D" w:rsidP="008A1750">
            <w:pPr>
              <w:rPr>
                <w:sz w:val="22"/>
                <w:szCs w:val="22"/>
                <w:lang w:val="en-IN"/>
              </w:rPr>
            </w:pPr>
            <w:r w:rsidRPr="00091098">
              <w:rPr>
                <w:sz w:val="22"/>
                <w:szCs w:val="22"/>
                <w:lang w:val="en-IN"/>
              </w:rPr>
              <w:t>attention,</w:t>
            </w:r>
          </w:p>
          <w:p w14:paraId="1E70F591" w14:textId="77777777" w:rsidR="00185F2D" w:rsidRPr="00091098" w:rsidRDefault="00185F2D" w:rsidP="008A1750">
            <w:pPr>
              <w:rPr>
                <w:sz w:val="22"/>
                <w:szCs w:val="22"/>
                <w:lang w:val="en-IN"/>
              </w:rPr>
            </w:pPr>
            <w:r w:rsidRPr="00091098">
              <w:rPr>
                <w:sz w:val="22"/>
                <w:szCs w:val="22"/>
                <w:lang w:val="en-IN"/>
              </w:rPr>
              <w:t>Tremor, Muscle</w:t>
            </w:r>
          </w:p>
          <w:p w14:paraId="6E897E0F" w14:textId="77777777" w:rsidR="00185F2D" w:rsidRPr="00091098" w:rsidRDefault="00185F2D" w:rsidP="008A1750">
            <w:pPr>
              <w:rPr>
                <w:sz w:val="22"/>
                <w:szCs w:val="22"/>
                <w:lang w:val="en-IN"/>
              </w:rPr>
            </w:pPr>
            <w:r w:rsidRPr="00091098">
              <w:rPr>
                <w:sz w:val="22"/>
                <w:szCs w:val="22"/>
                <w:lang w:val="en-IN"/>
              </w:rPr>
              <w:t>contractions</w:t>
            </w:r>
          </w:p>
          <w:p w14:paraId="2BB6031B" w14:textId="77777777" w:rsidR="00185F2D" w:rsidRPr="00091098" w:rsidRDefault="00185F2D" w:rsidP="008A1750">
            <w:pPr>
              <w:rPr>
                <w:sz w:val="22"/>
                <w:szCs w:val="22"/>
                <w:lang w:val="en-IN"/>
              </w:rPr>
            </w:pPr>
            <w:r w:rsidRPr="00091098">
              <w:rPr>
                <w:sz w:val="22"/>
                <w:szCs w:val="22"/>
                <w:lang w:val="en-IN"/>
              </w:rPr>
              <w:t>involuntary</w:t>
            </w:r>
          </w:p>
        </w:tc>
        <w:tc>
          <w:tcPr>
            <w:tcW w:w="985" w:type="pct"/>
            <w:tcBorders>
              <w:top w:val="single" w:sz="4" w:space="0" w:color="auto"/>
              <w:left w:val="single" w:sz="4" w:space="0" w:color="auto"/>
              <w:bottom w:val="single" w:sz="4" w:space="0" w:color="auto"/>
              <w:right w:val="single" w:sz="4" w:space="0" w:color="auto"/>
            </w:tcBorders>
            <w:hideMark/>
          </w:tcPr>
          <w:p w14:paraId="00A1EDD1" w14:textId="77777777" w:rsidR="00185F2D" w:rsidRPr="00091098" w:rsidRDefault="00185F2D" w:rsidP="008A1750">
            <w:pPr>
              <w:rPr>
                <w:sz w:val="22"/>
                <w:szCs w:val="22"/>
                <w:lang w:val="en-IN"/>
              </w:rPr>
            </w:pPr>
            <w:r w:rsidRPr="00091098">
              <w:rPr>
                <w:sz w:val="22"/>
                <w:szCs w:val="22"/>
                <w:lang w:val="en-IN"/>
              </w:rPr>
              <w:t>Depressed level</w:t>
            </w:r>
          </w:p>
          <w:p w14:paraId="5F2D1795" w14:textId="77777777" w:rsidR="00185F2D" w:rsidRPr="00091098" w:rsidRDefault="00185F2D" w:rsidP="008A1750">
            <w:pPr>
              <w:rPr>
                <w:sz w:val="22"/>
                <w:szCs w:val="22"/>
                <w:lang w:val="en-IN"/>
              </w:rPr>
            </w:pPr>
            <w:r w:rsidRPr="00091098">
              <w:rPr>
                <w:sz w:val="22"/>
                <w:szCs w:val="22"/>
                <w:lang w:val="en-IN"/>
              </w:rPr>
              <w:t>of consciousness,</w:t>
            </w:r>
          </w:p>
          <w:p w14:paraId="5FEE92DC" w14:textId="77777777" w:rsidR="00185F2D" w:rsidRPr="00091098" w:rsidRDefault="00185F2D" w:rsidP="008A1750">
            <w:pPr>
              <w:rPr>
                <w:sz w:val="22"/>
                <w:szCs w:val="22"/>
                <w:lang w:val="en-IN"/>
              </w:rPr>
            </w:pPr>
            <w:r w:rsidRPr="00091098">
              <w:rPr>
                <w:sz w:val="22"/>
                <w:szCs w:val="22"/>
                <w:lang w:val="en-IN"/>
              </w:rPr>
              <w:t>Memory</w:t>
            </w:r>
          </w:p>
          <w:p w14:paraId="5E84DE28" w14:textId="77777777" w:rsidR="00185F2D" w:rsidRPr="00091098" w:rsidRDefault="00185F2D" w:rsidP="008A1750">
            <w:pPr>
              <w:rPr>
                <w:sz w:val="22"/>
                <w:szCs w:val="22"/>
                <w:lang w:val="en-IN"/>
              </w:rPr>
            </w:pPr>
            <w:r w:rsidRPr="00091098">
              <w:rPr>
                <w:sz w:val="22"/>
                <w:szCs w:val="22"/>
                <w:lang w:val="en-IN"/>
              </w:rPr>
              <w:t>impairment,</w:t>
            </w:r>
          </w:p>
          <w:p w14:paraId="2A4B9560" w14:textId="77777777" w:rsidR="00185F2D" w:rsidRPr="00091098" w:rsidRDefault="00185F2D" w:rsidP="008A1750">
            <w:pPr>
              <w:rPr>
                <w:sz w:val="22"/>
                <w:szCs w:val="22"/>
                <w:lang w:val="fr-FR"/>
              </w:rPr>
            </w:pPr>
            <w:r w:rsidRPr="00091098">
              <w:rPr>
                <w:sz w:val="22"/>
                <w:szCs w:val="22"/>
                <w:lang w:val="fr-FR"/>
              </w:rPr>
              <w:t>Mental</w:t>
            </w:r>
          </w:p>
          <w:p w14:paraId="30AE4C7B" w14:textId="77777777" w:rsidR="00185F2D" w:rsidRPr="00091098" w:rsidRDefault="00185F2D" w:rsidP="008A1750">
            <w:pPr>
              <w:rPr>
                <w:sz w:val="22"/>
                <w:szCs w:val="22"/>
                <w:lang w:val="fr-FR"/>
              </w:rPr>
            </w:pPr>
            <w:r w:rsidRPr="00091098">
              <w:rPr>
                <w:sz w:val="22"/>
                <w:szCs w:val="22"/>
                <w:lang w:val="fr-FR"/>
              </w:rPr>
              <w:t>impairment,</w:t>
            </w:r>
          </w:p>
          <w:p w14:paraId="29B8E4E6" w14:textId="77777777" w:rsidR="00185F2D" w:rsidRPr="00091098" w:rsidRDefault="00185F2D" w:rsidP="008A1750">
            <w:pPr>
              <w:rPr>
                <w:sz w:val="22"/>
                <w:szCs w:val="22"/>
                <w:lang w:val="fr-FR"/>
              </w:rPr>
            </w:pPr>
            <w:r w:rsidRPr="00091098">
              <w:rPr>
                <w:sz w:val="22"/>
                <w:szCs w:val="22"/>
                <w:lang w:val="fr-FR"/>
              </w:rPr>
              <w:t>Syncope,</w:t>
            </w:r>
          </w:p>
          <w:p w14:paraId="353219B5" w14:textId="77777777" w:rsidR="00185F2D" w:rsidRPr="00091098" w:rsidRDefault="00185F2D" w:rsidP="008A1750">
            <w:pPr>
              <w:rPr>
                <w:sz w:val="22"/>
                <w:szCs w:val="22"/>
                <w:lang w:val="fr-FR"/>
              </w:rPr>
            </w:pPr>
            <w:r w:rsidRPr="00091098">
              <w:rPr>
                <w:sz w:val="22"/>
                <w:szCs w:val="22"/>
                <w:lang w:val="fr-FR"/>
              </w:rPr>
              <w:t>Sedation,</w:t>
            </w:r>
          </w:p>
          <w:p w14:paraId="5E10F989" w14:textId="77777777" w:rsidR="00185F2D" w:rsidRPr="00091098" w:rsidRDefault="00185F2D" w:rsidP="008A1750">
            <w:pPr>
              <w:rPr>
                <w:sz w:val="22"/>
                <w:szCs w:val="22"/>
                <w:lang w:val="fr-FR"/>
              </w:rPr>
            </w:pPr>
            <w:r w:rsidRPr="00091098">
              <w:rPr>
                <w:sz w:val="22"/>
                <w:szCs w:val="22"/>
                <w:lang w:val="fr-FR"/>
              </w:rPr>
              <w:t>Balance disorder,</w:t>
            </w:r>
          </w:p>
          <w:p w14:paraId="4C41F33B" w14:textId="77777777" w:rsidR="00185F2D" w:rsidRPr="00091098" w:rsidRDefault="00185F2D" w:rsidP="008A1750">
            <w:pPr>
              <w:rPr>
                <w:sz w:val="22"/>
                <w:szCs w:val="22"/>
                <w:lang w:val="en-IN"/>
              </w:rPr>
            </w:pPr>
            <w:r w:rsidRPr="00091098">
              <w:rPr>
                <w:sz w:val="22"/>
                <w:szCs w:val="22"/>
                <w:lang w:val="en-IN"/>
              </w:rPr>
              <w:t>Dysarthria,</w:t>
            </w:r>
          </w:p>
          <w:p w14:paraId="191CFEF2" w14:textId="77777777" w:rsidR="00185F2D" w:rsidRPr="00091098" w:rsidRDefault="00185F2D" w:rsidP="008A1750">
            <w:pPr>
              <w:rPr>
                <w:sz w:val="22"/>
                <w:szCs w:val="22"/>
                <w:lang w:val="en-IN"/>
              </w:rPr>
            </w:pPr>
            <w:r w:rsidRPr="00091098">
              <w:rPr>
                <w:sz w:val="22"/>
                <w:szCs w:val="22"/>
                <w:lang w:val="en-IN"/>
              </w:rPr>
              <w:t>Hypoaesthesia,</w:t>
            </w:r>
          </w:p>
          <w:p w14:paraId="086D3B98" w14:textId="77777777" w:rsidR="00185F2D" w:rsidRPr="00091098" w:rsidRDefault="00185F2D" w:rsidP="008A1750">
            <w:pPr>
              <w:rPr>
                <w:sz w:val="22"/>
                <w:szCs w:val="22"/>
                <w:lang w:val="en-IN"/>
              </w:rPr>
            </w:pPr>
            <w:r w:rsidRPr="00091098">
              <w:rPr>
                <w:sz w:val="22"/>
                <w:szCs w:val="22"/>
                <w:lang w:val="en-IN"/>
              </w:rPr>
              <w:t>Paraesthesia</w:t>
            </w:r>
          </w:p>
        </w:tc>
        <w:tc>
          <w:tcPr>
            <w:tcW w:w="764" w:type="pct"/>
            <w:tcBorders>
              <w:top w:val="single" w:sz="4" w:space="0" w:color="auto"/>
              <w:left w:val="single" w:sz="4" w:space="0" w:color="auto"/>
              <w:bottom w:val="single" w:sz="4" w:space="0" w:color="auto"/>
              <w:right w:val="single" w:sz="4" w:space="0" w:color="auto"/>
            </w:tcBorders>
            <w:hideMark/>
          </w:tcPr>
          <w:p w14:paraId="6193FA1A" w14:textId="77777777" w:rsidR="00185F2D" w:rsidRPr="00091098" w:rsidRDefault="00185F2D" w:rsidP="008A1750">
            <w:pPr>
              <w:rPr>
                <w:sz w:val="22"/>
                <w:szCs w:val="22"/>
                <w:lang w:val="en-IN"/>
              </w:rPr>
            </w:pPr>
            <w:r w:rsidRPr="00091098">
              <w:rPr>
                <w:sz w:val="22"/>
                <w:szCs w:val="22"/>
                <w:lang w:val="en-IN"/>
              </w:rPr>
              <w:t>Convulsion,</w:t>
            </w:r>
          </w:p>
          <w:p w14:paraId="04EEA704" w14:textId="77777777" w:rsidR="00185F2D" w:rsidRPr="00091098" w:rsidRDefault="00185F2D" w:rsidP="008A1750">
            <w:pPr>
              <w:rPr>
                <w:sz w:val="22"/>
                <w:szCs w:val="22"/>
                <w:lang w:val="en-IN"/>
              </w:rPr>
            </w:pPr>
            <w:r w:rsidRPr="00091098">
              <w:rPr>
                <w:sz w:val="22"/>
                <w:szCs w:val="22"/>
                <w:lang w:val="en-IN"/>
              </w:rPr>
              <w:t>Presyncope,</w:t>
            </w:r>
          </w:p>
          <w:p w14:paraId="528A09B0" w14:textId="77777777" w:rsidR="00185F2D" w:rsidRPr="00091098" w:rsidRDefault="00185F2D" w:rsidP="008A1750">
            <w:pPr>
              <w:rPr>
                <w:sz w:val="22"/>
                <w:szCs w:val="22"/>
                <w:lang w:val="en-IN"/>
              </w:rPr>
            </w:pPr>
            <w:r w:rsidRPr="00091098">
              <w:rPr>
                <w:sz w:val="22"/>
                <w:szCs w:val="22"/>
                <w:lang w:val="en-IN"/>
              </w:rPr>
              <w:t>Coordination</w:t>
            </w:r>
          </w:p>
          <w:p w14:paraId="14A2787C" w14:textId="77777777" w:rsidR="00185F2D" w:rsidRPr="00091098" w:rsidRDefault="00185F2D" w:rsidP="008A1750">
            <w:pPr>
              <w:rPr>
                <w:sz w:val="22"/>
                <w:szCs w:val="22"/>
                <w:lang w:val="en-IN"/>
              </w:rPr>
            </w:pPr>
            <w:r w:rsidRPr="00091098">
              <w:rPr>
                <w:sz w:val="22"/>
                <w:szCs w:val="22"/>
                <w:lang w:val="en-IN"/>
              </w:rPr>
              <w:t>abnormal</w:t>
            </w:r>
          </w:p>
        </w:tc>
        <w:tc>
          <w:tcPr>
            <w:tcW w:w="685" w:type="pct"/>
            <w:tcBorders>
              <w:top w:val="single" w:sz="4" w:space="0" w:color="auto"/>
              <w:left w:val="single" w:sz="4" w:space="0" w:color="auto"/>
              <w:bottom w:val="single" w:sz="4" w:space="0" w:color="auto"/>
              <w:right w:val="single" w:sz="4" w:space="0" w:color="auto"/>
            </w:tcBorders>
          </w:tcPr>
          <w:p w14:paraId="37F4F4D4" w14:textId="77777777" w:rsidR="00185F2D" w:rsidRPr="00091098" w:rsidRDefault="00185F2D" w:rsidP="008A1750">
            <w:pPr>
              <w:rPr>
                <w:sz w:val="22"/>
                <w:szCs w:val="22"/>
                <w:lang w:val="en-IN"/>
              </w:rPr>
            </w:pPr>
          </w:p>
        </w:tc>
      </w:tr>
      <w:tr w:rsidR="00091098" w:rsidRPr="00091098" w14:paraId="04553DDA" w14:textId="77777777" w:rsidTr="008A1750">
        <w:tc>
          <w:tcPr>
            <w:tcW w:w="961" w:type="pct"/>
            <w:tcBorders>
              <w:top w:val="single" w:sz="4" w:space="0" w:color="auto"/>
              <w:left w:val="single" w:sz="4" w:space="0" w:color="auto"/>
              <w:bottom w:val="single" w:sz="4" w:space="0" w:color="auto"/>
              <w:right w:val="single" w:sz="4" w:space="0" w:color="auto"/>
            </w:tcBorders>
            <w:hideMark/>
          </w:tcPr>
          <w:p w14:paraId="6D5FDC74" w14:textId="77777777" w:rsidR="00185F2D" w:rsidRPr="00091098" w:rsidRDefault="00185F2D" w:rsidP="008A1750">
            <w:pPr>
              <w:rPr>
                <w:b/>
                <w:bCs/>
                <w:sz w:val="22"/>
                <w:szCs w:val="22"/>
                <w:lang w:val="en-IN"/>
              </w:rPr>
            </w:pPr>
            <w:r w:rsidRPr="00091098">
              <w:rPr>
                <w:b/>
                <w:bCs/>
                <w:sz w:val="22"/>
                <w:szCs w:val="22"/>
                <w:lang w:val="en-IN"/>
              </w:rPr>
              <w:t>Eye disorders</w:t>
            </w:r>
          </w:p>
        </w:tc>
        <w:tc>
          <w:tcPr>
            <w:tcW w:w="764" w:type="pct"/>
            <w:tcBorders>
              <w:top w:val="single" w:sz="4" w:space="0" w:color="auto"/>
              <w:left w:val="single" w:sz="4" w:space="0" w:color="auto"/>
              <w:bottom w:val="single" w:sz="4" w:space="0" w:color="auto"/>
              <w:right w:val="single" w:sz="4" w:space="0" w:color="auto"/>
            </w:tcBorders>
          </w:tcPr>
          <w:p w14:paraId="1199352C" w14:textId="77777777" w:rsidR="00185F2D" w:rsidRPr="00091098" w:rsidRDefault="00185F2D" w:rsidP="008A1750">
            <w:pPr>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tcPr>
          <w:p w14:paraId="3D99832B" w14:textId="77777777" w:rsidR="00185F2D" w:rsidRPr="00091098" w:rsidRDefault="00185F2D" w:rsidP="008A1750">
            <w:pPr>
              <w:rPr>
                <w:sz w:val="22"/>
                <w:szCs w:val="22"/>
                <w:lang w:val="en-IN"/>
              </w:rPr>
            </w:pPr>
          </w:p>
        </w:tc>
        <w:tc>
          <w:tcPr>
            <w:tcW w:w="985" w:type="pct"/>
            <w:tcBorders>
              <w:top w:val="single" w:sz="4" w:space="0" w:color="auto"/>
              <w:left w:val="single" w:sz="4" w:space="0" w:color="auto"/>
              <w:bottom w:val="single" w:sz="4" w:space="0" w:color="auto"/>
              <w:right w:val="single" w:sz="4" w:space="0" w:color="auto"/>
            </w:tcBorders>
            <w:hideMark/>
          </w:tcPr>
          <w:p w14:paraId="4549EC93" w14:textId="77777777" w:rsidR="00185F2D" w:rsidRPr="00091098" w:rsidRDefault="00185F2D" w:rsidP="008A1750">
            <w:pPr>
              <w:rPr>
                <w:sz w:val="22"/>
                <w:szCs w:val="22"/>
                <w:lang w:val="en-IN"/>
              </w:rPr>
            </w:pPr>
            <w:r w:rsidRPr="00091098">
              <w:rPr>
                <w:sz w:val="22"/>
                <w:szCs w:val="22"/>
                <w:lang w:val="en-IN"/>
              </w:rPr>
              <w:t>Visual</w:t>
            </w:r>
          </w:p>
          <w:p w14:paraId="4005A915" w14:textId="77777777" w:rsidR="00185F2D" w:rsidRPr="00091098" w:rsidRDefault="00185F2D" w:rsidP="008A1750">
            <w:pPr>
              <w:rPr>
                <w:sz w:val="22"/>
                <w:szCs w:val="22"/>
                <w:lang w:val="en-IN"/>
              </w:rPr>
            </w:pPr>
            <w:r w:rsidRPr="00091098">
              <w:rPr>
                <w:sz w:val="22"/>
                <w:szCs w:val="22"/>
                <w:lang w:val="en-IN"/>
              </w:rPr>
              <w:t>disturbance</w:t>
            </w:r>
          </w:p>
        </w:tc>
        <w:tc>
          <w:tcPr>
            <w:tcW w:w="764" w:type="pct"/>
            <w:tcBorders>
              <w:top w:val="single" w:sz="4" w:space="0" w:color="auto"/>
              <w:left w:val="single" w:sz="4" w:space="0" w:color="auto"/>
              <w:bottom w:val="single" w:sz="4" w:space="0" w:color="auto"/>
              <w:right w:val="single" w:sz="4" w:space="0" w:color="auto"/>
            </w:tcBorders>
          </w:tcPr>
          <w:p w14:paraId="343450C3" w14:textId="77777777" w:rsidR="00185F2D" w:rsidRPr="00091098" w:rsidRDefault="00185F2D" w:rsidP="008A1750">
            <w:pPr>
              <w:rPr>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560B2347" w14:textId="77777777" w:rsidR="00185F2D" w:rsidRPr="00091098" w:rsidRDefault="00185F2D" w:rsidP="008A1750">
            <w:pPr>
              <w:rPr>
                <w:sz w:val="22"/>
                <w:szCs w:val="22"/>
                <w:lang w:val="en-IN"/>
              </w:rPr>
            </w:pPr>
          </w:p>
        </w:tc>
      </w:tr>
      <w:tr w:rsidR="00091098" w:rsidRPr="00091098" w14:paraId="68676B09" w14:textId="77777777" w:rsidTr="008A1750">
        <w:tc>
          <w:tcPr>
            <w:tcW w:w="961" w:type="pct"/>
            <w:tcBorders>
              <w:top w:val="single" w:sz="4" w:space="0" w:color="auto"/>
              <w:left w:val="single" w:sz="4" w:space="0" w:color="auto"/>
              <w:bottom w:val="single" w:sz="4" w:space="0" w:color="auto"/>
              <w:right w:val="single" w:sz="4" w:space="0" w:color="auto"/>
            </w:tcBorders>
            <w:hideMark/>
          </w:tcPr>
          <w:p w14:paraId="55328C9E" w14:textId="77777777" w:rsidR="00185F2D" w:rsidRPr="00091098" w:rsidRDefault="00185F2D" w:rsidP="008A1750">
            <w:pPr>
              <w:rPr>
                <w:b/>
                <w:bCs/>
                <w:sz w:val="22"/>
                <w:szCs w:val="22"/>
                <w:lang w:val="en-IN"/>
              </w:rPr>
            </w:pPr>
            <w:r w:rsidRPr="00091098">
              <w:rPr>
                <w:b/>
                <w:bCs/>
                <w:sz w:val="22"/>
                <w:szCs w:val="22"/>
                <w:lang w:val="en-IN"/>
              </w:rPr>
              <w:t>Cardiac disorders</w:t>
            </w:r>
          </w:p>
        </w:tc>
        <w:tc>
          <w:tcPr>
            <w:tcW w:w="764" w:type="pct"/>
            <w:tcBorders>
              <w:top w:val="single" w:sz="4" w:space="0" w:color="auto"/>
              <w:left w:val="single" w:sz="4" w:space="0" w:color="auto"/>
              <w:bottom w:val="single" w:sz="4" w:space="0" w:color="auto"/>
              <w:right w:val="single" w:sz="4" w:space="0" w:color="auto"/>
            </w:tcBorders>
          </w:tcPr>
          <w:p w14:paraId="0F495AA0" w14:textId="77777777" w:rsidR="00185F2D" w:rsidRPr="00091098" w:rsidRDefault="00185F2D" w:rsidP="008A1750">
            <w:pPr>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tcPr>
          <w:p w14:paraId="0C265BB5" w14:textId="77777777" w:rsidR="00185F2D" w:rsidRPr="00091098" w:rsidRDefault="00185F2D" w:rsidP="008A1750">
            <w:pPr>
              <w:rPr>
                <w:sz w:val="22"/>
                <w:szCs w:val="22"/>
                <w:lang w:val="en-IN"/>
              </w:rPr>
            </w:pPr>
          </w:p>
        </w:tc>
        <w:tc>
          <w:tcPr>
            <w:tcW w:w="985" w:type="pct"/>
            <w:tcBorders>
              <w:top w:val="single" w:sz="4" w:space="0" w:color="auto"/>
              <w:left w:val="single" w:sz="4" w:space="0" w:color="auto"/>
              <w:bottom w:val="single" w:sz="4" w:space="0" w:color="auto"/>
              <w:right w:val="single" w:sz="4" w:space="0" w:color="auto"/>
            </w:tcBorders>
            <w:hideMark/>
          </w:tcPr>
          <w:p w14:paraId="3698EF58" w14:textId="77777777" w:rsidR="00185F2D" w:rsidRPr="00091098" w:rsidRDefault="00185F2D" w:rsidP="008A1750">
            <w:pPr>
              <w:rPr>
                <w:sz w:val="22"/>
                <w:szCs w:val="22"/>
                <w:lang w:val="en-IN"/>
              </w:rPr>
            </w:pPr>
            <w:r w:rsidRPr="00091098">
              <w:rPr>
                <w:sz w:val="22"/>
                <w:szCs w:val="22"/>
                <w:lang w:val="en-IN"/>
              </w:rPr>
              <w:t>Heart rate</w:t>
            </w:r>
          </w:p>
          <w:p w14:paraId="2422CC7A" w14:textId="77777777" w:rsidR="00185F2D" w:rsidRPr="00091098" w:rsidRDefault="00185F2D" w:rsidP="008A1750">
            <w:pPr>
              <w:rPr>
                <w:sz w:val="22"/>
                <w:szCs w:val="22"/>
                <w:lang w:val="en-IN"/>
              </w:rPr>
            </w:pPr>
            <w:r w:rsidRPr="00091098">
              <w:rPr>
                <w:sz w:val="22"/>
                <w:szCs w:val="22"/>
                <w:lang w:val="en-IN"/>
              </w:rPr>
              <w:t>increased, Heart</w:t>
            </w:r>
          </w:p>
          <w:p w14:paraId="660B1F10" w14:textId="77777777" w:rsidR="00185F2D" w:rsidRPr="00091098" w:rsidRDefault="00185F2D" w:rsidP="008A1750">
            <w:pPr>
              <w:rPr>
                <w:sz w:val="22"/>
                <w:szCs w:val="22"/>
                <w:lang w:val="en-IN"/>
              </w:rPr>
            </w:pPr>
            <w:r w:rsidRPr="00091098">
              <w:rPr>
                <w:sz w:val="22"/>
                <w:szCs w:val="22"/>
                <w:lang w:val="en-IN"/>
              </w:rPr>
              <w:t>rate decreased,</w:t>
            </w:r>
          </w:p>
          <w:p w14:paraId="53B3923C" w14:textId="77777777" w:rsidR="00185F2D" w:rsidRPr="00091098" w:rsidRDefault="00185F2D" w:rsidP="008A1750">
            <w:pPr>
              <w:rPr>
                <w:sz w:val="22"/>
                <w:szCs w:val="22"/>
                <w:lang w:val="en-IN"/>
              </w:rPr>
            </w:pPr>
            <w:r w:rsidRPr="00091098">
              <w:rPr>
                <w:sz w:val="22"/>
                <w:szCs w:val="22"/>
                <w:lang w:val="en-IN"/>
              </w:rPr>
              <w:t>Palpitations</w:t>
            </w:r>
          </w:p>
        </w:tc>
        <w:tc>
          <w:tcPr>
            <w:tcW w:w="764" w:type="pct"/>
            <w:tcBorders>
              <w:top w:val="single" w:sz="4" w:space="0" w:color="auto"/>
              <w:left w:val="single" w:sz="4" w:space="0" w:color="auto"/>
              <w:bottom w:val="single" w:sz="4" w:space="0" w:color="auto"/>
              <w:right w:val="single" w:sz="4" w:space="0" w:color="auto"/>
            </w:tcBorders>
          </w:tcPr>
          <w:p w14:paraId="2AFDF771" w14:textId="77777777" w:rsidR="00185F2D" w:rsidRPr="00091098" w:rsidRDefault="00185F2D" w:rsidP="008A1750">
            <w:pPr>
              <w:rPr>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6C0A7640" w14:textId="77777777" w:rsidR="00185F2D" w:rsidRPr="00091098" w:rsidRDefault="00185F2D" w:rsidP="008A1750">
            <w:pPr>
              <w:rPr>
                <w:sz w:val="22"/>
                <w:szCs w:val="22"/>
                <w:lang w:val="en-IN"/>
              </w:rPr>
            </w:pPr>
          </w:p>
        </w:tc>
      </w:tr>
      <w:tr w:rsidR="00091098" w:rsidRPr="00091098" w14:paraId="6428B7C2" w14:textId="77777777" w:rsidTr="008A1750">
        <w:tc>
          <w:tcPr>
            <w:tcW w:w="961" w:type="pct"/>
            <w:tcBorders>
              <w:top w:val="single" w:sz="4" w:space="0" w:color="auto"/>
              <w:left w:val="single" w:sz="4" w:space="0" w:color="auto"/>
              <w:bottom w:val="single" w:sz="4" w:space="0" w:color="auto"/>
              <w:right w:val="single" w:sz="4" w:space="0" w:color="auto"/>
            </w:tcBorders>
            <w:hideMark/>
          </w:tcPr>
          <w:p w14:paraId="628226C9" w14:textId="77777777" w:rsidR="00185F2D" w:rsidRPr="00091098" w:rsidRDefault="00185F2D" w:rsidP="008A1750">
            <w:pPr>
              <w:rPr>
                <w:b/>
                <w:bCs/>
                <w:sz w:val="22"/>
                <w:szCs w:val="22"/>
                <w:lang w:val="en-IN"/>
              </w:rPr>
            </w:pPr>
            <w:r w:rsidRPr="00091098">
              <w:rPr>
                <w:b/>
                <w:bCs/>
                <w:sz w:val="22"/>
                <w:szCs w:val="22"/>
                <w:lang w:val="en-IN"/>
              </w:rPr>
              <w:t>Vascular disorders</w:t>
            </w:r>
          </w:p>
        </w:tc>
        <w:tc>
          <w:tcPr>
            <w:tcW w:w="764" w:type="pct"/>
            <w:tcBorders>
              <w:top w:val="single" w:sz="4" w:space="0" w:color="auto"/>
              <w:left w:val="single" w:sz="4" w:space="0" w:color="auto"/>
              <w:bottom w:val="single" w:sz="4" w:space="0" w:color="auto"/>
              <w:right w:val="single" w:sz="4" w:space="0" w:color="auto"/>
            </w:tcBorders>
          </w:tcPr>
          <w:p w14:paraId="3616EA27" w14:textId="77777777" w:rsidR="00185F2D" w:rsidRPr="00091098" w:rsidRDefault="00185F2D" w:rsidP="008A1750">
            <w:pPr>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hideMark/>
          </w:tcPr>
          <w:p w14:paraId="28219AAF" w14:textId="77777777" w:rsidR="00185F2D" w:rsidRPr="00091098" w:rsidRDefault="00185F2D" w:rsidP="008A1750">
            <w:pPr>
              <w:rPr>
                <w:sz w:val="22"/>
                <w:szCs w:val="22"/>
                <w:lang w:val="en-IN"/>
              </w:rPr>
            </w:pPr>
            <w:r w:rsidRPr="00091098">
              <w:rPr>
                <w:sz w:val="22"/>
                <w:szCs w:val="22"/>
                <w:lang w:val="en-IN"/>
              </w:rPr>
              <w:t>Flushing</w:t>
            </w:r>
          </w:p>
        </w:tc>
        <w:tc>
          <w:tcPr>
            <w:tcW w:w="985" w:type="pct"/>
            <w:tcBorders>
              <w:top w:val="single" w:sz="4" w:space="0" w:color="auto"/>
              <w:left w:val="single" w:sz="4" w:space="0" w:color="auto"/>
              <w:bottom w:val="single" w:sz="4" w:space="0" w:color="auto"/>
              <w:right w:val="single" w:sz="4" w:space="0" w:color="auto"/>
            </w:tcBorders>
            <w:hideMark/>
          </w:tcPr>
          <w:p w14:paraId="2C37EE1D" w14:textId="77777777" w:rsidR="00185F2D" w:rsidRPr="00091098" w:rsidRDefault="00185F2D" w:rsidP="008A1750">
            <w:pPr>
              <w:rPr>
                <w:sz w:val="22"/>
                <w:szCs w:val="22"/>
                <w:lang w:val="en-IN"/>
              </w:rPr>
            </w:pPr>
            <w:r w:rsidRPr="00091098">
              <w:rPr>
                <w:sz w:val="22"/>
                <w:szCs w:val="22"/>
                <w:lang w:val="en-IN"/>
              </w:rPr>
              <w:t>Blood pressure decreased</w:t>
            </w:r>
          </w:p>
        </w:tc>
        <w:tc>
          <w:tcPr>
            <w:tcW w:w="764" w:type="pct"/>
            <w:tcBorders>
              <w:top w:val="single" w:sz="4" w:space="0" w:color="auto"/>
              <w:left w:val="single" w:sz="4" w:space="0" w:color="auto"/>
              <w:bottom w:val="single" w:sz="4" w:space="0" w:color="auto"/>
              <w:right w:val="single" w:sz="4" w:space="0" w:color="auto"/>
            </w:tcBorders>
          </w:tcPr>
          <w:p w14:paraId="78B68D66" w14:textId="77777777" w:rsidR="00185F2D" w:rsidRPr="00091098" w:rsidRDefault="00185F2D" w:rsidP="008A1750">
            <w:pPr>
              <w:rPr>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0E5B6B1C" w14:textId="77777777" w:rsidR="00185F2D" w:rsidRPr="00091098" w:rsidRDefault="00185F2D" w:rsidP="008A1750">
            <w:pPr>
              <w:rPr>
                <w:sz w:val="22"/>
                <w:szCs w:val="22"/>
                <w:lang w:val="en-IN"/>
              </w:rPr>
            </w:pPr>
          </w:p>
        </w:tc>
      </w:tr>
      <w:tr w:rsidR="00091098" w:rsidRPr="00091098" w14:paraId="6E414E83" w14:textId="77777777" w:rsidTr="008A1750">
        <w:tc>
          <w:tcPr>
            <w:tcW w:w="961" w:type="pct"/>
            <w:tcBorders>
              <w:top w:val="single" w:sz="4" w:space="0" w:color="auto"/>
              <w:left w:val="single" w:sz="4" w:space="0" w:color="auto"/>
              <w:bottom w:val="single" w:sz="4" w:space="0" w:color="auto"/>
              <w:right w:val="single" w:sz="4" w:space="0" w:color="auto"/>
            </w:tcBorders>
            <w:hideMark/>
          </w:tcPr>
          <w:p w14:paraId="506AF0C1" w14:textId="03467735" w:rsidR="00185F2D" w:rsidRPr="00091098" w:rsidRDefault="00185F2D" w:rsidP="00091098">
            <w:pPr>
              <w:rPr>
                <w:b/>
                <w:bCs/>
                <w:sz w:val="22"/>
                <w:szCs w:val="22"/>
                <w:lang w:val="en-IN"/>
              </w:rPr>
            </w:pPr>
            <w:r w:rsidRPr="00091098">
              <w:rPr>
                <w:b/>
                <w:bCs/>
                <w:sz w:val="22"/>
                <w:szCs w:val="22"/>
                <w:lang w:val="en-IN"/>
              </w:rPr>
              <w:t>Respiratory,</w:t>
            </w:r>
            <w:r w:rsidR="00091098" w:rsidRPr="00091098">
              <w:rPr>
                <w:b/>
                <w:bCs/>
                <w:sz w:val="22"/>
                <w:szCs w:val="22"/>
                <w:lang w:val="en-IN"/>
              </w:rPr>
              <w:t xml:space="preserve"> </w:t>
            </w:r>
            <w:r w:rsidRPr="00091098">
              <w:rPr>
                <w:b/>
                <w:bCs/>
                <w:sz w:val="22"/>
                <w:szCs w:val="22"/>
                <w:lang w:val="en-IN"/>
              </w:rPr>
              <w:t>thoracic and</w:t>
            </w:r>
            <w:r w:rsidR="00091098" w:rsidRPr="00091098">
              <w:rPr>
                <w:b/>
                <w:bCs/>
                <w:sz w:val="22"/>
                <w:szCs w:val="22"/>
                <w:lang w:val="en-IN"/>
              </w:rPr>
              <w:t xml:space="preserve"> </w:t>
            </w:r>
            <w:r w:rsidRPr="00091098">
              <w:rPr>
                <w:b/>
                <w:bCs/>
                <w:sz w:val="22"/>
                <w:szCs w:val="22"/>
                <w:lang w:val="en-IN"/>
              </w:rPr>
              <w:t>mediastinal</w:t>
            </w:r>
            <w:r w:rsidR="00091098" w:rsidRPr="00091098">
              <w:rPr>
                <w:b/>
                <w:bCs/>
                <w:sz w:val="22"/>
                <w:szCs w:val="22"/>
                <w:lang w:val="en-IN"/>
              </w:rPr>
              <w:t xml:space="preserve"> </w:t>
            </w:r>
            <w:r w:rsidRPr="00091098">
              <w:rPr>
                <w:b/>
                <w:bCs/>
                <w:sz w:val="22"/>
                <w:szCs w:val="22"/>
                <w:lang w:val="en-IN"/>
              </w:rPr>
              <w:t>disorders</w:t>
            </w:r>
          </w:p>
        </w:tc>
        <w:tc>
          <w:tcPr>
            <w:tcW w:w="764" w:type="pct"/>
            <w:tcBorders>
              <w:top w:val="single" w:sz="4" w:space="0" w:color="auto"/>
              <w:left w:val="single" w:sz="4" w:space="0" w:color="auto"/>
              <w:bottom w:val="single" w:sz="4" w:space="0" w:color="auto"/>
              <w:right w:val="single" w:sz="4" w:space="0" w:color="auto"/>
            </w:tcBorders>
          </w:tcPr>
          <w:p w14:paraId="31A2F6C7" w14:textId="77777777" w:rsidR="00185F2D" w:rsidRPr="00091098" w:rsidRDefault="00185F2D" w:rsidP="008A1750">
            <w:pPr>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hideMark/>
          </w:tcPr>
          <w:p w14:paraId="53E201E4" w14:textId="77777777" w:rsidR="00185F2D" w:rsidRPr="00091098" w:rsidRDefault="00185F2D" w:rsidP="008A1750">
            <w:pPr>
              <w:rPr>
                <w:sz w:val="22"/>
                <w:szCs w:val="22"/>
                <w:lang w:val="en-IN"/>
              </w:rPr>
            </w:pPr>
            <w:r w:rsidRPr="00091098">
              <w:rPr>
                <w:sz w:val="22"/>
                <w:szCs w:val="22"/>
                <w:lang w:val="en-IN"/>
              </w:rPr>
              <w:t>Dyspnoea</w:t>
            </w:r>
          </w:p>
        </w:tc>
        <w:tc>
          <w:tcPr>
            <w:tcW w:w="985" w:type="pct"/>
            <w:tcBorders>
              <w:top w:val="single" w:sz="4" w:space="0" w:color="auto"/>
              <w:left w:val="single" w:sz="4" w:space="0" w:color="auto"/>
              <w:bottom w:val="single" w:sz="4" w:space="0" w:color="auto"/>
              <w:right w:val="single" w:sz="4" w:space="0" w:color="auto"/>
            </w:tcBorders>
          </w:tcPr>
          <w:p w14:paraId="206F5A40" w14:textId="77777777" w:rsidR="00185F2D" w:rsidRPr="00091098" w:rsidRDefault="00185F2D" w:rsidP="008A1750">
            <w:pPr>
              <w:rPr>
                <w:sz w:val="22"/>
                <w:szCs w:val="22"/>
                <w:lang w:val="en-IN"/>
              </w:rPr>
            </w:pPr>
          </w:p>
        </w:tc>
        <w:tc>
          <w:tcPr>
            <w:tcW w:w="764" w:type="pct"/>
            <w:tcBorders>
              <w:top w:val="single" w:sz="4" w:space="0" w:color="auto"/>
              <w:left w:val="single" w:sz="4" w:space="0" w:color="auto"/>
              <w:bottom w:val="single" w:sz="4" w:space="0" w:color="auto"/>
              <w:right w:val="single" w:sz="4" w:space="0" w:color="auto"/>
            </w:tcBorders>
            <w:hideMark/>
          </w:tcPr>
          <w:p w14:paraId="6AE61B98" w14:textId="77777777" w:rsidR="00185F2D" w:rsidRPr="00091098" w:rsidRDefault="00185F2D" w:rsidP="008A1750">
            <w:pPr>
              <w:rPr>
                <w:sz w:val="22"/>
                <w:szCs w:val="22"/>
                <w:lang w:val="en-IN"/>
              </w:rPr>
            </w:pPr>
            <w:r w:rsidRPr="00091098">
              <w:rPr>
                <w:sz w:val="22"/>
                <w:szCs w:val="22"/>
                <w:lang w:val="en-IN"/>
              </w:rPr>
              <w:t>Respiratory</w:t>
            </w:r>
          </w:p>
          <w:p w14:paraId="18BD87F6" w14:textId="77777777" w:rsidR="00185F2D" w:rsidRPr="00091098" w:rsidRDefault="00185F2D" w:rsidP="008A1750">
            <w:pPr>
              <w:rPr>
                <w:sz w:val="22"/>
                <w:szCs w:val="22"/>
                <w:lang w:val="en-IN"/>
              </w:rPr>
            </w:pPr>
            <w:r w:rsidRPr="00091098">
              <w:rPr>
                <w:sz w:val="22"/>
                <w:szCs w:val="22"/>
                <w:lang w:val="en-IN"/>
              </w:rPr>
              <w:t>depression</w:t>
            </w:r>
          </w:p>
        </w:tc>
        <w:tc>
          <w:tcPr>
            <w:tcW w:w="685" w:type="pct"/>
            <w:tcBorders>
              <w:top w:val="single" w:sz="4" w:space="0" w:color="auto"/>
              <w:left w:val="single" w:sz="4" w:space="0" w:color="auto"/>
              <w:bottom w:val="single" w:sz="4" w:space="0" w:color="auto"/>
              <w:right w:val="single" w:sz="4" w:space="0" w:color="auto"/>
            </w:tcBorders>
          </w:tcPr>
          <w:p w14:paraId="3A15B804" w14:textId="77777777" w:rsidR="00185F2D" w:rsidRPr="00091098" w:rsidRDefault="00185F2D" w:rsidP="008A1750">
            <w:pPr>
              <w:rPr>
                <w:sz w:val="22"/>
                <w:szCs w:val="22"/>
                <w:lang w:val="en-IN"/>
              </w:rPr>
            </w:pPr>
          </w:p>
        </w:tc>
      </w:tr>
      <w:tr w:rsidR="00091098" w:rsidRPr="00091098" w14:paraId="2E09E23B" w14:textId="77777777" w:rsidTr="008A1750">
        <w:tc>
          <w:tcPr>
            <w:tcW w:w="961" w:type="pct"/>
            <w:tcBorders>
              <w:top w:val="single" w:sz="4" w:space="0" w:color="auto"/>
              <w:left w:val="single" w:sz="4" w:space="0" w:color="auto"/>
              <w:bottom w:val="single" w:sz="4" w:space="0" w:color="auto"/>
              <w:right w:val="single" w:sz="4" w:space="0" w:color="auto"/>
            </w:tcBorders>
            <w:hideMark/>
          </w:tcPr>
          <w:p w14:paraId="4577D322" w14:textId="64EC668F" w:rsidR="00185F2D" w:rsidRPr="00091098" w:rsidRDefault="00185F2D" w:rsidP="00091098">
            <w:pPr>
              <w:rPr>
                <w:b/>
                <w:bCs/>
                <w:sz w:val="22"/>
                <w:szCs w:val="22"/>
                <w:lang w:val="en-IN"/>
              </w:rPr>
            </w:pPr>
            <w:r w:rsidRPr="00091098">
              <w:rPr>
                <w:b/>
                <w:bCs/>
                <w:sz w:val="22"/>
                <w:szCs w:val="22"/>
                <w:lang w:val="en-IN"/>
              </w:rPr>
              <w:t>Gastrointestinal</w:t>
            </w:r>
            <w:r w:rsidR="00091098" w:rsidRPr="00091098">
              <w:rPr>
                <w:b/>
                <w:bCs/>
                <w:sz w:val="22"/>
                <w:szCs w:val="22"/>
                <w:lang w:val="en-IN"/>
              </w:rPr>
              <w:t xml:space="preserve"> </w:t>
            </w:r>
            <w:r w:rsidRPr="00091098">
              <w:rPr>
                <w:b/>
                <w:bCs/>
                <w:sz w:val="22"/>
                <w:szCs w:val="22"/>
                <w:lang w:val="en-IN"/>
              </w:rPr>
              <w:t>disorders</w:t>
            </w:r>
          </w:p>
        </w:tc>
        <w:tc>
          <w:tcPr>
            <w:tcW w:w="764" w:type="pct"/>
            <w:tcBorders>
              <w:top w:val="single" w:sz="4" w:space="0" w:color="auto"/>
              <w:left w:val="single" w:sz="4" w:space="0" w:color="auto"/>
              <w:bottom w:val="single" w:sz="4" w:space="0" w:color="auto"/>
              <w:right w:val="single" w:sz="4" w:space="0" w:color="auto"/>
            </w:tcBorders>
            <w:hideMark/>
          </w:tcPr>
          <w:p w14:paraId="20EBA4A8" w14:textId="77777777" w:rsidR="00185F2D" w:rsidRPr="00091098" w:rsidRDefault="00185F2D" w:rsidP="008A1750">
            <w:pPr>
              <w:rPr>
                <w:sz w:val="22"/>
                <w:szCs w:val="22"/>
                <w:lang w:val="en-IN"/>
              </w:rPr>
            </w:pPr>
            <w:r w:rsidRPr="00091098">
              <w:rPr>
                <w:sz w:val="22"/>
                <w:szCs w:val="22"/>
                <w:lang w:val="en-IN"/>
              </w:rPr>
              <w:t>Nausea,</w:t>
            </w:r>
          </w:p>
          <w:p w14:paraId="0B188AB0" w14:textId="77777777" w:rsidR="00185F2D" w:rsidRPr="00091098" w:rsidRDefault="00185F2D" w:rsidP="008A1750">
            <w:pPr>
              <w:rPr>
                <w:sz w:val="22"/>
                <w:szCs w:val="22"/>
                <w:lang w:val="en-IN"/>
              </w:rPr>
            </w:pPr>
            <w:r w:rsidRPr="00091098">
              <w:rPr>
                <w:sz w:val="22"/>
                <w:szCs w:val="22"/>
                <w:lang w:val="en-IN"/>
              </w:rPr>
              <w:t>Constipation</w:t>
            </w:r>
          </w:p>
        </w:tc>
        <w:tc>
          <w:tcPr>
            <w:tcW w:w="842" w:type="pct"/>
            <w:tcBorders>
              <w:top w:val="single" w:sz="4" w:space="0" w:color="auto"/>
              <w:left w:val="single" w:sz="4" w:space="0" w:color="auto"/>
              <w:bottom w:val="single" w:sz="4" w:space="0" w:color="auto"/>
              <w:right w:val="single" w:sz="4" w:space="0" w:color="auto"/>
            </w:tcBorders>
            <w:hideMark/>
          </w:tcPr>
          <w:p w14:paraId="478D4A9E" w14:textId="77777777" w:rsidR="00185F2D" w:rsidRPr="00091098" w:rsidRDefault="00185F2D" w:rsidP="008A1750">
            <w:pPr>
              <w:rPr>
                <w:sz w:val="22"/>
                <w:szCs w:val="22"/>
                <w:lang w:val="en-IN"/>
              </w:rPr>
            </w:pPr>
            <w:r w:rsidRPr="00091098">
              <w:rPr>
                <w:sz w:val="22"/>
                <w:szCs w:val="22"/>
                <w:lang w:val="en-IN"/>
              </w:rPr>
              <w:t>Vomiting,</w:t>
            </w:r>
          </w:p>
          <w:p w14:paraId="12747095" w14:textId="77777777" w:rsidR="00185F2D" w:rsidRPr="00091098" w:rsidRDefault="00185F2D" w:rsidP="008A1750">
            <w:pPr>
              <w:rPr>
                <w:sz w:val="22"/>
                <w:szCs w:val="22"/>
                <w:lang w:val="en-IN"/>
              </w:rPr>
            </w:pPr>
            <w:r w:rsidRPr="00091098">
              <w:rPr>
                <w:sz w:val="22"/>
                <w:szCs w:val="22"/>
                <w:lang w:val="en-IN"/>
              </w:rPr>
              <w:t>Diarrhoea,</w:t>
            </w:r>
          </w:p>
          <w:p w14:paraId="180FCE29" w14:textId="77777777" w:rsidR="00185F2D" w:rsidRPr="00091098" w:rsidRDefault="00185F2D" w:rsidP="008A1750">
            <w:pPr>
              <w:rPr>
                <w:sz w:val="22"/>
                <w:szCs w:val="22"/>
                <w:lang w:val="en-IN"/>
              </w:rPr>
            </w:pPr>
            <w:r w:rsidRPr="00091098">
              <w:rPr>
                <w:sz w:val="22"/>
                <w:szCs w:val="22"/>
                <w:lang w:val="en-IN"/>
              </w:rPr>
              <w:t>Dyspepsia</w:t>
            </w:r>
          </w:p>
        </w:tc>
        <w:tc>
          <w:tcPr>
            <w:tcW w:w="985" w:type="pct"/>
            <w:tcBorders>
              <w:top w:val="single" w:sz="4" w:space="0" w:color="auto"/>
              <w:left w:val="single" w:sz="4" w:space="0" w:color="auto"/>
              <w:bottom w:val="single" w:sz="4" w:space="0" w:color="auto"/>
              <w:right w:val="single" w:sz="4" w:space="0" w:color="auto"/>
            </w:tcBorders>
            <w:hideMark/>
          </w:tcPr>
          <w:p w14:paraId="3164C00E" w14:textId="77777777" w:rsidR="00185F2D" w:rsidRPr="00091098" w:rsidRDefault="00185F2D" w:rsidP="008A1750">
            <w:pPr>
              <w:rPr>
                <w:sz w:val="22"/>
                <w:szCs w:val="22"/>
                <w:lang w:val="en-IN"/>
              </w:rPr>
            </w:pPr>
            <w:r w:rsidRPr="00091098">
              <w:rPr>
                <w:sz w:val="22"/>
                <w:szCs w:val="22"/>
                <w:lang w:val="en-IN"/>
              </w:rPr>
              <w:t>Abdominal</w:t>
            </w:r>
          </w:p>
          <w:p w14:paraId="0128A5AB" w14:textId="77777777" w:rsidR="00185F2D" w:rsidRPr="00091098" w:rsidRDefault="00185F2D" w:rsidP="008A1750">
            <w:pPr>
              <w:rPr>
                <w:sz w:val="22"/>
                <w:szCs w:val="22"/>
                <w:lang w:val="en-IN"/>
              </w:rPr>
            </w:pPr>
            <w:r w:rsidRPr="00091098">
              <w:rPr>
                <w:sz w:val="22"/>
                <w:szCs w:val="22"/>
                <w:lang w:val="en-IN"/>
              </w:rPr>
              <w:t>discomfort</w:t>
            </w:r>
          </w:p>
        </w:tc>
        <w:tc>
          <w:tcPr>
            <w:tcW w:w="764" w:type="pct"/>
            <w:tcBorders>
              <w:top w:val="single" w:sz="4" w:space="0" w:color="auto"/>
              <w:left w:val="single" w:sz="4" w:space="0" w:color="auto"/>
              <w:bottom w:val="single" w:sz="4" w:space="0" w:color="auto"/>
              <w:right w:val="single" w:sz="4" w:space="0" w:color="auto"/>
            </w:tcBorders>
            <w:hideMark/>
          </w:tcPr>
          <w:p w14:paraId="0F6836AA" w14:textId="77777777" w:rsidR="00185F2D" w:rsidRPr="00091098" w:rsidRDefault="00185F2D" w:rsidP="008A1750">
            <w:pPr>
              <w:rPr>
                <w:sz w:val="22"/>
                <w:szCs w:val="22"/>
                <w:lang w:val="en-IN"/>
              </w:rPr>
            </w:pPr>
            <w:r w:rsidRPr="00091098">
              <w:rPr>
                <w:sz w:val="22"/>
                <w:szCs w:val="22"/>
                <w:lang w:val="en-IN"/>
              </w:rPr>
              <w:t>Impaired</w:t>
            </w:r>
          </w:p>
          <w:p w14:paraId="2C05CB50" w14:textId="77777777" w:rsidR="00185F2D" w:rsidRPr="00091098" w:rsidRDefault="00185F2D" w:rsidP="008A1750">
            <w:pPr>
              <w:rPr>
                <w:sz w:val="22"/>
                <w:szCs w:val="22"/>
                <w:lang w:val="en-IN"/>
              </w:rPr>
            </w:pPr>
            <w:r w:rsidRPr="00091098">
              <w:rPr>
                <w:sz w:val="22"/>
                <w:szCs w:val="22"/>
                <w:lang w:val="en-IN"/>
              </w:rPr>
              <w:t>gastric</w:t>
            </w:r>
          </w:p>
          <w:p w14:paraId="755579D7" w14:textId="77777777" w:rsidR="00185F2D" w:rsidRPr="00091098" w:rsidRDefault="00185F2D" w:rsidP="008A1750">
            <w:pPr>
              <w:rPr>
                <w:sz w:val="22"/>
                <w:szCs w:val="22"/>
                <w:lang w:val="en-IN"/>
              </w:rPr>
            </w:pPr>
            <w:r w:rsidRPr="00091098">
              <w:rPr>
                <w:sz w:val="22"/>
                <w:szCs w:val="22"/>
                <w:lang w:val="en-IN"/>
              </w:rPr>
              <w:t>emptying</w:t>
            </w:r>
          </w:p>
        </w:tc>
        <w:tc>
          <w:tcPr>
            <w:tcW w:w="685" w:type="pct"/>
            <w:tcBorders>
              <w:top w:val="single" w:sz="4" w:space="0" w:color="auto"/>
              <w:left w:val="single" w:sz="4" w:space="0" w:color="auto"/>
              <w:bottom w:val="single" w:sz="4" w:space="0" w:color="auto"/>
              <w:right w:val="single" w:sz="4" w:space="0" w:color="auto"/>
            </w:tcBorders>
          </w:tcPr>
          <w:p w14:paraId="6B301105" w14:textId="77777777" w:rsidR="00185F2D" w:rsidRPr="00091098" w:rsidRDefault="00185F2D" w:rsidP="008A1750">
            <w:pPr>
              <w:rPr>
                <w:sz w:val="22"/>
                <w:szCs w:val="22"/>
                <w:lang w:val="en-IN"/>
              </w:rPr>
            </w:pPr>
          </w:p>
        </w:tc>
      </w:tr>
      <w:tr w:rsidR="00091098" w:rsidRPr="00091098" w14:paraId="163B9CE3" w14:textId="77777777" w:rsidTr="008A1750">
        <w:tc>
          <w:tcPr>
            <w:tcW w:w="961" w:type="pct"/>
            <w:tcBorders>
              <w:top w:val="single" w:sz="4" w:space="0" w:color="auto"/>
              <w:left w:val="single" w:sz="4" w:space="0" w:color="auto"/>
              <w:bottom w:val="single" w:sz="4" w:space="0" w:color="auto"/>
              <w:right w:val="single" w:sz="4" w:space="0" w:color="auto"/>
            </w:tcBorders>
            <w:hideMark/>
          </w:tcPr>
          <w:p w14:paraId="37BEA66A" w14:textId="7176B9FA" w:rsidR="00185F2D" w:rsidRPr="00091098" w:rsidRDefault="00185F2D" w:rsidP="00091098">
            <w:pPr>
              <w:rPr>
                <w:b/>
                <w:bCs/>
                <w:sz w:val="22"/>
                <w:szCs w:val="22"/>
                <w:lang w:val="en-IN"/>
              </w:rPr>
            </w:pPr>
            <w:r w:rsidRPr="00091098">
              <w:rPr>
                <w:b/>
                <w:bCs/>
                <w:sz w:val="22"/>
                <w:szCs w:val="22"/>
                <w:lang w:val="en-IN"/>
              </w:rPr>
              <w:t>Skin and</w:t>
            </w:r>
            <w:r w:rsidR="00091098" w:rsidRPr="00091098">
              <w:rPr>
                <w:b/>
                <w:bCs/>
                <w:sz w:val="22"/>
                <w:szCs w:val="22"/>
                <w:lang w:val="en-IN"/>
              </w:rPr>
              <w:t xml:space="preserve"> </w:t>
            </w:r>
            <w:r w:rsidRPr="00091098">
              <w:rPr>
                <w:b/>
                <w:bCs/>
                <w:sz w:val="22"/>
                <w:szCs w:val="22"/>
                <w:lang w:val="en-IN"/>
              </w:rPr>
              <w:t>subcutaneous tissue disorders</w:t>
            </w:r>
          </w:p>
        </w:tc>
        <w:tc>
          <w:tcPr>
            <w:tcW w:w="764" w:type="pct"/>
            <w:tcBorders>
              <w:top w:val="single" w:sz="4" w:space="0" w:color="auto"/>
              <w:left w:val="single" w:sz="4" w:space="0" w:color="auto"/>
              <w:bottom w:val="single" w:sz="4" w:space="0" w:color="auto"/>
              <w:right w:val="single" w:sz="4" w:space="0" w:color="auto"/>
            </w:tcBorders>
          </w:tcPr>
          <w:p w14:paraId="28031164" w14:textId="77777777" w:rsidR="00185F2D" w:rsidRPr="00091098" w:rsidRDefault="00185F2D" w:rsidP="008A1750">
            <w:pPr>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hideMark/>
          </w:tcPr>
          <w:p w14:paraId="18BEFDDA" w14:textId="77777777" w:rsidR="00185F2D" w:rsidRPr="00091098" w:rsidRDefault="00185F2D" w:rsidP="008A1750">
            <w:pPr>
              <w:rPr>
                <w:sz w:val="22"/>
                <w:szCs w:val="22"/>
                <w:lang w:val="en-IN"/>
              </w:rPr>
            </w:pPr>
            <w:r w:rsidRPr="00091098">
              <w:rPr>
                <w:sz w:val="22"/>
                <w:szCs w:val="22"/>
                <w:lang w:val="en-IN"/>
              </w:rPr>
              <w:t>Pruritus,</w:t>
            </w:r>
          </w:p>
          <w:p w14:paraId="721D4379" w14:textId="77777777" w:rsidR="00185F2D" w:rsidRPr="00091098" w:rsidRDefault="00185F2D" w:rsidP="008A1750">
            <w:pPr>
              <w:rPr>
                <w:sz w:val="22"/>
                <w:szCs w:val="22"/>
                <w:lang w:val="en-IN"/>
              </w:rPr>
            </w:pPr>
            <w:r w:rsidRPr="00091098">
              <w:rPr>
                <w:sz w:val="22"/>
                <w:szCs w:val="22"/>
                <w:lang w:val="en-IN"/>
              </w:rPr>
              <w:t>Hyperhidrosis,</w:t>
            </w:r>
          </w:p>
          <w:p w14:paraId="67B26A65" w14:textId="77777777" w:rsidR="00185F2D" w:rsidRPr="00091098" w:rsidRDefault="00185F2D" w:rsidP="008A1750">
            <w:pPr>
              <w:rPr>
                <w:sz w:val="22"/>
                <w:szCs w:val="22"/>
                <w:lang w:val="en-IN"/>
              </w:rPr>
            </w:pPr>
            <w:r w:rsidRPr="00091098">
              <w:rPr>
                <w:sz w:val="22"/>
                <w:szCs w:val="22"/>
                <w:lang w:val="en-IN"/>
              </w:rPr>
              <w:t>Rash</w:t>
            </w:r>
          </w:p>
        </w:tc>
        <w:tc>
          <w:tcPr>
            <w:tcW w:w="985" w:type="pct"/>
            <w:tcBorders>
              <w:top w:val="single" w:sz="4" w:space="0" w:color="auto"/>
              <w:left w:val="single" w:sz="4" w:space="0" w:color="auto"/>
              <w:bottom w:val="single" w:sz="4" w:space="0" w:color="auto"/>
              <w:right w:val="single" w:sz="4" w:space="0" w:color="auto"/>
            </w:tcBorders>
            <w:hideMark/>
          </w:tcPr>
          <w:p w14:paraId="42A8A532" w14:textId="77777777" w:rsidR="00185F2D" w:rsidRPr="00091098" w:rsidRDefault="00185F2D" w:rsidP="008A1750">
            <w:pPr>
              <w:rPr>
                <w:sz w:val="22"/>
                <w:szCs w:val="22"/>
                <w:lang w:val="en-IN"/>
              </w:rPr>
            </w:pPr>
            <w:r w:rsidRPr="00091098">
              <w:rPr>
                <w:sz w:val="22"/>
                <w:szCs w:val="22"/>
                <w:lang w:val="en-IN"/>
              </w:rPr>
              <w:t>Urticaria</w:t>
            </w:r>
          </w:p>
        </w:tc>
        <w:tc>
          <w:tcPr>
            <w:tcW w:w="764" w:type="pct"/>
            <w:tcBorders>
              <w:top w:val="single" w:sz="4" w:space="0" w:color="auto"/>
              <w:left w:val="single" w:sz="4" w:space="0" w:color="auto"/>
              <w:bottom w:val="single" w:sz="4" w:space="0" w:color="auto"/>
              <w:right w:val="single" w:sz="4" w:space="0" w:color="auto"/>
            </w:tcBorders>
          </w:tcPr>
          <w:p w14:paraId="5AD63658" w14:textId="77777777" w:rsidR="00185F2D" w:rsidRPr="00091098" w:rsidRDefault="00185F2D" w:rsidP="008A1750">
            <w:pPr>
              <w:rPr>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66EFBD3C" w14:textId="77777777" w:rsidR="00185F2D" w:rsidRPr="00091098" w:rsidRDefault="00185F2D" w:rsidP="008A1750">
            <w:pPr>
              <w:rPr>
                <w:sz w:val="22"/>
                <w:szCs w:val="22"/>
                <w:lang w:val="en-IN"/>
              </w:rPr>
            </w:pPr>
          </w:p>
        </w:tc>
      </w:tr>
      <w:tr w:rsidR="00091098" w:rsidRPr="00091098" w14:paraId="787E0B7E" w14:textId="77777777" w:rsidTr="008A1750">
        <w:tc>
          <w:tcPr>
            <w:tcW w:w="961" w:type="pct"/>
            <w:tcBorders>
              <w:top w:val="single" w:sz="4" w:space="0" w:color="auto"/>
              <w:left w:val="single" w:sz="4" w:space="0" w:color="auto"/>
              <w:bottom w:val="single" w:sz="4" w:space="0" w:color="auto"/>
              <w:right w:val="single" w:sz="4" w:space="0" w:color="auto"/>
            </w:tcBorders>
            <w:hideMark/>
          </w:tcPr>
          <w:p w14:paraId="07FE6E22" w14:textId="77777777" w:rsidR="00185F2D" w:rsidRPr="00091098" w:rsidRDefault="00185F2D" w:rsidP="008A1750">
            <w:pPr>
              <w:rPr>
                <w:b/>
                <w:bCs/>
                <w:sz w:val="22"/>
                <w:szCs w:val="22"/>
                <w:lang w:val="en-IN"/>
              </w:rPr>
            </w:pPr>
            <w:r w:rsidRPr="00091098">
              <w:rPr>
                <w:b/>
                <w:bCs/>
                <w:sz w:val="22"/>
                <w:szCs w:val="22"/>
                <w:lang w:val="en-IN"/>
              </w:rPr>
              <w:t>Renal and urinary disorders</w:t>
            </w:r>
          </w:p>
        </w:tc>
        <w:tc>
          <w:tcPr>
            <w:tcW w:w="764" w:type="pct"/>
            <w:tcBorders>
              <w:top w:val="single" w:sz="4" w:space="0" w:color="auto"/>
              <w:left w:val="single" w:sz="4" w:space="0" w:color="auto"/>
              <w:bottom w:val="single" w:sz="4" w:space="0" w:color="auto"/>
              <w:right w:val="single" w:sz="4" w:space="0" w:color="auto"/>
            </w:tcBorders>
          </w:tcPr>
          <w:p w14:paraId="46D3D4A2" w14:textId="77777777" w:rsidR="00185F2D" w:rsidRPr="00091098" w:rsidRDefault="00185F2D" w:rsidP="008A1750">
            <w:pPr>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tcPr>
          <w:p w14:paraId="4791333A" w14:textId="77777777" w:rsidR="00185F2D" w:rsidRPr="00091098" w:rsidRDefault="00185F2D" w:rsidP="008A1750">
            <w:pPr>
              <w:rPr>
                <w:sz w:val="22"/>
                <w:szCs w:val="22"/>
                <w:lang w:val="en-IN"/>
              </w:rPr>
            </w:pPr>
          </w:p>
        </w:tc>
        <w:tc>
          <w:tcPr>
            <w:tcW w:w="985" w:type="pct"/>
            <w:tcBorders>
              <w:top w:val="single" w:sz="4" w:space="0" w:color="auto"/>
              <w:left w:val="single" w:sz="4" w:space="0" w:color="auto"/>
              <w:bottom w:val="single" w:sz="4" w:space="0" w:color="auto"/>
              <w:right w:val="single" w:sz="4" w:space="0" w:color="auto"/>
            </w:tcBorders>
            <w:hideMark/>
          </w:tcPr>
          <w:p w14:paraId="286712E3" w14:textId="77777777" w:rsidR="00185F2D" w:rsidRPr="00091098" w:rsidRDefault="00185F2D" w:rsidP="008A1750">
            <w:pPr>
              <w:rPr>
                <w:sz w:val="22"/>
                <w:szCs w:val="22"/>
                <w:lang w:val="en-IN"/>
              </w:rPr>
            </w:pPr>
            <w:r w:rsidRPr="00091098">
              <w:rPr>
                <w:sz w:val="22"/>
                <w:szCs w:val="22"/>
                <w:lang w:val="en-IN"/>
              </w:rPr>
              <w:t>Urinary</w:t>
            </w:r>
          </w:p>
          <w:p w14:paraId="154C47A3" w14:textId="77777777" w:rsidR="00185F2D" w:rsidRPr="00091098" w:rsidRDefault="00185F2D" w:rsidP="008A1750">
            <w:pPr>
              <w:rPr>
                <w:sz w:val="22"/>
                <w:szCs w:val="22"/>
                <w:lang w:val="en-IN"/>
              </w:rPr>
            </w:pPr>
            <w:r w:rsidRPr="00091098">
              <w:rPr>
                <w:sz w:val="22"/>
                <w:szCs w:val="22"/>
                <w:lang w:val="en-IN"/>
              </w:rPr>
              <w:t>hesitation,</w:t>
            </w:r>
          </w:p>
          <w:p w14:paraId="2A650265" w14:textId="77777777" w:rsidR="00185F2D" w:rsidRPr="00091098" w:rsidRDefault="00185F2D" w:rsidP="008A1750">
            <w:pPr>
              <w:rPr>
                <w:sz w:val="22"/>
                <w:szCs w:val="22"/>
                <w:lang w:val="en-IN"/>
              </w:rPr>
            </w:pPr>
            <w:r w:rsidRPr="00091098">
              <w:rPr>
                <w:sz w:val="22"/>
                <w:szCs w:val="22"/>
                <w:lang w:val="en-IN"/>
              </w:rPr>
              <w:t>Pollakiuria</w:t>
            </w:r>
          </w:p>
        </w:tc>
        <w:tc>
          <w:tcPr>
            <w:tcW w:w="764" w:type="pct"/>
            <w:tcBorders>
              <w:top w:val="single" w:sz="4" w:space="0" w:color="auto"/>
              <w:left w:val="single" w:sz="4" w:space="0" w:color="auto"/>
              <w:bottom w:val="single" w:sz="4" w:space="0" w:color="auto"/>
              <w:right w:val="single" w:sz="4" w:space="0" w:color="auto"/>
            </w:tcBorders>
          </w:tcPr>
          <w:p w14:paraId="0019AFCB" w14:textId="77777777" w:rsidR="00185F2D" w:rsidRPr="00091098" w:rsidRDefault="00185F2D" w:rsidP="008A1750">
            <w:pPr>
              <w:rPr>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74799CB7" w14:textId="77777777" w:rsidR="00185F2D" w:rsidRPr="00091098" w:rsidRDefault="00185F2D" w:rsidP="008A1750">
            <w:pPr>
              <w:rPr>
                <w:sz w:val="22"/>
                <w:szCs w:val="22"/>
                <w:lang w:val="en-IN"/>
              </w:rPr>
            </w:pPr>
          </w:p>
        </w:tc>
      </w:tr>
      <w:tr w:rsidR="00091098" w:rsidRPr="00091098" w14:paraId="01E06756" w14:textId="77777777" w:rsidTr="008A1750">
        <w:tc>
          <w:tcPr>
            <w:tcW w:w="961" w:type="pct"/>
            <w:tcBorders>
              <w:top w:val="single" w:sz="4" w:space="0" w:color="auto"/>
              <w:left w:val="single" w:sz="4" w:space="0" w:color="auto"/>
              <w:bottom w:val="single" w:sz="4" w:space="0" w:color="auto"/>
              <w:right w:val="single" w:sz="4" w:space="0" w:color="auto"/>
            </w:tcBorders>
            <w:hideMark/>
          </w:tcPr>
          <w:p w14:paraId="500ADD31" w14:textId="581975DD" w:rsidR="00185F2D" w:rsidRPr="00091098" w:rsidRDefault="00185F2D" w:rsidP="00091098">
            <w:pPr>
              <w:rPr>
                <w:b/>
                <w:bCs/>
                <w:sz w:val="22"/>
                <w:szCs w:val="22"/>
                <w:lang w:val="en-IN"/>
              </w:rPr>
            </w:pPr>
            <w:r w:rsidRPr="00091098">
              <w:rPr>
                <w:b/>
                <w:bCs/>
                <w:sz w:val="22"/>
                <w:szCs w:val="22"/>
                <w:lang w:val="en-IN"/>
              </w:rPr>
              <w:t>Reproductive</w:t>
            </w:r>
            <w:r w:rsidR="00091098" w:rsidRPr="00091098">
              <w:rPr>
                <w:b/>
                <w:bCs/>
                <w:sz w:val="22"/>
                <w:szCs w:val="22"/>
                <w:lang w:val="en-IN"/>
              </w:rPr>
              <w:t xml:space="preserve"> </w:t>
            </w:r>
            <w:r w:rsidRPr="00091098">
              <w:rPr>
                <w:b/>
                <w:bCs/>
                <w:sz w:val="22"/>
                <w:szCs w:val="22"/>
                <w:lang w:val="en-IN"/>
              </w:rPr>
              <w:t>system and breast</w:t>
            </w:r>
            <w:r w:rsidR="00091098" w:rsidRPr="00091098">
              <w:rPr>
                <w:b/>
                <w:bCs/>
                <w:sz w:val="22"/>
                <w:szCs w:val="22"/>
                <w:lang w:val="en-IN"/>
              </w:rPr>
              <w:t xml:space="preserve"> </w:t>
            </w:r>
            <w:r w:rsidRPr="00091098">
              <w:rPr>
                <w:b/>
                <w:bCs/>
                <w:sz w:val="22"/>
                <w:szCs w:val="22"/>
                <w:lang w:val="en-IN"/>
              </w:rPr>
              <w:t>disorders</w:t>
            </w:r>
          </w:p>
        </w:tc>
        <w:tc>
          <w:tcPr>
            <w:tcW w:w="764" w:type="pct"/>
            <w:tcBorders>
              <w:top w:val="single" w:sz="4" w:space="0" w:color="auto"/>
              <w:left w:val="single" w:sz="4" w:space="0" w:color="auto"/>
              <w:bottom w:val="single" w:sz="4" w:space="0" w:color="auto"/>
              <w:right w:val="single" w:sz="4" w:space="0" w:color="auto"/>
            </w:tcBorders>
          </w:tcPr>
          <w:p w14:paraId="4BD48C9F" w14:textId="77777777" w:rsidR="00185F2D" w:rsidRPr="00091098" w:rsidRDefault="00185F2D" w:rsidP="008A1750">
            <w:pPr>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tcPr>
          <w:p w14:paraId="34239836" w14:textId="77777777" w:rsidR="00185F2D" w:rsidRPr="00091098" w:rsidRDefault="00185F2D" w:rsidP="008A1750">
            <w:pPr>
              <w:rPr>
                <w:sz w:val="22"/>
                <w:szCs w:val="22"/>
                <w:lang w:val="en-IN"/>
              </w:rPr>
            </w:pPr>
          </w:p>
        </w:tc>
        <w:tc>
          <w:tcPr>
            <w:tcW w:w="985" w:type="pct"/>
            <w:tcBorders>
              <w:top w:val="single" w:sz="4" w:space="0" w:color="auto"/>
              <w:left w:val="single" w:sz="4" w:space="0" w:color="auto"/>
              <w:bottom w:val="single" w:sz="4" w:space="0" w:color="auto"/>
              <w:right w:val="single" w:sz="4" w:space="0" w:color="auto"/>
            </w:tcBorders>
            <w:hideMark/>
          </w:tcPr>
          <w:p w14:paraId="54933166" w14:textId="77777777" w:rsidR="00185F2D" w:rsidRPr="00091098" w:rsidRDefault="00185F2D" w:rsidP="008A1750">
            <w:pPr>
              <w:rPr>
                <w:sz w:val="22"/>
                <w:szCs w:val="22"/>
                <w:lang w:val="en-IN"/>
              </w:rPr>
            </w:pPr>
            <w:r w:rsidRPr="00091098">
              <w:rPr>
                <w:sz w:val="22"/>
                <w:szCs w:val="22"/>
                <w:lang w:val="en-IN"/>
              </w:rPr>
              <w:t>Sexual</w:t>
            </w:r>
          </w:p>
          <w:p w14:paraId="2DDAF178" w14:textId="77777777" w:rsidR="00185F2D" w:rsidRPr="00091098" w:rsidRDefault="00185F2D" w:rsidP="008A1750">
            <w:pPr>
              <w:rPr>
                <w:sz w:val="22"/>
                <w:szCs w:val="22"/>
                <w:lang w:val="en-IN"/>
              </w:rPr>
            </w:pPr>
            <w:r w:rsidRPr="00091098">
              <w:rPr>
                <w:sz w:val="22"/>
                <w:szCs w:val="22"/>
                <w:lang w:val="en-IN"/>
              </w:rPr>
              <w:t>dysfunction</w:t>
            </w:r>
          </w:p>
        </w:tc>
        <w:tc>
          <w:tcPr>
            <w:tcW w:w="764" w:type="pct"/>
            <w:tcBorders>
              <w:top w:val="single" w:sz="4" w:space="0" w:color="auto"/>
              <w:left w:val="single" w:sz="4" w:space="0" w:color="auto"/>
              <w:bottom w:val="single" w:sz="4" w:space="0" w:color="auto"/>
              <w:right w:val="single" w:sz="4" w:space="0" w:color="auto"/>
            </w:tcBorders>
          </w:tcPr>
          <w:p w14:paraId="436E5326" w14:textId="77777777" w:rsidR="00185F2D" w:rsidRPr="00091098" w:rsidRDefault="00185F2D" w:rsidP="008A1750">
            <w:pPr>
              <w:rPr>
                <w:sz w:val="22"/>
                <w:szCs w:val="22"/>
                <w:lang w:val="en-IN"/>
              </w:rPr>
            </w:pPr>
          </w:p>
        </w:tc>
        <w:tc>
          <w:tcPr>
            <w:tcW w:w="685" w:type="pct"/>
            <w:tcBorders>
              <w:top w:val="single" w:sz="4" w:space="0" w:color="auto"/>
              <w:left w:val="single" w:sz="4" w:space="0" w:color="auto"/>
              <w:bottom w:val="single" w:sz="4" w:space="0" w:color="auto"/>
              <w:right w:val="single" w:sz="4" w:space="0" w:color="auto"/>
            </w:tcBorders>
          </w:tcPr>
          <w:p w14:paraId="7A78A860" w14:textId="77777777" w:rsidR="00185F2D" w:rsidRPr="00091098" w:rsidRDefault="00185F2D" w:rsidP="008A1750">
            <w:pPr>
              <w:rPr>
                <w:sz w:val="22"/>
                <w:szCs w:val="22"/>
                <w:lang w:val="en-IN"/>
              </w:rPr>
            </w:pPr>
          </w:p>
        </w:tc>
      </w:tr>
      <w:tr w:rsidR="00091098" w:rsidRPr="001F5500" w14:paraId="59EFDCE5" w14:textId="77777777" w:rsidTr="008A1750">
        <w:tc>
          <w:tcPr>
            <w:tcW w:w="961" w:type="pct"/>
            <w:tcBorders>
              <w:top w:val="single" w:sz="4" w:space="0" w:color="auto"/>
              <w:left w:val="single" w:sz="4" w:space="0" w:color="auto"/>
              <w:bottom w:val="single" w:sz="4" w:space="0" w:color="auto"/>
              <w:right w:val="single" w:sz="4" w:space="0" w:color="auto"/>
            </w:tcBorders>
            <w:hideMark/>
          </w:tcPr>
          <w:p w14:paraId="2E11C9BF" w14:textId="6C7CA28E" w:rsidR="00185F2D" w:rsidRPr="00091098" w:rsidRDefault="00185F2D" w:rsidP="00091098">
            <w:pPr>
              <w:rPr>
                <w:b/>
                <w:bCs/>
                <w:sz w:val="22"/>
                <w:szCs w:val="22"/>
                <w:lang w:val="en-IN"/>
              </w:rPr>
            </w:pPr>
            <w:r w:rsidRPr="00091098">
              <w:rPr>
                <w:b/>
                <w:bCs/>
                <w:sz w:val="22"/>
                <w:szCs w:val="22"/>
                <w:lang w:val="en-IN"/>
              </w:rPr>
              <w:t>General disorders</w:t>
            </w:r>
            <w:r w:rsidR="00091098" w:rsidRPr="00091098">
              <w:rPr>
                <w:b/>
                <w:bCs/>
                <w:sz w:val="22"/>
                <w:szCs w:val="22"/>
                <w:lang w:val="en-IN"/>
              </w:rPr>
              <w:t xml:space="preserve"> a</w:t>
            </w:r>
            <w:r w:rsidRPr="00091098">
              <w:rPr>
                <w:b/>
                <w:bCs/>
                <w:sz w:val="22"/>
                <w:szCs w:val="22"/>
                <w:lang w:val="en-IN"/>
              </w:rPr>
              <w:t>nd administration</w:t>
            </w:r>
            <w:r w:rsidR="00091098" w:rsidRPr="00091098">
              <w:rPr>
                <w:b/>
                <w:bCs/>
                <w:sz w:val="22"/>
                <w:szCs w:val="22"/>
                <w:lang w:val="en-IN"/>
              </w:rPr>
              <w:t xml:space="preserve"> </w:t>
            </w:r>
            <w:r w:rsidRPr="00091098">
              <w:rPr>
                <w:b/>
                <w:bCs/>
                <w:sz w:val="22"/>
                <w:szCs w:val="22"/>
                <w:lang w:val="en-IN"/>
              </w:rPr>
              <w:t>site conditions</w:t>
            </w:r>
          </w:p>
        </w:tc>
        <w:tc>
          <w:tcPr>
            <w:tcW w:w="764" w:type="pct"/>
            <w:tcBorders>
              <w:top w:val="single" w:sz="4" w:space="0" w:color="auto"/>
              <w:left w:val="single" w:sz="4" w:space="0" w:color="auto"/>
              <w:bottom w:val="single" w:sz="4" w:space="0" w:color="auto"/>
              <w:right w:val="single" w:sz="4" w:space="0" w:color="auto"/>
            </w:tcBorders>
          </w:tcPr>
          <w:p w14:paraId="7B757E13" w14:textId="77777777" w:rsidR="00185F2D" w:rsidRPr="00091098" w:rsidRDefault="00185F2D" w:rsidP="008A1750">
            <w:pPr>
              <w:rPr>
                <w:sz w:val="22"/>
                <w:szCs w:val="22"/>
                <w:lang w:val="en-IN"/>
              </w:rPr>
            </w:pPr>
          </w:p>
        </w:tc>
        <w:tc>
          <w:tcPr>
            <w:tcW w:w="842" w:type="pct"/>
            <w:tcBorders>
              <w:top w:val="single" w:sz="4" w:space="0" w:color="auto"/>
              <w:left w:val="single" w:sz="4" w:space="0" w:color="auto"/>
              <w:bottom w:val="single" w:sz="4" w:space="0" w:color="auto"/>
              <w:right w:val="single" w:sz="4" w:space="0" w:color="auto"/>
            </w:tcBorders>
            <w:hideMark/>
          </w:tcPr>
          <w:p w14:paraId="65728900" w14:textId="77777777" w:rsidR="00185F2D" w:rsidRPr="00091098" w:rsidRDefault="00185F2D" w:rsidP="008A1750">
            <w:pPr>
              <w:rPr>
                <w:sz w:val="22"/>
                <w:szCs w:val="22"/>
                <w:lang w:val="en-IN"/>
              </w:rPr>
            </w:pPr>
            <w:r w:rsidRPr="00091098">
              <w:rPr>
                <w:sz w:val="22"/>
                <w:szCs w:val="22"/>
                <w:lang w:val="en-IN"/>
              </w:rPr>
              <w:t>Asthenia,</w:t>
            </w:r>
          </w:p>
          <w:p w14:paraId="75FEA6A1" w14:textId="77777777" w:rsidR="00185F2D" w:rsidRPr="00091098" w:rsidRDefault="00185F2D" w:rsidP="008A1750">
            <w:pPr>
              <w:rPr>
                <w:sz w:val="22"/>
                <w:szCs w:val="22"/>
                <w:lang w:val="en-IN"/>
              </w:rPr>
            </w:pPr>
            <w:r w:rsidRPr="00091098">
              <w:rPr>
                <w:sz w:val="22"/>
                <w:szCs w:val="22"/>
                <w:lang w:val="en-IN"/>
              </w:rPr>
              <w:t>Fatigue, Feeling</w:t>
            </w:r>
          </w:p>
          <w:p w14:paraId="454B6254" w14:textId="77777777" w:rsidR="00185F2D" w:rsidRPr="00091098" w:rsidRDefault="00185F2D" w:rsidP="008A1750">
            <w:pPr>
              <w:rPr>
                <w:sz w:val="22"/>
                <w:szCs w:val="22"/>
                <w:lang w:val="en-IN"/>
              </w:rPr>
            </w:pPr>
            <w:r w:rsidRPr="00091098">
              <w:rPr>
                <w:sz w:val="22"/>
                <w:szCs w:val="22"/>
                <w:lang w:val="en-IN"/>
              </w:rPr>
              <w:t>of body</w:t>
            </w:r>
          </w:p>
          <w:p w14:paraId="78080375" w14:textId="77777777" w:rsidR="00185F2D" w:rsidRPr="00091098" w:rsidRDefault="00185F2D" w:rsidP="008A1750">
            <w:pPr>
              <w:rPr>
                <w:sz w:val="22"/>
                <w:szCs w:val="22"/>
                <w:lang w:val="en-IN"/>
              </w:rPr>
            </w:pPr>
            <w:r w:rsidRPr="00091098">
              <w:rPr>
                <w:sz w:val="22"/>
                <w:szCs w:val="22"/>
                <w:lang w:val="en-IN"/>
              </w:rPr>
              <w:t>temperature</w:t>
            </w:r>
          </w:p>
          <w:p w14:paraId="6679A2A0" w14:textId="77777777" w:rsidR="00185F2D" w:rsidRPr="00091098" w:rsidRDefault="00185F2D" w:rsidP="008A1750">
            <w:pPr>
              <w:rPr>
                <w:sz w:val="22"/>
                <w:szCs w:val="22"/>
                <w:lang w:val="en-IN"/>
              </w:rPr>
            </w:pPr>
            <w:r w:rsidRPr="00091098">
              <w:rPr>
                <w:sz w:val="22"/>
                <w:szCs w:val="22"/>
                <w:lang w:val="en-IN"/>
              </w:rPr>
              <w:t>change, Mucosal</w:t>
            </w:r>
          </w:p>
          <w:p w14:paraId="6360CF88" w14:textId="77777777" w:rsidR="00185F2D" w:rsidRPr="00091098" w:rsidRDefault="00185F2D" w:rsidP="008A1750">
            <w:pPr>
              <w:rPr>
                <w:sz w:val="22"/>
                <w:szCs w:val="22"/>
                <w:lang w:val="en-IN"/>
              </w:rPr>
            </w:pPr>
            <w:r w:rsidRPr="00091098">
              <w:rPr>
                <w:sz w:val="22"/>
                <w:szCs w:val="22"/>
                <w:lang w:val="en-IN"/>
              </w:rPr>
              <w:t>dryness, Oedema</w:t>
            </w:r>
          </w:p>
        </w:tc>
        <w:tc>
          <w:tcPr>
            <w:tcW w:w="985" w:type="pct"/>
            <w:tcBorders>
              <w:top w:val="single" w:sz="4" w:space="0" w:color="auto"/>
              <w:left w:val="single" w:sz="4" w:space="0" w:color="auto"/>
              <w:bottom w:val="single" w:sz="4" w:space="0" w:color="auto"/>
              <w:right w:val="single" w:sz="4" w:space="0" w:color="auto"/>
            </w:tcBorders>
            <w:hideMark/>
          </w:tcPr>
          <w:p w14:paraId="14067478" w14:textId="77777777" w:rsidR="00185F2D" w:rsidRPr="00091098" w:rsidRDefault="00185F2D" w:rsidP="008A1750">
            <w:pPr>
              <w:rPr>
                <w:sz w:val="22"/>
                <w:szCs w:val="22"/>
                <w:lang w:val="en-IN"/>
              </w:rPr>
            </w:pPr>
            <w:r w:rsidRPr="00091098">
              <w:rPr>
                <w:sz w:val="22"/>
                <w:szCs w:val="22"/>
                <w:lang w:val="en-IN"/>
              </w:rPr>
              <w:t>Drug withdrawal</w:t>
            </w:r>
          </w:p>
          <w:p w14:paraId="56AECDD3" w14:textId="77777777" w:rsidR="00185F2D" w:rsidRPr="00091098" w:rsidRDefault="00185F2D" w:rsidP="008A1750">
            <w:pPr>
              <w:rPr>
                <w:sz w:val="22"/>
                <w:szCs w:val="22"/>
                <w:lang w:val="en-IN"/>
              </w:rPr>
            </w:pPr>
            <w:r w:rsidRPr="00091098">
              <w:rPr>
                <w:sz w:val="22"/>
                <w:szCs w:val="22"/>
                <w:lang w:val="en-IN"/>
              </w:rPr>
              <w:t>syndrome,</w:t>
            </w:r>
          </w:p>
          <w:p w14:paraId="0B1AF444" w14:textId="77777777" w:rsidR="00185F2D" w:rsidRPr="00091098" w:rsidRDefault="00185F2D" w:rsidP="008A1750">
            <w:pPr>
              <w:rPr>
                <w:sz w:val="22"/>
                <w:szCs w:val="22"/>
                <w:lang w:val="en-IN"/>
              </w:rPr>
            </w:pPr>
            <w:r w:rsidRPr="00091098">
              <w:rPr>
                <w:sz w:val="22"/>
                <w:szCs w:val="22"/>
                <w:lang w:val="en-IN"/>
              </w:rPr>
              <w:t>Feeling</w:t>
            </w:r>
          </w:p>
          <w:p w14:paraId="24199BAA" w14:textId="77777777" w:rsidR="00185F2D" w:rsidRPr="00091098" w:rsidRDefault="00185F2D" w:rsidP="008A1750">
            <w:pPr>
              <w:rPr>
                <w:sz w:val="22"/>
                <w:szCs w:val="22"/>
                <w:lang w:val="en-IN"/>
              </w:rPr>
            </w:pPr>
            <w:r w:rsidRPr="00091098">
              <w:rPr>
                <w:sz w:val="22"/>
                <w:szCs w:val="22"/>
                <w:lang w:val="en-IN"/>
              </w:rPr>
              <w:t>abnormal,</w:t>
            </w:r>
          </w:p>
          <w:p w14:paraId="05757CC3" w14:textId="77777777" w:rsidR="00185F2D" w:rsidRPr="00091098" w:rsidRDefault="00185F2D" w:rsidP="008A1750">
            <w:pPr>
              <w:rPr>
                <w:sz w:val="22"/>
                <w:szCs w:val="22"/>
                <w:lang w:val="en-IN"/>
              </w:rPr>
            </w:pPr>
            <w:r w:rsidRPr="00091098">
              <w:rPr>
                <w:sz w:val="22"/>
                <w:szCs w:val="22"/>
                <w:lang w:val="en-IN"/>
              </w:rPr>
              <w:t>Irritability</w:t>
            </w:r>
          </w:p>
        </w:tc>
        <w:tc>
          <w:tcPr>
            <w:tcW w:w="764" w:type="pct"/>
            <w:tcBorders>
              <w:top w:val="single" w:sz="4" w:space="0" w:color="auto"/>
              <w:left w:val="single" w:sz="4" w:space="0" w:color="auto"/>
              <w:bottom w:val="single" w:sz="4" w:space="0" w:color="auto"/>
              <w:right w:val="single" w:sz="4" w:space="0" w:color="auto"/>
            </w:tcBorders>
            <w:hideMark/>
          </w:tcPr>
          <w:p w14:paraId="073FFA91" w14:textId="77777777" w:rsidR="00185F2D" w:rsidRPr="00091098" w:rsidRDefault="00185F2D" w:rsidP="008A1750">
            <w:pPr>
              <w:rPr>
                <w:sz w:val="22"/>
                <w:szCs w:val="22"/>
                <w:lang w:val="en-IN"/>
              </w:rPr>
            </w:pPr>
            <w:r w:rsidRPr="00091098">
              <w:rPr>
                <w:sz w:val="22"/>
                <w:szCs w:val="22"/>
                <w:lang w:val="en-IN"/>
              </w:rPr>
              <w:t>Feeling drunk,</w:t>
            </w:r>
          </w:p>
          <w:p w14:paraId="3C7C4938" w14:textId="77777777" w:rsidR="00185F2D" w:rsidRPr="00091098" w:rsidRDefault="00185F2D" w:rsidP="008A1750">
            <w:pPr>
              <w:rPr>
                <w:sz w:val="22"/>
                <w:szCs w:val="22"/>
                <w:lang w:val="en-IN"/>
              </w:rPr>
            </w:pPr>
            <w:r w:rsidRPr="00091098">
              <w:rPr>
                <w:sz w:val="22"/>
                <w:szCs w:val="22"/>
                <w:lang w:val="en-IN"/>
              </w:rPr>
              <w:t>Feeling of</w:t>
            </w:r>
          </w:p>
          <w:p w14:paraId="0711BA32" w14:textId="77777777" w:rsidR="00185F2D" w:rsidRPr="00091098" w:rsidRDefault="00185F2D" w:rsidP="008A1750">
            <w:pPr>
              <w:rPr>
                <w:sz w:val="22"/>
                <w:szCs w:val="22"/>
                <w:lang w:val="en-IN"/>
              </w:rPr>
            </w:pPr>
            <w:r w:rsidRPr="00091098">
              <w:rPr>
                <w:sz w:val="22"/>
                <w:szCs w:val="22"/>
                <w:lang w:val="en-IN"/>
              </w:rPr>
              <w:t>relaxation</w:t>
            </w:r>
          </w:p>
        </w:tc>
        <w:tc>
          <w:tcPr>
            <w:tcW w:w="685" w:type="pct"/>
            <w:tcBorders>
              <w:top w:val="single" w:sz="4" w:space="0" w:color="auto"/>
              <w:left w:val="single" w:sz="4" w:space="0" w:color="auto"/>
              <w:bottom w:val="single" w:sz="4" w:space="0" w:color="auto"/>
              <w:right w:val="single" w:sz="4" w:space="0" w:color="auto"/>
            </w:tcBorders>
          </w:tcPr>
          <w:p w14:paraId="4E20C344" w14:textId="77777777" w:rsidR="00185F2D" w:rsidRPr="00091098" w:rsidRDefault="00185F2D" w:rsidP="008A1750">
            <w:pPr>
              <w:rPr>
                <w:sz w:val="22"/>
                <w:szCs w:val="22"/>
                <w:lang w:val="en-IN"/>
              </w:rPr>
            </w:pPr>
          </w:p>
        </w:tc>
      </w:tr>
      <w:tr w:rsidR="00185F2D" w:rsidRPr="001F5500" w14:paraId="1D26CEBF" w14:textId="77777777" w:rsidTr="008A1750">
        <w:tc>
          <w:tcPr>
            <w:tcW w:w="5000" w:type="pct"/>
            <w:gridSpan w:val="6"/>
            <w:tcBorders>
              <w:top w:val="single" w:sz="4" w:space="0" w:color="auto"/>
              <w:left w:val="single" w:sz="4" w:space="0" w:color="auto"/>
              <w:bottom w:val="single" w:sz="4" w:space="0" w:color="auto"/>
              <w:right w:val="single" w:sz="4" w:space="0" w:color="auto"/>
            </w:tcBorders>
            <w:hideMark/>
          </w:tcPr>
          <w:p w14:paraId="61FA2B2F" w14:textId="34DA1A43" w:rsidR="00185F2D" w:rsidRPr="00091098" w:rsidRDefault="00185F2D" w:rsidP="00091098">
            <w:pPr>
              <w:tabs>
                <w:tab w:val="left" w:pos="310"/>
              </w:tabs>
              <w:rPr>
                <w:i/>
                <w:iCs/>
                <w:sz w:val="22"/>
                <w:szCs w:val="22"/>
                <w:lang w:val="en-IN"/>
              </w:rPr>
            </w:pPr>
            <w:r w:rsidRPr="00091098">
              <w:rPr>
                <w:i/>
                <w:iCs/>
                <w:sz w:val="22"/>
                <w:szCs w:val="22"/>
                <w:vertAlign w:val="superscript"/>
                <w:lang w:val="en-IN"/>
              </w:rPr>
              <w:t xml:space="preserve">* </w:t>
            </w:r>
            <w:r w:rsidR="00091098">
              <w:rPr>
                <w:i/>
                <w:iCs/>
                <w:sz w:val="22"/>
                <w:szCs w:val="22"/>
                <w:vertAlign w:val="superscript"/>
                <w:lang w:val="en-IN"/>
              </w:rPr>
              <w:tab/>
            </w:r>
            <w:r w:rsidRPr="00091098">
              <w:rPr>
                <w:i/>
                <w:iCs/>
                <w:sz w:val="22"/>
                <w:szCs w:val="22"/>
                <w:lang w:val="en-IN"/>
              </w:rPr>
              <w:t>Post-marketing rare events of angioedema, anaphylaxis and anaphylactic shock have been reported.</w:t>
            </w:r>
          </w:p>
          <w:p w14:paraId="55579CCA" w14:textId="3F31DC79" w:rsidR="00185F2D" w:rsidRPr="00091098" w:rsidRDefault="00185F2D" w:rsidP="00091098">
            <w:pPr>
              <w:tabs>
                <w:tab w:val="left" w:pos="310"/>
              </w:tabs>
              <w:rPr>
                <w:sz w:val="22"/>
                <w:szCs w:val="22"/>
                <w:lang w:val="en-IN"/>
              </w:rPr>
            </w:pPr>
            <w:r w:rsidRPr="00091098">
              <w:rPr>
                <w:i/>
                <w:iCs/>
                <w:sz w:val="22"/>
                <w:szCs w:val="22"/>
                <w:vertAlign w:val="superscript"/>
                <w:lang w:val="en-IN"/>
              </w:rPr>
              <w:t>**</w:t>
            </w:r>
            <w:r w:rsidRPr="00091098">
              <w:rPr>
                <w:i/>
                <w:iCs/>
                <w:sz w:val="22"/>
                <w:szCs w:val="22"/>
                <w:lang w:val="en-IN"/>
              </w:rPr>
              <w:t xml:space="preserve"> </w:t>
            </w:r>
            <w:r w:rsidR="00091098">
              <w:rPr>
                <w:i/>
                <w:iCs/>
                <w:sz w:val="22"/>
                <w:szCs w:val="22"/>
                <w:lang w:val="en-IN"/>
              </w:rPr>
              <w:tab/>
            </w:r>
            <w:r w:rsidRPr="00091098">
              <w:rPr>
                <w:i/>
                <w:iCs/>
                <w:sz w:val="22"/>
                <w:szCs w:val="22"/>
                <w:lang w:val="en-IN"/>
              </w:rPr>
              <w:t xml:space="preserve">Post marketing cases of delirium were observed in patients with additional risk factors such as cancer </w:t>
            </w:r>
            <w:r w:rsidR="00091098">
              <w:rPr>
                <w:i/>
                <w:iCs/>
                <w:sz w:val="22"/>
                <w:szCs w:val="22"/>
                <w:lang w:val="en-IN"/>
              </w:rPr>
              <w:tab/>
            </w:r>
            <w:r w:rsidRPr="00091098">
              <w:rPr>
                <w:i/>
                <w:iCs/>
                <w:sz w:val="22"/>
                <w:szCs w:val="22"/>
                <w:lang w:val="en-IN"/>
              </w:rPr>
              <w:t>and advanced age.</w:t>
            </w:r>
          </w:p>
        </w:tc>
      </w:tr>
    </w:tbl>
    <w:p w14:paraId="74D6354C" w14:textId="77777777" w:rsidR="00185F2D" w:rsidRPr="00185F2D" w:rsidRDefault="00185F2D" w:rsidP="008A1750">
      <w:pPr>
        <w:ind w:left="851"/>
        <w:rPr>
          <w:sz w:val="24"/>
          <w:szCs w:val="24"/>
          <w:lang w:val="en-IN"/>
        </w:rPr>
      </w:pPr>
    </w:p>
    <w:p w14:paraId="58C7A27D" w14:textId="77777777" w:rsidR="00185F2D" w:rsidRPr="00185F2D" w:rsidRDefault="00185F2D" w:rsidP="008A1750">
      <w:pPr>
        <w:ind w:left="851"/>
        <w:rPr>
          <w:sz w:val="24"/>
          <w:szCs w:val="24"/>
          <w:u w:val="single"/>
          <w:lang w:val="en-IN"/>
        </w:rPr>
      </w:pPr>
      <w:r w:rsidRPr="00185F2D">
        <w:rPr>
          <w:sz w:val="24"/>
          <w:szCs w:val="24"/>
          <w:u w:val="single"/>
          <w:lang w:val="en-IN"/>
        </w:rPr>
        <w:t xml:space="preserve">Drug dependence </w:t>
      </w:r>
    </w:p>
    <w:p w14:paraId="7DB1753D" w14:textId="1982E4A1" w:rsidR="00185F2D" w:rsidRPr="00185F2D" w:rsidRDefault="00185F2D" w:rsidP="008A1750">
      <w:pPr>
        <w:ind w:left="851"/>
        <w:rPr>
          <w:sz w:val="24"/>
          <w:szCs w:val="24"/>
          <w:lang w:val="en-IN"/>
        </w:rPr>
      </w:pPr>
      <w:r w:rsidRPr="00185F2D">
        <w:rPr>
          <w:sz w:val="24"/>
          <w:szCs w:val="24"/>
          <w:lang w:val="en-IN"/>
        </w:rPr>
        <w:t xml:space="preserve">Repeated use of </w:t>
      </w:r>
      <w:r w:rsidR="00A728EB">
        <w:rPr>
          <w:sz w:val="24"/>
          <w:szCs w:val="24"/>
          <w:lang w:val="en-IN"/>
        </w:rPr>
        <w:t>Wyvady</w:t>
      </w:r>
      <w:r w:rsidRPr="00185F2D">
        <w:rPr>
          <w:sz w:val="24"/>
          <w:szCs w:val="24"/>
          <w:lang w:val="en-IN"/>
        </w:rPr>
        <w:t xml:space="preserve"> can lead to drug dependence, even at therapeutic doses. The risk of drug dependence may vary depending on a patient's individual risk factors, dosage, and duration of opioid treatment (see section 4.4).</w:t>
      </w:r>
    </w:p>
    <w:p w14:paraId="1BEBB194" w14:textId="77777777" w:rsidR="00185F2D" w:rsidRPr="00185F2D" w:rsidRDefault="00185F2D" w:rsidP="008A1750">
      <w:pPr>
        <w:ind w:left="851"/>
        <w:rPr>
          <w:sz w:val="24"/>
          <w:szCs w:val="24"/>
          <w:lang w:val="en-IN"/>
        </w:rPr>
      </w:pPr>
    </w:p>
    <w:p w14:paraId="3C083D87" w14:textId="77777777" w:rsidR="00185F2D" w:rsidRPr="00185F2D" w:rsidRDefault="00185F2D" w:rsidP="008A1750">
      <w:pPr>
        <w:ind w:left="851"/>
        <w:rPr>
          <w:sz w:val="24"/>
          <w:szCs w:val="24"/>
          <w:lang w:val="en-IN"/>
        </w:rPr>
      </w:pPr>
      <w:r w:rsidRPr="00185F2D">
        <w:rPr>
          <w:sz w:val="24"/>
          <w:szCs w:val="24"/>
          <w:lang w:val="en-IN"/>
        </w:rPr>
        <w:t>Clinical trials performed with tapentadol with patient exposure up to 1 year have shown little evidence of withdrawal symptoms upon abrupt discontinuations and these were generally classified as mild, when they occurred. Nevertheless, physicians should be vigilant for symptoms of withdrawal (see section 4.2) and treat patients accordingly should they occur.</w:t>
      </w:r>
    </w:p>
    <w:p w14:paraId="232D37D1" w14:textId="77777777" w:rsidR="00185F2D" w:rsidRPr="00185F2D" w:rsidRDefault="00185F2D" w:rsidP="008A1750">
      <w:pPr>
        <w:ind w:left="851"/>
        <w:rPr>
          <w:sz w:val="24"/>
          <w:szCs w:val="24"/>
          <w:lang w:val="en-IN"/>
        </w:rPr>
      </w:pPr>
    </w:p>
    <w:p w14:paraId="18C30340" w14:textId="77777777" w:rsidR="00185F2D" w:rsidRPr="00185F2D" w:rsidRDefault="00185F2D" w:rsidP="008A1750">
      <w:pPr>
        <w:ind w:left="851"/>
        <w:rPr>
          <w:sz w:val="24"/>
          <w:szCs w:val="24"/>
          <w:lang w:val="en-IN"/>
        </w:rPr>
      </w:pPr>
      <w:r w:rsidRPr="00185F2D">
        <w:rPr>
          <w:sz w:val="24"/>
          <w:szCs w:val="24"/>
          <w:lang w:val="en-IN"/>
        </w:rPr>
        <w:t>The risk of suicidal ideation and suicides committed is known to be higher in patients suffering from chronic pain. In addition, substances with a pronounced influence on the monoaminergic system have been associated with an increased risk of suicidality in patients suffering from depression, especially at the beginning of treatment. For tapentadol data from clinical trials and post-marketing reports do not provide evidence for an increased risk.</w:t>
      </w:r>
    </w:p>
    <w:p w14:paraId="0C607C2E" w14:textId="77777777" w:rsidR="00185F2D" w:rsidRPr="00185F2D" w:rsidRDefault="00185F2D" w:rsidP="008A1750">
      <w:pPr>
        <w:ind w:left="851"/>
        <w:rPr>
          <w:sz w:val="24"/>
          <w:szCs w:val="24"/>
          <w:lang w:val="en-IN"/>
        </w:rPr>
      </w:pPr>
    </w:p>
    <w:p w14:paraId="31C7D469" w14:textId="77777777" w:rsidR="00F44C09" w:rsidRPr="00F44C09" w:rsidRDefault="00F44C09" w:rsidP="00F44C09">
      <w:pPr>
        <w:ind w:left="851"/>
        <w:rPr>
          <w:sz w:val="24"/>
          <w:szCs w:val="24"/>
          <w:u w:val="single"/>
          <w:lang w:val="en-GB"/>
        </w:rPr>
      </w:pPr>
      <w:r w:rsidRPr="00F44C09">
        <w:rPr>
          <w:sz w:val="24"/>
          <w:szCs w:val="24"/>
          <w:u w:val="single"/>
          <w:lang w:val="en-GB"/>
        </w:rPr>
        <w:t>Reporting of suspected adverse reactions</w:t>
      </w:r>
    </w:p>
    <w:p w14:paraId="5A2C8048" w14:textId="77777777" w:rsidR="00F44C09" w:rsidRPr="00F44C09" w:rsidRDefault="00F44C09" w:rsidP="00F44C09">
      <w:pPr>
        <w:ind w:left="851"/>
        <w:rPr>
          <w:sz w:val="24"/>
          <w:szCs w:val="24"/>
          <w:lang w:val="en-GB"/>
        </w:rPr>
      </w:pPr>
      <w:r w:rsidRPr="00F44C09">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78423693" w14:textId="77777777" w:rsidR="00F44C09" w:rsidRPr="00F44C09" w:rsidRDefault="00F44C09" w:rsidP="00F44C09">
      <w:pPr>
        <w:ind w:left="851"/>
        <w:rPr>
          <w:sz w:val="24"/>
          <w:szCs w:val="24"/>
          <w:lang w:val="en-GB"/>
        </w:rPr>
      </w:pPr>
    </w:p>
    <w:p w14:paraId="1F349F3D" w14:textId="77777777" w:rsidR="00F44C09" w:rsidRPr="00F44C09" w:rsidRDefault="00F44C09" w:rsidP="00F44C09">
      <w:pPr>
        <w:ind w:left="851"/>
        <w:rPr>
          <w:sz w:val="24"/>
          <w:szCs w:val="24"/>
        </w:rPr>
      </w:pPr>
      <w:r w:rsidRPr="00F44C09">
        <w:rPr>
          <w:sz w:val="24"/>
          <w:szCs w:val="24"/>
        </w:rPr>
        <w:t>Lægemiddelstyrelsen</w:t>
      </w:r>
    </w:p>
    <w:p w14:paraId="40CDA820" w14:textId="77777777" w:rsidR="00F44C09" w:rsidRPr="00F44C09" w:rsidRDefault="00F44C09" w:rsidP="00F44C09">
      <w:pPr>
        <w:ind w:left="851"/>
        <w:rPr>
          <w:sz w:val="24"/>
          <w:szCs w:val="24"/>
        </w:rPr>
      </w:pPr>
      <w:r w:rsidRPr="00F44C09">
        <w:rPr>
          <w:sz w:val="24"/>
          <w:szCs w:val="24"/>
        </w:rPr>
        <w:t>Axel Heides Gade 1</w:t>
      </w:r>
    </w:p>
    <w:p w14:paraId="2CB7999C" w14:textId="77777777" w:rsidR="00F44C09" w:rsidRPr="00F44C09" w:rsidRDefault="00F44C09" w:rsidP="00F44C09">
      <w:pPr>
        <w:ind w:left="851"/>
        <w:rPr>
          <w:sz w:val="24"/>
          <w:szCs w:val="24"/>
        </w:rPr>
      </w:pPr>
      <w:r w:rsidRPr="00F44C09">
        <w:rPr>
          <w:sz w:val="24"/>
          <w:szCs w:val="24"/>
        </w:rPr>
        <w:t>DK-2300 København S</w:t>
      </w:r>
    </w:p>
    <w:p w14:paraId="1A8CC22D" w14:textId="77777777" w:rsidR="00F44C09" w:rsidRPr="001F5500" w:rsidRDefault="00F44C09" w:rsidP="00F44C09">
      <w:pPr>
        <w:ind w:left="851"/>
        <w:rPr>
          <w:sz w:val="24"/>
          <w:szCs w:val="24"/>
          <w:lang w:val="en-US"/>
        </w:rPr>
      </w:pPr>
      <w:r w:rsidRPr="001F5500">
        <w:rPr>
          <w:sz w:val="24"/>
          <w:szCs w:val="24"/>
          <w:lang w:val="en-US"/>
        </w:rPr>
        <w:t>Website: www.meldenbivirkning.dk</w:t>
      </w:r>
    </w:p>
    <w:p w14:paraId="30F10BF6" w14:textId="77777777" w:rsidR="00185F2D" w:rsidRPr="00185F2D" w:rsidRDefault="00185F2D" w:rsidP="008A1750">
      <w:pPr>
        <w:ind w:left="851"/>
        <w:rPr>
          <w:sz w:val="24"/>
          <w:szCs w:val="24"/>
          <w:lang w:val="en-IN"/>
        </w:rPr>
      </w:pPr>
    </w:p>
    <w:p w14:paraId="2A64A68C" w14:textId="77777777" w:rsidR="00185F2D" w:rsidRPr="00185F2D" w:rsidRDefault="00185F2D" w:rsidP="008A1750">
      <w:pPr>
        <w:ind w:left="851"/>
        <w:rPr>
          <w:b/>
          <w:i/>
          <w:sz w:val="24"/>
          <w:szCs w:val="24"/>
          <w:lang w:val="en-IN"/>
        </w:rPr>
      </w:pPr>
      <w:r w:rsidRPr="00185F2D">
        <w:rPr>
          <w:b/>
          <w:i/>
          <w:sz w:val="24"/>
          <w:szCs w:val="24"/>
          <w:lang w:val="en-IN"/>
        </w:rPr>
        <w:t>Paediatric population</w:t>
      </w:r>
    </w:p>
    <w:p w14:paraId="72561BF4" w14:textId="36F25891" w:rsidR="00185F2D" w:rsidRPr="00185F2D" w:rsidRDefault="00185F2D" w:rsidP="008A1750">
      <w:pPr>
        <w:ind w:left="851"/>
        <w:rPr>
          <w:sz w:val="24"/>
          <w:szCs w:val="24"/>
          <w:lang w:val="en-IN"/>
        </w:rPr>
      </w:pPr>
      <w:r w:rsidRPr="00185F2D">
        <w:rPr>
          <w:sz w:val="24"/>
          <w:szCs w:val="24"/>
          <w:lang w:val="en-IN"/>
        </w:rPr>
        <w:t xml:space="preserve">Frequency, type and severity of adverse reactions in children and adolescents treated with </w:t>
      </w:r>
      <w:r w:rsidR="00A728EB">
        <w:rPr>
          <w:sz w:val="24"/>
          <w:szCs w:val="24"/>
          <w:lang w:val="en-IN"/>
        </w:rPr>
        <w:t>Wyvady</w:t>
      </w:r>
      <w:r w:rsidRPr="00185F2D">
        <w:rPr>
          <w:sz w:val="24"/>
          <w:szCs w:val="24"/>
          <w:lang w:val="en-IN"/>
        </w:rPr>
        <w:t xml:space="preserve"> are expected to be the same as in adults treated with </w:t>
      </w:r>
      <w:r w:rsidR="00A728EB">
        <w:rPr>
          <w:sz w:val="24"/>
          <w:szCs w:val="24"/>
          <w:lang w:val="en-IN"/>
        </w:rPr>
        <w:t>Wyvady</w:t>
      </w:r>
      <w:r w:rsidRPr="00185F2D">
        <w:rPr>
          <w:sz w:val="24"/>
          <w:szCs w:val="24"/>
          <w:lang w:val="en-IN"/>
        </w:rPr>
        <w:t xml:space="preserve">. No new safety issues have been identified from completed paediatric trial for any of the age subgroups investigated. </w:t>
      </w:r>
    </w:p>
    <w:p w14:paraId="6C7B4A56" w14:textId="77777777" w:rsidR="00185F2D" w:rsidRPr="00185F2D" w:rsidRDefault="00185F2D" w:rsidP="008A1750">
      <w:pPr>
        <w:ind w:left="851"/>
        <w:rPr>
          <w:sz w:val="24"/>
          <w:szCs w:val="24"/>
          <w:lang w:val="en-IN"/>
        </w:rPr>
      </w:pPr>
      <w:r w:rsidRPr="00185F2D">
        <w:rPr>
          <w:sz w:val="24"/>
          <w:szCs w:val="24"/>
          <w:lang w:val="en-IN"/>
        </w:rPr>
        <w:t>Limited clinical trial data on withdrawal symptoms in children using PR formulation of tapentadol are available.</w:t>
      </w:r>
    </w:p>
    <w:p w14:paraId="178C2528" w14:textId="77777777" w:rsidR="007C5D2A" w:rsidRPr="00A728EB" w:rsidRDefault="007C5D2A" w:rsidP="007A4CC6">
      <w:pPr>
        <w:tabs>
          <w:tab w:val="left" w:pos="851"/>
        </w:tabs>
        <w:ind w:left="851"/>
        <w:rPr>
          <w:sz w:val="24"/>
          <w:szCs w:val="24"/>
          <w:lang w:val="en-IN"/>
        </w:rPr>
      </w:pPr>
    </w:p>
    <w:p w14:paraId="767A3237" w14:textId="77777777" w:rsidR="007C5D2A" w:rsidRPr="00A728EB" w:rsidRDefault="007C5D2A" w:rsidP="007C5D2A">
      <w:pPr>
        <w:tabs>
          <w:tab w:val="left" w:pos="851"/>
        </w:tabs>
        <w:ind w:left="851" w:hanging="851"/>
        <w:rPr>
          <w:b/>
          <w:sz w:val="24"/>
          <w:szCs w:val="24"/>
          <w:lang w:val="en-GB"/>
        </w:rPr>
      </w:pPr>
      <w:r w:rsidRPr="00A728EB">
        <w:rPr>
          <w:b/>
          <w:sz w:val="24"/>
          <w:szCs w:val="24"/>
          <w:lang w:val="en-GB"/>
        </w:rPr>
        <w:t>4.9</w:t>
      </w:r>
      <w:r w:rsidRPr="00A728EB">
        <w:rPr>
          <w:b/>
          <w:sz w:val="24"/>
          <w:szCs w:val="24"/>
          <w:lang w:val="en-GB"/>
        </w:rPr>
        <w:tab/>
        <w:t>Overdose</w:t>
      </w:r>
    </w:p>
    <w:p w14:paraId="54BE061C" w14:textId="77777777" w:rsidR="00F226A6" w:rsidRDefault="00F226A6" w:rsidP="008A1750">
      <w:pPr>
        <w:ind w:left="851"/>
        <w:rPr>
          <w:i/>
          <w:iCs/>
          <w:sz w:val="24"/>
          <w:szCs w:val="24"/>
          <w:lang w:val="en-IN"/>
        </w:rPr>
      </w:pPr>
    </w:p>
    <w:p w14:paraId="049ACB86" w14:textId="7706A392" w:rsidR="00185F2D" w:rsidRPr="00185F2D" w:rsidRDefault="00185F2D" w:rsidP="008A1750">
      <w:pPr>
        <w:ind w:left="851"/>
        <w:rPr>
          <w:i/>
          <w:iCs/>
          <w:sz w:val="24"/>
          <w:szCs w:val="24"/>
          <w:lang w:val="en-IN"/>
        </w:rPr>
      </w:pPr>
      <w:r w:rsidRPr="00185F2D">
        <w:rPr>
          <w:i/>
          <w:iCs/>
          <w:sz w:val="24"/>
          <w:szCs w:val="24"/>
          <w:lang w:val="en-IN"/>
        </w:rPr>
        <w:t>Symptoms</w:t>
      </w:r>
    </w:p>
    <w:p w14:paraId="417E9744" w14:textId="77777777" w:rsidR="00185F2D" w:rsidRPr="00185F2D" w:rsidRDefault="00185F2D" w:rsidP="008A1750">
      <w:pPr>
        <w:ind w:left="851"/>
        <w:rPr>
          <w:sz w:val="24"/>
          <w:szCs w:val="24"/>
          <w:lang w:val="en-IN"/>
        </w:rPr>
      </w:pPr>
      <w:r w:rsidRPr="00185F2D">
        <w:rPr>
          <w:sz w:val="24"/>
          <w:szCs w:val="24"/>
          <w:lang w:val="en-IN"/>
        </w:rPr>
        <w:t>Human experience with overdose of tapentadol is limited. Preclinical data suggest that symptoms similar to those of other centrally acting analgesics with mu-opioid receptor agonist activity are to be expected upon intoxication with tapentadol. In principle, these symptoms include, referring to the clinical setting, in particular miosis, vomiting, cardiovascular collapse, consciousness disorders up to coma, convulsions and respiratory depression up to respiratory arrest that may be fatal.</w:t>
      </w:r>
    </w:p>
    <w:p w14:paraId="307DDF66" w14:textId="77777777" w:rsidR="00185F2D" w:rsidRPr="00185F2D" w:rsidRDefault="00185F2D" w:rsidP="008A1750">
      <w:pPr>
        <w:ind w:left="851"/>
        <w:rPr>
          <w:sz w:val="24"/>
          <w:szCs w:val="24"/>
          <w:lang w:val="en-IN"/>
        </w:rPr>
      </w:pPr>
    </w:p>
    <w:p w14:paraId="67F021C5" w14:textId="77777777" w:rsidR="00185F2D" w:rsidRPr="00185F2D" w:rsidRDefault="00185F2D" w:rsidP="008A1750">
      <w:pPr>
        <w:ind w:left="851"/>
        <w:rPr>
          <w:i/>
          <w:iCs/>
          <w:sz w:val="24"/>
          <w:szCs w:val="24"/>
          <w:lang w:val="en-IN"/>
        </w:rPr>
      </w:pPr>
      <w:r w:rsidRPr="00185F2D">
        <w:rPr>
          <w:i/>
          <w:iCs/>
          <w:sz w:val="24"/>
          <w:szCs w:val="24"/>
          <w:lang w:val="en-IN"/>
        </w:rPr>
        <w:t>Management</w:t>
      </w:r>
    </w:p>
    <w:p w14:paraId="024C7AFB" w14:textId="77777777" w:rsidR="00185F2D" w:rsidRPr="00185F2D" w:rsidRDefault="00185F2D" w:rsidP="008A1750">
      <w:pPr>
        <w:ind w:left="851"/>
        <w:rPr>
          <w:sz w:val="24"/>
          <w:szCs w:val="24"/>
          <w:lang w:val="en-IN"/>
        </w:rPr>
      </w:pPr>
      <w:r w:rsidRPr="00185F2D">
        <w:rPr>
          <w:sz w:val="24"/>
          <w:szCs w:val="24"/>
          <w:lang w:val="en-IN"/>
        </w:rPr>
        <w:t>Management of overdose should be focused on treating symptoms of mu-opioid agonism. Primary attention should be given to re-establishment of a patent airway and institution of assisted or controlled ventilation when overdose of tapentadol is suspected.</w:t>
      </w:r>
    </w:p>
    <w:p w14:paraId="4B169EB0" w14:textId="77777777" w:rsidR="00185F2D" w:rsidRPr="00185F2D" w:rsidRDefault="00185F2D" w:rsidP="008A1750">
      <w:pPr>
        <w:ind w:left="851"/>
        <w:rPr>
          <w:sz w:val="24"/>
          <w:szCs w:val="24"/>
          <w:lang w:val="en-IN"/>
        </w:rPr>
      </w:pPr>
      <w:r w:rsidRPr="00185F2D">
        <w:rPr>
          <w:sz w:val="24"/>
          <w:szCs w:val="24"/>
          <w:lang w:val="en-IN"/>
        </w:rPr>
        <w:t>Pure opioid receptor antagonists such as naloxone are specific antidotes to respiratory depression resulting from opioid overdose. Respiratory depression following an overdose may outlast the duration of action of the opioid receptor antagonist. Administration of an opioid receptor antagonist is not a substitute for continuous monitoring of airway, breathing, and circulation following an opioid overdose. If the response to opioid receptor antagonists is suboptimal or only brief in nature, an additional dose of antagonist (e.g. naloxone) should be administered as directed by the manufacturer of the product.</w:t>
      </w:r>
    </w:p>
    <w:p w14:paraId="3DD2A5EC" w14:textId="77777777" w:rsidR="00185F2D" w:rsidRPr="00185F2D" w:rsidRDefault="00185F2D" w:rsidP="008A1750">
      <w:pPr>
        <w:ind w:left="851"/>
        <w:rPr>
          <w:sz w:val="24"/>
          <w:szCs w:val="24"/>
          <w:lang w:val="en-IN"/>
        </w:rPr>
      </w:pPr>
      <w:r w:rsidRPr="00185F2D">
        <w:rPr>
          <w:sz w:val="24"/>
          <w:szCs w:val="24"/>
          <w:lang w:val="en-IN"/>
        </w:rPr>
        <w:t>Gastrointestinal decontamination may be considered in order to eliminate unabsorbed active substance. Gastrointestinal decontamination with activated charcoal or by gastric lavage may be considered within 2 hours after intake. Before attempting gastrointestinal decontamination, care should be taken to secure the airway.</w:t>
      </w:r>
    </w:p>
    <w:p w14:paraId="21E67B53" w14:textId="77777777" w:rsidR="007C5D2A" w:rsidRPr="00A728EB" w:rsidRDefault="007C5D2A" w:rsidP="003E0341">
      <w:pPr>
        <w:tabs>
          <w:tab w:val="left" w:pos="851"/>
        </w:tabs>
        <w:ind w:left="851"/>
        <w:rPr>
          <w:sz w:val="24"/>
          <w:szCs w:val="24"/>
          <w:lang w:val="en-IN"/>
        </w:rPr>
      </w:pPr>
    </w:p>
    <w:p w14:paraId="2215F3AC" w14:textId="77777777" w:rsidR="008F2F8C" w:rsidRPr="00A728EB" w:rsidRDefault="0042292D" w:rsidP="0042292D">
      <w:pPr>
        <w:tabs>
          <w:tab w:val="left" w:pos="851"/>
        </w:tabs>
        <w:rPr>
          <w:b/>
          <w:sz w:val="24"/>
          <w:szCs w:val="24"/>
          <w:lang w:val="en-GB"/>
        </w:rPr>
      </w:pPr>
      <w:r w:rsidRPr="00A728EB">
        <w:rPr>
          <w:b/>
          <w:sz w:val="24"/>
          <w:szCs w:val="24"/>
          <w:lang w:val="en-GB"/>
        </w:rPr>
        <w:t>4.10</w:t>
      </w:r>
      <w:r w:rsidRPr="00A728EB">
        <w:rPr>
          <w:b/>
          <w:sz w:val="24"/>
          <w:szCs w:val="24"/>
          <w:lang w:val="en-GB"/>
        </w:rPr>
        <w:tab/>
        <w:t>Legal status</w:t>
      </w:r>
    </w:p>
    <w:p w14:paraId="3F31E321" w14:textId="371A1831" w:rsidR="00AD2E36" w:rsidRPr="00A728EB" w:rsidRDefault="008A1750" w:rsidP="00AD2E36">
      <w:pPr>
        <w:tabs>
          <w:tab w:val="left" w:pos="851"/>
        </w:tabs>
        <w:ind w:left="851"/>
        <w:rPr>
          <w:sz w:val="24"/>
          <w:szCs w:val="24"/>
          <w:lang w:val="en-GB"/>
        </w:rPr>
      </w:pPr>
      <w:r w:rsidRPr="001F5500">
        <w:rPr>
          <w:sz w:val="24"/>
          <w:szCs w:val="24"/>
          <w:lang w:val="en-US"/>
        </w:rPr>
        <w:t>A§4</w:t>
      </w:r>
    </w:p>
    <w:p w14:paraId="77E33410" w14:textId="77777777" w:rsidR="007C5D2A" w:rsidRPr="00A728EB" w:rsidRDefault="007C5D2A" w:rsidP="003E0341">
      <w:pPr>
        <w:tabs>
          <w:tab w:val="left" w:pos="851"/>
        </w:tabs>
        <w:ind w:left="851"/>
        <w:rPr>
          <w:sz w:val="24"/>
          <w:szCs w:val="24"/>
          <w:lang w:val="en-GB"/>
        </w:rPr>
      </w:pPr>
    </w:p>
    <w:p w14:paraId="62514A2A" w14:textId="77777777" w:rsidR="00AD2E36" w:rsidRPr="00A728EB" w:rsidRDefault="00AD2E36" w:rsidP="003E0341">
      <w:pPr>
        <w:tabs>
          <w:tab w:val="left" w:pos="851"/>
        </w:tabs>
        <w:ind w:left="851"/>
        <w:rPr>
          <w:sz w:val="24"/>
          <w:szCs w:val="24"/>
          <w:lang w:val="en-GB"/>
        </w:rPr>
      </w:pPr>
    </w:p>
    <w:p w14:paraId="63970CF0" w14:textId="77777777" w:rsidR="007C5D2A" w:rsidRPr="00A728EB" w:rsidRDefault="007C5D2A" w:rsidP="007C5D2A">
      <w:pPr>
        <w:tabs>
          <w:tab w:val="left" w:pos="851"/>
        </w:tabs>
        <w:rPr>
          <w:b/>
          <w:sz w:val="24"/>
          <w:szCs w:val="24"/>
          <w:lang w:val="en-GB"/>
        </w:rPr>
      </w:pPr>
      <w:r w:rsidRPr="00A728EB">
        <w:rPr>
          <w:b/>
          <w:sz w:val="24"/>
          <w:szCs w:val="24"/>
          <w:lang w:val="en-GB"/>
        </w:rPr>
        <w:t>5.</w:t>
      </w:r>
      <w:r w:rsidRPr="00A728EB">
        <w:rPr>
          <w:b/>
          <w:sz w:val="24"/>
          <w:szCs w:val="24"/>
          <w:lang w:val="en-GB"/>
        </w:rPr>
        <w:tab/>
        <w:t>PHARMACOLOGICAL PROPERTIES</w:t>
      </w:r>
    </w:p>
    <w:p w14:paraId="34D851AB" w14:textId="77777777" w:rsidR="007C5D2A" w:rsidRPr="00A728EB" w:rsidRDefault="007C5D2A" w:rsidP="003E0341">
      <w:pPr>
        <w:tabs>
          <w:tab w:val="left" w:pos="851"/>
        </w:tabs>
        <w:ind w:left="851"/>
        <w:rPr>
          <w:sz w:val="24"/>
          <w:szCs w:val="24"/>
          <w:lang w:val="en-GB"/>
        </w:rPr>
      </w:pPr>
    </w:p>
    <w:p w14:paraId="69C1D7F9" w14:textId="77777777" w:rsidR="007C5D2A" w:rsidRPr="00A728EB" w:rsidRDefault="007C5D2A" w:rsidP="007C5D2A">
      <w:pPr>
        <w:tabs>
          <w:tab w:val="left" w:pos="851"/>
        </w:tabs>
        <w:ind w:left="851" w:hanging="851"/>
        <w:rPr>
          <w:b/>
          <w:sz w:val="24"/>
          <w:szCs w:val="24"/>
          <w:lang w:val="en-GB"/>
        </w:rPr>
      </w:pPr>
      <w:r w:rsidRPr="00A728EB">
        <w:rPr>
          <w:b/>
          <w:sz w:val="24"/>
          <w:szCs w:val="24"/>
          <w:lang w:val="en-GB"/>
        </w:rPr>
        <w:t>5.1</w:t>
      </w:r>
      <w:r w:rsidRPr="00A728EB">
        <w:rPr>
          <w:b/>
          <w:sz w:val="24"/>
          <w:szCs w:val="24"/>
          <w:lang w:val="en-GB"/>
        </w:rPr>
        <w:tab/>
        <w:t>Pharmacodynamic properties</w:t>
      </w:r>
      <w:r w:rsidRPr="00A728EB">
        <w:rPr>
          <w:b/>
          <w:sz w:val="24"/>
          <w:szCs w:val="24"/>
          <w:lang w:val="en-GB"/>
        </w:rPr>
        <w:tab/>
      </w:r>
    </w:p>
    <w:p w14:paraId="33602FF6" w14:textId="77777777" w:rsidR="00185F2D" w:rsidRPr="00185F2D" w:rsidRDefault="00185F2D" w:rsidP="008A1750">
      <w:pPr>
        <w:ind w:left="851"/>
        <w:rPr>
          <w:sz w:val="24"/>
          <w:szCs w:val="24"/>
          <w:lang w:val="en-IN"/>
        </w:rPr>
      </w:pPr>
      <w:r w:rsidRPr="00185F2D">
        <w:rPr>
          <w:sz w:val="24"/>
          <w:szCs w:val="24"/>
          <w:lang w:val="en-IN"/>
        </w:rPr>
        <w:t>Pharmacotherapeutic group: Analgesics; opioids; other opioids ATC code: N02AX06</w:t>
      </w:r>
    </w:p>
    <w:p w14:paraId="0C1CD0BA" w14:textId="77777777" w:rsidR="00185F2D" w:rsidRPr="00185F2D" w:rsidRDefault="00185F2D" w:rsidP="008A1750">
      <w:pPr>
        <w:ind w:left="851"/>
        <w:rPr>
          <w:sz w:val="24"/>
          <w:szCs w:val="24"/>
          <w:lang w:val="en-IN"/>
        </w:rPr>
      </w:pPr>
    </w:p>
    <w:p w14:paraId="488039AD" w14:textId="77777777" w:rsidR="00185F2D" w:rsidRPr="00185F2D" w:rsidRDefault="00185F2D" w:rsidP="008A1750">
      <w:pPr>
        <w:ind w:left="851"/>
        <w:rPr>
          <w:sz w:val="24"/>
          <w:szCs w:val="24"/>
          <w:lang w:val="en-IN"/>
        </w:rPr>
      </w:pPr>
      <w:r w:rsidRPr="00185F2D">
        <w:rPr>
          <w:sz w:val="24"/>
          <w:szCs w:val="24"/>
          <w:lang w:val="en-IN"/>
        </w:rPr>
        <w:t>Tapentadol is a strong analgesic with μ-agonistic opioid and additional noradrenaline reuptake inhibition properties. Tapentadol exerts its analgesic effects directly without a pharmacologically active metabolite.</w:t>
      </w:r>
    </w:p>
    <w:p w14:paraId="7A316DF9" w14:textId="77777777" w:rsidR="00185F2D" w:rsidRPr="00185F2D" w:rsidRDefault="00185F2D" w:rsidP="008A1750">
      <w:pPr>
        <w:ind w:left="851"/>
        <w:rPr>
          <w:sz w:val="24"/>
          <w:szCs w:val="24"/>
          <w:lang w:val="en-IN"/>
        </w:rPr>
      </w:pPr>
    </w:p>
    <w:p w14:paraId="5554D846" w14:textId="77777777" w:rsidR="00185F2D" w:rsidRPr="00185F2D" w:rsidRDefault="00185F2D" w:rsidP="008A1750">
      <w:pPr>
        <w:ind w:left="851"/>
        <w:rPr>
          <w:sz w:val="24"/>
          <w:szCs w:val="24"/>
          <w:lang w:val="en-IN"/>
        </w:rPr>
      </w:pPr>
      <w:r w:rsidRPr="00185F2D">
        <w:rPr>
          <w:sz w:val="24"/>
          <w:szCs w:val="24"/>
          <w:lang w:val="en-IN"/>
        </w:rPr>
        <w:t>Tapentadol demonstrated efficacy in preclinical models of nociceptive, neuropathic, visceral and inflammatory pain; efficacy has been verified in clinical trials with tapentadol prolonged-release tablets in non-malignant nociceptive and neuropathic chronic pain conditions as well as chronic tumour-related pain. The trials in pain due to osteoarthritis and chronic low back pain showed similar analgesic efficacy of tapentadol to a strong opioid used as a comparator. In the trial in painful diabetic peripheral neuropathy tapentadol separated from placebo which was used as comparator.</w:t>
      </w:r>
    </w:p>
    <w:p w14:paraId="32F9E825" w14:textId="77777777" w:rsidR="00185F2D" w:rsidRPr="00185F2D" w:rsidRDefault="00185F2D" w:rsidP="008A1750">
      <w:pPr>
        <w:ind w:left="851"/>
        <w:rPr>
          <w:sz w:val="24"/>
          <w:szCs w:val="24"/>
          <w:lang w:val="en-IN"/>
        </w:rPr>
      </w:pPr>
    </w:p>
    <w:p w14:paraId="384BB0CE" w14:textId="77777777" w:rsidR="00185F2D" w:rsidRPr="00185F2D" w:rsidRDefault="00185F2D" w:rsidP="008A1750">
      <w:pPr>
        <w:ind w:left="851"/>
        <w:rPr>
          <w:sz w:val="24"/>
          <w:szCs w:val="24"/>
          <w:lang w:val="en-IN"/>
        </w:rPr>
      </w:pPr>
      <w:r w:rsidRPr="00185F2D">
        <w:rPr>
          <w:sz w:val="24"/>
          <w:szCs w:val="24"/>
          <w:lang w:val="en-IN"/>
        </w:rPr>
        <w:t>Effects on the cardiovascular system: In a thorough human QT trial, no effect of multiple therapeutic and supratherapeutic doses of tapentadol on the QT interval was shown. Similarly, tapentadol had no relevant effect on other ECG parameters (heart rate, PR interval, QRS duration, T-wave or U-wave morphology).</w:t>
      </w:r>
    </w:p>
    <w:p w14:paraId="44B021E2" w14:textId="77777777" w:rsidR="00F226A6" w:rsidRDefault="00F226A6" w:rsidP="008A1750">
      <w:pPr>
        <w:ind w:left="851"/>
        <w:rPr>
          <w:i/>
          <w:iCs/>
          <w:sz w:val="24"/>
          <w:szCs w:val="24"/>
          <w:lang w:val="en-IN"/>
        </w:rPr>
      </w:pPr>
    </w:p>
    <w:p w14:paraId="4ACA8EC0" w14:textId="18FD3392" w:rsidR="00185F2D" w:rsidRPr="00185F2D" w:rsidRDefault="00185F2D" w:rsidP="008A1750">
      <w:pPr>
        <w:ind w:left="851"/>
        <w:rPr>
          <w:i/>
          <w:iCs/>
          <w:sz w:val="24"/>
          <w:szCs w:val="24"/>
          <w:lang w:val="en-IN"/>
        </w:rPr>
      </w:pPr>
      <w:r w:rsidRPr="00185F2D">
        <w:rPr>
          <w:i/>
          <w:iCs/>
          <w:sz w:val="24"/>
          <w:szCs w:val="24"/>
          <w:lang w:val="en-IN"/>
        </w:rPr>
        <w:t>Paediatric population</w:t>
      </w:r>
    </w:p>
    <w:p w14:paraId="57D33344" w14:textId="77777777" w:rsidR="00185F2D" w:rsidRPr="00185F2D" w:rsidRDefault="00185F2D" w:rsidP="008A1750">
      <w:pPr>
        <w:ind w:left="851"/>
        <w:rPr>
          <w:sz w:val="24"/>
          <w:szCs w:val="24"/>
          <w:lang w:val="en-IN"/>
        </w:rPr>
      </w:pPr>
      <w:r w:rsidRPr="00185F2D">
        <w:rPr>
          <w:sz w:val="24"/>
          <w:szCs w:val="24"/>
          <w:lang w:val="en-IN"/>
        </w:rPr>
        <w:t>The extension of the indication to children &gt; 6 years of age is based on an exposure-matching extrapolation approach supported by popPK model simulations. With the recommended doses in children, similar tapentadol exposure is reach as in adults.</w:t>
      </w:r>
    </w:p>
    <w:p w14:paraId="5C629789" w14:textId="77777777" w:rsidR="00185F2D" w:rsidRPr="00185F2D" w:rsidRDefault="00185F2D" w:rsidP="008A1750">
      <w:pPr>
        <w:ind w:left="851"/>
        <w:rPr>
          <w:sz w:val="24"/>
          <w:szCs w:val="24"/>
          <w:lang w:val="en-IN"/>
        </w:rPr>
      </w:pPr>
    </w:p>
    <w:p w14:paraId="4D5C48D2" w14:textId="77777777" w:rsidR="00185F2D" w:rsidRPr="00185F2D" w:rsidRDefault="00185F2D" w:rsidP="008A1750">
      <w:pPr>
        <w:ind w:left="851"/>
        <w:rPr>
          <w:sz w:val="24"/>
          <w:szCs w:val="24"/>
          <w:lang w:val="en-IN"/>
        </w:rPr>
      </w:pPr>
      <w:r w:rsidRPr="00185F2D">
        <w:rPr>
          <w:sz w:val="24"/>
          <w:szCs w:val="24"/>
          <w:lang w:val="en-IN"/>
        </w:rPr>
        <w:t>One randomized, active-controlled, open-label non-inferiority study (KF5503/66) has been performed in 69 children aged 6 to less than 18 years old suffering from severe pain that was expected to require opioid treatment for a minimum of 14 days. 45 of these children were randomized to tapentadol PR. Children were treated with weight adjusted doses between 25 mg and 250 mg tapentadol PR twice daily or equivalent doses of the comparator drug during a 14-days treatment period. The safety profile of tapentadol PR in these children was comparable to the comparator drug and similar to the safety profile observed in adults treated with tapentadol PR. The safety profile of tapentadol PR was maintained in 9 children during an open label extension period of up to one year.</w:t>
      </w:r>
    </w:p>
    <w:p w14:paraId="68628943" w14:textId="77777777" w:rsidR="00185F2D" w:rsidRPr="00185F2D" w:rsidRDefault="00185F2D" w:rsidP="008A1750">
      <w:pPr>
        <w:ind w:left="851"/>
        <w:rPr>
          <w:sz w:val="24"/>
          <w:szCs w:val="24"/>
          <w:lang w:val="en-IN"/>
        </w:rPr>
      </w:pPr>
    </w:p>
    <w:p w14:paraId="2738BB8A" w14:textId="77777777" w:rsidR="00185F2D" w:rsidRPr="00185F2D" w:rsidRDefault="00185F2D" w:rsidP="008A1750">
      <w:pPr>
        <w:ind w:left="851"/>
        <w:rPr>
          <w:i/>
          <w:iCs/>
          <w:sz w:val="24"/>
          <w:szCs w:val="24"/>
          <w:lang w:val="en-IN"/>
        </w:rPr>
      </w:pPr>
      <w:r w:rsidRPr="00185F2D">
        <w:rPr>
          <w:i/>
          <w:iCs/>
          <w:sz w:val="24"/>
          <w:szCs w:val="24"/>
          <w:lang w:val="en-IN"/>
        </w:rPr>
        <w:t>Post-marketing data</w:t>
      </w:r>
    </w:p>
    <w:p w14:paraId="467F5BB3" w14:textId="77777777" w:rsidR="00185F2D" w:rsidRPr="00185F2D" w:rsidRDefault="00185F2D" w:rsidP="008A1750">
      <w:pPr>
        <w:ind w:left="851"/>
        <w:rPr>
          <w:sz w:val="24"/>
          <w:szCs w:val="24"/>
          <w:lang w:val="en-IN"/>
        </w:rPr>
      </w:pPr>
      <w:r w:rsidRPr="00185F2D">
        <w:rPr>
          <w:sz w:val="24"/>
          <w:szCs w:val="24"/>
          <w:lang w:val="en-IN"/>
        </w:rPr>
        <w:t>Two post-marketing studies were performed to address the practical use of tapentadol.</w:t>
      </w:r>
    </w:p>
    <w:p w14:paraId="1EEDAF35" w14:textId="77777777" w:rsidR="00185F2D" w:rsidRPr="00185F2D" w:rsidRDefault="00185F2D" w:rsidP="008A1750">
      <w:pPr>
        <w:ind w:left="851"/>
        <w:rPr>
          <w:sz w:val="24"/>
          <w:szCs w:val="24"/>
          <w:lang w:val="en-IN"/>
        </w:rPr>
      </w:pPr>
      <w:r w:rsidRPr="00185F2D">
        <w:rPr>
          <w:sz w:val="24"/>
          <w:szCs w:val="24"/>
          <w:lang w:val="en-IN"/>
        </w:rPr>
        <w:t>The efficacy of tapentadol prolonged-release tablets has been verified in a multicenter, randomized, double blind parallel-group trial with patients suffering from low back pain with a neuropathic component (KF5503/58). Reductions in average pain intensity were similar in the tapentadol treatment group and the comparator treatment group i.e. receiving a combination of tapentadol prolonged-release tablets and pregabalin immediate release tablets.</w:t>
      </w:r>
    </w:p>
    <w:p w14:paraId="1F673B2E" w14:textId="77777777" w:rsidR="00185F2D" w:rsidRPr="00185F2D" w:rsidRDefault="00185F2D" w:rsidP="008A1750">
      <w:pPr>
        <w:ind w:left="851"/>
        <w:rPr>
          <w:sz w:val="24"/>
          <w:szCs w:val="24"/>
          <w:lang w:val="en-IN"/>
        </w:rPr>
      </w:pPr>
    </w:p>
    <w:p w14:paraId="56560CA8" w14:textId="77777777" w:rsidR="00185F2D" w:rsidRPr="00185F2D" w:rsidRDefault="00185F2D" w:rsidP="008A1750">
      <w:pPr>
        <w:ind w:left="851"/>
        <w:rPr>
          <w:sz w:val="24"/>
          <w:szCs w:val="24"/>
          <w:lang w:val="en-IN"/>
        </w:rPr>
      </w:pPr>
      <w:r w:rsidRPr="00185F2D">
        <w:rPr>
          <w:sz w:val="24"/>
          <w:szCs w:val="24"/>
          <w:lang w:val="en-IN"/>
        </w:rPr>
        <w:t>In an open-label, multicenter, randomized trial with patients having severe chronic low back pain with a neuropathic component (KF5503/60), tapentadol prolonged-release tablets were associated with significant reductions in average pain intensity.</w:t>
      </w:r>
    </w:p>
    <w:p w14:paraId="7F1DC7E3" w14:textId="77777777" w:rsidR="007C5D2A" w:rsidRPr="00A728EB" w:rsidRDefault="007C5D2A" w:rsidP="003E0341">
      <w:pPr>
        <w:tabs>
          <w:tab w:val="left" w:pos="851"/>
        </w:tabs>
        <w:ind w:left="851"/>
        <w:rPr>
          <w:sz w:val="24"/>
          <w:szCs w:val="24"/>
          <w:lang w:val="en-IN"/>
        </w:rPr>
      </w:pPr>
    </w:p>
    <w:p w14:paraId="348A45DA" w14:textId="3410BDA2" w:rsidR="007C5D2A" w:rsidRPr="00A728EB" w:rsidRDefault="007C5D2A" w:rsidP="007C5D2A">
      <w:pPr>
        <w:tabs>
          <w:tab w:val="left" w:pos="851"/>
        </w:tabs>
        <w:ind w:left="851" w:hanging="851"/>
        <w:rPr>
          <w:b/>
          <w:sz w:val="24"/>
          <w:szCs w:val="24"/>
          <w:lang w:val="en-GB"/>
        </w:rPr>
      </w:pPr>
      <w:r w:rsidRPr="00A728EB">
        <w:rPr>
          <w:b/>
          <w:sz w:val="24"/>
          <w:szCs w:val="24"/>
          <w:lang w:val="en-GB"/>
        </w:rPr>
        <w:t>5.2</w:t>
      </w:r>
      <w:r w:rsidRPr="00A728EB">
        <w:rPr>
          <w:b/>
          <w:sz w:val="24"/>
          <w:szCs w:val="24"/>
          <w:lang w:val="en-GB"/>
        </w:rPr>
        <w:tab/>
        <w:t>Pharmacokinetic properties</w:t>
      </w:r>
    </w:p>
    <w:p w14:paraId="393F866A" w14:textId="77777777" w:rsidR="00F226A6" w:rsidRDefault="00F226A6" w:rsidP="008A1750">
      <w:pPr>
        <w:ind w:left="851"/>
        <w:rPr>
          <w:i/>
          <w:iCs/>
          <w:sz w:val="24"/>
          <w:szCs w:val="24"/>
          <w:lang w:val="en-IN"/>
        </w:rPr>
      </w:pPr>
    </w:p>
    <w:p w14:paraId="44592C42" w14:textId="0147C43A" w:rsidR="00185F2D" w:rsidRPr="00185F2D" w:rsidRDefault="00185F2D" w:rsidP="008A1750">
      <w:pPr>
        <w:ind w:left="851"/>
        <w:rPr>
          <w:i/>
          <w:iCs/>
          <w:sz w:val="24"/>
          <w:szCs w:val="24"/>
          <w:lang w:val="en-IN"/>
        </w:rPr>
      </w:pPr>
      <w:r w:rsidRPr="00185F2D">
        <w:rPr>
          <w:i/>
          <w:iCs/>
          <w:sz w:val="24"/>
          <w:szCs w:val="24"/>
          <w:lang w:val="en-IN"/>
        </w:rPr>
        <w:t>Absorption</w:t>
      </w:r>
    </w:p>
    <w:p w14:paraId="2C03C282" w14:textId="77777777" w:rsidR="00185F2D" w:rsidRPr="00185F2D" w:rsidRDefault="00185F2D" w:rsidP="008A1750">
      <w:pPr>
        <w:ind w:left="851"/>
        <w:rPr>
          <w:sz w:val="24"/>
          <w:szCs w:val="24"/>
          <w:lang w:val="en-IN"/>
        </w:rPr>
      </w:pPr>
      <w:r w:rsidRPr="00185F2D">
        <w:rPr>
          <w:sz w:val="24"/>
          <w:szCs w:val="24"/>
          <w:lang w:val="en-IN"/>
        </w:rPr>
        <w:t>Mean absolute bioavailability after single-dose administration (fasting) of tapentadol is approximately 32% due to extensive first-pass metabolism. Maximum serum concentrations of tapentadol are observed at between 3 and 6 hours after administration of prolonged-release tablets.</w:t>
      </w:r>
    </w:p>
    <w:p w14:paraId="2749C999" w14:textId="77777777" w:rsidR="00185F2D" w:rsidRPr="00185F2D" w:rsidRDefault="00185F2D" w:rsidP="008A1750">
      <w:pPr>
        <w:ind w:left="851"/>
        <w:rPr>
          <w:sz w:val="24"/>
          <w:szCs w:val="24"/>
          <w:lang w:val="en-IN"/>
        </w:rPr>
      </w:pPr>
      <w:r w:rsidRPr="00185F2D">
        <w:rPr>
          <w:sz w:val="24"/>
          <w:szCs w:val="24"/>
          <w:lang w:val="en-IN"/>
        </w:rPr>
        <w:t>Dose proportional increases for AUC have been observed after administration of the prolonged-release tablets over the therapeutic dose range.</w:t>
      </w:r>
    </w:p>
    <w:p w14:paraId="54C7BA4A" w14:textId="77777777" w:rsidR="00185F2D" w:rsidRPr="00185F2D" w:rsidRDefault="00185F2D" w:rsidP="008A1750">
      <w:pPr>
        <w:ind w:left="851"/>
        <w:rPr>
          <w:sz w:val="24"/>
          <w:szCs w:val="24"/>
          <w:lang w:val="en-IN"/>
        </w:rPr>
      </w:pPr>
      <w:r w:rsidRPr="00185F2D">
        <w:rPr>
          <w:sz w:val="24"/>
          <w:szCs w:val="24"/>
          <w:lang w:val="en-IN"/>
        </w:rPr>
        <w:t>A multiple dose trial with twice daily dosing using 86 mg and 172 mg tapentadol administered as prolonged-release tablets showed an accumulation ratio of about 1.5 for the parent active substance which is primarily determined by the dosing interval and apparent half-life of tapentadol. Steady state serum concentrations of tapentadol are reached on the second day of the treatment regimen.</w:t>
      </w:r>
    </w:p>
    <w:p w14:paraId="0D427C35" w14:textId="77777777" w:rsidR="00185F2D" w:rsidRPr="00185F2D" w:rsidRDefault="00185F2D" w:rsidP="008A1750">
      <w:pPr>
        <w:ind w:left="851"/>
        <w:rPr>
          <w:sz w:val="24"/>
          <w:szCs w:val="24"/>
          <w:lang w:val="en-IN"/>
        </w:rPr>
      </w:pPr>
    </w:p>
    <w:p w14:paraId="4AA3B021" w14:textId="77777777" w:rsidR="00185F2D" w:rsidRPr="00185F2D" w:rsidRDefault="00185F2D" w:rsidP="008A1750">
      <w:pPr>
        <w:ind w:left="851"/>
        <w:rPr>
          <w:i/>
          <w:iCs/>
          <w:sz w:val="24"/>
          <w:szCs w:val="24"/>
          <w:lang w:val="en-IN"/>
        </w:rPr>
      </w:pPr>
      <w:r w:rsidRPr="00185F2D">
        <w:rPr>
          <w:i/>
          <w:iCs/>
          <w:sz w:val="24"/>
          <w:szCs w:val="24"/>
          <w:lang w:val="en-IN"/>
        </w:rPr>
        <w:t>Food Effect</w:t>
      </w:r>
    </w:p>
    <w:p w14:paraId="04A8C8A5" w14:textId="50E46A3E" w:rsidR="00185F2D" w:rsidRPr="00185F2D" w:rsidRDefault="00185F2D" w:rsidP="008A1750">
      <w:pPr>
        <w:ind w:left="851"/>
        <w:rPr>
          <w:sz w:val="24"/>
          <w:szCs w:val="24"/>
          <w:lang w:val="en-IN"/>
        </w:rPr>
      </w:pPr>
      <w:r w:rsidRPr="00185F2D">
        <w:rPr>
          <w:sz w:val="24"/>
          <w:szCs w:val="24"/>
          <w:lang w:val="en-IN"/>
        </w:rPr>
        <w:t>The AUC and C</w:t>
      </w:r>
      <w:r w:rsidRPr="00185F2D">
        <w:rPr>
          <w:sz w:val="24"/>
          <w:szCs w:val="24"/>
          <w:vertAlign w:val="subscript"/>
          <w:lang w:val="en-IN"/>
        </w:rPr>
        <w:t>max</w:t>
      </w:r>
      <w:r w:rsidRPr="00185F2D">
        <w:rPr>
          <w:sz w:val="24"/>
          <w:szCs w:val="24"/>
          <w:lang w:val="en-IN"/>
        </w:rPr>
        <w:t xml:space="preserve"> increased by 8% and 18%, respectively, when prolonged-release tablets were administered after a high-fat, high-calorie breakfast. This was judged to be without clinical relevance as it falls into the normal inter-subject variability of tapentadol PK parameters. </w:t>
      </w:r>
      <w:r w:rsidR="00A728EB">
        <w:rPr>
          <w:sz w:val="24"/>
          <w:szCs w:val="24"/>
          <w:lang w:val="en-IN"/>
        </w:rPr>
        <w:t>Wyvady</w:t>
      </w:r>
      <w:r w:rsidRPr="00185F2D">
        <w:rPr>
          <w:sz w:val="24"/>
          <w:szCs w:val="24"/>
          <w:lang w:val="en-IN"/>
        </w:rPr>
        <w:t xml:space="preserve"> may be given with or without food.</w:t>
      </w:r>
    </w:p>
    <w:p w14:paraId="5A260F92" w14:textId="77777777" w:rsidR="00185F2D" w:rsidRPr="00185F2D" w:rsidRDefault="00185F2D" w:rsidP="008A1750">
      <w:pPr>
        <w:ind w:left="851"/>
        <w:rPr>
          <w:sz w:val="24"/>
          <w:szCs w:val="24"/>
          <w:lang w:val="en-IN"/>
        </w:rPr>
      </w:pPr>
    </w:p>
    <w:p w14:paraId="013045A2" w14:textId="77777777" w:rsidR="00185F2D" w:rsidRPr="00185F2D" w:rsidRDefault="00185F2D" w:rsidP="008A1750">
      <w:pPr>
        <w:ind w:left="851"/>
        <w:rPr>
          <w:i/>
          <w:iCs/>
          <w:sz w:val="24"/>
          <w:szCs w:val="24"/>
          <w:lang w:val="en-IN"/>
        </w:rPr>
      </w:pPr>
      <w:r w:rsidRPr="00185F2D">
        <w:rPr>
          <w:i/>
          <w:iCs/>
          <w:sz w:val="24"/>
          <w:szCs w:val="24"/>
          <w:lang w:val="en-IN"/>
        </w:rPr>
        <w:t>Distribution</w:t>
      </w:r>
    </w:p>
    <w:p w14:paraId="33EC196A" w14:textId="77777777" w:rsidR="00185F2D" w:rsidRPr="00185F2D" w:rsidRDefault="00185F2D" w:rsidP="008A1750">
      <w:pPr>
        <w:ind w:left="851"/>
        <w:rPr>
          <w:sz w:val="24"/>
          <w:szCs w:val="24"/>
          <w:lang w:val="en-IN"/>
        </w:rPr>
      </w:pPr>
      <w:r w:rsidRPr="00185F2D">
        <w:rPr>
          <w:sz w:val="24"/>
          <w:szCs w:val="24"/>
          <w:lang w:val="en-IN"/>
        </w:rPr>
        <w:t>Tapentadol is widely distributed throughout the body. Following intravenous administration, the volume of distribution (V</w:t>
      </w:r>
      <w:r w:rsidRPr="00185F2D">
        <w:rPr>
          <w:sz w:val="24"/>
          <w:szCs w:val="24"/>
          <w:vertAlign w:val="subscript"/>
          <w:lang w:val="en-IN"/>
        </w:rPr>
        <w:t>z</w:t>
      </w:r>
      <w:r w:rsidRPr="00185F2D">
        <w:rPr>
          <w:sz w:val="24"/>
          <w:szCs w:val="24"/>
          <w:lang w:val="en-IN"/>
        </w:rPr>
        <w:t>) for tapentadol is 540 +/- 98 l. The serum protein binding is low and amounts to approximately 20%.</w:t>
      </w:r>
    </w:p>
    <w:p w14:paraId="0397CEE1" w14:textId="77777777" w:rsidR="00185F2D" w:rsidRPr="00185F2D" w:rsidRDefault="00185F2D" w:rsidP="008A1750">
      <w:pPr>
        <w:ind w:left="851"/>
        <w:rPr>
          <w:sz w:val="24"/>
          <w:szCs w:val="24"/>
          <w:lang w:val="en-IN"/>
        </w:rPr>
      </w:pPr>
    </w:p>
    <w:p w14:paraId="71E844C5" w14:textId="77777777" w:rsidR="00185F2D" w:rsidRPr="00185F2D" w:rsidRDefault="00185F2D" w:rsidP="008A1750">
      <w:pPr>
        <w:ind w:left="851"/>
        <w:rPr>
          <w:i/>
          <w:iCs/>
          <w:sz w:val="24"/>
          <w:szCs w:val="24"/>
          <w:lang w:val="en-IN"/>
        </w:rPr>
      </w:pPr>
      <w:r w:rsidRPr="00185F2D">
        <w:rPr>
          <w:i/>
          <w:iCs/>
          <w:sz w:val="24"/>
          <w:szCs w:val="24"/>
          <w:lang w:val="en-IN"/>
        </w:rPr>
        <w:t>Biotransformation</w:t>
      </w:r>
    </w:p>
    <w:p w14:paraId="76A33682" w14:textId="77777777" w:rsidR="00185F2D" w:rsidRPr="00185F2D" w:rsidRDefault="00185F2D" w:rsidP="008A1750">
      <w:pPr>
        <w:ind w:left="851"/>
        <w:rPr>
          <w:sz w:val="24"/>
          <w:szCs w:val="24"/>
          <w:lang w:val="en-IN"/>
        </w:rPr>
      </w:pPr>
      <w:r w:rsidRPr="00185F2D">
        <w:rPr>
          <w:sz w:val="24"/>
          <w:szCs w:val="24"/>
          <w:lang w:val="en-IN"/>
        </w:rPr>
        <w:t>In humans, the metabolism of tapentadol is extensive. About 97% of the parent compound is metabolised. The major pathway of tapentadol metabolism is conjugation with glucuronic acid to produce glucuronides. After oral administration approximately 70% of the dose is excreted in urine as conjugated forms (55% glucuronide and 15% sulfate of tapentadol). Uridine diphosphate glucuronyl transferase (UGT) is the primary enzyme involved in the glucuronidation (mainly UGT1A6, UGT1A9 and UGT2B7 isoforms). A total of 3% of active substance is excreted in urine as unchanged active substance. Tapentadol is additionally metabolised to N-desmethyl tapentadol (13%) by CYP2C9 and CYP2C19 and to hydroxy tapentadol (2%) by CYP2D6, which are further metabolised by conjugation. Therefore, active substance metabolism mediated by cytochrome P450 system is of less importance than glucuronidation. None of the metabolites contributes to the analgesic activity.</w:t>
      </w:r>
    </w:p>
    <w:p w14:paraId="6E6F01E6" w14:textId="77777777" w:rsidR="00185F2D" w:rsidRPr="00185F2D" w:rsidRDefault="00185F2D" w:rsidP="008A1750">
      <w:pPr>
        <w:ind w:left="851"/>
        <w:rPr>
          <w:sz w:val="24"/>
          <w:szCs w:val="24"/>
          <w:lang w:val="en-IN"/>
        </w:rPr>
      </w:pPr>
    </w:p>
    <w:p w14:paraId="33A8CB51" w14:textId="77777777" w:rsidR="00185F2D" w:rsidRPr="00185F2D" w:rsidRDefault="00185F2D" w:rsidP="008A1750">
      <w:pPr>
        <w:ind w:left="851"/>
        <w:rPr>
          <w:i/>
          <w:iCs/>
          <w:sz w:val="24"/>
          <w:szCs w:val="24"/>
          <w:lang w:val="en-IN"/>
        </w:rPr>
      </w:pPr>
      <w:r w:rsidRPr="00185F2D">
        <w:rPr>
          <w:i/>
          <w:iCs/>
          <w:sz w:val="24"/>
          <w:szCs w:val="24"/>
          <w:lang w:val="en-IN"/>
        </w:rPr>
        <w:t>Elimination</w:t>
      </w:r>
    </w:p>
    <w:p w14:paraId="6D8CB884" w14:textId="77777777" w:rsidR="00185F2D" w:rsidRPr="00185F2D" w:rsidRDefault="00185F2D" w:rsidP="008A1750">
      <w:pPr>
        <w:ind w:left="851"/>
        <w:rPr>
          <w:sz w:val="24"/>
          <w:szCs w:val="24"/>
          <w:lang w:val="en-IN"/>
        </w:rPr>
      </w:pPr>
      <w:r w:rsidRPr="00185F2D">
        <w:rPr>
          <w:sz w:val="24"/>
          <w:szCs w:val="24"/>
          <w:lang w:val="en-IN"/>
        </w:rPr>
        <w:t>Tapentadol and its metabolites are excreted almost exclusively (99%) via the kidneys. The total clearance after intravenous administration is 1530 +/- 177 ml/min. Terminal half-life is on average 5-6 hours after oral administration.</w:t>
      </w:r>
    </w:p>
    <w:p w14:paraId="4A8F94D7" w14:textId="77777777" w:rsidR="00185F2D" w:rsidRPr="00185F2D" w:rsidRDefault="00185F2D" w:rsidP="008A1750">
      <w:pPr>
        <w:ind w:left="851"/>
        <w:rPr>
          <w:iCs/>
          <w:sz w:val="24"/>
          <w:szCs w:val="24"/>
          <w:lang w:val="en-IN"/>
        </w:rPr>
      </w:pPr>
    </w:p>
    <w:p w14:paraId="014DE3BC" w14:textId="77777777" w:rsidR="00185F2D" w:rsidRPr="00185F2D" w:rsidRDefault="00185F2D" w:rsidP="008A1750">
      <w:pPr>
        <w:ind w:left="851"/>
        <w:rPr>
          <w:i/>
          <w:iCs/>
          <w:sz w:val="24"/>
          <w:szCs w:val="24"/>
          <w:lang w:val="en-IN"/>
        </w:rPr>
      </w:pPr>
      <w:r w:rsidRPr="00185F2D">
        <w:rPr>
          <w:i/>
          <w:iCs/>
          <w:sz w:val="24"/>
          <w:szCs w:val="24"/>
          <w:lang w:val="en-IN"/>
        </w:rPr>
        <w:t>Special populations</w:t>
      </w:r>
    </w:p>
    <w:p w14:paraId="24265ECB" w14:textId="77777777" w:rsidR="00185F2D" w:rsidRPr="00185F2D" w:rsidRDefault="00185F2D" w:rsidP="008A1750">
      <w:pPr>
        <w:ind w:left="851"/>
        <w:rPr>
          <w:iCs/>
          <w:sz w:val="24"/>
          <w:szCs w:val="24"/>
          <w:lang w:val="en-IN"/>
        </w:rPr>
      </w:pPr>
    </w:p>
    <w:p w14:paraId="6F0F4DC3" w14:textId="77777777" w:rsidR="00185F2D" w:rsidRPr="00185F2D" w:rsidRDefault="00185F2D" w:rsidP="008A1750">
      <w:pPr>
        <w:ind w:left="851"/>
        <w:rPr>
          <w:i/>
          <w:iCs/>
          <w:sz w:val="24"/>
          <w:szCs w:val="24"/>
          <w:lang w:val="en-IN"/>
        </w:rPr>
      </w:pPr>
      <w:r w:rsidRPr="00185F2D">
        <w:rPr>
          <w:i/>
          <w:iCs/>
          <w:sz w:val="24"/>
          <w:szCs w:val="24"/>
          <w:lang w:val="en-IN"/>
        </w:rPr>
        <w:t>Elderly patients</w:t>
      </w:r>
    </w:p>
    <w:p w14:paraId="39272A23" w14:textId="77777777" w:rsidR="00185F2D" w:rsidRPr="00185F2D" w:rsidRDefault="00185F2D" w:rsidP="008A1750">
      <w:pPr>
        <w:ind w:left="851"/>
        <w:rPr>
          <w:sz w:val="24"/>
          <w:szCs w:val="24"/>
          <w:lang w:val="en-IN"/>
        </w:rPr>
      </w:pPr>
      <w:r w:rsidRPr="00185F2D">
        <w:rPr>
          <w:sz w:val="24"/>
          <w:szCs w:val="24"/>
          <w:lang w:val="en-IN"/>
        </w:rPr>
        <w:t>The mean exposure (AUC) to tapentadol was similar in a trial with elderly subjects (65-78 years of age) compared to young adults (19-43 years of age), with a 16% lower mean C</w:t>
      </w:r>
      <w:r w:rsidRPr="00185F2D">
        <w:rPr>
          <w:sz w:val="24"/>
          <w:szCs w:val="24"/>
          <w:vertAlign w:val="subscript"/>
          <w:lang w:val="en-IN"/>
        </w:rPr>
        <w:t>max</w:t>
      </w:r>
      <w:r w:rsidRPr="00185F2D">
        <w:rPr>
          <w:sz w:val="24"/>
          <w:szCs w:val="24"/>
          <w:lang w:val="en-IN"/>
        </w:rPr>
        <w:t xml:space="preserve"> observed in the elderly subject group compared to young adult subjects.</w:t>
      </w:r>
    </w:p>
    <w:p w14:paraId="2E885F5A" w14:textId="77777777" w:rsidR="00185F2D" w:rsidRPr="00185F2D" w:rsidRDefault="00185F2D" w:rsidP="008A1750">
      <w:pPr>
        <w:ind w:left="851"/>
        <w:rPr>
          <w:sz w:val="24"/>
          <w:szCs w:val="24"/>
          <w:lang w:val="en-IN"/>
        </w:rPr>
      </w:pPr>
    </w:p>
    <w:p w14:paraId="40BEC2FB" w14:textId="77777777" w:rsidR="00185F2D" w:rsidRPr="00185F2D" w:rsidRDefault="00185F2D" w:rsidP="008A1750">
      <w:pPr>
        <w:ind w:left="851"/>
        <w:rPr>
          <w:i/>
          <w:iCs/>
          <w:sz w:val="24"/>
          <w:szCs w:val="24"/>
          <w:lang w:val="en-IN"/>
        </w:rPr>
      </w:pPr>
      <w:r w:rsidRPr="00185F2D">
        <w:rPr>
          <w:i/>
          <w:iCs/>
          <w:sz w:val="24"/>
          <w:szCs w:val="24"/>
          <w:lang w:val="en-IN"/>
        </w:rPr>
        <w:t>Renal Impairment</w:t>
      </w:r>
    </w:p>
    <w:p w14:paraId="714AF55E" w14:textId="77777777" w:rsidR="00185F2D" w:rsidRPr="00185F2D" w:rsidRDefault="00185F2D" w:rsidP="008A1750">
      <w:pPr>
        <w:ind w:left="851"/>
        <w:rPr>
          <w:sz w:val="24"/>
          <w:szCs w:val="24"/>
          <w:lang w:val="en-IN"/>
        </w:rPr>
      </w:pPr>
      <w:r w:rsidRPr="00185F2D">
        <w:rPr>
          <w:sz w:val="24"/>
          <w:szCs w:val="24"/>
          <w:lang w:val="en-IN"/>
        </w:rPr>
        <w:t>AUC and C</w:t>
      </w:r>
      <w:r w:rsidRPr="00185F2D">
        <w:rPr>
          <w:sz w:val="24"/>
          <w:szCs w:val="24"/>
          <w:vertAlign w:val="subscript"/>
          <w:lang w:val="en-IN"/>
        </w:rPr>
        <w:t xml:space="preserve">max </w:t>
      </w:r>
      <w:r w:rsidRPr="00185F2D">
        <w:rPr>
          <w:sz w:val="24"/>
          <w:szCs w:val="24"/>
          <w:lang w:val="en-IN"/>
        </w:rPr>
        <w:t>of tapentadol were comparable in subjects with varying degrees of renal function (from normal to severely impaired). In contrast, increasing exposure (AUC) to tapentadol-O-glucuronide was observed with increasing degree of renal impairment. In subjects with mild, moderate, and severe renal impairment, the AUC of tapentadol-O-glucuronide are 1.5-, 2.5-, and 5.5-fold higher compared with normal renal function, respectively.</w:t>
      </w:r>
    </w:p>
    <w:p w14:paraId="63B3FD59" w14:textId="77777777" w:rsidR="00185F2D" w:rsidRPr="00185F2D" w:rsidRDefault="00185F2D" w:rsidP="008A1750">
      <w:pPr>
        <w:ind w:left="851"/>
        <w:rPr>
          <w:sz w:val="24"/>
          <w:szCs w:val="24"/>
          <w:lang w:val="en-IN"/>
        </w:rPr>
      </w:pPr>
    </w:p>
    <w:p w14:paraId="0B0B363F" w14:textId="77777777" w:rsidR="00185F2D" w:rsidRPr="00185F2D" w:rsidRDefault="00185F2D" w:rsidP="008A1750">
      <w:pPr>
        <w:ind w:left="851"/>
        <w:rPr>
          <w:i/>
          <w:iCs/>
          <w:sz w:val="24"/>
          <w:szCs w:val="24"/>
          <w:lang w:val="en-IN"/>
        </w:rPr>
      </w:pPr>
      <w:r w:rsidRPr="00185F2D">
        <w:rPr>
          <w:i/>
          <w:iCs/>
          <w:sz w:val="24"/>
          <w:szCs w:val="24"/>
          <w:lang w:val="en-IN"/>
        </w:rPr>
        <w:t>Hepatic Impairment</w:t>
      </w:r>
    </w:p>
    <w:p w14:paraId="482CCC7A" w14:textId="77777777" w:rsidR="00185F2D" w:rsidRPr="00185F2D" w:rsidRDefault="00185F2D" w:rsidP="008A1750">
      <w:pPr>
        <w:ind w:left="851"/>
        <w:rPr>
          <w:sz w:val="24"/>
          <w:szCs w:val="24"/>
          <w:lang w:val="en-IN"/>
        </w:rPr>
      </w:pPr>
      <w:r w:rsidRPr="00185F2D">
        <w:rPr>
          <w:sz w:val="24"/>
          <w:szCs w:val="24"/>
          <w:lang w:val="en-IN"/>
        </w:rPr>
        <w:t>Administration of tapentadol resulted in higher exposures and serum levels to tapentadol in subjects with impaired hepatic function compared to subjects with normal hepatic function. The ratio of tapentadol pharmacokinetic parameters for the mild and moderate hepatic impairment groups in comparison to the normal hepatic function group were 1.7 and 4.2, respectively, for AUC; 1.4 and 2.5, respectively, for C</w:t>
      </w:r>
      <w:r w:rsidRPr="00185F2D">
        <w:rPr>
          <w:sz w:val="24"/>
          <w:szCs w:val="24"/>
          <w:vertAlign w:val="subscript"/>
          <w:lang w:val="en-IN"/>
        </w:rPr>
        <w:t>max</w:t>
      </w:r>
      <w:r w:rsidRPr="00185F2D">
        <w:rPr>
          <w:sz w:val="24"/>
          <w:szCs w:val="24"/>
          <w:lang w:val="en-IN"/>
        </w:rPr>
        <w:t>; and 1.2 and 1.4, respectively, for t</w:t>
      </w:r>
      <w:r w:rsidRPr="00185F2D">
        <w:rPr>
          <w:sz w:val="24"/>
          <w:szCs w:val="24"/>
          <w:vertAlign w:val="subscript"/>
          <w:lang w:val="en-IN"/>
        </w:rPr>
        <w:t xml:space="preserve">1/2. </w:t>
      </w:r>
      <w:r w:rsidRPr="00185F2D">
        <w:rPr>
          <w:sz w:val="24"/>
          <w:szCs w:val="24"/>
          <w:lang w:val="en-IN"/>
        </w:rPr>
        <w:t>The rate of formation of tapentadol-O-glucuronide was lower in subjects with increased liver impairment.</w:t>
      </w:r>
    </w:p>
    <w:p w14:paraId="79AD49FF" w14:textId="77777777" w:rsidR="00185F2D" w:rsidRPr="00185F2D" w:rsidRDefault="00185F2D" w:rsidP="008A1750">
      <w:pPr>
        <w:ind w:left="851"/>
        <w:rPr>
          <w:sz w:val="24"/>
          <w:szCs w:val="24"/>
          <w:lang w:val="en-IN"/>
        </w:rPr>
      </w:pPr>
    </w:p>
    <w:p w14:paraId="07FCA823" w14:textId="77777777" w:rsidR="00185F2D" w:rsidRPr="00185F2D" w:rsidRDefault="00185F2D" w:rsidP="008A1750">
      <w:pPr>
        <w:ind w:left="851"/>
        <w:rPr>
          <w:i/>
          <w:iCs/>
          <w:sz w:val="24"/>
          <w:szCs w:val="24"/>
          <w:lang w:val="en-IN"/>
        </w:rPr>
      </w:pPr>
      <w:r w:rsidRPr="00185F2D">
        <w:rPr>
          <w:i/>
          <w:iCs/>
          <w:sz w:val="24"/>
          <w:szCs w:val="24"/>
          <w:lang w:val="en-IN"/>
        </w:rPr>
        <w:t>Pharmacokinetic Interactions</w:t>
      </w:r>
    </w:p>
    <w:p w14:paraId="02CAFACB" w14:textId="77777777" w:rsidR="00185F2D" w:rsidRPr="00185F2D" w:rsidRDefault="00185F2D" w:rsidP="008A1750">
      <w:pPr>
        <w:ind w:left="851"/>
        <w:rPr>
          <w:sz w:val="24"/>
          <w:szCs w:val="24"/>
          <w:lang w:val="en-IN"/>
        </w:rPr>
      </w:pPr>
      <w:r w:rsidRPr="00185F2D">
        <w:rPr>
          <w:sz w:val="24"/>
          <w:szCs w:val="24"/>
          <w:lang w:val="en-IN"/>
        </w:rPr>
        <w:t>Tapentadol is mainly metabolised by glucuronidation, and only a small amount is metabolised by oxidative pathways.</w:t>
      </w:r>
    </w:p>
    <w:p w14:paraId="4003FA70" w14:textId="77777777" w:rsidR="00185F2D" w:rsidRPr="00185F2D" w:rsidRDefault="00185F2D" w:rsidP="008A1750">
      <w:pPr>
        <w:ind w:left="851"/>
        <w:rPr>
          <w:sz w:val="24"/>
          <w:szCs w:val="24"/>
          <w:lang w:val="en-IN"/>
        </w:rPr>
      </w:pPr>
      <w:r w:rsidRPr="00185F2D">
        <w:rPr>
          <w:sz w:val="24"/>
          <w:szCs w:val="24"/>
          <w:lang w:val="en-IN"/>
        </w:rPr>
        <w:t>As glucuronidation is a high capacity/low affinity system, which is not easily saturated even in disease, and as therapeutic concentrations of active substances are generally well below the concentrations needed for potential inhibition of glucuronidation, any clinically relevant interactions caused by glucuronidation are unlikely to occur. In a set of drug-drug interaction trials using paracetamol, naproxen, acetylsalicylic acid and probenecid, a possible influence of these active substances on the glucuronidation of tapentadol was investigated. The trials with probe active substances naproxen (500 mg twice daily for 2 days) and probenecid (500 mg twice daily for 2 days) showed increases in AUC of tapentadol by 17% and 57%, respectively. Overall, no clinically relevant effects on the serum concentrations of tapentadol were observed in these trials.</w:t>
      </w:r>
    </w:p>
    <w:p w14:paraId="73AB7979" w14:textId="77777777" w:rsidR="00185F2D" w:rsidRPr="00185F2D" w:rsidRDefault="00185F2D" w:rsidP="008A1750">
      <w:pPr>
        <w:ind w:left="851"/>
        <w:rPr>
          <w:sz w:val="24"/>
          <w:szCs w:val="24"/>
          <w:lang w:val="en-IN"/>
        </w:rPr>
      </w:pPr>
      <w:r w:rsidRPr="00185F2D">
        <w:rPr>
          <w:sz w:val="24"/>
          <w:szCs w:val="24"/>
          <w:lang w:val="en-IN"/>
        </w:rPr>
        <w:t>Furthermore, interaction trials of tapentadol with metoclopramide and omeprazole were conducted to investigate a possible influence of these active substances on the absorption of tapentadol. These trials also showed no clinically relevant effects on tapentadol serum concentrations.</w:t>
      </w:r>
    </w:p>
    <w:p w14:paraId="145FFF2F" w14:textId="77777777" w:rsidR="00185F2D" w:rsidRPr="00185F2D" w:rsidRDefault="00185F2D" w:rsidP="008A1750">
      <w:pPr>
        <w:ind w:left="851"/>
        <w:rPr>
          <w:sz w:val="24"/>
          <w:szCs w:val="24"/>
          <w:lang w:val="en-IN"/>
        </w:rPr>
      </w:pPr>
      <w:r w:rsidRPr="00185F2D">
        <w:rPr>
          <w:i/>
          <w:iCs/>
          <w:sz w:val="24"/>
          <w:szCs w:val="24"/>
          <w:lang w:val="en-IN"/>
        </w:rPr>
        <w:t xml:space="preserve">In vitro </w:t>
      </w:r>
      <w:r w:rsidRPr="00185F2D">
        <w:rPr>
          <w:sz w:val="24"/>
          <w:szCs w:val="24"/>
          <w:lang w:val="en-IN"/>
        </w:rPr>
        <w:t>studies did not reveal any potential of tapentadol to either inhibit or induce cytochrome P450 enzymes. Thus, clinically relevant interactions mediated by the cytochrome P450 system are unlikely to occur.</w:t>
      </w:r>
    </w:p>
    <w:p w14:paraId="41CD7B07" w14:textId="77777777" w:rsidR="00185F2D" w:rsidRPr="00185F2D" w:rsidRDefault="00185F2D" w:rsidP="008A1750">
      <w:pPr>
        <w:ind w:left="851"/>
        <w:rPr>
          <w:sz w:val="24"/>
          <w:szCs w:val="24"/>
          <w:lang w:val="en-IN"/>
        </w:rPr>
      </w:pPr>
      <w:r w:rsidRPr="00185F2D">
        <w:rPr>
          <w:sz w:val="24"/>
          <w:szCs w:val="24"/>
          <w:lang w:val="en-IN"/>
        </w:rPr>
        <w:t>Plasma protein binding of tapentadol is low (approximately 20%). Therefore, the likelihood of pharmacokinetic drug-drug interactions by displacement from the protein binding site is low.</w:t>
      </w:r>
    </w:p>
    <w:p w14:paraId="02F583EE" w14:textId="77777777" w:rsidR="00185F2D" w:rsidRPr="00185F2D" w:rsidRDefault="00185F2D" w:rsidP="008A1750">
      <w:pPr>
        <w:ind w:left="851"/>
        <w:rPr>
          <w:sz w:val="24"/>
          <w:szCs w:val="24"/>
          <w:lang w:val="en-IN"/>
        </w:rPr>
      </w:pPr>
    </w:p>
    <w:p w14:paraId="1FD2E069" w14:textId="77777777" w:rsidR="00185F2D" w:rsidRPr="00185F2D" w:rsidRDefault="00185F2D" w:rsidP="008A1750">
      <w:pPr>
        <w:ind w:left="851"/>
        <w:rPr>
          <w:i/>
          <w:sz w:val="24"/>
          <w:szCs w:val="24"/>
          <w:lang w:val="en-IN"/>
        </w:rPr>
      </w:pPr>
      <w:r w:rsidRPr="00185F2D">
        <w:rPr>
          <w:i/>
          <w:sz w:val="24"/>
          <w:szCs w:val="24"/>
          <w:lang w:val="en-IN"/>
        </w:rPr>
        <w:t>Paediatric population</w:t>
      </w:r>
    </w:p>
    <w:p w14:paraId="77F7D04B" w14:textId="77777777" w:rsidR="00185F2D" w:rsidRPr="00185F2D" w:rsidRDefault="00185F2D" w:rsidP="008A1750">
      <w:pPr>
        <w:ind w:left="851"/>
        <w:rPr>
          <w:i/>
          <w:sz w:val="24"/>
          <w:szCs w:val="24"/>
          <w:lang w:val="en-IN"/>
        </w:rPr>
      </w:pPr>
      <w:r w:rsidRPr="00185F2D">
        <w:rPr>
          <w:i/>
          <w:sz w:val="24"/>
          <w:szCs w:val="24"/>
          <w:lang w:val="en-IN"/>
        </w:rPr>
        <w:t>Absorption</w:t>
      </w:r>
    </w:p>
    <w:p w14:paraId="78FECE45" w14:textId="77777777" w:rsidR="00185F2D" w:rsidRPr="00185F2D" w:rsidRDefault="00185F2D" w:rsidP="008A1750">
      <w:pPr>
        <w:ind w:left="851"/>
        <w:rPr>
          <w:sz w:val="24"/>
          <w:szCs w:val="24"/>
          <w:lang w:val="en-IN"/>
        </w:rPr>
      </w:pPr>
      <w:r w:rsidRPr="00185F2D">
        <w:rPr>
          <w:sz w:val="24"/>
          <w:szCs w:val="24"/>
          <w:lang w:val="en-IN"/>
        </w:rPr>
        <w:t>Using weight adjusted dosing, mean serum concentrations of tapentadol observed in the paediatric population were in the range of concentrations observed in adult subjects.</w:t>
      </w:r>
    </w:p>
    <w:p w14:paraId="0A46A0B9" w14:textId="77777777" w:rsidR="00F226A6" w:rsidRDefault="00F226A6" w:rsidP="008A1750">
      <w:pPr>
        <w:ind w:left="851"/>
        <w:rPr>
          <w:i/>
          <w:sz w:val="24"/>
          <w:szCs w:val="24"/>
          <w:lang w:val="en-IN"/>
        </w:rPr>
      </w:pPr>
    </w:p>
    <w:p w14:paraId="623C252D" w14:textId="551463D4" w:rsidR="00185F2D" w:rsidRPr="00185F2D" w:rsidRDefault="00185F2D" w:rsidP="008A1750">
      <w:pPr>
        <w:ind w:left="851"/>
        <w:rPr>
          <w:i/>
          <w:sz w:val="24"/>
          <w:szCs w:val="24"/>
          <w:lang w:val="en-IN"/>
        </w:rPr>
      </w:pPr>
      <w:r w:rsidRPr="00185F2D">
        <w:rPr>
          <w:i/>
          <w:sz w:val="24"/>
          <w:szCs w:val="24"/>
          <w:lang w:val="en-IN"/>
        </w:rPr>
        <w:t>Food Effect</w:t>
      </w:r>
    </w:p>
    <w:p w14:paraId="386B0FC8" w14:textId="77777777" w:rsidR="00185F2D" w:rsidRPr="00185F2D" w:rsidRDefault="00185F2D" w:rsidP="008A1750">
      <w:pPr>
        <w:ind w:left="851"/>
        <w:rPr>
          <w:sz w:val="24"/>
          <w:szCs w:val="24"/>
          <w:lang w:val="en-IN"/>
        </w:rPr>
      </w:pPr>
      <w:r w:rsidRPr="00185F2D">
        <w:rPr>
          <w:sz w:val="24"/>
          <w:szCs w:val="24"/>
          <w:lang w:val="en-IN"/>
        </w:rPr>
        <w:t>A dedicated food effect trial has not been performed in children and adolescents. In the phase II/III trial performed in children and adolescents tapentadol was given irrespective of food intake. Based on efficacy data obtained during the trial in children and adolescents, the food effect does not appear to be of clinical relevance. Tapentadol may be given with or without food.</w:t>
      </w:r>
    </w:p>
    <w:p w14:paraId="7E493CBA" w14:textId="77777777" w:rsidR="00185F2D" w:rsidRPr="00185F2D" w:rsidRDefault="00185F2D" w:rsidP="008A1750">
      <w:pPr>
        <w:ind w:left="851"/>
        <w:rPr>
          <w:sz w:val="24"/>
          <w:szCs w:val="24"/>
          <w:lang w:val="en-IN"/>
        </w:rPr>
      </w:pPr>
    </w:p>
    <w:p w14:paraId="5AAB99F0" w14:textId="77777777" w:rsidR="00185F2D" w:rsidRPr="00185F2D" w:rsidRDefault="00185F2D" w:rsidP="008A1750">
      <w:pPr>
        <w:ind w:left="851"/>
        <w:rPr>
          <w:i/>
          <w:sz w:val="24"/>
          <w:szCs w:val="24"/>
          <w:lang w:val="en-IN"/>
        </w:rPr>
      </w:pPr>
      <w:r w:rsidRPr="00185F2D">
        <w:rPr>
          <w:i/>
          <w:sz w:val="24"/>
          <w:szCs w:val="24"/>
          <w:lang w:val="en-IN"/>
        </w:rPr>
        <w:t>Distribution</w:t>
      </w:r>
    </w:p>
    <w:p w14:paraId="043D7B76" w14:textId="77777777" w:rsidR="00185F2D" w:rsidRPr="00185F2D" w:rsidRDefault="00185F2D" w:rsidP="008A1750">
      <w:pPr>
        <w:ind w:left="851"/>
        <w:rPr>
          <w:sz w:val="24"/>
          <w:szCs w:val="24"/>
          <w:lang w:val="en-IN"/>
        </w:rPr>
      </w:pPr>
      <w:r w:rsidRPr="00185F2D">
        <w:rPr>
          <w:sz w:val="24"/>
          <w:szCs w:val="24"/>
          <w:lang w:val="en-IN"/>
        </w:rPr>
        <w:t>Based on a population pharmacokinetic analysis, the mean (± SD) apparent volume of distribution (V/F) of tapentadol following oral administration of tapentadol PR tablets in paediatrics was 528 L (± 227 L) for children aged 6 years to less than 12 years, and 795 L (± 220 L) for children aged 12 years to less than 18 years.</w:t>
      </w:r>
    </w:p>
    <w:p w14:paraId="45B6073A" w14:textId="77777777" w:rsidR="00185F2D" w:rsidRPr="00185F2D" w:rsidRDefault="00185F2D" w:rsidP="008A1750">
      <w:pPr>
        <w:ind w:left="851"/>
        <w:rPr>
          <w:sz w:val="24"/>
          <w:szCs w:val="24"/>
          <w:lang w:val="en-IN"/>
        </w:rPr>
      </w:pPr>
    </w:p>
    <w:p w14:paraId="73402019" w14:textId="77777777" w:rsidR="00185F2D" w:rsidRPr="00185F2D" w:rsidRDefault="00185F2D" w:rsidP="008A1750">
      <w:pPr>
        <w:ind w:left="851"/>
        <w:rPr>
          <w:i/>
          <w:sz w:val="24"/>
          <w:szCs w:val="24"/>
          <w:lang w:val="en-IN"/>
        </w:rPr>
      </w:pPr>
      <w:r w:rsidRPr="00185F2D">
        <w:rPr>
          <w:i/>
          <w:sz w:val="24"/>
          <w:szCs w:val="24"/>
          <w:lang w:val="en-IN"/>
        </w:rPr>
        <w:t>Biotransformation</w:t>
      </w:r>
    </w:p>
    <w:p w14:paraId="7E1C4BB9" w14:textId="77777777" w:rsidR="00185F2D" w:rsidRPr="00185F2D" w:rsidRDefault="00185F2D" w:rsidP="008A1750">
      <w:pPr>
        <w:ind w:left="851"/>
        <w:rPr>
          <w:sz w:val="24"/>
          <w:szCs w:val="24"/>
          <w:lang w:val="en-IN"/>
        </w:rPr>
      </w:pPr>
      <w:r w:rsidRPr="00185F2D">
        <w:rPr>
          <w:sz w:val="24"/>
          <w:szCs w:val="24"/>
          <w:lang w:val="en-IN"/>
        </w:rPr>
        <w:t>In humans aged 5 months or above the metabolism of tapentadol is extensive.</w:t>
      </w:r>
    </w:p>
    <w:p w14:paraId="1E920719" w14:textId="77777777" w:rsidR="00185F2D" w:rsidRPr="00185F2D" w:rsidRDefault="00185F2D" w:rsidP="008A1750">
      <w:pPr>
        <w:ind w:left="851"/>
        <w:rPr>
          <w:sz w:val="24"/>
          <w:szCs w:val="24"/>
          <w:lang w:val="en-IN"/>
        </w:rPr>
      </w:pPr>
    </w:p>
    <w:p w14:paraId="63270C8B" w14:textId="77777777" w:rsidR="00185F2D" w:rsidRPr="00185F2D" w:rsidRDefault="00185F2D" w:rsidP="008A1750">
      <w:pPr>
        <w:ind w:left="851"/>
        <w:rPr>
          <w:i/>
          <w:sz w:val="24"/>
          <w:szCs w:val="24"/>
          <w:lang w:val="en-IN"/>
        </w:rPr>
      </w:pPr>
      <w:r w:rsidRPr="00185F2D">
        <w:rPr>
          <w:i/>
          <w:sz w:val="24"/>
          <w:szCs w:val="24"/>
          <w:lang w:val="en-IN"/>
        </w:rPr>
        <w:t>Elimination</w:t>
      </w:r>
    </w:p>
    <w:p w14:paraId="6C190EC1" w14:textId="77777777" w:rsidR="00185F2D" w:rsidRPr="00185F2D" w:rsidRDefault="00185F2D" w:rsidP="008A1750">
      <w:pPr>
        <w:ind w:left="851"/>
        <w:rPr>
          <w:sz w:val="24"/>
          <w:szCs w:val="24"/>
          <w:lang w:val="en-IN"/>
        </w:rPr>
      </w:pPr>
      <w:r w:rsidRPr="00185F2D">
        <w:rPr>
          <w:sz w:val="24"/>
          <w:szCs w:val="24"/>
          <w:lang w:val="en-IN"/>
        </w:rPr>
        <w:t>Based on a population pharmacokinetic analysis, the mean (± SD) apparent oral clearance (CL/F) of tapentadol following oral administration of tapentadol PR tablets in paediatrics was 135 L/h (± 51 L/h) for children aged 6 years to less than 12 years, and 180 L/h (± 45 L/h) for children aged 12 years to less than 18 years.</w:t>
      </w:r>
    </w:p>
    <w:p w14:paraId="1857EF49" w14:textId="77777777" w:rsidR="00185F2D" w:rsidRPr="00185F2D" w:rsidRDefault="00185F2D" w:rsidP="008A1750">
      <w:pPr>
        <w:ind w:left="851"/>
        <w:rPr>
          <w:sz w:val="24"/>
          <w:szCs w:val="24"/>
          <w:lang w:val="en-IN"/>
        </w:rPr>
      </w:pPr>
    </w:p>
    <w:p w14:paraId="00839007" w14:textId="77777777" w:rsidR="00185F2D" w:rsidRPr="00185F2D" w:rsidRDefault="00185F2D" w:rsidP="008A1750">
      <w:pPr>
        <w:ind w:left="851"/>
        <w:rPr>
          <w:i/>
          <w:sz w:val="24"/>
          <w:szCs w:val="24"/>
          <w:lang w:val="en-IN"/>
        </w:rPr>
      </w:pPr>
      <w:r w:rsidRPr="00185F2D">
        <w:rPr>
          <w:i/>
          <w:sz w:val="24"/>
          <w:szCs w:val="24"/>
          <w:lang w:val="en-IN"/>
        </w:rPr>
        <w:t>Special populations</w:t>
      </w:r>
    </w:p>
    <w:p w14:paraId="5238FB1D" w14:textId="77777777" w:rsidR="00185F2D" w:rsidRPr="00185F2D" w:rsidRDefault="00185F2D" w:rsidP="008A1750">
      <w:pPr>
        <w:ind w:left="851"/>
        <w:rPr>
          <w:i/>
          <w:sz w:val="24"/>
          <w:szCs w:val="24"/>
          <w:lang w:val="en-IN"/>
        </w:rPr>
      </w:pPr>
      <w:r w:rsidRPr="00185F2D">
        <w:rPr>
          <w:i/>
          <w:sz w:val="24"/>
          <w:szCs w:val="24"/>
          <w:lang w:val="en-IN"/>
        </w:rPr>
        <w:t>Renal and Hepatic Impairment</w:t>
      </w:r>
    </w:p>
    <w:p w14:paraId="6F066592" w14:textId="77777777" w:rsidR="00185F2D" w:rsidRPr="00185F2D" w:rsidRDefault="00185F2D" w:rsidP="008A1750">
      <w:pPr>
        <w:ind w:left="851"/>
        <w:rPr>
          <w:sz w:val="24"/>
          <w:szCs w:val="24"/>
          <w:lang w:val="en-IN"/>
        </w:rPr>
      </w:pPr>
      <w:r w:rsidRPr="00185F2D">
        <w:rPr>
          <w:sz w:val="24"/>
          <w:szCs w:val="24"/>
          <w:lang w:val="en-IN"/>
        </w:rPr>
        <w:t>This medicine has not been studied in children and adolescents with renal and hepatic impairment.</w:t>
      </w:r>
    </w:p>
    <w:p w14:paraId="637375C4" w14:textId="77777777" w:rsidR="00185F2D" w:rsidRPr="00185F2D" w:rsidRDefault="00185F2D" w:rsidP="008A1750">
      <w:pPr>
        <w:ind w:left="851"/>
        <w:rPr>
          <w:sz w:val="24"/>
          <w:szCs w:val="24"/>
          <w:lang w:val="en-IN"/>
        </w:rPr>
      </w:pPr>
    </w:p>
    <w:p w14:paraId="5F79D76A" w14:textId="77777777" w:rsidR="00185F2D" w:rsidRPr="00185F2D" w:rsidRDefault="00185F2D" w:rsidP="008A1750">
      <w:pPr>
        <w:ind w:left="851"/>
        <w:rPr>
          <w:i/>
          <w:sz w:val="24"/>
          <w:szCs w:val="24"/>
          <w:lang w:val="en-IN"/>
        </w:rPr>
      </w:pPr>
      <w:r w:rsidRPr="00185F2D">
        <w:rPr>
          <w:i/>
          <w:sz w:val="24"/>
          <w:szCs w:val="24"/>
          <w:lang w:val="en-IN"/>
        </w:rPr>
        <w:t>Pharmacokinetic Interactions</w:t>
      </w:r>
    </w:p>
    <w:p w14:paraId="6049D6F8" w14:textId="77777777" w:rsidR="00185F2D" w:rsidRPr="00185F2D" w:rsidRDefault="00185F2D" w:rsidP="008A1750">
      <w:pPr>
        <w:ind w:left="851"/>
        <w:rPr>
          <w:sz w:val="24"/>
          <w:szCs w:val="24"/>
          <w:lang w:val="en-IN"/>
        </w:rPr>
      </w:pPr>
      <w:r w:rsidRPr="00185F2D">
        <w:rPr>
          <w:sz w:val="24"/>
          <w:szCs w:val="24"/>
          <w:lang w:val="en-IN"/>
        </w:rPr>
        <w:t>Dedicated drug-drug interaction trials have not been performed in children and adolescents.</w:t>
      </w:r>
    </w:p>
    <w:p w14:paraId="0CCB2976" w14:textId="77777777" w:rsidR="007C5D2A" w:rsidRPr="00A728EB" w:rsidRDefault="007C5D2A" w:rsidP="003E0341">
      <w:pPr>
        <w:tabs>
          <w:tab w:val="left" w:pos="851"/>
        </w:tabs>
        <w:ind w:left="851"/>
        <w:rPr>
          <w:sz w:val="24"/>
          <w:szCs w:val="24"/>
          <w:lang w:val="en-IN"/>
        </w:rPr>
      </w:pPr>
    </w:p>
    <w:p w14:paraId="69025760" w14:textId="77777777" w:rsidR="007C5D2A" w:rsidRPr="00A728EB" w:rsidRDefault="00180A12" w:rsidP="007C5D2A">
      <w:pPr>
        <w:tabs>
          <w:tab w:val="left" w:pos="851"/>
        </w:tabs>
        <w:ind w:left="851" w:hanging="851"/>
        <w:rPr>
          <w:b/>
          <w:sz w:val="24"/>
          <w:szCs w:val="24"/>
          <w:lang w:val="en-GB"/>
        </w:rPr>
      </w:pPr>
      <w:r w:rsidRPr="00A728EB">
        <w:rPr>
          <w:b/>
          <w:sz w:val="24"/>
          <w:szCs w:val="24"/>
          <w:lang w:val="en-GB"/>
        </w:rPr>
        <w:t>5.3</w:t>
      </w:r>
      <w:r w:rsidRPr="00A728EB">
        <w:rPr>
          <w:b/>
          <w:sz w:val="24"/>
          <w:szCs w:val="24"/>
          <w:lang w:val="en-GB"/>
        </w:rPr>
        <w:tab/>
        <w:t>Preclinical safety data</w:t>
      </w:r>
    </w:p>
    <w:p w14:paraId="7BD22A7B" w14:textId="77777777" w:rsidR="00185F2D" w:rsidRPr="00185F2D" w:rsidRDefault="00185F2D" w:rsidP="008A1750">
      <w:pPr>
        <w:ind w:left="851"/>
        <w:rPr>
          <w:i/>
          <w:iCs/>
          <w:sz w:val="24"/>
          <w:szCs w:val="24"/>
          <w:lang w:val="en-IN"/>
        </w:rPr>
      </w:pPr>
      <w:r w:rsidRPr="00185F2D">
        <w:rPr>
          <w:sz w:val="24"/>
          <w:szCs w:val="24"/>
          <w:lang w:val="en-IN"/>
        </w:rPr>
        <w:t xml:space="preserve">Tapentadol was not genotoxic in bacteria in the Ames test. Equivocal findings were observed in an </w:t>
      </w:r>
      <w:r w:rsidRPr="00185F2D">
        <w:rPr>
          <w:i/>
          <w:iCs/>
          <w:sz w:val="24"/>
          <w:szCs w:val="24"/>
          <w:lang w:val="en-IN"/>
        </w:rPr>
        <w:t xml:space="preserve">in vitro </w:t>
      </w:r>
      <w:r w:rsidRPr="00185F2D">
        <w:rPr>
          <w:sz w:val="24"/>
          <w:szCs w:val="24"/>
          <w:lang w:val="en-IN"/>
        </w:rPr>
        <w:t>chromosomal aberration test, but when the test was repeated the results were clearly negative. Tapentadol</w:t>
      </w:r>
      <w:r w:rsidRPr="00185F2D">
        <w:rPr>
          <w:i/>
          <w:iCs/>
          <w:sz w:val="24"/>
          <w:szCs w:val="24"/>
          <w:lang w:val="en-IN"/>
        </w:rPr>
        <w:t xml:space="preserve"> </w:t>
      </w:r>
      <w:r w:rsidRPr="00185F2D">
        <w:rPr>
          <w:sz w:val="24"/>
          <w:szCs w:val="24"/>
          <w:lang w:val="en-IN"/>
        </w:rPr>
        <w:t xml:space="preserve">was not genotoxic </w:t>
      </w:r>
      <w:r w:rsidRPr="00185F2D">
        <w:rPr>
          <w:i/>
          <w:iCs/>
          <w:sz w:val="24"/>
          <w:szCs w:val="24"/>
          <w:lang w:val="en-IN"/>
        </w:rPr>
        <w:t>in vivo</w:t>
      </w:r>
      <w:r w:rsidRPr="00185F2D">
        <w:rPr>
          <w:sz w:val="24"/>
          <w:szCs w:val="24"/>
          <w:lang w:val="en-IN"/>
        </w:rPr>
        <w:t>, using the two endpoints of chromosomal aberration and unscheduled DNA</w:t>
      </w:r>
      <w:r w:rsidRPr="00185F2D">
        <w:rPr>
          <w:i/>
          <w:iCs/>
          <w:sz w:val="24"/>
          <w:szCs w:val="24"/>
          <w:lang w:val="en-IN"/>
        </w:rPr>
        <w:t xml:space="preserve"> </w:t>
      </w:r>
      <w:r w:rsidRPr="00185F2D">
        <w:rPr>
          <w:sz w:val="24"/>
          <w:szCs w:val="24"/>
          <w:lang w:val="en-IN"/>
        </w:rPr>
        <w:t>synthesis, when tested up to the maximum tolerated dose. Long-term animal studies did not identify a</w:t>
      </w:r>
      <w:r w:rsidRPr="00185F2D">
        <w:rPr>
          <w:i/>
          <w:iCs/>
          <w:sz w:val="24"/>
          <w:szCs w:val="24"/>
          <w:lang w:val="en-IN"/>
        </w:rPr>
        <w:t xml:space="preserve"> </w:t>
      </w:r>
      <w:r w:rsidRPr="00185F2D">
        <w:rPr>
          <w:sz w:val="24"/>
          <w:szCs w:val="24"/>
          <w:lang w:val="en-IN"/>
        </w:rPr>
        <w:t>potential carcinogenic risk relevant to humans.</w:t>
      </w:r>
    </w:p>
    <w:p w14:paraId="48B4B1A3" w14:textId="77777777" w:rsidR="00185F2D" w:rsidRPr="00185F2D" w:rsidRDefault="00185F2D" w:rsidP="008A1750">
      <w:pPr>
        <w:ind w:left="851"/>
        <w:rPr>
          <w:sz w:val="24"/>
          <w:szCs w:val="24"/>
          <w:lang w:val="en-IN"/>
        </w:rPr>
      </w:pPr>
      <w:r w:rsidRPr="00185F2D">
        <w:rPr>
          <w:sz w:val="24"/>
          <w:szCs w:val="24"/>
          <w:lang w:val="en-IN"/>
        </w:rPr>
        <w:t xml:space="preserve">Tapentadol had no influence on male or female fertility in rats, but there was reduced </w:t>
      </w:r>
      <w:r w:rsidRPr="00185F2D">
        <w:rPr>
          <w:i/>
          <w:iCs/>
          <w:sz w:val="24"/>
          <w:szCs w:val="24"/>
          <w:lang w:val="en-IN"/>
        </w:rPr>
        <w:t xml:space="preserve">in utero </w:t>
      </w:r>
      <w:r w:rsidRPr="00185F2D">
        <w:rPr>
          <w:sz w:val="24"/>
          <w:szCs w:val="24"/>
          <w:lang w:val="en-IN"/>
        </w:rPr>
        <w:t xml:space="preserve">survival at the high dose. It is not known whether this was mediated via the male or the female. Tapentadol showed no teratogenic effects in rats and rabbits following intravenous and subcutaneous exposure. However, delayed development and embryotoxicity were observed after administration of doses resulting in exaggerated pharmacology (mu-opioid related CNS effects related to dosing above the therapeutic range). After intravenous dosing in rats reduced </w:t>
      </w:r>
      <w:r w:rsidRPr="00185F2D">
        <w:rPr>
          <w:i/>
          <w:iCs/>
          <w:sz w:val="24"/>
          <w:szCs w:val="24"/>
          <w:lang w:val="en-IN"/>
        </w:rPr>
        <w:t xml:space="preserve">in utero </w:t>
      </w:r>
      <w:r w:rsidRPr="00185F2D">
        <w:rPr>
          <w:sz w:val="24"/>
          <w:szCs w:val="24"/>
          <w:lang w:val="en-IN"/>
        </w:rPr>
        <w:t>survival was seen. In rats, tapentadol caused increased mortality of the F</w:t>
      </w:r>
      <w:r w:rsidRPr="00185F2D">
        <w:rPr>
          <w:sz w:val="24"/>
          <w:szCs w:val="24"/>
          <w:vertAlign w:val="subscript"/>
          <w:lang w:val="en-IN"/>
        </w:rPr>
        <w:t>1</w:t>
      </w:r>
      <w:r w:rsidRPr="00185F2D">
        <w:rPr>
          <w:sz w:val="24"/>
          <w:szCs w:val="24"/>
          <w:lang w:val="en-IN"/>
        </w:rPr>
        <w:t xml:space="preserve"> pups that were directly exposed via milk between days 1 and 4 post partum already at dosages that did not provoke maternal toxicities. There were no effects on neurobehavioral parameters.</w:t>
      </w:r>
    </w:p>
    <w:p w14:paraId="570F84EB" w14:textId="77777777" w:rsidR="00185F2D" w:rsidRPr="00185F2D" w:rsidRDefault="00185F2D" w:rsidP="008A1750">
      <w:pPr>
        <w:ind w:left="851"/>
        <w:rPr>
          <w:sz w:val="24"/>
          <w:szCs w:val="24"/>
          <w:lang w:val="en-IN"/>
        </w:rPr>
      </w:pPr>
      <w:r w:rsidRPr="00185F2D">
        <w:rPr>
          <w:sz w:val="24"/>
          <w:szCs w:val="24"/>
          <w:lang w:val="en-IN"/>
        </w:rPr>
        <w:t>Excretion into breast milk was investigated in rat pups suckled by dams dosed with tapentadol. Pups were dose-dependently exposed to tapentadol and tapentadol O-glucuronide. It was concluded that tapentadol is excreted in milk.</w:t>
      </w:r>
    </w:p>
    <w:p w14:paraId="096B08E3" w14:textId="77777777" w:rsidR="00185F2D" w:rsidRPr="00185F2D" w:rsidRDefault="00185F2D" w:rsidP="008A1750">
      <w:pPr>
        <w:ind w:left="851"/>
        <w:rPr>
          <w:sz w:val="24"/>
          <w:szCs w:val="24"/>
          <w:lang w:val="en-IN"/>
        </w:rPr>
      </w:pPr>
      <w:r w:rsidRPr="00185F2D">
        <w:rPr>
          <w:sz w:val="24"/>
          <w:szCs w:val="24"/>
          <w:lang w:val="en-IN"/>
        </w:rPr>
        <w:t>Juvenile rats were treated from post-natal day 6 to day 90, which covered the period of development corresponding to infancy, childhood and adolescence in humans. During the first 3 days of treatment, a numerically higher incidence of mortality was observed at doses of ≥ 25 mg/kg/day with tapentadol plasma exposure at the lowest observed adverse effect level (LOAEL) comparable to the predicted clinical plasma exposure in children. Tapentadol was well tolerated in pups older than 10 days. There were no treatment related clinical signs, effects on body weight, food consumption, pre-weaning or reproductive development, long-bone growth, motor activity, behaviour or learning and memory. Organ weights and macroscopic or microscopic evaluation showed no treatment-related changes. Tapentadol did not influence sexual development, mating or pregnancy parameters in the treated animals.</w:t>
      </w:r>
    </w:p>
    <w:p w14:paraId="18CF0D92" w14:textId="77777777" w:rsidR="007C5D2A" w:rsidRPr="00A728EB" w:rsidRDefault="007C5D2A" w:rsidP="003E0341">
      <w:pPr>
        <w:tabs>
          <w:tab w:val="left" w:pos="851"/>
        </w:tabs>
        <w:ind w:left="851"/>
        <w:rPr>
          <w:sz w:val="24"/>
          <w:szCs w:val="24"/>
          <w:lang w:val="en-IN"/>
        </w:rPr>
      </w:pPr>
    </w:p>
    <w:p w14:paraId="5A486BB6" w14:textId="77777777" w:rsidR="007C5D2A" w:rsidRPr="00A728EB" w:rsidRDefault="007C5D2A" w:rsidP="003E0341">
      <w:pPr>
        <w:tabs>
          <w:tab w:val="left" w:pos="851"/>
        </w:tabs>
        <w:ind w:left="851"/>
        <w:rPr>
          <w:sz w:val="24"/>
          <w:szCs w:val="24"/>
          <w:lang w:val="en-GB"/>
        </w:rPr>
      </w:pPr>
    </w:p>
    <w:p w14:paraId="2758FE82" w14:textId="77777777" w:rsidR="007C5D2A" w:rsidRPr="00A728EB" w:rsidRDefault="009925C9" w:rsidP="007C5D2A">
      <w:pPr>
        <w:ind w:left="851" w:hanging="851"/>
        <w:rPr>
          <w:b/>
          <w:sz w:val="24"/>
          <w:szCs w:val="24"/>
          <w:lang w:val="en-GB"/>
        </w:rPr>
      </w:pPr>
      <w:r w:rsidRPr="00A728EB">
        <w:rPr>
          <w:b/>
          <w:sz w:val="24"/>
          <w:szCs w:val="24"/>
          <w:lang w:val="en-GB"/>
        </w:rPr>
        <w:t>6.</w:t>
      </w:r>
      <w:r w:rsidR="007C5D2A" w:rsidRPr="00A728EB">
        <w:rPr>
          <w:b/>
          <w:sz w:val="24"/>
          <w:szCs w:val="24"/>
          <w:lang w:val="en-GB"/>
        </w:rPr>
        <w:tab/>
        <w:t>PHARMACEUTICAL PARTICULARS</w:t>
      </w:r>
    </w:p>
    <w:p w14:paraId="1C288F74" w14:textId="77777777" w:rsidR="007C5D2A" w:rsidRPr="00A728EB" w:rsidRDefault="007C5D2A" w:rsidP="003E0341">
      <w:pPr>
        <w:tabs>
          <w:tab w:val="left" w:pos="851"/>
        </w:tabs>
        <w:ind w:left="851"/>
        <w:rPr>
          <w:sz w:val="24"/>
          <w:szCs w:val="24"/>
          <w:lang w:val="en-GB"/>
        </w:rPr>
      </w:pPr>
    </w:p>
    <w:p w14:paraId="5B1420E4" w14:textId="77777777" w:rsidR="007C5D2A" w:rsidRPr="00A728EB" w:rsidRDefault="007C5D2A" w:rsidP="007C5D2A">
      <w:pPr>
        <w:ind w:left="851" w:hanging="851"/>
        <w:rPr>
          <w:b/>
          <w:sz w:val="24"/>
          <w:szCs w:val="24"/>
          <w:lang w:val="en-GB"/>
        </w:rPr>
      </w:pPr>
      <w:r w:rsidRPr="00A728EB">
        <w:rPr>
          <w:b/>
          <w:sz w:val="24"/>
          <w:szCs w:val="24"/>
          <w:lang w:val="en-GB"/>
        </w:rPr>
        <w:t>6.1</w:t>
      </w:r>
      <w:r w:rsidRPr="00A728EB">
        <w:rPr>
          <w:b/>
          <w:sz w:val="24"/>
          <w:szCs w:val="24"/>
          <w:lang w:val="en-GB"/>
        </w:rPr>
        <w:tab/>
        <w:t>List of excipients</w:t>
      </w:r>
    </w:p>
    <w:p w14:paraId="0F29DEF9" w14:textId="77777777" w:rsidR="00F226A6" w:rsidRDefault="00F226A6" w:rsidP="008A1750">
      <w:pPr>
        <w:ind w:left="851"/>
        <w:rPr>
          <w:sz w:val="24"/>
          <w:szCs w:val="24"/>
          <w:lang w:val="en-IN"/>
        </w:rPr>
      </w:pPr>
    </w:p>
    <w:p w14:paraId="1E1ED4C8" w14:textId="5290917A" w:rsidR="00185F2D" w:rsidRPr="00185F2D" w:rsidRDefault="00185F2D" w:rsidP="008A1750">
      <w:pPr>
        <w:ind w:left="851"/>
        <w:rPr>
          <w:sz w:val="24"/>
          <w:szCs w:val="24"/>
          <w:u w:val="single"/>
          <w:lang w:val="en-IN"/>
        </w:rPr>
      </w:pPr>
      <w:r w:rsidRPr="00185F2D">
        <w:rPr>
          <w:sz w:val="24"/>
          <w:szCs w:val="24"/>
          <w:u w:val="single"/>
          <w:lang w:val="en-IN"/>
        </w:rPr>
        <w:t>Tablet core:</w:t>
      </w:r>
    </w:p>
    <w:p w14:paraId="1FD5CCD5" w14:textId="77777777" w:rsidR="00185F2D" w:rsidRPr="00185F2D" w:rsidRDefault="00185F2D" w:rsidP="008A1750">
      <w:pPr>
        <w:ind w:left="851"/>
        <w:rPr>
          <w:sz w:val="24"/>
          <w:szCs w:val="24"/>
          <w:lang w:val="en-IN"/>
        </w:rPr>
      </w:pPr>
      <w:r w:rsidRPr="00185F2D">
        <w:rPr>
          <w:sz w:val="24"/>
          <w:szCs w:val="24"/>
          <w:lang w:val="en-IN"/>
        </w:rPr>
        <w:t xml:space="preserve">Microcrystalline cellulose </w:t>
      </w:r>
    </w:p>
    <w:p w14:paraId="681FC87D" w14:textId="77777777" w:rsidR="00185F2D" w:rsidRPr="00185F2D" w:rsidRDefault="00185F2D" w:rsidP="008A1750">
      <w:pPr>
        <w:ind w:left="851"/>
        <w:rPr>
          <w:sz w:val="24"/>
          <w:szCs w:val="24"/>
          <w:lang w:val="en-IN"/>
        </w:rPr>
      </w:pPr>
      <w:r w:rsidRPr="00185F2D">
        <w:rPr>
          <w:sz w:val="24"/>
          <w:szCs w:val="24"/>
          <w:lang w:val="en-IN"/>
        </w:rPr>
        <w:t xml:space="preserve">Silica, colloidal anhydrous </w:t>
      </w:r>
    </w:p>
    <w:p w14:paraId="265B5DB2" w14:textId="77777777" w:rsidR="00185F2D" w:rsidRPr="00185F2D" w:rsidRDefault="00185F2D" w:rsidP="008A1750">
      <w:pPr>
        <w:ind w:left="851"/>
        <w:rPr>
          <w:sz w:val="24"/>
          <w:szCs w:val="24"/>
          <w:lang w:val="en-IN"/>
        </w:rPr>
      </w:pPr>
      <w:r w:rsidRPr="00185F2D">
        <w:rPr>
          <w:sz w:val="24"/>
          <w:szCs w:val="24"/>
          <w:lang w:val="en-IN"/>
        </w:rPr>
        <w:t>Magnesium stearate</w:t>
      </w:r>
    </w:p>
    <w:p w14:paraId="1A2639ED" w14:textId="77777777" w:rsidR="00185F2D" w:rsidRPr="00185F2D" w:rsidRDefault="00185F2D" w:rsidP="008A1750">
      <w:pPr>
        <w:ind w:left="851"/>
        <w:rPr>
          <w:sz w:val="24"/>
          <w:szCs w:val="24"/>
          <w:lang w:val="en-IN"/>
        </w:rPr>
      </w:pPr>
      <w:r w:rsidRPr="00185F2D">
        <w:rPr>
          <w:sz w:val="24"/>
          <w:szCs w:val="24"/>
          <w:lang w:val="en-IN"/>
        </w:rPr>
        <w:t>Hypromellose</w:t>
      </w:r>
    </w:p>
    <w:p w14:paraId="4788FEC8" w14:textId="77777777" w:rsidR="00185F2D" w:rsidRPr="00185F2D" w:rsidRDefault="00185F2D" w:rsidP="008A1750">
      <w:pPr>
        <w:ind w:left="851"/>
        <w:rPr>
          <w:sz w:val="24"/>
          <w:szCs w:val="24"/>
          <w:lang w:val="en-IN"/>
        </w:rPr>
      </w:pPr>
    </w:p>
    <w:p w14:paraId="6DA315A5" w14:textId="77777777" w:rsidR="00185F2D" w:rsidRPr="00185F2D" w:rsidRDefault="00185F2D" w:rsidP="008A1750">
      <w:pPr>
        <w:ind w:left="851"/>
        <w:rPr>
          <w:sz w:val="24"/>
          <w:szCs w:val="24"/>
          <w:u w:val="single"/>
          <w:lang w:val="en-IN"/>
        </w:rPr>
      </w:pPr>
      <w:r w:rsidRPr="00185F2D">
        <w:rPr>
          <w:sz w:val="24"/>
          <w:szCs w:val="24"/>
          <w:u w:val="single"/>
          <w:lang w:val="en-IN"/>
        </w:rPr>
        <w:t>Tablet coat:</w:t>
      </w:r>
    </w:p>
    <w:p w14:paraId="248256BA" w14:textId="77777777" w:rsidR="00185F2D" w:rsidRPr="00185F2D" w:rsidRDefault="00185F2D" w:rsidP="008A1750">
      <w:pPr>
        <w:ind w:left="851"/>
        <w:rPr>
          <w:sz w:val="24"/>
          <w:szCs w:val="24"/>
          <w:lang w:val="en-IN"/>
        </w:rPr>
      </w:pPr>
      <w:r w:rsidRPr="00185F2D">
        <w:rPr>
          <w:sz w:val="24"/>
          <w:szCs w:val="24"/>
          <w:lang w:val="en-IN"/>
        </w:rPr>
        <w:t>Polyvinyl alcohol-part. hydrolyzed (E1203)</w:t>
      </w:r>
    </w:p>
    <w:p w14:paraId="3745D3BF" w14:textId="77777777" w:rsidR="00185F2D" w:rsidRPr="00185F2D" w:rsidRDefault="00185F2D" w:rsidP="008A1750">
      <w:pPr>
        <w:ind w:left="851"/>
        <w:rPr>
          <w:sz w:val="24"/>
          <w:szCs w:val="24"/>
          <w:lang w:val="es-ES"/>
        </w:rPr>
      </w:pPr>
      <w:r w:rsidRPr="00185F2D">
        <w:rPr>
          <w:sz w:val="24"/>
          <w:szCs w:val="24"/>
          <w:lang w:val="es-ES"/>
        </w:rPr>
        <w:t>Titanium dioxide (E171)</w:t>
      </w:r>
    </w:p>
    <w:p w14:paraId="0CD90661" w14:textId="77777777" w:rsidR="00185F2D" w:rsidRPr="00185F2D" w:rsidRDefault="00185F2D" w:rsidP="008A1750">
      <w:pPr>
        <w:ind w:left="851"/>
        <w:rPr>
          <w:sz w:val="24"/>
          <w:szCs w:val="24"/>
          <w:lang w:val="es-ES"/>
        </w:rPr>
      </w:pPr>
      <w:r w:rsidRPr="00185F2D">
        <w:rPr>
          <w:sz w:val="24"/>
          <w:szCs w:val="24"/>
          <w:lang w:val="es-ES"/>
        </w:rPr>
        <w:t>Macrogol (E1521)</w:t>
      </w:r>
    </w:p>
    <w:p w14:paraId="7CD66F5B" w14:textId="77777777" w:rsidR="00185F2D" w:rsidRPr="00185F2D" w:rsidRDefault="00185F2D" w:rsidP="008A1750">
      <w:pPr>
        <w:ind w:left="851"/>
        <w:rPr>
          <w:sz w:val="24"/>
          <w:szCs w:val="24"/>
          <w:lang w:val="en-IN"/>
        </w:rPr>
      </w:pPr>
      <w:r w:rsidRPr="00185F2D">
        <w:rPr>
          <w:sz w:val="24"/>
          <w:szCs w:val="24"/>
          <w:lang w:val="en-IN"/>
        </w:rPr>
        <w:t>Talc (E553b)</w:t>
      </w:r>
    </w:p>
    <w:p w14:paraId="497AF822" w14:textId="77777777" w:rsidR="00185F2D" w:rsidRPr="00185F2D" w:rsidRDefault="00185F2D" w:rsidP="008A1750">
      <w:pPr>
        <w:ind w:left="851"/>
        <w:rPr>
          <w:sz w:val="24"/>
          <w:szCs w:val="24"/>
          <w:lang w:val="en-IN"/>
        </w:rPr>
      </w:pPr>
      <w:r w:rsidRPr="00185F2D">
        <w:rPr>
          <w:sz w:val="24"/>
          <w:szCs w:val="24"/>
          <w:lang w:val="en-IN"/>
        </w:rPr>
        <w:t>Iron oxide red (E172) [only for 25 mg, 150 mg, 200 mg, 250 mg]</w:t>
      </w:r>
    </w:p>
    <w:p w14:paraId="37EBFB81" w14:textId="77777777" w:rsidR="007C5D2A" w:rsidRPr="00A728EB" w:rsidRDefault="007C5D2A" w:rsidP="003D727E">
      <w:pPr>
        <w:tabs>
          <w:tab w:val="left" w:pos="851"/>
        </w:tabs>
        <w:ind w:left="851"/>
        <w:rPr>
          <w:sz w:val="24"/>
          <w:szCs w:val="24"/>
          <w:lang w:val="en-IN"/>
        </w:rPr>
      </w:pPr>
    </w:p>
    <w:p w14:paraId="731C5861" w14:textId="77777777" w:rsidR="007C5D2A" w:rsidRPr="00A728EB" w:rsidRDefault="007C5D2A" w:rsidP="007C5D2A">
      <w:pPr>
        <w:ind w:left="851" w:hanging="851"/>
        <w:rPr>
          <w:b/>
          <w:sz w:val="24"/>
          <w:szCs w:val="24"/>
          <w:lang w:val="en-GB"/>
        </w:rPr>
      </w:pPr>
      <w:r w:rsidRPr="00A728EB">
        <w:rPr>
          <w:b/>
          <w:sz w:val="24"/>
          <w:szCs w:val="24"/>
          <w:lang w:val="en-GB"/>
        </w:rPr>
        <w:t>6.2</w:t>
      </w:r>
      <w:r w:rsidRPr="00A728EB">
        <w:rPr>
          <w:b/>
          <w:sz w:val="24"/>
          <w:szCs w:val="24"/>
          <w:lang w:val="en-GB"/>
        </w:rPr>
        <w:tab/>
        <w:t>Incompatibilities</w:t>
      </w:r>
    </w:p>
    <w:p w14:paraId="674E63BE" w14:textId="77777777" w:rsidR="00185F2D" w:rsidRPr="00185F2D" w:rsidRDefault="00185F2D" w:rsidP="008A1750">
      <w:pPr>
        <w:ind w:left="851"/>
        <w:rPr>
          <w:sz w:val="24"/>
          <w:szCs w:val="24"/>
          <w:lang w:val="en-IN"/>
        </w:rPr>
      </w:pPr>
      <w:r w:rsidRPr="00185F2D">
        <w:rPr>
          <w:sz w:val="24"/>
          <w:szCs w:val="24"/>
          <w:lang w:val="en-IN"/>
        </w:rPr>
        <w:t>Not applicable</w:t>
      </w:r>
    </w:p>
    <w:p w14:paraId="000CA50B" w14:textId="77777777" w:rsidR="007C5D2A" w:rsidRPr="00A728EB" w:rsidRDefault="007C5D2A" w:rsidP="003E0341">
      <w:pPr>
        <w:tabs>
          <w:tab w:val="left" w:pos="851"/>
        </w:tabs>
        <w:ind w:left="851"/>
        <w:rPr>
          <w:sz w:val="24"/>
          <w:szCs w:val="24"/>
          <w:lang w:val="en-GB"/>
        </w:rPr>
      </w:pPr>
    </w:p>
    <w:p w14:paraId="00245198" w14:textId="77777777" w:rsidR="007C5D2A" w:rsidRPr="00A728EB" w:rsidRDefault="007C5D2A" w:rsidP="007C5D2A">
      <w:pPr>
        <w:ind w:left="851" w:hanging="851"/>
        <w:rPr>
          <w:b/>
          <w:sz w:val="24"/>
          <w:szCs w:val="24"/>
          <w:lang w:val="en-GB"/>
        </w:rPr>
      </w:pPr>
      <w:r w:rsidRPr="00A728EB">
        <w:rPr>
          <w:b/>
          <w:sz w:val="24"/>
          <w:szCs w:val="24"/>
          <w:lang w:val="en-GB"/>
        </w:rPr>
        <w:t>6.3</w:t>
      </w:r>
      <w:r w:rsidRPr="00A728EB">
        <w:rPr>
          <w:b/>
          <w:sz w:val="24"/>
          <w:szCs w:val="24"/>
          <w:lang w:val="en-GB"/>
        </w:rPr>
        <w:tab/>
        <w:t>Shelf</w:t>
      </w:r>
      <w:r w:rsidR="00B45DC5" w:rsidRPr="00A728EB">
        <w:rPr>
          <w:b/>
          <w:sz w:val="24"/>
          <w:szCs w:val="24"/>
          <w:lang w:val="en-GB"/>
        </w:rPr>
        <w:t xml:space="preserve"> </w:t>
      </w:r>
      <w:r w:rsidRPr="00A728EB">
        <w:rPr>
          <w:b/>
          <w:sz w:val="24"/>
          <w:szCs w:val="24"/>
          <w:lang w:val="en-GB"/>
        </w:rPr>
        <w:t>life</w:t>
      </w:r>
    </w:p>
    <w:p w14:paraId="33F4E1FA" w14:textId="77777777" w:rsidR="00185F2D" w:rsidRPr="00185F2D" w:rsidRDefault="00185F2D" w:rsidP="008A1750">
      <w:pPr>
        <w:ind w:left="851"/>
        <w:rPr>
          <w:sz w:val="24"/>
          <w:szCs w:val="24"/>
          <w:lang w:val="en-IN"/>
        </w:rPr>
      </w:pPr>
      <w:r w:rsidRPr="00185F2D">
        <w:rPr>
          <w:sz w:val="24"/>
          <w:szCs w:val="24"/>
          <w:lang w:val="en-IN"/>
        </w:rPr>
        <w:t>3 years</w:t>
      </w:r>
    </w:p>
    <w:p w14:paraId="16B6B426" w14:textId="77777777" w:rsidR="007C5D2A" w:rsidRPr="00A728EB" w:rsidRDefault="007C5D2A" w:rsidP="003E0341">
      <w:pPr>
        <w:tabs>
          <w:tab w:val="left" w:pos="851"/>
        </w:tabs>
        <w:ind w:left="851"/>
        <w:rPr>
          <w:sz w:val="24"/>
          <w:szCs w:val="24"/>
          <w:lang w:val="en-IN"/>
        </w:rPr>
      </w:pPr>
    </w:p>
    <w:p w14:paraId="7A29D8C7" w14:textId="77777777" w:rsidR="007C5D2A" w:rsidRPr="00A728EB" w:rsidRDefault="007C5D2A" w:rsidP="007C5D2A">
      <w:pPr>
        <w:ind w:left="851" w:hanging="851"/>
        <w:rPr>
          <w:b/>
          <w:sz w:val="24"/>
          <w:szCs w:val="24"/>
          <w:lang w:val="en-GB"/>
        </w:rPr>
      </w:pPr>
      <w:r w:rsidRPr="00A728EB">
        <w:rPr>
          <w:b/>
          <w:sz w:val="24"/>
          <w:szCs w:val="24"/>
          <w:lang w:val="en-GB"/>
        </w:rPr>
        <w:t>6.4</w:t>
      </w:r>
      <w:r w:rsidRPr="00A728EB">
        <w:rPr>
          <w:b/>
          <w:sz w:val="24"/>
          <w:szCs w:val="24"/>
          <w:lang w:val="en-GB"/>
        </w:rPr>
        <w:tab/>
        <w:t>Special precautions for storage</w:t>
      </w:r>
    </w:p>
    <w:p w14:paraId="60D90CF6" w14:textId="77777777" w:rsidR="00185F2D" w:rsidRPr="00185F2D" w:rsidRDefault="00185F2D" w:rsidP="008A1750">
      <w:pPr>
        <w:ind w:left="851"/>
        <w:rPr>
          <w:sz w:val="24"/>
          <w:szCs w:val="24"/>
          <w:lang w:val="en-IN"/>
        </w:rPr>
      </w:pPr>
      <w:r w:rsidRPr="00185F2D">
        <w:rPr>
          <w:sz w:val="24"/>
          <w:szCs w:val="24"/>
          <w:lang w:val="en-IN"/>
        </w:rPr>
        <w:t>This medicinal product does not require any special storage conditions.</w:t>
      </w:r>
    </w:p>
    <w:p w14:paraId="4C1CEC8F" w14:textId="77777777" w:rsidR="007C5D2A" w:rsidRPr="00A728EB" w:rsidRDefault="007C5D2A" w:rsidP="003E0341">
      <w:pPr>
        <w:tabs>
          <w:tab w:val="left" w:pos="851"/>
        </w:tabs>
        <w:ind w:left="851"/>
        <w:rPr>
          <w:sz w:val="24"/>
          <w:szCs w:val="24"/>
          <w:lang w:val="en-IN"/>
        </w:rPr>
      </w:pPr>
    </w:p>
    <w:p w14:paraId="0CABF721" w14:textId="77777777" w:rsidR="007C5D2A" w:rsidRPr="00A728EB" w:rsidRDefault="007C5D2A" w:rsidP="007C5D2A">
      <w:pPr>
        <w:ind w:left="851" w:hanging="851"/>
        <w:rPr>
          <w:b/>
          <w:sz w:val="24"/>
          <w:szCs w:val="24"/>
          <w:lang w:val="en-GB"/>
        </w:rPr>
      </w:pPr>
      <w:r w:rsidRPr="00A728EB">
        <w:rPr>
          <w:b/>
          <w:sz w:val="24"/>
          <w:szCs w:val="24"/>
          <w:lang w:val="en-GB"/>
        </w:rPr>
        <w:t>6.5</w:t>
      </w:r>
      <w:r w:rsidRPr="00A728EB">
        <w:rPr>
          <w:b/>
          <w:sz w:val="24"/>
          <w:szCs w:val="24"/>
          <w:lang w:val="en-GB"/>
        </w:rPr>
        <w:tab/>
        <w:t>Nature and contents of container</w:t>
      </w:r>
    </w:p>
    <w:p w14:paraId="4A813B3D" w14:textId="4BA7233B" w:rsidR="00185F2D" w:rsidRPr="00185F2D" w:rsidRDefault="00185F2D" w:rsidP="008A1750">
      <w:pPr>
        <w:ind w:left="851"/>
        <w:rPr>
          <w:sz w:val="24"/>
          <w:szCs w:val="24"/>
          <w:lang w:val="en-IN"/>
        </w:rPr>
      </w:pPr>
      <w:r w:rsidRPr="00185F2D">
        <w:rPr>
          <w:sz w:val="24"/>
          <w:szCs w:val="24"/>
          <w:lang w:val="en-IN"/>
        </w:rPr>
        <w:t>Peelable child-resistant PVC/PVDC-aluminium/PET/paper blisters in packs containing 7, 10, 14, 20, 24, 28, 30, 40, 50, 54, 56, 60, 90, 100 prolonged-release tablets or peelable child-resistant PVC/PVDC-aluminium/PET/paper perforated unit-dose blisters in packs containing 10</w:t>
      </w:r>
      <w:r w:rsidR="00F226A6">
        <w:rPr>
          <w:sz w:val="24"/>
          <w:szCs w:val="24"/>
          <w:lang w:val="en-IN"/>
        </w:rPr>
        <w:t>×</w:t>
      </w:r>
      <w:r w:rsidRPr="00185F2D">
        <w:rPr>
          <w:sz w:val="24"/>
          <w:szCs w:val="24"/>
          <w:lang w:val="en-IN"/>
        </w:rPr>
        <w:t>1, 14</w:t>
      </w:r>
      <w:r w:rsidR="00F226A6" w:rsidRPr="00F226A6">
        <w:rPr>
          <w:sz w:val="24"/>
          <w:szCs w:val="24"/>
          <w:lang w:val="en-IN"/>
        </w:rPr>
        <w:t>×</w:t>
      </w:r>
      <w:r w:rsidRPr="00185F2D">
        <w:rPr>
          <w:sz w:val="24"/>
          <w:szCs w:val="24"/>
          <w:lang w:val="en-IN"/>
        </w:rPr>
        <w:t>1, 20</w:t>
      </w:r>
      <w:r w:rsidR="00F226A6" w:rsidRPr="00F226A6">
        <w:rPr>
          <w:sz w:val="24"/>
          <w:szCs w:val="24"/>
          <w:lang w:val="en-IN"/>
        </w:rPr>
        <w:t>×</w:t>
      </w:r>
      <w:r w:rsidRPr="00185F2D">
        <w:rPr>
          <w:sz w:val="24"/>
          <w:szCs w:val="24"/>
          <w:lang w:val="en-IN"/>
        </w:rPr>
        <w:t>1, 28</w:t>
      </w:r>
      <w:r w:rsidR="00F226A6" w:rsidRPr="00F226A6">
        <w:rPr>
          <w:sz w:val="24"/>
          <w:szCs w:val="24"/>
          <w:lang w:val="en-IN"/>
        </w:rPr>
        <w:t>×</w:t>
      </w:r>
      <w:r w:rsidRPr="00185F2D">
        <w:rPr>
          <w:sz w:val="24"/>
          <w:szCs w:val="24"/>
          <w:lang w:val="en-IN"/>
        </w:rPr>
        <w:t>1, 30</w:t>
      </w:r>
      <w:r w:rsidR="00F226A6" w:rsidRPr="00F226A6">
        <w:rPr>
          <w:sz w:val="24"/>
          <w:szCs w:val="24"/>
          <w:lang w:val="en-IN"/>
        </w:rPr>
        <w:t>×</w:t>
      </w:r>
      <w:r w:rsidRPr="00185F2D">
        <w:rPr>
          <w:sz w:val="24"/>
          <w:szCs w:val="24"/>
          <w:lang w:val="en-IN"/>
        </w:rPr>
        <w:t>1, 40</w:t>
      </w:r>
      <w:r w:rsidR="00F226A6" w:rsidRPr="00F226A6">
        <w:rPr>
          <w:sz w:val="24"/>
          <w:szCs w:val="24"/>
          <w:lang w:val="en-IN"/>
        </w:rPr>
        <w:t>×</w:t>
      </w:r>
      <w:r w:rsidRPr="00185F2D">
        <w:rPr>
          <w:sz w:val="24"/>
          <w:szCs w:val="24"/>
          <w:lang w:val="en-IN"/>
        </w:rPr>
        <w:t>1 50</w:t>
      </w:r>
      <w:r w:rsidR="00F226A6" w:rsidRPr="00F226A6">
        <w:rPr>
          <w:sz w:val="24"/>
          <w:szCs w:val="24"/>
          <w:lang w:val="en-IN"/>
        </w:rPr>
        <w:t>×</w:t>
      </w:r>
      <w:r w:rsidRPr="00185F2D">
        <w:rPr>
          <w:sz w:val="24"/>
          <w:szCs w:val="24"/>
          <w:lang w:val="en-IN"/>
        </w:rPr>
        <w:t>1, 56</w:t>
      </w:r>
      <w:r w:rsidR="00F226A6" w:rsidRPr="00F226A6">
        <w:rPr>
          <w:sz w:val="24"/>
          <w:szCs w:val="24"/>
          <w:lang w:val="en-IN"/>
        </w:rPr>
        <w:t>×</w:t>
      </w:r>
      <w:r w:rsidRPr="00185F2D">
        <w:rPr>
          <w:sz w:val="24"/>
          <w:szCs w:val="24"/>
          <w:lang w:val="en-IN"/>
        </w:rPr>
        <w:t>1, 60</w:t>
      </w:r>
      <w:r w:rsidR="00F226A6" w:rsidRPr="00F226A6">
        <w:rPr>
          <w:sz w:val="24"/>
          <w:szCs w:val="24"/>
          <w:lang w:val="en-IN"/>
        </w:rPr>
        <w:t>×</w:t>
      </w:r>
      <w:r w:rsidRPr="00185F2D">
        <w:rPr>
          <w:sz w:val="24"/>
          <w:szCs w:val="24"/>
          <w:lang w:val="en-IN"/>
        </w:rPr>
        <w:t>1, 90</w:t>
      </w:r>
      <w:r w:rsidR="00F226A6" w:rsidRPr="00F226A6">
        <w:rPr>
          <w:sz w:val="24"/>
          <w:szCs w:val="24"/>
          <w:lang w:val="en-IN"/>
        </w:rPr>
        <w:t>×</w:t>
      </w:r>
      <w:r w:rsidRPr="00185F2D">
        <w:rPr>
          <w:sz w:val="24"/>
          <w:szCs w:val="24"/>
          <w:lang w:val="en-IN"/>
        </w:rPr>
        <w:t>1, 100</w:t>
      </w:r>
      <w:r w:rsidR="00F226A6" w:rsidRPr="00F226A6">
        <w:rPr>
          <w:sz w:val="24"/>
          <w:szCs w:val="24"/>
          <w:lang w:val="en-IN"/>
        </w:rPr>
        <w:t>×</w:t>
      </w:r>
      <w:r w:rsidRPr="00185F2D">
        <w:rPr>
          <w:sz w:val="24"/>
          <w:szCs w:val="24"/>
          <w:lang w:val="en-IN"/>
        </w:rPr>
        <w:t>1 prolonged-release tablets.</w:t>
      </w:r>
    </w:p>
    <w:p w14:paraId="5ACA68CD" w14:textId="1175A0EF" w:rsidR="00185F2D" w:rsidRPr="00185F2D" w:rsidRDefault="00185F2D" w:rsidP="008A1750">
      <w:pPr>
        <w:ind w:left="851"/>
        <w:rPr>
          <w:sz w:val="24"/>
          <w:szCs w:val="24"/>
          <w:lang w:val="en-IN"/>
        </w:rPr>
      </w:pPr>
    </w:p>
    <w:p w14:paraId="52703B3E" w14:textId="77777777" w:rsidR="00185F2D" w:rsidRPr="00185F2D" w:rsidRDefault="00185F2D" w:rsidP="008A1750">
      <w:pPr>
        <w:ind w:left="851"/>
        <w:rPr>
          <w:sz w:val="24"/>
          <w:szCs w:val="24"/>
          <w:lang w:val="en-IN"/>
        </w:rPr>
      </w:pPr>
      <w:r w:rsidRPr="00185F2D">
        <w:rPr>
          <w:sz w:val="24"/>
          <w:szCs w:val="24"/>
          <w:lang w:val="en-IN"/>
        </w:rPr>
        <w:t>Not all pack sizes may be marketed.</w:t>
      </w:r>
    </w:p>
    <w:p w14:paraId="40E9C0F4" w14:textId="77777777" w:rsidR="007C5D2A" w:rsidRPr="00A728EB" w:rsidRDefault="007C5D2A" w:rsidP="003E0341">
      <w:pPr>
        <w:tabs>
          <w:tab w:val="left" w:pos="851"/>
        </w:tabs>
        <w:ind w:left="851"/>
        <w:rPr>
          <w:sz w:val="24"/>
          <w:szCs w:val="24"/>
          <w:lang w:val="en-IN"/>
        </w:rPr>
      </w:pPr>
    </w:p>
    <w:p w14:paraId="629C2C47" w14:textId="77777777" w:rsidR="007C5D2A" w:rsidRPr="00A728EB" w:rsidRDefault="007C5D2A" w:rsidP="007C5D2A">
      <w:pPr>
        <w:ind w:left="851" w:hanging="851"/>
        <w:rPr>
          <w:b/>
          <w:sz w:val="24"/>
          <w:szCs w:val="24"/>
          <w:lang w:val="en-GB"/>
        </w:rPr>
      </w:pPr>
      <w:r w:rsidRPr="00A728EB">
        <w:rPr>
          <w:b/>
          <w:sz w:val="24"/>
          <w:szCs w:val="24"/>
          <w:lang w:val="en-GB"/>
        </w:rPr>
        <w:t>6.6</w:t>
      </w:r>
      <w:r w:rsidRPr="00A728EB">
        <w:rPr>
          <w:b/>
          <w:sz w:val="24"/>
          <w:szCs w:val="24"/>
          <w:lang w:val="en-GB"/>
        </w:rPr>
        <w:tab/>
        <w:t>Special precautions for disposal and other handling</w:t>
      </w:r>
    </w:p>
    <w:p w14:paraId="1CC348B8" w14:textId="77777777" w:rsidR="00185F2D" w:rsidRPr="00185F2D" w:rsidRDefault="00185F2D" w:rsidP="008A1750">
      <w:pPr>
        <w:ind w:left="851"/>
        <w:rPr>
          <w:sz w:val="24"/>
          <w:szCs w:val="24"/>
          <w:lang w:val="en-IN"/>
        </w:rPr>
      </w:pPr>
      <w:r w:rsidRPr="00185F2D">
        <w:rPr>
          <w:sz w:val="24"/>
          <w:szCs w:val="24"/>
          <w:lang w:val="en-IN"/>
        </w:rPr>
        <w:t>Any unused medicinal product or waste material should be disposed of in accordance with local requirements.</w:t>
      </w:r>
    </w:p>
    <w:p w14:paraId="7D2DA3D2" w14:textId="77777777" w:rsidR="007C5D2A" w:rsidRPr="00A728EB" w:rsidRDefault="007C5D2A" w:rsidP="00AB4376">
      <w:pPr>
        <w:tabs>
          <w:tab w:val="left" w:pos="851"/>
        </w:tabs>
        <w:ind w:left="851"/>
        <w:rPr>
          <w:sz w:val="24"/>
          <w:szCs w:val="24"/>
          <w:lang w:val="en-GB"/>
        </w:rPr>
      </w:pPr>
    </w:p>
    <w:p w14:paraId="5AF2ACDE" w14:textId="77777777" w:rsidR="007C5D2A" w:rsidRPr="00A728EB" w:rsidRDefault="007C5D2A" w:rsidP="007C5D2A">
      <w:pPr>
        <w:tabs>
          <w:tab w:val="left" w:pos="851"/>
        </w:tabs>
        <w:ind w:left="851" w:hanging="851"/>
        <w:jc w:val="both"/>
        <w:rPr>
          <w:b/>
          <w:sz w:val="24"/>
          <w:szCs w:val="24"/>
          <w:lang w:val="en-GB"/>
        </w:rPr>
      </w:pPr>
      <w:r w:rsidRPr="00A728EB">
        <w:rPr>
          <w:b/>
          <w:sz w:val="24"/>
          <w:szCs w:val="24"/>
          <w:lang w:val="en-GB"/>
        </w:rPr>
        <w:t>7.</w:t>
      </w:r>
      <w:r w:rsidRPr="00A728EB">
        <w:rPr>
          <w:b/>
          <w:sz w:val="24"/>
          <w:szCs w:val="24"/>
          <w:lang w:val="en-GB"/>
        </w:rPr>
        <w:tab/>
        <w:t>MARKETING AUTHORISATION HOLDER</w:t>
      </w:r>
    </w:p>
    <w:p w14:paraId="2ADEAAF9" w14:textId="225ECFE6" w:rsidR="007C5D2A" w:rsidRPr="00A728EB" w:rsidRDefault="00185F2D" w:rsidP="008A1750">
      <w:pPr>
        <w:ind w:left="851"/>
        <w:jc w:val="both"/>
        <w:rPr>
          <w:sz w:val="24"/>
          <w:szCs w:val="24"/>
          <w:lang w:val="en-GB"/>
        </w:rPr>
      </w:pPr>
      <w:r w:rsidRPr="00A728EB">
        <w:rPr>
          <w:sz w:val="24"/>
          <w:szCs w:val="24"/>
          <w:lang w:val="en-GB"/>
        </w:rPr>
        <w:t>MSN Labs Europe Limited</w:t>
      </w:r>
    </w:p>
    <w:p w14:paraId="68772355" w14:textId="347FB948" w:rsidR="00185F2D" w:rsidRPr="00A728EB" w:rsidRDefault="00185F2D" w:rsidP="008A1750">
      <w:pPr>
        <w:ind w:left="851"/>
        <w:jc w:val="both"/>
        <w:rPr>
          <w:sz w:val="24"/>
          <w:szCs w:val="24"/>
          <w:lang w:val="en-GB"/>
        </w:rPr>
      </w:pPr>
      <w:r w:rsidRPr="00A728EB">
        <w:rPr>
          <w:sz w:val="24"/>
          <w:szCs w:val="24"/>
          <w:lang w:val="en-GB"/>
        </w:rPr>
        <w:t>Kw20a Corradino Park</w:t>
      </w:r>
    </w:p>
    <w:p w14:paraId="7DF2B629" w14:textId="53171ADA" w:rsidR="00185F2D" w:rsidRPr="00A728EB" w:rsidRDefault="00185F2D" w:rsidP="008A1750">
      <w:pPr>
        <w:ind w:left="851"/>
        <w:jc w:val="both"/>
        <w:rPr>
          <w:sz w:val="24"/>
          <w:szCs w:val="24"/>
          <w:lang w:val="en-GB"/>
        </w:rPr>
      </w:pPr>
      <w:r w:rsidRPr="00A728EB">
        <w:rPr>
          <w:sz w:val="24"/>
          <w:szCs w:val="24"/>
          <w:lang w:val="en-GB"/>
        </w:rPr>
        <w:t>PLA 3000 Paola</w:t>
      </w:r>
    </w:p>
    <w:p w14:paraId="6FC46DC1" w14:textId="059CEE0D" w:rsidR="00185F2D" w:rsidRPr="00A728EB" w:rsidRDefault="00185F2D" w:rsidP="008A1750">
      <w:pPr>
        <w:ind w:left="851"/>
        <w:jc w:val="both"/>
        <w:rPr>
          <w:sz w:val="24"/>
          <w:szCs w:val="24"/>
          <w:lang w:val="en-GB"/>
        </w:rPr>
      </w:pPr>
      <w:r w:rsidRPr="00A728EB">
        <w:rPr>
          <w:sz w:val="24"/>
          <w:szCs w:val="24"/>
          <w:lang w:val="en-GB"/>
        </w:rPr>
        <w:t>Malta</w:t>
      </w:r>
    </w:p>
    <w:p w14:paraId="2891CEEE" w14:textId="559ED6FA" w:rsidR="00BA4946" w:rsidRDefault="00BA4946">
      <w:pPr>
        <w:rPr>
          <w:sz w:val="24"/>
          <w:szCs w:val="24"/>
          <w:lang w:val="en-GB"/>
        </w:rPr>
      </w:pPr>
      <w:r>
        <w:rPr>
          <w:sz w:val="24"/>
          <w:szCs w:val="24"/>
          <w:lang w:val="en-GB"/>
        </w:rPr>
        <w:br w:type="page"/>
      </w:r>
    </w:p>
    <w:p w14:paraId="49AA2284" w14:textId="77777777" w:rsidR="008A24F6" w:rsidRPr="00A728EB" w:rsidRDefault="008A24F6" w:rsidP="003E0341">
      <w:pPr>
        <w:tabs>
          <w:tab w:val="left" w:pos="851"/>
        </w:tabs>
        <w:ind w:left="851"/>
        <w:jc w:val="both"/>
        <w:rPr>
          <w:sz w:val="24"/>
          <w:szCs w:val="24"/>
          <w:lang w:val="en-GB"/>
        </w:rPr>
      </w:pPr>
    </w:p>
    <w:p w14:paraId="7CBC4624" w14:textId="77777777" w:rsidR="007C5D2A" w:rsidRPr="00A728EB" w:rsidRDefault="007C5D2A" w:rsidP="007C5D2A">
      <w:pPr>
        <w:ind w:left="851" w:hanging="851"/>
        <w:jc w:val="both"/>
        <w:rPr>
          <w:b/>
          <w:sz w:val="24"/>
          <w:szCs w:val="24"/>
          <w:lang w:val="en-GB"/>
        </w:rPr>
      </w:pPr>
      <w:r w:rsidRPr="00A728EB">
        <w:rPr>
          <w:b/>
          <w:sz w:val="24"/>
          <w:szCs w:val="24"/>
          <w:lang w:val="en-GB"/>
        </w:rPr>
        <w:t>8.</w:t>
      </w:r>
      <w:r w:rsidRPr="00A728EB">
        <w:rPr>
          <w:b/>
          <w:sz w:val="24"/>
          <w:szCs w:val="24"/>
          <w:lang w:val="en-GB"/>
        </w:rPr>
        <w:tab/>
        <w:t>MARKETING AUTHORISATION NUMBER(S)</w:t>
      </w:r>
    </w:p>
    <w:p w14:paraId="2FCC269A" w14:textId="34704542" w:rsidR="00185F2D" w:rsidRPr="001F5500" w:rsidRDefault="00185F2D" w:rsidP="008A1750">
      <w:pPr>
        <w:tabs>
          <w:tab w:val="left" w:pos="1843"/>
        </w:tabs>
        <w:ind w:left="851"/>
        <w:jc w:val="both"/>
        <w:rPr>
          <w:sz w:val="24"/>
          <w:szCs w:val="24"/>
          <w:lang w:val="en-US"/>
        </w:rPr>
      </w:pPr>
      <w:r w:rsidRPr="001F5500">
        <w:rPr>
          <w:sz w:val="24"/>
          <w:szCs w:val="24"/>
          <w:lang w:val="en-US"/>
        </w:rPr>
        <w:t xml:space="preserve">25 mg: </w:t>
      </w:r>
      <w:r w:rsidR="008A1750" w:rsidRPr="001F5500">
        <w:rPr>
          <w:sz w:val="24"/>
          <w:szCs w:val="24"/>
          <w:lang w:val="en-US"/>
        </w:rPr>
        <w:tab/>
      </w:r>
      <w:r w:rsidR="00801E6E" w:rsidRPr="001F5500">
        <w:rPr>
          <w:sz w:val="24"/>
          <w:szCs w:val="24"/>
          <w:lang w:val="en-US"/>
        </w:rPr>
        <w:t>68186</w:t>
      </w:r>
    </w:p>
    <w:p w14:paraId="3BF3C5F2" w14:textId="521DD3C3" w:rsidR="00185F2D" w:rsidRPr="00A728EB" w:rsidRDefault="00185F2D" w:rsidP="008A1750">
      <w:pPr>
        <w:tabs>
          <w:tab w:val="left" w:pos="1843"/>
        </w:tabs>
        <w:ind w:left="851"/>
        <w:jc w:val="both"/>
        <w:rPr>
          <w:sz w:val="24"/>
          <w:szCs w:val="24"/>
        </w:rPr>
      </w:pPr>
      <w:r w:rsidRPr="00A728EB">
        <w:rPr>
          <w:sz w:val="24"/>
          <w:szCs w:val="24"/>
        </w:rPr>
        <w:t>50 mg:</w:t>
      </w:r>
      <w:r w:rsidR="0078057E" w:rsidRPr="00A728EB">
        <w:rPr>
          <w:sz w:val="24"/>
          <w:szCs w:val="24"/>
        </w:rPr>
        <w:t xml:space="preserve"> </w:t>
      </w:r>
      <w:r w:rsidR="008A1750" w:rsidRPr="00A728EB">
        <w:rPr>
          <w:sz w:val="24"/>
          <w:szCs w:val="24"/>
        </w:rPr>
        <w:tab/>
      </w:r>
      <w:r w:rsidR="0078057E" w:rsidRPr="00A728EB">
        <w:rPr>
          <w:sz w:val="24"/>
          <w:szCs w:val="24"/>
        </w:rPr>
        <w:t>68187</w:t>
      </w:r>
    </w:p>
    <w:p w14:paraId="11DE8602" w14:textId="5D51B110" w:rsidR="00185F2D" w:rsidRPr="00A728EB" w:rsidRDefault="00185F2D" w:rsidP="008A1750">
      <w:pPr>
        <w:tabs>
          <w:tab w:val="left" w:pos="1843"/>
        </w:tabs>
        <w:ind w:left="851"/>
        <w:jc w:val="both"/>
        <w:rPr>
          <w:sz w:val="24"/>
          <w:szCs w:val="24"/>
        </w:rPr>
      </w:pPr>
      <w:r w:rsidRPr="00A728EB">
        <w:rPr>
          <w:sz w:val="24"/>
          <w:szCs w:val="24"/>
        </w:rPr>
        <w:t xml:space="preserve">100 mg: </w:t>
      </w:r>
      <w:r w:rsidR="008A1750" w:rsidRPr="00A728EB">
        <w:rPr>
          <w:sz w:val="24"/>
          <w:szCs w:val="24"/>
        </w:rPr>
        <w:tab/>
      </w:r>
      <w:r w:rsidR="0078057E" w:rsidRPr="00A728EB">
        <w:rPr>
          <w:sz w:val="24"/>
          <w:szCs w:val="24"/>
        </w:rPr>
        <w:t>68188</w:t>
      </w:r>
    </w:p>
    <w:p w14:paraId="3A284792" w14:textId="220288C2" w:rsidR="00185F2D" w:rsidRPr="00A728EB" w:rsidRDefault="00185F2D" w:rsidP="008A1750">
      <w:pPr>
        <w:tabs>
          <w:tab w:val="left" w:pos="1843"/>
        </w:tabs>
        <w:ind w:left="851"/>
        <w:jc w:val="both"/>
        <w:rPr>
          <w:sz w:val="24"/>
          <w:szCs w:val="24"/>
        </w:rPr>
      </w:pPr>
      <w:r w:rsidRPr="00A728EB">
        <w:rPr>
          <w:sz w:val="24"/>
          <w:szCs w:val="24"/>
        </w:rPr>
        <w:t xml:space="preserve">150 mg: </w:t>
      </w:r>
      <w:r w:rsidR="008A1750" w:rsidRPr="00A728EB">
        <w:rPr>
          <w:sz w:val="24"/>
          <w:szCs w:val="24"/>
        </w:rPr>
        <w:tab/>
      </w:r>
      <w:r w:rsidR="0078057E" w:rsidRPr="00A728EB">
        <w:rPr>
          <w:sz w:val="24"/>
          <w:szCs w:val="24"/>
        </w:rPr>
        <w:t>68189</w:t>
      </w:r>
    </w:p>
    <w:p w14:paraId="4BC56046" w14:textId="56453B10" w:rsidR="00185F2D" w:rsidRPr="00A728EB" w:rsidRDefault="00185F2D" w:rsidP="008A1750">
      <w:pPr>
        <w:tabs>
          <w:tab w:val="left" w:pos="1843"/>
        </w:tabs>
        <w:ind w:left="851"/>
        <w:jc w:val="both"/>
        <w:rPr>
          <w:sz w:val="24"/>
          <w:szCs w:val="24"/>
        </w:rPr>
      </w:pPr>
      <w:r w:rsidRPr="00A728EB">
        <w:rPr>
          <w:sz w:val="24"/>
          <w:szCs w:val="24"/>
        </w:rPr>
        <w:t xml:space="preserve">200 mg: </w:t>
      </w:r>
      <w:r w:rsidR="008A1750" w:rsidRPr="00A728EB">
        <w:rPr>
          <w:sz w:val="24"/>
          <w:szCs w:val="24"/>
        </w:rPr>
        <w:tab/>
      </w:r>
      <w:r w:rsidR="0078057E" w:rsidRPr="00A728EB">
        <w:rPr>
          <w:sz w:val="24"/>
          <w:szCs w:val="24"/>
        </w:rPr>
        <w:t>68190</w:t>
      </w:r>
    </w:p>
    <w:p w14:paraId="5DDBD06F" w14:textId="38F7C4AE" w:rsidR="007C5D2A" w:rsidRPr="00A728EB" w:rsidRDefault="00185F2D" w:rsidP="008A1750">
      <w:pPr>
        <w:tabs>
          <w:tab w:val="left" w:pos="1843"/>
        </w:tabs>
        <w:ind w:left="851"/>
        <w:jc w:val="both"/>
        <w:rPr>
          <w:sz w:val="24"/>
          <w:szCs w:val="24"/>
        </w:rPr>
      </w:pPr>
      <w:r w:rsidRPr="00A728EB">
        <w:rPr>
          <w:sz w:val="24"/>
          <w:szCs w:val="24"/>
        </w:rPr>
        <w:t>250 mg:</w:t>
      </w:r>
      <w:r w:rsidR="0078057E" w:rsidRPr="00A728EB">
        <w:rPr>
          <w:sz w:val="24"/>
          <w:szCs w:val="24"/>
        </w:rPr>
        <w:t xml:space="preserve"> </w:t>
      </w:r>
      <w:r w:rsidR="008A1750" w:rsidRPr="00A728EB">
        <w:rPr>
          <w:sz w:val="24"/>
          <w:szCs w:val="24"/>
        </w:rPr>
        <w:tab/>
      </w:r>
      <w:r w:rsidR="0078057E" w:rsidRPr="00A728EB">
        <w:rPr>
          <w:sz w:val="24"/>
          <w:szCs w:val="24"/>
        </w:rPr>
        <w:t>68191</w:t>
      </w:r>
    </w:p>
    <w:p w14:paraId="54D807D1" w14:textId="77777777" w:rsidR="007C5D2A" w:rsidRPr="00A728EB" w:rsidRDefault="007C5D2A" w:rsidP="00180A12">
      <w:pPr>
        <w:tabs>
          <w:tab w:val="left" w:pos="851"/>
        </w:tabs>
        <w:ind w:left="851"/>
        <w:jc w:val="both"/>
        <w:rPr>
          <w:sz w:val="24"/>
          <w:szCs w:val="24"/>
        </w:rPr>
      </w:pPr>
    </w:p>
    <w:p w14:paraId="7EB0C06D" w14:textId="77777777" w:rsidR="007C5D2A" w:rsidRPr="00A728EB" w:rsidRDefault="007C5D2A" w:rsidP="007C5D2A">
      <w:pPr>
        <w:tabs>
          <w:tab w:val="left" w:pos="851"/>
        </w:tabs>
        <w:jc w:val="both"/>
        <w:rPr>
          <w:sz w:val="24"/>
          <w:szCs w:val="24"/>
          <w:lang w:val="en-GB"/>
        </w:rPr>
      </w:pPr>
      <w:r w:rsidRPr="00A728EB">
        <w:rPr>
          <w:b/>
          <w:sz w:val="24"/>
          <w:szCs w:val="24"/>
          <w:lang w:val="en-GB"/>
        </w:rPr>
        <w:t>9.</w:t>
      </w:r>
      <w:r w:rsidRPr="00A728EB">
        <w:rPr>
          <w:b/>
          <w:sz w:val="24"/>
          <w:szCs w:val="24"/>
          <w:lang w:val="en-GB"/>
        </w:rPr>
        <w:tab/>
        <w:t>DATE OF FIRST AUTHORISATION</w:t>
      </w:r>
    </w:p>
    <w:p w14:paraId="5DD31E31" w14:textId="0E10BBF4" w:rsidR="007C5D2A" w:rsidRPr="00A728EB" w:rsidRDefault="001F5500" w:rsidP="00A85D26">
      <w:pPr>
        <w:ind w:left="851"/>
        <w:jc w:val="both"/>
        <w:rPr>
          <w:sz w:val="24"/>
          <w:szCs w:val="24"/>
          <w:lang w:val="en-GB"/>
        </w:rPr>
      </w:pPr>
      <w:r>
        <w:rPr>
          <w:sz w:val="24"/>
          <w:szCs w:val="24"/>
          <w:lang w:val="en-GB"/>
        </w:rPr>
        <w:t>19 May 2026</w:t>
      </w:r>
    </w:p>
    <w:p w14:paraId="073A1CBD" w14:textId="77777777" w:rsidR="007C5D2A" w:rsidRPr="00A728EB" w:rsidRDefault="007C5D2A" w:rsidP="003E0341">
      <w:pPr>
        <w:tabs>
          <w:tab w:val="left" w:pos="851"/>
        </w:tabs>
        <w:ind w:left="851"/>
        <w:jc w:val="both"/>
        <w:rPr>
          <w:sz w:val="24"/>
          <w:szCs w:val="24"/>
          <w:lang w:val="en-GB"/>
        </w:rPr>
      </w:pPr>
    </w:p>
    <w:p w14:paraId="5B6D3774" w14:textId="77777777" w:rsidR="007C5D2A" w:rsidRPr="00A728EB" w:rsidRDefault="007C5D2A" w:rsidP="007C5D2A">
      <w:pPr>
        <w:tabs>
          <w:tab w:val="left" w:pos="851"/>
        </w:tabs>
        <w:jc w:val="both"/>
        <w:rPr>
          <w:sz w:val="24"/>
          <w:szCs w:val="24"/>
          <w:lang w:val="en-GB"/>
        </w:rPr>
      </w:pPr>
      <w:r w:rsidRPr="00A728EB">
        <w:rPr>
          <w:b/>
          <w:sz w:val="24"/>
          <w:szCs w:val="24"/>
          <w:lang w:val="en-GB"/>
        </w:rPr>
        <w:t>10.</w:t>
      </w:r>
      <w:r w:rsidRPr="00A728EB">
        <w:rPr>
          <w:b/>
          <w:sz w:val="24"/>
          <w:szCs w:val="24"/>
          <w:lang w:val="en-GB"/>
        </w:rPr>
        <w:tab/>
        <w:t>DATE OF REVISION OF THE TEXT</w:t>
      </w:r>
    </w:p>
    <w:p w14:paraId="07F55135" w14:textId="5D402F5F" w:rsidR="007C5D2A" w:rsidRPr="00A728EB" w:rsidRDefault="00185F2D" w:rsidP="003E0341">
      <w:pPr>
        <w:tabs>
          <w:tab w:val="left" w:pos="851"/>
        </w:tabs>
        <w:ind w:left="851"/>
        <w:jc w:val="both"/>
        <w:rPr>
          <w:sz w:val="24"/>
          <w:szCs w:val="24"/>
          <w:lang w:val="en-GB"/>
        </w:rPr>
      </w:pPr>
      <w:r w:rsidRPr="00A728EB">
        <w:rPr>
          <w:sz w:val="24"/>
          <w:szCs w:val="24"/>
          <w:lang w:val="en-GB"/>
        </w:rPr>
        <w:t>-</w:t>
      </w:r>
    </w:p>
    <w:sectPr w:rsidR="007C5D2A" w:rsidRPr="00A728EB"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E846" w14:textId="77777777" w:rsidR="00916B34" w:rsidRDefault="00916B34">
      <w:r>
        <w:separator/>
      </w:r>
    </w:p>
  </w:endnote>
  <w:endnote w:type="continuationSeparator" w:id="0">
    <w:p w14:paraId="5B0209DB" w14:textId="77777777" w:rsidR="00916B34" w:rsidRDefault="0091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8D38"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B31B" w14:textId="77777777" w:rsidR="00864538" w:rsidRDefault="00864538">
    <w:pPr>
      <w:pStyle w:val="Sidefod"/>
      <w:pBdr>
        <w:bottom w:val="single" w:sz="6" w:space="1" w:color="auto"/>
      </w:pBdr>
    </w:pPr>
  </w:p>
  <w:p w14:paraId="68B60EF6" w14:textId="77777777" w:rsidR="00864538" w:rsidRDefault="00864538">
    <w:pPr>
      <w:pStyle w:val="Sidefod"/>
      <w:tabs>
        <w:tab w:val="clear" w:pos="4819"/>
        <w:tab w:val="left" w:pos="8647"/>
      </w:tabs>
      <w:rPr>
        <w:i/>
        <w:snapToGrid w:val="0"/>
        <w:sz w:val="18"/>
      </w:rPr>
    </w:pPr>
  </w:p>
  <w:p w14:paraId="2B68F2D2" w14:textId="5001DF7B"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403A33">
      <w:rPr>
        <w:i/>
        <w:noProof/>
        <w:snapToGrid w:val="0"/>
        <w:sz w:val="18"/>
      </w:rPr>
      <w:t>Wyvady, depottabletter 25 mg, 50 mg, 100 mg, 150 mg, 200 mg og 250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5D12" w14:textId="77777777" w:rsidR="00864538" w:rsidRDefault="00864538">
    <w:pPr>
      <w:pStyle w:val="Sidefod"/>
      <w:pBdr>
        <w:bottom w:val="single" w:sz="6" w:space="1" w:color="auto"/>
      </w:pBdr>
      <w:tabs>
        <w:tab w:val="clear" w:pos="4819"/>
        <w:tab w:val="left" w:pos="8789"/>
      </w:tabs>
      <w:rPr>
        <w:i/>
        <w:snapToGrid w:val="0"/>
        <w:sz w:val="18"/>
      </w:rPr>
    </w:pPr>
  </w:p>
  <w:p w14:paraId="59E877FE" w14:textId="77777777" w:rsidR="00864538" w:rsidRDefault="00864538">
    <w:pPr>
      <w:pStyle w:val="Sidefod"/>
      <w:tabs>
        <w:tab w:val="clear" w:pos="4819"/>
        <w:tab w:val="left" w:pos="8789"/>
      </w:tabs>
      <w:rPr>
        <w:i/>
        <w:snapToGrid w:val="0"/>
        <w:sz w:val="18"/>
      </w:rPr>
    </w:pPr>
  </w:p>
  <w:p w14:paraId="4650403D" w14:textId="304BAE34"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403A33">
      <w:rPr>
        <w:i/>
        <w:noProof/>
        <w:snapToGrid w:val="0"/>
        <w:sz w:val="18"/>
      </w:rPr>
      <w:t>Wyvady, depottabletter 25 mg, 50 mg, 100 mg, 150 mg, 200 mg og 250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4D86" w14:textId="77777777" w:rsidR="00916B34" w:rsidRDefault="00916B34">
      <w:r>
        <w:separator/>
      </w:r>
    </w:p>
  </w:footnote>
  <w:footnote w:type="continuationSeparator" w:id="0">
    <w:p w14:paraId="0DA5A8CF" w14:textId="77777777" w:rsidR="00916B34" w:rsidRDefault="00916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5512"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4D30"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719A"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C597DA7"/>
    <w:multiLevelType w:val="hybridMultilevel"/>
    <w:tmpl w:val="AA10CC1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563E54C8"/>
    <w:multiLevelType w:val="hybridMultilevel"/>
    <w:tmpl w:val="8E94622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6" w15:restartNumberingAfterBreak="0">
    <w:nsid w:val="7D3D7301"/>
    <w:multiLevelType w:val="hybridMultilevel"/>
    <w:tmpl w:val="2A0A164A"/>
    <w:lvl w:ilvl="0" w:tplc="0C94E87A">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397482387">
    <w:abstractNumId w:val="2"/>
  </w:num>
  <w:num w:numId="2" w16cid:durableId="501898128">
    <w:abstractNumId w:val="0"/>
  </w:num>
  <w:num w:numId="3" w16cid:durableId="470944215">
    <w:abstractNumId w:val="5"/>
  </w:num>
  <w:num w:numId="4" w16cid:durableId="759109472">
    <w:abstractNumId w:val="1"/>
  </w:num>
  <w:num w:numId="5" w16cid:durableId="976372128">
    <w:abstractNumId w:val="6"/>
  </w:num>
  <w:num w:numId="6" w16cid:durableId="1036583158">
    <w:abstractNumId w:val="3"/>
  </w:num>
  <w:num w:numId="7" w16cid:durableId="461388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34"/>
    <w:rsid w:val="00056601"/>
    <w:rsid w:val="00091098"/>
    <w:rsid w:val="000C3846"/>
    <w:rsid w:val="000C6218"/>
    <w:rsid w:val="000D3C9D"/>
    <w:rsid w:val="000F0D47"/>
    <w:rsid w:val="001242DE"/>
    <w:rsid w:val="00180A12"/>
    <w:rsid w:val="00185F2D"/>
    <w:rsid w:val="001F5500"/>
    <w:rsid w:val="00214331"/>
    <w:rsid w:val="00214CF4"/>
    <w:rsid w:val="00281F03"/>
    <w:rsid w:val="0029458A"/>
    <w:rsid w:val="002A1587"/>
    <w:rsid w:val="002B27C5"/>
    <w:rsid w:val="002F6D9C"/>
    <w:rsid w:val="00303008"/>
    <w:rsid w:val="00373B55"/>
    <w:rsid w:val="003D727E"/>
    <w:rsid w:val="003E0341"/>
    <w:rsid w:val="003E3402"/>
    <w:rsid w:val="003F4736"/>
    <w:rsid w:val="00401B49"/>
    <w:rsid w:val="00403A33"/>
    <w:rsid w:val="0042292D"/>
    <w:rsid w:val="00437D5B"/>
    <w:rsid w:val="00440254"/>
    <w:rsid w:val="004860D3"/>
    <w:rsid w:val="004A3BF4"/>
    <w:rsid w:val="004A5DB3"/>
    <w:rsid w:val="005152D9"/>
    <w:rsid w:val="00533AD4"/>
    <w:rsid w:val="00534849"/>
    <w:rsid w:val="00560102"/>
    <w:rsid w:val="00562EA1"/>
    <w:rsid w:val="005A498B"/>
    <w:rsid w:val="00617BB8"/>
    <w:rsid w:val="006207FF"/>
    <w:rsid w:val="00636670"/>
    <w:rsid w:val="00680052"/>
    <w:rsid w:val="00683267"/>
    <w:rsid w:val="006844E9"/>
    <w:rsid w:val="006B3847"/>
    <w:rsid w:val="0075453D"/>
    <w:rsid w:val="0078057E"/>
    <w:rsid w:val="007A4CC6"/>
    <w:rsid w:val="007C3623"/>
    <w:rsid w:val="007C5D2A"/>
    <w:rsid w:val="007F1E00"/>
    <w:rsid w:val="00801E6E"/>
    <w:rsid w:val="00827444"/>
    <w:rsid w:val="008400E3"/>
    <w:rsid w:val="00864538"/>
    <w:rsid w:val="00873B4F"/>
    <w:rsid w:val="008A1750"/>
    <w:rsid w:val="008A24F6"/>
    <w:rsid w:val="008E51AE"/>
    <w:rsid w:val="008F2F8C"/>
    <w:rsid w:val="009007AE"/>
    <w:rsid w:val="00916B34"/>
    <w:rsid w:val="009925C9"/>
    <w:rsid w:val="0099710A"/>
    <w:rsid w:val="00A179D0"/>
    <w:rsid w:val="00A358A3"/>
    <w:rsid w:val="00A46747"/>
    <w:rsid w:val="00A728EB"/>
    <w:rsid w:val="00A80446"/>
    <w:rsid w:val="00A85D26"/>
    <w:rsid w:val="00A9153A"/>
    <w:rsid w:val="00AB4376"/>
    <w:rsid w:val="00AC033C"/>
    <w:rsid w:val="00AD2E36"/>
    <w:rsid w:val="00B45DC5"/>
    <w:rsid w:val="00BA4946"/>
    <w:rsid w:val="00BD3490"/>
    <w:rsid w:val="00C26226"/>
    <w:rsid w:val="00C3571D"/>
    <w:rsid w:val="00C54F0B"/>
    <w:rsid w:val="00C82621"/>
    <w:rsid w:val="00CB1423"/>
    <w:rsid w:val="00D02508"/>
    <w:rsid w:val="00D778CC"/>
    <w:rsid w:val="00D82FE9"/>
    <w:rsid w:val="00D97B77"/>
    <w:rsid w:val="00DB6A85"/>
    <w:rsid w:val="00E06B32"/>
    <w:rsid w:val="00E1290F"/>
    <w:rsid w:val="00E36A80"/>
    <w:rsid w:val="00EB21D7"/>
    <w:rsid w:val="00EE3EB7"/>
    <w:rsid w:val="00F226A6"/>
    <w:rsid w:val="00F44C09"/>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1D1F4"/>
  <w15:chartTrackingRefBased/>
  <w15:docId w15:val="{ECE7B798-DA83-4857-87F3-E3839B04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table" w:styleId="Tabel-Gitter">
    <w:name w:val="Table Grid"/>
    <w:basedOn w:val="Tabel-Normal"/>
    <w:uiPriority w:val="59"/>
    <w:rsid w:val="00185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9485">
      <w:bodyDiv w:val="1"/>
      <w:marLeft w:val="0"/>
      <w:marRight w:val="0"/>
      <w:marTop w:val="0"/>
      <w:marBottom w:val="0"/>
      <w:divBdr>
        <w:top w:val="none" w:sz="0" w:space="0" w:color="auto"/>
        <w:left w:val="none" w:sz="0" w:space="0" w:color="auto"/>
        <w:bottom w:val="none" w:sz="0" w:space="0" w:color="auto"/>
        <w:right w:val="none" w:sz="0" w:space="0" w:color="auto"/>
      </w:divBdr>
    </w:div>
    <w:div w:id="19942106">
      <w:bodyDiv w:val="1"/>
      <w:marLeft w:val="0"/>
      <w:marRight w:val="0"/>
      <w:marTop w:val="0"/>
      <w:marBottom w:val="0"/>
      <w:divBdr>
        <w:top w:val="none" w:sz="0" w:space="0" w:color="auto"/>
        <w:left w:val="none" w:sz="0" w:space="0" w:color="auto"/>
        <w:bottom w:val="none" w:sz="0" w:space="0" w:color="auto"/>
        <w:right w:val="none" w:sz="0" w:space="0" w:color="auto"/>
      </w:divBdr>
    </w:div>
    <w:div w:id="20474886">
      <w:bodyDiv w:val="1"/>
      <w:marLeft w:val="0"/>
      <w:marRight w:val="0"/>
      <w:marTop w:val="0"/>
      <w:marBottom w:val="0"/>
      <w:divBdr>
        <w:top w:val="none" w:sz="0" w:space="0" w:color="auto"/>
        <w:left w:val="none" w:sz="0" w:space="0" w:color="auto"/>
        <w:bottom w:val="none" w:sz="0" w:space="0" w:color="auto"/>
        <w:right w:val="none" w:sz="0" w:space="0" w:color="auto"/>
      </w:divBdr>
    </w:div>
    <w:div w:id="27029275">
      <w:bodyDiv w:val="1"/>
      <w:marLeft w:val="0"/>
      <w:marRight w:val="0"/>
      <w:marTop w:val="0"/>
      <w:marBottom w:val="0"/>
      <w:divBdr>
        <w:top w:val="none" w:sz="0" w:space="0" w:color="auto"/>
        <w:left w:val="none" w:sz="0" w:space="0" w:color="auto"/>
        <w:bottom w:val="none" w:sz="0" w:space="0" w:color="auto"/>
        <w:right w:val="none" w:sz="0" w:space="0" w:color="auto"/>
      </w:divBdr>
    </w:div>
    <w:div w:id="194198108">
      <w:bodyDiv w:val="1"/>
      <w:marLeft w:val="0"/>
      <w:marRight w:val="0"/>
      <w:marTop w:val="0"/>
      <w:marBottom w:val="0"/>
      <w:divBdr>
        <w:top w:val="none" w:sz="0" w:space="0" w:color="auto"/>
        <w:left w:val="none" w:sz="0" w:space="0" w:color="auto"/>
        <w:bottom w:val="none" w:sz="0" w:space="0" w:color="auto"/>
        <w:right w:val="none" w:sz="0" w:space="0" w:color="auto"/>
      </w:divBdr>
    </w:div>
    <w:div w:id="272398885">
      <w:bodyDiv w:val="1"/>
      <w:marLeft w:val="0"/>
      <w:marRight w:val="0"/>
      <w:marTop w:val="0"/>
      <w:marBottom w:val="0"/>
      <w:divBdr>
        <w:top w:val="none" w:sz="0" w:space="0" w:color="auto"/>
        <w:left w:val="none" w:sz="0" w:space="0" w:color="auto"/>
        <w:bottom w:val="none" w:sz="0" w:space="0" w:color="auto"/>
        <w:right w:val="none" w:sz="0" w:space="0" w:color="auto"/>
      </w:divBdr>
    </w:div>
    <w:div w:id="276761346">
      <w:bodyDiv w:val="1"/>
      <w:marLeft w:val="0"/>
      <w:marRight w:val="0"/>
      <w:marTop w:val="0"/>
      <w:marBottom w:val="0"/>
      <w:divBdr>
        <w:top w:val="none" w:sz="0" w:space="0" w:color="auto"/>
        <w:left w:val="none" w:sz="0" w:space="0" w:color="auto"/>
        <w:bottom w:val="none" w:sz="0" w:space="0" w:color="auto"/>
        <w:right w:val="none" w:sz="0" w:space="0" w:color="auto"/>
      </w:divBdr>
    </w:div>
    <w:div w:id="305167074">
      <w:bodyDiv w:val="1"/>
      <w:marLeft w:val="0"/>
      <w:marRight w:val="0"/>
      <w:marTop w:val="0"/>
      <w:marBottom w:val="0"/>
      <w:divBdr>
        <w:top w:val="none" w:sz="0" w:space="0" w:color="auto"/>
        <w:left w:val="none" w:sz="0" w:space="0" w:color="auto"/>
        <w:bottom w:val="none" w:sz="0" w:space="0" w:color="auto"/>
        <w:right w:val="none" w:sz="0" w:space="0" w:color="auto"/>
      </w:divBdr>
    </w:div>
    <w:div w:id="312637949">
      <w:bodyDiv w:val="1"/>
      <w:marLeft w:val="0"/>
      <w:marRight w:val="0"/>
      <w:marTop w:val="0"/>
      <w:marBottom w:val="0"/>
      <w:divBdr>
        <w:top w:val="none" w:sz="0" w:space="0" w:color="auto"/>
        <w:left w:val="none" w:sz="0" w:space="0" w:color="auto"/>
        <w:bottom w:val="none" w:sz="0" w:space="0" w:color="auto"/>
        <w:right w:val="none" w:sz="0" w:space="0" w:color="auto"/>
      </w:divBdr>
    </w:div>
    <w:div w:id="388194557">
      <w:bodyDiv w:val="1"/>
      <w:marLeft w:val="0"/>
      <w:marRight w:val="0"/>
      <w:marTop w:val="0"/>
      <w:marBottom w:val="0"/>
      <w:divBdr>
        <w:top w:val="none" w:sz="0" w:space="0" w:color="auto"/>
        <w:left w:val="none" w:sz="0" w:space="0" w:color="auto"/>
        <w:bottom w:val="none" w:sz="0" w:space="0" w:color="auto"/>
        <w:right w:val="none" w:sz="0" w:space="0" w:color="auto"/>
      </w:divBdr>
    </w:div>
    <w:div w:id="405231413">
      <w:bodyDiv w:val="1"/>
      <w:marLeft w:val="0"/>
      <w:marRight w:val="0"/>
      <w:marTop w:val="0"/>
      <w:marBottom w:val="0"/>
      <w:divBdr>
        <w:top w:val="none" w:sz="0" w:space="0" w:color="auto"/>
        <w:left w:val="none" w:sz="0" w:space="0" w:color="auto"/>
        <w:bottom w:val="none" w:sz="0" w:space="0" w:color="auto"/>
        <w:right w:val="none" w:sz="0" w:space="0" w:color="auto"/>
      </w:divBdr>
    </w:div>
    <w:div w:id="449907462">
      <w:bodyDiv w:val="1"/>
      <w:marLeft w:val="0"/>
      <w:marRight w:val="0"/>
      <w:marTop w:val="0"/>
      <w:marBottom w:val="0"/>
      <w:divBdr>
        <w:top w:val="none" w:sz="0" w:space="0" w:color="auto"/>
        <w:left w:val="none" w:sz="0" w:space="0" w:color="auto"/>
        <w:bottom w:val="none" w:sz="0" w:space="0" w:color="auto"/>
        <w:right w:val="none" w:sz="0" w:space="0" w:color="auto"/>
      </w:divBdr>
    </w:div>
    <w:div w:id="504248382">
      <w:bodyDiv w:val="1"/>
      <w:marLeft w:val="0"/>
      <w:marRight w:val="0"/>
      <w:marTop w:val="0"/>
      <w:marBottom w:val="0"/>
      <w:divBdr>
        <w:top w:val="none" w:sz="0" w:space="0" w:color="auto"/>
        <w:left w:val="none" w:sz="0" w:space="0" w:color="auto"/>
        <w:bottom w:val="none" w:sz="0" w:space="0" w:color="auto"/>
        <w:right w:val="none" w:sz="0" w:space="0" w:color="auto"/>
      </w:divBdr>
    </w:div>
    <w:div w:id="571281949">
      <w:bodyDiv w:val="1"/>
      <w:marLeft w:val="0"/>
      <w:marRight w:val="0"/>
      <w:marTop w:val="0"/>
      <w:marBottom w:val="0"/>
      <w:divBdr>
        <w:top w:val="none" w:sz="0" w:space="0" w:color="auto"/>
        <w:left w:val="none" w:sz="0" w:space="0" w:color="auto"/>
        <w:bottom w:val="none" w:sz="0" w:space="0" w:color="auto"/>
        <w:right w:val="none" w:sz="0" w:space="0" w:color="auto"/>
      </w:divBdr>
    </w:div>
    <w:div w:id="605235527">
      <w:bodyDiv w:val="1"/>
      <w:marLeft w:val="0"/>
      <w:marRight w:val="0"/>
      <w:marTop w:val="0"/>
      <w:marBottom w:val="0"/>
      <w:divBdr>
        <w:top w:val="none" w:sz="0" w:space="0" w:color="auto"/>
        <w:left w:val="none" w:sz="0" w:space="0" w:color="auto"/>
        <w:bottom w:val="none" w:sz="0" w:space="0" w:color="auto"/>
        <w:right w:val="none" w:sz="0" w:space="0" w:color="auto"/>
      </w:divBdr>
    </w:div>
    <w:div w:id="693111629">
      <w:bodyDiv w:val="1"/>
      <w:marLeft w:val="0"/>
      <w:marRight w:val="0"/>
      <w:marTop w:val="0"/>
      <w:marBottom w:val="0"/>
      <w:divBdr>
        <w:top w:val="none" w:sz="0" w:space="0" w:color="auto"/>
        <w:left w:val="none" w:sz="0" w:space="0" w:color="auto"/>
        <w:bottom w:val="none" w:sz="0" w:space="0" w:color="auto"/>
        <w:right w:val="none" w:sz="0" w:space="0" w:color="auto"/>
      </w:divBdr>
    </w:div>
    <w:div w:id="710761656">
      <w:bodyDiv w:val="1"/>
      <w:marLeft w:val="0"/>
      <w:marRight w:val="0"/>
      <w:marTop w:val="0"/>
      <w:marBottom w:val="0"/>
      <w:divBdr>
        <w:top w:val="none" w:sz="0" w:space="0" w:color="auto"/>
        <w:left w:val="none" w:sz="0" w:space="0" w:color="auto"/>
        <w:bottom w:val="none" w:sz="0" w:space="0" w:color="auto"/>
        <w:right w:val="none" w:sz="0" w:space="0" w:color="auto"/>
      </w:divBdr>
    </w:div>
    <w:div w:id="755515138">
      <w:bodyDiv w:val="1"/>
      <w:marLeft w:val="0"/>
      <w:marRight w:val="0"/>
      <w:marTop w:val="0"/>
      <w:marBottom w:val="0"/>
      <w:divBdr>
        <w:top w:val="none" w:sz="0" w:space="0" w:color="auto"/>
        <w:left w:val="none" w:sz="0" w:space="0" w:color="auto"/>
        <w:bottom w:val="none" w:sz="0" w:space="0" w:color="auto"/>
        <w:right w:val="none" w:sz="0" w:space="0" w:color="auto"/>
      </w:divBdr>
    </w:div>
    <w:div w:id="802238230">
      <w:bodyDiv w:val="1"/>
      <w:marLeft w:val="0"/>
      <w:marRight w:val="0"/>
      <w:marTop w:val="0"/>
      <w:marBottom w:val="0"/>
      <w:divBdr>
        <w:top w:val="none" w:sz="0" w:space="0" w:color="auto"/>
        <w:left w:val="none" w:sz="0" w:space="0" w:color="auto"/>
        <w:bottom w:val="none" w:sz="0" w:space="0" w:color="auto"/>
        <w:right w:val="none" w:sz="0" w:space="0" w:color="auto"/>
      </w:divBdr>
    </w:div>
    <w:div w:id="857888091">
      <w:bodyDiv w:val="1"/>
      <w:marLeft w:val="0"/>
      <w:marRight w:val="0"/>
      <w:marTop w:val="0"/>
      <w:marBottom w:val="0"/>
      <w:divBdr>
        <w:top w:val="none" w:sz="0" w:space="0" w:color="auto"/>
        <w:left w:val="none" w:sz="0" w:space="0" w:color="auto"/>
        <w:bottom w:val="none" w:sz="0" w:space="0" w:color="auto"/>
        <w:right w:val="none" w:sz="0" w:space="0" w:color="auto"/>
      </w:divBdr>
    </w:div>
    <w:div w:id="973604396">
      <w:bodyDiv w:val="1"/>
      <w:marLeft w:val="0"/>
      <w:marRight w:val="0"/>
      <w:marTop w:val="0"/>
      <w:marBottom w:val="0"/>
      <w:divBdr>
        <w:top w:val="none" w:sz="0" w:space="0" w:color="auto"/>
        <w:left w:val="none" w:sz="0" w:space="0" w:color="auto"/>
        <w:bottom w:val="none" w:sz="0" w:space="0" w:color="auto"/>
        <w:right w:val="none" w:sz="0" w:space="0" w:color="auto"/>
      </w:divBdr>
    </w:div>
    <w:div w:id="978996201">
      <w:bodyDiv w:val="1"/>
      <w:marLeft w:val="0"/>
      <w:marRight w:val="0"/>
      <w:marTop w:val="0"/>
      <w:marBottom w:val="0"/>
      <w:divBdr>
        <w:top w:val="none" w:sz="0" w:space="0" w:color="auto"/>
        <w:left w:val="none" w:sz="0" w:space="0" w:color="auto"/>
        <w:bottom w:val="none" w:sz="0" w:space="0" w:color="auto"/>
        <w:right w:val="none" w:sz="0" w:space="0" w:color="auto"/>
      </w:divBdr>
    </w:div>
    <w:div w:id="1007950539">
      <w:bodyDiv w:val="1"/>
      <w:marLeft w:val="0"/>
      <w:marRight w:val="0"/>
      <w:marTop w:val="0"/>
      <w:marBottom w:val="0"/>
      <w:divBdr>
        <w:top w:val="none" w:sz="0" w:space="0" w:color="auto"/>
        <w:left w:val="none" w:sz="0" w:space="0" w:color="auto"/>
        <w:bottom w:val="none" w:sz="0" w:space="0" w:color="auto"/>
        <w:right w:val="none" w:sz="0" w:space="0" w:color="auto"/>
      </w:divBdr>
    </w:div>
    <w:div w:id="1100031670">
      <w:bodyDiv w:val="1"/>
      <w:marLeft w:val="0"/>
      <w:marRight w:val="0"/>
      <w:marTop w:val="0"/>
      <w:marBottom w:val="0"/>
      <w:divBdr>
        <w:top w:val="none" w:sz="0" w:space="0" w:color="auto"/>
        <w:left w:val="none" w:sz="0" w:space="0" w:color="auto"/>
        <w:bottom w:val="none" w:sz="0" w:space="0" w:color="auto"/>
        <w:right w:val="none" w:sz="0" w:space="0" w:color="auto"/>
      </w:divBdr>
    </w:div>
    <w:div w:id="1100611934">
      <w:bodyDiv w:val="1"/>
      <w:marLeft w:val="0"/>
      <w:marRight w:val="0"/>
      <w:marTop w:val="0"/>
      <w:marBottom w:val="0"/>
      <w:divBdr>
        <w:top w:val="none" w:sz="0" w:space="0" w:color="auto"/>
        <w:left w:val="none" w:sz="0" w:space="0" w:color="auto"/>
        <w:bottom w:val="none" w:sz="0" w:space="0" w:color="auto"/>
        <w:right w:val="none" w:sz="0" w:space="0" w:color="auto"/>
      </w:divBdr>
    </w:div>
    <w:div w:id="1197426052">
      <w:bodyDiv w:val="1"/>
      <w:marLeft w:val="0"/>
      <w:marRight w:val="0"/>
      <w:marTop w:val="0"/>
      <w:marBottom w:val="0"/>
      <w:divBdr>
        <w:top w:val="none" w:sz="0" w:space="0" w:color="auto"/>
        <w:left w:val="none" w:sz="0" w:space="0" w:color="auto"/>
        <w:bottom w:val="none" w:sz="0" w:space="0" w:color="auto"/>
        <w:right w:val="none" w:sz="0" w:space="0" w:color="auto"/>
      </w:divBdr>
    </w:div>
    <w:div w:id="1291787604">
      <w:bodyDiv w:val="1"/>
      <w:marLeft w:val="0"/>
      <w:marRight w:val="0"/>
      <w:marTop w:val="0"/>
      <w:marBottom w:val="0"/>
      <w:divBdr>
        <w:top w:val="none" w:sz="0" w:space="0" w:color="auto"/>
        <w:left w:val="none" w:sz="0" w:space="0" w:color="auto"/>
        <w:bottom w:val="none" w:sz="0" w:space="0" w:color="auto"/>
        <w:right w:val="none" w:sz="0" w:space="0" w:color="auto"/>
      </w:divBdr>
    </w:div>
    <w:div w:id="1300302595">
      <w:bodyDiv w:val="1"/>
      <w:marLeft w:val="0"/>
      <w:marRight w:val="0"/>
      <w:marTop w:val="0"/>
      <w:marBottom w:val="0"/>
      <w:divBdr>
        <w:top w:val="none" w:sz="0" w:space="0" w:color="auto"/>
        <w:left w:val="none" w:sz="0" w:space="0" w:color="auto"/>
        <w:bottom w:val="none" w:sz="0" w:space="0" w:color="auto"/>
        <w:right w:val="none" w:sz="0" w:space="0" w:color="auto"/>
      </w:divBdr>
    </w:div>
    <w:div w:id="1406486716">
      <w:bodyDiv w:val="1"/>
      <w:marLeft w:val="0"/>
      <w:marRight w:val="0"/>
      <w:marTop w:val="0"/>
      <w:marBottom w:val="0"/>
      <w:divBdr>
        <w:top w:val="none" w:sz="0" w:space="0" w:color="auto"/>
        <w:left w:val="none" w:sz="0" w:space="0" w:color="auto"/>
        <w:bottom w:val="none" w:sz="0" w:space="0" w:color="auto"/>
        <w:right w:val="none" w:sz="0" w:space="0" w:color="auto"/>
      </w:divBdr>
    </w:div>
    <w:div w:id="1422792947">
      <w:bodyDiv w:val="1"/>
      <w:marLeft w:val="0"/>
      <w:marRight w:val="0"/>
      <w:marTop w:val="0"/>
      <w:marBottom w:val="0"/>
      <w:divBdr>
        <w:top w:val="none" w:sz="0" w:space="0" w:color="auto"/>
        <w:left w:val="none" w:sz="0" w:space="0" w:color="auto"/>
        <w:bottom w:val="none" w:sz="0" w:space="0" w:color="auto"/>
        <w:right w:val="none" w:sz="0" w:space="0" w:color="auto"/>
      </w:divBdr>
    </w:div>
    <w:div w:id="1469784897">
      <w:bodyDiv w:val="1"/>
      <w:marLeft w:val="0"/>
      <w:marRight w:val="0"/>
      <w:marTop w:val="0"/>
      <w:marBottom w:val="0"/>
      <w:divBdr>
        <w:top w:val="none" w:sz="0" w:space="0" w:color="auto"/>
        <w:left w:val="none" w:sz="0" w:space="0" w:color="auto"/>
        <w:bottom w:val="none" w:sz="0" w:space="0" w:color="auto"/>
        <w:right w:val="none" w:sz="0" w:space="0" w:color="auto"/>
      </w:divBdr>
    </w:div>
    <w:div w:id="1482579673">
      <w:bodyDiv w:val="1"/>
      <w:marLeft w:val="0"/>
      <w:marRight w:val="0"/>
      <w:marTop w:val="0"/>
      <w:marBottom w:val="0"/>
      <w:divBdr>
        <w:top w:val="none" w:sz="0" w:space="0" w:color="auto"/>
        <w:left w:val="none" w:sz="0" w:space="0" w:color="auto"/>
        <w:bottom w:val="none" w:sz="0" w:space="0" w:color="auto"/>
        <w:right w:val="none" w:sz="0" w:space="0" w:color="auto"/>
      </w:divBdr>
    </w:div>
    <w:div w:id="1495535891">
      <w:bodyDiv w:val="1"/>
      <w:marLeft w:val="0"/>
      <w:marRight w:val="0"/>
      <w:marTop w:val="0"/>
      <w:marBottom w:val="0"/>
      <w:divBdr>
        <w:top w:val="none" w:sz="0" w:space="0" w:color="auto"/>
        <w:left w:val="none" w:sz="0" w:space="0" w:color="auto"/>
        <w:bottom w:val="none" w:sz="0" w:space="0" w:color="auto"/>
        <w:right w:val="none" w:sz="0" w:space="0" w:color="auto"/>
      </w:divBdr>
    </w:div>
    <w:div w:id="1590886441">
      <w:bodyDiv w:val="1"/>
      <w:marLeft w:val="0"/>
      <w:marRight w:val="0"/>
      <w:marTop w:val="0"/>
      <w:marBottom w:val="0"/>
      <w:divBdr>
        <w:top w:val="none" w:sz="0" w:space="0" w:color="auto"/>
        <w:left w:val="none" w:sz="0" w:space="0" w:color="auto"/>
        <w:bottom w:val="none" w:sz="0" w:space="0" w:color="auto"/>
        <w:right w:val="none" w:sz="0" w:space="0" w:color="auto"/>
      </w:divBdr>
    </w:div>
    <w:div w:id="1634674032">
      <w:bodyDiv w:val="1"/>
      <w:marLeft w:val="0"/>
      <w:marRight w:val="0"/>
      <w:marTop w:val="0"/>
      <w:marBottom w:val="0"/>
      <w:divBdr>
        <w:top w:val="none" w:sz="0" w:space="0" w:color="auto"/>
        <w:left w:val="none" w:sz="0" w:space="0" w:color="auto"/>
        <w:bottom w:val="none" w:sz="0" w:space="0" w:color="auto"/>
        <w:right w:val="none" w:sz="0" w:space="0" w:color="auto"/>
      </w:divBdr>
    </w:div>
    <w:div w:id="1686711793">
      <w:bodyDiv w:val="1"/>
      <w:marLeft w:val="0"/>
      <w:marRight w:val="0"/>
      <w:marTop w:val="0"/>
      <w:marBottom w:val="0"/>
      <w:divBdr>
        <w:top w:val="none" w:sz="0" w:space="0" w:color="auto"/>
        <w:left w:val="none" w:sz="0" w:space="0" w:color="auto"/>
        <w:bottom w:val="none" w:sz="0" w:space="0" w:color="auto"/>
        <w:right w:val="none" w:sz="0" w:space="0" w:color="auto"/>
      </w:divBdr>
    </w:div>
    <w:div w:id="1829251125">
      <w:bodyDiv w:val="1"/>
      <w:marLeft w:val="0"/>
      <w:marRight w:val="0"/>
      <w:marTop w:val="0"/>
      <w:marBottom w:val="0"/>
      <w:divBdr>
        <w:top w:val="none" w:sz="0" w:space="0" w:color="auto"/>
        <w:left w:val="none" w:sz="0" w:space="0" w:color="auto"/>
        <w:bottom w:val="none" w:sz="0" w:space="0" w:color="auto"/>
        <w:right w:val="none" w:sz="0" w:space="0" w:color="auto"/>
      </w:divBdr>
    </w:div>
    <w:div w:id="1839690280">
      <w:bodyDiv w:val="1"/>
      <w:marLeft w:val="0"/>
      <w:marRight w:val="0"/>
      <w:marTop w:val="0"/>
      <w:marBottom w:val="0"/>
      <w:divBdr>
        <w:top w:val="none" w:sz="0" w:space="0" w:color="auto"/>
        <w:left w:val="none" w:sz="0" w:space="0" w:color="auto"/>
        <w:bottom w:val="none" w:sz="0" w:space="0" w:color="auto"/>
        <w:right w:val="none" w:sz="0" w:space="0" w:color="auto"/>
      </w:divBdr>
    </w:div>
    <w:div w:id="1848246566">
      <w:bodyDiv w:val="1"/>
      <w:marLeft w:val="0"/>
      <w:marRight w:val="0"/>
      <w:marTop w:val="0"/>
      <w:marBottom w:val="0"/>
      <w:divBdr>
        <w:top w:val="none" w:sz="0" w:space="0" w:color="auto"/>
        <w:left w:val="none" w:sz="0" w:space="0" w:color="auto"/>
        <w:bottom w:val="none" w:sz="0" w:space="0" w:color="auto"/>
        <w:right w:val="none" w:sz="0" w:space="0" w:color="auto"/>
      </w:divBdr>
    </w:div>
    <w:div w:id="1875925657">
      <w:bodyDiv w:val="1"/>
      <w:marLeft w:val="0"/>
      <w:marRight w:val="0"/>
      <w:marTop w:val="0"/>
      <w:marBottom w:val="0"/>
      <w:divBdr>
        <w:top w:val="none" w:sz="0" w:space="0" w:color="auto"/>
        <w:left w:val="none" w:sz="0" w:space="0" w:color="auto"/>
        <w:bottom w:val="none" w:sz="0" w:space="0" w:color="auto"/>
        <w:right w:val="none" w:sz="0" w:space="0" w:color="auto"/>
      </w:divBdr>
    </w:div>
    <w:div w:id="1895195922">
      <w:bodyDiv w:val="1"/>
      <w:marLeft w:val="0"/>
      <w:marRight w:val="0"/>
      <w:marTop w:val="0"/>
      <w:marBottom w:val="0"/>
      <w:divBdr>
        <w:top w:val="none" w:sz="0" w:space="0" w:color="auto"/>
        <w:left w:val="none" w:sz="0" w:space="0" w:color="auto"/>
        <w:bottom w:val="none" w:sz="0" w:space="0" w:color="auto"/>
        <w:right w:val="none" w:sz="0" w:space="0" w:color="auto"/>
      </w:divBdr>
    </w:div>
    <w:div w:id="194368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41</TotalTime>
  <Pages>17</Pages>
  <Words>6107</Words>
  <Characters>36522</Characters>
  <Application>Microsoft Office Word</Application>
  <DocSecurity>0</DocSecurity>
  <Lines>304</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2022080330, MT</dc:description>
  <cp:lastModifiedBy>Gitte Jørgensen</cp:lastModifiedBy>
  <cp:revision>11</cp:revision>
  <cp:lastPrinted>2006-02-24T09:31:00Z</cp:lastPrinted>
  <dcterms:created xsi:type="dcterms:W3CDTF">2026-05-19T06:41:00Z</dcterms:created>
  <dcterms:modified xsi:type="dcterms:W3CDTF">2026-05-19T11:17:00Z</dcterms:modified>
</cp:coreProperties>
</file>