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BF" w:rsidRDefault="001B2EC8" w:rsidP="00B003BF">
      <w:r>
        <w:rPr>
          <w:noProof/>
          <w:lang w:eastAsia="da-DK"/>
        </w:rPr>
        <w:drawing>
          <wp:inline distT="0" distB="0" distL="0" distR="0">
            <wp:extent cx="2466975" cy="685800"/>
            <wp:effectExtent l="0" t="0" r="9525" b="0"/>
            <wp:docPr id="1" name="Billede 1"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esktop\Logo - Ko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1B2EC8" w:rsidRDefault="001B2EC8" w:rsidP="00B003BF">
      <w:pPr>
        <w:pStyle w:val="Titel"/>
        <w:tabs>
          <w:tab w:val="right" w:pos="9356"/>
        </w:tabs>
        <w:jc w:val="left"/>
        <w:rPr>
          <w:b w:val="0"/>
          <w:sz w:val="23"/>
          <w:lang w:eastAsia="en-US"/>
        </w:rPr>
      </w:pPr>
    </w:p>
    <w:p w:rsidR="00B003BF" w:rsidRPr="00907F75" w:rsidRDefault="00B003BF" w:rsidP="00B003BF">
      <w:pPr>
        <w:pStyle w:val="Titel"/>
        <w:tabs>
          <w:tab w:val="right" w:pos="9356"/>
        </w:tabs>
        <w:jc w:val="left"/>
        <w:rPr>
          <w:b w:val="0"/>
          <w:sz w:val="23"/>
          <w:lang w:eastAsia="en-US"/>
        </w:rPr>
      </w:pPr>
      <w:r>
        <w:rPr>
          <w:b w:val="0"/>
          <w:sz w:val="23"/>
          <w:lang w:eastAsia="en-US"/>
        </w:rPr>
        <w:tab/>
      </w:r>
      <w:r w:rsidR="00EA7FBC">
        <w:rPr>
          <w:szCs w:val="24"/>
        </w:rPr>
        <w:t>14</w:t>
      </w:r>
      <w:r w:rsidR="001B2EC8">
        <w:rPr>
          <w:szCs w:val="24"/>
        </w:rPr>
        <w:t xml:space="preserve">. </w:t>
      </w:r>
      <w:r w:rsidR="00EA7FBC">
        <w:rPr>
          <w:szCs w:val="24"/>
        </w:rPr>
        <w:t>februar 2018</w:t>
      </w:r>
    </w:p>
    <w:p w:rsidR="00B003BF" w:rsidRDefault="00B003BF" w:rsidP="00B003BF">
      <w:pPr>
        <w:pStyle w:val="Titel"/>
        <w:jc w:val="left"/>
        <w:rPr>
          <w:b w:val="0"/>
        </w:rPr>
      </w:pPr>
    </w:p>
    <w:p w:rsidR="001B2EC8" w:rsidRDefault="001B2EC8" w:rsidP="00B003BF">
      <w:pPr>
        <w:pStyle w:val="Titel"/>
        <w:jc w:val="left"/>
        <w:rPr>
          <w:b w:val="0"/>
        </w:rPr>
      </w:pPr>
    </w:p>
    <w:p w:rsidR="00B003BF" w:rsidRPr="00EC0B9B" w:rsidRDefault="00B003BF" w:rsidP="00B003BF">
      <w:pPr>
        <w:jc w:val="center"/>
        <w:rPr>
          <w:b/>
          <w:sz w:val="24"/>
          <w:szCs w:val="24"/>
        </w:rPr>
      </w:pPr>
      <w:r w:rsidRPr="00EC0B9B">
        <w:rPr>
          <w:b/>
          <w:sz w:val="24"/>
          <w:szCs w:val="24"/>
        </w:rPr>
        <w:t>PRODUKTRESUMÉ</w:t>
      </w:r>
    </w:p>
    <w:p w:rsidR="00B003BF" w:rsidRPr="00EC0B9B" w:rsidRDefault="00B003BF" w:rsidP="00B003BF">
      <w:pPr>
        <w:jc w:val="center"/>
        <w:rPr>
          <w:b/>
          <w:sz w:val="24"/>
          <w:szCs w:val="24"/>
        </w:rPr>
      </w:pPr>
    </w:p>
    <w:p w:rsidR="00B003BF" w:rsidRPr="00EC0B9B" w:rsidRDefault="00B003BF" w:rsidP="00B003BF">
      <w:pPr>
        <w:jc w:val="center"/>
        <w:rPr>
          <w:b/>
          <w:sz w:val="24"/>
          <w:szCs w:val="24"/>
        </w:rPr>
      </w:pPr>
      <w:proofErr w:type="gramStart"/>
      <w:r w:rsidRPr="00EC0B9B">
        <w:rPr>
          <w:b/>
          <w:sz w:val="24"/>
          <w:szCs w:val="24"/>
        </w:rPr>
        <w:t>for</w:t>
      </w:r>
      <w:proofErr w:type="gramEnd"/>
    </w:p>
    <w:p w:rsidR="00B003BF" w:rsidRPr="00EC0B9B" w:rsidRDefault="00B003BF" w:rsidP="00B003BF">
      <w:pPr>
        <w:jc w:val="center"/>
        <w:rPr>
          <w:b/>
          <w:sz w:val="24"/>
          <w:szCs w:val="24"/>
        </w:rPr>
      </w:pPr>
    </w:p>
    <w:p w:rsidR="00B003BF" w:rsidRPr="0049104B" w:rsidRDefault="00FF6125" w:rsidP="00B003BF">
      <w:pPr>
        <w:jc w:val="center"/>
        <w:rPr>
          <w:b/>
          <w:sz w:val="24"/>
          <w:szCs w:val="24"/>
        </w:rPr>
      </w:pPr>
      <w:proofErr w:type="spellStart"/>
      <w:r>
        <w:rPr>
          <w:b/>
          <w:sz w:val="24"/>
          <w:szCs w:val="24"/>
        </w:rPr>
        <w:t>Zoledronsyre</w:t>
      </w:r>
      <w:proofErr w:type="spellEnd"/>
      <w:r>
        <w:rPr>
          <w:b/>
          <w:sz w:val="24"/>
          <w:szCs w:val="24"/>
        </w:rPr>
        <w:t xml:space="preserve"> ”</w:t>
      </w:r>
      <w:proofErr w:type="spellStart"/>
      <w:r>
        <w:rPr>
          <w:b/>
          <w:sz w:val="24"/>
          <w:szCs w:val="24"/>
        </w:rPr>
        <w:t>Fresenius</w:t>
      </w:r>
      <w:proofErr w:type="spellEnd"/>
      <w:r>
        <w:rPr>
          <w:b/>
          <w:sz w:val="24"/>
          <w:szCs w:val="24"/>
        </w:rPr>
        <w:t xml:space="preserve"> </w:t>
      </w:r>
      <w:proofErr w:type="spellStart"/>
      <w:r>
        <w:rPr>
          <w:b/>
          <w:sz w:val="24"/>
          <w:szCs w:val="24"/>
        </w:rPr>
        <w:t>Kabi</w:t>
      </w:r>
      <w:proofErr w:type="spellEnd"/>
      <w:r>
        <w:rPr>
          <w:b/>
          <w:sz w:val="24"/>
          <w:szCs w:val="24"/>
        </w:rPr>
        <w:t>”, koncentrat til infusionsvæske, opløsning</w:t>
      </w:r>
    </w:p>
    <w:p w:rsidR="00B003BF" w:rsidRPr="00EC0B9B" w:rsidRDefault="00B003BF" w:rsidP="00B003BF">
      <w:pPr>
        <w:jc w:val="both"/>
        <w:rPr>
          <w:sz w:val="24"/>
          <w:szCs w:val="24"/>
        </w:rPr>
      </w:pPr>
    </w:p>
    <w:p w:rsidR="00B003BF" w:rsidRPr="00AF3C15" w:rsidRDefault="00B003BF" w:rsidP="00AF3C15">
      <w:pPr>
        <w:ind w:left="851" w:hanging="851"/>
        <w:jc w:val="both"/>
        <w:rPr>
          <w:sz w:val="24"/>
          <w:szCs w:val="24"/>
        </w:rPr>
      </w:pPr>
    </w:p>
    <w:p w:rsidR="00B003BF" w:rsidRPr="00AF3C15" w:rsidRDefault="00B003BF" w:rsidP="00AF3C15">
      <w:pPr>
        <w:ind w:left="851" w:hanging="851"/>
        <w:rPr>
          <w:b/>
          <w:sz w:val="24"/>
          <w:szCs w:val="24"/>
        </w:rPr>
      </w:pPr>
      <w:r w:rsidRPr="00AF3C15">
        <w:rPr>
          <w:b/>
          <w:sz w:val="24"/>
          <w:szCs w:val="24"/>
        </w:rPr>
        <w:t>0.</w:t>
      </w:r>
      <w:r w:rsidRPr="00AF3C15">
        <w:rPr>
          <w:b/>
          <w:sz w:val="24"/>
          <w:szCs w:val="24"/>
        </w:rPr>
        <w:tab/>
        <w:t>D.SP.NR.</w:t>
      </w:r>
    </w:p>
    <w:p w:rsidR="00B003BF" w:rsidRPr="00AF3C15" w:rsidRDefault="00B003BF" w:rsidP="00AF3C15">
      <w:pPr>
        <w:ind w:left="851" w:hanging="851"/>
        <w:rPr>
          <w:sz w:val="24"/>
          <w:szCs w:val="24"/>
        </w:rPr>
      </w:pPr>
      <w:r w:rsidRPr="00AF3C15">
        <w:rPr>
          <w:sz w:val="24"/>
          <w:szCs w:val="24"/>
        </w:rPr>
        <w:tab/>
      </w:r>
      <w:r w:rsidR="00FF6125" w:rsidRPr="00AF3C15">
        <w:rPr>
          <w:sz w:val="24"/>
          <w:szCs w:val="24"/>
        </w:rPr>
        <w:t>27887</w:t>
      </w:r>
    </w:p>
    <w:p w:rsidR="00B003BF" w:rsidRPr="00AF3C15" w:rsidRDefault="00B003BF" w:rsidP="00AF3C15">
      <w:pPr>
        <w:ind w:left="851" w:hanging="851"/>
        <w:rPr>
          <w:sz w:val="24"/>
          <w:szCs w:val="24"/>
        </w:rPr>
      </w:pPr>
    </w:p>
    <w:p w:rsidR="00B003BF" w:rsidRPr="00AF3C15" w:rsidRDefault="00B003BF" w:rsidP="00AF3C15">
      <w:pPr>
        <w:ind w:left="851" w:hanging="851"/>
        <w:rPr>
          <w:b/>
          <w:sz w:val="24"/>
          <w:szCs w:val="24"/>
        </w:rPr>
      </w:pPr>
      <w:r w:rsidRPr="00AF3C15">
        <w:rPr>
          <w:b/>
          <w:sz w:val="24"/>
          <w:szCs w:val="24"/>
        </w:rPr>
        <w:t>1.</w:t>
      </w:r>
      <w:r w:rsidRPr="00AF3C15">
        <w:rPr>
          <w:b/>
          <w:sz w:val="24"/>
          <w:szCs w:val="24"/>
        </w:rPr>
        <w:tab/>
        <w:t>LÆGEMIDLETS NAVN</w:t>
      </w:r>
    </w:p>
    <w:p w:rsidR="00B003BF" w:rsidRPr="00AF3C15" w:rsidRDefault="00B003BF" w:rsidP="00AF3C15">
      <w:pPr>
        <w:ind w:left="851" w:hanging="851"/>
        <w:rPr>
          <w:sz w:val="24"/>
          <w:szCs w:val="24"/>
        </w:rPr>
      </w:pPr>
      <w:r w:rsidRPr="00AF3C15">
        <w:rPr>
          <w:sz w:val="24"/>
          <w:szCs w:val="24"/>
        </w:rPr>
        <w:tab/>
      </w:r>
      <w:proofErr w:type="spellStart"/>
      <w:r w:rsidR="00FF6125" w:rsidRPr="00AF3C15">
        <w:rPr>
          <w:sz w:val="24"/>
          <w:szCs w:val="24"/>
        </w:rPr>
        <w:t>Zoledronsyre</w:t>
      </w:r>
      <w:proofErr w:type="spellEnd"/>
      <w:r w:rsidR="00FF6125" w:rsidRPr="00AF3C15">
        <w:rPr>
          <w:sz w:val="24"/>
          <w:szCs w:val="24"/>
        </w:rPr>
        <w:t xml:space="preserve"> ”</w:t>
      </w:r>
      <w:proofErr w:type="spellStart"/>
      <w:r w:rsidR="00FF6125" w:rsidRPr="00AF3C15">
        <w:rPr>
          <w:sz w:val="24"/>
          <w:szCs w:val="24"/>
        </w:rPr>
        <w:t>Fresenius</w:t>
      </w:r>
      <w:proofErr w:type="spellEnd"/>
      <w:r w:rsidR="00FF6125" w:rsidRPr="00AF3C15">
        <w:rPr>
          <w:sz w:val="24"/>
          <w:szCs w:val="24"/>
        </w:rPr>
        <w:t xml:space="preserve"> </w:t>
      </w:r>
      <w:proofErr w:type="spellStart"/>
      <w:r w:rsidR="00FF6125" w:rsidRPr="00AF3C15">
        <w:rPr>
          <w:sz w:val="24"/>
          <w:szCs w:val="24"/>
        </w:rPr>
        <w:t>Kabi</w:t>
      </w:r>
      <w:proofErr w:type="spellEnd"/>
      <w:r w:rsidR="00FF6125" w:rsidRPr="00AF3C15">
        <w:rPr>
          <w:sz w:val="24"/>
          <w:szCs w:val="24"/>
        </w:rPr>
        <w:t>”</w:t>
      </w:r>
    </w:p>
    <w:p w:rsidR="00B003BF" w:rsidRPr="00AF3C15" w:rsidRDefault="00B003BF" w:rsidP="00AF3C15">
      <w:pPr>
        <w:ind w:left="851" w:hanging="851"/>
        <w:rPr>
          <w:sz w:val="24"/>
          <w:szCs w:val="24"/>
        </w:rPr>
      </w:pPr>
      <w:r w:rsidRPr="00AF3C15">
        <w:rPr>
          <w:sz w:val="24"/>
          <w:szCs w:val="24"/>
        </w:rPr>
        <w:tab/>
      </w:r>
    </w:p>
    <w:p w:rsidR="00B003BF" w:rsidRPr="00AF3C15" w:rsidRDefault="00B003BF" w:rsidP="00AF3C15">
      <w:pPr>
        <w:ind w:left="851" w:hanging="851"/>
        <w:rPr>
          <w:b/>
          <w:sz w:val="24"/>
          <w:szCs w:val="24"/>
        </w:rPr>
      </w:pPr>
      <w:r w:rsidRPr="00AF3C15">
        <w:rPr>
          <w:b/>
          <w:sz w:val="24"/>
          <w:szCs w:val="24"/>
        </w:rPr>
        <w:t>2.</w:t>
      </w:r>
      <w:r w:rsidRPr="00AF3C15">
        <w:rPr>
          <w:b/>
          <w:sz w:val="24"/>
          <w:szCs w:val="24"/>
        </w:rPr>
        <w:tab/>
        <w:t>KVALITATIV OG KVANTITATIV SAMMENSÆTNING</w:t>
      </w:r>
    </w:p>
    <w:p w:rsidR="004D35DB" w:rsidRPr="00AF3C15" w:rsidRDefault="00B003BF" w:rsidP="00AF3C15">
      <w:pPr>
        <w:ind w:left="851" w:hanging="851"/>
        <w:rPr>
          <w:sz w:val="24"/>
          <w:szCs w:val="24"/>
        </w:rPr>
      </w:pPr>
      <w:r w:rsidRPr="00AF3C15">
        <w:rPr>
          <w:sz w:val="24"/>
          <w:szCs w:val="24"/>
        </w:rPr>
        <w:tab/>
      </w:r>
      <w:r w:rsidR="004D35DB" w:rsidRPr="00AF3C15">
        <w:rPr>
          <w:sz w:val="24"/>
          <w:szCs w:val="24"/>
        </w:rPr>
        <w:t xml:space="preserve">Et hætteglas med 5 ml koncentrat indeholder 4 mg </w:t>
      </w:r>
      <w:proofErr w:type="spellStart"/>
      <w:r w:rsidR="004D35DB" w:rsidRPr="00AF3C15">
        <w:rPr>
          <w:sz w:val="24"/>
          <w:szCs w:val="24"/>
        </w:rPr>
        <w:t>zoledronsyre</w:t>
      </w:r>
      <w:proofErr w:type="spellEnd"/>
      <w:r w:rsidR="004D35DB" w:rsidRPr="00AF3C15">
        <w:rPr>
          <w:sz w:val="24"/>
          <w:szCs w:val="24"/>
        </w:rPr>
        <w:t xml:space="preserve"> (som monohydrat). </w:t>
      </w:r>
    </w:p>
    <w:p w:rsidR="004D35DB" w:rsidRPr="00AF3C15" w:rsidRDefault="004D35DB" w:rsidP="00AF3C15">
      <w:pPr>
        <w:ind w:left="851"/>
        <w:rPr>
          <w:sz w:val="24"/>
          <w:szCs w:val="24"/>
        </w:rPr>
      </w:pPr>
      <w:r w:rsidRPr="00AF3C15">
        <w:rPr>
          <w:sz w:val="24"/>
          <w:szCs w:val="24"/>
        </w:rPr>
        <w:t xml:space="preserve">1 ml koncentrat indeholder 0,8 mg </w:t>
      </w:r>
      <w:proofErr w:type="spellStart"/>
      <w:r w:rsidRPr="00AF3C15">
        <w:rPr>
          <w:sz w:val="24"/>
          <w:szCs w:val="24"/>
        </w:rPr>
        <w:t>zoledronsyre</w:t>
      </w:r>
      <w:proofErr w:type="spellEnd"/>
      <w:r w:rsidRPr="00AF3C15">
        <w:rPr>
          <w:sz w:val="24"/>
          <w:szCs w:val="24"/>
        </w:rPr>
        <w:t xml:space="preserve"> (som monohydrat). </w:t>
      </w:r>
    </w:p>
    <w:p w:rsidR="004D35DB" w:rsidRPr="00AF3C15" w:rsidRDefault="004D35DB" w:rsidP="00AF3C15">
      <w:pPr>
        <w:ind w:left="851" w:hanging="851"/>
        <w:rPr>
          <w:sz w:val="24"/>
          <w:szCs w:val="24"/>
        </w:rPr>
      </w:pPr>
    </w:p>
    <w:p w:rsidR="004D35DB" w:rsidRPr="00AF3C15" w:rsidRDefault="004D35DB" w:rsidP="00AF3C15">
      <w:pPr>
        <w:ind w:left="851"/>
        <w:rPr>
          <w:sz w:val="24"/>
          <w:szCs w:val="24"/>
        </w:rPr>
      </w:pPr>
      <w:r w:rsidRPr="00AF3C15">
        <w:rPr>
          <w:sz w:val="24"/>
          <w:szCs w:val="24"/>
        </w:rPr>
        <w:t>Alle hjælpestoffer er anført under pkt. 6.1.</w:t>
      </w:r>
    </w:p>
    <w:p w:rsidR="00B003BF" w:rsidRPr="00AF3C15" w:rsidRDefault="00B003BF" w:rsidP="00AF3C15">
      <w:pPr>
        <w:ind w:left="851" w:hanging="851"/>
        <w:rPr>
          <w:sz w:val="24"/>
          <w:szCs w:val="24"/>
        </w:rPr>
      </w:pPr>
    </w:p>
    <w:p w:rsidR="00B003BF" w:rsidRPr="00AF3C15" w:rsidRDefault="00B003BF" w:rsidP="00AF3C15">
      <w:pPr>
        <w:ind w:left="851" w:hanging="851"/>
        <w:rPr>
          <w:b/>
          <w:sz w:val="24"/>
          <w:szCs w:val="24"/>
        </w:rPr>
      </w:pPr>
      <w:r w:rsidRPr="00AF3C15">
        <w:rPr>
          <w:b/>
          <w:sz w:val="24"/>
          <w:szCs w:val="24"/>
        </w:rPr>
        <w:t>3.</w:t>
      </w:r>
      <w:r w:rsidRPr="00AF3C15">
        <w:rPr>
          <w:b/>
          <w:sz w:val="24"/>
          <w:szCs w:val="24"/>
        </w:rPr>
        <w:tab/>
        <w:t>LÆGEMIDDELFORM</w:t>
      </w:r>
    </w:p>
    <w:p w:rsidR="004D35DB" w:rsidRPr="00AF3C15" w:rsidRDefault="00B003BF" w:rsidP="00AF3C15">
      <w:pPr>
        <w:ind w:left="851" w:hanging="851"/>
        <w:rPr>
          <w:sz w:val="24"/>
          <w:szCs w:val="24"/>
        </w:rPr>
      </w:pPr>
      <w:r w:rsidRPr="00AF3C15">
        <w:rPr>
          <w:sz w:val="24"/>
          <w:szCs w:val="24"/>
        </w:rPr>
        <w:tab/>
      </w:r>
      <w:r w:rsidR="004D35DB" w:rsidRPr="00AF3C15">
        <w:rPr>
          <w:sz w:val="24"/>
          <w:szCs w:val="24"/>
        </w:rPr>
        <w:t>Koncentrat til infusionsvæske, opløsning (sterilt koncentrat).</w:t>
      </w:r>
    </w:p>
    <w:p w:rsidR="004D35DB" w:rsidRPr="00AF3C15" w:rsidRDefault="004D35DB" w:rsidP="00AF3C15">
      <w:pPr>
        <w:ind w:left="851" w:hanging="851"/>
        <w:rPr>
          <w:sz w:val="24"/>
          <w:szCs w:val="24"/>
        </w:rPr>
      </w:pPr>
    </w:p>
    <w:p w:rsidR="004D35DB" w:rsidRPr="00AF3C15" w:rsidRDefault="004D35DB" w:rsidP="00AF3C15">
      <w:pPr>
        <w:ind w:left="851"/>
        <w:rPr>
          <w:sz w:val="24"/>
          <w:szCs w:val="24"/>
        </w:rPr>
      </w:pPr>
      <w:r w:rsidRPr="00AF3C15">
        <w:rPr>
          <w:sz w:val="24"/>
          <w:szCs w:val="24"/>
        </w:rPr>
        <w:t xml:space="preserve">Klar og farveløs opløsning. </w:t>
      </w:r>
    </w:p>
    <w:p w:rsidR="00B003BF" w:rsidRPr="00AF3C15" w:rsidRDefault="00B003BF" w:rsidP="00AF3C15">
      <w:pPr>
        <w:ind w:left="851" w:hanging="851"/>
        <w:rPr>
          <w:sz w:val="24"/>
          <w:szCs w:val="24"/>
        </w:rPr>
      </w:pPr>
    </w:p>
    <w:p w:rsidR="00B003BF" w:rsidRPr="00AF3C15" w:rsidRDefault="00B003BF" w:rsidP="00AF3C15">
      <w:pPr>
        <w:ind w:left="851" w:hanging="851"/>
        <w:rPr>
          <w:sz w:val="24"/>
          <w:szCs w:val="24"/>
        </w:rPr>
      </w:pPr>
    </w:p>
    <w:p w:rsidR="00B003BF" w:rsidRPr="00AF3C15" w:rsidRDefault="00B003BF" w:rsidP="00AF3C15">
      <w:pPr>
        <w:ind w:left="851" w:hanging="851"/>
        <w:rPr>
          <w:b/>
          <w:sz w:val="24"/>
          <w:szCs w:val="24"/>
        </w:rPr>
      </w:pPr>
      <w:r w:rsidRPr="00AF3C15">
        <w:rPr>
          <w:b/>
          <w:sz w:val="24"/>
          <w:szCs w:val="24"/>
        </w:rPr>
        <w:t>4.</w:t>
      </w:r>
      <w:r w:rsidRPr="00AF3C15">
        <w:rPr>
          <w:b/>
          <w:sz w:val="24"/>
          <w:szCs w:val="24"/>
        </w:rPr>
        <w:tab/>
        <w:t>KLINISKE OPLYSNINGER</w:t>
      </w:r>
    </w:p>
    <w:p w:rsidR="00B003BF" w:rsidRPr="00AF3C15" w:rsidRDefault="00B003BF" w:rsidP="00AF3C15">
      <w:pPr>
        <w:ind w:left="851" w:hanging="851"/>
        <w:rPr>
          <w:b/>
          <w:sz w:val="24"/>
          <w:szCs w:val="24"/>
        </w:rPr>
      </w:pPr>
    </w:p>
    <w:p w:rsidR="00B003BF" w:rsidRPr="00AF3C15" w:rsidRDefault="00B003BF" w:rsidP="00AF3C15">
      <w:pPr>
        <w:ind w:left="851" w:hanging="851"/>
        <w:rPr>
          <w:b/>
          <w:sz w:val="24"/>
          <w:szCs w:val="24"/>
          <w:u w:val="single"/>
        </w:rPr>
      </w:pPr>
      <w:r w:rsidRPr="00AF3C15">
        <w:rPr>
          <w:b/>
          <w:sz w:val="24"/>
          <w:szCs w:val="24"/>
        </w:rPr>
        <w:t>4.1</w:t>
      </w:r>
      <w:r w:rsidRPr="00AF3C15">
        <w:rPr>
          <w:b/>
          <w:sz w:val="24"/>
          <w:szCs w:val="24"/>
        </w:rPr>
        <w:tab/>
        <w:t>Terapeutiske indikationer</w:t>
      </w:r>
    </w:p>
    <w:p w:rsidR="004D35DB" w:rsidRPr="00AF3C15" w:rsidRDefault="004D35DB" w:rsidP="00AF3C15">
      <w:pPr>
        <w:pStyle w:val="Listeafsnit"/>
        <w:numPr>
          <w:ilvl w:val="0"/>
          <w:numId w:val="8"/>
        </w:numPr>
        <w:ind w:left="1276" w:hanging="425"/>
        <w:rPr>
          <w:sz w:val="24"/>
          <w:szCs w:val="24"/>
        </w:rPr>
      </w:pPr>
      <w:r w:rsidRPr="00AF3C15">
        <w:rPr>
          <w:sz w:val="24"/>
          <w:szCs w:val="24"/>
        </w:rPr>
        <w:t>Forebyggelse af skeletrelaterede hændelser (patologiske frakturer, spinal kompression,</w:t>
      </w:r>
      <w:r w:rsidR="00AF3C15">
        <w:rPr>
          <w:sz w:val="24"/>
          <w:szCs w:val="24"/>
        </w:rPr>
        <w:t xml:space="preserve"> </w:t>
      </w:r>
      <w:r w:rsidRPr="00AF3C15">
        <w:rPr>
          <w:sz w:val="24"/>
          <w:szCs w:val="24"/>
        </w:rPr>
        <w:t xml:space="preserve">strålebehandling eller operation af knogler, eller tumorinduceret </w:t>
      </w:r>
      <w:proofErr w:type="spellStart"/>
      <w:r w:rsidRPr="00AF3C15">
        <w:rPr>
          <w:sz w:val="24"/>
          <w:szCs w:val="24"/>
        </w:rPr>
        <w:t>hypercalcæmi</w:t>
      </w:r>
      <w:proofErr w:type="spellEnd"/>
      <w:r w:rsidRPr="00AF3C15">
        <w:rPr>
          <w:sz w:val="24"/>
          <w:szCs w:val="24"/>
        </w:rPr>
        <w:t>) hos voksne patienter med fremskreden malign sygdom og knoglemetastaser.</w:t>
      </w:r>
    </w:p>
    <w:p w:rsidR="004D35DB" w:rsidRPr="00AF3C15" w:rsidRDefault="004D35DB" w:rsidP="00AF3C15">
      <w:pPr>
        <w:pStyle w:val="Listeafsnit"/>
        <w:numPr>
          <w:ilvl w:val="0"/>
          <w:numId w:val="8"/>
        </w:numPr>
        <w:ind w:left="1276" w:hanging="425"/>
        <w:rPr>
          <w:sz w:val="24"/>
          <w:szCs w:val="24"/>
        </w:rPr>
      </w:pPr>
      <w:r w:rsidRPr="00AF3C15">
        <w:rPr>
          <w:sz w:val="24"/>
          <w:szCs w:val="24"/>
        </w:rPr>
        <w:t xml:space="preserve">Behandling af voksne patienter med tumorinduceret </w:t>
      </w:r>
      <w:proofErr w:type="spellStart"/>
      <w:r w:rsidRPr="00AF3C15">
        <w:rPr>
          <w:sz w:val="24"/>
          <w:szCs w:val="24"/>
        </w:rPr>
        <w:t>hypercalcæmi</w:t>
      </w:r>
      <w:proofErr w:type="spellEnd"/>
      <w:r w:rsidRPr="00AF3C15">
        <w:rPr>
          <w:sz w:val="24"/>
          <w:szCs w:val="24"/>
        </w:rPr>
        <w:t xml:space="preserve"> (TIH).</w:t>
      </w:r>
    </w:p>
    <w:p w:rsidR="00B003BF" w:rsidRPr="00AF3C15" w:rsidRDefault="00B003BF" w:rsidP="00AF3C15">
      <w:pPr>
        <w:ind w:left="851" w:hanging="851"/>
        <w:rPr>
          <w:sz w:val="24"/>
          <w:szCs w:val="24"/>
        </w:rPr>
      </w:pPr>
    </w:p>
    <w:p w:rsidR="00D54E27" w:rsidRPr="009331F3" w:rsidRDefault="00B003BF" w:rsidP="009331F3">
      <w:pPr>
        <w:ind w:left="851" w:hanging="851"/>
        <w:rPr>
          <w:b/>
          <w:sz w:val="24"/>
          <w:szCs w:val="24"/>
        </w:rPr>
      </w:pPr>
      <w:r w:rsidRPr="00AF3C15">
        <w:rPr>
          <w:b/>
          <w:sz w:val="24"/>
          <w:szCs w:val="24"/>
        </w:rPr>
        <w:t>4.2</w:t>
      </w:r>
      <w:r w:rsidRPr="00AF3C15">
        <w:rPr>
          <w:b/>
          <w:sz w:val="24"/>
          <w:szCs w:val="24"/>
        </w:rPr>
        <w:tab/>
        <w:t>Dosering og indgivelsesmåde</w:t>
      </w:r>
    </w:p>
    <w:p w:rsidR="00D54E27" w:rsidRDefault="00D54E27" w:rsidP="00D54E27">
      <w:pPr>
        <w:ind w:left="851"/>
        <w:rPr>
          <w:sz w:val="24"/>
          <w:szCs w:val="24"/>
        </w:rPr>
      </w:pPr>
      <w:proofErr w:type="spellStart"/>
      <w:r>
        <w:rPr>
          <w:sz w:val="24"/>
          <w:szCs w:val="24"/>
        </w:rPr>
        <w:t>Zoledronsyre</w:t>
      </w:r>
      <w:proofErr w:type="spellEnd"/>
      <w:r>
        <w:rPr>
          <w:sz w:val="24"/>
          <w:szCs w:val="24"/>
        </w:rPr>
        <w:t xml:space="preserve"> ”</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 xml:space="preserve">” må kun udskrives og administreres til patienter af sundhedspersonale med erfaring i administration af intravenøse </w:t>
      </w:r>
      <w:proofErr w:type="spellStart"/>
      <w:r>
        <w:rPr>
          <w:sz w:val="24"/>
          <w:szCs w:val="24"/>
        </w:rPr>
        <w:t>bisphosphonater</w:t>
      </w:r>
      <w:proofErr w:type="spellEnd"/>
      <w:r>
        <w:rPr>
          <w:sz w:val="24"/>
          <w:szCs w:val="24"/>
        </w:rPr>
        <w:t>.</w:t>
      </w:r>
    </w:p>
    <w:p w:rsidR="00782272" w:rsidRDefault="00D54E27" w:rsidP="009331F3">
      <w:pPr>
        <w:ind w:left="851" w:hanging="851"/>
        <w:rPr>
          <w:sz w:val="24"/>
          <w:szCs w:val="24"/>
        </w:rPr>
      </w:pPr>
      <w:r>
        <w:rPr>
          <w:sz w:val="24"/>
          <w:szCs w:val="24"/>
        </w:rPr>
        <w:tab/>
        <w:t xml:space="preserve">Patienter i behandling med </w:t>
      </w:r>
      <w:proofErr w:type="spellStart"/>
      <w:r>
        <w:rPr>
          <w:sz w:val="24"/>
          <w:szCs w:val="24"/>
        </w:rPr>
        <w:t>Zoledronsyre</w:t>
      </w:r>
      <w:proofErr w:type="spellEnd"/>
      <w:r>
        <w:rPr>
          <w:sz w:val="24"/>
          <w:szCs w:val="24"/>
        </w:rPr>
        <w:t xml:space="preserve"> ”</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 xml:space="preserve">” bør få udleveret indlægssedlen og patienthuskekortet. </w:t>
      </w:r>
    </w:p>
    <w:p w:rsidR="009331F3" w:rsidRDefault="009331F3" w:rsidP="009331F3">
      <w:pPr>
        <w:ind w:left="851" w:hanging="851"/>
        <w:rPr>
          <w:sz w:val="24"/>
          <w:szCs w:val="24"/>
        </w:rPr>
      </w:pPr>
    </w:p>
    <w:p w:rsidR="001B2EC8" w:rsidRDefault="001B2EC8">
      <w:pPr>
        <w:rPr>
          <w:sz w:val="24"/>
          <w:szCs w:val="24"/>
          <w:u w:val="single"/>
        </w:rPr>
      </w:pPr>
      <w:r>
        <w:rPr>
          <w:sz w:val="24"/>
          <w:szCs w:val="24"/>
          <w:u w:val="single"/>
        </w:rPr>
        <w:br w:type="page"/>
      </w:r>
    </w:p>
    <w:p w:rsidR="004D35DB" w:rsidRPr="00AF3C15" w:rsidRDefault="004D35DB" w:rsidP="00AF3C15">
      <w:pPr>
        <w:ind w:left="851"/>
        <w:rPr>
          <w:sz w:val="24"/>
          <w:szCs w:val="24"/>
          <w:u w:val="single"/>
        </w:rPr>
      </w:pPr>
      <w:r w:rsidRPr="00AF3C15">
        <w:rPr>
          <w:sz w:val="24"/>
          <w:szCs w:val="24"/>
          <w:u w:val="single"/>
        </w:rPr>
        <w:lastRenderedPageBreak/>
        <w:t>Dosering</w:t>
      </w:r>
    </w:p>
    <w:p w:rsidR="004D35DB" w:rsidRPr="00AF3C15" w:rsidRDefault="004D35DB" w:rsidP="00AF3C15">
      <w:pPr>
        <w:ind w:left="851" w:hanging="851"/>
        <w:rPr>
          <w:sz w:val="24"/>
          <w:szCs w:val="24"/>
          <w:u w:val="single"/>
        </w:rPr>
      </w:pPr>
    </w:p>
    <w:p w:rsidR="004D35DB" w:rsidRPr="00AF3C15" w:rsidRDefault="004D35DB" w:rsidP="00AF3C15">
      <w:pPr>
        <w:ind w:left="851"/>
        <w:rPr>
          <w:i/>
          <w:sz w:val="24"/>
          <w:szCs w:val="24"/>
          <w:u w:val="single"/>
        </w:rPr>
      </w:pPr>
      <w:r w:rsidRPr="00AF3C15">
        <w:rPr>
          <w:i/>
          <w:sz w:val="24"/>
          <w:szCs w:val="24"/>
          <w:u w:val="single"/>
        </w:rPr>
        <w:t>Forebyggelse af skeletrelaterede hændelser hos patienter med fremskreden malign sygdom og knoglemetastaser</w:t>
      </w:r>
    </w:p>
    <w:p w:rsidR="004D35DB" w:rsidRPr="00AF3C15" w:rsidRDefault="004D35DB" w:rsidP="00AF3C15">
      <w:pPr>
        <w:ind w:left="851"/>
        <w:rPr>
          <w:i/>
          <w:sz w:val="24"/>
          <w:szCs w:val="24"/>
        </w:rPr>
      </w:pPr>
      <w:r w:rsidRPr="00AF3C15">
        <w:rPr>
          <w:i/>
          <w:sz w:val="24"/>
          <w:szCs w:val="24"/>
        </w:rPr>
        <w:t>Voksne og ældre</w:t>
      </w:r>
    </w:p>
    <w:p w:rsidR="004D35DB" w:rsidRDefault="004D35DB" w:rsidP="00AF3C15">
      <w:pPr>
        <w:ind w:left="851"/>
        <w:rPr>
          <w:sz w:val="24"/>
          <w:szCs w:val="24"/>
        </w:rPr>
      </w:pPr>
      <w:r w:rsidRPr="00AF3C15">
        <w:rPr>
          <w:sz w:val="24"/>
          <w:szCs w:val="24"/>
        </w:rPr>
        <w:t xml:space="preserve">Anbefalet dosis til forebyggelse af skeletrelaterede hændelser hos patienter med fremskreden malign sygdom og knoglemetastaser er 4 mg </w:t>
      </w:r>
      <w:proofErr w:type="spellStart"/>
      <w:r w:rsidRPr="00AF3C15">
        <w:rPr>
          <w:sz w:val="24"/>
          <w:szCs w:val="24"/>
        </w:rPr>
        <w:t>zoledronsyre</w:t>
      </w:r>
      <w:proofErr w:type="spellEnd"/>
      <w:r w:rsidRPr="00AF3C15">
        <w:rPr>
          <w:sz w:val="24"/>
          <w:szCs w:val="24"/>
        </w:rPr>
        <w:t xml:space="preserve"> hver 3. til 4. uge. </w:t>
      </w:r>
    </w:p>
    <w:p w:rsidR="00D72224" w:rsidRPr="00AF3C15" w:rsidRDefault="00D72224" w:rsidP="00AF3C15">
      <w:pPr>
        <w:ind w:left="851"/>
        <w:rPr>
          <w:sz w:val="24"/>
          <w:szCs w:val="24"/>
        </w:rPr>
      </w:pPr>
    </w:p>
    <w:p w:rsidR="004D35DB" w:rsidRDefault="004D35DB" w:rsidP="00D72224">
      <w:pPr>
        <w:ind w:left="851"/>
        <w:rPr>
          <w:sz w:val="24"/>
          <w:szCs w:val="24"/>
        </w:rPr>
      </w:pPr>
      <w:r w:rsidRPr="00AF3C15">
        <w:rPr>
          <w:sz w:val="24"/>
          <w:szCs w:val="24"/>
        </w:rPr>
        <w:t>Patienter bør også tage oralt calciumtilskud på 500 mg samt 400 IE D-vitamin daglig.</w:t>
      </w:r>
    </w:p>
    <w:p w:rsidR="00D72224" w:rsidRPr="00AF3C15" w:rsidRDefault="00D72224" w:rsidP="00D72224">
      <w:pPr>
        <w:ind w:left="851"/>
        <w:rPr>
          <w:sz w:val="24"/>
          <w:szCs w:val="24"/>
        </w:rPr>
      </w:pPr>
    </w:p>
    <w:p w:rsidR="004D35DB" w:rsidRPr="00AF3C15" w:rsidRDefault="004D35DB" w:rsidP="00D72224">
      <w:pPr>
        <w:ind w:left="851"/>
        <w:rPr>
          <w:sz w:val="24"/>
          <w:szCs w:val="24"/>
        </w:rPr>
      </w:pPr>
      <w:r w:rsidRPr="00AF3C15">
        <w:rPr>
          <w:sz w:val="24"/>
          <w:szCs w:val="24"/>
        </w:rPr>
        <w:t>I beslutningen om at behandle patienter med knoglemetastaser for at forebygge knoglerelaterede hændelser bør det tages med i betragtning, at behandlingen først har effekt efter 2-3 måneder.</w:t>
      </w:r>
    </w:p>
    <w:p w:rsidR="00D72224" w:rsidRDefault="00D72224" w:rsidP="00AF3C15">
      <w:pPr>
        <w:ind w:left="851" w:hanging="851"/>
        <w:rPr>
          <w:i/>
          <w:sz w:val="24"/>
          <w:szCs w:val="24"/>
          <w:u w:val="single"/>
        </w:rPr>
      </w:pPr>
    </w:p>
    <w:p w:rsidR="004D35DB" w:rsidRPr="00AF3C15" w:rsidRDefault="004D35DB" w:rsidP="00D72224">
      <w:pPr>
        <w:ind w:left="851"/>
        <w:rPr>
          <w:i/>
          <w:sz w:val="24"/>
          <w:szCs w:val="24"/>
          <w:u w:val="single"/>
        </w:rPr>
      </w:pPr>
      <w:r w:rsidRPr="00AF3C15">
        <w:rPr>
          <w:i/>
          <w:sz w:val="24"/>
          <w:szCs w:val="24"/>
          <w:u w:val="single"/>
        </w:rPr>
        <w:t>Behandling af TIH</w:t>
      </w:r>
    </w:p>
    <w:p w:rsidR="004D35DB" w:rsidRPr="00AF3C15" w:rsidRDefault="004D35DB" w:rsidP="00D72224">
      <w:pPr>
        <w:ind w:left="851"/>
        <w:rPr>
          <w:i/>
          <w:sz w:val="24"/>
          <w:szCs w:val="24"/>
        </w:rPr>
      </w:pPr>
      <w:r w:rsidRPr="00AF3C15">
        <w:rPr>
          <w:i/>
          <w:sz w:val="24"/>
          <w:szCs w:val="24"/>
        </w:rPr>
        <w:t>Voksne og ældre</w:t>
      </w:r>
    </w:p>
    <w:p w:rsidR="004D35DB" w:rsidRPr="00AF3C15" w:rsidRDefault="004D35DB" w:rsidP="00D72224">
      <w:pPr>
        <w:ind w:left="851"/>
        <w:rPr>
          <w:sz w:val="24"/>
          <w:szCs w:val="24"/>
        </w:rPr>
      </w:pPr>
      <w:r w:rsidRPr="00AF3C15">
        <w:rPr>
          <w:sz w:val="24"/>
          <w:szCs w:val="24"/>
        </w:rPr>
        <w:t xml:space="preserve">Den anbefalede dosis ved </w:t>
      </w:r>
      <w:proofErr w:type="spellStart"/>
      <w:r w:rsidRPr="00AF3C15">
        <w:rPr>
          <w:sz w:val="24"/>
          <w:szCs w:val="24"/>
        </w:rPr>
        <w:t>hypercalcæmi</w:t>
      </w:r>
      <w:proofErr w:type="spellEnd"/>
      <w:r w:rsidRPr="00AF3C15">
        <w:rPr>
          <w:sz w:val="24"/>
          <w:szCs w:val="24"/>
        </w:rPr>
        <w:t xml:space="preserve"> (albuminkorrigeret serum-calcium ≥12,0 mg/dl eller 3,0 mmol/l) er en enkelt dosis på 4 mg </w:t>
      </w:r>
      <w:proofErr w:type="spellStart"/>
      <w:r w:rsidRPr="00AF3C15">
        <w:rPr>
          <w:sz w:val="24"/>
          <w:szCs w:val="24"/>
        </w:rPr>
        <w:t>zoledronsyre</w:t>
      </w:r>
      <w:proofErr w:type="spellEnd"/>
      <w:r w:rsidRPr="00AF3C15">
        <w:rPr>
          <w:sz w:val="24"/>
          <w:szCs w:val="24"/>
        </w:rPr>
        <w:t>.</w:t>
      </w:r>
    </w:p>
    <w:p w:rsidR="00AF3C15" w:rsidRDefault="00AF3C15" w:rsidP="00AF3C15">
      <w:pPr>
        <w:ind w:left="851" w:hanging="851"/>
        <w:rPr>
          <w:i/>
          <w:sz w:val="24"/>
          <w:szCs w:val="24"/>
        </w:rPr>
      </w:pPr>
    </w:p>
    <w:p w:rsidR="004D35DB" w:rsidRPr="00AF3C15" w:rsidRDefault="004D35DB" w:rsidP="00D72224">
      <w:pPr>
        <w:ind w:left="851"/>
        <w:rPr>
          <w:i/>
          <w:sz w:val="24"/>
          <w:szCs w:val="24"/>
        </w:rPr>
      </w:pPr>
      <w:r w:rsidRPr="00AF3C15">
        <w:rPr>
          <w:i/>
          <w:sz w:val="24"/>
          <w:szCs w:val="24"/>
        </w:rPr>
        <w:t>Nyreinsufficiens</w:t>
      </w:r>
    </w:p>
    <w:p w:rsidR="004D35DB" w:rsidRPr="00AF3C15" w:rsidRDefault="004D35DB" w:rsidP="00D72224">
      <w:pPr>
        <w:ind w:left="851"/>
        <w:rPr>
          <w:i/>
          <w:sz w:val="24"/>
          <w:szCs w:val="24"/>
        </w:rPr>
      </w:pPr>
      <w:r w:rsidRPr="00AF3C15">
        <w:rPr>
          <w:i/>
          <w:sz w:val="24"/>
          <w:szCs w:val="24"/>
        </w:rPr>
        <w:t>TIH:</w:t>
      </w:r>
    </w:p>
    <w:p w:rsidR="004D35DB" w:rsidRDefault="004D35DB" w:rsidP="00D72224">
      <w:pPr>
        <w:ind w:left="851"/>
        <w:rPr>
          <w:sz w:val="24"/>
          <w:szCs w:val="24"/>
        </w:rPr>
      </w:pPr>
      <w:r w:rsidRPr="00AF3C15">
        <w:rPr>
          <w:sz w:val="24"/>
          <w:szCs w:val="24"/>
        </w:rPr>
        <w:t xml:space="preserve">Behandling med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til TIH-patienter, som også har svær nyreinsufficiens, bør kun overvejes efter vurdering af risici og fordele ved behandlingen. I kliniske forsøg blev patienter med serum-</w:t>
      </w:r>
      <w:proofErr w:type="spellStart"/>
      <w:r w:rsidRPr="00AF3C15">
        <w:rPr>
          <w:sz w:val="24"/>
          <w:szCs w:val="24"/>
        </w:rPr>
        <w:t>kreatinin</w:t>
      </w:r>
      <w:proofErr w:type="spellEnd"/>
      <w:r w:rsidRPr="00AF3C15">
        <w:rPr>
          <w:sz w:val="24"/>
          <w:szCs w:val="24"/>
        </w:rPr>
        <w:t xml:space="preserve"> &gt;400 </w:t>
      </w:r>
      <w:r w:rsidRPr="00AF3C15">
        <w:rPr>
          <w:sz w:val="24"/>
          <w:szCs w:val="24"/>
          <w:lang w:val="en-US"/>
        </w:rPr>
        <w:t>μ</w:t>
      </w:r>
      <w:r w:rsidRPr="00AF3C15">
        <w:rPr>
          <w:sz w:val="24"/>
          <w:szCs w:val="24"/>
        </w:rPr>
        <w:t>mol/l eller &gt;4,5 mg/dl ekskluderet. Det er ikke nødvendigt at dosisjustere patienter med TIH og serum-</w:t>
      </w:r>
      <w:proofErr w:type="spellStart"/>
      <w:r w:rsidRPr="00AF3C15">
        <w:rPr>
          <w:sz w:val="24"/>
          <w:szCs w:val="24"/>
        </w:rPr>
        <w:t>kreatinin</w:t>
      </w:r>
      <w:proofErr w:type="spellEnd"/>
      <w:r w:rsidRPr="00AF3C15">
        <w:rPr>
          <w:sz w:val="24"/>
          <w:szCs w:val="24"/>
        </w:rPr>
        <w:t xml:space="preserve"> &lt;400 </w:t>
      </w:r>
      <w:r w:rsidRPr="00AF3C15">
        <w:rPr>
          <w:sz w:val="24"/>
          <w:szCs w:val="24"/>
          <w:lang w:val="en-US"/>
        </w:rPr>
        <w:t>μ</w:t>
      </w:r>
      <w:r w:rsidRPr="00AF3C15">
        <w:rPr>
          <w:sz w:val="24"/>
          <w:szCs w:val="24"/>
        </w:rPr>
        <w:t xml:space="preserve">mol/l eller &lt;4,5 mg/dl (se </w:t>
      </w:r>
      <w:r w:rsidR="00782272">
        <w:rPr>
          <w:sz w:val="24"/>
          <w:szCs w:val="24"/>
        </w:rPr>
        <w:t>pkt.</w:t>
      </w:r>
      <w:r w:rsidRPr="00AF3C15">
        <w:rPr>
          <w:sz w:val="24"/>
          <w:szCs w:val="24"/>
        </w:rPr>
        <w:t xml:space="preserve"> 4.4).</w:t>
      </w:r>
    </w:p>
    <w:p w:rsidR="00D72224" w:rsidRPr="00AF3C15" w:rsidRDefault="00D72224" w:rsidP="00D72224">
      <w:pPr>
        <w:ind w:left="851"/>
        <w:rPr>
          <w:sz w:val="24"/>
          <w:szCs w:val="24"/>
        </w:rPr>
      </w:pPr>
    </w:p>
    <w:p w:rsidR="004D35DB" w:rsidRPr="00AF3C15" w:rsidRDefault="004D35DB" w:rsidP="00D72224">
      <w:pPr>
        <w:ind w:left="851"/>
        <w:rPr>
          <w:i/>
          <w:sz w:val="24"/>
          <w:szCs w:val="24"/>
        </w:rPr>
      </w:pPr>
      <w:r w:rsidRPr="00AF3C15">
        <w:rPr>
          <w:i/>
          <w:sz w:val="24"/>
          <w:szCs w:val="24"/>
        </w:rPr>
        <w:t>Forebyggelse af skeletrelaterede hændelser hos patienter med fremskreden malign sygdom og knoglemetastaser:</w:t>
      </w:r>
    </w:p>
    <w:p w:rsidR="004D35DB" w:rsidRDefault="004D35DB" w:rsidP="00D72224">
      <w:pPr>
        <w:ind w:left="851"/>
        <w:rPr>
          <w:sz w:val="24"/>
          <w:szCs w:val="24"/>
        </w:rPr>
      </w:pPr>
      <w:r w:rsidRPr="00D72224">
        <w:t xml:space="preserve">Når behandling med </w:t>
      </w:r>
      <w:proofErr w:type="spellStart"/>
      <w:r w:rsidRPr="00D72224">
        <w:t>Zoledronsyre</w:t>
      </w:r>
      <w:proofErr w:type="spellEnd"/>
      <w:r w:rsidRPr="00D72224">
        <w:t xml:space="preserve"> ”</w:t>
      </w:r>
      <w:proofErr w:type="spellStart"/>
      <w:r w:rsidRPr="00D72224">
        <w:t>Fresenius</w:t>
      </w:r>
      <w:proofErr w:type="spellEnd"/>
      <w:r w:rsidRPr="00D72224">
        <w:t xml:space="preserve"> </w:t>
      </w:r>
      <w:proofErr w:type="spellStart"/>
      <w:r w:rsidRPr="00D72224">
        <w:t>Kabi</w:t>
      </w:r>
      <w:proofErr w:type="spellEnd"/>
      <w:r w:rsidRPr="00D72224">
        <w:t xml:space="preserve">” initieres hos patienter med multipelt </w:t>
      </w:r>
      <w:proofErr w:type="spellStart"/>
      <w:r w:rsidRPr="00D72224">
        <w:t>myelom</w:t>
      </w:r>
      <w:proofErr w:type="spellEnd"/>
      <w:r w:rsidRPr="00D72224">
        <w:rPr>
          <w:sz w:val="24"/>
          <w:szCs w:val="24"/>
        </w:rPr>
        <w:t xml:space="preserve"> eller </w:t>
      </w:r>
      <w:r w:rsidRPr="00AF3C15">
        <w:rPr>
          <w:sz w:val="24"/>
          <w:szCs w:val="24"/>
        </w:rPr>
        <w:t>knoglemetastatisk skade fra solide tumorer bør serum-</w:t>
      </w:r>
      <w:proofErr w:type="spellStart"/>
      <w:r w:rsidRPr="00AF3C15">
        <w:rPr>
          <w:sz w:val="24"/>
          <w:szCs w:val="24"/>
        </w:rPr>
        <w:t>kreatinin</w:t>
      </w:r>
      <w:proofErr w:type="spellEnd"/>
      <w:r w:rsidRPr="00AF3C15">
        <w:rPr>
          <w:sz w:val="24"/>
          <w:szCs w:val="24"/>
        </w:rPr>
        <w:t xml:space="preserve"> og </w:t>
      </w:r>
      <w:proofErr w:type="spellStart"/>
      <w:r w:rsidRPr="00AF3C15">
        <w:rPr>
          <w:sz w:val="24"/>
          <w:szCs w:val="24"/>
        </w:rPr>
        <w:t>kreatininclearence</w:t>
      </w:r>
      <w:proofErr w:type="spellEnd"/>
      <w:r w:rsidRPr="00AF3C15">
        <w:rPr>
          <w:sz w:val="24"/>
          <w:szCs w:val="24"/>
        </w:rPr>
        <w:t xml:space="preserve"> (</w:t>
      </w:r>
      <w:proofErr w:type="spellStart"/>
      <w:r w:rsidRPr="00AF3C15">
        <w:rPr>
          <w:sz w:val="24"/>
          <w:szCs w:val="24"/>
        </w:rPr>
        <w:t>CLcr</w:t>
      </w:r>
      <w:proofErr w:type="spellEnd"/>
      <w:r w:rsidRPr="00AF3C15">
        <w:rPr>
          <w:sz w:val="24"/>
          <w:szCs w:val="24"/>
        </w:rPr>
        <w:t xml:space="preserve">) bestemmes. </w:t>
      </w:r>
      <w:proofErr w:type="spellStart"/>
      <w:r w:rsidRPr="00AF3C15">
        <w:rPr>
          <w:sz w:val="24"/>
          <w:szCs w:val="24"/>
        </w:rPr>
        <w:t>CLcr</w:t>
      </w:r>
      <w:proofErr w:type="spellEnd"/>
      <w:r w:rsidRPr="00AF3C15">
        <w:rPr>
          <w:sz w:val="24"/>
          <w:szCs w:val="24"/>
        </w:rPr>
        <w:t xml:space="preserve"> beregnes ud fra serum-</w:t>
      </w:r>
      <w:proofErr w:type="spellStart"/>
      <w:r w:rsidRPr="00AF3C15">
        <w:rPr>
          <w:sz w:val="24"/>
          <w:szCs w:val="24"/>
        </w:rPr>
        <w:t>kreatinin</w:t>
      </w:r>
      <w:proofErr w:type="spellEnd"/>
      <w:r w:rsidRPr="00AF3C15">
        <w:rPr>
          <w:sz w:val="24"/>
          <w:szCs w:val="24"/>
        </w:rPr>
        <w:t xml:space="preserve"> ved brug af </w:t>
      </w:r>
      <w:proofErr w:type="spellStart"/>
      <w:r w:rsidRPr="00AF3C15">
        <w:rPr>
          <w:sz w:val="24"/>
          <w:szCs w:val="24"/>
        </w:rPr>
        <w:t>Cockeroft-Gault</w:t>
      </w:r>
      <w:proofErr w:type="spellEnd"/>
      <w:r w:rsidRPr="00AF3C15">
        <w:rPr>
          <w:sz w:val="24"/>
          <w:szCs w:val="24"/>
        </w:rPr>
        <w:t xml:space="preserve"> formlen.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xml:space="preserve">” anbefales ikke til patienter, der før behandlingen initieres, har svær nyreinsufficiens, som i denne population er defineret som </w:t>
      </w:r>
      <w:proofErr w:type="spellStart"/>
      <w:r w:rsidRPr="00AF3C15">
        <w:rPr>
          <w:sz w:val="24"/>
          <w:szCs w:val="24"/>
        </w:rPr>
        <w:t>CLcr</w:t>
      </w:r>
      <w:proofErr w:type="spellEnd"/>
      <w:r w:rsidRPr="00AF3C15">
        <w:rPr>
          <w:sz w:val="24"/>
          <w:szCs w:val="24"/>
        </w:rPr>
        <w:t xml:space="preserve"> &lt;30 ml/min. I kliniske forsøg med </w:t>
      </w:r>
      <w:proofErr w:type="spellStart"/>
      <w:r w:rsidRPr="00AF3C15">
        <w:rPr>
          <w:sz w:val="24"/>
          <w:szCs w:val="24"/>
        </w:rPr>
        <w:t>zoledronsyre</w:t>
      </w:r>
      <w:proofErr w:type="spellEnd"/>
      <w:r w:rsidRPr="00AF3C15">
        <w:rPr>
          <w:sz w:val="24"/>
          <w:szCs w:val="24"/>
        </w:rPr>
        <w:t xml:space="preserve"> blev patienter med serum-</w:t>
      </w:r>
      <w:proofErr w:type="spellStart"/>
      <w:r w:rsidRPr="00AF3C15">
        <w:rPr>
          <w:sz w:val="24"/>
          <w:szCs w:val="24"/>
        </w:rPr>
        <w:t>kreatinin</w:t>
      </w:r>
      <w:proofErr w:type="spellEnd"/>
      <w:r w:rsidRPr="00AF3C15">
        <w:rPr>
          <w:sz w:val="24"/>
          <w:szCs w:val="24"/>
        </w:rPr>
        <w:t xml:space="preserve"> &gt;265 µmol/l eller &gt;3,0 mg/dl ekskluderet.</w:t>
      </w:r>
    </w:p>
    <w:p w:rsidR="00D72224" w:rsidRPr="00AF3C15" w:rsidRDefault="00D72224" w:rsidP="00D72224">
      <w:pPr>
        <w:ind w:left="851"/>
        <w:rPr>
          <w:sz w:val="24"/>
          <w:szCs w:val="24"/>
        </w:rPr>
      </w:pPr>
    </w:p>
    <w:p w:rsidR="004D35DB" w:rsidRDefault="004D35DB" w:rsidP="00D72224">
      <w:pPr>
        <w:ind w:left="851"/>
        <w:rPr>
          <w:sz w:val="24"/>
          <w:szCs w:val="24"/>
        </w:rPr>
      </w:pPr>
      <w:r w:rsidRPr="00AF3C15">
        <w:rPr>
          <w:sz w:val="24"/>
          <w:szCs w:val="24"/>
        </w:rPr>
        <w:t xml:space="preserve">Til patienter med knoglemetastaser, der før behandlingen initieres, har mild til moderat nyreinsufficiens, som i denne population er defineret som </w:t>
      </w:r>
      <w:proofErr w:type="spellStart"/>
      <w:r w:rsidRPr="00AF3C15">
        <w:rPr>
          <w:sz w:val="24"/>
          <w:szCs w:val="24"/>
        </w:rPr>
        <w:t>CLcr</w:t>
      </w:r>
      <w:proofErr w:type="spellEnd"/>
      <w:r w:rsidRPr="00AF3C15">
        <w:rPr>
          <w:sz w:val="24"/>
          <w:szCs w:val="24"/>
        </w:rPr>
        <w:t xml:space="preserve"> 30–60 ml/min, anbefales følgende dosis af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xml:space="preserve">” (se også </w:t>
      </w:r>
      <w:r w:rsidR="00782272">
        <w:rPr>
          <w:sz w:val="24"/>
          <w:szCs w:val="24"/>
        </w:rPr>
        <w:t>pkt.</w:t>
      </w:r>
      <w:r w:rsidRPr="00AF3C15">
        <w:rPr>
          <w:sz w:val="24"/>
          <w:szCs w:val="24"/>
        </w:rPr>
        <w:t xml:space="preserve"> 4.4):</w:t>
      </w:r>
    </w:p>
    <w:p w:rsidR="00D72224" w:rsidRPr="00AF3C15" w:rsidRDefault="00D72224" w:rsidP="00D72224">
      <w:pPr>
        <w:ind w:left="851"/>
        <w:rPr>
          <w:sz w:val="24"/>
          <w:szCs w:val="24"/>
        </w:rPr>
      </w:pPr>
    </w:p>
    <w:p w:rsidR="004D35DB" w:rsidRPr="00AF3C15" w:rsidRDefault="004D35DB" w:rsidP="003C101D">
      <w:pPr>
        <w:pBdr>
          <w:bottom w:val="single" w:sz="4" w:space="1" w:color="auto"/>
        </w:pBdr>
        <w:ind w:left="5216" w:hanging="4365"/>
        <w:rPr>
          <w:b/>
          <w:sz w:val="24"/>
          <w:szCs w:val="24"/>
        </w:rPr>
      </w:pPr>
      <w:r w:rsidRPr="00AF3C15">
        <w:rPr>
          <w:b/>
          <w:sz w:val="24"/>
          <w:szCs w:val="24"/>
        </w:rPr>
        <w:t xml:space="preserve">Baseline </w:t>
      </w:r>
      <w:proofErr w:type="spellStart"/>
      <w:r w:rsidRPr="00AF3C15">
        <w:rPr>
          <w:b/>
          <w:sz w:val="24"/>
          <w:szCs w:val="24"/>
        </w:rPr>
        <w:t>kreatinin</w:t>
      </w:r>
      <w:proofErr w:type="spellEnd"/>
      <w:r w:rsidRPr="00AF3C15">
        <w:rPr>
          <w:b/>
          <w:sz w:val="24"/>
          <w:szCs w:val="24"/>
        </w:rPr>
        <w:t xml:space="preserve"> </w:t>
      </w:r>
      <w:proofErr w:type="spellStart"/>
      <w:r w:rsidRPr="00AF3C15">
        <w:rPr>
          <w:b/>
          <w:sz w:val="24"/>
          <w:szCs w:val="24"/>
        </w:rPr>
        <w:t>clearance</w:t>
      </w:r>
      <w:proofErr w:type="spellEnd"/>
      <w:r w:rsidRPr="00AF3C15">
        <w:rPr>
          <w:b/>
          <w:sz w:val="24"/>
          <w:szCs w:val="24"/>
        </w:rPr>
        <w:t xml:space="preserve"> (ml/</w:t>
      </w:r>
      <w:proofErr w:type="gramStart"/>
      <w:r w:rsidRPr="00AF3C15">
        <w:rPr>
          <w:b/>
          <w:sz w:val="24"/>
          <w:szCs w:val="24"/>
        </w:rPr>
        <w:t>min)</w:t>
      </w:r>
      <w:r w:rsidRPr="00AF3C15">
        <w:rPr>
          <w:b/>
          <w:sz w:val="24"/>
          <w:szCs w:val="24"/>
        </w:rPr>
        <w:tab/>
      </w:r>
      <w:proofErr w:type="gramEnd"/>
      <w:r w:rsidRPr="00AF3C15">
        <w:rPr>
          <w:b/>
          <w:sz w:val="24"/>
          <w:szCs w:val="24"/>
        </w:rPr>
        <w:t xml:space="preserve">Anbefalet dosis af </w:t>
      </w:r>
      <w:proofErr w:type="spellStart"/>
      <w:r w:rsidRPr="00AF3C15">
        <w:rPr>
          <w:b/>
          <w:sz w:val="24"/>
          <w:szCs w:val="24"/>
        </w:rPr>
        <w:t>Zoledronsyre</w:t>
      </w:r>
      <w:proofErr w:type="spellEnd"/>
      <w:r w:rsidRPr="00AF3C15">
        <w:rPr>
          <w:b/>
          <w:sz w:val="24"/>
          <w:szCs w:val="24"/>
        </w:rPr>
        <w:t xml:space="preserve"> ”</w:t>
      </w:r>
      <w:proofErr w:type="spellStart"/>
      <w:r w:rsidRPr="00AF3C15">
        <w:rPr>
          <w:b/>
          <w:sz w:val="24"/>
          <w:szCs w:val="24"/>
        </w:rPr>
        <w:t>Fresenius</w:t>
      </w:r>
      <w:proofErr w:type="spellEnd"/>
      <w:r w:rsidRPr="00AF3C15">
        <w:rPr>
          <w:b/>
          <w:sz w:val="24"/>
          <w:szCs w:val="24"/>
        </w:rPr>
        <w:t xml:space="preserve"> </w:t>
      </w:r>
      <w:proofErr w:type="spellStart"/>
      <w:r w:rsidRPr="00AF3C15">
        <w:rPr>
          <w:b/>
          <w:sz w:val="24"/>
          <w:szCs w:val="24"/>
        </w:rPr>
        <w:t>Kabi</w:t>
      </w:r>
      <w:proofErr w:type="spellEnd"/>
      <w:r w:rsidRPr="00AF3C15">
        <w:rPr>
          <w:b/>
          <w:sz w:val="24"/>
          <w:szCs w:val="24"/>
        </w:rPr>
        <w:t>”*</w:t>
      </w:r>
    </w:p>
    <w:p w:rsidR="004D35DB" w:rsidRPr="00AF3C15" w:rsidRDefault="004D35DB" w:rsidP="00D72224">
      <w:pPr>
        <w:ind w:left="851" w:firstLine="453"/>
        <w:rPr>
          <w:sz w:val="24"/>
          <w:szCs w:val="24"/>
        </w:rPr>
      </w:pPr>
      <w:r w:rsidRPr="00AF3C15">
        <w:rPr>
          <w:sz w:val="24"/>
          <w:szCs w:val="24"/>
        </w:rPr>
        <w:t>&gt;60</w:t>
      </w:r>
      <w:r w:rsidRPr="00AF3C15">
        <w:rPr>
          <w:sz w:val="24"/>
          <w:szCs w:val="24"/>
        </w:rPr>
        <w:tab/>
      </w:r>
      <w:r w:rsidR="00D72224">
        <w:rPr>
          <w:sz w:val="24"/>
          <w:szCs w:val="24"/>
        </w:rPr>
        <w:tab/>
      </w:r>
      <w:r w:rsidR="00D72224">
        <w:rPr>
          <w:sz w:val="24"/>
          <w:szCs w:val="24"/>
        </w:rPr>
        <w:tab/>
      </w:r>
      <w:r w:rsidRPr="00AF3C15">
        <w:rPr>
          <w:sz w:val="24"/>
          <w:szCs w:val="24"/>
        </w:rPr>
        <w:t xml:space="preserve">4,0 mg </w:t>
      </w:r>
      <w:proofErr w:type="spellStart"/>
      <w:r w:rsidRPr="00AF3C15">
        <w:rPr>
          <w:sz w:val="24"/>
          <w:szCs w:val="24"/>
        </w:rPr>
        <w:t>zoledronsyre</w:t>
      </w:r>
      <w:proofErr w:type="spellEnd"/>
    </w:p>
    <w:p w:rsidR="004D35DB" w:rsidRPr="00AF3C15" w:rsidRDefault="004D35DB" w:rsidP="00D72224">
      <w:pPr>
        <w:ind w:left="851" w:firstLine="453"/>
        <w:rPr>
          <w:sz w:val="24"/>
          <w:szCs w:val="24"/>
        </w:rPr>
      </w:pPr>
      <w:r w:rsidRPr="00AF3C15">
        <w:rPr>
          <w:sz w:val="24"/>
          <w:szCs w:val="24"/>
        </w:rPr>
        <w:t>50–60</w:t>
      </w:r>
      <w:r w:rsidRPr="00AF3C15">
        <w:rPr>
          <w:sz w:val="24"/>
          <w:szCs w:val="24"/>
        </w:rPr>
        <w:tab/>
      </w:r>
      <w:r w:rsidR="00D72224">
        <w:rPr>
          <w:sz w:val="24"/>
          <w:szCs w:val="24"/>
        </w:rPr>
        <w:tab/>
      </w:r>
      <w:r w:rsidR="00D72224">
        <w:rPr>
          <w:sz w:val="24"/>
          <w:szCs w:val="24"/>
        </w:rPr>
        <w:tab/>
      </w:r>
      <w:r w:rsidRPr="00AF3C15">
        <w:rPr>
          <w:sz w:val="24"/>
          <w:szCs w:val="24"/>
        </w:rPr>
        <w:t xml:space="preserve">3,5 mg* </w:t>
      </w:r>
      <w:proofErr w:type="spellStart"/>
      <w:r w:rsidRPr="00AF3C15">
        <w:rPr>
          <w:sz w:val="24"/>
          <w:szCs w:val="24"/>
        </w:rPr>
        <w:t>zoledronsyre</w:t>
      </w:r>
      <w:proofErr w:type="spellEnd"/>
    </w:p>
    <w:p w:rsidR="004D35DB" w:rsidRPr="00AF3C15" w:rsidRDefault="004D35DB" w:rsidP="00D72224">
      <w:pPr>
        <w:ind w:left="851" w:firstLine="453"/>
        <w:rPr>
          <w:sz w:val="24"/>
          <w:szCs w:val="24"/>
        </w:rPr>
      </w:pPr>
      <w:r w:rsidRPr="00AF3C15">
        <w:rPr>
          <w:sz w:val="24"/>
          <w:szCs w:val="24"/>
        </w:rPr>
        <w:t>40–49</w:t>
      </w:r>
      <w:r w:rsidRPr="00AF3C15">
        <w:rPr>
          <w:sz w:val="24"/>
          <w:szCs w:val="24"/>
        </w:rPr>
        <w:tab/>
      </w:r>
      <w:r w:rsidR="00D72224">
        <w:rPr>
          <w:sz w:val="24"/>
          <w:szCs w:val="24"/>
        </w:rPr>
        <w:tab/>
      </w:r>
      <w:r w:rsidR="00D72224">
        <w:rPr>
          <w:sz w:val="24"/>
          <w:szCs w:val="24"/>
        </w:rPr>
        <w:tab/>
      </w:r>
      <w:r w:rsidRPr="00AF3C15">
        <w:rPr>
          <w:sz w:val="24"/>
          <w:szCs w:val="24"/>
        </w:rPr>
        <w:t xml:space="preserve">3,3 mg* </w:t>
      </w:r>
      <w:proofErr w:type="spellStart"/>
      <w:r w:rsidRPr="00AF3C15">
        <w:rPr>
          <w:sz w:val="24"/>
          <w:szCs w:val="24"/>
        </w:rPr>
        <w:t>zoledronsyre</w:t>
      </w:r>
      <w:proofErr w:type="spellEnd"/>
    </w:p>
    <w:p w:rsidR="004D35DB" w:rsidRPr="00AF3C15" w:rsidRDefault="004D35DB" w:rsidP="003C101D">
      <w:pPr>
        <w:pBdr>
          <w:bottom w:val="single" w:sz="4" w:space="1" w:color="auto"/>
        </w:pBdr>
        <w:ind w:left="851" w:firstLine="453"/>
        <w:rPr>
          <w:sz w:val="24"/>
          <w:szCs w:val="24"/>
        </w:rPr>
      </w:pPr>
      <w:r w:rsidRPr="00AF3C15">
        <w:rPr>
          <w:sz w:val="24"/>
          <w:szCs w:val="24"/>
        </w:rPr>
        <w:t>30–39</w:t>
      </w:r>
      <w:r w:rsidRPr="00AF3C15">
        <w:rPr>
          <w:sz w:val="24"/>
          <w:szCs w:val="24"/>
        </w:rPr>
        <w:tab/>
      </w:r>
      <w:r w:rsidR="00D72224">
        <w:rPr>
          <w:sz w:val="24"/>
          <w:szCs w:val="24"/>
        </w:rPr>
        <w:tab/>
      </w:r>
      <w:r w:rsidR="00D72224">
        <w:rPr>
          <w:sz w:val="24"/>
          <w:szCs w:val="24"/>
        </w:rPr>
        <w:tab/>
      </w:r>
      <w:r w:rsidRPr="00AF3C15">
        <w:rPr>
          <w:sz w:val="24"/>
          <w:szCs w:val="24"/>
        </w:rPr>
        <w:t xml:space="preserve">3,0 mg* </w:t>
      </w:r>
      <w:proofErr w:type="spellStart"/>
      <w:r w:rsidRPr="00AF3C15">
        <w:rPr>
          <w:sz w:val="24"/>
          <w:szCs w:val="24"/>
        </w:rPr>
        <w:t>zoledronsyre</w:t>
      </w:r>
      <w:proofErr w:type="spellEnd"/>
    </w:p>
    <w:p w:rsidR="004D35DB" w:rsidRPr="00AF3C15" w:rsidRDefault="004D35DB" w:rsidP="003C101D">
      <w:pPr>
        <w:ind w:left="851"/>
        <w:rPr>
          <w:b/>
          <w:sz w:val="24"/>
          <w:szCs w:val="24"/>
        </w:rPr>
      </w:pPr>
      <w:r w:rsidRPr="003C101D">
        <w:rPr>
          <w:b/>
          <w:sz w:val="24"/>
          <w:szCs w:val="24"/>
        </w:rPr>
        <w:t>*</w:t>
      </w:r>
      <w:r w:rsidRPr="003C101D">
        <w:rPr>
          <w:sz w:val="24"/>
          <w:szCs w:val="24"/>
        </w:rPr>
        <w:t>Dosis er beregnet ud fra forudsætning om et mål-AUC p</w:t>
      </w:r>
      <w:r w:rsidR="003C101D">
        <w:rPr>
          <w:sz w:val="24"/>
          <w:szCs w:val="24"/>
        </w:rPr>
        <w:t>å</w:t>
      </w:r>
      <w:r w:rsidRPr="003C101D">
        <w:rPr>
          <w:sz w:val="24"/>
          <w:szCs w:val="24"/>
        </w:rPr>
        <w:t xml:space="preserve"> 0,66 (</w:t>
      </w:r>
      <w:proofErr w:type="spellStart"/>
      <w:r w:rsidRPr="003C101D">
        <w:rPr>
          <w:sz w:val="24"/>
          <w:szCs w:val="24"/>
        </w:rPr>
        <w:t>mg•t</w:t>
      </w:r>
      <w:proofErr w:type="spellEnd"/>
      <w:r w:rsidRPr="003C101D">
        <w:rPr>
          <w:sz w:val="24"/>
          <w:szCs w:val="24"/>
        </w:rPr>
        <w:t>/l) (</w:t>
      </w:r>
      <w:proofErr w:type="spellStart"/>
      <w:r w:rsidRPr="003C101D">
        <w:rPr>
          <w:sz w:val="24"/>
          <w:szCs w:val="24"/>
        </w:rPr>
        <w:t>CLcr</w:t>
      </w:r>
      <w:proofErr w:type="spellEnd"/>
      <w:r w:rsidRPr="003C101D">
        <w:rPr>
          <w:sz w:val="24"/>
          <w:szCs w:val="24"/>
        </w:rPr>
        <w:t>=75 ml/min). Den</w:t>
      </w:r>
      <w:r w:rsidRPr="00AF3C15">
        <w:rPr>
          <w:sz w:val="24"/>
          <w:szCs w:val="24"/>
        </w:rPr>
        <w:t xml:space="preserve"> nedsatte dosis til patienter med nyreinsufficiens forventes at give samme AUC, som er set hos patienter med </w:t>
      </w:r>
      <w:proofErr w:type="spellStart"/>
      <w:r w:rsidRPr="00AF3C15">
        <w:rPr>
          <w:sz w:val="24"/>
          <w:szCs w:val="24"/>
        </w:rPr>
        <w:t>kreatinin</w:t>
      </w:r>
      <w:proofErr w:type="spellEnd"/>
      <w:r w:rsidRPr="00AF3C15">
        <w:rPr>
          <w:sz w:val="24"/>
          <w:szCs w:val="24"/>
        </w:rPr>
        <w:t xml:space="preserve"> </w:t>
      </w:r>
      <w:proofErr w:type="spellStart"/>
      <w:r w:rsidRPr="00AF3C15">
        <w:rPr>
          <w:sz w:val="24"/>
          <w:szCs w:val="24"/>
        </w:rPr>
        <w:t>clearence</w:t>
      </w:r>
      <w:proofErr w:type="spellEnd"/>
      <w:r w:rsidRPr="00AF3C15">
        <w:rPr>
          <w:sz w:val="24"/>
          <w:szCs w:val="24"/>
        </w:rPr>
        <w:t xml:space="preserve"> </w:t>
      </w:r>
      <w:proofErr w:type="spellStart"/>
      <w:r w:rsidRPr="00AF3C15">
        <w:rPr>
          <w:sz w:val="24"/>
          <w:szCs w:val="24"/>
        </w:rPr>
        <w:t>pá</w:t>
      </w:r>
      <w:proofErr w:type="spellEnd"/>
      <w:r w:rsidRPr="00AF3C15">
        <w:rPr>
          <w:sz w:val="24"/>
          <w:szCs w:val="24"/>
        </w:rPr>
        <w:t xml:space="preserve"> 75 ml/min.</w:t>
      </w:r>
    </w:p>
    <w:p w:rsidR="003C101D" w:rsidRDefault="003C101D" w:rsidP="003C101D">
      <w:pPr>
        <w:ind w:left="851"/>
        <w:rPr>
          <w:sz w:val="24"/>
          <w:szCs w:val="24"/>
        </w:rPr>
      </w:pPr>
    </w:p>
    <w:p w:rsidR="004D35DB" w:rsidRPr="00AF3C15" w:rsidRDefault="004D35DB" w:rsidP="003C101D">
      <w:pPr>
        <w:ind w:left="851"/>
        <w:rPr>
          <w:sz w:val="24"/>
          <w:szCs w:val="24"/>
        </w:rPr>
      </w:pPr>
      <w:r w:rsidRPr="00AF3C15">
        <w:rPr>
          <w:sz w:val="24"/>
          <w:szCs w:val="24"/>
        </w:rPr>
        <w:lastRenderedPageBreak/>
        <w:t>Efter påbegyndelse af behandling bør serum-</w:t>
      </w:r>
      <w:proofErr w:type="spellStart"/>
      <w:r w:rsidRPr="00AF3C15">
        <w:rPr>
          <w:sz w:val="24"/>
          <w:szCs w:val="24"/>
        </w:rPr>
        <w:t>kreatinin</w:t>
      </w:r>
      <w:proofErr w:type="spellEnd"/>
      <w:r w:rsidRPr="00AF3C15">
        <w:rPr>
          <w:sz w:val="24"/>
          <w:szCs w:val="24"/>
        </w:rPr>
        <w:t xml:space="preserve"> måles før hver dosis af </w:t>
      </w:r>
      <w:proofErr w:type="spellStart"/>
      <w:r w:rsidRPr="00AF3C15">
        <w:rPr>
          <w:sz w:val="24"/>
          <w:szCs w:val="24"/>
        </w:rPr>
        <w:t>zoledronsyre</w:t>
      </w:r>
      <w:proofErr w:type="spellEnd"/>
      <w:r w:rsidRPr="00AF3C15">
        <w:rPr>
          <w:sz w:val="24"/>
          <w:szCs w:val="24"/>
        </w:rPr>
        <w:t>, og behandlingen bør tilbageholdes, hvis nyrefunktionen forværres. Forværring af nyrefunktion blev i kliniske studier defineret som følger:</w:t>
      </w:r>
    </w:p>
    <w:p w:rsidR="004D35DB" w:rsidRPr="003C101D" w:rsidRDefault="004D35DB" w:rsidP="003C101D">
      <w:pPr>
        <w:pStyle w:val="Listeafsnit"/>
        <w:numPr>
          <w:ilvl w:val="0"/>
          <w:numId w:val="10"/>
        </w:numPr>
        <w:ind w:left="1276" w:hanging="425"/>
        <w:rPr>
          <w:sz w:val="24"/>
          <w:szCs w:val="24"/>
        </w:rPr>
      </w:pPr>
      <w:r w:rsidRPr="003C101D">
        <w:rPr>
          <w:sz w:val="24"/>
          <w:szCs w:val="24"/>
        </w:rPr>
        <w:t xml:space="preserve">Øgning på 0,5 mg/dl eller 44 </w:t>
      </w:r>
      <w:r w:rsidRPr="003C101D">
        <w:rPr>
          <w:sz w:val="24"/>
          <w:szCs w:val="24"/>
          <w:lang w:val="en-US"/>
        </w:rPr>
        <w:t>μ</w:t>
      </w:r>
      <w:r w:rsidRPr="003C101D">
        <w:rPr>
          <w:sz w:val="24"/>
          <w:szCs w:val="24"/>
        </w:rPr>
        <w:t>mol/l hos patienter med normal serum-</w:t>
      </w:r>
      <w:proofErr w:type="spellStart"/>
      <w:r w:rsidRPr="003C101D">
        <w:rPr>
          <w:sz w:val="24"/>
          <w:szCs w:val="24"/>
        </w:rPr>
        <w:t>kreatinin</w:t>
      </w:r>
      <w:proofErr w:type="spellEnd"/>
      <w:r w:rsidRPr="003C101D">
        <w:rPr>
          <w:sz w:val="24"/>
          <w:szCs w:val="24"/>
        </w:rPr>
        <w:t xml:space="preserve"> ved baseline (&lt;1,4 mg/dl eller &lt;124 </w:t>
      </w:r>
      <w:r w:rsidRPr="003C101D">
        <w:rPr>
          <w:sz w:val="24"/>
          <w:szCs w:val="24"/>
          <w:lang w:val="en-US"/>
        </w:rPr>
        <w:t>μ</w:t>
      </w:r>
      <w:r w:rsidRPr="003C101D">
        <w:rPr>
          <w:sz w:val="24"/>
          <w:szCs w:val="24"/>
        </w:rPr>
        <w:t>mol/l).</w:t>
      </w:r>
    </w:p>
    <w:p w:rsidR="004D35DB" w:rsidRPr="003C101D" w:rsidRDefault="004D35DB" w:rsidP="003C101D">
      <w:pPr>
        <w:pStyle w:val="Listeafsnit"/>
        <w:numPr>
          <w:ilvl w:val="0"/>
          <w:numId w:val="10"/>
        </w:numPr>
        <w:ind w:left="1276" w:hanging="425"/>
        <w:rPr>
          <w:sz w:val="24"/>
          <w:szCs w:val="24"/>
        </w:rPr>
      </w:pPr>
      <w:r w:rsidRPr="003C101D">
        <w:rPr>
          <w:sz w:val="24"/>
          <w:szCs w:val="24"/>
        </w:rPr>
        <w:t xml:space="preserve">Øgning på 1,0 mg/dl eller 88 </w:t>
      </w:r>
      <w:r w:rsidRPr="003C101D">
        <w:rPr>
          <w:sz w:val="24"/>
          <w:szCs w:val="24"/>
          <w:lang w:val="en-US"/>
        </w:rPr>
        <w:t>μ</w:t>
      </w:r>
      <w:r w:rsidRPr="003C101D">
        <w:rPr>
          <w:sz w:val="24"/>
          <w:szCs w:val="24"/>
        </w:rPr>
        <w:t xml:space="preserve">mol/l hos patienter med abnorm </w:t>
      </w:r>
      <w:proofErr w:type="spellStart"/>
      <w:r w:rsidRPr="003C101D">
        <w:rPr>
          <w:sz w:val="24"/>
          <w:szCs w:val="24"/>
        </w:rPr>
        <w:t>kreatinin</w:t>
      </w:r>
      <w:proofErr w:type="spellEnd"/>
      <w:r w:rsidRPr="003C101D">
        <w:rPr>
          <w:sz w:val="24"/>
          <w:szCs w:val="24"/>
        </w:rPr>
        <w:t xml:space="preserve"> ved baseline (&gt;1,4 mg/dl eller &gt;124 </w:t>
      </w:r>
      <w:r w:rsidRPr="003C101D">
        <w:rPr>
          <w:sz w:val="24"/>
          <w:szCs w:val="24"/>
          <w:lang w:val="en-US"/>
        </w:rPr>
        <w:t>μ</w:t>
      </w:r>
      <w:r w:rsidRPr="003C101D">
        <w:rPr>
          <w:sz w:val="24"/>
          <w:szCs w:val="24"/>
        </w:rPr>
        <w:t>mol/l).</w:t>
      </w:r>
    </w:p>
    <w:p w:rsidR="003C101D" w:rsidRDefault="003C101D" w:rsidP="00AF3C15">
      <w:pPr>
        <w:ind w:left="851" w:hanging="851"/>
        <w:rPr>
          <w:sz w:val="24"/>
          <w:szCs w:val="24"/>
        </w:rPr>
      </w:pPr>
    </w:p>
    <w:p w:rsidR="004D35DB" w:rsidRPr="00AF3C15" w:rsidRDefault="004D35DB" w:rsidP="003C101D">
      <w:pPr>
        <w:ind w:left="851"/>
        <w:rPr>
          <w:sz w:val="24"/>
          <w:szCs w:val="24"/>
        </w:rPr>
      </w:pPr>
      <w:r w:rsidRPr="00AF3C15">
        <w:rPr>
          <w:sz w:val="24"/>
          <w:szCs w:val="24"/>
        </w:rPr>
        <w:t xml:space="preserve">I kliniske studier blev behandling med </w:t>
      </w:r>
      <w:proofErr w:type="spellStart"/>
      <w:r w:rsidRPr="00AF3C15">
        <w:rPr>
          <w:sz w:val="24"/>
          <w:szCs w:val="24"/>
        </w:rPr>
        <w:t>zoledronsyre</w:t>
      </w:r>
      <w:proofErr w:type="spellEnd"/>
      <w:r w:rsidRPr="00AF3C15">
        <w:rPr>
          <w:sz w:val="24"/>
          <w:szCs w:val="24"/>
        </w:rPr>
        <w:t xml:space="preserve"> først genoptaget når </w:t>
      </w:r>
      <w:proofErr w:type="spellStart"/>
      <w:r w:rsidRPr="00AF3C15">
        <w:rPr>
          <w:sz w:val="24"/>
          <w:szCs w:val="24"/>
        </w:rPr>
        <w:t>kreatinin</w:t>
      </w:r>
      <w:proofErr w:type="spellEnd"/>
      <w:r w:rsidRPr="00AF3C15">
        <w:rPr>
          <w:sz w:val="24"/>
          <w:szCs w:val="24"/>
        </w:rPr>
        <w:t xml:space="preserve">-niveauet faldt inden for 10 % over baselineværdien (se </w:t>
      </w:r>
      <w:r w:rsidR="00782272">
        <w:rPr>
          <w:sz w:val="24"/>
          <w:szCs w:val="24"/>
        </w:rPr>
        <w:t>pkt.</w:t>
      </w:r>
      <w:r w:rsidRPr="00AF3C15">
        <w:rPr>
          <w:sz w:val="24"/>
          <w:szCs w:val="24"/>
        </w:rPr>
        <w:t xml:space="preserve"> 4.4). Behandling med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bør genoptages med den samme dosis som blev givet før afbrydelse af behandlingen.</w:t>
      </w:r>
    </w:p>
    <w:p w:rsidR="003C101D" w:rsidRDefault="003C101D" w:rsidP="00AF3C15">
      <w:pPr>
        <w:ind w:left="851" w:hanging="851"/>
        <w:rPr>
          <w:i/>
          <w:sz w:val="24"/>
          <w:szCs w:val="24"/>
          <w:u w:val="single"/>
        </w:rPr>
      </w:pPr>
    </w:p>
    <w:p w:rsidR="004D35DB" w:rsidRPr="00AF3C15" w:rsidRDefault="004D35DB" w:rsidP="003C101D">
      <w:pPr>
        <w:ind w:left="851"/>
        <w:rPr>
          <w:i/>
          <w:sz w:val="24"/>
          <w:szCs w:val="24"/>
          <w:u w:val="single"/>
        </w:rPr>
      </w:pPr>
      <w:r w:rsidRPr="00AF3C15">
        <w:rPr>
          <w:i/>
          <w:sz w:val="24"/>
          <w:szCs w:val="24"/>
          <w:u w:val="single"/>
        </w:rPr>
        <w:t xml:space="preserve">Pædiatrisk population </w:t>
      </w:r>
    </w:p>
    <w:p w:rsidR="004D35DB" w:rsidRPr="00AF3C15" w:rsidRDefault="004D35DB" w:rsidP="003C101D">
      <w:pPr>
        <w:ind w:left="851"/>
        <w:rPr>
          <w:sz w:val="24"/>
          <w:szCs w:val="24"/>
        </w:rPr>
      </w:pPr>
      <w:proofErr w:type="spellStart"/>
      <w:r w:rsidRPr="00AF3C15">
        <w:rPr>
          <w:sz w:val="24"/>
          <w:szCs w:val="24"/>
        </w:rPr>
        <w:t>Zoledronsyres</w:t>
      </w:r>
      <w:proofErr w:type="spellEnd"/>
      <w:r w:rsidRPr="00AF3C15">
        <w:rPr>
          <w:sz w:val="24"/>
          <w:szCs w:val="24"/>
        </w:rPr>
        <w:t xml:space="preserve"> sikkerhed og virkning hos børn i alderen 1 år til 17 år er ikke klarlagt.</w:t>
      </w:r>
    </w:p>
    <w:p w:rsidR="004D35DB" w:rsidRPr="00AF3C15" w:rsidRDefault="004D35DB" w:rsidP="003C101D">
      <w:pPr>
        <w:ind w:left="851"/>
        <w:rPr>
          <w:sz w:val="24"/>
          <w:szCs w:val="24"/>
        </w:rPr>
      </w:pPr>
      <w:r w:rsidRPr="00AF3C15">
        <w:rPr>
          <w:sz w:val="24"/>
          <w:szCs w:val="24"/>
        </w:rPr>
        <w:t>De tilgængelige data er beskrevet i pkt. 4.4 og 5.1, men der kan ikke gives nogen anbefalinger vedrørende dosering.</w:t>
      </w:r>
    </w:p>
    <w:p w:rsidR="003C101D" w:rsidRDefault="003C101D" w:rsidP="00AF3C15">
      <w:pPr>
        <w:ind w:left="851" w:hanging="851"/>
        <w:rPr>
          <w:sz w:val="24"/>
          <w:szCs w:val="24"/>
          <w:u w:val="single"/>
        </w:rPr>
      </w:pPr>
    </w:p>
    <w:p w:rsidR="004D35DB" w:rsidRPr="00AF3C15" w:rsidRDefault="004D35DB" w:rsidP="003C101D">
      <w:pPr>
        <w:ind w:left="851"/>
        <w:rPr>
          <w:sz w:val="24"/>
          <w:szCs w:val="24"/>
          <w:u w:val="single"/>
        </w:rPr>
      </w:pPr>
      <w:r w:rsidRPr="00AF3C15">
        <w:rPr>
          <w:sz w:val="24"/>
          <w:szCs w:val="24"/>
          <w:u w:val="single"/>
        </w:rPr>
        <w:t xml:space="preserve">Indgivelsesmåde </w:t>
      </w:r>
    </w:p>
    <w:p w:rsidR="004D35DB" w:rsidRPr="00AF3C15" w:rsidRDefault="004D35DB" w:rsidP="003C101D">
      <w:pPr>
        <w:ind w:left="851"/>
        <w:rPr>
          <w:sz w:val="24"/>
          <w:szCs w:val="24"/>
        </w:rPr>
      </w:pPr>
      <w:r w:rsidRPr="00AF3C15">
        <w:rPr>
          <w:sz w:val="24"/>
          <w:szCs w:val="24"/>
        </w:rPr>
        <w:t>Intravenøs anvendelse.</w:t>
      </w:r>
    </w:p>
    <w:p w:rsidR="004D35DB" w:rsidRPr="00AF3C15" w:rsidRDefault="004D35DB" w:rsidP="003C101D">
      <w:pPr>
        <w:ind w:left="851"/>
        <w:rPr>
          <w:sz w:val="24"/>
          <w:szCs w:val="24"/>
        </w:rPr>
      </w:pP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xml:space="preserve">” 4 mg/5 ml koncentrat til infusionsvæske, opløsning fortyndet yderligere i 100 ml (se pkt. 6.6) skal indgives som en enkelt intravenøs infusion over minimum </w:t>
      </w:r>
      <w:r w:rsidR="007563B3">
        <w:rPr>
          <w:sz w:val="24"/>
          <w:szCs w:val="24"/>
        </w:rPr>
        <w:t>20</w:t>
      </w:r>
      <w:r w:rsidRPr="00AF3C15">
        <w:rPr>
          <w:sz w:val="24"/>
          <w:szCs w:val="24"/>
        </w:rPr>
        <w:t xml:space="preserve"> minutter.</w:t>
      </w:r>
    </w:p>
    <w:p w:rsidR="003C101D" w:rsidRDefault="003C101D" w:rsidP="00AF3C15">
      <w:pPr>
        <w:ind w:left="851" w:hanging="851"/>
        <w:rPr>
          <w:sz w:val="24"/>
          <w:szCs w:val="24"/>
        </w:rPr>
      </w:pPr>
    </w:p>
    <w:p w:rsidR="004D35DB" w:rsidRPr="00AF3C15" w:rsidRDefault="004D35DB" w:rsidP="003C101D">
      <w:pPr>
        <w:ind w:left="851"/>
        <w:rPr>
          <w:sz w:val="24"/>
          <w:szCs w:val="24"/>
        </w:rPr>
      </w:pPr>
      <w:r w:rsidRPr="00AF3C15">
        <w:rPr>
          <w:sz w:val="24"/>
          <w:szCs w:val="24"/>
        </w:rPr>
        <w:t xml:space="preserve">Hos patienter med let til moderat nedsat nyrefunktion anbefales nedsatte doser af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(se afsnittet ”Dosering” ovenfor samt pkt. 4.4).</w:t>
      </w:r>
    </w:p>
    <w:p w:rsidR="003C101D" w:rsidRDefault="003C101D" w:rsidP="00AF3C15">
      <w:pPr>
        <w:ind w:left="851" w:hanging="851"/>
        <w:rPr>
          <w:sz w:val="24"/>
          <w:szCs w:val="24"/>
          <w:u w:val="single"/>
        </w:rPr>
      </w:pPr>
    </w:p>
    <w:p w:rsidR="004D35DB" w:rsidRPr="00AF3C15" w:rsidRDefault="004D35DB" w:rsidP="003C101D">
      <w:pPr>
        <w:ind w:left="851"/>
        <w:rPr>
          <w:sz w:val="24"/>
          <w:szCs w:val="24"/>
          <w:u w:val="single"/>
        </w:rPr>
      </w:pPr>
      <w:r w:rsidRPr="00AF3C15">
        <w:rPr>
          <w:sz w:val="24"/>
          <w:szCs w:val="24"/>
          <w:u w:val="single"/>
        </w:rPr>
        <w:t xml:space="preserve">Instruktion i fremstilling af reducerede doser </w:t>
      </w:r>
      <w:proofErr w:type="spellStart"/>
      <w:r w:rsidRPr="00AF3C15">
        <w:rPr>
          <w:sz w:val="24"/>
          <w:szCs w:val="24"/>
          <w:u w:val="single"/>
        </w:rPr>
        <w:t>Zoledronsyre</w:t>
      </w:r>
      <w:proofErr w:type="spellEnd"/>
      <w:r w:rsidRPr="00AF3C15">
        <w:rPr>
          <w:sz w:val="24"/>
          <w:szCs w:val="24"/>
          <w:u w:val="single"/>
        </w:rPr>
        <w:t xml:space="preserve"> ”</w:t>
      </w:r>
      <w:proofErr w:type="spellStart"/>
      <w:r w:rsidRPr="00AF3C15">
        <w:rPr>
          <w:sz w:val="24"/>
          <w:szCs w:val="24"/>
          <w:u w:val="single"/>
        </w:rPr>
        <w:t>Fresenius</w:t>
      </w:r>
      <w:proofErr w:type="spellEnd"/>
      <w:r w:rsidRPr="00AF3C15">
        <w:rPr>
          <w:sz w:val="24"/>
          <w:szCs w:val="24"/>
          <w:u w:val="single"/>
        </w:rPr>
        <w:t xml:space="preserve"> </w:t>
      </w:r>
      <w:proofErr w:type="spellStart"/>
      <w:r w:rsidRPr="00AF3C15">
        <w:rPr>
          <w:sz w:val="24"/>
          <w:szCs w:val="24"/>
          <w:u w:val="single"/>
        </w:rPr>
        <w:t>Kabi</w:t>
      </w:r>
      <w:proofErr w:type="spellEnd"/>
      <w:r w:rsidRPr="00AF3C15">
        <w:rPr>
          <w:sz w:val="24"/>
          <w:szCs w:val="24"/>
          <w:u w:val="single"/>
        </w:rPr>
        <w:t>”</w:t>
      </w:r>
    </w:p>
    <w:p w:rsidR="004D35DB" w:rsidRPr="00AF3C15" w:rsidRDefault="004D35DB" w:rsidP="003C101D">
      <w:pPr>
        <w:ind w:left="851"/>
        <w:rPr>
          <w:sz w:val="24"/>
          <w:szCs w:val="24"/>
        </w:rPr>
      </w:pPr>
      <w:r w:rsidRPr="00AF3C15">
        <w:rPr>
          <w:sz w:val="24"/>
          <w:szCs w:val="24"/>
        </w:rPr>
        <w:t>Udtag et passende volumen af den nødvendige mængde koncentrat på følgende vis:</w:t>
      </w:r>
    </w:p>
    <w:p w:rsidR="004D35DB" w:rsidRPr="003C101D" w:rsidRDefault="004D35DB" w:rsidP="003C101D">
      <w:pPr>
        <w:pStyle w:val="Listeafsnit"/>
        <w:numPr>
          <w:ilvl w:val="0"/>
          <w:numId w:val="12"/>
        </w:numPr>
        <w:ind w:left="1276" w:hanging="425"/>
        <w:rPr>
          <w:sz w:val="24"/>
          <w:szCs w:val="24"/>
        </w:rPr>
      </w:pPr>
      <w:r w:rsidRPr="003C101D">
        <w:rPr>
          <w:sz w:val="24"/>
          <w:szCs w:val="24"/>
        </w:rPr>
        <w:t>4,4 ml til 3,5 mg dosis</w:t>
      </w:r>
    </w:p>
    <w:p w:rsidR="004D35DB" w:rsidRPr="003C101D" w:rsidRDefault="004D35DB" w:rsidP="003C101D">
      <w:pPr>
        <w:pStyle w:val="Listeafsnit"/>
        <w:numPr>
          <w:ilvl w:val="0"/>
          <w:numId w:val="12"/>
        </w:numPr>
        <w:ind w:left="1276" w:hanging="425"/>
        <w:rPr>
          <w:sz w:val="24"/>
          <w:szCs w:val="24"/>
        </w:rPr>
      </w:pPr>
      <w:r w:rsidRPr="003C101D">
        <w:rPr>
          <w:sz w:val="24"/>
          <w:szCs w:val="24"/>
        </w:rPr>
        <w:t>4,1 ml til 3,3 mg dosis</w:t>
      </w:r>
    </w:p>
    <w:p w:rsidR="004D35DB" w:rsidRPr="003C101D" w:rsidRDefault="004D35DB" w:rsidP="003C101D">
      <w:pPr>
        <w:pStyle w:val="Listeafsnit"/>
        <w:numPr>
          <w:ilvl w:val="0"/>
          <w:numId w:val="12"/>
        </w:numPr>
        <w:ind w:left="1276" w:hanging="425"/>
        <w:rPr>
          <w:sz w:val="24"/>
          <w:szCs w:val="24"/>
        </w:rPr>
      </w:pPr>
      <w:r w:rsidRPr="003C101D">
        <w:rPr>
          <w:sz w:val="24"/>
          <w:szCs w:val="24"/>
        </w:rPr>
        <w:t>3,8 ml til 3,0 mg dosis</w:t>
      </w:r>
    </w:p>
    <w:p w:rsidR="003C101D" w:rsidRDefault="003C101D" w:rsidP="00AF3C15">
      <w:pPr>
        <w:ind w:left="851" w:hanging="851"/>
        <w:rPr>
          <w:sz w:val="24"/>
          <w:szCs w:val="24"/>
        </w:rPr>
      </w:pPr>
    </w:p>
    <w:p w:rsidR="00D54E27" w:rsidRDefault="00D54E27" w:rsidP="00D54E27">
      <w:pPr>
        <w:ind w:firstLine="851"/>
        <w:rPr>
          <w:noProof/>
          <w:sz w:val="24"/>
          <w:szCs w:val="24"/>
        </w:rPr>
      </w:pPr>
      <w:r>
        <w:rPr>
          <w:noProof/>
          <w:sz w:val="24"/>
          <w:szCs w:val="24"/>
        </w:rPr>
        <w:t>For instruktioner om fortynding af lægemidlet før administration, se pkt. 6.6.</w:t>
      </w:r>
    </w:p>
    <w:p w:rsidR="00D54E27" w:rsidRDefault="00D54E27" w:rsidP="003C101D">
      <w:pPr>
        <w:ind w:left="851"/>
        <w:rPr>
          <w:sz w:val="24"/>
          <w:szCs w:val="24"/>
        </w:rPr>
      </w:pPr>
    </w:p>
    <w:p w:rsidR="004D35DB" w:rsidRPr="00AF3C15" w:rsidRDefault="004D35DB" w:rsidP="003C101D">
      <w:pPr>
        <w:ind w:left="851"/>
        <w:rPr>
          <w:sz w:val="24"/>
          <w:szCs w:val="24"/>
        </w:rPr>
      </w:pPr>
      <w:r w:rsidRPr="00AF3C15">
        <w:rPr>
          <w:sz w:val="24"/>
          <w:szCs w:val="24"/>
        </w:rPr>
        <w:t xml:space="preserve">Den udtagne mængde af koncentrat skal fortyndes i 100 ml sterilt 0,9 % w/v </w:t>
      </w:r>
      <w:proofErr w:type="spellStart"/>
      <w:r w:rsidRPr="00AF3C15">
        <w:rPr>
          <w:sz w:val="24"/>
          <w:szCs w:val="24"/>
        </w:rPr>
        <w:t>natriumchlorid</w:t>
      </w:r>
      <w:proofErr w:type="spellEnd"/>
      <w:r w:rsidRPr="00AF3C15">
        <w:rPr>
          <w:sz w:val="24"/>
          <w:szCs w:val="24"/>
        </w:rPr>
        <w:t xml:space="preserve">- eller 5 % w/v </w:t>
      </w:r>
      <w:proofErr w:type="spellStart"/>
      <w:r w:rsidRPr="00AF3C15">
        <w:rPr>
          <w:sz w:val="24"/>
          <w:szCs w:val="24"/>
        </w:rPr>
        <w:t>glucoseopløsning</w:t>
      </w:r>
      <w:proofErr w:type="spellEnd"/>
      <w:r w:rsidRPr="00AF3C15">
        <w:rPr>
          <w:sz w:val="24"/>
          <w:szCs w:val="24"/>
        </w:rPr>
        <w:t xml:space="preserve">. Dosis skal indgives som en enkelt intravenøs infusion over minimum </w:t>
      </w:r>
      <w:r w:rsidR="007563B3">
        <w:rPr>
          <w:sz w:val="24"/>
          <w:szCs w:val="24"/>
        </w:rPr>
        <w:t>20</w:t>
      </w:r>
      <w:r w:rsidRPr="00AF3C15">
        <w:rPr>
          <w:sz w:val="24"/>
          <w:szCs w:val="24"/>
        </w:rPr>
        <w:t xml:space="preserve"> minutter.</w:t>
      </w:r>
    </w:p>
    <w:p w:rsidR="003C101D" w:rsidRDefault="003C101D" w:rsidP="00AF3C15">
      <w:pPr>
        <w:ind w:left="851" w:hanging="851"/>
        <w:rPr>
          <w:sz w:val="24"/>
          <w:szCs w:val="24"/>
        </w:rPr>
      </w:pPr>
    </w:p>
    <w:p w:rsidR="004D35DB" w:rsidRPr="00AF3C15" w:rsidRDefault="004D35DB" w:rsidP="003C101D">
      <w:pPr>
        <w:ind w:left="851"/>
        <w:rPr>
          <w:sz w:val="24"/>
          <w:szCs w:val="24"/>
        </w:rPr>
      </w:pP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må ikke blandes med calcium eller anden divalent kationholdig infusionsopløsning såsom Ringer-</w:t>
      </w:r>
      <w:proofErr w:type="spellStart"/>
      <w:r w:rsidRPr="00AF3C15">
        <w:rPr>
          <w:sz w:val="24"/>
          <w:szCs w:val="24"/>
        </w:rPr>
        <w:t>lactatopløsning</w:t>
      </w:r>
      <w:proofErr w:type="spellEnd"/>
      <w:r w:rsidRPr="00AF3C15">
        <w:rPr>
          <w:sz w:val="24"/>
          <w:szCs w:val="24"/>
        </w:rPr>
        <w:t>, og bør indgives som en enkelt intravenøs opløsning i en separat infusionsslange.</w:t>
      </w:r>
    </w:p>
    <w:p w:rsidR="004D35DB" w:rsidRPr="00AF3C15" w:rsidRDefault="004D35DB" w:rsidP="00AF3C15">
      <w:pPr>
        <w:ind w:left="851" w:hanging="851"/>
        <w:rPr>
          <w:sz w:val="24"/>
          <w:szCs w:val="24"/>
        </w:rPr>
      </w:pPr>
    </w:p>
    <w:p w:rsidR="004D35DB" w:rsidRPr="00AF3C15" w:rsidRDefault="004D35DB" w:rsidP="003C101D">
      <w:pPr>
        <w:ind w:left="851"/>
        <w:rPr>
          <w:sz w:val="24"/>
          <w:szCs w:val="24"/>
        </w:rPr>
      </w:pPr>
      <w:r w:rsidRPr="00AF3C15">
        <w:rPr>
          <w:sz w:val="24"/>
          <w:szCs w:val="24"/>
        </w:rPr>
        <w:t xml:space="preserve">Patienter skal holdes velhydrerede før og efter administration af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xml:space="preserve">”. </w:t>
      </w:r>
    </w:p>
    <w:p w:rsidR="00B003BF" w:rsidRPr="00AF3C15" w:rsidRDefault="00B003BF" w:rsidP="00AF3C15">
      <w:pPr>
        <w:ind w:left="851" w:hanging="851"/>
        <w:rPr>
          <w:sz w:val="24"/>
          <w:szCs w:val="24"/>
        </w:rPr>
      </w:pPr>
    </w:p>
    <w:p w:rsidR="00B003BF" w:rsidRPr="00AF3C15" w:rsidRDefault="00B003BF" w:rsidP="00AF3C15">
      <w:pPr>
        <w:ind w:left="851" w:hanging="851"/>
        <w:rPr>
          <w:b/>
          <w:sz w:val="24"/>
          <w:szCs w:val="24"/>
        </w:rPr>
      </w:pPr>
      <w:r w:rsidRPr="00AF3C15">
        <w:rPr>
          <w:b/>
          <w:sz w:val="24"/>
          <w:szCs w:val="24"/>
        </w:rPr>
        <w:t>4.3</w:t>
      </w:r>
      <w:r w:rsidRPr="00AF3C15">
        <w:rPr>
          <w:b/>
          <w:sz w:val="24"/>
          <w:szCs w:val="24"/>
        </w:rPr>
        <w:tab/>
        <w:t>Kontraindikationer</w:t>
      </w:r>
    </w:p>
    <w:p w:rsidR="004D35DB" w:rsidRPr="00AF3C15" w:rsidRDefault="00B003BF" w:rsidP="00AF3C15">
      <w:pPr>
        <w:ind w:left="851" w:hanging="851"/>
        <w:rPr>
          <w:sz w:val="24"/>
          <w:szCs w:val="24"/>
        </w:rPr>
      </w:pPr>
      <w:r w:rsidRPr="00AF3C15">
        <w:rPr>
          <w:sz w:val="24"/>
          <w:szCs w:val="24"/>
        </w:rPr>
        <w:tab/>
      </w:r>
      <w:r w:rsidR="004D35DB" w:rsidRPr="00AF3C15">
        <w:rPr>
          <w:sz w:val="24"/>
          <w:szCs w:val="24"/>
        </w:rPr>
        <w:t xml:space="preserve">Overfølsomhed over for det aktive stof, andre </w:t>
      </w:r>
      <w:proofErr w:type="spellStart"/>
      <w:r w:rsidR="004D35DB" w:rsidRPr="00AF3C15">
        <w:rPr>
          <w:sz w:val="24"/>
          <w:szCs w:val="24"/>
        </w:rPr>
        <w:t>bisphosphonater</w:t>
      </w:r>
      <w:proofErr w:type="spellEnd"/>
      <w:r w:rsidR="004D35DB" w:rsidRPr="00AF3C15">
        <w:rPr>
          <w:sz w:val="24"/>
          <w:szCs w:val="24"/>
        </w:rPr>
        <w:t xml:space="preserve"> eller over for et eller flere af hjælpestofferne angivet i pkt. 6.1</w:t>
      </w:r>
    </w:p>
    <w:p w:rsidR="004D35DB" w:rsidRPr="00AF3C15" w:rsidRDefault="004D35DB" w:rsidP="00AF3C15">
      <w:pPr>
        <w:ind w:left="851" w:hanging="851"/>
        <w:rPr>
          <w:sz w:val="24"/>
          <w:szCs w:val="24"/>
        </w:rPr>
      </w:pPr>
    </w:p>
    <w:p w:rsidR="004D35DB" w:rsidRPr="00AF3C15" w:rsidRDefault="004D35DB" w:rsidP="003C101D">
      <w:pPr>
        <w:ind w:left="851"/>
        <w:rPr>
          <w:sz w:val="24"/>
          <w:szCs w:val="24"/>
        </w:rPr>
      </w:pPr>
      <w:r w:rsidRPr="00AF3C15">
        <w:rPr>
          <w:sz w:val="24"/>
          <w:szCs w:val="24"/>
        </w:rPr>
        <w:t>Amning (se pkt. 4.6)</w:t>
      </w:r>
    </w:p>
    <w:p w:rsidR="00B003BF" w:rsidRPr="00AF3C15" w:rsidRDefault="00B003BF" w:rsidP="00AF3C15">
      <w:pPr>
        <w:ind w:left="851" w:hanging="851"/>
        <w:rPr>
          <w:sz w:val="24"/>
          <w:szCs w:val="24"/>
        </w:rPr>
      </w:pPr>
    </w:p>
    <w:p w:rsidR="003C101D" w:rsidRDefault="00B003BF" w:rsidP="009331F3">
      <w:pPr>
        <w:ind w:left="851" w:hanging="851"/>
        <w:rPr>
          <w:b/>
          <w:sz w:val="24"/>
          <w:szCs w:val="24"/>
        </w:rPr>
      </w:pPr>
      <w:r w:rsidRPr="00AF3C15">
        <w:rPr>
          <w:b/>
          <w:sz w:val="24"/>
          <w:szCs w:val="24"/>
        </w:rPr>
        <w:t>4.4</w:t>
      </w:r>
      <w:r w:rsidRPr="00AF3C15">
        <w:rPr>
          <w:b/>
          <w:sz w:val="24"/>
          <w:szCs w:val="24"/>
        </w:rPr>
        <w:tab/>
        <w:t>Særlige advarsler og forsigtighedsregler vedrørende brugen</w:t>
      </w:r>
    </w:p>
    <w:p w:rsidR="00EA7FBC" w:rsidRPr="009331F3" w:rsidRDefault="00EA7FBC" w:rsidP="009331F3">
      <w:pPr>
        <w:ind w:left="851" w:hanging="851"/>
        <w:rPr>
          <w:b/>
          <w:sz w:val="24"/>
          <w:szCs w:val="24"/>
        </w:rPr>
      </w:pPr>
    </w:p>
    <w:p w:rsidR="004D35DB" w:rsidRPr="00AF3C15" w:rsidRDefault="004D35DB" w:rsidP="003C101D">
      <w:pPr>
        <w:ind w:left="851"/>
        <w:rPr>
          <w:sz w:val="24"/>
          <w:szCs w:val="24"/>
          <w:u w:val="single"/>
        </w:rPr>
      </w:pPr>
      <w:r w:rsidRPr="00AF3C15">
        <w:rPr>
          <w:sz w:val="24"/>
          <w:szCs w:val="24"/>
          <w:u w:val="single"/>
        </w:rPr>
        <w:t xml:space="preserve">Generelt </w:t>
      </w:r>
    </w:p>
    <w:p w:rsidR="004D35DB" w:rsidRPr="00AF3C15" w:rsidRDefault="004D35DB" w:rsidP="003C101D">
      <w:pPr>
        <w:ind w:left="851"/>
        <w:rPr>
          <w:sz w:val="24"/>
          <w:szCs w:val="24"/>
        </w:rPr>
      </w:pPr>
      <w:r w:rsidRPr="00AF3C15">
        <w:rPr>
          <w:sz w:val="24"/>
          <w:szCs w:val="24"/>
        </w:rPr>
        <w:t xml:space="preserve">Før indgift af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skal patienterne vurderes med henblik på at sikre, de er velhydrerede.</w:t>
      </w:r>
    </w:p>
    <w:p w:rsidR="003C101D" w:rsidRDefault="003C101D" w:rsidP="00AF3C15">
      <w:pPr>
        <w:ind w:left="851" w:hanging="851"/>
        <w:rPr>
          <w:sz w:val="24"/>
          <w:szCs w:val="24"/>
        </w:rPr>
      </w:pPr>
    </w:p>
    <w:p w:rsidR="004D35DB" w:rsidRPr="00AF3C15" w:rsidRDefault="004D35DB" w:rsidP="003C101D">
      <w:pPr>
        <w:ind w:left="851"/>
        <w:rPr>
          <w:sz w:val="24"/>
          <w:szCs w:val="24"/>
        </w:rPr>
      </w:pPr>
      <w:r w:rsidRPr="00AF3C15">
        <w:rPr>
          <w:sz w:val="24"/>
          <w:szCs w:val="24"/>
        </w:rPr>
        <w:t>Overhydrering bør undgås hos patienter med risiko for hjertesvigt.</w:t>
      </w:r>
    </w:p>
    <w:p w:rsidR="004D35DB" w:rsidRPr="00AF3C15" w:rsidRDefault="004D35DB" w:rsidP="00AF3C15">
      <w:pPr>
        <w:ind w:left="851" w:hanging="851"/>
        <w:rPr>
          <w:sz w:val="24"/>
          <w:szCs w:val="24"/>
        </w:rPr>
      </w:pPr>
    </w:p>
    <w:p w:rsidR="004D35DB" w:rsidRPr="00AF3C15" w:rsidRDefault="004D35DB" w:rsidP="003C101D">
      <w:pPr>
        <w:ind w:left="851"/>
        <w:rPr>
          <w:sz w:val="24"/>
          <w:szCs w:val="24"/>
        </w:rPr>
      </w:pPr>
      <w:r w:rsidRPr="00AF3C15">
        <w:rPr>
          <w:sz w:val="24"/>
          <w:szCs w:val="24"/>
        </w:rPr>
        <w:t xml:space="preserve">Standard </w:t>
      </w:r>
      <w:proofErr w:type="spellStart"/>
      <w:r w:rsidRPr="00AF3C15">
        <w:rPr>
          <w:sz w:val="24"/>
          <w:szCs w:val="24"/>
        </w:rPr>
        <w:t>hypercalcæmirelaterede</w:t>
      </w:r>
      <w:proofErr w:type="spellEnd"/>
      <w:r w:rsidRPr="00AF3C15">
        <w:rPr>
          <w:sz w:val="24"/>
          <w:szCs w:val="24"/>
        </w:rPr>
        <w:t xml:space="preserve"> </w:t>
      </w:r>
      <w:proofErr w:type="spellStart"/>
      <w:r w:rsidRPr="00AF3C15">
        <w:rPr>
          <w:sz w:val="24"/>
          <w:szCs w:val="24"/>
        </w:rPr>
        <w:t>metabolske</w:t>
      </w:r>
      <w:proofErr w:type="spellEnd"/>
      <w:r w:rsidRPr="00AF3C15">
        <w:rPr>
          <w:sz w:val="24"/>
          <w:szCs w:val="24"/>
        </w:rPr>
        <w:t xml:space="preserve"> parametre som serumniveauer af calcium, </w:t>
      </w:r>
      <w:proofErr w:type="spellStart"/>
      <w:r w:rsidRPr="00AF3C15">
        <w:rPr>
          <w:sz w:val="24"/>
          <w:szCs w:val="24"/>
        </w:rPr>
        <w:t>phosphat</w:t>
      </w:r>
      <w:proofErr w:type="spellEnd"/>
      <w:r w:rsidRPr="00AF3C15">
        <w:rPr>
          <w:sz w:val="24"/>
          <w:szCs w:val="24"/>
        </w:rPr>
        <w:t xml:space="preserve"> og</w:t>
      </w:r>
      <w:r w:rsidR="003C101D">
        <w:rPr>
          <w:sz w:val="24"/>
          <w:szCs w:val="24"/>
        </w:rPr>
        <w:t xml:space="preserve"> </w:t>
      </w:r>
      <w:r w:rsidRPr="00AF3C15">
        <w:rPr>
          <w:sz w:val="24"/>
          <w:szCs w:val="24"/>
        </w:rPr>
        <w:t xml:space="preserve">magnesium, bør monitoreres grundigt efter påbegyndt behandling med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w:t>
      </w:r>
      <w:r w:rsidR="003C101D">
        <w:rPr>
          <w:sz w:val="24"/>
          <w:szCs w:val="24"/>
        </w:rPr>
        <w:t xml:space="preserve"> </w:t>
      </w:r>
      <w:r w:rsidRPr="00AF3C15">
        <w:rPr>
          <w:sz w:val="24"/>
          <w:szCs w:val="24"/>
        </w:rPr>
        <w:t xml:space="preserve">Hvis </w:t>
      </w:r>
      <w:proofErr w:type="spellStart"/>
      <w:r w:rsidRPr="00AF3C15">
        <w:rPr>
          <w:sz w:val="24"/>
          <w:szCs w:val="24"/>
        </w:rPr>
        <w:t>hypocalcæmi</w:t>
      </w:r>
      <w:proofErr w:type="spellEnd"/>
      <w:r w:rsidRPr="00AF3C15">
        <w:rPr>
          <w:sz w:val="24"/>
          <w:szCs w:val="24"/>
        </w:rPr>
        <w:t xml:space="preserve">, </w:t>
      </w:r>
      <w:proofErr w:type="spellStart"/>
      <w:r w:rsidRPr="00AF3C15">
        <w:rPr>
          <w:sz w:val="24"/>
          <w:szCs w:val="24"/>
        </w:rPr>
        <w:t>hypophosphatæmi</w:t>
      </w:r>
      <w:proofErr w:type="spellEnd"/>
      <w:r w:rsidRPr="00AF3C15">
        <w:rPr>
          <w:sz w:val="24"/>
          <w:szCs w:val="24"/>
        </w:rPr>
        <w:t xml:space="preserve"> eller </w:t>
      </w:r>
      <w:proofErr w:type="spellStart"/>
      <w:r w:rsidRPr="00AF3C15">
        <w:rPr>
          <w:sz w:val="24"/>
          <w:szCs w:val="24"/>
        </w:rPr>
        <w:t>hypomagnesiæmi</w:t>
      </w:r>
      <w:proofErr w:type="spellEnd"/>
      <w:r w:rsidRPr="00AF3C15">
        <w:rPr>
          <w:sz w:val="24"/>
          <w:szCs w:val="24"/>
        </w:rPr>
        <w:t xml:space="preserve"> forekommer, kan supplementsbehandling være nødvendigt i kort tid. Ubehandlede </w:t>
      </w:r>
      <w:proofErr w:type="spellStart"/>
      <w:r w:rsidRPr="00AF3C15">
        <w:rPr>
          <w:sz w:val="24"/>
          <w:szCs w:val="24"/>
        </w:rPr>
        <w:t>hypercalcæmiske</w:t>
      </w:r>
      <w:proofErr w:type="spellEnd"/>
      <w:r w:rsidRPr="00AF3C15">
        <w:rPr>
          <w:sz w:val="24"/>
          <w:szCs w:val="24"/>
        </w:rPr>
        <w:t xml:space="preserve"> patienter har generelt nogen grad af nedsat nyrefunktion, hvorfor omhyggelig monitorering af nyrefunktionen bør overvejes.</w:t>
      </w:r>
    </w:p>
    <w:p w:rsidR="004D35DB" w:rsidRPr="00AF3C15" w:rsidRDefault="004D35DB" w:rsidP="00AF3C15">
      <w:pPr>
        <w:ind w:left="851" w:hanging="851"/>
        <w:rPr>
          <w:sz w:val="24"/>
          <w:szCs w:val="24"/>
        </w:rPr>
      </w:pPr>
    </w:p>
    <w:p w:rsidR="004D35DB" w:rsidRPr="00AF3C15" w:rsidRDefault="004D35DB" w:rsidP="003C101D">
      <w:pPr>
        <w:ind w:left="851"/>
        <w:rPr>
          <w:sz w:val="24"/>
          <w:szCs w:val="24"/>
        </w:rPr>
      </w:pPr>
      <w:r w:rsidRPr="00AF3C15">
        <w:rPr>
          <w:sz w:val="24"/>
          <w:szCs w:val="24"/>
        </w:rPr>
        <w:t xml:space="preserve">Andre lægemidler indeholdende </w:t>
      </w:r>
      <w:proofErr w:type="spellStart"/>
      <w:r w:rsidRPr="00AF3C15">
        <w:rPr>
          <w:sz w:val="24"/>
          <w:szCs w:val="24"/>
        </w:rPr>
        <w:t>zoledronsyre</w:t>
      </w:r>
      <w:proofErr w:type="spellEnd"/>
      <w:r w:rsidRPr="00AF3C15">
        <w:rPr>
          <w:sz w:val="24"/>
          <w:szCs w:val="24"/>
        </w:rPr>
        <w:t xml:space="preserve"> som aktivt stof er tilgængelige til behandling af </w:t>
      </w:r>
      <w:proofErr w:type="spellStart"/>
      <w:r w:rsidRPr="00AF3C15">
        <w:rPr>
          <w:sz w:val="24"/>
          <w:szCs w:val="24"/>
        </w:rPr>
        <w:t>osteoporose</w:t>
      </w:r>
      <w:proofErr w:type="spellEnd"/>
      <w:r w:rsidRPr="00AF3C15">
        <w:rPr>
          <w:sz w:val="24"/>
          <w:szCs w:val="24"/>
        </w:rPr>
        <w:t xml:space="preserve"> og </w:t>
      </w:r>
      <w:proofErr w:type="spellStart"/>
      <w:r w:rsidRPr="00AF3C15">
        <w:rPr>
          <w:sz w:val="24"/>
          <w:szCs w:val="24"/>
        </w:rPr>
        <w:t>Pagets</w:t>
      </w:r>
      <w:proofErr w:type="spellEnd"/>
      <w:r w:rsidRPr="00AF3C15">
        <w:rPr>
          <w:sz w:val="24"/>
          <w:szCs w:val="24"/>
        </w:rPr>
        <w:t xml:space="preserve"> knoglesygdom. Patienter, som behandles med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xml:space="preserve">”, bør ikke samtidigt behandles med anden medicin indeholdende </w:t>
      </w:r>
      <w:proofErr w:type="spellStart"/>
      <w:r w:rsidRPr="00AF3C15">
        <w:rPr>
          <w:sz w:val="24"/>
          <w:szCs w:val="24"/>
        </w:rPr>
        <w:t>zoledronsyre</w:t>
      </w:r>
      <w:proofErr w:type="spellEnd"/>
      <w:r w:rsidRPr="00AF3C15">
        <w:rPr>
          <w:sz w:val="24"/>
          <w:szCs w:val="24"/>
        </w:rPr>
        <w:t xml:space="preserve"> eller andre </w:t>
      </w:r>
      <w:proofErr w:type="spellStart"/>
      <w:r w:rsidRPr="00AF3C15">
        <w:rPr>
          <w:sz w:val="24"/>
          <w:szCs w:val="24"/>
        </w:rPr>
        <w:t>bisphosphonater</w:t>
      </w:r>
      <w:proofErr w:type="spellEnd"/>
      <w:r w:rsidRPr="00AF3C15">
        <w:rPr>
          <w:sz w:val="24"/>
          <w:szCs w:val="24"/>
        </w:rPr>
        <w:t>, da den kombinerede effekt af disse stoffer er ukendt.</w:t>
      </w:r>
    </w:p>
    <w:p w:rsidR="003C101D" w:rsidRDefault="003C101D" w:rsidP="00AF3C15">
      <w:pPr>
        <w:ind w:left="851" w:hanging="851"/>
        <w:rPr>
          <w:sz w:val="24"/>
          <w:szCs w:val="24"/>
          <w:u w:val="single"/>
        </w:rPr>
      </w:pPr>
    </w:p>
    <w:p w:rsidR="004D35DB" w:rsidRPr="00AF3C15" w:rsidRDefault="004D35DB" w:rsidP="003C101D">
      <w:pPr>
        <w:ind w:left="851"/>
        <w:rPr>
          <w:sz w:val="24"/>
          <w:szCs w:val="24"/>
          <w:u w:val="single"/>
        </w:rPr>
      </w:pPr>
      <w:r w:rsidRPr="00AF3C15">
        <w:rPr>
          <w:sz w:val="24"/>
          <w:szCs w:val="24"/>
          <w:u w:val="single"/>
        </w:rPr>
        <w:t xml:space="preserve">Nyreinsufficiens </w:t>
      </w:r>
    </w:p>
    <w:p w:rsidR="004D35DB" w:rsidRPr="00AF3C15" w:rsidRDefault="004D35DB" w:rsidP="003C101D">
      <w:pPr>
        <w:ind w:left="851"/>
        <w:rPr>
          <w:sz w:val="24"/>
          <w:szCs w:val="24"/>
        </w:rPr>
      </w:pPr>
      <w:r w:rsidRPr="00AF3C15">
        <w:rPr>
          <w:sz w:val="24"/>
          <w:szCs w:val="24"/>
        </w:rPr>
        <w:t>Patienter med TIH og verificeret forværret nyrefunktion bør evalueres på relevant vis, og det bør overvejes om den potentielle gavn af behandling opvejer de mulige risici.</w:t>
      </w:r>
    </w:p>
    <w:p w:rsidR="004D35DB" w:rsidRPr="00AF3C15" w:rsidRDefault="004D35DB" w:rsidP="00AF3C15">
      <w:pPr>
        <w:ind w:left="851" w:hanging="851"/>
        <w:rPr>
          <w:sz w:val="24"/>
          <w:szCs w:val="24"/>
        </w:rPr>
      </w:pPr>
    </w:p>
    <w:p w:rsidR="004D35DB" w:rsidRPr="00AF3C15" w:rsidRDefault="004D35DB" w:rsidP="003C101D">
      <w:pPr>
        <w:ind w:left="851"/>
        <w:rPr>
          <w:sz w:val="24"/>
          <w:szCs w:val="24"/>
        </w:rPr>
      </w:pPr>
      <w:r w:rsidRPr="00AF3C15">
        <w:rPr>
          <w:sz w:val="24"/>
          <w:szCs w:val="24"/>
        </w:rPr>
        <w:t>Ved beslutning om at behandle patienter med knoglemetastaser til forebyggelse af skeletrelaterede hændelser, bør det tages i betragtning at behandlingens effekt først indtræder efter 2–3 måneder.</w:t>
      </w:r>
    </w:p>
    <w:p w:rsidR="004D35DB" w:rsidRPr="00AF3C15" w:rsidRDefault="004D35DB" w:rsidP="00AF3C15">
      <w:pPr>
        <w:ind w:left="851" w:hanging="851"/>
        <w:rPr>
          <w:sz w:val="24"/>
          <w:szCs w:val="24"/>
        </w:rPr>
      </w:pPr>
    </w:p>
    <w:p w:rsidR="004D35DB" w:rsidRPr="00AF3C15" w:rsidRDefault="004D35DB" w:rsidP="003C101D">
      <w:pPr>
        <w:ind w:left="851"/>
        <w:rPr>
          <w:sz w:val="24"/>
          <w:szCs w:val="24"/>
        </w:rPr>
      </w:pPr>
      <w:proofErr w:type="spellStart"/>
      <w:r w:rsidRPr="00AF3C15">
        <w:rPr>
          <w:sz w:val="24"/>
          <w:szCs w:val="24"/>
        </w:rPr>
        <w:t>Zoledronsyre</w:t>
      </w:r>
      <w:proofErr w:type="spellEnd"/>
      <w:r w:rsidRPr="00AF3C15">
        <w:rPr>
          <w:sz w:val="24"/>
          <w:szCs w:val="24"/>
        </w:rPr>
        <w:t xml:space="preserve"> (anvendt som indiceret i pkt. 4.1 og 4.2) har været forbundet med rapporter om nedsat</w:t>
      </w:r>
      <w:r w:rsidR="003C101D">
        <w:rPr>
          <w:sz w:val="24"/>
          <w:szCs w:val="24"/>
        </w:rPr>
        <w:t xml:space="preserve"> </w:t>
      </w:r>
      <w:r w:rsidRPr="00AF3C15">
        <w:rPr>
          <w:sz w:val="24"/>
          <w:szCs w:val="24"/>
        </w:rPr>
        <w:t>nyrefunktion. Faktorer, der kan øge potentialet for nedsættelse af nyrefunktionen, inkluderer</w:t>
      </w:r>
      <w:r w:rsidR="003C101D">
        <w:rPr>
          <w:sz w:val="24"/>
          <w:szCs w:val="24"/>
        </w:rPr>
        <w:t xml:space="preserve"> </w:t>
      </w:r>
      <w:r w:rsidRPr="00AF3C15">
        <w:rPr>
          <w:sz w:val="24"/>
          <w:szCs w:val="24"/>
        </w:rPr>
        <w:t xml:space="preserve">dehydrering, allerede eksisterende nyreinsufficiens, adskillige cyklus af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xml:space="preserve">” og andre </w:t>
      </w:r>
      <w:proofErr w:type="spellStart"/>
      <w:r w:rsidRPr="00AF3C15">
        <w:rPr>
          <w:sz w:val="24"/>
          <w:szCs w:val="24"/>
        </w:rPr>
        <w:t>bisphosphonater</w:t>
      </w:r>
      <w:proofErr w:type="spellEnd"/>
      <w:r w:rsidRPr="00AF3C15">
        <w:rPr>
          <w:sz w:val="24"/>
          <w:szCs w:val="24"/>
        </w:rPr>
        <w:t xml:space="preserve"> så vel som brug af andre </w:t>
      </w:r>
      <w:proofErr w:type="spellStart"/>
      <w:r w:rsidRPr="00AF3C15">
        <w:rPr>
          <w:sz w:val="24"/>
          <w:szCs w:val="24"/>
        </w:rPr>
        <w:t>nefrotoksiske</w:t>
      </w:r>
      <w:proofErr w:type="spellEnd"/>
      <w:r w:rsidRPr="00AF3C15">
        <w:rPr>
          <w:sz w:val="24"/>
          <w:szCs w:val="24"/>
        </w:rPr>
        <w:t xml:space="preserve"> lægemidler. Selvom risikoen reduceres ved administration af 4 mg </w:t>
      </w:r>
      <w:proofErr w:type="spellStart"/>
      <w:r w:rsidRPr="00AF3C15">
        <w:rPr>
          <w:sz w:val="24"/>
          <w:szCs w:val="24"/>
        </w:rPr>
        <w:t>zoledronsyre</w:t>
      </w:r>
      <w:proofErr w:type="spellEnd"/>
      <w:r w:rsidRPr="00AF3C15">
        <w:rPr>
          <w:sz w:val="24"/>
          <w:szCs w:val="24"/>
        </w:rPr>
        <w:t xml:space="preserve"> over </w:t>
      </w:r>
      <w:r w:rsidR="00260000">
        <w:rPr>
          <w:sz w:val="24"/>
          <w:szCs w:val="24"/>
        </w:rPr>
        <w:t>20</w:t>
      </w:r>
      <w:r w:rsidRPr="00AF3C15">
        <w:rPr>
          <w:sz w:val="24"/>
          <w:szCs w:val="24"/>
        </w:rPr>
        <w:t xml:space="preserve"> minutter, kan der stadig opstå forværring af nyrefunktionen. Der er rapporteret forværring af nyrefunktion, progression til nyresvigt samt dialyse hos patienter efter initial dosis eller enkeltdosis af 4 mg </w:t>
      </w:r>
      <w:proofErr w:type="spellStart"/>
      <w:r w:rsidRPr="00AF3C15">
        <w:rPr>
          <w:sz w:val="24"/>
          <w:szCs w:val="24"/>
        </w:rPr>
        <w:t>zoledronsyre</w:t>
      </w:r>
      <w:proofErr w:type="spellEnd"/>
      <w:r w:rsidRPr="00AF3C15">
        <w:rPr>
          <w:sz w:val="24"/>
          <w:szCs w:val="24"/>
        </w:rPr>
        <w:t>.</w:t>
      </w:r>
    </w:p>
    <w:p w:rsidR="004D35DB" w:rsidRPr="00AF3C15" w:rsidRDefault="004D35DB" w:rsidP="00AF3C15">
      <w:pPr>
        <w:ind w:left="851" w:hanging="851"/>
        <w:rPr>
          <w:sz w:val="24"/>
          <w:szCs w:val="24"/>
        </w:rPr>
      </w:pPr>
    </w:p>
    <w:p w:rsidR="004D35DB" w:rsidRPr="00AF3C15" w:rsidRDefault="004D35DB" w:rsidP="003C101D">
      <w:pPr>
        <w:ind w:left="851"/>
        <w:rPr>
          <w:sz w:val="24"/>
          <w:szCs w:val="24"/>
        </w:rPr>
      </w:pPr>
      <w:r w:rsidRPr="00AF3C15">
        <w:rPr>
          <w:sz w:val="24"/>
          <w:szCs w:val="24"/>
        </w:rPr>
        <w:t>Der er hos nogle patienter også set stigninger i serum-</w:t>
      </w:r>
      <w:proofErr w:type="spellStart"/>
      <w:r w:rsidRPr="00AF3C15">
        <w:rPr>
          <w:sz w:val="24"/>
          <w:szCs w:val="24"/>
        </w:rPr>
        <w:t>kreatinin</w:t>
      </w:r>
      <w:proofErr w:type="spellEnd"/>
      <w:r w:rsidRPr="00AF3C15">
        <w:rPr>
          <w:sz w:val="24"/>
          <w:szCs w:val="24"/>
        </w:rPr>
        <w:t xml:space="preserve"> ved kronisk administration af</w:t>
      </w:r>
      <w:r w:rsidR="003C101D">
        <w:rPr>
          <w:sz w:val="24"/>
          <w:szCs w:val="24"/>
        </w:rPr>
        <w:t xml:space="preserve"> </w:t>
      </w:r>
      <w:proofErr w:type="spellStart"/>
      <w:r w:rsidRPr="00AF3C15">
        <w:rPr>
          <w:sz w:val="24"/>
          <w:szCs w:val="24"/>
        </w:rPr>
        <w:t>zoledronsyre</w:t>
      </w:r>
      <w:proofErr w:type="spellEnd"/>
      <w:r w:rsidRPr="00AF3C15">
        <w:rPr>
          <w:sz w:val="24"/>
          <w:szCs w:val="24"/>
        </w:rPr>
        <w:t xml:space="preserve"> i anbefalede doser til forebyggelse af skeletrelaterede hændelser, selvom dette er mindre hyppigt. </w:t>
      </w:r>
    </w:p>
    <w:p w:rsidR="004D35DB" w:rsidRPr="00AF3C15" w:rsidRDefault="004D35DB" w:rsidP="00AF3C15">
      <w:pPr>
        <w:ind w:left="851" w:hanging="851"/>
        <w:rPr>
          <w:sz w:val="24"/>
          <w:szCs w:val="24"/>
        </w:rPr>
      </w:pPr>
    </w:p>
    <w:p w:rsidR="004D35DB" w:rsidRPr="00AF3C15" w:rsidRDefault="004D35DB" w:rsidP="003C101D">
      <w:pPr>
        <w:ind w:left="851"/>
        <w:rPr>
          <w:sz w:val="24"/>
          <w:szCs w:val="24"/>
        </w:rPr>
      </w:pPr>
      <w:r w:rsidRPr="00AF3C15">
        <w:rPr>
          <w:sz w:val="24"/>
          <w:szCs w:val="24"/>
        </w:rPr>
        <w:t>Patienter bør få deres serum-</w:t>
      </w:r>
      <w:proofErr w:type="spellStart"/>
      <w:r w:rsidRPr="00AF3C15">
        <w:rPr>
          <w:sz w:val="24"/>
          <w:szCs w:val="24"/>
        </w:rPr>
        <w:t>kreatinin</w:t>
      </w:r>
      <w:proofErr w:type="spellEnd"/>
      <w:r w:rsidRPr="00AF3C15">
        <w:rPr>
          <w:sz w:val="24"/>
          <w:szCs w:val="24"/>
        </w:rPr>
        <w:t xml:space="preserve">-niveau vurderet før hver dosis af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xml:space="preserve">”. Ved initiering af behandling til patienter med knoglemetastaser og mild til moderat nyreinsufficiens anbefales nedsatte doser af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xml:space="preserve">”. Hos patienter, der har påvist forværret nyrefunktion under behandling, bør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xml:space="preserve">” tilbageholdes.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bør kun genoptages, når serum-</w:t>
      </w:r>
      <w:proofErr w:type="spellStart"/>
      <w:r w:rsidRPr="00AF3C15">
        <w:rPr>
          <w:sz w:val="24"/>
          <w:szCs w:val="24"/>
        </w:rPr>
        <w:t>kreatinin</w:t>
      </w:r>
      <w:proofErr w:type="spellEnd"/>
      <w:r w:rsidRPr="00AF3C15">
        <w:rPr>
          <w:sz w:val="24"/>
          <w:szCs w:val="24"/>
        </w:rPr>
        <w:t xml:space="preserve"> igen er inden for 10 % af baseline. </w:t>
      </w:r>
    </w:p>
    <w:p w:rsidR="004D35DB" w:rsidRPr="00AF3C15" w:rsidRDefault="004D35DB" w:rsidP="00AF3C15">
      <w:pPr>
        <w:ind w:left="851" w:hanging="851"/>
        <w:rPr>
          <w:sz w:val="24"/>
          <w:szCs w:val="24"/>
        </w:rPr>
      </w:pPr>
    </w:p>
    <w:p w:rsidR="004D35DB" w:rsidRPr="00AF3C15" w:rsidRDefault="004D35DB" w:rsidP="003C101D">
      <w:pPr>
        <w:ind w:left="851"/>
        <w:rPr>
          <w:sz w:val="24"/>
          <w:szCs w:val="24"/>
        </w:rPr>
      </w:pPr>
      <w:proofErr w:type="spellStart"/>
      <w:r w:rsidRPr="00AF3C15">
        <w:rPr>
          <w:sz w:val="24"/>
          <w:szCs w:val="24"/>
        </w:rPr>
        <w:lastRenderedPageBreak/>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behandlingen bør genoptages med samme dosis som givet før afbrydelse af behandlingen.</w:t>
      </w:r>
    </w:p>
    <w:p w:rsidR="004D35DB" w:rsidRPr="00AF3C15" w:rsidRDefault="004D35DB" w:rsidP="00AF3C15">
      <w:pPr>
        <w:ind w:left="851" w:hanging="851"/>
        <w:rPr>
          <w:sz w:val="24"/>
          <w:szCs w:val="24"/>
        </w:rPr>
      </w:pPr>
    </w:p>
    <w:p w:rsidR="004D35DB" w:rsidRPr="00AF3C15" w:rsidRDefault="004D35DB" w:rsidP="003C101D">
      <w:pPr>
        <w:ind w:left="851"/>
        <w:rPr>
          <w:sz w:val="24"/>
          <w:szCs w:val="24"/>
        </w:rPr>
      </w:pPr>
      <w:r w:rsidRPr="00AF3C15">
        <w:rPr>
          <w:sz w:val="24"/>
          <w:szCs w:val="24"/>
        </w:rPr>
        <w:t xml:space="preserve">I betragtning af </w:t>
      </w:r>
      <w:proofErr w:type="spellStart"/>
      <w:r w:rsidRPr="00AF3C15">
        <w:rPr>
          <w:sz w:val="24"/>
          <w:szCs w:val="24"/>
        </w:rPr>
        <w:t>zoledronsyres</w:t>
      </w:r>
      <w:proofErr w:type="spellEnd"/>
      <w:r w:rsidRPr="00AF3C15">
        <w:rPr>
          <w:sz w:val="24"/>
          <w:szCs w:val="24"/>
        </w:rPr>
        <w:t xml:space="preserve"> potentielle indflydelse på nyrefunktionen, manglende omfattende</w:t>
      </w:r>
      <w:r w:rsidR="003C101D">
        <w:rPr>
          <w:sz w:val="24"/>
          <w:szCs w:val="24"/>
        </w:rPr>
        <w:t xml:space="preserve"> </w:t>
      </w:r>
      <w:r w:rsidRPr="00AF3C15">
        <w:rPr>
          <w:sz w:val="24"/>
          <w:szCs w:val="24"/>
        </w:rPr>
        <w:t>kliniske sikkerhedsdata hos patienter med alvorlig nedsat nyrefunktion (i kliniske studier defineret som serum-</w:t>
      </w:r>
      <w:proofErr w:type="spellStart"/>
      <w:r w:rsidRPr="00AF3C15">
        <w:rPr>
          <w:sz w:val="24"/>
          <w:szCs w:val="24"/>
        </w:rPr>
        <w:t>kreatinin</w:t>
      </w:r>
      <w:proofErr w:type="spellEnd"/>
      <w:r w:rsidRPr="00AF3C15">
        <w:rPr>
          <w:sz w:val="24"/>
          <w:szCs w:val="24"/>
        </w:rPr>
        <w:t xml:space="preserve"> ≥400 µmol/l eller ≥4,5 mg/dl hos patienter med TIH, og ≥265 µmol/l eller ≥3,0 mg/dl hos patienter med henholdsvis cancer og knoglemetastaser) i forhold til deres baselineværdi og kun begrænsede </w:t>
      </w:r>
      <w:proofErr w:type="spellStart"/>
      <w:r w:rsidRPr="00AF3C15">
        <w:rPr>
          <w:sz w:val="24"/>
          <w:szCs w:val="24"/>
        </w:rPr>
        <w:t>farmakokinetiske</w:t>
      </w:r>
      <w:proofErr w:type="spellEnd"/>
      <w:r w:rsidRPr="00AF3C15">
        <w:rPr>
          <w:sz w:val="24"/>
          <w:szCs w:val="24"/>
        </w:rPr>
        <w:t xml:space="preserve"> data hos patienter med svært nedsat nyrefunktion ved baseline (serum-</w:t>
      </w:r>
      <w:proofErr w:type="spellStart"/>
      <w:r w:rsidRPr="00AF3C15">
        <w:rPr>
          <w:sz w:val="24"/>
          <w:szCs w:val="24"/>
        </w:rPr>
        <w:t>kreatinin</w:t>
      </w:r>
      <w:proofErr w:type="spellEnd"/>
      <w:r w:rsidRPr="00AF3C15">
        <w:rPr>
          <w:sz w:val="24"/>
          <w:szCs w:val="24"/>
        </w:rPr>
        <w:t xml:space="preserve"> </w:t>
      </w:r>
      <w:proofErr w:type="spellStart"/>
      <w:r w:rsidRPr="00AF3C15">
        <w:rPr>
          <w:sz w:val="24"/>
          <w:szCs w:val="24"/>
        </w:rPr>
        <w:t>clearance</w:t>
      </w:r>
      <w:proofErr w:type="spellEnd"/>
      <w:r w:rsidRPr="00AF3C15">
        <w:rPr>
          <w:sz w:val="24"/>
          <w:szCs w:val="24"/>
        </w:rPr>
        <w:t xml:space="preserve"> &lt;30 ml/min), kan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ikke anbefales til patienter med alvorligt nedsat nyrefunktion.</w:t>
      </w:r>
    </w:p>
    <w:p w:rsidR="004D35DB" w:rsidRPr="00AF3C15" w:rsidRDefault="004D35DB" w:rsidP="00AF3C15">
      <w:pPr>
        <w:ind w:left="851" w:hanging="851"/>
        <w:rPr>
          <w:sz w:val="24"/>
          <w:szCs w:val="24"/>
          <w:u w:val="single"/>
        </w:rPr>
      </w:pPr>
    </w:p>
    <w:p w:rsidR="004D35DB" w:rsidRPr="00AF3C15" w:rsidRDefault="004D35DB" w:rsidP="003C101D">
      <w:pPr>
        <w:ind w:left="851"/>
        <w:rPr>
          <w:sz w:val="24"/>
          <w:szCs w:val="24"/>
          <w:u w:val="single"/>
        </w:rPr>
      </w:pPr>
      <w:r w:rsidRPr="00AF3C15">
        <w:rPr>
          <w:sz w:val="24"/>
          <w:szCs w:val="24"/>
          <w:u w:val="single"/>
        </w:rPr>
        <w:t xml:space="preserve">Leverinsufficiens </w:t>
      </w:r>
    </w:p>
    <w:p w:rsidR="004D35DB" w:rsidRPr="00AF3C15" w:rsidRDefault="004D35DB" w:rsidP="003C101D">
      <w:pPr>
        <w:ind w:left="851"/>
        <w:rPr>
          <w:sz w:val="24"/>
          <w:szCs w:val="24"/>
        </w:rPr>
      </w:pPr>
      <w:r w:rsidRPr="00AF3C15">
        <w:rPr>
          <w:sz w:val="24"/>
          <w:szCs w:val="24"/>
        </w:rPr>
        <w:t>Da der kun eksisterer begrænsede kliniske data for patienter med kraftigt nedsat leverfunktion, kan der ikke gives nogen specifikke anbefalinger for denne patientgruppe.</w:t>
      </w:r>
    </w:p>
    <w:p w:rsidR="004D35DB" w:rsidRPr="00AF3C15" w:rsidRDefault="004D35DB" w:rsidP="00AF3C15">
      <w:pPr>
        <w:ind w:left="851" w:hanging="851"/>
        <w:rPr>
          <w:sz w:val="24"/>
          <w:szCs w:val="24"/>
          <w:u w:val="single"/>
        </w:rPr>
      </w:pPr>
    </w:p>
    <w:p w:rsidR="00D54E27" w:rsidRDefault="00D54E27" w:rsidP="00E44C91">
      <w:pPr>
        <w:ind w:left="851"/>
        <w:rPr>
          <w:sz w:val="24"/>
          <w:szCs w:val="24"/>
          <w:u w:val="single"/>
        </w:rPr>
      </w:pPr>
      <w:proofErr w:type="spellStart"/>
      <w:r>
        <w:rPr>
          <w:sz w:val="24"/>
          <w:szCs w:val="24"/>
          <w:u w:val="single"/>
        </w:rPr>
        <w:t>Osteonekrose</w:t>
      </w:r>
      <w:proofErr w:type="spellEnd"/>
    </w:p>
    <w:p w:rsidR="00D54E27" w:rsidRDefault="00D54E27" w:rsidP="00D54E27">
      <w:pPr>
        <w:ind w:left="851"/>
        <w:rPr>
          <w:sz w:val="24"/>
          <w:szCs w:val="24"/>
          <w:u w:val="single"/>
        </w:rPr>
      </w:pPr>
      <w:proofErr w:type="spellStart"/>
      <w:r>
        <w:rPr>
          <w:sz w:val="24"/>
          <w:szCs w:val="24"/>
          <w:u w:val="single"/>
        </w:rPr>
        <w:t>Osteonekrose</w:t>
      </w:r>
      <w:proofErr w:type="spellEnd"/>
      <w:r>
        <w:rPr>
          <w:sz w:val="24"/>
          <w:szCs w:val="24"/>
          <w:u w:val="single"/>
        </w:rPr>
        <w:t xml:space="preserve"> af kæberne </w:t>
      </w:r>
    </w:p>
    <w:p w:rsidR="00D54E27" w:rsidRDefault="00D54E27" w:rsidP="00D54E27">
      <w:pPr>
        <w:ind w:left="851"/>
        <w:rPr>
          <w:sz w:val="24"/>
          <w:szCs w:val="24"/>
        </w:rPr>
      </w:pPr>
      <w:proofErr w:type="spellStart"/>
      <w:r>
        <w:rPr>
          <w:sz w:val="24"/>
          <w:szCs w:val="24"/>
        </w:rPr>
        <w:t>Osteonekrose</w:t>
      </w:r>
      <w:proofErr w:type="spellEnd"/>
      <w:r>
        <w:rPr>
          <w:sz w:val="24"/>
          <w:szCs w:val="24"/>
        </w:rPr>
        <w:t xml:space="preserve"> af kæberne (ONJ) er blevet rapporteret med frekvensen ”ikke almindelig” i kliniske forsøg og efter markedsføring hos patienter behandlet med </w:t>
      </w:r>
      <w:proofErr w:type="spellStart"/>
      <w:r>
        <w:rPr>
          <w:sz w:val="24"/>
          <w:szCs w:val="24"/>
        </w:rPr>
        <w:t>Zoledronsyre</w:t>
      </w:r>
      <w:proofErr w:type="spellEnd"/>
      <w:r>
        <w:rPr>
          <w:sz w:val="24"/>
          <w:szCs w:val="24"/>
        </w:rPr>
        <w:t xml:space="preserve"> ”</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 xml:space="preserve">”. </w:t>
      </w:r>
    </w:p>
    <w:p w:rsidR="00D54E27" w:rsidRDefault="00D54E27" w:rsidP="00D54E27">
      <w:pPr>
        <w:ind w:left="851"/>
        <w:rPr>
          <w:sz w:val="24"/>
          <w:szCs w:val="24"/>
        </w:rPr>
      </w:pPr>
    </w:p>
    <w:p w:rsidR="00D54E27" w:rsidRDefault="00D54E27" w:rsidP="00D54E27">
      <w:pPr>
        <w:ind w:left="851"/>
        <w:rPr>
          <w:sz w:val="24"/>
          <w:szCs w:val="24"/>
        </w:rPr>
      </w:pPr>
      <w:r>
        <w:rPr>
          <w:sz w:val="24"/>
          <w:szCs w:val="24"/>
        </w:rPr>
        <w:t xml:space="preserve">Behandlingens start eller en ny behandling bør udskydes hos patienter med </w:t>
      </w:r>
      <w:proofErr w:type="spellStart"/>
      <w:r>
        <w:rPr>
          <w:sz w:val="24"/>
          <w:szCs w:val="24"/>
        </w:rPr>
        <w:t>uhelede</w:t>
      </w:r>
      <w:proofErr w:type="spellEnd"/>
      <w:r>
        <w:rPr>
          <w:sz w:val="24"/>
          <w:szCs w:val="24"/>
        </w:rPr>
        <w:t xml:space="preserve"> sår i det bløde væv i munden, undtaget i akutte medicinske tilfælde. </w:t>
      </w:r>
    </w:p>
    <w:p w:rsidR="00D54E27" w:rsidRDefault="00D54E27" w:rsidP="00D54E27">
      <w:pPr>
        <w:ind w:left="851"/>
        <w:rPr>
          <w:sz w:val="24"/>
          <w:szCs w:val="24"/>
        </w:rPr>
      </w:pPr>
    </w:p>
    <w:p w:rsidR="00D54E27" w:rsidRDefault="00D54E27" w:rsidP="00D54E27">
      <w:pPr>
        <w:ind w:left="851"/>
        <w:rPr>
          <w:sz w:val="24"/>
          <w:szCs w:val="24"/>
        </w:rPr>
      </w:pPr>
      <w:r>
        <w:rPr>
          <w:sz w:val="24"/>
          <w:szCs w:val="24"/>
        </w:rPr>
        <w:t xml:space="preserve">Et tandeftersyn med passende forebyggende tandbehandling og en individuel </w:t>
      </w:r>
      <w:proofErr w:type="spellStart"/>
      <w:r>
        <w:rPr>
          <w:sz w:val="24"/>
          <w:szCs w:val="24"/>
        </w:rPr>
        <w:t>benefit</w:t>
      </w:r>
      <w:proofErr w:type="spellEnd"/>
      <w:r>
        <w:rPr>
          <w:sz w:val="24"/>
          <w:szCs w:val="24"/>
        </w:rPr>
        <w:t>/</w:t>
      </w:r>
      <w:proofErr w:type="spellStart"/>
      <w:r>
        <w:rPr>
          <w:sz w:val="24"/>
          <w:szCs w:val="24"/>
        </w:rPr>
        <w:t>risk</w:t>
      </w:r>
      <w:proofErr w:type="spellEnd"/>
      <w:r>
        <w:rPr>
          <w:sz w:val="24"/>
          <w:szCs w:val="24"/>
        </w:rPr>
        <w:t xml:space="preserve">-vurdering anbefales inden behandling med </w:t>
      </w:r>
      <w:proofErr w:type="spellStart"/>
      <w:r>
        <w:rPr>
          <w:sz w:val="24"/>
          <w:szCs w:val="24"/>
        </w:rPr>
        <w:t>bisfosfonater</w:t>
      </w:r>
      <w:proofErr w:type="spellEnd"/>
      <w:r>
        <w:rPr>
          <w:sz w:val="24"/>
          <w:szCs w:val="24"/>
        </w:rPr>
        <w:t xml:space="preserve"> hos patienter med samtidige risikofaktorer. </w:t>
      </w:r>
    </w:p>
    <w:p w:rsidR="00D54E27" w:rsidRDefault="00D54E27" w:rsidP="00D54E27">
      <w:pPr>
        <w:ind w:left="851" w:hanging="851"/>
        <w:rPr>
          <w:sz w:val="24"/>
          <w:szCs w:val="24"/>
        </w:rPr>
      </w:pPr>
    </w:p>
    <w:p w:rsidR="00D54E27" w:rsidRDefault="00D54E27" w:rsidP="00D54E27">
      <w:pPr>
        <w:ind w:left="851"/>
        <w:rPr>
          <w:sz w:val="24"/>
          <w:szCs w:val="24"/>
        </w:rPr>
      </w:pPr>
      <w:r>
        <w:rPr>
          <w:sz w:val="24"/>
          <w:szCs w:val="24"/>
        </w:rPr>
        <w:t xml:space="preserve">Følgende risikofaktorer skal tages i betragtning, når risikoen for at udvikle </w:t>
      </w:r>
      <w:proofErr w:type="spellStart"/>
      <w:r>
        <w:rPr>
          <w:sz w:val="24"/>
          <w:szCs w:val="24"/>
        </w:rPr>
        <w:t>osteonekrose</w:t>
      </w:r>
      <w:proofErr w:type="spellEnd"/>
      <w:r>
        <w:rPr>
          <w:sz w:val="24"/>
          <w:szCs w:val="24"/>
        </w:rPr>
        <w:t xml:space="preserve"> af kæberne skal vurderes hos den enkelte patient: </w:t>
      </w:r>
    </w:p>
    <w:p w:rsidR="00D54E27" w:rsidRDefault="00D54E27" w:rsidP="00D54E27">
      <w:pPr>
        <w:pStyle w:val="Listeafsnit"/>
        <w:numPr>
          <w:ilvl w:val="0"/>
          <w:numId w:val="15"/>
        </w:numPr>
        <w:ind w:left="1276" w:hanging="425"/>
        <w:rPr>
          <w:sz w:val="24"/>
          <w:szCs w:val="24"/>
        </w:rPr>
      </w:pPr>
      <w:proofErr w:type="spellStart"/>
      <w:r>
        <w:rPr>
          <w:sz w:val="24"/>
          <w:szCs w:val="24"/>
        </w:rPr>
        <w:t>Bisfosfonatets</w:t>
      </w:r>
      <w:proofErr w:type="spellEnd"/>
      <w:r>
        <w:rPr>
          <w:sz w:val="24"/>
          <w:szCs w:val="24"/>
        </w:rPr>
        <w:t xml:space="preserve"> potens (øget risiko ved højpotente stoffer), administrationsvej (øget risiko ved </w:t>
      </w:r>
      <w:proofErr w:type="spellStart"/>
      <w:r>
        <w:rPr>
          <w:sz w:val="24"/>
          <w:szCs w:val="24"/>
        </w:rPr>
        <w:t>parenteral</w:t>
      </w:r>
      <w:proofErr w:type="spellEnd"/>
      <w:r>
        <w:rPr>
          <w:sz w:val="24"/>
          <w:szCs w:val="24"/>
        </w:rPr>
        <w:t xml:space="preserve"> administration) og kumuleret dosis af </w:t>
      </w:r>
      <w:proofErr w:type="spellStart"/>
      <w:r>
        <w:rPr>
          <w:sz w:val="24"/>
          <w:szCs w:val="24"/>
        </w:rPr>
        <w:t>bisfosfonater</w:t>
      </w:r>
      <w:proofErr w:type="spellEnd"/>
      <w:r>
        <w:rPr>
          <w:sz w:val="24"/>
          <w:szCs w:val="24"/>
        </w:rPr>
        <w:t xml:space="preserve">. </w:t>
      </w:r>
    </w:p>
    <w:p w:rsidR="00D54E27" w:rsidRDefault="00D54E27" w:rsidP="00D54E27">
      <w:pPr>
        <w:pStyle w:val="Listeafsnit"/>
        <w:numPr>
          <w:ilvl w:val="0"/>
          <w:numId w:val="15"/>
        </w:numPr>
        <w:ind w:left="1276" w:hanging="425"/>
        <w:rPr>
          <w:sz w:val="24"/>
          <w:szCs w:val="24"/>
        </w:rPr>
      </w:pPr>
      <w:r>
        <w:rPr>
          <w:sz w:val="24"/>
          <w:szCs w:val="24"/>
        </w:rPr>
        <w:t>Cancer, følgesygdomme (f.eks. anæmi, koagulationslidelse, infektion), rygning</w:t>
      </w:r>
    </w:p>
    <w:p w:rsidR="00D54E27" w:rsidRDefault="00D54E27" w:rsidP="00D54E27">
      <w:pPr>
        <w:pStyle w:val="Listeafsnit"/>
        <w:numPr>
          <w:ilvl w:val="0"/>
          <w:numId w:val="15"/>
        </w:numPr>
        <w:ind w:left="1276" w:hanging="425"/>
        <w:rPr>
          <w:sz w:val="24"/>
          <w:szCs w:val="24"/>
        </w:rPr>
      </w:pPr>
      <w:r>
        <w:rPr>
          <w:sz w:val="24"/>
          <w:szCs w:val="24"/>
        </w:rPr>
        <w:t xml:space="preserve">Samtidig behandling: kemoterapi følgesygdomme, </w:t>
      </w:r>
      <w:proofErr w:type="spellStart"/>
      <w:r>
        <w:rPr>
          <w:sz w:val="24"/>
          <w:szCs w:val="24"/>
        </w:rPr>
        <w:t>angiogenesehæmmere</w:t>
      </w:r>
      <w:proofErr w:type="spellEnd"/>
      <w:r>
        <w:rPr>
          <w:sz w:val="24"/>
          <w:szCs w:val="24"/>
        </w:rPr>
        <w:t xml:space="preserve"> (se pkt.4.5), stråleterapi i nakke og hoved, </w:t>
      </w:r>
      <w:proofErr w:type="spellStart"/>
      <w:r>
        <w:rPr>
          <w:sz w:val="24"/>
          <w:szCs w:val="24"/>
        </w:rPr>
        <w:t>kortikosteroider</w:t>
      </w:r>
      <w:proofErr w:type="spellEnd"/>
    </w:p>
    <w:p w:rsidR="00D54E27" w:rsidRDefault="00D54E27" w:rsidP="00D54E27">
      <w:pPr>
        <w:pStyle w:val="Listeafsnit"/>
        <w:numPr>
          <w:ilvl w:val="0"/>
          <w:numId w:val="15"/>
        </w:numPr>
        <w:ind w:left="1276" w:hanging="425"/>
        <w:rPr>
          <w:sz w:val="24"/>
          <w:szCs w:val="24"/>
        </w:rPr>
      </w:pPr>
      <w:r>
        <w:rPr>
          <w:sz w:val="24"/>
          <w:szCs w:val="24"/>
        </w:rPr>
        <w:t xml:space="preserve">Tandsygdomme i anamnesen, dårlig mundhygiejne, </w:t>
      </w:r>
      <w:proofErr w:type="spellStart"/>
      <w:r>
        <w:rPr>
          <w:sz w:val="24"/>
          <w:szCs w:val="24"/>
        </w:rPr>
        <w:t>parodontal</w:t>
      </w:r>
      <w:proofErr w:type="spellEnd"/>
      <w:r>
        <w:rPr>
          <w:sz w:val="24"/>
          <w:szCs w:val="24"/>
        </w:rPr>
        <w:t xml:space="preserve"> sygdom, </w:t>
      </w:r>
      <w:proofErr w:type="spellStart"/>
      <w:r>
        <w:rPr>
          <w:sz w:val="24"/>
          <w:szCs w:val="24"/>
        </w:rPr>
        <w:t>invasiv</w:t>
      </w:r>
      <w:proofErr w:type="spellEnd"/>
      <w:r>
        <w:rPr>
          <w:sz w:val="24"/>
          <w:szCs w:val="24"/>
        </w:rPr>
        <w:t xml:space="preserve"> tandbehandling (f.eks. tandudtrækninger) og dårligt tilpassede tandproteser.</w:t>
      </w:r>
    </w:p>
    <w:p w:rsidR="00D54E27" w:rsidRDefault="00D54E27" w:rsidP="00D54E27">
      <w:pPr>
        <w:ind w:left="851"/>
        <w:rPr>
          <w:sz w:val="24"/>
          <w:szCs w:val="24"/>
        </w:rPr>
      </w:pPr>
    </w:p>
    <w:p w:rsidR="00D54E27" w:rsidRDefault="00D54E27" w:rsidP="00D54E27">
      <w:pPr>
        <w:ind w:left="851"/>
        <w:rPr>
          <w:sz w:val="24"/>
          <w:szCs w:val="24"/>
        </w:rPr>
      </w:pPr>
      <w:r>
        <w:rPr>
          <w:sz w:val="24"/>
          <w:szCs w:val="24"/>
        </w:rPr>
        <w:t xml:space="preserve">Alle patienter bør opfordres til at opretholde en god mundhygiejne, gennemgå rutinemæssige tandeftersyn og straks rapportere eventuelle orale symptomer såsom tandmobilitet, smerter eller hævelse eller vedvarende sår eller sekretion under behandling med </w:t>
      </w:r>
      <w:proofErr w:type="spellStart"/>
      <w:r>
        <w:rPr>
          <w:sz w:val="24"/>
          <w:szCs w:val="24"/>
        </w:rPr>
        <w:t>Zoledronsyre</w:t>
      </w:r>
      <w:proofErr w:type="spellEnd"/>
      <w:r>
        <w:rPr>
          <w:sz w:val="24"/>
          <w:szCs w:val="24"/>
        </w:rPr>
        <w:t xml:space="preserve"> ”</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 xml:space="preserve">”. Under behandling bør </w:t>
      </w:r>
      <w:proofErr w:type="spellStart"/>
      <w:r>
        <w:rPr>
          <w:sz w:val="24"/>
          <w:szCs w:val="24"/>
        </w:rPr>
        <w:t>invasiv</w:t>
      </w:r>
      <w:proofErr w:type="spellEnd"/>
      <w:r>
        <w:rPr>
          <w:sz w:val="24"/>
          <w:szCs w:val="24"/>
        </w:rPr>
        <w:t xml:space="preserve"> tandbehandling udføres med forsigtighed og undgås tæt på administration af </w:t>
      </w:r>
      <w:proofErr w:type="spellStart"/>
      <w:r>
        <w:rPr>
          <w:sz w:val="24"/>
          <w:szCs w:val="24"/>
        </w:rPr>
        <w:t>zoledronsyre</w:t>
      </w:r>
      <w:proofErr w:type="spellEnd"/>
      <w:r>
        <w:rPr>
          <w:sz w:val="24"/>
          <w:szCs w:val="24"/>
        </w:rPr>
        <w:t xml:space="preserve">. For patienter, som udvikler </w:t>
      </w:r>
      <w:proofErr w:type="spellStart"/>
      <w:r>
        <w:rPr>
          <w:sz w:val="24"/>
          <w:szCs w:val="24"/>
        </w:rPr>
        <w:t>osteonekrose</w:t>
      </w:r>
      <w:proofErr w:type="spellEnd"/>
      <w:r>
        <w:rPr>
          <w:sz w:val="24"/>
          <w:szCs w:val="24"/>
        </w:rPr>
        <w:t xml:space="preserve"> af kæberne under behandling med </w:t>
      </w:r>
      <w:proofErr w:type="spellStart"/>
      <w:r>
        <w:rPr>
          <w:sz w:val="24"/>
          <w:szCs w:val="24"/>
        </w:rPr>
        <w:t>bisfosfonater</w:t>
      </w:r>
      <w:proofErr w:type="spellEnd"/>
      <w:r>
        <w:rPr>
          <w:sz w:val="24"/>
          <w:szCs w:val="24"/>
        </w:rPr>
        <w:t xml:space="preserve">, kan tandoperationer forværre disse forhold. For patienter med behov for tandoperationer er der ikke nogen tilgængelige data, der viser, om stop af behandlingen med </w:t>
      </w:r>
      <w:proofErr w:type="spellStart"/>
      <w:r>
        <w:rPr>
          <w:sz w:val="24"/>
          <w:szCs w:val="24"/>
        </w:rPr>
        <w:t>bisfosfonater</w:t>
      </w:r>
      <w:proofErr w:type="spellEnd"/>
      <w:r>
        <w:rPr>
          <w:sz w:val="24"/>
          <w:szCs w:val="24"/>
        </w:rPr>
        <w:t xml:space="preserve"> reducerer risikoen for </w:t>
      </w:r>
      <w:proofErr w:type="spellStart"/>
      <w:r>
        <w:rPr>
          <w:sz w:val="24"/>
          <w:szCs w:val="24"/>
        </w:rPr>
        <w:t>osteonekrose</w:t>
      </w:r>
      <w:proofErr w:type="spellEnd"/>
      <w:r>
        <w:rPr>
          <w:sz w:val="24"/>
          <w:szCs w:val="24"/>
        </w:rPr>
        <w:t xml:space="preserve"> i kæben. </w:t>
      </w:r>
    </w:p>
    <w:p w:rsidR="00D54E27" w:rsidRDefault="00D54E27" w:rsidP="00D54E27">
      <w:pPr>
        <w:ind w:left="851"/>
        <w:rPr>
          <w:sz w:val="24"/>
          <w:szCs w:val="24"/>
        </w:rPr>
      </w:pPr>
    </w:p>
    <w:p w:rsidR="00D54E27" w:rsidRDefault="00D54E27" w:rsidP="00D54E27">
      <w:pPr>
        <w:ind w:left="851"/>
        <w:rPr>
          <w:sz w:val="24"/>
          <w:szCs w:val="24"/>
        </w:rPr>
      </w:pPr>
      <w:r>
        <w:rPr>
          <w:sz w:val="24"/>
          <w:szCs w:val="24"/>
        </w:rPr>
        <w:t xml:space="preserve">Plan for patienter, der udvikler </w:t>
      </w:r>
      <w:proofErr w:type="spellStart"/>
      <w:r>
        <w:rPr>
          <w:sz w:val="24"/>
          <w:szCs w:val="24"/>
        </w:rPr>
        <w:t>osteonekrose</w:t>
      </w:r>
      <w:proofErr w:type="spellEnd"/>
      <w:r>
        <w:rPr>
          <w:sz w:val="24"/>
          <w:szCs w:val="24"/>
        </w:rPr>
        <w:t xml:space="preserve">, bør laves i tæt samarbejde mellem den behandlende læge og en tandlæge eller oral kirurg med ekspertise i </w:t>
      </w:r>
      <w:proofErr w:type="spellStart"/>
      <w:r>
        <w:rPr>
          <w:sz w:val="24"/>
          <w:szCs w:val="24"/>
        </w:rPr>
        <w:t>osteonekrose</w:t>
      </w:r>
      <w:proofErr w:type="spellEnd"/>
      <w:r>
        <w:rPr>
          <w:sz w:val="24"/>
          <w:szCs w:val="24"/>
        </w:rPr>
        <w:t xml:space="preserve">. </w:t>
      </w:r>
    </w:p>
    <w:p w:rsidR="00D54E27" w:rsidRDefault="00D54E27" w:rsidP="00D54E27">
      <w:pPr>
        <w:ind w:left="851"/>
        <w:rPr>
          <w:sz w:val="24"/>
          <w:szCs w:val="24"/>
        </w:rPr>
      </w:pPr>
    </w:p>
    <w:p w:rsidR="00D54E27" w:rsidRDefault="00D54E27" w:rsidP="00D54E27">
      <w:pPr>
        <w:ind w:left="851"/>
        <w:rPr>
          <w:sz w:val="24"/>
          <w:szCs w:val="24"/>
        </w:rPr>
      </w:pPr>
      <w:r>
        <w:rPr>
          <w:sz w:val="24"/>
          <w:szCs w:val="24"/>
        </w:rPr>
        <w:t xml:space="preserve">Midlertidig afbrydelse af </w:t>
      </w:r>
      <w:proofErr w:type="spellStart"/>
      <w:r>
        <w:rPr>
          <w:sz w:val="24"/>
          <w:szCs w:val="24"/>
        </w:rPr>
        <w:t>zoledronsyrebehandling</w:t>
      </w:r>
      <w:proofErr w:type="spellEnd"/>
      <w:r>
        <w:rPr>
          <w:sz w:val="24"/>
          <w:szCs w:val="24"/>
        </w:rPr>
        <w:t xml:space="preserve"> bør overvejes, indtil tilstanden er afhjulpet og bidragende risikofaktorer er mindsket så vidt muligt. </w:t>
      </w:r>
    </w:p>
    <w:p w:rsidR="00D54E27" w:rsidRDefault="00D54E27" w:rsidP="00D54E27">
      <w:pPr>
        <w:ind w:left="851"/>
        <w:rPr>
          <w:sz w:val="24"/>
          <w:szCs w:val="24"/>
        </w:rPr>
      </w:pPr>
    </w:p>
    <w:p w:rsidR="00EA7FBC" w:rsidRDefault="00D54E27" w:rsidP="00EA7FBC">
      <w:pPr>
        <w:pStyle w:val="Default"/>
        <w:tabs>
          <w:tab w:val="left" w:pos="851"/>
        </w:tabs>
        <w:rPr>
          <w:rFonts w:ascii="Times New Roman" w:hAnsi="Times New Roman" w:cs="Times New Roman"/>
          <w:u w:val="single"/>
        </w:rPr>
      </w:pPr>
      <w:r>
        <w:tab/>
      </w:r>
      <w:proofErr w:type="spellStart"/>
      <w:r w:rsidR="00EA7FBC">
        <w:rPr>
          <w:rFonts w:ascii="Times New Roman" w:hAnsi="Times New Roman" w:cs="Times New Roman"/>
          <w:u w:val="single"/>
        </w:rPr>
        <w:t>Osteonekrose</w:t>
      </w:r>
      <w:proofErr w:type="spellEnd"/>
      <w:r w:rsidR="00EA7FBC">
        <w:rPr>
          <w:rFonts w:ascii="Times New Roman" w:hAnsi="Times New Roman" w:cs="Times New Roman"/>
          <w:u w:val="single"/>
        </w:rPr>
        <w:t xml:space="preserve"> af andre anatomiske steder</w:t>
      </w:r>
    </w:p>
    <w:p w:rsidR="00EA7FBC" w:rsidRDefault="00EA7FBC" w:rsidP="00EA7FBC">
      <w:pPr>
        <w:ind w:left="851"/>
        <w:rPr>
          <w:sz w:val="24"/>
          <w:szCs w:val="24"/>
        </w:rPr>
      </w:pPr>
      <w:r>
        <w:rPr>
          <w:sz w:val="24"/>
          <w:szCs w:val="24"/>
        </w:rPr>
        <w:t xml:space="preserve">Der er rapporteret </w:t>
      </w:r>
      <w:proofErr w:type="spellStart"/>
      <w:r>
        <w:rPr>
          <w:sz w:val="24"/>
          <w:szCs w:val="24"/>
        </w:rPr>
        <w:t>osteonekrose</w:t>
      </w:r>
      <w:proofErr w:type="spellEnd"/>
      <w:r>
        <w:rPr>
          <w:sz w:val="24"/>
          <w:szCs w:val="24"/>
        </w:rPr>
        <w:t xml:space="preserve"> af øregangen med </w:t>
      </w:r>
      <w:proofErr w:type="spellStart"/>
      <w:r>
        <w:rPr>
          <w:sz w:val="24"/>
          <w:szCs w:val="24"/>
        </w:rPr>
        <w:t>bisfosfonater</w:t>
      </w:r>
      <w:proofErr w:type="spellEnd"/>
      <w:r>
        <w:rPr>
          <w:sz w:val="24"/>
          <w:szCs w:val="24"/>
        </w:rPr>
        <w:t xml:space="preserve">, hovedsageligt i forbindelse med langtidsbehandling. Mulige risikofaktorer for </w:t>
      </w:r>
      <w:proofErr w:type="spellStart"/>
      <w:r>
        <w:rPr>
          <w:sz w:val="24"/>
          <w:szCs w:val="24"/>
        </w:rPr>
        <w:t>osteonekrose</w:t>
      </w:r>
      <w:proofErr w:type="spellEnd"/>
      <w:r>
        <w:rPr>
          <w:sz w:val="24"/>
          <w:szCs w:val="24"/>
        </w:rPr>
        <w:t xml:space="preserve"> af øregangen inkluderer steroider og kemoterapi og/eller lokale risikofaktorer som infektioner eller traumer. Muligheden for </w:t>
      </w:r>
      <w:proofErr w:type="spellStart"/>
      <w:r>
        <w:rPr>
          <w:sz w:val="24"/>
          <w:szCs w:val="24"/>
        </w:rPr>
        <w:t>osteonekrose</w:t>
      </w:r>
      <w:proofErr w:type="spellEnd"/>
      <w:r>
        <w:rPr>
          <w:sz w:val="24"/>
          <w:szCs w:val="24"/>
        </w:rPr>
        <w:t xml:space="preserve"> af øregangen skal overvejes hos patienter, der får behandling med </w:t>
      </w:r>
      <w:proofErr w:type="spellStart"/>
      <w:r>
        <w:rPr>
          <w:sz w:val="24"/>
          <w:szCs w:val="24"/>
        </w:rPr>
        <w:t>bisfosfonater</w:t>
      </w:r>
      <w:proofErr w:type="spellEnd"/>
      <w:r>
        <w:rPr>
          <w:sz w:val="24"/>
          <w:szCs w:val="24"/>
        </w:rPr>
        <w:t xml:space="preserve">, og som udviser øresymptomer, herunder kroniske øreinfektioner. </w:t>
      </w:r>
      <w:r>
        <w:rPr>
          <w:bCs/>
          <w:sz w:val="24"/>
          <w:szCs w:val="24"/>
        </w:rPr>
        <w:t xml:space="preserve">Derudover har der været sporadiske rapporter om </w:t>
      </w:r>
      <w:proofErr w:type="spellStart"/>
      <w:r>
        <w:rPr>
          <w:bCs/>
          <w:sz w:val="24"/>
          <w:szCs w:val="24"/>
        </w:rPr>
        <w:t>osteonekrose</w:t>
      </w:r>
      <w:proofErr w:type="spellEnd"/>
      <w:r>
        <w:rPr>
          <w:bCs/>
          <w:sz w:val="24"/>
          <w:szCs w:val="24"/>
        </w:rPr>
        <w:t xml:space="preserve"> af andre steder, inklusive hoften og </w:t>
      </w:r>
      <w:proofErr w:type="spellStart"/>
      <w:r>
        <w:rPr>
          <w:bCs/>
          <w:sz w:val="24"/>
          <w:szCs w:val="24"/>
        </w:rPr>
        <w:t>femur</w:t>
      </w:r>
      <w:proofErr w:type="spellEnd"/>
      <w:r>
        <w:rPr>
          <w:bCs/>
          <w:sz w:val="24"/>
          <w:szCs w:val="24"/>
        </w:rPr>
        <w:t xml:space="preserve">. Disse tilfælde blev overvejende rapporteret hos voksne cancerpatienter, som blev behandlet med </w:t>
      </w:r>
      <w:proofErr w:type="spellStart"/>
      <w:r>
        <w:rPr>
          <w:bCs/>
          <w:sz w:val="24"/>
          <w:szCs w:val="24"/>
        </w:rPr>
        <w:t>zoledronsyre</w:t>
      </w:r>
      <w:proofErr w:type="spellEnd"/>
      <w:r>
        <w:rPr>
          <w:bCs/>
          <w:sz w:val="24"/>
          <w:szCs w:val="24"/>
        </w:rPr>
        <w:t xml:space="preserve">. </w:t>
      </w:r>
    </w:p>
    <w:p w:rsidR="00D54E27" w:rsidRDefault="00D54E27" w:rsidP="00EA7FBC">
      <w:pPr>
        <w:pStyle w:val="Default"/>
        <w:tabs>
          <w:tab w:val="left" w:pos="851"/>
        </w:tabs>
      </w:pPr>
    </w:p>
    <w:p w:rsidR="00D54E27" w:rsidRDefault="00D54E27" w:rsidP="00D54E27">
      <w:pPr>
        <w:ind w:left="851"/>
        <w:rPr>
          <w:sz w:val="24"/>
          <w:szCs w:val="24"/>
          <w:u w:val="single"/>
        </w:rPr>
      </w:pPr>
      <w:r>
        <w:rPr>
          <w:sz w:val="24"/>
          <w:szCs w:val="24"/>
          <w:u w:val="single"/>
        </w:rPr>
        <w:t xml:space="preserve">Muskel- og knoglesmerter </w:t>
      </w:r>
    </w:p>
    <w:p w:rsidR="00D54E27" w:rsidRDefault="00D54E27" w:rsidP="00D54E27">
      <w:pPr>
        <w:ind w:left="851"/>
        <w:rPr>
          <w:sz w:val="24"/>
          <w:szCs w:val="24"/>
        </w:rPr>
      </w:pPr>
      <w:r>
        <w:rPr>
          <w:sz w:val="24"/>
          <w:szCs w:val="24"/>
        </w:rPr>
        <w:t xml:space="preserve">Ved erfaring efter markedsføring er der rapporteret om alvorlige og lejlighedsvis invaliderende knogle-, led-, og/eller muskelsmerter hos patienter i behandling med </w:t>
      </w:r>
      <w:proofErr w:type="spellStart"/>
      <w:r>
        <w:rPr>
          <w:sz w:val="24"/>
          <w:szCs w:val="24"/>
        </w:rPr>
        <w:t>zoledronsyre</w:t>
      </w:r>
      <w:proofErr w:type="spellEnd"/>
      <w:r>
        <w:rPr>
          <w:sz w:val="24"/>
          <w:szCs w:val="24"/>
        </w:rPr>
        <w:t xml:space="preserve">, som indiceret i pkt. 4.1 og 4.2. Sådanne rapporter har dog været sjældent forekommende. Tidsrummet til forekomst af symptomer varierede fra én dag til flere måneder efter behandlingsstart. De fleste patienter havde symptomlindring efter afslutning af behandling. Nogle havde tilbagevendende symptomer ved gentagen behandling med </w:t>
      </w:r>
      <w:proofErr w:type="spellStart"/>
      <w:r>
        <w:rPr>
          <w:sz w:val="24"/>
          <w:szCs w:val="24"/>
        </w:rPr>
        <w:t>zoledronsyre</w:t>
      </w:r>
      <w:proofErr w:type="spellEnd"/>
      <w:r>
        <w:rPr>
          <w:sz w:val="24"/>
          <w:szCs w:val="24"/>
        </w:rPr>
        <w:t xml:space="preserve"> eller med andre </w:t>
      </w:r>
      <w:proofErr w:type="spellStart"/>
      <w:r>
        <w:rPr>
          <w:sz w:val="24"/>
          <w:szCs w:val="24"/>
        </w:rPr>
        <w:t>bisphosphonater</w:t>
      </w:r>
      <w:proofErr w:type="spellEnd"/>
      <w:r>
        <w:rPr>
          <w:sz w:val="24"/>
          <w:szCs w:val="24"/>
        </w:rPr>
        <w:t>.</w:t>
      </w:r>
    </w:p>
    <w:p w:rsidR="00D54E27" w:rsidRDefault="00D54E27" w:rsidP="00D54E27">
      <w:pPr>
        <w:ind w:left="851" w:hanging="851"/>
        <w:rPr>
          <w:sz w:val="24"/>
          <w:szCs w:val="24"/>
          <w:u w:val="single"/>
        </w:rPr>
      </w:pPr>
    </w:p>
    <w:p w:rsidR="00D54E27" w:rsidRDefault="00D54E27" w:rsidP="00D54E27">
      <w:pPr>
        <w:ind w:left="851"/>
        <w:rPr>
          <w:sz w:val="24"/>
          <w:szCs w:val="24"/>
          <w:u w:val="single"/>
        </w:rPr>
      </w:pPr>
      <w:r>
        <w:rPr>
          <w:sz w:val="24"/>
          <w:szCs w:val="24"/>
          <w:u w:val="single"/>
        </w:rPr>
        <w:t xml:space="preserve">Atypiske frakturer på </w:t>
      </w:r>
      <w:proofErr w:type="spellStart"/>
      <w:r>
        <w:rPr>
          <w:sz w:val="24"/>
          <w:szCs w:val="24"/>
          <w:u w:val="single"/>
        </w:rPr>
        <w:t>femur</w:t>
      </w:r>
      <w:proofErr w:type="spellEnd"/>
    </w:p>
    <w:p w:rsidR="00D54E27" w:rsidRDefault="00D54E27" w:rsidP="00D54E27">
      <w:pPr>
        <w:ind w:left="851"/>
        <w:rPr>
          <w:sz w:val="24"/>
          <w:szCs w:val="24"/>
        </w:rPr>
      </w:pPr>
      <w:r>
        <w:rPr>
          <w:sz w:val="24"/>
          <w:szCs w:val="24"/>
        </w:rPr>
        <w:t xml:space="preserve">Der er rapporteret om atypiske </w:t>
      </w:r>
      <w:proofErr w:type="spellStart"/>
      <w:r>
        <w:rPr>
          <w:sz w:val="24"/>
          <w:szCs w:val="24"/>
        </w:rPr>
        <w:t>subtrokantære</w:t>
      </w:r>
      <w:proofErr w:type="spellEnd"/>
      <w:r>
        <w:rPr>
          <w:sz w:val="24"/>
          <w:szCs w:val="24"/>
        </w:rPr>
        <w:t xml:space="preserve"> og </w:t>
      </w:r>
      <w:proofErr w:type="spellStart"/>
      <w:r>
        <w:rPr>
          <w:sz w:val="24"/>
          <w:szCs w:val="24"/>
        </w:rPr>
        <w:t>diafyseale</w:t>
      </w:r>
      <w:proofErr w:type="spellEnd"/>
      <w:r>
        <w:rPr>
          <w:sz w:val="24"/>
          <w:szCs w:val="24"/>
        </w:rPr>
        <w:t xml:space="preserve"> </w:t>
      </w:r>
      <w:proofErr w:type="spellStart"/>
      <w:r>
        <w:rPr>
          <w:sz w:val="24"/>
          <w:szCs w:val="24"/>
        </w:rPr>
        <w:t>femurfrakturer</w:t>
      </w:r>
      <w:proofErr w:type="spellEnd"/>
      <w:r>
        <w:rPr>
          <w:sz w:val="24"/>
          <w:szCs w:val="24"/>
        </w:rPr>
        <w:t xml:space="preserve"> ved </w:t>
      </w:r>
      <w:proofErr w:type="spellStart"/>
      <w:r>
        <w:rPr>
          <w:sz w:val="24"/>
          <w:szCs w:val="24"/>
        </w:rPr>
        <w:t>bisphosphonatbehandling</w:t>
      </w:r>
      <w:proofErr w:type="spellEnd"/>
      <w:r>
        <w:rPr>
          <w:sz w:val="24"/>
          <w:szCs w:val="24"/>
        </w:rPr>
        <w:t xml:space="preserve">, primært hos patienter i langtidsbehandling af </w:t>
      </w:r>
      <w:proofErr w:type="spellStart"/>
      <w:r>
        <w:rPr>
          <w:sz w:val="24"/>
          <w:szCs w:val="24"/>
        </w:rPr>
        <w:t>osteoporose</w:t>
      </w:r>
      <w:proofErr w:type="spellEnd"/>
      <w:r>
        <w:rPr>
          <w:sz w:val="24"/>
          <w:szCs w:val="24"/>
        </w:rPr>
        <w:t xml:space="preserve">. Disse </w:t>
      </w:r>
      <w:proofErr w:type="spellStart"/>
      <w:r>
        <w:rPr>
          <w:sz w:val="24"/>
          <w:szCs w:val="24"/>
        </w:rPr>
        <w:t>transverse</w:t>
      </w:r>
      <w:proofErr w:type="spellEnd"/>
      <w:r>
        <w:rPr>
          <w:sz w:val="24"/>
          <w:szCs w:val="24"/>
        </w:rPr>
        <w:t xml:space="preserve"> eller korte oblikke frakturer kan forekomme hvor som helst på </w:t>
      </w:r>
      <w:proofErr w:type="spellStart"/>
      <w:r>
        <w:rPr>
          <w:sz w:val="24"/>
          <w:szCs w:val="24"/>
        </w:rPr>
        <w:t>femur</w:t>
      </w:r>
      <w:proofErr w:type="spellEnd"/>
      <w:r>
        <w:rPr>
          <w:sz w:val="24"/>
          <w:szCs w:val="24"/>
        </w:rPr>
        <w:t xml:space="preserve">, fra lige under </w:t>
      </w:r>
      <w:proofErr w:type="spellStart"/>
      <w:r>
        <w:rPr>
          <w:sz w:val="24"/>
          <w:szCs w:val="24"/>
        </w:rPr>
        <w:t>trochanter</w:t>
      </w:r>
      <w:proofErr w:type="spellEnd"/>
      <w:r>
        <w:rPr>
          <w:sz w:val="24"/>
          <w:szCs w:val="24"/>
        </w:rPr>
        <w:t xml:space="preserve"> </w:t>
      </w:r>
      <w:proofErr w:type="spellStart"/>
      <w:r>
        <w:rPr>
          <w:sz w:val="24"/>
          <w:szCs w:val="24"/>
        </w:rPr>
        <w:t>minor</w:t>
      </w:r>
      <w:proofErr w:type="spellEnd"/>
      <w:r>
        <w:rPr>
          <w:sz w:val="24"/>
          <w:szCs w:val="24"/>
        </w:rPr>
        <w:t xml:space="preserve"> til lige over det </w:t>
      </w:r>
      <w:proofErr w:type="spellStart"/>
      <w:r>
        <w:rPr>
          <w:sz w:val="24"/>
          <w:szCs w:val="24"/>
        </w:rPr>
        <w:t>suprakondylære</w:t>
      </w:r>
      <w:proofErr w:type="spellEnd"/>
      <w:r>
        <w:rPr>
          <w:sz w:val="24"/>
          <w:szCs w:val="24"/>
        </w:rPr>
        <w:t xml:space="preserve"> svaj. Disse frakturer forekommer efter minimalt eller intet traume, men nogle patienter får lår- eller lyskesmerter, ofte med tilhørende billedmæssige karakteristika af stressfrakturer, uger til måneder før den komplette </w:t>
      </w:r>
      <w:proofErr w:type="spellStart"/>
      <w:r>
        <w:rPr>
          <w:sz w:val="24"/>
          <w:szCs w:val="24"/>
        </w:rPr>
        <w:t>femurfraktur</w:t>
      </w:r>
      <w:proofErr w:type="spellEnd"/>
      <w:r>
        <w:rPr>
          <w:sz w:val="24"/>
          <w:szCs w:val="24"/>
        </w:rPr>
        <w:t xml:space="preserve"> viser sig. Frakturerne er ofte bilaterale. Derfor bør den kontralaterale </w:t>
      </w:r>
      <w:proofErr w:type="spellStart"/>
      <w:r>
        <w:rPr>
          <w:sz w:val="24"/>
          <w:szCs w:val="24"/>
        </w:rPr>
        <w:t>femur</w:t>
      </w:r>
      <w:proofErr w:type="spellEnd"/>
      <w:r>
        <w:rPr>
          <w:sz w:val="24"/>
          <w:szCs w:val="24"/>
        </w:rPr>
        <w:t xml:space="preserve"> undersøges hos patienter, som behandles med </w:t>
      </w:r>
      <w:proofErr w:type="spellStart"/>
      <w:r>
        <w:rPr>
          <w:sz w:val="24"/>
          <w:szCs w:val="24"/>
        </w:rPr>
        <w:t>bisphosphonater</w:t>
      </w:r>
      <w:proofErr w:type="spellEnd"/>
      <w:r>
        <w:rPr>
          <w:sz w:val="24"/>
          <w:szCs w:val="24"/>
        </w:rPr>
        <w:t xml:space="preserve">, og som har pådraget sig en fraktur af lårbensskaftet. Dårlig heling af disse frakturer er også blevet rapporteret. Det bør overvejes at seponere </w:t>
      </w:r>
      <w:proofErr w:type="spellStart"/>
      <w:r>
        <w:rPr>
          <w:sz w:val="24"/>
          <w:szCs w:val="24"/>
        </w:rPr>
        <w:t>bisphosphonat</w:t>
      </w:r>
      <w:proofErr w:type="spellEnd"/>
      <w:r>
        <w:rPr>
          <w:sz w:val="24"/>
          <w:szCs w:val="24"/>
        </w:rPr>
        <w:t xml:space="preserve"> hos patienter med mistanke om atypisk </w:t>
      </w:r>
      <w:proofErr w:type="spellStart"/>
      <w:r>
        <w:rPr>
          <w:sz w:val="24"/>
          <w:szCs w:val="24"/>
        </w:rPr>
        <w:t>femurfraktur</w:t>
      </w:r>
      <w:proofErr w:type="spellEnd"/>
      <w:r>
        <w:rPr>
          <w:sz w:val="24"/>
          <w:szCs w:val="24"/>
        </w:rPr>
        <w:t xml:space="preserve">, indtil der foreligger en evaluering af patienten, baseret på en individuel </w:t>
      </w:r>
      <w:proofErr w:type="spellStart"/>
      <w:r>
        <w:rPr>
          <w:sz w:val="24"/>
          <w:szCs w:val="24"/>
        </w:rPr>
        <w:t>benefit</w:t>
      </w:r>
      <w:proofErr w:type="spellEnd"/>
      <w:r>
        <w:rPr>
          <w:sz w:val="24"/>
          <w:szCs w:val="24"/>
        </w:rPr>
        <w:t>/</w:t>
      </w:r>
      <w:proofErr w:type="spellStart"/>
      <w:r>
        <w:rPr>
          <w:sz w:val="24"/>
          <w:szCs w:val="24"/>
        </w:rPr>
        <w:t>risk</w:t>
      </w:r>
      <w:proofErr w:type="spellEnd"/>
      <w:r>
        <w:rPr>
          <w:sz w:val="24"/>
          <w:szCs w:val="24"/>
        </w:rPr>
        <w:t>-vurdering.</w:t>
      </w:r>
    </w:p>
    <w:p w:rsidR="00D54E27" w:rsidRDefault="00D54E27" w:rsidP="00D54E27">
      <w:pPr>
        <w:ind w:left="851" w:hanging="851"/>
        <w:rPr>
          <w:sz w:val="24"/>
          <w:szCs w:val="24"/>
        </w:rPr>
      </w:pPr>
    </w:p>
    <w:p w:rsidR="00D54E27" w:rsidRDefault="00D54E27" w:rsidP="00D54E27">
      <w:pPr>
        <w:ind w:left="851"/>
        <w:rPr>
          <w:sz w:val="24"/>
          <w:szCs w:val="24"/>
        </w:rPr>
      </w:pPr>
      <w:r>
        <w:rPr>
          <w:sz w:val="24"/>
          <w:szCs w:val="24"/>
        </w:rPr>
        <w:t xml:space="preserve">Patienten skal informeres om at rapportere enhver lår-, hofte- eller lyskesmerte under </w:t>
      </w:r>
      <w:proofErr w:type="spellStart"/>
      <w:r>
        <w:rPr>
          <w:sz w:val="24"/>
          <w:szCs w:val="24"/>
        </w:rPr>
        <w:t>bisphosphonatbehandlingen</w:t>
      </w:r>
      <w:proofErr w:type="spellEnd"/>
      <w:r>
        <w:rPr>
          <w:sz w:val="24"/>
          <w:szCs w:val="24"/>
        </w:rPr>
        <w:t xml:space="preserve">, og alle patienter, som fremviser disse symptomer, skal evalueres for en ufuldstændig </w:t>
      </w:r>
      <w:proofErr w:type="spellStart"/>
      <w:r>
        <w:rPr>
          <w:sz w:val="24"/>
          <w:szCs w:val="24"/>
        </w:rPr>
        <w:t>femurfraktur</w:t>
      </w:r>
      <w:proofErr w:type="spellEnd"/>
      <w:r>
        <w:rPr>
          <w:sz w:val="24"/>
          <w:szCs w:val="24"/>
        </w:rPr>
        <w:t>.</w:t>
      </w:r>
    </w:p>
    <w:p w:rsidR="00D54E27" w:rsidRDefault="00D54E27" w:rsidP="00D54E27">
      <w:pPr>
        <w:ind w:left="851" w:hanging="851"/>
        <w:rPr>
          <w:sz w:val="24"/>
          <w:szCs w:val="24"/>
        </w:rPr>
      </w:pPr>
    </w:p>
    <w:p w:rsidR="00D54E27" w:rsidRDefault="00D54E27" w:rsidP="00D54E27">
      <w:pPr>
        <w:ind w:left="851"/>
        <w:rPr>
          <w:sz w:val="24"/>
          <w:szCs w:val="24"/>
        </w:rPr>
      </w:pPr>
      <w:r>
        <w:rPr>
          <w:sz w:val="24"/>
          <w:szCs w:val="24"/>
        </w:rPr>
        <w:t xml:space="preserve">Lægemidlet indeholder mindre end 1 mmol natrium (23 mg) pr. dosis – det vil sige, at det stort set er ”natriumfrit”. </w:t>
      </w:r>
    </w:p>
    <w:p w:rsidR="00D54E27" w:rsidRDefault="00D54E27" w:rsidP="00D54E27">
      <w:pPr>
        <w:ind w:left="851"/>
        <w:rPr>
          <w:sz w:val="24"/>
          <w:szCs w:val="24"/>
        </w:rPr>
      </w:pPr>
    </w:p>
    <w:p w:rsidR="00D54E27" w:rsidRDefault="00D54E27" w:rsidP="00D54E27">
      <w:pPr>
        <w:ind w:left="851"/>
        <w:rPr>
          <w:sz w:val="24"/>
          <w:szCs w:val="24"/>
          <w:u w:val="single"/>
        </w:rPr>
      </w:pPr>
      <w:proofErr w:type="spellStart"/>
      <w:r>
        <w:rPr>
          <w:sz w:val="24"/>
          <w:szCs w:val="24"/>
          <w:u w:val="single"/>
        </w:rPr>
        <w:t>Hypocalcæmi</w:t>
      </w:r>
      <w:proofErr w:type="spellEnd"/>
    </w:p>
    <w:p w:rsidR="00D54E27" w:rsidRDefault="00D54E27" w:rsidP="00D54E27">
      <w:pPr>
        <w:autoSpaceDE w:val="0"/>
        <w:autoSpaceDN w:val="0"/>
        <w:adjustRightInd w:val="0"/>
        <w:ind w:left="851"/>
        <w:rPr>
          <w:sz w:val="24"/>
          <w:szCs w:val="24"/>
        </w:rPr>
      </w:pPr>
      <w:proofErr w:type="spellStart"/>
      <w:r>
        <w:rPr>
          <w:sz w:val="24"/>
          <w:szCs w:val="24"/>
        </w:rPr>
        <w:t>Hypocalcæmi</w:t>
      </w:r>
      <w:proofErr w:type="spellEnd"/>
      <w:r>
        <w:rPr>
          <w:sz w:val="24"/>
          <w:szCs w:val="24"/>
        </w:rPr>
        <w:t xml:space="preserve"> er rapporteret hos patienter, der er behandlet med </w:t>
      </w:r>
      <w:proofErr w:type="spellStart"/>
      <w:r>
        <w:rPr>
          <w:sz w:val="24"/>
          <w:szCs w:val="24"/>
        </w:rPr>
        <w:t>zoledronsyre</w:t>
      </w:r>
      <w:proofErr w:type="spellEnd"/>
      <w:r>
        <w:rPr>
          <w:sz w:val="24"/>
          <w:szCs w:val="24"/>
        </w:rPr>
        <w:t xml:space="preserve">. </w:t>
      </w:r>
      <w:proofErr w:type="spellStart"/>
      <w:r>
        <w:rPr>
          <w:sz w:val="24"/>
          <w:szCs w:val="24"/>
        </w:rPr>
        <w:t>Hjertearytmier</w:t>
      </w:r>
      <w:proofErr w:type="spellEnd"/>
      <w:r>
        <w:rPr>
          <w:sz w:val="24"/>
          <w:szCs w:val="24"/>
        </w:rPr>
        <w:t xml:space="preserve"> og neurologiske bivirkninger (herunder kramper, </w:t>
      </w:r>
      <w:proofErr w:type="spellStart"/>
      <w:r>
        <w:rPr>
          <w:sz w:val="24"/>
          <w:szCs w:val="24"/>
        </w:rPr>
        <w:t>hypæstesi</w:t>
      </w:r>
      <w:proofErr w:type="spellEnd"/>
      <w:r>
        <w:rPr>
          <w:sz w:val="24"/>
          <w:szCs w:val="24"/>
        </w:rPr>
        <w:t xml:space="preserve"> og tetani) er blevet rapporteret sekundært til tilfælde af alvorlig </w:t>
      </w:r>
      <w:proofErr w:type="spellStart"/>
      <w:r>
        <w:rPr>
          <w:sz w:val="24"/>
          <w:szCs w:val="24"/>
        </w:rPr>
        <w:t>hypocalcæmi</w:t>
      </w:r>
      <w:proofErr w:type="spellEnd"/>
      <w:r>
        <w:rPr>
          <w:sz w:val="24"/>
          <w:szCs w:val="24"/>
        </w:rPr>
        <w:t xml:space="preserve">. Tilfælde af alvorlig </w:t>
      </w:r>
      <w:proofErr w:type="spellStart"/>
      <w:r>
        <w:rPr>
          <w:sz w:val="24"/>
          <w:szCs w:val="24"/>
        </w:rPr>
        <w:t>hypocalcæmi</w:t>
      </w:r>
      <w:proofErr w:type="spellEnd"/>
      <w:r>
        <w:rPr>
          <w:sz w:val="24"/>
          <w:szCs w:val="24"/>
        </w:rPr>
        <w:t xml:space="preserve">, som krævede indlæggelse, er rapporteret. I nogle tilfælde kan </w:t>
      </w:r>
      <w:proofErr w:type="spellStart"/>
      <w:r>
        <w:rPr>
          <w:sz w:val="24"/>
          <w:szCs w:val="24"/>
        </w:rPr>
        <w:t>hypocalcæmi</w:t>
      </w:r>
      <w:proofErr w:type="spellEnd"/>
      <w:r>
        <w:rPr>
          <w:sz w:val="24"/>
          <w:szCs w:val="24"/>
        </w:rPr>
        <w:t xml:space="preserve"> være livstruende (se afsnit 4.8). Der skal udvises forsigtighed, når </w:t>
      </w:r>
      <w:proofErr w:type="spellStart"/>
      <w:r>
        <w:rPr>
          <w:sz w:val="24"/>
          <w:szCs w:val="24"/>
        </w:rPr>
        <w:t>Zoledronsyre</w:t>
      </w:r>
      <w:proofErr w:type="spellEnd"/>
      <w:r>
        <w:rPr>
          <w:sz w:val="24"/>
          <w:szCs w:val="24"/>
        </w:rPr>
        <w:t xml:space="preserve"> ”</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 xml:space="preserve">” gives sammen med lægemidler, der vides at forårsage </w:t>
      </w:r>
      <w:proofErr w:type="spellStart"/>
      <w:r>
        <w:rPr>
          <w:sz w:val="24"/>
          <w:szCs w:val="24"/>
        </w:rPr>
        <w:t>hypocalcæmi</w:t>
      </w:r>
      <w:proofErr w:type="spellEnd"/>
      <w:r>
        <w:rPr>
          <w:sz w:val="24"/>
          <w:szCs w:val="24"/>
        </w:rPr>
        <w:t xml:space="preserve">, da de kan have </w:t>
      </w:r>
      <w:r>
        <w:rPr>
          <w:sz w:val="24"/>
          <w:szCs w:val="24"/>
        </w:rPr>
        <w:lastRenderedPageBreak/>
        <w:t xml:space="preserve">en </w:t>
      </w:r>
      <w:proofErr w:type="spellStart"/>
      <w:r>
        <w:rPr>
          <w:sz w:val="24"/>
          <w:szCs w:val="24"/>
        </w:rPr>
        <w:t>synergistisk</w:t>
      </w:r>
      <w:proofErr w:type="spellEnd"/>
      <w:r>
        <w:rPr>
          <w:sz w:val="24"/>
          <w:szCs w:val="24"/>
        </w:rPr>
        <w:t xml:space="preserve"> effekt, resulterende i svær </w:t>
      </w:r>
      <w:proofErr w:type="spellStart"/>
      <w:r>
        <w:rPr>
          <w:sz w:val="24"/>
          <w:szCs w:val="24"/>
        </w:rPr>
        <w:t>hypocalcæmi</w:t>
      </w:r>
      <w:proofErr w:type="spellEnd"/>
      <w:r>
        <w:rPr>
          <w:sz w:val="24"/>
          <w:szCs w:val="24"/>
        </w:rPr>
        <w:t xml:space="preserve"> (se </w:t>
      </w:r>
      <w:proofErr w:type="spellStart"/>
      <w:r>
        <w:rPr>
          <w:sz w:val="24"/>
          <w:szCs w:val="24"/>
        </w:rPr>
        <w:t>pkt</w:t>
      </w:r>
      <w:proofErr w:type="spellEnd"/>
      <w:r>
        <w:rPr>
          <w:sz w:val="24"/>
          <w:szCs w:val="24"/>
        </w:rPr>
        <w:t xml:space="preserve"> 4.5). Serumcalcium bør måles og </w:t>
      </w:r>
      <w:proofErr w:type="spellStart"/>
      <w:r>
        <w:rPr>
          <w:sz w:val="24"/>
          <w:szCs w:val="24"/>
        </w:rPr>
        <w:t>hypocalcæmi</w:t>
      </w:r>
      <w:proofErr w:type="spellEnd"/>
      <w:r>
        <w:rPr>
          <w:sz w:val="24"/>
          <w:szCs w:val="24"/>
        </w:rPr>
        <w:t xml:space="preserve"> korrigeres, inden behandlingen med </w:t>
      </w:r>
      <w:proofErr w:type="spellStart"/>
      <w:r>
        <w:rPr>
          <w:sz w:val="24"/>
          <w:szCs w:val="24"/>
        </w:rPr>
        <w:t>Zoledronsyre</w:t>
      </w:r>
      <w:proofErr w:type="spellEnd"/>
      <w:r>
        <w:rPr>
          <w:sz w:val="24"/>
          <w:szCs w:val="24"/>
        </w:rPr>
        <w:t xml:space="preserve"> ”</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 påbegyndes. Patienterne skal have tilstrækkeligt tilskud af calcium og vitamin D.</w:t>
      </w:r>
    </w:p>
    <w:p w:rsidR="00B003BF" w:rsidRPr="00AF3C15" w:rsidRDefault="00B003BF" w:rsidP="00AF3C15">
      <w:pPr>
        <w:ind w:left="851" w:hanging="851"/>
        <w:rPr>
          <w:sz w:val="24"/>
          <w:szCs w:val="24"/>
        </w:rPr>
      </w:pPr>
    </w:p>
    <w:p w:rsidR="00B003BF" w:rsidRPr="00AF3C15" w:rsidRDefault="00B003BF" w:rsidP="00AF3C15">
      <w:pPr>
        <w:ind w:left="851" w:hanging="851"/>
        <w:rPr>
          <w:b/>
          <w:sz w:val="24"/>
          <w:szCs w:val="24"/>
        </w:rPr>
      </w:pPr>
      <w:r w:rsidRPr="00AF3C15">
        <w:rPr>
          <w:b/>
          <w:sz w:val="24"/>
          <w:szCs w:val="24"/>
        </w:rPr>
        <w:t>4.5</w:t>
      </w:r>
      <w:r w:rsidRPr="00AF3C15">
        <w:rPr>
          <w:b/>
          <w:sz w:val="24"/>
          <w:szCs w:val="24"/>
        </w:rPr>
        <w:tab/>
        <w:t>Interaktion med andre lægemidler og andre former for interaktion</w:t>
      </w:r>
    </w:p>
    <w:p w:rsidR="004D35DB" w:rsidRPr="00AF3C15" w:rsidRDefault="00B003BF" w:rsidP="00AF3C15">
      <w:pPr>
        <w:ind w:left="851" w:hanging="851"/>
        <w:rPr>
          <w:sz w:val="24"/>
          <w:szCs w:val="24"/>
        </w:rPr>
      </w:pPr>
      <w:r w:rsidRPr="00AF3C15">
        <w:rPr>
          <w:sz w:val="24"/>
          <w:szCs w:val="24"/>
        </w:rPr>
        <w:tab/>
      </w:r>
      <w:r w:rsidR="004D35DB" w:rsidRPr="00AF3C15">
        <w:rPr>
          <w:sz w:val="24"/>
          <w:szCs w:val="24"/>
        </w:rPr>
        <w:t xml:space="preserve">I kliniske studier er </w:t>
      </w:r>
      <w:proofErr w:type="spellStart"/>
      <w:r w:rsidR="004D35DB" w:rsidRPr="00AF3C15">
        <w:rPr>
          <w:sz w:val="24"/>
          <w:szCs w:val="24"/>
        </w:rPr>
        <w:t>zoledronsyre</w:t>
      </w:r>
      <w:proofErr w:type="spellEnd"/>
      <w:r w:rsidR="004D35DB" w:rsidRPr="00AF3C15">
        <w:rPr>
          <w:sz w:val="24"/>
          <w:szCs w:val="24"/>
        </w:rPr>
        <w:t>, anvendt som indiceret i pkt. 4.1 og 4.2, indgivet samtidigt med</w:t>
      </w:r>
      <w:r w:rsidR="003C101D">
        <w:rPr>
          <w:sz w:val="24"/>
          <w:szCs w:val="24"/>
        </w:rPr>
        <w:t xml:space="preserve"> </w:t>
      </w:r>
      <w:r w:rsidR="004D35DB" w:rsidRPr="00AF3C15">
        <w:rPr>
          <w:sz w:val="24"/>
          <w:szCs w:val="24"/>
        </w:rPr>
        <w:t xml:space="preserve">almindeligt anvendte </w:t>
      </w:r>
      <w:proofErr w:type="spellStart"/>
      <w:r w:rsidR="004D35DB" w:rsidRPr="00AF3C15">
        <w:rPr>
          <w:sz w:val="24"/>
          <w:szCs w:val="24"/>
        </w:rPr>
        <w:t>anticancerlægemidler</w:t>
      </w:r>
      <w:proofErr w:type="spellEnd"/>
      <w:r w:rsidR="004D35DB" w:rsidRPr="00AF3C15">
        <w:rPr>
          <w:sz w:val="24"/>
          <w:szCs w:val="24"/>
        </w:rPr>
        <w:t xml:space="preserve">, </w:t>
      </w:r>
      <w:proofErr w:type="spellStart"/>
      <w:r w:rsidR="004D35DB" w:rsidRPr="00AF3C15">
        <w:rPr>
          <w:sz w:val="24"/>
          <w:szCs w:val="24"/>
        </w:rPr>
        <w:t>diuretika</w:t>
      </w:r>
      <w:proofErr w:type="spellEnd"/>
      <w:r w:rsidR="004D35DB" w:rsidRPr="00AF3C15">
        <w:rPr>
          <w:sz w:val="24"/>
          <w:szCs w:val="24"/>
        </w:rPr>
        <w:t xml:space="preserve">, antibiotika og </w:t>
      </w:r>
      <w:proofErr w:type="spellStart"/>
      <w:r w:rsidR="004D35DB" w:rsidRPr="00AF3C15">
        <w:rPr>
          <w:sz w:val="24"/>
          <w:szCs w:val="24"/>
        </w:rPr>
        <w:t>analgetika</w:t>
      </w:r>
      <w:proofErr w:type="spellEnd"/>
      <w:r w:rsidR="004D35DB" w:rsidRPr="00AF3C15">
        <w:rPr>
          <w:sz w:val="24"/>
          <w:szCs w:val="24"/>
        </w:rPr>
        <w:t xml:space="preserve"> uden tilsyneladende kliniske interaktioner. </w:t>
      </w:r>
      <w:proofErr w:type="spellStart"/>
      <w:r w:rsidR="004D35DB" w:rsidRPr="00AF3C15">
        <w:rPr>
          <w:sz w:val="24"/>
          <w:szCs w:val="24"/>
        </w:rPr>
        <w:t>Zoledronsyre</w:t>
      </w:r>
      <w:proofErr w:type="spellEnd"/>
      <w:r w:rsidR="004D35DB" w:rsidRPr="00AF3C15">
        <w:rPr>
          <w:sz w:val="24"/>
          <w:szCs w:val="24"/>
        </w:rPr>
        <w:t xml:space="preserve"> udviser ingen mærkbar binding til plasmaproteiner og hæmmer</w:t>
      </w:r>
      <w:r w:rsidR="003C101D">
        <w:rPr>
          <w:sz w:val="24"/>
          <w:szCs w:val="24"/>
        </w:rPr>
        <w:t xml:space="preserve"> </w:t>
      </w:r>
      <w:r w:rsidR="004D35DB" w:rsidRPr="00AF3C15">
        <w:rPr>
          <w:sz w:val="24"/>
          <w:szCs w:val="24"/>
        </w:rPr>
        <w:t xml:space="preserve">ikke de humane P450-enzymer </w:t>
      </w:r>
      <w:r w:rsidR="004D35DB" w:rsidRPr="00AF3C15">
        <w:rPr>
          <w:i/>
          <w:sz w:val="24"/>
          <w:szCs w:val="24"/>
        </w:rPr>
        <w:t xml:space="preserve">in </w:t>
      </w:r>
      <w:proofErr w:type="spellStart"/>
      <w:r w:rsidR="004D35DB" w:rsidRPr="00AF3C15">
        <w:rPr>
          <w:i/>
          <w:sz w:val="24"/>
          <w:szCs w:val="24"/>
        </w:rPr>
        <w:t>vitro</w:t>
      </w:r>
      <w:proofErr w:type="spellEnd"/>
      <w:r w:rsidR="004D35DB" w:rsidRPr="00AF3C15">
        <w:rPr>
          <w:i/>
          <w:sz w:val="24"/>
          <w:szCs w:val="24"/>
        </w:rPr>
        <w:t xml:space="preserve"> </w:t>
      </w:r>
      <w:r w:rsidR="004D35DB" w:rsidRPr="00AF3C15">
        <w:rPr>
          <w:sz w:val="24"/>
          <w:szCs w:val="24"/>
        </w:rPr>
        <w:t>(se pkt. 5.2), men der er ikke udført nogen formelle kliniske</w:t>
      </w:r>
      <w:r w:rsidR="003C101D">
        <w:rPr>
          <w:sz w:val="24"/>
          <w:szCs w:val="24"/>
        </w:rPr>
        <w:t xml:space="preserve"> </w:t>
      </w:r>
      <w:r w:rsidR="004D35DB" w:rsidRPr="00AF3C15">
        <w:rPr>
          <w:sz w:val="24"/>
          <w:szCs w:val="24"/>
        </w:rPr>
        <w:t>interaktionsstudier.</w:t>
      </w:r>
    </w:p>
    <w:p w:rsidR="004D35DB" w:rsidRPr="00AF3C15" w:rsidRDefault="004D35DB" w:rsidP="00AF3C15">
      <w:pPr>
        <w:ind w:left="851" w:hanging="851"/>
        <w:rPr>
          <w:sz w:val="24"/>
          <w:szCs w:val="24"/>
        </w:rPr>
      </w:pPr>
    </w:p>
    <w:p w:rsidR="00E44C91" w:rsidRDefault="00E44C91" w:rsidP="00E44C91">
      <w:pPr>
        <w:ind w:left="851"/>
        <w:rPr>
          <w:sz w:val="24"/>
          <w:szCs w:val="24"/>
        </w:rPr>
      </w:pPr>
      <w:r>
        <w:rPr>
          <w:sz w:val="24"/>
          <w:szCs w:val="24"/>
        </w:rPr>
        <w:t xml:space="preserve">Der tilrådes forsigtighed, når </w:t>
      </w:r>
      <w:proofErr w:type="spellStart"/>
      <w:r>
        <w:rPr>
          <w:sz w:val="24"/>
          <w:szCs w:val="24"/>
        </w:rPr>
        <w:t>bisphosphonater</w:t>
      </w:r>
      <w:proofErr w:type="spellEnd"/>
      <w:r>
        <w:rPr>
          <w:sz w:val="24"/>
          <w:szCs w:val="24"/>
        </w:rPr>
        <w:t xml:space="preserve"> indgives sammen med aminoglykosider, </w:t>
      </w:r>
      <w:proofErr w:type="spellStart"/>
      <w:r>
        <w:rPr>
          <w:sz w:val="24"/>
          <w:szCs w:val="24"/>
        </w:rPr>
        <w:t>calcitonin</w:t>
      </w:r>
      <w:proofErr w:type="spellEnd"/>
      <w:r>
        <w:rPr>
          <w:sz w:val="24"/>
          <w:szCs w:val="24"/>
        </w:rPr>
        <w:t xml:space="preserve"> eller loop-</w:t>
      </w:r>
      <w:proofErr w:type="spellStart"/>
      <w:r>
        <w:rPr>
          <w:sz w:val="24"/>
          <w:szCs w:val="24"/>
        </w:rPr>
        <w:t>diuretika</w:t>
      </w:r>
      <w:proofErr w:type="spellEnd"/>
      <w:r>
        <w:rPr>
          <w:sz w:val="24"/>
          <w:szCs w:val="24"/>
        </w:rPr>
        <w:t xml:space="preserve">, da disse stoffer kan have en additiv effekt og give et lavere serum-calciumniveau i længere perioder end påkrævet (se pkt. 4.4). </w:t>
      </w:r>
    </w:p>
    <w:p w:rsidR="004D35DB" w:rsidRPr="00AF3C15" w:rsidRDefault="004D35DB" w:rsidP="00AF3C15">
      <w:pPr>
        <w:ind w:left="851" w:hanging="851"/>
        <w:rPr>
          <w:sz w:val="24"/>
          <w:szCs w:val="24"/>
        </w:rPr>
      </w:pPr>
    </w:p>
    <w:p w:rsidR="004D35DB" w:rsidRPr="00AF3C15" w:rsidRDefault="004D35DB" w:rsidP="003C101D">
      <w:pPr>
        <w:ind w:left="851"/>
        <w:rPr>
          <w:sz w:val="24"/>
          <w:szCs w:val="24"/>
        </w:rPr>
      </w:pPr>
      <w:r w:rsidRPr="00AF3C15">
        <w:rPr>
          <w:sz w:val="24"/>
          <w:szCs w:val="24"/>
        </w:rPr>
        <w:t xml:space="preserve">Der bør udvises forsigtighed når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xml:space="preserve">” anvendes sammen med andre potentielt </w:t>
      </w:r>
      <w:proofErr w:type="spellStart"/>
      <w:r w:rsidRPr="00AF3C15">
        <w:rPr>
          <w:sz w:val="24"/>
          <w:szCs w:val="24"/>
        </w:rPr>
        <w:t>nefrotoksiske</w:t>
      </w:r>
      <w:proofErr w:type="spellEnd"/>
      <w:r w:rsidRPr="00AF3C15">
        <w:rPr>
          <w:sz w:val="24"/>
          <w:szCs w:val="24"/>
        </w:rPr>
        <w:t xml:space="preserve"> lægemidler. Opmærksomheden henledes endvidere på muligheden for udvikling af </w:t>
      </w:r>
      <w:proofErr w:type="spellStart"/>
      <w:r w:rsidRPr="00AF3C15">
        <w:rPr>
          <w:sz w:val="24"/>
          <w:szCs w:val="24"/>
        </w:rPr>
        <w:t>hypomagnesiæmi</w:t>
      </w:r>
      <w:proofErr w:type="spellEnd"/>
      <w:r w:rsidRPr="00AF3C15">
        <w:rPr>
          <w:sz w:val="24"/>
          <w:szCs w:val="24"/>
        </w:rPr>
        <w:t xml:space="preserve"> under behandlingen.</w:t>
      </w:r>
    </w:p>
    <w:p w:rsidR="004D35DB" w:rsidRPr="00AF3C15" w:rsidRDefault="004D35DB" w:rsidP="00AF3C15">
      <w:pPr>
        <w:ind w:left="851" w:hanging="851"/>
        <w:rPr>
          <w:sz w:val="24"/>
          <w:szCs w:val="24"/>
        </w:rPr>
      </w:pPr>
    </w:p>
    <w:p w:rsidR="004D35DB" w:rsidRPr="00AF3C15" w:rsidRDefault="004D35DB" w:rsidP="003C101D">
      <w:pPr>
        <w:ind w:left="851"/>
        <w:rPr>
          <w:sz w:val="24"/>
          <w:szCs w:val="24"/>
        </w:rPr>
      </w:pPr>
      <w:r w:rsidRPr="00AF3C15">
        <w:rPr>
          <w:sz w:val="24"/>
          <w:szCs w:val="24"/>
        </w:rPr>
        <w:t xml:space="preserve">Hos patienter med multipelt </w:t>
      </w:r>
      <w:proofErr w:type="spellStart"/>
      <w:r w:rsidRPr="00AF3C15">
        <w:rPr>
          <w:sz w:val="24"/>
          <w:szCs w:val="24"/>
        </w:rPr>
        <w:t>myelom</w:t>
      </w:r>
      <w:proofErr w:type="spellEnd"/>
      <w:r w:rsidRPr="00AF3C15">
        <w:rPr>
          <w:sz w:val="24"/>
          <w:szCs w:val="24"/>
        </w:rPr>
        <w:t xml:space="preserve"> kan risikoen for nedsat nyrefunktion øges, når </w:t>
      </w:r>
      <w:proofErr w:type="spellStart"/>
      <w:r w:rsidRPr="00AF3C15">
        <w:rPr>
          <w:sz w:val="24"/>
          <w:szCs w:val="24"/>
        </w:rPr>
        <w:t>Zoledronsyre</w:t>
      </w:r>
      <w:proofErr w:type="spellEnd"/>
      <w:r w:rsidR="003C101D">
        <w:rPr>
          <w:sz w:val="24"/>
          <w:szCs w:val="24"/>
        </w:rPr>
        <w:t xml:space="preserve"> </w:t>
      </w:r>
      <w:r w:rsidRPr="00AF3C15">
        <w:rPr>
          <w:sz w:val="24"/>
          <w:szCs w:val="24"/>
        </w:rPr>
        <w:t>”</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xml:space="preserve">” anvendes i kombination med </w:t>
      </w:r>
      <w:proofErr w:type="spellStart"/>
      <w:r w:rsidRPr="00AF3C15">
        <w:rPr>
          <w:sz w:val="24"/>
          <w:szCs w:val="24"/>
        </w:rPr>
        <w:t>thalidomid</w:t>
      </w:r>
      <w:proofErr w:type="spellEnd"/>
      <w:r w:rsidRPr="00AF3C15">
        <w:rPr>
          <w:sz w:val="24"/>
          <w:szCs w:val="24"/>
        </w:rPr>
        <w:t>.</w:t>
      </w:r>
    </w:p>
    <w:p w:rsidR="004D35DB" w:rsidRPr="00AF3C15" w:rsidRDefault="004D35DB" w:rsidP="00AF3C15">
      <w:pPr>
        <w:ind w:left="851" w:hanging="851"/>
        <w:rPr>
          <w:sz w:val="24"/>
          <w:szCs w:val="24"/>
        </w:rPr>
      </w:pPr>
    </w:p>
    <w:p w:rsidR="009C67C0" w:rsidRDefault="009C67C0" w:rsidP="009C67C0">
      <w:pPr>
        <w:ind w:left="851"/>
        <w:rPr>
          <w:sz w:val="24"/>
          <w:szCs w:val="24"/>
        </w:rPr>
      </w:pPr>
      <w:r w:rsidRPr="00AF3C15">
        <w:rPr>
          <w:sz w:val="24"/>
          <w:szCs w:val="24"/>
        </w:rPr>
        <w:t xml:space="preserve">Hos patienter med multipelt </w:t>
      </w:r>
      <w:proofErr w:type="spellStart"/>
      <w:r w:rsidRPr="00AF3C15">
        <w:rPr>
          <w:sz w:val="24"/>
          <w:szCs w:val="24"/>
        </w:rPr>
        <w:t>myelom</w:t>
      </w:r>
      <w:proofErr w:type="spellEnd"/>
      <w:r w:rsidRPr="00AF3C15">
        <w:rPr>
          <w:sz w:val="24"/>
          <w:szCs w:val="24"/>
        </w:rPr>
        <w:t xml:space="preserve"> kan risikoen for nedsat nyrefunktion øges, når </w:t>
      </w:r>
      <w:proofErr w:type="spellStart"/>
      <w:r w:rsidRPr="00AF3C15">
        <w:rPr>
          <w:sz w:val="24"/>
          <w:szCs w:val="24"/>
        </w:rPr>
        <w:t>Zoledronsyre</w:t>
      </w:r>
      <w:proofErr w:type="spellEnd"/>
      <w:r>
        <w:rPr>
          <w:sz w:val="24"/>
          <w:szCs w:val="24"/>
        </w:rPr>
        <w:t xml:space="preserve"> </w:t>
      </w:r>
      <w:r w:rsidRPr="00AF3C15">
        <w:rPr>
          <w:sz w:val="24"/>
          <w:szCs w:val="24"/>
        </w:rPr>
        <w:t>”</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xml:space="preserve">” anvendes i kombination med </w:t>
      </w:r>
      <w:proofErr w:type="spellStart"/>
      <w:r w:rsidRPr="00AF3C15">
        <w:rPr>
          <w:sz w:val="24"/>
          <w:szCs w:val="24"/>
        </w:rPr>
        <w:t>thalidomid</w:t>
      </w:r>
      <w:proofErr w:type="spellEnd"/>
      <w:r w:rsidRPr="00AF3C15">
        <w:rPr>
          <w:sz w:val="24"/>
          <w:szCs w:val="24"/>
        </w:rPr>
        <w:t>.</w:t>
      </w:r>
    </w:p>
    <w:p w:rsidR="009C67C0" w:rsidRDefault="009C67C0" w:rsidP="009C67C0">
      <w:pPr>
        <w:ind w:left="851"/>
        <w:rPr>
          <w:sz w:val="24"/>
          <w:szCs w:val="24"/>
        </w:rPr>
      </w:pPr>
    </w:p>
    <w:p w:rsidR="009C67C0" w:rsidRPr="00AF3C15" w:rsidRDefault="009C67C0" w:rsidP="009331F3">
      <w:pPr>
        <w:ind w:left="851"/>
        <w:rPr>
          <w:sz w:val="24"/>
          <w:szCs w:val="24"/>
        </w:rPr>
      </w:pPr>
      <w:r>
        <w:rPr>
          <w:sz w:val="24"/>
          <w:szCs w:val="24"/>
        </w:rPr>
        <w:t xml:space="preserve">Forsigtighed tilrådes, når </w:t>
      </w:r>
      <w:proofErr w:type="spellStart"/>
      <w:r>
        <w:rPr>
          <w:sz w:val="24"/>
          <w:szCs w:val="24"/>
        </w:rPr>
        <w:t>zoledronsyre</w:t>
      </w:r>
      <w:proofErr w:type="spellEnd"/>
      <w:r>
        <w:rPr>
          <w:sz w:val="24"/>
          <w:szCs w:val="24"/>
        </w:rPr>
        <w:t xml:space="preserve"> administreres med </w:t>
      </w:r>
      <w:proofErr w:type="spellStart"/>
      <w:r>
        <w:rPr>
          <w:sz w:val="24"/>
          <w:szCs w:val="24"/>
        </w:rPr>
        <w:t>anti-angiogene</w:t>
      </w:r>
      <w:proofErr w:type="spellEnd"/>
      <w:r>
        <w:rPr>
          <w:sz w:val="24"/>
          <w:szCs w:val="24"/>
        </w:rPr>
        <w:t xml:space="preserve"> lægemidler, idet en stigning i forekomsten af ONJ er blevet observeret hos patienter, som samtidig blev behandlet med disse lægemidler. </w:t>
      </w:r>
    </w:p>
    <w:p w:rsidR="00B003BF" w:rsidRPr="00AF3C15" w:rsidRDefault="00B003BF" w:rsidP="00AF3C15">
      <w:pPr>
        <w:ind w:left="851" w:hanging="851"/>
        <w:rPr>
          <w:sz w:val="24"/>
          <w:szCs w:val="24"/>
        </w:rPr>
      </w:pPr>
    </w:p>
    <w:p w:rsidR="004D35DB" w:rsidRDefault="00B003BF" w:rsidP="009331F3">
      <w:pPr>
        <w:ind w:left="851" w:hanging="851"/>
        <w:rPr>
          <w:b/>
          <w:sz w:val="24"/>
          <w:szCs w:val="24"/>
        </w:rPr>
      </w:pPr>
      <w:r w:rsidRPr="00AF3C15">
        <w:rPr>
          <w:b/>
          <w:sz w:val="24"/>
          <w:szCs w:val="24"/>
        </w:rPr>
        <w:t>4.6</w:t>
      </w:r>
      <w:r w:rsidRPr="00AF3C15">
        <w:rPr>
          <w:b/>
          <w:sz w:val="24"/>
          <w:szCs w:val="24"/>
        </w:rPr>
        <w:tab/>
        <w:t>Graviditet og amning</w:t>
      </w:r>
    </w:p>
    <w:p w:rsidR="00EA7FBC" w:rsidRPr="009331F3" w:rsidRDefault="00EA7FBC" w:rsidP="009331F3">
      <w:pPr>
        <w:ind w:left="851" w:hanging="851"/>
        <w:rPr>
          <w:b/>
          <w:sz w:val="24"/>
          <w:szCs w:val="24"/>
        </w:rPr>
      </w:pPr>
    </w:p>
    <w:p w:rsidR="004D35DB" w:rsidRPr="00AF3C15" w:rsidRDefault="004D35DB" w:rsidP="003C101D">
      <w:pPr>
        <w:ind w:left="851"/>
        <w:rPr>
          <w:sz w:val="24"/>
          <w:szCs w:val="24"/>
          <w:u w:val="single"/>
        </w:rPr>
      </w:pPr>
      <w:r w:rsidRPr="00AF3C15">
        <w:rPr>
          <w:sz w:val="24"/>
          <w:szCs w:val="24"/>
          <w:u w:val="single"/>
        </w:rPr>
        <w:t xml:space="preserve">Graviditet </w:t>
      </w:r>
    </w:p>
    <w:p w:rsidR="003C101D" w:rsidRDefault="004D35DB" w:rsidP="00E44C91">
      <w:pPr>
        <w:ind w:left="851"/>
        <w:rPr>
          <w:sz w:val="24"/>
          <w:szCs w:val="24"/>
          <w:lang w:eastAsia="da-DK"/>
        </w:rPr>
      </w:pPr>
      <w:r w:rsidRPr="00AF3C15">
        <w:rPr>
          <w:sz w:val="24"/>
          <w:szCs w:val="24"/>
        </w:rPr>
        <w:t xml:space="preserve">Der er utilstrækkelige data fra anvendelse af </w:t>
      </w:r>
      <w:proofErr w:type="spellStart"/>
      <w:r w:rsidRPr="00AF3C15">
        <w:rPr>
          <w:sz w:val="24"/>
          <w:szCs w:val="24"/>
        </w:rPr>
        <w:t>zoledronsyre</w:t>
      </w:r>
      <w:proofErr w:type="spellEnd"/>
      <w:r w:rsidRPr="00AF3C15">
        <w:rPr>
          <w:sz w:val="24"/>
          <w:szCs w:val="24"/>
        </w:rPr>
        <w:t xml:space="preserve"> til gravide kvinder. Dyreforsøg med </w:t>
      </w:r>
      <w:proofErr w:type="spellStart"/>
      <w:r w:rsidRPr="00AF3C15">
        <w:rPr>
          <w:sz w:val="24"/>
          <w:szCs w:val="24"/>
        </w:rPr>
        <w:t>zoledronsyre</w:t>
      </w:r>
      <w:proofErr w:type="spellEnd"/>
      <w:r w:rsidRPr="00AF3C15">
        <w:rPr>
          <w:sz w:val="24"/>
          <w:szCs w:val="24"/>
        </w:rPr>
        <w:t xml:space="preserve"> har påvist reproduktionstoksicitet (se pkt. 5.3). Den potentielle risiko for mennesker er ukendt.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bør ikke anvendes under graviditet.</w:t>
      </w:r>
      <w:r w:rsidR="00E44C91">
        <w:rPr>
          <w:sz w:val="24"/>
          <w:szCs w:val="24"/>
        </w:rPr>
        <w:t xml:space="preserve"> </w:t>
      </w:r>
      <w:r w:rsidR="00E44C91">
        <w:rPr>
          <w:sz w:val="24"/>
          <w:szCs w:val="24"/>
          <w:lang w:eastAsia="da-DK"/>
        </w:rPr>
        <w:t>Kvinder i den fertile alder skal tilrådes at undgå at blive gravide.</w:t>
      </w:r>
    </w:p>
    <w:p w:rsidR="009331F3" w:rsidRDefault="009331F3" w:rsidP="00E44C91">
      <w:pPr>
        <w:ind w:left="851"/>
        <w:rPr>
          <w:sz w:val="24"/>
          <w:szCs w:val="24"/>
          <w:lang w:eastAsia="da-DK"/>
        </w:rPr>
      </w:pPr>
    </w:p>
    <w:p w:rsidR="004D35DB" w:rsidRPr="00AF3C15" w:rsidRDefault="004D35DB" w:rsidP="003C101D">
      <w:pPr>
        <w:ind w:left="851"/>
        <w:rPr>
          <w:sz w:val="24"/>
          <w:szCs w:val="24"/>
          <w:u w:val="single"/>
        </w:rPr>
      </w:pPr>
      <w:r w:rsidRPr="00AF3C15">
        <w:rPr>
          <w:sz w:val="24"/>
          <w:szCs w:val="24"/>
          <w:u w:val="single"/>
        </w:rPr>
        <w:t>Amning</w:t>
      </w:r>
    </w:p>
    <w:p w:rsidR="004D35DB" w:rsidRPr="00AF3C15" w:rsidRDefault="004D35DB" w:rsidP="003C101D">
      <w:pPr>
        <w:ind w:left="851"/>
        <w:rPr>
          <w:sz w:val="24"/>
          <w:szCs w:val="24"/>
          <w:u w:val="single"/>
        </w:rPr>
      </w:pPr>
      <w:r w:rsidRPr="00AF3C15">
        <w:rPr>
          <w:sz w:val="24"/>
          <w:szCs w:val="24"/>
        </w:rPr>
        <w:t xml:space="preserve">Det er ukendt, om </w:t>
      </w:r>
      <w:proofErr w:type="spellStart"/>
      <w:r w:rsidRPr="00AF3C15">
        <w:rPr>
          <w:sz w:val="24"/>
          <w:szCs w:val="24"/>
        </w:rPr>
        <w:t>zoledronsyre</w:t>
      </w:r>
      <w:proofErr w:type="spellEnd"/>
      <w:r w:rsidRPr="00AF3C15">
        <w:rPr>
          <w:sz w:val="24"/>
          <w:szCs w:val="24"/>
        </w:rPr>
        <w:t xml:space="preserve"> udskilles i human mælk.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er kontraindiceret hos kvinder, der ammer (se pkt. 4.3).</w:t>
      </w:r>
    </w:p>
    <w:p w:rsidR="003C101D" w:rsidRDefault="003C101D" w:rsidP="00AF3C15">
      <w:pPr>
        <w:ind w:left="851" w:hanging="851"/>
        <w:rPr>
          <w:sz w:val="24"/>
          <w:szCs w:val="24"/>
          <w:u w:val="single"/>
        </w:rPr>
      </w:pPr>
    </w:p>
    <w:p w:rsidR="004D35DB" w:rsidRPr="00AF3C15" w:rsidRDefault="004D35DB" w:rsidP="003C101D">
      <w:pPr>
        <w:ind w:left="851"/>
        <w:rPr>
          <w:sz w:val="24"/>
          <w:szCs w:val="24"/>
          <w:u w:val="single"/>
        </w:rPr>
      </w:pPr>
      <w:r w:rsidRPr="00AF3C15">
        <w:rPr>
          <w:sz w:val="24"/>
          <w:szCs w:val="24"/>
          <w:u w:val="single"/>
        </w:rPr>
        <w:t xml:space="preserve">Fertilitet </w:t>
      </w:r>
    </w:p>
    <w:p w:rsidR="004D35DB" w:rsidRPr="00AF3C15" w:rsidRDefault="004D35DB" w:rsidP="003C101D">
      <w:pPr>
        <w:ind w:left="851"/>
        <w:rPr>
          <w:sz w:val="24"/>
          <w:szCs w:val="24"/>
        </w:rPr>
      </w:pPr>
      <w:proofErr w:type="spellStart"/>
      <w:r w:rsidRPr="00AF3C15">
        <w:rPr>
          <w:sz w:val="24"/>
          <w:szCs w:val="24"/>
        </w:rPr>
        <w:t>Zoledronsyres</w:t>
      </w:r>
      <w:proofErr w:type="spellEnd"/>
      <w:r w:rsidRPr="00AF3C15">
        <w:rPr>
          <w:sz w:val="24"/>
          <w:szCs w:val="24"/>
        </w:rPr>
        <w:t xml:space="preserve"> potentielle uønskede virkninger på fertiliteten blev vurderet i rotter hos forældre og F1 generationen. Dette resulterede i unormalt store farmakologiske effekter, der menes at være relateret til stoffets hæmning af knogle-calcium-metabolismen, resulterende i </w:t>
      </w:r>
      <w:proofErr w:type="spellStart"/>
      <w:r w:rsidRPr="00AF3C15">
        <w:rPr>
          <w:sz w:val="24"/>
          <w:szCs w:val="24"/>
        </w:rPr>
        <w:t>periparturient</w:t>
      </w:r>
      <w:proofErr w:type="spellEnd"/>
      <w:r w:rsidRPr="00AF3C15">
        <w:rPr>
          <w:sz w:val="24"/>
          <w:szCs w:val="24"/>
        </w:rPr>
        <w:t xml:space="preserve"> </w:t>
      </w:r>
      <w:proofErr w:type="spellStart"/>
      <w:r w:rsidRPr="00AF3C15">
        <w:rPr>
          <w:sz w:val="24"/>
          <w:szCs w:val="24"/>
        </w:rPr>
        <w:t>hypocalcæmi</w:t>
      </w:r>
      <w:proofErr w:type="spellEnd"/>
      <w:r w:rsidRPr="00AF3C15">
        <w:rPr>
          <w:sz w:val="24"/>
          <w:szCs w:val="24"/>
        </w:rPr>
        <w:t xml:space="preserve">, en klasseeffekt for </w:t>
      </w:r>
      <w:proofErr w:type="spellStart"/>
      <w:r w:rsidRPr="00AF3C15">
        <w:rPr>
          <w:sz w:val="24"/>
          <w:szCs w:val="24"/>
        </w:rPr>
        <w:t>bisphosphonater</w:t>
      </w:r>
      <w:proofErr w:type="spellEnd"/>
      <w:r w:rsidRPr="00AF3C15">
        <w:rPr>
          <w:sz w:val="24"/>
          <w:szCs w:val="24"/>
        </w:rPr>
        <w:t xml:space="preserve">, </w:t>
      </w:r>
      <w:proofErr w:type="spellStart"/>
      <w:r w:rsidRPr="00AF3C15">
        <w:rPr>
          <w:sz w:val="24"/>
          <w:szCs w:val="24"/>
        </w:rPr>
        <w:t>dystoci</w:t>
      </w:r>
      <w:proofErr w:type="spellEnd"/>
      <w:r w:rsidRPr="00AF3C15">
        <w:rPr>
          <w:sz w:val="24"/>
          <w:szCs w:val="24"/>
        </w:rPr>
        <w:t xml:space="preserve"> og afslutning af forsøget før tid. Disse resultater forhindrede bestemmelsen af </w:t>
      </w:r>
      <w:proofErr w:type="spellStart"/>
      <w:r w:rsidRPr="00AF3C15">
        <w:rPr>
          <w:sz w:val="24"/>
          <w:szCs w:val="24"/>
        </w:rPr>
        <w:t>zoledronsyres</w:t>
      </w:r>
      <w:proofErr w:type="spellEnd"/>
      <w:r w:rsidRPr="00AF3C15">
        <w:rPr>
          <w:sz w:val="24"/>
          <w:szCs w:val="24"/>
        </w:rPr>
        <w:t xml:space="preserve"> definitive effekt på fertiliteten hos mennesker</w:t>
      </w:r>
    </w:p>
    <w:p w:rsidR="00B003BF" w:rsidRDefault="00B003BF" w:rsidP="00AF3C15">
      <w:pPr>
        <w:ind w:left="851" w:hanging="851"/>
        <w:rPr>
          <w:sz w:val="24"/>
          <w:szCs w:val="24"/>
        </w:rPr>
      </w:pPr>
    </w:p>
    <w:p w:rsidR="00EA7FBC" w:rsidRDefault="00EA7FBC" w:rsidP="00AF3C15">
      <w:pPr>
        <w:ind w:left="851" w:hanging="851"/>
        <w:rPr>
          <w:sz w:val="24"/>
          <w:szCs w:val="24"/>
        </w:rPr>
      </w:pPr>
    </w:p>
    <w:p w:rsidR="00EA7FBC" w:rsidRPr="00AF3C15" w:rsidRDefault="00EA7FBC" w:rsidP="00AF3C15">
      <w:pPr>
        <w:ind w:left="851" w:hanging="851"/>
        <w:rPr>
          <w:sz w:val="24"/>
          <w:szCs w:val="24"/>
        </w:rPr>
      </w:pPr>
    </w:p>
    <w:p w:rsidR="00B003BF" w:rsidRPr="00AF3C15" w:rsidRDefault="00B003BF" w:rsidP="00AF3C15">
      <w:pPr>
        <w:ind w:left="851" w:hanging="851"/>
        <w:rPr>
          <w:b/>
          <w:sz w:val="24"/>
          <w:szCs w:val="24"/>
        </w:rPr>
      </w:pPr>
      <w:r w:rsidRPr="00AF3C15">
        <w:rPr>
          <w:b/>
          <w:sz w:val="24"/>
          <w:szCs w:val="24"/>
        </w:rPr>
        <w:lastRenderedPageBreak/>
        <w:t>4.7</w:t>
      </w:r>
      <w:r w:rsidRPr="00AF3C15">
        <w:rPr>
          <w:b/>
          <w:sz w:val="24"/>
          <w:szCs w:val="24"/>
        </w:rPr>
        <w:tab/>
        <w:t>Virkninger på evnen til at føre motorkøretøj eller betjene maskiner</w:t>
      </w:r>
    </w:p>
    <w:p w:rsidR="004D35DB" w:rsidRPr="00AF3C15" w:rsidRDefault="00B003BF" w:rsidP="00AF3C15">
      <w:pPr>
        <w:ind w:left="851" w:hanging="851"/>
        <w:rPr>
          <w:sz w:val="24"/>
          <w:szCs w:val="24"/>
        </w:rPr>
      </w:pPr>
      <w:r w:rsidRPr="00AF3C15">
        <w:rPr>
          <w:sz w:val="24"/>
          <w:szCs w:val="24"/>
        </w:rPr>
        <w:tab/>
      </w:r>
      <w:r w:rsidR="004D35DB" w:rsidRPr="00AF3C15">
        <w:rPr>
          <w:sz w:val="24"/>
          <w:szCs w:val="24"/>
        </w:rPr>
        <w:t>Ikke mærkning.</w:t>
      </w:r>
    </w:p>
    <w:p w:rsidR="004D35DB" w:rsidRPr="00AF3C15" w:rsidRDefault="00F62818" w:rsidP="003C101D">
      <w:pPr>
        <w:ind w:left="851"/>
        <w:rPr>
          <w:sz w:val="24"/>
          <w:szCs w:val="24"/>
        </w:rPr>
      </w:pPr>
      <w:r>
        <w:rPr>
          <w:noProof/>
          <w:sz w:val="24"/>
          <w:szCs w:val="24"/>
          <w:lang w:eastAsia="da-DK"/>
        </w:rPr>
        <mc:AlternateContent>
          <mc:Choice Requires="wps">
            <w:drawing>
              <wp:anchor distT="0" distB="0" distL="0" distR="0" simplePos="0" relativeHeight="251667456" behindDoc="1" locked="0" layoutInCell="1" allowOverlap="1">
                <wp:simplePos x="0" y="0"/>
                <wp:positionH relativeFrom="page">
                  <wp:posOffset>3703955</wp:posOffset>
                </wp:positionH>
                <wp:positionV relativeFrom="page">
                  <wp:posOffset>10181590</wp:posOffset>
                </wp:positionV>
                <wp:extent cx="45085" cy="45085"/>
                <wp:effectExtent l="0" t="0" r="3810" b="3175"/>
                <wp:wrapSquare wrapText="bothSides"/>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E27" w:rsidRDefault="00D54E27" w:rsidP="004D35DB">
                            <w:pPr>
                              <w:numPr>
                                <w:ilvl w:val="0"/>
                                <w:numId w:val="6"/>
                              </w:numPr>
                              <w:spacing w:before="1" w:line="177" w:lineRule="exact"/>
                              <w:textAlignment w:val="baseline"/>
                              <w:rPr>
                                <w:rFonts w:ascii="Arial" w:eastAsia="Arial" w:hAnsi="Arial"/>
                                <w:color w:val="000000"/>
                                <w:sz w:val="16"/>
                              </w:rPr>
                            </w:pPr>
                            <w:r>
                              <w:rPr>
                                <w:rFonts w:ascii="Arial" w:eastAsia="Arial" w:hAnsi="Arial"/>
                                <w:color w:val="000000"/>
                                <w:sz w:val="16"/>
                                <w:lang w:val="en-US"/>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291.65pt;margin-top:801.7pt;width:3.55pt;height:3.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" filled="f" stroked="f">
                <v:textbox inset="0,0,0,0">
                  <w:txbxContent>
                    <w:p w:rsidR="00D54E27" w:rsidRDefault="00D54E27" w:rsidP="004D35DB">
                      <w:pPr>
                        <w:numPr>
                          <w:ilvl w:val="0"/>
                          <w:numId w:val="6"/>
                        </w:numPr>
                        <w:spacing w:before="1" w:line="177" w:lineRule="exact"/>
                        <w:textAlignment w:val="baseline"/>
                        <w:rPr>
                          <w:rFonts w:ascii="Arial" w:eastAsia="Arial" w:hAnsi="Arial"/>
                          <w:color w:val="000000"/>
                          <w:sz w:val="16"/>
                        </w:rPr>
                      </w:pPr>
                      <w:r>
                        <w:rPr>
                          <w:rFonts w:ascii="Arial" w:eastAsia="Arial" w:hAnsi="Arial"/>
                          <w:color w:val="000000"/>
                          <w:sz w:val="16"/>
                          <w:lang w:val="en-US"/>
                        </w:rPr>
                        <w:t>6</w:t>
                      </w:r>
                    </w:p>
                  </w:txbxContent>
                </v:textbox>
                <w10:wrap type="square" anchorx="page" anchory="page"/>
              </v:shape>
            </w:pict>
          </mc:Fallback>
        </mc:AlternateContent>
      </w:r>
      <w:r w:rsidR="004D35DB" w:rsidRPr="00AF3C15">
        <w:rPr>
          <w:sz w:val="24"/>
          <w:szCs w:val="24"/>
        </w:rPr>
        <w:t xml:space="preserve">Bivirkninger såsom svimmelhed og </w:t>
      </w:r>
      <w:proofErr w:type="spellStart"/>
      <w:r w:rsidR="004D35DB" w:rsidRPr="00AF3C15">
        <w:rPr>
          <w:sz w:val="24"/>
          <w:szCs w:val="24"/>
        </w:rPr>
        <w:t>somnolens</w:t>
      </w:r>
      <w:proofErr w:type="spellEnd"/>
      <w:r w:rsidR="004D35DB" w:rsidRPr="00AF3C15">
        <w:rPr>
          <w:sz w:val="24"/>
          <w:szCs w:val="24"/>
        </w:rPr>
        <w:t xml:space="preserve"> kan påvirke evnen til at føre motorkøretøj eller betjene maskiner. Der skal derfor udvises forsigtighed, når </w:t>
      </w:r>
      <w:proofErr w:type="spellStart"/>
      <w:r w:rsidR="004D35DB" w:rsidRPr="00AF3C15">
        <w:rPr>
          <w:sz w:val="24"/>
          <w:szCs w:val="24"/>
        </w:rPr>
        <w:t>Zoledronsyre</w:t>
      </w:r>
      <w:proofErr w:type="spellEnd"/>
      <w:r w:rsidR="004D35DB" w:rsidRPr="00AF3C15">
        <w:rPr>
          <w:sz w:val="24"/>
          <w:szCs w:val="24"/>
        </w:rPr>
        <w:t xml:space="preserve"> ”</w:t>
      </w:r>
      <w:proofErr w:type="spellStart"/>
      <w:r w:rsidR="004D35DB" w:rsidRPr="00AF3C15">
        <w:rPr>
          <w:sz w:val="24"/>
          <w:szCs w:val="24"/>
        </w:rPr>
        <w:t>Fresenius</w:t>
      </w:r>
      <w:proofErr w:type="spellEnd"/>
      <w:r w:rsidR="004D35DB" w:rsidRPr="00AF3C15">
        <w:rPr>
          <w:sz w:val="24"/>
          <w:szCs w:val="24"/>
        </w:rPr>
        <w:t xml:space="preserve"> </w:t>
      </w:r>
      <w:proofErr w:type="spellStart"/>
      <w:r w:rsidR="004D35DB" w:rsidRPr="00AF3C15">
        <w:rPr>
          <w:sz w:val="24"/>
          <w:szCs w:val="24"/>
        </w:rPr>
        <w:t>Kabi</w:t>
      </w:r>
      <w:proofErr w:type="spellEnd"/>
      <w:r w:rsidR="004D35DB" w:rsidRPr="00AF3C15">
        <w:rPr>
          <w:sz w:val="24"/>
          <w:szCs w:val="24"/>
        </w:rPr>
        <w:t>” anvendes i forbindelse med bilkørsel og betjening af maskiner.</w:t>
      </w:r>
    </w:p>
    <w:p w:rsidR="00B003BF" w:rsidRPr="00AF3C15" w:rsidRDefault="00B003BF" w:rsidP="00AF3C15">
      <w:pPr>
        <w:ind w:left="851" w:hanging="851"/>
        <w:rPr>
          <w:sz w:val="24"/>
          <w:szCs w:val="24"/>
        </w:rPr>
      </w:pPr>
    </w:p>
    <w:p w:rsidR="009C67C0" w:rsidRDefault="00B003BF" w:rsidP="009331F3">
      <w:pPr>
        <w:ind w:left="851" w:hanging="851"/>
        <w:rPr>
          <w:b/>
          <w:bCs/>
          <w:sz w:val="24"/>
          <w:szCs w:val="24"/>
        </w:rPr>
      </w:pPr>
      <w:r w:rsidRPr="00AF3C15">
        <w:rPr>
          <w:b/>
          <w:sz w:val="24"/>
          <w:szCs w:val="24"/>
        </w:rPr>
        <w:t>4.8</w:t>
      </w:r>
      <w:r w:rsidRPr="00AF3C15">
        <w:rPr>
          <w:b/>
          <w:sz w:val="24"/>
          <w:szCs w:val="24"/>
        </w:rPr>
        <w:tab/>
      </w:r>
      <w:r w:rsidR="009C67C0" w:rsidRPr="00AF3C15">
        <w:rPr>
          <w:b/>
          <w:bCs/>
          <w:sz w:val="24"/>
          <w:szCs w:val="24"/>
        </w:rPr>
        <w:t>Bivirkninger</w:t>
      </w:r>
    </w:p>
    <w:p w:rsidR="00EA7FBC" w:rsidRPr="009331F3" w:rsidRDefault="00EA7FBC" w:rsidP="009331F3">
      <w:pPr>
        <w:ind w:left="851" w:hanging="851"/>
        <w:rPr>
          <w:b/>
          <w:bCs/>
          <w:sz w:val="24"/>
          <w:szCs w:val="24"/>
        </w:rPr>
      </w:pPr>
    </w:p>
    <w:p w:rsidR="009C67C0" w:rsidRPr="00AF3C15" w:rsidRDefault="009C67C0" w:rsidP="009C67C0">
      <w:pPr>
        <w:ind w:left="851"/>
        <w:rPr>
          <w:sz w:val="24"/>
          <w:szCs w:val="24"/>
          <w:u w:val="single"/>
        </w:rPr>
      </w:pPr>
      <w:r w:rsidRPr="00AF3C15">
        <w:rPr>
          <w:sz w:val="24"/>
          <w:szCs w:val="24"/>
          <w:u w:val="single"/>
        </w:rPr>
        <w:t xml:space="preserve">Opsummering af sikkerhedsprofilen </w:t>
      </w:r>
    </w:p>
    <w:p w:rsidR="00C462CC" w:rsidRDefault="00C462CC" w:rsidP="00C462CC">
      <w:pPr>
        <w:ind w:left="851"/>
        <w:rPr>
          <w:sz w:val="24"/>
          <w:szCs w:val="24"/>
          <w:u w:val="single"/>
        </w:rPr>
      </w:pPr>
      <w:r>
        <w:rPr>
          <w:sz w:val="24"/>
          <w:szCs w:val="24"/>
        </w:rPr>
        <w:t xml:space="preserve">Inden for 3 dage efter indgivelse af </w:t>
      </w:r>
      <w:proofErr w:type="spellStart"/>
      <w:r>
        <w:rPr>
          <w:sz w:val="24"/>
          <w:szCs w:val="24"/>
        </w:rPr>
        <w:t>zoledronsyre</w:t>
      </w:r>
      <w:proofErr w:type="spellEnd"/>
      <w:r>
        <w:rPr>
          <w:sz w:val="24"/>
          <w:szCs w:val="24"/>
        </w:rPr>
        <w:t xml:space="preserve">, anvendt som indiceret i pkt. 4.1 og 4.2, er en akut fasereaktion almindeligvis blevet indrapporteret med symptomer som knoglesmerter, feber, træthed, </w:t>
      </w:r>
      <w:proofErr w:type="spellStart"/>
      <w:r>
        <w:rPr>
          <w:sz w:val="24"/>
          <w:szCs w:val="24"/>
        </w:rPr>
        <w:t>artralgi</w:t>
      </w:r>
      <w:proofErr w:type="spellEnd"/>
      <w:r>
        <w:rPr>
          <w:sz w:val="24"/>
          <w:szCs w:val="24"/>
        </w:rPr>
        <w:t xml:space="preserve">, myalgi, stivhed og </w:t>
      </w:r>
      <w:proofErr w:type="spellStart"/>
      <w:r>
        <w:rPr>
          <w:sz w:val="24"/>
          <w:szCs w:val="24"/>
        </w:rPr>
        <w:t>arthritis</w:t>
      </w:r>
      <w:proofErr w:type="spellEnd"/>
      <w:r>
        <w:rPr>
          <w:sz w:val="24"/>
          <w:szCs w:val="24"/>
        </w:rPr>
        <w:t xml:space="preserve"> med efterfølgende hævede led disse symptomer aftager som regel inden for få dage (se beskrivelse af udvalgte bivirkninger).</w:t>
      </w:r>
    </w:p>
    <w:p w:rsidR="00C462CC" w:rsidRDefault="00C462CC" w:rsidP="00C462CC">
      <w:pPr>
        <w:ind w:left="851" w:hanging="851"/>
        <w:rPr>
          <w:sz w:val="24"/>
          <w:szCs w:val="24"/>
        </w:rPr>
      </w:pPr>
    </w:p>
    <w:p w:rsidR="00C462CC" w:rsidRDefault="00C462CC" w:rsidP="00C462CC">
      <w:pPr>
        <w:ind w:left="851"/>
        <w:rPr>
          <w:sz w:val="24"/>
          <w:szCs w:val="24"/>
          <w:u w:val="single"/>
        </w:rPr>
      </w:pPr>
      <w:r>
        <w:rPr>
          <w:sz w:val="24"/>
          <w:szCs w:val="24"/>
        </w:rPr>
        <w:t xml:space="preserve">Følgende er de vigtigste identificerede risici med </w:t>
      </w:r>
      <w:proofErr w:type="spellStart"/>
      <w:r>
        <w:rPr>
          <w:sz w:val="24"/>
          <w:szCs w:val="24"/>
        </w:rPr>
        <w:t>zoledronsyre</w:t>
      </w:r>
      <w:proofErr w:type="spellEnd"/>
      <w:r>
        <w:rPr>
          <w:sz w:val="24"/>
          <w:szCs w:val="24"/>
        </w:rPr>
        <w:t xml:space="preserve"> for de godkendte indikationer: Nedsat nyrefunktion, </w:t>
      </w:r>
      <w:proofErr w:type="spellStart"/>
      <w:r>
        <w:rPr>
          <w:sz w:val="24"/>
          <w:szCs w:val="24"/>
        </w:rPr>
        <w:t>osteonekrose</w:t>
      </w:r>
      <w:proofErr w:type="spellEnd"/>
      <w:r>
        <w:rPr>
          <w:sz w:val="24"/>
          <w:szCs w:val="24"/>
        </w:rPr>
        <w:t xml:space="preserve"> af kæberne, akut fasereaktion, </w:t>
      </w:r>
      <w:proofErr w:type="spellStart"/>
      <w:r>
        <w:rPr>
          <w:sz w:val="24"/>
          <w:szCs w:val="24"/>
        </w:rPr>
        <w:t>hypocalcæmi</w:t>
      </w:r>
      <w:proofErr w:type="spellEnd"/>
      <w:r>
        <w:rPr>
          <w:sz w:val="24"/>
          <w:szCs w:val="24"/>
        </w:rPr>
        <w:t xml:space="preserve">, atrieflimren, anafylaksi, </w:t>
      </w:r>
      <w:proofErr w:type="spellStart"/>
      <w:r>
        <w:rPr>
          <w:sz w:val="24"/>
          <w:szCs w:val="24"/>
        </w:rPr>
        <w:t>interstitiel</w:t>
      </w:r>
      <w:proofErr w:type="spellEnd"/>
      <w:r>
        <w:rPr>
          <w:sz w:val="24"/>
          <w:szCs w:val="24"/>
        </w:rPr>
        <w:t xml:space="preserve"> lungesygdom Frekvenserne for hver af de identificerede risici er vist i Tabel 1.</w:t>
      </w:r>
    </w:p>
    <w:p w:rsidR="009C67C0" w:rsidRDefault="009C67C0" w:rsidP="009C67C0">
      <w:pPr>
        <w:ind w:left="851" w:hanging="851"/>
        <w:rPr>
          <w:sz w:val="24"/>
          <w:szCs w:val="24"/>
          <w:u w:val="single"/>
        </w:rPr>
      </w:pPr>
    </w:p>
    <w:p w:rsidR="009C67C0" w:rsidRPr="00AF3C15" w:rsidRDefault="009C67C0" w:rsidP="009C67C0">
      <w:pPr>
        <w:ind w:left="851"/>
        <w:rPr>
          <w:sz w:val="24"/>
          <w:szCs w:val="24"/>
          <w:u w:val="single"/>
        </w:rPr>
      </w:pPr>
      <w:r w:rsidRPr="00AF3C15">
        <w:rPr>
          <w:sz w:val="24"/>
          <w:szCs w:val="24"/>
          <w:u w:val="single"/>
        </w:rPr>
        <w:t>Tabel med liste over bivirkninger</w:t>
      </w:r>
    </w:p>
    <w:p w:rsidR="009C67C0" w:rsidRPr="00AF3C15" w:rsidRDefault="009C67C0" w:rsidP="009C67C0">
      <w:pPr>
        <w:ind w:left="851"/>
        <w:rPr>
          <w:sz w:val="24"/>
          <w:szCs w:val="24"/>
          <w:u w:val="single"/>
        </w:rPr>
      </w:pPr>
      <w:r w:rsidRPr="00AF3C15">
        <w:rPr>
          <w:sz w:val="24"/>
          <w:szCs w:val="24"/>
        </w:rPr>
        <w:t xml:space="preserve">De følgende bivirkninger, opført i Tabel 1, er samlet fra kliniske forsøg og post-marketing rapporter efter fortrinsvis kronisk behandling med 4 mg </w:t>
      </w:r>
      <w:proofErr w:type="spellStart"/>
      <w:r w:rsidRPr="00AF3C15">
        <w:rPr>
          <w:sz w:val="24"/>
          <w:szCs w:val="24"/>
        </w:rPr>
        <w:t>zoledronsyre</w:t>
      </w:r>
      <w:proofErr w:type="spellEnd"/>
      <w:r w:rsidRPr="00AF3C15">
        <w:rPr>
          <w:sz w:val="24"/>
          <w:szCs w:val="24"/>
        </w:rPr>
        <w:t>:</w:t>
      </w:r>
    </w:p>
    <w:p w:rsidR="009C67C0" w:rsidRDefault="009C67C0" w:rsidP="009C67C0">
      <w:pPr>
        <w:ind w:left="851" w:hanging="851"/>
        <w:rPr>
          <w:b/>
          <w:bCs/>
          <w:sz w:val="24"/>
          <w:szCs w:val="24"/>
        </w:rPr>
      </w:pPr>
    </w:p>
    <w:p w:rsidR="009C67C0" w:rsidRPr="00AF3C15" w:rsidRDefault="009C67C0" w:rsidP="009C67C0">
      <w:pPr>
        <w:ind w:left="851"/>
        <w:rPr>
          <w:sz w:val="24"/>
          <w:szCs w:val="24"/>
          <w:u w:val="single"/>
        </w:rPr>
      </w:pPr>
      <w:r w:rsidRPr="00AF3C15">
        <w:rPr>
          <w:b/>
          <w:bCs/>
          <w:sz w:val="24"/>
          <w:szCs w:val="24"/>
        </w:rPr>
        <w:t>Tabel 1</w:t>
      </w:r>
    </w:p>
    <w:p w:rsidR="009C67C0" w:rsidRDefault="009C67C0" w:rsidP="009C67C0">
      <w:pPr>
        <w:ind w:left="851"/>
        <w:rPr>
          <w:sz w:val="24"/>
          <w:szCs w:val="24"/>
        </w:rPr>
      </w:pPr>
      <w:r w:rsidRPr="00AF3C15">
        <w:rPr>
          <w:sz w:val="24"/>
          <w:szCs w:val="24"/>
        </w:rPr>
        <w:t>Bivirkningerne er ordnet under overskrifter om hyppighed, den hyppigste først, ved brug af de følgende konventionelle regler: Meget almindelig (≥1/10), almindelig (≥1/100 til &lt;1/10), ikke almindelig (≥1/1.000 til &lt;1/100), sjælden (≥1/10.000 til &lt;1/1.000), meget sjælden (&lt;1/10.000), ikke kendt (kan ikke estimeres ud fra forhåndenværende data).</w:t>
      </w:r>
    </w:p>
    <w:p w:rsidR="009C67C0" w:rsidRDefault="009C67C0" w:rsidP="009C67C0">
      <w:pPr>
        <w:ind w:left="851"/>
        <w:rPr>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1"/>
        <w:gridCol w:w="2492"/>
        <w:gridCol w:w="4675"/>
      </w:tblGrid>
      <w:tr w:rsidR="00E44C91" w:rsidTr="00E44C91">
        <w:tc>
          <w:tcPr>
            <w:tcW w:w="5000" w:type="pct"/>
            <w:gridSpan w:val="3"/>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b/>
                <w:bCs/>
                <w:i/>
                <w:iCs/>
                <w:sz w:val="24"/>
                <w:szCs w:val="24"/>
              </w:rPr>
              <w:t>Blod og lymfesystem</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rPr>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Anæmi</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rPr>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Ikke 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proofErr w:type="spellStart"/>
            <w:r>
              <w:rPr>
                <w:sz w:val="24"/>
                <w:szCs w:val="24"/>
              </w:rPr>
              <w:t>Trombocytopeni</w:t>
            </w:r>
            <w:proofErr w:type="spellEnd"/>
            <w:r>
              <w:rPr>
                <w:sz w:val="24"/>
                <w:szCs w:val="24"/>
              </w:rPr>
              <w:t xml:space="preserve">, </w:t>
            </w:r>
            <w:proofErr w:type="spellStart"/>
            <w:r>
              <w:rPr>
                <w:sz w:val="24"/>
                <w:szCs w:val="24"/>
              </w:rPr>
              <w:t>leukopeni</w:t>
            </w:r>
            <w:proofErr w:type="spellEnd"/>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rPr>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Sjælden:</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proofErr w:type="spellStart"/>
            <w:r>
              <w:rPr>
                <w:sz w:val="24"/>
                <w:szCs w:val="24"/>
              </w:rPr>
              <w:t>Pancytopeni</w:t>
            </w:r>
            <w:proofErr w:type="spellEnd"/>
          </w:p>
        </w:tc>
      </w:tr>
      <w:tr w:rsidR="00E44C91" w:rsidTr="00E44C91">
        <w:tc>
          <w:tcPr>
            <w:tcW w:w="5000" w:type="pct"/>
            <w:gridSpan w:val="3"/>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b/>
                <w:bCs/>
                <w:i/>
                <w:iCs/>
                <w:sz w:val="24"/>
                <w:szCs w:val="24"/>
              </w:rPr>
              <w:t>Immunsystemet</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rPr>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Ikke 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Overfølsomhedsreaktioner</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rPr>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Sjælden:</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proofErr w:type="spellStart"/>
            <w:r>
              <w:rPr>
                <w:sz w:val="24"/>
                <w:szCs w:val="24"/>
              </w:rPr>
              <w:t>Angioneurotisk</w:t>
            </w:r>
            <w:proofErr w:type="spellEnd"/>
            <w:r>
              <w:rPr>
                <w:sz w:val="24"/>
                <w:szCs w:val="24"/>
              </w:rPr>
              <w:t xml:space="preserve"> ødem</w:t>
            </w:r>
          </w:p>
        </w:tc>
      </w:tr>
      <w:tr w:rsidR="00E44C91" w:rsidTr="00E44C91">
        <w:tc>
          <w:tcPr>
            <w:tcW w:w="5000" w:type="pct"/>
            <w:gridSpan w:val="3"/>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b/>
                <w:bCs/>
                <w:i/>
                <w:iCs/>
                <w:sz w:val="24"/>
                <w:szCs w:val="24"/>
              </w:rPr>
              <w:t>Psykiske forstyrrelser</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Ikke 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Angst, søvnforstyrrelser</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Sjælden:</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Konfusion</w:t>
            </w:r>
          </w:p>
        </w:tc>
      </w:tr>
      <w:tr w:rsidR="00E44C91" w:rsidTr="00E44C91">
        <w:tc>
          <w:tcPr>
            <w:tcW w:w="5000" w:type="pct"/>
            <w:gridSpan w:val="3"/>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b/>
                <w:bCs/>
                <w:i/>
                <w:iCs/>
                <w:sz w:val="24"/>
                <w:szCs w:val="24"/>
              </w:rPr>
              <w:t>Nervesystemet</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Hovedpine</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Ikke 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 xml:space="preserve">Svimmelhed, </w:t>
            </w:r>
            <w:proofErr w:type="spellStart"/>
            <w:r>
              <w:rPr>
                <w:sz w:val="24"/>
                <w:szCs w:val="24"/>
              </w:rPr>
              <w:t>paræstesier</w:t>
            </w:r>
            <w:proofErr w:type="spellEnd"/>
            <w:r>
              <w:rPr>
                <w:sz w:val="24"/>
                <w:szCs w:val="24"/>
              </w:rPr>
              <w:t xml:space="preserve">, </w:t>
            </w:r>
            <w:proofErr w:type="spellStart"/>
            <w:r>
              <w:rPr>
                <w:sz w:val="24"/>
                <w:szCs w:val="24"/>
              </w:rPr>
              <w:t>dysgeusi</w:t>
            </w:r>
            <w:proofErr w:type="spellEnd"/>
            <w:r>
              <w:rPr>
                <w:sz w:val="24"/>
                <w:szCs w:val="24"/>
              </w:rPr>
              <w:t xml:space="preserve">, </w:t>
            </w:r>
            <w:proofErr w:type="spellStart"/>
            <w:r>
              <w:rPr>
                <w:sz w:val="24"/>
                <w:szCs w:val="24"/>
              </w:rPr>
              <w:t>hypæstesi</w:t>
            </w:r>
            <w:proofErr w:type="spellEnd"/>
            <w:r>
              <w:rPr>
                <w:sz w:val="24"/>
                <w:szCs w:val="24"/>
              </w:rPr>
              <w:t xml:space="preserve">, </w:t>
            </w:r>
            <w:proofErr w:type="spellStart"/>
            <w:r>
              <w:rPr>
                <w:sz w:val="24"/>
                <w:szCs w:val="24"/>
              </w:rPr>
              <w:t>hyperæstesi</w:t>
            </w:r>
            <w:proofErr w:type="spellEnd"/>
            <w:r>
              <w:rPr>
                <w:sz w:val="24"/>
                <w:szCs w:val="24"/>
              </w:rPr>
              <w:t xml:space="preserve">, </w:t>
            </w:r>
            <w:proofErr w:type="spellStart"/>
            <w:r>
              <w:rPr>
                <w:sz w:val="24"/>
                <w:szCs w:val="24"/>
              </w:rPr>
              <w:t>tremor</w:t>
            </w:r>
            <w:proofErr w:type="spellEnd"/>
            <w:r>
              <w:rPr>
                <w:sz w:val="24"/>
                <w:szCs w:val="24"/>
              </w:rPr>
              <w:t xml:space="preserve">, </w:t>
            </w:r>
            <w:proofErr w:type="spellStart"/>
            <w:r>
              <w:rPr>
                <w:sz w:val="24"/>
                <w:szCs w:val="24"/>
              </w:rPr>
              <w:t>somnolens</w:t>
            </w:r>
            <w:proofErr w:type="spellEnd"/>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Meget sjælden:</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 xml:space="preserve">Kramper, </w:t>
            </w:r>
            <w:proofErr w:type="spellStart"/>
            <w:r>
              <w:rPr>
                <w:sz w:val="24"/>
                <w:szCs w:val="24"/>
              </w:rPr>
              <w:t>hypæstesi</w:t>
            </w:r>
            <w:proofErr w:type="spellEnd"/>
            <w:r>
              <w:rPr>
                <w:sz w:val="24"/>
                <w:szCs w:val="24"/>
              </w:rPr>
              <w:t xml:space="preserve"> og tetani (sekundært til </w:t>
            </w:r>
            <w:proofErr w:type="spellStart"/>
            <w:r>
              <w:rPr>
                <w:sz w:val="24"/>
                <w:szCs w:val="24"/>
              </w:rPr>
              <w:t>hypocalcæmi</w:t>
            </w:r>
            <w:proofErr w:type="spellEnd"/>
            <w:r>
              <w:rPr>
                <w:sz w:val="24"/>
                <w:szCs w:val="24"/>
              </w:rPr>
              <w:t>)</w:t>
            </w:r>
          </w:p>
        </w:tc>
      </w:tr>
      <w:tr w:rsidR="00E44C91" w:rsidTr="00E44C91">
        <w:tc>
          <w:tcPr>
            <w:tcW w:w="5000" w:type="pct"/>
            <w:gridSpan w:val="3"/>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b/>
                <w:bCs/>
                <w:i/>
                <w:iCs/>
                <w:sz w:val="24"/>
                <w:szCs w:val="24"/>
              </w:rPr>
              <w:t>Øjne</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proofErr w:type="spellStart"/>
            <w:r>
              <w:rPr>
                <w:sz w:val="24"/>
                <w:szCs w:val="24"/>
              </w:rPr>
              <w:t>Konjunktivitis</w:t>
            </w:r>
            <w:proofErr w:type="spellEnd"/>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Ikke 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 xml:space="preserve">Sløret syn, </w:t>
            </w:r>
            <w:proofErr w:type="spellStart"/>
            <w:r>
              <w:rPr>
                <w:sz w:val="24"/>
                <w:szCs w:val="24"/>
              </w:rPr>
              <w:t>sklerit</w:t>
            </w:r>
            <w:proofErr w:type="spellEnd"/>
            <w:r>
              <w:rPr>
                <w:sz w:val="24"/>
                <w:szCs w:val="24"/>
              </w:rPr>
              <w:t xml:space="preserve"> og </w:t>
            </w:r>
            <w:proofErr w:type="spellStart"/>
            <w:r>
              <w:rPr>
                <w:sz w:val="24"/>
                <w:szCs w:val="24"/>
              </w:rPr>
              <w:t>orbital</w:t>
            </w:r>
            <w:proofErr w:type="spellEnd"/>
            <w:r>
              <w:rPr>
                <w:sz w:val="24"/>
                <w:szCs w:val="24"/>
              </w:rPr>
              <w:t xml:space="preserve"> inflammation</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Sjælden</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proofErr w:type="spellStart"/>
            <w:r>
              <w:rPr>
                <w:sz w:val="24"/>
                <w:szCs w:val="24"/>
              </w:rPr>
              <w:t>Uveitis</w:t>
            </w:r>
            <w:proofErr w:type="spellEnd"/>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Meget sjælden:</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proofErr w:type="spellStart"/>
            <w:r>
              <w:rPr>
                <w:sz w:val="24"/>
                <w:szCs w:val="24"/>
              </w:rPr>
              <w:t>Episcleritis</w:t>
            </w:r>
            <w:proofErr w:type="spellEnd"/>
          </w:p>
        </w:tc>
      </w:tr>
      <w:tr w:rsidR="00E44C91" w:rsidTr="00E44C91">
        <w:tc>
          <w:tcPr>
            <w:tcW w:w="5000" w:type="pct"/>
            <w:gridSpan w:val="3"/>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b/>
                <w:bCs/>
                <w:i/>
                <w:iCs/>
                <w:sz w:val="24"/>
                <w:szCs w:val="24"/>
              </w:rPr>
              <w:lastRenderedPageBreak/>
              <w:t>Hjerte</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Ikke 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proofErr w:type="spellStart"/>
            <w:r>
              <w:rPr>
                <w:sz w:val="24"/>
                <w:szCs w:val="24"/>
              </w:rPr>
              <w:t>Hypertension</w:t>
            </w:r>
            <w:proofErr w:type="spellEnd"/>
            <w:r>
              <w:rPr>
                <w:sz w:val="24"/>
                <w:szCs w:val="24"/>
              </w:rPr>
              <w:t xml:space="preserve">, </w:t>
            </w:r>
            <w:proofErr w:type="spellStart"/>
            <w:r>
              <w:rPr>
                <w:sz w:val="24"/>
                <w:szCs w:val="24"/>
              </w:rPr>
              <w:t>hypotension</w:t>
            </w:r>
            <w:proofErr w:type="spellEnd"/>
            <w:r>
              <w:rPr>
                <w:sz w:val="24"/>
                <w:szCs w:val="24"/>
              </w:rPr>
              <w:t xml:space="preserve">, atrieflimren, </w:t>
            </w:r>
            <w:proofErr w:type="spellStart"/>
            <w:r>
              <w:rPr>
                <w:sz w:val="24"/>
                <w:szCs w:val="24"/>
              </w:rPr>
              <w:t>hypotension</w:t>
            </w:r>
            <w:proofErr w:type="spellEnd"/>
            <w:r>
              <w:rPr>
                <w:sz w:val="24"/>
                <w:szCs w:val="24"/>
              </w:rPr>
              <w:t xml:space="preserve"> førende til synkope eller kredsløbssvigt</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Sjælden:</w:t>
            </w:r>
          </w:p>
        </w:tc>
        <w:tc>
          <w:tcPr>
            <w:tcW w:w="2428" w:type="pct"/>
            <w:tcBorders>
              <w:top w:val="single" w:sz="4" w:space="0" w:color="auto"/>
              <w:left w:val="single" w:sz="4" w:space="0" w:color="auto"/>
              <w:bottom w:val="single" w:sz="4" w:space="0" w:color="auto"/>
              <w:right w:val="single" w:sz="4" w:space="0" w:color="auto"/>
            </w:tcBorders>
            <w:hideMark/>
          </w:tcPr>
          <w:p w:rsidR="009331F3" w:rsidRDefault="00E44C91">
            <w:pPr>
              <w:rPr>
                <w:sz w:val="24"/>
                <w:szCs w:val="24"/>
              </w:rPr>
            </w:pPr>
            <w:proofErr w:type="spellStart"/>
            <w:r>
              <w:rPr>
                <w:sz w:val="24"/>
                <w:szCs w:val="24"/>
              </w:rPr>
              <w:t>Bradykardi</w:t>
            </w:r>
            <w:proofErr w:type="spellEnd"/>
            <w:r>
              <w:rPr>
                <w:sz w:val="24"/>
                <w:szCs w:val="24"/>
              </w:rPr>
              <w:t xml:space="preserve">, </w:t>
            </w:r>
            <w:proofErr w:type="spellStart"/>
            <w:r>
              <w:rPr>
                <w:sz w:val="24"/>
                <w:szCs w:val="24"/>
              </w:rPr>
              <w:t>hjertearytmier</w:t>
            </w:r>
            <w:proofErr w:type="spellEnd"/>
            <w:r>
              <w:rPr>
                <w:sz w:val="24"/>
                <w:szCs w:val="24"/>
              </w:rPr>
              <w:t xml:space="preserve"> (sekundært til </w:t>
            </w:r>
            <w:proofErr w:type="spellStart"/>
            <w:r>
              <w:rPr>
                <w:sz w:val="24"/>
                <w:szCs w:val="24"/>
              </w:rPr>
              <w:t>hypocalcæmi</w:t>
            </w:r>
            <w:proofErr w:type="spellEnd"/>
            <w:r>
              <w:rPr>
                <w:sz w:val="24"/>
                <w:szCs w:val="24"/>
              </w:rPr>
              <w:t>)</w:t>
            </w:r>
          </w:p>
        </w:tc>
      </w:tr>
      <w:tr w:rsidR="00E44C91" w:rsidTr="00E44C91">
        <w:tc>
          <w:tcPr>
            <w:tcW w:w="5000" w:type="pct"/>
            <w:gridSpan w:val="3"/>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b/>
                <w:bCs/>
                <w:i/>
                <w:iCs/>
                <w:sz w:val="24"/>
                <w:szCs w:val="24"/>
              </w:rPr>
              <w:t xml:space="preserve">Luftveje, thorax og </w:t>
            </w:r>
            <w:proofErr w:type="spellStart"/>
            <w:r>
              <w:rPr>
                <w:b/>
                <w:bCs/>
                <w:i/>
                <w:iCs/>
                <w:sz w:val="24"/>
                <w:szCs w:val="24"/>
              </w:rPr>
              <w:t>mediastinum</w:t>
            </w:r>
            <w:proofErr w:type="spellEnd"/>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Ikke 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 xml:space="preserve">Dyspnø, hoste, </w:t>
            </w:r>
            <w:proofErr w:type="spellStart"/>
            <w:r>
              <w:rPr>
                <w:sz w:val="24"/>
                <w:szCs w:val="24"/>
              </w:rPr>
              <w:t>bronkokonstriktion</w:t>
            </w:r>
            <w:proofErr w:type="spellEnd"/>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 xml:space="preserve">Sjælden: </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proofErr w:type="spellStart"/>
            <w:r>
              <w:rPr>
                <w:sz w:val="24"/>
                <w:szCs w:val="24"/>
              </w:rPr>
              <w:t>Interstitiel</w:t>
            </w:r>
            <w:proofErr w:type="spellEnd"/>
            <w:r>
              <w:rPr>
                <w:sz w:val="24"/>
                <w:szCs w:val="24"/>
              </w:rPr>
              <w:t xml:space="preserve"> lungesygdom</w:t>
            </w:r>
          </w:p>
        </w:tc>
      </w:tr>
      <w:tr w:rsidR="00E44C91" w:rsidTr="00E44C91">
        <w:tc>
          <w:tcPr>
            <w:tcW w:w="5000" w:type="pct"/>
            <w:gridSpan w:val="3"/>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b/>
                <w:bCs/>
                <w:i/>
                <w:iCs/>
                <w:sz w:val="24"/>
                <w:szCs w:val="24"/>
              </w:rPr>
              <w:t>Mave-tarm-kanalen</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Kvalme, opkastning, nedsat appetit</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Ikke 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proofErr w:type="spellStart"/>
            <w:r>
              <w:rPr>
                <w:sz w:val="24"/>
                <w:szCs w:val="24"/>
              </w:rPr>
              <w:t>Diaré</w:t>
            </w:r>
            <w:proofErr w:type="spellEnd"/>
            <w:r>
              <w:rPr>
                <w:sz w:val="24"/>
                <w:szCs w:val="24"/>
              </w:rPr>
              <w:t xml:space="preserve">, obstipation, </w:t>
            </w:r>
            <w:proofErr w:type="spellStart"/>
            <w:r>
              <w:rPr>
                <w:sz w:val="24"/>
                <w:szCs w:val="24"/>
              </w:rPr>
              <w:t>abdominalsmerter</w:t>
            </w:r>
            <w:proofErr w:type="spellEnd"/>
            <w:r>
              <w:rPr>
                <w:sz w:val="24"/>
                <w:szCs w:val="24"/>
              </w:rPr>
              <w:t xml:space="preserve">, dyspepsi, </w:t>
            </w:r>
            <w:proofErr w:type="spellStart"/>
            <w:r>
              <w:rPr>
                <w:sz w:val="24"/>
                <w:szCs w:val="24"/>
              </w:rPr>
              <w:t>stomatitis</w:t>
            </w:r>
            <w:proofErr w:type="spellEnd"/>
            <w:r>
              <w:rPr>
                <w:sz w:val="24"/>
                <w:szCs w:val="24"/>
              </w:rPr>
              <w:t>, mundtørhed</w:t>
            </w:r>
          </w:p>
        </w:tc>
      </w:tr>
      <w:tr w:rsidR="00E44C91" w:rsidTr="00E44C91">
        <w:tc>
          <w:tcPr>
            <w:tcW w:w="5000" w:type="pct"/>
            <w:gridSpan w:val="3"/>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b/>
                <w:bCs/>
                <w:i/>
                <w:iCs/>
                <w:sz w:val="24"/>
                <w:szCs w:val="24"/>
              </w:rPr>
              <w:t>Hud og subkutane væv</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Ikke 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proofErr w:type="spellStart"/>
            <w:r>
              <w:rPr>
                <w:sz w:val="24"/>
                <w:szCs w:val="24"/>
              </w:rPr>
              <w:t>Pruritus</w:t>
            </w:r>
            <w:proofErr w:type="spellEnd"/>
            <w:r>
              <w:rPr>
                <w:sz w:val="24"/>
                <w:szCs w:val="24"/>
              </w:rPr>
              <w:t xml:space="preserve">, udslæt (inklusive </w:t>
            </w:r>
            <w:proofErr w:type="spellStart"/>
            <w:r>
              <w:rPr>
                <w:sz w:val="24"/>
                <w:szCs w:val="24"/>
              </w:rPr>
              <w:t>erythematøst</w:t>
            </w:r>
            <w:proofErr w:type="spellEnd"/>
            <w:r>
              <w:rPr>
                <w:sz w:val="24"/>
                <w:szCs w:val="24"/>
              </w:rPr>
              <w:t xml:space="preserve"> og </w:t>
            </w:r>
            <w:proofErr w:type="spellStart"/>
            <w:r>
              <w:rPr>
                <w:sz w:val="24"/>
                <w:szCs w:val="24"/>
              </w:rPr>
              <w:t>makuløst</w:t>
            </w:r>
            <w:proofErr w:type="spellEnd"/>
            <w:r>
              <w:rPr>
                <w:sz w:val="24"/>
                <w:szCs w:val="24"/>
              </w:rPr>
              <w:t xml:space="preserve"> udslæt), øget svedtendens</w:t>
            </w:r>
          </w:p>
        </w:tc>
      </w:tr>
      <w:tr w:rsidR="00E44C91" w:rsidTr="00E44C91">
        <w:tc>
          <w:tcPr>
            <w:tcW w:w="5000" w:type="pct"/>
            <w:gridSpan w:val="3"/>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b/>
                <w:bCs/>
                <w:i/>
                <w:iCs/>
                <w:sz w:val="24"/>
                <w:szCs w:val="24"/>
              </w:rPr>
              <w:t>Knogler, led, muskler og bindevæv</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Knoglesmerter, myalgi, ledsmerter, generel smerte</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Ikke 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 xml:space="preserve">Muskelkramper, </w:t>
            </w:r>
            <w:proofErr w:type="spellStart"/>
            <w:r>
              <w:rPr>
                <w:sz w:val="24"/>
                <w:szCs w:val="24"/>
              </w:rPr>
              <w:t>osteonekrose</w:t>
            </w:r>
            <w:proofErr w:type="spellEnd"/>
            <w:r>
              <w:rPr>
                <w:sz w:val="24"/>
                <w:szCs w:val="24"/>
              </w:rPr>
              <w:t xml:space="preserve"> af kæberne</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bCs/>
                <w:iCs/>
                <w:sz w:val="24"/>
                <w:szCs w:val="24"/>
              </w:rPr>
              <w:t>Meget sjælden:</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A7FBC">
            <w:pPr>
              <w:rPr>
                <w:sz w:val="24"/>
                <w:szCs w:val="24"/>
              </w:rPr>
            </w:pPr>
            <w:proofErr w:type="spellStart"/>
            <w:r>
              <w:rPr>
                <w:bCs/>
                <w:iCs/>
                <w:sz w:val="24"/>
                <w:szCs w:val="24"/>
              </w:rPr>
              <w:t>Osteonekrose</w:t>
            </w:r>
            <w:proofErr w:type="spellEnd"/>
            <w:r>
              <w:rPr>
                <w:bCs/>
                <w:iCs/>
                <w:sz w:val="24"/>
                <w:szCs w:val="24"/>
              </w:rPr>
              <w:t xml:space="preserve"> af øregangen (klasse-bivirkning for </w:t>
            </w:r>
            <w:proofErr w:type="spellStart"/>
            <w:r>
              <w:rPr>
                <w:bCs/>
                <w:iCs/>
                <w:sz w:val="24"/>
                <w:szCs w:val="24"/>
              </w:rPr>
              <w:t>bisfosfonater</w:t>
            </w:r>
            <w:proofErr w:type="spellEnd"/>
            <w:r>
              <w:rPr>
                <w:bCs/>
                <w:iCs/>
                <w:sz w:val="24"/>
                <w:szCs w:val="24"/>
              </w:rPr>
              <w:t xml:space="preserve">) </w:t>
            </w:r>
            <w:r>
              <w:rPr>
                <w:bCs/>
                <w:sz w:val="24"/>
                <w:szCs w:val="24"/>
              </w:rPr>
              <w:t xml:space="preserve">og andre anatomiske steder, inklusive </w:t>
            </w:r>
            <w:proofErr w:type="spellStart"/>
            <w:r>
              <w:rPr>
                <w:bCs/>
                <w:sz w:val="24"/>
                <w:szCs w:val="24"/>
              </w:rPr>
              <w:t>femur</w:t>
            </w:r>
            <w:proofErr w:type="spellEnd"/>
            <w:r>
              <w:rPr>
                <w:bCs/>
                <w:sz w:val="24"/>
                <w:szCs w:val="24"/>
              </w:rPr>
              <w:t xml:space="preserve"> og hofte</w:t>
            </w:r>
          </w:p>
        </w:tc>
      </w:tr>
      <w:tr w:rsidR="00E44C91" w:rsidTr="00E44C91">
        <w:tc>
          <w:tcPr>
            <w:tcW w:w="5000" w:type="pct"/>
            <w:gridSpan w:val="3"/>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b/>
                <w:bCs/>
                <w:i/>
                <w:iCs/>
                <w:sz w:val="24"/>
                <w:szCs w:val="24"/>
              </w:rPr>
              <w:t>Nyrer og urinveje</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Nedsat nyrefunktion</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Ikke 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 xml:space="preserve">Akut nyresvigt, </w:t>
            </w:r>
            <w:proofErr w:type="spellStart"/>
            <w:r>
              <w:rPr>
                <w:sz w:val="24"/>
                <w:szCs w:val="24"/>
              </w:rPr>
              <w:t>hæmaturi</w:t>
            </w:r>
            <w:proofErr w:type="spellEnd"/>
            <w:r>
              <w:rPr>
                <w:sz w:val="24"/>
                <w:szCs w:val="24"/>
              </w:rPr>
              <w:t xml:space="preserve">, </w:t>
            </w:r>
            <w:proofErr w:type="spellStart"/>
            <w:r>
              <w:rPr>
                <w:sz w:val="24"/>
                <w:szCs w:val="24"/>
              </w:rPr>
              <w:t>proteinuri</w:t>
            </w:r>
            <w:proofErr w:type="spellEnd"/>
          </w:p>
        </w:tc>
      </w:tr>
      <w:tr w:rsidR="001B2EC8" w:rsidTr="001B2EC8">
        <w:tc>
          <w:tcPr>
            <w:tcW w:w="1278" w:type="pct"/>
            <w:tcBorders>
              <w:top w:val="single" w:sz="4" w:space="0" w:color="auto"/>
              <w:left w:val="single" w:sz="4" w:space="0" w:color="auto"/>
              <w:bottom w:val="single" w:sz="4" w:space="0" w:color="auto"/>
              <w:right w:val="single" w:sz="4" w:space="0" w:color="auto"/>
            </w:tcBorders>
          </w:tcPr>
          <w:p w:rsidR="001B2EC8" w:rsidRDefault="001B2EC8">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1B2EC8" w:rsidRDefault="001B2EC8">
            <w:pPr>
              <w:rPr>
                <w:sz w:val="24"/>
                <w:szCs w:val="24"/>
              </w:rPr>
            </w:pPr>
            <w:r>
              <w:rPr>
                <w:sz w:val="24"/>
                <w:szCs w:val="24"/>
              </w:rPr>
              <w:t>Sjælden</w:t>
            </w:r>
          </w:p>
        </w:tc>
        <w:tc>
          <w:tcPr>
            <w:tcW w:w="2428" w:type="pct"/>
            <w:tcBorders>
              <w:top w:val="single" w:sz="4" w:space="0" w:color="auto"/>
              <w:left w:val="single" w:sz="4" w:space="0" w:color="auto"/>
              <w:bottom w:val="single" w:sz="4" w:space="0" w:color="auto"/>
              <w:right w:val="single" w:sz="4" w:space="0" w:color="auto"/>
            </w:tcBorders>
            <w:hideMark/>
          </w:tcPr>
          <w:p w:rsidR="001B2EC8" w:rsidRDefault="001B2EC8">
            <w:pPr>
              <w:rPr>
                <w:sz w:val="24"/>
                <w:szCs w:val="24"/>
              </w:rPr>
            </w:pPr>
            <w:r>
              <w:rPr>
                <w:sz w:val="24"/>
                <w:szCs w:val="24"/>
              </w:rPr>
              <w:t xml:space="preserve">Erhvervet </w:t>
            </w:r>
            <w:proofErr w:type="spellStart"/>
            <w:r>
              <w:rPr>
                <w:sz w:val="24"/>
                <w:szCs w:val="24"/>
              </w:rPr>
              <w:t>Fanconi</w:t>
            </w:r>
            <w:proofErr w:type="spellEnd"/>
            <w:r>
              <w:rPr>
                <w:sz w:val="24"/>
                <w:szCs w:val="24"/>
              </w:rPr>
              <w:t xml:space="preserve"> syndrom</w:t>
            </w:r>
          </w:p>
        </w:tc>
      </w:tr>
      <w:tr w:rsidR="00E44C91" w:rsidTr="00E44C91">
        <w:tc>
          <w:tcPr>
            <w:tcW w:w="5000" w:type="pct"/>
            <w:gridSpan w:val="3"/>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b/>
                <w:bCs/>
                <w:i/>
                <w:iCs/>
                <w:sz w:val="24"/>
                <w:szCs w:val="24"/>
              </w:rPr>
              <w:t>Almene symptomer og reaktioner på administrationsstedet</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Feber, influenzalignende syndrom (inkluderende træthed, kulderystelser, utilpashed og hedeture)</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Ikke 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 xml:space="preserve">Asteni, perifere ødemer, reaktioner ved injektionsstedet (inklusive smerter, irritation, hævelse, </w:t>
            </w:r>
            <w:proofErr w:type="spellStart"/>
            <w:r>
              <w:rPr>
                <w:sz w:val="24"/>
                <w:szCs w:val="24"/>
              </w:rPr>
              <w:t>induration</w:t>
            </w:r>
            <w:proofErr w:type="spellEnd"/>
            <w:r>
              <w:rPr>
                <w:sz w:val="24"/>
                <w:szCs w:val="24"/>
              </w:rPr>
              <w:t xml:space="preserve">), brystsmerter, vægtøgning, </w:t>
            </w:r>
            <w:proofErr w:type="spellStart"/>
            <w:r>
              <w:rPr>
                <w:sz w:val="24"/>
                <w:szCs w:val="24"/>
              </w:rPr>
              <w:t>anafylaktisk</w:t>
            </w:r>
            <w:proofErr w:type="spellEnd"/>
            <w:r>
              <w:rPr>
                <w:sz w:val="24"/>
                <w:szCs w:val="24"/>
              </w:rPr>
              <w:t xml:space="preserve"> reaktion/</w:t>
            </w:r>
            <w:proofErr w:type="spellStart"/>
            <w:r>
              <w:rPr>
                <w:sz w:val="24"/>
                <w:szCs w:val="24"/>
              </w:rPr>
              <w:t>shock</w:t>
            </w:r>
            <w:proofErr w:type="spellEnd"/>
            <w:r>
              <w:rPr>
                <w:sz w:val="24"/>
                <w:szCs w:val="24"/>
              </w:rPr>
              <w:t xml:space="preserve">, </w:t>
            </w:r>
            <w:proofErr w:type="spellStart"/>
            <w:r>
              <w:rPr>
                <w:sz w:val="24"/>
                <w:szCs w:val="24"/>
              </w:rPr>
              <w:t>urticaria</w:t>
            </w:r>
            <w:proofErr w:type="spellEnd"/>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Sjælden</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 xml:space="preserve">Artritis og hævede led som et symptom på akut fasereaktion. </w:t>
            </w:r>
          </w:p>
        </w:tc>
      </w:tr>
      <w:tr w:rsidR="00E44C91" w:rsidTr="00E44C91">
        <w:tc>
          <w:tcPr>
            <w:tcW w:w="5000" w:type="pct"/>
            <w:gridSpan w:val="3"/>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b/>
                <w:bCs/>
                <w:i/>
                <w:iCs/>
                <w:sz w:val="24"/>
                <w:szCs w:val="24"/>
              </w:rPr>
              <w:t>Undersøgelser</w:t>
            </w:r>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Meget 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proofErr w:type="spellStart"/>
            <w:r>
              <w:rPr>
                <w:sz w:val="24"/>
                <w:szCs w:val="24"/>
              </w:rPr>
              <w:t>Hypophosphatæmi</w:t>
            </w:r>
            <w:proofErr w:type="spellEnd"/>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Øgninger i serum-</w:t>
            </w:r>
            <w:proofErr w:type="spellStart"/>
            <w:r>
              <w:rPr>
                <w:sz w:val="24"/>
                <w:szCs w:val="24"/>
              </w:rPr>
              <w:t>kreatinin</w:t>
            </w:r>
            <w:proofErr w:type="spellEnd"/>
            <w:r>
              <w:rPr>
                <w:sz w:val="24"/>
                <w:szCs w:val="24"/>
              </w:rPr>
              <w:t xml:space="preserve"> og serum-</w:t>
            </w:r>
            <w:proofErr w:type="spellStart"/>
            <w:r>
              <w:rPr>
                <w:sz w:val="24"/>
                <w:szCs w:val="24"/>
              </w:rPr>
              <w:t>urea</w:t>
            </w:r>
            <w:proofErr w:type="spellEnd"/>
            <w:r>
              <w:rPr>
                <w:sz w:val="24"/>
                <w:szCs w:val="24"/>
              </w:rPr>
              <w:t xml:space="preserve">, </w:t>
            </w:r>
            <w:proofErr w:type="spellStart"/>
            <w:r>
              <w:rPr>
                <w:sz w:val="24"/>
                <w:szCs w:val="24"/>
              </w:rPr>
              <w:t>hypocalcæmi</w:t>
            </w:r>
            <w:proofErr w:type="spellEnd"/>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Ikke almindelig:</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proofErr w:type="spellStart"/>
            <w:r>
              <w:rPr>
                <w:sz w:val="24"/>
                <w:szCs w:val="24"/>
              </w:rPr>
              <w:t>Hypomagnesiæmi</w:t>
            </w:r>
            <w:proofErr w:type="spellEnd"/>
            <w:r>
              <w:rPr>
                <w:sz w:val="24"/>
                <w:szCs w:val="24"/>
              </w:rPr>
              <w:t xml:space="preserve">, </w:t>
            </w:r>
            <w:proofErr w:type="spellStart"/>
            <w:r>
              <w:rPr>
                <w:sz w:val="24"/>
                <w:szCs w:val="24"/>
              </w:rPr>
              <w:t>hypokaliæmi</w:t>
            </w:r>
            <w:proofErr w:type="spellEnd"/>
          </w:p>
        </w:tc>
      </w:tr>
      <w:tr w:rsidR="00E44C91" w:rsidTr="00E44C91">
        <w:tc>
          <w:tcPr>
            <w:tcW w:w="1278" w:type="pct"/>
            <w:tcBorders>
              <w:top w:val="single" w:sz="4" w:space="0" w:color="auto"/>
              <w:left w:val="single" w:sz="4" w:space="0" w:color="auto"/>
              <w:bottom w:val="single" w:sz="4" w:space="0" w:color="auto"/>
              <w:right w:val="single" w:sz="4" w:space="0" w:color="auto"/>
            </w:tcBorders>
          </w:tcPr>
          <w:p w:rsidR="00E44C91" w:rsidRDefault="00E44C91">
            <w:pPr>
              <w:ind w:left="64"/>
              <w:rPr>
                <w:b/>
                <w:bCs/>
                <w:i/>
                <w:iCs/>
                <w:sz w:val="24"/>
                <w:szCs w:val="24"/>
              </w:rPr>
            </w:pPr>
          </w:p>
        </w:tc>
        <w:tc>
          <w:tcPr>
            <w:tcW w:w="1294"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r>
              <w:rPr>
                <w:sz w:val="24"/>
                <w:szCs w:val="24"/>
              </w:rPr>
              <w:t>Sjælden:</w:t>
            </w:r>
          </w:p>
        </w:tc>
        <w:tc>
          <w:tcPr>
            <w:tcW w:w="2428" w:type="pct"/>
            <w:tcBorders>
              <w:top w:val="single" w:sz="4" w:space="0" w:color="auto"/>
              <w:left w:val="single" w:sz="4" w:space="0" w:color="auto"/>
              <w:bottom w:val="single" w:sz="4" w:space="0" w:color="auto"/>
              <w:right w:val="single" w:sz="4" w:space="0" w:color="auto"/>
            </w:tcBorders>
            <w:hideMark/>
          </w:tcPr>
          <w:p w:rsidR="00E44C91" w:rsidRDefault="00E44C91">
            <w:pPr>
              <w:rPr>
                <w:sz w:val="24"/>
                <w:szCs w:val="24"/>
              </w:rPr>
            </w:pPr>
            <w:proofErr w:type="spellStart"/>
            <w:r>
              <w:rPr>
                <w:sz w:val="24"/>
                <w:szCs w:val="24"/>
              </w:rPr>
              <w:t>Hyperkaliæmi</w:t>
            </w:r>
            <w:proofErr w:type="spellEnd"/>
            <w:r>
              <w:rPr>
                <w:sz w:val="24"/>
                <w:szCs w:val="24"/>
              </w:rPr>
              <w:t xml:space="preserve">, </w:t>
            </w:r>
            <w:proofErr w:type="spellStart"/>
            <w:r>
              <w:rPr>
                <w:sz w:val="24"/>
                <w:szCs w:val="24"/>
              </w:rPr>
              <w:t>hypernatriæmi</w:t>
            </w:r>
            <w:proofErr w:type="spellEnd"/>
          </w:p>
        </w:tc>
      </w:tr>
    </w:tbl>
    <w:p w:rsidR="00E44C91" w:rsidRDefault="00E44C91" w:rsidP="00E44C91">
      <w:pPr>
        <w:ind w:left="851" w:hanging="851"/>
        <w:rPr>
          <w:sz w:val="24"/>
          <w:szCs w:val="24"/>
          <w:u w:val="single"/>
        </w:rPr>
      </w:pPr>
    </w:p>
    <w:p w:rsidR="00E44C91" w:rsidRDefault="00E44C91" w:rsidP="00E44C91">
      <w:pPr>
        <w:ind w:left="851"/>
        <w:rPr>
          <w:sz w:val="24"/>
          <w:szCs w:val="24"/>
          <w:u w:val="single"/>
        </w:rPr>
      </w:pPr>
      <w:r>
        <w:rPr>
          <w:sz w:val="24"/>
          <w:szCs w:val="24"/>
          <w:u w:val="single"/>
        </w:rPr>
        <w:t xml:space="preserve">Beskrivelse af udvalgte bivirkninger </w:t>
      </w:r>
    </w:p>
    <w:p w:rsidR="00E44C91" w:rsidRDefault="00E44C91" w:rsidP="00E44C91">
      <w:pPr>
        <w:ind w:left="851" w:hanging="851"/>
        <w:rPr>
          <w:sz w:val="24"/>
          <w:szCs w:val="24"/>
          <w:u w:val="single"/>
        </w:rPr>
      </w:pPr>
    </w:p>
    <w:p w:rsidR="00E44C91" w:rsidRDefault="00E44C91" w:rsidP="00E44C91">
      <w:pPr>
        <w:ind w:left="851"/>
        <w:rPr>
          <w:i/>
          <w:iCs/>
          <w:sz w:val="24"/>
          <w:szCs w:val="24"/>
          <w:u w:val="single"/>
        </w:rPr>
      </w:pPr>
      <w:r>
        <w:rPr>
          <w:i/>
          <w:iCs/>
          <w:sz w:val="24"/>
          <w:szCs w:val="24"/>
          <w:u w:val="single"/>
        </w:rPr>
        <w:t xml:space="preserve">Nedsat nyrefunktion </w:t>
      </w:r>
    </w:p>
    <w:p w:rsidR="00E44C91" w:rsidRDefault="00E44C91" w:rsidP="00E44C91">
      <w:pPr>
        <w:ind w:left="851"/>
        <w:rPr>
          <w:sz w:val="24"/>
          <w:szCs w:val="24"/>
        </w:rPr>
      </w:pPr>
      <w:r>
        <w:rPr>
          <w:sz w:val="24"/>
          <w:szCs w:val="24"/>
        </w:rPr>
        <w:t xml:space="preserve">Der er rapporter om nedsat nyrefunktion i forbindelse med </w:t>
      </w:r>
      <w:proofErr w:type="spellStart"/>
      <w:r>
        <w:rPr>
          <w:sz w:val="24"/>
          <w:szCs w:val="24"/>
        </w:rPr>
        <w:t>zoledronsyre</w:t>
      </w:r>
      <w:proofErr w:type="spellEnd"/>
      <w:r>
        <w:rPr>
          <w:sz w:val="24"/>
          <w:szCs w:val="24"/>
        </w:rPr>
        <w:t xml:space="preserve">, anvendt som indiceret i pkt. 4.1 og 4.2. I en </w:t>
      </w:r>
      <w:proofErr w:type="spellStart"/>
      <w:r>
        <w:rPr>
          <w:sz w:val="24"/>
          <w:szCs w:val="24"/>
        </w:rPr>
        <w:t>pooled</w:t>
      </w:r>
      <w:proofErr w:type="spellEnd"/>
      <w:r>
        <w:rPr>
          <w:sz w:val="24"/>
          <w:szCs w:val="24"/>
        </w:rPr>
        <w:t xml:space="preserve"> analyse af sikkerhedsdata fra registreringsstudier </w:t>
      </w:r>
      <w:r>
        <w:rPr>
          <w:sz w:val="24"/>
          <w:szCs w:val="24"/>
        </w:rPr>
        <w:lastRenderedPageBreak/>
        <w:t xml:space="preserve">med </w:t>
      </w:r>
      <w:proofErr w:type="spellStart"/>
      <w:r>
        <w:rPr>
          <w:sz w:val="24"/>
          <w:szCs w:val="24"/>
        </w:rPr>
        <w:t>zoledronsyre</w:t>
      </w:r>
      <w:proofErr w:type="spellEnd"/>
      <w:r>
        <w:rPr>
          <w:sz w:val="24"/>
          <w:szCs w:val="24"/>
        </w:rPr>
        <w:t xml:space="preserve"> vedrørende forebyggelse af skeletrelaterede hændelser hos patienter med fremskreden malign sygdom, der involverer knoglerne, var frekvensen af bivirkninger med relation til nedsat nyrefunktion, og som formodes at være relateret til </w:t>
      </w:r>
      <w:proofErr w:type="spellStart"/>
      <w:r>
        <w:rPr>
          <w:sz w:val="24"/>
          <w:szCs w:val="24"/>
        </w:rPr>
        <w:t>zoledronsyre</w:t>
      </w:r>
      <w:proofErr w:type="spellEnd"/>
      <w:r>
        <w:rPr>
          <w:sz w:val="24"/>
          <w:szCs w:val="24"/>
        </w:rPr>
        <w:t xml:space="preserve">, følgende: multipelt </w:t>
      </w:r>
      <w:proofErr w:type="spellStart"/>
      <w:r>
        <w:rPr>
          <w:sz w:val="24"/>
          <w:szCs w:val="24"/>
        </w:rPr>
        <w:t>myelom</w:t>
      </w:r>
      <w:proofErr w:type="spellEnd"/>
      <w:r>
        <w:rPr>
          <w:sz w:val="24"/>
          <w:szCs w:val="24"/>
        </w:rPr>
        <w:t xml:space="preserve"> (3,2 %), prostatacancer (3,1 %), brystcancer (4,3 %) og ved lunge- og andre solide tumorer (3,2 %). Faktorer, der kan øge risikoen for nedsat nyrefunktion, inkluderer dehydrering, allerede eksisterende nyreinsufficiens, flere behandlingscyklusser af </w:t>
      </w:r>
      <w:proofErr w:type="spellStart"/>
      <w:r>
        <w:rPr>
          <w:sz w:val="24"/>
          <w:szCs w:val="24"/>
        </w:rPr>
        <w:t>zoledronsyre</w:t>
      </w:r>
      <w:proofErr w:type="spellEnd"/>
      <w:r>
        <w:rPr>
          <w:sz w:val="24"/>
          <w:szCs w:val="24"/>
        </w:rPr>
        <w:t xml:space="preserve"> eller andre </w:t>
      </w:r>
      <w:proofErr w:type="spellStart"/>
      <w:r>
        <w:rPr>
          <w:sz w:val="24"/>
          <w:szCs w:val="24"/>
        </w:rPr>
        <w:t>bisphosphonater</w:t>
      </w:r>
      <w:proofErr w:type="spellEnd"/>
      <w:r>
        <w:rPr>
          <w:sz w:val="24"/>
          <w:szCs w:val="24"/>
        </w:rPr>
        <w:t xml:space="preserve"> såvel som brug af andre </w:t>
      </w:r>
      <w:proofErr w:type="spellStart"/>
      <w:r>
        <w:rPr>
          <w:sz w:val="24"/>
          <w:szCs w:val="24"/>
        </w:rPr>
        <w:t>nefrotoksiske</w:t>
      </w:r>
      <w:proofErr w:type="spellEnd"/>
      <w:r>
        <w:rPr>
          <w:sz w:val="24"/>
          <w:szCs w:val="24"/>
        </w:rPr>
        <w:t xml:space="preserve"> lægemidler eller brug af en kortere infusionstid end anbefalet på nuværende tidspunkt. Der er rapporteret om forværring af nyrefunktionen, progression til nyresvigt og dialyse hos patienter efter den initiale dosis og efter 4 mg enkeltdosis af </w:t>
      </w:r>
      <w:proofErr w:type="spellStart"/>
      <w:r>
        <w:rPr>
          <w:sz w:val="24"/>
          <w:szCs w:val="24"/>
        </w:rPr>
        <w:t>zoledronsyre</w:t>
      </w:r>
      <w:proofErr w:type="spellEnd"/>
      <w:r>
        <w:rPr>
          <w:sz w:val="24"/>
          <w:szCs w:val="24"/>
        </w:rPr>
        <w:t xml:space="preserve"> (se pkt. 4.4).</w:t>
      </w:r>
    </w:p>
    <w:p w:rsidR="00E44C91" w:rsidRDefault="00E44C91" w:rsidP="00E44C91">
      <w:pPr>
        <w:ind w:left="851" w:hanging="851"/>
        <w:rPr>
          <w:i/>
          <w:iCs/>
          <w:sz w:val="24"/>
          <w:szCs w:val="24"/>
          <w:u w:val="single"/>
        </w:rPr>
      </w:pPr>
    </w:p>
    <w:p w:rsidR="00E44C91" w:rsidRDefault="00E44C91" w:rsidP="00E44C91">
      <w:pPr>
        <w:ind w:left="851"/>
        <w:rPr>
          <w:i/>
          <w:iCs/>
          <w:sz w:val="24"/>
          <w:szCs w:val="24"/>
          <w:u w:val="single"/>
        </w:rPr>
      </w:pPr>
      <w:proofErr w:type="spellStart"/>
      <w:r>
        <w:rPr>
          <w:i/>
          <w:iCs/>
          <w:sz w:val="24"/>
          <w:szCs w:val="24"/>
          <w:u w:val="single"/>
        </w:rPr>
        <w:t>Osteonekrose</w:t>
      </w:r>
      <w:proofErr w:type="spellEnd"/>
      <w:r>
        <w:rPr>
          <w:i/>
          <w:iCs/>
          <w:sz w:val="24"/>
          <w:szCs w:val="24"/>
          <w:u w:val="single"/>
        </w:rPr>
        <w:t xml:space="preserve"> af kæberne </w:t>
      </w:r>
    </w:p>
    <w:p w:rsidR="00E44C91" w:rsidRDefault="00E44C91" w:rsidP="00E44C91">
      <w:pPr>
        <w:ind w:left="851"/>
        <w:rPr>
          <w:sz w:val="24"/>
          <w:szCs w:val="24"/>
        </w:rPr>
      </w:pPr>
      <w:r>
        <w:rPr>
          <w:sz w:val="24"/>
          <w:szCs w:val="24"/>
        </w:rPr>
        <w:t xml:space="preserve">Tilfælde af </w:t>
      </w:r>
      <w:proofErr w:type="spellStart"/>
      <w:r>
        <w:rPr>
          <w:sz w:val="24"/>
          <w:szCs w:val="24"/>
        </w:rPr>
        <w:t>osteonekrose</w:t>
      </w:r>
      <w:proofErr w:type="spellEnd"/>
      <w:r>
        <w:rPr>
          <w:sz w:val="24"/>
          <w:szCs w:val="24"/>
        </w:rPr>
        <w:t xml:space="preserve"> (i kæberne) er blevet rapporteret, overvejende hos cancerpatienter i behandling med lægemidler, der hæmmer knogleresorption, såsom </w:t>
      </w:r>
      <w:proofErr w:type="spellStart"/>
      <w:r>
        <w:rPr>
          <w:sz w:val="24"/>
          <w:szCs w:val="24"/>
        </w:rPr>
        <w:t>Zoledronsyre</w:t>
      </w:r>
      <w:proofErr w:type="spellEnd"/>
      <w:r>
        <w:rPr>
          <w:sz w:val="24"/>
          <w:szCs w:val="24"/>
        </w:rPr>
        <w:t xml:space="preserve"> </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 xml:space="preserve"> (se pkt. 4.4). Mange af disse patienter har også modtaget kemoterapi og </w:t>
      </w:r>
      <w:proofErr w:type="spellStart"/>
      <w:r>
        <w:rPr>
          <w:sz w:val="24"/>
          <w:szCs w:val="24"/>
        </w:rPr>
        <w:t>kortikosteroider</w:t>
      </w:r>
      <w:proofErr w:type="spellEnd"/>
      <w:r>
        <w:rPr>
          <w:sz w:val="24"/>
          <w:szCs w:val="24"/>
        </w:rPr>
        <w:t xml:space="preserve"> og viste tegn på lokal infektion inklusive </w:t>
      </w:r>
      <w:proofErr w:type="spellStart"/>
      <w:r>
        <w:rPr>
          <w:sz w:val="24"/>
          <w:szCs w:val="24"/>
        </w:rPr>
        <w:t>osteomyelitis</w:t>
      </w:r>
      <w:proofErr w:type="spellEnd"/>
      <w:r>
        <w:rPr>
          <w:sz w:val="24"/>
          <w:szCs w:val="24"/>
        </w:rPr>
        <w:t xml:space="preserve">. Størstedelen af rapporterne referer til cancerpatienter, som har fået trukket en tand ud eller har fået foretaget andre tandoperationer. </w:t>
      </w:r>
    </w:p>
    <w:p w:rsidR="00E44C91" w:rsidRDefault="00E44C91" w:rsidP="00E44C91">
      <w:pPr>
        <w:ind w:left="851"/>
        <w:rPr>
          <w:sz w:val="24"/>
          <w:szCs w:val="24"/>
        </w:rPr>
      </w:pPr>
    </w:p>
    <w:p w:rsidR="00E44C91" w:rsidRDefault="00E44C91" w:rsidP="00E44C91">
      <w:pPr>
        <w:ind w:left="851"/>
        <w:rPr>
          <w:sz w:val="24"/>
          <w:szCs w:val="24"/>
        </w:rPr>
      </w:pPr>
      <w:r>
        <w:rPr>
          <w:i/>
          <w:iCs/>
          <w:sz w:val="24"/>
          <w:szCs w:val="24"/>
          <w:u w:val="single"/>
        </w:rPr>
        <w:t xml:space="preserve">Atrieflimren </w:t>
      </w:r>
    </w:p>
    <w:p w:rsidR="00E44C91" w:rsidRDefault="00E44C91" w:rsidP="00E44C91">
      <w:pPr>
        <w:ind w:left="851"/>
        <w:rPr>
          <w:sz w:val="24"/>
          <w:szCs w:val="24"/>
        </w:rPr>
      </w:pPr>
      <w:r>
        <w:rPr>
          <w:sz w:val="24"/>
          <w:szCs w:val="24"/>
        </w:rPr>
        <w:t xml:space="preserve">I et 3-års, </w:t>
      </w:r>
      <w:proofErr w:type="spellStart"/>
      <w:r>
        <w:rPr>
          <w:sz w:val="24"/>
          <w:szCs w:val="24"/>
        </w:rPr>
        <w:t>randomiseret</w:t>
      </w:r>
      <w:proofErr w:type="spellEnd"/>
      <w:r>
        <w:rPr>
          <w:sz w:val="24"/>
          <w:szCs w:val="24"/>
        </w:rPr>
        <w:t xml:space="preserve">, dobbeltblindet, kontrolleret studie, som evaluerede effekt og sikkerhed af </w:t>
      </w:r>
      <w:proofErr w:type="spellStart"/>
      <w:r>
        <w:rPr>
          <w:sz w:val="24"/>
          <w:szCs w:val="24"/>
        </w:rPr>
        <w:t>zolendronsyre</w:t>
      </w:r>
      <w:proofErr w:type="spellEnd"/>
      <w:r>
        <w:rPr>
          <w:sz w:val="24"/>
          <w:szCs w:val="24"/>
        </w:rPr>
        <w:t xml:space="preserve"> 5 mg én gang årligt versus placebo ved behandling af </w:t>
      </w:r>
      <w:proofErr w:type="spellStart"/>
      <w:r>
        <w:rPr>
          <w:sz w:val="24"/>
          <w:szCs w:val="24"/>
        </w:rPr>
        <w:t>postmenopausal</w:t>
      </w:r>
      <w:proofErr w:type="spellEnd"/>
      <w:r>
        <w:rPr>
          <w:sz w:val="24"/>
          <w:szCs w:val="24"/>
        </w:rPr>
        <w:t xml:space="preserve"> </w:t>
      </w:r>
      <w:proofErr w:type="spellStart"/>
      <w:r>
        <w:rPr>
          <w:sz w:val="24"/>
          <w:szCs w:val="24"/>
        </w:rPr>
        <w:t>osteoporose</w:t>
      </w:r>
      <w:proofErr w:type="spellEnd"/>
      <w:r>
        <w:rPr>
          <w:sz w:val="24"/>
          <w:szCs w:val="24"/>
        </w:rPr>
        <w:t xml:space="preserve"> (PMO), var den generelle forekomst af atrieflimren 2,5 % (96 ud af 3.862) og 1,9 % (75 ud af 3.852) hos patienter, som fik henholdsvis </w:t>
      </w:r>
      <w:proofErr w:type="spellStart"/>
      <w:r>
        <w:rPr>
          <w:sz w:val="24"/>
          <w:szCs w:val="24"/>
        </w:rPr>
        <w:t>zoledronsyre</w:t>
      </w:r>
      <w:proofErr w:type="spellEnd"/>
      <w:r>
        <w:rPr>
          <w:sz w:val="24"/>
          <w:szCs w:val="24"/>
        </w:rPr>
        <w:t xml:space="preserve"> 5 mg og placebo. Frekvensen af atrieflimren som alvorlig utilsigtet hændelse var 1,3 % (51 ud af 3.862) og 0,6 % (22 ud af 3.852) hos patienter som fik henholdsvis </w:t>
      </w:r>
      <w:proofErr w:type="spellStart"/>
      <w:r>
        <w:rPr>
          <w:sz w:val="24"/>
          <w:szCs w:val="24"/>
        </w:rPr>
        <w:t>zoledronsyre</w:t>
      </w:r>
      <w:proofErr w:type="spellEnd"/>
      <w:r>
        <w:rPr>
          <w:sz w:val="24"/>
          <w:szCs w:val="24"/>
        </w:rPr>
        <w:t xml:space="preserve"> 5 mg og placebo. Skævheden som blev observeret i studiet er ikke observeret i andre studier med </w:t>
      </w:r>
      <w:proofErr w:type="spellStart"/>
      <w:r>
        <w:rPr>
          <w:sz w:val="24"/>
          <w:szCs w:val="24"/>
        </w:rPr>
        <w:t>zoledronsyre</w:t>
      </w:r>
      <w:proofErr w:type="spellEnd"/>
      <w:r>
        <w:rPr>
          <w:sz w:val="24"/>
          <w:szCs w:val="24"/>
        </w:rPr>
        <w:t xml:space="preserve">, ej heller i studier med </w:t>
      </w:r>
      <w:proofErr w:type="spellStart"/>
      <w:r>
        <w:rPr>
          <w:sz w:val="24"/>
          <w:szCs w:val="24"/>
        </w:rPr>
        <w:t>zoledronsyre</w:t>
      </w:r>
      <w:proofErr w:type="spellEnd"/>
      <w:r>
        <w:rPr>
          <w:sz w:val="24"/>
          <w:szCs w:val="24"/>
        </w:rPr>
        <w:t xml:space="preserve"> 4 mg hver 3-4. uge i onkologiske patienter. Mekanismen bag den øgede forekomst af atrieflimren i dette ene kliniske studie er ukendt.</w:t>
      </w:r>
    </w:p>
    <w:p w:rsidR="00E44C91" w:rsidRDefault="00E44C91" w:rsidP="00E44C91">
      <w:pPr>
        <w:ind w:left="851" w:hanging="851"/>
        <w:rPr>
          <w:sz w:val="24"/>
          <w:szCs w:val="24"/>
        </w:rPr>
      </w:pPr>
    </w:p>
    <w:p w:rsidR="00E44C91" w:rsidRDefault="00E44C91" w:rsidP="00E44C91">
      <w:pPr>
        <w:ind w:left="851"/>
        <w:rPr>
          <w:sz w:val="24"/>
          <w:szCs w:val="24"/>
        </w:rPr>
      </w:pPr>
      <w:r>
        <w:rPr>
          <w:i/>
          <w:iCs/>
          <w:sz w:val="24"/>
          <w:szCs w:val="24"/>
          <w:u w:val="single"/>
        </w:rPr>
        <w:t xml:space="preserve">Akut fasereaktion </w:t>
      </w:r>
    </w:p>
    <w:p w:rsidR="00E44C91" w:rsidRDefault="00E44C91" w:rsidP="00E44C91">
      <w:pPr>
        <w:ind w:left="851"/>
        <w:rPr>
          <w:sz w:val="24"/>
          <w:szCs w:val="24"/>
        </w:rPr>
      </w:pPr>
      <w:r>
        <w:rPr>
          <w:sz w:val="24"/>
          <w:szCs w:val="24"/>
        </w:rPr>
        <w:t xml:space="preserve">Denne bivirkning består af en række symptomer der inkluderer feber, myalgi, hovedpine, smerter i arme og ben, kvalme, opkastning, </w:t>
      </w:r>
      <w:proofErr w:type="spellStart"/>
      <w:r>
        <w:rPr>
          <w:sz w:val="24"/>
          <w:szCs w:val="24"/>
        </w:rPr>
        <w:t>diaré</w:t>
      </w:r>
      <w:proofErr w:type="spellEnd"/>
      <w:r>
        <w:rPr>
          <w:sz w:val="24"/>
          <w:szCs w:val="24"/>
        </w:rPr>
        <w:t xml:space="preserve">, </w:t>
      </w:r>
      <w:proofErr w:type="spellStart"/>
      <w:r>
        <w:rPr>
          <w:sz w:val="24"/>
          <w:szCs w:val="24"/>
        </w:rPr>
        <w:t>artralgi</w:t>
      </w:r>
      <w:proofErr w:type="spellEnd"/>
      <w:r>
        <w:rPr>
          <w:sz w:val="24"/>
          <w:szCs w:val="24"/>
        </w:rPr>
        <w:t xml:space="preserve"> og artritis med efterfølgende hævede led. Starttidspunktet er ≤ 3 dage efter infusion med </w:t>
      </w:r>
      <w:proofErr w:type="spellStart"/>
      <w:r>
        <w:rPr>
          <w:sz w:val="24"/>
          <w:szCs w:val="24"/>
        </w:rPr>
        <w:t>zoledronsyre</w:t>
      </w:r>
      <w:proofErr w:type="spellEnd"/>
      <w:r>
        <w:rPr>
          <w:sz w:val="24"/>
          <w:szCs w:val="24"/>
        </w:rPr>
        <w:t xml:space="preserve"> (anvendt som indiceret i pkt. 4.1 og 4.2), og reaktionen er også refereret til ved brug af termerne ”</w:t>
      </w:r>
      <w:proofErr w:type="spellStart"/>
      <w:r>
        <w:rPr>
          <w:sz w:val="24"/>
          <w:szCs w:val="24"/>
        </w:rPr>
        <w:t>inluenza</w:t>
      </w:r>
      <w:proofErr w:type="spellEnd"/>
      <w:r>
        <w:rPr>
          <w:sz w:val="24"/>
          <w:szCs w:val="24"/>
        </w:rPr>
        <w:t>-lignende symptomer” eller ”symptomer efter dosering”.</w:t>
      </w:r>
    </w:p>
    <w:p w:rsidR="00E44C91" w:rsidRDefault="00E44C91" w:rsidP="00E44C91">
      <w:pPr>
        <w:ind w:left="851" w:hanging="851"/>
        <w:rPr>
          <w:sz w:val="24"/>
          <w:szCs w:val="24"/>
        </w:rPr>
      </w:pPr>
    </w:p>
    <w:p w:rsidR="00E44C91" w:rsidRDefault="00E44C91" w:rsidP="00E44C91">
      <w:pPr>
        <w:ind w:left="851"/>
        <w:rPr>
          <w:sz w:val="24"/>
          <w:szCs w:val="24"/>
        </w:rPr>
      </w:pPr>
      <w:r>
        <w:rPr>
          <w:i/>
          <w:iCs/>
          <w:sz w:val="24"/>
          <w:szCs w:val="24"/>
          <w:u w:val="single"/>
        </w:rPr>
        <w:t xml:space="preserve">Atypiske </w:t>
      </w:r>
      <w:proofErr w:type="spellStart"/>
      <w:r>
        <w:rPr>
          <w:i/>
          <w:iCs/>
          <w:sz w:val="24"/>
          <w:szCs w:val="24"/>
          <w:u w:val="single"/>
        </w:rPr>
        <w:t>femurfrakturer</w:t>
      </w:r>
      <w:proofErr w:type="spellEnd"/>
    </w:p>
    <w:p w:rsidR="00E44C91" w:rsidRDefault="00E44C91" w:rsidP="00E44C91">
      <w:pPr>
        <w:ind w:left="851"/>
        <w:rPr>
          <w:sz w:val="24"/>
          <w:szCs w:val="24"/>
        </w:rPr>
      </w:pPr>
      <w:r>
        <w:rPr>
          <w:sz w:val="24"/>
          <w:szCs w:val="24"/>
        </w:rPr>
        <w:t xml:space="preserve">Efter markedsføringen er følgende bivirkninger blevet rapporteret (hyppighed sjælden): </w:t>
      </w:r>
    </w:p>
    <w:p w:rsidR="00E44C91" w:rsidRDefault="00E44C91" w:rsidP="00E44C91">
      <w:pPr>
        <w:ind w:left="851"/>
        <w:rPr>
          <w:sz w:val="24"/>
          <w:szCs w:val="24"/>
        </w:rPr>
      </w:pPr>
      <w:r>
        <w:rPr>
          <w:sz w:val="24"/>
          <w:szCs w:val="24"/>
        </w:rPr>
        <w:t xml:space="preserve">Atypiske </w:t>
      </w:r>
      <w:proofErr w:type="spellStart"/>
      <w:r>
        <w:rPr>
          <w:sz w:val="24"/>
          <w:szCs w:val="24"/>
        </w:rPr>
        <w:t>subtrokantære</w:t>
      </w:r>
      <w:proofErr w:type="spellEnd"/>
      <w:r>
        <w:rPr>
          <w:sz w:val="24"/>
          <w:szCs w:val="24"/>
        </w:rPr>
        <w:t xml:space="preserve"> og </w:t>
      </w:r>
      <w:proofErr w:type="spellStart"/>
      <w:r>
        <w:rPr>
          <w:sz w:val="24"/>
          <w:szCs w:val="24"/>
        </w:rPr>
        <w:t>diafyseale</w:t>
      </w:r>
      <w:proofErr w:type="spellEnd"/>
      <w:r>
        <w:rPr>
          <w:sz w:val="24"/>
          <w:szCs w:val="24"/>
        </w:rPr>
        <w:t xml:space="preserve"> </w:t>
      </w:r>
      <w:proofErr w:type="spellStart"/>
      <w:r>
        <w:rPr>
          <w:sz w:val="24"/>
          <w:szCs w:val="24"/>
        </w:rPr>
        <w:t>femurfrakturer</w:t>
      </w:r>
      <w:proofErr w:type="spellEnd"/>
      <w:r>
        <w:rPr>
          <w:sz w:val="24"/>
          <w:szCs w:val="24"/>
        </w:rPr>
        <w:t xml:space="preserve"> (klasseeffekt ved </w:t>
      </w:r>
      <w:proofErr w:type="spellStart"/>
      <w:r>
        <w:rPr>
          <w:sz w:val="24"/>
          <w:szCs w:val="24"/>
        </w:rPr>
        <w:t>bisphosphonater</w:t>
      </w:r>
      <w:proofErr w:type="spellEnd"/>
      <w:r>
        <w:rPr>
          <w:sz w:val="24"/>
          <w:szCs w:val="24"/>
        </w:rPr>
        <w:t>).</w:t>
      </w:r>
    </w:p>
    <w:p w:rsidR="00E44C91" w:rsidRDefault="00E44C91" w:rsidP="00E44C91">
      <w:pPr>
        <w:ind w:left="851"/>
        <w:rPr>
          <w:sz w:val="24"/>
          <w:szCs w:val="24"/>
        </w:rPr>
      </w:pPr>
    </w:p>
    <w:p w:rsidR="00E44C91" w:rsidRDefault="00E44C91" w:rsidP="00E44C91">
      <w:pPr>
        <w:ind w:left="851"/>
        <w:rPr>
          <w:i/>
          <w:sz w:val="24"/>
          <w:szCs w:val="24"/>
          <w:u w:val="single"/>
        </w:rPr>
      </w:pPr>
      <w:proofErr w:type="spellStart"/>
      <w:r>
        <w:rPr>
          <w:i/>
          <w:sz w:val="24"/>
          <w:szCs w:val="24"/>
          <w:u w:val="single"/>
        </w:rPr>
        <w:t>Hypocalcæmirelaterede</w:t>
      </w:r>
      <w:proofErr w:type="spellEnd"/>
      <w:r>
        <w:rPr>
          <w:i/>
          <w:sz w:val="24"/>
          <w:szCs w:val="24"/>
          <w:u w:val="single"/>
        </w:rPr>
        <w:t xml:space="preserve"> bivirkninger</w:t>
      </w:r>
    </w:p>
    <w:p w:rsidR="00E44C91" w:rsidRDefault="00E44C91" w:rsidP="00E44C91">
      <w:pPr>
        <w:ind w:left="851"/>
        <w:rPr>
          <w:sz w:val="24"/>
          <w:szCs w:val="24"/>
        </w:rPr>
      </w:pPr>
      <w:proofErr w:type="spellStart"/>
      <w:r>
        <w:rPr>
          <w:sz w:val="24"/>
          <w:szCs w:val="24"/>
        </w:rPr>
        <w:t>Hypocalcæmi</w:t>
      </w:r>
      <w:proofErr w:type="spellEnd"/>
      <w:r>
        <w:rPr>
          <w:sz w:val="24"/>
          <w:szCs w:val="24"/>
        </w:rPr>
        <w:t xml:space="preserve"> er en vigtig identificeret risiko ved brug af </w:t>
      </w:r>
      <w:proofErr w:type="spellStart"/>
      <w:r>
        <w:rPr>
          <w:sz w:val="24"/>
          <w:szCs w:val="24"/>
        </w:rPr>
        <w:t>zoledronsyre</w:t>
      </w:r>
      <w:proofErr w:type="spellEnd"/>
      <w:r>
        <w:rPr>
          <w:sz w:val="24"/>
          <w:szCs w:val="24"/>
        </w:rPr>
        <w:t xml:space="preserve"> til godkendte indikationer. Baseret på en gennemgang af både kliniske forsøg og post-marketing tilfælde er der fundet tilstrækkelig evidens til at støtte en sammenhæng mellem </w:t>
      </w:r>
      <w:proofErr w:type="spellStart"/>
      <w:r>
        <w:rPr>
          <w:sz w:val="24"/>
          <w:szCs w:val="24"/>
        </w:rPr>
        <w:t>zoledronsyrebehandling</w:t>
      </w:r>
      <w:proofErr w:type="spellEnd"/>
      <w:r>
        <w:rPr>
          <w:sz w:val="24"/>
          <w:szCs w:val="24"/>
        </w:rPr>
        <w:t xml:space="preserve">, de rapporterede tilfælde af </w:t>
      </w:r>
      <w:proofErr w:type="spellStart"/>
      <w:r>
        <w:rPr>
          <w:sz w:val="24"/>
          <w:szCs w:val="24"/>
        </w:rPr>
        <w:t>hypocalcæmi</w:t>
      </w:r>
      <w:proofErr w:type="spellEnd"/>
      <w:r>
        <w:rPr>
          <w:sz w:val="24"/>
          <w:szCs w:val="24"/>
        </w:rPr>
        <w:t xml:space="preserve"> og den sekundære udvikling af </w:t>
      </w:r>
      <w:proofErr w:type="spellStart"/>
      <w:r>
        <w:rPr>
          <w:sz w:val="24"/>
          <w:szCs w:val="24"/>
        </w:rPr>
        <w:t>hjertearytmi</w:t>
      </w:r>
      <w:proofErr w:type="spellEnd"/>
      <w:r>
        <w:rPr>
          <w:sz w:val="24"/>
          <w:szCs w:val="24"/>
        </w:rPr>
        <w:t xml:space="preserve">. Yderligere er der fundet evidens for en sammenhæng mellem </w:t>
      </w:r>
      <w:proofErr w:type="spellStart"/>
      <w:r>
        <w:rPr>
          <w:sz w:val="24"/>
          <w:szCs w:val="24"/>
        </w:rPr>
        <w:t>hypocalcæmi</w:t>
      </w:r>
      <w:proofErr w:type="spellEnd"/>
      <w:r>
        <w:rPr>
          <w:sz w:val="24"/>
          <w:szCs w:val="24"/>
        </w:rPr>
        <w:t xml:space="preserve"> og de sekundære neurologiske bivirkninger rapporteret i disse tilfælde inklusive: kramper, </w:t>
      </w:r>
      <w:proofErr w:type="spellStart"/>
      <w:r>
        <w:rPr>
          <w:sz w:val="24"/>
          <w:szCs w:val="24"/>
        </w:rPr>
        <w:t>hypæstesi</w:t>
      </w:r>
      <w:proofErr w:type="spellEnd"/>
      <w:r>
        <w:rPr>
          <w:sz w:val="24"/>
          <w:szCs w:val="24"/>
        </w:rPr>
        <w:t xml:space="preserve"> og tetani (se afsnit 4.4). </w:t>
      </w:r>
    </w:p>
    <w:p w:rsidR="00E44C91" w:rsidRDefault="00E44C91" w:rsidP="00E44C91">
      <w:pPr>
        <w:pStyle w:val="Sidehoved"/>
        <w:tabs>
          <w:tab w:val="left" w:pos="1304"/>
        </w:tabs>
        <w:ind w:left="851" w:hanging="851"/>
      </w:pPr>
    </w:p>
    <w:p w:rsidR="00E44C91" w:rsidRDefault="00E44C91" w:rsidP="00E44C91">
      <w:pPr>
        <w:ind w:left="851"/>
        <w:rPr>
          <w:noProof/>
          <w:sz w:val="24"/>
          <w:szCs w:val="24"/>
          <w:u w:val="single"/>
        </w:rPr>
      </w:pPr>
      <w:r>
        <w:rPr>
          <w:noProof/>
          <w:sz w:val="24"/>
          <w:szCs w:val="24"/>
          <w:u w:val="single"/>
        </w:rPr>
        <w:t>Indberetning af formodede bivirkninger</w:t>
      </w:r>
    </w:p>
    <w:p w:rsidR="00E44C91" w:rsidRDefault="00E44C91" w:rsidP="00E44C91">
      <w:pPr>
        <w:ind w:left="851" w:hanging="851"/>
        <w:rPr>
          <w:noProof/>
          <w:sz w:val="24"/>
          <w:szCs w:val="24"/>
        </w:rPr>
      </w:pPr>
      <w:r>
        <w:rPr>
          <w:noProof/>
          <w:sz w:val="24"/>
          <w:szCs w:val="24"/>
        </w:rPr>
        <w:tab/>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Læger og sundhedspersonale anmodes om at indberette alle formodede bivirkninger via:</w:t>
      </w:r>
    </w:p>
    <w:p w:rsidR="009331F3" w:rsidRDefault="009331F3" w:rsidP="00E44C91">
      <w:pPr>
        <w:ind w:left="851" w:hanging="851"/>
        <w:rPr>
          <w:noProof/>
          <w:sz w:val="24"/>
          <w:szCs w:val="24"/>
          <w:u w:val="single"/>
        </w:rPr>
      </w:pPr>
    </w:p>
    <w:p w:rsidR="00E44C91" w:rsidRDefault="00E44C91" w:rsidP="00E44C91">
      <w:pPr>
        <w:ind w:left="851"/>
        <w:rPr>
          <w:lang w:eastAsia="da-DK"/>
        </w:rPr>
      </w:pPr>
      <w:r>
        <w:rPr>
          <w:rFonts w:eastAsia="Calibri"/>
          <w:color w:val="000000"/>
          <w:sz w:val="24"/>
          <w:szCs w:val="24"/>
          <w:lang w:eastAsia="zh-CN"/>
        </w:rPr>
        <w:t>Lægemiddelstyrelsen</w:t>
      </w:r>
    </w:p>
    <w:p w:rsidR="00E44C91" w:rsidRDefault="00E44C91" w:rsidP="00E44C91">
      <w:pPr>
        <w:ind w:left="851"/>
        <w:rPr>
          <w:lang w:eastAsia="da-DK"/>
        </w:rPr>
      </w:pPr>
      <w:r>
        <w:rPr>
          <w:rFonts w:eastAsia="Calibri"/>
          <w:sz w:val="24"/>
          <w:szCs w:val="24"/>
          <w:lang w:eastAsia="zh-CN"/>
        </w:rPr>
        <w:t>Axel Heides Gade 1</w:t>
      </w:r>
    </w:p>
    <w:p w:rsidR="00E44C91" w:rsidRDefault="00E44C91" w:rsidP="00E44C91">
      <w:pPr>
        <w:ind w:left="851"/>
        <w:rPr>
          <w:lang w:eastAsia="da-DK"/>
        </w:rPr>
      </w:pPr>
      <w:r>
        <w:rPr>
          <w:rFonts w:eastAsia="Calibri"/>
          <w:noProof/>
          <w:sz w:val="24"/>
          <w:szCs w:val="24"/>
          <w:lang w:eastAsia="zh-CN"/>
        </w:rPr>
        <w:t xml:space="preserve">DK-2300 </w:t>
      </w:r>
      <w:r>
        <w:rPr>
          <w:rFonts w:eastAsia="Calibri"/>
          <w:sz w:val="24"/>
          <w:szCs w:val="24"/>
          <w:lang w:eastAsia="zh-CN"/>
        </w:rPr>
        <w:t>København S</w:t>
      </w:r>
    </w:p>
    <w:p w:rsidR="00E44C91" w:rsidRDefault="00E44C91" w:rsidP="00E44C91">
      <w:pPr>
        <w:ind w:left="851"/>
        <w:rPr>
          <w:lang w:val="en-US"/>
        </w:rPr>
      </w:pPr>
      <w:proofErr w:type="spellStart"/>
      <w:r>
        <w:rPr>
          <w:rFonts w:eastAsia="Calibri"/>
          <w:sz w:val="24"/>
          <w:szCs w:val="24"/>
          <w:lang w:val="en-US" w:eastAsia="zh-CN"/>
        </w:rPr>
        <w:t>Websted</w:t>
      </w:r>
      <w:proofErr w:type="spellEnd"/>
      <w:r>
        <w:rPr>
          <w:rFonts w:eastAsia="Calibri"/>
          <w:noProof/>
          <w:sz w:val="24"/>
          <w:szCs w:val="24"/>
          <w:lang w:val="en-US" w:eastAsia="zh-CN"/>
        </w:rPr>
        <w:t xml:space="preserve">: </w:t>
      </w:r>
      <w:hyperlink r:id="rId9" w:history="1">
        <w:r>
          <w:rPr>
            <w:rStyle w:val="Hyperlink"/>
            <w:rFonts w:eastAsia="Calibri"/>
            <w:noProof/>
            <w:color w:val="0000FF"/>
            <w:sz w:val="24"/>
            <w:szCs w:val="24"/>
            <w:lang w:val="en-US" w:eastAsia="zh-CN"/>
          </w:rPr>
          <w:t>www.meldenbivirkning.dk</w:t>
        </w:r>
      </w:hyperlink>
    </w:p>
    <w:p w:rsidR="00E44C91" w:rsidRDefault="00E44C91" w:rsidP="00E44C91">
      <w:pPr>
        <w:ind w:left="851"/>
        <w:rPr>
          <w:lang w:val="en-US" w:eastAsia="da-DK"/>
        </w:rPr>
      </w:pPr>
      <w:r>
        <w:rPr>
          <w:rFonts w:eastAsia="Calibri"/>
          <w:sz w:val="24"/>
          <w:szCs w:val="24"/>
          <w:lang w:val="en-US" w:eastAsia="zh-CN"/>
        </w:rPr>
        <w:t xml:space="preserve">E-mail: </w:t>
      </w:r>
      <w:hyperlink r:id="rId10" w:history="1">
        <w:r w:rsidRPr="0004799D">
          <w:rPr>
            <w:rStyle w:val="Hyperlink"/>
            <w:rFonts w:eastAsia="Calibri"/>
            <w:noProof/>
            <w:sz w:val="24"/>
            <w:szCs w:val="24"/>
            <w:lang w:val="en-US" w:eastAsia="zh-CN"/>
          </w:rPr>
          <w:t>dkma@dkma.dk</w:t>
        </w:r>
      </w:hyperlink>
      <w:r>
        <w:rPr>
          <w:rFonts w:eastAsia="Calibri"/>
          <w:noProof/>
          <w:sz w:val="24"/>
          <w:szCs w:val="24"/>
          <w:lang w:val="en-US" w:eastAsia="zh-CN"/>
        </w:rPr>
        <w:t xml:space="preserve"> </w:t>
      </w:r>
    </w:p>
    <w:p w:rsidR="00B003BF" w:rsidRPr="009C67C0" w:rsidRDefault="00B003BF" w:rsidP="009C67C0">
      <w:pPr>
        <w:ind w:left="851" w:hanging="851"/>
        <w:rPr>
          <w:szCs w:val="24"/>
          <w:lang w:val="en-US"/>
        </w:rPr>
      </w:pPr>
    </w:p>
    <w:p w:rsidR="00B003BF" w:rsidRPr="00AF3C15" w:rsidRDefault="00B003BF" w:rsidP="00AF3C15">
      <w:pPr>
        <w:ind w:left="851" w:hanging="851"/>
        <w:rPr>
          <w:b/>
          <w:sz w:val="24"/>
          <w:szCs w:val="24"/>
        </w:rPr>
      </w:pPr>
      <w:r w:rsidRPr="00AF3C15">
        <w:rPr>
          <w:b/>
          <w:sz w:val="24"/>
          <w:szCs w:val="24"/>
        </w:rPr>
        <w:t>4.9</w:t>
      </w:r>
      <w:r w:rsidRPr="00AF3C15">
        <w:rPr>
          <w:b/>
          <w:sz w:val="24"/>
          <w:szCs w:val="24"/>
        </w:rPr>
        <w:tab/>
        <w:t>Overdosering</w:t>
      </w:r>
    </w:p>
    <w:p w:rsidR="004D35DB" w:rsidRPr="00AF3C15" w:rsidRDefault="00B003BF" w:rsidP="00AF3C15">
      <w:pPr>
        <w:ind w:left="851" w:hanging="851"/>
        <w:rPr>
          <w:sz w:val="24"/>
          <w:szCs w:val="24"/>
        </w:rPr>
      </w:pPr>
      <w:r w:rsidRPr="00AF3C15">
        <w:rPr>
          <w:sz w:val="24"/>
          <w:szCs w:val="24"/>
        </w:rPr>
        <w:tab/>
      </w:r>
      <w:r w:rsidR="004D35DB" w:rsidRPr="00AF3C15">
        <w:rPr>
          <w:sz w:val="24"/>
          <w:szCs w:val="24"/>
        </w:rPr>
        <w:t xml:space="preserve">Klinisk erfaring med akut overdosis af </w:t>
      </w:r>
      <w:proofErr w:type="spellStart"/>
      <w:r w:rsidR="004D35DB" w:rsidRPr="00AF3C15">
        <w:rPr>
          <w:sz w:val="24"/>
          <w:szCs w:val="24"/>
        </w:rPr>
        <w:t>zoledronsyre</w:t>
      </w:r>
      <w:proofErr w:type="spellEnd"/>
      <w:r w:rsidR="004D35DB" w:rsidRPr="00AF3C15">
        <w:rPr>
          <w:sz w:val="24"/>
          <w:szCs w:val="24"/>
        </w:rPr>
        <w:t xml:space="preserve"> er begrænset. Fejlagtig indgivelse af doser op til</w:t>
      </w:r>
      <w:r w:rsidR="00ED6496">
        <w:rPr>
          <w:sz w:val="24"/>
          <w:szCs w:val="24"/>
        </w:rPr>
        <w:t xml:space="preserve"> </w:t>
      </w:r>
      <w:r w:rsidR="004D35DB" w:rsidRPr="00AF3C15">
        <w:rPr>
          <w:sz w:val="24"/>
          <w:szCs w:val="24"/>
        </w:rPr>
        <w:t xml:space="preserve">48 mg af </w:t>
      </w:r>
      <w:proofErr w:type="spellStart"/>
      <w:r w:rsidR="004D35DB" w:rsidRPr="00AF3C15">
        <w:rPr>
          <w:sz w:val="24"/>
          <w:szCs w:val="24"/>
        </w:rPr>
        <w:t>zoledronsyre</w:t>
      </w:r>
      <w:proofErr w:type="spellEnd"/>
      <w:r w:rsidR="004D35DB" w:rsidRPr="00AF3C15">
        <w:rPr>
          <w:sz w:val="24"/>
          <w:szCs w:val="24"/>
        </w:rPr>
        <w:t xml:space="preserve"> er blevet rapporteret. Patienter, som har fået højere doser end de anbefalede</w:t>
      </w:r>
      <w:r w:rsidR="00ED6496">
        <w:rPr>
          <w:sz w:val="24"/>
          <w:szCs w:val="24"/>
        </w:rPr>
        <w:t xml:space="preserve"> </w:t>
      </w:r>
      <w:r w:rsidR="004D35DB" w:rsidRPr="00AF3C15">
        <w:rPr>
          <w:sz w:val="24"/>
          <w:szCs w:val="24"/>
        </w:rPr>
        <w:t xml:space="preserve">(se pkt. 4.2), bør overvåges nøje, eftersom nedsat nyrefunktion (inklusive nyresvigt) og forstyrrelser af serum-elektrolytværdier (inklusive calcium, </w:t>
      </w:r>
      <w:proofErr w:type="spellStart"/>
      <w:r w:rsidR="004D35DB" w:rsidRPr="00AF3C15">
        <w:rPr>
          <w:sz w:val="24"/>
          <w:szCs w:val="24"/>
        </w:rPr>
        <w:t>phosphor</w:t>
      </w:r>
      <w:proofErr w:type="spellEnd"/>
      <w:r w:rsidR="004D35DB" w:rsidRPr="00AF3C15">
        <w:rPr>
          <w:sz w:val="24"/>
          <w:szCs w:val="24"/>
        </w:rPr>
        <w:t xml:space="preserve"> og magnesium) er blevet observeret. I tilfælde af </w:t>
      </w:r>
      <w:proofErr w:type="spellStart"/>
      <w:r w:rsidR="004D35DB" w:rsidRPr="00AF3C15">
        <w:rPr>
          <w:sz w:val="24"/>
          <w:szCs w:val="24"/>
        </w:rPr>
        <w:t>hypocalcæmi</w:t>
      </w:r>
      <w:proofErr w:type="spellEnd"/>
      <w:r w:rsidR="004D35DB" w:rsidRPr="00AF3C15">
        <w:rPr>
          <w:sz w:val="24"/>
          <w:szCs w:val="24"/>
        </w:rPr>
        <w:t xml:space="preserve"> bør </w:t>
      </w:r>
      <w:proofErr w:type="spellStart"/>
      <w:r w:rsidR="004D35DB" w:rsidRPr="00AF3C15">
        <w:rPr>
          <w:sz w:val="24"/>
          <w:szCs w:val="24"/>
        </w:rPr>
        <w:t>calciumglukonat</w:t>
      </w:r>
      <w:proofErr w:type="spellEnd"/>
      <w:r w:rsidR="004D35DB" w:rsidRPr="00AF3C15">
        <w:rPr>
          <w:sz w:val="24"/>
          <w:szCs w:val="24"/>
        </w:rPr>
        <w:t>-infusioner administreres, hvis det er klinisk indiceret.</w:t>
      </w:r>
    </w:p>
    <w:p w:rsidR="00B003BF" w:rsidRPr="00AF3C15" w:rsidRDefault="00B003BF" w:rsidP="00AF3C15">
      <w:pPr>
        <w:ind w:left="851" w:hanging="851"/>
        <w:rPr>
          <w:sz w:val="24"/>
          <w:szCs w:val="24"/>
        </w:rPr>
      </w:pPr>
    </w:p>
    <w:p w:rsidR="00B003BF" w:rsidRPr="00AF3C15" w:rsidRDefault="00B003BF" w:rsidP="00AF3C15">
      <w:pPr>
        <w:ind w:left="851" w:hanging="851"/>
        <w:rPr>
          <w:b/>
          <w:sz w:val="24"/>
          <w:szCs w:val="24"/>
        </w:rPr>
      </w:pPr>
      <w:r w:rsidRPr="00AF3C15">
        <w:rPr>
          <w:b/>
          <w:sz w:val="24"/>
          <w:szCs w:val="24"/>
        </w:rPr>
        <w:t>4.10</w:t>
      </w:r>
      <w:r w:rsidRPr="00AF3C15">
        <w:rPr>
          <w:b/>
          <w:sz w:val="24"/>
          <w:szCs w:val="24"/>
        </w:rPr>
        <w:tab/>
        <w:t>Udlevering</w:t>
      </w:r>
    </w:p>
    <w:p w:rsidR="00AF3C15" w:rsidRPr="00AF3C15" w:rsidRDefault="00B003BF" w:rsidP="00AF3C15">
      <w:pPr>
        <w:ind w:left="851" w:hanging="851"/>
        <w:rPr>
          <w:sz w:val="24"/>
          <w:szCs w:val="24"/>
        </w:rPr>
      </w:pPr>
      <w:r w:rsidRPr="00AF3C15">
        <w:rPr>
          <w:sz w:val="24"/>
          <w:szCs w:val="24"/>
        </w:rPr>
        <w:tab/>
      </w:r>
      <w:r w:rsidR="00AF3C15" w:rsidRPr="00AF3C15">
        <w:rPr>
          <w:sz w:val="24"/>
          <w:szCs w:val="24"/>
        </w:rPr>
        <w:t>BEGR</w:t>
      </w:r>
    </w:p>
    <w:p w:rsidR="00B003BF" w:rsidRPr="00AF3C15" w:rsidRDefault="00B003BF" w:rsidP="00AF3C15">
      <w:pPr>
        <w:ind w:left="851" w:hanging="851"/>
        <w:rPr>
          <w:sz w:val="24"/>
          <w:szCs w:val="24"/>
        </w:rPr>
      </w:pPr>
    </w:p>
    <w:p w:rsidR="00B003BF" w:rsidRPr="00AF3C15" w:rsidRDefault="00B003BF" w:rsidP="00AF3C15">
      <w:pPr>
        <w:ind w:left="851" w:hanging="851"/>
        <w:rPr>
          <w:sz w:val="24"/>
          <w:szCs w:val="24"/>
        </w:rPr>
      </w:pPr>
    </w:p>
    <w:p w:rsidR="00B003BF" w:rsidRPr="00AF3C15" w:rsidRDefault="00B003BF" w:rsidP="00AF3C15">
      <w:pPr>
        <w:ind w:left="851" w:hanging="851"/>
        <w:rPr>
          <w:b/>
          <w:sz w:val="24"/>
          <w:szCs w:val="24"/>
        </w:rPr>
      </w:pPr>
      <w:r w:rsidRPr="00AF3C15">
        <w:rPr>
          <w:b/>
          <w:sz w:val="24"/>
          <w:szCs w:val="24"/>
        </w:rPr>
        <w:t>5.</w:t>
      </w:r>
      <w:r w:rsidRPr="00AF3C15">
        <w:rPr>
          <w:b/>
          <w:sz w:val="24"/>
          <w:szCs w:val="24"/>
        </w:rPr>
        <w:tab/>
        <w:t>FARMAKOLOGISKE EGENSKABER</w:t>
      </w:r>
    </w:p>
    <w:p w:rsidR="00B003BF" w:rsidRPr="00AF3C15" w:rsidRDefault="00B003BF" w:rsidP="00AF3C15">
      <w:pPr>
        <w:ind w:left="851" w:hanging="851"/>
        <w:rPr>
          <w:sz w:val="24"/>
          <w:szCs w:val="24"/>
        </w:rPr>
      </w:pPr>
    </w:p>
    <w:p w:rsidR="00B003BF" w:rsidRPr="00AF3C15" w:rsidRDefault="00B003BF" w:rsidP="00AF3C15">
      <w:pPr>
        <w:ind w:left="851" w:hanging="851"/>
        <w:rPr>
          <w:b/>
          <w:sz w:val="24"/>
          <w:szCs w:val="24"/>
        </w:rPr>
      </w:pPr>
      <w:r w:rsidRPr="00AF3C15">
        <w:rPr>
          <w:b/>
          <w:sz w:val="24"/>
          <w:szCs w:val="24"/>
        </w:rPr>
        <w:t>5.0</w:t>
      </w:r>
      <w:r w:rsidRPr="00AF3C15">
        <w:rPr>
          <w:b/>
          <w:sz w:val="24"/>
          <w:szCs w:val="24"/>
        </w:rPr>
        <w:tab/>
        <w:t>Terapeutisk klassifikation</w:t>
      </w:r>
    </w:p>
    <w:p w:rsidR="00AF3C15" w:rsidRPr="00AF3C15" w:rsidRDefault="00B003BF" w:rsidP="00AF3C15">
      <w:pPr>
        <w:ind w:left="851" w:hanging="851"/>
        <w:rPr>
          <w:sz w:val="24"/>
          <w:szCs w:val="24"/>
        </w:rPr>
      </w:pPr>
      <w:r w:rsidRPr="00AF3C15">
        <w:rPr>
          <w:sz w:val="24"/>
          <w:szCs w:val="24"/>
        </w:rPr>
        <w:tab/>
      </w:r>
      <w:proofErr w:type="spellStart"/>
      <w:r w:rsidR="00AF3C15" w:rsidRPr="00AF3C15">
        <w:rPr>
          <w:sz w:val="24"/>
          <w:szCs w:val="24"/>
        </w:rPr>
        <w:t>Farmakoterapeutisk</w:t>
      </w:r>
      <w:proofErr w:type="spellEnd"/>
      <w:r w:rsidR="00AF3C15" w:rsidRPr="00AF3C15">
        <w:rPr>
          <w:sz w:val="24"/>
          <w:szCs w:val="24"/>
        </w:rPr>
        <w:t xml:space="preserve"> klassifikation: Midler med virkning på knoglestruktur og </w:t>
      </w:r>
      <w:proofErr w:type="spellStart"/>
      <w:r w:rsidR="00AF3C15" w:rsidRPr="00AF3C15">
        <w:rPr>
          <w:sz w:val="24"/>
          <w:szCs w:val="24"/>
        </w:rPr>
        <w:t>mineralisering</w:t>
      </w:r>
      <w:proofErr w:type="spellEnd"/>
      <w:r w:rsidR="00AF3C15" w:rsidRPr="00AF3C15">
        <w:rPr>
          <w:sz w:val="24"/>
          <w:szCs w:val="24"/>
        </w:rPr>
        <w:t xml:space="preserve">, </w:t>
      </w:r>
      <w:proofErr w:type="spellStart"/>
      <w:r w:rsidR="00AF3C15" w:rsidRPr="00AF3C15">
        <w:rPr>
          <w:sz w:val="24"/>
          <w:szCs w:val="24"/>
        </w:rPr>
        <w:t>bisphosphonater</w:t>
      </w:r>
      <w:proofErr w:type="spellEnd"/>
    </w:p>
    <w:p w:rsidR="00AF3C15" w:rsidRPr="00AF3C15" w:rsidRDefault="00AF3C15" w:rsidP="00ED6496">
      <w:pPr>
        <w:ind w:left="851"/>
        <w:rPr>
          <w:sz w:val="24"/>
          <w:szCs w:val="24"/>
        </w:rPr>
      </w:pPr>
      <w:r w:rsidRPr="00AF3C15">
        <w:rPr>
          <w:sz w:val="24"/>
          <w:szCs w:val="24"/>
        </w:rPr>
        <w:t>ATC-kode: M05 BA 08</w:t>
      </w:r>
    </w:p>
    <w:p w:rsidR="00B003BF" w:rsidRPr="00AF3C15" w:rsidRDefault="00B003BF" w:rsidP="00AF3C15">
      <w:pPr>
        <w:ind w:left="851" w:hanging="851"/>
        <w:rPr>
          <w:sz w:val="24"/>
          <w:szCs w:val="24"/>
        </w:rPr>
      </w:pPr>
    </w:p>
    <w:p w:rsidR="00B003BF" w:rsidRPr="00AF3C15" w:rsidRDefault="00B003BF" w:rsidP="00AF3C15">
      <w:pPr>
        <w:ind w:left="851" w:hanging="851"/>
        <w:rPr>
          <w:b/>
          <w:sz w:val="24"/>
          <w:szCs w:val="24"/>
        </w:rPr>
      </w:pPr>
      <w:r w:rsidRPr="00AF3C15">
        <w:rPr>
          <w:b/>
          <w:sz w:val="24"/>
          <w:szCs w:val="24"/>
        </w:rPr>
        <w:t>5.1</w:t>
      </w:r>
      <w:r w:rsidRPr="00AF3C15">
        <w:rPr>
          <w:b/>
          <w:sz w:val="24"/>
          <w:szCs w:val="24"/>
        </w:rPr>
        <w:tab/>
      </w:r>
      <w:proofErr w:type="spellStart"/>
      <w:r w:rsidRPr="00AF3C15">
        <w:rPr>
          <w:b/>
          <w:sz w:val="24"/>
          <w:szCs w:val="24"/>
        </w:rPr>
        <w:t>Farmakodynamiske</w:t>
      </w:r>
      <w:proofErr w:type="spellEnd"/>
      <w:r w:rsidRPr="00AF3C15">
        <w:rPr>
          <w:b/>
          <w:sz w:val="24"/>
          <w:szCs w:val="24"/>
        </w:rPr>
        <w:t xml:space="preserve"> egenskaber</w:t>
      </w:r>
    </w:p>
    <w:p w:rsidR="004D35DB" w:rsidRPr="00AF3C15" w:rsidRDefault="00B003BF" w:rsidP="00AF3C15">
      <w:pPr>
        <w:ind w:left="851" w:hanging="851"/>
        <w:rPr>
          <w:sz w:val="24"/>
          <w:szCs w:val="24"/>
        </w:rPr>
      </w:pPr>
      <w:r w:rsidRPr="00AF3C15">
        <w:rPr>
          <w:sz w:val="24"/>
          <w:szCs w:val="24"/>
        </w:rPr>
        <w:tab/>
      </w:r>
      <w:proofErr w:type="spellStart"/>
      <w:r w:rsidR="004D35DB" w:rsidRPr="00AF3C15">
        <w:rPr>
          <w:sz w:val="24"/>
          <w:szCs w:val="24"/>
        </w:rPr>
        <w:t>Zoledronsyre</w:t>
      </w:r>
      <w:proofErr w:type="spellEnd"/>
      <w:r w:rsidR="004D35DB" w:rsidRPr="00AF3C15">
        <w:rPr>
          <w:sz w:val="24"/>
          <w:szCs w:val="24"/>
        </w:rPr>
        <w:t xml:space="preserve"> tilhører gruppen af </w:t>
      </w:r>
      <w:proofErr w:type="spellStart"/>
      <w:r w:rsidR="004D35DB" w:rsidRPr="00AF3C15">
        <w:rPr>
          <w:sz w:val="24"/>
          <w:szCs w:val="24"/>
        </w:rPr>
        <w:t>bisphosphonater</w:t>
      </w:r>
      <w:proofErr w:type="spellEnd"/>
      <w:r w:rsidR="004D35DB" w:rsidRPr="00AF3C15">
        <w:rPr>
          <w:sz w:val="24"/>
          <w:szCs w:val="24"/>
        </w:rPr>
        <w:t xml:space="preserve"> og virker primært på knoglerne. Det er en inhibitor af</w:t>
      </w:r>
      <w:r w:rsidR="00ED6496">
        <w:rPr>
          <w:sz w:val="24"/>
          <w:szCs w:val="24"/>
        </w:rPr>
        <w:t xml:space="preserve"> </w:t>
      </w:r>
      <w:proofErr w:type="spellStart"/>
      <w:r w:rsidR="004D35DB" w:rsidRPr="00AF3C15">
        <w:rPr>
          <w:sz w:val="24"/>
          <w:szCs w:val="24"/>
        </w:rPr>
        <w:t>osteoklastisk</w:t>
      </w:r>
      <w:proofErr w:type="spellEnd"/>
      <w:r w:rsidR="004D35DB" w:rsidRPr="00AF3C15">
        <w:rPr>
          <w:sz w:val="24"/>
          <w:szCs w:val="24"/>
        </w:rPr>
        <w:t xml:space="preserve"> knogleresorption.</w:t>
      </w:r>
    </w:p>
    <w:p w:rsidR="004D35DB" w:rsidRPr="00AF3C15" w:rsidRDefault="004D35DB" w:rsidP="00AF3C15">
      <w:pPr>
        <w:ind w:left="851" w:hanging="851"/>
        <w:rPr>
          <w:sz w:val="24"/>
          <w:szCs w:val="24"/>
        </w:rPr>
      </w:pPr>
    </w:p>
    <w:p w:rsidR="004D35DB" w:rsidRPr="00AF3C15" w:rsidRDefault="004D35DB" w:rsidP="00ED6496">
      <w:pPr>
        <w:ind w:left="851"/>
        <w:rPr>
          <w:sz w:val="24"/>
          <w:szCs w:val="24"/>
        </w:rPr>
      </w:pPr>
      <w:proofErr w:type="spellStart"/>
      <w:r w:rsidRPr="00AF3C15">
        <w:rPr>
          <w:sz w:val="24"/>
          <w:szCs w:val="24"/>
        </w:rPr>
        <w:t>Bisphosphonaters</w:t>
      </w:r>
      <w:proofErr w:type="spellEnd"/>
      <w:r w:rsidRPr="00AF3C15">
        <w:rPr>
          <w:sz w:val="24"/>
          <w:szCs w:val="24"/>
        </w:rPr>
        <w:t xml:space="preserve"> selektive virkning på knogler er baseret på deres høje affinitet for </w:t>
      </w:r>
      <w:proofErr w:type="spellStart"/>
      <w:r w:rsidRPr="00AF3C15">
        <w:rPr>
          <w:sz w:val="24"/>
          <w:szCs w:val="24"/>
        </w:rPr>
        <w:t>mineraliseret</w:t>
      </w:r>
      <w:proofErr w:type="spellEnd"/>
      <w:r w:rsidRPr="00AF3C15">
        <w:rPr>
          <w:sz w:val="24"/>
          <w:szCs w:val="24"/>
        </w:rPr>
        <w:t xml:space="preserve"> knogle,</w:t>
      </w:r>
      <w:r w:rsidR="00ED6496">
        <w:rPr>
          <w:sz w:val="24"/>
          <w:szCs w:val="24"/>
        </w:rPr>
        <w:t xml:space="preserve"> </w:t>
      </w:r>
      <w:r w:rsidRPr="00AF3C15">
        <w:rPr>
          <w:sz w:val="24"/>
          <w:szCs w:val="24"/>
        </w:rPr>
        <w:t xml:space="preserve">men den præcise molekylære mekanisme, der fører til inhibition af </w:t>
      </w:r>
      <w:proofErr w:type="spellStart"/>
      <w:r w:rsidRPr="00AF3C15">
        <w:rPr>
          <w:sz w:val="24"/>
          <w:szCs w:val="24"/>
        </w:rPr>
        <w:t>osteoklastaktiviteten</w:t>
      </w:r>
      <w:proofErr w:type="spellEnd"/>
      <w:r w:rsidRPr="00AF3C15">
        <w:rPr>
          <w:sz w:val="24"/>
          <w:szCs w:val="24"/>
        </w:rPr>
        <w:t>, er stadig</w:t>
      </w:r>
      <w:r w:rsidR="00ED6496">
        <w:rPr>
          <w:sz w:val="24"/>
          <w:szCs w:val="24"/>
        </w:rPr>
        <w:t xml:space="preserve"> </w:t>
      </w:r>
      <w:r w:rsidRPr="00AF3C15">
        <w:rPr>
          <w:sz w:val="24"/>
          <w:szCs w:val="24"/>
        </w:rPr>
        <w:t xml:space="preserve">ukendt. I langsigtede dyreundersøgelser inhiberer </w:t>
      </w:r>
      <w:proofErr w:type="spellStart"/>
      <w:r w:rsidRPr="00AF3C15">
        <w:rPr>
          <w:sz w:val="24"/>
          <w:szCs w:val="24"/>
        </w:rPr>
        <w:t>zoledronsyre</w:t>
      </w:r>
      <w:proofErr w:type="spellEnd"/>
      <w:r w:rsidRPr="00AF3C15">
        <w:rPr>
          <w:sz w:val="24"/>
          <w:szCs w:val="24"/>
        </w:rPr>
        <w:t xml:space="preserve"> knogleresorptionen uden negativ</w:t>
      </w:r>
      <w:r w:rsidR="00ED6496">
        <w:rPr>
          <w:sz w:val="24"/>
          <w:szCs w:val="24"/>
        </w:rPr>
        <w:t xml:space="preserve"> </w:t>
      </w:r>
      <w:r w:rsidRPr="00AF3C15">
        <w:rPr>
          <w:sz w:val="24"/>
          <w:szCs w:val="24"/>
        </w:rPr>
        <w:t xml:space="preserve">påvirkning af knogledannelse, </w:t>
      </w:r>
      <w:proofErr w:type="spellStart"/>
      <w:r w:rsidRPr="00AF3C15">
        <w:rPr>
          <w:sz w:val="24"/>
          <w:szCs w:val="24"/>
        </w:rPr>
        <w:t>knoglemineralisering</w:t>
      </w:r>
      <w:proofErr w:type="spellEnd"/>
      <w:r w:rsidRPr="00AF3C15">
        <w:rPr>
          <w:sz w:val="24"/>
          <w:szCs w:val="24"/>
        </w:rPr>
        <w:t xml:space="preserve"> eller knoglernes mekaniske egenskaber.</w:t>
      </w:r>
    </w:p>
    <w:p w:rsidR="004D35DB" w:rsidRPr="00AF3C15" w:rsidRDefault="004D35DB" w:rsidP="00AF3C15">
      <w:pPr>
        <w:ind w:left="851" w:hanging="851"/>
        <w:rPr>
          <w:sz w:val="24"/>
          <w:szCs w:val="24"/>
        </w:rPr>
      </w:pPr>
    </w:p>
    <w:p w:rsidR="004D35DB" w:rsidRPr="00AF3C15" w:rsidRDefault="004D35DB" w:rsidP="00227CC3">
      <w:pPr>
        <w:ind w:left="851"/>
        <w:rPr>
          <w:sz w:val="24"/>
          <w:szCs w:val="24"/>
        </w:rPr>
      </w:pPr>
      <w:r w:rsidRPr="00AF3C15">
        <w:rPr>
          <w:sz w:val="24"/>
          <w:szCs w:val="24"/>
        </w:rPr>
        <w:t xml:space="preserve">Udover at være en potent hæmmer af knogleresorption, har </w:t>
      </w:r>
      <w:proofErr w:type="spellStart"/>
      <w:r w:rsidRPr="00AF3C15">
        <w:rPr>
          <w:sz w:val="24"/>
          <w:szCs w:val="24"/>
        </w:rPr>
        <w:t>zolendronsyre</w:t>
      </w:r>
      <w:proofErr w:type="spellEnd"/>
      <w:r w:rsidRPr="00AF3C15">
        <w:rPr>
          <w:sz w:val="24"/>
          <w:szCs w:val="24"/>
        </w:rPr>
        <w:t xml:space="preserve"> også adskillige anti-tumor</w:t>
      </w:r>
      <w:r w:rsidR="00227CC3">
        <w:rPr>
          <w:sz w:val="24"/>
          <w:szCs w:val="24"/>
        </w:rPr>
        <w:t xml:space="preserve"> </w:t>
      </w:r>
      <w:r w:rsidRPr="00AF3C15">
        <w:rPr>
          <w:sz w:val="24"/>
          <w:szCs w:val="24"/>
        </w:rPr>
        <w:t xml:space="preserve">egenskaber, der kan bidrage til den samlede effekt i behandling af metastaserende knoglesygdom. </w:t>
      </w:r>
    </w:p>
    <w:p w:rsidR="004D35DB" w:rsidRPr="00AF3C15" w:rsidRDefault="004D35DB" w:rsidP="00227CC3">
      <w:pPr>
        <w:ind w:left="851"/>
        <w:rPr>
          <w:sz w:val="24"/>
          <w:szCs w:val="24"/>
        </w:rPr>
      </w:pPr>
      <w:r w:rsidRPr="00AF3C15">
        <w:rPr>
          <w:sz w:val="24"/>
          <w:szCs w:val="24"/>
        </w:rPr>
        <w:t>Følgende egenskaber er vist i prækliniske undersøgelser:</w:t>
      </w:r>
    </w:p>
    <w:p w:rsidR="004D35DB" w:rsidRPr="00AF3C15" w:rsidRDefault="004D35DB" w:rsidP="00227CC3">
      <w:pPr>
        <w:ind w:left="1276" w:hanging="425"/>
        <w:rPr>
          <w:sz w:val="24"/>
          <w:szCs w:val="24"/>
        </w:rPr>
      </w:pPr>
      <w:r w:rsidRPr="00AF3C15">
        <w:rPr>
          <w:sz w:val="24"/>
          <w:szCs w:val="24"/>
        </w:rPr>
        <w:t>-</w:t>
      </w:r>
      <w:r w:rsidRPr="00AF3C15">
        <w:rPr>
          <w:sz w:val="24"/>
          <w:szCs w:val="24"/>
        </w:rPr>
        <w:tab/>
      </w:r>
      <w:r w:rsidRPr="00AF3C15">
        <w:rPr>
          <w:i/>
          <w:sz w:val="24"/>
          <w:szCs w:val="24"/>
        </w:rPr>
        <w:t xml:space="preserve">In </w:t>
      </w:r>
      <w:proofErr w:type="spellStart"/>
      <w:r w:rsidRPr="00AF3C15">
        <w:rPr>
          <w:i/>
          <w:sz w:val="24"/>
          <w:szCs w:val="24"/>
        </w:rPr>
        <w:t>vivo</w:t>
      </w:r>
      <w:proofErr w:type="spellEnd"/>
      <w:r w:rsidRPr="00AF3C15">
        <w:rPr>
          <w:i/>
          <w:sz w:val="24"/>
          <w:szCs w:val="24"/>
        </w:rPr>
        <w:t xml:space="preserve">: </w:t>
      </w:r>
      <w:r w:rsidRPr="00AF3C15">
        <w:rPr>
          <w:sz w:val="24"/>
          <w:szCs w:val="24"/>
        </w:rPr>
        <w:t xml:space="preserve">Hæmning af </w:t>
      </w:r>
      <w:proofErr w:type="spellStart"/>
      <w:r w:rsidRPr="00AF3C15">
        <w:rPr>
          <w:sz w:val="24"/>
          <w:szCs w:val="24"/>
        </w:rPr>
        <w:t>osteoklastisk</w:t>
      </w:r>
      <w:proofErr w:type="spellEnd"/>
      <w:r w:rsidRPr="00AF3C15">
        <w:rPr>
          <w:sz w:val="24"/>
          <w:szCs w:val="24"/>
        </w:rPr>
        <w:t xml:space="preserve"> knogleresorption, hvilket ændrer knoglemarvens</w:t>
      </w:r>
      <w:r w:rsidR="00227CC3">
        <w:rPr>
          <w:sz w:val="24"/>
          <w:szCs w:val="24"/>
        </w:rPr>
        <w:t xml:space="preserve"> </w:t>
      </w:r>
      <w:proofErr w:type="spellStart"/>
      <w:r w:rsidRPr="00AF3C15">
        <w:rPr>
          <w:sz w:val="24"/>
          <w:szCs w:val="24"/>
        </w:rPr>
        <w:t>mikromiljø</w:t>
      </w:r>
      <w:proofErr w:type="spellEnd"/>
      <w:r w:rsidRPr="00AF3C15">
        <w:rPr>
          <w:sz w:val="24"/>
          <w:szCs w:val="24"/>
        </w:rPr>
        <w:t xml:space="preserve"> og mindsker bidraget til tumorcellevæksten, den </w:t>
      </w:r>
      <w:proofErr w:type="spellStart"/>
      <w:r w:rsidRPr="00AF3C15">
        <w:rPr>
          <w:sz w:val="24"/>
          <w:szCs w:val="24"/>
        </w:rPr>
        <w:t>anti-angiogene</w:t>
      </w:r>
      <w:proofErr w:type="spellEnd"/>
      <w:r w:rsidRPr="00AF3C15">
        <w:rPr>
          <w:sz w:val="24"/>
          <w:szCs w:val="24"/>
        </w:rPr>
        <w:t xml:space="preserve"> aktivitet og</w:t>
      </w:r>
      <w:r w:rsidR="00227CC3">
        <w:rPr>
          <w:sz w:val="24"/>
          <w:szCs w:val="24"/>
        </w:rPr>
        <w:t xml:space="preserve"> </w:t>
      </w:r>
      <w:r w:rsidRPr="00AF3C15">
        <w:rPr>
          <w:sz w:val="24"/>
          <w:szCs w:val="24"/>
        </w:rPr>
        <w:t>anti-smerte-aktiviteten.</w:t>
      </w:r>
    </w:p>
    <w:p w:rsidR="004D35DB" w:rsidRPr="00AF3C15" w:rsidRDefault="004D35DB" w:rsidP="00227CC3">
      <w:pPr>
        <w:ind w:left="1276" w:hanging="425"/>
        <w:rPr>
          <w:sz w:val="24"/>
          <w:szCs w:val="24"/>
        </w:rPr>
      </w:pPr>
      <w:r w:rsidRPr="00AF3C15">
        <w:rPr>
          <w:sz w:val="24"/>
          <w:szCs w:val="24"/>
        </w:rPr>
        <w:t>-</w:t>
      </w:r>
      <w:r w:rsidRPr="00AF3C15">
        <w:rPr>
          <w:sz w:val="24"/>
          <w:szCs w:val="24"/>
        </w:rPr>
        <w:tab/>
      </w:r>
      <w:r w:rsidRPr="00AF3C15">
        <w:rPr>
          <w:i/>
          <w:sz w:val="24"/>
          <w:szCs w:val="24"/>
        </w:rPr>
        <w:t xml:space="preserve">In </w:t>
      </w:r>
      <w:proofErr w:type="spellStart"/>
      <w:r w:rsidRPr="00AF3C15">
        <w:rPr>
          <w:i/>
          <w:sz w:val="24"/>
          <w:szCs w:val="24"/>
        </w:rPr>
        <w:t>vitro</w:t>
      </w:r>
      <w:proofErr w:type="spellEnd"/>
      <w:r w:rsidRPr="00AF3C15">
        <w:rPr>
          <w:i/>
          <w:sz w:val="24"/>
          <w:szCs w:val="24"/>
        </w:rPr>
        <w:t xml:space="preserve">: </w:t>
      </w:r>
      <w:r w:rsidRPr="00AF3C15">
        <w:rPr>
          <w:sz w:val="24"/>
          <w:szCs w:val="24"/>
        </w:rPr>
        <w:t xml:space="preserve">Hæmning af </w:t>
      </w:r>
      <w:proofErr w:type="spellStart"/>
      <w:r w:rsidRPr="00AF3C15">
        <w:rPr>
          <w:sz w:val="24"/>
          <w:szCs w:val="24"/>
        </w:rPr>
        <w:t>osteoblastdannelse</w:t>
      </w:r>
      <w:proofErr w:type="spellEnd"/>
      <w:r w:rsidRPr="00AF3C15">
        <w:rPr>
          <w:sz w:val="24"/>
          <w:szCs w:val="24"/>
        </w:rPr>
        <w:t xml:space="preserve">, direkte </w:t>
      </w:r>
      <w:proofErr w:type="spellStart"/>
      <w:r w:rsidRPr="00AF3C15">
        <w:rPr>
          <w:sz w:val="24"/>
          <w:szCs w:val="24"/>
        </w:rPr>
        <w:t>cytostatisk</w:t>
      </w:r>
      <w:proofErr w:type="spellEnd"/>
      <w:r w:rsidRPr="00AF3C15">
        <w:rPr>
          <w:sz w:val="24"/>
          <w:szCs w:val="24"/>
        </w:rPr>
        <w:t xml:space="preserve"> og pro-</w:t>
      </w:r>
      <w:proofErr w:type="spellStart"/>
      <w:r w:rsidRPr="00AF3C15">
        <w:rPr>
          <w:sz w:val="24"/>
          <w:szCs w:val="24"/>
        </w:rPr>
        <w:t>apoptotisk</w:t>
      </w:r>
      <w:proofErr w:type="spellEnd"/>
      <w:r w:rsidR="00227CC3">
        <w:rPr>
          <w:sz w:val="24"/>
          <w:szCs w:val="24"/>
        </w:rPr>
        <w:t xml:space="preserve"> </w:t>
      </w:r>
      <w:r w:rsidRPr="00AF3C15">
        <w:rPr>
          <w:sz w:val="24"/>
          <w:szCs w:val="24"/>
        </w:rPr>
        <w:t xml:space="preserve">aktivitet på tumorceller, </w:t>
      </w:r>
      <w:proofErr w:type="spellStart"/>
      <w:r w:rsidRPr="00AF3C15">
        <w:rPr>
          <w:sz w:val="24"/>
          <w:szCs w:val="24"/>
        </w:rPr>
        <w:t>synergistisk</w:t>
      </w:r>
      <w:proofErr w:type="spellEnd"/>
      <w:r w:rsidRPr="00AF3C15">
        <w:rPr>
          <w:sz w:val="24"/>
          <w:szCs w:val="24"/>
        </w:rPr>
        <w:t xml:space="preserve"> </w:t>
      </w:r>
      <w:proofErr w:type="spellStart"/>
      <w:r w:rsidRPr="00AF3C15">
        <w:rPr>
          <w:sz w:val="24"/>
          <w:szCs w:val="24"/>
        </w:rPr>
        <w:t>cytostatisk</w:t>
      </w:r>
      <w:proofErr w:type="spellEnd"/>
      <w:r w:rsidRPr="00AF3C15">
        <w:rPr>
          <w:sz w:val="24"/>
          <w:szCs w:val="24"/>
        </w:rPr>
        <w:t xml:space="preserve"> effekt med andre </w:t>
      </w:r>
      <w:proofErr w:type="spellStart"/>
      <w:r w:rsidRPr="00AF3C15">
        <w:rPr>
          <w:sz w:val="24"/>
          <w:szCs w:val="24"/>
        </w:rPr>
        <w:t>anti</w:t>
      </w:r>
      <w:proofErr w:type="spellEnd"/>
      <w:r w:rsidRPr="00AF3C15">
        <w:rPr>
          <w:sz w:val="24"/>
          <w:szCs w:val="24"/>
        </w:rPr>
        <w:t>-cancermidler,</w:t>
      </w:r>
      <w:r w:rsidR="00227CC3">
        <w:rPr>
          <w:sz w:val="24"/>
          <w:szCs w:val="24"/>
        </w:rPr>
        <w:t xml:space="preserve"> </w:t>
      </w:r>
      <w:r w:rsidRPr="00AF3C15">
        <w:rPr>
          <w:sz w:val="24"/>
          <w:szCs w:val="24"/>
        </w:rPr>
        <w:t>anti-adhæsion-/invasionsaktivitet.</w:t>
      </w:r>
    </w:p>
    <w:p w:rsidR="004D35DB" w:rsidRPr="00AF3C15" w:rsidRDefault="004D35DB" w:rsidP="00AF3C15">
      <w:pPr>
        <w:ind w:left="851" w:hanging="851"/>
        <w:rPr>
          <w:sz w:val="24"/>
          <w:szCs w:val="24"/>
        </w:rPr>
      </w:pPr>
    </w:p>
    <w:p w:rsidR="004D35DB" w:rsidRPr="00AF3C15" w:rsidRDefault="004D35DB" w:rsidP="00227CC3">
      <w:pPr>
        <w:ind w:left="851"/>
        <w:rPr>
          <w:sz w:val="24"/>
          <w:szCs w:val="24"/>
          <w:u w:val="single"/>
        </w:rPr>
      </w:pPr>
      <w:r w:rsidRPr="00AF3C15">
        <w:rPr>
          <w:sz w:val="24"/>
          <w:szCs w:val="24"/>
          <w:u w:val="single"/>
        </w:rPr>
        <w:t>Resultater fra kliniske studier vedrørende forebyggelse af skeletrelaterede hændelser hos</w:t>
      </w:r>
      <w:r w:rsidR="00227CC3">
        <w:rPr>
          <w:sz w:val="24"/>
          <w:szCs w:val="24"/>
          <w:u w:val="single"/>
        </w:rPr>
        <w:t xml:space="preserve"> </w:t>
      </w:r>
      <w:r w:rsidRPr="00AF3C15">
        <w:rPr>
          <w:sz w:val="24"/>
          <w:szCs w:val="24"/>
          <w:u w:val="single"/>
        </w:rPr>
        <w:t>patienter med fremskreden malign sygdom og knoglemetastaser</w:t>
      </w:r>
    </w:p>
    <w:p w:rsidR="004D35DB" w:rsidRPr="00AF3C15" w:rsidRDefault="004D35DB" w:rsidP="00227CC3">
      <w:pPr>
        <w:ind w:left="851"/>
        <w:rPr>
          <w:sz w:val="24"/>
          <w:szCs w:val="24"/>
        </w:rPr>
      </w:pPr>
      <w:r w:rsidRPr="00AF3C15">
        <w:rPr>
          <w:sz w:val="24"/>
          <w:szCs w:val="24"/>
        </w:rPr>
        <w:t xml:space="preserve">Det første </w:t>
      </w:r>
      <w:proofErr w:type="spellStart"/>
      <w:r w:rsidRPr="00AF3C15">
        <w:rPr>
          <w:sz w:val="24"/>
          <w:szCs w:val="24"/>
        </w:rPr>
        <w:t>randomiserede</w:t>
      </w:r>
      <w:proofErr w:type="spellEnd"/>
      <w:r w:rsidRPr="00AF3C15">
        <w:rPr>
          <w:sz w:val="24"/>
          <w:szCs w:val="24"/>
        </w:rPr>
        <w:t>, dobbeltblinde placebo-kontrollerede studie sammenlignede</w:t>
      </w:r>
      <w:r w:rsidR="00227CC3">
        <w:rPr>
          <w:sz w:val="24"/>
          <w:szCs w:val="24"/>
        </w:rPr>
        <w:t xml:space="preserve"> </w:t>
      </w:r>
      <w:proofErr w:type="spellStart"/>
      <w:r w:rsidRPr="00AF3C15">
        <w:rPr>
          <w:sz w:val="24"/>
          <w:szCs w:val="24"/>
        </w:rPr>
        <w:t>zoledronsyre</w:t>
      </w:r>
      <w:proofErr w:type="spellEnd"/>
      <w:r w:rsidRPr="00AF3C15">
        <w:rPr>
          <w:sz w:val="24"/>
          <w:szCs w:val="24"/>
        </w:rPr>
        <w:t xml:space="preserve"> 4 mg med placebo med henblik på forebyggelse af skeletrelaterede hændelser</w:t>
      </w:r>
      <w:r w:rsidR="00227CC3">
        <w:rPr>
          <w:sz w:val="24"/>
          <w:szCs w:val="24"/>
        </w:rPr>
        <w:t xml:space="preserve"> </w:t>
      </w:r>
      <w:r w:rsidRPr="00AF3C15">
        <w:rPr>
          <w:sz w:val="24"/>
          <w:szCs w:val="24"/>
        </w:rPr>
        <w:t>(</w:t>
      </w:r>
      <w:proofErr w:type="spellStart"/>
      <w:r w:rsidRPr="00AF3C15">
        <w:rPr>
          <w:sz w:val="24"/>
          <w:szCs w:val="24"/>
        </w:rPr>
        <w:t>SRE’er</w:t>
      </w:r>
      <w:proofErr w:type="spellEnd"/>
      <w:r w:rsidRPr="00AF3C15">
        <w:rPr>
          <w:sz w:val="24"/>
          <w:szCs w:val="24"/>
        </w:rPr>
        <w:t xml:space="preserve">) hos patienter med prostatacancer. </w:t>
      </w:r>
      <w:proofErr w:type="spellStart"/>
      <w:r w:rsidRPr="00AF3C15">
        <w:rPr>
          <w:sz w:val="24"/>
          <w:szCs w:val="24"/>
        </w:rPr>
        <w:t>Zoledronsyre</w:t>
      </w:r>
      <w:proofErr w:type="spellEnd"/>
      <w:r w:rsidRPr="00AF3C15">
        <w:rPr>
          <w:sz w:val="24"/>
          <w:szCs w:val="24"/>
        </w:rPr>
        <w:t xml:space="preserve"> 4 mg reducerede signifikant andelen</w:t>
      </w:r>
      <w:r w:rsidR="00227CC3">
        <w:rPr>
          <w:sz w:val="24"/>
          <w:szCs w:val="24"/>
        </w:rPr>
        <w:t xml:space="preserve"> </w:t>
      </w:r>
      <w:r w:rsidRPr="00AF3C15">
        <w:rPr>
          <w:sz w:val="24"/>
          <w:szCs w:val="24"/>
        </w:rPr>
        <w:t>af patienter, der oplevede mindst én skeletrelateret hændelse (SRE), forsinkede den</w:t>
      </w:r>
      <w:r w:rsidR="00227CC3">
        <w:rPr>
          <w:sz w:val="24"/>
          <w:szCs w:val="24"/>
        </w:rPr>
        <w:t xml:space="preserve"> </w:t>
      </w:r>
      <w:r w:rsidRPr="00AF3C15">
        <w:rPr>
          <w:sz w:val="24"/>
          <w:szCs w:val="24"/>
        </w:rPr>
        <w:t xml:space="preserve">gennemsnitlige tid til første SRE med &gt;5 måneder og reducerede den årlige </w:t>
      </w:r>
      <w:proofErr w:type="spellStart"/>
      <w:r w:rsidRPr="00AF3C15">
        <w:rPr>
          <w:sz w:val="24"/>
          <w:szCs w:val="24"/>
        </w:rPr>
        <w:t>incidens</w:t>
      </w:r>
      <w:proofErr w:type="spellEnd"/>
      <w:r w:rsidRPr="00AF3C15">
        <w:rPr>
          <w:sz w:val="24"/>
          <w:szCs w:val="24"/>
        </w:rPr>
        <w:t xml:space="preserve"> af</w:t>
      </w:r>
      <w:r w:rsidR="00227CC3">
        <w:rPr>
          <w:sz w:val="24"/>
          <w:szCs w:val="24"/>
        </w:rPr>
        <w:t xml:space="preserve"> </w:t>
      </w:r>
      <w:r w:rsidRPr="00AF3C15">
        <w:rPr>
          <w:sz w:val="24"/>
          <w:szCs w:val="24"/>
        </w:rPr>
        <w:t>hændelser per patient - skeletal morbiditet. Analyser af gentagne hændelser viste</w:t>
      </w:r>
      <w:r w:rsidR="00227CC3">
        <w:rPr>
          <w:sz w:val="24"/>
          <w:szCs w:val="24"/>
        </w:rPr>
        <w:t xml:space="preserve"> </w:t>
      </w:r>
      <w:r w:rsidRPr="00AF3C15">
        <w:rPr>
          <w:sz w:val="24"/>
          <w:szCs w:val="24"/>
        </w:rPr>
        <w:t xml:space="preserve">risikoreduktion på 36 % i udviklingen af skeletrelaterede hændelser i </w:t>
      </w:r>
      <w:proofErr w:type="spellStart"/>
      <w:r w:rsidRPr="00AF3C15">
        <w:rPr>
          <w:sz w:val="24"/>
          <w:szCs w:val="24"/>
        </w:rPr>
        <w:t>zoledronsyre</w:t>
      </w:r>
      <w:proofErr w:type="spellEnd"/>
      <w:r w:rsidRPr="00AF3C15">
        <w:rPr>
          <w:sz w:val="24"/>
          <w:szCs w:val="24"/>
        </w:rPr>
        <w:t xml:space="preserve"> 4 mg gruppen sammenlignet med placebo. Patienter, der fik </w:t>
      </w:r>
      <w:proofErr w:type="spellStart"/>
      <w:r w:rsidRPr="00AF3C15">
        <w:rPr>
          <w:sz w:val="24"/>
          <w:szCs w:val="24"/>
        </w:rPr>
        <w:t>zoledronsyre</w:t>
      </w:r>
      <w:proofErr w:type="spellEnd"/>
      <w:r w:rsidRPr="00AF3C15">
        <w:rPr>
          <w:sz w:val="24"/>
          <w:szCs w:val="24"/>
        </w:rPr>
        <w:t xml:space="preserve"> 4 mg, indberettede</w:t>
      </w:r>
      <w:r w:rsidR="00227CC3">
        <w:rPr>
          <w:sz w:val="24"/>
          <w:szCs w:val="24"/>
        </w:rPr>
        <w:t xml:space="preserve"> </w:t>
      </w:r>
      <w:r w:rsidRPr="00AF3C15">
        <w:rPr>
          <w:sz w:val="24"/>
          <w:szCs w:val="24"/>
        </w:rPr>
        <w:t>mindre stigning i smerter end patienter, der fik placebo, og forskellen nåede</w:t>
      </w:r>
      <w:r w:rsidR="00227CC3">
        <w:rPr>
          <w:sz w:val="24"/>
          <w:szCs w:val="24"/>
        </w:rPr>
        <w:t xml:space="preserve"> </w:t>
      </w:r>
      <w:r w:rsidRPr="00AF3C15">
        <w:rPr>
          <w:sz w:val="24"/>
          <w:szCs w:val="24"/>
        </w:rPr>
        <w:t>sign</w:t>
      </w:r>
      <w:r w:rsidR="00227CC3">
        <w:rPr>
          <w:sz w:val="24"/>
          <w:szCs w:val="24"/>
        </w:rPr>
        <w:t>i</w:t>
      </w:r>
      <w:r w:rsidRPr="00AF3C15">
        <w:rPr>
          <w:sz w:val="24"/>
          <w:szCs w:val="24"/>
        </w:rPr>
        <w:t xml:space="preserve">fikansniveauet ved måned 3, 9, 21 og 24. Færre </w:t>
      </w:r>
      <w:proofErr w:type="spellStart"/>
      <w:r w:rsidRPr="00AF3C15">
        <w:rPr>
          <w:sz w:val="24"/>
          <w:szCs w:val="24"/>
        </w:rPr>
        <w:t>zoledronsyre</w:t>
      </w:r>
      <w:proofErr w:type="spellEnd"/>
      <w:r w:rsidRPr="00AF3C15">
        <w:rPr>
          <w:sz w:val="24"/>
          <w:szCs w:val="24"/>
        </w:rPr>
        <w:t xml:space="preserve"> 4 mg-patienter oplevede patologiske frakturer. Behandlingseffekten var mindre udtalt hos patienter med </w:t>
      </w:r>
      <w:proofErr w:type="spellStart"/>
      <w:r w:rsidRPr="00AF3C15">
        <w:rPr>
          <w:sz w:val="24"/>
          <w:szCs w:val="24"/>
        </w:rPr>
        <w:t>blastiske</w:t>
      </w:r>
      <w:proofErr w:type="spellEnd"/>
      <w:r w:rsidR="00227CC3">
        <w:rPr>
          <w:sz w:val="24"/>
          <w:szCs w:val="24"/>
        </w:rPr>
        <w:t xml:space="preserve"> </w:t>
      </w:r>
      <w:r w:rsidRPr="00AF3C15">
        <w:rPr>
          <w:sz w:val="24"/>
          <w:szCs w:val="24"/>
        </w:rPr>
        <w:t>læsioner. Effektresultaterne kan ses i Tabel 2.</w:t>
      </w:r>
    </w:p>
    <w:p w:rsidR="004D35DB" w:rsidRPr="00AF3C15" w:rsidRDefault="004D35DB" w:rsidP="00AF3C15">
      <w:pPr>
        <w:ind w:left="851" w:hanging="851"/>
        <w:rPr>
          <w:sz w:val="24"/>
          <w:szCs w:val="24"/>
        </w:rPr>
      </w:pPr>
    </w:p>
    <w:p w:rsidR="004D35DB" w:rsidRDefault="004D35DB" w:rsidP="00227CC3">
      <w:pPr>
        <w:ind w:left="851"/>
        <w:rPr>
          <w:sz w:val="24"/>
          <w:szCs w:val="24"/>
        </w:rPr>
      </w:pPr>
      <w:r w:rsidRPr="00AF3C15">
        <w:rPr>
          <w:sz w:val="24"/>
          <w:szCs w:val="24"/>
        </w:rPr>
        <w:t>I et andet studie inkluderende andre solide tumorer end bryst- eller prostatacancer, reducerede</w:t>
      </w:r>
      <w:r w:rsidR="00227CC3">
        <w:rPr>
          <w:sz w:val="24"/>
          <w:szCs w:val="24"/>
        </w:rPr>
        <w:t xml:space="preserve"> </w:t>
      </w:r>
      <w:proofErr w:type="spellStart"/>
      <w:r w:rsidRPr="00AF3C15">
        <w:rPr>
          <w:sz w:val="24"/>
          <w:szCs w:val="24"/>
        </w:rPr>
        <w:t>zoledronsyre</w:t>
      </w:r>
      <w:proofErr w:type="spellEnd"/>
      <w:r w:rsidRPr="00AF3C15">
        <w:rPr>
          <w:sz w:val="24"/>
          <w:szCs w:val="24"/>
        </w:rPr>
        <w:t xml:space="preserve"> 4 mg signifikant andelen af patienter med </w:t>
      </w:r>
      <w:proofErr w:type="spellStart"/>
      <w:r w:rsidRPr="00AF3C15">
        <w:rPr>
          <w:sz w:val="24"/>
          <w:szCs w:val="24"/>
        </w:rPr>
        <w:t>SRE’er</w:t>
      </w:r>
      <w:proofErr w:type="spellEnd"/>
      <w:r w:rsidRPr="00AF3C15">
        <w:rPr>
          <w:sz w:val="24"/>
          <w:szCs w:val="24"/>
        </w:rPr>
        <w:t>, forsinkede gennemsnit</w:t>
      </w:r>
      <w:r w:rsidR="00227CC3">
        <w:rPr>
          <w:sz w:val="24"/>
          <w:szCs w:val="24"/>
        </w:rPr>
        <w:t>s</w:t>
      </w:r>
      <w:r w:rsidRPr="00AF3C15">
        <w:rPr>
          <w:sz w:val="24"/>
          <w:szCs w:val="24"/>
        </w:rPr>
        <w:t>tiden</w:t>
      </w:r>
      <w:r w:rsidR="00227CC3">
        <w:rPr>
          <w:sz w:val="24"/>
          <w:szCs w:val="24"/>
        </w:rPr>
        <w:t xml:space="preserve"> </w:t>
      </w:r>
      <w:r w:rsidRPr="00AF3C15">
        <w:rPr>
          <w:sz w:val="24"/>
          <w:szCs w:val="24"/>
        </w:rPr>
        <w:t>til første SRE med &gt;2 måneder og reducerede den skeletale morbiditets rate. Analyser af</w:t>
      </w:r>
      <w:r w:rsidR="00227CC3">
        <w:rPr>
          <w:sz w:val="24"/>
          <w:szCs w:val="24"/>
        </w:rPr>
        <w:t xml:space="preserve"> </w:t>
      </w:r>
      <w:r w:rsidRPr="00AF3C15">
        <w:rPr>
          <w:sz w:val="24"/>
          <w:szCs w:val="24"/>
        </w:rPr>
        <w:t xml:space="preserve">gentagne hændelser viste risikoreduktion på 30,7 % i udviklingen af skeletrelaterede hændelser i </w:t>
      </w:r>
      <w:proofErr w:type="spellStart"/>
      <w:r w:rsidRPr="00AF3C15">
        <w:rPr>
          <w:sz w:val="24"/>
          <w:szCs w:val="24"/>
        </w:rPr>
        <w:t>zoledronsyre</w:t>
      </w:r>
      <w:proofErr w:type="spellEnd"/>
      <w:r w:rsidRPr="00AF3C15">
        <w:rPr>
          <w:sz w:val="24"/>
          <w:szCs w:val="24"/>
        </w:rPr>
        <w:t xml:space="preserve"> 4 mg-gruppen sammenlignet med placebo. Effektresultaterne kan</w:t>
      </w:r>
      <w:r w:rsidR="00227CC3">
        <w:rPr>
          <w:sz w:val="24"/>
          <w:szCs w:val="24"/>
        </w:rPr>
        <w:t xml:space="preserve"> </w:t>
      </w:r>
      <w:r w:rsidRPr="00AF3C15">
        <w:rPr>
          <w:sz w:val="24"/>
          <w:szCs w:val="24"/>
        </w:rPr>
        <w:t>ses i Tabel 3.</w:t>
      </w:r>
    </w:p>
    <w:p w:rsidR="00227CC3" w:rsidRPr="00AF3C15" w:rsidRDefault="00227CC3" w:rsidP="00227CC3">
      <w:pPr>
        <w:ind w:left="851"/>
        <w:rPr>
          <w:sz w:val="24"/>
          <w:szCs w:val="24"/>
        </w:rPr>
      </w:pPr>
    </w:p>
    <w:p w:rsidR="004D35DB" w:rsidRPr="00AF3C15" w:rsidRDefault="004D35DB" w:rsidP="00AF3C15">
      <w:pPr>
        <w:ind w:left="851" w:hanging="851"/>
        <w:rPr>
          <w:b/>
          <w:sz w:val="24"/>
          <w:szCs w:val="24"/>
        </w:rPr>
      </w:pPr>
      <w:r w:rsidRPr="00AF3C15">
        <w:rPr>
          <w:b/>
          <w:sz w:val="24"/>
          <w:szCs w:val="24"/>
        </w:rPr>
        <w:t xml:space="preserve">Tabel 2: </w:t>
      </w:r>
      <w:r w:rsidRPr="00AF3C15">
        <w:rPr>
          <w:sz w:val="24"/>
          <w:szCs w:val="24"/>
        </w:rPr>
        <w:t>Effektresultater (patienter med prostatacancer i hormonbehandling)</w:t>
      </w:r>
    </w:p>
    <w:tbl>
      <w:tblPr>
        <w:tblW w:w="5000" w:type="pct"/>
        <w:tblCellMar>
          <w:left w:w="0" w:type="dxa"/>
          <w:right w:w="0" w:type="dxa"/>
        </w:tblCellMar>
        <w:tblLook w:val="04A0" w:firstRow="1" w:lastRow="0" w:firstColumn="1" w:lastColumn="0" w:noHBand="0" w:noVBand="1"/>
      </w:tblPr>
      <w:tblGrid>
        <w:gridCol w:w="2340"/>
        <w:gridCol w:w="1488"/>
        <w:gridCol w:w="1189"/>
        <w:gridCol w:w="1332"/>
        <w:gridCol w:w="1045"/>
        <w:gridCol w:w="1170"/>
        <w:gridCol w:w="1058"/>
      </w:tblGrid>
      <w:tr w:rsidR="004D35DB" w:rsidRPr="00AF3C15" w:rsidTr="00AE225E">
        <w:trPr>
          <w:trHeight w:hRule="exact" w:val="245"/>
        </w:trPr>
        <w:tc>
          <w:tcPr>
            <w:tcW w:w="1216" w:type="pct"/>
            <w:vMerge w:val="restart"/>
            <w:tcBorders>
              <w:top w:val="single" w:sz="6" w:space="0" w:color="000000"/>
              <w:left w:val="single" w:sz="6" w:space="0" w:color="000000"/>
              <w:bottom w:val="single" w:sz="6" w:space="0" w:color="000000"/>
              <w:right w:val="single" w:sz="6" w:space="0" w:color="000000"/>
            </w:tcBorders>
          </w:tcPr>
          <w:p w:rsidR="004D35DB" w:rsidRPr="00AF3C15" w:rsidRDefault="004D35DB" w:rsidP="0061442E">
            <w:pPr>
              <w:ind w:left="68"/>
              <w:rPr>
                <w:sz w:val="24"/>
                <w:szCs w:val="24"/>
              </w:rPr>
            </w:pPr>
          </w:p>
        </w:tc>
        <w:tc>
          <w:tcPr>
            <w:tcW w:w="1391"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proofErr w:type="spellStart"/>
            <w:r w:rsidRPr="00AF3C15">
              <w:rPr>
                <w:sz w:val="24"/>
                <w:szCs w:val="24"/>
                <w:lang w:val="en-US"/>
              </w:rPr>
              <w:t>Enhver</w:t>
            </w:r>
            <w:proofErr w:type="spellEnd"/>
            <w:r w:rsidRPr="00AF3C15">
              <w:rPr>
                <w:sz w:val="24"/>
                <w:szCs w:val="24"/>
                <w:lang w:val="en-US"/>
              </w:rPr>
              <w:t xml:space="preserve"> SRE (+TIH)</w:t>
            </w:r>
          </w:p>
        </w:tc>
        <w:tc>
          <w:tcPr>
            <w:tcW w:w="1235"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proofErr w:type="spellStart"/>
            <w:r w:rsidRPr="00AF3C15">
              <w:rPr>
                <w:sz w:val="24"/>
                <w:szCs w:val="24"/>
                <w:lang w:val="en-US"/>
              </w:rPr>
              <w:t>Frakturer</w:t>
            </w:r>
            <w:proofErr w:type="spellEnd"/>
            <w:r w:rsidRPr="00AF3C15">
              <w:rPr>
                <w:sz w:val="24"/>
                <w:szCs w:val="24"/>
                <w:lang w:val="en-US"/>
              </w:rPr>
              <w:t>*</w:t>
            </w:r>
          </w:p>
        </w:tc>
        <w:tc>
          <w:tcPr>
            <w:tcW w:w="1158"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proofErr w:type="spellStart"/>
            <w:r w:rsidRPr="00AF3C15">
              <w:rPr>
                <w:sz w:val="24"/>
                <w:szCs w:val="24"/>
                <w:lang w:val="en-US"/>
              </w:rPr>
              <w:t>Strålebehandling</w:t>
            </w:r>
            <w:proofErr w:type="spellEnd"/>
            <w:r w:rsidRPr="00AF3C15">
              <w:rPr>
                <w:sz w:val="24"/>
                <w:szCs w:val="24"/>
                <w:lang w:val="en-US"/>
              </w:rPr>
              <w:t xml:space="preserve"> </w:t>
            </w:r>
            <w:proofErr w:type="spellStart"/>
            <w:r w:rsidRPr="00AF3C15">
              <w:rPr>
                <w:sz w:val="24"/>
                <w:szCs w:val="24"/>
                <w:lang w:val="en-US"/>
              </w:rPr>
              <w:t>af</w:t>
            </w:r>
            <w:proofErr w:type="spellEnd"/>
          </w:p>
        </w:tc>
      </w:tr>
      <w:tr w:rsidR="004D35DB" w:rsidRPr="00AF3C15" w:rsidTr="00AE225E">
        <w:trPr>
          <w:trHeight w:hRule="exact" w:val="273"/>
        </w:trPr>
        <w:tc>
          <w:tcPr>
            <w:tcW w:w="1216" w:type="pct"/>
            <w:vMerge/>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61442E">
            <w:pPr>
              <w:ind w:left="68"/>
              <w:rPr>
                <w:sz w:val="24"/>
                <w:szCs w:val="24"/>
              </w:rPr>
            </w:pPr>
          </w:p>
        </w:tc>
        <w:tc>
          <w:tcPr>
            <w:tcW w:w="1391" w:type="pct"/>
            <w:gridSpan w:val="2"/>
            <w:tcBorders>
              <w:top w:val="single" w:sz="6" w:space="0" w:color="000000"/>
              <w:left w:val="single" w:sz="6" w:space="0" w:color="000000"/>
              <w:bottom w:val="single" w:sz="6" w:space="0" w:color="000000"/>
              <w:right w:val="single" w:sz="6" w:space="0" w:color="000000"/>
            </w:tcBorders>
          </w:tcPr>
          <w:p w:rsidR="004D35DB" w:rsidRPr="00AF3C15" w:rsidRDefault="004D35DB" w:rsidP="00AE225E">
            <w:pPr>
              <w:ind w:left="68"/>
              <w:jc w:val="center"/>
              <w:rPr>
                <w:sz w:val="24"/>
                <w:szCs w:val="24"/>
              </w:rPr>
            </w:pPr>
          </w:p>
        </w:tc>
        <w:tc>
          <w:tcPr>
            <w:tcW w:w="1235" w:type="pct"/>
            <w:gridSpan w:val="2"/>
            <w:tcBorders>
              <w:top w:val="single" w:sz="6" w:space="0" w:color="000000"/>
              <w:left w:val="single" w:sz="6" w:space="0" w:color="000000"/>
              <w:bottom w:val="single" w:sz="6" w:space="0" w:color="000000"/>
              <w:right w:val="single" w:sz="6" w:space="0" w:color="000000"/>
            </w:tcBorders>
          </w:tcPr>
          <w:p w:rsidR="004D35DB" w:rsidRPr="00AF3C15" w:rsidRDefault="004D35DB" w:rsidP="00AE225E">
            <w:pPr>
              <w:ind w:left="68"/>
              <w:jc w:val="center"/>
              <w:rPr>
                <w:sz w:val="24"/>
                <w:szCs w:val="24"/>
              </w:rPr>
            </w:pPr>
          </w:p>
        </w:tc>
        <w:tc>
          <w:tcPr>
            <w:tcW w:w="1158"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proofErr w:type="spellStart"/>
            <w:r w:rsidRPr="00AF3C15">
              <w:rPr>
                <w:sz w:val="24"/>
                <w:szCs w:val="24"/>
                <w:lang w:val="en-US"/>
              </w:rPr>
              <w:t>knogler</w:t>
            </w:r>
            <w:proofErr w:type="spellEnd"/>
          </w:p>
        </w:tc>
      </w:tr>
      <w:tr w:rsidR="004D35DB" w:rsidRPr="00AF3C15" w:rsidTr="00AE225E">
        <w:trPr>
          <w:trHeight w:hRule="exact" w:val="802"/>
        </w:trPr>
        <w:tc>
          <w:tcPr>
            <w:tcW w:w="1216" w:type="pct"/>
            <w:tcBorders>
              <w:top w:val="single" w:sz="6" w:space="0" w:color="000000"/>
              <w:left w:val="single" w:sz="6" w:space="0" w:color="000000"/>
              <w:bottom w:val="single" w:sz="6" w:space="0" w:color="000000"/>
              <w:right w:val="single" w:sz="6" w:space="0" w:color="000000"/>
            </w:tcBorders>
          </w:tcPr>
          <w:p w:rsidR="004D35DB" w:rsidRPr="00AF3C15" w:rsidRDefault="004D35DB" w:rsidP="0061442E">
            <w:pPr>
              <w:ind w:left="68"/>
              <w:rPr>
                <w:sz w:val="24"/>
                <w:szCs w:val="24"/>
              </w:rPr>
            </w:pPr>
          </w:p>
        </w:tc>
        <w:tc>
          <w:tcPr>
            <w:tcW w:w="773"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proofErr w:type="spellStart"/>
            <w:r w:rsidRPr="00AF3C15">
              <w:rPr>
                <w:sz w:val="24"/>
                <w:szCs w:val="24"/>
                <w:lang w:val="en-US"/>
              </w:rPr>
              <w:t>Zoledronsyre</w:t>
            </w:r>
            <w:proofErr w:type="spellEnd"/>
            <w:r w:rsidRPr="00AF3C15">
              <w:rPr>
                <w:sz w:val="24"/>
                <w:szCs w:val="24"/>
                <w:lang w:val="en-US"/>
              </w:rPr>
              <w:t xml:space="preserve"> 4 mg</w:t>
            </w:r>
          </w:p>
        </w:tc>
        <w:tc>
          <w:tcPr>
            <w:tcW w:w="61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Placebo</w:t>
            </w:r>
          </w:p>
        </w:tc>
        <w:tc>
          <w:tcPr>
            <w:tcW w:w="692"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proofErr w:type="spellStart"/>
            <w:r w:rsidRPr="00AF3C15">
              <w:rPr>
                <w:sz w:val="24"/>
                <w:szCs w:val="24"/>
                <w:lang w:val="en-US"/>
              </w:rPr>
              <w:t>Zoledron</w:t>
            </w:r>
            <w:proofErr w:type="spellEnd"/>
            <w:r w:rsidRPr="00AF3C15">
              <w:rPr>
                <w:sz w:val="24"/>
                <w:szCs w:val="24"/>
                <w:lang w:val="en-US"/>
              </w:rPr>
              <w:t xml:space="preserve">- </w:t>
            </w:r>
            <w:r w:rsidRPr="00AF3C15">
              <w:rPr>
                <w:sz w:val="24"/>
                <w:szCs w:val="24"/>
                <w:lang w:val="en-US"/>
              </w:rPr>
              <w:br/>
            </w:r>
            <w:proofErr w:type="spellStart"/>
            <w:r w:rsidRPr="00AF3C15">
              <w:rPr>
                <w:sz w:val="24"/>
                <w:szCs w:val="24"/>
                <w:lang w:val="en-US"/>
              </w:rPr>
              <w:t>syre</w:t>
            </w:r>
            <w:proofErr w:type="spellEnd"/>
            <w:r w:rsidRPr="00AF3C15">
              <w:rPr>
                <w:sz w:val="24"/>
                <w:szCs w:val="24"/>
                <w:lang w:val="en-US"/>
              </w:rPr>
              <w:t xml:space="preserve"> </w:t>
            </w:r>
            <w:r w:rsidRPr="00AF3C15">
              <w:rPr>
                <w:sz w:val="24"/>
                <w:szCs w:val="24"/>
                <w:lang w:val="en-US"/>
              </w:rPr>
              <w:br/>
              <w:t>4 mg</w:t>
            </w:r>
          </w:p>
        </w:tc>
        <w:tc>
          <w:tcPr>
            <w:tcW w:w="543"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Placebo</w:t>
            </w:r>
          </w:p>
        </w:tc>
        <w:tc>
          <w:tcPr>
            <w:tcW w:w="60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proofErr w:type="spellStart"/>
            <w:r w:rsidRPr="00AF3C15">
              <w:rPr>
                <w:sz w:val="24"/>
                <w:szCs w:val="24"/>
                <w:lang w:val="en-US"/>
              </w:rPr>
              <w:t>Zoledron</w:t>
            </w:r>
            <w:proofErr w:type="spellEnd"/>
            <w:r w:rsidRPr="00AF3C15">
              <w:rPr>
                <w:sz w:val="24"/>
                <w:szCs w:val="24"/>
                <w:lang w:val="en-US"/>
              </w:rPr>
              <w:t xml:space="preserve">- </w:t>
            </w:r>
            <w:r w:rsidRPr="00AF3C15">
              <w:rPr>
                <w:sz w:val="24"/>
                <w:szCs w:val="24"/>
                <w:lang w:val="en-US"/>
              </w:rPr>
              <w:br/>
            </w:r>
            <w:proofErr w:type="spellStart"/>
            <w:r w:rsidRPr="00AF3C15">
              <w:rPr>
                <w:sz w:val="24"/>
                <w:szCs w:val="24"/>
                <w:lang w:val="en-US"/>
              </w:rPr>
              <w:t>syre</w:t>
            </w:r>
            <w:proofErr w:type="spellEnd"/>
            <w:r w:rsidRPr="00AF3C15">
              <w:rPr>
                <w:sz w:val="24"/>
                <w:szCs w:val="24"/>
                <w:lang w:val="en-US"/>
              </w:rPr>
              <w:t xml:space="preserve"> </w:t>
            </w:r>
            <w:r w:rsidRPr="00AF3C15">
              <w:rPr>
                <w:sz w:val="24"/>
                <w:szCs w:val="24"/>
                <w:lang w:val="en-US"/>
              </w:rPr>
              <w:br/>
              <w:t>4 mg</w:t>
            </w:r>
          </w:p>
        </w:tc>
        <w:tc>
          <w:tcPr>
            <w:tcW w:w="550"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Placebo</w:t>
            </w:r>
          </w:p>
        </w:tc>
      </w:tr>
      <w:tr w:rsidR="004D35DB" w:rsidRPr="00AF3C15" w:rsidTr="00AE225E">
        <w:trPr>
          <w:trHeight w:hRule="exact" w:val="269"/>
        </w:trPr>
        <w:tc>
          <w:tcPr>
            <w:tcW w:w="1216"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61442E">
            <w:pPr>
              <w:ind w:left="68"/>
              <w:rPr>
                <w:sz w:val="24"/>
                <w:szCs w:val="24"/>
              </w:rPr>
            </w:pPr>
            <w:r w:rsidRPr="00AF3C15">
              <w:rPr>
                <w:sz w:val="24"/>
                <w:szCs w:val="24"/>
                <w:lang w:val="en-US"/>
              </w:rPr>
              <w:t>N</w:t>
            </w:r>
          </w:p>
        </w:tc>
        <w:tc>
          <w:tcPr>
            <w:tcW w:w="773"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r w:rsidRPr="00AF3C15">
              <w:rPr>
                <w:sz w:val="24"/>
                <w:szCs w:val="24"/>
                <w:lang w:val="en-US"/>
              </w:rPr>
              <w:t>214</w:t>
            </w:r>
          </w:p>
        </w:tc>
        <w:tc>
          <w:tcPr>
            <w:tcW w:w="618"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r w:rsidRPr="00AF3C15">
              <w:rPr>
                <w:sz w:val="24"/>
                <w:szCs w:val="24"/>
                <w:lang w:val="en-US"/>
              </w:rPr>
              <w:t>208</w:t>
            </w:r>
          </w:p>
        </w:tc>
        <w:tc>
          <w:tcPr>
            <w:tcW w:w="692"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r w:rsidRPr="00AF3C15">
              <w:rPr>
                <w:sz w:val="24"/>
                <w:szCs w:val="24"/>
                <w:lang w:val="en-US"/>
              </w:rPr>
              <w:t>214</w:t>
            </w:r>
          </w:p>
        </w:tc>
        <w:tc>
          <w:tcPr>
            <w:tcW w:w="543"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r w:rsidRPr="00AF3C15">
              <w:rPr>
                <w:sz w:val="24"/>
                <w:szCs w:val="24"/>
                <w:lang w:val="en-US"/>
              </w:rPr>
              <w:t>208</w:t>
            </w:r>
          </w:p>
        </w:tc>
        <w:tc>
          <w:tcPr>
            <w:tcW w:w="608"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r w:rsidRPr="00AF3C15">
              <w:rPr>
                <w:sz w:val="24"/>
                <w:szCs w:val="24"/>
                <w:lang w:val="en-US"/>
              </w:rPr>
              <w:t>214</w:t>
            </w:r>
          </w:p>
        </w:tc>
        <w:tc>
          <w:tcPr>
            <w:tcW w:w="550"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r w:rsidRPr="00AF3C15">
              <w:rPr>
                <w:sz w:val="24"/>
                <w:szCs w:val="24"/>
                <w:lang w:val="en-US"/>
              </w:rPr>
              <w:t>208</w:t>
            </w:r>
          </w:p>
        </w:tc>
      </w:tr>
      <w:tr w:rsidR="004D35DB" w:rsidRPr="00AF3C15" w:rsidTr="00AE225E">
        <w:trPr>
          <w:trHeight w:hRule="exact" w:val="528"/>
        </w:trPr>
        <w:tc>
          <w:tcPr>
            <w:tcW w:w="1216"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61442E">
            <w:pPr>
              <w:ind w:left="68"/>
              <w:rPr>
                <w:sz w:val="24"/>
                <w:szCs w:val="24"/>
              </w:rPr>
            </w:pPr>
            <w:r w:rsidRPr="00AF3C15">
              <w:rPr>
                <w:sz w:val="24"/>
                <w:szCs w:val="24"/>
              </w:rPr>
              <w:t xml:space="preserve">Andel af patienter med </w:t>
            </w:r>
            <w:proofErr w:type="spellStart"/>
            <w:r w:rsidRPr="00AF3C15">
              <w:rPr>
                <w:sz w:val="24"/>
                <w:szCs w:val="24"/>
              </w:rPr>
              <w:t>SRE’er</w:t>
            </w:r>
            <w:proofErr w:type="spellEnd"/>
            <w:r w:rsidRPr="00AF3C15">
              <w:rPr>
                <w:sz w:val="24"/>
                <w:szCs w:val="24"/>
              </w:rPr>
              <w:t xml:space="preserve"> (%)</w:t>
            </w:r>
          </w:p>
        </w:tc>
        <w:tc>
          <w:tcPr>
            <w:tcW w:w="773"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38</w:t>
            </w:r>
          </w:p>
        </w:tc>
        <w:tc>
          <w:tcPr>
            <w:tcW w:w="61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49</w:t>
            </w:r>
          </w:p>
        </w:tc>
        <w:tc>
          <w:tcPr>
            <w:tcW w:w="692"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17</w:t>
            </w:r>
          </w:p>
        </w:tc>
        <w:tc>
          <w:tcPr>
            <w:tcW w:w="543"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25</w:t>
            </w:r>
          </w:p>
        </w:tc>
        <w:tc>
          <w:tcPr>
            <w:tcW w:w="60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26</w:t>
            </w:r>
          </w:p>
        </w:tc>
        <w:tc>
          <w:tcPr>
            <w:tcW w:w="550"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33</w:t>
            </w:r>
          </w:p>
        </w:tc>
      </w:tr>
      <w:tr w:rsidR="004D35DB" w:rsidRPr="00AF3C15" w:rsidTr="00AE225E">
        <w:trPr>
          <w:trHeight w:hRule="exact" w:val="269"/>
        </w:trPr>
        <w:tc>
          <w:tcPr>
            <w:tcW w:w="1216"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61442E">
            <w:pPr>
              <w:ind w:left="68"/>
              <w:rPr>
                <w:sz w:val="24"/>
                <w:szCs w:val="24"/>
              </w:rPr>
            </w:pPr>
            <w:r w:rsidRPr="00AF3C15">
              <w:rPr>
                <w:sz w:val="24"/>
                <w:szCs w:val="24"/>
                <w:lang w:val="en-US"/>
              </w:rPr>
              <w:t>p-</w:t>
            </w:r>
            <w:proofErr w:type="spellStart"/>
            <w:r w:rsidRPr="00AF3C15">
              <w:rPr>
                <w:sz w:val="24"/>
                <w:szCs w:val="24"/>
                <w:lang w:val="en-US"/>
              </w:rPr>
              <w:t>værdi</w:t>
            </w:r>
            <w:proofErr w:type="spellEnd"/>
          </w:p>
        </w:tc>
        <w:tc>
          <w:tcPr>
            <w:tcW w:w="1391"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r w:rsidRPr="00AF3C15">
              <w:rPr>
                <w:sz w:val="24"/>
                <w:szCs w:val="24"/>
                <w:lang w:val="en-US"/>
              </w:rPr>
              <w:t>0,028</w:t>
            </w:r>
          </w:p>
        </w:tc>
        <w:tc>
          <w:tcPr>
            <w:tcW w:w="1235"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r w:rsidRPr="00AF3C15">
              <w:rPr>
                <w:sz w:val="24"/>
                <w:szCs w:val="24"/>
                <w:lang w:val="en-US"/>
              </w:rPr>
              <w:t>0,052</w:t>
            </w:r>
          </w:p>
        </w:tc>
        <w:tc>
          <w:tcPr>
            <w:tcW w:w="1158"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r w:rsidRPr="00AF3C15">
              <w:rPr>
                <w:sz w:val="24"/>
                <w:szCs w:val="24"/>
                <w:lang w:val="en-US"/>
              </w:rPr>
              <w:t>0,119</w:t>
            </w:r>
          </w:p>
        </w:tc>
      </w:tr>
      <w:tr w:rsidR="004D35DB" w:rsidRPr="00AF3C15" w:rsidTr="00AE225E">
        <w:trPr>
          <w:trHeight w:hRule="exact" w:val="528"/>
        </w:trPr>
        <w:tc>
          <w:tcPr>
            <w:tcW w:w="1216"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61442E">
            <w:pPr>
              <w:ind w:left="68"/>
              <w:rPr>
                <w:sz w:val="24"/>
                <w:szCs w:val="24"/>
              </w:rPr>
            </w:pPr>
            <w:proofErr w:type="spellStart"/>
            <w:r w:rsidRPr="00AF3C15">
              <w:rPr>
                <w:sz w:val="24"/>
                <w:szCs w:val="24"/>
                <w:lang w:val="en-US"/>
              </w:rPr>
              <w:t>Mediantid</w:t>
            </w:r>
            <w:proofErr w:type="spellEnd"/>
            <w:r w:rsidRPr="00AF3C15">
              <w:rPr>
                <w:sz w:val="24"/>
                <w:szCs w:val="24"/>
                <w:lang w:val="en-US"/>
              </w:rPr>
              <w:t xml:space="preserve"> </w:t>
            </w:r>
            <w:proofErr w:type="spellStart"/>
            <w:r w:rsidRPr="00AF3C15">
              <w:rPr>
                <w:sz w:val="24"/>
                <w:szCs w:val="24"/>
                <w:lang w:val="en-US"/>
              </w:rPr>
              <w:t>til</w:t>
            </w:r>
            <w:proofErr w:type="spellEnd"/>
            <w:r w:rsidRPr="00AF3C15">
              <w:rPr>
                <w:sz w:val="24"/>
                <w:szCs w:val="24"/>
                <w:lang w:val="en-US"/>
              </w:rPr>
              <w:t xml:space="preserve"> SRE (</w:t>
            </w:r>
            <w:proofErr w:type="spellStart"/>
            <w:r w:rsidRPr="00AF3C15">
              <w:rPr>
                <w:sz w:val="24"/>
                <w:szCs w:val="24"/>
                <w:lang w:val="en-US"/>
              </w:rPr>
              <w:t>dage</w:t>
            </w:r>
            <w:proofErr w:type="spellEnd"/>
            <w:r w:rsidRPr="00AF3C15">
              <w:rPr>
                <w:sz w:val="24"/>
                <w:szCs w:val="24"/>
                <w:lang w:val="en-US"/>
              </w:rPr>
              <w:t>)</w:t>
            </w:r>
          </w:p>
        </w:tc>
        <w:tc>
          <w:tcPr>
            <w:tcW w:w="773" w:type="pct"/>
            <w:tcBorders>
              <w:top w:val="single" w:sz="6" w:space="0" w:color="000000"/>
              <w:left w:val="single" w:sz="6" w:space="0" w:color="000000"/>
              <w:bottom w:val="single" w:sz="6" w:space="0" w:color="000000"/>
              <w:right w:val="single" w:sz="6" w:space="0" w:color="000000"/>
            </w:tcBorders>
            <w:vAlign w:val="bottom"/>
            <w:hideMark/>
          </w:tcPr>
          <w:p w:rsidR="004D35DB" w:rsidRPr="00AF3C15" w:rsidRDefault="004D35DB" w:rsidP="00AE225E">
            <w:pPr>
              <w:ind w:left="68"/>
              <w:jc w:val="center"/>
              <w:rPr>
                <w:sz w:val="24"/>
                <w:szCs w:val="24"/>
              </w:rPr>
            </w:pPr>
            <w:r w:rsidRPr="00AF3C15">
              <w:rPr>
                <w:sz w:val="24"/>
                <w:szCs w:val="24"/>
              </w:rPr>
              <w:t>488</w:t>
            </w:r>
          </w:p>
        </w:tc>
        <w:tc>
          <w:tcPr>
            <w:tcW w:w="61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321</w:t>
            </w:r>
          </w:p>
        </w:tc>
        <w:tc>
          <w:tcPr>
            <w:tcW w:w="692"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NR</w:t>
            </w:r>
          </w:p>
        </w:tc>
        <w:tc>
          <w:tcPr>
            <w:tcW w:w="543"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NR</w:t>
            </w:r>
          </w:p>
        </w:tc>
        <w:tc>
          <w:tcPr>
            <w:tcW w:w="60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NR</w:t>
            </w:r>
          </w:p>
        </w:tc>
        <w:tc>
          <w:tcPr>
            <w:tcW w:w="550" w:type="pct"/>
            <w:tcBorders>
              <w:top w:val="single" w:sz="6" w:space="0" w:color="000000"/>
              <w:left w:val="single" w:sz="6" w:space="0" w:color="000000"/>
              <w:bottom w:val="single" w:sz="6" w:space="0" w:color="000000"/>
              <w:right w:val="single" w:sz="6" w:space="0" w:color="000000"/>
            </w:tcBorders>
            <w:vAlign w:val="bottom"/>
            <w:hideMark/>
          </w:tcPr>
          <w:p w:rsidR="004D35DB" w:rsidRPr="00AF3C15" w:rsidRDefault="004D35DB" w:rsidP="00AE225E">
            <w:pPr>
              <w:ind w:left="68"/>
              <w:jc w:val="center"/>
              <w:rPr>
                <w:sz w:val="24"/>
                <w:szCs w:val="24"/>
              </w:rPr>
            </w:pPr>
            <w:r w:rsidRPr="00AF3C15">
              <w:rPr>
                <w:sz w:val="24"/>
                <w:szCs w:val="24"/>
                <w:lang w:val="en-US"/>
              </w:rPr>
              <w:t>640</w:t>
            </w:r>
          </w:p>
        </w:tc>
      </w:tr>
      <w:tr w:rsidR="004D35DB" w:rsidRPr="00AF3C15" w:rsidTr="00AE225E">
        <w:trPr>
          <w:trHeight w:hRule="exact" w:val="268"/>
        </w:trPr>
        <w:tc>
          <w:tcPr>
            <w:tcW w:w="1216"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61442E">
            <w:pPr>
              <w:ind w:left="68"/>
              <w:rPr>
                <w:sz w:val="24"/>
                <w:szCs w:val="24"/>
              </w:rPr>
            </w:pPr>
            <w:r w:rsidRPr="00AF3C15">
              <w:rPr>
                <w:sz w:val="24"/>
                <w:szCs w:val="24"/>
                <w:lang w:val="en-US"/>
              </w:rPr>
              <w:t>p-</w:t>
            </w:r>
            <w:proofErr w:type="spellStart"/>
            <w:r w:rsidRPr="00AF3C15">
              <w:rPr>
                <w:sz w:val="24"/>
                <w:szCs w:val="24"/>
                <w:lang w:val="en-US"/>
              </w:rPr>
              <w:t>værdi</w:t>
            </w:r>
            <w:proofErr w:type="spellEnd"/>
          </w:p>
        </w:tc>
        <w:tc>
          <w:tcPr>
            <w:tcW w:w="1391"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r w:rsidRPr="00AF3C15">
              <w:rPr>
                <w:sz w:val="24"/>
                <w:szCs w:val="24"/>
                <w:lang w:val="en-US"/>
              </w:rPr>
              <w:t>0,009</w:t>
            </w:r>
          </w:p>
        </w:tc>
        <w:tc>
          <w:tcPr>
            <w:tcW w:w="1235"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r w:rsidRPr="00AF3C15">
              <w:rPr>
                <w:sz w:val="24"/>
                <w:szCs w:val="24"/>
                <w:lang w:val="en-US"/>
              </w:rPr>
              <w:t>0,020</w:t>
            </w:r>
          </w:p>
        </w:tc>
        <w:tc>
          <w:tcPr>
            <w:tcW w:w="1158"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r w:rsidRPr="00AF3C15">
              <w:rPr>
                <w:sz w:val="24"/>
                <w:szCs w:val="24"/>
                <w:lang w:val="en-US"/>
              </w:rPr>
              <w:t>0,055</w:t>
            </w:r>
          </w:p>
        </w:tc>
      </w:tr>
      <w:tr w:rsidR="004D35DB" w:rsidRPr="00AF3C15" w:rsidTr="00AE225E">
        <w:trPr>
          <w:trHeight w:hRule="exact" w:val="528"/>
        </w:trPr>
        <w:tc>
          <w:tcPr>
            <w:tcW w:w="1216"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61442E">
            <w:pPr>
              <w:ind w:left="68"/>
              <w:rPr>
                <w:sz w:val="24"/>
                <w:szCs w:val="24"/>
              </w:rPr>
            </w:pPr>
            <w:r w:rsidRPr="00AF3C15">
              <w:rPr>
                <w:sz w:val="24"/>
                <w:szCs w:val="24"/>
                <w:lang w:val="en-US"/>
              </w:rPr>
              <w:t xml:space="preserve">Skeletal </w:t>
            </w:r>
            <w:proofErr w:type="spellStart"/>
            <w:r w:rsidRPr="00AF3C15">
              <w:rPr>
                <w:sz w:val="24"/>
                <w:szCs w:val="24"/>
                <w:lang w:val="en-US"/>
              </w:rPr>
              <w:t>morbiditets</w:t>
            </w:r>
            <w:proofErr w:type="spellEnd"/>
            <w:r w:rsidRPr="00AF3C15">
              <w:rPr>
                <w:sz w:val="24"/>
                <w:szCs w:val="24"/>
                <w:lang w:val="en-US"/>
              </w:rPr>
              <w:t xml:space="preserve"> rate</w:t>
            </w:r>
          </w:p>
        </w:tc>
        <w:tc>
          <w:tcPr>
            <w:tcW w:w="773"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0,77</w:t>
            </w:r>
          </w:p>
        </w:tc>
        <w:tc>
          <w:tcPr>
            <w:tcW w:w="61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1,47</w:t>
            </w:r>
          </w:p>
        </w:tc>
        <w:tc>
          <w:tcPr>
            <w:tcW w:w="692"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0,20</w:t>
            </w:r>
          </w:p>
        </w:tc>
        <w:tc>
          <w:tcPr>
            <w:tcW w:w="543"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0,45</w:t>
            </w:r>
          </w:p>
        </w:tc>
        <w:tc>
          <w:tcPr>
            <w:tcW w:w="60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0,42</w:t>
            </w:r>
          </w:p>
        </w:tc>
        <w:tc>
          <w:tcPr>
            <w:tcW w:w="550"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0,89</w:t>
            </w:r>
          </w:p>
        </w:tc>
      </w:tr>
      <w:tr w:rsidR="004D35DB" w:rsidRPr="00AF3C15" w:rsidTr="00AE225E">
        <w:trPr>
          <w:trHeight w:hRule="exact" w:val="269"/>
        </w:trPr>
        <w:tc>
          <w:tcPr>
            <w:tcW w:w="1216"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61442E">
            <w:pPr>
              <w:ind w:left="68"/>
              <w:rPr>
                <w:sz w:val="24"/>
                <w:szCs w:val="24"/>
              </w:rPr>
            </w:pPr>
            <w:r w:rsidRPr="00AF3C15">
              <w:rPr>
                <w:sz w:val="24"/>
                <w:szCs w:val="24"/>
                <w:lang w:val="en-US"/>
              </w:rPr>
              <w:t>p-</w:t>
            </w:r>
            <w:proofErr w:type="spellStart"/>
            <w:r w:rsidRPr="00AF3C15">
              <w:rPr>
                <w:sz w:val="24"/>
                <w:szCs w:val="24"/>
                <w:lang w:val="en-US"/>
              </w:rPr>
              <w:t>værdi</w:t>
            </w:r>
            <w:proofErr w:type="spellEnd"/>
          </w:p>
        </w:tc>
        <w:tc>
          <w:tcPr>
            <w:tcW w:w="1391"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r w:rsidRPr="00AF3C15">
              <w:rPr>
                <w:sz w:val="24"/>
                <w:szCs w:val="24"/>
                <w:lang w:val="en-US"/>
              </w:rPr>
              <w:t>0,005</w:t>
            </w:r>
          </w:p>
        </w:tc>
        <w:tc>
          <w:tcPr>
            <w:tcW w:w="1235"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r w:rsidRPr="00AF3C15">
              <w:rPr>
                <w:sz w:val="24"/>
                <w:szCs w:val="24"/>
                <w:lang w:val="en-US"/>
              </w:rPr>
              <w:t>0,023</w:t>
            </w:r>
          </w:p>
        </w:tc>
        <w:tc>
          <w:tcPr>
            <w:tcW w:w="1158"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r w:rsidRPr="00AF3C15">
              <w:rPr>
                <w:sz w:val="24"/>
                <w:szCs w:val="24"/>
                <w:lang w:val="en-US"/>
              </w:rPr>
              <w:t>0,060</w:t>
            </w:r>
          </w:p>
        </w:tc>
      </w:tr>
      <w:tr w:rsidR="004D35DB" w:rsidRPr="00AF3C15" w:rsidTr="00AE225E">
        <w:trPr>
          <w:trHeight w:val="788"/>
        </w:trPr>
        <w:tc>
          <w:tcPr>
            <w:tcW w:w="1216"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61442E">
            <w:pPr>
              <w:ind w:left="68"/>
              <w:rPr>
                <w:sz w:val="24"/>
                <w:szCs w:val="24"/>
              </w:rPr>
            </w:pPr>
            <w:r w:rsidRPr="00AF3C15">
              <w:rPr>
                <w:sz w:val="24"/>
                <w:szCs w:val="24"/>
              </w:rPr>
              <w:t>Reduktion i risiko for gentagne hændelser** (%)</w:t>
            </w:r>
          </w:p>
        </w:tc>
        <w:tc>
          <w:tcPr>
            <w:tcW w:w="773"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36</w:t>
            </w:r>
          </w:p>
        </w:tc>
        <w:tc>
          <w:tcPr>
            <w:tcW w:w="61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w:t>
            </w:r>
          </w:p>
        </w:tc>
        <w:tc>
          <w:tcPr>
            <w:tcW w:w="692"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NA</w:t>
            </w:r>
          </w:p>
        </w:tc>
        <w:tc>
          <w:tcPr>
            <w:tcW w:w="543"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NA</w:t>
            </w:r>
          </w:p>
        </w:tc>
        <w:tc>
          <w:tcPr>
            <w:tcW w:w="60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NA</w:t>
            </w:r>
          </w:p>
        </w:tc>
        <w:tc>
          <w:tcPr>
            <w:tcW w:w="550"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8"/>
              <w:jc w:val="center"/>
              <w:rPr>
                <w:sz w:val="24"/>
                <w:szCs w:val="24"/>
              </w:rPr>
            </w:pPr>
            <w:r w:rsidRPr="00AF3C15">
              <w:rPr>
                <w:sz w:val="24"/>
                <w:szCs w:val="24"/>
                <w:lang w:val="en-US"/>
              </w:rPr>
              <w:t>NA</w:t>
            </w:r>
          </w:p>
        </w:tc>
      </w:tr>
      <w:tr w:rsidR="004D35DB" w:rsidRPr="00AF3C15" w:rsidTr="00AE225E">
        <w:trPr>
          <w:trHeight w:hRule="exact" w:val="274"/>
        </w:trPr>
        <w:tc>
          <w:tcPr>
            <w:tcW w:w="1216"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61442E">
            <w:pPr>
              <w:ind w:left="68"/>
              <w:rPr>
                <w:sz w:val="24"/>
                <w:szCs w:val="24"/>
              </w:rPr>
            </w:pPr>
            <w:r w:rsidRPr="00AF3C15">
              <w:rPr>
                <w:sz w:val="24"/>
                <w:szCs w:val="24"/>
                <w:lang w:val="en-US"/>
              </w:rPr>
              <w:t>p-</w:t>
            </w:r>
            <w:proofErr w:type="spellStart"/>
            <w:r w:rsidRPr="00AF3C15">
              <w:rPr>
                <w:sz w:val="24"/>
                <w:szCs w:val="24"/>
                <w:lang w:val="en-US"/>
              </w:rPr>
              <w:t>værdi</w:t>
            </w:r>
            <w:proofErr w:type="spellEnd"/>
          </w:p>
        </w:tc>
        <w:tc>
          <w:tcPr>
            <w:tcW w:w="1391"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r w:rsidRPr="00AF3C15">
              <w:rPr>
                <w:sz w:val="24"/>
                <w:szCs w:val="24"/>
                <w:lang w:val="en-US"/>
              </w:rPr>
              <w:t>0,002</w:t>
            </w:r>
          </w:p>
        </w:tc>
        <w:tc>
          <w:tcPr>
            <w:tcW w:w="1235"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r w:rsidRPr="00AF3C15">
              <w:rPr>
                <w:sz w:val="24"/>
                <w:szCs w:val="24"/>
                <w:lang w:val="en-US"/>
              </w:rPr>
              <w:t>NA</w:t>
            </w:r>
          </w:p>
        </w:tc>
        <w:tc>
          <w:tcPr>
            <w:tcW w:w="1158"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8"/>
              <w:jc w:val="center"/>
              <w:rPr>
                <w:sz w:val="24"/>
                <w:szCs w:val="24"/>
              </w:rPr>
            </w:pPr>
            <w:r w:rsidRPr="00AF3C15">
              <w:rPr>
                <w:sz w:val="24"/>
                <w:szCs w:val="24"/>
                <w:lang w:val="en-US"/>
              </w:rPr>
              <w:t>NA</w:t>
            </w:r>
          </w:p>
        </w:tc>
      </w:tr>
    </w:tbl>
    <w:p w:rsidR="004D35DB" w:rsidRPr="00AF3C15" w:rsidRDefault="004D35DB" w:rsidP="00AF3C15">
      <w:pPr>
        <w:ind w:left="851" w:hanging="851"/>
        <w:rPr>
          <w:sz w:val="24"/>
          <w:szCs w:val="24"/>
        </w:rPr>
      </w:pPr>
      <w:r w:rsidRPr="00AF3C15">
        <w:rPr>
          <w:sz w:val="24"/>
          <w:szCs w:val="24"/>
        </w:rPr>
        <w:t>*</w:t>
      </w:r>
      <w:r w:rsidRPr="00AF3C15">
        <w:rPr>
          <w:sz w:val="24"/>
          <w:szCs w:val="24"/>
        </w:rPr>
        <w:tab/>
        <w:t xml:space="preserve">Inkluderer </w:t>
      </w:r>
      <w:proofErr w:type="spellStart"/>
      <w:r w:rsidRPr="00AF3C15">
        <w:rPr>
          <w:sz w:val="24"/>
          <w:szCs w:val="24"/>
        </w:rPr>
        <w:t>vertebrale</w:t>
      </w:r>
      <w:proofErr w:type="spellEnd"/>
      <w:r w:rsidRPr="00AF3C15">
        <w:rPr>
          <w:sz w:val="24"/>
          <w:szCs w:val="24"/>
        </w:rPr>
        <w:t xml:space="preserve"> og non-</w:t>
      </w:r>
      <w:proofErr w:type="spellStart"/>
      <w:r w:rsidRPr="00AF3C15">
        <w:rPr>
          <w:sz w:val="24"/>
          <w:szCs w:val="24"/>
        </w:rPr>
        <w:t>vertebrale</w:t>
      </w:r>
      <w:proofErr w:type="spellEnd"/>
      <w:r w:rsidRPr="00AF3C15">
        <w:rPr>
          <w:sz w:val="24"/>
          <w:szCs w:val="24"/>
        </w:rPr>
        <w:t xml:space="preserve"> frakturer</w:t>
      </w:r>
    </w:p>
    <w:p w:rsidR="004D35DB" w:rsidRPr="00AF3C15" w:rsidRDefault="004D35DB" w:rsidP="00AF3C15">
      <w:pPr>
        <w:ind w:left="851" w:hanging="851"/>
        <w:rPr>
          <w:sz w:val="24"/>
          <w:szCs w:val="24"/>
        </w:rPr>
      </w:pPr>
      <w:r w:rsidRPr="00AF3C15">
        <w:rPr>
          <w:sz w:val="24"/>
          <w:szCs w:val="24"/>
        </w:rPr>
        <w:t>**</w:t>
      </w:r>
      <w:r w:rsidRPr="00AF3C15">
        <w:rPr>
          <w:sz w:val="24"/>
          <w:szCs w:val="24"/>
        </w:rPr>
        <w:tab/>
        <w:t>Indeholder alle skeletrelaterede hændelser, det totale antal samt tid til hver hændelse under</w:t>
      </w:r>
      <w:r w:rsidR="00AE225E">
        <w:rPr>
          <w:sz w:val="24"/>
          <w:szCs w:val="24"/>
        </w:rPr>
        <w:t xml:space="preserve"> </w:t>
      </w:r>
      <w:r w:rsidRPr="00AF3C15">
        <w:rPr>
          <w:sz w:val="24"/>
          <w:szCs w:val="24"/>
        </w:rPr>
        <w:t>undersøgelsen.</w:t>
      </w:r>
    </w:p>
    <w:p w:rsidR="004D35DB" w:rsidRPr="00AF3C15" w:rsidRDefault="004D35DB" w:rsidP="00AF3C15">
      <w:pPr>
        <w:ind w:left="851" w:hanging="851"/>
        <w:rPr>
          <w:sz w:val="24"/>
          <w:szCs w:val="24"/>
        </w:rPr>
      </w:pPr>
      <w:r w:rsidRPr="00AF3C15">
        <w:rPr>
          <w:sz w:val="24"/>
          <w:szCs w:val="24"/>
        </w:rPr>
        <w:t xml:space="preserve">NR Ikke nået (Not </w:t>
      </w:r>
      <w:proofErr w:type="spellStart"/>
      <w:r w:rsidRPr="00AF3C15">
        <w:rPr>
          <w:sz w:val="24"/>
          <w:szCs w:val="24"/>
        </w:rPr>
        <w:t>Reached</w:t>
      </w:r>
      <w:proofErr w:type="spellEnd"/>
      <w:r w:rsidRPr="00AF3C15">
        <w:rPr>
          <w:sz w:val="24"/>
          <w:szCs w:val="24"/>
        </w:rPr>
        <w:t>)</w:t>
      </w:r>
    </w:p>
    <w:p w:rsidR="004D35DB" w:rsidRPr="00AF3C15" w:rsidRDefault="004D35DB" w:rsidP="00AF3C15">
      <w:pPr>
        <w:ind w:left="851" w:hanging="851"/>
        <w:rPr>
          <w:sz w:val="24"/>
          <w:szCs w:val="24"/>
          <w:lang w:val="en-US"/>
        </w:rPr>
      </w:pPr>
      <w:r w:rsidRPr="00AF3C15">
        <w:rPr>
          <w:sz w:val="24"/>
          <w:szCs w:val="24"/>
          <w:lang w:val="en-US"/>
        </w:rPr>
        <w:t xml:space="preserve">NA </w:t>
      </w:r>
      <w:proofErr w:type="spellStart"/>
      <w:r w:rsidRPr="00AF3C15">
        <w:rPr>
          <w:sz w:val="24"/>
          <w:szCs w:val="24"/>
          <w:lang w:val="en-US"/>
        </w:rPr>
        <w:t>Ikke</w:t>
      </w:r>
      <w:proofErr w:type="spellEnd"/>
      <w:r w:rsidRPr="00AF3C15">
        <w:rPr>
          <w:sz w:val="24"/>
          <w:szCs w:val="24"/>
          <w:lang w:val="en-US"/>
        </w:rPr>
        <w:t xml:space="preserve"> relevant (Not Applicable)</w:t>
      </w:r>
    </w:p>
    <w:p w:rsidR="004D35DB" w:rsidRPr="00AF3C15" w:rsidRDefault="004D35DB" w:rsidP="00AF3C15">
      <w:pPr>
        <w:ind w:left="851" w:hanging="851"/>
        <w:rPr>
          <w:sz w:val="24"/>
          <w:szCs w:val="24"/>
          <w:lang w:val="en-US"/>
        </w:rPr>
      </w:pPr>
    </w:p>
    <w:p w:rsidR="001B2EC8" w:rsidRPr="0059487C" w:rsidRDefault="001B2EC8">
      <w:pPr>
        <w:rPr>
          <w:b/>
          <w:sz w:val="24"/>
          <w:szCs w:val="24"/>
          <w:lang w:val="en-US"/>
        </w:rPr>
      </w:pPr>
      <w:r w:rsidRPr="0059487C">
        <w:rPr>
          <w:b/>
          <w:sz w:val="24"/>
          <w:szCs w:val="24"/>
          <w:lang w:val="en-US"/>
        </w:rPr>
        <w:br w:type="page"/>
      </w:r>
    </w:p>
    <w:p w:rsidR="004D35DB" w:rsidRPr="00AF3C15" w:rsidRDefault="004D35DB" w:rsidP="00AF3C15">
      <w:pPr>
        <w:ind w:left="851" w:hanging="851"/>
        <w:rPr>
          <w:b/>
          <w:sz w:val="24"/>
          <w:szCs w:val="24"/>
        </w:rPr>
      </w:pPr>
      <w:r w:rsidRPr="00AF3C15">
        <w:rPr>
          <w:b/>
          <w:sz w:val="24"/>
          <w:szCs w:val="24"/>
        </w:rPr>
        <w:lastRenderedPageBreak/>
        <w:t xml:space="preserve">Tabel 3: </w:t>
      </w:r>
      <w:r w:rsidRPr="00AF3C15">
        <w:rPr>
          <w:sz w:val="24"/>
          <w:szCs w:val="24"/>
        </w:rPr>
        <w:t xml:space="preserve">Effektresultater (solide tumorer </w:t>
      </w:r>
      <w:proofErr w:type="gramStart"/>
      <w:r w:rsidRPr="00AF3C15">
        <w:rPr>
          <w:sz w:val="24"/>
          <w:szCs w:val="24"/>
        </w:rPr>
        <w:t>udover</w:t>
      </w:r>
      <w:proofErr w:type="gramEnd"/>
      <w:r w:rsidRPr="00AF3C15">
        <w:rPr>
          <w:sz w:val="24"/>
          <w:szCs w:val="24"/>
        </w:rPr>
        <w:t xml:space="preserve"> bryst- og prostatacancer)</w:t>
      </w:r>
    </w:p>
    <w:tbl>
      <w:tblPr>
        <w:tblW w:w="5000" w:type="pct"/>
        <w:tblCellMar>
          <w:left w:w="0" w:type="dxa"/>
          <w:right w:w="0" w:type="dxa"/>
        </w:tblCellMar>
        <w:tblLook w:val="04A0" w:firstRow="1" w:lastRow="0" w:firstColumn="1" w:lastColumn="0" w:noHBand="0" w:noVBand="1"/>
      </w:tblPr>
      <w:tblGrid>
        <w:gridCol w:w="2343"/>
        <w:gridCol w:w="1579"/>
        <w:gridCol w:w="1151"/>
        <w:gridCol w:w="1166"/>
        <w:gridCol w:w="1151"/>
        <w:gridCol w:w="1162"/>
        <w:gridCol w:w="1070"/>
      </w:tblGrid>
      <w:tr w:rsidR="004D35DB" w:rsidRPr="00AF3C15" w:rsidTr="00AE225E">
        <w:trPr>
          <w:trHeight w:hRule="exact" w:val="245"/>
        </w:trPr>
        <w:tc>
          <w:tcPr>
            <w:tcW w:w="1217" w:type="pct"/>
            <w:vMerge w:val="restart"/>
            <w:tcBorders>
              <w:top w:val="single" w:sz="6" w:space="0" w:color="000000"/>
              <w:left w:val="single" w:sz="6" w:space="0" w:color="000000"/>
              <w:bottom w:val="single" w:sz="6" w:space="0" w:color="000000"/>
              <w:right w:val="single" w:sz="6" w:space="0" w:color="000000"/>
            </w:tcBorders>
          </w:tcPr>
          <w:p w:rsidR="004D35DB" w:rsidRPr="00AF3C15" w:rsidRDefault="004D35DB" w:rsidP="00AE225E">
            <w:pPr>
              <w:ind w:left="64"/>
              <w:rPr>
                <w:sz w:val="24"/>
                <w:szCs w:val="24"/>
              </w:rPr>
            </w:pPr>
          </w:p>
        </w:tc>
        <w:tc>
          <w:tcPr>
            <w:tcW w:w="1418"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proofErr w:type="spellStart"/>
            <w:r w:rsidRPr="00AF3C15">
              <w:rPr>
                <w:sz w:val="24"/>
                <w:szCs w:val="24"/>
                <w:lang w:val="en-US"/>
              </w:rPr>
              <w:t>Enhver</w:t>
            </w:r>
            <w:proofErr w:type="spellEnd"/>
            <w:r w:rsidRPr="00AF3C15">
              <w:rPr>
                <w:sz w:val="24"/>
                <w:szCs w:val="24"/>
                <w:lang w:val="en-US"/>
              </w:rPr>
              <w:t xml:space="preserve"> SRE (+TIH)</w:t>
            </w:r>
          </w:p>
        </w:tc>
        <w:tc>
          <w:tcPr>
            <w:tcW w:w="1204"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proofErr w:type="spellStart"/>
            <w:r w:rsidRPr="00AF3C15">
              <w:rPr>
                <w:sz w:val="24"/>
                <w:szCs w:val="24"/>
                <w:lang w:val="en-US"/>
              </w:rPr>
              <w:t>Frakturer</w:t>
            </w:r>
            <w:proofErr w:type="spellEnd"/>
            <w:r w:rsidRPr="00AF3C15">
              <w:rPr>
                <w:sz w:val="24"/>
                <w:szCs w:val="24"/>
                <w:lang w:val="en-US"/>
              </w:rPr>
              <w:t>*</w:t>
            </w:r>
          </w:p>
        </w:tc>
        <w:tc>
          <w:tcPr>
            <w:tcW w:w="1160"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proofErr w:type="spellStart"/>
            <w:r w:rsidRPr="00AF3C15">
              <w:rPr>
                <w:sz w:val="24"/>
                <w:szCs w:val="24"/>
                <w:lang w:val="en-US"/>
              </w:rPr>
              <w:t>Strålebehandling</w:t>
            </w:r>
            <w:proofErr w:type="spellEnd"/>
            <w:r w:rsidRPr="00AF3C15">
              <w:rPr>
                <w:sz w:val="24"/>
                <w:szCs w:val="24"/>
                <w:lang w:val="en-US"/>
              </w:rPr>
              <w:t xml:space="preserve"> </w:t>
            </w:r>
            <w:proofErr w:type="spellStart"/>
            <w:r w:rsidRPr="00AF3C15">
              <w:rPr>
                <w:sz w:val="24"/>
                <w:szCs w:val="24"/>
                <w:lang w:val="en-US"/>
              </w:rPr>
              <w:t>af</w:t>
            </w:r>
            <w:proofErr w:type="spellEnd"/>
          </w:p>
        </w:tc>
      </w:tr>
      <w:tr w:rsidR="004D35DB" w:rsidRPr="00AF3C15" w:rsidTr="00AE225E">
        <w:trPr>
          <w:trHeight w:hRule="exact" w:val="273"/>
        </w:trPr>
        <w:tc>
          <w:tcPr>
            <w:tcW w:w="1217" w:type="pct"/>
            <w:vMerge/>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rPr>
                <w:sz w:val="24"/>
                <w:szCs w:val="24"/>
              </w:rPr>
            </w:pPr>
          </w:p>
        </w:tc>
        <w:tc>
          <w:tcPr>
            <w:tcW w:w="1418" w:type="pct"/>
            <w:gridSpan w:val="2"/>
            <w:tcBorders>
              <w:top w:val="single" w:sz="6" w:space="0" w:color="000000"/>
              <w:left w:val="single" w:sz="6" w:space="0" w:color="000000"/>
              <w:bottom w:val="single" w:sz="6" w:space="0" w:color="000000"/>
              <w:right w:val="single" w:sz="6" w:space="0" w:color="000000"/>
            </w:tcBorders>
          </w:tcPr>
          <w:p w:rsidR="004D35DB" w:rsidRPr="00AF3C15" w:rsidRDefault="004D35DB" w:rsidP="00AE225E">
            <w:pPr>
              <w:ind w:left="64"/>
              <w:jc w:val="center"/>
              <w:rPr>
                <w:sz w:val="24"/>
                <w:szCs w:val="24"/>
              </w:rPr>
            </w:pPr>
          </w:p>
        </w:tc>
        <w:tc>
          <w:tcPr>
            <w:tcW w:w="1204" w:type="pct"/>
            <w:gridSpan w:val="2"/>
            <w:tcBorders>
              <w:top w:val="single" w:sz="6" w:space="0" w:color="000000"/>
              <w:left w:val="single" w:sz="6" w:space="0" w:color="000000"/>
              <w:bottom w:val="single" w:sz="6" w:space="0" w:color="000000"/>
              <w:right w:val="single" w:sz="6" w:space="0" w:color="000000"/>
            </w:tcBorders>
          </w:tcPr>
          <w:p w:rsidR="004D35DB" w:rsidRPr="00AF3C15" w:rsidRDefault="004D35DB" w:rsidP="00AE225E">
            <w:pPr>
              <w:ind w:left="64"/>
              <w:jc w:val="center"/>
              <w:rPr>
                <w:sz w:val="24"/>
                <w:szCs w:val="24"/>
              </w:rPr>
            </w:pPr>
          </w:p>
        </w:tc>
        <w:tc>
          <w:tcPr>
            <w:tcW w:w="1160"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proofErr w:type="spellStart"/>
            <w:r w:rsidRPr="00AF3C15">
              <w:rPr>
                <w:sz w:val="24"/>
                <w:szCs w:val="24"/>
                <w:lang w:val="en-US"/>
              </w:rPr>
              <w:t>knogler</w:t>
            </w:r>
            <w:proofErr w:type="spellEnd"/>
          </w:p>
        </w:tc>
      </w:tr>
      <w:tr w:rsidR="004D35DB" w:rsidRPr="00AF3C15" w:rsidTr="00AE225E">
        <w:trPr>
          <w:trHeight w:hRule="exact" w:val="802"/>
        </w:trPr>
        <w:tc>
          <w:tcPr>
            <w:tcW w:w="1217" w:type="pct"/>
            <w:tcBorders>
              <w:top w:val="single" w:sz="6" w:space="0" w:color="000000"/>
              <w:left w:val="single" w:sz="6" w:space="0" w:color="000000"/>
              <w:bottom w:val="single" w:sz="6" w:space="0" w:color="000000"/>
              <w:right w:val="single" w:sz="6" w:space="0" w:color="000000"/>
            </w:tcBorders>
          </w:tcPr>
          <w:p w:rsidR="004D35DB" w:rsidRPr="00AF3C15" w:rsidRDefault="004D35DB" w:rsidP="00AE225E">
            <w:pPr>
              <w:ind w:left="64"/>
              <w:rPr>
                <w:sz w:val="24"/>
                <w:szCs w:val="24"/>
              </w:rPr>
            </w:pPr>
          </w:p>
        </w:tc>
        <w:tc>
          <w:tcPr>
            <w:tcW w:w="820"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proofErr w:type="spellStart"/>
            <w:r w:rsidRPr="00AF3C15">
              <w:rPr>
                <w:sz w:val="24"/>
                <w:szCs w:val="24"/>
                <w:lang w:val="en-US"/>
              </w:rPr>
              <w:t>Zoledronsyre</w:t>
            </w:r>
            <w:proofErr w:type="spellEnd"/>
            <w:r w:rsidRPr="00AF3C15">
              <w:rPr>
                <w:sz w:val="24"/>
                <w:szCs w:val="24"/>
                <w:lang w:val="en-US"/>
              </w:rPr>
              <w:t xml:space="preserve"> </w:t>
            </w:r>
            <w:r w:rsidRPr="00AF3C15">
              <w:rPr>
                <w:sz w:val="24"/>
                <w:szCs w:val="24"/>
                <w:lang w:val="en-US"/>
              </w:rPr>
              <w:br/>
              <w:t>4 mg</w:t>
            </w:r>
          </w:p>
        </w:tc>
        <w:tc>
          <w:tcPr>
            <w:tcW w:w="59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Placebo</w:t>
            </w:r>
          </w:p>
        </w:tc>
        <w:tc>
          <w:tcPr>
            <w:tcW w:w="606"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proofErr w:type="spellStart"/>
            <w:r w:rsidRPr="00AF3C15">
              <w:rPr>
                <w:sz w:val="24"/>
                <w:szCs w:val="24"/>
                <w:lang w:val="en-US"/>
              </w:rPr>
              <w:t>Zoledron</w:t>
            </w:r>
            <w:proofErr w:type="spellEnd"/>
            <w:r w:rsidRPr="00AF3C15">
              <w:rPr>
                <w:sz w:val="24"/>
                <w:szCs w:val="24"/>
                <w:lang w:val="en-US"/>
              </w:rPr>
              <w:t xml:space="preserve">- </w:t>
            </w:r>
            <w:r w:rsidRPr="00AF3C15">
              <w:rPr>
                <w:sz w:val="24"/>
                <w:szCs w:val="24"/>
                <w:lang w:val="en-US"/>
              </w:rPr>
              <w:br/>
            </w:r>
            <w:proofErr w:type="spellStart"/>
            <w:r w:rsidRPr="00AF3C15">
              <w:rPr>
                <w:sz w:val="24"/>
                <w:szCs w:val="24"/>
                <w:lang w:val="en-US"/>
              </w:rPr>
              <w:t>syre</w:t>
            </w:r>
            <w:proofErr w:type="spellEnd"/>
            <w:r w:rsidRPr="00AF3C15">
              <w:rPr>
                <w:sz w:val="24"/>
                <w:szCs w:val="24"/>
                <w:lang w:val="en-US"/>
              </w:rPr>
              <w:t xml:space="preserve"> </w:t>
            </w:r>
            <w:r w:rsidRPr="00AF3C15">
              <w:rPr>
                <w:sz w:val="24"/>
                <w:szCs w:val="24"/>
                <w:lang w:val="en-US"/>
              </w:rPr>
              <w:br/>
              <w:t>4 mg</w:t>
            </w:r>
          </w:p>
        </w:tc>
        <w:tc>
          <w:tcPr>
            <w:tcW w:w="59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Placebo</w:t>
            </w:r>
          </w:p>
        </w:tc>
        <w:tc>
          <w:tcPr>
            <w:tcW w:w="604"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proofErr w:type="spellStart"/>
            <w:r w:rsidRPr="00AF3C15">
              <w:rPr>
                <w:sz w:val="24"/>
                <w:szCs w:val="24"/>
                <w:lang w:val="en-US"/>
              </w:rPr>
              <w:t>Zoledron</w:t>
            </w:r>
            <w:proofErr w:type="spellEnd"/>
            <w:r w:rsidRPr="00AF3C15">
              <w:rPr>
                <w:sz w:val="24"/>
                <w:szCs w:val="24"/>
                <w:lang w:val="en-US"/>
              </w:rPr>
              <w:t xml:space="preserve">- </w:t>
            </w:r>
            <w:r w:rsidRPr="00AF3C15">
              <w:rPr>
                <w:sz w:val="24"/>
                <w:szCs w:val="24"/>
                <w:lang w:val="en-US"/>
              </w:rPr>
              <w:br/>
            </w:r>
            <w:proofErr w:type="spellStart"/>
            <w:r w:rsidRPr="00AF3C15">
              <w:rPr>
                <w:sz w:val="24"/>
                <w:szCs w:val="24"/>
                <w:lang w:val="en-US"/>
              </w:rPr>
              <w:t>syre</w:t>
            </w:r>
            <w:proofErr w:type="spellEnd"/>
            <w:r w:rsidRPr="00AF3C15">
              <w:rPr>
                <w:sz w:val="24"/>
                <w:szCs w:val="24"/>
                <w:lang w:val="en-US"/>
              </w:rPr>
              <w:t xml:space="preserve"> </w:t>
            </w:r>
            <w:r w:rsidRPr="00AF3C15">
              <w:rPr>
                <w:sz w:val="24"/>
                <w:szCs w:val="24"/>
                <w:lang w:val="en-US"/>
              </w:rPr>
              <w:br/>
              <w:t>4 mg</w:t>
            </w:r>
          </w:p>
        </w:tc>
        <w:tc>
          <w:tcPr>
            <w:tcW w:w="556"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Placebo</w:t>
            </w:r>
          </w:p>
        </w:tc>
      </w:tr>
      <w:tr w:rsidR="004D35DB" w:rsidRPr="00AF3C15" w:rsidTr="00AE225E">
        <w:trPr>
          <w:trHeight w:hRule="exact" w:val="269"/>
        </w:trPr>
        <w:tc>
          <w:tcPr>
            <w:tcW w:w="1217"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rPr>
                <w:sz w:val="24"/>
                <w:szCs w:val="24"/>
              </w:rPr>
            </w:pPr>
            <w:r w:rsidRPr="00AF3C15">
              <w:rPr>
                <w:sz w:val="24"/>
                <w:szCs w:val="24"/>
                <w:lang w:val="en-US"/>
              </w:rPr>
              <w:t>N</w:t>
            </w:r>
          </w:p>
        </w:tc>
        <w:tc>
          <w:tcPr>
            <w:tcW w:w="820"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r w:rsidRPr="00AF3C15">
              <w:rPr>
                <w:sz w:val="24"/>
                <w:szCs w:val="24"/>
                <w:lang w:val="en-US"/>
              </w:rPr>
              <w:t>257</w:t>
            </w:r>
          </w:p>
        </w:tc>
        <w:tc>
          <w:tcPr>
            <w:tcW w:w="598"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r w:rsidRPr="00AF3C15">
              <w:rPr>
                <w:sz w:val="24"/>
                <w:szCs w:val="24"/>
                <w:lang w:val="en-US"/>
              </w:rPr>
              <w:t>250</w:t>
            </w:r>
          </w:p>
        </w:tc>
        <w:tc>
          <w:tcPr>
            <w:tcW w:w="606"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r w:rsidRPr="00AF3C15">
              <w:rPr>
                <w:sz w:val="24"/>
                <w:szCs w:val="24"/>
                <w:lang w:val="en-US"/>
              </w:rPr>
              <w:t>257</w:t>
            </w:r>
          </w:p>
        </w:tc>
        <w:tc>
          <w:tcPr>
            <w:tcW w:w="598"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r w:rsidRPr="00AF3C15">
              <w:rPr>
                <w:sz w:val="24"/>
                <w:szCs w:val="24"/>
                <w:lang w:val="en-US"/>
              </w:rPr>
              <w:t>250</w:t>
            </w:r>
          </w:p>
        </w:tc>
        <w:tc>
          <w:tcPr>
            <w:tcW w:w="604"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r w:rsidRPr="00AF3C15">
              <w:rPr>
                <w:sz w:val="24"/>
                <w:szCs w:val="24"/>
                <w:lang w:val="en-US"/>
              </w:rPr>
              <w:t>257</w:t>
            </w:r>
          </w:p>
        </w:tc>
        <w:tc>
          <w:tcPr>
            <w:tcW w:w="556"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r w:rsidRPr="00AF3C15">
              <w:rPr>
                <w:sz w:val="24"/>
                <w:szCs w:val="24"/>
                <w:lang w:val="en-US"/>
              </w:rPr>
              <w:t>250</w:t>
            </w:r>
          </w:p>
        </w:tc>
      </w:tr>
      <w:tr w:rsidR="004D35DB" w:rsidRPr="00AF3C15" w:rsidTr="00AE225E">
        <w:trPr>
          <w:trHeight w:val="527"/>
        </w:trPr>
        <w:tc>
          <w:tcPr>
            <w:tcW w:w="1217"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rPr>
                <w:sz w:val="24"/>
                <w:szCs w:val="24"/>
              </w:rPr>
            </w:pPr>
            <w:r w:rsidRPr="00AF3C15">
              <w:rPr>
                <w:sz w:val="24"/>
                <w:szCs w:val="24"/>
              </w:rPr>
              <w:t xml:space="preserve">Andel af patienter med </w:t>
            </w:r>
            <w:proofErr w:type="spellStart"/>
            <w:r w:rsidRPr="00AF3C15">
              <w:rPr>
                <w:sz w:val="24"/>
                <w:szCs w:val="24"/>
              </w:rPr>
              <w:t>SRE’er</w:t>
            </w:r>
            <w:proofErr w:type="spellEnd"/>
            <w:r w:rsidRPr="00AF3C15">
              <w:rPr>
                <w:sz w:val="24"/>
                <w:szCs w:val="24"/>
              </w:rPr>
              <w:t xml:space="preserve"> (%)</w:t>
            </w:r>
          </w:p>
        </w:tc>
        <w:tc>
          <w:tcPr>
            <w:tcW w:w="820"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39</w:t>
            </w:r>
          </w:p>
        </w:tc>
        <w:tc>
          <w:tcPr>
            <w:tcW w:w="59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48</w:t>
            </w:r>
          </w:p>
        </w:tc>
        <w:tc>
          <w:tcPr>
            <w:tcW w:w="606"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16</w:t>
            </w:r>
          </w:p>
        </w:tc>
        <w:tc>
          <w:tcPr>
            <w:tcW w:w="59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22</w:t>
            </w:r>
          </w:p>
        </w:tc>
        <w:tc>
          <w:tcPr>
            <w:tcW w:w="604"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29</w:t>
            </w:r>
          </w:p>
        </w:tc>
        <w:tc>
          <w:tcPr>
            <w:tcW w:w="556"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34</w:t>
            </w:r>
          </w:p>
        </w:tc>
      </w:tr>
      <w:tr w:rsidR="004D35DB" w:rsidRPr="00AF3C15" w:rsidTr="00AE225E">
        <w:trPr>
          <w:trHeight w:hRule="exact" w:val="269"/>
        </w:trPr>
        <w:tc>
          <w:tcPr>
            <w:tcW w:w="1217"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rPr>
                <w:sz w:val="24"/>
                <w:szCs w:val="24"/>
              </w:rPr>
            </w:pPr>
            <w:r w:rsidRPr="00AF3C15">
              <w:rPr>
                <w:sz w:val="24"/>
                <w:szCs w:val="24"/>
                <w:lang w:val="en-US"/>
              </w:rPr>
              <w:t>p-</w:t>
            </w:r>
            <w:proofErr w:type="spellStart"/>
            <w:r w:rsidRPr="00AF3C15">
              <w:rPr>
                <w:sz w:val="24"/>
                <w:szCs w:val="24"/>
                <w:lang w:val="en-US"/>
              </w:rPr>
              <w:t>værdi</w:t>
            </w:r>
            <w:proofErr w:type="spellEnd"/>
          </w:p>
        </w:tc>
        <w:tc>
          <w:tcPr>
            <w:tcW w:w="1418"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r w:rsidRPr="00AF3C15">
              <w:rPr>
                <w:sz w:val="24"/>
                <w:szCs w:val="24"/>
                <w:lang w:val="en-US"/>
              </w:rPr>
              <w:t>0,039</w:t>
            </w:r>
          </w:p>
        </w:tc>
        <w:tc>
          <w:tcPr>
            <w:tcW w:w="1204"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r w:rsidRPr="00AF3C15">
              <w:rPr>
                <w:sz w:val="24"/>
                <w:szCs w:val="24"/>
                <w:lang w:val="en-US"/>
              </w:rPr>
              <w:t>0,064</w:t>
            </w:r>
          </w:p>
        </w:tc>
        <w:tc>
          <w:tcPr>
            <w:tcW w:w="1160"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r w:rsidRPr="00AF3C15">
              <w:rPr>
                <w:sz w:val="24"/>
                <w:szCs w:val="24"/>
                <w:lang w:val="en-US"/>
              </w:rPr>
              <w:t>0,173</w:t>
            </w:r>
          </w:p>
        </w:tc>
      </w:tr>
      <w:tr w:rsidR="004D35DB" w:rsidRPr="00AF3C15" w:rsidTr="00AE225E">
        <w:trPr>
          <w:trHeight w:hRule="exact" w:val="528"/>
        </w:trPr>
        <w:tc>
          <w:tcPr>
            <w:tcW w:w="1217"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rPr>
                <w:sz w:val="24"/>
                <w:szCs w:val="24"/>
              </w:rPr>
            </w:pPr>
            <w:proofErr w:type="spellStart"/>
            <w:r w:rsidRPr="00AF3C15">
              <w:rPr>
                <w:sz w:val="24"/>
                <w:szCs w:val="24"/>
                <w:lang w:val="en-US"/>
              </w:rPr>
              <w:t>Mediantid</w:t>
            </w:r>
            <w:proofErr w:type="spellEnd"/>
            <w:r w:rsidRPr="00AF3C15">
              <w:rPr>
                <w:sz w:val="24"/>
                <w:szCs w:val="24"/>
                <w:lang w:val="en-US"/>
              </w:rPr>
              <w:t xml:space="preserve"> </w:t>
            </w:r>
            <w:proofErr w:type="spellStart"/>
            <w:r w:rsidRPr="00AF3C15">
              <w:rPr>
                <w:sz w:val="24"/>
                <w:szCs w:val="24"/>
                <w:lang w:val="en-US"/>
              </w:rPr>
              <w:t>til</w:t>
            </w:r>
            <w:proofErr w:type="spellEnd"/>
            <w:r w:rsidRPr="00AF3C15">
              <w:rPr>
                <w:sz w:val="24"/>
                <w:szCs w:val="24"/>
                <w:lang w:val="en-US"/>
              </w:rPr>
              <w:t xml:space="preserve"> SRE (</w:t>
            </w:r>
            <w:proofErr w:type="spellStart"/>
            <w:r w:rsidRPr="00AF3C15">
              <w:rPr>
                <w:sz w:val="24"/>
                <w:szCs w:val="24"/>
                <w:lang w:val="en-US"/>
              </w:rPr>
              <w:t>dage</w:t>
            </w:r>
            <w:proofErr w:type="spellEnd"/>
            <w:r w:rsidRPr="00AF3C15">
              <w:rPr>
                <w:sz w:val="24"/>
                <w:szCs w:val="24"/>
                <w:lang w:val="en-US"/>
              </w:rPr>
              <w:t>)</w:t>
            </w:r>
          </w:p>
        </w:tc>
        <w:tc>
          <w:tcPr>
            <w:tcW w:w="820"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236</w:t>
            </w:r>
          </w:p>
        </w:tc>
        <w:tc>
          <w:tcPr>
            <w:tcW w:w="59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155</w:t>
            </w:r>
          </w:p>
        </w:tc>
        <w:tc>
          <w:tcPr>
            <w:tcW w:w="606"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NR</w:t>
            </w:r>
          </w:p>
        </w:tc>
        <w:tc>
          <w:tcPr>
            <w:tcW w:w="59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NR</w:t>
            </w:r>
          </w:p>
        </w:tc>
        <w:tc>
          <w:tcPr>
            <w:tcW w:w="604"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424</w:t>
            </w:r>
          </w:p>
        </w:tc>
        <w:tc>
          <w:tcPr>
            <w:tcW w:w="556"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307</w:t>
            </w:r>
          </w:p>
        </w:tc>
      </w:tr>
      <w:tr w:rsidR="004D35DB" w:rsidRPr="00AF3C15" w:rsidTr="00AE225E">
        <w:trPr>
          <w:trHeight w:hRule="exact" w:val="268"/>
        </w:trPr>
        <w:tc>
          <w:tcPr>
            <w:tcW w:w="1217"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rPr>
                <w:sz w:val="24"/>
                <w:szCs w:val="24"/>
              </w:rPr>
            </w:pPr>
            <w:r w:rsidRPr="00AF3C15">
              <w:rPr>
                <w:sz w:val="24"/>
                <w:szCs w:val="24"/>
                <w:lang w:val="en-US"/>
              </w:rPr>
              <w:t>p-</w:t>
            </w:r>
            <w:proofErr w:type="spellStart"/>
            <w:r w:rsidRPr="00AF3C15">
              <w:rPr>
                <w:sz w:val="24"/>
                <w:szCs w:val="24"/>
                <w:lang w:val="en-US"/>
              </w:rPr>
              <w:t>værdi</w:t>
            </w:r>
            <w:proofErr w:type="spellEnd"/>
          </w:p>
        </w:tc>
        <w:tc>
          <w:tcPr>
            <w:tcW w:w="1418"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r w:rsidRPr="00AF3C15">
              <w:rPr>
                <w:sz w:val="24"/>
                <w:szCs w:val="24"/>
                <w:lang w:val="en-US"/>
              </w:rPr>
              <w:t>0,009</w:t>
            </w:r>
          </w:p>
        </w:tc>
        <w:tc>
          <w:tcPr>
            <w:tcW w:w="1204"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r w:rsidRPr="00AF3C15">
              <w:rPr>
                <w:sz w:val="24"/>
                <w:szCs w:val="24"/>
                <w:lang w:val="en-US"/>
              </w:rPr>
              <w:t>0,020</w:t>
            </w:r>
          </w:p>
        </w:tc>
        <w:tc>
          <w:tcPr>
            <w:tcW w:w="1160"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r w:rsidRPr="00AF3C15">
              <w:rPr>
                <w:sz w:val="24"/>
                <w:szCs w:val="24"/>
                <w:lang w:val="en-US"/>
              </w:rPr>
              <w:t>0,079</w:t>
            </w:r>
          </w:p>
        </w:tc>
      </w:tr>
      <w:tr w:rsidR="004D35DB" w:rsidRPr="00AF3C15" w:rsidTr="00AE225E">
        <w:trPr>
          <w:trHeight w:hRule="exact" w:val="528"/>
        </w:trPr>
        <w:tc>
          <w:tcPr>
            <w:tcW w:w="1217"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rPr>
                <w:sz w:val="24"/>
                <w:szCs w:val="24"/>
              </w:rPr>
            </w:pPr>
            <w:r w:rsidRPr="00AF3C15">
              <w:rPr>
                <w:sz w:val="24"/>
                <w:szCs w:val="24"/>
                <w:lang w:val="en-US"/>
              </w:rPr>
              <w:t xml:space="preserve">Skeletal </w:t>
            </w:r>
            <w:proofErr w:type="spellStart"/>
            <w:r w:rsidRPr="00AF3C15">
              <w:rPr>
                <w:sz w:val="24"/>
                <w:szCs w:val="24"/>
                <w:lang w:val="en-US"/>
              </w:rPr>
              <w:t>morbiditets</w:t>
            </w:r>
            <w:proofErr w:type="spellEnd"/>
            <w:r w:rsidRPr="00AF3C15">
              <w:rPr>
                <w:sz w:val="24"/>
                <w:szCs w:val="24"/>
                <w:lang w:val="en-US"/>
              </w:rPr>
              <w:t xml:space="preserve"> rate</w:t>
            </w:r>
          </w:p>
        </w:tc>
        <w:tc>
          <w:tcPr>
            <w:tcW w:w="820"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1,74</w:t>
            </w:r>
          </w:p>
        </w:tc>
        <w:tc>
          <w:tcPr>
            <w:tcW w:w="59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2,71</w:t>
            </w:r>
          </w:p>
        </w:tc>
        <w:tc>
          <w:tcPr>
            <w:tcW w:w="606"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0,39</w:t>
            </w:r>
          </w:p>
        </w:tc>
        <w:tc>
          <w:tcPr>
            <w:tcW w:w="59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0,63</w:t>
            </w:r>
          </w:p>
        </w:tc>
        <w:tc>
          <w:tcPr>
            <w:tcW w:w="604"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1,24</w:t>
            </w:r>
          </w:p>
        </w:tc>
        <w:tc>
          <w:tcPr>
            <w:tcW w:w="556"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1,89</w:t>
            </w:r>
          </w:p>
        </w:tc>
      </w:tr>
      <w:tr w:rsidR="004D35DB" w:rsidRPr="00AF3C15" w:rsidTr="00AE225E">
        <w:trPr>
          <w:trHeight w:hRule="exact" w:val="269"/>
        </w:trPr>
        <w:tc>
          <w:tcPr>
            <w:tcW w:w="1217"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rPr>
                <w:sz w:val="24"/>
                <w:szCs w:val="24"/>
              </w:rPr>
            </w:pPr>
            <w:r w:rsidRPr="00AF3C15">
              <w:rPr>
                <w:sz w:val="24"/>
                <w:szCs w:val="24"/>
                <w:lang w:val="en-US"/>
              </w:rPr>
              <w:t>p-</w:t>
            </w:r>
            <w:proofErr w:type="spellStart"/>
            <w:r w:rsidRPr="00AF3C15">
              <w:rPr>
                <w:sz w:val="24"/>
                <w:szCs w:val="24"/>
                <w:lang w:val="en-US"/>
              </w:rPr>
              <w:t>værdi</w:t>
            </w:r>
            <w:proofErr w:type="spellEnd"/>
          </w:p>
        </w:tc>
        <w:tc>
          <w:tcPr>
            <w:tcW w:w="1418"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r w:rsidRPr="00AF3C15">
              <w:rPr>
                <w:sz w:val="24"/>
                <w:szCs w:val="24"/>
                <w:lang w:val="en-US"/>
              </w:rPr>
              <w:t>0,012</w:t>
            </w:r>
          </w:p>
        </w:tc>
        <w:tc>
          <w:tcPr>
            <w:tcW w:w="1204"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r w:rsidRPr="00AF3C15">
              <w:rPr>
                <w:sz w:val="24"/>
                <w:szCs w:val="24"/>
                <w:lang w:val="en-US"/>
              </w:rPr>
              <w:t>0,066</w:t>
            </w:r>
          </w:p>
        </w:tc>
        <w:tc>
          <w:tcPr>
            <w:tcW w:w="1160"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r w:rsidRPr="00AF3C15">
              <w:rPr>
                <w:sz w:val="24"/>
                <w:szCs w:val="24"/>
                <w:lang w:val="en-US"/>
              </w:rPr>
              <w:t>0,099</w:t>
            </w:r>
          </w:p>
        </w:tc>
      </w:tr>
      <w:tr w:rsidR="004D35DB" w:rsidRPr="00AF3C15" w:rsidTr="00AE225E">
        <w:trPr>
          <w:trHeight w:hRule="exact" w:val="787"/>
        </w:trPr>
        <w:tc>
          <w:tcPr>
            <w:tcW w:w="1217"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rPr>
                <w:sz w:val="24"/>
                <w:szCs w:val="24"/>
              </w:rPr>
            </w:pPr>
            <w:r w:rsidRPr="00AF3C15">
              <w:rPr>
                <w:sz w:val="24"/>
                <w:szCs w:val="24"/>
              </w:rPr>
              <w:t>Reduktion i risiko for gentagne hændelser** (%)</w:t>
            </w:r>
          </w:p>
        </w:tc>
        <w:tc>
          <w:tcPr>
            <w:tcW w:w="820"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30,7</w:t>
            </w:r>
          </w:p>
        </w:tc>
        <w:tc>
          <w:tcPr>
            <w:tcW w:w="59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w:t>
            </w:r>
          </w:p>
        </w:tc>
        <w:tc>
          <w:tcPr>
            <w:tcW w:w="606"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NA</w:t>
            </w:r>
          </w:p>
        </w:tc>
        <w:tc>
          <w:tcPr>
            <w:tcW w:w="59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NA</w:t>
            </w:r>
          </w:p>
        </w:tc>
        <w:tc>
          <w:tcPr>
            <w:tcW w:w="604"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NA</w:t>
            </w:r>
          </w:p>
        </w:tc>
        <w:tc>
          <w:tcPr>
            <w:tcW w:w="556"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64"/>
              <w:jc w:val="center"/>
              <w:rPr>
                <w:sz w:val="24"/>
                <w:szCs w:val="24"/>
              </w:rPr>
            </w:pPr>
            <w:r w:rsidRPr="00AF3C15">
              <w:rPr>
                <w:sz w:val="24"/>
                <w:szCs w:val="24"/>
                <w:lang w:val="en-US"/>
              </w:rPr>
              <w:t>NA</w:t>
            </w:r>
          </w:p>
        </w:tc>
      </w:tr>
      <w:tr w:rsidR="004D35DB" w:rsidRPr="00AF3C15" w:rsidTr="00AE225E">
        <w:trPr>
          <w:trHeight w:hRule="exact" w:val="274"/>
        </w:trPr>
        <w:tc>
          <w:tcPr>
            <w:tcW w:w="1217"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rPr>
                <w:sz w:val="24"/>
                <w:szCs w:val="24"/>
              </w:rPr>
            </w:pPr>
            <w:r w:rsidRPr="00AF3C15">
              <w:rPr>
                <w:sz w:val="24"/>
                <w:szCs w:val="24"/>
                <w:lang w:val="en-US"/>
              </w:rPr>
              <w:t>p-</w:t>
            </w:r>
            <w:proofErr w:type="spellStart"/>
            <w:r w:rsidRPr="00AF3C15">
              <w:rPr>
                <w:sz w:val="24"/>
                <w:szCs w:val="24"/>
                <w:lang w:val="en-US"/>
              </w:rPr>
              <w:t>værdi</w:t>
            </w:r>
            <w:proofErr w:type="spellEnd"/>
          </w:p>
        </w:tc>
        <w:tc>
          <w:tcPr>
            <w:tcW w:w="1418"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r w:rsidRPr="00AF3C15">
              <w:rPr>
                <w:sz w:val="24"/>
                <w:szCs w:val="24"/>
                <w:lang w:val="en-US"/>
              </w:rPr>
              <w:t>0,003</w:t>
            </w:r>
          </w:p>
        </w:tc>
        <w:tc>
          <w:tcPr>
            <w:tcW w:w="1204"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r w:rsidRPr="00AF3C15">
              <w:rPr>
                <w:sz w:val="24"/>
                <w:szCs w:val="24"/>
                <w:lang w:val="en-US"/>
              </w:rPr>
              <w:t>NA</w:t>
            </w:r>
          </w:p>
        </w:tc>
        <w:tc>
          <w:tcPr>
            <w:tcW w:w="1160"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64"/>
              <w:jc w:val="center"/>
              <w:rPr>
                <w:sz w:val="24"/>
                <w:szCs w:val="24"/>
              </w:rPr>
            </w:pPr>
            <w:r w:rsidRPr="00AF3C15">
              <w:rPr>
                <w:sz w:val="24"/>
                <w:szCs w:val="24"/>
                <w:lang w:val="en-US"/>
              </w:rPr>
              <w:t>NA</w:t>
            </w:r>
          </w:p>
        </w:tc>
      </w:tr>
    </w:tbl>
    <w:p w:rsidR="004D35DB" w:rsidRPr="00AF3C15" w:rsidRDefault="004D35DB" w:rsidP="00AF3C15">
      <w:pPr>
        <w:ind w:left="851" w:hanging="851"/>
        <w:rPr>
          <w:sz w:val="24"/>
          <w:szCs w:val="24"/>
        </w:rPr>
      </w:pPr>
      <w:r w:rsidRPr="00AF3C15">
        <w:rPr>
          <w:sz w:val="24"/>
          <w:szCs w:val="24"/>
        </w:rPr>
        <w:t>*</w:t>
      </w:r>
      <w:r w:rsidRPr="00AF3C15">
        <w:rPr>
          <w:sz w:val="24"/>
          <w:szCs w:val="24"/>
        </w:rPr>
        <w:tab/>
        <w:t xml:space="preserve">Inkluderer </w:t>
      </w:r>
      <w:proofErr w:type="spellStart"/>
      <w:r w:rsidRPr="00AF3C15">
        <w:rPr>
          <w:sz w:val="24"/>
          <w:szCs w:val="24"/>
        </w:rPr>
        <w:t>vertebrale</w:t>
      </w:r>
      <w:proofErr w:type="spellEnd"/>
      <w:r w:rsidRPr="00AF3C15">
        <w:rPr>
          <w:sz w:val="24"/>
          <w:szCs w:val="24"/>
        </w:rPr>
        <w:t xml:space="preserve"> og non-</w:t>
      </w:r>
      <w:proofErr w:type="spellStart"/>
      <w:r w:rsidRPr="00AF3C15">
        <w:rPr>
          <w:sz w:val="24"/>
          <w:szCs w:val="24"/>
        </w:rPr>
        <w:t>vertebrale</w:t>
      </w:r>
      <w:proofErr w:type="spellEnd"/>
      <w:r w:rsidRPr="00AF3C15">
        <w:rPr>
          <w:sz w:val="24"/>
          <w:szCs w:val="24"/>
        </w:rPr>
        <w:t xml:space="preserve"> frakturer</w:t>
      </w:r>
    </w:p>
    <w:p w:rsidR="004D35DB" w:rsidRPr="00AF3C15" w:rsidRDefault="004D35DB" w:rsidP="00AF3C15">
      <w:pPr>
        <w:ind w:left="851" w:hanging="851"/>
        <w:rPr>
          <w:sz w:val="24"/>
          <w:szCs w:val="24"/>
        </w:rPr>
      </w:pPr>
      <w:r w:rsidRPr="00AF3C15">
        <w:rPr>
          <w:sz w:val="24"/>
          <w:szCs w:val="24"/>
        </w:rPr>
        <w:t>**</w:t>
      </w:r>
      <w:r w:rsidRPr="00AF3C15">
        <w:rPr>
          <w:sz w:val="24"/>
          <w:szCs w:val="24"/>
        </w:rPr>
        <w:tab/>
        <w:t>Indeholder alle skeletrelaterede hændelser, det totale antal samt tid til hver hændelse under</w:t>
      </w:r>
    </w:p>
    <w:p w:rsidR="004D35DB" w:rsidRPr="00AF3C15" w:rsidRDefault="004D35DB" w:rsidP="00AF3C15">
      <w:pPr>
        <w:ind w:left="851" w:hanging="851"/>
        <w:rPr>
          <w:sz w:val="24"/>
          <w:szCs w:val="24"/>
        </w:rPr>
      </w:pPr>
      <w:proofErr w:type="gramStart"/>
      <w:r w:rsidRPr="00AF3C15">
        <w:rPr>
          <w:sz w:val="24"/>
          <w:szCs w:val="24"/>
        </w:rPr>
        <w:t>undersøgelsen</w:t>
      </w:r>
      <w:proofErr w:type="gramEnd"/>
      <w:r w:rsidRPr="00AF3C15">
        <w:rPr>
          <w:sz w:val="24"/>
          <w:szCs w:val="24"/>
        </w:rPr>
        <w:t>.</w:t>
      </w:r>
    </w:p>
    <w:p w:rsidR="004D35DB" w:rsidRPr="00AF3C15" w:rsidRDefault="004D35DB" w:rsidP="00AF3C15">
      <w:pPr>
        <w:ind w:left="851" w:hanging="851"/>
        <w:rPr>
          <w:sz w:val="24"/>
          <w:szCs w:val="24"/>
        </w:rPr>
      </w:pPr>
      <w:r w:rsidRPr="00AF3C15">
        <w:rPr>
          <w:sz w:val="24"/>
          <w:szCs w:val="24"/>
        </w:rPr>
        <w:t xml:space="preserve">NR Ikke nået (Not </w:t>
      </w:r>
      <w:proofErr w:type="spellStart"/>
      <w:r w:rsidRPr="00AF3C15">
        <w:rPr>
          <w:sz w:val="24"/>
          <w:szCs w:val="24"/>
        </w:rPr>
        <w:t>Reached</w:t>
      </w:r>
      <w:proofErr w:type="spellEnd"/>
      <w:r w:rsidRPr="00AF3C15">
        <w:rPr>
          <w:sz w:val="24"/>
          <w:szCs w:val="24"/>
        </w:rPr>
        <w:t>)</w:t>
      </w:r>
    </w:p>
    <w:p w:rsidR="004D35DB" w:rsidRPr="00AF3C15" w:rsidRDefault="004D35DB" w:rsidP="00AF3C15">
      <w:pPr>
        <w:ind w:left="851" w:hanging="851"/>
        <w:rPr>
          <w:sz w:val="24"/>
          <w:szCs w:val="24"/>
          <w:lang w:val="en-US"/>
        </w:rPr>
      </w:pPr>
      <w:r w:rsidRPr="00AF3C15">
        <w:rPr>
          <w:sz w:val="24"/>
          <w:szCs w:val="24"/>
          <w:lang w:val="en-US"/>
        </w:rPr>
        <w:t xml:space="preserve">NA </w:t>
      </w:r>
      <w:proofErr w:type="spellStart"/>
      <w:r w:rsidRPr="00AF3C15">
        <w:rPr>
          <w:sz w:val="24"/>
          <w:szCs w:val="24"/>
          <w:lang w:val="en-US"/>
        </w:rPr>
        <w:t>Ikke</w:t>
      </w:r>
      <w:proofErr w:type="spellEnd"/>
      <w:r w:rsidRPr="00AF3C15">
        <w:rPr>
          <w:sz w:val="24"/>
          <w:szCs w:val="24"/>
          <w:lang w:val="en-US"/>
        </w:rPr>
        <w:t xml:space="preserve"> relevant (Not Applicable)</w:t>
      </w:r>
    </w:p>
    <w:p w:rsidR="004D35DB" w:rsidRPr="00AF3C15" w:rsidRDefault="004D35DB" w:rsidP="00AF3C15">
      <w:pPr>
        <w:ind w:left="851" w:hanging="851"/>
        <w:rPr>
          <w:sz w:val="24"/>
          <w:szCs w:val="24"/>
          <w:lang w:val="en-US"/>
        </w:rPr>
      </w:pPr>
    </w:p>
    <w:p w:rsidR="004D35DB" w:rsidRDefault="004D35DB" w:rsidP="00AE225E">
      <w:pPr>
        <w:ind w:left="851"/>
        <w:rPr>
          <w:sz w:val="24"/>
          <w:szCs w:val="24"/>
        </w:rPr>
      </w:pPr>
      <w:r w:rsidRPr="00AF3C15">
        <w:rPr>
          <w:sz w:val="24"/>
          <w:szCs w:val="24"/>
        </w:rPr>
        <w:t xml:space="preserve">I et tredje fase III </w:t>
      </w:r>
      <w:proofErr w:type="spellStart"/>
      <w:r w:rsidRPr="00AF3C15">
        <w:rPr>
          <w:sz w:val="24"/>
          <w:szCs w:val="24"/>
        </w:rPr>
        <w:t>randomiseret</w:t>
      </w:r>
      <w:proofErr w:type="spellEnd"/>
      <w:r w:rsidRPr="00AF3C15">
        <w:rPr>
          <w:sz w:val="24"/>
          <w:szCs w:val="24"/>
        </w:rPr>
        <w:t xml:space="preserve">, dobbeltblindt studie blev </w:t>
      </w:r>
      <w:proofErr w:type="spellStart"/>
      <w:r w:rsidRPr="00AF3C15">
        <w:rPr>
          <w:sz w:val="24"/>
          <w:szCs w:val="24"/>
        </w:rPr>
        <w:t>zoledronsyre</w:t>
      </w:r>
      <w:proofErr w:type="spellEnd"/>
      <w:r w:rsidRPr="00AF3C15">
        <w:rPr>
          <w:sz w:val="24"/>
          <w:szCs w:val="24"/>
        </w:rPr>
        <w:t xml:space="preserve"> 4 mg eller </w:t>
      </w:r>
      <w:proofErr w:type="spellStart"/>
      <w:r w:rsidRPr="00AF3C15">
        <w:rPr>
          <w:sz w:val="24"/>
          <w:szCs w:val="24"/>
        </w:rPr>
        <w:t>pamidronat</w:t>
      </w:r>
      <w:proofErr w:type="spellEnd"/>
      <w:r w:rsidRPr="00AF3C15">
        <w:rPr>
          <w:sz w:val="24"/>
          <w:szCs w:val="24"/>
        </w:rPr>
        <w:t xml:space="preserve"> 90 mg administreret hver 3. til 4. uge sammenlignet hos patienter med multipelt </w:t>
      </w:r>
      <w:proofErr w:type="spellStart"/>
      <w:r w:rsidRPr="00AF3C15">
        <w:rPr>
          <w:sz w:val="24"/>
          <w:szCs w:val="24"/>
        </w:rPr>
        <w:t>myelom</w:t>
      </w:r>
      <w:proofErr w:type="spellEnd"/>
      <w:r w:rsidRPr="00AF3C15">
        <w:rPr>
          <w:sz w:val="24"/>
          <w:szCs w:val="24"/>
        </w:rPr>
        <w:t xml:space="preserve"> eller brystkræft og mindst én knoglelæsion. Resultaterne viste, at </w:t>
      </w:r>
      <w:proofErr w:type="spellStart"/>
      <w:r w:rsidRPr="00AF3C15">
        <w:rPr>
          <w:sz w:val="24"/>
          <w:szCs w:val="24"/>
        </w:rPr>
        <w:t>zoledronsyre</w:t>
      </w:r>
      <w:proofErr w:type="spellEnd"/>
      <w:r w:rsidRPr="00AF3C15">
        <w:rPr>
          <w:sz w:val="24"/>
          <w:szCs w:val="24"/>
        </w:rPr>
        <w:t xml:space="preserve"> 4 mg havde sammenlignelig effekt med 90 mg </w:t>
      </w:r>
      <w:proofErr w:type="spellStart"/>
      <w:r w:rsidRPr="00AF3C15">
        <w:rPr>
          <w:sz w:val="24"/>
          <w:szCs w:val="24"/>
        </w:rPr>
        <w:t>pamidronat</w:t>
      </w:r>
      <w:proofErr w:type="spellEnd"/>
      <w:r w:rsidRPr="00AF3C15">
        <w:rPr>
          <w:sz w:val="24"/>
          <w:szCs w:val="24"/>
        </w:rPr>
        <w:t xml:space="preserve"> til forebyggelse af skeletrelaterede hændelser (SRE). Analysen vedrørende gentagne hændelser afslørede en signifikant risikoreduktion </w:t>
      </w:r>
      <w:proofErr w:type="spellStart"/>
      <w:r w:rsidRPr="00AF3C15">
        <w:rPr>
          <w:sz w:val="24"/>
          <w:szCs w:val="24"/>
        </w:rPr>
        <w:t>pá</w:t>
      </w:r>
      <w:proofErr w:type="spellEnd"/>
      <w:r w:rsidRPr="00AF3C15">
        <w:rPr>
          <w:sz w:val="24"/>
          <w:szCs w:val="24"/>
        </w:rPr>
        <w:t xml:space="preserve"> 16 % hos patienter behandlet med </w:t>
      </w:r>
      <w:proofErr w:type="spellStart"/>
      <w:r w:rsidRPr="00AF3C15">
        <w:rPr>
          <w:sz w:val="24"/>
          <w:szCs w:val="24"/>
        </w:rPr>
        <w:t>zoledronsyre</w:t>
      </w:r>
      <w:proofErr w:type="spellEnd"/>
      <w:r w:rsidRPr="00AF3C15">
        <w:rPr>
          <w:sz w:val="24"/>
          <w:szCs w:val="24"/>
        </w:rPr>
        <w:t xml:space="preserve"> 4 mg sammenlignet med patienter behandlet med </w:t>
      </w:r>
      <w:proofErr w:type="spellStart"/>
      <w:r w:rsidRPr="00AF3C15">
        <w:rPr>
          <w:sz w:val="24"/>
          <w:szCs w:val="24"/>
        </w:rPr>
        <w:t>pamidronat</w:t>
      </w:r>
      <w:proofErr w:type="spellEnd"/>
      <w:r w:rsidRPr="00AF3C15">
        <w:rPr>
          <w:sz w:val="24"/>
          <w:szCs w:val="24"/>
        </w:rPr>
        <w:t>. Effektresultaterne kan ses i Tabel 4.</w:t>
      </w:r>
    </w:p>
    <w:p w:rsidR="00AE225E" w:rsidRPr="00AF3C15" w:rsidRDefault="00AE225E" w:rsidP="00AE225E">
      <w:pPr>
        <w:ind w:left="851"/>
        <w:rPr>
          <w:sz w:val="24"/>
          <w:szCs w:val="24"/>
        </w:rPr>
      </w:pPr>
    </w:p>
    <w:p w:rsidR="004D35DB" w:rsidRPr="00AF3C15" w:rsidRDefault="004D35DB" w:rsidP="00AF3C15">
      <w:pPr>
        <w:ind w:left="851" w:hanging="851"/>
        <w:rPr>
          <w:b/>
          <w:sz w:val="24"/>
          <w:szCs w:val="24"/>
        </w:rPr>
      </w:pPr>
      <w:r w:rsidRPr="00AF3C15">
        <w:rPr>
          <w:b/>
          <w:sz w:val="24"/>
          <w:szCs w:val="24"/>
        </w:rPr>
        <w:t xml:space="preserve">Tabel 4: </w:t>
      </w:r>
      <w:r w:rsidRPr="00AF3C15">
        <w:rPr>
          <w:sz w:val="24"/>
          <w:szCs w:val="24"/>
        </w:rPr>
        <w:t xml:space="preserve">Effektresultater (patienter med brystcancer eller multipelt </w:t>
      </w:r>
      <w:proofErr w:type="spellStart"/>
      <w:r w:rsidRPr="00AF3C15">
        <w:rPr>
          <w:sz w:val="24"/>
          <w:szCs w:val="24"/>
        </w:rPr>
        <w:t>myelom</w:t>
      </w:r>
      <w:proofErr w:type="spellEnd"/>
      <w:r w:rsidRPr="00AF3C15">
        <w:rPr>
          <w:sz w:val="24"/>
          <w:szCs w:val="24"/>
        </w:rPr>
        <w:t>)</w:t>
      </w:r>
    </w:p>
    <w:tbl>
      <w:tblPr>
        <w:tblW w:w="5000" w:type="pct"/>
        <w:tblCellMar>
          <w:left w:w="0" w:type="dxa"/>
          <w:right w:w="0" w:type="dxa"/>
        </w:tblCellMar>
        <w:tblLook w:val="04A0" w:firstRow="1" w:lastRow="0" w:firstColumn="1" w:lastColumn="0" w:noHBand="0" w:noVBand="1"/>
      </w:tblPr>
      <w:tblGrid>
        <w:gridCol w:w="2308"/>
        <w:gridCol w:w="1464"/>
        <w:gridCol w:w="1020"/>
        <w:gridCol w:w="1162"/>
        <w:gridCol w:w="1180"/>
        <w:gridCol w:w="1316"/>
        <w:gridCol w:w="1172"/>
      </w:tblGrid>
      <w:tr w:rsidR="004D35DB" w:rsidRPr="00AF3C15" w:rsidTr="00AE225E">
        <w:trPr>
          <w:trHeight w:hRule="exact" w:val="245"/>
        </w:trPr>
        <w:tc>
          <w:tcPr>
            <w:tcW w:w="1199" w:type="pct"/>
            <w:vMerge w:val="restart"/>
            <w:tcBorders>
              <w:top w:val="single" w:sz="6" w:space="0" w:color="000000"/>
              <w:left w:val="single" w:sz="6" w:space="0" w:color="000000"/>
              <w:bottom w:val="single" w:sz="6" w:space="0" w:color="000000"/>
              <w:right w:val="single" w:sz="6" w:space="0" w:color="000000"/>
            </w:tcBorders>
          </w:tcPr>
          <w:p w:rsidR="004D35DB" w:rsidRPr="00AF3C15" w:rsidRDefault="004D35DB" w:rsidP="00AE225E">
            <w:pPr>
              <w:ind w:left="136" w:hanging="6"/>
              <w:rPr>
                <w:sz w:val="24"/>
                <w:szCs w:val="24"/>
              </w:rPr>
            </w:pPr>
          </w:p>
        </w:tc>
        <w:tc>
          <w:tcPr>
            <w:tcW w:w="1291"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proofErr w:type="spellStart"/>
            <w:r w:rsidRPr="00AF3C15">
              <w:rPr>
                <w:sz w:val="24"/>
                <w:szCs w:val="24"/>
                <w:lang w:val="en-US"/>
              </w:rPr>
              <w:t>Enhver</w:t>
            </w:r>
            <w:proofErr w:type="spellEnd"/>
            <w:r w:rsidRPr="00AF3C15">
              <w:rPr>
                <w:sz w:val="24"/>
                <w:szCs w:val="24"/>
                <w:lang w:val="en-US"/>
              </w:rPr>
              <w:t xml:space="preserve"> SRE (+TIH)</w:t>
            </w:r>
          </w:p>
        </w:tc>
        <w:tc>
          <w:tcPr>
            <w:tcW w:w="1217"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proofErr w:type="spellStart"/>
            <w:r w:rsidRPr="00AF3C15">
              <w:rPr>
                <w:sz w:val="24"/>
                <w:szCs w:val="24"/>
                <w:lang w:val="en-US"/>
              </w:rPr>
              <w:t>Frakturer</w:t>
            </w:r>
            <w:proofErr w:type="spellEnd"/>
            <w:r w:rsidRPr="00AF3C15">
              <w:rPr>
                <w:sz w:val="24"/>
                <w:szCs w:val="24"/>
                <w:lang w:val="en-US"/>
              </w:rPr>
              <w:t>*</w:t>
            </w:r>
          </w:p>
        </w:tc>
        <w:tc>
          <w:tcPr>
            <w:tcW w:w="1293"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proofErr w:type="spellStart"/>
            <w:r w:rsidRPr="00AF3C15">
              <w:rPr>
                <w:sz w:val="24"/>
                <w:szCs w:val="24"/>
                <w:lang w:val="en-US"/>
              </w:rPr>
              <w:t>Strálebehandling</w:t>
            </w:r>
            <w:proofErr w:type="spellEnd"/>
            <w:r w:rsidRPr="00AF3C15">
              <w:rPr>
                <w:sz w:val="24"/>
                <w:szCs w:val="24"/>
                <w:lang w:val="en-US"/>
              </w:rPr>
              <w:t xml:space="preserve"> </w:t>
            </w:r>
            <w:proofErr w:type="spellStart"/>
            <w:r w:rsidRPr="00AF3C15">
              <w:rPr>
                <w:sz w:val="24"/>
                <w:szCs w:val="24"/>
                <w:lang w:val="en-US"/>
              </w:rPr>
              <w:t>af</w:t>
            </w:r>
            <w:proofErr w:type="spellEnd"/>
          </w:p>
        </w:tc>
      </w:tr>
      <w:tr w:rsidR="004D35DB" w:rsidRPr="00AF3C15" w:rsidTr="00AE225E">
        <w:trPr>
          <w:trHeight w:hRule="exact" w:val="273"/>
        </w:trPr>
        <w:tc>
          <w:tcPr>
            <w:tcW w:w="1199" w:type="pct"/>
            <w:vMerge/>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rPr>
                <w:sz w:val="24"/>
                <w:szCs w:val="24"/>
              </w:rPr>
            </w:pPr>
          </w:p>
        </w:tc>
        <w:tc>
          <w:tcPr>
            <w:tcW w:w="1291" w:type="pct"/>
            <w:gridSpan w:val="2"/>
            <w:tcBorders>
              <w:top w:val="single" w:sz="6" w:space="0" w:color="000000"/>
              <w:left w:val="single" w:sz="6" w:space="0" w:color="000000"/>
              <w:bottom w:val="single" w:sz="6" w:space="0" w:color="000000"/>
              <w:right w:val="single" w:sz="6" w:space="0" w:color="000000"/>
            </w:tcBorders>
          </w:tcPr>
          <w:p w:rsidR="004D35DB" w:rsidRPr="00AF3C15" w:rsidRDefault="004D35DB" w:rsidP="00AE225E">
            <w:pPr>
              <w:ind w:left="136" w:hanging="6"/>
              <w:jc w:val="center"/>
              <w:rPr>
                <w:sz w:val="24"/>
                <w:szCs w:val="24"/>
              </w:rPr>
            </w:pPr>
          </w:p>
        </w:tc>
        <w:tc>
          <w:tcPr>
            <w:tcW w:w="1217" w:type="pct"/>
            <w:gridSpan w:val="2"/>
            <w:tcBorders>
              <w:top w:val="single" w:sz="6" w:space="0" w:color="000000"/>
              <w:left w:val="single" w:sz="6" w:space="0" w:color="000000"/>
              <w:bottom w:val="single" w:sz="6" w:space="0" w:color="000000"/>
              <w:right w:val="single" w:sz="6" w:space="0" w:color="000000"/>
            </w:tcBorders>
          </w:tcPr>
          <w:p w:rsidR="004D35DB" w:rsidRPr="00AF3C15" w:rsidRDefault="004D35DB" w:rsidP="00AE225E">
            <w:pPr>
              <w:ind w:left="136" w:hanging="6"/>
              <w:jc w:val="center"/>
              <w:rPr>
                <w:sz w:val="24"/>
                <w:szCs w:val="24"/>
              </w:rPr>
            </w:pPr>
          </w:p>
        </w:tc>
        <w:tc>
          <w:tcPr>
            <w:tcW w:w="1293"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proofErr w:type="spellStart"/>
            <w:r w:rsidRPr="00AF3C15">
              <w:rPr>
                <w:sz w:val="24"/>
                <w:szCs w:val="24"/>
                <w:lang w:val="en-US"/>
              </w:rPr>
              <w:t>knogler</w:t>
            </w:r>
            <w:proofErr w:type="spellEnd"/>
          </w:p>
        </w:tc>
      </w:tr>
      <w:tr w:rsidR="004D35DB" w:rsidRPr="00AF3C15" w:rsidTr="00AE225E">
        <w:trPr>
          <w:trHeight w:val="799"/>
        </w:trPr>
        <w:tc>
          <w:tcPr>
            <w:tcW w:w="1199" w:type="pct"/>
            <w:tcBorders>
              <w:top w:val="single" w:sz="6" w:space="0" w:color="000000"/>
              <w:left w:val="single" w:sz="6" w:space="0" w:color="000000"/>
              <w:bottom w:val="single" w:sz="6" w:space="0" w:color="000000"/>
              <w:right w:val="single" w:sz="6" w:space="0" w:color="000000"/>
            </w:tcBorders>
          </w:tcPr>
          <w:p w:rsidR="004D35DB" w:rsidRPr="00AF3C15" w:rsidRDefault="004D35DB" w:rsidP="00AE225E">
            <w:pPr>
              <w:ind w:left="136" w:hanging="6"/>
              <w:rPr>
                <w:sz w:val="24"/>
                <w:szCs w:val="24"/>
              </w:rPr>
            </w:pPr>
          </w:p>
        </w:tc>
        <w:tc>
          <w:tcPr>
            <w:tcW w:w="761"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proofErr w:type="spellStart"/>
            <w:r w:rsidRPr="00AF3C15">
              <w:rPr>
                <w:sz w:val="24"/>
                <w:szCs w:val="24"/>
                <w:lang w:val="en-US"/>
              </w:rPr>
              <w:t>zoledronsyre</w:t>
            </w:r>
            <w:proofErr w:type="spellEnd"/>
            <w:r w:rsidRPr="00AF3C15">
              <w:rPr>
                <w:sz w:val="24"/>
                <w:szCs w:val="24"/>
                <w:lang w:val="en-US"/>
              </w:rPr>
              <w:t xml:space="preserve"> </w:t>
            </w:r>
            <w:r w:rsidRPr="00AF3C15">
              <w:rPr>
                <w:sz w:val="24"/>
                <w:szCs w:val="24"/>
                <w:lang w:val="en-US"/>
              </w:rPr>
              <w:br/>
              <w:t>4 mg</w:t>
            </w:r>
          </w:p>
        </w:tc>
        <w:tc>
          <w:tcPr>
            <w:tcW w:w="530"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 xml:space="preserve">Pam </w:t>
            </w:r>
            <w:r w:rsidRPr="00AF3C15">
              <w:rPr>
                <w:sz w:val="24"/>
                <w:szCs w:val="24"/>
                <w:lang w:val="en-US"/>
              </w:rPr>
              <w:br/>
              <w:t>90 mg</w:t>
            </w:r>
          </w:p>
        </w:tc>
        <w:tc>
          <w:tcPr>
            <w:tcW w:w="604"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proofErr w:type="spellStart"/>
            <w:r w:rsidRPr="00AF3C15">
              <w:rPr>
                <w:sz w:val="24"/>
                <w:szCs w:val="24"/>
                <w:lang w:val="en-US"/>
              </w:rPr>
              <w:t>zoledron</w:t>
            </w:r>
            <w:proofErr w:type="spellEnd"/>
            <w:r w:rsidRPr="00AF3C15">
              <w:rPr>
                <w:sz w:val="24"/>
                <w:szCs w:val="24"/>
                <w:lang w:val="en-US"/>
              </w:rPr>
              <w:t xml:space="preserve">- </w:t>
            </w:r>
            <w:r w:rsidRPr="00AF3C15">
              <w:rPr>
                <w:sz w:val="24"/>
                <w:szCs w:val="24"/>
                <w:lang w:val="en-US"/>
              </w:rPr>
              <w:br/>
            </w:r>
            <w:proofErr w:type="spellStart"/>
            <w:r w:rsidRPr="00AF3C15">
              <w:rPr>
                <w:sz w:val="24"/>
                <w:szCs w:val="24"/>
                <w:lang w:val="en-US"/>
              </w:rPr>
              <w:t>syre</w:t>
            </w:r>
            <w:proofErr w:type="spellEnd"/>
            <w:r w:rsidRPr="00AF3C15">
              <w:rPr>
                <w:sz w:val="24"/>
                <w:szCs w:val="24"/>
                <w:lang w:val="en-US"/>
              </w:rPr>
              <w:t xml:space="preserve"> </w:t>
            </w:r>
            <w:r w:rsidRPr="00AF3C15">
              <w:rPr>
                <w:sz w:val="24"/>
                <w:szCs w:val="24"/>
                <w:lang w:val="en-US"/>
              </w:rPr>
              <w:br/>
              <w:t>4 mg</w:t>
            </w:r>
          </w:p>
        </w:tc>
        <w:tc>
          <w:tcPr>
            <w:tcW w:w="613"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 xml:space="preserve">Pam </w:t>
            </w:r>
            <w:r w:rsidRPr="00AF3C15">
              <w:rPr>
                <w:sz w:val="24"/>
                <w:szCs w:val="24"/>
                <w:lang w:val="en-US"/>
              </w:rPr>
              <w:br/>
              <w:t>90 mg</w:t>
            </w:r>
          </w:p>
        </w:tc>
        <w:tc>
          <w:tcPr>
            <w:tcW w:w="684"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proofErr w:type="spellStart"/>
            <w:r w:rsidRPr="00AF3C15">
              <w:rPr>
                <w:sz w:val="24"/>
                <w:szCs w:val="24"/>
                <w:lang w:val="en-US"/>
              </w:rPr>
              <w:t>zoledron</w:t>
            </w:r>
            <w:proofErr w:type="spellEnd"/>
            <w:r w:rsidRPr="00AF3C15">
              <w:rPr>
                <w:sz w:val="24"/>
                <w:szCs w:val="24"/>
                <w:lang w:val="en-US"/>
              </w:rPr>
              <w:t xml:space="preserve">- </w:t>
            </w:r>
            <w:r w:rsidRPr="00AF3C15">
              <w:rPr>
                <w:sz w:val="24"/>
                <w:szCs w:val="24"/>
                <w:lang w:val="en-US"/>
              </w:rPr>
              <w:br/>
            </w:r>
            <w:proofErr w:type="spellStart"/>
            <w:r w:rsidRPr="00AF3C15">
              <w:rPr>
                <w:sz w:val="24"/>
                <w:szCs w:val="24"/>
                <w:lang w:val="en-US"/>
              </w:rPr>
              <w:t>syre</w:t>
            </w:r>
            <w:proofErr w:type="spellEnd"/>
            <w:r w:rsidRPr="00AF3C15">
              <w:rPr>
                <w:sz w:val="24"/>
                <w:szCs w:val="24"/>
                <w:lang w:val="en-US"/>
              </w:rPr>
              <w:t xml:space="preserve"> </w:t>
            </w:r>
            <w:r w:rsidRPr="00AF3C15">
              <w:rPr>
                <w:sz w:val="24"/>
                <w:szCs w:val="24"/>
                <w:lang w:val="en-US"/>
              </w:rPr>
              <w:br/>
              <w:t>4 mg</w:t>
            </w:r>
          </w:p>
        </w:tc>
        <w:tc>
          <w:tcPr>
            <w:tcW w:w="609"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 xml:space="preserve">Pam </w:t>
            </w:r>
            <w:r w:rsidRPr="00AF3C15">
              <w:rPr>
                <w:sz w:val="24"/>
                <w:szCs w:val="24"/>
                <w:lang w:val="en-US"/>
              </w:rPr>
              <w:br/>
              <w:t>90 mg</w:t>
            </w:r>
          </w:p>
        </w:tc>
      </w:tr>
      <w:tr w:rsidR="004D35DB" w:rsidRPr="00AF3C15" w:rsidTr="00AE225E">
        <w:trPr>
          <w:trHeight w:hRule="exact" w:val="269"/>
        </w:trPr>
        <w:tc>
          <w:tcPr>
            <w:tcW w:w="1199"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rPr>
                <w:sz w:val="24"/>
                <w:szCs w:val="24"/>
              </w:rPr>
            </w:pPr>
            <w:r w:rsidRPr="00AF3C15">
              <w:rPr>
                <w:sz w:val="24"/>
                <w:szCs w:val="24"/>
                <w:lang w:val="en-US"/>
              </w:rPr>
              <w:t>N</w:t>
            </w:r>
          </w:p>
        </w:tc>
        <w:tc>
          <w:tcPr>
            <w:tcW w:w="761"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561</w:t>
            </w:r>
          </w:p>
        </w:tc>
        <w:tc>
          <w:tcPr>
            <w:tcW w:w="530"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555</w:t>
            </w:r>
          </w:p>
        </w:tc>
        <w:tc>
          <w:tcPr>
            <w:tcW w:w="604"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561</w:t>
            </w:r>
          </w:p>
        </w:tc>
        <w:tc>
          <w:tcPr>
            <w:tcW w:w="613"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555</w:t>
            </w:r>
          </w:p>
        </w:tc>
        <w:tc>
          <w:tcPr>
            <w:tcW w:w="684"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561</w:t>
            </w:r>
          </w:p>
        </w:tc>
        <w:tc>
          <w:tcPr>
            <w:tcW w:w="609"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555</w:t>
            </w:r>
          </w:p>
        </w:tc>
      </w:tr>
      <w:tr w:rsidR="004D35DB" w:rsidRPr="00AF3C15" w:rsidTr="00AE225E">
        <w:trPr>
          <w:trHeight w:hRule="exact" w:val="528"/>
        </w:trPr>
        <w:tc>
          <w:tcPr>
            <w:tcW w:w="1199"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rPr>
                <w:sz w:val="24"/>
                <w:szCs w:val="24"/>
              </w:rPr>
            </w:pPr>
            <w:r w:rsidRPr="00AF3C15">
              <w:rPr>
                <w:sz w:val="24"/>
                <w:szCs w:val="24"/>
              </w:rPr>
              <w:t xml:space="preserve">Andel af patienter med </w:t>
            </w:r>
            <w:proofErr w:type="spellStart"/>
            <w:r w:rsidRPr="00AF3C15">
              <w:rPr>
                <w:sz w:val="24"/>
                <w:szCs w:val="24"/>
              </w:rPr>
              <w:t>SRE’er</w:t>
            </w:r>
            <w:proofErr w:type="spellEnd"/>
            <w:r w:rsidRPr="00AF3C15">
              <w:rPr>
                <w:sz w:val="24"/>
                <w:szCs w:val="24"/>
              </w:rPr>
              <w:t xml:space="preserve"> (%)</w:t>
            </w:r>
          </w:p>
        </w:tc>
        <w:tc>
          <w:tcPr>
            <w:tcW w:w="761"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48</w:t>
            </w:r>
          </w:p>
        </w:tc>
        <w:tc>
          <w:tcPr>
            <w:tcW w:w="530"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52</w:t>
            </w:r>
          </w:p>
        </w:tc>
        <w:tc>
          <w:tcPr>
            <w:tcW w:w="604"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37</w:t>
            </w:r>
          </w:p>
        </w:tc>
        <w:tc>
          <w:tcPr>
            <w:tcW w:w="613"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39</w:t>
            </w:r>
          </w:p>
        </w:tc>
        <w:tc>
          <w:tcPr>
            <w:tcW w:w="684"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19</w:t>
            </w:r>
          </w:p>
        </w:tc>
        <w:tc>
          <w:tcPr>
            <w:tcW w:w="609"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24</w:t>
            </w:r>
          </w:p>
        </w:tc>
      </w:tr>
      <w:tr w:rsidR="004D35DB" w:rsidRPr="00AF3C15" w:rsidTr="00AE225E">
        <w:trPr>
          <w:trHeight w:hRule="exact" w:val="269"/>
        </w:trPr>
        <w:tc>
          <w:tcPr>
            <w:tcW w:w="1199"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rPr>
                <w:sz w:val="24"/>
                <w:szCs w:val="24"/>
              </w:rPr>
            </w:pPr>
            <w:r w:rsidRPr="00AF3C15">
              <w:rPr>
                <w:sz w:val="24"/>
                <w:szCs w:val="24"/>
                <w:lang w:val="en-US"/>
              </w:rPr>
              <w:t>p-</w:t>
            </w:r>
            <w:proofErr w:type="spellStart"/>
            <w:r w:rsidRPr="00AF3C15">
              <w:rPr>
                <w:sz w:val="24"/>
                <w:szCs w:val="24"/>
                <w:lang w:val="en-US"/>
              </w:rPr>
              <w:t>værdi</w:t>
            </w:r>
            <w:proofErr w:type="spellEnd"/>
          </w:p>
        </w:tc>
        <w:tc>
          <w:tcPr>
            <w:tcW w:w="1291"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0,198</w:t>
            </w:r>
          </w:p>
        </w:tc>
        <w:tc>
          <w:tcPr>
            <w:tcW w:w="1217"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0,653</w:t>
            </w:r>
          </w:p>
        </w:tc>
        <w:tc>
          <w:tcPr>
            <w:tcW w:w="1293"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0,037</w:t>
            </w:r>
          </w:p>
        </w:tc>
      </w:tr>
      <w:tr w:rsidR="004D35DB" w:rsidRPr="00AF3C15" w:rsidTr="00AE225E">
        <w:trPr>
          <w:trHeight w:hRule="exact" w:val="528"/>
        </w:trPr>
        <w:tc>
          <w:tcPr>
            <w:tcW w:w="1199"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rPr>
                <w:sz w:val="24"/>
                <w:szCs w:val="24"/>
              </w:rPr>
            </w:pPr>
            <w:proofErr w:type="spellStart"/>
            <w:r w:rsidRPr="00AF3C15">
              <w:rPr>
                <w:sz w:val="24"/>
                <w:szCs w:val="24"/>
                <w:lang w:val="en-US"/>
              </w:rPr>
              <w:t>Mediantid</w:t>
            </w:r>
            <w:proofErr w:type="spellEnd"/>
            <w:r w:rsidRPr="00AF3C15">
              <w:rPr>
                <w:sz w:val="24"/>
                <w:szCs w:val="24"/>
                <w:lang w:val="en-US"/>
              </w:rPr>
              <w:t xml:space="preserve"> </w:t>
            </w:r>
            <w:proofErr w:type="spellStart"/>
            <w:r w:rsidRPr="00AF3C15">
              <w:rPr>
                <w:sz w:val="24"/>
                <w:szCs w:val="24"/>
                <w:lang w:val="en-US"/>
              </w:rPr>
              <w:t>til</w:t>
            </w:r>
            <w:proofErr w:type="spellEnd"/>
            <w:r w:rsidRPr="00AF3C15">
              <w:rPr>
                <w:sz w:val="24"/>
                <w:szCs w:val="24"/>
                <w:lang w:val="en-US"/>
              </w:rPr>
              <w:t xml:space="preserve"> SRE (</w:t>
            </w:r>
            <w:proofErr w:type="spellStart"/>
            <w:r w:rsidRPr="00AF3C15">
              <w:rPr>
                <w:sz w:val="24"/>
                <w:szCs w:val="24"/>
                <w:lang w:val="en-US"/>
              </w:rPr>
              <w:t>dage</w:t>
            </w:r>
            <w:proofErr w:type="spellEnd"/>
            <w:r w:rsidRPr="00AF3C15">
              <w:rPr>
                <w:sz w:val="24"/>
                <w:szCs w:val="24"/>
                <w:lang w:val="en-US"/>
              </w:rPr>
              <w:t>)</w:t>
            </w:r>
          </w:p>
        </w:tc>
        <w:tc>
          <w:tcPr>
            <w:tcW w:w="761"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376</w:t>
            </w:r>
          </w:p>
        </w:tc>
        <w:tc>
          <w:tcPr>
            <w:tcW w:w="530"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356</w:t>
            </w:r>
          </w:p>
        </w:tc>
        <w:tc>
          <w:tcPr>
            <w:tcW w:w="604"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NR</w:t>
            </w:r>
          </w:p>
        </w:tc>
        <w:tc>
          <w:tcPr>
            <w:tcW w:w="613"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714</w:t>
            </w:r>
          </w:p>
        </w:tc>
        <w:tc>
          <w:tcPr>
            <w:tcW w:w="684"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NR</w:t>
            </w:r>
          </w:p>
        </w:tc>
        <w:tc>
          <w:tcPr>
            <w:tcW w:w="609"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NR</w:t>
            </w:r>
          </w:p>
        </w:tc>
      </w:tr>
      <w:tr w:rsidR="004D35DB" w:rsidRPr="00AF3C15" w:rsidTr="00AE225E">
        <w:trPr>
          <w:trHeight w:hRule="exact" w:val="268"/>
        </w:trPr>
        <w:tc>
          <w:tcPr>
            <w:tcW w:w="1199"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rPr>
                <w:sz w:val="24"/>
                <w:szCs w:val="24"/>
              </w:rPr>
            </w:pPr>
            <w:r w:rsidRPr="00AF3C15">
              <w:rPr>
                <w:sz w:val="24"/>
                <w:szCs w:val="24"/>
                <w:lang w:val="en-US"/>
              </w:rPr>
              <w:t>p-</w:t>
            </w:r>
            <w:proofErr w:type="spellStart"/>
            <w:r w:rsidRPr="00AF3C15">
              <w:rPr>
                <w:sz w:val="24"/>
                <w:szCs w:val="24"/>
                <w:lang w:val="en-US"/>
              </w:rPr>
              <w:t>værdi</w:t>
            </w:r>
            <w:proofErr w:type="spellEnd"/>
          </w:p>
        </w:tc>
        <w:tc>
          <w:tcPr>
            <w:tcW w:w="1291"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0,151</w:t>
            </w:r>
          </w:p>
        </w:tc>
        <w:tc>
          <w:tcPr>
            <w:tcW w:w="1217"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0,672</w:t>
            </w:r>
          </w:p>
        </w:tc>
        <w:tc>
          <w:tcPr>
            <w:tcW w:w="1293"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0,026</w:t>
            </w:r>
          </w:p>
        </w:tc>
      </w:tr>
      <w:tr w:rsidR="004D35DB" w:rsidRPr="00AF3C15" w:rsidTr="00AE225E">
        <w:trPr>
          <w:trHeight w:hRule="exact" w:val="269"/>
        </w:trPr>
        <w:tc>
          <w:tcPr>
            <w:tcW w:w="1199"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rPr>
                <w:sz w:val="24"/>
                <w:szCs w:val="24"/>
              </w:rPr>
            </w:pPr>
            <w:r w:rsidRPr="00AF3C15">
              <w:rPr>
                <w:sz w:val="24"/>
                <w:szCs w:val="24"/>
                <w:lang w:val="en-US"/>
              </w:rPr>
              <w:t xml:space="preserve">Skeletal </w:t>
            </w:r>
            <w:proofErr w:type="spellStart"/>
            <w:r w:rsidRPr="00AF3C15">
              <w:rPr>
                <w:sz w:val="24"/>
                <w:szCs w:val="24"/>
                <w:lang w:val="en-US"/>
              </w:rPr>
              <w:t>morbiditet</w:t>
            </w:r>
            <w:proofErr w:type="spellEnd"/>
          </w:p>
        </w:tc>
        <w:tc>
          <w:tcPr>
            <w:tcW w:w="761"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1,04</w:t>
            </w:r>
          </w:p>
        </w:tc>
        <w:tc>
          <w:tcPr>
            <w:tcW w:w="530"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1,39</w:t>
            </w:r>
          </w:p>
        </w:tc>
        <w:tc>
          <w:tcPr>
            <w:tcW w:w="604"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0,53</w:t>
            </w:r>
          </w:p>
        </w:tc>
        <w:tc>
          <w:tcPr>
            <w:tcW w:w="613"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0,60</w:t>
            </w:r>
          </w:p>
        </w:tc>
        <w:tc>
          <w:tcPr>
            <w:tcW w:w="684"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0,47</w:t>
            </w:r>
          </w:p>
        </w:tc>
        <w:tc>
          <w:tcPr>
            <w:tcW w:w="609"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0,71</w:t>
            </w:r>
          </w:p>
        </w:tc>
      </w:tr>
      <w:tr w:rsidR="004D35DB" w:rsidRPr="00AF3C15" w:rsidTr="00AE225E">
        <w:trPr>
          <w:trHeight w:hRule="exact" w:val="269"/>
        </w:trPr>
        <w:tc>
          <w:tcPr>
            <w:tcW w:w="1199"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rPr>
                <w:sz w:val="24"/>
                <w:szCs w:val="24"/>
              </w:rPr>
            </w:pPr>
            <w:r w:rsidRPr="00AF3C15">
              <w:rPr>
                <w:sz w:val="24"/>
                <w:szCs w:val="24"/>
                <w:lang w:val="en-US"/>
              </w:rPr>
              <w:t>p-</w:t>
            </w:r>
            <w:proofErr w:type="spellStart"/>
            <w:r w:rsidRPr="00AF3C15">
              <w:rPr>
                <w:sz w:val="24"/>
                <w:szCs w:val="24"/>
                <w:lang w:val="en-US"/>
              </w:rPr>
              <w:t>værdi</w:t>
            </w:r>
            <w:proofErr w:type="spellEnd"/>
          </w:p>
        </w:tc>
        <w:tc>
          <w:tcPr>
            <w:tcW w:w="1291"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0,084</w:t>
            </w:r>
          </w:p>
        </w:tc>
        <w:tc>
          <w:tcPr>
            <w:tcW w:w="1217"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0,614</w:t>
            </w:r>
          </w:p>
        </w:tc>
        <w:tc>
          <w:tcPr>
            <w:tcW w:w="1293"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0,015</w:t>
            </w:r>
          </w:p>
        </w:tc>
      </w:tr>
      <w:tr w:rsidR="004D35DB" w:rsidRPr="00AF3C15" w:rsidTr="00AE225E">
        <w:trPr>
          <w:trHeight w:hRule="exact" w:val="787"/>
        </w:trPr>
        <w:tc>
          <w:tcPr>
            <w:tcW w:w="1199"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rPr>
                <w:sz w:val="24"/>
                <w:szCs w:val="24"/>
              </w:rPr>
            </w:pPr>
            <w:r w:rsidRPr="00AF3C15">
              <w:rPr>
                <w:sz w:val="24"/>
                <w:szCs w:val="24"/>
              </w:rPr>
              <w:lastRenderedPageBreak/>
              <w:t>Reduktion i risiko for gentagne hændelser** (%)</w:t>
            </w:r>
          </w:p>
        </w:tc>
        <w:tc>
          <w:tcPr>
            <w:tcW w:w="761"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16</w:t>
            </w:r>
          </w:p>
        </w:tc>
        <w:tc>
          <w:tcPr>
            <w:tcW w:w="530"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w:t>
            </w:r>
          </w:p>
        </w:tc>
        <w:tc>
          <w:tcPr>
            <w:tcW w:w="604"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NA</w:t>
            </w:r>
          </w:p>
        </w:tc>
        <w:tc>
          <w:tcPr>
            <w:tcW w:w="613"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NA</w:t>
            </w:r>
          </w:p>
        </w:tc>
        <w:tc>
          <w:tcPr>
            <w:tcW w:w="684"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NA</w:t>
            </w:r>
          </w:p>
        </w:tc>
        <w:tc>
          <w:tcPr>
            <w:tcW w:w="609"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hanging="6"/>
              <w:jc w:val="center"/>
              <w:rPr>
                <w:sz w:val="24"/>
                <w:szCs w:val="24"/>
              </w:rPr>
            </w:pPr>
            <w:r w:rsidRPr="00AF3C15">
              <w:rPr>
                <w:sz w:val="24"/>
                <w:szCs w:val="24"/>
                <w:lang w:val="en-US"/>
              </w:rPr>
              <w:t>NA</w:t>
            </w:r>
          </w:p>
        </w:tc>
      </w:tr>
      <w:tr w:rsidR="004D35DB" w:rsidRPr="00AF3C15" w:rsidTr="00AE225E">
        <w:trPr>
          <w:trHeight w:hRule="exact" w:val="273"/>
        </w:trPr>
        <w:tc>
          <w:tcPr>
            <w:tcW w:w="1199"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rPr>
                <w:sz w:val="24"/>
                <w:szCs w:val="24"/>
              </w:rPr>
            </w:pPr>
            <w:r w:rsidRPr="00AF3C15">
              <w:rPr>
                <w:sz w:val="24"/>
                <w:szCs w:val="24"/>
                <w:lang w:val="en-US"/>
              </w:rPr>
              <w:t>p-</w:t>
            </w:r>
            <w:proofErr w:type="spellStart"/>
            <w:r w:rsidRPr="00AF3C15">
              <w:rPr>
                <w:sz w:val="24"/>
                <w:szCs w:val="24"/>
                <w:lang w:val="en-US"/>
              </w:rPr>
              <w:t>værdi</w:t>
            </w:r>
            <w:proofErr w:type="spellEnd"/>
          </w:p>
        </w:tc>
        <w:tc>
          <w:tcPr>
            <w:tcW w:w="1291"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0,030</w:t>
            </w:r>
          </w:p>
        </w:tc>
        <w:tc>
          <w:tcPr>
            <w:tcW w:w="1217"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NA</w:t>
            </w:r>
          </w:p>
        </w:tc>
        <w:tc>
          <w:tcPr>
            <w:tcW w:w="1293" w:type="pct"/>
            <w:gridSpan w:val="2"/>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hanging="6"/>
              <w:jc w:val="center"/>
              <w:rPr>
                <w:sz w:val="24"/>
                <w:szCs w:val="24"/>
              </w:rPr>
            </w:pPr>
            <w:r w:rsidRPr="00AF3C15">
              <w:rPr>
                <w:sz w:val="24"/>
                <w:szCs w:val="24"/>
                <w:lang w:val="en-US"/>
              </w:rPr>
              <w:t>NA</w:t>
            </w:r>
          </w:p>
        </w:tc>
      </w:tr>
    </w:tbl>
    <w:p w:rsidR="004D35DB" w:rsidRPr="00AF3C15" w:rsidRDefault="004D35DB" w:rsidP="00AF3C15">
      <w:pPr>
        <w:ind w:left="851" w:hanging="851"/>
        <w:rPr>
          <w:sz w:val="24"/>
          <w:szCs w:val="24"/>
        </w:rPr>
      </w:pPr>
      <w:r w:rsidRPr="00AF3C15">
        <w:rPr>
          <w:sz w:val="24"/>
          <w:szCs w:val="24"/>
        </w:rPr>
        <w:t>*</w:t>
      </w:r>
      <w:r w:rsidRPr="00AF3C15">
        <w:rPr>
          <w:sz w:val="24"/>
          <w:szCs w:val="24"/>
        </w:rPr>
        <w:tab/>
        <w:t xml:space="preserve">Inkluderer </w:t>
      </w:r>
      <w:proofErr w:type="spellStart"/>
      <w:r w:rsidRPr="00AF3C15">
        <w:rPr>
          <w:sz w:val="24"/>
          <w:szCs w:val="24"/>
        </w:rPr>
        <w:t>vertebrale</w:t>
      </w:r>
      <w:proofErr w:type="spellEnd"/>
      <w:r w:rsidRPr="00AF3C15">
        <w:rPr>
          <w:sz w:val="24"/>
          <w:szCs w:val="24"/>
        </w:rPr>
        <w:t xml:space="preserve"> og non-</w:t>
      </w:r>
      <w:proofErr w:type="spellStart"/>
      <w:r w:rsidRPr="00AF3C15">
        <w:rPr>
          <w:sz w:val="24"/>
          <w:szCs w:val="24"/>
        </w:rPr>
        <w:t>vertebrale</w:t>
      </w:r>
      <w:proofErr w:type="spellEnd"/>
      <w:r w:rsidRPr="00AF3C15">
        <w:rPr>
          <w:sz w:val="24"/>
          <w:szCs w:val="24"/>
        </w:rPr>
        <w:t xml:space="preserve"> frakturer</w:t>
      </w:r>
    </w:p>
    <w:p w:rsidR="004D35DB" w:rsidRPr="00AF3C15" w:rsidRDefault="004D35DB" w:rsidP="00AF3C15">
      <w:pPr>
        <w:ind w:left="851" w:hanging="851"/>
        <w:rPr>
          <w:sz w:val="24"/>
          <w:szCs w:val="24"/>
        </w:rPr>
      </w:pPr>
      <w:r w:rsidRPr="00AF3C15">
        <w:rPr>
          <w:sz w:val="24"/>
          <w:szCs w:val="24"/>
        </w:rPr>
        <w:t>**</w:t>
      </w:r>
      <w:r w:rsidRPr="00AF3C15">
        <w:rPr>
          <w:sz w:val="24"/>
          <w:szCs w:val="24"/>
        </w:rPr>
        <w:tab/>
        <w:t>Indeholder alle skeletrelaterede hændelser, det totale antal samt tid til hver hændelse under</w:t>
      </w:r>
    </w:p>
    <w:p w:rsidR="004D35DB" w:rsidRPr="00AF3C15" w:rsidRDefault="004D35DB" w:rsidP="00AF3C15">
      <w:pPr>
        <w:ind w:left="851" w:hanging="851"/>
        <w:rPr>
          <w:sz w:val="24"/>
          <w:szCs w:val="24"/>
        </w:rPr>
      </w:pPr>
      <w:proofErr w:type="gramStart"/>
      <w:r w:rsidRPr="00AF3C15">
        <w:rPr>
          <w:sz w:val="24"/>
          <w:szCs w:val="24"/>
        </w:rPr>
        <w:t>undersøgelsen</w:t>
      </w:r>
      <w:proofErr w:type="gramEnd"/>
      <w:r w:rsidRPr="00AF3C15">
        <w:rPr>
          <w:sz w:val="24"/>
          <w:szCs w:val="24"/>
        </w:rPr>
        <w:t>.</w:t>
      </w:r>
    </w:p>
    <w:p w:rsidR="004D35DB" w:rsidRPr="00AF3C15" w:rsidRDefault="004D35DB" w:rsidP="00AF3C15">
      <w:pPr>
        <w:ind w:left="851" w:hanging="851"/>
        <w:rPr>
          <w:sz w:val="24"/>
          <w:szCs w:val="24"/>
        </w:rPr>
      </w:pPr>
      <w:r w:rsidRPr="00AF3C15">
        <w:rPr>
          <w:sz w:val="24"/>
          <w:szCs w:val="24"/>
        </w:rPr>
        <w:t xml:space="preserve">NR Ikke </w:t>
      </w:r>
      <w:proofErr w:type="spellStart"/>
      <w:r w:rsidRPr="00AF3C15">
        <w:rPr>
          <w:sz w:val="24"/>
          <w:szCs w:val="24"/>
        </w:rPr>
        <w:t>náet</w:t>
      </w:r>
      <w:proofErr w:type="spellEnd"/>
      <w:r w:rsidRPr="00AF3C15">
        <w:rPr>
          <w:sz w:val="24"/>
          <w:szCs w:val="24"/>
        </w:rPr>
        <w:t xml:space="preserve"> (Not </w:t>
      </w:r>
      <w:proofErr w:type="spellStart"/>
      <w:r w:rsidRPr="00AF3C15">
        <w:rPr>
          <w:sz w:val="24"/>
          <w:szCs w:val="24"/>
        </w:rPr>
        <w:t>Reached</w:t>
      </w:r>
      <w:proofErr w:type="spellEnd"/>
      <w:r w:rsidRPr="00AF3C15">
        <w:rPr>
          <w:sz w:val="24"/>
          <w:szCs w:val="24"/>
        </w:rPr>
        <w:t>)</w:t>
      </w:r>
    </w:p>
    <w:p w:rsidR="004D35DB" w:rsidRPr="00AF3C15" w:rsidRDefault="004D35DB" w:rsidP="00AF3C15">
      <w:pPr>
        <w:ind w:left="851" w:hanging="851"/>
        <w:rPr>
          <w:sz w:val="24"/>
          <w:szCs w:val="24"/>
          <w:lang w:val="en-US"/>
        </w:rPr>
      </w:pPr>
      <w:r w:rsidRPr="00AF3C15">
        <w:rPr>
          <w:sz w:val="24"/>
          <w:szCs w:val="24"/>
          <w:lang w:val="en-US"/>
        </w:rPr>
        <w:t xml:space="preserve">NA </w:t>
      </w:r>
      <w:proofErr w:type="spellStart"/>
      <w:r w:rsidRPr="00AF3C15">
        <w:rPr>
          <w:sz w:val="24"/>
          <w:szCs w:val="24"/>
          <w:lang w:val="en-US"/>
        </w:rPr>
        <w:t>Ikke</w:t>
      </w:r>
      <w:proofErr w:type="spellEnd"/>
      <w:r w:rsidRPr="00AF3C15">
        <w:rPr>
          <w:sz w:val="24"/>
          <w:szCs w:val="24"/>
          <w:lang w:val="en-US"/>
        </w:rPr>
        <w:t xml:space="preserve"> relevant (Not Applicable)</w:t>
      </w:r>
    </w:p>
    <w:p w:rsidR="00AE225E" w:rsidRPr="00813AB2" w:rsidRDefault="00AE225E" w:rsidP="00AF3C15">
      <w:pPr>
        <w:ind w:left="851" w:hanging="851"/>
        <w:rPr>
          <w:sz w:val="24"/>
          <w:szCs w:val="24"/>
          <w:lang w:val="en-US"/>
        </w:rPr>
      </w:pPr>
    </w:p>
    <w:p w:rsidR="004D35DB" w:rsidRPr="00AF3C15" w:rsidRDefault="004D35DB" w:rsidP="00AE225E">
      <w:pPr>
        <w:ind w:left="851"/>
        <w:rPr>
          <w:sz w:val="24"/>
          <w:szCs w:val="24"/>
        </w:rPr>
      </w:pPr>
      <w:proofErr w:type="spellStart"/>
      <w:r w:rsidRPr="00AF3C15">
        <w:rPr>
          <w:sz w:val="24"/>
          <w:szCs w:val="24"/>
        </w:rPr>
        <w:t>Zoledronsyre</w:t>
      </w:r>
      <w:proofErr w:type="spellEnd"/>
      <w:r w:rsidRPr="00AF3C15">
        <w:rPr>
          <w:sz w:val="24"/>
          <w:szCs w:val="24"/>
        </w:rPr>
        <w:t xml:space="preserve"> 4 mg blev også undersøgt i et dobbeltblindt, </w:t>
      </w:r>
      <w:proofErr w:type="spellStart"/>
      <w:r w:rsidRPr="00AF3C15">
        <w:rPr>
          <w:sz w:val="24"/>
          <w:szCs w:val="24"/>
        </w:rPr>
        <w:t>randomiseret</w:t>
      </w:r>
      <w:proofErr w:type="spellEnd"/>
      <w:r w:rsidRPr="00AF3C15">
        <w:rPr>
          <w:sz w:val="24"/>
          <w:szCs w:val="24"/>
        </w:rPr>
        <w:t xml:space="preserve">, placebokontrolleret studie i 228 patienter med dokumenterede knoglemetastaser fra brystkræft, for at evaluere effekten af 4 mg </w:t>
      </w:r>
      <w:proofErr w:type="spellStart"/>
      <w:r w:rsidRPr="00AF3C15">
        <w:rPr>
          <w:sz w:val="24"/>
          <w:szCs w:val="24"/>
        </w:rPr>
        <w:t>zoledronsyre</w:t>
      </w:r>
      <w:proofErr w:type="spellEnd"/>
      <w:r w:rsidRPr="00AF3C15">
        <w:rPr>
          <w:sz w:val="24"/>
          <w:szCs w:val="24"/>
        </w:rPr>
        <w:t xml:space="preserve"> på </w:t>
      </w:r>
      <w:proofErr w:type="spellStart"/>
      <w:proofErr w:type="gramStart"/>
      <w:r w:rsidRPr="00AF3C15">
        <w:rPr>
          <w:sz w:val="24"/>
          <w:szCs w:val="24"/>
        </w:rPr>
        <w:t>forekomstsratioen</w:t>
      </w:r>
      <w:proofErr w:type="spellEnd"/>
      <w:r w:rsidRPr="00AF3C15">
        <w:rPr>
          <w:sz w:val="24"/>
          <w:szCs w:val="24"/>
        </w:rPr>
        <w:t xml:space="preserve">  af</w:t>
      </w:r>
      <w:proofErr w:type="gramEnd"/>
      <w:r w:rsidRPr="00AF3C15">
        <w:rPr>
          <w:sz w:val="24"/>
          <w:szCs w:val="24"/>
        </w:rPr>
        <w:t xml:space="preserve"> skeletrelaterede hændelser (SRE) beregnet som det totale antal af SRE hændelser (eksklusiv </w:t>
      </w:r>
      <w:proofErr w:type="spellStart"/>
      <w:r w:rsidRPr="00AF3C15">
        <w:rPr>
          <w:sz w:val="24"/>
          <w:szCs w:val="24"/>
        </w:rPr>
        <w:t>hypercalcæmi</w:t>
      </w:r>
      <w:proofErr w:type="spellEnd"/>
      <w:r w:rsidRPr="00AF3C15">
        <w:rPr>
          <w:sz w:val="24"/>
          <w:szCs w:val="24"/>
        </w:rPr>
        <w:t xml:space="preserve"> og justeret for tidligere frakturer) delt med den totale risikoperiode. Patienterne fik enten 4 mg </w:t>
      </w:r>
      <w:proofErr w:type="spellStart"/>
      <w:r w:rsidRPr="00AF3C15">
        <w:rPr>
          <w:sz w:val="24"/>
          <w:szCs w:val="24"/>
        </w:rPr>
        <w:t>zoledronsyre</w:t>
      </w:r>
      <w:proofErr w:type="spellEnd"/>
      <w:r w:rsidRPr="00AF3C15">
        <w:rPr>
          <w:sz w:val="24"/>
          <w:szCs w:val="24"/>
        </w:rPr>
        <w:t xml:space="preserve"> eller placebo hver fjerde uge i et år. Patienterne var lige fordelt mellem den </w:t>
      </w:r>
      <w:proofErr w:type="spellStart"/>
      <w:r w:rsidRPr="00AF3C15">
        <w:rPr>
          <w:sz w:val="24"/>
          <w:szCs w:val="24"/>
        </w:rPr>
        <w:t>zoledronsyre</w:t>
      </w:r>
      <w:proofErr w:type="spellEnd"/>
      <w:r w:rsidRPr="00AF3C15">
        <w:rPr>
          <w:sz w:val="24"/>
          <w:szCs w:val="24"/>
        </w:rPr>
        <w:t>-behandlede og den placebo-behandlede gruppe.</w:t>
      </w:r>
    </w:p>
    <w:p w:rsidR="00AE225E" w:rsidRDefault="00AE225E" w:rsidP="00AF3C15">
      <w:pPr>
        <w:ind w:left="851" w:hanging="851"/>
        <w:rPr>
          <w:sz w:val="24"/>
          <w:szCs w:val="24"/>
        </w:rPr>
      </w:pPr>
    </w:p>
    <w:p w:rsidR="004D35DB" w:rsidRPr="00AF3C15" w:rsidRDefault="004D35DB" w:rsidP="00AE225E">
      <w:pPr>
        <w:ind w:left="851"/>
        <w:rPr>
          <w:sz w:val="24"/>
          <w:szCs w:val="24"/>
        </w:rPr>
      </w:pPr>
      <w:r w:rsidRPr="00AF3C15">
        <w:rPr>
          <w:sz w:val="24"/>
          <w:szCs w:val="24"/>
        </w:rPr>
        <w:t>SRE forekomsten (hændelser/person-</w:t>
      </w:r>
      <w:proofErr w:type="spellStart"/>
      <w:r w:rsidRPr="00AF3C15">
        <w:rPr>
          <w:sz w:val="24"/>
          <w:szCs w:val="24"/>
        </w:rPr>
        <w:t>ár</w:t>
      </w:r>
      <w:proofErr w:type="spellEnd"/>
      <w:r w:rsidRPr="00AF3C15">
        <w:rPr>
          <w:sz w:val="24"/>
          <w:szCs w:val="24"/>
        </w:rPr>
        <w:t xml:space="preserve">) var 0,628 for </w:t>
      </w:r>
      <w:proofErr w:type="spellStart"/>
      <w:r w:rsidRPr="00AF3C15">
        <w:rPr>
          <w:sz w:val="24"/>
          <w:szCs w:val="24"/>
        </w:rPr>
        <w:t>zoledronsyre</w:t>
      </w:r>
      <w:proofErr w:type="spellEnd"/>
      <w:r w:rsidRPr="00AF3C15">
        <w:rPr>
          <w:sz w:val="24"/>
          <w:szCs w:val="24"/>
        </w:rPr>
        <w:t xml:space="preserve"> og 1,096 for placebo. Andelen af patienter med mindst én SRE (eksklusiv </w:t>
      </w:r>
      <w:proofErr w:type="spellStart"/>
      <w:r w:rsidRPr="00AF3C15">
        <w:rPr>
          <w:sz w:val="24"/>
          <w:szCs w:val="24"/>
        </w:rPr>
        <w:t>hypercalcæmi</w:t>
      </w:r>
      <w:proofErr w:type="spellEnd"/>
      <w:r w:rsidRPr="00AF3C15">
        <w:rPr>
          <w:sz w:val="24"/>
          <w:szCs w:val="24"/>
        </w:rPr>
        <w:t xml:space="preserve">) var 29,8 % i den </w:t>
      </w:r>
      <w:proofErr w:type="spellStart"/>
      <w:r w:rsidRPr="00AF3C15">
        <w:rPr>
          <w:sz w:val="24"/>
          <w:szCs w:val="24"/>
        </w:rPr>
        <w:t>zoledronsyrebehandlede</w:t>
      </w:r>
      <w:proofErr w:type="spellEnd"/>
      <w:r w:rsidRPr="00AF3C15">
        <w:rPr>
          <w:sz w:val="24"/>
          <w:szCs w:val="24"/>
        </w:rPr>
        <w:t xml:space="preserve"> gruppe sammenlignet med 49,6 % i placebo gruppen (p=0,003). Median tiden for fremkomst af den første SRE blev ikke nået i den </w:t>
      </w:r>
      <w:proofErr w:type="spellStart"/>
      <w:r w:rsidRPr="00AF3C15">
        <w:rPr>
          <w:sz w:val="24"/>
          <w:szCs w:val="24"/>
        </w:rPr>
        <w:t>zoledronsyre</w:t>
      </w:r>
      <w:r w:rsidR="00AE225E">
        <w:rPr>
          <w:sz w:val="24"/>
          <w:szCs w:val="24"/>
        </w:rPr>
        <w:softHyphen/>
      </w:r>
      <w:r w:rsidRPr="00AF3C15">
        <w:rPr>
          <w:sz w:val="24"/>
          <w:szCs w:val="24"/>
        </w:rPr>
        <w:t>behandlede</w:t>
      </w:r>
      <w:proofErr w:type="spellEnd"/>
      <w:r w:rsidRPr="00AF3C15">
        <w:rPr>
          <w:sz w:val="24"/>
          <w:szCs w:val="24"/>
        </w:rPr>
        <w:t xml:space="preserve"> studiearm ved slutningen af studiet og var signifikant forlænget sammenlignet med placebo (p=0,007). </w:t>
      </w:r>
      <w:proofErr w:type="spellStart"/>
      <w:r w:rsidRPr="00AF3C15">
        <w:rPr>
          <w:sz w:val="24"/>
          <w:szCs w:val="24"/>
        </w:rPr>
        <w:t>Zoledronsyre</w:t>
      </w:r>
      <w:proofErr w:type="spellEnd"/>
      <w:r w:rsidRPr="00AF3C15">
        <w:rPr>
          <w:sz w:val="24"/>
          <w:szCs w:val="24"/>
        </w:rPr>
        <w:t xml:space="preserve"> 4 mg reducerede risikoen for SRE med 41 % i en analyse med multiple hændelser (risikoforhold=0,59, p=0,019) sammenlignet med placebo.</w:t>
      </w:r>
    </w:p>
    <w:p w:rsidR="004D35DB" w:rsidRPr="00AF3C15" w:rsidRDefault="004D35DB" w:rsidP="00AF3C15">
      <w:pPr>
        <w:ind w:left="851" w:hanging="851"/>
        <w:rPr>
          <w:sz w:val="24"/>
          <w:szCs w:val="24"/>
        </w:rPr>
      </w:pPr>
    </w:p>
    <w:p w:rsidR="001B2EC8" w:rsidRDefault="00F62818" w:rsidP="00EA7FBC">
      <w:pPr>
        <w:ind w:left="851"/>
        <w:rPr>
          <w:b/>
          <w:sz w:val="24"/>
          <w:szCs w:val="24"/>
        </w:rPr>
      </w:pPr>
      <w:r>
        <w:rPr>
          <w:noProof/>
          <w:sz w:val="24"/>
          <w:szCs w:val="24"/>
          <w:lang w:eastAsia="da-DK"/>
        </w:rPr>
        <mc:AlternateContent>
          <mc:Choice Requires="wps">
            <w:drawing>
              <wp:anchor distT="0" distB="0" distL="0" distR="0" simplePos="0" relativeHeight="251679744" behindDoc="1" locked="0" layoutInCell="1" allowOverlap="1" wp14:anchorId="3905D7FD" wp14:editId="303BCA4C">
                <wp:simplePos x="0" y="0"/>
                <wp:positionH relativeFrom="page">
                  <wp:posOffset>2026920</wp:posOffset>
                </wp:positionH>
                <wp:positionV relativeFrom="page">
                  <wp:posOffset>2697480</wp:posOffset>
                </wp:positionV>
                <wp:extent cx="1045210" cy="469900"/>
                <wp:effectExtent l="0" t="1905" r="4445" b="4445"/>
                <wp:wrapSquare wrapText="bothSides"/>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21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E27" w:rsidRDefault="00D54E27" w:rsidP="004D35DB">
                            <w:pPr>
                              <w:spacing w:line="237" w:lineRule="exact"/>
                              <w:textAlignment w:val="baseline"/>
                              <w:rPr>
                                <w:rFonts w:ascii="Arial" w:eastAsia="Arial" w:hAnsi="Arial"/>
                                <w:b/>
                                <w:color w:val="0000FF"/>
                                <w:sz w:val="18"/>
                                <w:lang w:val="en-US"/>
                              </w:rPr>
                            </w:pPr>
                            <w:r>
                              <w:rPr>
                                <w:rFonts w:ascii="Arial" w:eastAsia="Arial" w:hAnsi="Arial"/>
                                <w:color w:val="000000"/>
                                <w:sz w:val="18"/>
                                <w:lang w:val="en-US"/>
                              </w:rPr>
                              <w:t>Placebo</w:t>
                            </w:r>
                            <w:r>
                              <w:rPr>
                                <w:rFonts w:ascii="Arial" w:eastAsia="Arial" w:hAnsi="Arial"/>
                                <w:b/>
                                <w:color w:val="0000FF"/>
                                <w:sz w:val="18"/>
                                <w:lang w:val="en-US"/>
                              </w:rPr>
                              <w:t xml:space="preserve"> ∆ 4 mg</w:t>
                            </w:r>
                          </w:p>
                          <w:p w:rsidR="00D54E27" w:rsidRDefault="00D54E27" w:rsidP="004D35DB">
                            <w:pPr>
                              <w:spacing w:line="237" w:lineRule="exact"/>
                              <w:textAlignment w:val="baseline"/>
                              <w:rPr>
                                <w:rFonts w:ascii="Arial" w:eastAsia="Arial" w:hAnsi="Arial"/>
                                <w:b/>
                                <w:color w:val="0000FF"/>
                                <w:sz w:val="18"/>
                                <w:lang w:val="en-US"/>
                              </w:rPr>
                            </w:pPr>
                            <w:proofErr w:type="spellStart"/>
                            <w:r>
                              <w:rPr>
                                <w:rFonts w:ascii="Arial" w:eastAsia="Arial" w:hAnsi="Arial"/>
                                <w:b/>
                                <w:color w:val="0000FF"/>
                                <w:sz w:val="18"/>
                                <w:lang w:val="en-US"/>
                              </w:rPr>
                              <w:t>Zoledronsyre</w:t>
                            </w:r>
                            <w:proofErr w:type="spellEnd"/>
                            <w:r>
                              <w:rPr>
                                <w:rFonts w:ascii="Arial" w:eastAsia="Arial" w:hAnsi="Arial"/>
                                <w:b/>
                                <w:color w:val="0000FF"/>
                                <w:sz w:val="18"/>
                                <w:lang w:val="en-US"/>
                              </w:rPr>
                              <w:t xml:space="preserve"> </w:t>
                            </w:r>
                            <w:r>
                              <w:rPr>
                                <w:rFonts w:ascii="Lucida Console" w:eastAsia="Lucida Console" w:hAnsi="Lucida Console"/>
                                <w:color w:val="FF0000"/>
                                <w:sz w:val="18"/>
                                <w:lang w:val="en-US"/>
                              </w:rPr>
                              <w:sym w:font="Lucida Console" w:char="F0A8"/>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5D7FD" id="Text Box 35" o:spid="_x0000_s1027" type="#_x0000_t202" style="position:absolute;left:0;text-align:left;margin-left:159.6pt;margin-top:212.4pt;width:82.3pt;height:37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" filled="f" stroked="f">
                <v:textbox inset="0,0,0,0">
                  <w:txbxContent>
                    <w:p w:rsidR="00D54E27" w:rsidRDefault="00D54E27" w:rsidP="004D35DB">
                      <w:pPr>
                        <w:spacing w:line="237" w:lineRule="exact"/>
                        <w:textAlignment w:val="baseline"/>
                        <w:rPr>
                          <w:rFonts w:ascii="Arial" w:eastAsia="Arial" w:hAnsi="Arial"/>
                          <w:b/>
                          <w:color w:val="0000FF"/>
                          <w:sz w:val="18"/>
                          <w:lang w:val="en-US"/>
                        </w:rPr>
                      </w:pPr>
                      <w:r>
                        <w:rPr>
                          <w:rFonts w:ascii="Arial" w:eastAsia="Arial" w:hAnsi="Arial"/>
                          <w:color w:val="000000"/>
                          <w:sz w:val="18"/>
                          <w:lang w:val="en-US"/>
                        </w:rPr>
                        <w:t>Placebo</w:t>
                      </w:r>
                      <w:r>
                        <w:rPr>
                          <w:rFonts w:ascii="Arial" w:eastAsia="Arial" w:hAnsi="Arial"/>
                          <w:b/>
                          <w:color w:val="0000FF"/>
                          <w:sz w:val="18"/>
                          <w:lang w:val="en-US"/>
                        </w:rPr>
                        <w:t xml:space="preserve"> ∆ 4 mg</w:t>
                      </w:r>
                    </w:p>
                    <w:p w:rsidR="00D54E27" w:rsidRDefault="00D54E27" w:rsidP="004D35DB">
                      <w:pPr>
                        <w:spacing w:line="237" w:lineRule="exact"/>
                        <w:textAlignment w:val="baseline"/>
                        <w:rPr>
                          <w:rFonts w:ascii="Arial" w:eastAsia="Arial" w:hAnsi="Arial"/>
                          <w:b/>
                          <w:color w:val="0000FF"/>
                          <w:sz w:val="18"/>
                          <w:lang w:val="en-US"/>
                        </w:rPr>
                      </w:pPr>
                      <w:proofErr w:type="spellStart"/>
                      <w:r>
                        <w:rPr>
                          <w:rFonts w:ascii="Arial" w:eastAsia="Arial" w:hAnsi="Arial"/>
                          <w:b/>
                          <w:color w:val="0000FF"/>
                          <w:sz w:val="18"/>
                          <w:lang w:val="en-US"/>
                        </w:rPr>
                        <w:t>Zoledronsyre</w:t>
                      </w:r>
                      <w:proofErr w:type="spellEnd"/>
                      <w:r>
                        <w:rPr>
                          <w:rFonts w:ascii="Arial" w:eastAsia="Arial" w:hAnsi="Arial"/>
                          <w:b/>
                          <w:color w:val="0000FF"/>
                          <w:sz w:val="18"/>
                          <w:lang w:val="en-US"/>
                        </w:rPr>
                        <w:t xml:space="preserve"> </w:t>
                      </w:r>
                      <w:r>
                        <w:rPr>
                          <w:rFonts w:ascii="Lucida Console" w:eastAsia="Lucida Console" w:hAnsi="Lucida Console"/>
                          <w:color w:val="FF0000"/>
                          <w:sz w:val="18"/>
                          <w:lang w:val="en-US"/>
                        </w:rPr>
                        <w:sym w:font="Lucida Console" w:char="F0A8"/>
                      </w:r>
                    </w:p>
                  </w:txbxContent>
                </v:textbox>
                <w10:wrap type="square" anchorx="page" anchory="page"/>
              </v:shape>
            </w:pict>
          </mc:Fallback>
        </mc:AlternateContent>
      </w:r>
      <w:r w:rsidR="004D35DB" w:rsidRPr="00AF3C15">
        <w:rPr>
          <w:sz w:val="24"/>
          <w:szCs w:val="24"/>
        </w:rPr>
        <w:t xml:space="preserve">I den </w:t>
      </w:r>
      <w:proofErr w:type="spellStart"/>
      <w:r w:rsidR="004D35DB" w:rsidRPr="00AF3C15">
        <w:rPr>
          <w:sz w:val="24"/>
          <w:szCs w:val="24"/>
        </w:rPr>
        <w:t>zoledronsyrebehandlede</w:t>
      </w:r>
      <w:proofErr w:type="spellEnd"/>
      <w:r w:rsidR="004D35DB" w:rsidRPr="00AF3C15">
        <w:rPr>
          <w:sz w:val="24"/>
          <w:szCs w:val="24"/>
        </w:rPr>
        <w:t xml:space="preserve"> gruppe blev statistisk signifikante forbedringer i smerte-scoringer (ved brug af Brief </w:t>
      </w:r>
      <w:proofErr w:type="spellStart"/>
      <w:r w:rsidR="004D35DB" w:rsidRPr="00AF3C15">
        <w:rPr>
          <w:sz w:val="24"/>
          <w:szCs w:val="24"/>
        </w:rPr>
        <w:t>Pain</w:t>
      </w:r>
      <w:proofErr w:type="spellEnd"/>
      <w:r w:rsidR="004D35DB" w:rsidRPr="00AF3C15">
        <w:rPr>
          <w:sz w:val="24"/>
          <w:szCs w:val="24"/>
        </w:rPr>
        <w:t xml:space="preserve"> Inventory, BPI) set ved 4 uger og ved hver efterfølgende tidsmåling i løbet af studiet, når sammenlignet med placebo (Figur 1). Smerte scoringen for </w:t>
      </w:r>
      <w:proofErr w:type="spellStart"/>
      <w:r w:rsidR="004D35DB" w:rsidRPr="00AF3C15">
        <w:rPr>
          <w:sz w:val="24"/>
          <w:szCs w:val="24"/>
        </w:rPr>
        <w:t>zoledronsyre</w:t>
      </w:r>
      <w:proofErr w:type="spellEnd"/>
      <w:r w:rsidR="004D35DB" w:rsidRPr="00AF3C15">
        <w:rPr>
          <w:sz w:val="24"/>
          <w:szCs w:val="24"/>
        </w:rPr>
        <w:t xml:space="preserve"> var konsekvent under baseline og smertereduktionen var ledsaget af en tendens til nedsat smertestillende score.</w:t>
      </w:r>
      <w:bookmarkStart w:id="0" w:name="_GoBack"/>
      <w:bookmarkEnd w:id="0"/>
      <w:r w:rsidR="001B2EC8">
        <w:rPr>
          <w:b/>
          <w:sz w:val="24"/>
          <w:szCs w:val="24"/>
        </w:rPr>
        <w:br w:type="page"/>
      </w:r>
    </w:p>
    <w:p w:rsidR="004D35DB" w:rsidRPr="00AF3C15" w:rsidRDefault="004D35DB" w:rsidP="00AE225E">
      <w:pPr>
        <w:ind w:left="851"/>
        <w:rPr>
          <w:b/>
          <w:sz w:val="24"/>
          <w:szCs w:val="24"/>
        </w:rPr>
      </w:pPr>
      <w:r w:rsidRPr="00AF3C15">
        <w:rPr>
          <w:b/>
          <w:sz w:val="24"/>
          <w:szCs w:val="24"/>
        </w:rPr>
        <w:lastRenderedPageBreak/>
        <w:t xml:space="preserve">Figur 1: Gennemsnitlige ændringer fra baseline i BPI scoringer. Statistisk signifikante forskelle er markeret (*p&lt;0,05) for sammenligning mellem behandlinger (4 mg </w:t>
      </w:r>
      <w:proofErr w:type="spellStart"/>
      <w:r w:rsidRPr="00AF3C15">
        <w:rPr>
          <w:b/>
          <w:sz w:val="24"/>
          <w:szCs w:val="24"/>
        </w:rPr>
        <w:t>zoledronsyre</w:t>
      </w:r>
      <w:proofErr w:type="spellEnd"/>
      <w:r w:rsidRPr="00AF3C15">
        <w:rPr>
          <w:b/>
          <w:sz w:val="24"/>
          <w:szCs w:val="24"/>
        </w:rPr>
        <w:t xml:space="preserve"> vs. placebo)</w:t>
      </w:r>
    </w:p>
    <w:p w:rsidR="004D35DB" w:rsidRPr="00AF3C15" w:rsidRDefault="00F62818" w:rsidP="00AF3C15">
      <w:pPr>
        <w:ind w:left="851" w:hanging="851"/>
        <w:rPr>
          <w:sz w:val="24"/>
          <w:szCs w:val="24"/>
        </w:rPr>
      </w:pPr>
      <w:r>
        <w:rPr>
          <w:noProof/>
          <w:sz w:val="24"/>
          <w:szCs w:val="24"/>
          <w:lang w:eastAsia="da-DK"/>
        </w:rPr>
        <mc:AlternateContent>
          <mc:Choice Requires="wps">
            <w:drawing>
              <wp:anchor distT="0" distB="0" distL="0" distR="0" simplePos="0" relativeHeight="251676672" behindDoc="1" locked="0" layoutInCell="1" allowOverlap="1" wp14:anchorId="648B8C49" wp14:editId="5891BB1D">
                <wp:simplePos x="0" y="0"/>
                <wp:positionH relativeFrom="page">
                  <wp:posOffset>887095</wp:posOffset>
                </wp:positionH>
                <wp:positionV relativeFrom="page">
                  <wp:posOffset>2456815</wp:posOffset>
                </wp:positionV>
                <wp:extent cx="5994400" cy="2795270"/>
                <wp:effectExtent l="1270" t="0" r="0" b="0"/>
                <wp:wrapSquare wrapText="bothSides"/>
                <wp:docPr id="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279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E27" w:rsidRDefault="00D54E27" w:rsidP="004D35DB"/>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8B8C49" id="Text Box 32" o:spid="_x0000_s1028" type="#_x0000_t202" style="position:absolute;left:0;text-align:left;margin-left:69.85pt;margin-top:193.45pt;width:472pt;height:220.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" filled="f" stroked="f">
                <v:textbox style="layout-flow:vertical;mso-layout-flow-alt:bottom-to-top" inset="0,0,0,0">
                  <w:txbxContent>
                    <w:p w:rsidR="00D54E27" w:rsidRDefault="00D54E27" w:rsidP="004D35DB"/>
                  </w:txbxContent>
                </v:textbox>
                <w10:wrap type="square" anchorx="page" anchory="page"/>
              </v:shape>
            </w:pict>
          </mc:Fallback>
        </mc:AlternateContent>
      </w:r>
      <w:r>
        <w:rPr>
          <w:noProof/>
          <w:sz w:val="24"/>
          <w:szCs w:val="24"/>
          <w:lang w:eastAsia="da-DK"/>
        </w:rPr>
        <mc:AlternateContent>
          <mc:Choice Requires="wps">
            <w:drawing>
              <wp:anchor distT="0" distB="0" distL="0" distR="0" simplePos="0" relativeHeight="251677696" behindDoc="1" locked="0" layoutInCell="1" allowOverlap="1" wp14:anchorId="69C42545" wp14:editId="24D6AAD3">
                <wp:simplePos x="0" y="0"/>
                <wp:positionH relativeFrom="page">
                  <wp:posOffset>999490</wp:posOffset>
                </wp:positionH>
                <wp:positionV relativeFrom="page">
                  <wp:posOffset>2606040</wp:posOffset>
                </wp:positionV>
                <wp:extent cx="215265" cy="2231390"/>
                <wp:effectExtent l="0" t="0" r="4445" b="1270"/>
                <wp:wrapSquare wrapText="bothSides"/>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2231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E27" w:rsidRDefault="00D54E27" w:rsidP="004D35DB">
                            <w:pPr>
                              <w:spacing w:before="96" w:after="14" w:line="216" w:lineRule="exact"/>
                              <w:textAlignment w:val="baseline"/>
                              <w:rPr>
                                <w:color w:val="000000"/>
                                <w:spacing w:val="-6"/>
                              </w:rPr>
                            </w:pPr>
                            <w:r>
                              <w:rPr>
                                <w:color w:val="000000"/>
                                <w:spacing w:val="-6"/>
                                <w:lang w:val="en-US"/>
                              </w:rPr>
                              <w:t xml:space="preserve">BPI </w:t>
                            </w:r>
                            <w:proofErr w:type="spellStart"/>
                            <w:r>
                              <w:rPr>
                                <w:color w:val="000000"/>
                                <w:spacing w:val="-6"/>
                                <w:lang w:val="en-US"/>
                              </w:rPr>
                              <w:t>gennemsnitlig</w:t>
                            </w:r>
                            <w:proofErr w:type="spellEnd"/>
                            <w:r>
                              <w:rPr>
                                <w:color w:val="000000"/>
                                <w:spacing w:val="-6"/>
                                <w:lang w:val="en-US"/>
                              </w:rPr>
                              <w:t xml:space="preserve"> </w:t>
                            </w:r>
                            <w:proofErr w:type="spellStart"/>
                            <w:r>
                              <w:rPr>
                                <w:color w:val="000000"/>
                                <w:spacing w:val="-6"/>
                                <w:lang w:val="en-US"/>
                              </w:rPr>
                              <w:t>ændring</w:t>
                            </w:r>
                            <w:proofErr w:type="spellEnd"/>
                            <w:r>
                              <w:rPr>
                                <w:color w:val="000000"/>
                                <w:spacing w:val="-6"/>
                                <w:lang w:val="en-US"/>
                              </w:rPr>
                              <w:t xml:space="preserve"> </w:t>
                            </w:r>
                            <w:proofErr w:type="spellStart"/>
                            <w:proofErr w:type="gramStart"/>
                            <w:r>
                              <w:rPr>
                                <w:color w:val="000000"/>
                                <w:spacing w:val="-6"/>
                                <w:lang w:val="en-US"/>
                              </w:rPr>
                              <w:t>fra</w:t>
                            </w:r>
                            <w:proofErr w:type="spellEnd"/>
                            <w:proofErr w:type="gramEnd"/>
                            <w:r>
                              <w:rPr>
                                <w:color w:val="000000"/>
                                <w:spacing w:val="-6"/>
                                <w:lang w:val="en-US"/>
                              </w:rPr>
                              <w:t xml:space="preserve"> baseline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42545" id="Text Box 33" o:spid="_x0000_s1029" type="#_x0000_t202" style="position:absolute;left:0;text-align:left;margin-left:78.7pt;margin-top:205.2pt;width:16.95pt;height:175.7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" filled="f" stroked="f">
                <v:textbox style="layout-flow:vertical;mso-layout-flow-alt:bottom-to-top" inset="0,0,0,0">
                  <w:txbxContent>
                    <w:p w:rsidR="00D54E27" w:rsidRDefault="00D54E27" w:rsidP="004D35DB">
                      <w:pPr>
                        <w:spacing w:before="96" w:after="14" w:line="216" w:lineRule="exact"/>
                        <w:textAlignment w:val="baseline"/>
                        <w:rPr>
                          <w:color w:val="000000"/>
                          <w:spacing w:val="-6"/>
                        </w:rPr>
                      </w:pPr>
                      <w:r>
                        <w:rPr>
                          <w:color w:val="000000"/>
                          <w:spacing w:val="-6"/>
                          <w:lang w:val="en-US"/>
                        </w:rPr>
                        <w:t xml:space="preserve">BPI </w:t>
                      </w:r>
                      <w:proofErr w:type="spellStart"/>
                      <w:r>
                        <w:rPr>
                          <w:color w:val="000000"/>
                          <w:spacing w:val="-6"/>
                          <w:lang w:val="en-US"/>
                        </w:rPr>
                        <w:t>gennemsnitlig</w:t>
                      </w:r>
                      <w:proofErr w:type="spellEnd"/>
                      <w:r>
                        <w:rPr>
                          <w:color w:val="000000"/>
                          <w:spacing w:val="-6"/>
                          <w:lang w:val="en-US"/>
                        </w:rPr>
                        <w:t xml:space="preserve"> </w:t>
                      </w:r>
                      <w:proofErr w:type="spellStart"/>
                      <w:r>
                        <w:rPr>
                          <w:color w:val="000000"/>
                          <w:spacing w:val="-6"/>
                          <w:lang w:val="en-US"/>
                        </w:rPr>
                        <w:t>ændring</w:t>
                      </w:r>
                      <w:proofErr w:type="spellEnd"/>
                      <w:r>
                        <w:rPr>
                          <w:color w:val="000000"/>
                          <w:spacing w:val="-6"/>
                          <w:lang w:val="en-US"/>
                        </w:rPr>
                        <w:t xml:space="preserve"> </w:t>
                      </w:r>
                      <w:proofErr w:type="spellStart"/>
                      <w:proofErr w:type="gramStart"/>
                      <w:r>
                        <w:rPr>
                          <w:color w:val="000000"/>
                          <w:spacing w:val="-6"/>
                          <w:lang w:val="en-US"/>
                        </w:rPr>
                        <w:t>fra</w:t>
                      </w:r>
                      <w:proofErr w:type="spellEnd"/>
                      <w:proofErr w:type="gramEnd"/>
                      <w:r>
                        <w:rPr>
                          <w:color w:val="000000"/>
                          <w:spacing w:val="-6"/>
                          <w:lang w:val="en-US"/>
                        </w:rPr>
                        <w:t xml:space="preserve"> baseline</w:t>
                      </w:r>
                    </w:p>
                  </w:txbxContent>
                </v:textbox>
                <w10:wrap type="square" anchorx="page" anchory="page"/>
              </v:shape>
            </w:pict>
          </mc:Fallback>
        </mc:AlternateContent>
      </w:r>
      <w:r>
        <w:rPr>
          <w:noProof/>
          <w:sz w:val="24"/>
          <w:szCs w:val="24"/>
          <w:lang w:eastAsia="da-DK"/>
        </w:rPr>
        <mc:AlternateContent>
          <mc:Choice Requires="wps">
            <w:drawing>
              <wp:anchor distT="0" distB="0" distL="0" distR="0" simplePos="0" relativeHeight="251678720" behindDoc="1" locked="0" layoutInCell="1" allowOverlap="1" wp14:anchorId="5A642390" wp14:editId="4EB52D05">
                <wp:simplePos x="0" y="0"/>
                <wp:positionH relativeFrom="page">
                  <wp:posOffset>1441450</wp:posOffset>
                </wp:positionH>
                <wp:positionV relativeFrom="page">
                  <wp:posOffset>2456815</wp:posOffset>
                </wp:positionV>
                <wp:extent cx="4395470" cy="2609215"/>
                <wp:effectExtent l="3175" t="0" r="1905" b="1270"/>
                <wp:wrapSquare wrapText="bothSides"/>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5470" cy="2609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E27" w:rsidRDefault="00D54E27" w:rsidP="00AE225E">
                            <w:pPr>
                              <w:jc w:val="center"/>
                              <w:textAlignment w:val="baseline"/>
                            </w:pPr>
                            <w:r>
                              <w:rPr>
                                <w:noProof/>
                                <w:sz w:val="20"/>
                                <w:lang w:eastAsia="da-DK"/>
                              </w:rPr>
                              <w:drawing>
                                <wp:inline distT="0" distB="0" distL="0" distR="0" wp14:anchorId="2980F4DE" wp14:editId="533EB539">
                                  <wp:extent cx="4391025" cy="2609850"/>
                                  <wp:effectExtent l="19050" t="0" r="9525" b="0"/>
                                  <wp:docPr id="10"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1"/>
                                          <a:srcRect/>
                                          <a:stretch>
                                            <a:fillRect/>
                                          </a:stretch>
                                        </pic:blipFill>
                                        <pic:spPr bwMode="auto">
                                          <a:xfrm>
                                            <a:off x="0" y="0"/>
                                            <a:ext cx="4391025" cy="260985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42390" id="Text Box 34" o:spid="_x0000_s1030" type="#_x0000_t202" style="position:absolute;left:0;text-align:left;margin-left:113.5pt;margin-top:193.45pt;width:346.1pt;height:205.4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" filled="f" stroked="f">
                <v:textbox inset="0,0,0,0">
                  <w:txbxContent>
                    <w:p w:rsidR="00D54E27" w:rsidRDefault="00D54E27" w:rsidP="00AE225E">
                      <w:pPr>
                        <w:jc w:val="center"/>
                        <w:textAlignment w:val="baseline"/>
                      </w:pPr>
                      <w:r>
                        <w:rPr>
                          <w:noProof/>
                          <w:sz w:val="20"/>
                          <w:lang w:eastAsia="da-DK"/>
                        </w:rPr>
                        <w:drawing>
                          <wp:inline distT="0" distB="0" distL="0" distR="0" wp14:anchorId="2980F4DE" wp14:editId="533EB539">
                            <wp:extent cx="4391025" cy="2609850"/>
                            <wp:effectExtent l="19050" t="0" r="9525" b="0"/>
                            <wp:docPr id="10"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11"/>
                                    <a:srcRect/>
                                    <a:stretch>
                                      <a:fillRect/>
                                    </a:stretch>
                                  </pic:blipFill>
                                  <pic:spPr bwMode="auto">
                                    <a:xfrm>
                                      <a:off x="0" y="0"/>
                                      <a:ext cx="4391025" cy="2609850"/>
                                    </a:xfrm>
                                    <a:prstGeom prst="rect">
                                      <a:avLst/>
                                    </a:prstGeom>
                                    <a:noFill/>
                                    <a:ln w="9525">
                                      <a:noFill/>
                                      <a:miter lim="800000"/>
                                      <a:headEnd/>
                                      <a:tailEnd/>
                                    </a:ln>
                                  </pic:spPr>
                                </pic:pic>
                              </a:graphicData>
                            </a:graphic>
                          </wp:inline>
                        </w:drawing>
                      </w:r>
                    </w:p>
                  </w:txbxContent>
                </v:textbox>
                <w10:wrap type="square" anchorx="page" anchory="page"/>
              </v:shape>
            </w:pict>
          </mc:Fallback>
        </mc:AlternateContent>
      </w:r>
    </w:p>
    <w:p w:rsidR="00AE225E" w:rsidRDefault="00AE225E" w:rsidP="00AE225E">
      <w:pPr>
        <w:ind w:left="851" w:hanging="851"/>
        <w:jc w:val="center"/>
        <w:rPr>
          <w:sz w:val="24"/>
          <w:szCs w:val="24"/>
          <w:u w:val="single"/>
        </w:rPr>
      </w:pPr>
      <w:r>
        <w:rPr>
          <w:sz w:val="24"/>
          <w:szCs w:val="24"/>
        </w:rPr>
        <w:t xml:space="preserve">Tid i </w:t>
      </w:r>
      <w:r w:rsidRPr="00AF3C15">
        <w:rPr>
          <w:sz w:val="24"/>
          <w:szCs w:val="24"/>
        </w:rPr>
        <w:t>studiet (uger)</w:t>
      </w:r>
    </w:p>
    <w:p w:rsidR="00AE225E" w:rsidRDefault="00AE225E" w:rsidP="00AF3C15">
      <w:pPr>
        <w:ind w:left="851" w:hanging="851"/>
        <w:rPr>
          <w:sz w:val="24"/>
          <w:szCs w:val="24"/>
          <w:u w:val="single"/>
        </w:rPr>
      </w:pPr>
    </w:p>
    <w:p w:rsidR="004D35DB" w:rsidRPr="00AF3C15" w:rsidRDefault="004D35DB" w:rsidP="00AE225E">
      <w:pPr>
        <w:ind w:left="851"/>
        <w:rPr>
          <w:sz w:val="24"/>
          <w:szCs w:val="24"/>
          <w:u w:val="single"/>
        </w:rPr>
      </w:pPr>
      <w:r w:rsidRPr="00AF3C15">
        <w:rPr>
          <w:sz w:val="24"/>
          <w:szCs w:val="24"/>
          <w:u w:val="single"/>
        </w:rPr>
        <w:t xml:space="preserve">Resultater fra kliniske undersøgelser vedrørende behandling af TIH </w:t>
      </w:r>
    </w:p>
    <w:p w:rsidR="004D35DB" w:rsidRPr="00AF3C15" w:rsidRDefault="004D35DB" w:rsidP="00AE225E">
      <w:pPr>
        <w:ind w:left="851"/>
        <w:rPr>
          <w:sz w:val="24"/>
          <w:szCs w:val="24"/>
        </w:rPr>
      </w:pPr>
      <w:r w:rsidRPr="00AF3C15">
        <w:rPr>
          <w:sz w:val="24"/>
          <w:szCs w:val="24"/>
        </w:rPr>
        <w:t xml:space="preserve">Kliniske studier af tumorinduceret </w:t>
      </w:r>
      <w:proofErr w:type="spellStart"/>
      <w:r w:rsidRPr="00AF3C15">
        <w:rPr>
          <w:sz w:val="24"/>
          <w:szCs w:val="24"/>
        </w:rPr>
        <w:t>hypercalcæmi</w:t>
      </w:r>
      <w:proofErr w:type="spellEnd"/>
      <w:r w:rsidRPr="00AF3C15">
        <w:rPr>
          <w:sz w:val="24"/>
          <w:szCs w:val="24"/>
        </w:rPr>
        <w:t xml:space="preserve"> (TIH) viser, at effekten af </w:t>
      </w:r>
      <w:proofErr w:type="spellStart"/>
      <w:r w:rsidRPr="00AF3C15">
        <w:rPr>
          <w:sz w:val="24"/>
          <w:szCs w:val="24"/>
        </w:rPr>
        <w:t>zoledronsyre</w:t>
      </w:r>
      <w:proofErr w:type="spellEnd"/>
      <w:r w:rsidRPr="00AF3C15">
        <w:rPr>
          <w:sz w:val="24"/>
          <w:szCs w:val="24"/>
        </w:rPr>
        <w:t xml:space="preserve"> er karakteriseret ved fald i serumcalcium og urinudskillelse af calcium. I fase I doseringsundersøgelser i patienter med mild til moderat tumorindiceret </w:t>
      </w:r>
      <w:proofErr w:type="spellStart"/>
      <w:r w:rsidRPr="00AF3C15">
        <w:rPr>
          <w:sz w:val="24"/>
          <w:szCs w:val="24"/>
        </w:rPr>
        <w:t>hypercalcæmi</w:t>
      </w:r>
      <w:proofErr w:type="spellEnd"/>
      <w:r w:rsidRPr="00AF3C15">
        <w:rPr>
          <w:sz w:val="24"/>
          <w:szCs w:val="24"/>
        </w:rPr>
        <w:t xml:space="preserve"> (TIH), var den afprøvede effektive dosis cirka 1,2–2,5 mg.</w:t>
      </w:r>
    </w:p>
    <w:p w:rsidR="00AE225E" w:rsidRDefault="00AE225E" w:rsidP="00AE225E">
      <w:pPr>
        <w:ind w:left="851"/>
        <w:rPr>
          <w:sz w:val="24"/>
          <w:szCs w:val="24"/>
        </w:rPr>
      </w:pPr>
    </w:p>
    <w:p w:rsidR="004D35DB" w:rsidRDefault="004D35DB" w:rsidP="00AE225E">
      <w:pPr>
        <w:ind w:left="851"/>
        <w:rPr>
          <w:sz w:val="24"/>
          <w:szCs w:val="24"/>
        </w:rPr>
      </w:pPr>
      <w:r w:rsidRPr="00AF3C15">
        <w:rPr>
          <w:sz w:val="24"/>
          <w:szCs w:val="24"/>
        </w:rPr>
        <w:t xml:space="preserve">For at vurdere virkningerne af 4 mg </w:t>
      </w:r>
      <w:proofErr w:type="spellStart"/>
      <w:r w:rsidRPr="00AF3C15">
        <w:rPr>
          <w:sz w:val="24"/>
          <w:szCs w:val="24"/>
        </w:rPr>
        <w:t>zoledronsyre</w:t>
      </w:r>
      <w:proofErr w:type="spellEnd"/>
      <w:r w:rsidRPr="00AF3C15">
        <w:rPr>
          <w:sz w:val="24"/>
          <w:szCs w:val="24"/>
        </w:rPr>
        <w:t xml:space="preserve"> i forhold til 90 mg </w:t>
      </w:r>
      <w:proofErr w:type="spellStart"/>
      <w:r w:rsidRPr="00AF3C15">
        <w:rPr>
          <w:sz w:val="24"/>
          <w:szCs w:val="24"/>
        </w:rPr>
        <w:t>pamidronat</w:t>
      </w:r>
      <w:proofErr w:type="spellEnd"/>
      <w:r w:rsidRPr="00AF3C15">
        <w:rPr>
          <w:sz w:val="24"/>
          <w:szCs w:val="24"/>
        </w:rPr>
        <w:t xml:space="preserve"> blev resultaterne af to </w:t>
      </w:r>
      <w:proofErr w:type="spellStart"/>
      <w:r w:rsidRPr="00AF3C15">
        <w:rPr>
          <w:sz w:val="24"/>
          <w:szCs w:val="24"/>
        </w:rPr>
        <w:t>pivotale</w:t>
      </w:r>
      <w:proofErr w:type="spellEnd"/>
      <w:r w:rsidRPr="00AF3C15">
        <w:rPr>
          <w:sz w:val="24"/>
          <w:szCs w:val="24"/>
        </w:rPr>
        <w:t xml:space="preserve"> multicenterundersøgelser af patienter med TIH kombineret i en forud planlagt analyse. Der optrådte hurtigere normalisering af korrigeret serumcalcium på 4. dag for 8 mg </w:t>
      </w:r>
      <w:proofErr w:type="spellStart"/>
      <w:r w:rsidRPr="00AF3C15">
        <w:rPr>
          <w:sz w:val="24"/>
          <w:szCs w:val="24"/>
        </w:rPr>
        <w:t>zoledronsyre</w:t>
      </w:r>
      <w:proofErr w:type="spellEnd"/>
      <w:r w:rsidRPr="00AF3C15">
        <w:rPr>
          <w:sz w:val="24"/>
          <w:szCs w:val="24"/>
        </w:rPr>
        <w:t xml:space="preserve"> og på 7. dag for 4 mg og 8 mg </w:t>
      </w:r>
      <w:proofErr w:type="spellStart"/>
      <w:r w:rsidRPr="00AF3C15">
        <w:rPr>
          <w:sz w:val="24"/>
          <w:szCs w:val="24"/>
        </w:rPr>
        <w:t>zoledronsyre</w:t>
      </w:r>
      <w:proofErr w:type="spellEnd"/>
      <w:r w:rsidRPr="00AF3C15">
        <w:rPr>
          <w:sz w:val="24"/>
          <w:szCs w:val="24"/>
        </w:rPr>
        <w:t>. Følgende responsrater blev observeret:</w:t>
      </w:r>
    </w:p>
    <w:p w:rsidR="00AE225E" w:rsidRPr="00AF3C15" w:rsidRDefault="00AE225E" w:rsidP="00AE225E">
      <w:pPr>
        <w:ind w:left="851"/>
        <w:rPr>
          <w:sz w:val="24"/>
          <w:szCs w:val="24"/>
        </w:rPr>
      </w:pPr>
    </w:p>
    <w:p w:rsidR="004D35DB" w:rsidRPr="00AF3C15" w:rsidRDefault="004D35DB" w:rsidP="00AF3C15">
      <w:pPr>
        <w:ind w:left="851" w:hanging="851"/>
        <w:rPr>
          <w:b/>
          <w:sz w:val="24"/>
          <w:szCs w:val="24"/>
        </w:rPr>
      </w:pPr>
      <w:r w:rsidRPr="00AF3C15">
        <w:rPr>
          <w:b/>
          <w:sz w:val="24"/>
          <w:szCs w:val="24"/>
        </w:rPr>
        <w:t xml:space="preserve">Tabel 5: </w:t>
      </w:r>
      <w:r w:rsidRPr="00AF3C15">
        <w:rPr>
          <w:sz w:val="24"/>
          <w:szCs w:val="24"/>
        </w:rPr>
        <w:t>Andel af patienter med fuldt respons pr. dag i de kombinerede TIH-studier</w:t>
      </w:r>
    </w:p>
    <w:tbl>
      <w:tblPr>
        <w:tblW w:w="5000" w:type="pct"/>
        <w:tblCellMar>
          <w:left w:w="0" w:type="dxa"/>
          <w:right w:w="0" w:type="dxa"/>
        </w:tblCellMar>
        <w:tblLook w:val="04A0" w:firstRow="1" w:lastRow="0" w:firstColumn="1" w:lastColumn="0" w:noHBand="0" w:noVBand="1"/>
      </w:tblPr>
      <w:tblGrid>
        <w:gridCol w:w="2864"/>
        <w:gridCol w:w="2253"/>
        <w:gridCol w:w="2252"/>
        <w:gridCol w:w="2253"/>
      </w:tblGrid>
      <w:tr w:rsidR="004D35DB" w:rsidRPr="00AF3C15" w:rsidTr="00AE225E">
        <w:trPr>
          <w:trHeight w:hRule="exact" w:val="278"/>
        </w:trPr>
        <w:tc>
          <w:tcPr>
            <w:tcW w:w="1488" w:type="pct"/>
            <w:tcBorders>
              <w:top w:val="single" w:sz="6" w:space="0" w:color="000000"/>
              <w:left w:val="single" w:sz="6" w:space="0" w:color="000000"/>
              <w:bottom w:val="single" w:sz="6" w:space="0" w:color="000000"/>
              <w:right w:val="single" w:sz="6" w:space="0" w:color="000000"/>
            </w:tcBorders>
          </w:tcPr>
          <w:p w:rsidR="004D35DB" w:rsidRPr="00AF3C15" w:rsidRDefault="004D35DB" w:rsidP="00AE225E">
            <w:pPr>
              <w:ind w:left="136"/>
              <w:rPr>
                <w:sz w:val="24"/>
                <w:szCs w:val="24"/>
              </w:rPr>
            </w:pPr>
          </w:p>
        </w:tc>
        <w:tc>
          <w:tcPr>
            <w:tcW w:w="1171"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rPr>
                <w:sz w:val="24"/>
                <w:szCs w:val="24"/>
              </w:rPr>
            </w:pPr>
            <w:r w:rsidRPr="00AF3C15">
              <w:rPr>
                <w:sz w:val="24"/>
                <w:szCs w:val="24"/>
                <w:lang w:val="en-US"/>
              </w:rPr>
              <w:t>4. dag</w:t>
            </w:r>
          </w:p>
        </w:tc>
        <w:tc>
          <w:tcPr>
            <w:tcW w:w="1170"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rPr>
                <w:sz w:val="24"/>
                <w:szCs w:val="24"/>
              </w:rPr>
            </w:pPr>
            <w:r w:rsidRPr="00AF3C15">
              <w:rPr>
                <w:sz w:val="24"/>
                <w:szCs w:val="24"/>
                <w:lang w:val="en-US"/>
              </w:rPr>
              <w:t>7. dag</w:t>
            </w:r>
          </w:p>
        </w:tc>
        <w:tc>
          <w:tcPr>
            <w:tcW w:w="1171"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rPr>
                <w:sz w:val="24"/>
                <w:szCs w:val="24"/>
              </w:rPr>
            </w:pPr>
            <w:r w:rsidRPr="00AF3C15">
              <w:rPr>
                <w:sz w:val="24"/>
                <w:szCs w:val="24"/>
                <w:lang w:val="en-US"/>
              </w:rPr>
              <w:t>10. dag</w:t>
            </w:r>
          </w:p>
        </w:tc>
      </w:tr>
      <w:tr w:rsidR="004D35DB" w:rsidRPr="00AF3C15" w:rsidTr="00AE225E">
        <w:trPr>
          <w:trHeight w:hRule="exact" w:val="533"/>
        </w:trPr>
        <w:tc>
          <w:tcPr>
            <w:tcW w:w="148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rPr>
                <w:sz w:val="24"/>
                <w:szCs w:val="24"/>
              </w:rPr>
            </w:pPr>
            <w:proofErr w:type="spellStart"/>
            <w:r w:rsidRPr="00AF3C15">
              <w:rPr>
                <w:sz w:val="24"/>
                <w:szCs w:val="24"/>
                <w:lang w:val="en-US"/>
              </w:rPr>
              <w:t>Zoledronsyre</w:t>
            </w:r>
            <w:proofErr w:type="spellEnd"/>
            <w:r w:rsidRPr="00AF3C15">
              <w:rPr>
                <w:sz w:val="24"/>
                <w:szCs w:val="24"/>
                <w:lang w:val="en-US"/>
              </w:rPr>
              <w:t xml:space="preserve"> 4 mg (N = 86)</w:t>
            </w:r>
          </w:p>
        </w:tc>
        <w:tc>
          <w:tcPr>
            <w:tcW w:w="1171"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rPr>
                <w:sz w:val="24"/>
                <w:szCs w:val="24"/>
              </w:rPr>
            </w:pPr>
            <w:r w:rsidRPr="00AF3C15">
              <w:rPr>
                <w:sz w:val="24"/>
                <w:szCs w:val="24"/>
                <w:lang w:val="en-US"/>
              </w:rPr>
              <w:t>45,3% (p = 0,104)</w:t>
            </w:r>
          </w:p>
        </w:tc>
        <w:tc>
          <w:tcPr>
            <w:tcW w:w="1170"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rPr>
                <w:sz w:val="24"/>
                <w:szCs w:val="24"/>
              </w:rPr>
            </w:pPr>
            <w:r w:rsidRPr="00AF3C15">
              <w:rPr>
                <w:sz w:val="24"/>
                <w:szCs w:val="24"/>
                <w:lang w:val="en-US"/>
              </w:rPr>
              <w:t>82,6% (p = 0,005)*</w:t>
            </w:r>
          </w:p>
        </w:tc>
        <w:tc>
          <w:tcPr>
            <w:tcW w:w="1171"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rPr>
                <w:sz w:val="24"/>
                <w:szCs w:val="24"/>
              </w:rPr>
            </w:pPr>
            <w:r w:rsidRPr="00AF3C15">
              <w:rPr>
                <w:sz w:val="24"/>
                <w:szCs w:val="24"/>
                <w:lang w:val="en-US"/>
              </w:rPr>
              <w:t>88,4% (p = 0,002)*</w:t>
            </w:r>
          </w:p>
        </w:tc>
      </w:tr>
      <w:tr w:rsidR="004D35DB" w:rsidRPr="00AF3C15" w:rsidTr="00AE225E">
        <w:trPr>
          <w:trHeight w:hRule="exact" w:val="533"/>
        </w:trPr>
        <w:tc>
          <w:tcPr>
            <w:tcW w:w="1488"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rPr>
                <w:sz w:val="24"/>
                <w:szCs w:val="24"/>
              </w:rPr>
            </w:pPr>
            <w:proofErr w:type="spellStart"/>
            <w:r w:rsidRPr="00AF3C15">
              <w:rPr>
                <w:sz w:val="24"/>
                <w:szCs w:val="24"/>
                <w:lang w:val="en-US"/>
              </w:rPr>
              <w:t>Zoledronsyre</w:t>
            </w:r>
            <w:proofErr w:type="spellEnd"/>
            <w:r w:rsidRPr="00AF3C15">
              <w:rPr>
                <w:sz w:val="24"/>
                <w:szCs w:val="24"/>
                <w:lang w:val="en-US"/>
              </w:rPr>
              <w:t xml:space="preserve"> 8 mg (N = 90)</w:t>
            </w:r>
          </w:p>
        </w:tc>
        <w:tc>
          <w:tcPr>
            <w:tcW w:w="1171"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rPr>
                <w:sz w:val="24"/>
                <w:szCs w:val="24"/>
              </w:rPr>
            </w:pPr>
            <w:r w:rsidRPr="00AF3C15">
              <w:rPr>
                <w:sz w:val="24"/>
                <w:szCs w:val="24"/>
                <w:lang w:val="en-US"/>
              </w:rPr>
              <w:t>55,6% (p = 0,021)*</w:t>
            </w:r>
          </w:p>
        </w:tc>
        <w:tc>
          <w:tcPr>
            <w:tcW w:w="1170"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rPr>
                <w:sz w:val="24"/>
                <w:szCs w:val="24"/>
              </w:rPr>
            </w:pPr>
            <w:r w:rsidRPr="00AF3C15">
              <w:rPr>
                <w:sz w:val="24"/>
                <w:szCs w:val="24"/>
                <w:lang w:val="en-US"/>
              </w:rPr>
              <w:t>83,3% (p = 0,010)*</w:t>
            </w:r>
          </w:p>
        </w:tc>
        <w:tc>
          <w:tcPr>
            <w:tcW w:w="1171" w:type="pct"/>
            <w:tcBorders>
              <w:top w:val="single" w:sz="6" w:space="0" w:color="000000"/>
              <w:left w:val="single" w:sz="6" w:space="0" w:color="000000"/>
              <w:bottom w:val="single" w:sz="6" w:space="0" w:color="000000"/>
              <w:right w:val="single" w:sz="6" w:space="0" w:color="000000"/>
            </w:tcBorders>
            <w:hideMark/>
          </w:tcPr>
          <w:p w:rsidR="004D35DB" w:rsidRPr="00AF3C15" w:rsidRDefault="004D35DB" w:rsidP="00AE225E">
            <w:pPr>
              <w:ind w:left="136"/>
              <w:rPr>
                <w:sz w:val="24"/>
                <w:szCs w:val="24"/>
              </w:rPr>
            </w:pPr>
            <w:r w:rsidRPr="00AF3C15">
              <w:rPr>
                <w:sz w:val="24"/>
                <w:szCs w:val="24"/>
                <w:lang w:val="en-US"/>
              </w:rPr>
              <w:t>86,7% (p = 0,015)*</w:t>
            </w:r>
          </w:p>
        </w:tc>
      </w:tr>
      <w:tr w:rsidR="004D35DB" w:rsidRPr="00AF3C15" w:rsidTr="00AE225E">
        <w:trPr>
          <w:trHeight w:hRule="exact" w:val="274"/>
        </w:trPr>
        <w:tc>
          <w:tcPr>
            <w:tcW w:w="1488"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rPr>
                <w:sz w:val="24"/>
                <w:szCs w:val="24"/>
              </w:rPr>
            </w:pPr>
            <w:proofErr w:type="spellStart"/>
            <w:r w:rsidRPr="00AF3C15">
              <w:rPr>
                <w:sz w:val="24"/>
                <w:szCs w:val="24"/>
                <w:lang w:val="en-US"/>
              </w:rPr>
              <w:t>Pamidronat</w:t>
            </w:r>
            <w:proofErr w:type="spellEnd"/>
            <w:r w:rsidRPr="00AF3C15">
              <w:rPr>
                <w:sz w:val="24"/>
                <w:szCs w:val="24"/>
                <w:lang w:val="en-US"/>
              </w:rPr>
              <w:t xml:space="preserve"> 90 mg (N = 99)</w:t>
            </w:r>
          </w:p>
        </w:tc>
        <w:tc>
          <w:tcPr>
            <w:tcW w:w="1171"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rPr>
                <w:sz w:val="24"/>
                <w:szCs w:val="24"/>
              </w:rPr>
            </w:pPr>
            <w:r w:rsidRPr="00AF3C15">
              <w:rPr>
                <w:sz w:val="24"/>
                <w:szCs w:val="24"/>
                <w:lang w:val="en-US"/>
              </w:rPr>
              <w:t>33,3%</w:t>
            </w:r>
          </w:p>
        </w:tc>
        <w:tc>
          <w:tcPr>
            <w:tcW w:w="1170"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rPr>
                <w:sz w:val="24"/>
                <w:szCs w:val="24"/>
              </w:rPr>
            </w:pPr>
            <w:r w:rsidRPr="00AF3C15">
              <w:rPr>
                <w:sz w:val="24"/>
                <w:szCs w:val="24"/>
                <w:lang w:val="en-US"/>
              </w:rPr>
              <w:t>63,6%</w:t>
            </w:r>
          </w:p>
        </w:tc>
        <w:tc>
          <w:tcPr>
            <w:tcW w:w="1171" w:type="pct"/>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rPr>
                <w:sz w:val="24"/>
                <w:szCs w:val="24"/>
              </w:rPr>
            </w:pPr>
            <w:r w:rsidRPr="00AF3C15">
              <w:rPr>
                <w:sz w:val="24"/>
                <w:szCs w:val="24"/>
                <w:lang w:val="en-US"/>
              </w:rPr>
              <w:t>69,7%</w:t>
            </w:r>
          </w:p>
        </w:tc>
      </w:tr>
      <w:tr w:rsidR="004D35DB" w:rsidRPr="00AF3C15" w:rsidTr="00AE225E">
        <w:trPr>
          <w:trHeight w:val="273"/>
        </w:trPr>
        <w:tc>
          <w:tcPr>
            <w:tcW w:w="5000" w:type="pct"/>
            <w:gridSpan w:val="4"/>
            <w:tcBorders>
              <w:top w:val="single" w:sz="6" w:space="0" w:color="000000"/>
              <w:left w:val="single" w:sz="6" w:space="0" w:color="000000"/>
              <w:bottom w:val="single" w:sz="6" w:space="0" w:color="000000"/>
              <w:right w:val="single" w:sz="6" w:space="0" w:color="000000"/>
            </w:tcBorders>
            <w:vAlign w:val="center"/>
            <w:hideMark/>
          </w:tcPr>
          <w:p w:rsidR="004D35DB" w:rsidRPr="00AF3C15" w:rsidRDefault="004D35DB" w:rsidP="00AE225E">
            <w:pPr>
              <w:ind w:left="136"/>
              <w:jc w:val="center"/>
              <w:rPr>
                <w:sz w:val="24"/>
                <w:szCs w:val="24"/>
              </w:rPr>
            </w:pPr>
            <w:r w:rsidRPr="00AF3C15">
              <w:rPr>
                <w:sz w:val="24"/>
                <w:szCs w:val="24"/>
              </w:rPr>
              <w:t xml:space="preserve">* p-værdier sammenlignet med </w:t>
            </w:r>
            <w:proofErr w:type="spellStart"/>
            <w:r w:rsidRPr="00AF3C15">
              <w:rPr>
                <w:sz w:val="24"/>
                <w:szCs w:val="24"/>
              </w:rPr>
              <w:t>pamidronat</w:t>
            </w:r>
            <w:proofErr w:type="spellEnd"/>
            <w:r w:rsidRPr="00AF3C15">
              <w:rPr>
                <w:sz w:val="24"/>
                <w:szCs w:val="24"/>
              </w:rPr>
              <w:t>.</w:t>
            </w:r>
          </w:p>
        </w:tc>
      </w:tr>
    </w:tbl>
    <w:p w:rsidR="004D35DB" w:rsidRPr="00AF3C15" w:rsidRDefault="004D35DB" w:rsidP="00AF3C15">
      <w:pPr>
        <w:ind w:left="851" w:hanging="851"/>
        <w:rPr>
          <w:sz w:val="24"/>
          <w:szCs w:val="24"/>
        </w:rPr>
      </w:pPr>
    </w:p>
    <w:p w:rsidR="004D35DB" w:rsidRPr="00AF3C15" w:rsidRDefault="004D35DB" w:rsidP="00AE225E">
      <w:pPr>
        <w:ind w:left="851"/>
        <w:rPr>
          <w:sz w:val="24"/>
          <w:szCs w:val="24"/>
        </w:rPr>
      </w:pPr>
      <w:r w:rsidRPr="00AF3C15">
        <w:rPr>
          <w:sz w:val="24"/>
          <w:szCs w:val="24"/>
        </w:rPr>
        <w:t xml:space="preserve">Mediantid til </w:t>
      </w:r>
      <w:proofErr w:type="spellStart"/>
      <w:r w:rsidRPr="00AF3C15">
        <w:rPr>
          <w:sz w:val="24"/>
          <w:szCs w:val="24"/>
        </w:rPr>
        <w:t>normocalcæmi</w:t>
      </w:r>
      <w:proofErr w:type="spellEnd"/>
      <w:r w:rsidRPr="00AF3C15">
        <w:rPr>
          <w:sz w:val="24"/>
          <w:szCs w:val="24"/>
        </w:rPr>
        <w:t xml:space="preserve"> var 4 dage. Mediantid til recidiv (fornyet stigning af albuminkorrigeret serumcalcium ≥2,9 mmol/l) var 30–40 dage for patienter i behandling med </w:t>
      </w:r>
      <w:proofErr w:type="spellStart"/>
      <w:r w:rsidRPr="00AF3C15">
        <w:rPr>
          <w:sz w:val="24"/>
          <w:szCs w:val="24"/>
        </w:rPr>
        <w:t>zoledronsyre</w:t>
      </w:r>
      <w:proofErr w:type="spellEnd"/>
      <w:r w:rsidRPr="00AF3C15">
        <w:rPr>
          <w:sz w:val="24"/>
          <w:szCs w:val="24"/>
        </w:rPr>
        <w:t xml:space="preserve"> i forhold til 17 dage for patienter i behandling med 90 mg </w:t>
      </w:r>
      <w:proofErr w:type="spellStart"/>
      <w:r w:rsidRPr="00AF3C15">
        <w:rPr>
          <w:sz w:val="24"/>
          <w:szCs w:val="24"/>
        </w:rPr>
        <w:t>pamidronat</w:t>
      </w:r>
      <w:proofErr w:type="spellEnd"/>
      <w:r w:rsidRPr="00AF3C15">
        <w:rPr>
          <w:sz w:val="24"/>
          <w:szCs w:val="24"/>
        </w:rPr>
        <w:t xml:space="preserve"> (p-værdier: 0,001 for 4 mg og 0,007 for 8 mg </w:t>
      </w:r>
      <w:proofErr w:type="spellStart"/>
      <w:r w:rsidRPr="00AF3C15">
        <w:rPr>
          <w:sz w:val="24"/>
          <w:szCs w:val="24"/>
        </w:rPr>
        <w:t>zoledronsyre</w:t>
      </w:r>
      <w:proofErr w:type="spellEnd"/>
      <w:r w:rsidRPr="00AF3C15">
        <w:rPr>
          <w:sz w:val="24"/>
          <w:szCs w:val="24"/>
        </w:rPr>
        <w:t xml:space="preserve">). Der var ingen statistisk signifikante forskelle mellem de to </w:t>
      </w:r>
      <w:proofErr w:type="spellStart"/>
      <w:r w:rsidRPr="00AF3C15">
        <w:rPr>
          <w:sz w:val="24"/>
          <w:szCs w:val="24"/>
        </w:rPr>
        <w:t>zoledronsyredoser</w:t>
      </w:r>
      <w:proofErr w:type="spellEnd"/>
      <w:r w:rsidRPr="00AF3C15">
        <w:rPr>
          <w:sz w:val="24"/>
          <w:szCs w:val="24"/>
        </w:rPr>
        <w:t>.</w:t>
      </w:r>
    </w:p>
    <w:p w:rsidR="004D35DB" w:rsidRPr="00AF3C15" w:rsidRDefault="004D35DB" w:rsidP="00AF3C15">
      <w:pPr>
        <w:ind w:left="851" w:hanging="851"/>
        <w:rPr>
          <w:sz w:val="24"/>
          <w:szCs w:val="24"/>
        </w:rPr>
      </w:pPr>
    </w:p>
    <w:p w:rsidR="004D35DB" w:rsidRPr="00AF3C15" w:rsidRDefault="004D35DB" w:rsidP="00AE225E">
      <w:pPr>
        <w:ind w:left="851"/>
        <w:rPr>
          <w:sz w:val="24"/>
          <w:szCs w:val="24"/>
        </w:rPr>
      </w:pPr>
      <w:r w:rsidRPr="00AF3C15">
        <w:rPr>
          <w:sz w:val="24"/>
          <w:szCs w:val="24"/>
        </w:rPr>
        <w:lastRenderedPageBreak/>
        <w:t>I kliniske undersøgelser blev 69 patienter, som fik recidiv eller som var uimodtagelig for den indledende behandling (</w:t>
      </w:r>
      <w:proofErr w:type="spellStart"/>
      <w:r w:rsidRPr="00AF3C15">
        <w:rPr>
          <w:sz w:val="24"/>
          <w:szCs w:val="24"/>
        </w:rPr>
        <w:t>zoledronsyre</w:t>
      </w:r>
      <w:proofErr w:type="spellEnd"/>
      <w:r w:rsidRPr="00AF3C15">
        <w:rPr>
          <w:sz w:val="24"/>
          <w:szCs w:val="24"/>
        </w:rPr>
        <w:t xml:space="preserve"> 4 mg, 8 mg eller </w:t>
      </w:r>
      <w:proofErr w:type="spellStart"/>
      <w:r w:rsidRPr="00AF3C15">
        <w:rPr>
          <w:sz w:val="24"/>
          <w:szCs w:val="24"/>
        </w:rPr>
        <w:t>pamidronat</w:t>
      </w:r>
      <w:proofErr w:type="spellEnd"/>
      <w:r w:rsidRPr="00AF3C15">
        <w:rPr>
          <w:sz w:val="24"/>
          <w:szCs w:val="24"/>
        </w:rPr>
        <w:t xml:space="preserve"> 90 mg), efterbehandlet med 8 mg </w:t>
      </w:r>
      <w:proofErr w:type="spellStart"/>
      <w:r w:rsidRPr="00AF3C15">
        <w:rPr>
          <w:sz w:val="24"/>
          <w:szCs w:val="24"/>
        </w:rPr>
        <w:t>zoledronsyre</w:t>
      </w:r>
      <w:proofErr w:type="spellEnd"/>
      <w:r w:rsidRPr="00AF3C15">
        <w:rPr>
          <w:sz w:val="24"/>
          <w:szCs w:val="24"/>
        </w:rPr>
        <w:t xml:space="preserve">. Responsraten i disse patienter var cirka 52 %. Idet disse patienter kun blev efterbehandlet med en dosis på 8 mg, er der ingen tilgængelige data som sammenligner med en dosis på 4 mg </w:t>
      </w:r>
      <w:proofErr w:type="spellStart"/>
      <w:r w:rsidRPr="00AF3C15">
        <w:rPr>
          <w:sz w:val="24"/>
          <w:szCs w:val="24"/>
        </w:rPr>
        <w:t>zoledronsyre</w:t>
      </w:r>
      <w:proofErr w:type="spellEnd"/>
      <w:r w:rsidRPr="00AF3C15">
        <w:rPr>
          <w:sz w:val="24"/>
          <w:szCs w:val="24"/>
        </w:rPr>
        <w:t>.</w:t>
      </w:r>
    </w:p>
    <w:p w:rsidR="00AE225E" w:rsidRDefault="00AE225E" w:rsidP="00AE225E">
      <w:pPr>
        <w:ind w:left="851"/>
        <w:rPr>
          <w:sz w:val="24"/>
          <w:szCs w:val="24"/>
        </w:rPr>
      </w:pPr>
    </w:p>
    <w:p w:rsidR="004D35DB" w:rsidRPr="00AF3C15" w:rsidRDefault="004D35DB" w:rsidP="00AE225E">
      <w:pPr>
        <w:ind w:left="851"/>
        <w:rPr>
          <w:sz w:val="24"/>
          <w:szCs w:val="24"/>
        </w:rPr>
      </w:pPr>
      <w:r w:rsidRPr="00AF3C15">
        <w:rPr>
          <w:sz w:val="24"/>
          <w:szCs w:val="24"/>
        </w:rPr>
        <w:t xml:space="preserve">I kliniske undersøgelser udført i patienter med tumorinduceret </w:t>
      </w:r>
      <w:proofErr w:type="spellStart"/>
      <w:r w:rsidRPr="00AF3C15">
        <w:rPr>
          <w:sz w:val="24"/>
          <w:szCs w:val="24"/>
        </w:rPr>
        <w:t>hypercalcæmi</w:t>
      </w:r>
      <w:proofErr w:type="spellEnd"/>
      <w:r w:rsidRPr="00AF3C15">
        <w:rPr>
          <w:sz w:val="24"/>
          <w:szCs w:val="24"/>
        </w:rPr>
        <w:t xml:space="preserve"> (TIH), var den overordnede sikkerhedsprofil mellem de tre behandlingsgrupper (</w:t>
      </w:r>
      <w:proofErr w:type="spellStart"/>
      <w:r w:rsidRPr="00AF3C15">
        <w:rPr>
          <w:sz w:val="24"/>
          <w:szCs w:val="24"/>
        </w:rPr>
        <w:t>zoledronsyre</w:t>
      </w:r>
      <w:proofErr w:type="spellEnd"/>
      <w:r w:rsidRPr="00AF3C15">
        <w:rPr>
          <w:sz w:val="24"/>
          <w:szCs w:val="24"/>
        </w:rPr>
        <w:t xml:space="preserve"> 4 og 8 mg og </w:t>
      </w:r>
      <w:proofErr w:type="spellStart"/>
      <w:r w:rsidRPr="00AF3C15">
        <w:rPr>
          <w:sz w:val="24"/>
          <w:szCs w:val="24"/>
        </w:rPr>
        <w:t>pamidronat</w:t>
      </w:r>
      <w:proofErr w:type="spellEnd"/>
      <w:r w:rsidRPr="00AF3C15">
        <w:rPr>
          <w:sz w:val="24"/>
          <w:szCs w:val="24"/>
        </w:rPr>
        <w:t xml:space="preserve"> 90 mg) ens i art og alvorlighed.</w:t>
      </w:r>
    </w:p>
    <w:p w:rsidR="00AE225E" w:rsidRDefault="00AE225E" w:rsidP="00AF3C15">
      <w:pPr>
        <w:ind w:left="851" w:hanging="851"/>
        <w:rPr>
          <w:sz w:val="24"/>
          <w:szCs w:val="24"/>
          <w:u w:val="single"/>
        </w:rPr>
      </w:pPr>
    </w:p>
    <w:p w:rsidR="004D35DB" w:rsidRPr="00AF3C15" w:rsidRDefault="004D35DB" w:rsidP="00AE225E">
      <w:pPr>
        <w:ind w:left="851"/>
        <w:rPr>
          <w:sz w:val="24"/>
          <w:szCs w:val="24"/>
          <w:u w:val="single"/>
        </w:rPr>
      </w:pPr>
      <w:r w:rsidRPr="00AF3C15">
        <w:rPr>
          <w:sz w:val="24"/>
          <w:szCs w:val="24"/>
          <w:u w:val="single"/>
        </w:rPr>
        <w:t xml:space="preserve">Pædiatrisk population </w:t>
      </w:r>
    </w:p>
    <w:p w:rsidR="004D35DB" w:rsidRPr="00AF3C15" w:rsidRDefault="004D35DB" w:rsidP="00AF3C15">
      <w:pPr>
        <w:ind w:left="851" w:hanging="851"/>
        <w:rPr>
          <w:sz w:val="24"/>
          <w:szCs w:val="24"/>
          <w:u w:val="single"/>
        </w:rPr>
      </w:pPr>
    </w:p>
    <w:p w:rsidR="004D35DB" w:rsidRPr="00AF3C15" w:rsidRDefault="004D35DB" w:rsidP="00AE225E">
      <w:pPr>
        <w:ind w:left="851"/>
        <w:rPr>
          <w:sz w:val="24"/>
          <w:szCs w:val="24"/>
        </w:rPr>
      </w:pPr>
      <w:r w:rsidRPr="00AF3C15">
        <w:rPr>
          <w:i/>
          <w:sz w:val="24"/>
          <w:szCs w:val="24"/>
          <w:u w:val="single"/>
        </w:rPr>
        <w:t xml:space="preserve">Resultater fra kliniske undersøgelser hos pædiatriske patienter i alderen 1 til 17 </w:t>
      </w:r>
      <w:proofErr w:type="spellStart"/>
      <w:r w:rsidRPr="00AF3C15">
        <w:rPr>
          <w:i/>
          <w:sz w:val="24"/>
          <w:szCs w:val="24"/>
          <w:u w:val="single"/>
        </w:rPr>
        <w:t>ár</w:t>
      </w:r>
      <w:proofErr w:type="spellEnd"/>
      <w:r w:rsidRPr="00AF3C15">
        <w:rPr>
          <w:i/>
          <w:sz w:val="24"/>
          <w:szCs w:val="24"/>
          <w:u w:val="single"/>
        </w:rPr>
        <w:t xml:space="preserve"> behandlet for svær </w:t>
      </w:r>
      <w:proofErr w:type="spellStart"/>
      <w:r w:rsidRPr="00AF3C15">
        <w:rPr>
          <w:i/>
          <w:sz w:val="24"/>
          <w:szCs w:val="24"/>
          <w:u w:val="single"/>
        </w:rPr>
        <w:t>osteogenesis</w:t>
      </w:r>
      <w:proofErr w:type="spellEnd"/>
      <w:r w:rsidRPr="00AF3C15">
        <w:rPr>
          <w:i/>
          <w:sz w:val="24"/>
          <w:szCs w:val="24"/>
          <w:u w:val="single"/>
        </w:rPr>
        <w:t xml:space="preserve"> </w:t>
      </w:r>
      <w:proofErr w:type="spellStart"/>
      <w:r w:rsidRPr="00AF3C15">
        <w:rPr>
          <w:i/>
          <w:sz w:val="24"/>
          <w:szCs w:val="24"/>
          <w:u w:val="single"/>
        </w:rPr>
        <w:t>imperfecta</w:t>
      </w:r>
      <w:proofErr w:type="spellEnd"/>
      <w:r w:rsidRPr="00AF3C15">
        <w:rPr>
          <w:i/>
          <w:sz w:val="24"/>
          <w:szCs w:val="24"/>
          <w:u w:val="single"/>
        </w:rPr>
        <w:t xml:space="preserve"> </w:t>
      </w:r>
    </w:p>
    <w:p w:rsidR="004D35DB" w:rsidRPr="00AF3C15" w:rsidRDefault="004D35DB" w:rsidP="00AE225E">
      <w:pPr>
        <w:ind w:left="851"/>
        <w:rPr>
          <w:sz w:val="24"/>
          <w:szCs w:val="24"/>
        </w:rPr>
      </w:pPr>
      <w:r w:rsidRPr="00AF3C15">
        <w:rPr>
          <w:sz w:val="24"/>
          <w:szCs w:val="24"/>
        </w:rPr>
        <w:t xml:space="preserve">Virkningen af </w:t>
      </w:r>
      <w:proofErr w:type="spellStart"/>
      <w:r w:rsidRPr="00AF3C15">
        <w:rPr>
          <w:sz w:val="24"/>
          <w:szCs w:val="24"/>
        </w:rPr>
        <w:t>zoledronsyre</w:t>
      </w:r>
      <w:proofErr w:type="spellEnd"/>
      <w:r w:rsidRPr="00AF3C15">
        <w:rPr>
          <w:sz w:val="24"/>
          <w:szCs w:val="24"/>
        </w:rPr>
        <w:t xml:space="preserve"> givet intravenøst til pædiatriske patienter (i alderen 1 til 17 år) med svær </w:t>
      </w:r>
      <w:proofErr w:type="spellStart"/>
      <w:r w:rsidRPr="00AF3C15">
        <w:rPr>
          <w:sz w:val="24"/>
          <w:szCs w:val="24"/>
        </w:rPr>
        <w:t>osteogenesis</w:t>
      </w:r>
      <w:proofErr w:type="spellEnd"/>
      <w:r w:rsidRPr="00AF3C15">
        <w:rPr>
          <w:sz w:val="24"/>
          <w:szCs w:val="24"/>
        </w:rPr>
        <w:t xml:space="preserve"> </w:t>
      </w:r>
      <w:proofErr w:type="spellStart"/>
      <w:r w:rsidRPr="00AF3C15">
        <w:rPr>
          <w:sz w:val="24"/>
          <w:szCs w:val="24"/>
        </w:rPr>
        <w:t>imperfecta</w:t>
      </w:r>
      <w:proofErr w:type="spellEnd"/>
      <w:r w:rsidRPr="00AF3C15">
        <w:rPr>
          <w:sz w:val="24"/>
          <w:szCs w:val="24"/>
        </w:rPr>
        <w:t xml:space="preserve"> (type I, III og IV) blev sammenlignet med intravenøst administreret </w:t>
      </w:r>
      <w:proofErr w:type="spellStart"/>
      <w:r w:rsidRPr="00AF3C15">
        <w:rPr>
          <w:sz w:val="24"/>
          <w:szCs w:val="24"/>
        </w:rPr>
        <w:t>pamidronat</w:t>
      </w:r>
      <w:proofErr w:type="spellEnd"/>
      <w:r w:rsidRPr="00AF3C15">
        <w:rPr>
          <w:sz w:val="24"/>
          <w:szCs w:val="24"/>
        </w:rPr>
        <w:t xml:space="preserve"> i en international, multicenter, </w:t>
      </w:r>
      <w:proofErr w:type="spellStart"/>
      <w:r w:rsidRPr="00AF3C15">
        <w:rPr>
          <w:sz w:val="24"/>
          <w:szCs w:val="24"/>
        </w:rPr>
        <w:t>randomiseret</w:t>
      </w:r>
      <w:proofErr w:type="spellEnd"/>
      <w:r w:rsidRPr="00AF3C15">
        <w:rPr>
          <w:sz w:val="24"/>
          <w:szCs w:val="24"/>
        </w:rPr>
        <w:t xml:space="preserve">, åben undersøgelse med henholdsvis 74 og 76 patienter i hver behandlingsgruppe. Behandlingsperioden var 12 måneder </w:t>
      </w:r>
      <w:proofErr w:type="spellStart"/>
      <w:r w:rsidRPr="00AF3C15">
        <w:rPr>
          <w:sz w:val="24"/>
          <w:szCs w:val="24"/>
        </w:rPr>
        <w:t>forudgået</w:t>
      </w:r>
      <w:proofErr w:type="spellEnd"/>
      <w:r w:rsidRPr="00AF3C15">
        <w:rPr>
          <w:sz w:val="24"/>
          <w:szCs w:val="24"/>
        </w:rPr>
        <w:t xml:space="preserve"> af en 4-9-ugers screeningsperiode, hvor der blev givet tilskud af calcium og D-vitamin i mindst 2 uger. I det kliniske program fik patienter i alderen 1 til &lt;3 år 0,025 mg/kg </w:t>
      </w:r>
      <w:proofErr w:type="spellStart"/>
      <w:r w:rsidRPr="00AF3C15">
        <w:rPr>
          <w:sz w:val="24"/>
          <w:szCs w:val="24"/>
        </w:rPr>
        <w:t>zoledronsyre</w:t>
      </w:r>
      <w:proofErr w:type="spellEnd"/>
      <w:r w:rsidRPr="00AF3C15">
        <w:rPr>
          <w:sz w:val="24"/>
          <w:szCs w:val="24"/>
        </w:rPr>
        <w:t xml:space="preserve"> (i en maksimal engangsdosis på op til 0,35 mg) hver 3. måned, og patienter i alderen 3 til 17 år fik 0,05 mg/kg </w:t>
      </w:r>
      <w:proofErr w:type="spellStart"/>
      <w:r w:rsidRPr="00AF3C15">
        <w:rPr>
          <w:sz w:val="24"/>
          <w:szCs w:val="24"/>
        </w:rPr>
        <w:t>zoledronsyre</w:t>
      </w:r>
      <w:proofErr w:type="spellEnd"/>
      <w:r w:rsidRPr="00AF3C15">
        <w:rPr>
          <w:sz w:val="24"/>
          <w:szCs w:val="24"/>
        </w:rPr>
        <w:t xml:space="preserve"> (i en maksimal engangsdosis på op til 0,83 mg) hver 3. måned. Der blev udført en forlænget undersøgelse for at vurdere den generelle og </w:t>
      </w:r>
      <w:proofErr w:type="spellStart"/>
      <w:r w:rsidRPr="00AF3C15">
        <w:rPr>
          <w:sz w:val="24"/>
          <w:szCs w:val="24"/>
        </w:rPr>
        <w:t>renale</w:t>
      </w:r>
      <w:proofErr w:type="spellEnd"/>
      <w:r w:rsidRPr="00AF3C15">
        <w:rPr>
          <w:sz w:val="24"/>
          <w:szCs w:val="24"/>
        </w:rPr>
        <w:t xml:space="preserve"> langtidssikkerhed af </w:t>
      </w:r>
      <w:proofErr w:type="spellStart"/>
      <w:r w:rsidRPr="00AF3C15">
        <w:rPr>
          <w:sz w:val="24"/>
          <w:szCs w:val="24"/>
        </w:rPr>
        <w:t>zoledronsyre</w:t>
      </w:r>
      <w:proofErr w:type="spellEnd"/>
      <w:r w:rsidRPr="00AF3C15">
        <w:rPr>
          <w:sz w:val="24"/>
          <w:szCs w:val="24"/>
        </w:rPr>
        <w:t xml:space="preserve"> administreret en eller to gange årligt over en forlænget behandlingsperiode af 12 måneders varighed hos børn, der havde fuldendt et års behandling med enten </w:t>
      </w:r>
      <w:proofErr w:type="spellStart"/>
      <w:r w:rsidRPr="00AF3C15">
        <w:rPr>
          <w:sz w:val="24"/>
          <w:szCs w:val="24"/>
        </w:rPr>
        <w:t>zoledronsyre</w:t>
      </w:r>
      <w:proofErr w:type="spellEnd"/>
      <w:r w:rsidRPr="00AF3C15">
        <w:rPr>
          <w:sz w:val="24"/>
          <w:szCs w:val="24"/>
        </w:rPr>
        <w:t xml:space="preserve"> eller </w:t>
      </w:r>
      <w:proofErr w:type="spellStart"/>
      <w:r w:rsidRPr="00AF3C15">
        <w:rPr>
          <w:sz w:val="24"/>
          <w:szCs w:val="24"/>
        </w:rPr>
        <w:t>pamidronat</w:t>
      </w:r>
      <w:proofErr w:type="spellEnd"/>
      <w:r w:rsidRPr="00AF3C15">
        <w:rPr>
          <w:sz w:val="24"/>
          <w:szCs w:val="24"/>
        </w:rPr>
        <w:t xml:space="preserve"> i hovedstudiet.</w:t>
      </w:r>
    </w:p>
    <w:p w:rsidR="00AE225E" w:rsidRDefault="00AE225E" w:rsidP="00AF3C15">
      <w:pPr>
        <w:ind w:left="851" w:hanging="851"/>
        <w:rPr>
          <w:sz w:val="24"/>
          <w:szCs w:val="24"/>
        </w:rPr>
      </w:pPr>
    </w:p>
    <w:p w:rsidR="004D35DB" w:rsidRPr="00AF3C15" w:rsidRDefault="004D35DB" w:rsidP="00AE225E">
      <w:pPr>
        <w:ind w:left="851"/>
        <w:rPr>
          <w:sz w:val="24"/>
          <w:szCs w:val="24"/>
        </w:rPr>
      </w:pPr>
      <w:r w:rsidRPr="00AF3C15">
        <w:rPr>
          <w:sz w:val="24"/>
          <w:szCs w:val="24"/>
        </w:rPr>
        <w:t xml:space="preserve">Undersøgelsens primære endepunkt var den procentuelle ændring i knoglemineraltætheden (BMD) i lænderygsøjlen efter 12 måneders behandling. De estimerede behandlingseffekter </w:t>
      </w:r>
      <w:proofErr w:type="spellStart"/>
      <w:r w:rsidRPr="00AF3C15">
        <w:rPr>
          <w:sz w:val="24"/>
          <w:szCs w:val="24"/>
        </w:rPr>
        <w:t>pá</w:t>
      </w:r>
      <w:proofErr w:type="spellEnd"/>
      <w:r w:rsidRPr="00AF3C15">
        <w:rPr>
          <w:sz w:val="24"/>
          <w:szCs w:val="24"/>
        </w:rPr>
        <w:t xml:space="preserve"> BMD var ens, men studiedesignet var ikke stærkt nok til at etablere en non-inferiør effekt for </w:t>
      </w:r>
      <w:proofErr w:type="spellStart"/>
      <w:r w:rsidRPr="00AF3C15">
        <w:rPr>
          <w:sz w:val="24"/>
          <w:szCs w:val="24"/>
        </w:rPr>
        <w:t>zoledronsyre</w:t>
      </w:r>
      <w:proofErr w:type="spellEnd"/>
      <w:r w:rsidRPr="00AF3C15">
        <w:rPr>
          <w:sz w:val="24"/>
          <w:szCs w:val="24"/>
        </w:rPr>
        <w:t xml:space="preserve">. Der sås i særdeleshed ikke noget klart bevis for effekt på hyppigheden af fraktur eller på smerte. Bivirkninger i form af frakturer </w:t>
      </w:r>
      <w:proofErr w:type="spellStart"/>
      <w:r w:rsidRPr="00AF3C15">
        <w:rPr>
          <w:sz w:val="24"/>
          <w:szCs w:val="24"/>
        </w:rPr>
        <w:t>pá</w:t>
      </w:r>
      <w:proofErr w:type="spellEnd"/>
      <w:r w:rsidRPr="00AF3C15">
        <w:rPr>
          <w:sz w:val="24"/>
          <w:szCs w:val="24"/>
        </w:rPr>
        <w:t xml:space="preserve"> lange knogler i de nedre ekstremiteter var rapporteret hos ca. 24 % (</w:t>
      </w:r>
      <w:proofErr w:type="spellStart"/>
      <w:r w:rsidRPr="00AF3C15">
        <w:rPr>
          <w:sz w:val="24"/>
          <w:szCs w:val="24"/>
        </w:rPr>
        <w:t>femur</w:t>
      </w:r>
      <w:proofErr w:type="spellEnd"/>
      <w:r w:rsidRPr="00AF3C15">
        <w:rPr>
          <w:sz w:val="24"/>
          <w:szCs w:val="24"/>
        </w:rPr>
        <w:t>) og 14 % (</w:t>
      </w:r>
      <w:proofErr w:type="spellStart"/>
      <w:r w:rsidRPr="00AF3C15">
        <w:rPr>
          <w:sz w:val="24"/>
          <w:szCs w:val="24"/>
        </w:rPr>
        <w:t>tibia</w:t>
      </w:r>
      <w:proofErr w:type="spellEnd"/>
      <w:r w:rsidRPr="00AF3C15">
        <w:rPr>
          <w:sz w:val="24"/>
          <w:szCs w:val="24"/>
        </w:rPr>
        <w:t xml:space="preserve">) af </w:t>
      </w:r>
      <w:proofErr w:type="spellStart"/>
      <w:r w:rsidRPr="00AF3C15">
        <w:rPr>
          <w:sz w:val="24"/>
          <w:szCs w:val="24"/>
        </w:rPr>
        <w:t>zoledronsyrebehandlede</w:t>
      </w:r>
      <w:proofErr w:type="spellEnd"/>
      <w:r w:rsidRPr="00AF3C15">
        <w:rPr>
          <w:sz w:val="24"/>
          <w:szCs w:val="24"/>
        </w:rPr>
        <w:t xml:space="preserve"> patienter </w:t>
      </w:r>
      <w:r w:rsidRPr="00AF3C15">
        <w:rPr>
          <w:i/>
          <w:sz w:val="24"/>
          <w:szCs w:val="24"/>
        </w:rPr>
        <w:t xml:space="preserve">vs. </w:t>
      </w:r>
      <w:r w:rsidRPr="00AF3C15">
        <w:rPr>
          <w:sz w:val="24"/>
          <w:szCs w:val="24"/>
        </w:rPr>
        <w:t xml:space="preserve">12 % og 5 % af </w:t>
      </w:r>
      <w:proofErr w:type="spellStart"/>
      <w:r w:rsidRPr="00AF3C15">
        <w:rPr>
          <w:sz w:val="24"/>
          <w:szCs w:val="24"/>
        </w:rPr>
        <w:t>pamidronatbehandlede</w:t>
      </w:r>
      <w:proofErr w:type="spellEnd"/>
      <w:r w:rsidRPr="00AF3C15">
        <w:rPr>
          <w:sz w:val="24"/>
          <w:szCs w:val="24"/>
        </w:rPr>
        <w:t xml:space="preserve"> patienter med svær </w:t>
      </w:r>
      <w:proofErr w:type="spellStart"/>
      <w:r w:rsidRPr="00AF3C15">
        <w:rPr>
          <w:sz w:val="24"/>
          <w:szCs w:val="24"/>
        </w:rPr>
        <w:t>osteogenesis</w:t>
      </w:r>
      <w:proofErr w:type="spellEnd"/>
      <w:r w:rsidRPr="00AF3C15">
        <w:rPr>
          <w:sz w:val="24"/>
          <w:szCs w:val="24"/>
        </w:rPr>
        <w:t xml:space="preserve"> </w:t>
      </w:r>
      <w:proofErr w:type="spellStart"/>
      <w:r w:rsidRPr="00AF3C15">
        <w:rPr>
          <w:sz w:val="24"/>
          <w:szCs w:val="24"/>
        </w:rPr>
        <w:t>imperfecta</w:t>
      </w:r>
      <w:proofErr w:type="spellEnd"/>
      <w:r w:rsidRPr="00AF3C15">
        <w:rPr>
          <w:sz w:val="24"/>
          <w:szCs w:val="24"/>
        </w:rPr>
        <w:t xml:space="preserve"> uanset sygdomstype og kausalitet. Overordnet var </w:t>
      </w:r>
      <w:proofErr w:type="spellStart"/>
      <w:r w:rsidRPr="00AF3C15">
        <w:rPr>
          <w:sz w:val="24"/>
          <w:szCs w:val="24"/>
        </w:rPr>
        <w:t>incidensen</w:t>
      </w:r>
      <w:proofErr w:type="spellEnd"/>
      <w:r w:rsidRPr="00AF3C15">
        <w:rPr>
          <w:sz w:val="24"/>
          <w:szCs w:val="24"/>
        </w:rPr>
        <w:t xml:space="preserve"> af frakturer dog sammenlignelig for patienter behandlet med </w:t>
      </w:r>
      <w:proofErr w:type="spellStart"/>
      <w:r w:rsidRPr="00AF3C15">
        <w:rPr>
          <w:sz w:val="24"/>
          <w:szCs w:val="24"/>
        </w:rPr>
        <w:t>zoledronsyre</w:t>
      </w:r>
      <w:proofErr w:type="spellEnd"/>
      <w:r w:rsidRPr="00AF3C15">
        <w:rPr>
          <w:sz w:val="24"/>
          <w:szCs w:val="24"/>
        </w:rPr>
        <w:t xml:space="preserve"> og </w:t>
      </w:r>
      <w:proofErr w:type="spellStart"/>
      <w:r w:rsidRPr="00AF3C15">
        <w:rPr>
          <w:sz w:val="24"/>
          <w:szCs w:val="24"/>
        </w:rPr>
        <w:t>pamidronat</w:t>
      </w:r>
      <w:proofErr w:type="spellEnd"/>
      <w:r w:rsidRPr="00AF3C15">
        <w:rPr>
          <w:sz w:val="24"/>
          <w:szCs w:val="24"/>
        </w:rPr>
        <w:t xml:space="preserve">: 43 % (32/74) vs. 41 % (31/76). Fortolkning af risikoen for fraktur er vanskeliggjort af det faktum, at fraktur er en almindelig hændelse hos patienter med svær </w:t>
      </w:r>
      <w:proofErr w:type="spellStart"/>
      <w:r w:rsidRPr="00AF3C15">
        <w:rPr>
          <w:sz w:val="24"/>
          <w:szCs w:val="24"/>
        </w:rPr>
        <w:t>osteogenesis</w:t>
      </w:r>
      <w:proofErr w:type="spellEnd"/>
      <w:r w:rsidRPr="00AF3C15">
        <w:rPr>
          <w:sz w:val="24"/>
          <w:szCs w:val="24"/>
        </w:rPr>
        <w:t xml:space="preserve"> </w:t>
      </w:r>
      <w:proofErr w:type="spellStart"/>
      <w:r w:rsidRPr="00AF3C15">
        <w:rPr>
          <w:sz w:val="24"/>
          <w:szCs w:val="24"/>
        </w:rPr>
        <w:t>imperfecta</w:t>
      </w:r>
      <w:proofErr w:type="spellEnd"/>
      <w:r w:rsidRPr="00AF3C15">
        <w:rPr>
          <w:sz w:val="24"/>
          <w:szCs w:val="24"/>
        </w:rPr>
        <w:t xml:space="preserve"> som et led i sygdomsprocessen.</w:t>
      </w:r>
    </w:p>
    <w:p w:rsidR="004D35DB" w:rsidRPr="00AF3C15" w:rsidRDefault="004D35DB" w:rsidP="00AF3C15">
      <w:pPr>
        <w:ind w:left="851" w:hanging="851"/>
        <w:rPr>
          <w:sz w:val="24"/>
          <w:szCs w:val="24"/>
        </w:rPr>
      </w:pPr>
    </w:p>
    <w:p w:rsidR="004D35DB" w:rsidRPr="00AF3C15" w:rsidRDefault="004D35DB" w:rsidP="00AF3C15">
      <w:pPr>
        <w:ind w:left="851" w:hanging="851"/>
        <w:rPr>
          <w:sz w:val="24"/>
          <w:szCs w:val="24"/>
        </w:rPr>
      </w:pPr>
      <w:r w:rsidRPr="00AF3C15">
        <w:rPr>
          <w:sz w:val="24"/>
          <w:szCs w:val="24"/>
        </w:rPr>
        <w:tab/>
        <w:t>Typen af bivirkninger, der blev observeret i denne befolkningsgruppe, var sammenlignelig med tidligere observerede bivirkninger hos voksne med fremskreden malign sygdom, der involverer knoglerne (se pkt. 4.8). Bivirkningerne, der er ordnet efter hyppighed, er præsenteret i Tabel 6. Følgende konventionelle klassifikation er anvendt: Meget almindelig (≥1/10), almindelig (≥1/100 til &lt;1/10), ikke almindelig (≥1/1.000 til &lt;1/100), sjælden (≥1/10.000 til &lt;1/1.000), meget sjælden (&lt;1/10.000), ikke kendt (kan ikke estimeres ud fra forhåndenværende data).</w:t>
      </w:r>
    </w:p>
    <w:p w:rsidR="004D35DB" w:rsidRPr="00AF3C15" w:rsidRDefault="004D35DB" w:rsidP="00AF3C15">
      <w:pPr>
        <w:ind w:left="851" w:hanging="851"/>
        <w:rPr>
          <w:sz w:val="24"/>
          <w:szCs w:val="24"/>
        </w:rPr>
      </w:pPr>
    </w:p>
    <w:p w:rsidR="001B2EC8" w:rsidRDefault="001B2EC8">
      <w:pPr>
        <w:rPr>
          <w:b/>
          <w:sz w:val="24"/>
          <w:szCs w:val="24"/>
        </w:rPr>
      </w:pPr>
      <w:r>
        <w:rPr>
          <w:b/>
          <w:sz w:val="24"/>
          <w:szCs w:val="24"/>
        </w:rPr>
        <w:br w:type="page"/>
      </w:r>
    </w:p>
    <w:p w:rsidR="004D35DB" w:rsidRDefault="004D35DB" w:rsidP="00AE225E">
      <w:pPr>
        <w:ind w:left="851"/>
        <w:rPr>
          <w:sz w:val="24"/>
          <w:szCs w:val="24"/>
          <w:vertAlign w:val="superscript"/>
        </w:rPr>
      </w:pPr>
      <w:r w:rsidRPr="00AF3C15">
        <w:rPr>
          <w:b/>
          <w:sz w:val="24"/>
          <w:szCs w:val="24"/>
        </w:rPr>
        <w:lastRenderedPageBreak/>
        <w:t>Tabel 6</w:t>
      </w:r>
      <w:r w:rsidRPr="00AF3C15">
        <w:rPr>
          <w:sz w:val="24"/>
          <w:szCs w:val="24"/>
        </w:rPr>
        <w:t xml:space="preserve">: Bivirkninger observeret hos pædiatriske patienter med svær </w:t>
      </w:r>
      <w:proofErr w:type="spellStart"/>
      <w:r w:rsidRPr="00AF3C15">
        <w:rPr>
          <w:sz w:val="24"/>
          <w:szCs w:val="24"/>
        </w:rPr>
        <w:t>osteogenesis</w:t>
      </w:r>
      <w:proofErr w:type="spellEnd"/>
      <w:r w:rsidRPr="00AF3C15">
        <w:rPr>
          <w:sz w:val="24"/>
          <w:szCs w:val="24"/>
        </w:rPr>
        <w:t xml:space="preserve"> imperfecta</w:t>
      </w:r>
      <w:r w:rsidRPr="00AF3C15">
        <w:rPr>
          <w:sz w:val="24"/>
          <w:szCs w:val="24"/>
          <w:vertAlign w:val="superscript"/>
        </w:rPr>
        <w:t>1</w:t>
      </w:r>
    </w:p>
    <w:tbl>
      <w:tblPr>
        <w:tblStyle w:val="Tabel-Gitter"/>
        <w:tblW w:w="0" w:type="auto"/>
        <w:tblInd w:w="959" w:type="dxa"/>
        <w:tblLook w:val="04A0" w:firstRow="1" w:lastRow="0" w:firstColumn="1" w:lastColumn="0" w:noHBand="0" w:noVBand="1"/>
      </w:tblPr>
      <w:tblGrid>
        <w:gridCol w:w="2221"/>
        <w:gridCol w:w="2386"/>
        <w:gridCol w:w="4062"/>
      </w:tblGrid>
      <w:tr w:rsidR="006107BE" w:rsidTr="006107BE">
        <w:tc>
          <w:tcPr>
            <w:tcW w:w="8788" w:type="dxa"/>
            <w:gridSpan w:val="3"/>
          </w:tcPr>
          <w:p w:rsidR="006107BE" w:rsidRDefault="006107BE" w:rsidP="006107BE">
            <w:pPr>
              <w:ind w:hanging="1"/>
              <w:rPr>
                <w:sz w:val="24"/>
                <w:szCs w:val="24"/>
              </w:rPr>
            </w:pPr>
            <w:r w:rsidRPr="00AF3C15">
              <w:rPr>
                <w:b/>
                <w:i/>
                <w:sz w:val="24"/>
                <w:szCs w:val="24"/>
              </w:rPr>
              <w:t>Nervesystemet</w:t>
            </w:r>
          </w:p>
        </w:tc>
      </w:tr>
      <w:tr w:rsidR="00AE225E" w:rsidTr="006107BE">
        <w:tc>
          <w:tcPr>
            <w:tcW w:w="2268" w:type="dxa"/>
          </w:tcPr>
          <w:p w:rsidR="00AE225E" w:rsidRDefault="00AE225E" w:rsidP="006107BE">
            <w:pPr>
              <w:ind w:hanging="1"/>
              <w:rPr>
                <w:sz w:val="24"/>
                <w:szCs w:val="24"/>
              </w:rPr>
            </w:pPr>
          </w:p>
        </w:tc>
        <w:tc>
          <w:tcPr>
            <w:tcW w:w="2410" w:type="dxa"/>
          </w:tcPr>
          <w:p w:rsidR="00AE225E" w:rsidRDefault="00AE225E" w:rsidP="006107BE">
            <w:pPr>
              <w:ind w:hanging="1"/>
              <w:rPr>
                <w:sz w:val="24"/>
                <w:szCs w:val="24"/>
              </w:rPr>
            </w:pPr>
            <w:r w:rsidRPr="00AF3C15">
              <w:rPr>
                <w:sz w:val="24"/>
                <w:szCs w:val="24"/>
              </w:rPr>
              <w:t>Almindelig:</w:t>
            </w:r>
          </w:p>
        </w:tc>
        <w:tc>
          <w:tcPr>
            <w:tcW w:w="4110" w:type="dxa"/>
          </w:tcPr>
          <w:p w:rsidR="00AE225E" w:rsidRDefault="00AE225E" w:rsidP="006107BE">
            <w:pPr>
              <w:ind w:hanging="1"/>
              <w:rPr>
                <w:sz w:val="24"/>
                <w:szCs w:val="24"/>
              </w:rPr>
            </w:pPr>
            <w:r w:rsidRPr="00AF3C15">
              <w:rPr>
                <w:sz w:val="24"/>
                <w:szCs w:val="24"/>
              </w:rPr>
              <w:t>Hovedpine</w:t>
            </w:r>
          </w:p>
        </w:tc>
      </w:tr>
      <w:tr w:rsidR="006107BE" w:rsidTr="006107BE">
        <w:tc>
          <w:tcPr>
            <w:tcW w:w="8788" w:type="dxa"/>
            <w:gridSpan w:val="3"/>
          </w:tcPr>
          <w:p w:rsidR="006107BE" w:rsidRDefault="006107BE" w:rsidP="006107BE">
            <w:pPr>
              <w:ind w:hanging="1"/>
              <w:rPr>
                <w:sz w:val="24"/>
                <w:szCs w:val="24"/>
              </w:rPr>
            </w:pPr>
            <w:r w:rsidRPr="00AF3C15">
              <w:rPr>
                <w:b/>
                <w:i/>
                <w:sz w:val="24"/>
                <w:szCs w:val="24"/>
              </w:rPr>
              <w:t>Hjerte</w:t>
            </w:r>
          </w:p>
        </w:tc>
      </w:tr>
      <w:tr w:rsidR="00AE225E" w:rsidTr="006107BE">
        <w:tc>
          <w:tcPr>
            <w:tcW w:w="2268" w:type="dxa"/>
          </w:tcPr>
          <w:p w:rsidR="00AE225E" w:rsidRDefault="00AE225E" w:rsidP="006107BE">
            <w:pPr>
              <w:ind w:hanging="1"/>
              <w:rPr>
                <w:sz w:val="24"/>
                <w:szCs w:val="24"/>
              </w:rPr>
            </w:pPr>
          </w:p>
        </w:tc>
        <w:tc>
          <w:tcPr>
            <w:tcW w:w="2410" w:type="dxa"/>
          </w:tcPr>
          <w:p w:rsidR="00AE225E" w:rsidRDefault="00AE225E" w:rsidP="006107BE">
            <w:pPr>
              <w:ind w:hanging="1"/>
              <w:rPr>
                <w:sz w:val="24"/>
                <w:szCs w:val="24"/>
              </w:rPr>
            </w:pPr>
            <w:r w:rsidRPr="00AF3C15">
              <w:rPr>
                <w:sz w:val="24"/>
                <w:szCs w:val="24"/>
              </w:rPr>
              <w:t>Almindelig:</w:t>
            </w:r>
          </w:p>
        </w:tc>
        <w:tc>
          <w:tcPr>
            <w:tcW w:w="4110" w:type="dxa"/>
          </w:tcPr>
          <w:p w:rsidR="00AE225E" w:rsidRDefault="00AE225E" w:rsidP="006107BE">
            <w:pPr>
              <w:ind w:hanging="1"/>
              <w:rPr>
                <w:sz w:val="24"/>
                <w:szCs w:val="24"/>
              </w:rPr>
            </w:pPr>
            <w:proofErr w:type="spellStart"/>
            <w:r w:rsidRPr="00AF3C15">
              <w:rPr>
                <w:sz w:val="24"/>
                <w:szCs w:val="24"/>
              </w:rPr>
              <w:t>Takykardi</w:t>
            </w:r>
            <w:proofErr w:type="spellEnd"/>
          </w:p>
        </w:tc>
      </w:tr>
      <w:tr w:rsidR="006107BE" w:rsidTr="006107BE">
        <w:tc>
          <w:tcPr>
            <w:tcW w:w="8788" w:type="dxa"/>
            <w:gridSpan w:val="3"/>
          </w:tcPr>
          <w:p w:rsidR="006107BE" w:rsidRDefault="006107BE" w:rsidP="006107BE">
            <w:pPr>
              <w:ind w:hanging="1"/>
              <w:rPr>
                <w:sz w:val="24"/>
                <w:szCs w:val="24"/>
              </w:rPr>
            </w:pPr>
            <w:r w:rsidRPr="00AF3C15">
              <w:rPr>
                <w:b/>
                <w:i/>
                <w:sz w:val="24"/>
                <w:szCs w:val="24"/>
              </w:rPr>
              <w:t xml:space="preserve">Luftveje, thorax og </w:t>
            </w:r>
            <w:proofErr w:type="spellStart"/>
            <w:r w:rsidRPr="00AF3C15">
              <w:rPr>
                <w:b/>
                <w:i/>
                <w:sz w:val="24"/>
                <w:szCs w:val="24"/>
              </w:rPr>
              <w:t>mediastinum</w:t>
            </w:r>
            <w:proofErr w:type="spellEnd"/>
          </w:p>
        </w:tc>
      </w:tr>
      <w:tr w:rsidR="00AE225E" w:rsidTr="006107BE">
        <w:tc>
          <w:tcPr>
            <w:tcW w:w="2268" w:type="dxa"/>
          </w:tcPr>
          <w:p w:rsidR="00AE225E" w:rsidRDefault="00AE225E" w:rsidP="006107BE">
            <w:pPr>
              <w:ind w:hanging="1"/>
              <w:rPr>
                <w:sz w:val="24"/>
                <w:szCs w:val="24"/>
              </w:rPr>
            </w:pPr>
          </w:p>
        </w:tc>
        <w:tc>
          <w:tcPr>
            <w:tcW w:w="2410" w:type="dxa"/>
          </w:tcPr>
          <w:p w:rsidR="00AE225E" w:rsidRDefault="00AE225E" w:rsidP="006107BE">
            <w:pPr>
              <w:ind w:hanging="1"/>
              <w:rPr>
                <w:sz w:val="24"/>
                <w:szCs w:val="24"/>
              </w:rPr>
            </w:pPr>
            <w:r w:rsidRPr="00AF3C15">
              <w:rPr>
                <w:sz w:val="24"/>
                <w:szCs w:val="24"/>
              </w:rPr>
              <w:t>Almindelig:</w:t>
            </w:r>
          </w:p>
        </w:tc>
        <w:tc>
          <w:tcPr>
            <w:tcW w:w="4110" w:type="dxa"/>
          </w:tcPr>
          <w:p w:rsidR="00AE225E" w:rsidRDefault="00AE225E" w:rsidP="006107BE">
            <w:pPr>
              <w:ind w:hanging="1"/>
              <w:rPr>
                <w:sz w:val="24"/>
                <w:szCs w:val="24"/>
              </w:rPr>
            </w:pPr>
            <w:proofErr w:type="spellStart"/>
            <w:r w:rsidRPr="00AF3C15">
              <w:rPr>
                <w:sz w:val="24"/>
                <w:szCs w:val="24"/>
              </w:rPr>
              <w:t>Nasopharyngitis</w:t>
            </w:r>
            <w:proofErr w:type="spellEnd"/>
          </w:p>
        </w:tc>
      </w:tr>
      <w:tr w:rsidR="006107BE" w:rsidTr="006107BE">
        <w:tc>
          <w:tcPr>
            <w:tcW w:w="8788" w:type="dxa"/>
            <w:gridSpan w:val="3"/>
          </w:tcPr>
          <w:p w:rsidR="006107BE" w:rsidRPr="00AF3C15" w:rsidRDefault="006107BE" w:rsidP="006107BE">
            <w:pPr>
              <w:ind w:hanging="1"/>
              <w:rPr>
                <w:sz w:val="24"/>
                <w:szCs w:val="24"/>
              </w:rPr>
            </w:pPr>
            <w:r w:rsidRPr="00AF3C15">
              <w:rPr>
                <w:b/>
                <w:i/>
                <w:sz w:val="24"/>
                <w:szCs w:val="24"/>
              </w:rPr>
              <w:t>Mave-tarm-kanalen</w:t>
            </w:r>
          </w:p>
        </w:tc>
      </w:tr>
      <w:tr w:rsidR="00CF3BE6" w:rsidTr="006107BE">
        <w:tc>
          <w:tcPr>
            <w:tcW w:w="2268" w:type="dxa"/>
          </w:tcPr>
          <w:p w:rsidR="00CF3BE6" w:rsidRPr="00AF3C15" w:rsidRDefault="00CF3BE6" w:rsidP="006107BE">
            <w:pPr>
              <w:ind w:hanging="1"/>
              <w:rPr>
                <w:b/>
                <w:i/>
                <w:sz w:val="24"/>
                <w:szCs w:val="24"/>
              </w:rPr>
            </w:pPr>
          </w:p>
        </w:tc>
        <w:tc>
          <w:tcPr>
            <w:tcW w:w="2410" w:type="dxa"/>
          </w:tcPr>
          <w:p w:rsidR="00CF3BE6" w:rsidRPr="00AF3C15" w:rsidRDefault="00CF3BE6" w:rsidP="006107BE">
            <w:pPr>
              <w:ind w:hanging="1"/>
              <w:rPr>
                <w:sz w:val="24"/>
                <w:szCs w:val="24"/>
              </w:rPr>
            </w:pPr>
            <w:r w:rsidRPr="00AF3C15">
              <w:rPr>
                <w:sz w:val="24"/>
                <w:szCs w:val="24"/>
              </w:rPr>
              <w:t>Meget almindelig:</w:t>
            </w:r>
          </w:p>
        </w:tc>
        <w:tc>
          <w:tcPr>
            <w:tcW w:w="4110" w:type="dxa"/>
          </w:tcPr>
          <w:p w:rsidR="00CF3BE6" w:rsidRPr="00AF3C15" w:rsidRDefault="00CF3BE6" w:rsidP="006107BE">
            <w:pPr>
              <w:ind w:hanging="1"/>
              <w:rPr>
                <w:sz w:val="24"/>
                <w:szCs w:val="24"/>
              </w:rPr>
            </w:pPr>
            <w:r w:rsidRPr="00AF3C15">
              <w:rPr>
                <w:sz w:val="24"/>
                <w:szCs w:val="24"/>
              </w:rPr>
              <w:t>Opkastning, kvalme</w:t>
            </w:r>
          </w:p>
        </w:tc>
      </w:tr>
      <w:tr w:rsidR="00CF3BE6" w:rsidTr="006107BE">
        <w:tc>
          <w:tcPr>
            <w:tcW w:w="2268" w:type="dxa"/>
          </w:tcPr>
          <w:p w:rsidR="00CF3BE6" w:rsidRPr="00AF3C15" w:rsidRDefault="00CF3BE6" w:rsidP="006107BE">
            <w:pPr>
              <w:ind w:hanging="1"/>
              <w:rPr>
                <w:b/>
                <w:i/>
                <w:sz w:val="24"/>
                <w:szCs w:val="24"/>
              </w:rPr>
            </w:pPr>
          </w:p>
        </w:tc>
        <w:tc>
          <w:tcPr>
            <w:tcW w:w="2410" w:type="dxa"/>
          </w:tcPr>
          <w:p w:rsidR="00CF3BE6" w:rsidRPr="00AF3C15" w:rsidRDefault="00CF3BE6" w:rsidP="006107BE">
            <w:pPr>
              <w:ind w:hanging="1"/>
              <w:rPr>
                <w:sz w:val="24"/>
                <w:szCs w:val="24"/>
              </w:rPr>
            </w:pPr>
            <w:r w:rsidRPr="00AF3C15">
              <w:rPr>
                <w:sz w:val="24"/>
                <w:szCs w:val="24"/>
              </w:rPr>
              <w:t>Almindelig:</w:t>
            </w:r>
          </w:p>
        </w:tc>
        <w:tc>
          <w:tcPr>
            <w:tcW w:w="4110" w:type="dxa"/>
          </w:tcPr>
          <w:p w:rsidR="00CF3BE6" w:rsidRPr="00AF3C15" w:rsidRDefault="00CF3BE6" w:rsidP="006107BE">
            <w:pPr>
              <w:ind w:hanging="1"/>
              <w:rPr>
                <w:sz w:val="24"/>
                <w:szCs w:val="24"/>
              </w:rPr>
            </w:pPr>
            <w:proofErr w:type="spellStart"/>
            <w:r w:rsidRPr="00AF3C15">
              <w:rPr>
                <w:sz w:val="24"/>
                <w:szCs w:val="24"/>
              </w:rPr>
              <w:t>Abdominalsmerter</w:t>
            </w:r>
            <w:proofErr w:type="spellEnd"/>
          </w:p>
        </w:tc>
      </w:tr>
      <w:tr w:rsidR="006107BE" w:rsidTr="006107BE">
        <w:tc>
          <w:tcPr>
            <w:tcW w:w="8788" w:type="dxa"/>
            <w:gridSpan w:val="3"/>
          </w:tcPr>
          <w:p w:rsidR="006107BE" w:rsidRPr="00AF3C15" w:rsidRDefault="006107BE" w:rsidP="006107BE">
            <w:pPr>
              <w:ind w:hanging="1"/>
              <w:rPr>
                <w:sz w:val="24"/>
                <w:szCs w:val="24"/>
              </w:rPr>
            </w:pPr>
            <w:r w:rsidRPr="00AF3C15">
              <w:rPr>
                <w:b/>
                <w:i/>
                <w:sz w:val="24"/>
                <w:szCs w:val="24"/>
              </w:rPr>
              <w:t>Knogler, led, muskler og bindevæv</w:t>
            </w:r>
          </w:p>
        </w:tc>
      </w:tr>
      <w:tr w:rsidR="00CF3BE6" w:rsidTr="006107BE">
        <w:tc>
          <w:tcPr>
            <w:tcW w:w="2268" w:type="dxa"/>
          </w:tcPr>
          <w:p w:rsidR="00CF3BE6" w:rsidRPr="00AF3C15" w:rsidRDefault="00CF3BE6" w:rsidP="006107BE">
            <w:pPr>
              <w:ind w:hanging="1"/>
              <w:rPr>
                <w:b/>
                <w:i/>
                <w:sz w:val="24"/>
                <w:szCs w:val="24"/>
              </w:rPr>
            </w:pPr>
          </w:p>
        </w:tc>
        <w:tc>
          <w:tcPr>
            <w:tcW w:w="2410" w:type="dxa"/>
          </w:tcPr>
          <w:p w:rsidR="00CF3BE6" w:rsidRPr="00AF3C15" w:rsidRDefault="00CF3BE6" w:rsidP="006107BE">
            <w:pPr>
              <w:ind w:hanging="1"/>
              <w:rPr>
                <w:sz w:val="24"/>
                <w:szCs w:val="24"/>
              </w:rPr>
            </w:pPr>
            <w:r w:rsidRPr="00AF3C15">
              <w:rPr>
                <w:sz w:val="24"/>
                <w:szCs w:val="24"/>
              </w:rPr>
              <w:t>Almindelig:</w:t>
            </w:r>
          </w:p>
        </w:tc>
        <w:tc>
          <w:tcPr>
            <w:tcW w:w="4110" w:type="dxa"/>
          </w:tcPr>
          <w:p w:rsidR="00CF3BE6" w:rsidRPr="00AF3C15" w:rsidRDefault="006107BE" w:rsidP="006107BE">
            <w:pPr>
              <w:ind w:hanging="1"/>
              <w:rPr>
                <w:sz w:val="24"/>
                <w:szCs w:val="24"/>
              </w:rPr>
            </w:pPr>
            <w:r w:rsidRPr="00AF3C15">
              <w:rPr>
                <w:sz w:val="24"/>
                <w:szCs w:val="24"/>
              </w:rPr>
              <w:t xml:space="preserve">Smerte i ekstremiteter, </w:t>
            </w:r>
            <w:proofErr w:type="spellStart"/>
            <w:r w:rsidRPr="00AF3C15">
              <w:rPr>
                <w:sz w:val="24"/>
                <w:szCs w:val="24"/>
              </w:rPr>
              <w:t>artralgi</w:t>
            </w:r>
            <w:proofErr w:type="spellEnd"/>
            <w:r w:rsidRPr="00AF3C15">
              <w:rPr>
                <w:sz w:val="24"/>
                <w:szCs w:val="24"/>
              </w:rPr>
              <w:t>,</w:t>
            </w:r>
            <w:r>
              <w:rPr>
                <w:sz w:val="24"/>
                <w:szCs w:val="24"/>
              </w:rPr>
              <w:t xml:space="preserve"> </w:t>
            </w:r>
            <w:proofErr w:type="spellStart"/>
            <w:r w:rsidRPr="00AF3C15">
              <w:rPr>
                <w:sz w:val="24"/>
                <w:szCs w:val="24"/>
              </w:rPr>
              <w:t>muskuloskeletal</w:t>
            </w:r>
            <w:proofErr w:type="spellEnd"/>
            <w:r w:rsidRPr="00AF3C15">
              <w:rPr>
                <w:sz w:val="24"/>
                <w:szCs w:val="24"/>
              </w:rPr>
              <w:t xml:space="preserve"> smerte</w:t>
            </w:r>
          </w:p>
        </w:tc>
      </w:tr>
      <w:tr w:rsidR="006107BE" w:rsidTr="006107BE">
        <w:tc>
          <w:tcPr>
            <w:tcW w:w="8788" w:type="dxa"/>
            <w:gridSpan w:val="3"/>
          </w:tcPr>
          <w:p w:rsidR="006107BE" w:rsidRPr="00AF3C15" w:rsidRDefault="006107BE" w:rsidP="006107BE">
            <w:pPr>
              <w:ind w:hanging="1"/>
              <w:rPr>
                <w:sz w:val="24"/>
                <w:szCs w:val="24"/>
              </w:rPr>
            </w:pPr>
            <w:r w:rsidRPr="00AF3C15">
              <w:rPr>
                <w:b/>
                <w:i/>
                <w:sz w:val="24"/>
                <w:szCs w:val="24"/>
              </w:rPr>
              <w:t>Almene symptomer og reaktioner på administrationsstedet</w:t>
            </w:r>
          </w:p>
        </w:tc>
      </w:tr>
      <w:tr w:rsidR="006107BE" w:rsidTr="006107BE">
        <w:tc>
          <w:tcPr>
            <w:tcW w:w="2268" w:type="dxa"/>
          </w:tcPr>
          <w:p w:rsidR="006107BE" w:rsidRPr="00AF3C15" w:rsidRDefault="006107BE" w:rsidP="006107BE">
            <w:pPr>
              <w:ind w:hanging="1"/>
              <w:rPr>
                <w:b/>
                <w:i/>
                <w:sz w:val="24"/>
                <w:szCs w:val="24"/>
              </w:rPr>
            </w:pPr>
          </w:p>
        </w:tc>
        <w:tc>
          <w:tcPr>
            <w:tcW w:w="2410" w:type="dxa"/>
          </w:tcPr>
          <w:p w:rsidR="006107BE" w:rsidRPr="00AF3C15" w:rsidRDefault="006107BE" w:rsidP="006107BE">
            <w:pPr>
              <w:ind w:hanging="1"/>
              <w:rPr>
                <w:sz w:val="24"/>
                <w:szCs w:val="24"/>
              </w:rPr>
            </w:pPr>
            <w:r w:rsidRPr="00AF3C15">
              <w:rPr>
                <w:sz w:val="24"/>
                <w:szCs w:val="24"/>
              </w:rPr>
              <w:t>Meget almindelig:</w:t>
            </w:r>
          </w:p>
        </w:tc>
        <w:tc>
          <w:tcPr>
            <w:tcW w:w="4110" w:type="dxa"/>
          </w:tcPr>
          <w:p w:rsidR="006107BE" w:rsidRPr="00AF3C15" w:rsidRDefault="006107BE" w:rsidP="006107BE">
            <w:pPr>
              <w:ind w:hanging="1"/>
              <w:rPr>
                <w:sz w:val="24"/>
                <w:szCs w:val="24"/>
              </w:rPr>
            </w:pPr>
            <w:r w:rsidRPr="00AF3C15">
              <w:rPr>
                <w:sz w:val="24"/>
                <w:szCs w:val="24"/>
              </w:rPr>
              <w:t>Feber, træthed</w:t>
            </w:r>
          </w:p>
        </w:tc>
      </w:tr>
      <w:tr w:rsidR="006107BE" w:rsidTr="006107BE">
        <w:tc>
          <w:tcPr>
            <w:tcW w:w="2268" w:type="dxa"/>
          </w:tcPr>
          <w:p w:rsidR="006107BE" w:rsidRPr="00AF3C15" w:rsidRDefault="006107BE" w:rsidP="006107BE">
            <w:pPr>
              <w:ind w:hanging="1"/>
              <w:rPr>
                <w:b/>
                <w:i/>
                <w:sz w:val="24"/>
                <w:szCs w:val="24"/>
              </w:rPr>
            </w:pPr>
          </w:p>
        </w:tc>
        <w:tc>
          <w:tcPr>
            <w:tcW w:w="2410" w:type="dxa"/>
          </w:tcPr>
          <w:p w:rsidR="006107BE" w:rsidRPr="00AF3C15" w:rsidRDefault="006107BE" w:rsidP="006107BE">
            <w:pPr>
              <w:ind w:hanging="1"/>
              <w:rPr>
                <w:sz w:val="24"/>
                <w:szCs w:val="24"/>
              </w:rPr>
            </w:pPr>
            <w:r w:rsidRPr="00AF3C15">
              <w:rPr>
                <w:sz w:val="24"/>
                <w:szCs w:val="24"/>
              </w:rPr>
              <w:t>Almindelig:</w:t>
            </w:r>
          </w:p>
        </w:tc>
        <w:tc>
          <w:tcPr>
            <w:tcW w:w="4110" w:type="dxa"/>
          </w:tcPr>
          <w:p w:rsidR="006107BE" w:rsidRPr="00AF3C15" w:rsidRDefault="006107BE" w:rsidP="006107BE">
            <w:pPr>
              <w:ind w:hanging="1"/>
              <w:rPr>
                <w:sz w:val="24"/>
                <w:szCs w:val="24"/>
              </w:rPr>
            </w:pPr>
            <w:r w:rsidRPr="00AF3C15">
              <w:rPr>
                <w:sz w:val="24"/>
                <w:szCs w:val="24"/>
              </w:rPr>
              <w:t>Akut fase reaktion, smerte</w:t>
            </w:r>
          </w:p>
        </w:tc>
      </w:tr>
      <w:tr w:rsidR="006107BE" w:rsidTr="006107BE">
        <w:tc>
          <w:tcPr>
            <w:tcW w:w="8788" w:type="dxa"/>
            <w:gridSpan w:val="3"/>
          </w:tcPr>
          <w:p w:rsidR="006107BE" w:rsidRPr="00AF3C15" w:rsidRDefault="006107BE" w:rsidP="006107BE">
            <w:pPr>
              <w:ind w:hanging="1"/>
              <w:rPr>
                <w:sz w:val="24"/>
                <w:szCs w:val="24"/>
              </w:rPr>
            </w:pPr>
            <w:r w:rsidRPr="00AF3C15">
              <w:rPr>
                <w:b/>
                <w:i/>
                <w:sz w:val="24"/>
                <w:szCs w:val="24"/>
              </w:rPr>
              <w:t>Undersøgelser</w:t>
            </w:r>
          </w:p>
        </w:tc>
      </w:tr>
      <w:tr w:rsidR="006107BE" w:rsidTr="006107BE">
        <w:tc>
          <w:tcPr>
            <w:tcW w:w="2268" w:type="dxa"/>
          </w:tcPr>
          <w:p w:rsidR="006107BE" w:rsidRPr="00AF3C15" w:rsidRDefault="006107BE" w:rsidP="006107BE">
            <w:pPr>
              <w:ind w:hanging="1"/>
              <w:rPr>
                <w:b/>
                <w:i/>
                <w:sz w:val="24"/>
                <w:szCs w:val="24"/>
              </w:rPr>
            </w:pPr>
          </w:p>
        </w:tc>
        <w:tc>
          <w:tcPr>
            <w:tcW w:w="2410" w:type="dxa"/>
          </w:tcPr>
          <w:p w:rsidR="006107BE" w:rsidRPr="00AF3C15" w:rsidRDefault="006107BE" w:rsidP="006107BE">
            <w:pPr>
              <w:ind w:hanging="1"/>
              <w:rPr>
                <w:sz w:val="24"/>
                <w:szCs w:val="24"/>
              </w:rPr>
            </w:pPr>
            <w:r w:rsidRPr="00AF3C15">
              <w:rPr>
                <w:sz w:val="24"/>
                <w:szCs w:val="24"/>
              </w:rPr>
              <w:t>Meget almindelig:</w:t>
            </w:r>
          </w:p>
        </w:tc>
        <w:tc>
          <w:tcPr>
            <w:tcW w:w="4110" w:type="dxa"/>
          </w:tcPr>
          <w:p w:rsidR="006107BE" w:rsidRPr="00AF3C15" w:rsidRDefault="006107BE" w:rsidP="006107BE">
            <w:pPr>
              <w:ind w:hanging="1"/>
              <w:rPr>
                <w:sz w:val="24"/>
                <w:szCs w:val="24"/>
              </w:rPr>
            </w:pPr>
            <w:proofErr w:type="spellStart"/>
            <w:r w:rsidRPr="00AF3C15">
              <w:rPr>
                <w:sz w:val="24"/>
                <w:szCs w:val="24"/>
              </w:rPr>
              <w:t>Hypocalcæmi</w:t>
            </w:r>
            <w:proofErr w:type="spellEnd"/>
          </w:p>
        </w:tc>
      </w:tr>
      <w:tr w:rsidR="006107BE" w:rsidTr="006107BE">
        <w:tc>
          <w:tcPr>
            <w:tcW w:w="2268" w:type="dxa"/>
          </w:tcPr>
          <w:p w:rsidR="006107BE" w:rsidRPr="00AF3C15" w:rsidRDefault="006107BE" w:rsidP="006107BE">
            <w:pPr>
              <w:ind w:hanging="1"/>
              <w:rPr>
                <w:b/>
                <w:i/>
                <w:sz w:val="24"/>
                <w:szCs w:val="24"/>
              </w:rPr>
            </w:pPr>
          </w:p>
        </w:tc>
        <w:tc>
          <w:tcPr>
            <w:tcW w:w="2410" w:type="dxa"/>
          </w:tcPr>
          <w:p w:rsidR="006107BE" w:rsidRPr="00AF3C15" w:rsidRDefault="006107BE" w:rsidP="006107BE">
            <w:pPr>
              <w:ind w:hanging="1"/>
              <w:rPr>
                <w:sz w:val="24"/>
                <w:szCs w:val="24"/>
              </w:rPr>
            </w:pPr>
            <w:r w:rsidRPr="00AF3C15">
              <w:rPr>
                <w:sz w:val="24"/>
                <w:szCs w:val="24"/>
              </w:rPr>
              <w:t>Almindelig:</w:t>
            </w:r>
          </w:p>
        </w:tc>
        <w:tc>
          <w:tcPr>
            <w:tcW w:w="4110" w:type="dxa"/>
          </w:tcPr>
          <w:p w:rsidR="006107BE" w:rsidRPr="00AF3C15" w:rsidRDefault="006107BE" w:rsidP="006107BE">
            <w:pPr>
              <w:ind w:hanging="1"/>
              <w:rPr>
                <w:sz w:val="24"/>
                <w:szCs w:val="24"/>
              </w:rPr>
            </w:pPr>
            <w:proofErr w:type="spellStart"/>
            <w:r w:rsidRPr="00AF3C15">
              <w:rPr>
                <w:sz w:val="24"/>
                <w:szCs w:val="24"/>
              </w:rPr>
              <w:t>Hypophosphatæmi</w:t>
            </w:r>
            <w:proofErr w:type="spellEnd"/>
          </w:p>
        </w:tc>
      </w:tr>
    </w:tbl>
    <w:p w:rsidR="00AE225E" w:rsidRDefault="00AE225E" w:rsidP="00AE225E">
      <w:pPr>
        <w:ind w:left="851"/>
        <w:rPr>
          <w:sz w:val="24"/>
          <w:szCs w:val="24"/>
        </w:rPr>
      </w:pPr>
    </w:p>
    <w:p w:rsidR="004D35DB" w:rsidRPr="00AF3C15" w:rsidRDefault="004D35DB" w:rsidP="006107BE">
      <w:pPr>
        <w:ind w:left="851"/>
        <w:rPr>
          <w:sz w:val="24"/>
          <w:szCs w:val="24"/>
          <w:vertAlign w:val="superscript"/>
        </w:rPr>
      </w:pPr>
      <w:r w:rsidRPr="00AF3C15">
        <w:rPr>
          <w:sz w:val="24"/>
          <w:szCs w:val="24"/>
          <w:vertAlign w:val="superscript"/>
        </w:rPr>
        <w:t>1</w:t>
      </w:r>
      <w:r w:rsidRPr="00AF3C15">
        <w:rPr>
          <w:sz w:val="24"/>
          <w:szCs w:val="24"/>
        </w:rPr>
        <w:t xml:space="preserve">Bivirkninger med frekvenser &lt;5 % blev vurderet medicinsk, og det blev eftervist, at de er i overensstemmelse med den veletablerede sikkerhedsprofil for </w:t>
      </w:r>
      <w:proofErr w:type="spellStart"/>
      <w:r w:rsidRPr="00AF3C15">
        <w:rPr>
          <w:sz w:val="24"/>
          <w:szCs w:val="24"/>
        </w:rPr>
        <w:t>zoledronsyre</w:t>
      </w:r>
      <w:proofErr w:type="spellEnd"/>
      <w:r w:rsidRPr="00AF3C15">
        <w:rPr>
          <w:sz w:val="24"/>
          <w:szCs w:val="24"/>
        </w:rPr>
        <w:t>, når anvendt som indiceret i pkt. 4.1 og 4.2 (se pkt. 4.8).</w:t>
      </w:r>
    </w:p>
    <w:p w:rsidR="004D35DB" w:rsidRPr="006107BE" w:rsidRDefault="004D35DB" w:rsidP="00AF3C15">
      <w:pPr>
        <w:ind w:left="851" w:hanging="851"/>
        <w:rPr>
          <w:sz w:val="24"/>
          <w:szCs w:val="24"/>
        </w:rPr>
      </w:pPr>
    </w:p>
    <w:p w:rsidR="004D35DB" w:rsidRPr="00AF3C15" w:rsidRDefault="004D35DB" w:rsidP="006107BE">
      <w:pPr>
        <w:ind w:left="851"/>
        <w:rPr>
          <w:sz w:val="24"/>
          <w:szCs w:val="24"/>
          <w:vertAlign w:val="superscript"/>
        </w:rPr>
      </w:pPr>
      <w:r w:rsidRPr="00AF3C15">
        <w:rPr>
          <w:sz w:val="24"/>
          <w:szCs w:val="24"/>
        </w:rPr>
        <w:t xml:space="preserve">Hos pædiatriske patienter med svær </w:t>
      </w:r>
      <w:proofErr w:type="spellStart"/>
      <w:r w:rsidRPr="00AF3C15">
        <w:rPr>
          <w:sz w:val="24"/>
          <w:szCs w:val="24"/>
        </w:rPr>
        <w:t>osteogenesis</w:t>
      </w:r>
      <w:proofErr w:type="spellEnd"/>
      <w:r w:rsidRPr="00AF3C15">
        <w:rPr>
          <w:sz w:val="24"/>
          <w:szCs w:val="24"/>
        </w:rPr>
        <w:t xml:space="preserve"> </w:t>
      </w:r>
      <w:proofErr w:type="spellStart"/>
      <w:r w:rsidRPr="00AF3C15">
        <w:rPr>
          <w:sz w:val="24"/>
          <w:szCs w:val="24"/>
        </w:rPr>
        <w:t>imperfecta</w:t>
      </w:r>
      <w:proofErr w:type="spellEnd"/>
      <w:r w:rsidRPr="00AF3C15">
        <w:rPr>
          <w:sz w:val="24"/>
          <w:szCs w:val="24"/>
        </w:rPr>
        <w:t xml:space="preserve"> menes </w:t>
      </w:r>
      <w:proofErr w:type="spellStart"/>
      <w:r w:rsidRPr="00AF3C15">
        <w:rPr>
          <w:sz w:val="24"/>
          <w:szCs w:val="24"/>
        </w:rPr>
        <w:t>zoledronsyre</w:t>
      </w:r>
      <w:proofErr w:type="spellEnd"/>
      <w:r w:rsidRPr="00AF3C15">
        <w:rPr>
          <w:sz w:val="24"/>
          <w:szCs w:val="24"/>
        </w:rPr>
        <w:t xml:space="preserve">, ved sammenligning med </w:t>
      </w:r>
      <w:proofErr w:type="spellStart"/>
      <w:r w:rsidRPr="00AF3C15">
        <w:rPr>
          <w:sz w:val="24"/>
          <w:szCs w:val="24"/>
        </w:rPr>
        <w:t>pamidronat</w:t>
      </w:r>
      <w:proofErr w:type="spellEnd"/>
      <w:r w:rsidRPr="00AF3C15">
        <w:rPr>
          <w:sz w:val="24"/>
          <w:szCs w:val="24"/>
        </w:rPr>
        <w:t xml:space="preserve">, at være forbundet med mere udbredte risici for akut fase reaktion, </w:t>
      </w:r>
      <w:proofErr w:type="spellStart"/>
      <w:r w:rsidRPr="00AF3C15">
        <w:rPr>
          <w:sz w:val="24"/>
          <w:szCs w:val="24"/>
        </w:rPr>
        <w:t>hypocalcæmi</w:t>
      </w:r>
      <w:proofErr w:type="spellEnd"/>
      <w:r w:rsidRPr="00AF3C15">
        <w:rPr>
          <w:sz w:val="24"/>
          <w:szCs w:val="24"/>
        </w:rPr>
        <w:t xml:space="preserve"> og uforklarlig </w:t>
      </w:r>
      <w:proofErr w:type="spellStart"/>
      <w:r w:rsidRPr="00AF3C15">
        <w:rPr>
          <w:sz w:val="24"/>
          <w:szCs w:val="24"/>
        </w:rPr>
        <w:t>takykardi</w:t>
      </w:r>
      <w:proofErr w:type="spellEnd"/>
      <w:r w:rsidRPr="00AF3C15">
        <w:rPr>
          <w:sz w:val="24"/>
          <w:szCs w:val="24"/>
        </w:rPr>
        <w:t>, men forskellen aftog ved efterfølgende infusioner.</w:t>
      </w:r>
    </w:p>
    <w:p w:rsidR="004D35DB" w:rsidRPr="006107BE" w:rsidRDefault="004D35DB" w:rsidP="00AF3C15">
      <w:pPr>
        <w:ind w:left="851" w:hanging="851"/>
        <w:rPr>
          <w:sz w:val="24"/>
          <w:szCs w:val="24"/>
        </w:rPr>
      </w:pPr>
    </w:p>
    <w:p w:rsidR="004D35DB" w:rsidRPr="006107BE" w:rsidRDefault="004D35DB" w:rsidP="006107BE">
      <w:pPr>
        <w:ind w:left="851"/>
        <w:rPr>
          <w:sz w:val="24"/>
          <w:szCs w:val="24"/>
        </w:rPr>
      </w:pPr>
      <w:r w:rsidRPr="00AF3C15">
        <w:rPr>
          <w:sz w:val="24"/>
          <w:szCs w:val="24"/>
        </w:rPr>
        <w:t xml:space="preserve">Det Europæiske Lægemiddelagentur har dispenseret fra kravet om fremlæggelse af resultaterne af studier med </w:t>
      </w:r>
      <w:proofErr w:type="spellStart"/>
      <w:r w:rsidRPr="00AF3C15">
        <w:rPr>
          <w:sz w:val="24"/>
          <w:szCs w:val="24"/>
        </w:rPr>
        <w:t>zoledronsyre</w:t>
      </w:r>
      <w:proofErr w:type="spellEnd"/>
      <w:r w:rsidRPr="00AF3C15">
        <w:rPr>
          <w:sz w:val="24"/>
          <w:szCs w:val="24"/>
        </w:rPr>
        <w:t xml:space="preserve"> hos alle undergrupper af den pædiatriske population ved behandling af tumorinduceret </w:t>
      </w:r>
      <w:proofErr w:type="spellStart"/>
      <w:r w:rsidRPr="00AF3C15">
        <w:rPr>
          <w:sz w:val="24"/>
          <w:szCs w:val="24"/>
        </w:rPr>
        <w:t>hypercalcæmi</w:t>
      </w:r>
      <w:proofErr w:type="spellEnd"/>
      <w:r w:rsidRPr="00AF3C15">
        <w:rPr>
          <w:sz w:val="24"/>
          <w:szCs w:val="24"/>
        </w:rPr>
        <w:t xml:space="preserve"> (TIH) og forebyggelse af skeletrelaterede hændelser hos patienter med fremskreden malign sygdom og knoglemetastaser (se pkt. 4.2 for information om pædiatrisk anvendelse).</w:t>
      </w:r>
    </w:p>
    <w:p w:rsidR="00B003BF" w:rsidRPr="00AF3C15" w:rsidRDefault="00B003BF" w:rsidP="00AF3C15">
      <w:pPr>
        <w:ind w:left="851" w:hanging="851"/>
        <w:rPr>
          <w:sz w:val="24"/>
          <w:szCs w:val="24"/>
        </w:rPr>
      </w:pPr>
    </w:p>
    <w:p w:rsidR="00B003BF" w:rsidRPr="00AF3C15" w:rsidRDefault="00B003BF" w:rsidP="00AF3C15">
      <w:pPr>
        <w:ind w:left="851" w:hanging="851"/>
        <w:rPr>
          <w:b/>
          <w:sz w:val="24"/>
          <w:szCs w:val="24"/>
        </w:rPr>
      </w:pPr>
      <w:r w:rsidRPr="00AF3C15">
        <w:rPr>
          <w:b/>
          <w:sz w:val="24"/>
          <w:szCs w:val="24"/>
        </w:rPr>
        <w:t>5.2</w:t>
      </w:r>
      <w:r w:rsidRPr="00AF3C15">
        <w:rPr>
          <w:b/>
          <w:sz w:val="24"/>
          <w:szCs w:val="24"/>
        </w:rPr>
        <w:tab/>
      </w:r>
      <w:proofErr w:type="spellStart"/>
      <w:r w:rsidRPr="00AF3C15">
        <w:rPr>
          <w:b/>
          <w:sz w:val="24"/>
          <w:szCs w:val="24"/>
        </w:rPr>
        <w:t>Farmakokinetiske</w:t>
      </w:r>
      <w:proofErr w:type="spellEnd"/>
      <w:r w:rsidRPr="00AF3C15">
        <w:rPr>
          <w:b/>
          <w:sz w:val="24"/>
          <w:szCs w:val="24"/>
        </w:rPr>
        <w:t xml:space="preserve"> egenskaber</w:t>
      </w:r>
    </w:p>
    <w:p w:rsidR="004D35DB" w:rsidRPr="00AF3C15" w:rsidRDefault="00B003BF" w:rsidP="00AF3C15">
      <w:pPr>
        <w:ind w:left="851" w:hanging="851"/>
        <w:rPr>
          <w:sz w:val="24"/>
          <w:szCs w:val="24"/>
        </w:rPr>
      </w:pPr>
      <w:r w:rsidRPr="00AF3C15">
        <w:rPr>
          <w:sz w:val="24"/>
          <w:szCs w:val="24"/>
        </w:rPr>
        <w:tab/>
      </w:r>
      <w:r w:rsidR="004D35DB" w:rsidRPr="00AF3C15">
        <w:rPr>
          <w:sz w:val="24"/>
          <w:szCs w:val="24"/>
        </w:rPr>
        <w:t xml:space="preserve">Enkeltinfusioner og gentagne infusioner over 5 og 15 minutter af 2, 4, 8 og 16 mg </w:t>
      </w:r>
      <w:proofErr w:type="spellStart"/>
      <w:r w:rsidR="004D35DB" w:rsidRPr="00AF3C15">
        <w:rPr>
          <w:sz w:val="24"/>
          <w:szCs w:val="24"/>
        </w:rPr>
        <w:t>zoledronsyre</w:t>
      </w:r>
      <w:proofErr w:type="spellEnd"/>
      <w:r w:rsidR="004D35DB" w:rsidRPr="00AF3C15">
        <w:rPr>
          <w:sz w:val="24"/>
          <w:szCs w:val="24"/>
        </w:rPr>
        <w:t xml:space="preserve"> til 64 patienter med knoglemetastaser gav nedenstående </w:t>
      </w:r>
      <w:proofErr w:type="spellStart"/>
      <w:r w:rsidR="004D35DB" w:rsidRPr="00AF3C15">
        <w:rPr>
          <w:sz w:val="24"/>
          <w:szCs w:val="24"/>
        </w:rPr>
        <w:t>farmakokinetiske</w:t>
      </w:r>
      <w:proofErr w:type="spellEnd"/>
      <w:r w:rsidR="004D35DB" w:rsidRPr="00AF3C15">
        <w:rPr>
          <w:sz w:val="24"/>
          <w:szCs w:val="24"/>
        </w:rPr>
        <w:t xml:space="preserve"> data, som viste sig at være uafhængige af dosis.</w:t>
      </w:r>
    </w:p>
    <w:p w:rsidR="006107BE" w:rsidRDefault="006107BE" w:rsidP="006107BE">
      <w:pPr>
        <w:ind w:left="851"/>
        <w:rPr>
          <w:sz w:val="24"/>
          <w:szCs w:val="24"/>
        </w:rPr>
      </w:pPr>
    </w:p>
    <w:p w:rsidR="004D35DB" w:rsidRDefault="004D35DB" w:rsidP="006107BE">
      <w:pPr>
        <w:ind w:left="851"/>
        <w:rPr>
          <w:sz w:val="24"/>
          <w:szCs w:val="24"/>
        </w:rPr>
      </w:pPr>
      <w:r w:rsidRPr="00AF3C15">
        <w:rPr>
          <w:sz w:val="24"/>
          <w:szCs w:val="24"/>
        </w:rPr>
        <w:t xml:space="preserve">Efter påbegyndelse af infusion med </w:t>
      </w:r>
      <w:proofErr w:type="spellStart"/>
      <w:r w:rsidRPr="00AF3C15">
        <w:rPr>
          <w:sz w:val="24"/>
          <w:szCs w:val="24"/>
        </w:rPr>
        <w:t>zoledronsyre</w:t>
      </w:r>
      <w:proofErr w:type="spellEnd"/>
      <w:r w:rsidRPr="00AF3C15">
        <w:rPr>
          <w:sz w:val="24"/>
          <w:szCs w:val="24"/>
        </w:rPr>
        <w:t xml:space="preserve">, øges plasmakoncentrationen af </w:t>
      </w:r>
      <w:proofErr w:type="spellStart"/>
      <w:r w:rsidRPr="00AF3C15">
        <w:rPr>
          <w:sz w:val="24"/>
          <w:szCs w:val="24"/>
        </w:rPr>
        <w:t>zoledronsyre</w:t>
      </w:r>
      <w:proofErr w:type="spellEnd"/>
      <w:r w:rsidRPr="00AF3C15">
        <w:rPr>
          <w:sz w:val="24"/>
          <w:szCs w:val="24"/>
        </w:rPr>
        <w:t xml:space="preserve"> hurtigt, og maksimal koncentration nås ved slutningen af infusionsperioden, efterfulgt af et hurtigt fald til &lt;10 % af maksimalkoncentrationen efter 4 timer og &lt;1 % af maksimalkoncentrationen efter 24 timer, med en efterfølgende forlænget periode med meget lave koncentrationer der ikke overstiger 0,1 % af den maksimale koncentration inden den 2. infusion af </w:t>
      </w:r>
      <w:proofErr w:type="spellStart"/>
      <w:r w:rsidRPr="00AF3C15">
        <w:rPr>
          <w:sz w:val="24"/>
          <w:szCs w:val="24"/>
        </w:rPr>
        <w:t>zoledronsyre</w:t>
      </w:r>
      <w:proofErr w:type="spellEnd"/>
      <w:r w:rsidRPr="00AF3C15">
        <w:rPr>
          <w:sz w:val="24"/>
          <w:szCs w:val="24"/>
        </w:rPr>
        <w:t xml:space="preserve"> på dag 28. </w:t>
      </w:r>
    </w:p>
    <w:p w:rsidR="006107BE" w:rsidRPr="00AF3C15" w:rsidRDefault="006107BE" w:rsidP="006107BE">
      <w:pPr>
        <w:ind w:left="851"/>
        <w:rPr>
          <w:sz w:val="24"/>
          <w:szCs w:val="24"/>
        </w:rPr>
      </w:pPr>
    </w:p>
    <w:p w:rsidR="004D35DB" w:rsidRDefault="004D35DB" w:rsidP="006107BE">
      <w:pPr>
        <w:ind w:left="851"/>
        <w:rPr>
          <w:sz w:val="24"/>
          <w:szCs w:val="24"/>
        </w:rPr>
      </w:pPr>
      <w:r w:rsidRPr="00AF3C15">
        <w:rPr>
          <w:sz w:val="24"/>
          <w:szCs w:val="24"/>
        </w:rPr>
        <w:t xml:space="preserve">Intravenøst indgivet </w:t>
      </w:r>
      <w:proofErr w:type="spellStart"/>
      <w:r w:rsidRPr="00AF3C15">
        <w:rPr>
          <w:sz w:val="24"/>
          <w:szCs w:val="24"/>
        </w:rPr>
        <w:t>zoledronsyre</w:t>
      </w:r>
      <w:proofErr w:type="spellEnd"/>
      <w:r w:rsidRPr="00AF3C15">
        <w:rPr>
          <w:sz w:val="24"/>
          <w:szCs w:val="24"/>
        </w:rPr>
        <w:t xml:space="preserve"> elimineres i en </w:t>
      </w:r>
      <w:proofErr w:type="spellStart"/>
      <w:r w:rsidRPr="00AF3C15">
        <w:rPr>
          <w:sz w:val="24"/>
          <w:szCs w:val="24"/>
        </w:rPr>
        <w:t>trifasisk</w:t>
      </w:r>
      <w:proofErr w:type="spellEnd"/>
      <w:r w:rsidRPr="00AF3C15">
        <w:rPr>
          <w:sz w:val="24"/>
          <w:szCs w:val="24"/>
        </w:rPr>
        <w:t xml:space="preserve"> proces: hurtig </w:t>
      </w:r>
      <w:proofErr w:type="spellStart"/>
      <w:r w:rsidRPr="00AF3C15">
        <w:rPr>
          <w:sz w:val="24"/>
          <w:szCs w:val="24"/>
        </w:rPr>
        <w:t>bifasisk</w:t>
      </w:r>
      <w:proofErr w:type="spellEnd"/>
      <w:r w:rsidRPr="00AF3C15">
        <w:rPr>
          <w:sz w:val="24"/>
          <w:szCs w:val="24"/>
        </w:rPr>
        <w:t xml:space="preserve"> elimination fra det</w:t>
      </w:r>
      <w:r w:rsidR="006107BE">
        <w:rPr>
          <w:sz w:val="24"/>
          <w:szCs w:val="24"/>
        </w:rPr>
        <w:t xml:space="preserve"> </w:t>
      </w:r>
      <w:r w:rsidRPr="00AF3C15">
        <w:rPr>
          <w:sz w:val="24"/>
          <w:szCs w:val="24"/>
        </w:rPr>
        <w:t xml:space="preserve">systemiske kredsløb med halveringstider på t </w:t>
      </w:r>
      <w:r w:rsidRPr="00AF3C15">
        <w:rPr>
          <w:sz w:val="24"/>
          <w:szCs w:val="24"/>
          <w:vertAlign w:val="subscript"/>
        </w:rPr>
        <w:t>1/2α</w:t>
      </w:r>
      <w:r w:rsidRPr="00AF3C15">
        <w:rPr>
          <w:sz w:val="24"/>
          <w:szCs w:val="24"/>
        </w:rPr>
        <w:t xml:space="preserve">0,24 og t </w:t>
      </w:r>
      <w:r w:rsidRPr="00AF3C15">
        <w:rPr>
          <w:sz w:val="24"/>
          <w:szCs w:val="24"/>
          <w:vertAlign w:val="subscript"/>
        </w:rPr>
        <w:t>1/2β</w:t>
      </w:r>
      <w:r w:rsidRPr="00AF3C15">
        <w:rPr>
          <w:sz w:val="24"/>
          <w:szCs w:val="24"/>
        </w:rPr>
        <w:t xml:space="preserve"> 1,87 timer efterfulgt af en lang</w:t>
      </w:r>
      <w:r w:rsidR="006107BE">
        <w:rPr>
          <w:sz w:val="24"/>
          <w:szCs w:val="24"/>
        </w:rPr>
        <w:t xml:space="preserve"> </w:t>
      </w:r>
      <w:r w:rsidRPr="00AF3C15">
        <w:rPr>
          <w:sz w:val="24"/>
          <w:szCs w:val="24"/>
        </w:rPr>
        <w:t xml:space="preserve">elimineringsfase med en terminal eliminationshalveringstid på t </w:t>
      </w:r>
      <w:r w:rsidRPr="00AF3C15">
        <w:rPr>
          <w:sz w:val="24"/>
          <w:szCs w:val="24"/>
          <w:vertAlign w:val="subscript"/>
        </w:rPr>
        <w:t>1/2γ</w:t>
      </w:r>
      <w:r w:rsidRPr="00AF3C15">
        <w:rPr>
          <w:sz w:val="24"/>
          <w:szCs w:val="24"/>
        </w:rPr>
        <w:t xml:space="preserve">146 </w:t>
      </w:r>
      <w:r w:rsidRPr="00AF3C15">
        <w:rPr>
          <w:sz w:val="24"/>
          <w:szCs w:val="24"/>
        </w:rPr>
        <w:lastRenderedPageBreak/>
        <w:t>timer. Der sås ingen</w:t>
      </w:r>
      <w:r w:rsidR="006107BE">
        <w:rPr>
          <w:sz w:val="24"/>
          <w:szCs w:val="24"/>
        </w:rPr>
        <w:t xml:space="preserve"> </w:t>
      </w:r>
      <w:r w:rsidRPr="00AF3C15">
        <w:rPr>
          <w:sz w:val="24"/>
          <w:szCs w:val="24"/>
        </w:rPr>
        <w:t xml:space="preserve">akkumulering af </w:t>
      </w:r>
      <w:proofErr w:type="spellStart"/>
      <w:r w:rsidRPr="00AF3C15">
        <w:rPr>
          <w:sz w:val="24"/>
          <w:szCs w:val="24"/>
        </w:rPr>
        <w:t>zoledronsyre</w:t>
      </w:r>
      <w:proofErr w:type="spellEnd"/>
      <w:r w:rsidRPr="00AF3C15">
        <w:rPr>
          <w:sz w:val="24"/>
          <w:szCs w:val="24"/>
        </w:rPr>
        <w:t xml:space="preserve"> i plasma efter gentagne doser administreret hver 28. dag.</w:t>
      </w:r>
    </w:p>
    <w:p w:rsidR="006107BE" w:rsidRPr="00AF3C15" w:rsidRDefault="006107BE" w:rsidP="006107BE">
      <w:pPr>
        <w:ind w:left="851"/>
        <w:rPr>
          <w:sz w:val="24"/>
          <w:szCs w:val="24"/>
        </w:rPr>
      </w:pPr>
    </w:p>
    <w:p w:rsidR="004D35DB" w:rsidRDefault="004D35DB" w:rsidP="006107BE">
      <w:pPr>
        <w:ind w:left="851"/>
        <w:rPr>
          <w:sz w:val="24"/>
          <w:szCs w:val="24"/>
        </w:rPr>
      </w:pP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metaboliseres</w:t>
      </w:r>
      <w:proofErr w:type="spellEnd"/>
      <w:r w:rsidRPr="00AF3C15">
        <w:rPr>
          <w:sz w:val="24"/>
          <w:szCs w:val="24"/>
        </w:rPr>
        <w:t xml:space="preserve"> ikke og udskilles i uændret form gennem nyrerne. I løbet af de første</w:t>
      </w:r>
      <w:r w:rsidR="006107BE">
        <w:rPr>
          <w:sz w:val="24"/>
          <w:szCs w:val="24"/>
        </w:rPr>
        <w:t xml:space="preserve"> </w:t>
      </w:r>
      <w:r w:rsidRPr="00AF3C15">
        <w:rPr>
          <w:sz w:val="24"/>
          <w:szCs w:val="24"/>
        </w:rPr>
        <w:t xml:space="preserve">24 timer findes 39±16 % af den indgivne dosis i urinen, hvorimod den resterende mængde primært er bundet til knoglevævet. Fra knoglevævet afgives den meget langsomt tilbage til det systemiske kredsløb og elimineres gennem nyrerne. Total </w:t>
      </w:r>
      <w:proofErr w:type="spellStart"/>
      <w:r w:rsidRPr="00AF3C15">
        <w:rPr>
          <w:sz w:val="24"/>
          <w:szCs w:val="24"/>
        </w:rPr>
        <w:t>legemsclearance</w:t>
      </w:r>
      <w:proofErr w:type="spellEnd"/>
      <w:r w:rsidRPr="00AF3C15">
        <w:rPr>
          <w:sz w:val="24"/>
          <w:szCs w:val="24"/>
        </w:rPr>
        <w:t xml:space="preserve"> er 5,04±2,5 l/h uafhængigt af dosis og uanset køn, alder, race og legemsvægt. Forøgelse af infusionstiden fra 5 til 15 minutter forårsagede en 30 % nedgang i </w:t>
      </w:r>
      <w:proofErr w:type="spellStart"/>
      <w:r w:rsidRPr="00AF3C15">
        <w:rPr>
          <w:sz w:val="24"/>
          <w:szCs w:val="24"/>
        </w:rPr>
        <w:t>zoledronsyre</w:t>
      </w:r>
      <w:proofErr w:type="spellEnd"/>
      <w:r w:rsidRPr="00AF3C15">
        <w:rPr>
          <w:sz w:val="24"/>
          <w:szCs w:val="24"/>
        </w:rPr>
        <w:t xml:space="preserve"> koncentrationen ved afslutningen af infusionen, men havde ingen effekt på areal under plasmakoncentration versus tidskurven.</w:t>
      </w:r>
    </w:p>
    <w:p w:rsidR="006107BE" w:rsidRPr="00AF3C15" w:rsidRDefault="006107BE" w:rsidP="006107BE">
      <w:pPr>
        <w:ind w:left="851"/>
        <w:rPr>
          <w:sz w:val="24"/>
          <w:szCs w:val="24"/>
        </w:rPr>
      </w:pPr>
    </w:p>
    <w:p w:rsidR="004D35DB" w:rsidRPr="00AF3C15" w:rsidRDefault="004D35DB" w:rsidP="006107BE">
      <w:pPr>
        <w:ind w:left="851" w:hanging="851"/>
        <w:rPr>
          <w:sz w:val="24"/>
          <w:szCs w:val="24"/>
        </w:rPr>
      </w:pPr>
      <w:r w:rsidRPr="00AF3C15">
        <w:rPr>
          <w:sz w:val="24"/>
          <w:szCs w:val="24"/>
        </w:rPr>
        <w:tab/>
      </w:r>
      <w:proofErr w:type="spellStart"/>
      <w:r w:rsidRPr="00AF3C15">
        <w:rPr>
          <w:sz w:val="24"/>
          <w:szCs w:val="24"/>
        </w:rPr>
        <w:t>Interpatient</w:t>
      </w:r>
      <w:proofErr w:type="spellEnd"/>
      <w:r w:rsidRPr="00AF3C15">
        <w:rPr>
          <w:sz w:val="24"/>
          <w:szCs w:val="24"/>
        </w:rPr>
        <w:t xml:space="preserve">-variabilitet med hensyn til </w:t>
      </w:r>
      <w:proofErr w:type="spellStart"/>
      <w:r w:rsidRPr="00AF3C15">
        <w:rPr>
          <w:sz w:val="24"/>
          <w:szCs w:val="24"/>
        </w:rPr>
        <w:t>farmakokinetiske</w:t>
      </w:r>
      <w:proofErr w:type="spellEnd"/>
      <w:r w:rsidRPr="00AF3C15">
        <w:rPr>
          <w:sz w:val="24"/>
          <w:szCs w:val="24"/>
        </w:rPr>
        <w:t xml:space="preserve"> parametre for </w:t>
      </w:r>
      <w:proofErr w:type="spellStart"/>
      <w:r w:rsidRPr="00AF3C15">
        <w:rPr>
          <w:sz w:val="24"/>
          <w:szCs w:val="24"/>
        </w:rPr>
        <w:t>zoledronsyre</w:t>
      </w:r>
      <w:proofErr w:type="spellEnd"/>
      <w:r w:rsidRPr="00AF3C15">
        <w:rPr>
          <w:sz w:val="24"/>
          <w:szCs w:val="24"/>
        </w:rPr>
        <w:t xml:space="preserve"> var højt, som det er set med andre </w:t>
      </w:r>
      <w:proofErr w:type="spellStart"/>
      <w:r w:rsidRPr="00AF3C15">
        <w:rPr>
          <w:sz w:val="24"/>
          <w:szCs w:val="24"/>
        </w:rPr>
        <w:t>bisphosphonater</w:t>
      </w:r>
      <w:proofErr w:type="spellEnd"/>
      <w:r w:rsidRPr="00AF3C15">
        <w:rPr>
          <w:sz w:val="24"/>
          <w:szCs w:val="24"/>
        </w:rPr>
        <w:t>.</w:t>
      </w:r>
      <w:r w:rsidR="006107BE">
        <w:rPr>
          <w:sz w:val="24"/>
          <w:szCs w:val="24"/>
        </w:rPr>
        <w:t xml:space="preserve"> </w:t>
      </w:r>
      <w:r w:rsidRPr="00AF3C15">
        <w:rPr>
          <w:sz w:val="24"/>
          <w:szCs w:val="24"/>
        </w:rPr>
        <w:t xml:space="preserve">Der eksisterer ingen </w:t>
      </w:r>
      <w:proofErr w:type="spellStart"/>
      <w:r w:rsidRPr="00AF3C15">
        <w:rPr>
          <w:sz w:val="24"/>
          <w:szCs w:val="24"/>
        </w:rPr>
        <w:t>farmakokinetiske</w:t>
      </w:r>
      <w:proofErr w:type="spellEnd"/>
      <w:r w:rsidRPr="00AF3C15">
        <w:rPr>
          <w:sz w:val="24"/>
          <w:szCs w:val="24"/>
        </w:rPr>
        <w:t xml:space="preserve"> data for </w:t>
      </w:r>
      <w:proofErr w:type="spellStart"/>
      <w:r w:rsidRPr="00AF3C15">
        <w:rPr>
          <w:sz w:val="24"/>
          <w:szCs w:val="24"/>
        </w:rPr>
        <w:t>zoledronsyre</w:t>
      </w:r>
      <w:proofErr w:type="spellEnd"/>
      <w:r w:rsidRPr="00AF3C15">
        <w:rPr>
          <w:sz w:val="24"/>
          <w:szCs w:val="24"/>
        </w:rPr>
        <w:t xml:space="preserve"> til pa</w:t>
      </w:r>
      <w:r w:rsidR="006107BE">
        <w:rPr>
          <w:sz w:val="24"/>
          <w:szCs w:val="24"/>
        </w:rPr>
        <w:t xml:space="preserve">tienter med </w:t>
      </w:r>
      <w:proofErr w:type="spellStart"/>
      <w:r w:rsidR="006107BE">
        <w:rPr>
          <w:sz w:val="24"/>
          <w:szCs w:val="24"/>
        </w:rPr>
        <w:t>hypercalcæmi</w:t>
      </w:r>
      <w:proofErr w:type="spellEnd"/>
      <w:r w:rsidR="006107BE">
        <w:rPr>
          <w:sz w:val="24"/>
          <w:szCs w:val="24"/>
        </w:rPr>
        <w:t xml:space="preserve"> eller </w:t>
      </w:r>
      <w:r w:rsidRPr="00AF3C15">
        <w:rPr>
          <w:sz w:val="24"/>
          <w:szCs w:val="24"/>
        </w:rPr>
        <w:t xml:space="preserve">patienter med leverinsufficiens. </w:t>
      </w:r>
      <w:proofErr w:type="spellStart"/>
      <w:r w:rsidRPr="00AF3C15">
        <w:rPr>
          <w:sz w:val="24"/>
          <w:szCs w:val="24"/>
        </w:rPr>
        <w:t>Zoledronsyre</w:t>
      </w:r>
      <w:proofErr w:type="spellEnd"/>
      <w:r w:rsidRPr="00AF3C15">
        <w:rPr>
          <w:sz w:val="24"/>
          <w:szCs w:val="24"/>
        </w:rPr>
        <w:t xml:space="preserve"> inhiberer ikke humane P450-enzymer </w:t>
      </w:r>
      <w:r w:rsidRPr="00AF3C15">
        <w:rPr>
          <w:i/>
          <w:sz w:val="24"/>
          <w:szCs w:val="24"/>
        </w:rPr>
        <w:t xml:space="preserve">in </w:t>
      </w:r>
      <w:proofErr w:type="spellStart"/>
      <w:r w:rsidRPr="00AF3C15">
        <w:rPr>
          <w:i/>
          <w:sz w:val="24"/>
          <w:szCs w:val="24"/>
        </w:rPr>
        <w:t>vitro</w:t>
      </w:r>
      <w:proofErr w:type="spellEnd"/>
      <w:r w:rsidRPr="00AF3C15">
        <w:rPr>
          <w:i/>
          <w:sz w:val="24"/>
          <w:szCs w:val="24"/>
        </w:rPr>
        <w:t xml:space="preserve"> </w:t>
      </w:r>
      <w:r w:rsidRPr="00AF3C15">
        <w:rPr>
          <w:sz w:val="24"/>
          <w:szCs w:val="24"/>
        </w:rPr>
        <w:t>og udviser ingen biotransformation, og i dyreforsøg blev &lt;3 % af den indgivne dosis fundet i fæces, hvilket antyder, at leverfunktionen ikke spiller en væs</w:t>
      </w:r>
      <w:r w:rsidR="006107BE">
        <w:rPr>
          <w:sz w:val="24"/>
          <w:szCs w:val="24"/>
        </w:rPr>
        <w:t xml:space="preserve">entlig rolle for </w:t>
      </w:r>
      <w:proofErr w:type="spellStart"/>
      <w:r w:rsidR="006107BE">
        <w:rPr>
          <w:sz w:val="24"/>
          <w:szCs w:val="24"/>
        </w:rPr>
        <w:t>zoledronsyres</w:t>
      </w:r>
      <w:proofErr w:type="spellEnd"/>
      <w:r w:rsidR="006107BE">
        <w:rPr>
          <w:sz w:val="24"/>
          <w:szCs w:val="24"/>
        </w:rPr>
        <w:t xml:space="preserve"> </w:t>
      </w:r>
      <w:proofErr w:type="spellStart"/>
      <w:r w:rsidRPr="00AF3C15">
        <w:rPr>
          <w:sz w:val="24"/>
          <w:szCs w:val="24"/>
        </w:rPr>
        <w:t>farmakokinetiske</w:t>
      </w:r>
      <w:proofErr w:type="spellEnd"/>
      <w:r w:rsidRPr="00AF3C15">
        <w:rPr>
          <w:sz w:val="24"/>
          <w:szCs w:val="24"/>
        </w:rPr>
        <w:t xml:space="preserve"> egenskaber.</w:t>
      </w:r>
    </w:p>
    <w:p w:rsidR="004D35DB" w:rsidRPr="00AF3C15" w:rsidRDefault="004D35DB" w:rsidP="00AF3C15">
      <w:pPr>
        <w:ind w:left="851" w:hanging="851"/>
        <w:rPr>
          <w:sz w:val="24"/>
          <w:szCs w:val="24"/>
        </w:rPr>
      </w:pPr>
    </w:p>
    <w:p w:rsidR="004D35DB" w:rsidRPr="00AF3C15" w:rsidRDefault="004D35DB" w:rsidP="00AF3C15">
      <w:pPr>
        <w:ind w:left="851" w:hanging="851"/>
        <w:rPr>
          <w:sz w:val="24"/>
          <w:szCs w:val="24"/>
        </w:rPr>
      </w:pPr>
      <w:r w:rsidRPr="00AF3C15">
        <w:rPr>
          <w:sz w:val="24"/>
          <w:szCs w:val="24"/>
        </w:rPr>
        <w:tab/>
        <w:t xml:space="preserve">Den </w:t>
      </w:r>
      <w:proofErr w:type="spellStart"/>
      <w:r w:rsidRPr="00AF3C15">
        <w:rPr>
          <w:sz w:val="24"/>
          <w:szCs w:val="24"/>
        </w:rPr>
        <w:t>renale</w:t>
      </w:r>
      <w:proofErr w:type="spellEnd"/>
      <w:r w:rsidRPr="00AF3C15">
        <w:rPr>
          <w:sz w:val="24"/>
          <w:szCs w:val="24"/>
        </w:rPr>
        <w:t xml:space="preserve"> </w:t>
      </w:r>
      <w:proofErr w:type="spellStart"/>
      <w:r w:rsidRPr="00AF3C15">
        <w:rPr>
          <w:sz w:val="24"/>
          <w:szCs w:val="24"/>
        </w:rPr>
        <w:t>clearance</w:t>
      </w:r>
      <w:proofErr w:type="spellEnd"/>
      <w:r w:rsidRPr="00AF3C15">
        <w:rPr>
          <w:sz w:val="24"/>
          <w:szCs w:val="24"/>
        </w:rPr>
        <w:t xml:space="preserve"> af </w:t>
      </w:r>
      <w:proofErr w:type="spellStart"/>
      <w:r w:rsidRPr="00AF3C15">
        <w:rPr>
          <w:sz w:val="24"/>
          <w:szCs w:val="24"/>
        </w:rPr>
        <w:t>zoledronsyre</w:t>
      </w:r>
      <w:proofErr w:type="spellEnd"/>
      <w:r w:rsidRPr="00AF3C15">
        <w:rPr>
          <w:sz w:val="24"/>
          <w:szCs w:val="24"/>
        </w:rPr>
        <w:t xml:space="preserve"> korrelerer tydeligt med </w:t>
      </w:r>
      <w:proofErr w:type="spellStart"/>
      <w:r w:rsidRPr="00AF3C15">
        <w:rPr>
          <w:sz w:val="24"/>
          <w:szCs w:val="24"/>
        </w:rPr>
        <w:t>kreatininclearance</w:t>
      </w:r>
      <w:proofErr w:type="spellEnd"/>
      <w:r w:rsidRPr="00AF3C15">
        <w:rPr>
          <w:sz w:val="24"/>
          <w:szCs w:val="24"/>
        </w:rPr>
        <w:t xml:space="preserve">, idet den </w:t>
      </w:r>
      <w:proofErr w:type="spellStart"/>
      <w:r w:rsidRPr="00AF3C15">
        <w:rPr>
          <w:sz w:val="24"/>
          <w:szCs w:val="24"/>
        </w:rPr>
        <w:t>renale</w:t>
      </w:r>
      <w:proofErr w:type="spellEnd"/>
      <w:r w:rsidRPr="00AF3C15">
        <w:rPr>
          <w:sz w:val="24"/>
          <w:szCs w:val="24"/>
        </w:rPr>
        <w:t xml:space="preserve"> </w:t>
      </w:r>
      <w:proofErr w:type="spellStart"/>
      <w:r w:rsidRPr="00AF3C15">
        <w:rPr>
          <w:sz w:val="24"/>
          <w:szCs w:val="24"/>
        </w:rPr>
        <w:t>clearance</w:t>
      </w:r>
      <w:proofErr w:type="spellEnd"/>
      <w:r w:rsidRPr="00AF3C15">
        <w:rPr>
          <w:sz w:val="24"/>
          <w:szCs w:val="24"/>
        </w:rPr>
        <w:t xml:space="preserve"> er ansvarlig for 75±33 % af </w:t>
      </w:r>
      <w:proofErr w:type="spellStart"/>
      <w:r w:rsidRPr="00AF3C15">
        <w:rPr>
          <w:sz w:val="24"/>
          <w:szCs w:val="24"/>
        </w:rPr>
        <w:t>kreatininclearance</w:t>
      </w:r>
      <w:proofErr w:type="spellEnd"/>
      <w:r w:rsidRPr="00AF3C15">
        <w:rPr>
          <w:sz w:val="24"/>
          <w:szCs w:val="24"/>
        </w:rPr>
        <w:t xml:space="preserve">, hvilket viser en median på 84±29 ml/min (varierende fra 22 til 143 ml/min) hos de 64 undersøgte cancerpatienter. Populationsanalyser viste, at for en patient med en </w:t>
      </w:r>
      <w:proofErr w:type="spellStart"/>
      <w:r w:rsidRPr="00AF3C15">
        <w:rPr>
          <w:sz w:val="24"/>
          <w:szCs w:val="24"/>
        </w:rPr>
        <w:t>kreatinineclearance</w:t>
      </w:r>
      <w:proofErr w:type="spellEnd"/>
      <w:r w:rsidRPr="00AF3C15">
        <w:rPr>
          <w:sz w:val="24"/>
          <w:szCs w:val="24"/>
        </w:rPr>
        <w:t xml:space="preserve"> på 20 ml/min (svær nyreinsufficiens) eller på 50 henholdsvis 37 % eller 72 % af </w:t>
      </w:r>
      <w:proofErr w:type="spellStart"/>
      <w:r w:rsidRPr="00AF3C15">
        <w:rPr>
          <w:sz w:val="24"/>
          <w:szCs w:val="24"/>
        </w:rPr>
        <w:t>clearance</w:t>
      </w:r>
      <w:proofErr w:type="spellEnd"/>
      <w:r w:rsidRPr="00AF3C15">
        <w:rPr>
          <w:sz w:val="24"/>
          <w:szCs w:val="24"/>
        </w:rPr>
        <w:t xml:space="preserve"> hos en patient med en </w:t>
      </w:r>
      <w:proofErr w:type="spellStart"/>
      <w:r w:rsidRPr="00AF3C15">
        <w:rPr>
          <w:sz w:val="24"/>
          <w:szCs w:val="24"/>
        </w:rPr>
        <w:t>kreatinineclearance</w:t>
      </w:r>
      <w:proofErr w:type="spellEnd"/>
      <w:r w:rsidRPr="00AF3C15">
        <w:rPr>
          <w:sz w:val="24"/>
          <w:szCs w:val="24"/>
        </w:rPr>
        <w:t xml:space="preserve"> på 84 ml/min. Der er kun begrænsede </w:t>
      </w:r>
      <w:proofErr w:type="spellStart"/>
      <w:r w:rsidRPr="00AF3C15">
        <w:rPr>
          <w:sz w:val="24"/>
          <w:szCs w:val="24"/>
        </w:rPr>
        <w:t>farmakokinetiske</w:t>
      </w:r>
      <w:proofErr w:type="spellEnd"/>
      <w:r w:rsidRPr="00AF3C15">
        <w:rPr>
          <w:sz w:val="24"/>
          <w:szCs w:val="24"/>
        </w:rPr>
        <w:t xml:space="preserve"> data tilgængelige vedrørende patienter med svær </w:t>
      </w:r>
      <w:r w:rsidRPr="00AF3C15">
        <w:rPr>
          <w:sz w:val="24"/>
          <w:szCs w:val="24"/>
        </w:rPr>
        <w:tab/>
        <w:t>nyreinsufficiens (</w:t>
      </w:r>
      <w:proofErr w:type="spellStart"/>
      <w:r w:rsidRPr="00AF3C15">
        <w:rPr>
          <w:sz w:val="24"/>
          <w:szCs w:val="24"/>
        </w:rPr>
        <w:t>kreatinineclearance</w:t>
      </w:r>
      <w:proofErr w:type="spellEnd"/>
      <w:r w:rsidRPr="00AF3C15">
        <w:rPr>
          <w:sz w:val="24"/>
          <w:szCs w:val="24"/>
        </w:rPr>
        <w:t xml:space="preserve"> &lt;30 ml/min).</w:t>
      </w:r>
    </w:p>
    <w:p w:rsidR="006107BE" w:rsidRDefault="004D35DB" w:rsidP="00AF3C15">
      <w:pPr>
        <w:ind w:left="851" w:hanging="851"/>
        <w:rPr>
          <w:sz w:val="24"/>
          <w:szCs w:val="24"/>
        </w:rPr>
      </w:pPr>
      <w:r w:rsidRPr="00AF3C15">
        <w:rPr>
          <w:sz w:val="24"/>
          <w:szCs w:val="24"/>
        </w:rPr>
        <w:tab/>
      </w:r>
    </w:p>
    <w:p w:rsidR="00E44C91" w:rsidRDefault="00E44C91" w:rsidP="00E44C91">
      <w:pPr>
        <w:ind w:left="851"/>
        <w:rPr>
          <w:sz w:val="24"/>
          <w:szCs w:val="24"/>
        </w:rPr>
      </w:pPr>
      <w:r>
        <w:rPr>
          <w:sz w:val="24"/>
          <w:szCs w:val="24"/>
        </w:rPr>
        <w:t xml:space="preserve">I et </w:t>
      </w:r>
      <w:r>
        <w:rPr>
          <w:i/>
          <w:sz w:val="24"/>
          <w:szCs w:val="24"/>
        </w:rPr>
        <w:t>in-</w:t>
      </w:r>
      <w:proofErr w:type="spellStart"/>
      <w:r>
        <w:rPr>
          <w:i/>
          <w:sz w:val="24"/>
          <w:szCs w:val="24"/>
        </w:rPr>
        <w:t>vitro</w:t>
      </w:r>
      <w:proofErr w:type="spellEnd"/>
      <w:r>
        <w:rPr>
          <w:sz w:val="24"/>
          <w:szCs w:val="24"/>
        </w:rPr>
        <w:t xml:space="preserve"> studie viste </w:t>
      </w:r>
      <w:proofErr w:type="spellStart"/>
      <w:r>
        <w:rPr>
          <w:sz w:val="24"/>
          <w:szCs w:val="24"/>
        </w:rPr>
        <w:t>zoledronsyre</w:t>
      </w:r>
      <w:proofErr w:type="spellEnd"/>
      <w:r>
        <w:rPr>
          <w:sz w:val="24"/>
          <w:szCs w:val="24"/>
        </w:rPr>
        <w:t xml:space="preserve"> lav affinitet for cellekomponenterne i humant blod med et gennemsnitlig blod/plasma-koncentrationsratio på 0,59 i koncentrationsområdet fra 30 </w:t>
      </w:r>
      <w:proofErr w:type="spellStart"/>
      <w:r>
        <w:rPr>
          <w:sz w:val="24"/>
          <w:szCs w:val="24"/>
        </w:rPr>
        <w:t>ng</w:t>
      </w:r>
      <w:proofErr w:type="spellEnd"/>
      <w:r>
        <w:rPr>
          <w:sz w:val="24"/>
          <w:szCs w:val="24"/>
        </w:rPr>
        <w:t xml:space="preserve">/ml til 5000 </w:t>
      </w:r>
      <w:proofErr w:type="spellStart"/>
      <w:r>
        <w:rPr>
          <w:sz w:val="24"/>
          <w:szCs w:val="24"/>
        </w:rPr>
        <w:t>ng</w:t>
      </w:r>
      <w:proofErr w:type="spellEnd"/>
      <w:r>
        <w:rPr>
          <w:sz w:val="24"/>
          <w:szCs w:val="24"/>
        </w:rPr>
        <w:t xml:space="preserve">/ml. Plasmaproteinbindingen er lav med den ubundne fraktion varierende fra 60% ved 2 </w:t>
      </w:r>
      <w:proofErr w:type="spellStart"/>
      <w:r>
        <w:rPr>
          <w:sz w:val="24"/>
          <w:szCs w:val="24"/>
        </w:rPr>
        <w:t>ng</w:t>
      </w:r>
      <w:proofErr w:type="spellEnd"/>
      <w:r>
        <w:rPr>
          <w:sz w:val="24"/>
          <w:szCs w:val="24"/>
        </w:rPr>
        <w:t xml:space="preserve">/ml til 77% ved 2000 </w:t>
      </w:r>
      <w:proofErr w:type="spellStart"/>
      <w:r>
        <w:rPr>
          <w:sz w:val="24"/>
          <w:szCs w:val="24"/>
        </w:rPr>
        <w:t>ng</w:t>
      </w:r>
      <w:proofErr w:type="spellEnd"/>
      <w:r>
        <w:rPr>
          <w:sz w:val="24"/>
          <w:szCs w:val="24"/>
        </w:rPr>
        <w:t xml:space="preserve">/ml </w:t>
      </w:r>
      <w:proofErr w:type="spellStart"/>
      <w:r>
        <w:rPr>
          <w:sz w:val="24"/>
          <w:szCs w:val="24"/>
        </w:rPr>
        <w:t>zoledronsyre</w:t>
      </w:r>
      <w:proofErr w:type="spellEnd"/>
      <w:r>
        <w:rPr>
          <w:sz w:val="24"/>
          <w:szCs w:val="24"/>
        </w:rPr>
        <w:t xml:space="preserve">.  </w:t>
      </w:r>
    </w:p>
    <w:p w:rsidR="004D35DB" w:rsidRPr="00AF3C15" w:rsidRDefault="004D35DB" w:rsidP="00AF3C15">
      <w:pPr>
        <w:ind w:left="851" w:hanging="851"/>
        <w:rPr>
          <w:sz w:val="24"/>
          <w:szCs w:val="24"/>
          <w:u w:val="single"/>
        </w:rPr>
      </w:pPr>
    </w:p>
    <w:p w:rsidR="004D35DB" w:rsidRPr="00AF3C15" w:rsidRDefault="004D35DB" w:rsidP="00AF3C15">
      <w:pPr>
        <w:ind w:left="851" w:hanging="851"/>
        <w:rPr>
          <w:sz w:val="24"/>
          <w:szCs w:val="24"/>
          <w:u w:val="single"/>
        </w:rPr>
      </w:pPr>
      <w:r w:rsidRPr="00AF3C15">
        <w:rPr>
          <w:sz w:val="24"/>
          <w:szCs w:val="24"/>
        </w:rPr>
        <w:tab/>
      </w:r>
      <w:r w:rsidRPr="00AF3C15">
        <w:rPr>
          <w:sz w:val="24"/>
          <w:szCs w:val="24"/>
          <w:u w:val="single"/>
        </w:rPr>
        <w:t>Særlige populationer</w:t>
      </w:r>
    </w:p>
    <w:p w:rsidR="004D35DB" w:rsidRPr="00AF3C15" w:rsidRDefault="004D35DB" w:rsidP="00AF3C15">
      <w:pPr>
        <w:ind w:left="851" w:hanging="851"/>
        <w:rPr>
          <w:i/>
          <w:sz w:val="24"/>
          <w:szCs w:val="24"/>
        </w:rPr>
      </w:pPr>
      <w:r w:rsidRPr="00AF3C15">
        <w:rPr>
          <w:i/>
          <w:sz w:val="24"/>
          <w:szCs w:val="24"/>
        </w:rPr>
        <w:tab/>
      </w:r>
      <w:proofErr w:type="spellStart"/>
      <w:r w:rsidRPr="00AF3C15">
        <w:rPr>
          <w:i/>
          <w:sz w:val="24"/>
          <w:szCs w:val="24"/>
        </w:rPr>
        <w:t>Paediatric</w:t>
      </w:r>
      <w:proofErr w:type="spellEnd"/>
      <w:r w:rsidRPr="00AF3C15">
        <w:rPr>
          <w:i/>
          <w:sz w:val="24"/>
          <w:szCs w:val="24"/>
        </w:rPr>
        <w:t xml:space="preserve"> patients</w:t>
      </w:r>
    </w:p>
    <w:p w:rsidR="00B003BF" w:rsidRPr="00AF3C15" w:rsidRDefault="004D35DB" w:rsidP="00AF3C15">
      <w:pPr>
        <w:ind w:left="851" w:hanging="851"/>
        <w:rPr>
          <w:sz w:val="24"/>
          <w:szCs w:val="24"/>
        </w:rPr>
      </w:pPr>
      <w:r w:rsidRPr="00AF3C15">
        <w:rPr>
          <w:sz w:val="24"/>
          <w:szCs w:val="24"/>
        </w:rPr>
        <w:tab/>
        <w:t xml:space="preserve">Begrænsede </w:t>
      </w:r>
      <w:proofErr w:type="spellStart"/>
      <w:r w:rsidRPr="00AF3C15">
        <w:rPr>
          <w:sz w:val="24"/>
          <w:szCs w:val="24"/>
        </w:rPr>
        <w:t>farmakokinetiske</w:t>
      </w:r>
      <w:proofErr w:type="spellEnd"/>
      <w:r w:rsidRPr="00AF3C15">
        <w:rPr>
          <w:sz w:val="24"/>
          <w:szCs w:val="24"/>
        </w:rPr>
        <w:t xml:space="preserve"> data hos børn med svær </w:t>
      </w:r>
      <w:proofErr w:type="spellStart"/>
      <w:r w:rsidRPr="00AF3C15">
        <w:rPr>
          <w:sz w:val="24"/>
          <w:szCs w:val="24"/>
        </w:rPr>
        <w:t>osteoge</w:t>
      </w:r>
      <w:r w:rsidR="006107BE">
        <w:rPr>
          <w:sz w:val="24"/>
          <w:szCs w:val="24"/>
        </w:rPr>
        <w:t>nesis</w:t>
      </w:r>
      <w:proofErr w:type="spellEnd"/>
      <w:r w:rsidR="006107BE">
        <w:rPr>
          <w:sz w:val="24"/>
          <w:szCs w:val="24"/>
        </w:rPr>
        <w:t xml:space="preserve"> </w:t>
      </w:r>
      <w:proofErr w:type="spellStart"/>
      <w:r w:rsidR="006107BE">
        <w:rPr>
          <w:sz w:val="24"/>
          <w:szCs w:val="24"/>
        </w:rPr>
        <w:t>imperfacta</w:t>
      </w:r>
      <w:proofErr w:type="spellEnd"/>
      <w:r w:rsidR="006107BE">
        <w:rPr>
          <w:sz w:val="24"/>
          <w:szCs w:val="24"/>
        </w:rPr>
        <w:t xml:space="preserve"> indikerer, at </w:t>
      </w:r>
      <w:proofErr w:type="spellStart"/>
      <w:r w:rsidRPr="00AF3C15">
        <w:rPr>
          <w:sz w:val="24"/>
          <w:szCs w:val="24"/>
        </w:rPr>
        <w:t>zoledronsyres</w:t>
      </w:r>
      <w:proofErr w:type="spellEnd"/>
      <w:r w:rsidRPr="00AF3C15">
        <w:rPr>
          <w:sz w:val="24"/>
          <w:szCs w:val="24"/>
        </w:rPr>
        <w:t xml:space="preserve"> </w:t>
      </w:r>
      <w:proofErr w:type="spellStart"/>
      <w:r w:rsidRPr="00AF3C15">
        <w:rPr>
          <w:sz w:val="24"/>
          <w:szCs w:val="24"/>
        </w:rPr>
        <w:t>farmakokinetik</w:t>
      </w:r>
      <w:proofErr w:type="spellEnd"/>
      <w:r w:rsidRPr="00AF3C15">
        <w:rPr>
          <w:sz w:val="24"/>
          <w:szCs w:val="24"/>
        </w:rPr>
        <w:t xml:space="preserve"> hos børn i alderen 3 til 17 år er sammenlignelig med voksnes ved amme mg/kg dosisniveau. Alder, vægt, køn og </w:t>
      </w:r>
      <w:proofErr w:type="spellStart"/>
      <w:r w:rsidRPr="00AF3C15">
        <w:rPr>
          <w:sz w:val="24"/>
          <w:szCs w:val="24"/>
        </w:rPr>
        <w:t>kreatininclearance</w:t>
      </w:r>
      <w:proofErr w:type="spellEnd"/>
      <w:r w:rsidRPr="00AF3C15">
        <w:rPr>
          <w:sz w:val="24"/>
          <w:szCs w:val="24"/>
        </w:rPr>
        <w:t xml:space="preserve"> synes ikke at have nogen effekt på systemisk eksponering af </w:t>
      </w:r>
      <w:proofErr w:type="spellStart"/>
      <w:r w:rsidRPr="00AF3C15">
        <w:rPr>
          <w:sz w:val="24"/>
          <w:szCs w:val="24"/>
        </w:rPr>
        <w:t>zoledronsyre</w:t>
      </w:r>
      <w:proofErr w:type="spellEnd"/>
      <w:r w:rsidRPr="00AF3C15">
        <w:rPr>
          <w:sz w:val="24"/>
          <w:szCs w:val="24"/>
        </w:rPr>
        <w:t xml:space="preserve">. </w:t>
      </w:r>
    </w:p>
    <w:p w:rsidR="00B003BF" w:rsidRPr="00AF3C15" w:rsidRDefault="00B003BF" w:rsidP="00AF3C15">
      <w:pPr>
        <w:ind w:left="851" w:hanging="851"/>
        <w:rPr>
          <w:sz w:val="24"/>
          <w:szCs w:val="24"/>
        </w:rPr>
      </w:pPr>
    </w:p>
    <w:p w:rsidR="006107BE" w:rsidRPr="009331F3" w:rsidRDefault="00B003BF" w:rsidP="009331F3">
      <w:pPr>
        <w:ind w:left="851" w:hanging="851"/>
        <w:rPr>
          <w:b/>
          <w:sz w:val="24"/>
          <w:szCs w:val="24"/>
        </w:rPr>
      </w:pPr>
      <w:r w:rsidRPr="00AF3C15">
        <w:rPr>
          <w:b/>
          <w:sz w:val="24"/>
          <w:szCs w:val="24"/>
        </w:rPr>
        <w:t>5.3</w:t>
      </w:r>
      <w:r w:rsidRPr="00AF3C15">
        <w:rPr>
          <w:b/>
          <w:sz w:val="24"/>
          <w:szCs w:val="24"/>
        </w:rPr>
        <w:tab/>
        <w:t>Prækliniske sikkerhedsdata</w:t>
      </w:r>
    </w:p>
    <w:p w:rsidR="004D35DB" w:rsidRPr="00AF3C15" w:rsidRDefault="004D35DB" w:rsidP="006107BE">
      <w:pPr>
        <w:ind w:left="851"/>
        <w:rPr>
          <w:sz w:val="24"/>
          <w:szCs w:val="24"/>
          <w:u w:val="single"/>
        </w:rPr>
      </w:pPr>
      <w:r w:rsidRPr="00AF3C15">
        <w:rPr>
          <w:sz w:val="24"/>
          <w:szCs w:val="24"/>
          <w:u w:val="single"/>
        </w:rPr>
        <w:t xml:space="preserve">Akut toksicitet </w:t>
      </w:r>
    </w:p>
    <w:p w:rsidR="004D35DB" w:rsidRPr="00AF3C15" w:rsidRDefault="004D35DB" w:rsidP="006107BE">
      <w:pPr>
        <w:ind w:left="851"/>
        <w:rPr>
          <w:sz w:val="24"/>
          <w:szCs w:val="24"/>
          <w:u w:val="single"/>
        </w:rPr>
      </w:pPr>
      <w:r w:rsidRPr="00AF3C15">
        <w:rPr>
          <w:sz w:val="24"/>
          <w:szCs w:val="24"/>
        </w:rPr>
        <w:t>Den højeste ikke-letale intravenøse enkeltdosis var 10 mg/kg legemsvægt hos mus og 0,6 mg/kg hos rotter.</w:t>
      </w:r>
    </w:p>
    <w:p w:rsidR="004D35DB" w:rsidRPr="00AF3C15" w:rsidRDefault="004D35DB" w:rsidP="00AF3C15">
      <w:pPr>
        <w:ind w:left="851" w:hanging="851"/>
        <w:rPr>
          <w:sz w:val="24"/>
          <w:szCs w:val="24"/>
          <w:u w:val="single"/>
        </w:rPr>
      </w:pPr>
    </w:p>
    <w:p w:rsidR="004D35DB" w:rsidRPr="00AF3C15" w:rsidRDefault="004D35DB" w:rsidP="006107BE">
      <w:pPr>
        <w:ind w:left="851"/>
        <w:rPr>
          <w:sz w:val="24"/>
          <w:szCs w:val="24"/>
          <w:u w:val="single"/>
        </w:rPr>
      </w:pPr>
      <w:r w:rsidRPr="00AF3C15">
        <w:rPr>
          <w:sz w:val="24"/>
          <w:szCs w:val="24"/>
          <w:u w:val="single"/>
        </w:rPr>
        <w:t xml:space="preserve">Subkronisk og kronisk toksicitet </w:t>
      </w:r>
    </w:p>
    <w:p w:rsidR="004D35DB" w:rsidRPr="00AF3C15" w:rsidRDefault="004D35DB" w:rsidP="006107BE">
      <w:pPr>
        <w:ind w:left="851"/>
        <w:rPr>
          <w:sz w:val="24"/>
          <w:szCs w:val="24"/>
        </w:rPr>
      </w:pPr>
      <w:proofErr w:type="spellStart"/>
      <w:r w:rsidRPr="00AF3C15">
        <w:rPr>
          <w:sz w:val="24"/>
          <w:szCs w:val="24"/>
        </w:rPr>
        <w:t>Zoledronsyre</w:t>
      </w:r>
      <w:proofErr w:type="spellEnd"/>
      <w:r w:rsidRPr="00AF3C15">
        <w:rPr>
          <w:sz w:val="24"/>
          <w:szCs w:val="24"/>
        </w:rPr>
        <w:t xml:space="preserve"> blev fint tolereret, når den blev indgivet subkutant til rotter og intravenøst til hunde i doser op til 0,02 mg/kg dagligt i 4 uger. Subkutan indgift af 0,001 mg/kg/dag til rotter og 0,005 mg/kg intravenøst en gang hver 2.–3. dag til hunde i indtil 52 uger blev også fint tolereret.</w:t>
      </w:r>
    </w:p>
    <w:p w:rsidR="004D35DB" w:rsidRPr="00AF3C15" w:rsidRDefault="004D35DB" w:rsidP="00AF3C15">
      <w:pPr>
        <w:ind w:left="851" w:hanging="851"/>
        <w:rPr>
          <w:sz w:val="24"/>
          <w:szCs w:val="24"/>
        </w:rPr>
      </w:pPr>
    </w:p>
    <w:p w:rsidR="004D35DB" w:rsidRPr="00AF3C15" w:rsidRDefault="004D35DB" w:rsidP="006107BE">
      <w:pPr>
        <w:ind w:left="851"/>
        <w:rPr>
          <w:sz w:val="24"/>
          <w:szCs w:val="24"/>
        </w:rPr>
      </w:pPr>
      <w:r w:rsidRPr="00AF3C15">
        <w:rPr>
          <w:sz w:val="24"/>
          <w:szCs w:val="24"/>
        </w:rPr>
        <w:t xml:space="preserve">Det mest almindelige resultat ved studier med gentaget indgift var øget primær </w:t>
      </w:r>
      <w:proofErr w:type="spellStart"/>
      <w:r w:rsidRPr="00AF3C15">
        <w:rPr>
          <w:sz w:val="24"/>
          <w:szCs w:val="24"/>
        </w:rPr>
        <w:t>spongiosa</w:t>
      </w:r>
      <w:proofErr w:type="spellEnd"/>
      <w:r w:rsidRPr="00AF3C15">
        <w:rPr>
          <w:sz w:val="24"/>
          <w:szCs w:val="24"/>
        </w:rPr>
        <w:t xml:space="preserve"> i rørknoglernes </w:t>
      </w:r>
      <w:proofErr w:type="spellStart"/>
      <w:r w:rsidRPr="00AF3C15">
        <w:rPr>
          <w:sz w:val="24"/>
          <w:szCs w:val="24"/>
        </w:rPr>
        <w:t>metafyser</w:t>
      </w:r>
      <w:proofErr w:type="spellEnd"/>
      <w:r w:rsidRPr="00AF3C15">
        <w:rPr>
          <w:sz w:val="24"/>
          <w:szCs w:val="24"/>
        </w:rPr>
        <w:t xml:space="preserve"> hos voksende dyr ved næsten alle doser. Dette resultat afspejler stoffets farmakologiske </w:t>
      </w:r>
      <w:proofErr w:type="spellStart"/>
      <w:r w:rsidRPr="00AF3C15">
        <w:rPr>
          <w:sz w:val="24"/>
          <w:szCs w:val="24"/>
        </w:rPr>
        <w:t>antiresorptive</w:t>
      </w:r>
      <w:proofErr w:type="spellEnd"/>
      <w:r w:rsidRPr="00AF3C15">
        <w:rPr>
          <w:sz w:val="24"/>
          <w:szCs w:val="24"/>
        </w:rPr>
        <w:t xml:space="preserve"> aktivitet.</w:t>
      </w:r>
    </w:p>
    <w:p w:rsidR="004D35DB" w:rsidRPr="00AF3C15" w:rsidRDefault="00F62818" w:rsidP="006107BE">
      <w:pPr>
        <w:ind w:left="851"/>
        <w:rPr>
          <w:sz w:val="24"/>
          <w:szCs w:val="24"/>
        </w:rPr>
      </w:pPr>
      <w:r>
        <w:rPr>
          <w:noProof/>
          <w:sz w:val="24"/>
          <w:szCs w:val="24"/>
          <w:lang w:eastAsia="da-DK"/>
        </w:rPr>
        <mc:AlternateContent>
          <mc:Choice Requires="wps">
            <w:drawing>
              <wp:anchor distT="0" distB="0" distL="0" distR="0" simplePos="0" relativeHeight="251683840" behindDoc="1" locked="0" layoutInCell="1" allowOverlap="1">
                <wp:simplePos x="0" y="0"/>
                <wp:positionH relativeFrom="page">
                  <wp:posOffset>3640455</wp:posOffset>
                </wp:positionH>
                <wp:positionV relativeFrom="page">
                  <wp:posOffset>10109835</wp:posOffset>
                </wp:positionV>
                <wp:extent cx="226060" cy="116840"/>
                <wp:effectExtent l="1905" t="3810" r="635" b="3175"/>
                <wp:wrapSquare wrapText="bothSides"/>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4E27" w:rsidRDefault="00D54E27" w:rsidP="004D35DB">
                            <w:pPr>
                              <w:spacing w:before="1" w:line="177" w:lineRule="exact"/>
                              <w:textAlignment w:val="baseline"/>
                              <w:rPr>
                                <w:rFonts w:ascii="Arial" w:eastAsia="Arial" w:hAnsi="Arial"/>
                                <w:color w:val="000000"/>
                                <w:spacing w:val="19"/>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1" type="#_x0000_t202" style="position:absolute;left:0;text-align:left;margin-left:286.65pt;margin-top:796.05pt;width:17.8pt;height:9.2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RFIsgIAALA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" filled="f" stroked="f">
                <v:textbox inset="0,0,0,0">
                  <w:txbxContent>
                    <w:p w:rsidR="00D54E27" w:rsidRDefault="00D54E27" w:rsidP="004D35DB">
                      <w:pPr>
                        <w:spacing w:before="1" w:line="177" w:lineRule="exact"/>
                        <w:textAlignment w:val="baseline"/>
                        <w:rPr>
                          <w:rFonts w:ascii="Arial" w:eastAsia="Arial" w:hAnsi="Arial"/>
                          <w:color w:val="000000"/>
                          <w:spacing w:val="19"/>
                          <w:sz w:val="16"/>
                        </w:rPr>
                      </w:pPr>
                    </w:p>
                  </w:txbxContent>
                </v:textbox>
                <w10:wrap type="square" anchorx="page" anchory="page"/>
              </v:shape>
            </w:pict>
          </mc:Fallback>
        </mc:AlternateContent>
      </w:r>
      <w:r w:rsidR="004D35DB" w:rsidRPr="00AF3C15">
        <w:rPr>
          <w:sz w:val="24"/>
          <w:szCs w:val="24"/>
        </w:rPr>
        <w:t xml:space="preserve">Sikkerhedsmargenerne i forbindelse med </w:t>
      </w:r>
      <w:proofErr w:type="spellStart"/>
      <w:r w:rsidR="004D35DB" w:rsidRPr="00AF3C15">
        <w:rPr>
          <w:sz w:val="24"/>
          <w:szCs w:val="24"/>
        </w:rPr>
        <w:t>renal</w:t>
      </w:r>
      <w:proofErr w:type="spellEnd"/>
      <w:r w:rsidR="004D35DB" w:rsidRPr="00AF3C15">
        <w:rPr>
          <w:sz w:val="24"/>
          <w:szCs w:val="24"/>
        </w:rPr>
        <w:t xml:space="preserve"> påvirkning var smalle i langvarige dyrestudier med gentaget </w:t>
      </w:r>
      <w:proofErr w:type="spellStart"/>
      <w:r w:rsidR="004D35DB" w:rsidRPr="00AF3C15">
        <w:rPr>
          <w:sz w:val="24"/>
          <w:szCs w:val="24"/>
        </w:rPr>
        <w:t>parenteral</w:t>
      </w:r>
      <w:proofErr w:type="spellEnd"/>
      <w:r w:rsidR="004D35DB" w:rsidRPr="00AF3C15">
        <w:rPr>
          <w:sz w:val="24"/>
          <w:szCs w:val="24"/>
        </w:rPr>
        <w:t xml:space="preserve"> indgift, men det kumulativ niveau af ingen uønskede hændelser (</w:t>
      </w:r>
      <w:proofErr w:type="spellStart"/>
      <w:r w:rsidR="004D35DB" w:rsidRPr="00AF3C15">
        <w:rPr>
          <w:sz w:val="24"/>
          <w:szCs w:val="24"/>
        </w:rPr>
        <w:t>NOAELs</w:t>
      </w:r>
      <w:proofErr w:type="spellEnd"/>
      <w:r w:rsidR="004D35DB" w:rsidRPr="00AF3C15">
        <w:rPr>
          <w:sz w:val="24"/>
          <w:szCs w:val="24"/>
        </w:rPr>
        <w:t xml:space="preserve">) ved studier med enkeltdoser (1,6 mg/kg) og flere doser på op til en måned (0,06–0,6 mg/kg/dag) tydede ikke på </w:t>
      </w:r>
      <w:proofErr w:type="spellStart"/>
      <w:r w:rsidR="004D35DB" w:rsidRPr="00AF3C15">
        <w:rPr>
          <w:sz w:val="24"/>
          <w:szCs w:val="24"/>
        </w:rPr>
        <w:t>renal</w:t>
      </w:r>
      <w:proofErr w:type="spellEnd"/>
      <w:r w:rsidR="004D35DB" w:rsidRPr="00AF3C15">
        <w:rPr>
          <w:sz w:val="24"/>
          <w:szCs w:val="24"/>
        </w:rPr>
        <w:t xml:space="preserve"> påvirkning ved doser svarende til eller højere end den højeste dosis beregnet til human terapi. Længerevarende gentaget indgift af doser svarende til den højeste dosis af </w:t>
      </w:r>
      <w:proofErr w:type="spellStart"/>
      <w:r w:rsidR="004D35DB" w:rsidRPr="00AF3C15">
        <w:rPr>
          <w:sz w:val="24"/>
          <w:szCs w:val="24"/>
        </w:rPr>
        <w:t>zoledronsyre</w:t>
      </w:r>
      <w:proofErr w:type="spellEnd"/>
      <w:r w:rsidR="004D35DB" w:rsidRPr="00AF3C15">
        <w:rPr>
          <w:sz w:val="24"/>
          <w:szCs w:val="24"/>
        </w:rPr>
        <w:t xml:space="preserve"> beregnet til human terapi havde toksikologiske virkninger på andre organer, herunder mavetarmkanal, lever, milt og lunger, og på intravenøse injektionssteder.</w:t>
      </w:r>
    </w:p>
    <w:p w:rsidR="004D35DB" w:rsidRPr="00AF3C15" w:rsidRDefault="004D35DB" w:rsidP="00AF3C15">
      <w:pPr>
        <w:ind w:left="851" w:hanging="851"/>
        <w:rPr>
          <w:sz w:val="24"/>
          <w:szCs w:val="24"/>
        </w:rPr>
      </w:pPr>
    </w:p>
    <w:p w:rsidR="004D35DB" w:rsidRPr="00AF3C15" w:rsidRDefault="004D35DB" w:rsidP="006107BE">
      <w:pPr>
        <w:ind w:left="851"/>
        <w:rPr>
          <w:sz w:val="24"/>
          <w:szCs w:val="24"/>
        </w:rPr>
      </w:pPr>
      <w:r w:rsidRPr="00AF3C15">
        <w:rPr>
          <w:sz w:val="24"/>
          <w:szCs w:val="24"/>
          <w:u w:val="single"/>
        </w:rPr>
        <w:t xml:space="preserve">Reproduktionstoksicitet </w:t>
      </w:r>
    </w:p>
    <w:p w:rsidR="004D35DB" w:rsidRPr="00AF3C15" w:rsidRDefault="004D35DB" w:rsidP="006107BE">
      <w:pPr>
        <w:ind w:left="851"/>
        <w:rPr>
          <w:sz w:val="24"/>
          <w:szCs w:val="24"/>
        </w:rPr>
      </w:pPr>
      <w:proofErr w:type="spellStart"/>
      <w:r w:rsidRPr="00AF3C15">
        <w:rPr>
          <w:sz w:val="24"/>
          <w:szCs w:val="24"/>
        </w:rPr>
        <w:t>Zoledronsyre</w:t>
      </w:r>
      <w:proofErr w:type="spellEnd"/>
      <w:r w:rsidRPr="00AF3C15">
        <w:rPr>
          <w:sz w:val="24"/>
          <w:szCs w:val="24"/>
        </w:rPr>
        <w:t xml:space="preserve"> var </w:t>
      </w:r>
      <w:proofErr w:type="spellStart"/>
      <w:r w:rsidRPr="00AF3C15">
        <w:rPr>
          <w:sz w:val="24"/>
          <w:szCs w:val="24"/>
        </w:rPr>
        <w:t>teratogen</w:t>
      </w:r>
      <w:proofErr w:type="spellEnd"/>
      <w:r w:rsidRPr="00AF3C15">
        <w:rPr>
          <w:sz w:val="24"/>
          <w:szCs w:val="24"/>
        </w:rPr>
        <w:t xml:space="preserve"> hos rotter i subkutane doser på &gt;0,2 mg/kg. Selv om der ikke blev observeret </w:t>
      </w:r>
      <w:proofErr w:type="spellStart"/>
      <w:r w:rsidRPr="00AF3C15">
        <w:rPr>
          <w:sz w:val="24"/>
          <w:szCs w:val="24"/>
        </w:rPr>
        <w:t>teratogenicitet</w:t>
      </w:r>
      <w:proofErr w:type="spellEnd"/>
      <w:r w:rsidRPr="00AF3C15">
        <w:rPr>
          <w:sz w:val="24"/>
          <w:szCs w:val="24"/>
        </w:rPr>
        <w:t xml:space="preserve"> eller </w:t>
      </w:r>
      <w:proofErr w:type="spellStart"/>
      <w:r w:rsidRPr="00AF3C15">
        <w:rPr>
          <w:sz w:val="24"/>
          <w:szCs w:val="24"/>
        </w:rPr>
        <w:t>føtal</w:t>
      </w:r>
      <w:proofErr w:type="spellEnd"/>
      <w:r w:rsidRPr="00AF3C15">
        <w:rPr>
          <w:sz w:val="24"/>
          <w:szCs w:val="24"/>
        </w:rPr>
        <w:t xml:space="preserve"> toksicitet hos kaniner, blev der observeret </w:t>
      </w:r>
      <w:proofErr w:type="spellStart"/>
      <w:r w:rsidRPr="00AF3C15">
        <w:rPr>
          <w:sz w:val="24"/>
          <w:szCs w:val="24"/>
        </w:rPr>
        <w:t>maternal</w:t>
      </w:r>
      <w:proofErr w:type="spellEnd"/>
      <w:r w:rsidRPr="00AF3C15">
        <w:rPr>
          <w:sz w:val="24"/>
          <w:szCs w:val="24"/>
        </w:rPr>
        <w:t xml:space="preserve"> toksicitet. </w:t>
      </w:r>
      <w:proofErr w:type="spellStart"/>
      <w:r w:rsidRPr="00AF3C15">
        <w:rPr>
          <w:sz w:val="24"/>
          <w:szCs w:val="24"/>
        </w:rPr>
        <w:t>Dystoci</w:t>
      </w:r>
      <w:proofErr w:type="spellEnd"/>
      <w:r w:rsidRPr="00AF3C15">
        <w:rPr>
          <w:sz w:val="24"/>
          <w:szCs w:val="24"/>
        </w:rPr>
        <w:t xml:space="preserve"> blev observeret ved den laveste dosis (0,01 mg/kg kropsvægt) testet i rotter.</w:t>
      </w:r>
    </w:p>
    <w:p w:rsidR="004D35DB" w:rsidRPr="00AF3C15" w:rsidRDefault="004D35DB" w:rsidP="00AF3C15">
      <w:pPr>
        <w:ind w:left="851" w:hanging="851"/>
        <w:rPr>
          <w:sz w:val="24"/>
          <w:szCs w:val="24"/>
        </w:rPr>
      </w:pPr>
    </w:p>
    <w:p w:rsidR="004D35DB" w:rsidRPr="00AF3C15" w:rsidRDefault="004D35DB" w:rsidP="006107BE">
      <w:pPr>
        <w:ind w:left="851"/>
        <w:rPr>
          <w:sz w:val="24"/>
          <w:szCs w:val="24"/>
        </w:rPr>
      </w:pPr>
      <w:proofErr w:type="spellStart"/>
      <w:r w:rsidRPr="00AF3C15">
        <w:rPr>
          <w:sz w:val="24"/>
          <w:szCs w:val="24"/>
          <w:u w:val="single"/>
        </w:rPr>
        <w:t>Mutagenicitet</w:t>
      </w:r>
      <w:proofErr w:type="spellEnd"/>
      <w:r w:rsidRPr="00AF3C15">
        <w:rPr>
          <w:sz w:val="24"/>
          <w:szCs w:val="24"/>
          <w:u w:val="single"/>
        </w:rPr>
        <w:t xml:space="preserve"> og cancerogent potentiale </w:t>
      </w:r>
    </w:p>
    <w:p w:rsidR="004D35DB" w:rsidRPr="00AF3C15" w:rsidRDefault="004D35DB" w:rsidP="006107BE">
      <w:pPr>
        <w:ind w:left="851"/>
        <w:rPr>
          <w:sz w:val="24"/>
          <w:szCs w:val="24"/>
        </w:rPr>
      </w:pPr>
      <w:proofErr w:type="spellStart"/>
      <w:r w:rsidRPr="00AF3C15">
        <w:rPr>
          <w:sz w:val="24"/>
          <w:szCs w:val="24"/>
        </w:rPr>
        <w:t>Zoledronsyre</w:t>
      </w:r>
      <w:proofErr w:type="spellEnd"/>
      <w:r w:rsidRPr="00AF3C15">
        <w:rPr>
          <w:sz w:val="24"/>
          <w:szCs w:val="24"/>
        </w:rPr>
        <w:t xml:space="preserve"> var ikke mutagen i de udførte </w:t>
      </w:r>
      <w:proofErr w:type="spellStart"/>
      <w:r w:rsidRPr="00AF3C15">
        <w:rPr>
          <w:sz w:val="24"/>
          <w:szCs w:val="24"/>
        </w:rPr>
        <w:t>mutagenicitetsprøver</w:t>
      </w:r>
      <w:proofErr w:type="spellEnd"/>
      <w:r w:rsidRPr="00AF3C15">
        <w:rPr>
          <w:sz w:val="24"/>
          <w:szCs w:val="24"/>
        </w:rPr>
        <w:t xml:space="preserve">, og undersøgelse af </w:t>
      </w:r>
      <w:proofErr w:type="spellStart"/>
      <w:r w:rsidRPr="00AF3C15">
        <w:rPr>
          <w:sz w:val="24"/>
          <w:szCs w:val="24"/>
        </w:rPr>
        <w:t>carcinogenicitet</w:t>
      </w:r>
      <w:proofErr w:type="spellEnd"/>
      <w:r w:rsidRPr="00AF3C15">
        <w:rPr>
          <w:sz w:val="24"/>
          <w:szCs w:val="24"/>
        </w:rPr>
        <w:t xml:space="preserve"> kunne ikke påvise </w:t>
      </w:r>
      <w:proofErr w:type="spellStart"/>
      <w:r w:rsidRPr="00AF3C15">
        <w:rPr>
          <w:sz w:val="24"/>
          <w:szCs w:val="24"/>
        </w:rPr>
        <w:t>carcinogent</w:t>
      </w:r>
      <w:proofErr w:type="spellEnd"/>
      <w:r w:rsidRPr="00AF3C15">
        <w:rPr>
          <w:sz w:val="24"/>
          <w:szCs w:val="24"/>
        </w:rPr>
        <w:t xml:space="preserve"> potentiale.</w:t>
      </w:r>
    </w:p>
    <w:p w:rsidR="00B003BF" w:rsidRPr="00AF3C15" w:rsidRDefault="00B003BF" w:rsidP="00AF3C15">
      <w:pPr>
        <w:ind w:left="851" w:hanging="851"/>
        <w:rPr>
          <w:sz w:val="24"/>
          <w:szCs w:val="24"/>
        </w:rPr>
      </w:pPr>
    </w:p>
    <w:p w:rsidR="00B003BF" w:rsidRPr="00AF3C15" w:rsidRDefault="00B003BF" w:rsidP="00AF3C15">
      <w:pPr>
        <w:ind w:left="851" w:hanging="851"/>
        <w:rPr>
          <w:sz w:val="24"/>
          <w:szCs w:val="24"/>
        </w:rPr>
      </w:pPr>
    </w:p>
    <w:p w:rsidR="00B003BF" w:rsidRPr="00AF3C15" w:rsidRDefault="00B003BF" w:rsidP="00AF3C15">
      <w:pPr>
        <w:ind w:left="851" w:hanging="851"/>
        <w:rPr>
          <w:b/>
          <w:sz w:val="24"/>
          <w:szCs w:val="24"/>
        </w:rPr>
      </w:pPr>
      <w:r w:rsidRPr="00AF3C15">
        <w:rPr>
          <w:b/>
          <w:sz w:val="24"/>
          <w:szCs w:val="24"/>
        </w:rPr>
        <w:t>6.</w:t>
      </w:r>
      <w:r w:rsidRPr="00AF3C15">
        <w:rPr>
          <w:b/>
          <w:sz w:val="24"/>
          <w:szCs w:val="24"/>
        </w:rPr>
        <w:tab/>
        <w:t>FARMACEUTISKE OPLYSNINGER</w:t>
      </w:r>
    </w:p>
    <w:p w:rsidR="00B003BF" w:rsidRPr="00AF3C15" w:rsidRDefault="00B003BF" w:rsidP="00AF3C15">
      <w:pPr>
        <w:ind w:left="851" w:hanging="851"/>
        <w:rPr>
          <w:b/>
          <w:sz w:val="24"/>
          <w:szCs w:val="24"/>
        </w:rPr>
      </w:pPr>
    </w:p>
    <w:p w:rsidR="00B003BF" w:rsidRPr="00AF3C15" w:rsidRDefault="00B003BF" w:rsidP="00AF3C15">
      <w:pPr>
        <w:ind w:left="851" w:hanging="851"/>
        <w:rPr>
          <w:b/>
          <w:sz w:val="24"/>
          <w:szCs w:val="24"/>
        </w:rPr>
      </w:pPr>
      <w:r w:rsidRPr="00AF3C15">
        <w:rPr>
          <w:b/>
          <w:sz w:val="24"/>
          <w:szCs w:val="24"/>
        </w:rPr>
        <w:t>6.1</w:t>
      </w:r>
      <w:r w:rsidRPr="00AF3C15">
        <w:rPr>
          <w:b/>
          <w:sz w:val="24"/>
          <w:szCs w:val="24"/>
        </w:rPr>
        <w:tab/>
        <w:t>Hjælpestoffer</w:t>
      </w:r>
    </w:p>
    <w:p w:rsidR="004D35DB" w:rsidRPr="00AF3C15" w:rsidRDefault="00B003BF" w:rsidP="00AF3C15">
      <w:pPr>
        <w:ind w:left="851" w:hanging="851"/>
        <w:rPr>
          <w:sz w:val="24"/>
          <w:szCs w:val="24"/>
        </w:rPr>
      </w:pPr>
      <w:r w:rsidRPr="00AF3C15">
        <w:rPr>
          <w:sz w:val="24"/>
          <w:szCs w:val="24"/>
        </w:rPr>
        <w:tab/>
      </w:r>
      <w:proofErr w:type="spellStart"/>
      <w:r w:rsidR="004D35DB" w:rsidRPr="00AF3C15">
        <w:rPr>
          <w:sz w:val="24"/>
          <w:szCs w:val="24"/>
        </w:rPr>
        <w:t>Mannitol</w:t>
      </w:r>
      <w:proofErr w:type="spellEnd"/>
      <w:r w:rsidR="004D35DB" w:rsidRPr="00AF3C15">
        <w:rPr>
          <w:sz w:val="24"/>
          <w:szCs w:val="24"/>
        </w:rPr>
        <w:t xml:space="preserve"> </w:t>
      </w:r>
    </w:p>
    <w:p w:rsidR="004D35DB" w:rsidRPr="00AF3C15" w:rsidRDefault="004D35DB" w:rsidP="006107BE">
      <w:pPr>
        <w:ind w:left="851"/>
        <w:rPr>
          <w:sz w:val="24"/>
          <w:szCs w:val="24"/>
        </w:rPr>
      </w:pPr>
      <w:r w:rsidRPr="00AF3C15">
        <w:rPr>
          <w:sz w:val="24"/>
          <w:szCs w:val="24"/>
        </w:rPr>
        <w:t>Natriumcitrat</w:t>
      </w:r>
    </w:p>
    <w:p w:rsidR="004D35DB" w:rsidRPr="00AF3C15" w:rsidRDefault="004D35DB" w:rsidP="006107BE">
      <w:pPr>
        <w:ind w:left="851"/>
        <w:rPr>
          <w:sz w:val="24"/>
          <w:szCs w:val="24"/>
        </w:rPr>
      </w:pPr>
      <w:r w:rsidRPr="00AF3C15">
        <w:rPr>
          <w:sz w:val="24"/>
          <w:szCs w:val="24"/>
        </w:rPr>
        <w:t>Vand til injektionsvæsker</w:t>
      </w:r>
    </w:p>
    <w:p w:rsidR="00B003BF" w:rsidRPr="00AF3C15" w:rsidRDefault="00B003BF" w:rsidP="00AF3C15">
      <w:pPr>
        <w:ind w:left="851" w:hanging="851"/>
        <w:rPr>
          <w:sz w:val="24"/>
          <w:szCs w:val="24"/>
        </w:rPr>
      </w:pPr>
    </w:p>
    <w:p w:rsidR="00B003BF" w:rsidRPr="00AF3C15" w:rsidRDefault="00B003BF" w:rsidP="00AF3C15">
      <w:pPr>
        <w:ind w:left="851" w:hanging="851"/>
        <w:rPr>
          <w:b/>
          <w:sz w:val="24"/>
          <w:szCs w:val="24"/>
        </w:rPr>
      </w:pPr>
      <w:r w:rsidRPr="00AF3C15">
        <w:rPr>
          <w:b/>
          <w:sz w:val="24"/>
          <w:szCs w:val="24"/>
        </w:rPr>
        <w:t>6.2</w:t>
      </w:r>
      <w:r w:rsidRPr="00AF3C15">
        <w:rPr>
          <w:b/>
          <w:sz w:val="24"/>
          <w:szCs w:val="24"/>
        </w:rPr>
        <w:tab/>
        <w:t>Uforligeligheder</w:t>
      </w:r>
    </w:p>
    <w:p w:rsidR="00E44C91" w:rsidRDefault="00B003BF" w:rsidP="00E44C91">
      <w:pPr>
        <w:ind w:left="851" w:hanging="851"/>
        <w:rPr>
          <w:sz w:val="24"/>
          <w:szCs w:val="24"/>
        </w:rPr>
      </w:pPr>
      <w:r w:rsidRPr="00AF3C15">
        <w:rPr>
          <w:sz w:val="24"/>
          <w:szCs w:val="24"/>
        </w:rPr>
        <w:tab/>
      </w:r>
      <w:r w:rsidR="00E44C91">
        <w:rPr>
          <w:sz w:val="24"/>
          <w:szCs w:val="24"/>
        </w:rPr>
        <w:t xml:space="preserve">For at forhindre eventuelle uforligeligheder skal </w:t>
      </w:r>
      <w:proofErr w:type="spellStart"/>
      <w:r w:rsidR="00E44C91">
        <w:rPr>
          <w:sz w:val="24"/>
          <w:szCs w:val="24"/>
        </w:rPr>
        <w:t>zoledronsyre</w:t>
      </w:r>
      <w:proofErr w:type="spellEnd"/>
      <w:r w:rsidR="00E44C91">
        <w:rPr>
          <w:sz w:val="24"/>
          <w:szCs w:val="24"/>
        </w:rPr>
        <w:t xml:space="preserve"> koncentratet fortyndes med 0,9 % w/v natriumklorid- eller 5 % w/v glukoseopløsning.</w:t>
      </w:r>
    </w:p>
    <w:p w:rsidR="00E44C91" w:rsidRDefault="00E44C91" w:rsidP="00E44C91">
      <w:pPr>
        <w:ind w:left="851"/>
        <w:rPr>
          <w:sz w:val="24"/>
          <w:szCs w:val="24"/>
        </w:rPr>
      </w:pPr>
      <w:r>
        <w:rPr>
          <w:sz w:val="24"/>
          <w:szCs w:val="24"/>
        </w:rPr>
        <w:t>Dette lægemidlet må ikke blandes med infusionsopløsninger, der indeholder calcium eller andre divalente kationer såsom Ringer-</w:t>
      </w:r>
      <w:proofErr w:type="spellStart"/>
      <w:r>
        <w:rPr>
          <w:sz w:val="24"/>
          <w:szCs w:val="24"/>
        </w:rPr>
        <w:t>lactat</w:t>
      </w:r>
      <w:proofErr w:type="spellEnd"/>
      <w:r>
        <w:rPr>
          <w:sz w:val="24"/>
          <w:szCs w:val="24"/>
        </w:rPr>
        <w:t xml:space="preserve"> infusionsvæske, og bør administreres som en enkelt intravenøs infusion i en separat infusionsslange.</w:t>
      </w:r>
    </w:p>
    <w:p w:rsidR="00B003BF" w:rsidRPr="00AF3C15" w:rsidRDefault="00B003BF" w:rsidP="00E44C91">
      <w:pPr>
        <w:ind w:left="851" w:hanging="851"/>
        <w:rPr>
          <w:sz w:val="24"/>
          <w:szCs w:val="24"/>
        </w:rPr>
      </w:pPr>
    </w:p>
    <w:p w:rsidR="00B003BF" w:rsidRPr="00AF3C15" w:rsidRDefault="00B003BF" w:rsidP="00AF3C15">
      <w:pPr>
        <w:ind w:left="851" w:hanging="851"/>
        <w:rPr>
          <w:b/>
          <w:sz w:val="24"/>
          <w:szCs w:val="24"/>
        </w:rPr>
      </w:pPr>
      <w:r w:rsidRPr="00AF3C15">
        <w:rPr>
          <w:b/>
          <w:sz w:val="24"/>
          <w:szCs w:val="24"/>
        </w:rPr>
        <w:t>6.3</w:t>
      </w:r>
      <w:r w:rsidRPr="00AF3C15">
        <w:rPr>
          <w:b/>
          <w:sz w:val="24"/>
          <w:szCs w:val="24"/>
        </w:rPr>
        <w:tab/>
        <w:t>Opbevaringstid</w:t>
      </w:r>
    </w:p>
    <w:p w:rsidR="004D35DB" w:rsidRPr="00AF3C15" w:rsidRDefault="00B003BF" w:rsidP="00AF3C15">
      <w:pPr>
        <w:ind w:left="851" w:hanging="851"/>
        <w:rPr>
          <w:sz w:val="24"/>
          <w:szCs w:val="24"/>
        </w:rPr>
      </w:pPr>
      <w:r w:rsidRPr="00AF3C15">
        <w:rPr>
          <w:sz w:val="24"/>
          <w:szCs w:val="24"/>
        </w:rPr>
        <w:tab/>
      </w:r>
      <w:r w:rsidR="002D70B7">
        <w:rPr>
          <w:sz w:val="24"/>
          <w:szCs w:val="24"/>
        </w:rPr>
        <w:t>3 år.</w:t>
      </w:r>
      <w:r w:rsidR="004D35DB" w:rsidRPr="00AF3C15">
        <w:rPr>
          <w:sz w:val="24"/>
          <w:szCs w:val="24"/>
        </w:rPr>
        <w:t xml:space="preserve"> </w:t>
      </w:r>
    </w:p>
    <w:p w:rsidR="004D35DB" w:rsidRPr="00AF3C15" w:rsidRDefault="004D35DB" w:rsidP="006107BE">
      <w:pPr>
        <w:ind w:left="851"/>
        <w:rPr>
          <w:sz w:val="24"/>
          <w:szCs w:val="24"/>
        </w:rPr>
      </w:pPr>
      <w:r w:rsidRPr="00AF3C15">
        <w:rPr>
          <w:sz w:val="24"/>
          <w:szCs w:val="24"/>
        </w:rPr>
        <w:t>Efter fortynding: Kemisk og fysisk stabilitet i brug er eftervist i 24 timer ved 2-8 ˚C. Ud fra et mikrobiologisk synspunkt skal den fortyndede opløsning til infusion anvendes straks. Hvis den ikke anvendes straks, er opbevaringstid og -betingelser før brug brugerens ansvar og bør normalt ikke overstige 24 timer ved 2 °C til 8 °C. Den afkølede opløsning skal derefter tilpasses stuetemperatur før administration.</w:t>
      </w:r>
    </w:p>
    <w:p w:rsidR="00B003BF" w:rsidRPr="00AF3C15" w:rsidRDefault="00B003BF" w:rsidP="00AF3C15">
      <w:pPr>
        <w:ind w:left="851" w:hanging="851"/>
        <w:rPr>
          <w:sz w:val="24"/>
          <w:szCs w:val="24"/>
        </w:rPr>
      </w:pPr>
    </w:p>
    <w:p w:rsidR="00B003BF" w:rsidRPr="00AF3C15" w:rsidRDefault="00B003BF" w:rsidP="00AF3C15">
      <w:pPr>
        <w:ind w:left="851" w:hanging="851"/>
        <w:rPr>
          <w:b/>
          <w:sz w:val="24"/>
          <w:szCs w:val="24"/>
        </w:rPr>
      </w:pPr>
      <w:r w:rsidRPr="00AF3C15">
        <w:rPr>
          <w:b/>
          <w:sz w:val="24"/>
          <w:szCs w:val="24"/>
        </w:rPr>
        <w:t>6.4</w:t>
      </w:r>
      <w:r w:rsidRPr="00AF3C15">
        <w:rPr>
          <w:b/>
          <w:sz w:val="24"/>
          <w:szCs w:val="24"/>
        </w:rPr>
        <w:tab/>
        <w:t>Særlige opbevaringsforhold</w:t>
      </w:r>
    </w:p>
    <w:p w:rsidR="004D35DB" w:rsidRPr="00AF3C15" w:rsidRDefault="00B003BF" w:rsidP="00AF3C15">
      <w:pPr>
        <w:ind w:left="851" w:hanging="851"/>
        <w:rPr>
          <w:sz w:val="24"/>
          <w:szCs w:val="24"/>
        </w:rPr>
      </w:pPr>
      <w:r w:rsidRPr="00AF3C15">
        <w:rPr>
          <w:sz w:val="24"/>
          <w:szCs w:val="24"/>
        </w:rPr>
        <w:tab/>
      </w:r>
      <w:r w:rsidR="004D35DB" w:rsidRPr="00AF3C15">
        <w:rPr>
          <w:sz w:val="24"/>
          <w:szCs w:val="24"/>
        </w:rPr>
        <w:t xml:space="preserve">Dette lægemiddel kræver ingen særlige opbevaringsbetingelser. </w:t>
      </w:r>
    </w:p>
    <w:p w:rsidR="004D35DB" w:rsidRPr="00AF3C15" w:rsidRDefault="004D35DB" w:rsidP="006107BE">
      <w:pPr>
        <w:ind w:left="851"/>
        <w:rPr>
          <w:sz w:val="24"/>
          <w:szCs w:val="24"/>
        </w:rPr>
      </w:pPr>
      <w:r w:rsidRPr="00AF3C15">
        <w:rPr>
          <w:sz w:val="24"/>
          <w:szCs w:val="24"/>
        </w:rPr>
        <w:t>Opbevaringsbetingelser for det fortyndede lægemiddel, se pkt. 6.3.</w:t>
      </w:r>
    </w:p>
    <w:p w:rsidR="00B003BF" w:rsidRDefault="00B003BF" w:rsidP="00AF3C15">
      <w:pPr>
        <w:ind w:left="851" w:hanging="851"/>
        <w:rPr>
          <w:sz w:val="24"/>
          <w:szCs w:val="24"/>
        </w:rPr>
      </w:pPr>
    </w:p>
    <w:p w:rsidR="001B2EC8" w:rsidRPr="00AF3C15" w:rsidRDefault="001B2EC8" w:rsidP="00AF3C15">
      <w:pPr>
        <w:ind w:left="851" w:hanging="851"/>
        <w:rPr>
          <w:sz w:val="24"/>
          <w:szCs w:val="24"/>
        </w:rPr>
      </w:pPr>
    </w:p>
    <w:p w:rsidR="00B003BF" w:rsidRPr="00AF3C15" w:rsidRDefault="00B003BF" w:rsidP="00AF3C15">
      <w:pPr>
        <w:ind w:left="851" w:hanging="851"/>
        <w:rPr>
          <w:b/>
          <w:sz w:val="24"/>
          <w:szCs w:val="24"/>
        </w:rPr>
      </w:pPr>
      <w:r w:rsidRPr="00AF3C15">
        <w:rPr>
          <w:b/>
          <w:sz w:val="24"/>
          <w:szCs w:val="24"/>
        </w:rPr>
        <w:lastRenderedPageBreak/>
        <w:t>6.5</w:t>
      </w:r>
      <w:r w:rsidRPr="00AF3C15">
        <w:rPr>
          <w:b/>
          <w:sz w:val="24"/>
          <w:szCs w:val="24"/>
        </w:rPr>
        <w:tab/>
        <w:t>Emballagetyper og pakningsstørrelser</w:t>
      </w:r>
    </w:p>
    <w:p w:rsidR="004D35DB" w:rsidRPr="00AF3C15" w:rsidRDefault="00B003BF" w:rsidP="00AF3C15">
      <w:pPr>
        <w:ind w:left="851" w:hanging="851"/>
        <w:rPr>
          <w:sz w:val="24"/>
          <w:szCs w:val="24"/>
        </w:rPr>
      </w:pPr>
      <w:r w:rsidRPr="00AF3C15">
        <w:rPr>
          <w:sz w:val="24"/>
          <w:szCs w:val="24"/>
        </w:rPr>
        <w:tab/>
      </w:r>
      <w:r w:rsidR="004D35DB" w:rsidRPr="00AF3C15">
        <w:rPr>
          <w:sz w:val="24"/>
          <w:szCs w:val="24"/>
        </w:rPr>
        <w:t xml:space="preserve">Plasthætteglas lavet af farveløs </w:t>
      </w:r>
      <w:proofErr w:type="spellStart"/>
      <w:r w:rsidR="004D35DB" w:rsidRPr="00AF3C15">
        <w:rPr>
          <w:sz w:val="24"/>
          <w:szCs w:val="24"/>
        </w:rPr>
        <w:t>polypropylen</w:t>
      </w:r>
      <w:proofErr w:type="spellEnd"/>
      <w:r w:rsidR="004D35DB" w:rsidRPr="00AF3C15">
        <w:rPr>
          <w:sz w:val="24"/>
          <w:szCs w:val="24"/>
        </w:rPr>
        <w:t xml:space="preserve"> lukket med </w:t>
      </w:r>
      <w:proofErr w:type="spellStart"/>
      <w:r w:rsidR="004D35DB" w:rsidRPr="00AF3C15">
        <w:rPr>
          <w:sz w:val="24"/>
          <w:szCs w:val="24"/>
        </w:rPr>
        <w:t>brombutyl</w:t>
      </w:r>
      <w:proofErr w:type="spellEnd"/>
      <w:r w:rsidR="004D35DB" w:rsidRPr="00AF3C15">
        <w:rPr>
          <w:sz w:val="24"/>
          <w:szCs w:val="24"/>
        </w:rPr>
        <w:t xml:space="preserve"> gummiprop og aluminium kapsel med plast flip-</w:t>
      </w:r>
      <w:proofErr w:type="spellStart"/>
      <w:r w:rsidR="004D35DB" w:rsidRPr="00AF3C15">
        <w:rPr>
          <w:sz w:val="24"/>
          <w:szCs w:val="24"/>
        </w:rPr>
        <w:t>off</w:t>
      </w:r>
      <w:proofErr w:type="spellEnd"/>
      <w:r w:rsidR="004D35DB" w:rsidRPr="00AF3C15">
        <w:rPr>
          <w:sz w:val="24"/>
          <w:szCs w:val="24"/>
        </w:rPr>
        <w:t xml:space="preserve"> komponent. </w:t>
      </w:r>
    </w:p>
    <w:p w:rsidR="004D35DB" w:rsidRPr="00AF3C15" w:rsidRDefault="004D35DB" w:rsidP="00AF3C15">
      <w:pPr>
        <w:ind w:left="851" w:hanging="851"/>
        <w:rPr>
          <w:sz w:val="24"/>
          <w:szCs w:val="24"/>
        </w:rPr>
      </w:pPr>
    </w:p>
    <w:p w:rsidR="004D35DB" w:rsidRPr="00AF3C15" w:rsidRDefault="004D35DB" w:rsidP="006107BE">
      <w:pPr>
        <w:ind w:left="851"/>
        <w:rPr>
          <w:sz w:val="24"/>
          <w:szCs w:val="24"/>
        </w:rPr>
      </w:pPr>
      <w:r w:rsidRPr="00AF3C15">
        <w:rPr>
          <w:sz w:val="24"/>
          <w:szCs w:val="24"/>
        </w:rPr>
        <w:t xml:space="preserve">Pakninger indeholdende 1,4 eller 10 hætteglas. </w:t>
      </w:r>
    </w:p>
    <w:p w:rsidR="004D35DB" w:rsidRPr="00AF3C15" w:rsidRDefault="004D35DB" w:rsidP="00AF3C15">
      <w:pPr>
        <w:ind w:left="851" w:hanging="851"/>
        <w:rPr>
          <w:sz w:val="24"/>
          <w:szCs w:val="24"/>
        </w:rPr>
      </w:pPr>
    </w:p>
    <w:p w:rsidR="004D35DB" w:rsidRPr="00AF3C15" w:rsidRDefault="004D35DB" w:rsidP="006107BE">
      <w:pPr>
        <w:ind w:left="851"/>
        <w:rPr>
          <w:sz w:val="24"/>
          <w:szCs w:val="24"/>
        </w:rPr>
      </w:pPr>
      <w:r w:rsidRPr="00AF3C15">
        <w:rPr>
          <w:sz w:val="24"/>
          <w:szCs w:val="24"/>
        </w:rPr>
        <w:t>Ikke alle pakningsstørrelser er nødvendigvis markedsført.</w:t>
      </w:r>
    </w:p>
    <w:p w:rsidR="00B003BF" w:rsidRPr="00AF3C15" w:rsidRDefault="00B003BF" w:rsidP="00AF3C15">
      <w:pPr>
        <w:ind w:left="851" w:hanging="851"/>
        <w:rPr>
          <w:sz w:val="24"/>
          <w:szCs w:val="24"/>
        </w:rPr>
      </w:pPr>
    </w:p>
    <w:p w:rsidR="00B003BF" w:rsidRPr="00AF3C15" w:rsidRDefault="00B003BF" w:rsidP="00AF3C15">
      <w:pPr>
        <w:ind w:left="851" w:hanging="851"/>
        <w:rPr>
          <w:b/>
          <w:sz w:val="24"/>
          <w:szCs w:val="24"/>
        </w:rPr>
      </w:pPr>
      <w:r w:rsidRPr="00AF3C15">
        <w:rPr>
          <w:b/>
          <w:sz w:val="24"/>
          <w:szCs w:val="24"/>
        </w:rPr>
        <w:t>6.6</w:t>
      </w:r>
      <w:r w:rsidRPr="00AF3C15">
        <w:rPr>
          <w:b/>
          <w:sz w:val="24"/>
          <w:szCs w:val="24"/>
        </w:rPr>
        <w:tab/>
        <w:t>Regler for destruktion og anden håndtering</w:t>
      </w:r>
    </w:p>
    <w:p w:rsidR="004D35DB" w:rsidRPr="00AF3C15" w:rsidRDefault="00B003BF" w:rsidP="00AF3C15">
      <w:pPr>
        <w:ind w:left="851" w:hanging="851"/>
        <w:rPr>
          <w:sz w:val="24"/>
          <w:szCs w:val="24"/>
        </w:rPr>
      </w:pPr>
      <w:r w:rsidRPr="00AF3C15">
        <w:rPr>
          <w:sz w:val="24"/>
          <w:szCs w:val="24"/>
        </w:rPr>
        <w:tab/>
      </w:r>
      <w:r w:rsidR="004D35DB" w:rsidRPr="00AF3C15">
        <w:rPr>
          <w:sz w:val="24"/>
          <w:szCs w:val="24"/>
        </w:rPr>
        <w:t xml:space="preserve">Før administration udtrækkes 5,0 ml koncentrat fra et hætteglas eller det påkrævede volumen af koncentratet, som skal videre fortyndes med 100 ml af calciumfri infusionsvæske (0,9 % w/v </w:t>
      </w:r>
      <w:proofErr w:type="spellStart"/>
      <w:r w:rsidR="004D35DB" w:rsidRPr="00AF3C15">
        <w:rPr>
          <w:sz w:val="24"/>
          <w:szCs w:val="24"/>
        </w:rPr>
        <w:t>natriumchloridopløsning</w:t>
      </w:r>
      <w:proofErr w:type="spellEnd"/>
      <w:r w:rsidR="004D35DB" w:rsidRPr="00AF3C15">
        <w:rPr>
          <w:sz w:val="24"/>
          <w:szCs w:val="24"/>
        </w:rPr>
        <w:t xml:space="preserve"> eller 5 % w/v </w:t>
      </w:r>
      <w:proofErr w:type="spellStart"/>
      <w:r w:rsidR="004D35DB" w:rsidRPr="00AF3C15">
        <w:rPr>
          <w:sz w:val="24"/>
          <w:szCs w:val="24"/>
        </w:rPr>
        <w:t>glucoseopløsning</w:t>
      </w:r>
      <w:proofErr w:type="spellEnd"/>
      <w:r w:rsidR="004D35DB" w:rsidRPr="00AF3C15">
        <w:rPr>
          <w:sz w:val="24"/>
          <w:szCs w:val="24"/>
        </w:rPr>
        <w:t xml:space="preserve">). </w:t>
      </w:r>
    </w:p>
    <w:p w:rsidR="004D35DB" w:rsidRPr="00AF3C15" w:rsidRDefault="004D35DB" w:rsidP="006107BE">
      <w:pPr>
        <w:ind w:left="851"/>
        <w:rPr>
          <w:sz w:val="24"/>
          <w:szCs w:val="24"/>
        </w:rPr>
      </w:pPr>
      <w:r w:rsidRPr="00AF3C15">
        <w:rPr>
          <w:sz w:val="24"/>
          <w:szCs w:val="24"/>
        </w:rPr>
        <w:t xml:space="preserve">Undersøgelser med glasflasker, såvel som adskillige beholdere lavet af </w:t>
      </w:r>
      <w:proofErr w:type="spellStart"/>
      <w:r w:rsidRPr="00AF3C15">
        <w:rPr>
          <w:sz w:val="24"/>
          <w:szCs w:val="24"/>
        </w:rPr>
        <w:t>polyvinylchlorid</w:t>
      </w:r>
      <w:proofErr w:type="spellEnd"/>
      <w:r w:rsidRPr="00AF3C15">
        <w:rPr>
          <w:sz w:val="24"/>
          <w:szCs w:val="24"/>
        </w:rPr>
        <w:t xml:space="preserve">, </w:t>
      </w:r>
      <w:proofErr w:type="spellStart"/>
      <w:r w:rsidRPr="00AF3C15">
        <w:rPr>
          <w:sz w:val="24"/>
          <w:szCs w:val="24"/>
        </w:rPr>
        <w:t>polyethylen</w:t>
      </w:r>
      <w:proofErr w:type="spellEnd"/>
      <w:r w:rsidRPr="00AF3C15">
        <w:rPr>
          <w:sz w:val="24"/>
          <w:szCs w:val="24"/>
        </w:rPr>
        <w:t xml:space="preserve"> og </w:t>
      </w:r>
      <w:proofErr w:type="spellStart"/>
      <w:r w:rsidRPr="00AF3C15">
        <w:rPr>
          <w:sz w:val="24"/>
          <w:szCs w:val="24"/>
        </w:rPr>
        <w:t>polypropylen</w:t>
      </w:r>
      <w:proofErr w:type="spellEnd"/>
      <w:r w:rsidRPr="00AF3C15">
        <w:rPr>
          <w:sz w:val="24"/>
          <w:szCs w:val="24"/>
        </w:rPr>
        <w:t xml:space="preserve"> (præ-fyldte med 0,9 % w/v </w:t>
      </w:r>
      <w:proofErr w:type="spellStart"/>
      <w:r w:rsidRPr="00AF3C15">
        <w:rPr>
          <w:sz w:val="24"/>
          <w:szCs w:val="24"/>
        </w:rPr>
        <w:t>natriumchlorid</w:t>
      </w:r>
      <w:proofErr w:type="spellEnd"/>
      <w:r w:rsidRPr="00AF3C15">
        <w:rPr>
          <w:sz w:val="24"/>
          <w:szCs w:val="24"/>
        </w:rPr>
        <w:t xml:space="preserve"> eller 5 % w/v </w:t>
      </w:r>
      <w:proofErr w:type="spellStart"/>
      <w:r w:rsidRPr="00AF3C15">
        <w:rPr>
          <w:sz w:val="24"/>
          <w:szCs w:val="24"/>
        </w:rPr>
        <w:t>glucose</w:t>
      </w:r>
      <w:proofErr w:type="spellEnd"/>
      <w:r w:rsidRPr="00AF3C15">
        <w:rPr>
          <w:sz w:val="24"/>
          <w:szCs w:val="24"/>
        </w:rPr>
        <w:t xml:space="preserve"> opløsning) viste ingen uforligelighed med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xml:space="preserve">”. </w:t>
      </w:r>
    </w:p>
    <w:p w:rsidR="004D35DB" w:rsidRPr="00AF3C15" w:rsidRDefault="004D35DB" w:rsidP="006107BE">
      <w:pPr>
        <w:ind w:left="851"/>
        <w:rPr>
          <w:sz w:val="24"/>
          <w:szCs w:val="24"/>
        </w:rPr>
      </w:pPr>
      <w:r w:rsidRPr="00AF3C15">
        <w:rPr>
          <w:sz w:val="24"/>
          <w:szCs w:val="24"/>
        </w:rPr>
        <w:t xml:space="preserve">Yderligere information om håndtering af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inklusive vejledning om forberedelse af nedsatte doser er angivet i pkt. 4.2.</w:t>
      </w:r>
    </w:p>
    <w:p w:rsidR="004D35DB" w:rsidRPr="00AF3C15" w:rsidRDefault="004D35DB" w:rsidP="006107BE">
      <w:pPr>
        <w:ind w:left="851"/>
        <w:rPr>
          <w:sz w:val="24"/>
          <w:szCs w:val="24"/>
        </w:rPr>
      </w:pPr>
      <w:r w:rsidRPr="00AF3C15">
        <w:rPr>
          <w:sz w:val="24"/>
          <w:szCs w:val="24"/>
        </w:rPr>
        <w:t xml:space="preserve">Der skal anvendes aseptiske teknikker under fremstilling af infusionen. </w:t>
      </w:r>
    </w:p>
    <w:p w:rsidR="004D35DB" w:rsidRPr="00AF3C15" w:rsidRDefault="004D35DB" w:rsidP="006107BE">
      <w:pPr>
        <w:ind w:left="851"/>
        <w:rPr>
          <w:sz w:val="24"/>
          <w:szCs w:val="24"/>
        </w:rPr>
      </w:pPr>
      <w:r w:rsidRPr="00AF3C15">
        <w:rPr>
          <w:sz w:val="24"/>
          <w:szCs w:val="24"/>
        </w:rPr>
        <w:t xml:space="preserve">Kun til engangsbrug. </w:t>
      </w:r>
    </w:p>
    <w:p w:rsidR="004D35DB" w:rsidRPr="00AF3C15" w:rsidRDefault="004D35DB" w:rsidP="006107BE">
      <w:pPr>
        <w:ind w:left="851"/>
        <w:rPr>
          <w:sz w:val="24"/>
          <w:szCs w:val="24"/>
        </w:rPr>
      </w:pPr>
      <w:r w:rsidRPr="00AF3C15">
        <w:rPr>
          <w:sz w:val="24"/>
          <w:szCs w:val="24"/>
        </w:rPr>
        <w:t>Der må kun anvendes en klar opløsning fri for partikler og misfarvning.</w:t>
      </w:r>
    </w:p>
    <w:p w:rsidR="004D35DB" w:rsidRPr="00AF3C15" w:rsidRDefault="004D35DB" w:rsidP="006107BE">
      <w:pPr>
        <w:ind w:left="851"/>
        <w:rPr>
          <w:sz w:val="24"/>
          <w:szCs w:val="24"/>
        </w:rPr>
      </w:pPr>
      <w:r w:rsidRPr="00AF3C15">
        <w:rPr>
          <w:sz w:val="24"/>
          <w:szCs w:val="24"/>
        </w:rPr>
        <w:t xml:space="preserve">Sundhedspersonalet rådes til ikke at smide ubrugt </w:t>
      </w:r>
      <w:proofErr w:type="spellStart"/>
      <w:r w:rsidRPr="00AF3C15">
        <w:rPr>
          <w:sz w:val="24"/>
          <w:szCs w:val="24"/>
        </w:rPr>
        <w:t>Zoledronsyre</w:t>
      </w:r>
      <w:proofErr w:type="spellEnd"/>
      <w:r w:rsidRPr="00AF3C15">
        <w:rPr>
          <w:sz w:val="24"/>
          <w:szCs w:val="24"/>
        </w:rPr>
        <w:t xml:space="preserve">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i kloakken.</w:t>
      </w:r>
    </w:p>
    <w:p w:rsidR="004D35DB" w:rsidRPr="00AF3C15" w:rsidRDefault="004D35DB" w:rsidP="00AF3C15">
      <w:pPr>
        <w:ind w:left="851" w:hanging="851"/>
        <w:rPr>
          <w:sz w:val="24"/>
          <w:szCs w:val="24"/>
        </w:rPr>
      </w:pPr>
    </w:p>
    <w:p w:rsidR="004D35DB" w:rsidRPr="00AF3C15" w:rsidRDefault="004D35DB" w:rsidP="006107BE">
      <w:pPr>
        <w:ind w:left="851"/>
        <w:rPr>
          <w:sz w:val="24"/>
          <w:szCs w:val="24"/>
        </w:rPr>
      </w:pPr>
      <w:r w:rsidRPr="00AF3C15">
        <w:rPr>
          <w:sz w:val="24"/>
          <w:szCs w:val="24"/>
        </w:rPr>
        <w:t xml:space="preserve">Ikke anvendt lægemiddel samt affald heraf skal bortskaffes i henhold til lokale retningslinjer. </w:t>
      </w:r>
    </w:p>
    <w:p w:rsidR="00B003BF" w:rsidRPr="00AF3C15" w:rsidRDefault="00B003BF" w:rsidP="00AF3C15">
      <w:pPr>
        <w:ind w:left="851" w:hanging="851"/>
        <w:jc w:val="both"/>
        <w:rPr>
          <w:sz w:val="24"/>
          <w:szCs w:val="24"/>
        </w:rPr>
      </w:pPr>
    </w:p>
    <w:p w:rsidR="00B003BF" w:rsidRPr="00AF3C15" w:rsidRDefault="00B003BF" w:rsidP="00AF3C15">
      <w:pPr>
        <w:ind w:left="851" w:hanging="851"/>
        <w:rPr>
          <w:b/>
          <w:sz w:val="24"/>
          <w:szCs w:val="24"/>
        </w:rPr>
      </w:pPr>
      <w:r w:rsidRPr="00AF3C15">
        <w:rPr>
          <w:b/>
          <w:sz w:val="24"/>
          <w:szCs w:val="24"/>
        </w:rPr>
        <w:t>7.</w:t>
      </w:r>
      <w:r w:rsidRPr="00AF3C15">
        <w:rPr>
          <w:b/>
          <w:sz w:val="24"/>
          <w:szCs w:val="24"/>
        </w:rPr>
        <w:tab/>
        <w:t>INDEHAVER AF MARKEDSFØRINGSTILLADELSEN</w:t>
      </w:r>
    </w:p>
    <w:p w:rsidR="004D35DB" w:rsidRDefault="00B003BF" w:rsidP="00AF3C15">
      <w:pPr>
        <w:ind w:left="851" w:hanging="851"/>
        <w:rPr>
          <w:sz w:val="24"/>
          <w:szCs w:val="24"/>
        </w:rPr>
      </w:pPr>
      <w:r w:rsidRPr="00AF3C15">
        <w:rPr>
          <w:sz w:val="24"/>
          <w:szCs w:val="24"/>
        </w:rPr>
        <w:tab/>
      </w:r>
      <w:proofErr w:type="spellStart"/>
      <w:r w:rsidR="004D35DB" w:rsidRPr="00AF3C15">
        <w:rPr>
          <w:sz w:val="24"/>
          <w:szCs w:val="24"/>
        </w:rPr>
        <w:t>Fresenius</w:t>
      </w:r>
      <w:proofErr w:type="spellEnd"/>
      <w:r w:rsidR="004D35DB" w:rsidRPr="00AF3C15">
        <w:rPr>
          <w:sz w:val="24"/>
          <w:szCs w:val="24"/>
        </w:rPr>
        <w:t xml:space="preserve"> </w:t>
      </w:r>
      <w:proofErr w:type="spellStart"/>
      <w:r w:rsidR="004D35DB" w:rsidRPr="00AF3C15">
        <w:rPr>
          <w:sz w:val="24"/>
          <w:szCs w:val="24"/>
        </w:rPr>
        <w:t>Kabi</w:t>
      </w:r>
      <w:proofErr w:type="spellEnd"/>
      <w:r w:rsidR="004D35DB" w:rsidRPr="00AF3C15">
        <w:rPr>
          <w:sz w:val="24"/>
          <w:szCs w:val="24"/>
        </w:rPr>
        <w:t xml:space="preserve"> AB</w:t>
      </w:r>
    </w:p>
    <w:p w:rsidR="00694351" w:rsidRPr="00AF3C15" w:rsidRDefault="00694351" w:rsidP="00AF3C15">
      <w:pPr>
        <w:ind w:left="851" w:hanging="851"/>
        <w:rPr>
          <w:sz w:val="24"/>
          <w:szCs w:val="24"/>
        </w:rPr>
      </w:pPr>
      <w:r>
        <w:rPr>
          <w:sz w:val="24"/>
          <w:szCs w:val="24"/>
        </w:rPr>
        <w:tab/>
      </w:r>
      <w:proofErr w:type="spellStart"/>
      <w:r w:rsidRPr="00694351">
        <w:rPr>
          <w:sz w:val="24"/>
          <w:szCs w:val="24"/>
        </w:rPr>
        <w:t>Rapsgatan</w:t>
      </w:r>
      <w:proofErr w:type="spellEnd"/>
      <w:r w:rsidRPr="00694351">
        <w:rPr>
          <w:sz w:val="24"/>
          <w:szCs w:val="24"/>
        </w:rPr>
        <w:t xml:space="preserve"> 7</w:t>
      </w:r>
    </w:p>
    <w:p w:rsidR="004D35DB" w:rsidRPr="00AF3C15" w:rsidRDefault="004D35DB" w:rsidP="006107BE">
      <w:pPr>
        <w:ind w:left="851"/>
        <w:rPr>
          <w:sz w:val="24"/>
          <w:szCs w:val="24"/>
        </w:rPr>
      </w:pPr>
      <w:r w:rsidRPr="00AF3C15">
        <w:rPr>
          <w:sz w:val="24"/>
          <w:szCs w:val="24"/>
        </w:rPr>
        <w:t>751</w:t>
      </w:r>
      <w:r w:rsidR="00694351">
        <w:rPr>
          <w:sz w:val="24"/>
          <w:szCs w:val="24"/>
        </w:rPr>
        <w:t xml:space="preserve"> </w:t>
      </w:r>
      <w:r w:rsidRPr="00AF3C15">
        <w:rPr>
          <w:sz w:val="24"/>
          <w:szCs w:val="24"/>
        </w:rPr>
        <w:t>74 Uppsala</w:t>
      </w:r>
    </w:p>
    <w:p w:rsidR="004D35DB" w:rsidRPr="00AF3C15" w:rsidRDefault="004D35DB" w:rsidP="006107BE">
      <w:pPr>
        <w:ind w:left="851"/>
        <w:rPr>
          <w:sz w:val="24"/>
          <w:szCs w:val="24"/>
        </w:rPr>
      </w:pPr>
      <w:r w:rsidRPr="00AF3C15">
        <w:rPr>
          <w:sz w:val="24"/>
          <w:szCs w:val="24"/>
        </w:rPr>
        <w:t>Sverige</w:t>
      </w:r>
    </w:p>
    <w:p w:rsidR="004D35DB" w:rsidRPr="00AF3C15" w:rsidRDefault="004D35DB" w:rsidP="00AF3C15">
      <w:pPr>
        <w:ind w:left="851" w:hanging="851"/>
        <w:rPr>
          <w:sz w:val="24"/>
          <w:szCs w:val="24"/>
        </w:rPr>
      </w:pPr>
    </w:p>
    <w:p w:rsidR="004D35DB" w:rsidRPr="00AF3C15" w:rsidRDefault="004D35DB" w:rsidP="006107BE">
      <w:pPr>
        <w:ind w:left="851"/>
        <w:rPr>
          <w:sz w:val="24"/>
          <w:szCs w:val="24"/>
        </w:rPr>
      </w:pPr>
      <w:r w:rsidRPr="00AF3C15">
        <w:rPr>
          <w:sz w:val="24"/>
          <w:szCs w:val="24"/>
          <w:u w:val="single"/>
        </w:rPr>
        <w:t>Repræsentant</w:t>
      </w:r>
    </w:p>
    <w:p w:rsidR="004D35DB" w:rsidRPr="00AF3C15" w:rsidRDefault="004D35DB" w:rsidP="006107BE">
      <w:pPr>
        <w:ind w:left="851"/>
        <w:rPr>
          <w:sz w:val="24"/>
          <w:szCs w:val="24"/>
        </w:rPr>
      </w:pP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p>
    <w:p w:rsidR="004D35DB" w:rsidRPr="00AF3C15" w:rsidRDefault="004D35DB" w:rsidP="006107BE">
      <w:pPr>
        <w:ind w:left="851"/>
        <w:rPr>
          <w:sz w:val="24"/>
          <w:szCs w:val="24"/>
        </w:rPr>
      </w:pPr>
      <w:proofErr w:type="gramStart"/>
      <w:r w:rsidRPr="00AF3C15">
        <w:rPr>
          <w:sz w:val="24"/>
          <w:szCs w:val="24"/>
        </w:rPr>
        <w:t>filial</w:t>
      </w:r>
      <w:proofErr w:type="gramEnd"/>
      <w:r w:rsidRPr="00AF3C15">
        <w:rPr>
          <w:sz w:val="24"/>
          <w:szCs w:val="24"/>
        </w:rPr>
        <w:t xml:space="preserve"> af </w:t>
      </w:r>
      <w:proofErr w:type="spellStart"/>
      <w:r w:rsidRPr="00AF3C15">
        <w:rPr>
          <w:sz w:val="24"/>
          <w:szCs w:val="24"/>
        </w:rPr>
        <w:t>Fresenius</w:t>
      </w:r>
      <w:proofErr w:type="spellEnd"/>
      <w:r w:rsidRPr="00AF3C15">
        <w:rPr>
          <w:sz w:val="24"/>
          <w:szCs w:val="24"/>
        </w:rPr>
        <w:t xml:space="preserve"> </w:t>
      </w:r>
      <w:proofErr w:type="spellStart"/>
      <w:r w:rsidRPr="00AF3C15">
        <w:rPr>
          <w:sz w:val="24"/>
          <w:szCs w:val="24"/>
        </w:rPr>
        <w:t>Kabi</w:t>
      </w:r>
      <w:proofErr w:type="spellEnd"/>
      <w:r w:rsidRPr="00AF3C15">
        <w:rPr>
          <w:sz w:val="24"/>
          <w:szCs w:val="24"/>
        </w:rPr>
        <w:t xml:space="preserve"> AB, Sverige</w:t>
      </w:r>
    </w:p>
    <w:p w:rsidR="004D35DB" w:rsidRPr="00AF3C15" w:rsidRDefault="004D35DB" w:rsidP="006107BE">
      <w:pPr>
        <w:ind w:left="851"/>
        <w:rPr>
          <w:sz w:val="24"/>
          <w:szCs w:val="24"/>
        </w:rPr>
      </w:pPr>
      <w:r w:rsidRPr="00AF3C15">
        <w:rPr>
          <w:sz w:val="24"/>
          <w:szCs w:val="24"/>
        </w:rPr>
        <w:t>Islands Brygge 57</w:t>
      </w:r>
    </w:p>
    <w:p w:rsidR="004D35DB" w:rsidRPr="00AF3C15" w:rsidRDefault="004D35DB" w:rsidP="006107BE">
      <w:pPr>
        <w:ind w:left="851"/>
        <w:rPr>
          <w:sz w:val="24"/>
          <w:szCs w:val="24"/>
        </w:rPr>
      </w:pPr>
      <w:r w:rsidRPr="00AF3C15">
        <w:rPr>
          <w:sz w:val="24"/>
          <w:szCs w:val="24"/>
        </w:rPr>
        <w:t>2300 København S</w:t>
      </w:r>
    </w:p>
    <w:p w:rsidR="00B003BF" w:rsidRPr="00AF3C15" w:rsidRDefault="00B003BF" w:rsidP="00AF3C15">
      <w:pPr>
        <w:ind w:left="851" w:hanging="851"/>
        <w:rPr>
          <w:sz w:val="24"/>
          <w:szCs w:val="24"/>
        </w:rPr>
      </w:pPr>
    </w:p>
    <w:p w:rsidR="00B003BF" w:rsidRPr="00AF3C15" w:rsidRDefault="00B003BF" w:rsidP="00AF3C15">
      <w:pPr>
        <w:ind w:left="851" w:hanging="851"/>
        <w:rPr>
          <w:b/>
          <w:sz w:val="24"/>
          <w:szCs w:val="24"/>
        </w:rPr>
      </w:pPr>
      <w:r w:rsidRPr="00AF3C15">
        <w:rPr>
          <w:b/>
          <w:sz w:val="24"/>
          <w:szCs w:val="24"/>
        </w:rPr>
        <w:t>8.</w:t>
      </w:r>
      <w:r w:rsidRPr="00AF3C15">
        <w:rPr>
          <w:b/>
          <w:sz w:val="24"/>
          <w:szCs w:val="24"/>
        </w:rPr>
        <w:tab/>
        <w:t>MARKEDSFØRINGSTILLADELSESNUMMER (NUMRE)</w:t>
      </w:r>
    </w:p>
    <w:p w:rsidR="00B003BF" w:rsidRPr="00AF3C15" w:rsidRDefault="00B003BF" w:rsidP="00AF3C15">
      <w:pPr>
        <w:ind w:left="851" w:hanging="851"/>
        <w:rPr>
          <w:sz w:val="24"/>
          <w:szCs w:val="24"/>
        </w:rPr>
      </w:pPr>
      <w:r w:rsidRPr="00AF3C15">
        <w:rPr>
          <w:sz w:val="24"/>
          <w:szCs w:val="24"/>
        </w:rPr>
        <w:tab/>
      </w:r>
      <w:r w:rsidR="00AF3C15" w:rsidRPr="00AF3C15">
        <w:rPr>
          <w:sz w:val="24"/>
          <w:szCs w:val="24"/>
        </w:rPr>
        <w:t>49015</w:t>
      </w:r>
    </w:p>
    <w:p w:rsidR="00B003BF" w:rsidRPr="00AF3C15" w:rsidRDefault="00B003BF" w:rsidP="00AF3C15">
      <w:pPr>
        <w:ind w:left="851" w:hanging="851"/>
        <w:jc w:val="both"/>
        <w:rPr>
          <w:sz w:val="24"/>
          <w:szCs w:val="24"/>
        </w:rPr>
      </w:pPr>
    </w:p>
    <w:p w:rsidR="00B003BF" w:rsidRPr="00AF3C15" w:rsidRDefault="00B003BF" w:rsidP="00AF3C15">
      <w:pPr>
        <w:ind w:left="851" w:hanging="851"/>
        <w:rPr>
          <w:b/>
          <w:sz w:val="24"/>
          <w:szCs w:val="24"/>
        </w:rPr>
      </w:pPr>
      <w:r w:rsidRPr="00AF3C15">
        <w:rPr>
          <w:b/>
          <w:sz w:val="24"/>
          <w:szCs w:val="24"/>
        </w:rPr>
        <w:t>9.</w:t>
      </w:r>
      <w:r w:rsidRPr="00AF3C15">
        <w:rPr>
          <w:b/>
          <w:sz w:val="24"/>
          <w:szCs w:val="24"/>
        </w:rPr>
        <w:tab/>
        <w:t>DATO FOR FØRSTE MARKEDSFØRINGSTILLADELSE</w:t>
      </w:r>
    </w:p>
    <w:p w:rsidR="00B003BF" w:rsidRPr="00AF3C15" w:rsidRDefault="00B003BF" w:rsidP="00AF3C15">
      <w:pPr>
        <w:ind w:left="851" w:hanging="851"/>
        <w:rPr>
          <w:sz w:val="24"/>
          <w:szCs w:val="24"/>
        </w:rPr>
      </w:pPr>
      <w:r w:rsidRPr="00AF3C15">
        <w:rPr>
          <w:sz w:val="24"/>
          <w:szCs w:val="24"/>
        </w:rPr>
        <w:tab/>
      </w:r>
      <w:r w:rsidR="00AF3C15" w:rsidRPr="00AF3C15">
        <w:rPr>
          <w:sz w:val="24"/>
          <w:szCs w:val="24"/>
        </w:rPr>
        <w:t>26. september 2012</w:t>
      </w:r>
    </w:p>
    <w:p w:rsidR="00B003BF" w:rsidRPr="00AF3C15" w:rsidRDefault="00B003BF" w:rsidP="00AF3C15">
      <w:pPr>
        <w:ind w:left="851" w:hanging="851"/>
        <w:rPr>
          <w:sz w:val="24"/>
          <w:szCs w:val="24"/>
        </w:rPr>
      </w:pPr>
    </w:p>
    <w:p w:rsidR="00B003BF" w:rsidRPr="00AF3C15" w:rsidRDefault="00B003BF" w:rsidP="00AF3C15">
      <w:pPr>
        <w:ind w:left="851" w:hanging="851"/>
        <w:rPr>
          <w:b/>
          <w:sz w:val="24"/>
          <w:szCs w:val="24"/>
        </w:rPr>
      </w:pPr>
      <w:r w:rsidRPr="00AF3C15">
        <w:rPr>
          <w:b/>
          <w:sz w:val="24"/>
          <w:szCs w:val="24"/>
        </w:rPr>
        <w:t>10.</w:t>
      </w:r>
      <w:r w:rsidRPr="00AF3C15">
        <w:rPr>
          <w:b/>
          <w:sz w:val="24"/>
          <w:szCs w:val="24"/>
        </w:rPr>
        <w:tab/>
        <w:t>DATO FOR ÆNDRING AF TEKSTEN</w:t>
      </w:r>
    </w:p>
    <w:p w:rsidR="00790EE7" w:rsidRPr="00AF3C15" w:rsidRDefault="00B003BF" w:rsidP="00AF3C15">
      <w:pPr>
        <w:ind w:left="851" w:hanging="851"/>
        <w:rPr>
          <w:sz w:val="24"/>
          <w:szCs w:val="24"/>
        </w:rPr>
      </w:pPr>
      <w:r w:rsidRPr="00AF3C15">
        <w:rPr>
          <w:sz w:val="24"/>
          <w:szCs w:val="24"/>
        </w:rPr>
        <w:tab/>
      </w:r>
      <w:r w:rsidR="00EA7FBC">
        <w:rPr>
          <w:sz w:val="24"/>
          <w:szCs w:val="24"/>
        </w:rPr>
        <w:t>14. februar 2018</w:t>
      </w:r>
    </w:p>
    <w:sectPr w:rsidR="00790EE7" w:rsidRPr="00AF3C15"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E27" w:rsidRDefault="00D54E27">
      <w:r>
        <w:separator/>
      </w:r>
    </w:p>
  </w:endnote>
  <w:endnote w:type="continuationSeparator" w:id="0">
    <w:p w:rsidR="00D54E27" w:rsidRDefault="00D5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E27" w:rsidRDefault="00D54E27">
    <w:pPr>
      <w:pStyle w:val="Sidefod"/>
      <w:pBdr>
        <w:bottom w:val="single" w:sz="6" w:space="1" w:color="auto"/>
      </w:pBdr>
    </w:pPr>
  </w:p>
  <w:p w:rsidR="00D54E27" w:rsidRDefault="00D54E27" w:rsidP="00C42586">
    <w:pPr>
      <w:pStyle w:val="Sidefod"/>
      <w:tabs>
        <w:tab w:val="clear" w:pos="4819"/>
        <w:tab w:val="left" w:pos="8505"/>
      </w:tabs>
      <w:rPr>
        <w:i/>
        <w:sz w:val="18"/>
        <w:szCs w:val="18"/>
      </w:rPr>
    </w:pPr>
  </w:p>
  <w:p w:rsidR="00D54E27" w:rsidRPr="00B373D7" w:rsidRDefault="00D54E2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Zoledronsyre Fresenius Kabi, koncentrat til infusionsvæske, opløsning 4 mg-5 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011B72">
      <w:rPr>
        <w:rStyle w:val="Sidetal"/>
        <w:i/>
        <w:noProof/>
        <w:sz w:val="18"/>
        <w:szCs w:val="18"/>
      </w:rPr>
      <w:t>19</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011B72">
      <w:rPr>
        <w:rStyle w:val="Sidetal"/>
        <w:i/>
        <w:noProof/>
        <w:sz w:val="18"/>
        <w:szCs w:val="18"/>
      </w:rPr>
      <w:t>20</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E27" w:rsidRDefault="00D54E27">
      <w:r>
        <w:separator/>
      </w:r>
    </w:p>
  </w:footnote>
  <w:footnote w:type="continuationSeparator" w:id="0">
    <w:p w:rsidR="00D54E27" w:rsidRDefault="00D54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030D6"/>
    <w:multiLevelType w:val="hybridMultilevel"/>
    <w:tmpl w:val="5B08A704"/>
    <w:lvl w:ilvl="0" w:tplc="D74C2E2A">
      <w:numFmt w:val="bullet"/>
      <w:lvlText w:val="-"/>
      <w:lvlJc w:val="left"/>
      <w:pPr>
        <w:ind w:left="1215" w:hanging="85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AF1A63"/>
    <w:multiLevelType w:val="hybridMultilevel"/>
    <w:tmpl w:val="9E8878AC"/>
    <w:lvl w:ilvl="0" w:tplc="FA7AD1E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22C1C42"/>
    <w:multiLevelType w:val="hybridMultilevel"/>
    <w:tmpl w:val="85C08368"/>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C9278DC"/>
    <w:multiLevelType w:val="hybridMultilevel"/>
    <w:tmpl w:val="E9B099FE"/>
    <w:lvl w:ilvl="0" w:tplc="F6AA9ED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38A45F4"/>
    <w:multiLevelType w:val="hybridMultilevel"/>
    <w:tmpl w:val="B43CD298"/>
    <w:lvl w:ilvl="0" w:tplc="D74C2E2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2AB3096"/>
    <w:multiLevelType w:val="hybridMultilevel"/>
    <w:tmpl w:val="4E48874C"/>
    <w:lvl w:ilvl="0" w:tplc="53DCAC84">
      <w:start w:val="1"/>
      <w:numFmt w:val="bullet"/>
      <w:lvlText w:val="−"/>
      <w:lvlJc w:val="left"/>
      <w:pPr>
        <w:ind w:left="1571" w:hanging="360"/>
      </w:pPr>
      <w:rPr>
        <w:rFonts w:ascii="Calibri" w:hAnsi="Calibri"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1C9288C"/>
    <w:multiLevelType w:val="hybridMultilevel"/>
    <w:tmpl w:val="8B68BA18"/>
    <w:lvl w:ilvl="0" w:tplc="86D8875E">
      <w:numFmt w:val="bullet"/>
      <w:lvlText w:val="-"/>
      <w:lvlJc w:val="left"/>
      <w:pPr>
        <w:ind w:left="1215" w:hanging="85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7A1278B"/>
    <w:multiLevelType w:val="hybridMultilevel"/>
    <w:tmpl w:val="7DB2A194"/>
    <w:lvl w:ilvl="0" w:tplc="F6AA9ED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6"/>
  </w:num>
  <w:num w:numId="9">
    <w:abstractNumId w:val="0"/>
  </w:num>
  <w:num w:numId="10">
    <w:abstractNumId w:val="12"/>
  </w:num>
  <w:num w:numId="11">
    <w:abstractNumId w:val="2"/>
  </w:num>
  <w:num w:numId="12">
    <w:abstractNumId w:val="8"/>
  </w:num>
  <w:num w:numId="13">
    <w:abstractNumId w:val="11"/>
  </w:num>
  <w:num w:numId="14">
    <w:abstractNumId w:val="9"/>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5"/>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25"/>
    <w:rsid w:val="00011B72"/>
    <w:rsid w:val="000259B9"/>
    <w:rsid w:val="00041491"/>
    <w:rsid w:val="00050D16"/>
    <w:rsid w:val="00074F2A"/>
    <w:rsid w:val="000A1CA8"/>
    <w:rsid w:val="000A466B"/>
    <w:rsid w:val="000E4EE6"/>
    <w:rsid w:val="000E6EFA"/>
    <w:rsid w:val="001B2EC8"/>
    <w:rsid w:val="00227CC3"/>
    <w:rsid w:val="00247BD8"/>
    <w:rsid w:val="00260000"/>
    <w:rsid w:val="00267137"/>
    <w:rsid w:val="00283A2B"/>
    <w:rsid w:val="0029577F"/>
    <w:rsid w:val="002B30AD"/>
    <w:rsid w:val="002C2C01"/>
    <w:rsid w:val="002D70B7"/>
    <w:rsid w:val="00346196"/>
    <w:rsid w:val="0035588F"/>
    <w:rsid w:val="003A29AE"/>
    <w:rsid w:val="003A32D7"/>
    <w:rsid w:val="003B4074"/>
    <w:rsid w:val="003C101D"/>
    <w:rsid w:val="003C769A"/>
    <w:rsid w:val="003C76E5"/>
    <w:rsid w:val="004422B9"/>
    <w:rsid w:val="0045746C"/>
    <w:rsid w:val="00464A4D"/>
    <w:rsid w:val="0049104B"/>
    <w:rsid w:val="004D35DB"/>
    <w:rsid w:val="004E3B12"/>
    <w:rsid w:val="00565F0F"/>
    <w:rsid w:val="0059487C"/>
    <w:rsid w:val="00594A86"/>
    <w:rsid w:val="00596D86"/>
    <w:rsid w:val="0059736A"/>
    <w:rsid w:val="006107BE"/>
    <w:rsid w:val="0061442E"/>
    <w:rsid w:val="006560B1"/>
    <w:rsid w:val="006756DD"/>
    <w:rsid w:val="00694351"/>
    <w:rsid w:val="006F3C4B"/>
    <w:rsid w:val="00727AC0"/>
    <w:rsid w:val="00740EEC"/>
    <w:rsid w:val="007563B3"/>
    <w:rsid w:val="0078011A"/>
    <w:rsid w:val="00780943"/>
    <w:rsid w:val="00782272"/>
    <w:rsid w:val="00782AF4"/>
    <w:rsid w:val="00790EE7"/>
    <w:rsid w:val="007B6649"/>
    <w:rsid w:val="00813AB2"/>
    <w:rsid w:val="0082576E"/>
    <w:rsid w:val="008B3A72"/>
    <w:rsid w:val="008C7CA6"/>
    <w:rsid w:val="00907F75"/>
    <w:rsid w:val="0092122C"/>
    <w:rsid w:val="0093258A"/>
    <w:rsid w:val="009331F3"/>
    <w:rsid w:val="00947EB0"/>
    <w:rsid w:val="009C67C0"/>
    <w:rsid w:val="009C7BA3"/>
    <w:rsid w:val="009D1F5A"/>
    <w:rsid w:val="00A83F16"/>
    <w:rsid w:val="00AB4676"/>
    <w:rsid w:val="00AE225E"/>
    <w:rsid w:val="00AF3C15"/>
    <w:rsid w:val="00B003BF"/>
    <w:rsid w:val="00B03BD0"/>
    <w:rsid w:val="00B36FD2"/>
    <w:rsid w:val="00B373D7"/>
    <w:rsid w:val="00B4139A"/>
    <w:rsid w:val="00B65840"/>
    <w:rsid w:val="00B67408"/>
    <w:rsid w:val="00C36276"/>
    <w:rsid w:val="00C42586"/>
    <w:rsid w:val="00C462CC"/>
    <w:rsid w:val="00C95551"/>
    <w:rsid w:val="00CB20D7"/>
    <w:rsid w:val="00CC4CFD"/>
    <w:rsid w:val="00CF3BE6"/>
    <w:rsid w:val="00D020B0"/>
    <w:rsid w:val="00D11748"/>
    <w:rsid w:val="00D366CF"/>
    <w:rsid w:val="00D54E27"/>
    <w:rsid w:val="00D72224"/>
    <w:rsid w:val="00E108AA"/>
    <w:rsid w:val="00E3749A"/>
    <w:rsid w:val="00E44C91"/>
    <w:rsid w:val="00E7437F"/>
    <w:rsid w:val="00E865B8"/>
    <w:rsid w:val="00EA0110"/>
    <w:rsid w:val="00EA072B"/>
    <w:rsid w:val="00EA7FBC"/>
    <w:rsid w:val="00EC0B9B"/>
    <w:rsid w:val="00ED5E9F"/>
    <w:rsid w:val="00ED6496"/>
    <w:rsid w:val="00F02ABB"/>
    <w:rsid w:val="00F62818"/>
    <w:rsid w:val="00FB6D01"/>
    <w:rsid w:val="00FF612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9B62817-8660-490A-83F8-2F919879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uiPriority w:val="99"/>
    <w:rsid w:val="00B003BF"/>
    <w:rPr>
      <w:sz w:val="24"/>
    </w:rPr>
  </w:style>
  <w:style w:type="character" w:customStyle="1" w:styleId="TitelTegn">
    <w:name w:val="Titel Tegn"/>
    <w:basedOn w:val="Standardskrifttypeiafsnit"/>
    <w:link w:val="Titel"/>
    <w:rsid w:val="00B003BF"/>
    <w:rPr>
      <w:b/>
      <w:sz w:val="24"/>
    </w:rPr>
  </w:style>
  <w:style w:type="paragraph" w:styleId="Listeafsnit">
    <w:name w:val="List Paragraph"/>
    <w:basedOn w:val="Normal"/>
    <w:uiPriority w:val="99"/>
    <w:qFormat/>
    <w:rsid w:val="00AF3C15"/>
    <w:pPr>
      <w:ind w:left="720"/>
      <w:contextualSpacing/>
    </w:pPr>
  </w:style>
  <w:style w:type="table" w:styleId="Tabel-Gitter">
    <w:name w:val="Table Grid"/>
    <w:basedOn w:val="Tabel-Normal"/>
    <w:uiPriority w:val="59"/>
    <w:rsid w:val="003C1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4E27"/>
    <w:pPr>
      <w:autoSpaceDE w:val="0"/>
      <w:autoSpaceDN w:val="0"/>
      <w:adjustRightInd w:val="0"/>
    </w:pPr>
    <w:rPr>
      <w:rFonts w:ascii="Verdana" w:hAnsi="Verdana" w:cs="Verdana"/>
      <w:color w:val="000000"/>
      <w:sz w:val="24"/>
      <w:szCs w:val="24"/>
    </w:rPr>
  </w:style>
  <w:style w:type="character" w:styleId="Hyperlink">
    <w:name w:val="Hyperlink"/>
    <w:basedOn w:val="Standardskrifttypeiafsnit"/>
    <w:uiPriority w:val="99"/>
    <w:unhideWhenUsed/>
    <w:rsid w:val="00E44C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393">
      <w:bodyDiv w:val="1"/>
      <w:marLeft w:val="0"/>
      <w:marRight w:val="0"/>
      <w:marTop w:val="0"/>
      <w:marBottom w:val="0"/>
      <w:divBdr>
        <w:top w:val="none" w:sz="0" w:space="0" w:color="auto"/>
        <w:left w:val="none" w:sz="0" w:space="0" w:color="auto"/>
        <w:bottom w:val="none" w:sz="0" w:space="0" w:color="auto"/>
        <w:right w:val="none" w:sz="0" w:space="0" w:color="auto"/>
      </w:divBdr>
    </w:div>
    <w:div w:id="135495027">
      <w:bodyDiv w:val="1"/>
      <w:marLeft w:val="0"/>
      <w:marRight w:val="0"/>
      <w:marTop w:val="0"/>
      <w:marBottom w:val="0"/>
      <w:divBdr>
        <w:top w:val="none" w:sz="0" w:space="0" w:color="auto"/>
        <w:left w:val="none" w:sz="0" w:space="0" w:color="auto"/>
        <w:bottom w:val="none" w:sz="0" w:space="0" w:color="auto"/>
        <w:right w:val="none" w:sz="0" w:space="0" w:color="auto"/>
      </w:divBdr>
    </w:div>
    <w:div w:id="14243498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9129188">
      <w:bodyDiv w:val="1"/>
      <w:marLeft w:val="0"/>
      <w:marRight w:val="0"/>
      <w:marTop w:val="0"/>
      <w:marBottom w:val="0"/>
      <w:divBdr>
        <w:top w:val="none" w:sz="0" w:space="0" w:color="auto"/>
        <w:left w:val="none" w:sz="0" w:space="0" w:color="auto"/>
        <w:bottom w:val="none" w:sz="0" w:space="0" w:color="auto"/>
        <w:right w:val="none" w:sz="0" w:space="0" w:color="auto"/>
      </w:divBdr>
    </w:div>
    <w:div w:id="208567194">
      <w:bodyDiv w:val="1"/>
      <w:marLeft w:val="0"/>
      <w:marRight w:val="0"/>
      <w:marTop w:val="0"/>
      <w:marBottom w:val="0"/>
      <w:divBdr>
        <w:top w:val="none" w:sz="0" w:space="0" w:color="auto"/>
        <w:left w:val="none" w:sz="0" w:space="0" w:color="auto"/>
        <w:bottom w:val="none" w:sz="0" w:space="0" w:color="auto"/>
        <w:right w:val="none" w:sz="0" w:space="0" w:color="auto"/>
      </w:divBdr>
    </w:div>
    <w:div w:id="267927415">
      <w:bodyDiv w:val="1"/>
      <w:marLeft w:val="0"/>
      <w:marRight w:val="0"/>
      <w:marTop w:val="0"/>
      <w:marBottom w:val="0"/>
      <w:divBdr>
        <w:top w:val="none" w:sz="0" w:space="0" w:color="auto"/>
        <w:left w:val="none" w:sz="0" w:space="0" w:color="auto"/>
        <w:bottom w:val="none" w:sz="0" w:space="0" w:color="auto"/>
        <w:right w:val="none" w:sz="0" w:space="0" w:color="auto"/>
      </w:divBdr>
    </w:div>
    <w:div w:id="292447157">
      <w:bodyDiv w:val="1"/>
      <w:marLeft w:val="0"/>
      <w:marRight w:val="0"/>
      <w:marTop w:val="0"/>
      <w:marBottom w:val="0"/>
      <w:divBdr>
        <w:top w:val="none" w:sz="0" w:space="0" w:color="auto"/>
        <w:left w:val="none" w:sz="0" w:space="0" w:color="auto"/>
        <w:bottom w:val="none" w:sz="0" w:space="0" w:color="auto"/>
        <w:right w:val="none" w:sz="0" w:space="0" w:color="auto"/>
      </w:divBdr>
    </w:div>
    <w:div w:id="344751028">
      <w:bodyDiv w:val="1"/>
      <w:marLeft w:val="0"/>
      <w:marRight w:val="0"/>
      <w:marTop w:val="0"/>
      <w:marBottom w:val="0"/>
      <w:divBdr>
        <w:top w:val="none" w:sz="0" w:space="0" w:color="auto"/>
        <w:left w:val="none" w:sz="0" w:space="0" w:color="auto"/>
        <w:bottom w:val="none" w:sz="0" w:space="0" w:color="auto"/>
        <w:right w:val="none" w:sz="0" w:space="0" w:color="auto"/>
      </w:divBdr>
    </w:div>
    <w:div w:id="371851641">
      <w:bodyDiv w:val="1"/>
      <w:marLeft w:val="0"/>
      <w:marRight w:val="0"/>
      <w:marTop w:val="0"/>
      <w:marBottom w:val="0"/>
      <w:divBdr>
        <w:top w:val="none" w:sz="0" w:space="0" w:color="auto"/>
        <w:left w:val="none" w:sz="0" w:space="0" w:color="auto"/>
        <w:bottom w:val="none" w:sz="0" w:space="0" w:color="auto"/>
        <w:right w:val="none" w:sz="0" w:space="0" w:color="auto"/>
      </w:divBdr>
    </w:div>
    <w:div w:id="390544208">
      <w:bodyDiv w:val="1"/>
      <w:marLeft w:val="0"/>
      <w:marRight w:val="0"/>
      <w:marTop w:val="0"/>
      <w:marBottom w:val="0"/>
      <w:divBdr>
        <w:top w:val="none" w:sz="0" w:space="0" w:color="auto"/>
        <w:left w:val="none" w:sz="0" w:space="0" w:color="auto"/>
        <w:bottom w:val="none" w:sz="0" w:space="0" w:color="auto"/>
        <w:right w:val="none" w:sz="0" w:space="0" w:color="auto"/>
      </w:divBdr>
    </w:div>
    <w:div w:id="461072488">
      <w:bodyDiv w:val="1"/>
      <w:marLeft w:val="0"/>
      <w:marRight w:val="0"/>
      <w:marTop w:val="0"/>
      <w:marBottom w:val="0"/>
      <w:divBdr>
        <w:top w:val="none" w:sz="0" w:space="0" w:color="auto"/>
        <w:left w:val="none" w:sz="0" w:space="0" w:color="auto"/>
        <w:bottom w:val="none" w:sz="0" w:space="0" w:color="auto"/>
        <w:right w:val="none" w:sz="0" w:space="0" w:color="auto"/>
      </w:divBdr>
    </w:div>
    <w:div w:id="556627228">
      <w:bodyDiv w:val="1"/>
      <w:marLeft w:val="0"/>
      <w:marRight w:val="0"/>
      <w:marTop w:val="0"/>
      <w:marBottom w:val="0"/>
      <w:divBdr>
        <w:top w:val="none" w:sz="0" w:space="0" w:color="auto"/>
        <w:left w:val="none" w:sz="0" w:space="0" w:color="auto"/>
        <w:bottom w:val="none" w:sz="0" w:space="0" w:color="auto"/>
        <w:right w:val="none" w:sz="0" w:space="0" w:color="auto"/>
      </w:divBdr>
    </w:div>
    <w:div w:id="617444624">
      <w:bodyDiv w:val="1"/>
      <w:marLeft w:val="0"/>
      <w:marRight w:val="0"/>
      <w:marTop w:val="0"/>
      <w:marBottom w:val="0"/>
      <w:divBdr>
        <w:top w:val="none" w:sz="0" w:space="0" w:color="auto"/>
        <w:left w:val="none" w:sz="0" w:space="0" w:color="auto"/>
        <w:bottom w:val="none" w:sz="0" w:space="0" w:color="auto"/>
        <w:right w:val="none" w:sz="0" w:space="0" w:color="auto"/>
      </w:divBdr>
    </w:div>
    <w:div w:id="655576674">
      <w:bodyDiv w:val="1"/>
      <w:marLeft w:val="0"/>
      <w:marRight w:val="0"/>
      <w:marTop w:val="0"/>
      <w:marBottom w:val="0"/>
      <w:divBdr>
        <w:top w:val="none" w:sz="0" w:space="0" w:color="auto"/>
        <w:left w:val="none" w:sz="0" w:space="0" w:color="auto"/>
        <w:bottom w:val="none" w:sz="0" w:space="0" w:color="auto"/>
        <w:right w:val="none" w:sz="0" w:space="0" w:color="auto"/>
      </w:divBdr>
    </w:div>
    <w:div w:id="679817544">
      <w:bodyDiv w:val="1"/>
      <w:marLeft w:val="0"/>
      <w:marRight w:val="0"/>
      <w:marTop w:val="0"/>
      <w:marBottom w:val="0"/>
      <w:divBdr>
        <w:top w:val="none" w:sz="0" w:space="0" w:color="auto"/>
        <w:left w:val="none" w:sz="0" w:space="0" w:color="auto"/>
        <w:bottom w:val="none" w:sz="0" w:space="0" w:color="auto"/>
        <w:right w:val="none" w:sz="0" w:space="0" w:color="auto"/>
      </w:divBdr>
    </w:div>
    <w:div w:id="708913348">
      <w:bodyDiv w:val="1"/>
      <w:marLeft w:val="0"/>
      <w:marRight w:val="0"/>
      <w:marTop w:val="0"/>
      <w:marBottom w:val="0"/>
      <w:divBdr>
        <w:top w:val="none" w:sz="0" w:space="0" w:color="auto"/>
        <w:left w:val="none" w:sz="0" w:space="0" w:color="auto"/>
        <w:bottom w:val="none" w:sz="0" w:space="0" w:color="auto"/>
        <w:right w:val="none" w:sz="0" w:space="0" w:color="auto"/>
      </w:divBdr>
    </w:div>
    <w:div w:id="775559648">
      <w:bodyDiv w:val="1"/>
      <w:marLeft w:val="0"/>
      <w:marRight w:val="0"/>
      <w:marTop w:val="0"/>
      <w:marBottom w:val="0"/>
      <w:divBdr>
        <w:top w:val="none" w:sz="0" w:space="0" w:color="auto"/>
        <w:left w:val="none" w:sz="0" w:space="0" w:color="auto"/>
        <w:bottom w:val="none" w:sz="0" w:space="0" w:color="auto"/>
        <w:right w:val="none" w:sz="0" w:space="0" w:color="auto"/>
      </w:divBdr>
    </w:div>
    <w:div w:id="937375683">
      <w:bodyDiv w:val="1"/>
      <w:marLeft w:val="0"/>
      <w:marRight w:val="0"/>
      <w:marTop w:val="0"/>
      <w:marBottom w:val="0"/>
      <w:divBdr>
        <w:top w:val="none" w:sz="0" w:space="0" w:color="auto"/>
        <w:left w:val="none" w:sz="0" w:space="0" w:color="auto"/>
        <w:bottom w:val="none" w:sz="0" w:space="0" w:color="auto"/>
        <w:right w:val="none" w:sz="0" w:space="0" w:color="auto"/>
      </w:divBdr>
    </w:div>
    <w:div w:id="981274284">
      <w:bodyDiv w:val="1"/>
      <w:marLeft w:val="0"/>
      <w:marRight w:val="0"/>
      <w:marTop w:val="0"/>
      <w:marBottom w:val="0"/>
      <w:divBdr>
        <w:top w:val="none" w:sz="0" w:space="0" w:color="auto"/>
        <w:left w:val="none" w:sz="0" w:space="0" w:color="auto"/>
        <w:bottom w:val="none" w:sz="0" w:space="0" w:color="auto"/>
        <w:right w:val="none" w:sz="0" w:space="0" w:color="auto"/>
      </w:divBdr>
    </w:div>
    <w:div w:id="1003557630">
      <w:bodyDiv w:val="1"/>
      <w:marLeft w:val="0"/>
      <w:marRight w:val="0"/>
      <w:marTop w:val="0"/>
      <w:marBottom w:val="0"/>
      <w:divBdr>
        <w:top w:val="none" w:sz="0" w:space="0" w:color="auto"/>
        <w:left w:val="none" w:sz="0" w:space="0" w:color="auto"/>
        <w:bottom w:val="none" w:sz="0" w:space="0" w:color="auto"/>
        <w:right w:val="none" w:sz="0" w:space="0" w:color="auto"/>
      </w:divBdr>
    </w:div>
    <w:div w:id="1003895709">
      <w:bodyDiv w:val="1"/>
      <w:marLeft w:val="0"/>
      <w:marRight w:val="0"/>
      <w:marTop w:val="0"/>
      <w:marBottom w:val="0"/>
      <w:divBdr>
        <w:top w:val="none" w:sz="0" w:space="0" w:color="auto"/>
        <w:left w:val="none" w:sz="0" w:space="0" w:color="auto"/>
        <w:bottom w:val="none" w:sz="0" w:space="0" w:color="auto"/>
        <w:right w:val="none" w:sz="0" w:space="0" w:color="auto"/>
      </w:divBdr>
    </w:div>
    <w:div w:id="1019160154">
      <w:bodyDiv w:val="1"/>
      <w:marLeft w:val="0"/>
      <w:marRight w:val="0"/>
      <w:marTop w:val="0"/>
      <w:marBottom w:val="0"/>
      <w:divBdr>
        <w:top w:val="none" w:sz="0" w:space="0" w:color="auto"/>
        <w:left w:val="none" w:sz="0" w:space="0" w:color="auto"/>
        <w:bottom w:val="none" w:sz="0" w:space="0" w:color="auto"/>
        <w:right w:val="none" w:sz="0" w:space="0" w:color="auto"/>
      </w:divBdr>
    </w:div>
    <w:div w:id="1025206661">
      <w:bodyDiv w:val="1"/>
      <w:marLeft w:val="0"/>
      <w:marRight w:val="0"/>
      <w:marTop w:val="0"/>
      <w:marBottom w:val="0"/>
      <w:divBdr>
        <w:top w:val="none" w:sz="0" w:space="0" w:color="auto"/>
        <w:left w:val="none" w:sz="0" w:space="0" w:color="auto"/>
        <w:bottom w:val="none" w:sz="0" w:space="0" w:color="auto"/>
        <w:right w:val="none" w:sz="0" w:space="0" w:color="auto"/>
      </w:divBdr>
    </w:div>
    <w:div w:id="1155216899">
      <w:bodyDiv w:val="1"/>
      <w:marLeft w:val="0"/>
      <w:marRight w:val="0"/>
      <w:marTop w:val="0"/>
      <w:marBottom w:val="0"/>
      <w:divBdr>
        <w:top w:val="none" w:sz="0" w:space="0" w:color="auto"/>
        <w:left w:val="none" w:sz="0" w:space="0" w:color="auto"/>
        <w:bottom w:val="none" w:sz="0" w:space="0" w:color="auto"/>
        <w:right w:val="none" w:sz="0" w:space="0" w:color="auto"/>
      </w:divBdr>
    </w:div>
    <w:div w:id="1159032036">
      <w:bodyDiv w:val="1"/>
      <w:marLeft w:val="0"/>
      <w:marRight w:val="0"/>
      <w:marTop w:val="0"/>
      <w:marBottom w:val="0"/>
      <w:divBdr>
        <w:top w:val="none" w:sz="0" w:space="0" w:color="auto"/>
        <w:left w:val="none" w:sz="0" w:space="0" w:color="auto"/>
        <w:bottom w:val="none" w:sz="0" w:space="0" w:color="auto"/>
        <w:right w:val="none" w:sz="0" w:space="0" w:color="auto"/>
      </w:divBdr>
    </w:div>
    <w:div w:id="1238899599">
      <w:bodyDiv w:val="1"/>
      <w:marLeft w:val="0"/>
      <w:marRight w:val="0"/>
      <w:marTop w:val="0"/>
      <w:marBottom w:val="0"/>
      <w:divBdr>
        <w:top w:val="none" w:sz="0" w:space="0" w:color="auto"/>
        <w:left w:val="none" w:sz="0" w:space="0" w:color="auto"/>
        <w:bottom w:val="none" w:sz="0" w:space="0" w:color="auto"/>
        <w:right w:val="none" w:sz="0" w:space="0" w:color="auto"/>
      </w:divBdr>
    </w:div>
    <w:div w:id="1256329318">
      <w:bodyDiv w:val="1"/>
      <w:marLeft w:val="0"/>
      <w:marRight w:val="0"/>
      <w:marTop w:val="0"/>
      <w:marBottom w:val="0"/>
      <w:divBdr>
        <w:top w:val="none" w:sz="0" w:space="0" w:color="auto"/>
        <w:left w:val="none" w:sz="0" w:space="0" w:color="auto"/>
        <w:bottom w:val="none" w:sz="0" w:space="0" w:color="auto"/>
        <w:right w:val="none" w:sz="0" w:space="0" w:color="auto"/>
      </w:divBdr>
    </w:div>
    <w:div w:id="1286739106">
      <w:bodyDiv w:val="1"/>
      <w:marLeft w:val="0"/>
      <w:marRight w:val="0"/>
      <w:marTop w:val="0"/>
      <w:marBottom w:val="0"/>
      <w:divBdr>
        <w:top w:val="none" w:sz="0" w:space="0" w:color="auto"/>
        <w:left w:val="none" w:sz="0" w:space="0" w:color="auto"/>
        <w:bottom w:val="none" w:sz="0" w:space="0" w:color="auto"/>
        <w:right w:val="none" w:sz="0" w:space="0" w:color="auto"/>
      </w:divBdr>
    </w:div>
    <w:div w:id="1325940111">
      <w:bodyDiv w:val="1"/>
      <w:marLeft w:val="0"/>
      <w:marRight w:val="0"/>
      <w:marTop w:val="0"/>
      <w:marBottom w:val="0"/>
      <w:divBdr>
        <w:top w:val="none" w:sz="0" w:space="0" w:color="auto"/>
        <w:left w:val="none" w:sz="0" w:space="0" w:color="auto"/>
        <w:bottom w:val="none" w:sz="0" w:space="0" w:color="auto"/>
        <w:right w:val="none" w:sz="0" w:space="0" w:color="auto"/>
      </w:divBdr>
    </w:div>
    <w:div w:id="1331063148">
      <w:bodyDiv w:val="1"/>
      <w:marLeft w:val="0"/>
      <w:marRight w:val="0"/>
      <w:marTop w:val="0"/>
      <w:marBottom w:val="0"/>
      <w:divBdr>
        <w:top w:val="none" w:sz="0" w:space="0" w:color="auto"/>
        <w:left w:val="none" w:sz="0" w:space="0" w:color="auto"/>
        <w:bottom w:val="none" w:sz="0" w:space="0" w:color="auto"/>
        <w:right w:val="none" w:sz="0" w:space="0" w:color="auto"/>
      </w:divBdr>
    </w:div>
    <w:div w:id="1390302971">
      <w:bodyDiv w:val="1"/>
      <w:marLeft w:val="0"/>
      <w:marRight w:val="0"/>
      <w:marTop w:val="0"/>
      <w:marBottom w:val="0"/>
      <w:divBdr>
        <w:top w:val="none" w:sz="0" w:space="0" w:color="auto"/>
        <w:left w:val="none" w:sz="0" w:space="0" w:color="auto"/>
        <w:bottom w:val="none" w:sz="0" w:space="0" w:color="auto"/>
        <w:right w:val="none" w:sz="0" w:space="0" w:color="auto"/>
      </w:divBdr>
    </w:div>
    <w:div w:id="1418207797">
      <w:bodyDiv w:val="1"/>
      <w:marLeft w:val="0"/>
      <w:marRight w:val="0"/>
      <w:marTop w:val="0"/>
      <w:marBottom w:val="0"/>
      <w:divBdr>
        <w:top w:val="none" w:sz="0" w:space="0" w:color="auto"/>
        <w:left w:val="none" w:sz="0" w:space="0" w:color="auto"/>
        <w:bottom w:val="none" w:sz="0" w:space="0" w:color="auto"/>
        <w:right w:val="none" w:sz="0" w:space="0" w:color="auto"/>
      </w:divBdr>
    </w:div>
    <w:div w:id="1419785123">
      <w:bodyDiv w:val="1"/>
      <w:marLeft w:val="0"/>
      <w:marRight w:val="0"/>
      <w:marTop w:val="0"/>
      <w:marBottom w:val="0"/>
      <w:divBdr>
        <w:top w:val="none" w:sz="0" w:space="0" w:color="auto"/>
        <w:left w:val="none" w:sz="0" w:space="0" w:color="auto"/>
        <w:bottom w:val="none" w:sz="0" w:space="0" w:color="auto"/>
        <w:right w:val="none" w:sz="0" w:space="0" w:color="auto"/>
      </w:divBdr>
    </w:div>
    <w:div w:id="1491942858">
      <w:bodyDiv w:val="1"/>
      <w:marLeft w:val="0"/>
      <w:marRight w:val="0"/>
      <w:marTop w:val="0"/>
      <w:marBottom w:val="0"/>
      <w:divBdr>
        <w:top w:val="none" w:sz="0" w:space="0" w:color="auto"/>
        <w:left w:val="none" w:sz="0" w:space="0" w:color="auto"/>
        <w:bottom w:val="none" w:sz="0" w:space="0" w:color="auto"/>
        <w:right w:val="none" w:sz="0" w:space="0" w:color="auto"/>
      </w:divBdr>
    </w:div>
    <w:div w:id="1556693696">
      <w:bodyDiv w:val="1"/>
      <w:marLeft w:val="0"/>
      <w:marRight w:val="0"/>
      <w:marTop w:val="0"/>
      <w:marBottom w:val="0"/>
      <w:divBdr>
        <w:top w:val="none" w:sz="0" w:space="0" w:color="auto"/>
        <w:left w:val="none" w:sz="0" w:space="0" w:color="auto"/>
        <w:bottom w:val="none" w:sz="0" w:space="0" w:color="auto"/>
        <w:right w:val="none" w:sz="0" w:space="0" w:color="auto"/>
      </w:divBdr>
    </w:div>
    <w:div w:id="1572740263">
      <w:bodyDiv w:val="1"/>
      <w:marLeft w:val="0"/>
      <w:marRight w:val="0"/>
      <w:marTop w:val="0"/>
      <w:marBottom w:val="0"/>
      <w:divBdr>
        <w:top w:val="none" w:sz="0" w:space="0" w:color="auto"/>
        <w:left w:val="none" w:sz="0" w:space="0" w:color="auto"/>
        <w:bottom w:val="none" w:sz="0" w:space="0" w:color="auto"/>
        <w:right w:val="none" w:sz="0" w:space="0" w:color="auto"/>
      </w:divBdr>
    </w:div>
    <w:div w:id="1593856066">
      <w:bodyDiv w:val="1"/>
      <w:marLeft w:val="0"/>
      <w:marRight w:val="0"/>
      <w:marTop w:val="0"/>
      <w:marBottom w:val="0"/>
      <w:divBdr>
        <w:top w:val="none" w:sz="0" w:space="0" w:color="auto"/>
        <w:left w:val="none" w:sz="0" w:space="0" w:color="auto"/>
        <w:bottom w:val="none" w:sz="0" w:space="0" w:color="auto"/>
        <w:right w:val="none" w:sz="0" w:space="0" w:color="auto"/>
      </w:divBdr>
    </w:div>
    <w:div w:id="1647585979">
      <w:bodyDiv w:val="1"/>
      <w:marLeft w:val="0"/>
      <w:marRight w:val="0"/>
      <w:marTop w:val="0"/>
      <w:marBottom w:val="0"/>
      <w:divBdr>
        <w:top w:val="none" w:sz="0" w:space="0" w:color="auto"/>
        <w:left w:val="none" w:sz="0" w:space="0" w:color="auto"/>
        <w:bottom w:val="none" w:sz="0" w:space="0" w:color="auto"/>
        <w:right w:val="none" w:sz="0" w:space="0" w:color="auto"/>
      </w:divBdr>
    </w:div>
    <w:div w:id="1649238377">
      <w:bodyDiv w:val="1"/>
      <w:marLeft w:val="0"/>
      <w:marRight w:val="0"/>
      <w:marTop w:val="0"/>
      <w:marBottom w:val="0"/>
      <w:divBdr>
        <w:top w:val="none" w:sz="0" w:space="0" w:color="auto"/>
        <w:left w:val="none" w:sz="0" w:space="0" w:color="auto"/>
        <w:bottom w:val="none" w:sz="0" w:space="0" w:color="auto"/>
        <w:right w:val="none" w:sz="0" w:space="0" w:color="auto"/>
      </w:divBdr>
    </w:div>
    <w:div w:id="1658068843">
      <w:bodyDiv w:val="1"/>
      <w:marLeft w:val="0"/>
      <w:marRight w:val="0"/>
      <w:marTop w:val="0"/>
      <w:marBottom w:val="0"/>
      <w:divBdr>
        <w:top w:val="none" w:sz="0" w:space="0" w:color="auto"/>
        <w:left w:val="none" w:sz="0" w:space="0" w:color="auto"/>
        <w:bottom w:val="none" w:sz="0" w:space="0" w:color="auto"/>
        <w:right w:val="none" w:sz="0" w:space="0" w:color="auto"/>
      </w:divBdr>
    </w:div>
    <w:div w:id="1670519579">
      <w:bodyDiv w:val="1"/>
      <w:marLeft w:val="0"/>
      <w:marRight w:val="0"/>
      <w:marTop w:val="0"/>
      <w:marBottom w:val="0"/>
      <w:divBdr>
        <w:top w:val="none" w:sz="0" w:space="0" w:color="auto"/>
        <w:left w:val="none" w:sz="0" w:space="0" w:color="auto"/>
        <w:bottom w:val="none" w:sz="0" w:space="0" w:color="auto"/>
        <w:right w:val="none" w:sz="0" w:space="0" w:color="auto"/>
      </w:divBdr>
    </w:div>
    <w:div w:id="1691301872">
      <w:bodyDiv w:val="1"/>
      <w:marLeft w:val="0"/>
      <w:marRight w:val="0"/>
      <w:marTop w:val="0"/>
      <w:marBottom w:val="0"/>
      <w:divBdr>
        <w:top w:val="none" w:sz="0" w:space="0" w:color="auto"/>
        <w:left w:val="none" w:sz="0" w:space="0" w:color="auto"/>
        <w:bottom w:val="none" w:sz="0" w:space="0" w:color="auto"/>
        <w:right w:val="none" w:sz="0" w:space="0" w:color="auto"/>
      </w:divBdr>
    </w:div>
    <w:div w:id="1702901044">
      <w:bodyDiv w:val="1"/>
      <w:marLeft w:val="0"/>
      <w:marRight w:val="0"/>
      <w:marTop w:val="0"/>
      <w:marBottom w:val="0"/>
      <w:divBdr>
        <w:top w:val="none" w:sz="0" w:space="0" w:color="auto"/>
        <w:left w:val="none" w:sz="0" w:space="0" w:color="auto"/>
        <w:bottom w:val="none" w:sz="0" w:space="0" w:color="auto"/>
        <w:right w:val="none" w:sz="0" w:space="0" w:color="auto"/>
      </w:divBdr>
    </w:div>
    <w:div w:id="1729449124">
      <w:bodyDiv w:val="1"/>
      <w:marLeft w:val="0"/>
      <w:marRight w:val="0"/>
      <w:marTop w:val="0"/>
      <w:marBottom w:val="0"/>
      <w:divBdr>
        <w:top w:val="none" w:sz="0" w:space="0" w:color="auto"/>
        <w:left w:val="none" w:sz="0" w:space="0" w:color="auto"/>
        <w:bottom w:val="none" w:sz="0" w:space="0" w:color="auto"/>
        <w:right w:val="none" w:sz="0" w:space="0" w:color="auto"/>
      </w:divBdr>
    </w:div>
    <w:div w:id="1796560238">
      <w:bodyDiv w:val="1"/>
      <w:marLeft w:val="0"/>
      <w:marRight w:val="0"/>
      <w:marTop w:val="0"/>
      <w:marBottom w:val="0"/>
      <w:divBdr>
        <w:top w:val="none" w:sz="0" w:space="0" w:color="auto"/>
        <w:left w:val="none" w:sz="0" w:space="0" w:color="auto"/>
        <w:bottom w:val="none" w:sz="0" w:space="0" w:color="auto"/>
        <w:right w:val="none" w:sz="0" w:space="0" w:color="auto"/>
      </w:divBdr>
    </w:div>
    <w:div w:id="1821312223">
      <w:bodyDiv w:val="1"/>
      <w:marLeft w:val="0"/>
      <w:marRight w:val="0"/>
      <w:marTop w:val="0"/>
      <w:marBottom w:val="0"/>
      <w:divBdr>
        <w:top w:val="none" w:sz="0" w:space="0" w:color="auto"/>
        <w:left w:val="none" w:sz="0" w:space="0" w:color="auto"/>
        <w:bottom w:val="none" w:sz="0" w:space="0" w:color="auto"/>
        <w:right w:val="none" w:sz="0" w:space="0" w:color="auto"/>
      </w:divBdr>
    </w:div>
    <w:div w:id="1854104891">
      <w:bodyDiv w:val="1"/>
      <w:marLeft w:val="0"/>
      <w:marRight w:val="0"/>
      <w:marTop w:val="0"/>
      <w:marBottom w:val="0"/>
      <w:divBdr>
        <w:top w:val="none" w:sz="0" w:space="0" w:color="auto"/>
        <w:left w:val="none" w:sz="0" w:space="0" w:color="auto"/>
        <w:bottom w:val="none" w:sz="0" w:space="0" w:color="auto"/>
        <w:right w:val="none" w:sz="0" w:space="0" w:color="auto"/>
      </w:divBdr>
    </w:div>
    <w:div w:id="1949046823">
      <w:bodyDiv w:val="1"/>
      <w:marLeft w:val="0"/>
      <w:marRight w:val="0"/>
      <w:marTop w:val="0"/>
      <w:marBottom w:val="0"/>
      <w:divBdr>
        <w:top w:val="none" w:sz="0" w:space="0" w:color="auto"/>
        <w:left w:val="none" w:sz="0" w:space="0" w:color="auto"/>
        <w:bottom w:val="none" w:sz="0" w:space="0" w:color="auto"/>
        <w:right w:val="none" w:sz="0" w:space="0" w:color="auto"/>
      </w:divBdr>
    </w:div>
    <w:div w:id="1992324238">
      <w:bodyDiv w:val="1"/>
      <w:marLeft w:val="0"/>
      <w:marRight w:val="0"/>
      <w:marTop w:val="0"/>
      <w:marBottom w:val="0"/>
      <w:divBdr>
        <w:top w:val="none" w:sz="0" w:space="0" w:color="auto"/>
        <w:left w:val="none" w:sz="0" w:space="0" w:color="auto"/>
        <w:bottom w:val="none" w:sz="0" w:space="0" w:color="auto"/>
        <w:right w:val="none" w:sz="0" w:space="0" w:color="auto"/>
      </w:divBdr>
    </w:div>
    <w:div w:id="2070299409">
      <w:bodyDiv w:val="1"/>
      <w:marLeft w:val="0"/>
      <w:marRight w:val="0"/>
      <w:marTop w:val="0"/>
      <w:marBottom w:val="0"/>
      <w:divBdr>
        <w:top w:val="none" w:sz="0" w:space="0" w:color="auto"/>
        <w:left w:val="none" w:sz="0" w:space="0" w:color="auto"/>
        <w:bottom w:val="none" w:sz="0" w:space="0" w:color="auto"/>
        <w:right w:val="none" w:sz="0" w:space="0" w:color="auto"/>
      </w:divBdr>
    </w:div>
    <w:div w:id="2074500872">
      <w:bodyDiv w:val="1"/>
      <w:marLeft w:val="0"/>
      <w:marRight w:val="0"/>
      <w:marTop w:val="0"/>
      <w:marBottom w:val="0"/>
      <w:divBdr>
        <w:top w:val="none" w:sz="0" w:space="0" w:color="auto"/>
        <w:left w:val="none" w:sz="0" w:space="0" w:color="auto"/>
        <w:bottom w:val="none" w:sz="0" w:space="0" w:color="auto"/>
        <w:right w:val="none" w:sz="0" w:space="0" w:color="auto"/>
      </w:divBdr>
    </w:div>
    <w:div w:id="2084259655">
      <w:bodyDiv w:val="1"/>
      <w:marLeft w:val="0"/>
      <w:marRight w:val="0"/>
      <w:marTop w:val="0"/>
      <w:marBottom w:val="0"/>
      <w:divBdr>
        <w:top w:val="none" w:sz="0" w:space="0" w:color="auto"/>
        <w:left w:val="none" w:sz="0" w:space="0" w:color="auto"/>
        <w:bottom w:val="none" w:sz="0" w:space="0" w:color="auto"/>
        <w:right w:val="none" w:sz="0" w:space="0" w:color="auto"/>
      </w:divBdr>
    </w:div>
    <w:div w:id="2088964138">
      <w:bodyDiv w:val="1"/>
      <w:marLeft w:val="0"/>
      <w:marRight w:val="0"/>
      <w:marTop w:val="0"/>
      <w:marBottom w:val="0"/>
      <w:divBdr>
        <w:top w:val="none" w:sz="0" w:space="0" w:color="auto"/>
        <w:left w:val="none" w:sz="0" w:space="0" w:color="auto"/>
        <w:bottom w:val="none" w:sz="0" w:space="0" w:color="auto"/>
        <w:right w:val="none" w:sz="0" w:space="0" w:color="auto"/>
      </w:divBdr>
    </w:div>
    <w:div w:id="2109694914">
      <w:bodyDiv w:val="1"/>
      <w:marLeft w:val="0"/>
      <w:marRight w:val="0"/>
      <w:marTop w:val="0"/>
      <w:marBottom w:val="0"/>
      <w:divBdr>
        <w:top w:val="none" w:sz="0" w:space="0" w:color="auto"/>
        <w:left w:val="none" w:sz="0" w:space="0" w:color="auto"/>
        <w:bottom w:val="none" w:sz="0" w:space="0" w:color="auto"/>
        <w:right w:val="none" w:sz="0" w:space="0" w:color="auto"/>
      </w:divBdr>
    </w:div>
    <w:div w:id="2117747976">
      <w:bodyDiv w:val="1"/>
      <w:marLeft w:val="0"/>
      <w:marRight w:val="0"/>
      <w:marTop w:val="0"/>
      <w:marBottom w:val="0"/>
      <w:divBdr>
        <w:top w:val="none" w:sz="0" w:space="0" w:color="auto"/>
        <w:left w:val="none" w:sz="0" w:space="0" w:color="auto"/>
        <w:bottom w:val="none" w:sz="0" w:space="0" w:color="auto"/>
        <w:right w:val="none" w:sz="0" w:space="0" w:color="auto"/>
      </w:divBdr>
    </w:div>
    <w:div w:id="2121798736">
      <w:bodyDiv w:val="1"/>
      <w:marLeft w:val="0"/>
      <w:marRight w:val="0"/>
      <w:marTop w:val="0"/>
      <w:marBottom w:val="0"/>
      <w:divBdr>
        <w:top w:val="none" w:sz="0" w:space="0" w:color="auto"/>
        <w:left w:val="none" w:sz="0" w:space="0" w:color="auto"/>
        <w:bottom w:val="none" w:sz="0" w:space="0" w:color="auto"/>
        <w:right w:val="none" w:sz="0" w:space="0" w:color="auto"/>
      </w:divBdr>
    </w:div>
    <w:div w:id="2134395812">
      <w:bodyDiv w:val="1"/>
      <w:marLeft w:val="0"/>
      <w:marRight w:val="0"/>
      <w:marTop w:val="0"/>
      <w:marBottom w:val="0"/>
      <w:divBdr>
        <w:top w:val="none" w:sz="0" w:space="0" w:color="auto"/>
        <w:left w:val="none" w:sz="0" w:space="0" w:color="auto"/>
        <w:bottom w:val="none" w:sz="0" w:space="0" w:color="auto"/>
        <w:right w:val="none" w:sz="0" w:space="0" w:color="auto"/>
      </w:divBdr>
    </w:div>
    <w:div w:id="213702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mailto:dkma@dkma.dk" TargetMode="External"/><Relationship Id="rId4" Type="http://schemas.openxmlformats.org/officeDocument/2006/relationships/settings" Target="settings.xml"/><Relationship Id="rId9" Type="http://schemas.openxmlformats.org/officeDocument/2006/relationships/hyperlink" Target="http://www.meldenbivirkning.dk" TargetMode="Externa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F0616-82B9-4653-B962-ABA476AF8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6579</Words>
  <Characters>42660</Characters>
  <Application>Microsoft Office Word</Application>
  <DocSecurity>0</DocSecurity>
  <Lines>355</Lines>
  <Paragraphs>98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49141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Natascha Pedersen </dc:creator>
  <cp:keywords/>
  <dc:description>2017082895 - SPC pkt. 4.4, 4.8</dc:description>
  <cp:lastModifiedBy>Natascha Pedersen</cp:lastModifiedBy>
  <cp:revision>5</cp:revision>
  <cp:lastPrinted>2012-09-26T10:33:00Z</cp:lastPrinted>
  <dcterms:created xsi:type="dcterms:W3CDTF">2018-02-12T07:54:00Z</dcterms:created>
  <dcterms:modified xsi:type="dcterms:W3CDTF">2018-02-12T08:01:00Z</dcterms:modified>
</cp:coreProperties>
</file>