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CCC" w:rsidRDefault="00D31CCC" w:rsidP="00D31CCC">
      <w:pPr>
        <w:rPr>
          <w:b/>
          <w:szCs w:val="24"/>
        </w:rPr>
      </w:pPr>
      <w:r>
        <w:rPr>
          <w:noProof/>
          <w:sz w:val="24"/>
          <w:szCs w:val="24"/>
          <w:lang w:eastAsia="da-DK"/>
        </w:rPr>
        <w:drawing>
          <wp:inline distT="0" distB="0" distL="0" distR="0" wp14:anchorId="2CC8D6E8" wp14:editId="2FE94844">
            <wp:extent cx="2466975" cy="685800"/>
            <wp:effectExtent l="0" t="0" r="9525" b="0"/>
            <wp:docPr id="2" name="Billede 2" descr="C:\Users\AMMO.DKLMMU\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KLMMU\Desktop\Logo - Ko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r>
        <w:rPr>
          <w:sz w:val="24"/>
          <w:szCs w:val="24"/>
        </w:rPr>
        <w:br w:type="textWrapping" w:clear="all"/>
      </w:r>
    </w:p>
    <w:p w:rsidR="00D31CCC" w:rsidRPr="00C84483" w:rsidRDefault="00D31CCC" w:rsidP="00D31CCC">
      <w:pPr>
        <w:jc w:val="right"/>
        <w:rPr>
          <w:b/>
          <w:szCs w:val="24"/>
        </w:rPr>
      </w:pPr>
      <w:r w:rsidRPr="00256118">
        <w:rPr>
          <w:b/>
          <w:sz w:val="24"/>
          <w:szCs w:val="24"/>
        </w:rPr>
        <w:tab/>
      </w:r>
      <w:r w:rsidR="003812AE">
        <w:rPr>
          <w:b/>
          <w:sz w:val="24"/>
          <w:szCs w:val="24"/>
        </w:rPr>
        <w:t>29. januar</w:t>
      </w:r>
      <w:r w:rsidR="007F6421">
        <w:rPr>
          <w:b/>
          <w:sz w:val="24"/>
          <w:szCs w:val="24"/>
        </w:rPr>
        <w:t xml:space="preserve"> 202</w:t>
      </w:r>
      <w:r w:rsidR="003812AE">
        <w:rPr>
          <w:b/>
          <w:sz w:val="24"/>
          <w:szCs w:val="24"/>
        </w:rPr>
        <w:t>6</w:t>
      </w:r>
    </w:p>
    <w:p w:rsidR="007F6421" w:rsidRPr="00C84483" w:rsidRDefault="007F6421" w:rsidP="00D31CCC">
      <w:pPr>
        <w:pStyle w:val="Titel"/>
        <w:jc w:val="left"/>
        <w:rPr>
          <w:b w:val="0"/>
          <w:szCs w:val="24"/>
        </w:rPr>
      </w:pPr>
    </w:p>
    <w:p w:rsidR="00D31CCC" w:rsidRPr="00C84483" w:rsidRDefault="00D31CCC" w:rsidP="00D31CCC">
      <w:pPr>
        <w:jc w:val="center"/>
        <w:rPr>
          <w:b/>
          <w:sz w:val="24"/>
          <w:szCs w:val="24"/>
        </w:rPr>
      </w:pPr>
      <w:r w:rsidRPr="00C84483">
        <w:rPr>
          <w:b/>
          <w:sz w:val="24"/>
          <w:szCs w:val="24"/>
        </w:rPr>
        <w:t>PRODUKTRESUMÉ</w:t>
      </w:r>
    </w:p>
    <w:p w:rsidR="00D31CCC" w:rsidRPr="00C84483" w:rsidRDefault="00D31CCC" w:rsidP="00D31CCC">
      <w:pPr>
        <w:jc w:val="center"/>
        <w:rPr>
          <w:b/>
          <w:sz w:val="24"/>
          <w:szCs w:val="24"/>
        </w:rPr>
      </w:pPr>
    </w:p>
    <w:p w:rsidR="00D31CCC" w:rsidRDefault="00D31CCC" w:rsidP="00D31CCC">
      <w:pPr>
        <w:jc w:val="center"/>
        <w:rPr>
          <w:b/>
          <w:sz w:val="24"/>
          <w:szCs w:val="24"/>
        </w:rPr>
      </w:pPr>
      <w:r w:rsidRPr="00C84483">
        <w:rPr>
          <w:b/>
          <w:sz w:val="24"/>
          <w:szCs w:val="24"/>
        </w:rPr>
        <w:t>for</w:t>
      </w:r>
    </w:p>
    <w:p w:rsidR="00D31CCC" w:rsidRPr="00C84483" w:rsidRDefault="00D31CCC" w:rsidP="00D31CCC">
      <w:pPr>
        <w:jc w:val="center"/>
        <w:rPr>
          <w:b/>
          <w:sz w:val="24"/>
          <w:szCs w:val="24"/>
        </w:rPr>
      </w:pPr>
    </w:p>
    <w:p w:rsidR="00D31CCC" w:rsidRPr="00C84483" w:rsidRDefault="00D31CCC" w:rsidP="00D31CCC">
      <w:pPr>
        <w:jc w:val="center"/>
        <w:rPr>
          <w:b/>
          <w:sz w:val="24"/>
          <w:szCs w:val="24"/>
        </w:rPr>
      </w:pPr>
      <w:proofErr w:type="spellStart"/>
      <w:r>
        <w:rPr>
          <w:b/>
          <w:sz w:val="24"/>
          <w:szCs w:val="24"/>
        </w:rPr>
        <w:t>Zonisamide</w:t>
      </w:r>
      <w:proofErr w:type="spellEnd"/>
      <w:r>
        <w:rPr>
          <w:b/>
          <w:sz w:val="24"/>
          <w:szCs w:val="24"/>
        </w:rPr>
        <w:t xml:space="preserve"> "1A </w:t>
      </w:r>
      <w:proofErr w:type="spellStart"/>
      <w:r>
        <w:rPr>
          <w:b/>
          <w:sz w:val="24"/>
          <w:szCs w:val="24"/>
        </w:rPr>
        <w:t>Farma</w:t>
      </w:r>
      <w:proofErr w:type="spellEnd"/>
      <w:r>
        <w:rPr>
          <w:b/>
          <w:sz w:val="24"/>
          <w:szCs w:val="24"/>
        </w:rPr>
        <w:t>", hårde kapsler</w:t>
      </w:r>
    </w:p>
    <w:p w:rsidR="00D31CCC" w:rsidRPr="00C84483" w:rsidRDefault="00D31CCC" w:rsidP="00D31CCC">
      <w:pPr>
        <w:jc w:val="both"/>
        <w:rPr>
          <w:sz w:val="24"/>
          <w:szCs w:val="24"/>
        </w:rPr>
      </w:pPr>
      <w:bookmarkStart w:id="0" w:name="_GoBack"/>
      <w:bookmarkEnd w:id="0"/>
    </w:p>
    <w:p w:rsidR="00D31CCC" w:rsidRPr="004750AD" w:rsidRDefault="00D31CCC" w:rsidP="00D31CCC">
      <w:pPr>
        <w:ind w:left="851" w:hanging="851"/>
        <w:jc w:val="both"/>
        <w:rPr>
          <w:sz w:val="24"/>
          <w:szCs w:val="24"/>
        </w:rPr>
      </w:pPr>
    </w:p>
    <w:p w:rsidR="00D31CCC" w:rsidRPr="004750AD" w:rsidRDefault="00D31CCC" w:rsidP="00D31CCC">
      <w:pPr>
        <w:ind w:left="851" w:hanging="851"/>
        <w:rPr>
          <w:b/>
          <w:sz w:val="24"/>
          <w:szCs w:val="24"/>
        </w:rPr>
      </w:pPr>
      <w:r w:rsidRPr="004750AD">
        <w:rPr>
          <w:b/>
          <w:sz w:val="24"/>
          <w:szCs w:val="24"/>
        </w:rPr>
        <w:t>0.</w:t>
      </w:r>
      <w:r w:rsidRPr="004750AD">
        <w:rPr>
          <w:b/>
          <w:sz w:val="24"/>
          <w:szCs w:val="24"/>
        </w:rPr>
        <w:tab/>
        <w:t>D.SP.NR.</w:t>
      </w:r>
    </w:p>
    <w:p w:rsidR="00D31CCC" w:rsidRPr="004750AD" w:rsidRDefault="00D31CCC" w:rsidP="00D31CCC">
      <w:pPr>
        <w:ind w:left="851"/>
        <w:rPr>
          <w:sz w:val="24"/>
          <w:szCs w:val="24"/>
        </w:rPr>
      </w:pPr>
      <w:r w:rsidRPr="004750AD">
        <w:rPr>
          <w:sz w:val="24"/>
          <w:szCs w:val="24"/>
        </w:rPr>
        <w:t>29741</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1.</w:t>
      </w:r>
      <w:r w:rsidRPr="004750AD">
        <w:rPr>
          <w:b/>
          <w:sz w:val="24"/>
          <w:szCs w:val="24"/>
        </w:rPr>
        <w:tab/>
        <w:t>LÆGEMIDLETS NAVN</w:t>
      </w:r>
    </w:p>
    <w:p w:rsidR="00D31CCC" w:rsidRPr="004750AD" w:rsidRDefault="00D31CCC" w:rsidP="00D31CCC">
      <w:pPr>
        <w:ind w:left="851"/>
        <w:rPr>
          <w:sz w:val="24"/>
          <w:szCs w:val="24"/>
        </w:rPr>
      </w:pPr>
      <w:proofErr w:type="spellStart"/>
      <w:r w:rsidRPr="004750AD">
        <w:rPr>
          <w:sz w:val="24"/>
          <w:szCs w:val="24"/>
        </w:rPr>
        <w:t>Zonisamide</w:t>
      </w:r>
      <w:proofErr w:type="spellEnd"/>
      <w:r w:rsidRPr="004750AD">
        <w:rPr>
          <w:sz w:val="24"/>
          <w:szCs w:val="24"/>
        </w:rPr>
        <w:t xml:space="preserve"> </w:t>
      </w:r>
      <w:r>
        <w:rPr>
          <w:sz w:val="24"/>
          <w:szCs w:val="24"/>
        </w:rPr>
        <w:t>"</w:t>
      </w:r>
      <w:r w:rsidRPr="004750AD">
        <w:rPr>
          <w:sz w:val="24"/>
          <w:szCs w:val="24"/>
        </w:rPr>
        <w:t xml:space="preserve">1A </w:t>
      </w:r>
      <w:proofErr w:type="spellStart"/>
      <w:r w:rsidRPr="004750AD">
        <w:rPr>
          <w:sz w:val="24"/>
          <w:szCs w:val="24"/>
        </w:rPr>
        <w:t>Farma</w:t>
      </w:r>
      <w:proofErr w:type="spellEnd"/>
      <w:r>
        <w:rPr>
          <w:sz w:val="24"/>
          <w:szCs w:val="24"/>
        </w:rPr>
        <w:t>"</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2.</w:t>
      </w:r>
      <w:r w:rsidRPr="004750AD">
        <w:rPr>
          <w:b/>
          <w:sz w:val="24"/>
          <w:szCs w:val="24"/>
        </w:rPr>
        <w:tab/>
        <w:t>KVALITATIV OG KVANTITATIV SAMMENSÆTNING</w:t>
      </w:r>
    </w:p>
    <w:p w:rsidR="00D31CCC" w:rsidRPr="004750AD" w:rsidRDefault="00D31CCC" w:rsidP="00D31CCC">
      <w:pPr>
        <w:spacing w:line="260" w:lineRule="exact"/>
        <w:ind w:left="851"/>
        <w:rPr>
          <w:sz w:val="24"/>
          <w:szCs w:val="24"/>
        </w:rPr>
      </w:pPr>
      <w:r w:rsidRPr="004750AD">
        <w:rPr>
          <w:sz w:val="24"/>
          <w:szCs w:val="24"/>
        </w:rPr>
        <w:t xml:space="preserve">Hver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100 mg hårde kapsel indeholder 100 mg </w:t>
      </w:r>
      <w:proofErr w:type="spellStart"/>
      <w:r w:rsidRPr="004750AD">
        <w:rPr>
          <w:sz w:val="24"/>
          <w:szCs w:val="24"/>
        </w:rPr>
        <w:t>zonisamid</w:t>
      </w:r>
      <w:proofErr w:type="spellEnd"/>
      <w:r w:rsidRPr="004750AD">
        <w:rPr>
          <w:sz w:val="24"/>
          <w:szCs w:val="24"/>
        </w:rPr>
        <w:t xml:space="preserve">. </w:t>
      </w:r>
    </w:p>
    <w:p w:rsidR="00D31CCC" w:rsidRPr="004750AD" w:rsidRDefault="00D31CCC" w:rsidP="00D31CCC">
      <w:pPr>
        <w:spacing w:line="260" w:lineRule="exact"/>
        <w:ind w:left="851" w:hanging="851"/>
        <w:rPr>
          <w:sz w:val="24"/>
          <w:szCs w:val="24"/>
        </w:rPr>
      </w:pPr>
    </w:p>
    <w:p w:rsidR="00D31CCC" w:rsidRPr="004750AD" w:rsidRDefault="00D31CCC" w:rsidP="00D31CCC">
      <w:pPr>
        <w:spacing w:line="260" w:lineRule="exact"/>
        <w:ind w:left="851"/>
        <w:rPr>
          <w:sz w:val="24"/>
          <w:szCs w:val="24"/>
        </w:rPr>
      </w:pPr>
      <w:r w:rsidRPr="004750AD">
        <w:rPr>
          <w:sz w:val="24"/>
          <w:szCs w:val="24"/>
        </w:rPr>
        <w:t>Alle hjælpestoffer er anført under pkt. 6.1.</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3.</w:t>
      </w:r>
      <w:r w:rsidRPr="004750AD">
        <w:rPr>
          <w:b/>
          <w:sz w:val="24"/>
          <w:szCs w:val="24"/>
        </w:rPr>
        <w:tab/>
        <w:t>LÆGEMIDDELFORM</w:t>
      </w:r>
    </w:p>
    <w:p w:rsidR="00D31CCC" w:rsidRPr="004750AD" w:rsidRDefault="00D31CCC" w:rsidP="00D31CCC">
      <w:pPr>
        <w:suppressAutoHyphens/>
        <w:ind w:left="851"/>
        <w:rPr>
          <w:spacing w:val="-3"/>
          <w:sz w:val="24"/>
          <w:szCs w:val="24"/>
        </w:rPr>
      </w:pPr>
      <w:r w:rsidRPr="004750AD">
        <w:rPr>
          <w:spacing w:val="-3"/>
          <w:sz w:val="24"/>
          <w:szCs w:val="24"/>
        </w:rPr>
        <w:t>Hård</w:t>
      </w:r>
      <w:r>
        <w:rPr>
          <w:spacing w:val="-3"/>
          <w:sz w:val="24"/>
          <w:szCs w:val="24"/>
        </w:rPr>
        <w:t>e</w:t>
      </w:r>
      <w:r w:rsidRPr="004750AD">
        <w:rPr>
          <w:spacing w:val="-3"/>
          <w:sz w:val="24"/>
          <w:szCs w:val="24"/>
        </w:rPr>
        <w:t xml:space="preserve"> kaps</w:t>
      </w:r>
      <w:r>
        <w:rPr>
          <w:spacing w:val="-3"/>
          <w:sz w:val="24"/>
          <w:szCs w:val="24"/>
        </w:rPr>
        <w:t>ler</w:t>
      </w:r>
      <w:r w:rsidRPr="004750AD">
        <w:rPr>
          <w:spacing w:val="-3"/>
          <w:sz w:val="24"/>
          <w:szCs w:val="24"/>
        </w:rPr>
        <w:t>.</w:t>
      </w:r>
    </w:p>
    <w:p w:rsidR="00D31CCC" w:rsidRPr="004750AD" w:rsidRDefault="00D31CCC" w:rsidP="00D31CCC">
      <w:pPr>
        <w:suppressAutoHyphens/>
        <w:ind w:left="851" w:hanging="851"/>
        <w:rPr>
          <w:spacing w:val="-3"/>
          <w:sz w:val="24"/>
          <w:szCs w:val="24"/>
        </w:rPr>
      </w:pPr>
    </w:p>
    <w:p w:rsidR="00D31CCC" w:rsidRPr="004750AD" w:rsidRDefault="003812AE" w:rsidP="00D31CCC">
      <w:pPr>
        <w:suppressAutoHyphens/>
        <w:ind w:left="851"/>
        <w:rPr>
          <w:sz w:val="24"/>
          <w:szCs w:val="24"/>
        </w:rPr>
      </w:pPr>
      <w:r>
        <w:rPr>
          <w:spacing w:val="-3"/>
          <w:sz w:val="24"/>
          <w:szCs w:val="24"/>
        </w:rPr>
        <w:t>E</w:t>
      </w:r>
      <w:r w:rsidR="00D31CCC" w:rsidRPr="004750AD">
        <w:rPr>
          <w:spacing w:val="-3"/>
          <w:sz w:val="24"/>
          <w:szCs w:val="24"/>
        </w:rPr>
        <w:t>n hvid, uigennemsigtig underdel og en hvid, uigennemsigtig overdel. Kapslen er påtrykt</w:t>
      </w:r>
      <w:r w:rsidR="00D31CCC">
        <w:rPr>
          <w:spacing w:val="-3"/>
          <w:sz w:val="24"/>
          <w:szCs w:val="24"/>
        </w:rPr>
        <w:t xml:space="preserve"> "</w:t>
      </w:r>
      <w:r w:rsidR="00D31CCC" w:rsidRPr="004750AD">
        <w:rPr>
          <w:spacing w:val="-3"/>
          <w:sz w:val="24"/>
          <w:szCs w:val="24"/>
        </w:rPr>
        <w:t>Z 100</w:t>
      </w:r>
      <w:r w:rsidR="00D31CCC">
        <w:rPr>
          <w:spacing w:val="-3"/>
          <w:sz w:val="24"/>
          <w:szCs w:val="24"/>
        </w:rPr>
        <w:t>"</w:t>
      </w:r>
      <w:r w:rsidR="00D31CCC" w:rsidRPr="004750AD">
        <w:rPr>
          <w:spacing w:val="-3"/>
          <w:sz w:val="24"/>
          <w:szCs w:val="24"/>
        </w:rPr>
        <w:t xml:space="preserve"> i sort.</w:t>
      </w:r>
      <w:r w:rsidR="00D31CCC" w:rsidRPr="004750AD">
        <w:rPr>
          <w:sz w:val="24"/>
          <w:szCs w:val="24"/>
        </w:rPr>
        <w:t xml:space="preserve"> </w:t>
      </w:r>
      <w:r w:rsidR="00D31CCC" w:rsidRPr="004750AD">
        <w:rPr>
          <w:spacing w:val="-3"/>
          <w:sz w:val="24"/>
          <w:szCs w:val="24"/>
        </w:rPr>
        <w:t>Kapsel størrelse 1 (19,3 mm).</w:t>
      </w:r>
    </w:p>
    <w:p w:rsidR="00D31CCC" w:rsidRPr="004750AD" w:rsidRDefault="00D31CCC" w:rsidP="00D31CCC">
      <w:pPr>
        <w:ind w:left="851" w:hanging="851"/>
        <w:rPr>
          <w:sz w:val="24"/>
          <w:szCs w:val="24"/>
        </w:rPr>
      </w:pP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4.</w:t>
      </w:r>
      <w:r w:rsidRPr="004750AD">
        <w:rPr>
          <w:b/>
          <w:sz w:val="24"/>
          <w:szCs w:val="24"/>
        </w:rPr>
        <w:tab/>
        <w:t>KLINISKE OPLYSNINGER</w:t>
      </w:r>
    </w:p>
    <w:p w:rsidR="00D31CCC" w:rsidRPr="004750AD" w:rsidRDefault="00D31CCC" w:rsidP="00D31CCC">
      <w:pPr>
        <w:ind w:left="851" w:hanging="851"/>
        <w:rPr>
          <w:b/>
          <w:sz w:val="24"/>
          <w:szCs w:val="24"/>
        </w:rPr>
      </w:pPr>
    </w:p>
    <w:p w:rsidR="00D31CCC" w:rsidRPr="004750AD" w:rsidRDefault="00D31CCC" w:rsidP="00D31CCC">
      <w:pPr>
        <w:ind w:left="851" w:hanging="851"/>
        <w:rPr>
          <w:b/>
          <w:sz w:val="24"/>
          <w:szCs w:val="24"/>
          <w:u w:val="single"/>
        </w:rPr>
      </w:pPr>
      <w:r w:rsidRPr="004750AD">
        <w:rPr>
          <w:b/>
          <w:sz w:val="24"/>
          <w:szCs w:val="24"/>
        </w:rPr>
        <w:t>4.1</w:t>
      </w:r>
      <w:r w:rsidRPr="004750AD">
        <w:rPr>
          <w:b/>
          <w:sz w:val="24"/>
          <w:szCs w:val="24"/>
        </w:rPr>
        <w:tab/>
        <w:t>Terapeutiske indikationer</w:t>
      </w:r>
    </w:p>
    <w:p w:rsidR="00D31CCC" w:rsidRPr="004750AD" w:rsidRDefault="00D31CCC" w:rsidP="00D31CCC">
      <w:pPr>
        <w:suppressAutoHyphens/>
        <w:ind w:left="851"/>
        <w:rPr>
          <w:sz w:val="24"/>
          <w:szCs w:val="24"/>
        </w:rPr>
      </w:pP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er indiceret som:</w:t>
      </w:r>
    </w:p>
    <w:p w:rsidR="00D31CCC" w:rsidRPr="004750AD" w:rsidRDefault="00D31CCC" w:rsidP="00D31CCC">
      <w:pPr>
        <w:pStyle w:val="Listeafsnit"/>
        <w:numPr>
          <w:ilvl w:val="0"/>
          <w:numId w:val="9"/>
        </w:numPr>
        <w:suppressAutoHyphens/>
        <w:ind w:left="1276" w:hanging="425"/>
        <w:rPr>
          <w:sz w:val="24"/>
          <w:szCs w:val="24"/>
        </w:rPr>
      </w:pPr>
      <w:r w:rsidRPr="004750AD">
        <w:rPr>
          <w:sz w:val="24"/>
          <w:szCs w:val="24"/>
        </w:rPr>
        <w:t xml:space="preserve">monoterapi til behandling af partielle anfald med eller uden sekundær generalisering hos voksne med </w:t>
      </w:r>
      <w:proofErr w:type="spellStart"/>
      <w:r w:rsidRPr="004750AD">
        <w:rPr>
          <w:sz w:val="24"/>
          <w:szCs w:val="24"/>
        </w:rPr>
        <w:t>nydiagnosticeret</w:t>
      </w:r>
      <w:proofErr w:type="spellEnd"/>
      <w:r w:rsidRPr="004750AD">
        <w:rPr>
          <w:sz w:val="24"/>
          <w:szCs w:val="24"/>
        </w:rPr>
        <w:t xml:space="preserve"> epilepsi (se pkt. 5.1)</w:t>
      </w:r>
    </w:p>
    <w:p w:rsidR="00D31CCC" w:rsidRPr="004750AD" w:rsidRDefault="00D31CCC" w:rsidP="00D31CCC">
      <w:pPr>
        <w:pStyle w:val="Listeafsnit"/>
        <w:numPr>
          <w:ilvl w:val="0"/>
          <w:numId w:val="9"/>
        </w:numPr>
        <w:suppressAutoHyphens/>
        <w:ind w:left="1276" w:hanging="425"/>
        <w:rPr>
          <w:sz w:val="24"/>
          <w:szCs w:val="24"/>
        </w:rPr>
      </w:pPr>
      <w:r w:rsidRPr="004750AD">
        <w:rPr>
          <w:sz w:val="24"/>
          <w:szCs w:val="24"/>
        </w:rPr>
        <w:t>supplerende terapi til behandling af partielle anfald med eller uden sekundær generalisering hos voksne, unge og børn på 6 år og derover.</w:t>
      </w:r>
    </w:p>
    <w:p w:rsidR="00D31CCC" w:rsidRDefault="00D31CCC" w:rsidP="00D31CCC">
      <w:pPr>
        <w:ind w:left="851" w:hanging="851"/>
        <w:rPr>
          <w:sz w:val="24"/>
          <w:szCs w:val="24"/>
        </w:rPr>
      </w:pPr>
    </w:p>
    <w:p w:rsidR="00D31CCC" w:rsidRDefault="00D31CCC" w:rsidP="00D31CCC">
      <w:pPr>
        <w:ind w:left="851" w:hanging="851"/>
        <w:rPr>
          <w:sz w:val="24"/>
          <w:szCs w:val="24"/>
        </w:rPr>
      </w:pPr>
    </w:p>
    <w:p w:rsidR="00D31CCC" w:rsidRDefault="00D31CCC" w:rsidP="00D31CCC">
      <w:pPr>
        <w:ind w:left="851" w:hanging="851"/>
        <w:rPr>
          <w:sz w:val="24"/>
          <w:szCs w:val="24"/>
        </w:rPr>
      </w:pPr>
    </w:p>
    <w:p w:rsidR="00D31CCC" w:rsidRDefault="00D31CCC" w:rsidP="00D31CCC">
      <w:pPr>
        <w:ind w:left="851" w:hanging="851"/>
        <w:rPr>
          <w:sz w:val="24"/>
          <w:szCs w:val="24"/>
        </w:rPr>
      </w:pP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4.2</w:t>
      </w:r>
      <w:r w:rsidRPr="004750AD">
        <w:rPr>
          <w:b/>
          <w:sz w:val="24"/>
          <w:szCs w:val="24"/>
        </w:rPr>
        <w:tab/>
        <w:t>Dosering og</w:t>
      </w:r>
      <w:r w:rsidR="007F6421">
        <w:rPr>
          <w:b/>
          <w:sz w:val="24"/>
          <w:szCs w:val="24"/>
        </w:rPr>
        <w:t xml:space="preserve"> administration</w:t>
      </w:r>
    </w:p>
    <w:p w:rsidR="00D31CCC" w:rsidRPr="004750AD" w:rsidRDefault="00D31CCC" w:rsidP="00D31CCC">
      <w:pPr>
        <w:ind w:left="851"/>
        <w:rPr>
          <w:noProof/>
          <w:sz w:val="24"/>
          <w:szCs w:val="24"/>
          <w:u w:val="single"/>
        </w:rPr>
      </w:pPr>
      <w:r w:rsidRPr="004750AD">
        <w:rPr>
          <w:noProof/>
          <w:sz w:val="24"/>
          <w:szCs w:val="24"/>
          <w:u w:val="single"/>
        </w:rPr>
        <w:t>Dosering - Voksne</w:t>
      </w:r>
    </w:p>
    <w:p w:rsidR="00D31CCC" w:rsidRDefault="00D31CCC" w:rsidP="00D31CCC">
      <w:pPr>
        <w:ind w:left="851"/>
        <w:rPr>
          <w:i/>
          <w:noProof/>
          <w:sz w:val="24"/>
          <w:szCs w:val="24"/>
        </w:rPr>
      </w:pPr>
    </w:p>
    <w:p w:rsidR="00D31CCC" w:rsidRPr="004750AD" w:rsidRDefault="00D31CCC" w:rsidP="00D31CCC">
      <w:pPr>
        <w:ind w:left="851"/>
        <w:rPr>
          <w:noProof/>
          <w:sz w:val="24"/>
          <w:szCs w:val="24"/>
        </w:rPr>
      </w:pPr>
      <w:r w:rsidRPr="004750AD">
        <w:rPr>
          <w:i/>
          <w:noProof/>
          <w:sz w:val="24"/>
          <w:szCs w:val="24"/>
        </w:rPr>
        <w:t>Dosisøgning og vedligeholdelsesdosis</w:t>
      </w:r>
    </w:p>
    <w:p w:rsidR="00D31CCC" w:rsidRPr="004750AD" w:rsidRDefault="00D31CCC" w:rsidP="00D31CCC">
      <w:pPr>
        <w:ind w:left="851"/>
        <w:rPr>
          <w:noProof/>
          <w:sz w:val="24"/>
          <w:szCs w:val="24"/>
        </w:rPr>
      </w:pPr>
      <w:r w:rsidRPr="004750AD">
        <w:rPr>
          <w:noProof/>
          <w:sz w:val="24"/>
          <w:szCs w:val="24"/>
        </w:rPr>
        <w:t xml:space="preserve">Zonisamide </w:t>
      </w:r>
      <w:r>
        <w:rPr>
          <w:noProof/>
          <w:sz w:val="24"/>
          <w:szCs w:val="24"/>
        </w:rPr>
        <w:t>"1A Farma"</w:t>
      </w:r>
      <w:r w:rsidRPr="004750AD">
        <w:rPr>
          <w:noProof/>
          <w:sz w:val="24"/>
          <w:szCs w:val="24"/>
        </w:rPr>
        <w:t xml:space="preserve"> kan tages som monoterapi eller lægges til eksisterende behandling hos voksne. Dosis skal titreres på basis af klinisk virkning. Anbefalinger for dosisøgning </w:t>
      </w:r>
      <w:r w:rsidRPr="004750AD">
        <w:rPr>
          <w:noProof/>
          <w:sz w:val="24"/>
          <w:szCs w:val="24"/>
        </w:rPr>
        <w:lastRenderedPageBreak/>
        <w:t>og vedligeholdelsesdoser kan ses i Tabel 1. Nogle patienter især de, der ikke tager CYP3A4-inducerende stoffer, kan respondere på lavere doser.</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i/>
          <w:noProof/>
          <w:sz w:val="24"/>
          <w:szCs w:val="24"/>
        </w:rPr>
        <w:t>Seponering</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rPr>
        <w:t xml:space="preserve">Når Zonisamide </w:t>
      </w:r>
      <w:r>
        <w:rPr>
          <w:noProof/>
          <w:sz w:val="24"/>
          <w:szCs w:val="24"/>
        </w:rPr>
        <w:t>"1A Farma"</w:t>
      </w:r>
      <w:r w:rsidRPr="004750AD">
        <w:rPr>
          <w:noProof/>
          <w:sz w:val="24"/>
          <w:szCs w:val="24"/>
        </w:rPr>
        <w:t xml:space="preserve"> skal seponeres, bør det ske gradvist (se pkt. 4.4). I kliniske studier med voksne patienter har dosisreduktioner på 100 mg med ugentlige intervaller været anvendt samtidig med dosisjustering af andre antiepileptika (hvor det er nødvendigt).</w:t>
      </w:r>
    </w:p>
    <w:p w:rsidR="00D31CCC" w:rsidRPr="004750AD" w:rsidRDefault="00D31CCC" w:rsidP="00D31CCC">
      <w:pPr>
        <w:ind w:left="851" w:hanging="851"/>
        <w:rPr>
          <w:noProof/>
          <w:sz w:val="24"/>
          <w:szCs w:val="24"/>
        </w:rPr>
      </w:pPr>
    </w:p>
    <w:p w:rsidR="00D31CCC" w:rsidRDefault="00D31CCC" w:rsidP="00D31CCC">
      <w:pPr>
        <w:ind w:left="851" w:hanging="851"/>
        <w:rPr>
          <w:b/>
          <w:bCs/>
          <w:noProof/>
          <w:sz w:val="24"/>
          <w:szCs w:val="24"/>
          <w:u w:val="single"/>
        </w:rPr>
      </w:pPr>
      <w:r w:rsidRPr="004750AD">
        <w:rPr>
          <w:b/>
          <w:bCs/>
          <w:noProof/>
          <w:sz w:val="24"/>
          <w:szCs w:val="24"/>
        </w:rPr>
        <w:t>Tabel 1.</w:t>
      </w:r>
      <w:r w:rsidRPr="004750AD">
        <w:rPr>
          <w:b/>
          <w:bCs/>
          <w:noProof/>
          <w:sz w:val="24"/>
          <w:szCs w:val="24"/>
        </w:rPr>
        <w:tab/>
      </w:r>
      <w:r>
        <w:rPr>
          <w:b/>
          <w:bCs/>
          <w:noProof/>
          <w:sz w:val="24"/>
          <w:szCs w:val="24"/>
        </w:rPr>
        <w:tab/>
      </w:r>
      <w:r w:rsidRPr="004750AD">
        <w:rPr>
          <w:b/>
          <w:bCs/>
          <w:noProof/>
          <w:sz w:val="24"/>
          <w:szCs w:val="24"/>
          <w:u w:val="single"/>
        </w:rPr>
        <w:t>Voksne – anbefalinger for dosisøgning og vedligeholdelsesbehandling</w:t>
      </w:r>
    </w:p>
    <w:p w:rsidR="00D31CCC" w:rsidRPr="004750AD" w:rsidRDefault="00D31CCC" w:rsidP="00D31CCC">
      <w:pPr>
        <w:ind w:left="851" w:hanging="851"/>
        <w:rPr>
          <w:noProof/>
          <w:sz w:val="24"/>
          <w:szCs w:val="24"/>
        </w:rPr>
      </w:pPr>
    </w:p>
    <w:tbl>
      <w:tblPr>
        <w:tblW w:w="5000" w:type="pct"/>
        <w:tblCellMar>
          <w:left w:w="0" w:type="dxa"/>
          <w:right w:w="0" w:type="dxa"/>
        </w:tblCellMar>
        <w:tblLook w:val="01E0" w:firstRow="1" w:lastRow="1" w:firstColumn="1" w:lastColumn="1" w:noHBand="0" w:noVBand="0"/>
      </w:tblPr>
      <w:tblGrid>
        <w:gridCol w:w="2188"/>
        <w:gridCol w:w="1515"/>
        <w:gridCol w:w="1664"/>
        <w:gridCol w:w="1889"/>
        <w:gridCol w:w="2372"/>
      </w:tblGrid>
      <w:tr w:rsidR="00D31CCC" w:rsidRPr="00FC618B" w:rsidTr="00454869">
        <w:trPr>
          <w:trHeight w:hRule="exact" w:val="610"/>
        </w:trPr>
        <w:tc>
          <w:tcPr>
            <w:tcW w:w="1136" w:type="pct"/>
            <w:tcBorders>
              <w:top w:val="single" w:sz="8"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Behandlingsprogram</w:t>
            </w:r>
          </w:p>
        </w:tc>
        <w:tc>
          <w:tcPr>
            <w:tcW w:w="2631" w:type="pct"/>
            <w:gridSpan w:val="3"/>
            <w:tcBorders>
              <w:top w:val="single" w:sz="8"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Titreringsfase</w:t>
            </w:r>
          </w:p>
        </w:tc>
        <w:tc>
          <w:tcPr>
            <w:tcW w:w="1233"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Sædvanlig vedligeholdelsesdosis</w:t>
            </w:r>
          </w:p>
        </w:tc>
      </w:tr>
      <w:tr w:rsidR="00D31CCC" w:rsidRPr="00FC618B" w:rsidTr="00454869">
        <w:trPr>
          <w:trHeight w:val="341"/>
        </w:trPr>
        <w:tc>
          <w:tcPr>
            <w:tcW w:w="1136" w:type="pct"/>
            <w:vMerge w:val="restar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lang w:val="en-US"/>
              </w:rPr>
            </w:pPr>
            <w:r w:rsidRPr="00FC618B">
              <w:rPr>
                <w:b/>
                <w:noProof/>
                <w:sz w:val="24"/>
                <w:szCs w:val="24"/>
                <w:lang w:val="en-US"/>
              </w:rPr>
              <w:t>Monoterapi</w:t>
            </w:r>
            <w:r w:rsidRPr="00FC618B">
              <w:rPr>
                <w:noProof/>
                <w:sz w:val="24"/>
                <w:szCs w:val="24"/>
                <w:lang w:val="en-US"/>
              </w:rPr>
              <w:t xml:space="preserve"> – Nydiagnosticerede voksne patienter</w:t>
            </w:r>
          </w:p>
        </w:tc>
        <w:tc>
          <w:tcPr>
            <w:tcW w:w="787"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1 + 2</w:t>
            </w:r>
          </w:p>
        </w:tc>
        <w:tc>
          <w:tcPr>
            <w:tcW w:w="864"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3 + 4</w:t>
            </w:r>
          </w:p>
        </w:tc>
        <w:tc>
          <w:tcPr>
            <w:tcW w:w="981"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5 + 6</w:t>
            </w:r>
          </w:p>
        </w:tc>
        <w:tc>
          <w:tcPr>
            <w:tcW w:w="1233" w:type="pct"/>
            <w:vMerge w:val="restart"/>
            <w:tcBorders>
              <w:top w:val="single" w:sz="4" w:space="0" w:color="000000"/>
              <w:left w:val="single" w:sz="4" w:space="0" w:color="000000"/>
              <w:bottom w:val="single" w:sz="4" w:space="0" w:color="000000"/>
              <w:right w:val="single" w:sz="4" w:space="0" w:color="000000"/>
            </w:tcBorders>
          </w:tcPr>
          <w:p w:rsidR="00D31CCC" w:rsidRPr="00FC618B" w:rsidRDefault="00D31CCC" w:rsidP="00454869">
            <w:pPr>
              <w:rPr>
                <w:noProof/>
                <w:sz w:val="24"/>
                <w:szCs w:val="24"/>
              </w:rPr>
            </w:pPr>
          </w:p>
          <w:p w:rsidR="00D31CCC" w:rsidRPr="00FC618B" w:rsidRDefault="00D31CCC" w:rsidP="00454869">
            <w:pPr>
              <w:rPr>
                <w:noProof/>
                <w:sz w:val="24"/>
                <w:szCs w:val="24"/>
              </w:rPr>
            </w:pPr>
          </w:p>
          <w:p w:rsidR="00D31CCC" w:rsidRPr="00FC618B" w:rsidRDefault="00D31CCC" w:rsidP="00454869">
            <w:pPr>
              <w:rPr>
                <w:noProof/>
                <w:sz w:val="24"/>
                <w:szCs w:val="24"/>
              </w:rPr>
            </w:pPr>
            <w:r w:rsidRPr="00FC618B">
              <w:rPr>
                <w:noProof/>
                <w:sz w:val="24"/>
                <w:szCs w:val="24"/>
              </w:rPr>
              <w:t>300 mg daglig (én gang daglig).</w:t>
            </w:r>
          </w:p>
          <w:p w:rsidR="00D31CCC" w:rsidRPr="00FC618B" w:rsidRDefault="00D31CCC" w:rsidP="00454869">
            <w:pPr>
              <w:rPr>
                <w:noProof/>
                <w:sz w:val="24"/>
                <w:szCs w:val="24"/>
              </w:rPr>
            </w:pPr>
            <w:r w:rsidRPr="00FC618B">
              <w:rPr>
                <w:noProof/>
                <w:sz w:val="24"/>
                <w:szCs w:val="24"/>
              </w:rPr>
              <w:t>Hvis der er behov for en højere dosis: Dosis øges med 100 mg med 2 ugers intervaller op til maksimalt 500 mg.</w:t>
            </w:r>
          </w:p>
        </w:tc>
      </w:tr>
      <w:tr w:rsidR="00D31CCC" w:rsidRPr="00FC618B" w:rsidTr="00454869">
        <w:trPr>
          <w:trHeight w:hRule="exact" w:val="2143"/>
        </w:trPr>
        <w:tc>
          <w:tcPr>
            <w:tcW w:w="1136"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c>
          <w:tcPr>
            <w:tcW w:w="787"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100 mg/dag</w:t>
            </w:r>
          </w:p>
          <w:p w:rsidR="00D31CCC" w:rsidRPr="00FC618B" w:rsidRDefault="00D31CCC" w:rsidP="00454869">
            <w:pPr>
              <w:rPr>
                <w:noProof/>
                <w:sz w:val="24"/>
                <w:szCs w:val="24"/>
              </w:rPr>
            </w:pPr>
            <w:r w:rsidRPr="00FC618B">
              <w:rPr>
                <w:noProof/>
                <w:sz w:val="24"/>
                <w:szCs w:val="24"/>
              </w:rPr>
              <w:t>(én gang daglig)</w:t>
            </w:r>
          </w:p>
        </w:tc>
        <w:tc>
          <w:tcPr>
            <w:tcW w:w="864"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200 mg/dag</w:t>
            </w:r>
          </w:p>
          <w:p w:rsidR="00D31CCC" w:rsidRPr="00FC618B" w:rsidRDefault="00D31CCC" w:rsidP="00454869">
            <w:pPr>
              <w:rPr>
                <w:noProof/>
                <w:sz w:val="24"/>
                <w:szCs w:val="24"/>
              </w:rPr>
            </w:pPr>
            <w:r w:rsidRPr="00FC618B">
              <w:rPr>
                <w:noProof/>
                <w:sz w:val="24"/>
                <w:szCs w:val="24"/>
              </w:rPr>
              <w:t>(én gang daglig)</w:t>
            </w:r>
          </w:p>
        </w:tc>
        <w:tc>
          <w:tcPr>
            <w:tcW w:w="981"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300 mg/dag</w:t>
            </w:r>
          </w:p>
          <w:p w:rsidR="00D31CCC" w:rsidRPr="00FC618B" w:rsidRDefault="00D31CCC" w:rsidP="00454869">
            <w:pPr>
              <w:rPr>
                <w:noProof/>
                <w:sz w:val="24"/>
                <w:szCs w:val="24"/>
              </w:rPr>
            </w:pPr>
            <w:r w:rsidRPr="00FC618B">
              <w:rPr>
                <w:noProof/>
                <w:sz w:val="24"/>
                <w:szCs w:val="24"/>
              </w:rPr>
              <w:t>(én gang daglig)</w:t>
            </w:r>
          </w:p>
        </w:tc>
        <w:tc>
          <w:tcPr>
            <w:tcW w:w="1233"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r>
      <w:tr w:rsidR="00D31CCC" w:rsidRPr="00FC618B" w:rsidTr="00454869">
        <w:trPr>
          <w:trHeight w:val="343"/>
        </w:trPr>
        <w:tc>
          <w:tcPr>
            <w:tcW w:w="1136" w:type="pct"/>
            <w:vMerge w:val="restar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rPr>
            </w:pPr>
            <w:r w:rsidRPr="00FC618B">
              <w:rPr>
                <w:b/>
                <w:noProof/>
                <w:sz w:val="24"/>
                <w:szCs w:val="24"/>
              </w:rPr>
              <w:t>Supplerende behandling</w:t>
            </w:r>
          </w:p>
          <w:p w:rsidR="00D31CCC" w:rsidRPr="00FC618B" w:rsidRDefault="00D31CCC" w:rsidP="00454869">
            <w:pPr>
              <w:rPr>
                <w:noProof/>
                <w:sz w:val="24"/>
                <w:szCs w:val="24"/>
              </w:rPr>
            </w:pPr>
            <w:r w:rsidRPr="00FC618B">
              <w:rPr>
                <w:noProof/>
                <w:sz w:val="24"/>
                <w:szCs w:val="24"/>
              </w:rPr>
              <w:t>- med CYP3A4-inducerende stoffer (se pkt. 4.5)</w:t>
            </w:r>
          </w:p>
        </w:tc>
        <w:tc>
          <w:tcPr>
            <w:tcW w:w="787"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1</w:t>
            </w:r>
          </w:p>
        </w:tc>
        <w:tc>
          <w:tcPr>
            <w:tcW w:w="864"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2</w:t>
            </w:r>
          </w:p>
        </w:tc>
        <w:tc>
          <w:tcPr>
            <w:tcW w:w="981"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3 til 5</w:t>
            </w:r>
          </w:p>
        </w:tc>
        <w:tc>
          <w:tcPr>
            <w:tcW w:w="1233" w:type="pct"/>
            <w:vMerge w:val="restart"/>
            <w:tcBorders>
              <w:top w:val="single" w:sz="4" w:space="0" w:color="000000"/>
              <w:left w:val="single" w:sz="4" w:space="0" w:color="000000"/>
              <w:bottom w:val="single" w:sz="4" w:space="0" w:color="000000"/>
              <w:right w:val="single" w:sz="4" w:space="0" w:color="000000"/>
            </w:tcBorders>
          </w:tcPr>
          <w:p w:rsidR="00D31CCC" w:rsidRPr="00FC618B" w:rsidRDefault="00D31CCC" w:rsidP="00454869">
            <w:pPr>
              <w:rPr>
                <w:noProof/>
                <w:sz w:val="24"/>
                <w:szCs w:val="24"/>
              </w:rPr>
            </w:pPr>
          </w:p>
          <w:p w:rsidR="00D31CCC" w:rsidRPr="00FC618B" w:rsidRDefault="00D31CCC" w:rsidP="00454869">
            <w:pPr>
              <w:rPr>
                <w:noProof/>
                <w:sz w:val="24"/>
                <w:szCs w:val="24"/>
              </w:rPr>
            </w:pPr>
          </w:p>
          <w:p w:rsidR="00D31CCC" w:rsidRPr="00FC618B" w:rsidRDefault="00D31CCC" w:rsidP="00454869">
            <w:pPr>
              <w:rPr>
                <w:noProof/>
                <w:sz w:val="24"/>
                <w:szCs w:val="24"/>
              </w:rPr>
            </w:pPr>
            <w:r w:rsidRPr="00FC618B">
              <w:rPr>
                <w:noProof/>
                <w:sz w:val="24"/>
                <w:szCs w:val="24"/>
              </w:rPr>
              <w:t>300 til 500 mg daglig (én gang daglig eller 2 delte doser).</w:t>
            </w:r>
          </w:p>
        </w:tc>
      </w:tr>
      <w:tr w:rsidR="00D31CCC" w:rsidRPr="00FC618B" w:rsidTr="00454869">
        <w:trPr>
          <w:trHeight w:hRule="exact" w:val="1100"/>
        </w:trPr>
        <w:tc>
          <w:tcPr>
            <w:tcW w:w="1136"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c>
          <w:tcPr>
            <w:tcW w:w="787"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50 mg/dag</w:t>
            </w:r>
          </w:p>
          <w:p w:rsidR="00D31CCC" w:rsidRPr="00FC618B" w:rsidRDefault="00D31CCC" w:rsidP="00454869">
            <w:pPr>
              <w:rPr>
                <w:noProof/>
                <w:sz w:val="24"/>
                <w:szCs w:val="24"/>
              </w:rPr>
            </w:pPr>
            <w:r w:rsidRPr="00FC618B">
              <w:rPr>
                <w:noProof/>
                <w:sz w:val="24"/>
                <w:szCs w:val="24"/>
              </w:rPr>
              <w:t>(fordelt på 2 doser)</w:t>
            </w:r>
          </w:p>
        </w:tc>
        <w:tc>
          <w:tcPr>
            <w:tcW w:w="864"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100 mg /dag</w:t>
            </w:r>
          </w:p>
          <w:p w:rsidR="00D31CCC" w:rsidRPr="00FC618B" w:rsidRDefault="00D31CCC" w:rsidP="00454869">
            <w:pPr>
              <w:rPr>
                <w:noProof/>
                <w:sz w:val="24"/>
                <w:szCs w:val="24"/>
              </w:rPr>
            </w:pPr>
            <w:r w:rsidRPr="00FC618B">
              <w:rPr>
                <w:noProof/>
                <w:sz w:val="24"/>
                <w:szCs w:val="24"/>
              </w:rPr>
              <w:t>(fordelt på 2 doser)</w:t>
            </w:r>
          </w:p>
        </w:tc>
        <w:tc>
          <w:tcPr>
            <w:tcW w:w="981"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Dosis øges med 100 mg med ugentlige intervaller</w:t>
            </w:r>
          </w:p>
        </w:tc>
        <w:tc>
          <w:tcPr>
            <w:tcW w:w="1233"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r>
      <w:tr w:rsidR="00D31CCC" w:rsidRPr="00FC618B" w:rsidTr="00454869">
        <w:trPr>
          <w:trHeight w:val="343"/>
        </w:trPr>
        <w:tc>
          <w:tcPr>
            <w:tcW w:w="1136" w:type="pct"/>
            <w:vMerge w:val="restar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 uden CYP3A4- inducerende stoffer eller ved nedsat nyre- eller leverfunktion</w:t>
            </w:r>
          </w:p>
        </w:tc>
        <w:tc>
          <w:tcPr>
            <w:tcW w:w="787"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1 + 2</w:t>
            </w:r>
          </w:p>
        </w:tc>
        <w:tc>
          <w:tcPr>
            <w:tcW w:w="864"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3 + 4</w:t>
            </w:r>
          </w:p>
        </w:tc>
        <w:tc>
          <w:tcPr>
            <w:tcW w:w="981"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5 til 10</w:t>
            </w:r>
          </w:p>
        </w:tc>
        <w:tc>
          <w:tcPr>
            <w:tcW w:w="1233" w:type="pct"/>
            <w:vMerge w:val="restart"/>
            <w:tcBorders>
              <w:top w:val="single" w:sz="4" w:space="0" w:color="000000"/>
              <w:left w:val="single" w:sz="4" w:space="0" w:color="000000"/>
              <w:bottom w:val="single" w:sz="4" w:space="0" w:color="000000"/>
              <w:right w:val="single" w:sz="4" w:space="0" w:color="000000"/>
            </w:tcBorders>
          </w:tcPr>
          <w:p w:rsidR="00D31CCC" w:rsidRPr="00FC618B" w:rsidRDefault="00D31CCC" w:rsidP="00454869">
            <w:pPr>
              <w:rPr>
                <w:noProof/>
                <w:sz w:val="24"/>
                <w:szCs w:val="24"/>
              </w:rPr>
            </w:pPr>
          </w:p>
          <w:p w:rsidR="00D31CCC" w:rsidRPr="00FC618B" w:rsidRDefault="00D31CCC" w:rsidP="00454869">
            <w:pPr>
              <w:rPr>
                <w:noProof/>
                <w:sz w:val="24"/>
                <w:szCs w:val="24"/>
              </w:rPr>
            </w:pPr>
          </w:p>
          <w:p w:rsidR="00D31CCC" w:rsidRPr="00FC618B" w:rsidRDefault="00D31CCC" w:rsidP="00454869">
            <w:pPr>
              <w:rPr>
                <w:noProof/>
                <w:sz w:val="24"/>
                <w:szCs w:val="24"/>
              </w:rPr>
            </w:pPr>
            <w:r w:rsidRPr="00FC618B">
              <w:rPr>
                <w:noProof/>
                <w:sz w:val="24"/>
                <w:szCs w:val="24"/>
              </w:rPr>
              <w:t>300 til 500 mg daglig (én gang daglig eller fordelt på 2 doser).</w:t>
            </w:r>
          </w:p>
          <w:p w:rsidR="00D31CCC" w:rsidRPr="00FC618B" w:rsidRDefault="00D31CCC" w:rsidP="00454869">
            <w:pPr>
              <w:rPr>
                <w:noProof/>
                <w:sz w:val="24"/>
                <w:szCs w:val="24"/>
              </w:rPr>
            </w:pPr>
            <w:r w:rsidRPr="00FC618B">
              <w:rPr>
                <w:noProof/>
                <w:sz w:val="24"/>
                <w:szCs w:val="24"/>
              </w:rPr>
              <w:t>Nogle patienter kan respondere på lavere doser.</w:t>
            </w:r>
          </w:p>
        </w:tc>
      </w:tr>
      <w:tr w:rsidR="00D31CCC" w:rsidRPr="00FC618B" w:rsidTr="00454869">
        <w:trPr>
          <w:trHeight w:hRule="exact" w:val="1874"/>
        </w:trPr>
        <w:tc>
          <w:tcPr>
            <w:tcW w:w="1136"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c>
          <w:tcPr>
            <w:tcW w:w="787"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50 mg/dag</w:t>
            </w:r>
          </w:p>
          <w:p w:rsidR="00D31CCC" w:rsidRPr="00FC618B" w:rsidRDefault="00D31CCC" w:rsidP="00454869">
            <w:pPr>
              <w:rPr>
                <w:noProof/>
                <w:sz w:val="24"/>
                <w:szCs w:val="24"/>
              </w:rPr>
            </w:pPr>
            <w:r w:rsidRPr="00FC618B">
              <w:rPr>
                <w:noProof/>
                <w:sz w:val="24"/>
                <w:szCs w:val="24"/>
              </w:rPr>
              <w:t>(fordelt på 2 doser)</w:t>
            </w:r>
          </w:p>
        </w:tc>
        <w:tc>
          <w:tcPr>
            <w:tcW w:w="864"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100 mg/dag</w:t>
            </w:r>
          </w:p>
          <w:p w:rsidR="00D31CCC" w:rsidRPr="00FC618B" w:rsidRDefault="00D31CCC" w:rsidP="00454869">
            <w:pPr>
              <w:rPr>
                <w:noProof/>
                <w:sz w:val="24"/>
                <w:szCs w:val="24"/>
              </w:rPr>
            </w:pPr>
            <w:r w:rsidRPr="00FC618B">
              <w:rPr>
                <w:noProof/>
                <w:sz w:val="24"/>
                <w:szCs w:val="24"/>
              </w:rPr>
              <w:t>(fordelt på 2 doser)</w:t>
            </w:r>
          </w:p>
        </w:tc>
        <w:tc>
          <w:tcPr>
            <w:tcW w:w="981"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Dosis øges med</w:t>
            </w:r>
          </w:p>
          <w:p w:rsidR="00D31CCC" w:rsidRPr="00FC618B" w:rsidRDefault="00D31CCC" w:rsidP="00454869">
            <w:pPr>
              <w:rPr>
                <w:noProof/>
                <w:sz w:val="24"/>
                <w:szCs w:val="24"/>
              </w:rPr>
            </w:pPr>
            <w:r w:rsidRPr="00FC618B">
              <w:rPr>
                <w:noProof/>
                <w:sz w:val="24"/>
                <w:szCs w:val="24"/>
              </w:rPr>
              <w:t>100 mg med 2- ugers intervaller</w:t>
            </w:r>
          </w:p>
        </w:tc>
        <w:tc>
          <w:tcPr>
            <w:tcW w:w="1233"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r>
    </w:tbl>
    <w:p w:rsidR="00D31CCC"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u w:val="single"/>
        </w:rPr>
        <w:t xml:space="preserve">Generelle dosisanbefalinger for Zonisamide </w:t>
      </w:r>
      <w:r>
        <w:rPr>
          <w:noProof/>
          <w:sz w:val="24"/>
          <w:szCs w:val="24"/>
          <w:u w:val="single"/>
        </w:rPr>
        <w:t>"1A Farma"</w:t>
      </w:r>
      <w:r w:rsidRPr="004750AD">
        <w:rPr>
          <w:noProof/>
          <w:sz w:val="24"/>
          <w:szCs w:val="24"/>
          <w:u w:val="single"/>
        </w:rPr>
        <w:t xml:space="preserve"> hos specielle patientpopulationer</w:t>
      </w:r>
    </w:p>
    <w:p w:rsidR="00D31CCC" w:rsidRPr="004750AD" w:rsidRDefault="00D31CCC" w:rsidP="00D31CCC">
      <w:pPr>
        <w:ind w:left="851"/>
        <w:rPr>
          <w:noProof/>
          <w:sz w:val="24"/>
          <w:szCs w:val="24"/>
        </w:rPr>
      </w:pPr>
    </w:p>
    <w:p w:rsidR="00D31CCC" w:rsidRPr="004750AD" w:rsidRDefault="00D31CCC" w:rsidP="00D31CCC">
      <w:pPr>
        <w:ind w:left="851"/>
        <w:rPr>
          <w:noProof/>
          <w:sz w:val="24"/>
          <w:szCs w:val="24"/>
        </w:rPr>
      </w:pPr>
      <w:r w:rsidRPr="004750AD">
        <w:rPr>
          <w:i/>
          <w:noProof/>
          <w:sz w:val="24"/>
          <w:szCs w:val="24"/>
          <w:u w:val="single"/>
        </w:rPr>
        <w:t>Pædiatrisk population (på 6 år og derover)</w:t>
      </w:r>
    </w:p>
    <w:p w:rsidR="00D31CCC" w:rsidRPr="004750AD" w:rsidRDefault="00D31CCC" w:rsidP="00D31CCC">
      <w:pPr>
        <w:ind w:left="851"/>
        <w:rPr>
          <w:noProof/>
          <w:sz w:val="24"/>
          <w:szCs w:val="24"/>
        </w:rPr>
      </w:pPr>
    </w:p>
    <w:p w:rsidR="00D31CCC" w:rsidRPr="004750AD" w:rsidRDefault="00D31CCC" w:rsidP="00D31CCC">
      <w:pPr>
        <w:ind w:left="851"/>
        <w:rPr>
          <w:noProof/>
          <w:sz w:val="24"/>
          <w:szCs w:val="24"/>
        </w:rPr>
      </w:pPr>
      <w:r w:rsidRPr="004750AD">
        <w:rPr>
          <w:i/>
          <w:noProof/>
          <w:sz w:val="24"/>
          <w:szCs w:val="24"/>
        </w:rPr>
        <w:t>Dosisøgning og vedligeholdelsesdosis</w:t>
      </w:r>
    </w:p>
    <w:p w:rsidR="00D31CCC" w:rsidRPr="004750AD" w:rsidRDefault="00D31CCC" w:rsidP="00D31CCC">
      <w:pPr>
        <w:ind w:left="851"/>
        <w:rPr>
          <w:noProof/>
          <w:sz w:val="24"/>
          <w:szCs w:val="24"/>
        </w:rPr>
      </w:pPr>
    </w:p>
    <w:p w:rsidR="00D31CCC" w:rsidRPr="004750AD" w:rsidRDefault="00D31CCC" w:rsidP="00D31CCC">
      <w:pPr>
        <w:ind w:left="851"/>
        <w:rPr>
          <w:noProof/>
          <w:sz w:val="24"/>
          <w:szCs w:val="24"/>
        </w:rPr>
      </w:pPr>
      <w:r w:rsidRPr="004750AD">
        <w:rPr>
          <w:noProof/>
          <w:sz w:val="24"/>
          <w:szCs w:val="24"/>
        </w:rPr>
        <w:t xml:space="preserve">Zonisamide </w:t>
      </w:r>
      <w:r>
        <w:rPr>
          <w:noProof/>
          <w:sz w:val="24"/>
          <w:szCs w:val="24"/>
        </w:rPr>
        <w:t>"1A Farma"</w:t>
      </w:r>
      <w:r w:rsidRPr="004750AD">
        <w:rPr>
          <w:noProof/>
          <w:sz w:val="24"/>
          <w:szCs w:val="24"/>
        </w:rPr>
        <w:t xml:space="preserve"> skal lægges til eksisterende behandling hos pædiatriske patienter på 6 år og derover. Dosis skal titreres på basis af klinisk virkning. Anbefalinger for dosisøgning og vedligeholdelsesdoser kan ses i Tabel 2. Nogle patienter især de, der ikke tager CYP3A4-inducerende stoffer, kan respondere på lavere doser.</w:t>
      </w:r>
    </w:p>
    <w:p w:rsidR="00D31CCC" w:rsidRPr="004750AD" w:rsidRDefault="00D31CCC" w:rsidP="00D31CCC">
      <w:pPr>
        <w:ind w:left="851"/>
        <w:rPr>
          <w:noProof/>
          <w:sz w:val="24"/>
          <w:szCs w:val="24"/>
        </w:rPr>
      </w:pPr>
    </w:p>
    <w:p w:rsidR="00D31CCC" w:rsidRPr="004750AD" w:rsidRDefault="00D31CCC" w:rsidP="00D31CCC">
      <w:pPr>
        <w:ind w:left="851"/>
        <w:rPr>
          <w:noProof/>
          <w:sz w:val="24"/>
          <w:szCs w:val="24"/>
        </w:rPr>
      </w:pPr>
      <w:r w:rsidRPr="004750AD">
        <w:rPr>
          <w:noProof/>
          <w:sz w:val="24"/>
          <w:szCs w:val="24"/>
        </w:rPr>
        <w:t>Læger skal gøre pædiatriske patienter og deres forældre/omsorgsgivere opmærksom på boksen Patientadvarsel (i indlægssedlen) om forebyggelse af hedeslag (se pkt. 4.4: Pædiatrisk population).</w:t>
      </w:r>
    </w:p>
    <w:p w:rsidR="00D31CCC" w:rsidRPr="004750AD" w:rsidRDefault="00D31CCC" w:rsidP="00D31CCC">
      <w:pPr>
        <w:ind w:left="851" w:hanging="851"/>
        <w:rPr>
          <w:noProof/>
          <w:sz w:val="24"/>
          <w:szCs w:val="24"/>
        </w:rPr>
      </w:pPr>
    </w:p>
    <w:p w:rsidR="00D31CCC" w:rsidRPr="004750AD" w:rsidRDefault="00D31CCC" w:rsidP="00D31CCC">
      <w:pPr>
        <w:ind w:left="1304" w:hanging="1020"/>
        <w:rPr>
          <w:b/>
          <w:bCs/>
          <w:noProof/>
          <w:sz w:val="24"/>
          <w:szCs w:val="24"/>
          <w:u w:val="thick"/>
        </w:rPr>
      </w:pPr>
      <w:r w:rsidRPr="004750AD">
        <w:rPr>
          <w:b/>
          <w:bCs/>
          <w:noProof/>
          <w:sz w:val="24"/>
          <w:szCs w:val="24"/>
        </w:rPr>
        <w:lastRenderedPageBreak/>
        <w:t>Tabel 2.</w:t>
      </w:r>
      <w:r w:rsidRPr="004750AD">
        <w:rPr>
          <w:b/>
          <w:bCs/>
          <w:noProof/>
          <w:sz w:val="24"/>
          <w:szCs w:val="24"/>
        </w:rPr>
        <w:tab/>
      </w:r>
      <w:r w:rsidRPr="004750AD">
        <w:rPr>
          <w:b/>
          <w:bCs/>
          <w:noProof/>
          <w:sz w:val="24"/>
          <w:szCs w:val="24"/>
          <w:u w:val="thick"/>
        </w:rPr>
        <w:t>Pædiatrisk population (6 år og derover) – anbefalet dosisøgning og</w:t>
      </w:r>
      <w:r w:rsidRPr="004750AD">
        <w:rPr>
          <w:b/>
          <w:bCs/>
          <w:noProof/>
          <w:sz w:val="24"/>
          <w:szCs w:val="24"/>
        </w:rPr>
        <w:t xml:space="preserve"> </w:t>
      </w:r>
      <w:r w:rsidRPr="004750AD">
        <w:rPr>
          <w:b/>
          <w:bCs/>
          <w:noProof/>
          <w:sz w:val="24"/>
          <w:szCs w:val="24"/>
          <w:u w:val="thick"/>
        </w:rPr>
        <w:t>vedligeholdelsesbehandling</w:t>
      </w:r>
    </w:p>
    <w:p w:rsidR="00D31CCC" w:rsidRPr="004750AD" w:rsidRDefault="00D31CCC" w:rsidP="00D31CCC">
      <w:pPr>
        <w:ind w:left="851" w:hanging="851"/>
        <w:rPr>
          <w:noProof/>
          <w:sz w:val="24"/>
          <w:szCs w:val="24"/>
        </w:rPr>
      </w:pPr>
    </w:p>
    <w:tbl>
      <w:tblPr>
        <w:tblW w:w="5000" w:type="pct"/>
        <w:tblCellMar>
          <w:left w:w="0" w:type="dxa"/>
          <w:right w:w="0" w:type="dxa"/>
        </w:tblCellMar>
        <w:tblLook w:val="01E0" w:firstRow="1" w:lastRow="1" w:firstColumn="1" w:lastColumn="1" w:noHBand="0" w:noVBand="0"/>
      </w:tblPr>
      <w:tblGrid>
        <w:gridCol w:w="2303"/>
        <w:gridCol w:w="1473"/>
        <w:gridCol w:w="1858"/>
        <w:gridCol w:w="2118"/>
        <w:gridCol w:w="1876"/>
      </w:tblGrid>
      <w:tr w:rsidR="00D31CCC" w:rsidRPr="00FC618B" w:rsidTr="00454869">
        <w:trPr>
          <w:trHeight w:hRule="exact" w:val="516"/>
        </w:trPr>
        <w:tc>
          <w:tcPr>
            <w:tcW w:w="1196"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rPr>
            </w:pPr>
            <w:r w:rsidRPr="00FC618B">
              <w:rPr>
                <w:b/>
                <w:noProof/>
                <w:sz w:val="24"/>
                <w:szCs w:val="24"/>
              </w:rPr>
              <w:t>Behandlingsprogram</w:t>
            </w:r>
          </w:p>
        </w:tc>
        <w:tc>
          <w:tcPr>
            <w:tcW w:w="1730" w:type="pct"/>
            <w:gridSpan w:val="2"/>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rPr>
            </w:pPr>
            <w:r w:rsidRPr="00FC618B">
              <w:rPr>
                <w:b/>
                <w:noProof/>
                <w:sz w:val="24"/>
                <w:szCs w:val="24"/>
              </w:rPr>
              <w:t>Titreringsfase</w:t>
            </w:r>
          </w:p>
        </w:tc>
        <w:tc>
          <w:tcPr>
            <w:tcW w:w="2074" w:type="pct"/>
            <w:gridSpan w:val="2"/>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rPr>
            </w:pPr>
            <w:r w:rsidRPr="00FC618B">
              <w:rPr>
                <w:b/>
                <w:noProof/>
                <w:sz w:val="24"/>
                <w:szCs w:val="24"/>
              </w:rPr>
              <w:t>Sædvanlig vedligeholdelsesdosis</w:t>
            </w:r>
          </w:p>
        </w:tc>
      </w:tr>
      <w:tr w:rsidR="00D31CCC" w:rsidRPr="00FC618B" w:rsidTr="00454869">
        <w:trPr>
          <w:trHeight w:hRule="exact" w:val="704"/>
        </w:trPr>
        <w:tc>
          <w:tcPr>
            <w:tcW w:w="1196" w:type="pct"/>
            <w:vMerge w:val="restar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rPr>
            </w:pPr>
            <w:r w:rsidRPr="00FC618B">
              <w:rPr>
                <w:b/>
                <w:noProof/>
                <w:sz w:val="24"/>
                <w:szCs w:val="24"/>
              </w:rPr>
              <w:t>Supplerende behandling</w:t>
            </w:r>
          </w:p>
          <w:p w:rsidR="00D31CCC" w:rsidRPr="00FC618B" w:rsidRDefault="00D31CCC" w:rsidP="00454869">
            <w:pPr>
              <w:rPr>
                <w:noProof/>
                <w:sz w:val="24"/>
                <w:szCs w:val="24"/>
              </w:rPr>
            </w:pPr>
            <w:r w:rsidRPr="00FC618B">
              <w:rPr>
                <w:noProof/>
                <w:sz w:val="24"/>
                <w:szCs w:val="24"/>
              </w:rPr>
              <w:t>– med CYP3A4- inducerende stoffer (se pkt. 4.5)</w:t>
            </w:r>
          </w:p>
        </w:tc>
        <w:tc>
          <w:tcPr>
            <w:tcW w:w="765"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1</w:t>
            </w:r>
          </w:p>
        </w:tc>
        <w:tc>
          <w:tcPr>
            <w:tcW w:w="965"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2-8</w:t>
            </w:r>
          </w:p>
        </w:tc>
        <w:tc>
          <w:tcPr>
            <w:tcW w:w="1100"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 xml:space="preserve">Patienter, der vejer </w:t>
            </w:r>
          </w:p>
          <w:p w:rsidR="00D31CCC" w:rsidRPr="00FC618B" w:rsidRDefault="00D31CCC" w:rsidP="00454869">
            <w:pPr>
              <w:rPr>
                <w:b/>
                <w:noProof/>
                <w:sz w:val="24"/>
                <w:szCs w:val="24"/>
                <w:lang w:val="en-US"/>
              </w:rPr>
            </w:pPr>
            <w:r w:rsidRPr="00FC618B">
              <w:rPr>
                <w:b/>
                <w:noProof/>
                <w:sz w:val="24"/>
                <w:szCs w:val="24"/>
                <w:lang w:val="en-US"/>
              </w:rPr>
              <w:t>20-55 kg</w:t>
            </w:r>
            <w:r w:rsidRPr="00FC618B">
              <w:rPr>
                <w:b/>
                <w:noProof/>
                <w:sz w:val="24"/>
                <w:szCs w:val="24"/>
                <w:vertAlign w:val="superscript"/>
                <w:lang w:val="en-US"/>
              </w:rPr>
              <w:t>a</w:t>
            </w:r>
          </w:p>
        </w:tc>
        <w:tc>
          <w:tcPr>
            <w:tcW w:w="974"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Patienter, der</w:t>
            </w:r>
          </w:p>
          <w:p w:rsidR="00D31CCC" w:rsidRPr="00FC618B" w:rsidRDefault="00D31CCC" w:rsidP="00454869">
            <w:pPr>
              <w:rPr>
                <w:b/>
                <w:noProof/>
                <w:sz w:val="24"/>
                <w:szCs w:val="24"/>
                <w:lang w:val="en-US"/>
              </w:rPr>
            </w:pPr>
            <w:r w:rsidRPr="00FC618B">
              <w:rPr>
                <w:b/>
                <w:noProof/>
                <w:sz w:val="24"/>
                <w:szCs w:val="24"/>
                <w:lang w:val="en-US"/>
              </w:rPr>
              <w:t>vejer &gt; 55 kg</w:t>
            </w:r>
          </w:p>
        </w:tc>
      </w:tr>
      <w:tr w:rsidR="00D31CCC" w:rsidRPr="00FC618B" w:rsidTr="00454869">
        <w:trPr>
          <w:trHeight w:hRule="exact" w:val="1209"/>
        </w:trPr>
        <w:tc>
          <w:tcPr>
            <w:tcW w:w="1196"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c>
          <w:tcPr>
            <w:tcW w:w="765"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1 mg/kg/dag</w:t>
            </w:r>
          </w:p>
          <w:p w:rsidR="00D31CCC" w:rsidRPr="00FC618B" w:rsidRDefault="00D31CCC" w:rsidP="00454869">
            <w:pPr>
              <w:rPr>
                <w:noProof/>
                <w:sz w:val="24"/>
                <w:szCs w:val="24"/>
              </w:rPr>
            </w:pPr>
            <w:r w:rsidRPr="00FC618B">
              <w:rPr>
                <w:noProof/>
                <w:sz w:val="24"/>
                <w:szCs w:val="24"/>
              </w:rPr>
              <w:t>(én gang daglig)</w:t>
            </w:r>
          </w:p>
        </w:tc>
        <w:tc>
          <w:tcPr>
            <w:tcW w:w="965"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Øges med</w:t>
            </w:r>
          </w:p>
          <w:p w:rsidR="00D31CCC" w:rsidRPr="00FC618B" w:rsidRDefault="00D31CCC" w:rsidP="00454869">
            <w:pPr>
              <w:rPr>
                <w:b/>
                <w:noProof/>
                <w:sz w:val="24"/>
                <w:szCs w:val="24"/>
              </w:rPr>
            </w:pPr>
            <w:r w:rsidRPr="00FC618B">
              <w:rPr>
                <w:b/>
                <w:noProof/>
                <w:sz w:val="24"/>
                <w:szCs w:val="24"/>
              </w:rPr>
              <w:t>ugentlige</w:t>
            </w:r>
          </w:p>
          <w:p w:rsidR="00D31CCC" w:rsidRDefault="00D31CCC" w:rsidP="00454869">
            <w:pPr>
              <w:rPr>
                <w:noProof/>
                <w:sz w:val="24"/>
                <w:szCs w:val="24"/>
              </w:rPr>
            </w:pPr>
            <w:r w:rsidRPr="00FC618B">
              <w:rPr>
                <w:b/>
                <w:noProof/>
                <w:sz w:val="24"/>
                <w:szCs w:val="24"/>
              </w:rPr>
              <w:t>intervaller</w:t>
            </w:r>
            <w:r w:rsidRPr="00FC618B">
              <w:rPr>
                <w:noProof/>
                <w:sz w:val="24"/>
                <w:szCs w:val="24"/>
              </w:rPr>
              <w:t xml:space="preserve"> i trin </w:t>
            </w:r>
          </w:p>
          <w:p w:rsidR="00D31CCC" w:rsidRPr="00FC618B" w:rsidRDefault="00D31CCC" w:rsidP="00454869">
            <w:pPr>
              <w:rPr>
                <w:noProof/>
                <w:sz w:val="24"/>
                <w:szCs w:val="24"/>
              </w:rPr>
            </w:pPr>
            <w:r w:rsidRPr="00FC618B">
              <w:rPr>
                <w:noProof/>
                <w:sz w:val="24"/>
                <w:szCs w:val="24"/>
              </w:rPr>
              <w:t>af 1 mg/kg</w:t>
            </w:r>
          </w:p>
        </w:tc>
        <w:tc>
          <w:tcPr>
            <w:tcW w:w="1100"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6-8 mg/kg/dag</w:t>
            </w:r>
          </w:p>
          <w:p w:rsidR="00D31CCC" w:rsidRPr="00FC618B" w:rsidRDefault="00D31CCC" w:rsidP="00454869">
            <w:pPr>
              <w:rPr>
                <w:noProof/>
                <w:sz w:val="24"/>
                <w:szCs w:val="24"/>
              </w:rPr>
            </w:pPr>
            <w:r w:rsidRPr="00FC618B">
              <w:rPr>
                <w:noProof/>
                <w:sz w:val="24"/>
                <w:szCs w:val="24"/>
              </w:rPr>
              <w:t>(én gang daglig)</w:t>
            </w:r>
          </w:p>
        </w:tc>
        <w:tc>
          <w:tcPr>
            <w:tcW w:w="974"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300-500 mg/dag</w:t>
            </w:r>
          </w:p>
          <w:p w:rsidR="00D31CCC" w:rsidRPr="00FC618B" w:rsidRDefault="00D31CCC" w:rsidP="00454869">
            <w:pPr>
              <w:rPr>
                <w:noProof/>
                <w:sz w:val="24"/>
                <w:szCs w:val="24"/>
              </w:rPr>
            </w:pPr>
            <w:r w:rsidRPr="00FC618B">
              <w:rPr>
                <w:noProof/>
                <w:sz w:val="24"/>
                <w:szCs w:val="24"/>
              </w:rPr>
              <w:t>(én gang daglig)</w:t>
            </w:r>
          </w:p>
        </w:tc>
      </w:tr>
      <w:tr w:rsidR="00D31CCC" w:rsidRPr="00FC618B" w:rsidTr="00454869">
        <w:trPr>
          <w:trHeight w:hRule="exact" w:val="262"/>
        </w:trPr>
        <w:tc>
          <w:tcPr>
            <w:tcW w:w="1196" w:type="pct"/>
            <w:vMerge w:val="restart"/>
            <w:tcBorders>
              <w:top w:val="single" w:sz="4" w:space="0" w:color="000000"/>
              <w:left w:val="single" w:sz="4" w:space="0" w:color="000000"/>
              <w:bottom w:val="single" w:sz="4" w:space="0" w:color="000000"/>
              <w:right w:val="single" w:sz="4" w:space="0" w:color="000000"/>
            </w:tcBorders>
          </w:tcPr>
          <w:p w:rsidR="00D31CCC" w:rsidRPr="00FC618B" w:rsidRDefault="00D31CCC" w:rsidP="00454869">
            <w:pPr>
              <w:rPr>
                <w:noProof/>
                <w:sz w:val="24"/>
                <w:szCs w:val="24"/>
              </w:rPr>
            </w:pPr>
          </w:p>
          <w:p w:rsidR="00D31CCC" w:rsidRPr="00FC618B" w:rsidRDefault="00D31CCC" w:rsidP="00454869">
            <w:pPr>
              <w:rPr>
                <w:noProof/>
                <w:sz w:val="24"/>
                <w:szCs w:val="24"/>
                <w:lang w:val="en-US"/>
              </w:rPr>
            </w:pPr>
            <w:r w:rsidRPr="00FC618B">
              <w:rPr>
                <w:noProof/>
                <w:sz w:val="24"/>
                <w:szCs w:val="24"/>
                <w:lang w:val="en-US"/>
              </w:rPr>
              <w:t>- uden CYP3A4- inducerende stoffer</w:t>
            </w:r>
          </w:p>
        </w:tc>
        <w:tc>
          <w:tcPr>
            <w:tcW w:w="765"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1+2</w:t>
            </w:r>
          </w:p>
        </w:tc>
        <w:tc>
          <w:tcPr>
            <w:tcW w:w="965"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lang w:val="en-US"/>
              </w:rPr>
            </w:pPr>
            <w:r w:rsidRPr="00FC618B">
              <w:rPr>
                <w:b/>
                <w:noProof/>
                <w:sz w:val="24"/>
                <w:szCs w:val="24"/>
                <w:lang w:val="en-US"/>
              </w:rPr>
              <w:t>Uge ≥ 3</w:t>
            </w:r>
          </w:p>
        </w:tc>
        <w:tc>
          <w:tcPr>
            <w:tcW w:w="1100" w:type="pct"/>
            <w:vMerge w:val="restart"/>
            <w:tcBorders>
              <w:top w:val="single" w:sz="4" w:space="0" w:color="000000"/>
              <w:left w:val="single" w:sz="4" w:space="0" w:color="000000"/>
              <w:bottom w:val="single" w:sz="4" w:space="0" w:color="000000"/>
              <w:right w:val="single" w:sz="4" w:space="0" w:color="000000"/>
            </w:tcBorders>
          </w:tcPr>
          <w:p w:rsidR="00D31CCC" w:rsidRPr="00FC618B" w:rsidRDefault="00D31CCC" w:rsidP="00454869">
            <w:pPr>
              <w:rPr>
                <w:noProof/>
                <w:sz w:val="24"/>
                <w:szCs w:val="24"/>
              </w:rPr>
            </w:pPr>
          </w:p>
          <w:p w:rsidR="00D31CCC" w:rsidRPr="00FC618B" w:rsidRDefault="00D31CCC" w:rsidP="00454869">
            <w:pPr>
              <w:rPr>
                <w:noProof/>
                <w:sz w:val="24"/>
                <w:szCs w:val="24"/>
              </w:rPr>
            </w:pPr>
            <w:r w:rsidRPr="00FC618B">
              <w:rPr>
                <w:noProof/>
                <w:sz w:val="24"/>
                <w:szCs w:val="24"/>
              </w:rPr>
              <w:t>6-8 mg/kg/dag</w:t>
            </w:r>
          </w:p>
          <w:p w:rsidR="00D31CCC" w:rsidRPr="00FC618B" w:rsidRDefault="00D31CCC" w:rsidP="00454869">
            <w:pPr>
              <w:rPr>
                <w:noProof/>
                <w:sz w:val="24"/>
                <w:szCs w:val="24"/>
              </w:rPr>
            </w:pPr>
            <w:r w:rsidRPr="00FC618B">
              <w:rPr>
                <w:noProof/>
                <w:sz w:val="24"/>
                <w:szCs w:val="24"/>
              </w:rPr>
              <w:t>(én gang daglig)</w:t>
            </w:r>
          </w:p>
        </w:tc>
        <w:tc>
          <w:tcPr>
            <w:tcW w:w="974" w:type="pct"/>
            <w:vMerge w:val="restart"/>
            <w:tcBorders>
              <w:top w:val="single" w:sz="4" w:space="0" w:color="000000"/>
              <w:left w:val="single" w:sz="4" w:space="0" w:color="000000"/>
              <w:bottom w:val="single" w:sz="4" w:space="0" w:color="000000"/>
              <w:right w:val="single" w:sz="4" w:space="0" w:color="000000"/>
            </w:tcBorders>
          </w:tcPr>
          <w:p w:rsidR="00D31CCC" w:rsidRPr="00FC618B" w:rsidRDefault="00D31CCC" w:rsidP="00454869">
            <w:pPr>
              <w:rPr>
                <w:noProof/>
                <w:sz w:val="24"/>
                <w:szCs w:val="24"/>
              </w:rPr>
            </w:pPr>
          </w:p>
          <w:p w:rsidR="00D31CCC" w:rsidRPr="00FC618B" w:rsidRDefault="00D31CCC" w:rsidP="00454869">
            <w:pPr>
              <w:rPr>
                <w:noProof/>
                <w:sz w:val="24"/>
                <w:szCs w:val="24"/>
              </w:rPr>
            </w:pPr>
            <w:r w:rsidRPr="00FC618B">
              <w:rPr>
                <w:noProof/>
                <w:sz w:val="24"/>
                <w:szCs w:val="24"/>
              </w:rPr>
              <w:t>300-500 mg/dag</w:t>
            </w:r>
          </w:p>
          <w:p w:rsidR="00D31CCC" w:rsidRPr="00FC618B" w:rsidRDefault="00D31CCC" w:rsidP="00454869">
            <w:pPr>
              <w:rPr>
                <w:noProof/>
                <w:sz w:val="24"/>
                <w:szCs w:val="24"/>
              </w:rPr>
            </w:pPr>
            <w:r w:rsidRPr="00FC618B">
              <w:rPr>
                <w:noProof/>
                <w:sz w:val="24"/>
                <w:szCs w:val="24"/>
              </w:rPr>
              <w:t>(én gang daglig)</w:t>
            </w:r>
          </w:p>
        </w:tc>
      </w:tr>
      <w:tr w:rsidR="00D31CCC" w:rsidRPr="00FC618B" w:rsidTr="00454869">
        <w:trPr>
          <w:trHeight w:hRule="exact" w:val="1018"/>
        </w:trPr>
        <w:tc>
          <w:tcPr>
            <w:tcW w:w="1196"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c>
          <w:tcPr>
            <w:tcW w:w="765"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noProof/>
                <w:sz w:val="24"/>
                <w:szCs w:val="24"/>
              </w:rPr>
            </w:pPr>
            <w:r w:rsidRPr="00FC618B">
              <w:rPr>
                <w:noProof/>
                <w:sz w:val="24"/>
                <w:szCs w:val="24"/>
              </w:rPr>
              <w:t>1 mg/kg/dag</w:t>
            </w:r>
          </w:p>
          <w:p w:rsidR="00D31CCC" w:rsidRPr="00FC618B" w:rsidRDefault="00D31CCC" w:rsidP="00454869">
            <w:pPr>
              <w:rPr>
                <w:noProof/>
                <w:sz w:val="24"/>
                <w:szCs w:val="24"/>
              </w:rPr>
            </w:pPr>
            <w:r w:rsidRPr="00FC618B">
              <w:rPr>
                <w:noProof/>
                <w:sz w:val="24"/>
                <w:szCs w:val="24"/>
              </w:rPr>
              <w:t>(én gang daglig)</w:t>
            </w:r>
          </w:p>
        </w:tc>
        <w:tc>
          <w:tcPr>
            <w:tcW w:w="965" w:type="pct"/>
            <w:tcBorders>
              <w:top w:val="single" w:sz="4" w:space="0" w:color="000000"/>
              <w:left w:val="single" w:sz="4" w:space="0" w:color="000000"/>
              <w:bottom w:val="single" w:sz="4" w:space="0" w:color="000000"/>
              <w:right w:val="single" w:sz="4" w:space="0" w:color="000000"/>
            </w:tcBorders>
            <w:hideMark/>
          </w:tcPr>
          <w:p w:rsidR="00D31CCC" w:rsidRPr="00FC618B" w:rsidRDefault="00D31CCC" w:rsidP="00454869">
            <w:pPr>
              <w:rPr>
                <w:b/>
                <w:noProof/>
                <w:sz w:val="24"/>
                <w:szCs w:val="24"/>
              </w:rPr>
            </w:pPr>
            <w:r w:rsidRPr="00FC618B">
              <w:rPr>
                <w:noProof/>
                <w:sz w:val="24"/>
                <w:szCs w:val="24"/>
              </w:rPr>
              <w:t xml:space="preserve">Øges med </w:t>
            </w:r>
            <w:r w:rsidRPr="00FC618B">
              <w:rPr>
                <w:b/>
                <w:noProof/>
                <w:sz w:val="24"/>
                <w:szCs w:val="24"/>
              </w:rPr>
              <w:t>2-ugers intervaller</w:t>
            </w:r>
          </w:p>
          <w:p w:rsidR="00D31CCC" w:rsidRPr="00FC618B" w:rsidRDefault="00D31CCC" w:rsidP="00454869">
            <w:pPr>
              <w:rPr>
                <w:noProof/>
                <w:sz w:val="24"/>
                <w:szCs w:val="24"/>
              </w:rPr>
            </w:pPr>
            <w:r w:rsidRPr="00FC618B">
              <w:rPr>
                <w:noProof/>
                <w:sz w:val="24"/>
                <w:szCs w:val="24"/>
              </w:rPr>
              <w:t>i trin af 1 mg/kg</w:t>
            </w:r>
          </w:p>
        </w:tc>
        <w:tc>
          <w:tcPr>
            <w:tcW w:w="1100"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c>
          <w:tcPr>
            <w:tcW w:w="974" w:type="pct"/>
            <w:vMerge/>
            <w:tcBorders>
              <w:top w:val="single" w:sz="4" w:space="0" w:color="000000"/>
              <w:left w:val="single" w:sz="4" w:space="0" w:color="000000"/>
              <w:bottom w:val="single" w:sz="4" w:space="0" w:color="000000"/>
              <w:right w:val="single" w:sz="4" w:space="0" w:color="000000"/>
            </w:tcBorders>
            <w:vAlign w:val="center"/>
            <w:hideMark/>
          </w:tcPr>
          <w:p w:rsidR="00D31CCC" w:rsidRPr="00FC618B" w:rsidRDefault="00D31CCC" w:rsidP="00454869">
            <w:pPr>
              <w:rPr>
                <w:noProof/>
                <w:sz w:val="24"/>
                <w:szCs w:val="24"/>
              </w:rPr>
            </w:pPr>
          </w:p>
        </w:tc>
      </w:tr>
    </w:tbl>
    <w:p w:rsidR="00D31CCC" w:rsidRPr="004750AD" w:rsidRDefault="00D31CCC" w:rsidP="00D31CCC">
      <w:pPr>
        <w:ind w:left="851" w:hanging="851"/>
        <w:rPr>
          <w:noProof/>
          <w:sz w:val="24"/>
          <w:szCs w:val="24"/>
        </w:rPr>
      </w:pPr>
      <w:r w:rsidRPr="004750AD">
        <w:rPr>
          <w:b/>
          <w:bCs/>
          <w:noProof/>
          <w:sz w:val="24"/>
          <w:szCs w:val="24"/>
        </w:rPr>
        <w:t>Bemærk:</w:t>
      </w:r>
    </w:p>
    <w:p w:rsidR="00D31CCC" w:rsidRPr="004750AD" w:rsidRDefault="00D31CCC" w:rsidP="00D31CCC">
      <w:pPr>
        <w:ind w:left="284" w:hanging="284"/>
        <w:rPr>
          <w:noProof/>
          <w:sz w:val="24"/>
          <w:szCs w:val="24"/>
        </w:rPr>
      </w:pPr>
      <w:r w:rsidRPr="004750AD">
        <w:rPr>
          <w:noProof/>
          <w:sz w:val="24"/>
          <w:szCs w:val="24"/>
        </w:rPr>
        <w:t>a.</w:t>
      </w:r>
      <w:r w:rsidRPr="004750AD">
        <w:rPr>
          <w:noProof/>
          <w:sz w:val="24"/>
          <w:szCs w:val="24"/>
        </w:rPr>
        <w:tab/>
        <w:t>For at sikre vedligeholdelse af en terapeutisk dosis skal barnets vægt monitoreres og dosis revideres efter vægtændringer op til en vægt på 55 kg. Dosisprogrammet er 6-8 mg/kg/dag op til en dosis på maksimalt 500 mg/dag.</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rPr>
        <w:t>Zonisamids sikkerhed og virkning hos børn under 6 år eller under 20 kg er endnu ikke klarlagt.</w:t>
      </w:r>
    </w:p>
    <w:p w:rsidR="00D31CCC" w:rsidRPr="004750AD" w:rsidRDefault="00D31CCC" w:rsidP="00D31CCC">
      <w:pPr>
        <w:ind w:left="851"/>
        <w:rPr>
          <w:noProof/>
          <w:sz w:val="24"/>
          <w:szCs w:val="24"/>
        </w:rPr>
      </w:pPr>
    </w:p>
    <w:p w:rsidR="00D31CCC" w:rsidRDefault="00D31CCC" w:rsidP="00D31CCC">
      <w:pPr>
        <w:ind w:left="851"/>
        <w:rPr>
          <w:noProof/>
          <w:sz w:val="24"/>
          <w:szCs w:val="24"/>
        </w:rPr>
      </w:pPr>
      <w:r>
        <w:rPr>
          <w:noProof/>
          <w:sz w:val="24"/>
          <w:szCs w:val="24"/>
        </w:rPr>
        <w:t>Der findes kun begrænsede data fra kliniske studier af patienter med en legemsvægt på mindre end 20 kg. Derfor skal børn i alderen 6 år og derover og med en legemsvægt på under 20 kg behandles med forsigtighed.</w:t>
      </w:r>
    </w:p>
    <w:p w:rsidR="00D31CCC" w:rsidRDefault="00D31CCC" w:rsidP="00D31CCC">
      <w:pPr>
        <w:ind w:left="851"/>
        <w:rPr>
          <w:noProof/>
          <w:sz w:val="24"/>
          <w:szCs w:val="24"/>
        </w:rPr>
      </w:pPr>
      <w:r>
        <w:rPr>
          <w:noProof/>
          <w:sz w:val="24"/>
          <w:szCs w:val="24"/>
        </w:rPr>
        <w:t>Det er ikke altid muligt præcist at opnå den beregnede dosis med de kommercielt tilgængelige kapselstyrker af Zonisamid "1A Farma" hårde kapsler. I disse tilfælde anbefales det, at den totale zonisamiddosis rundes op eller ned til den nærmest tilgængelige dosis, som fås i kommercielt tilgængelige kapselstyrker af Zonisamid</w:t>
      </w:r>
      <w:r w:rsidR="003812AE">
        <w:rPr>
          <w:noProof/>
          <w:sz w:val="24"/>
          <w:szCs w:val="24"/>
        </w:rPr>
        <w:t>.</w:t>
      </w:r>
    </w:p>
    <w:p w:rsidR="003812AE" w:rsidRPr="004750AD" w:rsidRDefault="003812AE" w:rsidP="00D31CCC">
      <w:pPr>
        <w:ind w:left="851"/>
        <w:rPr>
          <w:noProof/>
          <w:sz w:val="24"/>
          <w:szCs w:val="24"/>
        </w:rPr>
      </w:pPr>
    </w:p>
    <w:p w:rsidR="00D31CCC" w:rsidRPr="004750AD" w:rsidRDefault="00D31CCC" w:rsidP="00D31CCC">
      <w:pPr>
        <w:ind w:left="851"/>
        <w:rPr>
          <w:noProof/>
          <w:sz w:val="24"/>
          <w:szCs w:val="24"/>
        </w:rPr>
      </w:pPr>
      <w:r w:rsidRPr="004750AD">
        <w:rPr>
          <w:i/>
          <w:noProof/>
          <w:sz w:val="24"/>
          <w:szCs w:val="24"/>
        </w:rPr>
        <w:t>Seponering</w:t>
      </w:r>
    </w:p>
    <w:p w:rsidR="00D31CCC" w:rsidRPr="004750AD" w:rsidRDefault="00D31CCC" w:rsidP="00D31CCC">
      <w:pPr>
        <w:ind w:left="851"/>
        <w:rPr>
          <w:noProof/>
          <w:sz w:val="24"/>
          <w:szCs w:val="24"/>
        </w:rPr>
      </w:pPr>
    </w:p>
    <w:p w:rsidR="00D31CCC" w:rsidRPr="004750AD" w:rsidRDefault="00D31CCC" w:rsidP="00D31CCC">
      <w:pPr>
        <w:ind w:left="851"/>
        <w:rPr>
          <w:noProof/>
          <w:sz w:val="24"/>
          <w:szCs w:val="24"/>
        </w:rPr>
      </w:pPr>
      <w:r w:rsidRPr="004750AD">
        <w:rPr>
          <w:noProof/>
          <w:sz w:val="24"/>
          <w:szCs w:val="24"/>
        </w:rPr>
        <w:t xml:space="preserve">Når behandling med Zonisamide </w:t>
      </w:r>
      <w:r>
        <w:rPr>
          <w:noProof/>
          <w:sz w:val="24"/>
          <w:szCs w:val="24"/>
        </w:rPr>
        <w:t>"1A Farma"</w:t>
      </w:r>
      <w:r w:rsidRPr="004750AD">
        <w:rPr>
          <w:noProof/>
          <w:sz w:val="24"/>
          <w:szCs w:val="24"/>
        </w:rPr>
        <w:t xml:space="preserve"> skal seponeres, bør det ske gradvist (se pkt. 4.4). I kliniske studier med pædiatriske patienter blev nedtitrering gennemført ved dosisreduktioner med ugentlige intervaller i trin på ca. 2 mg/kg (dvs. i overensstemmelse med planen i tabel 3).</w:t>
      </w:r>
    </w:p>
    <w:p w:rsidR="00D31CCC" w:rsidRPr="004750AD" w:rsidRDefault="00D31CCC" w:rsidP="00D31CCC">
      <w:pPr>
        <w:ind w:left="851" w:hanging="851"/>
        <w:rPr>
          <w:noProof/>
          <w:sz w:val="24"/>
          <w:szCs w:val="24"/>
        </w:rPr>
      </w:pPr>
    </w:p>
    <w:p w:rsidR="00D31CCC" w:rsidRPr="004750AD" w:rsidRDefault="00D31CCC" w:rsidP="00454869">
      <w:pPr>
        <w:keepNext/>
        <w:ind w:left="2606" w:hanging="1755"/>
        <w:rPr>
          <w:noProof/>
          <w:sz w:val="24"/>
          <w:szCs w:val="24"/>
        </w:rPr>
      </w:pPr>
      <w:r w:rsidRPr="004750AD">
        <w:rPr>
          <w:b/>
          <w:bCs/>
          <w:noProof/>
          <w:sz w:val="24"/>
          <w:szCs w:val="24"/>
        </w:rPr>
        <w:t xml:space="preserve">Tabel 3. </w:t>
      </w:r>
      <w:r w:rsidRPr="004750AD">
        <w:rPr>
          <w:b/>
          <w:bCs/>
          <w:noProof/>
          <w:sz w:val="24"/>
          <w:szCs w:val="24"/>
        </w:rPr>
        <w:tab/>
      </w:r>
      <w:r w:rsidRPr="004750AD">
        <w:rPr>
          <w:b/>
          <w:bCs/>
          <w:noProof/>
          <w:sz w:val="24"/>
          <w:szCs w:val="24"/>
          <w:u w:val="thick"/>
        </w:rPr>
        <w:t>Pædiatrisk population (på 6 år og derover) - anbefalet nedtitreringsplan</w:t>
      </w:r>
    </w:p>
    <w:p w:rsidR="00D31CCC" w:rsidRPr="004750AD" w:rsidRDefault="00D31CCC" w:rsidP="00454869">
      <w:pPr>
        <w:keepNext/>
        <w:ind w:left="851" w:hanging="851"/>
        <w:rPr>
          <w:noProof/>
          <w:sz w:val="24"/>
          <w:szCs w:val="24"/>
        </w:rPr>
      </w:pPr>
    </w:p>
    <w:tbl>
      <w:tblPr>
        <w:tblW w:w="8505" w:type="dxa"/>
        <w:tblInd w:w="846" w:type="dxa"/>
        <w:tblLayout w:type="fixed"/>
        <w:tblCellMar>
          <w:left w:w="0" w:type="dxa"/>
          <w:right w:w="0" w:type="dxa"/>
        </w:tblCellMar>
        <w:tblLook w:val="01E0" w:firstRow="1" w:lastRow="1" w:firstColumn="1" w:lastColumn="1" w:noHBand="0" w:noVBand="0"/>
      </w:tblPr>
      <w:tblGrid>
        <w:gridCol w:w="1984"/>
        <w:gridCol w:w="6521"/>
      </w:tblGrid>
      <w:tr w:rsidR="00D31CCC" w:rsidRPr="004750AD" w:rsidTr="00454869">
        <w:trPr>
          <w:trHeight w:hRule="exact" w:val="265"/>
        </w:trPr>
        <w:tc>
          <w:tcPr>
            <w:tcW w:w="1984"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keepNext/>
              <w:ind w:left="851" w:hanging="709"/>
              <w:rPr>
                <w:noProof/>
                <w:sz w:val="24"/>
                <w:szCs w:val="24"/>
                <w:lang w:val="en-US"/>
              </w:rPr>
            </w:pPr>
            <w:r w:rsidRPr="004750AD">
              <w:rPr>
                <w:b/>
                <w:bCs/>
                <w:noProof/>
                <w:sz w:val="24"/>
                <w:szCs w:val="24"/>
                <w:lang w:val="en-US"/>
              </w:rPr>
              <w:t>Vægt</w:t>
            </w:r>
          </w:p>
        </w:tc>
        <w:tc>
          <w:tcPr>
            <w:tcW w:w="6521"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keepNext/>
              <w:ind w:left="851" w:hanging="709"/>
              <w:rPr>
                <w:noProof/>
                <w:sz w:val="24"/>
                <w:szCs w:val="24"/>
              </w:rPr>
            </w:pPr>
            <w:r w:rsidRPr="004750AD">
              <w:rPr>
                <w:b/>
                <w:bCs/>
                <w:noProof/>
                <w:sz w:val="24"/>
                <w:szCs w:val="24"/>
              </w:rPr>
              <w:t>Nedsæt med ugentlige intervaller i trin af:</w:t>
            </w:r>
          </w:p>
        </w:tc>
      </w:tr>
      <w:tr w:rsidR="00D31CCC" w:rsidRPr="004750AD" w:rsidTr="00454869">
        <w:trPr>
          <w:trHeight w:hRule="exact" w:val="382"/>
        </w:trPr>
        <w:tc>
          <w:tcPr>
            <w:tcW w:w="1984"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ind w:left="851" w:hanging="709"/>
              <w:rPr>
                <w:noProof/>
                <w:sz w:val="24"/>
                <w:szCs w:val="24"/>
                <w:lang w:val="en-US"/>
              </w:rPr>
            </w:pPr>
            <w:r w:rsidRPr="004750AD">
              <w:rPr>
                <w:noProof/>
                <w:sz w:val="24"/>
                <w:szCs w:val="24"/>
                <w:lang w:val="en-US"/>
              </w:rPr>
              <w:t>20-28 kg</w:t>
            </w:r>
          </w:p>
        </w:tc>
        <w:tc>
          <w:tcPr>
            <w:tcW w:w="6521"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ind w:left="851" w:hanging="709"/>
              <w:rPr>
                <w:noProof/>
                <w:sz w:val="24"/>
                <w:szCs w:val="24"/>
                <w:lang w:val="en-US"/>
              </w:rPr>
            </w:pPr>
            <w:r w:rsidRPr="004750AD">
              <w:rPr>
                <w:noProof/>
                <w:sz w:val="24"/>
                <w:szCs w:val="24"/>
                <w:lang w:val="en-US"/>
              </w:rPr>
              <w:t>25-50 mg/dag*</w:t>
            </w:r>
          </w:p>
        </w:tc>
      </w:tr>
      <w:tr w:rsidR="00D31CCC" w:rsidRPr="004750AD" w:rsidTr="00454869">
        <w:trPr>
          <w:trHeight w:hRule="exact" w:val="384"/>
        </w:trPr>
        <w:tc>
          <w:tcPr>
            <w:tcW w:w="1984"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ind w:left="851" w:hanging="709"/>
              <w:rPr>
                <w:noProof/>
                <w:sz w:val="24"/>
                <w:szCs w:val="24"/>
                <w:lang w:val="en-US"/>
              </w:rPr>
            </w:pPr>
            <w:r w:rsidRPr="004750AD">
              <w:rPr>
                <w:noProof/>
                <w:sz w:val="24"/>
                <w:szCs w:val="24"/>
                <w:lang w:val="en-US"/>
              </w:rPr>
              <w:t>29-41 kg</w:t>
            </w:r>
          </w:p>
        </w:tc>
        <w:tc>
          <w:tcPr>
            <w:tcW w:w="6521"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ind w:left="851" w:hanging="709"/>
              <w:rPr>
                <w:noProof/>
                <w:sz w:val="24"/>
                <w:szCs w:val="24"/>
                <w:lang w:val="en-US"/>
              </w:rPr>
            </w:pPr>
            <w:r w:rsidRPr="004750AD">
              <w:rPr>
                <w:noProof/>
                <w:sz w:val="24"/>
                <w:szCs w:val="24"/>
                <w:lang w:val="en-US"/>
              </w:rPr>
              <w:t>50-75 mg/dag*</w:t>
            </w:r>
          </w:p>
        </w:tc>
      </w:tr>
      <w:tr w:rsidR="00D31CCC" w:rsidRPr="004750AD" w:rsidTr="00454869">
        <w:trPr>
          <w:trHeight w:hRule="exact" w:val="382"/>
        </w:trPr>
        <w:tc>
          <w:tcPr>
            <w:tcW w:w="1984"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ind w:left="851" w:hanging="709"/>
              <w:rPr>
                <w:noProof/>
                <w:sz w:val="24"/>
                <w:szCs w:val="24"/>
                <w:lang w:val="en-US"/>
              </w:rPr>
            </w:pPr>
            <w:r w:rsidRPr="004750AD">
              <w:rPr>
                <w:noProof/>
                <w:sz w:val="24"/>
                <w:szCs w:val="24"/>
                <w:lang w:val="en-US"/>
              </w:rPr>
              <w:t>42-55 kg</w:t>
            </w:r>
          </w:p>
        </w:tc>
        <w:tc>
          <w:tcPr>
            <w:tcW w:w="6521"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ind w:left="851" w:hanging="709"/>
              <w:rPr>
                <w:noProof/>
                <w:sz w:val="24"/>
                <w:szCs w:val="24"/>
                <w:lang w:val="en-US"/>
              </w:rPr>
            </w:pPr>
            <w:r w:rsidRPr="004750AD">
              <w:rPr>
                <w:noProof/>
                <w:sz w:val="24"/>
                <w:szCs w:val="24"/>
                <w:lang w:val="en-US"/>
              </w:rPr>
              <w:t>100 mg/dag*</w:t>
            </w:r>
          </w:p>
        </w:tc>
      </w:tr>
      <w:tr w:rsidR="00D31CCC" w:rsidRPr="004750AD" w:rsidTr="00454869">
        <w:trPr>
          <w:trHeight w:hRule="exact" w:val="384"/>
        </w:trPr>
        <w:tc>
          <w:tcPr>
            <w:tcW w:w="1984"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ind w:left="851" w:hanging="709"/>
              <w:rPr>
                <w:noProof/>
                <w:sz w:val="24"/>
                <w:szCs w:val="24"/>
                <w:lang w:val="en-US"/>
              </w:rPr>
            </w:pPr>
            <w:r w:rsidRPr="004750AD">
              <w:rPr>
                <w:noProof/>
                <w:sz w:val="24"/>
                <w:szCs w:val="24"/>
                <w:lang w:val="en-US"/>
              </w:rPr>
              <w:t>&gt; 55 kg</w:t>
            </w:r>
          </w:p>
        </w:tc>
        <w:tc>
          <w:tcPr>
            <w:tcW w:w="6521" w:type="dxa"/>
            <w:tcBorders>
              <w:top w:val="single" w:sz="4" w:space="0" w:color="000000"/>
              <w:left w:val="single" w:sz="4" w:space="0" w:color="000000"/>
              <w:bottom w:val="single" w:sz="4" w:space="0" w:color="000000"/>
              <w:right w:val="single" w:sz="4" w:space="0" w:color="000000"/>
            </w:tcBorders>
            <w:hideMark/>
          </w:tcPr>
          <w:p w:rsidR="00D31CCC" w:rsidRPr="004750AD" w:rsidRDefault="00D31CCC" w:rsidP="00454869">
            <w:pPr>
              <w:ind w:left="851" w:hanging="709"/>
              <w:rPr>
                <w:noProof/>
                <w:sz w:val="24"/>
                <w:szCs w:val="24"/>
                <w:lang w:val="en-US"/>
              </w:rPr>
            </w:pPr>
            <w:r w:rsidRPr="004750AD">
              <w:rPr>
                <w:noProof/>
                <w:sz w:val="24"/>
                <w:szCs w:val="24"/>
                <w:lang w:val="en-US"/>
              </w:rPr>
              <w:t>100 mg/dag*</w:t>
            </w:r>
          </w:p>
        </w:tc>
      </w:tr>
    </w:tbl>
    <w:p w:rsidR="00D31CCC" w:rsidRPr="004750AD" w:rsidRDefault="00D31CCC" w:rsidP="00D31CCC">
      <w:pPr>
        <w:ind w:left="851"/>
        <w:rPr>
          <w:noProof/>
          <w:sz w:val="24"/>
          <w:szCs w:val="24"/>
          <w:lang w:val="en-US"/>
        </w:rPr>
      </w:pPr>
      <w:r w:rsidRPr="004750AD">
        <w:rPr>
          <w:noProof/>
          <w:sz w:val="24"/>
          <w:szCs w:val="24"/>
          <w:lang w:val="en-US"/>
        </w:rPr>
        <w:t>Bemærk:</w:t>
      </w:r>
    </w:p>
    <w:p w:rsidR="00D31CCC" w:rsidRPr="004750AD" w:rsidRDefault="00D31CCC" w:rsidP="00D31CCC">
      <w:pPr>
        <w:ind w:left="851"/>
        <w:rPr>
          <w:noProof/>
          <w:sz w:val="24"/>
          <w:szCs w:val="24"/>
        </w:rPr>
      </w:pPr>
      <w:r w:rsidRPr="004750AD">
        <w:rPr>
          <w:noProof/>
          <w:sz w:val="24"/>
          <w:szCs w:val="24"/>
        </w:rPr>
        <w:lastRenderedPageBreak/>
        <w:t>*</w:t>
      </w:r>
      <w:r w:rsidRPr="004750AD">
        <w:rPr>
          <w:noProof/>
          <w:sz w:val="24"/>
          <w:szCs w:val="24"/>
        </w:rPr>
        <w:tab/>
        <w:t xml:space="preserve">Alle doser er én gang </w:t>
      </w:r>
      <w:r>
        <w:rPr>
          <w:noProof/>
          <w:sz w:val="24"/>
          <w:szCs w:val="24"/>
        </w:rPr>
        <w:t>daglig</w:t>
      </w:r>
      <w:r w:rsidRPr="004750AD">
        <w:rPr>
          <w:noProof/>
          <w:sz w:val="24"/>
          <w:szCs w:val="24"/>
        </w:rPr>
        <w:t>.</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i/>
          <w:noProof/>
          <w:sz w:val="24"/>
          <w:szCs w:val="24"/>
          <w:u w:val="single"/>
        </w:rPr>
        <w:t>Ældre</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rPr>
        <w:t>Der skal udvises forsigtighed i starten af behandlingen hos ældre patienter, da der foreligger begrænset information om brugen af zonisamid til disse patienter. De ordinerende læger bør også tage hensyn til zonisamids sikkerhedsprofil (se pkt. 4.8)</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i/>
          <w:noProof/>
          <w:sz w:val="24"/>
          <w:szCs w:val="24"/>
          <w:u w:val="single"/>
        </w:rPr>
        <w:t>Patienter med nedsat nyrefunktion</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rPr>
        <w:t xml:space="preserve">Der skal udvises forsigtighed ved behandling af patienter med nedsat nyrefunktion, da der er begrænsede oplysninger om brugen til sådanne patienter og en langsommere titrering af Zonisamide </w:t>
      </w:r>
      <w:r>
        <w:rPr>
          <w:noProof/>
          <w:sz w:val="24"/>
          <w:szCs w:val="24"/>
        </w:rPr>
        <w:t>"1A Farma"</w:t>
      </w:r>
      <w:r w:rsidRPr="004750AD">
        <w:rPr>
          <w:noProof/>
          <w:sz w:val="24"/>
          <w:szCs w:val="24"/>
        </w:rPr>
        <w:t xml:space="preserve"> kan være påkrævet. Da zonisamid og dets metabolitter udskilles renalt, bør det seponeres hos patienter, som udvikler akut nyreinsufficiens eller hvor der observeres en klinisk betydningsfuld vedvarende stigning i serumcreatinin.</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rPr>
        <w:t>Hos patienter med nyreinsufficiens var den renale clearance af enkeltdoser af zonisamid positivt korreleret til creatininclearance. Plasma-AUC for zonisamid blev øget med 35 % hos patienter med creatininclearance &lt; 20 ml/min.</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i/>
          <w:noProof/>
          <w:sz w:val="24"/>
          <w:szCs w:val="24"/>
          <w:u w:val="single"/>
        </w:rPr>
        <w:t>Patienter med nedsat leverfunktion</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rPr>
        <w:t xml:space="preserve">Anvendelse til patienter med nedsat leverfunktion er ikke undersøgt. Derfor anbefales brugen ikke til patienter med svært nedsat leverfunktion. Der skal udvises forsigtighed ved behandling af patienter med let til moderat nedsat leverfunktion og det kan være nødvendigt med en langsommere titrering af Zonisamide </w:t>
      </w:r>
      <w:r>
        <w:rPr>
          <w:noProof/>
          <w:sz w:val="24"/>
          <w:szCs w:val="24"/>
        </w:rPr>
        <w:t>"1A Farma"</w:t>
      </w:r>
      <w:r w:rsidRPr="004750AD">
        <w:rPr>
          <w:noProof/>
          <w:sz w:val="24"/>
          <w:szCs w:val="24"/>
        </w:rPr>
        <w:t xml:space="preserve"> .</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u w:val="single"/>
        </w:rPr>
        <w:t>Administration</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rPr>
        <w:t xml:space="preserve">Zonisamide </w:t>
      </w:r>
      <w:r>
        <w:rPr>
          <w:noProof/>
          <w:sz w:val="24"/>
          <w:szCs w:val="24"/>
        </w:rPr>
        <w:t>"1A Farma"</w:t>
      </w:r>
      <w:r w:rsidRPr="004750AD">
        <w:rPr>
          <w:noProof/>
          <w:sz w:val="24"/>
          <w:szCs w:val="24"/>
        </w:rPr>
        <w:t xml:space="preserve"> kapsler er til oral anvendelse.</w:t>
      </w:r>
    </w:p>
    <w:p w:rsidR="00D31CCC" w:rsidRPr="004750AD" w:rsidRDefault="00D31CCC" w:rsidP="00D31CCC">
      <w:pPr>
        <w:ind w:left="851" w:hanging="851"/>
        <w:rPr>
          <w:i/>
          <w:noProof/>
          <w:sz w:val="24"/>
          <w:szCs w:val="24"/>
          <w:u w:val="single"/>
        </w:rPr>
      </w:pPr>
    </w:p>
    <w:p w:rsidR="00D31CCC" w:rsidRPr="004750AD" w:rsidRDefault="00D31CCC" w:rsidP="00D31CCC">
      <w:pPr>
        <w:ind w:left="851"/>
        <w:rPr>
          <w:noProof/>
          <w:sz w:val="24"/>
          <w:szCs w:val="24"/>
        </w:rPr>
      </w:pPr>
      <w:r w:rsidRPr="004750AD">
        <w:rPr>
          <w:i/>
          <w:noProof/>
          <w:sz w:val="24"/>
          <w:szCs w:val="24"/>
          <w:u w:val="single"/>
        </w:rPr>
        <w:t>Virkning af fødeindtagelse</w:t>
      </w:r>
    </w:p>
    <w:p w:rsidR="00D31CCC" w:rsidRPr="004750AD" w:rsidRDefault="00D31CCC" w:rsidP="00D31CCC">
      <w:pPr>
        <w:ind w:left="851" w:hanging="851"/>
        <w:rPr>
          <w:noProof/>
          <w:sz w:val="24"/>
          <w:szCs w:val="24"/>
        </w:rPr>
      </w:pPr>
    </w:p>
    <w:p w:rsidR="00D31CCC" w:rsidRPr="004750AD" w:rsidRDefault="00D31CCC" w:rsidP="00D31CCC">
      <w:pPr>
        <w:ind w:left="851"/>
        <w:rPr>
          <w:noProof/>
          <w:sz w:val="24"/>
          <w:szCs w:val="24"/>
        </w:rPr>
      </w:pPr>
      <w:r w:rsidRPr="004750AD">
        <w:rPr>
          <w:noProof/>
          <w:sz w:val="24"/>
          <w:szCs w:val="24"/>
        </w:rPr>
        <w:t xml:space="preserve">Zonisamide </w:t>
      </w:r>
      <w:r>
        <w:rPr>
          <w:noProof/>
          <w:sz w:val="24"/>
          <w:szCs w:val="24"/>
        </w:rPr>
        <w:t>"1A Farma"</w:t>
      </w:r>
      <w:r w:rsidRPr="004750AD">
        <w:rPr>
          <w:noProof/>
          <w:sz w:val="24"/>
          <w:szCs w:val="24"/>
        </w:rPr>
        <w:t xml:space="preserve"> kan indtages sammen med eller uden mad (se pkt. 5.2)</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4.3</w:t>
      </w:r>
      <w:r w:rsidRPr="004750AD">
        <w:rPr>
          <w:b/>
          <w:sz w:val="24"/>
          <w:szCs w:val="24"/>
        </w:rPr>
        <w:tab/>
        <w:t>Kontraindikationer</w:t>
      </w:r>
    </w:p>
    <w:p w:rsidR="00D31CCC" w:rsidRPr="004750AD" w:rsidRDefault="00D31CCC" w:rsidP="00D31CCC">
      <w:pPr>
        <w:ind w:left="851"/>
        <w:rPr>
          <w:sz w:val="24"/>
          <w:szCs w:val="24"/>
        </w:rPr>
      </w:pPr>
      <w:r w:rsidRPr="004750AD">
        <w:rPr>
          <w:sz w:val="24"/>
          <w:szCs w:val="24"/>
        </w:rPr>
        <w:t>Overfølsomhed over for det aktive stof eller over for et eller flere af hjælpestofferne anført i pkt. 6.1 eller over for sulfo</w:t>
      </w:r>
      <w:r w:rsidR="00A537D3">
        <w:rPr>
          <w:sz w:val="24"/>
          <w:szCs w:val="24"/>
        </w:rPr>
        <w:t>n</w:t>
      </w:r>
      <w:r w:rsidRPr="004750AD">
        <w:rPr>
          <w:sz w:val="24"/>
          <w:szCs w:val="24"/>
        </w:rPr>
        <w:t>amider.</w:t>
      </w:r>
    </w:p>
    <w:p w:rsidR="00D31CCC" w:rsidRDefault="00D31CCC" w:rsidP="00D31CCC">
      <w:pPr>
        <w:ind w:left="851" w:hanging="851"/>
        <w:rPr>
          <w:sz w:val="24"/>
          <w:szCs w:val="24"/>
        </w:rPr>
      </w:pPr>
    </w:p>
    <w:p w:rsidR="007F6421" w:rsidRPr="004750AD" w:rsidRDefault="007F6421" w:rsidP="00D31CCC">
      <w:pPr>
        <w:ind w:left="851" w:hanging="851"/>
        <w:rPr>
          <w:sz w:val="24"/>
          <w:szCs w:val="24"/>
        </w:rPr>
      </w:pPr>
    </w:p>
    <w:p w:rsidR="00D31CCC" w:rsidRPr="004750AD" w:rsidRDefault="00D31CCC" w:rsidP="00454869">
      <w:pPr>
        <w:keepNext/>
        <w:ind w:left="851" w:hanging="851"/>
        <w:rPr>
          <w:b/>
          <w:sz w:val="24"/>
          <w:szCs w:val="24"/>
        </w:rPr>
      </w:pPr>
      <w:r w:rsidRPr="004750AD">
        <w:rPr>
          <w:b/>
          <w:sz w:val="24"/>
          <w:szCs w:val="24"/>
        </w:rPr>
        <w:t>4.4</w:t>
      </w:r>
      <w:r w:rsidRPr="004750AD">
        <w:rPr>
          <w:b/>
          <w:sz w:val="24"/>
          <w:szCs w:val="24"/>
        </w:rPr>
        <w:tab/>
        <w:t>Særlige advarsler og forsigtighedsregler vedrørende brugen</w:t>
      </w:r>
    </w:p>
    <w:p w:rsidR="00D31CCC" w:rsidRPr="004750AD" w:rsidRDefault="00D31CCC" w:rsidP="00D31CCC">
      <w:pPr>
        <w:autoSpaceDE w:val="0"/>
        <w:autoSpaceDN w:val="0"/>
        <w:adjustRightInd w:val="0"/>
        <w:ind w:left="851"/>
        <w:rPr>
          <w:sz w:val="24"/>
          <w:szCs w:val="24"/>
          <w:u w:val="single"/>
        </w:rPr>
      </w:pPr>
      <w:r w:rsidRPr="004750AD">
        <w:rPr>
          <w:sz w:val="24"/>
          <w:szCs w:val="24"/>
          <w:u w:val="single"/>
        </w:rPr>
        <w:t>Uforklarligt udslæt</w:t>
      </w:r>
    </w:p>
    <w:p w:rsidR="00D31CCC" w:rsidRPr="004750AD" w:rsidRDefault="00D31CCC" w:rsidP="00D31CCC">
      <w:pPr>
        <w:autoSpaceDE w:val="0"/>
        <w:autoSpaceDN w:val="0"/>
        <w:adjustRightInd w:val="0"/>
        <w:ind w:left="851" w:hanging="851"/>
        <w:rPr>
          <w:sz w:val="24"/>
          <w:szCs w:val="24"/>
          <w:u w:val="single"/>
        </w:rPr>
      </w:pPr>
    </w:p>
    <w:tbl>
      <w:tblPr>
        <w:tblStyle w:val="Tabel-Gitter"/>
        <w:tblW w:w="8647" w:type="dxa"/>
        <w:tblInd w:w="846" w:type="dxa"/>
        <w:tblLook w:val="04A0" w:firstRow="1" w:lastRow="0" w:firstColumn="1" w:lastColumn="0" w:noHBand="0" w:noVBand="1"/>
      </w:tblPr>
      <w:tblGrid>
        <w:gridCol w:w="8647"/>
      </w:tblGrid>
      <w:tr w:rsidR="00D31CCC" w:rsidRPr="004750AD" w:rsidTr="00454869">
        <w:tc>
          <w:tcPr>
            <w:tcW w:w="8647" w:type="dxa"/>
            <w:tcBorders>
              <w:top w:val="single" w:sz="4" w:space="0" w:color="auto"/>
              <w:left w:val="single" w:sz="4" w:space="0" w:color="auto"/>
              <w:bottom w:val="single" w:sz="4" w:space="0" w:color="auto"/>
              <w:right w:val="single" w:sz="4" w:space="0" w:color="auto"/>
            </w:tcBorders>
            <w:hideMark/>
          </w:tcPr>
          <w:p w:rsidR="00D31CCC" w:rsidRPr="004750AD" w:rsidRDefault="00D31CCC" w:rsidP="00454869">
            <w:pPr>
              <w:autoSpaceDE w:val="0"/>
              <w:autoSpaceDN w:val="0"/>
              <w:adjustRightInd w:val="0"/>
              <w:ind w:left="29"/>
              <w:rPr>
                <w:b/>
                <w:sz w:val="24"/>
                <w:szCs w:val="24"/>
              </w:rPr>
            </w:pPr>
            <w:r w:rsidRPr="004750AD">
              <w:rPr>
                <w:b/>
                <w:sz w:val="24"/>
                <w:szCs w:val="24"/>
              </w:rPr>
              <w:t xml:space="preserve">Der forekommer alvorlige </w:t>
            </w:r>
            <w:r w:rsidRPr="004750AD">
              <w:rPr>
                <w:b/>
                <w:bCs/>
                <w:sz w:val="24"/>
                <w:szCs w:val="24"/>
              </w:rPr>
              <w:t xml:space="preserve">udslæt i forbindelse med </w:t>
            </w:r>
            <w:proofErr w:type="spellStart"/>
            <w:r w:rsidRPr="004750AD">
              <w:rPr>
                <w:b/>
                <w:bCs/>
                <w:sz w:val="24"/>
                <w:szCs w:val="24"/>
              </w:rPr>
              <w:t>zonisamid</w:t>
            </w:r>
            <w:proofErr w:type="spellEnd"/>
            <w:r w:rsidRPr="004750AD">
              <w:rPr>
                <w:b/>
                <w:bCs/>
                <w:sz w:val="24"/>
                <w:szCs w:val="24"/>
              </w:rPr>
              <w:t xml:space="preserve"> behandling, herunder tilfælde af</w:t>
            </w:r>
            <w:r w:rsidRPr="004750AD">
              <w:rPr>
                <w:b/>
                <w:sz w:val="24"/>
                <w:szCs w:val="24"/>
              </w:rPr>
              <w:t xml:space="preserve"> </w:t>
            </w:r>
            <w:r w:rsidRPr="004750AD">
              <w:rPr>
                <w:b/>
                <w:bCs/>
                <w:sz w:val="24"/>
                <w:szCs w:val="24"/>
              </w:rPr>
              <w:t>Stevens-Johnson syndrom.</w:t>
            </w:r>
          </w:p>
        </w:tc>
      </w:tr>
    </w:tbl>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proofErr w:type="spellStart"/>
      <w:r w:rsidRPr="004750AD">
        <w:rPr>
          <w:sz w:val="24"/>
          <w:szCs w:val="24"/>
        </w:rPr>
        <w:t>Seponering</w:t>
      </w:r>
      <w:proofErr w:type="spellEnd"/>
      <w:r w:rsidRPr="004750AD">
        <w:rPr>
          <w:sz w:val="24"/>
          <w:szCs w:val="24"/>
        </w:rPr>
        <w:t xml:space="preserve"> af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bør overvejes hos patienter, som udvikler et i øvrigt uforklarligt udslæt. Alle patienter, som udvikler et udslæt, mens de tager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skal kontrolleres tæt med ekstra grad af forsigtighed over for de patienter, der får ledsagende </w:t>
      </w:r>
      <w:proofErr w:type="spellStart"/>
      <w:r w:rsidRPr="004750AD">
        <w:rPr>
          <w:sz w:val="24"/>
          <w:szCs w:val="24"/>
        </w:rPr>
        <w:t>antiepileptika</w:t>
      </w:r>
      <w:proofErr w:type="spellEnd"/>
      <w:r w:rsidRPr="004750AD">
        <w:rPr>
          <w:sz w:val="24"/>
          <w:szCs w:val="24"/>
        </w:rPr>
        <w:t>, som uafhængigt kan fremkalde hududslæt.</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u w:val="single"/>
        </w:rPr>
        <w:lastRenderedPageBreak/>
        <w:t xml:space="preserve">Krampeanfald ved </w:t>
      </w:r>
      <w:proofErr w:type="spellStart"/>
      <w:r w:rsidRPr="004750AD">
        <w:rPr>
          <w:sz w:val="24"/>
          <w:szCs w:val="24"/>
          <w:u w:val="single"/>
        </w:rPr>
        <w:t>seponering</w:t>
      </w:r>
      <w:proofErr w:type="spellEnd"/>
    </w:p>
    <w:p w:rsidR="00D31CCC" w:rsidRPr="004750AD" w:rsidRDefault="00D31CCC" w:rsidP="00D31CCC">
      <w:pPr>
        <w:autoSpaceDE w:val="0"/>
        <w:autoSpaceDN w:val="0"/>
        <w:adjustRightInd w:val="0"/>
        <w:ind w:left="851"/>
        <w:rPr>
          <w:sz w:val="24"/>
          <w:szCs w:val="24"/>
        </w:rPr>
      </w:pPr>
      <w:r w:rsidRPr="004750AD">
        <w:rPr>
          <w:sz w:val="24"/>
          <w:szCs w:val="24"/>
        </w:rPr>
        <w:t xml:space="preserve">I overensstemmelse med gængs klinisk praksis skal </w:t>
      </w:r>
      <w:proofErr w:type="spellStart"/>
      <w:r w:rsidRPr="004750AD">
        <w:rPr>
          <w:sz w:val="24"/>
          <w:szCs w:val="24"/>
        </w:rPr>
        <w:t>seponering</w:t>
      </w:r>
      <w:proofErr w:type="spellEnd"/>
      <w:r w:rsidRPr="004750AD">
        <w:rPr>
          <w:sz w:val="24"/>
          <w:szCs w:val="24"/>
        </w:rPr>
        <w:t xml:space="preserve"> af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hos patienter med epilepsi ske ved gradvis dosisreduktion for at reducere risikoen for anfald i forbindelse med </w:t>
      </w:r>
      <w:proofErr w:type="spellStart"/>
      <w:r w:rsidRPr="004750AD">
        <w:rPr>
          <w:sz w:val="24"/>
          <w:szCs w:val="24"/>
        </w:rPr>
        <w:t>seponering</w:t>
      </w:r>
      <w:proofErr w:type="spellEnd"/>
      <w:r w:rsidRPr="004750AD">
        <w:rPr>
          <w:sz w:val="24"/>
          <w:szCs w:val="24"/>
        </w:rPr>
        <w:t xml:space="preserve">. Der er utilstrækkelige data vedrørende </w:t>
      </w:r>
      <w:proofErr w:type="spellStart"/>
      <w:r w:rsidRPr="004750AD">
        <w:rPr>
          <w:sz w:val="24"/>
          <w:szCs w:val="24"/>
        </w:rPr>
        <w:t>seponering</w:t>
      </w:r>
      <w:proofErr w:type="spellEnd"/>
      <w:r w:rsidRPr="004750AD">
        <w:rPr>
          <w:sz w:val="24"/>
          <w:szCs w:val="24"/>
        </w:rPr>
        <w:t xml:space="preserve"> af ledsagende </w:t>
      </w:r>
      <w:proofErr w:type="spellStart"/>
      <w:r w:rsidRPr="004750AD">
        <w:rPr>
          <w:sz w:val="24"/>
          <w:szCs w:val="24"/>
        </w:rPr>
        <w:t>antiepileptika</w:t>
      </w:r>
      <w:proofErr w:type="spellEnd"/>
      <w:r w:rsidRPr="004750AD">
        <w:rPr>
          <w:sz w:val="24"/>
          <w:szCs w:val="24"/>
        </w:rPr>
        <w:t xml:space="preserve">, straks der er opnået kontrol over anfaldene med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i suppleringssituationen, for at nå frem til monoterapi med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w:t>
      </w:r>
      <w:proofErr w:type="spellStart"/>
      <w:r w:rsidRPr="004750AD">
        <w:rPr>
          <w:sz w:val="24"/>
          <w:szCs w:val="24"/>
        </w:rPr>
        <w:t>Seponering</w:t>
      </w:r>
      <w:proofErr w:type="spellEnd"/>
      <w:r w:rsidRPr="004750AD">
        <w:rPr>
          <w:sz w:val="24"/>
          <w:szCs w:val="24"/>
        </w:rPr>
        <w:t xml:space="preserve"> af ledsagende </w:t>
      </w:r>
      <w:proofErr w:type="spellStart"/>
      <w:r w:rsidRPr="004750AD">
        <w:rPr>
          <w:sz w:val="24"/>
          <w:szCs w:val="24"/>
        </w:rPr>
        <w:t>antiepileptika</w:t>
      </w:r>
      <w:proofErr w:type="spellEnd"/>
      <w:r w:rsidRPr="004750AD">
        <w:rPr>
          <w:sz w:val="24"/>
          <w:szCs w:val="24"/>
        </w:rPr>
        <w:t xml:space="preserve"> skal derfor ske med forsigtighed.</w:t>
      </w:r>
    </w:p>
    <w:p w:rsidR="00D31CCC" w:rsidRPr="004750AD" w:rsidRDefault="00D31CCC" w:rsidP="00D31CCC">
      <w:pPr>
        <w:autoSpaceDE w:val="0"/>
        <w:autoSpaceDN w:val="0"/>
        <w:adjustRightInd w:val="0"/>
        <w:ind w:left="851" w:hanging="851"/>
        <w:rPr>
          <w:sz w:val="24"/>
          <w:szCs w:val="24"/>
        </w:rPr>
      </w:pPr>
    </w:p>
    <w:p w:rsidR="00D31CCC" w:rsidRDefault="00D31CCC" w:rsidP="00D31CCC">
      <w:pPr>
        <w:autoSpaceDE w:val="0"/>
        <w:autoSpaceDN w:val="0"/>
        <w:adjustRightInd w:val="0"/>
        <w:ind w:left="851"/>
        <w:rPr>
          <w:sz w:val="24"/>
          <w:szCs w:val="24"/>
        </w:rPr>
      </w:pPr>
      <w:r>
        <w:rPr>
          <w:sz w:val="24"/>
          <w:szCs w:val="24"/>
          <w:u w:val="single"/>
        </w:rPr>
        <w:t>Sulfonamidreaktioner</w:t>
      </w:r>
    </w:p>
    <w:p w:rsidR="00D31CCC" w:rsidRDefault="00D31CCC" w:rsidP="00D31CCC">
      <w:pPr>
        <w:autoSpaceDE w:val="0"/>
        <w:autoSpaceDN w:val="0"/>
        <w:adjustRightInd w:val="0"/>
        <w:ind w:left="851"/>
        <w:rPr>
          <w:sz w:val="24"/>
          <w:szCs w:val="24"/>
        </w:rPr>
      </w:pPr>
      <w:proofErr w:type="spellStart"/>
      <w:r>
        <w:rPr>
          <w:sz w:val="24"/>
          <w:szCs w:val="24"/>
        </w:rPr>
        <w:t>Zonisamid</w:t>
      </w:r>
      <w:proofErr w:type="spellEnd"/>
      <w:r>
        <w:rPr>
          <w:sz w:val="24"/>
          <w:szCs w:val="24"/>
        </w:rPr>
        <w:t xml:space="preserve"> er et </w:t>
      </w:r>
      <w:proofErr w:type="spellStart"/>
      <w:r>
        <w:rPr>
          <w:sz w:val="24"/>
          <w:szCs w:val="24"/>
        </w:rPr>
        <w:t>benzisoxazolderivat</w:t>
      </w:r>
      <w:proofErr w:type="spellEnd"/>
      <w:r>
        <w:rPr>
          <w:sz w:val="24"/>
          <w:szCs w:val="24"/>
        </w:rPr>
        <w:t xml:space="preserve">, som indeholder en sulfonamidgruppe. Alvorlige immunbaserede bivirkninger, som har forbindelse med lægemidler indeholdende en sulfonamidgruppe, omfatter udslæt, allergisk reaktion og alvorlige hæmatologiske sygdomme, inklusive </w:t>
      </w:r>
      <w:proofErr w:type="spellStart"/>
      <w:r>
        <w:rPr>
          <w:sz w:val="24"/>
          <w:szCs w:val="24"/>
        </w:rPr>
        <w:t>aplastisk</w:t>
      </w:r>
      <w:proofErr w:type="spellEnd"/>
      <w:r>
        <w:rPr>
          <w:sz w:val="24"/>
          <w:szCs w:val="24"/>
        </w:rPr>
        <w:t xml:space="preserve"> anæmi, der i meget sjældne tilfælde kan være fatalt.</w:t>
      </w:r>
    </w:p>
    <w:p w:rsidR="00D31CCC" w:rsidRDefault="00D31CCC" w:rsidP="00D31CCC">
      <w:pPr>
        <w:autoSpaceDE w:val="0"/>
        <w:autoSpaceDN w:val="0"/>
        <w:adjustRightInd w:val="0"/>
        <w:ind w:left="851" w:hanging="851"/>
        <w:rPr>
          <w:sz w:val="24"/>
          <w:szCs w:val="24"/>
        </w:rPr>
      </w:pPr>
    </w:p>
    <w:p w:rsidR="00D31CCC" w:rsidRDefault="00D31CCC" w:rsidP="00D31CCC">
      <w:pPr>
        <w:autoSpaceDE w:val="0"/>
        <w:autoSpaceDN w:val="0"/>
        <w:adjustRightInd w:val="0"/>
        <w:ind w:left="851"/>
        <w:rPr>
          <w:sz w:val="24"/>
          <w:szCs w:val="24"/>
        </w:rPr>
      </w:pPr>
      <w:r>
        <w:rPr>
          <w:sz w:val="24"/>
          <w:szCs w:val="24"/>
        </w:rPr>
        <w:t xml:space="preserve">Der er rapporteret tilfælde med </w:t>
      </w:r>
      <w:proofErr w:type="spellStart"/>
      <w:r>
        <w:rPr>
          <w:sz w:val="24"/>
          <w:szCs w:val="24"/>
        </w:rPr>
        <w:t>agranulocytose</w:t>
      </w:r>
      <w:proofErr w:type="spellEnd"/>
      <w:r>
        <w:rPr>
          <w:sz w:val="24"/>
          <w:szCs w:val="24"/>
        </w:rPr>
        <w:t xml:space="preserve">, </w:t>
      </w:r>
      <w:proofErr w:type="spellStart"/>
      <w:r>
        <w:rPr>
          <w:sz w:val="24"/>
          <w:szCs w:val="24"/>
        </w:rPr>
        <w:t>trombocytopeni</w:t>
      </w:r>
      <w:proofErr w:type="spellEnd"/>
      <w:r>
        <w:rPr>
          <w:sz w:val="24"/>
          <w:szCs w:val="24"/>
        </w:rPr>
        <w:t xml:space="preserve">, </w:t>
      </w:r>
      <w:proofErr w:type="spellStart"/>
      <w:r>
        <w:rPr>
          <w:sz w:val="24"/>
          <w:szCs w:val="24"/>
        </w:rPr>
        <w:t>leukopeni</w:t>
      </w:r>
      <w:proofErr w:type="spellEnd"/>
      <w:r>
        <w:rPr>
          <w:sz w:val="24"/>
          <w:szCs w:val="24"/>
        </w:rPr>
        <w:t xml:space="preserve">, </w:t>
      </w:r>
      <w:proofErr w:type="spellStart"/>
      <w:r>
        <w:rPr>
          <w:sz w:val="24"/>
          <w:szCs w:val="24"/>
        </w:rPr>
        <w:t>aplastisk</w:t>
      </w:r>
      <w:proofErr w:type="spellEnd"/>
      <w:r>
        <w:rPr>
          <w:sz w:val="24"/>
          <w:szCs w:val="24"/>
        </w:rPr>
        <w:t xml:space="preserve"> anæmi, </w:t>
      </w:r>
      <w:proofErr w:type="spellStart"/>
      <w:r>
        <w:rPr>
          <w:sz w:val="24"/>
          <w:szCs w:val="24"/>
        </w:rPr>
        <w:t>pancytopeni</w:t>
      </w:r>
      <w:proofErr w:type="spellEnd"/>
      <w:r>
        <w:rPr>
          <w:sz w:val="24"/>
          <w:szCs w:val="24"/>
        </w:rPr>
        <w:t xml:space="preserve"> og leukocytose. Der findes ikke tilstrækkelig information til at vurdere sammenhængen, hvis der er nogen, mellem dosis og behandlingsvarigheden og disse hændelser.</w:t>
      </w:r>
    </w:p>
    <w:p w:rsidR="00D31CCC" w:rsidRDefault="00D31CCC" w:rsidP="00D31CCC">
      <w:pPr>
        <w:autoSpaceDE w:val="0"/>
        <w:autoSpaceDN w:val="0"/>
        <w:adjustRightInd w:val="0"/>
        <w:ind w:left="851"/>
        <w:rPr>
          <w:sz w:val="24"/>
          <w:szCs w:val="24"/>
        </w:rPr>
      </w:pPr>
    </w:p>
    <w:p w:rsidR="00D31CCC" w:rsidRDefault="00D31CCC" w:rsidP="00D31CCC">
      <w:pPr>
        <w:autoSpaceDE w:val="0"/>
        <w:autoSpaceDN w:val="0"/>
        <w:adjustRightInd w:val="0"/>
        <w:ind w:left="851"/>
        <w:rPr>
          <w:b/>
          <w:sz w:val="24"/>
          <w:szCs w:val="24"/>
        </w:rPr>
      </w:pPr>
      <w:r>
        <w:rPr>
          <w:b/>
          <w:sz w:val="24"/>
          <w:szCs w:val="24"/>
        </w:rPr>
        <w:t xml:space="preserve">Snævervinklet </w:t>
      </w:r>
      <w:proofErr w:type="spellStart"/>
      <w:r>
        <w:rPr>
          <w:b/>
          <w:sz w:val="24"/>
          <w:szCs w:val="24"/>
        </w:rPr>
        <w:t>glaukom</w:t>
      </w:r>
      <w:proofErr w:type="spellEnd"/>
    </w:p>
    <w:p w:rsidR="00D31CCC" w:rsidRDefault="00D31CCC" w:rsidP="00D31CCC">
      <w:pPr>
        <w:autoSpaceDE w:val="0"/>
        <w:autoSpaceDN w:val="0"/>
        <w:adjustRightInd w:val="0"/>
        <w:ind w:left="851"/>
        <w:rPr>
          <w:sz w:val="24"/>
          <w:szCs w:val="24"/>
        </w:rPr>
      </w:pPr>
      <w:r>
        <w:rPr>
          <w:sz w:val="24"/>
          <w:szCs w:val="24"/>
        </w:rPr>
        <w:t xml:space="preserve">Et syndrom, der består af akut </w:t>
      </w:r>
      <w:proofErr w:type="spellStart"/>
      <w:r>
        <w:rPr>
          <w:sz w:val="24"/>
          <w:szCs w:val="24"/>
        </w:rPr>
        <w:t>myopi</w:t>
      </w:r>
      <w:proofErr w:type="spellEnd"/>
      <w:r>
        <w:rPr>
          <w:sz w:val="24"/>
          <w:szCs w:val="24"/>
        </w:rPr>
        <w:t xml:space="preserve"> og sekundær snævervinklet </w:t>
      </w:r>
      <w:proofErr w:type="spellStart"/>
      <w:r>
        <w:rPr>
          <w:sz w:val="24"/>
          <w:szCs w:val="24"/>
        </w:rPr>
        <w:t>glaukom</w:t>
      </w:r>
      <w:proofErr w:type="spellEnd"/>
      <w:r>
        <w:rPr>
          <w:sz w:val="24"/>
          <w:szCs w:val="24"/>
        </w:rPr>
        <w:t xml:space="preserve">, er rapporteret hos voksne patienter og pædiatriske patienter, som får </w:t>
      </w:r>
      <w:proofErr w:type="spellStart"/>
      <w:r>
        <w:rPr>
          <w:sz w:val="24"/>
          <w:szCs w:val="24"/>
        </w:rPr>
        <w:t>zonisamid</w:t>
      </w:r>
      <w:proofErr w:type="spellEnd"/>
      <w:r>
        <w:rPr>
          <w:sz w:val="24"/>
          <w:szCs w:val="24"/>
        </w:rPr>
        <w:t xml:space="preserve">. Symptomer omfatter akut forringelse af synsstyrken og/eller smerter i øjet. Oftalmologiske symptomer kan omfatte </w:t>
      </w:r>
      <w:proofErr w:type="spellStart"/>
      <w:r>
        <w:rPr>
          <w:sz w:val="24"/>
          <w:szCs w:val="24"/>
        </w:rPr>
        <w:t>myopi</w:t>
      </w:r>
      <w:proofErr w:type="spellEnd"/>
      <w:r>
        <w:rPr>
          <w:sz w:val="24"/>
          <w:szCs w:val="24"/>
        </w:rPr>
        <w:t xml:space="preserve">, hulning af forreste øjenkammer, </w:t>
      </w:r>
      <w:proofErr w:type="spellStart"/>
      <w:r>
        <w:rPr>
          <w:sz w:val="24"/>
          <w:szCs w:val="24"/>
        </w:rPr>
        <w:t>okulær</w:t>
      </w:r>
      <w:proofErr w:type="spellEnd"/>
      <w:r>
        <w:rPr>
          <w:sz w:val="24"/>
          <w:szCs w:val="24"/>
        </w:rPr>
        <w:t xml:space="preserve"> </w:t>
      </w:r>
      <w:proofErr w:type="spellStart"/>
      <w:r>
        <w:rPr>
          <w:sz w:val="24"/>
          <w:szCs w:val="24"/>
        </w:rPr>
        <w:t>hyperæmi</w:t>
      </w:r>
      <w:proofErr w:type="spellEnd"/>
      <w:r>
        <w:rPr>
          <w:sz w:val="24"/>
          <w:szCs w:val="24"/>
        </w:rPr>
        <w:t xml:space="preserve"> (rødme) og øget tryk i øjet. Dette syndrom kan være associeret med </w:t>
      </w:r>
      <w:proofErr w:type="spellStart"/>
      <w:r>
        <w:rPr>
          <w:sz w:val="24"/>
          <w:szCs w:val="24"/>
        </w:rPr>
        <w:t>superciliær</w:t>
      </w:r>
      <w:proofErr w:type="spellEnd"/>
      <w:r>
        <w:rPr>
          <w:sz w:val="24"/>
          <w:szCs w:val="24"/>
        </w:rPr>
        <w:t xml:space="preserve"> </w:t>
      </w:r>
      <w:proofErr w:type="spellStart"/>
      <w:r>
        <w:rPr>
          <w:sz w:val="24"/>
          <w:szCs w:val="24"/>
        </w:rPr>
        <w:t>effusion</w:t>
      </w:r>
      <w:proofErr w:type="spellEnd"/>
      <w:r>
        <w:rPr>
          <w:sz w:val="24"/>
          <w:szCs w:val="24"/>
        </w:rPr>
        <w:t xml:space="preserve">, som kan medføre en forskydning af linsen og iris med sekundær </w:t>
      </w:r>
      <w:proofErr w:type="spellStart"/>
      <w:r>
        <w:rPr>
          <w:sz w:val="24"/>
          <w:szCs w:val="24"/>
        </w:rPr>
        <w:t>glaucoma</w:t>
      </w:r>
      <w:proofErr w:type="spellEnd"/>
      <w:r>
        <w:rPr>
          <w:sz w:val="24"/>
          <w:szCs w:val="24"/>
        </w:rPr>
        <w:t xml:space="preserve"> </w:t>
      </w:r>
      <w:proofErr w:type="spellStart"/>
      <w:r>
        <w:rPr>
          <w:sz w:val="24"/>
          <w:szCs w:val="24"/>
        </w:rPr>
        <w:t>angulo</w:t>
      </w:r>
      <w:proofErr w:type="spellEnd"/>
      <w:r>
        <w:rPr>
          <w:sz w:val="24"/>
          <w:szCs w:val="24"/>
        </w:rPr>
        <w:t xml:space="preserve"> </w:t>
      </w:r>
      <w:proofErr w:type="spellStart"/>
      <w:r>
        <w:rPr>
          <w:sz w:val="24"/>
          <w:szCs w:val="24"/>
        </w:rPr>
        <w:t>clauso</w:t>
      </w:r>
      <w:proofErr w:type="spellEnd"/>
      <w:r>
        <w:rPr>
          <w:sz w:val="24"/>
          <w:szCs w:val="24"/>
        </w:rPr>
        <w:t>. Symptomerne kan opstå inden for få timer eller i ugerne efter behandlingens start.</w:t>
      </w:r>
    </w:p>
    <w:p w:rsidR="00D31CCC" w:rsidRDefault="00D31CCC" w:rsidP="00D31CCC">
      <w:pPr>
        <w:autoSpaceDE w:val="0"/>
        <w:autoSpaceDN w:val="0"/>
        <w:adjustRightInd w:val="0"/>
        <w:ind w:left="851"/>
        <w:rPr>
          <w:sz w:val="24"/>
          <w:szCs w:val="24"/>
        </w:rPr>
      </w:pPr>
      <w:r>
        <w:rPr>
          <w:sz w:val="24"/>
          <w:szCs w:val="24"/>
        </w:rPr>
        <w:t xml:space="preserve">Behandling omfatter ophør af behandlingen med </w:t>
      </w:r>
      <w:proofErr w:type="spellStart"/>
      <w:r>
        <w:rPr>
          <w:sz w:val="24"/>
          <w:szCs w:val="24"/>
        </w:rPr>
        <w:t>zomisamid</w:t>
      </w:r>
      <w:proofErr w:type="spellEnd"/>
      <w:r>
        <w:rPr>
          <w:sz w:val="24"/>
          <w:szCs w:val="24"/>
        </w:rPr>
        <w:t xml:space="preserve">, hurtigst muligt efter den behandlende læges skøn, og relevante foranstaltninger med henblik på en reduktion af trykket i øjet. Et øget tryk i øjet kan, uanset sygdomsårsag, have alvorlige følgevirkninger, hvis det ikke behandles, herunder permanent synstab. Der skal udvises forsigtighed ved behandling af patienter, som har en historik med øjensygdomme, med </w:t>
      </w:r>
      <w:proofErr w:type="spellStart"/>
      <w:r>
        <w:rPr>
          <w:sz w:val="24"/>
          <w:szCs w:val="24"/>
        </w:rPr>
        <w:t>zonisamid</w:t>
      </w:r>
      <w:proofErr w:type="spellEnd"/>
      <w:r>
        <w:rPr>
          <w:sz w:val="24"/>
          <w:szCs w:val="24"/>
        </w:rPr>
        <w:t>.</w:t>
      </w:r>
    </w:p>
    <w:p w:rsidR="00D31CCC" w:rsidRDefault="00D31CCC" w:rsidP="00D31CCC">
      <w:pPr>
        <w:autoSpaceDE w:val="0"/>
        <w:autoSpaceDN w:val="0"/>
        <w:adjustRightInd w:val="0"/>
        <w:ind w:left="851" w:hanging="851"/>
        <w:rPr>
          <w:sz w:val="24"/>
          <w:szCs w:val="24"/>
        </w:rPr>
      </w:pPr>
    </w:p>
    <w:p w:rsidR="00D31CCC" w:rsidRDefault="00D31CCC" w:rsidP="00D31CCC">
      <w:pPr>
        <w:autoSpaceDE w:val="0"/>
        <w:autoSpaceDN w:val="0"/>
        <w:adjustRightInd w:val="0"/>
        <w:ind w:left="851"/>
        <w:rPr>
          <w:sz w:val="24"/>
          <w:szCs w:val="24"/>
        </w:rPr>
      </w:pPr>
      <w:proofErr w:type="spellStart"/>
      <w:r>
        <w:rPr>
          <w:sz w:val="24"/>
          <w:szCs w:val="24"/>
          <w:u w:val="single"/>
        </w:rPr>
        <w:t>Suicidale</w:t>
      </w:r>
      <w:proofErr w:type="spellEnd"/>
      <w:r>
        <w:rPr>
          <w:sz w:val="24"/>
          <w:szCs w:val="24"/>
          <w:u w:val="single"/>
        </w:rPr>
        <w:t xml:space="preserve"> tanker og adfærd</w:t>
      </w:r>
    </w:p>
    <w:p w:rsidR="00D31CCC" w:rsidRPr="004750AD" w:rsidRDefault="00D31CCC" w:rsidP="00D31CCC">
      <w:pPr>
        <w:autoSpaceDE w:val="0"/>
        <w:autoSpaceDN w:val="0"/>
        <w:adjustRightInd w:val="0"/>
        <w:ind w:left="851"/>
        <w:rPr>
          <w:sz w:val="24"/>
          <w:szCs w:val="24"/>
        </w:rPr>
      </w:pPr>
      <w:r w:rsidRPr="004750AD">
        <w:rPr>
          <w:sz w:val="24"/>
          <w:szCs w:val="24"/>
        </w:rPr>
        <w:t xml:space="preserve">Der er blevet rapporteret om </w:t>
      </w:r>
      <w:proofErr w:type="spellStart"/>
      <w:r w:rsidRPr="004750AD">
        <w:rPr>
          <w:sz w:val="24"/>
          <w:szCs w:val="24"/>
        </w:rPr>
        <w:t>suicidale</w:t>
      </w:r>
      <w:proofErr w:type="spellEnd"/>
      <w:r w:rsidRPr="004750AD">
        <w:rPr>
          <w:sz w:val="24"/>
          <w:szCs w:val="24"/>
        </w:rPr>
        <w:t xml:space="preserve"> tanker og adfærd hos patienter, der er blevet behandlet med </w:t>
      </w:r>
      <w:proofErr w:type="spellStart"/>
      <w:r w:rsidRPr="004750AD">
        <w:rPr>
          <w:sz w:val="24"/>
          <w:szCs w:val="24"/>
        </w:rPr>
        <w:t>antiepileptika</w:t>
      </w:r>
      <w:proofErr w:type="spellEnd"/>
      <w:r w:rsidRPr="004750AD">
        <w:rPr>
          <w:sz w:val="24"/>
          <w:szCs w:val="24"/>
        </w:rPr>
        <w:t xml:space="preserve"> for forskellige indikationer. En </w:t>
      </w:r>
      <w:proofErr w:type="spellStart"/>
      <w:r w:rsidRPr="004750AD">
        <w:rPr>
          <w:sz w:val="24"/>
          <w:szCs w:val="24"/>
        </w:rPr>
        <w:t>meta</w:t>
      </w:r>
      <w:proofErr w:type="spellEnd"/>
      <w:r w:rsidRPr="004750AD">
        <w:rPr>
          <w:sz w:val="24"/>
          <w:szCs w:val="24"/>
        </w:rPr>
        <w:t xml:space="preserve">-analyse af randomiserede placebo-kontrollerede studier af </w:t>
      </w:r>
      <w:proofErr w:type="spellStart"/>
      <w:r w:rsidRPr="004750AD">
        <w:rPr>
          <w:sz w:val="24"/>
          <w:szCs w:val="24"/>
        </w:rPr>
        <w:t>antiepileptika</w:t>
      </w:r>
      <w:proofErr w:type="spellEnd"/>
      <w:r w:rsidRPr="004750AD">
        <w:rPr>
          <w:sz w:val="24"/>
          <w:szCs w:val="24"/>
        </w:rPr>
        <w:t xml:space="preserve"> har også vist en lidt øget risiko for </w:t>
      </w:r>
      <w:proofErr w:type="spellStart"/>
      <w:r w:rsidRPr="004750AD">
        <w:rPr>
          <w:sz w:val="24"/>
          <w:szCs w:val="24"/>
        </w:rPr>
        <w:t>suicidale</w:t>
      </w:r>
      <w:proofErr w:type="spellEnd"/>
      <w:r w:rsidRPr="004750AD">
        <w:rPr>
          <w:sz w:val="24"/>
          <w:szCs w:val="24"/>
        </w:rPr>
        <w:t xml:space="preserve"> tanker og adfærd. Mekanismen for denne risiko er ikke kendt, og de tilgængelige data udelukker ikke muligheden for en øget risiko ved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rPr>
        <w:t xml:space="preserve">Patienterne bør derfor kontrolleres for tegn på </w:t>
      </w:r>
      <w:proofErr w:type="spellStart"/>
      <w:r w:rsidRPr="004750AD">
        <w:rPr>
          <w:sz w:val="24"/>
          <w:szCs w:val="24"/>
        </w:rPr>
        <w:t>suicidale</w:t>
      </w:r>
      <w:proofErr w:type="spellEnd"/>
      <w:r w:rsidRPr="004750AD">
        <w:rPr>
          <w:sz w:val="24"/>
          <w:szCs w:val="24"/>
        </w:rPr>
        <w:t xml:space="preserve"> tanker og adfærd, og passende behandling bør overvejes. Patienterne (og patienternes behandlere) skal tilrådes at søge lægelig rådgivning, hvis der skulle opstå tegn på </w:t>
      </w:r>
      <w:proofErr w:type="spellStart"/>
      <w:r w:rsidRPr="004750AD">
        <w:rPr>
          <w:sz w:val="24"/>
          <w:szCs w:val="24"/>
        </w:rPr>
        <w:t>suicidale</w:t>
      </w:r>
      <w:proofErr w:type="spellEnd"/>
      <w:r w:rsidRPr="004750AD">
        <w:rPr>
          <w:sz w:val="24"/>
          <w:szCs w:val="24"/>
        </w:rPr>
        <w:t xml:space="preserve"> tanker og adfærd.</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u w:val="single"/>
        </w:rPr>
        <w:t>Nyresten</w:t>
      </w:r>
    </w:p>
    <w:p w:rsidR="00D31CCC" w:rsidRPr="004750AD" w:rsidRDefault="00D31CCC" w:rsidP="00D31CCC">
      <w:pPr>
        <w:autoSpaceDE w:val="0"/>
        <w:autoSpaceDN w:val="0"/>
        <w:adjustRightInd w:val="0"/>
        <w:ind w:left="851"/>
        <w:rPr>
          <w:sz w:val="24"/>
          <w:szCs w:val="24"/>
        </w:rPr>
      </w:pPr>
      <w:r w:rsidRPr="004750AD">
        <w:rPr>
          <w:sz w:val="24"/>
          <w:szCs w:val="24"/>
        </w:rPr>
        <w:t xml:space="preserve">Nogle patienter, især dem som er disponeret for </w:t>
      </w:r>
      <w:proofErr w:type="spellStart"/>
      <w:r w:rsidRPr="004750AD">
        <w:rPr>
          <w:sz w:val="24"/>
          <w:szCs w:val="24"/>
        </w:rPr>
        <w:t>nephrolithiasis</w:t>
      </w:r>
      <w:proofErr w:type="spellEnd"/>
      <w:r w:rsidRPr="004750AD">
        <w:rPr>
          <w:sz w:val="24"/>
          <w:szCs w:val="24"/>
        </w:rPr>
        <w:t xml:space="preserve">, kan have en øget risiko for nyrestensdannelse og dermed forbundne tegn og symptomer såsom nyrekolik eller nyre- eller flankesmerter. </w:t>
      </w:r>
      <w:proofErr w:type="spellStart"/>
      <w:r w:rsidRPr="004750AD">
        <w:rPr>
          <w:sz w:val="24"/>
          <w:szCs w:val="24"/>
        </w:rPr>
        <w:t>Nephrolithiasis</w:t>
      </w:r>
      <w:proofErr w:type="spellEnd"/>
      <w:r w:rsidRPr="004750AD">
        <w:rPr>
          <w:sz w:val="24"/>
          <w:szCs w:val="24"/>
        </w:rPr>
        <w:t xml:space="preserve"> kan medføre kroniske nyreskader. Risikofaktorer for </w:t>
      </w:r>
      <w:proofErr w:type="spellStart"/>
      <w:r w:rsidRPr="004750AD">
        <w:rPr>
          <w:sz w:val="24"/>
          <w:szCs w:val="24"/>
        </w:rPr>
        <w:t>nephrolithiasis</w:t>
      </w:r>
      <w:proofErr w:type="spellEnd"/>
      <w:r w:rsidRPr="004750AD">
        <w:rPr>
          <w:sz w:val="24"/>
          <w:szCs w:val="24"/>
        </w:rPr>
        <w:t xml:space="preserve"> er bl.a. tidligere stendannelse, familieanamnese med </w:t>
      </w:r>
      <w:proofErr w:type="spellStart"/>
      <w:r w:rsidRPr="004750AD">
        <w:rPr>
          <w:sz w:val="24"/>
          <w:szCs w:val="24"/>
        </w:rPr>
        <w:t>nephrolithiasis</w:t>
      </w:r>
      <w:proofErr w:type="spellEnd"/>
      <w:r w:rsidRPr="004750AD">
        <w:rPr>
          <w:sz w:val="24"/>
          <w:szCs w:val="24"/>
        </w:rPr>
        <w:t xml:space="preserve"> og </w:t>
      </w:r>
      <w:proofErr w:type="spellStart"/>
      <w:r w:rsidRPr="004750AD">
        <w:rPr>
          <w:sz w:val="24"/>
          <w:szCs w:val="24"/>
        </w:rPr>
        <w:t>hyperkalcuri</w:t>
      </w:r>
      <w:proofErr w:type="spellEnd"/>
      <w:r w:rsidRPr="004750AD">
        <w:rPr>
          <w:sz w:val="24"/>
          <w:szCs w:val="24"/>
        </w:rPr>
        <w:t xml:space="preserve">. Ingen af disse risikofaktorer kan med sikkerhed forudsige stendannelse under </w:t>
      </w:r>
      <w:r w:rsidRPr="004750AD">
        <w:rPr>
          <w:sz w:val="24"/>
          <w:szCs w:val="24"/>
        </w:rPr>
        <w:lastRenderedPageBreak/>
        <w:t xml:space="preserve">behandling med </w:t>
      </w:r>
      <w:proofErr w:type="spellStart"/>
      <w:r w:rsidRPr="004750AD">
        <w:rPr>
          <w:sz w:val="24"/>
          <w:szCs w:val="24"/>
        </w:rPr>
        <w:t>zonisamid</w:t>
      </w:r>
      <w:proofErr w:type="spellEnd"/>
      <w:r w:rsidRPr="004750AD">
        <w:rPr>
          <w:sz w:val="24"/>
          <w:szCs w:val="24"/>
        </w:rPr>
        <w:t xml:space="preserve">. Derudover kan patienter, der tager andre lægemidler associeret med </w:t>
      </w:r>
      <w:proofErr w:type="spellStart"/>
      <w:r w:rsidRPr="004750AD">
        <w:rPr>
          <w:sz w:val="24"/>
          <w:szCs w:val="24"/>
        </w:rPr>
        <w:t>nephrolithiasis</w:t>
      </w:r>
      <w:proofErr w:type="spellEnd"/>
      <w:r w:rsidRPr="004750AD">
        <w:rPr>
          <w:sz w:val="24"/>
          <w:szCs w:val="24"/>
        </w:rPr>
        <w:t>, have en øget risiko. Øget væskeindtagelse og urinproduktion kan medvirke til at reducere risikoen for stendannelse, især hos patienter med prædisponerende risikofaktorer.</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u w:val="single"/>
        </w:rPr>
        <w:t xml:space="preserve">Metabolisk </w:t>
      </w:r>
      <w:proofErr w:type="spellStart"/>
      <w:r w:rsidRPr="004750AD">
        <w:rPr>
          <w:sz w:val="24"/>
          <w:szCs w:val="24"/>
          <w:u w:val="single"/>
        </w:rPr>
        <w:t>acidose</w:t>
      </w:r>
      <w:proofErr w:type="spellEnd"/>
    </w:p>
    <w:p w:rsidR="00D31CCC" w:rsidRPr="004750AD" w:rsidRDefault="00D31CCC" w:rsidP="00D31CCC">
      <w:pPr>
        <w:autoSpaceDE w:val="0"/>
        <w:autoSpaceDN w:val="0"/>
        <w:adjustRightInd w:val="0"/>
        <w:ind w:left="851"/>
        <w:rPr>
          <w:sz w:val="24"/>
          <w:szCs w:val="24"/>
        </w:rPr>
      </w:pPr>
      <w:proofErr w:type="spellStart"/>
      <w:r w:rsidRPr="004750AD">
        <w:rPr>
          <w:sz w:val="24"/>
          <w:szCs w:val="24"/>
        </w:rPr>
        <w:t>Zonisamid</w:t>
      </w:r>
      <w:proofErr w:type="spellEnd"/>
      <w:r w:rsidRPr="004750AD">
        <w:rPr>
          <w:sz w:val="24"/>
          <w:szCs w:val="24"/>
        </w:rPr>
        <w:t xml:space="preserve"> behandling er forbundet med </w:t>
      </w:r>
      <w:proofErr w:type="spellStart"/>
      <w:r w:rsidRPr="004750AD">
        <w:rPr>
          <w:sz w:val="24"/>
          <w:szCs w:val="24"/>
        </w:rPr>
        <w:t>hyperkloræmisk</w:t>
      </w:r>
      <w:proofErr w:type="spellEnd"/>
      <w:r w:rsidRPr="004750AD">
        <w:rPr>
          <w:sz w:val="24"/>
          <w:szCs w:val="24"/>
        </w:rPr>
        <w:t>, non-</w:t>
      </w:r>
      <w:proofErr w:type="spellStart"/>
      <w:r w:rsidRPr="004750AD">
        <w:rPr>
          <w:sz w:val="24"/>
          <w:szCs w:val="24"/>
        </w:rPr>
        <w:t>aniongap</w:t>
      </w:r>
      <w:proofErr w:type="spellEnd"/>
      <w:r w:rsidRPr="004750AD">
        <w:rPr>
          <w:sz w:val="24"/>
          <w:szCs w:val="24"/>
        </w:rPr>
        <w:t xml:space="preserve">, metabolisk </w:t>
      </w:r>
      <w:proofErr w:type="spellStart"/>
      <w:r w:rsidRPr="004750AD">
        <w:rPr>
          <w:sz w:val="24"/>
          <w:szCs w:val="24"/>
        </w:rPr>
        <w:t>acidose</w:t>
      </w:r>
      <w:proofErr w:type="spellEnd"/>
      <w:r w:rsidRPr="004750AD">
        <w:rPr>
          <w:sz w:val="24"/>
          <w:szCs w:val="24"/>
        </w:rPr>
        <w:t xml:space="preserve"> (dvs. nedsat </w:t>
      </w:r>
      <w:proofErr w:type="spellStart"/>
      <w:r w:rsidRPr="004750AD">
        <w:rPr>
          <w:sz w:val="24"/>
          <w:szCs w:val="24"/>
        </w:rPr>
        <w:t>hydrogencarbonat</w:t>
      </w:r>
      <w:proofErr w:type="spellEnd"/>
      <w:r w:rsidRPr="004750AD">
        <w:rPr>
          <w:sz w:val="24"/>
          <w:szCs w:val="24"/>
        </w:rPr>
        <w:t xml:space="preserve"> under det normale referenceinterval i fravær af kronisk respiratorisk </w:t>
      </w:r>
      <w:proofErr w:type="spellStart"/>
      <w:r w:rsidRPr="004750AD">
        <w:rPr>
          <w:sz w:val="24"/>
          <w:szCs w:val="24"/>
        </w:rPr>
        <w:t>alkalose</w:t>
      </w:r>
      <w:proofErr w:type="spellEnd"/>
      <w:r w:rsidRPr="004750AD">
        <w:rPr>
          <w:sz w:val="24"/>
          <w:szCs w:val="24"/>
        </w:rPr>
        <w:t xml:space="preserve">). Denne metaboliske </w:t>
      </w:r>
      <w:proofErr w:type="spellStart"/>
      <w:r w:rsidRPr="004750AD">
        <w:rPr>
          <w:sz w:val="24"/>
          <w:szCs w:val="24"/>
        </w:rPr>
        <w:t>acidose</w:t>
      </w:r>
      <w:proofErr w:type="spellEnd"/>
      <w:r w:rsidRPr="004750AD">
        <w:rPr>
          <w:sz w:val="24"/>
          <w:szCs w:val="24"/>
        </w:rPr>
        <w:t xml:space="preserve"> er forårsaget af et </w:t>
      </w:r>
      <w:proofErr w:type="spellStart"/>
      <w:r w:rsidRPr="004750AD">
        <w:rPr>
          <w:sz w:val="24"/>
          <w:szCs w:val="24"/>
        </w:rPr>
        <w:t>renalt</w:t>
      </w:r>
      <w:proofErr w:type="spellEnd"/>
      <w:r w:rsidRPr="004750AD">
        <w:rPr>
          <w:sz w:val="24"/>
          <w:szCs w:val="24"/>
        </w:rPr>
        <w:t xml:space="preserve"> </w:t>
      </w:r>
      <w:proofErr w:type="spellStart"/>
      <w:r w:rsidRPr="004750AD">
        <w:rPr>
          <w:sz w:val="24"/>
          <w:szCs w:val="24"/>
        </w:rPr>
        <w:t>hydrogencarbonattab</w:t>
      </w:r>
      <w:proofErr w:type="spellEnd"/>
      <w:r w:rsidRPr="004750AD">
        <w:rPr>
          <w:sz w:val="24"/>
          <w:szCs w:val="24"/>
        </w:rPr>
        <w:t xml:space="preserve"> på grund af den hæmmende virkning af </w:t>
      </w:r>
      <w:proofErr w:type="spellStart"/>
      <w:r w:rsidRPr="004750AD">
        <w:rPr>
          <w:sz w:val="24"/>
          <w:szCs w:val="24"/>
        </w:rPr>
        <w:t>zonisamid</w:t>
      </w:r>
      <w:proofErr w:type="spellEnd"/>
      <w:r w:rsidRPr="004750AD">
        <w:rPr>
          <w:sz w:val="24"/>
          <w:szCs w:val="24"/>
        </w:rPr>
        <w:t xml:space="preserve"> på </w:t>
      </w:r>
      <w:proofErr w:type="spellStart"/>
      <w:r w:rsidRPr="004750AD">
        <w:rPr>
          <w:sz w:val="24"/>
          <w:szCs w:val="24"/>
        </w:rPr>
        <w:t>kulsyreanhydrasen</w:t>
      </w:r>
      <w:proofErr w:type="spellEnd"/>
      <w:r w:rsidRPr="004750AD">
        <w:rPr>
          <w:sz w:val="24"/>
          <w:szCs w:val="24"/>
        </w:rPr>
        <w:t xml:space="preserve">. En sådan elektrolyt-ubalance er blevet observeret i forbindelse med anvendelse af </w:t>
      </w:r>
      <w:proofErr w:type="spellStart"/>
      <w:r w:rsidRPr="004750AD">
        <w:rPr>
          <w:sz w:val="24"/>
          <w:szCs w:val="24"/>
        </w:rPr>
        <w:t>zonisamid</w:t>
      </w:r>
      <w:proofErr w:type="spellEnd"/>
      <w:r w:rsidRPr="004750AD">
        <w:rPr>
          <w:sz w:val="24"/>
          <w:szCs w:val="24"/>
        </w:rPr>
        <w:t xml:space="preserve"> i placebo-kontrollerede kliniske studier og i perioden efter markedsføringen. Almindeligvis forekommer </w:t>
      </w:r>
      <w:proofErr w:type="spellStart"/>
      <w:r w:rsidRPr="004750AD">
        <w:rPr>
          <w:sz w:val="24"/>
          <w:szCs w:val="24"/>
        </w:rPr>
        <w:t>zonisamid</w:t>
      </w:r>
      <w:proofErr w:type="spellEnd"/>
      <w:r w:rsidRPr="004750AD">
        <w:rPr>
          <w:sz w:val="24"/>
          <w:szCs w:val="24"/>
        </w:rPr>
        <w:t xml:space="preserve">-induceret metabolisk </w:t>
      </w:r>
      <w:proofErr w:type="spellStart"/>
      <w:r w:rsidRPr="004750AD">
        <w:rPr>
          <w:sz w:val="24"/>
          <w:szCs w:val="24"/>
        </w:rPr>
        <w:t>acidose</w:t>
      </w:r>
      <w:proofErr w:type="spellEnd"/>
      <w:r w:rsidRPr="004750AD">
        <w:rPr>
          <w:sz w:val="24"/>
          <w:szCs w:val="24"/>
        </w:rPr>
        <w:t xml:space="preserve"> tidligt i behandlingen, selv om der kan forekomme tilfælde på et hvilket som helst tidspunkt under behandlingen. Faldet i </w:t>
      </w:r>
      <w:proofErr w:type="spellStart"/>
      <w:r w:rsidRPr="004750AD">
        <w:rPr>
          <w:sz w:val="24"/>
          <w:szCs w:val="24"/>
        </w:rPr>
        <w:t>hydrogencarbonat</w:t>
      </w:r>
      <w:proofErr w:type="spellEnd"/>
      <w:r w:rsidRPr="004750AD">
        <w:rPr>
          <w:sz w:val="24"/>
          <w:szCs w:val="24"/>
        </w:rPr>
        <w:t xml:space="preserve"> er sædvanligvis lille til moderat (gennemsnitligt ca. 3,5 </w:t>
      </w:r>
      <w:proofErr w:type="spellStart"/>
      <w:r w:rsidRPr="004750AD">
        <w:rPr>
          <w:sz w:val="24"/>
          <w:szCs w:val="24"/>
        </w:rPr>
        <w:t>mEq</w:t>
      </w:r>
      <w:proofErr w:type="spellEnd"/>
      <w:r w:rsidRPr="004750AD">
        <w:rPr>
          <w:sz w:val="24"/>
          <w:szCs w:val="24"/>
        </w:rPr>
        <w:t xml:space="preserve">/l ved døgndoser på 300 mg hos voksne). Patienterne vil sjældent komme ud for større fald. Tilstande eller behandlinger, der prædisponerer til </w:t>
      </w:r>
      <w:proofErr w:type="spellStart"/>
      <w:r w:rsidRPr="004750AD">
        <w:rPr>
          <w:sz w:val="24"/>
          <w:szCs w:val="24"/>
        </w:rPr>
        <w:t>acidose</w:t>
      </w:r>
      <w:proofErr w:type="spellEnd"/>
      <w:r w:rsidRPr="004750AD">
        <w:rPr>
          <w:sz w:val="24"/>
          <w:szCs w:val="24"/>
        </w:rPr>
        <w:t xml:space="preserve"> (såsom nyresygdom, alvorlige luftvejssygdomme, status </w:t>
      </w:r>
      <w:proofErr w:type="spellStart"/>
      <w:r w:rsidRPr="004750AD">
        <w:rPr>
          <w:sz w:val="24"/>
          <w:szCs w:val="24"/>
        </w:rPr>
        <w:t>epilepticus</w:t>
      </w:r>
      <w:proofErr w:type="spellEnd"/>
      <w:r w:rsidRPr="004750AD">
        <w:rPr>
          <w:sz w:val="24"/>
          <w:szCs w:val="24"/>
        </w:rPr>
        <w:t xml:space="preserve">, </w:t>
      </w:r>
      <w:proofErr w:type="spellStart"/>
      <w:r w:rsidRPr="004750AD">
        <w:rPr>
          <w:sz w:val="24"/>
          <w:szCs w:val="24"/>
        </w:rPr>
        <w:t>diaré</w:t>
      </w:r>
      <w:proofErr w:type="spellEnd"/>
      <w:r w:rsidRPr="004750AD">
        <w:rPr>
          <w:sz w:val="24"/>
          <w:szCs w:val="24"/>
        </w:rPr>
        <w:t xml:space="preserve">, kirurgi, </w:t>
      </w:r>
      <w:proofErr w:type="spellStart"/>
      <w:r w:rsidRPr="004750AD">
        <w:rPr>
          <w:sz w:val="24"/>
          <w:szCs w:val="24"/>
        </w:rPr>
        <w:t>ketogen</w:t>
      </w:r>
      <w:proofErr w:type="spellEnd"/>
      <w:r w:rsidRPr="004750AD">
        <w:rPr>
          <w:sz w:val="24"/>
          <w:szCs w:val="24"/>
        </w:rPr>
        <w:t xml:space="preserve"> diæt eller lægemidler), kan forøge den </w:t>
      </w:r>
      <w:proofErr w:type="spellStart"/>
      <w:r w:rsidRPr="004750AD">
        <w:rPr>
          <w:sz w:val="24"/>
          <w:szCs w:val="24"/>
        </w:rPr>
        <w:t>hydrogencarbonatsænkende</w:t>
      </w:r>
      <w:proofErr w:type="spellEnd"/>
      <w:r w:rsidRPr="004750AD">
        <w:rPr>
          <w:sz w:val="24"/>
          <w:szCs w:val="24"/>
        </w:rPr>
        <w:t xml:space="preserve"> virkning af </w:t>
      </w:r>
      <w:proofErr w:type="spellStart"/>
      <w:r w:rsidRPr="004750AD">
        <w:rPr>
          <w:sz w:val="24"/>
          <w:szCs w:val="24"/>
        </w:rPr>
        <w:t>zonisamid</w:t>
      </w:r>
      <w:proofErr w:type="spellEnd"/>
      <w:r w:rsidRPr="004750AD">
        <w:rPr>
          <w:sz w:val="24"/>
          <w:szCs w:val="24"/>
        </w:rPr>
        <w:t>.</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rPr>
        <w:t xml:space="preserve">Risikoen for </w:t>
      </w:r>
      <w:proofErr w:type="spellStart"/>
      <w:r w:rsidRPr="004750AD">
        <w:rPr>
          <w:sz w:val="24"/>
          <w:szCs w:val="24"/>
        </w:rPr>
        <w:t>zonisamid</w:t>
      </w:r>
      <w:proofErr w:type="spellEnd"/>
      <w:r w:rsidRPr="004750AD">
        <w:rPr>
          <w:sz w:val="24"/>
          <w:szCs w:val="24"/>
        </w:rPr>
        <w:t xml:space="preserve">-induceret metabolisk </w:t>
      </w:r>
      <w:proofErr w:type="spellStart"/>
      <w:r w:rsidRPr="004750AD">
        <w:rPr>
          <w:sz w:val="24"/>
          <w:szCs w:val="24"/>
        </w:rPr>
        <w:t>acidose</w:t>
      </w:r>
      <w:proofErr w:type="spellEnd"/>
      <w:r w:rsidRPr="004750AD">
        <w:rPr>
          <w:sz w:val="24"/>
          <w:szCs w:val="24"/>
        </w:rPr>
        <w:t xml:space="preserve"> synes at være hyppigere og mere alvorlig hos yngre patienter. Der skal foretages passende vurdering og monitorering af serum-</w:t>
      </w:r>
      <w:proofErr w:type="spellStart"/>
      <w:r w:rsidRPr="004750AD">
        <w:rPr>
          <w:sz w:val="24"/>
          <w:szCs w:val="24"/>
        </w:rPr>
        <w:t>hydrogencarbonat</w:t>
      </w:r>
      <w:proofErr w:type="spellEnd"/>
      <w:r w:rsidRPr="004750AD">
        <w:rPr>
          <w:sz w:val="24"/>
          <w:szCs w:val="24"/>
        </w:rPr>
        <w:t xml:space="preserve"> hos patienter, der tager </w:t>
      </w:r>
      <w:proofErr w:type="spellStart"/>
      <w:r w:rsidRPr="004750AD">
        <w:rPr>
          <w:sz w:val="24"/>
          <w:szCs w:val="24"/>
        </w:rPr>
        <w:t>zonisamid</w:t>
      </w:r>
      <w:proofErr w:type="spellEnd"/>
      <w:r w:rsidRPr="004750AD">
        <w:rPr>
          <w:sz w:val="24"/>
          <w:szCs w:val="24"/>
        </w:rPr>
        <w:t xml:space="preserve">, og som har underliggende sygdomme, der vil kunne øge risikoen for </w:t>
      </w:r>
      <w:proofErr w:type="spellStart"/>
      <w:r w:rsidRPr="004750AD">
        <w:rPr>
          <w:sz w:val="24"/>
          <w:szCs w:val="24"/>
        </w:rPr>
        <w:t>acidose</w:t>
      </w:r>
      <w:proofErr w:type="spellEnd"/>
      <w:r w:rsidRPr="004750AD">
        <w:rPr>
          <w:sz w:val="24"/>
          <w:szCs w:val="24"/>
        </w:rPr>
        <w:t xml:space="preserve">, hos patienter, der har øget risiko for skadelige følger af metabolisk </w:t>
      </w:r>
      <w:proofErr w:type="spellStart"/>
      <w:r w:rsidRPr="004750AD">
        <w:rPr>
          <w:sz w:val="24"/>
          <w:szCs w:val="24"/>
        </w:rPr>
        <w:t>acidose</w:t>
      </w:r>
      <w:proofErr w:type="spellEnd"/>
      <w:r w:rsidRPr="004750AD">
        <w:rPr>
          <w:sz w:val="24"/>
          <w:szCs w:val="24"/>
        </w:rPr>
        <w:t xml:space="preserve">, og hos patienter med symptomer, der minder om metabolisk </w:t>
      </w:r>
      <w:proofErr w:type="spellStart"/>
      <w:r w:rsidRPr="004750AD">
        <w:rPr>
          <w:sz w:val="24"/>
          <w:szCs w:val="24"/>
        </w:rPr>
        <w:t>acidose</w:t>
      </w:r>
      <w:proofErr w:type="spellEnd"/>
      <w:r w:rsidRPr="004750AD">
        <w:rPr>
          <w:sz w:val="24"/>
          <w:szCs w:val="24"/>
        </w:rPr>
        <w:t xml:space="preserve">. Hvis der udvikles vedvarende metabolisk </w:t>
      </w:r>
      <w:proofErr w:type="spellStart"/>
      <w:r w:rsidRPr="004750AD">
        <w:rPr>
          <w:sz w:val="24"/>
          <w:szCs w:val="24"/>
        </w:rPr>
        <w:t>acidose</w:t>
      </w:r>
      <w:proofErr w:type="spellEnd"/>
      <w:r w:rsidRPr="004750AD">
        <w:rPr>
          <w:sz w:val="24"/>
          <w:szCs w:val="24"/>
        </w:rPr>
        <w:t xml:space="preserve">, kan det overvejes at reducere dosis eller seponere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(ved gradvis dosisreduktion), da der kan udvikles </w:t>
      </w:r>
      <w:proofErr w:type="spellStart"/>
      <w:r w:rsidRPr="004750AD">
        <w:rPr>
          <w:sz w:val="24"/>
          <w:szCs w:val="24"/>
        </w:rPr>
        <w:t>osteopeni</w:t>
      </w:r>
      <w:proofErr w:type="spellEnd"/>
      <w:r w:rsidRPr="004750AD">
        <w:rPr>
          <w:sz w:val="24"/>
          <w:szCs w:val="24"/>
        </w:rPr>
        <w:t>.</w:t>
      </w:r>
    </w:p>
    <w:p w:rsidR="00D31CCC" w:rsidRPr="004750AD" w:rsidRDefault="00D31CCC" w:rsidP="00D31CCC">
      <w:pPr>
        <w:autoSpaceDE w:val="0"/>
        <w:autoSpaceDN w:val="0"/>
        <w:adjustRightInd w:val="0"/>
        <w:ind w:left="851"/>
        <w:rPr>
          <w:sz w:val="24"/>
          <w:szCs w:val="24"/>
        </w:rPr>
      </w:pPr>
      <w:r w:rsidRPr="004750AD">
        <w:rPr>
          <w:sz w:val="24"/>
          <w:szCs w:val="24"/>
        </w:rPr>
        <w:t xml:space="preserve">Hvis det på trods af persisterende </w:t>
      </w:r>
      <w:proofErr w:type="spellStart"/>
      <w:r w:rsidRPr="004750AD">
        <w:rPr>
          <w:sz w:val="24"/>
          <w:szCs w:val="24"/>
        </w:rPr>
        <w:t>acidose</w:t>
      </w:r>
      <w:proofErr w:type="spellEnd"/>
      <w:r w:rsidRPr="004750AD">
        <w:rPr>
          <w:sz w:val="24"/>
          <w:szCs w:val="24"/>
        </w:rPr>
        <w:t xml:space="preserve"> besluttes at fortsætte behandlingen med </w:t>
      </w:r>
      <w:proofErr w:type="spellStart"/>
      <w:r w:rsidRPr="004750AD">
        <w:rPr>
          <w:sz w:val="24"/>
          <w:szCs w:val="24"/>
        </w:rPr>
        <w:t>zonisamid</w:t>
      </w:r>
      <w:proofErr w:type="spellEnd"/>
      <w:r w:rsidRPr="004750AD">
        <w:rPr>
          <w:sz w:val="24"/>
          <w:szCs w:val="24"/>
        </w:rPr>
        <w:t>, skal alkaliserende behandling overvejes.</w:t>
      </w:r>
    </w:p>
    <w:p w:rsidR="002A499F" w:rsidRDefault="002A499F" w:rsidP="002A499F">
      <w:pPr>
        <w:autoSpaceDE w:val="0"/>
        <w:autoSpaceDN w:val="0"/>
        <w:adjustRightInd w:val="0"/>
        <w:ind w:left="851"/>
        <w:rPr>
          <w:sz w:val="24"/>
          <w:szCs w:val="24"/>
        </w:rPr>
      </w:pPr>
    </w:p>
    <w:p w:rsidR="002A499F" w:rsidRDefault="002A499F" w:rsidP="002A499F">
      <w:pPr>
        <w:autoSpaceDE w:val="0"/>
        <w:autoSpaceDN w:val="0"/>
        <w:adjustRightInd w:val="0"/>
        <w:ind w:left="851"/>
        <w:rPr>
          <w:sz w:val="24"/>
          <w:szCs w:val="24"/>
        </w:rPr>
      </w:pPr>
      <w:r>
        <w:rPr>
          <w:sz w:val="24"/>
          <w:szCs w:val="24"/>
        </w:rPr>
        <w:t xml:space="preserve">Metabolisk </w:t>
      </w:r>
      <w:proofErr w:type="spellStart"/>
      <w:r>
        <w:rPr>
          <w:sz w:val="24"/>
          <w:szCs w:val="24"/>
        </w:rPr>
        <w:t>acidose</w:t>
      </w:r>
      <w:proofErr w:type="spellEnd"/>
      <w:r>
        <w:rPr>
          <w:sz w:val="24"/>
          <w:szCs w:val="24"/>
        </w:rPr>
        <w:t xml:space="preserve"> kan føre til </w:t>
      </w:r>
      <w:proofErr w:type="spellStart"/>
      <w:r>
        <w:rPr>
          <w:sz w:val="24"/>
          <w:szCs w:val="24"/>
        </w:rPr>
        <w:t>hyperammoniæmi</w:t>
      </w:r>
      <w:proofErr w:type="spellEnd"/>
      <w:r>
        <w:rPr>
          <w:sz w:val="24"/>
          <w:szCs w:val="24"/>
        </w:rPr>
        <w:t xml:space="preserve">, som er rapporteret med eller uden encefalopati under </w:t>
      </w:r>
      <w:proofErr w:type="spellStart"/>
      <w:r>
        <w:rPr>
          <w:sz w:val="24"/>
          <w:szCs w:val="24"/>
        </w:rPr>
        <w:t>zonisamid</w:t>
      </w:r>
      <w:proofErr w:type="spellEnd"/>
      <w:r>
        <w:rPr>
          <w:sz w:val="24"/>
          <w:szCs w:val="24"/>
        </w:rPr>
        <w:t xml:space="preserve">-behandling. Risikoen for </w:t>
      </w:r>
      <w:proofErr w:type="spellStart"/>
      <w:r>
        <w:rPr>
          <w:sz w:val="24"/>
          <w:szCs w:val="24"/>
        </w:rPr>
        <w:t>hyperammoniæmi</w:t>
      </w:r>
      <w:proofErr w:type="spellEnd"/>
      <w:r>
        <w:rPr>
          <w:sz w:val="24"/>
          <w:szCs w:val="24"/>
        </w:rPr>
        <w:t xml:space="preserve"> kan være øget hos patienter, der samtidig tager andre lægemidler, som kan forårsage </w:t>
      </w:r>
      <w:proofErr w:type="spellStart"/>
      <w:r>
        <w:rPr>
          <w:sz w:val="24"/>
          <w:szCs w:val="24"/>
        </w:rPr>
        <w:t>hyperammoniæmi</w:t>
      </w:r>
      <w:proofErr w:type="spellEnd"/>
      <w:r>
        <w:rPr>
          <w:sz w:val="24"/>
          <w:szCs w:val="24"/>
        </w:rPr>
        <w:t xml:space="preserve"> (f.eks. </w:t>
      </w:r>
      <w:proofErr w:type="spellStart"/>
      <w:r>
        <w:rPr>
          <w:sz w:val="24"/>
          <w:szCs w:val="24"/>
        </w:rPr>
        <w:t>valproat</w:t>
      </w:r>
      <w:proofErr w:type="spellEnd"/>
      <w:r>
        <w:rPr>
          <w:sz w:val="24"/>
          <w:szCs w:val="24"/>
        </w:rPr>
        <w:t xml:space="preserve">), eller der har en underliggende urinstofcykluslidelse eller reduceret </w:t>
      </w:r>
      <w:proofErr w:type="spellStart"/>
      <w:r>
        <w:rPr>
          <w:sz w:val="24"/>
          <w:szCs w:val="24"/>
        </w:rPr>
        <w:t>hepatisk</w:t>
      </w:r>
      <w:proofErr w:type="spellEnd"/>
      <w:r>
        <w:rPr>
          <w:sz w:val="24"/>
          <w:szCs w:val="24"/>
        </w:rPr>
        <w:t xml:space="preserve"> </w:t>
      </w:r>
      <w:proofErr w:type="spellStart"/>
      <w:r>
        <w:rPr>
          <w:sz w:val="24"/>
          <w:szCs w:val="24"/>
        </w:rPr>
        <w:t>mitokondriel</w:t>
      </w:r>
      <w:proofErr w:type="spellEnd"/>
      <w:r>
        <w:rPr>
          <w:sz w:val="24"/>
          <w:szCs w:val="24"/>
        </w:rPr>
        <w:t xml:space="preserve"> aktivitet. Hos patienter, der udvikler uforklarlig letargi eller ændringer i mentaltilstanden under behandling med </w:t>
      </w:r>
      <w:proofErr w:type="spellStart"/>
      <w:r>
        <w:rPr>
          <w:sz w:val="24"/>
          <w:szCs w:val="24"/>
        </w:rPr>
        <w:t>zonisamid</w:t>
      </w:r>
      <w:proofErr w:type="spellEnd"/>
      <w:r>
        <w:rPr>
          <w:sz w:val="24"/>
          <w:szCs w:val="24"/>
        </w:rPr>
        <w:t xml:space="preserve">, anbefales det at tage højde for </w:t>
      </w:r>
      <w:proofErr w:type="spellStart"/>
      <w:r>
        <w:rPr>
          <w:sz w:val="24"/>
          <w:szCs w:val="24"/>
        </w:rPr>
        <w:t>hyperammoniæmisk</w:t>
      </w:r>
      <w:proofErr w:type="spellEnd"/>
      <w:r>
        <w:rPr>
          <w:sz w:val="24"/>
          <w:szCs w:val="24"/>
        </w:rPr>
        <w:t xml:space="preserve"> encefalopati og måle ammoniakniveauer.</w:t>
      </w:r>
    </w:p>
    <w:p w:rsidR="002A499F" w:rsidRDefault="002A499F" w:rsidP="00D31CCC">
      <w:pPr>
        <w:autoSpaceDE w:val="0"/>
        <w:autoSpaceDN w:val="0"/>
        <w:adjustRightInd w:val="0"/>
        <w:ind w:left="851"/>
        <w:rPr>
          <w:sz w:val="24"/>
          <w:szCs w:val="24"/>
        </w:rPr>
      </w:pPr>
    </w:p>
    <w:p w:rsidR="00D31CCC" w:rsidRPr="004750AD" w:rsidRDefault="00D31CCC" w:rsidP="00D31CCC">
      <w:pPr>
        <w:autoSpaceDE w:val="0"/>
        <w:autoSpaceDN w:val="0"/>
        <w:adjustRightInd w:val="0"/>
        <w:ind w:left="851"/>
        <w:rPr>
          <w:sz w:val="24"/>
          <w:szCs w:val="24"/>
        </w:rPr>
      </w:pP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skal anvendes med forsigtighed hos voksne patienter, der samtidigt behandles med </w:t>
      </w:r>
      <w:proofErr w:type="spellStart"/>
      <w:r w:rsidRPr="004750AD">
        <w:rPr>
          <w:sz w:val="24"/>
          <w:szCs w:val="24"/>
        </w:rPr>
        <w:t>kulsyreanhydrasehæmmere</w:t>
      </w:r>
      <w:proofErr w:type="spellEnd"/>
      <w:r w:rsidRPr="004750AD">
        <w:rPr>
          <w:sz w:val="24"/>
          <w:szCs w:val="24"/>
        </w:rPr>
        <w:t xml:space="preserve"> som f.eks. </w:t>
      </w:r>
      <w:proofErr w:type="spellStart"/>
      <w:r w:rsidRPr="004750AD">
        <w:rPr>
          <w:sz w:val="24"/>
          <w:szCs w:val="24"/>
        </w:rPr>
        <w:t>topiramat</w:t>
      </w:r>
      <w:proofErr w:type="spellEnd"/>
      <w:r w:rsidRPr="004750AD">
        <w:rPr>
          <w:sz w:val="24"/>
          <w:szCs w:val="24"/>
        </w:rPr>
        <w:t xml:space="preserve"> eller </w:t>
      </w:r>
      <w:proofErr w:type="spellStart"/>
      <w:r w:rsidRPr="004750AD">
        <w:rPr>
          <w:sz w:val="24"/>
          <w:szCs w:val="24"/>
        </w:rPr>
        <w:t>acetazolamid</w:t>
      </w:r>
      <w:proofErr w:type="spellEnd"/>
      <w:r w:rsidRPr="004750AD">
        <w:rPr>
          <w:sz w:val="24"/>
          <w:szCs w:val="24"/>
        </w:rPr>
        <w:t xml:space="preserve">, da der foreligger utilstrækkelige data til at udelukke en </w:t>
      </w:r>
      <w:proofErr w:type="spellStart"/>
      <w:r w:rsidRPr="004750AD">
        <w:rPr>
          <w:sz w:val="24"/>
          <w:szCs w:val="24"/>
        </w:rPr>
        <w:t>farmakodynamisk</w:t>
      </w:r>
      <w:proofErr w:type="spellEnd"/>
      <w:r w:rsidRPr="004750AD">
        <w:rPr>
          <w:sz w:val="24"/>
          <w:szCs w:val="24"/>
        </w:rPr>
        <w:t xml:space="preserve"> interaktion (se også pkt. 4.4 Pædiatrisk population og pkt. 4.5).</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u w:val="single"/>
        </w:rPr>
        <w:t>Hedeslag</w:t>
      </w:r>
    </w:p>
    <w:p w:rsidR="00D31CCC" w:rsidRPr="004750AD" w:rsidRDefault="00D31CCC" w:rsidP="00D31CCC">
      <w:pPr>
        <w:autoSpaceDE w:val="0"/>
        <w:autoSpaceDN w:val="0"/>
        <w:adjustRightInd w:val="0"/>
        <w:ind w:left="851"/>
        <w:rPr>
          <w:sz w:val="24"/>
          <w:szCs w:val="24"/>
        </w:rPr>
      </w:pPr>
      <w:r w:rsidRPr="004750AD">
        <w:rPr>
          <w:sz w:val="24"/>
          <w:szCs w:val="24"/>
        </w:rPr>
        <w:t xml:space="preserve">Tilfælde med nedsat svedproduktion og forhøjet legemstemperatur er blevet rapporteret hovedsagelig hos pædiatriske patienter (se den fuldstændige advarsel i pkt. 4.4 Pædiatrisk population). Der skal udvises forsigtighed hos voksne, når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ordineres sammen med andre lægemidler, som gør patienterne modtagelige for </w:t>
      </w:r>
      <w:r w:rsidRPr="004750AD">
        <w:rPr>
          <w:sz w:val="24"/>
          <w:szCs w:val="24"/>
        </w:rPr>
        <w:lastRenderedPageBreak/>
        <w:t xml:space="preserve">varmerelaterede sygdomme. Det omfatter </w:t>
      </w:r>
      <w:proofErr w:type="spellStart"/>
      <w:r w:rsidRPr="004750AD">
        <w:rPr>
          <w:sz w:val="24"/>
          <w:szCs w:val="24"/>
        </w:rPr>
        <w:t>kulsyreanhydrasehæmmere</w:t>
      </w:r>
      <w:proofErr w:type="spellEnd"/>
      <w:r w:rsidRPr="004750AD">
        <w:rPr>
          <w:sz w:val="24"/>
          <w:szCs w:val="24"/>
        </w:rPr>
        <w:t xml:space="preserve"> og lægemidler med </w:t>
      </w:r>
      <w:proofErr w:type="spellStart"/>
      <w:r w:rsidRPr="004750AD">
        <w:rPr>
          <w:sz w:val="24"/>
          <w:szCs w:val="24"/>
        </w:rPr>
        <w:t>antikolinerg</w:t>
      </w:r>
      <w:proofErr w:type="spellEnd"/>
      <w:r w:rsidRPr="004750AD">
        <w:rPr>
          <w:sz w:val="24"/>
          <w:szCs w:val="24"/>
        </w:rPr>
        <w:t xml:space="preserve"> virkning (se også pkt. 4.4 Pædiatrisk population).</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proofErr w:type="spellStart"/>
      <w:r w:rsidRPr="004750AD">
        <w:rPr>
          <w:sz w:val="24"/>
          <w:szCs w:val="24"/>
          <w:u w:val="single"/>
        </w:rPr>
        <w:t>Pancreatitis</w:t>
      </w:r>
      <w:proofErr w:type="spellEnd"/>
    </w:p>
    <w:p w:rsidR="00D31CCC" w:rsidRPr="004750AD" w:rsidRDefault="00D31CCC" w:rsidP="00D31CCC">
      <w:pPr>
        <w:autoSpaceDE w:val="0"/>
        <w:autoSpaceDN w:val="0"/>
        <w:adjustRightInd w:val="0"/>
        <w:ind w:left="851"/>
        <w:rPr>
          <w:sz w:val="24"/>
          <w:szCs w:val="24"/>
        </w:rPr>
      </w:pPr>
      <w:r w:rsidRPr="004750AD">
        <w:rPr>
          <w:sz w:val="24"/>
          <w:szCs w:val="24"/>
        </w:rPr>
        <w:t xml:space="preserve">Hos patienter, der tager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og som udvikler kliniske tegn og symptomer på </w:t>
      </w:r>
      <w:proofErr w:type="spellStart"/>
      <w:r w:rsidRPr="004750AD">
        <w:rPr>
          <w:sz w:val="24"/>
          <w:szCs w:val="24"/>
        </w:rPr>
        <w:t>pancreatitis</w:t>
      </w:r>
      <w:proofErr w:type="spellEnd"/>
      <w:r w:rsidRPr="004750AD">
        <w:rPr>
          <w:sz w:val="24"/>
          <w:szCs w:val="24"/>
        </w:rPr>
        <w:t xml:space="preserve">, anbefales det at kontrollere </w:t>
      </w:r>
      <w:proofErr w:type="spellStart"/>
      <w:r w:rsidRPr="004750AD">
        <w:rPr>
          <w:sz w:val="24"/>
          <w:szCs w:val="24"/>
        </w:rPr>
        <w:t>pancreaslipase</w:t>
      </w:r>
      <w:proofErr w:type="spellEnd"/>
      <w:r w:rsidRPr="004750AD">
        <w:rPr>
          <w:sz w:val="24"/>
          <w:szCs w:val="24"/>
        </w:rPr>
        <w:t xml:space="preserve"> og amylase. Hvis det er klart, at det drejer sig om </w:t>
      </w:r>
      <w:proofErr w:type="spellStart"/>
      <w:r w:rsidRPr="004750AD">
        <w:rPr>
          <w:sz w:val="24"/>
          <w:szCs w:val="24"/>
        </w:rPr>
        <w:t>pancreatitis</w:t>
      </w:r>
      <w:proofErr w:type="spellEnd"/>
      <w:r w:rsidRPr="004750AD">
        <w:rPr>
          <w:sz w:val="24"/>
          <w:szCs w:val="24"/>
        </w:rPr>
        <w:t xml:space="preserve"> uden anden nærliggende årsag, anbefales det at overveje at seponere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og påbegynde passende behandling.</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proofErr w:type="spellStart"/>
      <w:r w:rsidRPr="004750AD">
        <w:rPr>
          <w:sz w:val="24"/>
          <w:szCs w:val="24"/>
          <w:u w:val="single"/>
        </w:rPr>
        <w:t>R</w:t>
      </w:r>
      <w:r>
        <w:rPr>
          <w:sz w:val="24"/>
          <w:szCs w:val="24"/>
          <w:u w:val="single"/>
        </w:rPr>
        <w:t>h</w:t>
      </w:r>
      <w:r w:rsidRPr="004750AD">
        <w:rPr>
          <w:sz w:val="24"/>
          <w:szCs w:val="24"/>
          <w:u w:val="single"/>
        </w:rPr>
        <w:t>abdomyolyse</w:t>
      </w:r>
      <w:proofErr w:type="spellEnd"/>
    </w:p>
    <w:p w:rsidR="00D31CCC" w:rsidRPr="004750AD" w:rsidRDefault="00D31CCC" w:rsidP="00D31CCC">
      <w:pPr>
        <w:autoSpaceDE w:val="0"/>
        <w:autoSpaceDN w:val="0"/>
        <w:adjustRightInd w:val="0"/>
        <w:ind w:left="851"/>
        <w:rPr>
          <w:sz w:val="24"/>
          <w:szCs w:val="24"/>
        </w:rPr>
      </w:pPr>
      <w:r w:rsidRPr="004750AD">
        <w:rPr>
          <w:sz w:val="24"/>
          <w:szCs w:val="24"/>
        </w:rPr>
        <w:t xml:space="preserve">Hos patienter, der tager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hvor der udvikles alvorlige muskelsmerter/eller svaghed enten med eller uden feber, anbefales det, at kontrollere markører for muskelskade herunder </w:t>
      </w:r>
      <w:proofErr w:type="spellStart"/>
      <w:r w:rsidRPr="004750AD">
        <w:rPr>
          <w:sz w:val="24"/>
          <w:szCs w:val="24"/>
        </w:rPr>
        <w:t>creatinfosfokinase</w:t>
      </w:r>
      <w:proofErr w:type="spellEnd"/>
      <w:r w:rsidRPr="004750AD">
        <w:rPr>
          <w:sz w:val="24"/>
          <w:szCs w:val="24"/>
        </w:rPr>
        <w:t xml:space="preserve"> og </w:t>
      </w:r>
      <w:proofErr w:type="spellStart"/>
      <w:r w:rsidRPr="004750AD">
        <w:rPr>
          <w:sz w:val="24"/>
          <w:szCs w:val="24"/>
        </w:rPr>
        <w:t>aldolase</w:t>
      </w:r>
      <w:proofErr w:type="spellEnd"/>
      <w:r w:rsidRPr="004750AD">
        <w:rPr>
          <w:sz w:val="24"/>
          <w:szCs w:val="24"/>
        </w:rPr>
        <w:t xml:space="preserve"> koncentrationen i serum. Hvis de er forhøjet uden anden årsag som f.eks. traume eller grand mal anfald, anbefales det at overveje at seponere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og påbegynde passende behandling.</w:t>
      </w:r>
    </w:p>
    <w:p w:rsidR="00D31CCC" w:rsidRPr="004750AD" w:rsidRDefault="00D31CCC" w:rsidP="00D31CCC">
      <w:pPr>
        <w:autoSpaceDE w:val="0"/>
        <w:autoSpaceDN w:val="0"/>
        <w:adjustRightInd w:val="0"/>
        <w:ind w:left="851" w:hanging="851"/>
        <w:rPr>
          <w:sz w:val="24"/>
          <w:szCs w:val="24"/>
        </w:rPr>
      </w:pPr>
    </w:p>
    <w:p w:rsidR="007F6421" w:rsidRPr="004750AD" w:rsidRDefault="007F6421" w:rsidP="007F6421">
      <w:pPr>
        <w:autoSpaceDE w:val="0"/>
        <w:autoSpaceDN w:val="0"/>
        <w:adjustRightInd w:val="0"/>
        <w:ind w:left="851"/>
        <w:rPr>
          <w:sz w:val="24"/>
          <w:szCs w:val="24"/>
        </w:rPr>
      </w:pPr>
      <w:r w:rsidRPr="004750AD">
        <w:rPr>
          <w:sz w:val="24"/>
          <w:szCs w:val="24"/>
          <w:u w:val="single"/>
        </w:rPr>
        <w:t>Kvinder i den fertile alder</w:t>
      </w:r>
    </w:p>
    <w:p w:rsidR="007F6421" w:rsidRDefault="007F6421" w:rsidP="007F6421">
      <w:pPr>
        <w:autoSpaceDE w:val="0"/>
        <w:autoSpaceDN w:val="0"/>
        <w:adjustRightInd w:val="0"/>
        <w:ind w:left="851"/>
        <w:rPr>
          <w:sz w:val="24"/>
          <w:szCs w:val="24"/>
        </w:rPr>
      </w:pPr>
      <w:r>
        <w:rPr>
          <w:sz w:val="24"/>
          <w:szCs w:val="24"/>
        </w:rPr>
        <w:t xml:space="preserve">Kvinder i den fertile alder skal anvende effektiv </w:t>
      </w:r>
      <w:proofErr w:type="spellStart"/>
      <w:r>
        <w:rPr>
          <w:sz w:val="24"/>
          <w:szCs w:val="24"/>
        </w:rPr>
        <w:t>kontraception</w:t>
      </w:r>
      <w:proofErr w:type="spellEnd"/>
      <w:r>
        <w:rPr>
          <w:sz w:val="24"/>
          <w:szCs w:val="24"/>
        </w:rPr>
        <w:t xml:space="preserve"> under behandling med </w:t>
      </w:r>
      <w:proofErr w:type="spellStart"/>
      <w:r>
        <w:rPr>
          <w:sz w:val="24"/>
          <w:szCs w:val="24"/>
        </w:rPr>
        <w:t>Zonisamide</w:t>
      </w:r>
      <w:proofErr w:type="spellEnd"/>
      <w:r>
        <w:rPr>
          <w:sz w:val="24"/>
          <w:szCs w:val="24"/>
        </w:rPr>
        <w:t xml:space="preserve"> "1A </w:t>
      </w:r>
      <w:proofErr w:type="spellStart"/>
      <w:r>
        <w:rPr>
          <w:sz w:val="24"/>
          <w:szCs w:val="24"/>
        </w:rPr>
        <w:t>Farma</w:t>
      </w:r>
      <w:proofErr w:type="spellEnd"/>
      <w:r>
        <w:rPr>
          <w:sz w:val="24"/>
          <w:szCs w:val="24"/>
        </w:rPr>
        <w:t xml:space="preserve">" og i en måned efter </w:t>
      </w:r>
      <w:proofErr w:type="spellStart"/>
      <w:r>
        <w:rPr>
          <w:sz w:val="24"/>
          <w:szCs w:val="24"/>
        </w:rPr>
        <w:t>seponering</w:t>
      </w:r>
      <w:proofErr w:type="spellEnd"/>
      <w:r>
        <w:rPr>
          <w:sz w:val="24"/>
          <w:szCs w:val="24"/>
        </w:rPr>
        <w:t xml:space="preserve"> (se pkt. 4.6). </w:t>
      </w:r>
      <w:proofErr w:type="spellStart"/>
      <w:r>
        <w:rPr>
          <w:sz w:val="24"/>
          <w:szCs w:val="24"/>
        </w:rPr>
        <w:t>Zonisamid</w:t>
      </w:r>
      <w:proofErr w:type="spellEnd"/>
      <w:r>
        <w:rPr>
          <w:sz w:val="24"/>
          <w:szCs w:val="24"/>
        </w:rPr>
        <w:t xml:space="preserve"> må ikke bruges hos kvinder i den fertile alder, som ikke anvender sikker </w:t>
      </w:r>
      <w:proofErr w:type="spellStart"/>
      <w:r>
        <w:rPr>
          <w:sz w:val="24"/>
          <w:szCs w:val="24"/>
        </w:rPr>
        <w:t>kontraception</w:t>
      </w:r>
      <w:proofErr w:type="spellEnd"/>
      <w:r>
        <w:rPr>
          <w:sz w:val="24"/>
          <w:szCs w:val="24"/>
        </w:rPr>
        <w:t xml:space="preserve">, medmindre det er klart nødvendigt, og kun hvis den potentielle fordel anses for at opveje risikoen for fosteret. Kvinder i den fertile alder, der behandles med </w:t>
      </w:r>
      <w:proofErr w:type="spellStart"/>
      <w:r>
        <w:rPr>
          <w:sz w:val="24"/>
          <w:szCs w:val="24"/>
        </w:rPr>
        <w:t>zonisamide</w:t>
      </w:r>
      <w:proofErr w:type="spellEnd"/>
      <w:r>
        <w:rPr>
          <w:sz w:val="24"/>
          <w:szCs w:val="24"/>
        </w:rPr>
        <w:t xml:space="preserve">, skal have medicinsk specialistrådgivning. Kvinden skal være fuldt informeret om og forstå </w:t>
      </w:r>
      <w:proofErr w:type="spellStart"/>
      <w:r>
        <w:rPr>
          <w:sz w:val="24"/>
          <w:szCs w:val="24"/>
        </w:rPr>
        <w:t>zonisamids</w:t>
      </w:r>
      <w:proofErr w:type="spellEnd"/>
      <w:r>
        <w:rPr>
          <w:sz w:val="24"/>
          <w:szCs w:val="24"/>
        </w:rPr>
        <w:t xml:space="preserve"> mulige bivirkninger på fosteret, og disse risici bør drøftes med patienten i forhold til fordelene inden behandlingsstart. En graviditetstest bør overvejes før start på behandling med </w:t>
      </w:r>
      <w:proofErr w:type="spellStart"/>
      <w:r>
        <w:rPr>
          <w:sz w:val="24"/>
          <w:szCs w:val="24"/>
        </w:rPr>
        <w:t>zonisamid</w:t>
      </w:r>
      <w:proofErr w:type="spellEnd"/>
      <w:r>
        <w:rPr>
          <w:sz w:val="24"/>
          <w:szCs w:val="24"/>
        </w:rPr>
        <w:t xml:space="preserve"> hos en kvinde i den fertile alder. Kvinder, der planlægger at blive gravide, skal konsultere deres specialister med henblik på genvurdering af behandlingen med </w:t>
      </w:r>
      <w:proofErr w:type="spellStart"/>
      <w:r>
        <w:rPr>
          <w:sz w:val="24"/>
          <w:szCs w:val="24"/>
        </w:rPr>
        <w:t>zonisamid</w:t>
      </w:r>
      <w:proofErr w:type="spellEnd"/>
      <w:r>
        <w:rPr>
          <w:sz w:val="24"/>
          <w:szCs w:val="24"/>
        </w:rPr>
        <w:t xml:space="preserve"> og for at overveje andre behandlingsmuligheder før undfangelse og før afbrydelse af </w:t>
      </w:r>
      <w:proofErr w:type="spellStart"/>
      <w:r>
        <w:rPr>
          <w:sz w:val="24"/>
          <w:szCs w:val="24"/>
        </w:rPr>
        <w:t>kontraception</w:t>
      </w:r>
      <w:proofErr w:type="spellEnd"/>
      <w:r>
        <w:rPr>
          <w:sz w:val="24"/>
          <w:szCs w:val="24"/>
        </w:rPr>
        <w:t xml:space="preserve">. Kvinder i den fertile alder skal rådes til straks at kontakte sin læge, hvis hun bliver gravid, eller tror hun kan være gravid, mens hun tager </w:t>
      </w:r>
      <w:proofErr w:type="spellStart"/>
      <w:r>
        <w:rPr>
          <w:sz w:val="24"/>
          <w:szCs w:val="24"/>
        </w:rPr>
        <w:t>zonisamide</w:t>
      </w:r>
      <w:proofErr w:type="spellEnd"/>
      <w:r>
        <w:rPr>
          <w:sz w:val="24"/>
          <w:szCs w:val="24"/>
        </w:rPr>
        <w:t xml:space="preserve">. Læger, der behandler patienter med </w:t>
      </w:r>
      <w:proofErr w:type="spellStart"/>
      <w:r>
        <w:rPr>
          <w:sz w:val="24"/>
          <w:szCs w:val="24"/>
        </w:rPr>
        <w:t>zonisamid</w:t>
      </w:r>
      <w:proofErr w:type="spellEnd"/>
      <w:r>
        <w:rPr>
          <w:sz w:val="24"/>
          <w:szCs w:val="24"/>
        </w:rPr>
        <w:t xml:space="preserve"> skal sikre, at patienterne er grundigt informeret om behovet for brug af passende, sikker </w:t>
      </w:r>
      <w:proofErr w:type="spellStart"/>
      <w:r>
        <w:rPr>
          <w:sz w:val="24"/>
          <w:szCs w:val="24"/>
        </w:rPr>
        <w:t>kontraception</w:t>
      </w:r>
      <w:proofErr w:type="spellEnd"/>
      <w:r>
        <w:rPr>
          <w:sz w:val="24"/>
          <w:szCs w:val="24"/>
        </w:rPr>
        <w:t xml:space="preserve"> og bør anvende klinisk skøn ved vurderingen af, hvorvidt orale </w:t>
      </w:r>
      <w:proofErr w:type="spellStart"/>
      <w:r>
        <w:rPr>
          <w:sz w:val="24"/>
          <w:szCs w:val="24"/>
        </w:rPr>
        <w:t>kontraceptiva</w:t>
      </w:r>
      <w:proofErr w:type="spellEnd"/>
      <w:r>
        <w:rPr>
          <w:sz w:val="24"/>
          <w:szCs w:val="24"/>
        </w:rPr>
        <w:t xml:space="preserve"> eller doseringen af bestanddelene i orale </w:t>
      </w:r>
      <w:proofErr w:type="spellStart"/>
      <w:r>
        <w:rPr>
          <w:sz w:val="24"/>
          <w:szCs w:val="24"/>
        </w:rPr>
        <w:t>kontraceptiva</w:t>
      </w:r>
      <w:proofErr w:type="spellEnd"/>
      <w:r>
        <w:rPr>
          <w:sz w:val="24"/>
          <w:szCs w:val="24"/>
        </w:rPr>
        <w:t xml:space="preserve"> er passende, baseret på den enkelte patients kliniske situation.</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u w:val="single"/>
        </w:rPr>
        <w:t>Legemsvægt</w:t>
      </w:r>
    </w:p>
    <w:p w:rsidR="00D31CCC" w:rsidRPr="004750AD" w:rsidRDefault="00D31CCC" w:rsidP="00D31CCC">
      <w:pPr>
        <w:autoSpaceDE w:val="0"/>
        <w:autoSpaceDN w:val="0"/>
        <w:adjustRightInd w:val="0"/>
        <w:ind w:left="851"/>
        <w:rPr>
          <w:sz w:val="24"/>
          <w:szCs w:val="24"/>
        </w:rPr>
      </w:pPr>
      <w:proofErr w:type="spellStart"/>
      <w:r w:rsidRPr="004750AD">
        <w:rPr>
          <w:sz w:val="24"/>
          <w:szCs w:val="24"/>
        </w:rPr>
        <w:t>Zonisamid</w:t>
      </w:r>
      <w:proofErr w:type="spellEnd"/>
      <w:r w:rsidRPr="004750AD">
        <w:rPr>
          <w:sz w:val="24"/>
          <w:szCs w:val="24"/>
        </w:rPr>
        <w:t xml:space="preserve"> kan forårsage vægttab. Kosttilskud eller øget fødeindtagelse kan overvejes, hvis patienten taber i vægt eller er undervægtig under behandling med dette lægemiddel. Hvis der opstår et betydeligt uønsket vægttab, bør </w:t>
      </w:r>
      <w:proofErr w:type="spellStart"/>
      <w:r w:rsidRPr="004750AD">
        <w:rPr>
          <w:sz w:val="24"/>
          <w:szCs w:val="24"/>
        </w:rPr>
        <w:t>seponering</w:t>
      </w:r>
      <w:proofErr w:type="spellEnd"/>
      <w:r w:rsidRPr="004750AD">
        <w:rPr>
          <w:sz w:val="24"/>
          <w:szCs w:val="24"/>
        </w:rPr>
        <w:t xml:space="preserve"> af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overvejes. Vægttab kan være mere alvorligt hos børn (se pkt. 4.4. Pædiatrisk population).</w:t>
      </w:r>
    </w:p>
    <w:p w:rsidR="00D31CCC" w:rsidRPr="004750AD" w:rsidRDefault="00D31CCC" w:rsidP="00D31CCC">
      <w:pPr>
        <w:autoSpaceDE w:val="0"/>
        <w:autoSpaceDN w:val="0"/>
        <w:adjustRightInd w:val="0"/>
        <w:ind w:left="851" w:hanging="851"/>
        <w:rPr>
          <w:sz w:val="24"/>
          <w:szCs w:val="24"/>
        </w:rPr>
      </w:pPr>
    </w:p>
    <w:p w:rsidR="00D31CCC" w:rsidRPr="004750AD" w:rsidRDefault="00D31CCC" w:rsidP="00A537D3">
      <w:pPr>
        <w:keepNext/>
        <w:autoSpaceDE w:val="0"/>
        <w:autoSpaceDN w:val="0"/>
        <w:adjustRightInd w:val="0"/>
        <w:ind w:left="851"/>
        <w:rPr>
          <w:sz w:val="24"/>
          <w:szCs w:val="24"/>
        </w:rPr>
      </w:pPr>
      <w:r w:rsidRPr="004750AD">
        <w:rPr>
          <w:sz w:val="24"/>
          <w:szCs w:val="24"/>
          <w:u w:val="single"/>
        </w:rPr>
        <w:t>Pædiatrisk population</w:t>
      </w:r>
    </w:p>
    <w:p w:rsidR="00D31CCC" w:rsidRPr="004750AD" w:rsidRDefault="00D31CCC" w:rsidP="00D31CCC">
      <w:pPr>
        <w:autoSpaceDE w:val="0"/>
        <w:autoSpaceDN w:val="0"/>
        <w:adjustRightInd w:val="0"/>
        <w:ind w:left="851"/>
        <w:rPr>
          <w:sz w:val="24"/>
          <w:szCs w:val="24"/>
        </w:rPr>
      </w:pPr>
      <w:r w:rsidRPr="004750AD">
        <w:rPr>
          <w:sz w:val="24"/>
          <w:szCs w:val="24"/>
        </w:rPr>
        <w:t>De advarsler og sikkerhedsforskrifter, der er nævnt herover, gælder også for unge og børn. De advarsler og sikkerhedsforskrifter, der er nævnt herunder, er mere relevante for børn og unge.</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i/>
          <w:sz w:val="24"/>
          <w:szCs w:val="24"/>
        </w:rPr>
        <w:t>Hedeslag og dehydrering</w:t>
      </w:r>
    </w:p>
    <w:p w:rsidR="00D31CCC" w:rsidRDefault="00D31CCC" w:rsidP="00D31CCC">
      <w:pPr>
        <w:autoSpaceDE w:val="0"/>
        <w:autoSpaceDN w:val="0"/>
        <w:adjustRightInd w:val="0"/>
        <w:ind w:left="851" w:hanging="851"/>
        <w:rPr>
          <w:sz w:val="24"/>
          <w:szCs w:val="24"/>
        </w:rPr>
      </w:pPr>
    </w:p>
    <w:tbl>
      <w:tblPr>
        <w:tblStyle w:val="Tabel-Gitter"/>
        <w:tblW w:w="0" w:type="auto"/>
        <w:tblInd w:w="851" w:type="dxa"/>
        <w:tblLook w:val="04A0" w:firstRow="1" w:lastRow="0" w:firstColumn="1" w:lastColumn="0" w:noHBand="0" w:noVBand="1"/>
      </w:tblPr>
      <w:tblGrid>
        <w:gridCol w:w="8777"/>
      </w:tblGrid>
      <w:tr w:rsidR="00D31CCC" w:rsidRPr="008F2669" w:rsidTr="00454869">
        <w:tc>
          <w:tcPr>
            <w:tcW w:w="9628" w:type="dxa"/>
          </w:tcPr>
          <w:p w:rsidR="00D31CCC" w:rsidRPr="008F2669" w:rsidRDefault="00D31CCC" w:rsidP="00454869">
            <w:pPr>
              <w:rPr>
                <w:sz w:val="24"/>
                <w:szCs w:val="24"/>
                <w:u w:val="single"/>
              </w:rPr>
            </w:pPr>
            <w:r w:rsidRPr="008F2669">
              <w:rPr>
                <w:sz w:val="24"/>
                <w:szCs w:val="24"/>
                <w:u w:val="single"/>
              </w:rPr>
              <w:t>Forebyggelse af overophedning og dehydrering hos børn</w:t>
            </w:r>
          </w:p>
          <w:p w:rsidR="00D31CCC" w:rsidRPr="008F2669" w:rsidRDefault="00D31CCC" w:rsidP="00454869">
            <w:pPr>
              <w:rPr>
                <w:sz w:val="24"/>
                <w:szCs w:val="24"/>
              </w:rPr>
            </w:pPr>
            <w:proofErr w:type="spellStart"/>
            <w:r w:rsidRPr="008F2669">
              <w:rPr>
                <w:sz w:val="24"/>
                <w:szCs w:val="24"/>
              </w:rPr>
              <w:lastRenderedPageBreak/>
              <w:t>Zonisamide</w:t>
            </w:r>
            <w:proofErr w:type="spellEnd"/>
            <w:r w:rsidRPr="008F2669">
              <w:rPr>
                <w:sz w:val="24"/>
                <w:szCs w:val="24"/>
              </w:rPr>
              <w:t xml:space="preserve"> "1A </w:t>
            </w:r>
            <w:proofErr w:type="spellStart"/>
            <w:r w:rsidRPr="008F2669">
              <w:rPr>
                <w:sz w:val="24"/>
                <w:szCs w:val="24"/>
              </w:rPr>
              <w:t>Farma</w:t>
            </w:r>
            <w:proofErr w:type="spellEnd"/>
            <w:r w:rsidRPr="008F2669">
              <w:rPr>
                <w:sz w:val="24"/>
                <w:szCs w:val="24"/>
              </w:rPr>
              <w:t>" kan få børn til at svede mindre og overophede, og hvis barnet ikke behandles, kan det medføre hjerneskade og dødsfald. Børn er i størst risiko for dette, navnlig i varmt vejr.</w:t>
            </w:r>
          </w:p>
          <w:p w:rsidR="00D31CCC" w:rsidRPr="008F2669" w:rsidRDefault="00D31CCC" w:rsidP="00454869">
            <w:pPr>
              <w:rPr>
                <w:sz w:val="24"/>
                <w:szCs w:val="24"/>
              </w:rPr>
            </w:pPr>
          </w:p>
          <w:p w:rsidR="00D31CCC" w:rsidRPr="008F2669" w:rsidRDefault="00D31CCC" w:rsidP="00454869">
            <w:pPr>
              <w:keepNext/>
              <w:rPr>
                <w:sz w:val="24"/>
                <w:szCs w:val="24"/>
              </w:rPr>
            </w:pPr>
            <w:r w:rsidRPr="008F2669">
              <w:rPr>
                <w:sz w:val="24"/>
                <w:szCs w:val="24"/>
              </w:rPr>
              <w:t xml:space="preserve">Når et barn tager </w:t>
            </w:r>
            <w:proofErr w:type="spellStart"/>
            <w:r w:rsidRPr="008F2669">
              <w:rPr>
                <w:sz w:val="24"/>
                <w:szCs w:val="24"/>
              </w:rPr>
              <w:t>Zonisamide</w:t>
            </w:r>
            <w:proofErr w:type="spellEnd"/>
            <w:r w:rsidRPr="008F2669">
              <w:rPr>
                <w:sz w:val="24"/>
                <w:szCs w:val="24"/>
              </w:rPr>
              <w:t xml:space="preserve"> "1A </w:t>
            </w:r>
            <w:proofErr w:type="spellStart"/>
            <w:r w:rsidRPr="008F2669">
              <w:rPr>
                <w:sz w:val="24"/>
                <w:szCs w:val="24"/>
              </w:rPr>
              <w:t>Farma</w:t>
            </w:r>
            <w:proofErr w:type="spellEnd"/>
            <w:r w:rsidRPr="008F2669">
              <w:rPr>
                <w:sz w:val="24"/>
                <w:szCs w:val="24"/>
              </w:rPr>
              <w:t>":</w:t>
            </w:r>
          </w:p>
          <w:p w:rsidR="00D31CCC" w:rsidRPr="008F2669" w:rsidRDefault="00D31CCC" w:rsidP="00454869">
            <w:pPr>
              <w:pStyle w:val="Listeafsnit"/>
              <w:keepNext/>
              <w:numPr>
                <w:ilvl w:val="0"/>
                <w:numId w:val="17"/>
              </w:numPr>
              <w:ind w:left="454" w:hanging="425"/>
              <w:rPr>
                <w:sz w:val="24"/>
                <w:szCs w:val="24"/>
              </w:rPr>
            </w:pPr>
            <w:r w:rsidRPr="008F2669">
              <w:rPr>
                <w:sz w:val="24"/>
                <w:szCs w:val="24"/>
              </w:rPr>
              <w:t>barnet skal have det køligt, navnlig i varmt vejr</w:t>
            </w:r>
          </w:p>
          <w:p w:rsidR="00D31CCC" w:rsidRPr="008F2669" w:rsidRDefault="00D31CCC" w:rsidP="00454869">
            <w:pPr>
              <w:pStyle w:val="Listeafsnit"/>
              <w:numPr>
                <w:ilvl w:val="0"/>
                <w:numId w:val="17"/>
              </w:numPr>
              <w:ind w:left="454" w:hanging="425"/>
              <w:rPr>
                <w:sz w:val="24"/>
                <w:szCs w:val="24"/>
              </w:rPr>
            </w:pPr>
            <w:r w:rsidRPr="008F2669">
              <w:rPr>
                <w:sz w:val="24"/>
                <w:szCs w:val="24"/>
              </w:rPr>
              <w:t>barnet skal undgå voldsom fysisk udfoldelse, navnlig i varmt vejr</w:t>
            </w:r>
          </w:p>
          <w:p w:rsidR="00D31CCC" w:rsidRPr="008F2669" w:rsidRDefault="00D31CCC" w:rsidP="00454869">
            <w:pPr>
              <w:pStyle w:val="Listeafsnit"/>
              <w:numPr>
                <w:ilvl w:val="0"/>
                <w:numId w:val="17"/>
              </w:numPr>
              <w:ind w:left="454" w:hanging="425"/>
              <w:rPr>
                <w:sz w:val="24"/>
                <w:szCs w:val="24"/>
              </w:rPr>
            </w:pPr>
            <w:r w:rsidRPr="008F2669">
              <w:rPr>
                <w:sz w:val="24"/>
                <w:szCs w:val="24"/>
              </w:rPr>
              <w:t>barnet skal drikke masser af koldt vand</w:t>
            </w:r>
          </w:p>
          <w:p w:rsidR="00D31CCC" w:rsidRPr="008F2669" w:rsidRDefault="00D31CCC" w:rsidP="00454869">
            <w:pPr>
              <w:pStyle w:val="Listeafsnit"/>
              <w:numPr>
                <w:ilvl w:val="0"/>
                <w:numId w:val="17"/>
              </w:numPr>
              <w:ind w:left="454" w:hanging="425"/>
              <w:rPr>
                <w:sz w:val="24"/>
                <w:szCs w:val="24"/>
              </w:rPr>
            </w:pPr>
            <w:r w:rsidRPr="008F2669">
              <w:rPr>
                <w:sz w:val="24"/>
                <w:szCs w:val="24"/>
              </w:rPr>
              <w:t>barnet må ikke tage nogen af følgende lægemidler:</w:t>
            </w:r>
          </w:p>
          <w:p w:rsidR="00D31CCC" w:rsidRPr="008F2669" w:rsidRDefault="00D31CCC" w:rsidP="00454869">
            <w:pPr>
              <w:rPr>
                <w:sz w:val="24"/>
                <w:szCs w:val="24"/>
              </w:rPr>
            </w:pPr>
            <w:proofErr w:type="spellStart"/>
            <w:r w:rsidRPr="008F2669">
              <w:rPr>
                <w:sz w:val="24"/>
                <w:szCs w:val="24"/>
              </w:rPr>
              <w:t>kulsyreanhydrasehæmmere</w:t>
            </w:r>
            <w:proofErr w:type="spellEnd"/>
            <w:r w:rsidRPr="008F2669">
              <w:rPr>
                <w:sz w:val="24"/>
                <w:szCs w:val="24"/>
              </w:rPr>
              <w:t xml:space="preserve"> (såsom </w:t>
            </w:r>
            <w:proofErr w:type="spellStart"/>
            <w:r w:rsidRPr="008F2669">
              <w:rPr>
                <w:sz w:val="24"/>
                <w:szCs w:val="24"/>
              </w:rPr>
              <w:t>topiramat</w:t>
            </w:r>
            <w:proofErr w:type="spellEnd"/>
            <w:r w:rsidRPr="008F2669">
              <w:rPr>
                <w:sz w:val="24"/>
                <w:szCs w:val="24"/>
              </w:rPr>
              <w:t xml:space="preserve"> og </w:t>
            </w:r>
            <w:proofErr w:type="spellStart"/>
            <w:r w:rsidRPr="008F2669">
              <w:rPr>
                <w:sz w:val="24"/>
                <w:szCs w:val="24"/>
              </w:rPr>
              <w:t>acetazolamid</w:t>
            </w:r>
            <w:proofErr w:type="spellEnd"/>
            <w:r w:rsidRPr="008F2669">
              <w:rPr>
                <w:sz w:val="24"/>
                <w:szCs w:val="24"/>
              </w:rPr>
              <w:t xml:space="preserve">) og </w:t>
            </w:r>
            <w:proofErr w:type="spellStart"/>
            <w:r w:rsidRPr="008F2669">
              <w:rPr>
                <w:sz w:val="24"/>
                <w:szCs w:val="24"/>
              </w:rPr>
              <w:t>antikolinergika</w:t>
            </w:r>
            <w:proofErr w:type="spellEnd"/>
            <w:r w:rsidRPr="008F2669">
              <w:rPr>
                <w:sz w:val="24"/>
                <w:szCs w:val="24"/>
              </w:rPr>
              <w:t xml:space="preserve"> (såsom </w:t>
            </w:r>
            <w:proofErr w:type="spellStart"/>
            <w:r w:rsidRPr="008F2669">
              <w:rPr>
                <w:sz w:val="24"/>
                <w:szCs w:val="24"/>
              </w:rPr>
              <w:t>clomipramin</w:t>
            </w:r>
            <w:proofErr w:type="spellEnd"/>
            <w:r w:rsidRPr="008F2669">
              <w:rPr>
                <w:sz w:val="24"/>
                <w:szCs w:val="24"/>
              </w:rPr>
              <w:t xml:space="preserve">, </w:t>
            </w:r>
            <w:proofErr w:type="spellStart"/>
            <w:r w:rsidRPr="008F2669">
              <w:rPr>
                <w:sz w:val="24"/>
                <w:szCs w:val="24"/>
              </w:rPr>
              <w:t>hydroxyzin</w:t>
            </w:r>
            <w:proofErr w:type="spellEnd"/>
            <w:r w:rsidRPr="008F2669">
              <w:rPr>
                <w:sz w:val="24"/>
                <w:szCs w:val="24"/>
              </w:rPr>
              <w:t xml:space="preserve">, </w:t>
            </w:r>
            <w:proofErr w:type="spellStart"/>
            <w:r w:rsidRPr="008F2669">
              <w:rPr>
                <w:sz w:val="24"/>
                <w:szCs w:val="24"/>
              </w:rPr>
              <w:t>diphenhydramin</w:t>
            </w:r>
            <w:proofErr w:type="spellEnd"/>
            <w:r w:rsidRPr="008F2669">
              <w:rPr>
                <w:sz w:val="24"/>
                <w:szCs w:val="24"/>
              </w:rPr>
              <w:t xml:space="preserve">, </w:t>
            </w:r>
            <w:proofErr w:type="spellStart"/>
            <w:r w:rsidRPr="008F2669">
              <w:rPr>
                <w:sz w:val="24"/>
                <w:szCs w:val="24"/>
              </w:rPr>
              <w:t>haloperidol</w:t>
            </w:r>
            <w:proofErr w:type="spellEnd"/>
            <w:r w:rsidRPr="008F2669">
              <w:rPr>
                <w:sz w:val="24"/>
                <w:szCs w:val="24"/>
              </w:rPr>
              <w:t xml:space="preserve">, </w:t>
            </w:r>
            <w:proofErr w:type="spellStart"/>
            <w:r w:rsidRPr="008F2669">
              <w:rPr>
                <w:sz w:val="24"/>
                <w:szCs w:val="24"/>
              </w:rPr>
              <w:t>imipramin</w:t>
            </w:r>
            <w:proofErr w:type="spellEnd"/>
            <w:r w:rsidRPr="008F2669">
              <w:rPr>
                <w:sz w:val="24"/>
                <w:szCs w:val="24"/>
              </w:rPr>
              <w:t xml:space="preserve"> og </w:t>
            </w:r>
            <w:proofErr w:type="spellStart"/>
            <w:r w:rsidRPr="008F2669">
              <w:rPr>
                <w:sz w:val="24"/>
                <w:szCs w:val="24"/>
              </w:rPr>
              <w:t>oxybutynin</w:t>
            </w:r>
            <w:proofErr w:type="spellEnd"/>
            <w:r w:rsidRPr="008F2669">
              <w:rPr>
                <w:sz w:val="24"/>
                <w:szCs w:val="24"/>
              </w:rPr>
              <w:t>).</w:t>
            </w:r>
          </w:p>
          <w:p w:rsidR="00D31CCC" w:rsidRPr="008F2669" w:rsidRDefault="00D31CCC" w:rsidP="00454869">
            <w:pPr>
              <w:rPr>
                <w:sz w:val="24"/>
                <w:szCs w:val="24"/>
              </w:rPr>
            </w:pPr>
          </w:p>
          <w:p w:rsidR="00D31CCC" w:rsidRPr="008F2669" w:rsidRDefault="00D31CCC" w:rsidP="00454869">
            <w:pPr>
              <w:rPr>
                <w:sz w:val="24"/>
                <w:szCs w:val="24"/>
              </w:rPr>
            </w:pPr>
            <w:r w:rsidRPr="008F2669">
              <w:rPr>
                <w:b/>
                <w:bCs/>
                <w:sz w:val="24"/>
                <w:szCs w:val="24"/>
              </w:rPr>
              <w:t>HVIS EN AF FØLGENDE SITUATIONER OPSTÅR, SKAL BARNET HAVE OMGÅENDE LÆGEHJÆLP:</w:t>
            </w:r>
          </w:p>
          <w:p w:rsidR="00D31CCC" w:rsidRPr="008F2669" w:rsidRDefault="00D31CCC" w:rsidP="00454869">
            <w:pPr>
              <w:rPr>
                <w:sz w:val="24"/>
                <w:szCs w:val="24"/>
              </w:rPr>
            </w:pPr>
            <w:r w:rsidRPr="008F2669">
              <w:rPr>
                <w:sz w:val="24"/>
                <w:szCs w:val="24"/>
              </w:rPr>
              <w:t>Huden føles meget varm, og barnet sveder ikke eller kun sveder lidt, hvis barnet bliver forvirret, hvis barnet har muskelkramper, eller hvis barnet får hurtig puls eller hurtigt åndedræt.</w:t>
            </w:r>
          </w:p>
          <w:p w:rsidR="00D31CCC" w:rsidRPr="008F2669" w:rsidRDefault="00D31CCC" w:rsidP="00454869">
            <w:pPr>
              <w:pStyle w:val="Listeafsnit"/>
              <w:numPr>
                <w:ilvl w:val="0"/>
                <w:numId w:val="18"/>
              </w:numPr>
              <w:ind w:left="454" w:hanging="454"/>
              <w:rPr>
                <w:sz w:val="24"/>
                <w:szCs w:val="24"/>
              </w:rPr>
            </w:pPr>
            <w:r w:rsidRPr="008F2669">
              <w:rPr>
                <w:sz w:val="24"/>
                <w:szCs w:val="24"/>
              </w:rPr>
              <w:t>Barnet skal flyttes til et køligt sted i skyggen.</w:t>
            </w:r>
          </w:p>
          <w:p w:rsidR="00D31CCC" w:rsidRPr="008F2669" w:rsidRDefault="00D31CCC" w:rsidP="00454869">
            <w:pPr>
              <w:pStyle w:val="Listeafsnit"/>
              <w:numPr>
                <w:ilvl w:val="0"/>
                <w:numId w:val="18"/>
              </w:numPr>
              <w:ind w:left="454" w:hanging="454"/>
              <w:rPr>
                <w:sz w:val="24"/>
                <w:szCs w:val="24"/>
              </w:rPr>
            </w:pPr>
            <w:r w:rsidRPr="008F2669">
              <w:rPr>
                <w:sz w:val="24"/>
                <w:szCs w:val="24"/>
              </w:rPr>
              <w:t>Barnets hud skal holdes kølig med vand.</w:t>
            </w:r>
          </w:p>
          <w:p w:rsidR="00D31CCC" w:rsidRPr="008F2669" w:rsidRDefault="00D31CCC" w:rsidP="00454869">
            <w:pPr>
              <w:pStyle w:val="Listeafsnit"/>
              <w:numPr>
                <w:ilvl w:val="0"/>
                <w:numId w:val="18"/>
              </w:numPr>
              <w:ind w:left="454" w:hanging="454"/>
              <w:rPr>
                <w:sz w:val="24"/>
                <w:szCs w:val="24"/>
              </w:rPr>
            </w:pPr>
            <w:r w:rsidRPr="008F2669">
              <w:rPr>
                <w:sz w:val="24"/>
                <w:szCs w:val="24"/>
              </w:rPr>
              <w:t>Giv barnet koldt vand at drikke.</w:t>
            </w:r>
          </w:p>
        </w:tc>
      </w:tr>
    </w:tbl>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rPr>
        <w:t xml:space="preserve">Tilfælde med nedsat svedproduktion og forhøjet legemstemperatur er blevet rapporteret hovedsagelig hos pædiatriske patienter. Hedeslag, der krævede hospitalsbehandling, blev diagnosticeret i visse tilfælde. Der er rapporteret hedeslag, der kræver hospitalsbehandling og medfører dødsfald. De fleste tilfælde forekom i perioder med varmt vejr. Læger skal sammen med patienter og deres omsorgsgivere drøfte, hvor alvorligt hedeslag kan være, situationer, hvor det kan forekomme, samt hvilke handlinger der skal træffes i tilfælde af tegn eller symptomer. Patienter eller deres omsorgsgivere skal gøres opmærksom på at opretholde væskebalancen og undgå udsættelse for meget høje temperaturer og anstrengende fysisk udfoldelse, afhængigt af patientens tilstand. Ordinerende læger skal gøre pædiatriske patienter og deres forælder/omsorgsgivere opmærksomme på rådene i indlægssedlen om forebyggelse af hedeslag og overophedning hos børn. Ved tegn eller symptomer på dehydrering, </w:t>
      </w:r>
      <w:proofErr w:type="spellStart"/>
      <w:r w:rsidRPr="004750AD">
        <w:rPr>
          <w:sz w:val="24"/>
          <w:szCs w:val="24"/>
        </w:rPr>
        <w:t>oligohydrose</w:t>
      </w:r>
      <w:proofErr w:type="spellEnd"/>
      <w:r w:rsidRPr="004750AD">
        <w:rPr>
          <w:sz w:val="24"/>
          <w:szCs w:val="24"/>
        </w:rPr>
        <w:t xml:space="preserve"> eller forhøjet legemstemperatur, skal det overvejes at seponere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må ikke bruges som samtidig medicin til pædiatriske patienter sammen med andre lægemidler, som gør patienterne modtagelige for varmerelaterede sygdomme. Det omfatter </w:t>
      </w:r>
      <w:proofErr w:type="spellStart"/>
      <w:r w:rsidRPr="004750AD">
        <w:rPr>
          <w:sz w:val="24"/>
          <w:szCs w:val="24"/>
        </w:rPr>
        <w:t>kulsyreanhydrasehæmmere</w:t>
      </w:r>
      <w:proofErr w:type="spellEnd"/>
      <w:r w:rsidRPr="004750AD">
        <w:rPr>
          <w:sz w:val="24"/>
          <w:szCs w:val="24"/>
        </w:rPr>
        <w:t xml:space="preserve"> og lægemidler med </w:t>
      </w:r>
      <w:proofErr w:type="spellStart"/>
      <w:r w:rsidRPr="004750AD">
        <w:rPr>
          <w:sz w:val="24"/>
          <w:szCs w:val="24"/>
        </w:rPr>
        <w:t>antikolinerg</w:t>
      </w:r>
      <w:proofErr w:type="spellEnd"/>
      <w:r w:rsidRPr="004750AD">
        <w:rPr>
          <w:sz w:val="24"/>
          <w:szCs w:val="24"/>
        </w:rPr>
        <w:t xml:space="preserve"> virkning.</w:t>
      </w:r>
    </w:p>
    <w:p w:rsidR="00D31CCC" w:rsidRPr="004750AD" w:rsidRDefault="00D31CCC" w:rsidP="00D31CCC">
      <w:pPr>
        <w:autoSpaceDE w:val="0"/>
        <w:autoSpaceDN w:val="0"/>
        <w:adjustRightInd w:val="0"/>
        <w:ind w:left="851" w:hanging="851"/>
        <w:rPr>
          <w:sz w:val="24"/>
          <w:szCs w:val="24"/>
        </w:rPr>
      </w:pPr>
    </w:p>
    <w:p w:rsidR="00D31CCC" w:rsidRPr="004750AD" w:rsidRDefault="00D31CCC" w:rsidP="00A537D3">
      <w:pPr>
        <w:keepNext/>
        <w:autoSpaceDE w:val="0"/>
        <w:autoSpaceDN w:val="0"/>
        <w:adjustRightInd w:val="0"/>
        <w:ind w:left="851"/>
        <w:rPr>
          <w:sz w:val="24"/>
          <w:szCs w:val="24"/>
        </w:rPr>
      </w:pPr>
      <w:r w:rsidRPr="004750AD">
        <w:rPr>
          <w:i/>
          <w:sz w:val="24"/>
          <w:szCs w:val="24"/>
        </w:rPr>
        <w:t>Legemsvægt</w:t>
      </w:r>
    </w:p>
    <w:p w:rsidR="00D31CCC" w:rsidRPr="004750AD" w:rsidRDefault="00D31CCC" w:rsidP="00D31CCC">
      <w:pPr>
        <w:autoSpaceDE w:val="0"/>
        <w:autoSpaceDN w:val="0"/>
        <w:adjustRightInd w:val="0"/>
        <w:ind w:left="851"/>
        <w:rPr>
          <w:sz w:val="24"/>
          <w:szCs w:val="24"/>
        </w:rPr>
      </w:pPr>
      <w:r w:rsidRPr="004750AD">
        <w:rPr>
          <w:sz w:val="24"/>
          <w:szCs w:val="24"/>
        </w:rPr>
        <w:t xml:space="preserve">Vægttab, der medfører forringelse af almentilstanden og undladelse af at tage </w:t>
      </w:r>
      <w:proofErr w:type="spellStart"/>
      <w:r w:rsidRPr="004750AD">
        <w:rPr>
          <w:sz w:val="24"/>
          <w:szCs w:val="24"/>
        </w:rPr>
        <w:t>antiepileptika</w:t>
      </w:r>
      <w:proofErr w:type="spellEnd"/>
      <w:r w:rsidRPr="004750AD">
        <w:rPr>
          <w:sz w:val="24"/>
          <w:szCs w:val="24"/>
        </w:rPr>
        <w:t xml:space="preserve"> har været forbundet med fatalt udfald (se pkt. 4.8).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frarådes til pædiatriske patienter, som er undervægtige (definition i henhold til </w:t>
      </w:r>
      <w:proofErr w:type="spellStart"/>
      <w:r w:rsidRPr="004750AD">
        <w:rPr>
          <w:sz w:val="24"/>
          <w:szCs w:val="24"/>
        </w:rPr>
        <w:t>WHOs</w:t>
      </w:r>
      <w:proofErr w:type="spellEnd"/>
      <w:r w:rsidRPr="004750AD">
        <w:rPr>
          <w:sz w:val="24"/>
          <w:szCs w:val="24"/>
        </w:rPr>
        <w:t xml:space="preserve"> aldersjusterende BMI-kategorier) eller har nedsat appetit.</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rPr>
        <w:t xml:space="preserve">Forekomsten af nedsat legemsvægt er ensartet på tværs af alle aldersgrupper (se pkt. 4.8). Vægten bør dog monitoreres i denne population i betragtning af, hvor alvorligt vægttab hos børn kan være. Kosttilskud eller øget fødeindtagelse skal overvejes, hvis patienten ikke </w:t>
      </w:r>
      <w:r w:rsidRPr="004750AD">
        <w:rPr>
          <w:sz w:val="24"/>
          <w:szCs w:val="24"/>
        </w:rPr>
        <w:lastRenderedPageBreak/>
        <w:t xml:space="preserve">tager på i vægt i henhold til vækstkurverne. I modsat fald skal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seponeres.</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rPr>
        <w:t>Der foreligger kun begrænsede data fra kliniske studier af patienter med en legemsvægt på mindre end 20 kg. Børn på 6 år og derover med en legemsvægt på under 20 kg skal derfor behandles med forsigtighed. Vægttabs langtidsvirkning på vækst og udvikling i den pædiatriske population kendes ikke.</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i/>
          <w:sz w:val="24"/>
          <w:szCs w:val="24"/>
        </w:rPr>
        <w:t xml:space="preserve">Metabolisk </w:t>
      </w:r>
      <w:proofErr w:type="spellStart"/>
      <w:r w:rsidRPr="004750AD">
        <w:rPr>
          <w:i/>
          <w:sz w:val="24"/>
          <w:szCs w:val="24"/>
        </w:rPr>
        <w:t>acidose</w:t>
      </w:r>
      <w:proofErr w:type="spellEnd"/>
    </w:p>
    <w:p w:rsidR="00D31CCC" w:rsidRPr="004750AD" w:rsidRDefault="00D31CCC" w:rsidP="00D31CCC">
      <w:pPr>
        <w:autoSpaceDE w:val="0"/>
        <w:autoSpaceDN w:val="0"/>
        <w:adjustRightInd w:val="0"/>
        <w:ind w:left="851"/>
        <w:rPr>
          <w:sz w:val="24"/>
          <w:szCs w:val="24"/>
        </w:rPr>
      </w:pPr>
      <w:r w:rsidRPr="004750AD">
        <w:rPr>
          <w:sz w:val="24"/>
          <w:szCs w:val="24"/>
        </w:rPr>
        <w:t xml:space="preserve">Risikoen for </w:t>
      </w:r>
      <w:proofErr w:type="spellStart"/>
      <w:r w:rsidRPr="004750AD">
        <w:rPr>
          <w:sz w:val="24"/>
          <w:szCs w:val="24"/>
        </w:rPr>
        <w:t>zonisamidinduceret</w:t>
      </w:r>
      <w:proofErr w:type="spellEnd"/>
      <w:r w:rsidRPr="004750AD">
        <w:rPr>
          <w:sz w:val="24"/>
          <w:szCs w:val="24"/>
        </w:rPr>
        <w:t xml:space="preserve"> metabolisk </w:t>
      </w:r>
      <w:proofErr w:type="spellStart"/>
      <w:r w:rsidRPr="004750AD">
        <w:rPr>
          <w:sz w:val="24"/>
          <w:szCs w:val="24"/>
        </w:rPr>
        <w:t>acidose</w:t>
      </w:r>
      <w:proofErr w:type="spellEnd"/>
      <w:r w:rsidRPr="004750AD">
        <w:rPr>
          <w:sz w:val="24"/>
          <w:szCs w:val="24"/>
        </w:rPr>
        <w:t xml:space="preserve"> synes at være hyppigere og mere alvorlig hos pædiatriske og unge patienter. Passende evaluering og monitorering af serumniveauet af </w:t>
      </w:r>
      <w:proofErr w:type="spellStart"/>
      <w:r w:rsidRPr="004750AD">
        <w:rPr>
          <w:sz w:val="24"/>
          <w:szCs w:val="24"/>
        </w:rPr>
        <w:t>hydrogencarbonat</w:t>
      </w:r>
      <w:proofErr w:type="spellEnd"/>
      <w:r w:rsidRPr="004750AD">
        <w:rPr>
          <w:sz w:val="24"/>
          <w:szCs w:val="24"/>
        </w:rPr>
        <w:t xml:space="preserve"> skal udføres hos denne population (se hele advarslen i pkt. 4.4 – Metabolisk </w:t>
      </w:r>
      <w:proofErr w:type="spellStart"/>
      <w:r w:rsidRPr="004750AD">
        <w:rPr>
          <w:sz w:val="24"/>
          <w:szCs w:val="24"/>
        </w:rPr>
        <w:t>acidose</w:t>
      </w:r>
      <w:proofErr w:type="spellEnd"/>
      <w:r w:rsidRPr="004750AD">
        <w:rPr>
          <w:sz w:val="24"/>
          <w:szCs w:val="24"/>
        </w:rPr>
        <w:t xml:space="preserve"> og pkt. 4.8 vedrørende forekomsten af lav </w:t>
      </w:r>
      <w:proofErr w:type="spellStart"/>
      <w:r w:rsidRPr="004750AD">
        <w:rPr>
          <w:sz w:val="24"/>
          <w:szCs w:val="24"/>
        </w:rPr>
        <w:t>hydrogencarbonat</w:t>
      </w:r>
      <w:proofErr w:type="spellEnd"/>
      <w:r w:rsidRPr="004750AD">
        <w:rPr>
          <w:sz w:val="24"/>
          <w:szCs w:val="24"/>
        </w:rPr>
        <w:t xml:space="preserve">). Lave </w:t>
      </w:r>
      <w:proofErr w:type="spellStart"/>
      <w:r w:rsidRPr="004750AD">
        <w:rPr>
          <w:sz w:val="24"/>
          <w:szCs w:val="24"/>
        </w:rPr>
        <w:t>hydrogencarbonatniveauers</w:t>
      </w:r>
      <w:proofErr w:type="spellEnd"/>
      <w:r w:rsidRPr="004750AD">
        <w:rPr>
          <w:sz w:val="24"/>
          <w:szCs w:val="24"/>
        </w:rPr>
        <w:t xml:space="preserve"> langtidsvirkning på vækst og udvikling er ukendt.</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må ikke bruges som lægemiddel til pædiatriske patienter samtidig med andre </w:t>
      </w:r>
      <w:proofErr w:type="spellStart"/>
      <w:r w:rsidRPr="004750AD">
        <w:rPr>
          <w:sz w:val="24"/>
          <w:szCs w:val="24"/>
        </w:rPr>
        <w:t>kulsyreanhydrasehæmmere</w:t>
      </w:r>
      <w:proofErr w:type="spellEnd"/>
      <w:r w:rsidRPr="004750AD">
        <w:rPr>
          <w:sz w:val="24"/>
          <w:szCs w:val="24"/>
        </w:rPr>
        <w:t xml:space="preserve">, såsom </w:t>
      </w:r>
      <w:proofErr w:type="spellStart"/>
      <w:r w:rsidRPr="004750AD">
        <w:rPr>
          <w:sz w:val="24"/>
          <w:szCs w:val="24"/>
        </w:rPr>
        <w:t>topiramat</w:t>
      </w:r>
      <w:proofErr w:type="spellEnd"/>
      <w:r w:rsidRPr="004750AD">
        <w:rPr>
          <w:sz w:val="24"/>
          <w:szCs w:val="24"/>
        </w:rPr>
        <w:t xml:space="preserve"> og </w:t>
      </w:r>
      <w:proofErr w:type="spellStart"/>
      <w:r w:rsidRPr="004750AD">
        <w:rPr>
          <w:sz w:val="24"/>
          <w:szCs w:val="24"/>
        </w:rPr>
        <w:t>acetazolamid</w:t>
      </w:r>
      <w:proofErr w:type="spellEnd"/>
      <w:r w:rsidRPr="004750AD">
        <w:rPr>
          <w:sz w:val="24"/>
          <w:szCs w:val="24"/>
        </w:rPr>
        <w:t xml:space="preserve"> (se pkt. 4.5).</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i/>
          <w:sz w:val="24"/>
          <w:szCs w:val="24"/>
        </w:rPr>
        <w:t>Nyresten</w:t>
      </w:r>
    </w:p>
    <w:p w:rsidR="00D31CCC" w:rsidRPr="004750AD" w:rsidRDefault="00D31CCC" w:rsidP="00D31CCC">
      <w:pPr>
        <w:autoSpaceDE w:val="0"/>
        <w:autoSpaceDN w:val="0"/>
        <w:adjustRightInd w:val="0"/>
        <w:ind w:left="851"/>
        <w:rPr>
          <w:sz w:val="24"/>
          <w:szCs w:val="24"/>
        </w:rPr>
      </w:pPr>
      <w:r w:rsidRPr="004750AD">
        <w:rPr>
          <w:sz w:val="24"/>
          <w:szCs w:val="24"/>
        </w:rPr>
        <w:t xml:space="preserve">Nyresten er forekommet hos pædiatriske patienter (se den fuldstændige advarsel i pkt. 4.4 Nyresten). Nogle patienter, især dem som er disponeret for </w:t>
      </w:r>
      <w:proofErr w:type="spellStart"/>
      <w:r w:rsidRPr="004750AD">
        <w:rPr>
          <w:sz w:val="24"/>
          <w:szCs w:val="24"/>
        </w:rPr>
        <w:t>nephrolithiasis</w:t>
      </w:r>
      <w:proofErr w:type="spellEnd"/>
      <w:r w:rsidRPr="004750AD">
        <w:rPr>
          <w:sz w:val="24"/>
          <w:szCs w:val="24"/>
        </w:rPr>
        <w:t xml:space="preserve">, kan have en øget risiko for nyrestensdannelse og dermed forbundne tegn og symptomer såsom nyrekolik eller nyre- eller flankesmerter. </w:t>
      </w:r>
      <w:proofErr w:type="spellStart"/>
      <w:r w:rsidRPr="004750AD">
        <w:rPr>
          <w:sz w:val="24"/>
          <w:szCs w:val="24"/>
        </w:rPr>
        <w:t>Nephrolithiasis</w:t>
      </w:r>
      <w:proofErr w:type="spellEnd"/>
      <w:r w:rsidRPr="004750AD">
        <w:rPr>
          <w:sz w:val="24"/>
          <w:szCs w:val="24"/>
        </w:rPr>
        <w:t xml:space="preserve"> kan medføre kroniske nyreskader. Risikofaktorer for </w:t>
      </w:r>
      <w:proofErr w:type="spellStart"/>
      <w:r w:rsidRPr="004750AD">
        <w:rPr>
          <w:sz w:val="24"/>
          <w:szCs w:val="24"/>
        </w:rPr>
        <w:t>nephrolithiasis</w:t>
      </w:r>
      <w:proofErr w:type="spellEnd"/>
      <w:r w:rsidRPr="004750AD">
        <w:rPr>
          <w:sz w:val="24"/>
          <w:szCs w:val="24"/>
        </w:rPr>
        <w:t xml:space="preserve"> er bl.a. tidligere stendannelse, familieanamnese med </w:t>
      </w:r>
      <w:proofErr w:type="spellStart"/>
      <w:r w:rsidRPr="004750AD">
        <w:rPr>
          <w:sz w:val="24"/>
          <w:szCs w:val="24"/>
        </w:rPr>
        <w:t>nephrolithiasis</w:t>
      </w:r>
      <w:proofErr w:type="spellEnd"/>
      <w:r w:rsidRPr="004750AD">
        <w:rPr>
          <w:sz w:val="24"/>
          <w:szCs w:val="24"/>
        </w:rPr>
        <w:t xml:space="preserve"> og </w:t>
      </w:r>
      <w:proofErr w:type="spellStart"/>
      <w:r w:rsidRPr="004750AD">
        <w:rPr>
          <w:sz w:val="24"/>
          <w:szCs w:val="24"/>
        </w:rPr>
        <w:t>hyperkalcuri</w:t>
      </w:r>
      <w:proofErr w:type="spellEnd"/>
      <w:r w:rsidRPr="004750AD">
        <w:rPr>
          <w:sz w:val="24"/>
          <w:szCs w:val="24"/>
        </w:rPr>
        <w:t xml:space="preserve">. Ingen af disse risikofaktorer kan med sikkerhed forudsige stendannelse under behandling med </w:t>
      </w:r>
      <w:proofErr w:type="spellStart"/>
      <w:r w:rsidRPr="004750AD">
        <w:rPr>
          <w:sz w:val="24"/>
          <w:szCs w:val="24"/>
        </w:rPr>
        <w:t>zonisamid</w:t>
      </w:r>
      <w:proofErr w:type="spellEnd"/>
      <w:r w:rsidRPr="004750AD">
        <w:rPr>
          <w:sz w:val="24"/>
          <w:szCs w:val="24"/>
        </w:rPr>
        <w:t>.</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sz w:val="24"/>
          <w:szCs w:val="24"/>
        </w:rPr>
        <w:t xml:space="preserve">Øget væskeindtagelse og urinproduktion kan reducere risikoen for stendannelse, navnlig hos personer med disponerende risikofaktorer. Ultralyd af nyrerne skal foretages efter lægens skøn.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skal seponeres ved påvisning af nyresten.</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i/>
          <w:sz w:val="24"/>
          <w:szCs w:val="24"/>
        </w:rPr>
        <w:t>Nedsat leverfunktion</w:t>
      </w:r>
    </w:p>
    <w:p w:rsidR="00D31CCC" w:rsidRPr="004750AD" w:rsidRDefault="00D31CCC" w:rsidP="00D31CCC">
      <w:pPr>
        <w:autoSpaceDE w:val="0"/>
        <w:autoSpaceDN w:val="0"/>
        <w:adjustRightInd w:val="0"/>
        <w:ind w:left="851"/>
        <w:rPr>
          <w:sz w:val="24"/>
          <w:szCs w:val="24"/>
        </w:rPr>
      </w:pPr>
      <w:r w:rsidRPr="004750AD">
        <w:rPr>
          <w:sz w:val="24"/>
          <w:szCs w:val="24"/>
        </w:rPr>
        <w:t>Forhøjede levertal, såsom ALAT (</w:t>
      </w:r>
      <w:proofErr w:type="spellStart"/>
      <w:r w:rsidRPr="004750AD">
        <w:rPr>
          <w:sz w:val="24"/>
          <w:szCs w:val="24"/>
        </w:rPr>
        <w:t>alaninaminotransferase</w:t>
      </w:r>
      <w:proofErr w:type="spellEnd"/>
      <w:r w:rsidRPr="004750AD">
        <w:rPr>
          <w:sz w:val="24"/>
          <w:szCs w:val="24"/>
        </w:rPr>
        <w:t>), ASAT (</w:t>
      </w:r>
      <w:proofErr w:type="spellStart"/>
      <w:r w:rsidRPr="004750AD">
        <w:rPr>
          <w:sz w:val="24"/>
          <w:szCs w:val="24"/>
        </w:rPr>
        <w:t>aspartatamino</w:t>
      </w:r>
      <w:r>
        <w:rPr>
          <w:sz w:val="24"/>
          <w:szCs w:val="24"/>
        </w:rPr>
        <w:softHyphen/>
      </w:r>
      <w:r w:rsidRPr="004750AD">
        <w:rPr>
          <w:sz w:val="24"/>
          <w:szCs w:val="24"/>
        </w:rPr>
        <w:t>transferease</w:t>
      </w:r>
      <w:proofErr w:type="spellEnd"/>
      <w:r w:rsidRPr="004750AD">
        <w:rPr>
          <w:sz w:val="24"/>
          <w:szCs w:val="24"/>
        </w:rPr>
        <w:t xml:space="preserve">), GGT (gamma- </w:t>
      </w:r>
      <w:proofErr w:type="spellStart"/>
      <w:r w:rsidRPr="004750AD">
        <w:rPr>
          <w:sz w:val="24"/>
          <w:szCs w:val="24"/>
        </w:rPr>
        <w:t>glutamyltransferase</w:t>
      </w:r>
      <w:proofErr w:type="spellEnd"/>
      <w:r w:rsidRPr="004750AD">
        <w:rPr>
          <w:sz w:val="24"/>
          <w:szCs w:val="24"/>
        </w:rPr>
        <w:t xml:space="preserve">) og bilirubin er forekommet hos pædiatriske og unge patienter uden noget ensartet mønster i observationer af værdier over den øvre normalgrænse. Ved mistanke om en leverhændelse skal leverfunktionen ikke desto mindre evalueres, og </w:t>
      </w:r>
      <w:proofErr w:type="spellStart"/>
      <w:r w:rsidRPr="004750AD">
        <w:rPr>
          <w:sz w:val="24"/>
          <w:szCs w:val="24"/>
        </w:rPr>
        <w:t>seponering</w:t>
      </w:r>
      <w:proofErr w:type="spellEnd"/>
      <w:r w:rsidRPr="004750AD">
        <w:rPr>
          <w:sz w:val="24"/>
          <w:szCs w:val="24"/>
        </w:rPr>
        <w:t xml:space="preserve"> af </w:t>
      </w:r>
      <w:proofErr w:type="spellStart"/>
      <w:r w:rsidRPr="004750AD">
        <w:rPr>
          <w:sz w:val="24"/>
          <w:szCs w:val="24"/>
        </w:rPr>
        <w:t>Zonisamide</w:t>
      </w:r>
      <w:proofErr w:type="spellEnd"/>
      <w:r w:rsidRPr="004750AD">
        <w:rPr>
          <w:sz w:val="24"/>
          <w:szCs w:val="24"/>
        </w:rPr>
        <w:t xml:space="preserve"> </w:t>
      </w:r>
      <w:r>
        <w:rPr>
          <w:sz w:val="24"/>
          <w:szCs w:val="24"/>
        </w:rPr>
        <w:t xml:space="preserve">"1A </w:t>
      </w:r>
      <w:proofErr w:type="spellStart"/>
      <w:r>
        <w:rPr>
          <w:sz w:val="24"/>
          <w:szCs w:val="24"/>
        </w:rPr>
        <w:t>Farma</w:t>
      </w:r>
      <w:proofErr w:type="spellEnd"/>
      <w:r>
        <w:rPr>
          <w:sz w:val="24"/>
          <w:szCs w:val="24"/>
        </w:rPr>
        <w:t>"</w:t>
      </w:r>
      <w:r w:rsidRPr="004750AD">
        <w:rPr>
          <w:sz w:val="24"/>
          <w:szCs w:val="24"/>
        </w:rPr>
        <w:t xml:space="preserve"> skal overvejes.</w:t>
      </w:r>
    </w:p>
    <w:p w:rsidR="00D31CCC" w:rsidRPr="004750AD" w:rsidRDefault="00D31CCC" w:rsidP="00D31CCC">
      <w:pPr>
        <w:autoSpaceDE w:val="0"/>
        <w:autoSpaceDN w:val="0"/>
        <w:adjustRightInd w:val="0"/>
        <w:ind w:left="851" w:hanging="851"/>
        <w:rPr>
          <w:sz w:val="24"/>
          <w:szCs w:val="24"/>
        </w:rPr>
      </w:pPr>
    </w:p>
    <w:p w:rsidR="00D31CCC" w:rsidRPr="004750AD" w:rsidRDefault="00D31CCC" w:rsidP="00D31CCC">
      <w:pPr>
        <w:autoSpaceDE w:val="0"/>
        <w:autoSpaceDN w:val="0"/>
        <w:adjustRightInd w:val="0"/>
        <w:ind w:left="851"/>
        <w:rPr>
          <w:sz w:val="24"/>
          <w:szCs w:val="24"/>
        </w:rPr>
      </w:pPr>
      <w:r w:rsidRPr="004750AD">
        <w:rPr>
          <w:i/>
          <w:sz w:val="24"/>
          <w:szCs w:val="24"/>
        </w:rPr>
        <w:t>Kognition</w:t>
      </w:r>
    </w:p>
    <w:p w:rsidR="00D31CCC" w:rsidRDefault="00D31CCC" w:rsidP="00D31CCC">
      <w:pPr>
        <w:autoSpaceDE w:val="0"/>
        <w:autoSpaceDN w:val="0"/>
        <w:adjustRightInd w:val="0"/>
        <w:ind w:left="851"/>
        <w:rPr>
          <w:sz w:val="24"/>
          <w:szCs w:val="24"/>
        </w:rPr>
      </w:pPr>
      <w:r w:rsidRPr="004750AD">
        <w:rPr>
          <w:sz w:val="24"/>
          <w:szCs w:val="24"/>
        </w:rPr>
        <w:t xml:space="preserve">Kognitiv svækkelse hos patienter med epilepsi har været forbundet med den underliggende patologi og/eller administration af antiepileptisk behandling. I et placebokontrolleret studie af </w:t>
      </w:r>
      <w:proofErr w:type="spellStart"/>
      <w:r w:rsidRPr="004750AD">
        <w:rPr>
          <w:sz w:val="24"/>
          <w:szCs w:val="24"/>
        </w:rPr>
        <w:t>zonisamid</w:t>
      </w:r>
      <w:proofErr w:type="spellEnd"/>
      <w:r w:rsidRPr="004750AD">
        <w:rPr>
          <w:sz w:val="24"/>
          <w:szCs w:val="24"/>
        </w:rPr>
        <w:t xml:space="preserve"> med pædiatriske og unge patienter var andelen af patienter med nedsat kognition numerisk større i </w:t>
      </w:r>
      <w:proofErr w:type="spellStart"/>
      <w:r w:rsidRPr="004750AD">
        <w:rPr>
          <w:sz w:val="24"/>
          <w:szCs w:val="24"/>
        </w:rPr>
        <w:t>zonisamidgruppen</w:t>
      </w:r>
      <w:proofErr w:type="spellEnd"/>
      <w:r w:rsidRPr="004750AD">
        <w:rPr>
          <w:sz w:val="24"/>
          <w:szCs w:val="24"/>
        </w:rPr>
        <w:t xml:space="preserve"> end i placebogruppen.</w:t>
      </w:r>
    </w:p>
    <w:p w:rsidR="00D31CCC" w:rsidRDefault="00D31CCC" w:rsidP="00D31CCC">
      <w:pPr>
        <w:autoSpaceDE w:val="0"/>
        <w:autoSpaceDN w:val="0"/>
        <w:adjustRightInd w:val="0"/>
        <w:ind w:left="851"/>
        <w:rPr>
          <w:sz w:val="24"/>
          <w:szCs w:val="24"/>
        </w:rPr>
      </w:pPr>
    </w:p>
    <w:p w:rsidR="00D31CCC" w:rsidRDefault="00D31CCC" w:rsidP="00D31CCC">
      <w:pPr>
        <w:autoSpaceDE w:val="0"/>
        <w:autoSpaceDN w:val="0"/>
        <w:adjustRightInd w:val="0"/>
        <w:ind w:left="851"/>
        <w:rPr>
          <w:sz w:val="24"/>
          <w:szCs w:val="24"/>
        </w:rPr>
      </w:pPr>
      <w:r>
        <w:rPr>
          <w:sz w:val="24"/>
          <w:szCs w:val="24"/>
        </w:rPr>
        <w:t>Dette lægemiddel indeholder mindre end 1 mmol (23 mg) natrium pr. kapsel, dvs. den er i det væsentlige natrium-fri.</w:t>
      </w:r>
    </w:p>
    <w:p w:rsidR="00D31CCC" w:rsidRPr="004750AD" w:rsidRDefault="00D31CCC" w:rsidP="00D31CCC">
      <w:pPr>
        <w:ind w:left="851" w:hanging="851"/>
        <w:rPr>
          <w:sz w:val="24"/>
          <w:szCs w:val="24"/>
        </w:rPr>
      </w:pPr>
    </w:p>
    <w:p w:rsidR="00D31CCC" w:rsidRPr="00656E67" w:rsidRDefault="00D31CCC" w:rsidP="00D31CCC">
      <w:pPr>
        <w:ind w:left="851" w:hanging="851"/>
        <w:rPr>
          <w:b/>
          <w:sz w:val="24"/>
          <w:szCs w:val="24"/>
        </w:rPr>
      </w:pPr>
      <w:r w:rsidRPr="004750AD">
        <w:rPr>
          <w:b/>
          <w:sz w:val="24"/>
          <w:szCs w:val="24"/>
        </w:rPr>
        <w:t>4.5</w:t>
      </w:r>
      <w:r w:rsidRPr="004750AD">
        <w:rPr>
          <w:b/>
          <w:sz w:val="24"/>
          <w:szCs w:val="24"/>
        </w:rPr>
        <w:tab/>
        <w:t>I</w:t>
      </w:r>
      <w:r w:rsidRPr="00656E67">
        <w:rPr>
          <w:b/>
          <w:sz w:val="24"/>
          <w:szCs w:val="24"/>
        </w:rPr>
        <w:t>nteraktion med andre lægemidler og andre former for interaktion</w:t>
      </w:r>
    </w:p>
    <w:p w:rsidR="00D31CCC" w:rsidRPr="00656E67" w:rsidRDefault="00D31CCC" w:rsidP="00D31CCC">
      <w:pPr>
        <w:ind w:left="851"/>
        <w:rPr>
          <w:sz w:val="24"/>
          <w:szCs w:val="24"/>
        </w:rPr>
      </w:pPr>
      <w:r w:rsidRPr="00656E67">
        <w:rPr>
          <w:sz w:val="24"/>
          <w:szCs w:val="24"/>
          <w:u w:val="single"/>
        </w:rPr>
        <w:t xml:space="preserve">Virkning af </w:t>
      </w:r>
      <w:proofErr w:type="spellStart"/>
      <w:r w:rsidRPr="00656E67">
        <w:rPr>
          <w:sz w:val="24"/>
          <w:szCs w:val="24"/>
          <w:u w:val="single"/>
        </w:rPr>
        <w:t>Zonisamide</w:t>
      </w:r>
      <w:proofErr w:type="spellEnd"/>
      <w:r w:rsidRPr="00656E67">
        <w:rPr>
          <w:sz w:val="24"/>
          <w:szCs w:val="24"/>
          <w:u w:val="single"/>
        </w:rPr>
        <w:t xml:space="preserve"> "1A </w:t>
      </w:r>
      <w:proofErr w:type="spellStart"/>
      <w:r w:rsidRPr="00656E67">
        <w:rPr>
          <w:sz w:val="24"/>
          <w:szCs w:val="24"/>
          <w:u w:val="single"/>
        </w:rPr>
        <w:t>Farma</w:t>
      </w:r>
      <w:proofErr w:type="spellEnd"/>
      <w:r w:rsidRPr="00656E67">
        <w:rPr>
          <w:sz w:val="24"/>
          <w:szCs w:val="24"/>
          <w:u w:val="single"/>
        </w:rPr>
        <w:t xml:space="preserve">" på </w:t>
      </w:r>
      <w:proofErr w:type="spellStart"/>
      <w:r w:rsidRPr="00656E67">
        <w:rPr>
          <w:sz w:val="24"/>
          <w:szCs w:val="24"/>
          <w:u w:val="single"/>
        </w:rPr>
        <w:t>cytokrom</w:t>
      </w:r>
      <w:proofErr w:type="spellEnd"/>
      <w:r w:rsidRPr="00656E67">
        <w:rPr>
          <w:sz w:val="24"/>
          <w:szCs w:val="24"/>
          <w:u w:val="single"/>
        </w:rPr>
        <w:t xml:space="preserve"> P450-enzymer</w:t>
      </w:r>
    </w:p>
    <w:p w:rsidR="00D31CCC" w:rsidRPr="00656E67" w:rsidRDefault="00D31CCC" w:rsidP="00D31CCC">
      <w:pPr>
        <w:ind w:left="851" w:hanging="851"/>
        <w:rPr>
          <w:sz w:val="24"/>
          <w:szCs w:val="24"/>
        </w:rPr>
      </w:pPr>
    </w:p>
    <w:p w:rsidR="00D31CCC" w:rsidRPr="00656E67" w:rsidRDefault="00D31CCC" w:rsidP="00D31CCC">
      <w:pPr>
        <w:ind w:left="851"/>
        <w:rPr>
          <w:i/>
          <w:sz w:val="24"/>
          <w:szCs w:val="24"/>
        </w:rPr>
      </w:pPr>
      <w:r w:rsidRPr="00656E67">
        <w:rPr>
          <w:i/>
          <w:sz w:val="24"/>
          <w:szCs w:val="24"/>
        </w:rPr>
        <w:lastRenderedPageBreak/>
        <w:t xml:space="preserve">In </w:t>
      </w:r>
      <w:proofErr w:type="spellStart"/>
      <w:r w:rsidRPr="00656E67">
        <w:rPr>
          <w:i/>
          <w:sz w:val="24"/>
          <w:szCs w:val="24"/>
        </w:rPr>
        <w:t>vitro</w:t>
      </w:r>
      <w:proofErr w:type="spellEnd"/>
      <w:r w:rsidRPr="00656E67">
        <w:rPr>
          <w:sz w:val="24"/>
          <w:szCs w:val="24"/>
        </w:rPr>
        <w:t xml:space="preserve">-studier med anvendelse af humane </w:t>
      </w:r>
      <w:proofErr w:type="spellStart"/>
      <w:r w:rsidRPr="00656E67">
        <w:rPr>
          <w:sz w:val="24"/>
          <w:szCs w:val="24"/>
        </w:rPr>
        <w:t>levermikrosomer</w:t>
      </w:r>
      <w:proofErr w:type="spellEnd"/>
      <w:r w:rsidRPr="00656E67">
        <w:rPr>
          <w:sz w:val="24"/>
          <w:szCs w:val="24"/>
        </w:rPr>
        <w:t xml:space="preserve"> viser ingen eller lille (&lt;25 %) hæmning af </w:t>
      </w:r>
      <w:proofErr w:type="spellStart"/>
      <w:r w:rsidRPr="00656E67">
        <w:rPr>
          <w:sz w:val="24"/>
          <w:szCs w:val="24"/>
        </w:rPr>
        <w:t>cytokrom</w:t>
      </w:r>
      <w:proofErr w:type="spellEnd"/>
      <w:r w:rsidRPr="00656E67">
        <w:rPr>
          <w:sz w:val="24"/>
          <w:szCs w:val="24"/>
        </w:rPr>
        <w:t xml:space="preserve"> P450 </w:t>
      </w:r>
      <w:proofErr w:type="spellStart"/>
      <w:r w:rsidRPr="00656E67">
        <w:rPr>
          <w:sz w:val="24"/>
          <w:szCs w:val="24"/>
        </w:rPr>
        <w:t>isozymerne</w:t>
      </w:r>
      <w:proofErr w:type="spellEnd"/>
      <w:r w:rsidRPr="00656E67">
        <w:rPr>
          <w:sz w:val="24"/>
          <w:szCs w:val="24"/>
        </w:rPr>
        <w:t xml:space="preserve"> 1A2, 2A6, 2B6, 2C8, 2C9, 2C19, 2D6, 2E1 eller 3A4 ved koncentrationer af </w:t>
      </w:r>
      <w:proofErr w:type="spellStart"/>
      <w:r w:rsidRPr="00656E67">
        <w:rPr>
          <w:sz w:val="24"/>
          <w:szCs w:val="24"/>
        </w:rPr>
        <w:t>zonisamid</w:t>
      </w:r>
      <w:proofErr w:type="spellEnd"/>
      <w:r w:rsidRPr="00656E67">
        <w:rPr>
          <w:sz w:val="24"/>
          <w:szCs w:val="24"/>
        </w:rPr>
        <w:t xml:space="preserve">, der er omkring 2 gange eller større end klinisk relevante ubundne serumkoncentrationer. Det forventes derfor ikke, at </w:t>
      </w:r>
      <w:proofErr w:type="spellStart"/>
      <w:r w:rsidRPr="00656E67">
        <w:rPr>
          <w:sz w:val="24"/>
          <w:szCs w:val="24"/>
        </w:rPr>
        <w:t>zonisamid</w:t>
      </w:r>
      <w:proofErr w:type="spellEnd"/>
      <w:r w:rsidRPr="00656E67">
        <w:rPr>
          <w:sz w:val="24"/>
          <w:szCs w:val="24"/>
        </w:rPr>
        <w:t xml:space="preserve"> påvirker farmakokinetikken af andre lægemidler via </w:t>
      </w:r>
      <w:proofErr w:type="spellStart"/>
      <w:r w:rsidRPr="00656E67">
        <w:rPr>
          <w:sz w:val="24"/>
          <w:szCs w:val="24"/>
        </w:rPr>
        <w:t>cytokrom</w:t>
      </w:r>
      <w:proofErr w:type="spellEnd"/>
      <w:r w:rsidRPr="00656E67">
        <w:rPr>
          <w:sz w:val="24"/>
          <w:szCs w:val="24"/>
        </w:rPr>
        <w:t xml:space="preserve"> P450-mediere mekanismer, som det er vist for </w:t>
      </w:r>
      <w:proofErr w:type="spellStart"/>
      <w:r w:rsidRPr="00656E67">
        <w:rPr>
          <w:sz w:val="24"/>
          <w:szCs w:val="24"/>
        </w:rPr>
        <w:t>carbamazepin</w:t>
      </w:r>
      <w:proofErr w:type="spellEnd"/>
      <w:r w:rsidRPr="00656E67">
        <w:rPr>
          <w:sz w:val="24"/>
          <w:szCs w:val="24"/>
        </w:rPr>
        <w:t xml:space="preserve">, </w:t>
      </w:r>
      <w:proofErr w:type="spellStart"/>
      <w:r w:rsidRPr="00656E67">
        <w:rPr>
          <w:sz w:val="24"/>
          <w:szCs w:val="24"/>
        </w:rPr>
        <w:t>phenytoin</w:t>
      </w:r>
      <w:proofErr w:type="spellEnd"/>
      <w:r w:rsidRPr="00656E67">
        <w:rPr>
          <w:sz w:val="24"/>
          <w:szCs w:val="24"/>
        </w:rPr>
        <w:t xml:space="preserve">, </w:t>
      </w:r>
      <w:proofErr w:type="spellStart"/>
      <w:r w:rsidRPr="00656E67">
        <w:rPr>
          <w:sz w:val="24"/>
          <w:szCs w:val="24"/>
        </w:rPr>
        <w:t>ethinylestradiol</w:t>
      </w:r>
      <w:proofErr w:type="spellEnd"/>
      <w:r w:rsidRPr="00656E67">
        <w:rPr>
          <w:sz w:val="24"/>
          <w:szCs w:val="24"/>
        </w:rPr>
        <w:t xml:space="preserve"> og </w:t>
      </w:r>
      <w:proofErr w:type="spellStart"/>
      <w:r w:rsidRPr="00656E67">
        <w:rPr>
          <w:sz w:val="24"/>
          <w:szCs w:val="24"/>
        </w:rPr>
        <w:t>desipramin</w:t>
      </w:r>
      <w:proofErr w:type="spellEnd"/>
      <w:r w:rsidRPr="00656E67">
        <w:rPr>
          <w:sz w:val="24"/>
          <w:szCs w:val="24"/>
        </w:rPr>
        <w:t xml:space="preserve"> </w:t>
      </w:r>
      <w:r w:rsidRPr="00656E67">
        <w:rPr>
          <w:i/>
          <w:sz w:val="24"/>
          <w:szCs w:val="24"/>
        </w:rPr>
        <w:t xml:space="preserve">in </w:t>
      </w:r>
      <w:proofErr w:type="spellStart"/>
      <w:r w:rsidRPr="00656E67">
        <w:rPr>
          <w:i/>
          <w:sz w:val="24"/>
          <w:szCs w:val="24"/>
        </w:rPr>
        <w:t>vivo</w:t>
      </w:r>
      <w:proofErr w:type="spellEnd"/>
      <w:r w:rsidRPr="00656E67">
        <w:rPr>
          <w:i/>
          <w:sz w:val="24"/>
          <w:szCs w:val="24"/>
        </w:rPr>
        <w:t>.</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proofErr w:type="spellStart"/>
      <w:r w:rsidRPr="00656E67">
        <w:rPr>
          <w:sz w:val="24"/>
          <w:szCs w:val="24"/>
          <w:u w:val="single"/>
        </w:rPr>
        <w:t>Zonisamide</w:t>
      </w:r>
      <w:proofErr w:type="spellEnd"/>
      <w:r w:rsidRPr="00656E67">
        <w:rPr>
          <w:sz w:val="24"/>
          <w:szCs w:val="24"/>
          <w:u w:val="single"/>
        </w:rPr>
        <w:t xml:space="preserve"> "1A </w:t>
      </w:r>
      <w:proofErr w:type="spellStart"/>
      <w:r w:rsidRPr="00656E67">
        <w:rPr>
          <w:sz w:val="24"/>
          <w:szCs w:val="24"/>
          <w:u w:val="single"/>
        </w:rPr>
        <w:t>Farma"s</w:t>
      </w:r>
      <w:proofErr w:type="spellEnd"/>
      <w:r w:rsidRPr="00656E67">
        <w:rPr>
          <w:sz w:val="24"/>
          <w:szCs w:val="24"/>
          <w:u w:val="single"/>
        </w:rPr>
        <w:t xml:space="preserve"> mulighed for at indvirke på andre lægemidler</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proofErr w:type="spellStart"/>
      <w:r w:rsidRPr="00656E67">
        <w:rPr>
          <w:i/>
          <w:sz w:val="24"/>
          <w:szCs w:val="24"/>
        </w:rPr>
        <w:t>Antiepileptika</w:t>
      </w:r>
      <w:proofErr w:type="spellEnd"/>
    </w:p>
    <w:p w:rsidR="00D31CCC" w:rsidRPr="00656E67" w:rsidRDefault="00D31CCC" w:rsidP="00D31CCC">
      <w:pPr>
        <w:ind w:left="851"/>
        <w:rPr>
          <w:sz w:val="24"/>
          <w:szCs w:val="24"/>
        </w:rPr>
      </w:pPr>
      <w:r w:rsidRPr="00656E67">
        <w:rPr>
          <w:sz w:val="24"/>
          <w:szCs w:val="24"/>
        </w:rPr>
        <w:t xml:space="preserve">Hos epilepsipatienter resulterede ligevægtsdosering med </w:t>
      </w:r>
      <w:proofErr w:type="spellStart"/>
      <w:r w:rsidRPr="00656E67">
        <w:rPr>
          <w:sz w:val="24"/>
          <w:szCs w:val="24"/>
        </w:rPr>
        <w:t>zonisamid</w:t>
      </w:r>
      <w:proofErr w:type="spellEnd"/>
      <w:r w:rsidRPr="00656E67">
        <w:rPr>
          <w:sz w:val="24"/>
          <w:szCs w:val="24"/>
        </w:rPr>
        <w:t xml:space="preserve"> ikke i klinisk relevante </w:t>
      </w:r>
      <w:proofErr w:type="spellStart"/>
      <w:r w:rsidRPr="00656E67">
        <w:rPr>
          <w:sz w:val="24"/>
          <w:szCs w:val="24"/>
        </w:rPr>
        <w:t>farmakokinetiske</w:t>
      </w:r>
      <w:proofErr w:type="spellEnd"/>
      <w:r w:rsidRPr="00656E67">
        <w:rPr>
          <w:sz w:val="24"/>
          <w:szCs w:val="24"/>
        </w:rPr>
        <w:t xml:space="preserve"> virkninger på </w:t>
      </w:r>
      <w:proofErr w:type="spellStart"/>
      <w:r w:rsidRPr="00656E67">
        <w:rPr>
          <w:sz w:val="24"/>
          <w:szCs w:val="24"/>
        </w:rPr>
        <w:t>carbamazepin</w:t>
      </w:r>
      <w:proofErr w:type="spellEnd"/>
      <w:r w:rsidRPr="00656E67">
        <w:rPr>
          <w:sz w:val="24"/>
          <w:szCs w:val="24"/>
        </w:rPr>
        <w:t xml:space="preserve">, </w:t>
      </w:r>
      <w:proofErr w:type="spellStart"/>
      <w:r w:rsidRPr="00656E67">
        <w:rPr>
          <w:sz w:val="24"/>
          <w:szCs w:val="24"/>
        </w:rPr>
        <w:t>lamotrigin</w:t>
      </w:r>
      <w:proofErr w:type="spellEnd"/>
      <w:r w:rsidRPr="00656E67">
        <w:rPr>
          <w:sz w:val="24"/>
          <w:szCs w:val="24"/>
        </w:rPr>
        <w:t xml:space="preserve">, </w:t>
      </w:r>
      <w:proofErr w:type="spellStart"/>
      <w:r w:rsidRPr="00656E67">
        <w:rPr>
          <w:sz w:val="24"/>
          <w:szCs w:val="24"/>
        </w:rPr>
        <w:t>phenytoin</w:t>
      </w:r>
      <w:proofErr w:type="spellEnd"/>
      <w:r w:rsidRPr="00656E67">
        <w:rPr>
          <w:sz w:val="24"/>
          <w:szCs w:val="24"/>
        </w:rPr>
        <w:t xml:space="preserve"> eller </w:t>
      </w:r>
      <w:proofErr w:type="spellStart"/>
      <w:r w:rsidRPr="00656E67">
        <w:rPr>
          <w:sz w:val="24"/>
          <w:szCs w:val="24"/>
        </w:rPr>
        <w:t>natriumvalproat</w:t>
      </w:r>
      <w:proofErr w:type="spellEnd"/>
      <w:r w:rsidRPr="00656E67">
        <w:rPr>
          <w:sz w:val="24"/>
          <w:szCs w:val="24"/>
        </w:rPr>
        <w:t>.</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r w:rsidRPr="00656E67">
        <w:rPr>
          <w:i/>
          <w:sz w:val="24"/>
          <w:szCs w:val="24"/>
        </w:rPr>
        <w:t xml:space="preserve">Orale </w:t>
      </w:r>
      <w:proofErr w:type="spellStart"/>
      <w:r w:rsidRPr="00656E67">
        <w:rPr>
          <w:i/>
          <w:sz w:val="24"/>
          <w:szCs w:val="24"/>
        </w:rPr>
        <w:t>kontraceptiva</w:t>
      </w:r>
      <w:proofErr w:type="spellEnd"/>
    </w:p>
    <w:p w:rsidR="00D31CCC" w:rsidRPr="00656E67" w:rsidRDefault="00D31CCC" w:rsidP="00D31CCC">
      <w:pPr>
        <w:ind w:left="851"/>
        <w:rPr>
          <w:sz w:val="24"/>
          <w:szCs w:val="24"/>
        </w:rPr>
      </w:pPr>
      <w:r w:rsidRPr="00656E67">
        <w:rPr>
          <w:sz w:val="24"/>
          <w:szCs w:val="24"/>
        </w:rPr>
        <w:t xml:space="preserve">I kliniske studier af raske forsøgspersoner påvirkede ligevægtsdosering med </w:t>
      </w:r>
      <w:proofErr w:type="spellStart"/>
      <w:r w:rsidRPr="00656E67">
        <w:rPr>
          <w:sz w:val="24"/>
          <w:szCs w:val="24"/>
        </w:rPr>
        <w:t>zonisamid</w:t>
      </w:r>
      <w:proofErr w:type="spellEnd"/>
      <w:r w:rsidRPr="00656E67">
        <w:rPr>
          <w:sz w:val="24"/>
          <w:szCs w:val="24"/>
        </w:rPr>
        <w:t xml:space="preserve"> ikke serumkoncentrationen af </w:t>
      </w:r>
      <w:proofErr w:type="spellStart"/>
      <w:r w:rsidRPr="00656E67">
        <w:rPr>
          <w:sz w:val="24"/>
          <w:szCs w:val="24"/>
        </w:rPr>
        <w:t>ethinylestradiol</w:t>
      </w:r>
      <w:proofErr w:type="spellEnd"/>
      <w:r w:rsidRPr="00656E67">
        <w:rPr>
          <w:sz w:val="24"/>
          <w:szCs w:val="24"/>
        </w:rPr>
        <w:t xml:space="preserve"> eller </w:t>
      </w:r>
      <w:proofErr w:type="spellStart"/>
      <w:r w:rsidRPr="00656E67">
        <w:rPr>
          <w:sz w:val="24"/>
          <w:szCs w:val="24"/>
        </w:rPr>
        <w:t>norethisteron</w:t>
      </w:r>
      <w:proofErr w:type="spellEnd"/>
      <w:r w:rsidRPr="00656E67">
        <w:rPr>
          <w:sz w:val="24"/>
          <w:szCs w:val="24"/>
        </w:rPr>
        <w:t xml:space="preserve"> i et kombineret oralt </w:t>
      </w:r>
      <w:proofErr w:type="spellStart"/>
      <w:r w:rsidRPr="00656E67">
        <w:rPr>
          <w:sz w:val="24"/>
          <w:szCs w:val="24"/>
        </w:rPr>
        <w:t>kontraceptivum</w:t>
      </w:r>
      <w:proofErr w:type="spellEnd"/>
      <w:r w:rsidRPr="00656E67">
        <w:rPr>
          <w:sz w:val="24"/>
          <w:szCs w:val="24"/>
        </w:rPr>
        <w:t>.</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proofErr w:type="spellStart"/>
      <w:r w:rsidRPr="00656E67">
        <w:rPr>
          <w:i/>
          <w:sz w:val="24"/>
          <w:szCs w:val="24"/>
        </w:rPr>
        <w:t>Kulsyreanhydrasehæmmere</w:t>
      </w:r>
      <w:proofErr w:type="spellEnd"/>
    </w:p>
    <w:p w:rsidR="00D31CCC" w:rsidRPr="00656E67" w:rsidRDefault="00D31CCC" w:rsidP="00D31CCC">
      <w:pPr>
        <w:ind w:left="851"/>
        <w:rPr>
          <w:sz w:val="24"/>
          <w:szCs w:val="24"/>
        </w:rPr>
      </w:pPr>
      <w:proofErr w:type="spellStart"/>
      <w:r w:rsidRPr="00656E67">
        <w:rPr>
          <w:sz w:val="24"/>
          <w:szCs w:val="24"/>
        </w:rPr>
        <w:t>Zonisamid</w:t>
      </w:r>
      <w:proofErr w:type="spellEnd"/>
      <w:r w:rsidRPr="00656E67">
        <w:rPr>
          <w:sz w:val="24"/>
          <w:szCs w:val="24"/>
        </w:rPr>
        <w:t xml:space="preserve"> bør anvendes med forsigtighed hos voksne patienter, der samtidig behandles med </w:t>
      </w:r>
      <w:proofErr w:type="spellStart"/>
      <w:r w:rsidRPr="00656E67">
        <w:rPr>
          <w:sz w:val="24"/>
          <w:szCs w:val="24"/>
        </w:rPr>
        <w:t>kulsyreanhydrasehæmmere</w:t>
      </w:r>
      <w:proofErr w:type="spellEnd"/>
      <w:r w:rsidRPr="00656E67">
        <w:rPr>
          <w:sz w:val="24"/>
          <w:szCs w:val="24"/>
        </w:rPr>
        <w:t xml:space="preserve"> såsom </w:t>
      </w:r>
      <w:proofErr w:type="spellStart"/>
      <w:r w:rsidRPr="00656E67">
        <w:rPr>
          <w:sz w:val="24"/>
          <w:szCs w:val="24"/>
        </w:rPr>
        <w:t>topiramat</w:t>
      </w:r>
      <w:proofErr w:type="spellEnd"/>
      <w:r w:rsidRPr="00656E67">
        <w:rPr>
          <w:sz w:val="24"/>
          <w:szCs w:val="24"/>
        </w:rPr>
        <w:t xml:space="preserve"> og </w:t>
      </w:r>
      <w:proofErr w:type="spellStart"/>
      <w:r w:rsidRPr="00656E67">
        <w:rPr>
          <w:sz w:val="24"/>
          <w:szCs w:val="24"/>
        </w:rPr>
        <w:t>acetazolamid</w:t>
      </w:r>
      <w:proofErr w:type="spellEnd"/>
      <w:r w:rsidRPr="00656E67">
        <w:rPr>
          <w:sz w:val="24"/>
          <w:szCs w:val="24"/>
        </w:rPr>
        <w:t xml:space="preserve">, da der foreligger utilstrækkelige data til at udelukke en mulig </w:t>
      </w:r>
      <w:proofErr w:type="spellStart"/>
      <w:r w:rsidRPr="00656E67">
        <w:rPr>
          <w:sz w:val="24"/>
          <w:szCs w:val="24"/>
        </w:rPr>
        <w:t>farmakodynamisk</w:t>
      </w:r>
      <w:proofErr w:type="spellEnd"/>
      <w:r w:rsidRPr="00656E67">
        <w:rPr>
          <w:sz w:val="24"/>
          <w:szCs w:val="24"/>
        </w:rPr>
        <w:t xml:space="preserve"> interaktion (se pkt. 4.4).</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proofErr w:type="spellStart"/>
      <w:r w:rsidRPr="00656E67">
        <w:rPr>
          <w:sz w:val="24"/>
          <w:szCs w:val="24"/>
        </w:rPr>
        <w:t>Zonisamid</w:t>
      </w:r>
      <w:proofErr w:type="spellEnd"/>
      <w:r w:rsidRPr="00656E67">
        <w:rPr>
          <w:sz w:val="24"/>
          <w:szCs w:val="24"/>
        </w:rPr>
        <w:t xml:space="preserve"> må ikke bruges som lægemiddel til pædiatriske patienter samtidig med andre </w:t>
      </w:r>
      <w:proofErr w:type="spellStart"/>
      <w:r w:rsidRPr="00656E67">
        <w:rPr>
          <w:sz w:val="24"/>
          <w:szCs w:val="24"/>
        </w:rPr>
        <w:t>kulsyreanhydrasehæmmere</w:t>
      </w:r>
      <w:proofErr w:type="spellEnd"/>
      <w:r w:rsidRPr="00656E67">
        <w:rPr>
          <w:sz w:val="24"/>
          <w:szCs w:val="24"/>
        </w:rPr>
        <w:t xml:space="preserve">, såsom </w:t>
      </w:r>
      <w:proofErr w:type="spellStart"/>
      <w:r w:rsidRPr="00656E67">
        <w:rPr>
          <w:sz w:val="24"/>
          <w:szCs w:val="24"/>
        </w:rPr>
        <w:t>topiramat</w:t>
      </w:r>
      <w:proofErr w:type="spellEnd"/>
      <w:r w:rsidRPr="00656E67">
        <w:rPr>
          <w:sz w:val="24"/>
          <w:szCs w:val="24"/>
        </w:rPr>
        <w:t xml:space="preserve"> og </w:t>
      </w:r>
      <w:proofErr w:type="spellStart"/>
      <w:r w:rsidRPr="00656E67">
        <w:rPr>
          <w:sz w:val="24"/>
          <w:szCs w:val="24"/>
        </w:rPr>
        <w:t>acetazolamid</w:t>
      </w:r>
      <w:proofErr w:type="spellEnd"/>
      <w:r w:rsidRPr="00656E67">
        <w:rPr>
          <w:sz w:val="24"/>
          <w:szCs w:val="24"/>
        </w:rPr>
        <w:t xml:space="preserve"> (se pkt. 4.4 Pædiatrisk population).</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r w:rsidRPr="00656E67">
        <w:rPr>
          <w:i/>
          <w:sz w:val="24"/>
          <w:szCs w:val="24"/>
        </w:rPr>
        <w:t>P-</w:t>
      </w:r>
      <w:proofErr w:type="spellStart"/>
      <w:r w:rsidRPr="00656E67">
        <w:rPr>
          <w:i/>
          <w:sz w:val="24"/>
          <w:szCs w:val="24"/>
        </w:rPr>
        <w:t>glykoprotein</w:t>
      </w:r>
      <w:proofErr w:type="spellEnd"/>
      <w:r w:rsidRPr="00656E67">
        <w:rPr>
          <w:i/>
          <w:sz w:val="24"/>
          <w:szCs w:val="24"/>
        </w:rPr>
        <w:t>-substrat</w:t>
      </w:r>
    </w:p>
    <w:p w:rsidR="00D31CCC" w:rsidRPr="00656E67" w:rsidRDefault="00D31CCC" w:rsidP="00D31CCC">
      <w:pPr>
        <w:ind w:left="851"/>
        <w:rPr>
          <w:sz w:val="24"/>
          <w:szCs w:val="24"/>
        </w:rPr>
      </w:pPr>
      <w:r w:rsidRPr="00656E67">
        <w:rPr>
          <w:sz w:val="24"/>
          <w:szCs w:val="24"/>
        </w:rPr>
        <w:t xml:space="preserve">Et </w:t>
      </w:r>
      <w:r w:rsidRPr="00656E67">
        <w:rPr>
          <w:i/>
          <w:sz w:val="24"/>
          <w:szCs w:val="24"/>
        </w:rPr>
        <w:t xml:space="preserve">in </w:t>
      </w:r>
      <w:proofErr w:type="spellStart"/>
      <w:r w:rsidRPr="00656E67">
        <w:rPr>
          <w:i/>
          <w:sz w:val="24"/>
          <w:szCs w:val="24"/>
        </w:rPr>
        <w:t>vitro</w:t>
      </w:r>
      <w:proofErr w:type="spellEnd"/>
      <w:r w:rsidRPr="00656E67">
        <w:rPr>
          <w:sz w:val="24"/>
          <w:szCs w:val="24"/>
        </w:rPr>
        <w:t xml:space="preserve">-studie viser, at </w:t>
      </w:r>
      <w:proofErr w:type="spellStart"/>
      <w:r w:rsidRPr="00656E67">
        <w:rPr>
          <w:sz w:val="24"/>
          <w:szCs w:val="24"/>
        </w:rPr>
        <w:t>zonisamid</w:t>
      </w:r>
      <w:proofErr w:type="spellEnd"/>
      <w:r w:rsidRPr="00656E67">
        <w:rPr>
          <w:sz w:val="24"/>
          <w:szCs w:val="24"/>
        </w:rPr>
        <w:t xml:space="preserve"> er en svag hæmmer af P-</w:t>
      </w:r>
      <w:proofErr w:type="spellStart"/>
      <w:r w:rsidRPr="00656E67">
        <w:rPr>
          <w:sz w:val="24"/>
          <w:szCs w:val="24"/>
        </w:rPr>
        <w:t>glykoprotein</w:t>
      </w:r>
      <w:proofErr w:type="spellEnd"/>
      <w:r w:rsidRPr="00656E67">
        <w:rPr>
          <w:sz w:val="24"/>
          <w:szCs w:val="24"/>
        </w:rPr>
        <w:t xml:space="preserve"> (P-gp) (MDR1) med en IC</w:t>
      </w:r>
      <w:r w:rsidRPr="00656E67">
        <w:rPr>
          <w:sz w:val="24"/>
          <w:szCs w:val="24"/>
          <w:vertAlign w:val="subscript"/>
        </w:rPr>
        <w:t>50</w:t>
      </w:r>
      <w:r w:rsidRPr="00656E67">
        <w:rPr>
          <w:sz w:val="24"/>
          <w:szCs w:val="24"/>
        </w:rPr>
        <w:t xml:space="preserve"> på 267 µmol/l, og </w:t>
      </w:r>
      <w:proofErr w:type="spellStart"/>
      <w:r w:rsidRPr="00656E67">
        <w:rPr>
          <w:sz w:val="24"/>
          <w:szCs w:val="24"/>
        </w:rPr>
        <w:t>zonisamid</w:t>
      </w:r>
      <w:proofErr w:type="spellEnd"/>
      <w:r w:rsidRPr="00656E67">
        <w:rPr>
          <w:sz w:val="24"/>
          <w:szCs w:val="24"/>
        </w:rPr>
        <w:t xml:space="preserve"> kan i teorien påvirke farmakokinetikken for stoffer, der er P-gp-substrater. Det tilrådes at udvise forsigtighed, når </w:t>
      </w:r>
      <w:proofErr w:type="spellStart"/>
      <w:r w:rsidRPr="00656E67">
        <w:rPr>
          <w:sz w:val="24"/>
          <w:szCs w:val="24"/>
        </w:rPr>
        <w:t>zonisamid</w:t>
      </w:r>
      <w:proofErr w:type="spellEnd"/>
      <w:r w:rsidRPr="00656E67">
        <w:rPr>
          <w:sz w:val="24"/>
          <w:szCs w:val="24"/>
        </w:rPr>
        <w:t xml:space="preserve">-behandling iværksættes eller standses, eller når </w:t>
      </w:r>
      <w:proofErr w:type="spellStart"/>
      <w:r w:rsidRPr="00656E67">
        <w:rPr>
          <w:sz w:val="24"/>
          <w:szCs w:val="24"/>
        </w:rPr>
        <w:t>zonisamid</w:t>
      </w:r>
      <w:proofErr w:type="spellEnd"/>
      <w:r w:rsidRPr="00656E67">
        <w:rPr>
          <w:sz w:val="24"/>
          <w:szCs w:val="24"/>
        </w:rPr>
        <w:t xml:space="preserve">-dosis ændres hos patienter, som også får lægemidler, der er substrat for P-gp (fx </w:t>
      </w:r>
      <w:proofErr w:type="spellStart"/>
      <w:r w:rsidRPr="00656E67">
        <w:rPr>
          <w:sz w:val="24"/>
          <w:szCs w:val="24"/>
        </w:rPr>
        <w:t>digoxin</w:t>
      </w:r>
      <w:proofErr w:type="spellEnd"/>
      <w:r w:rsidRPr="00656E67">
        <w:rPr>
          <w:sz w:val="24"/>
          <w:szCs w:val="24"/>
        </w:rPr>
        <w:t xml:space="preserve">, </w:t>
      </w:r>
      <w:proofErr w:type="spellStart"/>
      <w:r w:rsidRPr="00656E67">
        <w:rPr>
          <w:sz w:val="24"/>
          <w:szCs w:val="24"/>
        </w:rPr>
        <w:t>kinidin</w:t>
      </w:r>
      <w:proofErr w:type="spellEnd"/>
      <w:r w:rsidRPr="00656E67">
        <w:rPr>
          <w:sz w:val="24"/>
          <w:szCs w:val="24"/>
        </w:rPr>
        <w:t>).</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r w:rsidRPr="00656E67">
        <w:rPr>
          <w:sz w:val="24"/>
          <w:szCs w:val="24"/>
          <w:u w:val="single"/>
        </w:rPr>
        <w:t xml:space="preserve">Mulige lægemiddelinteraktioner, der kan påvirke </w:t>
      </w:r>
      <w:proofErr w:type="spellStart"/>
      <w:r w:rsidRPr="00656E67">
        <w:rPr>
          <w:sz w:val="24"/>
          <w:szCs w:val="24"/>
          <w:u w:val="single"/>
        </w:rPr>
        <w:t>Zonisamid</w:t>
      </w:r>
      <w:proofErr w:type="spellEnd"/>
      <w:r w:rsidRPr="00656E67">
        <w:rPr>
          <w:sz w:val="24"/>
          <w:szCs w:val="24"/>
          <w:u w:val="single"/>
        </w:rPr>
        <w:t xml:space="preserve"> "1A </w:t>
      </w:r>
      <w:proofErr w:type="spellStart"/>
      <w:r w:rsidRPr="00656E67">
        <w:rPr>
          <w:sz w:val="24"/>
          <w:szCs w:val="24"/>
          <w:u w:val="single"/>
        </w:rPr>
        <w:t>Farma</w:t>
      </w:r>
      <w:proofErr w:type="spellEnd"/>
      <w:r w:rsidRPr="00656E67">
        <w:rPr>
          <w:sz w:val="24"/>
          <w:szCs w:val="24"/>
          <w:u w:val="single"/>
        </w:rPr>
        <w:t xml:space="preserve">" </w:t>
      </w:r>
    </w:p>
    <w:p w:rsidR="00D31CCC" w:rsidRDefault="00D31CCC" w:rsidP="007F6421">
      <w:pPr>
        <w:ind w:left="851"/>
        <w:rPr>
          <w:sz w:val="24"/>
          <w:szCs w:val="24"/>
        </w:rPr>
      </w:pPr>
      <w:r w:rsidRPr="00656E67">
        <w:rPr>
          <w:sz w:val="24"/>
          <w:szCs w:val="24"/>
        </w:rPr>
        <w:t xml:space="preserve">I kliniske studier havde samtidig indgift af </w:t>
      </w:r>
      <w:proofErr w:type="spellStart"/>
      <w:r w:rsidRPr="00656E67">
        <w:rPr>
          <w:sz w:val="24"/>
          <w:szCs w:val="24"/>
        </w:rPr>
        <w:t>lamotrigin</w:t>
      </w:r>
      <w:proofErr w:type="spellEnd"/>
      <w:r w:rsidRPr="00656E67">
        <w:rPr>
          <w:sz w:val="24"/>
          <w:szCs w:val="24"/>
        </w:rPr>
        <w:t xml:space="preserve"> ingen åbenbar virkning på </w:t>
      </w:r>
      <w:proofErr w:type="spellStart"/>
      <w:r w:rsidRPr="00656E67">
        <w:rPr>
          <w:sz w:val="24"/>
          <w:szCs w:val="24"/>
        </w:rPr>
        <w:t>zonisamids</w:t>
      </w:r>
      <w:proofErr w:type="spellEnd"/>
      <w:r w:rsidRPr="00656E67">
        <w:rPr>
          <w:sz w:val="24"/>
          <w:szCs w:val="24"/>
        </w:rPr>
        <w:t xml:space="preserve"> farmakokinetik. Kombinationen af </w:t>
      </w:r>
      <w:proofErr w:type="spellStart"/>
      <w:r w:rsidRPr="00656E67">
        <w:rPr>
          <w:sz w:val="24"/>
          <w:szCs w:val="24"/>
        </w:rPr>
        <w:t>zonisamid</w:t>
      </w:r>
      <w:proofErr w:type="spellEnd"/>
      <w:r w:rsidRPr="00656E67">
        <w:rPr>
          <w:sz w:val="24"/>
          <w:szCs w:val="24"/>
        </w:rPr>
        <w:t xml:space="preserve"> med andre lægemidler, som kan medføre </w:t>
      </w:r>
      <w:proofErr w:type="spellStart"/>
      <w:r w:rsidRPr="00656E67">
        <w:rPr>
          <w:sz w:val="24"/>
          <w:szCs w:val="24"/>
        </w:rPr>
        <w:t>urolithiasis</w:t>
      </w:r>
      <w:proofErr w:type="spellEnd"/>
      <w:r w:rsidRPr="00656E67">
        <w:rPr>
          <w:sz w:val="24"/>
          <w:szCs w:val="24"/>
        </w:rPr>
        <w:t xml:space="preserve"> kan øge risikoen for udvikling af nyresten. Samtidig indgift af disse lægemidler bør derfor undgås.</w:t>
      </w:r>
    </w:p>
    <w:p w:rsidR="007F6421" w:rsidRPr="00656E67" w:rsidRDefault="007F6421" w:rsidP="007F6421">
      <w:pPr>
        <w:ind w:left="851"/>
        <w:rPr>
          <w:sz w:val="24"/>
          <w:szCs w:val="24"/>
        </w:rPr>
      </w:pPr>
    </w:p>
    <w:p w:rsidR="00D31CCC" w:rsidRPr="00656E67" w:rsidRDefault="00D31CCC" w:rsidP="00D31CCC">
      <w:pPr>
        <w:ind w:left="851"/>
        <w:rPr>
          <w:sz w:val="24"/>
          <w:szCs w:val="24"/>
        </w:rPr>
      </w:pPr>
      <w:proofErr w:type="spellStart"/>
      <w:r w:rsidRPr="00656E67">
        <w:rPr>
          <w:sz w:val="24"/>
          <w:szCs w:val="24"/>
        </w:rPr>
        <w:t>Zonisamid</w:t>
      </w:r>
      <w:proofErr w:type="spellEnd"/>
      <w:r w:rsidRPr="00656E67">
        <w:rPr>
          <w:sz w:val="24"/>
          <w:szCs w:val="24"/>
        </w:rPr>
        <w:t xml:space="preserve"> </w:t>
      </w:r>
      <w:proofErr w:type="spellStart"/>
      <w:r w:rsidRPr="00656E67">
        <w:rPr>
          <w:sz w:val="24"/>
          <w:szCs w:val="24"/>
        </w:rPr>
        <w:t>metaboliseres</w:t>
      </w:r>
      <w:proofErr w:type="spellEnd"/>
      <w:r w:rsidRPr="00656E67">
        <w:rPr>
          <w:sz w:val="24"/>
          <w:szCs w:val="24"/>
        </w:rPr>
        <w:t xml:space="preserve"> delvist af CYP3A4 (reduktiv nedbrydning) samt også af N-acetyl- transferaser og </w:t>
      </w:r>
      <w:proofErr w:type="spellStart"/>
      <w:r w:rsidRPr="00656E67">
        <w:rPr>
          <w:sz w:val="24"/>
          <w:szCs w:val="24"/>
        </w:rPr>
        <w:t>konjugering</w:t>
      </w:r>
      <w:proofErr w:type="spellEnd"/>
      <w:r w:rsidRPr="00656E67">
        <w:rPr>
          <w:sz w:val="24"/>
          <w:szCs w:val="24"/>
        </w:rPr>
        <w:t xml:space="preserve"> med </w:t>
      </w:r>
      <w:proofErr w:type="spellStart"/>
      <w:r w:rsidRPr="00656E67">
        <w:rPr>
          <w:sz w:val="24"/>
          <w:szCs w:val="24"/>
        </w:rPr>
        <w:t>glukoronsyre</w:t>
      </w:r>
      <w:proofErr w:type="spellEnd"/>
      <w:r w:rsidRPr="00656E67">
        <w:rPr>
          <w:sz w:val="24"/>
          <w:szCs w:val="24"/>
        </w:rPr>
        <w:t xml:space="preserve">. Stoffer, der kan inducere eller hæmme disse enzymer, kan derfor påvirke </w:t>
      </w:r>
      <w:proofErr w:type="spellStart"/>
      <w:r w:rsidRPr="00656E67">
        <w:rPr>
          <w:sz w:val="24"/>
          <w:szCs w:val="24"/>
        </w:rPr>
        <w:t>zonisamids</w:t>
      </w:r>
      <w:proofErr w:type="spellEnd"/>
      <w:r w:rsidRPr="00656E67">
        <w:rPr>
          <w:sz w:val="24"/>
          <w:szCs w:val="24"/>
        </w:rPr>
        <w:t xml:space="preserve"> farmakokinetik:</w:t>
      </w:r>
    </w:p>
    <w:p w:rsidR="00D31CCC" w:rsidRPr="00656E67" w:rsidRDefault="00D31CCC" w:rsidP="00D31CCC">
      <w:pPr>
        <w:ind w:left="851" w:hanging="851"/>
        <w:rPr>
          <w:sz w:val="24"/>
          <w:szCs w:val="24"/>
        </w:rPr>
      </w:pPr>
    </w:p>
    <w:p w:rsidR="00D31CCC" w:rsidRPr="00656E67" w:rsidRDefault="00D31CCC" w:rsidP="00D31CCC">
      <w:pPr>
        <w:pStyle w:val="Listeafsnit"/>
        <w:numPr>
          <w:ilvl w:val="0"/>
          <w:numId w:val="14"/>
        </w:numPr>
        <w:ind w:left="1276" w:hanging="425"/>
        <w:rPr>
          <w:sz w:val="24"/>
          <w:szCs w:val="24"/>
        </w:rPr>
      </w:pPr>
      <w:r w:rsidRPr="00656E67">
        <w:rPr>
          <w:sz w:val="24"/>
          <w:szCs w:val="24"/>
        </w:rPr>
        <w:t xml:space="preserve">Enzyminduktion: Ekspositionen for </w:t>
      </w:r>
      <w:proofErr w:type="spellStart"/>
      <w:r w:rsidRPr="00656E67">
        <w:rPr>
          <w:sz w:val="24"/>
          <w:szCs w:val="24"/>
        </w:rPr>
        <w:t>zonisamid</w:t>
      </w:r>
      <w:proofErr w:type="spellEnd"/>
      <w:r w:rsidRPr="00656E67">
        <w:rPr>
          <w:sz w:val="24"/>
          <w:szCs w:val="24"/>
        </w:rPr>
        <w:t xml:space="preserve"> er mindre hos epilepsipatienter, der får CYP3A4-inducerende stoffer så som </w:t>
      </w:r>
      <w:proofErr w:type="spellStart"/>
      <w:r w:rsidRPr="00656E67">
        <w:rPr>
          <w:sz w:val="24"/>
          <w:szCs w:val="24"/>
        </w:rPr>
        <w:t>phenytoin</w:t>
      </w:r>
      <w:proofErr w:type="spellEnd"/>
      <w:r w:rsidRPr="00656E67">
        <w:rPr>
          <w:sz w:val="24"/>
          <w:szCs w:val="24"/>
        </w:rPr>
        <w:t xml:space="preserve">, </w:t>
      </w:r>
      <w:proofErr w:type="spellStart"/>
      <w:r w:rsidRPr="00656E67">
        <w:rPr>
          <w:sz w:val="24"/>
          <w:szCs w:val="24"/>
        </w:rPr>
        <w:t>carbamazepin</w:t>
      </w:r>
      <w:proofErr w:type="spellEnd"/>
      <w:r w:rsidRPr="00656E67">
        <w:rPr>
          <w:sz w:val="24"/>
          <w:szCs w:val="24"/>
        </w:rPr>
        <w:t xml:space="preserve"> og </w:t>
      </w:r>
      <w:proofErr w:type="spellStart"/>
      <w:r w:rsidRPr="00656E67">
        <w:rPr>
          <w:sz w:val="24"/>
          <w:szCs w:val="24"/>
        </w:rPr>
        <w:t>phenobarbital</w:t>
      </w:r>
      <w:proofErr w:type="spellEnd"/>
      <w:r w:rsidRPr="00656E67">
        <w:rPr>
          <w:sz w:val="24"/>
          <w:szCs w:val="24"/>
        </w:rPr>
        <w:t xml:space="preserve">. Det er usandsynligt, at disse virkninger kan have klinisk betydning, når </w:t>
      </w:r>
      <w:proofErr w:type="spellStart"/>
      <w:r w:rsidRPr="00656E67">
        <w:rPr>
          <w:sz w:val="24"/>
          <w:szCs w:val="24"/>
        </w:rPr>
        <w:t>zonisamid</w:t>
      </w:r>
      <w:proofErr w:type="spellEnd"/>
      <w:r w:rsidRPr="00656E67">
        <w:rPr>
          <w:sz w:val="24"/>
          <w:szCs w:val="24"/>
        </w:rPr>
        <w:t xml:space="preserve"> føjes til en eksisterende behandling. Ændringer i </w:t>
      </w:r>
      <w:proofErr w:type="spellStart"/>
      <w:r w:rsidRPr="00656E67">
        <w:rPr>
          <w:sz w:val="24"/>
          <w:szCs w:val="24"/>
        </w:rPr>
        <w:t>zonisamidkoncentrationen</w:t>
      </w:r>
      <w:proofErr w:type="spellEnd"/>
      <w:r w:rsidRPr="00656E67">
        <w:rPr>
          <w:sz w:val="24"/>
          <w:szCs w:val="24"/>
        </w:rPr>
        <w:t xml:space="preserve"> kan dog forekomme, hvis samtidig behandling med et CYP3A4-inducerende </w:t>
      </w:r>
      <w:proofErr w:type="spellStart"/>
      <w:r w:rsidRPr="00656E67">
        <w:rPr>
          <w:sz w:val="24"/>
          <w:szCs w:val="24"/>
        </w:rPr>
        <w:t>antiepileptikum</w:t>
      </w:r>
      <w:proofErr w:type="spellEnd"/>
      <w:r w:rsidRPr="00656E67">
        <w:rPr>
          <w:sz w:val="24"/>
          <w:szCs w:val="24"/>
        </w:rPr>
        <w:t xml:space="preserve"> eller andre lægemidler seponeres, får dosis justeret eller påbegyndes og justering af </w:t>
      </w:r>
      <w:proofErr w:type="spellStart"/>
      <w:r w:rsidRPr="00656E67">
        <w:rPr>
          <w:sz w:val="24"/>
          <w:szCs w:val="24"/>
        </w:rPr>
        <w:t>zonisamid</w:t>
      </w:r>
      <w:proofErr w:type="spellEnd"/>
      <w:r w:rsidRPr="00656E67">
        <w:rPr>
          <w:sz w:val="24"/>
          <w:szCs w:val="24"/>
        </w:rPr>
        <w:t xml:space="preserve"> dosis kan blive nødvendig. </w:t>
      </w:r>
      <w:proofErr w:type="spellStart"/>
      <w:r w:rsidRPr="00656E67">
        <w:rPr>
          <w:sz w:val="24"/>
          <w:szCs w:val="24"/>
        </w:rPr>
        <w:t>Rifampicin</w:t>
      </w:r>
      <w:proofErr w:type="spellEnd"/>
      <w:r w:rsidRPr="00656E67">
        <w:rPr>
          <w:sz w:val="24"/>
          <w:szCs w:val="24"/>
        </w:rPr>
        <w:t xml:space="preserve"> er et potent CYP3A4-inducerende </w:t>
      </w:r>
      <w:r w:rsidRPr="00656E67">
        <w:rPr>
          <w:sz w:val="24"/>
          <w:szCs w:val="24"/>
        </w:rPr>
        <w:lastRenderedPageBreak/>
        <w:t xml:space="preserve">stof. Hvis samtidig indgift er nødvendig, skal patienten kontrolleres tæt og </w:t>
      </w:r>
      <w:proofErr w:type="spellStart"/>
      <w:r w:rsidRPr="00656E67">
        <w:rPr>
          <w:sz w:val="24"/>
          <w:szCs w:val="24"/>
        </w:rPr>
        <w:t>zonisamid</w:t>
      </w:r>
      <w:proofErr w:type="spellEnd"/>
      <w:r w:rsidRPr="00656E67">
        <w:rPr>
          <w:sz w:val="24"/>
          <w:szCs w:val="24"/>
        </w:rPr>
        <w:t xml:space="preserve"> dosis og andre CYP3A4-substrater justeres efter behov.</w:t>
      </w:r>
    </w:p>
    <w:p w:rsidR="00D31CCC" w:rsidRPr="00656E67" w:rsidRDefault="00D31CCC" w:rsidP="00D31CCC">
      <w:pPr>
        <w:ind w:left="1276" w:hanging="425"/>
        <w:rPr>
          <w:sz w:val="24"/>
          <w:szCs w:val="24"/>
        </w:rPr>
      </w:pPr>
    </w:p>
    <w:p w:rsidR="00D31CCC" w:rsidRPr="00656E67" w:rsidRDefault="00D31CCC" w:rsidP="00D31CCC">
      <w:pPr>
        <w:pStyle w:val="Listeafsnit"/>
        <w:numPr>
          <w:ilvl w:val="0"/>
          <w:numId w:val="14"/>
        </w:numPr>
        <w:ind w:left="1276" w:hanging="425"/>
        <w:rPr>
          <w:sz w:val="24"/>
          <w:szCs w:val="24"/>
        </w:rPr>
      </w:pPr>
      <w:r w:rsidRPr="00656E67">
        <w:rPr>
          <w:sz w:val="24"/>
          <w:szCs w:val="24"/>
        </w:rPr>
        <w:t xml:space="preserve">CYP3A4-hæmning: Baseret på kliniske data synes kendte og ukendte uspecifikke CYP3A4- </w:t>
      </w:r>
      <w:proofErr w:type="spellStart"/>
      <w:r w:rsidRPr="00656E67">
        <w:rPr>
          <w:sz w:val="24"/>
          <w:szCs w:val="24"/>
        </w:rPr>
        <w:t>hæmmere</w:t>
      </w:r>
      <w:proofErr w:type="spellEnd"/>
      <w:r w:rsidRPr="00656E67">
        <w:rPr>
          <w:sz w:val="24"/>
          <w:szCs w:val="24"/>
        </w:rPr>
        <w:t xml:space="preserve"> ikke at have klinisk relevant virkning på </w:t>
      </w:r>
      <w:proofErr w:type="spellStart"/>
      <w:r w:rsidRPr="00656E67">
        <w:rPr>
          <w:sz w:val="24"/>
          <w:szCs w:val="24"/>
        </w:rPr>
        <w:t>zonisamids</w:t>
      </w:r>
      <w:proofErr w:type="spellEnd"/>
      <w:r w:rsidRPr="00656E67">
        <w:rPr>
          <w:sz w:val="24"/>
          <w:szCs w:val="24"/>
        </w:rPr>
        <w:t xml:space="preserve"> </w:t>
      </w:r>
      <w:proofErr w:type="spellStart"/>
      <w:r w:rsidRPr="00656E67">
        <w:rPr>
          <w:sz w:val="24"/>
          <w:szCs w:val="24"/>
        </w:rPr>
        <w:t>farmakokinetiske</w:t>
      </w:r>
      <w:proofErr w:type="spellEnd"/>
      <w:r w:rsidRPr="00656E67">
        <w:rPr>
          <w:sz w:val="24"/>
          <w:szCs w:val="24"/>
        </w:rPr>
        <w:t xml:space="preserve"> eksponeringsparametre. Vedligeholdelsesdosering af enten </w:t>
      </w:r>
      <w:proofErr w:type="spellStart"/>
      <w:r w:rsidRPr="00656E67">
        <w:rPr>
          <w:sz w:val="24"/>
          <w:szCs w:val="24"/>
        </w:rPr>
        <w:t>ketoconazol</w:t>
      </w:r>
      <w:proofErr w:type="spellEnd"/>
      <w:r w:rsidRPr="00656E67">
        <w:rPr>
          <w:sz w:val="24"/>
          <w:szCs w:val="24"/>
        </w:rPr>
        <w:t xml:space="preserve"> (400 mg daglig) eller </w:t>
      </w:r>
      <w:proofErr w:type="spellStart"/>
      <w:r w:rsidRPr="00656E67">
        <w:rPr>
          <w:sz w:val="24"/>
          <w:szCs w:val="24"/>
        </w:rPr>
        <w:t>cimetidin</w:t>
      </w:r>
      <w:proofErr w:type="spellEnd"/>
      <w:r w:rsidRPr="00656E67">
        <w:rPr>
          <w:sz w:val="24"/>
          <w:szCs w:val="24"/>
        </w:rPr>
        <w:t xml:space="preserve"> (1200 mg daglig) havde ingen kliniske relevante virkninger på enkeltdosisfarmakokinetikken for </w:t>
      </w:r>
      <w:proofErr w:type="spellStart"/>
      <w:r w:rsidRPr="00656E67">
        <w:rPr>
          <w:sz w:val="24"/>
          <w:szCs w:val="24"/>
        </w:rPr>
        <w:t>zonisamid</w:t>
      </w:r>
      <w:proofErr w:type="spellEnd"/>
      <w:r w:rsidRPr="00656E67">
        <w:rPr>
          <w:sz w:val="24"/>
          <w:szCs w:val="24"/>
        </w:rPr>
        <w:t xml:space="preserve"> givet til raske forsøgspersoner. Ændring af </w:t>
      </w:r>
      <w:proofErr w:type="spellStart"/>
      <w:r w:rsidRPr="00656E67">
        <w:rPr>
          <w:sz w:val="24"/>
          <w:szCs w:val="24"/>
        </w:rPr>
        <w:t>zonisamid</w:t>
      </w:r>
      <w:proofErr w:type="spellEnd"/>
      <w:r w:rsidRPr="00656E67">
        <w:rPr>
          <w:sz w:val="24"/>
          <w:szCs w:val="24"/>
        </w:rPr>
        <w:t xml:space="preserve"> dosis skulle derfor ikke være nødvendig, når det gives samtidigt med kendte CYP3A4- </w:t>
      </w:r>
      <w:proofErr w:type="spellStart"/>
      <w:r w:rsidRPr="00656E67">
        <w:rPr>
          <w:sz w:val="24"/>
          <w:szCs w:val="24"/>
        </w:rPr>
        <w:t>hæmmere</w:t>
      </w:r>
      <w:proofErr w:type="spellEnd"/>
      <w:r w:rsidRPr="00656E67">
        <w:rPr>
          <w:sz w:val="24"/>
          <w:szCs w:val="24"/>
        </w:rPr>
        <w:t>.</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r w:rsidRPr="00656E67">
        <w:rPr>
          <w:sz w:val="24"/>
          <w:szCs w:val="24"/>
          <w:u w:val="single"/>
        </w:rPr>
        <w:t>Pædiatrisk population</w:t>
      </w:r>
    </w:p>
    <w:p w:rsidR="00D31CCC" w:rsidRPr="00656E67" w:rsidRDefault="00D31CCC" w:rsidP="00D31CCC">
      <w:pPr>
        <w:ind w:left="851"/>
        <w:rPr>
          <w:sz w:val="24"/>
          <w:szCs w:val="24"/>
        </w:rPr>
      </w:pPr>
      <w:r w:rsidRPr="00656E67">
        <w:rPr>
          <w:sz w:val="24"/>
          <w:szCs w:val="24"/>
        </w:rPr>
        <w:t>Interaktionsstudier er kun udført hos voksne.</w:t>
      </w:r>
    </w:p>
    <w:p w:rsidR="00D31CCC" w:rsidRPr="00656E67" w:rsidRDefault="00D31CCC" w:rsidP="00D31CCC">
      <w:pPr>
        <w:ind w:left="851" w:hanging="851"/>
        <w:rPr>
          <w:sz w:val="24"/>
          <w:szCs w:val="24"/>
        </w:rPr>
      </w:pPr>
    </w:p>
    <w:p w:rsidR="00D31CCC" w:rsidRPr="00656E67" w:rsidRDefault="00D31CCC" w:rsidP="00D31CCC">
      <w:pPr>
        <w:ind w:left="851" w:hanging="851"/>
        <w:rPr>
          <w:b/>
          <w:sz w:val="24"/>
          <w:szCs w:val="24"/>
        </w:rPr>
      </w:pPr>
      <w:r w:rsidRPr="00656E67">
        <w:rPr>
          <w:b/>
          <w:sz w:val="24"/>
          <w:szCs w:val="24"/>
        </w:rPr>
        <w:t>4.6</w:t>
      </w:r>
      <w:r w:rsidRPr="00656E67">
        <w:rPr>
          <w:b/>
          <w:sz w:val="24"/>
          <w:szCs w:val="24"/>
        </w:rPr>
        <w:tab/>
      </w:r>
      <w:r w:rsidR="007F6421">
        <w:rPr>
          <w:b/>
          <w:sz w:val="24"/>
          <w:szCs w:val="24"/>
        </w:rPr>
        <w:t>Fertilitet, g</w:t>
      </w:r>
      <w:r w:rsidRPr="00656E67">
        <w:rPr>
          <w:b/>
          <w:sz w:val="24"/>
          <w:szCs w:val="24"/>
        </w:rPr>
        <w:t>raviditet og amning</w:t>
      </w:r>
    </w:p>
    <w:p w:rsidR="007F6421" w:rsidRPr="00656E67" w:rsidRDefault="007F6421" w:rsidP="007F6421">
      <w:pPr>
        <w:ind w:left="851"/>
        <w:rPr>
          <w:sz w:val="24"/>
          <w:szCs w:val="24"/>
        </w:rPr>
      </w:pPr>
      <w:r w:rsidRPr="00656E67">
        <w:rPr>
          <w:sz w:val="24"/>
          <w:szCs w:val="24"/>
          <w:u w:val="single"/>
        </w:rPr>
        <w:t>Kvinder i den fertile alder</w:t>
      </w:r>
    </w:p>
    <w:p w:rsidR="007F6421" w:rsidRPr="00656E67" w:rsidRDefault="007F6421" w:rsidP="007F6421">
      <w:pPr>
        <w:ind w:left="851"/>
        <w:rPr>
          <w:sz w:val="24"/>
          <w:szCs w:val="24"/>
        </w:rPr>
      </w:pPr>
      <w:r w:rsidRPr="00656E67">
        <w:rPr>
          <w:sz w:val="24"/>
          <w:szCs w:val="24"/>
        </w:rPr>
        <w:t xml:space="preserve">Kvinder i den fertile alder skal anvende effektiv </w:t>
      </w:r>
      <w:proofErr w:type="spellStart"/>
      <w:r w:rsidRPr="00656E67">
        <w:rPr>
          <w:sz w:val="24"/>
          <w:szCs w:val="24"/>
        </w:rPr>
        <w:t>kontraception</w:t>
      </w:r>
      <w:proofErr w:type="spellEnd"/>
      <w:r w:rsidRPr="00656E67">
        <w:rPr>
          <w:sz w:val="24"/>
          <w:szCs w:val="24"/>
        </w:rPr>
        <w:t xml:space="preserve"> under behandlingen med </w:t>
      </w:r>
      <w:proofErr w:type="spellStart"/>
      <w:r w:rsidRPr="00656E67">
        <w:rPr>
          <w:sz w:val="24"/>
          <w:szCs w:val="24"/>
        </w:rPr>
        <w:t>Zonisamide</w:t>
      </w:r>
      <w:proofErr w:type="spellEnd"/>
      <w:r w:rsidRPr="00656E67">
        <w:rPr>
          <w:sz w:val="24"/>
          <w:szCs w:val="24"/>
        </w:rPr>
        <w:t xml:space="preserve"> "1A </w:t>
      </w:r>
      <w:proofErr w:type="spellStart"/>
      <w:r w:rsidRPr="00656E67">
        <w:rPr>
          <w:sz w:val="24"/>
          <w:szCs w:val="24"/>
        </w:rPr>
        <w:t>Farma</w:t>
      </w:r>
      <w:proofErr w:type="spellEnd"/>
      <w:r w:rsidRPr="00656E67">
        <w:rPr>
          <w:sz w:val="24"/>
          <w:szCs w:val="24"/>
        </w:rPr>
        <w:t xml:space="preserve">" og i en måned efter </w:t>
      </w:r>
      <w:proofErr w:type="spellStart"/>
      <w:r w:rsidRPr="00656E67">
        <w:rPr>
          <w:sz w:val="24"/>
          <w:szCs w:val="24"/>
        </w:rPr>
        <w:t>seponeringen</w:t>
      </w:r>
      <w:proofErr w:type="spellEnd"/>
      <w:r w:rsidRPr="00656E67">
        <w:rPr>
          <w:sz w:val="24"/>
          <w:szCs w:val="24"/>
        </w:rPr>
        <w:t>.</w:t>
      </w:r>
    </w:p>
    <w:p w:rsidR="007F6421" w:rsidRPr="00656E67" w:rsidRDefault="007F6421" w:rsidP="007F6421">
      <w:pPr>
        <w:ind w:left="851"/>
        <w:rPr>
          <w:sz w:val="24"/>
          <w:szCs w:val="24"/>
        </w:rPr>
      </w:pPr>
    </w:p>
    <w:p w:rsidR="007F6421" w:rsidRPr="00656E67" w:rsidRDefault="007F6421" w:rsidP="007F6421">
      <w:pPr>
        <w:ind w:left="851"/>
        <w:rPr>
          <w:sz w:val="24"/>
          <w:szCs w:val="24"/>
        </w:rPr>
      </w:pPr>
      <w:proofErr w:type="spellStart"/>
      <w:r w:rsidRPr="00656E67">
        <w:rPr>
          <w:sz w:val="24"/>
          <w:szCs w:val="24"/>
        </w:rPr>
        <w:t>Zonisamid</w:t>
      </w:r>
      <w:proofErr w:type="spellEnd"/>
      <w:r w:rsidRPr="00656E67">
        <w:rPr>
          <w:sz w:val="24"/>
          <w:szCs w:val="24"/>
        </w:rPr>
        <w:t xml:space="preserve"> må ikke bruges hos kvinder i den fertile alder, som ikke anvender sikker </w:t>
      </w:r>
      <w:proofErr w:type="spellStart"/>
      <w:r w:rsidRPr="00656E67">
        <w:rPr>
          <w:sz w:val="24"/>
          <w:szCs w:val="24"/>
        </w:rPr>
        <w:t>kontraception</w:t>
      </w:r>
      <w:proofErr w:type="spellEnd"/>
      <w:r w:rsidRPr="00656E67">
        <w:rPr>
          <w:sz w:val="24"/>
          <w:szCs w:val="24"/>
        </w:rPr>
        <w:t xml:space="preserve">, medmindre det er klart nødvendigt, og kun hvis den potentielle fordel anses for at opveje risikoen for fosteret. Der bør gives medicinsk specialistrådgivning til kvinder i den fertile alder, der behandles med </w:t>
      </w:r>
      <w:proofErr w:type="spellStart"/>
      <w:r w:rsidRPr="00656E67">
        <w:rPr>
          <w:sz w:val="24"/>
          <w:szCs w:val="24"/>
        </w:rPr>
        <w:t>zonisamid</w:t>
      </w:r>
      <w:proofErr w:type="spellEnd"/>
      <w:r w:rsidRPr="00656E67">
        <w:rPr>
          <w:sz w:val="24"/>
          <w:szCs w:val="24"/>
        </w:rPr>
        <w:t xml:space="preserve">. </w:t>
      </w:r>
      <w:r>
        <w:rPr>
          <w:sz w:val="24"/>
          <w:szCs w:val="24"/>
        </w:rPr>
        <w:t xml:space="preserve">Kvinden skal være fuldt informeret om og forstå </w:t>
      </w:r>
      <w:proofErr w:type="spellStart"/>
      <w:r>
        <w:rPr>
          <w:sz w:val="24"/>
          <w:szCs w:val="24"/>
        </w:rPr>
        <w:t>zonisamids</w:t>
      </w:r>
      <w:proofErr w:type="spellEnd"/>
      <w:r>
        <w:rPr>
          <w:sz w:val="24"/>
          <w:szCs w:val="24"/>
        </w:rPr>
        <w:t xml:space="preserve"> mulige bivirkninger på fosteret, og disse risici bør drøftes med patienten i forhold til fordelene inden behandlingsstart. En graviditetstest bør overvejes før start på behandling med </w:t>
      </w:r>
      <w:proofErr w:type="spellStart"/>
      <w:r>
        <w:rPr>
          <w:sz w:val="24"/>
          <w:szCs w:val="24"/>
        </w:rPr>
        <w:t>zonisamid</w:t>
      </w:r>
      <w:proofErr w:type="spellEnd"/>
      <w:r>
        <w:rPr>
          <w:sz w:val="24"/>
          <w:szCs w:val="24"/>
        </w:rPr>
        <w:t xml:space="preserve"> hos kvinder i den fertile alder. </w:t>
      </w:r>
      <w:r w:rsidRPr="00656E67">
        <w:rPr>
          <w:sz w:val="24"/>
          <w:szCs w:val="24"/>
        </w:rPr>
        <w:t xml:space="preserve">Kvinder, der planlægger at blive gravide, skal konsultere deres specialister med henblik på genvurdering af behandlingen med </w:t>
      </w:r>
      <w:proofErr w:type="spellStart"/>
      <w:r w:rsidRPr="00656E67">
        <w:rPr>
          <w:sz w:val="24"/>
          <w:szCs w:val="24"/>
        </w:rPr>
        <w:t>zonisamid</w:t>
      </w:r>
      <w:proofErr w:type="spellEnd"/>
      <w:r w:rsidRPr="00656E67">
        <w:rPr>
          <w:sz w:val="24"/>
          <w:szCs w:val="24"/>
        </w:rPr>
        <w:t xml:space="preserve"> og for at overveje andre behandlingsmuligheder</w:t>
      </w:r>
      <w:r>
        <w:rPr>
          <w:sz w:val="24"/>
          <w:szCs w:val="24"/>
        </w:rPr>
        <w:t xml:space="preserve"> før undfangelse og før afbrydelse af </w:t>
      </w:r>
      <w:proofErr w:type="spellStart"/>
      <w:r>
        <w:rPr>
          <w:sz w:val="24"/>
          <w:szCs w:val="24"/>
        </w:rPr>
        <w:t>kontraception</w:t>
      </w:r>
      <w:proofErr w:type="spellEnd"/>
      <w:r w:rsidRPr="00656E67">
        <w:rPr>
          <w:sz w:val="24"/>
          <w:szCs w:val="24"/>
        </w:rPr>
        <w:t>.</w:t>
      </w:r>
    </w:p>
    <w:p w:rsidR="007F6421" w:rsidRPr="00656E67" w:rsidRDefault="007F6421" w:rsidP="007F6421">
      <w:pPr>
        <w:ind w:left="851"/>
        <w:rPr>
          <w:sz w:val="24"/>
          <w:szCs w:val="24"/>
        </w:rPr>
      </w:pPr>
    </w:p>
    <w:p w:rsidR="007F6421" w:rsidRPr="00656E67" w:rsidRDefault="007F6421" w:rsidP="007F6421">
      <w:pPr>
        <w:ind w:left="851"/>
        <w:rPr>
          <w:sz w:val="24"/>
          <w:szCs w:val="24"/>
        </w:rPr>
      </w:pPr>
      <w:r w:rsidRPr="00656E67">
        <w:rPr>
          <w:sz w:val="24"/>
          <w:szCs w:val="24"/>
        </w:rPr>
        <w:t xml:space="preserve">Som med alle typer </w:t>
      </w:r>
      <w:proofErr w:type="spellStart"/>
      <w:r w:rsidRPr="00656E67">
        <w:rPr>
          <w:sz w:val="24"/>
          <w:szCs w:val="24"/>
        </w:rPr>
        <w:t>antiepileptikum</w:t>
      </w:r>
      <w:proofErr w:type="spellEnd"/>
      <w:r w:rsidRPr="00656E67">
        <w:rPr>
          <w:sz w:val="24"/>
          <w:szCs w:val="24"/>
        </w:rPr>
        <w:t xml:space="preserve"> skal pludselig </w:t>
      </w:r>
      <w:proofErr w:type="spellStart"/>
      <w:r w:rsidRPr="00656E67">
        <w:rPr>
          <w:sz w:val="24"/>
          <w:szCs w:val="24"/>
        </w:rPr>
        <w:t>seponering</w:t>
      </w:r>
      <w:proofErr w:type="spellEnd"/>
      <w:r w:rsidRPr="00656E67">
        <w:rPr>
          <w:sz w:val="24"/>
          <w:szCs w:val="24"/>
        </w:rPr>
        <w:t xml:space="preserve"> af </w:t>
      </w:r>
      <w:proofErr w:type="spellStart"/>
      <w:r w:rsidRPr="00656E67">
        <w:rPr>
          <w:sz w:val="24"/>
          <w:szCs w:val="24"/>
        </w:rPr>
        <w:t>zonisamid</w:t>
      </w:r>
      <w:proofErr w:type="spellEnd"/>
      <w:r w:rsidRPr="00656E67">
        <w:rPr>
          <w:sz w:val="24"/>
          <w:szCs w:val="24"/>
        </w:rPr>
        <w:t xml:space="preserve"> undgås, da dette kan medføre gennembrudsanfald, som vil kunne få alvorlige følger for både moder og barn. Risikoen for medfødt misdannelse øges med faktor 2 til 3 for børn af mødre, der er behandlet med et </w:t>
      </w:r>
      <w:proofErr w:type="spellStart"/>
      <w:r w:rsidRPr="00656E67">
        <w:rPr>
          <w:sz w:val="24"/>
          <w:szCs w:val="24"/>
        </w:rPr>
        <w:t>antiepileptikum</w:t>
      </w:r>
      <w:proofErr w:type="spellEnd"/>
      <w:r w:rsidRPr="00656E67">
        <w:rPr>
          <w:sz w:val="24"/>
          <w:szCs w:val="24"/>
        </w:rPr>
        <w:t xml:space="preserve">. De hyppigst rapporterede er læbespalte, </w:t>
      </w:r>
      <w:proofErr w:type="spellStart"/>
      <w:r w:rsidRPr="00656E67">
        <w:rPr>
          <w:sz w:val="24"/>
          <w:szCs w:val="24"/>
        </w:rPr>
        <w:t>kardiovaskulære</w:t>
      </w:r>
      <w:proofErr w:type="spellEnd"/>
      <w:r w:rsidRPr="00656E67">
        <w:rPr>
          <w:sz w:val="24"/>
          <w:szCs w:val="24"/>
        </w:rPr>
        <w:t xml:space="preserve"> misdannelser og neuralrørsdefekt. Behandling med flere </w:t>
      </w:r>
      <w:proofErr w:type="spellStart"/>
      <w:r w:rsidRPr="00656E67">
        <w:rPr>
          <w:sz w:val="24"/>
          <w:szCs w:val="24"/>
        </w:rPr>
        <w:t>antiepileptika</w:t>
      </w:r>
      <w:proofErr w:type="spellEnd"/>
      <w:r w:rsidRPr="00656E67">
        <w:rPr>
          <w:sz w:val="24"/>
          <w:szCs w:val="24"/>
        </w:rPr>
        <w:t xml:space="preserve"> kan være forbundet med en højere risiko for </w:t>
      </w:r>
      <w:proofErr w:type="spellStart"/>
      <w:r w:rsidRPr="00656E67">
        <w:rPr>
          <w:sz w:val="24"/>
          <w:szCs w:val="24"/>
        </w:rPr>
        <w:t>kongenitte</w:t>
      </w:r>
      <w:proofErr w:type="spellEnd"/>
      <w:r w:rsidRPr="00656E67">
        <w:rPr>
          <w:sz w:val="24"/>
          <w:szCs w:val="24"/>
        </w:rPr>
        <w:t xml:space="preserve"> misdannelser end ved monoterapi.</w:t>
      </w:r>
    </w:p>
    <w:p w:rsidR="00D31CCC" w:rsidRPr="00656E67" w:rsidRDefault="00D31CCC" w:rsidP="00D31CCC">
      <w:pPr>
        <w:ind w:left="851" w:hanging="851"/>
        <w:rPr>
          <w:sz w:val="24"/>
          <w:szCs w:val="24"/>
        </w:rPr>
      </w:pPr>
    </w:p>
    <w:p w:rsidR="007F6421" w:rsidRPr="00656E67" w:rsidRDefault="007F6421" w:rsidP="007F6421">
      <w:pPr>
        <w:ind w:left="851"/>
        <w:rPr>
          <w:sz w:val="24"/>
          <w:szCs w:val="24"/>
        </w:rPr>
      </w:pPr>
      <w:r w:rsidRPr="00656E67">
        <w:rPr>
          <w:sz w:val="24"/>
          <w:szCs w:val="24"/>
          <w:u w:val="single"/>
        </w:rPr>
        <w:t>Graviditet</w:t>
      </w:r>
    </w:p>
    <w:p w:rsidR="007F6421" w:rsidRPr="00656E67" w:rsidRDefault="007F6421" w:rsidP="007F6421">
      <w:pPr>
        <w:ind w:left="851"/>
        <w:rPr>
          <w:sz w:val="24"/>
          <w:szCs w:val="24"/>
        </w:rPr>
      </w:pPr>
      <w:r w:rsidRPr="00656E67">
        <w:rPr>
          <w:sz w:val="24"/>
          <w:szCs w:val="24"/>
        </w:rPr>
        <w:t xml:space="preserve">Data for anvendelse af </w:t>
      </w:r>
      <w:proofErr w:type="spellStart"/>
      <w:r w:rsidRPr="00656E67">
        <w:rPr>
          <w:sz w:val="24"/>
          <w:szCs w:val="24"/>
        </w:rPr>
        <w:t>zonisamid</w:t>
      </w:r>
      <w:proofErr w:type="spellEnd"/>
      <w:r w:rsidRPr="00656E67">
        <w:rPr>
          <w:sz w:val="24"/>
          <w:szCs w:val="24"/>
        </w:rPr>
        <w:t xml:space="preserve"> til gravide er utilstrækkelige. Dyrestudier har påvist reproduktionstoksicitet (se pkt. 5.3). </w:t>
      </w:r>
      <w:r>
        <w:rPr>
          <w:sz w:val="24"/>
          <w:szCs w:val="24"/>
        </w:rPr>
        <w:t>Hos mennesker er d</w:t>
      </w:r>
      <w:r w:rsidRPr="00656E67">
        <w:rPr>
          <w:sz w:val="24"/>
          <w:szCs w:val="24"/>
        </w:rPr>
        <w:t>en potentielle risiko for</w:t>
      </w:r>
      <w:r>
        <w:rPr>
          <w:sz w:val="24"/>
          <w:szCs w:val="24"/>
        </w:rPr>
        <w:t xml:space="preserve"> større medfødte misdannelser</w:t>
      </w:r>
      <w:r w:rsidRPr="00656E67">
        <w:rPr>
          <w:sz w:val="24"/>
          <w:szCs w:val="24"/>
        </w:rPr>
        <w:t xml:space="preserve"> </w:t>
      </w:r>
      <w:r>
        <w:rPr>
          <w:sz w:val="24"/>
          <w:szCs w:val="24"/>
        </w:rPr>
        <w:t xml:space="preserve">og </w:t>
      </w:r>
      <w:proofErr w:type="spellStart"/>
      <w:r>
        <w:rPr>
          <w:sz w:val="24"/>
          <w:szCs w:val="24"/>
        </w:rPr>
        <w:t>neuroudviklingsmæssige</w:t>
      </w:r>
      <w:proofErr w:type="spellEnd"/>
      <w:r>
        <w:rPr>
          <w:sz w:val="24"/>
          <w:szCs w:val="24"/>
        </w:rPr>
        <w:t xml:space="preserve"> forstyrrelser</w:t>
      </w:r>
      <w:r w:rsidRPr="00656E67">
        <w:rPr>
          <w:sz w:val="24"/>
          <w:szCs w:val="24"/>
        </w:rPr>
        <w:t xml:space="preserve"> ukendt.</w:t>
      </w:r>
    </w:p>
    <w:p w:rsidR="00D31CCC" w:rsidRPr="00656E67" w:rsidRDefault="00D31CCC" w:rsidP="007F6421">
      <w:pPr>
        <w:rPr>
          <w:sz w:val="24"/>
          <w:szCs w:val="24"/>
        </w:rPr>
      </w:pPr>
    </w:p>
    <w:p w:rsidR="00D31CCC" w:rsidRPr="00656E67" w:rsidRDefault="00D31CCC" w:rsidP="00D31CCC">
      <w:pPr>
        <w:ind w:left="851"/>
        <w:rPr>
          <w:sz w:val="24"/>
          <w:szCs w:val="24"/>
        </w:rPr>
      </w:pPr>
      <w:r w:rsidRPr="00656E67">
        <w:rPr>
          <w:sz w:val="24"/>
          <w:szCs w:val="24"/>
        </w:rPr>
        <w:t xml:space="preserve">Data fra et registerstudie tyder på en øget andel af spædbørn, der fødes med en lav fødselsvægt, for tidligt eller små i forhold til </w:t>
      </w:r>
      <w:proofErr w:type="spellStart"/>
      <w:r w:rsidRPr="00656E67">
        <w:rPr>
          <w:sz w:val="24"/>
          <w:szCs w:val="24"/>
        </w:rPr>
        <w:t>gestationsalder</w:t>
      </w:r>
      <w:proofErr w:type="spellEnd"/>
      <w:r w:rsidRPr="00656E67">
        <w:rPr>
          <w:sz w:val="24"/>
          <w:szCs w:val="24"/>
        </w:rPr>
        <w:t xml:space="preserve">. Disse forøgelser ligger på omkring 5 % til 8 % for lav fødselsvægt, på omkring 8 % til 10 % for </w:t>
      </w:r>
      <w:proofErr w:type="spellStart"/>
      <w:r w:rsidRPr="00656E67">
        <w:rPr>
          <w:sz w:val="24"/>
          <w:szCs w:val="24"/>
        </w:rPr>
        <w:t>for</w:t>
      </w:r>
      <w:proofErr w:type="spellEnd"/>
      <w:r w:rsidRPr="00656E67">
        <w:rPr>
          <w:sz w:val="24"/>
          <w:szCs w:val="24"/>
        </w:rPr>
        <w:t xml:space="preserve"> tidlig fødsel og på omkring 7 % til 12 % for lille størrelse i forhold til </w:t>
      </w:r>
      <w:proofErr w:type="spellStart"/>
      <w:r w:rsidRPr="00656E67">
        <w:rPr>
          <w:sz w:val="24"/>
          <w:szCs w:val="24"/>
        </w:rPr>
        <w:t>gestationsalder</w:t>
      </w:r>
      <w:proofErr w:type="spellEnd"/>
      <w:r w:rsidRPr="00656E67">
        <w:rPr>
          <w:sz w:val="24"/>
          <w:szCs w:val="24"/>
        </w:rPr>
        <w:t xml:space="preserve">, hvor alle tilfælde blev sammenlignet med mødre, der blev behandlet med </w:t>
      </w:r>
      <w:proofErr w:type="spellStart"/>
      <w:r w:rsidRPr="00656E67">
        <w:rPr>
          <w:sz w:val="24"/>
          <w:szCs w:val="24"/>
        </w:rPr>
        <w:t>lamotrigin</w:t>
      </w:r>
      <w:proofErr w:type="spellEnd"/>
      <w:r w:rsidRPr="00656E67">
        <w:rPr>
          <w:sz w:val="24"/>
          <w:szCs w:val="24"/>
        </w:rPr>
        <w:t>-monoterapi.</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proofErr w:type="spellStart"/>
      <w:r w:rsidRPr="00656E67">
        <w:rPr>
          <w:sz w:val="24"/>
          <w:szCs w:val="24"/>
        </w:rPr>
        <w:t>Zonisamide</w:t>
      </w:r>
      <w:proofErr w:type="spellEnd"/>
      <w:r w:rsidRPr="00656E67">
        <w:rPr>
          <w:sz w:val="24"/>
          <w:szCs w:val="24"/>
        </w:rPr>
        <w:t xml:space="preserve"> "1A </w:t>
      </w:r>
      <w:proofErr w:type="spellStart"/>
      <w:r w:rsidRPr="00656E67">
        <w:rPr>
          <w:sz w:val="24"/>
          <w:szCs w:val="24"/>
        </w:rPr>
        <w:t>Farma</w:t>
      </w:r>
      <w:proofErr w:type="spellEnd"/>
      <w:r w:rsidRPr="00656E67">
        <w:rPr>
          <w:sz w:val="24"/>
          <w:szCs w:val="24"/>
        </w:rPr>
        <w:t xml:space="preserve">" må ikke anvendes under graviditet, medmindre det er klart nødvendigt og kun hvis den potentielle nytte anses for at berettige risikoen for fostret. </w:t>
      </w:r>
      <w:r w:rsidRPr="00656E67">
        <w:rPr>
          <w:rFonts w:ascii="TimesNewRoman" w:eastAsia="TimesNewRoman" w:cs="TimesNewRoman"/>
          <w:sz w:val="22"/>
          <w:szCs w:val="22"/>
          <w:lang w:eastAsia="da-DK"/>
        </w:rPr>
        <w:t xml:space="preserve"> </w:t>
      </w:r>
      <w:r w:rsidRPr="00656E67">
        <w:rPr>
          <w:sz w:val="24"/>
          <w:szCs w:val="24"/>
        </w:rPr>
        <w:t xml:space="preserve">Hvis </w:t>
      </w:r>
      <w:proofErr w:type="spellStart"/>
      <w:r w:rsidRPr="00656E67">
        <w:rPr>
          <w:sz w:val="24"/>
          <w:szCs w:val="24"/>
        </w:rPr>
        <w:t>zonisamid</w:t>
      </w:r>
      <w:proofErr w:type="spellEnd"/>
      <w:r w:rsidRPr="00656E67">
        <w:rPr>
          <w:sz w:val="24"/>
          <w:szCs w:val="24"/>
        </w:rPr>
        <w:t xml:space="preserve"> ordineres under graviditet, skal patienterne informeres grundigt om den </w:t>
      </w:r>
      <w:r w:rsidRPr="00656E67">
        <w:rPr>
          <w:sz w:val="24"/>
          <w:szCs w:val="24"/>
        </w:rPr>
        <w:lastRenderedPageBreak/>
        <w:t>potentielle skade på fosteret, og brugen af minimal effektiv dosis anbefales sammen med omhyggelig kontrol.</w:t>
      </w:r>
    </w:p>
    <w:p w:rsidR="00D31CCC" w:rsidRPr="00656E67" w:rsidRDefault="00D31CCC" w:rsidP="00D31CCC">
      <w:pPr>
        <w:ind w:left="851" w:hanging="851"/>
        <w:rPr>
          <w:sz w:val="24"/>
          <w:szCs w:val="24"/>
        </w:rPr>
      </w:pPr>
    </w:p>
    <w:p w:rsidR="00D31CCC" w:rsidRPr="00656E67" w:rsidRDefault="00D31CCC" w:rsidP="00D31CCC">
      <w:pPr>
        <w:ind w:left="851"/>
        <w:rPr>
          <w:sz w:val="24"/>
          <w:szCs w:val="24"/>
        </w:rPr>
      </w:pPr>
      <w:r w:rsidRPr="00656E67">
        <w:rPr>
          <w:sz w:val="24"/>
          <w:szCs w:val="24"/>
          <w:u w:val="single"/>
        </w:rPr>
        <w:t>Amning</w:t>
      </w:r>
    </w:p>
    <w:p w:rsidR="00D31CCC" w:rsidRPr="00656E67" w:rsidRDefault="00D31CCC" w:rsidP="00D31CCC">
      <w:pPr>
        <w:ind w:left="851"/>
        <w:rPr>
          <w:sz w:val="24"/>
          <w:szCs w:val="24"/>
        </w:rPr>
      </w:pPr>
      <w:proofErr w:type="spellStart"/>
      <w:r w:rsidRPr="00656E67">
        <w:rPr>
          <w:sz w:val="24"/>
          <w:szCs w:val="24"/>
        </w:rPr>
        <w:t>Zonisamid</w:t>
      </w:r>
      <w:proofErr w:type="spellEnd"/>
      <w:r w:rsidRPr="00656E67">
        <w:rPr>
          <w:sz w:val="24"/>
          <w:szCs w:val="24"/>
        </w:rPr>
        <w:t xml:space="preserve"> udskilles i modermælk. Koncentrationen i modermælk er den samme som i moderens plasma. Der bør træffes beslutning om, hvorvidt amningen skal ophøre, eller man skal ophøre med/afstå fra behandling med </w:t>
      </w:r>
      <w:proofErr w:type="spellStart"/>
      <w:r w:rsidRPr="00656E67">
        <w:rPr>
          <w:sz w:val="24"/>
          <w:szCs w:val="24"/>
        </w:rPr>
        <w:t>Zonisamide</w:t>
      </w:r>
      <w:proofErr w:type="spellEnd"/>
      <w:r w:rsidRPr="00656E67">
        <w:rPr>
          <w:sz w:val="24"/>
          <w:szCs w:val="24"/>
        </w:rPr>
        <w:t xml:space="preserve"> "1A </w:t>
      </w:r>
      <w:proofErr w:type="spellStart"/>
      <w:r w:rsidRPr="00656E67">
        <w:rPr>
          <w:sz w:val="24"/>
          <w:szCs w:val="24"/>
        </w:rPr>
        <w:t>Farma</w:t>
      </w:r>
      <w:proofErr w:type="spellEnd"/>
      <w:r w:rsidRPr="00656E67">
        <w:rPr>
          <w:sz w:val="24"/>
          <w:szCs w:val="24"/>
        </w:rPr>
        <w:t xml:space="preserve">". På grund af lang retentionstid for </w:t>
      </w:r>
      <w:proofErr w:type="spellStart"/>
      <w:r w:rsidRPr="00656E67">
        <w:rPr>
          <w:sz w:val="24"/>
          <w:szCs w:val="24"/>
        </w:rPr>
        <w:t>zonisamid</w:t>
      </w:r>
      <w:proofErr w:type="spellEnd"/>
      <w:r w:rsidRPr="00656E67">
        <w:rPr>
          <w:sz w:val="24"/>
          <w:szCs w:val="24"/>
        </w:rPr>
        <w:t xml:space="preserve"> i organismen bør amning ikke genoptages før en måned efter, at behandlingen med </w:t>
      </w:r>
      <w:proofErr w:type="spellStart"/>
      <w:r w:rsidRPr="00656E67">
        <w:rPr>
          <w:sz w:val="24"/>
          <w:szCs w:val="24"/>
        </w:rPr>
        <w:t>Zonisamide</w:t>
      </w:r>
      <w:proofErr w:type="spellEnd"/>
      <w:r w:rsidRPr="00656E67">
        <w:rPr>
          <w:sz w:val="24"/>
          <w:szCs w:val="24"/>
        </w:rPr>
        <w:t xml:space="preserve"> "1A </w:t>
      </w:r>
      <w:proofErr w:type="spellStart"/>
      <w:r w:rsidRPr="00656E67">
        <w:rPr>
          <w:sz w:val="24"/>
          <w:szCs w:val="24"/>
        </w:rPr>
        <w:t>Farma</w:t>
      </w:r>
      <w:proofErr w:type="spellEnd"/>
      <w:r w:rsidRPr="00656E67">
        <w:rPr>
          <w:sz w:val="24"/>
          <w:szCs w:val="24"/>
        </w:rPr>
        <w:t>" er afsluttet.</w:t>
      </w:r>
    </w:p>
    <w:p w:rsidR="00D31CCC" w:rsidRPr="00656E67" w:rsidRDefault="00D31CCC" w:rsidP="00D31CCC">
      <w:pPr>
        <w:ind w:left="851" w:hanging="851"/>
        <w:rPr>
          <w:sz w:val="24"/>
          <w:szCs w:val="24"/>
        </w:rPr>
      </w:pPr>
    </w:p>
    <w:p w:rsidR="00D31CCC" w:rsidRPr="00656E67" w:rsidRDefault="00D31CCC" w:rsidP="00D31CCC">
      <w:pPr>
        <w:keepNext/>
        <w:ind w:left="851"/>
        <w:rPr>
          <w:sz w:val="24"/>
          <w:szCs w:val="24"/>
        </w:rPr>
      </w:pPr>
      <w:r w:rsidRPr="00656E67">
        <w:rPr>
          <w:sz w:val="24"/>
          <w:szCs w:val="24"/>
          <w:u w:val="single"/>
        </w:rPr>
        <w:t>Fertilitet</w:t>
      </w:r>
    </w:p>
    <w:p w:rsidR="00D31CCC" w:rsidRPr="00656E67" w:rsidRDefault="00D31CCC" w:rsidP="00D31CCC">
      <w:pPr>
        <w:ind w:left="851"/>
        <w:rPr>
          <w:sz w:val="24"/>
          <w:szCs w:val="24"/>
        </w:rPr>
      </w:pPr>
      <w:r w:rsidRPr="00656E67">
        <w:rPr>
          <w:sz w:val="24"/>
          <w:szCs w:val="24"/>
        </w:rPr>
        <w:t xml:space="preserve">Der foreligger ingen kliniske data om </w:t>
      </w:r>
      <w:proofErr w:type="spellStart"/>
      <w:r w:rsidRPr="00656E67">
        <w:rPr>
          <w:sz w:val="24"/>
          <w:szCs w:val="24"/>
        </w:rPr>
        <w:t>zonisamids</w:t>
      </w:r>
      <w:proofErr w:type="spellEnd"/>
      <w:r w:rsidRPr="00656E67">
        <w:rPr>
          <w:sz w:val="24"/>
          <w:szCs w:val="24"/>
        </w:rPr>
        <w:t xml:space="preserve"> virkning på menneskets fertilitet. Dyrestudier har påvist ændringer i fertilitetsparametre (se pkt. 5.3).</w:t>
      </w:r>
    </w:p>
    <w:p w:rsidR="00D31CCC" w:rsidRPr="00656E67" w:rsidRDefault="00D31CCC" w:rsidP="00D31CCC">
      <w:pPr>
        <w:ind w:left="851" w:hanging="851"/>
        <w:rPr>
          <w:sz w:val="24"/>
          <w:szCs w:val="24"/>
        </w:rPr>
      </w:pPr>
    </w:p>
    <w:p w:rsidR="00D31CCC" w:rsidRPr="00656E67" w:rsidRDefault="00D31CCC" w:rsidP="00D31CCC">
      <w:pPr>
        <w:ind w:left="851" w:hanging="851"/>
        <w:rPr>
          <w:b/>
          <w:sz w:val="24"/>
          <w:szCs w:val="24"/>
        </w:rPr>
      </w:pPr>
      <w:r w:rsidRPr="00656E67">
        <w:rPr>
          <w:b/>
          <w:sz w:val="24"/>
          <w:szCs w:val="24"/>
        </w:rPr>
        <w:t>4.7</w:t>
      </w:r>
      <w:r w:rsidRPr="00656E67">
        <w:rPr>
          <w:b/>
          <w:sz w:val="24"/>
          <w:szCs w:val="24"/>
        </w:rPr>
        <w:tab/>
        <w:t>Virkning</w:t>
      </w:r>
      <w:r w:rsidR="007F6421">
        <w:rPr>
          <w:b/>
          <w:sz w:val="24"/>
          <w:szCs w:val="24"/>
        </w:rPr>
        <w:t xml:space="preserve"> </w:t>
      </w:r>
      <w:r w:rsidRPr="00656E67">
        <w:rPr>
          <w:b/>
          <w:sz w:val="24"/>
          <w:szCs w:val="24"/>
        </w:rPr>
        <w:t xml:space="preserve">på evnen til at føre motorkøretøj </w:t>
      </w:r>
      <w:r w:rsidR="007F6421">
        <w:rPr>
          <w:b/>
          <w:sz w:val="24"/>
          <w:szCs w:val="24"/>
        </w:rPr>
        <w:t>og</w:t>
      </w:r>
      <w:r w:rsidRPr="00656E67">
        <w:rPr>
          <w:b/>
          <w:sz w:val="24"/>
          <w:szCs w:val="24"/>
        </w:rPr>
        <w:t xml:space="preserve"> betjene maskiner</w:t>
      </w:r>
    </w:p>
    <w:p w:rsidR="00D31CCC" w:rsidRPr="00656E67" w:rsidRDefault="00D31CCC" w:rsidP="00D31CCC">
      <w:pPr>
        <w:ind w:left="851"/>
        <w:rPr>
          <w:sz w:val="24"/>
          <w:szCs w:val="24"/>
        </w:rPr>
      </w:pPr>
      <w:r w:rsidRPr="00656E67">
        <w:rPr>
          <w:sz w:val="24"/>
          <w:szCs w:val="24"/>
        </w:rPr>
        <w:t>Ikke mærkning.</w:t>
      </w:r>
    </w:p>
    <w:p w:rsidR="00D31CCC" w:rsidRPr="00656E67" w:rsidRDefault="00D31CCC" w:rsidP="00D31CCC">
      <w:pPr>
        <w:ind w:left="851"/>
        <w:rPr>
          <w:sz w:val="24"/>
          <w:szCs w:val="24"/>
        </w:rPr>
      </w:pPr>
      <w:r w:rsidRPr="00656E67">
        <w:rPr>
          <w:sz w:val="24"/>
          <w:szCs w:val="24"/>
        </w:rPr>
        <w:t>Der er ikke udført studier af virkningen på evnen til at føre motorkøretøj eller betjene maskiner. Da nogle patienter kan opleve døsighed eller koncentrationsbesvær især tidligt i behandlingen eller efter dosisøgning, skal patienterne dog rådes til at udvise forsigtighed i forbindelse med aktiviteter, der kræver stor årvågenhed f.eks. bilkørsel eller betjening af maskiner.</w:t>
      </w:r>
    </w:p>
    <w:p w:rsidR="00D31CCC" w:rsidRPr="00656E67" w:rsidRDefault="00D31CCC" w:rsidP="00D31CCC">
      <w:pPr>
        <w:ind w:left="851" w:hanging="851"/>
        <w:rPr>
          <w:sz w:val="24"/>
          <w:szCs w:val="24"/>
        </w:rPr>
      </w:pPr>
    </w:p>
    <w:p w:rsidR="00D31CCC" w:rsidRPr="00656E67" w:rsidRDefault="00D31CCC" w:rsidP="00D31CCC">
      <w:pPr>
        <w:ind w:left="851" w:hanging="851"/>
        <w:rPr>
          <w:b/>
          <w:sz w:val="24"/>
          <w:szCs w:val="24"/>
        </w:rPr>
      </w:pPr>
      <w:r w:rsidRPr="00656E67">
        <w:rPr>
          <w:b/>
          <w:sz w:val="24"/>
          <w:szCs w:val="24"/>
        </w:rPr>
        <w:t>4.8</w:t>
      </w:r>
      <w:r w:rsidRPr="00656E67">
        <w:rPr>
          <w:b/>
          <w:sz w:val="24"/>
          <w:szCs w:val="24"/>
        </w:rPr>
        <w:tab/>
        <w:t>Bivirkninger</w:t>
      </w:r>
    </w:p>
    <w:p w:rsidR="00D31CCC" w:rsidRPr="00656E67" w:rsidRDefault="00D31CCC" w:rsidP="00D31CCC">
      <w:pPr>
        <w:autoSpaceDE w:val="0"/>
        <w:autoSpaceDN w:val="0"/>
        <w:adjustRightInd w:val="0"/>
        <w:ind w:left="851"/>
        <w:rPr>
          <w:sz w:val="24"/>
          <w:szCs w:val="24"/>
          <w:u w:val="single"/>
        </w:rPr>
      </w:pPr>
    </w:p>
    <w:p w:rsidR="00D31CCC" w:rsidRPr="00656E67" w:rsidRDefault="00D31CCC" w:rsidP="00D31CCC">
      <w:pPr>
        <w:autoSpaceDE w:val="0"/>
        <w:autoSpaceDN w:val="0"/>
        <w:adjustRightInd w:val="0"/>
        <w:ind w:left="851"/>
        <w:rPr>
          <w:sz w:val="24"/>
          <w:szCs w:val="24"/>
          <w:u w:val="single"/>
        </w:rPr>
      </w:pPr>
      <w:r w:rsidRPr="00656E67">
        <w:rPr>
          <w:sz w:val="24"/>
          <w:szCs w:val="24"/>
          <w:u w:val="single"/>
        </w:rPr>
        <w:t>Sammendrag af sikkerhedsprofilen</w:t>
      </w:r>
    </w:p>
    <w:p w:rsidR="00D31CCC" w:rsidRPr="00656E67" w:rsidRDefault="00D31CCC" w:rsidP="00D31CCC">
      <w:pPr>
        <w:autoSpaceDE w:val="0"/>
        <w:autoSpaceDN w:val="0"/>
        <w:adjustRightInd w:val="0"/>
        <w:ind w:left="851"/>
        <w:rPr>
          <w:sz w:val="24"/>
          <w:szCs w:val="24"/>
        </w:rPr>
      </w:pPr>
      <w:proofErr w:type="spellStart"/>
      <w:r w:rsidRPr="00656E67">
        <w:rPr>
          <w:sz w:val="24"/>
          <w:szCs w:val="24"/>
        </w:rPr>
        <w:t>Zonisamid</w:t>
      </w:r>
      <w:proofErr w:type="spellEnd"/>
      <w:r w:rsidRPr="00656E67">
        <w:rPr>
          <w:sz w:val="24"/>
          <w:szCs w:val="24"/>
        </w:rPr>
        <w:t xml:space="preserve"> er givet til 1.200 patienter i kliniske studier, hvoraf mere end 400 fik </w:t>
      </w:r>
      <w:proofErr w:type="spellStart"/>
      <w:r w:rsidRPr="00656E67">
        <w:rPr>
          <w:sz w:val="24"/>
          <w:szCs w:val="24"/>
        </w:rPr>
        <w:t>zonisamid</w:t>
      </w:r>
      <w:proofErr w:type="spellEnd"/>
      <w:r w:rsidRPr="00656E67">
        <w:rPr>
          <w:sz w:val="24"/>
          <w:szCs w:val="24"/>
        </w:rPr>
        <w:t xml:space="preserve"> i mindst 1 år. Yderligere er der indhøstet omfattende erfaringer efter markedsføringen af </w:t>
      </w:r>
      <w:proofErr w:type="spellStart"/>
      <w:r w:rsidRPr="00656E67">
        <w:rPr>
          <w:sz w:val="24"/>
          <w:szCs w:val="24"/>
        </w:rPr>
        <w:t>zonisamid</w:t>
      </w:r>
      <w:proofErr w:type="spellEnd"/>
      <w:r w:rsidRPr="00656E67">
        <w:rPr>
          <w:sz w:val="24"/>
          <w:szCs w:val="24"/>
        </w:rPr>
        <w:t xml:space="preserve"> i Japan fra 1989 og i USA fra 2000.</w:t>
      </w:r>
    </w:p>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autoSpaceDE w:val="0"/>
        <w:autoSpaceDN w:val="0"/>
        <w:adjustRightInd w:val="0"/>
        <w:ind w:left="851"/>
        <w:rPr>
          <w:sz w:val="24"/>
          <w:szCs w:val="24"/>
        </w:rPr>
      </w:pPr>
      <w:r w:rsidRPr="00656E67">
        <w:rPr>
          <w:sz w:val="24"/>
          <w:szCs w:val="24"/>
        </w:rPr>
        <w:t xml:space="preserve">Det skal bemærkes, at </w:t>
      </w:r>
      <w:proofErr w:type="spellStart"/>
      <w:r w:rsidRPr="00656E67">
        <w:rPr>
          <w:sz w:val="24"/>
          <w:szCs w:val="24"/>
        </w:rPr>
        <w:t>zonisamid</w:t>
      </w:r>
      <w:proofErr w:type="spellEnd"/>
      <w:r w:rsidRPr="00656E67">
        <w:rPr>
          <w:sz w:val="24"/>
          <w:szCs w:val="24"/>
        </w:rPr>
        <w:t xml:space="preserve"> er et </w:t>
      </w:r>
      <w:proofErr w:type="spellStart"/>
      <w:r w:rsidRPr="00656E67">
        <w:rPr>
          <w:sz w:val="24"/>
          <w:szCs w:val="24"/>
        </w:rPr>
        <w:t>benzisoxazolderivat</w:t>
      </w:r>
      <w:proofErr w:type="spellEnd"/>
      <w:r w:rsidRPr="00656E67">
        <w:rPr>
          <w:sz w:val="24"/>
          <w:szCs w:val="24"/>
        </w:rPr>
        <w:t xml:space="preserve">, som indeholder en sulfonamidgruppe. Alvorlige immunbaserede bivirkninger, som har forbindelse med lægemidler indeholdende en sulfonamidgruppe, omfatter udslæt, allergisk reaktion og alvorlige hæmatologiske sygdomme inklusive </w:t>
      </w:r>
      <w:proofErr w:type="spellStart"/>
      <w:r w:rsidRPr="00656E67">
        <w:rPr>
          <w:sz w:val="24"/>
          <w:szCs w:val="24"/>
        </w:rPr>
        <w:t>aplastisk</w:t>
      </w:r>
      <w:proofErr w:type="spellEnd"/>
      <w:r w:rsidRPr="00656E67">
        <w:rPr>
          <w:sz w:val="24"/>
          <w:szCs w:val="24"/>
        </w:rPr>
        <w:t xml:space="preserve"> anæmi, der i meget sjældne tilfælde kan være fatalt (se pkt. 4.4).</w:t>
      </w:r>
    </w:p>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autoSpaceDE w:val="0"/>
        <w:autoSpaceDN w:val="0"/>
        <w:adjustRightInd w:val="0"/>
        <w:ind w:left="851"/>
        <w:rPr>
          <w:sz w:val="24"/>
          <w:szCs w:val="24"/>
        </w:rPr>
      </w:pPr>
      <w:r w:rsidRPr="00656E67">
        <w:rPr>
          <w:sz w:val="24"/>
          <w:szCs w:val="24"/>
        </w:rPr>
        <w:t xml:space="preserve">De hyppigste bivirkninger i kontrollerede studier med supplerende behandlinger var døsighed, svimmelhed og </w:t>
      </w:r>
      <w:proofErr w:type="spellStart"/>
      <w:r w:rsidRPr="00656E67">
        <w:rPr>
          <w:sz w:val="24"/>
          <w:szCs w:val="24"/>
        </w:rPr>
        <w:t>anorexi</w:t>
      </w:r>
      <w:proofErr w:type="spellEnd"/>
      <w:r w:rsidRPr="00656E67">
        <w:rPr>
          <w:sz w:val="24"/>
          <w:szCs w:val="24"/>
        </w:rPr>
        <w:t xml:space="preserve">. De hyppigste bivirkninger i et randomiseret, kontrolleret studie med monoterapi, der sammenlignede </w:t>
      </w:r>
      <w:proofErr w:type="spellStart"/>
      <w:r w:rsidRPr="00656E67">
        <w:rPr>
          <w:sz w:val="24"/>
          <w:szCs w:val="24"/>
        </w:rPr>
        <w:t>zonisamid</w:t>
      </w:r>
      <w:proofErr w:type="spellEnd"/>
      <w:r w:rsidRPr="00656E67">
        <w:rPr>
          <w:sz w:val="24"/>
          <w:szCs w:val="24"/>
        </w:rPr>
        <w:t xml:space="preserve"> med </w:t>
      </w:r>
      <w:proofErr w:type="spellStart"/>
      <w:r w:rsidRPr="00656E67">
        <w:rPr>
          <w:sz w:val="24"/>
          <w:szCs w:val="24"/>
        </w:rPr>
        <w:t>carbamazepin</w:t>
      </w:r>
      <w:proofErr w:type="spellEnd"/>
      <w:r w:rsidRPr="00656E67">
        <w:rPr>
          <w:sz w:val="24"/>
          <w:szCs w:val="24"/>
        </w:rPr>
        <w:t xml:space="preserve">-depotformulering, var nedsat </w:t>
      </w:r>
      <w:proofErr w:type="spellStart"/>
      <w:r w:rsidRPr="00656E67">
        <w:rPr>
          <w:sz w:val="24"/>
          <w:szCs w:val="24"/>
        </w:rPr>
        <w:t>hydrogencarbonat</w:t>
      </w:r>
      <w:proofErr w:type="spellEnd"/>
      <w:r w:rsidRPr="00656E67">
        <w:rPr>
          <w:sz w:val="24"/>
          <w:szCs w:val="24"/>
        </w:rPr>
        <w:t>, nedsat appetit og vægttab. Hyppigheden af abnormt lav serum-</w:t>
      </w:r>
      <w:proofErr w:type="spellStart"/>
      <w:r w:rsidRPr="00656E67">
        <w:rPr>
          <w:sz w:val="24"/>
          <w:szCs w:val="24"/>
        </w:rPr>
        <w:t>hydrogencarbonat</w:t>
      </w:r>
      <w:proofErr w:type="spellEnd"/>
      <w:r w:rsidRPr="00656E67">
        <w:rPr>
          <w:sz w:val="24"/>
          <w:szCs w:val="24"/>
        </w:rPr>
        <w:t xml:space="preserve"> (en reduktion til under 17 </w:t>
      </w:r>
      <w:proofErr w:type="spellStart"/>
      <w:r w:rsidRPr="00656E67">
        <w:rPr>
          <w:sz w:val="24"/>
          <w:szCs w:val="24"/>
        </w:rPr>
        <w:t>mEq</w:t>
      </w:r>
      <w:proofErr w:type="spellEnd"/>
      <w:r w:rsidRPr="00656E67">
        <w:rPr>
          <w:sz w:val="24"/>
          <w:szCs w:val="24"/>
        </w:rPr>
        <w:t xml:space="preserve">/l eller med over 5 </w:t>
      </w:r>
      <w:proofErr w:type="spellStart"/>
      <w:r w:rsidRPr="00656E67">
        <w:rPr>
          <w:sz w:val="24"/>
          <w:szCs w:val="24"/>
        </w:rPr>
        <w:t>mEq</w:t>
      </w:r>
      <w:proofErr w:type="spellEnd"/>
      <w:r w:rsidRPr="00656E67">
        <w:rPr>
          <w:sz w:val="24"/>
          <w:szCs w:val="24"/>
        </w:rPr>
        <w:t>/l) var 3,8 %. Hyppigheden af markant vægttab på 20 % eller mere var 0,7 %.</w:t>
      </w:r>
    </w:p>
    <w:p w:rsidR="00D31CCC" w:rsidRPr="00656E67" w:rsidRDefault="00D31CCC" w:rsidP="00D31CCC">
      <w:pPr>
        <w:autoSpaceDE w:val="0"/>
        <w:autoSpaceDN w:val="0"/>
        <w:adjustRightInd w:val="0"/>
        <w:ind w:left="851" w:hanging="851"/>
        <w:rPr>
          <w:sz w:val="24"/>
          <w:szCs w:val="24"/>
        </w:rPr>
      </w:pPr>
    </w:p>
    <w:p w:rsidR="00D31CCC" w:rsidRPr="00656E67" w:rsidRDefault="00D31CCC" w:rsidP="00A537D3">
      <w:pPr>
        <w:keepNext/>
        <w:autoSpaceDE w:val="0"/>
        <w:autoSpaceDN w:val="0"/>
        <w:adjustRightInd w:val="0"/>
        <w:ind w:left="851"/>
        <w:rPr>
          <w:sz w:val="24"/>
          <w:szCs w:val="24"/>
        </w:rPr>
      </w:pPr>
      <w:r w:rsidRPr="00656E67">
        <w:rPr>
          <w:sz w:val="24"/>
          <w:szCs w:val="24"/>
          <w:u w:val="single"/>
        </w:rPr>
        <w:t>Skematisk oversigt over bivirkninger</w:t>
      </w:r>
    </w:p>
    <w:p w:rsidR="00D31CCC" w:rsidRPr="00656E67" w:rsidRDefault="00D31CCC" w:rsidP="00A537D3">
      <w:pPr>
        <w:keepNext/>
        <w:autoSpaceDE w:val="0"/>
        <w:autoSpaceDN w:val="0"/>
        <w:adjustRightInd w:val="0"/>
        <w:ind w:left="851" w:hanging="851"/>
        <w:rPr>
          <w:sz w:val="24"/>
          <w:szCs w:val="24"/>
        </w:rPr>
      </w:pPr>
    </w:p>
    <w:p w:rsidR="00D31CCC" w:rsidRPr="00656E67" w:rsidRDefault="00D31CCC" w:rsidP="00D31CCC">
      <w:pPr>
        <w:autoSpaceDE w:val="0"/>
        <w:autoSpaceDN w:val="0"/>
        <w:adjustRightInd w:val="0"/>
        <w:ind w:left="851"/>
        <w:rPr>
          <w:sz w:val="24"/>
          <w:szCs w:val="24"/>
        </w:rPr>
      </w:pPr>
      <w:r w:rsidRPr="00656E67">
        <w:rPr>
          <w:sz w:val="24"/>
          <w:szCs w:val="24"/>
        </w:rPr>
        <w:t xml:space="preserve">Bivirkninger forbundet med </w:t>
      </w:r>
      <w:proofErr w:type="spellStart"/>
      <w:r w:rsidRPr="00656E67">
        <w:rPr>
          <w:sz w:val="24"/>
          <w:szCs w:val="24"/>
        </w:rPr>
        <w:t>zonisamid</w:t>
      </w:r>
      <w:proofErr w:type="spellEnd"/>
      <w:r w:rsidRPr="00656E67">
        <w:rPr>
          <w:sz w:val="24"/>
          <w:szCs w:val="24"/>
        </w:rPr>
        <w:t xml:space="preserve"> registreret fra kliniske studier og overvågning efter markedsføring er anført i nedenstående tabel. Hyppighederne er ordnet efter følgende skema:</w:t>
      </w:r>
    </w:p>
    <w:p w:rsidR="00D31CCC" w:rsidRPr="00656E67" w:rsidRDefault="00D31CCC" w:rsidP="00D31CCC">
      <w:pPr>
        <w:autoSpaceDE w:val="0"/>
        <w:autoSpaceDN w:val="0"/>
        <w:adjustRightInd w:val="0"/>
        <w:ind w:left="851" w:hanging="851"/>
        <w:rPr>
          <w:sz w:val="24"/>
          <w:szCs w:val="24"/>
        </w:rPr>
      </w:pPr>
    </w:p>
    <w:tbl>
      <w:tblPr>
        <w:tblW w:w="0" w:type="auto"/>
        <w:tblInd w:w="851" w:type="dxa"/>
        <w:tblLayout w:type="fixed"/>
        <w:tblCellMar>
          <w:left w:w="0" w:type="dxa"/>
          <w:right w:w="0" w:type="dxa"/>
        </w:tblCellMar>
        <w:tblLook w:val="01E0" w:firstRow="1" w:lastRow="1" w:firstColumn="1" w:lastColumn="1" w:noHBand="0" w:noVBand="0"/>
      </w:tblPr>
      <w:tblGrid>
        <w:gridCol w:w="2040"/>
        <w:gridCol w:w="4805"/>
      </w:tblGrid>
      <w:tr w:rsidR="00D31CCC" w:rsidRPr="00656E67" w:rsidTr="00454869">
        <w:trPr>
          <w:trHeight w:hRule="exact" w:val="296"/>
        </w:trPr>
        <w:tc>
          <w:tcPr>
            <w:tcW w:w="2040"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Meget almindelig</w:t>
            </w:r>
          </w:p>
        </w:tc>
        <w:tc>
          <w:tcPr>
            <w:tcW w:w="4805"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 1/10</w:t>
            </w:r>
          </w:p>
        </w:tc>
      </w:tr>
      <w:tr w:rsidR="00D31CCC" w:rsidRPr="00656E67" w:rsidTr="00454869">
        <w:trPr>
          <w:trHeight w:hRule="exact" w:val="252"/>
        </w:trPr>
        <w:tc>
          <w:tcPr>
            <w:tcW w:w="2040"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Almindelig</w:t>
            </w:r>
          </w:p>
        </w:tc>
        <w:tc>
          <w:tcPr>
            <w:tcW w:w="4805"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 1/100 til &lt; 1/10</w:t>
            </w:r>
          </w:p>
        </w:tc>
      </w:tr>
      <w:tr w:rsidR="00D31CCC" w:rsidRPr="00656E67" w:rsidTr="00454869">
        <w:trPr>
          <w:trHeight w:hRule="exact" w:val="253"/>
        </w:trPr>
        <w:tc>
          <w:tcPr>
            <w:tcW w:w="2040"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Ikke almindelig</w:t>
            </w:r>
          </w:p>
        </w:tc>
        <w:tc>
          <w:tcPr>
            <w:tcW w:w="4805"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 1/1000 til &lt; 1/100</w:t>
            </w:r>
          </w:p>
        </w:tc>
      </w:tr>
      <w:tr w:rsidR="00D31CCC" w:rsidRPr="00656E67" w:rsidTr="00454869">
        <w:trPr>
          <w:trHeight w:hRule="exact" w:val="253"/>
        </w:trPr>
        <w:tc>
          <w:tcPr>
            <w:tcW w:w="2040"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lastRenderedPageBreak/>
              <w:t>Sjælden</w:t>
            </w:r>
          </w:p>
        </w:tc>
        <w:tc>
          <w:tcPr>
            <w:tcW w:w="4805"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 1/10000 til &lt; 1/1000</w:t>
            </w:r>
          </w:p>
        </w:tc>
      </w:tr>
      <w:tr w:rsidR="00D31CCC" w:rsidRPr="00656E67" w:rsidTr="00454869">
        <w:trPr>
          <w:trHeight w:hRule="exact" w:val="253"/>
        </w:trPr>
        <w:tc>
          <w:tcPr>
            <w:tcW w:w="2040"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Meget sjælden</w:t>
            </w:r>
          </w:p>
        </w:tc>
        <w:tc>
          <w:tcPr>
            <w:tcW w:w="4805"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&lt; 1/10000</w:t>
            </w:r>
          </w:p>
        </w:tc>
      </w:tr>
      <w:tr w:rsidR="00D31CCC" w:rsidRPr="00656E67" w:rsidTr="00454869">
        <w:trPr>
          <w:trHeight w:hRule="exact" w:val="298"/>
        </w:trPr>
        <w:tc>
          <w:tcPr>
            <w:tcW w:w="2040"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Ikke kendt</w:t>
            </w:r>
          </w:p>
        </w:tc>
        <w:tc>
          <w:tcPr>
            <w:tcW w:w="4805" w:type="dxa"/>
            <w:hideMark/>
          </w:tcPr>
          <w:p w:rsidR="00D31CCC" w:rsidRPr="00656E67" w:rsidRDefault="00D31CCC" w:rsidP="00454869">
            <w:pPr>
              <w:autoSpaceDE w:val="0"/>
              <w:autoSpaceDN w:val="0"/>
              <w:adjustRightInd w:val="0"/>
              <w:ind w:left="138" w:hanging="4"/>
              <w:rPr>
                <w:sz w:val="24"/>
                <w:szCs w:val="24"/>
              </w:rPr>
            </w:pPr>
            <w:r w:rsidRPr="00656E67">
              <w:rPr>
                <w:sz w:val="24"/>
                <w:szCs w:val="24"/>
              </w:rPr>
              <w:t>kan ikke estimeres ud fra forhåndenværende data</w:t>
            </w:r>
          </w:p>
        </w:tc>
      </w:tr>
    </w:tbl>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keepNext/>
        <w:autoSpaceDE w:val="0"/>
        <w:autoSpaceDN w:val="0"/>
        <w:adjustRightInd w:val="0"/>
        <w:ind w:left="1304" w:hanging="1304"/>
        <w:rPr>
          <w:sz w:val="24"/>
          <w:szCs w:val="24"/>
        </w:rPr>
      </w:pPr>
      <w:r w:rsidRPr="00656E67">
        <w:rPr>
          <w:b/>
          <w:bCs/>
          <w:sz w:val="24"/>
          <w:szCs w:val="24"/>
        </w:rPr>
        <w:t xml:space="preserve">Tabel 4. </w:t>
      </w:r>
      <w:r w:rsidRPr="00656E67">
        <w:rPr>
          <w:b/>
          <w:bCs/>
          <w:sz w:val="24"/>
          <w:szCs w:val="24"/>
        </w:rPr>
        <w:tab/>
      </w:r>
      <w:r w:rsidRPr="00656E67">
        <w:rPr>
          <w:b/>
          <w:bCs/>
          <w:sz w:val="24"/>
          <w:szCs w:val="24"/>
          <w:u w:val="single"/>
        </w:rPr>
        <w:t xml:space="preserve">Bivirkninger forbundet med </w:t>
      </w:r>
      <w:proofErr w:type="spellStart"/>
      <w:r w:rsidRPr="00656E67">
        <w:rPr>
          <w:b/>
          <w:bCs/>
          <w:sz w:val="24"/>
          <w:szCs w:val="24"/>
          <w:u w:val="single"/>
        </w:rPr>
        <w:t>zonisamid</w:t>
      </w:r>
      <w:proofErr w:type="spellEnd"/>
      <w:r w:rsidRPr="00656E67">
        <w:rPr>
          <w:b/>
          <w:bCs/>
          <w:sz w:val="24"/>
          <w:szCs w:val="24"/>
          <w:u w:val="single"/>
        </w:rPr>
        <w:t>, som blev set ved supplerende behandling i kliniske studier og overvågning efter markedsføring</w:t>
      </w:r>
    </w:p>
    <w:p w:rsidR="00D31CCC" w:rsidRPr="00656E67" w:rsidRDefault="00D31CCC" w:rsidP="00D31CCC">
      <w:pPr>
        <w:keepNext/>
        <w:autoSpaceDE w:val="0"/>
        <w:autoSpaceDN w:val="0"/>
        <w:adjustRightInd w:val="0"/>
        <w:ind w:left="851" w:hanging="851"/>
        <w:rPr>
          <w:sz w:val="24"/>
          <w:szCs w:val="24"/>
        </w:rPr>
      </w:pPr>
    </w:p>
    <w:tbl>
      <w:tblPr>
        <w:tblW w:w="5000" w:type="pct"/>
        <w:tblCellMar>
          <w:left w:w="0" w:type="dxa"/>
          <w:right w:w="0" w:type="dxa"/>
        </w:tblCellMar>
        <w:tblLook w:val="01E0" w:firstRow="1" w:lastRow="1" w:firstColumn="1" w:lastColumn="1" w:noHBand="0" w:noVBand="0"/>
      </w:tblPr>
      <w:tblGrid>
        <w:gridCol w:w="1705"/>
        <w:gridCol w:w="1893"/>
        <w:gridCol w:w="1805"/>
        <w:gridCol w:w="1875"/>
        <w:gridCol w:w="2350"/>
      </w:tblGrid>
      <w:tr w:rsidR="00D31CCC" w:rsidRPr="00656E67" w:rsidTr="00454869">
        <w:trPr>
          <w:trHeight w:hRule="exact" w:val="1131"/>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 xml:space="preserve">Systemorgan-klasser </w:t>
            </w:r>
            <w:r w:rsidRPr="00656E67">
              <w:rPr>
                <w:sz w:val="22"/>
                <w:szCs w:val="22"/>
              </w:rPr>
              <w:t>(</w:t>
            </w:r>
            <w:proofErr w:type="spellStart"/>
            <w:r w:rsidRPr="00656E67">
              <w:rPr>
                <w:sz w:val="22"/>
                <w:szCs w:val="22"/>
              </w:rPr>
              <w:t>MedDRA</w:t>
            </w:r>
            <w:proofErr w:type="spellEnd"/>
            <w:r w:rsidRPr="00656E67">
              <w:rPr>
                <w:sz w:val="22"/>
                <w:szCs w:val="22"/>
              </w:rPr>
              <w:t xml:space="preserve"> terminologi)</w:t>
            </w:r>
          </w:p>
        </w:tc>
        <w:tc>
          <w:tcPr>
            <w:tcW w:w="716"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Meget</w:t>
            </w:r>
            <w:r w:rsidRPr="00656E67">
              <w:rPr>
                <w:sz w:val="22"/>
                <w:szCs w:val="22"/>
              </w:rPr>
              <w:t xml:space="preserve"> </w:t>
            </w:r>
            <w:r w:rsidRPr="00656E67">
              <w:rPr>
                <w:b/>
                <w:bCs/>
                <w:sz w:val="22"/>
                <w:szCs w:val="22"/>
              </w:rPr>
              <w:t>almindelig</w:t>
            </w:r>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Almindelig</w:t>
            </w:r>
          </w:p>
        </w:tc>
        <w:tc>
          <w:tcPr>
            <w:tcW w:w="104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Ikke almindelig</w:t>
            </w: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Meget sjælden</w:t>
            </w:r>
          </w:p>
        </w:tc>
      </w:tr>
      <w:tr w:rsidR="00D31CCC" w:rsidRPr="00656E67" w:rsidTr="00454869">
        <w:trPr>
          <w:trHeight w:hRule="exact" w:val="850"/>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Infektioner og</w:t>
            </w:r>
            <w:r w:rsidRPr="00656E67">
              <w:rPr>
                <w:sz w:val="22"/>
                <w:szCs w:val="22"/>
              </w:rPr>
              <w:t xml:space="preserve"> </w:t>
            </w:r>
            <w:r w:rsidRPr="00656E67">
              <w:rPr>
                <w:b/>
                <w:bCs/>
                <w:sz w:val="22"/>
                <w:szCs w:val="22"/>
              </w:rPr>
              <w:t>parasitære sygdomme</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4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Pneumoni</w:t>
            </w:r>
          </w:p>
          <w:p w:rsidR="00D31CCC" w:rsidRPr="00656E67" w:rsidRDefault="00D31CCC" w:rsidP="00454869">
            <w:pPr>
              <w:rPr>
                <w:sz w:val="22"/>
                <w:szCs w:val="22"/>
              </w:rPr>
            </w:pPr>
            <w:r w:rsidRPr="00656E67">
              <w:rPr>
                <w:sz w:val="22"/>
                <w:szCs w:val="22"/>
              </w:rPr>
              <w:t>Urinvejsinfek</w:t>
            </w:r>
            <w:r w:rsidRPr="00656E67">
              <w:rPr>
                <w:sz w:val="22"/>
                <w:szCs w:val="22"/>
              </w:rPr>
              <w:softHyphen/>
              <w:t>tion</w:t>
            </w:r>
          </w:p>
        </w:tc>
        <w:tc>
          <w:tcPr>
            <w:tcW w:w="1287"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r>
      <w:tr w:rsidR="00D31CCC" w:rsidRPr="00656E67" w:rsidTr="00454869">
        <w:trPr>
          <w:trHeight w:hRule="exact" w:val="1982"/>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Blod- og lymfesystem</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Ekkymose</w:t>
            </w:r>
            <w:proofErr w:type="spellEnd"/>
          </w:p>
        </w:tc>
        <w:tc>
          <w:tcPr>
            <w:tcW w:w="104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Agranulocytose</w:t>
            </w:r>
            <w:proofErr w:type="spellEnd"/>
          </w:p>
          <w:p w:rsidR="00D31CCC" w:rsidRPr="00656E67" w:rsidRDefault="00D31CCC" w:rsidP="00454869">
            <w:pPr>
              <w:rPr>
                <w:sz w:val="22"/>
                <w:szCs w:val="22"/>
              </w:rPr>
            </w:pPr>
            <w:proofErr w:type="spellStart"/>
            <w:r w:rsidRPr="00656E67">
              <w:rPr>
                <w:sz w:val="22"/>
                <w:szCs w:val="22"/>
              </w:rPr>
              <w:t>Aplastisk</w:t>
            </w:r>
            <w:proofErr w:type="spellEnd"/>
            <w:r w:rsidRPr="00656E67">
              <w:rPr>
                <w:sz w:val="22"/>
                <w:szCs w:val="22"/>
              </w:rPr>
              <w:t xml:space="preserve"> anæmi</w:t>
            </w:r>
          </w:p>
          <w:p w:rsidR="00D31CCC" w:rsidRPr="00656E67" w:rsidRDefault="00D31CCC" w:rsidP="00454869">
            <w:pPr>
              <w:rPr>
                <w:sz w:val="22"/>
                <w:szCs w:val="22"/>
              </w:rPr>
            </w:pPr>
            <w:proofErr w:type="spellStart"/>
            <w:r w:rsidRPr="00656E67">
              <w:rPr>
                <w:sz w:val="22"/>
                <w:szCs w:val="22"/>
              </w:rPr>
              <w:t>Leucocytose</w:t>
            </w:r>
            <w:proofErr w:type="spellEnd"/>
          </w:p>
          <w:p w:rsidR="00D31CCC" w:rsidRPr="00656E67" w:rsidRDefault="00D31CCC" w:rsidP="00454869">
            <w:pPr>
              <w:rPr>
                <w:sz w:val="22"/>
                <w:szCs w:val="22"/>
              </w:rPr>
            </w:pPr>
            <w:proofErr w:type="spellStart"/>
            <w:r w:rsidRPr="00656E67">
              <w:rPr>
                <w:sz w:val="22"/>
                <w:szCs w:val="22"/>
              </w:rPr>
              <w:t>Leukopeni</w:t>
            </w:r>
            <w:proofErr w:type="spellEnd"/>
          </w:p>
          <w:p w:rsidR="00D31CCC" w:rsidRPr="00656E67" w:rsidRDefault="00D31CCC" w:rsidP="00454869">
            <w:pPr>
              <w:rPr>
                <w:sz w:val="22"/>
                <w:szCs w:val="22"/>
              </w:rPr>
            </w:pPr>
            <w:proofErr w:type="spellStart"/>
            <w:r w:rsidRPr="00656E67">
              <w:rPr>
                <w:sz w:val="22"/>
                <w:szCs w:val="22"/>
              </w:rPr>
              <w:t>Lymphadenopathi</w:t>
            </w:r>
            <w:proofErr w:type="spellEnd"/>
          </w:p>
          <w:p w:rsidR="00D31CCC" w:rsidRPr="00656E67" w:rsidRDefault="00D31CCC" w:rsidP="00454869">
            <w:pPr>
              <w:rPr>
                <w:sz w:val="22"/>
                <w:szCs w:val="22"/>
              </w:rPr>
            </w:pPr>
            <w:proofErr w:type="spellStart"/>
            <w:r w:rsidRPr="00656E67">
              <w:rPr>
                <w:sz w:val="22"/>
                <w:szCs w:val="22"/>
              </w:rPr>
              <w:t>Pancytopeni</w:t>
            </w:r>
            <w:proofErr w:type="spellEnd"/>
          </w:p>
          <w:p w:rsidR="00D31CCC" w:rsidRPr="00656E67" w:rsidRDefault="00D31CCC" w:rsidP="00454869">
            <w:pPr>
              <w:rPr>
                <w:sz w:val="22"/>
                <w:szCs w:val="22"/>
              </w:rPr>
            </w:pPr>
            <w:proofErr w:type="spellStart"/>
            <w:r w:rsidRPr="00656E67">
              <w:rPr>
                <w:sz w:val="22"/>
                <w:szCs w:val="22"/>
              </w:rPr>
              <w:t>Trombocytopeni</w:t>
            </w:r>
            <w:proofErr w:type="spellEnd"/>
          </w:p>
        </w:tc>
      </w:tr>
      <w:tr w:rsidR="00D31CCC" w:rsidRPr="00656E67" w:rsidTr="00454869">
        <w:trPr>
          <w:trHeight w:hRule="exact" w:val="1429"/>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Immunsystemet</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Overfølsomhed</w:t>
            </w:r>
          </w:p>
        </w:tc>
        <w:tc>
          <w:tcPr>
            <w:tcW w:w="104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Lægemiddelinduceret overfølsomhedssyndrom</w:t>
            </w:r>
          </w:p>
          <w:p w:rsidR="00D31CCC" w:rsidRPr="00656E67" w:rsidRDefault="00D31CCC" w:rsidP="00454869">
            <w:pPr>
              <w:rPr>
                <w:sz w:val="22"/>
                <w:szCs w:val="22"/>
              </w:rPr>
            </w:pPr>
            <w:r w:rsidRPr="00656E67">
              <w:rPr>
                <w:sz w:val="22"/>
                <w:szCs w:val="22"/>
              </w:rPr>
              <w:t xml:space="preserve">Lægemiddeludslæt med </w:t>
            </w:r>
            <w:proofErr w:type="spellStart"/>
            <w:r w:rsidRPr="00656E67">
              <w:rPr>
                <w:sz w:val="22"/>
                <w:szCs w:val="22"/>
              </w:rPr>
              <w:t>eosinofili</w:t>
            </w:r>
            <w:proofErr w:type="spellEnd"/>
            <w:r w:rsidRPr="00656E67">
              <w:rPr>
                <w:sz w:val="22"/>
                <w:szCs w:val="22"/>
              </w:rPr>
              <w:t xml:space="preserve"> og systemiske symptomer</w:t>
            </w:r>
          </w:p>
        </w:tc>
      </w:tr>
      <w:tr w:rsidR="00D31CCC" w:rsidRPr="000A7BD7" w:rsidTr="00454869">
        <w:trPr>
          <w:trHeight w:hRule="exact" w:val="698"/>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Metabolisme og ernæring</w:t>
            </w:r>
          </w:p>
        </w:tc>
        <w:tc>
          <w:tcPr>
            <w:tcW w:w="716"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Anorexi</w:t>
            </w:r>
            <w:proofErr w:type="spellEnd"/>
          </w:p>
        </w:tc>
        <w:tc>
          <w:tcPr>
            <w:tcW w:w="1004"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4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Hypokaliæmi</w:t>
            </w:r>
            <w:proofErr w:type="spellEnd"/>
          </w:p>
        </w:tc>
        <w:tc>
          <w:tcPr>
            <w:tcW w:w="1287" w:type="pct"/>
            <w:tcBorders>
              <w:top w:val="single" w:sz="4" w:space="0" w:color="000000"/>
              <w:left w:val="single" w:sz="4" w:space="0" w:color="000000"/>
              <w:bottom w:val="single" w:sz="4" w:space="0" w:color="000000"/>
              <w:right w:val="single" w:sz="4" w:space="0" w:color="000000"/>
            </w:tcBorders>
            <w:hideMark/>
          </w:tcPr>
          <w:p w:rsidR="00D31CCC" w:rsidRPr="000A7BD7" w:rsidRDefault="00D31CCC" w:rsidP="00454869">
            <w:pPr>
              <w:rPr>
                <w:sz w:val="22"/>
                <w:szCs w:val="22"/>
                <w:lang w:val="es-ES"/>
              </w:rPr>
            </w:pPr>
            <w:r w:rsidRPr="000A7BD7">
              <w:rPr>
                <w:sz w:val="22"/>
                <w:szCs w:val="22"/>
                <w:lang w:val="es-ES"/>
              </w:rPr>
              <w:t>Metabolisk acidose</w:t>
            </w:r>
          </w:p>
          <w:p w:rsidR="00D31CCC" w:rsidRPr="000A7BD7" w:rsidRDefault="00D31CCC" w:rsidP="00454869">
            <w:pPr>
              <w:rPr>
                <w:sz w:val="22"/>
                <w:szCs w:val="22"/>
                <w:lang w:val="es-ES"/>
              </w:rPr>
            </w:pPr>
            <w:r w:rsidRPr="000A7BD7">
              <w:rPr>
                <w:sz w:val="22"/>
                <w:szCs w:val="22"/>
                <w:lang w:val="es-ES"/>
              </w:rPr>
              <w:t>Renal tubulær acidose</w:t>
            </w:r>
          </w:p>
        </w:tc>
      </w:tr>
      <w:tr w:rsidR="00D31CCC" w:rsidRPr="00656E67" w:rsidTr="00454869">
        <w:trPr>
          <w:trHeight w:hRule="exact" w:val="1559"/>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Psykiske forstyrrelser</w:t>
            </w:r>
          </w:p>
        </w:tc>
        <w:tc>
          <w:tcPr>
            <w:tcW w:w="716" w:type="pct"/>
            <w:tcBorders>
              <w:top w:val="single" w:sz="4" w:space="0" w:color="000000"/>
              <w:left w:val="single" w:sz="4" w:space="0" w:color="000000"/>
              <w:bottom w:val="single" w:sz="4" w:space="0" w:color="000000"/>
              <w:right w:val="single" w:sz="4" w:space="0" w:color="000000"/>
            </w:tcBorders>
            <w:hideMark/>
          </w:tcPr>
          <w:p w:rsidR="00D31CCC" w:rsidRPr="000A7BD7" w:rsidRDefault="00D31CCC" w:rsidP="00454869">
            <w:pPr>
              <w:rPr>
                <w:sz w:val="22"/>
                <w:szCs w:val="22"/>
                <w:lang w:val="sv-SE"/>
              </w:rPr>
            </w:pPr>
            <w:r w:rsidRPr="000A7BD7">
              <w:rPr>
                <w:sz w:val="22"/>
                <w:szCs w:val="22"/>
                <w:lang w:val="sv-SE"/>
              </w:rPr>
              <w:t>Agitation</w:t>
            </w:r>
          </w:p>
          <w:p w:rsidR="00D31CCC" w:rsidRPr="000A7BD7" w:rsidRDefault="00D31CCC" w:rsidP="00454869">
            <w:pPr>
              <w:rPr>
                <w:sz w:val="22"/>
                <w:szCs w:val="22"/>
                <w:lang w:val="sv-SE"/>
              </w:rPr>
            </w:pPr>
            <w:r w:rsidRPr="000A7BD7">
              <w:rPr>
                <w:sz w:val="22"/>
                <w:szCs w:val="22"/>
                <w:lang w:val="sv-SE"/>
              </w:rPr>
              <w:t>Irritabilitet</w:t>
            </w:r>
          </w:p>
          <w:p w:rsidR="00D31CCC" w:rsidRPr="000A7BD7" w:rsidRDefault="00D31CCC" w:rsidP="00454869">
            <w:pPr>
              <w:rPr>
                <w:sz w:val="22"/>
                <w:szCs w:val="22"/>
                <w:lang w:val="sv-SE"/>
              </w:rPr>
            </w:pPr>
            <w:r w:rsidRPr="000A7BD7">
              <w:rPr>
                <w:sz w:val="22"/>
                <w:szCs w:val="22"/>
                <w:lang w:val="sv-SE"/>
              </w:rPr>
              <w:t xml:space="preserve">Konfusions- </w:t>
            </w:r>
            <w:proofErr w:type="spellStart"/>
            <w:r w:rsidRPr="000A7BD7">
              <w:rPr>
                <w:sz w:val="22"/>
                <w:szCs w:val="22"/>
                <w:lang w:val="sv-SE"/>
              </w:rPr>
              <w:t>tilstande</w:t>
            </w:r>
            <w:proofErr w:type="spellEnd"/>
          </w:p>
          <w:p w:rsidR="00D31CCC" w:rsidRPr="000A7BD7" w:rsidRDefault="00D31CCC" w:rsidP="00454869">
            <w:pPr>
              <w:rPr>
                <w:sz w:val="22"/>
                <w:szCs w:val="22"/>
                <w:lang w:val="sv-SE"/>
              </w:rPr>
            </w:pPr>
            <w:r w:rsidRPr="000A7BD7">
              <w:rPr>
                <w:sz w:val="22"/>
                <w:szCs w:val="22"/>
                <w:lang w:val="sv-SE"/>
              </w:rPr>
              <w:t>Depression</w:t>
            </w:r>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Affektlabilitet</w:t>
            </w:r>
          </w:p>
          <w:p w:rsidR="00D31CCC" w:rsidRPr="00656E67" w:rsidRDefault="00D31CCC" w:rsidP="00454869">
            <w:pPr>
              <w:rPr>
                <w:sz w:val="22"/>
                <w:szCs w:val="22"/>
              </w:rPr>
            </w:pPr>
            <w:r w:rsidRPr="00656E67">
              <w:rPr>
                <w:sz w:val="22"/>
                <w:szCs w:val="22"/>
              </w:rPr>
              <w:t>Angst</w:t>
            </w:r>
          </w:p>
          <w:p w:rsidR="00D31CCC" w:rsidRPr="00656E67" w:rsidRDefault="00D31CCC" w:rsidP="00454869">
            <w:pPr>
              <w:rPr>
                <w:sz w:val="22"/>
                <w:szCs w:val="22"/>
              </w:rPr>
            </w:pPr>
            <w:proofErr w:type="spellStart"/>
            <w:r w:rsidRPr="00656E67">
              <w:rPr>
                <w:sz w:val="22"/>
                <w:szCs w:val="22"/>
              </w:rPr>
              <w:t>Insomni</w:t>
            </w:r>
            <w:proofErr w:type="spellEnd"/>
          </w:p>
          <w:p w:rsidR="00D31CCC" w:rsidRPr="00656E67" w:rsidRDefault="00D31CCC" w:rsidP="00454869">
            <w:pPr>
              <w:rPr>
                <w:sz w:val="22"/>
                <w:szCs w:val="22"/>
              </w:rPr>
            </w:pPr>
            <w:r w:rsidRPr="00656E67">
              <w:rPr>
                <w:sz w:val="22"/>
                <w:szCs w:val="22"/>
              </w:rPr>
              <w:t>Psykotisk tilstand</w:t>
            </w:r>
          </w:p>
        </w:tc>
        <w:tc>
          <w:tcPr>
            <w:tcW w:w="104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Vrede</w:t>
            </w:r>
          </w:p>
          <w:p w:rsidR="00D31CCC" w:rsidRPr="00656E67" w:rsidRDefault="00D31CCC" w:rsidP="00454869">
            <w:pPr>
              <w:rPr>
                <w:sz w:val="22"/>
                <w:szCs w:val="22"/>
              </w:rPr>
            </w:pPr>
            <w:r w:rsidRPr="00656E67">
              <w:rPr>
                <w:sz w:val="22"/>
                <w:szCs w:val="22"/>
              </w:rPr>
              <w:t>Aggression</w:t>
            </w:r>
          </w:p>
          <w:p w:rsidR="00D31CCC" w:rsidRPr="00656E67" w:rsidRDefault="00D31CCC" w:rsidP="00454869">
            <w:pPr>
              <w:rPr>
                <w:sz w:val="22"/>
                <w:szCs w:val="22"/>
              </w:rPr>
            </w:pPr>
            <w:proofErr w:type="spellStart"/>
            <w:r w:rsidRPr="00656E67">
              <w:rPr>
                <w:sz w:val="22"/>
                <w:szCs w:val="22"/>
              </w:rPr>
              <w:t>Suicidaltanker</w:t>
            </w:r>
            <w:proofErr w:type="spellEnd"/>
          </w:p>
          <w:p w:rsidR="00D31CCC" w:rsidRPr="00656E67" w:rsidRDefault="00D31CCC" w:rsidP="00454869">
            <w:pPr>
              <w:rPr>
                <w:sz w:val="22"/>
                <w:szCs w:val="22"/>
              </w:rPr>
            </w:pPr>
            <w:r w:rsidRPr="00656E67">
              <w:rPr>
                <w:sz w:val="22"/>
                <w:szCs w:val="22"/>
              </w:rPr>
              <w:t>Selvmordsforsøg</w:t>
            </w: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Hallucinationer</w:t>
            </w:r>
          </w:p>
        </w:tc>
      </w:tr>
      <w:tr w:rsidR="00D31CCC" w:rsidRPr="00656E67" w:rsidTr="00454869">
        <w:trPr>
          <w:trHeight w:hRule="exact" w:val="2033"/>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Nervesystemet</w:t>
            </w:r>
          </w:p>
        </w:tc>
        <w:tc>
          <w:tcPr>
            <w:tcW w:w="716"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Ataksi</w:t>
            </w:r>
            <w:proofErr w:type="spellEnd"/>
          </w:p>
          <w:p w:rsidR="00D31CCC" w:rsidRPr="00656E67" w:rsidRDefault="00D31CCC" w:rsidP="00454869">
            <w:pPr>
              <w:rPr>
                <w:sz w:val="22"/>
                <w:szCs w:val="22"/>
              </w:rPr>
            </w:pPr>
            <w:r w:rsidRPr="00656E67">
              <w:rPr>
                <w:sz w:val="22"/>
                <w:szCs w:val="22"/>
              </w:rPr>
              <w:t>Svimmelhed</w:t>
            </w:r>
          </w:p>
          <w:p w:rsidR="00D31CCC" w:rsidRPr="00656E67" w:rsidRDefault="00D31CCC" w:rsidP="00454869">
            <w:pPr>
              <w:rPr>
                <w:sz w:val="22"/>
                <w:szCs w:val="22"/>
              </w:rPr>
            </w:pPr>
            <w:r w:rsidRPr="00656E67">
              <w:rPr>
                <w:sz w:val="22"/>
                <w:szCs w:val="22"/>
              </w:rPr>
              <w:t>Hukommelsesbesvær</w:t>
            </w:r>
          </w:p>
          <w:p w:rsidR="00D31CCC" w:rsidRPr="00656E67" w:rsidRDefault="00D31CCC" w:rsidP="00454869">
            <w:pPr>
              <w:rPr>
                <w:sz w:val="22"/>
                <w:szCs w:val="22"/>
              </w:rPr>
            </w:pPr>
            <w:r w:rsidRPr="00656E67">
              <w:rPr>
                <w:sz w:val="22"/>
                <w:szCs w:val="22"/>
              </w:rPr>
              <w:t>Døsighed</w:t>
            </w:r>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Bradyfreni</w:t>
            </w:r>
            <w:proofErr w:type="spellEnd"/>
          </w:p>
          <w:p w:rsidR="00D31CCC" w:rsidRPr="00656E67" w:rsidRDefault="00D31CCC" w:rsidP="00454869">
            <w:pPr>
              <w:rPr>
                <w:sz w:val="22"/>
                <w:szCs w:val="22"/>
              </w:rPr>
            </w:pPr>
            <w:r w:rsidRPr="00656E67">
              <w:rPr>
                <w:sz w:val="22"/>
                <w:szCs w:val="22"/>
              </w:rPr>
              <w:t>Forstyrrelse af opmærksomhed</w:t>
            </w:r>
          </w:p>
          <w:p w:rsidR="00D31CCC" w:rsidRPr="00656E67" w:rsidRDefault="00D31CCC" w:rsidP="00454869">
            <w:pPr>
              <w:rPr>
                <w:sz w:val="22"/>
                <w:szCs w:val="22"/>
              </w:rPr>
            </w:pPr>
            <w:r w:rsidRPr="00656E67">
              <w:rPr>
                <w:sz w:val="22"/>
                <w:szCs w:val="22"/>
              </w:rPr>
              <w:t>Nystagmus</w:t>
            </w:r>
          </w:p>
          <w:p w:rsidR="00D31CCC" w:rsidRPr="00656E67" w:rsidRDefault="00D31CCC" w:rsidP="00454869">
            <w:pPr>
              <w:rPr>
                <w:sz w:val="22"/>
                <w:szCs w:val="22"/>
              </w:rPr>
            </w:pPr>
            <w:proofErr w:type="spellStart"/>
            <w:r w:rsidRPr="00656E67">
              <w:rPr>
                <w:sz w:val="22"/>
                <w:szCs w:val="22"/>
              </w:rPr>
              <w:t>Paræstesi</w:t>
            </w:r>
            <w:proofErr w:type="spellEnd"/>
          </w:p>
          <w:p w:rsidR="00D31CCC" w:rsidRPr="00656E67" w:rsidRDefault="00D31CCC" w:rsidP="00454869">
            <w:pPr>
              <w:rPr>
                <w:sz w:val="22"/>
                <w:szCs w:val="22"/>
              </w:rPr>
            </w:pPr>
            <w:r w:rsidRPr="00656E67">
              <w:rPr>
                <w:sz w:val="22"/>
                <w:szCs w:val="22"/>
              </w:rPr>
              <w:t>Taleforstyrrelser</w:t>
            </w:r>
          </w:p>
          <w:p w:rsidR="00D31CCC" w:rsidRPr="00656E67" w:rsidRDefault="00D31CCC" w:rsidP="00454869">
            <w:pPr>
              <w:rPr>
                <w:sz w:val="22"/>
                <w:szCs w:val="22"/>
              </w:rPr>
            </w:pPr>
            <w:proofErr w:type="spellStart"/>
            <w:r w:rsidRPr="00656E67">
              <w:rPr>
                <w:sz w:val="22"/>
                <w:szCs w:val="22"/>
              </w:rPr>
              <w:t>Tremor</w:t>
            </w:r>
            <w:proofErr w:type="spellEnd"/>
          </w:p>
        </w:tc>
        <w:tc>
          <w:tcPr>
            <w:tcW w:w="104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Krampeanfald</w:t>
            </w: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0A7BD7" w:rsidRDefault="00D31CCC" w:rsidP="00454869">
            <w:pPr>
              <w:rPr>
                <w:sz w:val="22"/>
                <w:szCs w:val="22"/>
                <w:lang w:val="sv-SE"/>
              </w:rPr>
            </w:pPr>
            <w:r w:rsidRPr="000A7BD7">
              <w:rPr>
                <w:sz w:val="22"/>
                <w:szCs w:val="22"/>
                <w:lang w:val="sv-SE"/>
              </w:rPr>
              <w:t>Amnesi</w:t>
            </w:r>
          </w:p>
          <w:p w:rsidR="00D31CCC" w:rsidRPr="000A7BD7" w:rsidRDefault="00D31CCC" w:rsidP="00454869">
            <w:pPr>
              <w:rPr>
                <w:sz w:val="22"/>
                <w:szCs w:val="22"/>
                <w:lang w:val="sv-SE"/>
              </w:rPr>
            </w:pPr>
            <w:r w:rsidRPr="000A7BD7">
              <w:rPr>
                <w:sz w:val="22"/>
                <w:szCs w:val="22"/>
                <w:lang w:val="sv-SE"/>
              </w:rPr>
              <w:t>Koma</w:t>
            </w:r>
          </w:p>
          <w:p w:rsidR="00D31CCC" w:rsidRPr="000A7BD7" w:rsidRDefault="00D31CCC" w:rsidP="00454869">
            <w:pPr>
              <w:rPr>
                <w:sz w:val="22"/>
                <w:szCs w:val="22"/>
                <w:lang w:val="sv-SE"/>
              </w:rPr>
            </w:pPr>
            <w:r w:rsidRPr="000A7BD7">
              <w:rPr>
                <w:sz w:val="22"/>
                <w:szCs w:val="22"/>
                <w:lang w:val="sv-SE"/>
              </w:rPr>
              <w:t xml:space="preserve">Grand mal </w:t>
            </w:r>
            <w:proofErr w:type="spellStart"/>
            <w:r w:rsidRPr="000A7BD7">
              <w:rPr>
                <w:sz w:val="22"/>
                <w:szCs w:val="22"/>
                <w:lang w:val="sv-SE"/>
              </w:rPr>
              <w:t>anfald</w:t>
            </w:r>
            <w:proofErr w:type="spellEnd"/>
          </w:p>
          <w:p w:rsidR="00D31CCC" w:rsidRPr="000A7BD7" w:rsidRDefault="00D31CCC" w:rsidP="00454869">
            <w:pPr>
              <w:rPr>
                <w:sz w:val="22"/>
                <w:szCs w:val="22"/>
                <w:lang w:val="sv-SE"/>
              </w:rPr>
            </w:pPr>
            <w:proofErr w:type="spellStart"/>
            <w:r w:rsidRPr="000A7BD7">
              <w:rPr>
                <w:sz w:val="22"/>
                <w:szCs w:val="22"/>
                <w:lang w:val="sv-SE"/>
              </w:rPr>
              <w:t>Myasthenisk</w:t>
            </w:r>
            <w:proofErr w:type="spellEnd"/>
            <w:r w:rsidRPr="000A7BD7">
              <w:rPr>
                <w:sz w:val="22"/>
                <w:szCs w:val="22"/>
                <w:lang w:val="sv-SE"/>
              </w:rPr>
              <w:t xml:space="preserve"> syndrom</w:t>
            </w:r>
          </w:p>
          <w:p w:rsidR="00D31CCC" w:rsidRPr="00656E67" w:rsidRDefault="00D31CCC" w:rsidP="00454869">
            <w:pPr>
              <w:rPr>
                <w:sz w:val="22"/>
                <w:szCs w:val="22"/>
              </w:rPr>
            </w:pPr>
            <w:r w:rsidRPr="00656E67">
              <w:rPr>
                <w:sz w:val="22"/>
                <w:szCs w:val="22"/>
              </w:rPr>
              <w:t xml:space="preserve">Malignt </w:t>
            </w:r>
            <w:proofErr w:type="spellStart"/>
            <w:r w:rsidRPr="00656E67">
              <w:rPr>
                <w:sz w:val="22"/>
                <w:szCs w:val="22"/>
              </w:rPr>
              <w:t>neuroleptikumsyndrom</w:t>
            </w:r>
            <w:proofErr w:type="spellEnd"/>
          </w:p>
          <w:p w:rsidR="00D31CCC" w:rsidRPr="00656E67" w:rsidRDefault="00D31CCC" w:rsidP="00454869">
            <w:pPr>
              <w:rPr>
                <w:sz w:val="22"/>
                <w:szCs w:val="22"/>
              </w:rPr>
            </w:pPr>
            <w:r w:rsidRPr="00656E67">
              <w:rPr>
                <w:sz w:val="22"/>
                <w:szCs w:val="22"/>
              </w:rPr>
              <w:t xml:space="preserve">Status </w:t>
            </w:r>
            <w:proofErr w:type="spellStart"/>
            <w:r w:rsidRPr="00656E67">
              <w:rPr>
                <w:sz w:val="22"/>
                <w:szCs w:val="22"/>
              </w:rPr>
              <w:t>epilepticus</w:t>
            </w:r>
            <w:proofErr w:type="spellEnd"/>
          </w:p>
        </w:tc>
      </w:tr>
      <w:tr w:rsidR="00D31CCC" w:rsidRPr="00656E67" w:rsidTr="00454869">
        <w:trPr>
          <w:trHeight w:hRule="exact" w:val="1395"/>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Øjne</w:t>
            </w:r>
          </w:p>
        </w:tc>
        <w:tc>
          <w:tcPr>
            <w:tcW w:w="716"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Dobbeltsyn</w:t>
            </w:r>
          </w:p>
        </w:tc>
        <w:tc>
          <w:tcPr>
            <w:tcW w:w="1004"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4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87" w:type="pct"/>
            <w:tcBorders>
              <w:top w:val="single" w:sz="4" w:space="0" w:color="000000"/>
              <w:left w:val="single" w:sz="4" w:space="0" w:color="000000"/>
              <w:bottom w:val="single" w:sz="4" w:space="0" w:color="000000"/>
              <w:right w:val="single" w:sz="4" w:space="0" w:color="000000"/>
            </w:tcBorders>
          </w:tcPr>
          <w:p w:rsidR="00D31CCC" w:rsidRPr="00A537D3" w:rsidRDefault="00D31CCC" w:rsidP="00454869">
            <w:pPr>
              <w:autoSpaceDE w:val="0"/>
              <w:autoSpaceDN w:val="0"/>
              <w:adjustRightInd w:val="0"/>
              <w:rPr>
                <w:sz w:val="22"/>
                <w:szCs w:val="22"/>
                <w:lang w:eastAsia="da-DK"/>
              </w:rPr>
            </w:pPr>
            <w:r w:rsidRPr="00A537D3">
              <w:rPr>
                <w:sz w:val="22"/>
                <w:szCs w:val="22"/>
                <w:lang w:eastAsia="da-DK"/>
              </w:rPr>
              <w:t xml:space="preserve">Snævervinklet </w:t>
            </w:r>
            <w:proofErr w:type="spellStart"/>
            <w:r w:rsidRPr="00A537D3">
              <w:rPr>
                <w:sz w:val="22"/>
                <w:szCs w:val="22"/>
                <w:lang w:eastAsia="da-DK"/>
              </w:rPr>
              <w:t>glaukom</w:t>
            </w:r>
            <w:proofErr w:type="spellEnd"/>
          </w:p>
          <w:p w:rsidR="00D31CCC" w:rsidRPr="00A537D3" w:rsidRDefault="00D31CCC" w:rsidP="00454869">
            <w:pPr>
              <w:autoSpaceDE w:val="0"/>
              <w:autoSpaceDN w:val="0"/>
              <w:adjustRightInd w:val="0"/>
              <w:rPr>
                <w:sz w:val="22"/>
                <w:szCs w:val="22"/>
                <w:lang w:eastAsia="da-DK"/>
              </w:rPr>
            </w:pPr>
            <w:r w:rsidRPr="00A537D3">
              <w:rPr>
                <w:sz w:val="22"/>
                <w:szCs w:val="22"/>
                <w:lang w:eastAsia="da-DK"/>
              </w:rPr>
              <w:t>Smerter i øjet</w:t>
            </w:r>
          </w:p>
          <w:p w:rsidR="00D31CCC" w:rsidRPr="00A537D3" w:rsidRDefault="00D31CCC" w:rsidP="00454869">
            <w:pPr>
              <w:autoSpaceDE w:val="0"/>
              <w:autoSpaceDN w:val="0"/>
              <w:adjustRightInd w:val="0"/>
              <w:rPr>
                <w:sz w:val="22"/>
                <w:szCs w:val="22"/>
                <w:lang w:eastAsia="da-DK"/>
              </w:rPr>
            </w:pPr>
            <w:proofErr w:type="spellStart"/>
            <w:r w:rsidRPr="00A537D3">
              <w:rPr>
                <w:sz w:val="22"/>
                <w:szCs w:val="22"/>
                <w:lang w:eastAsia="da-DK"/>
              </w:rPr>
              <w:t>Myopi</w:t>
            </w:r>
            <w:proofErr w:type="spellEnd"/>
          </w:p>
          <w:p w:rsidR="00D31CCC" w:rsidRPr="00A537D3" w:rsidRDefault="00D31CCC" w:rsidP="00454869">
            <w:pPr>
              <w:autoSpaceDE w:val="0"/>
              <w:autoSpaceDN w:val="0"/>
              <w:adjustRightInd w:val="0"/>
              <w:rPr>
                <w:sz w:val="22"/>
                <w:szCs w:val="22"/>
                <w:lang w:eastAsia="da-DK"/>
              </w:rPr>
            </w:pPr>
            <w:r w:rsidRPr="00A537D3">
              <w:rPr>
                <w:sz w:val="22"/>
                <w:szCs w:val="22"/>
                <w:lang w:eastAsia="da-DK"/>
              </w:rPr>
              <w:t>Sløret syn</w:t>
            </w:r>
          </w:p>
          <w:p w:rsidR="00D31CCC" w:rsidRPr="00A537D3" w:rsidRDefault="00D31CCC" w:rsidP="00454869">
            <w:pPr>
              <w:autoSpaceDE w:val="0"/>
              <w:autoSpaceDN w:val="0"/>
              <w:adjustRightInd w:val="0"/>
              <w:rPr>
                <w:sz w:val="22"/>
                <w:szCs w:val="22"/>
                <w:lang w:eastAsia="da-DK"/>
              </w:rPr>
            </w:pPr>
            <w:r w:rsidRPr="00A537D3">
              <w:rPr>
                <w:sz w:val="22"/>
                <w:szCs w:val="22"/>
                <w:lang w:eastAsia="da-DK"/>
              </w:rPr>
              <w:t>Reduceret synsstyrke</w:t>
            </w:r>
          </w:p>
          <w:p w:rsidR="00D31CCC" w:rsidRPr="00656E67" w:rsidRDefault="00D31CCC" w:rsidP="00454869">
            <w:pPr>
              <w:rPr>
                <w:sz w:val="22"/>
                <w:szCs w:val="22"/>
              </w:rPr>
            </w:pPr>
          </w:p>
        </w:tc>
      </w:tr>
      <w:tr w:rsidR="00D31CCC" w:rsidRPr="00656E67" w:rsidTr="00454869">
        <w:trPr>
          <w:trHeight w:hRule="exact" w:val="1430"/>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lastRenderedPageBreak/>
              <w:t>Luftveje, thorax</w:t>
            </w:r>
            <w:r w:rsidRPr="00656E67">
              <w:rPr>
                <w:sz w:val="22"/>
                <w:szCs w:val="22"/>
              </w:rPr>
              <w:t xml:space="preserve"> </w:t>
            </w:r>
            <w:r w:rsidRPr="00656E67">
              <w:rPr>
                <w:b/>
                <w:bCs/>
                <w:sz w:val="22"/>
                <w:szCs w:val="22"/>
              </w:rPr>
              <w:t xml:space="preserve">og </w:t>
            </w:r>
            <w:proofErr w:type="spellStart"/>
            <w:r w:rsidRPr="00656E67">
              <w:rPr>
                <w:b/>
                <w:bCs/>
                <w:sz w:val="22"/>
                <w:szCs w:val="22"/>
              </w:rPr>
              <w:t>mediastinum</w:t>
            </w:r>
            <w:proofErr w:type="spellEnd"/>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4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Dyspnø</w:t>
            </w:r>
          </w:p>
          <w:p w:rsidR="00D31CCC" w:rsidRPr="00656E67" w:rsidRDefault="00D31CCC" w:rsidP="00454869">
            <w:pPr>
              <w:rPr>
                <w:sz w:val="22"/>
                <w:szCs w:val="22"/>
              </w:rPr>
            </w:pPr>
            <w:r w:rsidRPr="00656E67">
              <w:rPr>
                <w:sz w:val="22"/>
                <w:szCs w:val="22"/>
              </w:rPr>
              <w:t>Aspirationspneumoni</w:t>
            </w:r>
          </w:p>
          <w:p w:rsidR="00D31CCC" w:rsidRPr="00656E67" w:rsidRDefault="00D31CCC" w:rsidP="00454869">
            <w:pPr>
              <w:rPr>
                <w:sz w:val="22"/>
                <w:szCs w:val="22"/>
              </w:rPr>
            </w:pPr>
            <w:r w:rsidRPr="00656E67">
              <w:rPr>
                <w:sz w:val="22"/>
                <w:szCs w:val="22"/>
              </w:rPr>
              <w:t>Respirationsproblemer</w:t>
            </w:r>
          </w:p>
          <w:p w:rsidR="00D31CCC" w:rsidRPr="00656E67" w:rsidRDefault="00D31CCC" w:rsidP="00454869">
            <w:pPr>
              <w:rPr>
                <w:sz w:val="22"/>
                <w:szCs w:val="22"/>
              </w:rPr>
            </w:pPr>
            <w:r w:rsidRPr="00656E67">
              <w:rPr>
                <w:sz w:val="22"/>
                <w:szCs w:val="22"/>
              </w:rPr>
              <w:t>Pneumonitis af overfølsomhedstypen</w:t>
            </w:r>
          </w:p>
        </w:tc>
      </w:tr>
      <w:tr w:rsidR="00D31CCC" w:rsidRPr="00656E67" w:rsidTr="00454869">
        <w:trPr>
          <w:trHeight w:hRule="exact" w:val="1422"/>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Mave- tarmkanalen</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Abdominalsmerter</w:t>
            </w:r>
            <w:proofErr w:type="spellEnd"/>
          </w:p>
          <w:p w:rsidR="00D31CCC" w:rsidRPr="00656E67" w:rsidRDefault="00D31CCC" w:rsidP="00454869">
            <w:pPr>
              <w:rPr>
                <w:sz w:val="22"/>
                <w:szCs w:val="22"/>
              </w:rPr>
            </w:pPr>
            <w:r w:rsidRPr="00656E67">
              <w:rPr>
                <w:sz w:val="22"/>
                <w:szCs w:val="22"/>
              </w:rPr>
              <w:t>Obstipation</w:t>
            </w:r>
          </w:p>
          <w:p w:rsidR="00D31CCC" w:rsidRPr="00656E67" w:rsidRDefault="00D31CCC" w:rsidP="00454869">
            <w:pPr>
              <w:rPr>
                <w:sz w:val="22"/>
                <w:szCs w:val="22"/>
              </w:rPr>
            </w:pPr>
            <w:proofErr w:type="spellStart"/>
            <w:r w:rsidRPr="00656E67">
              <w:rPr>
                <w:sz w:val="22"/>
                <w:szCs w:val="22"/>
              </w:rPr>
              <w:t>Diaré</w:t>
            </w:r>
            <w:proofErr w:type="spellEnd"/>
          </w:p>
          <w:p w:rsidR="00D31CCC" w:rsidRPr="00656E67" w:rsidRDefault="00D31CCC" w:rsidP="00454869">
            <w:pPr>
              <w:rPr>
                <w:sz w:val="22"/>
                <w:szCs w:val="22"/>
              </w:rPr>
            </w:pPr>
            <w:r w:rsidRPr="00656E67">
              <w:rPr>
                <w:sz w:val="22"/>
                <w:szCs w:val="22"/>
              </w:rPr>
              <w:t>Dyspepsi</w:t>
            </w:r>
          </w:p>
          <w:p w:rsidR="00D31CCC" w:rsidRPr="00656E67" w:rsidRDefault="00D31CCC" w:rsidP="00454869">
            <w:pPr>
              <w:rPr>
                <w:sz w:val="22"/>
                <w:szCs w:val="22"/>
              </w:rPr>
            </w:pPr>
            <w:r w:rsidRPr="00656E67">
              <w:rPr>
                <w:sz w:val="22"/>
                <w:szCs w:val="22"/>
              </w:rPr>
              <w:t>Kvalme</w:t>
            </w:r>
          </w:p>
        </w:tc>
        <w:tc>
          <w:tcPr>
            <w:tcW w:w="104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Opkastning</w:t>
            </w: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Pancreatitis</w:t>
            </w:r>
            <w:proofErr w:type="spellEnd"/>
          </w:p>
        </w:tc>
      </w:tr>
      <w:tr w:rsidR="00D31CCC" w:rsidRPr="00656E67" w:rsidTr="00454869">
        <w:trPr>
          <w:trHeight w:hRule="exact" w:val="704"/>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Lever og galdeveje</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4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Cholecystitis</w:t>
            </w:r>
            <w:proofErr w:type="spellEnd"/>
          </w:p>
          <w:p w:rsidR="00D31CCC" w:rsidRPr="00656E67" w:rsidRDefault="00D31CCC" w:rsidP="00454869">
            <w:pPr>
              <w:rPr>
                <w:sz w:val="22"/>
                <w:szCs w:val="22"/>
              </w:rPr>
            </w:pPr>
            <w:proofErr w:type="spellStart"/>
            <w:r w:rsidRPr="00656E67">
              <w:rPr>
                <w:sz w:val="22"/>
                <w:szCs w:val="22"/>
              </w:rPr>
              <w:t>Cholelithiasis</w:t>
            </w:r>
            <w:proofErr w:type="spellEnd"/>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Levercelleskade</w:t>
            </w:r>
          </w:p>
        </w:tc>
      </w:tr>
      <w:tr w:rsidR="00D31CCC" w:rsidRPr="00656E67" w:rsidTr="00454869">
        <w:trPr>
          <w:trHeight w:hRule="exact" w:val="1692"/>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Hud og subkutane væv</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Udslæt</w:t>
            </w:r>
          </w:p>
          <w:p w:rsidR="00D31CCC" w:rsidRPr="00656E67" w:rsidRDefault="00D31CCC" w:rsidP="00454869">
            <w:pPr>
              <w:rPr>
                <w:sz w:val="22"/>
                <w:szCs w:val="22"/>
              </w:rPr>
            </w:pPr>
            <w:proofErr w:type="spellStart"/>
            <w:r w:rsidRPr="00656E67">
              <w:rPr>
                <w:sz w:val="22"/>
                <w:szCs w:val="22"/>
              </w:rPr>
              <w:t>Pruritus</w:t>
            </w:r>
            <w:proofErr w:type="spellEnd"/>
          </w:p>
          <w:p w:rsidR="00D31CCC" w:rsidRPr="00656E67" w:rsidRDefault="00D31CCC" w:rsidP="00454869">
            <w:pPr>
              <w:rPr>
                <w:sz w:val="22"/>
                <w:szCs w:val="22"/>
              </w:rPr>
            </w:pPr>
            <w:proofErr w:type="spellStart"/>
            <w:r w:rsidRPr="00656E67">
              <w:rPr>
                <w:sz w:val="22"/>
                <w:szCs w:val="22"/>
              </w:rPr>
              <w:t>Alopeci</w:t>
            </w:r>
            <w:proofErr w:type="spellEnd"/>
          </w:p>
        </w:tc>
        <w:tc>
          <w:tcPr>
            <w:tcW w:w="104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Anhidrose</w:t>
            </w:r>
            <w:proofErr w:type="spellEnd"/>
          </w:p>
          <w:p w:rsidR="00D31CCC" w:rsidRPr="00656E67" w:rsidRDefault="00D31CCC" w:rsidP="00454869">
            <w:pPr>
              <w:rPr>
                <w:sz w:val="22"/>
                <w:szCs w:val="22"/>
              </w:rPr>
            </w:pPr>
            <w:proofErr w:type="spellStart"/>
            <w:r w:rsidRPr="00656E67">
              <w:rPr>
                <w:sz w:val="22"/>
                <w:szCs w:val="22"/>
              </w:rPr>
              <w:t>Erythema</w:t>
            </w:r>
            <w:proofErr w:type="spellEnd"/>
            <w:r w:rsidRPr="00656E67">
              <w:rPr>
                <w:sz w:val="22"/>
                <w:szCs w:val="22"/>
              </w:rPr>
              <w:t xml:space="preserve"> multiforme</w:t>
            </w:r>
          </w:p>
          <w:p w:rsidR="00D31CCC" w:rsidRPr="00656E67" w:rsidRDefault="00D31CCC" w:rsidP="00454869">
            <w:pPr>
              <w:rPr>
                <w:sz w:val="22"/>
                <w:szCs w:val="22"/>
              </w:rPr>
            </w:pPr>
            <w:r w:rsidRPr="00656E67">
              <w:rPr>
                <w:sz w:val="22"/>
                <w:szCs w:val="22"/>
              </w:rPr>
              <w:t>Stevens-Johnsons syndrom</w:t>
            </w:r>
          </w:p>
          <w:p w:rsidR="00D31CCC" w:rsidRPr="00656E67" w:rsidRDefault="00D31CCC" w:rsidP="00454869">
            <w:pPr>
              <w:rPr>
                <w:sz w:val="22"/>
                <w:szCs w:val="22"/>
              </w:rPr>
            </w:pPr>
            <w:r w:rsidRPr="00656E67">
              <w:rPr>
                <w:sz w:val="22"/>
                <w:szCs w:val="22"/>
              </w:rPr>
              <w:t xml:space="preserve">Toksisk </w:t>
            </w:r>
            <w:proofErr w:type="spellStart"/>
            <w:r w:rsidRPr="00656E67">
              <w:rPr>
                <w:sz w:val="22"/>
                <w:szCs w:val="22"/>
              </w:rPr>
              <w:t>epidermal</w:t>
            </w:r>
            <w:proofErr w:type="spellEnd"/>
          </w:p>
          <w:p w:rsidR="00D31CCC" w:rsidRPr="00656E67" w:rsidRDefault="00D31CCC" w:rsidP="00454869">
            <w:pPr>
              <w:rPr>
                <w:sz w:val="22"/>
                <w:szCs w:val="22"/>
              </w:rPr>
            </w:pPr>
            <w:proofErr w:type="spellStart"/>
            <w:r w:rsidRPr="00656E67">
              <w:rPr>
                <w:sz w:val="22"/>
                <w:szCs w:val="22"/>
              </w:rPr>
              <w:t>nekrolyse</w:t>
            </w:r>
            <w:proofErr w:type="spellEnd"/>
          </w:p>
        </w:tc>
      </w:tr>
      <w:tr w:rsidR="00D31CCC" w:rsidRPr="00656E67" w:rsidTr="00454869">
        <w:trPr>
          <w:trHeight w:hRule="exact" w:val="852"/>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Knogler, led,</w:t>
            </w:r>
          </w:p>
          <w:p w:rsidR="00D31CCC" w:rsidRPr="00656E67" w:rsidRDefault="00D31CCC" w:rsidP="00454869">
            <w:pPr>
              <w:rPr>
                <w:sz w:val="22"/>
                <w:szCs w:val="22"/>
              </w:rPr>
            </w:pPr>
            <w:r w:rsidRPr="00656E67">
              <w:rPr>
                <w:b/>
                <w:bCs/>
                <w:sz w:val="22"/>
                <w:szCs w:val="22"/>
              </w:rPr>
              <w:t>muskler og bindevæv</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4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R</w:t>
            </w:r>
            <w:r>
              <w:rPr>
                <w:sz w:val="22"/>
                <w:szCs w:val="22"/>
              </w:rPr>
              <w:t>h</w:t>
            </w:r>
            <w:r w:rsidRPr="00656E67">
              <w:rPr>
                <w:sz w:val="22"/>
                <w:szCs w:val="22"/>
              </w:rPr>
              <w:t>abdomyolyse</w:t>
            </w:r>
            <w:proofErr w:type="spellEnd"/>
          </w:p>
        </w:tc>
      </w:tr>
      <w:tr w:rsidR="00D31CCC" w:rsidRPr="00656E67" w:rsidTr="00454869">
        <w:trPr>
          <w:trHeight w:hRule="exact" w:val="1134"/>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Nyre og urinveje</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Nephrolithiasis</w:t>
            </w:r>
            <w:proofErr w:type="spellEnd"/>
          </w:p>
        </w:tc>
        <w:tc>
          <w:tcPr>
            <w:tcW w:w="104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Sten i urinvejene</w:t>
            </w: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Hydronephrose</w:t>
            </w:r>
            <w:proofErr w:type="spellEnd"/>
          </w:p>
          <w:p w:rsidR="00D31CCC" w:rsidRPr="00656E67" w:rsidRDefault="00D31CCC" w:rsidP="00454869">
            <w:pPr>
              <w:rPr>
                <w:sz w:val="22"/>
                <w:szCs w:val="22"/>
              </w:rPr>
            </w:pPr>
            <w:r w:rsidRPr="00656E67">
              <w:rPr>
                <w:sz w:val="22"/>
                <w:szCs w:val="22"/>
              </w:rPr>
              <w:t>Nyresvigt</w:t>
            </w:r>
          </w:p>
          <w:p w:rsidR="00D31CCC" w:rsidRPr="00656E67" w:rsidRDefault="00D31CCC" w:rsidP="00454869">
            <w:pPr>
              <w:rPr>
                <w:sz w:val="22"/>
                <w:szCs w:val="22"/>
              </w:rPr>
            </w:pPr>
            <w:r w:rsidRPr="00656E67">
              <w:rPr>
                <w:sz w:val="22"/>
                <w:szCs w:val="22"/>
              </w:rPr>
              <w:t xml:space="preserve">Abnorm </w:t>
            </w:r>
            <w:proofErr w:type="spellStart"/>
            <w:r w:rsidRPr="00656E67">
              <w:rPr>
                <w:sz w:val="22"/>
                <w:szCs w:val="22"/>
              </w:rPr>
              <w:t>urinsammen</w:t>
            </w:r>
            <w:proofErr w:type="spellEnd"/>
            <w:r w:rsidRPr="00656E67">
              <w:rPr>
                <w:sz w:val="22"/>
                <w:szCs w:val="22"/>
              </w:rPr>
              <w:t>- sætning</w:t>
            </w:r>
          </w:p>
        </w:tc>
      </w:tr>
      <w:tr w:rsidR="00D31CCC" w:rsidRPr="00656E67" w:rsidTr="00454869">
        <w:trPr>
          <w:trHeight w:hRule="exact" w:val="1575"/>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Almene symptomer og reaktioner på administrations- stedet</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Træthed</w:t>
            </w:r>
          </w:p>
          <w:p w:rsidR="00D31CCC" w:rsidRPr="00656E67" w:rsidRDefault="00D31CCC" w:rsidP="00454869">
            <w:pPr>
              <w:rPr>
                <w:sz w:val="22"/>
                <w:szCs w:val="22"/>
              </w:rPr>
            </w:pPr>
            <w:r w:rsidRPr="00656E67">
              <w:rPr>
                <w:sz w:val="22"/>
                <w:szCs w:val="22"/>
              </w:rPr>
              <w:t>Influenzalignende sygdom</w:t>
            </w:r>
          </w:p>
          <w:p w:rsidR="00D31CCC" w:rsidRPr="00656E67" w:rsidRDefault="00D31CCC" w:rsidP="00454869">
            <w:pPr>
              <w:rPr>
                <w:sz w:val="22"/>
                <w:szCs w:val="22"/>
              </w:rPr>
            </w:pPr>
            <w:r w:rsidRPr="00656E67">
              <w:rPr>
                <w:sz w:val="22"/>
                <w:szCs w:val="22"/>
              </w:rPr>
              <w:t>Feber</w:t>
            </w:r>
          </w:p>
          <w:p w:rsidR="00D31CCC" w:rsidRPr="00656E67" w:rsidRDefault="00D31CCC" w:rsidP="00454869">
            <w:pPr>
              <w:rPr>
                <w:sz w:val="22"/>
                <w:szCs w:val="22"/>
              </w:rPr>
            </w:pPr>
            <w:r w:rsidRPr="00656E67">
              <w:rPr>
                <w:sz w:val="22"/>
                <w:szCs w:val="22"/>
              </w:rPr>
              <w:t>Perifert ødem</w:t>
            </w:r>
          </w:p>
        </w:tc>
        <w:tc>
          <w:tcPr>
            <w:tcW w:w="104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87"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r>
      <w:tr w:rsidR="00D31CCC" w:rsidRPr="00656E67" w:rsidTr="00454869">
        <w:trPr>
          <w:trHeight w:hRule="exact" w:val="1697"/>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Undersøgelser</w:t>
            </w:r>
          </w:p>
        </w:tc>
        <w:tc>
          <w:tcPr>
            <w:tcW w:w="716"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 xml:space="preserve">Nedsat hydrogen- </w:t>
            </w:r>
            <w:proofErr w:type="spellStart"/>
            <w:r w:rsidRPr="00656E67">
              <w:rPr>
                <w:sz w:val="22"/>
                <w:szCs w:val="22"/>
              </w:rPr>
              <w:t>carbonat</w:t>
            </w:r>
            <w:proofErr w:type="spellEnd"/>
          </w:p>
        </w:tc>
        <w:tc>
          <w:tcPr>
            <w:tcW w:w="1004"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Vægttab</w:t>
            </w:r>
          </w:p>
        </w:tc>
        <w:tc>
          <w:tcPr>
            <w:tcW w:w="104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 xml:space="preserve">Øget </w:t>
            </w:r>
            <w:proofErr w:type="spellStart"/>
            <w:r w:rsidRPr="00656E67">
              <w:rPr>
                <w:sz w:val="22"/>
                <w:szCs w:val="22"/>
              </w:rPr>
              <w:t>kreatinkinase</w:t>
            </w:r>
            <w:proofErr w:type="spellEnd"/>
            <w:r w:rsidRPr="00656E67">
              <w:rPr>
                <w:sz w:val="22"/>
                <w:szCs w:val="22"/>
              </w:rPr>
              <w:t xml:space="preserve"> i blodet</w:t>
            </w:r>
          </w:p>
          <w:p w:rsidR="00D31CCC" w:rsidRPr="00656E67" w:rsidRDefault="00D31CCC" w:rsidP="00454869">
            <w:pPr>
              <w:rPr>
                <w:sz w:val="22"/>
                <w:szCs w:val="22"/>
              </w:rPr>
            </w:pPr>
            <w:r w:rsidRPr="00656E67">
              <w:rPr>
                <w:sz w:val="22"/>
                <w:szCs w:val="22"/>
              </w:rPr>
              <w:t xml:space="preserve">Øget </w:t>
            </w:r>
            <w:proofErr w:type="spellStart"/>
            <w:r w:rsidRPr="00656E67">
              <w:rPr>
                <w:sz w:val="22"/>
                <w:szCs w:val="22"/>
              </w:rPr>
              <w:t>kreatinin</w:t>
            </w:r>
            <w:proofErr w:type="spellEnd"/>
            <w:r w:rsidRPr="00656E67">
              <w:rPr>
                <w:sz w:val="22"/>
                <w:szCs w:val="22"/>
              </w:rPr>
              <w:t xml:space="preserve"> i blodet</w:t>
            </w:r>
          </w:p>
          <w:p w:rsidR="00D31CCC" w:rsidRPr="00656E67" w:rsidRDefault="00D31CCC" w:rsidP="00454869">
            <w:pPr>
              <w:rPr>
                <w:sz w:val="22"/>
                <w:szCs w:val="22"/>
              </w:rPr>
            </w:pPr>
            <w:r w:rsidRPr="00656E67">
              <w:rPr>
                <w:sz w:val="22"/>
                <w:szCs w:val="22"/>
              </w:rPr>
              <w:t xml:space="preserve">Øget </w:t>
            </w:r>
            <w:proofErr w:type="spellStart"/>
            <w:r w:rsidRPr="00656E67">
              <w:rPr>
                <w:sz w:val="22"/>
                <w:szCs w:val="22"/>
              </w:rPr>
              <w:t>carbamid</w:t>
            </w:r>
            <w:proofErr w:type="spellEnd"/>
            <w:r w:rsidRPr="00656E67">
              <w:rPr>
                <w:sz w:val="22"/>
                <w:szCs w:val="22"/>
              </w:rPr>
              <w:t xml:space="preserve"> i blodet</w:t>
            </w:r>
          </w:p>
          <w:p w:rsidR="00D31CCC" w:rsidRPr="00656E67" w:rsidRDefault="00D31CCC" w:rsidP="00454869">
            <w:pPr>
              <w:rPr>
                <w:sz w:val="22"/>
                <w:szCs w:val="22"/>
              </w:rPr>
            </w:pPr>
            <w:r w:rsidRPr="00656E67">
              <w:rPr>
                <w:sz w:val="22"/>
                <w:szCs w:val="22"/>
              </w:rPr>
              <w:t>Abnorme leverfunktionsprøver</w:t>
            </w:r>
          </w:p>
        </w:tc>
      </w:tr>
      <w:tr w:rsidR="00D31CCC" w:rsidRPr="00656E67" w:rsidTr="00454869">
        <w:trPr>
          <w:trHeight w:hRule="exact" w:val="1126"/>
        </w:trPr>
        <w:tc>
          <w:tcPr>
            <w:tcW w:w="952"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Traumer,</w:t>
            </w:r>
            <w:r w:rsidRPr="00656E67">
              <w:rPr>
                <w:sz w:val="22"/>
                <w:szCs w:val="22"/>
              </w:rPr>
              <w:t xml:space="preserve"> </w:t>
            </w:r>
            <w:r w:rsidRPr="00656E67">
              <w:rPr>
                <w:b/>
                <w:bCs/>
                <w:sz w:val="22"/>
                <w:szCs w:val="22"/>
              </w:rPr>
              <w:t>forgiftninger og behandlings- komplikationer</w:t>
            </w:r>
          </w:p>
        </w:tc>
        <w:tc>
          <w:tcPr>
            <w:tcW w:w="716"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04"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04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8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Hedeslag</w:t>
            </w:r>
          </w:p>
        </w:tc>
      </w:tr>
    </w:tbl>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autoSpaceDE w:val="0"/>
        <w:autoSpaceDN w:val="0"/>
        <w:adjustRightInd w:val="0"/>
        <w:ind w:left="851"/>
        <w:rPr>
          <w:sz w:val="24"/>
          <w:szCs w:val="24"/>
        </w:rPr>
      </w:pPr>
      <w:r w:rsidRPr="00656E67">
        <w:rPr>
          <w:sz w:val="24"/>
          <w:szCs w:val="24"/>
        </w:rPr>
        <w:t xml:space="preserve">Desuden har der været isolerede tilfælde af pludselig uventet død hos epilepsipatienter (SUDEP), der har fået </w:t>
      </w:r>
      <w:proofErr w:type="spellStart"/>
      <w:r w:rsidRPr="00656E67">
        <w:rPr>
          <w:sz w:val="24"/>
          <w:szCs w:val="24"/>
        </w:rPr>
        <w:t>zonisamid</w:t>
      </w:r>
      <w:proofErr w:type="spellEnd"/>
      <w:r w:rsidRPr="00656E67">
        <w:rPr>
          <w:sz w:val="24"/>
          <w:szCs w:val="24"/>
        </w:rPr>
        <w:t>.</w:t>
      </w:r>
    </w:p>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autoSpaceDE w:val="0"/>
        <w:autoSpaceDN w:val="0"/>
        <w:adjustRightInd w:val="0"/>
        <w:ind w:left="1304" w:hanging="1304"/>
        <w:rPr>
          <w:b/>
          <w:bCs/>
          <w:sz w:val="24"/>
          <w:szCs w:val="24"/>
          <w:u w:val="single"/>
        </w:rPr>
      </w:pPr>
      <w:r w:rsidRPr="00656E67">
        <w:rPr>
          <w:b/>
          <w:bCs/>
          <w:sz w:val="24"/>
          <w:szCs w:val="24"/>
        </w:rPr>
        <w:t xml:space="preserve">Tabel 5. </w:t>
      </w:r>
      <w:r w:rsidRPr="00656E67">
        <w:rPr>
          <w:b/>
          <w:bCs/>
          <w:sz w:val="24"/>
          <w:szCs w:val="24"/>
        </w:rPr>
        <w:tab/>
      </w:r>
      <w:r w:rsidRPr="00656E67">
        <w:rPr>
          <w:b/>
          <w:bCs/>
          <w:sz w:val="24"/>
          <w:szCs w:val="24"/>
          <w:u w:val="single"/>
        </w:rPr>
        <w:t xml:space="preserve">Bivirkninger i et randomiseret, kontrolleret studie med monoterapi, der sammenlignede </w:t>
      </w:r>
      <w:proofErr w:type="spellStart"/>
      <w:r w:rsidRPr="00656E67">
        <w:rPr>
          <w:b/>
          <w:bCs/>
          <w:sz w:val="24"/>
          <w:szCs w:val="24"/>
          <w:u w:val="single"/>
        </w:rPr>
        <w:t>zonisamid</w:t>
      </w:r>
      <w:proofErr w:type="spellEnd"/>
      <w:r w:rsidRPr="00656E67">
        <w:rPr>
          <w:b/>
          <w:bCs/>
          <w:sz w:val="24"/>
          <w:szCs w:val="24"/>
          <w:u w:val="single"/>
        </w:rPr>
        <w:t xml:space="preserve"> med </w:t>
      </w:r>
      <w:proofErr w:type="spellStart"/>
      <w:r w:rsidRPr="00656E67">
        <w:rPr>
          <w:b/>
          <w:bCs/>
          <w:sz w:val="24"/>
          <w:szCs w:val="24"/>
          <w:u w:val="single"/>
        </w:rPr>
        <w:t>carbamazepin</w:t>
      </w:r>
      <w:proofErr w:type="spellEnd"/>
      <w:r w:rsidRPr="00656E67">
        <w:rPr>
          <w:b/>
          <w:bCs/>
          <w:sz w:val="24"/>
          <w:szCs w:val="24"/>
          <w:u w:val="single"/>
        </w:rPr>
        <w:t>-depotformulering</w:t>
      </w:r>
    </w:p>
    <w:p w:rsidR="00D31CCC" w:rsidRPr="00656E67" w:rsidRDefault="00D31CCC" w:rsidP="00D31CCC">
      <w:pPr>
        <w:autoSpaceDE w:val="0"/>
        <w:autoSpaceDN w:val="0"/>
        <w:adjustRightInd w:val="0"/>
        <w:rPr>
          <w:sz w:val="24"/>
          <w:szCs w:val="24"/>
          <w:u w:val="single"/>
        </w:rPr>
      </w:pPr>
    </w:p>
    <w:tbl>
      <w:tblPr>
        <w:tblW w:w="5000" w:type="pct"/>
        <w:tblCellMar>
          <w:left w:w="0" w:type="dxa"/>
          <w:right w:w="0" w:type="dxa"/>
        </w:tblCellMar>
        <w:tblLook w:val="01E0" w:firstRow="1" w:lastRow="1" w:firstColumn="1" w:lastColumn="1" w:noHBand="0" w:noVBand="0"/>
      </w:tblPr>
      <w:tblGrid>
        <w:gridCol w:w="2596"/>
        <w:gridCol w:w="1762"/>
        <w:gridCol w:w="2927"/>
        <w:gridCol w:w="2343"/>
      </w:tblGrid>
      <w:tr w:rsidR="00D31CCC" w:rsidRPr="00656E67" w:rsidTr="00454869">
        <w:trPr>
          <w:trHeight w:hRule="exact" w:val="608"/>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Systemorganklasser</w:t>
            </w:r>
            <w:r w:rsidRPr="00656E67">
              <w:rPr>
                <w:sz w:val="22"/>
                <w:szCs w:val="22"/>
              </w:rPr>
              <w:t xml:space="preserve"> (</w:t>
            </w:r>
            <w:proofErr w:type="spellStart"/>
            <w:r w:rsidRPr="00656E67">
              <w:rPr>
                <w:sz w:val="22"/>
                <w:szCs w:val="22"/>
              </w:rPr>
              <w:t>MedDRA</w:t>
            </w:r>
            <w:proofErr w:type="spellEnd"/>
            <w:r w:rsidRPr="00656E67">
              <w:rPr>
                <w:sz w:val="22"/>
                <w:szCs w:val="22"/>
              </w:rPr>
              <w:t>-terminologi†)</w:t>
            </w:r>
          </w:p>
        </w:tc>
        <w:tc>
          <w:tcPr>
            <w:tcW w:w="915"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Meget almindelig</w:t>
            </w:r>
          </w:p>
        </w:tc>
        <w:tc>
          <w:tcPr>
            <w:tcW w:w="152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Almindelig</w:t>
            </w:r>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Ikke almindelig</w:t>
            </w:r>
          </w:p>
        </w:tc>
      </w:tr>
      <w:tr w:rsidR="00D31CCC" w:rsidRPr="00656E67" w:rsidTr="00454869">
        <w:trPr>
          <w:trHeight w:hRule="exact" w:val="716"/>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lastRenderedPageBreak/>
              <w:t>Infektioner og parasitære sygdomme</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Urinvejsinfektioner</w:t>
            </w:r>
          </w:p>
          <w:p w:rsidR="00D31CCC" w:rsidRPr="00656E67" w:rsidRDefault="00D31CCC" w:rsidP="00454869">
            <w:pPr>
              <w:rPr>
                <w:sz w:val="22"/>
                <w:szCs w:val="22"/>
              </w:rPr>
            </w:pPr>
            <w:r w:rsidRPr="00656E67">
              <w:rPr>
                <w:sz w:val="22"/>
                <w:szCs w:val="22"/>
              </w:rPr>
              <w:t>Pneumoni</w:t>
            </w:r>
          </w:p>
        </w:tc>
      </w:tr>
      <w:tr w:rsidR="00D31CCC" w:rsidRPr="00656E67" w:rsidTr="00454869">
        <w:trPr>
          <w:trHeight w:hRule="exact" w:val="710"/>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Blod og lymfesystem</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Leukopeni</w:t>
            </w:r>
            <w:proofErr w:type="spellEnd"/>
          </w:p>
          <w:p w:rsidR="00D31CCC" w:rsidRPr="00656E67" w:rsidRDefault="00D31CCC" w:rsidP="00454869">
            <w:pPr>
              <w:rPr>
                <w:sz w:val="22"/>
                <w:szCs w:val="22"/>
              </w:rPr>
            </w:pPr>
            <w:proofErr w:type="spellStart"/>
            <w:r w:rsidRPr="00656E67">
              <w:rPr>
                <w:sz w:val="22"/>
                <w:szCs w:val="22"/>
              </w:rPr>
              <w:t>Trombocytopeni</w:t>
            </w:r>
            <w:proofErr w:type="spellEnd"/>
          </w:p>
        </w:tc>
      </w:tr>
      <w:tr w:rsidR="00D31CCC" w:rsidRPr="00656E67" w:rsidTr="00454869">
        <w:trPr>
          <w:trHeight w:hRule="exact" w:val="709"/>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Metabolisme og ernæring</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Nedsat appetit</w:t>
            </w:r>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Hypokaliæmi</w:t>
            </w:r>
            <w:proofErr w:type="spellEnd"/>
          </w:p>
        </w:tc>
      </w:tr>
      <w:tr w:rsidR="00D31CCC" w:rsidRPr="00656E67" w:rsidTr="00454869">
        <w:trPr>
          <w:trHeight w:hRule="exact" w:val="1555"/>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Psykiske forstyrrelser</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Agitation</w:t>
            </w:r>
          </w:p>
          <w:p w:rsidR="00D31CCC" w:rsidRPr="00656E67" w:rsidRDefault="00D31CCC" w:rsidP="00454869">
            <w:pPr>
              <w:rPr>
                <w:sz w:val="22"/>
                <w:szCs w:val="22"/>
              </w:rPr>
            </w:pPr>
            <w:r w:rsidRPr="00656E67">
              <w:rPr>
                <w:sz w:val="22"/>
                <w:szCs w:val="22"/>
              </w:rPr>
              <w:t>Depression</w:t>
            </w:r>
          </w:p>
          <w:p w:rsidR="00D31CCC" w:rsidRPr="00656E67" w:rsidRDefault="00D31CCC" w:rsidP="00454869">
            <w:pPr>
              <w:rPr>
                <w:sz w:val="22"/>
                <w:szCs w:val="22"/>
              </w:rPr>
            </w:pPr>
            <w:proofErr w:type="spellStart"/>
            <w:r w:rsidRPr="00656E67">
              <w:rPr>
                <w:sz w:val="22"/>
                <w:szCs w:val="22"/>
              </w:rPr>
              <w:t>Insomni</w:t>
            </w:r>
            <w:proofErr w:type="spellEnd"/>
          </w:p>
          <w:p w:rsidR="00D31CCC" w:rsidRPr="00656E67" w:rsidRDefault="00D31CCC" w:rsidP="00454869">
            <w:pPr>
              <w:rPr>
                <w:sz w:val="22"/>
                <w:szCs w:val="22"/>
              </w:rPr>
            </w:pPr>
            <w:r w:rsidRPr="00656E67">
              <w:rPr>
                <w:sz w:val="22"/>
                <w:szCs w:val="22"/>
              </w:rPr>
              <w:t>Humørsvingninger</w:t>
            </w:r>
          </w:p>
          <w:p w:rsidR="00D31CCC" w:rsidRPr="00656E67" w:rsidRDefault="00D31CCC" w:rsidP="00454869">
            <w:pPr>
              <w:rPr>
                <w:sz w:val="22"/>
                <w:szCs w:val="22"/>
              </w:rPr>
            </w:pPr>
            <w:r w:rsidRPr="00656E67">
              <w:rPr>
                <w:sz w:val="22"/>
                <w:szCs w:val="22"/>
              </w:rPr>
              <w:t>Angst</w:t>
            </w:r>
          </w:p>
        </w:tc>
        <w:tc>
          <w:tcPr>
            <w:tcW w:w="1217" w:type="pct"/>
            <w:tcBorders>
              <w:top w:val="single" w:sz="4" w:space="0" w:color="000000"/>
              <w:left w:val="single" w:sz="4" w:space="0" w:color="000000"/>
              <w:bottom w:val="single" w:sz="4" w:space="0" w:color="000000"/>
              <w:right w:val="single" w:sz="4" w:space="0" w:color="000000"/>
            </w:tcBorders>
            <w:hideMark/>
          </w:tcPr>
          <w:p w:rsidR="00D31CCC" w:rsidRPr="000A7BD7" w:rsidRDefault="00D31CCC" w:rsidP="00454869">
            <w:pPr>
              <w:rPr>
                <w:sz w:val="22"/>
                <w:szCs w:val="22"/>
                <w:lang w:val="sv-SE"/>
              </w:rPr>
            </w:pPr>
            <w:r w:rsidRPr="000A7BD7">
              <w:rPr>
                <w:sz w:val="22"/>
                <w:szCs w:val="22"/>
                <w:lang w:val="sv-SE"/>
              </w:rPr>
              <w:t>Konfusion</w:t>
            </w:r>
          </w:p>
          <w:p w:rsidR="00D31CCC" w:rsidRPr="000A7BD7" w:rsidRDefault="00D31CCC" w:rsidP="00454869">
            <w:pPr>
              <w:rPr>
                <w:sz w:val="22"/>
                <w:szCs w:val="22"/>
                <w:lang w:val="sv-SE"/>
              </w:rPr>
            </w:pPr>
            <w:r w:rsidRPr="000A7BD7">
              <w:rPr>
                <w:sz w:val="22"/>
                <w:szCs w:val="22"/>
                <w:lang w:val="sv-SE"/>
              </w:rPr>
              <w:t xml:space="preserve">Akut </w:t>
            </w:r>
            <w:proofErr w:type="spellStart"/>
            <w:r w:rsidRPr="000A7BD7">
              <w:rPr>
                <w:sz w:val="22"/>
                <w:szCs w:val="22"/>
                <w:lang w:val="sv-SE"/>
              </w:rPr>
              <w:t>psykose</w:t>
            </w:r>
            <w:proofErr w:type="spellEnd"/>
          </w:p>
          <w:p w:rsidR="00D31CCC" w:rsidRPr="000A7BD7" w:rsidRDefault="00D31CCC" w:rsidP="00454869">
            <w:pPr>
              <w:rPr>
                <w:sz w:val="22"/>
                <w:szCs w:val="22"/>
                <w:lang w:val="sv-SE"/>
              </w:rPr>
            </w:pPr>
            <w:r w:rsidRPr="000A7BD7">
              <w:rPr>
                <w:sz w:val="22"/>
                <w:szCs w:val="22"/>
                <w:lang w:val="sv-SE"/>
              </w:rPr>
              <w:t xml:space="preserve">Aggression </w:t>
            </w:r>
          </w:p>
          <w:p w:rsidR="00D31CCC" w:rsidRPr="000A7BD7" w:rsidRDefault="00D31CCC" w:rsidP="00454869">
            <w:pPr>
              <w:rPr>
                <w:sz w:val="22"/>
                <w:szCs w:val="22"/>
                <w:lang w:val="sv-SE"/>
              </w:rPr>
            </w:pPr>
            <w:r w:rsidRPr="000A7BD7">
              <w:rPr>
                <w:sz w:val="22"/>
                <w:szCs w:val="22"/>
                <w:lang w:val="sv-SE"/>
              </w:rPr>
              <w:t>Suicidale tanker</w:t>
            </w:r>
          </w:p>
          <w:p w:rsidR="00D31CCC" w:rsidRPr="00656E67" w:rsidRDefault="00D31CCC" w:rsidP="00454869">
            <w:pPr>
              <w:rPr>
                <w:sz w:val="22"/>
                <w:szCs w:val="22"/>
              </w:rPr>
            </w:pPr>
            <w:r w:rsidRPr="00656E67">
              <w:rPr>
                <w:sz w:val="22"/>
                <w:szCs w:val="22"/>
              </w:rPr>
              <w:t>Hallucinationer</w:t>
            </w:r>
          </w:p>
        </w:tc>
      </w:tr>
      <w:tr w:rsidR="00D31CCC" w:rsidRPr="00656E67" w:rsidTr="00454869">
        <w:trPr>
          <w:trHeight w:hRule="exact" w:val="2130"/>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Nervesystemet</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Ataksi</w:t>
            </w:r>
            <w:proofErr w:type="spellEnd"/>
          </w:p>
          <w:p w:rsidR="00D31CCC" w:rsidRPr="00656E67" w:rsidRDefault="00D31CCC" w:rsidP="00454869">
            <w:pPr>
              <w:rPr>
                <w:sz w:val="22"/>
                <w:szCs w:val="22"/>
              </w:rPr>
            </w:pPr>
            <w:r w:rsidRPr="00656E67">
              <w:rPr>
                <w:sz w:val="22"/>
                <w:szCs w:val="22"/>
              </w:rPr>
              <w:t>Svimmelhed</w:t>
            </w:r>
          </w:p>
          <w:p w:rsidR="00D31CCC" w:rsidRPr="00656E67" w:rsidRDefault="00D31CCC" w:rsidP="00454869">
            <w:pPr>
              <w:rPr>
                <w:sz w:val="22"/>
                <w:szCs w:val="22"/>
              </w:rPr>
            </w:pPr>
            <w:r w:rsidRPr="00656E67">
              <w:rPr>
                <w:sz w:val="22"/>
                <w:szCs w:val="22"/>
              </w:rPr>
              <w:t>Hukommelsesbesvær</w:t>
            </w:r>
          </w:p>
          <w:p w:rsidR="00D31CCC" w:rsidRPr="00656E67" w:rsidRDefault="00D31CCC" w:rsidP="00454869">
            <w:pPr>
              <w:rPr>
                <w:sz w:val="22"/>
                <w:szCs w:val="22"/>
              </w:rPr>
            </w:pPr>
            <w:r w:rsidRPr="00656E67">
              <w:rPr>
                <w:sz w:val="22"/>
                <w:szCs w:val="22"/>
              </w:rPr>
              <w:t>Døsighed</w:t>
            </w:r>
          </w:p>
          <w:p w:rsidR="00D31CCC" w:rsidRPr="00656E67" w:rsidRDefault="00D31CCC" w:rsidP="00454869">
            <w:pPr>
              <w:rPr>
                <w:sz w:val="22"/>
                <w:szCs w:val="22"/>
              </w:rPr>
            </w:pPr>
            <w:proofErr w:type="spellStart"/>
            <w:r w:rsidRPr="00656E67">
              <w:rPr>
                <w:sz w:val="22"/>
                <w:szCs w:val="22"/>
              </w:rPr>
              <w:t>Bradyfreni</w:t>
            </w:r>
            <w:proofErr w:type="spellEnd"/>
          </w:p>
          <w:p w:rsidR="00D31CCC" w:rsidRPr="00656E67" w:rsidRDefault="00D31CCC" w:rsidP="00454869">
            <w:pPr>
              <w:rPr>
                <w:sz w:val="22"/>
                <w:szCs w:val="22"/>
              </w:rPr>
            </w:pPr>
            <w:r w:rsidRPr="00656E67">
              <w:rPr>
                <w:sz w:val="22"/>
                <w:szCs w:val="22"/>
              </w:rPr>
              <w:t>Opmærksomhedsforstyrrelser</w:t>
            </w:r>
          </w:p>
          <w:p w:rsidR="00D31CCC" w:rsidRPr="00656E67" w:rsidRDefault="00D31CCC" w:rsidP="00454869">
            <w:pPr>
              <w:rPr>
                <w:sz w:val="22"/>
                <w:szCs w:val="22"/>
              </w:rPr>
            </w:pPr>
            <w:proofErr w:type="spellStart"/>
            <w:r w:rsidRPr="00656E67">
              <w:rPr>
                <w:sz w:val="22"/>
                <w:szCs w:val="22"/>
              </w:rPr>
              <w:t>Paræstesi</w:t>
            </w:r>
            <w:proofErr w:type="spellEnd"/>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Nystagmus</w:t>
            </w:r>
          </w:p>
          <w:p w:rsidR="00D31CCC" w:rsidRPr="00656E67" w:rsidRDefault="00D31CCC" w:rsidP="00454869">
            <w:pPr>
              <w:rPr>
                <w:sz w:val="22"/>
                <w:szCs w:val="22"/>
              </w:rPr>
            </w:pPr>
            <w:r w:rsidRPr="00656E67">
              <w:rPr>
                <w:sz w:val="22"/>
                <w:szCs w:val="22"/>
              </w:rPr>
              <w:t>Talebesvær</w:t>
            </w:r>
          </w:p>
          <w:p w:rsidR="00D31CCC" w:rsidRPr="00656E67" w:rsidRDefault="00D31CCC" w:rsidP="00454869">
            <w:pPr>
              <w:rPr>
                <w:sz w:val="22"/>
                <w:szCs w:val="22"/>
              </w:rPr>
            </w:pPr>
            <w:proofErr w:type="spellStart"/>
            <w:r w:rsidRPr="00656E67">
              <w:rPr>
                <w:sz w:val="22"/>
                <w:szCs w:val="22"/>
              </w:rPr>
              <w:t>Tremor</w:t>
            </w:r>
            <w:proofErr w:type="spellEnd"/>
          </w:p>
          <w:p w:rsidR="00D31CCC" w:rsidRPr="00656E67" w:rsidRDefault="00D31CCC" w:rsidP="00454869">
            <w:pPr>
              <w:rPr>
                <w:sz w:val="22"/>
                <w:szCs w:val="22"/>
              </w:rPr>
            </w:pPr>
            <w:r w:rsidRPr="00656E67">
              <w:rPr>
                <w:sz w:val="22"/>
                <w:szCs w:val="22"/>
              </w:rPr>
              <w:t>Krampeanfald</w:t>
            </w:r>
          </w:p>
        </w:tc>
      </w:tr>
      <w:tr w:rsidR="00D31CCC" w:rsidRPr="00656E67" w:rsidTr="00454869">
        <w:trPr>
          <w:trHeight w:hRule="exact" w:val="435"/>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Øjne</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Diplopi</w:t>
            </w:r>
            <w:proofErr w:type="spellEnd"/>
          </w:p>
        </w:tc>
        <w:tc>
          <w:tcPr>
            <w:tcW w:w="1217"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r>
      <w:tr w:rsidR="00D31CCC" w:rsidRPr="00656E67" w:rsidTr="00454869">
        <w:trPr>
          <w:trHeight w:hRule="exact" w:val="711"/>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 xml:space="preserve">Luftveje, thorax og </w:t>
            </w:r>
            <w:proofErr w:type="spellStart"/>
            <w:r w:rsidRPr="00656E67">
              <w:rPr>
                <w:b/>
                <w:bCs/>
                <w:sz w:val="22"/>
                <w:szCs w:val="22"/>
              </w:rPr>
              <w:t>mediastinum</w:t>
            </w:r>
            <w:proofErr w:type="spellEnd"/>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Respirationsforstyrrelser</w:t>
            </w:r>
          </w:p>
        </w:tc>
      </w:tr>
      <w:tr w:rsidR="00D31CCC" w:rsidRPr="00656E67" w:rsidTr="00454869">
        <w:trPr>
          <w:trHeight w:hRule="exact" w:val="1557"/>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Mave-tarm-kanalen</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Obstipation</w:t>
            </w:r>
          </w:p>
          <w:p w:rsidR="00D31CCC" w:rsidRPr="00656E67" w:rsidRDefault="00D31CCC" w:rsidP="00454869">
            <w:pPr>
              <w:rPr>
                <w:sz w:val="22"/>
                <w:szCs w:val="22"/>
              </w:rPr>
            </w:pPr>
            <w:r w:rsidRPr="00656E67">
              <w:rPr>
                <w:sz w:val="22"/>
                <w:szCs w:val="22"/>
              </w:rPr>
              <w:t>Diarré</w:t>
            </w:r>
          </w:p>
          <w:p w:rsidR="00D31CCC" w:rsidRPr="00656E67" w:rsidRDefault="00D31CCC" w:rsidP="00454869">
            <w:pPr>
              <w:rPr>
                <w:sz w:val="22"/>
                <w:szCs w:val="22"/>
              </w:rPr>
            </w:pPr>
            <w:r w:rsidRPr="00656E67">
              <w:rPr>
                <w:sz w:val="22"/>
                <w:szCs w:val="22"/>
              </w:rPr>
              <w:t>Dyspepsi</w:t>
            </w:r>
          </w:p>
          <w:p w:rsidR="00D31CCC" w:rsidRPr="00656E67" w:rsidRDefault="00D31CCC" w:rsidP="00454869">
            <w:pPr>
              <w:rPr>
                <w:sz w:val="22"/>
                <w:szCs w:val="22"/>
              </w:rPr>
            </w:pPr>
            <w:r w:rsidRPr="00656E67">
              <w:rPr>
                <w:sz w:val="22"/>
                <w:szCs w:val="22"/>
              </w:rPr>
              <w:t>Kvalme</w:t>
            </w:r>
          </w:p>
          <w:p w:rsidR="00D31CCC" w:rsidRPr="00656E67" w:rsidRDefault="00D31CCC" w:rsidP="00454869">
            <w:pPr>
              <w:rPr>
                <w:sz w:val="22"/>
                <w:szCs w:val="22"/>
              </w:rPr>
            </w:pPr>
            <w:r w:rsidRPr="00656E67">
              <w:rPr>
                <w:sz w:val="22"/>
                <w:szCs w:val="22"/>
              </w:rPr>
              <w:t>Opkastning</w:t>
            </w:r>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Abdominalsmerter</w:t>
            </w:r>
            <w:proofErr w:type="spellEnd"/>
          </w:p>
        </w:tc>
      </w:tr>
      <w:tr w:rsidR="00D31CCC" w:rsidRPr="00656E67" w:rsidTr="00454869">
        <w:trPr>
          <w:trHeight w:hRule="exact" w:val="417"/>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Lever og galdeveje</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 xml:space="preserve">Akut </w:t>
            </w:r>
            <w:proofErr w:type="spellStart"/>
            <w:r w:rsidRPr="00656E67">
              <w:rPr>
                <w:sz w:val="22"/>
                <w:szCs w:val="22"/>
              </w:rPr>
              <w:t>cholecystitis</w:t>
            </w:r>
            <w:proofErr w:type="spellEnd"/>
          </w:p>
        </w:tc>
      </w:tr>
      <w:tr w:rsidR="00D31CCC" w:rsidRPr="00656E67" w:rsidTr="00454869">
        <w:trPr>
          <w:trHeight w:hRule="exact" w:val="565"/>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Hud og subkutane væv</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Udslæt</w:t>
            </w:r>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proofErr w:type="spellStart"/>
            <w:r w:rsidRPr="00656E67">
              <w:rPr>
                <w:sz w:val="22"/>
                <w:szCs w:val="22"/>
              </w:rPr>
              <w:t>Pruritus</w:t>
            </w:r>
            <w:proofErr w:type="spellEnd"/>
          </w:p>
          <w:p w:rsidR="00D31CCC" w:rsidRPr="00656E67" w:rsidRDefault="00D31CCC" w:rsidP="00454869">
            <w:pPr>
              <w:rPr>
                <w:sz w:val="22"/>
                <w:szCs w:val="22"/>
              </w:rPr>
            </w:pPr>
            <w:proofErr w:type="spellStart"/>
            <w:r w:rsidRPr="00656E67">
              <w:rPr>
                <w:sz w:val="22"/>
                <w:szCs w:val="22"/>
              </w:rPr>
              <w:t>Ekkymose</w:t>
            </w:r>
            <w:proofErr w:type="spellEnd"/>
          </w:p>
        </w:tc>
      </w:tr>
      <w:tr w:rsidR="00D31CCC" w:rsidRPr="00656E67" w:rsidTr="00454869">
        <w:trPr>
          <w:trHeight w:hRule="exact" w:val="994"/>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Almene symptomer og</w:t>
            </w:r>
            <w:r w:rsidRPr="00656E67">
              <w:rPr>
                <w:sz w:val="22"/>
                <w:szCs w:val="22"/>
              </w:rPr>
              <w:t xml:space="preserve"> </w:t>
            </w:r>
            <w:r w:rsidRPr="00656E67">
              <w:rPr>
                <w:b/>
                <w:bCs/>
                <w:sz w:val="22"/>
                <w:szCs w:val="22"/>
              </w:rPr>
              <w:t>reaktioner på administrationsstedet</w:t>
            </w:r>
          </w:p>
        </w:tc>
        <w:tc>
          <w:tcPr>
            <w:tcW w:w="915"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c>
          <w:tcPr>
            <w:tcW w:w="152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Træthed</w:t>
            </w:r>
          </w:p>
          <w:p w:rsidR="00D31CCC" w:rsidRPr="00656E67" w:rsidRDefault="00D31CCC" w:rsidP="00454869">
            <w:pPr>
              <w:rPr>
                <w:sz w:val="22"/>
                <w:szCs w:val="22"/>
              </w:rPr>
            </w:pPr>
            <w:proofErr w:type="spellStart"/>
            <w:r w:rsidRPr="00656E67">
              <w:rPr>
                <w:sz w:val="22"/>
                <w:szCs w:val="22"/>
              </w:rPr>
              <w:t>Pyreksi</w:t>
            </w:r>
            <w:proofErr w:type="spellEnd"/>
          </w:p>
          <w:p w:rsidR="00D31CCC" w:rsidRPr="00656E67" w:rsidRDefault="00D31CCC" w:rsidP="00454869">
            <w:pPr>
              <w:rPr>
                <w:sz w:val="22"/>
                <w:szCs w:val="22"/>
              </w:rPr>
            </w:pPr>
            <w:r w:rsidRPr="00656E67">
              <w:rPr>
                <w:sz w:val="22"/>
                <w:szCs w:val="22"/>
              </w:rPr>
              <w:t>Irritabilitet</w:t>
            </w:r>
          </w:p>
        </w:tc>
        <w:tc>
          <w:tcPr>
            <w:tcW w:w="1217" w:type="pct"/>
            <w:tcBorders>
              <w:top w:val="single" w:sz="4" w:space="0" w:color="000000"/>
              <w:left w:val="single" w:sz="4" w:space="0" w:color="000000"/>
              <w:bottom w:val="single" w:sz="4" w:space="0" w:color="000000"/>
              <w:right w:val="single" w:sz="4" w:space="0" w:color="000000"/>
            </w:tcBorders>
          </w:tcPr>
          <w:p w:rsidR="00D31CCC" w:rsidRPr="00656E67" w:rsidRDefault="00D31CCC" w:rsidP="00454869">
            <w:pPr>
              <w:rPr>
                <w:sz w:val="22"/>
                <w:szCs w:val="22"/>
              </w:rPr>
            </w:pPr>
          </w:p>
        </w:tc>
      </w:tr>
      <w:tr w:rsidR="00D31CCC" w:rsidRPr="00656E67" w:rsidTr="00454869">
        <w:trPr>
          <w:trHeight w:hRule="exact" w:val="1405"/>
        </w:trPr>
        <w:tc>
          <w:tcPr>
            <w:tcW w:w="1348"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b/>
                <w:bCs/>
                <w:sz w:val="22"/>
                <w:szCs w:val="22"/>
              </w:rPr>
              <w:t>Undersøgelser</w:t>
            </w:r>
          </w:p>
        </w:tc>
        <w:tc>
          <w:tcPr>
            <w:tcW w:w="915"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 xml:space="preserve">Nedsat hydrogen- </w:t>
            </w:r>
            <w:proofErr w:type="spellStart"/>
            <w:r w:rsidRPr="00656E67">
              <w:rPr>
                <w:sz w:val="22"/>
                <w:szCs w:val="22"/>
              </w:rPr>
              <w:t>carbonat</w:t>
            </w:r>
            <w:proofErr w:type="spellEnd"/>
          </w:p>
        </w:tc>
        <w:tc>
          <w:tcPr>
            <w:tcW w:w="1520"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Vægttab</w:t>
            </w:r>
          </w:p>
          <w:p w:rsidR="00D31CCC" w:rsidRPr="00656E67" w:rsidRDefault="00D31CCC" w:rsidP="00454869">
            <w:pPr>
              <w:rPr>
                <w:sz w:val="22"/>
                <w:szCs w:val="22"/>
              </w:rPr>
            </w:pPr>
            <w:r w:rsidRPr="00656E67">
              <w:rPr>
                <w:sz w:val="22"/>
                <w:szCs w:val="22"/>
              </w:rPr>
              <w:t xml:space="preserve">Forhøjet </w:t>
            </w:r>
            <w:proofErr w:type="spellStart"/>
            <w:r w:rsidRPr="00656E67">
              <w:rPr>
                <w:sz w:val="22"/>
                <w:szCs w:val="22"/>
              </w:rPr>
              <w:t>kreatininkinase</w:t>
            </w:r>
            <w:proofErr w:type="spellEnd"/>
            <w:r w:rsidRPr="00656E67">
              <w:rPr>
                <w:sz w:val="22"/>
                <w:szCs w:val="22"/>
              </w:rPr>
              <w:t xml:space="preserve"> i blodet</w:t>
            </w:r>
          </w:p>
          <w:p w:rsidR="00D31CCC" w:rsidRPr="00656E67" w:rsidRDefault="00D31CCC" w:rsidP="00454869">
            <w:pPr>
              <w:rPr>
                <w:sz w:val="22"/>
                <w:szCs w:val="22"/>
              </w:rPr>
            </w:pPr>
            <w:r w:rsidRPr="00656E67">
              <w:rPr>
                <w:sz w:val="22"/>
                <w:szCs w:val="22"/>
              </w:rPr>
              <w:t xml:space="preserve">Forhøjet </w:t>
            </w:r>
            <w:proofErr w:type="spellStart"/>
            <w:r w:rsidRPr="00656E67">
              <w:rPr>
                <w:sz w:val="22"/>
                <w:szCs w:val="22"/>
              </w:rPr>
              <w:t>alaninaminotransferase</w:t>
            </w:r>
            <w:proofErr w:type="spellEnd"/>
          </w:p>
          <w:p w:rsidR="00D31CCC" w:rsidRPr="00656E67" w:rsidRDefault="00D31CCC" w:rsidP="00454869">
            <w:pPr>
              <w:rPr>
                <w:sz w:val="22"/>
                <w:szCs w:val="22"/>
              </w:rPr>
            </w:pPr>
            <w:r w:rsidRPr="00656E67">
              <w:rPr>
                <w:sz w:val="22"/>
                <w:szCs w:val="22"/>
              </w:rPr>
              <w:t xml:space="preserve">Forhøjet </w:t>
            </w:r>
            <w:proofErr w:type="spellStart"/>
            <w:r w:rsidRPr="00656E67">
              <w:rPr>
                <w:sz w:val="22"/>
                <w:szCs w:val="22"/>
              </w:rPr>
              <w:t>aspartataminotransferase</w:t>
            </w:r>
            <w:proofErr w:type="spellEnd"/>
          </w:p>
        </w:tc>
        <w:tc>
          <w:tcPr>
            <w:tcW w:w="1217" w:type="pct"/>
            <w:tcBorders>
              <w:top w:val="single" w:sz="4" w:space="0" w:color="000000"/>
              <w:left w:val="single" w:sz="4" w:space="0" w:color="000000"/>
              <w:bottom w:val="single" w:sz="4" w:space="0" w:color="000000"/>
              <w:right w:val="single" w:sz="4" w:space="0" w:color="000000"/>
            </w:tcBorders>
            <w:hideMark/>
          </w:tcPr>
          <w:p w:rsidR="00D31CCC" w:rsidRPr="00656E67" w:rsidRDefault="00D31CCC" w:rsidP="00454869">
            <w:pPr>
              <w:rPr>
                <w:sz w:val="22"/>
                <w:szCs w:val="22"/>
              </w:rPr>
            </w:pPr>
            <w:r w:rsidRPr="00656E67">
              <w:rPr>
                <w:sz w:val="22"/>
                <w:szCs w:val="22"/>
              </w:rPr>
              <w:t>Unormale urinanalyser</w:t>
            </w:r>
          </w:p>
        </w:tc>
      </w:tr>
    </w:tbl>
    <w:p w:rsidR="00D31CCC" w:rsidRPr="00656E67" w:rsidRDefault="00D31CCC" w:rsidP="00D31CCC">
      <w:pPr>
        <w:autoSpaceDE w:val="0"/>
        <w:autoSpaceDN w:val="0"/>
        <w:adjustRightInd w:val="0"/>
        <w:ind w:left="851" w:hanging="851"/>
        <w:rPr>
          <w:sz w:val="24"/>
          <w:szCs w:val="24"/>
        </w:rPr>
      </w:pPr>
      <w:r w:rsidRPr="00656E67">
        <w:rPr>
          <w:sz w:val="24"/>
          <w:szCs w:val="24"/>
        </w:rPr>
        <w:t xml:space="preserve">† </w:t>
      </w:r>
      <w:proofErr w:type="spellStart"/>
      <w:r w:rsidRPr="00656E67">
        <w:rPr>
          <w:sz w:val="24"/>
          <w:szCs w:val="24"/>
        </w:rPr>
        <w:t>MedDRA</w:t>
      </w:r>
      <w:proofErr w:type="spellEnd"/>
      <w:r w:rsidRPr="00656E67">
        <w:rPr>
          <w:sz w:val="24"/>
          <w:szCs w:val="24"/>
        </w:rPr>
        <w:t xml:space="preserve"> version 13.1</w:t>
      </w:r>
    </w:p>
    <w:p w:rsidR="00D31CCC" w:rsidRPr="00656E67" w:rsidRDefault="00D31CCC" w:rsidP="00D31CCC">
      <w:pPr>
        <w:autoSpaceDE w:val="0"/>
        <w:autoSpaceDN w:val="0"/>
        <w:adjustRightInd w:val="0"/>
        <w:ind w:left="851" w:hanging="851"/>
        <w:rPr>
          <w:sz w:val="24"/>
          <w:szCs w:val="24"/>
        </w:rPr>
      </w:pPr>
    </w:p>
    <w:p w:rsidR="00D31CCC" w:rsidRPr="00656E67" w:rsidRDefault="00D31CCC" w:rsidP="00A537D3">
      <w:pPr>
        <w:keepNext/>
        <w:autoSpaceDE w:val="0"/>
        <w:autoSpaceDN w:val="0"/>
        <w:adjustRightInd w:val="0"/>
        <w:ind w:left="851"/>
        <w:rPr>
          <w:sz w:val="24"/>
          <w:szCs w:val="24"/>
        </w:rPr>
      </w:pPr>
      <w:r w:rsidRPr="00656E67">
        <w:rPr>
          <w:sz w:val="24"/>
          <w:szCs w:val="24"/>
          <w:u w:val="single"/>
        </w:rPr>
        <w:t>Yderligere information om specielle populationer:</w:t>
      </w:r>
    </w:p>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autoSpaceDE w:val="0"/>
        <w:autoSpaceDN w:val="0"/>
        <w:adjustRightInd w:val="0"/>
        <w:ind w:left="851"/>
        <w:rPr>
          <w:sz w:val="24"/>
          <w:szCs w:val="24"/>
        </w:rPr>
      </w:pPr>
      <w:r w:rsidRPr="00656E67">
        <w:rPr>
          <w:i/>
          <w:sz w:val="24"/>
          <w:szCs w:val="24"/>
        </w:rPr>
        <w:t>Ældre</w:t>
      </w:r>
    </w:p>
    <w:p w:rsidR="00D31CCC" w:rsidRPr="00656E67" w:rsidRDefault="00D31CCC" w:rsidP="00D31CCC">
      <w:pPr>
        <w:autoSpaceDE w:val="0"/>
        <w:autoSpaceDN w:val="0"/>
        <w:adjustRightInd w:val="0"/>
        <w:ind w:left="851"/>
        <w:rPr>
          <w:sz w:val="24"/>
          <w:szCs w:val="24"/>
        </w:rPr>
      </w:pPr>
      <w:r w:rsidRPr="00656E67">
        <w:rPr>
          <w:sz w:val="24"/>
          <w:szCs w:val="24"/>
        </w:rPr>
        <w:t xml:space="preserve">En samlet analyse af sikkerhedsdata for 95 ældre personer har vist en relativt højere rapporteringshyppighed af perifert ødem og </w:t>
      </w:r>
      <w:proofErr w:type="spellStart"/>
      <w:r w:rsidRPr="00656E67">
        <w:rPr>
          <w:sz w:val="24"/>
          <w:szCs w:val="24"/>
        </w:rPr>
        <w:t>pruritus</w:t>
      </w:r>
      <w:proofErr w:type="spellEnd"/>
      <w:r w:rsidRPr="00656E67">
        <w:rPr>
          <w:sz w:val="24"/>
          <w:szCs w:val="24"/>
        </w:rPr>
        <w:t xml:space="preserve"> sammenlignet med den voksne population.</w:t>
      </w:r>
    </w:p>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autoSpaceDE w:val="0"/>
        <w:autoSpaceDN w:val="0"/>
        <w:adjustRightInd w:val="0"/>
        <w:ind w:left="851"/>
        <w:rPr>
          <w:sz w:val="24"/>
          <w:szCs w:val="24"/>
        </w:rPr>
      </w:pPr>
      <w:r w:rsidRPr="00656E67">
        <w:rPr>
          <w:sz w:val="24"/>
          <w:szCs w:val="24"/>
        </w:rPr>
        <w:t>Gennemgang af data efter markedsføringen tyder på, at patienter på 65 år og derover har en højere hyppighed end den generelle befolkning af følgende bivirkninger: Stevens-Johnsons syndrom (SJS) og lægemiddelinduceret overfølsomhedssyndrom (</w:t>
      </w:r>
      <w:r w:rsidRPr="00656E67">
        <w:rPr>
          <w:i/>
          <w:sz w:val="24"/>
          <w:szCs w:val="24"/>
        </w:rPr>
        <w:t xml:space="preserve">Drug </w:t>
      </w:r>
      <w:proofErr w:type="spellStart"/>
      <w:r w:rsidRPr="00656E67">
        <w:rPr>
          <w:i/>
          <w:sz w:val="24"/>
          <w:szCs w:val="24"/>
        </w:rPr>
        <w:t>Induced</w:t>
      </w:r>
      <w:proofErr w:type="spellEnd"/>
      <w:r w:rsidRPr="00656E67">
        <w:rPr>
          <w:i/>
          <w:sz w:val="24"/>
          <w:szCs w:val="24"/>
        </w:rPr>
        <w:t xml:space="preserve"> </w:t>
      </w:r>
      <w:proofErr w:type="spellStart"/>
      <w:r w:rsidRPr="00656E67">
        <w:rPr>
          <w:i/>
          <w:sz w:val="24"/>
          <w:szCs w:val="24"/>
        </w:rPr>
        <w:t>Hypersensitivity</w:t>
      </w:r>
      <w:proofErr w:type="spellEnd"/>
      <w:r w:rsidRPr="00656E67">
        <w:rPr>
          <w:i/>
          <w:sz w:val="24"/>
          <w:szCs w:val="24"/>
        </w:rPr>
        <w:t xml:space="preserve"> </w:t>
      </w:r>
      <w:proofErr w:type="spellStart"/>
      <w:r w:rsidRPr="00656E67">
        <w:rPr>
          <w:i/>
          <w:sz w:val="24"/>
          <w:szCs w:val="24"/>
        </w:rPr>
        <w:t>Syndrome</w:t>
      </w:r>
      <w:proofErr w:type="spellEnd"/>
      <w:r w:rsidRPr="00656E67">
        <w:rPr>
          <w:sz w:val="24"/>
          <w:szCs w:val="24"/>
        </w:rPr>
        <w:t>, DIHS).</w:t>
      </w:r>
    </w:p>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autoSpaceDE w:val="0"/>
        <w:autoSpaceDN w:val="0"/>
        <w:adjustRightInd w:val="0"/>
        <w:ind w:left="851"/>
        <w:rPr>
          <w:sz w:val="24"/>
          <w:szCs w:val="24"/>
        </w:rPr>
      </w:pPr>
      <w:r w:rsidRPr="00656E67">
        <w:rPr>
          <w:i/>
          <w:sz w:val="24"/>
          <w:szCs w:val="24"/>
        </w:rPr>
        <w:t>Pædiatrisk population</w:t>
      </w:r>
    </w:p>
    <w:p w:rsidR="00D31CCC" w:rsidRPr="00656E67" w:rsidRDefault="00D31CCC" w:rsidP="00D31CCC">
      <w:pPr>
        <w:autoSpaceDE w:val="0"/>
        <w:autoSpaceDN w:val="0"/>
        <w:adjustRightInd w:val="0"/>
        <w:ind w:left="851"/>
        <w:rPr>
          <w:sz w:val="24"/>
          <w:szCs w:val="24"/>
        </w:rPr>
      </w:pPr>
      <w:proofErr w:type="spellStart"/>
      <w:r w:rsidRPr="00656E67">
        <w:rPr>
          <w:sz w:val="24"/>
          <w:szCs w:val="24"/>
        </w:rPr>
        <w:t>Zonisamids</w:t>
      </w:r>
      <w:proofErr w:type="spellEnd"/>
      <w:r w:rsidRPr="00656E67">
        <w:rPr>
          <w:sz w:val="24"/>
          <w:szCs w:val="24"/>
        </w:rPr>
        <w:t xml:space="preserve"> bivirkningsprofil hos pædiatriske patienter i alderen 6 til 17 år var i placebo-kontrollerede kliniske studier i overensstemmelse med voksnes. Blandt de 465 patienter i den pædiatriske sikkerhedsdatabase (inkl. yderligere 67 patienter fra det kontrollerede kliniske studies forlængelsesfase) var der 7 dødsfald (1,5 %; 14,6/1000 </w:t>
      </w:r>
      <w:proofErr w:type="spellStart"/>
      <w:r w:rsidRPr="00656E67">
        <w:rPr>
          <w:sz w:val="24"/>
          <w:szCs w:val="24"/>
        </w:rPr>
        <w:t>personår</w:t>
      </w:r>
      <w:proofErr w:type="spellEnd"/>
      <w:r w:rsidRPr="00656E67">
        <w:rPr>
          <w:sz w:val="24"/>
          <w:szCs w:val="24"/>
        </w:rPr>
        <w:t xml:space="preserve">): 2 tilfælde af status </w:t>
      </w:r>
      <w:proofErr w:type="spellStart"/>
      <w:r w:rsidRPr="00656E67">
        <w:rPr>
          <w:sz w:val="24"/>
          <w:szCs w:val="24"/>
        </w:rPr>
        <w:t>epilepticus</w:t>
      </w:r>
      <w:proofErr w:type="spellEnd"/>
      <w:r w:rsidRPr="00656E67">
        <w:rPr>
          <w:sz w:val="24"/>
          <w:szCs w:val="24"/>
        </w:rPr>
        <w:t>, hvoraf den ene var forbundet med kraftigt vægttab (10 % i løbet af 3 måneder) hos en undervægtig person og efterfølgende undladelse af at tage medicin, 1 tilfælde af hovedtraume/</w:t>
      </w:r>
      <w:proofErr w:type="spellStart"/>
      <w:r w:rsidRPr="00656E67">
        <w:rPr>
          <w:sz w:val="24"/>
          <w:szCs w:val="24"/>
        </w:rPr>
        <w:t>hæmatom</w:t>
      </w:r>
      <w:proofErr w:type="spellEnd"/>
      <w:r w:rsidRPr="00656E67">
        <w:rPr>
          <w:sz w:val="24"/>
          <w:szCs w:val="24"/>
        </w:rPr>
        <w:t xml:space="preserve"> og 4 dødsfald hos patienter med eksisterende funktionelt neurologisk deficit på grund af forskellige årsager (2 tilfælde af pneumoni-induceret sepsis/organsvigt, 1 pludselig og uventet død ved epilepsi og1 hovedtraume). I alt 70,4 % af de pædiatriske patienter, som fik ZNS i det kontrollerede studie eller dets open-label forlængelse, havde mindst én </w:t>
      </w:r>
      <w:proofErr w:type="spellStart"/>
      <w:r w:rsidRPr="00656E67">
        <w:rPr>
          <w:sz w:val="24"/>
          <w:szCs w:val="24"/>
        </w:rPr>
        <w:t>hydrogencarbonatmåling</w:t>
      </w:r>
      <w:proofErr w:type="spellEnd"/>
      <w:r w:rsidRPr="00656E67">
        <w:rPr>
          <w:sz w:val="24"/>
          <w:szCs w:val="24"/>
        </w:rPr>
        <w:t xml:space="preserve"> under 22 mmol/l, der er opstået under behandlingen. De lave </w:t>
      </w:r>
      <w:proofErr w:type="spellStart"/>
      <w:r w:rsidRPr="00656E67">
        <w:rPr>
          <w:sz w:val="24"/>
          <w:szCs w:val="24"/>
        </w:rPr>
        <w:t>hydrogencarbonatmålinger</w:t>
      </w:r>
      <w:proofErr w:type="spellEnd"/>
      <w:r w:rsidRPr="00656E67">
        <w:rPr>
          <w:sz w:val="24"/>
          <w:szCs w:val="24"/>
        </w:rPr>
        <w:t xml:space="preserve"> varede også længe (median 188 dage).</w:t>
      </w:r>
    </w:p>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autoSpaceDE w:val="0"/>
        <w:autoSpaceDN w:val="0"/>
        <w:adjustRightInd w:val="0"/>
        <w:ind w:left="851"/>
        <w:rPr>
          <w:sz w:val="24"/>
          <w:szCs w:val="24"/>
        </w:rPr>
      </w:pPr>
      <w:r w:rsidRPr="00656E67">
        <w:rPr>
          <w:sz w:val="24"/>
          <w:szCs w:val="24"/>
        </w:rPr>
        <w:t xml:space="preserve">En samlet analyse af sikkerhedsdata for 420 pædiatriske patienter (183 patienter i alderen 6 til 11 år og 237 patienter i alderen 12 til 16 år med en gennemsnitlig eksponeringsvarighed på ca. 12 måneder) har vist en forholdsvis højere indberetningshyppighed af pneumoni, dehydrering, nedsat svedproduktion, unormale leverfunktionsprøver, </w:t>
      </w:r>
      <w:proofErr w:type="spellStart"/>
      <w:r w:rsidRPr="00656E67">
        <w:rPr>
          <w:sz w:val="24"/>
          <w:szCs w:val="24"/>
        </w:rPr>
        <w:t>otitis</w:t>
      </w:r>
      <w:proofErr w:type="spellEnd"/>
      <w:r w:rsidRPr="00656E67">
        <w:rPr>
          <w:sz w:val="24"/>
          <w:szCs w:val="24"/>
        </w:rPr>
        <w:t xml:space="preserve"> media, </w:t>
      </w:r>
      <w:proofErr w:type="spellStart"/>
      <w:r w:rsidRPr="00656E67">
        <w:rPr>
          <w:sz w:val="24"/>
          <w:szCs w:val="24"/>
        </w:rPr>
        <w:t>faryngitis</w:t>
      </w:r>
      <w:proofErr w:type="spellEnd"/>
      <w:r w:rsidRPr="00656E67">
        <w:rPr>
          <w:sz w:val="24"/>
          <w:szCs w:val="24"/>
        </w:rPr>
        <w:t xml:space="preserve">, </w:t>
      </w:r>
      <w:proofErr w:type="spellStart"/>
      <w:r w:rsidRPr="00656E67">
        <w:rPr>
          <w:sz w:val="24"/>
          <w:szCs w:val="24"/>
        </w:rPr>
        <w:t>sinuitis</w:t>
      </w:r>
      <w:proofErr w:type="spellEnd"/>
      <w:r w:rsidRPr="00656E67">
        <w:rPr>
          <w:sz w:val="24"/>
          <w:szCs w:val="24"/>
        </w:rPr>
        <w:t xml:space="preserve"> og infektion i de øvre luftveje, hoste, </w:t>
      </w:r>
      <w:proofErr w:type="spellStart"/>
      <w:r w:rsidRPr="00656E67">
        <w:rPr>
          <w:sz w:val="24"/>
          <w:szCs w:val="24"/>
        </w:rPr>
        <w:t>epistakse</w:t>
      </w:r>
      <w:proofErr w:type="spellEnd"/>
      <w:r w:rsidRPr="00656E67">
        <w:rPr>
          <w:sz w:val="24"/>
          <w:szCs w:val="24"/>
        </w:rPr>
        <w:t xml:space="preserve"> og </w:t>
      </w:r>
      <w:proofErr w:type="spellStart"/>
      <w:r w:rsidRPr="00656E67">
        <w:rPr>
          <w:sz w:val="24"/>
          <w:szCs w:val="24"/>
        </w:rPr>
        <w:t>rhinitis</w:t>
      </w:r>
      <w:proofErr w:type="spellEnd"/>
      <w:r w:rsidRPr="00656E67">
        <w:rPr>
          <w:sz w:val="24"/>
          <w:szCs w:val="24"/>
        </w:rPr>
        <w:t xml:space="preserve">, </w:t>
      </w:r>
      <w:proofErr w:type="spellStart"/>
      <w:r w:rsidRPr="00656E67">
        <w:rPr>
          <w:sz w:val="24"/>
          <w:szCs w:val="24"/>
        </w:rPr>
        <w:t>abdominalsmerter</w:t>
      </w:r>
      <w:proofErr w:type="spellEnd"/>
      <w:r w:rsidRPr="00656E67">
        <w:rPr>
          <w:sz w:val="24"/>
          <w:szCs w:val="24"/>
        </w:rPr>
        <w:t xml:space="preserve">, opkastning, udslæt og eksem samt feber i forhold til den voksne population (navnlig hos patienter under 12 år) og en lav forekomst af amnesi, forhøjet </w:t>
      </w:r>
      <w:proofErr w:type="spellStart"/>
      <w:r w:rsidRPr="00656E67">
        <w:rPr>
          <w:sz w:val="24"/>
          <w:szCs w:val="24"/>
        </w:rPr>
        <w:t>kreatinin</w:t>
      </w:r>
      <w:proofErr w:type="spellEnd"/>
      <w:r w:rsidRPr="00656E67">
        <w:rPr>
          <w:sz w:val="24"/>
          <w:szCs w:val="24"/>
        </w:rPr>
        <w:t xml:space="preserve">, </w:t>
      </w:r>
      <w:proofErr w:type="spellStart"/>
      <w:r w:rsidRPr="00656E67">
        <w:rPr>
          <w:sz w:val="24"/>
          <w:szCs w:val="24"/>
        </w:rPr>
        <w:t>lymfadenopati</w:t>
      </w:r>
      <w:proofErr w:type="spellEnd"/>
      <w:r w:rsidRPr="00656E67">
        <w:rPr>
          <w:sz w:val="24"/>
          <w:szCs w:val="24"/>
        </w:rPr>
        <w:t xml:space="preserve"> og </w:t>
      </w:r>
      <w:proofErr w:type="spellStart"/>
      <w:r w:rsidRPr="00656E67">
        <w:rPr>
          <w:sz w:val="24"/>
          <w:szCs w:val="24"/>
        </w:rPr>
        <w:t>trombocytopeni</w:t>
      </w:r>
      <w:proofErr w:type="spellEnd"/>
      <w:r w:rsidRPr="00656E67">
        <w:rPr>
          <w:b/>
          <w:bCs/>
          <w:sz w:val="24"/>
          <w:szCs w:val="24"/>
        </w:rPr>
        <w:t xml:space="preserve">. </w:t>
      </w:r>
      <w:r w:rsidRPr="00656E67">
        <w:rPr>
          <w:sz w:val="24"/>
          <w:szCs w:val="24"/>
        </w:rPr>
        <w:t xml:space="preserve">Forekomsten af et fald i legemsvægten på 10 % eller derover var 10,7 % (se pkt. 4.4). I nogle tilfælde af vægttab var der en forsinkelse i overgangen til næste </w:t>
      </w:r>
      <w:proofErr w:type="spellStart"/>
      <w:r w:rsidRPr="00656E67">
        <w:rPr>
          <w:sz w:val="24"/>
          <w:szCs w:val="24"/>
        </w:rPr>
        <w:t>Tanner</w:t>
      </w:r>
      <w:proofErr w:type="spellEnd"/>
      <w:r w:rsidRPr="00656E67">
        <w:rPr>
          <w:sz w:val="24"/>
          <w:szCs w:val="24"/>
        </w:rPr>
        <w:t>- stadie og i skeletmodningen.</w:t>
      </w:r>
    </w:p>
    <w:p w:rsidR="00D31CCC" w:rsidRPr="00656E67" w:rsidRDefault="00D31CCC" w:rsidP="00D31CCC">
      <w:pPr>
        <w:autoSpaceDE w:val="0"/>
        <w:autoSpaceDN w:val="0"/>
        <w:adjustRightInd w:val="0"/>
        <w:ind w:left="851" w:hanging="851"/>
        <w:rPr>
          <w:sz w:val="24"/>
          <w:szCs w:val="24"/>
        </w:rPr>
      </w:pPr>
    </w:p>
    <w:p w:rsidR="00D31CCC" w:rsidRPr="00656E67" w:rsidRDefault="00D31CCC" w:rsidP="00D31CCC">
      <w:pPr>
        <w:ind w:left="851"/>
        <w:rPr>
          <w:sz w:val="24"/>
          <w:szCs w:val="24"/>
          <w:u w:val="single"/>
        </w:rPr>
      </w:pPr>
      <w:r w:rsidRPr="00656E67">
        <w:rPr>
          <w:sz w:val="24"/>
          <w:szCs w:val="24"/>
          <w:u w:val="single"/>
        </w:rPr>
        <w:t>Indberetning af formodede bivirkninger</w:t>
      </w:r>
    </w:p>
    <w:p w:rsidR="00D31CCC" w:rsidRPr="00656E67" w:rsidRDefault="00D31CCC" w:rsidP="00D31CCC">
      <w:pPr>
        <w:ind w:left="851"/>
        <w:rPr>
          <w:sz w:val="24"/>
          <w:szCs w:val="24"/>
        </w:rPr>
      </w:pPr>
      <w:r w:rsidRPr="00656E67">
        <w:rPr>
          <w:sz w:val="24"/>
          <w:szCs w:val="24"/>
        </w:rPr>
        <w:t>Når lægemidlet er godkendt, er indberetning af formodede bivirkninger vigtig. Det muliggør løbende overvågning af benefit/</w:t>
      </w:r>
      <w:proofErr w:type="spellStart"/>
      <w:r w:rsidRPr="00656E67">
        <w:rPr>
          <w:sz w:val="24"/>
          <w:szCs w:val="24"/>
        </w:rPr>
        <w:t>risk</w:t>
      </w:r>
      <w:proofErr w:type="spellEnd"/>
      <w:r w:rsidRPr="00656E67">
        <w:rPr>
          <w:sz w:val="24"/>
          <w:szCs w:val="24"/>
        </w:rPr>
        <w:t xml:space="preserve">-forholdet for lægemidlet. </w:t>
      </w:r>
      <w:r w:rsidR="002A499F">
        <w:rPr>
          <w:sz w:val="24"/>
          <w:szCs w:val="24"/>
        </w:rPr>
        <w:t>S</w:t>
      </w:r>
      <w:r w:rsidRPr="00656E67">
        <w:rPr>
          <w:sz w:val="24"/>
          <w:szCs w:val="24"/>
        </w:rPr>
        <w:t>undhedsperson</w:t>
      </w:r>
      <w:r w:rsidR="002A499F">
        <w:rPr>
          <w:sz w:val="24"/>
          <w:szCs w:val="24"/>
        </w:rPr>
        <w:t>er</w:t>
      </w:r>
      <w:r w:rsidRPr="00656E67">
        <w:rPr>
          <w:sz w:val="24"/>
          <w:szCs w:val="24"/>
        </w:rPr>
        <w:t xml:space="preserve"> anmodes om at indberette alle formodede bivirkninger via:</w:t>
      </w:r>
    </w:p>
    <w:p w:rsidR="00D31CCC" w:rsidRPr="00656E67" w:rsidRDefault="00D31CCC" w:rsidP="00D31CCC">
      <w:pPr>
        <w:ind w:left="851"/>
        <w:rPr>
          <w:sz w:val="24"/>
          <w:szCs w:val="24"/>
        </w:rPr>
      </w:pPr>
    </w:p>
    <w:p w:rsidR="00D31CCC" w:rsidRPr="00656E67" w:rsidRDefault="00D31CCC" w:rsidP="00D31CCC">
      <w:pPr>
        <w:ind w:left="851"/>
        <w:rPr>
          <w:sz w:val="24"/>
          <w:szCs w:val="24"/>
        </w:rPr>
      </w:pPr>
      <w:r w:rsidRPr="00656E67">
        <w:rPr>
          <w:sz w:val="24"/>
          <w:szCs w:val="24"/>
        </w:rPr>
        <w:t>Lægemiddelstyrelsen</w:t>
      </w:r>
    </w:p>
    <w:p w:rsidR="00D31CCC" w:rsidRPr="00656E67" w:rsidRDefault="00D31CCC" w:rsidP="00D31CCC">
      <w:pPr>
        <w:ind w:left="851"/>
        <w:rPr>
          <w:sz w:val="24"/>
          <w:szCs w:val="24"/>
        </w:rPr>
      </w:pPr>
      <w:r w:rsidRPr="00656E67">
        <w:rPr>
          <w:sz w:val="24"/>
          <w:szCs w:val="24"/>
        </w:rPr>
        <w:t>Axel Heides Gade 1</w:t>
      </w:r>
    </w:p>
    <w:p w:rsidR="00D31CCC" w:rsidRPr="00656E67" w:rsidRDefault="00D31CCC" w:rsidP="00D31CCC">
      <w:pPr>
        <w:ind w:left="851"/>
        <w:rPr>
          <w:sz w:val="24"/>
          <w:szCs w:val="24"/>
        </w:rPr>
      </w:pPr>
      <w:r w:rsidRPr="00656E67">
        <w:rPr>
          <w:sz w:val="24"/>
          <w:szCs w:val="24"/>
        </w:rPr>
        <w:t>DK-2300 København S</w:t>
      </w:r>
    </w:p>
    <w:p w:rsidR="00D31CCC" w:rsidRPr="00973A7D" w:rsidRDefault="00D31CCC" w:rsidP="00D31CCC">
      <w:pPr>
        <w:ind w:left="851"/>
        <w:rPr>
          <w:sz w:val="24"/>
          <w:szCs w:val="24"/>
        </w:rPr>
      </w:pPr>
      <w:r w:rsidRPr="00973A7D">
        <w:rPr>
          <w:sz w:val="24"/>
          <w:szCs w:val="24"/>
        </w:rPr>
        <w:t>Websted: www.meldenbivirkning.dk</w:t>
      </w:r>
    </w:p>
    <w:p w:rsidR="00D31CCC" w:rsidRPr="00973A7D" w:rsidRDefault="00D31CCC" w:rsidP="00D31CCC">
      <w:pPr>
        <w:pStyle w:val="Sidehoved"/>
        <w:tabs>
          <w:tab w:val="clear" w:pos="4819"/>
          <w:tab w:val="clear" w:pos="9638"/>
        </w:tabs>
        <w:ind w:left="851" w:hanging="851"/>
        <w:rPr>
          <w:szCs w:val="24"/>
        </w:rPr>
      </w:pPr>
    </w:p>
    <w:p w:rsidR="00D31CCC" w:rsidRPr="004750AD" w:rsidRDefault="00D31CCC" w:rsidP="00D31CCC">
      <w:pPr>
        <w:ind w:left="851" w:hanging="851"/>
        <w:rPr>
          <w:b/>
          <w:sz w:val="24"/>
          <w:szCs w:val="24"/>
        </w:rPr>
      </w:pPr>
      <w:r w:rsidRPr="004750AD">
        <w:rPr>
          <w:b/>
          <w:sz w:val="24"/>
          <w:szCs w:val="24"/>
        </w:rPr>
        <w:t>4.9</w:t>
      </w:r>
      <w:r w:rsidRPr="004750AD">
        <w:rPr>
          <w:b/>
          <w:sz w:val="24"/>
          <w:szCs w:val="24"/>
        </w:rPr>
        <w:tab/>
        <w:t>Overdosering</w:t>
      </w:r>
    </w:p>
    <w:p w:rsidR="00D31CCC" w:rsidRPr="004750AD" w:rsidRDefault="00D31CCC" w:rsidP="00D31CCC">
      <w:pPr>
        <w:ind w:left="851"/>
        <w:rPr>
          <w:sz w:val="24"/>
          <w:szCs w:val="24"/>
        </w:rPr>
      </w:pPr>
      <w:r w:rsidRPr="004750AD">
        <w:rPr>
          <w:sz w:val="24"/>
          <w:szCs w:val="24"/>
        </w:rPr>
        <w:t xml:space="preserve">Der har været tilfælde med utilsigtet og forsætlig overdosering hos voksne og pædiatriske patienter. I nogle tilfælde var overdoseringen asymptomatisk, specielt hvor opkastning og ventrikelskylning skete omgående. I andre tilfælde blev overdoseringen efterfulgt af symptomer som døsighed, kvalme, gastritis, nystagmus, </w:t>
      </w:r>
      <w:proofErr w:type="spellStart"/>
      <w:r w:rsidRPr="004750AD">
        <w:rPr>
          <w:sz w:val="24"/>
          <w:szCs w:val="24"/>
        </w:rPr>
        <w:t>myoklonier</w:t>
      </w:r>
      <w:proofErr w:type="spellEnd"/>
      <w:r w:rsidRPr="004750AD">
        <w:rPr>
          <w:sz w:val="24"/>
          <w:szCs w:val="24"/>
        </w:rPr>
        <w:t xml:space="preserve">, koma, </w:t>
      </w:r>
      <w:proofErr w:type="spellStart"/>
      <w:r w:rsidRPr="004750AD">
        <w:rPr>
          <w:sz w:val="24"/>
          <w:szCs w:val="24"/>
        </w:rPr>
        <w:t>bradycardi</w:t>
      </w:r>
      <w:proofErr w:type="spellEnd"/>
      <w:r w:rsidRPr="004750AD">
        <w:rPr>
          <w:sz w:val="24"/>
          <w:szCs w:val="24"/>
        </w:rPr>
        <w:t xml:space="preserve">, nedsat nyrefunktion, hypotension og respirationsdepression. En meget høj plasmakoncentration på 100,1 </w:t>
      </w:r>
      <w:r w:rsidRPr="004750AD">
        <w:rPr>
          <w:sz w:val="24"/>
          <w:szCs w:val="24"/>
          <w:lang w:val="en-US"/>
        </w:rPr>
        <w:t>μ</w:t>
      </w:r>
      <w:r w:rsidRPr="004750AD">
        <w:rPr>
          <w:sz w:val="24"/>
          <w:szCs w:val="24"/>
        </w:rPr>
        <w:t xml:space="preserve">g/ml </w:t>
      </w:r>
      <w:proofErr w:type="spellStart"/>
      <w:r w:rsidRPr="004750AD">
        <w:rPr>
          <w:sz w:val="24"/>
          <w:szCs w:val="24"/>
        </w:rPr>
        <w:t>zonisamid</w:t>
      </w:r>
      <w:proofErr w:type="spellEnd"/>
      <w:r w:rsidRPr="004750AD">
        <w:rPr>
          <w:sz w:val="24"/>
          <w:szCs w:val="24"/>
        </w:rPr>
        <w:t xml:space="preserve"> blev registreret ca. 31 timer efter, at en patient tog en overdosis af </w:t>
      </w:r>
      <w:proofErr w:type="spellStart"/>
      <w:r w:rsidRPr="004750AD">
        <w:rPr>
          <w:sz w:val="24"/>
          <w:szCs w:val="24"/>
        </w:rPr>
        <w:t>zonisamide</w:t>
      </w:r>
      <w:proofErr w:type="spellEnd"/>
      <w:r w:rsidRPr="004750AD">
        <w:rPr>
          <w:sz w:val="24"/>
          <w:szCs w:val="24"/>
        </w:rPr>
        <w:t xml:space="preserve"> og </w:t>
      </w:r>
      <w:proofErr w:type="spellStart"/>
      <w:r w:rsidRPr="004750AD">
        <w:rPr>
          <w:sz w:val="24"/>
          <w:szCs w:val="24"/>
        </w:rPr>
        <w:t>clonazepam</w:t>
      </w:r>
      <w:proofErr w:type="spellEnd"/>
      <w:r w:rsidRPr="004750AD">
        <w:rPr>
          <w:sz w:val="24"/>
          <w:szCs w:val="24"/>
        </w:rPr>
        <w:t xml:space="preserve">. Patienten blev komatøs og havde </w:t>
      </w:r>
      <w:r w:rsidRPr="004750AD">
        <w:rPr>
          <w:sz w:val="24"/>
          <w:szCs w:val="24"/>
        </w:rPr>
        <w:lastRenderedPageBreak/>
        <w:t>respirationsdepression, men kom til bevidsthed fem dage senere og havde ingen følgevirkninger.</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sz w:val="24"/>
          <w:szCs w:val="24"/>
          <w:u w:val="single"/>
        </w:rPr>
        <w:t>Behandling</w:t>
      </w:r>
    </w:p>
    <w:p w:rsidR="00D31CCC" w:rsidRPr="004750AD" w:rsidRDefault="00D31CCC" w:rsidP="00D31CCC">
      <w:pPr>
        <w:ind w:left="851"/>
        <w:rPr>
          <w:sz w:val="24"/>
          <w:szCs w:val="24"/>
        </w:rPr>
      </w:pPr>
      <w:r w:rsidRPr="004750AD">
        <w:rPr>
          <w:sz w:val="24"/>
          <w:szCs w:val="24"/>
        </w:rPr>
        <w:t xml:space="preserve">Der findes ingen specifikke </w:t>
      </w:r>
      <w:proofErr w:type="spellStart"/>
      <w:r w:rsidRPr="004750AD">
        <w:rPr>
          <w:sz w:val="24"/>
          <w:szCs w:val="24"/>
        </w:rPr>
        <w:t>antidoter</w:t>
      </w:r>
      <w:proofErr w:type="spellEnd"/>
      <w:r w:rsidRPr="004750AD">
        <w:rPr>
          <w:sz w:val="24"/>
          <w:szCs w:val="24"/>
        </w:rPr>
        <w:t xml:space="preserve"> til </w:t>
      </w:r>
      <w:proofErr w:type="spellStart"/>
      <w:r w:rsidRPr="004750AD">
        <w:rPr>
          <w:sz w:val="24"/>
          <w:szCs w:val="24"/>
        </w:rPr>
        <w:t>zonisamid</w:t>
      </w:r>
      <w:proofErr w:type="spellEnd"/>
      <w:r w:rsidRPr="004750AD">
        <w:rPr>
          <w:sz w:val="24"/>
          <w:szCs w:val="24"/>
        </w:rPr>
        <w:t xml:space="preserve"> overdosering. Efter en formodet nylig overdosis kan tømning af maven ved ventrikelskylning eller fremkaldelse af opkastning være indiceret med de sædvanlige forholdsregler til at sikre luftvejene. Almindelig understøttende behandling er indiceret herunder hyppig kontrol af vitale funktioner og tæt observation. </w:t>
      </w:r>
      <w:proofErr w:type="spellStart"/>
      <w:r w:rsidRPr="004750AD">
        <w:rPr>
          <w:sz w:val="24"/>
          <w:szCs w:val="24"/>
        </w:rPr>
        <w:t>Zonisamid</w:t>
      </w:r>
      <w:proofErr w:type="spellEnd"/>
      <w:r w:rsidRPr="004750AD">
        <w:rPr>
          <w:sz w:val="24"/>
          <w:szCs w:val="24"/>
        </w:rPr>
        <w:t xml:space="preserve"> har en lang eliminationshalveringstid, så dets virkninger kan være langvarige. Selvom det ikke er undersøgt på formaliseret måde til behandling af overdosering, reducerede </w:t>
      </w:r>
      <w:proofErr w:type="gramStart"/>
      <w:r w:rsidRPr="004750AD">
        <w:rPr>
          <w:sz w:val="24"/>
          <w:szCs w:val="24"/>
        </w:rPr>
        <w:t>hæmodialyse plasmakoncentrationen</w:t>
      </w:r>
      <w:proofErr w:type="gramEnd"/>
      <w:r w:rsidRPr="004750AD">
        <w:rPr>
          <w:sz w:val="24"/>
          <w:szCs w:val="24"/>
        </w:rPr>
        <w:t xml:space="preserve"> af </w:t>
      </w:r>
      <w:proofErr w:type="spellStart"/>
      <w:r w:rsidRPr="004750AD">
        <w:rPr>
          <w:sz w:val="24"/>
          <w:szCs w:val="24"/>
        </w:rPr>
        <w:t>zonisamid</w:t>
      </w:r>
      <w:proofErr w:type="spellEnd"/>
      <w:r w:rsidRPr="004750AD">
        <w:rPr>
          <w:sz w:val="24"/>
          <w:szCs w:val="24"/>
        </w:rPr>
        <w:t xml:space="preserve"> hos en patient med nedsat nyrefunktion og det kan måske overvejes som behandling af overdosering, hvis det klinisk er indiceret.</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4.10</w:t>
      </w:r>
      <w:r w:rsidRPr="004750AD">
        <w:rPr>
          <w:b/>
          <w:sz w:val="24"/>
          <w:szCs w:val="24"/>
        </w:rPr>
        <w:tab/>
        <w:t>Udlevering</w:t>
      </w:r>
    </w:p>
    <w:p w:rsidR="00D31CCC" w:rsidRPr="004750AD" w:rsidRDefault="00D31CCC" w:rsidP="00D31CCC">
      <w:pPr>
        <w:ind w:left="851"/>
        <w:rPr>
          <w:sz w:val="24"/>
          <w:szCs w:val="24"/>
        </w:rPr>
      </w:pPr>
      <w:r>
        <w:rPr>
          <w:sz w:val="24"/>
          <w:szCs w:val="24"/>
        </w:rPr>
        <w:t>B</w:t>
      </w:r>
    </w:p>
    <w:p w:rsidR="00D31CCC" w:rsidRPr="004750AD" w:rsidRDefault="00D31CCC" w:rsidP="00D31CCC">
      <w:pPr>
        <w:ind w:left="851" w:hanging="851"/>
        <w:rPr>
          <w:sz w:val="24"/>
          <w:szCs w:val="24"/>
        </w:rPr>
      </w:pPr>
    </w:p>
    <w:p w:rsidR="00D31CCC" w:rsidRPr="004750AD" w:rsidRDefault="00D31CCC" w:rsidP="00D31CCC">
      <w:pPr>
        <w:ind w:left="851" w:hanging="851"/>
        <w:rPr>
          <w:sz w:val="24"/>
          <w:szCs w:val="24"/>
        </w:rPr>
      </w:pPr>
    </w:p>
    <w:p w:rsidR="00D31CCC" w:rsidRPr="007F6421" w:rsidRDefault="00D31CCC" w:rsidP="007F6421">
      <w:pPr>
        <w:ind w:left="851" w:hanging="851"/>
        <w:rPr>
          <w:b/>
          <w:sz w:val="24"/>
          <w:szCs w:val="24"/>
        </w:rPr>
      </w:pPr>
      <w:r w:rsidRPr="004750AD">
        <w:rPr>
          <w:b/>
          <w:sz w:val="24"/>
          <w:szCs w:val="24"/>
        </w:rPr>
        <w:t>5.</w:t>
      </w:r>
      <w:r w:rsidRPr="004750AD">
        <w:rPr>
          <w:b/>
          <w:sz w:val="24"/>
          <w:szCs w:val="24"/>
        </w:rPr>
        <w:tab/>
        <w:t>FARMAKOLOGISKE EGENSKABER</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5.1</w:t>
      </w:r>
      <w:r w:rsidRPr="004750AD">
        <w:rPr>
          <w:b/>
          <w:sz w:val="24"/>
          <w:szCs w:val="24"/>
        </w:rPr>
        <w:tab/>
      </w:r>
      <w:proofErr w:type="spellStart"/>
      <w:r w:rsidRPr="004750AD">
        <w:rPr>
          <w:b/>
          <w:sz w:val="24"/>
          <w:szCs w:val="24"/>
        </w:rPr>
        <w:t>Farmakodynamiske</w:t>
      </w:r>
      <w:proofErr w:type="spellEnd"/>
      <w:r w:rsidRPr="004750AD">
        <w:rPr>
          <w:b/>
          <w:sz w:val="24"/>
          <w:szCs w:val="24"/>
        </w:rPr>
        <w:t xml:space="preserve"> egenskaber</w:t>
      </w:r>
    </w:p>
    <w:p w:rsidR="007F6421" w:rsidRPr="004750AD" w:rsidRDefault="007F6421" w:rsidP="007F6421">
      <w:pPr>
        <w:suppressAutoHyphens/>
        <w:ind w:left="851"/>
        <w:rPr>
          <w:sz w:val="24"/>
          <w:szCs w:val="24"/>
        </w:rPr>
      </w:pPr>
      <w:proofErr w:type="spellStart"/>
      <w:r>
        <w:rPr>
          <w:sz w:val="24"/>
          <w:szCs w:val="24"/>
        </w:rPr>
        <w:t>Farmakoterapeutisk</w:t>
      </w:r>
      <w:proofErr w:type="spellEnd"/>
      <w:r>
        <w:rPr>
          <w:sz w:val="24"/>
          <w:szCs w:val="24"/>
        </w:rPr>
        <w:t xml:space="preserve"> klassifikation: </w:t>
      </w:r>
      <w:proofErr w:type="spellStart"/>
      <w:r w:rsidRPr="004750AD">
        <w:rPr>
          <w:sz w:val="24"/>
          <w:szCs w:val="24"/>
        </w:rPr>
        <w:t>Antiepileptika</w:t>
      </w:r>
      <w:proofErr w:type="spellEnd"/>
      <w:r w:rsidRPr="004750AD">
        <w:rPr>
          <w:sz w:val="24"/>
          <w:szCs w:val="24"/>
        </w:rPr>
        <w:t xml:space="preserve">, andre </w:t>
      </w:r>
      <w:proofErr w:type="spellStart"/>
      <w:r w:rsidRPr="004750AD">
        <w:rPr>
          <w:sz w:val="24"/>
          <w:szCs w:val="24"/>
        </w:rPr>
        <w:t>antiepileptika</w:t>
      </w:r>
      <w:proofErr w:type="spellEnd"/>
      <w:r>
        <w:rPr>
          <w:sz w:val="24"/>
          <w:szCs w:val="24"/>
        </w:rPr>
        <w:t>.</w:t>
      </w:r>
    </w:p>
    <w:p w:rsidR="007F6421" w:rsidRDefault="007F6421" w:rsidP="00D31CCC">
      <w:pPr>
        <w:suppressAutoHyphens/>
        <w:ind w:left="851"/>
        <w:rPr>
          <w:sz w:val="24"/>
          <w:szCs w:val="24"/>
        </w:rPr>
      </w:pPr>
      <w:r w:rsidRPr="004750AD">
        <w:rPr>
          <w:sz w:val="24"/>
          <w:szCs w:val="24"/>
        </w:rPr>
        <w:t>ATC-kode: N</w:t>
      </w:r>
      <w:r>
        <w:rPr>
          <w:sz w:val="24"/>
          <w:szCs w:val="24"/>
        </w:rPr>
        <w:t xml:space="preserve"> </w:t>
      </w:r>
      <w:r w:rsidRPr="004750AD">
        <w:rPr>
          <w:sz w:val="24"/>
          <w:szCs w:val="24"/>
        </w:rPr>
        <w:t>03</w:t>
      </w:r>
      <w:r>
        <w:rPr>
          <w:sz w:val="24"/>
          <w:szCs w:val="24"/>
        </w:rPr>
        <w:t xml:space="preserve"> </w:t>
      </w:r>
      <w:r w:rsidRPr="004750AD">
        <w:rPr>
          <w:sz w:val="24"/>
          <w:szCs w:val="24"/>
        </w:rPr>
        <w:t>AX</w:t>
      </w:r>
      <w:r>
        <w:rPr>
          <w:sz w:val="24"/>
          <w:szCs w:val="24"/>
        </w:rPr>
        <w:t xml:space="preserve"> </w:t>
      </w:r>
      <w:r w:rsidRPr="004750AD">
        <w:rPr>
          <w:sz w:val="24"/>
          <w:szCs w:val="24"/>
        </w:rPr>
        <w:t>15</w:t>
      </w:r>
      <w:r>
        <w:rPr>
          <w:sz w:val="24"/>
          <w:szCs w:val="24"/>
        </w:rPr>
        <w:t>.</w:t>
      </w:r>
    </w:p>
    <w:p w:rsidR="007F6421" w:rsidRDefault="007F6421" w:rsidP="00D31CCC">
      <w:pPr>
        <w:suppressAutoHyphens/>
        <w:ind w:left="851"/>
        <w:rPr>
          <w:sz w:val="24"/>
          <w:szCs w:val="24"/>
        </w:rPr>
      </w:pPr>
    </w:p>
    <w:p w:rsidR="00D31CCC" w:rsidRPr="004750AD" w:rsidRDefault="00D31CCC" w:rsidP="00D31CCC">
      <w:pPr>
        <w:suppressAutoHyphens/>
        <w:ind w:left="851"/>
        <w:rPr>
          <w:sz w:val="24"/>
          <w:szCs w:val="24"/>
        </w:rPr>
      </w:pPr>
      <w:proofErr w:type="spellStart"/>
      <w:r w:rsidRPr="004750AD">
        <w:rPr>
          <w:sz w:val="24"/>
          <w:szCs w:val="24"/>
        </w:rPr>
        <w:t>Zonisamid</w:t>
      </w:r>
      <w:proofErr w:type="spellEnd"/>
      <w:r w:rsidRPr="004750AD">
        <w:rPr>
          <w:sz w:val="24"/>
          <w:szCs w:val="24"/>
        </w:rPr>
        <w:t xml:space="preserve"> er et </w:t>
      </w:r>
      <w:proofErr w:type="spellStart"/>
      <w:r w:rsidRPr="004750AD">
        <w:rPr>
          <w:sz w:val="24"/>
          <w:szCs w:val="24"/>
        </w:rPr>
        <w:t>benzisoxazolderivat</w:t>
      </w:r>
      <w:proofErr w:type="spellEnd"/>
      <w:r w:rsidRPr="004750AD">
        <w:rPr>
          <w:sz w:val="24"/>
          <w:szCs w:val="24"/>
        </w:rPr>
        <w:t xml:space="preserve">. Det er et </w:t>
      </w:r>
      <w:proofErr w:type="spellStart"/>
      <w:r w:rsidRPr="004750AD">
        <w:rPr>
          <w:sz w:val="24"/>
          <w:szCs w:val="24"/>
        </w:rPr>
        <w:t>antiepileptikum</w:t>
      </w:r>
      <w:proofErr w:type="spellEnd"/>
      <w:r w:rsidRPr="004750AD">
        <w:rPr>
          <w:sz w:val="24"/>
          <w:szCs w:val="24"/>
        </w:rPr>
        <w:t xml:space="preserve"> med en svag </w:t>
      </w:r>
      <w:proofErr w:type="spellStart"/>
      <w:r w:rsidRPr="004750AD">
        <w:rPr>
          <w:sz w:val="24"/>
          <w:szCs w:val="24"/>
        </w:rPr>
        <w:t>kulsyreanhydrasevirkning</w:t>
      </w:r>
      <w:proofErr w:type="spellEnd"/>
      <w:r w:rsidRPr="004750AD">
        <w:rPr>
          <w:sz w:val="24"/>
          <w:szCs w:val="24"/>
        </w:rPr>
        <w:t xml:space="preserve"> </w:t>
      </w:r>
      <w:r w:rsidRPr="004750AD">
        <w:rPr>
          <w:i/>
          <w:sz w:val="24"/>
          <w:szCs w:val="24"/>
        </w:rPr>
        <w:t>in-</w:t>
      </w:r>
      <w:proofErr w:type="spellStart"/>
      <w:r w:rsidRPr="004750AD">
        <w:rPr>
          <w:i/>
          <w:sz w:val="24"/>
          <w:szCs w:val="24"/>
        </w:rPr>
        <w:t>vitro</w:t>
      </w:r>
      <w:proofErr w:type="spellEnd"/>
      <w:r w:rsidRPr="004750AD">
        <w:rPr>
          <w:sz w:val="24"/>
          <w:szCs w:val="24"/>
        </w:rPr>
        <w:t xml:space="preserve">. Kemisk er det ikke i familie med andre </w:t>
      </w:r>
      <w:proofErr w:type="spellStart"/>
      <w:r w:rsidRPr="004750AD">
        <w:rPr>
          <w:sz w:val="24"/>
          <w:szCs w:val="24"/>
        </w:rPr>
        <w:t>antiepileptika</w:t>
      </w:r>
      <w:proofErr w:type="spellEnd"/>
      <w:r w:rsidRPr="004750AD">
        <w:rPr>
          <w:sz w:val="24"/>
          <w:szCs w:val="24"/>
        </w:rPr>
        <w:t>.</w:t>
      </w:r>
    </w:p>
    <w:p w:rsidR="00D31CCC" w:rsidRPr="004750AD" w:rsidRDefault="00D31CCC" w:rsidP="00D31CCC">
      <w:pPr>
        <w:suppressAutoHyphens/>
        <w:ind w:left="851" w:hanging="851"/>
        <w:rPr>
          <w:sz w:val="24"/>
          <w:szCs w:val="24"/>
        </w:rPr>
      </w:pPr>
    </w:p>
    <w:p w:rsidR="00D31CCC" w:rsidRPr="004750AD" w:rsidRDefault="00D31CCC" w:rsidP="00D31CCC">
      <w:pPr>
        <w:suppressAutoHyphens/>
        <w:ind w:left="851"/>
        <w:rPr>
          <w:sz w:val="24"/>
          <w:szCs w:val="24"/>
        </w:rPr>
      </w:pPr>
      <w:r w:rsidRPr="004750AD">
        <w:rPr>
          <w:sz w:val="24"/>
          <w:szCs w:val="24"/>
          <w:u w:val="single"/>
        </w:rPr>
        <w:t>Virkningsmekanisme</w:t>
      </w:r>
    </w:p>
    <w:p w:rsidR="00D31CCC" w:rsidRPr="004750AD" w:rsidRDefault="00D31CCC" w:rsidP="00D31CCC">
      <w:pPr>
        <w:suppressAutoHyphens/>
        <w:ind w:left="851"/>
        <w:rPr>
          <w:sz w:val="24"/>
          <w:szCs w:val="24"/>
        </w:rPr>
      </w:pPr>
      <w:proofErr w:type="spellStart"/>
      <w:r w:rsidRPr="004750AD">
        <w:rPr>
          <w:sz w:val="24"/>
          <w:szCs w:val="24"/>
        </w:rPr>
        <w:t>Zonisamids</w:t>
      </w:r>
      <w:proofErr w:type="spellEnd"/>
      <w:r w:rsidRPr="004750AD">
        <w:rPr>
          <w:sz w:val="24"/>
          <w:szCs w:val="24"/>
        </w:rPr>
        <w:t xml:space="preserve"> virkningsmekanisme er ikke fuldt ud klarlagt, men det synes at virke på spændingsfølsomme natrium- og calciumkanaler, hvorved det afbryder synkroniseret neuronfyring og dermed reducerer spredningen af krampeudladninger og afbryder efterfølgende epileptisk aktivitet. </w:t>
      </w:r>
      <w:proofErr w:type="spellStart"/>
      <w:r w:rsidRPr="004750AD">
        <w:rPr>
          <w:sz w:val="24"/>
          <w:szCs w:val="24"/>
        </w:rPr>
        <w:t>Zonisamid</w:t>
      </w:r>
      <w:proofErr w:type="spellEnd"/>
      <w:r w:rsidRPr="004750AD">
        <w:rPr>
          <w:sz w:val="24"/>
          <w:szCs w:val="24"/>
        </w:rPr>
        <w:t xml:space="preserve"> har også en modulerende virkning på GABA-medieret neuronhæmning.</w:t>
      </w:r>
    </w:p>
    <w:p w:rsidR="00D31CCC" w:rsidRPr="004750AD" w:rsidRDefault="00D31CCC" w:rsidP="00D31CCC">
      <w:pPr>
        <w:suppressAutoHyphens/>
        <w:ind w:left="851" w:hanging="851"/>
        <w:rPr>
          <w:sz w:val="24"/>
          <w:szCs w:val="24"/>
        </w:rPr>
      </w:pPr>
    </w:p>
    <w:p w:rsidR="00D31CCC" w:rsidRPr="004750AD" w:rsidRDefault="00D31CCC" w:rsidP="00D31CCC">
      <w:pPr>
        <w:suppressAutoHyphens/>
        <w:ind w:left="851"/>
        <w:rPr>
          <w:sz w:val="24"/>
          <w:szCs w:val="24"/>
        </w:rPr>
      </w:pPr>
      <w:proofErr w:type="spellStart"/>
      <w:r w:rsidRPr="004750AD">
        <w:rPr>
          <w:sz w:val="24"/>
          <w:szCs w:val="24"/>
          <w:u w:val="single"/>
        </w:rPr>
        <w:t>Farmakodynamisk</w:t>
      </w:r>
      <w:proofErr w:type="spellEnd"/>
      <w:r w:rsidRPr="004750AD">
        <w:rPr>
          <w:sz w:val="24"/>
          <w:szCs w:val="24"/>
          <w:u w:val="single"/>
        </w:rPr>
        <w:t xml:space="preserve"> virkning</w:t>
      </w:r>
    </w:p>
    <w:p w:rsidR="00D31CCC" w:rsidRPr="004750AD" w:rsidRDefault="00D31CCC" w:rsidP="00D31CCC">
      <w:pPr>
        <w:suppressAutoHyphens/>
        <w:ind w:left="851"/>
        <w:rPr>
          <w:sz w:val="24"/>
          <w:szCs w:val="24"/>
        </w:rPr>
      </w:pPr>
      <w:proofErr w:type="spellStart"/>
      <w:r w:rsidRPr="004750AD">
        <w:rPr>
          <w:sz w:val="24"/>
          <w:szCs w:val="24"/>
        </w:rPr>
        <w:t>Zonisamids</w:t>
      </w:r>
      <w:proofErr w:type="spellEnd"/>
      <w:r w:rsidRPr="004750AD">
        <w:rPr>
          <w:sz w:val="24"/>
          <w:szCs w:val="24"/>
        </w:rPr>
        <w:t xml:space="preserve"> </w:t>
      </w:r>
      <w:proofErr w:type="spellStart"/>
      <w:r w:rsidRPr="004750AD">
        <w:rPr>
          <w:sz w:val="24"/>
          <w:szCs w:val="24"/>
        </w:rPr>
        <w:t>antikonvulsive</w:t>
      </w:r>
      <w:proofErr w:type="spellEnd"/>
      <w:r w:rsidRPr="004750AD">
        <w:rPr>
          <w:sz w:val="24"/>
          <w:szCs w:val="24"/>
        </w:rPr>
        <w:t xml:space="preserve"> virkning er blevet vurderet i forskellige modeller, hos flere arter med inducerede eller medfødte krampeanfald, og </w:t>
      </w:r>
      <w:proofErr w:type="spellStart"/>
      <w:r w:rsidRPr="004750AD">
        <w:rPr>
          <w:sz w:val="24"/>
          <w:szCs w:val="24"/>
        </w:rPr>
        <w:t>zonisamid</w:t>
      </w:r>
      <w:proofErr w:type="spellEnd"/>
      <w:r w:rsidRPr="004750AD">
        <w:rPr>
          <w:sz w:val="24"/>
          <w:szCs w:val="24"/>
        </w:rPr>
        <w:t xml:space="preserve"> ser ud til at virke som et bredspektret </w:t>
      </w:r>
      <w:proofErr w:type="spellStart"/>
      <w:r w:rsidRPr="004750AD">
        <w:rPr>
          <w:sz w:val="24"/>
          <w:szCs w:val="24"/>
        </w:rPr>
        <w:t>antiepileptikum</w:t>
      </w:r>
      <w:proofErr w:type="spellEnd"/>
      <w:r w:rsidRPr="004750AD">
        <w:rPr>
          <w:sz w:val="24"/>
          <w:szCs w:val="24"/>
        </w:rPr>
        <w:t xml:space="preserve"> i disse modeller. </w:t>
      </w:r>
      <w:proofErr w:type="spellStart"/>
      <w:r w:rsidRPr="004750AD">
        <w:rPr>
          <w:sz w:val="24"/>
          <w:szCs w:val="24"/>
        </w:rPr>
        <w:t>Zonisamid</w:t>
      </w:r>
      <w:proofErr w:type="spellEnd"/>
      <w:r w:rsidRPr="004750AD">
        <w:rPr>
          <w:sz w:val="24"/>
          <w:szCs w:val="24"/>
        </w:rPr>
        <w:t xml:space="preserve"> forebygger maksimale </w:t>
      </w:r>
      <w:proofErr w:type="spellStart"/>
      <w:r w:rsidRPr="004750AD">
        <w:rPr>
          <w:sz w:val="24"/>
          <w:szCs w:val="24"/>
        </w:rPr>
        <w:t>elektroshockkramper</w:t>
      </w:r>
      <w:proofErr w:type="spellEnd"/>
      <w:r w:rsidRPr="004750AD">
        <w:rPr>
          <w:sz w:val="24"/>
          <w:szCs w:val="24"/>
        </w:rPr>
        <w:t xml:space="preserve"> og begrænser spredningen af anfald, herunder udbredelsen af anfald fra cortex til </w:t>
      </w:r>
      <w:proofErr w:type="spellStart"/>
      <w:r w:rsidRPr="004750AD">
        <w:rPr>
          <w:sz w:val="24"/>
          <w:szCs w:val="24"/>
        </w:rPr>
        <w:t>subcorticale</w:t>
      </w:r>
      <w:proofErr w:type="spellEnd"/>
      <w:r w:rsidRPr="004750AD">
        <w:rPr>
          <w:sz w:val="24"/>
          <w:szCs w:val="24"/>
        </w:rPr>
        <w:t xml:space="preserve"> strukturer, og undertrykker </w:t>
      </w:r>
      <w:proofErr w:type="spellStart"/>
      <w:r w:rsidRPr="004750AD">
        <w:rPr>
          <w:sz w:val="24"/>
          <w:szCs w:val="24"/>
        </w:rPr>
        <w:t>epileptogen</w:t>
      </w:r>
      <w:proofErr w:type="spellEnd"/>
      <w:r w:rsidRPr="004750AD">
        <w:rPr>
          <w:sz w:val="24"/>
          <w:szCs w:val="24"/>
        </w:rPr>
        <w:t xml:space="preserve"> fokusaktivitet. I modsætning til </w:t>
      </w:r>
      <w:proofErr w:type="spellStart"/>
      <w:r w:rsidRPr="004750AD">
        <w:rPr>
          <w:sz w:val="24"/>
          <w:szCs w:val="24"/>
        </w:rPr>
        <w:t>phenytoin</w:t>
      </w:r>
      <w:proofErr w:type="spellEnd"/>
      <w:r w:rsidRPr="004750AD">
        <w:rPr>
          <w:sz w:val="24"/>
          <w:szCs w:val="24"/>
        </w:rPr>
        <w:t xml:space="preserve"> og </w:t>
      </w:r>
      <w:proofErr w:type="spellStart"/>
      <w:r w:rsidRPr="004750AD">
        <w:rPr>
          <w:sz w:val="24"/>
          <w:szCs w:val="24"/>
        </w:rPr>
        <w:t>carbamazepin</w:t>
      </w:r>
      <w:proofErr w:type="spellEnd"/>
      <w:r w:rsidRPr="004750AD">
        <w:rPr>
          <w:sz w:val="24"/>
          <w:szCs w:val="24"/>
        </w:rPr>
        <w:t xml:space="preserve"> virker </w:t>
      </w:r>
      <w:proofErr w:type="spellStart"/>
      <w:r w:rsidRPr="004750AD">
        <w:rPr>
          <w:sz w:val="24"/>
          <w:szCs w:val="24"/>
        </w:rPr>
        <w:t>zonisamid</w:t>
      </w:r>
      <w:proofErr w:type="spellEnd"/>
      <w:r w:rsidRPr="004750AD">
        <w:rPr>
          <w:sz w:val="24"/>
          <w:szCs w:val="24"/>
        </w:rPr>
        <w:t xml:space="preserve"> imidlertid fortrinsvis på anfald, der udgår fra cortex.</w:t>
      </w:r>
    </w:p>
    <w:p w:rsidR="00D31CCC" w:rsidRPr="004750AD" w:rsidRDefault="00D31CCC" w:rsidP="00D31CCC">
      <w:pPr>
        <w:suppressAutoHyphens/>
        <w:ind w:left="851" w:hanging="851"/>
        <w:rPr>
          <w:sz w:val="24"/>
          <w:szCs w:val="24"/>
        </w:rPr>
      </w:pPr>
    </w:p>
    <w:p w:rsidR="00D31CCC" w:rsidRPr="004750AD" w:rsidRDefault="00D31CCC" w:rsidP="00A537D3">
      <w:pPr>
        <w:keepNext/>
        <w:suppressAutoHyphens/>
        <w:ind w:left="851"/>
        <w:rPr>
          <w:sz w:val="24"/>
          <w:szCs w:val="24"/>
        </w:rPr>
      </w:pPr>
      <w:r w:rsidRPr="004750AD">
        <w:rPr>
          <w:sz w:val="24"/>
          <w:szCs w:val="24"/>
          <w:u w:val="single"/>
        </w:rPr>
        <w:t>Klinisk virkning og sikkerhed</w:t>
      </w:r>
    </w:p>
    <w:p w:rsidR="00D31CCC" w:rsidRPr="004750AD" w:rsidRDefault="00D31CCC" w:rsidP="00A537D3">
      <w:pPr>
        <w:keepNext/>
        <w:suppressAutoHyphens/>
        <w:ind w:left="851" w:hanging="851"/>
        <w:rPr>
          <w:sz w:val="24"/>
          <w:szCs w:val="24"/>
        </w:rPr>
      </w:pPr>
    </w:p>
    <w:p w:rsidR="00D31CCC" w:rsidRPr="004750AD" w:rsidRDefault="00D31CCC" w:rsidP="00A537D3">
      <w:pPr>
        <w:keepNext/>
        <w:suppressAutoHyphens/>
        <w:ind w:left="851"/>
        <w:rPr>
          <w:sz w:val="24"/>
          <w:szCs w:val="24"/>
        </w:rPr>
      </w:pPr>
      <w:r w:rsidRPr="004750AD">
        <w:rPr>
          <w:i/>
          <w:sz w:val="24"/>
          <w:szCs w:val="24"/>
        </w:rPr>
        <w:t>Monoterapi til partielle anfald med eller uden sekundær generalisering</w:t>
      </w:r>
    </w:p>
    <w:p w:rsidR="00D31CCC" w:rsidRPr="004750AD" w:rsidRDefault="00D31CCC" w:rsidP="00D31CCC">
      <w:pPr>
        <w:suppressAutoHyphens/>
        <w:ind w:left="851" w:hanging="851"/>
        <w:rPr>
          <w:sz w:val="24"/>
          <w:szCs w:val="24"/>
        </w:rPr>
      </w:pPr>
    </w:p>
    <w:p w:rsidR="00D31CCC" w:rsidRPr="004750AD" w:rsidRDefault="00D31CCC" w:rsidP="00D31CCC">
      <w:pPr>
        <w:suppressAutoHyphens/>
        <w:ind w:left="851"/>
        <w:rPr>
          <w:sz w:val="24"/>
          <w:szCs w:val="24"/>
        </w:rPr>
      </w:pPr>
      <w:r w:rsidRPr="004750AD">
        <w:rPr>
          <w:sz w:val="24"/>
          <w:szCs w:val="24"/>
        </w:rPr>
        <w:t xml:space="preserve">Virkningen af </w:t>
      </w:r>
      <w:proofErr w:type="spellStart"/>
      <w:r w:rsidRPr="004750AD">
        <w:rPr>
          <w:sz w:val="24"/>
          <w:szCs w:val="24"/>
        </w:rPr>
        <w:t>zonisamid</w:t>
      </w:r>
      <w:proofErr w:type="spellEnd"/>
      <w:r w:rsidRPr="004750AD">
        <w:rPr>
          <w:sz w:val="24"/>
          <w:szCs w:val="24"/>
        </w:rPr>
        <w:t xml:space="preserve"> som monoterapi blev klarlagt i en dobbeltblindet, parallelgruppe non- inferioritets-sammenligning </w:t>
      </w:r>
      <w:r w:rsidRPr="004750AD">
        <w:rPr>
          <w:i/>
          <w:sz w:val="24"/>
          <w:szCs w:val="24"/>
        </w:rPr>
        <w:t xml:space="preserve">versus </w:t>
      </w:r>
      <w:proofErr w:type="spellStart"/>
      <w:r w:rsidRPr="004750AD">
        <w:rPr>
          <w:sz w:val="24"/>
          <w:szCs w:val="24"/>
        </w:rPr>
        <w:t>carbamazepin</w:t>
      </w:r>
      <w:proofErr w:type="spellEnd"/>
      <w:r w:rsidRPr="004750AD">
        <w:rPr>
          <w:sz w:val="24"/>
          <w:szCs w:val="24"/>
        </w:rPr>
        <w:t xml:space="preserve">-depotformulering (PR) hos 583 </w:t>
      </w:r>
      <w:proofErr w:type="spellStart"/>
      <w:r w:rsidRPr="004750AD">
        <w:rPr>
          <w:sz w:val="24"/>
          <w:szCs w:val="24"/>
        </w:rPr>
        <w:t>nydiagnosticerede</w:t>
      </w:r>
      <w:proofErr w:type="spellEnd"/>
      <w:r w:rsidRPr="004750AD">
        <w:rPr>
          <w:sz w:val="24"/>
          <w:szCs w:val="24"/>
        </w:rPr>
        <w:t xml:space="preserve"> voksne personer med partielle anfald med eller uden sekundært generaliserede tonisk-kloniske kramper. Personerne blev randomiseret til </w:t>
      </w:r>
      <w:proofErr w:type="spellStart"/>
      <w:r w:rsidRPr="004750AD">
        <w:rPr>
          <w:sz w:val="24"/>
          <w:szCs w:val="24"/>
        </w:rPr>
        <w:t>carbamazepin</w:t>
      </w:r>
      <w:proofErr w:type="spellEnd"/>
      <w:r w:rsidRPr="004750AD">
        <w:rPr>
          <w:sz w:val="24"/>
          <w:szCs w:val="24"/>
        </w:rPr>
        <w:t xml:space="preserve"> </w:t>
      </w:r>
      <w:r w:rsidRPr="004750AD">
        <w:rPr>
          <w:sz w:val="24"/>
          <w:szCs w:val="24"/>
        </w:rPr>
        <w:lastRenderedPageBreak/>
        <w:t xml:space="preserve">eller </w:t>
      </w:r>
      <w:proofErr w:type="spellStart"/>
      <w:r w:rsidRPr="004750AD">
        <w:rPr>
          <w:sz w:val="24"/>
          <w:szCs w:val="24"/>
        </w:rPr>
        <w:t>zonisamid</w:t>
      </w:r>
      <w:proofErr w:type="spellEnd"/>
      <w:r w:rsidRPr="004750AD">
        <w:rPr>
          <w:sz w:val="24"/>
          <w:szCs w:val="24"/>
        </w:rPr>
        <w:t xml:space="preserve"> og fik behandling i op til 24 måneder afhængigt af respons. Personerne blev titreret til den initiale måldosis på 600 mg </w:t>
      </w:r>
      <w:proofErr w:type="spellStart"/>
      <w:r w:rsidRPr="004750AD">
        <w:rPr>
          <w:sz w:val="24"/>
          <w:szCs w:val="24"/>
        </w:rPr>
        <w:t>carbamazepin</w:t>
      </w:r>
      <w:proofErr w:type="spellEnd"/>
      <w:r w:rsidRPr="004750AD">
        <w:rPr>
          <w:sz w:val="24"/>
          <w:szCs w:val="24"/>
        </w:rPr>
        <w:t xml:space="preserve"> eller 300 mg </w:t>
      </w:r>
      <w:proofErr w:type="spellStart"/>
      <w:r w:rsidRPr="004750AD">
        <w:rPr>
          <w:sz w:val="24"/>
          <w:szCs w:val="24"/>
        </w:rPr>
        <w:t>zonisamid</w:t>
      </w:r>
      <w:proofErr w:type="spellEnd"/>
      <w:r w:rsidRPr="004750AD">
        <w:rPr>
          <w:sz w:val="24"/>
          <w:szCs w:val="24"/>
        </w:rPr>
        <w:t xml:space="preserve">. Personer, som fik et anfald, blev titreret til den næste måldosis, dvs. 800 mg </w:t>
      </w:r>
      <w:proofErr w:type="spellStart"/>
      <w:r w:rsidRPr="004750AD">
        <w:rPr>
          <w:sz w:val="24"/>
          <w:szCs w:val="24"/>
        </w:rPr>
        <w:t>carbamazepin</w:t>
      </w:r>
      <w:proofErr w:type="spellEnd"/>
      <w:r w:rsidRPr="004750AD">
        <w:rPr>
          <w:sz w:val="24"/>
          <w:szCs w:val="24"/>
        </w:rPr>
        <w:t xml:space="preserve"> eller 400 mg </w:t>
      </w:r>
      <w:proofErr w:type="spellStart"/>
      <w:r w:rsidRPr="004750AD">
        <w:rPr>
          <w:sz w:val="24"/>
          <w:szCs w:val="24"/>
        </w:rPr>
        <w:t>zonisamid</w:t>
      </w:r>
      <w:proofErr w:type="spellEnd"/>
      <w:r w:rsidRPr="004750AD">
        <w:rPr>
          <w:sz w:val="24"/>
          <w:szCs w:val="24"/>
        </w:rPr>
        <w:t xml:space="preserve">. Personer, som fik flere anfald, blev titreret til den maksimale måldosis på 1.200 mg </w:t>
      </w:r>
      <w:proofErr w:type="spellStart"/>
      <w:r w:rsidRPr="004750AD">
        <w:rPr>
          <w:sz w:val="24"/>
          <w:szCs w:val="24"/>
        </w:rPr>
        <w:t>carbamazepin</w:t>
      </w:r>
      <w:proofErr w:type="spellEnd"/>
      <w:r w:rsidRPr="004750AD">
        <w:rPr>
          <w:sz w:val="24"/>
          <w:szCs w:val="24"/>
        </w:rPr>
        <w:t xml:space="preserve"> eller 500 mg </w:t>
      </w:r>
      <w:proofErr w:type="spellStart"/>
      <w:r w:rsidRPr="004750AD">
        <w:rPr>
          <w:sz w:val="24"/>
          <w:szCs w:val="24"/>
        </w:rPr>
        <w:t>zonisamid</w:t>
      </w:r>
      <w:proofErr w:type="spellEnd"/>
      <w:r w:rsidRPr="004750AD">
        <w:rPr>
          <w:sz w:val="24"/>
          <w:szCs w:val="24"/>
        </w:rPr>
        <w:t>. Personer, som ikke havde anfald i 26 uger på et måldosisniveau, fortsatte med denne dosis i endnu 26 uger.</w:t>
      </w:r>
    </w:p>
    <w:p w:rsidR="00D31CCC" w:rsidRPr="004750AD" w:rsidRDefault="00D31CCC" w:rsidP="00D31CCC">
      <w:pPr>
        <w:suppressAutoHyphens/>
        <w:ind w:left="851"/>
        <w:rPr>
          <w:sz w:val="24"/>
          <w:szCs w:val="24"/>
        </w:rPr>
      </w:pPr>
      <w:r w:rsidRPr="004750AD">
        <w:rPr>
          <w:sz w:val="24"/>
          <w:szCs w:val="24"/>
        </w:rPr>
        <w:t>De vigtigste resultater fra dette studie vises i denne tabel:</w:t>
      </w:r>
    </w:p>
    <w:p w:rsidR="00D31CCC" w:rsidRPr="004750AD" w:rsidRDefault="00D31CCC" w:rsidP="00D31CCC">
      <w:pPr>
        <w:suppressAutoHyphens/>
        <w:ind w:left="851" w:hanging="851"/>
        <w:rPr>
          <w:sz w:val="24"/>
          <w:szCs w:val="24"/>
        </w:rPr>
      </w:pPr>
    </w:p>
    <w:p w:rsidR="00D31CCC" w:rsidRPr="004750AD" w:rsidRDefault="00D31CCC" w:rsidP="00D31CCC">
      <w:pPr>
        <w:suppressAutoHyphens/>
        <w:ind w:left="851" w:hanging="851"/>
        <w:rPr>
          <w:sz w:val="24"/>
          <w:szCs w:val="24"/>
        </w:rPr>
      </w:pPr>
      <w:r w:rsidRPr="004750AD">
        <w:rPr>
          <w:b/>
          <w:bCs/>
          <w:sz w:val="24"/>
          <w:szCs w:val="24"/>
        </w:rPr>
        <w:t>Tabel 6</w:t>
      </w:r>
      <w:r w:rsidRPr="004750AD">
        <w:rPr>
          <w:b/>
          <w:bCs/>
          <w:sz w:val="24"/>
          <w:szCs w:val="24"/>
        </w:rPr>
        <w:tab/>
      </w:r>
      <w:r w:rsidRPr="004750AD">
        <w:rPr>
          <w:b/>
          <w:bCs/>
          <w:sz w:val="24"/>
          <w:szCs w:val="24"/>
        </w:rPr>
        <w:tab/>
      </w:r>
      <w:r w:rsidRPr="004750AD">
        <w:rPr>
          <w:b/>
          <w:bCs/>
          <w:sz w:val="24"/>
          <w:szCs w:val="24"/>
          <w:u w:val="thick"/>
        </w:rPr>
        <w:t>Resultater for virkning i Monoterapistudie 310</w:t>
      </w:r>
    </w:p>
    <w:p w:rsidR="00D31CCC" w:rsidRPr="004750AD" w:rsidRDefault="00D31CCC" w:rsidP="00D31CCC">
      <w:pPr>
        <w:suppressAutoHyphens/>
        <w:ind w:left="851" w:hanging="851"/>
        <w:rPr>
          <w:b/>
          <w:bCs/>
          <w:sz w:val="24"/>
          <w:szCs w:val="24"/>
        </w:rPr>
      </w:pPr>
    </w:p>
    <w:tbl>
      <w:tblPr>
        <w:tblW w:w="5000" w:type="pct"/>
        <w:tblLook w:val="04A0" w:firstRow="1" w:lastRow="0" w:firstColumn="1" w:lastColumn="0" w:noHBand="0" w:noVBand="1"/>
      </w:tblPr>
      <w:tblGrid>
        <w:gridCol w:w="2647"/>
        <w:gridCol w:w="1352"/>
        <w:gridCol w:w="1652"/>
        <w:gridCol w:w="1664"/>
        <w:gridCol w:w="2313"/>
      </w:tblGrid>
      <w:tr w:rsidR="00D31CCC" w:rsidRPr="00FF4F04" w:rsidTr="00454869">
        <w:tc>
          <w:tcPr>
            <w:tcW w:w="1375"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b/>
                <w:sz w:val="22"/>
                <w:szCs w:val="22"/>
              </w:rPr>
            </w:pP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b/>
                <w:sz w:val="22"/>
                <w:szCs w:val="22"/>
                <w:lang w:val="en-GB"/>
              </w:rPr>
            </w:pPr>
            <w:proofErr w:type="spellStart"/>
            <w:r w:rsidRPr="00FF4F04">
              <w:rPr>
                <w:b/>
                <w:sz w:val="22"/>
                <w:szCs w:val="22"/>
                <w:lang w:val="en-GB"/>
              </w:rPr>
              <w:t>zonisamid</w:t>
            </w:r>
            <w:proofErr w:type="spellEnd"/>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b/>
                <w:sz w:val="22"/>
                <w:szCs w:val="22"/>
                <w:lang w:val="en-GB"/>
              </w:rPr>
            </w:pPr>
            <w:proofErr w:type="spellStart"/>
            <w:r w:rsidRPr="00FF4F04">
              <w:rPr>
                <w:b/>
                <w:sz w:val="22"/>
                <w:szCs w:val="22"/>
                <w:lang w:val="en-GB"/>
              </w:rPr>
              <w:t>carbamazepin</w:t>
            </w:r>
            <w:proofErr w:type="spellEnd"/>
          </w:p>
        </w:tc>
        <w:tc>
          <w:tcPr>
            <w:tcW w:w="2065" w:type="pct"/>
            <w:gridSpan w:val="2"/>
            <w:tcBorders>
              <w:top w:val="single" w:sz="4" w:space="0" w:color="auto"/>
              <w:left w:val="single" w:sz="4" w:space="0" w:color="auto"/>
              <w:bottom w:val="single" w:sz="4" w:space="0" w:color="auto"/>
              <w:right w:val="single" w:sz="4" w:space="0" w:color="auto"/>
            </w:tcBorders>
          </w:tcPr>
          <w:p w:rsidR="00D31CCC" w:rsidRPr="00FF4F04" w:rsidRDefault="00D31CCC" w:rsidP="00454869">
            <w:pPr>
              <w:rPr>
                <w:b/>
                <w:sz w:val="22"/>
                <w:szCs w:val="22"/>
                <w:lang w:val="en-GB"/>
              </w:rPr>
            </w:pP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n (ITT-population)</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281</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300</w:t>
            </w:r>
          </w:p>
        </w:tc>
        <w:tc>
          <w:tcPr>
            <w:tcW w:w="864"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1200"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b/>
                <w:sz w:val="22"/>
                <w:szCs w:val="22"/>
                <w:lang w:val="en-GB"/>
              </w:rPr>
            </w:pPr>
            <w:r w:rsidRPr="00FF4F04">
              <w:rPr>
                <w:b/>
                <w:sz w:val="22"/>
                <w:szCs w:val="22"/>
              </w:rPr>
              <w:t>Seks måneder uden anfald</w:t>
            </w:r>
          </w:p>
        </w:tc>
        <w:tc>
          <w:tcPr>
            <w:tcW w:w="702"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858"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Diff</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CI</w:t>
            </w:r>
            <w:r w:rsidRPr="00FF4F04">
              <w:rPr>
                <w:sz w:val="22"/>
                <w:szCs w:val="22"/>
                <w:vertAlign w:val="subscript"/>
                <w:lang w:val="en-GB"/>
              </w:rPr>
              <w:t>95%</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PP-population*</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79,4%</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83,7%</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-4,5%</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-12,2%;3,1%</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ITT-population</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69,4%</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74,7%</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-6,1%</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-13,6%;1,4%</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rPr>
            </w:pPr>
            <w:r w:rsidRPr="00FF4F04">
              <w:rPr>
                <w:sz w:val="22"/>
                <w:szCs w:val="22"/>
                <w:u w:val="single"/>
              </w:rPr>
              <w:t>&lt;</w:t>
            </w:r>
            <w:r w:rsidRPr="00FF4F04">
              <w:rPr>
                <w:sz w:val="22"/>
                <w:szCs w:val="22"/>
              </w:rPr>
              <w:t xml:space="preserve"> 4 anfald i løbet af 3- måneders-baselineperioden</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71,7%</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75,7%</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-4,0%</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-11,7%;3,7%</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rPr>
            </w:pPr>
            <w:r w:rsidRPr="00FF4F04">
              <w:rPr>
                <w:sz w:val="22"/>
                <w:szCs w:val="22"/>
              </w:rPr>
              <w:t>&gt; 4 anfald i løbet af 3- måneders-baselineperioden</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52,9%</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68,9%</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-15,9%</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-37,5%;5,6%</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858"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864"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1200"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b/>
                <w:sz w:val="22"/>
                <w:szCs w:val="22"/>
                <w:lang w:val="en-GB"/>
              </w:rPr>
            </w:pPr>
            <w:proofErr w:type="spellStart"/>
            <w:r w:rsidRPr="00FF4F04">
              <w:rPr>
                <w:b/>
                <w:sz w:val="22"/>
                <w:szCs w:val="22"/>
                <w:lang w:val="en-US"/>
              </w:rPr>
              <w:t>Tolv</w:t>
            </w:r>
            <w:proofErr w:type="spellEnd"/>
            <w:r w:rsidRPr="00FF4F04">
              <w:rPr>
                <w:b/>
                <w:sz w:val="22"/>
                <w:szCs w:val="22"/>
                <w:lang w:val="en-US"/>
              </w:rPr>
              <w:t xml:space="preserve"> </w:t>
            </w:r>
            <w:proofErr w:type="spellStart"/>
            <w:r w:rsidRPr="00FF4F04">
              <w:rPr>
                <w:b/>
                <w:sz w:val="22"/>
                <w:szCs w:val="22"/>
                <w:lang w:val="en-US"/>
              </w:rPr>
              <w:t>måneder</w:t>
            </w:r>
            <w:proofErr w:type="spellEnd"/>
            <w:r w:rsidRPr="00FF4F04">
              <w:rPr>
                <w:b/>
                <w:sz w:val="22"/>
                <w:szCs w:val="22"/>
                <w:lang w:val="en-US"/>
              </w:rPr>
              <w:t xml:space="preserve"> </w:t>
            </w:r>
            <w:proofErr w:type="spellStart"/>
            <w:r w:rsidRPr="00FF4F04">
              <w:rPr>
                <w:b/>
                <w:sz w:val="22"/>
                <w:szCs w:val="22"/>
                <w:lang w:val="en-US"/>
              </w:rPr>
              <w:t>uden</w:t>
            </w:r>
            <w:proofErr w:type="spellEnd"/>
            <w:r w:rsidRPr="00FF4F04">
              <w:rPr>
                <w:b/>
                <w:sz w:val="22"/>
                <w:szCs w:val="22"/>
                <w:lang w:val="en-US"/>
              </w:rPr>
              <w:t xml:space="preserve"> </w:t>
            </w:r>
            <w:proofErr w:type="spellStart"/>
            <w:r w:rsidRPr="00FF4F04">
              <w:rPr>
                <w:b/>
                <w:sz w:val="22"/>
                <w:szCs w:val="22"/>
                <w:lang w:val="en-US"/>
              </w:rPr>
              <w:t>anfald</w:t>
            </w:r>
            <w:proofErr w:type="spellEnd"/>
          </w:p>
        </w:tc>
        <w:tc>
          <w:tcPr>
            <w:tcW w:w="702"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858"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864"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1200"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PP population</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67,6%</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74,7%</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-7,9%</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-17,2%;1,5%</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ITT population</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55,9%</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62,3%</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-7,7%</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-16,1%;0,7%</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rPr>
            </w:pPr>
            <w:r w:rsidRPr="00FF4F04">
              <w:rPr>
                <w:sz w:val="22"/>
                <w:szCs w:val="22"/>
                <w:u w:val="single"/>
              </w:rPr>
              <w:t>&lt;</w:t>
            </w:r>
            <w:r w:rsidRPr="00FF4F04">
              <w:rPr>
                <w:sz w:val="22"/>
                <w:szCs w:val="22"/>
              </w:rPr>
              <w:t xml:space="preserve"> 4 anfald i løbet af 3- måneders-baselineperioden</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57,4%</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64,7%</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-7,2%</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-15,7%;1,3%</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rPr>
            </w:pPr>
            <w:r w:rsidRPr="00FF4F04">
              <w:rPr>
                <w:sz w:val="22"/>
                <w:szCs w:val="22"/>
              </w:rPr>
              <w:t>&gt; 4 anfald i løbet af 3-</w:t>
            </w:r>
          </w:p>
          <w:p w:rsidR="00D31CCC" w:rsidRPr="00FF4F04" w:rsidRDefault="00D31CCC" w:rsidP="00454869">
            <w:pPr>
              <w:rPr>
                <w:sz w:val="22"/>
                <w:szCs w:val="22"/>
              </w:rPr>
            </w:pPr>
            <w:r w:rsidRPr="00FF4F04">
              <w:rPr>
                <w:sz w:val="22"/>
                <w:szCs w:val="22"/>
              </w:rPr>
              <w:t>måneders-baselineperioden</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44,1%</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48,9%</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-4,8%</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-26,9%,17,4%</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858"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864"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c>
          <w:tcPr>
            <w:tcW w:w="1200"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lang w:val="en-GB"/>
              </w:rPr>
            </w:pP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b/>
                <w:sz w:val="22"/>
                <w:szCs w:val="22"/>
              </w:rPr>
            </w:pPr>
            <w:r w:rsidRPr="00FF4F04">
              <w:rPr>
                <w:b/>
                <w:sz w:val="22"/>
                <w:szCs w:val="22"/>
              </w:rPr>
              <w:t xml:space="preserve">Undertype af anfald (6 måneders </w:t>
            </w:r>
            <w:proofErr w:type="spellStart"/>
            <w:r w:rsidRPr="00FF4F04">
              <w:rPr>
                <w:b/>
                <w:sz w:val="22"/>
                <w:szCs w:val="22"/>
              </w:rPr>
              <w:t>anfaldsfri</w:t>
            </w:r>
            <w:proofErr w:type="spellEnd"/>
            <w:r w:rsidRPr="00FF4F04">
              <w:rPr>
                <w:b/>
                <w:sz w:val="22"/>
                <w:szCs w:val="22"/>
              </w:rPr>
              <w:t xml:space="preserve"> PP- population)</w:t>
            </w:r>
          </w:p>
        </w:tc>
        <w:tc>
          <w:tcPr>
            <w:tcW w:w="702"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rPr>
            </w:pPr>
          </w:p>
        </w:tc>
        <w:tc>
          <w:tcPr>
            <w:tcW w:w="858"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rPr>
            </w:pPr>
          </w:p>
        </w:tc>
        <w:tc>
          <w:tcPr>
            <w:tcW w:w="864"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rPr>
            </w:pPr>
          </w:p>
        </w:tc>
        <w:tc>
          <w:tcPr>
            <w:tcW w:w="1200" w:type="pct"/>
            <w:tcBorders>
              <w:top w:val="single" w:sz="4" w:space="0" w:color="auto"/>
              <w:left w:val="single" w:sz="4" w:space="0" w:color="auto"/>
              <w:bottom w:val="single" w:sz="4" w:space="0" w:color="auto"/>
              <w:right w:val="single" w:sz="4" w:space="0" w:color="auto"/>
            </w:tcBorders>
          </w:tcPr>
          <w:p w:rsidR="00D31CCC" w:rsidRPr="00FF4F04" w:rsidRDefault="00D31CCC" w:rsidP="00454869">
            <w:pPr>
              <w:rPr>
                <w:sz w:val="22"/>
                <w:szCs w:val="22"/>
              </w:rPr>
            </w:pP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rPr>
              <w:t>Alle partielle</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76,4%</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86,0%</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-9,6%</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-19,2%;0,0%</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rPr>
              <w:t>Simple partielle</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72,3%</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75,0%</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-2,7%</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-20,0%;14,7%</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rPr>
              <w:t>Komplekse partielle</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76,9%</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93,0%</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-16,1%</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-26,3</w:t>
            </w:r>
            <w:proofErr w:type="gramStart"/>
            <w:r w:rsidRPr="00FF4F04">
              <w:rPr>
                <w:sz w:val="22"/>
                <w:szCs w:val="22"/>
                <w:lang w:val="en-GB"/>
              </w:rPr>
              <w:t>%;-</w:t>
            </w:r>
            <w:proofErr w:type="gramEnd"/>
            <w:r w:rsidRPr="00FF4F04">
              <w:rPr>
                <w:sz w:val="22"/>
                <w:szCs w:val="22"/>
                <w:lang w:val="en-GB"/>
              </w:rPr>
              <w:t>5,9%</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rPr>
            </w:pPr>
            <w:r w:rsidRPr="00FF4F04">
              <w:rPr>
                <w:sz w:val="22"/>
                <w:szCs w:val="22"/>
              </w:rPr>
              <w:t>Alle generaliserede tonisk- kloniske</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78,9%</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81,6%</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-2,8%</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-11,5%;6,0%</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rPr>
              <w:t>Sekundære tonisk-kloniske</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77,4%</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80,0%</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-2,6%</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-12,4%;7,1%</w:t>
            </w:r>
          </w:p>
        </w:tc>
      </w:tr>
      <w:tr w:rsidR="00D31CCC" w:rsidRPr="00FF4F04" w:rsidTr="00454869">
        <w:tc>
          <w:tcPr>
            <w:tcW w:w="1375"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rPr>
              <w:t>Generaliserede tonisk-kloniske</w:t>
            </w:r>
          </w:p>
        </w:tc>
        <w:tc>
          <w:tcPr>
            <w:tcW w:w="702"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85,7%</w:t>
            </w:r>
          </w:p>
        </w:tc>
        <w:tc>
          <w:tcPr>
            <w:tcW w:w="858"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92,0%</w:t>
            </w:r>
          </w:p>
        </w:tc>
        <w:tc>
          <w:tcPr>
            <w:tcW w:w="864"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-6,3%</w:t>
            </w:r>
          </w:p>
        </w:tc>
        <w:tc>
          <w:tcPr>
            <w:tcW w:w="1200" w:type="pct"/>
            <w:tcBorders>
              <w:top w:val="single" w:sz="4" w:space="0" w:color="auto"/>
              <w:left w:val="single" w:sz="4" w:space="0" w:color="auto"/>
              <w:bottom w:val="single" w:sz="4" w:space="0" w:color="auto"/>
              <w:right w:val="single" w:sz="4" w:space="0" w:color="auto"/>
            </w:tcBorders>
            <w:hideMark/>
          </w:tcPr>
          <w:p w:rsidR="00D31CCC" w:rsidRPr="00FF4F04" w:rsidRDefault="00D31CCC" w:rsidP="00454869">
            <w:pPr>
              <w:rPr>
                <w:sz w:val="22"/>
                <w:szCs w:val="22"/>
                <w:lang w:val="en-GB"/>
              </w:rPr>
            </w:pPr>
            <w:r w:rsidRPr="00FF4F04">
              <w:rPr>
                <w:sz w:val="22"/>
                <w:szCs w:val="22"/>
                <w:lang w:val="en-GB"/>
              </w:rPr>
              <w:t>-23,1%;10,5%</w:t>
            </w:r>
          </w:p>
        </w:tc>
      </w:tr>
    </w:tbl>
    <w:p w:rsidR="00D31CCC" w:rsidRPr="004750AD" w:rsidRDefault="00D31CCC" w:rsidP="00D31CCC">
      <w:pPr>
        <w:suppressAutoHyphens/>
        <w:ind w:left="851" w:hanging="851"/>
        <w:rPr>
          <w:sz w:val="24"/>
          <w:szCs w:val="24"/>
          <w:lang w:val="en-US"/>
        </w:rPr>
      </w:pPr>
      <w:r w:rsidRPr="004750AD">
        <w:rPr>
          <w:sz w:val="24"/>
          <w:szCs w:val="24"/>
          <w:lang w:val="en-US"/>
        </w:rPr>
        <w:t xml:space="preserve">PP = pr. </w:t>
      </w:r>
      <w:proofErr w:type="spellStart"/>
      <w:r w:rsidRPr="004750AD">
        <w:rPr>
          <w:sz w:val="24"/>
          <w:szCs w:val="24"/>
          <w:lang w:val="en-US"/>
        </w:rPr>
        <w:t>protokol</w:t>
      </w:r>
      <w:proofErr w:type="spellEnd"/>
      <w:r w:rsidRPr="004750AD">
        <w:rPr>
          <w:sz w:val="24"/>
          <w:szCs w:val="24"/>
          <w:lang w:val="en-US"/>
        </w:rPr>
        <w:t xml:space="preserve">-population, ITT = Intent </w:t>
      </w:r>
      <w:proofErr w:type="gramStart"/>
      <w:r w:rsidRPr="004750AD">
        <w:rPr>
          <w:sz w:val="24"/>
          <w:szCs w:val="24"/>
          <w:lang w:val="en-US"/>
        </w:rPr>
        <w:t>To</w:t>
      </w:r>
      <w:proofErr w:type="gramEnd"/>
      <w:r w:rsidRPr="004750AD">
        <w:rPr>
          <w:sz w:val="24"/>
          <w:szCs w:val="24"/>
          <w:lang w:val="en-US"/>
        </w:rPr>
        <w:t xml:space="preserve"> Treat-population</w:t>
      </w:r>
    </w:p>
    <w:p w:rsidR="00D31CCC" w:rsidRPr="004750AD" w:rsidRDefault="00D31CCC" w:rsidP="00D31CCC">
      <w:pPr>
        <w:suppressAutoHyphens/>
        <w:ind w:left="851" w:hanging="851"/>
        <w:rPr>
          <w:sz w:val="24"/>
          <w:szCs w:val="24"/>
        </w:rPr>
      </w:pPr>
      <w:r w:rsidRPr="004750AD">
        <w:rPr>
          <w:sz w:val="24"/>
          <w:szCs w:val="24"/>
        </w:rPr>
        <w:t>*Primært endepunkt</w:t>
      </w:r>
    </w:p>
    <w:p w:rsidR="00D31CCC" w:rsidRPr="004750AD" w:rsidRDefault="00D31CCC" w:rsidP="00D31CCC">
      <w:pPr>
        <w:suppressAutoHyphens/>
        <w:ind w:left="851" w:hanging="851"/>
        <w:rPr>
          <w:sz w:val="24"/>
          <w:szCs w:val="24"/>
        </w:rPr>
      </w:pPr>
    </w:p>
    <w:p w:rsidR="00D31CCC" w:rsidRPr="004750AD" w:rsidRDefault="00D31CCC" w:rsidP="00D31CCC">
      <w:pPr>
        <w:suppressAutoHyphens/>
        <w:ind w:left="851"/>
        <w:rPr>
          <w:sz w:val="24"/>
          <w:szCs w:val="24"/>
        </w:rPr>
      </w:pPr>
      <w:r w:rsidRPr="004750AD">
        <w:rPr>
          <w:i/>
          <w:sz w:val="24"/>
          <w:szCs w:val="24"/>
        </w:rPr>
        <w:t>Supplerende terapi til behandling af partielle anfald med eller uden sekundær generalisering hos voksne</w:t>
      </w:r>
    </w:p>
    <w:p w:rsidR="00D31CCC" w:rsidRPr="004750AD" w:rsidRDefault="00D31CCC" w:rsidP="00D31CCC">
      <w:pPr>
        <w:suppressAutoHyphens/>
        <w:ind w:left="851" w:hanging="851"/>
        <w:rPr>
          <w:sz w:val="24"/>
          <w:szCs w:val="24"/>
        </w:rPr>
      </w:pPr>
    </w:p>
    <w:p w:rsidR="00D31CCC" w:rsidRPr="004750AD" w:rsidRDefault="00D31CCC" w:rsidP="00D31CCC">
      <w:pPr>
        <w:suppressAutoHyphens/>
        <w:ind w:left="851"/>
        <w:rPr>
          <w:sz w:val="24"/>
          <w:szCs w:val="24"/>
        </w:rPr>
      </w:pPr>
      <w:r w:rsidRPr="004750AD">
        <w:rPr>
          <w:sz w:val="24"/>
          <w:szCs w:val="24"/>
        </w:rPr>
        <w:t xml:space="preserve">Hos voksne er effekten af </w:t>
      </w:r>
      <w:proofErr w:type="spellStart"/>
      <w:r w:rsidRPr="004750AD">
        <w:rPr>
          <w:sz w:val="24"/>
          <w:szCs w:val="24"/>
        </w:rPr>
        <w:t>zonisamid</w:t>
      </w:r>
      <w:proofErr w:type="spellEnd"/>
      <w:r w:rsidRPr="004750AD">
        <w:rPr>
          <w:sz w:val="24"/>
          <w:szCs w:val="24"/>
        </w:rPr>
        <w:t xml:space="preserve"> blevet påvist i 4 dobbeltblindede, placebo-kontrollerede studier i perioder på op til 24 uger med dosering enten én eller 2 gange </w:t>
      </w:r>
      <w:r>
        <w:rPr>
          <w:sz w:val="24"/>
          <w:szCs w:val="24"/>
        </w:rPr>
        <w:t>daglig</w:t>
      </w:r>
      <w:r w:rsidRPr="004750AD">
        <w:rPr>
          <w:sz w:val="24"/>
          <w:szCs w:val="24"/>
        </w:rPr>
        <w:t xml:space="preserve">. Disse studier viser, at den </w:t>
      </w:r>
      <w:proofErr w:type="spellStart"/>
      <w:r w:rsidRPr="004750AD">
        <w:rPr>
          <w:sz w:val="24"/>
          <w:szCs w:val="24"/>
        </w:rPr>
        <w:t>mediane</w:t>
      </w:r>
      <w:proofErr w:type="spellEnd"/>
      <w:r w:rsidRPr="004750AD">
        <w:rPr>
          <w:sz w:val="24"/>
          <w:szCs w:val="24"/>
        </w:rPr>
        <w:t xml:space="preserve"> reduktion i partiel krampefrekvens er relateret til </w:t>
      </w:r>
      <w:proofErr w:type="spellStart"/>
      <w:r w:rsidRPr="004750AD">
        <w:rPr>
          <w:sz w:val="24"/>
          <w:szCs w:val="24"/>
        </w:rPr>
        <w:t>zonisamid</w:t>
      </w:r>
      <w:proofErr w:type="spellEnd"/>
      <w:r w:rsidRPr="004750AD">
        <w:rPr>
          <w:sz w:val="24"/>
          <w:szCs w:val="24"/>
        </w:rPr>
        <w:t xml:space="preserve"> dosis med vedvarende effekt i doser på 300-500 mg </w:t>
      </w:r>
      <w:r>
        <w:rPr>
          <w:sz w:val="24"/>
          <w:szCs w:val="24"/>
        </w:rPr>
        <w:t>daglig</w:t>
      </w:r>
      <w:r w:rsidRPr="004750AD">
        <w:rPr>
          <w:sz w:val="24"/>
          <w:szCs w:val="24"/>
        </w:rPr>
        <w:t>.</w:t>
      </w:r>
    </w:p>
    <w:p w:rsidR="00D31CCC" w:rsidRPr="004750AD" w:rsidRDefault="00D31CCC" w:rsidP="00D31CCC">
      <w:pPr>
        <w:suppressAutoHyphens/>
        <w:ind w:left="851" w:hanging="851"/>
        <w:rPr>
          <w:sz w:val="24"/>
          <w:szCs w:val="24"/>
        </w:rPr>
      </w:pPr>
    </w:p>
    <w:p w:rsidR="00D31CCC" w:rsidRPr="004750AD" w:rsidRDefault="00D31CCC" w:rsidP="00D31CCC">
      <w:pPr>
        <w:keepNext/>
        <w:suppressAutoHyphens/>
        <w:ind w:left="851"/>
        <w:rPr>
          <w:sz w:val="24"/>
          <w:szCs w:val="24"/>
        </w:rPr>
      </w:pPr>
      <w:r w:rsidRPr="004750AD">
        <w:rPr>
          <w:sz w:val="24"/>
          <w:szCs w:val="24"/>
          <w:u w:val="single"/>
        </w:rPr>
        <w:lastRenderedPageBreak/>
        <w:t>Pædiatrisk population</w:t>
      </w:r>
    </w:p>
    <w:p w:rsidR="00D31CCC" w:rsidRPr="004750AD" w:rsidRDefault="00D31CCC" w:rsidP="00D31CCC">
      <w:pPr>
        <w:keepNext/>
        <w:suppressAutoHyphens/>
        <w:ind w:left="851" w:hanging="851"/>
        <w:rPr>
          <w:sz w:val="24"/>
          <w:szCs w:val="24"/>
        </w:rPr>
      </w:pPr>
    </w:p>
    <w:p w:rsidR="00D31CCC" w:rsidRPr="004750AD" w:rsidRDefault="00D31CCC" w:rsidP="00D31CCC">
      <w:pPr>
        <w:suppressAutoHyphens/>
        <w:ind w:left="851"/>
        <w:rPr>
          <w:sz w:val="24"/>
          <w:szCs w:val="24"/>
        </w:rPr>
      </w:pPr>
      <w:r w:rsidRPr="004750AD">
        <w:rPr>
          <w:i/>
          <w:sz w:val="24"/>
          <w:szCs w:val="24"/>
        </w:rPr>
        <w:t>Supplerende terapi til behandling af partielle anfald med eller uden sekundær generalisering hos unge og pædiatriske patienter (6 år og derover)</w:t>
      </w:r>
    </w:p>
    <w:p w:rsidR="00D31CCC" w:rsidRPr="004750AD" w:rsidRDefault="00D31CCC" w:rsidP="00D31CCC">
      <w:pPr>
        <w:suppressAutoHyphens/>
        <w:ind w:left="851" w:hanging="851"/>
        <w:rPr>
          <w:sz w:val="24"/>
          <w:szCs w:val="24"/>
        </w:rPr>
      </w:pPr>
    </w:p>
    <w:p w:rsidR="00D31CCC" w:rsidRPr="004750AD" w:rsidRDefault="00D31CCC" w:rsidP="00D31CCC">
      <w:pPr>
        <w:suppressAutoHyphens/>
        <w:ind w:left="851"/>
        <w:rPr>
          <w:sz w:val="24"/>
          <w:szCs w:val="24"/>
        </w:rPr>
      </w:pPr>
      <w:r w:rsidRPr="004750AD">
        <w:rPr>
          <w:sz w:val="24"/>
          <w:szCs w:val="24"/>
        </w:rPr>
        <w:t xml:space="preserve">Hos pædiatriske patienter (på 6 år og derover) er der påvist virkning med </w:t>
      </w:r>
      <w:proofErr w:type="spellStart"/>
      <w:r w:rsidRPr="004750AD">
        <w:rPr>
          <w:sz w:val="24"/>
          <w:szCs w:val="24"/>
        </w:rPr>
        <w:t>zonisamid</w:t>
      </w:r>
      <w:proofErr w:type="spellEnd"/>
      <w:r w:rsidRPr="004750AD">
        <w:rPr>
          <w:sz w:val="24"/>
          <w:szCs w:val="24"/>
        </w:rPr>
        <w:t xml:space="preserve"> i et dobbeltblindt, placebokontrolleret studie, der omfattede 207 forsøgspersoner og en behandlingsvarighed på op til 24 uger. Der sås en reduktion på 50 % eller derover i forhold til baseline i frekvensen af krampeanfald i perioden på 12 uger med stabil dosis hos 50 % af de </w:t>
      </w:r>
      <w:proofErr w:type="spellStart"/>
      <w:r w:rsidRPr="004750AD">
        <w:rPr>
          <w:sz w:val="24"/>
          <w:szCs w:val="24"/>
        </w:rPr>
        <w:t>zonisamidbehandlede</w:t>
      </w:r>
      <w:proofErr w:type="spellEnd"/>
      <w:r w:rsidRPr="004750AD">
        <w:rPr>
          <w:sz w:val="24"/>
          <w:szCs w:val="24"/>
        </w:rPr>
        <w:t xml:space="preserve"> patienter og hos 31 % af de patienter, som fik placebo.</w:t>
      </w:r>
    </w:p>
    <w:p w:rsidR="00D31CCC" w:rsidRPr="004750AD" w:rsidRDefault="00D31CCC" w:rsidP="00D31CCC">
      <w:pPr>
        <w:suppressAutoHyphens/>
        <w:ind w:left="851" w:hanging="851"/>
        <w:rPr>
          <w:sz w:val="24"/>
          <w:szCs w:val="24"/>
        </w:rPr>
      </w:pPr>
    </w:p>
    <w:p w:rsidR="00D31CCC" w:rsidRPr="004750AD" w:rsidRDefault="00D31CCC" w:rsidP="00D31CCC">
      <w:pPr>
        <w:suppressAutoHyphens/>
        <w:ind w:left="851"/>
        <w:rPr>
          <w:sz w:val="24"/>
          <w:szCs w:val="24"/>
        </w:rPr>
      </w:pPr>
      <w:r w:rsidRPr="004750AD">
        <w:rPr>
          <w:sz w:val="24"/>
          <w:szCs w:val="24"/>
        </w:rPr>
        <w:t xml:space="preserve">Særlige sikkerhedsmæssige forhold, der forekom i de pædiatriske studier, var: Nedsat appetit og vægttab, lave </w:t>
      </w:r>
      <w:proofErr w:type="spellStart"/>
      <w:r w:rsidRPr="004750AD">
        <w:rPr>
          <w:sz w:val="24"/>
          <w:szCs w:val="24"/>
        </w:rPr>
        <w:t>hydrogencarbonatniveauer</w:t>
      </w:r>
      <w:proofErr w:type="spellEnd"/>
      <w:r w:rsidRPr="004750AD">
        <w:rPr>
          <w:sz w:val="24"/>
          <w:szCs w:val="24"/>
        </w:rPr>
        <w:t>, øget risiko for nyresten og dehydrering. Alle disse virkninger og specifikt vægttab kan have skadelige konsekvenser for vækst og udvikling og kan medføre generel forringelse af helbredstilstanden. Der foreligger begrænsede data om virkningerne på vækst og udvikling på længere sigt.</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5.2</w:t>
      </w:r>
      <w:r w:rsidRPr="004750AD">
        <w:rPr>
          <w:b/>
          <w:sz w:val="24"/>
          <w:szCs w:val="24"/>
        </w:rPr>
        <w:tab/>
      </w:r>
      <w:proofErr w:type="spellStart"/>
      <w:r w:rsidRPr="004750AD">
        <w:rPr>
          <w:b/>
          <w:sz w:val="24"/>
          <w:szCs w:val="24"/>
        </w:rPr>
        <w:t>Farmakokinetiske</w:t>
      </w:r>
      <w:proofErr w:type="spellEnd"/>
      <w:r w:rsidRPr="004750AD">
        <w:rPr>
          <w:b/>
          <w:sz w:val="24"/>
          <w:szCs w:val="24"/>
        </w:rPr>
        <w:t xml:space="preserve"> egenskaber</w:t>
      </w:r>
    </w:p>
    <w:p w:rsidR="00D31CCC" w:rsidRPr="004750AD" w:rsidRDefault="00D31CCC" w:rsidP="00D31CCC">
      <w:pPr>
        <w:ind w:left="851"/>
        <w:rPr>
          <w:sz w:val="24"/>
          <w:szCs w:val="24"/>
          <w:u w:val="single"/>
        </w:rPr>
      </w:pPr>
      <w:r w:rsidRPr="004750AD">
        <w:rPr>
          <w:sz w:val="24"/>
          <w:szCs w:val="24"/>
          <w:u w:val="single"/>
        </w:rPr>
        <w:t>Absorption</w:t>
      </w:r>
    </w:p>
    <w:p w:rsidR="00D31CCC" w:rsidRPr="004750AD" w:rsidRDefault="00D31CCC" w:rsidP="00D31CCC">
      <w:pPr>
        <w:ind w:left="851"/>
        <w:rPr>
          <w:sz w:val="24"/>
          <w:szCs w:val="24"/>
        </w:rPr>
      </w:pPr>
      <w:proofErr w:type="spellStart"/>
      <w:r w:rsidRPr="004750AD">
        <w:rPr>
          <w:sz w:val="24"/>
          <w:szCs w:val="24"/>
        </w:rPr>
        <w:t>Zonisamid</w:t>
      </w:r>
      <w:proofErr w:type="spellEnd"/>
      <w:r w:rsidRPr="004750AD">
        <w:rPr>
          <w:sz w:val="24"/>
          <w:szCs w:val="24"/>
        </w:rPr>
        <w:t xml:space="preserve"> absorberes næsten fuldstændigt efter oral indgift og når almindeligvis maksimal serum- eller plasmakoncentration i løbet af 2 til 5 timer efter indgift. First-</w:t>
      </w:r>
      <w:proofErr w:type="spellStart"/>
      <w:r w:rsidRPr="004750AD">
        <w:rPr>
          <w:sz w:val="24"/>
          <w:szCs w:val="24"/>
        </w:rPr>
        <w:t>pass</w:t>
      </w:r>
      <w:proofErr w:type="spellEnd"/>
      <w:r w:rsidRPr="004750AD">
        <w:rPr>
          <w:sz w:val="24"/>
          <w:szCs w:val="24"/>
        </w:rPr>
        <w:t xml:space="preserve"> metabolismen menes at være negligeabel. Den absolutte biotilgængelighed skønnes at være omkring 100 %. Den orale biotilgængelighed påvirkes ikke af fødeindtagelse, selv om den maksimale plasma- og serumkoncentration kan blive forsinket.</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proofErr w:type="spellStart"/>
      <w:r w:rsidRPr="004750AD">
        <w:rPr>
          <w:sz w:val="24"/>
          <w:szCs w:val="24"/>
        </w:rPr>
        <w:t>Zonisamid</w:t>
      </w:r>
      <w:proofErr w:type="spellEnd"/>
      <w:r w:rsidRPr="004750AD">
        <w:rPr>
          <w:sz w:val="24"/>
          <w:szCs w:val="24"/>
        </w:rPr>
        <w:t xml:space="preserve"> AUC og </w:t>
      </w:r>
      <w:proofErr w:type="spellStart"/>
      <w:r w:rsidRPr="004750AD">
        <w:rPr>
          <w:sz w:val="24"/>
          <w:szCs w:val="24"/>
        </w:rPr>
        <w:t>C</w:t>
      </w:r>
      <w:r w:rsidRPr="00FF4F04">
        <w:rPr>
          <w:sz w:val="24"/>
          <w:szCs w:val="24"/>
          <w:vertAlign w:val="subscript"/>
        </w:rPr>
        <w:t>max</w:t>
      </w:r>
      <w:proofErr w:type="spellEnd"/>
      <w:r w:rsidRPr="004750AD">
        <w:rPr>
          <w:sz w:val="24"/>
          <w:szCs w:val="24"/>
        </w:rPr>
        <w:t xml:space="preserve"> værdierne steg næsten lineært efter en enkelt dosis i et doseringsområde på 100-800 mg én gang </w:t>
      </w:r>
      <w:r>
        <w:rPr>
          <w:sz w:val="24"/>
          <w:szCs w:val="24"/>
        </w:rPr>
        <w:t>daglig</w:t>
      </w:r>
      <w:r w:rsidRPr="004750AD">
        <w:rPr>
          <w:sz w:val="24"/>
          <w:szCs w:val="24"/>
        </w:rPr>
        <w:t xml:space="preserve"> og efter multiple doser i et doseringsområde på 100 – 400 mg én gang </w:t>
      </w:r>
      <w:r>
        <w:rPr>
          <w:sz w:val="24"/>
          <w:szCs w:val="24"/>
        </w:rPr>
        <w:t>daglig</w:t>
      </w:r>
      <w:r w:rsidRPr="004750AD">
        <w:rPr>
          <w:sz w:val="24"/>
          <w:szCs w:val="24"/>
        </w:rPr>
        <w:t xml:space="preserve">. Stigningen ved ligevægt var en smule større end forventet på basis af doseringen, sandsynligvis på grund af den </w:t>
      </w:r>
      <w:proofErr w:type="spellStart"/>
      <w:r w:rsidRPr="004750AD">
        <w:rPr>
          <w:sz w:val="24"/>
          <w:szCs w:val="24"/>
        </w:rPr>
        <w:t>saturable</w:t>
      </w:r>
      <w:proofErr w:type="spellEnd"/>
      <w:r w:rsidRPr="004750AD">
        <w:rPr>
          <w:sz w:val="24"/>
          <w:szCs w:val="24"/>
        </w:rPr>
        <w:t xml:space="preserve"> binding af </w:t>
      </w:r>
      <w:proofErr w:type="spellStart"/>
      <w:r w:rsidRPr="004750AD">
        <w:rPr>
          <w:sz w:val="24"/>
          <w:szCs w:val="24"/>
        </w:rPr>
        <w:t>zonisamid</w:t>
      </w:r>
      <w:proofErr w:type="spellEnd"/>
      <w:r w:rsidRPr="004750AD">
        <w:rPr>
          <w:sz w:val="24"/>
          <w:szCs w:val="24"/>
        </w:rPr>
        <w:t xml:space="preserve"> til erytrocytterne. Ligevægt blev opnået i løbet af 13 dage. Akkumulering forekommer i lidt større omfang end forventet i forhold til enkeltdosering.</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sz w:val="24"/>
          <w:szCs w:val="24"/>
          <w:u w:val="single"/>
        </w:rPr>
        <w:t>Fordeling</w:t>
      </w:r>
    </w:p>
    <w:p w:rsidR="00D31CCC" w:rsidRPr="004750AD" w:rsidRDefault="00D31CCC" w:rsidP="00D31CCC">
      <w:pPr>
        <w:ind w:left="851"/>
        <w:rPr>
          <w:sz w:val="24"/>
          <w:szCs w:val="24"/>
        </w:rPr>
      </w:pPr>
      <w:proofErr w:type="spellStart"/>
      <w:r w:rsidRPr="004750AD">
        <w:rPr>
          <w:sz w:val="24"/>
          <w:szCs w:val="24"/>
        </w:rPr>
        <w:t>Zonisamid</w:t>
      </w:r>
      <w:proofErr w:type="spellEnd"/>
      <w:r w:rsidRPr="004750AD">
        <w:rPr>
          <w:sz w:val="24"/>
          <w:szCs w:val="24"/>
        </w:rPr>
        <w:t xml:space="preserve"> er bundet 40 - 50 % til menneskelige plasmaproteiner. </w:t>
      </w:r>
      <w:r w:rsidRPr="004750AD">
        <w:rPr>
          <w:i/>
          <w:sz w:val="24"/>
          <w:szCs w:val="24"/>
        </w:rPr>
        <w:t xml:space="preserve">In </w:t>
      </w:r>
      <w:proofErr w:type="spellStart"/>
      <w:r w:rsidRPr="004750AD">
        <w:rPr>
          <w:i/>
          <w:sz w:val="24"/>
          <w:szCs w:val="24"/>
        </w:rPr>
        <w:t>vitro</w:t>
      </w:r>
      <w:proofErr w:type="spellEnd"/>
      <w:r w:rsidRPr="004750AD">
        <w:rPr>
          <w:i/>
          <w:sz w:val="24"/>
          <w:szCs w:val="24"/>
        </w:rPr>
        <w:t xml:space="preserve"> </w:t>
      </w:r>
      <w:r w:rsidRPr="004750AD">
        <w:rPr>
          <w:sz w:val="24"/>
          <w:szCs w:val="24"/>
        </w:rPr>
        <w:t xml:space="preserve">studier viser, at dette ikke påvirkes af tilstedeværelsen af forskellige </w:t>
      </w:r>
      <w:proofErr w:type="spellStart"/>
      <w:r w:rsidRPr="004750AD">
        <w:rPr>
          <w:sz w:val="24"/>
          <w:szCs w:val="24"/>
        </w:rPr>
        <w:t>antiepileptika</w:t>
      </w:r>
      <w:proofErr w:type="spellEnd"/>
      <w:r w:rsidRPr="004750AD">
        <w:rPr>
          <w:sz w:val="24"/>
          <w:szCs w:val="24"/>
        </w:rPr>
        <w:t xml:space="preserve"> (dvs. </w:t>
      </w:r>
      <w:proofErr w:type="spellStart"/>
      <w:r w:rsidRPr="004750AD">
        <w:rPr>
          <w:sz w:val="24"/>
          <w:szCs w:val="24"/>
        </w:rPr>
        <w:t>phenytoin</w:t>
      </w:r>
      <w:proofErr w:type="spellEnd"/>
      <w:r w:rsidRPr="004750AD">
        <w:rPr>
          <w:sz w:val="24"/>
          <w:szCs w:val="24"/>
        </w:rPr>
        <w:t xml:space="preserve">, </w:t>
      </w:r>
      <w:proofErr w:type="spellStart"/>
      <w:r w:rsidRPr="004750AD">
        <w:rPr>
          <w:sz w:val="24"/>
          <w:szCs w:val="24"/>
        </w:rPr>
        <w:t>phenobarbital</w:t>
      </w:r>
      <w:proofErr w:type="spellEnd"/>
      <w:r w:rsidRPr="004750AD">
        <w:rPr>
          <w:sz w:val="24"/>
          <w:szCs w:val="24"/>
        </w:rPr>
        <w:t xml:space="preserve">, </w:t>
      </w:r>
      <w:proofErr w:type="spellStart"/>
      <w:r w:rsidRPr="004750AD">
        <w:rPr>
          <w:sz w:val="24"/>
          <w:szCs w:val="24"/>
        </w:rPr>
        <w:t>carbamazepin</w:t>
      </w:r>
      <w:proofErr w:type="spellEnd"/>
      <w:r w:rsidRPr="004750AD">
        <w:rPr>
          <w:sz w:val="24"/>
          <w:szCs w:val="24"/>
        </w:rPr>
        <w:t xml:space="preserve"> og </w:t>
      </w:r>
      <w:proofErr w:type="spellStart"/>
      <w:r w:rsidRPr="004750AD">
        <w:rPr>
          <w:sz w:val="24"/>
          <w:szCs w:val="24"/>
        </w:rPr>
        <w:t>natriumvalproat</w:t>
      </w:r>
      <w:proofErr w:type="spellEnd"/>
      <w:r w:rsidRPr="004750AD">
        <w:rPr>
          <w:sz w:val="24"/>
          <w:szCs w:val="24"/>
        </w:rPr>
        <w:t xml:space="preserve">). Det åbenbare fordelingsvolumen er omkring 1,1 – 1,7 l/kg hos voksne tydende på, at </w:t>
      </w:r>
      <w:proofErr w:type="spellStart"/>
      <w:r w:rsidRPr="004750AD">
        <w:rPr>
          <w:sz w:val="24"/>
          <w:szCs w:val="24"/>
        </w:rPr>
        <w:t>zonisamid</w:t>
      </w:r>
      <w:proofErr w:type="spellEnd"/>
      <w:r w:rsidRPr="004750AD">
        <w:rPr>
          <w:sz w:val="24"/>
          <w:szCs w:val="24"/>
        </w:rPr>
        <w:t xml:space="preserve"> i udstrakt grad fordeles til vævene. Erytrocyt/plasma ratio er omkring 15 ved lave koncentrationer og omkring 3 ved højere koncentrationer.</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sz w:val="24"/>
          <w:szCs w:val="24"/>
          <w:u w:val="single"/>
        </w:rPr>
        <w:t>Biotransformation</w:t>
      </w:r>
    </w:p>
    <w:p w:rsidR="00D31CCC" w:rsidRPr="004750AD" w:rsidRDefault="00D31CCC" w:rsidP="00D31CCC">
      <w:pPr>
        <w:ind w:left="851"/>
        <w:rPr>
          <w:sz w:val="24"/>
          <w:szCs w:val="24"/>
        </w:rPr>
      </w:pPr>
      <w:proofErr w:type="spellStart"/>
      <w:r w:rsidRPr="004750AD">
        <w:rPr>
          <w:sz w:val="24"/>
          <w:szCs w:val="24"/>
        </w:rPr>
        <w:t>Zonisamid</w:t>
      </w:r>
      <w:proofErr w:type="spellEnd"/>
      <w:r w:rsidRPr="004750AD">
        <w:rPr>
          <w:sz w:val="24"/>
          <w:szCs w:val="24"/>
        </w:rPr>
        <w:t xml:space="preserve"> </w:t>
      </w:r>
      <w:proofErr w:type="spellStart"/>
      <w:r w:rsidRPr="004750AD">
        <w:rPr>
          <w:sz w:val="24"/>
          <w:szCs w:val="24"/>
        </w:rPr>
        <w:t>metaboliseres</w:t>
      </w:r>
      <w:proofErr w:type="spellEnd"/>
      <w:r w:rsidRPr="004750AD">
        <w:rPr>
          <w:sz w:val="24"/>
          <w:szCs w:val="24"/>
        </w:rPr>
        <w:t xml:space="preserve"> primært af CYP3A4 via en reduktiv spaltning af </w:t>
      </w:r>
      <w:proofErr w:type="spellStart"/>
      <w:r w:rsidRPr="004750AD">
        <w:rPr>
          <w:sz w:val="24"/>
          <w:szCs w:val="24"/>
        </w:rPr>
        <w:t>benzisoxazolringen</w:t>
      </w:r>
      <w:proofErr w:type="spellEnd"/>
      <w:r w:rsidRPr="004750AD">
        <w:rPr>
          <w:sz w:val="24"/>
          <w:szCs w:val="24"/>
        </w:rPr>
        <w:t xml:space="preserve"> i moderstoffet, så der dannes 2-sulphamoylacetylphenol (SMAP) samt også ved N-</w:t>
      </w:r>
      <w:proofErr w:type="spellStart"/>
      <w:r w:rsidRPr="004750AD">
        <w:rPr>
          <w:sz w:val="24"/>
          <w:szCs w:val="24"/>
        </w:rPr>
        <w:t>acetylering</w:t>
      </w:r>
      <w:proofErr w:type="spellEnd"/>
      <w:r w:rsidRPr="004750AD">
        <w:rPr>
          <w:sz w:val="24"/>
          <w:szCs w:val="24"/>
        </w:rPr>
        <w:t xml:space="preserve">. Moderstof og SMAP kan yderligere blive </w:t>
      </w:r>
      <w:proofErr w:type="spellStart"/>
      <w:r w:rsidRPr="004750AD">
        <w:rPr>
          <w:sz w:val="24"/>
          <w:szCs w:val="24"/>
        </w:rPr>
        <w:t>glukoronideret</w:t>
      </w:r>
      <w:proofErr w:type="spellEnd"/>
      <w:r w:rsidRPr="004750AD">
        <w:rPr>
          <w:sz w:val="24"/>
          <w:szCs w:val="24"/>
        </w:rPr>
        <w:t xml:space="preserve">. Metabolitterne, som ikke kunne spores i plasma, er helt uden </w:t>
      </w:r>
      <w:proofErr w:type="spellStart"/>
      <w:r w:rsidRPr="004750AD">
        <w:rPr>
          <w:sz w:val="24"/>
          <w:szCs w:val="24"/>
        </w:rPr>
        <w:t>antikonvulsiv</w:t>
      </w:r>
      <w:proofErr w:type="spellEnd"/>
      <w:r w:rsidRPr="004750AD">
        <w:rPr>
          <w:sz w:val="24"/>
          <w:szCs w:val="24"/>
        </w:rPr>
        <w:t xml:space="preserve"> virkning. Der er ingen holdepunkter for, at </w:t>
      </w:r>
      <w:proofErr w:type="spellStart"/>
      <w:r w:rsidRPr="004750AD">
        <w:rPr>
          <w:sz w:val="24"/>
          <w:szCs w:val="24"/>
        </w:rPr>
        <w:t>zonisamid</w:t>
      </w:r>
      <w:proofErr w:type="spellEnd"/>
      <w:r w:rsidRPr="004750AD">
        <w:rPr>
          <w:sz w:val="24"/>
          <w:szCs w:val="24"/>
        </w:rPr>
        <w:t xml:space="preserve"> inducerer sin egen metabolisme.</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sz w:val="24"/>
          <w:szCs w:val="24"/>
          <w:u w:val="single"/>
        </w:rPr>
        <w:t>Elimination</w:t>
      </w:r>
    </w:p>
    <w:p w:rsidR="00D31CCC" w:rsidRPr="004750AD" w:rsidRDefault="00D31CCC" w:rsidP="00D31CCC">
      <w:pPr>
        <w:ind w:left="851"/>
        <w:rPr>
          <w:sz w:val="24"/>
          <w:szCs w:val="24"/>
        </w:rPr>
      </w:pPr>
      <w:proofErr w:type="spellStart"/>
      <w:r w:rsidRPr="004750AD">
        <w:rPr>
          <w:sz w:val="24"/>
          <w:szCs w:val="24"/>
        </w:rPr>
        <w:t>Zonisamids</w:t>
      </w:r>
      <w:proofErr w:type="spellEnd"/>
      <w:r w:rsidRPr="004750AD">
        <w:rPr>
          <w:sz w:val="24"/>
          <w:szCs w:val="24"/>
        </w:rPr>
        <w:t xml:space="preserve"> tilsyneladende </w:t>
      </w:r>
      <w:proofErr w:type="spellStart"/>
      <w:r w:rsidRPr="004750AD">
        <w:rPr>
          <w:sz w:val="24"/>
          <w:szCs w:val="24"/>
        </w:rPr>
        <w:t>clearance</w:t>
      </w:r>
      <w:proofErr w:type="spellEnd"/>
      <w:r w:rsidRPr="004750AD">
        <w:rPr>
          <w:sz w:val="24"/>
          <w:szCs w:val="24"/>
        </w:rPr>
        <w:t xml:space="preserve"> ved ligevægt efter oral indgift er ca. 0,70 l/t og den terminale eliminationshalveringstid er ca. 60 timer, når CYP3A4-inducerende stoffer ikke er til stede. Eliminationshalveringstiden var uafhængig af dosis og upåvirket af gentagen </w:t>
      </w:r>
      <w:r w:rsidRPr="004750AD">
        <w:rPr>
          <w:sz w:val="24"/>
          <w:szCs w:val="24"/>
        </w:rPr>
        <w:lastRenderedPageBreak/>
        <w:t xml:space="preserve">indgift. Svingninger i serum- eller plasmakoncentrationer i løbet af et dosisinterval er små (&lt; 30 %). Den vigtigste vej for udskillelse af </w:t>
      </w:r>
      <w:proofErr w:type="spellStart"/>
      <w:r w:rsidRPr="004750AD">
        <w:rPr>
          <w:sz w:val="24"/>
          <w:szCs w:val="24"/>
        </w:rPr>
        <w:t>zonisamidmetabolitter</w:t>
      </w:r>
      <w:proofErr w:type="spellEnd"/>
      <w:r w:rsidRPr="004750AD">
        <w:rPr>
          <w:sz w:val="24"/>
          <w:szCs w:val="24"/>
        </w:rPr>
        <w:t xml:space="preserve"> og </w:t>
      </w:r>
      <w:proofErr w:type="spellStart"/>
      <w:r w:rsidRPr="004750AD">
        <w:rPr>
          <w:sz w:val="24"/>
          <w:szCs w:val="24"/>
        </w:rPr>
        <w:t>uomdannet</w:t>
      </w:r>
      <w:proofErr w:type="spellEnd"/>
      <w:r w:rsidRPr="004750AD">
        <w:rPr>
          <w:sz w:val="24"/>
          <w:szCs w:val="24"/>
        </w:rPr>
        <w:t xml:space="preserve"> lægemiddel er gennem urinen. Den </w:t>
      </w:r>
      <w:proofErr w:type="spellStart"/>
      <w:r w:rsidRPr="004750AD">
        <w:rPr>
          <w:sz w:val="24"/>
          <w:szCs w:val="24"/>
        </w:rPr>
        <w:t>renale</w:t>
      </w:r>
      <w:proofErr w:type="spellEnd"/>
      <w:r w:rsidRPr="004750AD">
        <w:rPr>
          <w:sz w:val="24"/>
          <w:szCs w:val="24"/>
        </w:rPr>
        <w:t xml:space="preserve"> </w:t>
      </w:r>
      <w:proofErr w:type="spellStart"/>
      <w:r w:rsidRPr="004750AD">
        <w:rPr>
          <w:sz w:val="24"/>
          <w:szCs w:val="24"/>
        </w:rPr>
        <w:t>clearance</w:t>
      </w:r>
      <w:proofErr w:type="spellEnd"/>
      <w:r w:rsidRPr="004750AD">
        <w:rPr>
          <w:sz w:val="24"/>
          <w:szCs w:val="24"/>
        </w:rPr>
        <w:t xml:space="preserve"> af </w:t>
      </w:r>
      <w:proofErr w:type="spellStart"/>
      <w:r w:rsidRPr="004750AD">
        <w:rPr>
          <w:sz w:val="24"/>
          <w:szCs w:val="24"/>
        </w:rPr>
        <w:t>uomdannet</w:t>
      </w:r>
      <w:proofErr w:type="spellEnd"/>
      <w:r w:rsidRPr="004750AD">
        <w:rPr>
          <w:sz w:val="24"/>
          <w:szCs w:val="24"/>
        </w:rPr>
        <w:t xml:space="preserve"> </w:t>
      </w:r>
      <w:proofErr w:type="spellStart"/>
      <w:r w:rsidRPr="004750AD">
        <w:rPr>
          <w:sz w:val="24"/>
          <w:szCs w:val="24"/>
        </w:rPr>
        <w:t>zonisamid</w:t>
      </w:r>
      <w:proofErr w:type="spellEnd"/>
      <w:r w:rsidRPr="004750AD">
        <w:rPr>
          <w:sz w:val="24"/>
          <w:szCs w:val="24"/>
        </w:rPr>
        <w:t xml:space="preserve"> er forholdsvis lav (ca. 3,5 ml/min). Omkring 15 - 30 % af dosis elimineres </w:t>
      </w:r>
      <w:proofErr w:type="spellStart"/>
      <w:r w:rsidRPr="004750AD">
        <w:rPr>
          <w:sz w:val="24"/>
          <w:szCs w:val="24"/>
        </w:rPr>
        <w:t>uomdannet</w:t>
      </w:r>
      <w:proofErr w:type="spellEnd"/>
      <w:r w:rsidRPr="004750AD">
        <w:rPr>
          <w:sz w:val="24"/>
          <w:szCs w:val="24"/>
        </w:rPr>
        <w:t>.</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sz w:val="24"/>
          <w:szCs w:val="24"/>
          <w:u w:val="single"/>
        </w:rPr>
        <w:t>Linearitet/non-linearitet</w:t>
      </w:r>
    </w:p>
    <w:p w:rsidR="00D31CCC" w:rsidRPr="004750AD" w:rsidRDefault="00D31CCC" w:rsidP="00D31CCC">
      <w:pPr>
        <w:ind w:left="851"/>
        <w:rPr>
          <w:sz w:val="24"/>
          <w:szCs w:val="24"/>
        </w:rPr>
      </w:pPr>
      <w:r w:rsidRPr="004750AD">
        <w:rPr>
          <w:sz w:val="24"/>
          <w:szCs w:val="24"/>
        </w:rPr>
        <w:t xml:space="preserve">Eksponering for </w:t>
      </w:r>
      <w:proofErr w:type="spellStart"/>
      <w:r w:rsidRPr="004750AD">
        <w:rPr>
          <w:sz w:val="24"/>
          <w:szCs w:val="24"/>
        </w:rPr>
        <w:t>zonisamid</w:t>
      </w:r>
      <w:proofErr w:type="spellEnd"/>
      <w:r w:rsidRPr="004750AD">
        <w:rPr>
          <w:sz w:val="24"/>
          <w:szCs w:val="24"/>
        </w:rPr>
        <w:t xml:space="preserve"> øges med tiden, indtil </w:t>
      </w:r>
      <w:proofErr w:type="spellStart"/>
      <w:r w:rsidRPr="004750AD">
        <w:rPr>
          <w:sz w:val="24"/>
          <w:szCs w:val="24"/>
        </w:rPr>
        <w:t>steady</w:t>
      </w:r>
      <w:proofErr w:type="spellEnd"/>
      <w:r w:rsidRPr="004750AD">
        <w:rPr>
          <w:sz w:val="24"/>
          <w:szCs w:val="24"/>
        </w:rPr>
        <w:t xml:space="preserve"> </w:t>
      </w:r>
      <w:proofErr w:type="spellStart"/>
      <w:r w:rsidRPr="004750AD">
        <w:rPr>
          <w:sz w:val="24"/>
          <w:szCs w:val="24"/>
        </w:rPr>
        <w:t>state</w:t>
      </w:r>
      <w:proofErr w:type="spellEnd"/>
      <w:r w:rsidRPr="004750AD">
        <w:rPr>
          <w:sz w:val="24"/>
          <w:szCs w:val="24"/>
        </w:rPr>
        <w:t xml:space="preserve"> opnås efter ca. 8 uger. Ved sammenligning af samme dosisniveau synes patienter med højere samlet legemsvægt af have lavere serumkoncentrationer ved </w:t>
      </w:r>
      <w:proofErr w:type="spellStart"/>
      <w:r w:rsidRPr="004750AD">
        <w:rPr>
          <w:sz w:val="24"/>
          <w:szCs w:val="24"/>
        </w:rPr>
        <w:t>steady</w:t>
      </w:r>
      <w:proofErr w:type="spellEnd"/>
      <w:r w:rsidRPr="004750AD">
        <w:rPr>
          <w:sz w:val="24"/>
          <w:szCs w:val="24"/>
        </w:rPr>
        <w:t xml:space="preserve"> </w:t>
      </w:r>
      <w:proofErr w:type="spellStart"/>
      <w:r w:rsidRPr="004750AD">
        <w:rPr>
          <w:sz w:val="24"/>
          <w:szCs w:val="24"/>
        </w:rPr>
        <w:t>state</w:t>
      </w:r>
      <w:proofErr w:type="spellEnd"/>
      <w:r w:rsidRPr="004750AD">
        <w:rPr>
          <w:sz w:val="24"/>
          <w:szCs w:val="24"/>
        </w:rPr>
        <w:t xml:space="preserve">, men denne virkning synes at være forholdsvis beskeden. Alder (≥ 12 år) og køn, efter justering for virkningerne af legemsvægt, synes ikke at have nogen virkning på eksponering for </w:t>
      </w:r>
      <w:proofErr w:type="spellStart"/>
      <w:r w:rsidRPr="004750AD">
        <w:rPr>
          <w:sz w:val="24"/>
          <w:szCs w:val="24"/>
        </w:rPr>
        <w:t>zonisamid</w:t>
      </w:r>
      <w:proofErr w:type="spellEnd"/>
      <w:r w:rsidRPr="004750AD">
        <w:rPr>
          <w:sz w:val="24"/>
          <w:szCs w:val="24"/>
        </w:rPr>
        <w:t xml:space="preserve"> hos epileptiske patienter under </w:t>
      </w:r>
      <w:proofErr w:type="spellStart"/>
      <w:r w:rsidRPr="004750AD">
        <w:rPr>
          <w:sz w:val="24"/>
          <w:szCs w:val="24"/>
        </w:rPr>
        <w:t>steady</w:t>
      </w:r>
      <w:proofErr w:type="spellEnd"/>
      <w:r w:rsidRPr="004750AD">
        <w:rPr>
          <w:sz w:val="24"/>
          <w:szCs w:val="24"/>
        </w:rPr>
        <w:t xml:space="preserve"> state-dosering. Dosis behøver ikke at blive justeres i forbindelse med nogen </w:t>
      </w:r>
      <w:proofErr w:type="spellStart"/>
      <w:r w:rsidRPr="004750AD">
        <w:rPr>
          <w:sz w:val="24"/>
          <w:szCs w:val="24"/>
        </w:rPr>
        <w:t>AED’er</w:t>
      </w:r>
      <w:proofErr w:type="spellEnd"/>
      <w:r w:rsidRPr="004750AD">
        <w:rPr>
          <w:sz w:val="24"/>
          <w:szCs w:val="24"/>
        </w:rPr>
        <w:t>, herunder CYP3A4-inducere.</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proofErr w:type="spellStart"/>
      <w:r w:rsidRPr="004750AD">
        <w:rPr>
          <w:sz w:val="24"/>
          <w:szCs w:val="24"/>
          <w:u w:val="single"/>
        </w:rPr>
        <w:t>Farmakokinetiske</w:t>
      </w:r>
      <w:proofErr w:type="spellEnd"/>
      <w:r w:rsidRPr="004750AD">
        <w:rPr>
          <w:sz w:val="24"/>
          <w:szCs w:val="24"/>
          <w:u w:val="single"/>
        </w:rPr>
        <w:t>/</w:t>
      </w:r>
      <w:proofErr w:type="spellStart"/>
      <w:r w:rsidRPr="004750AD">
        <w:rPr>
          <w:sz w:val="24"/>
          <w:szCs w:val="24"/>
          <w:u w:val="single"/>
        </w:rPr>
        <w:t>farmakodynamiske</w:t>
      </w:r>
      <w:proofErr w:type="spellEnd"/>
      <w:r w:rsidRPr="004750AD">
        <w:rPr>
          <w:sz w:val="24"/>
          <w:szCs w:val="24"/>
          <w:u w:val="single"/>
        </w:rPr>
        <w:t xml:space="preserve"> forhold</w:t>
      </w:r>
    </w:p>
    <w:p w:rsidR="00D31CCC" w:rsidRPr="004750AD" w:rsidRDefault="00D31CCC" w:rsidP="00D31CCC">
      <w:pPr>
        <w:ind w:left="851"/>
        <w:rPr>
          <w:sz w:val="24"/>
          <w:szCs w:val="24"/>
        </w:rPr>
      </w:pPr>
      <w:proofErr w:type="spellStart"/>
      <w:r w:rsidRPr="004750AD">
        <w:rPr>
          <w:sz w:val="24"/>
          <w:szCs w:val="24"/>
        </w:rPr>
        <w:t>Zonisamid</w:t>
      </w:r>
      <w:proofErr w:type="spellEnd"/>
      <w:r w:rsidRPr="004750AD">
        <w:rPr>
          <w:sz w:val="24"/>
          <w:szCs w:val="24"/>
        </w:rPr>
        <w:t xml:space="preserve"> reducerer den gennemsnitlige frekvens af krampeanfald over 28 dage, og reduktionen er proportional (log-lineær) med gennemsnitskoncentrationen af </w:t>
      </w:r>
      <w:proofErr w:type="spellStart"/>
      <w:r w:rsidRPr="004750AD">
        <w:rPr>
          <w:sz w:val="24"/>
          <w:szCs w:val="24"/>
        </w:rPr>
        <w:t>zonisamid</w:t>
      </w:r>
      <w:proofErr w:type="spellEnd"/>
      <w:r w:rsidRPr="004750AD">
        <w:rPr>
          <w:sz w:val="24"/>
          <w:szCs w:val="24"/>
        </w:rPr>
        <w:t>.</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sz w:val="24"/>
          <w:szCs w:val="24"/>
          <w:u w:val="single"/>
        </w:rPr>
        <w:t>Specielle patientgrupper</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i/>
          <w:sz w:val="24"/>
          <w:szCs w:val="24"/>
        </w:rPr>
        <w:t xml:space="preserve">Hos patienter med nedsat nyrefunktion </w:t>
      </w:r>
      <w:r w:rsidRPr="004750AD">
        <w:rPr>
          <w:sz w:val="24"/>
          <w:szCs w:val="24"/>
        </w:rPr>
        <w:t xml:space="preserve">var den </w:t>
      </w:r>
      <w:proofErr w:type="spellStart"/>
      <w:r w:rsidRPr="004750AD">
        <w:rPr>
          <w:sz w:val="24"/>
          <w:szCs w:val="24"/>
        </w:rPr>
        <w:t>renale</w:t>
      </w:r>
      <w:proofErr w:type="spellEnd"/>
      <w:r w:rsidRPr="004750AD">
        <w:rPr>
          <w:sz w:val="24"/>
          <w:szCs w:val="24"/>
        </w:rPr>
        <w:t xml:space="preserve"> </w:t>
      </w:r>
      <w:proofErr w:type="spellStart"/>
      <w:r w:rsidRPr="004750AD">
        <w:rPr>
          <w:sz w:val="24"/>
          <w:szCs w:val="24"/>
        </w:rPr>
        <w:t>clearance</w:t>
      </w:r>
      <w:proofErr w:type="spellEnd"/>
      <w:r w:rsidRPr="004750AD">
        <w:rPr>
          <w:sz w:val="24"/>
          <w:szCs w:val="24"/>
        </w:rPr>
        <w:t xml:space="preserve"> af enkeltdoser af </w:t>
      </w:r>
      <w:proofErr w:type="spellStart"/>
      <w:r w:rsidRPr="004750AD">
        <w:rPr>
          <w:sz w:val="24"/>
          <w:szCs w:val="24"/>
        </w:rPr>
        <w:t>zonisamid</w:t>
      </w:r>
      <w:proofErr w:type="spellEnd"/>
      <w:r w:rsidRPr="004750AD">
        <w:rPr>
          <w:sz w:val="24"/>
          <w:szCs w:val="24"/>
        </w:rPr>
        <w:t xml:space="preserve"> positivt korreleret med </w:t>
      </w:r>
      <w:proofErr w:type="spellStart"/>
      <w:r w:rsidRPr="004750AD">
        <w:rPr>
          <w:sz w:val="24"/>
          <w:szCs w:val="24"/>
        </w:rPr>
        <w:t>creatininclearance</w:t>
      </w:r>
      <w:proofErr w:type="spellEnd"/>
      <w:r w:rsidRPr="004750AD">
        <w:rPr>
          <w:sz w:val="24"/>
          <w:szCs w:val="24"/>
        </w:rPr>
        <w:t xml:space="preserve">. Plasma AUC for </w:t>
      </w:r>
      <w:proofErr w:type="spellStart"/>
      <w:r w:rsidRPr="004750AD">
        <w:rPr>
          <w:sz w:val="24"/>
          <w:szCs w:val="24"/>
        </w:rPr>
        <w:t>zonisamid</w:t>
      </w:r>
      <w:proofErr w:type="spellEnd"/>
      <w:r w:rsidRPr="004750AD">
        <w:rPr>
          <w:sz w:val="24"/>
          <w:szCs w:val="24"/>
        </w:rPr>
        <w:t xml:space="preserve"> blev øget med 35 % hos patienter med </w:t>
      </w:r>
      <w:proofErr w:type="spellStart"/>
      <w:r w:rsidRPr="004750AD">
        <w:rPr>
          <w:sz w:val="24"/>
          <w:szCs w:val="24"/>
        </w:rPr>
        <w:t>creatininclearance</w:t>
      </w:r>
      <w:proofErr w:type="spellEnd"/>
      <w:r w:rsidRPr="004750AD">
        <w:rPr>
          <w:sz w:val="24"/>
          <w:szCs w:val="24"/>
        </w:rPr>
        <w:t xml:space="preserve"> &lt;20 ml/min (se også pkt. 4.2.).</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i/>
          <w:sz w:val="24"/>
          <w:szCs w:val="24"/>
        </w:rPr>
        <w:t xml:space="preserve">Patienter med nedsat leverfunktion: </w:t>
      </w:r>
      <w:proofErr w:type="spellStart"/>
      <w:r w:rsidRPr="004750AD">
        <w:rPr>
          <w:sz w:val="24"/>
          <w:szCs w:val="24"/>
        </w:rPr>
        <w:t>Zonisamids</w:t>
      </w:r>
      <w:proofErr w:type="spellEnd"/>
      <w:r w:rsidRPr="004750AD">
        <w:rPr>
          <w:sz w:val="24"/>
          <w:szCs w:val="24"/>
        </w:rPr>
        <w:t xml:space="preserve"> farmakokinetik hos patienter med nedsat leverfunktion er ikke undersøgt tilstrækkeligt.</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i/>
          <w:sz w:val="24"/>
          <w:szCs w:val="24"/>
        </w:rPr>
        <w:t xml:space="preserve">Ældre: </w:t>
      </w:r>
      <w:r w:rsidRPr="004750AD">
        <w:rPr>
          <w:sz w:val="24"/>
          <w:szCs w:val="24"/>
        </w:rPr>
        <w:t>Der blev ikke observeret klinisk signifikante forskelle i farmakokinetikken mellem unge (i alderen 21-40 år) og ældre (65-75 år).</w:t>
      </w:r>
    </w:p>
    <w:p w:rsidR="00D31CCC" w:rsidRPr="004750AD" w:rsidRDefault="00D31CCC" w:rsidP="00D31CCC">
      <w:pPr>
        <w:ind w:left="851" w:hanging="851"/>
        <w:rPr>
          <w:sz w:val="24"/>
          <w:szCs w:val="24"/>
        </w:rPr>
      </w:pPr>
    </w:p>
    <w:p w:rsidR="00D31CCC" w:rsidRPr="004750AD" w:rsidRDefault="00D31CCC" w:rsidP="00D31CCC">
      <w:pPr>
        <w:ind w:left="851"/>
        <w:rPr>
          <w:sz w:val="24"/>
          <w:szCs w:val="24"/>
        </w:rPr>
      </w:pPr>
      <w:r w:rsidRPr="004750AD">
        <w:rPr>
          <w:i/>
          <w:sz w:val="24"/>
          <w:szCs w:val="24"/>
        </w:rPr>
        <w:t xml:space="preserve">Børn og unge (5-18 år): </w:t>
      </w:r>
      <w:r w:rsidRPr="004750AD">
        <w:rPr>
          <w:sz w:val="24"/>
          <w:szCs w:val="24"/>
        </w:rPr>
        <w:t xml:space="preserve">Begrænsede data tyder på, at farmakokinetikken hos børn og unge, som doseres til </w:t>
      </w:r>
      <w:proofErr w:type="spellStart"/>
      <w:r w:rsidRPr="004750AD">
        <w:rPr>
          <w:sz w:val="24"/>
          <w:szCs w:val="24"/>
        </w:rPr>
        <w:t>steady</w:t>
      </w:r>
      <w:proofErr w:type="spellEnd"/>
      <w:r w:rsidRPr="004750AD">
        <w:rPr>
          <w:sz w:val="24"/>
          <w:szCs w:val="24"/>
        </w:rPr>
        <w:t xml:space="preserve"> </w:t>
      </w:r>
      <w:proofErr w:type="spellStart"/>
      <w:r w:rsidRPr="004750AD">
        <w:rPr>
          <w:sz w:val="24"/>
          <w:szCs w:val="24"/>
        </w:rPr>
        <w:t>state</w:t>
      </w:r>
      <w:proofErr w:type="spellEnd"/>
      <w:r w:rsidRPr="004750AD">
        <w:rPr>
          <w:sz w:val="24"/>
          <w:szCs w:val="24"/>
        </w:rPr>
        <w:t xml:space="preserve"> med 1, 7 eller 12 mg/kg </w:t>
      </w:r>
      <w:r>
        <w:rPr>
          <w:sz w:val="24"/>
          <w:szCs w:val="24"/>
        </w:rPr>
        <w:t>daglig</w:t>
      </w:r>
      <w:r w:rsidRPr="004750AD">
        <w:rPr>
          <w:sz w:val="24"/>
          <w:szCs w:val="24"/>
        </w:rPr>
        <w:t xml:space="preserve"> i delte doser, er den samme, som blev observeret hos voksne efter korrektion for legemsvægt</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5.3</w:t>
      </w:r>
      <w:r w:rsidRPr="004750AD">
        <w:rPr>
          <w:b/>
          <w:sz w:val="24"/>
          <w:szCs w:val="24"/>
        </w:rPr>
        <w:tab/>
      </w:r>
      <w:r w:rsidR="007F6421">
        <w:rPr>
          <w:b/>
          <w:sz w:val="24"/>
          <w:szCs w:val="24"/>
        </w:rPr>
        <w:t>Non-</w:t>
      </w:r>
      <w:r w:rsidRPr="004750AD">
        <w:rPr>
          <w:b/>
          <w:sz w:val="24"/>
          <w:szCs w:val="24"/>
        </w:rPr>
        <w:t>kliniske sikkerhedsdata</w:t>
      </w:r>
    </w:p>
    <w:p w:rsidR="00D31CCC" w:rsidRPr="004750AD" w:rsidRDefault="00D31CCC" w:rsidP="00D31CCC">
      <w:pPr>
        <w:numPr>
          <w:ilvl w:val="12"/>
          <w:numId w:val="0"/>
        </w:numPr>
        <w:ind w:left="851" w:right="11"/>
        <w:rPr>
          <w:sz w:val="24"/>
          <w:szCs w:val="24"/>
        </w:rPr>
      </w:pPr>
      <w:r w:rsidRPr="004750AD">
        <w:rPr>
          <w:sz w:val="24"/>
          <w:szCs w:val="24"/>
        </w:rPr>
        <w:t xml:space="preserve">Fund, der ikke blev iagttaget i kliniske studier, men blev set hos hunde ved lignende eksponeringsniveauer svarende til klinisk anvendelse, var leverskader (forstørrelse, mørkebrun misfarvning, let </w:t>
      </w:r>
      <w:proofErr w:type="spellStart"/>
      <w:r w:rsidRPr="004750AD">
        <w:rPr>
          <w:sz w:val="24"/>
          <w:szCs w:val="24"/>
        </w:rPr>
        <w:t>hepatocytforstørrelse</w:t>
      </w:r>
      <w:proofErr w:type="spellEnd"/>
      <w:r w:rsidRPr="004750AD">
        <w:rPr>
          <w:sz w:val="24"/>
          <w:szCs w:val="24"/>
        </w:rPr>
        <w:t xml:space="preserve"> med koncentriske lamellære legemer i cytoplasmaet og cytoplasmatisk </w:t>
      </w:r>
      <w:proofErr w:type="spellStart"/>
      <w:r w:rsidRPr="004750AD">
        <w:rPr>
          <w:sz w:val="24"/>
          <w:szCs w:val="24"/>
        </w:rPr>
        <w:t>vakuolisering</w:t>
      </w:r>
      <w:proofErr w:type="spellEnd"/>
      <w:r w:rsidRPr="004750AD">
        <w:rPr>
          <w:sz w:val="24"/>
          <w:szCs w:val="24"/>
        </w:rPr>
        <w:t>) forbundet med øget metabolisme.</w:t>
      </w:r>
    </w:p>
    <w:p w:rsidR="00D31CCC" w:rsidRPr="004750AD" w:rsidRDefault="00D31CCC" w:rsidP="00D31CCC">
      <w:pPr>
        <w:numPr>
          <w:ilvl w:val="12"/>
          <w:numId w:val="0"/>
        </w:numPr>
        <w:ind w:left="851" w:right="11" w:hanging="851"/>
        <w:rPr>
          <w:sz w:val="24"/>
          <w:szCs w:val="24"/>
        </w:rPr>
      </w:pPr>
    </w:p>
    <w:p w:rsidR="00D31CCC" w:rsidRPr="004750AD" w:rsidRDefault="00D31CCC" w:rsidP="00D31CCC">
      <w:pPr>
        <w:numPr>
          <w:ilvl w:val="12"/>
          <w:numId w:val="0"/>
        </w:numPr>
        <w:ind w:left="851" w:right="11"/>
        <w:rPr>
          <w:sz w:val="24"/>
          <w:szCs w:val="24"/>
        </w:rPr>
      </w:pPr>
      <w:proofErr w:type="spellStart"/>
      <w:r w:rsidRPr="004750AD">
        <w:rPr>
          <w:sz w:val="24"/>
          <w:szCs w:val="24"/>
        </w:rPr>
        <w:t>Zonisamid</w:t>
      </w:r>
      <w:proofErr w:type="spellEnd"/>
      <w:r w:rsidRPr="004750AD">
        <w:rPr>
          <w:sz w:val="24"/>
          <w:szCs w:val="24"/>
        </w:rPr>
        <w:t xml:space="preserve"> var ikke genotoksisk og har intet </w:t>
      </w:r>
      <w:proofErr w:type="spellStart"/>
      <w:r w:rsidRPr="004750AD">
        <w:rPr>
          <w:sz w:val="24"/>
          <w:szCs w:val="24"/>
        </w:rPr>
        <w:t>carcinogent</w:t>
      </w:r>
      <w:proofErr w:type="spellEnd"/>
      <w:r w:rsidRPr="004750AD">
        <w:rPr>
          <w:sz w:val="24"/>
          <w:szCs w:val="24"/>
        </w:rPr>
        <w:t xml:space="preserve"> potentiale.</w:t>
      </w:r>
    </w:p>
    <w:p w:rsidR="00D31CCC" w:rsidRPr="004750AD" w:rsidRDefault="00D31CCC" w:rsidP="00D31CCC">
      <w:pPr>
        <w:numPr>
          <w:ilvl w:val="12"/>
          <w:numId w:val="0"/>
        </w:numPr>
        <w:ind w:left="851" w:right="11" w:hanging="851"/>
        <w:rPr>
          <w:sz w:val="24"/>
          <w:szCs w:val="24"/>
        </w:rPr>
      </w:pPr>
    </w:p>
    <w:p w:rsidR="00D31CCC" w:rsidRPr="004750AD" w:rsidRDefault="00D31CCC" w:rsidP="00D31CCC">
      <w:pPr>
        <w:numPr>
          <w:ilvl w:val="12"/>
          <w:numId w:val="0"/>
        </w:numPr>
        <w:ind w:left="851" w:right="11"/>
        <w:rPr>
          <w:sz w:val="24"/>
          <w:szCs w:val="24"/>
        </w:rPr>
      </w:pPr>
      <w:proofErr w:type="spellStart"/>
      <w:r w:rsidRPr="004750AD">
        <w:rPr>
          <w:sz w:val="24"/>
          <w:szCs w:val="24"/>
        </w:rPr>
        <w:t>Zonisamid</w:t>
      </w:r>
      <w:proofErr w:type="spellEnd"/>
      <w:r w:rsidRPr="004750AD">
        <w:rPr>
          <w:sz w:val="24"/>
          <w:szCs w:val="24"/>
        </w:rPr>
        <w:t xml:space="preserve"> medførte udviklingsabnormiteter hos mus, rotter og hunde og var dødeligt for fosteret hos aber ved </w:t>
      </w:r>
      <w:proofErr w:type="spellStart"/>
      <w:r w:rsidRPr="004750AD">
        <w:rPr>
          <w:sz w:val="24"/>
          <w:szCs w:val="24"/>
        </w:rPr>
        <w:t>zonisamiddosering</w:t>
      </w:r>
      <w:proofErr w:type="spellEnd"/>
      <w:r w:rsidRPr="004750AD">
        <w:rPr>
          <w:sz w:val="24"/>
          <w:szCs w:val="24"/>
        </w:rPr>
        <w:t xml:space="preserve"> og plasmakoncentrationer hos moderen svarende til eller lavere end den terapeutiske koncentration hos mennesker, når det blev indgivet i perioden, hvor organerne anlægges.</w:t>
      </w:r>
    </w:p>
    <w:p w:rsidR="00D31CCC" w:rsidRPr="004750AD" w:rsidRDefault="00D31CCC" w:rsidP="00D31CCC">
      <w:pPr>
        <w:numPr>
          <w:ilvl w:val="12"/>
          <w:numId w:val="0"/>
        </w:numPr>
        <w:ind w:left="851" w:right="11" w:hanging="851"/>
        <w:rPr>
          <w:sz w:val="24"/>
          <w:szCs w:val="24"/>
        </w:rPr>
      </w:pPr>
    </w:p>
    <w:p w:rsidR="00D31CCC" w:rsidRPr="004750AD" w:rsidRDefault="00D31CCC" w:rsidP="00D31CCC">
      <w:pPr>
        <w:numPr>
          <w:ilvl w:val="12"/>
          <w:numId w:val="0"/>
        </w:numPr>
        <w:ind w:left="851" w:right="11"/>
        <w:rPr>
          <w:sz w:val="24"/>
          <w:szCs w:val="24"/>
        </w:rPr>
      </w:pPr>
      <w:r w:rsidRPr="004750AD">
        <w:rPr>
          <w:sz w:val="24"/>
          <w:szCs w:val="24"/>
        </w:rPr>
        <w:t xml:space="preserve">I toksicitetsstudier med gentagne doser til unge rotter ved eksponeringsniveauer svarende til dem, der sås hos pædiatriske patienter ved den maksimalt anbefalede dosis, sås der fald i legemsvægt og ændringer i </w:t>
      </w:r>
      <w:proofErr w:type="spellStart"/>
      <w:r w:rsidRPr="004750AD">
        <w:rPr>
          <w:sz w:val="24"/>
          <w:szCs w:val="24"/>
        </w:rPr>
        <w:t>renal</w:t>
      </w:r>
      <w:proofErr w:type="spellEnd"/>
      <w:r w:rsidRPr="004750AD">
        <w:rPr>
          <w:sz w:val="24"/>
          <w:szCs w:val="24"/>
        </w:rPr>
        <w:t xml:space="preserve"> </w:t>
      </w:r>
      <w:proofErr w:type="spellStart"/>
      <w:r w:rsidRPr="004750AD">
        <w:rPr>
          <w:sz w:val="24"/>
          <w:szCs w:val="24"/>
        </w:rPr>
        <w:t>histopatologi</w:t>
      </w:r>
      <w:proofErr w:type="spellEnd"/>
      <w:r w:rsidRPr="004750AD">
        <w:rPr>
          <w:sz w:val="24"/>
          <w:szCs w:val="24"/>
        </w:rPr>
        <w:t xml:space="preserve"> og kliniske patologiparametre samt adfærdsændringer. Det blev skønnet, at ændringer i </w:t>
      </w:r>
      <w:proofErr w:type="spellStart"/>
      <w:r w:rsidRPr="004750AD">
        <w:rPr>
          <w:sz w:val="24"/>
          <w:szCs w:val="24"/>
        </w:rPr>
        <w:t>renal</w:t>
      </w:r>
      <w:proofErr w:type="spellEnd"/>
      <w:r w:rsidRPr="004750AD">
        <w:rPr>
          <w:sz w:val="24"/>
          <w:szCs w:val="24"/>
        </w:rPr>
        <w:t xml:space="preserve"> </w:t>
      </w:r>
      <w:proofErr w:type="spellStart"/>
      <w:r w:rsidRPr="004750AD">
        <w:rPr>
          <w:sz w:val="24"/>
          <w:szCs w:val="24"/>
        </w:rPr>
        <w:t>histopatologi</w:t>
      </w:r>
      <w:proofErr w:type="spellEnd"/>
      <w:r w:rsidRPr="004750AD">
        <w:rPr>
          <w:sz w:val="24"/>
          <w:szCs w:val="24"/>
        </w:rPr>
        <w:t xml:space="preserve"> og kliniske </w:t>
      </w:r>
      <w:r w:rsidRPr="004750AD">
        <w:rPr>
          <w:sz w:val="24"/>
          <w:szCs w:val="24"/>
        </w:rPr>
        <w:lastRenderedPageBreak/>
        <w:t xml:space="preserve">patologiparametre var forbundet med </w:t>
      </w:r>
      <w:proofErr w:type="spellStart"/>
      <w:r w:rsidRPr="004750AD">
        <w:rPr>
          <w:sz w:val="24"/>
          <w:szCs w:val="24"/>
        </w:rPr>
        <w:t>zonisamids</w:t>
      </w:r>
      <w:proofErr w:type="spellEnd"/>
      <w:r w:rsidRPr="004750AD">
        <w:rPr>
          <w:sz w:val="24"/>
          <w:szCs w:val="24"/>
        </w:rPr>
        <w:t xml:space="preserve"> </w:t>
      </w:r>
      <w:proofErr w:type="spellStart"/>
      <w:r w:rsidRPr="004750AD">
        <w:rPr>
          <w:sz w:val="24"/>
          <w:szCs w:val="24"/>
        </w:rPr>
        <w:t>karboanhydrase</w:t>
      </w:r>
      <w:proofErr w:type="spellEnd"/>
      <w:r w:rsidRPr="004750AD">
        <w:rPr>
          <w:sz w:val="24"/>
          <w:szCs w:val="24"/>
        </w:rPr>
        <w:t xml:space="preserve">-hæmning. Virkningerne på dette dosisniveau var reversible i perioden med bedring. Ved et højere dosisniveau (2-3 gange den systemiske eksponering i forhold til den terapeutiske eksponering) var de </w:t>
      </w:r>
      <w:proofErr w:type="spellStart"/>
      <w:r w:rsidRPr="004750AD">
        <w:rPr>
          <w:sz w:val="24"/>
          <w:szCs w:val="24"/>
        </w:rPr>
        <w:t>renale</w:t>
      </w:r>
      <w:proofErr w:type="spellEnd"/>
      <w:r w:rsidRPr="004750AD">
        <w:rPr>
          <w:sz w:val="24"/>
          <w:szCs w:val="24"/>
        </w:rPr>
        <w:t xml:space="preserve"> </w:t>
      </w:r>
      <w:proofErr w:type="spellStart"/>
      <w:r w:rsidRPr="004750AD">
        <w:rPr>
          <w:sz w:val="24"/>
          <w:szCs w:val="24"/>
        </w:rPr>
        <w:t>histopatologiske</w:t>
      </w:r>
      <w:proofErr w:type="spellEnd"/>
      <w:r w:rsidRPr="004750AD">
        <w:rPr>
          <w:sz w:val="24"/>
          <w:szCs w:val="24"/>
        </w:rPr>
        <w:t xml:space="preserve"> virkninger alvorligere og kun til dels reversible. De fleste bivirkninger, der sås hos unge rotter, svarede til dem, der sås i toksicitetsstudier med gentagne </w:t>
      </w:r>
      <w:proofErr w:type="spellStart"/>
      <w:r w:rsidRPr="004750AD">
        <w:rPr>
          <w:sz w:val="24"/>
          <w:szCs w:val="24"/>
        </w:rPr>
        <w:t>zonisamiddoser</w:t>
      </w:r>
      <w:proofErr w:type="spellEnd"/>
      <w:r w:rsidRPr="004750AD">
        <w:rPr>
          <w:sz w:val="24"/>
          <w:szCs w:val="24"/>
        </w:rPr>
        <w:t xml:space="preserve"> til voksne rotter, men der sås kun </w:t>
      </w:r>
      <w:proofErr w:type="spellStart"/>
      <w:r w:rsidRPr="004750AD">
        <w:rPr>
          <w:sz w:val="24"/>
          <w:szCs w:val="24"/>
        </w:rPr>
        <w:t>renale</w:t>
      </w:r>
      <w:proofErr w:type="spellEnd"/>
      <w:r w:rsidRPr="004750AD">
        <w:rPr>
          <w:sz w:val="24"/>
          <w:szCs w:val="24"/>
        </w:rPr>
        <w:t xml:space="preserve"> </w:t>
      </w:r>
      <w:proofErr w:type="spellStart"/>
      <w:r w:rsidRPr="004750AD">
        <w:rPr>
          <w:sz w:val="24"/>
          <w:szCs w:val="24"/>
        </w:rPr>
        <w:t>tubulære</w:t>
      </w:r>
      <w:proofErr w:type="spellEnd"/>
      <w:r w:rsidRPr="004750AD">
        <w:rPr>
          <w:sz w:val="24"/>
          <w:szCs w:val="24"/>
        </w:rPr>
        <w:t xml:space="preserve"> </w:t>
      </w:r>
      <w:proofErr w:type="spellStart"/>
      <w:r w:rsidRPr="004750AD">
        <w:rPr>
          <w:sz w:val="24"/>
          <w:szCs w:val="24"/>
        </w:rPr>
        <w:t>hyalindråber</w:t>
      </w:r>
      <w:proofErr w:type="spellEnd"/>
      <w:r w:rsidRPr="004750AD">
        <w:rPr>
          <w:sz w:val="24"/>
          <w:szCs w:val="24"/>
        </w:rPr>
        <w:t xml:space="preserve"> og forbigående </w:t>
      </w:r>
      <w:proofErr w:type="spellStart"/>
      <w:r w:rsidRPr="004750AD">
        <w:rPr>
          <w:sz w:val="24"/>
          <w:szCs w:val="24"/>
        </w:rPr>
        <w:t>hyperplasi</w:t>
      </w:r>
      <w:proofErr w:type="spellEnd"/>
      <w:r w:rsidRPr="004750AD">
        <w:rPr>
          <w:sz w:val="24"/>
          <w:szCs w:val="24"/>
        </w:rPr>
        <w:t xml:space="preserve"> hos unge rotter. På dette højere dosisniveau var der hos unge rotter et fald i vækst-, indlærings- og udviklingsparametre. Disse virkninger blev anset for sandsynligvis at være forbundet med nedsat legemsvægt og kraftige farmakologiske virkninger af </w:t>
      </w:r>
      <w:proofErr w:type="spellStart"/>
      <w:r w:rsidRPr="004750AD">
        <w:rPr>
          <w:sz w:val="24"/>
          <w:szCs w:val="24"/>
        </w:rPr>
        <w:t>zonisamid</w:t>
      </w:r>
      <w:proofErr w:type="spellEnd"/>
      <w:r w:rsidRPr="004750AD">
        <w:rPr>
          <w:sz w:val="24"/>
          <w:szCs w:val="24"/>
        </w:rPr>
        <w:t xml:space="preserve"> ved den maksimalt tolererede dosis.</w:t>
      </w:r>
    </w:p>
    <w:p w:rsidR="00D31CCC" w:rsidRPr="004750AD" w:rsidRDefault="00D31CCC" w:rsidP="00D31CCC">
      <w:pPr>
        <w:numPr>
          <w:ilvl w:val="12"/>
          <w:numId w:val="0"/>
        </w:numPr>
        <w:ind w:left="851" w:right="11" w:hanging="851"/>
        <w:rPr>
          <w:sz w:val="24"/>
          <w:szCs w:val="24"/>
        </w:rPr>
      </w:pPr>
    </w:p>
    <w:p w:rsidR="00D31CCC" w:rsidRPr="004750AD" w:rsidRDefault="00D31CCC" w:rsidP="00D31CCC">
      <w:pPr>
        <w:numPr>
          <w:ilvl w:val="12"/>
          <w:numId w:val="0"/>
        </w:numPr>
        <w:ind w:left="851" w:right="11"/>
        <w:rPr>
          <w:sz w:val="24"/>
          <w:szCs w:val="24"/>
        </w:rPr>
      </w:pPr>
      <w:r w:rsidRPr="004750AD">
        <w:rPr>
          <w:sz w:val="24"/>
          <w:szCs w:val="24"/>
        </w:rPr>
        <w:t>Hos rotter sås der et fald i antallet af gule legemer og implantationssteder ved eksponeringsniveauer, der svarer til den maksimale terapeutiske dosis til mennesker. Der sås uregelmæssige østruscyklusser og færre levende fostre ved eksponeringsniveauer, der var tre gange højere.</w:t>
      </w:r>
    </w:p>
    <w:p w:rsidR="00D31CCC" w:rsidRPr="004750AD" w:rsidRDefault="00D31CCC" w:rsidP="00D31CCC">
      <w:pPr>
        <w:ind w:left="851" w:hanging="851"/>
        <w:rPr>
          <w:sz w:val="24"/>
          <w:szCs w:val="24"/>
        </w:rPr>
      </w:pP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6.</w:t>
      </w:r>
      <w:r w:rsidRPr="004750AD">
        <w:rPr>
          <w:b/>
          <w:sz w:val="24"/>
          <w:szCs w:val="24"/>
        </w:rPr>
        <w:tab/>
        <w:t>FARMACEUTISKE OPLYSNINGER</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6.1</w:t>
      </w:r>
      <w:r w:rsidRPr="004750AD">
        <w:rPr>
          <w:b/>
          <w:sz w:val="24"/>
          <w:szCs w:val="24"/>
        </w:rPr>
        <w:tab/>
        <w:t>Hjælpestoffer</w:t>
      </w:r>
    </w:p>
    <w:p w:rsidR="00D31CCC" w:rsidRPr="004750AD" w:rsidRDefault="00D31CCC" w:rsidP="00D31CCC">
      <w:pPr>
        <w:ind w:left="851"/>
        <w:rPr>
          <w:sz w:val="24"/>
          <w:szCs w:val="24"/>
        </w:rPr>
      </w:pPr>
      <w:r w:rsidRPr="004750AD">
        <w:rPr>
          <w:sz w:val="24"/>
          <w:szCs w:val="24"/>
          <w:u w:val="single"/>
        </w:rPr>
        <w:t>Kapselindhold</w:t>
      </w:r>
      <w:r w:rsidRPr="004750AD">
        <w:rPr>
          <w:sz w:val="24"/>
          <w:szCs w:val="24"/>
        </w:rPr>
        <w:t xml:space="preserve"> </w:t>
      </w:r>
    </w:p>
    <w:p w:rsidR="00D31CCC" w:rsidRPr="004750AD" w:rsidRDefault="00D31CCC" w:rsidP="00D31CCC">
      <w:pPr>
        <w:ind w:left="851"/>
        <w:rPr>
          <w:sz w:val="24"/>
          <w:szCs w:val="24"/>
        </w:rPr>
      </w:pPr>
      <w:r w:rsidRPr="004750AD">
        <w:rPr>
          <w:sz w:val="24"/>
          <w:szCs w:val="24"/>
        </w:rPr>
        <w:t xml:space="preserve">Mikrokrystallinsk cellulose </w:t>
      </w:r>
    </w:p>
    <w:p w:rsidR="00D31CCC" w:rsidRPr="004750AD" w:rsidRDefault="00D31CCC" w:rsidP="00D31CCC">
      <w:pPr>
        <w:ind w:left="851"/>
        <w:rPr>
          <w:sz w:val="24"/>
          <w:szCs w:val="24"/>
        </w:rPr>
      </w:pPr>
      <w:proofErr w:type="spellStart"/>
      <w:r w:rsidRPr="004750AD">
        <w:rPr>
          <w:sz w:val="24"/>
          <w:szCs w:val="24"/>
        </w:rPr>
        <w:t>Hydrogeneret</w:t>
      </w:r>
      <w:proofErr w:type="spellEnd"/>
      <w:r w:rsidRPr="004750AD">
        <w:rPr>
          <w:sz w:val="24"/>
          <w:szCs w:val="24"/>
        </w:rPr>
        <w:t xml:space="preserve"> vegetabilsk olie </w:t>
      </w:r>
    </w:p>
    <w:p w:rsidR="00D31CCC" w:rsidRPr="004750AD" w:rsidRDefault="00D31CCC" w:rsidP="00D31CCC">
      <w:pPr>
        <w:ind w:left="851"/>
        <w:rPr>
          <w:sz w:val="24"/>
          <w:szCs w:val="24"/>
        </w:rPr>
      </w:pPr>
      <w:proofErr w:type="spellStart"/>
      <w:r w:rsidRPr="004750AD">
        <w:rPr>
          <w:sz w:val="24"/>
          <w:szCs w:val="24"/>
        </w:rPr>
        <w:t>Natriumlaurilsulfat</w:t>
      </w:r>
      <w:proofErr w:type="spellEnd"/>
    </w:p>
    <w:p w:rsidR="00D31CCC" w:rsidRPr="004750AD" w:rsidRDefault="00D31CCC" w:rsidP="00D31CCC">
      <w:pPr>
        <w:ind w:left="851"/>
        <w:rPr>
          <w:sz w:val="24"/>
          <w:szCs w:val="24"/>
        </w:rPr>
      </w:pPr>
    </w:p>
    <w:p w:rsidR="00D31CCC" w:rsidRPr="004750AD" w:rsidRDefault="00D31CCC" w:rsidP="00D31CCC">
      <w:pPr>
        <w:ind w:left="851"/>
        <w:rPr>
          <w:sz w:val="24"/>
          <w:szCs w:val="24"/>
        </w:rPr>
      </w:pPr>
      <w:r w:rsidRPr="004750AD">
        <w:rPr>
          <w:sz w:val="24"/>
          <w:szCs w:val="24"/>
          <w:u w:val="single"/>
        </w:rPr>
        <w:t>Kapselskal</w:t>
      </w:r>
      <w:r w:rsidRPr="004750AD">
        <w:rPr>
          <w:sz w:val="24"/>
          <w:szCs w:val="24"/>
        </w:rPr>
        <w:t xml:space="preserve"> </w:t>
      </w:r>
    </w:p>
    <w:p w:rsidR="00D31CCC" w:rsidRPr="004750AD" w:rsidRDefault="00D31CCC" w:rsidP="00D31CCC">
      <w:pPr>
        <w:ind w:left="851"/>
        <w:rPr>
          <w:sz w:val="24"/>
          <w:szCs w:val="24"/>
        </w:rPr>
      </w:pPr>
      <w:r w:rsidRPr="004750AD">
        <w:rPr>
          <w:sz w:val="24"/>
          <w:szCs w:val="24"/>
        </w:rPr>
        <w:t xml:space="preserve">Gelatine </w:t>
      </w:r>
    </w:p>
    <w:p w:rsidR="00D31CCC" w:rsidRPr="004750AD" w:rsidRDefault="00D31CCC" w:rsidP="00D31CCC">
      <w:pPr>
        <w:ind w:left="851"/>
        <w:rPr>
          <w:sz w:val="24"/>
          <w:szCs w:val="24"/>
        </w:rPr>
      </w:pPr>
      <w:r w:rsidRPr="004750AD">
        <w:rPr>
          <w:sz w:val="24"/>
          <w:szCs w:val="24"/>
        </w:rPr>
        <w:t xml:space="preserve">Titandioxid (E171) </w:t>
      </w:r>
    </w:p>
    <w:p w:rsidR="00D31CCC" w:rsidRPr="004750AD" w:rsidRDefault="00D31CCC" w:rsidP="00D31CCC">
      <w:pPr>
        <w:ind w:left="851"/>
        <w:rPr>
          <w:sz w:val="24"/>
          <w:szCs w:val="24"/>
        </w:rPr>
      </w:pPr>
    </w:p>
    <w:p w:rsidR="003812AE" w:rsidRDefault="00D31CCC" w:rsidP="00D31CCC">
      <w:pPr>
        <w:ind w:left="851"/>
        <w:rPr>
          <w:sz w:val="24"/>
          <w:szCs w:val="24"/>
          <w:u w:val="single"/>
        </w:rPr>
      </w:pPr>
      <w:r w:rsidRPr="004750AD">
        <w:rPr>
          <w:sz w:val="24"/>
          <w:szCs w:val="24"/>
          <w:u w:val="single"/>
        </w:rPr>
        <w:t xml:space="preserve">Printblæk </w:t>
      </w:r>
    </w:p>
    <w:p w:rsidR="00D31CCC" w:rsidRPr="004750AD" w:rsidRDefault="00D31CCC" w:rsidP="00D31CCC">
      <w:pPr>
        <w:ind w:left="851"/>
        <w:rPr>
          <w:sz w:val="24"/>
          <w:szCs w:val="24"/>
        </w:rPr>
      </w:pPr>
      <w:proofErr w:type="spellStart"/>
      <w:r w:rsidRPr="004750AD">
        <w:rPr>
          <w:sz w:val="24"/>
          <w:szCs w:val="24"/>
        </w:rPr>
        <w:t>Shellac</w:t>
      </w:r>
      <w:proofErr w:type="spellEnd"/>
      <w:r w:rsidRPr="004750AD">
        <w:rPr>
          <w:sz w:val="24"/>
          <w:szCs w:val="24"/>
        </w:rPr>
        <w:t xml:space="preserve"> </w:t>
      </w:r>
    </w:p>
    <w:p w:rsidR="00D31CCC" w:rsidRPr="004750AD" w:rsidRDefault="00D31CCC" w:rsidP="00D31CCC">
      <w:pPr>
        <w:ind w:left="851"/>
        <w:rPr>
          <w:sz w:val="24"/>
          <w:szCs w:val="24"/>
        </w:rPr>
      </w:pPr>
      <w:r w:rsidRPr="004750AD">
        <w:rPr>
          <w:sz w:val="24"/>
          <w:szCs w:val="24"/>
        </w:rPr>
        <w:t>Sort jernoxid (E172)</w:t>
      </w:r>
    </w:p>
    <w:p w:rsidR="00D31CCC" w:rsidRPr="004750AD" w:rsidRDefault="00D31CCC" w:rsidP="00D31CCC">
      <w:pPr>
        <w:ind w:left="851"/>
        <w:rPr>
          <w:sz w:val="24"/>
          <w:szCs w:val="24"/>
        </w:rPr>
      </w:pPr>
      <w:r w:rsidRPr="004750AD">
        <w:rPr>
          <w:sz w:val="24"/>
          <w:szCs w:val="24"/>
        </w:rPr>
        <w:t>Kaliumhydroxid</w:t>
      </w:r>
    </w:p>
    <w:p w:rsidR="00D31CCC" w:rsidRPr="004750AD" w:rsidRDefault="00D31CCC" w:rsidP="003812AE">
      <w:pPr>
        <w:rPr>
          <w:sz w:val="24"/>
          <w:szCs w:val="24"/>
        </w:rPr>
      </w:pPr>
    </w:p>
    <w:p w:rsidR="00D31CCC" w:rsidRPr="004750AD" w:rsidRDefault="00D31CCC" w:rsidP="00D31CCC">
      <w:pPr>
        <w:ind w:left="851" w:hanging="851"/>
        <w:rPr>
          <w:b/>
          <w:sz w:val="24"/>
          <w:szCs w:val="24"/>
        </w:rPr>
      </w:pPr>
      <w:r w:rsidRPr="004750AD">
        <w:rPr>
          <w:b/>
          <w:sz w:val="24"/>
          <w:szCs w:val="24"/>
        </w:rPr>
        <w:t>6.2</w:t>
      </w:r>
      <w:r w:rsidRPr="004750AD">
        <w:rPr>
          <w:b/>
          <w:sz w:val="24"/>
          <w:szCs w:val="24"/>
        </w:rPr>
        <w:tab/>
        <w:t>Uforligeligheder</w:t>
      </w:r>
    </w:p>
    <w:p w:rsidR="00D31CCC" w:rsidRPr="004750AD" w:rsidRDefault="00D31CCC" w:rsidP="00D31CCC">
      <w:pPr>
        <w:ind w:left="851"/>
        <w:rPr>
          <w:sz w:val="24"/>
          <w:szCs w:val="24"/>
        </w:rPr>
      </w:pPr>
      <w:r w:rsidRPr="004750AD">
        <w:rPr>
          <w:sz w:val="24"/>
          <w:szCs w:val="24"/>
        </w:rPr>
        <w:t>Ikke relevant.</w:t>
      </w:r>
    </w:p>
    <w:p w:rsidR="00D31CCC" w:rsidRPr="004750AD" w:rsidRDefault="00D31CCC" w:rsidP="00D31CCC">
      <w:pPr>
        <w:ind w:left="851" w:hanging="851"/>
        <w:rPr>
          <w:sz w:val="24"/>
          <w:szCs w:val="24"/>
        </w:rPr>
      </w:pPr>
    </w:p>
    <w:p w:rsidR="00D31CCC" w:rsidRPr="004750AD" w:rsidRDefault="00D31CCC" w:rsidP="00A537D3">
      <w:pPr>
        <w:keepNext/>
        <w:ind w:left="851" w:hanging="851"/>
        <w:rPr>
          <w:b/>
          <w:sz w:val="24"/>
          <w:szCs w:val="24"/>
        </w:rPr>
      </w:pPr>
      <w:r w:rsidRPr="004750AD">
        <w:rPr>
          <w:b/>
          <w:sz w:val="24"/>
          <w:szCs w:val="24"/>
        </w:rPr>
        <w:t>6.3</w:t>
      </w:r>
      <w:r w:rsidRPr="004750AD">
        <w:rPr>
          <w:b/>
          <w:sz w:val="24"/>
          <w:szCs w:val="24"/>
        </w:rPr>
        <w:tab/>
        <w:t>Opbevaringstid</w:t>
      </w:r>
    </w:p>
    <w:p w:rsidR="00D31CCC" w:rsidRPr="004750AD" w:rsidRDefault="00D31CCC" w:rsidP="00D31CCC">
      <w:pPr>
        <w:ind w:left="851" w:hanging="851"/>
        <w:rPr>
          <w:sz w:val="24"/>
          <w:szCs w:val="24"/>
        </w:rPr>
      </w:pPr>
      <w:r w:rsidRPr="004750AD">
        <w:rPr>
          <w:sz w:val="24"/>
          <w:szCs w:val="24"/>
        </w:rPr>
        <w:tab/>
        <w:t>3 år</w:t>
      </w:r>
      <w:r>
        <w:rPr>
          <w:sz w:val="24"/>
          <w:szCs w:val="24"/>
        </w:rPr>
        <w:t>.</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6.4</w:t>
      </w:r>
      <w:r w:rsidRPr="004750AD">
        <w:rPr>
          <w:b/>
          <w:sz w:val="24"/>
          <w:szCs w:val="24"/>
        </w:rPr>
        <w:tab/>
        <w:t>Særlige opbevaringsforhold</w:t>
      </w:r>
    </w:p>
    <w:p w:rsidR="00D31CCC" w:rsidRPr="004750AD" w:rsidRDefault="00D31CCC" w:rsidP="00D31CCC">
      <w:pPr>
        <w:ind w:left="851"/>
        <w:rPr>
          <w:noProof/>
          <w:sz w:val="24"/>
          <w:szCs w:val="24"/>
        </w:rPr>
      </w:pPr>
      <w:r w:rsidRPr="004750AD">
        <w:rPr>
          <w:noProof/>
          <w:sz w:val="24"/>
          <w:szCs w:val="24"/>
        </w:rPr>
        <w:t xml:space="preserve">Dette lægemiddel kræver </w:t>
      </w:r>
      <w:r>
        <w:rPr>
          <w:noProof/>
          <w:sz w:val="24"/>
          <w:szCs w:val="24"/>
        </w:rPr>
        <w:t xml:space="preserve">ingen </w:t>
      </w:r>
      <w:r w:rsidRPr="004750AD">
        <w:rPr>
          <w:noProof/>
          <w:sz w:val="24"/>
          <w:szCs w:val="24"/>
        </w:rPr>
        <w:t>særlige forhold</w:t>
      </w:r>
      <w:r>
        <w:rPr>
          <w:noProof/>
          <w:sz w:val="24"/>
          <w:szCs w:val="24"/>
        </w:rPr>
        <w:t>sregler vedrørende opbevaringen</w:t>
      </w:r>
      <w:r w:rsidRPr="004750AD">
        <w:rPr>
          <w:noProof/>
          <w:sz w:val="24"/>
          <w:szCs w:val="24"/>
        </w:rPr>
        <w:t xml:space="preserve">. </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6.5</w:t>
      </w:r>
      <w:r w:rsidRPr="004750AD">
        <w:rPr>
          <w:b/>
          <w:sz w:val="24"/>
          <w:szCs w:val="24"/>
        </w:rPr>
        <w:tab/>
        <w:t>Emballagetype og pakningsstørrelser</w:t>
      </w:r>
    </w:p>
    <w:p w:rsidR="00D31CCC" w:rsidRDefault="00D31CCC" w:rsidP="00D31CCC">
      <w:pPr>
        <w:suppressAutoHyphens/>
        <w:ind w:left="851"/>
        <w:rPr>
          <w:spacing w:val="1"/>
          <w:sz w:val="24"/>
          <w:szCs w:val="24"/>
        </w:rPr>
      </w:pPr>
      <w:r w:rsidRPr="004750AD">
        <w:rPr>
          <w:sz w:val="24"/>
          <w:szCs w:val="24"/>
        </w:rPr>
        <w:t>P</w:t>
      </w:r>
      <w:r w:rsidRPr="004750AD">
        <w:rPr>
          <w:spacing w:val="1"/>
          <w:sz w:val="24"/>
          <w:szCs w:val="24"/>
        </w:rPr>
        <w:t>V</w:t>
      </w:r>
      <w:r w:rsidRPr="004750AD">
        <w:rPr>
          <w:spacing w:val="-1"/>
          <w:sz w:val="24"/>
          <w:szCs w:val="24"/>
        </w:rPr>
        <w:t>C</w:t>
      </w:r>
      <w:r w:rsidRPr="004750AD">
        <w:rPr>
          <w:spacing w:val="1"/>
          <w:sz w:val="24"/>
          <w:szCs w:val="24"/>
        </w:rPr>
        <w:t>/</w:t>
      </w:r>
      <w:r w:rsidRPr="004750AD">
        <w:rPr>
          <w:spacing w:val="-3"/>
          <w:sz w:val="24"/>
          <w:szCs w:val="24"/>
        </w:rPr>
        <w:t>P</w:t>
      </w:r>
      <w:r w:rsidRPr="004750AD">
        <w:rPr>
          <w:spacing w:val="1"/>
          <w:sz w:val="24"/>
          <w:szCs w:val="24"/>
        </w:rPr>
        <w:t>V</w:t>
      </w:r>
      <w:r w:rsidRPr="004750AD">
        <w:rPr>
          <w:spacing w:val="-1"/>
          <w:sz w:val="24"/>
          <w:szCs w:val="24"/>
        </w:rPr>
        <w:t>D</w:t>
      </w:r>
      <w:r w:rsidRPr="004750AD">
        <w:rPr>
          <w:sz w:val="24"/>
          <w:szCs w:val="24"/>
        </w:rPr>
        <w:t>C</w:t>
      </w:r>
      <w:r w:rsidRPr="004750AD">
        <w:rPr>
          <w:spacing w:val="1"/>
          <w:sz w:val="24"/>
          <w:szCs w:val="24"/>
        </w:rPr>
        <w:t>/</w:t>
      </w:r>
      <w:r w:rsidRPr="004750AD">
        <w:rPr>
          <w:spacing w:val="-2"/>
          <w:sz w:val="24"/>
          <w:szCs w:val="24"/>
        </w:rPr>
        <w:t>a</w:t>
      </w:r>
      <w:r w:rsidRPr="004750AD">
        <w:rPr>
          <w:spacing w:val="1"/>
          <w:sz w:val="24"/>
          <w:szCs w:val="24"/>
        </w:rPr>
        <w:t>l</w:t>
      </w:r>
      <w:r w:rsidRPr="004750AD">
        <w:rPr>
          <w:sz w:val="24"/>
          <w:szCs w:val="24"/>
        </w:rPr>
        <w:t>u</w:t>
      </w:r>
      <w:r w:rsidRPr="004750AD">
        <w:rPr>
          <w:spacing w:val="-4"/>
          <w:sz w:val="24"/>
          <w:szCs w:val="24"/>
        </w:rPr>
        <w:t>m</w:t>
      </w:r>
      <w:r w:rsidRPr="004750AD">
        <w:rPr>
          <w:spacing w:val="1"/>
          <w:sz w:val="24"/>
          <w:szCs w:val="24"/>
        </w:rPr>
        <w:t>i</w:t>
      </w:r>
      <w:r w:rsidRPr="004750AD">
        <w:rPr>
          <w:sz w:val="24"/>
          <w:szCs w:val="24"/>
        </w:rPr>
        <w:t>n</w:t>
      </w:r>
      <w:r w:rsidRPr="004750AD">
        <w:rPr>
          <w:spacing w:val="1"/>
          <w:sz w:val="24"/>
          <w:szCs w:val="24"/>
        </w:rPr>
        <w:t>i</w:t>
      </w:r>
      <w:r w:rsidRPr="004750AD">
        <w:rPr>
          <w:sz w:val="24"/>
          <w:szCs w:val="24"/>
        </w:rPr>
        <w:t>um</w:t>
      </w:r>
      <w:r w:rsidRPr="004750AD">
        <w:rPr>
          <w:spacing w:val="-4"/>
          <w:sz w:val="24"/>
          <w:szCs w:val="24"/>
        </w:rPr>
        <w:t xml:space="preserve"> </w:t>
      </w:r>
      <w:r w:rsidRPr="004750AD">
        <w:rPr>
          <w:sz w:val="24"/>
          <w:szCs w:val="24"/>
        </w:rPr>
        <w:t>b</w:t>
      </w:r>
      <w:r w:rsidRPr="004750AD">
        <w:rPr>
          <w:spacing w:val="1"/>
          <w:sz w:val="24"/>
          <w:szCs w:val="24"/>
        </w:rPr>
        <w:t>l</w:t>
      </w:r>
      <w:r w:rsidRPr="004750AD">
        <w:rPr>
          <w:spacing w:val="-1"/>
          <w:sz w:val="24"/>
          <w:szCs w:val="24"/>
        </w:rPr>
        <w:t>i</w:t>
      </w:r>
      <w:r w:rsidRPr="004750AD">
        <w:rPr>
          <w:sz w:val="24"/>
          <w:szCs w:val="24"/>
        </w:rPr>
        <w:t>s</w:t>
      </w:r>
      <w:r w:rsidRPr="004750AD">
        <w:rPr>
          <w:spacing w:val="1"/>
          <w:sz w:val="24"/>
          <w:szCs w:val="24"/>
        </w:rPr>
        <w:t>t</w:t>
      </w:r>
      <w:r w:rsidRPr="004750AD">
        <w:rPr>
          <w:spacing w:val="-2"/>
          <w:sz w:val="24"/>
          <w:szCs w:val="24"/>
        </w:rPr>
        <w:t>e</w:t>
      </w:r>
      <w:r w:rsidRPr="004750AD">
        <w:rPr>
          <w:spacing w:val="1"/>
          <w:sz w:val="24"/>
          <w:szCs w:val="24"/>
        </w:rPr>
        <w:t>r</w:t>
      </w:r>
      <w:r w:rsidRPr="004750AD">
        <w:rPr>
          <w:spacing w:val="-2"/>
          <w:sz w:val="24"/>
          <w:szCs w:val="24"/>
        </w:rPr>
        <w:t>k</w:t>
      </w:r>
      <w:r w:rsidRPr="004750AD">
        <w:rPr>
          <w:sz w:val="24"/>
          <w:szCs w:val="24"/>
        </w:rPr>
        <w:t>o</w:t>
      </w:r>
      <w:r w:rsidRPr="004750AD">
        <w:rPr>
          <w:spacing w:val="1"/>
          <w:sz w:val="24"/>
          <w:szCs w:val="24"/>
        </w:rPr>
        <w:t>rt</w:t>
      </w:r>
      <w:r>
        <w:rPr>
          <w:spacing w:val="1"/>
          <w:sz w:val="24"/>
          <w:szCs w:val="24"/>
        </w:rPr>
        <w:t>.</w:t>
      </w:r>
    </w:p>
    <w:p w:rsidR="00D31CCC" w:rsidRPr="004750AD" w:rsidRDefault="00D31CCC" w:rsidP="00D31CCC">
      <w:pPr>
        <w:suppressAutoHyphens/>
        <w:ind w:left="851"/>
        <w:rPr>
          <w:sz w:val="24"/>
          <w:szCs w:val="24"/>
        </w:rPr>
      </w:pPr>
      <w:r>
        <w:rPr>
          <w:sz w:val="24"/>
          <w:szCs w:val="24"/>
        </w:rPr>
        <w:t>Pakningsstørrelser:</w:t>
      </w:r>
      <w:r w:rsidRPr="004750AD">
        <w:rPr>
          <w:sz w:val="24"/>
          <w:szCs w:val="24"/>
        </w:rPr>
        <w:t xml:space="preserve"> 28, 56, 98 og 196 h</w:t>
      </w:r>
      <w:r w:rsidRPr="004750AD">
        <w:rPr>
          <w:spacing w:val="-2"/>
          <w:sz w:val="24"/>
          <w:szCs w:val="24"/>
        </w:rPr>
        <w:t>å</w:t>
      </w:r>
      <w:r w:rsidRPr="004750AD">
        <w:rPr>
          <w:spacing w:val="1"/>
          <w:sz w:val="24"/>
          <w:szCs w:val="24"/>
        </w:rPr>
        <w:t>r</w:t>
      </w:r>
      <w:r w:rsidRPr="004750AD">
        <w:rPr>
          <w:sz w:val="24"/>
          <w:szCs w:val="24"/>
        </w:rPr>
        <w:t xml:space="preserve">de </w:t>
      </w:r>
      <w:r w:rsidRPr="004750AD">
        <w:rPr>
          <w:spacing w:val="-2"/>
          <w:sz w:val="24"/>
          <w:szCs w:val="24"/>
        </w:rPr>
        <w:t>k</w:t>
      </w:r>
      <w:r w:rsidRPr="004750AD">
        <w:rPr>
          <w:sz w:val="24"/>
          <w:szCs w:val="24"/>
        </w:rPr>
        <w:t>ap</w:t>
      </w:r>
      <w:r w:rsidRPr="004750AD">
        <w:rPr>
          <w:spacing w:val="-2"/>
          <w:sz w:val="24"/>
          <w:szCs w:val="24"/>
        </w:rPr>
        <w:t>s</w:t>
      </w:r>
      <w:r w:rsidRPr="004750AD">
        <w:rPr>
          <w:spacing w:val="1"/>
          <w:sz w:val="24"/>
          <w:szCs w:val="24"/>
        </w:rPr>
        <w:t>l</w:t>
      </w:r>
      <w:r w:rsidRPr="004750AD">
        <w:rPr>
          <w:spacing w:val="-2"/>
          <w:sz w:val="24"/>
          <w:szCs w:val="24"/>
        </w:rPr>
        <w:t>e</w:t>
      </w:r>
      <w:r w:rsidRPr="004750AD">
        <w:rPr>
          <w:spacing w:val="1"/>
          <w:sz w:val="24"/>
          <w:szCs w:val="24"/>
        </w:rPr>
        <w:t>r</w:t>
      </w:r>
      <w:r w:rsidRPr="004750AD">
        <w:rPr>
          <w:sz w:val="24"/>
          <w:szCs w:val="24"/>
        </w:rPr>
        <w:t>.</w:t>
      </w:r>
    </w:p>
    <w:p w:rsidR="00D31CCC" w:rsidRPr="004750AD" w:rsidRDefault="00D31CCC" w:rsidP="00D31CCC">
      <w:pPr>
        <w:suppressAutoHyphens/>
        <w:ind w:left="851" w:hanging="851"/>
        <w:rPr>
          <w:sz w:val="24"/>
          <w:szCs w:val="24"/>
        </w:rPr>
      </w:pPr>
    </w:p>
    <w:p w:rsidR="00D31CCC" w:rsidRPr="004750AD" w:rsidRDefault="00D31CCC" w:rsidP="00D31CCC">
      <w:pPr>
        <w:suppressAutoHyphens/>
        <w:ind w:left="851"/>
        <w:rPr>
          <w:sz w:val="24"/>
          <w:szCs w:val="24"/>
        </w:rPr>
      </w:pPr>
      <w:r w:rsidRPr="004750AD">
        <w:rPr>
          <w:sz w:val="24"/>
          <w:szCs w:val="24"/>
        </w:rPr>
        <w:t xml:space="preserve">Ikke alle pakningsstørrelser er nødvendigvis markedsført. </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6.6</w:t>
      </w:r>
      <w:r w:rsidRPr="004750AD">
        <w:rPr>
          <w:b/>
          <w:sz w:val="24"/>
          <w:szCs w:val="24"/>
        </w:rPr>
        <w:tab/>
        <w:t xml:space="preserve">Regler for </w:t>
      </w:r>
      <w:r w:rsidR="007F6421">
        <w:rPr>
          <w:b/>
          <w:sz w:val="24"/>
          <w:szCs w:val="24"/>
        </w:rPr>
        <w:t>bortskaffelse</w:t>
      </w:r>
      <w:r w:rsidRPr="004750AD">
        <w:rPr>
          <w:b/>
          <w:sz w:val="24"/>
          <w:szCs w:val="24"/>
        </w:rPr>
        <w:t xml:space="preserve"> og anden håndtering</w:t>
      </w:r>
    </w:p>
    <w:p w:rsidR="00D31CCC" w:rsidRPr="004750AD" w:rsidRDefault="00D31CCC" w:rsidP="00D31CCC">
      <w:pPr>
        <w:ind w:left="851"/>
        <w:rPr>
          <w:sz w:val="24"/>
          <w:szCs w:val="24"/>
        </w:rPr>
      </w:pPr>
      <w:r w:rsidRPr="004750AD">
        <w:rPr>
          <w:sz w:val="24"/>
          <w:szCs w:val="24"/>
        </w:rPr>
        <w:t>Ikke anvendt lægemiddel samt affald heraf skal bortskaffes i henhold til lokale retningslinjer.</w:t>
      </w:r>
    </w:p>
    <w:p w:rsidR="00D31CCC" w:rsidRPr="004750AD" w:rsidRDefault="00D31CCC" w:rsidP="00D31CCC">
      <w:pPr>
        <w:ind w:left="851" w:hanging="851"/>
        <w:jc w:val="both"/>
        <w:rPr>
          <w:sz w:val="24"/>
          <w:szCs w:val="24"/>
        </w:rPr>
      </w:pPr>
    </w:p>
    <w:p w:rsidR="00D31CCC" w:rsidRPr="004750AD" w:rsidRDefault="00D31CCC" w:rsidP="00D31CCC">
      <w:pPr>
        <w:ind w:left="851" w:hanging="851"/>
        <w:rPr>
          <w:b/>
          <w:sz w:val="24"/>
          <w:szCs w:val="24"/>
        </w:rPr>
      </w:pPr>
      <w:r w:rsidRPr="004750AD">
        <w:rPr>
          <w:b/>
          <w:sz w:val="24"/>
          <w:szCs w:val="24"/>
        </w:rPr>
        <w:t>7.</w:t>
      </w:r>
      <w:r w:rsidRPr="004750AD">
        <w:rPr>
          <w:b/>
          <w:sz w:val="24"/>
          <w:szCs w:val="24"/>
        </w:rPr>
        <w:tab/>
        <w:t>INDEHAVER AF MARKEDSFØRINGSTILLADELSEN</w:t>
      </w:r>
    </w:p>
    <w:p w:rsidR="00D31CCC" w:rsidRPr="004750AD" w:rsidRDefault="00D31CCC" w:rsidP="00D31CCC">
      <w:pPr>
        <w:pStyle w:val="Default"/>
        <w:ind w:left="851"/>
        <w:jc w:val="both"/>
        <w:rPr>
          <w:color w:val="auto"/>
          <w:lang w:val="da-DK"/>
        </w:rPr>
      </w:pPr>
      <w:r w:rsidRPr="004750AD">
        <w:rPr>
          <w:color w:val="auto"/>
          <w:lang w:val="da-DK"/>
        </w:rPr>
        <w:t xml:space="preserve">1A </w:t>
      </w:r>
      <w:proofErr w:type="spellStart"/>
      <w:r w:rsidRPr="004750AD">
        <w:rPr>
          <w:color w:val="auto"/>
          <w:lang w:val="da-DK"/>
        </w:rPr>
        <w:t>Far</w:t>
      </w:r>
      <w:r>
        <w:rPr>
          <w:color w:val="auto"/>
          <w:lang w:val="da-DK"/>
        </w:rPr>
        <w:t>m</w:t>
      </w:r>
      <w:r w:rsidRPr="004750AD">
        <w:rPr>
          <w:color w:val="auto"/>
          <w:lang w:val="da-DK"/>
        </w:rPr>
        <w:t>a</w:t>
      </w:r>
      <w:proofErr w:type="spellEnd"/>
      <w:r w:rsidRPr="004750AD">
        <w:rPr>
          <w:color w:val="auto"/>
          <w:lang w:val="da-DK"/>
        </w:rPr>
        <w:t xml:space="preserve"> A/S</w:t>
      </w:r>
    </w:p>
    <w:p w:rsidR="00D31CCC" w:rsidRPr="004750AD" w:rsidRDefault="00D31CCC" w:rsidP="00D31CCC">
      <w:pPr>
        <w:ind w:left="851"/>
        <w:jc w:val="both"/>
        <w:rPr>
          <w:spacing w:val="-3"/>
          <w:sz w:val="24"/>
          <w:szCs w:val="24"/>
        </w:rPr>
      </w:pPr>
      <w:r w:rsidRPr="004750AD">
        <w:rPr>
          <w:spacing w:val="-3"/>
          <w:sz w:val="24"/>
          <w:szCs w:val="24"/>
        </w:rPr>
        <w:t>Edvard Thomsens Vej 14</w:t>
      </w:r>
    </w:p>
    <w:p w:rsidR="00D31CCC" w:rsidRPr="004750AD" w:rsidRDefault="00D31CCC" w:rsidP="00D31CCC">
      <w:pPr>
        <w:ind w:left="851"/>
        <w:jc w:val="both"/>
        <w:rPr>
          <w:spacing w:val="-3"/>
          <w:sz w:val="24"/>
          <w:szCs w:val="24"/>
        </w:rPr>
      </w:pPr>
      <w:r w:rsidRPr="004750AD">
        <w:rPr>
          <w:spacing w:val="-3"/>
          <w:sz w:val="24"/>
          <w:szCs w:val="24"/>
        </w:rPr>
        <w:t>2300 København S</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8.</w:t>
      </w:r>
      <w:r w:rsidRPr="004750AD">
        <w:rPr>
          <w:b/>
          <w:sz w:val="24"/>
          <w:szCs w:val="24"/>
        </w:rPr>
        <w:tab/>
        <w:t>MARKEDSFØRINGSTILLADELSESNUMMER (</w:t>
      </w:r>
      <w:r w:rsidR="00924B8E">
        <w:rPr>
          <w:b/>
          <w:sz w:val="24"/>
          <w:szCs w:val="24"/>
        </w:rPr>
        <w:t>-</w:t>
      </w:r>
      <w:r w:rsidRPr="004750AD">
        <w:rPr>
          <w:b/>
          <w:sz w:val="24"/>
          <w:szCs w:val="24"/>
        </w:rPr>
        <w:t>NUMRE)</w:t>
      </w:r>
    </w:p>
    <w:p w:rsidR="00D31CCC" w:rsidRPr="004750AD" w:rsidRDefault="00D31CCC" w:rsidP="00D31CCC">
      <w:pPr>
        <w:tabs>
          <w:tab w:val="left" w:pos="1843"/>
        </w:tabs>
        <w:ind w:left="851"/>
        <w:rPr>
          <w:sz w:val="24"/>
          <w:szCs w:val="24"/>
        </w:rPr>
      </w:pPr>
      <w:r w:rsidRPr="004750AD">
        <w:rPr>
          <w:spacing w:val="-3"/>
          <w:sz w:val="24"/>
          <w:szCs w:val="24"/>
        </w:rPr>
        <w:t>55798</w:t>
      </w:r>
    </w:p>
    <w:p w:rsidR="00D31CCC" w:rsidRPr="004750AD" w:rsidRDefault="00D31CCC" w:rsidP="00D31CCC">
      <w:pPr>
        <w:ind w:left="851" w:hanging="851"/>
        <w:jc w:val="both"/>
        <w:rPr>
          <w:sz w:val="24"/>
          <w:szCs w:val="24"/>
        </w:rPr>
      </w:pPr>
    </w:p>
    <w:p w:rsidR="00D31CCC" w:rsidRPr="004750AD" w:rsidRDefault="00D31CCC" w:rsidP="00D31CCC">
      <w:pPr>
        <w:ind w:left="851" w:hanging="851"/>
        <w:rPr>
          <w:b/>
          <w:sz w:val="24"/>
          <w:szCs w:val="24"/>
        </w:rPr>
      </w:pPr>
      <w:r w:rsidRPr="004750AD">
        <w:rPr>
          <w:b/>
          <w:sz w:val="24"/>
          <w:szCs w:val="24"/>
        </w:rPr>
        <w:t>9.</w:t>
      </w:r>
      <w:r w:rsidRPr="004750AD">
        <w:rPr>
          <w:b/>
          <w:sz w:val="24"/>
          <w:szCs w:val="24"/>
        </w:rPr>
        <w:tab/>
        <w:t>DATO FOR FØRSTE MARKEDSFØRINGSTILLADELSE</w:t>
      </w:r>
    </w:p>
    <w:p w:rsidR="00D31CCC" w:rsidRPr="004750AD" w:rsidRDefault="00D31CCC" w:rsidP="00D31CCC">
      <w:pPr>
        <w:ind w:left="851"/>
        <w:rPr>
          <w:sz w:val="24"/>
          <w:szCs w:val="24"/>
        </w:rPr>
      </w:pPr>
      <w:r>
        <w:rPr>
          <w:sz w:val="24"/>
          <w:szCs w:val="24"/>
        </w:rPr>
        <w:t>27. april 2016</w:t>
      </w:r>
    </w:p>
    <w:p w:rsidR="00D31CCC" w:rsidRPr="004750AD" w:rsidRDefault="00D31CCC" w:rsidP="00D31CCC">
      <w:pPr>
        <w:ind w:left="851" w:hanging="851"/>
        <w:rPr>
          <w:sz w:val="24"/>
          <w:szCs w:val="24"/>
        </w:rPr>
      </w:pPr>
    </w:p>
    <w:p w:rsidR="00D31CCC" w:rsidRPr="004750AD" w:rsidRDefault="00D31CCC" w:rsidP="00D31CCC">
      <w:pPr>
        <w:ind w:left="851" w:hanging="851"/>
        <w:rPr>
          <w:b/>
          <w:sz w:val="24"/>
          <w:szCs w:val="24"/>
        </w:rPr>
      </w:pPr>
      <w:r w:rsidRPr="004750AD">
        <w:rPr>
          <w:b/>
          <w:sz w:val="24"/>
          <w:szCs w:val="24"/>
        </w:rPr>
        <w:t>10.</w:t>
      </w:r>
      <w:r w:rsidRPr="004750AD">
        <w:rPr>
          <w:b/>
          <w:sz w:val="24"/>
          <w:szCs w:val="24"/>
        </w:rPr>
        <w:tab/>
        <w:t>DATO FOR ÆNDRING AF TEKSTEN</w:t>
      </w:r>
    </w:p>
    <w:p w:rsidR="00D31CCC" w:rsidRPr="003C0FF6" w:rsidRDefault="003812AE" w:rsidP="007F6421">
      <w:pPr>
        <w:ind w:firstLine="851"/>
      </w:pPr>
      <w:r>
        <w:rPr>
          <w:sz w:val="24"/>
          <w:szCs w:val="24"/>
        </w:rPr>
        <w:t>29. januar 2026</w:t>
      </w:r>
    </w:p>
    <w:p w:rsidR="00D31CCC" w:rsidRPr="00A91740" w:rsidRDefault="00D31CCC" w:rsidP="00D31CCC"/>
    <w:p w:rsidR="009260DE" w:rsidRPr="00D31CCC" w:rsidRDefault="009260DE" w:rsidP="00D31CCC"/>
    <w:sectPr w:rsidR="009260DE" w:rsidRPr="00D31CCC"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421" w:rsidRDefault="007F6421">
      <w:r>
        <w:separator/>
      </w:r>
    </w:p>
  </w:endnote>
  <w:endnote w:type="continuationSeparator" w:id="0">
    <w:p w:rsidR="007F6421" w:rsidRDefault="007F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421" w:rsidRDefault="007F6421">
    <w:pPr>
      <w:pStyle w:val="Sidefod"/>
      <w:pBdr>
        <w:bottom w:val="single" w:sz="6" w:space="1" w:color="auto"/>
      </w:pBdr>
    </w:pPr>
  </w:p>
  <w:p w:rsidR="007F6421" w:rsidRDefault="007F6421" w:rsidP="00C42586">
    <w:pPr>
      <w:pStyle w:val="Sidefod"/>
      <w:tabs>
        <w:tab w:val="clear" w:pos="4819"/>
        <w:tab w:val="left" w:pos="8505"/>
      </w:tabs>
      <w:rPr>
        <w:i/>
        <w:sz w:val="18"/>
        <w:szCs w:val="18"/>
      </w:rPr>
    </w:pPr>
  </w:p>
  <w:p w:rsidR="007F6421" w:rsidRPr="00B373D7" w:rsidRDefault="007F642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3812AE">
      <w:rPr>
        <w:i/>
        <w:noProof/>
        <w:sz w:val="18"/>
        <w:szCs w:val="18"/>
      </w:rPr>
      <w:t>Zonisamide 1A Farma, hårde kapsler 100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421" w:rsidRDefault="007F6421">
      <w:r>
        <w:separator/>
      </w:r>
    </w:p>
  </w:footnote>
  <w:footnote w:type="continuationSeparator" w:id="0">
    <w:p w:rsidR="007F6421" w:rsidRDefault="007F6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B04"/>
    <w:multiLevelType w:val="hybridMultilevel"/>
    <w:tmpl w:val="04CA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625E98"/>
    <w:multiLevelType w:val="hybridMultilevel"/>
    <w:tmpl w:val="73700FCC"/>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556527"/>
    <w:multiLevelType w:val="hybridMultilevel"/>
    <w:tmpl w:val="524EF9F8"/>
    <w:lvl w:ilvl="0" w:tplc="3B604046">
      <w:numFmt w:val="bullet"/>
      <w:lvlText w:val="-"/>
      <w:lvlJc w:val="left"/>
      <w:pPr>
        <w:ind w:left="1215" w:hanging="855"/>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31573ED"/>
    <w:multiLevelType w:val="hybridMultilevel"/>
    <w:tmpl w:val="45E850AC"/>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5FD796A"/>
    <w:multiLevelType w:val="hybridMultilevel"/>
    <w:tmpl w:val="32B25DE0"/>
    <w:lvl w:ilvl="0" w:tplc="04090001">
      <w:start w:val="1"/>
      <w:numFmt w:val="bullet"/>
      <w:lvlText w:val=""/>
      <w:lvlJc w:val="left"/>
      <w:pPr>
        <w:ind w:left="1145" w:hanging="360"/>
      </w:pPr>
      <w:rPr>
        <w:rFonts w:ascii="Symbol" w:hAnsi="Symbol" w:hint="default"/>
      </w:rPr>
    </w:lvl>
    <w:lvl w:ilvl="1" w:tplc="04060003" w:tentative="1">
      <w:start w:val="1"/>
      <w:numFmt w:val="bullet"/>
      <w:lvlText w:val="o"/>
      <w:lvlJc w:val="left"/>
      <w:pPr>
        <w:ind w:left="1865" w:hanging="360"/>
      </w:pPr>
      <w:rPr>
        <w:rFonts w:ascii="Courier New" w:hAnsi="Courier New" w:cs="Courier New" w:hint="default"/>
      </w:rPr>
    </w:lvl>
    <w:lvl w:ilvl="2" w:tplc="04060005" w:tentative="1">
      <w:start w:val="1"/>
      <w:numFmt w:val="bullet"/>
      <w:lvlText w:val=""/>
      <w:lvlJc w:val="left"/>
      <w:pPr>
        <w:ind w:left="2585" w:hanging="360"/>
      </w:pPr>
      <w:rPr>
        <w:rFonts w:ascii="Wingdings" w:hAnsi="Wingdings" w:hint="default"/>
      </w:rPr>
    </w:lvl>
    <w:lvl w:ilvl="3" w:tplc="04060001" w:tentative="1">
      <w:start w:val="1"/>
      <w:numFmt w:val="bullet"/>
      <w:lvlText w:val=""/>
      <w:lvlJc w:val="left"/>
      <w:pPr>
        <w:ind w:left="3305" w:hanging="360"/>
      </w:pPr>
      <w:rPr>
        <w:rFonts w:ascii="Symbol" w:hAnsi="Symbol" w:hint="default"/>
      </w:rPr>
    </w:lvl>
    <w:lvl w:ilvl="4" w:tplc="04060003" w:tentative="1">
      <w:start w:val="1"/>
      <w:numFmt w:val="bullet"/>
      <w:lvlText w:val="o"/>
      <w:lvlJc w:val="left"/>
      <w:pPr>
        <w:ind w:left="4025" w:hanging="360"/>
      </w:pPr>
      <w:rPr>
        <w:rFonts w:ascii="Courier New" w:hAnsi="Courier New" w:cs="Courier New" w:hint="default"/>
      </w:rPr>
    </w:lvl>
    <w:lvl w:ilvl="5" w:tplc="04060005" w:tentative="1">
      <w:start w:val="1"/>
      <w:numFmt w:val="bullet"/>
      <w:lvlText w:val=""/>
      <w:lvlJc w:val="left"/>
      <w:pPr>
        <w:ind w:left="4745" w:hanging="360"/>
      </w:pPr>
      <w:rPr>
        <w:rFonts w:ascii="Wingdings" w:hAnsi="Wingdings" w:hint="default"/>
      </w:rPr>
    </w:lvl>
    <w:lvl w:ilvl="6" w:tplc="04060001" w:tentative="1">
      <w:start w:val="1"/>
      <w:numFmt w:val="bullet"/>
      <w:lvlText w:val=""/>
      <w:lvlJc w:val="left"/>
      <w:pPr>
        <w:ind w:left="5465" w:hanging="360"/>
      </w:pPr>
      <w:rPr>
        <w:rFonts w:ascii="Symbol" w:hAnsi="Symbol" w:hint="default"/>
      </w:rPr>
    </w:lvl>
    <w:lvl w:ilvl="7" w:tplc="04060003" w:tentative="1">
      <w:start w:val="1"/>
      <w:numFmt w:val="bullet"/>
      <w:lvlText w:val="o"/>
      <w:lvlJc w:val="left"/>
      <w:pPr>
        <w:ind w:left="6185" w:hanging="360"/>
      </w:pPr>
      <w:rPr>
        <w:rFonts w:ascii="Courier New" w:hAnsi="Courier New" w:cs="Courier New" w:hint="default"/>
      </w:rPr>
    </w:lvl>
    <w:lvl w:ilvl="8" w:tplc="04060005" w:tentative="1">
      <w:start w:val="1"/>
      <w:numFmt w:val="bullet"/>
      <w:lvlText w:val=""/>
      <w:lvlJc w:val="left"/>
      <w:pPr>
        <w:ind w:left="6905" w:hanging="360"/>
      </w:pPr>
      <w:rPr>
        <w:rFonts w:ascii="Wingdings" w:hAnsi="Wingdings" w:hint="default"/>
      </w:r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4C1456E"/>
    <w:multiLevelType w:val="hybridMultilevel"/>
    <w:tmpl w:val="A00C8B4A"/>
    <w:lvl w:ilvl="0" w:tplc="8C4A82E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70C201D"/>
    <w:multiLevelType w:val="hybridMultilevel"/>
    <w:tmpl w:val="610CA672"/>
    <w:lvl w:ilvl="0" w:tplc="04090001">
      <w:start w:val="1"/>
      <w:numFmt w:val="bullet"/>
      <w:lvlText w:val=""/>
      <w:lvlJc w:val="left"/>
      <w:pPr>
        <w:ind w:left="1145" w:hanging="360"/>
      </w:pPr>
      <w:rPr>
        <w:rFonts w:ascii="Symbol" w:hAnsi="Symbol" w:hint="default"/>
      </w:rPr>
    </w:lvl>
    <w:lvl w:ilvl="1" w:tplc="04060003" w:tentative="1">
      <w:start w:val="1"/>
      <w:numFmt w:val="bullet"/>
      <w:lvlText w:val="o"/>
      <w:lvlJc w:val="left"/>
      <w:pPr>
        <w:ind w:left="1865" w:hanging="360"/>
      </w:pPr>
      <w:rPr>
        <w:rFonts w:ascii="Courier New" w:hAnsi="Courier New" w:cs="Courier New" w:hint="default"/>
      </w:rPr>
    </w:lvl>
    <w:lvl w:ilvl="2" w:tplc="04060005" w:tentative="1">
      <w:start w:val="1"/>
      <w:numFmt w:val="bullet"/>
      <w:lvlText w:val=""/>
      <w:lvlJc w:val="left"/>
      <w:pPr>
        <w:ind w:left="2585" w:hanging="360"/>
      </w:pPr>
      <w:rPr>
        <w:rFonts w:ascii="Wingdings" w:hAnsi="Wingdings" w:hint="default"/>
      </w:rPr>
    </w:lvl>
    <w:lvl w:ilvl="3" w:tplc="04060001" w:tentative="1">
      <w:start w:val="1"/>
      <w:numFmt w:val="bullet"/>
      <w:lvlText w:val=""/>
      <w:lvlJc w:val="left"/>
      <w:pPr>
        <w:ind w:left="3305" w:hanging="360"/>
      </w:pPr>
      <w:rPr>
        <w:rFonts w:ascii="Symbol" w:hAnsi="Symbol" w:hint="default"/>
      </w:rPr>
    </w:lvl>
    <w:lvl w:ilvl="4" w:tplc="04060003" w:tentative="1">
      <w:start w:val="1"/>
      <w:numFmt w:val="bullet"/>
      <w:lvlText w:val="o"/>
      <w:lvlJc w:val="left"/>
      <w:pPr>
        <w:ind w:left="4025" w:hanging="360"/>
      </w:pPr>
      <w:rPr>
        <w:rFonts w:ascii="Courier New" w:hAnsi="Courier New" w:cs="Courier New" w:hint="default"/>
      </w:rPr>
    </w:lvl>
    <w:lvl w:ilvl="5" w:tplc="04060005" w:tentative="1">
      <w:start w:val="1"/>
      <w:numFmt w:val="bullet"/>
      <w:lvlText w:val=""/>
      <w:lvlJc w:val="left"/>
      <w:pPr>
        <w:ind w:left="4745" w:hanging="360"/>
      </w:pPr>
      <w:rPr>
        <w:rFonts w:ascii="Wingdings" w:hAnsi="Wingdings" w:hint="default"/>
      </w:rPr>
    </w:lvl>
    <w:lvl w:ilvl="6" w:tplc="04060001" w:tentative="1">
      <w:start w:val="1"/>
      <w:numFmt w:val="bullet"/>
      <w:lvlText w:val=""/>
      <w:lvlJc w:val="left"/>
      <w:pPr>
        <w:ind w:left="5465" w:hanging="360"/>
      </w:pPr>
      <w:rPr>
        <w:rFonts w:ascii="Symbol" w:hAnsi="Symbol" w:hint="default"/>
      </w:rPr>
    </w:lvl>
    <w:lvl w:ilvl="7" w:tplc="04060003" w:tentative="1">
      <w:start w:val="1"/>
      <w:numFmt w:val="bullet"/>
      <w:lvlText w:val="o"/>
      <w:lvlJc w:val="left"/>
      <w:pPr>
        <w:ind w:left="6185" w:hanging="360"/>
      </w:pPr>
      <w:rPr>
        <w:rFonts w:ascii="Courier New" w:hAnsi="Courier New" w:cs="Courier New" w:hint="default"/>
      </w:rPr>
    </w:lvl>
    <w:lvl w:ilvl="8" w:tplc="04060005" w:tentative="1">
      <w:start w:val="1"/>
      <w:numFmt w:val="bullet"/>
      <w:lvlText w:val=""/>
      <w:lvlJc w:val="left"/>
      <w:pPr>
        <w:ind w:left="6905" w:hanging="360"/>
      </w:pPr>
      <w:rPr>
        <w:rFonts w:ascii="Wingdings" w:hAnsi="Wingdings" w:hint="default"/>
      </w:rPr>
    </w:lvl>
  </w:abstractNum>
  <w:abstractNum w:abstractNumId="14" w15:restartNumberingAfterBreak="0">
    <w:nsid w:val="5A4013E9"/>
    <w:multiLevelType w:val="hybridMultilevel"/>
    <w:tmpl w:val="5C8C0360"/>
    <w:lvl w:ilvl="0" w:tplc="956A9E7A">
      <w:numFmt w:val="bullet"/>
      <w:lvlText w:val="•"/>
      <w:lvlJc w:val="left"/>
      <w:pPr>
        <w:ind w:left="1215" w:hanging="855"/>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C9905F3"/>
    <w:multiLevelType w:val="hybridMultilevel"/>
    <w:tmpl w:val="D294356C"/>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293DC0"/>
    <w:multiLevelType w:val="hybridMultilevel"/>
    <w:tmpl w:val="5A5262D4"/>
    <w:lvl w:ilvl="0" w:tplc="A13C0626">
      <w:numFmt w:val="bullet"/>
      <w:lvlText w:val="•"/>
      <w:lvlJc w:val="left"/>
      <w:pPr>
        <w:ind w:left="1280" w:hanging="855"/>
      </w:pPr>
      <w:rPr>
        <w:rFonts w:ascii="Times New Roman" w:eastAsia="Times New Roman" w:hAnsi="Times New Roman" w:cs="Times New Roman"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9"/>
  </w:num>
  <w:num w:numId="8">
    <w:abstractNumId w:val="10"/>
  </w:num>
  <w:num w:numId="9">
    <w:abstractNumId w:val="0"/>
  </w:num>
  <w:num w:numId="10">
    <w:abstractNumId w:val="6"/>
  </w:num>
  <w:num w:numId="11">
    <w:abstractNumId w:val="17"/>
  </w:num>
  <w:num w:numId="12">
    <w:abstractNumId w:val="4"/>
  </w:num>
  <w:num w:numId="13">
    <w:abstractNumId w:val="14"/>
  </w:num>
  <w:num w:numId="14">
    <w:abstractNumId w:val="11"/>
  </w:num>
  <w:num w:numId="15">
    <w:abstractNumId w:val="3"/>
  </w:num>
  <w:num w:numId="16">
    <w:abstractNumId w:val="13"/>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CC"/>
    <w:rsid w:val="000259B9"/>
    <w:rsid w:val="00032FFD"/>
    <w:rsid w:val="00041491"/>
    <w:rsid w:val="00050D16"/>
    <w:rsid w:val="00074F2A"/>
    <w:rsid w:val="000A1CA8"/>
    <w:rsid w:val="000A466B"/>
    <w:rsid w:val="000A7BD7"/>
    <w:rsid w:val="000B058C"/>
    <w:rsid w:val="000E4EE6"/>
    <w:rsid w:val="001454E2"/>
    <w:rsid w:val="00206CE8"/>
    <w:rsid w:val="0021526C"/>
    <w:rsid w:val="00283A2B"/>
    <w:rsid w:val="0029208A"/>
    <w:rsid w:val="002A499F"/>
    <w:rsid w:val="002B30AD"/>
    <w:rsid w:val="002C2C01"/>
    <w:rsid w:val="00305E44"/>
    <w:rsid w:val="003812AE"/>
    <w:rsid w:val="003A29AE"/>
    <w:rsid w:val="003A32D7"/>
    <w:rsid w:val="003B4074"/>
    <w:rsid w:val="003C769A"/>
    <w:rsid w:val="003F1838"/>
    <w:rsid w:val="00454869"/>
    <w:rsid w:val="0045746C"/>
    <w:rsid w:val="0049104B"/>
    <w:rsid w:val="004E3B12"/>
    <w:rsid w:val="00532310"/>
    <w:rsid w:val="00560ECC"/>
    <w:rsid w:val="00565F0F"/>
    <w:rsid w:val="00594A86"/>
    <w:rsid w:val="00596D86"/>
    <w:rsid w:val="00637F5A"/>
    <w:rsid w:val="006560B1"/>
    <w:rsid w:val="006756DD"/>
    <w:rsid w:val="00737275"/>
    <w:rsid w:val="00740EEC"/>
    <w:rsid w:val="0078011A"/>
    <w:rsid w:val="00782AF4"/>
    <w:rsid w:val="00790EE7"/>
    <w:rsid w:val="007B6649"/>
    <w:rsid w:val="007F6421"/>
    <w:rsid w:val="0081546F"/>
    <w:rsid w:val="0082576E"/>
    <w:rsid w:val="00854524"/>
    <w:rsid w:val="00907F75"/>
    <w:rsid w:val="00924B8E"/>
    <w:rsid w:val="009260DE"/>
    <w:rsid w:val="0093258A"/>
    <w:rsid w:val="00973A7D"/>
    <w:rsid w:val="009C7BA3"/>
    <w:rsid w:val="009D1F5A"/>
    <w:rsid w:val="00A537D3"/>
    <w:rsid w:val="00A61866"/>
    <w:rsid w:val="00B003BF"/>
    <w:rsid w:val="00B373D7"/>
    <w:rsid w:val="00BA4246"/>
    <w:rsid w:val="00C36276"/>
    <w:rsid w:val="00C42586"/>
    <w:rsid w:val="00C52011"/>
    <w:rsid w:val="00C60CCD"/>
    <w:rsid w:val="00C84483"/>
    <w:rsid w:val="00C95551"/>
    <w:rsid w:val="00CB20D7"/>
    <w:rsid w:val="00D020B0"/>
    <w:rsid w:val="00D11748"/>
    <w:rsid w:val="00D31CCC"/>
    <w:rsid w:val="00D366CF"/>
    <w:rsid w:val="00E108AA"/>
    <w:rsid w:val="00E25320"/>
    <w:rsid w:val="00E31812"/>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EE306"/>
  <w15:chartTrackingRefBased/>
  <w15:docId w15:val="{1AE78DEE-B95B-44BC-843B-4D3C7A93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42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D31CCC"/>
    <w:rPr>
      <w:color w:val="808080"/>
    </w:rPr>
  </w:style>
  <w:style w:type="paragraph" w:styleId="Listeafsnit">
    <w:name w:val="List Paragraph"/>
    <w:basedOn w:val="Normal"/>
    <w:uiPriority w:val="34"/>
    <w:qFormat/>
    <w:rsid w:val="00D31CCC"/>
    <w:pPr>
      <w:ind w:left="720"/>
      <w:contextualSpacing/>
    </w:pPr>
    <w:rPr>
      <w:sz w:val="22"/>
    </w:rPr>
  </w:style>
  <w:style w:type="table" w:styleId="Tabel-Gitter">
    <w:name w:val="Table Grid"/>
    <w:basedOn w:val="Tabel-Normal"/>
    <w:rsid w:val="00D31CC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1CCC"/>
    <w:pPr>
      <w:widowControl w:val="0"/>
      <w:autoSpaceDE w:val="0"/>
      <w:autoSpaceDN w:val="0"/>
      <w:adjustRightInd w:val="0"/>
    </w:pPr>
    <w:rPr>
      <w:rFonts w:eastAsiaTheme="minorEastAsi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7878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7025</Words>
  <Characters>45176</Characters>
  <Application>Microsoft Office Word</Application>
  <DocSecurity>0</DocSecurity>
  <Lines>376</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Janni Weihrauch </dc:creator>
  <cp:keywords/>
  <dc:description>2026010817 - afregistrering af 25 mg og 50 mg</dc:description>
  <cp:lastModifiedBy>Janni Kim Ekwall Weihrauch</cp:lastModifiedBy>
  <cp:revision>5</cp:revision>
  <cp:lastPrinted>2012-08-22T08:53:00Z</cp:lastPrinted>
  <dcterms:created xsi:type="dcterms:W3CDTF">2026-01-29T07:56:00Z</dcterms:created>
  <dcterms:modified xsi:type="dcterms:W3CDTF">2026-01-29T08:14:00Z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