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47B63" w:rsidRPr="008F49E1" w:rsidRDefault="00047B63" w:rsidP="00047B63">
      <w:pPr>
        <w:rPr>
          <w:sz w:val="24"/>
          <w:szCs w:val="24"/>
        </w:rPr>
      </w:pPr>
      <w:bookmarkStart w:id="0" w:name="_GoBack"/>
      <w:bookmarkEnd w:id="0"/>
      <w:r w:rsidRPr="009260DE">
        <w:rPr>
          <w:noProof/>
          <w:sz w:val="24"/>
          <w:szCs w:val="24"/>
          <w:lang w:eastAsia="da-DK"/>
        </w:rPr>
        <w:drawing>
          <wp:anchor distT="0" distB="0" distL="114300" distR="114300" simplePos="0" relativeHeight="251659264" behindDoc="0" locked="0" layoutInCell="1" allowOverlap="1" wp14:anchorId="2520471C" wp14:editId="6254B2AB">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Pr>
          <w:sz w:val="24"/>
          <w:szCs w:val="24"/>
        </w:rPr>
        <w:br w:type="textWrapping" w:clear="all"/>
      </w:r>
    </w:p>
    <w:p w:rsidR="00047B63" w:rsidRPr="00C84483" w:rsidRDefault="00047B63" w:rsidP="00047B63">
      <w:pPr>
        <w:pStyle w:val="Titel"/>
        <w:tabs>
          <w:tab w:val="right" w:pos="9356"/>
        </w:tabs>
        <w:jc w:val="left"/>
        <w:rPr>
          <w:b w:val="0"/>
          <w:szCs w:val="24"/>
          <w:lang w:eastAsia="en-US"/>
        </w:rPr>
      </w:pPr>
      <w:r w:rsidRPr="00C84483">
        <w:rPr>
          <w:b w:val="0"/>
          <w:szCs w:val="24"/>
          <w:lang w:eastAsia="en-US"/>
        </w:rPr>
        <w:tab/>
      </w:r>
      <w:r w:rsidR="003231B6">
        <w:rPr>
          <w:szCs w:val="24"/>
        </w:rPr>
        <w:t>7</w:t>
      </w:r>
      <w:r w:rsidR="00655A2D">
        <w:rPr>
          <w:szCs w:val="24"/>
        </w:rPr>
        <w:t xml:space="preserve">. </w:t>
      </w:r>
      <w:r w:rsidR="003231B6">
        <w:rPr>
          <w:szCs w:val="24"/>
        </w:rPr>
        <w:t>september</w:t>
      </w:r>
      <w:r w:rsidR="00655A2D">
        <w:rPr>
          <w:szCs w:val="24"/>
        </w:rPr>
        <w:t xml:space="preserve"> 202</w:t>
      </w:r>
      <w:r w:rsidR="003231B6">
        <w:rPr>
          <w:szCs w:val="24"/>
        </w:rPr>
        <w:t>3</w:t>
      </w:r>
    </w:p>
    <w:p w:rsidR="00047B63" w:rsidRDefault="00047B63" w:rsidP="003231B6">
      <w:pPr>
        <w:pStyle w:val="Titel"/>
        <w:tabs>
          <w:tab w:val="left" w:pos="8222"/>
        </w:tabs>
        <w:jc w:val="left"/>
        <w:rPr>
          <w:b w:val="0"/>
          <w:szCs w:val="24"/>
        </w:rPr>
      </w:pPr>
    </w:p>
    <w:p w:rsidR="003231B6" w:rsidRPr="003231B6" w:rsidRDefault="003231B6" w:rsidP="003231B6">
      <w:pPr>
        <w:pStyle w:val="Titel"/>
        <w:tabs>
          <w:tab w:val="left" w:pos="8222"/>
        </w:tabs>
        <w:jc w:val="left"/>
        <w:rPr>
          <w:b w:val="0"/>
          <w:szCs w:val="24"/>
        </w:rPr>
      </w:pPr>
    </w:p>
    <w:p w:rsidR="00047B63" w:rsidRPr="00C84483" w:rsidRDefault="00047B63" w:rsidP="00047B63">
      <w:pPr>
        <w:jc w:val="center"/>
        <w:rPr>
          <w:b/>
          <w:sz w:val="24"/>
          <w:szCs w:val="24"/>
        </w:rPr>
      </w:pPr>
      <w:r w:rsidRPr="00C84483">
        <w:rPr>
          <w:b/>
          <w:sz w:val="24"/>
          <w:szCs w:val="24"/>
        </w:rPr>
        <w:t>PRODUKTRESUMÉ</w:t>
      </w:r>
    </w:p>
    <w:p w:rsidR="00047B63" w:rsidRPr="00C84483" w:rsidRDefault="00047B63" w:rsidP="00047B63">
      <w:pPr>
        <w:jc w:val="center"/>
        <w:rPr>
          <w:b/>
          <w:sz w:val="24"/>
          <w:szCs w:val="24"/>
        </w:rPr>
      </w:pPr>
    </w:p>
    <w:p w:rsidR="00047B63" w:rsidRDefault="00047B63" w:rsidP="00047B63">
      <w:pPr>
        <w:jc w:val="center"/>
        <w:rPr>
          <w:b/>
          <w:sz w:val="24"/>
          <w:szCs w:val="24"/>
        </w:rPr>
      </w:pPr>
      <w:r w:rsidRPr="00C84483">
        <w:rPr>
          <w:b/>
          <w:sz w:val="24"/>
          <w:szCs w:val="24"/>
        </w:rPr>
        <w:t>for</w:t>
      </w:r>
    </w:p>
    <w:p w:rsidR="00047B63" w:rsidRPr="00C84483" w:rsidRDefault="00047B63" w:rsidP="00047B63">
      <w:pPr>
        <w:jc w:val="center"/>
        <w:rPr>
          <w:b/>
          <w:sz w:val="24"/>
          <w:szCs w:val="24"/>
        </w:rPr>
      </w:pPr>
    </w:p>
    <w:p w:rsidR="00047B63" w:rsidRPr="00C84483" w:rsidRDefault="003231B6" w:rsidP="00047B63">
      <w:pPr>
        <w:jc w:val="center"/>
        <w:rPr>
          <w:b/>
          <w:sz w:val="24"/>
          <w:szCs w:val="24"/>
        </w:rPr>
      </w:pPr>
      <w:proofErr w:type="spellStart"/>
      <w:r>
        <w:rPr>
          <w:b/>
          <w:sz w:val="24"/>
          <w:szCs w:val="24"/>
        </w:rPr>
        <w:t>Zymelin</w:t>
      </w:r>
      <w:proofErr w:type="spellEnd"/>
      <w:r>
        <w:rPr>
          <w:b/>
          <w:sz w:val="24"/>
          <w:szCs w:val="24"/>
        </w:rPr>
        <w:t xml:space="preserve"> Care</w:t>
      </w:r>
      <w:r w:rsidR="00047B63">
        <w:rPr>
          <w:b/>
          <w:sz w:val="24"/>
          <w:szCs w:val="24"/>
        </w:rPr>
        <w:t>, næsespray, opløsning</w:t>
      </w:r>
    </w:p>
    <w:p w:rsidR="00047B63" w:rsidRPr="00C84483" w:rsidRDefault="00047B63" w:rsidP="00047B63">
      <w:pPr>
        <w:jc w:val="both"/>
        <w:rPr>
          <w:sz w:val="24"/>
          <w:szCs w:val="24"/>
        </w:rPr>
      </w:pPr>
    </w:p>
    <w:p w:rsidR="00047B63" w:rsidRPr="008F2B97" w:rsidRDefault="00047B63" w:rsidP="00047B63">
      <w:pPr>
        <w:ind w:left="851" w:right="-1" w:hanging="851"/>
        <w:jc w:val="both"/>
        <w:rPr>
          <w:sz w:val="24"/>
          <w:szCs w:val="24"/>
        </w:rPr>
      </w:pPr>
    </w:p>
    <w:p w:rsidR="00047B63" w:rsidRPr="008F2B97" w:rsidRDefault="00047B63" w:rsidP="00047B63">
      <w:pPr>
        <w:ind w:left="851" w:right="-1" w:hanging="851"/>
        <w:rPr>
          <w:b/>
          <w:sz w:val="24"/>
          <w:szCs w:val="24"/>
        </w:rPr>
      </w:pPr>
      <w:r w:rsidRPr="008F2B97">
        <w:rPr>
          <w:b/>
          <w:sz w:val="24"/>
          <w:szCs w:val="24"/>
        </w:rPr>
        <w:t>0.</w:t>
      </w:r>
      <w:r w:rsidRPr="008F2B97">
        <w:rPr>
          <w:b/>
          <w:sz w:val="24"/>
          <w:szCs w:val="24"/>
        </w:rPr>
        <w:tab/>
        <w:t>D.SP.NR.</w:t>
      </w:r>
    </w:p>
    <w:p w:rsidR="00047B63" w:rsidRPr="008F2B97" w:rsidRDefault="00047B63" w:rsidP="00047B63">
      <w:pPr>
        <w:ind w:left="851" w:right="-1" w:hanging="851"/>
        <w:rPr>
          <w:sz w:val="24"/>
          <w:szCs w:val="24"/>
        </w:rPr>
      </w:pPr>
      <w:r>
        <w:rPr>
          <w:sz w:val="24"/>
          <w:szCs w:val="24"/>
        </w:rPr>
        <w:tab/>
      </w:r>
      <w:r w:rsidRPr="008F2B97">
        <w:rPr>
          <w:sz w:val="24"/>
          <w:szCs w:val="24"/>
        </w:rPr>
        <w:t>30891</w:t>
      </w:r>
    </w:p>
    <w:p w:rsidR="00047B63" w:rsidRPr="008F2B97" w:rsidRDefault="00047B63" w:rsidP="00047B63">
      <w:pPr>
        <w:ind w:left="851" w:right="-1" w:hanging="851"/>
        <w:rPr>
          <w:sz w:val="24"/>
          <w:szCs w:val="24"/>
        </w:rPr>
      </w:pPr>
    </w:p>
    <w:p w:rsidR="00047B63" w:rsidRPr="008F2B97" w:rsidRDefault="00047B63" w:rsidP="00047B63">
      <w:pPr>
        <w:ind w:left="851" w:right="-1" w:hanging="851"/>
        <w:rPr>
          <w:b/>
          <w:sz w:val="24"/>
          <w:szCs w:val="24"/>
        </w:rPr>
      </w:pPr>
      <w:r w:rsidRPr="008F2B97">
        <w:rPr>
          <w:b/>
          <w:sz w:val="24"/>
          <w:szCs w:val="24"/>
        </w:rPr>
        <w:t>1.</w:t>
      </w:r>
      <w:r w:rsidRPr="008F2B97">
        <w:rPr>
          <w:b/>
          <w:sz w:val="24"/>
          <w:szCs w:val="24"/>
        </w:rPr>
        <w:tab/>
        <w:t>LÆGEMIDLETS NAVN</w:t>
      </w:r>
    </w:p>
    <w:p w:rsidR="00047B63" w:rsidRPr="008F2B97" w:rsidRDefault="00047B63" w:rsidP="00047B63">
      <w:pPr>
        <w:ind w:left="851" w:right="-1" w:hanging="851"/>
        <w:rPr>
          <w:sz w:val="24"/>
          <w:szCs w:val="24"/>
        </w:rPr>
      </w:pPr>
      <w:r>
        <w:rPr>
          <w:sz w:val="24"/>
          <w:szCs w:val="24"/>
        </w:rPr>
        <w:tab/>
      </w:r>
      <w:proofErr w:type="spellStart"/>
      <w:r w:rsidR="003231B6">
        <w:rPr>
          <w:sz w:val="24"/>
          <w:szCs w:val="24"/>
        </w:rPr>
        <w:t>Zymelin</w:t>
      </w:r>
      <w:proofErr w:type="spellEnd"/>
      <w:r w:rsidR="003231B6">
        <w:rPr>
          <w:sz w:val="24"/>
          <w:szCs w:val="24"/>
        </w:rPr>
        <w:t xml:space="preserve"> Care</w:t>
      </w:r>
    </w:p>
    <w:p w:rsidR="00047B63" w:rsidRPr="008F2B97" w:rsidRDefault="00047B63" w:rsidP="00047B63">
      <w:pPr>
        <w:ind w:left="851" w:right="-1" w:hanging="851"/>
        <w:rPr>
          <w:sz w:val="24"/>
          <w:szCs w:val="24"/>
        </w:rPr>
      </w:pPr>
    </w:p>
    <w:p w:rsidR="00047B63" w:rsidRPr="008F2B97" w:rsidRDefault="00047B63" w:rsidP="00047B63">
      <w:pPr>
        <w:ind w:left="851" w:right="-1" w:hanging="851"/>
        <w:rPr>
          <w:b/>
          <w:sz w:val="24"/>
          <w:szCs w:val="24"/>
        </w:rPr>
      </w:pPr>
      <w:r w:rsidRPr="008F2B97">
        <w:rPr>
          <w:b/>
          <w:sz w:val="24"/>
          <w:szCs w:val="24"/>
        </w:rPr>
        <w:t>2.</w:t>
      </w:r>
      <w:r w:rsidRPr="008F2B97">
        <w:rPr>
          <w:b/>
          <w:sz w:val="24"/>
          <w:szCs w:val="24"/>
        </w:rPr>
        <w:tab/>
        <w:t>KVALITATIV OG KVANTITATIV SAMMENSÆTNING</w:t>
      </w:r>
    </w:p>
    <w:p w:rsidR="00047B63" w:rsidRPr="003231B6" w:rsidRDefault="003231B6" w:rsidP="00047B63">
      <w:pPr>
        <w:pStyle w:val="knZulassung02"/>
        <w:ind w:left="851" w:right="-1"/>
        <w:jc w:val="both"/>
        <w:rPr>
          <w:rFonts w:ascii="Times New Roman" w:hAnsi="Times New Roman" w:cs="Times New Roman"/>
          <w:lang w:val="en-US"/>
        </w:rPr>
      </w:pPr>
      <w:proofErr w:type="spellStart"/>
      <w:r w:rsidRPr="003231B6">
        <w:rPr>
          <w:rFonts w:ascii="Times New Roman" w:hAnsi="Times New Roman" w:cs="Times New Roman"/>
          <w:lang w:val="en-US"/>
        </w:rPr>
        <w:t>Zymelin</w:t>
      </w:r>
      <w:proofErr w:type="spellEnd"/>
      <w:r w:rsidRPr="003231B6">
        <w:rPr>
          <w:rFonts w:ascii="Times New Roman" w:hAnsi="Times New Roman" w:cs="Times New Roman"/>
          <w:lang w:val="en-US"/>
        </w:rPr>
        <w:t xml:space="preserve"> Care</w:t>
      </w:r>
      <w:r w:rsidR="00047B63" w:rsidRPr="003231B6">
        <w:rPr>
          <w:rFonts w:ascii="Times New Roman" w:hAnsi="Times New Roman" w:cs="Times New Roman"/>
          <w:lang w:val="en-US"/>
        </w:rPr>
        <w:t xml:space="preserve"> 0,5 mg/ml / 50 mg/ml:</w:t>
      </w:r>
    </w:p>
    <w:p w:rsidR="00047B63" w:rsidRPr="008F2B97" w:rsidRDefault="00047B63" w:rsidP="00047B63">
      <w:pPr>
        <w:pStyle w:val="knZulassung02"/>
        <w:ind w:left="851" w:right="-1"/>
        <w:rPr>
          <w:rFonts w:ascii="Times New Roman" w:hAnsi="Times New Roman" w:cs="Times New Roman"/>
          <w:lang w:val="da-DK"/>
        </w:rPr>
      </w:pPr>
      <w:r w:rsidRPr="008F2B97">
        <w:rPr>
          <w:rFonts w:ascii="Times New Roman" w:hAnsi="Times New Roman" w:cs="Times New Roman"/>
          <w:lang w:val="da-DK"/>
        </w:rPr>
        <w:t xml:space="preserve">1 pust á 0,1 ml opløsning indeholder 50 mikrogram </w:t>
      </w:r>
      <w:proofErr w:type="spellStart"/>
      <w:r w:rsidRPr="008F2B97">
        <w:rPr>
          <w:rFonts w:ascii="Times New Roman" w:hAnsi="Times New Roman" w:cs="Times New Roman"/>
          <w:lang w:val="da-DK"/>
        </w:rPr>
        <w:t>xylometazolinhydrochlorid</w:t>
      </w:r>
      <w:proofErr w:type="spellEnd"/>
      <w:r w:rsidRPr="008F2B97">
        <w:rPr>
          <w:rFonts w:ascii="Times New Roman" w:hAnsi="Times New Roman" w:cs="Times New Roman"/>
          <w:lang w:val="da-DK"/>
        </w:rPr>
        <w:t xml:space="preserve"> og 5 mg </w:t>
      </w:r>
      <w:proofErr w:type="spellStart"/>
      <w:r w:rsidRPr="008F2B97">
        <w:rPr>
          <w:rFonts w:ascii="Times New Roman" w:hAnsi="Times New Roman" w:cs="Times New Roman"/>
          <w:lang w:val="da-DK"/>
        </w:rPr>
        <w:t>dexpanthenol</w:t>
      </w:r>
      <w:proofErr w:type="spellEnd"/>
      <w:r w:rsidRPr="008F2B97">
        <w:rPr>
          <w:rFonts w:ascii="Times New Roman" w:hAnsi="Times New Roman" w:cs="Times New Roman"/>
          <w:lang w:val="da-DK"/>
        </w:rPr>
        <w:t>.</w:t>
      </w:r>
    </w:p>
    <w:p w:rsidR="00047B63" w:rsidRPr="008F2B97" w:rsidRDefault="00047B63" w:rsidP="00047B63">
      <w:pPr>
        <w:pStyle w:val="knZulassung02"/>
        <w:ind w:left="851" w:right="-1"/>
        <w:rPr>
          <w:rFonts w:ascii="Times New Roman" w:hAnsi="Times New Roman" w:cs="Times New Roman"/>
          <w:lang w:val="da-DK"/>
        </w:rPr>
      </w:pPr>
      <w:r w:rsidRPr="008F2B97">
        <w:rPr>
          <w:rFonts w:ascii="Times New Roman" w:hAnsi="Times New Roman" w:cs="Times New Roman"/>
          <w:lang w:val="da-DK"/>
        </w:rPr>
        <w:t xml:space="preserve">10 ml opløsning indeholder 5 mg </w:t>
      </w:r>
      <w:proofErr w:type="spellStart"/>
      <w:r w:rsidRPr="008F2B97">
        <w:rPr>
          <w:rFonts w:ascii="Times New Roman" w:hAnsi="Times New Roman" w:cs="Times New Roman"/>
          <w:lang w:val="da-DK"/>
        </w:rPr>
        <w:t>xylometazolinhydrochlorid</w:t>
      </w:r>
      <w:proofErr w:type="spellEnd"/>
      <w:r w:rsidRPr="008F2B97">
        <w:rPr>
          <w:rFonts w:ascii="Times New Roman" w:hAnsi="Times New Roman" w:cs="Times New Roman"/>
          <w:lang w:val="da-DK"/>
        </w:rPr>
        <w:t xml:space="preserve"> og 500 mg </w:t>
      </w:r>
      <w:proofErr w:type="spellStart"/>
      <w:r w:rsidRPr="008F2B97">
        <w:rPr>
          <w:rFonts w:ascii="Times New Roman" w:hAnsi="Times New Roman" w:cs="Times New Roman"/>
          <w:lang w:val="da-DK"/>
        </w:rPr>
        <w:t>dexpanthenol</w:t>
      </w:r>
      <w:proofErr w:type="spellEnd"/>
      <w:r w:rsidRPr="008F2B97">
        <w:rPr>
          <w:rFonts w:ascii="Times New Roman" w:hAnsi="Times New Roman" w:cs="Times New Roman"/>
          <w:lang w:val="da-DK"/>
        </w:rPr>
        <w:t>.</w:t>
      </w:r>
    </w:p>
    <w:p w:rsidR="00047B63" w:rsidRPr="008F2B97" w:rsidRDefault="00047B63" w:rsidP="00047B63">
      <w:pPr>
        <w:pStyle w:val="knZulassung02"/>
        <w:ind w:left="851" w:right="-1"/>
        <w:rPr>
          <w:rFonts w:ascii="Times New Roman" w:hAnsi="Times New Roman" w:cs="Times New Roman"/>
          <w:lang w:val="da-DK"/>
        </w:rPr>
      </w:pPr>
    </w:p>
    <w:p w:rsidR="00047B63" w:rsidRPr="003231B6" w:rsidRDefault="003231B6" w:rsidP="00047B63">
      <w:pPr>
        <w:pStyle w:val="knZulassung02"/>
        <w:ind w:left="851" w:right="-1"/>
        <w:jc w:val="both"/>
        <w:rPr>
          <w:rFonts w:ascii="Times New Roman" w:hAnsi="Times New Roman" w:cs="Times New Roman"/>
          <w:lang w:val="en-US"/>
        </w:rPr>
      </w:pPr>
      <w:proofErr w:type="spellStart"/>
      <w:r w:rsidRPr="003231B6">
        <w:rPr>
          <w:rFonts w:ascii="Times New Roman" w:hAnsi="Times New Roman" w:cs="Times New Roman"/>
          <w:lang w:val="en-US"/>
        </w:rPr>
        <w:t>Zymelin</w:t>
      </w:r>
      <w:proofErr w:type="spellEnd"/>
      <w:r w:rsidRPr="003231B6">
        <w:rPr>
          <w:rFonts w:ascii="Times New Roman" w:hAnsi="Times New Roman" w:cs="Times New Roman"/>
          <w:lang w:val="en-US"/>
        </w:rPr>
        <w:t xml:space="preserve"> Care</w:t>
      </w:r>
      <w:r w:rsidR="00047B63" w:rsidRPr="003231B6">
        <w:rPr>
          <w:rFonts w:ascii="Times New Roman" w:hAnsi="Times New Roman" w:cs="Times New Roman"/>
          <w:lang w:val="en-US"/>
        </w:rPr>
        <w:t xml:space="preserve"> 1 mg/ml / 50 mg/ml:</w:t>
      </w:r>
    </w:p>
    <w:p w:rsidR="00047B63" w:rsidRPr="008F2B97" w:rsidRDefault="00047B63" w:rsidP="00047B63">
      <w:pPr>
        <w:pStyle w:val="knZulassung02"/>
        <w:ind w:left="851" w:right="-1"/>
        <w:rPr>
          <w:rFonts w:ascii="Times New Roman" w:hAnsi="Times New Roman" w:cs="Times New Roman"/>
          <w:lang w:val="da-DK"/>
        </w:rPr>
      </w:pPr>
      <w:r w:rsidRPr="008F2B97">
        <w:rPr>
          <w:rFonts w:ascii="Times New Roman" w:hAnsi="Times New Roman" w:cs="Times New Roman"/>
          <w:lang w:val="da-DK"/>
        </w:rPr>
        <w:t xml:space="preserve">1 pust á 0,1 ml opløsning indeholder 100 mikrogram </w:t>
      </w:r>
      <w:proofErr w:type="spellStart"/>
      <w:r w:rsidRPr="008F2B97">
        <w:rPr>
          <w:rFonts w:ascii="Times New Roman" w:hAnsi="Times New Roman" w:cs="Times New Roman"/>
          <w:lang w:val="da-DK"/>
        </w:rPr>
        <w:t>xylometazolinhydrochlorid</w:t>
      </w:r>
      <w:proofErr w:type="spellEnd"/>
      <w:r w:rsidRPr="008F2B97">
        <w:rPr>
          <w:rFonts w:ascii="Times New Roman" w:hAnsi="Times New Roman" w:cs="Times New Roman"/>
          <w:lang w:val="da-DK"/>
        </w:rPr>
        <w:t xml:space="preserve"> og 5 mg </w:t>
      </w:r>
      <w:proofErr w:type="spellStart"/>
      <w:r w:rsidRPr="008F2B97">
        <w:rPr>
          <w:rFonts w:ascii="Times New Roman" w:hAnsi="Times New Roman" w:cs="Times New Roman"/>
          <w:lang w:val="da-DK"/>
        </w:rPr>
        <w:t>dexpanthenol</w:t>
      </w:r>
      <w:proofErr w:type="spellEnd"/>
      <w:r w:rsidRPr="008F2B97">
        <w:rPr>
          <w:rFonts w:ascii="Times New Roman" w:hAnsi="Times New Roman" w:cs="Times New Roman"/>
          <w:lang w:val="da-DK"/>
        </w:rPr>
        <w:t>.</w:t>
      </w:r>
    </w:p>
    <w:p w:rsidR="00047B63" w:rsidRPr="008F2B97" w:rsidRDefault="00047B63" w:rsidP="00047B63">
      <w:pPr>
        <w:pStyle w:val="knZulassung02"/>
        <w:ind w:left="851" w:right="-1"/>
        <w:rPr>
          <w:rFonts w:ascii="Times New Roman" w:hAnsi="Times New Roman" w:cs="Times New Roman"/>
          <w:lang w:val="da-DK"/>
        </w:rPr>
      </w:pPr>
      <w:r w:rsidRPr="008F2B97">
        <w:rPr>
          <w:rFonts w:ascii="Times New Roman" w:hAnsi="Times New Roman" w:cs="Times New Roman"/>
          <w:lang w:val="da-DK"/>
        </w:rPr>
        <w:t xml:space="preserve">10 ml opløsning indeholder 10 mg </w:t>
      </w:r>
      <w:proofErr w:type="spellStart"/>
      <w:r w:rsidRPr="008F2B97">
        <w:rPr>
          <w:rFonts w:ascii="Times New Roman" w:hAnsi="Times New Roman" w:cs="Times New Roman"/>
          <w:lang w:val="da-DK"/>
        </w:rPr>
        <w:t>xylometazolinhydrochlorid</w:t>
      </w:r>
      <w:proofErr w:type="spellEnd"/>
      <w:r w:rsidRPr="008F2B97">
        <w:rPr>
          <w:rFonts w:ascii="Times New Roman" w:hAnsi="Times New Roman" w:cs="Times New Roman"/>
          <w:lang w:val="da-DK"/>
        </w:rPr>
        <w:t xml:space="preserve"> og 500 mg </w:t>
      </w:r>
      <w:proofErr w:type="spellStart"/>
      <w:r w:rsidRPr="008F2B97">
        <w:rPr>
          <w:rFonts w:ascii="Times New Roman" w:hAnsi="Times New Roman" w:cs="Times New Roman"/>
          <w:lang w:val="da-DK"/>
        </w:rPr>
        <w:t>dexpanthenol</w:t>
      </w:r>
      <w:proofErr w:type="spellEnd"/>
      <w:r w:rsidRPr="008F2B97">
        <w:rPr>
          <w:rFonts w:ascii="Times New Roman" w:hAnsi="Times New Roman" w:cs="Times New Roman"/>
          <w:lang w:val="da-DK"/>
        </w:rPr>
        <w:t>.</w:t>
      </w:r>
    </w:p>
    <w:p w:rsidR="00047B63" w:rsidRPr="008F2B97" w:rsidRDefault="00047B63" w:rsidP="00047B63">
      <w:pPr>
        <w:pStyle w:val="knZulassung02"/>
        <w:ind w:left="851" w:right="-1"/>
        <w:rPr>
          <w:rFonts w:ascii="Times New Roman" w:hAnsi="Times New Roman" w:cs="Times New Roman"/>
          <w:lang w:val="da-DK"/>
        </w:rPr>
      </w:pPr>
    </w:p>
    <w:p w:rsidR="00047B63" w:rsidRPr="008F2B97" w:rsidRDefault="00047B63" w:rsidP="00047B63">
      <w:pPr>
        <w:spacing w:line="260" w:lineRule="exact"/>
        <w:ind w:left="851" w:right="-1"/>
        <w:rPr>
          <w:sz w:val="24"/>
          <w:szCs w:val="24"/>
        </w:rPr>
      </w:pPr>
      <w:r w:rsidRPr="008F2B97">
        <w:rPr>
          <w:sz w:val="24"/>
          <w:szCs w:val="24"/>
        </w:rPr>
        <w:t>Alle hjælpestoffer er anført under pkt. 6.1.</w:t>
      </w:r>
    </w:p>
    <w:p w:rsidR="00047B63" w:rsidRPr="008F2B97" w:rsidRDefault="00047B63" w:rsidP="00047B63">
      <w:pPr>
        <w:ind w:left="851" w:right="-1" w:hanging="851"/>
        <w:rPr>
          <w:sz w:val="24"/>
          <w:szCs w:val="24"/>
        </w:rPr>
      </w:pPr>
    </w:p>
    <w:p w:rsidR="00047B63" w:rsidRPr="008F2B97" w:rsidRDefault="00047B63" w:rsidP="00047B63">
      <w:pPr>
        <w:ind w:left="851" w:right="-1" w:hanging="851"/>
        <w:rPr>
          <w:b/>
          <w:sz w:val="24"/>
          <w:szCs w:val="24"/>
        </w:rPr>
      </w:pPr>
      <w:r w:rsidRPr="008F2B97">
        <w:rPr>
          <w:b/>
          <w:sz w:val="24"/>
          <w:szCs w:val="24"/>
        </w:rPr>
        <w:t>3.</w:t>
      </w:r>
      <w:r w:rsidRPr="008F2B97">
        <w:rPr>
          <w:b/>
          <w:sz w:val="24"/>
          <w:szCs w:val="24"/>
        </w:rPr>
        <w:tab/>
        <w:t>LÆGEMIDDELFORM</w:t>
      </w:r>
    </w:p>
    <w:p w:rsidR="00047B63" w:rsidRPr="008F2B97" w:rsidRDefault="00047B63" w:rsidP="00047B63">
      <w:pPr>
        <w:pStyle w:val="knZulassung02"/>
        <w:ind w:left="851" w:right="-1"/>
        <w:jc w:val="both"/>
        <w:rPr>
          <w:rFonts w:ascii="Times New Roman" w:hAnsi="Times New Roman" w:cs="Times New Roman"/>
          <w:lang w:val="da-DK"/>
        </w:rPr>
      </w:pPr>
      <w:r w:rsidRPr="008F2B97">
        <w:rPr>
          <w:rFonts w:ascii="Times New Roman" w:hAnsi="Times New Roman" w:cs="Times New Roman"/>
          <w:lang w:val="da-DK"/>
        </w:rPr>
        <w:t>Næsespray, opløsning</w:t>
      </w:r>
    </w:p>
    <w:p w:rsidR="00047B63" w:rsidRPr="008F2B97" w:rsidRDefault="00047B63" w:rsidP="00047B63">
      <w:pPr>
        <w:pStyle w:val="knZulassung02"/>
        <w:ind w:left="851" w:right="-1"/>
        <w:jc w:val="both"/>
        <w:rPr>
          <w:rFonts w:ascii="Times New Roman" w:hAnsi="Times New Roman" w:cs="Times New Roman"/>
          <w:lang w:val="da-DK"/>
        </w:rPr>
      </w:pPr>
      <w:r w:rsidRPr="008F2B97">
        <w:rPr>
          <w:rFonts w:ascii="Times New Roman" w:hAnsi="Times New Roman" w:cs="Times New Roman"/>
          <w:lang w:val="da-DK"/>
        </w:rPr>
        <w:t>Klar, farveløs opløsning.</w:t>
      </w:r>
    </w:p>
    <w:p w:rsidR="00047B63" w:rsidRPr="008F2B97" w:rsidRDefault="00047B63" w:rsidP="00047B63">
      <w:pPr>
        <w:ind w:left="851" w:right="-1" w:hanging="851"/>
        <w:rPr>
          <w:sz w:val="24"/>
          <w:szCs w:val="24"/>
        </w:rPr>
      </w:pPr>
    </w:p>
    <w:p w:rsidR="00047B63" w:rsidRPr="008F2B97" w:rsidRDefault="00047B63" w:rsidP="00047B63">
      <w:pPr>
        <w:ind w:left="851" w:right="-1" w:hanging="851"/>
        <w:rPr>
          <w:sz w:val="24"/>
          <w:szCs w:val="24"/>
        </w:rPr>
      </w:pPr>
    </w:p>
    <w:p w:rsidR="00047B63" w:rsidRPr="008F2B97" w:rsidRDefault="00047B63" w:rsidP="00047B63">
      <w:pPr>
        <w:ind w:left="851" w:right="-1" w:hanging="851"/>
        <w:rPr>
          <w:b/>
          <w:sz w:val="24"/>
          <w:szCs w:val="24"/>
        </w:rPr>
      </w:pPr>
      <w:r w:rsidRPr="008F2B97">
        <w:rPr>
          <w:b/>
          <w:sz w:val="24"/>
          <w:szCs w:val="24"/>
        </w:rPr>
        <w:t>4.</w:t>
      </w:r>
      <w:r w:rsidRPr="008F2B97">
        <w:rPr>
          <w:b/>
          <w:sz w:val="24"/>
          <w:szCs w:val="24"/>
        </w:rPr>
        <w:tab/>
        <w:t>KLINISKE OPLYSNINGER</w:t>
      </w:r>
    </w:p>
    <w:p w:rsidR="00047B63" w:rsidRPr="008F2B97" w:rsidRDefault="00047B63" w:rsidP="00047B63">
      <w:pPr>
        <w:ind w:left="851" w:right="-1" w:hanging="851"/>
        <w:rPr>
          <w:b/>
          <w:sz w:val="24"/>
          <w:szCs w:val="24"/>
        </w:rPr>
      </w:pPr>
    </w:p>
    <w:p w:rsidR="00047B63" w:rsidRPr="008F2B97" w:rsidRDefault="00047B63" w:rsidP="00047B63">
      <w:pPr>
        <w:ind w:left="851" w:right="-1" w:hanging="851"/>
        <w:rPr>
          <w:b/>
          <w:sz w:val="24"/>
          <w:szCs w:val="24"/>
          <w:u w:val="single"/>
        </w:rPr>
      </w:pPr>
      <w:r w:rsidRPr="008F2B97">
        <w:rPr>
          <w:b/>
          <w:sz w:val="24"/>
          <w:szCs w:val="24"/>
        </w:rPr>
        <w:t>4.1</w:t>
      </w:r>
      <w:r w:rsidRPr="008F2B97">
        <w:rPr>
          <w:b/>
          <w:sz w:val="24"/>
          <w:szCs w:val="24"/>
        </w:rPr>
        <w:tab/>
        <w:t>Terapeutiske indikationer</w:t>
      </w:r>
    </w:p>
    <w:p w:rsidR="00047B63" w:rsidRPr="008F2B97" w:rsidRDefault="00047B63" w:rsidP="00047B63">
      <w:pPr>
        <w:pStyle w:val="knZulassung02"/>
        <w:numPr>
          <w:ilvl w:val="0"/>
          <w:numId w:val="6"/>
        </w:numPr>
        <w:ind w:left="1276" w:right="-1" w:hanging="425"/>
        <w:rPr>
          <w:rFonts w:ascii="Times New Roman" w:hAnsi="Times New Roman" w:cs="Times New Roman"/>
          <w:bCs/>
          <w:lang w:val="da-DK"/>
        </w:rPr>
      </w:pPr>
      <w:r w:rsidRPr="008F2B97">
        <w:rPr>
          <w:rFonts w:ascii="Times New Roman" w:hAnsi="Times New Roman" w:cs="Times New Roman"/>
          <w:bCs/>
          <w:lang w:val="da-DK"/>
        </w:rPr>
        <w:t xml:space="preserve">Kortvarig symptomatisk behandling af nasal kongestion på grund af </w:t>
      </w:r>
      <w:proofErr w:type="spellStart"/>
      <w:r w:rsidRPr="008F2B97">
        <w:rPr>
          <w:rFonts w:ascii="Times New Roman" w:hAnsi="Times New Roman" w:cs="Times New Roman"/>
          <w:bCs/>
          <w:lang w:val="da-DK"/>
        </w:rPr>
        <w:t>rhinitis</w:t>
      </w:r>
      <w:proofErr w:type="spellEnd"/>
      <w:r w:rsidRPr="008F2B97">
        <w:rPr>
          <w:rFonts w:ascii="Times New Roman" w:hAnsi="Times New Roman" w:cs="Times New Roman"/>
          <w:bCs/>
          <w:lang w:val="da-DK"/>
        </w:rPr>
        <w:t xml:space="preserve"> og til lindring af vasomotorisk </w:t>
      </w:r>
      <w:proofErr w:type="spellStart"/>
      <w:r w:rsidRPr="008F2B97">
        <w:rPr>
          <w:rFonts w:ascii="Times New Roman" w:hAnsi="Times New Roman" w:cs="Times New Roman"/>
          <w:bCs/>
          <w:lang w:val="da-DK"/>
        </w:rPr>
        <w:t>rhinit</w:t>
      </w:r>
      <w:proofErr w:type="spellEnd"/>
      <w:r w:rsidRPr="008F2B97">
        <w:rPr>
          <w:rFonts w:ascii="Times New Roman" w:hAnsi="Times New Roman" w:cs="Times New Roman"/>
          <w:bCs/>
          <w:lang w:val="da-DK"/>
        </w:rPr>
        <w:t xml:space="preserve"> (</w:t>
      </w:r>
      <w:proofErr w:type="spellStart"/>
      <w:r w:rsidRPr="008F2B97">
        <w:rPr>
          <w:rFonts w:ascii="Times New Roman" w:hAnsi="Times New Roman" w:cs="Times New Roman"/>
          <w:lang w:val="da-DK"/>
        </w:rPr>
        <w:t>rhinitis</w:t>
      </w:r>
      <w:proofErr w:type="spellEnd"/>
      <w:r w:rsidRPr="008F2B97">
        <w:rPr>
          <w:rFonts w:ascii="Times New Roman" w:hAnsi="Times New Roman" w:cs="Times New Roman"/>
          <w:lang w:val="da-DK"/>
        </w:rPr>
        <w:t xml:space="preserve"> </w:t>
      </w:r>
      <w:proofErr w:type="spellStart"/>
      <w:r w:rsidRPr="008F2B97">
        <w:rPr>
          <w:rFonts w:ascii="Times New Roman" w:hAnsi="Times New Roman" w:cs="Times New Roman"/>
          <w:lang w:val="da-DK"/>
        </w:rPr>
        <w:t>vasomotorica</w:t>
      </w:r>
      <w:proofErr w:type="spellEnd"/>
      <w:r w:rsidRPr="008F2B97">
        <w:rPr>
          <w:rFonts w:ascii="Times New Roman" w:hAnsi="Times New Roman" w:cs="Times New Roman"/>
          <w:lang w:val="da-DK"/>
        </w:rPr>
        <w:t>).</w:t>
      </w:r>
    </w:p>
    <w:p w:rsidR="00047B63" w:rsidRPr="008F2B97" w:rsidRDefault="00047B63" w:rsidP="00047B63">
      <w:pPr>
        <w:pStyle w:val="knZulassung02"/>
        <w:numPr>
          <w:ilvl w:val="0"/>
          <w:numId w:val="6"/>
        </w:numPr>
        <w:ind w:left="1276" w:right="-1" w:hanging="425"/>
        <w:jc w:val="both"/>
        <w:rPr>
          <w:rFonts w:ascii="Times New Roman" w:hAnsi="Times New Roman" w:cs="Times New Roman"/>
          <w:bCs/>
          <w:lang w:val="da-DK"/>
        </w:rPr>
      </w:pPr>
      <w:r w:rsidRPr="008F2B97">
        <w:rPr>
          <w:rFonts w:ascii="Times New Roman" w:hAnsi="Times New Roman" w:cs="Times New Roman"/>
          <w:bCs/>
          <w:lang w:val="da-DK"/>
        </w:rPr>
        <w:t>Understøttende behandling af sårheling på næseslimhinden.</w:t>
      </w:r>
    </w:p>
    <w:p w:rsidR="00047B63" w:rsidRPr="008F2B97" w:rsidRDefault="00047B63" w:rsidP="00047B63">
      <w:pPr>
        <w:pStyle w:val="knZulassung02"/>
        <w:numPr>
          <w:ilvl w:val="0"/>
          <w:numId w:val="6"/>
        </w:numPr>
        <w:ind w:left="1276" w:right="-1" w:hanging="425"/>
        <w:jc w:val="both"/>
        <w:rPr>
          <w:rFonts w:ascii="Times New Roman" w:hAnsi="Times New Roman" w:cs="Times New Roman"/>
          <w:bCs/>
          <w:lang w:val="da-DK"/>
        </w:rPr>
      </w:pPr>
      <w:r w:rsidRPr="008F2B97">
        <w:rPr>
          <w:rFonts w:ascii="Times New Roman" w:hAnsi="Times New Roman" w:cs="Times New Roman"/>
          <w:bCs/>
          <w:lang w:val="da-DK"/>
        </w:rPr>
        <w:t>Behandling af nedsat nasal respiration efter nasal kirurgi.</w:t>
      </w:r>
    </w:p>
    <w:p w:rsidR="00047B63" w:rsidRPr="008F2B97" w:rsidRDefault="00047B63" w:rsidP="00047B63">
      <w:pPr>
        <w:ind w:left="851" w:right="-1" w:hanging="851"/>
        <w:rPr>
          <w:sz w:val="24"/>
          <w:szCs w:val="24"/>
        </w:rPr>
      </w:pPr>
    </w:p>
    <w:p w:rsidR="00047B63" w:rsidRPr="008F2B97" w:rsidRDefault="003231B6" w:rsidP="00047B63">
      <w:pPr>
        <w:ind w:left="851" w:right="-1"/>
        <w:rPr>
          <w:sz w:val="24"/>
          <w:szCs w:val="24"/>
        </w:rPr>
      </w:pPr>
      <w:proofErr w:type="spellStart"/>
      <w:r>
        <w:rPr>
          <w:sz w:val="24"/>
          <w:szCs w:val="24"/>
        </w:rPr>
        <w:t>Zymelin</w:t>
      </w:r>
      <w:proofErr w:type="spellEnd"/>
      <w:r>
        <w:rPr>
          <w:sz w:val="24"/>
          <w:szCs w:val="24"/>
        </w:rPr>
        <w:t xml:space="preserve"> Care</w:t>
      </w:r>
      <w:r w:rsidR="00047B63" w:rsidRPr="008F2B97">
        <w:rPr>
          <w:sz w:val="24"/>
          <w:szCs w:val="24"/>
        </w:rPr>
        <w:t xml:space="preserve"> 0,5 mg/ml / 50 mg/ml anvendes til børn mellem 2 og 12 år.</w:t>
      </w:r>
    </w:p>
    <w:p w:rsidR="00047B63" w:rsidRPr="008F2B97" w:rsidRDefault="00047B63" w:rsidP="00047B63">
      <w:pPr>
        <w:ind w:left="851" w:right="-1"/>
        <w:rPr>
          <w:sz w:val="24"/>
          <w:szCs w:val="24"/>
        </w:rPr>
      </w:pPr>
    </w:p>
    <w:p w:rsidR="00047B63" w:rsidRPr="008F2B97" w:rsidRDefault="003231B6" w:rsidP="00047B63">
      <w:pPr>
        <w:ind w:left="851" w:right="-1"/>
        <w:rPr>
          <w:sz w:val="24"/>
          <w:szCs w:val="24"/>
        </w:rPr>
      </w:pPr>
      <w:proofErr w:type="spellStart"/>
      <w:r>
        <w:rPr>
          <w:sz w:val="24"/>
          <w:szCs w:val="24"/>
        </w:rPr>
        <w:t>Zymelin</w:t>
      </w:r>
      <w:proofErr w:type="spellEnd"/>
      <w:r>
        <w:rPr>
          <w:sz w:val="24"/>
          <w:szCs w:val="24"/>
        </w:rPr>
        <w:t xml:space="preserve"> Care</w:t>
      </w:r>
      <w:r w:rsidR="00047B63" w:rsidRPr="008F2B97">
        <w:rPr>
          <w:sz w:val="24"/>
          <w:szCs w:val="24"/>
        </w:rPr>
        <w:t xml:space="preserve"> 1 mg/ml / 50 mg/ml anvendes til voksne og børn over 12 år. </w:t>
      </w:r>
    </w:p>
    <w:p w:rsidR="00047B63" w:rsidRPr="008F2B97" w:rsidRDefault="00047B63" w:rsidP="00047B63">
      <w:pPr>
        <w:ind w:left="851" w:right="-1" w:hanging="851"/>
        <w:rPr>
          <w:sz w:val="24"/>
          <w:szCs w:val="24"/>
        </w:rPr>
      </w:pPr>
    </w:p>
    <w:p w:rsidR="00047B63" w:rsidRPr="008F2B97" w:rsidRDefault="00047B63" w:rsidP="00047B63">
      <w:pPr>
        <w:ind w:left="851" w:right="-1" w:hanging="851"/>
        <w:rPr>
          <w:b/>
          <w:sz w:val="24"/>
          <w:szCs w:val="24"/>
        </w:rPr>
      </w:pPr>
      <w:r w:rsidRPr="008F2B97">
        <w:rPr>
          <w:b/>
          <w:sz w:val="24"/>
          <w:szCs w:val="24"/>
        </w:rPr>
        <w:lastRenderedPageBreak/>
        <w:t>4.2</w:t>
      </w:r>
      <w:r w:rsidRPr="008F2B97">
        <w:rPr>
          <w:b/>
          <w:sz w:val="24"/>
          <w:szCs w:val="24"/>
        </w:rPr>
        <w:tab/>
        <w:t xml:space="preserve">Dosering og </w:t>
      </w:r>
      <w:r w:rsidR="003231B6">
        <w:rPr>
          <w:b/>
          <w:sz w:val="24"/>
          <w:szCs w:val="24"/>
        </w:rPr>
        <w:t>administration</w:t>
      </w:r>
    </w:p>
    <w:p w:rsidR="00047B63" w:rsidRDefault="00047B63" w:rsidP="00047B63">
      <w:pPr>
        <w:pStyle w:val="knZulassung02"/>
        <w:ind w:left="851" w:right="-1" w:hanging="851"/>
        <w:jc w:val="both"/>
        <w:rPr>
          <w:rFonts w:ascii="Times New Roman" w:hAnsi="Times New Roman" w:cs="Times New Roman"/>
          <w:u w:val="single"/>
          <w:lang w:val="da-DK"/>
        </w:rPr>
      </w:pPr>
    </w:p>
    <w:p w:rsidR="00047B63" w:rsidRPr="008F2B97" w:rsidRDefault="00047B63" w:rsidP="00047B63">
      <w:pPr>
        <w:pStyle w:val="knZulassung02"/>
        <w:ind w:left="851" w:right="-1"/>
        <w:jc w:val="both"/>
        <w:rPr>
          <w:rFonts w:ascii="Times New Roman" w:hAnsi="Times New Roman" w:cs="Times New Roman"/>
          <w:lang w:val="da-DK"/>
        </w:rPr>
      </w:pPr>
      <w:r w:rsidRPr="008F2B97">
        <w:rPr>
          <w:rFonts w:ascii="Times New Roman" w:hAnsi="Times New Roman" w:cs="Times New Roman"/>
          <w:u w:val="single"/>
          <w:lang w:val="da-DK"/>
        </w:rPr>
        <w:t>Dosering</w:t>
      </w:r>
    </w:p>
    <w:p w:rsidR="00047B63" w:rsidRPr="008F2B97" w:rsidRDefault="00047B63" w:rsidP="00047B63">
      <w:pPr>
        <w:ind w:left="851" w:right="-1"/>
        <w:rPr>
          <w:sz w:val="24"/>
          <w:szCs w:val="24"/>
        </w:rPr>
      </w:pPr>
      <w:r w:rsidRPr="008F2B97">
        <w:rPr>
          <w:sz w:val="24"/>
          <w:szCs w:val="24"/>
        </w:rPr>
        <w:t>Børn fra 2 år til 12 år:</w:t>
      </w:r>
    </w:p>
    <w:p w:rsidR="00047B63" w:rsidRPr="003231B6" w:rsidRDefault="003231B6" w:rsidP="00047B63">
      <w:pPr>
        <w:ind w:left="851" w:right="-1"/>
        <w:rPr>
          <w:sz w:val="24"/>
          <w:szCs w:val="24"/>
          <w:lang w:val="en-US"/>
        </w:rPr>
      </w:pPr>
      <w:proofErr w:type="spellStart"/>
      <w:r w:rsidRPr="003231B6">
        <w:rPr>
          <w:sz w:val="24"/>
          <w:szCs w:val="24"/>
          <w:lang w:val="en-US"/>
        </w:rPr>
        <w:t>Zymelin</w:t>
      </w:r>
      <w:proofErr w:type="spellEnd"/>
      <w:r w:rsidRPr="003231B6">
        <w:rPr>
          <w:sz w:val="24"/>
          <w:szCs w:val="24"/>
          <w:lang w:val="en-US"/>
        </w:rPr>
        <w:t xml:space="preserve"> Care</w:t>
      </w:r>
      <w:r w:rsidR="00047B63" w:rsidRPr="003231B6">
        <w:rPr>
          <w:sz w:val="24"/>
          <w:szCs w:val="24"/>
          <w:lang w:val="en-US"/>
        </w:rPr>
        <w:t xml:space="preserve"> 0,5 mg/ml / 50 mg/ml. </w:t>
      </w:r>
    </w:p>
    <w:p w:rsidR="00047B63" w:rsidRPr="008F2B97" w:rsidRDefault="00047B63" w:rsidP="00047B63">
      <w:pPr>
        <w:ind w:left="851" w:right="-1"/>
        <w:rPr>
          <w:sz w:val="24"/>
          <w:szCs w:val="24"/>
        </w:rPr>
      </w:pPr>
      <w:r w:rsidRPr="008F2B97">
        <w:rPr>
          <w:sz w:val="24"/>
          <w:szCs w:val="24"/>
        </w:rPr>
        <w:t>1 pust i hvert næsebor højst 3 gange daglig efter behov.</w:t>
      </w:r>
    </w:p>
    <w:p w:rsidR="00047B63" w:rsidRPr="008F2B97" w:rsidRDefault="00047B63" w:rsidP="00047B63">
      <w:pPr>
        <w:ind w:left="851" w:right="-1"/>
        <w:rPr>
          <w:sz w:val="24"/>
          <w:szCs w:val="24"/>
        </w:rPr>
      </w:pPr>
      <w:r w:rsidRPr="008F2B97">
        <w:rPr>
          <w:sz w:val="24"/>
          <w:szCs w:val="24"/>
        </w:rPr>
        <w:t>Bør ikke anvendes i mere end 5 dage i træk (se pkt. 4.4).</w:t>
      </w:r>
    </w:p>
    <w:p w:rsidR="00047B63" w:rsidRPr="008F2B97" w:rsidRDefault="00047B63" w:rsidP="00047B63">
      <w:pPr>
        <w:ind w:left="851" w:right="-1"/>
        <w:rPr>
          <w:sz w:val="24"/>
          <w:szCs w:val="24"/>
        </w:rPr>
      </w:pPr>
    </w:p>
    <w:p w:rsidR="00047B63" w:rsidRPr="008F2B97" w:rsidRDefault="00047B63" w:rsidP="00047B63">
      <w:pPr>
        <w:ind w:left="851" w:right="-1"/>
        <w:rPr>
          <w:sz w:val="24"/>
          <w:szCs w:val="24"/>
        </w:rPr>
      </w:pPr>
      <w:r w:rsidRPr="008F2B97">
        <w:rPr>
          <w:sz w:val="24"/>
          <w:szCs w:val="24"/>
        </w:rPr>
        <w:t>Voksne og børn over 12 år:</w:t>
      </w:r>
    </w:p>
    <w:p w:rsidR="00047B63" w:rsidRPr="003231B6" w:rsidRDefault="003231B6" w:rsidP="00047B63">
      <w:pPr>
        <w:ind w:left="851" w:right="-1"/>
        <w:rPr>
          <w:sz w:val="24"/>
          <w:szCs w:val="24"/>
          <w:lang w:val="en-US"/>
        </w:rPr>
      </w:pPr>
      <w:proofErr w:type="spellStart"/>
      <w:r w:rsidRPr="003231B6">
        <w:rPr>
          <w:sz w:val="24"/>
          <w:szCs w:val="24"/>
          <w:lang w:val="en-US"/>
        </w:rPr>
        <w:t>Zymelin</w:t>
      </w:r>
      <w:proofErr w:type="spellEnd"/>
      <w:r w:rsidRPr="003231B6">
        <w:rPr>
          <w:sz w:val="24"/>
          <w:szCs w:val="24"/>
          <w:lang w:val="en-US"/>
        </w:rPr>
        <w:t xml:space="preserve"> Care</w:t>
      </w:r>
      <w:r w:rsidR="00047B63" w:rsidRPr="003231B6">
        <w:rPr>
          <w:sz w:val="24"/>
          <w:szCs w:val="24"/>
          <w:lang w:val="en-US"/>
        </w:rPr>
        <w:t xml:space="preserve"> 1 mg/ml / 50 mg/ml. </w:t>
      </w:r>
    </w:p>
    <w:p w:rsidR="00047B63" w:rsidRPr="008F2B97" w:rsidRDefault="00047B63" w:rsidP="00047B63">
      <w:pPr>
        <w:ind w:left="851" w:right="-1"/>
        <w:rPr>
          <w:sz w:val="24"/>
          <w:szCs w:val="24"/>
        </w:rPr>
      </w:pPr>
      <w:r w:rsidRPr="008F2B97">
        <w:rPr>
          <w:sz w:val="24"/>
          <w:szCs w:val="24"/>
        </w:rPr>
        <w:t>1 pust i hvert næsebor højst 3 gange daglig efter behov.</w:t>
      </w:r>
    </w:p>
    <w:p w:rsidR="00047B63" w:rsidRPr="008F2B97" w:rsidRDefault="00047B63" w:rsidP="00047B63">
      <w:pPr>
        <w:ind w:left="851" w:right="-1"/>
        <w:rPr>
          <w:sz w:val="24"/>
          <w:szCs w:val="24"/>
        </w:rPr>
      </w:pPr>
      <w:r w:rsidRPr="008F2B97">
        <w:rPr>
          <w:sz w:val="24"/>
          <w:szCs w:val="24"/>
        </w:rPr>
        <w:t>Bør ikke anvendes i mere end 10 dage i træk (se pkt. 4.4).</w:t>
      </w:r>
    </w:p>
    <w:p w:rsidR="00047B63" w:rsidRPr="008F2B97" w:rsidRDefault="00047B63" w:rsidP="00047B63">
      <w:pPr>
        <w:ind w:left="851" w:right="-1"/>
        <w:rPr>
          <w:sz w:val="24"/>
          <w:szCs w:val="24"/>
        </w:rPr>
      </w:pPr>
    </w:p>
    <w:p w:rsidR="00047B63" w:rsidRPr="008F2B97" w:rsidRDefault="00047B63" w:rsidP="00047B63">
      <w:pPr>
        <w:ind w:left="851" w:right="-1"/>
        <w:rPr>
          <w:sz w:val="24"/>
          <w:szCs w:val="24"/>
        </w:rPr>
      </w:pPr>
      <w:r w:rsidRPr="008F2B97">
        <w:rPr>
          <w:sz w:val="24"/>
          <w:szCs w:val="24"/>
        </w:rPr>
        <w:t>Doseringen afhænger af individuel følsomhed og kliniske virkninger.</w:t>
      </w:r>
    </w:p>
    <w:p w:rsidR="00047B63" w:rsidRPr="008F2B97" w:rsidRDefault="00047B63" w:rsidP="00047B63">
      <w:pPr>
        <w:pStyle w:val="knZulassung02"/>
        <w:ind w:left="851" w:right="-1"/>
        <w:jc w:val="both"/>
        <w:rPr>
          <w:rFonts w:ascii="Times New Roman" w:hAnsi="Times New Roman" w:cs="Times New Roman"/>
          <w:u w:val="single"/>
          <w:lang w:val="da-DK"/>
        </w:rPr>
      </w:pPr>
    </w:p>
    <w:p w:rsidR="00047B63" w:rsidRPr="008F2B97" w:rsidRDefault="00047B63" w:rsidP="00047B63">
      <w:pPr>
        <w:pStyle w:val="knZulassung02"/>
        <w:ind w:left="851" w:right="-1"/>
        <w:jc w:val="both"/>
        <w:rPr>
          <w:rFonts w:ascii="Times New Roman" w:hAnsi="Times New Roman" w:cs="Times New Roman"/>
          <w:u w:val="single"/>
          <w:lang w:val="da-DK"/>
        </w:rPr>
      </w:pPr>
      <w:r w:rsidRPr="008F2B97">
        <w:rPr>
          <w:rFonts w:ascii="Times New Roman" w:hAnsi="Times New Roman" w:cs="Times New Roman"/>
          <w:u w:val="single"/>
          <w:lang w:val="da-DK"/>
        </w:rPr>
        <w:t>Administration</w:t>
      </w:r>
    </w:p>
    <w:p w:rsidR="00047B63" w:rsidRPr="008F2B97" w:rsidRDefault="00047B63" w:rsidP="00047B63">
      <w:pPr>
        <w:pStyle w:val="knZulassung02"/>
        <w:ind w:left="851" w:right="-1"/>
        <w:jc w:val="both"/>
        <w:rPr>
          <w:rFonts w:ascii="Times New Roman" w:hAnsi="Times New Roman" w:cs="Times New Roman"/>
          <w:lang w:val="da-DK"/>
        </w:rPr>
      </w:pPr>
      <w:r w:rsidRPr="008F2B97">
        <w:rPr>
          <w:rFonts w:ascii="Times New Roman" w:hAnsi="Times New Roman" w:cs="Times New Roman"/>
          <w:lang w:val="da-DK"/>
        </w:rPr>
        <w:t>Nasal anvendelse.</w:t>
      </w:r>
    </w:p>
    <w:p w:rsidR="00047B63" w:rsidRPr="008F2B97" w:rsidRDefault="00047B63" w:rsidP="00047B63">
      <w:pPr>
        <w:pStyle w:val="knZulassung02"/>
        <w:ind w:left="851" w:right="-1"/>
        <w:jc w:val="both"/>
        <w:rPr>
          <w:rFonts w:ascii="Times New Roman" w:hAnsi="Times New Roman" w:cs="Times New Roman"/>
          <w:lang w:val="da-DK"/>
        </w:rPr>
      </w:pPr>
    </w:p>
    <w:p w:rsidR="00047B63" w:rsidRPr="008F2B97" w:rsidRDefault="00047B63" w:rsidP="00047B63">
      <w:pPr>
        <w:ind w:left="851" w:right="-1"/>
        <w:rPr>
          <w:sz w:val="24"/>
          <w:szCs w:val="24"/>
        </w:rPr>
      </w:pPr>
      <w:r w:rsidRPr="008F2B97">
        <w:rPr>
          <w:sz w:val="24"/>
          <w:szCs w:val="24"/>
        </w:rPr>
        <w:t xml:space="preserve">Hold flasken lodret, spray 1 gang i hvert næsebor. </w:t>
      </w:r>
    </w:p>
    <w:p w:rsidR="00047B63" w:rsidRPr="008F2B97" w:rsidRDefault="00047B63" w:rsidP="00047B63">
      <w:pPr>
        <w:ind w:left="851" w:right="-1" w:hanging="851"/>
        <w:rPr>
          <w:sz w:val="24"/>
          <w:szCs w:val="24"/>
        </w:rPr>
      </w:pPr>
    </w:p>
    <w:p w:rsidR="00047B63" w:rsidRPr="008F2B97" w:rsidRDefault="00047B63" w:rsidP="00047B63">
      <w:pPr>
        <w:ind w:left="851" w:right="-1" w:hanging="851"/>
        <w:rPr>
          <w:b/>
          <w:sz w:val="24"/>
          <w:szCs w:val="24"/>
        </w:rPr>
      </w:pPr>
      <w:r w:rsidRPr="008F2B97">
        <w:rPr>
          <w:b/>
          <w:sz w:val="24"/>
          <w:szCs w:val="24"/>
        </w:rPr>
        <w:t>4.3</w:t>
      </w:r>
      <w:r w:rsidRPr="008F2B97">
        <w:rPr>
          <w:b/>
          <w:sz w:val="24"/>
          <w:szCs w:val="24"/>
        </w:rPr>
        <w:tab/>
        <w:t>Kontraindikationer</w:t>
      </w:r>
    </w:p>
    <w:p w:rsidR="00047B63" w:rsidRPr="008F2B97" w:rsidRDefault="00047B63" w:rsidP="00047B63">
      <w:pPr>
        <w:numPr>
          <w:ilvl w:val="0"/>
          <w:numId w:val="8"/>
        </w:numPr>
        <w:autoSpaceDE w:val="0"/>
        <w:autoSpaceDN w:val="0"/>
        <w:ind w:left="1276" w:right="-1" w:hanging="425"/>
        <w:rPr>
          <w:sz w:val="24"/>
          <w:szCs w:val="24"/>
          <w:lang w:eastAsia="de-DE"/>
        </w:rPr>
      </w:pPr>
      <w:r w:rsidRPr="008F2B97">
        <w:rPr>
          <w:sz w:val="24"/>
          <w:szCs w:val="24"/>
        </w:rPr>
        <w:t xml:space="preserve">Overfølsomhed over for de aktive stoffer eller over for et eller flere af hjælpestofferne anført i pkt. 6.1. </w:t>
      </w:r>
    </w:p>
    <w:p w:rsidR="00047B63" w:rsidRPr="008F2B97" w:rsidRDefault="00047B63" w:rsidP="00047B63">
      <w:pPr>
        <w:numPr>
          <w:ilvl w:val="0"/>
          <w:numId w:val="8"/>
        </w:numPr>
        <w:autoSpaceDE w:val="0"/>
        <w:autoSpaceDN w:val="0"/>
        <w:ind w:left="1276" w:right="-1" w:hanging="425"/>
        <w:rPr>
          <w:sz w:val="24"/>
          <w:szCs w:val="24"/>
        </w:rPr>
      </w:pPr>
      <w:r w:rsidRPr="008F2B97">
        <w:rPr>
          <w:sz w:val="24"/>
          <w:szCs w:val="24"/>
        </w:rPr>
        <w:t>Børn under 2 år (se pkt. 4.2).</w:t>
      </w:r>
    </w:p>
    <w:p w:rsidR="00047B63" w:rsidRPr="008F2B97" w:rsidRDefault="00047B63" w:rsidP="00047B63">
      <w:pPr>
        <w:numPr>
          <w:ilvl w:val="0"/>
          <w:numId w:val="8"/>
        </w:numPr>
        <w:autoSpaceDE w:val="0"/>
        <w:autoSpaceDN w:val="0"/>
        <w:ind w:left="1276" w:right="-1" w:hanging="425"/>
        <w:rPr>
          <w:sz w:val="24"/>
          <w:szCs w:val="24"/>
        </w:rPr>
      </w:pPr>
      <w:r w:rsidRPr="008F2B97">
        <w:rPr>
          <w:sz w:val="24"/>
          <w:szCs w:val="24"/>
        </w:rPr>
        <w:t>Tør inflammation i næseslimhinden (</w:t>
      </w:r>
      <w:proofErr w:type="spellStart"/>
      <w:r w:rsidRPr="008F2B97">
        <w:rPr>
          <w:sz w:val="24"/>
          <w:szCs w:val="24"/>
        </w:rPr>
        <w:t>rhinitis</w:t>
      </w:r>
      <w:proofErr w:type="spellEnd"/>
      <w:r w:rsidRPr="008F2B97">
        <w:rPr>
          <w:sz w:val="24"/>
          <w:szCs w:val="24"/>
        </w:rPr>
        <w:t xml:space="preserve"> </w:t>
      </w:r>
      <w:proofErr w:type="spellStart"/>
      <w:r w:rsidRPr="008F2B97">
        <w:rPr>
          <w:sz w:val="24"/>
          <w:szCs w:val="24"/>
        </w:rPr>
        <w:t>sicca</w:t>
      </w:r>
      <w:proofErr w:type="spellEnd"/>
      <w:r w:rsidRPr="008F2B97">
        <w:rPr>
          <w:sz w:val="24"/>
          <w:szCs w:val="24"/>
        </w:rPr>
        <w:t>).</w:t>
      </w:r>
    </w:p>
    <w:p w:rsidR="00047B63" w:rsidRPr="008F2B97" w:rsidRDefault="00047B63" w:rsidP="00047B63">
      <w:pPr>
        <w:numPr>
          <w:ilvl w:val="0"/>
          <w:numId w:val="8"/>
        </w:numPr>
        <w:autoSpaceDE w:val="0"/>
        <w:autoSpaceDN w:val="0"/>
        <w:ind w:left="1276" w:right="-1" w:hanging="425"/>
        <w:rPr>
          <w:sz w:val="24"/>
          <w:szCs w:val="24"/>
        </w:rPr>
      </w:pPr>
      <w:r w:rsidRPr="008F2B97">
        <w:rPr>
          <w:spacing w:val="-3"/>
          <w:sz w:val="24"/>
          <w:szCs w:val="24"/>
        </w:rPr>
        <w:t xml:space="preserve">Efter </w:t>
      </w:r>
      <w:proofErr w:type="spellStart"/>
      <w:r w:rsidRPr="008F2B97">
        <w:rPr>
          <w:spacing w:val="-3"/>
          <w:sz w:val="24"/>
          <w:szCs w:val="24"/>
        </w:rPr>
        <w:t>transsphenoidal</w:t>
      </w:r>
      <w:proofErr w:type="spellEnd"/>
      <w:r w:rsidRPr="008F2B97">
        <w:rPr>
          <w:spacing w:val="-3"/>
          <w:sz w:val="24"/>
          <w:szCs w:val="24"/>
        </w:rPr>
        <w:t xml:space="preserve"> </w:t>
      </w:r>
      <w:proofErr w:type="spellStart"/>
      <w:r w:rsidRPr="008F2B97">
        <w:rPr>
          <w:spacing w:val="-3"/>
          <w:sz w:val="24"/>
          <w:szCs w:val="24"/>
        </w:rPr>
        <w:t>hypofysektomi</w:t>
      </w:r>
      <w:proofErr w:type="spellEnd"/>
      <w:r w:rsidRPr="008F2B97">
        <w:rPr>
          <w:spacing w:val="-3"/>
          <w:sz w:val="24"/>
          <w:szCs w:val="24"/>
        </w:rPr>
        <w:t xml:space="preserve"> eller andre kirurgiske indgreb, hvor </w:t>
      </w:r>
      <w:proofErr w:type="spellStart"/>
      <w:r w:rsidRPr="008F2B97">
        <w:rPr>
          <w:spacing w:val="-3"/>
          <w:sz w:val="24"/>
          <w:szCs w:val="24"/>
        </w:rPr>
        <w:t>dura</w:t>
      </w:r>
      <w:proofErr w:type="spellEnd"/>
      <w:r w:rsidRPr="008F2B97">
        <w:rPr>
          <w:spacing w:val="-3"/>
          <w:sz w:val="24"/>
          <w:szCs w:val="24"/>
        </w:rPr>
        <w:t xml:space="preserve"> mater blotlægges.</w:t>
      </w:r>
    </w:p>
    <w:p w:rsidR="00047B63" w:rsidRPr="008F2B97" w:rsidRDefault="00047B63" w:rsidP="00047B63">
      <w:pPr>
        <w:numPr>
          <w:ilvl w:val="0"/>
          <w:numId w:val="8"/>
        </w:numPr>
        <w:autoSpaceDE w:val="0"/>
        <w:autoSpaceDN w:val="0"/>
        <w:ind w:left="1276" w:right="-1" w:hanging="425"/>
        <w:rPr>
          <w:sz w:val="24"/>
          <w:szCs w:val="24"/>
        </w:rPr>
      </w:pPr>
      <w:r w:rsidRPr="008F2B97">
        <w:rPr>
          <w:sz w:val="24"/>
          <w:szCs w:val="24"/>
        </w:rPr>
        <w:t xml:space="preserve">Forhøjet </w:t>
      </w:r>
      <w:proofErr w:type="spellStart"/>
      <w:r w:rsidRPr="008F2B97">
        <w:rPr>
          <w:sz w:val="24"/>
          <w:szCs w:val="24"/>
        </w:rPr>
        <w:t>intraokulært</w:t>
      </w:r>
      <w:proofErr w:type="spellEnd"/>
      <w:r w:rsidRPr="008F2B97">
        <w:rPr>
          <w:sz w:val="24"/>
          <w:szCs w:val="24"/>
        </w:rPr>
        <w:t xml:space="preserve"> tryk, især snævervinklet </w:t>
      </w:r>
      <w:proofErr w:type="spellStart"/>
      <w:r w:rsidRPr="008F2B97">
        <w:rPr>
          <w:sz w:val="24"/>
          <w:szCs w:val="24"/>
        </w:rPr>
        <w:t>glaukom</w:t>
      </w:r>
      <w:proofErr w:type="spellEnd"/>
      <w:r w:rsidRPr="008F2B97">
        <w:rPr>
          <w:sz w:val="24"/>
          <w:szCs w:val="24"/>
        </w:rPr>
        <w:t>.</w:t>
      </w:r>
    </w:p>
    <w:p w:rsidR="00047B63" w:rsidRPr="008F2B97" w:rsidRDefault="00047B63" w:rsidP="00047B63">
      <w:pPr>
        <w:ind w:left="851" w:right="-1" w:hanging="851"/>
        <w:rPr>
          <w:sz w:val="24"/>
          <w:szCs w:val="24"/>
        </w:rPr>
      </w:pPr>
    </w:p>
    <w:p w:rsidR="00047B63" w:rsidRPr="008F2B97" w:rsidRDefault="00047B63" w:rsidP="00047B63">
      <w:pPr>
        <w:ind w:left="851" w:right="-1" w:hanging="851"/>
        <w:rPr>
          <w:b/>
          <w:sz w:val="24"/>
          <w:szCs w:val="24"/>
        </w:rPr>
      </w:pPr>
      <w:r w:rsidRPr="008F2B97">
        <w:rPr>
          <w:b/>
          <w:sz w:val="24"/>
          <w:szCs w:val="24"/>
        </w:rPr>
        <w:t>4.4</w:t>
      </w:r>
      <w:r w:rsidRPr="008F2B97">
        <w:rPr>
          <w:b/>
          <w:sz w:val="24"/>
          <w:szCs w:val="24"/>
        </w:rPr>
        <w:tab/>
        <w:t>Særlige advarsler og forsigtighedsregler vedrørende brugen</w:t>
      </w:r>
    </w:p>
    <w:p w:rsidR="00047B63" w:rsidRPr="008F2B97" w:rsidRDefault="00047B63" w:rsidP="00047B63">
      <w:pPr>
        <w:pStyle w:val="Brdtekstindrykning2"/>
        <w:tabs>
          <w:tab w:val="clear" w:pos="567"/>
        </w:tabs>
        <w:ind w:left="851" w:right="-1" w:hanging="851"/>
        <w:rPr>
          <w:lang w:val="da-DK"/>
        </w:rPr>
      </w:pPr>
      <w:r>
        <w:rPr>
          <w:lang w:val="da-DK"/>
        </w:rPr>
        <w:tab/>
      </w:r>
      <w:r w:rsidRPr="008F2B97">
        <w:rPr>
          <w:lang w:val="da-DK"/>
        </w:rPr>
        <w:t>Dette lægemiddel bør kun anvendes efter en nøje benefit/</w:t>
      </w:r>
      <w:proofErr w:type="spellStart"/>
      <w:r w:rsidRPr="008F2B97">
        <w:rPr>
          <w:lang w:val="da-DK"/>
        </w:rPr>
        <w:t>risk</w:t>
      </w:r>
      <w:proofErr w:type="spellEnd"/>
      <w:r w:rsidRPr="008F2B97">
        <w:rPr>
          <w:lang w:val="da-DK"/>
        </w:rPr>
        <w:t>-analyse til patienter som:</w:t>
      </w:r>
    </w:p>
    <w:p w:rsidR="00047B63" w:rsidRPr="008F2B97" w:rsidRDefault="00047B63" w:rsidP="00047B63">
      <w:pPr>
        <w:pStyle w:val="Brdtekstindrykning2"/>
        <w:numPr>
          <w:ilvl w:val="0"/>
          <w:numId w:val="7"/>
        </w:numPr>
        <w:tabs>
          <w:tab w:val="clear" w:pos="567"/>
        </w:tabs>
        <w:ind w:left="1276" w:right="-1" w:hanging="425"/>
        <w:rPr>
          <w:lang w:val="da-DK"/>
        </w:rPr>
      </w:pPr>
      <w:r w:rsidRPr="008F2B97">
        <w:rPr>
          <w:lang w:val="da-DK"/>
        </w:rPr>
        <w:t xml:space="preserve">er i behandling med </w:t>
      </w:r>
      <w:proofErr w:type="spellStart"/>
      <w:r w:rsidRPr="008F2B97">
        <w:rPr>
          <w:lang w:val="da-DK"/>
        </w:rPr>
        <w:t>monoaminooxidasehæmmere</w:t>
      </w:r>
      <w:proofErr w:type="spellEnd"/>
      <w:r w:rsidRPr="008F2B97">
        <w:rPr>
          <w:lang w:val="da-DK"/>
        </w:rPr>
        <w:t xml:space="preserve"> (MAO-</w:t>
      </w:r>
      <w:proofErr w:type="spellStart"/>
      <w:r w:rsidRPr="008F2B97">
        <w:rPr>
          <w:lang w:val="da-DK"/>
        </w:rPr>
        <w:t>hæmmere</w:t>
      </w:r>
      <w:proofErr w:type="spellEnd"/>
      <w:r w:rsidRPr="008F2B97">
        <w:rPr>
          <w:lang w:val="da-DK"/>
        </w:rPr>
        <w:t>) og andre lægemidler som kan forhøje det arterielle blodtryk,</w:t>
      </w:r>
    </w:p>
    <w:p w:rsidR="00047B63" w:rsidRPr="008F2B97" w:rsidRDefault="00047B63" w:rsidP="00047B63">
      <w:pPr>
        <w:pStyle w:val="Brdtekstindrykning2"/>
        <w:numPr>
          <w:ilvl w:val="0"/>
          <w:numId w:val="7"/>
        </w:numPr>
        <w:tabs>
          <w:tab w:val="clear" w:pos="567"/>
        </w:tabs>
        <w:ind w:left="1276" w:right="-1" w:hanging="425"/>
        <w:rPr>
          <w:lang w:val="da-DK"/>
        </w:rPr>
      </w:pPr>
      <w:r w:rsidRPr="008F2B97">
        <w:rPr>
          <w:lang w:val="da-DK"/>
        </w:rPr>
        <w:t xml:space="preserve">har alvorlige </w:t>
      </w:r>
      <w:proofErr w:type="spellStart"/>
      <w:r w:rsidRPr="008F2B97">
        <w:rPr>
          <w:lang w:val="da-DK"/>
        </w:rPr>
        <w:t>kardiovaskulære</w:t>
      </w:r>
      <w:proofErr w:type="spellEnd"/>
      <w:r w:rsidRPr="008F2B97">
        <w:rPr>
          <w:lang w:val="da-DK"/>
        </w:rPr>
        <w:t xml:space="preserve"> sygdomme (f.eks. koronararteriesygdom, arteriel hypertension),</w:t>
      </w:r>
    </w:p>
    <w:p w:rsidR="00047B63" w:rsidRPr="008F2B97" w:rsidRDefault="00047B63" w:rsidP="00047B63">
      <w:pPr>
        <w:pStyle w:val="Brdtekstindrykning2"/>
        <w:numPr>
          <w:ilvl w:val="0"/>
          <w:numId w:val="7"/>
        </w:numPr>
        <w:tabs>
          <w:tab w:val="clear" w:pos="567"/>
        </w:tabs>
        <w:ind w:left="1276" w:right="-1" w:hanging="425"/>
        <w:rPr>
          <w:lang w:val="da-DK"/>
        </w:rPr>
      </w:pPr>
      <w:r w:rsidRPr="008F2B97">
        <w:rPr>
          <w:lang w:val="da-DK"/>
        </w:rPr>
        <w:t xml:space="preserve">har </w:t>
      </w:r>
      <w:proofErr w:type="spellStart"/>
      <w:r w:rsidRPr="008F2B97">
        <w:rPr>
          <w:lang w:val="da-DK"/>
        </w:rPr>
        <w:t>fæokromocytom</w:t>
      </w:r>
      <w:proofErr w:type="spellEnd"/>
      <w:r w:rsidRPr="008F2B97">
        <w:rPr>
          <w:lang w:val="da-DK"/>
        </w:rPr>
        <w:t>,</w:t>
      </w:r>
    </w:p>
    <w:p w:rsidR="00047B63" w:rsidRPr="008F2B97" w:rsidRDefault="00047B63" w:rsidP="00047B63">
      <w:pPr>
        <w:pStyle w:val="Brdtekstindrykning2"/>
        <w:numPr>
          <w:ilvl w:val="0"/>
          <w:numId w:val="7"/>
        </w:numPr>
        <w:tabs>
          <w:tab w:val="clear" w:pos="567"/>
        </w:tabs>
        <w:ind w:left="1276" w:right="-1" w:hanging="425"/>
        <w:rPr>
          <w:lang w:val="da-DK"/>
        </w:rPr>
      </w:pPr>
      <w:r w:rsidRPr="008F2B97">
        <w:rPr>
          <w:lang w:val="da-DK"/>
        </w:rPr>
        <w:t>lider af metaboliske sygdomme (f.eks.</w:t>
      </w:r>
      <w:r w:rsidRPr="008F2B97">
        <w:rPr>
          <w:spacing w:val="-3"/>
          <w:lang w:val="da-DK"/>
        </w:rPr>
        <w:t xml:space="preserve"> </w:t>
      </w:r>
      <w:proofErr w:type="spellStart"/>
      <w:r w:rsidRPr="008F2B97">
        <w:rPr>
          <w:spacing w:val="-3"/>
          <w:lang w:val="da-DK"/>
        </w:rPr>
        <w:t>hyperthyroidisme</w:t>
      </w:r>
      <w:proofErr w:type="spellEnd"/>
      <w:r w:rsidRPr="008F2B97">
        <w:rPr>
          <w:spacing w:val="-3"/>
          <w:lang w:val="da-DK"/>
        </w:rPr>
        <w:t>, diabetes mellitus),</w:t>
      </w:r>
    </w:p>
    <w:p w:rsidR="00047B63" w:rsidRPr="008F2B97" w:rsidRDefault="00047B63" w:rsidP="00047B63">
      <w:pPr>
        <w:pStyle w:val="Brdtekstindrykning2"/>
        <w:numPr>
          <w:ilvl w:val="0"/>
          <w:numId w:val="7"/>
        </w:numPr>
        <w:tabs>
          <w:tab w:val="clear" w:pos="567"/>
        </w:tabs>
        <w:ind w:left="1276" w:right="-1" w:hanging="425"/>
        <w:rPr>
          <w:lang w:val="da-DK"/>
        </w:rPr>
      </w:pPr>
      <w:r w:rsidRPr="008F2B97">
        <w:rPr>
          <w:lang w:val="da-DK"/>
        </w:rPr>
        <w:t xml:space="preserve">har </w:t>
      </w:r>
      <w:proofErr w:type="spellStart"/>
      <w:r w:rsidRPr="008F2B97">
        <w:rPr>
          <w:lang w:val="da-DK"/>
        </w:rPr>
        <w:t>porfyri</w:t>
      </w:r>
      <w:proofErr w:type="spellEnd"/>
      <w:r w:rsidRPr="008F2B97">
        <w:rPr>
          <w:lang w:val="da-DK"/>
        </w:rPr>
        <w:t>,</w:t>
      </w:r>
    </w:p>
    <w:p w:rsidR="00047B63" w:rsidRPr="008F2B97" w:rsidRDefault="00047B63" w:rsidP="00047B63">
      <w:pPr>
        <w:pStyle w:val="Brdtekstindrykning2"/>
        <w:numPr>
          <w:ilvl w:val="0"/>
          <w:numId w:val="7"/>
        </w:numPr>
        <w:tabs>
          <w:tab w:val="clear" w:pos="567"/>
        </w:tabs>
        <w:ind w:left="1276" w:right="-1" w:hanging="425"/>
        <w:rPr>
          <w:lang w:val="da-DK"/>
        </w:rPr>
      </w:pPr>
      <w:r w:rsidRPr="008F2B97">
        <w:rPr>
          <w:lang w:val="da-DK"/>
        </w:rPr>
        <w:t xml:space="preserve">har forstørret prostata.  </w:t>
      </w:r>
    </w:p>
    <w:p w:rsidR="00047B63" w:rsidRDefault="00047B63" w:rsidP="00047B63">
      <w:pPr>
        <w:pStyle w:val="knZulassung02"/>
        <w:ind w:left="851" w:right="-1" w:hanging="851"/>
        <w:rPr>
          <w:rFonts w:ascii="Times New Roman" w:hAnsi="Times New Roman" w:cs="Times New Roman"/>
          <w:lang w:val="da-DK"/>
        </w:rPr>
      </w:pPr>
      <w:r>
        <w:rPr>
          <w:rFonts w:ascii="Times New Roman" w:hAnsi="Times New Roman" w:cs="Times New Roman"/>
          <w:lang w:val="da-DK"/>
        </w:rPr>
        <w:tab/>
      </w:r>
    </w:p>
    <w:p w:rsidR="00047B63" w:rsidRDefault="00047B63" w:rsidP="00047B63">
      <w:pPr>
        <w:pStyle w:val="knZulassung02"/>
        <w:ind w:left="851" w:right="-1"/>
        <w:rPr>
          <w:rFonts w:ascii="Times New Roman" w:hAnsi="Times New Roman" w:cs="Times New Roman"/>
          <w:lang w:val="da-DK"/>
        </w:rPr>
      </w:pPr>
      <w:r>
        <w:rPr>
          <w:rFonts w:ascii="Times New Roman" w:hAnsi="Times New Roman" w:cs="Times New Roman"/>
          <w:lang w:val="da-DK"/>
        </w:rPr>
        <w:t xml:space="preserve">Patienter med langt QT-syndrom, som får behandling med </w:t>
      </w:r>
      <w:proofErr w:type="spellStart"/>
      <w:r>
        <w:rPr>
          <w:rFonts w:ascii="Times New Roman" w:hAnsi="Times New Roman" w:cs="Times New Roman"/>
          <w:lang w:val="da-DK"/>
        </w:rPr>
        <w:t>xylometazolin</w:t>
      </w:r>
      <w:proofErr w:type="spellEnd"/>
      <w:r>
        <w:rPr>
          <w:rFonts w:ascii="Times New Roman" w:hAnsi="Times New Roman" w:cs="Times New Roman"/>
          <w:lang w:val="da-DK"/>
        </w:rPr>
        <w:t xml:space="preserve">, kan have en øget risiko for alvorlige </w:t>
      </w:r>
      <w:proofErr w:type="spellStart"/>
      <w:r>
        <w:rPr>
          <w:rFonts w:ascii="Times New Roman" w:hAnsi="Times New Roman" w:cs="Times New Roman"/>
          <w:lang w:val="da-DK"/>
        </w:rPr>
        <w:t>ventrikulære</w:t>
      </w:r>
      <w:proofErr w:type="spellEnd"/>
      <w:r>
        <w:rPr>
          <w:rFonts w:ascii="Times New Roman" w:hAnsi="Times New Roman" w:cs="Times New Roman"/>
          <w:lang w:val="da-DK"/>
        </w:rPr>
        <w:t xml:space="preserve"> </w:t>
      </w:r>
      <w:proofErr w:type="spellStart"/>
      <w:r>
        <w:rPr>
          <w:rFonts w:ascii="Times New Roman" w:hAnsi="Times New Roman" w:cs="Times New Roman"/>
          <w:lang w:val="da-DK"/>
        </w:rPr>
        <w:t>arytmier</w:t>
      </w:r>
      <w:proofErr w:type="spellEnd"/>
      <w:r>
        <w:rPr>
          <w:rFonts w:ascii="Times New Roman" w:hAnsi="Times New Roman" w:cs="Times New Roman"/>
          <w:lang w:val="da-DK"/>
        </w:rPr>
        <w:t>.</w:t>
      </w:r>
    </w:p>
    <w:p w:rsidR="00047B63" w:rsidRDefault="00047B63" w:rsidP="00047B63">
      <w:pPr>
        <w:pStyle w:val="knZulassung02"/>
        <w:ind w:left="851" w:right="-1" w:hanging="851"/>
        <w:rPr>
          <w:rFonts w:ascii="Times New Roman" w:hAnsi="Times New Roman" w:cs="Times New Roman"/>
          <w:lang w:val="da-DK"/>
        </w:rPr>
      </w:pPr>
    </w:p>
    <w:p w:rsidR="00047B63" w:rsidRPr="008F2B97" w:rsidRDefault="00047B63" w:rsidP="00047B63">
      <w:pPr>
        <w:pStyle w:val="knZulassung02"/>
        <w:ind w:left="851" w:right="-1"/>
        <w:rPr>
          <w:rFonts w:ascii="Times New Roman" w:hAnsi="Times New Roman" w:cs="Times New Roman"/>
          <w:lang w:val="da-DK"/>
        </w:rPr>
      </w:pPr>
      <w:r w:rsidRPr="008F2B97">
        <w:rPr>
          <w:rFonts w:ascii="Times New Roman" w:hAnsi="Times New Roman" w:cs="Times New Roman"/>
          <w:lang w:val="da-DK"/>
        </w:rPr>
        <w:t xml:space="preserve">På grund af risikoen for næseslimhindeatrofi og risikoen for </w:t>
      </w:r>
      <w:proofErr w:type="spellStart"/>
      <w:r w:rsidRPr="008F2B97">
        <w:rPr>
          <w:rFonts w:ascii="Times New Roman" w:hAnsi="Times New Roman" w:cs="Times New Roman"/>
          <w:lang w:val="da-DK"/>
        </w:rPr>
        <w:t>rebound</w:t>
      </w:r>
      <w:proofErr w:type="spellEnd"/>
      <w:r w:rsidRPr="008F2B97">
        <w:rPr>
          <w:rFonts w:ascii="Times New Roman" w:hAnsi="Times New Roman" w:cs="Times New Roman"/>
          <w:lang w:val="da-DK"/>
        </w:rPr>
        <w:t xml:space="preserve"> kongestion, bør brugen af dette lægemiddel ved kronisk </w:t>
      </w:r>
      <w:proofErr w:type="spellStart"/>
      <w:r w:rsidRPr="008F2B97">
        <w:rPr>
          <w:rFonts w:ascii="Times New Roman" w:hAnsi="Times New Roman" w:cs="Times New Roman"/>
          <w:lang w:val="da-DK"/>
        </w:rPr>
        <w:t>rhinitis</w:t>
      </w:r>
      <w:proofErr w:type="spellEnd"/>
      <w:r w:rsidRPr="008F2B97">
        <w:rPr>
          <w:rFonts w:ascii="Times New Roman" w:hAnsi="Times New Roman" w:cs="Times New Roman"/>
          <w:lang w:val="da-DK"/>
        </w:rPr>
        <w:t xml:space="preserve">, kun forekomme til behandling af akutte </w:t>
      </w:r>
      <w:proofErr w:type="spellStart"/>
      <w:r w:rsidRPr="008F2B97">
        <w:rPr>
          <w:rFonts w:ascii="Times New Roman" w:hAnsi="Times New Roman" w:cs="Times New Roman"/>
          <w:lang w:val="da-DK"/>
        </w:rPr>
        <w:t>eksacerbationer</w:t>
      </w:r>
      <w:proofErr w:type="spellEnd"/>
      <w:r w:rsidRPr="008F2B97">
        <w:rPr>
          <w:rFonts w:ascii="Times New Roman" w:hAnsi="Times New Roman" w:cs="Times New Roman"/>
          <w:lang w:val="da-DK"/>
        </w:rPr>
        <w:t xml:space="preserve"> under tilsyn af lægen.</w:t>
      </w:r>
    </w:p>
    <w:p w:rsidR="00047B63" w:rsidRPr="008F2B97" w:rsidRDefault="00047B63" w:rsidP="00047B63">
      <w:pPr>
        <w:pStyle w:val="knZulassung02"/>
        <w:ind w:left="851" w:right="-1" w:hanging="851"/>
        <w:jc w:val="both"/>
        <w:rPr>
          <w:rFonts w:ascii="Times New Roman" w:hAnsi="Times New Roman" w:cs="Times New Roman"/>
          <w:lang w:val="da-DK"/>
        </w:rPr>
      </w:pPr>
    </w:p>
    <w:p w:rsidR="00047B63" w:rsidRPr="008F2B97" w:rsidRDefault="00047B63" w:rsidP="00047B63">
      <w:pPr>
        <w:pStyle w:val="knZulassung02"/>
        <w:ind w:left="851" w:right="-1"/>
        <w:rPr>
          <w:rFonts w:ascii="Times New Roman" w:hAnsi="Times New Roman" w:cs="Times New Roman"/>
          <w:i/>
          <w:lang w:val="da-DK"/>
        </w:rPr>
      </w:pPr>
      <w:r w:rsidRPr="008F2B97">
        <w:rPr>
          <w:rFonts w:ascii="Times New Roman" w:hAnsi="Times New Roman" w:cs="Times New Roman"/>
          <w:i/>
          <w:lang w:val="da-DK"/>
        </w:rPr>
        <w:t>Yderligere information</w:t>
      </w:r>
    </w:p>
    <w:p w:rsidR="00047B63" w:rsidRPr="008F2B97" w:rsidRDefault="00047B63" w:rsidP="00047B63">
      <w:pPr>
        <w:pStyle w:val="knZulassung02"/>
        <w:ind w:left="851" w:right="-1"/>
        <w:rPr>
          <w:rFonts w:ascii="Times New Roman" w:hAnsi="Times New Roman" w:cs="Times New Roman"/>
          <w:lang w:val="da-DK"/>
        </w:rPr>
      </w:pPr>
      <w:r w:rsidRPr="008F2B97">
        <w:rPr>
          <w:rFonts w:ascii="Times New Roman" w:hAnsi="Times New Roman" w:cs="Times New Roman"/>
          <w:lang w:val="da-DK"/>
        </w:rPr>
        <w:t xml:space="preserve">Reaktiv </w:t>
      </w:r>
      <w:proofErr w:type="spellStart"/>
      <w:r w:rsidRPr="008F2B97">
        <w:rPr>
          <w:rFonts w:ascii="Times New Roman" w:hAnsi="Times New Roman" w:cs="Times New Roman"/>
          <w:lang w:val="da-DK"/>
        </w:rPr>
        <w:t>hyperæmi</w:t>
      </w:r>
      <w:proofErr w:type="spellEnd"/>
      <w:r w:rsidRPr="008F2B97">
        <w:rPr>
          <w:rFonts w:ascii="Times New Roman" w:hAnsi="Times New Roman" w:cs="Times New Roman"/>
          <w:lang w:val="da-DK"/>
        </w:rPr>
        <w:t xml:space="preserve"> i næseslimhinden kan forekomme, især ved langvarig brug og ved overdosering af </w:t>
      </w:r>
      <w:proofErr w:type="spellStart"/>
      <w:r w:rsidRPr="008F2B97">
        <w:rPr>
          <w:rFonts w:ascii="Times New Roman" w:hAnsi="Times New Roman" w:cs="Times New Roman"/>
          <w:lang w:val="da-DK"/>
        </w:rPr>
        <w:t>sympatomimetika</w:t>
      </w:r>
      <w:proofErr w:type="spellEnd"/>
      <w:r w:rsidRPr="008F2B97">
        <w:rPr>
          <w:rFonts w:ascii="Times New Roman" w:hAnsi="Times New Roman" w:cs="Times New Roman"/>
          <w:lang w:val="da-DK"/>
        </w:rPr>
        <w:t xml:space="preserve"> der virker mod hævelse af næseslimhinden. Denne </w:t>
      </w:r>
      <w:proofErr w:type="spellStart"/>
      <w:r w:rsidRPr="008F2B97">
        <w:rPr>
          <w:rFonts w:ascii="Times New Roman" w:hAnsi="Times New Roman" w:cs="Times New Roman"/>
          <w:lang w:val="da-DK"/>
        </w:rPr>
        <w:t>rebound</w:t>
      </w:r>
      <w:proofErr w:type="spellEnd"/>
      <w:r w:rsidRPr="008F2B97">
        <w:rPr>
          <w:rFonts w:ascii="Times New Roman" w:hAnsi="Times New Roman" w:cs="Times New Roman"/>
          <w:lang w:val="da-DK"/>
        </w:rPr>
        <w:t xml:space="preserve">-effekt forårsager tillukning af luftvejen, hvilket kan </w:t>
      </w:r>
      <w:proofErr w:type="gramStart"/>
      <w:r w:rsidRPr="008F2B97">
        <w:rPr>
          <w:rFonts w:ascii="Times New Roman" w:hAnsi="Times New Roman" w:cs="Times New Roman"/>
          <w:lang w:val="da-DK"/>
        </w:rPr>
        <w:t>resulterer</w:t>
      </w:r>
      <w:proofErr w:type="gramEnd"/>
      <w:r w:rsidRPr="008F2B97">
        <w:rPr>
          <w:rFonts w:ascii="Times New Roman" w:hAnsi="Times New Roman" w:cs="Times New Roman"/>
          <w:lang w:val="da-DK"/>
        </w:rPr>
        <w:t xml:space="preserve"> i, at patienten </w:t>
      </w:r>
      <w:r w:rsidRPr="008F2B97">
        <w:rPr>
          <w:rFonts w:ascii="Times New Roman" w:hAnsi="Times New Roman" w:cs="Times New Roman"/>
          <w:lang w:val="da-DK"/>
        </w:rPr>
        <w:lastRenderedPageBreak/>
        <w:t>bruger lægemidlet gentagne gange eller endog kontinuerligt. Konsekvenserne spænder fra kronisk hævelse (</w:t>
      </w:r>
      <w:proofErr w:type="spellStart"/>
      <w:r w:rsidRPr="008F2B97">
        <w:rPr>
          <w:rFonts w:ascii="Times New Roman" w:hAnsi="Times New Roman" w:cs="Times New Roman"/>
          <w:lang w:val="da-DK"/>
        </w:rPr>
        <w:t>rhinitis</w:t>
      </w:r>
      <w:proofErr w:type="spellEnd"/>
      <w:r w:rsidRPr="008F2B97">
        <w:rPr>
          <w:rFonts w:ascii="Times New Roman" w:hAnsi="Times New Roman" w:cs="Times New Roman"/>
          <w:lang w:val="da-DK"/>
        </w:rPr>
        <w:t xml:space="preserve"> </w:t>
      </w:r>
      <w:proofErr w:type="spellStart"/>
      <w:r w:rsidRPr="008F2B97">
        <w:rPr>
          <w:rFonts w:ascii="Times New Roman" w:hAnsi="Times New Roman" w:cs="Times New Roman"/>
          <w:lang w:val="da-DK"/>
        </w:rPr>
        <w:t>medicamentosa</w:t>
      </w:r>
      <w:proofErr w:type="spellEnd"/>
      <w:r w:rsidRPr="008F2B97">
        <w:rPr>
          <w:rFonts w:ascii="Times New Roman" w:hAnsi="Times New Roman" w:cs="Times New Roman"/>
          <w:lang w:val="da-DK"/>
        </w:rPr>
        <w:t>) til næseslimhindeatrofi (</w:t>
      </w:r>
      <w:proofErr w:type="spellStart"/>
      <w:r w:rsidRPr="008F2B97">
        <w:rPr>
          <w:rFonts w:ascii="Times New Roman" w:hAnsi="Times New Roman" w:cs="Times New Roman"/>
          <w:lang w:val="da-DK"/>
        </w:rPr>
        <w:t>ozaena</w:t>
      </w:r>
      <w:proofErr w:type="spellEnd"/>
      <w:r w:rsidRPr="008F2B97">
        <w:rPr>
          <w:rFonts w:ascii="Times New Roman" w:hAnsi="Times New Roman" w:cs="Times New Roman"/>
          <w:lang w:val="da-DK"/>
        </w:rPr>
        <w:t xml:space="preserve">). </w:t>
      </w:r>
      <w:proofErr w:type="spellStart"/>
      <w:r w:rsidR="003231B6">
        <w:rPr>
          <w:rFonts w:ascii="Times New Roman" w:hAnsi="Times New Roman" w:cs="Times New Roman"/>
          <w:lang w:val="da-DK"/>
        </w:rPr>
        <w:t>Zymelin</w:t>
      </w:r>
      <w:proofErr w:type="spellEnd"/>
      <w:r w:rsidR="003231B6">
        <w:rPr>
          <w:rFonts w:ascii="Times New Roman" w:hAnsi="Times New Roman" w:cs="Times New Roman"/>
          <w:lang w:val="da-DK"/>
        </w:rPr>
        <w:t xml:space="preserve"> Care</w:t>
      </w:r>
      <w:r w:rsidRPr="008F2B97">
        <w:rPr>
          <w:rFonts w:ascii="Times New Roman" w:hAnsi="Times New Roman" w:cs="Times New Roman"/>
          <w:lang w:val="da-DK"/>
        </w:rPr>
        <w:t xml:space="preserve"> bør ikke anvendes i længere tid end 5 dage hos børn (2-12 år) og 10 dage hos voksne/børn 12</w:t>
      </w:r>
      <w:r w:rsidR="00C77819">
        <w:rPr>
          <w:rFonts w:ascii="Times New Roman" w:hAnsi="Times New Roman" w:cs="Times New Roman"/>
          <w:lang w:val="da-DK"/>
        </w:rPr>
        <w:t> </w:t>
      </w:r>
      <w:r w:rsidRPr="008F2B97">
        <w:rPr>
          <w:rFonts w:ascii="Times New Roman" w:hAnsi="Times New Roman" w:cs="Times New Roman"/>
          <w:lang w:val="da-DK"/>
        </w:rPr>
        <w:t>år og derover (se pkt. 4.2 og 4.8).</w:t>
      </w:r>
    </w:p>
    <w:p w:rsidR="00047B63" w:rsidRPr="008F2B97" w:rsidRDefault="00047B63" w:rsidP="00047B63">
      <w:pPr>
        <w:pStyle w:val="knZulassung02"/>
        <w:ind w:left="851" w:right="-1"/>
        <w:rPr>
          <w:rFonts w:ascii="Times New Roman" w:hAnsi="Times New Roman" w:cs="Times New Roman"/>
          <w:lang w:val="da-DK"/>
        </w:rPr>
      </w:pPr>
    </w:p>
    <w:p w:rsidR="00047B63" w:rsidRPr="008F2B97" w:rsidRDefault="00047B63" w:rsidP="00047B63">
      <w:pPr>
        <w:pStyle w:val="knZulassung02"/>
        <w:ind w:left="851" w:right="-1"/>
        <w:rPr>
          <w:rFonts w:ascii="Times New Roman" w:hAnsi="Times New Roman" w:cs="Times New Roman"/>
          <w:lang w:val="da-DK"/>
        </w:rPr>
      </w:pPr>
      <w:r w:rsidRPr="008F2B97">
        <w:rPr>
          <w:rFonts w:ascii="Times New Roman" w:hAnsi="Times New Roman" w:cs="Times New Roman"/>
          <w:lang w:val="da-DK"/>
        </w:rPr>
        <w:t>I forholdsvis milde tilfælde, kan det overvejes at afbryde behandlingen i det ene næsebor først og derefter afbryde behandlingen i det andet næsebor, når symptomerne er aftaget i første næsebor. Dermed opretholde delvis næserespiration.</w:t>
      </w:r>
    </w:p>
    <w:p w:rsidR="00047B63" w:rsidRPr="008F2B97" w:rsidRDefault="00047B63" w:rsidP="00047B63">
      <w:pPr>
        <w:ind w:left="851" w:right="-1" w:hanging="851"/>
        <w:rPr>
          <w:sz w:val="24"/>
          <w:szCs w:val="24"/>
        </w:rPr>
      </w:pPr>
    </w:p>
    <w:p w:rsidR="00047B63" w:rsidRPr="008F2B97" w:rsidRDefault="00047B63" w:rsidP="00047B63">
      <w:pPr>
        <w:ind w:left="851" w:right="-1" w:hanging="851"/>
        <w:rPr>
          <w:b/>
          <w:sz w:val="24"/>
          <w:szCs w:val="24"/>
        </w:rPr>
      </w:pPr>
      <w:r w:rsidRPr="008F2B97">
        <w:rPr>
          <w:b/>
          <w:sz w:val="24"/>
          <w:szCs w:val="24"/>
        </w:rPr>
        <w:t>4.5</w:t>
      </w:r>
      <w:r w:rsidRPr="008F2B97">
        <w:rPr>
          <w:b/>
          <w:sz w:val="24"/>
          <w:szCs w:val="24"/>
        </w:rPr>
        <w:tab/>
        <w:t>Interaktion med andre lægemidler og andre former for interaktion</w:t>
      </w:r>
    </w:p>
    <w:p w:rsidR="00047B63" w:rsidRDefault="00047B63" w:rsidP="00047B63">
      <w:pPr>
        <w:ind w:left="851" w:right="-1" w:hanging="851"/>
        <w:rPr>
          <w:i/>
          <w:iCs/>
          <w:sz w:val="24"/>
          <w:szCs w:val="24"/>
        </w:rPr>
      </w:pPr>
    </w:p>
    <w:p w:rsidR="00047B63" w:rsidRPr="008F2B97" w:rsidRDefault="00047B63" w:rsidP="00047B63">
      <w:pPr>
        <w:ind w:left="851" w:right="-1"/>
        <w:rPr>
          <w:i/>
          <w:iCs/>
          <w:sz w:val="24"/>
          <w:szCs w:val="24"/>
          <w:lang w:eastAsia="de-DE"/>
        </w:rPr>
      </w:pPr>
      <w:proofErr w:type="spellStart"/>
      <w:r w:rsidRPr="008F2B97">
        <w:rPr>
          <w:i/>
          <w:iCs/>
          <w:sz w:val="24"/>
          <w:szCs w:val="24"/>
        </w:rPr>
        <w:t>Xylometazolinhydrochlorid</w:t>
      </w:r>
      <w:proofErr w:type="spellEnd"/>
    </w:p>
    <w:p w:rsidR="00047B63" w:rsidRPr="008F2B97" w:rsidRDefault="00047B63" w:rsidP="00047B63">
      <w:pPr>
        <w:ind w:left="851" w:right="-1"/>
        <w:rPr>
          <w:i/>
          <w:iCs/>
          <w:sz w:val="24"/>
          <w:szCs w:val="24"/>
        </w:rPr>
      </w:pPr>
      <w:r w:rsidRPr="008F2B97">
        <w:rPr>
          <w:sz w:val="24"/>
          <w:szCs w:val="24"/>
        </w:rPr>
        <w:t xml:space="preserve">Samtidig brug af </w:t>
      </w:r>
      <w:proofErr w:type="spellStart"/>
      <w:r w:rsidRPr="008F2B97">
        <w:rPr>
          <w:sz w:val="24"/>
          <w:szCs w:val="24"/>
        </w:rPr>
        <w:t>monoaminooxidasehæmmere</w:t>
      </w:r>
      <w:proofErr w:type="spellEnd"/>
      <w:r w:rsidRPr="008F2B97">
        <w:rPr>
          <w:sz w:val="24"/>
          <w:szCs w:val="24"/>
        </w:rPr>
        <w:t xml:space="preserve"> af </w:t>
      </w:r>
      <w:proofErr w:type="spellStart"/>
      <w:r w:rsidRPr="008F2B97">
        <w:rPr>
          <w:sz w:val="24"/>
          <w:szCs w:val="24"/>
        </w:rPr>
        <w:t>tranylcypromin</w:t>
      </w:r>
      <w:proofErr w:type="spellEnd"/>
      <w:r w:rsidRPr="008F2B97">
        <w:rPr>
          <w:sz w:val="24"/>
          <w:szCs w:val="24"/>
        </w:rPr>
        <w:t xml:space="preserve">-typen eller tricykliske </w:t>
      </w:r>
      <w:proofErr w:type="spellStart"/>
      <w:r w:rsidRPr="008F2B97">
        <w:rPr>
          <w:sz w:val="24"/>
          <w:szCs w:val="24"/>
        </w:rPr>
        <w:t>antidepressiva</w:t>
      </w:r>
      <w:proofErr w:type="spellEnd"/>
      <w:r w:rsidRPr="008F2B97">
        <w:rPr>
          <w:sz w:val="24"/>
          <w:szCs w:val="24"/>
        </w:rPr>
        <w:t xml:space="preserve"> og lægemidler, som øger blodtrykket, kan føre til et forhøjet blodtryk på grund af virkningen af disse aktive stoffer på det </w:t>
      </w:r>
      <w:proofErr w:type="spellStart"/>
      <w:r w:rsidRPr="008F2B97">
        <w:rPr>
          <w:sz w:val="24"/>
          <w:szCs w:val="24"/>
        </w:rPr>
        <w:t>kardiovaskulære</w:t>
      </w:r>
      <w:proofErr w:type="spellEnd"/>
      <w:r w:rsidRPr="008F2B97">
        <w:rPr>
          <w:sz w:val="24"/>
          <w:szCs w:val="24"/>
        </w:rPr>
        <w:t xml:space="preserve"> system.</w:t>
      </w:r>
    </w:p>
    <w:p w:rsidR="00047B63" w:rsidRPr="008F2B97" w:rsidRDefault="00047B63" w:rsidP="00047B63">
      <w:pPr>
        <w:ind w:left="851" w:right="-1"/>
        <w:rPr>
          <w:i/>
          <w:iCs/>
          <w:sz w:val="24"/>
          <w:szCs w:val="24"/>
        </w:rPr>
      </w:pPr>
    </w:p>
    <w:p w:rsidR="00047B63" w:rsidRPr="008F2B97" w:rsidRDefault="00047B63" w:rsidP="00047B63">
      <w:pPr>
        <w:ind w:left="851" w:right="-1"/>
        <w:rPr>
          <w:i/>
          <w:iCs/>
          <w:sz w:val="24"/>
          <w:szCs w:val="24"/>
        </w:rPr>
      </w:pPr>
      <w:proofErr w:type="spellStart"/>
      <w:r w:rsidRPr="008F2B97">
        <w:rPr>
          <w:i/>
          <w:iCs/>
          <w:sz w:val="24"/>
          <w:szCs w:val="24"/>
        </w:rPr>
        <w:t>Dexpanthenol</w:t>
      </w:r>
      <w:proofErr w:type="spellEnd"/>
    </w:p>
    <w:p w:rsidR="00047B63" w:rsidRPr="008F2B97" w:rsidRDefault="00047B63" w:rsidP="00047B63">
      <w:pPr>
        <w:ind w:left="851" w:right="-1"/>
        <w:rPr>
          <w:sz w:val="24"/>
          <w:szCs w:val="24"/>
        </w:rPr>
      </w:pPr>
      <w:r w:rsidRPr="008F2B97">
        <w:rPr>
          <w:sz w:val="24"/>
          <w:szCs w:val="24"/>
        </w:rPr>
        <w:t>Ingen kendt.</w:t>
      </w:r>
    </w:p>
    <w:p w:rsidR="00047B63" w:rsidRPr="008F2B97" w:rsidRDefault="00047B63" w:rsidP="00047B63">
      <w:pPr>
        <w:ind w:left="851" w:right="-1" w:hanging="851"/>
        <w:rPr>
          <w:sz w:val="24"/>
          <w:szCs w:val="24"/>
        </w:rPr>
      </w:pPr>
    </w:p>
    <w:p w:rsidR="00047B63" w:rsidRPr="008F2B97" w:rsidRDefault="00047B63" w:rsidP="00047B63">
      <w:pPr>
        <w:ind w:left="851" w:right="-1" w:hanging="851"/>
        <w:rPr>
          <w:b/>
          <w:sz w:val="24"/>
          <w:szCs w:val="24"/>
        </w:rPr>
      </w:pPr>
      <w:r w:rsidRPr="008F2B97">
        <w:rPr>
          <w:b/>
          <w:sz w:val="24"/>
          <w:szCs w:val="24"/>
        </w:rPr>
        <w:t>4.6</w:t>
      </w:r>
      <w:r w:rsidRPr="008F2B97">
        <w:rPr>
          <w:b/>
          <w:sz w:val="24"/>
          <w:szCs w:val="24"/>
        </w:rPr>
        <w:tab/>
      </w:r>
      <w:r w:rsidR="003231B6">
        <w:rPr>
          <w:b/>
          <w:sz w:val="24"/>
          <w:szCs w:val="24"/>
        </w:rPr>
        <w:t>Fertilitet, g</w:t>
      </w:r>
      <w:r w:rsidRPr="008F2B97">
        <w:rPr>
          <w:b/>
          <w:sz w:val="24"/>
          <w:szCs w:val="24"/>
        </w:rPr>
        <w:t>raviditet og amning</w:t>
      </w:r>
    </w:p>
    <w:p w:rsidR="00047B63" w:rsidRPr="00655A2D" w:rsidRDefault="00047B63" w:rsidP="00047B63">
      <w:pPr>
        <w:ind w:left="851" w:right="-1" w:hanging="851"/>
        <w:rPr>
          <w:rStyle w:val="CharacterStyle1"/>
          <w:sz w:val="24"/>
          <w:szCs w:val="24"/>
          <w:u w:val="single"/>
        </w:rPr>
      </w:pPr>
    </w:p>
    <w:p w:rsidR="00047B63" w:rsidRPr="00655A2D" w:rsidRDefault="00047B63" w:rsidP="00047B63">
      <w:pPr>
        <w:ind w:left="851" w:right="-1"/>
        <w:rPr>
          <w:rStyle w:val="CharacterStyle1"/>
          <w:sz w:val="24"/>
          <w:szCs w:val="24"/>
          <w:u w:val="single"/>
        </w:rPr>
      </w:pPr>
      <w:r w:rsidRPr="00655A2D">
        <w:rPr>
          <w:rStyle w:val="CharacterStyle1"/>
          <w:sz w:val="24"/>
          <w:szCs w:val="24"/>
          <w:u w:val="single"/>
        </w:rPr>
        <w:t>Graviditet</w:t>
      </w:r>
    </w:p>
    <w:p w:rsidR="00047B63" w:rsidRPr="00655A2D" w:rsidRDefault="00047B63" w:rsidP="00047B63">
      <w:pPr>
        <w:ind w:left="851" w:right="-1"/>
        <w:rPr>
          <w:rStyle w:val="CharacterStyle1"/>
          <w:sz w:val="24"/>
          <w:szCs w:val="24"/>
        </w:rPr>
      </w:pPr>
      <w:r w:rsidRPr="00655A2D">
        <w:rPr>
          <w:sz w:val="24"/>
          <w:szCs w:val="24"/>
        </w:rPr>
        <w:t xml:space="preserve">Der er ikke tilstrækkelige data vedrørende brug af </w:t>
      </w:r>
      <w:proofErr w:type="spellStart"/>
      <w:r w:rsidRPr="00655A2D">
        <w:rPr>
          <w:sz w:val="24"/>
          <w:szCs w:val="24"/>
        </w:rPr>
        <w:t>xylometazolinhydrochlorid</w:t>
      </w:r>
      <w:proofErr w:type="spellEnd"/>
      <w:r w:rsidRPr="00655A2D">
        <w:rPr>
          <w:sz w:val="24"/>
          <w:szCs w:val="24"/>
        </w:rPr>
        <w:t xml:space="preserve"> hos gravide kvinder. Derfor bør </w:t>
      </w:r>
      <w:proofErr w:type="spellStart"/>
      <w:r w:rsidR="003231B6">
        <w:rPr>
          <w:sz w:val="24"/>
          <w:szCs w:val="24"/>
        </w:rPr>
        <w:t>Zymelin</w:t>
      </w:r>
      <w:proofErr w:type="spellEnd"/>
      <w:r w:rsidR="003231B6">
        <w:rPr>
          <w:sz w:val="24"/>
          <w:szCs w:val="24"/>
        </w:rPr>
        <w:t xml:space="preserve"> Care</w:t>
      </w:r>
      <w:r w:rsidRPr="00655A2D">
        <w:rPr>
          <w:sz w:val="24"/>
          <w:szCs w:val="24"/>
        </w:rPr>
        <w:t xml:space="preserve"> ikke anvendes under graviditet.</w:t>
      </w:r>
    </w:p>
    <w:p w:rsidR="00047B63" w:rsidRPr="00655A2D" w:rsidRDefault="00047B63" w:rsidP="00047B63">
      <w:pPr>
        <w:ind w:left="851" w:right="-1"/>
        <w:jc w:val="both"/>
        <w:rPr>
          <w:sz w:val="24"/>
          <w:szCs w:val="24"/>
        </w:rPr>
      </w:pPr>
    </w:p>
    <w:p w:rsidR="00047B63" w:rsidRPr="00655A2D" w:rsidRDefault="00047B63" w:rsidP="00047B63">
      <w:pPr>
        <w:ind w:left="851" w:right="-1"/>
        <w:jc w:val="both"/>
        <w:rPr>
          <w:sz w:val="24"/>
          <w:szCs w:val="24"/>
          <w:u w:val="single"/>
        </w:rPr>
      </w:pPr>
      <w:r w:rsidRPr="00655A2D">
        <w:rPr>
          <w:sz w:val="24"/>
          <w:szCs w:val="24"/>
          <w:u w:val="single"/>
        </w:rPr>
        <w:t>Amning</w:t>
      </w:r>
    </w:p>
    <w:p w:rsidR="00047B63" w:rsidRPr="00655A2D" w:rsidRDefault="00047B63" w:rsidP="00047B63">
      <w:pPr>
        <w:ind w:left="851" w:right="-1"/>
        <w:rPr>
          <w:rStyle w:val="CharacterStyle1"/>
          <w:sz w:val="24"/>
          <w:szCs w:val="24"/>
        </w:rPr>
      </w:pPr>
      <w:r w:rsidRPr="00655A2D">
        <w:rPr>
          <w:sz w:val="24"/>
          <w:szCs w:val="24"/>
        </w:rPr>
        <w:t xml:space="preserve">Det er uvist, om det aktive stof </w:t>
      </w:r>
      <w:proofErr w:type="spellStart"/>
      <w:r w:rsidRPr="00655A2D">
        <w:rPr>
          <w:sz w:val="24"/>
          <w:szCs w:val="24"/>
        </w:rPr>
        <w:t>xylometazolinhydrochlorid</w:t>
      </w:r>
      <w:proofErr w:type="spellEnd"/>
      <w:r w:rsidRPr="00655A2D">
        <w:rPr>
          <w:sz w:val="24"/>
          <w:szCs w:val="24"/>
        </w:rPr>
        <w:t xml:space="preserve"> udskilles i modermælk. Derfor bør </w:t>
      </w:r>
      <w:proofErr w:type="spellStart"/>
      <w:r w:rsidR="003231B6">
        <w:rPr>
          <w:sz w:val="24"/>
          <w:szCs w:val="24"/>
        </w:rPr>
        <w:t>Zymelin</w:t>
      </w:r>
      <w:proofErr w:type="spellEnd"/>
      <w:r w:rsidR="003231B6">
        <w:rPr>
          <w:sz w:val="24"/>
          <w:szCs w:val="24"/>
        </w:rPr>
        <w:t xml:space="preserve"> Care</w:t>
      </w:r>
      <w:r w:rsidRPr="00655A2D">
        <w:rPr>
          <w:sz w:val="24"/>
          <w:szCs w:val="24"/>
        </w:rPr>
        <w:t xml:space="preserve"> ikke anvendes under amning.</w:t>
      </w:r>
    </w:p>
    <w:p w:rsidR="00047B63" w:rsidRPr="00655A2D" w:rsidRDefault="00047B63" w:rsidP="00047B63">
      <w:pPr>
        <w:ind w:left="851" w:right="-1"/>
        <w:jc w:val="both"/>
        <w:rPr>
          <w:sz w:val="24"/>
          <w:szCs w:val="24"/>
        </w:rPr>
      </w:pPr>
    </w:p>
    <w:p w:rsidR="00047B63" w:rsidRPr="00655A2D" w:rsidRDefault="00047B63" w:rsidP="00047B63">
      <w:pPr>
        <w:ind w:left="851" w:right="-1"/>
        <w:jc w:val="both"/>
        <w:rPr>
          <w:sz w:val="24"/>
          <w:szCs w:val="24"/>
          <w:u w:val="single"/>
        </w:rPr>
      </w:pPr>
      <w:r w:rsidRPr="00655A2D">
        <w:rPr>
          <w:sz w:val="24"/>
          <w:szCs w:val="24"/>
          <w:u w:val="single"/>
        </w:rPr>
        <w:t>Fertilitet</w:t>
      </w:r>
    </w:p>
    <w:p w:rsidR="00047B63" w:rsidRPr="00655A2D" w:rsidRDefault="00047B63" w:rsidP="00047B63">
      <w:pPr>
        <w:ind w:left="851" w:right="-1"/>
        <w:rPr>
          <w:rStyle w:val="CharacterStyle1"/>
          <w:sz w:val="24"/>
          <w:szCs w:val="24"/>
        </w:rPr>
      </w:pPr>
      <w:r w:rsidRPr="00655A2D">
        <w:rPr>
          <w:sz w:val="24"/>
          <w:szCs w:val="24"/>
        </w:rPr>
        <w:t xml:space="preserve">Der er ingen kendt negativ effekt på fertiliteten i forbindelse med behandling med </w:t>
      </w:r>
      <w:proofErr w:type="spellStart"/>
      <w:r w:rsidRPr="00655A2D">
        <w:rPr>
          <w:sz w:val="24"/>
          <w:szCs w:val="24"/>
        </w:rPr>
        <w:t>xylometazolinhydrochlorid</w:t>
      </w:r>
      <w:proofErr w:type="spellEnd"/>
      <w:r w:rsidRPr="00655A2D">
        <w:rPr>
          <w:sz w:val="24"/>
          <w:szCs w:val="24"/>
        </w:rPr>
        <w:t>.</w:t>
      </w:r>
    </w:p>
    <w:p w:rsidR="00047B63" w:rsidRPr="008F2B97" w:rsidRDefault="00047B63" w:rsidP="00047B63">
      <w:pPr>
        <w:ind w:left="851" w:right="-1" w:hanging="851"/>
        <w:rPr>
          <w:sz w:val="24"/>
          <w:szCs w:val="24"/>
        </w:rPr>
      </w:pPr>
    </w:p>
    <w:p w:rsidR="00047B63" w:rsidRPr="008F2B97" w:rsidRDefault="00047B63" w:rsidP="00047B63">
      <w:pPr>
        <w:ind w:left="851" w:right="-1" w:hanging="851"/>
        <w:rPr>
          <w:b/>
          <w:sz w:val="24"/>
          <w:szCs w:val="24"/>
        </w:rPr>
      </w:pPr>
      <w:r w:rsidRPr="008F2B97">
        <w:rPr>
          <w:b/>
          <w:sz w:val="24"/>
          <w:szCs w:val="24"/>
        </w:rPr>
        <w:t>4.7</w:t>
      </w:r>
      <w:r w:rsidRPr="008F2B97">
        <w:rPr>
          <w:b/>
          <w:sz w:val="24"/>
          <w:szCs w:val="24"/>
        </w:rPr>
        <w:tab/>
        <w:t xml:space="preserve">Virkninger på evnen til at føre motorkøretøj </w:t>
      </w:r>
      <w:r w:rsidR="003231B6">
        <w:rPr>
          <w:b/>
          <w:sz w:val="24"/>
          <w:szCs w:val="24"/>
        </w:rPr>
        <w:t>og</w:t>
      </w:r>
      <w:r w:rsidRPr="008F2B97">
        <w:rPr>
          <w:b/>
          <w:sz w:val="24"/>
          <w:szCs w:val="24"/>
        </w:rPr>
        <w:t xml:space="preserve"> betjene maskiner</w:t>
      </w:r>
    </w:p>
    <w:p w:rsidR="00047B63" w:rsidRPr="00655A2D" w:rsidRDefault="00047B63" w:rsidP="00047B63">
      <w:pPr>
        <w:ind w:left="851" w:right="-1"/>
        <w:rPr>
          <w:rStyle w:val="CharacterStyle1"/>
          <w:sz w:val="24"/>
          <w:szCs w:val="24"/>
        </w:rPr>
      </w:pPr>
      <w:r w:rsidRPr="00655A2D">
        <w:rPr>
          <w:rStyle w:val="CharacterStyle1"/>
          <w:sz w:val="24"/>
          <w:szCs w:val="24"/>
        </w:rPr>
        <w:t>Ikke mærkning.</w:t>
      </w:r>
    </w:p>
    <w:p w:rsidR="00047B63" w:rsidRPr="00655A2D" w:rsidRDefault="003231B6" w:rsidP="00047B63">
      <w:pPr>
        <w:ind w:left="851" w:right="-1"/>
        <w:rPr>
          <w:rStyle w:val="CharacterStyle1"/>
          <w:sz w:val="24"/>
          <w:szCs w:val="24"/>
        </w:rPr>
      </w:pPr>
      <w:proofErr w:type="spellStart"/>
      <w:r>
        <w:rPr>
          <w:rStyle w:val="CharacterStyle1"/>
          <w:sz w:val="24"/>
          <w:szCs w:val="24"/>
        </w:rPr>
        <w:t>Zymelin</w:t>
      </w:r>
      <w:proofErr w:type="spellEnd"/>
      <w:r>
        <w:rPr>
          <w:rStyle w:val="CharacterStyle1"/>
          <w:sz w:val="24"/>
          <w:szCs w:val="24"/>
        </w:rPr>
        <w:t xml:space="preserve"> Care</w:t>
      </w:r>
      <w:r w:rsidR="00047B63" w:rsidRPr="00655A2D">
        <w:rPr>
          <w:rStyle w:val="CharacterStyle1"/>
          <w:sz w:val="24"/>
          <w:szCs w:val="24"/>
        </w:rPr>
        <w:t xml:space="preserve"> påvirker ikke eller kun i ubetydelig grad evnen til at føre motorkøretøj og betjene maskiner.</w:t>
      </w:r>
    </w:p>
    <w:p w:rsidR="00047B63" w:rsidRPr="00655A2D" w:rsidRDefault="00047B63" w:rsidP="00047B63">
      <w:pPr>
        <w:ind w:left="851" w:right="-1" w:hanging="851"/>
        <w:rPr>
          <w:sz w:val="24"/>
          <w:szCs w:val="24"/>
        </w:rPr>
      </w:pPr>
    </w:p>
    <w:p w:rsidR="00047B63" w:rsidRPr="008F2B97" w:rsidRDefault="00047B63" w:rsidP="00047B63">
      <w:pPr>
        <w:ind w:left="851" w:right="-1" w:hanging="851"/>
        <w:rPr>
          <w:b/>
          <w:sz w:val="24"/>
          <w:szCs w:val="24"/>
        </w:rPr>
      </w:pPr>
      <w:r w:rsidRPr="008F2B97">
        <w:rPr>
          <w:b/>
          <w:sz w:val="24"/>
          <w:szCs w:val="24"/>
        </w:rPr>
        <w:t>4.8</w:t>
      </w:r>
      <w:r w:rsidRPr="008F2B97">
        <w:rPr>
          <w:b/>
          <w:sz w:val="24"/>
          <w:szCs w:val="24"/>
        </w:rPr>
        <w:tab/>
        <w:t>Bivirkninger</w:t>
      </w:r>
    </w:p>
    <w:p w:rsidR="00047B63" w:rsidRDefault="00047B63" w:rsidP="00047B63">
      <w:pPr>
        <w:pStyle w:val="knZulassung02"/>
        <w:ind w:left="851" w:right="-1" w:hanging="851"/>
        <w:jc w:val="both"/>
        <w:rPr>
          <w:rFonts w:ascii="Times New Roman" w:hAnsi="Times New Roman" w:cs="Times New Roman"/>
          <w:bCs/>
          <w:u w:val="single"/>
          <w:lang w:val="da-DK"/>
        </w:rPr>
      </w:pPr>
    </w:p>
    <w:p w:rsidR="00047B63" w:rsidRPr="008F2B97" w:rsidRDefault="00047B63" w:rsidP="00047B63">
      <w:pPr>
        <w:pStyle w:val="knZulassung02"/>
        <w:ind w:left="851" w:right="-1"/>
        <w:jc w:val="both"/>
        <w:rPr>
          <w:rFonts w:ascii="Times New Roman" w:hAnsi="Times New Roman" w:cs="Times New Roman"/>
          <w:bCs/>
          <w:u w:val="single"/>
          <w:lang w:val="da-DK"/>
        </w:rPr>
      </w:pPr>
      <w:r w:rsidRPr="008F2B97">
        <w:rPr>
          <w:rFonts w:ascii="Times New Roman" w:hAnsi="Times New Roman" w:cs="Times New Roman"/>
          <w:bCs/>
          <w:u w:val="single"/>
          <w:lang w:val="da-DK"/>
        </w:rPr>
        <w:t>Bivirkningstabel</w:t>
      </w:r>
    </w:p>
    <w:p w:rsidR="00047B63" w:rsidRPr="008F2B97" w:rsidRDefault="00047B63" w:rsidP="00047B63">
      <w:pPr>
        <w:pStyle w:val="Almindeligtekst"/>
        <w:spacing w:line="240" w:lineRule="auto"/>
        <w:ind w:left="851" w:right="-1"/>
        <w:jc w:val="left"/>
        <w:rPr>
          <w:rFonts w:ascii="Times New Roman" w:hAnsi="Times New Roman" w:cs="Times New Roman"/>
          <w:sz w:val="24"/>
          <w:szCs w:val="24"/>
          <w:lang w:val="da-DK"/>
        </w:rPr>
      </w:pPr>
      <w:r w:rsidRPr="008F2B97">
        <w:rPr>
          <w:rFonts w:ascii="Times New Roman" w:hAnsi="Times New Roman" w:cs="Times New Roman"/>
          <w:sz w:val="24"/>
          <w:szCs w:val="24"/>
          <w:lang w:val="da-DK"/>
        </w:rPr>
        <w:t>Bivirkningerne herunder er listet efter hyppighed og systemorganklasse. Hyppigheden defineres som:</w:t>
      </w:r>
    </w:p>
    <w:p w:rsidR="00047B63" w:rsidRPr="008F2B97" w:rsidRDefault="00047B63" w:rsidP="00047B63">
      <w:pPr>
        <w:pStyle w:val="Almindeligtekst"/>
        <w:tabs>
          <w:tab w:val="left" w:pos="2835"/>
        </w:tabs>
        <w:spacing w:line="240" w:lineRule="auto"/>
        <w:ind w:left="851" w:right="-1"/>
        <w:rPr>
          <w:rFonts w:ascii="Times New Roman" w:hAnsi="Times New Roman" w:cs="Times New Roman"/>
          <w:sz w:val="24"/>
          <w:szCs w:val="24"/>
          <w:lang w:val="da-DK"/>
        </w:rPr>
      </w:pPr>
      <w:r w:rsidRPr="008F2B97">
        <w:rPr>
          <w:rFonts w:ascii="Times New Roman" w:hAnsi="Times New Roman" w:cs="Times New Roman"/>
          <w:sz w:val="24"/>
          <w:szCs w:val="24"/>
          <w:lang w:val="da-DK"/>
        </w:rPr>
        <w:t>Meget almindelig</w:t>
      </w:r>
      <w:r w:rsidRPr="008F2B97">
        <w:rPr>
          <w:rFonts w:ascii="Times New Roman" w:hAnsi="Times New Roman" w:cs="Times New Roman"/>
          <w:sz w:val="24"/>
          <w:szCs w:val="24"/>
          <w:lang w:val="da-DK"/>
        </w:rPr>
        <w:tab/>
        <w:t>(≥1/10)</w:t>
      </w:r>
    </w:p>
    <w:p w:rsidR="00047B63" w:rsidRPr="008F2B97" w:rsidRDefault="00047B63" w:rsidP="00047B63">
      <w:pPr>
        <w:pStyle w:val="Almindeligtekst"/>
        <w:tabs>
          <w:tab w:val="left" w:pos="2835"/>
        </w:tabs>
        <w:spacing w:line="240" w:lineRule="auto"/>
        <w:ind w:left="851" w:right="-1"/>
        <w:rPr>
          <w:rFonts w:ascii="Times New Roman" w:hAnsi="Times New Roman" w:cs="Times New Roman"/>
          <w:sz w:val="24"/>
          <w:szCs w:val="24"/>
          <w:lang w:val="da-DK"/>
        </w:rPr>
      </w:pPr>
      <w:r w:rsidRPr="008F2B97">
        <w:rPr>
          <w:rFonts w:ascii="Times New Roman" w:hAnsi="Times New Roman" w:cs="Times New Roman"/>
          <w:sz w:val="24"/>
          <w:szCs w:val="24"/>
          <w:lang w:val="da-DK"/>
        </w:rPr>
        <w:t>Almindelig</w:t>
      </w:r>
      <w:r w:rsidRPr="008F2B97">
        <w:rPr>
          <w:rFonts w:ascii="Times New Roman" w:hAnsi="Times New Roman" w:cs="Times New Roman"/>
          <w:sz w:val="24"/>
          <w:szCs w:val="24"/>
          <w:lang w:val="da-DK"/>
        </w:rPr>
        <w:tab/>
        <w:t>(≥1/100 til &lt;1/10)</w:t>
      </w:r>
    </w:p>
    <w:p w:rsidR="00047B63" w:rsidRPr="008F2B97" w:rsidRDefault="00047B63" w:rsidP="00047B63">
      <w:pPr>
        <w:pStyle w:val="Almindeligtekst"/>
        <w:tabs>
          <w:tab w:val="left" w:pos="2835"/>
        </w:tabs>
        <w:spacing w:line="240" w:lineRule="auto"/>
        <w:ind w:left="851" w:right="-1"/>
        <w:rPr>
          <w:rFonts w:ascii="Times New Roman" w:hAnsi="Times New Roman" w:cs="Times New Roman"/>
          <w:sz w:val="24"/>
          <w:szCs w:val="24"/>
          <w:lang w:val="da-DK"/>
        </w:rPr>
      </w:pPr>
      <w:r w:rsidRPr="008F2B97">
        <w:rPr>
          <w:rFonts w:ascii="Times New Roman" w:hAnsi="Times New Roman" w:cs="Times New Roman"/>
          <w:sz w:val="24"/>
          <w:szCs w:val="24"/>
          <w:lang w:val="da-DK"/>
        </w:rPr>
        <w:t>Ikke almindelig</w:t>
      </w:r>
      <w:r w:rsidRPr="008F2B97">
        <w:rPr>
          <w:rFonts w:ascii="Times New Roman" w:hAnsi="Times New Roman" w:cs="Times New Roman"/>
          <w:sz w:val="24"/>
          <w:szCs w:val="24"/>
          <w:lang w:val="da-DK"/>
        </w:rPr>
        <w:tab/>
        <w:t>(≥1/1.000 til &lt;1/100)</w:t>
      </w:r>
    </w:p>
    <w:p w:rsidR="00047B63" w:rsidRPr="008F2B97" w:rsidRDefault="00047B63" w:rsidP="00047B63">
      <w:pPr>
        <w:pStyle w:val="Almindeligtekst"/>
        <w:tabs>
          <w:tab w:val="left" w:pos="2835"/>
        </w:tabs>
        <w:spacing w:line="240" w:lineRule="auto"/>
        <w:ind w:left="851" w:right="-1"/>
        <w:rPr>
          <w:rFonts w:ascii="Times New Roman" w:hAnsi="Times New Roman" w:cs="Times New Roman"/>
          <w:sz w:val="24"/>
          <w:szCs w:val="24"/>
          <w:lang w:val="da-DK"/>
        </w:rPr>
      </w:pPr>
      <w:r w:rsidRPr="008F2B97">
        <w:rPr>
          <w:rFonts w:ascii="Times New Roman" w:hAnsi="Times New Roman" w:cs="Times New Roman"/>
          <w:sz w:val="24"/>
          <w:szCs w:val="24"/>
          <w:lang w:val="da-DK"/>
        </w:rPr>
        <w:t>Sjælden</w:t>
      </w:r>
      <w:r w:rsidRPr="008F2B97">
        <w:rPr>
          <w:rFonts w:ascii="Times New Roman" w:hAnsi="Times New Roman" w:cs="Times New Roman"/>
          <w:sz w:val="24"/>
          <w:szCs w:val="24"/>
          <w:lang w:val="da-DK"/>
        </w:rPr>
        <w:tab/>
        <w:t>(≥1/10.000 til &lt; 1/1.000)</w:t>
      </w:r>
    </w:p>
    <w:p w:rsidR="00047B63" w:rsidRPr="008F2B97" w:rsidRDefault="00047B63" w:rsidP="00047B63">
      <w:pPr>
        <w:pStyle w:val="Almindeligtekst"/>
        <w:tabs>
          <w:tab w:val="left" w:pos="2835"/>
        </w:tabs>
        <w:spacing w:line="240" w:lineRule="auto"/>
        <w:ind w:left="851" w:right="-1"/>
        <w:rPr>
          <w:rFonts w:ascii="Times New Roman" w:hAnsi="Times New Roman" w:cs="Times New Roman"/>
          <w:sz w:val="24"/>
          <w:szCs w:val="24"/>
          <w:lang w:val="da-DK"/>
        </w:rPr>
      </w:pPr>
      <w:r w:rsidRPr="008F2B97">
        <w:rPr>
          <w:rFonts w:ascii="Times New Roman" w:hAnsi="Times New Roman" w:cs="Times New Roman"/>
          <w:sz w:val="24"/>
          <w:szCs w:val="24"/>
          <w:lang w:val="da-DK"/>
        </w:rPr>
        <w:t>Meget sjælden</w:t>
      </w:r>
      <w:r w:rsidRPr="008F2B97">
        <w:rPr>
          <w:rFonts w:ascii="Times New Roman" w:hAnsi="Times New Roman" w:cs="Times New Roman"/>
          <w:sz w:val="24"/>
          <w:szCs w:val="24"/>
          <w:lang w:val="da-DK"/>
        </w:rPr>
        <w:tab/>
        <w:t>(&lt;1/10.000)</w:t>
      </w:r>
    </w:p>
    <w:p w:rsidR="00047B63" w:rsidRPr="008F2B97" w:rsidRDefault="00047B63" w:rsidP="00047B63">
      <w:pPr>
        <w:pStyle w:val="Almindeligtekst"/>
        <w:tabs>
          <w:tab w:val="left" w:pos="2835"/>
        </w:tabs>
        <w:spacing w:line="240" w:lineRule="auto"/>
        <w:ind w:left="851" w:right="-1"/>
        <w:rPr>
          <w:rFonts w:ascii="Times New Roman" w:hAnsi="Times New Roman" w:cs="Times New Roman"/>
          <w:sz w:val="24"/>
          <w:szCs w:val="24"/>
          <w:lang w:val="da-DK"/>
        </w:rPr>
      </w:pPr>
      <w:r w:rsidRPr="008F2B97">
        <w:rPr>
          <w:rFonts w:ascii="Times New Roman" w:hAnsi="Times New Roman" w:cs="Times New Roman"/>
          <w:sz w:val="24"/>
          <w:szCs w:val="24"/>
          <w:lang w:val="da-DK"/>
        </w:rPr>
        <w:t>Ikke kendt</w:t>
      </w:r>
      <w:r w:rsidRPr="008F2B97">
        <w:rPr>
          <w:rFonts w:ascii="Times New Roman" w:hAnsi="Times New Roman" w:cs="Times New Roman"/>
          <w:sz w:val="24"/>
          <w:szCs w:val="24"/>
          <w:lang w:val="da-DK"/>
        </w:rPr>
        <w:tab/>
        <w:t>(kan ikke estimeres ud fra forhåndenværende data)</w:t>
      </w:r>
    </w:p>
    <w:p w:rsidR="00047B63" w:rsidRPr="008F2B97" w:rsidRDefault="00047B63" w:rsidP="00047B63">
      <w:pPr>
        <w:pStyle w:val="knZulassung02"/>
        <w:tabs>
          <w:tab w:val="left" w:pos="2835"/>
        </w:tabs>
        <w:ind w:left="851" w:right="-1"/>
        <w:rPr>
          <w:rFonts w:ascii="Times New Roman" w:hAnsi="Times New Roman" w:cs="Times New Roman"/>
          <w:lang w:val="da-DK"/>
        </w:rPr>
      </w:pPr>
    </w:p>
    <w:tbl>
      <w:tblPr>
        <w:tblStyle w:val="Tabel-Gitter"/>
        <w:tblW w:w="5000" w:type="pct"/>
        <w:tblInd w:w="0" w:type="dxa"/>
        <w:tblLook w:val="04A0" w:firstRow="1" w:lastRow="0" w:firstColumn="1" w:lastColumn="0" w:noHBand="0" w:noVBand="1"/>
      </w:tblPr>
      <w:tblGrid>
        <w:gridCol w:w="1925"/>
        <w:gridCol w:w="1925"/>
        <w:gridCol w:w="1926"/>
        <w:gridCol w:w="1926"/>
        <w:gridCol w:w="1926"/>
      </w:tblGrid>
      <w:tr w:rsidR="00047B63" w:rsidRPr="00A7054D" w:rsidTr="003B4BCE">
        <w:trPr>
          <w:trHeight w:val="1361"/>
        </w:trPr>
        <w:tc>
          <w:tcPr>
            <w:tcW w:w="1000" w:type="pct"/>
            <w:tcBorders>
              <w:top w:val="single" w:sz="4" w:space="0" w:color="auto"/>
              <w:left w:val="single" w:sz="4" w:space="0" w:color="auto"/>
              <w:bottom w:val="single" w:sz="4" w:space="0" w:color="auto"/>
              <w:right w:val="single" w:sz="4" w:space="0" w:color="auto"/>
            </w:tcBorders>
          </w:tcPr>
          <w:p w:rsidR="00047B63" w:rsidRPr="00A7054D" w:rsidRDefault="00047B63" w:rsidP="003B4BCE">
            <w:pPr>
              <w:ind w:right="-1"/>
              <w:rPr>
                <w:rFonts w:ascii="Times New Roman" w:hAnsi="Times New Roman" w:cs="Times New Roman"/>
                <w:b/>
                <w:sz w:val="24"/>
                <w:szCs w:val="24"/>
                <w:lang w:val="da-DK"/>
              </w:rPr>
            </w:pPr>
          </w:p>
        </w:tc>
        <w:tc>
          <w:tcPr>
            <w:tcW w:w="1000" w:type="pct"/>
            <w:tcBorders>
              <w:top w:val="single" w:sz="4" w:space="0" w:color="auto"/>
              <w:left w:val="single" w:sz="4" w:space="0" w:color="auto"/>
              <w:bottom w:val="single" w:sz="4" w:space="0" w:color="auto"/>
              <w:right w:val="single" w:sz="4" w:space="0" w:color="auto"/>
            </w:tcBorders>
          </w:tcPr>
          <w:p w:rsidR="00047B63" w:rsidRPr="00A7054D" w:rsidRDefault="00047B63" w:rsidP="003B4BCE">
            <w:pPr>
              <w:ind w:right="-1"/>
              <w:rPr>
                <w:rFonts w:ascii="Times New Roman" w:hAnsi="Times New Roman" w:cs="Times New Roman"/>
                <w:b/>
                <w:sz w:val="24"/>
                <w:szCs w:val="24"/>
                <w:lang w:val="da-DK"/>
              </w:rPr>
            </w:pPr>
            <w:r w:rsidRPr="00A7054D">
              <w:rPr>
                <w:rFonts w:ascii="Times New Roman" w:hAnsi="Times New Roman" w:cs="Times New Roman"/>
                <w:b/>
                <w:sz w:val="24"/>
                <w:szCs w:val="24"/>
                <w:lang w:val="da-DK"/>
              </w:rPr>
              <w:t>Ikke almindelig</w:t>
            </w:r>
          </w:p>
          <w:p w:rsidR="00047B63" w:rsidRPr="00A7054D" w:rsidRDefault="00047B63" w:rsidP="003B4BCE">
            <w:pPr>
              <w:ind w:right="-1"/>
              <w:rPr>
                <w:rFonts w:ascii="Times New Roman" w:hAnsi="Times New Roman" w:cs="Times New Roman"/>
                <w:b/>
                <w:sz w:val="24"/>
                <w:szCs w:val="24"/>
                <w:lang w:val="da-DK"/>
              </w:rPr>
            </w:pPr>
            <w:r w:rsidRPr="00A7054D">
              <w:rPr>
                <w:rFonts w:ascii="Times New Roman" w:hAnsi="Times New Roman" w:cs="Times New Roman"/>
                <w:b/>
                <w:sz w:val="24"/>
                <w:szCs w:val="24"/>
                <w:lang w:val="da-DK"/>
              </w:rPr>
              <w:t>(≥1/1.000 til &lt;1/100)</w:t>
            </w:r>
          </w:p>
          <w:p w:rsidR="00047B63" w:rsidRPr="00A7054D" w:rsidRDefault="00047B63" w:rsidP="003B4BCE">
            <w:pPr>
              <w:ind w:right="-1"/>
              <w:rPr>
                <w:rFonts w:ascii="Times New Roman" w:hAnsi="Times New Roman" w:cs="Times New Roman"/>
                <w:b/>
                <w:sz w:val="24"/>
                <w:szCs w:val="24"/>
                <w:lang w:val="da-DK"/>
              </w:rPr>
            </w:pPr>
          </w:p>
        </w:tc>
        <w:tc>
          <w:tcPr>
            <w:tcW w:w="1000" w:type="pct"/>
            <w:tcBorders>
              <w:top w:val="single" w:sz="4" w:space="0" w:color="auto"/>
              <w:left w:val="single" w:sz="4" w:space="0" w:color="auto"/>
              <w:bottom w:val="single" w:sz="4" w:space="0" w:color="auto"/>
              <w:right w:val="single" w:sz="4" w:space="0" w:color="auto"/>
            </w:tcBorders>
          </w:tcPr>
          <w:p w:rsidR="00047B63" w:rsidRPr="00A7054D" w:rsidRDefault="00047B63" w:rsidP="003B4BCE">
            <w:pPr>
              <w:ind w:right="-1"/>
              <w:rPr>
                <w:rFonts w:ascii="Times New Roman" w:hAnsi="Times New Roman" w:cs="Times New Roman"/>
                <w:b/>
                <w:sz w:val="24"/>
                <w:szCs w:val="24"/>
                <w:lang w:val="da-DK"/>
              </w:rPr>
            </w:pPr>
            <w:r w:rsidRPr="00A7054D">
              <w:rPr>
                <w:rFonts w:ascii="Times New Roman" w:hAnsi="Times New Roman" w:cs="Times New Roman"/>
                <w:b/>
                <w:sz w:val="24"/>
                <w:szCs w:val="24"/>
                <w:lang w:val="da-DK"/>
              </w:rPr>
              <w:t>Sjælden</w:t>
            </w:r>
          </w:p>
          <w:p w:rsidR="00047B63" w:rsidRPr="00A7054D" w:rsidRDefault="00047B63" w:rsidP="003B4BCE">
            <w:pPr>
              <w:ind w:right="-1"/>
              <w:rPr>
                <w:rFonts w:ascii="Times New Roman" w:hAnsi="Times New Roman" w:cs="Times New Roman"/>
                <w:b/>
                <w:sz w:val="24"/>
                <w:szCs w:val="24"/>
                <w:lang w:val="da-DK"/>
              </w:rPr>
            </w:pPr>
            <w:r w:rsidRPr="00A7054D">
              <w:rPr>
                <w:rFonts w:ascii="Times New Roman" w:hAnsi="Times New Roman" w:cs="Times New Roman"/>
                <w:b/>
                <w:sz w:val="24"/>
                <w:szCs w:val="24"/>
                <w:lang w:val="da-DK"/>
              </w:rPr>
              <w:t xml:space="preserve">(≥1/10.000 til </w:t>
            </w:r>
          </w:p>
          <w:p w:rsidR="00047B63" w:rsidRPr="00A7054D" w:rsidRDefault="00047B63" w:rsidP="003B4BCE">
            <w:pPr>
              <w:ind w:right="-1"/>
              <w:rPr>
                <w:rFonts w:ascii="Times New Roman" w:hAnsi="Times New Roman" w:cs="Times New Roman"/>
                <w:b/>
                <w:sz w:val="24"/>
                <w:szCs w:val="24"/>
                <w:lang w:val="da-DK"/>
              </w:rPr>
            </w:pPr>
            <w:r w:rsidRPr="00A7054D">
              <w:rPr>
                <w:rFonts w:ascii="Times New Roman" w:hAnsi="Times New Roman" w:cs="Times New Roman"/>
                <w:b/>
                <w:sz w:val="24"/>
                <w:szCs w:val="24"/>
                <w:lang w:val="da-DK"/>
              </w:rPr>
              <w:t>&lt;1/1.000)</w:t>
            </w:r>
          </w:p>
          <w:p w:rsidR="00047B63" w:rsidRPr="00A7054D" w:rsidRDefault="00047B63" w:rsidP="003B4BCE">
            <w:pPr>
              <w:ind w:right="-1"/>
              <w:rPr>
                <w:rFonts w:ascii="Times New Roman" w:hAnsi="Times New Roman" w:cs="Times New Roman"/>
                <w:b/>
                <w:sz w:val="24"/>
                <w:szCs w:val="24"/>
                <w:lang w:val="da-DK"/>
              </w:rPr>
            </w:pPr>
          </w:p>
        </w:tc>
        <w:tc>
          <w:tcPr>
            <w:tcW w:w="1000" w:type="pct"/>
            <w:tcBorders>
              <w:top w:val="single" w:sz="4" w:space="0" w:color="auto"/>
              <w:left w:val="single" w:sz="4" w:space="0" w:color="auto"/>
              <w:bottom w:val="single" w:sz="4" w:space="0" w:color="auto"/>
              <w:right w:val="single" w:sz="4" w:space="0" w:color="auto"/>
            </w:tcBorders>
          </w:tcPr>
          <w:p w:rsidR="00047B63" w:rsidRPr="00A7054D" w:rsidRDefault="00047B63" w:rsidP="003B4BCE">
            <w:pPr>
              <w:ind w:right="-1"/>
              <w:rPr>
                <w:rFonts w:ascii="Times New Roman" w:hAnsi="Times New Roman" w:cs="Times New Roman"/>
                <w:b/>
                <w:sz w:val="24"/>
                <w:szCs w:val="24"/>
                <w:lang w:val="da-DK"/>
              </w:rPr>
            </w:pPr>
            <w:r w:rsidRPr="00A7054D">
              <w:rPr>
                <w:rFonts w:ascii="Times New Roman" w:hAnsi="Times New Roman" w:cs="Times New Roman"/>
                <w:b/>
                <w:sz w:val="24"/>
                <w:szCs w:val="24"/>
                <w:lang w:val="da-DK"/>
              </w:rPr>
              <w:t>Meget sjælden</w:t>
            </w:r>
          </w:p>
          <w:p w:rsidR="00047B63" w:rsidRPr="00A7054D" w:rsidRDefault="00047B63" w:rsidP="003B4BCE">
            <w:pPr>
              <w:ind w:right="-1"/>
              <w:rPr>
                <w:rFonts w:ascii="Times New Roman" w:hAnsi="Times New Roman" w:cs="Times New Roman"/>
                <w:b/>
                <w:sz w:val="24"/>
                <w:szCs w:val="24"/>
                <w:lang w:val="da-DK"/>
              </w:rPr>
            </w:pPr>
            <w:r w:rsidRPr="00A7054D">
              <w:rPr>
                <w:rFonts w:ascii="Times New Roman" w:hAnsi="Times New Roman" w:cs="Times New Roman"/>
                <w:b/>
                <w:sz w:val="24"/>
                <w:szCs w:val="24"/>
                <w:lang w:val="da-DK"/>
              </w:rPr>
              <w:t>(&lt;1/10.000)</w:t>
            </w:r>
          </w:p>
          <w:p w:rsidR="00047B63" w:rsidRPr="00A7054D" w:rsidRDefault="00047B63" w:rsidP="003B4BCE">
            <w:pPr>
              <w:ind w:right="-1"/>
              <w:rPr>
                <w:rFonts w:ascii="Times New Roman" w:hAnsi="Times New Roman" w:cs="Times New Roman"/>
                <w:b/>
                <w:sz w:val="24"/>
                <w:szCs w:val="24"/>
                <w:lang w:val="da-DK"/>
              </w:rPr>
            </w:pPr>
          </w:p>
        </w:tc>
        <w:tc>
          <w:tcPr>
            <w:tcW w:w="1000" w:type="pct"/>
            <w:tcBorders>
              <w:top w:val="single" w:sz="4" w:space="0" w:color="auto"/>
              <w:left w:val="single" w:sz="4" w:space="0" w:color="auto"/>
              <w:bottom w:val="single" w:sz="4" w:space="0" w:color="auto"/>
              <w:right w:val="single" w:sz="4" w:space="0" w:color="auto"/>
            </w:tcBorders>
          </w:tcPr>
          <w:p w:rsidR="00047B63" w:rsidRPr="00A7054D" w:rsidRDefault="00047B63" w:rsidP="003B4BCE">
            <w:pPr>
              <w:ind w:right="-1"/>
              <w:rPr>
                <w:rFonts w:ascii="Times New Roman" w:hAnsi="Times New Roman" w:cs="Times New Roman"/>
                <w:b/>
                <w:sz w:val="24"/>
                <w:szCs w:val="24"/>
                <w:lang w:val="da-DK"/>
              </w:rPr>
            </w:pPr>
            <w:r w:rsidRPr="00A7054D">
              <w:rPr>
                <w:rFonts w:ascii="Times New Roman" w:hAnsi="Times New Roman" w:cs="Times New Roman"/>
                <w:b/>
                <w:sz w:val="24"/>
                <w:szCs w:val="24"/>
                <w:lang w:val="da-DK"/>
              </w:rPr>
              <w:t>Ikke kendt</w:t>
            </w:r>
          </w:p>
          <w:p w:rsidR="00047B63" w:rsidRPr="00A7054D" w:rsidRDefault="00047B63" w:rsidP="003B4BCE">
            <w:pPr>
              <w:ind w:right="-1"/>
              <w:rPr>
                <w:rFonts w:ascii="Times New Roman" w:hAnsi="Times New Roman" w:cs="Times New Roman"/>
                <w:b/>
                <w:sz w:val="24"/>
                <w:szCs w:val="24"/>
                <w:lang w:val="da-DK"/>
              </w:rPr>
            </w:pPr>
            <w:r w:rsidRPr="00A7054D">
              <w:rPr>
                <w:rFonts w:ascii="Times New Roman" w:hAnsi="Times New Roman" w:cs="Times New Roman"/>
                <w:b/>
                <w:sz w:val="24"/>
                <w:szCs w:val="24"/>
                <w:lang w:val="da-DK"/>
              </w:rPr>
              <w:t xml:space="preserve">(kan </w:t>
            </w:r>
            <w:r>
              <w:rPr>
                <w:rFonts w:ascii="Times New Roman" w:hAnsi="Times New Roman" w:cs="Times New Roman"/>
                <w:b/>
                <w:sz w:val="24"/>
                <w:szCs w:val="24"/>
                <w:lang w:val="da-DK"/>
              </w:rPr>
              <w:t>ikke estimeres ud fra forhånden</w:t>
            </w:r>
            <w:r>
              <w:rPr>
                <w:rFonts w:ascii="Times New Roman" w:hAnsi="Times New Roman" w:cs="Times New Roman"/>
                <w:b/>
                <w:sz w:val="24"/>
                <w:szCs w:val="24"/>
                <w:lang w:val="da-DK"/>
              </w:rPr>
              <w:softHyphen/>
            </w:r>
            <w:r w:rsidRPr="00A7054D">
              <w:rPr>
                <w:rFonts w:ascii="Times New Roman" w:hAnsi="Times New Roman" w:cs="Times New Roman"/>
                <w:b/>
                <w:sz w:val="24"/>
                <w:szCs w:val="24"/>
                <w:lang w:val="da-DK"/>
              </w:rPr>
              <w:t xml:space="preserve">værende data) </w:t>
            </w:r>
          </w:p>
          <w:p w:rsidR="00047B63" w:rsidRPr="00A7054D" w:rsidRDefault="00047B63" w:rsidP="003B4BCE">
            <w:pPr>
              <w:ind w:right="-1"/>
              <w:rPr>
                <w:rFonts w:ascii="Times New Roman" w:hAnsi="Times New Roman" w:cs="Times New Roman"/>
                <w:b/>
                <w:sz w:val="24"/>
                <w:szCs w:val="24"/>
                <w:lang w:val="da-DK"/>
              </w:rPr>
            </w:pPr>
          </w:p>
        </w:tc>
      </w:tr>
      <w:tr w:rsidR="00047B63" w:rsidRPr="00A7054D" w:rsidTr="003B4BCE">
        <w:trPr>
          <w:trHeight w:val="812"/>
        </w:trPr>
        <w:tc>
          <w:tcPr>
            <w:tcW w:w="1000" w:type="pct"/>
            <w:tcBorders>
              <w:top w:val="single" w:sz="4" w:space="0" w:color="auto"/>
              <w:left w:val="single" w:sz="4" w:space="0" w:color="auto"/>
              <w:bottom w:val="single" w:sz="4" w:space="0" w:color="auto"/>
              <w:right w:val="single" w:sz="4" w:space="0" w:color="auto"/>
            </w:tcBorders>
          </w:tcPr>
          <w:p w:rsidR="00047B63" w:rsidRPr="00A7054D" w:rsidRDefault="00047B63" w:rsidP="003B4BCE">
            <w:pPr>
              <w:ind w:right="-1"/>
              <w:rPr>
                <w:rFonts w:ascii="Times New Roman" w:hAnsi="Times New Roman" w:cs="Times New Roman"/>
                <w:b/>
                <w:sz w:val="24"/>
                <w:szCs w:val="24"/>
                <w:lang w:val="da-DK"/>
              </w:rPr>
            </w:pPr>
            <w:r w:rsidRPr="00A7054D">
              <w:rPr>
                <w:rFonts w:ascii="Times New Roman" w:hAnsi="Times New Roman" w:cs="Times New Roman"/>
                <w:b/>
                <w:sz w:val="24"/>
                <w:szCs w:val="24"/>
                <w:lang w:val="da-DK"/>
              </w:rPr>
              <w:t>Immunsystemet</w:t>
            </w:r>
          </w:p>
        </w:tc>
        <w:tc>
          <w:tcPr>
            <w:tcW w:w="1000" w:type="pct"/>
            <w:tcBorders>
              <w:top w:val="single" w:sz="4" w:space="0" w:color="auto"/>
              <w:left w:val="single" w:sz="4" w:space="0" w:color="auto"/>
              <w:bottom w:val="single" w:sz="4" w:space="0" w:color="auto"/>
              <w:right w:val="single" w:sz="4" w:space="0" w:color="auto"/>
            </w:tcBorders>
          </w:tcPr>
          <w:p w:rsidR="00047B63" w:rsidRPr="00A7054D" w:rsidRDefault="00047B63" w:rsidP="003B4BCE">
            <w:pPr>
              <w:ind w:right="-1"/>
              <w:rPr>
                <w:rFonts w:ascii="Times New Roman" w:hAnsi="Times New Roman" w:cs="Times New Roman"/>
                <w:sz w:val="24"/>
                <w:szCs w:val="24"/>
                <w:lang w:val="da-DK"/>
              </w:rPr>
            </w:pPr>
            <w:r w:rsidRPr="00A7054D">
              <w:rPr>
                <w:rFonts w:ascii="Times New Roman" w:hAnsi="Times New Roman" w:cs="Times New Roman"/>
                <w:sz w:val="24"/>
                <w:szCs w:val="24"/>
                <w:lang w:val="da-DK"/>
              </w:rPr>
              <w:t xml:space="preserve">Overfølsomheds-reaktioner (f.eks. </w:t>
            </w:r>
            <w:proofErr w:type="spellStart"/>
            <w:r w:rsidRPr="00A7054D">
              <w:rPr>
                <w:rFonts w:ascii="Times New Roman" w:hAnsi="Times New Roman" w:cs="Times New Roman"/>
                <w:sz w:val="24"/>
                <w:szCs w:val="24"/>
                <w:lang w:val="da-DK"/>
              </w:rPr>
              <w:t>angioødem</w:t>
            </w:r>
            <w:proofErr w:type="spellEnd"/>
            <w:r w:rsidRPr="00A7054D">
              <w:rPr>
                <w:rFonts w:ascii="Times New Roman" w:hAnsi="Times New Roman" w:cs="Times New Roman"/>
                <w:sz w:val="24"/>
                <w:szCs w:val="24"/>
                <w:lang w:val="da-DK"/>
              </w:rPr>
              <w:t xml:space="preserve">, </w:t>
            </w:r>
            <w:proofErr w:type="spellStart"/>
            <w:r w:rsidRPr="00A7054D">
              <w:rPr>
                <w:rFonts w:ascii="Times New Roman" w:hAnsi="Times New Roman" w:cs="Times New Roman"/>
                <w:sz w:val="24"/>
                <w:szCs w:val="24"/>
                <w:lang w:val="da-DK"/>
              </w:rPr>
              <w:t>hud-udslæt</w:t>
            </w:r>
            <w:proofErr w:type="spellEnd"/>
            <w:r w:rsidRPr="00A7054D">
              <w:rPr>
                <w:rFonts w:ascii="Times New Roman" w:hAnsi="Times New Roman" w:cs="Times New Roman"/>
                <w:sz w:val="24"/>
                <w:szCs w:val="24"/>
                <w:lang w:val="da-DK"/>
              </w:rPr>
              <w:t xml:space="preserve">, </w:t>
            </w:r>
            <w:proofErr w:type="spellStart"/>
            <w:r w:rsidRPr="00A7054D">
              <w:rPr>
                <w:rFonts w:ascii="Times New Roman" w:hAnsi="Times New Roman" w:cs="Times New Roman"/>
                <w:sz w:val="24"/>
                <w:szCs w:val="24"/>
                <w:lang w:val="da-DK"/>
              </w:rPr>
              <w:t>pruritus</w:t>
            </w:r>
            <w:proofErr w:type="spellEnd"/>
            <w:r w:rsidRPr="00A7054D">
              <w:rPr>
                <w:rFonts w:ascii="Times New Roman" w:hAnsi="Times New Roman" w:cs="Times New Roman"/>
                <w:sz w:val="24"/>
                <w:szCs w:val="24"/>
                <w:lang w:val="da-DK"/>
              </w:rPr>
              <w:t>)</w:t>
            </w:r>
          </w:p>
        </w:tc>
        <w:tc>
          <w:tcPr>
            <w:tcW w:w="1000" w:type="pct"/>
            <w:tcBorders>
              <w:top w:val="single" w:sz="4" w:space="0" w:color="auto"/>
              <w:left w:val="single" w:sz="4" w:space="0" w:color="auto"/>
              <w:bottom w:val="single" w:sz="4" w:space="0" w:color="auto"/>
              <w:right w:val="single" w:sz="4" w:space="0" w:color="auto"/>
            </w:tcBorders>
          </w:tcPr>
          <w:p w:rsidR="00047B63" w:rsidRPr="00A7054D" w:rsidRDefault="00047B63" w:rsidP="003B4BCE">
            <w:pPr>
              <w:ind w:right="-1"/>
              <w:rPr>
                <w:rFonts w:ascii="Times New Roman" w:hAnsi="Times New Roman" w:cs="Times New Roman"/>
                <w:sz w:val="24"/>
                <w:szCs w:val="24"/>
                <w:lang w:val="da-DK"/>
              </w:rPr>
            </w:pPr>
          </w:p>
        </w:tc>
        <w:tc>
          <w:tcPr>
            <w:tcW w:w="1000" w:type="pct"/>
            <w:tcBorders>
              <w:top w:val="single" w:sz="4" w:space="0" w:color="auto"/>
              <w:left w:val="single" w:sz="4" w:space="0" w:color="auto"/>
              <w:bottom w:val="single" w:sz="4" w:space="0" w:color="auto"/>
              <w:right w:val="single" w:sz="4" w:space="0" w:color="auto"/>
            </w:tcBorders>
          </w:tcPr>
          <w:p w:rsidR="00047B63" w:rsidRPr="00A7054D" w:rsidRDefault="00047B63" w:rsidP="003B4BCE">
            <w:pPr>
              <w:ind w:right="-1"/>
              <w:rPr>
                <w:rFonts w:ascii="Times New Roman" w:hAnsi="Times New Roman" w:cs="Times New Roman"/>
                <w:sz w:val="24"/>
                <w:szCs w:val="24"/>
                <w:lang w:val="da-DK"/>
              </w:rPr>
            </w:pPr>
          </w:p>
        </w:tc>
        <w:tc>
          <w:tcPr>
            <w:tcW w:w="1000" w:type="pct"/>
            <w:tcBorders>
              <w:top w:val="single" w:sz="4" w:space="0" w:color="auto"/>
              <w:left w:val="single" w:sz="4" w:space="0" w:color="auto"/>
              <w:bottom w:val="single" w:sz="4" w:space="0" w:color="auto"/>
              <w:right w:val="single" w:sz="4" w:space="0" w:color="auto"/>
            </w:tcBorders>
          </w:tcPr>
          <w:p w:rsidR="00047B63" w:rsidRPr="00A7054D" w:rsidRDefault="00047B63" w:rsidP="003B4BCE">
            <w:pPr>
              <w:ind w:right="-1"/>
              <w:rPr>
                <w:rFonts w:ascii="Times New Roman" w:hAnsi="Times New Roman" w:cs="Times New Roman"/>
                <w:sz w:val="24"/>
                <w:szCs w:val="24"/>
                <w:lang w:val="da-DK"/>
              </w:rPr>
            </w:pPr>
          </w:p>
        </w:tc>
      </w:tr>
      <w:tr w:rsidR="00047B63" w:rsidRPr="00A7054D" w:rsidTr="003B4BCE">
        <w:trPr>
          <w:trHeight w:val="812"/>
        </w:trPr>
        <w:tc>
          <w:tcPr>
            <w:tcW w:w="1000" w:type="pct"/>
            <w:tcBorders>
              <w:top w:val="single" w:sz="4" w:space="0" w:color="auto"/>
              <w:left w:val="single" w:sz="4" w:space="0" w:color="auto"/>
              <w:bottom w:val="single" w:sz="4" w:space="0" w:color="auto"/>
              <w:right w:val="single" w:sz="4" w:space="0" w:color="auto"/>
            </w:tcBorders>
            <w:hideMark/>
          </w:tcPr>
          <w:p w:rsidR="00047B63" w:rsidRPr="00A7054D" w:rsidRDefault="00047B63" w:rsidP="003B4BCE">
            <w:pPr>
              <w:ind w:right="-1"/>
              <w:rPr>
                <w:rFonts w:ascii="Times New Roman" w:hAnsi="Times New Roman" w:cs="Times New Roman"/>
                <w:b/>
                <w:sz w:val="24"/>
                <w:szCs w:val="24"/>
                <w:lang w:val="da-DK"/>
              </w:rPr>
            </w:pPr>
            <w:r w:rsidRPr="00A7054D">
              <w:rPr>
                <w:rFonts w:ascii="Times New Roman" w:hAnsi="Times New Roman" w:cs="Times New Roman"/>
                <w:b/>
                <w:bCs/>
                <w:sz w:val="24"/>
                <w:szCs w:val="24"/>
                <w:lang w:val="da-DK"/>
              </w:rPr>
              <w:t>Psykiske forstyrrelser</w:t>
            </w:r>
          </w:p>
        </w:tc>
        <w:tc>
          <w:tcPr>
            <w:tcW w:w="1000" w:type="pct"/>
            <w:tcBorders>
              <w:top w:val="single" w:sz="4" w:space="0" w:color="auto"/>
              <w:left w:val="single" w:sz="4" w:space="0" w:color="auto"/>
              <w:bottom w:val="single" w:sz="4" w:space="0" w:color="auto"/>
              <w:right w:val="single" w:sz="4" w:space="0" w:color="auto"/>
            </w:tcBorders>
          </w:tcPr>
          <w:p w:rsidR="00047B63" w:rsidRPr="00A7054D" w:rsidRDefault="00047B63" w:rsidP="003B4BCE">
            <w:pPr>
              <w:ind w:right="-1"/>
              <w:rPr>
                <w:rFonts w:ascii="Times New Roman" w:hAnsi="Times New Roman" w:cs="Times New Roman"/>
                <w:sz w:val="24"/>
                <w:szCs w:val="24"/>
                <w:lang w:val="da-DK"/>
              </w:rPr>
            </w:pPr>
          </w:p>
        </w:tc>
        <w:tc>
          <w:tcPr>
            <w:tcW w:w="1000" w:type="pct"/>
            <w:tcBorders>
              <w:top w:val="single" w:sz="4" w:space="0" w:color="auto"/>
              <w:left w:val="single" w:sz="4" w:space="0" w:color="auto"/>
              <w:bottom w:val="single" w:sz="4" w:space="0" w:color="auto"/>
              <w:right w:val="single" w:sz="4" w:space="0" w:color="auto"/>
            </w:tcBorders>
          </w:tcPr>
          <w:p w:rsidR="00047B63" w:rsidRPr="00A7054D" w:rsidRDefault="00047B63" w:rsidP="003B4BCE">
            <w:pPr>
              <w:ind w:right="-1"/>
              <w:rPr>
                <w:rFonts w:ascii="Times New Roman" w:hAnsi="Times New Roman" w:cs="Times New Roman"/>
                <w:sz w:val="24"/>
                <w:szCs w:val="24"/>
                <w:lang w:val="da-DK"/>
              </w:rPr>
            </w:pPr>
          </w:p>
        </w:tc>
        <w:tc>
          <w:tcPr>
            <w:tcW w:w="1000" w:type="pct"/>
            <w:tcBorders>
              <w:top w:val="single" w:sz="4" w:space="0" w:color="auto"/>
              <w:left w:val="single" w:sz="4" w:space="0" w:color="auto"/>
              <w:bottom w:val="single" w:sz="4" w:space="0" w:color="auto"/>
              <w:right w:val="single" w:sz="4" w:space="0" w:color="auto"/>
            </w:tcBorders>
          </w:tcPr>
          <w:p w:rsidR="00047B63" w:rsidRPr="00A7054D" w:rsidRDefault="00047B63" w:rsidP="003B4BCE">
            <w:pPr>
              <w:ind w:right="-1"/>
              <w:rPr>
                <w:rFonts w:ascii="Times New Roman" w:hAnsi="Times New Roman" w:cs="Times New Roman"/>
                <w:sz w:val="24"/>
                <w:szCs w:val="24"/>
                <w:lang w:val="da-DK"/>
              </w:rPr>
            </w:pPr>
            <w:r w:rsidRPr="00A7054D">
              <w:rPr>
                <w:rFonts w:ascii="Times New Roman" w:hAnsi="Times New Roman" w:cs="Times New Roman"/>
                <w:bCs/>
                <w:sz w:val="24"/>
                <w:szCs w:val="24"/>
                <w:lang w:val="da-DK"/>
              </w:rPr>
              <w:t>Agitation, in-</w:t>
            </w:r>
            <w:proofErr w:type="spellStart"/>
            <w:r w:rsidRPr="00A7054D">
              <w:rPr>
                <w:rFonts w:ascii="Times New Roman" w:hAnsi="Times New Roman" w:cs="Times New Roman"/>
                <w:bCs/>
                <w:sz w:val="24"/>
                <w:szCs w:val="24"/>
                <w:lang w:val="da-DK"/>
              </w:rPr>
              <w:t>somni</w:t>
            </w:r>
            <w:proofErr w:type="spellEnd"/>
            <w:r w:rsidRPr="00A7054D">
              <w:rPr>
                <w:rFonts w:ascii="Times New Roman" w:hAnsi="Times New Roman" w:cs="Times New Roman"/>
                <w:bCs/>
                <w:sz w:val="24"/>
                <w:szCs w:val="24"/>
                <w:lang w:val="da-DK"/>
              </w:rPr>
              <w:t>,</w:t>
            </w:r>
            <w:r w:rsidRPr="00A7054D">
              <w:rPr>
                <w:rFonts w:ascii="Times New Roman" w:hAnsi="Times New Roman" w:cs="Times New Roman"/>
                <w:sz w:val="24"/>
                <w:szCs w:val="24"/>
                <w:lang w:val="da-DK"/>
              </w:rPr>
              <w:t xml:space="preserve"> </w:t>
            </w:r>
            <w:r>
              <w:rPr>
                <w:rFonts w:ascii="Times New Roman" w:hAnsi="Times New Roman" w:cs="Times New Roman"/>
                <w:bCs/>
                <w:sz w:val="24"/>
                <w:szCs w:val="24"/>
                <w:lang w:val="da-DK"/>
              </w:rPr>
              <w:t>hallucina</w:t>
            </w:r>
            <w:r w:rsidRPr="00A7054D">
              <w:rPr>
                <w:rFonts w:ascii="Times New Roman" w:hAnsi="Times New Roman" w:cs="Times New Roman"/>
                <w:bCs/>
                <w:sz w:val="24"/>
                <w:szCs w:val="24"/>
                <w:lang w:val="da-DK"/>
              </w:rPr>
              <w:t>tioner (især hos børn)</w:t>
            </w:r>
          </w:p>
        </w:tc>
        <w:tc>
          <w:tcPr>
            <w:tcW w:w="1000" w:type="pct"/>
            <w:tcBorders>
              <w:top w:val="single" w:sz="4" w:space="0" w:color="auto"/>
              <w:left w:val="single" w:sz="4" w:space="0" w:color="auto"/>
              <w:bottom w:val="single" w:sz="4" w:space="0" w:color="auto"/>
              <w:right w:val="single" w:sz="4" w:space="0" w:color="auto"/>
            </w:tcBorders>
          </w:tcPr>
          <w:p w:rsidR="00047B63" w:rsidRPr="00A7054D" w:rsidRDefault="00047B63" w:rsidP="003B4BCE">
            <w:pPr>
              <w:ind w:right="-1"/>
              <w:rPr>
                <w:rFonts w:ascii="Times New Roman" w:hAnsi="Times New Roman" w:cs="Times New Roman"/>
                <w:sz w:val="24"/>
                <w:szCs w:val="24"/>
                <w:lang w:val="da-DK"/>
              </w:rPr>
            </w:pPr>
          </w:p>
        </w:tc>
      </w:tr>
      <w:tr w:rsidR="00047B63" w:rsidRPr="00A7054D" w:rsidTr="003B4BCE">
        <w:trPr>
          <w:trHeight w:val="812"/>
        </w:trPr>
        <w:tc>
          <w:tcPr>
            <w:tcW w:w="1000" w:type="pct"/>
            <w:tcBorders>
              <w:top w:val="single" w:sz="4" w:space="0" w:color="auto"/>
              <w:left w:val="single" w:sz="4" w:space="0" w:color="auto"/>
              <w:bottom w:val="single" w:sz="4" w:space="0" w:color="auto"/>
              <w:right w:val="single" w:sz="4" w:space="0" w:color="auto"/>
            </w:tcBorders>
          </w:tcPr>
          <w:p w:rsidR="00047B63" w:rsidRPr="00A7054D" w:rsidRDefault="00047B63" w:rsidP="003B4BCE">
            <w:pPr>
              <w:ind w:right="-1"/>
              <w:rPr>
                <w:rFonts w:ascii="Times New Roman" w:hAnsi="Times New Roman" w:cs="Times New Roman"/>
                <w:b/>
                <w:sz w:val="24"/>
                <w:szCs w:val="24"/>
                <w:lang w:val="da-DK"/>
              </w:rPr>
            </w:pPr>
            <w:r w:rsidRPr="00A7054D">
              <w:rPr>
                <w:rFonts w:ascii="Times New Roman" w:hAnsi="Times New Roman" w:cs="Times New Roman"/>
                <w:b/>
                <w:sz w:val="24"/>
                <w:szCs w:val="24"/>
                <w:lang w:val="da-DK"/>
              </w:rPr>
              <w:t>Nervesystemet</w:t>
            </w:r>
          </w:p>
        </w:tc>
        <w:tc>
          <w:tcPr>
            <w:tcW w:w="1000" w:type="pct"/>
            <w:tcBorders>
              <w:top w:val="single" w:sz="4" w:space="0" w:color="auto"/>
              <w:left w:val="single" w:sz="4" w:space="0" w:color="auto"/>
              <w:bottom w:val="single" w:sz="4" w:space="0" w:color="auto"/>
              <w:right w:val="single" w:sz="4" w:space="0" w:color="auto"/>
            </w:tcBorders>
          </w:tcPr>
          <w:p w:rsidR="00047B63" w:rsidRPr="00A7054D" w:rsidRDefault="00047B63" w:rsidP="003B4BCE">
            <w:pPr>
              <w:ind w:right="-1"/>
              <w:rPr>
                <w:rFonts w:ascii="Times New Roman" w:hAnsi="Times New Roman" w:cs="Times New Roman"/>
                <w:sz w:val="24"/>
                <w:szCs w:val="24"/>
                <w:lang w:val="da-DK"/>
              </w:rPr>
            </w:pPr>
          </w:p>
        </w:tc>
        <w:tc>
          <w:tcPr>
            <w:tcW w:w="1000" w:type="pct"/>
            <w:tcBorders>
              <w:top w:val="single" w:sz="4" w:space="0" w:color="auto"/>
              <w:left w:val="single" w:sz="4" w:space="0" w:color="auto"/>
              <w:bottom w:val="single" w:sz="4" w:space="0" w:color="auto"/>
              <w:right w:val="single" w:sz="4" w:space="0" w:color="auto"/>
            </w:tcBorders>
          </w:tcPr>
          <w:p w:rsidR="00047B63" w:rsidRPr="00A7054D" w:rsidRDefault="00047B63" w:rsidP="003B4BCE">
            <w:pPr>
              <w:ind w:right="-1"/>
              <w:rPr>
                <w:rFonts w:ascii="Times New Roman" w:hAnsi="Times New Roman" w:cs="Times New Roman"/>
                <w:sz w:val="24"/>
                <w:szCs w:val="24"/>
                <w:lang w:val="da-DK"/>
              </w:rPr>
            </w:pPr>
          </w:p>
        </w:tc>
        <w:tc>
          <w:tcPr>
            <w:tcW w:w="1000" w:type="pct"/>
            <w:tcBorders>
              <w:top w:val="single" w:sz="4" w:space="0" w:color="auto"/>
              <w:left w:val="single" w:sz="4" w:space="0" w:color="auto"/>
              <w:bottom w:val="single" w:sz="4" w:space="0" w:color="auto"/>
              <w:right w:val="single" w:sz="4" w:space="0" w:color="auto"/>
            </w:tcBorders>
          </w:tcPr>
          <w:p w:rsidR="00047B63" w:rsidRPr="00A7054D" w:rsidRDefault="00047B63" w:rsidP="003B4BCE">
            <w:pPr>
              <w:ind w:right="-1"/>
              <w:rPr>
                <w:rFonts w:ascii="Times New Roman" w:hAnsi="Times New Roman" w:cs="Times New Roman"/>
                <w:sz w:val="24"/>
                <w:szCs w:val="24"/>
                <w:lang w:val="da-DK"/>
              </w:rPr>
            </w:pPr>
            <w:r w:rsidRPr="00A7054D">
              <w:rPr>
                <w:rFonts w:ascii="Times New Roman" w:hAnsi="Times New Roman" w:cs="Times New Roman"/>
                <w:sz w:val="24"/>
                <w:szCs w:val="24"/>
                <w:lang w:val="da-DK"/>
              </w:rPr>
              <w:t xml:space="preserve">Træthed (f.eks. </w:t>
            </w:r>
            <w:proofErr w:type="spellStart"/>
            <w:r w:rsidRPr="00A7054D">
              <w:rPr>
                <w:rFonts w:ascii="Times New Roman" w:hAnsi="Times New Roman" w:cs="Times New Roman"/>
                <w:sz w:val="24"/>
                <w:szCs w:val="24"/>
                <w:lang w:val="da-DK"/>
              </w:rPr>
              <w:t>somnolens</w:t>
            </w:r>
            <w:proofErr w:type="spellEnd"/>
            <w:r w:rsidRPr="00A7054D">
              <w:rPr>
                <w:rFonts w:ascii="Times New Roman" w:hAnsi="Times New Roman" w:cs="Times New Roman"/>
                <w:sz w:val="24"/>
                <w:szCs w:val="24"/>
                <w:lang w:val="da-DK"/>
              </w:rPr>
              <w:t xml:space="preserve">, </w:t>
            </w:r>
            <w:proofErr w:type="spellStart"/>
            <w:r w:rsidRPr="00A7054D">
              <w:rPr>
                <w:rFonts w:ascii="Times New Roman" w:hAnsi="Times New Roman" w:cs="Times New Roman"/>
                <w:sz w:val="24"/>
                <w:szCs w:val="24"/>
                <w:lang w:val="da-DK"/>
              </w:rPr>
              <w:t>seda-tion</w:t>
            </w:r>
            <w:proofErr w:type="spellEnd"/>
            <w:r w:rsidRPr="00A7054D">
              <w:rPr>
                <w:rFonts w:ascii="Times New Roman" w:hAnsi="Times New Roman" w:cs="Times New Roman"/>
                <w:sz w:val="24"/>
                <w:szCs w:val="24"/>
                <w:lang w:val="da-DK"/>
              </w:rPr>
              <w:t>), hovedpine, kramper (især hos børn)</w:t>
            </w:r>
          </w:p>
        </w:tc>
        <w:tc>
          <w:tcPr>
            <w:tcW w:w="1000" w:type="pct"/>
            <w:tcBorders>
              <w:top w:val="single" w:sz="4" w:space="0" w:color="auto"/>
              <w:left w:val="single" w:sz="4" w:space="0" w:color="auto"/>
              <w:bottom w:val="single" w:sz="4" w:space="0" w:color="auto"/>
              <w:right w:val="single" w:sz="4" w:space="0" w:color="auto"/>
            </w:tcBorders>
          </w:tcPr>
          <w:p w:rsidR="00047B63" w:rsidRPr="00A7054D" w:rsidRDefault="00047B63" w:rsidP="003B4BCE">
            <w:pPr>
              <w:ind w:right="-1"/>
              <w:rPr>
                <w:rFonts w:ascii="Times New Roman" w:hAnsi="Times New Roman" w:cs="Times New Roman"/>
                <w:sz w:val="24"/>
                <w:szCs w:val="24"/>
                <w:lang w:val="da-DK"/>
              </w:rPr>
            </w:pPr>
          </w:p>
        </w:tc>
      </w:tr>
      <w:tr w:rsidR="00047B63" w:rsidRPr="00A7054D" w:rsidTr="003B4BCE">
        <w:trPr>
          <w:trHeight w:val="406"/>
        </w:trPr>
        <w:tc>
          <w:tcPr>
            <w:tcW w:w="1000" w:type="pct"/>
            <w:tcBorders>
              <w:top w:val="single" w:sz="4" w:space="0" w:color="auto"/>
              <w:left w:val="single" w:sz="4" w:space="0" w:color="auto"/>
              <w:bottom w:val="single" w:sz="4" w:space="0" w:color="auto"/>
              <w:right w:val="single" w:sz="4" w:space="0" w:color="auto"/>
            </w:tcBorders>
          </w:tcPr>
          <w:p w:rsidR="00047B63" w:rsidRPr="00A7054D" w:rsidRDefault="00047B63" w:rsidP="003B4BCE">
            <w:pPr>
              <w:ind w:right="-1"/>
              <w:rPr>
                <w:rFonts w:ascii="Times New Roman" w:hAnsi="Times New Roman" w:cs="Times New Roman"/>
                <w:b/>
                <w:sz w:val="24"/>
                <w:szCs w:val="24"/>
                <w:lang w:val="da-DK"/>
              </w:rPr>
            </w:pPr>
            <w:r w:rsidRPr="00A7054D">
              <w:rPr>
                <w:rFonts w:ascii="Times New Roman" w:hAnsi="Times New Roman" w:cs="Times New Roman"/>
                <w:b/>
                <w:sz w:val="24"/>
                <w:szCs w:val="24"/>
                <w:lang w:val="da-DK"/>
              </w:rPr>
              <w:t>Hjerte</w:t>
            </w:r>
          </w:p>
        </w:tc>
        <w:tc>
          <w:tcPr>
            <w:tcW w:w="1000" w:type="pct"/>
            <w:tcBorders>
              <w:top w:val="single" w:sz="4" w:space="0" w:color="auto"/>
              <w:left w:val="single" w:sz="4" w:space="0" w:color="auto"/>
              <w:bottom w:val="single" w:sz="4" w:space="0" w:color="auto"/>
              <w:right w:val="single" w:sz="4" w:space="0" w:color="auto"/>
            </w:tcBorders>
          </w:tcPr>
          <w:p w:rsidR="00047B63" w:rsidRPr="00A7054D" w:rsidRDefault="00047B63" w:rsidP="003B4BCE">
            <w:pPr>
              <w:ind w:right="-1"/>
              <w:rPr>
                <w:rFonts w:ascii="Times New Roman" w:hAnsi="Times New Roman" w:cs="Times New Roman"/>
                <w:sz w:val="24"/>
                <w:szCs w:val="24"/>
                <w:lang w:val="da-DK"/>
              </w:rPr>
            </w:pPr>
          </w:p>
        </w:tc>
        <w:tc>
          <w:tcPr>
            <w:tcW w:w="1000" w:type="pct"/>
            <w:tcBorders>
              <w:top w:val="single" w:sz="4" w:space="0" w:color="auto"/>
              <w:left w:val="single" w:sz="4" w:space="0" w:color="auto"/>
              <w:bottom w:val="single" w:sz="4" w:space="0" w:color="auto"/>
              <w:right w:val="single" w:sz="4" w:space="0" w:color="auto"/>
            </w:tcBorders>
            <w:hideMark/>
          </w:tcPr>
          <w:p w:rsidR="00047B63" w:rsidRPr="00A7054D" w:rsidRDefault="00047B63" w:rsidP="003B4BCE">
            <w:pPr>
              <w:ind w:right="-1"/>
              <w:rPr>
                <w:rFonts w:ascii="Times New Roman" w:hAnsi="Times New Roman" w:cs="Times New Roman"/>
                <w:sz w:val="24"/>
                <w:szCs w:val="24"/>
                <w:lang w:val="da-DK"/>
              </w:rPr>
            </w:pPr>
            <w:proofErr w:type="spellStart"/>
            <w:r w:rsidRPr="00A7054D">
              <w:rPr>
                <w:rFonts w:ascii="Times New Roman" w:hAnsi="Times New Roman" w:cs="Times New Roman"/>
                <w:sz w:val="24"/>
                <w:szCs w:val="24"/>
                <w:lang w:val="da-DK"/>
              </w:rPr>
              <w:t>Palpitationer</w:t>
            </w:r>
            <w:proofErr w:type="spellEnd"/>
            <w:r w:rsidRPr="00A7054D">
              <w:rPr>
                <w:rFonts w:ascii="Times New Roman" w:hAnsi="Times New Roman" w:cs="Times New Roman"/>
                <w:sz w:val="24"/>
                <w:szCs w:val="24"/>
                <w:lang w:val="da-DK"/>
              </w:rPr>
              <w:t xml:space="preserve">, </w:t>
            </w:r>
            <w:proofErr w:type="spellStart"/>
            <w:r w:rsidRPr="00A7054D">
              <w:rPr>
                <w:rFonts w:ascii="Times New Roman" w:hAnsi="Times New Roman" w:cs="Times New Roman"/>
                <w:sz w:val="24"/>
                <w:szCs w:val="24"/>
                <w:lang w:val="da-DK"/>
              </w:rPr>
              <w:t>takykardi</w:t>
            </w:r>
            <w:proofErr w:type="spellEnd"/>
          </w:p>
        </w:tc>
        <w:tc>
          <w:tcPr>
            <w:tcW w:w="1000" w:type="pct"/>
            <w:tcBorders>
              <w:top w:val="single" w:sz="4" w:space="0" w:color="auto"/>
              <w:left w:val="single" w:sz="4" w:space="0" w:color="auto"/>
              <w:bottom w:val="single" w:sz="4" w:space="0" w:color="auto"/>
              <w:right w:val="single" w:sz="4" w:space="0" w:color="auto"/>
            </w:tcBorders>
          </w:tcPr>
          <w:p w:rsidR="00047B63" w:rsidRPr="00A7054D" w:rsidRDefault="00047B63" w:rsidP="003B4BCE">
            <w:pPr>
              <w:ind w:right="-1"/>
              <w:rPr>
                <w:rFonts w:ascii="Times New Roman" w:hAnsi="Times New Roman" w:cs="Times New Roman"/>
                <w:sz w:val="24"/>
                <w:szCs w:val="24"/>
                <w:lang w:val="da-DK"/>
              </w:rPr>
            </w:pPr>
            <w:proofErr w:type="spellStart"/>
            <w:r w:rsidRPr="00A7054D">
              <w:rPr>
                <w:rFonts w:ascii="Times New Roman" w:hAnsi="Times New Roman" w:cs="Times New Roman"/>
                <w:sz w:val="24"/>
                <w:szCs w:val="24"/>
                <w:lang w:val="da-DK"/>
              </w:rPr>
              <w:t>Hjertearytmi</w:t>
            </w:r>
            <w:proofErr w:type="spellEnd"/>
          </w:p>
        </w:tc>
        <w:tc>
          <w:tcPr>
            <w:tcW w:w="1000" w:type="pct"/>
            <w:tcBorders>
              <w:top w:val="single" w:sz="4" w:space="0" w:color="auto"/>
              <w:left w:val="single" w:sz="4" w:space="0" w:color="auto"/>
              <w:bottom w:val="single" w:sz="4" w:space="0" w:color="auto"/>
              <w:right w:val="single" w:sz="4" w:space="0" w:color="auto"/>
            </w:tcBorders>
          </w:tcPr>
          <w:p w:rsidR="00047B63" w:rsidRPr="00A7054D" w:rsidRDefault="00047B63" w:rsidP="003B4BCE">
            <w:pPr>
              <w:ind w:right="-1"/>
              <w:rPr>
                <w:rFonts w:ascii="Times New Roman" w:hAnsi="Times New Roman" w:cs="Times New Roman"/>
                <w:sz w:val="24"/>
                <w:szCs w:val="24"/>
                <w:lang w:val="da-DK"/>
              </w:rPr>
            </w:pPr>
          </w:p>
        </w:tc>
      </w:tr>
      <w:tr w:rsidR="00047B63" w:rsidRPr="00A7054D" w:rsidTr="003B4BCE">
        <w:trPr>
          <w:trHeight w:val="406"/>
        </w:trPr>
        <w:tc>
          <w:tcPr>
            <w:tcW w:w="1000" w:type="pct"/>
            <w:tcBorders>
              <w:top w:val="single" w:sz="4" w:space="0" w:color="auto"/>
              <w:left w:val="single" w:sz="4" w:space="0" w:color="auto"/>
              <w:bottom w:val="single" w:sz="4" w:space="0" w:color="auto"/>
              <w:right w:val="single" w:sz="4" w:space="0" w:color="auto"/>
            </w:tcBorders>
          </w:tcPr>
          <w:p w:rsidR="00047B63" w:rsidRPr="00A7054D" w:rsidRDefault="00047B63" w:rsidP="003B4BCE">
            <w:pPr>
              <w:ind w:right="-1"/>
              <w:rPr>
                <w:rFonts w:ascii="Times New Roman" w:hAnsi="Times New Roman" w:cs="Times New Roman"/>
                <w:b/>
                <w:sz w:val="24"/>
                <w:szCs w:val="24"/>
                <w:lang w:val="da-DK"/>
              </w:rPr>
            </w:pPr>
            <w:proofErr w:type="spellStart"/>
            <w:r w:rsidRPr="00A7054D">
              <w:rPr>
                <w:rFonts w:ascii="Times New Roman" w:hAnsi="Times New Roman" w:cs="Times New Roman"/>
                <w:b/>
                <w:sz w:val="24"/>
                <w:szCs w:val="24"/>
                <w:lang w:val="da-DK"/>
              </w:rPr>
              <w:t>Vaskulære</w:t>
            </w:r>
            <w:proofErr w:type="spellEnd"/>
            <w:r w:rsidRPr="00A7054D">
              <w:rPr>
                <w:rFonts w:ascii="Times New Roman" w:hAnsi="Times New Roman" w:cs="Times New Roman"/>
                <w:b/>
                <w:sz w:val="24"/>
                <w:szCs w:val="24"/>
                <w:lang w:val="da-DK"/>
              </w:rPr>
              <w:t xml:space="preserve"> sygdomme</w:t>
            </w:r>
          </w:p>
        </w:tc>
        <w:tc>
          <w:tcPr>
            <w:tcW w:w="1000" w:type="pct"/>
            <w:tcBorders>
              <w:top w:val="single" w:sz="4" w:space="0" w:color="auto"/>
              <w:left w:val="single" w:sz="4" w:space="0" w:color="auto"/>
              <w:bottom w:val="single" w:sz="4" w:space="0" w:color="auto"/>
              <w:right w:val="single" w:sz="4" w:space="0" w:color="auto"/>
            </w:tcBorders>
          </w:tcPr>
          <w:p w:rsidR="00047B63" w:rsidRPr="00A7054D" w:rsidRDefault="00047B63" w:rsidP="003B4BCE">
            <w:pPr>
              <w:ind w:right="-1"/>
              <w:rPr>
                <w:rFonts w:ascii="Times New Roman" w:hAnsi="Times New Roman" w:cs="Times New Roman"/>
                <w:sz w:val="24"/>
                <w:szCs w:val="24"/>
                <w:lang w:val="da-DK"/>
              </w:rPr>
            </w:pPr>
          </w:p>
        </w:tc>
        <w:tc>
          <w:tcPr>
            <w:tcW w:w="1000" w:type="pct"/>
            <w:tcBorders>
              <w:top w:val="single" w:sz="4" w:space="0" w:color="auto"/>
              <w:left w:val="single" w:sz="4" w:space="0" w:color="auto"/>
              <w:bottom w:val="single" w:sz="4" w:space="0" w:color="auto"/>
              <w:right w:val="single" w:sz="4" w:space="0" w:color="auto"/>
            </w:tcBorders>
            <w:hideMark/>
          </w:tcPr>
          <w:p w:rsidR="00047B63" w:rsidRPr="00A7054D" w:rsidRDefault="00047B63" w:rsidP="003B4BCE">
            <w:pPr>
              <w:ind w:right="-1"/>
              <w:rPr>
                <w:rFonts w:ascii="Times New Roman" w:hAnsi="Times New Roman" w:cs="Times New Roman"/>
                <w:sz w:val="24"/>
                <w:szCs w:val="24"/>
                <w:lang w:val="da-DK"/>
              </w:rPr>
            </w:pPr>
            <w:r w:rsidRPr="00A7054D">
              <w:rPr>
                <w:rFonts w:ascii="Times New Roman" w:hAnsi="Times New Roman" w:cs="Times New Roman"/>
                <w:sz w:val="24"/>
                <w:szCs w:val="24"/>
                <w:lang w:val="da-DK"/>
              </w:rPr>
              <w:t xml:space="preserve">Arteriel </w:t>
            </w:r>
            <w:proofErr w:type="spellStart"/>
            <w:r w:rsidRPr="00A7054D">
              <w:rPr>
                <w:rFonts w:ascii="Times New Roman" w:hAnsi="Times New Roman" w:cs="Times New Roman"/>
                <w:sz w:val="24"/>
                <w:szCs w:val="24"/>
                <w:lang w:val="da-DK"/>
              </w:rPr>
              <w:t>hyper-tension</w:t>
            </w:r>
            <w:proofErr w:type="spellEnd"/>
          </w:p>
        </w:tc>
        <w:tc>
          <w:tcPr>
            <w:tcW w:w="1000" w:type="pct"/>
            <w:tcBorders>
              <w:top w:val="single" w:sz="4" w:space="0" w:color="auto"/>
              <w:left w:val="single" w:sz="4" w:space="0" w:color="auto"/>
              <w:bottom w:val="single" w:sz="4" w:space="0" w:color="auto"/>
              <w:right w:val="single" w:sz="4" w:space="0" w:color="auto"/>
            </w:tcBorders>
          </w:tcPr>
          <w:p w:rsidR="00047B63" w:rsidRPr="00A7054D" w:rsidRDefault="00047B63" w:rsidP="003B4BCE">
            <w:pPr>
              <w:ind w:right="-1"/>
              <w:rPr>
                <w:rFonts w:ascii="Times New Roman" w:hAnsi="Times New Roman" w:cs="Times New Roman"/>
                <w:sz w:val="24"/>
                <w:szCs w:val="24"/>
                <w:lang w:val="da-DK"/>
              </w:rPr>
            </w:pPr>
          </w:p>
        </w:tc>
        <w:tc>
          <w:tcPr>
            <w:tcW w:w="1000" w:type="pct"/>
            <w:tcBorders>
              <w:top w:val="single" w:sz="4" w:space="0" w:color="auto"/>
              <w:left w:val="single" w:sz="4" w:space="0" w:color="auto"/>
              <w:bottom w:val="single" w:sz="4" w:space="0" w:color="auto"/>
              <w:right w:val="single" w:sz="4" w:space="0" w:color="auto"/>
            </w:tcBorders>
          </w:tcPr>
          <w:p w:rsidR="00047B63" w:rsidRPr="00A7054D" w:rsidRDefault="00047B63" w:rsidP="003B4BCE">
            <w:pPr>
              <w:ind w:right="-1"/>
              <w:rPr>
                <w:rFonts w:ascii="Times New Roman" w:hAnsi="Times New Roman" w:cs="Times New Roman"/>
                <w:sz w:val="24"/>
                <w:szCs w:val="24"/>
                <w:lang w:val="da-DK"/>
              </w:rPr>
            </w:pPr>
          </w:p>
        </w:tc>
      </w:tr>
      <w:tr w:rsidR="00047B63" w:rsidRPr="00A7054D" w:rsidTr="003B4BCE">
        <w:trPr>
          <w:trHeight w:val="1112"/>
        </w:trPr>
        <w:tc>
          <w:tcPr>
            <w:tcW w:w="1000" w:type="pct"/>
            <w:tcBorders>
              <w:top w:val="single" w:sz="4" w:space="0" w:color="auto"/>
              <w:left w:val="single" w:sz="4" w:space="0" w:color="auto"/>
              <w:bottom w:val="single" w:sz="4" w:space="0" w:color="auto"/>
              <w:right w:val="single" w:sz="4" w:space="0" w:color="auto"/>
            </w:tcBorders>
            <w:hideMark/>
          </w:tcPr>
          <w:p w:rsidR="00047B63" w:rsidRPr="00A7054D" w:rsidRDefault="00047B63" w:rsidP="003B4BCE">
            <w:pPr>
              <w:ind w:right="-1"/>
              <w:rPr>
                <w:rFonts w:ascii="Times New Roman" w:hAnsi="Times New Roman" w:cs="Times New Roman"/>
                <w:b/>
                <w:sz w:val="24"/>
                <w:szCs w:val="24"/>
                <w:lang w:val="da-DK"/>
              </w:rPr>
            </w:pPr>
            <w:r w:rsidRPr="00A7054D">
              <w:rPr>
                <w:rFonts w:ascii="Times New Roman" w:hAnsi="Times New Roman" w:cs="Times New Roman"/>
                <w:b/>
                <w:sz w:val="24"/>
                <w:szCs w:val="24"/>
                <w:lang w:val="da-DK"/>
              </w:rPr>
              <w:t xml:space="preserve">Luftveje, thorax og </w:t>
            </w:r>
            <w:proofErr w:type="spellStart"/>
            <w:r w:rsidRPr="00A7054D">
              <w:rPr>
                <w:rFonts w:ascii="Times New Roman" w:hAnsi="Times New Roman" w:cs="Times New Roman"/>
                <w:b/>
                <w:sz w:val="24"/>
                <w:szCs w:val="24"/>
                <w:lang w:val="da-DK"/>
              </w:rPr>
              <w:t>mediastinum</w:t>
            </w:r>
            <w:proofErr w:type="spellEnd"/>
          </w:p>
        </w:tc>
        <w:tc>
          <w:tcPr>
            <w:tcW w:w="1000" w:type="pct"/>
            <w:tcBorders>
              <w:top w:val="single" w:sz="4" w:space="0" w:color="auto"/>
              <w:left w:val="single" w:sz="4" w:space="0" w:color="auto"/>
              <w:bottom w:val="single" w:sz="4" w:space="0" w:color="auto"/>
              <w:right w:val="single" w:sz="4" w:space="0" w:color="auto"/>
            </w:tcBorders>
          </w:tcPr>
          <w:p w:rsidR="00047B63" w:rsidRPr="00A7054D" w:rsidRDefault="00047B63" w:rsidP="003B4BCE">
            <w:pPr>
              <w:ind w:right="-1"/>
              <w:rPr>
                <w:rFonts w:ascii="Times New Roman" w:hAnsi="Times New Roman" w:cs="Times New Roman"/>
                <w:sz w:val="24"/>
                <w:szCs w:val="24"/>
                <w:lang w:val="da-DK"/>
              </w:rPr>
            </w:pPr>
          </w:p>
        </w:tc>
        <w:tc>
          <w:tcPr>
            <w:tcW w:w="1000" w:type="pct"/>
            <w:tcBorders>
              <w:top w:val="single" w:sz="4" w:space="0" w:color="auto"/>
              <w:left w:val="single" w:sz="4" w:space="0" w:color="auto"/>
              <w:bottom w:val="single" w:sz="4" w:space="0" w:color="auto"/>
              <w:right w:val="single" w:sz="4" w:space="0" w:color="auto"/>
            </w:tcBorders>
          </w:tcPr>
          <w:p w:rsidR="00047B63" w:rsidRPr="00A7054D" w:rsidRDefault="00047B63" w:rsidP="003B4BCE">
            <w:pPr>
              <w:ind w:right="-1"/>
              <w:rPr>
                <w:rFonts w:ascii="Times New Roman" w:hAnsi="Times New Roman" w:cs="Times New Roman"/>
                <w:sz w:val="24"/>
                <w:szCs w:val="24"/>
                <w:lang w:val="da-DK"/>
              </w:rPr>
            </w:pPr>
          </w:p>
        </w:tc>
        <w:tc>
          <w:tcPr>
            <w:tcW w:w="1000" w:type="pct"/>
            <w:tcBorders>
              <w:top w:val="single" w:sz="4" w:space="0" w:color="auto"/>
              <w:left w:val="single" w:sz="4" w:space="0" w:color="auto"/>
              <w:bottom w:val="single" w:sz="4" w:space="0" w:color="auto"/>
              <w:right w:val="single" w:sz="4" w:space="0" w:color="auto"/>
            </w:tcBorders>
            <w:hideMark/>
          </w:tcPr>
          <w:p w:rsidR="00047B63" w:rsidRPr="00A7054D" w:rsidRDefault="00047B63" w:rsidP="003B4BCE">
            <w:pPr>
              <w:ind w:right="-1"/>
              <w:rPr>
                <w:rFonts w:ascii="Times New Roman" w:hAnsi="Times New Roman" w:cs="Times New Roman"/>
                <w:sz w:val="24"/>
                <w:szCs w:val="24"/>
                <w:lang w:val="da-DK"/>
              </w:rPr>
            </w:pPr>
            <w:r w:rsidRPr="00A7054D">
              <w:rPr>
                <w:rFonts w:ascii="Times New Roman" w:hAnsi="Times New Roman" w:cs="Times New Roman"/>
                <w:sz w:val="24"/>
                <w:szCs w:val="24"/>
                <w:lang w:val="da-DK"/>
              </w:rPr>
              <w:t xml:space="preserve">Ved ophørt læge-middelaktivitet, øges hævelse af slimhinden, </w:t>
            </w:r>
            <w:proofErr w:type="spellStart"/>
            <w:r w:rsidRPr="00A7054D">
              <w:rPr>
                <w:rFonts w:ascii="Times New Roman" w:hAnsi="Times New Roman" w:cs="Times New Roman"/>
                <w:sz w:val="24"/>
                <w:szCs w:val="24"/>
                <w:lang w:val="da-DK"/>
              </w:rPr>
              <w:t>epistaxis</w:t>
            </w:r>
            <w:proofErr w:type="spellEnd"/>
          </w:p>
        </w:tc>
        <w:tc>
          <w:tcPr>
            <w:tcW w:w="1000" w:type="pct"/>
            <w:tcBorders>
              <w:top w:val="single" w:sz="4" w:space="0" w:color="auto"/>
              <w:left w:val="single" w:sz="4" w:space="0" w:color="auto"/>
              <w:bottom w:val="single" w:sz="4" w:space="0" w:color="auto"/>
              <w:right w:val="single" w:sz="4" w:space="0" w:color="auto"/>
            </w:tcBorders>
            <w:hideMark/>
          </w:tcPr>
          <w:p w:rsidR="00047B63" w:rsidRPr="00A7054D" w:rsidRDefault="00047B63" w:rsidP="003B4BCE">
            <w:pPr>
              <w:ind w:right="-1"/>
              <w:rPr>
                <w:rFonts w:ascii="Times New Roman" w:hAnsi="Times New Roman" w:cs="Times New Roman"/>
                <w:sz w:val="24"/>
                <w:szCs w:val="24"/>
                <w:lang w:val="da-DK"/>
              </w:rPr>
            </w:pPr>
            <w:r w:rsidRPr="00A7054D">
              <w:rPr>
                <w:rFonts w:ascii="Times New Roman" w:hAnsi="Times New Roman" w:cs="Times New Roman"/>
                <w:sz w:val="24"/>
                <w:szCs w:val="24"/>
                <w:lang w:val="da-DK"/>
              </w:rPr>
              <w:t>B</w:t>
            </w:r>
            <w:r>
              <w:rPr>
                <w:rFonts w:ascii="Times New Roman" w:hAnsi="Times New Roman" w:cs="Times New Roman"/>
                <w:sz w:val="24"/>
                <w:szCs w:val="24"/>
                <w:lang w:val="da-DK"/>
              </w:rPr>
              <w:t>rændende for</w:t>
            </w:r>
            <w:r w:rsidRPr="00A7054D">
              <w:rPr>
                <w:rFonts w:ascii="Times New Roman" w:hAnsi="Times New Roman" w:cs="Times New Roman"/>
                <w:sz w:val="24"/>
                <w:szCs w:val="24"/>
                <w:lang w:val="da-DK"/>
              </w:rPr>
              <w:t xml:space="preserve">nemmelse og tørhed i næse-slimhinden*, </w:t>
            </w:r>
            <w:proofErr w:type="spellStart"/>
            <w:r w:rsidRPr="00A7054D">
              <w:rPr>
                <w:rFonts w:ascii="Times New Roman" w:hAnsi="Times New Roman" w:cs="Times New Roman"/>
                <w:sz w:val="24"/>
                <w:szCs w:val="24"/>
                <w:lang w:val="da-DK"/>
              </w:rPr>
              <w:t>nysen</w:t>
            </w:r>
            <w:proofErr w:type="spellEnd"/>
          </w:p>
        </w:tc>
      </w:tr>
    </w:tbl>
    <w:p w:rsidR="00047B63" w:rsidRPr="008F2B97" w:rsidRDefault="00047B63" w:rsidP="00047B63">
      <w:pPr>
        <w:pStyle w:val="knZulassung02"/>
        <w:ind w:left="0" w:right="-1"/>
        <w:rPr>
          <w:rFonts w:ascii="Times New Roman" w:hAnsi="Times New Roman" w:cs="Times New Roman"/>
          <w:lang w:val="da-DK"/>
        </w:rPr>
      </w:pPr>
      <w:r w:rsidRPr="008F2B97">
        <w:rPr>
          <w:rFonts w:ascii="Times New Roman" w:hAnsi="Times New Roman" w:cs="Times New Roman"/>
          <w:lang w:val="da-DK"/>
        </w:rPr>
        <w:t xml:space="preserve">* Langtidsbehandling kan føre til lægemiddelinduceret </w:t>
      </w:r>
      <w:proofErr w:type="spellStart"/>
      <w:r w:rsidRPr="008F2B97">
        <w:rPr>
          <w:rFonts w:ascii="Times New Roman" w:hAnsi="Times New Roman" w:cs="Times New Roman"/>
          <w:lang w:val="da-DK"/>
        </w:rPr>
        <w:t>rhinitis</w:t>
      </w:r>
      <w:proofErr w:type="spellEnd"/>
      <w:r w:rsidRPr="008F2B97">
        <w:rPr>
          <w:rFonts w:ascii="Times New Roman" w:hAnsi="Times New Roman" w:cs="Times New Roman"/>
          <w:lang w:val="da-DK"/>
        </w:rPr>
        <w:t xml:space="preserve"> ("</w:t>
      </w:r>
      <w:proofErr w:type="spellStart"/>
      <w:r w:rsidRPr="008F2B97">
        <w:rPr>
          <w:rFonts w:ascii="Times New Roman" w:hAnsi="Times New Roman" w:cs="Times New Roman"/>
          <w:lang w:val="da-DK"/>
        </w:rPr>
        <w:t>rebound</w:t>
      </w:r>
      <w:proofErr w:type="spellEnd"/>
      <w:r w:rsidRPr="008F2B97">
        <w:rPr>
          <w:rFonts w:ascii="Times New Roman" w:hAnsi="Times New Roman" w:cs="Times New Roman"/>
          <w:lang w:val="da-DK"/>
        </w:rPr>
        <w:t>" effekt). Dette kan undgås ved ikke at bruge produktet i længere tid end anbefalet (se pkt. 4.2 og 4.4).</w:t>
      </w:r>
    </w:p>
    <w:p w:rsidR="00047B63" w:rsidRPr="00363106" w:rsidRDefault="00047B63" w:rsidP="00047B63">
      <w:pPr>
        <w:ind w:left="851" w:right="-1" w:hanging="851"/>
        <w:rPr>
          <w:sz w:val="24"/>
          <w:szCs w:val="24"/>
        </w:rPr>
      </w:pPr>
    </w:p>
    <w:p w:rsidR="00047B63" w:rsidRPr="008F2B97" w:rsidRDefault="00047B63" w:rsidP="00047B63">
      <w:pPr>
        <w:pStyle w:val="knZulassung02"/>
        <w:ind w:left="851" w:right="-1"/>
        <w:jc w:val="both"/>
        <w:rPr>
          <w:rFonts w:ascii="Times New Roman" w:hAnsi="Times New Roman" w:cs="Times New Roman"/>
          <w:u w:val="single"/>
          <w:lang w:val="da-DK"/>
        </w:rPr>
      </w:pPr>
      <w:r w:rsidRPr="008F2B97">
        <w:rPr>
          <w:rFonts w:ascii="Times New Roman" w:hAnsi="Times New Roman" w:cs="Times New Roman"/>
          <w:u w:val="single"/>
          <w:lang w:val="da-DK"/>
        </w:rPr>
        <w:t>Pædiatrisk population</w:t>
      </w:r>
    </w:p>
    <w:p w:rsidR="00047B63" w:rsidRPr="008F2B97" w:rsidRDefault="00047B63" w:rsidP="00047B63">
      <w:pPr>
        <w:pStyle w:val="knZulassung02"/>
        <w:ind w:left="851" w:right="-1"/>
        <w:rPr>
          <w:rFonts w:ascii="Times New Roman" w:hAnsi="Times New Roman" w:cs="Times New Roman"/>
          <w:lang w:val="da-DK"/>
        </w:rPr>
      </w:pPr>
      <w:r w:rsidRPr="008F2B97">
        <w:rPr>
          <w:rFonts w:ascii="Times New Roman" w:hAnsi="Times New Roman" w:cs="Times New Roman"/>
          <w:lang w:val="da-DK"/>
        </w:rPr>
        <w:t xml:space="preserve">Sikkerheden af </w:t>
      </w:r>
      <w:proofErr w:type="spellStart"/>
      <w:r w:rsidRPr="008F2B97">
        <w:rPr>
          <w:rFonts w:ascii="Times New Roman" w:hAnsi="Times New Roman" w:cs="Times New Roman"/>
          <w:lang w:val="da-DK"/>
        </w:rPr>
        <w:t>xylometazolin</w:t>
      </w:r>
      <w:proofErr w:type="spellEnd"/>
      <w:r w:rsidRPr="008F2B97">
        <w:rPr>
          <w:rFonts w:ascii="Times New Roman" w:hAnsi="Times New Roman" w:cs="Times New Roman"/>
          <w:lang w:val="da-DK"/>
        </w:rPr>
        <w:t xml:space="preserve"> hos børn er bekræftet i flere kliniske studier. Data fra kliniske studier og case </w:t>
      </w:r>
      <w:proofErr w:type="spellStart"/>
      <w:r w:rsidRPr="008F2B97">
        <w:rPr>
          <w:rFonts w:ascii="Times New Roman" w:hAnsi="Times New Roman" w:cs="Times New Roman"/>
          <w:lang w:val="da-DK"/>
        </w:rPr>
        <w:t>reports</w:t>
      </w:r>
      <w:proofErr w:type="spellEnd"/>
      <w:r w:rsidRPr="008F2B97">
        <w:rPr>
          <w:rFonts w:ascii="Times New Roman" w:hAnsi="Times New Roman" w:cs="Times New Roman"/>
          <w:lang w:val="da-DK"/>
        </w:rPr>
        <w:t xml:space="preserve"> viser, at bivirkningernes hyppighed, type og sværhedsgrad svarer til dem hos voksne. De fleste bivirkninger rapporteret hos børn opstod efter overdosering af </w:t>
      </w:r>
      <w:proofErr w:type="spellStart"/>
      <w:r w:rsidRPr="008F2B97">
        <w:rPr>
          <w:rFonts w:ascii="Times New Roman" w:hAnsi="Times New Roman" w:cs="Times New Roman"/>
          <w:lang w:val="da-DK"/>
        </w:rPr>
        <w:t>xylometazolin</w:t>
      </w:r>
      <w:proofErr w:type="spellEnd"/>
      <w:r w:rsidRPr="008F2B97">
        <w:rPr>
          <w:rFonts w:ascii="Times New Roman" w:hAnsi="Times New Roman" w:cs="Times New Roman"/>
          <w:lang w:val="da-DK"/>
        </w:rPr>
        <w:t>. Disse bivirkninger omfatter nervøsitet, søvnløshed, søvnighed, hallucinationer og kramper. Tilfælde af uregelmæssig vejrtrækning er kendt hos spædbørn og nyfødte.</w:t>
      </w:r>
    </w:p>
    <w:p w:rsidR="00047B63" w:rsidRPr="008F2B97" w:rsidRDefault="00047B63" w:rsidP="00047B63">
      <w:pPr>
        <w:pStyle w:val="knZulassung02"/>
        <w:ind w:left="851" w:right="-1"/>
        <w:rPr>
          <w:rFonts w:ascii="Times New Roman" w:hAnsi="Times New Roman" w:cs="Times New Roman"/>
          <w:lang w:val="da-DK"/>
        </w:rPr>
      </w:pPr>
    </w:p>
    <w:p w:rsidR="00047B63" w:rsidRPr="008F2B97" w:rsidRDefault="00047B63" w:rsidP="00047B63">
      <w:pPr>
        <w:adjustRightInd w:val="0"/>
        <w:ind w:left="851" w:right="-1"/>
        <w:rPr>
          <w:sz w:val="24"/>
          <w:szCs w:val="24"/>
          <w:u w:val="single"/>
        </w:rPr>
      </w:pPr>
      <w:r w:rsidRPr="008F2B97">
        <w:rPr>
          <w:noProof/>
          <w:sz w:val="24"/>
          <w:szCs w:val="24"/>
          <w:u w:val="single"/>
        </w:rPr>
        <w:t>Indberetning af formodede bivirkninger</w:t>
      </w:r>
    </w:p>
    <w:p w:rsidR="00047B63" w:rsidRPr="008F2B97" w:rsidRDefault="00047B63" w:rsidP="00047B63">
      <w:pPr>
        <w:ind w:left="851" w:right="-1"/>
        <w:rPr>
          <w:bCs/>
          <w:sz w:val="24"/>
          <w:szCs w:val="24"/>
        </w:rPr>
      </w:pPr>
      <w:r w:rsidRPr="008F2B97">
        <w:rPr>
          <w:noProof/>
          <w:sz w:val="24"/>
          <w:szCs w:val="24"/>
        </w:rPr>
        <w:t>Når lægemidlet er godkendt, er indberetning af formodede bivirkninger vigtig.</w:t>
      </w:r>
      <w:r w:rsidRPr="008F2B97">
        <w:rPr>
          <w:sz w:val="24"/>
          <w:szCs w:val="24"/>
        </w:rPr>
        <w:t xml:space="preserve"> </w:t>
      </w:r>
      <w:r w:rsidRPr="008F2B97">
        <w:rPr>
          <w:noProof/>
          <w:sz w:val="24"/>
          <w:szCs w:val="24"/>
        </w:rPr>
        <w:t>Det muliggør løbende overvågning af benefit/risk-forholdet for lægemidlet.</w:t>
      </w:r>
      <w:r w:rsidRPr="008F2B97">
        <w:rPr>
          <w:sz w:val="24"/>
          <w:szCs w:val="24"/>
        </w:rPr>
        <w:t xml:space="preserve"> </w:t>
      </w:r>
      <w:r w:rsidR="00655A2D">
        <w:rPr>
          <w:noProof/>
          <w:sz w:val="24"/>
          <w:szCs w:val="24"/>
        </w:rPr>
        <w:t>S</w:t>
      </w:r>
      <w:r w:rsidRPr="008F2B97">
        <w:rPr>
          <w:noProof/>
          <w:sz w:val="24"/>
          <w:szCs w:val="24"/>
        </w:rPr>
        <w:t>undhedsperson</w:t>
      </w:r>
      <w:r w:rsidR="00655A2D">
        <w:rPr>
          <w:noProof/>
          <w:sz w:val="24"/>
          <w:szCs w:val="24"/>
        </w:rPr>
        <w:t>er</w:t>
      </w:r>
      <w:r w:rsidRPr="008F2B97">
        <w:rPr>
          <w:noProof/>
          <w:sz w:val="24"/>
          <w:szCs w:val="24"/>
        </w:rPr>
        <w:t xml:space="preserve"> anmodes om at indberette alle formodede bivirkninger via:</w:t>
      </w:r>
    </w:p>
    <w:p w:rsidR="00047B63" w:rsidRPr="008F2B97" w:rsidRDefault="00047B63" w:rsidP="00047B63">
      <w:pPr>
        <w:ind w:left="851" w:right="-1"/>
        <w:rPr>
          <w:bCs/>
          <w:sz w:val="24"/>
          <w:szCs w:val="24"/>
        </w:rPr>
      </w:pPr>
    </w:p>
    <w:p w:rsidR="00047B63" w:rsidRPr="008F2B97" w:rsidRDefault="00047B63" w:rsidP="00047B63">
      <w:pPr>
        <w:ind w:left="851" w:right="-1"/>
        <w:rPr>
          <w:bCs/>
          <w:sz w:val="24"/>
          <w:szCs w:val="24"/>
        </w:rPr>
      </w:pPr>
      <w:r w:rsidRPr="008F2B97">
        <w:rPr>
          <w:bCs/>
          <w:sz w:val="24"/>
          <w:szCs w:val="24"/>
        </w:rPr>
        <w:t>Lægemiddelstyrelsen</w:t>
      </w:r>
    </w:p>
    <w:p w:rsidR="00047B63" w:rsidRPr="008F2B97" w:rsidRDefault="00047B63" w:rsidP="00047B63">
      <w:pPr>
        <w:ind w:left="851" w:right="-1"/>
        <w:rPr>
          <w:bCs/>
          <w:sz w:val="24"/>
          <w:szCs w:val="24"/>
        </w:rPr>
      </w:pPr>
      <w:r w:rsidRPr="008F2B97">
        <w:rPr>
          <w:bCs/>
          <w:sz w:val="24"/>
          <w:szCs w:val="24"/>
        </w:rPr>
        <w:t>Axel Heides Gade 1</w:t>
      </w:r>
    </w:p>
    <w:p w:rsidR="00047B63" w:rsidRPr="008F2B97" w:rsidRDefault="00047B63" w:rsidP="00047B63">
      <w:pPr>
        <w:ind w:left="851" w:right="-1"/>
        <w:rPr>
          <w:bCs/>
          <w:sz w:val="24"/>
          <w:szCs w:val="24"/>
        </w:rPr>
      </w:pPr>
      <w:r w:rsidRPr="008F2B97">
        <w:rPr>
          <w:bCs/>
          <w:sz w:val="24"/>
          <w:szCs w:val="24"/>
        </w:rPr>
        <w:t>DK-2300 København S</w:t>
      </w:r>
    </w:p>
    <w:p w:rsidR="00047B63" w:rsidRPr="009D3735" w:rsidRDefault="00047B63" w:rsidP="00047B63">
      <w:pPr>
        <w:ind w:left="851" w:right="-1"/>
        <w:rPr>
          <w:bCs/>
          <w:sz w:val="24"/>
          <w:szCs w:val="24"/>
        </w:rPr>
      </w:pPr>
      <w:r w:rsidRPr="009D3735">
        <w:rPr>
          <w:bCs/>
          <w:sz w:val="24"/>
          <w:szCs w:val="24"/>
        </w:rPr>
        <w:t>Websted: www.meldenbivirkning.dk</w:t>
      </w:r>
    </w:p>
    <w:p w:rsidR="00047B63" w:rsidRPr="009D3735" w:rsidRDefault="00047B63" w:rsidP="00047B63">
      <w:pPr>
        <w:ind w:right="-1"/>
        <w:rPr>
          <w:sz w:val="24"/>
          <w:szCs w:val="24"/>
          <w:lang w:eastAsia="da-DK"/>
        </w:rPr>
      </w:pPr>
      <w:r w:rsidRPr="009D3735">
        <w:rPr>
          <w:szCs w:val="24"/>
        </w:rPr>
        <w:br w:type="page"/>
      </w:r>
    </w:p>
    <w:p w:rsidR="00047B63" w:rsidRPr="009D3735" w:rsidRDefault="00047B63" w:rsidP="00047B63">
      <w:pPr>
        <w:pStyle w:val="Sidehoved"/>
        <w:tabs>
          <w:tab w:val="clear" w:pos="4819"/>
          <w:tab w:val="clear" w:pos="9638"/>
        </w:tabs>
        <w:ind w:left="851" w:right="-1" w:hanging="851"/>
        <w:rPr>
          <w:szCs w:val="24"/>
        </w:rPr>
      </w:pPr>
    </w:p>
    <w:p w:rsidR="00047B63" w:rsidRPr="008F2B97" w:rsidRDefault="00047B63" w:rsidP="00047B63">
      <w:pPr>
        <w:ind w:left="851" w:right="-1" w:hanging="851"/>
        <w:rPr>
          <w:b/>
          <w:sz w:val="24"/>
          <w:szCs w:val="24"/>
        </w:rPr>
      </w:pPr>
      <w:r w:rsidRPr="008F2B97">
        <w:rPr>
          <w:b/>
          <w:sz w:val="24"/>
          <w:szCs w:val="24"/>
        </w:rPr>
        <w:t>4.9</w:t>
      </w:r>
      <w:r w:rsidRPr="008F2B97">
        <w:rPr>
          <w:b/>
          <w:sz w:val="24"/>
          <w:szCs w:val="24"/>
        </w:rPr>
        <w:tab/>
        <w:t>Overdosering</w:t>
      </w:r>
    </w:p>
    <w:p w:rsidR="00047B63" w:rsidRDefault="00047B63" w:rsidP="00047B63">
      <w:pPr>
        <w:pStyle w:val="TextkrperBodytext"/>
        <w:spacing w:before="0" w:line="240" w:lineRule="auto"/>
        <w:ind w:left="851" w:right="-1"/>
        <w:jc w:val="left"/>
        <w:rPr>
          <w:rFonts w:ascii="Times New Roman" w:hAnsi="Times New Roman" w:cs="Times New Roman"/>
          <w:i/>
          <w:iCs/>
          <w:lang w:val="da-DK"/>
        </w:rPr>
      </w:pPr>
    </w:p>
    <w:p w:rsidR="00047B63" w:rsidRPr="008F2B97" w:rsidRDefault="00047B63" w:rsidP="00047B63">
      <w:pPr>
        <w:pStyle w:val="TextkrperBodytext"/>
        <w:spacing w:before="0" w:line="240" w:lineRule="auto"/>
        <w:ind w:left="851" w:right="-1"/>
        <w:jc w:val="left"/>
        <w:rPr>
          <w:rFonts w:ascii="Times New Roman" w:hAnsi="Times New Roman" w:cs="Times New Roman"/>
          <w:i/>
          <w:iCs/>
          <w:lang w:val="da-DK"/>
        </w:rPr>
      </w:pPr>
      <w:proofErr w:type="spellStart"/>
      <w:r w:rsidRPr="008F2B97">
        <w:rPr>
          <w:rFonts w:ascii="Times New Roman" w:hAnsi="Times New Roman" w:cs="Times New Roman"/>
          <w:i/>
          <w:iCs/>
          <w:lang w:val="da-DK"/>
        </w:rPr>
        <w:t>Xylometazolinhydrochlorid</w:t>
      </w:r>
      <w:proofErr w:type="spellEnd"/>
    </w:p>
    <w:p w:rsidR="00047B63" w:rsidRPr="008F2B97" w:rsidRDefault="00047B63" w:rsidP="00047B63">
      <w:pPr>
        <w:pStyle w:val="TextkrperBodytext"/>
        <w:spacing w:before="0" w:line="240" w:lineRule="auto"/>
        <w:ind w:left="851" w:right="-1"/>
        <w:jc w:val="left"/>
        <w:rPr>
          <w:rFonts w:ascii="Times New Roman" w:hAnsi="Times New Roman" w:cs="Times New Roman"/>
          <w:lang w:val="da-DK"/>
        </w:rPr>
      </w:pPr>
      <w:r w:rsidRPr="008F2B97">
        <w:rPr>
          <w:rFonts w:ascii="Times New Roman" w:hAnsi="Times New Roman" w:cs="Times New Roman"/>
          <w:lang w:val="da-DK"/>
        </w:rPr>
        <w:t xml:space="preserve">Det kliniske billede af forgiftning med </w:t>
      </w:r>
      <w:proofErr w:type="spellStart"/>
      <w:r w:rsidRPr="008F2B97">
        <w:rPr>
          <w:rFonts w:ascii="Times New Roman" w:hAnsi="Times New Roman" w:cs="Times New Roman"/>
          <w:lang w:val="da-DK"/>
        </w:rPr>
        <w:t>imidazolderivater</w:t>
      </w:r>
      <w:proofErr w:type="spellEnd"/>
      <w:r w:rsidRPr="008F2B97">
        <w:rPr>
          <w:rFonts w:ascii="Times New Roman" w:hAnsi="Times New Roman" w:cs="Times New Roman"/>
          <w:lang w:val="da-DK"/>
        </w:rPr>
        <w:t xml:space="preserve"> kan være vildledende på grund af vekslende faser med stimulering og depression af centralnervesystemet og det </w:t>
      </w:r>
      <w:proofErr w:type="spellStart"/>
      <w:r w:rsidRPr="008F2B97">
        <w:rPr>
          <w:rFonts w:ascii="Times New Roman" w:hAnsi="Times New Roman" w:cs="Times New Roman"/>
          <w:lang w:val="da-DK"/>
        </w:rPr>
        <w:t>kardiovaskulære</w:t>
      </w:r>
      <w:proofErr w:type="spellEnd"/>
      <w:r w:rsidRPr="008F2B97">
        <w:rPr>
          <w:rFonts w:ascii="Times New Roman" w:hAnsi="Times New Roman" w:cs="Times New Roman"/>
          <w:lang w:val="da-DK"/>
        </w:rPr>
        <w:t xml:space="preserve"> system. Især hos børn kan overdosering medføre dominerende effekter på centralnervesystemet med kramper og koma, bradykardi, apnø samt hypertension, som kan afløses af hypotension. Symptomer på stimulering af centralnervesystemet er angst, agitation, hallucinationer og kramper. Symptomer som følge af hæmning af centralnervesystemet er fald i kropstemperatur, letargi, </w:t>
      </w:r>
      <w:proofErr w:type="spellStart"/>
      <w:r w:rsidRPr="008F2B97">
        <w:rPr>
          <w:rFonts w:ascii="Times New Roman" w:hAnsi="Times New Roman" w:cs="Times New Roman"/>
          <w:lang w:val="da-DK"/>
        </w:rPr>
        <w:t>somnolens</w:t>
      </w:r>
      <w:proofErr w:type="spellEnd"/>
      <w:r w:rsidRPr="008F2B97">
        <w:rPr>
          <w:rFonts w:ascii="Times New Roman" w:hAnsi="Times New Roman" w:cs="Times New Roman"/>
          <w:lang w:val="da-DK"/>
        </w:rPr>
        <w:t xml:space="preserve"> og koma. Følgende andre symptomer kan forekomme: </w:t>
      </w:r>
      <w:proofErr w:type="spellStart"/>
      <w:r w:rsidRPr="008F2B97">
        <w:rPr>
          <w:rFonts w:ascii="Times New Roman" w:hAnsi="Times New Roman" w:cs="Times New Roman"/>
          <w:lang w:val="da-DK"/>
        </w:rPr>
        <w:t>miosis</w:t>
      </w:r>
      <w:proofErr w:type="spellEnd"/>
      <w:r w:rsidRPr="008F2B97">
        <w:rPr>
          <w:rFonts w:ascii="Times New Roman" w:hAnsi="Times New Roman" w:cs="Times New Roman"/>
          <w:lang w:val="da-DK"/>
        </w:rPr>
        <w:t xml:space="preserve">, </w:t>
      </w:r>
      <w:proofErr w:type="spellStart"/>
      <w:r w:rsidRPr="008F2B97">
        <w:rPr>
          <w:rFonts w:ascii="Times New Roman" w:hAnsi="Times New Roman" w:cs="Times New Roman"/>
          <w:lang w:val="da-DK"/>
        </w:rPr>
        <w:t>mydriasis</w:t>
      </w:r>
      <w:proofErr w:type="spellEnd"/>
      <w:r w:rsidRPr="008F2B97">
        <w:rPr>
          <w:rFonts w:ascii="Times New Roman" w:hAnsi="Times New Roman" w:cs="Times New Roman"/>
          <w:lang w:val="da-DK"/>
        </w:rPr>
        <w:t xml:space="preserve">, </w:t>
      </w:r>
      <w:proofErr w:type="spellStart"/>
      <w:r w:rsidRPr="008F2B97">
        <w:rPr>
          <w:rFonts w:ascii="Times New Roman" w:hAnsi="Times New Roman" w:cs="Times New Roman"/>
          <w:lang w:val="da-DK"/>
        </w:rPr>
        <w:t>diaphorese</w:t>
      </w:r>
      <w:proofErr w:type="spellEnd"/>
      <w:r w:rsidRPr="008F2B97">
        <w:rPr>
          <w:rFonts w:ascii="Times New Roman" w:hAnsi="Times New Roman" w:cs="Times New Roman"/>
          <w:lang w:val="da-DK"/>
        </w:rPr>
        <w:t xml:space="preserve">, feber, bleghed, cyanose, kvalme, opkastning, </w:t>
      </w:r>
      <w:proofErr w:type="spellStart"/>
      <w:r w:rsidRPr="008F2B97">
        <w:rPr>
          <w:rFonts w:ascii="Times New Roman" w:hAnsi="Times New Roman" w:cs="Times New Roman"/>
          <w:lang w:val="da-DK"/>
        </w:rPr>
        <w:t>takykardi</w:t>
      </w:r>
      <w:proofErr w:type="spellEnd"/>
      <w:r w:rsidRPr="008F2B97">
        <w:rPr>
          <w:rFonts w:ascii="Times New Roman" w:hAnsi="Times New Roman" w:cs="Times New Roman"/>
          <w:lang w:val="da-DK"/>
        </w:rPr>
        <w:t xml:space="preserve">, bradykardi, </w:t>
      </w:r>
      <w:proofErr w:type="spellStart"/>
      <w:r w:rsidRPr="008F2B97">
        <w:rPr>
          <w:rFonts w:ascii="Times New Roman" w:hAnsi="Times New Roman" w:cs="Times New Roman"/>
          <w:lang w:val="da-DK"/>
        </w:rPr>
        <w:t>hjertearytmi</w:t>
      </w:r>
      <w:proofErr w:type="spellEnd"/>
      <w:r w:rsidRPr="008F2B97">
        <w:rPr>
          <w:rFonts w:ascii="Times New Roman" w:hAnsi="Times New Roman" w:cs="Times New Roman"/>
          <w:lang w:val="da-DK"/>
        </w:rPr>
        <w:t>, hjertestop, arteriel hypertension, choklignende arteriel hypotension, lungeødem, åndedrætsforstyrrelser og apnø.</w:t>
      </w:r>
    </w:p>
    <w:p w:rsidR="00047B63" w:rsidRPr="008F2B97" w:rsidRDefault="00047B63" w:rsidP="00047B63">
      <w:pPr>
        <w:pStyle w:val="TextkrperBodytext"/>
        <w:spacing w:before="0" w:line="240" w:lineRule="auto"/>
        <w:ind w:left="851" w:right="-1"/>
        <w:jc w:val="left"/>
        <w:rPr>
          <w:rFonts w:ascii="Times New Roman" w:hAnsi="Times New Roman" w:cs="Times New Roman"/>
          <w:i/>
          <w:iCs/>
          <w:lang w:val="da-DK"/>
        </w:rPr>
      </w:pPr>
    </w:p>
    <w:p w:rsidR="00047B63" w:rsidRPr="008F2B97" w:rsidRDefault="00047B63" w:rsidP="00047B63">
      <w:pPr>
        <w:pStyle w:val="knZulassung03"/>
        <w:spacing w:before="0" w:after="0"/>
        <w:ind w:left="851" w:right="-1" w:firstLine="0"/>
        <w:rPr>
          <w:rFonts w:ascii="Times New Roman" w:hAnsi="Times New Roman" w:cs="Times New Roman"/>
          <w:i/>
          <w:iCs/>
          <w:sz w:val="24"/>
          <w:szCs w:val="24"/>
          <w:lang w:val="da-DK"/>
        </w:rPr>
      </w:pPr>
      <w:r w:rsidRPr="008F2B97">
        <w:rPr>
          <w:rFonts w:ascii="Times New Roman" w:hAnsi="Times New Roman" w:cs="Times New Roman"/>
          <w:i/>
          <w:sz w:val="24"/>
          <w:szCs w:val="24"/>
          <w:lang w:val="da-DK"/>
        </w:rPr>
        <w:t>Behandling af overdosering</w:t>
      </w:r>
    </w:p>
    <w:p w:rsidR="00047B63" w:rsidRPr="008F2B97" w:rsidRDefault="00047B63" w:rsidP="00047B63">
      <w:pPr>
        <w:pStyle w:val="knZulassung03"/>
        <w:spacing w:before="0" w:after="0"/>
        <w:ind w:left="851" w:right="-1" w:firstLine="0"/>
        <w:rPr>
          <w:rFonts w:ascii="Times New Roman" w:hAnsi="Times New Roman" w:cs="Times New Roman"/>
          <w:sz w:val="24"/>
          <w:szCs w:val="24"/>
          <w:lang w:val="da-DK"/>
        </w:rPr>
      </w:pPr>
      <w:r w:rsidRPr="008F2B97">
        <w:rPr>
          <w:rFonts w:ascii="Times New Roman" w:hAnsi="Times New Roman" w:cs="Times New Roman"/>
          <w:sz w:val="24"/>
          <w:szCs w:val="24"/>
          <w:lang w:val="da-DK"/>
        </w:rPr>
        <w:t xml:space="preserve">I alvorlige tilfælde af overdosering er sygehusindlæggelse indikeret. Administration af medicinsk kul (aktivt kul), natriumsulfat (afførende) eller udpumpning (i tilfælde af store mængder) bør udføres straks, da </w:t>
      </w:r>
      <w:proofErr w:type="spellStart"/>
      <w:r w:rsidRPr="008F2B97">
        <w:rPr>
          <w:rFonts w:ascii="Times New Roman" w:hAnsi="Times New Roman" w:cs="Times New Roman"/>
          <w:sz w:val="24"/>
          <w:szCs w:val="24"/>
          <w:lang w:val="da-DK"/>
        </w:rPr>
        <w:t>xylometazolinhydrochlorid</w:t>
      </w:r>
      <w:proofErr w:type="spellEnd"/>
      <w:r w:rsidRPr="008F2B97">
        <w:rPr>
          <w:rFonts w:ascii="Times New Roman" w:hAnsi="Times New Roman" w:cs="Times New Roman"/>
          <w:sz w:val="24"/>
          <w:szCs w:val="24"/>
          <w:lang w:val="da-DK"/>
        </w:rPr>
        <w:t xml:space="preserve"> absorberes hurtigt. En ikke-selektiv alfa-</w:t>
      </w:r>
      <w:proofErr w:type="gramStart"/>
      <w:r w:rsidRPr="008F2B97">
        <w:rPr>
          <w:rFonts w:ascii="Times New Roman" w:hAnsi="Times New Roman" w:cs="Times New Roman"/>
          <w:sz w:val="24"/>
          <w:szCs w:val="24"/>
          <w:lang w:val="da-DK"/>
        </w:rPr>
        <w:t>blokker kan</w:t>
      </w:r>
      <w:proofErr w:type="gramEnd"/>
      <w:r w:rsidRPr="008F2B97">
        <w:rPr>
          <w:rFonts w:ascii="Times New Roman" w:hAnsi="Times New Roman" w:cs="Times New Roman"/>
          <w:sz w:val="24"/>
          <w:szCs w:val="24"/>
          <w:lang w:val="da-DK"/>
        </w:rPr>
        <w:t xml:space="preserve"> anvendes til blodtrykssænkning. </w:t>
      </w:r>
      <w:proofErr w:type="spellStart"/>
      <w:r w:rsidRPr="008F2B97">
        <w:rPr>
          <w:rFonts w:ascii="Times New Roman" w:hAnsi="Times New Roman" w:cs="Times New Roman"/>
          <w:sz w:val="24"/>
          <w:szCs w:val="24"/>
          <w:lang w:val="da-DK"/>
        </w:rPr>
        <w:t>Vasopressorer</w:t>
      </w:r>
      <w:proofErr w:type="spellEnd"/>
      <w:r w:rsidRPr="008F2B97">
        <w:rPr>
          <w:rFonts w:ascii="Times New Roman" w:hAnsi="Times New Roman" w:cs="Times New Roman"/>
          <w:sz w:val="24"/>
          <w:szCs w:val="24"/>
          <w:lang w:val="da-DK"/>
        </w:rPr>
        <w:t xml:space="preserve"> er kontraindiceret. Hvis det er nødvendigt, anvendes </w:t>
      </w:r>
      <w:proofErr w:type="spellStart"/>
      <w:r w:rsidRPr="008F2B97">
        <w:rPr>
          <w:rFonts w:ascii="Times New Roman" w:hAnsi="Times New Roman" w:cs="Times New Roman"/>
          <w:sz w:val="24"/>
          <w:szCs w:val="24"/>
          <w:lang w:val="da-DK"/>
        </w:rPr>
        <w:t>antipyretisk</w:t>
      </w:r>
      <w:proofErr w:type="spellEnd"/>
      <w:r w:rsidRPr="008F2B97">
        <w:rPr>
          <w:rFonts w:ascii="Times New Roman" w:hAnsi="Times New Roman" w:cs="Times New Roman"/>
          <w:sz w:val="24"/>
          <w:szCs w:val="24"/>
          <w:lang w:val="da-DK"/>
        </w:rPr>
        <w:t xml:space="preserve"> terapi, </w:t>
      </w:r>
      <w:proofErr w:type="spellStart"/>
      <w:r w:rsidRPr="008F2B97">
        <w:rPr>
          <w:rFonts w:ascii="Times New Roman" w:hAnsi="Times New Roman" w:cs="Times New Roman"/>
          <w:sz w:val="24"/>
          <w:szCs w:val="24"/>
          <w:lang w:val="da-DK"/>
        </w:rPr>
        <w:t>antikonvulsiv</w:t>
      </w:r>
      <w:proofErr w:type="spellEnd"/>
      <w:r w:rsidRPr="008F2B97">
        <w:rPr>
          <w:rFonts w:ascii="Times New Roman" w:hAnsi="Times New Roman" w:cs="Times New Roman"/>
          <w:sz w:val="24"/>
          <w:szCs w:val="24"/>
          <w:lang w:val="da-DK"/>
        </w:rPr>
        <w:t xml:space="preserve"> terapi og iltbehandling.</w:t>
      </w:r>
    </w:p>
    <w:p w:rsidR="00047B63" w:rsidRPr="008F2B97" w:rsidRDefault="00047B63" w:rsidP="00047B63">
      <w:pPr>
        <w:pStyle w:val="knZulassung03"/>
        <w:spacing w:before="0" w:after="0"/>
        <w:ind w:left="851" w:right="-1" w:firstLine="0"/>
        <w:rPr>
          <w:rFonts w:ascii="Times New Roman" w:hAnsi="Times New Roman" w:cs="Times New Roman"/>
          <w:sz w:val="24"/>
          <w:szCs w:val="24"/>
          <w:lang w:val="da-DK"/>
        </w:rPr>
      </w:pPr>
    </w:p>
    <w:p w:rsidR="00047B63" w:rsidRPr="008F2B97" w:rsidRDefault="00047B63" w:rsidP="00047B63">
      <w:pPr>
        <w:ind w:left="851" w:right="-1"/>
        <w:rPr>
          <w:i/>
          <w:iCs/>
          <w:sz w:val="24"/>
          <w:szCs w:val="24"/>
        </w:rPr>
      </w:pPr>
      <w:proofErr w:type="spellStart"/>
      <w:r w:rsidRPr="008F2B97">
        <w:rPr>
          <w:i/>
          <w:iCs/>
          <w:sz w:val="24"/>
          <w:szCs w:val="24"/>
        </w:rPr>
        <w:t>Dexpanthenol</w:t>
      </w:r>
      <w:proofErr w:type="spellEnd"/>
    </w:p>
    <w:p w:rsidR="00047B63" w:rsidRPr="008F2B97" w:rsidRDefault="00047B63" w:rsidP="00047B63">
      <w:pPr>
        <w:ind w:left="851" w:right="-1"/>
        <w:rPr>
          <w:sz w:val="24"/>
          <w:szCs w:val="24"/>
        </w:rPr>
      </w:pPr>
      <w:proofErr w:type="spellStart"/>
      <w:r w:rsidRPr="008F2B97">
        <w:rPr>
          <w:sz w:val="24"/>
          <w:szCs w:val="24"/>
        </w:rPr>
        <w:t>Pantothensyre</w:t>
      </w:r>
      <w:proofErr w:type="spellEnd"/>
      <w:r w:rsidRPr="008F2B97">
        <w:rPr>
          <w:sz w:val="24"/>
          <w:szCs w:val="24"/>
        </w:rPr>
        <w:t xml:space="preserve"> og dets derivater, såsom </w:t>
      </w:r>
      <w:proofErr w:type="spellStart"/>
      <w:r w:rsidRPr="008F2B97">
        <w:rPr>
          <w:sz w:val="24"/>
          <w:szCs w:val="24"/>
        </w:rPr>
        <w:t>dexpanthenol</w:t>
      </w:r>
      <w:proofErr w:type="spellEnd"/>
      <w:r w:rsidRPr="008F2B97">
        <w:rPr>
          <w:sz w:val="24"/>
          <w:szCs w:val="24"/>
        </w:rPr>
        <w:t>, har meget lav toksicitet. I tilfælde af overdosering er der ikke behov for terapeutiske foranstaltninger.</w:t>
      </w:r>
    </w:p>
    <w:p w:rsidR="00047B63" w:rsidRPr="008F2B97" w:rsidRDefault="00047B63" w:rsidP="00047B63">
      <w:pPr>
        <w:ind w:left="851" w:right="-1" w:hanging="851"/>
        <w:rPr>
          <w:sz w:val="24"/>
          <w:szCs w:val="24"/>
        </w:rPr>
      </w:pPr>
    </w:p>
    <w:p w:rsidR="00047B63" w:rsidRPr="008F2B97" w:rsidRDefault="00047B63" w:rsidP="00047B63">
      <w:pPr>
        <w:ind w:left="851" w:right="-1" w:hanging="851"/>
        <w:rPr>
          <w:b/>
          <w:sz w:val="24"/>
          <w:szCs w:val="24"/>
        </w:rPr>
      </w:pPr>
      <w:r w:rsidRPr="008F2B97">
        <w:rPr>
          <w:b/>
          <w:sz w:val="24"/>
          <w:szCs w:val="24"/>
        </w:rPr>
        <w:t>4.10</w:t>
      </w:r>
      <w:r w:rsidRPr="008F2B97">
        <w:rPr>
          <w:b/>
          <w:sz w:val="24"/>
          <w:szCs w:val="24"/>
        </w:rPr>
        <w:tab/>
        <w:t>Udlevering</w:t>
      </w:r>
    </w:p>
    <w:p w:rsidR="001B4035" w:rsidRPr="008F2B97" w:rsidRDefault="001B4035" w:rsidP="001B4035">
      <w:pPr>
        <w:tabs>
          <w:tab w:val="left" w:pos="2552"/>
        </w:tabs>
        <w:ind w:left="851" w:right="-1"/>
        <w:rPr>
          <w:sz w:val="24"/>
          <w:szCs w:val="24"/>
        </w:rPr>
      </w:pPr>
      <w:r w:rsidRPr="008F2B97">
        <w:rPr>
          <w:sz w:val="24"/>
          <w:szCs w:val="24"/>
        </w:rPr>
        <w:t>0,5</w:t>
      </w:r>
      <w:r>
        <w:rPr>
          <w:sz w:val="24"/>
          <w:szCs w:val="24"/>
        </w:rPr>
        <w:t>+</w:t>
      </w:r>
      <w:r w:rsidRPr="008F2B97">
        <w:rPr>
          <w:sz w:val="24"/>
          <w:szCs w:val="24"/>
        </w:rPr>
        <w:t>50 mg/ml:</w:t>
      </w:r>
      <w:r>
        <w:rPr>
          <w:sz w:val="24"/>
          <w:szCs w:val="24"/>
        </w:rPr>
        <w:tab/>
        <w:t>HA</w:t>
      </w:r>
    </w:p>
    <w:p w:rsidR="00047B63" w:rsidRPr="008F2B97" w:rsidRDefault="001B4035" w:rsidP="001B4035">
      <w:pPr>
        <w:tabs>
          <w:tab w:val="left" w:pos="2552"/>
        </w:tabs>
        <w:ind w:left="851" w:right="-1"/>
        <w:rPr>
          <w:iCs/>
          <w:sz w:val="24"/>
          <w:szCs w:val="24"/>
          <w:lang w:eastAsia="de-DE"/>
        </w:rPr>
      </w:pPr>
      <w:r w:rsidRPr="008F2B97">
        <w:rPr>
          <w:sz w:val="24"/>
          <w:szCs w:val="24"/>
        </w:rPr>
        <w:t>1</w:t>
      </w:r>
      <w:r>
        <w:rPr>
          <w:sz w:val="24"/>
          <w:szCs w:val="24"/>
        </w:rPr>
        <w:t>+50 mg/ml:</w:t>
      </w:r>
      <w:r>
        <w:rPr>
          <w:sz w:val="24"/>
          <w:szCs w:val="24"/>
        </w:rPr>
        <w:tab/>
        <w:t>HF</w:t>
      </w:r>
    </w:p>
    <w:p w:rsidR="00047B63" w:rsidRPr="008F2B97" w:rsidRDefault="00047B63" w:rsidP="00047B63">
      <w:pPr>
        <w:ind w:left="851" w:right="-1" w:hanging="851"/>
        <w:rPr>
          <w:sz w:val="24"/>
          <w:szCs w:val="24"/>
        </w:rPr>
      </w:pPr>
    </w:p>
    <w:p w:rsidR="00047B63" w:rsidRPr="008F2B97" w:rsidRDefault="00047B63" w:rsidP="00047B63">
      <w:pPr>
        <w:ind w:left="851" w:right="-1" w:hanging="851"/>
        <w:rPr>
          <w:sz w:val="24"/>
          <w:szCs w:val="24"/>
        </w:rPr>
      </w:pPr>
    </w:p>
    <w:p w:rsidR="00047B63" w:rsidRPr="008F2B97" w:rsidRDefault="00047B63" w:rsidP="00047B63">
      <w:pPr>
        <w:ind w:left="851" w:right="-1" w:hanging="851"/>
        <w:rPr>
          <w:b/>
          <w:sz w:val="24"/>
          <w:szCs w:val="24"/>
        </w:rPr>
      </w:pPr>
      <w:r w:rsidRPr="008F2B97">
        <w:rPr>
          <w:b/>
          <w:sz w:val="24"/>
          <w:szCs w:val="24"/>
        </w:rPr>
        <w:t>5.</w:t>
      </w:r>
      <w:r w:rsidRPr="008F2B97">
        <w:rPr>
          <w:b/>
          <w:sz w:val="24"/>
          <w:szCs w:val="24"/>
        </w:rPr>
        <w:tab/>
        <w:t>FARMAKOLOGISKE EGENSKABER</w:t>
      </w:r>
    </w:p>
    <w:p w:rsidR="00047B63" w:rsidRPr="008F2B97" w:rsidRDefault="00047B63" w:rsidP="00047B63">
      <w:pPr>
        <w:ind w:left="851" w:right="-1" w:hanging="851"/>
        <w:rPr>
          <w:sz w:val="24"/>
          <w:szCs w:val="24"/>
        </w:rPr>
      </w:pPr>
    </w:p>
    <w:p w:rsidR="00047B63" w:rsidRPr="008F2B97" w:rsidRDefault="00047B63" w:rsidP="00047B63">
      <w:pPr>
        <w:ind w:left="851" w:right="-1" w:hanging="851"/>
        <w:rPr>
          <w:b/>
          <w:sz w:val="24"/>
          <w:szCs w:val="24"/>
        </w:rPr>
      </w:pPr>
      <w:r w:rsidRPr="008F2B97">
        <w:rPr>
          <w:b/>
          <w:sz w:val="24"/>
          <w:szCs w:val="24"/>
        </w:rPr>
        <w:t>5.1</w:t>
      </w:r>
      <w:r w:rsidRPr="008F2B97">
        <w:rPr>
          <w:b/>
          <w:sz w:val="24"/>
          <w:szCs w:val="24"/>
        </w:rPr>
        <w:tab/>
      </w:r>
      <w:proofErr w:type="spellStart"/>
      <w:r w:rsidRPr="008F2B97">
        <w:rPr>
          <w:b/>
          <w:sz w:val="24"/>
          <w:szCs w:val="24"/>
        </w:rPr>
        <w:t>Farmakodynamiske</w:t>
      </w:r>
      <w:proofErr w:type="spellEnd"/>
      <w:r w:rsidRPr="008F2B97">
        <w:rPr>
          <w:b/>
          <w:sz w:val="24"/>
          <w:szCs w:val="24"/>
        </w:rPr>
        <w:t xml:space="preserve"> egenskaber</w:t>
      </w:r>
    </w:p>
    <w:p w:rsidR="003231B6" w:rsidRPr="008F2B97" w:rsidRDefault="003231B6" w:rsidP="003231B6">
      <w:pPr>
        <w:suppressAutoHyphens/>
        <w:ind w:left="851" w:right="-1"/>
        <w:rPr>
          <w:sz w:val="24"/>
          <w:szCs w:val="24"/>
        </w:rPr>
      </w:pPr>
      <w:proofErr w:type="spellStart"/>
      <w:r w:rsidRPr="00C922B2">
        <w:rPr>
          <w:sz w:val="24"/>
          <w:szCs w:val="24"/>
        </w:rPr>
        <w:t>Farmakoterapeutisk</w:t>
      </w:r>
      <w:proofErr w:type="spellEnd"/>
      <w:r w:rsidRPr="00C922B2">
        <w:rPr>
          <w:sz w:val="24"/>
          <w:szCs w:val="24"/>
        </w:rPr>
        <w:t xml:space="preserve"> </w:t>
      </w:r>
      <w:proofErr w:type="spellStart"/>
      <w:r w:rsidRPr="00C922B2">
        <w:rPr>
          <w:sz w:val="24"/>
          <w:szCs w:val="24"/>
        </w:rPr>
        <w:t>klassifikation</w:t>
      </w:r>
      <w:proofErr w:type="spellEnd"/>
      <w:r w:rsidRPr="00C922B2">
        <w:rPr>
          <w:sz w:val="24"/>
          <w:szCs w:val="24"/>
        </w:rPr>
        <w:t>:</w:t>
      </w:r>
      <w:r>
        <w:t xml:space="preserve"> </w:t>
      </w:r>
      <w:proofErr w:type="spellStart"/>
      <w:r w:rsidRPr="008F2B97">
        <w:rPr>
          <w:sz w:val="24"/>
          <w:szCs w:val="24"/>
        </w:rPr>
        <w:t>Sympatomimetika</w:t>
      </w:r>
      <w:proofErr w:type="spellEnd"/>
      <w:r w:rsidRPr="008F2B97">
        <w:rPr>
          <w:sz w:val="24"/>
          <w:szCs w:val="24"/>
        </w:rPr>
        <w:t xml:space="preserve">, kombinationer ekskl. </w:t>
      </w:r>
      <w:proofErr w:type="spellStart"/>
      <w:r w:rsidRPr="008F2B97">
        <w:rPr>
          <w:sz w:val="24"/>
          <w:szCs w:val="24"/>
        </w:rPr>
        <w:t>kortikosteroider</w:t>
      </w:r>
      <w:proofErr w:type="spellEnd"/>
      <w:r w:rsidRPr="008F2B97">
        <w:rPr>
          <w:sz w:val="24"/>
          <w:szCs w:val="24"/>
        </w:rPr>
        <w:t xml:space="preserve">. </w:t>
      </w:r>
      <w:proofErr w:type="spellStart"/>
      <w:r w:rsidRPr="008F2B97">
        <w:rPr>
          <w:sz w:val="24"/>
          <w:szCs w:val="24"/>
        </w:rPr>
        <w:t>Dekongestanter</w:t>
      </w:r>
      <w:proofErr w:type="spellEnd"/>
      <w:r w:rsidRPr="008F2B97">
        <w:rPr>
          <w:sz w:val="24"/>
          <w:szCs w:val="24"/>
        </w:rPr>
        <w:t xml:space="preserve"> og andre nasale præparater til lokal anvendelse</w:t>
      </w:r>
      <w:r>
        <w:rPr>
          <w:sz w:val="24"/>
          <w:szCs w:val="24"/>
        </w:rPr>
        <w:t>.</w:t>
      </w:r>
    </w:p>
    <w:p w:rsidR="003231B6" w:rsidRDefault="003231B6" w:rsidP="00047B63">
      <w:pPr>
        <w:pStyle w:val="knZulassung01"/>
        <w:tabs>
          <w:tab w:val="clear" w:pos="567"/>
        </w:tabs>
        <w:ind w:left="851" w:right="-1" w:firstLine="0"/>
        <w:rPr>
          <w:rFonts w:ascii="Times New Roman" w:hAnsi="Times New Roman" w:cs="Times New Roman"/>
          <w:lang w:val="da-DK"/>
        </w:rPr>
      </w:pPr>
      <w:r w:rsidRPr="003231B6">
        <w:rPr>
          <w:rFonts w:ascii="Times New Roman" w:hAnsi="Times New Roman" w:cs="Times New Roman"/>
          <w:lang w:val="da-DK"/>
        </w:rPr>
        <w:t>ATC-kode: R 01 AB 06.</w:t>
      </w:r>
    </w:p>
    <w:p w:rsidR="003231B6" w:rsidRDefault="003231B6" w:rsidP="00047B63">
      <w:pPr>
        <w:pStyle w:val="knZulassung01"/>
        <w:tabs>
          <w:tab w:val="clear" w:pos="567"/>
        </w:tabs>
        <w:ind w:left="851" w:right="-1" w:firstLine="0"/>
        <w:rPr>
          <w:rFonts w:ascii="Times New Roman" w:hAnsi="Times New Roman" w:cs="Times New Roman"/>
          <w:lang w:val="da-DK"/>
        </w:rPr>
      </w:pPr>
    </w:p>
    <w:p w:rsidR="00047B63" w:rsidRPr="008F2B97" w:rsidRDefault="00047B63" w:rsidP="00047B63">
      <w:pPr>
        <w:pStyle w:val="knZulassung01"/>
        <w:tabs>
          <w:tab w:val="clear" w:pos="567"/>
        </w:tabs>
        <w:ind w:left="851" w:right="-1" w:firstLine="0"/>
        <w:rPr>
          <w:rFonts w:ascii="Times New Roman" w:hAnsi="Times New Roman" w:cs="Times New Roman"/>
          <w:lang w:val="da-DK"/>
        </w:rPr>
      </w:pPr>
      <w:proofErr w:type="spellStart"/>
      <w:r w:rsidRPr="008F2B97">
        <w:rPr>
          <w:rFonts w:ascii="Times New Roman" w:hAnsi="Times New Roman" w:cs="Times New Roman"/>
          <w:lang w:val="da-DK"/>
        </w:rPr>
        <w:t>Rhinologisk</w:t>
      </w:r>
      <w:proofErr w:type="spellEnd"/>
      <w:r w:rsidRPr="008F2B97">
        <w:rPr>
          <w:rFonts w:ascii="Times New Roman" w:hAnsi="Times New Roman" w:cs="Times New Roman"/>
          <w:lang w:val="da-DK"/>
        </w:rPr>
        <w:t xml:space="preserve"> middel, kombination af en </w:t>
      </w:r>
      <w:proofErr w:type="spellStart"/>
      <w:r w:rsidRPr="008F2B97">
        <w:rPr>
          <w:rFonts w:ascii="Times New Roman" w:hAnsi="Times New Roman" w:cs="Times New Roman"/>
          <w:lang w:val="da-DK"/>
        </w:rPr>
        <w:t>alpha-adrenerg</w:t>
      </w:r>
      <w:proofErr w:type="spellEnd"/>
      <w:r w:rsidRPr="008F2B97">
        <w:rPr>
          <w:rFonts w:ascii="Times New Roman" w:hAnsi="Times New Roman" w:cs="Times New Roman"/>
          <w:lang w:val="da-DK"/>
        </w:rPr>
        <w:t xml:space="preserve"> agonist (</w:t>
      </w:r>
      <w:proofErr w:type="spellStart"/>
      <w:r w:rsidRPr="008F2B97">
        <w:rPr>
          <w:rFonts w:ascii="Times New Roman" w:hAnsi="Times New Roman" w:cs="Times New Roman"/>
          <w:lang w:val="da-DK"/>
        </w:rPr>
        <w:t>sympatomimetisk</w:t>
      </w:r>
      <w:proofErr w:type="spellEnd"/>
      <w:r w:rsidRPr="008F2B97">
        <w:rPr>
          <w:rFonts w:ascii="Times New Roman" w:hAnsi="Times New Roman" w:cs="Times New Roman"/>
          <w:lang w:val="da-DK"/>
        </w:rPr>
        <w:t xml:space="preserve"> middel) og en vitaminanalog til lokal anvendelse på næseslimhinden. </w:t>
      </w:r>
      <w:proofErr w:type="spellStart"/>
      <w:r w:rsidRPr="008F2B97">
        <w:rPr>
          <w:rFonts w:ascii="Times New Roman" w:hAnsi="Times New Roman" w:cs="Times New Roman"/>
          <w:lang w:val="da-DK"/>
        </w:rPr>
        <w:t>Xylometazolinhydrochlorid</w:t>
      </w:r>
      <w:proofErr w:type="spellEnd"/>
      <w:r w:rsidRPr="008F2B97">
        <w:rPr>
          <w:rFonts w:ascii="Times New Roman" w:hAnsi="Times New Roman" w:cs="Times New Roman"/>
          <w:lang w:val="da-DK"/>
        </w:rPr>
        <w:t xml:space="preserve"> virker som en </w:t>
      </w:r>
      <w:proofErr w:type="spellStart"/>
      <w:r w:rsidRPr="008F2B97">
        <w:rPr>
          <w:rFonts w:ascii="Times New Roman" w:hAnsi="Times New Roman" w:cs="Times New Roman"/>
          <w:lang w:val="da-DK"/>
        </w:rPr>
        <w:t>vasokonstriktor</w:t>
      </w:r>
      <w:proofErr w:type="spellEnd"/>
      <w:r w:rsidRPr="008F2B97">
        <w:rPr>
          <w:rFonts w:ascii="Times New Roman" w:hAnsi="Times New Roman" w:cs="Times New Roman"/>
          <w:lang w:val="da-DK"/>
        </w:rPr>
        <w:t xml:space="preserve"> og forårsager derved </w:t>
      </w:r>
      <w:proofErr w:type="spellStart"/>
      <w:r w:rsidRPr="008F2B97">
        <w:rPr>
          <w:rFonts w:ascii="Times New Roman" w:hAnsi="Times New Roman" w:cs="Times New Roman"/>
          <w:lang w:val="da-DK"/>
        </w:rPr>
        <w:t>dekongestion</w:t>
      </w:r>
      <w:proofErr w:type="spellEnd"/>
      <w:r w:rsidRPr="008F2B97">
        <w:rPr>
          <w:rFonts w:ascii="Times New Roman" w:hAnsi="Times New Roman" w:cs="Times New Roman"/>
          <w:lang w:val="da-DK"/>
        </w:rPr>
        <w:t xml:space="preserve"> af slimhinderne. </w:t>
      </w:r>
      <w:proofErr w:type="spellStart"/>
      <w:r w:rsidRPr="008F2B97">
        <w:rPr>
          <w:rFonts w:ascii="Times New Roman" w:hAnsi="Times New Roman" w:cs="Times New Roman"/>
          <w:lang w:val="da-DK"/>
        </w:rPr>
        <w:t>Dexpanthenol</w:t>
      </w:r>
      <w:proofErr w:type="spellEnd"/>
      <w:r w:rsidRPr="008F2B97">
        <w:rPr>
          <w:rFonts w:ascii="Times New Roman" w:hAnsi="Times New Roman" w:cs="Times New Roman"/>
          <w:lang w:val="da-DK"/>
        </w:rPr>
        <w:t xml:space="preserve"> er et derivat af </w:t>
      </w:r>
      <w:proofErr w:type="spellStart"/>
      <w:r w:rsidRPr="008F2B97">
        <w:rPr>
          <w:rFonts w:ascii="Times New Roman" w:hAnsi="Times New Roman" w:cs="Times New Roman"/>
          <w:lang w:val="da-DK"/>
        </w:rPr>
        <w:t>pantothensyre</w:t>
      </w:r>
      <w:proofErr w:type="spellEnd"/>
      <w:r w:rsidRPr="008F2B97">
        <w:rPr>
          <w:rFonts w:ascii="Times New Roman" w:hAnsi="Times New Roman" w:cs="Times New Roman"/>
          <w:lang w:val="da-DK"/>
        </w:rPr>
        <w:t xml:space="preserve"> (vitamin B5), som er karakteriseret ved sårhelende virkning og slimhindebeskyttende egenskaber.</w:t>
      </w:r>
    </w:p>
    <w:p w:rsidR="00047B63" w:rsidRPr="008F2B97" w:rsidRDefault="00047B63" w:rsidP="00047B63">
      <w:pPr>
        <w:ind w:left="851" w:right="-1"/>
        <w:rPr>
          <w:sz w:val="24"/>
          <w:szCs w:val="24"/>
        </w:rPr>
      </w:pPr>
    </w:p>
    <w:p w:rsidR="00047B63" w:rsidRPr="008F2B97" w:rsidRDefault="00047B63" w:rsidP="00047B63">
      <w:pPr>
        <w:ind w:left="851" w:right="-1"/>
        <w:rPr>
          <w:i/>
          <w:iCs/>
          <w:sz w:val="24"/>
          <w:szCs w:val="24"/>
        </w:rPr>
      </w:pPr>
      <w:proofErr w:type="spellStart"/>
      <w:r w:rsidRPr="008F2B97">
        <w:rPr>
          <w:i/>
          <w:iCs/>
          <w:sz w:val="24"/>
          <w:szCs w:val="24"/>
        </w:rPr>
        <w:t>Xylometazolinhydrochlorid</w:t>
      </w:r>
      <w:proofErr w:type="spellEnd"/>
    </w:p>
    <w:p w:rsidR="00047B63" w:rsidRPr="008F2B97" w:rsidRDefault="00047B63" w:rsidP="00047B63">
      <w:pPr>
        <w:ind w:left="851" w:right="-1"/>
        <w:rPr>
          <w:sz w:val="24"/>
          <w:szCs w:val="24"/>
        </w:rPr>
      </w:pPr>
      <w:proofErr w:type="spellStart"/>
      <w:r w:rsidRPr="008F2B97">
        <w:rPr>
          <w:sz w:val="24"/>
          <w:szCs w:val="24"/>
        </w:rPr>
        <w:t>Xylometazolinhydrochlorid</w:t>
      </w:r>
      <w:proofErr w:type="spellEnd"/>
      <w:r w:rsidRPr="008F2B97">
        <w:rPr>
          <w:sz w:val="24"/>
          <w:szCs w:val="24"/>
        </w:rPr>
        <w:t xml:space="preserve">, et </w:t>
      </w:r>
      <w:proofErr w:type="spellStart"/>
      <w:r w:rsidRPr="008F2B97">
        <w:rPr>
          <w:sz w:val="24"/>
          <w:szCs w:val="24"/>
        </w:rPr>
        <w:t>imidazolderivat</w:t>
      </w:r>
      <w:proofErr w:type="spellEnd"/>
      <w:r w:rsidRPr="008F2B97">
        <w:rPr>
          <w:sz w:val="24"/>
          <w:szCs w:val="24"/>
        </w:rPr>
        <w:t xml:space="preserve">, er et </w:t>
      </w:r>
      <w:proofErr w:type="spellStart"/>
      <w:r w:rsidRPr="008F2B97">
        <w:rPr>
          <w:sz w:val="24"/>
          <w:szCs w:val="24"/>
        </w:rPr>
        <w:t>alpha-adrenergt</w:t>
      </w:r>
      <w:proofErr w:type="spellEnd"/>
      <w:r w:rsidRPr="008F2B97">
        <w:rPr>
          <w:sz w:val="24"/>
          <w:szCs w:val="24"/>
        </w:rPr>
        <w:t xml:space="preserve"> </w:t>
      </w:r>
      <w:proofErr w:type="spellStart"/>
      <w:r w:rsidRPr="008F2B97">
        <w:rPr>
          <w:sz w:val="24"/>
          <w:szCs w:val="24"/>
        </w:rPr>
        <w:t>sympatomimetisk</w:t>
      </w:r>
      <w:proofErr w:type="spellEnd"/>
      <w:r w:rsidRPr="008F2B97">
        <w:rPr>
          <w:sz w:val="24"/>
          <w:szCs w:val="24"/>
        </w:rPr>
        <w:t xml:space="preserve"> middel. Det har </w:t>
      </w:r>
      <w:proofErr w:type="spellStart"/>
      <w:r w:rsidRPr="008F2B97">
        <w:rPr>
          <w:sz w:val="24"/>
          <w:szCs w:val="24"/>
        </w:rPr>
        <w:t>vasokonstriktive</w:t>
      </w:r>
      <w:proofErr w:type="spellEnd"/>
      <w:r w:rsidRPr="008F2B97">
        <w:rPr>
          <w:sz w:val="24"/>
          <w:szCs w:val="24"/>
        </w:rPr>
        <w:t xml:space="preserve"> virkninger og forårsager </w:t>
      </w:r>
      <w:proofErr w:type="spellStart"/>
      <w:r w:rsidRPr="008F2B97">
        <w:rPr>
          <w:sz w:val="24"/>
          <w:szCs w:val="24"/>
        </w:rPr>
        <w:t>dekongestion</w:t>
      </w:r>
      <w:proofErr w:type="spellEnd"/>
      <w:r w:rsidRPr="008F2B97">
        <w:rPr>
          <w:sz w:val="24"/>
          <w:szCs w:val="24"/>
        </w:rPr>
        <w:t xml:space="preserve"> af slimhinderne. Normalt ses virkningen inden for 5-10 minutter i form af forbedret nasal vejrtrækning på grund af slimhinde </w:t>
      </w:r>
      <w:proofErr w:type="spellStart"/>
      <w:r w:rsidRPr="008F2B97">
        <w:rPr>
          <w:sz w:val="24"/>
          <w:szCs w:val="24"/>
        </w:rPr>
        <w:t>dekongestion</w:t>
      </w:r>
      <w:proofErr w:type="spellEnd"/>
      <w:r w:rsidRPr="008F2B97">
        <w:rPr>
          <w:sz w:val="24"/>
          <w:szCs w:val="24"/>
        </w:rPr>
        <w:t xml:space="preserve"> og forbedret dræning af sekret. Denne effekt varer i op til 10 timer efter administration.</w:t>
      </w:r>
    </w:p>
    <w:p w:rsidR="00047B63" w:rsidRPr="008F2B97" w:rsidRDefault="00047B63" w:rsidP="00047B63">
      <w:pPr>
        <w:ind w:left="851" w:right="-1"/>
        <w:rPr>
          <w:sz w:val="24"/>
          <w:szCs w:val="24"/>
        </w:rPr>
      </w:pPr>
      <w:r w:rsidRPr="008F2B97">
        <w:rPr>
          <w:sz w:val="24"/>
          <w:szCs w:val="24"/>
        </w:rPr>
        <w:lastRenderedPageBreak/>
        <w:t xml:space="preserve">Ved ophør efter flere dages brug kan lægemiddelinduceret slimhinde kongestion og øget sekretion forekomme, hvilket skyldes en øget følsomhed af slimhindens celler. Kronisk behandling kan også fremkalde slimhinde-kongestion og </w:t>
      </w:r>
      <w:proofErr w:type="spellStart"/>
      <w:r w:rsidRPr="008F2B97">
        <w:rPr>
          <w:sz w:val="24"/>
          <w:szCs w:val="24"/>
        </w:rPr>
        <w:t>hypersekretion</w:t>
      </w:r>
      <w:proofErr w:type="spellEnd"/>
      <w:r w:rsidRPr="008F2B97">
        <w:rPr>
          <w:sz w:val="24"/>
          <w:szCs w:val="24"/>
        </w:rPr>
        <w:t>.</w:t>
      </w:r>
    </w:p>
    <w:p w:rsidR="00047B63" w:rsidRPr="008F2B97" w:rsidRDefault="00047B63" w:rsidP="00047B63">
      <w:pPr>
        <w:ind w:left="851" w:right="-1"/>
        <w:rPr>
          <w:sz w:val="24"/>
          <w:szCs w:val="24"/>
        </w:rPr>
      </w:pPr>
    </w:p>
    <w:p w:rsidR="00047B63" w:rsidRPr="008F2B97" w:rsidRDefault="00047B63" w:rsidP="00047B63">
      <w:pPr>
        <w:ind w:left="851" w:right="-1"/>
        <w:rPr>
          <w:i/>
          <w:iCs/>
          <w:sz w:val="24"/>
          <w:szCs w:val="24"/>
        </w:rPr>
      </w:pPr>
      <w:proofErr w:type="spellStart"/>
      <w:r w:rsidRPr="008F2B97">
        <w:rPr>
          <w:i/>
          <w:iCs/>
          <w:sz w:val="24"/>
          <w:szCs w:val="24"/>
        </w:rPr>
        <w:t>Dexpanthenol</w:t>
      </w:r>
      <w:proofErr w:type="spellEnd"/>
    </w:p>
    <w:p w:rsidR="00047B63" w:rsidRPr="008F2B97" w:rsidRDefault="00047B63" w:rsidP="00047B63">
      <w:pPr>
        <w:pStyle w:val="knZulassung02"/>
        <w:ind w:left="851" w:right="-1"/>
        <w:rPr>
          <w:rFonts w:ascii="Times New Roman" w:hAnsi="Times New Roman" w:cs="Times New Roman"/>
          <w:lang w:val="da-DK"/>
        </w:rPr>
      </w:pPr>
      <w:proofErr w:type="spellStart"/>
      <w:r w:rsidRPr="008F2B97">
        <w:rPr>
          <w:rFonts w:ascii="Times New Roman" w:hAnsi="Times New Roman" w:cs="Times New Roman"/>
          <w:lang w:val="da-DK"/>
        </w:rPr>
        <w:t>Dexpanthenol</w:t>
      </w:r>
      <w:proofErr w:type="spellEnd"/>
      <w:r w:rsidRPr="008F2B97">
        <w:rPr>
          <w:rFonts w:ascii="Times New Roman" w:hAnsi="Times New Roman" w:cs="Times New Roman"/>
          <w:lang w:val="da-DK"/>
        </w:rPr>
        <w:t xml:space="preserve"> (D-</w:t>
      </w:r>
      <w:proofErr w:type="spellStart"/>
      <w:r w:rsidRPr="008F2B97">
        <w:rPr>
          <w:rFonts w:ascii="Times New Roman" w:hAnsi="Times New Roman" w:cs="Times New Roman"/>
          <w:lang w:val="da-DK"/>
        </w:rPr>
        <w:t>pantothenylalkohol</w:t>
      </w:r>
      <w:proofErr w:type="spellEnd"/>
      <w:r w:rsidRPr="008F2B97">
        <w:rPr>
          <w:rFonts w:ascii="Times New Roman" w:hAnsi="Times New Roman" w:cs="Times New Roman"/>
          <w:lang w:val="da-DK"/>
        </w:rPr>
        <w:t xml:space="preserve">) er en alkoholanalog af </w:t>
      </w:r>
      <w:proofErr w:type="spellStart"/>
      <w:r w:rsidRPr="008F2B97">
        <w:rPr>
          <w:rFonts w:ascii="Times New Roman" w:hAnsi="Times New Roman" w:cs="Times New Roman"/>
          <w:lang w:val="da-DK"/>
        </w:rPr>
        <w:t>pantothensyre</w:t>
      </w:r>
      <w:proofErr w:type="spellEnd"/>
      <w:r w:rsidRPr="008F2B97">
        <w:rPr>
          <w:rFonts w:ascii="Times New Roman" w:hAnsi="Times New Roman" w:cs="Times New Roman"/>
          <w:lang w:val="da-DK"/>
        </w:rPr>
        <w:t xml:space="preserve">. På grund af </w:t>
      </w:r>
      <w:proofErr w:type="spellStart"/>
      <w:r w:rsidRPr="008F2B97">
        <w:rPr>
          <w:rFonts w:ascii="Times New Roman" w:hAnsi="Times New Roman" w:cs="Times New Roman"/>
          <w:lang w:val="da-DK"/>
        </w:rPr>
        <w:t>intermediær</w:t>
      </w:r>
      <w:proofErr w:type="spellEnd"/>
      <w:r w:rsidRPr="008F2B97">
        <w:rPr>
          <w:rFonts w:ascii="Times New Roman" w:hAnsi="Times New Roman" w:cs="Times New Roman"/>
          <w:lang w:val="da-DK"/>
        </w:rPr>
        <w:t xml:space="preserve"> transformation besidder den samme biologiske aktivitet som </w:t>
      </w:r>
      <w:proofErr w:type="spellStart"/>
      <w:r w:rsidRPr="008F2B97">
        <w:rPr>
          <w:rFonts w:ascii="Times New Roman" w:hAnsi="Times New Roman" w:cs="Times New Roman"/>
          <w:lang w:val="da-DK"/>
        </w:rPr>
        <w:t>pantothensyre</w:t>
      </w:r>
      <w:proofErr w:type="spellEnd"/>
      <w:r w:rsidRPr="008F2B97">
        <w:rPr>
          <w:rFonts w:ascii="Times New Roman" w:hAnsi="Times New Roman" w:cs="Times New Roman"/>
          <w:lang w:val="da-DK"/>
        </w:rPr>
        <w:t xml:space="preserve">. Aktiviteten er forbundet med den </w:t>
      </w:r>
      <w:proofErr w:type="spellStart"/>
      <w:r w:rsidRPr="008F2B97">
        <w:rPr>
          <w:rFonts w:ascii="Times New Roman" w:hAnsi="Times New Roman" w:cs="Times New Roman"/>
          <w:lang w:val="da-DK"/>
        </w:rPr>
        <w:t>dextrorotatoriske</w:t>
      </w:r>
      <w:proofErr w:type="spellEnd"/>
      <w:r w:rsidRPr="008F2B97">
        <w:rPr>
          <w:rFonts w:ascii="Times New Roman" w:hAnsi="Times New Roman" w:cs="Times New Roman"/>
          <w:lang w:val="da-DK"/>
        </w:rPr>
        <w:t xml:space="preserve"> isomer. </w:t>
      </w:r>
      <w:proofErr w:type="spellStart"/>
      <w:r w:rsidRPr="008F2B97">
        <w:rPr>
          <w:rFonts w:ascii="Times New Roman" w:hAnsi="Times New Roman" w:cs="Times New Roman"/>
          <w:lang w:val="da-DK"/>
        </w:rPr>
        <w:t>Pantothensyre</w:t>
      </w:r>
      <w:proofErr w:type="spellEnd"/>
      <w:r w:rsidRPr="008F2B97">
        <w:rPr>
          <w:rFonts w:ascii="Times New Roman" w:hAnsi="Times New Roman" w:cs="Times New Roman"/>
          <w:lang w:val="da-DK"/>
        </w:rPr>
        <w:t xml:space="preserve"> såvel som dets salte er vandopløselige vitaminer, som er involveret i mange metaboliske processer som </w:t>
      </w:r>
      <w:proofErr w:type="spellStart"/>
      <w:r w:rsidRPr="008F2B97">
        <w:rPr>
          <w:rFonts w:ascii="Times New Roman" w:hAnsi="Times New Roman" w:cs="Times New Roman"/>
          <w:lang w:val="da-DK"/>
        </w:rPr>
        <w:t>coenzym</w:t>
      </w:r>
      <w:proofErr w:type="spellEnd"/>
      <w:r w:rsidRPr="008F2B97">
        <w:rPr>
          <w:rFonts w:ascii="Times New Roman" w:hAnsi="Times New Roman" w:cs="Times New Roman"/>
          <w:lang w:val="da-DK"/>
        </w:rPr>
        <w:t xml:space="preserve"> A, f.eks. </w:t>
      </w:r>
      <w:proofErr w:type="spellStart"/>
      <w:r w:rsidRPr="008F2B97">
        <w:rPr>
          <w:rFonts w:ascii="Times New Roman" w:hAnsi="Times New Roman" w:cs="Times New Roman"/>
          <w:lang w:val="da-DK"/>
        </w:rPr>
        <w:t>facilitering</w:t>
      </w:r>
      <w:proofErr w:type="spellEnd"/>
      <w:r w:rsidRPr="008F2B97">
        <w:rPr>
          <w:rFonts w:ascii="Times New Roman" w:hAnsi="Times New Roman" w:cs="Times New Roman"/>
          <w:lang w:val="da-DK"/>
        </w:rPr>
        <w:t xml:space="preserve"> af protein- og </w:t>
      </w:r>
      <w:proofErr w:type="spellStart"/>
      <w:r w:rsidRPr="008F2B97">
        <w:rPr>
          <w:rFonts w:ascii="Times New Roman" w:hAnsi="Times New Roman" w:cs="Times New Roman"/>
          <w:lang w:val="da-DK"/>
        </w:rPr>
        <w:t>adrenal</w:t>
      </w:r>
      <w:proofErr w:type="spellEnd"/>
      <w:r w:rsidRPr="008F2B97">
        <w:rPr>
          <w:rFonts w:ascii="Times New Roman" w:hAnsi="Times New Roman" w:cs="Times New Roman"/>
          <w:lang w:val="da-DK"/>
        </w:rPr>
        <w:t xml:space="preserve"> </w:t>
      </w:r>
      <w:proofErr w:type="spellStart"/>
      <w:r w:rsidRPr="008F2B97">
        <w:rPr>
          <w:rFonts w:ascii="Times New Roman" w:hAnsi="Times New Roman" w:cs="Times New Roman"/>
          <w:lang w:val="da-DK"/>
        </w:rPr>
        <w:t>kortikal</w:t>
      </w:r>
      <w:proofErr w:type="spellEnd"/>
      <w:r w:rsidRPr="008F2B97">
        <w:rPr>
          <w:rFonts w:ascii="Times New Roman" w:hAnsi="Times New Roman" w:cs="Times New Roman"/>
          <w:lang w:val="da-DK"/>
        </w:rPr>
        <w:t xml:space="preserve"> hormonsyntese såvel som antistofdannelse. </w:t>
      </w:r>
      <w:proofErr w:type="spellStart"/>
      <w:r w:rsidRPr="008F2B97">
        <w:rPr>
          <w:rFonts w:ascii="Times New Roman" w:hAnsi="Times New Roman" w:cs="Times New Roman"/>
          <w:lang w:val="da-DK"/>
        </w:rPr>
        <w:t>Coenzym</w:t>
      </w:r>
      <w:proofErr w:type="spellEnd"/>
      <w:r w:rsidRPr="008F2B97">
        <w:rPr>
          <w:rFonts w:ascii="Times New Roman" w:hAnsi="Times New Roman" w:cs="Times New Roman"/>
          <w:lang w:val="da-DK"/>
        </w:rPr>
        <w:t xml:space="preserve"> A spiller også en rolle i dannelsen af lipider; f.eks. hudlipid-dobbeltlaget der virker som en vigtig beskyttelsesbarriere. Desuden spiller </w:t>
      </w:r>
      <w:proofErr w:type="spellStart"/>
      <w:r w:rsidRPr="008F2B97">
        <w:rPr>
          <w:rFonts w:ascii="Times New Roman" w:hAnsi="Times New Roman" w:cs="Times New Roman"/>
          <w:lang w:val="da-DK"/>
        </w:rPr>
        <w:t>coenzym</w:t>
      </w:r>
      <w:proofErr w:type="spellEnd"/>
      <w:r w:rsidRPr="008F2B97">
        <w:rPr>
          <w:rFonts w:ascii="Times New Roman" w:hAnsi="Times New Roman" w:cs="Times New Roman"/>
          <w:lang w:val="da-DK"/>
        </w:rPr>
        <w:t xml:space="preserve"> A en rolle i </w:t>
      </w:r>
      <w:proofErr w:type="spellStart"/>
      <w:r w:rsidRPr="008F2B97">
        <w:rPr>
          <w:rFonts w:ascii="Times New Roman" w:hAnsi="Times New Roman" w:cs="Times New Roman"/>
          <w:lang w:val="da-DK"/>
        </w:rPr>
        <w:t>acetylering</w:t>
      </w:r>
      <w:proofErr w:type="spellEnd"/>
      <w:r w:rsidRPr="008F2B97">
        <w:rPr>
          <w:rFonts w:ascii="Times New Roman" w:hAnsi="Times New Roman" w:cs="Times New Roman"/>
          <w:lang w:val="da-DK"/>
        </w:rPr>
        <w:t xml:space="preserve"> af aminosukker, som deltager i syntesen af forskellige </w:t>
      </w:r>
      <w:proofErr w:type="spellStart"/>
      <w:r w:rsidRPr="008F2B97">
        <w:rPr>
          <w:rFonts w:ascii="Times New Roman" w:hAnsi="Times New Roman" w:cs="Times New Roman"/>
          <w:lang w:val="da-DK"/>
        </w:rPr>
        <w:t>mucopoly</w:t>
      </w:r>
      <w:r>
        <w:rPr>
          <w:rFonts w:ascii="Times New Roman" w:hAnsi="Times New Roman" w:cs="Times New Roman"/>
          <w:lang w:val="da-DK"/>
        </w:rPr>
        <w:softHyphen/>
      </w:r>
      <w:r w:rsidRPr="008F2B97">
        <w:rPr>
          <w:rFonts w:ascii="Times New Roman" w:hAnsi="Times New Roman" w:cs="Times New Roman"/>
          <w:lang w:val="da-DK"/>
        </w:rPr>
        <w:t>saccharider</w:t>
      </w:r>
      <w:proofErr w:type="spellEnd"/>
      <w:r w:rsidRPr="008F2B97">
        <w:rPr>
          <w:rFonts w:ascii="Times New Roman" w:hAnsi="Times New Roman" w:cs="Times New Roman"/>
          <w:lang w:val="da-DK"/>
        </w:rPr>
        <w:t xml:space="preserve">. </w:t>
      </w:r>
      <w:proofErr w:type="spellStart"/>
      <w:r w:rsidRPr="008F2B97">
        <w:rPr>
          <w:rFonts w:ascii="Times New Roman" w:hAnsi="Times New Roman" w:cs="Times New Roman"/>
          <w:lang w:val="da-DK"/>
        </w:rPr>
        <w:t>Dexpanthenol</w:t>
      </w:r>
      <w:proofErr w:type="spellEnd"/>
      <w:r w:rsidRPr="008F2B97">
        <w:rPr>
          <w:rFonts w:ascii="Times New Roman" w:hAnsi="Times New Roman" w:cs="Times New Roman"/>
          <w:lang w:val="da-DK"/>
        </w:rPr>
        <w:t xml:space="preserve"> er kendetegnet ved epitelbeskyttende, fugtgivende og sårhelende egenskaber. Hos rotter med </w:t>
      </w:r>
      <w:proofErr w:type="spellStart"/>
      <w:r w:rsidRPr="008F2B97">
        <w:rPr>
          <w:rFonts w:ascii="Times New Roman" w:hAnsi="Times New Roman" w:cs="Times New Roman"/>
          <w:lang w:val="da-DK"/>
        </w:rPr>
        <w:t>dexpanthenolmangel</w:t>
      </w:r>
      <w:proofErr w:type="spellEnd"/>
      <w:r w:rsidRPr="008F2B97">
        <w:rPr>
          <w:rFonts w:ascii="Times New Roman" w:hAnsi="Times New Roman" w:cs="Times New Roman"/>
          <w:lang w:val="da-DK"/>
        </w:rPr>
        <w:t xml:space="preserve"> førte administrationen af </w:t>
      </w:r>
      <w:proofErr w:type="spellStart"/>
      <w:r w:rsidRPr="008F2B97">
        <w:rPr>
          <w:rFonts w:ascii="Times New Roman" w:hAnsi="Times New Roman" w:cs="Times New Roman"/>
          <w:lang w:val="da-DK"/>
        </w:rPr>
        <w:t>dexpanthenol</w:t>
      </w:r>
      <w:proofErr w:type="spellEnd"/>
      <w:r w:rsidRPr="008F2B97">
        <w:rPr>
          <w:rFonts w:ascii="Times New Roman" w:hAnsi="Times New Roman" w:cs="Times New Roman"/>
          <w:lang w:val="da-DK"/>
        </w:rPr>
        <w:t xml:space="preserve"> til </w:t>
      </w:r>
      <w:proofErr w:type="spellStart"/>
      <w:r w:rsidRPr="008F2B97">
        <w:rPr>
          <w:rFonts w:ascii="Times New Roman" w:hAnsi="Times New Roman" w:cs="Times New Roman"/>
          <w:lang w:val="da-DK"/>
        </w:rPr>
        <w:t>trofisk</w:t>
      </w:r>
      <w:proofErr w:type="spellEnd"/>
      <w:r w:rsidRPr="008F2B97">
        <w:rPr>
          <w:rFonts w:ascii="Times New Roman" w:hAnsi="Times New Roman" w:cs="Times New Roman"/>
          <w:lang w:val="da-DK"/>
        </w:rPr>
        <w:t xml:space="preserve"> virkning på huden. Ved udvortes brug, kan </w:t>
      </w:r>
      <w:proofErr w:type="spellStart"/>
      <w:r w:rsidRPr="008F2B97">
        <w:rPr>
          <w:rFonts w:ascii="Times New Roman" w:hAnsi="Times New Roman" w:cs="Times New Roman"/>
          <w:lang w:val="da-DK"/>
        </w:rPr>
        <w:t>dexpanthenol</w:t>
      </w:r>
      <w:proofErr w:type="spellEnd"/>
      <w:r w:rsidRPr="008F2B97">
        <w:rPr>
          <w:rFonts w:ascii="Times New Roman" w:hAnsi="Times New Roman" w:cs="Times New Roman"/>
          <w:lang w:val="da-DK"/>
        </w:rPr>
        <w:t>/</w:t>
      </w:r>
      <w:proofErr w:type="spellStart"/>
      <w:r w:rsidRPr="008F2B97">
        <w:rPr>
          <w:rFonts w:ascii="Times New Roman" w:hAnsi="Times New Roman" w:cs="Times New Roman"/>
          <w:lang w:val="da-DK"/>
        </w:rPr>
        <w:t>panthenol</w:t>
      </w:r>
      <w:proofErr w:type="spellEnd"/>
      <w:r w:rsidRPr="008F2B97">
        <w:rPr>
          <w:rFonts w:ascii="Times New Roman" w:hAnsi="Times New Roman" w:cs="Times New Roman"/>
          <w:lang w:val="da-DK"/>
        </w:rPr>
        <w:t xml:space="preserve"> kompensere for det øgede behov for </w:t>
      </w:r>
      <w:proofErr w:type="spellStart"/>
      <w:r w:rsidRPr="008F2B97">
        <w:rPr>
          <w:rFonts w:ascii="Times New Roman" w:hAnsi="Times New Roman" w:cs="Times New Roman"/>
          <w:lang w:val="da-DK"/>
        </w:rPr>
        <w:t>pantothensyre</w:t>
      </w:r>
      <w:proofErr w:type="spellEnd"/>
      <w:r w:rsidRPr="008F2B97">
        <w:rPr>
          <w:rFonts w:ascii="Times New Roman" w:hAnsi="Times New Roman" w:cs="Times New Roman"/>
          <w:lang w:val="da-DK"/>
        </w:rPr>
        <w:t xml:space="preserve"> i beskadiget hud eller slimhinder.</w:t>
      </w:r>
    </w:p>
    <w:p w:rsidR="00047B63" w:rsidRPr="008F2B97" w:rsidRDefault="00047B63" w:rsidP="00047B63">
      <w:pPr>
        <w:ind w:left="851" w:right="-1" w:hanging="851"/>
        <w:rPr>
          <w:sz w:val="24"/>
          <w:szCs w:val="24"/>
        </w:rPr>
      </w:pPr>
    </w:p>
    <w:p w:rsidR="00047B63" w:rsidRPr="008F2B97" w:rsidRDefault="00047B63" w:rsidP="00047B63">
      <w:pPr>
        <w:ind w:left="851" w:right="-1" w:hanging="851"/>
        <w:rPr>
          <w:b/>
          <w:sz w:val="24"/>
          <w:szCs w:val="24"/>
        </w:rPr>
      </w:pPr>
      <w:r w:rsidRPr="008F2B97">
        <w:rPr>
          <w:b/>
          <w:sz w:val="24"/>
          <w:szCs w:val="24"/>
        </w:rPr>
        <w:t>5.2</w:t>
      </w:r>
      <w:r w:rsidRPr="008F2B97">
        <w:rPr>
          <w:b/>
          <w:sz w:val="24"/>
          <w:szCs w:val="24"/>
        </w:rPr>
        <w:tab/>
      </w:r>
      <w:proofErr w:type="spellStart"/>
      <w:r w:rsidRPr="008F2B97">
        <w:rPr>
          <w:b/>
          <w:sz w:val="24"/>
          <w:szCs w:val="24"/>
        </w:rPr>
        <w:t>Farmakokinetiske</w:t>
      </w:r>
      <w:proofErr w:type="spellEnd"/>
      <w:r w:rsidRPr="008F2B97">
        <w:rPr>
          <w:b/>
          <w:sz w:val="24"/>
          <w:szCs w:val="24"/>
        </w:rPr>
        <w:t xml:space="preserve"> egenskaber</w:t>
      </w:r>
    </w:p>
    <w:p w:rsidR="00047B63" w:rsidRDefault="00047B63" w:rsidP="00047B63">
      <w:pPr>
        <w:ind w:left="851" w:right="-1"/>
        <w:rPr>
          <w:i/>
          <w:iCs/>
          <w:sz w:val="24"/>
          <w:szCs w:val="24"/>
        </w:rPr>
      </w:pPr>
    </w:p>
    <w:p w:rsidR="00047B63" w:rsidRPr="008F2B97" w:rsidRDefault="00047B63" w:rsidP="00047B63">
      <w:pPr>
        <w:ind w:left="851" w:right="-1"/>
        <w:rPr>
          <w:i/>
          <w:iCs/>
          <w:sz w:val="24"/>
          <w:szCs w:val="24"/>
          <w:lang w:eastAsia="de-DE"/>
        </w:rPr>
      </w:pPr>
      <w:proofErr w:type="spellStart"/>
      <w:r w:rsidRPr="008F2B97">
        <w:rPr>
          <w:i/>
          <w:iCs/>
          <w:sz w:val="24"/>
          <w:szCs w:val="24"/>
        </w:rPr>
        <w:t>Xylometazolinhydrochlorid</w:t>
      </w:r>
      <w:proofErr w:type="spellEnd"/>
    </w:p>
    <w:p w:rsidR="00047B63" w:rsidRPr="008F2B97" w:rsidRDefault="00047B63" w:rsidP="00047B63">
      <w:pPr>
        <w:ind w:left="851" w:right="-1"/>
        <w:rPr>
          <w:sz w:val="24"/>
          <w:szCs w:val="24"/>
        </w:rPr>
      </w:pPr>
      <w:r w:rsidRPr="008F2B97">
        <w:rPr>
          <w:sz w:val="24"/>
          <w:szCs w:val="24"/>
        </w:rPr>
        <w:t xml:space="preserve">Hvis </w:t>
      </w:r>
      <w:proofErr w:type="spellStart"/>
      <w:r w:rsidRPr="008F2B97">
        <w:rPr>
          <w:sz w:val="24"/>
          <w:szCs w:val="24"/>
        </w:rPr>
        <w:t>xylometazolinhydrochlorid</w:t>
      </w:r>
      <w:proofErr w:type="spellEnd"/>
      <w:r w:rsidRPr="008F2B97">
        <w:rPr>
          <w:sz w:val="24"/>
          <w:szCs w:val="24"/>
        </w:rPr>
        <w:t xml:space="preserve"> indgives intranasalt, kan mængden af absorberet lægemiddel undertiden være tilstrækkelig til at forårsage systemiske virkninger, f.eks. i centralnervesystemet og/eller det </w:t>
      </w:r>
      <w:proofErr w:type="spellStart"/>
      <w:r w:rsidRPr="008F2B97">
        <w:rPr>
          <w:sz w:val="24"/>
          <w:szCs w:val="24"/>
        </w:rPr>
        <w:t>kardiovaskulære</w:t>
      </w:r>
      <w:proofErr w:type="spellEnd"/>
      <w:r w:rsidRPr="008F2B97">
        <w:rPr>
          <w:sz w:val="24"/>
          <w:szCs w:val="24"/>
        </w:rPr>
        <w:t xml:space="preserve"> system. </w:t>
      </w:r>
      <w:proofErr w:type="spellStart"/>
      <w:r w:rsidRPr="008F2B97">
        <w:rPr>
          <w:sz w:val="24"/>
          <w:szCs w:val="24"/>
        </w:rPr>
        <w:t>Farmakokinetiske</w:t>
      </w:r>
      <w:proofErr w:type="spellEnd"/>
      <w:r w:rsidRPr="008F2B97">
        <w:rPr>
          <w:sz w:val="24"/>
          <w:szCs w:val="24"/>
        </w:rPr>
        <w:t xml:space="preserve"> data fra studier på mennesker er ikke tilgængelige.</w:t>
      </w:r>
    </w:p>
    <w:p w:rsidR="00047B63" w:rsidRPr="008F2B97" w:rsidRDefault="00047B63" w:rsidP="00047B63">
      <w:pPr>
        <w:ind w:left="851" w:right="-1" w:hanging="851"/>
        <w:rPr>
          <w:sz w:val="24"/>
          <w:szCs w:val="24"/>
        </w:rPr>
      </w:pPr>
    </w:p>
    <w:p w:rsidR="00047B63" w:rsidRPr="008F2B97" w:rsidRDefault="00047B63" w:rsidP="00047B63">
      <w:pPr>
        <w:ind w:left="851" w:right="-1"/>
        <w:rPr>
          <w:i/>
          <w:iCs/>
          <w:sz w:val="24"/>
          <w:szCs w:val="24"/>
        </w:rPr>
      </w:pPr>
      <w:proofErr w:type="spellStart"/>
      <w:r w:rsidRPr="008F2B97">
        <w:rPr>
          <w:i/>
          <w:iCs/>
          <w:sz w:val="24"/>
          <w:szCs w:val="24"/>
        </w:rPr>
        <w:t>Dexpanthenol</w:t>
      </w:r>
      <w:proofErr w:type="spellEnd"/>
    </w:p>
    <w:p w:rsidR="00047B63" w:rsidRPr="008F2B97" w:rsidRDefault="00047B63" w:rsidP="00047B63">
      <w:pPr>
        <w:pStyle w:val="knZulassung02"/>
        <w:ind w:left="851" w:right="-1"/>
        <w:rPr>
          <w:rFonts w:ascii="Times New Roman" w:hAnsi="Times New Roman" w:cs="Times New Roman"/>
          <w:lang w:val="da-DK"/>
        </w:rPr>
      </w:pPr>
      <w:proofErr w:type="spellStart"/>
      <w:r w:rsidRPr="008F2B97">
        <w:rPr>
          <w:rFonts w:ascii="Times New Roman" w:hAnsi="Times New Roman" w:cs="Times New Roman"/>
          <w:lang w:val="da-DK"/>
        </w:rPr>
        <w:t>Dexpanthenol</w:t>
      </w:r>
      <w:proofErr w:type="spellEnd"/>
      <w:r w:rsidRPr="008F2B97">
        <w:rPr>
          <w:rFonts w:ascii="Times New Roman" w:hAnsi="Times New Roman" w:cs="Times New Roman"/>
          <w:lang w:val="da-DK"/>
        </w:rPr>
        <w:t xml:space="preserve"> absorberes via huden og oxideres enzymatisk til </w:t>
      </w:r>
      <w:proofErr w:type="spellStart"/>
      <w:r w:rsidRPr="008F2B97">
        <w:rPr>
          <w:rFonts w:ascii="Times New Roman" w:hAnsi="Times New Roman" w:cs="Times New Roman"/>
          <w:lang w:val="da-DK"/>
        </w:rPr>
        <w:t>pantothensyre</w:t>
      </w:r>
      <w:proofErr w:type="spellEnd"/>
      <w:r w:rsidRPr="008F2B97">
        <w:rPr>
          <w:rFonts w:ascii="Times New Roman" w:hAnsi="Times New Roman" w:cs="Times New Roman"/>
          <w:lang w:val="da-DK"/>
        </w:rPr>
        <w:t xml:space="preserve"> i kroppen såvel som i hudcellerne. Vitaminet transporteres i plasma i den proteinbundne form. Som en vigtig komponent er </w:t>
      </w:r>
      <w:proofErr w:type="spellStart"/>
      <w:r w:rsidRPr="008F2B97">
        <w:rPr>
          <w:rFonts w:ascii="Times New Roman" w:hAnsi="Times New Roman" w:cs="Times New Roman"/>
          <w:lang w:val="da-DK"/>
        </w:rPr>
        <w:t>pantothensyre</w:t>
      </w:r>
      <w:proofErr w:type="spellEnd"/>
      <w:r w:rsidRPr="008F2B97">
        <w:rPr>
          <w:rFonts w:ascii="Times New Roman" w:hAnsi="Times New Roman" w:cs="Times New Roman"/>
          <w:lang w:val="da-DK"/>
        </w:rPr>
        <w:t xml:space="preserve"> indarbejdet i </w:t>
      </w:r>
      <w:proofErr w:type="spellStart"/>
      <w:r w:rsidRPr="008F2B97">
        <w:rPr>
          <w:rFonts w:ascii="Times New Roman" w:hAnsi="Times New Roman" w:cs="Times New Roman"/>
          <w:lang w:val="da-DK"/>
        </w:rPr>
        <w:t>coenzym</w:t>
      </w:r>
      <w:proofErr w:type="spellEnd"/>
      <w:r w:rsidRPr="008F2B97">
        <w:rPr>
          <w:rFonts w:ascii="Times New Roman" w:hAnsi="Times New Roman" w:cs="Times New Roman"/>
          <w:lang w:val="da-DK"/>
        </w:rPr>
        <w:t xml:space="preserve"> A, som er generelt forekommende i kroppen. Detaljerede undersøgelser af metabolismen i hud og slimhinder er ikke tilgængelige.</w:t>
      </w:r>
    </w:p>
    <w:p w:rsidR="00047B63" w:rsidRPr="008F2B97" w:rsidRDefault="00047B63" w:rsidP="00047B63">
      <w:pPr>
        <w:ind w:left="851" w:right="-1" w:hanging="851"/>
        <w:rPr>
          <w:sz w:val="24"/>
          <w:szCs w:val="24"/>
        </w:rPr>
      </w:pPr>
    </w:p>
    <w:p w:rsidR="00047B63" w:rsidRPr="008F2B97" w:rsidRDefault="00047B63" w:rsidP="00047B63">
      <w:pPr>
        <w:ind w:left="851" w:right="-1" w:hanging="851"/>
        <w:rPr>
          <w:b/>
          <w:sz w:val="24"/>
          <w:szCs w:val="24"/>
        </w:rPr>
      </w:pPr>
      <w:r w:rsidRPr="008F2B97">
        <w:rPr>
          <w:b/>
          <w:sz w:val="24"/>
          <w:szCs w:val="24"/>
        </w:rPr>
        <w:t>5.3</w:t>
      </w:r>
      <w:r w:rsidRPr="008F2B97">
        <w:rPr>
          <w:b/>
          <w:sz w:val="24"/>
          <w:szCs w:val="24"/>
        </w:rPr>
        <w:tab/>
      </w:r>
      <w:r w:rsidR="003231B6">
        <w:rPr>
          <w:b/>
          <w:sz w:val="24"/>
          <w:szCs w:val="24"/>
        </w:rPr>
        <w:t>Non-</w:t>
      </w:r>
      <w:r w:rsidRPr="008F2B97">
        <w:rPr>
          <w:b/>
          <w:sz w:val="24"/>
          <w:szCs w:val="24"/>
        </w:rPr>
        <w:t>kliniske sikkerhedsdata</w:t>
      </w:r>
    </w:p>
    <w:p w:rsidR="00047B63" w:rsidRDefault="00047B63" w:rsidP="00047B63">
      <w:pPr>
        <w:ind w:left="851" w:right="-1" w:hanging="851"/>
        <w:rPr>
          <w:i/>
          <w:sz w:val="24"/>
          <w:szCs w:val="24"/>
        </w:rPr>
      </w:pPr>
    </w:p>
    <w:p w:rsidR="00047B63" w:rsidRPr="008F2B97" w:rsidRDefault="00047B63" w:rsidP="00047B63">
      <w:pPr>
        <w:ind w:left="851" w:right="-1"/>
        <w:rPr>
          <w:i/>
          <w:sz w:val="24"/>
          <w:szCs w:val="24"/>
          <w:lang w:eastAsia="de-DE"/>
        </w:rPr>
      </w:pPr>
      <w:proofErr w:type="spellStart"/>
      <w:r w:rsidRPr="008F2B97">
        <w:rPr>
          <w:i/>
          <w:sz w:val="24"/>
          <w:szCs w:val="24"/>
        </w:rPr>
        <w:t>Xylometazolin</w:t>
      </w:r>
      <w:proofErr w:type="spellEnd"/>
    </w:p>
    <w:p w:rsidR="00047B63" w:rsidRPr="008F2B97" w:rsidRDefault="00047B63" w:rsidP="00047B63">
      <w:pPr>
        <w:ind w:left="851" w:right="-1"/>
        <w:rPr>
          <w:sz w:val="24"/>
          <w:szCs w:val="24"/>
        </w:rPr>
      </w:pPr>
      <w:r w:rsidRPr="008F2B97">
        <w:rPr>
          <w:sz w:val="24"/>
          <w:szCs w:val="24"/>
        </w:rPr>
        <w:t xml:space="preserve">Der er utilstrækkelige data vedrørende </w:t>
      </w:r>
      <w:proofErr w:type="spellStart"/>
      <w:r w:rsidRPr="008F2B97">
        <w:rPr>
          <w:sz w:val="24"/>
          <w:szCs w:val="24"/>
        </w:rPr>
        <w:t>xylometazolins</w:t>
      </w:r>
      <w:proofErr w:type="spellEnd"/>
      <w:r w:rsidRPr="008F2B97">
        <w:rPr>
          <w:sz w:val="24"/>
          <w:szCs w:val="24"/>
        </w:rPr>
        <w:t xml:space="preserve"> prækliniske reproduktions</w:t>
      </w:r>
      <w:r>
        <w:rPr>
          <w:sz w:val="24"/>
          <w:szCs w:val="24"/>
        </w:rPr>
        <w:softHyphen/>
      </w:r>
      <w:r w:rsidRPr="008F2B97">
        <w:rPr>
          <w:sz w:val="24"/>
          <w:szCs w:val="24"/>
        </w:rPr>
        <w:t>toksikologi.</w:t>
      </w:r>
    </w:p>
    <w:p w:rsidR="00047B63" w:rsidRPr="00363106" w:rsidRDefault="00047B63" w:rsidP="00047B63">
      <w:pPr>
        <w:ind w:left="851" w:right="-1"/>
        <w:rPr>
          <w:sz w:val="24"/>
          <w:szCs w:val="24"/>
        </w:rPr>
      </w:pPr>
    </w:p>
    <w:p w:rsidR="00047B63" w:rsidRPr="008F2B97" w:rsidRDefault="00047B63" w:rsidP="00047B63">
      <w:pPr>
        <w:ind w:left="851" w:right="-1"/>
        <w:rPr>
          <w:i/>
          <w:sz w:val="24"/>
          <w:szCs w:val="24"/>
        </w:rPr>
      </w:pPr>
      <w:proofErr w:type="spellStart"/>
      <w:r w:rsidRPr="008F2B97">
        <w:rPr>
          <w:i/>
          <w:sz w:val="24"/>
          <w:szCs w:val="24"/>
        </w:rPr>
        <w:t>Dexpanthenol</w:t>
      </w:r>
      <w:proofErr w:type="spellEnd"/>
      <w:r w:rsidRPr="008F2B97">
        <w:rPr>
          <w:i/>
          <w:sz w:val="24"/>
          <w:szCs w:val="24"/>
        </w:rPr>
        <w:t>:</w:t>
      </w:r>
    </w:p>
    <w:p w:rsidR="00047B63" w:rsidRPr="008F2B97" w:rsidRDefault="00047B63" w:rsidP="00047B63">
      <w:pPr>
        <w:ind w:left="851" w:right="-1"/>
        <w:rPr>
          <w:sz w:val="24"/>
          <w:szCs w:val="24"/>
        </w:rPr>
      </w:pPr>
      <w:r w:rsidRPr="008F2B97">
        <w:rPr>
          <w:sz w:val="24"/>
          <w:szCs w:val="24"/>
        </w:rPr>
        <w:t xml:space="preserve">Der er utilstrækkelige data vedrørende den prækliniske sikkerhed af </w:t>
      </w:r>
      <w:proofErr w:type="spellStart"/>
      <w:r w:rsidRPr="008F2B97">
        <w:rPr>
          <w:sz w:val="24"/>
          <w:szCs w:val="24"/>
        </w:rPr>
        <w:t>dexpanthenol</w:t>
      </w:r>
      <w:proofErr w:type="spellEnd"/>
      <w:r w:rsidRPr="008F2B97">
        <w:rPr>
          <w:sz w:val="24"/>
          <w:szCs w:val="24"/>
        </w:rPr>
        <w:t>.</w:t>
      </w:r>
    </w:p>
    <w:p w:rsidR="00047B63" w:rsidRDefault="00047B63" w:rsidP="00047B63">
      <w:pPr>
        <w:ind w:left="851" w:right="-1" w:hanging="851"/>
        <w:rPr>
          <w:sz w:val="24"/>
          <w:szCs w:val="24"/>
        </w:rPr>
      </w:pPr>
    </w:p>
    <w:p w:rsidR="00047B63" w:rsidRPr="008F2B97" w:rsidRDefault="00047B63" w:rsidP="00047B63">
      <w:pPr>
        <w:ind w:left="851" w:right="-1" w:hanging="851"/>
        <w:rPr>
          <w:sz w:val="24"/>
          <w:szCs w:val="24"/>
        </w:rPr>
      </w:pPr>
    </w:p>
    <w:p w:rsidR="00047B63" w:rsidRPr="008F2B97" w:rsidRDefault="00047B63" w:rsidP="00047B63">
      <w:pPr>
        <w:ind w:left="851" w:right="-1" w:hanging="851"/>
        <w:rPr>
          <w:b/>
          <w:sz w:val="24"/>
          <w:szCs w:val="24"/>
        </w:rPr>
      </w:pPr>
      <w:r w:rsidRPr="008F2B97">
        <w:rPr>
          <w:b/>
          <w:sz w:val="24"/>
          <w:szCs w:val="24"/>
        </w:rPr>
        <w:t>6.</w:t>
      </w:r>
      <w:r w:rsidRPr="008F2B97">
        <w:rPr>
          <w:b/>
          <w:sz w:val="24"/>
          <w:szCs w:val="24"/>
        </w:rPr>
        <w:tab/>
        <w:t>FARMACEUTISKE OPLYSNINGER</w:t>
      </w:r>
    </w:p>
    <w:p w:rsidR="00047B63" w:rsidRPr="008F2B97" w:rsidRDefault="00047B63" w:rsidP="00047B63">
      <w:pPr>
        <w:ind w:left="851" w:right="-1" w:hanging="851"/>
        <w:rPr>
          <w:sz w:val="24"/>
          <w:szCs w:val="24"/>
        </w:rPr>
      </w:pPr>
    </w:p>
    <w:p w:rsidR="00047B63" w:rsidRPr="008F2B97" w:rsidRDefault="00047B63" w:rsidP="00047B63">
      <w:pPr>
        <w:ind w:left="851" w:right="-1" w:hanging="851"/>
        <w:rPr>
          <w:b/>
          <w:sz w:val="24"/>
          <w:szCs w:val="24"/>
        </w:rPr>
      </w:pPr>
      <w:r w:rsidRPr="008F2B97">
        <w:rPr>
          <w:b/>
          <w:sz w:val="24"/>
          <w:szCs w:val="24"/>
        </w:rPr>
        <w:t>6.1</w:t>
      </w:r>
      <w:r w:rsidRPr="008F2B97">
        <w:rPr>
          <w:b/>
          <w:sz w:val="24"/>
          <w:szCs w:val="24"/>
        </w:rPr>
        <w:tab/>
        <w:t>Hjælpestoffer</w:t>
      </w:r>
    </w:p>
    <w:p w:rsidR="00047B63" w:rsidRPr="008F2B97" w:rsidRDefault="00047B63" w:rsidP="00047B63">
      <w:pPr>
        <w:pStyle w:val="knZulassung02"/>
        <w:ind w:left="851" w:right="-1"/>
        <w:rPr>
          <w:rFonts w:ascii="Times New Roman" w:hAnsi="Times New Roman" w:cs="Times New Roman"/>
          <w:lang w:val="da-DK"/>
        </w:rPr>
      </w:pPr>
      <w:proofErr w:type="spellStart"/>
      <w:r w:rsidRPr="008F2B97">
        <w:rPr>
          <w:rFonts w:ascii="Times New Roman" w:hAnsi="Times New Roman" w:cs="Times New Roman"/>
          <w:spacing w:val="-3"/>
          <w:lang w:val="da-DK"/>
        </w:rPr>
        <w:t>Kaliumdihydrogenphosphat</w:t>
      </w:r>
      <w:proofErr w:type="spellEnd"/>
    </w:p>
    <w:p w:rsidR="00047B63" w:rsidRPr="008F2B97" w:rsidRDefault="00047B63" w:rsidP="00047B63">
      <w:pPr>
        <w:ind w:left="851" w:right="-1"/>
        <w:rPr>
          <w:spacing w:val="-3"/>
          <w:sz w:val="24"/>
          <w:szCs w:val="24"/>
        </w:rPr>
      </w:pPr>
      <w:proofErr w:type="spellStart"/>
      <w:r w:rsidRPr="008F2B97">
        <w:rPr>
          <w:spacing w:val="-3"/>
          <w:sz w:val="24"/>
          <w:szCs w:val="24"/>
        </w:rPr>
        <w:t>Dinatriumphosphatdodecahydrat</w:t>
      </w:r>
      <w:proofErr w:type="spellEnd"/>
    </w:p>
    <w:p w:rsidR="00047B63" w:rsidRPr="008F2B97" w:rsidRDefault="00047B63" w:rsidP="00047B63">
      <w:pPr>
        <w:pStyle w:val="knZulassung02"/>
        <w:ind w:left="851" w:right="-1"/>
        <w:rPr>
          <w:rFonts w:ascii="Times New Roman" w:hAnsi="Times New Roman" w:cs="Times New Roman"/>
          <w:lang w:val="da-DK"/>
        </w:rPr>
      </w:pPr>
      <w:r w:rsidRPr="008F2B97">
        <w:rPr>
          <w:rFonts w:ascii="Times New Roman" w:hAnsi="Times New Roman" w:cs="Times New Roman"/>
          <w:spacing w:val="-3"/>
          <w:lang w:val="da-DK"/>
        </w:rPr>
        <w:t>Vand, renset</w:t>
      </w:r>
    </w:p>
    <w:p w:rsidR="00047B63" w:rsidRDefault="00047B63" w:rsidP="00047B63">
      <w:pPr>
        <w:rPr>
          <w:sz w:val="24"/>
          <w:szCs w:val="24"/>
        </w:rPr>
      </w:pPr>
      <w:r>
        <w:rPr>
          <w:sz w:val="24"/>
          <w:szCs w:val="24"/>
        </w:rPr>
        <w:br w:type="page"/>
      </w:r>
    </w:p>
    <w:p w:rsidR="00047B63" w:rsidRPr="008F2B97" w:rsidRDefault="00047B63" w:rsidP="00047B63">
      <w:pPr>
        <w:ind w:left="851" w:right="-1" w:hanging="851"/>
        <w:rPr>
          <w:sz w:val="24"/>
          <w:szCs w:val="24"/>
        </w:rPr>
      </w:pPr>
    </w:p>
    <w:p w:rsidR="00047B63" w:rsidRPr="008F2B97" w:rsidRDefault="00047B63" w:rsidP="00047B63">
      <w:pPr>
        <w:ind w:left="851" w:right="-1" w:hanging="851"/>
        <w:rPr>
          <w:b/>
          <w:sz w:val="24"/>
          <w:szCs w:val="24"/>
        </w:rPr>
      </w:pPr>
      <w:r w:rsidRPr="008F2B97">
        <w:rPr>
          <w:b/>
          <w:sz w:val="24"/>
          <w:szCs w:val="24"/>
        </w:rPr>
        <w:t>6.2</w:t>
      </w:r>
      <w:r w:rsidRPr="008F2B97">
        <w:rPr>
          <w:b/>
          <w:sz w:val="24"/>
          <w:szCs w:val="24"/>
        </w:rPr>
        <w:tab/>
        <w:t>Uforligeligheder</w:t>
      </w:r>
    </w:p>
    <w:p w:rsidR="00047B63" w:rsidRPr="008F2B97" w:rsidRDefault="00047B63" w:rsidP="00047B63">
      <w:pPr>
        <w:pStyle w:val="knZulassung02"/>
        <w:ind w:left="851" w:right="-1"/>
        <w:jc w:val="both"/>
        <w:rPr>
          <w:rFonts w:ascii="Times New Roman" w:hAnsi="Times New Roman" w:cs="Times New Roman"/>
          <w:lang w:val="da-DK"/>
        </w:rPr>
      </w:pPr>
      <w:r w:rsidRPr="008F2B97">
        <w:rPr>
          <w:rFonts w:ascii="Times New Roman" w:hAnsi="Times New Roman" w:cs="Times New Roman"/>
          <w:lang w:val="da-DK"/>
        </w:rPr>
        <w:t>Ikke relevant.</w:t>
      </w:r>
    </w:p>
    <w:p w:rsidR="00047B63" w:rsidRPr="008F2B97" w:rsidRDefault="00047B63" w:rsidP="00047B63">
      <w:pPr>
        <w:ind w:left="851" w:right="-1" w:hanging="851"/>
        <w:rPr>
          <w:sz w:val="24"/>
          <w:szCs w:val="24"/>
        </w:rPr>
      </w:pPr>
    </w:p>
    <w:p w:rsidR="00047B63" w:rsidRPr="008F2B97" w:rsidRDefault="00047B63" w:rsidP="00047B63">
      <w:pPr>
        <w:ind w:left="851" w:right="-1" w:hanging="851"/>
        <w:rPr>
          <w:b/>
          <w:sz w:val="24"/>
          <w:szCs w:val="24"/>
        </w:rPr>
      </w:pPr>
      <w:r w:rsidRPr="008F2B97">
        <w:rPr>
          <w:b/>
          <w:sz w:val="24"/>
          <w:szCs w:val="24"/>
        </w:rPr>
        <w:t>6.3</w:t>
      </w:r>
      <w:r w:rsidRPr="008F2B97">
        <w:rPr>
          <w:b/>
          <w:sz w:val="24"/>
          <w:szCs w:val="24"/>
        </w:rPr>
        <w:tab/>
        <w:t>Opbevaringstid</w:t>
      </w:r>
    </w:p>
    <w:p w:rsidR="00047B63" w:rsidRPr="008F2B97" w:rsidRDefault="00047B63" w:rsidP="00047B63">
      <w:pPr>
        <w:pStyle w:val="knZulassung02"/>
        <w:ind w:left="851" w:right="-1"/>
        <w:jc w:val="both"/>
        <w:rPr>
          <w:rFonts w:ascii="Times New Roman" w:hAnsi="Times New Roman" w:cs="Times New Roman"/>
          <w:lang w:val="da-DK"/>
        </w:rPr>
      </w:pPr>
      <w:r w:rsidRPr="008F2B97">
        <w:rPr>
          <w:rFonts w:ascii="Times New Roman" w:hAnsi="Times New Roman" w:cs="Times New Roman"/>
          <w:lang w:val="da-DK"/>
        </w:rPr>
        <w:t>3 år.</w:t>
      </w:r>
    </w:p>
    <w:p w:rsidR="00047B63" w:rsidRPr="008F2B97" w:rsidRDefault="00047B63" w:rsidP="00047B63">
      <w:pPr>
        <w:ind w:left="851" w:right="-1" w:hanging="851"/>
        <w:rPr>
          <w:sz w:val="24"/>
          <w:szCs w:val="24"/>
        </w:rPr>
      </w:pPr>
    </w:p>
    <w:p w:rsidR="00047B63" w:rsidRPr="008F2B97" w:rsidRDefault="00047B63" w:rsidP="00047B63">
      <w:pPr>
        <w:ind w:left="851" w:right="-1" w:hanging="851"/>
        <w:rPr>
          <w:b/>
          <w:sz w:val="24"/>
          <w:szCs w:val="24"/>
        </w:rPr>
      </w:pPr>
      <w:r w:rsidRPr="008F2B97">
        <w:rPr>
          <w:b/>
          <w:sz w:val="24"/>
          <w:szCs w:val="24"/>
        </w:rPr>
        <w:t>6.4</w:t>
      </w:r>
      <w:r w:rsidRPr="008F2B97">
        <w:rPr>
          <w:b/>
          <w:sz w:val="24"/>
          <w:szCs w:val="24"/>
        </w:rPr>
        <w:tab/>
        <w:t>Særlige opbevaringsforhold</w:t>
      </w:r>
    </w:p>
    <w:p w:rsidR="00047B63" w:rsidRPr="008F2B97" w:rsidRDefault="00047B63" w:rsidP="00047B63">
      <w:pPr>
        <w:ind w:left="851" w:right="-1"/>
        <w:jc w:val="both"/>
        <w:rPr>
          <w:sz w:val="24"/>
          <w:szCs w:val="24"/>
          <w:lang w:eastAsia="de-DE"/>
        </w:rPr>
      </w:pPr>
      <w:r w:rsidRPr="008F2B97">
        <w:rPr>
          <w:sz w:val="24"/>
          <w:szCs w:val="24"/>
        </w:rPr>
        <w:t>Dette lægemiddel kræver ingen særlige forholdsregler vedrørende opbevaringen.</w:t>
      </w:r>
    </w:p>
    <w:p w:rsidR="00047B63" w:rsidRPr="008F2B97" w:rsidRDefault="00047B63" w:rsidP="00047B63">
      <w:pPr>
        <w:ind w:left="851" w:right="-1" w:hanging="851"/>
        <w:rPr>
          <w:sz w:val="24"/>
          <w:szCs w:val="24"/>
        </w:rPr>
      </w:pPr>
    </w:p>
    <w:p w:rsidR="00047B63" w:rsidRPr="008F2B97" w:rsidRDefault="00047B63" w:rsidP="00047B63">
      <w:pPr>
        <w:ind w:left="851" w:right="-1" w:hanging="851"/>
        <w:rPr>
          <w:b/>
          <w:sz w:val="24"/>
          <w:szCs w:val="24"/>
        </w:rPr>
      </w:pPr>
      <w:r w:rsidRPr="008F2B97">
        <w:rPr>
          <w:b/>
          <w:sz w:val="24"/>
          <w:szCs w:val="24"/>
        </w:rPr>
        <w:t>6.5</w:t>
      </w:r>
      <w:r w:rsidRPr="008F2B97">
        <w:rPr>
          <w:b/>
          <w:sz w:val="24"/>
          <w:szCs w:val="24"/>
        </w:rPr>
        <w:tab/>
        <w:t>Emballagetype og pakningsstørrelser</w:t>
      </w:r>
    </w:p>
    <w:p w:rsidR="00047B63" w:rsidRPr="008F2B97" w:rsidRDefault="00047B63" w:rsidP="00047B63">
      <w:pPr>
        <w:ind w:left="851" w:right="-1"/>
        <w:rPr>
          <w:sz w:val="24"/>
          <w:szCs w:val="24"/>
          <w:lang w:eastAsia="de-DE"/>
        </w:rPr>
      </w:pPr>
      <w:r w:rsidRPr="008F2B97">
        <w:rPr>
          <w:sz w:val="24"/>
          <w:szCs w:val="24"/>
        </w:rPr>
        <w:t>Hvid uigennemsigtig beholder (PE) med pumpespray (PE/PP, 3K-system).</w:t>
      </w:r>
    </w:p>
    <w:p w:rsidR="00047B63" w:rsidRPr="008F2B97" w:rsidRDefault="00047B63" w:rsidP="00047B63">
      <w:pPr>
        <w:ind w:left="851" w:right="-1"/>
        <w:rPr>
          <w:sz w:val="24"/>
          <w:szCs w:val="24"/>
        </w:rPr>
      </w:pPr>
      <w:r w:rsidRPr="008F2B97">
        <w:rPr>
          <w:sz w:val="24"/>
          <w:szCs w:val="24"/>
        </w:rPr>
        <w:t xml:space="preserve">Pakningsstørrelse: 1 beholder á 10 ml. </w:t>
      </w:r>
    </w:p>
    <w:p w:rsidR="00047B63" w:rsidRPr="008F2B97" w:rsidRDefault="00047B63" w:rsidP="00047B63">
      <w:pPr>
        <w:ind w:left="851" w:right="-1" w:hanging="851"/>
        <w:rPr>
          <w:sz w:val="24"/>
          <w:szCs w:val="24"/>
        </w:rPr>
      </w:pPr>
    </w:p>
    <w:p w:rsidR="00047B63" w:rsidRPr="008F2B97" w:rsidRDefault="00047B63" w:rsidP="00047B63">
      <w:pPr>
        <w:ind w:left="851" w:right="-1" w:hanging="851"/>
        <w:rPr>
          <w:b/>
          <w:sz w:val="24"/>
          <w:szCs w:val="24"/>
        </w:rPr>
      </w:pPr>
      <w:r w:rsidRPr="008F2B97">
        <w:rPr>
          <w:b/>
          <w:sz w:val="24"/>
          <w:szCs w:val="24"/>
        </w:rPr>
        <w:t>6.6</w:t>
      </w:r>
      <w:r w:rsidRPr="008F2B97">
        <w:rPr>
          <w:b/>
          <w:sz w:val="24"/>
          <w:szCs w:val="24"/>
        </w:rPr>
        <w:tab/>
        <w:t xml:space="preserve">Regler for </w:t>
      </w:r>
      <w:r w:rsidR="003231B6">
        <w:rPr>
          <w:b/>
          <w:sz w:val="24"/>
          <w:szCs w:val="24"/>
        </w:rPr>
        <w:t>bortskaffelse</w:t>
      </w:r>
      <w:r w:rsidRPr="008F2B97">
        <w:rPr>
          <w:b/>
          <w:sz w:val="24"/>
          <w:szCs w:val="24"/>
        </w:rPr>
        <w:t xml:space="preserve"> og anden håndtering</w:t>
      </w:r>
    </w:p>
    <w:p w:rsidR="00047B63" w:rsidRPr="008F2B97" w:rsidRDefault="00047B63" w:rsidP="00047B63">
      <w:pPr>
        <w:ind w:left="851" w:right="-1"/>
        <w:jc w:val="both"/>
        <w:rPr>
          <w:sz w:val="24"/>
          <w:szCs w:val="24"/>
        </w:rPr>
      </w:pPr>
      <w:r w:rsidRPr="008F2B97">
        <w:rPr>
          <w:sz w:val="24"/>
          <w:szCs w:val="24"/>
        </w:rPr>
        <w:t>Ingen særlige forholdsregler.</w:t>
      </w:r>
    </w:p>
    <w:p w:rsidR="00047B63" w:rsidRPr="008F2B97" w:rsidRDefault="00047B63" w:rsidP="00047B63">
      <w:pPr>
        <w:ind w:left="851" w:right="-1" w:hanging="851"/>
        <w:jc w:val="both"/>
        <w:rPr>
          <w:sz w:val="24"/>
          <w:szCs w:val="24"/>
        </w:rPr>
      </w:pPr>
    </w:p>
    <w:p w:rsidR="00047B63" w:rsidRPr="008F2B97" w:rsidRDefault="00047B63" w:rsidP="00047B63">
      <w:pPr>
        <w:ind w:left="851" w:right="-1" w:hanging="851"/>
        <w:rPr>
          <w:b/>
          <w:sz w:val="24"/>
          <w:szCs w:val="24"/>
        </w:rPr>
      </w:pPr>
      <w:r w:rsidRPr="008F2B97">
        <w:rPr>
          <w:b/>
          <w:sz w:val="24"/>
          <w:szCs w:val="24"/>
        </w:rPr>
        <w:t>7.</w:t>
      </w:r>
      <w:r w:rsidRPr="008F2B97">
        <w:rPr>
          <w:b/>
          <w:sz w:val="24"/>
          <w:szCs w:val="24"/>
        </w:rPr>
        <w:tab/>
        <w:t>INDEHAVER AF MARKEDSFØRINGSTILLADELSEN</w:t>
      </w:r>
    </w:p>
    <w:p w:rsidR="00047B63" w:rsidRPr="00EC1CB3" w:rsidRDefault="00047B63" w:rsidP="00047B63">
      <w:pPr>
        <w:ind w:left="851" w:right="-1"/>
        <w:rPr>
          <w:sz w:val="24"/>
          <w:szCs w:val="24"/>
          <w:lang w:val="en-US" w:eastAsia="de-DE"/>
        </w:rPr>
      </w:pPr>
      <w:r w:rsidRPr="00EC1CB3">
        <w:rPr>
          <w:sz w:val="24"/>
          <w:szCs w:val="24"/>
          <w:lang w:val="en-US"/>
        </w:rPr>
        <w:t xml:space="preserve">Orifarm Generics A/S </w:t>
      </w:r>
    </w:p>
    <w:p w:rsidR="00047B63" w:rsidRPr="00EC1CB3" w:rsidRDefault="00047B63" w:rsidP="00047B63">
      <w:pPr>
        <w:ind w:left="851" w:right="-1"/>
        <w:rPr>
          <w:sz w:val="24"/>
          <w:szCs w:val="24"/>
          <w:lang w:val="en-US"/>
        </w:rPr>
      </w:pPr>
      <w:proofErr w:type="spellStart"/>
      <w:r w:rsidRPr="00EC1CB3">
        <w:rPr>
          <w:sz w:val="24"/>
          <w:szCs w:val="24"/>
          <w:lang w:val="en-US"/>
        </w:rPr>
        <w:t>Energivej</w:t>
      </w:r>
      <w:proofErr w:type="spellEnd"/>
      <w:r w:rsidRPr="00EC1CB3">
        <w:rPr>
          <w:sz w:val="24"/>
          <w:szCs w:val="24"/>
          <w:lang w:val="en-US"/>
        </w:rPr>
        <w:t xml:space="preserve"> 15</w:t>
      </w:r>
    </w:p>
    <w:p w:rsidR="00047B63" w:rsidRPr="008F2B97" w:rsidRDefault="00047B63" w:rsidP="00047B63">
      <w:pPr>
        <w:ind w:left="851" w:right="-1"/>
        <w:rPr>
          <w:sz w:val="24"/>
          <w:szCs w:val="24"/>
        </w:rPr>
      </w:pPr>
      <w:r w:rsidRPr="008F2B97">
        <w:rPr>
          <w:sz w:val="24"/>
          <w:szCs w:val="24"/>
        </w:rPr>
        <w:t>5260 Odense S</w:t>
      </w:r>
    </w:p>
    <w:p w:rsidR="00047B63" w:rsidRPr="008F2B97" w:rsidRDefault="00047B63" w:rsidP="00047B63">
      <w:pPr>
        <w:ind w:left="851" w:right="-1" w:hanging="851"/>
        <w:rPr>
          <w:sz w:val="24"/>
          <w:szCs w:val="24"/>
        </w:rPr>
      </w:pPr>
    </w:p>
    <w:p w:rsidR="00047B63" w:rsidRPr="008F2B97" w:rsidRDefault="00047B63" w:rsidP="00047B63">
      <w:pPr>
        <w:ind w:left="851" w:right="-1" w:hanging="851"/>
        <w:rPr>
          <w:b/>
          <w:sz w:val="24"/>
          <w:szCs w:val="24"/>
        </w:rPr>
      </w:pPr>
      <w:r w:rsidRPr="008F2B97">
        <w:rPr>
          <w:b/>
          <w:sz w:val="24"/>
          <w:szCs w:val="24"/>
        </w:rPr>
        <w:t>8.</w:t>
      </w:r>
      <w:r w:rsidRPr="008F2B97">
        <w:rPr>
          <w:b/>
          <w:sz w:val="24"/>
          <w:szCs w:val="24"/>
        </w:rPr>
        <w:tab/>
        <w:t>MARKEDSFØRINGSTILLADELSESNUMMER (</w:t>
      </w:r>
      <w:r w:rsidR="003231B6">
        <w:rPr>
          <w:b/>
          <w:sz w:val="24"/>
          <w:szCs w:val="24"/>
        </w:rPr>
        <w:t>-</w:t>
      </w:r>
      <w:r w:rsidRPr="008F2B97">
        <w:rPr>
          <w:b/>
          <w:sz w:val="24"/>
          <w:szCs w:val="24"/>
        </w:rPr>
        <w:t>NUMRE)</w:t>
      </w:r>
    </w:p>
    <w:p w:rsidR="00047B63" w:rsidRPr="008F2B97" w:rsidRDefault="00047B63" w:rsidP="00A47E45">
      <w:pPr>
        <w:tabs>
          <w:tab w:val="left" w:pos="2410"/>
        </w:tabs>
        <w:ind w:left="851" w:right="-1"/>
        <w:rPr>
          <w:sz w:val="24"/>
          <w:szCs w:val="24"/>
        </w:rPr>
      </w:pPr>
      <w:r w:rsidRPr="008F2B97">
        <w:rPr>
          <w:sz w:val="24"/>
          <w:szCs w:val="24"/>
        </w:rPr>
        <w:t>0,5</w:t>
      </w:r>
      <w:r>
        <w:rPr>
          <w:sz w:val="24"/>
          <w:szCs w:val="24"/>
        </w:rPr>
        <w:t>+</w:t>
      </w:r>
      <w:r w:rsidRPr="008F2B97">
        <w:rPr>
          <w:sz w:val="24"/>
          <w:szCs w:val="24"/>
        </w:rPr>
        <w:t>50 mg/ml:</w:t>
      </w:r>
      <w:r>
        <w:rPr>
          <w:sz w:val="24"/>
          <w:szCs w:val="24"/>
        </w:rPr>
        <w:tab/>
      </w:r>
      <w:r w:rsidRPr="008F2B97">
        <w:rPr>
          <w:sz w:val="24"/>
          <w:szCs w:val="24"/>
        </w:rPr>
        <w:t>60063</w:t>
      </w:r>
    </w:p>
    <w:p w:rsidR="00047B63" w:rsidRPr="008F2B97" w:rsidRDefault="00047B63" w:rsidP="00A47E45">
      <w:pPr>
        <w:tabs>
          <w:tab w:val="left" w:pos="2410"/>
        </w:tabs>
        <w:ind w:left="851" w:right="-1"/>
        <w:rPr>
          <w:sz w:val="24"/>
          <w:szCs w:val="24"/>
        </w:rPr>
      </w:pPr>
      <w:r w:rsidRPr="008F2B97">
        <w:rPr>
          <w:sz w:val="24"/>
          <w:szCs w:val="24"/>
        </w:rPr>
        <w:t>1</w:t>
      </w:r>
      <w:r>
        <w:rPr>
          <w:sz w:val="24"/>
          <w:szCs w:val="24"/>
        </w:rPr>
        <w:t>+50 mg/ml:</w:t>
      </w:r>
      <w:r>
        <w:rPr>
          <w:sz w:val="24"/>
          <w:szCs w:val="24"/>
        </w:rPr>
        <w:tab/>
      </w:r>
      <w:r w:rsidRPr="008F2B97">
        <w:rPr>
          <w:sz w:val="24"/>
          <w:szCs w:val="24"/>
        </w:rPr>
        <w:t>60062</w:t>
      </w:r>
    </w:p>
    <w:p w:rsidR="00047B63" w:rsidRPr="008F2B97" w:rsidRDefault="00047B63" w:rsidP="00047B63">
      <w:pPr>
        <w:ind w:left="851" w:right="-1" w:hanging="851"/>
        <w:jc w:val="both"/>
        <w:rPr>
          <w:sz w:val="24"/>
          <w:szCs w:val="24"/>
        </w:rPr>
      </w:pPr>
    </w:p>
    <w:p w:rsidR="00047B63" w:rsidRPr="008F2B97" w:rsidRDefault="00047B63" w:rsidP="00047B63">
      <w:pPr>
        <w:ind w:left="851" w:right="-1" w:hanging="851"/>
        <w:rPr>
          <w:b/>
          <w:sz w:val="24"/>
          <w:szCs w:val="24"/>
        </w:rPr>
      </w:pPr>
      <w:r w:rsidRPr="008F2B97">
        <w:rPr>
          <w:b/>
          <w:sz w:val="24"/>
          <w:szCs w:val="24"/>
        </w:rPr>
        <w:t>9.</w:t>
      </w:r>
      <w:r w:rsidRPr="008F2B97">
        <w:rPr>
          <w:b/>
          <w:sz w:val="24"/>
          <w:szCs w:val="24"/>
        </w:rPr>
        <w:tab/>
        <w:t>DATO FOR FØRSTE MARKEDSFØRINGSTILLADELSE</w:t>
      </w:r>
    </w:p>
    <w:p w:rsidR="00047B63" w:rsidRPr="008F2B97" w:rsidRDefault="00047B63" w:rsidP="00047B63">
      <w:pPr>
        <w:ind w:left="851" w:right="-1"/>
        <w:rPr>
          <w:sz w:val="24"/>
          <w:szCs w:val="24"/>
        </w:rPr>
      </w:pPr>
      <w:r>
        <w:rPr>
          <w:sz w:val="24"/>
          <w:szCs w:val="24"/>
        </w:rPr>
        <w:t>26. oktober 2018</w:t>
      </w:r>
    </w:p>
    <w:p w:rsidR="00047B63" w:rsidRPr="008F2B97" w:rsidRDefault="00047B63" w:rsidP="00047B63">
      <w:pPr>
        <w:ind w:left="851" w:right="-1" w:hanging="851"/>
        <w:rPr>
          <w:sz w:val="24"/>
          <w:szCs w:val="24"/>
        </w:rPr>
      </w:pPr>
    </w:p>
    <w:p w:rsidR="00047B63" w:rsidRPr="008F2B97" w:rsidRDefault="00047B63" w:rsidP="00047B63">
      <w:pPr>
        <w:ind w:left="851" w:right="-1" w:hanging="851"/>
        <w:rPr>
          <w:b/>
          <w:sz w:val="24"/>
          <w:szCs w:val="24"/>
        </w:rPr>
      </w:pPr>
      <w:r w:rsidRPr="008F2B97">
        <w:rPr>
          <w:b/>
          <w:sz w:val="24"/>
          <w:szCs w:val="24"/>
        </w:rPr>
        <w:t>10.</w:t>
      </w:r>
      <w:r w:rsidRPr="008F2B97">
        <w:rPr>
          <w:b/>
          <w:sz w:val="24"/>
          <w:szCs w:val="24"/>
        </w:rPr>
        <w:tab/>
        <w:t>DATO FOR ÆNDRING AF TEKSTEN</w:t>
      </w:r>
    </w:p>
    <w:p w:rsidR="009260DE" w:rsidRPr="00047B63" w:rsidRDefault="003231B6" w:rsidP="005A53FD">
      <w:pPr>
        <w:ind w:left="851"/>
      </w:pPr>
      <w:r>
        <w:rPr>
          <w:sz w:val="24"/>
          <w:szCs w:val="24"/>
        </w:rPr>
        <w:t>7. september 2023</w:t>
      </w:r>
    </w:p>
    <w:sectPr w:rsidR="009260DE" w:rsidRPr="00047B63" w:rsidSect="000259B9">
      <w:footerReference w:type="default" r:id="rId8"/>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47B63" w:rsidRDefault="00047B63">
      <w:r>
        <w:separator/>
      </w:r>
    </w:p>
  </w:endnote>
  <w:endnote w:type="continuationSeparator" w:id="0">
    <w:p w:rsidR="00047B63" w:rsidRDefault="00047B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w:altName w:val="Courier New"/>
    <w:panose1 w:val="02070409020205020404"/>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3231B6">
      <w:rPr>
        <w:i/>
        <w:noProof/>
        <w:sz w:val="18"/>
        <w:szCs w:val="18"/>
      </w:rPr>
      <w:t>Zymelin Care</w:t>
    </w:r>
    <w:r w:rsidR="00655A2D">
      <w:rPr>
        <w:i/>
        <w:noProof/>
        <w:sz w:val="18"/>
        <w:szCs w:val="18"/>
      </w:rPr>
      <w:t>, næsespray, opløsning 0,5+50 mg-ml og 1+50 mg-ml.docx</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47B63" w:rsidRDefault="00047B63">
      <w:r>
        <w:separator/>
      </w:r>
    </w:p>
  </w:footnote>
  <w:footnote w:type="continuationSeparator" w:id="0">
    <w:p w:rsidR="00047B63" w:rsidRDefault="00047B6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1DEC0F74"/>
    <w:multiLevelType w:val="hybridMultilevel"/>
    <w:tmpl w:val="F2E60F9C"/>
    <w:lvl w:ilvl="0" w:tplc="FFFFFFFF">
      <w:start w:val="1"/>
      <w:numFmt w:val="bullet"/>
      <w:lvlText w:val="-"/>
      <w:lvlJc w:val="left"/>
      <w:pPr>
        <w:ind w:left="360" w:hanging="360"/>
      </w:pPr>
    </w:lvl>
    <w:lvl w:ilvl="1" w:tplc="04060003" w:tentative="1">
      <w:start w:val="1"/>
      <w:numFmt w:val="bullet"/>
      <w:lvlText w:val="o"/>
      <w:lvlJc w:val="left"/>
      <w:pPr>
        <w:ind w:left="1080" w:hanging="360"/>
      </w:pPr>
      <w:rPr>
        <w:rFonts w:ascii="Courier New" w:hAnsi="Courier New" w:cs="Courier New" w:hint="default"/>
      </w:rPr>
    </w:lvl>
    <w:lvl w:ilvl="2" w:tplc="04060005" w:tentative="1">
      <w:start w:val="1"/>
      <w:numFmt w:val="bullet"/>
      <w:lvlText w:val=""/>
      <w:lvlJc w:val="left"/>
      <w:pPr>
        <w:ind w:left="1800" w:hanging="360"/>
      </w:pPr>
      <w:rPr>
        <w:rFonts w:ascii="Wingdings" w:hAnsi="Wingdings"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2"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4" w15:restartNumberingAfterBreak="0">
    <w:nsid w:val="36E9537D"/>
    <w:multiLevelType w:val="hybridMultilevel"/>
    <w:tmpl w:val="9E9EBD60"/>
    <w:lvl w:ilvl="0" w:tplc="04060001">
      <w:start w:val="1"/>
      <w:numFmt w:val="bullet"/>
      <w:lvlText w:val=""/>
      <w:lvlJc w:val="left"/>
      <w:pPr>
        <w:ind w:left="360" w:hanging="360"/>
      </w:pPr>
      <w:rPr>
        <w:rFonts w:ascii="Symbol" w:hAnsi="Symbol" w:hint="default"/>
      </w:rPr>
    </w:lvl>
    <w:lvl w:ilvl="1" w:tplc="04060003">
      <w:start w:val="1"/>
      <w:numFmt w:val="bullet"/>
      <w:lvlText w:val="o"/>
      <w:lvlJc w:val="left"/>
      <w:pPr>
        <w:ind w:left="1080" w:hanging="360"/>
      </w:pPr>
      <w:rPr>
        <w:rFonts w:ascii="Courier New" w:hAnsi="Courier New" w:cs="Courier New" w:hint="default"/>
      </w:rPr>
    </w:lvl>
    <w:lvl w:ilvl="2" w:tplc="04060005">
      <w:start w:val="1"/>
      <w:numFmt w:val="bullet"/>
      <w:lvlText w:val=""/>
      <w:lvlJc w:val="left"/>
      <w:pPr>
        <w:ind w:left="1800" w:hanging="360"/>
      </w:pPr>
      <w:rPr>
        <w:rFonts w:ascii="Wingdings" w:hAnsi="Wingdings" w:hint="default"/>
      </w:rPr>
    </w:lvl>
    <w:lvl w:ilvl="3" w:tplc="04060001">
      <w:start w:val="1"/>
      <w:numFmt w:val="bullet"/>
      <w:lvlText w:val=""/>
      <w:lvlJc w:val="left"/>
      <w:pPr>
        <w:ind w:left="2520" w:hanging="360"/>
      </w:pPr>
      <w:rPr>
        <w:rFonts w:ascii="Symbol" w:hAnsi="Symbol" w:hint="default"/>
      </w:rPr>
    </w:lvl>
    <w:lvl w:ilvl="4" w:tplc="04060003">
      <w:start w:val="1"/>
      <w:numFmt w:val="bullet"/>
      <w:lvlText w:val="o"/>
      <w:lvlJc w:val="left"/>
      <w:pPr>
        <w:ind w:left="3240" w:hanging="360"/>
      </w:pPr>
      <w:rPr>
        <w:rFonts w:ascii="Courier New" w:hAnsi="Courier New" w:cs="Courier New" w:hint="default"/>
      </w:rPr>
    </w:lvl>
    <w:lvl w:ilvl="5" w:tplc="04060005">
      <w:start w:val="1"/>
      <w:numFmt w:val="bullet"/>
      <w:lvlText w:val=""/>
      <w:lvlJc w:val="left"/>
      <w:pPr>
        <w:ind w:left="3960" w:hanging="360"/>
      </w:pPr>
      <w:rPr>
        <w:rFonts w:ascii="Wingdings" w:hAnsi="Wingdings" w:hint="default"/>
      </w:rPr>
    </w:lvl>
    <w:lvl w:ilvl="6" w:tplc="04060001">
      <w:start w:val="1"/>
      <w:numFmt w:val="bullet"/>
      <w:lvlText w:val=""/>
      <w:lvlJc w:val="left"/>
      <w:pPr>
        <w:ind w:left="4680" w:hanging="360"/>
      </w:pPr>
      <w:rPr>
        <w:rFonts w:ascii="Symbol" w:hAnsi="Symbol" w:hint="default"/>
      </w:rPr>
    </w:lvl>
    <w:lvl w:ilvl="7" w:tplc="04060003">
      <w:start w:val="1"/>
      <w:numFmt w:val="bullet"/>
      <w:lvlText w:val="o"/>
      <w:lvlJc w:val="left"/>
      <w:pPr>
        <w:ind w:left="5400" w:hanging="360"/>
      </w:pPr>
      <w:rPr>
        <w:rFonts w:ascii="Courier New" w:hAnsi="Courier New" w:cs="Courier New" w:hint="default"/>
      </w:rPr>
    </w:lvl>
    <w:lvl w:ilvl="8" w:tplc="04060005">
      <w:start w:val="1"/>
      <w:numFmt w:val="bullet"/>
      <w:lvlText w:val=""/>
      <w:lvlJc w:val="left"/>
      <w:pPr>
        <w:ind w:left="6120" w:hanging="360"/>
      </w:pPr>
      <w:rPr>
        <w:rFonts w:ascii="Wingdings" w:hAnsi="Wingdings" w:hint="default"/>
      </w:rPr>
    </w:lvl>
  </w:abstractNum>
  <w:abstractNum w:abstractNumId="5"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6"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7" w15:restartNumberingAfterBreak="0">
    <w:nsid w:val="77C81559"/>
    <w:multiLevelType w:val="hybridMultilevel"/>
    <w:tmpl w:val="4C0A74B0"/>
    <w:lvl w:ilvl="0" w:tplc="FFFFFFFF">
      <w:start w:val="1"/>
      <w:numFmt w:val="bullet"/>
      <w:lvlText w:val="-"/>
      <w:lvlJc w:val="left"/>
      <w:pPr>
        <w:ind w:left="360" w:hanging="360"/>
      </w:pPr>
    </w:lvl>
    <w:lvl w:ilvl="1" w:tplc="04060003">
      <w:start w:val="1"/>
      <w:numFmt w:val="bullet"/>
      <w:lvlText w:val="o"/>
      <w:lvlJc w:val="left"/>
      <w:pPr>
        <w:ind w:left="1080" w:hanging="360"/>
      </w:pPr>
      <w:rPr>
        <w:rFonts w:ascii="Courier New" w:hAnsi="Courier New" w:cs="Courier New" w:hint="default"/>
      </w:rPr>
    </w:lvl>
    <w:lvl w:ilvl="2" w:tplc="04060005">
      <w:start w:val="1"/>
      <w:numFmt w:val="bullet"/>
      <w:lvlText w:val=""/>
      <w:lvlJc w:val="left"/>
      <w:pPr>
        <w:ind w:left="1800" w:hanging="360"/>
      </w:pPr>
      <w:rPr>
        <w:rFonts w:ascii="Wingdings" w:hAnsi="Wingdings" w:hint="default"/>
      </w:rPr>
    </w:lvl>
    <w:lvl w:ilvl="3" w:tplc="04060001">
      <w:start w:val="1"/>
      <w:numFmt w:val="bullet"/>
      <w:lvlText w:val=""/>
      <w:lvlJc w:val="left"/>
      <w:pPr>
        <w:ind w:left="2520" w:hanging="360"/>
      </w:pPr>
      <w:rPr>
        <w:rFonts w:ascii="Symbol" w:hAnsi="Symbol" w:hint="default"/>
      </w:rPr>
    </w:lvl>
    <w:lvl w:ilvl="4" w:tplc="04060003">
      <w:start w:val="1"/>
      <w:numFmt w:val="bullet"/>
      <w:lvlText w:val="o"/>
      <w:lvlJc w:val="left"/>
      <w:pPr>
        <w:ind w:left="3240" w:hanging="360"/>
      </w:pPr>
      <w:rPr>
        <w:rFonts w:ascii="Courier New" w:hAnsi="Courier New" w:cs="Courier New" w:hint="default"/>
      </w:rPr>
    </w:lvl>
    <w:lvl w:ilvl="5" w:tplc="04060005">
      <w:start w:val="1"/>
      <w:numFmt w:val="bullet"/>
      <w:lvlText w:val=""/>
      <w:lvlJc w:val="left"/>
      <w:pPr>
        <w:ind w:left="3960" w:hanging="360"/>
      </w:pPr>
      <w:rPr>
        <w:rFonts w:ascii="Wingdings" w:hAnsi="Wingdings" w:hint="default"/>
      </w:rPr>
    </w:lvl>
    <w:lvl w:ilvl="6" w:tplc="04060001">
      <w:start w:val="1"/>
      <w:numFmt w:val="bullet"/>
      <w:lvlText w:val=""/>
      <w:lvlJc w:val="left"/>
      <w:pPr>
        <w:ind w:left="4680" w:hanging="360"/>
      </w:pPr>
      <w:rPr>
        <w:rFonts w:ascii="Symbol" w:hAnsi="Symbol" w:hint="default"/>
      </w:rPr>
    </w:lvl>
    <w:lvl w:ilvl="7" w:tplc="04060003">
      <w:start w:val="1"/>
      <w:numFmt w:val="bullet"/>
      <w:lvlText w:val="o"/>
      <w:lvlJc w:val="left"/>
      <w:pPr>
        <w:ind w:left="5400" w:hanging="360"/>
      </w:pPr>
      <w:rPr>
        <w:rFonts w:ascii="Courier New" w:hAnsi="Courier New" w:cs="Courier New" w:hint="default"/>
      </w:rPr>
    </w:lvl>
    <w:lvl w:ilvl="8" w:tplc="04060005">
      <w:start w:val="1"/>
      <w:numFmt w:val="bullet"/>
      <w:lvlText w:val=""/>
      <w:lvlJc w:val="left"/>
      <w:pPr>
        <w:ind w:left="6120" w:hanging="360"/>
      </w:pPr>
      <w:rPr>
        <w:rFonts w:ascii="Wingdings" w:hAnsi="Wingdings" w:hint="default"/>
      </w:rPr>
    </w:lvl>
  </w:abstractNum>
  <w:num w:numId="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7"/>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hideSpellingErrors/>
  <w:hideGrammaticalError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7B63"/>
    <w:rsid w:val="000259B9"/>
    <w:rsid w:val="00041491"/>
    <w:rsid w:val="00047B63"/>
    <w:rsid w:val="00050D16"/>
    <w:rsid w:val="00074F2A"/>
    <w:rsid w:val="000A1CA8"/>
    <w:rsid w:val="000A466B"/>
    <w:rsid w:val="000B058C"/>
    <w:rsid w:val="000E4EE6"/>
    <w:rsid w:val="001454E2"/>
    <w:rsid w:val="001B4035"/>
    <w:rsid w:val="00206CE8"/>
    <w:rsid w:val="0021526C"/>
    <w:rsid w:val="00283A2B"/>
    <w:rsid w:val="002B30AD"/>
    <w:rsid w:val="002C2C01"/>
    <w:rsid w:val="003231B6"/>
    <w:rsid w:val="003A29AE"/>
    <w:rsid w:val="003A32D7"/>
    <w:rsid w:val="003B4074"/>
    <w:rsid w:val="003C769A"/>
    <w:rsid w:val="003F1838"/>
    <w:rsid w:val="0045746C"/>
    <w:rsid w:val="0049104B"/>
    <w:rsid w:val="004E3B12"/>
    <w:rsid w:val="00532310"/>
    <w:rsid w:val="00560ECC"/>
    <w:rsid w:val="00565F0F"/>
    <w:rsid w:val="00594A86"/>
    <w:rsid w:val="00596D86"/>
    <w:rsid w:val="005A53FD"/>
    <w:rsid w:val="005C48B0"/>
    <w:rsid w:val="00637F5A"/>
    <w:rsid w:val="00655A2D"/>
    <w:rsid w:val="006560B1"/>
    <w:rsid w:val="006756DD"/>
    <w:rsid w:val="00737275"/>
    <w:rsid w:val="00740EEC"/>
    <w:rsid w:val="0078011A"/>
    <w:rsid w:val="00782AF4"/>
    <w:rsid w:val="00790EE7"/>
    <w:rsid w:val="007B6649"/>
    <w:rsid w:val="0081546F"/>
    <w:rsid w:val="0082576E"/>
    <w:rsid w:val="008547C9"/>
    <w:rsid w:val="0087125B"/>
    <w:rsid w:val="00907F75"/>
    <w:rsid w:val="009260DE"/>
    <w:rsid w:val="0093258A"/>
    <w:rsid w:val="00982D0A"/>
    <w:rsid w:val="009C7BA3"/>
    <w:rsid w:val="009D1F5A"/>
    <w:rsid w:val="009D3735"/>
    <w:rsid w:val="00A47E45"/>
    <w:rsid w:val="00B003BF"/>
    <w:rsid w:val="00B373D7"/>
    <w:rsid w:val="00C36276"/>
    <w:rsid w:val="00C42586"/>
    <w:rsid w:val="00C60CCD"/>
    <w:rsid w:val="00C77819"/>
    <w:rsid w:val="00C84483"/>
    <w:rsid w:val="00C95551"/>
    <w:rsid w:val="00CB20D7"/>
    <w:rsid w:val="00D020B0"/>
    <w:rsid w:val="00D11748"/>
    <w:rsid w:val="00D366CF"/>
    <w:rsid w:val="00DB27F2"/>
    <w:rsid w:val="00E108AA"/>
    <w:rsid w:val="00E31812"/>
    <w:rsid w:val="00E3749A"/>
    <w:rsid w:val="00E53627"/>
    <w:rsid w:val="00E7437F"/>
    <w:rsid w:val="00E865B8"/>
    <w:rsid w:val="00EC0B9B"/>
    <w:rsid w:val="00ED5E9F"/>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FD2A215"/>
  <w15:chartTrackingRefBased/>
  <w15:docId w15:val="{318A26DB-0B88-4FCD-A0ED-CF90CEEB56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231B6"/>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customStyle="1" w:styleId="knZulassung02">
    <w:name w:val="knZulassung02"/>
    <w:basedOn w:val="Normal"/>
    <w:uiPriority w:val="99"/>
    <w:rsid w:val="00047B63"/>
    <w:pPr>
      <w:autoSpaceDE w:val="0"/>
      <w:autoSpaceDN w:val="0"/>
      <w:ind w:left="1843" w:right="284"/>
    </w:pPr>
    <w:rPr>
      <w:rFonts w:ascii="Courier" w:hAnsi="Courier" w:cs="Courier"/>
      <w:sz w:val="24"/>
      <w:szCs w:val="24"/>
      <w:lang w:val="de-DE" w:eastAsia="de-DE"/>
    </w:rPr>
  </w:style>
  <w:style w:type="paragraph" w:styleId="Brdtekstindrykning2">
    <w:name w:val="Body Text Indent 2"/>
    <w:basedOn w:val="Normal"/>
    <w:link w:val="Brdtekstindrykning2Tegn"/>
    <w:uiPriority w:val="99"/>
    <w:semiHidden/>
    <w:unhideWhenUsed/>
    <w:rsid w:val="00047B63"/>
    <w:pPr>
      <w:tabs>
        <w:tab w:val="left" w:pos="567"/>
      </w:tabs>
      <w:autoSpaceDE w:val="0"/>
      <w:autoSpaceDN w:val="0"/>
      <w:ind w:left="567"/>
    </w:pPr>
    <w:rPr>
      <w:sz w:val="24"/>
      <w:szCs w:val="24"/>
      <w:lang w:val="de-DE" w:eastAsia="de-DE"/>
    </w:rPr>
  </w:style>
  <w:style w:type="character" w:customStyle="1" w:styleId="Brdtekstindrykning2Tegn">
    <w:name w:val="Brødtekstindrykning 2 Tegn"/>
    <w:basedOn w:val="Standardskrifttypeiafsnit"/>
    <w:link w:val="Brdtekstindrykning2"/>
    <w:uiPriority w:val="99"/>
    <w:semiHidden/>
    <w:rsid w:val="00047B63"/>
    <w:rPr>
      <w:sz w:val="24"/>
      <w:szCs w:val="24"/>
      <w:lang w:val="de-DE" w:eastAsia="de-DE"/>
    </w:rPr>
  </w:style>
  <w:style w:type="character" w:customStyle="1" w:styleId="CharacterStyle1">
    <w:name w:val="Character Style 1"/>
    <w:uiPriority w:val="99"/>
    <w:rsid w:val="00047B63"/>
    <w:rPr>
      <w:sz w:val="20"/>
      <w:szCs w:val="20"/>
    </w:rPr>
  </w:style>
  <w:style w:type="paragraph" w:styleId="Almindeligtekst">
    <w:name w:val="Plain Text"/>
    <w:basedOn w:val="Normal"/>
    <w:link w:val="AlmindeligtekstTegn"/>
    <w:uiPriority w:val="99"/>
    <w:semiHidden/>
    <w:unhideWhenUsed/>
    <w:rsid w:val="00047B63"/>
    <w:pPr>
      <w:autoSpaceDE w:val="0"/>
      <w:autoSpaceDN w:val="0"/>
      <w:spacing w:line="288" w:lineRule="exact"/>
      <w:jc w:val="both"/>
    </w:pPr>
    <w:rPr>
      <w:rFonts w:ascii="Courier New" w:hAnsi="Courier New" w:cs="Courier New"/>
      <w:sz w:val="20"/>
      <w:lang w:val="de-DE" w:eastAsia="de-DE"/>
    </w:rPr>
  </w:style>
  <w:style w:type="character" w:customStyle="1" w:styleId="AlmindeligtekstTegn">
    <w:name w:val="Almindelig tekst Tegn"/>
    <w:basedOn w:val="Standardskrifttypeiafsnit"/>
    <w:link w:val="Almindeligtekst"/>
    <w:uiPriority w:val="99"/>
    <w:semiHidden/>
    <w:rsid w:val="00047B63"/>
    <w:rPr>
      <w:rFonts w:ascii="Courier New" w:hAnsi="Courier New" w:cs="Courier New"/>
      <w:lang w:val="de-DE" w:eastAsia="de-DE"/>
    </w:rPr>
  </w:style>
  <w:style w:type="table" w:styleId="Tabel-Gitter">
    <w:name w:val="Table Grid"/>
    <w:basedOn w:val="Tabel-Normal"/>
    <w:uiPriority w:val="39"/>
    <w:rsid w:val="00047B63"/>
    <w:rPr>
      <w:rFonts w:asciiTheme="minorHAnsi" w:eastAsiaTheme="minorHAnsi" w:hAnsiTheme="minorHAnsi" w:cstheme="minorBidi"/>
      <w:sz w:val="22"/>
      <w:szCs w:val="22"/>
      <w:lang w:val="de-DE"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knZulassung03">
    <w:name w:val="knZulassung03"/>
    <w:basedOn w:val="Normal"/>
    <w:uiPriority w:val="99"/>
    <w:rsid w:val="00047B63"/>
    <w:pPr>
      <w:autoSpaceDE w:val="0"/>
      <w:autoSpaceDN w:val="0"/>
      <w:spacing w:before="120" w:after="120"/>
      <w:ind w:left="2269" w:right="284" w:hanging="426"/>
    </w:pPr>
    <w:rPr>
      <w:rFonts w:ascii="Arial" w:hAnsi="Arial" w:cs="Arial"/>
      <w:sz w:val="22"/>
      <w:szCs w:val="22"/>
      <w:lang w:val="de-DE" w:eastAsia="de-DE"/>
    </w:rPr>
  </w:style>
  <w:style w:type="paragraph" w:customStyle="1" w:styleId="TextkrperBodytext">
    <w:name w:val="Textkörper.Body text"/>
    <w:basedOn w:val="Normal"/>
    <w:uiPriority w:val="99"/>
    <w:rsid w:val="00047B63"/>
    <w:pPr>
      <w:autoSpaceDE w:val="0"/>
      <w:autoSpaceDN w:val="0"/>
      <w:spacing w:before="240" w:line="280" w:lineRule="atLeast"/>
      <w:jc w:val="both"/>
    </w:pPr>
    <w:rPr>
      <w:rFonts w:ascii="Courier New" w:hAnsi="Courier New" w:cs="Courier New"/>
      <w:sz w:val="24"/>
      <w:szCs w:val="24"/>
      <w:lang w:val="en-US" w:eastAsia="de-DE"/>
    </w:rPr>
  </w:style>
  <w:style w:type="paragraph" w:customStyle="1" w:styleId="knZulassung01">
    <w:name w:val="knZulassung01"/>
    <w:basedOn w:val="Normal"/>
    <w:uiPriority w:val="99"/>
    <w:rsid w:val="00047B63"/>
    <w:pPr>
      <w:tabs>
        <w:tab w:val="left" w:pos="567"/>
      </w:tabs>
      <w:autoSpaceDE w:val="0"/>
      <w:autoSpaceDN w:val="0"/>
      <w:ind w:left="1843" w:right="284" w:hanging="1843"/>
    </w:pPr>
    <w:rPr>
      <w:rFonts w:ascii="Courier" w:hAnsi="Courier" w:cs="Courier"/>
      <w:sz w:val="24"/>
      <w:szCs w:val="24"/>
      <w:lang w:val="de-DE"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X:\GOD\SPC'er\_SPC%20Skabeloner\SPC%20Hum.dotm"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SPC Hum</Template>
  <TotalTime>98</TotalTime>
  <Pages>7</Pages>
  <Words>1604</Words>
  <Characters>10941</Characters>
  <Application>Microsoft Office Word</Application>
  <DocSecurity>0</DocSecurity>
  <Lines>91</Lines>
  <Paragraphs>25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12520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Marianne Ott Jensen</dc:creator>
  <cp:keywords/>
  <dc:description>2022070213_x000d_
Ændring af præparatnavn fra Klaridex</dc:description>
  <cp:lastModifiedBy>Marianne Ott Jensen</cp:lastModifiedBy>
  <cp:revision>3</cp:revision>
  <cp:lastPrinted>2012-08-22T08:53:00Z</cp:lastPrinted>
  <dcterms:created xsi:type="dcterms:W3CDTF">2023-09-07T10:49:00Z</dcterms:created>
  <dcterms:modified xsi:type="dcterms:W3CDTF">2023-09-07T12:26:00Z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