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0E" w:rsidRPr="008F49E1" w:rsidRDefault="00DB170E" w:rsidP="00DB170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2BA540F" wp14:editId="7137C5B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DB170E" w:rsidRPr="00C84483" w:rsidRDefault="00DB170E" w:rsidP="00DB170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125B20">
        <w:rPr>
          <w:szCs w:val="24"/>
        </w:rPr>
        <w:t>24</w:t>
      </w:r>
      <w:r>
        <w:rPr>
          <w:szCs w:val="24"/>
        </w:rPr>
        <w:t xml:space="preserve">. </w:t>
      </w:r>
      <w:r w:rsidR="009D0CDA">
        <w:rPr>
          <w:szCs w:val="24"/>
        </w:rPr>
        <w:t>september 2024</w:t>
      </w:r>
    </w:p>
    <w:p w:rsidR="00DB170E" w:rsidRPr="00C84483" w:rsidRDefault="00DB170E" w:rsidP="00DB170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DB170E" w:rsidRPr="00C84483" w:rsidRDefault="00DB170E" w:rsidP="00DB170E">
      <w:pPr>
        <w:pStyle w:val="Titel"/>
        <w:jc w:val="left"/>
        <w:rPr>
          <w:b w:val="0"/>
          <w:szCs w:val="24"/>
        </w:rPr>
      </w:pPr>
    </w:p>
    <w:p w:rsidR="00DB170E" w:rsidRPr="00C84483" w:rsidRDefault="00DB170E" w:rsidP="00DB170E">
      <w:pPr>
        <w:pStyle w:val="Titel"/>
        <w:jc w:val="left"/>
        <w:rPr>
          <w:b w:val="0"/>
          <w:szCs w:val="24"/>
        </w:rPr>
      </w:pPr>
    </w:p>
    <w:p w:rsidR="00DB170E" w:rsidRPr="00C84483" w:rsidRDefault="00DB170E" w:rsidP="00DB170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DB170E" w:rsidRPr="00C84483" w:rsidRDefault="00DB170E" w:rsidP="00DB170E">
      <w:pPr>
        <w:jc w:val="center"/>
        <w:rPr>
          <w:b/>
          <w:sz w:val="24"/>
          <w:szCs w:val="24"/>
        </w:rPr>
      </w:pPr>
    </w:p>
    <w:p w:rsidR="00DB170E" w:rsidRDefault="00DB170E" w:rsidP="00DB170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DB170E" w:rsidRPr="00C84483" w:rsidRDefault="00DB170E" w:rsidP="00DB170E">
      <w:pPr>
        <w:jc w:val="center"/>
        <w:rPr>
          <w:b/>
          <w:sz w:val="24"/>
          <w:szCs w:val="24"/>
        </w:rPr>
      </w:pPr>
    </w:p>
    <w:p w:rsidR="00DB170E" w:rsidRPr="00C84483" w:rsidRDefault="00DB170E" w:rsidP="00DB170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Glitinum</w:t>
      </w:r>
      <w:proofErr w:type="spellEnd"/>
      <w:r>
        <w:rPr>
          <w:b/>
          <w:sz w:val="24"/>
          <w:szCs w:val="24"/>
        </w:rPr>
        <w:t>, hårde kapsler</w:t>
      </w:r>
    </w:p>
    <w:p w:rsidR="00DB170E" w:rsidRPr="00C84483" w:rsidRDefault="00DB170E" w:rsidP="00DB170E">
      <w:pPr>
        <w:jc w:val="both"/>
        <w:rPr>
          <w:sz w:val="24"/>
          <w:szCs w:val="24"/>
        </w:rPr>
      </w:pPr>
    </w:p>
    <w:p w:rsidR="00DB170E" w:rsidRPr="00784C52" w:rsidRDefault="00DB170E" w:rsidP="00DB170E">
      <w:pPr>
        <w:jc w:val="both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0.</w:t>
      </w:r>
      <w:r w:rsidRPr="00784C52">
        <w:rPr>
          <w:b/>
          <w:sz w:val="24"/>
          <w:szCs w:val="24"/>
        </w:rPr>
        <w:tab/>
        <w:t>D.SP.NR.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  <w:r w:rsidRPr="00784C52">
        <w:rPr>
          <w:sz w:val="24"/>
          <w:szCs w:val="24"/>
        </w:rPr>
        <w:t>-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1.</w:t>
      </w:r>
      <w:r w:rsidRPr="00784C52">
        <w:rPr>
          <w:b/>
          <w:sz w:val="24"/>
          <w:szCs w:val="24"/>
        </w:rPr>
        <w:tab/>
        <w:t>LÆGEMIDLETS NAVN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84C52">
        <w:rPr>
          <w:sz w:val="24"/>
          <w:szCs w:val="24"/>
        </w:rPr>
        <w:t>Glitinum</w:t>
      </w:r>
      <w:proofErr w:type="spellEnd"/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2.</w:t>
      </w:r>
      <w:r w:rsidRPr="00784C52">
        <w:rPr>
          <w:b/>
          <w:sz w:val="24"/>
          <w:szCs w:val="24"/>
        </w:rPr>
        <w:tab/>
        <w:t>KVALITATIV OG KVANTITATIV SAMMENSÆTNING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IE"/>
        </w:rPr>
      </w:pP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en-IE"/>
        </w:rPr>
      </w:pPr>
      <w:r w:rsidRPr="00784C52">
        <w:rPr>
          <w:sz w:val="24"/>
          <w:szCs w:val="24"/>
          <w:u w:val="single"/>
          <w:lang w:eastAsia="en-IE"/>
        </w:rPr>
        <w:t>1 kapsel indeholder:</w:t>
      </w:r>
    </w:p>
    <w:p w:rsidR="00DB170E" w:rsidRPr="00784C52" w:rsidRDefault="00DB170E" w:rsidP="00DB170E">
      <w:pPr>
        <w:ind w:left="851"/>
        <w:rPr>
          <w:bCs/>
          <w:sz w:val="24"/>
          <w:szCs w:val="24"/>
        </w:rPr>
      </w:pPr>
      <w:r w:rsidRPr="00784C52">
        <w:rPr>
          <w:bCs/>
          <w:sz w:val="24"/>
          <w:szCs w:val="24"/>
        </w:rPr>
        <w:t xml:space="preserve">100 mg pulveriseret </w:t>
      </w:r>
      <w:proofErr w:type="spellStart"/>
      <w:r w:rsidRPr="00784C52">
        <w:rPr>
          <w:bCs/>
          <w:i/>
          <w:sz w:val="24"/>
          <w:szCs w:val="24"/>
        </w:rPr>
        <w:t>Tanacetum</w:t>
      </w:r>
      <w:proofErr w:type="spellEnd"/>
      <w:r w:rsidRPr="00784C52">
        <w:rPr>
          <w:bCs/>
          <w:i/>
          <w:sz w:val="24"/>
          <w:szCs w:val="24"/>
        </w:rPr>
        <w:t xml:space="preserve"> </w:t>
      </w:r>
      <w:proofErr w:type="spellStart"/>
      <w:r w:rsidRPr="00784C52">
        <w:rPr>
          <w:bCs/>
          <w:i/>
          <w:sz w:val="24"/>
          <w:szCs w:val="24"/>
        </w:rPr>
        <w:t>parthenium</w:t>
      </w:r>
      <w:proofErr w:type="spellEnd"/>
      <w:r w:rsidRPr="00784C52">
        <w:rPr>
          <w:bCs/>
          <w:sz w:val="24"/>
          <w:szCs w:val="24"/>
        </w:rPr>
        <w:t xml:space="preserve"> (L.) Schulz Bip., </w:t>
      </w:r>
      <w:proofErr w:type="spellStart"/>
      <w:r w:rsidRPr="00784C52">
        <w:rPr>
          <w:bCs/>
          <w:sz w:val="24"/>
          <w:szCs w:val="24"/>
        </w:rPr>
        <w:t>herba</w:t>
      </w:r>
      <w:proofErr w:type="spellEnd"/>
      <w:r w:rsidRPr="00784C52">
        <w:rPr>
          <w:bCs/>
          <w:sz w:val="24"/>
          <w:szCs w:val="24"/>
        </w:rPr>
        <w:t xml:space="preserve">, svarende til 100 mg af tørret </w:t>
      </w:r>
      <w:proofErr w:type="spellStart"/>
      <w:r w:rsidRPr="00784C52">
        <w:rPr>
          <w:bCs/>
          <w:sz w:val="24"/>
          <w:szCs w:val="24"/>
        </w:rPr>
        <w:t>matrem</w:t>
      </w:r>
      <w:proofErr w:type="spellEnd"/>
      <w:r w:rsidRPr="00784C52">
        <w:rPr>
          <w:bCs/>
          <w:sz w:val="24"/>
          <w:szCs w:val="24"/>
        </w:rPr>
        <w:t xml:space="preserve"> urt.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  <w:lang w:eastAsia="en-IE"/>
        </w:rPr>
      </w:pP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  <w:lang w:eastAsia="en-IE"/>
        </w:rPr>
        <w:t>Alle hjælpestoffer er anført under punkt 6.1.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3.</w:t>
      </w:r>
      <w:r w:rsidRPr="00784C52">
        <w:rPr>
          <w:b/>
          <w:sz w:val="24"/>
          <w:szCs w:val="24"/>
        </w:rPr>
        <w:tab/>
        <w:t>LÆGEMIDDELFORM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>Hårde kapsler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>Hvid uigennemsigtig hård kapsel (19.4</w:t>
      </w:r>
      <w:r>
        <w:rPr>
          <w:sz w:val="24"/>
          <w:szCs w:val="24"/>
        </w:rPr>
        <w:t>×</w:t>
      </w:r>
      <w:r w:rsidRPr="00784C52">
        <w:rPr>
          <w:sz w:val="24"/>
          <w:szCs w:val="24"/>
        </w:rPr>
        <w:t>7.0 mm). Kapselindholdet er beige-grønligt.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4.</w:t>
      </w:r>
      <w:r w:rsidRPr="00784C52">
        <w:rPr>
          <w:b/>
          <w:sz w:val="24"/>
          <w:szCs w:val="24"/>
        </w:rPr>
        <w:tab/>
        <w:t>KLINISKE OPLYSNINGER</w:t>
      </w:r>
    </w:p>
    <w:p w:rsidR="00DB170E" w:rsidRPr="00784C52" w:rsidRDefault="00DB170E" w:rsidP="00DB170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84C52">
        <w:rPr>
          <w:b/>
          <w:sz w:val="24"/>
          <w:szCs w:val="24"/>
        </w:rPr>
        <w:t>4.1</w:t>
      </w:r>
      <w:r w:rsidRPr="00784C52">
        <w:rPr>
          <w:b/>
          <w:sz w:val="24"/>
          <w:szCs w:val="24"/>
        </w:rPr>
        <w:tab/>
        <w:t>Terapeutiske indikationer</w:t>
      </w:r>
    </w:p>
    <w:p w:rsidR="00DB170E" w:rsidRPr="00784C52" w:rsidRDefault="00DB170E" w:rsidP="00DB170E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784C52">
        <w:rPr>
          <w:sz w:val="24"/>
          <w:szCs w:val="24"/>
        </w:rPr>
        <w:t>Traditionelt plantelægemiddel, til forebyggelse af migrænehovedpine,</w:t>
      </w:r>
      <w:r w:rsidRPr="00784C52">
        <w:rPr>
          <w:sz w:val="24"/>
          <w:szCs w:val="24"/>
          <w:lang w:eastAsia="en-IE"/>
        </w:rPr>
        <w:t xml:space="preserve"> efter at alvorligere sygdomme er blevet udelukket af</w:t>
      </w:r>
      <w:r w:rsidRPr="00784C52">
        <w:rPr>
          <w:sz w:val="24"/>
          <w:szCs w:val="24"/>
        </w:rPr>
        <w:t xml:space="preserve"> lægen.</w:t>
      </w:r>
    </w:p>
    <w:p w:rsidR="00DB170E" w:rsidRPr="00784C52" w:rsidRDefault="00DB170E" w:rsidP="00DB170E">
      <w:pPr>
        <w:numPr>
          <w:ilvl w:val="12"/>
          <w:numId w:val="0"/>
        </w:numPr>
        <w:ind w:left="851" w:right="-2"/>
        <w:rPr>
          <w:sz w:val="24"/>
          <w:szCs w:val="24"/>
        </w:rPr>
      </w:pP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>Indikationen er alene baseret på traditionel anvendelse, dvs. erfaringer med anvendelse kendt gennem længere tid.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4.2</w:t>
      </w:r>
      <w:r w:rsidRPr="00784C52">
        <w:rPr>
          <w:b/>
          <w:sz w:val="24"/>
          <w:szCs w:val="24"/>
        </w:rPr>
        <w:tab/>
        <w:t xml:space="preserve">Dosering </w:t>
      </w:r>
      <w:r w:rsidR="0002274B">
        <w:rPr>
          <w:b/>
          <w:sz w:val="24"/>
          <w:szCs w:val="24"/>
        </w:rPr>
        <w:t>og administration</w:t>
      </w:r>
    </w:p>
    <w:p w:rsidR="00DB170E" w:rsidRPr="00784C52" w:rsidRDefault="00DB170E" w:rsidP="00DB170E">
      <w:pPr>
        <w:ind w:left="851"/>
        <w:rPr>
          <w:sz w:val="24"/>
          <w:szCs w:val="24"/>
          <w:u w:val="single"/>
        </w:rPr>
      </w:pPr>
    </w:p>
    <w:p w:rsidR="00DB170E" w:rsidRPr="00784C52" w:rsidRDefault="00DB170E" w:rsidP="00DB170E">
      <w:pPr>
        <w:ind w:left="851"/>
        <w:rPr>
          <w:sz w:val="24"/>
          <w:szCs w:val="24"/>
          <w:u w:val="single"/>
        </w:rPr>
      </w:pPr>
      <w:r w:rsidRPr="00784C52">
        <w:rPr>
          <w:sz w:val="24"/>
          <w:szCs w:val="24"/>
          <w:u w:val="single"/>
        </w:rPr>
        <w:t>Dosering</w:t>
      </w:r>
    </w:p>
    <w:p w:rsidR="00DB170E" w:rsidRPr="00784C52" w:rsidRDefault="00DB170E" w:rsidP="00DB170E">
      <w:pPr>
        <w:ind w:left="851"/>
        <w:rPr>
          <w:sz w:val="24"/>
          <w:szCs w:val="24"/>
          <w:u w:val="single"/>
        </w:rPr>
      </w:pPr>
    </w:p>
    <w:p w:rsidR="00DB170E" w:rsidRPr="00784C52" w:rsidRDefault="00DB170E" w:rsidP="00DB170E">
      <w:pPr>
        <w:ind w:left="851"/>
        <w:rPr>
          <w:i/>
          <w:sz w:val="24"/>
          <w:szCs w:val="24"/>
        </w:rPr>
      </w:pPr>
      <w:r w:rsidRPr="00784C52">
        <w:rPr>
          <w:i/>
          <w:sz w:val="24"/>
          <w:szCs w:val="24"/>
        </w:rPr>
        <w:t>Voksne og ældre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En kapsel dagligt. </w:t>
      </w:r>
    </w:p>
    <w:p w:rsidR="00DB170E" w:rsidRPr="00784C52" w:rsidRDefault="00DB170E" w:rsidP="00DB170E">
      <w:pPr>
        <w:ind w:left="851"/>
        <w:rPr>
          <w:sz w:val="24"/>
          <w:szCs w:val="24"/>
          <w:lang w:eastAsia="en-IE"/>
        </w:rPr>
      </w:pPr>
    </w:p>
    <w:p w:rsidR="00DB170E" w:rsidRPr="00784C52" w:rsidRDefault="00DB170E" w:rsidP="00DB170E">
      <w:pPr>
        <w:ind w:left="851"/>
        <w:rPr>
          <w:bCs/>
          <w:i/>
          <w:iCs/>
          <w:sz w:val="24"/>
          <w:szCs w:val="24"/>
        </w:rPr>
      </w:pPr>
      <w:r w:rsidRPr="00784C52">
        <w:rPr>
          <w:bCs/>
          <w:i/>
          <w:iCs/>
          <w:sz w:val="24"/>
          <w:szCs w:val="24"/>
        </w:rPr>
        <w:t>Pædiatrisk population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proofErr w:type="spellStart"/>
      <w:r w:rsidRPr="00784C52">
        <w:rPr>
          <w:sz w:val="24"/>
          <w:szCs w:val="24"/>
        </w:rPr>
        <w:t>Glitinum</w:t>
      </w:r>
      <w:proofErr w:type="spellEnd"/>
      <w:r w:rsidRPr="00784C52">
        <w:rPr>
          <w:sz w:val="24"/>
          <w:szCs w:val="24"/>
        </w:rPr>
        <w:t xml:space="preserve"> er kontraindiceret til børn og unge under 18 år (se pkt. 4.3).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DB170E" w:rsidRPr="00784C52" w:rsidRDefault="00DB170E" w:rsidP="00DB170E">
      <w:pPr>
        <w:ind w:left="851"/>
        <w:rPr>
          <w:sz w:val="24"/>
          <w:szCs w:val="24"/>
          <w:u w:val="single"/>
        </w:rPr>
      </w:pPr>
      <w:r w:rsidRPr="00784C52">
        <w:rPr>
          <w:sz w:val="24"/>
          <w:szCs w:val="24"/>
          <w:u w:val="single"/>
        </w:rPr>
        <w:t xml:space="preserve">Administration 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>Oral anvendelse: Kapslerne skal sluges hele (med vand eller lidt væske). Kapslerne må ikke tygges.</w:t>
      </w:r>
    </w:p>
    <w:p w:rsidR="00DB170E" w:rsidRPr="00784C52" w:rsidRDefault="00DB170E" w:rsidP="00DB170E">
      <w:pPr>
        <w:ind w:left="851"/>
        <w:rPr>
          <w:sz w:val="24"/>
          <w:szCs w:val="24"/>
          <w:u w:val="single"/>
        </w:rPr>
      </w:pPr>
    </w:p>
    <w:p w:rsidR="00DB170E" w:rsidRPr="00784C52" w:rsidRDefault="00DB170E" w:rsidP="00DB170E">
      <w:pPr>
        <w:ind w:left="851"/>
        <w:rPr>
          <w:sz w:val="24"/>
          <w:szCs w:val="24"/>
          <w:u w:val="single"/>
        </w:rPr>
      </w:pPr>
      <w:r w:rsidRPr="00784C52">
        <w:rPr>
          <w:sz w:val="24"/>
          <w:szCs w:val="24"/>
          <w:u w:val="single"/>
        </w:rPr>
        <w:t>Behandlingstid</w:t>
      </w:r>
    </w:p>
    <w:p w:rsidR="0002274B" w:rsidRPr="00784C52" w:rsidRDefault="0002274B" w:rsidP="0002274B">
      <w:pPr>
        <w:ind w:left="851"/>
        <w:rPr>
          <w:noProof/>
          <w:sz w:val="24"/>
          <w:szCs w:val="24"/>
        </w:rPr>
      </w:pPr>
      <w:r w:rsidRPr="00784C52">
        <w:rPr>
          <w:noProof/>
          <w:sz w:val="24"/>
          <w:szCs w:val="24"/>
        </w:rPr>
        <w:t xml:space="preserve">Hvis </w:t>
      </w:r>
      <w:r>
        <w:rPr>
          <w:noProof/>
          <w:sz w:val="24"/>
          <w:szCs w:val="24"/>
        </w:rPr>
        <w:t>migrænehovedpine</w:t>
      </w:r>
      <w:r w:rsidRPr="00784C52">
        <w:rPr>
          <w:noProof/>
          <w:sz w:val="24"/>
          <w:szCs w:val="24"/>
        </w:rPr>
        <w:t xml:space="preserve"> fortsat er tilstede efter 2 måneders behandling</w:t>
      </w:r>
      <w:r>
        <w:rPr>
          <w:noProof/>
          <w:sz w:val="24"/>
          <w:szCs w:val="24"/>
        </w:rPr>
        <w:t xml:space="preserve"> (normal behandlingstid for at opnå en virkning)</w:t>
      </w:r>
      <w:r w:rsidRPr="00784C52">
        <w:rPr>
          <w:noProof/>
          <w:sz w:val="24"/>
          <w:szCs w:val="24"/>
        </w:rPr>
        <w:t>, bør patienten informeres om at kontakte læge.</w:t>
      </w:r>
    </w:p>
    <w:p w:rsidR="0002274B" w:rsidRPr="00784C52" w:rsidRDefault="0002274B" w:rsidP="0002274B">
      <w:pPr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4.3</w:t>
      </w:r>
      <w:r w:rsidRPr="00784C52">
        <w:rPr>
          <w:b/>
          <w:sz w:val="24"/>
          <w:szCs w:val="24"/>
        </w:rPr>
        <w:tab/>
        <w:t>Kontraindikationer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Overfølsomhed over for </w:t>
      </w:r>
      <w:proofErr w:type="spellStart"/>
      <w:r w:rsidRPr="00784C52">
        <w:rPr>
          <w:sz w:val="24"/>
          <w:szCs w:val="24"/>
        </w:rPr>
        <w:t>matrem</w:t>
      </w:r>
      <w:proofErr w:type="spellEnd"/>
      <w:r w:rsidRPr="00784C52">
        <w:rPr>
          <w:sz w:val="24"/>
          <w:szCs w:val="24"/>
        </w:rPr>
        <w:t xml:space="preserve"> eller over for andre planter af kurvblomstfamilien (</w:t>
      </w:r>
      <w:proofErr w:type="spellStart"/>
      <w:r w:rsidRPr="00784C52">
        <w:rPr>
          <w:sz w:val="24"/>
          <w:szCs w:val="24"/>
        </w:rPr>
        <w:t>Asteraceae</w:t>
      </w:r>
      <w:proofErr w:type="spellEnd"/>
      <w:r w:rsidRPr="00784C52">
        <w:rPr>
          <w:sz w:val="24"/>
          <w:szCs w:val="24"/>
        </w:rPr>
        <w:t xml:space="preserve"> (</w:t>
      </w:r>
      <w:proofErr w:type="spellStart"/>
      <w:r w:rsidRPr="00784C52">
        <w:rPr>
          <w:sz w:val="24"/>
          <w:szCs w:val="24"/>
        </w:rPr>
        <w:t>Compositae</w:t>
      </w:r>
      <w:proofErr w:type="spellEnd"/>
      <w:r w:rsidRPr="00784C52">
        <w:rPr>
          <w:sz w:val="24"/>
          <w:szCs w:val="24"/>
        </w:rPr>
        <w:t>)), eller over for et eller flere af hjælpestofferne, som er anført i pkt.</w:t>
      </w:r>
      <w:r w:rsidRPr="00784C52">
        <w:rPr>
          <w:noProof/>
          <w:sz w:val="24"/>
          <w:szCs w:val="24"/>
        </w:rPr>
        <w:t xml:space="preserve"> 6.1</w:t>
      </w:r>
      <w:r w:rsidRPr="00784C52">
        <w:rPr>
          <w:sz w:val="24"/>
          <w:szCs w:val="24"/>
        </w:rPr>
        <w:t xml:space="preserve">. </w:t>
      </w:r>
    </w:p>
    <w:p w:rsidR="00DB170E" w:rsidRPr="00784C52" w:rsidRDefault="00DB170E" w:rsidP="00DB170E">
      <w:pPr>
        <w:ind w:left="851"/>
        <w:rPr>
          <w:noProof/>
          <w:sz w:val="24"/>
          <w:szCs w:val="24"/>
          <w:u w:val="single"/>
        </w:rPr>
      </w:pPr>
    </w:p>
    <w:p w:rsidR="00DB170E" w:rsidRPr="00784C52" w:rsidRDefault="00DB170E" w:rsidP="00DB170E">
      <w:pPr>
        <w:ind w:left="851"/>
        <w:rPr>
          <w:noProof/>
          <w:sz w:val="24"/>
          <w:szCs w:val="24"/>
          <w:u w:val="single"/>
        </w:rPr>
      </w:pPr>
      <w:r w:rsidRPr="00784C52">
        <w:rPr>
          <w:noProof/>
          <w:sz w:val="24"/>
          <w:szCs w:val="24"/>
          <w:u w:val="single"/>
        </w:rPr>
        <w:t>Pædiatrisk population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>Erfaring med behandling af børn og unge er utilstrækkelig. Behandling af børn og unge under 18 år er derfor kontraindiceret.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4.4</w:t>
      </w:r>
      <w:r w:rsidRPr="00784C52">
        <w:rPr>
          <w:b/>
          <w:sz w:val="24"/>
          <w:szCs w:val="24"/>
        </w:rPr>
        <w:tab/>
        <w:t>Særlige advarsler og forsigtighedsregler vedrørende brugen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Hvis symptomerne forværres under brugen af lægemidlet, </w:t>
      </w:r>
      <w:r w:rsidRPr="00784C52">
        <w:rPr>
          <w:noProof/>
          <w:sz w:val="24"/>
          <w:szCs w:val="24"/>
        </w:rPr>
        <w:t>skal patienten informeres om at kontakte en læge.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4.5</w:t>
      </w:r>
      <w:r w:rsidRPr="00784C52">
        <w:rPr>
          <w:b/>
          <w:sz w:val="24"/>
          <w:szCs w:val="24"/>
        </w:rPr>
        <w:tab/>
        <w:t>Interaktion med andre lægemidler og andre former for interaktion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>Der er ikke udført interaktionsstudier.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>Effekten af samtidig indtagelse af andre lægemidler inklusive medicin købt i udlandet, naturlægemidler eller føde kendes ikke.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4.6</w:t>
      </w:r>
      <w:r w:rsidRPr="00784C52">
        <w:rPr>
          <w:b/>
          <w:sz w:val="24"/>
          <w:szCs w:val="24"/>
        </w:rPr>
        <w:tab/>
      </w:r>
      <w:r w:rsidR="0002274B">
        <w:rPr>
          <w:b/>
          <w:sz w:val="24"/>
          <w:szCs w:val="24"/>
        </w:rPr>
        <w:t>Fertilitet, g</w:t>
      </w:r>
      <w:r w:rsidRPr="00784C52">
        <w:rPr>
          <w:b/>
          <w:sz w:val="24"/>
          <w:szCs w:val="24"/>
        </w:rPr>
        <w:t>raviditet og amning</w:t>
      </w:r>
    </w:p>
    <w:p w:rsidR="00DB170E" w:rsidRPr="00784C52" w:rsidRDefault="00DB170E" w:rsidP="00DB170E">
      <w:pPr>
        <w:ind w:left="851"/>
        <w:rPr>
          <w:noProof/>
          <w:sz w:val="24"/>
          <w:szCs w:val="24"/>
          <w:u w:val="single"/>
        </w:rPr>
      </w:pPr>
    </w:p>
    <w:p w:rsidR="00DB170E" w:rsidRPr="00784C52" w:rsidRDefault="00DB170E" w:rsidP="00DB170E">
      <w:pPr>
        <w:ind w:left="851"/>
        <w:rPr>
          <w:noProof/>
          <w:sz w:val="24"/>
          <w:szCs w:val="24"/>
          <w:u w:val="single"/>
        </w:rPr>
      </w:pPr>
      <w:r w:rsidRPr="00784C52">
        <w:rPr>
          <w:noProof/>
          <w:sz w:val="24"/>
          <w:szCs w:val="24"/>
          <w:u w:val="single"/>
        </w:rPr>
        <w:t>Graviditet og amning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Sikkerhed under graviditet og amning er ukendt. Dog viser traditionelle erfaringer, at </w:t>
      </w:r>
      <w:proofErr w:type="spellStart"/>
      <w:r w:rsidRPr="00784C52">
        <w:rPr>
          <w:sz w:val="24"/>
          <w:szCs w:val="24"/>
        </w:rPr>
        <w:t>matrem</w:t>
      </w:r>
      <w:proofErr w:type="spellEnd"/>
      <w:r w:rsidRPr="00784C52">
        <w:rPr>
          <w:sz w:val="24"/>
          <w:szCs w:val="24"/>
        </w:rPr>
        <w:t xml:space="preserve"> kan stimulere menstruation og fremkalde abort. Endvidere har dyrestudier påvist</w:t>
      </w:r>
      <w:r w:rsidRPr="00784C52">
        <w:rPr>
          <w:sz w:val="24"/>
          <w:szCs w:val="24"/>
          <w:u w:val="single"/>
        </w:rPr>
        <w:t xml:space="preserve"> </w:t>
      </w:r>
      <w:r w:rsidRPr="00784C52">
        <w:rPr>
          <w:sz w:val="24"/>
          <w:szCs w:val="24"/>
        </w:rPr>
        <w:t xml:space="preserve">reproduktionstoksicitet efter høje doser af </w:t>
      </w:r>
      <w:proofErr w:type="spellStart"/>
      <w:r w:rsidRPr="00784C52">
        <w:rPr>
          <w:sz w:val="24"/>
          <w:szCs w:val="24"/>
        </w:rPr>
        <w:t>matrem</w:t>
      </w:r>
      <w:proofErr w:type="spellEnd"/>
      <w:r w:rsidRPr="00784C52">
        <w:rPr>
          <w:sz w:val="24"/>
          <w:szCs w:val="24"/>
        </w:rPr>
        <w:t xml:space="preserve"> (se pkt. 5.3).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 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Sikkerhed i forbindelse med graviditet og amning er ukendt, hvorfor anvendelse af </w:t>
      </w:r>
      <w:proofErr w:type="spellStart"/>
      <w:r w:rsidRPr="00784C52">
        <w:rPr>
          <w:sz w:val="24"/>
          <w:szCs w:val="24"/>
        </w:rPr>
        <w:t>Glitinum</w:t>
      </w:r>
      <w:proofErr w:type="spellEnd"/>
      <w:r w:rsidRPr="00784C52">
        <w:rPr>
          <w:sz w:val="24"/>
          <w:szCs w:val="24"/>
        </w:rPr>
        <w:t xml:space="preserve"> ikke kan anbefales.</w:t>
      </w:r>
    </w:p>
    <w:p w:rsidR="00DB170E" w:rsidRPr="00784C52" w:rsidRDefault="00DB170E" w:rsidP="00DB170E">
      <w:pPr>
        <w:ind w:left="851"/>
        <w:rPr>
          <w:noProof/>
          <w:sz w:val="24"/>
          <w:szCs w:val="24"/>
          <w:u w:val="single"/>
        </w:rPr>
      </w:pPr>
    </w:p>
    <w:p w:rsidR="00DB170E" w:rsidRPr="00784C52" w:rsidRDefault="00DB170E" w:rsidP="00DB170E">
      <w:pPr>
        <w:ind w:left="851"/>
        <w:rPr>
          <w:noProof/>
          <w:sz w:val="24"/>
          <w:szCs w:val="24"/>
          <w:u w:val="single"/>
        </w:rPr>
      </w:pPr>
      <w:r w:rsidRPr="00784C52">
        <w:rPr>
          <w:noProof/>
          <w:sz w:val="24"/>
          <w:szCs w:val="24"/>
          <w:u w:val="single"/>
        </w:rPr>
        <w:t>Fertilitet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Der er findes ingen data vedrørende </w:t>
      </w:r>
      <w:proofErr w:type="spellStart"/>
      <w:r w:rsidRPr="00784C52">
        <w:rPr>
          <w:sz w:val="24"/>
          <w:szCs w:val="24"/>
        </w:rPr>
        <w:t>matrem</w:t>
      </w:r>
      <w:proofErr w:type="spellEnd"/>
      <w:r w:rsidRPr="00784C52">
        <w:rPr>
          <w:sz w:val="24"/>
          <w:szCs w:val="24"/>
        </w:rPr>
        <w:t xml:space="preserve"> og eventuel påvirkning af mænds og kvinders fertilitet.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4.7</w:t>
      </w:r>
      <w:r w:rsidRPr="00784C52">
        <w:rPr>
          <w:b/>
          <w:sz w:val="24"/>
          <w:szCs w:val="24"/>
        </w:rPr>
        <w:tab/>
        <w:t xml:space="preserve">Virkning på evnen til at føre motorkøretøj </w:t>
      </w:r>
      <w:r w:rsidR="0002274B">
        <w:rPr>
          <w:b/>
          <w:sz w:val="24"/>
          <w:szCs w:val="24"/>
        </w:rPr>
        <w:t>og</w:t>
      </w:r>
      <w:r w:rsidRPr="00784C52">
        <w:rPr>
          <w:b/>
          <w:sz w:val="24"/>
          <w:szCs w:val="24"/>
        </w:rPr>
        <w:t xml:space="preserve"> betjene maskiner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  <w:lang w:eastAsia="en-IE"/>
        </w:rPr>
      </w:pPr>
      <w:r w:rsidRPr="00784C52">
        <w:rPr>
          <w:sz w:val="24"/>
          <w:szCs w:val="24"/>
          <w:lang w:eastAsia="en-IE"/>
        </w:rPr>
        <w:t>Ikke mærkning.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784C52">
        <w:rPr>
          <w:sz w:val="24"/>
          <w:szCs w:val="24"/>
          <w:lang w:eastAsia="en-IE"/>
        </w:rPr>
        <w:t>Glitinum</w:t>
      </w:r>
      <w:proofErr w:type="spellEnd"/>
      <w:r w:rsidRPr="00784C52">
        <w:rPr>
          <w:sz w:val="24"/>
          <w:szCs w:val="24"/>
          <w:lang w:eastAsia="en-IE"/>
        </w:rPr>
        <w:t xml:space="preserve"> påvirker ikke eller kun i ubetydelig grad evnen til at føre motorkøretøjer eller betjene maskiner.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4.8</w:t>
      </w:r>
      <w:r w:rsidRPr="00784C52">
        <w:rPr>
          <w:b/>
          <w:sz w:val="24"/>
          <w:szCs w:val="24"/>
        </w:rPr>
        <w:tab/>
        <w:t>Bivirkninger</w:t>
      </w:r>
    </w:p>
    <w:p w:rsidR="00DB170E" w:rsidRPr="00784C52" w:rsidRDefault="00DB170E" w:rsidP="00DB170E">
      <w:pPr>
        <w:ind w:left="851"/>
        <w:rPr>
          <w:bCs/>
          <w:sz w:val="24"/>
          <w:szCs w:val="24"/>
        </w:rPr>
      </w:pPr>
      <w:proofErr w:type="spellStart"/>
      <w:r w:rsidRPr="00784C52">
        <w:rPr>
          <w:sz w:val="24"/>
          <w:szCs w:val="24"/>
        </w:rPr>
        <w:lastRenderedPageBreak/>
        <w:t>Gastrointestinale</w:t>
      </w:r>
      <w:proofErr w:type="spellEnd"/>
      <w:r w:rsidRPr="00784C52">
        <w:rPr>
          <w:sz w:val="24"/>
          <w:szCs w:val="24"/>
        </w:rPr>
        <w:t xml:space="preserve"> gener er blevet rapporteret. Hyppigheden kendes ikke.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Hvis der opstår </w:t>
      </w:r>
      <w:r>
        <w:rPr>
          <w:sz w:val="24"/>
          <w:szCs w:val="24"/>
        </w:rPr>
        <w:t>andre gener end ovennævnte</w:t>
      </w:r>
      <w:r w:rsidRPr="00784C52">
        <w:rPr>
          <w:sz w:val="24"/>
          <w:szCs w:val="24"/>
        </w:rPr>
        <w:t>, bør patienten informeres om at kontakte læge eller sundhedsfagligt personale.</w:t>
      </w:r>
    </w:p>
    <w:p w:rsidR="00DB170E" w:rsidRPr="00784C52" w:rsidRDefault="00DB170E" w:rsidP="00DB170E">
      <w:pPr>
        <w:ind w:left="851"/>
        <w:rPr>
          <w:sz w:val="24"/>
          <w:szCs w:val="24"/>
          <w:u w:val="single"/>
        </w:rPr>
      </w:pP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784C52">
        <w:rPr>
          <w:sz w:val="24"/>
          <w:szCs w:val="24"/>
          <w:u w:val="single"/>
        </w:rPr>
        <w:t>Indberetning af formodede bivirkninger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784C52">
        <w:rPr>
          <w:noProof/>
          <w:sz w:val="24"/>
          <w:szCs w:val="24"/>
        </w:rPr>
        <w:t>Når lægemidlet er godkendt, er indberetning af formodede bivirkninger vigtig.</w:t>
      </w:r>
      <w:r w:rsidRPr="00784C52">
        <w:rPr>
          <w:sz w:val="24"/>
          <w:szCs w:val="24"/>
        </w:rPr>
        <w:t xml:space="preserve"> </w:t>
      </w:r>
      <w:r w:rsidRPr="00784C52">
        <w:rPr>
          <w:noProof/>
          <w:sz w:val="24"/>
          <w:szCs w:val="24"/>
        </w:rPr>
        <w:t>Det muliggør løbende overvågning af benefit/risk-forholdet for lægemidlet.</w:t>
      </w:r>
      <w:r w:rsidRPr="00784C52">
        <w:rPr>
          <w:sz w:val="24"/>
          <w:szCs w:val="24"/>
        </w:rPr>
        <w:t xml:space="preserve"> </w:t>
      </w:r>
      <w:r w:rsidR="000039E8">
        <w:rPr>
          <w:sz w:val="24"/>
          <w:szCs w:val="24"/>
        </w:rPr>
        <w:t>S</w:t>
      </w:r>
      <w:r w:rsidRPr="00784C52">
        <w:rPr>
          <w:noProof/>
          <w:sz w:val="24"/>
          <w:szCs w:val="24"/>
        </w:rPr>
        <w:t>undhedsperson</w:t>
      </w:r>
      <w:r w:rsidR="000039E8">
        <w:rPr>
          <w:noProof/>
          <w:sz w:val="24"/>
          <w:szCs w:val="24"/>
        </w:rPr>
        <w:t>er</w:t>
      </w:r>
      <w:r w:rsidRPr="00784C52">
        <w:rPr>
          <w:noProof/>
          <w:sz w:val="24"/>
          <w:szCs w:val="24"/>
        </w:rPr>
        <w:t xml:space="preserve"> anmodes om at indberette alle formodede bivirkninger via det nationale rapporteringssystem: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B170E" w:rsidRPr="00784C52" w:rsidRDefault="00DB170E" w:rsidP="00DB170E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784C52">
        <w:rPr>
          <w:sz w:val="24"/>
          <w:szCs w:val="24"/>
          <w:lang w:bidi="da-DK"/>
        </w:rPr>
        <w:t>Lægemiddelstyrelsen</w:t>
      </w:r>
    </w:p>
    <w:p w:rsidR="00DB170E" w:rsidRPr="00784C52" w:rsidRDefault="00DB170E" w:rsidP="00DB170E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784C52">
        <w:rPr>
          <w:sz w:val="24"/>
          <w:szCs w:val="24"/>
          <w:lang w:eastAsia="zh-CN" w:bidi="da-DK"/>
        </w:rPr>
        <w:t>Axel Heides Gade 1</w:t>
      </w:r>
    </w:p>
    <w:p w:rsidR="00DB170E" w:rsidRPr="00784C52" w:rsidRDefault="00DB170E" w:rsidP="00DB170E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784C52">
        <w:rPr>
          <w:noProof/>
          <w:sz w:val="24"/>
          <w:szCs w:val="24"/>
          <w:lang w:eastAsia="zh-CN" w:bidi="da-DK"/>
        </w:rPr>
        <w:t>DK-2300 København S</w:t>
      </w:r>
    </w:p>
    <w:p w:rsidR="00DB170E" w:rsidRPr="002C33AA" w:rsidRDefault="00DB170E" w:rsidP="000039E8">
      <w:pPr>
        <w:tabs>
          <w:tab w:val="left" w:pos="-720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2C33AA">
        <w:rPr>
          <w:sz w:val="24"/>
          <w:szCs w:val="24"/>
          <w:lang w:eastAsia="zh-CN" w:bidi="da-DK"/>
        </w:rPr>
        <w:t xml:space="preserve">Websted: </w:t>
      </w:r>
      <w:hyperlink r:id="rId8" w:history="1">
        <w:r w:rsidRPr="002C33AA">
          <w:rPr>
            <w:color w:val="0000FF"/>
            <w:sz w:val="24"/>
            <w:szCs w:val="24"/>
            <w:u w:val="single"/>
            <w:lang w:eastAsia="zh-CN" w:bidi="da-DK"/>
          </w:rPr>
          <w:t>www.meldenbivirkning.dk</w:t>
        </w:r>
      </w:hyperlink>
      <w:r w:rsidR="000039E8" w:rsidRPr="002C33AA">
        <w:rPr>
          <w:rFonts w:eastAsia="Calibri"/>
          <w:noProof/>
          <w:sz w:val="24"/>
          <w:szCs w:val="24"/>
          <w:lang w:eastAsia="zh-CN"/>
        </w:rPr>
        <w:t xml:space="preserve"> </w:t>
      </w:r>
    </w:p>
    <w:p w:rsidR="00DB170E" w:rsidRPr="002C33AA" w:rsidRDefault="00DB170E" w:rsidP="00DB170E">
      <w:pPr>
        <w:pStyle w:val="Sidehoved"/>
        <w:tabs>
          <w:tab w:val="left" w:pos="851"/>
        </w:tabs>
        <w:ind w:left="851"/>
        <w:rPr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4.9</w:t>
      </w:r>
      <w:r w:rsidRPr="00784C52">
        <w:rPr>
          <w:b/>
          <w:sz w:val="24"/>
          <w:szCs w:val="24"/>
        </w:rPr>
        <w:tab/>
        <w:t>Overdosering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>Der er ikke indberettet tilfælde af overdosering.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4.10</w:t>
      </w:r>
      <w:r w:rsidRPr="00784C52">
        <w:rPr>
          <w:b/>
          <w:sz w:val="24"/>
          <w:szCs w:val="24"/>
        </w:rPr>
        <w:tab/>
        <w:t>Udlevering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  <w:r w:rsidRPr="00784C52">
        <w:rPr>
          <w:sz w:val="24"/>
          <w:szCs w:val="24"/>
        </w:rPr>
        <w:t>HF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5.</w:t>
      </w:r>
      <w:r w:rsidRPr="00784C52">
        <w:rPr>
          <w:b/>
          <w:sz w:val="24"/>
          <w:szCs w:val="24"/>
        </w:rPr>
        <w:tab/>
        <w:t>FARMAKOLOGISKE EGENSKABER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5.1</w:t>
      </w:r>
      <w:r w:rsidRPr="00784C52">
        <w:rPr>
          <w:b/>
          <w:sz w:val="24"/>
          <w:szCs w:val="24"/>
        </w:rPr>
        <w:tab/>
      </w:r>
      <w:proofErr w:type="spellStart"/>
      <w:r w:rsidRPr="00784C52">
        <w:rPr>
          <w:b/>
          <w:sz w:val="24"/>
          <w:szCs w:val="24"/>
        </w:rPr>
        <w:t>Farmakodynamiske</w:t>
      </w:r>
      <w:proofErr w:type="spellEnd"/>
      <w:r w:rsidRPr="00784C52">
        <w:rPr>
          <w:b/>
          <w:sz w:val="24"/>
          <w:szCs w:val="24"/>
        </w:rPr>
        <w:t xml:space="preserve"> egenskaber</w:t>
      </w:r>
    </w:p>
    <w:p w:rsidR="0002274B" w:rsidRPr="00784C52" w:rsidRDefault="0002274B" w:rsidP="0002274B">
      <w:pPr>
        <w:ind w:left="851"/>
        <w:rPr>
          <w:rFonts w:eastAsia="Calibri"/>
          <w:sz w:val="24"/>
          <w:szCs w:val="24"/>
          <w:lang w:eastAsia="zh-CN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proofErr w:type="gramStart"/>
      <w:r w:rsidRPr="00784C52">
        <w:rPr>
          <w:rFonts w:eastAsia="Calibri"/>
          <w:sz w:val="24"/>
          <w:szCs w:val="24"/>
          <w:lang w:eastAsia="zh-CN"/>
        </w:rPr>
        <w:t>ATC kode</w:t>
      </w:r>
      <w:proofErr w:type="gramEnd"/>
      <w:r w:rsidRPr="00784C52">
        <w:rPr>
          <w:rFonts w:eastAsia="Calibri"/>
          <w:sz w:val="24"/>
          <w:szCs w:val="24"/>
          <w:lang w:eastAsia="zh-CN"/>
        </w:rPr>
        <w:t xml:space="preserve">: </w:t>
      </w:r>
      <w:r w:rsidRPr="00784C52">
        <w:rPr>
          <w:sz w:val="24"/>
          <w:szCs w:val="24"/>
        </w:rPr>
        <w:t>N 02 CX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5.2</w:t>
      </w:r>
      <w:r w:rsidRPr="00784C52">
        <w:rPr>
          <w:b/>
          <w:sz w:val="24"/>
          <w:szCs w:val="24"/>
        </w:rPr>
        <w:tab/>
      </w:r>
      <w:proofErr w:type="spellStart"/>
      <w:r w:rsidRPr="00784C52">
        <w:rPr>
          <w:b/>
          <w:sz w:val="24"/>
          <w:szCs w:val="24"/>
        </w:rPr>
        <w:t>Farmakokinetiske</w:t>
      </w:r>
      <w:proofErr w:type="spellEnd"/>
      <w:r w:rsidRPr="00784C52">
        <w:rPr>
          <w:b/>
          <w:sz w:val="24"/>
          <w:szCs w:val="24"/>
        </w:rPr>
        <w:t xml:space="preserve"> egenskaber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  <w:r w:rsidRPr="00784C52">
        <w:rPr>
          <w:sz w:val="24"/>
          <w:szCs w:val="24"/>
        </w:rPr>
        <w:t>-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5.3</w:t>
      </w:r>
      <w:r w:rsidRPr="00784C52">
        <w:rPr>
          <w:b/>
          <w:sz w:val="24"/>
          <w:szCs w:val="24"/>
        </w:rPr>
        <w:tab/>
      </w:r>
      <w:r w:rsidR="0002274B">
        <w:rPr>
          <w:b/>
          <w:sz w:val="24"/>
          <w:szCs w:val="24"/>
        </w:rPr>
        <w:t>Non-</w:t>
      </w:r>
      <w:r w:rsidRPr="00784C52">
        <w:rPr>
          <w:b/>
          <w:sz w:val="24"/>
          <w:szCs w:val="24"/>
        </w:rPr>
        <w:t>kliniske sikkerhedsdata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Et enkelt studie med oral administration af </w:t>
      </w:r>
      <w:proofErr w:type="spellStart"/>
      <w:r w:rsidRPr="00784C52">
        <w:rPr>
          <w:sz w:val="24"/>
          <w:szCs w:val="24"/>
        </w:rPr>
        <w:t>matrem</w:t>
      </w:r>
      <w:proofErr w:type="spellEnd"/>
      <w:r w:rsidRPr="00784C52">
        <w:rPr>
          <w:sz w:val="24"/>
          <w:szCs w:val="24"/>
        </w:rPr>
        <w:t xml:space="preserve"> i høj dosis (839 mg/kg kropsvægt) til gravide rotter viste </w:t>
      </w:r>
      <w:proofErr w:type="spellStart"/>
      <w:r w:rsidRPr="00784C52">
        <w:rPr>
          <w:sz w:val="24"/>
          <w:szCs w:val="24"/>
        </w:rPr>
        <w:t>maternel</w:t>
      </w:r>
      <w:proofErr w:type="spellEnd"/>
      <w:r w:rsidRPr="00784C52">
        <w:rPr>
          <w:sz w:val="24"/>
          <w:szCs w:val="24"/>
        </w:rPr>
        <w:t xml:space="preserve"> toksicitet og embryotoksicitet. Der er dog ikke udført tilstrækkelige studier af reproduktionstoksicitet. 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Der er ikke observeret mutagen effekt af </w:t>
      </w:r>
      <w:proofErr w:type="spellStart"/>
      <w:r w:rsidRPr="00784C52">
        <w:rPr>
          <w:sz w:val="24"/>
          <w:szCs w:val="24"/>
        </w:rPr>
        <w:t>matrem</w:t>
      </w:r>
      <w:proofErr w:type="spellEnd"/>
      <w:r w:rsidRPr="00784C52">
        <w:rPr>
          <w:sz w:val="24"/>
          <w:szCs w:val="24"/>
        </w:rPr>
        <w:t xml:space="preserve"> ved </w:t>
      </w:r>
      <w:proofErr w:type="spellStart"/>
      <w:r w:rsidRPr="00784C52">
        <w:rPr>
          <w:sz w:val="24"/>
          <w:szCs w:val="24"/>
        </w:rPr>
        <w:t>Ames</w:t>
      </w:r>
      <w:proofErr w:type="spellEnd"/>
      <w:r w:rsidRPr="00784C52">
        <w:rPr>
          <w:sz w:val="24"/>
          <w:szCs w:val="24"/>
        </w:rPr>
        <w:t xml:space="preserve"> test (med og uden metabolisk aktivering).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Der er ikke udført studier vedrørende </w:t>
      </w:r>
      <w:proofErr w:type="spellStart"/>
      <w:r w:rsidRPr="00784C52">
        <w:rPr>
          <w:sz w:val="24"/>
          <w:szCs w:val="24"/>
        </w:rPr>
        <w:t>carcinogenitet</w:t>
      </w:r>
      <w:proofErr w:type="spellEnd"/>
      <w:r w:rsidRPr="00784C52">
        <w:rPr>
          <w:sz w:val="24"/>
          <w:szCs w:val="24"/>
        </w:rPr>
        <w:t>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Default="00DB170E" w:rsidP="00DB170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6.</w:t>
      </w:r>
      <w:r w:rsidRPr="00784C52">
        <w:rPr>
          <w:b/>
          <w:sz w:val="24"/>
          <w:szCs w:val="24"/>
        </w:rPr>
        <w:tab/>
        <w:t>FARMACEUTISKE OPLYSNINGER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6.1</w:t>
      </w:r>
      <w:r w:rsidRPr="00784C52">
        <w:rPr>
          <w:b/>
          <w:sz w:val="24"/>
          <w:szCs w:val="24"/>
        </w:rPr>
        <w:tab/>
        <w:t>Hjælpestoffer</w:t>
      </w:r>
    </w:p>
    <w:p w:rsidR="00DB170E" w:rsidRDefault="00DB170E" w:rsidP="00DB170E">
      <w:pPr>
        <w:autoSpaceDE w:val="0"/>
        <w:autoSpaceDN w:val="0"/>
        <w:adjustRightInd w:val="0"/>
        <w:ind w:left="851"/>
        <w:rPr>
          <w:i/>
          <w:sz w:val="24"/>
          <w:szCs w:val="24"/>
          <w:lang w:eastAsia="en-IE"/>
        </w:rPr>
      </w:pP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i/>
          <w:sz w:val="24"/>
          <w:szCs w:val="24"/>
          <w:lang w:eastAsia="en-IE"/>
        </w:rPr>
      </w:pPr>
      <w:r w:rsidRPr="00784C52">
        <w:rPr>
          <w:i/>
          <w:sz w:val="24"/>
          <w:szCs w:val="24"/>
          <w:lang w:eastAsia="en-IE"/>
        </w:rPr>
        <w:t>Kapselindhold: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84C52">
        <w:rPr>
          <w:sz w:val="24"/>
          <w:szCs w:val="24"/>
        </w:rPr>
        <w:t>Dextrin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784C52">
        <w:rPr>
          <w:sz w:val="24"/>
          <w:szCs w:val="24"/>
        </w:rPr>
        <w:t>Silica</w:t>
      </w:r>
      <w:proofErr w:type="spellEnd"/>
      <w:r w:rsidRPr="00784C52">
        <w:rPr>
          <w:sz w:val="24"/>
          <w:szCs w:val="24"/>
        </w:rPr>
        <w:t>, kolloid vandfri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784C52">
        <w:rPr>
          <w:sz w:val="24"/>
          <w:szCs w:val="24"/>
        </w:rPr>
        <w:t>Talcum</w:t>
      </w:r>
      <w:proofErr w:type="spellEnd"/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784C52">
        <w:rPr>
          <w:sz w:val="24"/>
          <w:szCs w:val="24"/>
        </w:rPr>
        <w:t>Magnesiumstearat</w:t>
      </w:r>
      <w:proofErr w:type="spellEnd"/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i/>
          <w:sz w:val="24"/>
          <w:szCs w:val="24"/>
          <w:lang w:eastAsia="en-IE"/>
        </w:rPr>
      </w:pP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i/>
          <w:sz w:val="24"/>
          <w:szCs w:val="24"/>
          <w:lang w:eastAsia="en-IE"/>
        </w:rPr>
      </w:pPr>
      <w:r w:rsidRPr="00784C52">
        <w:rPr>
          <w:i/>
          <w:sz w:val="24"/>
          <w:szCs w:val="24"/>
          <w:lang w:eastAsia="en-IE"/>
        </w:rPr>
        <w:t>Kapselskal: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84C52">
        <w:rPr>
          <w:sz w:val="24"/>
          <w:szCs w:val="24"/>
        </w:rPr>
        <w:t>Titandioxid E 171</w:t>
      </w:r>
    </w:p>
    <w:p w:rsidR="00DB170E" w:rsidRPr="00784C52" w:rsidRDefault="00DB170E" w:rsidP="00DB170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784C52">
        <w:rPr>
          <w:sz w:val="24"/>
          <w:szCs w:val="24"/>
        </w:rPr>
        <w:t>Hypromellose</w:t>
      </w:r>
      <w:proofErr w:type="spellEnd"/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6.2</w:t>
      </w:r>
      <w:r w:rsidRPr="00784C52">
        <w:rPr>
          <w:b/>
          <w:sz w:val="24"/>
          <w:szCs w:val="24"/>
        </w:rPr>
        <w:tab/>
        <w:t>Uforligeligheder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  <w:lang w:bidi="da-DK"/>
        </w:rPr>
        <w:t>Ikke relevant.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6.3</w:t>
      </w:r>
      <w:r w:rsidRPr="00784C52">
        <w:rPr>
          <w:b/>
          <w:sz w:val="24"/>
          <w:szCs w:val="24"/>
        </w:rPr>
        <w:tab/>
        <w:t>Opbevaringstid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  <w:r w:rsidRPr="00784C52">
        <w:rPr>
          <w:sz w:val="24"/>
          <w:szCs w:val="24"/>
        </w:rPr>
        <w:t>3 år.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6.4</w:t>
      </w:r>
      <w:r w:rsidRPr="00784C52">
        <w:rPr>
          <w:b/>
          <w:sz w:val="24"/>
          <w:szCs w:val="24"/>
        </w:rPr>
        <w:tab/>
        <w:t>Særlige opbevaringsforhold</w:t>
      </w:r>
    </w:p>
    <w:p w:rsidR="00DB170E" w:rsidRPr="00784C52" w:rsidRDefault="00DB170E" w:rsidP="00DB170E">
      <w:pPr>
        <w:ind w:left="851"/>
        <w:jc w:val="both"/>
        <w:rPr>
          <w:sz w:val="24"/>
          <w:szCs w:val="24"/>
        </w:rPr>
      </w:pPr>
      <w:r w:rsidRPr="00784C52">
        <w:rPr>
          <w:sz w:val="24"/>
          <w:szCs w:val="24"/>
        </w:rPr>
        <w:t>Opbevares ved temperaturer under 25 °C.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6.5</w:t>
      </w:r>
      <w:r w:rsidRPr="00784C52">
        <w:rPr>
          <w:b/>
          <w:sz w:val="24"/>
          <w:szCs w:val="24"/>
        </w:rPr>
        <w:tab/>
        <w:t>Emballagetype og pakningsstørrelser</w:t>
      </w:r>
    </w:p>
    <w:p w:rsidR="00DB170E" w:rsidRPr="00784C52" w:rsidRDefault="00DB170E" w:rsidP="00DB170E">
      <w:pPr>
        <w:ind w:left="851"/>
        <w:jc w:val="both"/>
        <w:rPr>
          <w:sz w:val="24"/>
          <w:szCs w:val="24"/>
        </w:rPr>
      </w:pPr>
      <w:r w:rsidRPr="00784C52">
        <w:rPr>
          <w:sz w:val="24"/>
          <w:szCs w:val="24"/>
        </w:rPr>
        <w:t>PVC/PVDC aluminiumblister i yderkarton.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 xml:space="preserve">Pakningsstørrelser: 30, 60, 90 eller 120 hårde kapsler. 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</w:p>
    <w:p w:rsidR="00DB170E" w:rsidRPr="00784C52" w:rsidRDefault="00DB170E" w:rsidP="00DB170E">
      <w:pPr>
        <w:ind w:left="851"/>
        <w:rPr>
          <w:sz w:val="24"/>
          <w:szCs w:val="24"/>
        </w:rPr>
      </w:pPr>
      <w:r w:rsidRPr="00784C52">
        <w:rPr>
          <w:sz w:val="24"/>
          <w:szCs w:val="24"/>
        </w:rPr>
        <w:t>Ikke alle pakningsstørrelser er nødvendigvis markedsført.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6.6</w:t>
      </w:r>
      <w:r w:rsidRPr="00784C52">
        <w:rPr>
          <w:b/>
          <w:sz w:val="24"/>
          <w:szCs w:val="24"/>
        </w:rPr>
        <w:tab/>
        <w:t xml:space="preserve">Regler for </w:t>
      </w:r>
      <w:r w:rsidR="0002274B">
        <w:rPr>
          <w:b/>
          <w:sz w:val="24"/>
          <w:szCs w:val="24"/>
        </w:rPr>
        <w:t>bortskaffelse</w:t>
      </w:r>
      <w:r w:rsidRPr="00784C52">
        <w:rPr>
          <w:b/>
          <w:sz w:val="24"/>
          <w:szCs w:val="24"/>
        </w:rPr>
        <w:t xml:space="preserve"> og anden håndtering</w:t>
      </w:r>
    </w:p>
    <w:p w:rsidR="00DB170E" w:rsidRPr="00784C52" w:rsidRDefault="00DB170E" w:rsidP="00DB170E">
      <w:pPr>
        <w:ind w:left="851"/>
        <w:rPr>
          <w:sz w:val="24"/>
          <w:szCs w:val="24"/>
        </w:rPr>
      </w:pPr>
      <w:bookmarkStart w:id="0" w:name="_Hlk496103276"/>
      <w:r w:rsidRPr="00784C52">
        <w:rPr>
          <w:sz w:val="24"/>
          <w:szCs w:val="24"/>
        </w:rPr>
        <w:t>Ingen særlige forholdsregler</w:t>
      </w:r>
      <w:bookmarkStart w:id="1" w:name="_Hlk519160982"/>
      <w:r w:rsidRPr="00784C52">
        <w:rPr>
          <w:sz w:val="24"/>
          <w:szCs w:val="24"/>
        </w:rPr>
        <w:t>.</w:t>
      </w:r>
      <w:bookmarkEnd w:id="1"/>
    </w:p>
    <w:bookmarkEnd w:id="0"/>
    <w:p w:rsidR="00DB170E" w:rsidRPr="00784C52" w:rsidRDefault="00DB170E" w:rsidP="00DB170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B170E" w:rsidRPr="00A56AA5" w:rsidRDefault="00DB170E" w:rsidP="00DB170E">
      <w:pPr>
        <w:ind w:left="851" w:hanging="851"/>
        <w:rPr>
          <w:b/>
          <w:sz w:val="24"/>
          <w:szCs w:val="24"/>
          <w:lang w:eastAsia="da-DK"/>
        </w:rPr>
      </w:pPr>
      <w:r w:rsidRPr="00A56AA5">
        <w:rPr>
          <w:b/>
          <w:sz w:val="24"/>
          <w:szCs w:val="24"/>
        </w:rPr>
        <w:t>7.</w:t>
      </w:r>
      <w:r w:rsidRPr="00A56AA5">
        <w:rPr>
          <w:b/>
          <w:sz w:val="24"/>
          <w:szCs w:val="24"/>
        </w:rPr>
        <w:tab/>
        <w:t xml:space="preserve">INDEHAVER AF </w:t>
      </w:r>
      <w:r w:rsidRPr="00A56AA5">
        <w:rPr>
          <w:b/>
          <w:i/>
          <w:sz w:val="24"/>
          <w:szCs w:val="24"/>
        </w:rPr>
        <w:t>REGISTRERINGEN</w:t>
      </w:r>
    </w:p>
    <w:p w:rsidR="000039E8" w:rsidRPr="000039E8" w:rsidRDefault="000039E8" w:rsidP="000039E8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0039E8">
        <w:rPr>
          <w:sz w:val="24"/>
          <w:szCs w:val="24"/>
          <w:lang w:val="en-US"/>
        </w:rPr>
        <w:t>Sana Pharma Medical AS</w:t>
      </w:r>
    </w:p>
    <w:p w:rsidR="000039E8" w:rsidRPr="000039E8" w:rsidRDefault="000039E8" w:rsidP="000039E8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0039E8">
        <w:rPr>
          <w:sz w:val="24"/>
          <w:szCs w:val="24"/>
          <w:lang w:val="en-US"/>
        </w:rPr>
        <w:t>Philip Pedersens Vei 20</w:t>
      </w:r>
    </w:p>
    <w:p w:rsidR="000039E8" w:rsidRPr="000039E8" w:rsidRDefault="000039E8" w:rsidP="000039E8">
      <w:pPr>
        <w:tabs>
          <w:tab w:val="left" w:pos="851"/>
        </w:tabs>
        <w:ind w:left="851"/>
        <w:rPr>
          <w:sz w:val="24"/>
          <w:szCs w:val="24"/>
        </w:rPr>
      </w:pPr>
      <w:r w:rsidRPr="000039E8">
        <w:rPr>
          <w:sz w:val="24"/>
          <w:szCs w:val="24"/>
        </w:rPr>
        <w:t xml:space="preserve">1366 </w:t>
      </w:r>
      <w:proofErr w:type="spellStart"/>
      <w:r w:rsidRPr="000039E8">
        <w:rPr>
          <w:sz w:val="24"/>
          <w:szCs w:val="24"/>
        </w:rPr>
        <w:t>Lysaker</w:t>
      </w:r>
      <w:proofErr w:type="spellEnd"/>
    </w:p>
    <w:p w:rsidR="00DB170E" w:rsidRPr="00784C52" w:rsidRDefault="000039E8" w:rsidP="000039E8">
      <w:pPr>
        <w:tabs>
          <w:tab w:val="left" w:pos="851"/>
        </w:tabs>
        <w:ind w:left="851"/>
        <w:rPr>
          <w:sz w:val="24"/>
          <w:szCs w:val="24"/>
        </w:rPr>
      </w:pPr>
      <w:r w:rsidRPr="000039E8">
        <w:rPr>
          <w:sz w:val="24"/>
          <w:szCs w:val="24"/>
        </w:rPr>
        <w:t>Norge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02274B" w:rsidRDefault="00DB170E" w:rsidP="00DB170E">
      <w:pPr>
        <w:ind w:left="851" w:hanging="851"/>
        <w:rPr>
          <w:b/>
          <w:sz w:val="24"/>
          <w:szCs w:val="24"/>
          <w:lang w:eastAsia="da-DK"/>
        </w:rPr>
      </w:pPr>
      <w:r w:rsidRPr="008969AA">
        <w:rPr>
          <w:b/>
          <w:sz w:val="24"/>
          <w:szCs w:val="24"/>
        </w:rPr>
        <w:t>8.</w:t>
      </w:r>
      <w:r w:rsidRPr="008969AA">
        <w:rPr>
          <w:b/>
          <w:sz w:val="24"/>
          <w:szCs w:val="24"/>
        </w:rPr>
        <w:tab/>
      </w:r>
      <w:r w:rsidRPr="0002274B">
        <w:rPr>
          <w:b/>
          <w:sz w:val="24"/>
          <w:szCs w:val="24"/>
        </w:rPr>
        <w:t>REGISTRERINGSNUMMER (</w:t>
      </w:r>
      <w:r w:rsidR="0002274B" w:rsidRPr="0002274B">
        <w:rPr>
          <w:b/>
          <w:sz w:val="24"/>
          <w:szCs w:val="24"/>
        </w:rPr>
        <w:t>-</w:t>
      </w:r>
      <w:r w:rsidRPr="0002274B">
        <w:rPr>
          <w:b/>
          <w:sz w:val="24"/>
          <w:szCs w:val="24"/>
        </w:rPr>
        <w:t>NUMRE)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  <w:r w:rsidRPr="00784C52">
        <w:rPr>
          <w:sz w:val="24"/>
          <w:szCs w:val="24"/>
        </w:rPr>
        <w:t>60038</w:t>
      </w:r>
    </w:p>
    <w:p w:rsidR="00DB170E" w:rsidRPr="00784C52" w:rsidRDefault="00DB170E" w:rsidP="00DB170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B170E" w:rsidRPr="00A56AA5" w:rsidRDefault="00DB170E" w:rsidP="00DB170E">
      <w:pPr>
        <w:ind w:left="851" w:hanging="851"/>
        <w:rPr>
          <w:b/>
          <w:i/>
          <w:sz w:val="24"/>
          <w:szCs w:val="24"/>
          <w:lang w:eastAsia="da-DK"/>
        </w:rPr>
      </w:pPr>
      <w:r w:rsidRPr="00A56AA5">
        <w:rPr>
          <w:b/>
          <w:sz w:val="24"/>
          <w:szCs w:val="24"/>
        </w:rPr>
        <w:t>9.</w:t>
      </w:r>
      <w:r w:rsidRPr="00A56AA5">
        <w:rPr>
          <w:b/>
          <w:sz w:val="24"/>
          <w:szCs w:val="24"/>
        </w:rPr>
        <w:tab/>
        <w:t xml:space="preserve">DATO FOR FØRSTE </w:t>
      </w:r>
      <w:r w:rsidRPr="00A56AA5">
        <w:rPr>
          <w:b/>
          <w:i/>
          <w:sz w:val="24"/>
          <w:szCs w:val="24"/>
        </w:rPr>
        <w:t>REGISTRERING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  <w:r w:rsidRPr="00784C52">
        <w:rPr>
          <w:sz w:val="24"/>
          <w:szCs w:val="24"/>
        </w:rPr>
        <w:t>20. november 2018</w:t>
      </w:r>
    </w:p>
    <w:p w:rsidR="00DB170E" w:rsidRPr="00784C52" w:rsidRDefault="00DB170E" w:rsidP="00DB170E">
      <w:pPr>
        <w:tabs>
          <w:tab w:val="left" w:pos="851"/>
        </w:tabs>
        <w:ind w:left="851"/>
        <w:rPr>
          <w:sz w:val="24"/>
          <w:szCs w:val="24"/>
        </w:rPr>
      </w:pPr>
    </w:p>
    <w:p w:rsidR="00DB170E" w:rsidRPr="00784C52" w:rsidRDefault="00DB170E" w:rsidP="00DB17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84C52">
        <w:rPr>
          <w:b/>
          <w:sz w:val="24"/>
          <w:szCs w:val="24"/>
        </w:rPr>
        <w:t>10.</w:t>
      </w:r>
      <w:r w:rsidRPr="00784C52">
        <w:rPr>
          <w:b/>
          <w:sz w:val="24"/>
          <w:szCs w:val="24"/>
        </w:rPr>
        <w:tab/>
        <w:t>DATO FOR ÆNDRING AF TEKSTEN</w:t>
      </w:r>
    </w:p>
    <w:p w:rsidR="00DB170E" w:rsidRPr="00784C52" w:rsidRDefault="00125B20" w:rsidP="00DB170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24</w:t>
      </w:r>
      <w:bookmarkStart w:id="2" w:name="_GoBack"/>
      <w:bookmarkEnd w:id="2"/>
      <w:r w:rsidR="009D0CDA">
        <w:rPr>
          <w:sz w:val="24"/>
          <w:szCs w:val="24"/>
        </w:rPr>
        <w:t>. september 2024</w:t>
      </w:r>
    </w:p>
    <w:p w:rsidR="009260DE" w:rsidRPr="00DB170E" w:rsidRDefault="009260DE" w:rsidP="00DB170E"/>
    <w:sectPr w:rsidR="009260DE" w:rsidRPr="00DB170E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70E" w:rsidRDefault="00DB170E">
      <w:r>
        <w:separator/>
      </w:r>
    </w:p>
  </w:endnote>
  <w:endnote w:type="continuationSeparator" w:id="0">
    <w:p w:rsidR="00DB170E" w:rsidRDefault="00DB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F00E08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F00E08">
      <w:rPr>
        <w:i/>
        <w:sz w:val="18"/>
        <w:szCs w:val="18"/>
      </w:rPr>
      <w:t>Glitinum</w:t>
    </w:r>
    <w:proofErr w:type="spellEnd"/>
    <w:r w:rsidRPr="00F00E08">
      <w:rPr>
        <w:i/>
        <w:sz w:val="18"/>
        <w:szCs w:val="18"/>
      </w:rPr>
      <w:t>, hårde kapsler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70E" w:rsidRDefault="00DB170E">
      <w:r>
        <w:separator/>
      </w:r>
    </w:p>
  </w:footnote>
  <w:footnote w:type="continuationSeparator" w:id="0">
    <w:p w:rsidR="00DB170E" w:rsidRDefault="00DB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0E"/>
    <w:rsid w:val="000039E8"/>
    <w:rsid w:val="0002274B"/>
    <w:rsid w:val="000259B9"/>
    <w:rsid w:val="00041491"/>
    <w:rsid w:val="00050D16"/>
    <w:rsid w:val="00074F2A"/>
    <w:rsid w:val="000A1CA8"/>
    <w:rsid w:val="000A466B"/>
    <w:rsid w:val="000B058C"/>
    <w:rsid w:val="000E4EE6"/>
    <w:rsid w:val="00125B20"/>
    <w:rsid w:val="001454E2"/>
    <w:rsid w:val="00206CE8"/>
    <w:rsid w:val="0021526C"/>
    <w:rsid w:val="00283A2B"/>
    <w:rsid w:val="002B30AD"/>
    <w:rsid w:val="002C2C01"/>
    <w:rsid w:val="002C33AA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8A274C"/>
    <w:rsid w:val="00907F75"/>
    <w:rsid w:val="009260DE"/>
    <w:rsid w:val="0093258A"/>
    <w:rsid w:val="009C7BA3"/>
    <w:rsid w:val="009D0CDA"/>
    <w:rsid w:val="009D1F5A"/>
    <w:rsid w:val="00B003BF"/>
    <w:rsid w:val="00B373D7"/>
    <w:rsid w:val="00C36276"/>
    <w:rsid w:val="00C42586"/>
    <w:rsid w:val="00C53B80"/>
    <w:rsid w:val="00C60CCD"/>
    <w:rsid w:val="00C84483"/>
    <w:rsid w:val="00C95551"/>
    <w:rsid w:val="00CB20D7"/>
    <w:rsid w:val="00D020B0"/>
    <w:rsid w:val="00D11748"/>
    <w:rsid w:val="00D366CF"/>
    <w:rsid w:val="00DB170E"/>
    <w:rsid w:val="00E108AA"/>
    <w:rsid w:val="00E31812"/>
    <w:rsid w:val="00E3749A"/>
    <w:rsid w:val="00E7437F"/>
    <w:rsid w:val="00E865B8"/>
    <w:rsid w:val="00EC0B9B"/>
    <w:rsid w:val="00ED5E9F"/>
    <w:rsid w:val="00F00E08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99A56"/>
  <w15:chartTrackingRefBased/>
  <w15:docId w15:val="{72A6A467-553E-4439-9E54-1D02C898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74B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627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Ronnovius</dc:creator>
  <cp:keywords/>
  <dc:description>2024023960 pkt. 4.2, QRD</dc:description>
  <cp:lastModifiedBy>Gitte Ronnovius</cp:lastModifiedBy>
  <cp:revision>4</cp:revision>
  <cp:lastPrinted>2012-08-22T08:53:00Z</cp:lastPrinted>
  <dcterms:created xsi:type="dcterms:W3CDTF">2024-09-11T12:11:00Z</dcterms:created>
  <dcterms:modified xsi:type="dcterms:W3CDTF">2024-09-24T12:56:00Z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