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1CE37" w14:textId="77777777" w:rsidR="004A3BF4" w:rsidRPr="00A53F43" w:rsidRDefault="00056601" w:rsidP="004A3BF4">
      <w:pPr>
        <w:rPr>
          <w:sz w:val="24"/>
          <w:szCs w:val="24"/>
          <w:lang w:val="en-GB"/>
        </w:rPr>
      </w:pPr>
      <w:r w:rsidRPr="00A53F43">
        <w:rPr>
          <w:noProof/>
          <w:sz w:val="24"/>
          <w:szCs w:val="24"/>
          <w:lang w:val="en-GB"/>
        </w:rPr>
        <w:drawing>
          <wp:inline distT="0" distB="0" distL="0" distR="0" wp14:anchorId="0E370769" wp14:editId="7023F8F8">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4CD0F29D" w14:textId="77777777" w:rsidR="006B3847" w:rsidRPr="00A53F43" w:rsidRDefault="006B3847" w:rsidP="006B3847">
      <w:pPr>
        <w:rPr>
          <w:sz w:val="24"/>
          <w:szCs w:val="24"/>
          <w:lang w:val="en-GB"/>
        </w:rPr>
      </w:pPr>
    </w:p>
    <w:p w14:paraId="06F85AB0" w14:textId="42D82F10" w:rsidR="006B3847" w:rsidRPr="00A53F43" w:rsidRDefault="006B3847" w:rsidP="006B3847">
      <w:pPr>
        <w:tabs>
          <w:tab w:val="right" w:pos="9356"/>
        </w:tabs>
        <w:rPr>
          <w:b/>
          <w:sz w:val="24"/>
          <w:szCs w:val="24"/>
          <w:lang w:val="en-GB"/>
        </w:rPr>
      </w:pPr>
      <w:r w:rsidRPr="00A53F43">
        <w:rPr>
          <w:b/>
          <w:sz w:val="24"/>
          <w:szCs w:val="24"/>
          <w:lang w:val="en-GB"/>
        </w:rPr>
        <w:tab/>
      </w:r>
      <w:r w:rsidR="003101EC">
        <w:rPr>
          <w:b/>
          <w:sz w:val="24"/>
          <w:szCs w:val="24"/>
          <w:lang w:val="en-GB"/>
        </w:rPr>
        <w:t>18 September 2026</w:t>
      </w:r>
    </w:p>
    <w:p w14:paraId="00BBC9C3" w14:textId="77777777" w:rsidR="006B3847" w:rsidRPr="00A53F43" w:rsidRDefault="006B3847" w:rsidP="006B3847">
      <w:pPr>
        <w:rPr>
          <w:sz w:val="24"/>
          <w:szCs w:val="24"/>
          <w:lang w:val="en-GB"/>
        </w:rPr>
      </w:pPr>
    </w:p>
    <w:p w14:paraId="3F37FDAE" w14:textId="77777777" w:rsidR="007C5D2A" w:rsidRPr="00A53F43" w:rsidRDefault="007C5D2A" w:rsidP="007C5D2A">
      <w:pPr>
        <w:rPr>
          <w:sz w:val="24"/>
          <w:szCs w:val="24"/>
          <w:lang w:val="en-GB"/>
        </w:rPr>
      </w:pPr>
    </w:p>
    <w:p w14:paraId="620BCCC2" w14:textId="77777777" w:rsidR="007C5D2A" w:rsidRPr="00A53F43" w:rsidRDefault="007C5D2A" w:rsidP="007C5D2A">
      <w:pPr>
        <w:rPr>
          <w:sz w:val="24"/>
          <w:szCs w:val="24"/>
          <w:lang w:val="en-GB"/>
        </w:rPr>
      </w:pPr>
    </w:p>
    <w:p w14:paraId="79BB1DE4" w14:textId="77777777" w:rsidR="007C5D2A" w:rsidRPr="00A53F43" w:rsidRDefault="007C5D2A" w:rsidP="007C5D2A">
      <w:pPr>
        <w:jc w:val="center"/>
        <w:rPr>
          <w:b/>
          <w:sz w:val="24"/>
          <w:szCs w:val="24"/>
          <w:lang w:val="en-GB"/>
        </w:rPr>
      </w:pPr>
      <w:bookmarkStart w:id="0" w:name="_Hlk49158549"/>
      <w:r w:rsidRPr="00A53F43">
        <w:rPr>
          <w:b/>
          <w:sz w:val="24"/>
          <w:szCs w:val="24"/>
          <w:lang w:val="en-GB"/>
        </w:rPr>
        <w:t>SUMMARY OF PRODUCT CHARACTERISTICS</w:t>
      </w:r>
    </w:p>
    <w:bookmarkEnd w:id="0"/>
    <w:p w14:paraId="1A76B7DB" w14:textId="77777777" w:rsidR="007C5D2A" w:rsidRPr="00A53F43" w:rsidRDefault="007C5D2A" w:rsidP="007C5D2A">
      <w:pPr>
        <w:jc w:val="center"/>
        <w:rPr>
          <w:sz w:val="24"/>
          <w:szCs w:val="24"/>
          <w:lang w:val="en-GB"/>
        </w:rPr>
      </w:pPr>
    </w:p>
    <w:p w14:paraId="57780222" w14:textId="77777777" w:rsidR="007C5D2A" w:rsidRPr="00A53F43" w:rsidRDefault="007C5D2A" w:rsidP="007C5D2A">
      <w:pPr>
        <w:jc w:val="center"/>
        <w:rPr>
          <w:b/>
          <w:sz w:val="24"/>
          <w:szCs w:val="24"/>
          <w:lang w:val="en-GB"/>
        </w:rPr>
      </w:pPr>
      <w:r w:rsidRPr="00A53F43">
        <w:rPr>
          <w:b/>
          <w:sz w:val="24"/>
          <w:szCs w:val="24"/>
          <w:lang w:val="en-GB"/>
        </w:rPr>
        <w:t>for</w:t>
      </w:r>
    </w:p>
    <w:p w14:paraId="31F6A752" w14:textId="77777777" w:rsidR="007C5D2A" w:rsidRPr="00A53F43" w:rsidRDefault="007C5D2A" w:rsidP="007C5D2A">
      <w:pPr>
        <w:jc w:val="center"/>
        <w:rPr>
          <w:sz w:val="24"/>
          <w:szCs w:val="24"/>
          <w:lang w:val="en-GB"/>
        </w:rPr>
      </w:pPr>
    </w:p>
    <w:p w14:paraId="5E7DCDE1" w14:textId="54501136" w:rsidR="007C5D2A" w:rsidRPr="00A53F43" w:rsidRDefault="000B6440" w:rsidP="007C5D2A">
      <w:pPr>
        <w:jc w:val="center"/>
        <w:rPr>
          <w:b/>
          <w:sz w:val="24"/>
          <w:szCs w:val="24"/>
          <w:lang w:val="en-GB"/>
        </w:rPr>
      </w:pPr>
      <w:r w:rsidRPr="00A53F43">
        <w:rPr>
          <w:b/>
          <w:sz w:val="24"/>
          <w:szCs w:val="24"/>
          <w:lang w:val="en-GB"/>
        </w:rPr>
        <w:t>Ilon, ointment</w:t>
      </w:r>
    </w:p>
    <w:p w14:paraId="1B500975" w14:textId="77777777" w:rsidR="007C5D2A" w:rsidRPr="00A53F43" w:rsidRDefault="007C5D2A" w:rsidP="007C5D2A">
      <w:pPr>
        <w:jc w:val="both"/>
        <w:rPr>
          <w:sz w:val="24"/>
          <w:szCs w:val="24"/>
          <w:lang w:val="en-GB"/>
        </w:rPr>
      </w:pPr>
    </w:p>
    <w:p w14:paraId="68878360" w14:textId="77777777" w:rsidR="0042292D" w:rsidRPr="00A53F43" w:rsidRDefault="0042292D" w:rsidP="007C5D2A">
      <w:pPr>
        <w:jc w:val="both"/>
        <w:rPr>
          <w:sz w:val="24"/>
          <w:szCs w:val="24"/>
          <w:lang w:val="en-GB"/>
        </w:rPr>
      </w:pPr>
    </w:p>
    <w:p w14:paraId="31C7EAB8" w14:textId="77777777" w:rsidR="008F2F8C" w:rsidRPr="00A53F43" w:rsidRDefault="008F2F8C" w:rsidP="008F2F8C">
      <w:pPr>
        <w:tabs>
          <w:tab w:val="left" w:pos="8222"/>
        </w:tabs>
        <w:ind w:left="851" w:hanging="851"/>
        <w:rPr>
          <w:b/>
          <w:sz w:val="24"/>
          <w:szCs w:val="24"/>
          <w:lang w:val="en-GB"/>
        </w:rPr>
      </w:pPr>
      <w:r w:rsidRPr="00A53F43">
        <w:rPr>
          <w:b/>
          <w:sz w:val="24"/>
          <w:szCs w:val="24"/>
          <w:lang w:val="en-GB"/>
        </w:rPr>
        <w:t>0.</w:t>
      </w:r>
      <w:r w:rsidRPr="00A53F43">
        <w:rPr>
          <w:b/>
          <w:sz w:val="24"/>
          <w:szCs w:val="24"/>
          <w:lang w:val="en-GB"/>
        </w:rPr>
        <w:tab/>
        <w:t>D.SP.NO.</w:t>
      </w:r>
    </w:p>
    <w:p w14:paraId="5D845D73" w14:textId="05715A54" w:rsidR="008F2F8C" w:rsidRPr="00A53F43" w:rsidRDefault="000B6440" w:rsidP="008F2F8C">
      <w:pPr>
        <w:tabs>
          <w:tab w:val="left" w:pos="8222"/>
        </w:tabs>
        <w:ind w:left="851"/>
        <w:rPr>
          <w:sz w:val="24"/>
          <w:szCs w:val="24"/>
          <w:lang w:val="en-GB"/>
        </w:rPr>
      </w:pPr>
      <w:r w:rsidRPr="00A53F43">
        <w:rPr>
          <w:sz w:val="24"/>
          <w:szCs w:val="24"/>
          <w:lang w:val="en-GB"/>
        </w:rPr>
        <w:t>-</w:t>
      </w:r>
    </w:p>
    <w:p w14:paraId="3A01DEFE" w14:textId="77777777" w:rsidR="007C5D2A" w:rsidRPr="00A53F43" w:rsidRDefault="007C5D2A" w:rsidP="007C5D2A">
      <w:pPr>
        <w:tabs>
          <w:tab w:val="left" w:pos="851"/>
        </w:tabs>
        <w:jc w:val="both"/>
        <w:rPr>
          <w:sz w:val="24"/>
          <w:szCs w:val="24"/>
          <w:lang w:val="en-GB"/>
        </w:rPr>
      </w:pPr>
    </w:p>
    <w:p w14:paraId="74D4846C" w14:textId="77777777" w:rsidR="007C5D2A" w:rsidRPr="00A53F43" w:rsidRDefault="009925C9" w:rsidP="007C5D2A">
      <w:pPr>
        <w:tabs>
          <w:tab w:val="left" w:pos="851"/>
        </w:tabs>
        <w:ind w:left="851" w:hanging="851"/>
        <w:rPr>
          <w:sz w:val="24"/>
          <w:szCs w:val="24"/>
          <w:lang w:val="en-GB"/>
        </w:rPr>
      </w:pPr>
      <w:r w:rsidRPr="00A53F43">
        <w:rPr>
          <w:b/>
          <w:sz w:val="24"/>
          <w:szCs w:val="24"/>
          <w:lang w:val="en-GB"/>
        </w:rPr>
        <w:t>1.</w:t>
      </w:r>
      <w:r w:rsidR="007C5D2A" w:rsidRPr="00A53F43">
        <w:rPr>
          <w:b/>
          <w:sz w:val="24"/>
          <w:szCs w:val="24"/>
          <w:lang w:val="en-GB"/>
        </w:rPr>
        <w:tab/>
        <w:t>NAME OF THE MEDICINAL PRODUCT</w:t>
      </w:r>
    </w:p>
    <w:p w14:paraId="17E90E62" w14:textId="1D0572EE" w:rsidR="007C5D2A" w:rsidRPr="00A53F43" w:rsidRDefault="000B6440" w:rsidP="004A3BF4">
      <w:pPr>
        <w:tabs>
          <w:tab w:val="left" w:pos="851"/>
        </w:tabs>
        <w:ind w:left="851"/>
        <w:rPr>
          <w:sz w:val="24"/>
          <w:szCs w:val="24"/>
          <w:lang w:val="en-GB"/>
        </w:rPr>
      </w:pPr>
      <w:r w:rsidRPr="00A53F43">
        <w:rPr>
          <w:sz w:val="24"/>
          <w:szCs w:val="24"/>
          <w:lang w:val="en-GB"/>
        </w:rPr>
        <w:t>Ilon</w:t>
      </w:r>
    </w:p>
    <w:p w14:paraId="62D995D9" w14:textId="77777777" w:rsidR="007C5D2A" w:rsidRPr="00A53F43" w:rsidRDefault="007C5D2A" w:rsidP="004A3BF4">
      <w:pPr>
        <w:tabs>
          <w:tab w:val="left" w:pos="851"/>
        </w:tabs>
        <w:ind w:left="851"/>
        <w:rPr>
          <w:sz w:val="24"/>
          <w:szCs w:val="24"/>
          <w:lang w:val="en-GB"/>
        </w:rPr>
      </w:pPr>
    </w:p>
    <w:p w14:paraId="50569447" w14:textId="77777777" w:rsidR="007C5D2A" w:rsidRPr="00A53F43" w:rsidRDefault="009925C9" w:rsidP="007C5D2A">
      <w:pPr>
        <w:ind w:left="851" w:hanging="851"/>
        <w:rPr>
          <w:b/>
          <w:sz w:val="24"/>
          <w:szCs w:val="24"/>
          <w:lang w:val="en-GB"/>
        </w:rPr>
      </w:pPr>
      <w:r w:rsidRPr="00A53F43">
        <w:rPr>
          <w:b/>
          <w:sz w:val="24"/>
          <w:szCs w:val="24"/>
          <w:lang w:val="en-GB"/>
        </w:rPr>
        <w:t>2.</w:t>
      </w:r>
      <w:r w:rsidR="007C5D2A" w:rsidRPr="00A53F43">
        <w:rPr>
          <w:b/>
          <w:sz w:val="24"/>
          <w:szCs w:val="24"/>
          <w:lang w:val="en-GB"/>
        </w:rPr>
        <w:tab/>
        <w:t>QUALITATIVE AND QUANTITATIVE COMPOSITION</w:t>
      </w:r>
    </w:p>
    <w:p w14:paraId="28F30525" w14:textId="77777777" w:rsidR="00A53F43" w:rsidRDefault="00A53F43" w:rsidP="00333BA1">
      <w:pPr>
        <w:ind w:left="851"/>
        <w:rPr>
          <w:sz w:val="24"/>
          <w:szCs w:val="24"/>
          <w:u w:val="single"/>
          <w:lang w:val="en-GB" w:bidi="en-GB"/>
        </w:rPr>
      </w:pPr>
    </w:p>
    <w:p w14:paraId="35AE15FC" w14:textId="34407C73" w:rsidR="000B6440" w:rsidRPr="00A53F43" w:rsidRDefault="000B6440" w:rsidP="00333BA1">
      <w:pPr>
        <w:ind w:left="851"/>
        <w:rPr>
          <w:sz w:val="24"/>
          <w:szCs w:val="24"/>
          <w:u w:val="single"/>
          <w:lang w:val="en-GB" w:bidi="en-GB"/>
        </w:rPr>
      </w:pPr>
      <w:r w:rsidRPr="00A53F43">
        <w:rPr>
          <w:sz w:val="24"/>
          <w:szCs w:val="24"/>
          <w:u w:val="single"/>
          <w:lang w:val="en-GB" w:bidi="en-GB"/>
        </w:rPr>
        <w:t>Active substances</w:t>
      </w:r>
    </w:p>
    <w:p w14:paraId="51F43C10" w14:textId="77777777" w:rsidR="000B6440" w:rsidRPr="00A53F43" w:rsidRDefault="000B6440" w:rsidP="00333BA1">
      <w:pPr>
        <w:ind w:left="851"/>
        <w:rPr>
          <w:sz w:val="24"/>
          <w:szCs w:val="24"/>
          <w:lang w:val="en-GB" w:bidi="en-GB"/>
        </w:rPr>
      </w:pPr>
      <w:r w:rsidRPr="00A53F43">
        <w:rPr>
          <w:sz w:val="24"/>
          <w:szCs w:val="24"/>
          <w:lang w:val="en-GB" w:bidi="en-GB"/>
        </w:rPr>
        <w:t>1 g of the ointment contains:</w:t>
      </w:r>
    </w:p>
    <w:p w14:paraId="21B120EF" w14:textId="77777777" w:rsidR="000B6440" w:rsidRPr="00A53F43" w:rsidRDefault="000B6440" w:rsidP="00333BA1">
      <w:pPr>
        <w:ind w:left="851"/>
        <w:rPr>
          <w:sz w:val="24"/>
          <w:szCs w:val="24"/>
          <w:lang w:val="en-GB" w:bidi="en-GB"/>
        </w:rPr>
      </w:pPr>
      <w:r w:rsidRPr="00A53F43">
        <w:rPr>
          <w:sz w:val="24"/>
          <w:szCs w:val="24"/>
          <w:lang w:val="en-GB" w:bidi="en-GB"/>
        </w:rPr>
        <w:t xml:space="preserve">12 mg of </w:t>
      </w:r>
      <w:r w:rsidRPr="00A53F43">
        <w:rPr>
          <w:i/>
          <w:sz w:val="24"/>
          <w:szCs w:val="24"/>
          <w:lang w:val="en-GB" w:bidi="en-GB"/>
        </w:rPr>
        <w:t>Eucalyptus</w:t>
      </w:r>
      <w:r w:rsidRPr="00A53F43">
        <w:rPr>
          <w:sz w:val="24"/>
          <w:szCs w:val="24"/>
          <w:lang w:val="en-GB" w:bidi="en-GB"/>
        </w:rPr>
        <w:t xml:space="preserve"> species, aetheroleum (eucalyptus oil)</w:t>
      </w:r>
    </w:p>
    <w:p w14:paraId="2349329D" w14:textId="77777777" w:rsidR="000B6440" w:rsidRPr="00A53F43" w:rsidRDefault="000B6440" w:rsidP="00333BA1">
      <w:pPr>
        <w:ind w:left="851"/>
        <w:rPr>
          <w:sz w:val="24"/>
          <w:szCs w:val="24"/>
          <w:lang w:val="en-GB" w:bidi="en-GB"/>
        </w:rPr>
      </w:pPr>
      <w:r w:rsidRPr="00A53F43">
        <w:rPr>
          <w:sz w:val="24"/>
          <w:szCs w:val="24"/>
          <w:lang w:val="en-GB" w:bidi="en-GB"/>
        </w:rPr>
        <w:t xml:space="preserve">54 mg of </w:t>
      </w:r>
      <w:r w:rsidRPr="00A53F43">
        <w:rPr>
          <w:i/>
          <w:sz w:val="24"/>
          <w:szCs w:val="24"/>
          <w:lang w:val="en-GB" w:bidi="en-GB"/>
        </w:rPr>
        <w:t>Larix decidua</w:t>
      </w:r>
      <w:r w:rsidRPr="00A53F43">
        <w:rPr>
          <w:sz w:val="24"/>
          <w:szCs w:val="24"/>
          <w:lang w:val="en-GB" w:bidi="en-GB"/>
        </w:rPr>
        <w:t xml:space="preserve"> Mill., balsamum (larch turpentine)</w:t>
      </w:r>
    </w:p>
    <w:p w14:paraId="4A2776F1" w14:textId="77777777" w:rsidR="000B6440" w:rsidRPr="00A53F43" w:rsidRDefault="000B6440" w:rsidP="00333BA1">
      <w:pPr>
        <w:ind w:left="851"/>
        <w:rPr>
          <w:sz w:val="24"/>
          <w:szCs w:val="24"/>
          <w:lang w:val="en-GB" w:bidi="en-GB"/>
        </w:rPr>
      </w:pPr>
      <w:r w:rsidRPr="00A53F43">
        <w:rPr>
          <w:sz w:val="24"/>
          <w:szCs w:val="24"/>
          <w:lang w:val="en-GB" w:bidi="en-GB"/>
        </w:rPr>
        <w:t xml:space="preserve">72 mg of </w:t>
      </w:r>
      <w:r w:rsidRPr="00A53F43">
        <w:rPr>
          <w:i/>
          <w:sz w:val="24"/>
          <w:szCs w:val="24"/>
          <w:lang w:val="en-GB" w:bidi="en-GB"/>
        </w:rPr>
        <w:t>Pinus pinaster</w:t>
      </w:r>
      <w:r w:rsidRPr="00A53F43">
        <w:rPr>
          <w:sz w:val="24"/>
          <w:szCs w:val="24"/>
          <w:lang w:val="en-GB" w:bidi="en-GB"/>
        </w:rPr>
        <w:t xml:space="preserve"> Aiton and/or </w:t>
      </w:r>
      <w:r w:rsidRPr="00A53F43">
        <w:rPr>
          <w:i/>
          <w:sz w:val="24"/>
          <w:szCs w:val="24"/>
          <w:lang w:val="en-GB" w:bidi="en-GB"/>
        </w:rPr>
        <w:t>Pinus massoniana</w:t>
      </w:r>
      <w:r w:rsidRPr="00A53F43">
        <w:rPr>
          <w:sz w:val="24"/>
          <w:szCs w:val="24"/>
          <w:lang w:val="en-GB" w:bidi="en-GB"/>
        </w:rPr>
        <w:t xml:space="preserve"> D.Don., aetheroleum (turpentine oil) </w:t>
      </w:r>
    </w:p>
    <w:p w14:paraId="670AE772" w14:textId="77777777" w:rsidR="000B6440" w:rsidRPr="00A53F43" w:rsidRDefault="000B6440" w:rsidP="00333BA1">
      <w:pPr>
        <w:ind w:left="851"/>
        <w:rPr>
          <w:sz w:val="24"/>
          <w:szCs w:val="24"/>
          <w:lang w:val="en-GB" w:bidi="en-GB"/>
        </w:rPr>
      </w:pPr>
    </w:p>
    <w:p w14:paraId="285DEFD6" w14:textId="77777777" w:rsidR="000B6440" w:rsidRPr="00A53F43" w:rsidRDefault="000B6440" w:rsidP="00333BA1">
      <w:pPr>
        <w:ind w:left="851"/>
        <w:rPr>
          <w:sz w:val="24"/>
          <w:szCs w:val="24"/>
          <w:u w:val="single"/>
          <w:lang w:val="en-GB" w:bidi="en-GB"/>
        </w:rPr>
      </w:pPr>
      <w:r w:rsidRPr="00A53F43">
        <w:rPr>
          <w:sz w:val="24"/>
          <w:szCs w:val="24"/>
          <w:u w:val="single"/>
          <w:lang w:val="en-GB" w:bidi="en-GB"/>
        </w:rPr>
        <w:t>Excipient with known effect</w:t>
      </w:r>
    </w:p>
    <w:p w14:paraId="36C69C0A" w14:textId="77777777" w:rsidR="000B6440" w:rsidRPr="00A53F43" w:rsidRDefault="000B6440" w:rsidP="00333BA1">
      <w:pPr>
        <w:ind w:left="851"/>
        <w:rPr>
          <w:sz w:val="24"/>
          <w:szCs w:val="24"/>
          <w:lang w:val="en-GB" w:bidi="en-GB"/>
        </w:rPr>
      </w:pPr>
      <w:r w:rsidRPr="00A53F43">
        <w:rPr>
          <w:sz w:val="24"/>
          <w:szCs w:val="24"/>
          <w:lang w:val="en-GB" w:bidi="en-GB"/>
        </w:rPr>
        <w:t>Butylhydroxytoluene (contained in turpentine oil)</w:t>
      </w:r>
    </w:p>
    <w:p w14:paraId="7C5D076B" w14:textId="77777777" w:rsidR="000B6440" w:rsidRPr="00A53F43" w:rsidRDefault="000B6440" w:rsidP="00333BA1">
      <w:pPr>
        <w:ind w:left="851"/>
        <w:rPr>
          <w:sz w:val="24"/>
          <w:szCs w:val="24"/>
          <w:lang w:val="en-GB" w:bidi="en-GB"/>
        </w:rPr>
      </w:pPr>
    </w:p>
    <w:p w14:paraId="17F28145" w14:textId="77777777" w:rsidR="000B6440" w:rsidRPr="00A53F43" w:rsidRDefault="000B6440" w:rsidP="00333BA1">
      <w:pPr>
        <w:ind w:left="851"/>
        <w:rPr>
          <w:sz w:val="24"/>
          <w:szCs w:val="24"/>
          <w:lang w:val="en-GB" w:bidi="en-GB"/>
        </w:rPr>
      </w:pPr>
      <w:r w:rsidRPr="00A53F43">
        <w:rPr>
          <w:sz w:val="24"/>
          <w:szCs w:val="24"/>
          <w:lang w:val="en-GB" w:bidi="en-GB"/>
        </w:rPr>
        <w:t>For the full list of excipients, see section 6.1.</w:t>
      </w:r>
    </w:p>
    <w:p w14:paraId="58F886DA" w14:textId="77777777" w:rsidR="007C5D2A" w:rsidRPr="00A53F43" w:rsidRDefault="007C5D2A" w:rsidP="004A3BF4">
      <w:pPr>
        <w:tabs>
          <w:tab w:val="left" w:pos="851"/>
        </w:tabs>
        <w:ind w:left="851"/>
        <w:rPr>
          <w:sz w:val="24"/>
          <w:szCs w:val="24"/>
          <w:lang w:val="en-GB"/>
        </w:rPr>
      </w:pPr>
    </w:p>
    <w:p w14:paraId="515A41B8" w14:textId="77777777" w:rsidR="007C5D2A" w:rsidRPr="00A53F43" w:rsidRDefault="007C5D2A" w:rsidP="007C5D2A">
      <w:pPr>
        <w:tabs>
          <w:tab w:val="left" w:pos="851"/>
        </w:tabs>
        <w:ind w:left="851" w:hanging="851"/>
        <w:rPr>
          <w:b/>
          <w:sz w:val="24"/>
          <w:szCs w:val="24"/>
          <w:lang w:val="en-GB"/>
        </w:rPr>
      </w:pPr>
      <w:r w:rsidRPr="00A53F43">
        <w:rPr>
          <w:b/>
          <w:sz w:val="24"/>
          <w:szCs w:val="24"/>
          <w:lang w:val="en-GB"/>
        </w:rPr>
        <w:t>3.</w:t>
      </w:r>
      <w:r w:rsidRPr="00A53F43">
        <w:rPr>
          <w:b/>
          <w:sz w:val="24"/>
          <w:szCs w:val="24"/>
          <w:lang w:val="en-GB"/>
        </w:rPr>
        <w:tab/>
        <w:t>PHARMACEUTICAL FORM</w:t>
      </w:r>
    </w:p>
    <w:p w14:paraId="04ABFA53" w14:textId="0E192D38" w:rsidR="000B6440" w:rsidRPr="00A53F43" w:rsidRDefault="000B6440" w:rsidP="00333BA1">
      <w:pPr>
        <w:ind w:left="851"/>
        <w:rPr>
          <w:sz w:val="24"/>
          <w:szCs w:val="24"/>
          <w:lang w:val="en-GB" w:bidi="en-GB"/>
        </w:rPr>
      </w:pPr>
      <w:r w:rsidRPr="00A53F43">
        <w:rPr>
          <w:sz w:val="24"/>
          <w:szCs w:val="24"/>
          <w:lang w:val="en-GB" w:bidi="en-GB"/>
        </w:rPr>
        <w:t>Ointment for cutaneous use</w:t>
      </w:r>
    </w:p>
    <w:p w14:paraId="54AEFED8" w14:textId="5333A38B" w:rsidR="000B6440" w:rsidRPr="00A53F43" w:rsidRDefault="000B6440" w:rsidP="00333BA1">
      <w:pPr>
        <w:ind w:left="851"/>
        <w:rPr>
          <w:sz w:val="24"/>
          <w:szCs w:val="24"/>
          <w:lang w:val="en-GB" w:bidi="en-GB"/>
        </w:rPr>
      </w:pPr>
      <w:r w:rsidRPr="00A53F43">
        <w:rPr>
          <w:sz w:val="24"/>
          <w:szCs w:val="24"/>
          <w:lang w:val="en-GB" w:bidi="en-GB"/>
        </w:rPr>
        <w:t>Light-green, transparent, homogeneous ointment with characteristic odour of essential oils and turpentine oil</w:t>
      </w:r>
      <w:r w:rsidR="00176494">
        <w:rPr>
          <w:sz w:val="24"/>
          <w:szCs w:val="24"/>
          <w:lang w:val="en-GB" w:bidi="en-GB"/>
        </w:rPr>
        <w:t>.</w:t>
      </w:r>
    </w:p>
    <w:p w14:paraId="7BF45682" w14:textId="77777777" w:rsidR="007C5D2A" w:rsidRPr="00A53F43" w:rsidRDefault="007C5D2A" w:rsidP="004A3BF4">
      <w:pPr>
        <w:tabs>
          <w:tab w:val="left" w:pos="851"/>
        </w:tabs>
        <w:ind w:left="851"/>
        <w:rPr>
          <w:sz w:val="24"/>
          <w:szCs w:val="24"/>
          <w:lang w:val="en-GB"/>
        </w:rPr>
      </w:pPr>
    </w:p>
    <w:p w14:paraId="67A7AA84" w14:textId="77777777" w:rsidR="007C5D2A" w:rsidRPr="00A53F43" w:rsidRDefault="007C5D2A" w:rsidP="004A3BF4">
      <w:pPr>
        <w:tabs>
          <w:tab w:val="left" w:pos="851"/>
        </w:tabs>
        <w:ind w:left="851"/>
        <w:rPr>
          <w:sz w:val="24"/>
          <w:szCs w:val="24"/>
          <w:lang w:val="en-GB"/>
        </w:rPr>
      </w:pPr>
    </w:p>
    <w:p w14:paraId="26457C5F" w14:textId="77777777" w:rsidR="007C5D2A" w:rsidRPr="00A53F43" w:rsidRDefault="007C5D2A" w:rsidP="007C5D2A">
      <w:pPr>
        <w:ind w:left="851" w:hanging="851"/>
        <w:rPr>
          <w:b/>
          <w:sz w:val="24"/>
          <w:szCs w:val="24"/>
          <w:lang w:val="en-GB"/>
        </w:rPr>
      </w:pPr>
      <w:r w:rsidRPr="00A53F43">
        <w:rPr>
          <w:b/>
          <w:sz w:val="24"/>
          <w:szCs w:val="24"/>
          <w:lang w:val="en-GB"/>
        </w:rPr>
        <w:t>4.</w:t>
      </w:r>
      <w:r w:rsidRPr="00A53F43">
        <w:rPr>
          <w:b/>
          <w:sz w:val="24"/>
          <w:szCs w:val="24"/>
          <w:lang w:val="en-GB"/>
        </w:rPr>
        <w:tab/>
        <w:t>CLINICAL PARTICULARS</w:t>
      </w:r>
    </w:p>
    <w:p w14:paraId="52C10A00" w14:textId="77777777" w:rsidR="007C5D2A" w:rsidRPr="00A53F43" w:rsidRDefault="007C5D2A" w:rsidP="004A3BF4">
      <w:pPr>
        <w:tabs>
          <w:tab w:val="left" w:pos="851"/>
        </w:tabs>
        <w:ind w:left="851"/>
        <w:rPr>
          <w:sz w:val="24"/>
          <w:szCs w:val="24"/>
          <w:lang w:val="en-GB"/>
        </w:rPr>
      </w:pPr>
    </w:p>
    <w:p w14:paraId="52A97266" w14:textId="77777777" w:rsidR="007C5D2A" w:rsidRPr="00A53F43" w:rsidRDefault="007C5D2A" w:rsidP="007C5D2A">
      <w:pPr>
        <w:ind w:left="851" w:hanging="851"/>
        <w:rPr>
          <w:b/>
          <w:sz w:val="24"/>
          <w:szCs w:val="24"/>
          <w:u w:val="single"/>
          <w:lang w:val="en-GB"/>
        </w:rPr>
      </w:pPr>
      <w:r w:rsidRPr="00A53F43">
        <w:rPr>
          <w:b/>
          <w:sz w:val="24"/>
          <w:szCs w:val="24"/>
          <w:lang w:val="en-GB"/>
        </w:rPr>
        <w:t>4.1</w:t>
      </w:r>
      <w:r w:rsidRPr="00A53F43">
        <w:rPr>
          <w:b/>
          <w:sz w:val="24"/>
          <w:szCs w:val="24"/>
          <w:lang w:val="en-GB"/>
        </w:rPr>
        <w:tab/>
        <w:t>Therapeutic indications</w:t>
      </w:r>
    </w:p>
    <w:p w14:paraId="38D43E1D" w14:textId="77777777" w:rsidR="000B6440" w:rsidRPr="00A53F43" w:rsidRDefault="000B6440" w:rsidP="00333BA1">
      <w:pPr>
        <w:ind w:left="851"/>
        <w:rPr>
          <w:sz w:val="24"/>
          <w:szCs w:val="24"/>
          <w:lang w:val="en-GB" w:bidi="en-GB"/>
        </w:rPr>
      </w:pPr>
      <w:r w:rsidRPr="00A53F43">
        <w:rPr>
          <w:sz w:val="24"/>
          <w:szCs w:val="24"/>
          <w:lang w:val="en-GB" w:bidi="en-GB"/>
        </w:rPr>
        <w:t>Traditional herbal medicinal product used for the treatment of mild, circumscribed purulent skin inflammations such as purulent nodules, folliculitis and inflammations of the perspiratory glands.</w:t>
      </w:r>
    </w:p>
    <w:p w14:paraId="415FADE2" w14:textId="77777777" w:rsidR="000B6440" w:rsidRPr="00A53F43" w:rsidRDefault="000B6440" w:rsidP="00333BA1">
      <w:pPr>
        <w:ind w:left="851"/>
        <w:rPr>
          <w:sz w:val="24"/>
          <w:szCs w:val="24"/>
          <w:lang w:val="en-GB" w:bidi="en-GB"/>
        </w:rPr>
      </w:pPr>
    </w:p>
    <w:p w14:paraId="0E9E9EA8" w14:textId="76E86979" w:rsidR="000B6440" w:rsidRPr="00A53F43" w:rsidRDefault="000B6440" w:rsidP="00333BA1">
      <w:pPr>
        <w:ind w:left="851"/>
        <w:rPr>
          <w:sz w:val="24"/>
          <w:szCs w:val="24"/>
          <w:lang w:val="en-GB" w:bidi="en-GB"/>
        </w:rPr>
      </w:pPr>
      <w:r w:rsidRPr="00A53F43">
        <w:rPr>
          <w:sz w:val="24"/>
          <w:szCs w:val="24"/>
          <w:lang w:val="en-GB" w:bidi="en-GB"/>
        </w:rPr>
        <w:t>The product is a traditional herbal medicinal product for use in the specified indication exclusively based upon long-standing use.</w:t>
      </w:r>
    </w:p>
    <w:p w14:paraId="7639478E" w14:textId="093688DB" w:rsidR="000B6440" w:rsidRPr="00A53F43" w:rsidRDefault="00A76053" w:rsidP="00333BA1">
      <w:pPr>
        <w:ind w:left="851"/>
        <w:rPr>
          <w:sz w:val="24"/>
          <w:szCs w:val="24"/>
          <w:lang w:val="en-GB" w:bidi="en-GB"/>
        </w:rPr>
      </w:pPr>
      <w:r>
        <w:rPr>
          <w:sz w:val="24"/>
          <w:szCs w:val="24"/>
          <w:lang w:val="en-GB" w:bidi="en-GB"/>
        </w:rPr>
        <w:lastRenderedPageBreak/>
        <w:t>Ilon</w:t>
      </w:r>
      <w:r w:rsidR="000B6440" w:rsidRPr="00A53F43">
        <w:rPr>
          <w:sz w:val="24"/>
          <w:szCs w:val="24"/>
          <w:lang w:val="en-GB" w:bidi="en-GB"/>
        </w:rPr>
        <w:t xml:space="preserve"> is indicated in adults, adolescents and children over 6 years of age.</w:t>
      </w:r>
    </w:p>
    <w:p w14:paraId="2F156576" w14:textId="77777777" w:rsidR="007C5D2A" w:rsidRPr="00A53F43" w:rsidRDefault="007C5D2A" w:rsidP="00A85D26">
      <w:pPr>
        <w:tabs>
          <w:tab w:val="left" w:pos="851"/>
        </w:tabs>
        <w:ind w:left="851"/>
        <w:rPr>
          <w:sz w:val="24"/>
          <w:szCs w:val="24"/>
          <w:lang w:val="en-GB"/>
        </w:rPr>
      </w:pPr>
    </w:p>
    <w:p w14:paraId="62E22540" w14:textId="77777777" w:rsidR="007C5D2A" w:rsidRPr="00A53F43" w:rsidRDefault="009925C9" w:rsidP="007C5D2A">
      <w:pPr>
        <w:tabs>
          <w:tab w:val="left" w:pos="851"/>
        </w:tabs>
        <w:ind w:left="851" w:hanging="851"/>
        <w:rPr>
          <w:sz w:val="24"/>
          <w:szCs w:val="24"/>
          <w:lang w:val="en-GB"/>
        </w:rPr>
      </w:pPr>
      <w:r w:rsidRPr="00A53F43">
        <w:rPr>
          <w:b/>
          <w:sz w:val="24"/>
          <w:szCs w:val="24"/>
          <w:lang w:val="en-GB"/>
        </w:rPr>
        <w:t>4.2</w:t>
      </w:r>
      <w:r w:rsidR="007C5D2A" w:rsidRPr="00A53F43">
        <w:rPr>
          <w:b/>
          <w:sz w:val="24"/>
          <w:szCs w:val="24"/>
          <w:lang w:val="en-GB"/>
        </w:rPr>
        <w:tab/>
        <w:t>Posology and method of administration</w:t>
      </w:r>
    </w:p>
    <w:p w14:paraId="5D59A278" w14:textId="77777777" w:rsidR="00A53F43" w:rsidRDefault="00A53F43" w:rsidP="00333BA1">
      <w:pPr>
        <w:ind w:left="851"/>
        <w:rPr>
          <w:sz w:val="24"/>
          <w:szCs w:val="24"/>
          <w:u w:val="single"/>
          <w:lang w:val="en-GB" w:bidi="en-GB"/>
        </w:rPr>
      </w:pPr>
    </w:p>
    <w:p w14:paraId="7F3653FB" w14:textId="4D2346A2" w:rsidR="000B6440" w:rsidRPr="00A53F43" w:rsidRDefault="000B6440" w:rsidP="00333BA1">
      <w:pPr>
        <w:ind w:left="851"/>
        <w:rPr>
          <w:sz w:val="24"/>
          <w:szCs w:val="24"/>
          <w:u w:val="single"/>
          <w:lang w:val="en-GB" w:bidi="en-GB"/>
        </w:rPr>
      </w:pPr>
      <w:r w:rsidRPr="00A53F43">
        <w:rPr>
          <w:sz w:val="24"/>
          <w:szCs w:val="24"/>
          <w:u w:val="single"/>
          <w:lang w:val="en-GB" w:bidi="en-GB"/>
        </w:rPr>
        <w:t>Posology</w:t>
      </w:r>
    </w:p>
    <w:p w14:paraId="6240C8A8" w14:textId="77777777" w:rsidR="000B6440" w:rsidRPr="00A53F43" w:rsidRDefault="000B6440" w:rsidP="00333BA1">
      <w:pPr>
        <w:ind w:left="851"/>
        <w:rPr>
          <w:sz w:val="24"/>
          <w:szCs w:val="24"/>
          <w:lang w:val="en-GB" w:bidi="en-GB"/>
        </w:rPr>
      </w:pPr>
    </w:p>
    <w:p w14:paraId="6A5EB443" w14:textId="77777777" w:rsidR="000B6440" w:rsidRPr="00A53F43" w:rsidRDefault="000B6440" w:rsidP="00333BA1">
      <w:pPr>
        <w:ind w:left="851"/>
        <w:rPr>
          <w:i/>
          <w:sz w:val="24"/>
          <w:szCs w:val="24"/>
          <w:lang w:val="en-GB" w:bidi="en-GB"/>
        </w:rPr>
      </w:pPr>
      <w:r w:rsidRPr="00A53F43">
        <w:rPr>
          <w:i/>
          <w:sz w:val="24"/>
          <w:szCs w:val="24"/>
          <w:lang w:val="en-GB" w:bidi="en-GB"/>
        </w:rPr>
        <w:t>Adults, adolescents and children over 6 years of age.</w:t>
      </w:r>
    </w:p>
    <w:p w14:paraId="4E36695F" w14:textId="77777777" w:rsidR="000B6440" w:rsidRPr="00A53F43" w:rsidRDefault="000B6440" w:rsidP="00333BA1">
      <w:pPr>
        <w:ind w:left="851"/>
        <w:rPr>
          <w:i/>
          <w:sz w:val="24"/>
          <w:szCs w:val="24"/>
          <w:lang w:val="en-GB" w:bidi="en-GB"/>
        </w:rPr>
      </w:pPr>
    </w:p>
    <w:p w14:paraId="18754518" w14:textId="12A8D873" w:rsidR="000B6440" w:rsidRPr="00A53F43" w:rsidRDefault="000B6440" w:rsidP="00333BA1">
      <w:pPr>
        <w:ind w:left="851"/>
        <w:rPr>
          <w:bCs/>
          <w:sz w:val="24"/>
          <w:szCs w:val="24"/>
          <w:lang w:val="en-GB" w:bidi="en-GB"/>
        </w:rPr>
      </w:pPr>
      <w:r w:rsidRPr="00A53F43">
        <w:rPr>
          <w:sz w:val="24"/>
          <w:szCs w:val="24"/>
          <w:lang w:val="en-GB" w:bidi="en-GB"/>
        </w:rPr>
        <w:t xml:space="preserve">2-3 cm of </w:t>
      </w:r>
      <w:r w:rsidR="00A76053">
        <w:rPr>
          <w:sz w:val="24"/>
          <w:szCs w:val="24"/>
          <w:lang w:val="en-GB" w:bidi="en-GB"/>
        </w:rPr>
        <w:t>Ilon</w:t>
      </w:r>
      <w:r w:rsidRPr="00A53F43">
        <w:rPr>
          <w:sz w:val="24"/>
          <w:szCs w:val="24"/>
          <w:lang w:val="en-GB" w:bidi="en-GB"/>
        </w:rPr>
        <w:t xml:space="preserve"> should be applied once daily on the inflamed skin area.  </w:t>
      </w:r>
    </w:p>
    <w:p w14:paraId="65E86C8E" w14:textId="77777777" w:rsidR="000B6440" w:rsidRPr="00A53F43" w:rsidRDefault="000B6440" w:rsidP="00333BA1">
      <w:pPr>
        <w:ind w:left="851"/>
        <w:rPr>
          <w:i/>
          <w:sz w:val="24"/>
          <w:szCs w:val="24"/>
          <w:lang w:val="en-GB" w:bidi="en-GB"/>
        </w:rPr>
      </w:pPr>
    </w:p>
    <w:p w14:paraId="20995E54" w14:textId="77777777" w:rsidR="000B6440" w:rsidRPr="00A53F43" w:rsidRDefault="000B6440" w:rsidP="00333BA1">
      <w:pPr>
        <w:ind w:left="851"/>
        <w:rPr>
          <w:i/>
          <w:sz w:val="24"/>
          <w:szCs w:val="24"/>
          <w:lang w:val="en-GB" w:bidi="en-GB"/>
        </w:rPr>
      </w:pPr>
      <w:r w:rsidRPr="00A53F43">
        <w:rPr>
          <w:i/>
          <w:sz w:val="24"/>
          <w:szCs w:val="24"/>
          <w:lang w:val="en-GB" w:bidi="en-GB"/>
        </w:rPr>
        <w:t>Paediatric population</w:t>
      </w:r>
    </w:p>
    <w:p w14:paraId="28D85725" w14:textId="35A7A040" w:rsidR="000B6440" w:rsidRPr="00A53F43" w:rsidRDefault="000B6440" w:rsidP="00333BA1">
      <w:pPr>
        <w:ind w:left="851"/>
        <w:rPr>
          <w:sz w:val="24"/>
          <w:szCs w:val="24"/>
          <w:lang w:val="en-GB" w:bidi="en-GB"/>
        </w:rPr>
      </w:pPr>
      <w:r w:rsidRPr="00A53F43">
        <w:rPr>
          <w:sz w:val="24"/>
          <w:szCs w:val="24"/>
          <w:lang w:val="en-GB" w:bidi="en-GB"/>
        </w:rPr>
        <w:t>The use in children under 6 years of age has not been established due to lack of adequate data</w:t>
      </w:r>
      <w:r w:rsidR="00A76053">
        <w:rPr>
          <w:sz w:val="24"/>
          <w:szCs w:val="24"/>
          <w:lang w:val="en-GB" w:bidi="en-GB"/>
        </w:rPr>
        <w:t xml:space="preserve"> </w:t>
      </w:r>
      <w:r w:rsidRPr="00A53F43">
        <w:rPr>
          <w:sz w:val="24"/>
          <w:szCs w:val="24"/>
          <w:lang w:val="en-GB" w:bidi="en-GB"/>
        </w:rPr>
        <w:t>(see section 4.4).</w:t>
      </w:r>
    </w:p>
    <w:p w14:paraId="0E93F92A" w14:textId="77777777" w:rsidR="000B6440" w:rsidRPr="00A53F43" w:rsidRDefault="000B6440" w:rsidP="00333BA1">
      <w:pPr>
        <w:ind w:left="851"/>
        <w:rPr>
          <w:sz w:val="24"/>
          <w:szCs w:val="24"/>
          <w:lang w:val="en-GB" w:bidi="en-GB"/>
        </w:rPr>
      </w:pPr>
    </w:p>
    <w:p w14:paraId="5DCA881D" w14:textId="5B438840" w:rsidR="000B6440" w:rsidRPr="00A53F43" w:rsidRDefault="00A76053" w:rsidP="00333BA1">
      <w:pPr>
        <w:ind w:left="851"/>
        <w:rPr>
          <w:sz w:val="24"/>
          <w:szCs w:val="24"/>
          <w:lang w:val="en-GB" w:bidi="en-GB"/>
        </w:rPr>
      </w:pPr>
      <w:r>
        <w:rPr>
          <w:sz w:val="24"/>
          <w:szCs w:val="24"/>
          <w:lang w:val="en-GB" w:bidi="en-GB"/>
        </w:rPr>
        <w:t>Ilon</w:t>
      </w:r>
      <w:r w:rsidR="000B6440" w:rsidRPr="00A53F43">
        <w:rPr>
          <w:sz w:val="24"/>
          <w:szCs w:val="24"/>
          <w:lang w:val="en-GB" w:bidi="en-GB"/>
        </w:rPr>
        <w:t xml:space="preserve"> is contraindicated in children under 30 months of age or in children with history of seizures (that may or may not be associated with fever) (see Section 4.3).  </w:t>
      </w:r>
    </w:p>
    <w:p w14:paraId="3DD4A1CB" w14:textId="77777777" w:rsidR="000B6440" w:rsidRPr="00A53F43" w:rsidRDefault="000B6440" w:rsidP="00333BA1">
      <w:pPr>
        <w:ind w:left="851"/>
        <w:rPr>
          <w:sz w:val="24"/>
          <w:szCs w:val="24"/>
          <w:lang w:val="en-GB" w:bidi="en-GB"/>
        </w:rPr>
      </w:pPr>
    </w:p>
    <w:p w14:paraId="214FB9BF" w14:textId="77777777" w:rsidR="000B6440" w:rsidRPr="00A53F43" w:rsidRDefault="000B6440" w:rsidP="00333BA1">
      <w:pPr>
        <w:ind w:left="851"/>
        <w:rPr>
          <w:sz w:val="24"/>
          <w:szCs w:val="24"/>
          <w:u w:val="single"/>
          <w:lang w:val="en-GB" w:bidi="en-GB"/>
        </w:rPr>
      </w:pPr>
      <w:r w:rsidRPr="00A53F43">
        <w:rPr>
          <w:sz w:val="24"/>
          <w:szCs w:val="24"/>
          <w:u w:val="single"/>
          <w:lang w:val="en-GB" w:bidi="en-GB"/>
        </w:rPr>
        <w:t>Method of administration</w:t>
      </w:r>
    </w:p>
    <w:p w14:paraId="0A95956E" w14:textId="77777777" w:rsidR="000B6440" w:rsidRPr="00A53F43" w:rsidRDefault="000B6440" w:rsidP="00333BA1">
      <w:pPr>
        <w:ind w:left="851"/>
        <w:rPr>
          <w:sz w:val="24"/>
          <w:szCs w:val="24"/>
          <w:u w:val="single"/>
          <w:lang w:val="en-GB" w:bidi="en-GB"/>
        </w:rPr>
      </w:pPr>
    </w:p>
    <w:p w14:paraId="2792438D" w14:textId="77777777" w:rsidR="000B6440" w:rsidRPr="00A53F43" w:rsidRDefault="000B6440" w:rsidP="00333BA1">
      <w:pPr>
        <w:ind w:left="851"/>
        <w:rPr>
          <w:sz w:val="24"/>
          <w:szCs w:val="24"/>
          <w:lang w:val="en-GB" w:bidi="en-GB"/>
        </w:rPr>
      </w:pPr>
      <w:r w:rsidRPr="00A53F43">
        <w:rPr>
          <w:sz w:val="24"/>
          <w:szCs w:val="24"/>
          <w:lang w:val="en-GB" w:bidi="en-GB"/>
        </w:rPr>
        <w:t>For cutaneous use.</w:t>
      </w:r>
    </w:p>
    <w:p w14:paraId="3136409B" w14:textId="77777777" w:rsidR="000B6440" w:rsidRPr="00A53F43" w:rsidRDefault="000B6440" w:rsidP="00333BA1">
      <w:pPr>
        <w:ind w:left="851"/>
        <w:rPr>
          <w:sz w:val="24"/>
          <w:szCs w:val="24"/>
          <w:lang w:val="en-GB" w:bidi="en-GB"/>
        </w:rPr>
      </w:pPr>
      <w:r w:rsidRPr="00A53F43">
        <w:rPr>
          <w:sz w:val="24"/>
          <w:szCs w:val="24"/>
          <w:lang w:val="en-GB" w:bidi="en-GB"/>
        </w:rPr>
        <w:t xml:space="preserve">The inflamed skin area needs to be cleaned carefully, preferably with alcohol or any other disinfectant, before applying the ointment. Any pressure on the inflammation site should be avoided. </w:t>
      </w:r>
    </w:p>
    <w:p w14:paraId="09593F9F" w14:textId="77777777" w:rsidR="000B6440" w:rsidRPr="00A53F43" w:rsidRDefault="000B6440" w:rsidP="00333BA1">
      <w:pPr>
        <w:ind w:left="851"/>
        <w:rPr>
          <w:sz w:val="24"/>
          <w:szCs w:val="24"/>
          <w:lang w:val="en-GB" w:bidi="en-GB"/>
        </w:rPr>
      </w:pPr>
      <w:r w:rsidRPr="00A53F43">
        <w:rPr>
          <w:sz w:val="24"/>
          <w:szCs w:val="24"/>
          <w:lang w:val="en-GB" w:bidi="en-GB"/>
        </w:rPr>
        <w:t>Depending on the extension of the inflamed tissue area, 2-3 cm of ointment should be applied daily on the affected area and then covered with a dressing.</w:t>
      </w:r>
    </w:p>
    <w:p w14:paraId="3FEA6AEA" w14:textId="77777777" w:rsidR="000B6440" w:rsidRPr="00A53F43" w:rsidRDefault="000B6440" w:rsidP="00333BA1">
      <w:pPr>
        <w:ind w:left="851"/>
        <w:rPr>
          <w:sz w:val="24"/>
          <w:szCs w:val="24"/>
          <w:lang w:val="en-GB" w:bidi="en-GB"/>
        </w:rPr>
      </w:pPr>
      <w:r w:rsidRPr="00A53F43">
        <w:rPr>
          <w:sz w:val="24"/>
          <w:szCs w:val="24"/>
          <w:lang w:val="en-GB" w:bidi="en-GB"/>
        </w:rPr>
        <w:t>The dressing should be changed daily.</w:t>
      </w:r>
    </w:p>
    <w:p w14:paraId="1F1456AC" w14:textId="77777777" w:rsidR="000B6440" w:rsidRPr="00A53F43" w:rsidRDefault="000B6440" w:rsidP="00333BA1">
      <w:pPr>
        <w:ind w:left="851"/>
        <w:rPr>
          <w:sz w:val="24"/>
          <w:szCs w:val="24"/>
          <w:lang w:val="en-GB" w:bidi="en-GB"/>
        </w:rPr>
      </w:pPr>
    </w:p>
    <w:p w14:paraId="6A4DB8C8" w14:textId="77777777" w:rsidR="000B6440" w:rsidRPr="00A53F43" w:rsidRDefault="000B6440" w:rsidP="00333BA1">
      <w:pPr>
        <w:ind w:left="851"/>
        <w:rPr>
          <w:iCs/>
          <w:sz w:val="24"/>
          <w:szCs w:val="24"/>
          <w:u w:val="single"/>
          <w:lang w:val="en-GB"/>
        </w:rPr>
      </w:pPr>
      <w:r w:rsidRPr="00A53F43">
        <w:rPr>
          <w:iCs/>
          <w:sz w:val="24"/>
          <w:szCs w:val="24"/>
          <w:u w:val="single"/>
          <w:lang w:val="en-GB"/>
        </w:rPr>
        <w:t>Duration of use</w:t>
      </w:r>
    </w:p>
    <w:p w14:paraId="42B6C89E" w14:textId="45D4F1B6" w:rsidR="000B6440" w:rsidRPr="00A53F43" w:rsidRDefault="000B6440" w:rsidP="00333BA1">
      <w:pPr>
        <w:ind w:left="851"/>
        <w:rPr>
          <w:sz w:val="24"/>
          <w:szCs w:val="24"/>
          <w:lang w:val="en-GB" w:bidi="en-GB"/>
        </w:rPr>
      </w:pPr>
      <w:r w:rsidRPr="00A53F43">
        <w:rPr>
          <w:sz w:val="24"/>
          <w:szCs w:val="24"/>
          <w:lang w:val="en-GB" w:bidi="en-GB"/>
        </w:rPr>
        <w:t xml:space="preserve">For a successful treatment result it may be necessary to apply </w:t>
      </w:r>
      <w:r w:rsidR="00A76053">
        <w:rPr>
          <w:sz w:val="24"/>
          <w:szCs w:val="24"/>
          <w:lang w:val="en-GB" w:bidi="en-GB"/>
        </w:rPr>
        <w:t>Ilon</w:t>
      </w:r>
      <w:r w:rsidRPr="00A53F43">
        <w:rPr>
          <w:sz w:val="24"/>
          <w:szCs w:val="24"/>
          <w:lang w:val="en-GB" w:bidi="en-GB"/>
        </w:rPr>
        <w:t xml:space="preserve"> for at least 3 days. </w:t>
      </w:r>
    </w:p>
    <w:p w14:paraId="793B27D1" w14:textId="77777777" w:rsidR="000B6440" w:rsidRPr="00A53F43" w:rsidRDefault="000B6440" w:rsidP="00333BA1">
      <w:pPr>
        <w:ind w:left="851"/>
        <w:rPr>
          <w:sz w:val="24"/>
          <w:szCs w:val="24"/>
          <w:lang w:val="en-GB" w:bidi="en-GB"/>
        </w:rPr>
      </w:pPr>
      <w:r w:rsidRPr="00A53F43">
        <w:rPr>
          <w:sz w:val="24"/>
          <w:szCs w:val="24"/>
          <w:lang w:val="en-GB" w:bidi="en-GB"/>
        </w:rPr>
        <w:t xml:space="preserve">If the symptoms persist longer than 3 days during the use of the medicinal product, a doctor should be consulted (see section 4.4). </w:t>
      </w:r>
    </w:p>
    <w:p w14:paraId="7C0290D5" w14:textId="77777777" w:rsidR="007C5D2A" w:rsidRPr="00A53F43" w:rsidRDefault="007C5D2A" w:rsidP="00A85D26">
      <w:pPr>
        <w:tabs>
          <w:tab w:val="left" w:pos="851"/>
        </w:tabs>
        <w:ind w:left="851"/>
        <w:rPr>
          <w:sz w:val="24"/>
          <w:szCs w:val="24"/>
          <w:lang w:val="en-GB"/>
        </w:rPr>
      </w:pPr>
    </w:p>
    <w:p w14:paraId="097B3CC9" w14:textId="77777777" w:rsidR="007C5D2A" w:rsidRPr="00A53F43" w:rsidRDefault="007C5D2A" w:rsidP="007C5D2A">
      <w:pPr>
        <w:tabs>
          <w:tab w:val="left" w:pos="851"/>
        </w:tabs>
        <w:ind w:left="851" w:hanging="851"/>
        <w:rPr>
          <w:b/>
          <w:sz w:val="24"/>
          <w:szCs w:val="24"/>
          <w:lang w:val="en-GB"/>
        </w:rPr>
      </w:pPr>
      <w:r w:rsidRPr="00A53F43">
        <w:rPr>
          <w:b/>
          <w:sz w:val="24"/>
          <w:szCs w:val="24"/>
          <w:lang w:val="en-GB"/>
        </w:rPr>
        <w:t>4.3</w:t>
      </w:r>
      <w:r w:rsidRPr="00A53F43">
        <w:rPr>
          <w:b/>
          <w:sz w:val="24"/>
          <w:szCs w:val="24"/>
          <w:lang w:val="en-GB"/>
        </w:rPr>
        <w:tab/>
        <w:t>Contraindications</w:t>
      </w:r>
    </w:p>
    <w:p w14:paraId="47FC2B06" w14:textId="6F64B4F9" w:rsidR="000B6440" w:rsidRPr="00A53F43" w:rsidRDefault="000B6440" w:rsidP="00333BA1">
      <w:pPr>
        <w:pStyle w:val="Listeafsnit"/>
        <w:numPr>
          <w:ilvl w:val="0"/>
          <w:numId w:val="7"/>
        </w:numPr>
        <w:ind w:left="1276" w:hanging="425"/>
        <w:rPr>
          <w:sz w:val="24"/>
          <w:szCs w:val="24"/>
          <w:lang w:val="en-GB" w:bidi="en-GB"/>
        </w:rPr>
      </w:pPr>
      <w:r w:rsidRPr="00A53F43">
        <w:rPr>
          <w:sz w:val="24"/>
          <w:szCs w:val="24"/>
          <w:lang w:val="en-GB" w:bidi="en-GB"/>
        </w:rPr>
        <w:t>Hypersensitivity to the active substances or to any of the excipients listed in section 6.1.</w:t>
      </w:r>
    </w:p>
    <w:p w14:paraId="300B6251" w14:textId="75A3D13A" w:rsidR="000B6440" w:rsidRPr="00A53F43" w:rsidRDefault="000B6440" w:rsidP="00333BA1">
      <w:pPr>
        <w:pStyle w:val="Listeafsnit"/>
        <w:numPr>
          <w:ilvl w:val="0"/>
          <w:numId w:val="7"/>
        </w:numPr>
        <w:ind w:left="1276" w:hanging="425"/>
        <w:rPr>
          <w:sz w:val="24"/>
          <w:szCs w:val="24"/>
          <w:lang w:val="en-GB" w:bidi="en-GB"/>
        </w:rPr>
      </w:pPr>
      <w:r w:rsidRPr="00A53F43">
        <w:rPr>
          <w:sz w:val="24"/>
          <w:szCs w:val="24"/>
          <w:lang w:val="en-GB" w:bidi="en-GB"/>
        </w:rPr>
        <w:t xml:space="preserve">Children under 30 months of age, because there is a risk that 1,8-cineole containing preparations, like other essential oils, can induce laryngospasm. </w:t>
      </w:r>
    </w:p>
    <w:p w14:paraId="3FC78ECC" w14:textId="212211BD" w:rsidR="000B6440" w:rsidRPr="00A53F43" w:rsidRDefault="000B6440" w:rsidP="00333BA1">
      <w:pPr>
        <w:pStyle w:val="Listeafsnit"/>
        <w:numPr>
          <w:ilvl w:val="0"/>
          <w:numId w:val="7"/>
        </w:numPr>
        <w:ind w:left="1276" w:hanging="425"/>
        <w:rPr>
          <w:sz w:val="24"/>
          <w:szCs w:val="24"/>
          <w:lang w:val="en-GB" w:bidi="en-GB"/>
        </w:rPr>
      </w:pPr>
      <w:r w:rsidRPr="00A53F43">
        <w:rPr>
          <w:sz w:val="24"/>
          <w:szCs w:val="24"/>
          <w:lang w:val="en-GB" w:bidi="en-GB"/>
        </w:rPr>
        <w:t>Children with history of seizures (that may or may not be associated with fever).</w:t>
      </w:r>
    </w:p>
    <w:p w14:paraId="0427D3FD" w14:textId="77777777" w:rsidR="007C5D2A" w:rsidRPr="00A53F43" w:rsidRDefault="007C5D2A" w:rsidP="003E0341">
      <w:pPr>
        <w:tabs>
          <w:tab w:val="left" w:pos="851"/>
        </w:tabs>
        <w:ind w:left="851"/>
        <w:rPr>
          <w:sz w:val="24"/>
          <w:szCs w:val="24"/>
          <w:lang w:val="en-GB"/>
        </w:rPr>
      </w:pPr>
    </w:p>
    <w:p w14:paraId="06FC3AA6" w14:textId="77777777" w:rsidR="007C5D2A" w:rsidRPr="00A53F43" w:rsidRDefault="007C5D2A" w:rsidP="007C5D2A">
      <w:pPr>
        <w:tabs>
          <w:tab w:val="left" w:pos="851"/>
        </w:tabs>
        <w:rPr>
          <w:b/>
          <w:sz w:val="24"/>
          <w:szCs w:val="24"/>
          <w:lang w:val="en-GB"/>
        </w:rPr>
      </w:pPr>
      <w:r w:rsidRPr="00A53F43">
        <w:rPr>
          <w:b/>
          <w:sz w:val="24"/>
          <w:szCs w:val="24"/>
          <w:lang w:val="en-GB"/>
        </w:rPr>
        <w:t>4.4</w:t>
      </w:r>
      <w:r w:rsidRPr="00A53F43">
        <w:rPr>
          <w:b/>
          <w:sz w:val="24"/>
          <w:szCs w:val="24"/>
          <w:lang w:val="en-GB"/>
        </w:rPr>
        <w:tab/>
        <w:t>Special warnings and precautions for use</w:t>
      </w:r>
    </w:p>
    <w:p w14:paraId="1E6A6A30" w14:textId="77777777" w:rsidR="000B6440" w:rsidRPr="00A53F43" w:rsidRDefault="000B6440" w:rsidP="00333BA1">
      <w:pPr>
        <w:ind w:left="851"/>
        <w:rPr>
          <w:sz w:val="24"/>
          <w:szCs w:val="24"/>
          <w:lang w:val="en-GB" w:bidi="en-GB"/>
        </w:rPr>
      </w:pPr>
      <w:r w:rsidRPr="00A53F43">
        <w:rPr>
          <w:sz w:val="24"/>
          <w:szCs w:val="24"/>
          <w:lang w:val="en-GB" w:bidi="en-GB"/>
        </w:rPr>
        <w:t>If the skin inflammation worsens (increase of reddening, swelling or pain) or if the general condition deteriorates, or if the symptoms have not improved after 3 days, a doctor should be consulted.</w:t>
      </w:r>
    </w:p>
    <w:p w14:paraId="737869C2" w14:textId="77777777" w:rsidR="000B6440" w:rsidRPr="00A53F43" w:rsidRDefault="000B6440" w:rsidP="00333BA1">
      <w:pPr>
        <w:ind w:left="851"/>
        <w:rPr>
          <w:sz w:val="24"/>
          <w:szCs w:val="24"/>
          <w:lang w:val="en-GB" w:bidi="en-GB"/>
        </w:rPr>
      </w:pPr>
    </w:p>
    <w:p w14:paraId="6D7E2BC3" w14:textId="4865AEB1" w:rsidR="000B6440" w:rsidRPr="00A53F43" w:rsidRDefault="000B6440" w:rsidP="00333BA1">
      <w:pPr>
        <w:ind w:left="851"/>
        <w:rPr>
          <w:sz w:val="24"/>
          <w:szCs w:val="24"/>
          <w:lang w:val="en-GB" w:bidi="en-GB"/>
        </w:rPr>
      </w:pPr>
      <w:r w:rsidRPr="00A53F43">
        <w:rPr>
          <w:sz w:val="24"/>
          <w:szCs w:val="24"/>
          <w:lang w:val="en-GB" w:bidi="en-GB"/>
        </w:rPr>
        <w:t xml:space="preserve">Contact of </w:t>
      </w:r>
      <w:r w:rsidR="00A76053">
        <w:rPr>
          <w:sz w:val="24"/>
          <w:szCs w:val="24"/>
          <w:lang w:val="en-GB" w:bidi="en-GB"/>
        </w:rPr>
        <w:t>Ilon</w:t>
      </w:r>
      <w:r w:rsidRPr="00A53F43">
        <w:rPr>
          <w:sz w:val="24"/>
          <w:szCs w:val="24"/>
          <w:lang w:val="en-GB" w:bidi="en-GB"/>
        </w:rPr>
        <w:t xml:space="preserve"> with the eyes needs to be avoided.</w:t>
      </w:r>
    </w:p>
    <w:p w14:paraId="1C61D473" w14:textId="77777777" w:rsidR="000B6440" w:rsidRPr="00A53F43" w:rsidRDefault="000B6440" w:rsidP="00333BA1">
      <w:pPr>
        <w:ind w:left="851"/>
        <w:rPr>
          <w:sz w:val="24"/>
          <w:szCs w:val="24"/>
          <w:lang w:val="en-GB" w:bidi="en-GB"/>
        </w:rPr>
      </w:pPr>
    </w:p>
    <w:p w14:paraId="701FF5F3" w14:textId="0A5946DC" w:rsidR="000B6440" w:rsidRPr="00A53F43" w:rsidRDefault="00A76053" w:rsidP="00333BA1">
      <w:pPr>
        <w:ind w:left="851"/>
        <w:rPr>
          <w:sz w:val="24"/>
          <w:szCs w:val="24"/>
          <w:lang w:val="en-GB" w:bidi="en-GB"/>
        </w:rPr>
      </w:pPr>
      <w:r>
        <w:rPr>
          <w:sz w:val="24"/>
          <w:szCs w:val="24"/>
          <w:lang w:val="en-GB" w:bidi="en-GB"/>
        </w:rPr>
        <w:t>Ilon</w:t>
      </w:r>
      <w:r w:rsidR="000B6440" w:rsidRPr="00A53F43">
        <w:rPr>
          <w:sz w:val="24"/>
          <w:szCs w:val="24"/>
          <w:lang w:val="en-GB" w:bidi="en-GB"/>
        </w:rPr>
        <w:t xml:space="preserve"> is not suitable for the treatment on the mucosa, open wounds or skin rashes.</w:t>
      </w:r>
    </w:p>
    <w:p w14:paraId="152B51A2" w14:textId="77777777" w:rsidR="000B6440" w:rsidRPr="00A53F43" w:rsidRDefault="000B6440" w:rsidP="00333BA1">
      <w:pPr>
        <w:ind w:left="851"/>
        <w:rPr>
          <w:sz w:val="24"/>
          <w:szCs w:val="24"/>
          <w:lang w:val="en-GB" w:bidi="en-GB"/>
        </w:rPr>
      </w:pPr>
      <w:r w:rsidRPr="00A53F43">
        <w:rPr>
          <w:sz w:val="24"/>
          <w:szCs w:val="24"/>
          <w:lang w:val="en-GB" w:bidi="en-GB"/>
        </w:rPr>
        <w:t>After use of the ointment the hands should be thoroughly washed.</w:t>
      </w:r>
    </w:p>
    <w:p w14:paraId="39E76C20" w14:textId="7ABB77C3" w:rsidR="00A76053" w:rsidRDefault="00A76053">
      <w:pPr>
        <w:rPr>
          <w:sz w:val="24"/>
          <w:szCs w:val="24"/>
          <w:lang w:val="en-GB" w:bidi="en-GB"/>
        </w:rPr>
      </w:pPr>
      <w:r>
        <w:rPr>
          <w:sz w:val="24"/>
          <w:szCs w:val="24"/>
          <w:lang w:val="en-GB" w:bidi="en-GB"/>
        </w:rPr>
        <w:br w:type="page"/>
      </w:r>
    </w:p>
    <w:p w14:paraId="04EE5CBE" w14:textId="77777777" w:rsidR="000B6440" w:rsidRPr="00A53F43" w:rsidRDefault="000B6440" w:rsidP="00333BA1">
      <w:pPr>
        <w:ind w:left="851"/>
        <w:rPr>
          <w:sz w:val="24"/>
          <w:szCs w:val="24"/>
          <w:lang w:val="en-GB" w:bidi="en-GB"/>
        </w:rPr>
      </w:pPr>
    </w:p>
    <w:p w14:paraId="7E2BCAE8" w14:textId="77777777" w:rsidR="000B6440" w:rsidRPr="00A53F43" w:rsidRDefault="000B6440" w:rsidP="00333BA1">
      <w:pPr>
        <w:ind w:left="851"/>
        <w:rPr>
          <w:bCs/>
          <w:sz w:val="24"/>
          <w:szCs w:val="24"/>
          <w:u w:val="single"/>
          <w:lang w:val="en-GB" w:bidi="en-GB"/>
        </w:rPr>
      </w:pPr>
      <w:r w:rsidRPr="00A53F43">
        <w:rPr>
          <w:sz w:val="24"/>
          <w:szCs w:val="24"/>
          <w:u w:val="single"/>
          <w:lang w:val="en-GB" w:bidi="en-GB"/>
        </w:rPr>
        <w:t>Paediatric population</w:t>
      </w:r>
    </w:p>
    <w:p w14:paraId="71142AD4" w14:textId="77777777" w:rsidR="000B6440" w:rsidRPr="00A53F43" w:rsidRDefault="000B6440" w:rsidP="00333BA1">
      <w:pPr>
        <w:ind w:left="851"/>
        <w:rPr>
          <w:sz w:val="24"/>
          <w:szCs w:val="24"/>
          <w:lang w:val="en-GB" w:bidi="en-GB"/>
        </w:rPr>
      </w:pPr>
      <w:r w:rsidRPr="00A53F43">
        <w:rPr>
          <w:sz w:val="24"/>
          <w:szCs w:val="24"/>
          <w:lang w:val="en-GB" w:bidi="en-GB"/>
        </w:rPr>
        <w:t>The use in children under 6 years of age has not been established due to lack of adequate data.</w:t>
      </w:r>
    </w:p>
    <w:p w14:paraId="2DBBED4B" w14:textId="77777777" w:rsidR="000B6440" w:rsidRPr="00A53F43" w:rsidRDefault="000B6440" w:rsidP="00333BA1">
      <w:pPr>
        <w:ind w:left="851"/>
        <w:rPr>
          <w:sz w:val="24"/>
          <w:szCs w:val="24"/>
          <w:lang w:val="en-GB" w:bidi="en-GB"/>
        </w:rPr>
      </w:pPr>
      <w:r w:rsidRPr="00A53F43">
        <w:rPr>
          <w:sz w:val="24"/>
          <w:szCs w:val="24"/>
          <w:lang w:val="en-GB" w:bidi="en-GB"/>
        </w:rPr>
        <w:t>The use in children under 30 months of age or in children with a history of seizures (that may or may not be associated with fever) is contraindicated (see section 4.3).</w:t>
      </w:r>
    </w:p>
    <w:p w14:paraId="1D8B2DD7" w14:textId="77777777" w:rsidR="000B6440" w:rsidRPr="00A53F43" w:rsidRDefault="000B6440" w:rsidP="00333BA1">
      <w:pPr>
        <w:ind w:left="851"/>
        <w:rPr>
          <w:sz w:val="24"/>
          <w:szCs w:val="24"/>
          <w:lang w:val="en-GB" w:bidi="en-GB"/>
        </w:rPr>
      </w:pPr>
    </w:p>
    <w:p w14:paraId="7F6A518A" w14:textId="05092DA9" w:rsidR="000B6440" w:rsidRPr="00A76053" w:rsidRDefault="00A76053" w:rsidP="00333BA1">
      <w:pPr>
        <w:ind w:left="851"/>
        <w:rPr>
          <w:sz w:val="24"/>
          <w:szCs w:val="24"/>
          <w:u w:val="single"/>
          <w:lang w:val="en-GB" w:bidi="en-GB"/>
        </w:rPr>
      </w:pPr>
      <w:r w:rsidRPr="00A76053">
        <w:rPr>
          <w:sz w:val="24"/>
          <w:szCs w:val="24"/>
          <w:u w:val="single"/>
          <w:lang w:val="en-GB" w:bidi="en-GB"/>
        </w:rPr>
        <w:t>Ilon</w:t>
      </w:r>
      <w:r w:rsidR="000B6440" w:rsidRPr="00A76053">
        <w:rPr>
          <w:sz w:val="24"/>
          <w:szCs w:val="24"/>
          <w:u w:val="single"/>
          <w:lang w:val="en-GB" w:bidi="en-GB"/>
        </w:rPr>
        <w:t xml:space="preserve"> contains butylhydroxytoluene (E321)</w:t>
      </w:r>
    </w:p>
    <w:p w14:paraId="2CC7236E" w14:textId="77777777" w:rsidR="000B6440" w:rsidRPr="00A53F43" w:rsidRDefault="000B6440" w:rsidP="00333BA1">
      <w:pPr>
        <w:ind w:left="851"/>
        <w:rPr>
          <w:sz w:val="24"/>
          <w:szCs w:val="24"/>
          <w:lang w:val="en-GB" w:bidi="en-GB"/>
        </w:rPr>
      </w:pPr>
      <w:r w:rsidRPr="00A53F43">
        <w:rPr>
          <w:sz w:val="24"/>
          <w:szCs w:val="24"/>
          <w:lang w:val="en-GB" w:bidi="en-GB"/>
        </w:rPr>
        <w:t>Butylhydroxytoluene (E321) may cause local skin reactions (e.g. contact dermatitis), or irritations to the eyes and mucous membranes.</w:t>
      </w:r>
    </w:p>
    <w:p w14:paraId="057E8FD2" w14:textId="77777777" w:rsidR="007C5D2A" w:rsidRPr="00A53F43" w:rsidRDefault="007C5D2A" w:rsidP="003E0341">
      <w:pPr>
        <w:tabs>
          <w:tab w:val="left" w:pos="851"/>
        </w:tabs>
        <w:ind w:left="851"/>
        <w:rPr>
          <w:sz w:val="24"/>
          <w:szCs w:val="24"/>
          <w:lang w:val="en-GB"/>
        </w:rPr>
      </w:pPr>
    </w:p>
    <w:p w14:paraId="63602F2C" w14:textId="77777777" w:rsidR="007C5D2A" w:rsidRPr="00A53F43" w:rsidRDefault="007C5D2A" w:rsidP="007C5D2A">
      <w:pPr>
        <w:ind w:left="851" w:hanging="851"/>
        <w:rPr>
          <w:b/>
          <w:sz w:val="24"/>
          <w:szCs w:val="24"/>
          <w:lang w:val="en-GB"/>
        </w:rPr>
      </w:pPr>
      <w:r w:rsidRPr="00A53F43">
        <w:rPr>
          <w:b/>
          <w:sz w:val="24"/>
          <w:szCs w:val="24"/>
          <w:lang w:val="en-GB"/>
        </w:rPr>
        <w:t>4.5</w:t>
      </w:r>
      <w:r w:rsidRPr="00A53F43">
        <w:rPr>
          <w:b/>
          <w:sz w:val="24"/>
          <w:szCs w:val="24"/>
          <w:lang w:val="en-GB"/>
        </w:rPr>
        <w:tab/>
        <w:t>Interaction with other medicinal products and other forms of interaction</w:t>
      </w:r>
    </w:p>
    <w:p w14:paraId="1A5958B3" w14:textId="77777777" w:rsidR="000B6440" w:rsidRPr="00A53F43" w:rsidRDefault="000B6440" w:rsidP="00333BA1">
      <w:pPr>
        <w:ind w:left="851"/>
        <w:rPr>
          <w:sz w:val="24"/>
          <w:szCs w:val="24"/>
          <w:lang w:val="en-GB" w:bidi="en-GB"/>
        </w:rPr>
      </w:pPr>
      <w:r w:rsidRPr="00A53F43">
        <w:rPr>
          <w:sz w:val="24"/>
          <w:szCs w:val="24"/>
          <w:lang w:val="en-GB" w:bidi="en-GB"/>
        </w:rPr>
        <w:t>No interaction studies have been performed.</w:t>
      </w:r>
    </w:p>
    <w:p w14:paraId="70AC92E2" w14:textId="77777777" w:rsidR="000B6440" w:rsidRPr="00A53F43" w:rsidRDefault="000B6440" w:rsidP="00333BA1">
      <w:pPr>
        <w:ind w:left="851"/>
        <w:rPr>
          <w:sz w:val="24"/>
          <w:szCs w:val="24"/>
          <w:lang w:val="en-GB" w:bidi="en-GB"/>
        </w:rPr>
      </w:pPr>
      <w:r w:rsidRPr="00A53F43">
        <w:rPr>
          <w:sz w:val="24"/>
          <w:szCs w:val="24"/>
          <w:lang w:val="en-GB" w:bidi="en-GB"/>
        </w:rPr>
        <w:t>No drug interactions have been reported.</w:t>
      </w:r>
    </w:p>
    <w:p w14:paraId="717BFED1" w14:textId="77777777" w:rsidR="007C5D2A" w:rsidRPr="00A53F43" w:rsidRDefault="007C5D2A" w:rsidP="003E0341">
      <w:pPr>
        <w:tabs>
          <w:tab w:val="left" w:pos="851"/>
        </w:tabs>
        <w:ind w:left="851"/>
        <w:rPr>
          <w:sz w:val="24"/>
          <w:szCs w:val="24"/>
          <w:lang w:val="en-GB"/>
        </w:rPr>
      </w:pPr>
    </w:p>
    <w:p w14:paraId="3CEB91D6" w14:textId="77777777" w:rsidR="007C5D2A" w:rsidRPr="00A53F43" w:rsidRDefault="007C5D2A" w:rsidP="007C5D2A">
      <w:pPr>
        <w:tabs>
          <w:tab w:val="left" w:pos="851"/>
        </w:tabs>
        <w:ind w:left="851" w:hanging="851"/>
        <w:rPr>
          <w:b/>
          <w:sz w:val="24"/>
          <w:szCs w:val="24"/>
          <w:lang w:val="en-GB"/>
        </w:rPr>
      </w:pPr>
      <w:r w:rsidRPr="00A53F43">
        <w:rPr>
          <w:b/>
          <w:sz w:val="24"/>
          <w:szCs w:val="24"/>
          <w:lang w:val="en-GB"/>
        </w:rPr>
        <w:t>4.6</w:t>
      </w:r>
      <w:r w:rsidRPr="00A53F43">
        <w:rPr>
          <w:b/>
          <w:sz w:val="24"/>
          <w:szCs w:val="24"/>
          <w:lang w:val="en-GB"/>
        </w:rPr>
        <w:tab/>
      </w:r>
      <w:r w:rsidR="004860D3" w:rsidRPr="00A53F43">
        <w:rPr>
          <w:b/>
          <w:sz w:val="24"/>
          <w:szCs w:val="24"/>
          <w:lang w:val="en-GB"/>
        </w:rPr>
        <w:t>Fertility, p</w:t>
      </w:r>
      <w:r w:rsidRPr="00A53F43">
        <w:rPr>
          <w:b/>
          <w:sz w:val="24"/>
          <w:szCs w:val="24"/>
          <w:lang w:val="en-GB"/>
        </w:rPr>
        <w:t>regnancy and lactation</w:t>
      </w:r>
    </w:p>
    <w:p w14:paraId="632A75FB" w14:textId="77777777" w:rsidR="00A53F43" w:rsidRDefault="00A53F43" w:rsidP="00333BA1">
      <w:pPr>
        <w:ind w:left="851"/>
        <w:rPr>
          <w:sz w:val="24"/>
          <w:szCs w:val="24"/>
          <w:u w:val="single"/>
          <w:lang w:val="en-GB" w:bidi="en-GB"/>
        </w:rPr>
      </w:pPr>
    </w:p>
    <w:p w14:paraId="4ACAFD88" w14:textId="52BACBD4" w:rsidR="000B6440" w:rsidRPr="00A53F43" w:rsidRDefault="000B6440" w:rsidP="00333BA1">
      <w:pPr>
        <w:ind w:left="851"/>
        <w:rPr>
          <w:sz w:val="24"/>
          <w:szCs w:val="24"/>
          <w:u w:val="single"/>
          <w:lang w:val="en-GB" w:bidi="en-GB"/>
        </w:rPr>
      </w:pPr>
      <w:r w:rsidRPr="00A53F43">
        <w:rPr>
          <w:sz w:val="24"/>
          <w:szCs w:val="24"/>
          <w:u w:val="single"/>
          <w:lang w:val="en-GB" w:bidi="en-GB"/>
        </w:rPr>
        <w:t>Pregnancy</w:t>
      </w:r>
    </w:p>
    <w:p w14:paraId="686D2AD6" w14:textId="6BDC6DD6" w:rsidR="000B6440" w:rsidRPr="00A53F43" w:rsidRDefault="000B6440" w:rsidP="00333BA1">
      <w:pPr>
        <w:ind w:left="851"/>
        <w:rPr>
          <w:sz w:val="24"/>
          <w:szCs w:val="24"/>
          <w:lang w:val="en-GB" w:bidi="en-GB"/>
        </w:rPr>
      </w:pPr>
      <w:r w:rsidRPr="00A53F43">
        <w:rPr>
          <w:sz w:val="24"/>
          <w:szCs w:val="24"/>
          <w:lang w:val="en-GB" w:bidi="en-GB"/>
        </w:rPr>
        <w:t xml:space="preserve">There are no or limited amount of data available from the use of </w:t>
      </w:r>
      <w:r w:rsidR="00A76053">
        <w:rPr>
          <w:sz w:val="24"/>
          <w:szCs w:val="24"/>
          <w:lang w:val="en-GB" w:bidi="en-GB"/>
        </w:rPr>
        <w:t>Ilon</w:t>
      </w:r>
      <w:r w:rsidRPr="00A53F43">
        <w:rPr>
          <w:sz w:val="24"/>
          <w:szCs w:val="24"/>
          <w:lang w:val="en-GB" w:bidi="en-GB"/>
        </w:rPr>
        <w:t xml:space="preserve"> in pregnant women. Animal studies are insufficient with respect to reproductive toxicity (see section 5.3). </w:t>
      </w:r>
    </w:p>
    <w:p w14:paraId="3F114B2E" w14:textId="65D28F03" w:rsidR="000B6440" w:rsidRPr="00A53F43" w:rsidRDefault="000B6440" w:rsidP="00333BA1">
      <w:pPr>
        <w:ind w:left="851"/>
        <w:rPr>
          <w:sz w:val="24"/>
          <w:szCs w:val="24"/>
          <w:lang w:val="en-GB" w:bidi="en-GB"/>
        </w:rPr>
      </w:pPr>
      <w:r w:rsidRPr="00A53F43">
        <w:rPr>
          <w:sz w:val="24"/>
          <w:szCs w:val="24"/>
          <w:lang w:val="en-GB" w:bidi="en-GB"/>
        </w:rPr>
        <w:t xml:space="preserve">The use of </w:t>
      </w:r>
      <w:r w:rsidR="00A76053">
        <w:rPr>
          <w:sz w:val="24"/>
          <w:szCs w:val="24"/>
          <w:lang w:val="en-GB" w:bidi="en-GB"/>
        </w:rPr>
        <w:t>Ilon</w:t>
      </w:r>
      <w:r w:rsidRPr="00A53F43">
        <w:rPr>
          <w:sz w:val="24"/>
          <w:szCs w:val="24"/>
          <w:lang w:val="en-GB" w:bidi="en-GB"/>
        </w:rPr>
        <w:t xml:space="preserve"> is not recommended during pregnancy.</w:t>
      </w:r>
    </w:p>
    <w:p w14:paraId="157DEBB8" w14:textId="77777777" w:rsidR="000B6440" w:rsidRPr="00A53F43" w:rsidRDefault="000B6440" w:rsidP="00333BA1">
      <w:pPr>
        <w:ind w:left="851"/>
        <w:rPr>
          <w:sz w:val="24"/>
          <w:szCs w:val="24"/>
          <w:lang w:val="en-GB" w:bidi="en-GB"/>
        </w:rPr>
      </w:pPr>
    </w:p>
    <w:p w14:paraId="1AC8BAAD" w14:textId="77777777" w:rsidR="000B6440" w:rsidRPr="00A53F43" w:rsidRDefault="000B6440" w:rsidP="00333BA1">
      <w:pPr>
        <w:ind w:left="851"/>
        <w:rPr>
          <w:sz w:val="24"/>
          <w:szCs w:val="24"/>
          <w:u w:val="single"/>
          <w:lang w:val="en-GB" w:bidi="en-GB"/>
        </w:rPr>
      </w:pPr>
      <w:r w:rsidRPr="00A53F43">
        <w:rPr>
          <w:sz w:val="24"/>
          <w:szCs w:val="24"/>
          <w:u w:val="single"/>
          <w:lang w:val="en-GB" w:bidi="en-GB"/>
        </w:rPr>
        <w:t>Breastfeeding</w:t>
      </w:r>
    </w:p>
    <w:p w14:paraId="21AE479B" w14:textId="77777777" w:rsidR="000B6440" w:rsidRPr="00A53F43" w:rsidRDefault="000B6440" w:rsidP="00333BA1">
      <w:pPr>
        <w:ind w:left="851"/>
        <w:rPr>
          <w:sz w:val="24"/>
          <w:szCs w:val="24"/>
          <w:lang w:val="en-GB" w:bidi="en-GB"/>
        </w:rPr>
      </w:pPr>
      <w:r w:rsidRPr="00A53F43">
        <w:rPr>
          <w:sz w:val="24"/>
          <w:szCs w:val="24"/>
          <w:lang w:val="en-GB" w:bidi="en-GB"/>
        </w:rPr>
        <w:t>It is unknown whether components of the medicinally active ingredients or their metabolites pass into breast milk.</w:t>
      </w:r>
    </w:p>
    <w:p w14:paraId="35FDC719" w14:textId="000A0C71" w:rsidR="000B6440" w:rsidRPr="00A53F43" w:rsidRDefault="000B6440" w:rsidP="00333BA1">
      <w:pPr>
        <w:ind w:left="851"/>
        <w:rPr>
          <w:sz w:val="24"/>
          <w:szCs w:val="24"/>
          <w:lang w:val="en-GB" w:bidi="en-GB"/>
        </w:rPr>
      </w:pPr>
      <w:r w:rsidRPr="00A53F43">
        <w:rPr>
          <w:sz w:val="24"/>
          <w:szCs w:val="24"/>
          <w:lang w:val="en-GB" w:bidi="en-GB"/>
        </w:rPr>
        <w:t xml:space="preserve">A risk to the suckling child cannot be excluded. Therefore, the use of </w:t>
      </w:r>
      <w:r w:rsidR="00A76053">
        <w:rPr>
          <w:sz w:val="24"/>
          <w:szCs w:val="24"/>
          <w:lang w:val="en-GB" w:bidi="en-GB"/>
        </w:rPr>
        <w:t>Ilon</w:t>
      </w:r>
      <w:r w:rsidRPr="00A53F43">
        <w:rPr>
          <w:sz w:val="24"/>
          <w:szCs w:val="24"/>
          <w:lang w:val="en-GB" w:bidi="en-GB"/>
        </w:rPr>
        <w:t xml:space="preserve"> is not recommended during breastfeeding.</w:t>
      </w:r>
    </w:p>
    <w:p w14:paraId="63CBCFFD" w14:textId="77777777" w:rsidR="000B6440" w:rsidRPr="00A53F43" w:rsidRDefault="000B6440" w:rsidP="00333BA1">
      <w:pPr>
        <w:ind w:left="851"/>
        <w:rPr>
          <w:sz w:val="24"/>
          <w:szCs w:val="24"/>
          <w:lang w:val="en-GB" w:bidi="en-GB"/>
        </w:rPr>
      </w:pPr>
    </w:p>
    <w:p w14:paraId="1CF708CF" w14:textId="77777777" w:rsidR="000B6440" w:rsidRPr="00A53F43" w:rsidRDefault="000B6440" w:rsidP="00333BA1">
      <w:pPr>
        <w:ind w:left="851"/>
        <w:rPr>
          <w:sz w:val="24"/>
          <w:szCs w:val="24"/>
          <w:u w:val="single"/>
          <w:lang w:val="en-GB" w:bidi="en-GB"/>
        </w:rPr>
      </w:pPr>
      <w:r w:rsidRPr="00A53F43">
        <w:rPr>
          <w:sz w:val="24"/>
          <w:szCs w:val="24"/>
          <w:u w:val="single"/>
          <w:lang w:val="en-GB" w:bidi="en-GB"/>
        </w:rPr>
        <w:t>Fertility</w:t>
      </w:r>
    </w:p>
    <w:p w14:paraId="4C19B641" w14:textId="77777777" w:rsidR="000B6440" w:rsidRPr="00A53F43" w:rsidRDefault="000B6440" w:rsidP="00333BA1">
      <w:pPr>
        <w:ind w:left="851"/>
        <w:rPr>
          <w:sz w:val="24"/>
          <w:szCs w:val="24"/>
          <w:lang w:val="en-GB" w:bidi="en-GB"/>
        </w:rPr>
      </w:pPr>
      <w:r w:rsidRPr="00A53F43">
        <w:rPr>
          <w:sz w:val="24"/>
          <w:szCs w:val="24"/>
          <w:lang w:val="en-GB" w:bidi="en-GB"/>
        </w:rPr>
        <w:t xml:space="preserve">Studies on the effects on fertility have not been performed. </w:t>
      </w:r>
    </w:p>
    <w:p w14:paraId="10A67CD8" w14:textId="77777777" w:rsidR="007C5D2A" w:rsidRPr="00A53F43" w:rsidRDefault="007C5D2A" w:rsidP="00333BA1">
      <w:pPr>
        <w:ind w:left="851"/>
        <w:rPr>
          <w:sz w:val="24"/>
          <w:szCs w:val="24"/>
          <w:lang w:val="en-GB"/>
        </w:rPr>
      </w:pPr>
    </w:p>
    <w:p w14:paraId="5E10151A" w14:textId="77777777" w:rsidR="007C5D2A" w:rsidRPr="00A53F43" w:rsidRDefault="007C5D2A" w:rsidP="007C5D2A">
      <w:pPr>
        <w:tabs>
          <w:tab w:val="left" w:pos="851"/>
        </w:tabs>
        <w:ind w:left="851" w:hanging="851"/>
        <w:rPr>
          <w:b/>
          <w:sz w:val="24"/>
          <w:szCs w:val="24"/>
          <w:lang w:val="en-GB"/>
        </w:rPr>
      </w:pPr>
      <w:r w:rsidRPr="00A53F43">
        <w:rPr>
          <w:b/>
          <w:sz w:val="24"/>
          <w:szCs w:val="24"/>
          <w:lang w:val="en-GB"/>
        </w:rPr>
        <w:t>4.7</w:t>
      </w:r>
      <w:r w:rsidRPr="00A53F43">
        <w:rPr>
          <w:b/>
          <w:sz w:val="24"/>
          <w:szCs w:val="24"/>
          <w:lang w:val="en-GB"/>
        </w:rPr>
        <w:tab/>
        <w:t>Effects on ability to drive and use machines</w:t>
      </w:r>
    </w:p>
    <w:p w14:paraId="1C838061" w14:textId="77777777" w:rsidR="000B6440" w:rsidRPr="00A53F43" w:rsidRDefault="000B6440" w:rsidP="00A53F43">
      <w:pPr>
        <w:ind w:left="851"/>
        <w:rPr>
          <w:sz w:val="24"/>
          <w:szCs w:val="24"/>
          <w:lang w:val="en-GB" w:bidi="en-GB"/>
        </w:rPr>
      </w:pPr>
      <w:r w:rsidRPr="00A53F43">
        <w:rPr>
          <w:sz w:val="24"/>
          <w:szCs w:val="24"/>
          <w:lang w:val="en-GB" w:bidi="en-GB"/>
        </w:rPr>
        <w:t>No studies on the effect on the ability to drive and use machines have been performed.</w:t>
      </w:r>
    </w:p>
    <w:p w14:paraId="53B0EAC8" w14:textId="77777777" w:rsidR="007C5D2A" w:rsidRPr="00A53F43" w:rsidRDefault="007C5D2A" w:rsidP="003E0341">
      <w:pPr>
        <w:tabs>
          <w:tab w:val="left" w:pos="851"/>
        </w:tabs>
        <w:ind w:left="851"/>
        <w:rPr>
          <w:sz w:val="24"/>
          <w:szCs w:val="24"/>
          <w:lang w:val="en-GB"/>
        </w:rPr>
      </w:pPr>
    </w:p>
    <w:p w14:paraId="452BE966" w14:textId="77777777" w:rsidR="007C5D2A" w:rsidRPr="00A53F43" w:rsidRDefault="007C5D2A" w:rsidP="007C5D2A">
      <w:pPr>
        <w:tabs>
          <w:tab w:val="left" w:pos="851"/>
        </w:tabs>
        <w:ind w:left="851" w:hanging="851"/>
        <w:rPr>
          <w:b/>
          <w:sz w:val="24"/>
          <w:szCs w:val="24"/>
          <w:lang w:val="en-GB"/>
        </w:rPr>
      </w:pPr>
      <w:r w:rsidRPr="00A53F43">
        <w:rPr>
          <w:b/>
          <w:sz w:val="24"/>
          <w:szCs w:val="24"/>
          <w:lang w:val="en-GB"/>
        </w:rPr>
        <w:t>4.8</w:t>
      </w:r>
      <w:r w:rsidRPr="00A53F43">
        <w:rPr>
          <w:b/>
          <w:sz w:val="24"/>
          <w:szCs w:val="24"/>
          <w:lang w:val="en-GB"/>
        </w:rPr>
        <w:tab/>
        <w:t>Undesirable effects</w:t>
      </w:r>
    </w:p>
    <w:p w14:paraId="7312F6BD" w14:textId="77777777" w:rsidR="000B6440" w:rsidRPr="00A53F43" w:rsidRDefault="000B6440" w:rsidP="00A53F43">
      <w:pPr>
        <w:ind w:left="851"/>
        <w:rPr>
          <w:sz w:val="24"/>
          <w:szCs w:val="24"/>
          <w:lang w:val="en-GB" w:bidi="en-GB"/>
        </w:rPr>
      </w:pPr>
      <w:r w:rsidRPr="00A53F43">
        <w:rPr>
          <w:sz w:val="24"/>
          <w:szCs w:val="24"/>
          <w:lang w:val="en-GB" w:bidi="en-GB"/>
        </w:rPr>
        <w:t>Local allergic skin reactions (e.g. contact dermatitis) and systemic allergic reactions may occur that dissolve after cessation of treatment. The frequency of such reactions is not known (cannot be estimated on the basis of the available data).</w:t>
      </w:r>
    </w:p>
    <w:p w14:paraId="3990A480" w14:textId="77777777" w:rsidR="000B6440" w:rsidRPr="00A53F43" w:rsidRDefault="000B6440" w:rsidP="00A53F43">
      <w:pPr>
        <w:ind w:left="851"/>
        <w:rPr>
          <w:sz w:val="24"/>
          <w:szCs w:val="24"/>
          <w:lang w:val="en-GB" w:bidi="en-GB"/>
        </w:rPr>
      </w:pPr>
    </w:p>
    <w:p w14:paraId="67EAFE0C" w14:textId="77777777" w:rsidR="00A53F43" w:rsidRPr="00A53F43" w:rsidRDefault="00A53F43" w:rsidP="00A53F43">
      <w:pPr>
        <w:tabs>
          <w:tab w:val="left" w:pos="851"/>
        </w:tabs>
        <w:ind w:left="851"/>
        <w:rPr>
          <w:sz w:val="24"/>
          <w:szCs w:val="24"/>
          <w:u w:val="single"/>
          <w:lang w:val="en-GB" w:bidi="en-GB"/>
        </w:rPr>
      </w:pPr>
      <w:r w:rsidRPr="00A53F43">
        <w:rPr>
          <w:sz w:val="24"/>
          <w:szCs w:val="24"/>
          <w:u w:val="single"/>
          <w:lang w:val="en-GB" w:bidi="en-GB"/>
        </w:rPr>
        <w:t>Reporting of suspected adverse reactions</w:t>
      </w:r>
    </w:p>
    <w:p w14:paraId="3D21126A" w14:textId="77777777" w:rsidR="00A53F43" w:rsidRPr="00A53F43" w:rsidRDefault="00A53F43" w:rsidP="00A53F43">
      <w:pPr>
        <w:tabs>
          <w:tab w:val="left" w:pos="851"/>
        </w:tabs>
        <w:ind w:left="851"/>
        <w:rPr>
          <w:sz w:val="24"/>
          <w:szCs w:val="24"/>
          <w:lang w:val="en-GB" w:bidi="en-GB"/>
        </w:rPr>
      </w:pPr>
      <w:r w:rsidRPr="00A53F43">
        <w:rPr>
          <w:sz w:val="24"/>
          <w:szCs w:val="24"/>
          <w:lang w:val="en-GB" w:bidi="en-GB"/>
        </w:rPr>
        <w:t>Reporting suspected adverse reactions after authorisation of the medicinal product is important. It allows continued monitoring of the benefit/risk balance of the medicinal product. Healthcare professionals are asked to report any suspected adverse reactions via:</w:t>
      </w:r>
    </w:p>
    <w:p w14:paraId="38CC303E" w14:textId="77777777" w:rsidR="00A53F43" w:rsidRPr="00A53F43" w:rsidRDefault="00A53F43" w:rsidP="00A53F43">
      <w:pPr>
        <w:tabs>
          <w:tab w:val="left" w:pos="851"/>
        </w:tabs>
        <w:ind w:left="851"/>
        <w:rPr>
          <w:sz w:val="24"/>
          <w:szCs w:val="24"/>
          <w:lang w:val="en-GB" w:bidi="en-GB"/>
        </w:rPr>
      </w:pPr>
    </w:p>
    <w:p w14:paraId="0C639C29" w14:textId="77777777" w:rsidR="00A53F43" w:rsidRPr="00A53F43" w:rsidRDefault="00A53F43" w:rsidP="00A53F43">
      <w:pPr>
        <w:tabs>
          <w:tab w:val="left" w:pos="851"/>
        </w:tabs>
        <w:ind w:left="851"/>
        <w:rPr>
          <w:sz w:val="24"/>
          <w:szCs w:val="24"/>
          <w:lang w:bidi="en-GB"/>
        </w:rPr>
      </w:pPr>
      <w:r w:rsidRPr="00A53F43">
        <w:rPr>
          <w:sz w:val="24"/>
          <w:szCs w:val="24"/>
          <w:lang w:bidi="en-GB"/>
        </w:rPr>
        <w:t>Lægemiddelstyrelsen</w:t>
      </w:r>
    </w:p>
    <w:p w14:paraId="646A7801" w14:textId="77777777" w:rsidR="00A53F43" w:rsidRPr="00A53F43" w:rsidRDefault="00A53F43" w:rsidP="00A53F43">
      <w:pPr>
        <w:tabs>
          <w:tab w:val="left" w:pos="851"/>
        </w:tabs>
        <w:ind w:left="851"/>
        <w:rPr>
          <w:sz w:val="24"/>
          <w:szCs w:val="24"/>
          <w:lang w:bidi="en-GB"/>
        </w:rPr>
      </w:pPr>
      <w:r w:rsidRPr="00A53F43">
        <w:rPr>
          <w:sz w:val="24"/>
          <w:szCs w:val="24"/>
          <w:lang w:bidi="en-GB"/>
        </w:rPr>
        <w:t>Axel Heides Gade 1</w:t>
      </w:r>
    </w:p>
    <w:p w14:paraId="638AB785" w14:textId="77777777" w:rsidR="00A53F43" w:rsidRPr="00A53F43" w:rsidRDefault="00A53F43" w:rsidP="00A53F43">
      <w:pPr>
        <w:tabs>
          <w:tab w:val="left" w:pos="851"/>
        </w:tabs>
        <w:ind w:left="851"/>
        <w:rPr>
          <w:sz w:val="24"/>
          <w:szCs w:val="24"/>
          <w:lang w:bidi="en-GB"/>
        </w:rPr>
      </w:pPr>
      <w:r w:rsidRPr="00A53F43">
        <w:rPr>
          <w:sz w:val="24"/>
          <w:szCs w:val="24"/>
          <w:lang w:bidi="en-GB"/>
        </w:rPr>
        <w:t>DK-2300 København S</w:t>
      </w:r>
    </w:p>
    <w:p w14:paraId="5BAF5E81" w14:textId="77777777" w:rsidR="00A53F43" w:rsidRPr="003101EC" w:rsidRDefault="00A53F43" w:rsidP="00A53F43">
      <w:pPr>
        <w:tabs>
          <w:tab w:val="left" w:pos="851"/>
        </w:tabs>
        <w:ind w:left="851"/>
        <w:rPr>
          <w:sz w:val="24"/>
          <w:szCs w:val="24"/>
          <w:lang w:val="en-US" w:bidi="en-GB"/>
        </w:rPr>
      </w:pPr>
      <w:r w:rsidRPr="003101EC">
        <w:rPr>
          <w:sz w:val="24"/>
          <w:szCs w:val="24"/>
          <w:lang w:val="en-US" w:bidi="en-GB"/>
        </w:rPr>
        <w:t>Website: www.meldenbivirkning.dk</w:t>
      </w:r>
    </w:p>
    <w:p w14:paraId="359E8F16" w14:textId="77777777" w:rsidR="007C5D2A" w:rsidRPr="00A53F43" w:rsidRDefault="007C5D2A" w:rsidP="007A4CC6">
      <w:pPr>
        <w:tabs>
          <w:tab w:val="left" w:pos="851"/>
        </w:tabs>
        <w:ind w:left="851"/>
        <w:rPr>
          <w:sz w:val="24"/>
          <w:szCs w:val="24"/>
          <w:lang w:val="en-GB"/>
        </w:rPr>
      </w:pPr>
    </w:p>
    <w:p w14:paraId="1EE402A8" w14:textId="77777777" w:rsidR="007C5D2A" w:rsidRPr="00A53F43" w:rsidRDefault="007C5D2A" w:rsidP="007C5D2A">
      <w:pPr>
        <w:tabs>
          <w:tab w:val="left" w:pos="851"/>
        </w:tabs>
        <w:ind w:left="851" w:hanging="851"/>
        <w:rPr>
          <w:b/>
          <w:sz w:val="24"/>
          <w:szCs w:val="24"/>
          <w:lang w:val="en-GB"/>
        </w:rPr>
      </w:pPr>
      <w:r w:rsidRPr="00A53F43">
        <w:rPr>
          <w:b/>
          <w:sz w:val="24"/>
          <w:szCs w:val="24"/>
          <w:lang w:val="en-GB"/>
        </w:rPr>
        <w:t>4.9</w:t>
      </w:r>
      <w:r w:rsidRPr="00A53F43">
        <w:rPr>
          <w:b/>
          <w:sz w:val="24"/>
          <w:szCs w:val="24"/>
          <w:lang w:val="en-GB"/>
        </w:rPr>
        <w:tab/>
        <w:t>Overdose</w:t>
      </w:r>
    </w:p>
    <w:p w14:paraId="3074FD89" w14:textId="77777777" w:rsidR="000B6440" w:rsidRPr="00A53F43" w:rsidRDefault="000B6440" w:rsidP="00A53F43">
      <w:pPr>
        <w:ind w:left="851"/>
        <w:rPr>
          <w:sz w:val="24"/>
          <w:szCs w:val="24"/>
          <w:lang w:val="en-GB" w:bidi="en-GB"/>
        </w:rPr>
      </w:pPr>
      <w:r w:rsidRPr="00A53F43">
        <w:rPr>
          <w:sz w:val="24"/>
          <w:szCs w:val="24"/>
          <w:lang w:val="en-GB" w:bidi="en-GB"/>
        </w:rPr>
        <w:t>No case of overdose has been reported.</w:t>
      </w:r>
    </w:p>
    <w:p w14:paraId="2BC1DD7A" w14:textId="77777777" w:rsidR="007C5D2A" w:rsidRPr="00A53F43" w:rsidRDefault="007C5D2A" w:rsidP="003E0341">
      <w:pPr>
        <w:tabs>
          <w:tab w:val="left" w:pos="851"/>
        </w:tabs>
        <w:ind w:left="851"/>
        <w:rPr>
          <w:sz w:val="24"/>
          <w:szCs w:val="24"/>
          <w:lang w:val="en-GB"/>
        </w:rPr>
      </w:pPr>
    </w:p>
    <w:p w14:paraId="475A63BE" w14:textId="77777777" w:rsidR="008F2F8C" w:rsidRPr="00A53F43" w:rsidRDefault="0042292D" w:rsidP="0042292D">
      <w:pPr>
        <w:tabs>
          <w:tab w:val="left" w:pos="851"/>
        </w:tabs>
        <w:rPr>
          <w:b/>
          <w:sz w:val="24"/>
          <w:szCs w:val="24"/>
          <w:lang w:val="en-GB"/>
        </w:rPr>
      </w:pPr>
      <w:r w:rsidRPr="00A53F43">
        <w:rPr>
          <w:b/>
          <w:sz w:val="24"/>
          <w:szCs w:val="24"/>
          <w:lang w:val="en-GB"/>
        </w:rPr>
        <w:t>4.10</w:t>
      </w:r>
      <w:r w:rsidRPr="00A53F43">
        <w:rPr>
          <w:b/>
          <w:sz w:val="24"/>
          <w:szCs w:val="24"/>
          <w:lang w:val="en-GB"/>
        </w:rPr>
        <w:tab/>
        <w:t>Legal status</w:t>
      </w:r>
    </w:p>
    <w:p w14:paraId="71B1425E" w14:textId="0E55E165" w:rsidR="00AD2E36" w:rsidRPr="00A53F43" w:rsidRDefault="00A53F43" w:rsidP="00AD2E36">
      <w:pPr>
        <w:tabs>
          <w:tab w:val="left" w:pos="851"/>
        </w:tabs>
        <w:ind w:left="851"/>
        <w:rPr>
          <w:sz w:val="24"/>
          <w:szCs w:val="24"/>
          <w:lang w:val="en-GB"/>
        </w:rPr>
      </w:pPr>
      <w:r w:rsidRPr="00A53F43">
        <w:rPr>
          <w:sz w:val="24"/>
          <w:szCs w:val="24"/>
          <w:lang w:val="en-GB"/>
        </w:rPr>
        <w:t>HF</w:t>
      </w:r>
    </w:p>
    <w:p w14:paraId="384C01E4" w14:textId="77777777" w:rsidR="007C5D2A" w:rsidRPr="00A53F43" w:rsidRDefault="007C5D2A" w:rsidP="003E0341">
      <w:pPr>
        <w:tabs>
          <w:tab w:val="left" w:pos="851"/>
        </w:tabs>
        <w:ind w:left="851"/>
        <w:rPr>
          <w:sz w:val="24"/>
          <w:szCs w:val="24"/>
          <w:lang w:val="en-GB"/>
        </w:rPr>
      </w:pPr>
    </w:p>
    <w:p w14:paraId="56F1577A" w14:textId="77777777" w:rsidR="00AD2E36" w:rsidRPr="00A53F43" w:rsidRDefault="00AD2E36" w:rsidP="003E0341">
      <w:pPr>
        <w:tabs>
          <w:tab w:val="left" w:pos="851"/>
        </w:tabs>
        <w:ind w:left="851"/>
        <w:rPr>
          <w:sz w:val="24"/>
          <w:szCs w:val="24"/>
          <w:lang w:val="en-GB"/>
        </w:rPr>
      </w:pPr>
    </w:p>
    <w:p w14:paraId="03B5C063" w14:textId="77777777" w:rsidR="007C5D2A" w:rsidRPr="00A53F43" w:rsidRDefault="007C5D2A" w:rsidP="007C5D2A">
      <w:pPr>
        <w:tabs>
          <w:tab w:val="left" w:pos="851"/>
        </w:tabs>
        <w:rPr>
          <w:b/>
          <w:sz w:val="24"/>
          <w:szCs w:val="24"/>
          <w:lang w:val="en-GB"/>
        </w:rPr>
      </w:pPr>
      <w:r w:rsidRPr="00A53F43">
        <w:rPr>
          <w:b/>
          <w:sz w:val="24"/>
          <w:szCs w:val="24"/>
          <w:lang w:val="en-GB"/>
        </w:rPr>
        <w:t>5.</w:t>
      </w:r>
      <w:r w:rsidRPr="00A53F43">
        <w:rPr>
          <w:b/>
          <w:sz w:val="24"/>
          <w:szCs w:val="24"/>
          <w:lang w:val="en-GB"/>
        </w:rPr>
        <w:tab/>
        <w:t>PHARMACOLOGICAL PROPERTIES</w:t>
      </w:r>
    </w:p>
    <w:p w14:paraId="6EA23A01" w14:textId="77777777" w:rsidR="007C5D2A" w:rsidRPr="00A53F43" w:rsidRDefault="007C5D2A" w:rsidP="003E0341">
      <w:pPr>
        <w:tabs>
          <w:tab w:val="left" w:pos="851"/>
        </w:tabs>
        <w:ind w:left="851"/>
        <w:rPr>
          <w:sz w:val="24"/>
          <w:szCs w:val="24"/>
          <w:lang w:val="en-GB"/>
        </w:rPr>
      </w:pPr>
    </w:p>
    <w:p w14:paraId="6098205D" w14:textId="77777777" w:rsidR="007C5D2A" w:rsidRPr="00A53F43" w:rsidRDefault="007C5D2A" w:rsidP="007C5D2A">
      <w:pPr>
        <w:tabs>
          <w:tab w:val="left" w:pos="851"/>
        </w:tabs>
        <w:ind w:left="851" w:hanging="851"/>
        <w:rPr>
          <w:b/>
          <w:sz w:val="24"/>
          <w:szCs w:val="24"/>
          <w:lang w:val="en-GB"/>
        </w:rPr>
      </w:pPr>
      <w:r w:rsidRPr="00A53F43">
        <w:rPr>
          <w:b/>
          <w:sz w:val="24"/>
          <w:szCs w:val="24"/>
          <w:lang w:val="en-GB"/>
        </w:rPr>
        <w:t>5.1</w:t>
      </w:r>
      <w:r w:rsidRPr="00A53F43">
        <w:rPr>
          <w:b/>
          <w:sz w:val="24"/>
          <w:szCs w:val="24"/>
          <w:lang w:val="en-GB"/>
        </w:rPr>
        <w:tab/>
        <w:t>Pharmacodynamic properties</w:t>
      </w:r>
      <w:r w:rsidRPr="00A53F43">
        <w:rPr>
          <w:b/>
          <w:sz w:val="24"/>
          <w:szCs w:val="24"/>
          <w:lang w:val="en-GB"/>
        </w:rPr>
        <w:tab/>
      </w:r>
    </w:p>
    <w:p w14:paraId="6943FC8B" w14:textId="3FEFE6E4" w:rsidR="000B6440" w:rsidRPr="00A53F43" w:rsidRDefault="00A76053" w:rsidP="00A53F43">
      <w:pPr>
        <w:ind w:left="851"/>
        <w:rPr>
          <w:sz w:val="24"/>
          <w:szCs w:val="24"/>
          <w:lang w:val="en-GB" w:bidi="en-GB"/>
        </w:rPr>
      </w:pPr>
      <w:r>
        <w:rPr>
          <w:sz w:val="24"/>
          <w:szCs w:val="24"/>
          <w:lang w:val="en-GB" w:bidi="en-GB"/>
        </w:rPr>
        <w:t>Ilon</w:t>
      </w:r>
      <w:r w:rsidR="000B6440" w:rsidRPr="00A53F43">
        <w:rPr>
          <w:sz w:val="24"/>
          <w:szCs w:val="24"/>
          <w:lang w:val="en-GB" w:bidi="en-GB"/>
        </w:rPr>
        <w:t xml:space="preserve"> is a traditional herbal medicinal product.</w:t>
      </w:r>
    </w:p>
    <w:p w14:paraId="703C4F03" w14:textId="77777777" w:rsidR="000B6440" w:rsidRPr="00A53F43" w:rsidRDefault="000B6440" w:rsidP="00A53F43">
      <w:pPr>
        <w:ind w:left="851"/>
        <w:rPr>
          <w:sz w:val="24"/>
          <w:szCs w:val="24"/>
          <w:lang w:val="en-GB" w:bidi="en-GB"/>
        </w:rPr>
      </w:pPr>
      <w:r w:rsidRPr="00A53F43">
        <w:rPr>
          <w:sz w:val="24"/>
          <w:szCs w:val="24"/>
          <w:lang w:val="en-GB" w:bidi="en-GB"/>
        </w:rPr>
        <w:t xml:space="preserve">Pharmacotherapeutic Group: Dermatologicals / Other antiseptics and disinfectants. </w:t>
      </w:r>
    </w:p>
    <w:p w14:paraId="54B02338" w14:textId="77777777" w:rsidR="000B6440" w:rsidRPr="00A53F43" w:rsidRDefault="000B6440" w:rsidP="00A53F43">
      <w:pPr>
        <w:ind w:left="851"/>
        <w:rPr>
          <w:sz w:val="24"/>
          <w:szCs w:val="24"/>
          <w:lang w:val="en-GB" w:bidi="en-GB"/>
        </w:rPr>
      </w:pPr>
    </w:p>
    <w:p w14:paraId="04440260" w14:textId="77777777" w:rsidR="000B6440" w:rsidRPr="00A53F43" w:rsidRDefault="000B6440" w:rsidP="00A53F43">
      <w:pPr>
        <w:ind w:left="851"/>
        <w:rPr>
          <w:sz w:val="24"/>
          <w:szCs w:val="24"/>
          <w:lang w:val="en-GB" w:bidi="en-GB"/>
        </w:rPr>
      </w:pPr>
      <w:r w:rsidRPr="00A53F43">
        <w:rPr>
          <w:sz w:val="24"/>
          <w:szCs w:val="24"/>
          <w:lang w:val="en-GB" w:bidi="en-GB"/>
        </w:rPr>
        <w:t>ATC Code: D08AX</w:t>
      </w:r>
    </w:p>
    <w:p w14:paraId="75736909" w14:textId="77777777" w:rsidR="007C5D2A" w:rsidRPr="00A53F43" w:rsidRDefault="007C5D2A" w:rsidP="003E0341">
      <w:pPr>
        <w:tabs>
          <w:tab w:val="left" w:pos="851"/>
        </w:tabs>
        <w:ind w:left="851"/>
        <w:rPr>
          <w:sz w:val="24"/>
          <w:szCs w:val="24"/>
          <w:lang w:val="en-GB"/>
        </w:rPr>
      </w:pPr>
    </w:p>
    <w:p w14:paraId="67916CF0" w14:textId="0FB4A5D4" w:rsidR="007C5D2A" w:rsidRPr="00A53F43" w:rsidRDefault="007C5D2A" w:rsidP="007C5D2A">
      <w:pPr>
        <w:tabs>
          <w:tab w:val="left" w:pos="851"/>
        </w:tabs>
        <w:ind w:left="851" w:hanging="851"/>
        <w:rPr>
          <w:b/>
          <w:sz w:val="24"/>
          <w:szCs w:val="24"/>
          <w:lang w:val="en-GB"/>
        </w:rPr>
      </w:pPr>
      <w:r w:rsidRPr="00A53F43">
        <w:rPr>
          <w:b/>
          <w:sz w:val="24"/>
          <w:szCs w:val="24"/>
          <w:lang w:val="en-GB"/>
        </w:rPr>
        <w:t>5.2</w:t>
      </w:r>
      <w:r w:rsidRPr="00A53F43">
        <w:rPr>
          <w:b/>
          <w:sz w:val="24"/>
          <w:szCs w:val="24"/>
          <w:lang w:val="en-GB"/>
        </w:rPr>
        <w:tab/>
        <w:t>Pharmacokinetic properties</w:t>
      </w:r>
    </w:p>
    <w:p w14:paraId="6D7F14AD" w14:textId="77777777" w:rsidR="000B6440" w:rsidRPr="00A53F43" w:rsidRDefault="000B6440" w:rsidP="00A53F43">
      <w:pPr>
        <w:ind w:left="851"/>
        <w:rPr>
          <w:sz w:val="24"/>
          <w:szCs w:val="24"/>
          <w:lang w:val="en-GB" w:bidi="en-GB"/>
        </w:rPr>
      </w:pPr>
      <w:r w:rsidRPr="00A53F43">
        <w:rPr>
          <w:sz w:val="24"/>
          <w:szCs w:val="24"/>
          <w:lang w:val="en-GB" w:bidi="en-GB"/>
        </w:rPr>
        <w:t>Pharmacokinetic studies have not been performed and are not required as per Article 16c(1)(a)(iii) of Directive 2001/83/EC as amended.</w:t>
      </w:r>
    </w:p>
    <w:p w14:paraId="7E5D4454" w14:textId="77777777" w:rsidR="007C5D2A" w:rsidRPr="00A53F43" w:rsidRDefault="007C5D2A" w:rsidP="003E0341">
      <w:pPr>
        <w:tabs>
          <w:tab w:val="left" w:pos="851"/>
        </w:tabs>
        <w:ind w:left="851"/>
        <w:rPr>
          <w:sz w:val="24"/>
          <w:szCs w:val="24"/>
          <w:lang w:val="en-GB"/>
        </w:rPr>
      </w:pPr>
    </w:p>
    <w:p w14:paraId="5B135668" w14:textId="77777777" w:rsidR="007C5D2A" w:rsidRPr="00A53F43" w:rsidRDefault="00180A12" w:rsidP="007C5D2A">
      <w:pPr>
        <w:tabs>
          <w:tab w:val="left" w:pos="851"/>
        </w:tabs>
        <w:ind w:left="851" w:hanging="851"/>
        <w:rPr>
          <w:b/>
          <w:sz w:val="24"/>
          <w:szCs w:val="24"/>
          <w:lang w:val="en-GB"/>
        </w:rPr>
      </w:pPr>
      <w:r w:rsidRPr="00A53F43">
        <w:rPr>
          <w:b/>
          <w:sz w:val="24"/>
          <w:szCs w:val="24"/>
          <w:lang w:val="en-GB"/>
        </w:rPr>
        <w:t>5.3</w:t>
      </w:r>
      <w:r w:rsidRPr="00A53F43">
        <w:rPr>
          <w:b/>
          <w:sz w:val="24"/>
          <w:szCs w:val="24"/>
          <w:lang w:val="en-GB"/>
        </w:rPr>
        <w:tab/>
        <w:t>Preclinical safety data</w:t>
      </w:r>
    </w:p>
    <w:p w14:paraId="21FFE9DA" w14:textId="77777777" w:rsidR="000B6440" w:rsidRPr="00A53F43" w:rsidRDefault="000B6440" w:rsidP="00A53F43">
      <w:pPr>
        <w:ind w:left="851"/>
        <w:rPr>
          <w:sz w:val="24"/>
          <w:szCs w:val="24"/>
          <w:lang w:val="en-GB" w:bidi="en-GB"/>
        </w:rPr>
      </w:pPr>
      <w:r w:rsidRPr="00A53F43">
        <w:rPr>
          <w:sz w:val="24"/>
          <w:szCs w:val="24"/>
          <w:lang w:val="en-GB" w:bidi="en-GB"/>
        </w:rPr>
        <w:t xml:space="preserve">Preclinical data are incomplete and therefore of limited informative value. </w:t>
      </w:r>
    </w:p>
    <w:p w14:paraId="71BB0804" w14:textId="77777777" w:rsidR="000B6440" w:rsidRPr="00A53F43" w:rsidRDefault="000B6440" w:rsidP="00A53F43">
      <w:pPr>
        <w:ind w:left="851"/>
        <w:rPr>
          <w:sz w:val="24"/>
          <w:szCs w:val="24"/>
          <w:lang w:val="en-GB" w:bidi="en-GB"/>
        </w:rPr>
      </w:pPr>
      <w:r w:rsidRPr="00A53F43">
        <w:rPr>
          <w:sz w:val="24"/>
          <w:szCs w:val="24"/>
          <w:lang w:val="en-GB" w:bidi="en-GB"/>
        </w:rPr>
        <w:t xml:space="preserve">Based on the long-standing clinical use there is a sufficiently established safety of the usage in the given posology in humans. </w:t>
      </w:r>
    </w:p>
    <w:p w14:paraId="2F2F67A8" w14:textId="77777777" w:rsidR="000B6440" w:rsidRPr="00A53F43" w:rsidRDefault="000B6440" w:rsidP="00A53F43">
      <w:pPr>
        <w:ind w:left="851"/>
        <w:rPr>
          <w:sz w:val="24"/>
          <w:szCs w:val="24"/>
          <w:lang w:val="en-GB" w:bidi="en-GB"/>
        </w:rPr>
      </w:pPr>
    </w:p>
    <w:p w14:paraId="48A86894" w14:textId="6091F511" w:rsidR="000B6440" w:rsidRPr="00A53F43" w:rsidRDefault="000B6440" w:rsidP="00A53F43">
      <w:pPr>
        <w:ind w:left="851"/>
        <w:rPr>
          <w:sz w:val="24"/>
          <w:szCs w:val="24"/>
          <w:lang w:val="en-GB" w:bidi="en-GB"/>
        </w:rPr>
      </w:pPr>
      <w:r w:rsidRPr="00A53F43">
        <w:rPr>
          <w:sz w:val="24"/>
          <w:szCs w:val="24"/>
          <w:lang w:val="en-GB" w:bidi="en-GB"/>
        </w:rPr>
        <w:t xml:space="preserve">The genotoxicity potential of </w:t>
      </w:r>
      <w:r w:rsidR="00A76053">
        <w:rPr>
          <w:sz w:val="24"/>
          <w:szCs w:val="24"/>
          <w:lang w:val="en-GB" w:bidi="en-GB"/>
        </w:rPr>
        <w:t>Ilon</w:t>
      </w:r>
      <w:r w:rsidRPr="00A53F43">
        <w:rPr>
          <w:sz w:val="24"/>
          <w:szCs w:val="24"/>
          <w:lang w:val="en-GB" w:bidi="en-GB"/>
        </w:rPr>
        <w:t xml:space="preserve"> was investigated in an in vitro mutagenicity study (Ames test) and revealed no mutagenic activity.</w:t>
      </w:r>
    </w:p>
    <w:p w14:paraId="7FC0D9B7" w14:textId="77777777" w:rsidR="000B6440" w:rsidRPr="00A53F43" w:rsidRDefault="000B6440" w:rsidP="00A53F43">
      <w:pPr>
        <w:ind w:left="851"/>
        <w:rPr>
          <w:sz w:val="24"/>
          <w:szCs w:val="24"/>
          <w:lang w:val="en-GB" w:bidi="en-GB"/>
        </w:rPr>
      </w:pPr>
    </w:p>
    <w:p w14:paraId="246D4D86" w14:textId="77777777" w:rsidR="000B6440" w:rsidRPr="00A53F43" w:rsidRDefault="000B6440" w:rsidP="00A53F43">
      <w:pPr>
        <w:ind w:left="851"/>
        <w:rPr>
          <w:sz w:val="24"/>
          <w:szCs w:val="24"/>
          <w:lang w:val="en-GB" w:bidi="en-GB"/>
        </w:rPr>
      </w:pPr>
      <w:r w:rsidRPr="00A53F43">
        <w:rPr>
          <w:sz w:val="24"/>
          <w:szCs w:val="24"/>
          <w:lang w:val="en-GB" w:bidi="en-GB"/>
        </w:rPr>
        <w:t xml:space="preserve">Tests on reproductive toxicity and carcinogenicity have not been performed. </w:t>
      </w:r>
    </w:p>
    <w:p w14:paraId="20577629" w14:textId="77777777" w:rsidR="007C5D2A" w:rsidRPr="00A53F43" w:rsidRDefault="007C5D2A" w:rsidP="003E0341">
      <w:pPr>
        <w:tabs>
          <w:tab w:val="left" w:pos="851"/>
        </w:tabs>
        <w:ind w:left="851"/>
        <w:rPr>
          <w:sz w:val="24"/>
          <w:szCs w:val="24"/>
          <w:lang w:val="en-GB"/>
        </w:rPr>
      </w:pPr>
    </w:p>
    <w:p w14:paraId="565CBAB7" w14:textId="77777777" w:rsidR="007C5D2A" w:rsidRPr="00A53F43" w:rsidRDefault="007C5D2A" w:rsidP="003E0341">
      <w:pPr>
        <w:tabs>
          <w:tab w:val="left" w:pos="851"/>
        </w:tabs>
        <w:ind w:left="851"/>
        <w:rPr>
          <w:sz w:val="24"/>
          <w:szCs w:val="24"/>
          <w:lang w:val="en-GB"/>
        </w:rPr>
      </w:pPr>
    </w:p>
    <w:p w14:paraId="3E73E4AF" w14:textId="77777777" w:rsidR="007C5D2A" w:rsidRPr="00A53F43" w:rsidRDefault="009925C9" w:rsidP="007C5D2A">
      <w:pPr>
        <w:ind w:left="851" w:hanging="851"/>
        <w:rPr>
          <w:b/>
          <w:sz w:val="24"/>
          <w:szCs w:val="24"/>
          <w:lang w:val="en-GB"/>
        </w:rPr>
      </w:pPr>
      <w:r w:rsidRPr="00A53F43">
        <w:rPr>
          <w:b/>
          <w:sz w:val="24"/>
          <w:szCs w:val="24"/>
          <w:lang w:val="en-GB"/>
        </w:rPr>
        <w:t>6.</w:t>
      </w:r>
      <w:r w:rsidR="007C5D2A" w:rsidRPr="00A53F43">
        <w:rPr>
          <w:b/>
          <w:sz w:val="24"/>
          <w:szCs w:val="24"/>
          <w:lang w:val="en-GB"/>
        </w:rPr>
        <w:tab/>
        <w:t>PHARMACEUTICAL PARTICULARS</w:t>
      </w:r>
    </w:p>
    <w:p w14:paraId="7F18DE1E" w14:textId="77777777" w:rsidR="007C5D2A" w:rsidRPr="00A53F43" w:rsidRDefault="007C5D2A" w:rsidP="003E0341">
      <w:pPr>
        <w:tabs>
          <w:tab w:val="left" w:pos="851"/>
        </w:tabs>
        <w:ind w:left="851"/>
        <w:rPr>
          <w:sz w:val="24"/>
          <w:szCs w:val="24"/>
          <w:lang w:val="en-GB"/>
        </w:rPr>
      </w:pPr>
    </w:p>
    <w:p w14:paraId="780E2F37" w14:textId="77777777" w:rsidR="007C5D2A" w:rsidRPr="00A53F43" w:rsidRDefault="007C5D2A" w:rsidP="007C5D2A">
      <w:pPr>
        <w:ind w:left="851" w:hanging="851"/>
        <w:rPr>
          <w:b/>
          <w:sz w:val="24"/>
          <w:szCs w:val="24"/>
          <w:lang w:val="en-GB"/>
        </w:rPr>
      </w:pPr>
      <w:r w:rsidRPr="00A53F43">
        <w:rPr>
          <w:b/>
          <w:sz w:val="24"/>
          <w:szCs w:val="24"/>
          <w:lang w:val="en-GB"/>
        </w:rPr>
        <w:t>6.1</w:t>
      </w:r>
      <w:r w:rsidRPr="00A53F43">
        <w:rPr>
          <w:b/>
          <w:sz w:val="24"/>
          <w:szCs w:val="24"/>
          <w:lang w:val="en-GB"/>
        </w:rPr>
        <w:tab/>
        <w:t>List of excipients</w:t>
      </w:r>
    </w:p>
    <w:p w14:paraId="1F60A11D" w14:textId="77777777" w:rsidR="000B6440" w:rsidRPr="00A53F43" w:rsidRDefault="000B6440" w:rsidP="00A53F43">
      <w:pPr>
        <w:ind w:left="851"/>
        <w:rPr>
          <w:sz w:val="24"/>
          <w:szCs w:val="24"/>
          <w:lang w:val="en-GB" w:bidi="en-GB"/>
        </w:rPr>
      </w:pPr>
      <w:r w:rsidRPr="00A53F43">
        <w:rPr>
          <w:sz w:val="24"/>
          <w:szCs w:val="24"/>
          <w:lang w:val="en-GB" w:bidi="en-GB"/>
        </w:rPr>
        <w:t>Paraffin white soft, beeswax yellow, stearic acid 50, oleic acid, polysorbate 20, rosemary oil, thyme oil thymol type, thymol, chlorophyll-copper-complex (E141), butylhydroxytoluene (E321, contained in turpentine oil).</w:t>
      </w:r>
    </w:p>
    <w:p w14:paraId="61E17758" w14:textId="77777777" w:rsidR="007C5D2A" w:rsidRPr="00A53F43" w:rsidRDefault="007C5D2A" w:rsidP="003D727E">
      <w:pPr>
        <w:tabs>
          <w:tab w:val="left" w:pos="851"/>
        </w:tabs>
        <w:ind w:left="851"/>
        <w:rPr>
          <w:sz w:val="24"/>
          <w:szCs w:val="24"/>
          <w:lang w:val="en-GB"/>
        </w:rPr>
      </w:pPr>
    </w:p>
    <w:p w14:paraId="21AC4423" w14:textId="77777777" w:rsidR="007C5D2A" w:rsidRPr="00A53F43" w:rsidRDefault="007C5D2A" w:rsidP="007C5D2A">
      <w:pPr>
        <w:ind w:left="851" w:hanging="851"/>
        <w:rPr>
          <w:b/>
          <w:sz w:val="24"/>
          <w:szCs w:val="24"/>
          <w:lang w:val="en-GB"/>
        </w:rPr>
      </w:pPr>
      <w:r w:rsidRPr="00A53F43">
        <w:rPr>
          <w:b/>
          <w:sz w:val="24"/>
          <w:szCs w:val="24"/>
          <w:lang w:val="en-GB"/>
        </w:rPr>
        <w:t>6.2</w:t>
      </w:r>
      <w:r w:rsidRPr="00A53F43">
        <w:rPr>
          <w:b/>
          <w:sz w:val="24"/>
          <w:szCs w:val="24"/>
          <w:lang w:val="en-GB"/>
        </w:rPr>
        <w:tab/>
        <w:t>Incompatibilities</w:t>
      </w:r>
    </w:p>
    <w:p w14:paraId="443C8BCB" w14:textId="77777777" w:rsidR="000B6440" w:rsidRPr="00A53F43" w:rsidRDefault="000B6440" w:rsidP="00A53F43">
      <w:pPr>
        <w:ind w:left="851"/>
        <w:rPr>
          <w:sz w:val="24"/>
          <w:szCs w:val="24"/>
          <w:lang w:val="en-GB" w:bidi="en-GB"/>
        </w:rPr>
      </w:pPr>
      <w:r w:rsidRPr="00A53F43">
        <w:rPr>
          <w:sz w:val="24"/>
          <w:szCs w:val="24"/>
          <w:lang w:val="en-GB" w:bidi="en-GB"/>
        </w:rPr>
        <w:t>Not applicable.</w:t>
      </w:r>
    </w:p>
    <w:p w14:paraId="75DAAD62" w14:textId="77777777" w:rsidR="007C5D2A" w:rsidRPr="00A53F43" w:rsidRDefault="007C5D2A" w:rsidP="003E0341">
      <w:pPr>
        <w:tabs>
          <w:tab w:val="left" w:pos="851"/>
        </w:tabs>
        <w:ind w:left="851"/>
        <w:rPr>
          <w:sz w:val="24"/>
          <w:szCs w:val="24"/>
          <w:lang w:val="en-GB"/>
        </w:rPr>
      </w:pPr>
    </w:p>
    <w:p w14:paraId="613A79D1" w14:textId="77777777" w:rsidR="007C5D2A" w:rsidRPr="00A53F43" w:rsidRDefault="007C5D2A" w:rsidP="007C5D2A">
      <w:pPr>
        <w:ind w:left="851" w:hanging="851"/>
        <w:rPr>
          <w:b/>
          <w:sz w:val="24"/>
          <w:szCs w:val="24"/>
          <w:lang w:val="en-GB"/>
        </w:rPr>
      </w:pPr>
      <w:r w:rsidRPr="00A53F43">
        <w:rPr>
          <w:b/>
          <w:sz w:val="24"/>
          <w:szCs w:val="24"/>
          <w:lang w:val="en-GB"/>
        </w:rPr>
        <w:t>6.3</w:t>
      </w:r>
      <w:r w:rsidRPr="00A53F43">
        <w:rPr>
          <w:b/>
          <w:sz w:val="24"/>
          <w:szCs w:val="24"/>
          <w:lang w:val="en-GB"/>
        </w:rPr>
        <w:tab/>
        <w:t>Shelf</w:t>
      </w:r>
      <w:r w:rsidR="00B45DC5" w:rsidRPr="00A53F43">
        <w:rPr>
          <w:b/>
          <w:sz w:val="24"/>
          <w:szCs w:val="24"/>
          <w:lang w:val="en-GB"/>
        </w:rPr>
        <w:t xml:space="preserve"> </w:t>
      </w:r>
      <w:r w:rsidRPr="00A53F43">
        <w:rPr>
          <w:b/>
          <w:sz w:val="24"/>
          <w:szCs w:val="24"/>
          <w:lang w:val="en-GB"/>
        </w:rPr>
        <w:t>life</w:t>
      </w:r>
    </w:p>
    <w:p w14:paraId="5EA64733" w14:textId="77777777" w:rsidR="000B6440" w:rsidRPr="00A53F43" w:rsidRDefault="000B6440" w:rsidP="00A53F43">
      <w:pPr>
        <w:ind w:left="851"/>
        <w:rPr>
          <w:sz w:val="24"/>
          <w:szCs w:val="24"/>
          <w:lang w:val="en-GB" w:bidi="en-GB"/>
        </w:rPr>
      </w:pPr>
      <w:r w:rsidRPr="00A53F43">
        <w:rPr>
          <w:sz w:val="24"/>
          <w:szCs w:val="24"/>
          <w:lang w:val="en-GB" w:bidi="en-GB"/>
        </w:rPr>
        <w:t>3 years</w:t>
      </w:r>
    </w:p>
    <w:p w14:paraId="2C0666BD" w14:textId="77777777" w:rsidR="000B6440" w:rsidRPr="00A53F43" w:rsidRDefault="000B6440" w:rsidP="00A53F43">
      <w:pPr>
        <w:ind w:left="851"/>
        <w:rPr>
          <w:sz w:val="24"/>
          <w:szCs w:val="24"/>
          <w:lang w:val="en-GB" w:bidi="en-GB"/>
        </w:rPr>
      </w:pPr>
    </w:p>
    <w:p w14:paraId="0CA03A21" w14:textId="77777777" w:rsidR="000B6440" w:rsidRPr="00A53F43" w:rsidRDefault="000B6440" w:rsidP="00A53F43">
      <w:pPr>
        <w:ind w:left="851"/>
        <w:rPr>
          <w:sz w:val="24"/>
          <w:szCs w:val="24"/>
          <w:lang w:val="en-GB" w:bidi="en-GB"/>
        </w:rPr>
      </w:pPr>
      <w:r w:rsidRPr="00A53F43">
        <w:rPr>
          <w:sz w:val="24"/>
          <w:szCs w:val="24"/>
          <w:lang w:val="en-GB" w:bidi="en-GB"/>
        </w:rPr>
        <w:t>Shelf life after first opening the container: 6 months.</w:t>
      </w:r>
    </w:p>
    <w:p w14:paraId="547C325A" w14:textId="77777777" w:rsidR="007C5D2A" w:rsidRPr="00A53F43" w:rsidRDefault="007C5D2A" w:rsidP="003E0341">
      <w:pPr>
        <w:tabs>
          <w:tab w:val="left" w:pos="851"/>
        </w:tabs>
        <w:ind w:left="851"/>
        <w:rPr>
          <w:sz w:val="24"/>
          <w:szCs w:val="24"/>
          <w:lang w:val="en-GB"/>
        </w:rPr>
      </w:pPr>
    </w:p>
    <w:p w14:paraId="3BA498F6" w14:textId="77777777" w:rsidR="007C5D2A" w:rsidRPr="00A53F43" w:rsidRDefault="007C5D2A" w:rsidP="007C5D2A">
      <w:pPr>
        <w:ind w:left="851" w:hanging="851"/>
        <w:rPr>
          <w:b/>
          <w:sz w:val="24"/>
          <w:szCs w:val="24"/>
          <w:lang w:val="en-GB"/>
        </w:rPr>
      </w:pPr>
      <w:r w:rsidRPr="00A53F43">
        <w:rPr>
          <w:b/>
          <w:sz w:val="24"/>
          <w:szCs w:val="24"/>
          <w:lang w:val="en-GB"/>
        </w:rPr>
        <w:t>6.4</w:t>
      </w:r>
      <w:r w:rsidRPr="00A53F43">
        <w:rPr>
          <w:b/>
          <w:sz w:val="24"/>
          <w:szCs w:val="24"/>
          <w:lang w:val="en-GB"/>
        </w:rPr>
        <w:tab/>
        <w:t>Special precautions for storage</w:t>
      </w:r>
    </w:p>
    <w:p w14:paraId="74A6BCDA" w14:textId="77777777" w:rsidR="000B6440" w:rsidRPr="00A53F43" w:rsidRDefault="000B6440" w:rsidP="00A53F43">
      <w:pPr>
        <w:ind w:left="851"/>
        <w:rPr>
          <w:sz w:val="24"/>
          <w:szCs w:val="24"/>
          <w:lang w:val="en-GB" w:bidi="en-GB"/>
        </w:rPr>
      </w:pPr>
      <w:r w:rsidRPr="00A53F43">
        <w:rPr>
          <w:sz w:val="24"/>
          <w:szCs w:val="24"/>
          <w:lang w:val="en-GB" w:bidi="en-GB"/>
        </w:rPr>
        <w:t>There are no special storage conditions for the unopened medicinal product.</w:t>
      </w:r>
    </w:p>
    <w:p w14:paraId="3BA7DBD3" w14:textId="7F15F418" w:rsidR="000B6440" w:rsidRPr="00A53F43" w:rsidRDefault="000B6440" w:rsidP="00A53F43">
      <w:pPr>
        <w:ind w:left="851"/>
        <w:rPr>
          <w:sz w:val="24"/>
          <w:szCs w:val="24"/>
          <w:lang w:val="en-GB" w:bidi="en-GB"/>
        </w:rPr>
      </w:pPr>
      <w:r w:rsidRPr="00A53F43">
        <w:rPr>
          <w:sz w:val="24"/>
          <w:szCs w:val="24"/>
          <w:lang w:val="en-GB" w:bidi="en-GB"/>
        </w:rPr>
        <w:t>Do not store above 25</w:t>
      </w:r>
      <w:r w:rsidR="00176494">
        <w:rPr>
          <w:sz w:val="24"/>
          <w:szCs w:val="24"/>
          <w:lang w:val="en-GB" w:bidi="en-GB"/>
        </w:rPr>
        <w:t xml:space="preserve"> </w:t>
      </w:r>
      <w:r w:rsidRPr="00A53F43">
        <w:rPr>
          <w:sz w:val="24"/>
          <w:szCs w:val="24"/>
          <w:lang w:val="en-GB" w:bidi="en-GB"/>
        </w:rPr>
        <w:t>°C after first opening the container.</w:t>
      </w:r>
    </w:p>
    <w:p w14:paraId="1DC475CD" w14:textId="77777777" w:rsidR="007C5D2A" w:rsidRPr="00A53F43" w:rsidRDefault="007C5D2A" w:rsidP="003E0341">
      <w:pPr>
        <w:tabs>
          <w:tab w:val="left" w:pos="851"/>
        </w:tabs>
        <w:ind w:left="851"/>
        <w:rPr>
          <w:sz w:val="24"/>
          <w:szCs w:val="24"/>
          <w:lang w:val="en-GB"/>
        </w:rPr>
      </w:pPr>
    </w:p>
    <w:p w14:paraId="14E7E861" w14:textId="77777777" w:rsidR="007C5D2A" w:rsidRPr="00A53F43" w:rsidRDefault="007C5D2A" w:rsidP="007C5D2A">
      <w:pPr>
        <w:ind w:left="851" w:hanging="851"/>
        <w:rPr>
          <w:b/>
          <w:sz w:val="24"/>
          <w:szCs w:val="24"/>
          <w:lang w:val="en-GB"/>
        </w:rPr>
      </w:pPr>
      <w:r w:rsidRPr="00A53F43">
        <w:rPr>
          <w:b/>
          <w:sz w:val="24"/>
          <w:szCs w:val="24"/>
          <w:lang w:val="en-GB"/>
        </w:rPr>
        <w:t>6.5</w:t>
      </w:r>
      <w:r w:rsidRPr="00A53F43">
        <w:rPr>
          <w:b/>
          <w:sz w:val="24"/>
          <w:szCs w:val="24"/>
          <w:lang w:val="en-GB"/>
        </w:rPr>
        <w:tab/>
        <w:t>Nature and contents of container</w:t>
      </w:r>
    </w:p>
    <w:p w14:paraId="5F482B35" w14:textId="1A99BB3A" w:rsidR="000B6440" w:rsidRPr="00A53F43" w:rsidRDefault="00A76053" w:rsidP="00A53F43">
      <w:pPr>
        <w:ind w:left="851"/>
        <w:rPr>
          <w:sz w:val="24"/>
          <w:szCs w:val="24"/>
          <w:lang w:val="en-GB" w:bidi="en-GB"/>
        </w:rPr>
      </w:pPr>
      <w:r>
        <w:rPr>
          <w:sz w:val="24"/>
          <w:szCs w:val="24"/>
          <w:lang w:val="en-GB" w:bidi="en-GB"/>
        </w:rPr>
        <w:t>Ilon</w:t>
      </w:r>
      <w:r w:rsidR="000B6440" w:rsidRPr="00A53F43">
        <w:rPr>
          <w:sz w:val="24"/>
          <w:szCs w:val="24"/>
          <w:lang w:val="en-GB" w:bidi="en-GB"/>
        </w:rPr>
        <w:t xml:space="preserve"> is a light-green, transparent, homogeneous ointment.</w:t>
      </w:r>
    </w:p>
    <w:p w14:paraId="6EAE8969" w14:textId="77777777" w:rsidR="000B6440" w:rsidRPr="00A53F43" w:rsidRDefault="000B6440" w:rsidP="00A53F43">
      <w:pPr>
        <w:ind w:left="851"/>
        <w:rPr>
          <w:iCs/>
          <w:sz w:val="24"/>
          <w:szCs w:val="24"/>
          <w:lang w:val="en-GB" w:bidi="en-GB"/>
        </w:rPr>
      </w:pPr>
    </w:p>
    <w:p w14:paraId="38DA7655" w14:textId="77777777" w:rsidR="000B6440" w:rsidRPr="00A53F43" w:rsidRDefault="000B6440" w:rsidP="00A53F43">
      <w:pPr>
        <w:ind w:left="851"/>
        <w:rPr>
          <w:iCs/>
          <w:sz w:val="24"/>
          <w:szCs w:val="24"/>
          <w:lang w:val="en-GB" w:bidi="en-GB"/>
        </w:rPr>
      </w:pPr>
      <w:r w:rsidRPr="00A53F43">
        <w:rPr>
          <w:sz w:val="24"/>
          <w:szCs w:val="24"/>
          <w:lang w:val="en-GB" w:bidi="en-GB"/>
        </w:rPr>
        <w:t xml:space="preserve">Coated aluminium tubes with HDPE screw cap with 25 g, 50 g and 100 g ointment. </w:t>
      </w:r>
    </w:p>
    <w:p w14:paraId="2FFA7804" w14:textId="77777777" w:rsidR="000B6440" w:rsidRPr="00A53F43" w:rsidRDefault="000B6440" w:rsidP="00A53F43">
      <w:pPr>
        <w:ind w:left="851"/>
        <w:rPr>
          <w:sz w:val="24"/>
          <w:szCs w:val="24"/>
          <w:lang w:val="en-GB" w:bidi="en-GB"/>
        </w:rPr>
      </w:pPr>
    </w:p>
    <w:p w14:paraId="36DB02D3" w14:textId="77777777" w:rsidR="000B6440" w:rsidRPr="00A53F43" w:rsidRDefault="000B6440" w:rsidP="00A53F43">
      <w:pPr>
        <w:ind w:left="851"/>
        <w:rPr>
          <w:sz w:val="24"/>
          <w:szCs w:val="24"/>
          <w:lang w:val="en-GB" w:bidi="en-GB"/>
        </w:rPr>
      </w:pPr>
      <w:r w:rsidRPr="00A53F43">
        <w:rPr>
          <w:sz w:val="24"/>
          <w:szCs w:val="24"/>
          <w:lang w:val="en-GB" w:bidi="en-GB"/>
        </w:rPr>
        <w:t>Not all pack sizes may be marketed.</w:t>
      </w:r>
    </w:p>
    <w:p w14:paraId="3B62C356" w14:textId="77777777" w:rsidR="007C5D2A" w:rsidRPr="00A53F43" w:rsidRDefault="007C5D2A" w:rsidP="00A53F43">
      <w:pPr>
        <w:ind w:left="851"/>
        <w:rPr>
          <w:sz w:val="24"/>
          <w:szCs w:val="24"/>
          <w:lang w:val="en-GB"/>
        </w:rPr>
      </w:pPr>
    </w:p>
    <w:p w14:paraId="56EC97FA" w14:textId="77777777" w:rsidR="007C5D2A" w:rsidRPr="00A53F43" w:rsidRDefault="007C5D2A" w:rsidP="007C5D2A">
      <w:pPr>
        <w:ind w:left="851" w:hanging="851"/>
        <w:rPr>
          <w:b/>
          <w:sz w:val="24"/>
          <w:szCs w:val="24"/>
          <w:lang w:val="en-GB"/>
        </w:rPr>
      </w:pPr>
      <w:r w:rsidRPr="00A53F43">
        <w:rPr>
          <w:b/>
          <w:sz w:val="24"/>
          <w:szCs w:val="24"/>
          <w:lang w:val="en-GB"/>
        </w:rPr>
        <w:t>6.6</w:t>
      </w:r>
      <w:r w:rsidRPr="00A53F43">
        <w:rPr>
          <w:b/>
          <w:sz w:val="24"/>
          <w:szCs w:val="24"/>
          <w:lang w:val="en-GB"/>
        </w:rPr>
        <w:tab/>
        <w:t>Special precautions for disposal and other handling</w:t>
      </w:r>
    </w:p>
    <w:p w14:paraId="187468D6" w14:textId="77777777" w:rsidR="000B6440" w:rsidRPr="00A53F43" w:rsidRDefault="000B6440" w:rsidP="00A53F43">
      <w:pPr>
        <w:ind w:left="851"/>
        <w:rPr>
          <w:sz w:val="24"/>
          <w:szCs w:val="24"/>
          <w:lang w:val="en-GB" w:bidi="en-GB"/>
        </w:rPr>
      </w:pPr>
      <w:r w:rsidRPr="00A53F43">
        <w:rPr>
          <w:sz w:val="24"/>
          <w:szCs w:val="24"/>
          <w:lang w:val="en-GB" w:bidi="en-GB"/>
        </w:rPr>
        <w:t>No special requirements for disposal.</w:t>
      </w:r>
    </w:p>
    <w:p w14:paraId="09E0D4AE" w14:textId="77777777" w:rsidR="007C5D2A" w:rsidRPr="00A53F43" w:rsidRDefault="007C5D2A" w:rsidP="00AB4376">
      <w:pPr>
        <w:tabs>
          <w:tab w:val="left" w:pos="851"/>
        </w:tabs>
        <w:ind w:left="851"/>
        <w:rPr>
          <w:sz w:val="24"/>
          <w:szCs w:val="24"/>
          <w:lang w:val="en-GB"/>
        </w:rPr>
      </w:pPr>
    </w:p>
    <w:p w14:paraId="114BD28F" w14:textId="564222E2" w:rsidR="007C5D2A" w:rsidRPr="00A53F43" w:rsidRDefault="007C5D2A" w:rsidP="007C5D2A">
      <w:pPr>
        <w:tabs>
          <w:tab w:val="left" w:pos="851"/>
        </w:tabs>
        <w:ind w:left="851" w:hanging="851"/>
        <w:jc w:val="both"/>
        <w:rPr>
          <w:b/>
          <w:sz w:val="24"/>
          <w:szCs w:val="24"/>
        </w:rPr>
      </w:pPr>
      <w:r w:rsidRPr="00A53F43">
        <w:rPr>
          <w:b/>
          <w:sz w:val="24"/>
          <w:szCs w:val="24"/>
        </w:rPr>
        <w:t>7.</w:t>
      </w:r>
      <w:r w:rsidRPr="00A53F43">
        <w:rPr>
          <w:b/>
          <w:sz w:val="24"/>
          <w:szCs w:val="24"/>
        </w:rPr>
        <w:tab/>
      </w:r>
      <w:r w:rsidR="000B6440" w:rsidRPr="00A53F43">
        <w:rPr>
          <w:b/>
          <w:sz w:val="24"/>
          <w:szCs w:val="24"/>
        </w:rPr>
        <w:t>REGISTRATION</w:t>
      </w:r>
      <w:r w:rsidRPr="00A53F43">
        <w:rPr>
          <w:b/>
          <w:sz w:val="24"/>
          <w:szCs w:val="24"/>
        </w:rPr>
        <w:t xml:space="preserve"> HOLDER</w:t>
      </w:r>
    </w:p>
    <w:p w14:paraId="40B3B2C5" w14:textId="77777777" w:rsidR="00B028B7" w:rsidRPr="00A53F43" w:rsidRDefault="00B028B7" w:rsidP="00A53F43">
      <w:pPr>
        <w:ind w:left="851"/>
        <w:jc w:val="both"/>
        <w:rPr>
          <w:sz w:val="24"/>
          <w:szCs w:val="24"/>
        </w:rPr>
      </w:pPr>
      <w:r w:rsidRPr="00A53F43">
        <w:rPr>
          <w:sz w:val="24"/>
          <w:szCs w:val="24"/>
        </w:rPr>
        <w:t>Cesra Arzneimittel GmbH &amp; Co. KG</w:t>
      </w:r>
    </w:p>
    <w:p w14:paraId="48DE0C41" w14:textId="07AAA2DD" w:rsidR="00B028B7" w:rsidRPr="00A53F43" w:rsidRDefault="00B028B7" w:rsidP="00A53F43">
      <w:pPr>
        <w:ind w:left="851"/>
        <w:jc w:val="both"/>
        <w:rPr>
          <w:sz w:val="24"/>
          <w:szCs w:val="24"/>
        </w:rPr>
      </w:pPr>
      <w:r w:rsidRPr="00A53F43">
        <w:rPr>
          <w:sz w:val="24"/>
          <w:szCs w:val="24"/>
        </w:rPr>
        <w:t>Flugstrasse 11</w:t>
      </w:r>
    </w:p>
    <w:p w14:paraId="0988E78B" w14:textId="77777777" w:rsidR="00B028B7" w:rsidRPr="00A53F43" w:rsidRDefault="00B028B7" w:rsidP="00A53F43">
      <w:pPr>
        <w:ind w:left="851"/>
        <w:jc w:val="both"/>
        <w:rPr>
          <w:sz w:val="24"/>
          <w:szCs w:val="24"/>
        </w:rPr>
      </w:pPr>
      <w:r w:rsidRPr="00A53F43">
        <w:rPr>
          <w:sz w:val="24"/>
          <w:szCs w:val="24"/>
        </w:rPr>
        <w:t>76532 Baden-Baden</w:t>
      </w:r>
    </w:p>
    <w:p w14:paraId="64276F60" w14:textId="77777777" w:rsidR="00B028B7" w:rsidRPr="003101EC" w:rsidRDefault="00B028B7" w:rsidP="00A53F43">
      <w:pPr>
        <w:ind w:left="851"/>
        <w:jc w:val="both"/>
        <w:rPr>
          <w:sz w:val="24"/>
          <w:szCs w:val="24"/>
          <w:lang w:val="en-US"/>
        </w:rPr>
      </w:pPr>
      <w:r w:rsidRPr="003101EC">
        <w:rPr>
          <w:sz w:val="24"/>
          <w:szCs w:val="24"/>
          <w:lang w:val="en-US"/>
        </w:rPr>
        <w:t>Tyskland</w:t>
      </w:r>
    </w:p>
    <w:p w14:paraId="2EF14B1F" w14:textId="77777777" w:rsidR="008A24F6" w:rsidRPr="00A53F43" w:rsidRDefault="008A24F6" w:rsidP="003E0341">
      <w:pPr>
        <w:tabs>
          <w:tab w:val="left" w:pos="851"/>
        </w:tabs>
        <w:ind w:left="851"/>
        <w:jc w:val="both"/>
        <w:rPr>
          <w:sz w:val="24"/>
          <w:szCs w:val="24"/>
          <w:lang w:val="en-GB"/>
        </w:rPr>
      </w:pPr>
    </w:p>
    <w:p w14:paraId="79DBA3A6" w14:textId="5B90AF89" w:rsidR="007C5D2A" w:rsidRPr="00A53F43" w:rsidRDefault="007C5D2A" w:rsidP="007C5D2A">
      <w:pPr>
        <w:ind w:left="851" w:hanging="851"/>
        <w:jc w:val="both"/>
        <w:rPr>
          <w:b/>
          <w:sz w:val="24"/>
          <w:szCs w:val="24"/>
          <w:lang w:val="en-GB"/>
        </w:rPr>
      </w:pPr>
      <w:r w:rsidRPr="00A53F43">
        <w:rPr>
          <w:b/>
          <w:sz w:val="24"/>
          <w:szCs w:val="24"/>
          <w:lang w:val="en-GB"/>
        </w:rPr>
        <w:t>8.</w:t>
      </w:r>
      <w:r w:rsidRPr="00A53F43">
        <w:rPr>
          <w:b/>
          <w:sz w:val="24"/>
          <w:szCs w:val="24"/>
          <w:lang w:val="en-GB"/>
        </w:rPr>
        <w:tab/>
      </w:r>
      <w:r w:rsidR="000B6440" w:rsidRPr="00A53F43">
        <w:rPr>
          <w:b/>
          <w:sz w:val="24"/>
          <w:szCs w:val="24"/>
          <w:lang w:val="en-GB"/>
        </w:rPr>
        <w:t>REGISTRATION</w:t>
      </w:r>
      <w:r w:rsidRPr="00A53F43">
        <w:rPr>
          <w:b/>
          <w:sz w:val="24"/>
          <w:szCs w:val="24"/>
          <w:lang w:val="en-GB"/>
        </w:rPr>
        <w:t xml:space="preserve"> NUMBER(S)</w:t>
      </w:r>
    </w:p>
    <w:p w14:paraId="7A220AC4" w14:textId="773961B2" w:rsidR="007C5D2A" w:rsidRPr="00A53F43" w:rsidRDefault="000B6440" w:rsidP="00A85D26">
      <w:pPr>
        <w:tabs>
          <w:tab w:val="left" w:pos="851"/>
        </w:tabs>
        <w:ind w:left="851"/>
        <w:jc w:val="both"/>
        <w:rPr>
          <w:sz w:val="24"/>
          <w:szCs w:val="24"/>
          <w:lang w:val="en-GB"/>
        </w:rPr>
      </w:pPr>
      <w:r w:rsidRPr="00A53F43">
        <w:rPr>
          <w:sz w:val="24"/>
          <w:szCs w:val="24"/>
          <w:lang w:val="en-GB"/>
        </w:rPr>
        <w:t>70656</w:t>
      </w:r>
    </w:p>
    <w:p w14:paraId="0703FDF6" w14:textId="77777777" w:rsidR="007C5D2A" w:rsidRPr="00A53F43" w:rsidRDefault="007C5D2A" w:rsidP="00180A12">
      <w:pPr>
        <w:tabs>
          <w:tab w:val="left" w:pos="851"/>
        </w:tabs>
        <w:ind w:left="851"/>
        <w:jc w:val="both"/>
        <w:rPr>
          <w:sz w:val="24"/>
          <w:szCs w:val="24"/>
          <w:lang w:val="en-GB"/>
        </w:rPr>
      </w:pPr>
    </w:p>
    <w:p w14:paraId="3F328A7A" w14:textId="2226453A" w:rsidR="007C5D2A" w:rsidRPr="00A53F43" w:rsidRDefault="007C5D2A" w:rsidP="007C5D2A">
      <w:pPr>
        <w:tabs>
          <w:tab w:val="left" w:pos="851"/>
        </w:tabs>
        <w:jc w:val="both"/>
        <w:rPr>
          <w:sz w:val="24"/>
          <w:szCs w:val="24"/>
          <w:lang w:val="en-GB"/>
        </w:rPr>
      </w:pPr>
      <w:r w:rsidRPr="00A53F43">
        <w:rPr>
          <w:b/>
          <w:sz w:val="24"/>
          <w:szCs w:val="24"/>
          <w:lang w:val="en-GB"/>
        </w:rPr>
        <w:t>9.</w:t>
      </w:r>
      <w:r w:rsidRPr="00A53F43">
        <w:rPr>
          <w:b/>
          <w:sz w:val="24"/>
          <w:szCs w:val="24"/>
          <w:lang w:val="en-GB"/>
        </w:rPr>
        <w:tab/>
        <w:t xml:space="preserve">DATE OF FIRST </w:t>
      </w:r>
      <w:r w:rsidR="000B6440" w:rsidRPr="00A53F43">
        <w:rPr>
          <w:b/>
          <w:sz w:val="24"/>
          <w:szCs w:val="24"/>
          <w:lang w:val="en-GB"/>
        </w:rPr>
        <w:t>REGISTRATION</w:t>
      </w:r>
    </w:p>
    <w:p w14:paraId="10F7486F" w14:textId="43456F1F" w:rsidR="007C5D2A" w:rsidRPr="00A53F43" w:rsidRDefault="003101EC" w:rsidP="00A85D26">
      <w:pPr>
        <w:ind w:left="851"/>
        <w:jc w:val="both"/>
        <w:rPr>
          <w:sz w:val="24"/>
          <w:szCs w:val="24"/>
          <w:lang w:val="en-GB"/>
        </w:rPr>
      </w:pPr>
      <w:r>
        <w:rPr>
          <w:sz w:val="24"/>
          <w:szCs w:val="24"/>
          <w:lang w:val="en-GB"/>
        </w:rPr>
        <w:t>18 September 2026</w:t>
      </w:r>
    </w:p>
    <w:p w14:paraId="79A28331" w14:textId="77777777" w:rsidR="007C5D2A" w:rsidRPr="00A53F43" w:rsidRDefault="007C5D2A" w:rsidP="003E0341">
      <w:pPr>
        <w:tabs>
          <w:tab w:val="left" w:pos="851"/>
        </w:tabs>
        <w:ind w:left="851"/>
        <w:jc w:val="both"/>
        <w:rPr>
          <w:sz w:val="24"/>
          <w:szCs w:val="24"/>
          <w:lang w:val="en-GB"/>
        </w:rPr>
      </w:pPr>
    </w:p>
    <w:p w14:paraId="6A8FE9D5" w14:textId="77777777" w:rsidR="007C5D2A" w:rsidRPr="00A53F43" w:rsidRDefault="007C5D2A" w:rsidP="007C5D2A">
      <w:pPr>
        <w:tabs>
          <w:tab w:val="left" w:pos="851"/>
        </w:tabs>
        <w:jc w:val="both"/>
        <w:rPr>
          <w:sz w:val="24"/>
          <w:szCs w:val="24"/>
          <w:lang w:val="en-GB"/>
        </w:rPr>
      </w:pPr>
      <w:r w:rsidRPr="00A53F43">
        <w:rPr>
          <w:b/>
          <w:sz w:val="24"/>
          <w:szCs w:val="24"/>
          <w:lang w:val="en-GB"/>
        </w:rPr>
        <w:t>10.</w:t>
      </w:r>
      <w:r w:rsidRPr="00A53F43">
        <w:rPr>
          <w:b/>
          <w:sz w:val="24"/>
          <w:szCs w:val="24"/>
          <w:lang w:val="en-GB"/>
        </w:rPr>
        <w:tab/>
        <w:t>DATE OF REVISION OF THE TEXT</w:t>
      </w:r>
    </w:p>
    <w:p w14:paraId="2E0A741C" w14:textId="38A940B6" w:rsidR="007C5D2A" w:rsidRPr="00A53F43" w:rsidRDefault="000B6440" w:rsidP="003E0341">
      <w:pPr>
        <w:tabs>
          <w:tab w:val="left" w:pos="851"/>
        </w:tabs>
        <w:ind w:left="851"/>
        <w:jc w:val="both"/>
        <w:rPr>
          <w:sz w:val="24"/>
          <w:szCs w:val="24"/>
          <w:lang w:val="en-GB"/>
        </w:rPr>
      </w:pPr>
      <w:r w:rsidRPr="00A53F43">
        <w:rPr>
          <w:sz w:val="24"/>
          <w:szCs w:val="24"/>
          <w:lang w:val="en-GB"/>
        </w:rPr>
        <w:t>-</w:t>
      </w:r>
    </w:p>
    <w:sectPr w:rsidR="007C5D2A" w:rsidRPr="00A53F43" w:rsidSect="004A3BF4">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B524F" w14:textId="77777777" w:rsidR="006D0391" w:rsidRDefault="006D0391">
      <w:r>
        <w:separator/>
      </w:r>
    </w:p>
  </w:endnote>
  <w:endnote w:type="continuationSeparator" w:id="0">
    <w:p w14:paraId="0BC72D14" w14:textId="77777777" w:rsidR="006D0391" w:rsidRDefault="006D0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ECBBB"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F41EB" w14:textId="77777777" w:rsidR="00864538" w:rsidRDefault="00864538">
    <w:pPr>
      <w:pStyle w:val="Sidefod"/>
      <w:pBdr>
        <w:bottom w:val="single" w:sz="6" w:space="1" w:color="auto"/>
      </w:pBdr>
    </w:pPr>
  </w:p>
  <w:p w14:paraId="4420C4EA" w14:textId="77777777" w:rsidR="00864538" w:rsidRDefault="00864538">
    <w:pPr>
      <w:pStyle w:val="Sidefod"/>
      <w:tabs>
        <w:tab w:val="clear" w:pos="4819"/>
        <w:tab w:val="left" w:pos="8647"/>
      </w:tabs>
      <w:rPr>
        <w:i/>
        <w:snapToGrid w:val="0"/>
        <w:sz w:val="18"/>
      </w:rPr>
    </w:pPr>
  </w:p>
  <w:p w14:paraId="382F181B" w14:textId="6DAF97EE" w:rsidR="00864538" w:rsidRDefault="00E36A80" w:rsidP="00AC033C">
    <w:pPr>
      <w:pStyle w:val="Sidefod"/>
      <w:tabs>
        <w:tab w:val="clear" w:pos="4819"/>
        <w:tab w:val="left" w:pos="8364"/>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176494">
      <w:rPr>
        <w:i/>
        <w:noProof/>
        <w:snapToGrid w:val="0"/>
        <w:sz w:val="18"/>
      </w:rPr>
      <w:t>Ilon, salve.docx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AC033C">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AC033C">
      <w:rPr>
        <w:i/>
        <w:noProof/>
        <w:snapToGrid w:val="0"/>
        <w:sz w:val="18"/>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A2CA7" w14:textId="77777777" w:rsidR="00864538" w:rsidRDefault="00864538">
    <w:pPr>
      <w:pStyle w:val="Sidefod"/>
      <w:pBdr>
        <w:bottom w:val="single" w:sz="6" w:space="1" w:color="auto"/>
      </w:pBdr>
      <w:tabs>
        <w:tab w:val="clear" w:pos="4819"/>
        <w:tab w:val="left" w:pos="8789"/>
      </w:tabs>
      <w:rPr>
        <w:i/>
        <w:snapToGrid w:val="0"/>
        <w:sz w:val="18"/>
      </w:rPr>
    </w:pPr>
  </w:p>
  <w:p w14:paraId="1B9FD29E" w14:textId="77777777" w:rsidR="00864538" w:rsidRDefault="00864538">
    <w:pPr>
      <w:pStyle w:val="Sidefod"/>
      <w:tabs>
        <w:tab w:val="clear" w:pos="4819"/>
        <w:tab w:val="left" w:pos="8789"/>
      </w:tabs>
      <w:rPr>
        <w:i/>
        <w:snapToGrid w:val="0"/>
        <w:sz w:val="18"/>
      </w:rPr>
    </w:pPr>
  </w:p>
  <w:p w14:paraId="5D5FC9F8" w14:textId="1E4649A5" w:rsidR="00864538" w:rsidRDefault="00E36A80">
    <w:pPr>
      <w:pStyle w:val="Sidefod"/>
      <w:tabs>
        <w:tab w:val="clear" w:pos="4819"/>
        <w:tab w:val="left" w:pos="8647"/>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176494">
      <w:rPr>
        <w:i/>
        <w:noProof/>
        <w:snapToGrid w:val="0"/>
        <w:sz w:val="18"/>
      </w:rPr>
      <w:t>Ilon, salve.docx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D97B77">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E1290F">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A0946" w14:textId="77777777" w:rsidR="006D0391" w:rsidRDefault="006D0391">
      <w:r>
        <w:separator/>
      </w:r>
    </w:p>
  </w:footnote>
  <w:footnote w:type="continuationSeparator" w:id="0">
    <w:p w14:paraId="10D33B39" w14:textId="77777777" w:rsidR="006D0391" w:rsidRDefault="006D0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DBEEE"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C6F1B"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FC018"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2" w15:restartNumberingAfterBreak="0">
    <w:nsid w:val="13E85E8A"/>
    <w:multiLevelType w:val="hybridMultilevel"/>
    <w:tmpl w:val="23ACDE9A"/>
    <w:lvl w:ilvl="0" w:tplc="67048D3E">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3"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C9B1DEE"/>
    <w:multiLevelType w:val="hybridMultilevel"/>
    <w:tmpl w:val="47448DEC"/>
    <w:lvl w:ilvl="0" w:tplc="64F6C1B0">
      <w:numFmt w:val="bullet"/>
      <w:lvlText w:val="-"/>
      <w:lvlJc w:val="left"/>
      <w:pPr>
        <w:ind w:left="1571" w:hanging="360"/>
      </w:pPr>
      <w:rPr>
        <w:rFonts w:ascii="Times New Roman" w:eastAsia="Times New Roman" w:hAnsi="Times New Roman" w:cs="Times New Roman"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5"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6" w15:restartNumberingAfterBreak="0">
    <w:nsid w:val="78AD6407"/>
    <w:multiLevelType w:val="hybridMultilevel"/>
    <w:tmpl w:val="2B84AEFC"/>
    <w:lvl w:ilvl="0" w:tplc="64F6C1B0">
      <w:numFmt w:val="bullet"/>
      <w:lvlText w:val="-"/>
      <w:lvlJc w:val="left"/>
      <w:pPr>
        <w:ind w:left="1307" w:hanging="456"/>
      </w:pPr>
      <w:rPr>
        <w:rFonts w:ascii="Times New Roman" w:eastAsia="Times New Roman" w:hAnsi="Times New Roman" w:cs="Times New Roman" w:hint="default"/>
      </w:rPr>
    </w:lvl>
    <w:lvl w:ilvl="1" w:tplc="04060003" w:tentative="1">
      <w:start w:val="1"/>
      <w:numFmt w:val="bullet"/>
      <w:lvlText w:val="o"/>
      <w:lvlJc w:val="left"/>
      <w:pPr>
        <w:ind w:left="1931" w:hanging="360"/>
      </w:pPr>
      <w:rPr>
        <w:rFonts w:ascii="Courier New" w:hAnsi="Courier New" w:cs="Courier New" w:hint="default"/>
      </w:rPr>
    </w:lvl>
    <w:lvl w:ilvl="2" w:tplc="04060005" w:tentative="1">
      <w:start w:val="1"/>
      <w:numFmt w:val="bullet"/>
      <w:lvlText w:val=""/>
      <w:lvlJc w:val="left"/>
      <w:pPr>
        <w:ind w:left="2651" w:hanging="360"/>
      </w:pPr>
      <w:rPr>
        <w:rFonts w:ascii="Wingdings" w:hAnsi="Wingdings" w:hint="default"/>
      </w:rPr>
    </w:lvl>
    <w:lvl w:ilvl="3" w:tplc="04060001" w:tentative="1">
      <w:start w:val="1"/>
      <w:numFmt w:val="bullet"/>
      <w:lvlText w:val=""/>
      <w:lvlJc w:val="left"/>
      <w:pPr>
        <w:ind w:left="3371" w:hanging="360"/>
      </w:pPr>
      <w:rPr>
        <w:rFonts w:ascii="Symbol" w:hAnsi="Symbol" w:hint="default"/>
      </w:rPr>
    </w:lvl>
    <w:lvl w:ilvl="4" w:tplc="04060003" w:tentative="1">
      <w:start w:val="1"/>
      <w:numFmt w:val="bullet"/>
      <w:lvlText w:val="o"/>
      <w:lvlJc w:val="left"/>
      <w:pPr>
        <w:ind w:left="4091" w:hanging="360"/>
      </w:pPr>
      <w:rPr>
        <w:rFonts w:ascii="Courier New" w:hAnsi="Courier New" w:cs="Courier New" w:hint="default"/>
      </w:rPr>
    </w:lvl>
    <w:lvl w:ilvl="5" w:tplc="04060005" w:tentative="1">
      <w:start w:val="1"/>
      <w:numFmt w:val="bullet"/>
      <w:lvlText w:val=""/>
      <w:lvlJc w:val="left"/>
      <w:pPr>
        <w:ind w:left="4811" w:hanging="360"/>
      </w:pPr>
      <w:rPr>
        <w:rFonts w:ascii="Wingdings" w:hAnsi="Wingdings" w:hint="default"/>
      </w:rPr>
    </w:lvl>
    <w:lvl w:ilvl="6" w:tplc="04060001" w:tentative="1">
      <w:start w:val="1"/>
      <w:numFmt w:val="bullet"/>
      <w:lvlText w:val=""/>
      <w:lvlJc w:val="left"/>
      <w:pPr>
        <w:ind w:left="5531" w:hanging="360"/>
      </w:pPr>
      <w:rPr>
        <w:rFonts w:ascii="Symbol" w:hAnsi="Symbol" w:hint="default"/>
      </w:rPr>
    </w:lvl>
    <w:lvl w:ilvl="7" w:tplc="04060003" w:tentative="1">
      <w:start w:val="1"/>
      <w:numFmt w:val="bullet"/>
      <w:lvlText w:val="o"/>
      <w:lvlJc w:val="left"/>
      <w:pPr>
        <w:ind w:left="6251" w:hanging="360"/>
      </w:pPr>
      <w:rPr>
        <w:rFonts w:ascii="Courier New" w:hAnsi="Courier New" w:cs="Courier New" w:hint="default"/>
      </w:rPr>
    </w:lvl>
    <w:lvl w:ilvl="8" w:tplc="04060005" w:tentative="1">
      <w:start w:val="1"/>
      <w:numFmt w:val="bullet"/>
      <w:lvlText w:val=""/>
      <w:lvlJc w:val="left"/>
      <w:pPr>
        <w:ind w:left="6971" w:hanging="360"/>
      </w:pPr>
      <w:rPr>
        <w:rFonts w:ascii="Wingdings" w:hAnsi="Wingdings" w:hint="default"/>
      </w:rPr>
    </w:lvl>
  </w:abstractNum>
  <w:num w:numId="1" w16cid:durableId="2038189452">
    <w:abstractNumId w:val="3"/>
  </w:num>
  <w:num w:numId="2" w16cid:durableId="929001184">
    <w:abstractNumId w:val="0"/>
  </w:num>
  <w:num w:numId="3" w16cid:durableId="1033699634">
    <w:abstractNumId w:val="5"/>
  </w:num>
  <w:num w:numId="4" w16cid:durableId="708996416">
    <w:abstractNumId w:val="1"/>
  </w:num>
  <w:num w:numId="5" w16cid:durableId="343752368">
    <w:abstractNumId w:val="2"/>
  </w:num>
  <w:num w:numId="6" w16cid:durableId="829515713">
    <w:abstractNumId w:val="6"/>
  </w:num>
  <w:num w:numId="7" w16cid:durableId="15422069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99C"/>
    <w:rsid w:val="00056601"/>
    <w:rsid w:val="000B6440"/>
    <w:rsid w:val="000C3846"/>
    <w:rsid w:val="000C6218"/>
    <w:rsid w:val="000D3C9D"/>
    <w:rsid w:val="000F0D47"/>
    <w:rsid w:val="001242DE"/>
    <w:rsid w:val="00176494"/>
    <w:rsid w:val="00180A12"/>
    <w:rsid w:val="001F099C"/>
    <w:rsid w:val="00214331"/>
    <w:rsid w:val="00214CF4"/>
    <w:rsid w:val="00281F03"/>
    <w:rsid w:val="0029458A"/>
    <w:rsid w:val="002A1587"/>
    <w:rsid w:val="002B27C5"/>
    <w:rsid w:val="002F6D9C"/>
    <w:rsid w:val="00303008"/>
    <w:rsid w:val="003101EC"/>
    <w:rsid w:val="00333BA1"/>
    <w:rsid w:val="00373B55"/>
    <w:rsid w:val="003D727E"/>
    <w:rsid w:val="003E0341"/>
    <w:rsid w:val="003E3402"/>
    <w:rsid w:val="003F4736"/>
    <w:rsid w:val="00401B49"/>
    <w:rsid w:val="0042292D"/>
    <w:rsid w:val="00437D5B"/>
    <w:rsid w:val="00440254"/>
    <w:rsid w:val="004860D3"/>
    <w:rsid w:val="004A3BF4"/>
    <w:rsid w:val="004A5DB3"/>
    <w:rsid w:val="004D5A95"/>
    <w:rsid w:val="005152D9"/>
    <w:rsid w:val="00533AD4"/>
    <w:rsid w:val="00534849"/>
    <w:rsid w:val="00560102"/>
    <w:rsid w:val="00562EA1"/>
    <w:rsid w:val="005A498B"/>
    <w:rsid w:val="00603DE3"/>
    <w:rsid w:val="00617BB8"/>
    <w:rsid w:val="006207FF"/>
    <w:rsid w:val="00680052"/>
    <w:rsid w:val="00683267"/>
    <w:rsid w:val="006844E9"/>
    <w:rsid w:val="00687AA6"/>
    <w:rsid w:val="006B3847"/>
    <w:rsid w:val="006D0391"/>
    <w:rsid w:val="0075453D"/>
    <w:rsid w:val="007A4CC6"/>
    <w:rsid w:val="007C3623"/>
    <w:rsid w:val="007C5D2A"/>
    <w:rsid w:val="007F1E00"/>
    <w:rsid w:val="00827444"/>
    <w:rsid w:val="008400E3"/>
    <w:rsid w:val="00864538"/>
    <w:rsid w:val="00873B4F"/>
    <w:rsid w:val="008A24F6"/>
    <w:rsid w:val="008E51AE"/>
    <w:rsid w:val="008F2F8C"/>
    <w:rsid w:val="009925C9"/>
    <w:rsid w:val="00A179D0"/>
    <w:rsid w:val="00A358A3"/>
    <w:rsid w:val="00A46747"/>
    <w:rsid w:val="00A53F43"/>
    <w:rsid w:val="00A76053"/>
    <w:rsid w:val="00A80446"/>
    <w:rsid w:val="00A84E85"/>
    <w:rsid w:val="00A85D26"/>
    <w:rsid w:val="00A9153A"/>
    <w:rsid w:val="00AB4376"/>
    <w:rsid w:val="00AC033C"/>
    <w:rsid w:val="00AD2E36"/>
    <w:rsid w:val="00AF37F4"/>
    <w:rsid w:val="00B028B7"/>
    <w:rsid w:val="00B45DC5"/>
    <w:rsid w:val="00BD3490"/>
    <w:rsid w:val="00C26226"/>
    <w:rsid w:val="00C3571D"/>
    <w:rsid w:val="00C54F0B"/>
    <w:rsid w:val="00C82621"/>
    <w:rsid w:val="00CB1423"/>
    <w:rsid w:val="00D02508"/>
    <w:rsid w:val="00D778CC"/>
    <w:rsid w:val="00D82FE9"/>
    <w:rsid w:val="00D97B77"/>
    <w:rsid w:val="00DB6A85"/>
    <w:rsid w:val="00DE57E2"/>
    <w:rsid w:val="00E06B32"/>
    <w:rsid w:val="00E1290F"/>
    <w:rsid w:val="00E36A80"/>
    <w:rsid w:val="00EB21D7"/>
    <w:rsid w:val="00EE3EB7"/>
    <w:rsid w:val="00F57E16"/>
    <w:rsid w:val="00F60336"/>
    <w:rsid w:val="00FD65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043838"/>
  <w15:chartTrackingRefBased/>
  <w15:docId w15:val="{91E7761D-ABC8-4A6B-A5F8-D0F0B9964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373B55"/>
    <w:pPr>
      <w:jc w:val="center"/>
    </w:pPr>
    <w:rPr>
      <w:b/>
      <w:sz w:val="24"/>
    </w:rPr>
  </w:style>
  <w:style w:type="paragraph" w:styleId="Sidehoved">
    <w:name w:val="header"/>
    <w:basedOn w:val="Normal"/>
    <w:rsid w:val="00373B55"/>
    <w:pPr>
      <w:tabs>
        <w:tab w:val="center" w:pos="4819"/>
        <w:tab w:val="right" w:pos="9638"/>
      </w:tabs>
    </w:pPr>
    <w:rPr>
      <w:sz w:val="24"/>
    </w:rPr>
  </w:style>
  <w:style w:type="paragraph" w:styleId="Sidefod">
    <w:name w:val="footer"/>
    <w:basedOn w:val="Normal"/>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semiHidden/>
    <w:rsid w:val="00373B55"/>
    <w:rPr>
      <w:sz w:val="16"/>
    </w:rPr>
  </w:style>
  <w:style w:type="paragraph" w:styleId="Kommentartekst">
    <w:name w:val="annotation text"/>
    <w:basedOn w:val="Normal"/>
    <w:link w:val="KommentartekstTegn"/>
    <w:semiHidden/>
    <w:rsid w:val="00373B55"/>
    <w:rPr>
      <w:sz w:val="20"/>
    </w:rPr>
  </w:style>
  <w:style w:type="paragraph" w:styleId="Markeringsbobletekst">
    <w:name w:val="Balloon Text"/>
    <w:basedOn w:val="Normal"/>
    <w:link w:val="MarkeringsbobletekstTegn"/>
    <w:uiPriority w:val="99"/>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A5DB3"/>
    <w:rPr>
      <w:rFonts w:ascii="Tahoma" w:hAnsi="Tahoma" w:cs="Tahoma"/>
      <w:sz w:val="16"/>
      <w:szCs w:val="16"/>
    </w:rPr>
  </w:style>
  <w:style w:type="paragraph" w:styleId="Kommentaremne">
    <w:name w:val="annotation subject"/>
    <w:basedOn w:val="Kommentartekst"/>
    <w:next w:val="Kommentartekst"/>
    <w:link w:val="KommentaremneTegn"/>
    <w:uiPriority w:val="99"/>
    <w:semiHidden/>
    <w:unhideWhenUsed/>
    <w:rsid w:val="00873B4F"/>
    <w:rPr>
      <w:b/>
      <w:bCs/>
    </w:rPr>
  </w:style>
  <w:style w:type="character" w:customStyle="1" w:styleId="KommentartekstTegn">
    <w:name w:val="Kommentartekst Tegn"/>
    <w:basedOn w:val="Standardskrifttypeiafsnit"/>
    <w:link w:val="Kommentartekst"/>
    <w:semiHidden/>
    <w:rsid w:val="00873B4F"/>
  </w:style>
  <w:style w:type="character" w:customStyle="1" w:styleId="KommentaremneTegn">
    <w:name w:val="Kommentaremne Tegn"/>
    <w:basedOn w:val="KommentartekstTegn"/>
    <w:link w:val="Kommentaremne"/>
    <w:uiPriority w:val="99"/>
    <w:semiHidden/>
    <w:rsid w:val="00873B4F"/>
    <w:rPr>
      <w:b/>
      <w:bCs/>
    </w:rPr>
  </w:style>
  <w:style w:type="character" w:styleId="Hyperlink">
    <w:name w:val="Hyperlink"/>
    <w:basedOn w:val="Standardskrifttypeiafsnit"/>
    <w:uiPriority w:val="99"/>
    <w:unhideWhenUsed/>
    <w:rsid w:val="000B6440"/>
    <w:rPr>
      <w:color w:val="0563C1" w:themeColor="hyperlink"/>
      <w:u w:val="single"/>
    </w:rPr>
  </w:style>
  <w:style w:type="character" w:styleId="Ulstomtale">
    <w:name w:val="Unresolved Mention"/>
    <w:basedOn w:val="Standardskrifttypeiafsnit"/>
    <w:uiPriority w:val="99"/>
    <w:semiHidden/>
    <w:unhideWhenUsed/>
    <w:rsid w:val="000B6440"/>
    <w:rPr>
      <w:color w:val="605E5C"/>
      <w:shd w:val="clear" w:color="auto" w:fill="E1DFDD"/>
    </w:rPr>
  </w:style>
  <w:style w:type="paragraph" w:styleId="Listeafsnit">
    <w:name w:val="List Paragraph"/>
    <w:basedOn w:val="Normal"/>
    <w:uiPriority w:val="34"/>
    <w:qFormat/>
    <w:rsid w:val="00333B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6-01-SKB%20SPC%20Hum%20skabelon%20-%20engelsk.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006-01-SKB SPC Hum skabelon - engelsk.dotx</Template>
  <TotalTime>119</TotalTime>
  <Pages>5</Pages>
  <Words>1010</Words>
  <Characters>6168</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2023110325, registrering</dc:description>
  <cp:lastModifiedBy>Gitte Jørgensen</cp:lastModifiedBy>
  <cp:revision>8</cp:revision>
  <cp:lastPrinted>2006-02-24T09:31:00Z</cp:lastPrinted>
  <dcterms:created xsi:type="dcterms:W3CDTF">2026-09-17T09:04:00Z</dcterms:created>
  <dcterms:modified xsi:type="dcterms:W3CDTF">2026-09-18T13:01:00Z</dcterms:modified>
</cp:coreProperties>
</file>