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B0FDE" w14:textId="77777777" w:rsidR="009260DE" w:rsidRPr="008F49E1" w:rsidRDefault="0021526C" w:rsidP="009260DE">
      <w:pPr>
        <w:rPr>
          <w:sz w:val="24"/>
          <w:szCs w:val="24"/>
        </w:rPr>
      </w:pPr>
      <w:r w:rsidRPr="009260DE">
        <w:rPr>
          <w:noProof/>
          <w:sz w:val="24"/>
          <w:szCs w:val="24"/>
          <w:lang w:eastAsia="da-DK"/>
        </w:rPr>
        <w:drawing>
          <wp:anchor distT="0" distB="0" distL="114300" distR="114300" simplePos="0" relativeHeight="251658240" behindDoc="0" locked="0" layoutInCell="1" allowOverlap="1" wp14:anchorId="5CE4543C" wp14:editId="3E8056C4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2428875" cy="685800"/>
            <wp:effectExtent l="0" t="0" r="9525" b="0"/>
            <wp:wrapSquare wrapText="bothSides"/>
            <wp:docPr id="1" name="Billede 3" descr="C:\Users\marh\AppData\Local\Microsoft\Windows\Temporary Internet Files\Content.Outlook\3DQ1N8R9\LMST_auto_s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3" descr="C:\Users\marh\AppData\Local\Microsoft\Windows\Temporary Internet Files\Content.Outlook\3DQ1N8R9\LMST_auto_sto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0CCD">
        <w:rPr>
          <w:sz w:val="24"/>
          <w:szCs w:val="24"/>
        </w:rPr>
        <w:br w:type="textWrapping" w:clear="all"/>
      </w:r>
    </w:p>
    <w:p w14:paraId="5665AF0C" w14:textId="60300C01" w:rsidR="009260DE" w:rsidRPr="00C84483" w:rsidRDefault="009260DE" w:rsidP="009260DE">
      <w:pPr>
        <w:pStyle w:val="Titel"/>
        <w:tabs>
          <w:tab w:val="right" w:pos="9356"/>
        </w:tabs>
        <w:jc w:val="left"/>
        <w:rPr>
          <w:b w:val="0"/>
          <w:szCs w:val="24"/>
          <w:lang w:eastAsia="en-US"/>
        </w:rPr>
      </w:pPr>
      <w:r w:rsidRPr="00C84483">
        <w:rPr>
          <w:b w:val="0"/>
          <w:szCs w:val="24"/>
          <w:lang w:eastAsia="en-US"/>
        </w:rPr>
        <w:tab/>
      </w:r>
      <w:r w:rsidR="00267218">
        <w:rPr>
          <w:szCs w:val="24"/>
        </w:rPr>
        <w:t>16. juni 2026</w:t>
      </w:r>
    </w:p>
    <w:p w14:paraId="15F94EDB" w14:textId="77777777" w:rsidR="009260DE" w:rsidRPr="00C84483" w:rsidRDefault="009260DE" w:rsidP="009260DE">
      <w:pPr>
        <w:pStyle w:val="Titel"/>
        <w:tabs>
          <w:tab w:val="left" w:pos="8222"/>
        </w:tabs>
        <w:jc w:val="left"/>
        <w:rPr>
          <w:b w:val="0"/>
          <w:szCs w:val="24"/>
        </w:rPr>
      </w:pPr>
    </w:p>
    <w:p w14:paraId="1852E5D4" w14:textId="77777777" w:rsidR="009260DE" w:rsidRPr="00C84483" w:rsidRDefault="009260DE" w:rsidP="009260DE">
      <w:pPr>
        <w:pStyle w:val="Titel"/>
        <w:jc w:val="left"/>
        <w:rPr>
          <w:b w:val="0"/>
          <w:szCs w:val="24"/>
        </w:rPr>
      </w:pPr>
    </w:p>
    <w:p w14:paraId="3F47A752" w14:textId="77777777" w:rsidR="009260DE" w:rsidRPr="00C84483" w:rsidRDefault="009260DE" w:rsidP="009260DE">
      <w:pPr>
        <w:pStyle w:val="Titel"/>
        <w:jc w:val="left"/>
        <w:rPr>
          <w:b w:val="0"/>
          <w:szCs w:val="24"/>
        </w:rPr>
      </w:pPr>
    </w:p>
    <w:p w14:paraId="3AEABC32" w14:textId="77777777" w:rsidR="009260DE" w:rsidRPr="00C84483" w:rsidRDefault="009260DE" w:rsidP="009260DE">
      <w:pPr>
        <w:jc w:val="center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PRODUKTRESUMÉ</w:t>
      </w:r>
    </w:p>
    <w:p w14:paraId="5A42A7F9" w14:textId="77777777" w:rsidR="009260DE" w:rsidRPr="00C84483" w:rsidRDefault="009260DE" w:rsidP="009260DE">
      <w:pPr>
        <w:jc w:val="center"/>
        <w:rPr>
          <w:b/>
          <w:sz w:val="24"/>
          <w:szCs w:val="24"/>
        </w:rPr>
      </w:pPr>
    </w:p>
    <w:p w14:paraId="4A32E52E" w14:textId="77777777" w:rsidR="009260DE" w:rsidRDefault="009260DE" w:rsidP="009260DE">
      <w:pPr>
        <w:jc w:val="center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for</w:t>
      </w:r>
    </w:p>
    <w:p w14:paraId="1D8EFADE" w14:textId="77777777" w:rsidR="000B058C" w:rsidRPr="00C84483" w:rsidRDefault="000B058C" w:rsidP="009260DE">
      <w:pPr>
        <w:jc w:val="center"/>
        <w:rPr>
          <w:b/>
          <w:sz w:val="24"/>
          <w:szCs w:val="24"/>
        </w:rPr>
      </w:pPr>
    </w:p>
    <w:p w14:paraId="113AD25F" w14:textId="58FDB46D" w:rsidR="009260DE" w:rsidRPr="00C84483" w:rsidRDefault="000C7BE6" w:rsidP="009260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Strepcough, pastil</w:t>
      </w:r>
    </w:p>
    <w:p w14:paraId="18A53113" w14:textId="77777777" w:rsidR="009260DE" w:rsidRPr="00C84483" w:rsidRDefault="009260DE" w:rsidP="009260DE">
      <w:pPr>
        <w:jc w:val="both"/>
        <w:rPr>
          <w:sz w:val="24"/>
          <w:szCs w:val="24"/>
        </w:rPr>
      </w:pPr>
    </w:p>
    <w:p w14:paraId="14585FFA" w14:textId="77777777" w:rsidR="009260DE" w:rsidRPr="00C84483" w:rsidRDefault="009260DE" w:rsidP="009260DE">
      <w:pPr>
        <w:jc w:val="both"/>
        <w:rPr>
          <w:sz w:val="24"/>
          <w:szCs w:val="24"/>
        </w:rPr>
      </w:pPr>
    </w:p>
    <w:p w14:paraId="1D66A488" w14:textId="77777777" w:rsidR="009260DE" w:rsidRPr="00C8448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0.</w:t>
      </w:r>
      <w:r w:rsidRPr="00C84483">
        <w:rPr>
          <w:b/>
          <w:sz w:val="24"/>
          <w:szCs w:val="24"/>
        </w:rPr>
        <w:tab/>
        <w:t>D.SP.NR.</w:t>
      </w:r>
    </w:p>
    <w:p w14:paraId="05C2BD6B" w14:textId="41311076" w:rsidR="009260DE" w:rsidRPr="00C84483" w:rsidRDefault="00831548" w:rsidP="009260DE">
      <w:pPr>
        <w:tabs>
          <w:tab w:val="left" w:pos="851"/>
        </w:tabs>
        <w:ind w:left="851"/>
        <w:rPr>
          <w:sz w:val="24"/>
          <w:szCs w:val="24"/>
        </w:rPr>
      </w:pPr>
      <w:r>
        <w:rPr>
          <w:sz w:val="24"/>
          <w:szCs w:val="24"/>
        </w:rPr>
        <w:t>-</w:t>
      </w:r>
    </w:p>
    <w:p w14:paraId="1AE95457" w14:textId="77777777" w:rsidR="009260DE" w:rsidRPr="00C8448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0455565D" w14:textId="77777777" w:rsidR="009260DE" w:rsidRPr="00C8448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1.</w:t>
      </w:r>
      <w:r w:rsidRPr="00C84483">
        <w:rPr>
          <w:b/>
          <w:sz w:val="24"/>
          <w:szCs w:val="24"/>
        </w:rPr>
        <w:tab/>
        <w:t>LÆGEMIDLETS NAVN</w:t>
      </w:r>
    </w:p>
    <w:p w14:paraId="58DEEF92" w14:textId="1C6F8540" w:rsidR="009260DE" w:rsidRPr="00C84483" w:rsidRDefault="000C7BE6" w:rsidP="009260DE">
      <w:pPr>
        <w:tabs>
          <w:tab w:val="left" w:pos="851"/>
        </w:tabs>
        <w:ind w:left="851"/>
        <w:rPr>
          <w:sz w:val="24"/>
          <w:szCs w:val="24"/>
        </w:rPr>
      </w:pPr>
      <w:bookmarkStart w:id="0" w:name="_Hlk232493637"/>
      <w:r>
        <w:rPr>
          <w:sz w:val="24"/>
          <w:szCs w:val="24"/>
        </w:rPr>
        <w:t>Strepcough</w:t>
      </w:r>
    </w:p>
    <w:bookmarkEnd w:id="0"/>
    <w:p w14:paraId="7B99A04F" w14:textId="77777777" w:rsidR="009260DE" w:rsidRPr="00C8448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4FA7E298" w14:textId="77777777" w:rsidR="009260DE" w:rsidRPr="00C8448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2.</w:t>
      </w:r>
      <w:r w:rsidRPr="00C84483">
        <w:rPr>
          <w:b/>
          <w:sz w:val="24"/>
          <w:szCs w:val="24"/>
        </w:rPr>
        <w:tab/>
        <w:t>KVALITATIV OG KVANTITATIV SAMMENSÆTNING</w:t>
      </w:r>
    </w:p>
    <w:p w14:paraId="0189101E" w14:textId="0872AC12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Hver pastil indeholder</w:t>
      </w:r>
      <w:bookmarkStart w:id="1" w:name="_Hlk166837095"/>
      <w:r w:rsidR="00864BFA">
        <w:rPr>
          <w:sz w:val="24"/>
          <w:szCs w:val="24"/>
        </w:rPr>
        <w:t xml:space="preserve"> </w:t>
      </w:r>
      <w:r w:rsidRPr="00831548">
        <w:rPr>
          <w:sz w:val="24"/>
          <w:szCs w:val="24"/>
        </w:rPr>
        <w:t xml:space="preserve">10 mg </w:t>
      </w:r>
      <w:bookmarkStart w:id="2" w:name="_Hlk166845321"/>
      <w:bookmarkStart w:id="3" w:name="_Hlk232495321"/>
      <w:r w:rsidRPr="00831548">
        <w:rPr>
          <w:sz w:val="24"/>
          <w:szCs w:val="24"/>
        </w:rPr>
        <w:t xml:space="preserve">tørekstrakt fra </w:t>
      </w:r>
      <w:r w:rsidRPr="00831548">
        <w:rPr>
          <w:i/>
          <w:iCs/>
          <w:sz w:val="24"/>
          <w:szCs w:val="24"/>
        </w:rPr>
        <w:t>Sisymbrium</w:t>
      </w:r>
      <w:bookmarkEnd w:id="2"/>
      <w:r w:rsidRPr="00831548">
        <w:rPr>
          <w:i/>
          <w:iCs/>
          <w:sz w:val="24"/>
          <w:szCs w:val="24"/>
        </w:rPr>
        <w:t xml:space="preserve"> officinale</w:t>
      </w:r>
      <w:r w:rsidRPr="00831548">
        <w:rPr>
          <w:sz w:val="24"/>
          <w:szCs w:val="24"/>
        </w:rPr>
        <w:t xml:space="preserve"> (L.) Scop., herba (Rank vejsennep)</w:t>
      </w:r>
      <w:bookmarkEnd w:id="3"/>
      <w:r w:rsidRPr="00831548">
        <w:rPr>
          <w:sz w:val="24"/>
          <w:szCs w:val="24"/>
        </w:rPr>
        <w:t xml:space="preserve"> (6-8:1).</w:t>
      </w:r>
    </w:p>
    <w:p w14:paraId="023C0CB8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Ekstraktionsmiddel: vand.</w:t>
      </w:r>
    </w:p>
    <w:bookmarkEnd w:id="1"/>
    <w:p w14:paraId="54C09CB3" w14:textId="77777777" w:rsidR="00831548" w:rsidRPr="00831548" w:rsidRDefault="00831548" w:rsidP="005050F3">
      <w:pPr>
        <w:ind w:left="851"/>
        <w:rPr>
          <w:sz w:val="24"/>
          <w:szCs w:val="24"/>
        </w:rPr>
      </w:pPr>
    </w:p>
    <w:p w14:paraId="7C486AA8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Hjælpestoffer, som behandleren skal være opmærksom på:</w:t>
      </w:r>
    </w:p>
    <w:p w14:paraId="0130A8A5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- maltitol: 441 mg / pastil</w:t>
      </w:r>
    </w:p>
    <w:p w14:paraId="42C26DED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- sorbitol: 100 mg / pastil</w:t>
      </w:r>
    </w:p>
    <w:p w14:paraId="37FFE87A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- smagsstof, der indeholder et allergen (kanelaldehyd): 0,035 mg/pastil</w:t>
      </w:r>
    </w:p>
    <w:p w14:paraId="12CE96A1" w14:textId="77777777" w:rsidR="00831548" w:rsidRPr="00831548" w:rsidRDefault="00831548" w:rsidP="005050F3">
      <w:pPr>
        <w:ind w:left="851"/>
        <w:rPr>
          <w:sz w:val="24"/>
          <w:szCs w:val="24"/>
        </w:rPr>
      </w:pPr>
    </w:p>
    <w:p w14:paraId="1A756081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Alle hjælpestoffer er anført under i pkt. 6.1.</w:t>
      </w:r>
    </w:p>
    <w:p w14:paraId="5ECCDAE0" w14:textId="77777777" w:rsidR="009260DE" w:rsidRPr="00C8448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73F59F4F" w14:textId="77777777" w:rsidR="009260DE" w:rsidRPr="00C8448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3.</w:t>
      </w:r>
      <w:r w:rsidRPr="00C84483">
        <w:rPr>
          <w:b/>
          <w:sz w:val="24"/>
          <w:szCs w:val="24"/>
        </w:rPr>
        <w:tab/>
        <w:t>LÆGEMIDDELFORM</w:t>
      </w:r>
    </w:p>
    <w:p w14:paraId="6CA77DE0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Pastil</w:t>
      </w:r>
    </w:p>
    <w:p w14:paraId="7094E85E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Brunlig, rund pastil med en diameter på 16 mm.</w:t>
      </w:r>
    </w:p>
    <w:p w14:paraId="257B2D26" w14:textId="77777777" w:rsidR="009260DE" w:rsidRPr="00C8448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017FCB19" w14:textId="77777777" w:rsidR="009260DE" w:rsidRPr="00C8448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1E9F2BB7" w14:textId="77777777" w:rsidR="009260DE" w:rsidRPr="00C8448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4.</w:t>
      </w:r>
      <w:r w:rsidRPr="00C84483">
        <w:rPr>
          <w:b/>
          <w:sz w:val="24"/>
          <w:szCs w:val="24"/>
        </w:rPr>
        <w:tab/>
        <w:t>KLINISKE OPLYSNINGER</w:t>
      </w:r>
    </w:p>
    <w:p w14:paraId="5B5CD6B5" w14:textId="77777777" w:rsidR="009260DE" w:rsidRPr="00C84483" w:rsidRDefault="009260DE" w:rsidP="009260DE">
      <w:pPr>
        <w:tabs>
          <w:tab w:val="left" w:pos="851"/>
        </w:tabs>
        <w:ind w:left="851"/>
        <w:rPr>
          <w:b/>
          <w:sz w:val="24"/>
          <w:szCs w:val="24"/>
        </w:rPr>
      </w:pPr>
    </w:p>
    <w:p w14:paraId="13A5D12F" w14:textId="77777777" w:rsidR="009260DE" w:rsidRPr="00C8448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  <w:u w:val="single"/>
        </w:rPr>
      </w:pPr>
      <w:r w:rsidRPr="00C84483">
        <w:rPr>
          <w:b/>
          <w:sz w:val="24"/>
          <w:szCs w:val="24"/>
        </w:rPr>
        <w:t>4.1</w:t>
      </w:r>
      <w:r w:rsidRPr="00C84483">
        <w:rPr>
          <w:b/>
          <w:sz w:val="24"/>
          <w:szCs w:val="24"/>
        </w:rPr>
        <w:tab/>
        <w:t>Terapeutiske indikationer</w:t>
      </w:r>
    </w:p>
    <w:p w14:paraId="24E8E73F" w14:textId="77777777" w:rsidR="00831548" w:rsidRPr="00831548" w:rsidRDefault="00831548" w:rsidP="005050F3">
      <w:pPr>
        <w:ind w:left="851"/>
        <w:rPr>
          <w:bCs/>
          <w:sz w:val="24"/>
          <w:szCs w:val="24"/>
        </w:rPr>
      </w:pPr>
      <w:r w:rsidRPr="00831548">
        <w:rPr>
          <w:bCs/>
          <w:sz w:val="24"/>
          <w:szCs w:val="24"/>
        </w:rPr>
        <w:t>Traditionelt naturlægemiddel til lindring af symptomer på halsirritation såsom hæshed og tør hoste.</w:t>
      </w:r>
    </w:p>
    <w:p w14:paraId="15FC1536" w14:textId="77777777" w:rsidR="00831548" w:rsidRPr="00831548" w:rsidRDefault="00831548" w:rsidP="005050F3">
      <w:pPr>
        <w:ind w:left="851"/>
        <w:rPr>
          <w:bCs/>
          <w:sz w:val="24"/>
          <w:szCs w:val="24"/>
        </w:rPr>
      </w:pPr>
    </w:p>
    <w:p w14:paraId="02C66A60" w14:textId="77777777" w:rsidR="00831548" w:rsidRPr="00831548" w:rsidRDefault="00831548" w:rsidP="005050F3">
      <w:pPr>
        <w:ind w:left="851"/>
        <w:rPr>
          <w:bCs/>
          <w:sz w:val="24"/>
          <w:szCs w:val="24"/>
        </w:rPr>
      </w:pPr>
      <w:bookmarkStart w:id="4" w:name="_Hlk166837922"/>
      <w:r w:rsidRPr="00831548">
        <w:rPr>
          <w:bCs/>
          <w:sz w:val="24"/>
          <w:szCs w:val="24"/>
        </w:rPr>
        <w:t>Indikationen er alene baseret på traditionel anvendelse, dvs. erfaringer med anvendelse kendt gennem længere tid.</w:t>
      </w:r>
      <w:bookmarkEnd w:id="4"/>
    </w:p>
    <w:p w14:paraId="10EB895E" w14:textId="0A1F71C2" w:rsidR="00831548" w:rsidRPr="00831548" w:rsidRDefault="003621FD" w:rsidP="005050F3">
      <w:pPr>
        <w:ind w:left="851"/>
        <w:rPr>
          <w:bCs/>
          <w:sz w:val="24"/>
          <w:szCs w:val="24"/>
        </w:rPr>
      </w:pPr>
      <w:r>
        <w:rPr>
          <w:sz w:val="24"/>
          <w:szCs w:val="24"/>
        </w:rPr>
        <w:t>Strepcough</w:t>
      </w:r>
      <w:r w:rsidR="00831548" w:rsidRPr="00831548">
        <w:rPr>
          <w:bCs/>
          <w:sz w:val="24"/>
          <w:szCs w:val="24"/>
        </w:rPr>
        <w:t xml:space="preserve"> er indiceret til børn i alderen 6 – 11 år, unge, voksne og ældre.</w:t>
      </w:r>
    </w:p>
    <w:p w14:paraId="28D49CD1" w14:textId="64B10CFF" w:rsidR="00315649" w:rsidRDefault="0031564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74C9097" w14:textId="77777777" w:rsidR="009260DE" w:rsidRPr="00C8448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7F90C3C1" w14:textId="77777777" w:rsidR="009260DE" w:rsidRPr="00C8448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4.2</w:t>
      </w:r>
      <w:r w:rsidRPr="00C84483">
        <w:rPr>
          <w:b/>
          <w:sz w:val="24"/>
          <w:szCs w:val="24"/>
        </w:rPr>
        <w:tab/>
        <w:t xml:space="preserve">Dosering og </w:t>
      </w:r>
      <w:r w:rsidR="002C1EC0">
        <w:rPr>
          <w:b/>
          <w:sz w:val="24"/>
          <w:szCs w:val="24"/>
        </w:rPr>
        <w:t>administration</w:t>
      </w:r>
    </w:p>
    <w:p w14:paraId="251DF920" w14:textId="77777777" w:rsidR="00B510B8" w:rsidRDefault="00B510B8" w:rsidP="005050F3">
      <w:pPr>
        <w:ind w:left="851"/>
        <w:rPr>
          <w:sz w:val="24"/>
          <w:szCs w:val="24"/>
          <w:u w:val="single"/>
        </w:rPr>
      </w:pPr>
    </w:p>
    <w:p w14:paraId="2D60ED1D" w14:textId="1BE11637" w:rsidR="00831548" w:rsidRPr="00831548" w:rsidRDefault="00831548" w:rsidP="005050F3">
      <w:pPr>
        <w:ind w:left="851"/>
        <w:rPr>
          <w:sz w:val="24"/>
          <w:szCs w:val="24"/>
          <w:u w:val="single"/>
        </w:rPr>
      </w:pPr>
      <w:r w:rsidRPr="00831548">
        <w:rPr>
          <w:sz w:val="24"/>
          <w:szCs w:val="24"/>
          <w:u w:val="single"/>
        </w:rPr>
        <w:t>Dosering</w:t>
      </w:r>
    </w:p>
    <w:p w14:paraId="7A753D22" w14:textId="77777777" w:rsidR="00831548" w:rsidRPr="00831548" w:rsidRDefault="00831548" w:rsidP="005050F3">
      <w:pPr>
        <w:ind w:left="851"/>
        <w:rPr>
          <w:sz w:val="24"/>
          <w:szCs w:val="24"/>
        </w:rPr>
      </w:pPr>
    </w:p>
    <w:p w14:paraId="7EB74C1E" w14:textId="77777777" w:rsidR="00831548" w:rsidRPr="00831548" w:rsidRDefault="00831548" w:rsidP="005050F3">
      <w:pPr>
        <w:ind w:left="851"/>
        <w:rPr>
          <w:bCs/>
          <w:sz w:val="24"/>
          <w:szCs w:val="24"/>
        </w:rPr>
      </w:pPr>
      <w:r w:rsidRPr="00831548">
        <w:rPr>
          <w:bCs/>
          <w:sz w:val="24"/>
          <w:szCs w:val="24"/>
        </w:rPr>
        <w:t xml:space="preserve">Unge fra 12 år, voksne og ældre </w:t>
      </w:r>
    </w:p>
    <w:p w14:paraId="58F00406" w14:textId="77777777" w:rsidR="00831548" w:rsidRPr="00831548" w:rsidRDefault="00831548" w:rsidP="005050F3">
      <w:pPr>
        <w:ind w:left="851"/>
        <w:rPr>
          <w:bCs/>
          <w:sz w:val="24"/>
          <w:szCs w:val="24"/>
        </w:rPr>
      </w:pPr>
      <w:r w:rsidRPr="00831548">
        <w:rPr>
          <w:bCs/>
          <w:sz w:val="24"/>
          <w:szCs w:val="24"/>
        </w:rPr>
        <w:t>1 pastil 10 til 12 gange om dagen</w:t>
      </w:r>
    </w:p>
    <w:p w14:paraId="0AD72E07" w14:textId="77777777" w:rsidR="00831548" w:rsidRPr="00831548" w:rsidRDefault="00831548" w:rsidP="005050F3">
      <w:pPr>
        <w:ind w:left="851"/>
        <w:rPr>
          <w:sz w:val="24"/>
          <w:szCs w:val="24"/>
        </w:rPr>
      </w:pPr>
    </w:p>
    <w:p w14:paraId="7C0D7FD5" w14:textId="77777777" w:rsidR="00831548" w:rsidRPr="00831548" w:rsidRDefault="00831548" w:rsidP="005050F3">
      <w:pPr>
        <w:ind w:left="851"/>
        <w:rPr>
          <w:bCs/>
          <w:i/>
          <w:iCs/>
          <w:sz w:val="24"/>
          <w:szCs w:val="24"/>
        </w:rPr>
      </w:pPr>
      <w:r w:rsidRPr="00831548">
        <w:rPr>
          <w:bCs/>
          <w:i/>
          <w:iCs/>
          <w:sz w:val="24"/>
          <w:szCs w:val="24"/>
        </w:rPr>
        <w:t>Pædiatrisk population</w:t>
      </w:r>
    </w:p>
    <w:p w14:paraId="2CEDFE8C" w14:textId="77777777" w:rsidR="00831548" w:rsidRPr="00831548" w:rsidRDefault="00831548" w:rsidP="005050F3">
      <w:pPr>
        <w:ind w:left="851"/>
        <w:rPr>
          <w:sz w:val="24"/>
          <w:szCs w:val="24"/>
        </w:rPr>
      </w:pPr>
    </w:p>
    <w:p w14:paraId="414B178D" w14:textId="77777777" w:rsidR="00831548" w:rsidRPr="00831548" w:rsidRDefault="00831548" w:rsidP="005050F3">
      <w:pPr>
        <w:ind w:left="851"/>
        <w:rPr>
          <w:bCs/>
          <w:sz w:val="24"/>
          <w:szCs w:val="24"/>
        </w:rPr>
      </w:pPr>
      <w:r w:rsidRPr="00831548">
        <w:rPr>
          <w:bCs/>
          <w:sz w:val="24"/>
          <w:szCs w:val="24"/>
        </w:rPr>
        <w:t>Børn fra 6 til 11 år</w:t>
      </w:r>
    </w:p>
    <w:p w14:paraId="78D35C21" w14:textId="77777777" w:rsidR="00831548" w:rsidRPr="00831548" w:rsidRDefault="00831548" w:rsidP="005050F3">
      <w:pPr>
        <w:ind w:left="851"/>
        <w:rPr>
          <w:bCs/>
          <w:sz w:val="24"/>
          <w:szCs w:val="24"/>
        </w:rPr>
      </w:pPr>
      <w:r w:rsidRPr="00831548">
        <w:rPr>
          <w:bCs/>
          <w:sz w:val="24"/>
          <w:szCs w:val="24"/>
        </w:rPr>
        <w:t>1 pastil 5 til 6 gange om dagen</w:t>
      </w:r>
    </w:p>
    <w:p w14:paraId="5F824B02" w14:textId="77777777" w:rsidR="00831548" w:rsidRPr="00831548" w:rsidRDefault="00831548" w:rsidP="005050F3">
      <w:pPr>
        <w:ind w:left="851"/>
        <w:rPr>
          <w:sz w:val="24"/>
          <w:szCs w:val="24"/>
        </w:rPr>
      </w:pPr>
    </w:p>
    <w:p w14:paraId="248470A8" w14:textId="77777777" w:rsidR="00831548" w:rsidRPr="00831548" w:rsidRDefault="00831548" w:rsidP="005050F3">
      <w:pPr>
        <w:ind w:left="851"/>
        <w:rPr>
          <w:bCs/>
          <w:sz w:val="24"/>
          <w:szCs w:val="24"/>
        </w:rPr>
      </w:pPr>
      <w:r w:rsidRPr="00831548">
        <w:rPr>
          <w:bCs/>
          <w:sz w:val="24"/>
          <w:szCs w:val="24"/>
        </w:rPr>
        <w:t xml:space="preserve">Bør ikke anvendes til børn under 6 år på grund af lægemiddelformen (fast doseringsform) og på grund af mangel på tilstrækkelige data (se pkt. 4.4). </w:t>
      </w:r>
    </w:p>
    <w:p w14:paraId="07E2AA36" w14:textId="77777777" w:rsidR="00831548" w:rsidRPr="00831548" w:rsidRDefault="00831548" w:rsidP="005050F3">
      <w:pPr>
        <w:ind w:left="851"/>
        <w:rPr>
          <w:sz w:val="24"/>
          <w:szCs w:val="24"/>
        </w:rPr>
      </w:pPr>
    </w:p>
    <w:p w14:paraId="1DA8908B" w14:textId="77777777" w:rsidR="00831548" w:rsidRPr="00831548" w:rsidRDefault="00831548" w:rsidP="005050F3">
      <w:pPr>
        <w:ind w:left="851"/>
        <w:rPr>
          <w:sz w:val="24"/>
          <w:szCs w:val="24"/>
          <w:u w:val="single"/>
        </w:rPr>
      </w:pPr>
      <w:r w:rsidRPr="00831548">
        <w:rPr>
          <w:sz w:val="24"/>
          <w:szCs w:val="24"/>
          <w:u w:val="single"/>
        </w:rPr>
        <w:t>Patienter med nedsat lever- eller nyrefunktion</w:t>
      </w:r>
    </w:p>
    <w:p w14:paraId="66BDDD71" w14:textId="05F6F053" w:rsidR="00831548" w:rsidRPr="00831548" w:rsidRDefault="00831548" w:rsidP="005050F3">
      <w:pPr>
        <w:ind w:left="851"/>
        <w:rPr>
          <w:bCs/>
          <w:sz w:val="24"/>
          <w:szCs w:val="24"/>
        </w:rPr>
      </w:pPr>
      <w:bookmarkStart w:id="5" w:name="_Hlk166847242"/>
      <w:r w:rsidRPr="00831548">
        <w:rPr>
          <w:bCs/>
          <w:sz w:val="24"/>
          <w:szCs w:val="24"/>
        </w:rPr>
        <w:t xml:space="preserve">Der foreligger ikke tilstrækkelige data til at fastsætte en anbefalet dosis til patienter med nedsat lever- eller nyrefunktion. Derfor bør </w:t>
      </w:r>
      <w:r w:rsidR="003621FD">
        <w:rPr>
          <w:sz w:val="24"/>
          <w:szCs w:val="24"/>
        </w:rPr>
        <w:t>Strepcough</w:t>
      </w:r>
      <w:r w:rsidRPr="00831548">
        <w:rPr>
          <w:bCs/>
          <w:sz w:val="24"/>
          <w:szCs w:val="24"/>
        </w:rPr>
        <w:t xml:space="preserve"> ikke anvendes af disse patientgrupper. </w:t>
      </w:r>
    </w:p>
    <w:bookmarkEnd w:id="5"/>
    <w:p w14:paraId="1CE513B1" w14:textId="77777777" w:rsidR="00831548" w:rsidRPr="00831548" w:rsidRDefault="00831548" w:rsidP="005050F3">
      <w:pPr>
        <w:ind w:left="851"/>
        <w:rPr>
          <w:sz w:val="24"/>
          <w:szCs w:val="24"/>
          <w:u w:val="single"/>
        </w:rPr>
      </w:pPr>
    </w:p>
    <w:p w14:paraId="1B312666" w14:textId="77777777" w:rsidR="00831548" w:rsidRPr="00831548" w:rsidRDefault="00831548" w:rsidP="005050F3">
      <w:pPr>
        <w:ind w:left="851"/>
        <w:rPr>
          <w:sz w:val="24"/>
          <w:szCs w:val="24"/>
          <w:u w:val="single"/>
        </w:rPr>
      </w:pPr>
      <w:bookmarkStart w:id="6" w:name="_Hlk227852033"/>
      <w:r w:rsidRPr="00831548">
        <w:rPr>
          <w:sz w:val="24"/>
          <w:szCs w:val="24"/>
          <w:u w:val="single"/>
        </w:rPr>
        <w:t xml:space="preserve">Administration </w:t>
      </w:r>
    </w:p>
    <w:p w14:paraId="479ADA44" w14:textId="77777777" w:rsidR="00831548" w:rsidRPr="00831548" w:rsidRDefault="00831548" w:rsidP="005050F3">
      <w:pPr>
        <w:ind w:left="851"/>
        <w:rPr>
          <w:sz w:val="24"/>
          <w:szCs w:val="24"/>
          <w:u w:val="single"/>
        </w:rPr>
      </w:pPr>
    </w:p>
    <w:p w14:paraId="1AB439EC" w14:textId="77777777" w:rsidR="00831548" w:rsidRPr="00831548" w:rsidRDefault="00831548" w:rsidP="005050F3">
      <w:pPr>
        <w:ind w:left="851"/>
        <w:rPr>
          <w:sz w:val="24"/>
          <w:szCs w:val="24"/>
        </w:rPr>
      </w:pPr>
      <w:bookmarkStart w:id="7" w:name="_Hlk166837389"/>
      <w:r w:rsidRPr="00831548">
        <w:rPr>
          <w:sz w:val="24"/>
          <w:szCs w:val="24"/>
        </w:rPr>
        <w:t>Til anvendelse i mundhulen.</w:t>
      </w:r>
    </w:p>
    <w:bookmarkEnd w:id="7"/>
    <w:p w14:paraId="0F1ED6B3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Pastillen opløses i munden uden at tygge.</w:t>
      </w:r>
      <w:bookmarkEnd w:id="6"/>
    </w:p>
    <w:p w14:paraId="2D1F3AD7" w14:textId="77777777" w:rsidR="00831548" w:rsidRPr="00831548" w:rsidRDefault="00831548" w:rsidP="005050F3">
      <w:pPr>
        <w:ind w:left="851"/>
        <w:rPr>
          <w:sz w:val="24"/>
          <w:szCs w:val="24"/>
        </w:rPr>
      </w:pPr>
    </w:p>
    <w:p w14:paraId="22210B38" w14:textId="77777777" w:rsidR="00831548" w:rsidRPr="00831548" w:rsidRDefault="00831548" w:rsidP="005050F3">
      <w:pPr>
        <w:ind w:left="851"/>
        <w:rPr>
          <w:bCs/>
          <w:sz w:val="24"/>
          <w:szCs w:val="24"/>
          <w:u w:val="single"/>
        </w:rPr>
      </w:pPr>
      <w:r w:rsidRPr="00831548">
        <w:rPr>
          <w:bCs/>
          <w:sz w:val="24"/>
          <w:szCs w:val="24"/>
          <w:u w:val="single"/>
        </w:rPr>
        <w:t>Behandlingsvarighed</w:t>
      </w:r>
    </w:p>
    <w:p w14:paraId="68B83743" w14:textId="3CA21820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bCs/>
          <w:sz w:val="24"/>
          <w:szCs w:val="24"/>
        </w:rPr>
        <w:t xml:space="preserve">Hvis symptomerne varer længere end 1 uges behandling med </w:t>
      </w:r>
      <w:r w:rsidR="003621FD">
        <w:rPr>
          <w:sz w:val="24"/>
          <w:szCs w:val="24"/>
        </w:rPr>
        <w:t>Strepcough</w:t>
      </w:r>
      <w:r w:rsidRPr="00831548">
        <w:rPr>
          <w:bCs/>
          <w:sz w:val="24"/>
          <w:szCs w:val="24"/>
        </w:rPr>
        <w:t>, bør en læge eller apotekspersonalet kontaktes.</w:t>
      </w:r>
    </w:p>
    <w:p w14:paraId="39A53908" w14:textId="77777777" w:rsidR="009260DE" w:rsidRPr="00C8448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1289CC3D" w14:textId="77777777" w:rsidR="009260DE" w:rsidRPr="00C8448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4.3</w:t>
      </w:r>
      <w:r w:rsidRPr="00C84483">
        <w:rPr>
          <w:b/>
          <w:sz w:val="24"/>
          <w:szCs w:val="24"/>
        </w:rPr>
        <w:tab/>
        <w:t>Kontraindikationer</w:t>
      </w:r>
    </w:p>
    <w:p w14:paraId="16F83BFC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Overfølsomhed over for det aktive stof eller over for et eller flere af hjælpestofferne anført i pkt. 6.1.</w:t>
      </w:r>
    </w:p>
    <w:p w14:paraId="2F0A9788" w14:textId="77777777" w:rsidR="009260DE" w:rsidRPr="00C8448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446418B8" w14:textId="77777777" w:rsidR="009260DE" w:rsidRPr="00C8448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4.4</w:t>
      </w:r>
      <w:r w:rsidRPr="00C84483">
        <w:rPr>
          <w:b/>
          <w:sz w:val="24"/>
          <w:szCs w:val="24"/>
        </w:rPr>
        <w:tab/>
        <w:t>Særlige advarsler og forsigtighedsregler vedrørende brugen</w:t>
      </w:r>
    </w:p>
    <w:p w14:paraId="0A9D135F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Anvendelse i mundhulen anbefales ikke til børn under 6 år, da der er risiko for at sluge pastillen og på grund af mangel på tilstrækkelige data.</w:t>
      </w:r>
    </w:p>
    <w:p w14:paraId="46FCE60C" w14:textId="77777777" w:rsidR="00831548" w:rsidRPr="00831548" w:rsidRDefault="00831548" w:rsidP="005050F3">
      <w:pPr>
        <w:ind w:left="851"/>
        <w:rPr>
          <w:sz w:val="24"/>
          <w:szCs w:val="24"/>
        </w:rPr>
      </w:pPr>
    </w:p>
    <w:p w14:paraId="6F123F96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Hvis symptomerne forværres under brugen af lægemidlet, bør en læge eller apotekspersonalet kontaktes.</w:t>
      </w:r>
    </w:p>
    <w:p w14:paraId="2A1E468B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Hvis der opstår dyspnø, feber eller purulent slim, skal en læge eller apotekspersonalet straks kontaktes</w:t>
      </w:r>
    </w:p>
    <w:p w14:paraId="66850F72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Dette lægemiddel indeholder et smagsstof med kanelaldehyd.</w:t>
      </w:r>
    </w:p>
    <w:p w14:paraId="19AE7729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Kanelaldehyd kan forårsage allergiske reaktioner.</w:t>
      </w:r>
    </w:p>
    <w:p w14:paraId="551E2534" w14:textId="77777777" w:rsidR="00831548" w:rsidRPr="00831548" w:rsidRDefault="00831548" w:rsidP="005050F3">
      <w:pPr>
        <w:ind w:left="851"/>
        <w:rPr>
          <w:sz w:val="24"/>
          <w:szCs w:val="24"/>
        </w:rPr>
      </w:pPr>
    </w:p>
    <w:p w14:paraId="00861668" w14:textId="3EC5E71C" w:rsidR="00831548" w:rsidRPr="00831548" w:rsidRDefault="003621FD" w:rsidP="005050F3">
      <w:pPr>
        <w:ind w:left="851"/>
        <w:rPr>
          <w:sz w:val="24"/>
          <w:szCs w:val="24"/>
          <w:u w:val="single"/>
        </w:rPr>
      </w:pPr>
      <w:r>
        <w:rPr>
          <w:sz w:val="24"/>
          <w:szCs w:val="24"/>
        </w:rPr>
        <w:t>Strepcough</w:t>
      </w:r>
      <w:r w:rsidR="00831548" w:rsidRPr="00831548">
        <w:rPr>
          <w:bCs/>
          <w:sz w:val="24"/>
          <w:szCs w:val="24"/>
        </w:rPr>
        <w:t xml:space="preserve"> indeholder maltitol og flydende sorbitol, Patienter med hereditær fructoseintolerans (HFI) bør ikke tage dette lægemiddel.</w:t>
      </w:r>
    </w:p>
    <w:p w14:paraId="77EB2DBA" w14:textId="77777777" w:rsidR="009260DE" w:rsidRPr="00B510B8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14463986" w14:textId="77777777" w:rsidR="009260DE" w:rsidRPr="00C8448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4.5</w:t>
      </w:r>
      <w:r w:rsidRPr="00C84483">
        <w:rPr>
          <w:b/>
          <w:sz w:val="24"/>
          <w:szCs w:val="24"/>
        </w:rPr>
        <w:tab/>
        <w:t>Interaktion med andre lægemidler og andre former for interaktion</w:t>
      </w:r>
    </w:p>
    <w:p w14:paraId="49A161C4" w14:textId="342254B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 xml:space="preserve">Ingen interaktionsstudier med </w:t>
      </w:r>
      <w:r w:rsidR="003621FD">
        <w:rPr>
          <w:sz w:val="24"/>
          <w:szCs w:val="24"/>
        </w:rPr>
        <w:t>Strepcough</w:t>
      </w:r>
      <w:r w:rsidRPr="00831548">
        <w:rPr>
          <w:sz w:val="24"/>
          <w:szCs w:val="24"/>
        </w:rPr>
        <w:t xml:space="preserve"> og andre lægemidler er udført. Der er ikke rapporteret om interaktioner i forbindelse med </w:t>
      </w:r>
      <w:r w:rsidRPr="00831548">
        <w:rPr>
          <w:i/>
          <w:iCs/>
          <w:sz w:val="24"/>
          <w:szCs w:val="24"/>
        </w:rPr>
        <w:t xml:space="preserve">Sisymbrium officinale </w:t>
      </w:r>
      <w:r w:rsidRPr="00831548">
        <w:rPr>
          <w:sz w:val="24"/>
          <w:szCs w:val="24"/>
        </w:rPr>
        <w:t>lægemidler.</w:t>
      </w:r>
    </w:p>
    <w:p w14:paraId="215E511D" w14:textId="77777777" w:rsidR="009260DE" w:rsidRPr="00C8448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3A5A9363" w14:textId="77777777" w:rsidR="009260DE" w:rsidRPr="00C8448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4.6</w:t>
      </w:r>
      <w:r w:rsidRPr="00C84483">
        <w:rPr>
          <w:b/>
          <w:sz w:val="24"/>
          <w:szCs w:val="24"/>
        </w:rPr>
        <w:tab/>
      </w:r>
      <w:r w:rsidR="0071241E">
        <w:rPr>
          <w:b/>
          <w:sz w:val="24"/>
          <w:szCs w:val="24"/>
        </w:rPr>
        <w:t>Fertilitet, g</w:t>
      </w:r>
      <w:r w:rsidRPr="00C84483">
        <w:rPr>
          <w:b/>
          <w:sz w:val="24"/>
          <w:szCs w:val="24"/>
        </w:rPr>
        <w:t>raviditet og amning</w:t>
      </w:r>
    </w:p>
    <w:p w14:paraId="16E54CA3" w14:textId="77777777" w:rsidR="00B510B8" w:rsidRDefault="00B510B8" w:rsidP="005050F3">
      <w:pPr>
        <w:ind w:left="851"/>
        <w:rPr>
          <w:sz w:val="24"/>
          <w:szCs w:val="24"/>
          <w:u w:val="single"/>
        </w:rPr>
      </w:pPr>
    </w:p>
    <w:p w14:paraId="7CA8304D" w14:textId="09EAFC7F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  <w:u w:val="single"/>
        </w:rPr>
        <w:t>Graviditet</w:t>
      </w:r>
    </w:p>
    <w:p w14:paraId="5B51FBE6" w14:textId="7D4D7FEF" w:rsidR="00831548" w:rsidRPr="00831548" w:rsidRDefault="00831548" w:rsidP="005050F3">
      <w:pPr>
        <w:ind w:left="851"/>
        <w:rPr>
          <w:bCs/>
          <w:sz w:val="24"/>
          <w:szCs w:val="24"/>
        </w:rPr>
      </w:pPr>
      <w:r w:rsidRPr="00831548">
        <w:rPr>
          <w:bCs/>
          <w:sz w:val="24"/>
          <w:szCs w:val="24"/>
        </w:rPr>
        <w:t xml:space="preserve">Der er ingen data fra anvendelse af </w:t>
      </w:r>
      <w:r w:rsidR="003621FD">
        <w:rPr>
          <w:sz w:val="24"/>
          <w:szCs w:val="24"/>
        </w:rPr>
        <w:t>Strepcough</w:t>
      </w:r>
      <w:r w:rsidRPr="00831548">
        <w:rPr>
          <w:bCs/>
          <w:sz w:val="24"/>
          <w:szCs w:val="24"/>
        </w:rPr>
        <w:t xml:space="preserve"> til gravide kvinder. Der er ingen studier af reproduktionstoksicitet hos dyr (se pkt. 5.3). </w:t>
      </w:r>
      <w:r w:rsidR="003621FD">
        <w:rPr>
          <w:sz w:val="24"/>
          <w:szCs w:val="24"/>
        </w:rPr>
        <w:t>Strepcough</w:t>
      </w:r>
      <w:r w:rsidRPr="00831548">
        <w:rPr>
          <w:bCs/>
          <w:sz w:val="24"/>
          <w:szCs w:val="24"/>
        </w:rPr>
        <w:t xml:space="preserve"> bør ikke anbefales under graviditeten.</w:t>
      </w:r>
    </w:p>
    <w:p w14:paraId="73397F31" w14:textId="77777777" w:rsidR="00831548" w:rsidRPr="00831548" w:rsidRDefault="00831548" w:rsidP="005050F3">
      <w:pPr>
        <w:ind w:left="851"/>
        <w:rPr>
          <w:sz w:val="24"/>
          <w:szCs w:val="24"/>
        </w:rPr>
      </w:pPr>
    </w:p>
    <w:p w14:paraId="7FD1766E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  <w:u w:val="single"/>
        </w:rPr>
        <w:t>Amning</w:t>
      </w:r>
    </w:p>
    <w:p w14:paraId="21B94F13" w14:textId="15FDF030" w:rsidR="00831548" w:rsidRPr="00831548" w:rsidRDefault="00831548" w:rsidP="005050F3">
      <w:pPr>
        <w:ind w:left="851"/>
        <w:rPr>
          <w:bCs/>
          <w:sz w:val="24"/>
          <w:szCs w:val="24"/>
        </w:rPr>
      </w:pPr>
      <w:r w:rsidRPr="00831548">
        <w:rPr>
          <w:bCs/>
          <w:sz w:val="24"/>
          <w:szCs w:val="24"/>
        </w:rPr>
        <w:t xml:space="preserve">Det er ukendt, om de aktive stoffer eller dets metabolitter udskilles i human modermælk. En risiko for det ammende nyfødte / spædbarn kan ikke udelukkes. </w:t>
      </w:r>
      <w:r w:rsidR="003621FD">
        <w:rPr>
          <w:sz w:val="24"/>
          <w:szCs w:val="24"/>
        </w:rPr>
        <w:t>Strepcough</w:t>
      </w:r>
      <w:r w:rsidRPr="00831548">
        <w:rPr>
          <w:bCs/>
          <w:sz w:val="24"/>
          <w:szCs w:val="24"/>
        </w:rPr>
        <w:t xml:space="preserve"> bør derfor ikke anvendes under amning.</w:t>
      </w:r>
    </w:p>
    <w:p w14:paraId="5D1B6225" w14:textId="77777777" w:rsidR="00831548" w:rsidRPr="00831548" w:rsidRDefault="00831548" w:rsidP="005050F3">
      <w:pPr>
        <w:ind w:left="851"/>
        <w:rPr>
          <w:sz w:val="24"/>
          <w:szCs w:val="24"/>
        </w:rPr>
      </w:pPr>
    </w:p>
    <w:p w14:paraId="7E9101E6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  <w:u w:val="single"/>
        </w:rPr>
        <w:t>Fertilitet</w:t>
      </w:r>
    </w:p>
    <w:p w14:paraId="1C02DA4E" w14:textId="75B9BB0A" w:rsidR="00831548" w:rsidRPr="00831548" w:rsidRDefault="00831548" w:rsidP="005050F3">
      <w:pPr>
        <w:ind w:left="851"/>
        <w:rPr>
          <w:bCs/>
          <w:sz w:val="24"/>
          <w:szCs w:val="24"/>
        </w:rPr>
      </w:pPr>
      <w:r w:rsidRPr="00831548">
        <w:rPr>
          <w:bCs/>
          <w:sz w:val="24"/>
          <w:szCs w:val="24"/>
        </w:rPr>
        <w:t>Der er ingen data af virkningerne på fertiliteten.</w:t>
      </w:r>
    </w:p>
    <w:p w14:paraId="6B4360BE" w14:textId="77777777" w:rsidR="009260DE" w:rsidRPr="00C8448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12E33809" w14:textId="77777777" w:rsidR="009260DE" w:rsidRPr="00C8448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4.7</w:t>
      </w:r>
      <w:r w:rsidRPr="00C84483">
        <w:rPr>
          <w:b/>
          <w:sz w:val="24"/>
          <w:szCs w:val="24"/>
        </w:rPr>
        <w:tab/>
        <w:t xml:space="preserve">Virkning på evnen til at føre motorkøretøj </w:t>
      </w:r>
      <w:r w:rsidR="0071241E">
        <w:rPr>
          <w:b/>
          <w:sz w:val="24"/>
          <w:szCs w:val="24"/>
        </w:rPr>
        <w:t>og</w:t>
      </w:r>
      <w:r w:rsidRPr="00C84483">
        <w:rPr>
          <w:b/>
          <w:sz w:val="24"/>
          <w:szCs w:val="24"/>
        </w:rPr>
        <w:t xml:space="preserve"> betjene maskiner</w:t>
      </w:r>
    </w:p>
    <w:p w14:paraId="63A22FD9" w14:textId="5D3C55B6" w:rsidR="009260DE" w:rsidRDefault="00831548" w:rsidP="005050F3">
      <w:pPr>
        <w:ind w:left="851"/>
        <w:rPr>
          <w:bCs/>
          <w:sz w:val="24"/>
          <w:szCs w:val="24"/>
        </w:rPr>
      </w:pPr>
      <w:bookmarkStart w:id="8" w:name="_Hlk166846758"/>
      <w:r w:rsidRPr="00831548">
        <w:rPr>
          <w:bCs/>
          <w:sz w:val="24"/>
          <w:szCs w:val="24"/>
        </w:rPr>
        <w:t>Ingen studier om virkningen på evnen til at føre motorkøretøj og betjene maskiner er udført.</w:t>
      </w:r>
      <w:bookmarkEnd w:id="8"/>
    </w:p>
    <w:p w14:paraId="2A0ADCEB" w14:textId="77777777" w:rsidR="00831548" w:rsidRPr="00C84483" w:rsidRDefault="00831548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60127FE8" w14:textId="77777777" w:rsidR="009260DE" w:rsidRPr="00C8448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4.8</w:t>
      </w:r>
      <w:r w:rsidRPr="00C84483">
        <w:rPr>
          <w:b/>
          <w:sz w:val="24"/>
          <w:szCs w:val="24"/>
        </w:rPr>
        <w:tab/>
        <w:t>Bivirkninger</w:t>
      </w:r>
    </w:p>
    <w:p w14:paraId="0E87393D" w14:textId="77777777" w:rsidR="00831548" w:rsidRPr="00831548" w:rsidRDefault="00831548" w:rsidP="005050F3">
      <w:pPr>
        <w:ind w:left="851"/>
        <w:rPr>
          <w:bCs/>
          <w:sz w:val="24"/>
          <w:szCs w:val="24"/>
        </w:rPr>
      </w:pPr>
      <w:r w:rsidRPr="00831548">
        <w:rPr>
          <w:bCs/>
          <w:sz w:val="24"/>
          <w:szCs w:val="24"/>
        </w:rPr>
        <w:t>Bivirkninger i forbindelse med indtagelse af tørre ekstrakter fra Sisymbrium officinale, urt er ikke rapporteret.</w:t>
      </w:r>
    </w:p>
    <w:p w14:paraId="74AB9A32" w14:textId="5AFEE4F8" w:rsidR="00831548" w:rsidRPr="00831548" w:rsidRDefault="00831548" w:rsidP="005050F3">
      <w:pPr>
        <w:ind w:left="851"/>
        <w:rPr>
          <w:bCs/>
          <w:sz w:val="24"/>
          <w:szCs w:val="24"/>
        </w:rPr>
      </w:pPr>
      <w:r w:rsidRPr="00D20E51">
        <w:rPr>
          <w:bCs/>
          <w:sz w:val="24"/>
          <w:szCs w:val="24"/>
        </w:rPr>
        <w:t xml:space="preserve">Hvis der opstår bivirkninger, skal en læge </w:t>
      </w:r>
      <w:r w:rsidR="00D20E51" w:rsidRPr="00D20E51">
        <w:rPr>
          <w:bCs/>
          <w:sz w:val="24"/>
          <w:szCs w:val="24"/>
        </w:rPr>
        <w:t xml:space="preserve">eller </w:t>
      </w:r>
      <w:r w:rsidRPr="00D20E51">
        <w:rPr>
          <w:bCs/>
          <w:sz w:val="24"/>
          <w:szCs w:val="24"/>
        </w:rPr>
        <w:t>apotekspersonalet kontaktes.</w:t>
      </w:r>
    </w:p>
    <w:p w14:paraId="7647637A" w14:textId="77777777" w:rsidR="00831548" w:rsidRPr="00831548" w:rsidRDefault="00831548" w:rsidP="005050F3">
      <w:pPr>
        <w:ind w:left="851"/>
        <w:rPr>
          <w:sz w:val="24"/>
          <w:szCs w:val="24"/>
        </w:rPr>
      </w:pPr>
    </w:p>
    <w:p w14:paraId="2BC02E24" w14:textId="77777777" w:rsidR="00831548" w:rsidRPr="00831548" w:rsidRDefault="00831548" w:rsidP="005050F3">
      <w:pPr>
        <w:ind w:left="851"/>
        <w:rPr>
          <w:sz w:val="24"/>
          <w:szCs w:val="24"/>
          <w:u w:val="single"/>
        </w:rPr>
      </w:pPr>
      <w:r w:rsidRPr="00831548">
        <w:rPr>
          <w:sz w:val="24"/>
          <w:szCs w:val="24"/>
          <w:u w:val="single"/>
        </w:rPr>
        <w:t>Indberetning af formodede bivirkninger</w:t>
      </w:r>
    </w:p>
    <w:p w14:paraId="06B6E76F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Når lægemidlet er godkendt, er indberetning af formodede bivirkninger vigtig. Det muliggør løbende overvågning af benefit/risk-forholdet for lægemidlet. Sundhedspersoner anmodes om at indberette alle formodede bivirkninger via:</w:t>
      </w:r>
    </w:p>
    <w:p w14:paraId="31D94453" w14:textId="77777777" w:rsidR="00831548" w:rsidRPr="00831548" w:rsidRDefault="00831548" w:rsidP="005050F3">
      <w:pPr>
        <w:ind w:left="851"/>
        <w:rPr>
          <w:sz w:val="24"/>
          <w:szCs w:val="24"/>
        </w:rPr>
      </w:pPr>
    </w:p>
    <w:p w14:paraId="771EE410" w14:textId="77777777" w:rsidR="00831548" w:rsidRPr="00831548" w:rsidRDefault="00831548" w:rsidP="005050F3">
      <w:pPr>
        <w:ind w:left="851"/>
        <w:rPr>
          <w:sz w:val="24"/>
          <w:szCs w:val="24"/>
        </w:rPr>
      </w:pPr>
      <w:bookmarkStart w:id="9" w:name="_Hlk167277618"/>
      <w:r w:rsidRPr="00831548">
        <w:rPr>
          <w:sz w:val="24"/>
          <w:szCs w:val="24"/>
        </w:rPr>
        <w:t>Lægemiddelstyrelsen</w:t>
      </w:r>
    </w:p>
    <w:p w14:paraId="772037B0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Axel Heides Gade 1</w:t>
      </w:r>
    </w:p>
    <w:p w14:paraId="2A056123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DK-2300 København S</w:t>
      </w:r>
    </w:p>
    <w:p w14:paraId="2B6C3B7B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 xml:space="preserve">Websted: </w:t>
      </w:r>
      <w:hyperlink r:id="rId8" w:history="1">
        <w:r w:rsidRPr="00831548">
          <w:rPr>
            <w:rStyle w:val="Hyperlink"/>
            <w:sz w:val="24"/>
            <w:szCs w:val="24"/>
          </w:rPr>
          <w:t>www.meldenbivirkning.dk</w:t>
        </w:r>
      </w:hyperlink>
      <w:bookmarkEnd w:id="9"/>
    </w:p>
    <w:p w14:paraId="65D26025" w14:textId="77777777" w:rsidR="009260DE" w:rsidRPr="00A10294" w:rsidRDefault="009260DE" w:rsidP="00A10294">
      <w:pPr>
        <w:tabs>
          <w:tab w:val="left" w:pos="851"/>
        </w:tabs>
        <w:ind w:left="851"/>
        <w:rPr>
          <w:sz w:val="24"/>
          <w:szCs w:val="24"/>
        </w:rPr>
      </w:pPr>
    </w:p>
    <w:p w14:paraId="52BF5A7C" w14:textId="77777777" w:rsidR="009260DE" w:rsidRPr="00C8448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4.9</w:t>
      </w:r>
      <w:r w:rsidRPr="00C84483">
        <w:rPr>
          <w:b/>
          <w:sz w:val="24"/>
          <w:szCs w:val="24"/>
        </w:rPr>
        <w:tab/>
        <w:t>Overdosering</w:t>
      </w:r>
    </w:p>
    <w:p w14:paraId="5072E3C6" w14:textId="77777777" w:rsidR="00831548" w:rsidRPr="00831548" w:rsidRDefault="00831548" w:rsidP="005050F3">
      <w:pPr>
        <w:ind w:left="851"/>
        <w:rPr>
          <w:iCs/>
          <w:sz w:val="24"/>
          <w:szCs w:val="24"/>
        </w:rPr>
      </w:pPr>
      <w:r w:rsidRPr="00831548">
        <w:rPr>
          <w:iCs/>
          <w:sz w:val="24"/>
          <w:szCs w:val="24"/>
        </w:rPr>
        <w:t xml:space="preserve">Der er ikke rapporteret tilfælde af overdosering. </w:t>
      </w:r>
    </w:p>
    <w:p w14:paraId="04B72977" w14:textId="77777777" w:rsidR="009260DE" w:rsidRPr="00C8448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01BE7F65" w14:textId="77777777" w:rsidR="009260DE" w:rsidRPr="00C8448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4.10</w:t>
      </w:r>
      <w:r w:rsidRPr="00C84483">
        <w:rPr>
          <w:b/>
          <w:sz w:val="24"/>
          <w:szCs w:val="24"/>
        </w:rPr>
        <w:tab/>
        <w:t>Udlevering</w:t>
      </w:r>
    </w:p>
    <w:p w14:paraId="0429EBE9" w14:textId="75A3386F" w:rsidR="009260DE" w:rsidRPr="00C84483" w:rsidRDefault="005050F3" w:rsidP="009260DE">
      <w:pPr>
        <w:tabs>
          <w:tab w:val="left" w:pos="851"/>
        </w:tabs>
        <w:ind w:left="851"/>
        <w:rPr>
          <w:sz w:val="24"/>
          <w:szCs w:val="24"/>
        </w:rPr>
      </w:pPr>
      <w:r>
        <w:rPr>
          <w:sz w:val="24"/>
          <w:szCs w:val="24"/>
        </w:rPr>
        <w:t>HF</w:t>
      </w:r>
    </w:p>
    <w:p w14:paraId="574BEF2F" w14:textId="77777777" w:rsidR="009260DE" w:rsidRPr="00C8448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1723CEFC" w14:textId="77777777" w:rsidR="009260DE" w:rsidRPr="00C8448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53C859D6" w14:textId="77777777" w:rsidR="009260DE" w:rsidRPr="00C8448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5.</w:t>
      </w:r>
      <w:r w:rsidRPr="00C84483">
        <w:rPr>
          <w:b/>
          <w:sz w:val="24"/>
          <w:szCs w:val="24"/>
        </w:rPr>
        <w:tab/>
        <w:t>FARMAKOLOGISKE EGENSKABER</w:t>
      </w:r>
    </w:p>
    <w:p w14:paraId="482B3ABD" w14:textId="77777777" w:rsidR="009260DE" w:rsidRPr="00C8448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3D792FE3" w14:textId="77777777" w:rsidR="009260DE" w:rsidRPr="00C84483" w:rsidRDefault="009260DE" w:rsidP="009260DE">
      <w:pPr>
        <w:tabs>
          <w:tab w:val="num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5.1</w:t>
      </w:r>
      <w:r w:rsidRPr="00C84483">
        <w:rPr>
          <w:b/>
          <w:sz w:val="24"/>
          <w:szCs w:val="24"/>
        </w:rPr>
        <w:tab/>
        <w:t>Farmakodynamiske egenskaber</w:t>
      </w:r>
    </w:p>
    <w:p w14:paraId="553AC6A1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Traditionelt naturlægemiddel.</w:t>
      </w:r>
    </w:p>
    <w:p w14:paraId="4AE3027A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Farmakoterapeutisk klassifikation: Halsmidler.</w:t>
      </w:r>
    </w:p>
    <w:p w14:paraId="01E2E30F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ATC-kode: R02</w:t>
      </w:r>
    </w:p>
    <w:p w14:paraId="3F0876B2" w14:textId="77777777" w:rsidR="009260DE" w:rsidRPr="00C8448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42BE5CB6" w14:textId="77777777" w:rsidR="009260DE" w:rsidRPr="00C8448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5.2</w:t>
      </w:r>
      <w:r w:rsidRPr="00C84483">
        <w:rPr>
          <w:b/>
          <w:sz w:val="24"/>
          <w:szCs w:val="24"/>
        </w:rPr>
        <w:tab/>
        <w:t>Farmakokinetiske egenskaber</w:t>
      </w:r>
    </w:p>
    <w:p w14:paraId="43DA8D83" w14:textId="3493BE04" w:rsidR="00831548" w:rsidRPr="00831548" w:rsidRDefault="00831548" w:rsidP="005050F3">
      <w:pPr>
        <w:ind w:left="851"/>
        <w:rPr>
          <w:iCs/>
          <w:sz w:val="24"/>
          <w:szCs w:val="24"/>
          <w:u w:val="single"/>
        </w:rPr>
      </w:pPr>
      <w:r w:rsidRPr="00831548">
        <w:rPr>
          <w:sz w:val="24"/>
          <w:szCs w:val="24"/>
        </w:rPr>
        <w:t xml:space="preserve">Der er ikke udført farmakokinetiske studier med det aktive stof i </w:t>
      </w:r>
      <w:r w:rsidR="003621FD">
        <w:rPr>
          <w:sz w:val="24"/>
          <w:szCs w:val="24"/>
        </w:rPr>
        <w:t>Strepcough</w:t>
      </w:r>
      <w:r w:rsidRPr="00831548">
        <w:rPr>
          <w:sz w:val="24"/>
          <w:szCs w:val="24"/>
        </w:rPr>
        <w:t>.</w:t>
      </w:r>
    </w:p>
    <w:p w14:paraId="0228AE89" w14:textId="77777777" w:rsidR="009260DE" w:rsidRPr="00C8448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6DBC6508" w14:textId="77777777" w:rsidR="009260DE" w:rsidRPr="00C8448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5.3</w:t>
      </w:r>
      <w:r w:rsidRPr="00C84483">
        <w:rPr>
          <w:b/>
          <w:sz w:val="24"/>
          <w:szCs w:val="24"/>
        </w:rPr>
        <w:tab/>
      </w:r>
      <w:r w:rsidR="00BD7931">
        <w:rPr>
          <w:b/>
          <w:sz w:val="24"/>
          <w:szCs w:val="24"/>
        </w:rPr>
        <w:t>Non-</w:t>
      </w:r>
      <w:r w:rsidRPr="00C84483">
        <w:rPr>
          <w:b/>
          <w:sz w:val="24"/>
          <w:szCs w:val="24"/>
        </w:rPr>
        <w:t>kliniske sikkerhedsdata</w:t>
      </w:r>
    </w:p>
    <w:p w14:paraId="308FDF83" w14:textId="714966D1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 xml:space="preserve">De non-kliniske data for tørekstrakt fra </w:t>
      </w:r>
      <w:r w:rsidRPr="00831548">
        <w:rPr>
          <w:i/>
          <w:iCs/>
          <w:sz w:val="24"/>
          <w:szCs w:val="24"/>
        </w:rPr>
        <w:t>Sisymbrium officinale</w:t>
      </w:r>
      <w:r w:rsidRPr="00831548">
        <w:rPr>
          <w:sz w:val="24"/>
          <w:szCs w:val="24"/>
        </w:rPr>
        <w:t xml:space="preserve"> L., herba, er utilstrækkelige. På grund af egenskaberne som traditionelt anvendt lægemiddel, er der tilstrækkelig dokumentation for sikker anvendelse hos mennesker. I en in-vitro bakteriel revers mutationstest (AMES-test) på 5 Salmonella typhimurium-stammer blev der ikke påvist relevant mutagent potentiale for tørekstrakt af </w:t>
      </w:r>
      <w:r w:rsidRPr="00831548">
        <w:rPr>
          <w:i/>
          <w:iCs/>
          <w:sz w:val="24"/>
          <w:szCs w:val="24"/>
        </w:rPr>
        <w:t>Sisymbrium officinale</w:t>
      </w:r>
      <w:r w:rsidRPr="00831548">
        <w:rPr>
          <w:sz w:val="24"/>
          <w:szCs w:val="24"/>
        </w:rPr>
        <w:t>, urt (75 % hjemmehørende, DERnative 6-8:1, ekstraktionsmiddel: vand). Der er ikke udført studier af reproduktionstoksicitet og carcinogenicitet. Der foreligger heller ingen relevante oplysninger til sikkerhedsvurderingen ud over det, der er anført i andre dele af produktresuméet (se pkt. 4.6 og 4.9).</w:t>
      </w:r>
    </w:p>
    <w:p w14:paraId="2090A52A" w14:textId="77777777" w:rsidR="009260DE" w:rsidRPr="00C8448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681D1126" w14:textId="77777777" w:rsidR="009260DE" w:rsidRPr="00C8448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3E27D74A" w14:textId="77777777" w:rsidR="009260DE" w:rsidRPr="00C8448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6.</w:t>
      </w:r>
      <w:r w:rsidRPr="00C84483">
        <w:rPr>
          <w:b/>
          <w:sz w:val="24"/>
          <w:szCs w:val="24"/>
        </w:rPr>
        <w:tab/>
        <w:t>FARMACEUTISKE OPLYSNINGER</w:t>
      </w:r>
    </w:p>
    <w:p w14:paraId="197B0EB9" w14:textId="77777777" w:rsidR="009260DE" w:rsidRPr="00BA09F1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20F084B5" w14:textId="77777777" w:rsidR="009260DE" w:rsidRPr="00C8448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6.1</w:t>
      </w:r>
      <w:r w:rsidRPr="00C84483">
        <w:rPr>
          <w:b/>
          <w:sz w:val="24"/>
          <w:szCs w:val="24"/>
        </w:rPr>
        <w:tab/>
        <w:t>Hjælpestoffer</w:t>
      </w:r>
    </w:p>
    <w:p w14:paraId="023A3804" w14:textId="77777777" w:rsidR="00831548" w:rsidRPr="00831548" w:rsidRDefault="00831548" w:rsidP="005050F3">
      <w:pPr>
        <w:ind w:left="851"/>
        <w:rPr>
          <w:sz w:val="24"/>
          <w:szCs w:val="24"/>
        </w:rPr>
      </w:pPr>
      <w:bookmarkStart w:id="10" w:name="_Hlk166837130"/>
      <w:r w:rsidRPr="00831548">
        <w:rPr>
          <w:sz w:val="24"/>
          <w:szCs w:val="24"/>
        </w:rPr>
        <w:t>Maltodextrin</w:t>
      </w:r>
    </w:p>
    <w:p w14:paraId="0E83AB9A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Maltitol, flydende (E965)</w:t>
      </w:r>
    </w:p>
    <w:p w14:paraId="6C5AE49F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Akaciegummi (E414)</w:t>
      </w:r>
    </w:p>
    <w:p w14:paraId="7601A903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Sorbitol, flydende (ikke-krystalliserende) (E420)</w:t>
      </w:r>
    </w:p>
    <w:p w14:paraId="38BDBEAB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Triglycerider, middelkædelængde</w:t>
      </w:r>
    </w:p>
    <w:p w14:paraId="62487338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Sucralose (E955)</w:t>
      </w:r>
    </w:p>
    <w:p w14:paraId="10792807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Vand, renset</w:t>
      </w:r>
    </w:p>
    <w:p w14:paraId="7C737427" w14:textId="77777777" w:rsidR="00315649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Honning-citron-verbena aroma (indeholder kanelaldehyd)</w:t>
      </w:r>
    </w:p>
    <w:p w14:paraId="1301519D" w14:textId="35A7ABB8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Majsstivelse</w:t>
      </w:r>
      <w:bookmarkEnd w:id="10"/>
    </w:p>
    <w:p w14:paraId="50248653" w14:textId="77777777" w:rsidR="009260DE" w:rsidRPr="00C8448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2441F67F" w14:textId="77777777" w:rsidR="009260DE" w:rsidRPr="00C8448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6.2</w:t>
      </w:r>
      <w:r w:rsidRPr="00C84483">
        <w:rPr>
          <w:b/>
          <w:sz w:val="24"/>
          <w:szCs w:val="24"/>
        </w:rPr>
        <w:tab/>
        <w:t>Uforligeligheder</w:t>
      </w:r>
    </w:p>
    <w:p w14:paraId="6007341F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Ikke relevant.</w:t>
      </w:r>
    </w:p>
    <w:p w14:paraId="60B8837D" w14:textId="77777777" w:rsidR="009260DE" w:rsidRPr="00C8448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21993F82" w14:textId="77777777" w:rsidR="009260DE" w:rsidRPr="00C8448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6.3</w:t>
      </w:r>
      <w:r w:rsidRPr="00C84483">
        <w:rPr>
          <w:b/>
          <w:sz w:val="24"/>
          <w:szCs w:val="24"/>
        </w:rPr>
        <w:tab/>
        <w:t>Opbevaringstid</w:t>
      </w:r>
    </w:p>
    <w:p w14:paraId="3CA893B0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3 år</w:t>
      </w:r>
    </w:p>
    <w:p w14:paraId="4533D906" w14:textId="77777777" w:rsidR="009260DE" w:rsidRPr="00C8448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71199CF5" w14:textId="77777777" w:rsidR="009260DE" w:rsidRPr="00C8448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6.4</w:t>
      </w:r>
      <w:r w:rsidRPr="00C84483">
        <w:rPr>
          <w:b/>
          <w:sz w:val="24"/>
          <w:szCs w:val="24"/>
        </w:rPr>
        <w:tab/>
        <w:t>Særlige opbevaringsforhold</w:t>
      </w:r>
    </w:p>
    <w:p w14:paraId="2B4F82AC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Må ikke opbevares ved temperaturer over 25 °C.</w:t>
      </w:r>
    </w:p>
    <w:p w14:paraId="76D21735" w14:textId="77777777" w:rsidR="009260DE" w:rsidRPr="00C8448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74D14243" w14:textId="77777777" w:rsidR="009260DE" w:rsidRPr="00C8448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6.5</w:t>
      </w:r>
      <w:r w:rsidRPr="00C84483">
        <w:rPr>
          <w:b/>
          <w:sz w:val="24"/>
          <w:szCs w:val="24"/>
        </w:rPr>
        <w:tab/>
        <w:t>Emballagetype og pakningsstørrelser</w:t>
      </w:r>
    </w:p>
    <w:p w14:paraId="6F3703A3" w14:textId="77777777" w:rsidR="00315649" w:rsidRDefault="00831548" w:rsidP="005050F3">
      <w:pPr>
        <w:ind w:left="851"/>
        <w:rPr>
          <w:bCs/>
          <w:sz w:val="24"/>
          <w:szCs w:val="24"/>
        </w:rPr>
      </w:pPr>
      <w:r w:rsidRPr="00831548">
        <w:rPr>
          <w:bCs/>
          <w:sz w:val="24"/>
          <w:szCs w:val="24"/>
        </w:rPr>
        <w:t>Brunlige, runde pastiller i aluminium/PVC/PE/</w:t>
      </w:r>
      <w:proofErr w:type="gramStart"/>
      <w:r w:rsidRPr="00831548">
        <w:rPr>
          <w:bCs/>
          <w:sz w:val="24"/>
          <w:szCs w:val="24"/>
        </w:rPr>
        <w:t>PVDC blister</w:t>
      </w:r>
      <w:proofErr w:type="gramEnd"/>
      <w:r w:rsidRPr="00831548">
        <w:rPr>
          <w:bCs/>
          <w:sz w:val="24"/>
          <w:szCs w:val="24"/>
        </w:rPr>
        <w:t xml:space="preserve">. </w:t>
      </w:r>
    </w:p>
    <w:p w14:paraId="7F380524" w14:textId="132E386A" w:rsidR="00831548" w:rsidRPr="00831548" w:rsidRDefault="00831548" w:rsidP="005050F3">
      <w:pPr>
        <w:ind w:left="851"/>
        <w:rPr>
          <w:bCs/>
          <w:sz w:val="24"/>
          <w:szCs w:val="24"/>
        </w:rPr>
      </w:pPr>
      <w:r w:rsidRPr="00831548">
        <w:rPr>
          <w:bCs/>
          <w:sz w:val="24"/>
          <w:szCs w:val="24"/>
        </w:rPr>
        <w:t xml:space="preserve">Blisterpakningerne er pakket i kartonæsker. </w:t>
      </w:r>
    </w:p>
    <w:p w14:paraId="232A201B" w14:textId="77777777" w:rsidR="00831548" w:rsidRPr="00831548" w:rsidRDefault="00831548" w:rsidP="005050F3">
      <w:pPr>
        <w:ind w:left="851"/>
        <w:rPr>
          <w:bCs/>
          <w:sz w:val="24"/>
          <w:szCs w:val="24"/>
        </w:rPr>
      </w:pPr>
      <w:r w:rsidRPr="00831548">
        <w:rPr>
          <w:bCs/>
          <w:sz w:val="24"/>
          <w:szCs w:val="24"/>
        </w:rPr>
        <w:t>En pakke indeholder 10, 12, 20, 24, 30, 36, 40 eller 48 pastiller.</w:t>
      </w:r>
    </w:p>
    <w:p w14:paraId="221E6030" w14:textId="77777777" w:rsidR="00831548" w:rsidRPr="00831548" w:rsidRDefault="00831548" w:rsidP="005050F3">
      <w:pPr>
        <w:ind w:left="851"/>
        <w:rPr>
          <w:bCs/>
          <w:sz w:val="24"/>
          <w:szCs w:val="24"/>
        </w:rPr>
      </w:pPr>
      <w:r w:rsidRPr="00831548">
        <w:rPr>
          <w:bCs/>
          <w:sz w:val="24"/>
          <w:szCs w:val="24"/>
        </w:rPr>
        <w:t>Ikke alle pakningsstørrelser er nødvendigvis markedsført.</w:t>
      </w:r>
    </w:p>
    <w:p w14:paraId="5281948D" w14:textId="77777777" w:rsidR="009260DE" w:rsidRPr="00C8448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502CD012" w14:textId="77777777" w:rsidR="009260DE" w:rsidRPr="00C8448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6.6</w:t>
      </w:r>
      <w:r w:rsidRPr="00C84483">
        <w:rPr>
          <w:b/>
          <w:sz w:val="24"/>
          <w:szCs w:val="24"/>
        </w:rPr>
        <w:tab/>
        <w:t xml:space="preserve">Regler for </w:t>
      </w:r>
      <w:r w:rsidR="00BD7931">
        <w:rPr>
          <w:b/>
          <w:sz w:val="24"/>
          <w:szCs w:val="24"/>
        </w:rPr>
        <w:t>bortskaffelse</w:t>
      </w:r>
      <w:r w:rsidRPr="00C84483">
        <w:rPr>
          <w:b/>
          <w:sz w:val="24"/>
          <w:szCs w:val="24"/>
        </w:rPr>
        <w:t xml:space="preserve"> og anden håndtering</w:t>
      </w:r>
    </w:p>
    <w:p w14:paraId="4B858D1A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Ingen særlige forholdsregler.</w:t>
      </w:r>
    </w:p>
    <w:p w14:paraId="7765459D" w14:textId="77777777" w:rsidR="009260DE" w:rsidRPr="00C84483" w:rsidRDefault="009260DE" w:rsidP="000730CA">
      <w:pPr>
        <w:tabs>
          <w:tab w:val="left" w:pos="851"/>
        </w:tabs>
        <w:ind w:left="851"/>
        <w:rPr>
          <w:sz w:val="24"/>
          <w:szCs w:val="24"/>
        </w:rPr>
      </w:pPr>
    </w:p>
    <w:p w14:paraId="100A3FEC" w14:textId="77777777" w:rsidR="008279E1" w:rsidRDefault="008279E1" w:rsidP="008279E1">
      <w:pPr>
        <w:ind w:left="851" w:hanging="851"/>
        <w:rPr>
          <w:b/>
          <w:sz w:val="24"/>
          <w:szCs w:val="24"/>
          <w:lang w:eastAsia="da-DK"/>
        </w:rPr>
      </w:pPr>
      <w:bookmarkStart w:id="11" w:name="_Hlk166836799"/>
      <w:r>
        <w:rPr>
          <w:b/>
          <w:sz w:val="24"/>
          <w:szCs w:val="24"/>
        </w:rPr>
        <w:t>7.</w:t>
      </w:r>
      <w:r>
        <w:rPr>
          <w:b/>
          <w:sz w:val="24"/>
          <w:szCs w:val="24"/>
        </w:rPr>
        <w:tab/>
        <w:t xml:space="preserve">INDEHAVER AF </w:t>
      </w:r>
      <w:r>
        <w:rPr>
          <w:b/>
          <w:i/>
          <w:sz w:val="24"/>
          <w:szCs w:val="24"/>
        </w:rPr>
        <w:t>REGISTRERINGEN</w:t>
      </w:r>
    </w:p>
    <w:p w14:paraId="51FA5A0E" w14:textId="201674F7" w:rsidR="00831548" w:rsidRPr="00D20E51" w:rsidRDefault="005050F3" w:rsidP="005050F3">
      <w:pPr>
        <w:ind w:left="851"/>
        <w:rPr>
          <w:sz w:val="24"/>
          <w:szCs w:val="24"/>
          <w:lang w:val="en-US"/>
        </w:rPr>
      </w:pPr>
      <w:bookmarkStart w:id="12" w:name="_Hlk232495401"/>
      <w:r w:rsidRPr="00D20E51">
        <w:rPr>
          <w:sz w:val="24"/>
          <w:szCs w:val="24"/>
          <w:lang w:val="en-US"/>
        </w:rPr>
        <w:t>RB Health Nordic A/S</w:t>
      </w:r>
    </w:p>
    <w:p w14:paraId="0C5D9B26" w14:textId="77777777" w:rsidR="00831548" w:rsidRPr="00D20E51" w:rsidRDefault="00831548" w:rsidP="005050F3">
      <w:pPr>
        <w:ind w:left="851"/>
        <w:rPr>
          <w:sz w:val="24"/>
          <w:szCs w:val="24"/>
          <w:lang w:val="en-US"/>
        </w:rPr>
      </w:pPr>
      <w:r w:rsidRPr="00D20E51">
        <w:rPr>
          <w:sz w:val="24"/>
          <w:szCs w:val="24"/>
          <w:lang w:val="en-US"/>
        </w:rPr>
        <w:t>Vandtårnsvej 83A</w:t>
      </w:r>
    </w:p>
    <w:p w14:paraId="7E15CAAE" w14:textId="77777777" w:rsidR="00831548" w:rsidRPr="00831548" w:rsidRDefault="00831548" w:rsidP="005050F3">
      <w:pPr>
        <w:ind w:left="851"/>
        <w:rPr>
          <w:sz w:val="24"/>
          <w:szCs w:val="24"/>
        </w:rPr>
      </w:pPr>
      <w:r w:rsidRPr="00831548">
        <w:rPr>
          <w:sz w:val="24"/>
          <w:szCs w:val="24"/>
        </w:rPr>
        <w:t>2860 Søborg</w:t>
      </w:r>
      <w:bookmarkEnd w:id="11"/>
    </w:p>
    <w:bookmarkEnd w:id="12"/>
    <w:p w14:paraId="57660578" w14:textId="77777777" w:rsidR="00641C65" w:rsidRPr="00641C65" w:rsidRDefault="00641C65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24755CEA" w14:textId="77777777" w:rsidR="008279E1" w:rsidRDefault="008279E1" w:rsidP="008279E1">
      <w:pPr>
        <w:ind w:left="851" w:hanging="851"/>
        <w:rPr>
          <w:b/>
          <w:sz w:val="24"/>
          <w:szCs w:val="24"/>
          <w:lang w:eastAsia="da-DK"/>
        </w:rPr>
      </w:pPr>
      <w:r>
        <w:rPr>
          <w:b/>
          <w:sz w:val="24"/>
          <w:szCs w:val="24"/>
        </w:rPr>
        <w:t>8.</w:t>
      </w:r>
      <w:r>
        <w:rPr>
          <w:b/>
          <w:sz w:val="24"/>
          <w:szCs w:val="24"/>
        </w:rPr>
        <w:tab/>
        <w:t>REGISTRERINGSNUMMER (-NUMRE)</w:t>
      </w:r>
    </w:p>
    <w:p w14:paraId="389F351F" w14:textId="094694AC" w:rsidR="009260DE" w:rsidRPr="00C84483" w:rsidRDefault="00831548" w:rsidP="009260DE">
      <w:pPr>
        <w:tabs>
          <w:tab w:val="left" w:pos="851"/>
        </w:tabs>
        <w:ind w:left="851"/>
        <w:rPr>
          <w:sz w:val="24"/>
          <w:szCs w:val="24"/>
        </w:rPr>
      </w:pPr>
      <w:r>
        <w:rPr>
          <w:sz w:val="24"/>
          <w:szCs w:val="24"/>
        </w:rPr>
        <w:t>68319</w:t>
      </w:r>
    </w:p>
    <w:p w14:paraId="4EC5B529" w14:textId="77777777" w:rsidR="009260DE" w:rsidRPr="00C84483" w:rsidRDefault="009260DE" w:rsidP="009260DE">
      <w:pPr>
        <w:tabs>
          <w:tab w:val="left" w:pos="851"/>
        </w:tabs>
        <w:ind w:left="851"/>
        <w:jc w:val="both"/>
        <w:rPr>
          <w:sz w:val="24"/>
          <w:szCs w:val="24"/>
        </w:rPr>
      </w:pPr>
    </w:p>
    <w:p w14:paraId="734D37A3" w14:textId="77777777" w:rsidR="008279E1" w:rsidRDefault="008279E1" w:rsidP="008279E1">
      <w:pPr>
        <w:ind w:left="851" w:hanging="851"/>
        <w:rPr>
          <w:b/>
          <w:i/>
          <w:sz w:val="24"/>
          <w:szCs w:val="24"/>
          <w:lang w:eastAsia="da-DK"/>
        </w:rPr>
      </w:pPr>
      <w:r>
        <w:rPr>
          <w:b/>
          <w:sz w:val="24"/>
          <w:szCs w:val="24"/>
        </w:rPr>
        <w:t>9.</w:t>
      </w:r>
      <w:r>
        <w:rPr>
          <w:b/>
          <w:sz w:val="24"/>
          <w:szCs w:val="24"/>
        </w:rPr>
        <w:tab/>
        <w:t xml:space="preserve">DATO FOR FØRSTE </w:t>
      </w:r>
      <w:r>
        <w:rPr>
          <w:b/>
          <w:i/>
          <w:sz w:val="24"/>
          <w:szCs w:val="24"/>
        </w:rPr>
        <w:t>REGISTRERING</w:t>
      </w:r>
    </w:p>
    <w:p w14:paraId="1F292F41" w14:textId="263B089B" w:rsidR="009260DE" w:rsidRPr="00C84483" w:rsidRDefault="00267218" w:rsidP="009260DE">
      <w:pPr>
        <w:tabs>
          <w:tab w:val="left" w:pos="851"/>
        </w:tabs>
        <w:ind w:left="851"/>
        <w:rPr>
          <w:sz w:val="24"/>
          <w:szCs w:val="24"/>
        </w:rPr>
      </w:pPr>
      <w:r>
        <w:rPr>
          <w:sz w:val="24"/>
          <w:szCs w:val="24"/>
        </w:rPr>
        <w:t>16. juni 2026</w:t>
      </w:r>
    </w:p>
    <w:p w14:paraId="0A068E82" w14:textId="77777777" w:rsidR="009260DE" w:rsidRPr="00C84483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3895C60D" w14:textId="77777777" w:rsidR="009260DE" w:rsidRPr="00C84483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10.</w:t>
      </w:r>
      <w:r w:rsidRPr="00C84483">
        <w:rPr>
          <w:b/>
          <w:sz w:val="24"/>
          <w:szCs w:val="24"/>
        </w:rPr>
        <w:tab/>
        <w:t>DATO FOR ÆNDRING AF TEKSTEN</w:t>
      </w:r>
    </w:p>
    <w:p w14:paraId="64DBBCBC" w14:textId="44358B48" w:rsidR="009260DE" w:rsidRPr="00C84483" w:rsidRDefault="00831548" w:rsidP="009260DE">
      <w:pPr>
        <w:tabs>
          <w:tab w:val="left" w:pos="851"/>
        </w:tabs>
        <w:ind w:left="851"/>
        <w:rPr>
          <w:sz w:val="24"/>
          <w:szCs w:val="24"/>
        </w:rPr>
      </w:pPr>
      <w:r>
        <w:rPr>
          <w:sz w:val="24"/>
          <w:szCs w:val="24"/>
        </w:rPr>
        <w:t>-</w:t>
      </w:r>
    </w:p>
    <w:sectPr w:rsidR="009260DE" w:rsidRPr="00C84483" w:rsidSect="000259B9">
      <w:footerReference w:type="default" r:id="rId9"/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EC8F0" w14:textId="77777777" w:rsidR="002D17A0" w:rsidRDefault="002D17A0">
      <w:r>
        <w:separator/>
      </w:r>
    </w:p>
  </w:endnote>
  <w:endnote w:type="continuationSeparator" w:id="0">
    <w:p w14:paraId="2E36FCCA" w14:textId="77777777" w:rsidR="002D17A0" w:rsidRDefault="002D1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1FDE9" w14:textId="77777777" w:rsidR="000259B9" w:rsidRDefault="000259B9">
    <w:pPr>
      <w:pStyle w:val="Sidefod"/>
      <w:pBdr>
        <w:bottom w:val="single" w:sz="6" w:space="1" w:color="auto"/>
      </w:pBdr>
    </w:pPr>
  </w:p>
  <w:p w14:paraId="75C6A0D1" w14:textId="77777777" w:rsidR="000259B9" w:rsidRDefault="000259B9" w:rsidP="00C42586">
    <w:pPr>
      <w:pStyle w:val="Sidefod"/>
      <w:tabs>
        <w:tab w:val="clear" w:pos="4819"/>
        <w:tab w:val="left" w:pos="8505"/>
      </w:tabs>
      <w:rPr>
        <w:i/>
        <w:sz w:val="18"/>
        <w:szCs w:val="18"/>
      </w:rPr>
    </w:pPr>
  </w:p>
  <w:p w14:paraId="60147593" w14:textId="277EAC5F" w:rsidR="000259B9" w:rsidRPr="00B373D7" w:rsidRDefault="00782AF4" w:rsidP="00C42586">
    <w:pPr>
      <w:pStyle w:val="Sidefod"/>
      <w:tabs>
        <w:tab w:val="clear" w:pos="4819"/>
        <w:tab w:val="left" w:pos="8505"/>
      </w:tabs>
      <w:rPr>
        <w:i/>
        <w:sz w:val="18"/>
        <w:szCs w:val="18"/>
      </w:rPr>
    </w:pPr>
    <w:r w:rsidRPr="00B373D7">
      <w:rPr>
        <w:i/>
        <w:sz w:val="18"/>
        <w:szCs w:val="18"/>
      </w:rPr>
      <w:fldChar w:fldCharType="begin"/>
    </w:r>
    <w:r w:rsidR="000259B9" w:rsidRPr="00B373D7">
      <w:rPr>
        <w:i/>
        <w:sz w:val="18"/>
        <w:szCs w:val="18"/>
      </w:rPr>
      <w:instrText xml:space="preserve"> FILENAME </w:instrText>
    </w:r>
    <w:r w:rsidRPr="00B373D7">
      <w:rPr>
        <w:i/>
        <w:sz w:val="18"/>
        <w:szCs w:val="18"/>
      </w:rPr>
      <w:fldChar w:fldCharType="separate"/>
    </w:r>
    <w:r w:rsidR="003621FD">
      <w:rPr>
        <w:i/>
        <w:noProof/>
        <w:sz w:val="18"/>
        <w:szCs w:val="18"/>
      </w:rPr>
      <w:t>Strepcough, pastil.docx</w:t>
    </w:r>
    <w:r w:rsidRPr="00B373D7">
      <w:rPr>
        <w:i/>
        <w:sz w:val="18"/>
        <w:szCs w:val="18"/>
      </w:rPr>
      <w:fldChar w:fldCharType="end"/>
    </w:r>
    <w:r w:rsidR="000259B9" w:rsidRPr="00B373D7">
      <w:rPr>
        <w:i/>
        <w:sz w:val="18"/>
        <w:szCs w:val="18"/>
      </w:rPr>
      <w:tab/>
      <w:t xml:space="preserve">Side </w:t>
    </w:r>
    <w:r w:rsidRPr="00B373D7">
      <w:rPr>
        <w:rStyle w:val="Sidetal"/>
        <w:i/>
        <w:sz w:val="18"/>
        <w:szCs w:val="18"/>
      </w:rPr>
      <w:fldChar w:fldCharType="begin"/>
    </w:r>
    <w:r w:rsidR="000259B9" w:rsidRPr="00B373D7">
      <w:rPr>
        <w:rStyle w:val="Sidetal"/>
        <w:i/>
        <w:sz w:val="18"/>
        <w:szCs w:val="18"/>
      </w:rPr>
      <w:instrText xml:space="preserve"> PAGE </w:instrText>
    </w:r>
    <w:r w:rsidRPr="00B373D7">
      <w:rPr>
        <w:rStyle w:val="Sidetal"/>
        <w:i/>
        <w:sz w:val="18"/>
        <w:szCs w:val="18"/>
      </w:rPr>
      <w:fldChar w:fldCharType="separate"/>
    </w:r>
    <w:r w:rsidR="00C60CCD">
      <w:rPr>
        <w:rStyle w:val="Sidetal"/>
        <w:i/>
        <w:noProof/>
        <w:sz w:val="18"/>
        <w:szCs w:val="18"/>
      </w:rPr>
      <w:t>3</w:t>
    </w:r>
    <w:r w:rsidRPr="00B373D7">
      <w:rPr>
        <w:rStyle w:val="Sidetal"/>
        <w:i/>
        <w:sz w:val="18"/>
        <w:szCs w:val="18"/>
      </w:rPr>
      <w:fldChar w:fldCharType="end"/>
    </w:r>
    <w:r w:rsidR="000259B9" w:rsidRPr="00B373D7">
      <w:rPr>
        <w:rStyle w:val="Sidetal"/>
        <w:i/>
        <w:sz w:val="18"/>
        <w:szCs w:val="18"/>
      </w:rPr>
      <w:t xml:space="preserve"> af </w:t>
    </w:r>
    <w:r w:rsidRPr="00B373D7">
      <w:rPr>
        <w:rStyle w:val="Sidetal"/>
        <w:i/>
        <w:sz w:val="18"/>
        <w:szCs w:val="18"/>
      </w:rPr>
      <w:fldChar w:fldCharType="begin"/>
    </w:r>
    <w:r w:rsidR="000259B9" w:rsidRPr="00B373D7">
      <w:rPr>
        <w:rStyle w:val="Sidetal"/>
        <w:i/>
        <w:sz w:val="18"/>
        <w:szCs w:val="18"/>
      </w:rPr>
      <w:instrText xml:space="preserve"> NUMPAGES </w:instrText>
    </w:r>
    <w:r w:rsidRPr="00B373D7">
      <w:rPr>
        <w:rStyle w:val="Sidetal"/>
        <w:i/>
        <w:sz w:val="18"/>
        <w:szCs w:val="18"/>
      </w:rPr>
      <w:fldChar w:fldCharType="separate"/>
    </w:r>
    <w:r w:rsidR="00C60CCD">
      <w:rPr>
        <w:rStyle w:val="Sidetal"/>
        <w:i/>
        <w:noProof/>
        <w:sz w:val="18"/>
        <w:szCs w:val="18"/>
      </w:rPr>
      <w:t>3</w:t>
    </w:r>
    <w:r w:rsidRPr="00B373D7">
      <w:rPr>
        <w:rStyle w:val="Sidetal"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416C6" w14:textId="77777777" w:rsidR="002D17A0" w:rsidRDefault="002D17A0">
      <w:r>
        <w:separator/>
      </w:r>
    </w:p>
  </w:footnote>
  <w:footnote w:type="continuationSeparator" w:id="0">
    <w:p w14:paraId="43A5F084" w14:textId="77777777" w:rsidR="002D17A0" w:rsidRDefault="002D1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1732C"/>
    <w:multiLevelType w:val="multilevel"/>
    <w:tmpl w:val="7BE2F61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3397578A"/>
    <w:multiLevelType w:val="multilevel"/>
    <w:tmpl w:val="392232EE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</w:lvl>
    <w:lvl w:ilvl="1">
      <w:start w:val="3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364660C3"/>
    <w:multiLevelType w:val="multilevel"/>
    <w:tmpl w:val="DAF0ED20"/>
    <w:lvl w:ilvl="0">
      <w:start w:val="5"/>
      <w:numFmt w:val="decimal"/>
      <w:lvlText w:val="%1.0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lvlText w:val="%1.%2"/>
      <w:lvlJc w:val="left"/>
      <w:pPr>
        <w:tabs>
          <w:tab w:val="num" w:pos="2159"/>
        </w:tabs>
        <w:ind w:left="2159" w:hanging="855"/>
      </w:pPr>
    </w:lvl>
    <w:lvl w:ilvl="2">
      <w:start w:val="1"/>
      <w:numFmt w:val="decimal"/>
      <w:lvlText w:val="%1.%2.%3"/>
      <w:lvlJc w:val="left"/>
      <w:pPr>
        <w:tabs>
          <w:tab w:val="num" w:pos="3463"/>
        </w:tabs>
        <w:ind w:left="3463" w:hanging="855"/>
      </w:pPr>
    </w:lvl>
    <w:lvl w:ilvl="3">
      <w:start w:val="1"/>
      <w:numFmt w:val="decimal"/>
      <w:lvlText w:val="%1.%2.%3.%4"/>
      <w:lvlJc w:val="left"/>
      <w:pPr>
        <w:tabs>
          <w:tab w:val="num" w:pos="4767"/>
        </w:tabs>
        <w:ind w:left="4767" w:hanging="855"/>
      </w:pPr>
    </w:lvl>
    <w:lvl w:ilvl="4">
      <w:start w:val="1"/>
      <w:numFmt w:val="decimal"/>
      <w:lvlText w:val="%1.%2.%3.%4.%5"/>
      <w:lvlJc w:val="left"/>
      <w:pPr>
        <w:tabs>
          <w:tab w:val="num" w:pos="6296"/>
        </w:tabs>
        <w:ind w:left="6296" w:hanging="1080"/>
      </w:pPr>
    </w:lvl>
    <w:lvl w:ilvl="5">
      <w:start w:val="1"/>
      <w:numFmt w:val="decimal"/>
      <w:lvlText w:val="%1.%2.%3.%4.%5.%6"/>
      <w:lvlJc w:val="left"/>
      <w:pPr>
        <w:tabs>
          <w:tab w:val="num" w:pos="7600"/>
        </w:tabs>
        <w:ind w:left="76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9264"/>
        </w:tabs>
        <w:ind w:left="926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0568"/>
        </w:tabs>
        <w:ind w:left="1056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2232"/>
        </w:tabs>
        <w:ind w:left="12232" w:hanging="1800"/>
      </w:pPr>
    </w:lvl>
  </w:abstractNum>
  <w:abstractNum w:abstractNumId="3" w15:restartNumberingAfterBreak="0">
    <w:nsid w:val="405C5D3C"/>
    <w:multiLevelType w:val="multilevel"/>
    <w:tmpl w:val="9CBC71DC"/>
    <w:lvl w:ilvl="0">
      <w:numFmt w:val="decimal"/>
      <w:lvlText w:val="%1.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855"/>
      </w:pPr>
      <w:rPr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"/>
      <w:lvlJc w:val="left"/>
      <w:pPr>
        <w:tabs>
          <w:tab w:val="num" w:pos="855"/>
        </w:tabs>
        <w:ind w:left="855" w:hanging="855"/>
      </w:pPr>
      <w:rPr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855"/>
        </w:tabs>
        <w:ind w:left="855" w:hanging="855"/>
      </w:pPr>
      <w:rPr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55542CAA"/>
    <w:multiLevelType w:val="multilevel"/>
    <w:tmpl w:val="6E481CAC"/>
    <w:lvl w:ilvl="0">
      <w:start w:val="5"/>
      <w:numFmt w:val="decimal"/>
      <w:lvlText w:val="%1."/>
      <w:lvlJc w:val="left"/>
      <w:pPr>
        <w:tabs>
          <w:tab w:val="num" w:pos="855"/>
        </w:tabs>
        <w:ind w:left="855" w:hanging="855"/>
      </w:p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192927270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934709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5162694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1050272">
    <w:abstractNumId w:val="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0925838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7A0"/>
    <w:rsid w:val="000259B9"/>
    <w:rsid w:val="00041491"/>
    <w:rsid w:val="00050D16"/>
    <w:rsid w:val="000730CA"/>
    <w:rsid w:val="00074F2A"/>
    <w:rsid w:val="000A1CA8"/>
    <w:rsid w:val="000A466B"/>
    <w:rsid w:val="000B058C"/>
    <w:rsid w:val="000C7BE6"/>
    <w:rsid w:val="000D68B0"/>
    <w:rsid w:val="000E4EE6"/>
    <w:rsid w:val="001454E2"/>
    <w:rsid w:val="00206CE8"/>
    <w:rsid w:val="0021526C"/>
    <w:rsid w:val="00267218"/>
    <w:rsid w:val="00283A2B"/>
    <w:rsid w:val="002B30AD"/>
    <w:rsid w:val="002C1EC0"/>
    <w:rsid w:val="002C2C01"/>
    <w:rsid w:val="002D17A0"/>
    <w:rsid w:val="00315649"/>
    <w:rsid w:val="003621FD"/>
    <w:rsid w:val="003A29AE"/>
    <w:rsid w:val="003A32D7"/>
    <w:rsid w:val="003B4074"/>
    <w:rsid w:val="003C769A"/>
    <w:rsid w:val="003D3A90"/>
    <w:rsid w:val="003F1838"/>
    <w:rsid w:val="004251C1"/>
    <w:rsid w:val="0045746C"/>
    <w:rsid w:val="0049104B"/>
    <w:rsid w:val="004E3B12"/>
    <w:rsid w:val="005050F3"/>
    <w:rsid w:val="00532310"/>
    <w:rsid w:val="00565F0F"/>
    <w:rsid w:val="00594A86"/>
    <w:rsid w:val="00596D86"/>
    <w:rsid w:val="00613E2B"/>
    <w:rsid w:val="00637F5A"/>
    <w:rsid w:val="00641C65"/>
    <w:rsid w:val="006560B1"/>
    <w:rsid w:val="006756DD"/>
    <w:rsid w:val="0071241E"/>
    <w:rsid w:val="00737275"/>
    <w:rsid w:val="00740EEC"/>
    <w:rsid w:val="0078011A"/>
    <w:rsid w:val="00782AF4"/>
    <w:rsid w:val="00790EE7"/>
    <w:rsid w:val="007B6649"/>
    <w:rsid w:val="0082576E"/>
    <w:rsid w:val="008279E1"/>
    <w:rsid w:val="00831548"/>
    <w:rsid w:val="00864BFA"/>
    <w:rsid w:val="0089346F"/>
    <w:rsid w:val="00907F75"/>
    <w:rsid w:val="009260DE"/>
    <w:rsid w:val="0093258A"/>
    <w:rsid w:val="009C7BA3"/>
    <w:rsid w:val="009D1F5A"/>
    <w:rsid w:val="00A10294"/>
    <w:rsid w:val="00B003BF"/>
    <w:rsid w:val="00B373D7"/>
    <w:rsid w:val="00B510B8"/>
    <w:rsid w:val="00B55271"/>
    <w:rsid w:val="00BD7931"/>
    <w:rsid w:val="00BF6243"/>
    <w:rsid w:val="00C36276"/>
    <w:rsid w:val="00C42586"/>
    <w:rsid w:val="00C45F6B"/>
    <w:rsid w:val="00C60CCD"/>
    <w:rsid w:val="00C84483"/>
    <w:rsid w:val="00C95551"/>
    <w:rsid w:val="00CB20D7"/>
    <w:rsid w:val="00D020B0"/>
    <w:rsid w:val="00D11748"/>
    <w:rsid w:val="00D20E51"/>
    <w:rsid w:val="00D237F6"/>
    <w:rsid w:val="00D34D98"/>
    <w:rsid w:val="00D366CF"/>
    <w:rsid w:val="00D93992"/>
    <w:rsid w:val="00DF16C3"/>
    <w:rsid w:val="00E108AA"/>
    <w:rsid w:val="00E3749A"/>
    <w:rsid w:val="00E7437F"/>
    <w:rsid w:val="00E865B8"/>
    <w:rsid w:val="00EC0B9B"/>
    <w:rsid w:val="00ED5E9F"/>
    <w:rsid w:val="00F66D4F"/>
    <w:rsid w:val="00F7410F"/>
    <w:rsid w:val="00FB6D01"/>
    <w:rsid w:val="00FE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C3C5E3"/>
  <w15:chartTrackingRefBased/>
  <w15:docId w15:val="{2EA02FF8-8A30-4B16-A43F-BC14E464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D01"/>
    <w:rPr>
      <w:sz w:val="23"/>
      <w:lang w:eastAsia="en-US"/>
    </w:rPr>
  </w:style>
  <w:style w:type="paragraph" w:styleId="Overskrift1">
    <w:name w:val="heading 1"/>
    <w:basedOn w:val="Normal"/>
    <w:next w:val="Normal"/>
    <w:qFormat/>
    <w:rsid w:val="00FB6D0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Overskrift3">
    <w:name w:val="heading 3"/>
    <w:basedOn w:val="Normal"/>
    <w:next w:val="Normal"/>
    <w:qFormat/>
    <w:rsid w:val="00FB6D01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Kommentartekst">
    <w:name w:val="annotation text"/>
    <w:basedOn w:val="Normal"/>
    <w:link w:val="KommentartekstTegn"/>
    <w:semiHidden/>
    <w:rsid w:val="00790EE7"/>
    <w:rPr>
      <w:sz w:val="20"/>
      <w:lang w:eastAsia="da-DK"/>
    </w:rPr>
  </w:style>
  <w:style w:type="paragraph" w:styleId="Sidehoved">
    <w:name w:val="header"/>
    <w:basedOn w:val="Normal"/>
    <w:link w:val="SidehovedTegn"/>
    <w:rsid w:val="00790EE7"/>
    <w:pPr>
      <w:tabs>
        <w:tab w:val="center" w:pos="4819"/>
        <w:tab w:val="right" w:pos="9638"/>
      </w:tabs>
    </w:pPr>
    <w:rPr>
      <w:sz w:val="24"/>
      <w:lang w:eastAsia="da-DK"/>
    </w:rPr>
  </w:style>
  <w:style w:type="paragraph" w:styleId="Titel">
    <w:name w:val="Title"/>
    <w:basedOn w:val="Normal"/>
    <w:link w:val="TitelTegn"/>
    <w:qFormat/>
    <w:rsid w:val="00790EE7"/>
    <w:pPr>
      <w:jc w:val="center"/>
    </w:pPr>
    <w:rPr>
      <w:b/>
      <w:sz w:val="24"/>
      <w:lang w:eastAsia="da-DK"/>
    </w:rPr>
  </w:style>
  <w:style w:type="character" w:styleId="Kommentarhenvisning">
    <w:name w:val="annotation reference"/>
    <w:semiHidden/>
    <w:rsid w:val="00790EE7"/>
    <w:rPr>
      <w:sz w:val="16"/>
      <w:szCs w:val="16"/>
    </w:rPr>
  </w:style>
  <w:style w:type="paragraph" w:styleId="Markeringsbobletekst">
    <w:name w:val="Balloon Text"/>
    <w:basedOn w:val="Normal"/>
    <w:semiHidden/>
    <w:rsid w:val="00790EE7"/>
    <w:rPr>
      <w:rFonts w:ascii="Tahoma" w:hAnsi="Tahoma" w:cs="Tahoma"/>
      <w:sz w:val="16"/>
      <w:szCs w:val="16"/>
    </w:rPr>
  </w:style>
  <w:style w:type="paragraph" w:styleId="Sidefod">
    <w:name w:val="footer"/>
    <w:basedOn w:val="Normal"/>
    <w:rsid w:val="00C42586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C42586"/>
  </w:style>
  <w:style w:type="character" w:customStyle="1" w:styleId="KommentartekstTegn">
    <w:name w:val="Kommentartekst Tegn"/>
    <w:basedOn w:val="Standardskrifttypeiafsnit"/>
    <w:link w:val="Kommentartekst"/>
    <w:semiHidden/>
    <w:rsid w:val="00B003BF"/>
  </w:style>
  <w:style w:type="character" w:customStyle="1" w:styleId="SidehovedTegn">
    <w:name w:val="Sidehoved Tegn"/>
    <w:link w:val="Sidehoved"/>
    <w:rsid w:val="00B003BF"/>
    <w:rPr>
      <w:sz w:val="24"/>
    </w:rPr>
  </w:style>
  <w:style w:type="character" w:customStyle="1" w:styleId="TitelTegn">
    <w:name w:val="Titel Tegn"/>
    <w:link w:val="Titel"/>
    <w:rsid w:val="00B003BF"/>
    <w:rPr>
      <w:b/>
      <w:sz w:val="24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260DE"/>
    <w:rPr>
      <w:b/>
      <w:bCs/>
      <w:lang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260DE"/>
    <w:rPr>
      <w:b/>
      <w:bCs/>
      <w:lang w:eastAsia="en-US"/>
    </w:rPr>
  </w:style>
  <w:style w:type="character" w:styleId="Hyperlink">
    <w:name w:val="Hyperlink"/>
    <w:basedOn w:val="Standardskrifttypeiafsnit"/>
    <w:uiPriority w:val="99"/>
    <w:unhideWhenUsed/>
    <w:rsid w:val="00831548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8315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ldenbivirkning.d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QW_Docs\GOD\docs\National\LGO-RKE-REG%20008-01-SKB%20SPC%20Hum%20skabelon.dotx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LGO-RKE-REG 008-01-SKB SPC Hum skabelon.dotx</Template>
  <TotalTime>54</TotalTime>
  <Pages>5</Pages>
  <Words>820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Jørgensen</dc:creator>
  <cp:keywords/>
  <dc:description>2022090843, registrering af trad. plante lægemiddel</dc:description>
  <cp:lastModifiedBy>Gitte Jørgensen</cp:lastModifiedBy>
  <cp:revision>11</cp:revision>
  <cp:lastPrinted>2012-08-22T08:53:00Z</cp:lastPrinted>
  <dcterms:created xsi:type="dcterms:W3CDTF">2026-06-16T07:10:00Z</dcterms:created>
  <dcterms:modified xsi:type="dcterms:W3CDTF">2026-06-16T10:11:00Z</dcterms:modified>
</cp:coreProperties>
</file>