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E0F54" w:rsidRPr="00C565BB" w:rsidRDefault="00644440" w:rsidP="00EE0F54">
      <w:pPr>
        <w:tabs>
          <w:tab w:val="left" w:pos="6804"/>
        </w:tabs>
        <w:rPr>
          <w:b/>
          <w:sz w:val="24"/>
          <w:szCs w:val="24"/>
        </w:rPr>
      </w:pPr>
      <w:bookmarkStart w:id="0" w:name="_GoBack"/>
      <w:bookmarkEnd w:id="0"/>
      <w:r>
        <w:rPr>
          <w:noProof/>
          <w:szCs w:val="24"/>
        </w:rPr>
        <w:drawing>
          <wp:inline distT="0" distB="0" distL="0" distR="0">
            <wp:extent cx="2423160" cy="685800"/>
            <wp:effectExtent l="0" t="0" r="0" b="0"/>
            <wp:docPr id="2" name="Billede 2" descr="LMST_auto_s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MST_auto_sto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3160" cy="685800"/>
                    </a:xfrm>
                    <a:prstGeom prst="rect">
                      <a:avLst/>
                    </a:prstGeom>
                    <a:noFill/>
                    <a:ln>
                      <a:noFill/>
                    </a:ln>
                  </pic:spPr>
                </pic:pic>
              </a:graphicData>
            </a:graphic>
          </wp:inline>
        </w:drawing>
      </w:r>
    </w:p>
    <w:p w:rsidR="00EE0F54" w:rsidRPr="00C565BB" w:rsidRDefault="00EE0F54" w:rsidP="00EE0F54">
      <w:pPr>
        <w:tabs>
          <w:tab w:val="left" w:pos="6804"/>
        </w:tabs>
        <w:jc w:val="right"/>
        <w:rPr>
          <w:b/>
          <w:sz w:val="24"/>
          <w:szCs w:val="24"/>
        </w:rPr>
      </w:pPr>
    </w:p>
    <w:p w:rsidR="00EE0F54" w:rsidRPr="00C565BB" w:rsidRDefault="00EE0F54" w:rsidP="00EE0F54">
      <w:pPr>
        <w:tabs>
          <w:tab w:val="left" w:pos="6804"/>
        </w:tabs>
        <w:jc w:val="right"/>
        <w:rPr>
          <w:b/>
          <w:sz w:val="24"/>
          <w:szCs w:val="24"/>
        </w:rPr>
      </w:pPr>
    </w:p>
    <w:p w:rsidR="00EE0F54" w:rsidRPr="00C565BB" w:rsidRDefault="00705A13" w:rsidP="00EE0F54">
      <w:pPr>
        <w:tabs>
          <w:tab w:val="left" w:pos="6804"/>
        </w:tabs>
        <w:jc w:val="right"/>
        <w:rPr>
          <w:b/>
          <w:sz w:val="24"/>
          <w:szCs w:val="24"/>
        </w:rPr>
      </w:pPr>
      <w:r>
        <w:rPr>
          <w:b/>
          <w:sz w:val="24"/>
          <w:szCs w:val="24"/>
        </w:rPr>
        <w:t>6</w:t>
      </w:r>
      <w:r w:rsidR="00EE0F54">
        <w:rPr>
          <w:b/>
          <w:sz w:val="24"/>
          <w:szCs w:val="24"/>
        </w:rPr>
        <w:t xml:space="preserve">. </w:t>
      </w:r>
      <w:r>
        <w:rPr>
          <w:b/>
          <w:sz w:val="24"/>
          <w:szCs w:val="24"/>
        </w:rPr>
        <w:t>februar</w:t>
      </w:r>
      <w:r w:rsidR="00EE0F54">
        <w:rPr>
          <w:b/>
          <w:sz w:val="24"/>
          <w:szCs w:val="24"/>
        </w:rPr>
        <w:t xml:space="preserve"> 20</w:t>
      </w:r>
      <w:r w:rsidR="00644440">
        <w:rPr>
          <w:b/>
          <w:sz w:val="24"/>
          <w:szCs w:val="24"/>
        </w:rPr>
        <w:t>2</w:t>
      </w:r>
      <w:r>
        <w:rPr>
          <w:b/>
          <w:sz w:val="24"/>
          <w:szCs w:val="24"/>
        </w:rPr>
        <w:t>4</w:t>
      </w:r>
    </w:p>
    <w:p w:rsidR="00EE0F54" w:rsidRPr="00C565BB" w:rsidRDefault="00EE0F54" w:rsidP="00EE0F54">
      <w:pPr>
        <w:tabs>
          <w:tab w:val="left" w:pos="8222"/>
        </w:tabs>
        <w:rPr>
          <w:sz w:val="24"/>
          <w:szCs w:val="24"/>
        </w:rPr>
      </w:pPr>
    </w:p>
    <w:p w:rsidR="00EE0F54" w:rsidRPr="00C565BB" w:rsidRDefault="00EE0F54" w:rsidP="00EE0F54">
      <w:pPr>
        <w:tabs>
          <w:tab w:val="left" w:pos="8222"/>
        </w:tabs>
        <w:rPr>
          <w:sz w:val="24"/>
          <w:szCs w:val="24"/>
        </w:rPr>
      </w:pPr>
    </w:p>
    <w:p w:rsidR="00EE0F54" w:rsidRPr="00C565BB" w:rsidRDefault="00EE0F54" w:rsidP="00EE0F54">
      <w:pPr>
        <w:tabs>
          <w:tab w:val="left" w:pos="8222"/>
        </w:tabs>
        <w:jc w:val="center"/>
        <w:rPr>
          <w:b/>
          <w:sz w:val="24"/>
          <w:szCs w:val="24"/>
        </w:rPr>
      </w:pPr>
      <w:r w:rsidRPr="00C565BB">
        <w:rPr>
          <w:b/>
          <w:sz w:val="24"/>
          <w:szCs w:val="24"/>
        </w:rPr>
        <w:t>PRODUKTRESUMÉ</w:t>
      </w:r>
    </w:p>
    <w:p w:rsidR="00EE0F54" w:rsidRPr="00C565BB" w:rsidRDefault="00EE0F54" w:rsidP="00EE0F54">
      <w:pPr>
        <w:tabs>
          <w:tab w:val="left" w:pos="8222"/>
        </w:tabs>
        <w:jc w:val="center"/>
        <w:rPr>
          <w:b/>
          <w:sz w:val="24"/>
          <w:szCs w:val="24"/>
        </w:rPr>
      </w:pPr>
    </w:p>
    <w:p w:rsidR="00EE0F54" w:rsidRPr="00C565BB" w:rsidRDefault="00EE0F54" w:rsidP="00EE0F54">
      <w:pPr>
        <w:tabs>
          <w:tab w:val="left" w:pos="8222"/>
        </w:tabs>
        <w:jc w:val="center"/>
        <w:rPr>
          <w:b/>
          <w:sz w:val="24"/>
          <w:szCs w:val="24"/>
        </w:rPr>
      </w:pPr>
      <w:r w:rsidRPr="00C565BB">
        <w:rPr>
          <w:b/>
          <w:sz w:val="24"/>
          <w:szCs w:val="24"/>
        </w:rPr>
        <w:t>for</w:t>
      </w:r>
    </w:p>
    <w:p w:rsidR="00EE0F54" w:rsidRPr="00C565BB" w:rsidRDefault="00EE0F54" w:rsidP="00EE0F54">
      <w:pPr>
        <w:tabs>
          <w:tab w:val="left" w:pos="8222"/>
        </w:tabs>
        <w:jc w:val="center"/>
        <w:rPr>
          <w:b/>
          <w:sz w:val="24"/>
          <w:szCs w:val="24"/>
        </w:rPr>
      </w:pPr>
    </w:p>
    <w:p w:rsidR="00EE0F54" w:rsidRPr="00C565BB" w:rsidRDefault="00EE0F54" w:rsidP="00EE0F54">
      <w:pPr>
        <w:tabs>
          <w:tab w:val="left" w:pos="8222"/>
        </w:tabs>
        <w:jc w:val="center"/>
        <w:rPr>
          <w:b/>
          <w:sz w:val="24"/>
          <w:szCs w:val="24"/>
        </w:rPr>
      </w:pPr>
      <w:r w:rsidRPr="00C565BB">
        <w:rPr>
          <w:b/>
          <w:sz w:val="24"/>
          <w:szCs w:val="24"/>
        </w:rPr>
        <w:t xml:space="preserve">Alpha </w:t>
      </w:r>
      <w:proofErr w:type="spellStart"/>
      <w:r w:rsidRPr="00C565BB">
        <w:rPr>
          <w:b/>
          <w:sz w:val="24"/>
          <w:szCs w:val="24"/>
        </w:rPr>
        <w:t>Ject</w:t>
      </w:r>
      <w:proofErr w:type="spellEnd"/>
      <w:r w:rsidRPr="00C565BB">
        <w:rPr>
          <w:b/>
          <w:sz w:val="24"/>
          <w:szCs w:val="24"/>
        </w:rPr>
        <w:t xml:space="preserve"> 3000, injektionsvæske, emulsion</w:t>
      </w:r>
    </w:p>
    <w:p w:rsidR="00EE0F54" w:rsidRPr="00C565BB" w:rsidRDefault="00EE0F54" w:rsidP="00EE0F54">
      <w:pPr>
        <w:tabs>
          <w:tab w:val="left" w:pos="8222"/>
        </w:tabs>
        <w:jc w:val="both"/>
        <w:rPr>
          <w:sz w:val="24"/>
          <w:szCs w:val="24"/>
        </w:rPr>
      </w:pPr>
    </w:p>
    <w:p w:rsidR="00EE0F54" w:rsidRPr="00C565BB" w:rsidRDefault="00EE0F54" w:rsidP="00EE0F54">
      <w:pPr>
        <w:tabs>
          <w:tab w:val="left" w:pos="8222"/>
        </w:tabs>
        <w:jc w:val="both"/>
        <w:rPr>
          <w:sz w:val="24"/>
          <w:szCs w:val="24"/>
        </w:rPr>
      </w:pPr>
    </w:p>
    <w:p w:rsidR="00EE0F54" w:rsidRPr="00C565BB" w:rsidRDefault="00EE0F54" w:rsidP="00EE0F54">
      <w:pPr>
        <w:numPr>
          <w:ilvl w:val="0"/>
          <w:numId w:val="1"/>
        </w:numPr>
        <w:tabs>
          <w:tab w:val="left" w:pos="8222"/>
        </w:tabs>
        <w:rPr>
          <w:b/>
          <w:sz w:val="24"/>
          <w:szCs w:val="24"/>
        </w:rPr>
      </w:pPr>
      <w:r w:rsidRPr="00C565BB">
        <w:rPr>
          <w:b/>
          <w:sz w:val="24"/>
          <w:szCs w:val="24"/>
        </w:rPr>
        <w:t>D.SP.NR</w:t>
      </w:r>
    </w:p>
    <w:p w:rsidR="00EE0F54" w:rsidRPr="00C565BB" w:rsidRDefault="00EE0F54" w:rsidP="00EE0F54">
      <w:pPr>
        <w:tabs>
          <w:tab w:val="left" w:pos="8222"/>
        </w:tabs>
        <w:ind w:left="851"/>
        <w:rPr>
          <w:sz w:val="24"/>
          <w:szCs w:val="24"/>
        </w:rPr>
      </w:pPr>
      <w:r w:rsidRPr="00C565BB">
        <w:rPr>
          <w:sz w:val="24"/>
          <w:szCs w:val="24"/>
        </w:rPr>
        <w:t>27597</w:t>
      </w:r>
    </w:p>
    <w:p w:rsidR="00EE0F54" w:rsidRPr="00C565BB" w:rsidRDefault="00EE0F54" w:rsidP="00EE0F54">
      <w:pPr>
        <w:tabs>
          <w:tab w:val="left" w:pos="8222"/>
        </w:tabs>
        <w:ind w:left="851"/>
        <w:jc w:val="both"/>
        <w:rPr>
          <w:sz w:val="24"/>
          <w:szCs w:val="24"/>
        </w:rPr>
      </w:pPr>
    </w:p>
    <w:p w:rsidR="00EE0F54" w:rsidRPr="00C565BB" w:rsidRDefault="00EE0F54" w:rsidP="00EE0F54">
      <w:pPr>
        <w:numPr>
          <w:ilvl w:val="0"/>
          <w:numId w:val="1"/>
        </w:numPr>
        <w:tabs>
          <w:tab w:val="left" w:pos="8222"/>
        </w:tabs>
        <w:rPr>
          <w:b/>
          <w:sz w:val="24"/>
          <w:szCs w:val="24"/>
        </w:rPr>
      </w:pPr>
      <w:r w:rsidRPr="00C565BB">
        <w:rPr>
          <w:b/>
          <w:sz w:val="24"/>
          <w:szCs w:val="24"/>
        </w:rPr>
        <w:t>VETERINÆRLÆGEMIDLETS NAVN</w:t>
      </w:r>
    </w:p>
    <w:p w:rsidR="00EE0F54" w:rsidRPr="00C565BB" w:rsidRDefault="00EE0F54" w:rsidP="00EE0F54">
      <w:pPr>
        <w:tabs>
          <w:tab w:val="left" w:pos="8222"/>
        </w:tabs>
        <w:ind w:left="851"/>
        <w:rPr>
          <w:sz w:val="24"/>
          <w:szCs w:val="24"/>
        </w:rPr>
      </w:pPr>
      <w:r w:rsidRPr="00C565BB">
        <w:rPr>
          <w:sz w:val="24"/>
          <w:szCs w:val="24"/>
        </w:rPr>
        <w:t xml:space="preserve">Alpha </w:t>
      </w:r>
      <w:proofErr w:type="spellStart"/>
      <w:r w:rsidRPr="00C565BB">
        <w:rPr>
          <w:sz w:val="24"/>
          <w:szCs w:val="24"/>
        </w:rPr>
        <w:t>Ject</w:t>
      </w:r>
      <w:proofErr w:type="spellEnd"/>
      <w:r w:rsidRPr="00C565BB">
        <w:rPr>
          <w:sz w:val="24"/>
          <w:szCs w:val="24"/>
        </w:rPr>
        <w:t xml:space="preserve"> 3000</w:t>
      </w:r>
      <w:r w:rsidR="00644440">
        <w:rPr>
          <w:sz w:val="24"/>
          <w:szCs w:val="24"/>
        </w:rPr>
        <w:t>.</w:t>
      </w:r>
    </w:p>
    <w:p w:rsidR="00EE0F54" w:rsidRPr="00C565BB" w:rsidRDefault="00EE0F54" w:rsidP="00EE0F54">
      <w:pPr>
        <w:tabs>
          <w:tab w:val="left" w:pos="8222"/>
        </w:tabs>
        <w:ind w:left="851"/>
        <w:jc w:val="both"/>
        <w:rPr>
          <w:sz w:val="24"/>
          <w:szCs w:val="24"/>
        </w:rPr>
      </w:pPr>
    </w:p>
    <w:p w:rsidR="00644440" w:rsidRPr="00644440" w:rsidRDefault="00EE0F54" w:rsidP="00644440">
      <w:pPr>
        <w:numPr>
          <w:ilvl w:val="0"/>
          <w:numId w:val="1"/>
        </w:numPr>
        <w:tabs>
          <w:tab w:val="left" w:pos="8222"/>
        </w:tabs>
        <w:rPr>
          <w:b/>
          <w:sz w:val="24"/>
          <w:szCs w:val="24"/>
        </w:rPr>
      </w:pPr>
      <w:r w:rsidRPr="00C565BB">
        <w:rPr>
          <w:b/>
          <w:sz w:val="24"/>
          <w:szCs w:val="24"/>
        </w:rPr>
        <w:t>KVALITATIV OG KVANTITATIV SAMMENSÆTNING</w:t>
      </w:r>
    </w:p>
    <w:p w:rsidR="00644440" w:rsidRDefault="00644440" w:rsidP="00644440">
      <w:pPr>
        <w:tabs>
          <w:tab w:val="left" w:pos="8222"/>
        </w:tabs>
        <w:ind w:left="851"/>
        <w:jc w:val="both"/>
      </w:pPr>
      <w:r>
        <w:t>1 dosis (0,1 ml) indeholder:</w:t>
      </w:r>
    </w:p>
    <w:p w:rsidR="00644440" w:rsidRDefault="00644440" w:rsidP="00644440">
      <w:pPr>
        <w:tabs>
          <w:tab w:val="left" w:pos="8222"/>
        </w:tabs>
        <w:ind w:left="851"/>
        <w:jc w:val="both"/>
      </w:pPr>
    </w:p>
    <w:p w:rsidR="00644440" w:rsidRDefault="00644440" w:rsidP="00644440">
      <w:pPr>
        <w:tabs>
          <w:tab w:val="left" w:pos="8222"/>
        </w:tabs>
        <w:ind w:left="851"/>
        <w:jc w:val="both"/>
        <w:outlineLvl w:val="0"/>
        <w:rPr>
          <w:b/>
          <w:bCs/>
        </w:rPr>
      </w:pPr>
      <w:r>
        <w:rPr>
          <w:b/>
          <w:bCs/>
        </w:rPr>
        <w:t>Aktive stoffer:</w:t>
      </w:r>
    </w:p>
    <w:p w:rsidR="00644440" w:rsidRDefault="00644440" w:rsidP="00644440">
      <w:pPr>
        <w:tabs>
          <w:tab w:val="left" w:pos="8222"/>
        </w:tabs>
        <w:ind w:left="851"/>
        <w:jc w:val="both"/>
      </w:pPr>
      <w:r>
        <w:t>Formalininaktiverede bakteriekulturer af:</w:t>
      </w:r>
    </w:p>
    <w:p w:rsidR="00644440" w:rsidRPr="00EC03F8" w:rsidRDefault="00644440" w:rsidP="00644440">
      <w:pPr>
        <w:tabs>
          <w:tab w:val="left" w:pos="6804"/>
        </w:tabs>
        <w:ind w:left="851"/>
        <w:jc w:val="both"/>
        <w:rPr>
          <w:lang w:val="en-US"/>
        </w:rPr>
      </w:pPr>
      <w:r w:rsidRPr="00EC03F8">
        <w:rPr>
          <w:i/>
          <w:lang w:val="en-US"/>
        </w:rPr>
        <w:t xml:space="preserve">Aeromonas </w:t>
      </w:r>
      <w:proofErr w:type="spellStart"/>
      <w:r w:rsidRPr="00EC03F8">
        <w:rPr>
          <w:i/>
          <w:lang w:val="en-US"/>
        </w:rPr>
        <w:t>salmonicida</w:t>
      </w:r>
      <w:proofErr w:type="spellEnd"/>
      <w:r w:rsidRPr="00EC03F8">
        <w:rPr>
          <w:lang w:val="en-US"/>
        </w:rPr>
        <w:t xml:space="preserve"> subsp. </w:t>
      </w:r>
      <w:proofErr w:type="spellStart"/>
      <w:r w:rsidRPr="00EC03F8">
        <w:rPr>
          <w:i/>
          <w:lang w:val="en-US"/>
        </w:rPr>
        <w:t>salmonicida</w:t>
      </w:r>
      <w:proofErr w:type="spellEnd"/>
      <w:r w:rsidRPr="00EC03F8">
        <w:rPr>
          <w:lang w:val="en-US"/>
        </w:rPr>
        <w:t>; AL 2017</w:t>
      </w:r>
      <w:r w:rsidRPr="00EC03F8">
        <w:rPr>
          <w:lang w:val="en-US"/>
        </w:rPr>
        <w:tab/>
        <w:t>RPS</w:t>
      </w:r>
      <w:r>
        <w:rPr>
          <w:sz w:val="22"/>
          <w:szCs w:val="22"/>
          <w:vertAlign w:val="superscript"/>
          <w:lang w:val="es-CL"/>
        </w:rPr>
        <w:t>1</w:t>
      </w:r>
      <w:r>
        <w:rPr>
          <w:lang w:val="es-CL"/>
        </w:rPr>
        <w:t xml:space="preserve"> </w:t>
      </w:r>
      <w:r w:rsidRPr="00EC03F8">
        <w:rPr>
          <w:u w:val="single"/>
          <w:lang w:val="en-US"/>
        </w:rPr>
        <w:t>&gt;</w:t>
      </w:r>
      <w:r w:rsidRPr="00EC03F8">
        <w:rPr>
          <w:lang w:val="en-US"/>
        </w:rPr>
        <w:t xml:space="preserve"> 70 </w:t>
      </w:r>
    </w:p>
    <w:p w:rsidR="00644440" w:rsidRPr="00644440" w:rsidRDefault="00644440" w:rsidP="00644440">
      <w:pPr>
        <w:tabs>
          <w:tab w:val="left" w:pos="6804"/>
        </w:tabs>
        <w:ind w:left="851"/>
        <w:jc w:val="both"/>
        <w:rPr>
          <w:lang w:val="en-US"/>
        </w:rPr>
      </w:pPr>
      <w:r>
        <w:rPr>
          <w:i/>
          <w:lang w:val="fr-FR"/>
        </w:rPr>
        <w:t xml:space="preserve">Listonella </w:t>
      </w:r>
      <w:proofErr w:type="spellStart"/>
      <w:r w:rsidRPr="00644440">
        <w:rPr>
          <w:i/>
          <w:lang w:val="en-US"/>
        </w:rPr>
        <w:t>anguillarum</w:t>
      </w:r>
      <w:proofErr w:type="spellEnd"/>
      <w:r w:rsidRPr="00644440">
        <w:rPr>
          <w:lang w:val="en-US"/>
        </w:rPr>
        <w:t xml:space="preserve"> serotype O1; AL 112</w:t>
      </w:r>
      <w:r w:rsidRPr="00644440">
        <w:rPr>
          <w:lang w:val="en-US"/>
        </w:rPr>
        <w:tab/>
        <w:t>RPS</w:t>
      </w:r>
      <w:r>
        <w:rPr>
          <w:sz w:val="22"/>
          <w:szCs w:val="22"/>
          <w:vertAlign w:val="superscript"/>
          <w:lang w:val="es-CL"/>
        </w:rPr>
        <w:t>2</w:t>
      </w:r>
      <w:r>
        <w:rPr>
          <w:lang w:val="es-CL"/>
        </w:rPr>
        <w:t xml:space="preserve"> </w:t>
      </w:r>
      <w:r w:rsidRPr="00644440">
        <w:rPr>
          <w:u w:val="single"/>
          <w:lang w:val="en-US"/>
        </w:rPr>
        <w:t>&gt;</w:t>
      </w:r>
      <w:r w:rsidRPr="00644440">
        <w:rPr>
          <w:lang w:val="en-US"/>
        </w:rPr>
        <w:t xml:space="preserve"> 75 </w:t>
      </w:r>
    </w:p>
    <w:p w:rsidR="00644440" w:rsidRPr="00644440" w:rsidRDefault="00644440" w:rsidP="00644440">
      <w:pPr>
        <w:tabs>
          <w:tab w:val="left" w:pos="6804"/>
        </w:tabs>
        <w:ind w:left="851"/>
        <w:jc w:val="both"/>
        <w:rPr>
          <w:lang w:val="en-US"/>
        </w:rPr>
      </w:pPr>
      <w:r>
        <w:rPr>
          <w:i/>
          <w:lang w:val="fr-FR"/>
        </w:rPr>
        <w:t xml:space="preserve">Listonella </w:t>
      </w:r>
      <w:proofErr w:type="spellStart"/>
      <w:r w:rsidRPr="00644440">
        <w:rPr>
          <w:i/>
          <w:lang w:val="en-US"/>
        </w:rPr>
        <w:t>anguillarum</w:t>
      </w:r>
      <w:proofErr w:type="spellEnd"/>
      <w:r w:rsidRPr="00644440">
        <w:rPr>
          <w:lang w:val="en-US"/>
        </w:rPr>
        <w:t xml:space="preserve"> serotype O2a; AL 104</w:t>
      </w:r>
      <w:r w:rsidRPr="00644440">
        <w:rPr>
          <w:lang w:val="en-US"/>
        </w:rPr>
        <w:tab/>
        <w:t>RPS</w:t>
      </w:r>
      <w:r>
        <w:rPr>
          <w:sz w:val="22"/>
          <w:szCs w:val="22"/>
          <w:vertAlign w:val="superscript"/>
          <w:lang w:val="es-CL"/>
        </w:rPr>
        <w:t>2</w:t>
      </w:r>
      <w:r>
        <w:rPr>
          <w:lang w:val="es-CL"/>
        </w:rPr>
        <w:t xml:space="preserve"> </w:t>
      </w:r>
      <w:r w:rsidRPr="00644440">
        <w:rPr>
          <w:u w:val="single"/>
          <w:lang w:val="en-US"/>
        </w:rPr>
        <w:t>&gt;</w:t>
      </w:r>
      <w:r w:rsidRPr="00644440">
        <w:rPr>
          <w:lang w:val="en-US"/>
        </w:rPr>
        <w:t xml:space="preserve"> 75 </w:t>
      </w:r>
    </w:p>
    <w:p w:rsidR="00644440" w:rsidRDefault="00644440" w:rsidP="00644440">
      <w:pPr>
        <w:tabs>
          <w:tab w:val="left" w:pos="8222"/>
        </w:tabs>
        <w:ind w:left="851"/>
        <w:jc w:val="both"/>
        <w:rPr>
          <w:lang w:val="sv-SE"/>
        </w:rPr>
      </w:pPr>
    </w:p>
    <w:p w:rsidR="00644440" w:rsidRDefault="00644440" w:rsidP="00644440">
      <w:pPr>
        <w:tabs>
          <w:tab w:val="left" w:pos="709"/>
        </w:tabs>
        <w:ind w:left="851"/>
        <w:rPr>
          <w:sz w:val="16"/>
          <w:szCs w:val="16"/>
          <w:lang w:val="sv-SE"/>
        </w:rPr>
      </w:pPr>
      <w:r>
        <w:rPr>
          <w:sz w:val="16"/>
          <w:szCs w:val="16"/>
        </w:rPr>
        <w:t xml:space="preserve">RPS: (Relative </w:t>
      </w:r>
      <w:proofErr w:type="spellStart"/>
      <w:r>
        <w:rPr>
          <w:sz w:val="16"/>
          <w:szCs w:val="16"/>
        </w:rPr>
        <w:t>Percentage</w:t>
      </w:r>
      <w:proofErr w:type="spellEnd"/>
      <w:r>
        <w:rPr>
          <w:sz w:val="16"/>
          <w:szCs w:val="16"/>
        </w:rPr>
        <w:t xml:space="preserve"> </w:t>
      </w:r>
      <w:proofErr w:type="spellStart"/>
      <w:r>
        <w:rPr>
          <w:sz w:val="16"/>
          <w:szCs w:val="16"/>
        </w:rPr>
        <w:t>Survival</w:t>
      </w:r>
      <w:proofErr w:type="spellEnd"/>
      <w:r>
        <w:rPr>
          <w:sz w:val="16"/>
          <w:szCs w:val="16"/>
        </w:rPr>
        <w:t>)</w:t>
      </w:r>
      <w:r>
        <w:t xml:space="preserve"> </w:t>
      </w:r>
      <w:r>
        <w:rPr>
          <w:sz w:val="16"/>
          <w:szCs w:val="16"/>
        </w:rPr>
        <w:t>Relativ procentuel overlevelse er baseret på resultater fra infektionsforsøg udført på atlantisk laks ved afslutningen af</w:t>
      </w:r>
      <w:r>
        <w:rPr>
          <w:sz w:val="16"/>
          <w:szCs w:val="16"/>
          <w:vertAlign w:val="superscript"/>
        </w:rPr>
        <w:t>1</w:t>
      </w:r>
      <w:r>
        <w:rPr>
          <w:sz w:val="16"/>
          <w:szCs w:val="16"/>
        </w:rPr>
        <w:t xml:space="preserve"> eller 60%</w:t>
      </w:r>
      <w:r>
        <w:rPr>
          <w:sz w:val="16"/>
          <w:szCs w:val="16"/>
          <w:vertAlign w:val="superscript"/>
        </w:rPr>
        <w:t>2</w:t>
      </w:r>
      <w:r>
        <w:rPr>
          <w:sz w:val="16"/>
          <w:szCs w:val="16"/>
        </w:rPr>
        <w:t xml:space="preserve"> dødelighed i kontrolgruppe.</w:t>
      </w:r>
    </w:p>
    <w:p w:rsidR="00644440" w:rsidRDefault="00644440" w:rsidP="00644440">
      <w:pPr>
        <w:tabs>
          <w:tab w:val="left" w:pos="6804"/>
        </w:tabs>
        <w:ind w:left="851"/>
        <w:jc w:val="both"/>
        <w:rPr>
          <w:sz w:val="24"/>
          <w:lang w:val="sv-SE"/>
        </w:rPr>
      </w:pPr>
    </w:p>
    <w:p w:rsidR="00644440" w:rsidRDefault="00644440" w:rsidP="00644440">
      <w:pPr>
        <w:tabs>
          <w:tab w:val="left" w:pos="6804"/>
        </w:tabs>
        <w:ind w:left="851"/>
        <w:jc w:val="both"/>
        <w:outlineLvl w:val="0"/>
        <w:rPr>
          <w:b/>
          <w:bCs/>
        </w:rPr>
      </w:pPr>
      <w:proofErr w:type="spellStart"/>
      <w:r>
        <w:rPr>
          <w:b/>
          <w:bCs/>
        </w:rPr>
        <w:t>Adjuvans</w:t>
      </w:r>
      <w:proofErr w:type="spellEnd"/>
      <w:r>
        <w:rPr>
          <w:b/>
          <w:bCs/>
        </w:rPr>
        <w:t>:</w:t>
      </w:r>
    </w:p>
    <w:p w:rsidR="00644440" w:rsidRDefault="00644440" w:rsidP="00644440">
      <w:pPr>
        <w:tabs>
          <w:tab w:val="left" w:pos="6804"/>
        </w:tabs>
        <w:ind w:left="851"/>
        <w:jc w:val="both"/>
        <w:outlineLvl w:val="0"/>
        <w:rPr>
          <w:sz w:val="22"/>
          <w:szCs w:val="22"/>
        </w:rPr>
      </w:pPr>
      <w:r>
        <w:rPr>
          <w:sz w:val="22"/>
          <w:szCs w:val="22"/>
        </w:rPr>
        <w:t>Paraffin, let væske (mineralsk olie): 46 mg.</w:t>
      </w:r>
    </w:p>
    <w:p w:rsidR="00644440" w:rsidRDefault="00644440" w:rsidP="00644440">
      <w:pPr>
        <w:tabs>
          <w:tab w:val="left" w:pos="6804"/>
        </w:tabs>
        <w:ind w:left="851"/>
        <w:jc w:val="both"/>
        <w:rPr>
          <w:sz w:val="24"/>
        </w:rPr>
      </w:pPr>
    </w:p>
    <w:p w:rsidR="00644440" w:rsidRDefault="00644440" w:rsidP="00644440">
      <w:pPr>
        <w:tabs>
          <w:tab w:val="left" w:pos="6804"/>
        </w:tabs>
        <w:ind w:left="851"/>
        <w:jc w:val="both"/>
        <w:outlineLvl w:val="0"/>
        <w:rPr>
          <w:b/>
          <w:bCs/>
        </w:rPr>
      </w:pPr>
      <w:r>
        <w:rPr>
          <w:b/>
          <w:bCs/>
        </w:rPr>
        <w:t>Hjælpestoffer:</w:t>
      </w:r>
    </w:p>
    <w:p w:rsidR="00644440" w:rsidRDefault="00644440" w:rsidP="00644440">
      <w:pPr>
        <w:tabs>
          <w:tab w:val="left" w:pos="6804"/>
        </w:tabs>
        <w:ind w:left="851"/>
        <w:jc w:val="both"/>
        <w:outlineLvl w:val="0"/>
      </w:pPr>
      <w:r>
        <w:t>Alle hjælpestoffer er anført under pkt. 6.1.</w:t>
      </w:r>
    </w:p>
    <w:p w:rsidR="00644440" w:rsidRDefault="00644440" w:rsidP="00644440">
      <w:pPr>
        <w:tabs>
          <w:tab w:val="left" w:pos="6804"/>
        </w:tabs>
        <w:ind w:left="851"/>
        <w:jc w:val="both"/>
        <w:outlineLvl w:val="0"/>
      </w:pPr>
    </w:p>
    <w:p w:rsidR="00EE0F54" w:rsidRPr="00C565BB" w:rsidRDefault="00EE0F54" w:rsidP="00EE0F54">
      <w:pPr>
        <w:numPr>
          <w:ilvl w:val="0"/>
          <w:numId w:val="1"/>
        </w:numPr>
        <w:tabs>
          <w:tab w:val="left" w:pos="8222"/>
        </w:tabs>
        <w:rPr>
          <w:b/>
          <w:sz w:val="24"/>
          <w:szCs w:val="24"/>
        </w:rPr>
      </w:pPr>
      <w:r w:rsidRPr="00C565BB">
        <w:rPr>
          <w:b/>
          <w:sz w:val="24"/>
          <w:szCs w:val="24"/>
        </w:rPr>
        <w:t>LÆGEMIDDELFORM</w:t>
      </w:r>
    </w:p>
    <w:p w:rsidR="00EE0F54" w:rsidRPr="00C565BB" w:rsidRDefault="00EE0F54" w:rsidP="00EE0F54">
      <w:pPr>
        <w:tabs>
          <w:tab w:val="left" w:pos="851"/>
          <w:tab w:val="left" w:pos="8222"/>
        </w:tabs>
        <w:ind w:left="851"/>
        <w:rPr>
          <w:sz w:val="24"/>
          <w:szCs w:val="24"/>
        </w:rPr>
      </w:pPr>
      <w:r w:rsidRPr="00C565BB">
        <w:rPr>
          <w:sz w:val="24"/>
          <w:szCs w:val="24"/>
        </w:rPr>
        <w:t xml:space="preserve">Injektionsvæske, emulsion </w:t>
      </w:r>
    </w:p>
    <w:p w:rsidR="00EE0F54" w:rsidRPr="00C565BB" w:rsidRDefault="00EE0F54" w:rsidP="00644440">
      <w:pPr>
        <w:tabs>
          <w:tab w:val="left" w:pos="851"/>
          <w:tab w:val="left" w:pos="8222"/>
        </w:tabs>
        <w:ind w:left="851"/>
        <w:rPr>
          <w:sz w:val="24"/>
          <w:szCs w:val="24"/>
        </w:rPr>
      </w:pPr>
      <w:r w:rsidRPr="00C565BB">
        <w:rPr>
          <w:sz w:val="24"/>
          <w:szCs w:val="24"/>
        </w:rPr>
        <w:t xml:space="preserve">Hvid til cremefarvet, homogen emulsion når </w:t>
      </w:r>
      <w:proofErr w:type="spellStart"/>
      <w:r w:rsidRPr="00C565BB">
        <w:rPr>
          <w:sz w:val="24"/>
          <w:szCs w:val="24"/>
        </w:rPr>
        <w:t>oprystet</w:t>
      </w:r>
      <w:proofErr w:type="spellEnd"/>
      <w:r w:rsidRPr="00C565BB">
        <w:rPr>
          <w:sz w:val="24"/>
          <w:szCs w:val="24"/>
        </w:rPr>
        <w:t>.</w:t>
      </w:r>
    </w:p>
    <w:p w:rsidR="00EE0F54" w:rsidRPr="00C565BB" w:rsidRDefault="00EE0F54" w:rsidP="00EE0F54">
      <w:pPr>
        <w:tabs>
          <w:tab w:val="left" w:pos="851"/>
          <w:tab w:val="left" w:pos="8222"/>
        </w:tabs>
        <w:jc w:val="both"/>
        <w:rPr>
          <w:sz w:val="24"/>
          <w:szCs w:val="24"/>
        </w:rPr>
      </w:pPr>
    </w:p>
    <w:p w:rsidR="00EE0F54" w:rsidRPr="00C565BB" w:rsidRDefault="00EE0F54" w:rsidP="00EE0F54">
      <w:pPr>
        <w:numPr>
          <w:ilvl w:val="0"/>
          <w:numId w:val="1"/>
        </w:numPr>
        <w:tabs>
          <w:tab w:val="left" w:pos="8222"/>
        </w:tabs>
        <w:rPr>
          <w:b/>
          <w:sz w:val="24"/>
          <w:szCs w:val="24"/>
        </w:rPr>
      </w:pPr>
      <w:r w:rsidRPr="00C565BB">
        <w:rPr>
          <w:b/>
          <w:sz w:val="24"/>
          <w:szCs w:val="24"/>
        </w:rPr>
        <w:t>KLINISKE OPLYSNINGER</w:t>
      </w:r>
    </w:p>
    <w:p w:rsidR="00EE0F54" w:rsidRPr="00C565BB" w:rsidRDefault="00EE0F54" w:rsidP="00EE0F54">
      <w:pPr>
        <w:tabs>
          <w:tab w:val="left" w:pos="851"/>
          <w:tab w:val="left" w:pos="8222"/>
        </w:tabs>
        <w:jc w:val="both"/>
        <w:rPr>
          <w:sz w:val="24"/>
          <w:szCs w:val="24"/>
        </w:rPr>
      </w:pPr>
    </w:p>
    <w:p w:rsidR="00EE0F54" w:rsidRPr="00C565BB" w:rsidRDefault="00EE0F54" w:rsidP="00EE0F54">
      <w:pPr>
        <w:tabs>
          <w:tab w:val="left" w:pos="851"/>
          <w:tab w:val="left" w:pos="8222"/>
        </w:tabs>
        <w:rPr>
          <w:b/>
          <w:sz w:val="24"/>
          <w:szCs w:val="24"/>
          <w:u w:val="single"/>
        </w:rPr>
      </w:pPr>
      <w:r w:rsidRPr="00C565BB">
        <w:rPr>
          <w:b/>
          <w:sz w:val="24"/>
          <w:szCs w:val="24"/>
        </w:rPr>
        <w:t>4.1</w:t>
      </w:r>
      <w:r w:rsidRPr="00C565BB">
        <w:rPr>
          <w:b/>
          <w:sz w:val="24"/>
          <w:szCs w:val="24"/>
        </w:rPr>
        <w:tab/>
        <w:t>Dyrearter</w:t>
      </w:r>
    </w:p>
    <w:p w:rsidR="00EE0F54" w:rsidRPr="00C565BB" w:rsidRDefault="00EE0F54" w:rsidP="00EE0F54">
      <w:pPr>
        <w:tabs>
          <w:tab w:val="left" w:pos="8222"/>
        </w:tabs>
        <w:ind w:left="851"/>
        <w:rPr>
          <w:sz w:val="24"/>
          <w:szCs w:val="24"/>
        </w:rPr>
      </w:pPr>
      <w:r w:rsidRPr="00C565BB">
        <w:rPr>
          <w:sz w:val="24"/>
          <w:szCs w:val="24"/>
        </w:rPr>
        <w:t>Atlanterhavslaks (</w:t>
      </w:r>
      <w:r w:rsidRPr="00C565BB">
        <w:rPr>
          <w:i/>
          <w:sz w:val="24"/>
          <w:szCs w:val="24"/>
        </w:rPr>
        <w:t xml:space="preserve">Salmo </w:t>
      </w:r>
      <w:proofErr w:type="spellStart"/>
      <w:r w:rsidRPr="00C565BB">
        <w:rPr>
          <w:i/>
          <w:sz w:val="24"/>
          <w:szCs w:val="24"/>
        </w:rPr>
        <w:t>salar</w:t>
      </w:r>
      <w:proofErr w:type="spellEnd"/>
      <w:r w:rsidRPr="00C565BB">
        <w:rPr>
          <w:sz w:val="24"/>
          <w:szCs w:val="24"/>
        </w:rPr>
        <w:t>) med minimum vægt på 15 g.</w:t>
      </w:r>
    </w:p>
    <w:p w:rsidR="00EE0F54" w:rsidRDefault="00EE0F54" w:rsidP="00EE0F54">
      <w:pPr>
        <w:tabs>
          <w:tab w:val="left" w:pos="8222"/>
        </w:tabs>
        <w:ind w:left="851"/>
        <w:jc w:val="both"/>
        <w:rPr>
          <w:sz w:val="24"/>
          <w:szCs w:val="24"/>
        </w:rPr>
      </w:pPr>
    </w:p>
    <w:p w:rsidR="00705A13" w:rsidRDefault="00705A13" w:rsidP="00EE0F54">
      <w:pPr>
        <w:tabs>
          <w:tab w:val="left" w:pos="8222"/>
        </w:tabs>
        <w:ind w:left="851"/>
        <w:jc w:val="both"/>
        <w:rPr>
          <w:sz w:val="24"/>
          <w:szCs w:val="24"/>
        </w:rPr>
      </w:pPr>
    </w:p>
    <w:p w:rsidR="00705A13" w:rsidRDefault="00705A13" w:rsidP="00EE0F54">
      <w:pPr>
        <w:tabs>
          <w:tab w:val="left" w:pos="8222"/>
        </w:tabs>
        <w:ind w:left="851"/>
        <w:jc w:val="both"/>
        <w:rPr>
          <w:sz w:val="24"/>
          <w:szCs w:val="24"/>
        </w:rPr>
      </w:pPr>
    </w:p>
    <w:p w:rsidR="00705A13" w:rsidRPr="00C565BB" w:rsidRDefault="00705A13" w:rsidP="00EE0F54">
      <w:pPr>
        <w:tabs>
          <w:tab w:val="left" w:pos="8222"/>
        </w:tabs>
        <w:ind w:left="851"/>
        <w:jc w:val="both"/>
        <w:rPr>
          <w:sz w:val="24"/>
          <w:szCs w:val="24"/>
        </w:rPr>
      </w:pPr>
    </w:p>
    <w:p w:rsidR="00EE0F54" w:rsidRPr="00C565BB" w:rsidRDefault="00EE0F54" w:rsidP="00EE0F54">
      <w:pPr>
        <w:pStyle w:val="Sidehoved"/>
        <w:numPr>
          <w:ilvl w:val="1"/>
          <w:numId w:val="2"/>
        </w:numPr>
        <w:tabs>
          <w:tab w:val="clear" w:pos="4819"/>
          <w:tab w:val="clear" w:pos="9638"/>
          <w:tab w:val="left" w:pos="8222"/>
        </w:tabs>
        <w:rPr>
          <w:b/>
          <w:szCs w:val="24"/>
        </w:rPr>
      </w:pPr>
      <w:r w:rsidRPr="00C565BB">
        <w:rPr>
          <w:b/>
          <w:szCs w:val="24"/>
        </w:rPr>
        <w:t>Terapeutiske indikationer</w:t>
      </w:r>
    </w:p>
    <w:p w:rsidR="00EE0F54" w:rsidRPr="00C565BB" w:rsidRDefault="00EE0F54" w:rsidP="00EE0F54">
      <w:pPr>
        <w:pStyle w:val="Sidehoved"/>
        <w:ind w:left="851"/>
        <w:rPr>
          <w:szCs w:val="24"/>
        </w:rPr>
      </w:pPr>
      <w:r>
        <w:lastRenderedPageBreak/>
        <w:t xml:space="preserve">Reduceret dødelighed som følge af infektionssygdomme forårsaget af </w:t>
      </w:r>
      <w:proofErr w:type="spellStart"/>
      <w:r>
        <w:rPr>
          <w:i/>
        </w:rPr>
        <w:t>Aeromonas</w:t>
      </w:r>
      <w:proofErr w:type="spellEnd"/>
      <w:r>
        <w:rPr>
          <w:i/>
        </w:rPr>
        <w:t xml:space="preserve"> </w:t>
      </w:r>
      <w:proofErr w:type="spellStart"/>
      <w:r>
        <w:rPr>
          <w:i/>
        </w:rPr>
        <w:t>salmonicida</w:t>
      </w:r>
      <w:proofErr w:type="spellEnd"/>
      <w:r>
        <w:t xml:space="preserve"> (</w:t>
      </w:r>
      <w:proofErr w:type="spellStart"/>
      <w:r>
        <w:t>furunkulose</w:t>
      </w:r>
      <w:proofErr w:type="spellEnd"/>
      <w:r>
        <w:t xml:space="preserve">) og </w:t>
      </w:r>
      <w:proofErr w:type="spellStart"/>
      <w:r>
        <w:rPr>
          <w:i/>
        </w:rPr>
        <w:t>Listonella</w:t>
      </w:r>
      <w:proofErr w:type="spellEnd"/>
      <w:r>
        <w:rPr>
          <w:i/>
        </w:rPr>
        <w:t xml:space="preserve"> anguillarum</w:t>
      </w:r>
      <w:r>
        <w:t xml:space="preserve"> </w:t>
      </w:r>
      <w:proofErr w:type="spellStart"/>
      <w:r>
        <w:t>serotype</w:t>
      </w:r>
      <w:proofErr w:type="spellEnd"/>
      <w:r>
        <w:t xml:space="preserve"> O1 og O2a (</w:t>
      </w:r>
      <w:proofErr w:type="spellStart"/>
      <w:r>
        <w:t>vibriose</w:t>
      </w:r>
      <w:proofErr w:type="spellEnd"/>
      <w:r>
        <w:t>) hos Atlanterhavslaks.</w:t>
      </w:r>
    </w:p>
    <w:p w:rsidR="00EE0F54" w:rsidRPr="00C565BB" w:rsidRDefault="00EE0F54" w:rsidP="00EE0F54">
      <w:pPr>
        <w:pStyle w:val="Sidehoved"/>
        <w:ind w:left="851"/>
        <w:rPr>
          <w:szCs w:val="24"/>
        </w:rPr>
      </w:pPr>
    </w:p>
    <w:p w:rsidR="00EE0F54" w:rsidRPr="00C565BB" w:rsidRDefault="00644440" w:rsidP="00EE0F54">
      <w:pPr>
        <w:pStyle w:val="Sidehoved"/>
        <w:ind w:left="851"/>
        <w:rPr>
          <w:szCs w:val="24"/>
        </w:rPr>
      </w:pPr>
      <w:r w:rsidRPr="00644440">
        <w:rPr>
          <w:szCs w:val="24"/>
        </w:rPr>
        <w:t>Indtræden af immunitet:</w:t>
      </w:r>
      <w:r w:rsidR="00EE0F54" w:rsidRPr="00C565BB">
        <w:rPr>
          <w:szCs w:val="24"/>
        </w:rPr>
        <w:t xml:space="preserve"> 450 graddage efter vaccination.</w:t>
      </w:r>
    </w:p>
    <w:p w:rsidR="00EE0F54" w:rsidRPr="00C565BB" w:rsidRDefault="00EE0F54" w:rsidP="00EE0F54">
      <w:pPr>
        <w:pStyle w:val="Sidehoved"/>
        <w:tabs>
          <w:tab w:val="clear" w:pos="4819"/>
          <w:tab w:val="clear" w:pos="9638"/>
          <w:tab w:val="left" w:pos="8222"/>
        </w:tabs>
        <w:ind w:left="851"/>
        <w:jc w:val="both"/>
        <w:rPr>
          <w:szCs w:val="24"/>
        </w:rPr>
      </w:pPr>
    </w:p>
    <w:p w:rsidR="00EE0F54" w:rsidRPr="00C565BB" w:rsidRDefault="00EE0F54" w:rsidP="00EE0F54">
      <w:pPr>
        <w:pStyle w:val="Sidehoved"/>
        <w:tabs>
          <w:tab w:val="clear" w:pos="4819"/>
          <w:tab w:val="clear" w:pos="9638"/>
          <w:tab w:val="left" w:pos="851"/>
          <w:tab w:val="left" w:pos="8222"/>
        </w:tabs>
        <w:rPr>
          <w:b/>
          <w:szCs w:val="24"/>
        </w:rPr>
      </w:pPr>
      <w:r w:rsidRPr="00C565BB">
        <w:rPr>
          <w:b/>
          <w:szCs w:val="24"/>
        </w:rPr>
        <w:t>4.3</w:t>
      </w:r>
      <w:r w:rsidRPr="00C565BB">
        <w:rPr>
          <w:b/>
          <w:szCs w:val="24"/>
        </w:rPr>
        <w:tab/>
        <w:t>Kontraindikationer</w:t>
      </w:r>
    </w:p>
    <w:p w:rsidR="00EE0F54" w:rsidRPr="00C565BB" w:rsidRDefault="00EE0F54" w:rsidP="00EE0F54">
      <w:pPr>
        <w:pStyle w:val="Sidehoved"/>
        <w:ind w:left="851"/>
        <w:rPr>
          <w:szCs w:val="24"/>
        </w:rPr>
      </w:pPr>
      <w:r w:rsidRPr="00C565BB">
        <w:rPr>
          <w:szCs w:val="24"/>
        </w:rPr>
        <w:t>Ingen</w:t>
      </w:r>
    </w:p>
    <w:p w:rsidR="00EE0F54" w:rsidRPr="00C565BB" w:rsidRDefault="00EE0F54" w:rsidP="00EE0F54">
      <w:pPr>
        <w:pStyle w:val="Sidehoved"/>
        <w:tabs>
          <w:tab w:val="clear" w:pos="4819"/>
          <w:tab w:val="clear" w:pos="9638"/>
          <w:tab w:val="left" w:pos="8222"/>
        </w:tabs>
        <w:jc w:val="both"/>
        <w:rPr>
          <w:szCs w:val="24"/>
        </w:rPr>
      </w:pPr>
    </w:p>
    <w:p w:rsidR="00EE0F54" w:rsidRPr="00C565BB" w:rsidRDefault="00EE0F54" w:rsidP="00EE0F54">
      <w:pPr>
        <w:tabs>
          <w:tab w:val="left" w:pos="851"/>
          <w:tab w:val="left" w:pos="8222"/>
        </w:tabs>
        <w:rPr>
          <w:b/>
          <w:sz w:val="24"/>
          <w:szCs w:val="24"/>
        </w:rPr>
      </w:pPr>
      <w:r w:rsidRPr="00C565BB">
        <w:rPr>
          <w:b/>
          <w:sz w:val="24"/>
          <w:szCs w:val="24"/>
        </w:rPr>
        <w:t>4.4</w:t>
      </w:r>
      <w:r w:rsidRPr="00C565BB">
        <w:rPr>
          <w:b/>
          <w:sz w:val="24"/>
          <w:szCs w:val="24"/>
        </w:rPr>
        <w:tab/>
        <w:t>Særlige advarsler</w:t>
      </w:r>
    </w:p>
    <w:p w:rsidR="00EE0F54" w:rsidRPr="00C565BB" w:rsidRDefault="00A539EF" w:rsidP="00EE0F54">
      <w:pPr>
        <w:pStyle w:val="Sidehoved"/>
        <w:ind w:left="851"/>
        <w:rPr>
          <w:szCs w:val="24"/>
        </w:rPr>
      </w:pPr>
      <w:r>
        <w:t>Kun raske dyr må vaccineres.</w:t>
      </w:r>
    </w:p>
    <w:p w:rsidR="00EE0F54" w:rsidRPr="00C565BB" w:rsidRDefault="00EE0F54" w:rsidP="00EE0F54">
      <w:pPr>
        <w:pStyle w:val="Sidehoved"/>
        <w:tabs>
          <w:tab w:val="clear" w:pos="4819"/>
          <w:tab w:val="clear" w:pos="9638"/>
          <w:tab w:val="left" w:pos="8222"/>
        </w:tabs>
        <w:jc w:val="both"/>
        <w:rPr>
          <w:szCs w:val="24"/>
        </w:rPr>
      </w:pPr>
    </w:p>
    <w:p w:rsidR="00EE0F54" w:rsidRPr="00C565BB" w:rsidRDefault="00EE0F54" w:rsidP="00EE0F54">
      <w:pPr>
        <w:tabs>
          <w:tab w:val="left" w:pos="851"/>
          <w:tab w:val="left" w:pos="8222"/>
        </w:tabs>
        <w:rPr>
          <w:b/>
          <w:sz w:val="24"/>
          <w:szCs w:val="24"/>
        </w:rPr>
      </w:pPr>
      <w:r w:rsidRPr="00C565BB">
        <w:rPr>
          <w:b/>
          <w:sz w:val="24"/>
          <w:szCs w:val="24"/>
        </w:rPr>
        <w:t>4.5</w:t>
      </w:r>
      <w:r w:rsidRPr="00C565BB">
        <w:rPr>
          <w:b/>
          <w:sz w:val="24"/>
          <w:szCs w:val="24"/>
        </w:rPr>
        <w:tab/>
        <w:t>Særlige forsigtighedsregler vedrørende brugen</w:t>
      </w:r>
    </w:p>
    <w:p w:rsidR="00A539EF" w:rsidRDefault="00A539EF" w:rsidP="00EE0F54">
      <w:pPr>
        <w:tabs>
          <w:tab w:val="left" w:pos="851"/>
          <w:tab w:val="left" w:pos="8222"/>
        </w:tabs>
        <w:ind w:left="851"/>
        <w:rPr>
          <w:sz w:val="24"/>
          <w:szCs w:val="24"/>
        </w:rPr>
      </w:pPr>
    </w:p>
    <w:p w:rsidR="00A539EF" w:rsidRDefault="00A539EF" w:rsidP="00EE0F54">
      <w:pPr>
        <w:tabs>
          <w:tab w:val="left" w:pos="851"/>
          <w:tab w:val="left" w:pos="8222"/>
        </w:tabs>
        <w:ind w:left="851"/>
        <w:rPr>
          <w:sz w:val="24"/>
          <w:szCs w:val="24"/>
        </w:rPr>
      </w:pPr>
      <w:r w:rsidRPr="00A539EF">
        <w:rPr>
          <w:sz w:val="24"/>
          <w:szCs w:val="24"/>
        </w:rPr>
        <w:t>Særlige forsigtighedsregler vedrørende brug til dyr</w:t>
      </w:r>
    </w:p>
    <w:p w:rsidR="00A539EF" w:rsidRDefault="00EE0F54" w:rsidP="00EE0F54">
      <w:pPr>
        <w:tabs>
          <w:tab w:val="left" w:pos="851"/>
          <w:tab w:val="left" w:pos="8222"/>
        </w:tabs>
        <w:ind w:left="851"/>
        <w:rPr>
          <w:sz w:val="24"/>
          <w:szCs w:val="24"/>
        </w:rPr>
      </w:pPr>
      <w:r w:rsidRPr="00C565BB">
        <w:rPr>
          <w:sz w:val="24"/>
          <w:szCs w:val="24"/>
        </w:rPr>
        <w:t>Vaccinen må ikke anvendes til fisk, der allerede er vaccineret med denne vaccine.</w:t>
      </w:r>
    </w:p>
    <w:p w:rsidR="00A539EF" w:rsidRDefault="00A539EF" w:rsidP="00EE0F54">
      <w:pPr>
        <w:tabs>
          <w:tab w:val="left" w:pos="851"/>
          <w:tab w:val="left" w:pos="8222"/>
        </w:tabs>
        <w:ind w:left="851"/>
        <w:rPr>
          <w:sz w:val="24"/>
          <w:szCs w:val="24"/>
        </w:rPr>
      </w:pPr>
    </w:p>
    <w:p w:rsidR="00EE0F54" w:rsidRPr="00C565BB" w:rsidRDefault="00EE0F54" w:rsidP="00EE0F54">
      <w:pPr>
        <w:tabs>
          <w:tab w:val="left" w:pos="851"/>
          <w:tab w:val="left" w:pos="8222"/>
        </w:tabs>
        <w:ind w:left="851"/>
        <w:rPr>
          <w:sz w:val="24"/>
          <w:szCs w:val="24"/>
        </w:rPr>
      </w:pPr>
      <w:r w:rsidRPr="00C565BB">
        <w:rPr>
          <w:sz w:val="24"/>
          <w:szCs w:val="24"/>
        </w:rPr>
        <w:t xml:space="preserve">Vaccinér ikke ved vandtemperaturer lavere end 3 </w:t>
      </w:r>
      <w:proofErr w:type="spellStart"/>
      <w:r w:rsidRPr="00C565BB">
        <w:rPr>
          <w:sz w:val="24"/>
          <w:szCs w:val="24"/>
          <w:vertAlign w:val="superscript"/>
        </w:rPr>
        <w:t>o</w:t>
      </w:r>
      <w:r w:rsidRPr="00C565BB">
        <w:rPr>
          <w:sz w:val="24"/>
          <w:szCs w:val="24"/>
        </w:rPr>
        <w:t>C</w:t>
      </w:r>
      <w:proofErr w:type="spellEnd"/>
      <w:r w:rsidRPr="00C565BB">
        <w:rPr>
          <w:sz w:val="24"/>
          <w:szCs w:val="24"/>
        </w:rPr>
        <w:t xml:space="preserve"> og højere end 18 </w:t>
      </w:r>
      <w:proofErr w:type="spellStart"/>
      <w:r w:rsidRPr="00C565BB">
        <w:rPr>
          <w:sz w:val="24"/>
          <w:szCs w:val="24"/>
          <w:vertAlign w:val="superscript"/>
        </w:rPr>
        <w:t>o</w:t>
      </w:r>
      <w:r w:rsidRPr="00C565BB">
        <w:rPr>
          <w:sz w:val="24"/>
          <w:szCs w:val="24"/>
        </w:rPr>
        <w:t>C</w:t>
      </w:r>
      <w:proofErr w:type="spellEnd"/>
      <w:r w:rsidRPr="00C565BB">
        <w:rPr>
          <w:sz w:val="24"/>
          <w:szCs w:val="24"/>
        </w:rPr>
        <w:t xml:space="preserve">. Temperaturer op mod 18 </w:t>
      </w:r>
      <w:proofErr w:type="spellStart"/>
      <w:r w:rsidRPr="00C565BB">
        <w:rPr>
          <w:sz w:val="24"/>
          <w:szCs w:val="24"/>
          <w:vertAlign w:val="superscript"/>
        </w:rPr>
        <w:t>o</w:t>
      </w:r>
      <w:r w:rsidRPr="00C565BB">
        <w:rPr>
          <w:sz w:val="24"/>
          <w:szCs w:val="24"/>
        </w:rPr>
        <w:t>C</w:t>
      </w:r>
      <w:proofErr w:type="spellEnd"/>
      <w:r w:rsidRPr="00C565BB">
        <w:rPr>
          <w:sz w:val="24"/>
          <w:szCs w:val="24"/>
        </w:rPr>
        <w:t xml:space="preserve"> er sub-optimale for Atlanterhavslaks, og vaccination bør fortrinsvis gennemføres ved vandtemperaturer på 15 </w:t>
      </w:r>
      <w:proofErr w:type="spellStart"/>
      <w:r w:rsidRPr="00C565BB">
        <w:rPr>
          <w:sz w:val="24"/>
          <w:szCs w:val="24"/>
          <w:vertAlign w:val="superscript"/>
        </w:rPr>
        <w:t>o</w:t>
      </w:r>
      <w:r w:rsidRPr="00C565BB">
        <w:rPr>
          <w:sz w:val="24"/>
          <w:szCs w:val="24"/>
        </w:rPr>
        <w:t>C</w:t>
      </w:r>
      <w:proofErr w:type="spellEnd"/>
      <w:r w:rsidRPr="00C565BB">
        <w:rPr>
          <w:sz w:val="24"/>
          <w:szCs w:val="24"/>
        </w:rPr>
        <w:t xml:space="preserve"> eller lavere. Undgå vaccination under </w:t>
      </w:r>
      <w:proofErr w:type="spellStart"/>
      <w:r w:rsidRPr="00C565BB">
        <w:rPr>
          <w:sz w:val="24"/>
          <w:szCs w:val="24"/>
        </w:rPr>
        <w:t>smoltifikation</w:t>
      </w:r>
      <w:proofErr w:type="spellEnd"/>
      <w:r w:rsidRPr="00C565BB">
        <w:rPr>
          <w:sz w:val="24"/>
          <w:szCs w:val="24"/>
        </w:rPr>
        <w:t>.</w:t>
      </w:r>
    </w:p>
    <w:p w:rsidR="00EE0F54" w:rsidRPr="00C565BB" w:rsidRDefault="00EE0F54" w:rsidP="00EE0F54">
      <w:pPr>
        <w:tabs>
          <w:tab w:val="left" w:pos="851"/>
          <w:tab w:val="left" w:pos="8222"/>
        </w:tabs>
        <w:ind w:left="851"/>
        <w:rPr>
          <w:sz w:val="24"/>
          <w:szCs w:val="24"/>
        </w:rPr>
      </w:pPr>
    </w:p>
    <w:p w:rsidR="00EE0F54" w:rsidRPr="00C565BB" w:rsidRDefault="00EE0F54" w:rsidP="00EE0F54">
      <w:pPr>
        <w:tabs>
          <w:tab w:val="left" w:pos="851"/>
          <w:tab w:val="left" w:pos="8222"/>
        </w:tabs>
        <w:ind w:left="851"/>
        <w:rPr>
          <w:sz w:val="24"/>
          <w:szCs w:val="24"/>
        </w:rPr>
      </w:pPr>
      <w:r w:rsidRPr="00C565BB">
        <w:rPr>
          <w:sz w:val="24"/>
          <w:szCs w:val="24"/>
        </w:rPr>
        <w:t>Graden af bivirkningerne afhænger blandt andre faktorer af hygiejne, vaccinationsteknik, fiskestørrelse ved vaccination og vandtemperatur ved vaccination. Som en generel forholdsregel anbefales det at gennemføre vaccination ved vand temperaturer på 15 </w:t>
      </w:r>
      <w:proofErr w:type="spellStart"/>
      <w:r w:rsidRPr="00C565BB">
        <w:rPr>
          <w:sz w:val="24"/>
          <w:szCs w:val="24"/>
          <w:vertAlign w:val="superscript"/>
        </w:rPr>
        <w:t>o</w:t>
      </w:r>
      <w:r w:rsidRPr="00C565BB">
        <w:rPr>
          <w:sz w:val="24"/>
          <w:szCs w:val="24"/>
        </w:rPr>
        <w:t>C</w:t>
      </w:r>
      <w:proofErr w:type="spellEnd"/>
      <w:r w:rsidRPr="00C565BB">
        <w:rPr>
          <w:sz w:val="24"/>
          <w:szCs w:val="24"/>
        </w:rPr>
        <w:t xml:space="preserve"> eller lavere.</w:t>
      </w:r>
    </w:p>
    <w:p w:rsidR="00EE0F54" w:rsidRPr="00C565BB" w:rsidRDefault="00EE0F54" w:rsidP="00EE0F54">
      <w:pPr>
        <w:tabs>
          <w:tab w:val="left" w:pos="851"/>
          <w:tab w:val="left" w:pos="8222"/>
        </w:tabs>
        <w:ind w:left="851"/>
        <w:rPr>
          <w:sz w:val="24"/>
          <w:szCs w:val="24"/>
        </w:rPr>
      </w:pPr>
    </w:p>
    <w:p w:rsidR="00EE0F54" w:rsidRPr="00C565BB" w:rsidRDefault="00EE0F54" w:rsidP="00EE0F54">
      <w:pPr>
        <w:tabs>
          <w:tab w:val="left" w:pos="851"/>
          <w:tab w:val="left" w:pos="8222"/>
        </w:tabs>
        <w:ind w:left="851"/>
        <w:rPr>
          <w:sz w:val="24"/>
          <w:szCs w:val="24"/>
        </w:rPr>
      </w:pPr>
      <w:r w:rsidRPr="00C565BB">
        <w:rPr>
          <w:sz w:val="24"/>
          <w:szCs w:val="24"/>
        </w:rPr>
        <w:t>Lille fiskestørrelse og høj vandtemperatur kan forværre graden af bivirkninger.</w:t>
      </w:r>
    </w:p>
    <w:p w:rsidR="00EE0F54" w:rsidRPr="00C565BB" w:rsidRDefault="00EE0F54" w:rsidP="00EE0F54">
      <w:pPr>
        <w:tabs>
          <w:tab w:val="left" w:pos="851"/>
          <w:tab w:val="left" w:pos="8222"/>
        </w:tabs>
        <w:ind w:left="851"/>
        <w:rPr>
          <w:sz w:val="24"/>
          <w:szCs w:val="24"/>
        </w:rPr>
      </w:pPr>
    </w:p>
    <w:p w:rsidR="00EE0F54" w:rsidRPr="00C565BB" w:rsidRDefault="00EE0F54" w:rsidP="00EE0F54">
      <w:pPr>
        <w:tabs>
          <w:tab w:val="left" w:pos="851"/>
          <w:tab w:val="left" w:pos="8222"/>
        </w:tabs>
        <w:ind w:left="851"/>
        <w:rPr>
          <w:b/>
          <w:sz w:val="24"/>
          <w:szCs w:val="24"/>
        </w:rPr>
      </w:pPr>
      <w:r w:rsidRPr="00C565BB">
        <w:rPr>
          <w:b/>
          <w:sz w:val="24"/>
          <w:szCs w:val="24"/>
        </w:rPr>
        <w:t>Særlige forsigtighedsregler for dyret</w:t>
      </w:r>
    </w:p>
    <w:p w:rsidR="00EE0F54" w:rsidRPr="00C565BB" w:rsidRDefault="00EE0F54" w:rsidP="00EE0F54">
      <w:pPr>
        <w:tabs>
          <w:tab w:val="left" w:pos="851"/>
          <w:tab w:val="left" w:pos="8222"/>
        </w:tabs>
        <w:ind w:left="851"/>
        <w:rPr>
          <w:sz w:val="24"/>
          <w:szCs w:val="24"/>
        </w:rPr>
      </w:pPr>
      <w:r w:rsidRPr="00C565BB">
        <w:rPr>
          <w:sz w:val="24"/>
          <w:szCs w:val="24"/>
        </w:rPr>
        <w:t>Ikke relevant.</w:t>
      </w:r>
    </w:p>
    <w:p w:rsidR="00EE0F54" w:rsidRPr="00C565BB" w:rsidRDefault="00EE0F54" w:rsidP="00EE0F54">
      <w:pPr>
        <w:tabs>
          <w:tab w:val="left" w:pos="851"/>
          <w:tab w:val="left" w:pos="8222"/>
        </w:tabs>
        <w:ind w:left="851"/>
        <w:rPr>
          <w:sz w:val="24"/>
          <w:szCs w:val="24"/>
        </w:rPr>
      </w:pPr>
    </w:p>
    <w:p w:rsidR="00981168" w:rsidRPr="00981168" w:rsidRDefault="00981168" w:rsidP="00981168">
      <w:pPr>
        <w:tabs>
          <w:tab w:val="left" w:pos="851"/>
          <w:tab w:val="left" w:pos="8222"/>
        </w:tabs>
        <w:ind w:left="851"/>
        <w:rPr>
          <w:b/>
          <w:bCs/>
          <w:sz w:val="24"/>
          <w:szCs w:val="24"/>
        </w:rPr>
      </w:pPr>
      <w:r w:rsidRPr="00981168">
        <w:rPr>
          <w:b/>
          <w:bCs/>
          <w:sz w:val="24"/>
          <w:szCs w:val="24"/>
        </w:rPr>
        <w:t xml:space="preserve">Særlige forsigtighedsregler for personer, </w:t>
      </w:r>
      <w:r w:rsidR="007C79B8">
        <w:rPr>
          <w:b/>
          <w:bCs/>
          <w:sz w:val="24"/>
          <w:szCs w:val="24"/>
        </w:rPr>
        <w:t>der administrerer</w:t>
      </w:r>
      <w:r w:rsidRPr="00981168">
        <w:rPr>
          <w:b/>
          <w:bCs/>
          <w:sz w:val="24"/>
          <w:szCs w:val="24"/>
        </w:rPr>
        <w:t xml:space="preserve"> lægemidlet</w:t>
      </w:r>
      <w:r w:rsidR="007C79B8">
        <w:rPr>
          <w:b/>
          <w:bCs/>
          <w:sz w:val="24"/>
          <w:szCs w:val="24"/>
        </w:rPr>
        <w:t>.</w:t>
      </w:r>
    </w:p>
    <w:p w:rsidR="00EE0F54" w:rsidRPr="00C565BB" w:rsidRDefault="00981168" w:rsidP="00783ADE">
      <w:pPr>
        <w:tabs>
          <w:tab w:val="left" w:pos="851"/>
          <w:tab w:val="left" w:pos="8222"/>
        </w:tabs>
        <w:ind w:left="851"/>
        <w:rPr>
          <w:sz w:val="24"/>
          <w:szCs w:val="24"/>
        </w:rPr>
      </w:pPr>
      <w:r w:rsidRPr="00981168">
        <w:rPr>
          <w:sz w:val="24"/>
          <w:szCs w:val="24"/>
        </w:rPr>
        <w:t xml:space="preserve">I tilfælde af selvinjektion ved hændeligt uheld skal der straks søges lægehjælp, og indlægssedlen eller etiketten bør vises til lægen. </w:t>
      </w:r>
      <w:r w:rsidR="00EE0F54" w:rsidRPr="00C565BB">
        <w:rPr>
          <w:sz w:val="24"/>
          <w:szCs w:val="24"/>
        </w:rPr>
        <w:t>Det bør sikres at metoderne til fastholdelse og håndtering af fisken samt administrering af vaccinen minimerer risikoen for utilsigtet selv-injektion. F.eks. ved anvendelse af beskyttede kanyler, såsom en beskyttende anordning, fastgjort til sprøjten så den skaber et skjold mod kanylens spids.</w:t>
      </w:r>
    </w:p>
    <w:p w:rsidR="00EE0F54" w:rsidRPr="00C565BB" w:rsidRDefault="00EE0F54" w:rsidP="00EE0F54">
      <w:pPr>
        <w:tabs>
          <w:tab w:val="left" w:pos="851"/>
          <w:tab w:val="left" w:pos="8222"/>
        </w:tabs>
        <w:ind w:left="851"/>
        <w:rPr>
          <w:sz w:val="24"/>
          <w:szCs w:val="24"/>
        </w:rPr>
      </w:pPr>
    </w:p>
    <w:p w:rsidR="00EE0F54" w:rsidRPr="00C565BB" w:rsidRDefault="00EE0F54" w:rsidP="00EE0F54">
      <w:pPr>
        <w:tabs>
          <w:tab w:val="left" w:pos="851"/>
          <w:tab w:val="left" w:pos="8222"/>
        </w:tabs>
        <w:ind w:left="851"/>
        <w:rPr>
          <w:sz w:val="24"/>
          <w:szCs w:val="24"/>
          <w:u w:val="single"/>
        </w:rPr>
      </w:pPr>
      <w:r w:rsidRPr="00C565BB">
        <w:rPr>
          <w:sz w:val="24"/>
          <w:szCs w:val="24"/>
          <w:u w:val="single"/>
        </w:rPr>
        <w:t>Til brugeren</w:t>
      </w:r>
    </w:p>
    <w:p w:rsidR="00EE0F54" w:rsidRPr="00C565BB" w:rsidRDefault="00EE0F54" w:rsidP="00EE0F54">
      <w:pPr>
        <w:tabs>
          <w:tab w:val="left" w:pos="851"/>
          <w:tab w:val="left" w:pos="8222"/>
        </w:tabs>
        <w:ind w:left="851"/>
        <w:rPr>
          <w:sz w:val="24"/>
          <w:szCs w:val="24"/>
        </w:rPr>
      </w:pPr>
      <w:r w:rsidRPr="00C565BB">
        <w:rPr>
          <w:sz w:val="24"/>
          <w:szCs w:val="24"/>
        </w:rPr>
        <w:t xml:space="preserve">Dette </w:t>
      </w:r>
      <w:r w:rsidR="00981168">
        <w:rPr>
          <w:rFonts w:ascii="TimesNewRoman,Italic" w:hAnsi="TimesNewRoman,Italic"/>
        </w:rPr>
        <w:t>veterinærlægemiddel</w:t>
      </w:r>
      <w:r w:rsidRPr="00C565BB">
        <w:rPr>
          <w:sz w:val="24"/>
          <w:szCs w:val="24"/>
        </w:rPr>
        <w:t xml:space="preserve"> indeholder mineralolie. Uforsætlig injektion/selvinjektion kan medføre alvorlige smerter og hævelser, navnlig ved injektion i led eller fingre, og kan i sjældne tilfælde medføre tab af den pågældende finger, hvis den ikke behandles omgående.</w:t>
      </w:r>
    </w:p>
    <w:p w:rsidR="00EE0F54" w:rsidRPr="00C565BB" w:rsidRDefault="00EE0F54" w:rsidP="00EE0F54">
      <w:pPr>
        <w:tabs>
          <w:tab w:val="left" w:pos="851"/>
          <w:tab w:val="left" w:pos="8222"/>
        </w:tabs>
        <w:ind w:left="851"/>
        <w:rPr>
          <w:sz w:val="24"/>
          <w:szCs w:val="24"/>
        </w:rPr>
      </w:pPr>
      <w:r w:rsidRPr="00C565BB">
        <w:rPr>
          <w:sz w:val="24"/>
          <w:szCs w:val="24"/>
        </w:rPr>
        <w:t xml:space="preserve">Hvis du ved et uheld injiceres med dette </w:t>
      </w:r>
      <w:r w:rsidR="00981168" w:rsidRPr="00981168">
        <w:rPr>
          <w:sz w:val="24"/>
          <w:szCs w:val="24"/>
        </w:rPr>
        <w:t>veterinærlægemiddel</w:t>
      </w:r>
      <w:r w:rsidRPr="00C565BB">
        <w:rPr>
          <w:sz w:val="24"/>
          <w:szCs w:val="24"/>
        </w:rPr>
        <w:t>, skal</w:t>
      </w:r>
      <w:r w:rsidR="00981168">
        <w:rPr>
          <w:sz w:val="24"/>
          <w:szCs w:val="24"/>
        </w:rPr>
        <w:t xml:space="preserve"> </w:t>
      </w:r>
      <w:r w:rsidRPr="00C565BB">
        <w:rPr>
          <w:sz w:val="24"/>
          <w:szCs w:val="24"/>
        </w:rPr>
        <w:t>du søge omgående lægehjælp, også selvom det kun drejer sig om en meget lille mængde, og tag indlægssedlen med dig. Hvis smerten fortsætter i over 12 timer efter lægeundersøgelsen, skal du søge lægehjælp igen.</w:t>
      </w:r>
    </w:p>
    <w:p w:rsidR="00EE0F54" w:rsidRDefault="00EE0F54" w:rsidP="00EE0F54">
      <w:pPr>
        <w:tabs>
          <w:tab w:val="left" w:pos="851"/>
          <w:tab w:val="left" w:pos="8222"/>
        </w:tabs>
        <w:ind w:left="851"/>
        <w:rPr>
          <w:sz w:val="24"/>
          <w:szCs w:val="24"/>
        </w:rPr>
      </w:pPr>
    </w:p>
    <w:p w:rsidR="00705A13" w:rsidRDefault="00705A13" w:rsidP="00EE0F54">
      <w:pPr>
        <w:tabs>
          <w:tab w:val="left" w:pos="851"/>
          <w:tab w:val="left" w:pos="8222"/>
        </w:tabs>
        <w:ind w:left="851"/>
        <w:rPr>
          <w:sz w:val="24"/>
          <w:szCs w:val="24"/>
        </w:rPr>
      </w:pPr>
    </w:p>
    <w:p w:rsidR="00705A13" w:rsidRPr="00C565BB" w:rsidRDefault="00705A13" w:rsidP="00EE0F54">
      <w:pPr>
        <w:tabs>
          <w:tab w:val="left" w:pos="851"/>
          <w:tab w:val="left" w:pos="8222"/>
        </w:tabs>
        <w:ind w:left="851"/>
        <w:rPr>
          <w:sz w:val="24"/>
          <w:szCs w:val="24"/>
        </w:rPr>
      </w:pPr>
    </w:p>
    <w:p w:rsidR="00EE0F54" w:rsidRPr="00C565BB" w:rsidRDefault="00EE0F54" w:rsidP="00EE0F54">
      <w:pPr>
        <w:tabs>
          <w:tab w:val="left" w:pos="851"/>
          <w:tab w:val="left" w:pos="8222"/>
        </w:tabs>
        <w:ind w:left="851"/>
        <w:rPr>
          <w:b/>
          <w:sz w:val="24"/>
          <w:szCs w:val="24"/>
        </w:rPr>
      </w:pPr>
      <w:r w:rsidRPr="00C565BB">
        <w:rPr>
          <w:sz w:val="24"/>
          <w:szCs w:val="24"/>
          <w:u w:val="single"/>
        </w:rPr>
        <w:t>Til lægen</w:t>
      </w:r>
    </w:p>
    <w:p w:rsidR="00EE0F54" w:rsidRPr="00C565BB" w:rsidRDefault="00EE0F54" w:rsidP="00EE0F54">
      <w:pPr>
        <w:tabs>
          <w:tab w:val="left" w:pos="851"/>
          <w:tab w:val="left" w:pos="8222"/>
        </w:tabs>
        <w:ind w:left="851"/>
        <w:rPr>
          <w:sz w:val="24"/>
          <w:szCs w:val="24"/>
        </w:rPr>
      </w:pPr>
      <w:r w:rsidRPr="00C565BB">
        <w:rPr>
          <w:sz w:val="24"/>
          <w:szCs w:val="24"/>
        </w:rPr>
        <w:t xml:space="preserve">Dette </w:t>
      </w:r>
      <w:r w:rsidR="00981168" w:rsidRPr="00981168">
        <w:rPr>
          <w:sz w:val="24"/>
          <w:szCs w:val="24"/>
        </w:rPr>
        <w:t>veterinærlægemiddel</w:t>
      </w:r>
      <w:r w:rsidRPr="00C565BB">
        <w:rPr>
          <w:sz w:val="24"/>
          <w:szCs w:val="24"/>
        </w:rPr>
        <w:t xml:space="preserve"> indeholder mineralolie. Selv hvis der er tale om små injicerede mængder, kan uforsætlig injektion af produktet medføre kraftige hævelser, der eksempelvis </w:t>
      </w:r>
      <w:r w:rsidRPr="00C565BB">
        <w:rPr>
          <w:sz w:val="24"/>
          <w:szCs w:val="24"/>
        </w:rPr>
        <w:lastRenderedPageBreak/>
        <w:t xml:space="preserve">kan resultere i iskæmisk nekrose og endog tab af en finger. Der kræves ØJEBLIKKELIG kirurgisk behandling, og der kan opstå behov for tidlig </w:t>
      </w:r>
      <w:proofErr w:type="spellStart"/>
      <w:r w:rsidRPr="00C565BB">
        <w:rPr>
          <w:sz w:val="24"/>
          <w:szCs w:val="24"/>
        </w:rPr>
        <w:t>incision</w:t>
      </w:r>
      <w:proofErr w:type="spellEnd"/>
      <w:r w:rsidRPr="00C565BB">
        <w:rPr>
          <w:sz w:val="24"/>
          <w:szCs w:val="24"/>
        </w:rPr>
        <w:t xml:space="preserve"> og </w:t>
      </w:r>
      <w:proofErr w:type="spellStart"/>
      <w:r w:rsidRPr="00C565BB">
        <w:rPr>
          <w:sz w:val="24"/>
          <w:szCs w:val="24"/>
        </w:rPr>
        <w:t>irrigation</w:t>
      </w:r>
      <w:proofErr w:type="spellEnd"/>
      <w:r w:rsidRPr="00C565BB">
        <w:rPr>
          <w:sz w:val="24"/>
          <w:szCs w:val="24"/>
        </w:rPr>
        <w:t xml:space="preserve"> af det injicerede område, navnlig når det drejer sig om fingerbløddele eller -sener.</w:t>
      </w:r>
    </w:p>
    <w:p w:rsidR="00EE0F54" w:rsidRPr="00C565BB" w:rsidRDefault="00EE0F54" w:rsidP="00EE0F54">
      <w:pPr>
        <w:tabs>
          <w:tab w:val="left" w:pos="851"/>
          <w:tab w:val="left" w:pos="8222"/>
        </w:tabs>
        <w:ind w:left="851"/>
        <w:rPr>
          <w:sz w:val="24"/>
          <w:szCs w:val="24"/>
        </w:rPr>
      </w:pPr>
    </w:p>
    <w:p w:rsidR="00EE0F54" w:rsidRPr="00C565BB" w:rsidRDefault="00EE0F54" w:rsidP="00EE0F54">
      <w:pPr>
        <w:tabs>
          <w:tab w:val="left" w:pos="851"/>
          <w:tab w:val="left" w:pos="8222"/>
        </w:tabs>
        <w:ind w:left="851"/>
        <w:rPr>
          <w:b/>
          <w:sz w:val="24"/>
          <w:szCs w:val="24"/>
        </w:rPr>
      </w:pPr>
      <w:r w:rsidRPr="00C565BB">
        <w:rPr>
          <w:b/>
          <w:sz w:val="24"/>
          <w:szCs w:val="24"/>
        </w:rPr>
        <w:t>Andre forsigtighedsregler</w:t>
      </w:r>
    </w:p>
    <w:p w:rsidR="00EE0F54" w:rsidRPr="00C565BB" w:rsidRDefault="00EE0F54" w:rsidP="00EE0F54">
      <w:pPr>
        <w:tabs>
          <w:tab w:val="left" w:pos="851"/>
          <w:tab w:val="left" w:pos="8222"/>
        </w:tabs>
        <w:ind w:left="851"/>
        <w:rPr>
          <w:sz w:val="24"/>
          <w:szCs w:val="24"/>
        </w:rPr>
      </w:pPr>
      <w:r w:rsidRPr="00C565BB">
        <w:rPr>
          <w:sz w:val="24"/>
          <w:szCs w:val="24"/>
        </w:rPr>
        <w:t xml:space="preserve">Ingen </w:t>
      </w:r>
    </w:p>
    <w:p w:rsidR="00EE0F54" w:rsidRPr="00C565BB" w:rsidRDefault="00EE0F54" w:rsidP="00EE0F54">
      <w:pPr>
        <w:tabs>
          <w:tab w:val="left" w:pos="851"/>
          <w:tab w:val="left" w:pos="8222"/>
        </w:tabs>
        <w:rPr>
          <w:sz w:val="24"/>
          <w:szCs w:val="24"/>
        </w:rPr>
      </w:pPr>
    </w:p>
    <w:p w:rsidR="00EE0F54" w:rsidRPr="00C565BB" w:rsidRDefault="00EE0F54" w:rsidP="00EE0F54">
      <w:pPr>
        <w:tabs>
          <w:tab w:val="left" w:pos="851"/>
          <w:tab w:val="left" w:pos="8222"/>
        </w:tabs>
        <w:rPr>
          <w:b/>
          <w:sz w:val="24"/>
          <w:szCs w:val="24"/>
        </w:rPr>
      </w:pPr>
      <w:r w:rsidRPr="00C565BB">
        <w:rPr>
          <w:b/>
          <w:sz w:val="24"/>
          <w:szCs w:val="24"/>
        </w:rPr>
        <w:t>4.6</w:t>
      </w:r>
      <w:r w:rsidRPr="00C565BB">
        <w:rPr>
          <w:b/>
          <w:sz w:val="24"/>
          <w:szCs w:val="24"/>
        </w:rPr>
        <w:tab/>
        <w:t>Bivirkninger</w:t>
      </w:r>
    </w:p>
    <w:p w:rsidR="00EE0F54" w:rsidRPr="00C565BB" w:rsidRDefault="00EE0F54" w:rsidP="00EE0F54">
      <w:pPr>
        <w:tabs>
          <w:tab w:val="left" w:pos="851"/>
          <w:tab w:val="left" w:pos="8222"/>
        </w:tabs>
        <w:ind w:left="851"/>
        <w:rPr>
          <w:sz w:val="24"/>
          <w:szCs w:val="24"/>
        </w:rPr>
      </w:pPr>
      <w:r w:rsidRPr="00C565BB">
        <w:rPr>
          <w:sz w:val="24"/>
          <w:szCs w:val="24"/>
        </w:rPr>
        <w:t xml:space="preserve">Bivirkninger i form af bughulesammenvoksninger og misfarvning forekommer. Alle vaccinerede fisk kan forventes at udvikle nogen grad af bivirkninger sammenlignet med </w:t>
      </w:r>
      <w:proofErr w:type="spellStart"/>
      <w:r w:rsidRPr="00C565BB">
        <w:rPr>
          <w:sz w:val="24"/>
          <w:szCs w:val="24"/>
        </w:rPr>
        <w:t>uvaccinerede</w:t>
      </w:r>
      <w:proofErr w:type="spellEnd"/>
      <w:r w:rsidRPr="00C565BB">
        <w:rPr>
          <w:sz w:val="24"/>
          <w:szCs w:val="24"/>
        </w:rPr>
        <w:t xml:space="preserve"> fisk. Sværhedsgraden af sammenvoksningerne og misfarvning kan variere. Misfarvning af bughuleorganer forekommer ofte, mens misfarvning af muskulatur er sjældent forekommende. I en mindre undersøgelse med evaluering af bivirkninger i et begrænset antal fisk sås en sammenvoksningsscore på 3 eller højere på </w:t>
      </w:r>
      <w:proofErr w:type="spellStart"/>
      <w:r w:rsidRPr="00C565BB">
        <w:rPr>
          <w:sz w:val="24"/>
          <w:szCs w:val="24"/>
        </w:rPr>
        <w:t>Speilberg</w:t>
      </w:r>
      <w:proofErr w:type="spellEnd"/>
      <w:r w:rsidRPr="00C565BB">
        <w:rPr>
          <w:sz w:val="24"/>
          <w:szCs w:val="24"/>
        </w:rPr>
        <w:t xml:space="preserve"> skalaen i færre end 10 % af fiskene på slagtetidspunktet.</w:t>
      </w:r>
      <w:r w:rsidRPr="00C565BB">
        <w:rPr>
          <w:sz w:val="24"/>
          <w:szCs w:val="24"/>
        </w:rPr>
        <w:br/>
      </w:r>
    </w:p>
    <w:p w:rsidR="00EE0F54" w:rsidRPr="00C565BB" w:rsidRDefault="00EE0F54" w:rsidP="00EE0F54">
      <w:pPr>
        <w:tabs>
          <w:tab w:val="left" w:pos="851"/>
          <w:tab w:val="left" w:pos="8222"/>
        </w:tabs>
        <w:ind w:left="851"/>
        <w:rPr>
          <w:sz w:val="24"/>
          <w:szCs w:val="24"/>
        </w:rPr>
      </w:pPr>
      <w:r w:rsidRPr="00C565BB">
        <w:rPr>
          <w:sz w:val="24"/>
          <w:szCs w:val="24"/>
        </w:rPr>
        <w:t>Vaccination kan forårsage midlertidig reduceret appetit (2-4 uger) med forbigående vækstreduktion til følge (2–4 uger), uden at dette påvirker den samlede tilvækst i opdrætsperioden.</w:t>
      </w:r>
    </w:p>
    <w:p w:rsidR="00EE0F54" w:rsidRPr="00C565BB" w:rsidRDefault="00EE0F54" w:rsidP="00EE0F54">
      <w:pPr>
        <w:tabs>
          <w:tab w:val="left" w:pos="851"/>
          <w:tab w:val="left" w:pos="8222"/>
        </w:tabs>
        <w:rPr>
          <w:sz w:val="24"/>
          <w:szCs w:val="24"/>
        </w:rPr>
      </w:pPr>
    </w:p>
    <w:p w:rsidR="00EE0F54" w:rsidRPr="00C565BB" w:rsidRDefault="00EE0F54" w:rsidP="00EE0F54">
      <w:pPr>
        <w:tabs>
          <w:tab w:val="left" w:pos="851"/>
          <w:tab w:val="left" w:pos="8222"/>
        </w:tabs>
        <w:rPr>
          <w:b/>
          <w:sz w:val="24"/>
          <w:szCs w:val="24"/>
        </w:rPr>
      </w:pPr>
      <w:r w:rsidRPr="00C565BB">
        <w:rPr>
          <w:b/>
          <w:sz w:val="24"/>
          <w:szCs w:val="24"/>
        </w:rPr>
        <w:t>4.7</w:t>
      </w:r>
      <w:r w:rsidRPr="00C565BB">
        <w:rPr>
          <w:b/>
          <w:sz w:val="24"/>
          <w:szCs w:val="24"/>
        </w:rPr>
        <w:tab/>
        <w:t>Drægtighed, diegivning eller æglægning</w:t>
      </w:r>
    </w:p>
    <w:p w:rsidR="00EE0F54" w:rsidRPr="00C565BB" w:rsidRDefault="00EE0F54" w:rsidP="00EE0F54">
      <w:pPr>
        <w:tabs>
          <w:tab w:val="left" w:pos="851"/>
          <w:tab w:val="left" w:pos="8222"/>
        </w:tabs>
        <w:rPr>
          <w:sz w:val="24"/>
          <w:szCs w:val="24"/>
        </w:rPr>
      </w:pPr>
      <w:r w:rsidRPr="00C565BB">
        <w:rPr>
          <w:sz w:val="24"/>
          <w:szCs w:val="24"/>
        </w:rPr>
        <w:tab/>
        <w:t>Ikke relevant.</w:t>
      </w:r>
      <w:r w:rsidRPr="00C565BB">
        <w:rPr>
          <w:sz w:val="24"/>
          <w:szCs w:val="24"/>
        </w:rPr>
        <w:br/>
      </w:r>
    </w:p>
    <w:p w:rsidR="00EE0F54" w:rsidRPr="00C565BB" w:rsidRDefault="00EE0F54" w:rsidP="00EE0F54">
      <w:pPr>
        <w:tabs>
          <w:tab w:val="left" w:pos="851"/>
          <w:tab w:val="left" w:pos="8222"/>
        </w:tabs>
        <w:rPr>
          <w:sz w:val="24"/>
          <w:szCs w:val="24"/>
        </w:rPr>
      </w:pPr>
      <w:r w:rsidRPr="00C565BB">
        <w:rPr>
          <w:sz w:val="24"/>
          <w:szCs w:val="24"/>
        </w:rPr>
        <w:tab/>
      </w:r>
      <w:r w:rsidR="00981168" w:rsidRPr="00981168">
        <w:rPr>
          <w:sz w:val="24"/>
          <w:szCs w:val="24"/>
          <w:u w:val="single"/>
        </w:rPr>
        <w:t>Fertilitet:</w:t>
      </w:r>
    </w:p>
    <w:p w:rsidR="00EE0F54" w:rsidRPr="00C565BB" w:rsidRDefault="00EE0F54" w:rsidP="00EE0F54">
      <w:pPr>
        <w:tabs>
          <w:tab w:val="left" w:pos="851"/>
          <w:tab w:val="left" w:pos="8222"/>
        </w:tabs>
        <w:ind w:left="851"/>
        <w:rPr>
          <w:sz w:val="24"/>
          <w:szCs w:val="24"/>
        </w:rPr>
      </w:pPr>
      <w:r w:rsidRPr="00C565BB">
        <w:rPr>
          <w:sz w:val="24"/>
          <w:szCs w:val="24"/>
        </w:rPr>
        <w:t>Vaccinen bør ikke anvendes til fremtidige stamfisk, da den potentielle effekt af vaccination på evnen til at gyde ikke er undersøgt.</w:t>
      </w:r>
    </w:p>
    <w:p w:rsidR="00EE0F54" w:rsidRPr="00C565BB" w:rsidRDefault="00EE0F54" w:rsidP="00EE0F54">
      <w:pPr>
        <w:tabs>
          <w:tab w:val="left" w:pos="851"/>
          <w:tab w:val="left" w:pos="8222"/>
        </w:tabs>
        <w:rPr>
          <w:sz w:val="24"/>
          <w:szCs w:val="24"/>
        </w:rPr>
      </w:pPr>
    </w:p>
    <w:p w:rsidR="00EE0F54" w:rsidRPr="00C565BB" w:rsidRDefault="00EE0F54" w:rsidP="00EE0F54">
      <w:pPr>
        <w:tabs>
          <w:tab w:val="left" w:pos="851"/>
          <w:tab w:val="left" w:pos="8222"/>
        </w:tabs>
        <w:rPr>
          <w:b/>
          <w:sz w:val="24"/>
          <w:szCs w:val="24"/>
        </w:rPr>
      </w:pPr>
      <w:r w:rsidRPr="00C565BB">
        <w:rPr>
          <w:b/>
          <w:sz w:val="24"/>
          <w:szCs w:val="24"/>
        </w:rPr>
        <w:t>4.8</w:t>
      </w:r>
      <w:r w:rsidRPr="00C565BB">
        <w:rPr>
          <w:b/>
          <w:sz w:val="24"/>
          <w:szCs w:val="24"/>
        </w:rPr>
        <w:tab/>
        <w:t>Interaktion med andre lægemidler og andre former for interaktion</w:t>
      </w:r>
    </w:p>
    <w:p w:rsidR="00EE0F54" w:rsidRDefault="00EE0F54" w:rsidP="00981168">
      <w:pPr>
        <w:tabs>
          <w:tab w:val="left" w:pos="851"/>
          <w:tab w:val="left" w:pos="8222"/>
        </w:tabs>
        <w:ind w:left="851"/>
        <w:rPr>
          <w:sz w:val="24"/>
          <w:szCs w:val="24"/>
        </w:rPr>
      </w:pPr>
      <w:r w:rsidRPr="00C565BB">
        <w:rPr>
          <w:sz w:val="24"/>
          <w:szCs w:val="24"/>
        </w:rPr>
        <w:t xml:space="preserve">Der foreligger ingen oplysninger om sikkerhed og virkning ved brug af vaccinen sammen med andre </w:t>
      </w:r>
      <w:r w:rsidR="00981168" w:rsidRPr="00981168">
        <w:rPr>
          <w:sz w:val="24"/>
          <w:szCs w:val="24"/>
        </w:rPr>
        <w:t>lægemidler til dyr</w:t>
      </w:r>
      <w:r w:rsidRPr="00C565BB">
        <w:rPr>
          <w:sz w:val="24"/>
          <w:szCs w:val="24"/>
        </w:rPr>
        <w:t>.</w:t>
      </w:r>
      <w:r w:rsidR="00981168">
        <w:rPr>
          <w:sz w:val="24"/>
          <w:szCs w:val="24"/>
        </w:rPr>
        <w:t xml:space="preserve"> </w:t>
      </w:r>
      <w:r w:rsidR="00981168" w:rsidRPr="00981168">
        <w:rPr>
          <w:sz w:val="24"/>
          <w:szCs w:val="24"/>
        </w:rPr>
        <w:t>En eventuel beslutning om at anvende vaccinen umiddelbart før eller efter brug af et andet lægemiddel til dyr skal derfor tages med udgangspunkt i det enkelte tilfælde.</w:t>
      </w:r>
    </w:p>
    <w:p w:rsidR="00981168" w:rsidRPr="00C565BB" w:rsidRDefault="00981168" w:rsidP="00981168">
      <w:pPr>
        <w:tabs>
          <w:tab w:val="left" w:pos="851"/>
          <w:tab w:val="left" w:pos="8222"/>
        </w:tabs>
        <w:ind w:left="851"/>
        <w:rPr>
          <w:sz w:val="24"/>
          <w:szCs w:val="24"/>
        </w:rPr>
      </w:pPr>
    </w:p>
    <w:p w:rsidR="00EE0F54" w:rsidRPr="00C565BB" w:rsidRDefault="00EE0F54" w:rsidP="00EE0F54">
      <w:pPr>
        <w:tabs>
          <w:tab w:val="left" w:pos="851"/>
          <w:tab w:val="left" w:pos="8222"/>
        </w:tabs>
        <w:rPr>
          <w:b/>
          <w:sz w:val="24"/>
          <w:szCs w:val="24"/>
        </w:rPr>
      </w:pPr>
      <w:r w:rsidRPr="00C565BB">
        <w:rPr>
          <w:b/>
          <w:sz w:val="24"/>
          <w:szCs w:val="24"/>
        </w:rPr>
        <w:t>4.9</w:t>
      </w:r>
      <w:r w:rsidRPr="00C565BB">
        <w:rPr>
          <w:b/>
          <w:sz w:val="24"/>
          <w:szCs w:val="24"/>
        </w:rPr>
        <w:tab/>
        <w:t>Dosering og indgivelsesmåde</w:t>
      </w:r>
    </w:p>
    <w:p w:rsidR="00EE0F54" w:rsidRPr="00C565BB" w:rsidRDefault="00EE0F54" w:rsidP="00EE0F54">
      <w:pPr>
        <w:tabs>
          <w:tab w:val="left" w:pos="851"/>
          <w:tab w:val="left" w:pos="8222"/>
        </w:tabs>
        <w:ind w:left="851"/>
        <w:rPr>
          <w:sz w:val="24"/>
          <w:szCs w:val="24"/>
        </w:rPr>
      </w:pPr>
      <w:r w:rsidRPr="00C565BB">
        <w:rPr>
          <w:sz w:val="24"/>
          <w:szCs w:val="24"/>
        </w:rPr>
        <w:t>Den anbefalede dosis er 0,1 ml per fisk med minimum vægt 15 gram.</w:t>
      </w:r>
    </w:p>
    <w:p w:rsidR="00EE0F54" w:rsidRPr="00C565BB" w:rsidRDefault="00EE0F54" w:rsidP="00EE0F54">
      <w:pPr>
        <w:tabs>
          <w:tab w:val="left" w:pos="851"/>
          <w:tab w:val="left" w:pos="8222"/>
        </w:tabs>
        <w:ind w:left="851"/>
        <w:rPr>
          <w:sz w:val="24"/>
          <w:szCs w:val="24"/>
        </w:rPr>
      </w:pPr>
      <w:r w:rsidRPr="00C565BB">
        <w:rPr>
          <w:sz w:val="24"/>
          <w:szCs w:val="24"/>
        </w:rPr>
        <w:t xml:space="preserve">Vaccinen er beregnet til </w:t>
      </w:r>
      <w:proofErr w:type="spellStart"/>
      <w:r w:rsidRPr="00C565BB">
        <w:rPr>
          <w:sz w:val="24"/>
          <w:szCs w:val="24"/>
        </w:rPr>
        <w:t>intraperitoneal</w:t>
      </w:r>
      <w:proofErr w:type="spellEnd"/>
      <w:r w:rsidRPr="00C565BB">
        <w:rPr>
          <w:sz w:val="24"/>
          <w:szCs w:val="24"/>
        </w:rPr>
        <w:t xml:space="preserve"> anvendelse. Fisken bør bedøves før injektion. Undlad at vaccinere ved vandtemperaturer lavere end 3 </w:t>
      </w:r>
      <w:proofErr w:type="spellStart"/>
      <w:r w:rsidRPr="00C565BB">
        <w:rPr>
          <w:sz w:val="24"/>
          <w:szCs w:val="24"/>
          <w:vertAlign w:val="superscript"/>
        </w:rPr>
        <w:t>o</w:t>
      </w:r>
      <w:r w:rsidRPr="00C565BB">
        <w:rPr>
          <w:sz w:val="24"/>
          <w:szCs w:val="24"/>
        </w:rPr>
        <w:t>C</w:t>
      </w:r>
      <w:proofErr w:type="spellEnd"/>
      <w:r w:rsidRPr="00C565BB">
        <w:rPr>
          <w:sz w:val="24"/>
          <w:szCs w:val="24"/>
        </w:rPr>
        <w:t>. Vaccinationsudstyret bør desinficeres før brug.</w:t>
      </w:r>
    </w:p>
    <w:p w:rsidR="00EE0F54" w:rsidRPr="00C565BB" w:rsidRDefault="00EE0F54" w:rsidP="00EE0F54">
      <w:pPr>
        <w:tabs>
          <w:tab w:val="left" w:pos="851"/>
          <w:tab w:val="left" w:pos="8222"/>
        </w:tabs>
        <w:ind w:left="851"/>
        <w:rPr>
          <w:sz w:val="24"/>
          <w:szCs w:val="24"/>
        </w:rPr>
      </w:pPr>
    </w:p>
    <w:p w:rsidR="00EE0F54" w:rsidRDefault="00EE0F54" w:rsidP="00EE0F54">
      <w:pPr>
        <w:tabs>
          <w:tab w:val="left" w:pos="851"/>
          <w:tab w:val="left" w:pos="8222"/>
        </w:tabs>
        <w:ind w:left="851"/>
      </w:pPr>
      <w:r>
        <w:t xml:space="preserve">Vaccinen bør tempereres til 15 – 20 </w:t>
      </w:r>
      <w:proofErr w:type="spellStart"/>
      <w:r>
        <w:rPr>
          <w:vertAlign w:val="superscript"/>
        </w:rPr>
        <w:t>o</w:t>
      </w:r>
      <w:r>
        <w:t>C</w:t>
      </w:r>
      <w:proofErr w:type="spellEnd"/>
      <w:r>
        <w:t xml:space="preserve"> ved opbevaring ved rumtemperatur natten over. Hvis vaccinen viser tegn på en brunlig </w:t>
      </w:r>
      <w:proofErr w:type="spellStart"/>
      <w:r>
        <w:t>vandfase</w:t>
      </w:r>
      <w:proofErr w:type="spellEnd"/>
      <w:r>
        <w:t xml:space="preserve"> i bunden af beholderen, bør den ikke anvendes. Kontakt forhandleren for yderligere vejledning. Vaccinen bør rystes omhyggeligt før brug. Anvend kun vaccinen hvis den fremstår som en homogen, cremefarvet emulsion. For at reducere risikoen for bivirkninger er det vigtigt at den komplette dosis appliceres i fiskens bughule. Den anvendte kanyle bør være 0,7 mm diameter (G22) eller 0,6 mm diameter (G23) og have en længde svarende til 1- 2 mm penetration af bughulevæggen. Kanylen bør stikkes helt ind i fiskens </w:t>
      </w:r>
      <w:proofErr w:type="spellStart"/>
      <w:r>
        <w:t>midtlinie</w:t>
      </w:r>
      <w:proofErr w:type="spellEnd"/>
      <w:r>
        <w:t xml:space="preserve"> omkring en til halvanden bugfinne længde bag bugfinnens vedhæftning.</w:t>
      </w:r>
    </w:p>
    <w:p w:rsidR="00EE0F54" w:rsidRDefault="00EE0F54" w:rsidP="00EE0F54">
      <w:pPr>
        <w:rPr>
          <w:b/>
          <w:sz w:val="24"/>
          <w:szCs w:val="24"/>
        </w:rPr>
      </w:pPr>
    </w:p>
    <w:p w:rsidR="00EE0F54" w:rsidRPr="00C565BB" w:rsidRDefault="00EE0F54" w:rsidP="00EE0F54">
      <w:pPr>
        <w:tabs>
          <w:tab w:val="left" w:pos="851"/>
          <w:tab w:val="left" w:pos="8222"/>
        </w:tabs>
        <w:rPr>
          <w:b/>
          <w:sz w:val="24"/>
          <w:szCs w:val="24"/>
        </w:rPr>
      </w:pPr>
      <w:r w:rsidRPr="00C565BB">
        <w:rPr>
          <w:b/>
          <w:sz w:val="24"/>
          <w:szCs w:val="24"/>
        </w:rPr>
        <w:t>4.10</w:t>
      </w:r>
      <w:r w:rsidRPr="00C565BB">
        <w:rPr>
          <w:b/>
          <w:sz w:val="24"/>
          <w:szCs w:val="24"/>
        </w:rPr>
        <w:tab/>
        <w:t>Overdosering</w:t>
      </w:r>
    </w:p>
    <w:p w:rsidR="00EE0F54" w:rsidRPr="00C565BB" w:rsidRDefault="00EE0F54" w:rsidP="00EE0F54">
      <w:pPr>
        <w:tabs>
          <w:tab w:val="left" w:pos="851"/>
          <w:tab w:val="left" w:pos="8222"/>
        </w:tabs>
        <w:ind w:left="851"/>
        <w:rPr>
          <w:sz w:val="24"/>
          <w:szCs w:val="24"/>
        </w:rPr>
      </w:pPr>
      <w:r w:rsidRPr="00C565BB">
        <w:rPr>
          <w:sz w:val="24"/>
          <w:szCs w:val="24"/>
        </w:rPr>
        <w:t>I tilfælde af en overdosering vil der være forhøjet risiko for bivirkninger i form af bughulesammenvoksninger og misfarvning samt forhøjet risiko for dødelighed og vækstreduktion.</w:t>
      </w:r>
    </w:p>
    <w:p w:rsidR="00EE0F54" w:rsidRPr="00C565BB" w:rsidRDefault="00EE0F54" w:rsidP="00EE0F54">
      <w:pPr>
        <w:tabs>
          <w:tab w:val="left" w:pos="851"/>
          <w:tab w:val="left" w:pos="8222"/>
        </w:tabs>
        <w:rPr>
          <w:sz w:val="24"/>
          <w:szCs w:val="24"/>
        </w:rPr>
      </w:pPr>
    </w:p>
    <w:p w:rsidR="00EE0F54" w:rsidRPr="00C565BB" w:rsidRDefault="00EE0F54" w:rsidP="00EE0F54">
      <w:pPr>
        <w:tabs>
          <w:tab w:val="left" w:pos="851"/>
          <w:tab w:val="left" w:pos="8222"/>
        </w:tabs>
        <w:rPr>
          <w:b/>
          <w:sz w:val="24"/>
          <w:szCs w:val="24"/>
        </w:rPr>
      </w:pPr>
      <w:r w:rsidRPr="00C565BB">
        <w:rPr>
          <w:b/>
          <w:sz w:val="24"/>
          <w:szCs w:val="24"/>
        </w:rPr>
        <w:t>4.11</w:t>
      </w:r>
      <w:r w:rsidRPr="00C565BB">
        <w:rPr>
          <w:b/>
          <w:sz w:val="24"/>
          <w:szCs w:val="24"/>
        </w:rPr>
        <w:tab/>
        <w:t>Tilbageholdelsestid</w:t>
      </w:r>
    </w:p>
    <w:p w:rsidR="00EE0F54" w:rsidRPr="00C565BB" w:rsidRDefault="00EE0F54" w:rsidP="00EE0F54">
      <w:pPr>
        <w:pStyle w:val="Sidehoved"/>
        <w:ind w:left="851"/>
        <w:jc w:val="both"/>
        <w:rPr>
          <w:szCs w:val="24"/>
        </w:rPr>
      </w:pPr>
      <w:r w:rsidRPr="00C565BB">
        <w:rPr>
          <w:szCs w:val="24"/>
        </w:rPr>
        <w:t>0 graddage.</w:t>
      </w:r>
    </w:p>
    <w:p w:rsidR="00EE0F54" w:rsidRPr="00C565BB" w:rsidRDefault="00EE0F54" w:rsidP="00EE0F54">
      <w:pPr>
        <w:pStyle w:val="Sidehoved"/>
        <w:tabs>
          <w:tab w:val="clear" w:pos="4819"/>
          <w:tab w:val="clear" w:pos="9638"/>
          <w:tab w:val="left" w:pos="8222"/>
        </w:tabs>
        <w:jc w:val="both"/>
        <w:rPr>
          <w:szCs w:val="24"/>
        </w:rPr>
      </w:pPr>
    </w:p>
    <w:p w:rsidR="00EE0F54" w:rsidRPr="00C565BB" w:rsidRDefault="00EE0F54" w:rsidP="00EE0F54">
      <w:pPr>
        <w:tabs>
          <w:tab w:val="left" w:pos="851"/>
          <w:tab w:val="left" w:pos="8222"/>
        </w:tabs>
        <w:jc w:val="both"/>
        <w:rPr>
          <w:sz w:val="24"/>
          <w:szCs w:val="24"/>
        </w:rPr>
      </w:pPr>
    </w:p>
    <w:p w:rsidR="00EE0F54" w:rsidRPr="00C565BB" w:rsidRDefault="00EE0F54" w:rsidP="00EE0F54">
      <w:pPr>
        <w:numPr>
          <w:ilvl w:val="0"/>
          <w:numId w:val="1"/>
        </w:numPr>
        <w:tabs>
          <w:tab w:val="left" w:pos="8222"/>
        </w:tabs>
        <w:rPr>
          <w:b/>
          <w:sz w:val="24"/>
          <w:szCs w:val="24"/>
        </w:rPr>
      </w:pPr>
      <w:r w:rsidRPr="00C565BB">
        <w:rPr>
          <w:b/>
          <w:sz w:val="24"/>
          <w:szCs w:val="24"/>
        </w:rPr>
        <w:t>IMMUNOLOGISKE EGENSKABER</w:t>
      </w:r>
    </w:p>
    <w:p w:rsidR="00EE0F54" w:rsidRPr="00C565BB" w:rsidRDefault="00EE0F54" w:rsidP="00EE0F54">
      <w:pPr>
        <w:tabs>
          <w:tab w:val="left" w:pos="8222"/>
        </w:tabs>
        <w:jc w:val="both"/>
        <w:rPr>
          <w:sz w:val="24"/>
          <w:szCs w:val="24"/>
        </w:rPr>
      </w:pPr>
    </w:p>
    <w:p w:rsidR="00981168" w:rsidRPr="00981168" w:rsidRDefault="00981168" w:rsidP="00981168">
      <w:pPr>
        <w:tabs>
          <w:tab w:val="left" w:pos="8222"/>
        </w:tabs>
        <w:ind w:left="851"/>
        <w:jc w:val="both"/>
        <w:rPr>
          <w:sz w:val="24"/>
          <w:szCs w:val="24"/>
          <w:lang w:val="nb-NO"/>
        </w:rPr>
      </w:pPr>
      <w:proofErr w:type="spellStart"/>
      <w:r w:rsidRPr="00981168">
        <w:rPr>
          <w:sz w:val="24"/>
          <w:szCs w:val="24"/>
        </w:rPr>
        <w:t>Farmakoterapeutisk</w:t>
      </w:r>
      <w:proofErr w:type="spellEnd"/>
      <w:r w:rsidRPr="00981168">
        <w:rPr>
          <w:sz w:val="24"/>
          <w:szCs w:val="24"/>
        </w:rPr>
        <w:t xml:space="preserve"> gruppe: </w:t>
      </w:r>
      <w:proofErr w:type="spellStart"/>
      <w:r w:rsidRPr="00981168">
        <w:rPr>
          <w:sz w:val="24"/>
          <w:szCs w:val="24"/>
        </w:rPr>
        <w:t>Aeromonas</w:t>
      </w:r>
      <w:proofErr w:type="spellEnd"/>
      <w:r w:rsidRPr="00981168">
        <w:rPr>
          <w:sz w:val="24"/>
          <w:szCs w:val="24"/>
        </w:rPr>
        <w:t xml:space="preserve"> vaccine og </w:t>
      </w:r>
      <w:proofErr w:type="spellStart"/>
      <w:r w:rsidRPr="00981168">
        <w:rPr>
          <w:sz w:val="24"/>
          <w:szCs w:val="24"/>
        </w:rPr>
        <w:t>vibrio</w:t>
      </w:r>
      <w:proofErr w:type="spellEnd"/>
      <w:r w:rsidRPr="00981168">
        <w:rPr>
          <w:sz w:val="24"/>
          <w:szCs w:val="24"/>
        </w:rPr>
        <w:t xml:space="preserve"> vaccine</w:t>
      </w:r>
    </w:p>
    <w:p w:rsidR="00981168" w:rsidRDefault="00981168" w:rsidP="00EE0F54">
      <w:pPr>
        <w:tabs>
          <w:tab w:val="left" w:pos="8222"/>
        </w:tabs>
        <w:ind w:left="851"/>
        <w:jc w:val="both"/>
        <w:rPr>
          <w:sz w:val="24"/>
          <w:szCs w:val="24"/>
          <w:lang w:val="nb-NO"/>
        </w:rPr>
      </w:pPr>
    </w:p>
    <w:p w:rsidR="00EE0F54" w:rsidRPr="00C565BB" w:rsidRDefault="00EE0F54" w:rsidP="00EE0F54">
      <w:pPr>
        <w:tabs>
          <w:tab w:val="left" w:pos="8222"/>
        </w:tabs>
        <w:ind w:left="851"/>
        <w:jc w:val="both"/>
        <w:rPr>
          <w:sz w:val="24"/>
          <w:szCs w:val="24"/>
          <w:lang w:val="nb-NO"/>
        </w:rPr>
      </w:pPr>
      <w:r w:rsidRPr="00C565BB">
        <w:rPr>
          <w:sz w:val="24"/>
          <w:szCs w:val="24"/>
          <w:lang w:val="nb-NO"/>
        </w:rPr>
        <w:t>ATCvet kode: Q</w:t>
      </w:r>
      <w:r>
        <w:rPr>
          <w:sz w:val="24"/>
          <w:szCs w:val="24"/>
          <w:lang w:val="nb-NO"/>
        </w:rPr>
        <w:t xml:space="preserve"> </w:t>
      </w:r>
      <w:r w:rsidRPr="00C565BB">
        <w:rPr>
          <w:sz w:val="24"/>
          <w:szCs w:val="24"/>
          <w:lang w:val="nb-NO"/>
        </w:rPr>
        <w:t>I1</w:t>
      </w:r>
      <w:r>
        <w:rPr>
          <w:sz w:val="24"/>
          <w:szCs w:val="24"/>
          <w:lang w:val="nb-NO"/>
        </w:rPr>
        <w:t xml:space="preserve"> </w:t>
      </w:r>
      <w:r w:rsidRPr="00C565BB">
        <w:rPr>
          <w:sz w:val="24"/>
          <w:szCs w:val="24"/>
          <w:lang w:val="nb-NO"/>
        </w:rPr>
        <w:t>0A</w:t>
      </w:r>
      <w:r>
        <w:rPr>
          <w:sz w:val="24"/>
          <w:szCs w:val="24"/>
          <w:lang w:val="nb-NO"/>
        </w:rPr>
        <w:t xml:space="preserve"> </w:t>
      </w:r>
      <w:r w:rsidRPr="00C565BB">
        <w:rPr>
          <w:sz w:val="24"/>
          <w:szCs w:val="24"/>
          <w:lang w:val="nb-NO"/>
        </w:rPr>
        <w:t>B</w:t>
      </w:r>
      <w:r>
        <w:rPr>
          <w:sz w:val="24"/>
          <w:szCs w:val="24"/>
          <w:lang w:val="nb-NO"/>
        </w:rPr>
        <w:t xml:space="preserve"> </w:t>
      </w:r>
      <w:r w:rsidRPr="00C565BB">
        <w:rPr>
          <w:sz w:val="24"/>
          <w:szCs w:val="24"/>
          <w:lang w:val="nb-NO"/>
        </w:rPr>
        <w:t>02</w:t>
      </w:r>
      <w:r>
        <w:rPr>
          <w:sz w:val="24"/>
          <w:szCs w:val="24"/>
          <w:lang w:val="nb-NO"/>
        </w:rPr>
        <w:t>.</w:t>
      </w:r>
    </w:p>
    <w:p w:rsidR="00EE0F54" w:rsidRPr="00EC03F8" w:rsidRDefault="00EE0F54" w:rsidP="00EE0F54">
      <w:pPr>
        <w:tabs>
          <w:tab w:val="left" w:pos="8222"/>
        </w:tabs>
        <w:jc w:val="both"/>
        <w:rPr>
          <w:sz w:val="24"/>
          <w:szCs w:val="24"/>
        </w:rPr>
      </w:pPr>
    </w:p>
    <w:p w:rsidR="00EE0F54" w:rsidRPr="00C565BB" w:rsidRDefault="00EE0F54" w:rsidP="00EE0F54">
      <w:pPr>
        <w:tabs>
          <w:tab w:val="left" w:pos="851"/>
          <w:tab w:val="left" w:pos="8222"/>
        </w:tabs>
        <w:rPr>
          <w:b/>
          <w:sz w:val="24"/>
          <w:szCs w:val="24"/>
        </w:rPr>
      </w:pPr>
      <w:r w:rsidRPr="00C565BB">
        <w:rPr>
          <w:b/>
          <w:sz w:val="24"/>
          <w:szCs w:val="24"/>
        </w:rPr>
        <w:t>5.1</w:t>
      </w:r>
      <w:r w:rsidRPr="00C565BB">
        <w:rPr>
          <w:b/>
          <w:sz w:val="24"/>
          <w:szCs w:val="24"/>
        </w:rPr>
        <w:tab/>
        <w:t>Immunologiske egenskaber</w:t>
      </w:r>
    </w:p>
    <w:p w:rsidR="00EE0F54" w:rsidRPr="00074649" w:rsidRDefault="00EE0F54" w:rsidP="00EE0F54">
      <w:pPr>
        <w:tabs>
          <w:tab w:val="left" w:pos="851"/>
          <w:tab w:val="left" w:pos="8222"/>
        </w:tabs>
        <w:ind w:left="851"/>
      </w:pPr>
      <w:r w:rsidRPr="00221F5E">
        <w:t xml:space="preserve">Stimulering af aktiv immunitet mod </w:t>
      </w:r>
      <w:proofErr w:type="spellStart"/>
      <w:r w:rsidRPr="00221F5E">
        <w:rPr>
          <w:i/>
        </w:rPr>
        <w:t>Aeromonas</w:t>
      </w:r>
      <w:proofErr w:type="spellEnd"/>
      <w:r w:rsidRPr="00221F5E">
        <w:rPr>
          <w:i/>
        </w:rPr>
        <w:t xml:space="preserve"> </w:t>
      </w:r>
      <w:proofErr w:type="spellStart"/>
      <w:r w:rsidRPr="00221F5E">
        <w:rPr>
          <w:i/>
        </w:rPr>
        <w:t>salmonicida</w:t>
      </w:r>
      <w:proofErr w:type="spellEnd"/>
      <w:r w:rsidRPr="00221F5E">
        <w:rPr>
          <w:i/>
        </w:rPr>
        <w:t xml:space="preserve">, </w:t>
      </w:r>
      <w:r>
        <w:rPr>
          <w:i/>
          <w:lang w:val="fr-FR"/>
        </w:rPr>
        <w:t>Listonella</w:t>
      </w:r>
      <w:r w:rsidRPr="00221F5E">
        <w:rPr>
          <w:i/>
        </w:rPr>
        <w:t xml:space="preserve"> anguillarum </w:t>
      </w:r>
      <w:proofErr w:type="spellStart"/>
      <w:r w:rsidRPr="00221F5E">
        <w:t>serotype</w:t>
      </w:r>
      <w:proofErr w:type="spellEnd"/>
      <w:r w:rsidRPr="00221F5E">
        <w:t xml:space="preserve"> O1 and </w:t>
      </w:r>
      <w:r>
        <w:rPr>
          <w:i/>
          <w:lang w:val="fr-FR"/>
        </w:rPr>
        <w:t>Listonella</w:t>
      </w:r>
      <w:r w:rsidRPr="00074649">
        <w:rPr>
          <w:i/>
        </w:rPr>
        <w:t xml:space="preserve"> anguillarum</w:t>
      </w:r>
      <w:r>
        <w:t xml:space="preserve"> </w:t>
      </w:r>
      <w:proofErr w:type="spellStart"/>
      <w:r>
        <w:t>serotype</w:t>
      </w:r>
      <w:proofErr w:type="spellEnd"/>
      <w:r>
        <w:t xml:space="preserve"> O2a.</w:t>
      </w:r>
    </w:p>
    <w:p w:rsidR="00981168" w:rsidRPr="00981168" w:rsidRDefault="00EE0F54" w:rsidP="00981168">
      <w:pPr>
        <w:tabs>
          <w:tab w:val="left" w:pos="851"/>
          <w:tab w:val="left" w:pos="8222"/>
        </w:tabs>
        <w:ind w:left="851" w:hanging="851"/>
      </w:pPr>
      <w:r w:rsidRPr="00FE1B09">
        <w:tab/>
      </w:r>
      <w:r w:rsidR="00981168" w:rsidRPr="00981168">
        <w:t xml:space="preserve">Der er ingen tilgængelige data for ALPHA JECT 3000 vedrørende varigheden af ​​immunitet. </w:t>
      </w:r>
    </w:p>
    <w:p w:rsidR="00EE0F54" w:rsidRPr="00074649" w:rsidRDefault="00981168" w:rsidP="00981168">
      <w:pPr>
        <w:tabs>
          <w:tab w:val="left" w:pos="851"/>
          <w:tab w:val="left" w:pos="8222"/>
        </w:tabs>
        <w:ind w:left="851" w:hanging="851"/>
      </w:pPr>
      <w:r>
        <w:tab/>
      </w:r>
      <w:r w:rsidR="00EE0F54">
        <w:t>I forsøg med vacciner indeholdende de samme og yderligere antigener og hjælpestoffer som ALPHA JECT 3000, er der demonstreret beskyttelse i op til 12 måneder.</w:t>
      </w:r>
    </w:p>
    <w:p w:rsidR="00EE0F54" w:rsidRPr="00C565BB" w:rsidRDefault="00EE0F54" w:rsidP="00EE0F54">
      <w:pPr>
        <w:tabs>
          <w:tab w:val="left" w:pos="851"/>
          <w:tab w:val="left" w:pos="8222"/>
        </w:tabs>
        <w:jc w:val="both"/>
        <w:rPr>
          <w:sz w:val="24"/>
          <w:szCs w:val="24"/>
        </w:rPr>
      </w:pPr>
    </w:p>
    <w:p w:rsidR="00EE0F54" w:rsidRPr="00C565BB" w:rsidRDefault="00EE0F54" w:rsidP="00EE0F54">
      <w:pPr>
        <w:numPr>
          <w:ilvl w:val="0"/>
          <w:numId w:val="1"/>
        </w:numPr>
        <w:tabs>
          <w:tab w:val="left" w:pos="8222"/>
        </w:tabs>
        <w:rPr>
          <w:b/>
          <w:sz w:val="24"/>
          <w:szCs w:val="24"/>
        </w:rPr>
      </w:pPr>
      <w:r w:rsidRPr="00C565BB">
        <w:rPr>
          <w:b/>
          <w:sz w:val="24"/>
          <w:szCs w:val="24"/>
        </w:rPr>
        <w:t>FARMACEUTISKE OPLYSNINGER</w:t>
      </w:r>
    </w:p>
    <w:p w:rsidR="00EE0F54" w:rsidRPr="00C565BB" w:rsidRDefault="00EE0F54" w:rsidP="00EE0F54">
      <w:pPr>
        <w:tabs>
          <w:tab w:val="left" w:pos="851"/>
          <w:tab w:val="left" w:pos="8222"/>
        </w:tabs>
        <w:rPr>
          <w:sz w:val="24"/>
          <w:szCs w:val="24"/>
        </w:rPr>
      </w:pPr>
    </w:p>
    <w:p w:rsidR="00EE0F54" w:rsidRPr="00C565BB" w:rsidRDefault="00EE0F54" w:rsidP="00EE0F54">
      <w:pPr>
        <w:numPr>
          <w:ilvl w:val="1"/>
          <w:numId w:val="1"/>
        </w:numPr>
        <w:tabs>
          <w:tab w:val="left" w:pos="8222"/>
        </w:tabs>
        <w:rPr>
          <w:b/>
          <w:sz w:val="24"/>
          <w:szCs w:val="24"/>
        </w:rPr>
      </w:pPr>
      <w:r w:rsidRPr="00C565BB">
        <w:rPr>
          <w:b/>
          <w:sz w:val="24"/>
          <w:szCs w:val="24"/>
        </w:rPr>
        <w:t>Hjælpestoffer</w:t>
      </w:r>
    </w:p>
    <w:p w:rsidR="00EE0F54" w:rsidRDefault="00981168" w:rsidP="00EE0F54">
      <w:pPr>
        <w:tabs>
          <w:tab w:val="left" w:pos="851"/>
          <w:tab w:val="left" w:pos="8222"/>
        </w:tabs>
        <w:ind w:left="855"/>
      </w:pPr>
      <w:r w:rsidRPr="00981168">
        <w:t>Paraffin, let væske (mineralsk olie)</w:t>
      </w:r>
    </w:p>
    <w:p w:rsidR="00EE0F54" w:rsidRDefault="00EE0F54" w:rsidP="00EE0F54">
      <w:pPr>
        <w:tabs>
          <w:tab w:val="left" w:pos="851"/>
          <w:tab w:val="left" w:pos="8222"/>
        </w:tabs>
        <w:ind w:left="855"/>
      </w:pPr>
      <w:proofErr w:type="spellStart"/>
      <w:r>
        <w:t>Polysorbate</w:t>
      </w:r>
      <w:proofErr w:type="spellEnd"/>
      <w:r>
        <w:t xml:space="preserve"> 80</w:t>
      </w:r>
    </w:p>
    <w:p w:rsidR="00EE0F54" w:rsidRDefault="00EE0F54" w:rsidP="00EE0F54">
      <w:pPr>
        <w:tabs>
          <w:tab w:val="left" w:pos="851"/>
          <w:tab w:val="left" w:pos="8222"/>
        </w:tabs>
        <w:ind w:left="855"/>
      </w:pPr>
      <w:proofErr w:type="spellStart"/>
      <w:r>
        <w:t>Sorbitanoleate</w:t>
      </w:r>
      <w:proofErr w:type="spellEnd"/>
    </w:p>
    <w:p w:rsidR="00EE0F54" w:rsidRDefault="00EE0F54" w:rsidP="00EE0F54">
      <w:pPr>
        <w:tabs>
          <w:tab w:val="left" w:pos="851"/>
          <w:tab w:val="left" w:pos="8222"/>
        </w:tabs>
      </w:pPr>
      <w:r>
        <w:tab/>
      </w:r>
      <w:r w:rsidR="00981168" w:rsidRPr="00981168">
        <w:t>Vand til injektion</w:t>
      </w:r>
    </w:p>
    <w:p w:rsidR="00EE0F54" w:rsidRPr="00C565BB" w:rsidRDefault="00EE0F54" w:rsidP="00EE0F54">
      <w:pPr>
        <w:tabs>
          <w:tab w:val="left" w:pos="851"/>
          <w:tab w:val="left" w:pos="8222"/>
        </w:tabs>
        <w:rPr>
          <w:sz w:val="24"/>
          <w:szCs w:val="24"/>
        </w:rPr>
      </w:pPr>
    </w:p>
    <w:p w:rsidR="00EE0F54" w:rsidRPr="00C565BB" w:rsidRDefault="00EE0F54" w:rsidP="00EE0F54">
      <w:pPr>
        <w:numPr>
          <w:ilvl w:val="1"/>
          <w:numId w:val="1"/>
        </w:numPr>
        <w:tabs>
          <w:tab w:val="left" w:pos="8222"/>
        </w:tabs>
        <w:rPr>
          <w:b/>
          <w:sz w:val="24"/>
          <w:szCs w:val="24"/>
        </w:rPr>
      </w:pPr>
      <w:r w:rsidRPr="00C565BB">
        <w:rPr>
          <w:b/>
          <w:sz w:val="24"/>
          <w:szCs w:val="24"/>
        </w:rPr>
        <w:t>Uforligeligheder</w:t>
      </w:r>
    </w:p>
    <w:p w:rsidR="00EE0F54" w:rsidRPr="00C565BB" w:rsidRDefault="00EE0F54" w:rsidP="00EE0F54">
      <w:pPr>
        <w:tabs>
          <w:tab w:val="left" w:pos="851"/>
          <w:tab w:val="left" w:pos="8222"/>
        </w:tabs>
        <w:ind w:left="851"/>
        <w:rPr>
          <w:sz w:val="24"/>
          <w:szCs w:val="24"/>
        </w:rPr>
      </w:pPr>
      <w:r>
        <w:t>Må ikke blandes med andre lægemidler til dyr.</w:t>
      </w:r>
    </w:p>
    <w:p w:rsidR="00EE0F54" w:rsidRPr="00C565BB" w:rsidRDefault="00EE0F54" w:rsidP="00EE0F54">
      <w:pPr>
        <w:tabs>
          <w:tab w:val="left" w:pos="851"/>
          <w:tab w:val="left" w:pos="8222"/>
        </w:tabs>
        <w:ind w:left="851"/>
        <w:rPr>
          <w:sz w:val="24"/>
          <w:szCs w:val="24"/>
        </w:rPr>
      </w:pPr>
    </w:p>
    <w:p w:rsidR="00EE0F54" w:rsidRPr="00C565BB" w:rsidRDefault="00EE0F54" w:rsidP="00EE0F54">
      <w:pPr>
        <w:numPr>
          <w:ilvl w:val="1"/>
          <w:numId w:val="1"/>
        </w:numPr>
        <w:tabs>
          <w:tab w:val="left" w:pos="8222"/>
        </w:tabs>
        <w:rPr>
          <w:b/>
          <w:sz w:val="24"/>
          <w:szCs w:val="24"/>
        </w:rPr>
      </w:pPr>
      <w:r w:rsidRPr="00C565BB">
        <w:rPr>
          <w:b/>
          <w:sz w:val="24"/>
          <w:szCs w:val="24"/>
        </w:rPr>
        <w:t>Opbevaringstid</w:t>
      </w:r>
    </w:p>
    <w:p w:rsidR="00EE0F54" w:rsidRPr="00C565BB" w:rsidRDefault="00981168" w:rsidP="00EE0F54">
      <w:pPr>
        <w:tabs>
          <w:tab w:val="left" w:pos="851"/>
          <w:tab w:val="left" w:pos="8222"/>
        </w:tabs>
        <w:ind w:left="851"/>
        <w:rPr>
          <w:sz w:val="24"/>
          <w:szCs w:val="24"/>
        </w:rPr>
      </w:pPr>
      <w:r>
        <w:rPr>
          <w:szCs w:val="24"/>
        </w:rPr>
        <w:t>Opbevaringstid for veterinærlægemidlet i</w:t>
      </w:r>
      <w:r>
        <w:rPr>
          <w:sz w:val="24"/>
          <w:szCs w:val="24"/>
        </w:rPr>
        <w:t xml:space="preserve"> </w:t>
      </w:r>
      <w:r w:rsidR="00EE0F54" w:rsidRPr="00C565BB">
        <w:rPr>
          <w:sz w:val="24"/>
          <w:szCs w:val="24"/>
        </w:rPr>
        <w:t>salgspakning: 18 måneder.</w:t>
      </w:r>
    </w:p>
    <w:p w:rsidR="00EE0F54" w:rsidRPr="00C565BB" w:rsidRDefault="00981168" w:rsidP="00EE0F54">
      <w:pPr>
        <w:tabs>
          <w:tab w:val="left" w:pos="851"/>
          <w:tab w:val="left" w:pos="8222"/>
        </w:tabs>
        <w:ind w:left="851"/>
        <w:rPr>
          <w:sz w:val="24"/>
          <w:szCs w:val="24"/>
        </w:rPr>
      </w:pPr>
      <w:r w:rsidRPr="00981168">
        <w:rPr>
          <w:sz w:val="24"/>
          <w:szCs w:val="24"/>
        </w:rPr>
        <w:t xml:space="preserve">Opbevaringstid efter </w:t>
      </w:r>
      <w:r w:rsidR="00EE0F54" w:rsidRPr="00C565BB">
        <w:rPr>
          <w:sz w:val="24"/>
          <w:szCs w:val="24"/>
        </w:rPr>
        <w:t>første åbning af den indre emballage: 8 timer.</w:t>
      </w:r>
    </w:p>
    <w:p w:rsidR="00EE0F54" w:rsidRPr="00C565BB" w:rsidRDefault="00EE0F54" w:rsidP="00EE0F54">
      <w:pPr>
        <w:tabs>
          <w:tab w:val="left" w:pos="851"/>
          <w:tab w:val="left" w:pos="8222"/>
        </w:tabs>
        <w:rPr>
          <w:sz w:val="24"/>
          <w:szCs w:val="24"/>
        </w:rPr>
      </w:pPr>
    </w:p>
    <w:p w:rsidR="00EE0F54" w:rsidRPr="00C565BB" w:rsidRDefault="00EE0F54" w:rsidP="00EE0F54">
      <w:pPr>
        <w:numPr>
          <w:ilvl w:val="1"/>
          <w:numId w:val="1"/>
        </w:numPr>
        <w:tabs>
          <w:tab w:val="left" w:pos="8222"/>
        </w:tabs>
        <w:rPr>
          <w:b/>
          <w:sz w:val="24"/>
          <w:szCs w:val="24"/>
        </w:rPr>
      </w:pPr>
      <w:r w:rsidRPr="00C565BB">
        <w:rPr>
          <w:b/>
          <w:sz w:val="24"/>
          <w:szCs w:val="24"/>
        </w:rPr>
        <w:t>Særlige opbevaringsforhold</w:t>
      </w:r>
    </w:p>
    <w:p w:rsidR="00EE0F54" w:rsidRPr="00C565BB" w:rsidRDefault="00EE0F54" w:rsidP="00EE0F54">
      <w:pPr>
        <w:tabs>
          <w:tab w:val="left" w:pos="851"/>
          <w:tab w:val="left" w:pos="8222"/>
        </w:tabs>
        <w:ind w:left="851"/>
        <w:rPr>
          <w:sz w:val="24"/>
          <w:szCs w:val="24"/>
        </w:rPr>
      </w:pPr>
      <w:r w:rsidRPr="00C565BB">
        <w:rPr>
          <w:sz w:val="24"/>
          <w:szCs w:val="24"/>
        </w:rPr>
        <w:t xml:space="preserve">Opbevares og transporteres </w:t>
      </w:r>
      <w:r w:rsidR="00981168">
        <w:rPr>
          <w:sz w:val="24"/>
          <w:szCs w:val="24"/>
        </w:rPr>
        <w:t>nedkølet</w:t>
      </w:r>
      <w:r w:rsidRPr="00C565BB">
        <w:rPr>
          <w:sz w:val="24"/>
          <w:szCs w:val="24"/>
        </w:rPr>
        <w:t xml:space="preserve"> </w:t>
      </w:r>
      <w:r w:rsidR="00981168" w:rsidRPr="00981168">
        <w:rPr>
          <w:sz w:val="24"/>
          <w:szCs w:val="24"/>
        </w:rPr>
        <w:t>(2 °C – 8°C).</w:t>
      </w:r>
    </w:p>
    <w:p w:rsidR="00EE0F54" w:rsidRPr="00C565BB" w:rsidRDefault="00EE0F54" w:rsidP="00EE0F54">
      <w:pPr>
        <w:tabs>
          <w:tab w:val="left" w:pos="851"/>
          <w:tab w:val="left" w:pos="8222"/>
        </w:tabs>
        <w:ind w:left="851"/>
        <w:rPr>
          <w:sz w:val="24"/>
          <w:szCs w:val="24"/>
        </w:rPr>
      </w:pPr>
      <w:r w:rsidRPr="00C565BB">
        <w:rPr>
          <w:sz w:val="24"/>
          <w:szCs w:val="24"/>
        </w:rPr>
        <w:t xml:space="preserve">Må ikke </w:t>
      </w:r>
      <w:r w:rsidR="00981168">
        <w:rPr>
          <w:sz w:val="24"/>
          <w:szCs w:val="24"/>
        </w:rPr>
        <w:t>ned</w:t>
      </w:r>
      <w:r w:rsidRPr="00C565BB">
        <w:rPr>
          <w:sz w:val="24"/>
          <w:szCs w:val="24"/>
        </w:rPr>
        <w:t>fryses.</w:t>
      </w:r>
    </w:p>
    <w:p w:rsidR="00EE0F54" w:rsidRDefault="00EE0F54" w:rsidP="00EE0F54">
      <w:pPr>
        <w:tabs>
          <w:tab w:val="left" w:pos="851"/>
          <w:tab w:val="left" w:pos="8222"/>
        </w:tabs>
        <w:ind w:left="851"/>
        <w:rPr>
          <w:sz w:val="24"/>
          <w:szCs w:val="24"/>
        </w:rPr>
      </w:pPr>
      <w:r w:rsidRPr="00C565BB">
        <w:rPr>
          <w:sz w:val="24"/>
          <w:szCs w:val="24"/>
        </w:rPr>
        <w:t>Beskyttes mod lys.</w:t>
      </w:r>
    </w:p>
    <w:p w:rsidR="00EE0F54" w:rsidRPr="00C565BB" w:rsidRDefault="00EE0F54" w:rsidP="00EE0F54">
      <w:pPr>
        <w:tabs>
          <w:tab w:val="left" w:pos="851"/>
          <w:tab w:val="left" w:pos="8222"/>
        </w:tabs>
        <w:rPr>
          <w:sz w:val="24"/>
          <w:szCs w:val="24"/>
        </w:rPr>
      </w:pPr>
    </w:p>
    <w:p w:rsidR="00EE0F54" w:rsidRPr="00C565BB" w:rsidRDefault="00EE0F54" w:rsidP="00EE0F54">
      <w:pPr>
        <w:numPr>
          <w:ilvl w:val="1"/>
          <w:numId w:val="1"/>
        </w:numPr>
        <w:tabs>
          <w:tab w:val="left" w:pos="8222"/>
        </w:tabs>
        <w:rPr>
          <w:b/>
          <w:sz w:val="24"/>
          <w:szCs w:val="24"/>
        </w:rPr>
      </w:pPr>
      <w:r w:rsidRPr="00C565BB">
        <w:rPr>
          <w:b/>
          <w:sz w:val="24"/>
          <w:szCs w:val="24"/>
        </w:rPr>
        <w:t>Emballage</w:t>
      </w:r>
    </w:p>
    <w:p w:rsidR="00EE0F54" w:rsidRPr="00C565BB" w:rsidRDefault="00EE0F54" w:rsidP="00EE0F54">
      <w:pPr>
        <w:tabs>
          <w:tab w:val="left" w:pos="851"/>
          <w:tab w:val="left" w:pos="8222"/>
        </w:tabs>
        <w:ind w:left="851"/>
        <w:rPr>
          <w:sz w:val="24"/>
          <w:szCs w:val="24"/>
        </w:rPr>
      </w:pPr>
      <w:r w:rsidRPr="00C565BB">
        <w:rPr>
          <w:sz w:val="24"/>
          <w:szCs w:val="24"/>
        </w:rPr>
        <w:t xml:space="preserve">UVO injektionsposer fremstillet af flerlags plastik folie med </w:t>
      </w:r>
      <w:proofErr w:type="spellStart"/>
      <w:r w:rsidRPr="00C565BB">
        <w:rPr>
          <w:sz w:val="24"/>
          <w:szCs w:val="24"/>
        </w:rPr>
        <w:t>ethylenvinylacetate</w:t>
      </w:r>
      <w:proofErr w:type="spellEnd"/>
      <w:r w:rsidRPr="00C565BB">
        <w:rPr>
          <w:sz w:val="24"/>
          <w:szCs w:val="24"/>
        </w:rPr>
        <w:t xml:space="preserve"> som produktkontakt</w:t>
      </w:r>
      <w:r>
        <w:rPr>
          <w:sz w:val="24"/>
          <w:szCs w:val="24"/>
        </w:rPr>
        <w:t>-</w:t>
      </w:r>
      <w:r w:rsidRPr="00C565BB">
        <w:rPr>
          <w:sz w:val="24"/>
          <w:szCs w:val="24"/>
        </w:rPr>
        <w:t xml:space="preserve">lag. Doseringsåbningen er lukket med en </w:t>
      </w:r>
      <w:proofErr w:type="spellStart"/>
      <w:r w:rsidRPr="00C565BB">
        <w:rPr>
          <w:sz w:val="24"/>
          <w:szCs w:val="24"/>
        </w:rPr>
        <w:t>bromobutyl</w:t>
      </w:r>
      <w:proofErr w:type="spellEnd"/>
      <w:r w:rsidRPr="00C565BB">
        <w:rPr>
          <w:sz w:val="24"/>
          <w:szCs w:val="24"/>
        </w:rPr>
        <w:t xml:space="preserve"> basere</w:t>
      </w:r>
      <w:r>
        <w:rPr>
          <w:sz w:val="24"/>
          <w:szCs w:val="24"/>
        </w:rPr>
        <w:t xml:space="preserve">t gummiprop. </w:t>
      </w:r>
    </w:p>
    <w:p w:rsidR="00EE0F54" w:rsidRDefault="00EE0F54" w:rsidP="00EE0F54">
      <w:pPr>
        <w:tabs>
          <w:tab w:val="left" w:pos="851"/>
          <w:tab w:val="left" w:pos="8222"/>
        </w:tabs>
        <w:ind w:left="851"/>
        <w:rPr>
          <w:sz w:val="24"/>
          <w:szCs w:val="24"/>
        </w:rPr>
      </w:pPr>
    </w:p>
    <w:p w:rsidR="00EE0F54" w:rsidRDefault="00EE0F54" w:rsidP="00EE0F54">
      <w:pPr>
        <w:tabs>
          <w:tab w:val="left" w:pos="851"/>
          <w:tab w:val="left" w:pos="8222"/>
        </w:tabs>
        <w:ind w:left="851"/>
        <w:rPr>
          <w:sz w:val="24"/>
          <w:szCs w:val="24"/>
        </w:rPr>
      </w:pPr>
      <w:r w:rsidRPr="00D162D1">
        <w:rPr>
          <w:sz w:val="24"/>
          <w:szCs w:val="24"/>
        </w:rPr>
        <w:t>Pakningsstørrelser: 500 ml.</w:t>
      </w:r>
    </w:p>
    <w:p w:rsidR="00EE0F54" w:rsidRDefault="00EE0F54" w:rsidP="00EE0F54">
      <w:pPr>
        <w:tabs>
          <w:tab w:val="left" w:pos="851"/>
          <w:tab w:val="left" w:pos="8222"/>
        </w:tabs>
        <w:ind w:left="851"/>
        <w:rPr>
          <w:sz w:val="24"/>
          <w:szCs w:val="24"/>
        </w:rPr>
      </w:pPr>
    </w:p>
    <w:p w:rsidR="00705A13" w:rsidRDefault="00705A13" w:rsidP="00EE0F54">
      <w:pPr>
        <w:tabs>
          <w:tab w:val="left" w:pos="851"/>
          <w:tab w:val="left" w:pos="8222"/>
        </w:tabs>
        <w:ind w:left="851"/>
        <w:rPr>
          <w:sz w:val="24"/>
          <w:szCs w:val="24"/>
        </w:rPr>
      </w:pPr>
    </w:p>
    <w:p w:rsidR="00705A13" w:rsidRPr="00C565BB" w:rsidRDefault="00705A13" w:rsidP="00EE0F54">
      <w:pPr>
        <w:tabs>
          <w:tab w:val="left" w:pos="851"/>
          <w:tab w:val="left" w:pos="8222"/>
        </w:tabs>
        <w:ind w:left="851"/>
        <w:rPr>
          <w:sz w:val="24"/>
          <w:szCs w:val="24"/>
        </w:rPr>
      </w:pPr>
    </w:p>
    <w:p w:rsidR="00EE0F54" w:rsidRPr="00C565BB" w:rsidRDefault="00EE0F54" w:rsidP="00EE0F54">
      <w:pPr>
        <w:tabs>
          <w:tab w:val="left" w:pos="851"/>
          <w:tab w:val="left" w:pos="8222"/>
        </w:tabs>
        <w:ind w:left="851" w:hanging="851"/>
        <w:rPr>
          <w:b/>
          <w:sz w:val="24"/>
          <w:szCs w:val="24"/>
        </w:rPr>
      </w:pPr>
      <w:r w:rsidRPr="00C565BB">
        <w:rPr>
          <w:b/>
          <w:sz w:val="24"/>
          <w:szCs w:val="24"/>
        </w:rPr>
        <w:t>6.6</w:t>
      </w:r>
      <w:r w:rsidRPr="00C565BB">
        <w:rPr>
          <w:b/>
          <w:sz w:val="24"/>
          <w:szCs w:val="24"/>
        </w:rPr>
        <w:tab/>
        <w:t>Særlige forholdsregler ved bortskaffelse af rester af lægemidlet eller affald</w:t>
      </w:r>
    </w:p>
    <w:p w:rsidR="00EE0F54" w:rsidRPr="00FE1B09" w:rsidRDefault="00EE0F54" w:rsidP="00EE0F54">
      <w:pPr>
        <w:tabs>
          <w:tab w:val="left" w:pos="851"/>
          <w:tab w:val="left" w:pos="8222"/>
        </w:tabs>
        <w:ind w:left="851" w:hanging="851"/>
      </w:pPr>
      <w:r>
        <w:tab/>
      </w:r>
      <w:r w:rsidR="00981168" w:rsidRPr="00981168">
        <w:t>Ikke anvendte veterinærlægemidler, samt affald heraf bør destrueres i henhold til lokale retningslinjer.</w:t>
      </w:r>
    </w:p>
    <w:p w:rsidR="00EE0F54" w:rsidRPr="00C565BB" w:rsidRDefault="00EE0F54" w:rsidP="00981168">
      <w:pPr>
        <w:tabs>
          <w:tab w:val="left" w:pos="1704"/>
        </w:tabs>
        <w:rPr>
          <w:b/>
          <w:sz w:val="24"/>
          <w:szCs w:val="24"/>
        </w:rPr>
      </w:pPr>
    </w:p>
    <w:p w:rsidR="00EE0F54" w:rsidRPr="00C565BB" w:rsidRDefault="00EE0F54" w:rsidP="00EE0F54">
      <w:pPr>
        <w:tabs>
          <w:tab w:val="left" w:pos="851"/>
          <w:tab w:val="left" w:pos="8222"/>
        </w:tabs>
        <w:ind w:left="851" w:hanging="851"/>
        <w:rPr>
          <w:b/>
          <w:sz w:val="24"/>
          <w:szCs w:val="24"/>
        </w:rPr>
      </w:pPr>
      <w:r w:rsidRPr="00C565BB">
        <w:rPr>
          <w:b/>
          <w:sz w:val="24"/>
          <w:szCs w:val="24"/>
        </w:rPr>
        <w:t>7.</w:t>
      </w:r>
      <w:r w:rsidRPr="00C565BB">
        <w:rPr>
          <w:b/>
          <w:sz w:val="24"/>
          <w:szCs w:val="24"/>
        </w:rPr>
        <w:tab/>
        <w:t>INDEHAVER AF MARKEDSFØRINGSTILLADELSEN</w:t>
      </w:r>
    </w:p>
    <w:p w:rsidR="00EE0F54" w:rsidRPr="00C565BB" w:rsidRDefault="00EE0F54" w:rsidP="00EE0F54">
      <w:pPr>
        <w:tabs>
          <w:tab w:val="left" w:pos="851"/>
          <w:tab w:val="left" w:pos="8222"/>
        </w:tabs>
        <w:ind w:left="851" w:hanging="851"/>
        <w:rPr>
          <w:sz w:val="24"/>
          <w:szCs w:val="24"/>
        </w:rPr>
      </w:pPr>
      <w:r w:rsidRPr="00C565BB">
        <w:rPr>
          <w:sz w:val="24"/>
          <w:szCs w:val="24"/>
        </w:rPr>
        <w:tab/>
        <w:t>PHARMAQ AS</w:t>
      </w:r>
    </w:p>
    <w:p w:rsidR="00EE0F54" w:rsidRPr="00C565BB" w:rsidRDefault="00EE0F54" w:rsidP="00EE0F54">
      <w:pPr>
        <w:tabs>
          <w:tab w:val="left" w:pos="851"/>
          <w:tab w:val="left" w:pos="8222"/>
        </w:tabs>
        <w:ind w:left="851" w:hanging="851"/>
        <w:rPr>
          <w:sz w:val="24"/>
          <w:szCs w:val="24"/>
        </w:rPr>
      </w:pPr>
      <w:r w:rsidRPr="00C565BB">
        <w:rPr>
          <w:sz w:val="24"/>
          <w:szCs w:val="24"/>
        </w:rPr>
        <w:tab/>
      </w:r>
      <w:proofErr w:type="spellStart"/>
      <w:r w:rsidRPr="00C565BB">
        <w:rPr>
          <w:sz w:val="24"/>
          <w:szCs w:val="24"/>
        </w:rPr>
        <w:t>Skogmo</w:t>
      </w:r>
      <w:proofErr w:type="spellEnd"/>
      <w:r w:rsidRPr="00C565BB">
        <w:rPr>
          <w:sz w:val="24"/>
          <w:szCs w:val="24"/>
        </w:rPr>
        <w:t xml:space="preserve"> Industriområde</w:t>
      </w:r>
    </w:p>
    <w:p w:rsidR="00EE0F54" w:rsidRPr="00C565BB" w:rsidRDefault="00EE0F54" w:rsidP="00EE0F54">
      <w:pPr>
        <w:tabs>
          <w:tab w:val="left" w:pos="851"/>
          <w:tab w:val="left" w:pos="8222"/>
        </w:tabs>
        <w:ind w:left="851" w:hanging="851"/>
        <w:rPr>
          <w:sz w:val="24"/>
          <w:szCs w:val="24"/>
        </w:rPr>
      </w:pPr>
      <w:r w:rsidRPr="00C565BB">
        <w:rPr>
          <w:sz w:val="24"/>
          <w:szCs w:val="24"/>
        </w:rPr>
        <w:tab/>
        <w:t xml:space="preserve">7863 </w:t>
      </w:r>
      <w:proofErr w:type="spellStart"/>
      <w:r w:rsidRPr="00C565BB">
        <w:rPr>
          <w:sz w:val="24"/>
          <w:szCs w:val="24"/>
        </w:rPr>
        <w:t>Overhalla</w:t>
      </w:r>
      <w:proofErr w:type="spellEnd"/>
    </w:p>
    <w:p w:rsidR="00EE0F54" w:rsidRPr="00705A13" w:rsidRDefault="00EE0F54" w:rsidP="00705A13">
      <w:pPr>
        <w:tabs>
          <w:tab w:val="left" w:pos="851"/>
          <w:tab w:val="left" w:pos="8222"/>
        </w:tabs>
        <w:ind w:left="851" w:hanging="851"/>
        <w:rPr>
          <w:sz w:val="24"/>
          <w:szCs w:val="24"/>
        </w:rPr>
      </w:pPr>
      <w:r w:rsidRPr="00C565BB">
        <w:rPr>
          <w:sz w:val="24"/>
          <w:szCs w:val="24"/>
        </w:rPr>
        <w:tab/>
        <w:t>Norge</w:t>
      </w:r>
    </w:p>
    <w:p w:rsidR="00EE0F54" w:rsidRPr="00C565BB" w:rsidRDefault="00EE0F54" w:rsidP="00EE0F54">
      <w:pPr>
        <w:tabs>
          <w:tab w:val="left" w:pos="851"/>
          <w:tab w:val="left" w:pos="8222"/>
        </w:tabs>
        <w:ind w:left="851" w:hanging="851"/>
        <w:rPr>
          <w:sz w:val="24"/>
          <w:szCs w:val="24"/>
        </w:rPr>
      </w:pPr>
    </w:p>
    <w:p w:rsidR="00EE0F54" w:rsidRPr="00C565BB" w:rsidRDefault="00EE0F54" w:rsidP="00EE0F54">
      <w:pPr>
        <w:numPr>
          <w:ilvl w:val="0"/>
          <w:numId w:val="3"/>
        </w:numPr>
        <w:tabs>
          <w:tab w:val="clear" w:pos="360"/>
          <w:tab w:val="left" w:pos="851"/>
          <w:tab w:val="left" w:pos="8222"/>
        </w:tabs>
        <w:ind w:left="851" w:hanging="851"/>
        <w:rPr>
          <w:b/>
          <w:sz w:val="24"/>
          <w:szCs w:val="24"/>
        </w:rPr>
      </w:pPr>
      <w:r w:rsidRPr="00C565BB">
        <w:rPr>
          <w:b/>
          <w:sz w:val="24"/>
          <w:szCs w:val="24"/>
        </w:rPr>
        <w:t>MARKEDSFØRINGSTILLADELSESNUMMER (NUMRE)</w:t>
      </w:r>
    </w:p>
    <w:p w:rsidR="00EE0F54" w:rsidRPr="00C565BB" w:rsidRDefault="00EE0F54" w:rsidP="00EE0F54">
      <w:pPr>
        <w:tabs>
          <w:tab w:val="left" w:pos="851"/>
          <w:tab w:val="left" w:pos="8222"/>
        </w:tabs>
        <w:ind w:left="851" w:hanging="851"/>
        <w:rPr>
          <w:sz w:val="24"/>
          <w:szCs w:val="24"/>
        </w:rPr>
      </w:pPr>
      <w:r w:rsidRPr="00C565BB">
        <w:rPr>
          <w:sz w:val="24"/>
          <w:szCs w:val="24"/>
        </w:rPr>
        <w:tab/>
      </w:r>
      <w:r>
        <w:rPr>
          <w:sz w:val="24"/>
          <w:szCs w:val="24"/>
        </w:rPr>
        <w:t>47944</w:t>
      </w:r>
    </w:p>
    <w:p w:rsidR="00EE0F54" w:rsidRPr="00C565BB" w:rsidRDefault="00EE0F54" w:rsidP="00EE0F54">
      <w:pPr>
        <w:tabs>
          <w:tab w:val="left" w:pos="851"/>
          <w:tab w:val="left" w:pos="8222"/>
        </w:tabs>
        <w:ind w:left="851" w:hanging="851"/>
        <w:rPr>
          <w:sz w:val="24"/>
          <w:szCs w:val="24"/>
        </w:rPr>
      </w:pPr>
    </w:p>
    <w:p w:rsidR="00EE0F54" w:rsidRPr="00C565BB" w:rsidRDefault="00EE0F54" w:rsidP="00EE0F54">
      <w:pPr>
        <w:tabs>
          <w:tab w:val="left" w:pos="851"/>
          <w:tab w:val="left" w:pos="8222"/>
        </w:tabs>
        <w:rPr>
          <w:b/>
          <w:sz w:val="24"/>
          <w:szCs w:val="24"/>
        </w:rPr>
      </w:pPr>
      <w:r w:rsidRPr="00C565BB">
        <w:rPr>
          <w:b/>
          <w:sz w:val="24"/>
          <w:szCs w:val="24"/>
        </w:rPr>
        <w:t>9.</w:t>
      </w:r>
      <w:r w:rsidRPr="00C565BB">
        <w:rPr>
          <w:b/>
          <w:sz w:val="24"/>
          <w:szCs w:val="24"/>
        </w:rPr>
        <w:tab/>
        <w:t>DATO FOR FØRSTE MARKEDSFØRINGSTILLADELSE</w:t>
      </w:r>
    </w:p>
    <w:p w:rsidR="00EE0F54" w:rsidRPr="00C565BB" w:rsidRDefault="00EE0F54" w:rsidP="00EE0F54">
      <w:pPr>
        <w:tabs>
          <w:tab w:val="left" w:pos="851"/>
          <w:tab w:val="left" w:pos="8222"/>
        </w:tabs>
        <w:ind w:left="851" w:hanging="851"/>
        <w:rPr>
          <w:sz w:val="24"/>
          <w:szCs w:val="24"/>
        </w:rPr>
      </w:pPr>
      <w:r w:rsidRPr="00C565BB">
        <w:rPr>
          <w:sz w:val="24"/>
          <w:szCs w:val="24"/>
        </w:rPr>
        <w:tab/>
      </w:r>
      <w:r>
        <w:rPr>
          <w:sz w:val="24"/>
          <w:szCs w:val="24"/>
        </w:rPr>
        <w:t>7. juli 2011</w:t>
      </w:r>
    </w:p>
    <w:p w:rsidR="00EE0F54" w:rsidRPr="00C565BB" w:rsidRDefault="00EE0F54" w:rsidP="00EE0F54">
      <w:pPr>
        <w:tabs>
          <w:tab w:val="left" w:pos="851"/>
          <w:tab w:val="left" w:pos="8222"/>
        </w:tabs>
        <w:ind w:left="851" w:hanging="851"/>
        <w:rPr>
          <w:sz w:val="24"/>
          <w:szCs w:val="24"/>
        </w:rPr>
      </w:pPr>
    </w:p>
    <w:p w:rsidR="00EE0F54" w:rsidRPr="00C565BB" w:rsidRDefault="00EE0F54" w:rsidP="00EE0F54">
      <w:pPr>
        <w:tabs>
          <w:tab w:val="left" w:pos="851"/>
          <w:tab w:val="left" w:pos="8222"/>
        </w:tabs>
        <w:ind w:left="851" w:hanging="851"/>
        <w:rPr>
          <w:b/>
          <w:sz w:val="24"/>
          <w:szCs w:val="24"/>
        </w:rPr>
      </w:pPr>
      <w:r w:rsidRPr="00C565BB">
        <w:rPr>
          <w:b/>
          <w:sz w:val="24"/>
          <w:szCs w:val="24"/>
        </w:rPr>
        <w:t>10.</w:t>
      </w:r>
      <w:r w:rsidRPr="00C565BB">
        <w:rPr>
          <w:b/>
          <w:sz w:val="24"/>
          <w:szCs w:val="24"/>
        </w:rPr>
        <w:tab/>
        <w:t>DATO FOR ÆNDRING AF TEKSTEN</w:t>
      </w:r>
    </w:p>
    <w:p w:rsidR="00EE0F54" w:rsidRPr="00C565BB" w:rsidRDefault="00EE0F54" w:rsidP="00EE0F54">
      <w:pPr>
        <w:tabs>
          <w:tab w:val="left" w:pos="851"/>
          <w:tab w:val="left" w:pos="8222"/>
        </w:tabs>
        <w:ind w:left="851" w:hanging="851"/>
        <w:rPr>
          <w:sz w:val="24"/>
          <w:szCs w:val="24"/>
        </w:rPr>
      </w:pPr>
      <w:r w:rsidRPr="00C565BB">
        <w:rPr>
          <w:sz w:val="24"/>
          <w:szCs w:val="24"/>
        </w:rPr>
        <w:tab/>
      </w:r>
      <w:r w:rsidR="00705A13">
        <w:rPr>
          <w:sz w:val="24"/>
          <w:szCs w:val="24"/>
        </w:rPr>
        <w:t>6. februar 2024</w:t>
      </w:r>
    </w:p>
    <w:p w:rsidR="00EE0F54" w:rsidRPr="00C565BB" w:rsidRDefault="00EE0F54" w:rsidP="00EE0F54">
      <w:pPr>
        <w:tabs>
          <w:tab w:val="left" w:pos="851"/>
          <w:tab w:val="left" w:pos="8222"/>
        </w:tabs>
        <w:ind w:left="851" w:hanging="851"/>
        <w:rPr>
          <w:sz w:val="24"/>
          <w:szCs w:val="24"/>
        </w:rPr>
      </w:pPr>
    </w:p>
    <w:p w:rsidR="00EE0F54" w:rsidRPr="00C565BB" w:rsidRDefault="00EE0F54" w:rsidP="00EE0F54">
      <w:pPr>
        <w:tabs>
          <w:tab w:val="left" w:pos="851"/>
          <w:tab w:val="left" w:pos="8222"/>
        </w:tabs>
        <w:rPr>
          <w:b/>
          <w:sz w:val="24"/>
          <w:szCs w:val="24"/>
        </w:rPr>
      </w:pPr>
      <w:r w:rsidRPr="00C565BB">
        <w:rPr>
          <w:b/>
          <w:sz w:val="24"/>
          <w:szCs w:val="24"/>
        </w:rPr>
        <w:t>11.</w:t>
      </w:r>
      <w:r w:rsidRPr="00C565BB">
        <w:rPr>
          <w:b/>
          <w:sz w:val="24"/>
          <w:szCs w:val="24"/>
        </w:rPr>
        <w:tab/>
        <w:t>UDLEVERINGSBESTEMMELSE</w:t>
      </w:r>
    </w:p>
    <w:p w:rsidR="00EE0F54" w:rsidRPr="00EA6E95" w:rsidRDefault="00EE0F54" w:rsidP="00EE0F54">
      <w:pPr>
        <w:ind w:left="851"/>
        <w:rPr>
          <w:sz w:val="24"/>
          <w:szCs w:val="24"/>
          <w:lang w:eastAsia="da-DK"/>
        </w:rPr>
      </w:pPr>
      <w:r>
        <w:rPr>
          <w:sz w:val="24"/>
          <w:szCs w:val="24"/>
          <w:lang w:eastAsia="da-DK"/>
        </w:rPr>
        <w:t>BP</w:t>
      </w:r>
    </w:p>
    <w:p w:rsidR="00EE0F54" w:rsidRPr="00D71534" w:rsidRDefault="00EE0F54" w:rsidP="00EE0F54"/>
    <w:p w:rsidR="0003527F" w:rsidRPr="00EE0F54" w:rsidRDefault="0003527F" w:rsidP="00EE0F54"/>
    <w:sectPr w:rsidR="0003527F" w:rsidRPr="00EE0F54" w:rsidSect="00C479BF">
      <w:headerReference w:type="default" r:id="rId8"/>
      <w:footerReference w:type="default" r:id="rId9"/>
      <w:headerReference w:type="first" r:id="rId10"/>
      <w:footerReference w:type="first" r:id="rId11"/>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E0F54" w:rsidRDefault="00EE0F54">
      <w:r>
        <w:separator/>
      </w:r>
    </w:p>
  </w:endnote>
  <w:endnote w:type="continuationSeparator" w:id="0">
    <w:p w:rsidR="00EE0F54" w:rsidRDefault="00EE0F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Italic">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fod"/>
      <w:pBdr>
        <w:bottom w:val="single" w:sz="6" w:space="1" w:color="auto"/>
      </w:pBdr>
      <w:tabs>
        <w:tab w:val="clear" w:pos="4819"/>
        <w:tab w:val="left" w:pos="8647"/>
      </w:tabs>
      <w:rPr>
        <w:i/>
        <w:snapToGrid w:val="0"/>
        <w:sz w:val="18"/>
      </w:rPr>
    </w:pPr>
  </w:p>
  <w:p w:rsidR="004A62CC" w:rsidRDefault="004A62CC">
    <w:pPr>
      <w:pStyle w:val="Sidefod"/>
      <w:tabs>
        <w:tab w:val="clear" w:pos="4819"/>
        <w:tab w:val="left" w:pos="8647"/>
      </w:tabs>
      <w:rPr>
        <w:i/>
        <w:snapToGrid w:val="0"/>
        <w:sz w:val="18"/>
      </w:rPr>
    </w:pPr>
  </w:p>
  <w:p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A539EF">
      <w:rPr>
        <w:i/>
        <w:noProof/>
        <w:snapToGrid w:val="0"/>
        <w:sz w:val="18"/>
      </w:rPr>
      <w:t>Alpha Ject 3000, injektionsvæske, emulsion</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565A74">
      <w:rPr>
        <w:i/>
        <w:noProof/>
        <w:snapToGrid w:val="0"/>
        <w:sz w:val="18"/>
      </w:rPr>
      <w:t>3</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565A74">
      <w:rPr>
        <w:i/>
        <w:noProof/>
        <w:snapToGrid w:val="0"/>
        <w:sz w:val="18"/>
      </w:rPr>
      <w:t>3</w:t>
    </w:r>
    <w:r>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fod"/>
      <w:pBdr>
        <w:bottom w:val="single" w:sz="6" w:space="1" w:color="auto"/>
      </w:pBdr>
      <w:tabs>
        <w:tab w:val="clear" w:pos="4819"/>
        <w:tab w:val="left" w:pos="8647"/>
      </w:tabs>
      <w:rPr>
        <w:i/>
        <w:snapToGrid w:val="0"/>
        <w:sz w:val="18"/>
      </w:rPr>
    </w:pPr>
  </w:p>
  <w:p w:rsidR="004A62CC" w:rsidRDefault="004A62CC">
    <w:pPr>
      <w:pStyle w:val="Sidefod"/>
      <w:tabs>
        <w:tab w:val="clear" w:pos="4819"/>
        <w:tab w:val="left" w:pos="8647"/>
      </w:tabs>
      <w:rPr>
        <w:i/>
        <w:snapToGrid w:val="0"/>
        <w:sz w:val="18"/>
      </w:rPr>
    </w:pPr>
  </w:p>
  <w:p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A539EF">
      <w:rPr>
        <w:i/>
        <w:noProof/>
        <w:snapToGrid w:val="0"/>
        <w:sz w:val="18"/>
      </w:rPr>
      <w:t>Alpha Ject 3000, injektionsvæske, emulsion</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EB5778">
      <w:rPr>
        <w:i/>
        <w:noProof/>
        <w:snapToGrid w:val="0"/>
        <w:sz w:val="18"/>
      </w:rPr>
      <w:t>1</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EB5778">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E0F54" w:rsidRDefault="00EE0F54">
      <w:r>
        <w:separator/>
      </w:r>
    </w:p>
  </w:footnote>
  <w:footnote w:type="continuationSeparator" w:id="0">
    <w:p w:rsidR="00EE0F54" w:rsidRDefault="00EE0F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hoved"/>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F54"/>
    <w:rsid w:val="0003527F"/>
    <w:rsid w:val="00065C7D"/>
    <w:rsid w:val="000C6CD4"/>
    <w:rsid w:val="001577E4"/>
    <w:rsid w:val="001858CA"/>
    <w:rsid w:val="001C4AEF"/>
    <w:rsid w:val="001D3CC5"/>
    <w:rsid w:val="001D70A4"/>
    <w:rsid w:val="00322BDE"/>
    <w:rsid w:val="00406EE7"/>
    <w:rsid w:val="00407013"/>
    <w:rsid w:val="004A62CC"/>
    <w:rsid w:val="00565A74"/>
    <w:rsid w:val="00584FCF"/>
    <w:rsid w:val="005B0036"/>
    <w:rsid w:val="005F5831"/>
    <w:rsid w:val="00644440"/>
    <w:rsid w:val="00662012"/>
    <w:rsid w:val="00666B01"/>
    <w:rsid w:val="006B1539"/>
    <w:rsid w:val="006D4B41"/>
    <w:rsid w:val="006F5621"/>
    <w:rsid w:val="00705A13"/>
    <w:rsid w:val="00783ADE"/>
    <w:rsid w:val="007C79B8"/>
    <w:rsid w:val="007E2A00"/>
    <w:rsid w:val="008010F2"/>
    <w:rsid w:val="009202AE"/>
    <w:rsid w:val="00932676"/>
    <w:rsid w:val="00981168"/>
    <w:rsid w:val="009D66C6"/>
    <w:rsid w:val="00A539EF"/>
    <w:rsid w:val="00A96525"/>
    <w:rsid w:val="00AE29E5"/>
    <w:rsid w:val="00AE5757"/>
    <w:rsid w:val="00B25EB8"/>
    <w:rsid w:val="00BC634B"/>
    <w:rsid w:val="00BF2AE0"/>
    <w:rsid w:val="00C479BF"/>
    <w:rsid w:val="00D567AA"/>
    <w:rsid w:val="00DD5102"/>
    <w:rsid w:val="00DD6D71"/>
    <w:rsid w:val="00DF32BE"/>
    <w:rsid w:val="00E14F0A"/>
    <w:rsid w:val="00EB5778"/>
    <w:rsid w:val="00EC03F8"/>
    <w:rsid w:val="00EE0F54"/>
    <w:rsid w:val="00EE5253"/>
    <w:rsid w:val="00F94C62"/>
    <w:rsid w:val="00FA66E4"/>
    <w:rsid w:val="00FD643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310054"/>
  <w15:chartTrackingRefBased/>
  <w15:docId w15:val="{1A71C97E-83E8-4AB7-9A0B-C1BD7ABF1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semiHidden/>
    <w:rsid w:val="00DF32BE"/>
    <w:rPr>
      <w:sz w:val="16"/>
      <w:szCs w:val="16"/>
    </w:rPr>
  </w:style>
  <w:style w:type="paragraph" w:styleId="Kommentartekst">
    <w:name w:val="annotation text"/>
    <w:basedOn w:val="Normal"/>
    <w:link w:val="KommentartekstTegn"/>
    <w:semiHidden/>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basedOn w:val="Standardskrifttypeiafsnit"/>
    <w:link w:val="Kommentartekst"/>
    <w:semiHidden/>
    <w:rsid w:val="00FA66E4"/>
  </w:style>
  <w:style w:type="character" w:customStyle="1" w:styleId="SidehovedTegn">
    <w:name w:val="Sidehoved Tegn"/>
    <w:link w:val="Sidehoved"/>
    <w:rsid w:val="00FA66E4"/>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5358931">
      <w:bodyDiv w:val="1"/>
      <w:marLeft w:val="0"/>
      <w:marRight w:val="0"/>
      <w:marTop w:val="0"/>
      <w:marBottom w:val="0"/>
      <w:divBdr>
        <w:top w:val="none" w:sz="0" w:space="0" w:color="auto"/>
        <w:left w:val="none" w:sz="0" w:space="0" w:color="auto"/>
        <w:bottom w:val="none" w:sz="0" w:space="0" w:color="auto"/>
        <w:right w:val="none" w:sz="0" w:space="0" w:color="auto"/>
      </w:divBdr>
    </w:div>
    <w:div w:id="166943000">
      <w:bodyDiv w:val="1"/>
      <w:marLeft w:val="0"/>
      <w:marRight w:val="0"/>
      <w:marTop w:val="0"/>
      <w:marBottom w:val="0"/>
      <w:divBdr>
        <w:top w:val="none" w:sz="0" w:space="0" w:color="auto"/>
        <w:left w:val="none" w:sz="0" w:space="0" w:color="auto"/>
        <w:bottom w:val="none" w:sz="0" w:space="0" w:color="auto"/>
        <w:right w:val="none" w:sz="0" w:space="0" w:color="auto"/>
      </w:divBdr>
    </w:div>
    <w:div w:id="329138095">
      <w:bodyDiv w:val="1"/>
      <w:marLeft w:val="0"/>
      <w:marRight w:val="0"/>
      <w:marTop w:val="0"/>
      <w:marBottom w:val="0"/>
      <w:divBdr>
        <w:top w:val="none" w:sz="0" w:space="0" w:color="auto"/>
        <w:left w:val="none" w:sz="0" w:space="0" w:color="auto"/>
        <w:bottom w:val="none" w:sz="0" w:space="0" w:color="auto"/>
        <w:right w:val="none" w:sz="0" w:space="0" w:color="auto"/>
      </w:divBdr>
    </w:div>
    <w:div w:id="373239062">
      <w:bodyDiv w:val="1"/>
      <w:marLeft w:val="0"/>
      <w:marRight w:val="0"/>
      <w:marTop w:val="0"/>
      <w:marBottom w:val="0"/>
      <w:divBdr>
        <w:top w:val="none" w:sz="0" w:space="0" w:color="auto"/>
        <w:left w:val="none" w:sz="0" w:space="0" w:color="auto"/>
        <w:bottom w:val="none" w:sz="0" w:space="0" w:color="auto"/>
        <w:right w:val="none" w:sz="0" w:space="0" w:color="auto"/>
      </w:divBdr>
    </w:div>
    <w:div w:id="1424645685">
      <w:bodyDiv w:val="1"/>
      <w:marLeft w:val="0"/>
      <w:marRight w:val="0"/>
      <w:marTop w:val="0"/>
      <w:marBottom w:val="0"/>
      <w:divBdr>
        <w:top w:val="none" w:sz="0" w:space="0" w:color="auto"/>
        <w:left w:val="none" w:sz="0" w:space="0" w:color="auto"/>
        <w:bottom w:val="none" w:sz="0" w:space="0" w:color="auto"/>
        <w:right w:val="none" w:sz="0" w:space="0" w:color="auto"/>
      </w:divBdr>
    </w:div>
    <w:div w:id="1435516700">
      <w:bodyDiv w:val="1"/>
      <w:marLeft w:val="0"/>
      <w:marRight w:val="0"/>
      <w:marTop w:val="0"/>
      <w:marBottom w:val="0"/>
      <w:divBdr>
        <w:top w:val="none" w:sz="0" w:space="0" w:color="auto"/>
        <w:left w:val="none" w:sz="0" w:space="0" w:color="auto"/>
        <w:bottom w:val="none" w:sz="0" w:space="0" w:color="auto"/>
        <w:right w:val="none" w:sz="0" w:space="0" w:color="auto"/>
      </w:divBdr>
    </w:div>
    <w:div w:id="1467314502">
      <w:bodyDiv w:val="1"/>
      <w:marLeft w:val="0"/>
      <w:marRight w:val="0"/>
      <w:marTop w:val="0"/>
      <w:marBottom w:val="0"/>
      <w:divBdr>
        <w:top w:val="none" w:sz="0" w:space="0" w:color="auto"/>
        <w:left w:val="none" w:sz="0" w:space="0" w:color="auto"/>
        <w:bottom w:val="none" w:sz="0" w:space="0" w:color="auto"/>
        <w:right w:val="none" w:sz="0" w:space="0" w:color="auto"/>
      </w:divBdr>
    </w:div>
    <w:div w:id="1481463657">
      <w:bodyDiv w:val="1"/>
      <w:marLeft w:val="0"/>
      <w:marRight w:val="0"/>
      <w:marTop w:val="0"/>
      <w:marBottom w:val="0"/>
      <w:divBdr>
        <w:top w:val="none" w:sz="0" w:space="0" w:color="auto"/>
        <w:left w:val="none" w:sz="0" w:space="0" w:color="auto"/>
        <w:bottom w:val="none" w:sz="0" w:space="0" w:color="auto"/>
        <w:right w:val="none" w:sz="0" w:space="0" w:color="auto"/>
      </w:divBdr>
    </w:div>
    <w:div w:id="1550678695">
      <w:bodyDiv w:val="1"/>
      <w:marLeft w:val="0"/>
      <w:marRight w:val="0"/>
      <w:marTop w:val="0"/>
      <w:marBottom w:val="0"/>
      <w:divBdr>
        <w:top w:val="none" w:sz="0" w:space="0" w:color="auto"/>
        <w:left w:val="none" w:sz="0" w:space="0" w:color="auto"/>
        <w:bottom w:val="none" w:sz="0" w:space="0" w:color="auto"/>
        <w:right w:val="none" w:sz="0" w:space="0" w:color="auto"/>
      </w:divBdr>
    </w:div>
    <w:div w:id="1561398610">
      <w:bodyDiv w:val="1"/>
      <w:marLeft w:val="0"/>
      <w:marRight w:val="0"/>
      <w:marTop w:val="0"/>
      <w:marBottom w:val="0"/>
      <w:divBdr>
        <w:top w:val="none" w:sz="0" w:space="0" w:color="auto"/>
        <w:left w:val="none" w:sz="0" w:space="0" w:color="auto"/>
        <w:bottom w:val="none" w:sz="0" w:space="0" w:color="auto"/>
        <w:right w:val="none" w:sz="0" w:space="0" w:color="auto"/>
      </w:divBdr>
    </w:div>
    <w:div w:id="1580209734">
      <w:bodyDiv w:val="1"/>
      <w:marLeft w:val="0"/>
      <w:marRight w:val="0"/>
      <w:marTop w:val="0"/>
      <w:marBottom w:val="0"/>
      <w:divBdr>
        <w:top w:val="none" w:sz="0" w:space="0" w:color="auto"/>
        <w:left w:val="none" w:sz="0" w:space="0" w:color="auto"/>
        <w:bottom w:val="none" w:sz="0" w:space="0" w:color="auto"/>
        <w:right w:val="none" w:sz="0" w:space="0" w:color="auto"/>
      </w:divBdr>
    </w:div>
    <w:div w:id="1799298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1084</Words>
  <Characters>6863</Characters>
  <Application>Microsoft Office Word</Application>
  <DocSecurity>0</DocSecurity>
  <Lines>57</Lines>
  <Paragraphs>15</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7932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Marianne Ott Jensen</dc:creator>
  <cp:keywords/>
  <dc:description>2024011085_x000d_
Sletningen af repræsentanten PHARMAQ AS, Harbitzalléen 5, N-0275 Oslo</dc:description>
  <cp:lastModifiedBy>Marianne Ott Jensen</cp:lastModifiedBy>
  <cp:revision>3</cp:revision>
  <dcterms:created xsi:type="dcterms:W3CDTF">2024-02-06T11:09:00Z</dcterms:created>
  <dcterms:modified xsi:type="dcterms:W3CDTF">2024-02-06T11:11:00Z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Vet.dotm</vt:lpwstr>
  </property>
  <property fmtid="{D5CDD505-2E9C-101B-9397-08002B2CF9AE}" pid="3" name="ConvertedFromMacroDocument">
    <vt:lpwstr>True</vt:lpwstr>
  </property>
</Properties>
</file>