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554098" w14:textId="77777777" w:rsidR="005B0036" w:rsidRPr="00537CCF" w:rsidRDefault="005B0036" w:rsidP="005B0036">
      <w:pPr>
        <w:rPr>
          <w:sz w:val="24"/>
          <w:szCs w:val="24"/>
        </w:rPr>
      </w:pPr>
      <w:r w:rsidRPr="00537CCF">
        <w:rPr>
          <w:noProof/>
          <w:sz w:val="24"/>
          <w:szCs w:val="24"/>
          <w:lang w:eastAsia="da-DK"/>
        </w:rPr>
        <w:drawing>
          <wp:inline distT="0" distB="0" distL="0" distR="0" wp14:anchorId="20F25097" wp14:editId="0B0A74D2">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049BF67E" w14:textId="77777777" w:rsidR="00C479BF" w:rsidRPr="00537CCF" w:rsidRDefault="00C479BF" w:rsidP="005B0036">
      <w:pPr>
        <w:rPr>
          <w:sz w:val="24"/>
          <w:szCs w:val="24"/>
        </w:rPr>
      </w:pPr>
    </w:p>
    <w:p w14:paraId="713E8140" w14:textId="6653F822" w:rsidR="005B0036" w:rsidRPr="00537CCF" w:rsidRDefault="005B0036" w:rsidP="005B0036">
      <w:pPr>
        <w:tabs>
          <w:tab w:val="right" w:pos="9356"/>
        </w:tabs>
        <w:rPr>
          <w:b/>
          <w:sz w:val="24"/>
          <w:szCs w:val="24"/>
        </w:rPr>
      </w:pPr>
      <w:r w:rsidRPr="00537CCF">
        <w:rPr>
          <w:b/>
          <w:sz w:val="24"/>
          <w:szCs w:val="24"/>
        </w:rPr>
        <w:tab/>
      </w:r>
      <w:r w:rsidR="00556D68">
        <w:rPr>
          <w:b/>
          <w:sz w:val="24"/>
          <w:szCs w:val="24"/>
        </w:rPr>
        <w:t>2. september 2022</w:t>
      </w:r>
    </w:p>
    <w:p w14:paraId="05F15CC7" w14:textId="77777777" w:rsidR="005B0036" w:rsidRPr="00537CCF" w:rsidRDefault="005B0036" w:rsidP="005B0036">
      <w:pPr>
        <w:rPr>
          <w:sz w:val="24"/>
          <w:szCs w:val="24"/>
        </w:rPr>
      </w:pPr>
    </w:p>
    <w:p w14:paraId="178100C2" w14:textId="13B55334" w:rsidR="005B0036" w:rsidRDefault="005B0036" w:rsidP="005B0036">
      <w:pPr>
        <w:rPr>
          <w:sz w:val="24"/>
          <w:szCs w:val="24"/>
        </w:rPr>
      </w:pPr>
    </w:p>
    <w:p w14:paraId="2E45B986" w14:textId="77777777" w:rsidR="00537CCF" w:rsidRPr="00537CCF" w:rsidRDefault="00537CCF" w:rsidP="005B0036">
      <w:pPr>
        <w:rPr>
          <w:sz w:val="24"/>
          <w:szCs w:val="24"/>
        </w:rPr>
      </w:pPr>
    </w:p>
    <w:p w14:paraId="1D918501" w14:textId="77777777" w:rsidR="005B0036" w:rsidRPr="00537CCF" w:rsidRDefault="005B0036" w:rsidP="005B0036">
      <w:pPr>
        <w:tabs>
          <w:tab w:val="left" w:pos="8222"/>
        </w:tabs>
        <w:jc w:val="center"/>
        <w:rPr>
          <w:b/>
          <w:sz w:val="24"/>
          <w:szCs w:val="24"/>
        </w:rPr>
      </w:pPr>
      <w:r w:rsidRPr="00537CCF">
        <w:rPr>
          <w:b/>
          <w:sz w:val="24"/>
          <w:szCs w:val="24"/>
        </w:rPr>
        <w:t>PRODUKTRESUMÉ</w:t>
      </w:r>
    </w:p>
    <w:p w14:paraId="72A83554" w14:textId="77777777" w:rsidR="005B0036" w:rsidRPr="00537CCF" w:rsidRDefault="005B0036" w:rsidP="005B0036">
      <w:pPr>
        <w:tabs>
          <w:tab w:val="left" w:pos="8222"/>
        </w:tabs>
        <w:jc w:val="center"/>
        <w:rPr>
          <w:b/>
          <w:sz w:val="24"/>
          <w:szCs w:val="24"/>
        </w:rPr>
      </w:pPr>
    </w:p>
    <w:p w14:paraId="3A12B9AC" w14:textId="77777777" w:rsidR="005B0036" w:rsidRPr="00537CCF" w:rsidRDefault="005B0036" w:rsidP="005B0036">
      <w:pPr>
        <w:tabs>
          <w:tab w:val="left" w:pos="8222"/>
        </w:tabs>
        <w:jc w:val="center"/>
        <w:rPr>
          <w:b/>
          <w:sz w:val="24"/>
          <w:szCs w:val="24"/>
        </w:rPr>
      </w:pPr>
      <w:r w:rsidRPr="00537CCF">
        <w:rPr>
          <w:b/>
          <w:sz w:val="24"/>
          <w:szCs w:val="24"/>
        </w:rPr>
        <w:t>for</w:t>
      </w:r>
    </w:p>
    <w:p w14:paraId="7B69D386" w14:textId="77777777" w:rsidR="005B0036" w:rsidRPr="00537CCF" w:rsidRDefault="005B0036" w:rsidP="005B0036">
      <w:pPr>
        <w:tabs>
          <w:tab w:val="left" w:pos="8222"/>
        </w:tabs>
        <w:jc w:val="center"/>
        <w:rPr>
          <w:b/>
          <w:sz w:val="24"/>
          <w:szCs w:val="24"/>
        </w:rPr>
      </w:pPr>
    </w:p>
    <w:p w14:paraId="25E4A5EE" w14:textId="44102F78" w:rsidR="005B0036" w:rsidRPr="00537CCF" w:rsidRDefault="00AA1AE4" w:rsidP="005B0036">
      <w:pPr>
        <w:tabs>
          <w:tab w:val="left" w:pos="8222"/>
        </w:tabs>
        <w:jc w:val="center"/>
        <w:rPr>
          <w:b/>
          <w:sz w:val="24"/>
          <w:szCs w:val="24"/>
        </w:rPr>
      </w:pPr>
      <w:proofErr w:type="spellStart"/>
      <w:r w:rsidRPr="00537CCF">
        <w:rPr>
          <w:b/>
          <w:sz w:val="24"/>
          <w:szCs w:val="24"/>
        </w:rPr>
        <w:t>Alpramil</w:t>
      </w:r>
      <w:proofErr w:type="spellEnd"/>
      <w:r w:rsidRPr="00537CCF">
        <w:rPr>
          <w:b/>
          <w:sz w:val="24"/>
          <w:szCs w:val="24"/>
        </w:rPr>
        <w:t xml:space="preserve"> </w:t>
      </w:r>
      <w:proofErr w:type="spellStart"/>
      <w:r w:rsidRPr="00537CCF">
        <w:rPr>
          <w:b/>
          <w:sz w:val="24"/>
          <w:szCs w:val="24"/>
        </w:rPr>
        <w:t>Vet</w:t>
      </w:r>
      <w:proofErr w:type="spellEnd"/>
      <w:r w:rsidRPr="00537CCF">
        <w:rPr>
          <w:b/>
          <w:sz w:val="24"/>
          <w:szCs w:val="24"/>
        </w:rPr>
        <w:t>., filmovertrukne tabletter 4 mg/10 mg</w:t>
      </w:r>
    </w:p>
    <w:p w14:paraId="4FBE64D1" w14:textId="77777777" w:rsidR="005B0036" w:rsidRPr="00537CCF" w:rsidRDefault="005B0036" w:rsidP="005B0036">
      <w:pPr>
        <w:tabs>
          <w:tab w:val="left" w:pos="8222"/>
        </w:tabs>
        <w:jc w:val="both"/>
        <w:rPr>
          <w:sz w:val="24"/>
          <w:szCs w:val="24"/>
        </w:rPr>
      </w:pPr>
    </w:p>
    <w:p w14:paraId="562E7918" w14:textId="77777777" w:rsidR="005B0036" w:rsidRPr="00537CCF" w:rsidRDefault="005B0036" w:rsidP="005B0036">
      <w:pPr>
        <w:tabs>
          <w:tab w:val="left" w:pos="8222"/>
        </w:tabs>
        <w:jc w:val="both"/>
        <w:rPr>
          <w:sz w:val="24"/>
          <w:szCs w:val="24"/>
        </w:rPr>
      </w:pPr>
    </w:p>
    <w:p w14:paraId="4FE87F62" w14:textId="77777777" w:rsidR="005B0036" w:rsidRPr="00537CCF" w:rsidRDefault="005B0036" w:rsidP="005B0036">
      <w:pPr>
        <w:tabs>
          <w:tab w:val="left" w:pos="8222"/>
        </w:tabs>
        <w:ind w:left="851" w:hanging="851"/>
        <w:rPr>
          <w:b/>
          <w:sz w:val="24"/>
          <w:szCs w:val="24"/>
        </w:rPr>
      </w:pPr>
      <w:r w:rsidRPr="00537CCF">
        <w:rPr>
          <w:b/>
          <w:sz w:val="24"/>
          <w:szCs w:val="24"/>
        </w:rPr>
        <w:t>0.</w:t>
      </w:r>
      <w:r w:rsidRPr="00537CCF">
        <w:rPr>
          <w:b/>
          <w:sz w:val="24"/>
          <w:szCs w:val="24"/>
        </w:rPr>
        <w:tab/>
        <w:t>D.SP.NR.</w:t>
      </w:r>
    </w:p>
    <w:p w14:paraId="256BC17F" w14:textId="05913DDF" w:rsidR="005B0036" w:rsidRPr="00537CCF" w:rsidRDefault="00AA1AE4" w:rsidP="005B0036">
      <w:pPr>
        <w:tabs>
          <w:tab w:val="left" w:pos="8222"/>
        </w:tabs>
        <w:ind w:left="851"/>
        <w:rPr>
          <w:sz w:val="24"/>
          <w:szCs w:val="24"/>
        </w:rPr>
      </w:pPr>
      <w:r w:rsidRPr="00537CCF">
        <w:rPr>
          <w:sz w:val="24"/>
          <w:szCs w:val="24"/>
        </w:rPr>
        <w:t>32404</w:t>
      </w:r>
    </w:p>
    <w:p w14:paraId="31EAF862" w14:textId="77777777" w:rsidR="005B0036" w:rsidRPr="00537CCF" w:rsidRDefault="005B0036" w:rsidP="005B0036">
      <w:pPr>
        <w:tabs>
          <w:tab w:val="left" w:pos="8222"/>
        </w:tabs>
        <w:ind w:left="851"/>
        <w:rPr>
          <w:sz w:val="24"/>
          <w:szCs w:val="24"/>
        </w:rPr>
      </w:pPr>
    </w:p>
    <w:p w14:paraId="1E4799E0" w14:textId="77777777" w:rsidR="005B0036" w:rsidRPr="00537CCF" w:rsidRDefault="005B0036" w:rsidP="005B0036">
      <w:pPr>
        <w:tabs>
          <w:tab w:val="left" w:pos="8222"/>
        </w:tabs>
        <w:ind w:left="851" w:hanging="851"/>
        <w:rPr>
          <w:b/>
          <w:sz w:val="24"/>
          <w:szCs w:val="24"/>
        </w:rPr>
      </w:pPr>
      <w:r w:rsidRPr="00537CCF">
        <w:rPr>
          <w:b/>
          <w:sz w:val="24"/>
          <w:szCs w:val="24"/>
        </w:rPr>
        <w:t>1.</w:t>
      </w:r>
      <w:r w:rsidRPr="00537CCF">
        <w:rPr>
          <w:b/>
          <w:sz w:val="24"/>
          <w:szCs w:val="24"/>
        </w:rPr>
        <w:tab/>
        <w:t>VETERINÆRLÆGEMIDLETS NAVN</w:t>
      </w:r>
    </w:p>
    <w:p w14:paraId="3BE6EAC9" w14:textId="4D3A6122" w:rsidR="005B0036" w:rsidRPr="00537CCF" w:rsidRDefault="00AA1AE4" w:rsidP="005B0036">
      <w:pPr>
        <w:tabs>
          <w:tab w:val="left" w:pos="8222"/>
        </w:tabs>
        <w:ind w:left="851"/>
        <w:rPr>
          <w:sz w:val="24"/>
          <w:szCs w:val="24"/>
        </w:rPr>
      </w:pPr>
      <w:proofErr w:type="spellStart"/>
      <w:r w:rsidRPr="00537CCF">
        <w:rPr>
          <w:sz w:val="24"/>
          <w:szCs w:val="24"/>
        </w:rPr>
        <w:t>Alpramil</w:t>
      </w:r>
      <w:proofErr w:type="spellEnd"/>
      <w:r w:rsidRPr="00537CCF">
        <w:rPr>
          <w:sz w:val="24"/>
          <w:szCs w:val="24"/>
        </w:rPr>
        <w:t xml:space="preserve"> </w:t>
      </w:r>
      <w:proofErr w:type="spellStart"/>
      <w:r w:rsidRPr="00537CCF">
        <w:rPr>
          <w:sz w:val="24"/>
          <w:szCs w:val="24"/>
        </w:rPr>
        <w:t>Vet</w:t>
      </w:r>
      <w:proofErr w:type="spellEnd"/>
      <w:r w:rsidRPr="00537CCF">
        <w:rPr>
          <w:sz w:val="24"/>
          <w:szCs w:val="24"/>
        </w:rPr>
        <w:t>.</w:t>
      </w:r>
    </w:p>
    <w:p w14:paraId="24C9F4A4" w14:textId="77777777" w:rsidR="005B0036" w:rsidRPr="00537CCF" w:rsidRDefault="005B0036" w:rsidP="005B0036">
      <w:pPr>
        <w:tabs>
          <w:tab w:val="left" w:pos="8222"/>
        </w:tabs>
        <w:ind w:left="851"/>
        <w:rPr>
          <w:sz w:val="24"/>
          <w:szCs w:val="24"/>
        </w:rPr>
      </w:pPr>
    </w:p>
    <w:p w14:paraId="72BB0653" w14:textId="77777777" w:rsidR="005B0036" w:rsidRPr="00537CCF" w:rsidRDefault="005B0036" w:rsidP="005B0036">
      <w:pPr>
        <w:tabs>
          <w:tab w:val="left" w:pos="8222"/>
        </w:tabs>
        <w:ind w:left="851" w:hanging="851"/>
        <w:rPr>
          <w:b/>
          <w:sz w:val="24"/>
          <w:szCs w:val="24"/>
        </w:rPr>
      </w:pPr>
      <w:r w:rsidRPr="00537CCF">
        <w:rPr>
          <w:b/>
          <w:sz w:val="24"/>
          <w:szCs w:val="24"/>
        </w:rPr>
        <w:t>2.</w:t>
      </w:r>
      <w:r w:rsidRPr="00537CCF">
        <w:rPr>
          <w:b/>
          <w:sz w:val="24"/>
          <w:szCs w:val="24"/>
        </w:rPr>
        <w:tab/>
        <w:t>KVALITATIV OG KVANTITATIV SAMMENSÆTNING</w:t>
      </w:r>
    </w:p>
    <w:p w14:paraId="037F8EEA" w14:textId="77777777" w:rsidR="00F17E34" w:rsidRPr="00537CCF" w:rsidRDefault="00F17E34" w:rsidP="002F5823">
      <w:pPr>
        <w:ind w:left="851"/>
        <w:rPr>
          <w:sz w:val="24"/>
          <w:szCs w:val="24"/>
        </w:rPr>
      </w:pPr>
      <w:r w:rsidRPr="00537CCF">
        <w:rPr>
          <w:sz w:val="24"/>
          <w:szCs w:val="24"/>
        </w:rPr>
        <w:t>Hver tablet indeholder:</w:t>
      </w:r>
    </w:p>
    <w:p w14:paraId="4F9A5204" w14:textId="77777777" w:rsidR="00F17E34" w:rsidRPr="00537CCF" w:rsidRDefault="00F17E34" w:rsidP="002F5823">
      <w:pPr>
        <w:ind w:left="851"/>
        <w:rPr>
          <w:sz w:val="24"/>
          <w:szCs w:val="24"/>
        </w:rPr>
      </w:pPr>
    </w:p>
    <w:p w14:paraId="6E494754" w14:textId="77777777" w:rsidR="00F17E34" w:rsidRPr="00537CCF" w:rsidRDefault="00F17E34" w:rsidP="002F5823">
      <w:pPr>
        <w:ind w:left="851"/>
        <w:rPr>
          <w:b/>
          <w:sz w:val="24"/>
          <w:szCs w:val="24"/>
        </w:rPr>
      </w:pPr>
      <w:r w:rsidRPr="00537CCF">
        <w:rPr>
          <w:b/>
          <w:sz w:val="24"/>
          <w:szCs w:val="24"/>
        </w:rPr>
        <w:t>Aktive stoffer:</w:t>
      </w:r>
    </w:p>
    <w:p w14:paraId="0C426697" w14:textId="77777777" w:rsidR="00F17E34" w:rsidRPr="00537CCF" w:rsidRDefault="00F17E34" w:rsidP="002F5823">
      <w:pPr>
        <w:ind w:left="851"/>
        <w:rPr>
          <w:sz w:val="24"/>
          <w:szCs w:val="24"/>
        </w:rPr>
      </w:pPr>
    </w:p>
    <w:p w14:paraId="6A66791B" w14:textId="77777777" w:rsidR="00F17E34" w:rsidRPr="00537CCF" w:rsidRDefault="00F17E34" w:rsidP="002F5823">
      <w:pPr>
        <w:ind w:left="851"/>
        <w:rPr>
          <w:iCs/>
          <w:sz w:val="24"/>
          <w:szCs w:val="24"/>
        </w:rPr>
      </w:pPr>
      <w:proofErr w:type="spellStart"/>
      <w:r w:rsidRPr="00537CCF">
        <w:rPr>
          <w:sz w:val="24"/>
          <w:szCs w:val="24"/>
        </w:rPr>
        <w:t>Milbemycinoxim</w:t>
      </w:r>
      <w:proofErr w:type="spellEnd"/>
      <w:r w:rsidRPr="00537CCF">
        <w:rPr>
          <w:sz w:val="24"/>
          <w:szCs w:val="24"/>
        </w:rPr>
        <w:tab/>
      </w:r>
      <w:r w:rsidRPr="00537CCF">
        <w:rPr>
          <w:sz w:val="24"/>
          <w:szCs w:val="24"/>
        </w:rPr>
        <w:tab/>
      </w:r>
      <w:r w:rsidRPr="00537CCF">
        <w:rPr>
          <w:sz w:val="24"/>
          <w:szCs w:val="24"/>
        </w:rPr>
        <w:tab/>
        <w:t>4,0 mg</w:t>
      </w:r>
    </w:p>
    <w:p w14:paraId="7841013C" w14:textId="43EB1608" w:rsidR="00F17E34" w:rsidRPr="00537CCF" w:rsidRDefault="00F17E34" w:rsidP="002F5823">
      <w:pPr>
        <w:ind w:left="851"/>
        <w:rPr>
          <w:iCs/>
          <w:sz w:val="24"/>
          <w:szCs w:val="24"/>
        </w:rPr>
      </w:pPr>
      <w:proofErr w:type="spellStart"/>
      <w:r w:rsidRPr="00537CCF">
        <w:rPr>
          <w:sz w:val="24"/>
          <w:szCs w:val="24"/>
        </w:rPr>
        <w:t>Praziquantel</w:t>
      </w:r>
      <w:proofErr w:type="spellEnd"/>
      <w:r w:rsidRPr="00537CCF">
        <w:rPr>
          <w:sz w:val="24"/>
          <w:szCs w:val="24"/>
        </w:rPr>
        <w:tab/>
      </w:r>
      <w:r w:rsidRPr="00537CCF">
        <w:rPr>
          <w:sz w:val="24"/>
          <w:szCs w:val="24"/>
        </w:rPr>
        <w:tab/>
      </w:r>
      <w:r w:rsidRPr="00537CCF">
        <w:rPr>
          <w:sz w:val="24"/>
          <w:szCs w:val="24"/>
        </w:rPr>
        <w:tab/>
        <w:t>10,0 mg</w:t>
      </w:r>
    </w:p>
    <w:p w14:paraId="70D9415F" w14:textId="77777777" w:rsidR="00F17E34" w:rsidRPr="00537CCF" w:rsidRDefault="00F17E34" w:rsidP="002F5823">
      <w:pPr>
        <w:ind w:left="851"/>
        <w:rPr>
          <w:sz w:val="24"/>
          <w:szCs w:val="24"/>
        </w:rPr>
      </w:pPr>
    </w:p>
    <w:p w14:paraId="59ADCCFA" w14:textId="77777777" w:rsidR="00F17E34" w:rsidRPr="00537CCF" w:rsidRDefault="00F17E34" w:rsidP="002F5823">
      <w:pPr>
        <w:ind w:left="851"/>
        <w:rPr>
          <w:sz w:val="24"/>
          <w:szCs w:val="24"/>
        </w:rPr>
      </w:pPr>
      <w:r w:rsidRPr="00537CCF">
        <w:rPr>
          <w:b/>
          <w:sz w:val="24"/>
          <w:szCs w:val="24"/>
        </w:rPr>
        <w:t>Hjælpestoffer:</w:t>
      </w:r>
    </w:p>
    <w:p w14:paraId="7B9D6936" w14:textId="77777777" w:rsidR="00F17E34" w:rsidRPr="00537CCF" w:rsidRDefault="00F17E34" w:rsidP="002F5823">
      <w:pPr>
        <w:ind w:left="851"/>
        <w:rPr>
          <w:sz w:val="24"/>
          <w:szCs w:val="24"/>
        </w:rPr>
      </w:pPr>
    </w:p>
    <w:p w14:paraId="60DA2704" w14:textId="2CB90E45" w:rsidR="00F17E34" w:rsidRPr="00556D68" w:rsidRDefault="00F17E34" w:rsidP="002F5823">
      <w:pPr>
        <w:ind w:left="851"/>
        <w:rPr>
          <w:sz w:val="24"/>
          <w:szCs w:val="24"/>
        </w:rPr>
      </w:pPr>
      <w:r w:rsidRPr="00556D68">
        <w:rPr>
          <w:sz w:val="24"/>
          <w:szCs w:val="24"/>
        </w:rPr>
        <w:t>Titandioxid (E171)</w:t>
      </w:r>
      <w:r w:rsidRPr="00556D68">
        <w:rPr>
          <w:sz w:val="24"/>
          <w:szCs w:val="24"/>
        </w:rPr>
        <w:tab/>
      </w:r>
      <w:r w:rsidRPr="00556D68">
        <w:rPr>
          <w:sz w:val="24"/>
          <w:szCs w:val="24"/>
        </w:rPr>
        <w:tab/>
        <w:t>0,186 mg</w:t>
      </w:r>
    </w:p>
    <w:p w14:paraId="2C179B99" w14:textId="77777777" w:rsidR="00F17E34" w:rsidRPr="00556D68" w:rsidRDefault="00F17E34" w:rsidP="002F5823">
      <w:pPr>
        <w:ind w:left="851"/>
        <w:rPr>
          <w:sz w:val="24"/>
          <w:szCs w:val="24"/>
        </w:rPr>
      </w:pPr>
      <w:proofErr w:type="spellStart"/>
      <w:r w:rsidRPr="00556D68">
        <w:rPr>
          <w:sz w:val="24"/>
          <w:szCs w:val="24"/>
        </w:rPr>
        <w:t>Quinolingult</w:t>
      </w:r>
      <w:proofErr w:type="spellEnd"/>
      <w:r w:rsidRPr="00556D68">
        <w:rPr>
          <w:sz w:val="24"/>
          <w:szCs w:val="24"/>
        </w:rPr>
        <w:t xml:space="preserve"> (E104)</w:t>
      </w:r>
      <w:r w:rsidRPr="00556D68">
        <w:rPr>
          <w:sz w:val="24"/>
          <w:szCs w:val="24"/>
        </w:rPr>
        <w:tab/>
      </w:r>
      <w:r w:rsidRPr="00556D68">
        <w:rPr>
          <w:sz w:val="24"/>
          <w:szCs w:val="24"/>
        </w:rPr>
        <w:tab/>
        <w:t>0,023 mg</w:t>
      </w:r>
    </w:p>
    <w:p w14:paraId="20B8F993" w14:textId="52652CFB" w:rsidR="00F17E34" w:rsidRPr="00556D68" w:rsidRDefault="00F17E34" w:rsidP="002F5823">
      <w:pPr>
        <w:ind w:left="851"/>
        <w:rPr>
          <w:sz w:val="24"/>
          <w:szCs w:val="24"/>
        </w:rPr>
      </w:pPr>
      <w:r w:rsidRPr="00556D68">
        <w:rPr>
          <w:sz w:val="24"/>
          <w:szCs w:val="24"/>
        </w:rPr>
        <w:t>Sunset Yellow FCF (E110)</w:t>
      </w:r>
      <w:r w:rsidRPr="00556D68">
        <w:rPr>
          <w:sz w:val="24"/>
          <w:szCs w:val="24"/>
        </w:rPr>
        <w:tab/>
      </w:r>
      <w:r w:rsidR="00537CCF" w:rsidRPr="00556D68">
        <w:rPr>
          <w:sz w:val="24"/>
          <w:szCs w:val="24"/>
        </w:rPr>
        <w:tab/>
      </w:r>
      <w:r w:rsidRPr="00556D68">
        <w:rPr>
          <w:sz w:val="24"/>
          <w:szCs w:val="24"/>
        </w:rPr>
        <w:t>0,004 mg</w:t>
      </w:r>
    </w:p>
    <w:p w14:paraId="734B50B2" w14:textId="77777777" w:rsidR="00F17E34" w:rsidRPr="00556D68" w:rsidRDefault="00F17E34" w:rsidP="002F5823">
      <w:pPr>
        <w:ind w:left="851"/>
        <w:rPr>
          <w:sz w:val="24"/>
          <w:szCs w:val="24"/>
        </w:rPr>
      </w:pPr>
    </w:p>
    <w:p w14:paraId="2B63A3C4" w14:textId="77777777" w:rsidR="00F17E34" w:rsidRPr="00537CCF" w:rsidRDefault="00F17E34" w:rsidP="002F5823">
      <w:pPr>
        <w:ind w:left="851"/>
        <w:rPr>
          <w:sz w:val="24"/>
          <w:szCs w:val="24"/>
        </w:rPr>
      </w:pPr>
      <w:r w:rsidRPr="00537CCF">
        <w:rPr>
          <w:sz w:val="24"/>
          <w:szCs w:val="24"/>
        </w:rPr>
        <w:t>Alle hjælpestoffer er anført under pkt. 6.1.</w:t>
      </w:r>
    </w:p>
    <w:p w14:paraId="5BB10137" w14:textId="77777777" w:rsidR="005B0036" w:rsidRPr="00537CCF" w:rsidRDefault="005B0036" w:rsidP="005B0036">
      <w:pPr>
        <w:tabs>
          <w:tab w:val="left" w:pos="8222"/>
        </w:tabs>
        <w:ind w:left="851"/>
        <w:rPr>
          <w:sz w:val="24"/>
          <w:szCs w:val="24"/>
        </w:rPr>
      </w:pPr>
    </w:p>
    <w:p w14:paraId="30888C6C" w14:textId="77777777" w:rsidR="005B0036" w:rsidRPr="00537CCF" w:rsidRDefault="005B0036" w:rsidP="005B0036">
      <w:pPr>
        <w:tabs>
          <w:tab w:val="left" w:pos="8222"/>
        </w:tabs>
        <w:ind w:left="851" w:hanging="851"/>
        <w:rPr>
          <w:b/>
          <w:sz w:val="24"/>
          <w:szCs w:val="24"/>
        </w:rPr>
      </w:pPr>
      <w:r w:rsidRPr="00537CCF">
        <w:rPr>
          <w:b/>
          <w:sz w:val="24"/>
          <w:szCs w:val="24"/>
        </w:rPr>
        <w:t>3.</w:t>
      </w:r>
      <w:r w:rsidRPr="00537CCF">
        <w:rPr>
          <w:b/>
          <w:sz w:val="24"/>
          <w:szCs w:val="24"/>
        </w:rPr>
        <w:tab/>
        <w:t>LÆGEMIDDELFORM</w:t>
      </w:r>
    </w:p>
    <w:p w14:paraId="5779D012" w14:textId="77777777" w:rsidR="00F17E34" w:rsidRPr="00537CCF" w:rsidRDefault="00F17E34" w:rsidP="002F5823">
      <w:pPr>
        <w:ind w:left="851"/>
        <w:rPr>
          <w:sz w:val="24"/>
          <w:szCs w:val="24"/>
        </w:rPr>
      </w:pPr>
      <w:bookmarkStart w:id="0" w:name="_Hlk61870659"/>
      <w:r w:rsidRPr="00537CCF">
        <w:rPr>
          <w:sz w:val="24"/>
          <w:szCs w:val="24"/>
        </w:rPr>
        <w:t>Filmovertrukne tabletter</w:t>
      </w:r>
    </w:p>
    <w:p w14:paraId="77303494" w14:textId="77777777" w:rsidR="00F17E34" w:rsidRPr="00537CCF" w:rsidRDefault="00F17E34" w:rsidP="002F5823">
      <w:pPr>
        <w:ind w:left="851"/>
        <w:rPr>
          <w:sz w:val="24"/>
          <w:szCs w:val="24"/>
        </w:rPr>
      </w:pPr>
      <w:r w:rsidRPr="00537CCF">
        <w:rPr>
          <w:sz w:val="24"/>
          <w:szCs w:val="24"/>
        </w:rPr>
        <w:t>Runde og konvekse gule filmovertrukne tabletter med delekærv på den ene side.</w:t>
      </w:r>
    </w:p>
    <w:p w14:paraId="0F5DFD24" w14:textId="77777777" w:rsidR="00F17E34" w:rsidRPr="00537CCF" w:rsidRDefault="00F17E34" w:rsidP="002F5823">
      <w:pPr>
        <w:ind w:left="851"/>
        <w:rPr>
          <w:sz w:val="24"/>
          <w:szCs w:val="24"/>
        </w:rPr>
      </w:pPr>
      <w:r w:rsidRPr="00537CCF">
        <w:rPr>
          <w:sz w:val="24"/>
          <w:szCs w:val="24"/>
        </w:rPr>
        <w:t>Tabletterne kan deles i halve.</w:t>
      </w:r>
    </w:p>
    <w:bookmarkEnd w:id="0"/>
    <w:p w14:paraId="22899B51" w14:textId="77777777" w:rsidR="005B0036" w:rsidRPr="00537CCF" w:rsidRDefault="005B0036" w:rsidP="005B0036">
      <w:pPr>
        <w:tabs>
          <w:tab w:val="left" w:pos="851"/>
          <w:tab w:val="left" w:pos="8222"/>
        </w:tabs>
        <w:ind w:left="851"/>
        <w:rPr>
          <w:sz w:val="24"/>
          <w:szCs w:val="24"/>
        </w:rPr>
      </w:pPr>
    </w:p>
    <w:p w14:paraId="14184394" w14:textId="77777777" w:rsidR="005B0036" w:rsidRPr="00537CCF" w:rsidRDefault="005B0036" w:rsidP="005B0036">
      <w:pPr>
        <w:tabs>
          <w:tab w:val="left" w:pos="851"/>
          <w:tab w:val="left" w:pos="8222"/>
        </w:tabs>
        <w:ind w:left="851"/>
        <w:rPr>
          <w:sz w:val="24"/>
          <w:szCs w:val="24"/>
        </w:rPr>
      </w:pPr>
    </w:p>
    <w:p w14:paraId="01E538E2" w14:textId="77777777" w:rsidR="005B0036" w:rsidRPr="00537CCF" w:rsidRDefault="005B0036" w:rsidP="005B0036">
      <w:pPr>
        <w:tabs>
          <w:tab w:val="left" w:pos="8222"/>
        </w:tabs>
        <w:ind w:left="851" w:hanging="851"/>
        <w:rPr>
          <w:b/>
          <w:sz w:val="24"/>
          <w:szCs w:val="24"/>
        </w:rPr>
      </w:pPr>
      <w:r w:rsidRPr="00537CCF">
        <w:rPr>
          <w:b/>
          <w:sz w:val="24"/>
          <w:szCs w:val="24"/>
        </w:rPr>
        <w:t>4.</w:t>
      </w:r>
      <w:r w:rsidRPr="00537CCF">
        <w:rPr>
          <w:b/>
          <w:sz w:val="24"/>
          <w:szCs w:val="24"/>
        </w:rPr>
        <w:tab/>
        <w:t>KLINISKE OPLYSNINGER</w:t>
      </w:r>
    </w:p>
    <w:p w14:paraId="51C3E318" w14:textId="77777777" w:rsidR="005B0036" w:rsidRPr="00537CCF" w:rsidRDefault="005B0036" w:rsidP="005B0036">
      <w:pPr>
        <w:tabs>
          <w:tab w:val="left" w:pos="851"/>
          <w:tab w:val="left" w:pos="8222"/>
        </w:tabs>
        <w:ind w:left="851"/>
        <w:rPr>
          <w:sz w:val="24"/>
          <w:szCs w:val="24"/>
        </w:rPr>
      </w:pPr>
    </w:p>
    <w:p w14:paraId="62EBFFA0" w14:textId="77777777" w:rsidR="005B0036" w:rsidRPr="00537CCF" w:rsidRDefault="005B0036" w:rsidP="005B0036">
      <w:pPr>
        <w:tabs>
          <w:tab w:val="left" w:pos="8222"/>
        </w:tabs>
        <w:ind w:left="851" w:hanging="851"/>
        <w:rPr>
          <w:b/>
          <w:sz w:val="24"/>
          <w:szCs w:val="24"/>
          <w:u w:val="single"/>
        </w:rPr>
      </w:pPr>
      <w:r w:rsidRPr="00537CCF">
        <w:rPr>
          <w:b/>
          <w:sz w:val="24"/>
          <w:szCs w:val="24"/>
        </w:rPr>
        <w:t>4.1</w:t>
      </w:r>
      <w:r w:rsidRPr="00537CCF">
        <w:rPr>
          <w:b/>
          <w:sz w:val="24"/>
          <w:szCs w:val="24"/>
        </w:rPr>
        <w:tab/>
        <w:t>Dyrearter</w:t>
      </w:r>
    </w:p>
    <w:p w14:paraId="69DCA6F7" w14:textId="77777777" w:rsidR="00F17E34" w:rsidRPr="00537CCF" w:rsidRDefault="00F17E34" w:rsidP="002F5823">
      <w:pPr>
        <w:ind w:left="851"/>
        <w:rPr>
          <w:sz w:val="24"/>
          <w:szCs w:val="24"/>
        </w:rPr>
      </w:pPr>
      <w:r w:rsidRPr="00537CCF">
        <w:rPr>
          <w:sz w:val="24"/>
          <w:szCs w:val="24"/>
        </w:rPr>
        <w:t>Katte, der vejer mindst 0,5 kg</w:t>
      </w:r>
    </w:p>
    <w:p w14:paraId="18A05A51" w14:textId="415C1DB9" w:rsidR="00893873" w:rsidRDefault="00893873">
      <w:pPr>
        <w:rPr>
          <w:sz w:val="24"/>
          <w:szCs w:val="24"/>
        </w:rPr>
      </w:pPr>
      <w:r>
        <w:rPr>
          <w:sz w:val="24"/>
          <w:szCs w:val="24"/>
        </w:rPr>
        <w:br w:type="page"/>
      </w:r>
    </w:p>
    <w:p w14:paraId="05ED0A71" w14:textId="77777777" w:rsidR="005B0036" w:rsidRPr="00537CCF" w:rsidRDefault="005B0036" w:rsidP="005B0036">
      <w:pPr>
        <w:tabs>
          <w:tab w:val="left" w:pos="8222"/>
        </w:tabs>
        <w:ind w:left="851"/>
        <w:rPr>
          <w:sz w:val="24"/>
          <w:szCs w:val="24"/>
        </w:rPr>
      </w:pPr>
    </w:p>
    <w:p w14:paraId="5AB58E98" w14:textId="77777777" w:rsidR="005B0036" w:rsidRPr="00537CCF" w:rsidRDefault="005B0036" w:rsidP="005B0036">
      <w:pPr>
        <w:pStyle w:val="Sidehoved"/>
        <w:tabs>
          <w:tab w:val="clear" w:pos="4819"/>
          <w:tab w:val="left" w:pos="8222"/>
        </w:tabs>
        <w:ind w:left="851" w:hanging="851"/>
        <w:rPr>
          <w:b/>
          <w:szCs w:val="24"/>
        </w:rPr>
      </w:pPr>
      <w:r w:rsidRPr="00537CCF">
        <w:rPr>
          <w:b/>
          <w:szCs w:val="24"/>
        </w:rPr>
        <w:t>4.2</w:t>
      </w:r>
      <w:r w:rsidRPr="00537CCF">
        <w:rPr>
          <w:b/>
          <w:szCs w:val="24"/>
        </w:rPr>
        <w:tab/>
        <w:t>Terapeutiske indikationer</w:t>
      </w:r>
    </w:p>
    <w:p w14:paraId="537B17CA" w14:textId="77777777" w:rsidR="00F17E34" w:rsidRPr="00537CCF" w:rsidRDefault="00F17E34" w:rsidP="002F5823">
      <w:pPr>
        <w:ind w:left="851"/>
        <w:rPr>
          <w:sz w:val="24"/>
          <w:szCs w:val="24"/>
        </w:rPr>
      </w:pPr>
      <w:r w:rsidRPr="00537CCF">
        <w:rPr>
          <w:sz w:val="24"/>
          <w:szCs w:val="24"/>
        </w:rPr>
        <w:t xml:space="preserve">Behandling af blandede infektioner med umodne og voksne </w:t>
      </w:r>
      <w:proofErr w:type="spellStart"/>
      <w:r w:rsidRPr="00537CCF">
        <w:rPr>
          <w:sz w:val="24"/>
          <w:szCs w:val="24"/>
        </w:rPr>
        <w:t>cestoder</w:t>
      </w:r>
      <w:proofErr w:type="spellEnd"/>
      <w:r w:rsidRPr="00537CCF">
        <w:rPr>
          <w:sz w:val="24"/>
          <w:szCs w:val="24"/>
        </w:rPr>
        <w:t xml:space="preserve"> </w:t>
      </w:r>
      <w:r w:rsidRPr="00537CCF">
        <w:rPr>
          <w:b/>
          <w:bCs/>
          <w:sz w:val="24"/>
          <w:szCs w:val="24"/>
        </w:rPr>
        <w:t>og</w:t>
      </w:r>
      <w:r w:rsidRPr="00537CCF">
        <w:rPr>
          <w:sz w:val="24"/>
          <w:szCs w:val="24"/>
        </w:rPr>
        <w:t xml:space="preserve"> </w:t>
      </w:r>
      <w:proofErr w:type="spellStart"/>
      <w:r w:rsidRPr="00537CCF">
        <w:rPr>
          <w:sz w:val="24"/>
          <w:szCs w:val="24"/>
        </w:rPr>
        <w:t>nematoder</w:t>
      </w:r>
      <w:proofErr w:type="spellEnd"/>
      <w:r w:rsidRPr="00537CCF">
        <w:rPr>
          <w:sz w:val="24"/>
          <w:szCs w:val="24"/>
        </w:rPr>
        <w:t xml:space="preserve"> af følgende arter:</w:t>
      </w:r>
    </w:p>
    <w:p w14:paraId="344C8B88" w14:textId="77777777" w:rsidR="00F17E34" w:rsidRPr="00537CCF" w:rsidRDefault="00F17E34" w:rsidP="002F5823">
      <w:pPr>
        <w:ind w:left="851"/>
        <w:rPr>
          <w:sz w:val="24"/>
          <w:szCs w:val="24"/>
        </w:rPr>
      </w:pPr>
    </w:p>
    <w:p w14:paraId="7791B080" w14:textId="77777777" w:rsidR="00F17E34" w:rsidRPr="00537CCF" w:rsidRDefault="00F17E34" w:rsidP="00537CCF">
      <w:pPr>
        <w:ind w:left="851"/>
        <w:rPr>
          <w:sz w:val="24"/>
          <w:szCs w:val="24"/>
          <w:lang w:val="en-US"/>
        </w:rPr>
      </w:pPr>
      <w:r w:rsidRPr="00537CCF">
        <w:rPr>
          <w:sz w:val="24"/>
          <w:szCs w:val="24"/>
          <w:lang w:val="en-US"/>
        </w:rPr>
        <w:t xml:space="preserve">- </w:t>
      </w:r>
      <w:proofErr w:type="spellStart"/>
      <w:r w:rsidRPr="00537CCF">
        <w:rPr>
          <w:sz w:val="24"/>
          <w:szCs w:val="24"/>
          <w:lang w:val="en-US"/>
        </w:rPr>
        <w:t>Cestoder</w:t>
      </w:r>
      <w:proofErr w:type="spellEnd"/>
      <w:r w:rsidRPr="00537CCF">
        <w:rPr>
          <w:sz w:val="24"/>
          <w:szCs w:val="24"/>
          <w:lang w:val="en-US"/>
        </w:rPr>
        <w:t>:</w:t>
      </w:r>
    </w:p>
    <w:p w14:paraId="2B2D255F" w14:textId="77777777" w:rsidR="00F17E34" w:rsidRPr="00537CCF" w:rsidRDefault="00F17E34" w:rsidP="00537CCF">
      <w:pPr>
        <w:ind w:left="851"/>
        <w:rPr>
          <w:i/>
          <w:iCs/>
          <w:sz w:val="24"/>
          <w:szCs w:val="24"/>
          <w:lang w:val="en-US"/>
        </w:rPr>
      </w:pPr>
      <w:r w:rsidRPr="00537CCF">
        <w:rPr>
          <w:i/>
          <w:iCs/>
          <w:sz w:val="24"/>
          <w:szCs w:val="24"/>
          <w:lang w:val="en-US"/>
        </w:rPr>
        <w:t>Dipylidium caninum</w:t>
      </w:r>
    </w:p>
    <w:p w14:paraId="7DFF858D" w14:textId="77777777" w:rsidR="00F17E34" w:rsidRPr="00537CCF" w:rsidRDefault="00F17E34" w:rsidP="00537CCF">
      <w:pPr>
        <w:ind w:left="851"/>
        <w:rPr>
          <w:i/>
          <w:iCs/>
          <w:sz w:val="24"/>
          <w:szCs w:val="24"/>
          <w:lang w:val="en-US"/>
        </w:rPr>
      </w:pPr>
      <w:r w:rsidRPr="00537CCF">
        <w:rPr>
          <w:i/>
          <w:iCs/>
          <w:sz w:val="24"/>
          <w:szCs w:val="24"/>
          <w:lang w:val="en-US"/>
        </w:rPr>
        <w:t xml:space="preserve">Taenia </w:t>
      </w:r>
      <w:r w:rsidRPr="00537CCF">
        <w:rPr>
          <w:sz w:val="24"/>
          <w:szCs w:val="24"/>
          <w:lang w:val="en-US"/>
        </w:rPr>
        <w:t>spp.</w:t>
      </w:r>
    </w:p>
    <w:p w14:paraId="4EB35C78" w14:textId="77777777" w:rsidR="00F17E34" w:rsidRPr="00537CCF" w:rsidRDefault="00F17E34" w:rsidP="00537CCF">
      <w:pPr>
        <w:ind w:left="851"/>
        <w:rPr>
          <w:i/>
          <w:iCs/>
          <w:sz w:val="24"/>
          <w:szCs w:val="24"/>
          <w:lang w:val="en-US"/>
        </w:rPr>
      </w:pPr>
      <w:r w:rsidRPr="00537CCF">
        <w:rPr>
          <w:i/>
          <w:iCs/>
          <w:sz w:val="24"/>
          <w:szCs w:val="24"/>
          <w:lang w:val="en-US"/>
        </w:rPr>
        <w:t xml:space="preserve">Echinococcus </w:t>
      </w:r>
      <w:proofErr w:type="spellStart"/>
      <w:r w:rsidRPr="00537CCF">
        <w:rPr>
          <w:i/>
          <w:iCs/>
          <w:sz w:val="24"/>
          <w:szCs w:val="24"/>
          <w:lang w:val="en-US"/>
        </w:rPr>
        <w:t>multilocularis</w:t>
      </w:r>
      <w:proofErr w:type="spellEnd"/>
    </w:p>
    <w:p w14:paraId="51EF5750" w14:textId="77777777" w:rsidR="00F17E34" w:rsidRPr="00537CCF" w:rsidRDefault="00F17E34" w:rsidP="00537CCF">
      <w:pPr>
        <w:ind w:left="851"/>
        <w:rPr>
          <w:sz w:val="24"/>
          <w:szCs w:val="24"/>
          <w:lang w:val="pt-PT"/>
        </w:rPr>
      </w:pPr>
    </w:p>
    <w:p w14:paraId="65F56B3B" w14:textId="77777777" w:rsidR="00F17E34" w:rsidRPr="00537CCF" w:rsidRDefault="00F17E34" w:rsidP="00537CCF">
      <w:pPr>
        <w:ind w:left="851"/>
        <w:rPr>
          <w:sz w:val="24"/>
          <w:szCs w:val="24"/>
        </w:rPr>
      </w:pPr>
      <w:r w:rsidRPr="00537CCF">
        <w:rPr>
          <w:sz w:val="24"/>
          <w:szCs w:val="24"/>
        </w:rPr>
        <w:t xml:space="preserve">- </w:t>
      </w:r>
      <w:proofErr w:type="spellStart"/>
      <w:r w:rsidRPr="00537CCF">
        <w:rPr>
          <w:sz w:val="24"/>
          <w:szCs w:val="24"/>
        </w:rPr>
        <w:t>Nematoder</w:t>
      </w:r>
      <w:proofErr w:type="spellEnd"/>
      <w:r w:rsidRPr="00537CCF">
        <w:rPr>
          <w:sz w:val="24"/>
          <w:szCs w:val="24"/>
        </w:rPr>
        <w:t>:</w:t>
      </w:r>
    </w:p>
    <w:p w14:paraId="131FA81A" w14:textId="77777777" w:rsidR="00F17E34" w:rsidRPr="00537CCF" w:rsidRDefault="00F17E34" w:rsidP="00537CCF">
      <w:pPr>
        <w:ind w:left="851"/>
        <w:rPr>
          <w:i/>
          <w:iCs/>
          <w:sz w:val="24"/>
          <w:szCs w:val="24"/>
        </w:rPr>
      </w:pPr>
      <w:proofErr w:type="spellStart"/>
      <w:r w:rsidRPr="00537CCF">
        <w:rPr>
          <w:i/>
          <w:iCs/>
          <w:sz w:val="24"/>
          <w:szCs w:val="24"/>
        </w:rPr>
        <w:t>Ancylostoma</w:t>
      </w:r>
      <w:proofErr w:type="spellEnd"/>
      <w:r w:rsidRPr="00537CCF">
        <w:rPr>
          <w:i/>
          <w:iCs/>
          <w:sz w:val="24"/>
          <w:szCs w:val="24"/>
        </w:rPr>
        <w:t xml:space="preserve"> </w:t>
      </w:r>
      <w:proofErr w:type="spellStart"/>
      <w:r w:rsidRPr="00537CCF">
        <w:rPr>
          <w:i/>
          <w:iCs/>
          <w:sz w:val="24"/>
          <w:szCs w:val="24"/>
        </w:rPr>
        <w:t>tubaeforme</w:t>
      </w:r>
      <w:proofErr w:type="spellEnd"/>
    </w:p>
    <w:p w14:paraId="4080B5FA" w14:textId="77777777" w:rsidR="00F17E34" w:rsidRPr="00537CCF" w:rsidRDefault="00F17E34" w:rsidP="00537CCF">
      <w:pPr>
        <w:ind w:left="851"/>
        <w:rPr>
          <w:i/>
          <w:iCs/>
          <w:sz w:val="24"/>
          <w:szCs w:val="24"/>
        </w:rPr>
      </w:pPr>
      <w:proofErr w:type="spellStart"/>
      <w:r w:rsidRPr="00537CCF">
        <w:rPr>
          <w:i/>
          <w:iCs/>
          <w:sz w:val="24"/>
          <w:szCs w:val="24"/>
        </w:rPr>
        <w:t>Toxocara</w:t>
      </w:r>
      <w:proofErr w:type="spellEnd"/>
      <w:r w:rsidRPr="00537CCF">
        <w:rPr>
          <w:i/>
          <w:iCs/>
          <w:sz w:val="24"/>
          <w:szCs w:val="24"/>
        </w:rPr>
        <w:t xml:space="preserve"> </w:t>
      </w:r>
      <w:proofErr w:type="spellStart"/>
      <w:r w:rsidRPr="00537CCF">
        <w:rPr>
          <w:i/>
          <w:iCs/>
          <w:sz w:val="24"/>
          <w:szCs w:val="24"/>
        </w:rPr>
        <w:t>cati</w:t>
      </w:r>
      <w:proofErr w:type="spellEnd"/>
    </w:p>
    <w:p w14:paraId="24D20B11" w14:textId="77777777" w:rsidR="00F17E34" w:rsidRPr="00537CCF" w:rsidRDefault="00F17E34" w:rsidP="002F5823">
      <w:pPr>
        <w:ind w:left="851"/>
        <w:rPr>
          <w:sz w:val="24"/>
          <w:szCs w:val="24"/>
          <w:lang w:val="pt-PT"/>
        </w:rPr>
      </w:pPr>
    </w:p>
    <w:p w14:paraId="28FF5D73" w14:textId="77777777" w:rsidR="00F17E34" w:rsidRPr="00537CCF" w:rsidRDefault="00F17E34" w:rsidP="002F5823">
      <w:pPr>
        <w:ind w:left="851"/>
        <w:rPr>
          <w:sz w:val="24"/>
          <w:szCs w:val="24"/>
        </w:rPr>
      </w:pPr>
      <w:r w:rsidRPr="00537CCF">
        <w:rPr>
          <w:sz w:val="24"/>
          <w:szCs w:val="24"/>
        </w:rPr>
        <w:t>Forebyggelse af hjerteorm (</w:t>
      </w:r>
      <w:proofErr w:type="spellStart"/>
      <w:r w:rsidRPr="00537CCF">
        <w:rPr>
          <w:i/>
          <w:iCs/>
          <w:sz w:val="24"/>
          <w:szCs w:val="24"/>
        </w:rPr>
        <w:t>Dirofilaria</w:t>
      </w:r>
      <w:proofErr w:type="spellEnd"/>
      <w:r w:rsidRPr="00537CCF">
        <w:rPr>
          <w:i/>
          <w:iCs/>
          <w:sz w:val="24"/>
          <w:szCs w:val="24"/>
        </w:rPr>
        <w:t xml:space="preserve"> </w:t>
      </w:r>
      <w:proofErr w:type="spellStart"/>
      <w:r w:rsidRPr="00537CCF">
        <w:rPr>
          <w:i/>
          <w:iCs/>
          <w:sz w:val="24"/>
          <w:szCs w:val="24"/>
        </w:rPr>
        <w:t>immitis</w:t>
      </w:r>
      <w:proofErr w:type="spellEnd"/>
      <w:r w:rsidRPr="00537CCF">
        <w:rPr>
          <w:sz w:val="24"/>
          <w:szCs w:val="24"/>
        </w:rPr>
        <w:t xml:space="preserve">), hvis samtidig behandling mod </w:t>
      </w:r>
      <w:proofErr w:type="spellStart"/>
      <w:r w:rsidRPr="00537CCF">
        <w:rPr>
          <w:sz w:val="24"/>
          <w:szCs w:val="24"/>
        </w:rPr>
        <w:t>cestoder</w:t>
      </w:r>
      <w:proofErr w:type="spellEnd"/>
      <w:r w:rsidRPr="00537CCF">
        <w:rPr>
          <w:sz w:val="24"/>
          <w:szCs w:val="24"/>
        </w:rPr>
        <w:t xml:space="preserve"> er indiceret.</w:t>
      </w:r>
    </w:p>
    <w:p w14:paraId="78B004EF" w14:textId="77777777" w:rsidR="005B0036" w:rsidRPr="00537CCF" w:rsidRDefault="005B0036" w:rsidP="005B0036">
      <w:pPr>
        <w:pStyle w:val="Sidehoved"/>
        <w:tabs>
          <w:tab w:val="clear" w:pos="4819"/>
          <w:tab w:val="left" w:pos="8222"/>
        </w:tabs>
        <w:ind w:left="851"/>
        <w:rPr>
          <w:szCs w:val="24"/>
        </w:rPr>
      </w:pPr>
    </w:p>
    <w:p w14:paraId="13BA2F87" w14:textId="77777777" w:rsidR="005B0036" w:rsidRPr="00537CCF" w:rsidRDefault="005B0036" w:rsidP="005B0036">
      <w:pPr>
        <w:pStyle w:val="Sidehoved"/>
        <w:tabs>
          <w:tab w:val="clear" w:pos="4819"/>
          <w:tab w:val="left" w:pos="851"/>
          <w:tab w:val="left" w:pos="8222"/>
        </w:tabs>
        <w:rPr>
          <w:b/>
          <w:szCs w:val="24"/>
        </w:rPr>
      </w:pPr>
      <w:r w:rsidRPr="00537CCF">
        <w:rPr>
          <w:b/>
          <w:szCs w:val="24"/>
        </w:rPr>
        <w:t>4.3</w:t>
      </w:r>
      <w:r w:rsidRPr="00537CCF">
        <w:rPr>
          <w:b/>
          <w:szCs w:val="24"/>
        </w:rPr>
        <w:tab/>
        <w:t>Kontraindikationer</w:t>
      </w:r>
    </w:p>
    <w:p w14:paraId="7C5B0427" w14:textId="77777777" w:rsidR="00F17E34" w:rsidRPr="00537CCF" w:rsidRDefault="00F17E34" w:rsidP="00537CCF">
      <w:pPr>
        <w:ind w:left="851"/>
        <w:rPr>
          <w:sz w:val="24"/>
          <w:szCs w:val="24"/>
        </w:rPr>
      </w:pPr>
      <w:r w:rsidRPr="00537CCF">
        <w:rPr>
          <w:sz w:val="24"/>
          <w:szCs w:val="24"/>
        </w:rPr>
        <w:t>Må ikke anvendes til katte under 6 uger, og/eller som vejer mindre end 0,5 kg.</w:t>
      </w:r>
    </w:p>
    <w:p w14:paraId="4ABB5609" w14:textId="77777777" w:rsidR="00F17E34" w:rsidRPr="00537CCF" w:rsidRDefault="00F17E34" w:rsidP="00537CCF">
      <w:pPr>
        <w:ind w:left="851"/>
        <w:rPr>
          <w:sz w:val="24"/>
          <w:szCs w:val="24"/>
        </w:rPr>
      </w:pPr>
      <w:r w:rsidRPr="00537CCF">
        <w:rPr>
          <w:sz w:val="24"/>
          <w:szCs w:val="24"/>
        </w:rPr>
        <w:t>Må ikke anvendes i kendte tilfælde af overfølsomhed over for de aktive stoffer eller over for et eller flere af hjælpestofferne.</w:t>
      </w:r>
    </w:p>
    <w:p w14:paraId="5DC88BEA" w14:textId="77777777" w:rsidR="005B0036" w:rsidRPr="00537CCF" w:rsidRDefault="005B0036" w:rsidP="005B0036">
      <w:pPr>
        <w:pStyle w:val="Sidehoved"/>
        <w:tabs>
          <w:tab w:val="clear" w:pos="4819"/>
          <w:tab w:val="left" w:pos="8222"/>
        </w:tabs>
        <w:ind w:left="851"/>
        <w:rPr>
          <w:szCs w:val="24"/>
        </w:rPr>
      </w:pPr>
    </w:p>
    <w:p w14:paraId="71AC88DD" w14:textId="77777777" w:rsidR="005B0036" w:rsidRPr="00537CCF" w:rsidRDefault="005B0036" w:rsidP="005B0036">
      <w:pPr>
        <w:tabs>
          <w:tab w:val="left" w:pos="851"/>
          <w:tab w:val="left" w:pos="8222"/>
        </w:tabs>
        <w:rPr>
          <w:b/>
          <w:sz w:val="24"/>
          <w:szCs w:val="24"/>
        </w:rPr>
      </w:pPr>
      <w:r w:rsidRPr="00537CCF">
        <w:rPr>
          <w:b/>
          <w:sz w:val="24"/>
          <w:szCs w:val="24"/>
        </w:rPr>
        <w:t>4.4</w:t>
      </w:r>
      <w:r w:rsidRPr="00537CCF">
        <w:rPr>
          <w:b/>
          <w:sz w:val="24"/>
          <w:szCs w:val="24"/>
        </w:rPr>
        <w:tab/>
        <w:t>Særlige advarsler</w:t>
      </w:r>
    </w:p>
    <w:p w14:paraId="0147C527" w14:textId="77777777" w:rsidR="00F17E34" w:rsidRPr="00537CCF" w:rsidRDefault="00F17E34" w:rsidP="002F5823">
      <w:pPr>
        <w:ind w:left="851"/>
        <w:rPr>
          <w:sz w:val="24"/>
          <w:szCs w:val="24"/>
        </w:rPr>
      </w:pPr>
      <w:r w:rsidRPr="00537CCF">
        <w:rPr>
          <w:sz w:val="24"/>
          <w:szCs w:val="24"/>
        </w:rPr>
        <w:t>For at udvikle et effektivt ormekontrolprogram bør der tages hensyn til lokal epidemiologisk information og risikoen for eksponering af katten.</w:t>
      </w:r>
    </w:p>
    <w:p w14:paraId="396329FB" w14:textId="77777777" w:rsidR="00F17E34" w:rsidRPr="00537CCF" w:rsidRDefault="00F17E34" w:rsidP="002F5823">
      <w:pPr>
        <w:ind w:left="851"/>
        <w:rPr>
          <w:sz w:val="24"/>
          <w:szCs w:val="24"/>
        </w:rPr>
      </w:pPr>
      <w:r w:rsidRPr="00537CCF">
        <w:rPr>
          <w:sz w:val="24"/>
          <w:szCs w:val="24"/>
        </w:rPr>
        <w:t>Det anbefales at behandle alle dyr i samme husstand samtidigt.</w:t>
      </w:r>
    </w:p>
    <w:p w14:paraId="2C4E6099" w14:textId="77777777" w:rsidR="00F17E34" w:rsidRPr="00537CCF" w:rsidRDefault="00F17E34" w:rsidP="002F5823">
      <w:pPr>
        <w:ind w:left="851"/>
        <w:rPr>
          <w:sz w:val="24"/>
          <w:szCs w:val="24"/>
        </w:rPr>
      </w:pPr>
      <w:r w:rsidRPr="00537CCF">
        <w:rPr>
          <w:sz w:val="24"/>
          <w:szCs w:val="24"/>
        </w:rPr>
        <w:t xml:space="preserve">Når infektion med </w:t>
      </w:r>
      <w:proofErr w:type="spellStart"/>
      <w:r w:rsidRPr="00537CCF">
        <w:rPr>
          <w:sz w:val="24"/>
          <w:szCs w:val="24"/>
        </w:rPr>
        <w:t>cestode</w:t>
      </w:r>
      <w:proofErr w:type="spellEnd"/>
      <w:r w:rsidRPr="00537CCF">
        <w:rPr>
          <w:sz w:val="24"/>
          <w:szCs w:val="24"/>
        </w:rPr>
        <w:t xml:space="preserve"> </w:t>
      </w:r>
      <w:r w:rsidRPr="00537CCF">
        <w:rPr>
          <w:i/>
          <w:iCs/>
          <w:sz w:val="24"/>
          <w:szCs w:val="24"/>
        </w:rPr>
        <w:t xml:space="preserve">D. </w:t>
      </w:r>
      <w:proofErr w:type="spellStart"/>
      <w:r w:rsidRPr="00537CCF">
        <w:rPr>
          <w:i/>
          <w:iCs/>
          <w:sz w:val="24"/>
          <w:szCs w:val="24"/>
        </w:rPr>
        <w:t>caninum</w:t>
      </w:r>
      <w:proofErr w:type="spellEnd"/>
      <w:r w:rsidRPr="00537CCF">
        <w:rPr>
          <w:sz w:val="24"/>
          <w:szCs w:val="24"/>
        </w:rPr>
        <w:t xml:space="preserve"> er blevet bekræftet, bør samtidig behandling mod </w:t>
      </w:r>
      <w:proofErr w:type="spellStart"/>
      <w:r w:rsidRPr="00537CCF">
        <w:rPr>
          <w:sz w:val="24"/>
          <w:szCs w:val="24"/>
        </w:rPr>
        <w:t>mellemværter</w:t>
      </w:r>
      <w:proofErr w:type="spellEnd"/>
      <w:r w:rsidRPr="00537CCF">
        <w:rPr>
          <w:sz w:val="24"/>
          <w:szCs w:val="24"/>
        </w:rPr>
        <w:t xml:space="preserve">, f.eks. lopper og lus, drøftes med en dyrlæge for at forhindre </w:t>
      </w:r>
      <w:proofErr w:type="spellStart"/>
      <w:r w:rsidRPr="00537CCF">
        <w:rPr>
          <w:sz w:val="24"/>
          <w:szCs w:val="24"/>
        </w:rPr>
        <w:t>reinfektion</w:t>
      </w:r>
      <w:proofErr w:type="spellEnd"/>
      <w:r w:rsidRPr="00537CCF">
        <w:rPr>
          <w:sz w:val="24"/>
          <w:szCs w:val="24"/>
        </w:rPr>
        <w:t>.</w:t>
      </w:r>
    </w:p>
    <w:p w14:paraId="55DC876D" w14:textId="77777777" w:rsidR="00F17E34" w:rsidRPr="00537CCF" w:rsidRDefault="00F17E34" w:rsidP="002F5823">
      <w:pPr>
        <w:tabs>
          <w:tab w:val="left" w:pos="306"/>
        </w:tabs>
        <w:suppressAutoHyphens/>
        <w:ind w:left="851"/>
        <w:rPr>
          <w:sz w:val="24"/>
          <w:szCs w:val="24"/>
        </w:rPr>
      </w:pPr>
      <w:bookmarkStart w:id="1" w:name="_Hlk61336792"/>
      <w:r w:rsidRPr="00537CCF">
        <w:rPr>
          <w:sz w:val="24"/>
          <w:szCs w:val="24"/>
        </w:rPr>
        <w:t xml:space="preserve">Parasitresistens over for en bestemt klasse af ormemiddel kan udvikle sig efter hyppig, gentagen brug af et ormemiddel af denne klasse. Unødvendig brug af antiparasitære midler eller anvendelse, der afviger fra instruktionerne, kan øge presset ved valg af resistens og føre til nedsat effekt. </w:t>
      </w:r>
    </w:p>
    <w:bookmarkEnd w:id="1"/>
    <w:p w14:paraId="6C1F1BFC" w14:textId="77777777" w:rsidR="005B0036" w:rsidRPr="00537CCF" w:rsidRDefault="005B0036" w:rsidP="005B0036">
      <w:pPr>
        <w:pStyle w:val="Sidehoved"/>
        <w:tabs>
          <w:tab w:val="clear" w:pos="4819"/>
          <w:tab w:val="left" w:pos="8222"/>
        </w:tabs>
        <w:ind w:left="851"/>
        <w:rPr>
          <w:szCs w:val="24"/>
        </w:rPr>
      </w:pPr>
    </w:p>
    <w:p w14:paraId="008188CA" w14:textId="77777777" w:rsidR="005B0036" w:rsidRPr="00537CCF" w:rsidRDefault="005B0036" w:rsidP="005B0036">
      <w:pPr>
        <w:tabs>
          <w:tab w:val="left" w:pos="851"/>
          <w:tab w:val="left" w:pos="8222"/>
        </w:tabs>
        <w:rPr>
          <w:b/>
          <w:sz w:val="24"/>
          <w:szCs w:val="24"/>
        </w:rPr>
      </w:pPr>
      <w:r w:rsidRPr="00537CCF">
        <w:rPr>
          <w:b/>
          <w:sz w:val="24"/>
          <w:szCs w:val="24"/>
        </w:rPr>
        <w:t>4.5</w:t>
      </w:r>
      <w:r w:rsidRPr="00537CCF">
        <w:rPr>
          <w:b/>
          <w:sz w:val="24"/>
          <w:szCs w:val="24"/>
        </w:rPr>
        <w:tab/>
        <w:t>Særlige forsigtighedsregler vedrørende brugen</w:t>
      </w:r>
    </w:p>
    <w:p w14:paraId="046969B4" w14:textId="77777777" w:rsidR="005B0036" w:rsidRPr="00537CCF" w:rsidRDefault="005B0036" w:rsidP="005B0036">
      <w:pPr>
        <w:tabs>
          <w:tab w:val="left" w:pos="851"/>
          <w:tab w:val="left" w:pos="8222"/>
        </w:tabs>
        <w:ind w:left="851"/>
        <w:rPr>
          <w:sz w:val="24"/>
          <w:szCs w:val="24"/>
        </w:rPr>
      </w:pPr>
    </w:p>
    <w:p w14:paraId="5B08DA55" w14:textId="77777777" w:rsidR="005B0036" w:rsidRPr="00537CCF" w:rsidRDefault="005B0036" w:rsidP="005B0036">
      <w:pPr>
        <w:tabs>
          <w:tab w:val="left" w:pos="851"/>
          <w:tab w:val="left" w:pos="8222"/>
        </w:tabs>
        <w:ind w:left="851"/>
        <w:rPr>
          <w:b/>
          <w:sz w:val="24"/>
          <w:szCs w:val="24"/>
        </w:rPr>
      </w:pPr>
      <w:r w:rsidRPr="00537CCF">
        <w:rPr>
          <w:b/>
          <w:sz w:val="24"/>
          <w:szCs w:val="24"/>
        </w:rPr>
        <w:t>Særlige forsigtighedsregler for dyret</w:t>
      </w:r>
    </w:p>
    <w:p w14:paraId="74031A20" w14:textId="77777777" w:rsidR="00F17E34" w:rsidRPr="00537CCF" w:rsidRDefault="00F17E34" w:rsidP="002F5823">
      <w:pPr>
        <w:ind w:left="851"/>
        <w:rPr>
          <w:sz w:val="24"/>
          <w:szCs w:val="24"/>
        </w:rPr>
      </w:pPr>
      <w:r w:rsidRPr="00537CCF">
        <w:rPr>
          <w:sz w:val="24"/>
          <w:szCs w:val="24"/>
        </w:rPr>
        <w:t>Der er ikke udført undersøgelser med alvorligt svækkede katte eller personer med alvorligt nedsat nyre- eller leverfunktion. Produktet anbefales ikke til sådanne dyr eller kun i overensstemmelse med den ansvarlige dyrlæges vurdering af benefit-</w:t>
      </w:r>
      <w:proofErr w:type="spellStart"/>
      <w:r w:rsidRPr="00537CCF">
        <w:rPr>
          <w:sz w:val="24"/>
          <w:szCs w:val="24"/>
        </w:rPr>
        <w:t>risk</w:t>
      </w:r>
      <w:proofErr w:type="spellEnd"/>
      <w:r w:rsidRPr="00537CCF">
        <w:rPr>
          <w:sz w:val="24"/>
          <w:szCs w:val="24"/>
        </w:rPr>
        <w:t xml:space="preserve"> forholdet.</w:t>
      </w:r>
    </w:p>
    <w:p w14:paraId="6C220600" w14:textId="77777777" w:rsidR="005B0036" w:rsidRPr="00537CCF" w:rsidRDefault="005B0036" w:rsidP="005B0036">
      <w:pPr>
        <w:tabs>
          <w:tab w:val="left" w:pos="851"/>
          <w:tab w:val="left" w:pos="8222"/>
        </w:tabs>
        <w:ind w:left="851"/>
        <w:rPr>
          <w:sz w:val="24"/>
          <w:szCs w:val="24"/>
        </w:rPr>
      </w:pPr>
    </w:p>
    <w:p w14:paraId="704D2967" w14:textId="77777777" w:rsidR="005B0036" w:rsidRPr="00537CCF" w:rsidRDefault="005B0036" w:rsidP="005B0036">
      <w:pPr>
        <w:tabs>
          <w:tab w:val="left" w:pos="851"/>
          <w:tab w:val="left" w:pos="8222"/>
        </w:tabs>
        <w:ind w:left="851"/>
        <w:rPr>
          <w:b/>
          <w:sz w:val="24"/>
          <w:szCs w:val="24"/>
        </w:rPr>
      </w:pPr>
      <w:r w:rsidRPr="00537CCF">
        <w:rPr>
          <w:b/>
          <w:sz w:val="24"/>
          <w:szCs w:val="24"/>
        </w:rPr>
        <w:t>Særlige forsigtighedsregler for personer, der administrerer lægemidlet</w:t>
      </w:r>
    </w:p>
    <w:p w14:paraId="408A0483" w14:textId="77777777" w:rsidR="00F17E34" w:rsidRPr="00537CCF" w:rsidRDefault="00F17E34" w:rsidP="002F5823">
      <w:pPr>
        <w:suppressAutoHyphens/>
        <w:ind w:left="851"/>
        <w:rPr>
          <w:sz w:val="24"/>
          <w:szCs w:val="24"/>
        </w:rPr>
      </w:pPr>
      <w:bookmarkStart w:id="2" w:name="_Hlk90377636"/>
      <w:bookmarkStart w:id="3" w:name="_Hlk55211008"/>
      <w:bookmarkStart w:id="4" w:name="_Hlk61868767"/>
      <w:r w:rsidRPr="00537CCF">
        <w:rPr>
          <w:sz w:val="24"/>
          <w:szCs w:val="24"/>
        </w:rPr>
        <w:t xml:space="preserve">Dette veterinærlægemiddel kan være skadeligt ved indtagelse, især for børn. </w:t>
      </w:r>
    </w:p>
    <w:p w14:paraId="09DBE77D" w14:textId="77777777" w:rsidR="00F17E34" w:rsidRPr="00537CCF" w:rsidRDefault="00F17E34" w:rsidP="002F5823">
      <w:pPr>
        <w:suppressAutoHyphens/>
        <w:ind w:left="851"/>
        <w:rPr>
          <w:sz w:val="24"/>
          <w:szCs w:val="24"/>
        </w:rPr>
      </w:pPr>
      <w:r w:rsidRPr="00537CCF">
        <w:rPr>
          <w:sz w:val="24"/>
          <w:szCs w:val="24"/>
        </w:rPr>
        <w:t xml:space="preserve">Undgå utilsigtet indtagelse. </w:t>
      </w:r>
    </w:p>
    <w:p w14:paraId="544C6E57" w14:textId="77777777" w:rsidR="00F17E34" w:rsidRPr="00537CCF" w:rsidRDefault="00F17E34" w:rsidP="002F5823">
      <w:pPr>
        <w:ind w:left="851"/>
        <w:rPr>
          <w:sz w:val="24"/>
          <w:szCs w:val="24"/>
        </w:rPr>
      </w:pPr>
      <w:r w:rsidRPr="00537CCF">
        <w:rPr>
          <w:sz w:val="24"/>
          <w:szCs w:val="24"/>
        </w:rPr>
        <w:t>Eventuelle ubrugte tabletdele skal kasseres eller returneres til den åbne blisterpakning, sættes tilbage i den ydre emballage og anvendes ved næste administration. Produktet skal opbevares på et sikkert sted.</w:t>
      </w:r>
    </w:p>
    <w:bookmarkEnd w:id="2"/>
    <w:p w14:paraId="1331E7D5" w14:textId="77777777" w:rsidR="00F17E34" w:rsidRPr="00537CCF" w:rsidRDefault="00F17E34" w:rsidP="002F5823">
      <w:pPr>
        <w:ind w:left="851"/>
        <w:rPr>
          <w:sz w:val="24"/>
          <w:szCs w:val="24"/>
        </w:rPr>
      </w:pPr>
      <w:r w:rsidRPr="00537CCF">
        <w:rPr>
          <w:sz w:val="24"/>
          <w:szCs w:val="24"/>
        </w:rPr>
        <w:t>I tilfælde af utilsigtet indtagelse skal der straks søges lægehjælp, og indlægssedlen eller etiketten bør vises til lægen.</w:t>
      </w:r>
    </w:p>
    <w:bookmarkEnd w:id="3"/>
    <w:p w14:paraId="7C97A341" w14:textId="77777777" w:rsidR="00F17E34" w:rsidRPr="00537CCF" w:rsidRDefault="00F17E34" w:rsidP="002F5823">
      <w:pPr>
        <w:ind w:left="851"/>
        <w:rPr>
          <w:sz w:val="24"/>
          <w:szCs w:val="24"/>
        </w:rPr>
      </w:pPr>
      <w:r w:rsidRPr="00537CCF">
        <w:rPr>
          <w:sz w:val="24"/>
          <w:szCs w:val="24"/>
        </w:rPr>
        <w:t>Vask hænder efter brug.</w:t>
      </w:r>
    </w:p>
    <w:bookmarkEnd w:id="4"/>
    <w:p w14:paraId="68BE9EA5" w14:textId="71B6486C" w:rsidR="00893873" w:rsidRDefault="00893873">
      <w:pPr>
        <w:rPr>
          <w:sz w:val="24"/>
          <w:szCs w:val="24"/>
        </w:rPr>
      </w:pPr>
      <w:r>
        <w:rPr>
          <w:sz w:val="24"/>
          <w:szCs w:val="24"/>
        </w:rPr>
        <w:br w:type="page"/>
      </w:r>
    </w:p>
    <w:p w14:paraId="790539FD" w14:textId="77777777" w:rsidR="005B0036" w:rsidRPr="00537CCF" w:rsidRDefault="005B0036" w:rsidP="005B0036">
      <w:pPr>
        <w:tabs>
          <w:tab w:val="left" w:pos="851"/>
          <w:tab w:val="left" w:pos="8222"/>
        </w:tabs>
        <w:ind w:left="851"/>
        <w:rPr>
          <w:sz w:val="24"/>
          <w:szCs w:val="24"/>
        </w:rPr>
      </w:pPr>
    </w:p>
    <w:p w14:paraId="73D8FF66" w14:textId="77777777" w:rsidR="005B0036" w:rsidRPr="00537CCF" w:rsidRDefault="005B0036" w:rsidP="005B0036">
      <w:pPr>
        <w:tabs>
          <w:tab w:val="left" w:pos="851"/>
          <w:tab w:val="left" w:pos="8222"/>
        </w:tabs>
        <w:ind w:left="851"/>
        <w:rPr>
          <w:b/>
          <w:sz w:val="24"/>
          <w:szCs w:val="24"/>
        </w:rPr>
      </w:pPr>
      <w:r w:rsidRPr="00537CCF">
        <w:rPr>
          <w:b/>
          <w:sz w:val="24"/>
          <w:szCs w:val="24"/>
        </w:rPr>
        <w:t>Andre forsigtighedsregler</w:t>
      </w:r>
    </w:p>
    <w:p w14:paraId="66CAD5A0" w14:textId="1158DD31" w:rsidR="005B0036" w:rsidRPr="00537CCF" w:rsidRDefault="00F17E34" w:rsidP="006D7D16">
      <w:pPr>
        <w:ind w:left="851"/>
        <w:rPr>
          <w:sz w:val="24"/>
          <w:szCs w:val="24"/>
        </w:rPr>
      </w:pPr>
      <w:proofErr w:type="spellStart"/>
      <w:r w:rsidRPr="00537CCF">
        <w:rPr>
          <w:sz w:val="24"/>
          <w:szCs w:val="24"/>
        </w:rPr>
        <w:t>Ekinokokkose</w:t>
      </w:r>
      <w:proofErr w:type="spellEnd"/>
      <w:r w:rsidRPr="00537CCF">
        <w:rPr>
          <w:sz w:val="24"/>
          <w:szCs w:val="24"/>
        </w:rPr>
        <w:t xml:space="preserve"> udgør en risiko for mennesker, og der kan indhentes specifikke retningslinjer for behandling og opfølgning samt for beskyttelse af personer fra den relevante kompetente myndighed. Fund a</w:t>
      </w:r>
      <w:r w:rsidR="00537CCF" w:rsidRPr="00537CCF">
        <w:rPr>
          <w:sz w:val="24"/>
          <w:szCs w:val="24"/>
        </w:rPr>
        <w:t>f</w:t>
      </w:r>
      <w:r w:rsidRPr="00537CCF">
        <w:rPr>
          <w:sz w:val="24"/>
          <w:szCs w:val="24"/>
        </w:rPr>
        <w:t xml:space="preserve"> </w:t>
      </w:r>
      <w:proofErr w:type="spellStart"/>
      <w:r w:rsidRPr="00537CCF">
        <w:rPr>
          <w:sz w:val="24"/>
          <w:szCs w:val="24"/>
        </w:rPr>
        <w:t>Ekinokokkus</w:t>
      </w:r>
      <w:proofErr w:type="spellEnd"/>
      <w:r w:rsidRPr="00537CCF">
        <w:rPr>
          <w:sz w:val="24"/>
          <w:szCs w:val="24"/>
        </w:rPr>
        <w:t xml:space="preserve"> </w:t>
      </w:r>
      <w:proofErr w:type="spellStart"/>
      <w:r w:rsidRPr="00537CCF">
        <w:rPr>
          <w:sz w:val="24"/>
          <w:szCs w:val="24"/>
        </w:rPr>
        <w:t>multiocularis</w:t>
      </w:r>
      <w:proofErr w:type="spellEnd"/>
      <w:r w:rsidRPr="00537CCF">
        <w:rPr>
          <w:sz w:val="24"/>
          <w:szCs w:val="24"/>
        </w:rPr>
        <w:t xml:space="preserve"> skal anmeldes til Fødevarestyrelsen. </w:t>
      </w:r>
      <w:proofErr w:type="spellStart"/>
      <w:r w:rsidRPr="00537CCF">
        <w:rPr>
          <w:sz w:val="24"/>
          <w:szCs w:val="24"/>
        </w:rPr>
        <w:t>Ekinokokkose</w:t>
      </w:r>
      <w:proofErr w:type="spellEnd"/>
      <w:r w:rsidRPr="00537CCF">
        <w:rPr>
          <w:sz w:val="24"/>
          <w:szCs w:val="24"/>
        </w:rPr>
        <w:t xml:space="preserve"> er ydermere en sygdom, der er på Verdensorganisationen for dyresundheds (OIE) liste over anmeldepligtige sygdomme.</w:t>
      </w:r>
    </w:p>
    <w:p w14:paraId="0E7258C8" w14:textId="77777777" w:rsidR="005B0036" w:rsidRPr="00537CCF" w:rsidRDefault="005B0036" w:rsidP="005B0036">
      <w:pPr>
        <w:tabs>
          <w:tab w:val="left" w:pos="851"/>
          <w:tab w:val="left" w:pos="8222"/>
        </w:tabs>
        <w:ind w:left="851"/>
        <w:rPr>
          <w:sz w:val="24"/>
          <w:szCs w:val="24"/>
        </w:rPr>
      </w:pPr>
    </w:p>
    <w:p w14:paraId="53C4BB95" w14:textId="77777777" w:rsidR="005B0036" w:rsidRPr="00537CCF" w:rsidRDefault="005B0036" w:rsidP="005B0036">
      <w:pPr>
        <w:tabs>
          <w:tab w:val="left" w:pos="851"/>
          <w:tab w:val="left" w:pos="8222"/>
        </w:tabs>
        <w:rPr>
          <w:b/>
          <w:sz w:val="24"/>
          <w:szCs w:val="24"/>
        </w:rPr>
      </w:pPr>
      <w:r w:rsidRPr="00537CCF">
        <w:rPr>
          <w:b/>
          <w:sz w:val="24"/>
          <w:szCs w:val="24"/>
        </w:rPr>
        <w:t>4.6</w:t>
      </w:r>
      <w:r w:rsidRPr="00537CCF">
        <w:rPr>
          <w:b/>
          <w:sz w:val="24"/>
          <w:szCs w:val="24"/>
        </w:rPr>
        <w:tab/>
        <w:t>Bivirkninger</w:t>
      </w:r>
    </w:p>
    <w:p w14:paraId="3986CD21" w14:textId="77777777" w:rsidR="00F17E34" w:rsidRPr="00537CCF" w:rsidRDefault="00F17E34" w:rsidP="00537CCF">
      <w:pPr>
        <w:ind w:left="851"/>
        <w:rPr>
          <w:sz w:val="24"/>
          <w:szCs w:val="24"/>
        </w:rPr>
      </w:pPr>
      <w:r w:rsidRPr="00537CCF">
        <w:rPr>
          <w:sz w:val="24"/>
          <w:szCs w:val="24"/>
        </w:rPr>
        <w:t xml:space="preserve">I meget sjældne tilfælde, især hos unge katte, er der observeret overfølsomhedsreaktioner, systemiske symptomer (f.eks. letargi), neurologiske symptomer (f.eks. </w:t>
      </w:r>
      <w:proofErr w:type="spellStart"/>
      <w:r w:rsidRPr="00537CCF">
        <w:rPr>
          <w:sz w:val="24"/>
          <w:szCs w:val="24"/>
        </w:rPr>
        <w:t>ataksi</w:t>
      </w:r>
      <w:proofErr w:type="spellEnd"/>
      <w:r w:rsidRPr="00537CCF">
        <w:rPr>
          <w:sz w:val="24"/>
          <w:szCs w:val="24"/>
        </w:rPr>
        <w:t xml:space="preserve"> og muskelrysten) og/eller </w:t>
      </w:r>
      <w:proofErr w:type="spellStart"/>
      <w:r w:rsidRPr="00537CCF">
        <w:rPr>
          <w:sz w:val="24"/>
          <w:szCs w:val="24"/>
        </w:rPr>
        <w:t>gastrointestinale</w:t>
      </w:r>
      <w:proofErr w:type="spellEnd"/>
      <w:r w:rsidRPr="00537CCF">
        <w:rPr>
          <w:sz w:val="24"/>
          <w:szCs w:val="24"/>
        </w:rPr>
        <w:t xml:space="preserve"> symptomer (f.eks. opkastning og diarré) efter administration af veterinærlægemidlet.</w:t>
      </w:r>
    </w:p>
    <w:p w14:paraId="037838EB" w14:textId="77777777" w:rsidR="00F17E34" w:rsidRPr="00537CCF" w:rsidRDefault="00F17E34" w:rsidP="00537CCF">
      <w:pPr>
        <w:ind w:left="851"/>
        <w:rPr>
          <w:sz w:val="24"/>
          <w:szCs w:val="24"/>
        </w:rPr>
      </w:pPr>
    </w:p>
    <w:p w14:paraId="362C3F40" w14:textId="77777777" w:rsidR="00F17E34" w:rsidRPr="00537CCF" w:rsidRDefault="00F17E34" w:rsidP="00537CCF">
      <w:pPr>
        <w:ind w:left="851"/>
        <w:rPr>
          <w:sz w:val="24"/>
          <w:szCs w:val="24"/>
        </w:rPr>
      </w:pPr>
      <w:r w:rsidRPr="00537CCF">
        <w:rPr>
          <w:sz w:val="24"/>
          <w:szCs w:val="24"/>
        </w:rPr>
        <w:t>Hyppigheden af bivirkninger er defineret som:</w:t>
      </w:r>
    </w:p>
    <w:p w14:paraId="5A8356B6" w14:textId="3C115696" w:rsidR="00F17E34" w:rsidRPr="006D7D16" w:rsidRDefault="00F17E34" w:rsidP="006D7D16">
      <w:pPr>
        <w:pStyle w:val="Listeafsnit"/>
        <w:numPr>
          <w:ilvl w:val="0"/>
          <w:numId w:val="4"/>
        </w:numPr>
        <w:ind w:left="1276" w:hanging="425"/>
        <w:rPr>
          <w:sz w:val="24"/>
          <w:szCs w:val="24"/>
        </w:rPr>
      </w:pPr>
      <w:r w:rsidRPr="006D7D16">
        <w:rPr>
          <w:sz w:val="24"/>
          <w:szCs w:val="24"/>
        </w:rPr>
        <w:t>Meget almindelig (flere end 1 ud af 10 behandlede dyr, der viser bivirkninger i løbet af en behandling)</w:t>
      </w:r>
    </w:p>
    <w:p w14:paraId="7BA2637F" w14:textId="73F26DB1" w:rsidR="00F17E34" w:rsidRPr="006D7D16" w:rsidRDefault="00F17E34" w:rsidP="006D7D16">
      <w:pPr>
        <w:pStyle w:val="Listeafsnit"/>
        <w:numPr>
          <w:ilvl w:val="0"/>
          <w:numId w:val="4"/>
        </w:numPr>
        <w:ind w:left="1276" w:hanging="425"/>
        <w:rPr>
          <w:sz w:val="24"/>
          <w:szCs w:val="24"/>
        </w:rPr>
      </w:pPr>
      <w:r w:rsidRPr="006D7D16">
        <w:rPr>
          <w:sz w:val="24"/>
          <w:szCs w:val="24"/>
        </w:rPr>
        <w:t>Almindelige (flere end 1, men færre end 10 dyr af 100 behandlede dyr)</w:t>
      </w:r>
    </w:p>
    <w:p w14:paraId="1FD0081C" w14:textId="5D77F5A6" w:rsidR="00F17E34" w:rsidRPr="006D7D16" w:rsidRDefault="00F17E34" w:rsidP="006D7D16">
      <w:pPr>
        <w:pStyle w:val="Listeafsnit"/>
        <w:numPr>
          <w:ilvl w:val="0"/>
          <w:numId w:val="4"/>
        </w:numPr>
        <w:ind w:left="1276" w:hanging="425"/>
        <w:rPr>
          <w:sz w:val="24"/>
          <w:szCs w:val="24"/>
        </w:rPr>
      </w:pPr>
      <w:r w:rsidRPr="006D7D16">
        <w:rPr>
          <w:sz w:val="24"/>
          <w:szCs w:val="24"/>
        </w:rPr>
        <w:t>Ikke almindelige (flere end 1, men færre end 10 dyr af 1.000 behandlede dyr)</w:t>
      </w:r>
    </w:p>
    <w:p w14:paraId="0AD3CF26" w14:textId="14ECF39A" w:rsidR="00F17E34" w:rsidRPr="006D7D16" w:rsidRDefault="00F17E34" w:rsidP="006D7D16">
      <w:pPr>
        <w:pStyle w:val="Listeafsnit"/>
        <w:numPr>
          <w:ilvl w:val="0"/>
          <w:numId w:val="4"/>
        </w:numPr>
        <w:ind w:left="1276" w:hanging="425"/>
        <w:rPr>
          <w:sz w:val="24"/>
          <w:szCs w:val="24"/>
        </w:rPr>
      </w:pPr>
      <w:r w:rsidRPr="006D7D16">
        <w:rPr>
          <w:sz w:val="24"/>
          <w:szCs w:val="24"/>
        </w:rPr>
        <w:t>Sjældne (flere end 1, men færre end 10 dyr ud af 10.000 behandlede dyr)</w:t>
      </w:r>
    </w:p>
    <w:p w14:paraId="7ABEA863" w14:textId="26D68F14" w:rsidR="00F17E34" w:rsidRPr="006D7D16" w:rsidRDefault="00F17E34" w:rsidP="006D7D16">
      <w:pPr>
        <w:pStyle w:val="Listeafsnit"/>
        <w:numPr>
          <w:ilvl w:val="0"/>
          <w:numId w:val="4"/>
        </w:numPr>
        <w:ind w:left="1276" w:hanging="425"/>
        <w:rPr>
          <w:sz w:val="24"/>
          <w:szCs w:val="24"/>
        </w:rPr>
      </w:pPr>
      <w:r w:rsidRPr="006D7D16">
        <w:rPr>
          <w:sz w:val="24"/>
          <w:szCs w:val="24"/>
        </w:rPr>
        <w:t>Meget sjælden (færre end 1 dyr ud af 10.000 behandlede dyr, herunder isolerede rapporter)</w:t>
      </w:r>
    </w:p>
    <w:p w14:paraId="3BDBFD59" w14:textId="77777777" w:rsidR="005B0036" w:rsidRPr="00537CCF" w:rsidRDefault="005B0036" w:rsidP="005B0036">
      <w:pPr>
        <w:tabs>
          <w:tab w:val="left" w:pos="851"/>
          <w:tab w:val="left" w:pos="8222"/>
        </w:tabs>
        <w:ind w:left="851"/>
        <w:rPr>
          <w:sz w:val="24"/>
          <w:szCs w:val="24"/>
        </w:rPr>
      </w:pPr>
    </w:p>
    <w:p w14:paraId="01930FBC" w14:textId="77777777" w:rsidR="005B0036" w:rsidRPr="00537CCF" w:rsidRDefault="005B0036" w:rsidP="005B0036">
      <w:pPr>
        <w:tabs>
          <w:tab w:val="left" w:pos="851"/>
          <w:tab w:val="left" w:pos="8222"/>
        </w:tabs>
        <w:rPr>
          <w:b/>
          <w:sz w:val="24"/>
          <w:szCs w:val="24"/>
        </w:rPr>
      </w:pPr>
      <w:r w:rsidRPr="00537CCF">
        <w:rPr>
          <w:b/>
          <w:sz w:val="24"/>
          <w:szCs w:val="24"/>
        </w:rPr>
        <w:t>4.7</w:t>
      </w:r>
      <w:r w:rsidRPr="00537CCF">
        <w:rPr>
          <w:b/>
          <w:sz w:val="24"/>
          <w:szCs w:val="24"/>
        </w:rPr>
        <w:tab/>
        <w:t>Drægtighed, diegivning eller æglægning</w:t>
      </w:r>
    </w:p>
    <w:p w14:paraId="7191C392" w14:textId="77777777" w:rsidR="00F17E34" w:rsidRPr="00537CCF" w:rsidRDefault="00F17E34" w:rsidP="00537CCF">
      <w:pPr>
        <w:ind w:left="851"/>
        <w:rPr>
          <w:sz w:val="24"/>
          <w:szCs w:val="24"/>
        </w:rPr>
      </w:pPr>
      <w:r w:rsidRPr="00537CCF">
        <w:rPr>
          <w:sz w:val="24"/>
          <w:szCs w:val="24"/>
        </w:rPr>
        <w:t>Produktet kan anvendes til avlskatte, herunder drægtige og diegivende kønsmodne hunkatte.</w:t>
      </w:r>
    </w:p>
    <w:p w14:paraId="0914AE34" w14:textId="77777777" w:rsidR="005B0036" w:rsidRPr="00537CCF" w:rsidRDefault="005B0036" w:rsidP="005B0036">
      <w:pPr>
        <w:tabs>
          <w:tab w:val="left" w:pos="851"/>
          <w:tab w:val="left" w:pos="8222"/>
        </w:tabs>
        <w:ind w:left="851"/>
        <w:rPr>
          <w:sz w:val="24"/>
          <w:szCs w:val="24"/>
        </w:rPr>
      </w:pPr>
    </w:p>
    <w:p w14:paraId="796BAB68" w14:textId="77777777" w:rsidR="005B0036" w:rsidRPr="00537CCF" w:rsidRDefault="005B0036" w:rsidP="005B0036">
      <w:pPr>
        <w:tabs>
          <w:tab w:val="left" w:pos="851"/>
          <w:tab w:val="left" w:pos="8222"/>
        </w:tabs>
        <w:rPr>
          <w:b/>
          <w:sz w:val="24"/>
          <w:szCs w:val="24"/>
        </w:rPr>
      </w:pPr>
      <w:r w:rsidRPr="00537CCF">
        <w:rPr>
          <w:b/>
          <w:sz w:val="24"/>
          <w:szCs w:val="24"/>
        </w:rPr>
        <w:t>4.8</w:t>
      </w:r>
      <w:r w:rsidRPr="00537CCF">
        <w:rPr>
          <w:b/>
          <w:sz w:val="24"/>
          <w:szCs w:val="24"/>
        </w:rPr>
        <w:tab/>
        <w:t>Interaktion med andre lægemidler og andre former for interaktion</w:t>
      </w:r>
    </w:p>
    <w:p w14:paraId="3E588AE1" w14:textId="77777777" w:rsidR="00F17E34" w:rsidRPr="00537CCF" w:rsidRDefault="00F17E34" w:rsidP="00537CCF">
      <w:pPr>
        <w:ind w:left="851"/>
        <w:rPr>
          <w:sz w:val="24"/>
          <w:szCs w:val="24"/>
        </w:rPr>
      </w:pPr>
      <w:bookmarkStart w:id="5" w:name="_Hlk49332208"/>
      <w:r w:rsidRPr="00537CCF">
        <w:rPr>
          <w:sz w:val="24"/>
          <w:szCs w:val="24"/>
        </w:rPr>
        <w:t xml:space="preserve">Samtidig brug af produktet og </w:t>
      </w:r>
      <w:proofErr w:type="spellStart"/>
      <w:r w:rsidRPr="00537CCF">
        <w:rPr>
          <w:sz w:val="24"/>
          <w:szCs w:val="24"/>
        </w:rPr>
        <w:t>selamectin</w:t>
      </w:r>
      <w:proofErr w:type="spellEnd"/>
      <w:r w:rsidRPr="00537CCF">
        <w:rPr>
          <w:sz w:val="24"/>
          <w:szCs w:val="24"/>
        </w:rPr>
        <w:t xml:space="preserve"> tolereres godt. Der blev ikke observeret interaktioner, når den anbefalede dosis af den makrocykliske </w:t>
      </w:r>
      <w:proofErr w:type="spellStart"/>
      <w:r w:rsidRPr="00537CCF">
        <w:rPr>
          <w:sz w:val="24"/>
          <w:szCs w:val="24"/>
        </w:rPr>
        <w:t>lakton</w:t>
      </w:r>
      <w:proofErr w:type="spellEnd"/>
      <w:r w:rsidRPr="00537CCF">
        <w:rPr>
          <w:sz w:val="24"/>
          <w:szCs w:val="24"/>
        </w:rPr>
        <w:t xml:space="preserve"> </w:t>
      </w:r>
      <w:proofErr w:type="spellStart"/>
      <w:r w:rsidRPr="00537CCF">
        <w:rPr>
          <w:sz w:val="24"/>
          <w:szCs w:val="24"/>
        </w:rPr>
        <w:t>selamectin</w:t>
      </w:r>
      <w:proofErr w:type="spellEnd"/>
      <w:r w:rsidRPr="00537CCF">
        <w:rPr>
          <w:sz w:val="24"/>
          <w:szCs w:val="24"/>
        </w:rPr>
        <w:t xml:space="preserve"> blev administreret under behandling med produktet ved den anbefalede dosis.</w:t>
      </w:r>
    </w:p>
    <w:p w14:paraId="65D4B320" w14:textId="77777777" w:rsidR="00F17E34" w:rsidRPr="00537CCF" w:rsidRDefault="00F17E34" w:rsidP="00537CCF">
      <w:pPr>
        <w:autoSpaceDE w:val="0"/>
        <w:autoSpaceDN w:val="0"/>
        <w:ind w:left="851"/>
        <w:rPr>
          <w:sz w:val="24"/>
          <w:szCs w:val="24"/>
        </w:rPr>
      </w:pPr>
      <w:r w:rsidRPr="00537CCF">
        <w:rPr>
          <w:sz w:val="24"/>
          <w:szCs w:val="24"/>
        </w:rPr>
        <w:t xml:space="preserve">Selvom det ikke anbefales, blev samtidig brug af produktet med tilførsel på et punkt indeholdende </w:t>
      </w:r>
      <w:proofErr w:type="spellStart"/>
      <w:r w:rsidRPr="00537CCF">
        <w:rPr>
          <w:sz w:val="24"/>
          <w:szCs w:val="24"/>
        </w:rPr>
        <w:t>moxidectin</w:t>
      </w:r>
      <w:proofErr w:type="spellEnd"/>
      <w:r w:rsidRPr="00537CCF">
        <w:rPr>
          <w:sz w:val="24"/>
          <w:szCs w:val="24"/>
        </w:rPr>
        <w:t xml:space="preserve"> og </w:t>
      </w:r>
      <w:proofErr w:type="spellStart"/>
      <w:r w:rsidRPr="00537CCF">
        <w:rPr>
          <w:sz w:val="24"/>
          <w:szCs w:val="24"/>
        </w:rPr>
        <w:t>imidacloprid</w:t>
      </w:r>
      <w:proofErr w:type="spellEnd"/>
      <w:r w:rsidRPr="00537CCF">
        <w:rPr>
          <w:sz w:val="24"/>
          <w:szCs w:val="24"/>
        </w:rPr>
        <w:t xml:space="preserve"> ved anbefalede dosisniveauer efter en enkelt applikation godt tolereret i et laboratorieforsøg med 10 killinger. </w:t>
      </w:r>
    </w:p>
    <w:p w14:paraId="2BE8C737" w14:textId="77777777" w:rsidR="00F17E34" w:rsidRPr="00537CCF" w:rsidRDefault="00F17E34" w:rsidP="00537CCF">
      <w:pPr>
        <w:ind w:left="851"/>
        <w:rPr>
          <w:sz w:val="24"/>
          <w:szCs w:val="24"/>
        </w:rPr>
      </w:pPr>
      <w:r w:rsidRPr="00537CCF">
        <w:rPr>
          <w:sz w:val="24"/>
          <w:szCs w:val="24"/>
        </w:rPr>
        <w:t>Sikkerhed og effekt af samtidig brug er ikke undersøgt i feltundersøgelser. Da der ikke foreligger yderligere undersøgelser, bør der udvises forsigtighed ved samtidig brug af produktet og andre makrocykliske laktoner. Der er heller ikke udført sådanne undersøgelser med reproducerende dyr.</w:t>
      </w:r>
    </w:p>
    <w:bookmarkEnd w:id="5"/>
    <w:p w14:paraId="1A600680" w14:textId="77777777" w:rsidR="005B0036" w:rsidRPr="00537CCF" w:rsidRDefault="005B0036" w:rsidP="005B0036">
      <w:pPr>
        <w:tabs>
          <w:tab w:val="left" w:pos="851"/>
          <w:tab w:val="left" w:pos="8222"/>
        </w:tabs>
        <w:ind w:left="851"/>
        <w:rPr>
          <w:sz w:val="24"/>
          <w:szCs w:val="24"/>
        </w:rPr>
      </w:pPr>
    </w:p>
    <w:p w14:paraId="70E615E4" w14:textId="77777777" w:rsidR="005B0036" w:rsidRPr="00537CCF" w:rsidRDefault="005B0036" w:rsidP="005B0036">
      <w:pPr>
        <w:tabs>
          <w:tab w:val="left" w:pos="851"/>
          <w:tab w:val="left" w:pos="8222"/>
        </w:tabs>
        <w:rPr>
          <w:b/>
          <w:sz w:val="24"/>
          <w:szCs w:val="24"/>
        </w:rPr>
      </w:pPr>
      <w:r w:rsidRPr="00537CCF">
        <w:rPr>
          <w:b/>
          <w:sz w:val="24"/>
          <w:szCs w:val="24"/>
        </w:rPr>
        <w:t>4.9</w:t>
      </w:r>
      <w:r w:rsidRPr="00537CCF">
        <w:rPr>
          <w:b/>
          <w:sz w:val="24"/>
          <w:szCs w:val="24"/>
        </w:rPr>
        <w:tab/>
        <w:t>Dosering og indgivelsesmåde</w:t>
      </w:r>
    </w:p>
    <w:p w14:paraId="2103B287" w14:textId="77777777" w:rsidR="00F17E34" w:rsidRPr="00537CCF" w:rsidRDefault="00F17E34" w:rsidP="00537CCF">
      <w:pPr>
        <w:ind w:left="851"/>
        <w:rPr>
          <w:sz w:val="24"/>
          <w:szCs w:val="24"/>
        </w:rPr>
      </w:pPr>
      <w:r w:rsidRPr="00537CCF">
        <w:rPr>
          <w:sz w:val="24"/>
          <w:szCs w:val="24"/>
        </w:rPr>
        <w:t>Oral anvendelse.</w:t>
      </w:r>
    </w:p>
    <w:p w14:paraId="25E4A0D6" w14:textId="77777777" w:rsidR="00F17E34" w:rsidRPr="00537CCF" w:rsidRDefault="00F17E34" w:rsidP="00537CCF">
      <w:pPr>
        <w:ind w:left="851"/>
        <w:rPr>
          <w:sz w:val="24"/>
          <w:szCs w:val="24"/>
        </w:rPr>
      </w:pPr>
      <w:r w:rsidRPr="00537CCF">
        <w:rPr>
          <w:sz w:val="24"/>
          <w:szCs w:val="24"/>
        </w:rPr>
        <w:t xml:space="preserve">Anbefalet minimumsdosis: 2 mg </w:t>
      </w:r>
      <w:proofErr w:type="spellStart"/>
      <w:r w:rsidRPr="00537CCF">
        <w:rPr>
          <w:sz w:val="24"/>
          <w:szCs w:val="24"/>
        </w:rPr>
        <w:t>milbemycinoxim</w:t>
      </w:r>
      <w:proofErr w:type="spellEnd"/>
      <w:r w:rsidRPr="00537CCF">
        <w:rPr>
          <w:sz w:val="24"/>
          <w:szCs w:val="24"/>
        </w:rPr>
        <w:t xml:space="preserve"> og 5 mg </w:t>
      </w:r>
      <w:proofErr w:type="spellStart"/>
      <w:r w:rsidRPr="00537CCF">
        <w:rPr>
          <w:sz w:val="24"/>
          <w:szCs w:val="24"/>
        </w:rPr>
        <w:t>praziquantel</w:t>
      </w:r>
      <w:proofErr w:type="spellEnd"/>
      <w:r w:rsidRPr="00537CCF">
        <w:rPr>
          <w:sz w:val="24"/>
          <w:szCs w:val="24"/>
        </w:rPr>
        <w:t xml:space="preserve"> pr. kg gives oralt som en enkelt dosis.</w:t>
      </w:r>
    </w:p>
    <w:p w14:paraId="4EFB09A2" w14:textId="77777777" w:rsidR="00F17E34" w:rsidRPr="00537CCF" w:rsidRDefault="00F17E34" w:rsidP="00537CCF">
      <w:pPr>
        <w:ind w:left="851"/>
        <w:rPr>
          <w:sz w:val="24"/>
          <w:szCs w:val="24"/>
        </w:rPr>
      </w:pPr>
      <w:r w:rsidRPr="00537CCF">
        <w:rPr>
          <w:sz w:val="24"/>
          <w:szCs w:val="24"/>
        </w:rPr>
        <w:t xml:space="preserve">Produktet skal indgives sammen med eller efter et måltid. Dette sikrer optimal beskyttelse mod hjerteorm. </w:t>
      </w:r>
    </w:p>
    <w:p w14:paraId="0FAD682B" w14:textId="77777777" w:rsidR="00F17E34" w:rsidRPr="00537CCF" w:rsidRDefault="00F17E34" w:rsidP="00537CCF">
      <w:pPr>
        <w:ind w:left="851"/>
        <w:rPr>
          <w:sz w:val="24"/>
          <w:szCs w:val="24"/>
        </w:rPr>
      </w:pPr>
    </w:p>
    <w:p w14:paraId="0A81E4B5" w14:textId="77777777" w:rsidR="00F17E34" w:rsidRPr="00537CCF" w:rsidRDefault="00F17E34" w:rsidP="00537CCF">
      <w:pPr>
        <w:ind w:left="851"/>
        <w:rPr>
          <w:sz w:val="24"/>
          <w:szCs w:val="24"/>
        </w:rPr>
      </w:pPr>
      <w:r w:rsidRPr="00537CCF">
        <w:rPr>
          <w:sz w:val="24"/>
          <w:szCs w:val="24"/>
        </w:rPr>
        <w:t>Dyr bør vejes for at sikre korrekt dosering. Afhængigt af kattens kropsvægt og tilgængeligheden af tabletstyrker er praktiske doseringseksempler som følger:</w:t>
      </w:r>
    </w:p>
    <w:p w14:paraId="342FB83D" w14:textId="588E8855" w:rsidR="00893873" w:rsidRDefault="00893873">
      <w:pPr>
        <w:rPr>
          <w:sz w:val="24"/>
          <w:szCs w:val="24"/>
        </w:rPr>
      </w:pPr>
      <w:r>
        <w:rPr>
          <w:sz w:val="24"/>
          <w:szCs w:val="24"/>
        </w:rPr>
        <w:br w:type="page"/>
      </w:r>
    </w:p>
    <w:p w14:paraId="6F111498" w14:textId="77777777" w:rsidR="00F17E34" w:rsidRPr="00537CCF" w:rsidRDefault="00F17E34" w:rsidP="00F17E34">
      <w:pPr>
        <w:rPr>
          <w:sz w:val="24"/>
          <w:szCs w:val="24"/>
        </w:rPr>
      </w:pPr>
    </w:p>
    <w:tbl>
      <w:tblPr>
        <w:tblW w:w="4050" w:type="dxa"/>
        <w:tblInd w:w="846"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E7E6E6" w:themeFill="background2"/>
        <w:tblLayout w:type="fixed"/>
        <w:tblLook w:val="04A0" w:firstRow="1" w:lastRow="0" w:firstColumn="1" w:lastColumn="0" w:noHBand="0" w:noVBand="1"/>
      </w:tblPr>
      <w:tblGrid>
        <w:gridCol w:w="1278"/>
        <w:gridCol w:w="1485"/>
        <w:gridCol w:w="1287"/>
      </w:tblGrid>
      <w:tr w:rsidR="00F17E34" w:rsidRPr="00537CCF" w14:paraId="1C0DB5C8" w14:textId="77777777" w:rsidTr="00537CCF">
        <w:trPr>
          <w:trHeight w:val="320"/>
        </w:trPr>
        <w:tc>
          <w:tcPr>
            <w:tcW w:w="127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6E6" w:themeFill="background2"/>
            <w:hideMark/>
          </w:tcPr>
          <w:p w14:paraId="25BBD6C0" w14:textId="77777777" w:rsidR="00F17E34" w:rsidRPr="00537CCF" w:rsidRDefault="00F17E34" w:rsidP="00E14B77">
            <w:pPr>
              <w:rPr>
                <w:b/>
                <w:sz w:val="24"/>
                <w:szCs w:val="24"/>
              </w:rPr>
            </w:pPr>
            <w:r w:rsidRPr="00537CCF">
              <w:rPr>
                <w:b/>
                <w:sz w:val="24"/>
                <w:szCs w:val="24"/>
              </w:rPr>
              <w:t>Vægt</w:t>
            </w:r>
            <w:r w:rsidRPr="00537CCF">
              <w:rPr>
                <w:b/>
                <w:sz w:val="24"/>
                <w:szCs w:val="24"/>
              </w:rPr>
              <w:br/>
              <w:t>(kg)</w:t>
            </w:r>
          </w:p>
        </w:tc>
        <w:tc>
          <w:tcPr>
            <w:tcW w:w="277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6E6" w:themeFill="background2"/>
            <w:hideMark/>
          </w:tcPr>
          <w:p w14:paraId="322A4E61" w14:textId="77777777" w:rsidR="00F17E34" w:rsidRPr="00537CCF" w:rsidRDefault="00F17E34" w:rsidP="00E14B77">
            <w:pPr>
              <w:jc w:val="center"/>
              <w:rPr>
                <w:b/>
                <w:sz w:val="24"/>
                <w:szCs w:val="24"/>
              </w:rPr>
            </w:pPr>
            <w:r w:rsidRPr="00537CCF">
              <w:rPr>
                <w:b/>
                <w:sz w:val="24"/>
                <w:szCs w:val="24"/>
              </w:rPr>
              <w:t>4 mg/10 mg tablet</w:t>
            </w:r>
          </w:p>
        </w:tc>
      </w:tr>
      <w:tr w:rsidR="00F17E34" w:rsidRPr="00537CCF" w14:paraId="75DA6FCA" w14:textId="77777777" w:rsidTr="00537CCF">
        <w:trPr>
          <w:trHeight w:val="483"/>
        </w:trPr>
        <w:tc>
          <w:tcPr>
            <w:tcW w:w="127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6E6" w:themeFill="background2"/>
            <w:hideMark/>
          </w:tcPr>
          <w:p w14:paraId="55038BA0" w14:textId="77777777" w:rsidR="00F17E34" w:rsidRPr="00537CCF" w:rsidRDefault="00F17E34" w:rsidP="00E14B77">
            <w:pPr>
              <w:spacing w:before="120"/>
              <w:rPr>
                <w:b/>
                <w:sz w:val="24"/>
                <w:szCs w:val="24"/>
              </w:rPr>
            </w:pPr>
            <w:r w:rsidRPr="00537CCF">
              <w:rPr>
                <w:b/>
                <w:sz w:val="24"/>
                <w:szCs w:val="24"/>
              </w:rPr>
              <w:t>0,5 – 1</w:t>
            </w:r>
          </w:p>
        </w:tc>
        <w:tc>
          <w:tcPr>
            <w:tcW w:w="14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6E6" w:themeFill="background2"/>
            <w:hideMark/>
          </w:tcPr>
          <w:p w14:paraId="04106E64" w14:textId="77777777" w:rsidR="00F17E34" w:rsidRPr="00537CCF" w:rsidRDefault="00F17E34" w:rsidP="00E14B77">
            <w:pPr>
              <w:spacing w:before="120"/>
              <w:rPr>
                <w:bCs/>
                <w:sz w:val="24"/>
                <w:szCs w:val="24"/>
              </w:rPr>
            </w:pPr>
            <w:r w:rsidRPr="00537CCF">
              <w:rPr>
                <w:noProof/>
                <w:sz w:val="24"/>
                <w:szCs w:val="24"/>
              </w:rPr>
              <mc:AlternateContent>
                <mc:Choice Requires="wps">
                  <w:drawing>
                    <wp:inline distT="0" distB="0" distL="0" distR="0" wp14:anchorId="7DA4E17C" wp14:editId="396B5240">
                      <wp:extent cx="190500" cy="171450"/>
                      <wp:effectExtent l="9525" t="9525" r="0" b="9525"/>
                      <wp:docPr id="10" name="Freeform: 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171450"/>
                              </a:xfrm>
                              <a:custGeom>
                                <a:avLst/>
                                <a:gdLst>
                                  <a:gd name="T0" fmla="*/ 95250 w 190500"/>
                                  <a:gd name="T1" fmla="*/ 171450 h 171450"/>
                                  <a:gd name="T2" fmla="*/ 0 w 190500"/>
                                  <a:gd name="T3" fmla="*/ 85725 h 171450"/>
                                  <a:gd name="T4" fmla="*/ 95250 w 190500"/>
                                  <a:gd name="T5" fmla="*/ 0 h 171450"/>
                                  <a:gd name="T6" fmla="*/ 95250 w 190500"/>
                                  <a:gd name="T7" fmla="*/ 85725 h 171450"/>
                                  <a:gd name="T8" fmla="*/ 95250 w 190500"/>
                                  <a:gd name="T9" fmla="*/ 171450 h 17145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90500" h="171450">
                                    <a:moveTo>
                                      <a:pt x="95250" y="171450"/>
                                    </a:moveTo>
                                    <a:cubicBezTo>
                                      <a:pt x="42645" y="171450"/>
                                      <a:pt x="0" y="133070"/>
                                      <a:pt x="0" y="85725"/>
                                    </a:cubicBezTo>
                                    <a:cubicBezTo>
                                      <a:pt x="0" y="38380"/>
                                      <a:pt x="42645" y="0"/>
                                      <a:pt x="95250" y="0"/>
                                    </a:cubicBezTo>
                                    <a:lnTo>
                                      <a:pt x="95250" y="85725"/>
                                    </a:lnTo>
                                    <a:lnTo>
                                      <a:pt x="95250" y="171450"/>
                                    </a:lnTo>
                                    <a:close/>
                                  </a:path>
                                </a:pathLst>
                              </a:custGeom>
                              <a:solidFill>
                                <a:schemeClr val="bg1">
                                  <a:lumMod val="100000"/>
                                  <a:lumOff val="0"/>
                                </a:schemeClr>
                              </a:solidFill>
                              <a:ln w="12700">
                                <a:solidFill>
                                  <a:schemeClr val="bg1">
                                    <a:lumMod val="50000"/>
                                    <a:lumOff val="0"/>
                                  </a:schemeClr>
                                </a:solidFill>
                                <a:miter lim="800000"/>
                                <a:headEnd/>
                                <a:tailEnd/>
                              </a:ln>
                            </wps:spPr>
                            <wps:bodyPr rot="0" vert="horz" wrap="square" lIns="91440" tIns="45720" rIns="91440" bIns="45720" anchor="ctr" anchorCtr="0" upright="1">
                              <a:noAutofit/>
                            </wps:bodyPr>
                          </wps:wsp>
                        </a:graphicData>
                      </a:graphic>
                    </wp:inline>
                  </w:drawing>
                </mc:Choice>
                <mc:Fallback>
                  <w:pict>
                    <v:shape w14:anchorId="55A8C568" id="Freeform: Shape 10" o:spid="_x0000_s1026" style="width:15pt;height:13.5pt;visibility:visible;mso-wrap-style:square;mso-left-percent:-10001;mso-top-percent:-10001;mso-position-horizontal:absolute;mso-position-horizontal-relative:char;mso-position-vertical:absolute;mso-position-vertical-relative:line;mso-left-percent:-10001;mso-top-percent:-10001;v-text-anchor:middle" coordsize="190500,171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" path="m95250,171450c42645,171450,,133070,,85725,,38380,42645,,95250,r,85725l95250,171450xe" fillcolor="white [3212]" strokecolor="#7f7f7f [1612]" strokeweight="1pt">
                      <v:stroke joinstyle="miter"/>
                      <v:path arrowok="t" o:connecttype="custom" o:connectlocs="95250,171450;0,85725;95250,0;95250,85725;95250,171450" o:connectangles="0,0,0,0,0"/>
                      <w10:anchorlock/>
                    </v:shape>
                  </w:pict>
                </mc:Fallback>
              </mc:AlternateContent>
            </w:r>
          </w:p>
        </w:tc>
        <w:tc>
          <w:tcPr>
            <w:tcW w:w="12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6E6" w:themeFill="background2"/>
            <w:hideMark/>
          </w:tcPr>
          <w:p w14:paraId="0567B013" w14:textId="77777777" w:rsidR="00F17E34" w:rsidRPr="00537CCF" w:rsidRDefault="00F17E34" w:rsidP="00E14B77">
            <w:pPr>
              <w:spacing w:before="120"/>
              <w:rPr>
                <w:bCs/>
                <w:sz w:val="24"/>
                <w:szCs w:val="24"/>
              </w:rPr>
            </w:pPr>
            <w:r w:rsidRPr="00537CCF">
              <w:rPr>
                <w:sz w:val="24"/>
                <w:szCs w:val="24"/>
              </w:rPr>
              <w:t>½ tablet</w:t>
            </w:r>
          </w:p>
        </w:tc>
      </w:tr>
      <w:tr w:rsidR="00F17E34" w:rsidRPr="00537CCF" w14:paraId="175E5ED5" w14:textId="77777777" w:rsidTr="00537CCF">
        <w:trPr>
          <w:trHeight w:val="431"/>
        </w:trPr>
        <w:tc>
          <w:tcPr>
            <w:tcW w:w="127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6E6" w:themeFill="background2"/>
            <w:hideMark/>
          </w:tcPr>
          <w:p w14:paraId="57FF7CA3" w14:textId="77777777" w:rsidR="00F17E34" w:rsidRPr="00537CCF" w:rsidRDefault="00F17E34" w:rsidP="00E14B77">
            <w:pPr>
              <w:spacing w:before="120"/>
              <w:rPr>
                <w:b/>
                <w:sz w:val="24"/>
                <w:szCs w:val="24"/>
              </w:rPr>
            </w:pPr>
            <w:r w:rsidRPr="00537CCF">
              <w:rPr>
                <w:b/>
                <w:sz w:val="24"/>
                <w:szCs w:val="24"/>
              </w:rPr>
              <w:t xml:space="preserve">&gt; 1 – 2 </w:t>
            </w:r>
          </w:p>
        </w:tc>
        <w:tc>
          <w:tcPr>
            <w:tcW w:w="14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6E6" w:themeFill="background2"/>
            <w:hideMark/>
          </w:tcPr>
          <w:p w14:paraId="7F5D548D" w14:textId="77777777" w:rsidR="00F17E34" w:rsidRPr="00537CCF" w:rsidRDefault="00F17E34" w:rsidP="00E14B77">
            <w:pPr>
              <w:spacing w:before="120"/>
              <w:rPr>
                <w:bCs/>
                <w:sz w:val="24"/>
                <w:szCs w:val="24"/>
              </w:rPr>
            </w:pPr>
            <w:r w:rsidRPr="00537CCF">
              <w:rPr>
                <w:noProof/>
                <w:sz w:val="24"/>
                <w:szCs w:val="24"/>
              </w:rPr>
              <mc:AlternateContent>
                <mc:Choice Requires="wps">
                  <w:drawing>
                    <wp:inline distT="0" distB="0" distL="0" distR="0" wp14:anchorId="653F32FF" wp14:editId="449440FF">
                      <wp:extent cx="171450" cy="171450"/>
                      <wp:effectExtent l="9525" t="9525" r="9525" b="9525"/>
                      <wp:docPr id="9"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71450"/>
                              </a:xfrm>
                              <a:prstGeom prst="ellipse">
                                <a:avLst/>
                              </a:prstGeom>
                              <a:solidFill>
                                <a:schemeClr val="bg1">
                                  <a:lumMod val="100000"/>
                                  <a:lumOff val="0"/>
                                </a:schemeClr>
                              </a:solidFill>
                              <a:ln w="12700">
                                <a:solidFill>
                                  <a:schemeClr val="bg1">
                                    <a:lumMod val="50000"/>
                                    <a:lumOff val="0"/>
                                  </a:schemeClr>
                                </a:solidFill>
                                <a:miter lim="800000"/>
                                <a:headEnd/>
                                <a:tailEnd/>
                              </a:ln>
                            </wps:spPr>
                            <wps:bodyPr rot="0" vert="horz" wrap="square" lIns="91440" tIns="45720" rIns="91440" bIns="45720" anchor="ctr" anchorCtr="0" upright="1">
                              <a:noAutofit/>
                            </wps:bodyPr>
                          </wps:wsp>
                        </a:graphicData>
                      </a:graphic>
                    </wp:inline>
                  </w:drawing>
                </mc:Choice>
                <mc:Fallback>
                  <w:pict>
                    <v:oval w14:anchorId="334C9749" id="Oval 9" o:spid="_x0000_s1026" style="width:13.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" fillcolor="white [3212]" strokecolor="#7f7f7f [1612]" strokeweight="1pt">
                      <v:stroke joinstyle="miter"/>
                      <w10:anchorlock/>
                    </v:oval>
                  </w:pict>
                </mc:Fallback>
              </mc:AlternateContent>
            </w:r>
          </w:p>
        </w:tc>
        <w:tc>
          <w:tcPr>
            <w:tcW w:w="12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6E6" w:themeFill="background2"/>
            <w:hideMark/>
          </w:tcPr>
          <w:p w14:paraId="3A818F2C" w14:textId="77777777" w:rsidR="00F17E34" w:rsidRPr="00537CCF" w:rsidRDefault="00F17E34" w:rsidP="00E14B77">
            <w:pPr>
              <w:spacing w:before="120"/>
              <w:rPr>
                <w:bCs/>
                <w:sz w:val="24"/>
                <w:szCs w:val="24"/>
              </w:rPr>
            </w:pPr>
            <w:r w:rsidRPr="00537CCF">
              <w:rPr>
                <w:sz w:val="24"/>
                <w:szCs w:val="24"/>
              </w:rPr>
              <w:t>1 tablet</w:t>
            </w:r>
          </w:p>
        </w:tc>
      </w:tr>
      <w:tr w:rsidR="00F17E34" w:rsidRPr="00537CCF" w14:paraId="68923670" w14:textId="77777777" w:rsidTr="00537CCF">
        <w:trPr>
          <w:trHeight w:val="409"/>
        </w:trPr>
        <w:tc>
          <w:tcPr>
            <w:tcW w:w="127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6E6" w:themeFill="background2"/>
            <w:hideMark/>
          </w:tcPr>
          <w:p w14:paraId="1A68CEAC" w14:textId="77777777" w:rsidR="00F17E34" w:rsidRPr="00537CCF" w:rsidRDefault="00F17E34" w:rsidP="00E14B77">
            <w:pPr>
              <w:spacing w:before="120"/>
              <w:rPr>
                <w:b/>
                <w:sz w:val="24"/>
                <w:szCs w:val="24"/>
              </w:rPr>
            </w:pPr>
            <w:r w:rsidRPr="00537CCF">
              <w:rPr>
                <w:b/>
                <w:sz w:val="24"/>
                <w:szCs w:val="24"/>
              </w:rPr>
              <w:t xml:space="preserve">&gt; 2 – 3 </w:t>
            </w:r>
          </w:p>
        </w:tc>
        <w:tc>
          <w:tcPr>
            <w:tcW w:w="14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6E6" w:themeFill="background2"/>
            <w:hideMark/>
          </w:tcPr>
          <w:p w14:paraId="41CD664A" w14:textId="77777777" w:rsidR="00F17E34" w:rsidRPr="00537CCF" w:rsidRDefault="00F17E34" w:rsidP="00E14B77">
            <w:pPr>
              <w:spacing w:before="120"/>
              <w:rPr>
                <w:bCs/>
                <w:sz w:val="24"/>
                <w:szCs w:val="24"/>
              </w:rPr>
            </w:pPr>
            <w:r w:rsidRPr="00537CCF">
              <w:rPr>
                <w:noProof/>
                <w:sz w:val="24"/>
                <w:szCs w:val="24"/>
              </w:rPr>
              <mc:AlternateContent>
                <mc:Choice Requires="wps">
                  <w:drawing>
                    <wp:inline distT="0" distB="0" distL="0" distR="0" wp14:anchorId="068E40BF" wp14:editId="1A568527">
                      <wp:extent cx="171450" cy="171450"/>
                      <wp:effectExtent l="9525" t="9525" r="9525" b="9525"/>
                      <wp:docPr id="5"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71450"/>
                              </a:xfrm>
                              <a:prstGeom prst="ellipse">
                                <a:avLst/>
                              </a:prstGeom>
                              <a:solidFill>
                                <a:schemeClr val="bg1">
                                  <a:lumMod val="100000"/>
                                  <a:lumOff val="0"/>
                                </a:schemeClr>
                              </a:solidFill>
                              <a:ln w="12700">
                                <a:solidFill>
                                  <a:schemeClr val="bg1">
                                    <a:lumMod val="50000"/>
                                    <a:lumOff val="0"/>
                                  </a:schemeClr>
                                </a:solidFill>
                                <a:miter lim="800000"/>
                                <a:headEnd/>
                                <a:tailEnd/>
                              </a:ln>
                            </wps:spPr>
                            <wps:bodyPr rot="0" vert="horz" wrap="square" lIns="91440" tIns="45720" rIns="91440" bIns="45720" anchor="ctr" anchorCtr="0" upright="1">
                              <a:noAutofit/>
                            </wps:bodyPr>
                          </wps:wsp>
                        </a:graphicData>
                      </a:graphic>
                    </wp:inline>
                  </w:drawing>
                </mc:Choice>
                <mc:Fallback>
                  <w:pict>
                    <v:oval w14:anchorId="2FB1ED7F" id="Oval 5" o:spid="_x0000_s1026" style="width:13.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" fillcolor="white [3212]" strokecolor="#7f7f7f [1612]" strokeweight="1pt">
                      <v:stroke joinstyle="miter"/>
                      <w10:anchorlock/>
                    </v:oval>
                  </w:pict>
                </mc:Fallback>
              </mc:AlternateContent>
            </w:r>
            <w:r w:rsidRPr="00537CCF">
              <w:rPr>
                <w:sz w:val="24"/>
                <w:szCs w:val="24"/>
              </w:rPr>
              <w:t xml:space="preserve"> </w:t>
            </w:r>
            <w:r w:rsidRPr="00537CCF">
              <w:rPr>
                <w:noProof/>
                <w:sz w:val="24"/>
                <w:szCs w:val="24"/>
              </w:rPr>
              <mc:AlternateContent>
                <mc:Choice Requires="wps">
                  <w:drawing>
                    <wp:inline distT="0" distB="0" distL="0" distR="0" wp14:anchorId="043EF1A1" wp14:editId="7DC85366">
                      <wp:extent cx="190500" cy="171450"/>
                      <wp:effectExtent l="9525" t="9525" r="0" b="9525"/>
                      <wp:docPr id="3"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171450"/>
                              </a:xfrm>
                              <a:custGeom>
                                <a:avLst/>
                                <a:gdLst>
                                  <a:gd name="T0" fmla="*/ 95250 w 190500"/>
                                  <a:gd name="T1" fmla="*/ 171450 h 171450"/>
                                  <a:gd name="T2" fmla="*/ 0 w 190500"/>
                                  <a:gd name="T3" fmla="*/ 85725 h 171450"/>
                                  <a:gd name="T4" fmla="*/ 95250 w 190500"/>
                                  <a:gd name="T5" fmla="*/ 0 h 171450"/>
                                  <a:gd name="T6" fmla="*/ 95250 w 190500"/>
                                  <a:gd name="T7" fmla="*/ 85725 h 171450"/>
                                  <a:gd name="T8" fmla="*/ 95250 w 190500"/>
                                  <a:gd name="T9" fmla="*/ 171450 h 17145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90500" h="171450">
                                    <a:moveTo>
                                      <a:pt x="95250" y="171450"/>
                                    </a:moveTo>
                                    <a:cubicBezTo>
                                      <a:pt x="42645" y="171450"/>
                                      <a:pt x="0" y="133070"/>
                                      <a:pt x="0" y="85725"/>
                                    </a:cubicBezTo>
                                    <a:cubicBezTo>
                                      <a:pt x="0" y="38380"/>
                                      <a:pt x="42645" y="0"/>
                                      <a:pt x="95250" y="0"/>
                                    </a:cubicBezTo>
                                    <a:lnTo>
                                      <a:pt x="95250" y="85725"/>
                                    </a:lnTo>
                                    <a:lnTo>
                                      <a:pt x="95250" y="171450"/>
                                    </a:lnTo>
                                    <a:close/>
                                  </a:path>
                                </a:pathLst>
                              </a:custGeom>
                              <a:solidFill>
                                <a:schemeClr val="bg1">
                                  <a:lumMod val="100000"/>
                                  <a:lumOff val="0"/>
                                </a:schemeClr>
                              </a:solidFill>
                              <a:ln w="12700">
                                <a:solidFill>
                                  <a:schemeClr val="bg1">
                                    <a:lumMod val="50000"/>
                                    <a:lumOff val="0"/>
                                  </a:schemeClr>
                                </a:solidFill>
                                <a:miter lim="800000"/>
                                <a:headEnd/>
                                <a:tailEnd/>
                              </a:ln>
                            </wps:spPr>
                            <wps:bodyPr rot="0" vert="horz" wrap="square" lIns="91440" tIns="45720" rIns="91440" bIns="45720" anchor="ctr" anchorCtr="0" upright="1">
                              <a:noAutofit/>
                            </wps:bodyPr>
                          </wps:wsp>
                        </a:graphicData>
                      </a:graphic>
                    </wp:inline>
                  </w:drawing>
                </mc:Choice>
                <mc:Fallback>
                  <w:pict>
                    <v:shape w14:anchorId="78FD9298" id="Freeform: Shape 3" o:spid="_x0000_s1026" style="width:15pt;height:13.5pt;visibility:visible;mso-wrap-style:square;mso-left-percent:-10001;mso-top-percent:-10001;mso-position-horizontal:absolute;mso-position-horizontal-relative:char;mso-position-vertical:absolute;mso-position-vertical-relative:line;mso-left-percent:-10001;mso-top-percent:-10001;v-text-anchor:middle" coordsize="190500,171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" path="m95250,171450c42645,171450,,133070,,85725,,38380,42645,,95250,r,85725l95250,171450xe" fillcolor="white [3212]" strokecolor="#7f7f7f [1612]" strokeweight="1pt">
                      <v:stroke joinstyle="miter"/>
                      <v:path arrowok="t" o:connecttype="custom" o:connectlocs="95250,171450;0,85725;95250,0;95250,85725;95250,171450" o:connectangles="0,0,0,0,0"/>
                      <w10:anchorlock/>
                    </v:shape>
                  </w:pict>
                </mc:Fallback>
              </mc:AlternateContent>
            </w:r>
          </w:p>
        </w:tc>
        <w:tc>
          <w:tcPr>
            <w:tcW w:w="12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6E6" w:themeFill="background2"/>
            <w:hideMark/>
          </w:tcPr>
          <w:p w14:paraId="7FD9FB7F" w14:textId="77777777" w:rsidR="00F17E34" w:rsidRPr="00537CCF" w:rsidRDefault="00F17E34" w:rsidP="00E14B77">
            <w:pPr>
              <w:spacing w:before="120"/>
              <w:rPr>
                <w:bCs/>
                <w:sz w:val="24"/>
                <w:szCs w:val="24"/>
              </w:rPr>
            </w:pPr>
            <w:r w:rsidRPr="00537CCF">
              <w:rPr>
                <w:sz w:val="24"/>
                <w:szCs w:val="24"/>
              </w:rPr>
              <w:t>1½ tabletter</w:t>
            </w:r>
          </w:p>
        </w:tc>
      </w:tr>
      <w:tr w:rsidR="00F17E34" w:rsidRPr="00537CCF" w14:paraId="4619B580" w14:textId="77777777" w:rsidTr="00537CCF">
        <w:trPr>
          <w:trHeight w:val="416"/>
        </w:trPr>
        <w:tc>
          <w:tcPr>
            <w:tcW w:w="127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6E6" w:themeFill="background2"/>
            <w:hideMark/>
          </w:tcPr>
          <w:p w14:paraId="4C3F57E7" w14:textId="77777777" w:rsidR="00F17E34" w:rsidRPr="00537CCF" w:rsidRDefault="00F17E34" w:rsidP="00E14B77">
            <w:pPr>
              <w:spacing w:before="120"/>
              <w:rPr>
                <w:b/>
                <w:sz w:val="24"/>
                <w:szCs w:val="24"/>
              </w:rPr>
            </w:pPr>
            <w:r w:rsidRPr="00537CCF">
              <w:rPr>
                <w:b/>
                <w:sz w:val="24"/>
                <w:szCs w:val="24"/>
              </w:rPr>
              <w:t xml:space="preserve">&gt; 3 – 4 </w:t>
            </w:r>
          </w:p>
        </w:tc>
        <w:tc>
          <w:tcPr>
            <w:tcW w:w="14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6E6" w:themeFill="background2"/>
            <w:hideMark/>
          </w:tcPr>
          <w:p w14:paraId="351C245E" w14:textId="77777777" w:rsidR="00F17E34" w:rsidRPr="00537CCF" w:rsidRDefault="00F17E34" w:rsidP="00E14B77">
            <w:pPr>
              <w:spacing w:before="120"/>
              <w:rPr>
                <w:sz w:val="24"/>
                <w:szCs w:val="24"/>
              </w:rPr>
            </w:pPr>
            <w:r w:rsidRPr="00537CCF">
              <w:rPr>
                <w:noProof/>
                <w:sz w:val="24"/>
                <w:szCs w:val="24"/>
              </w:rPr>
              <mc:AlternateContent>
                <mc:Choice Requires="wps">
                  <w:drawing>
                    <wp:inline distT="0" distB="0" distL="0" distR="0" wp14:anchorId="09346CD0" wp14:editId="3B3F2BAC">
                      <wp:extent cx="171450" cy="171450"/>
                      <wp:effectExtent l="9525" t="9525" r="9525" b="9525"/>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71450"/>
                              </a:xfrm>
                              <a:prstGeom prst="ellipse">
                                <a:avLst/>
                              </a:prstGeom>
                              <a:solidFill>
                                <a:schemeClr val="bg1">
                                  <a:lumMod val="100000"/>
                                  <a:lumOff val="0"/>
                                </a:schemeClr>
                              </a:solidFill>
                              <a:ln w="12700">
                                <a:solidFill>
                                  <a:schemeClr val="bg1">
                                    <a:lumMod val="50000"/>
                                    <a:lumOff val="0"/>
                                  </a:schemeClr>
                                </a:solidFill>
                                <a:miter lim="800000"/>
                                <a:headEnd/>
                                <a:tailEnd/>
                              </a:ln>
                            </wps:spPr>
                            <wps:bodyPr rot="0" vert="horz" wrap="square" lIns="91440" tIns="45720" rIns="91440" bIns="45720" anchor="ctr" anchorCtr="0" upright="1">
                              <a:noAutofit/>
                            </wps:bodyPr>
                          </wps:wsp>
                        </a:graphicData>
                      </a:graphic>
                    </wp:inline>
                  </w:drawing>
                </mc:Choice>
                <mc:Fallback>
                  <w:pict>
                    <v:oval w14:anchorId="51FA2E4C" id="Oval 2" o:spid="_x0000_s1026" style="width:13.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" fillcolor="white [3212]" strokecolor="#7f7f7f [1612]" strokeweight="1pt">
                      <v:stroke joinstyle="miter"/>
                      <w10:anchorlock/>
                    </v:oval>
                  </w:pict>
                </mc:Fallback>
              </mc:AlternateContent>
            </w:r>
            <w:r w:rsidRPr="00537CCF">
              <w:rPr>
                <w:sz w:val="24"/>
                <w:szCs w:val="24"/>
              </w:rPr>
              <w:t xml:space="preserve"> </w:t>
            </w:r>
            <w:r w:rsidRPr="00537CCF">
              <w:rPr>
                <w:noProof/>
                <w:sz w:val="24"/>
                <w:szCs w:val="24"/>
              </w:rPr>
              <mc:AlternateContent>
                <mc:Choice Requires="wps">
                  <w:drawing>
                    <wp:inline distT="0" distB="0" distL="0" distR="0" wp14:anchorId="017B4399" wp14:editId="70DCFD73">
                      <wp:extent cx="171450" cy="171450"/>
                      <wp:effectExtent l="9525" t="9525" r="9525" b="9525"/>
                      <wp:docPr id="4"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71450"/>
                              </a:xfrm>
                              <a:prstGeom prst="ellipse">
                                <a:avLst/>
                              </a:prstGeom>
                              <a:solidFill>
                                <a:schemeClr val="bg1">
                                  <a:lumMod val="100000"/>
                                  <a:lumOff val="0"/>
                                </a:schemeClr>
                              </a:solidFill>
                              <a:ln w="12700">
                                <a:solidFill>
                                  <a:schemeClr val="bg1">
                                    <a:lumMod val="50000"/>
                                    <a:lumOff val="0"/>
                                  </a:schemeClr>
                                </a:solidFill>
                                <a:miter lim="800000"/>
                                <a:headEnd/>
                                <a:tailEnd/>
                              </a:ln>
                            </wps:spPr>
                            <wps:bodyPr rot="0" vert="horz" wrap="square" lIns="91440" tIns="45720" rIns="91440" bIns="45720" anchor="ctr" anchorCtr="0" upright="1">
                              <a:noAutofit/>
                            </wps:bodyPr>
                          </wps:wsp>
                        </a:graphicData>
                      </a:graphic>
                    </wp:inline>
                  </w:drawing>
                </mc:Choice>
                <mc:Fallback>
                  <w:pict>
                    <v:oval w14:anchorId="28AF95C0" id="Oval 1" o:spid="_x0000_s1026" style="width:13.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" fillcolor="white [3212]" strokecolor="#7f7f7f [1612]" strokeweight="1pt">
                      <v:stroke joinstyle="miter"/>
                      <w10:anchorlock/>
                    </v:oval>
                  </w:pict>
                </mc:Fallback>
              </mc:AlternateContent>
            </w:r>
          </w:p>
        </w:tc>
        <w:tc>
          <w:tcPr>
            <w:tcW w:w="12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6E6" w:themeFill="background2"/>
            <w:hideMark/>
          </w:tcPr>
          <w:p w14:paraId="13ABEFC3" w14:textId="77777777" w:rsidR="00F17E34" w:rsidRPr="00537CCF" w:rsidRDefault="00F17E34" w:rsidP="00E14B77">
            <w:pPr>
              <w:spacing w:before="120"/>
              <w:rPr>
                <w:sz w:val="24"/>
                <w:szCs w:val="24"/>
              </w:rPr>
            </w:pPr>
            <w:r w:rsidRPr="00537CCF">
              <w:rPr>
                <w:sz w:val="24"/>
                <w:szCs w:val="24"/>
              </w:rPr>
              <w:t>2 tabletter</w:t>
            </w:r>
          </w:p>
        </w:tc>
      </w:tr>
    </w:tbl>
    <w:p w14:paraId="6354C90A" w14:textId="77777777" w:rsidR="00F17E34" w:rsidRPr="00537CCF" w:rsidRDefault="00F17E34" w:rsidP="00F17E34">
      <w:pPr>
        <w:rPr>
          <w:sz w:val="24"/>
          <w:szCs w:val="24"/>
        </w:rPr>
      </w:pPr>
    </w:p>
    <w:p w14:paraId="46B160CB" w14:textId="77777777" w:rsidR="00F17E34" w:rsidRPr="00537CCF" w:rsidRDefault="00F17E34" w:rsidP="00537CCF">
      <w:pPr>
        <w:ind w:left="851"/>
        <w:rPr>
          <w:sz w:val="24"/>
          <w:szCs w:val="24"/>
        </w:rPr>
      </w:pPr>
      <w:r w:rsidRPr="00537CCF">
        <w:rPr>
          <w:sz w:val="24"/>
          <w:szCs w:val="24"/>
        </w:rPr>
        <w:t>Produktet kan indsættes i et program til forebyggelse af hjerteorm, hvis samtidig behandling</w:t>
      </w:r>
      <w:r w:rsidRPr="00537CCF">
        <w:rPr>
          <w:b/>
          <w:sz w:val="24"/>
          <w:szCs w:val="24"/>
        </w:rPr>
        <w:t xml:space="preserve"> </w:t>
      </w:r>
      <w:r w:rsidRPr="00537CCF">
        <w:rPr>
          <w:sz w:val="24"/>
          <w:szCs w:val="24"/>
        </w:rPr>
        <w:t>mod bændelorm er indiceret. Produktet har en varighed</w:t>
      </w:r>
      <w:r w:rsidRPr="00537CCF">
        <w:rPr>
          <w:b/>
          <w:sz w:val="24"/>
          <w:szCs w:val="24"/>
        </w:rPr>
        <w:t xml:space="preserve"> </w:t>
      </w:r>
      <w:r w:rsidRPr="00537CCF">
        <w:rPr>
          <w:sz w:val="24"/>
          <w:szCs w:val="24"/>
        </w:rPr>
        <w:t>for forebyggelse af hjerteorm på en måned. Ved regelmæssig forebyggelse af hjerteorm foretrækkes anvendelse af et monostof.</w:t>
      </w:r>
    </w:p>
    <w:p w14:paraId="2983579A" w14:textId="77777777" w:rsidR="005B0036" w:rsidRPr="00537CCF" w:rsidRDefault="005B0036" w:rsidP="005B0036">
      <w:pPr>
        <w:tabs>
          <w:tab w:val="left" w:pos="851"/>
          <w:tab w:val="left" w:pos="8222"/>
        </w:tabs>
        <w:ind w:left="851"/>
        <w:rPr>
          <w:sz w:val="24"/>
          <w:szCs w:val="24"/>
        </w:rPr>
      </w:pPr>
    </w:p>
    <w:p w14:paraId="2EC47B60" w14:textId="77777777" w:rsidR="005B0036" w:rsidRPr="00537CCF" w:rsidRDefault="005B0036" w:rsidP="005B0036">
      <w:pPr>
        <w:tabs>
          <w:tab w:val="left" w:pos="851"/>
          <w:tab w:val="left" w:pos="8222"/>
        </w:tabs>
        <w:rPr>
          <w:b/>
          <w:sz w:val="24"/>
          <w:szCs w:val="24"/>
        </w:rPr>
      </w:pPr>
      <w:r w:rsidRPr="00537CCF">
        <w:rPr>
          <w:b/>
          <w:sz w:val="24"/>
          <w:szCs w:val="24"/>
        </w:rPr>
        <w:t>4.10</w:t>
      </w:r>
      <w:r w:rsidRPr="00537CCF">
        <w:rPr>
          <w:b/>
          <w:sz w:val="24"/>
          <w:szCs w:val="24"/>
        </w:rPr>
        <w:tab/>
        <w:t>Overdosering</w:t>
      </w:r>
    </w:p>
    <w:p w14:paraId="43D80694" w14:textId="77777777" w:rsidR="00F17E34" w:rsidRPr="00537CCF" w:rsidRDefault="00F17E34" w:rsidP="00537CCF">
      <w:pPr>
        <w:ind w:left="851"/>
        <w:rPr>
          <w:sz w:val="24"/>
          <w:szCs w:val="24"/>
        </w:rPr>
      </w:pPr>
      <w:r w:rsidRPr="00537CCF">
        <w:rPr>
          <w:sz w:val="24"/>
          <w:szCs w:val="24"/>
        </w:rPr>
        <w:t xml:space="preserve">I tilfælde af en overdosis blev der ud over de tegn, der blev observeret ved den anbefalede dosis (se afsnit 4.6), observeret </w:t>
      </w:r>
      <w:proofErr w:type="spellStart"/>
      <w:r w:rsidRPr="00537CCF">
        <w:rPr>
          <w:sz w:val="24"/>
          <w:szCs w:val="24"/>
        </w:rPr>
        <w:t>savlen</w:t>
      </w:r>
      <w:proofErr w:type="spellEnd"/>
      <w:r w:rsidRPr="00537CCF">
        <w:rPr>
          <w:sz w:val="24"/>
          <w:szCs w:val="24"/>
        </w:rPr>
        <w:t>. Dette tegn vil normalt forsvinde spontant inden for en dag.</w:t>
      </w:r>
    </w:p>
    <w:p w14:paraId="06DB4D44" w14:textId="77777777" w:rsidR="005B0036" w:rsidRPr="00537CCF" w:rsidRDefault="005B0036" w:rsidP="005B0036">
      <w:pPr>
        <w:tabs>
          <w:tab w:val="left" w:pos="851"/>
          <w:tab w:val="left" w:pos="8222"/>
        </w:tabs>
        <w:ind w:left="851"/>
        <w:rPr>
          <w:sz w:val="24"/>
          <w:szCs w:val="24"/>
        </w:rPr>
      </w:pPr>
    </w:p>
    <w:p w14:paraId="262FDB3C" w14:textId="77777777" w:rsidR="005B0036" w:rsidRPr="00537CCF" w:rsidRDefault="005B0036" w:rsidP="005B0036">
      <w:pPr>
        <w:tabs>
          <w:tab w:val="left" w:pos="851"/>
          <w:tab w:val="left" w:pos="8222"/>
        </w:tabs>
        <w:rPr>
          <w:b/>
          <w:sz w:val="24"/>
          <w:szCs w:val="24"/>
        </w:rPr>
      </w:pPr>
      <w:r w:rsidRPr="00537CCF">
        <w:rPr>
          <w:b/>
          <w:sz w:val="24"/>
          <w:szCs w:val="24"/>
        </w:rPr>
        <w:t>4.11</w:t>
      </w:r>
      <w:r w:rsidRPr="00537CCF">
        <w:rPr>
          <w:b/>
          <w:sz w:val="24"/>
          <w:szCs w:val="24"/>
        </w:rPr>
        <w:tab/>
        <w:t>Tilbageholdelsestid</w:t>
      </w:r>
    </w:p>
    <w:p w14:paraId="05E2DF71" w14:textId="77777777" w:rsidR="00F17E34" w:rsidRPr="00537CCF" w:rsidRDefault="00F17E34" w:rsidP="00537CCF">
      <w:pPr>
        <w:ind w:left="851"/>
        <w:rPr>
          <w:sz w:val="24"/>
          <w:szCs w:val="24"/>
        </w:rPr>
      </w:pPr>
      <w:r w:rsidRPr="00537CCF">
        <w:rPr>
          <w:sz w:val="24"/>
          <w:szCs w:val="24"/>
        </w:rPr>
        <w:t>Ikke relevant.</w:t>
      </w:r>
    </w:p>
    <w:p w14:paraId="5FDF6AD5" w14:textId="77777777" w:rsidR="005B0036" w:rsidRPr="00537CCF" w:rsidRDefault="005B0036" w:rsidP="005B0036">
      <w:pPr>
        <w:pStyle w:val="Sidehoved"/>
        <w:tabs>
          <w:tab w:val="clear" w:pos="4819"/>
          <w:tab w:val="left" w:pos="8222"/>
        </w:tabs>
        <w:ind w:left="851"/>
        <w:rPr>
          <w:szCs w:val="24"/>
        </w:rPr>
      </w:pPr>
    </w:p>
    <w:p w14:paraId="1912583B" w14:textId="77777777" w:rsidR="005B0036" w:rsidRPr="00537CCF" w:rsidRDefault="005B0036" w:rsidP="005B0036">
      <w:pPr>
        <w:tabs>
          <w:tab w:val="left" w:pos="851"/>
          <w:tab w:val="left" w:pos="8222"/>
        </w:tabs>
        <w:ind w:left="851"/>
        <w:rPr>
          <w:sz w:val="24"/>
          <w:szCs w:val="24"/>
        </w:rPr>
      </w:pPr>
    </w:p>
    <w:p w14:paraId="6FCF83A8" w14:textId="2AA1087D" w:rsidR="005B0036" w:rsidRPr="00537CCF" w:rsidRDefault="005B0036" w:rsidP="005B0036">
      <w:pPr>
        <w:tabs>
          <w:tab w:val="left" w:pos="8222"/>
        </w:tabs>
        <w:ind w:left="851" w:hanging="851"/>
        <w:rPr>
          <w:b/>
          <w:sz w:val="24"/>
          <w:szCs w:val="24"/>
        </w:rPr>
      </w:pPr>
      <w:r w:rsidRPr="00537CCF">
        <w:rPr>
          <w:b/>
          <w:sz w:val="24"/>
          <w:szCs w:val="24"/>
        </w:rPr>
        <w:t>5.</w:t>
      </w:r>
      <w:r w:rsidRPr="00537CCF">
        <w:rPr>
          <w:b/>
          <w:sz w:val="24"/>
          <w:szCs w:val="24"/>
        </w:rPr>
        <w:tab/>
        <w:t>FARMAKOLOGISKE EGENSKABER</w:t>
      </w:r>
    </w:p>
    <w:p w14:paraId="06FAB507" w14:textId="77777777" w:rsidR="005B0036" w:rsidRPr="00537CCF" w:rsidRDefault="005B0036" w:rsidP="005B0036">
      <w:pPr>
        <w:tabs>
          <w:tab w:val="left" w:pos="8222"/>
        </w:tabs>
        <w:ind w:left="851"/>
        <w:rPr>
          <w:sz w:val="24"/>
          <w:szCs w:val="24"/>
        </w:rPr>
      </w:pPr>
    </w:p>
    <w:p w14:paraId="0D22EB7B" w14:textId="77777777" w:rsidR="00F17E34" w:rsidRPr="00537CCF" w:rsidRDefault="00F17E34" w:rsidP="00537CCF">
      <w:pPr>
        <w:ind w:left="851"/>
        <w:rPr>
          <w:sz w:val="24"/>
          <w:szCs w:val="24"/>
        </w:rPr>
      </w:pPr>
      <w:proofErr w:type="spellStart"/>
      <w:r w:rsidRPr="00537CCF">
        <w:rPr>
          <w:sz w:val="24"/>
          <w:szCs w:val="24"/>
        </w:rPr>
        <w:t>Farmakoterapeutisk</w:t>
      </w:r>
      <w:proofErr w:type="spellEnd"/>
      <w:r w:rsidRPr="00537CCF">
        <w:rPr>
          <w:sz w:val="24"/>
          <w:szCs w:val="24"/>
        </w:rPr>
        <w:t xml:space="preserve"> gruppe: </w:t>
      </w:r>
      <w:proofErr w:type="spellStart"/>
      <w:r w:rsidRPr="00537CCF">
        <w:rPr>
          <w:sz w:val="24"/>
          <w:szCs w:val="24"/>
        </w:rPr>
        <w:t>Endektocider</w:t>
      </w:r>
      <w:proofErr w:type="spellEnd"/>
      <w:r w:rsidRPr="00537CCF">
        <w:rPr>
          <w:sz w:val="24"/>
          <w:szCs w:val="24"/>
        </w:rPr>
        <w:t>, makrocykliske laktoner (</w:t>
      </w:r>
      <w:proofErr w:type="spellStart"/>
      <w:r w:rsidRPr="00537CCF">
        <w:rPr>
          <w:sz w:val="24"/>
          <w:szCs w:val="24"/>
        </w:rPr>
        <w:t>milbemycinoxim</w:t>
      </w:r>
      <w:proofErr w:type="spellEnd"/>
      <w:r w:rsidRPr="00537CCF">
        <w:rPr>
          <w:sz w:val="24"/>
          <w:szCs w:val="24"/>
        </w:rPr>
        <w:t>, kombinationer)</w:t>
      </w:r>
    </w:p>
    <w:p w14:paraId="0FB07E51" w14:textId="316C896F" w:rsidR="00F17E34" w:rsidRPr="00537CCF" w:rsidRDefault="00F17E34" w:rsidP="00537CCF">
      <w:pPr>
        <w:ind w:left="851"/>
        <w:rPr>
          <w:sz w:val="24"/>
          <w:szCs w:val="24"/>
        </w:rPr>
      </w:pPr>
      <w:r w:rsidRPr="00537CCF">
        <w:rPr>
          <w:sz w:val="24"/>
          <w:szCs w:val="24"/>
        </w:rPr>
        <w:t>ATC-veterinærkode: QP</w:t>
      </w:r>
      <w:r w:rsidR="006D7D16">
        <w:rPr>
          <w:sz w:val="24"/>
          <w:szCs w:val="24"/>
        </w:rPr>
        <w:t xml:space="preserve"> </w:t>
      </w:r>
      <w:r w:rsidRPr="00537CCF">
        <w:rPr>
          <w:sz w:val="24"/>
          <w:szCs w:val="24"/>
        </w:rPr>
        <w:t>54</w:t>
      </w:r>
      <w:r w:rsidR="006D7D16">
        <w:rPr>
          <w:sz w:val="24"/>
          <w:szCs w:val="24"/>
        </w:rPr>
        <w:t xml:space="preserve"> </w:t>
      </w:r>
      <w:r w:rsidRPr="00537CCF">
        <w:rPr>
          <w:sz w:val="24"/>
          <w:szCs w:val="24"/>
        </w:rPr>
        <w:t>AB</w:t>
      </w:r>
      <w:r w:rsidR="006D7D16">
        <w:rPr>
          <w:sz w:val="24"/>
          <w:szCs w:val="24"/>
        </w:rPr>
        <w:t xml:space="preserve"> </w:t>
      </w:r>
      <w:r w:rsidRPr="00537CCF">
        <w:rPr>
          <w:sz w:val="24"/>
          <w:szCs w:val="24"/>
        </w:rPr>
        <w:t xml:space="preserve">51 </w:t>
      </w:r>
    </w:p>
    <w:p w14:paraId="1686F42E" w14:textId="77777777" w:rsidR="005B0036" w:rsidRPr="00537CCF" w:rsidRDefault="005B0036" w:rsidP="005B0036">
      <w:pPr>
        <w:tabs>
          <w:tab w:val="left" w:pos="8222"/>
        </w:tabs>
        <w:ind w:left="851"/>
        <w:rPr>
          <w:sz w:val="24"/>
          <w:szCs w:val="24"/>
        </w:rPr>
      </w:pPr>
    </w:p>
    <w:p w14:paraId="5252579C" w14:textId="7ECF6F4F" w:rsidR="005B0036" w:rsidRPr="00537CCF" w:rsidRDefault="005B0036" w:rsidP="005B0036">
      <w:pPr>
        <w:tabs>
          <w:tab w:val="left" w:pos="851"/>
          <w:tab w:val="left" w:pos="8222"/>
        </w:tabs>
        <w:rPr>
          <w:b/>
          <w:sz w:val="24"/>
          <w:szCs w:val="24"/>
        </w:rPr>
      </w:pPr>
      <w:r w:rsidRPr="00537CCF">
        <w:rPr>
          <w:b/>
          <w:sz w:val="24"/>
          <w:szCs w:val="24"/>
        </w:rPr>
        <w:t>5.1</w:t>
      </w:r>
      <w:r w:rsidRPr="00537CCF">
        <w:rPr>
          <w:b/>
          <w:sz w:val="24"/>
          <w:szCs w:val="24"/>
        </w:rPr>
        <w:tab/>
      </w:r>
      <w:proofErr w:type="spellStart"/>
      <w:r w:rsidRPr="00537CCF">
        <w:rPr>
          <w:b/>
          <w:sz w:val="24"/>
          <w:szCs w:val="24"/>
        </w:rPr>
        <w:t>Farmakodynamiske</w:t>
      </w:r>
      <w:proofErr w:type="spellEnd"/>
      <w:r w:rsidRPr="00537CCF">
        <w:rPr>
          <w:b/>
          <w:sz w:val="24"/>
          <w:szCs w:val="24"/>
        </w:rPr>
        <w:t xml:space="preserve"> egenskaber</w:t>
      </w:r>
    </w:p>
    <w:p w14:paraId="719B84A5" w14:textId="77777777" w:rsidR="00F17E34" w:rsidRPr="00537CCF" w:rsidRDefault="00F17E34" w:rsidP="006D7D16">
      <w:pPr>
        <w:pStyle w:val="paragraph"/>
        <w:ind w:left="851"/>
        <w:jc w:val="left"/>
        <w:rPr>
          <w:rFonts w:ascii="Times New Roman" w:hAnsi="Times New Roman"/>
          <w:sz w:val="24"/>
          <w:szCs w:val="24"/>
        </w:rPr>
      </w:pPr>
      <w:proofErr w:type="spellStart"/>
      <w:r w:rsidRPr="00537CCF">
        <w:rPr>
          <w:rFonts w:ascii="Times New Roman" w:hAnsi="Times New Roman"/>
          <w:sz w:val="24"/>
          <w:szCs w:val="24"/>
        </w:rPr>
        <w:t>Milbemycinoxim</w:t>
      </w:r>
      <w:proofErr w:type="spellEnd"/>
      <w:r w:rsidRPr="00537CCF">
        <w:rPr>
          <w:rFonts w:ascii="Times New Roman" w:hAnsi="Times New Roman"/>
          <w:sz w:val="24"/>
          <w:szCs w:val="24"/>
        </w:rPr>
        <w:t xml:space="preserve"> tilhører gruppen af makrocykliske laktoner, isoleret fra fermenteringen af </w:t>
      </w:r>
      <w:proofErr w:type="spellStart"/>
      <w:r w:rsidRPr="00537CCF">
        <w:rPr>
          <w:rFonts w:ascii="Times New Roman" w:hAnsi="Times New Roman"/>
          <w:i/>
          <w:iCs/>
          <w:sz w:val="24"/>
          <w:szCs w:val="24"/>
        </w:rPr>
        <w:t>Streptomyces</w:t>
      </w:r>
      <w:proofErr w:type="spellEnd"/>
      <w:r w:rsidRPr="00537CCF">
        <w:rPr>
          <w:rFonts w:ascii="Times New Roman" w:hAnsi="Times New Roman"/>
          <w:i/>
          <w:iCs/>
          <w:sz w:val="24"/>
          <w:szCs w:val="24"/>
        </w:rPr>
        <w:t xml:space="preserve"> </w:t>
      </w:r>
      <w:proofErr w:type="spellStart"/>
      <w:r w:rsidRPr="00537CCF">
        <w:rPr>
          <w:rFonts w:ascii="Times New Roman" w:hAnsi="Times New Roman"/>
          <w:i/>
          <w:iCs/>
          <w:sz w:val="24"/>
          <w:szCs w:val="24"/>
        </w:rPr>
        <w:t>hygroscopicus</w:t>
      </w:r>
      <w:proofErr w:type="spellEnd"/>
      <w:r w:rsidRPr="00537CCF">
        <w:rPr>
          <w:rFonts w:ascii="Times New Roman" w:hAnsi="Times New Roman"/>
          <w:sz w:val="24"/>
          <w:szCs w:val="24"/>
        </w:rPr>
        <w:t xml:space="preserve"> var. </w:t>
      </w:r>
      <w:proofErr w:type="spellStart"/>
      <w:r w:rsidRPr="00537CCF">
        <w:rPr>
          <w:rFonts w:ascii="Times New Roman" w:hAnsi="Times New Roman"/>
          <w:i/>
          <w:iCs/>
          <w:sz w:val="24"/>
          <w:szCs w:val="24"/>
        </w:rPr>
        <w:t>aureolacrimosus</w:t>
      </w:r>
      <w:proofErr w:type="spellEnd"/>
      <w:r w:rsidRPr="00537CCF">
        <w:rPr>
          <w:rFonts w:ascii="Times New Roman" w:hAnsi="Times New Roman"/>
          <w:sz w:val="24"/>
          <w:szCs w:val="24"/>
        </w:rPr>
        <w:t xml:space="preserve">. Det er aktivt mod mider, mod larvestadier og voksne stadier af </w:t>
      </w:r>
      <w:proofErr w:type="spellStart"/>
      <w:r w:rsidRPr="00537CCF">
        <w:rPr>
          <w:rFonts w:ascii="Times New Roman" w:hAnsi="Times New Roman"/>
          <w:sz w:val="24"/>
          <w:szCs w:val="24"/>
        </w:rPr>
        <w:t>nematoder</w:t>
      </w:r>
      <w:proofErr w:type="spellEnd"/>
      <w:r w:rsidRPr="00537CCF">
        <w:rPr>
          <w:rFonts w:ascii="Times New Roman" w:hAnsi="Times New Roman"/>
          <w:sz w:val="24"/>
          <w:szCs w:val="24"/>
        </w:rPr>
        <w:t xml:space="preserve"> samt mod larver af </w:t>
      </w:r>
      <w:proofErr w:type="spellStart"/>
      <w:r w:rsidRPr="00537CCF">
        <w:rPr>
          <w:rFonts w:ascii="Times New Roman" w:hAnsi="Times New Roman"/>
          <w:i/>
          <w:iCs/>
          <w:sz w:val="24"/>
          <w:szCs w:val="24"/>
        </w:rPr>
        <w:t>Dirofilaria</w:t>
      </w:r>
      <w:proofErr w:type="spellEnd"/>
      <w:r w:rsidRPr="00537CCF">
        <w:rPr>
          <w:rFonts w:ascii="Times New Roman" w:hAnsi="Times New Roman"/>
          <w:i/>
          <w:iCs/>
          <w:sz w:val="24"/>
          <w:szCs w:val="24"/>
        </w:rPr>
        <w:t xml:space="preserve"> </w:t>
      </w:r>
      <w:proofErr w:type="spellStart"/>
      <w:r w:rsidRPr="00537CCF">
        <w:rPr>
          <w:rFonts w:ascii="Times New Roman" w:hAnsi="Times New Roman"/>
          <w:i/>
          <w:iCs/>
          <w:sz w:val="24"/>
          <w:szCs w:val="24"/>
        </w:rPr>
        <w:t>immitis</w:t>
      </w:r>
      <w:proofErr w:type="spellEnd"/>
      <w:r w:rsidRPr="00537CCF">
        <w:rPr>
          <w:rFonts w:ascii="Times New Roman" w:hAnsi="Times New Roman"/>
          <w:sz w:val="24"/>
          <w:szCs w:val="24"/>
        </w:rPr>
        <w:t>.</w:t>
      </w:r>
    </w:p>
    <w:p w14:paraId="763C927E" w14:textId="77777777" w:rsidR="00F17E34" w:rsidRPr="00537CCF" w:rsidRDefault="00F17E34" w:rsidP="006D7D16">
      <w:pPr>
        <w:pStyle w:val="paragraph"/>
        <w:ind w:left="851"/>
        <w:jc w:val="left"/>
        <w:rPr>
          <w:rFonts w:ascii="Times New Roman" w:hAnsi="Times New Roman"/>
          <w:sz w:val="24"/>
          <w:szCs w:val="24"/>
        </w:rPr>
      </w:pPr>
      <w:r w:rsidRPr="00537CCF">
        <w:rPr>
          <w:rFonts w:ascii="Times New Roman" w:hAnsi="Times New Roman"/>
          <w:sz w:val="24"/>
          <w:szCs w:val="24"/>
        </w:rPr>
        <w:t xml:space="preserve">Aktiviteten af </w:t>
      </w:r>
      <w:proofErr w:type="spellStart"/>
      <w:r w:rsidRPr="00537CCF">
        <w:rPr>
          <w:rFonts w:ascii="Times New Roman" w:hAnsi="Times New Roman"/>
          <w:sz w:val="24"/>
          <w:szCs w:val="24"/>
        </w:rPr>
        <w:t>milbemycin</w:t>
      </w:r>
      <w:proofErr w:type="spellEnd"/>
      <w:r w:rsidRPr="00537CCF">
        <w:rPr>
          <w:rFonts w:ascii="Times New Roman" w:hAnsi="Times New Roman"/>
          <w:sz w:val="24"/>
          <w:szCs w:val="24"/>
        </w:rPr>
        <w:t xml:space="preserve"> er relateret til dens virkning på hvirvelløs </w:t>
      </w:r>
      <w:proofErr w:type="spellStart"/>
      <w:r w:rsidRPr="00537CCF">
        <w:rPr>
          <w:rFonts w:ascii="Times New Roman" w:hAnsi="Times New Roman"/>
          <w:sz w:val="24"/>
          <w:szCs w:val="24"/>
        </w:rPr>
        <w:t>neurotransmission</w:t>
      </w:r>
      <w:proofErr w:type="spellEnd"/>
      <w:r w:rsidRPr="00537CCF">
        <w:rPr>
          <w:rFonts w:ascii="Times New Roman" w:hAnsi="Times New Roman"/>
          <w:sz w:val="24"/>
          <w:szCs w:val="24"/>
        </w:rPr>
        <w:t xml:space="preserve">: </w:t>
      </w:r>
      <w:proofErr w:type="spellStart"/>
      <w:r w:rsidRPr="00537CCF">
        <w:rPr>
          <w:rFonts w:ascii="Times New Roman" w:hAnsi="Times New Roman"/>
          <w:sz w:val="24"/>
          <w:szCs w:val="24"/>
        </w:rPr>
        <w:t>Milbemycinoxim</w:t>
      </w:r>
      <w:proofErr w:type="spellEnd"/>
      <w:r w:rsidRPr="00537CCF">
        <w:rPr>
          <w:rFonts w:ascii="Times New Roman" w:hAnsi="Times New Roman"/>
          <w:sz w:val="24"/>
          <w:szCs w:val="24"/>
        </w:rPr>
        <w:t xml:space="preserve">, som </w:t>
      </w:r>
      <w:proofErr w:type="spellStart"/>
      <w:r w:rsidRPr="00537CCF">
        <w:rPr>
          <w:rFonts w:ascii="Times New Roman" w:hAnsi="Times New Roman"/>
          <w:sz w:val="24"/>
          <w:szCs w:val="24"/>
        </w:rPr>
        <w:t>avermectiner</w:t>
      </w:r>
      <w:proofErr w:type="spellEnd"/>
      <w:r w:rsidRPr="00537CCF">
        <w:rPr>
          <w:rFonts w:ascii="Times New Roman" w:hAnsi="Times New Roman"/>
          <w:sz w:val="24"/>
          <w:szCs w:val="24"/>
        </w:rPr>
        <w:t xml:space="preserve"> og andre </w:t>
      </w:r>
      <w:proofErr w:type="spellStart"/>
      <w:r w:rsidRPr="00537CCF">
        <w:rPr>
          <w:rFonts w:ascii="Times New Roman" w:hAnsi="Times New Roman"/>
          <w:sz w:val="24"/>
          <w:szCs w:val="24"/>
        </w:rPr>
        <w:t>milbemyciner</w:t>
      </w:r>
      <w:proofErr w:type="spellEnd"/>
      <w:r w:rsidRPr="00537CCF">
        <w:rPr>
          <w:rFonts w:ascii="Times New Roman" w:hAnsi="Times New Roman"/>
          <w:sz w:val="24"/>
          <w:szCs w:val="24"/>
        </w:rPr>
        <w:t xml:space="preserve">, øger </w:t>
      </w:r>
      <w:proofErr w:type="spellStart"/>
      <w:r w:rsidRPr="00537CCF">
        <w:rPr>
          <w:rFonts w:ascii="Times New Roman" w:hAnsi="Times New Roman"/>
          <w:sz w:val="24"/>
          <w:szCs w:val="24"/>
        </w:rPr>
        <w:t>nematode</w:t>
      </w:r>
      <w:proofErr w:type="spellEnd"/>
      <w:r w:rsidRPr="00537CCF">
        <w:rPr>
          <w:rFonts w:ascii="Times New Roman" w:hAnsi="Times New Roman"/>
          <w:sz w:val="24"/>
          <w:szCs w:val="24"/>
        </w:rPr>
        <w:t xml:space="preserve">- og insektmembrangennemtrængeligheden for </w:t>
      </w:r>
      <w:proofErr w:type="spellStart"/>
      <w:r w:rsidRPr="00537CCF">
        <w:rPr>
          <w:rFonts w:ascii="Times New Roman" w:hAnsi="Times New Roman"/>
          <w:sz w:val="24"/>
          <w:szCs w:val="24"/>
        </w:rPr>
        <w:t>kloridioner</w:t>
      </w:r>
      <w:proofErr w:type="spellEnd"/>
      <w:r w:rsidRPr="00537CCF">
        <w:rPr>
          <w:rFonts w:ascii="Times New Roman" w:hAnsi="Times New Roman"/>
          <w:sz w:val="24"/>
          <w:szCs w:val="24"/>
        </w:rPr>
        <w:t xml:space="preserve"> via glutamatstyrede </w:t>
      </w:r>
      <w:proofErr w:type="spellStart"/>
      <w:r w:rsidRPr="00537CCF">
        <w:rPr>
          <w:rFonts w:ascii="Times New Roman" w:hAnsi="Times New Roman"/>
          <w:sz w:val="24"/>
          <w:szCs w:val="24"/>
        </w:rPr>
        <w:t>kloridionkanaler</w:t>
      </w:r>
      <w:proofErr w:type="spellEnd"/>
      <w:r w:rsidRPr="00537CCF">
        <w:rPr>
          <w:rFonts w:ascii="Times New Roman" w:hAnsi="Times New Roman"/>
          <w:sz w:val="24"/>
          <w:szCs w:val="24"/>
        </w:rPr>
        <w:t xml:space="preserve"> (relateret til hvirvel-GABA</w:t>
      </w:r>
      <w:r w:rsidRPr="00537CCF">
        <w:rPr>
          <w:rFonts w:ascii="Times New Roman" w:hAnsi="Times New Roman"/>
          <w:sz w:val="24"/>
          <w:szCs w:val="24"/>
          <w:vertAlign w:val="subscript"/>
        </w:rPr>
        <w:t>A</w:t>
      </w:r>
      <w:r w:rsidRPr="00537CCF">
        <w:rPr>
          <w:rFonts w:ascii="Times New Roman" w:hAnsi="Times New Roman"/>
          <w:sz w:val="24"/>
          <w:szCs w:val="24"/>
        </w:rPr>
        <w:t xml:space="preserve"> og </w:t>
      </w:r>
      <w:proofErr w:type="spellStart"/>
      <w:r w:rsidRPr="00537CCF">
        <w:rPr>
          <w:rFonts w:ascii="Times New Roman" w:hAnsi="Times New Roman"/>
          <w:sz w:val="24"/>
          <w:szCs w:val="24"/>
        </w:rPr>
        <w:t>glycinreceptorer</w:t>
      </w:r>
      <w:proofErr w:type="spellEnd"/>
      <w:r w:rsidRPr="00537CCF">
        <w:rPr>
          <w:rFonts w:ascii="Times New Roman" w:hAnsi="Times New Roman"/>
          <w:sz w:val="24"/>
          <w:szCs w:val="24"/>
        </w:rPr>
        <w:t xml:space="preserve">). Dette fører til </w:t>
      </w:r>
      <w:proofErr w:type="spellStart"/>
      <w:r w:rsidRPr="00537CCF">
        <w:rPr>
          <w:rFonts w:ascii="Times New Roman" w:hAnsi="Times New Roman"/>
          <w:sz w:val="24"/>
          <w:szCs w:val="24"/>
        </w:rPr>
        <w:t>hyperpolarisering</w:t>
      </w:r>
      <w:proofErr w:type="spellEnd"/>
      <w:r w:rsidRPr="00537CCF">
        <w:rPr>
          <w:rFonts w:ascii="Times New Roman" w:hAnsi="Times New Roman"/>
          <w:sz w:val="24"/>
          <w:szCs w:val="24"/>
        </w:rPr>
        <w:t xml:space="preserve"> af den </w:t>
      </w:r>
      <w:proofErr w:type="spellStart"/>
      <w:r w:rsidRPr="00537CCF">
        <w:rPr>
          <w:rFonts w:ascii="Times New Roman" w:hAnsi="Times New Roman"/>
          <w:sz w:val="24"/>
          <w:szCs w:val="24"/>
        </w:rPr>
        <w:t>neuromuskulære</w:t>
      </w:r>
      <w:proofErr w:type="spellEnd"/>
      <w:r w:rsidRPr="00537CCF">
        <w:rPr>
          <w:rFonts w:ascii="Times New Roman" w:hAnsi="Times New Roman"/>
          <w:sz w:val="24"/>
          <w:szCs w:val="24"/>
        </w:rPr>
        <w:t xml:space="preserve"> membran og slap paralyse og død for parasitten.</w:t>
      </w:r>
    </w:p>
    <w:p w14:paraId="0CCCE2FD" w14:textId="77777777" w:rsidR="00F17E34" w:rsidRPr="00537CCF" w:rsidRDefault="00F17E34" w:rsidP="006D7D16">
      <w:pPr>
        <w:pStyle w:val="paragraph"/>
        <w:ind w:left="851"/>
        <w:jc w:val="left"/>
        <w:rPr>
          <w:rFonts w:ascii="Times New Roman" w:hAnsi="Times New Roman"/>
          <w:sz w:val="24"/>
          <w:szCs w:val="24"/>
        </w:rPr>
      </w:pPr>
    </w:p>
    <w:p w14:paraId="2B2CB716" w14:textId="77777777" w:rsidR="00F17E34" w:rsidRPr="00537CCF" w:rsidRDefault="00F17E34" w:rsidP="006D7D16">
      <w:pPr>
        <w:pStyle w:val="paragraph"/>
        <w:ind w:left="851"/>
        <w:jc w:val="left"/>
        <w:rPr>
          <w:rFonts w:ascii="Times New Roman" w:hAnsi="Times New Roman"/>
          <w:sz w:val="24"/>
          <w:szCs w:val="24"/>
          <w:vertAlign w:val="superscript"/>
        </w:rPr>
      </w:pPr>
      <w:proofErr w:type="spellStart"/>
      <w:r w:rsidRPr="00537CCF">
        <w:rPr>
          <w:rFonts w:ascii="Times New Roman" w:hAnsi="Times New Roman"/>
          <w:sz w:val="24"/>
          <w:szCs w:val="24"/>
        </w:rPr>
        <w:t>Praziquantel</w:t>
      </w:r>
      <w:proofErr w:type="spellEnd"/>
      <w:r w:rsidRPr="00537CCF">
        <w:rPr>
          <w:rFonts w:ascii="Times New Roman" w:hAnsi="Times New Roman"/>
          <w:sz w:val="24"/>
          <w:szCs w:val="24"/>
        </w:rPr>
        <w:t xml:space="preserve"> er et </w:t>
      </w:r>
      <w:proofErr w:type="spellStart"/>
      <w:r w:rsidRPr="00537CCF">
        <w:rPr>
          <w:rFonts w:ascii="Times New Roman" w:hAnsi="Times New Roman"/>
          <w:sz w:val="24"/>
          <w:szCs w:val="24"/>
        </w:rPr>
        <w:t>acyleret</w:t>
      </w:r>
      <w:proofErr w:type="spellEnd"/>
      <w:r w:rsidRPr="00537CCF">
        <w:rPr>
          <w:rFonts w:ascii="Times New Roman" w:hAnsi="Times New Roman"/>
          <w:sz w:val="24"/>
          <w:szCs w:val="24"/>
        </w:rPr>
        <w:t xml:space="preserve"> </w:t>
      </w:r>
      <w:proofErr w:type="spellStart"/>
      <w:r w:rsidRPr="00537CCF">
        <w:rPr>
          <w:rFonts w:ascii="Times New Roman" w:hAnsi="Times New Roman"/>
          <w:sz w:val="24"/>
          <w:szCs w:val="24"/>
        </w:rPr>
        <w:t>pyrazin</w:t>
      </w:r>
      <w:proofErr w:type="spellEnd"/>
      <w:r w:rsidRPr="00537CCF">
        <w:rPr>
          <w:rFonts w:ascii="Times New Roman" w:hAnsi="Times New Roman"/>
          <w:sz w:val="24"/>
          <w:szCs w:val="24"/>
        </w:rPr>
        <w:t>-</w:t>
      </w:r>
      <w:proofErr w:type="spellStart"/>
      <w:r w:rsidRPr="00537CCF">
        <w:rPr>
          <w:rFonts w:ascii="Times New Roman" w:hAnsi="Times New Roman"/>
          <w:sz w:val="24"/>
          <w:szCs w:val="24"/>
        </w:rPr>
        <w:t>isoquinolin</w:t>
      </w:r>
      <w:proofErr w:type="spellEnd"/>
      <w:r w:rsidRPr="00537CCF">
        <w:rPr>
          <w:rFonts w:ascii="Times New Roman" w:hAnsi="Times New Roman"/>
          <w:sz w:val="24"/>
          <w:szCs w:val="24"/>
        </w:rPr>
        <w:t xml:space="preserve">-derivat. </w:t>
      </w:r>
      <w:proofErr w:type="spellStart"/>
      <w:r w:rsidRPr="00537CCF">
        <w:rPr>
          <w:rFonts w:ascii="Times New Roman" w:hAnsi="Times New Roman"/>
          <w:sz w:val="24"/>
          <w:szCs w:val="24"/>
        </w:rPr>
        <w:t>Praziquantel</w:t>
      </w:r>
      <w:proofErr w:type="spellEnd"/>
      <w:r w:rsidRPr="00537CCF">
        <w:rPr>
          <w:rFonts w:ascii="Times New Roman" w:hAnsi="Times New Roman"/>
          <w:sz w:val="24"/>
          <w:szCs w:val="24"/>
        </w:rPr>
        <w:t xml:space="preserve"> er aktivt mod </w:t>
      </w:r>
      <w:proofErr w:type="spellStart"/>
      <w:r w:rsidRPr="00537CCF">
        <w:rPr>
          <w:rFonts w:ascii="Times New Roman" w:hAnsi="Times New Roman"/>
          <w:sz w:val="24"/>
          <w:szCs w:val="24"/>
        </w:rPr>
        <w:t>cestoder</w:t>
      </w:r>
      <w:proofErr w:type="spellEnd"/>
      <w:r w:rsidRPr="00537CCF">
        <w:rPr>
          <w:rFonts w:ascii="Times New Roman" w:hAnsi="Times New Roman"/>
          <w:sz w:val="24"/>
          <w:szCs w:val="24"/>
        </w:rPr>
        <w:t xml:space="preserve"> og </w:t>
      </w:r>
      <w:proofErr w:type="spellStart"/>
      <w:r w:rsidRPr="00537CCF">
        <w:rPr>
          <w:rFonts w:ascii="Times New Roman" w:hAnsi="Times New Roman"/>
          <w:sz w:val="24"/>
          <w:szCs w:val="24"/>
        </w:rPr>
        <w:t>trematoder</w:t>
      </w:r>
      <w:proofErr w:type="spellEnd"/>
      <w:r w:rsidRPr="00537CCF">
        <w:rPr>
          <w:rFonts w:ascii="Times New Roman" w:hAnsi="Times New Roman"/>
          <w:sz w:val="24"/>
          <w:szCs w:val="24"/>
        </w:rPr>
        <w:t>. Det modificerer gennemtrængeligheden for kalcium (indstrømning af Ca</w:t>
      </w:r>
      <w:r w:rsidRPr="00537CCF">
        <w:rPr>
          <w:rFonts w:ascii="Times New Roman" w:hAnsi="Times New Roman"/>
          <w:sz w:val="24"/>
          <w:szCs w:val="24"/>
          <w:vertAlign w:val="superscript"/>
        </w:rPr>
        <w:t xml:space="preserve">2+) </w:t>
      </w:r>
    </w:p>
    <w:p w14:paraId="6D78A327" w14:textId="77777777" w:rsidR="00F17E34" w:rsidRPr="00537CCF" w:rsidRDefault="00F17E34" w:rsidP="006D7D16">
      <w:pPr>
        <w:pStyle w:val="paragraph"/>
        <w:ind w:left="851"/>
        <w:jc w:val="left"/>
        <w:rPr>
          <w:rFonts w:ascii="Times New Roman" w:hAnsi="Times New Roman"/>
          <w:sz w:val="24"/>
          <w:szCs w:val="24"/>
        </w:rPr>
      </w:pPr>
      <w:r w:rsidRPr="00537CCF">
        <w:rPr>
          <w:rFonts w:ascii="Times New Roman" w:hAnsi="Times New Roman"/>
          <w:sz w:val="24"/>
          <w:szCs w:val="24"/>
        </w:rPr>
        <w:t xml:space="preserve">i parasittens membraner, hvilket medfører en ubalance i membranstrukturerne, som fører til membrandepolarisering og næsten omgående sammentrækning af muskulaturen (tetani), hurtig </w:t>
      </w:r>
      <w:proofErr w:type="spellStart"/>
      <w:r w:rsidRPr="00537CCF">
        <w:rPr>
          <w:rFonts w:ascii="Times New Roman" w:hAnsi="Times New Roman"/>
          <w:sz w:val="24"/>
          <w:szCs w:val="24"/>
        </w:rPr>
        <w:t>vakuolisering</w:t>
      </w:r>
      <w:proofErr w:type="spellEnd"/>
      <w:r w:rsidRPr="00537CCF">
        <w:rPr>
          <w:rFonts w:ascii="Times New Roman" w:hAnsi="Times New Roman"/>
          <w:sz w:val="24"/>
          <w:szCs w:val="24"/>
        </w:rPr>
        <w:t xml:space="preserve"> af </w:t>
      </w:r>
      <w:proofErr w:type="spellStart"/>
      <w:r w:rsidRPr="00537CCF">
        <w:rPr>
          <w:rFonts w:ascii="Times New Roman" w:hAnsi="Times New Roman"/>
          <w:sz w:val="24"/>
          <w:szCs w:val="24"/>
        </w:rPr>
        <w:t>syncytiumtegumentet</w:t>
      </w:r>
      <w:proofErr w:type="spellEnd"/>
      <w:r w:rsidRPr="00537CCF">
        <w:rPr>
          <w:rFonts w:ascii="Times New Roman" w:hAnsi="Times New Roman"/>
          <w:sz w:val="24"/>
          <w:szCs w:val="24"/>
        </w:rPr>
        <w:t xml:space="preserve"> og efterfølgende </w:t>
      </w:r>
      <w:proofErr w:type="spellStart"/>
      <w:r w:rsidRPr="00537CCF">
        <w:rPr>
          <w:rFonts w:ascii="Times New Roman" w:hAnsi="Times New Roman"/>
          <w:sz w:val="24"/>
          <w:szCs w:val="24"/>
        </w:rPr>
        <w:t>tegumentdisintegration</w:t>
      </w:r>
      <w:proofErr w:type="spellEnd"/>
      <w:r w:rsidRPr="00537CCF">
        <w:rPr>
          <w:rFonts w:ascii="Times New Roman" w:hAnsi="Times New Roman"/>
          <w:sz w:val="24"/>
          <w:szCs w:val="24"/>
        </w:rPr>
        <w:t xml:space="preserve"> (</w:t>
      </w:r>
      <w:proofErr w:type="spellStart"/>
      <w:r w:rsidRPr="00537CCF">
        <w:rPr>
          <w:rFonts w:ascii="Times New Roman" w:hAnsi="Times New Roman"/>
          <w:sz w:val="24"/>
          <w:szCs w:val="24"/>
        </w:rPr>
        <w:t>blebbing</w:t>
      </w:r>
      <w:proofErr w:type="spellEnd"/>
      <w:r w:rsidRPr="00537CCF">
        <w:rPr>
          <w:rFonts w:ascii="Times New Roman" w:hAnsi="Times New Roman"/>
          <w:sz w:val="24"/>
          <w:szCs w:val="24"/>
        </w:rPr>
        <w:t>), der resulterer i nemmere udstødelse fra mavetarmkanalen eller parasittens død.</w:t>
      </w:r>
    </w:p>
    <w:p w14:paraId="2F50A28C" w14:textId="7D5004C0" w:rsidR="00893873" w:rsidRDefault="00893873">
      <w:pPr>
        <w:rPr>
          <w:sz w:val="24"/>
          <w:szCs w:val="24"/>
        </w:rPr>
      </w:pPr>
      <w:r>
        <w:rPr>
          <w:sz w:val="24"/>
          <w:szCs w:val="24"/>
        </w:rPr>
        <w:br w:type="page"/>
      </w:r>
    </w:p>
    <w:p w14:paraId="01D32B92" w14:textId="77777777" w:rsidR="005B0036" w:rsidRPr="00537CCF" w:rsidRDefault="005B0036" w:rsidP="005B0036">
      <w:pPr>
        <w:tabs>
          <w:tab w:val="left" w:pos="851"/>
          <w:tab w:val="left" w:pos="8222"/>
        </w:tabs>
        <w:ind w:left="851"/>
        <w:rPr>
          <w:sz w:val="24"/>
          <w:szCs w:val="24"/>
        </w:rPr>
      </w:pPr>
    </w:p>
    <w:p w14:paraId="437892C0" w14:textId="77777777" w:rsidR="005B0036" w:rsidRPr="00537CCF" w:rsidRDefault="005B0036" w:rsidP="005B0036">
      <w:pPr>
        <w:tabs>
          <w:tab w:val="left" w:pos="851"/>
          <w:tab w:val="left" w:pos="8222"/>
        </w:tabs>
        <w:rPr>
          <w:b/>
          <w:sz w:val="24"/>
          <w:szCs w:val="24"/>
        </w:rPr>
      </w:pPr>
      <w:r w:rsidRPr="00537CCF">
        <w:rPr>
          <w:b/>
          <w:sz w:val="24"/>
          <w:szCs w:val="24"/>
        </w:rPr>
        <w:t>5.2</w:t>
      </w:r>
      <w:r w:rsidRPr="00537CCF">
        <w:rPr>
          <w:b/>
          <w:sz w:val="24"/>
          <w:szCs w:val="24"/>
        </w:rPr>
        <w:tab/>
      </w:r>
      <w:proofErr w:type="spellStart"/>
      <w:r w:rsidRPr="00537CCF">
        <w:rPr>
          <w:b/>
          <w:sz w:val="24"/>
          <w:szCs w:val="24"/>
        </w:rPr>
        <w:t>Farmakokinetiske</w:t>
      </w:r>
      <w:proofErr w:type="spellEnd"/>
      <w:r w:rsidRPr="00537CCF">
        <w:rPr>
          <w:b/>
          <w:sz w:val="24"/>
          <w:szCs w:val="24"/>
        </w:rPr>
        <w:t xml:space="preserve"> egenskaber</w:t>
      </w:r>
    </w:p>
    <w:p w14:paraId="7999B07F" w14:textId="77777777" w:rsidR="00F17E34" w:rsidRPr="00537CCF" w:rsidRDefault="00F17E34" w:rsidP="00537CCF">
      <w:pPr>
        <w:ind w:left="851"/>
        <w:rPr>
          <w:sz w:val="24"/>
          <w:szCs w:val="24"/>
        </w:rPr>
      </w:pPr>
      <w:r w:rsidRPr="00537CCF">
        <w:rPr>
          <w:sz w:val="24"/>
          <w:szCs w:val="24"/>
        </w:rPr>
        <w:t xml:space="preserve">Efter oral indgivelse når </w:t>
      </w:r>
      <w:proofErr w:type="spellStart"/>
      <w:r w:rsidRPr="00537CCF">
        <w:rPr>
          <w:sz w:val="24"/>
          <w:szCs w:val="24"/>
        </w:rPr>
        <w:t>praziquantel</w:t>
      </w:r>
      <w:proofErr w:type="spellEnd"/>
      <w:r w:rsidRPr="00537CCF">
        <w:rPr>
          <w:sz w:val="24"/>
          <w:szCs w:val="24"/>
        </w:rPr>
        <w:t xml:space="preserve"> maksimale plasmakoncentrationer </w:t>
      </w:r>
      <w:bookmarkStart w:id="6" w:name="_Hlk75252531"/>
      <w:r w:rsidRPr="00537CCF">
        <w:rPr>
          <w:sz w:val="24"/>
          <w:szCs w:val="24"/>
        </w:rPr>
        <w:t>(</w:t>
      </w:r>
      <w:proofErr w:type="spellStart"/>
      <w:r w:rsidRPr="00537CCF">
        <w:rPr>
          <w:sz w:val="24"/>
          <w:szCs w:val="24"/>
        </w:rPr>
        <w:t>C</w:t>
      </w:r>
      <w:r w:rsidRPr="00537CCF">
        <w:rPr>
          <w:sz w:val="24"/>
          <w:szCs w:val="24"/>
          <w:vertAlign w:val="subscript"/>
        </w:rPr>
        <w:t>max</w:t>
      </w:r>
      <w:proofErr w:type="spellEnd"/>
      <w:r w:rsidRPr="00537CCF">
        <w:rPr>
          <w:sz w:val="24"/>
          <w:szCs w:val="24"/>
        </w:rPr>
        <w:t xml:space="preserve"> 1,08 </w:t>
      </w:r>
      <w:proofErr w:type="spellStart"/>
      <w:r w:rsidRPr="00537CCF">
        <w:rPr>
          <w:sz w:val="24"/>
          <w:szCs w:val="24"/>
        </w:rPr>
        <w:t>μg</w:t>
      </w:r>
      <w:proofErr w:type="spellEnd"/>
      <w:r w:rsidRPr="00537CCF">
        <w:rPr>
          <w:sz w:val="24"/>
          <w:szCs w:val="24"/>
        </w:rPr>
        <w:t xml:space="preserve">/ml) </w:t>
      </w:r>
      <w:bookmarkEnd w:id="6"/>
      <w:r w:rsidRPr="00537CCF">
        <w:rPr>
          <w:sz w:val="24"/>
          <w:szCs w:val="24"/>
        </w:rPr>
        <w:t>inden for 2 timer efter oral indgivelse. Halveringstiden er omkring 2 timer.</w:t>
      </w:r>
    </w:p>
    <w:p w14:paraId="1814E935" w14:textId="77777777" w:rsidR="00F17E34" w:rsidRPr="00537CCF" w:rsidRDefault="00F17E34" w:rsidP="00537CCF">
      <w:pPr>
        <w:ind w:left="851"/>
        <w:rPr>
          <w:sz w:val="24"/>
          <w:szCs w:val="24"/>
        </w:rPr>
      </w:pPr>
    </w:p>
    <w:p w14:paraId="75434D79" w14:textId="77777777" w:rsidR="00F17E34" w:rsidRPr="00537CCF" w:rsidRDefault="00F17E34" w:rsidP="00537CCF">
      <w:pPr>
        <w:ind w:left="851"/>
        <w:rPr>
          <w:sz w:val="24"/>
          <w:szCs w:val="24"/>
        </w:rPr>
      </w:pPr>
      <w:r w:rsidRPr="00537CCF">
        <w:rPr>
          <w:sz w:val="24"/>
          <w:szCs w:val="24"/>
        </w:rPr>
        <w:t xml:space="preserve">Efter oral indgivelse når </w:t>
      </w:r>
      <w:proofErr w:type="spellStart"/>
      <w:r w:rsidRPr="00537CCF">
        <w:rPr>
          <w:sz w:val="24"/>
          <w:szCs w:val="24"/>
        </w:rPr>
        <w:t>milbemycinoxim</w:t>
      </w:r>
      <w:proofErr w:type="spellEnd"/>
      <w:r w:rsidRPr="00537CCF">
        <w:rPr>
          <w:sz w:val="24"/>
          <w:szCs w:val="24"/>
        </w:rPr>
        <w:t xml:space="preserve"> maksimale plasmakoncentrationer </w:t>
      </w:r>
      <w:bookmarkStart w:id="7" w:name="_Hlk75252551"/>
      <w:r w:rsidRPr="00537CCF">
        <w:rPr>
          <w:sz w:val="24"/>
          <w:szCs w:val="24"/>
        </w:rPr>
        <w:t>(</w:t>
      </w:r>
      <w:proofErr w:type="spellStart"/>
      <w:r w:rsidRPr="00537CCF">
        <w:rPr>
          <w:sz w:val="24"/>
          <w:szCs w:val="24"/>
        </w:rPr>
        <w:t>C</w:t>
      </w:r>
      <w:r w:rsidRPr="00537CCF">
        <w:rPr>
          <w:sz w:val="24"/>
          <w:szCs w:val="24"/>
          <w:vertAlign w:val="subscript"/>
        </w:rPr>
        <w:t>max</w:t>
      </w:r>
      <w:proofErr w:type="spellEnd"/>
      <w:r w:rsidRPr="00537CCF">
        <w:rPr>
          <w:sz w:val="24"/>
          <w:szCs w:val="24"/>
        </w:rPr>
        <w:t xml:space="preserve"> 1,48 </w:t>
      </w:r>
      <w:proofErr w:type="spellStart"/>
      <w:r w:rsidRPr="00537CCF">
        <w:rPr>
          <w:sz w:val="24"/>
          <w:szCs w:val="24"/>
        </w:rPr>
        <w:t>μg</w:t>
      </w:r>
      <w:proofErr w:type="spellEnd"/>
      <w:r w:rsidRPr="00537CCF">
        <w:rPr>
          <w:sz w:val="24"/>
          <w:szCs w:val="24"/>
        </w:rPr>
        <w:t xml:space="preserve">/ml) </w:t>
      </w:r>
      <w:bookmarkEnd w:id="7"/>
      <w:r w:rsidRPr="00537CCF">
        <w:rPr>
          <w:sz w:val="24"/>
          <w:szCs w:val="24"/>
        </w:rPr>
        <w:t>inden for 3 timer. Halveringstiden er omkring 22 timer (± 10 timer).</w:t>
      </w:r>
    </w:p>
    <w:p w14:paraId="12849534" w14:textId="77777777" w:rsidR="005B0036" w:rsidRPr="00537CCF" w:rsidRDefault="005B0036" w:rsidP="005B0036">
      <w:pPr>
        <w:tabs>
          <w:tab w:val="left" w:pos="851"/>
          <w:tab w:val="left" w:pos="8222"/>
        </w:tabs>
        <w:ind w:left="851"/>
        <w:rPr>
          <w:sz w:val="24"/>
          <w:szCs w:val="24"/>
        </w:rPr>
      </w:pPr>
    </w:p>
    <w:p w14:paraId="035CA178" w14:textId="77777777" w:rsidR="005B0036" w:rsidRPr="00537CCF" w:rsidRDefault="005B0036" w:rsidP="005B0036">
      <w:pPr>
        <w:tabs>
          <w:tab w:val="left" w:pos="851"/>
          <w:tab w:val="left" w:pos="8222"/>
        </w:tabs>
        <w:rPr>
          <w:b/>
          <w:sz w:val="24"/>
          <w:szCs w:val="24"/>
        </w:rPr>
      </w:pPr>
      <w:r w:rsidRPr="00537CCF">
        <w:rPr>
          <w:b/>
          <w:sz w:val="24"/>
          <w:szCs w:val="24"/>
        </w:rPr>
        <w:t>5.3</w:t>
      </w:r>
      <w:r w:rsidRPr="00537CCF">
        <w:rPr>
          <w:b/>
          <w:sz w:val="24"/>
          <w:szCs w:val="24"/>
        </w:rPr>
        <w:tab/>
        <w:t>Miljømæssige forhold</w:t>
      </w:r>
    </w:p>
    <w:p w14:paraId="13AB2734" w14:textId="485E2E3B" w:rsidR="005B0036" w:rsidRPr="00537CCF" w:rsidRDefault="00F17E34" w:rsidP="005B0036">
      <w:pPr>
        <w:tabs>
          <w:tab w:val="left" w:pos="851"/>
          <w:tab w:val="left" w:pos="8222"/>
        </w:tabs>
        <w:ind w:left="851"/>
        <w:rPr>
          <w:sz w:val="24"/>
          <w:szCs w:val="24"/>
        </w:rPr>
      </w:pPr>
      <w:r w:rsidRPr="00537CCF">
        <w:rPr>
          <w:sz w:val="24"/>
          <w:szCs w:val="24"/>
        </w:rPr>
        <w:t>-</w:t>
      </w:r>
    </w:p>
    <w:p w14:paraId="280BA89E" w14:textId="77777777" w:rsidR="005B0036" w:rsidRPr="00537CCF" w:rsidRDefault="005B0036" w:rsidP="005B0036">
      <w:pPr>
        <w:tabs>
          <w:tab w:val="left" w:pos="8222"/>
        </w:tabs>
        <w:ind w:left="851"/>
        <w:rPr>
          <w:sz w:val="24"/>
          <w:szCs w:val="24"/>
        </w:rPr>
      </w:pPr>
    </w:p>
    <w:p w14:paraId="62508E1D" w14:textId="77777777" w:rsidR="005B0036" w:rsidRPr="00537CCF" w:rsidRDefault="005B0036" w:rsidP="005B0036">
      <w:pPr>
        <w:tabs>
          <w:tab w:val="left" w:pos="851"/>
          <w:tab w:val="left" w:pos="8222"/>
        </w:tabs>
        <w:ind w:left="851"/>
        <w:rPr>
          <w:sz w:val="24"/>
          <w:szCs w:val="24"/>
        </w:rPr>
      </w:pPr>
    </w:p>
    <w:p w14:paraId="4768CAC6" w14:textId="77777777" w:rsidR="005B0036" w:rsidRPr="00537CCF" w:rsidRDefault="005B0036" w:rsidP="005B0036">
      <w:pPr>
        <w:tabs>
          <w:tab w:val="left" w:pos="8222"/>
        </w:tabs>
        <w:ind w:left="851" w:hanging="851"/>
        <w:rPr>
          <w:b/>
          <w:sz w:val="24"/>
          <w:szCs w:val="24"/>
        </w:rPr>
      </w:pPr>
      <w:r w:rsidRPr="00537CCF">
        <w:rPr>
          <w:b/>
          <w:sz w:val="24"/>
          <w:szCs w:val="24"/>
        </w:rPr>
        <w:t>6.</w:t>
      </w:r>
      <w:r w:rsidRPr="00537CCF">
        <w:rPr>
          <w:b/>
          <w:sz w:val="24"/>
          <w:szCs w:val="24"/>
        </w:rPr>
        <w:tab/>
        <w:t>FARMACEUTISKE OPLYSNINGER</w:t>
      </w:r>
    </w:p>
    <w:p w14:paraId="1A37D869" w14:textId="77777777" w:rsidR="005B0036" w:rsidRPr="00537CCF" w:rsidRDefault="005B0036" w:rsidP="005B0036">
      <w:pPr>
        <w:tabs>
          <w:tab w:val="left" w:pos="851"/>
          <w:tab w:val="left" w:pos="8222"/>
        </w:tabs>
        <w:ind w:left="851"/>
        <w:rPr>
          <w:sz w:val="24"/>
          <w:szCs w:val="24"/>
        </w:rPr>
      </w:pPr>
    </w:p>
    <w:p w14:paraId="6B75FCBF" w14:textId="77777777" w:rsidR="005B0036" w:rsidRPr="00537CCF" w:rsidRDefault="005B0036" w:rsidP="005B0036">
      <w:pPr>
        <w:tabs>
          <w:tab w:val="left" w:pos="8222"/>
        </w:tabs>
        <w:ind w:left="851" w:hanging="851"/>
        <w:rPr>
          <w:b/>
          <w:sz w:val="24"/>
          <w:szCs w:val="24"/>
        </w:rPr>
      </w:pPr>
      <w:r w:rsidRPr="00537CCF">
        <w:rPr>
          <w:b/>
          <w:sz w:val="24"/>
          <w:szCs w:val="24"/>
        </w:rPr>
        <w:t>6.1</w:t>
      </w:r>
      <w:r w:rsidRPr="00537CCF">
        <w:rPr>
          <w:b/>
          <w:sz w:val="24"/>
          <w:szCs w:val="24"/>
        </w:rPr>
        <w:tab/>
        <w:t>Hjælpestoffer</w:t>
      </w:r>
    </w:p>
    <w:p w14:paraId="19B58C6A" w14:textId="77777777" w:rsidR="00F17E34" w:rsidRPr="00537CCF" w:rsidRDefault="00F17E34" w:rsidP="00537CCF">
      <w:pPr>
        <w:ind w:left="851"/>
        <w:rPr>
          <w:sz w:val="24"/>
          <w:szCs w:val="24"/>
        </w:rPr>
      </w:pPr>
      <w:r w:rsidRPr="00537CCF">
        <w:rPr>
          <w:sz w:val="24"/>
          <w:szCs w:val="24"/>
        </w:rPr>
        <w:t>Kerne:</w:t>
      </w:r>
    </w:p>
    <w:p w14:paraId="64D887DC" w14:textId="77777777" w:rsidR="00F17E34" w:rsidRPr="00537CCF" w:rsidRDefault="00F17E34" w:rsidP="00537CCF">
      <w:pPr>
        <w:ind w:left="851"/>
        <w:rPr>
          <w:sz w:val="24"/>
          <w:szCs w:val="24"/>
          <w:lang w:val="en-US"/>
        </w:rPr>
      </w:pPr>
      <w:proofErr w:type="spellStart"/>
      <w:r w:rsidRPr="00537CCF">
        <w:rPr>
          <w:sz w:val="24"/>
          <w:szCs w:val="24"/>
          <w:lang w:val="en-US"/>
        </w:rPr>
        <w:t>Povidon</w:t>
      </w:r>
      <w:proofErr w:type="spellEnd"/>
    </w:p>
    <w:p w14:paraId="61E0FC74" w14:textId="77777777" w:rsidR="00F17E34" w:rsidRPr="00537CCF" w:rsidRDefault="00F17E34" w:rsidP="00537CCF">
      <w:pPr>
        <w:ind w:left="851"/>
        <w:rPr>
          <w:sz w:val="24"/>
          <w:szCs w:val="24"/>
          <w:lang w:val="en-US"/>
        </w:rPr>
      </w:pPr>
      <w:r w:rsidRPr="00537CCF">
        <w:rPr>
          <w:sz w:val="24"/>
          <w:szCs w:val="24"/>
          <w:lang w:val="en-US"/>
        </w:rPr>
        <w:t xml:space="preserve">Cellulose, </w:t>
      </w:r>
      <w:proofErr w:type="spellStart"/>
      <w:r w:rsidRPr="00537CCF">
        <w:rPr>
          <w:sz w:val="24"/>
          <w:szCs w:val="24"/>
          <w:lang w:val="en-US"/>
        </w:rPr>
        <w:t>mikrokrystallinsk</w:t>
      </w:r>
      <w:proofErr w:type="spellEnd"/>
    </w:p>
    <w:p w14:paraId="0F41DFCF" w14:textId="77777777" w:rsidR="00F17E34" w:rsidRPr="00537CCF" w:rsidRDefault="00F17E34" w:rsidP="00537CCF">
      <w:pPr>
        <w:ind w:left="851"/>
        <w:rPr>
          <w:sz w:val="24"/>
          <w:szCs w:val="24"/>
          <w:lang w:val="en-US"/>
        </w:rPr>
      </w:pPr>
      <w:proofErr w:type="spellStart"/>
      <w:r w:rsidRPr="00537CCF">
        <w:rPr>
          <w:sz w:val="24"/>
          <w:szCs w:val="24"/>
          <w:lang w:val="en-US"/>
        </w:rPr>
        <w:t>CroscarmellosenatriumLactosemonohydrat</w:t>
      </w:r>
      <w:proofErr w:type="spellEnd"/>
    </w:p>
    <w:p w14:paraId="6D33D0BA" w14:textId="77777777" w:rsidR="00F17E34" w:rsidRPr="00537CCF" w:rsidRDefault="00F17E34" w:rsidP="00537CCF">
      <w:pPr>
        <w:ind w:left="851"/>
        <w:rPr>
          <w:sz w:val="24"/>
          <w:szCs w:val="24"/>
          <w:lang w:val="en-US"/>
        </w:rPr>
      </w:pPr>
      <w:r w:rsidRPr="00537CCF">
        <w:rPr>
          <w:sz w:val="24"/>
          <w:szCs w:val="24"/>
          <w:lang w:val="en-US"/>
        </w:rPr>
        <w:t xml:space="preserve">Silica, </w:t>
      </w:r>
      <w:proofErr w:type="spellStart"/>
      <w:r w:rsidRPr="00537CCF">
        <w:rPr>
          <w:sz w:val="24"/>
          <w:szCs w:val="24"/>
          <w:lang w:val="en-US"/>
        </w:rPr>
        <w:t>kolloid</w:t>
      </w:r>
      <w:proofErr w:type="spellEnd"/>
    </w:p>
    <w:p w14:paraId="77DB692D" w14:textId="77777777" w:rsidR="00F17E34" w:rsidRPr="00537CCF" w:rsidRDefault="00F17E34" w:rsidP="00537CCF">
      <w:pPr>
        <w:ind w:left="851"/>
        <w:rPr>
          <w:sz w:val="24"/>
          <w:szCs w:val="24"/>
          <w:lang w:val="en-US"/>
        </w:rPr>
      </w:pPr>
      <w:proofErr w:type="spellStart"/>
      <w:r w:rsidRPr="00537CCF">
        <w:rPr>
          <w:sz w:val="24"/>
          <w:szCs w:val="24"/>
          <w:lang w:val="en-US"/>
        </w:rPr>
        <w:t>Magnesiumstearat</w:t>
      </w:r>
      <w:proofErr w:type="spellEnd"/>
    </w:p>
    <w:p w14:paraId="375EDC0F" w14:textId="77777777" w:rsidR="00F17E34" w:rsidRPr="00537CCF" w:rsidRDefault="00F17E34" w:rsidP="00537CCF">
      <w:pPr>
        <w:ind w:left="851"/>
        <w:rPr>
          <w:sz w:val="24"/>
          <w:szCs w:val="24"/>
          <w:lang w:val="en-US"/>
        </w:rPr>
      </w:pPr>
    </w:p>
    <w:p w14:paraId="4D2CF6E7" w14:textId="77777777" w:rsidR="00F17E34" w:rsidRPr="00537CCF" w:rsidRDefault="00F17E34" w:rsidP="00537CCF">
      <w:pPr>
        <w:ind w:left="851"/>
        <w:rPr>
          <w:sz w:val="24"/>
          <w:szCs w:val="24"/>
          <w:lang w:val="en-US"/>
        </w:rPr>
      </w:pPr>
      <w:r w:rsidRPr="00537CCF">
        <w:rPr>
          <w:sz w:val="24"/>
          <w:szCs w:val="24"/>
          <w:lang w:val="en-US"/>
        </w:rPr>
        <w:t>Film:</w:t>
      </w:r>
    </w:p>
    <w:p w14:paraId="5108D262" w14:textId="77777777" w:rsidR="00F17E34" w:rsidRPr="00537CCF" w:rsidRDefault="00F17E34" w:rsidP="00537CCF">
      <w:pPr>
        <w:ind w:left="851"/>
        <w:rPr>
          <w:sz w:val="24"/>
          <w:szCs w:val="24"/>
          <w:lang w:val="en-US"/>
        </w:rPr>
      </w:pPr>
      <w:bookmarkStart w:id="8" w:name="_Hlk47612516"/>
      <w:r w:rsidRPr="00537CCF">
        <w:rPr>
          <w:sz w:val="24"/>
          <w:szCs w:val="24"/>
          <w:lang w:val="en-US"/>
        </w:rPr>
        <w:t>Hypromellose</w:t>
      </w:r>
    </w:p>
    <w:p w14:paraId="5A7BEAF7" w14:textId="77777777" w:rsidR="00F17E34" w:rsidRPr="00537CCF" w:rsidRDefault="00F17E34" w:rsidP="00537CCF">
      <w:pPr>
        <w:ind w:left="851"/>
        <w:rPr>
          <w:sz w:val="24"/>
          <w:szCs w:val="24"/>
          <w:lang w:val="en-US"/>
        </w:rPr>
      </w:pPr>
      <w:proofErr w:type="spellStart"/>
      <w:r w:rsidRPr="00537CCF">
        <w:rPr>
          <w:sz w:val="24"/>
          <w:szCs w:val="24"/>
          <w:lang w:val="en-US"/>
        </w:rPr>
        <w:t>Lactosemonohydrat</w:t>
      </w:r>
      <w:proofErr w:type="spellEnd"/>
    </w:p>
    <w:p w14:paraId="5EF1FF1D" w14:textId="77777777" w:rsidR="00F17E34" w:rsidRPr="00537CCF" w:rsidRDefault="00F17E34" w:rsidP="00537CCF">
      <w:pPr>
        <w:ind w:left="851"/>
        <w:rPr>
          <w:sz w:val="24"/>
          <w:szCs w:val="24"/>
          <w:lang w:val="en-US"/>
        </w:rPr>
      </w:pPr>
      <w:proofErr w:type="spellStart"/>
      <w:r w:rsidRPr="00537CCF">
        <w:rPr>
          <w:sz w:val="24"/>
          <w:szCs w:val="24"/>
          <w:lang w:val="en-US"/>
        </w:rPr>
        <w:t>Titandioxid</w:t>
      </w:r>
      <w:proofErr w:type="spellEnd"/>
      <w:r w:rsidRPr="00537CCF">
        <w:rPr>
          <w:sz w:val="24"/>
          <w:szCs w:val="24"/>
          <w:lang w:val="en-US"/>
        </w:rPr>
        <w:t xml:space="preserve"> (E171)</w:t>
      </w:r>
    </w:p>
    <w:p w14:paraId="04D4DF45" w14:textId="77777777" w:rsidR="00F17E34" w:rsidRPr="00537CCF" w:rsidRDefault="00F17E34" w:rsidP="00537CCF">
      <w:pPr>
        <w:ind w:left="851"/>
        <w:rPr>
          <w:sz w:val="24"/>
          <w:szCs w:val="24"/>
          <w:lang w:val="en-US"/>
        </w:rPr>
      </w:pPr>
      <w:r w:rsidRPr="00537CCF">
        <w:rPr>
          <w:sz w:val="24"/>
          <w:szCs w:val="24"/>
          <w:lang w:val="en-US"/>
        </w:rPr>
        <w:t>Macrogol</w:t>
      </w:r>
    </w:p>
    <w:bookmarkEnd w:id="8"/>
    <w:p w14:paraId="75860479" w14:textId="77777777" w:rsidR="00F17E34" w:rsidRPr="00537CCF" w:rsidRDefault="00F17E34" w:rsidP="00537CCF">
      <w:pPr>
        <w:ind w:left="851"/>
        <w:rPr>
          <w:sz w:val="24"/>
          <w:szCs w:val="24"/>
          <w:lang w:val="en-US"/>
        </w:rPr>
      </w:pPr>
      <w:r w:rsidRPr="00537CCF">
        <w:rPr>
          <w:sz w:val="24"/>
          <w:szCs w:val="24"/>
          <w:lang w:val="en-US"/>
        </w:rPr>
        <w:t>Vanillin</w:t>
      </w:r>
    </w:p>
    <w:p w14:paraId="31668ED1" w14:textId="77777777" w:rsidR="00F17E34" w:rsidRPr="00537CCF" w:rsidRDefault="00F17E34" w:rsidP="00537CCF">
      <w:pPr>
        <w:ind w:left="851"/>
        <w:rPr>
          <w:sz w:val="24"/>
          <w:szCs w:val="24"/>
          <w:lang w:val="en-US"/>
        </w:rPr>
      </w:pPr>
      <w:proofErr w:type="spellStart"/>
      <w:r w:rsidRPr="00537CCF">
        <w:rPr>
          <w:sz w:val="24"/>
          <w:szCs w:val="24"/>
          <w:lang w:val="en-US"/>
        </w:rPr>
        <w:t>Quinolingult</w:t>
      </w:r>
      <w:proofErr w:type="spellEnd"/>
      <w:r w:rsidRPr="00537CCF">
        <w:rPr>
          <w:sz w:val="24"/>
          <w:szCs w:val="24"/>
          <w:lang w:val="en-US"/>
        </w:rPr>
        <w:t xml:space="preserve"> (E104)</w:t>
      </w:r>
    </w:p>
    <w:p w14:paraId="4681C151" w14:textId="77777777" w:rsidR="00F17E34" w:rsidRPr="00537CCF" w:rsidRDefault="00F17E34" w:rsidP="00537CCF">
      <w:pPr>
        <w:ind w:left="851"/>
        <w:rPr>
          <w:sz w:val="24"/>
          <w:szCs w:val="24"/>
          <w:lang w:val="en-US"/>
        </w:rPr>
      </w:pPr>
      <w:r w:rsidRPr="00537CCF">
        <w:rPr>
          <w:sz w:val="24"/>
          <w:szCs w:val="24"/>
          <w:lang w:val="en-US"/>
        </w:rPr>
        <w:t>Sunset Yellow FCF (E110)</w:t>
      </w:r>
    </w:p>
    <w:p w14:paraId="259970E2" w14:textId="77777777" w:rsidR="005B0036" w:rsidRPr="00537CCF" w:rsidRDefault="005B0036" w:rsidP="005B0036">
      <w:pPr>
        <w:tabs>
          <w:tab w:val="left" w:pos="851"/>
          <w:tab w:val="left" w:pos="8222"/>
        </w:tabs>
        <w:ind w:left="851"/>
        <w:rPr>
          <w:sz w:val="24"/>
          <w:szCs w:val="24"/>
          <w:lang w:val="en-US"/>
        </w:rPr>
      </w:pPr>
    </w:p>
    <w:p w14:paraId="0A8C52E4" w14:textId="77777777" w:rsidR="005B0036" w:rsidRPr="00537CCF" w:rsidRDefault="005B0036" w:rsidP="005B0036">
      <w:pPr>
        <w:tabs>
          <w:tab w:val="left" w:pos="8222"/>
        </w:tabs>
        <w:ind w:left="851" w:hanging="851"/>
        <w:rPr>
          <w:b/>
          <w:sz w:val="24"/>
          <w:szCs w:val="24"/>
        </w:rPr>
      </w:pPr>
      <w:r w:rsidRPr="00537CCF">
        <w:rPr>
          <w:b/>
          <w:sz w:val="24"/>
          <w:szCs w:val="24"/>
        </w:rPr>
        <w:t>6.2</w:t>
      </w:r>
      <w:r w:rsidRPr="00537CCF">
        <w:rPr>
          <w:b/>
          <w:sz w:val="24"/>
          <w:szCs w:val="24"/>
        </w:rPr>
        <w:tab/>
        <w:t>Uforligeligheder</w:t>
      </w:r>
    </w:p>
    <w:p w14:paraId="66D94349" w14:textId="77777777" w:rsidR="00F17E34" w:rsidRPr="00537CCF" w:rsidRDefault="00F17E34" w:rsidP="00537CCF">
      <w:pPr>
        <w:ind w:left="851"/>
        <w:rPr>
          <w:sz w:val="24"/>
          <w:szCs w:val="24"/>
        </w:rPr>
      </w:pPr>
      <w:r w:rsidRPr="00537CCF">
        <w:rPr>
          <w:sz w:val="24"/>
          <w:szCs w:val="24"/>
        </w:rPr>
        <w:t>Ikke relevant.</w:t>
      </w:r>
    </w:p>
    <w:p w14:paraId="7D53DAD1" w14:textId="77777777" w:rsidR="005B0036" w:rsidRPr="00537CCF" w:rsidRDefault="005B0036" w:rsidP="005B0036">
      <w:pPr>
        <w:tabs>
          <w:tab w:val="left" w:pos="851"/>
          <w:tab w:val="left" w:pos="8222"/>
        </w:tabs>
        <w:ind w:left="851"/>
        <w:rPr>
          <w:sz w:val="24"/>
          <w:szCs w:val="24"/>
        </w:rPr>
      </w:pPr>
    </w:p>
    <w:p w14:paraId="14FE8255" w14:textId="77777777" w:rsidR="005B0036" w:rsidRPr="00537CCF" w:rsidRDefault="005B0036" w:rsidP="005B0036">
      <w:pPr>
        <w:tabs>
          <w:tab w:val="left" w:pos="8222"/>
        </w:tabs>
        <w:ind w:left="851" w:hanging="851"/>
        <w:rPr>
          <w:b/>
          <w:sz w:val="24"/>
          <w:szCs w:val="24"/>
        </w:rPr>
      </w:pPr>
      <w:r w:rsidRPr="00537CCF">
        <w:rPr>
          <w:b/>
          <w:sz w:val="24"/>
          <w:szCs w:val="24"/>
        </w:rPr>
        <w:t>6.3</w:t>
      </w:r>
      <w:r w:rsidRPr="00537CCF">
        <w:rPr>
          <w:b/>
          <w:sz w:val="24"/>
          <w:szCs w:val="24"/>
        </w:rPr>
        <w:tab/>
        <w:t>Opbevaringstid</w:t>
      </w:r>
    </w:p>
    <w:p w14:paraId="14E3268E" w14:textId="77BC85BA" w:rsidR="00F17E34" w:rsidRPr="00537CCF" w:rsidRDefault="00F17E34" w:rsidP="00537CCF">
      <w:pPr>
        <w:ind w:left="851"/>
        <w:rPr>
          <w:sz w:val="24"/>
          <w:szCs w:val="24"/>
        </w:rPr>
      </w:pPr>
      <w:bookmarkStart w:id="9" w:name="_Hlk61870694"/>
      <w:r w:rsidRPr="00537CCF">
        <w:rPr>
          <w:sz w:val="24"/>
          <w:szCs w:val="24"/>
        </w:rPr>
        <w:t>Opbevaringstid for veterinærlægemidlet i salgspakning: 30 måneder</w:t>
      </w:r>
    </w:p>
    <w:p w14:paraId="694AD100" w14:textId="77777777" w:rsidR="00F17E34" w:rsidRPr="00537CCF" w:rsidRDefault="00F17E34" w:rsidP="00537CCF">
      <w:pPr>
        <w:ind w:left="851"/>
        <w:rPr>
          <w:sz w:val="24"/>
          <w:szCs w:val="24"/>
        </w:rPr>
      </w:pPr>
      <w:r w:rsidRPr="00537CCF">
        <w:rPr>
          <w:sz w:val="24"/>
          <w:szCs w:val="24"/>
        </w:rPr>
        <w:t>Opbevaringstid for delte tabletter efter første åbning af den indre emballage: 7 dage</w:t>
      </w:r>
    </w:p>
    <w:bookmarkEnd w:id="9"/>
    <w:p w14:paraId="1C3E9A48" w14:textId="77777777" w:rsidR="005B0036" w:rsidRPr="00537CCF" w:rsidRDefault="005B0036" w:rsidP="005B0036">
      <w:pPr>
        <w:tabs>
          <w:tab w:val="left" w:pos="851"/>
          <w:tab w:val="left" w:pos="8222"/>
        </w:tabs>
        <w:ind w:left="851"/>
        <w:rPr>
          <w:sz w:val="24"/>
          <w:szCs w:val="24"/>
        </w:rPr>
      </w:pPr>
    </w:p>
    <w:p w14:paraId="28B17D46" w14:textId="77777777" w:rsidR="005B0036" w:rsidRPr="00537CCF" w:rsidRDefault="005B0036" w:rsidP="005B0036">
      <w:pPr>
        <w:tabs>
          <w:tab w:val="left" w:pos="8222"/>
        </w:tabs>
        <w:ind w:left="851" w:hanging="851"/>
        <w:rPr>
          <w:b/>
          <w:sz w:val="24"/>
          <w:szCs w:val="24"/>
        </w:rPr>
      </w:pPr>
      <w:r w:rsidRPr="00537CCF">
        <w:rPr>
          <w:b/>
          <w:sz w:val="24"/>
          <w:szCs w:val="24"/>
        </w:rPr>
        <w:t>6.4</w:t>
      </w:r>
      <w:r w:rsidRPr="00537CCF">
        <w:rPr>
          <w:b/>
          <w:sz w:val="24"/>
          <w:szCs w:val="24"/>
        </w:rPr>
        <w:tab/>
        <w:t>Særlige opbevaringsforhold</w:t>
      </w:r>
    </w:p>
    <w:p w14:paraId="2780DE7C" w14:textId="77777777" w:rsidR="00F17E34" w:rsidRPr="00537CCF" w:rsidRDefault="00F17E34" w:rsidP="00537CCF">
      <w:pPr>
        <w:ind w:left="851"/>
        <w:rPr>
          <w:sz w:val="24"/>
          <w:szCs w:val="24"/>
        </w:rPr>
      </w:pPr>
      <w:r w:rsidRPr="00537CCF">
        <w:rPr>
          <w:sz w:val="24"/>
          <w:szCs w:val="24"/>
        </w:rPr>
        <w:t>Dette veterinærlægemiddel kræver ingen særlige forholdsregler vedrørende opbevaringen.</w:t>
      </w:r>
    </w:p>
    <w:p w14:paraId="25EF8D78" w14:textId="77777777" w:rsidR="005B0036" w:rsidRPr="00537CCF" w:rsidRDefault="005B0036" w:rsidP="005B0036">
      <w:pPr>
        <w:tabs>
          <w:tab w:val="left" w:pos="851"/>
          <w:tab w:val="left" w:pos="8222"/>
        </w:tabs>
        <w:ind w:left="851"/>
        <w:rPr>
          <w:sz w:val="24"/>
          <w:szCs w:val="24"/>
        </w:rPr>
      </w:pPr>
    </w:p>
    <w:p w14:paraId="7212FB19" w14:textId="77777777" w:rsidR="005B0036" w:rsidRPr="00537CCF" w:rsidRDefault="005B0036" w:rsidP="005B0036">
      <w:pPr>
        <w:tabs>
          <w:tab w:val="left" w:pos="8222"/>
        </w:tabs>
        <w:ind w:left="851" w:hanging="851"/>
        <w:rPr>
          <w:b/>
          <w:sz w:val="24"/>
          <w:szCs w:val="24"/>
        </w:rPr>
      </w:pPr>
      <w:r w:rsidRPr="00537CCF">
        <w:rPr>
          <w:b/>
          <w:sz w:val="24"/>
          <w:szCs w:val="24"/>
        </w:rPr>
        <w:t>6.5</w:t>
      </w:r>
      <w:r w:rsidRPr="00537CCF">
        <w:rPr>
          <w:b/>
          <w:sz w:val="24"/>
          <w:szCs w:val="24"/>
        </w:rPr>
        <w:tab/>
        <w:t>Emballage</w:t>
      </w:r>
    </w:p>
    <w:p w14:paraId="54463376" w14:textId="77777777" w:rsidR="00F17E34" w:rsidRPr="00537CCF" w:rsidRDefault="00F17E34" w:rsidP="00537CCF">
      <w:pPr>
        <w:ind w:left="851"/>
        <w:rPr>
          <w:sz w:val="24"/>
          <w:szCs w:val="24"/>
        </w:rPr>
      </w:pPr>
      <w:bookmarkStart w:id="10" w:name="_Hlk62205152"/>
      <w:bookmarkStart w:id="11" w:name="_Hlk61870675"/>
      <w:bookmarkStart w:id="12" w:name="_Hlk63080888"/>
      <w:r w:rsidRPr="00537CCF">
        <w:rPr>
          <w:sz w:val="24"/>
          <w:szCs w:val="24"/>
        </w:rPr>
        <w:t xml:space="preserve">PVC/PE/PVDC - aluminiumsblisterkort </w:t>
      </w:r>
      <w:bookmarkEnd w:id="10"/>
      <w:r w:rsidRPr="00537CCF">
        <w:rPr>
          <w:sz w:val="24"/>
          <w:szCs w:val="24"/>
        </w:rPr>
        <w:t>indeholdende 1, 2 eller 4 tabletter.</w:t>
      </w:r>
    </w:p>
    <w:bookmarkEnd w:id="11"/>
    <w:p w14:paraId="24311C85" w14:textId="77777777" w:rsidR="00F17E34" w:rsidRPr="00537CCF" w:rsidRDefault="00F17E34" w:rsidP="00537CCF">
      <w:pPr>
        <w:ind w:left="851"/>
        <w:rPr>
          <w:sz w:val="24"/>
          <w:szCs w:val="24"/>
        </w:rPr>
      </w:pPr>
    </w:p>
    <w:p w14:paraId="0B1FEE51" w14:textId="77777777" w:rsidR="00F17E34" w:rsidRPr="00537CCF" w:rsidRDefault="00F17E34" w:rsidP="00537CCF">
      <w:pPr>
        <w:ind w:left="851"/>
        <w:rPr>
          <w:sz w:val="24"/>
          <w:szCs w:val="24"/>
        </w:rPr>
      </w:pPr>
      <w:bookmarkStart w:id="13" w:name="_Hlk58252141"/>
      <w:r w:rsidRPr="00537CCF">
        <w:rPr>
          <w:sz w:val="24"/>
          <w:szCs w:val="24"/>
        </w:rPr>
        <w:t>Æske med 1 blisterkort indeholdende 1 tablet.</w:t>
      </w:r>
    </w:p>
    <w:p w14:paraId="63063E4A" w14:textId="77777777" w:rsidR="00F17E34" w:rsidRPr="00537CCF" w:rsidRDefault="00F17E34" w:rsidP="00537CCF">
      <w:pPr>
        <w:ind w:left="851"/>
        <w:rPr>
          <w:sz w:val="24"/>
          <w:szCs w:val="24"/>
        </w:rPr>
      </w:pPr>
      <w:r w:rsidRPr="00537CCF">
        <w:rPr>
          <w:sz w:val="24"/>
          <w:szCs w:val="24"/>
        </w:rPr>
        <w:t>Æske med 1 blisterkort indeholdende 2 tabletter.</w:t>
      </w:r>
    </w:p>
    <w:p w14:paraId="019084D0" w14:textId="77777777" w:rsidR="00F17E34" w:rsidRPr="00537CCF" w:rsidRDefault="00F17E34" w:rsidP="00537CCF">
      <w:pPr>
        <w:ind w:left="851"/>
        <w:rPr>
          <w:sz w:val="24"/>
          <w:szCs w:val="24"/>
        </w:rPr>
      </w:pPr>
      <w:r w:rsidRPr="00537CCF">
        <w:rPr>
          <w:sz w:val="24"/>
          <w:szCs w:val="24"/>
        </w:rPr>
        <w:t>Æske med 1 blisterkort indeholdende 4 tabletter.</w:t>
      </w:r>
    </w:p>
    <w:p w14:paraId="2043D091" w14:textId="77777777" w:rsidR="00F17E34" w:rsidRPr="00537CCF" w:rsidRDefault="00F17E34" w:rsidP="00537CCF">
      <w:pPr>
        <w:ind w:left="851"/>
        <w:rPr>
          <w:sz w:val="24"/>
          <w:szCs w:val="24"/>
        </w:rPr>
      </w:pPr>
      <w:r w:rsidRPr="00537CCF">
        <w:rPr>
          <w:sz w:val="24"/>
          <w:szCs w:val="24"/>
        </w:rPr>
        <w:t>Æske med 10 blisterkort, der hver indeholder 1 tablet.</w:t>
      </w:r>
    </w:p>
    <w:p w14:paraId="64A51C92" w14:textId="77777777" w:rsidR="00F17E34" w:rsidRPr="00537CCF" w:rsidRDefault="00F17E34" w:rsidP="00537CCF">
      <w:pPr>
        <w:ind w:left="851"/>
        <w:rPr>
          <w:sz w:val="24"/>
          <w:szCs w:val="24"/>
        </w:rPr>
      </w:pPr>
      <w:r w:rsidRPr="00537CCF">
        <w:rPr>
          <w:sz w:val="24"/>
          <w:szCs w:val="24"/>
        </w:rPr>
        <w:t>Æske med 10 blisterkort, der hver indeholder 2 tabletter.</w:t>
      </w:r>
    </w:p>
    <w:p w14:paraId="2D4606D6" w14:textId="77777777" w:rsidR="00F17E34" w:rsidRPr="00537CCF" w:rsidRDefault="00F17E34" w:rsidP="00537CCF">
      <w:pPr>
        <w:ind w:left="851"/>
        <w:rPr>
          <w:sz w:val="24"/>
          <w:szCs w:val="24"/>
        </w:rPr>
      </w:pPr>
      <w:r w:rsidRPr="00537CCF">
        <w:rPr>
          <w:sz w:val="24"/>
          <w:szCs w:val="24"/>
        </w:rPr>
        <w:t>Æske med 10 blisterkort, der hver indeholder 4 tabletter.</w:t>
      </w:r>
    </w:p>
    <w:p w14:paraId="72811036" w14:textId="77777777" w:rsidR="00F17E34" w:rsidRPr="00537CCF" w:rsidRDefault="00F17E34" w:rsidP="00537CCF">
      <w:pPr>
        <w:ind w:left="851"/>
        <w:rPr>
          <w:sz w:val="24"/>
          <w:szCs w:val="24"/>
        </w:rPr>
      </w:pPr>
      <w:r w:rsidRPr="00537CCF">
        <w:rPr>
          <w:sz w:val="24"/>
          <w:szCs w:val="24"/>
        </w:rPr>
        <w:t>Æske med 25 blisterkort, der hver indeholder 1 tablet.</w:t>
      </w:r>
    </w:p>
    <w:p w14:paraId="5C57EAF7" w14:textId="77777777" w:rsidR="00F17E34" w:rsidRPr="00537CCF" w:rsidRDefault="00F17E34" w:rsidP="00537CCF">
      <w:pPr>
        <w:ind w:left="851"/>
        <w:rPr>
          <w:sz w:val="24"/>
          <w:szCs w:val="24"/>
        </w:rPr>
      </w:pPr>
      <w:r w:rsidRPr="00537CCF">
        <w:rPr>
          <w:sz w:val="24"/>
          <w:szCs w:val="24"/>
        </w:rPr>
        <w:lastRenderedPageBreak/>
        <w:t>Æske med 25 blisterkort, der hver indeholder 2 tabletter.</w:t>
      </w:r>
    </w:p>
    <w:p w14:paraId="33DDEF9B" w14:textId="77777777" w:rsidR="00F17E34" w:rsidRPr="00537CCF" w:rsidRDefault="00F17E34" w:rsidP="00537CCF">
      <w:pPr>
        <w:ind w:left="851"/>
        <w:rPr>
          <w:sz w:val="24"/>
          <w:szCs w:val="24"/>
        </w:rPr>
      </w:pPr>
      <w:r w:rsidRPr="00537CCF">
        <w:rPr>
          <w:sz w:val="24"/>
          <w:szCs w:val="24"/>
        </w:rPr>
        <w:t>Æske med 25 blisterkort, der hver indeholder 4 tabletter.</w:t>
      </w:r>
    </w:p>
    <w:bookmarkEnd w:id="13"/>
    <w:p w14:paraId="643DDA09" w14:textId="77777777" w:rsidR="00F17E34" w:rsidRPr="00537CCF" w:rsidRDefault="00F17E34" w:rsidP="00537CCF">
      <w:pPr>
        <w:ind w:left="851"/>
        <w:rPr>
          <w:sz w:val="24"/>
          <w:szCs w:val="24"/>
        </w:rPr>
      </w:pPr>
    </w:p>
    <w:p w14:paraId="33E2651C" w14:textId="77777777" w:rsidR="00F17E34" w:rsidRPr="00537CCF" w:rsidRDefault="00F17E34" w:rsidP="00537CCF">
      <w:pPr>
        <w:ind w:left="851"/>
        <w:rPr>
          <w:sz w:val="24"/>
          <w:szCs w:val="24"/>
        </w:rPr>
      </w:pPr>
      <w:r w:rsidRPr="00537CCF">
        <w:rPr>
          <w:sz w:val="24"/>
          <w:szCs w:val="24"/>
        </w:rPr>
        <w:t>Ikke alle pakningsstørrelser er nødvendigvis markedsført.</w:t>
      </w:r>
    </w:p>
    <w:bookmarkEnd w:id="12"/>
    <w:p w14:paraId="454D1D3C" w14:textId="77777777" w:rsidR="005B0036" w:rsidRPr="00537CCF" w:rsidRDefault="005B0036" w:rsidP="005B0036">
      <w:pPr>
        <w:tabs>
          <w:tab w:val="left" w:pos="851"/>
          <w:tab w:val="left" w:pos="8222"/>
        </w:tabs>
        <w:ind w:left="851"/>
        <w:rPr>
          <w:sz w:val="24"/>
          <w:szCs w:val="24"/>
        </w:rPr>
      </w:pPr>
    </w:p>
    <w:p w14:paraId="3A676774" w14:textId="77777777" w:rsidR="005B0036" w:rsidRPr="00537CCF" w:rsidRDefault="005B0036" w:rsidP="005B0036">
      <w:pPr>
        <w:tabs>
          <w:tab w:val="left" w:pos="851"/>
          <w:tab w:val="left" w:pos="8222"/>
        </w:tabs>
        <w:ind w:left="851" w:hanging="851"/>
        <w:rPr>
          <w:b/>
          <w:sz w:val="24"/>
          <w:szCs w:val="24"/>
        </w:rPr>
      </w:pPr>
      <w:r w:rsidRPr="00537CCF">
        <w:rPr>
          <w:b/>
          <w:sz w:val="24"/>
          <w:szCs w:val="24"/>
        </w:rPr>
        <w:t>6.6</w:t>
      </w:r>
      <w:r w:rsidRPr="00537CCF">
        <w:rPr>
          <w:b/>
          <w:sz w:val="24"/>
          <w:szCs w:val="24"/>
        </w:rPr>
        <w:tab/>
        <w:t>Særlige forholdsregler ved bortskaffelse af rester af lægemidlet eller affald</w:t>
      </w:r>
    </w:p>
    <w:p w14:paraId="64571E8E" w14:textId="77777777" w:rsidR="00F17E34" w:rsidRPr="00537CCF" w:rsidRDefault="00F17E34" w:rsidP="00537CCF">
      <w:pPr>
        <w:ind w:left="851"/>
        <w:rPr>
          <w:i/>
          <w:sz w:val="24"/>
          <w:szCs w:val="24"/>
        </w:rPr>
      </w:pPr>
      <w:r w:rsidRPr="00537CCF">
        <w:rPr>
          <w:sz w:val="24"/>
          <w:szCs w:val="24"/>
        </w:rPr>
        <w:t>Ikke anvendte veterinærlægemidler, samt affald heraf bør destrueres i henhold til lokale retningslinjer.</w:t>
      </w:r>
    </w:p>
    <w:p w14:paraId="7D3C1FEC" w14:textId="77777777" w:rsidR="00F17E34" w:rsidRPr="00537CCF" w:rsidRDefault="00F17E34" w:rsidP="00537CCF">
      <w:pPr>
        <w:ind w:left="851"/>
        <w:rPr>
          <w:sz w:val="24"/>
          <w:szCs w:val="24"/>
        </w:rPr>
      </w:pPr>
      <w:r w:rsidRPr="00537CCF">
        <w:rPr>
          <w:sz w:val="24"/>
          <w:szCs w:val="24"/>
        </w:rPr>
        <w:t>Produktet må ikke udledes i vandløb, da dette kan være farligt for fisk og andre organismer i vandet.</w:t>
      </w:r>
    </w:p>
    <w:p w14:paraId="7EFC67E7" w14:textId="77777777" w:rsidR="005B0036" w:rsidRPr="00537CCF" w:rsidRDefault="005B0036" w:rsidP="005B0036">
      <w:pPr>
        <w:tabs>
          <w:tab w:val="left" w:pos="851"/>
          <w:tab w:val="left" w:pos="8222"/>
        </w:tabs>
        <w:ind w:left="851"/>
        <w:rPr>
          <w:sz w:val="24"/>
          <w:szCs w:val="24"/>
        </w:rPr>
      </w:pPr>
    </w:p>
    <w:p w14:paraId="342AF93D" w14:textId="77777777" w:rsidR="005B0036" w:rsidRPr="00537CCF" w:rsidRDefault="005B0036" w:rsidP="005B0036">
      <w:pPr>
        <w:tabs>
          <w:tab w:val="left" w:pos="851"/>
          <w:tab w:val="left" w:pos="8222"/>
        </w:tabs>
        <w:ind w:left="851" w:hanging="851"/>
        <w:rPr>
          <w:b/>
          <w:sz w:val="24"/>
          <w:szCs w:val="24"/>
        </w:rPr>
      </w:pPr>
      <w:r w:rsidRPr="00537CCF">
        <w:rPr>
          <w:b/>
          <w:sz w:val="24"/>
          <w:szCs w:val="24"/>
        </w:rPr>
        <w:t>7.</w:t>
      </w:r>
      <w:r w:rsidRPr="00537CCF">
        <w:rPr>
          <w:b/>
          <w:sz w:val="24"/>
          <w:szCs w:val="24"/>
        </w:rPr>
        <w:tab/>
        <w:t>INDEHAVER AF MARKEDSFØRINGSTILLADELSEN</w:t>
      </w:r>
    </w:p>
    <w:p w14:paraId="25EE1411" w14:textId="77777777" w:rsidR="00F17E34" w:rsidRPr="00537CCF" w:rsidRDefault="00F17E34" w:rsidP="00537CCF">
      <w:pPr>
        <w:ind w:left="851"/>
        <w:rPr>
          <w:sz w:val="24"/>
          <w:szCs w:val="24"/>
        </w:rPr>
      </w:pPr>
      <w:proofErr w:type="spellStart"/>
      <w:r w:rsidRPr="00537CCF">
        <w:rPr>
          <w:sz w:val="24"/>
          <w:szCs w:val="24"/>
        </w:rPr>
        <w:t>Alfasan</w:t>
      </w:r>
      <w:proofErr w:type="spellEnd"/>
      <w:r w:rsidRPr="00537CCF">
        <w:rPr>
          <w:sz w:val="24"/>
          <w:szCs w:val="24"/>
        </w:rPr>
        <w:t xml:space="preserve"> Nederland B.V.</w:t>
      </w:r>
    </w:p>
    <w:p w14:paraId="39848D8B" w14:textId="77777777" w:rsidR="00F17E34" w:rsidRPr="00537CCF" w:rsidRDefault="00F17E34" w:rsidP="00537CCF">
      <w:pPr>
        <w:ind w:left="851"/>
        <w:rPr>
          <w:sz w:val="24"/>
          <w:szCs w:val="24"/>
        </w:rPr>
      </w:pPr>
      <w:proofErr w:type="spellStart"/>
      <w:r w:rsidRPr="00537CCF">
        <w:rPr>
          <w:sz w:val="24"/>
          <w:szCs w:val="24"/>
        </w:rPr>
        <w:t>Kuipersweg</w:t>
      </w:r>
      <w:proofErr w:type="spellEnd"/>
      <w:r w:rsidRPr="00537CCF">
        <w:rPr>
          <w:sz w:val="24"/>
          <w:szCs w:val="24"/>
        </w:rPr>
        <w:t xml:space="preserve"> 9</w:t>
      </w:r>
    </w:p>
    <w:p w14:paraId="2D36DE45" w14:textId="77777777" w:rsidR="00F17E34" w:rsidRPr="00537CCF" w:rsidRDefault="00F17E34" w:rsidP="00537CCF">
      <w:pPr>
        <w:ind w:left="851"/>
        <w:rPr>
          <w:sz w:val="24"/>
          <w:szCs w:val="24"/>
        </w:rPr>
      </w:pPr>
      <w:r w:rsidRPr="00537CCF">
        <w:rPr>
          <w:sz w:val="24"/>
          <w:szCs w:val="24"/>
        </w:rPr>
        <w:t xml:space="preserve">3449 JA </w:t>
      </w:r>
      <w:proofErr w:type="spellStart"/>
      <w:r w:rsidRPr="00537CCF">
        <w:rPr>
          <w:sz w:val="24"/>
          <w:szCs w:val="24"/>
        </w:rPr>
        <w:t>Woerden</w:t>
      </w:r>
      <w:proofErr w:type="spellEnd"/>
    </w:p>
    <w:p w14:paraId="2CF9CF90" w14:textId="77777777" w:rsidR="00F17E34" w:rsidRPr="00537CCF" w:rsidRDefault="00F17E34" w:rsidP="00537CCF">
      <w:pPr>
        <w:ind w:left="851"/>
        <w:rPr>
          <w:sz w:val="24"/>
          <w:szCs w:val="24"/>
        </w:rPr>
      </w:pPr>
      <w:r w:rsidRPr="00537CCF">
        <w:rPr>
          <w:sz w:val="24"/>
          <w:szCs w:val="24"/>
        </w:rPr>
        <w:t>Holland</w:t>
      </w:r>
    </w:p>
    <w:p w14:paraId="282EC844" w14:textId="77777777" w:rsidR="005B0036" w:rsidRPr="00537CCF" w:rsidRDefault="005B0036" w:rsidP="005B0036">
      <w:pPr>
        <w:tabs>
          <w:tab w:val="left" w:pos="851"/>
          <w:tab w:val="left" w:pos="8222"/>
        </w:tabs>
        <w:ind w:left="851"/>
        <w:rPr>
          <w:sz w:val="24"/>
          <w:szCs w:val="24"/>
        </w:rPr>
      </w:pPr>
    </w:p>
    <w:p w14:paraId="25C5A043" w14:textId="77777777" w:rsidR="005B0036" w:rsidRPr="00537CCF" w:rsidRDefault="005B0036" w:rsidP="005B0036">
      <w:pPr>
        <w:tabs>
          <w:tab w:val="left" w:pos="8222"/>
        </w:tabs>
        <w:ind w:left="851" w:hanging="851"/>
        <w:rPr>
          <w:b/>
          <w:sz w:val="24"/>
          <w:szCs w:val="24"/>
        </w:rPr>
      </w:pPr>
      <w:r w:rsidRPr="00537CCF">
        <w:rPr>
          <w:b/>
          <w:sz w:val="24"/>
          <w:szCs w:val="24"/>
        </w:rPr>
        <w:t>8.</w:t>
      </w:r>
      <w:r w:rsidRPr="00537CCF">
        <w:rPr>
          <w:b/>
          <w:sz w:val="24"/>
          <w:szCs w:val="24"/>
        </w:rPr>
        <w:tab/>
        <w:t>MARKEDSFØRINGSTILLADELSESNUMMER (NUMRE)</w:t>
      </w:r>
    </w:p>
    <w:p w14:paraId="29A1EFBA" w14:textId="3AAC22DB" w:rsidR="005B0036" w:rsidRPr="00537CCF" w:rsidRDefault="00CC264C" w:rsidP="005B0036">
      <w:pPr>
        <w:tabs>
          <w:tab w:val="left" w:pos="851"/>
          <w:tab w:val="left" w:pos="8222"/>
        </w:tabs>
        <w:ind w:left="851"/>
        <w:rPr>
          <w:sz w:val="24"/>
          <w:szCs w:val="24"/>
        </w:rPr>
      </w:pPr>
      <w:r w:rsidRPr="00537CCF">
        <w:rPr>
          <w:sz w:val="24"/>
          <w:szCs w:val="24"/>
        </w:rPr>
        <w:t>65792</w:t>
      </w:r>
    </w:p>
    <w:p w14:paraId="44766DB0" w14:textId="77777777" w:rsidR="005B0036" w:rsidRPr="00537CCF" w:rsidRDefault="005B0036" w:rsidP="005B0036">
      <w:pPr>
        <w:tabs>
          <w:tab w:val="left" w:pos="851"/>
          <w:tab w:val="left" w:pos="8222"/>
        </w:tabs>
        <w:ind w:left="851"/>
        <w:rPr>
          <w:sz w:val="24"/>
          <w:szCs w:val="24"/>
        </w:rPr>
      </w:pPr>
    </w:p>
    <w:p w14:paraId="0E5ADED8" w14:textId="77777777" w:rsidR="005B0036" w:rsidRPr="00537CCF" w:rsidRDefault="005B0036" w:rsidP="005B0036">
      <w:pPr>
        <w:tabs>
          <w:tab w:val="left" w:pos="851"/>
          <w:tab w:val="left" w:pos="8222"/>
        </w:tabs>
        <w:rPr>
          <w:b/>
          <w:sz w:val="24"/>
          <w:szCs w:val="24"/>
        </w:rPr>
      </w:pPr>
      <w:r w:rsidRPr="00537CCF">
        <w:rPr>
          <w:b/>
          <w:sz w:val="24"/>
          <w:szCs w:val="24"/>
        </w:rPr>
        <w:t>9.</w:t>
      </w:r>
      <w:r w:rsidRPr="00537CCF">
        <w:rPr>
          <w:b/>
          <w:sz w:val="24"/>
          <w:szCs w:val="24"/>
        </w:rPr>
        <w:tab/>
        <w:t>DATO FOR FØRSTE MARKEDSFØRINGSTILLADELSE</w:t>
      </w:r>
    </w:p>
    <w:p w14:paraId="4F23B925" w14:textId="50A4E8A9" w:rsidR="005B0036" w:rsidRPr="00537CCF" w:rsidRDefault="007C7DBF" w:rsidP="005B0036">
      <w:pPr>
        <w:tabs>
          <w:tab w:val="left" w:pos="851"/>
          <w:tab w:val="left" w:pos="8222"/>
        </w:tabs>
        <w:ind w:left="851"/>
        <w:rPr>
          <w:sz w:val="24"/>
          <w:szCs w:val="24"/>
        </w:rPr>
      </w:pPr>
      <w:r>
        <w:rPr>
          <w:sz w:val="24"/>
          <w:szCs w:val="24"/>
        </w:rPr>
        <w:t>2. september 2022</w:t>
      </w:r>
      <w:bookmarkStart w:id="14" w:name="_GoBack"/>
      <w:bookmarkEnd w:id="14"/>
    </w:p>
    <w:p w14:paraId="28828E85" w14:textId="77777777" w:rsidR="005B0036" w:rsidRPr="00537CCF" w:rsidRDefault="005B0036" w:rsidP="005B0036">
      <w:pPr>
        <w:tabs>
          <w:tab w:val="left" w:pos="851"/>
          <w:tab w:val="left" w:pos="8222"/>
        </w:tabs>
        <w:ind w:left="851"/>
        <w:rPr>
          <w:sz w:val="24"/>
          <w:szCs w:val="24"/>
        </w:rPr>
      </w:pPr>
    </w:p>
    <w:p w14:paraId="33A24222" w14:textId="77777777" w:rsidR="005B0036" w:rsidRPr="00537CCF" w:rsidRDefault="005B0036" w:rsidP="005B0036">
      <w:pPr>
        <w:tabs>
          <w:tab w:val="left" w:pos="851"/>
          <w:tab w:val="left" w:pos="8222"/>
        </w:tabs>
        <w:ind w:left="851" w:hanging="851"/>
        <w:rPr>
          <w:b/>
          <w:sz w:val="24"/>
          <w:szCs w:val="24"/>
        </w:rPr>
      </w:pPr>
      <w:r w:rsidRPr="00537CCF">
        <w:rPr>
          <w:b/>
          <w:sz w:val="24"/>
          <w:szCs w:val="24"/>
        </w:rPr>
        <w:t>10.</w:t>
      </w:r>
      <w:r w:rsidRPr="00537CCF">
        <w:rPr>
          <w:b/>
          <w:sz w:val="24"/>
          <w:szCs w:val="24"/>
        </w:rPr>
        <w:tab/>
        <w:t>DATO FOR ÆNDRING AF TEKSTEN</w:t>
      </w:r>
    </w:p>
    <w:p w14:paraId="72CFE691" w14:textId="3D04ACF5" w:rsidR="005B0036" w:rsidRPr="00537CCF" w:rsidRDefault="00F17E34" w:rsidP="005B0036">
      <w:pPr>
        <w:tabs>
          <w:tab w:val="left" w:pos="851"/>
          <w:tab w:val="left" w:pos="8222"/>
        </w:tabs>
        <w:ind w:left="851"/>
        <w:rPr>
          <w:sz w:val="24"/>
          <w:szCs w:val="24"/>
        </w:rPr>
      </w:pPr>
      <w:r w:rsidRPr="00537CCF">
        <w:rPr>
          <w:sz w:val="24"/>
          <w:szCs w:val="24"/>
        </w:rPr>
        <w:t>-</w:t>
      </w:r>
    </w:p>
    <w:p w14:paraId="2CCD4F2C" w14:textId="77777777" w:rsidR="005B0036" w:rsidRPr="00537CCF" w:rsidRDefault="005B0036" w:rsidP="005B0036">
      <w:pPr>
        <w:tabs>
          <w:tab w:val="left" w:pos="851"/>
          <w:tab w:val="left" w:pos="8222"/>
        </w:tabs>
        <w:ind w:left="851"/>
        <w:rPr>
          <w:sz w:val="24"/>
          <w:szCs w:val="24"/>
        </w:rPr>
      </w:pPr>
    </w:p>
    <w:p w14:paraId="5B63269F" w14:textId="77777777" w:rsidR="005B0036" w:rsidRPr="00537CCF" w:rsidRDefault="005B0036" w:rsidP="005B0036">
      <w:pPr>
        <w:tabs>
          <w:tab w:val="left" w:pos="851"/>
          <w:tab w:val="left" w:pos="8222"/>
        </w:tabs>
        <w:rPr>
          <w:b/>
          <w:sz w:val="24"/>
          <w:szCs w:val="24"/>
        </w:rPr>
      </w:pPr>
      <w:r w:rsidRPr="00537CCF">
        <w:rPr>
          <w:b/>
          <w:sz w:val="24"/>
          <w:szCs w:val="24"/>
        </w:rPr>
        <w:t>11.</w:t>
      </w:r>
      <w:r w:rsidRPr="00537CCF">
        <w:rPr>
          <w:b/>
          <w:sz w:val="24"/>
          <w:szCs w:val="24"/>
        </w:rPr>
        <w:tab/>
        <w:t>UDLEVERINGSBESTEMMELSE</w:t>
      </w:r>
    </w:p>
    <w:p w14:paraId="37E32AEB" w14:textId="4FABCD84" w:rsidR="0003527F" w:rsidRPr="00537CCF" w:rsidRDefault="00CC264C" w:rsidP="006D7D16">
      <w:pPr>
        <w:pStyle w:val="Sidehoved"/>
        <w:tabs>
          <w:tab w:val="clear" w:pos="4819"/>
          <w:tab w:val="left" w:pos="851"/>
          <w:tab w:val="left" w:pos="8222"/>
        </w:tabs>
        <w:ind w:left="851"/>
        <w:rPr>
          <w:szCs w:val="24"/>
        </w:rPr>
      </w:pPr>
      <w:r w:rsidRPr="00537CCF">
        <w:rPr>
          <w:szCs w:val="24"/>
        </w:rPr>
        <w:t>B</w:t>
      </w:r>
    </w:p>
    <w:sectPr w:rsidR="0003527F" w:rsidRPr="00537CCF"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258E7C" w14:textId="77777777" w:rsidR="00BD7B2B" w:rsidRDefault="00BD7B2B">
      <w:r>
        <w:separator/>
      </w:r>
    </w:p>
  </w:endnote>
  <w:endnote w:type="continuationSeparator" w:id="0">
    <w:p w14:paraId="1576BC2C" w14:textId="77777777" w:rsidR="00BD7B2B" w:rsidRDefault="00BD7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D690E" w14:textId="77777777" w:rsidR="004A62CC" w:rsidRDefault="004A62CC">
    <w:pPr>
      <w:pStyle w:val="Sidefod"/>
      <w:pBdr>
        <w:bottom w:val="single" w:sz="6" w:space="1" w:color="auto"/>
      </w:pBdr>
      <w:tabs>
        <w:tab w:val="clear" w:pos="4819"/>
        <w:tab w:val="left" w:pos="8647"/>
      </w:tabs>
      <w:rPr>
        <w:i/>
        <w:snapToGrid w:val="0"/>
        <w:sz w:val="18"/>
      </w:rPr>
    </w:pPr>
  </w:p>
  <w:p w14:paraId="31940319" w14:textId="77777777" w:rsidR="004A62CC" w:rsidRDefault="004A62CC">
    <w:pPr>
      <w:pStyle w:val="Sidefod"/>
      <w:tabs>
        <w:tab w:val="clear" w:pos="4819"/>
        <w:tab w:val="left" w:pos="8647"/>
      </w:tabs>
      <w:rPr>
        <w:i/>
        <w:snapToGrid w:val="0"/>
        <w:sz w:val="18"/>
      </w:rPr>
    </w:pPr>
  </w:p>
  <w:p w14:paraId="164794BA" w14:textId="77777777"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BD7B2B">
      <w:rPr>
        <w:i/>
        <w:noProof/>
        <w:snapToGrid w:val="0"/>
        <w:sz w:val="18"/>
      </w:rPr>
      <w:t>Dokument1</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117F6C" w14:textId="77777777" w:rsidR="004A62CC" w:rsidRDefault="004A62CC">
    <w:pPr>
      <w:pStyle w:val="Sidefod"/>
      <w:pBdr>
        <w:bottom w:val="single" w:sz="6" w:space="1" w:color="auto"/>
      </w:pBdr>
      <w:tabs>
        <w:tab w:val="clear" w:pos="4819"/>
        <w:tab w:val="left" w:pos="8647"/>
      </w:tabs>
      <w:rPr>
        <w:i/>
        <w:snapToGrid w:val="0"/>
        <w:sz w:val="18"/>
      </w:rPr>
    </w:pPr>
  </w:p>
  <w:p w14:paraId="78524373" w14:textId="77777777" w:rsidR="004A62CC" w:rsidRDefault="004A62CC">
    <w:pPr>
      <w:pStyle w:val="Sidefod"/>
      <w:tabs>
        <w:tab w:val="clear" w:pos="4819"/>
        <w:tab w:val="left" w:pos="8647"/>
      </w:tabs>
      <w:rPr>
        <w:i/>
        <w:snapToGrid w:val="0"/>
        <w:sz w:val="18"/>
      </w:rPr>
    </w:pPr>
  </w:p>
  <w:p w14:paraId="06F27E3A" w14:textId="77777777"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BD7B2B">
      <w:rPr>
        <w:i/>
        <w:noProof/>
        <w:snapToGrid w:val="0"/>
        <w:sz w:val="18"/>
      </w:rPr>
      <w:t>Dokument1</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AB3470" w14:textId="77777777" w:rsidR="00BD7B2B" w:rsidRDefault="00BD7B2B">
      <w:r>
        <w:separator/>
      </w:r>
    </w:p>
  </w:footnote>
  <w:footnote w:type="continuationSeparator" w:id="0">
    <w:p w14:paraId="64E3E733" w14:textId="77777777" w:rsidR="00BD7B2B" w:rsidRDefault="00BD7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8181EF" w14:textId="77777777"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3AC2DC" w14:textId="77777777"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3553B"/>
    <w:multiLevelType w:val="hybridMultilevel"/>
    <w:tmpl w:val="9266FDF6"/>
    <w:lvl w:ilvl="0" w:tplc="B502C51E">
      <w:numFmt w:val="bullet"/>
      <w:lvlText w:val="-"/>
      <w:lvlJc w:val="left"/>
      <w:pPr>
        <w:ind w:left="1211" w:hanging="360"/>
      </w:pPr>
      <w:rPr>
        <w:rFonts w:ascii="Times New Roman" w:eastAsia="Times New Roman" w:hAnsi="Times New Roman" w:cs="Times New Roman" w:hint="default"/>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abstractNum w:abstractNumId="1"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51DA56FE"/>
    <w:multiLevelType w:val="hybridMultilevel"/>
    <w:tmpl w:val="3AAAE0E6"/>
    <w:lvl w:ilvl="0" w:tplc="FFFFFFFF">
      <w:start w:val="1"/>
      <w:numFmt w:val="bullet"/>
      <w:lvlText w:val="-"/>
      <w:lvlJc w:val="left"/>
      <w:pPr>
        <w:ind w:left="1571" w:hanging="360"/>
      </w:p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4"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B2B"/>
    <w:rsid w:val="0003527F"/>
    <w:rsid w:val="00065C7D"/>
    <w:rsid w:val="000C6CD4"/>
    <w:rsid w:val="001577E4"/>
    <w:rsid w:val="001858CA"/>
    <w:rsid w:val="001C4AEF"/>
    <w:rsid w:val="001D3CC5"/>
    <w:rsid w:val="002014DC"/>
    <w:rsid w:val="002F5823"/>
    <w:rsid w:val="00322BDE"/>
    <w:rsid w:val="00406EE7"/>
    <w:rsid w:val="00407013"/>
    <w:rsid w:val="004A62CC"/>
    <w:rsid w:val="00537CCF"/>
    <w:rsid w:val="00556D68"/>
    <w:rsid w:val="00565A74"/>
    <w:rsid w:val="005B0036"/>
    <w:rsid w:val="005F5831"/>
    <w:rsid w:val="00662012"/>
    <w:rsid w:val="00666B01"/>
    <w:rsid w:val="006B1539"/>
    <w:rsid w:val="006D7D16"/>
    <w:rsid w:val="006F5621"/>
    <w:rsid w:val="007C7DBF"/>
    <w:rsid w:val="007E2A00"/>
    <w:rsid w:val="008010F2"/>
    <w:rsid w:val="00893873"/>
    <w:rsid w:val="009202AE"/>
    <w:rsid w:val="00933B89"/>
    <w:rsid w:val="009D66C6"/>
    <w:rsid w:val="00A96525"/>
    <w:rsid w:val="00AA1AE4"/>
    <w:rsid w:val="00AE29E5"/>
    <w:rsid w:val="00AE5757"/>
    <w:rsid w:val="00B25EB8"/>
    <w:rsid w:val="00BC634B"/>
    <w:rsid w:val="00BD7B2B"/>
    <w:rsid w:val="00BF2AE0"/>
    <w:rsid w:val="00C479BF"/>
    <w:rsid w:val="00CC264C"/>
    <w:rsid w:val="00DD6D71"/>
    <w:rsid w:val="00DF32BE"/>
    <w:rsid w:val="00E14F0A"/>
    <w:rsid w:val="00EB5778"/>
    <w:rsid w:val="00EE5253"/>
    <w:rsid w:val="00F17E34"/>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F0E1D0"/>
  <w15:chartTrackingRefBased/>
  <w15:docId w15:val="{31C7264E-C34E-44D2-902D-36D4A80DB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paragraph" w:styleId="Ingenafstand">
    <w:name w:val="No Spacing"/>
    <w:uiPriority w:val="1"/>
    <w:qFormat/>
    <w:rsid w:val="00F17E34"/>
    <w:pPr>
      <w:tabs>
        <w:tab w:val="left" w:pos="567"/>
      </w:tabs>
    </w:pPr>
    <w:rPr>
      <w:sz w:val="22"/>
      <w:lang w:eastAsia="en-US"/>
    </w:rPr>
  </w:style>
  <w:style w:type="paragraph" w:customStyle="1" w:styleId="paragraph">
    <w:name w:val="paragraph"/>
    <w:basedOn w:val="Normal"/>
    <w:uiPriority w:val="99"/>
    <w:rsid w:val="00F17E34"/>
    <w:pPr>
      <w:jc w:val="both"/>
    </w:pPr>
    <w:rPr>
      <w:rFonts w:ascii="Arial" w:hAnsi="Arial"/>
      <w:sz w:val="22"/>
    </w:rPr>
  </w:style>
  <w:style w:type="paragraph" w:styleId="Listeafsnit">
    <w:name w:val="List Paragraph"/>
    <w:basedOn w:val="Normal"/>
    <w:uiPriority w:val="34"/>
    <w:qFormat/>
    <w:rsid w:val="006D7D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4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GOD%20009-00-SKB%20SPC%20Vet%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GOD 009-00-SKB SPC Vet skabelon.dotx</Template>
  <TotalTime>11</TotalTime>
  <Pages>6</Pages>
  <Words>1289</Words>
  <Characters>8386</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2021023162, MT</dc:description>
  <cp:lastModifiedBy>Gitte Jørgensen</cp:lastModifiedBy>
  <cp:revision>8</cp:revision>
  <dcterms:created xsi:type="dcterms:W3CDTF">2022-09-02T08:42:00Z</dcterms:created>
  <dcterms:modified xsi:type="dcterms:W3CDTF">2022-09-02T12:59:00Z</dcterms:modified>
</cp:coreProperties>
</file>