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036" w:rsidRPr="008F49E1" w:rsidRDefault="005B0036" w:rsidP="005B0036">
      <w:pPr>
        <w:rPr>
          <w:sz w:val="24"/>
          <w:szCs w:val="24"/>
        </w:rPr>
      </w:pPr>
      <w:r w:rsidRPr="005B0036">
        <w:rPr>
          <w:noProof/>
          <w:sz w:val="24"/>
          <w:szCs w:val="24"/>
          <w:lang w:eastAsia="da-DK"/>
        </w:rPr>
        <w:drawing>
          <wp:inline distT="0" distB="0" distL="0" distR="0" wp14:anchorId="417F1A69" wp14:editId="578A875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479BF" w:rsidRDefault="00C479BF" w:rsidP="005B0036">
      <w:pPr>
        <w:rPr>
          <w:sz w:val="24"/>
          <w:szCs w:val="24"/>
        </w:rPr>
      </w:pPr>
    </w:p>
    <w:p w:rsidR="00C479BF" w:rsidRPr="00C20AF7" w:rsidRDefault="00C479BF" w:rsidP="005B0036">
      <w:pPr>
        <w:rPr>
          <w:sz w:val="24"/>
          <w:szCs w:val="24"/>
        </w:rPr>
      </w:pPr>
    </w:p>
    <w:p w:rsidR="005B0036" w:rsidRPr="00406EE7" w:rsidRDefault="005B0036" w:rsidP="005B0036">
      <w:pPr>
        <w:tabs>
          <w:tab w:val="right" w:pos="9356"/>
        </w:tabs>
        <w:rPr>
          <w:b/>
          <w:sz w:val="24"/>
          <w:szCs w:val="24"/>
        </w:rPr>
      </w:pPr>
      <w:r>
        <w:rPr>
          <w:b/>
          <w:sz w:val="24"/>
          <w:szCs w:val="24"/>
        </w:rPr>
        <w:tab/>
      </w:r>
      <w:r w:rsidR="002D35AB">
        <w:rPr>
          <w:b/>
          <w:sz w:val="24"/>
          <w:szCs w:val="24"/>
        </w:rPr>
        <w:t>21. marts 2018</w:t>
      </w:r>
    </w:p>
    <w:p w:rsidR="005B0036" w:rsidRPr="00406EE7" w:rsidRDefault="005B0036" w:rsidP="005B0036">
      <w:pPr>
        <w:rPr>
          <w:sz w:val="24"/>
          <w:szCs w:val="24"/>
        </w:rPr>
      </w:pPr>
    </w:p>
    <w:p w:rsidR="00C479BF" w:rsidRDefault="00C479BF" w:rsidP="005B0036">
      <w:pPr>
        <w:tabs>
          <w:tab w:val="left" w:pos="8222"/>
        </w:tabs>
        <w:jc w:val="center"/>
        <w:rPr>
          <w:b/>
          <w:sz w:val="24"/>
          <w:szCs w:val="24"/>
        </w:rPr>
      </w:pPr>
    </w:p>
    <w:p w:rsidR="00C479BF" w:rsidRDefault="00C479BF" w:rsidP="005B0036">
      <w:pPr>
        <w:tabs>
          <w:tab w:val="left" w:pos="8222"/>
        </w:tabs>
        <w:jc w:val="center"/>
        <w:rPr>
          <w:b/>
          <w:sz w:val="24"/>
          <w:szCs w:val="24"/>
        </w:rPr>
      </w:pPr>
    </w:p>
    <w:p w:rsidR="005B0036" w:rsidRPr="00406EE7" w:rsidRDefault="005B0036" w:rsidP="005B0036">
      <w:pPr>
        <w:tabs>
          <w:tab w:val="left" w:pos="8222"/>
        </w:tabs>
        <w:jc w:val="center"/>
        <w:rPr>
          <w:b/>
          <w:sz w:val="24"/>
          <w:szCs w:val="24"/>
        </w:rPr>
      </w:pPr>
      <w:r w:rsidRPr="00406EE7">
        <w:rPr>
          <w:b/>
          <w:sz w:val="24"/>
          <w:szCs w:val="24"/>
        </w:rPr>
        <w:t>PRODUKTRESUMÉ</w:t>
      </w:r>
    </w:p>
    <w:p w:rsidR="005B0036" w:rsidRPr="00406EE7" w:rsidRDefault="005B0036" w:rsidP="005B0036">
      <w:pPr>
        <w:tabs>
          <w:tab w:val="left" w:pos="8222"/>
        </w:tabs>
        <w:jc w:val="center"/>
        <w:rPr>
          <w:b/>
          <w:sz w:val="24"/>
          <w:szCs w:val="24"/>
        </w:rPr>
      </w:pPr>
    </w:p>
    <w:p w:rsidR="005B0036" w:rsidRPr="00406EE7" w:rsidRDefault="005B0036" w:rsidP="005B0036">
      <w:pPr>
        <w:tabs>
          <w:tab w:val="left" w:pos="8222"/>
        </w:tabs>
        <w:jc w:val="center"/>
        <w:rPr>
          <w:b/>
          <w:sz w:val="24"/>
          <w:szCs w:val="24"/>
        </w:rPr>
      </w:pPr>
      <w:r w:rsidRPr="00406EE7">
        <w:rPr>
          <w:b/>
          <w:sz w:val="24"/>
          <w:szCs w:val="24"/>
        </w:rPr>
        <w:t>for</w:t>
      </w:r>
    </w:p>
    <w:p w:rsidR="005B0036" w:rsidRPr="00406EE7" w:rsidRDefault="005B0036" w:rsidP="005B0036">
      <w:pPr>
        <w:tabs>
          <w:tab w:val="left" w:pos="8222"/>
        </w:tabs>
        <w:jc w:val="center"/>
        <w:rPr>
          <w:b/>
          <w:sz w:val="24"/>
          <w:szCs w:val="24"/>
        </w:rPr>
      </w:pPr>
    </w:p>
    <w:p w:rsidR="00794BAE" w:rsidRDefault="000405F9" w:rsidP="005B0036">
      <w:pPr>
        <w:tabs>
          <w:tab w:val="left" w:pos="8222"/>
        </w:tabs>
        <w:jc w:val="center"/>
        <w:rPr>
          <w:b/>
          <w:sz w:val="24"/>
          <w:szCs w:val="24"/>
        </w:rPr>
      </w:pPr>
      <w:r>
        <w:rPr>
          <w:b/>
          <w:sz w:val="24"/>
          <w:szCs w:val="24"/>
        </w:rPr>
        <w:t>Avishield</w:t>
      </w:r>
      <w:r w:rsidR="00794BAE">
        <w:rPr>
          <w:b/>
          <w:sz w:val="24"/>
          <w:szCs w:val="24"/>
        </w:rPr>
        <w:t xml:space="preserve"> ND B1</w:t>
      </w:r>
      <w:r w:rsidR="00794BAE" w:rsidRPr="00794BAE">
        <w:rPr>
          <w:b/>
          <w:sz w:val="24"/>
          <w:szCs w:val="24"/>
        </w:rPr>
        <w:t>,</w:t>
      </w:r>
    </w:p>
    <w:p w:rsidR="005B0036" w:rsidRPr="00565A74" w:rsidRDefault="00794BAE" w:rsidP="005B0036">
      <w:pPr>
        <w:tabs>
          <w:tab w:val="left" w:pos="8222"/>
        </w:tabs>
        <w:jc w:val="center"/>
        <w:rPr>
          <w:b/>
          <w:sz w:val="24"/>
          <w:szCs w:val="24"/>
        </w:rPr>
      </w:pPr>
      <w:r w:rsidRPr="00794BAE">
        <w:rPr>
          <w:b/>
          <w:sz w:val="24"/>
          <w:szCs w:val="24"/>
        </w:rPr>
        <w:t>lyofilisat til okulonasal suspension</w:t>
      </w:r>
      <w:r>
        <w:rPr>
          <w:b/>
          <w:sz w:val="24"/>
          <w:szCs w:val="24"/>
        </w:rPr>
        <w:t>/</w:t>
      </w:r>
      <w:r w:rsidRPr="00794BAE">
        <w:rPr>
          <w:b/>
          <w:sz w:val="24"/>
          <w:szCs w:val="24"/>
        </w:rPr>
        <w:t>anvendelse i drikkevand</w:t>
      </w: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rsidR="005B0036" w:rsidRPr="00406EE7" w:rsidRDefault="00D7299D" w:rsidP="005B0036">
      <w:pPr>
        <w:tabs>
          <w:tab w:val="left" w:pos="8222"/>
        </w:tabs>
        <w:ind w:left="851"/>
        <w:rPr>
          <w:sz w:val="24"/>
          <w:szCs w:val="24"/>
        </w:rPr>
      </w:pPr>
      <w:r>
        <w:rPr>
          <w:sz w:val="24"/>
          <w:szCs w:val="24"/>
        </w:rPr>
        <w:t>30732</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1.</w:t>
      </w:r>
      <w:r w:rsidRPr="00406EE7">
        <w:rPr>
          <w:b/>
          <w:sz w:val="24"/>
          <w:szCs w:val="24"/>
        </w:rPr>
        <w:tab/>
        <w:t>VETERINÆRLÆGEMIDLETS NAVN</w:t>
      </w:r>
    </w:p>
    <w:p w:rsidR="005B0036" w:rsidRPr="00406EE7" w:rsidRDefault="00D7299D" w:rsidP="005B0036">
      <w:pPr>
        <w:tabs>
          <w:tab w:val="left" w:pos="8222"/>
        </w:tabs>
        <w:ind w:left="851"/>
        <w:rPr>
          <w:sz w:val="24"/>
          <w:szCs w:val="24"/>
        </w:rPr>
      </w:pPr>
      <w:r w:rsidRPr="00D7299D">
        <w:rPr>
          <w:sz w:val="24"/>
          <w:szCs w:val="24"/>
        </w:rPr>
        <w:t xml:space="preserve">Avishield ND </w:t>
      </w:r>
      <w:r>
        <w:rPr>
          <w:sz w:val="24"/>
          <w:szCs w:val="24"/>
        </w:rPr>
        <w:t>B1</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2.</w:t>
      </w:r>
      <w:r w:rsidRPr="00406EE7">
        <w:rPr>
          <w:b/>
          <w:sz w:val="24"/>
          <w:szCs w:val="24"/>
        </w:rPr>
        <w:tab/>
        <w:t>KVALITATIV OG KVANTITATIV SAMMENSÆTNING</w:t>
      </w:r>
    </w:p>
    <w:p w:rsidR="009453CA" w:rsidRPr="009453CA" w:rsidRDefault="009453CA" w:rsidP="009453CA">
      <w:pPr>
        <w:tabs>
          <w:tab w:val="left" w:pos="851"/>
        </w:tabs>
        <w:spacing w:line="260" w:lineRule="exact"/>
        <w:ind w:left="851"/>
        <w:rPr>
          <w:sz w:val="24"/>
          <w:szCs w:val="24"/>
        </w:rPr>
      </w:pPr>
      <w:r w:rsidRPr="009453CA">
        <w:rPr>
          <w:sz w:val="24"/>
          <w:szCs w:val="24"/>
          <w:lang w:val="da"/>
        </w:rPr>
        <w:t>Hver dosis indeholder</w:t>
      </w:r>
    </w:p>
    <w:p w:rsidR="009453CA" w:rsidRDefault="009453CA" w:rsidP="009453CA">
      <w:pPr>
        <w:tabs>
          <w:tab w:val="left" w:pos="851"/>
        </w:tabs>
        <w:ind w:left="851"/>
        <w:rPr>
          <w:b/>
          <w:bCs/>
          <w:sz w:val="24"/>
          <w:szCs w:val="24"/>
          <w:lang w:val="da"/>
        </w:rPr>
      </w:pPr>
    </w:p>
    <w:p w:rsidR="009453CA" w:rsidRPr="009453CA" w:rsidRDefault="009453CA" w:rsidP="009453CA">
      <w:pPr>
        <w:tabs>
          <w:tab w:val="left" w:pos="851"/>
        </w:tabs>
        <w:ind w:left="851"/>
        <w:rPr>
          <w:sz w:val="24"/>
          <w:szCs w:val="24"/>
          <w:u w:val="single"/>
        </w:rPr>
      </w:pPr>
      <w:r>
        <w:rPr>
          <w:bCs/>
          <w:sz w:val="24"/>
          <w:szCs w:val="24"/>
          <w:u w:val="single"/>
          <w:lang w:val="da"/>
        </w:rPr>
        <w:t>Aktivt stof</w:t>
      </w:r>
    </w:p>
    <w:p w:rsidR="009453CA" w:rsidRPr="009453CA" w:rsidRDefault="009453CA" w:rsidP="009453CA">
      <w:pPr>
        <w:tabs>
          <w:tab w:val="left" w:pos="851"/>
          <w:tab w:val="left" w:pos="7513"/>
        </w:tabs>
        <w:ind w:left="851"/>
        <w:rPr>
          <w:rFonts w:eastAsia="Arial Unicode MS"/>
          <w:bCs/>
          <w:iCs/>
          <w:sz w:val="24"/>
          <w:szCs w:val="24"/>
        </w:rPr>
      </w:pPr>
      <w:r w:rsidRPr="009453CA">
        <w:rPr>
          <w:sz w:val="24"/>
          <w:szCs w:val="24"/>
          <w:lang w:val="da"/>
        </w:rPr>
        <w:t>Levende, lentogen Newcastle disease-virus, stamme Hitchner B1</w:t>
      </w:r>
      <w:r w:rsidRPr="009453CA">
        <w:rPr>
          <w:sz w:val="24"/>
          <w:szCs w:val="24"/>
          <w:lang w:val="da"/>
        </w:rPr>
        <w:tab/>
        <w:t>10</w:t>
      </w:r>
      <w:r w:rsidRPr="009453CA">
        <w:rPr>
          <w:sz w:val="24"/>
          <w:szCs w:val="24"/>
          <w:vertAlign w:val="superscript"/>
          <w:lang w:val="da"/>
        </w:rPr>
        <w:t>6.0</w:t>
      </w:r>
      <w:r w:rsidRPr="009453CA">
        <w:rPr>
          <w:sz w:val="24"/>
          <w:szCs w:val="24"/>
          <w:lang w:val="da"/>
        </w:rPr>
        <w:t xml:space="preserve"> til 10</w:t>
      </w:r>
      <w:r w:rsidRPr="009453CA">
        <w:rPr>
          <w:sz w:val="24"/>
          <w:szCs w:val="24"/>
          <w:vertAlign w:val="superscript"/>
          <w:lang w:val="da"/>
        </w:rPr>
        <w:t>7.0</w:t>
      </w:r>
      <w:r w:rsidRPr="009453CA">
        <w:rPr>
          <w:sz w:val="24"/>
          <w:szCs w:val="24"/>
          <w:lang w:val="da"/>
        </w:rPr>
        <w:t xml:space="preserve"> TCID</w:t>
      </w:r>
      <w:r w:rsidRPr="009453CA">
        <w:rPr>
          <w:sz w:val="24"/>
          <w:szCs w:val="24"/>
          <w:vertAlign w:val="subscript"/>
          <w:lang w:val="da"/>
        </w:rPr>
        <w:t>50</w:t>
      </w:r>
    </w:p>
    <w:p w:rsidR="009453CA" w:rsidRPr="009453CA" w:rsidRDefault="009453CA" w:rsidP="009453CA">
      <w:pPr>
        <w:tabs>
          <w:tab w:val="left" w:pos="851"/>
        </w:tabs>
        <w:ind w:left="851"/>
        <w:rPr>
          <w:sz w:val="20"/>
        </w:rPr>
      </w:pPr>
      <w:r w:rsidRPr="009453CA">
        <w:rPr>
          <w:sz w:val="20"/>
          <w:lang w:val="da"/>
        </w:rPr>
        <w:t>TCID</w:t>
      </w:r>
      <w:r w:rsidRPr="009453CA">
        <w:rPr>
          <w:sz w:val="20"/>
          <w:vertAlign w:val="subscript"/>
          <w:lang w:val="da"/>
        </w:rPr>
        <w:t>50</w:t>
      </w:r>
      <w:r w:rsidRPr="009453CA">
        <w:rPr>
          <w:sz w:val="20"/>
          <w:lang w:val="da"/>
        </w:rPr>
        <w:t xml:space="preserve"> = 50 % væ</w:t>
      </w:r>
      <w:r w:rsidR="00A75B53">
        <w:rPr>
          <w:sz w:val="20"/>
          <w:lang w:val="da"/>
        </w:rPr>
        <w:t>vskultur infektiøs dosis.</w:t>
      </w:r>
    </w:p>
    <w:p w:rsidR="009453CA" w:rsidRPr="009453CA" w:rsidRDefault="009453CA" w:rsidP="009453CA">
      <w:pPr>
        <w:tabs>
          <w:tab w:val="left" w:pos="851"/>
        </w:tabs>
        <w:ind w:left="851"/>
        <w:rPr>
          <w:sz w:val="24"/>
          <w:szCs w:val="24"/>
        </w:rPr>
      </w:pPr>
    </w:p>
    <w:p w:rsidR="009453CA" w:rsidRPr="009453CA" w:rsidRDefault="009453CA" w:rsidP="009453CA">
      <w:pPr>
        <w:tabs>
          <w:tab w:val="left" w:pos="851"/>
        </w:tabs>
        <w:ind w:left="851"/>
        <w:rPr>
          <w:sz w:val="24"/>
          <w:szCs w:val="24"/>
          <w:u w:val="single"/>
        </w:rPr>
      </w:pPr>
      <w:r>
        <w:rPr>
          <w:bCs/>
          <w:sz w:val="24"/>
          <w:szCs w:val="24"/>
          <w:u w:val="single"/>
          <w:lang w:val="da"/>
        </w:rPr>
        <w:t>Hjælpestoffer</w:t>
      </w:r>
    </w:p>
    <w:p w:rsidR="005B0036" w:rsidRPr="00C105E6" w:rsidRDefault="009453CA" w:rsidP="009453CA">
      <w:pPr>
        <w:tabs>
          <w:tab w:val="left" w:pos="851"/>
        </w:tabs>
        <w:ind w:left="851"/>
        <w:rPr>
          <w:sz w:val="24"/>
          <w:szCs w:val="24"/>
          <w:lang w:val="da"/>
        </w:rPr>
      </w:pPr>
      <w:r w:rsidRPr="009453CA">
        <w:rPr>
          <w:sz w:val="24"/>
          <w:szCs w:val="24"/>
          <w:lang w:val="da"/>
        </w:rPr>
        <w:t>Alle hjælpestoffer er anført under pkt. 6.1</w:t>
      </w:r>
      <w:r w:rsidRPr="00C105E6">
        <w:rPr>
          <w:sz w:val="24"/>
          <w:szCs w:val="24"/>
          <w:lang w:val="da"/>
        </w:rPr>
        <w:t>.</w:t>
      </w:r>
    </w:p>
    <w:p w:rsidR="005B0036" w:rsidRPr="00C105E6" w:rsidRDefault="005B0036" w:rsidP="005B0036">
      <w:pPr>
        <w:tabs>
          <w:tab w:val="left" w:pos="8222"/>
        </w:tabs>
        <w:ind w:left="851"/>
        <w:rPr>
          <w:sz w:val="24"/>
          <w:szCs w:val="24"/>
        </w:rPr>
      </w:pPr>
    </w:p>
    <w:p w:rsidR="005B0036" w:rsidRPr="00C105E6" w:rsidRDefault="005B0036" w:rsidP="005B0036">
      <w:pPr>
        <w:tabs>
          <w:tab w:val="left" w:pos="8222"/>
        </w:tabs>
        <w:ind w:left="851" w:hanging="851"/>
        <w:rPr>
          <w:b/>
          <w:sz w:val="24"/>
          <w:szCs w:val="24"/>
        </w:rPr>
      </w:pPr>
      <w:r w:rsidRPr="00C105E6">
        <w:rPr>
          <w:b/>
          <w:sz w:val="24"/>
          <w:szCs w:val="24"/>
        </w:rPr>
        <w:t>3.</w:t>
      </w:r>
      <w:r w:rsidRPr="00C105E6">
        <w:rPr>
          <w:b/>
          <w:sz w:val="24"/>
          <w:szCs w:val="24"/>
        </w:rPr>
        <w:tab/>
        <w:t>LÆGEMIDDELFORM</w:t>
      </w:r>
    </w:p>
    <w:p w:rsidR="005B0036" w:rsidRPr="00C105E6" w:rsidRDefault="00D7299D" w:rsidP="005B0036">
      <w:pPr>
        <w:tabs>
          <w:tab w:val="left" w:pos="8222"/>
        </w:tabs>
        <w:ind w:left="851"/>
        <w:rPr>
          <w:sz w:val="24"/>
          <w:szCs w:val="24"/>
        </w:rPr>
      </w:pPr>
      <w:r w:rsidRPr="00C105E6">
        <w:rPr>
          <w:sz w:val="24"/>
          <w:szCs w:val="24"/>
        </w:rPr>
        <w:t>Lyofilisat til okulonasal suspension/anvendelse i drikkevand</w:t>
      </w:r>
    </w:p>
    <w:p w:rsidR="00BD4F4C" w:rsidRPr="00C105E6" w:rsidRDefault="00BD4F4C" w:rsidP="00BD4F4C">
      <w:pPr>
        <w:tabs>
          <w:tab w:val="left" w:pos="851"/>
        </w:tabs>
        <w:ind w:left="851"/>
        <w:rPr>
          <w:sz w:val="24"/>
          <w:szCs w:val="24"/>
          <w:lang w:val="da"/>
        </w:rPr>
      </w:pPr>
    </w:p>
    <w:p w:rsidR="00BD4F4C" w:rsidRPr="00C105E6" w:rsidRDefault="00BD4F4C" w:rsidP="00BD4F4C">
      <w:pPr>
        <w:tabs>
          <w:tab w:val="left" w:pos="851"/>
        </w:tabs>
        <w:ind w:left="851"/>
        <w:rPr>
          <w:sz w:val="24"/>
          <w:szCs w:val="24"/>
        </w:rPr>
      </w:pPr>
      <w:r w:rsidRPr="00BD4F4C">
        <w:rPr>
          <w:sz w:val="24"/>
          <w:szCs w:val="24"/>
          <w:lang w:val="da"/>
        </w:rPr>
        <w:t>Cremefarvet lyofilisat</w:t>
      </w:r>
      <w:r w:rsidRPr="00C105E6">
        <w:rPr>
          <w:sz w:val="24"/>
          <w:szCs w:val="24"/>
          <w:lang w:val="da"/>
        </w:rPr>
        <w:t>.</w:t>
      </w:r>
    </w:p>
    <w:p w:rsidR="005B0036" w:rsidRPr="00C105E6" w:rsidRDefault="005B0036" w:rsidP="005B0036">
      <w:pPr>
        <w:tabs>
          <w:tab w:val="left" w:pos="851"/>
          <w:tab w:val="left" w:pos="8222"/>
        </w:tabs>
        <w:ind w:left="851"/>
        <w:rPr>
          <w:sz w:val="24"/>
          <w:szCs w:val="24"/>
        </w:rPr>
      </w:pPr>
    </w:p>
    <w:p w:rsidR="005B0036" w:rsidRPr="00C105E6" w:rsidRDefault="005B0036" w:rsidP="005B0036">
      <w:pPr>
        <w:tabs>
          <w:tab w:val="left" w:pos="851"/>
          <w:tab w:val="left" w:pos="8222"/>
        </w:tabs>
        <w:ind w:left="851"/>
        <w:rPr>
          <w:sz w:val="24"/>
          <w:szCs w:val="24"/>
        </w:rPr>
      </w:pPr>
    </w:p>
    <w:p w:rsidR="005B0036" w:rsidRPr="00C105E6" w:rsidRDefault="005B0036" w:rsidP="005B0036">
      <w:pPr>
        <w:tabs>
          <w:tab w:val="left" w:pos="8222"/>
        </w:tabs>
        <w:ind w:left="851" w:hanging="851"/>
        <w:rPr>
          <w:b/>
          <w:sz w:val="24"/>
          <w:szCs w:val="24"/>
        </w:rPr>
      </w:pPr>
      <w:r w:rsidRPr="00C105E6">
        <w:rPr>
          <w:b/>
          <w:sz w:val="24"/>
          <w:szCs w:val="24"/>
        </w:rPr>
        <w:t>4.</w:t>
      </w:r>
      <w:r w:rsidRPr="00C105E6">
        <w:rPr>
          <w:b/>
          <w:sz w:val="24"/>
          <w:szCs w:val="24"/>
        </w:rPr>
        <w:tab/>
        <w:t>KLINISKE OPLYSNINGER</w:t>
      </w:r>
    </w:p>
    <w:p w:rsidR="005B0036" w:rsidRPr="00C105E6" w:rsidRDefault="005B0036" w:rsidP="005B0036">
      <w:pPr>
        <w:tabs>
          <w:tab w:val="left" w:pos="851"/>
          <w:tab w:val="left" w:pos="8222"/>
        </w:tabs>
        <w:ind w:left="851"/>
        <w:rPr>
          <w:sz w:val="24"/>
          <w:szCs w:val="24"/>
        </w:rPr>
      </w:pPr>
    </w:p>
    <w:p w:rsidR="005B0036" w:rsidRPr="00C105E6" w:rsidRDefault="005B0036" w:rsidP="005B0036">
      <w:pPr>
        <w:tabs>
          <w:tab w:val="left" w:pos="8222"/>
        </w:tabs>
        <w:ind w:left="851" w:hanging="851"/>
        <w:rPr>
          <w:b/>
          <w:sz w:val="24"/>
          <w:szCs w:val="24"/>
          <w:u w:val="single"/>
        </w:rPr>
      </w:pPr>
      <w:r w:rsidRPr="00C105E6">
        <w:rPr>
          <w:b/>
          <w:sz w:val="24"/>
          <w:szCs w:val="24"/>
        </w:rPr>
        <w:t>4.1</w:t>
      </w:r>
      <w:r w:rsidRPr="00C105E6">
        <w:rPr>
          <w:b/>
          <w:sz w:val="24"/>
          <w:szCs w:val="24"/>
        </w:rPr>
        <w:tab/>
        <w:t>Dyrearter</w:t>
      </w:r>
    </w:p>
    <w:p w:rsidR="005B0036" w:rsidRPr="00C105E6" w:rsidRDefault="003520E3" w:rsidP="003520E3">
      <w:pPr>
        <w:pStyle w:val="Style4"/>
        <w:widowControl/>
        <w:tabs>
          <w:tab w:val="left" w:pos="851"/>
        </w:tabs>
        <w:spacing w:line="240" w:lineRule="auto"/>
        <w:ind w:left="851"/>
        <w:rPr>
          <w:rFonts w:ascii="Times New Roman" w:hAnsi="Times New Roman" w:cs="Times New Roman"/>
        </w:rPr>
      </w:pPr>
      <w:r w:rsidRPr="00C105E6">
        <w:rPr>
          <w:rStyle w:val="FontStyle41"/>
          <w:rFonts w:cs="Times New Roman"/>
          <w:sz w:val="24"/>
          <w:lang w:val="da"/>
        </w:rPr>
        <w:t xml:space="preserve">Kyllinger </w:t>
      </w:r>
      <w:r w:rsidRPr="00C105E6">
        <w:rPr>
          <w:rFonts w:ascii="Times New Roman" w:hAnsi="Times New Roman" w:cs="Times New Roman"/>
          <w:lang w:val="da"/>
        </w:rPr>
        <w:t xml:space="preserve">(slagtekyllinger og </w:t>
      </w:r>
      <w:r w:rsidR="005112D9" w:rsidRPr="00C105E6">
        <w:rPr>
          <w:rFonts w:ascii="Times New Roman" w:hAnsi="Times New Roman" w:cs="Times New Roman"/>
          <w:lang w:val="da"/>
        </w:rPr>
        <w:t>opdræt til</w:t>
      </w:r>
      <w:r w:rsidRPr="00C105E6">
        <w:rPr>
          <w:rFonts w:ascii="Times New Roman" w:hAnsi="Times New Roman" w:cs="Times New Roman"/>
          <w:lang w:val="da"/>
        </w:rPr>
        <w:t xml:space="preserve"> æglæggere/avlshøns).</w:t>
      </w:r>
    </w:p>
    <w:p w:rsidR="005B0036" w:rsidRPr="00C105E6" w:rsidRDefault="005B0036" w:rsidP="005B0036">
      <w:pPr>
        <w:tabs>
          <w:tab w:val="left" w:pos="8222"/>
        </w:tabs>
        <w:ind w:left="851"/>
        <w:rPr>
          <w:sz w:val="24"/>
          <w:szCs w:val="24"/>
        </w:rPr>
      </w:pPr>
    </w:p>
    <w:p w:rsidR="005B0036" w:rsidRPr="00C105E6" w:rsidRDefault="005B0036" w:rsidP="005B0036">
      <w:pPr>
        <w:pStyle w:val="Sidehoved"/>
        <w:tabs>
          <w:tab w:val="clear" w:pos="4819"/>
          <w:tab w:val="left" w:pos="8222"/>
        </w:tabs>
        <w:ind w:left="851" w:hanging="851"/>
        <w:rPr>
          <w:b/>
          <w:szCs w:val="24"/>
        </w:rPr>
      </w:pPr>
      <w:r w:rsidRPr="00C105E6">
        <w:rPr>
          <w:b/>
          <w:szCs w:val="24"/>
        </w:rPr>
        <w:t>4.2</w:t>
      </w:r>
      <w:r w:rsidRPr="00C105E6">
        <w:rPr>
          <w:b/>
          <w:szCs w:val="24"/>
        </w:rPr>
        <w:tab/>
        <w:t>Terapeutiske indikationer</w:t>
      </w:r>
    </w:p>
    <w:p w:rsidR="003520E3" w:rsidRPr="003520E3" w:rsidRDefault="003520E3" w:rsidP="003520E3">
      <w:pPr>
        <w:tabs>
          <w:tab w:val="left" w:pos="851"/>
        </w:tabs>
        <w:ind w:left="851"/>
        <w:rPr>
          <w:sz w:val="24"/>
          <w:szCs w:val="24"/>
        </w:rPr>
      </w:pPr>
      <w:r w:rsidRPr="003520E3">
        <w:rPr>
          <w:sz w:val="24"/>
          <w:szCs w:val="24"/>
          <w:lang w:val="da"/>
        </w:rPr>
        <w:t xml:space="preserve">Til aktiv immunisering af kyllinger (slagtekyllinger og </w:t>
      </w:r>
      <w:r w:rsidR="005112D9" w:rsidRPr="00C105E6">
        <w:rPr>
          <w:sz w:val="24"/>
          <w:szCs w:val="24"/>
          <w:lang w:val="da"/>
        </w:rPr>
        <w:t xml:space="preserve">opdræt til </w:t>
      </w:r>
      <w:r w:rsidRPr="003520E3">
        <w:rPr>
          <w:sz w:val="24"/>
          <w:szCs w:val="24"/>
          <w:lang w:val="da"/>
        </w:rPr>
        <w:t>æglæggere/avlshøns) for at reducere dødelighed og kliniske symptomer, der skyldes infektion med Newcastle disease-virus.</w:t>
      </w:r>
    </w:p>
    <w:p w:rsidR="003520E3" w:rsidRPr="003520E3" w:rsidRDefault="003520E3" w:rsidP="003520E3">
      <w:pPr>
        <w:tabs>
          <w:tab w:val="left" w:pos="851"/>
        </w:tabs>
        <w:ind w:left="851"/>
        <w:rPr>
          <w:sz w:val="24"/>
          <w:szCs w:val="24"/>
        </w:rPr>
      </w:pPr>
      <w:r w:rsidRPr="003520E3">
        <w:rPr>
          <w:sz w:val="24"/>
          <w:szCs w:val="24"/>
          <w:lang w:val="da"/>
        </w:rPr>
        <w:t>Immunitetens indtræden: 3 uger efter vaccination.</w:t>
      </w:r>
    </w:p>
    <w:p w:rsidR="005B0036" w:rsidRPr="00C105E6" w:rsidRDefault="003520E3" w:rsidP="003520E3">
      <w:pPr>
        <w:tabs>
          <w:tab w:val="left" w:pos="851"/>
        </w:tabs>
        <w:ind w:left="851"/>
        <w:rPr>
          <w:sz w:val="24"/>
          <w:szCs w:val="24"/>
        </w:rPr>
      </w:pPr>
      <w:r w:rsidRPr="003520E3">
        <w:rPr>
          <w:sz w:val="24"/>
          <w:szCs w:val="24"/>
          <w:lang w:val="da"/>
        </w:rPr>
        <w:t>Varighed af immunitet: 5 uger efter vaccination.</w:t>
      </w:r>
    </w:p>
    <w:p w:rsidR="005B0036" w:rsidRPr="00C105E6" w:rsidRDefault="005B0036" w:rsidP="005B0036">
      <w:pPr>
        <w:pStyle w:val="Sidehoved"/>
        <w:tabs>
          <w:tab w:val="clear" w:pos="4819"/>
          <w:tab w:val="left" w:pos="8222"/>
        </w:tabs>
        <w:ind w:left="851"/>
        <w:rPr>
          <w:szCs w:val="24"/>
        </w:rPr>
      </w:pPr>
    </w:p>
    <w:p w:rsidR="005B0036" w:rsidRPr="00C105E6" w:rsidRDefault="005B0036" w:rsidP="005B0036">
      <w:pPr>
        <w:pStyle w:val="Sidehoved"/>
        <w:tabs>
          <w:tab w:val="clear" w:pos="4819"/>
          <w:tab w:val="left" w:pos="851"/>
          <w:tab w:val="left" w:pos="8222"/>
        </w:tabs>
        <w:rPr>
          <w:b/>
          <w:szCs w:val="24"/>
        </w:rPr>
      </w:pPr>
      <w:r w:rsidRPr="00C105E6">
        <w:rPr>
          <w:b/>
          <w:szCs w:val="24"/>
        </w:rPr>
        <w:t>4.3</w:t>
      </w:r>
      <w:r w:rsidRPr="00C105E6">
        <w:rPr>
          <w:b/>
          <w:szCs w:val="24"/>
        </w:rPr>
        <w:tab/>
        <w:t>Kontraindikationer</w:t>
      </w:r>
    </w:p>
    <w:p w:rsidR="005B0036" w:rsidRPr="00C105E6" w:rsidRDefault="005112D9" w:rsidP="005B0036">
      <w:pPr>
        <w:pStyle w:val="Sidehoved"/>
        <w:tabs>
          <w:tab w:val="clear" w:pos="4819"/>
          <w:tab w:val="left" w:pos="8222"/>
        </w:tabs>
        <w:ind w:left="851"/>
        <w:rPr>
          <w:szCs w:val="24"/>
        </w:rPr>
      </w:pPr>
      <w:r w:rsidRPr="00C105E6">
        <w:rPr>
          <w:szCs w:val="24"/>
        </w:rPr>
        <w:t>Ingen</w:t>
      </w:r>
    </w:p>
    <w:p w:rsidR="005B0036" w:rsidRPr="00C105E6" w:rsidRDefault="005B0036" w:rsidP="005B0036">
      <w:pPr>
        <w:pStyle w:val="Sidehoved"/>
        <w:tabs>
          <w:tab w:val="clear" w:pos="4819"/>
          <w:tab w:val="left" w:pos="8222"/>
        </w:tabs>
        <w:ind w:left="851"/>
        <w:rPr>
          <w:szCs w:val="24"/>
        </w:rPr>
      </w:pPr>
    </w:p>
    <w:p w:rsidR="005B0036" w:rsidRPr="00C105E6" w:rsidRDefault="005B0036" w:rsidP="005B0036">
      <w:pPr>
        <w:tabs>
          <w:tab w:val="left" w:pos="851"/>
          <w:tab w:val="left" w:pos="8222"/>
        </w:tabs>
        <w:rPr>
          <w:b/>
          <w:sz w:val="24"/>
          <w:szCs w:val="24"/>
        </w:rPr>
      </w:pPr>
      <w:r w:rsidRPr="00C105E6">
        <w:rPr>
          <w:b/>
          <w:sz w:val="24"/>
          <w:szCs w:val="24"/>
        </w:rPr>
        <w:t>4.4</w:t>
      </w:r>
      <w:r w:rsidRPr="00C105E6">
        <w:rPr>
          <w:b/>
          <w:sz w:val="24"/>
          <w:szCs w:val="24"/>
        </w:rPr>
        <w:tab/>
        <w:t>Særlige advarsler</w:t>
      </w:r>
    </w:p>
    <w:p w:rsidR="005112D9" w:rsidRPr="00C105E6" w:rsidRDefault="005112D9" w:rsidP="005112D9">
      <w:pPr>
        <w:tabs>
          <w:tab w:val="left" w:pos="851"/>
        </w:tabs>
        <w:ind w:left="851"/>
        <w:rPr>
          <w:sz w:val="24"/>
          <w:szCs w:val="24"/>
          <w:lang w:val="da"/>
        </w:rPr>
      </w:pPr>
      <w:r w:rsidRPr="00C105E6">
        <w:rPr>
          <w:sz w:val="24"/>
          <w:szCs w:val="24"/>
          <w:lang w:val="da"/>
        </w:rPr>
        <w:t>Kun raske dyr må vaccineres.</w:t>
      </w:r>
    </w:p>
    <w:p w:rsidR="005B0036" w:rsidRPr="00C105E6" w:rsidRDefault="005112D9" w:rsidP="005112D9">
      <w:pPr>
        <w:tabs>
          <w:tab w:val="left" w:pos="851"/>
        </w:tabs>
        <w:ind w:left="851"/>
        <w:rPr>
          <w:sz w:val="24"/>
          <w:szCs w:val="24"/>
          <w:lang w:val="da"/>
        </w:rPr>
      </w:pPr>
      <w:r w:rsidRPr="00C105E6">
        <w:rPr>
          <w:sz w:val="24"/>
          <w:szCs w:val="24"/>
          <w:lang w:val="da"/>
        </w:rPr>
        <w:t>Maternelt afledte antistoffer (MDA) kan forstyrre udviklingen af aktiv immunitet. I flokke, hvor høje koncentrationer af MDA må forventes, skal vaccinationsprogrammet planlægges i overensstemmelse hermed.</w:t>
      </w:r>
    </w:p>
    <w:p w:rsidR="005B0036" w:rsidRPr="00C105E6" w:rsidRDefault="005B0036" w:rsidP="005B0036">
      <w:pPr>
        <w:pStyle w:val="Sidehoved"/>
        <w:tabs>
          <w:tab w:val="clear" w:pos="4819"/>
          <w:tab w:val="left" w:pos="8222"/>
        </w:tabs>
        <w:ind w:left="851"/>
        <w:rPr>
          <w:szCs w:val="24"/>
        </w:rPr>
      </w:pPr>
    </w:p>
    <w:p w:rsidR="005B0036" w:rsidRPr="00C105E6" w:rsidRDefault="005B0036" w:rsidP="005B0036">
      <w:pPr>
        <w:tabs>
          <w:tab w:val="left" w:pos="851"/>
          <w:tab w:val="left" w:pos="8222"/>
        </w:tabs>
        <w:rPr>
          <w:b/>
          <w:sz w:val="24"/>
          <w:szCs w:val="24"/>
        </w:rPr>
      </w:pPr>
      <w:r w:rsidRPr="00C105E6">
        <w:rPr>
          <w:b/>
          <w:sz w:val="24"/>
          <w:szCs w:val="24"/>
        </w:rPr>
        <w:t>4.5</w:t>
      </w:r>
      <w:r w:rsidRPr="00C105E6">
        <w:rPr>
          <w:b/>
          <w:sz w:val="24"/>
          <w:szCs w:val="24"/>
        </w:rPr>
        <w:tab/>
        <w:t>Særlige forsigtighedsregler vedrørende brugen</w:t>
      </w:r>
    </w:p>
    <w:p w:rsidR="005B0036" w:rsidRPr="00C105E6" w:rsidRDefault="005B0036" w:rsidP="005B0036">
      <w:pPr>
        <w:tabs>
          <w:tab w:val="left" w:pos="851"/>
          <w:tab w:val="left" w:pos="8222"/>
        </w:tabs>
        <w:ind w:left="851"/>
        <w:rPr>
          <w:sz w:val="24"/>
          <w:szCs w:val="24"/>
        </w:rPr>
      </w:pPr>
    </w:p>
    <w:p w:rsidR="005B0036" w:rsidRPr="00C105E6" w:rsidRDefault="005B0036" w:rsidP="005B0036">
      <w:pPr>
        <w:tabs>
          <w:tab w:val="left" w:pos="851"/>
          <w:tab w:val="left" w:pos="8222"/>
        </w:tabs>
        <w:ind w:left="851"/>
        <w:rPr>
          <w:b/>
          <w:sz w:val="24"/>
          <w:szCs w:val="24"/>
        </w:rPr>
      </w:pPr>
      <w:r w:rsidRPr="00C105E6">
        <w:rPr>
          <w:b/>
          <w:sz w:val="24"/>
          <w:szCs w:val="24"/>
        </w:rPr>
        <w:t>Særlige forsigtighedsregler for dyret</w:t>
      </w:r>
    </w:p>
    <w:p w:rsidR="00AD69DB" w:rsidRPr="00C105E6" w:rsidRDefault="00AD69DB" w:rsidP="00AD69DB">
      <w:pPr>
        <w:keepNext/>
        <w:keepLines/>
        <w:tabs>
          <w:tab w:val="left" w:pos="851"/>
        </w:tabs>
        <w:ind w:left="851"/>
        <w:rPr>
          <w:sz w:val="24"/>
          <w:szCs w:val="24"/>
          <w:lang w:val="da"/>
        </w:rPr>
      </w:pPr>
      <w:r w:rsidRPr="00C105E6">
        <w:rPr>
          <w:sz w:val="24"/>
          <w:szCs w:val="24"/>
          <w:lang w:val="da"/>
        </w:rPr>
        <w:t>Alle fugle i besætningen bør vaccineres samtidigt.</w:t>
      </w:r>
    </w:p>
    <w:p w:rsidR="00AD69DB" w:rsidRPr="00C105E6" w:rsidRDefault="00AD69DB" w:rsidP="00AD69DB">
      <w:pPr>
        <w:keepNext/>
        <w:keepLines/>
        <w:tabs>
          <w:tab w:val="left" w:pos="851"/>
        </w:tabs>
        <w:ind w:left="851"/>
        <w:rPr>
          <w:sz w:val="24"/>
          <w:szCs w:val="24"/>
          <w:lang w:val="da"/>
        </w:rPr>
      </w:pPr>
      <w:r w:rsidRPr="00C105E6">
        <w:rPr>
          <w:sz w:val="24"/>
          <w:szCs w:val="24"/>
          <w:lang w:val="da"/>
        </w:rPr>
        <w:t>Vaccinestammen kan sprede sig til modtagelige, uvaccinerede fugle i mindst 10 dage efter vaccination. Denne spredning inducerer ikke kliniske symptomer. Vaccinestammen kan sprede sig til andre modtagelige arter end målgruppen.</w:t>
      </w:r>
    </w:p>
    <w:p w:rsidR="00AD69DB" w:rsidRPr="00C105E6" w:rsidRDefault="00AD69DB" w:rsidP="00AD69DB">
      <w:pPr>
        <w:keepNext/>
        <w:keepLines/>
        <w:tabs>
          <w:tab w:val="left" w:pos="851"/>
        </w:tabs>
        <w:ind w:left="851"/>
        <w:rPr>
          <w:bCs/>
          <w:sz w:val="24"/>
          <w:szCs w:val="24"/>
        </w:rPr>
      </w:pPr>
      <w:r w:rsidRPr="00C105E6">
        <w:rPr>
          <w:sz w:val="24"/>
          <w:szCs w:val="24"/>
          <w:lang w:val="da"/>
        </w:rPr>
        <w:t>Der bør træffes passende veterinære foranstaltninger samt beskyttelsesforanstaltninger vedrørende husdyrbrug for at undgå spredning af vaccinestammen til modtagelige arter.</w:t>
      </w:r>
    </w:p>
    <w:p w:rsidR="005B0036" w:rsidRPr="00C105E6" w:rsidRDefault="00AD69DB" w:rsidP="00AD69DB">
      <w:pPr>
        <w:tabs>
          <w:tab w:val="left" w:pos="851"/>
        </w:tabs>
        <w:ind w:left="851"/>
        <w:rPr>
          <w:sz w:val="24"/>
          <w:szCs w:val="24"/>
          <w:lang w:val="da"/>
        </w:rPr>
      </w:pPr>
      <w:r w:rsidRPr="00C105E6">
        <w:rPr>
          <w:sz w:val="24"/>
          <w:szCs w:val="24"/>
          <w:lang w:val="da"/>
        </w:rPr>
        <w:t xml:space="preserve">Vaccinevirusset kan sprede sig </w:t>
      </w:r>
      <w:r w:rsidR="001347DA" w:rsidRPr="00C105E6">
        <w:rPr>
          <w:sz w:val="24"/>
          <w:szCs w:val="24"/>
          <w:lang w:val="da"/>
        </w:rPr>
        <w:t>til</w:t>
      </w:r>
      <w:r w:rsidRPr="00C105E6">
        <w:rPr>
          <w:sz w:val="24"/>
          <w:szCs w:val="24"/>
          <w:lang w:val="da"/>
        </w:rPr>
        <w:t xml:space="preserve"> trachea, milt, nyrer, lunge, </w:t>
      </w:r>
      <w:r w:rsidRPr="00C105E6">
        <w:rPr>
          <w:sz w:val="24"/>
          <w:szCs w:val="24"/>
        </w:rPr>
        <w:t xml:space="preserve">blindtarmetonsiller, </w:t>
      </w:r>
      <w:r w:rsidRPr="00C105E6">
        <w:rPr>
          <w:sz w:val="24"/>
          <w:szCs w:val="24"/>
          <w:lang w:val="da"/>
        </w:rPr>
        <w:t>tolvfingertarm og hjernen hos høns uden at inducere patologiske ændringer i disse organer.</w:t>
      </w:r>
    </w:p>
    <w:p w:rsidR="005B0036" w:rsidRPr="00C105E6" w:rsidRDefault="005B0036" w:rsidP="005B0036">
      <w:pPr>
        <w:tabs>
          <w:tab w:val="left" w:pos="851"/>
          <w:tab w:val="left" w:pos="8222"/>
        </w:tabs>
        <w:ind w:left="851"/>
        <w:rPr>
          <w:sz w:val="24"/>
          <w:szCs w:val="24"/>
        </w:rPr>
      </w:pPr>
    </w:p>
    <w:p w:rsidR="005B0036" w:rsidRPr="00C105E6" w:rsidRDefault="005B0036" w:rsidP="005B0036">
      <w:pPr>
        <w:tabs>
          <w:tab w:val="left" w:pos="851"/>
          <w:tab w:val="left" w:pos="8222"/>
        </w:tabs>
        <w:ind w:left="851"/>
        <w:rPr>
          <w:b/>
          <w:sz w:val="24"/>
          <w:szCs w:val="24"/>
        </w:rPr>
      </w:pPr>
      <w:r w:rsidRPr="00C105E6">
        <w:rPr>
          <w:b/>
          <w:sz w:val="24"/>
          <w:szCs w:val="24"/>
        </w:rPr>
        <w:t>Særlige forsigtighedsregler for personer, der administrerer lægemidlet</w:t>
      </w:r>
    </w:p>
    <w:p w:rsidR="001347DA" w:rsidRPr="00C105E6" w:rsidRDefault="001347DA" w:rsidP="001347DA">
      <w:pPr>
        <w:tabs>
          <w:tab w:val="left" w:pos="851"/>
        </w:tabs>
        <w:ind w:left="851"/>
        <w:rPr>
          <w:sz w:val="24"/>
          <w:szCs w:val="24"/>
        </w:rPr>
      </w:pPr>
      <w:r w:rsidRPr="00C105E6">
        <w:rPr>
          <w:sz w:val="24"/>
          <w:szCs w:val="24"/>
          <w:lang w:val="da"/>
        </w:rPr>
        <w:t>Der skal udvises forsigtighed i forbindelse med håndtering og administration af vaccinen.</w:t>
      </w:r>
    </w:p>
    <w:p w:rsidR="001347DA" w:rsidRPr="00C105E6" w:rsidRDefault="001347DA" w:rsidP="001347DA">
      <w:pPr>
        <w:tabs>
          <w:tab w:val="left" w:pos="851"/>
        </w:tabs>
        <w:ind w:left="851"/>
        <w:rPr>
          <w:sz w:val="24"/>
          <w:szCs w:val="24"/>
        </w:rPr>
      </w:pPr>
      <w:r w:rsidRPr="00C105E6">
        <w:rPr>
          <w:sz w:val="24"/>
          <w:szCs w:val="24"/>
          <w:lang w:val="da"/>
        </w:rPr>
        <w:t>Newcastle Disease-virus kan forårsage mild, forbigående konjunktivitis hos den, der administrerer vaccinen.</w:t>
      </w:r>
    </w:p>
    <w:p w:rsidR="001347DA" w:rsidRPr="00C105E6" w:rsidRDefault="001347DA" w:rsidP="001347DA">
      <w:pPr>
        <w:keepNext/>
        <w:keepLines/>
        <w:tabs>
          <w:tab w:val="left" w:pos="851"/>
        </w:tabs>
        <w:ind w:left="851"/>
        <w:rPr>
          <w:sz w:val="24"/>
          <w:szCs w:val="24"/>
          <w:lang w:val="da"/>
        </w:rPr>
      </w:pPr>
      <w:r w:rsidRPr="00C105E6">
        <w:rPr>
          <w:sz w:val="24"/>
          <w:szCs w:val="24"/>
          <w:lang w:val="da"/>
        </w:rPr>
        <w:t>Personligt beskyttelsesudstyr i form af tætsluttende masker og øjenværn i henhold til de europæiske standarder bør anvendes ved håndtering af lægemidlet.</w:t>
      </w:r>
    </w:p>
    <w:p w:rsidR="005B0036" w:rsidRPr="00C105E6" w:rsidRDefault="001347DA" w:rsidP="006B6DC0">
      <w:pPr>
        <w:keepNext/>
        <w:keepLines/>
        <w:tabs>
          <w:tab w:val="left" w:pos="851"/>
        </w:tabs>
        <w:ind w:left="851"/>
        <w:rPr>
          <w:sz w:val="24"/>
          <w:szCs w:val="24"/>
          <w:lang w:val="da"/>
        </w:rPr>
      </w:pPr>
      <w:r w:rsidRPr="00C105E6">
        <w:rPr>
          <w:sz w:val="24"/>
          <w:szCs w:val="24"/>
          <w:lang w:val="da"/>
        </w:rPr>
        <w:t>Personer, der passer vaccinerede kyllinger, bør følge almindelige hygiejneregler (vaske/desinficere hænder, skifte tøj, bruge handsker, rengøre og desinficere støvler) og være særligt omhyggelig</w:t>
      </w:r>
      <w:r w:rsidR="006B6DC0" w:rsidRPr="00C105E6">
        <w:rPr>
          <w:sz w:val="24"/>
          <w:szCs w:val="24"/>
          <w:lang w:val="da"/>
        </w:rPr>
        <w:t>e</w:t>
      </w:r>
      <w:r w:rsidRPr="00C105E6">
        <w:rPr>
          <w:sz w:val="24"/>
          <w:szCs w:val="24"/>
          <w:lang w:val="da"/>
        </w:rPr>
        <w:t xml:space="preserve"> ved håndtering af affaldsprodukter (så som gødning og strøelse) fra kyllinger, der lige er blevet vaccineret.</w:t>
      </w:r>
    </w:p>
    <w:p w:rsidR="005B0036" w:rsidRPr="00C105E6" w:rsidRDefault="005B0036" w:rsidP="005B0036">
      <w:pPr>
        <w:tabs>
          <w:tab w:val="left" w:pos="851"/>
          <w:tab w:val="left" w:pos="8222"/>
        </w:tabs>
        <w:ind w:left="851"/>
        <w:rPr>
          <w:sz w:val="24"/>
          <w:szCs w:val="24"/>
        </w:rPr>
      </w:pPr>
    </w:p>
    <w:p w:rsidR="005B0036" w:rsidRPr="00C105E6" w:rsidRDefault="005B0036" w:rsidP="005B0036">
      <w:pPr>
        <w:tabs>
          <w:tab w:val="left" w:pos="851"/>
          <w:tab w:val="left" w:pos="8222"/>
        </w:tabs>
        <w:ind w:left="851"/>
        <w:rPr>
          <w:b/>
          <w:sz w:val="24"/>
          <w:szCs w:val="24"/>
        </w:rPr>
      </w:pPr>
      <w:r w:rsidRPr="00C105E6">
        <w:rPr>
          <w:b/>
          <w:sz w:val="24"/>
          <w:szCs w:val="24"/>
        </w:rPr>
        <w:t>Andre forsigtighedsregler</w:t>
      </w:r>
    </w:p>
    <w:p w:rsidR="005B0036" w:rsidRPr="00C105E6" w:rsidRDefault="005334D6" w:rsidP="005B0036">
      <w:pPr>
        <w:tabs>
          <w:tab w:val="left" w:pos="851"/>
          <w:tab w:val="left" w:pos="8222"/>
        </w:tabs>
        <w:ind w:left="851"/>
        <w:rPr>
          <w:sz w:val="24"/>
          <w:szCs w:val="24"/>
        </w:rPr>
      </w:pPr>
      <w:r w:rsidRPr="00C105E6">
        <w:rPr>
          <w:sz w:val="24"/>
          <w:szCs w:val="24"/>
        </w:rPr>
        <w:t>-</w:t>
      </w:r>
    </w:p>
    <w:p w:rsidR="005B0036" w:rsidRPr="00C105E6" w:rsidRDefault="005B0036" w:rsidP="005B0036">
      <w:pPr>
        <w:tabs>
          <w:tab w:val="left" w:pos="851"/>
          <w:tab w:val="left" w:pos="8222"/>
        </w:tabs>
        <w:ind w:left="851"/>
        <w:rPr>
          <w:sz w:val="24"/>
          <w:szCs w:val="24"/>
        </w:rPr>
      </w:pPr>
    </w:p>
    <w:p w:rsidR="005B0036" w:rsidRPr="00C105E6" w:rsidRDefault="005B0036" w:rsidP="005B0036">
      <w:pPr>
        <w:tabs>
          <w:tab w:val="left" w:pos="851"/>
          <w:tab w:val="left" w:pos="8222"/>
        </w:tabs>
        <w:rPr>
          <w:b/>
          <w:sz w:val="24"/>
          <w:szCs w:val="24"/>
        </w:rPr>
      </w:pPr>
      <w:r w:rsidRPr="00C105E6">
        <w:rPr>
          <w:b/>
          <w:sz w:val="24"/>
          <w:szCs w:val="24"/>
        </w:rPr>
        <w:t>4.6</w:t>
      </w:r>
      <w:r w:rsidRPr="00C105E6">
        <w:rPr>
          <w:b/>
          <w:sz w:val="24"/>
          <w:szCs w:val="24"/>
        </w:rPr>
        <w:tab/>
        <w:t>Bivirkninger</w:t>
      </w:r>
    </w:p>
    <w:p w:rsidR="001E3212" w:rsidRPr="00C105E6" w:rsidRDefault="001E3212" w:rsidP="001E3212">
      <w:pPr>
        <w:keepNext/>
        <w:keepLines/>
        <w:tabs>
          <w:tab w:val="left" w:pos="851"/>
        </w:tabs>
        <w:ind w:left="851"/>
        <w:rPr>
          <w:sz w:val="24"/>
          <w:szCs w:val="24"/>
        </w:rPr>
      </w:pPr>
      <w:r w:rsidRPr="00C105E6">
        <w:rPr>
          <w:sz w:val="24"/>
          <w:szCs w:val="24"/>
          <w:lang w:val="da"/>
        </w:rPr>
        <w:t>Respiratoriske forstyrrelser som f.eks. tracheal rallen opstår meget ofte efter intranasal/okulær administration. Disse symptomer kan vare ved i mindst to uger.</w:t>
      </w:r>
    </w:p>
    <w:p w:rsidR="001E3212" w:rsidRPr="00C105E6" w:rsidRDefault="001E3212" w:rsidP="001E3212">
      <w:pPr>
        <w:tabs>
          <w:tab w:val="left" w:pos="851"/>
        </w:tabs>
        <w:ind w:left="851"/>
        <w:rPr>
          <w:sz w:val="24"/>
          <w:szCs w:val="24"/>
        </w:rPr>
      </w:pPr>
    </w:p>
    <w:p w:rsidR="001E3212" w:rsidRPr="00C105E6" w:rsidRDefault="001E3212" w:rsidP="001E3212">
      <w:pPr>
        <w:tabs>
          <w:tab w:val="left" w:pos="851"/>
        </w:tabs>
        <w:ind w:left="851"/>
        <w:rPr>
          <w:sz w:val="24"/>
          <w:szCs w:val="24"/>
        </w:rPr>
      </w:pPr>
      <w:r w:rsidRPr="00C105E6">
        <w:rPr>
          <w:sz w:val="24"/>
          <w:szCs w:val="24"/>
          <w:lang w:val="da"/>
        </w:rPr>
        <w:t>Hyppigheden af bivirkninger er defineret som:</w:t>
      </w:r>
    </w:p>
    <w:p w:rsidR="001E3212" w:rsidRPr="00C105E6" w:rsidRDefault="001E3212" w:rsidP="001E3212">
      <w:pPr>
        <w:tabs>
          <w:tab w:val="left" w:pos="1134"/>
        </w:tabs>
        <w:ind w:left="851"/>
        <w:rPr>
          <w:sz w:val="24"/>
          <w:szCs w:val="24"/>
        </w:rPr>
      </w:pPr>
      <w:r w:rsidRPr="00C105E6">
        <w:rPr>
          <w:sz w:val="24"/>
          <w:szCs w:val="24"/>
          <w:lang w:val="da"/>
        </w:rPr>
        <w:t>Meget almindelig (flere end 1 ud af 10 behandlede dyr, der viser bivirkninger i løbet af en behandling)</w:t>
      </w:r>
    </w:p>
    <w:p w:rsidR="001E3212" w:rsidRPr="00C105E6" w:rsidRDefault="001E3212" w:rsidP="001E3212">
      <w:pPr>
        <w:tabs>
          <w:tab w:val="left" w:pos="1134"/>
        </w:tabs>
        <w:ind w:left="851"/>
        <w:rPr>
          <w:sz w:val="24"/>
          <w:szCs w:val="24"/>
        </w:rPr>
      </w:pPr>
      <w:r w:rsidRPr="00C105E6">
        <w:rPr>
          <w:sz w:val="24"/>
          <w:szCs w:val="24"/>
          <w:lang w:val="da"/>
        </w:rPr>
        <w:t>Almindelige (flere end 1, men færre end 10 dyr af 100 behandlede dyr)</w:t>
      </w:r>
    </w:p>
    <w:p w:rsidR="001E3212" w:rsidRPr="00C105E6" w:rsidRDefault="001E3212" w:rsidP="001E3212">
      <w:pPr>
        <w:tabs>
          <w:tab w:val="left" w:pos="1134"/>
        </w:tabs>
        <w:ind w:left="851"/>
        <w:rPr>
          <w:sz w:val="24"/>
          <w:szCs w:val="24"/>
        </w:rPr>
      </w:pPr>
      <w:r w:rsidRPr="00C105E6">
        <w:rPr>
          <w:sz w:val="24"/>
          <w:szCs w:val="24"/>
          <w:lang w:val="da"/>
        </w:rPr>
        <w:t>Ikke almindelige (flere end 1, men færre end 10 dyr af 1.000 behandlede dyr)</w:t>
      </w:r>
    </w:p>
    <w:p w:rsidR="001E3212" w:rsidRPr="00C105E6" w:rsidRDefault="001E3212" w:rsidP="001E3212">
      <w:pPr>
        <w:tabs>
          <w:tab w:val="left" w:pos="1134"/>
        </w:tabs>
        <w:ind w:left="851"/>
        <w:rPr>
          <w:sz w:val="24"/>
          <w:szCs w:val="24"/>
        </w:rPr>
      </w:pPr>
      <w:r w:rsidRPr="00C105E6">
        <w:rPr>
          <w:sz w:val="24"/>
          <w:szCs w:val="24"/>
          <w:lang w:val="da"/>
        </w:rPr>
        <w:t>Sjældne (flere end 1, men færre end 10 dyr ud af 10.000 behandlede dyr)</w:t>
      </w:r>
    </w:p>
    <w:p w:rsidR="005B0036" w:rsidRPr="00C105E6" w:rsidRDefault="001E3212" w:rsidP="00D80B84">
      <w:pPr>
        <w:tabs>
          <w:tab w:val="left" w:pos="1134"/>
        </w:tabs>
        <w:ind w:left="851"/>
        <w:rPr>
          <w:sz w:val="24"/>
          <w:szCs w:val="24"/>
          <w:lang w:val="da"/>
        </w:rPr>
      </w:pPr>
      <w:r w:rsidRPr="00C105E6">
        <w:rPr>
          <w:sz w:val="24"/>
          <w:szCs w:val="24"/>
          <w:lang w:val="da"/>
        </w:rPr>
        <w:t>Meget sjælden (færre end 1 dyr ud af 10.000 behandlede dyr, herunder isolerede rapporter)</w:t>
      </w:r>
    </w:p>
    <w:p w:rsidR="00C105E6" w:rsidRPr="00C105E6" w:rsidRDefault="00C105E6">
      <w:pPr>
        <w:rPr>
          <w:sz w:val="24"/>
          <w:szCs w:val="24"/>
        </w:rPr>
      </w:pPr>
      <w:r w:rsidRPr="00C105E6">
        <w:rPr>
          <w:sz w:val="24"/>
          <w:szCs w:val="24"/>
        </w:rPr>
        <w:br w:type="page"/>
      </w:r>
    </w:p>
    <w:p w:rsidR="005B0036" w:rsidRPr="00C105E6" w:rsidRDefault="005B0036" w:rsidP="005B0036">
      <w:pPr>
        <w:tabs>
          <w:tab w:val="left" w:pos="851"/>
          <w:tab w:val="left" w:pos="8222"/>
        </w:tabs>
        <w:ind w:left="851"/>
        <w:rPr>
          <w:sz w:val="24"/>
          <w:szCs w:val="24"/>
        </w:rPr>
      </w:pPr>
    </w:p>
    <w:p w:rsidR="005B0036" w:rsidRPr="00C105E6" w:rsidRDefault="005B0036" w:rsidP="005B0036">
      <w:pPr>
        <w:tabs>
          <w:tab w:val="left" w:pos="851"/>
          <w:tab w:val="left" w:pos="8222"/>
        </w:tabs>
        <w:rPr>
          <w:b/>
          <w:sz w:val="24"/>
          <w:szCs w:val="24"/>
        </w:rPr>
      </w:pPr>
      <w:r w:rsidRPr="00C105E6">
        <w:rPr>
          <w:b/>
          <w:sz w:val="24"/>
          <w:szCs w:val="24"/>
        </w:rPr>
        <w:t>4.7</w:t>
      </w:r>
      <w:r w:rsidRPr="00C105E6">
        <w:rPr>
          <w:b/>
          <w:sz w:val="24"/>
          <w:szCs w:val="24"/>
        </w:rPr>
        <w:tab/>
        <w:t>Drægtighed, diegivning eller æglægning</w:t>
      </w:r>
    </w:p>
    <w:p w:rsidR="00C105E6" w:rsidRPr="00C105E6" w:rsidRDefault="00C105E6" w:rsidP="00C105E6">
      <w:pPr>
        <w:keepNext/>
        <w:keepLines/>
        <w:tabs>
          <w:tab w:val="left" w:pos="851"/>
        </w:tabs>
        <w:ind w:left="851"/>
        <w:rPr>
          <w:sz w:val="24"/>
          <w:szCs w:val="24"/>
        </w:rPr>
      </w:pPr>
    </w:p>
    <w:p w:rsidR="00C105E6" w:rsidRPr="00C105E6" w:rsidRDefault="00C105E6" w:rsidP="00C105E6">
      <w:pPr>
        <w:keepNext/>
        <w:tabs>
          <w:tab w:val="left" w:pos="851"/>
        </w:tabs>
        <w:ind w:left="851"/>
        <w:rPr>
          <w:sz w:val="24"/>
          <w:szCs w:val="24"/>
        </w:rPr>
      </w:pPr>
      <w:r w:rsidRPr="00C105E6">
        <w:rPr>
          <w:sz w:val="24"/>
          <w:szCs w:val="24"/>
          <w:u w:val="single"/>
          <w:lang w:val="da"/>
        </w:rPr>
        <w:t>Æglæggende fugle</w:t>
      </w:r>
    </w:p>
    <w:p w:rsidR="005B0036" w:rsidRPr="009032EA" w:rsidRDefault="00C105E6" w:rsidP="00A9441C">
      <w:pPr>
        <w:tabs>
          <w:tab w:val="left" w:pos="851"/>
        </w:tabs>
        <w:ind w:left="851"/>
        <w:rPr>
          <w:sz w:val="24"/>
          <w:szCs w:val="24"/>
          <w:lang w:val="da"/>
        </w:rPr>
      </w:pPr>
      <w:r w:rsidRPr="00C105E6">
        <w:rPr>
          <w:sz w:val="24"/>
          <w:szCs w:val="24"/>
          <w:lang w:val="da"/>
        </w:rPr>
        <w:t>Må ikke anvendes i æglægningsperioden og inden for 4 uger forud for æglægningsperiodens begyndelse.</w:t>
      </w:r>
    </w:p>
    <w:p w:rsidR="005B0036" w:rsidRPr="00C105E6" w:rsidRDefault="005B0036" w:rsidP="005B0036">
      <w:pPr>
        <w:tabs>
          <w:tab w:val="left" w:pos="851"/>
          <w:tab w:val="left" w:pos="8222"/>
        </w:tabs>
        <w:ind w:left="851"/>
        <w:rPr>
          <w:sz w:val="24"/>
          <w:szCs w:val="24"/>
        </w:rPr>
      </w:pPr>
    </w:p>
    <w:p w:rsidR="005B0036" w:rsidRPr="00C105E6" w:rsidRDefault="005B0036" w:rsidP="005B0036">
      <w:pPr>
        <w:tabs>
          <w:tab w:val="left" w:pos="851"/>
          <w:tab w:val="left" w:pos="8222"/>
        </w:tabs>
        <w:rPr>
          <w:b/>
          <w:sz w:val="24"/>
          <w:szCs w:val="24"/>
        </w:rPr>
      </w:pPr>
      <w:r w:rsidRPr="00C105E6">
        <w:rPr>
          <w:b/>
          <w:sz w:val="24"/>
          <w:szCs w:val="24"/>
        </w:rPr>
        <w:t>4.8</w:t>
      </w:r>
      <w:r w:rsidRPr="00C105E6">
        <w:rPr>
          <w:b/>
          <w:sz w:val="24"/>
          <w:szCs w:val="24"/>
        </w:rPr>
        <w:tab/>
        <w:t>Interaktion med andre lægemidler og andre former for interaktion</w:t>
      </w:r>
    </w:p>
    <w:p w:rsidR="005B0036" w:rsidRPr="00E50C8B" w:rsidRDefault="009032EA" w:rsidP="009032EA">
      <w:pPr>
        <w:tabs>
          <w:tab w:val="left" w:pos="851"/>
        </w:tabs>
        <w:ind w:left="851"/>
        <w:rPr>
          <w:sz w:val="24"/>
          <w:szCs w:val="24"/>
          <w:lang w:val="da"/>
        </w:rPr>
      </w:pPr>
      <w:r w:rsidRPr="00774A3F">
        <w:rPr>
          <w:sz w:val="24"/>
          <w:szCs w:val="24"/>
          <w:lang w:val="da"/>
        </w:rPr>
        <w:t>Der foreligger ingen oplysninger om sikkerhed og virkning ved brug af vaccinen sammen med andre lægemidler til dyr. En eventuel beslutning om at anvende vaccinen umiddelbart før eller efter brug af et andet lægemiddel til dyr skal derfor tages med udgangspunkt i det enkelte tilfælde.</w:t>
      </w:r>
    </w:p>
    <w:p w:rsidR="005B0036" w:rsidRPr="00C105E6" w:rsidRDefault="005B0036" w:rsidP="005B0036">
      <w:pPr>
        <w:tabs>
          <w:tab w:val="left" w:pos="851"/>
          <w:tab w:val="left" w:pos="8222"/>
        </w:tabs>
        <w:ind w:left="851"/>
        <w:rPr>
          <w:sz w:val="24"/>
          <w:szCs w:val="24"/>
        </w:rPr>
      </w:pPr>
    </w:p>
    <w:p w:rsidR="005B0036" w:rsidRPr="00C105E6" w:rsidRDefault="005B0036" w:rsidP="005B0036">
      <w:pPr>
        <w:tabs>
          <w:tab w:val="left" w:pos="851"/>
          <w:tab w:val="left" w:pos="8222"/>
        </w:tabs>
        <w:rPr>
          <w:b/>
          <w:sz w:val="24"/>
          <w:szCs w:val="24"/>
        </w:rPr>
      </w:pPr>
      <w:r w:rsidRPr="00C105E6">
        <w:rPr>
          <w:b/>
          <w:sz w:val="24"/>
          <w:szCs w:val="24"/>
        </w:rPr>
        <w:t>4.9</w:t>
      </w:r>
      <w:r w:rsidRPr="00C105E6">
        <w:rPr>
          <w:b/>
          <w:sz w:val="24"/>
          <w:szCs w:val="24"/>
        </w:rPr>
        <w:tab/>
        <w:t>Dosering og indgivelsesmåde</w:t>
      </w:r>
    </w:p>
    <w:p w:rsidR="00E50C8B" w:rsidRPr="00774A3F" w:rsidRDefault="00E50C8B" w:rsidP="00E50C8B">
      <w:pPr>
        <w:tabs>
          <w:tab w:val="left" w:pos="851"/>
        </w:tabs>
        <w:ind w:left="851"/>
        <w:rPr>
          <w:sz w:val="24"/>
          <w:szCs w:val="24"/>
        </w:rPr>
      </w:pPr>
      <w:r w:rsidRPr="00774A3F">
        <w:rPr>
          <w:sz w:val="24"/>
          <w:szCs w:val="24"/>
          <w:lang w:val="da"/>
        </w:rPr>
        <w:t xml:space="preserve">Grov spray og okulonasal </w:t>
      </w:r>
      <w:r>
        <w:rPr>
          <w:sz w:val="24"/>
          <w:szCs w:val="24"/>
          <w:lang w:val="da"/>
        </w:rPr>
        <w:t>anvendelse</w:t>
      </w:r>
      <w:r w:rsidRPr="00774A3F">
        <w:rPr>
          <w:sz w:val="24"/>
          <w:szCs w:val="24"/>
          <w:lang w:val="da"/>
        </w:rPr>
        <w:t xml:space="preserve">: </w:t>
      </w:r>
      <w:r>
        <w:rPr>
          <w:sz w:val="24"/>
          <w:szCs w:val="24"/>
          <w:lang w:val="da"/>
        </w:rPr>
        <w:t>F</w:t>
      </w:r>
      <w:r w:rsidRPr="00774A3F">
        <w:rPr>
          <w:sz w:val="24"/>
          <w:szCs w:val="24"/>
          <w:lang w:val="da"/>
        </w:rPr>
        <w:t>ra en alder på 1 dag</w:t>
      </w:r>
      <w:r w:rsidR="008753BE">
        <w:rPr>
          <w:sz w:val="24"/>
          <w:szCs w:val="24"/>
          <w:lang w:val="da"/>
        </w:rPr>
        <w:t>.</w:t>
      </w:r>
    </w:p>
    <w:p w:rsidR="00E50C8B" w:rsidRDefault="008753BE" w:rsidP="00E50C8B">
      <w:pPr>
        <w:tabs>
          <w:tab w:val="left" w:pos="851"/>
        </w:tabs>
        <w:ind w:left="851"/>
        <w:rPr>
          <w:sz w:val="24"/>
          <w:szCs w:val="24"/>
          <w:lang w:val="da"/>
        </w:rPr>
      </w:pPr>
      <w:r>
        <w:rPr>
          <w:sz w:val="24"/>
          <w:szCs w:val="24"/>
          <w:lang w:val="da"/>
        </w:rPr>
        <w:t>Anvendelse</w:t>
      </w:r>
      <w:r w:rsidR="00E50C8B" w:rsidRPr="00774A3F">
        <w:rPr>
          <w:sz w:val="24"/>
          <w:szCs w:val="24"/>
          <w:lang w:val="da"/>
        </w:rPr>
        <w:t xml:space="preserve"> i drikkev</w:t>
      </w:r>
      <w:r>
        <w:rPr>
          <w:sz w:val="24"/>
          <w:szCs w:val="24"/>
          <w:lang w:val="da"/>
        </w:rPr>
        <w:t>and: F</w:t>
      </w:r>
      <w:r w:rsidR="00E50C8B" w:rsidRPr="00774A3F">
        <w:rPr>
          <w:sz w:val="24"/>
          <w:szCs w:val="24"/>
          <w:lang w:val="da"/>
        </w:rPr>
        <w:t>ra en alder på 7 dage</w:t>
      </w:r>
      <w:r>
        <w:rPr>
          <w:sz w:val="24"/>
          <w:szCs w:val="24"/>
          <w:lang w:val="da"/>
        </w:rPr>
        <w:t>.</w:t>
      </w:r>
    </w:p>
    <w:p w:rsidR="008753BE" w:rsidRPr="00774A3F" w:rsidRDefault="008753BE" w:rsidP="00E50C8B">
      <w:pPr>
        <w:tabs>
          <w:tab w:val="left" w:pos="851"/>
        </w:tabs>
        <w:ind w:left="851"/>
        <w:rPr>
          <w:i/>
          <w:sz w:val="24"/>
          <w:szCs w:val="24"/>
        </w:rPr>
      </w:pPr>
    </w:p>
    <w:p w:rsidR="00E50C8B" w:rsidRPr="00774A3F" w:rsidRDefault="00E50C8B" w:rsidP="00E50C8B">
      <w:pPr>
        <w:tabs>
          <w:tab w:val="left" w:pos="851"/>
        </w:tabs>
        <w:ind w:left="851"/>
        <w:rPr>
          <w:sz w:val="24"/>
          <w:szCs w:val="24"/>
        </w:rPr>
      </w:pPr>
      <w:r w:rsidRPr="00774A3F">
        <w:rPr>
          <w:sz w:val="24"/>
          <w:szCs w:val="24"/>
          <w:lang w:val="da"/>
        </w:rPr>
        <w:t>Anvendelsesmåden afhænger af den epizooti</w:t>
      </w:r>
      <w:r w:rsidR="008753BE">
        <w:rPr>
          <w:sz w:val="24"/>
          <w:szCs w:val="24"/>
          <w:lang w:val="da"/>
        </w:rPr>
        <w:t xml:space="preserve">ologiske situation, alderen på </w:t>
      </w:r>
      <w:r w:rsidRPr="00774A3F">
        <w:rPr>
          <w:sz w:val="24"/>
          <w:szCs w:val="24"/>
          <w:lang w:val="da"/>
        </w:rPr>
        <w:t>og antallet af dyr.</w:t>
      </w:r>
    </w:p>
    <w:p w:rsidR="00E50C8B" w:rsidRPr="00774A3F" w:rsidRDefault="00E50C8B" w:rsidP="00E50C8B">
      <w:pPr>
        <w:tabs>
          <w:tab w:val="left" w:pos="851"/>
        </w:tabs>
        <w:ind w:left="851"/>
        <w:rPr>
          <w:sz w:val="24"/>
          <w:szCs w:val="24"/>
        </w:rPr>
      </w:pPr>
    </w:p>
    <w:p w:rsidR="00E50C8B" w:rsidRPr="008753BE" w:rsidRDefault="00E50C8B" w:rsidP="00E50C8B">
      <w:pPr>
        <w:tabs>
          <w:tab w:val="left" w:pos="851"/>
        </w:tabs>
        <w:ind w:left="851"/>
        <w:rPr>
          <w:sz w:val="24"/>
          <w:szCs w:val="24"/>
          <w:u w:val="single"/>
        </w:rPr>
      </w:pPr>
      <w:r w:rsidRPr="008753BE">
        <w:rPr>
          <w:iCs/>
          <w:sz w:val="24"/>
          <w:szCs w:val="24"/>
          <w:u w:val="single"/>
          <w:lang w:val="da"/>
        </w:rPr>
        <w:t xml:space="preserve">1. Okulonasal </w:t>
      </w:r>
      <w:r w:rsidR="008753BE" w:rsidRPr="008753BE">
        <w:rPr>
          <w:iCs/>
          <w:sz w:val="24"/>
          <w:szCs w:val="24"/>
          <w:u w:val="single"/>
          <w:lang w:val="da"/>
        </w:rPr>
        <w:t>anvendelse</w:t>
      </w:r>
    </w:p>
    <w:p w:rsidR="00E50C8B" w:rsidRPr="00774A3F" w:rsidRDefault="00E50C8B" w:rsidP="00E50C8B">
      <w:pPr>
        <w:tabs>
          <w:tab w:val="left" w:pos="851"/>
        </w:tabs>
        <w:ind w:left="851"/>
        <w:rPr>
          <w:sz w:val="24"/>
          <w:szCs w:val="24"/>
        </w:rPr>
      </w:pPr>
      <w:r w:rsidRPr="00774A3F">
        <w:rPr>
          <w:sz w:val="24"/>
          <w:szCs w:val="24"/>
          <w:lang w:val="da"/>
        </w:rPr>
        <w:t>1000 doser af vaccinen suspenderes i 100 ml destilleret vand.</w:t>
      </w:r>
    </w:p>
    <w:p w:rsidR="00E50C8B" w:rsidRPr="00774A3F" w:rsidRDefault="00E50C8B" w:rsidP="00E50C8B">
      <w:pPr>
        <w:tabs>
          <w:tab w:val="left" w:pos="851"/>
        </w:tabs>
        <w:ind w:left="851"/>
        <w:rPr>
          <w:sz w:val="24"/>
          <w:szCs w:val="24"/>
        </w:rPr>
      </w:pPr>
      <w:r w:rsidRPr="00774A3F">
        <w:rPr>
          <w:sz w:val="24"/>
          <w:szCs w:val="24"/>
          <w:lang w:val="da"/>
        </w:rPr>
        <w:t>En dosis af den rekonstituerede vaccine er 0,1 ml, dvs. to dråber, uanset fjerkræets alder, vægt eller type. Der indgives henholdsvis én dråbe i øjet og én dråbe i næseboret.</w:t>
      </w:r>
    </w:p>
    <w:p w:rsidR="00E50C8B" w:rsidRPr="00774A3F" w:rsidRDefault="00E50C8B" w:rsidP="00E50C8B">
      <w:pPr>
        <w:tabs>
          <w:tab w:val="left" w:pos="851"/>
        </w:tabs>
        <w:ind w:left="851"/>
        <w:rPr>
          <w:sz w:val="24"/>
          <w:szCs w:val="24"/>
        </w:rPr>
      </w:pPr>
      <w:r w:rsidRPr="00774A3F">
        <w:rPr>
          <w:sz w:val="24"/>
          <w:szCs w:val="24"/>
          <w:lang w:val="da"/>
        </w:rPr>
        <w:t>I tilfælde af kyllinger af mindre arter i alderen fra 1 til 14 dage, skal der anvendes 4 dråber på 25 μl. Her skal der administreres én dråbe i hvert øje (i alt 0,05 ml) og derefter én dråbe i hvert næsebor (i alt 0,05 ml).</w:t>
      </w:r>
    </w:p>
    <w:p w:rsidR="00E50C8B" w:rsidRPr="00774A3F" w:rsidRDefault="00E50C8B" w:rsidP="00E50C8B">
      <w:pPr>
        <w:tabs>
          <w:tab w:val="left" w:pos="851"/>
        </w:tabs>
        <w:ind w:left="851"/>
        <w:rPr>
          <w:sz w:val="24"/>
          <w:szCs w:val="24"/>
        </w:rPr>
      </w:pPr>
    </w:p>
    <w:p w:rsidR="00E50C8B" w:rsidRPr="008753BE" w:rsidRDefault="001C3F2D" w:rsidP="00E50C8B">
      <w:pPr>
        <w:tabs>
          <w:tab w:val="left" w:pos="851"/>
        </w:tabs>
        <w:ind w:left="851"/>
        <w:rPr>
          <w:sz w:val="24"/>
          <w:szCs w:val="24"/>
          <w:u w:val="single"/>
        </w:rPr>
      </w:pPr>
      <w:r>
        <w:rPr>
          <w:iCs/>
          <w:sz w:val="24"/>
          <w:szCs w:val="24"/>
          <w:u w:val="single"/>
          <w:lang w:val="da"/>
        </w:rPr>
        <w:t xml:space="preserve">2. </w:t>
      </w:r>
      <w:r w:rsidR="00223299">
        <w:rPr>
          <w:iCs/>
          <w:sz w:val="24"/>
          <w:szCs w:val="24"/>
          <w:u w:val="single"/>
          <w:lang w:val="da"/>
        </w:rPr>
        <w:t>Anvendelse</w:t>
      </w:r>
      <w:r>
        <w:rPr>
          <w:iCs/>
          <w:sz w:val="24"/>
          <w:szCs w:val="24"/>
          <w:u w:val="single"/>
          <w:lang w:val="da"/>
        </w:rPr>
        <w:t xml:space="preserve"> i drikkevand</w:t>
      </w:r>
    </w:p>
    <w:p w:rsidR="00E50C8B" w:rsidRPr="00774A3F" w:rsidRDefault="00E50C8B" w:rsidP="00E50C8B">
      <w:pPr>
        <w:tabs>
          <w:tab w:val="left" w:pos="851"/>
        </w:tabs>
        <w:ind w:left="851"/>
        <w:rPr>
          <w:sz w:val="24"/>
          <w:szCs w:val="24"/>
        </w:rPr>
      </w:pPr>
      <w:r w:rsidRPr="00774A3F">
        <w:rPr>
          <w:sz w:val="24"/>
          <w:szCs w:val="24"/>
          <w:lang w:val="da"/>
        </w:rPr>
        <w:t>Vaccinen suspenderes i køligt og rent vand uden rester af klor, andre desinfektionsmidler eller urenheder. Antallet af doser skal svare til antallet af fugle, der skal vaccineres. Såfremt antallet af fugle ligger imellem standarddoseringerne, skal næste højere dosis anvendes.</w:t>
      </w:r>
    </w:p>
    <w:p w:rsidR="00E50C8B" w:rsidRPr="00774A3F" w:rsidRDefault="00E50C8B" w:rsidP="00E50C8B">
      <w:pPr>
        <w:tabs>
          <w:tab w:val="left" w:pos="851"/>
        </w:tabs>
        <w:ind w:left="851"/>
        <w:rPr>
          <w:sz w:val="24"/>
          <w:szCs w:val="24"/>
        </w:rPr>
      </w:pPr>
      <w:r w:rsidRPr="00774A3F">
        <w:rPr>
          <w:sz w:val="24"/>
          <w:szCs w:val="24"/>
          <w:lang w:val="da"/>
        </w:rPr>
        <w:t>Vaccinen skal suspenderes umiddelbart før brug.</w:t>
      </w:r>
    </w:p>
    <w:p w:rsidR="00E50C8B" w:rsidRPr="00774A3F" w:rsidRDefault="00E50C8B" w:rsidP="00E50C8B">
      <w:pPr>
        <w:tabs>
          <w:tab w:val="left" w:pos="851"/>
        </w:tabs>
        <w:ind w:left="851"/>
        <w:rPr>
          <w:sz w:val="24"/>
          <w:szCs w:val="24"/>
        </w:rPr>
      </w:pPr>
      <w:r w:rsidRPr="00774A3F">
        <w:rPr>
          <w:sz w:val="24"/>
          <w:szCs w:val="24"/>
          <w:lang w:val="da"/>
        </w:rPr>
        <w:t>Afmål den korrekte mængde vand i forhold til antallet af fugle, der skal vaccineres. Mængden af vand, der skal bruges til rekonstitueringen, afhænger af fuglenes alder, race, opstaldningspraksis og vejrforholdene. Med henblik på fastsættelse af mængden af vand, i hvilken vaccinen skal suspenderes, måles den vandmængde, der indtages i løbet af en periode på to timer, én dag før vaccinationen.</w:t>
      </w:r>
    </w:p>
    <w:p w:rsidR="00E50C8B" w:rsidRPr="00774A3F" w:rsidRDefault="00E50C8B" w:rsidP="00E50C8B">
      <w:pPr>
        <w:tabs>
          <w:tab w:val="left" w:pos="851"/>
        </w:tabs>
        <w:ind w:left="851"/>
        <w:rPr>
          <w:sz w:val="24"/>
          <w:szCs w:val="24"/>
        </w:rPr>
      </w:pPr>
      <w:r w:rsidRPr="00774A3F">
        <w:rPr>
          <w:sz w:val="24"/>
          <w:szCs w:val="24"/>
          <w:lang w:val="da"/>
        </w:rPr>
        <w:t>Vaccinen skal opløses i en mængde vand, der kan blive drukket i løbet af 1,5 til 2,0 timer (under hensyntagen til de forskellige typer af drikkesystemer, der anvendes til fjerkræ).</w:t>
      </w:r>
    </w:p>
    <w:p w:rsidR="00E50C8B" w:rsidRPr="00774A3F" w:rsidRDefault="00E50C8B" w:rsidP="00E50C8B">
      <w:pPr>
        <w:tabs>
          <w:tab w:val="left" w:pos="851"/>
        </w:tabs>
        <w:ind w:left="851"/>
        <w:rPr>
          <w:sz w:val="24"/>
          <w:szCs w:val="24"/>
        </w:rPr>
      </w:pPr>
      <w:r w:rsidRPr="00774A3F">
        <w:rPr>
          <w:sz w:val="24"/>
          <w:szCs w:val="24"/>
          <w:lang w:val="da"/>
        </w:rPr>
        <w:t xml:space="preserve">Som en rettesnor i tilfælde af unge kyllinger (indtil tredje leveuge) kommes den rekonstituerede vaccine i koldt og friskt vand i forholdet 1000 vaccinedoser til 1 liter vand pr. </w:t>
      </w:r>
      <w:r w:rsidR="00223299">
        <w:rPr>
          <w:sz w:val="24"/>
          <w:szCs w:val="24"/>
          <w:lang w:val="da"/>
        </w:rPr>
        <w:t>aldersdøgn</w:t>
      </w:r>
      <w:r w:rsidRPr="00774A3F">
        <w:rPr>
          <w:sz w:val="24"/>
          <w:szCs w:val="24"/>
          <w:lang w:val="da"/>
        </w:rPr>
        <w:t xml:space="preserve"> til 1000 kyllinger. Således vil der være behov for 7 liter til 1000 7 dage gamle kyllinger.</w:t>
      </w:r>
    </w:p>
    <w:p w:rsidR="00E50C8B" w:rsidRPr="00774A3F" w:rsidRDefault="00E50C8B" w:rsidP="00E50C8B">
      <w:pPr>
        <w:tabs>
          <w:tab w:val="left" w:pos="851"/>
        </w:tabs>
        <w:ind w:left="851"/>
        <w:rPr>
          <w:sz w:val="24"/>
          <w:szCs w:val="24"/>
        </w:rPr>
      </w:pPr>
      <w:r w:rsidRPr="00774A3F">
        <w:rPr>
          <w:sz w:val="24"/>
          <w:szCs w:val="24"/>
          <w:lang w:val="da"/>
        </w:rPr>
        <w:t>For at gøre fuglene tørstige afbrydes drikkevandforsyningen op til 2 timer før immuniseringen (fuglenes drikkemønster varierer afhængig af lufttemperaturen, type, race, opstaldning og vejrforholdene).</w:t>
      </w:r>
    </w:p>
    <w:p w:rsidR="00E50C8B" w:rsidRPr="00774A3F" w:rsidRDefault="00E50C8B" w:rsidP="00E50C8B">
      <w:pPr>
        <w:widowControl w:val="0"/>
        <w:tabs>
          <w:tab w:val="left" w:pos="851"/>
        </w:tabs>
        <w:ind w:left="851"/>
        <w:rPr>
          <w:sz w:val="24"/>
          <w:szCs w:val="24"/>
        </w:rPr>
      </w:pPr>
      <w:r w:rsidRPr="00774A3F">
        <w:rPr>
          <w:sz w:val="24"/>
          <w:szCs w:val="24"/>
          <w:lang w:val="da"/>
        </w:rPr>
        <w:t>Drikkesystemet skal fungere korrekt, og det skal være rent, uden rester af klor, andre desinficeringsmidler eller urenheder.</w:t>
      </w:r>
    </w:p>
    <w:p w:rsidR="00E50C8B" w:rsidRPr="00774A3F" w:rsidRDefault="00E50C8B" w:rsidP="00E50C8B">
      <w:pPr>
        <w:widowControl w:val="0"/>
        <w:tabs>
          <w:tab w:val="left" w:pos="851"/>
        </w:tabs>
        <w:snapToGrid w:val="0"/>
        <w:ind w:left="851"/>
        <w:rPr>
          <w:sz w:val="24"/>
          <w:szCs w:val="24"/>
        </w:rPr>
      </w:pPr>
      <w:r w:rsidRPr="00774A3F">
        <w:rPr>
          <w:sz w:val="24"/>
          <w:szCs w:val="24"/>
          <w:lang w:val="da"/>
        </w:rPr>
        <w:t xml:space="preserve">Ved behov kan belysningen dæmpes, så længe vandforsyningen er afbrudt. Skru op for </w:t>
      </w:r>
      <w:r w:rsidRPr="00774A3F">
        <w:rPr>
          <w:sz w:val="24"/>
          <w:szCs w:val="24"/>
          <w:lang w:val="da"/>
        </w:rPr>
        <w:lastRenderedPageBreak/>
        <w:t>belysningen igen, så snart vaccinen er i drikkevandet. Når lysets intensitet øges, stimulerer det fuglene til at søge føde og vand.</w:t>
      </w:r>
    </w:p>
    <w:p w:rsidR="00E50C8B" w:rsidRPr="00774A3F" w:rsidRDefault="00E50C8B" w:rsidP="00E50C8B">
      <w:pPr>
        <w:tabs>
          <w:tab w:val="left" w:pos="851"/>
        </w:tabs>
        <w:ind w:left="851"/>
        <w:rPr>
          <w:sz w:val="24"/>
          <w:szCs w:val="24"/>
        </w:rPr>
      </w:pPr>
    </w:p>
    <w:p w:rsidR="00E50C8B" w:rsidRPr="00774A3F" w:rsidRDefault="00E50C8B" w:rsidP="00E50C8B">
      <w:pPr>
        <w:tabs>
          <w:tab w:val="left" w:pos="851"/>
        </w:tabs>
        <w:ind w:left="851"/>
        <w:rPr>
          <w:sz w:val="24"/>
          <w:szCs w:val="24"/>
        </w:rPr>
      </w:pPr>
      <w:r w:rsidRPr="00774A3F">
        <w:rPr>
          <w:sz w:val="24"/>
          <w:szCs w:val="24"/>
          <w:lang w:val="da"/>
        </w:rPr>
        <w:t>Så snart vaccinen er indtaget, vendes der tilbage til normal praksis. Denne tilgang til vaccinering sikrer en mere ensartet vaccination af besætningen og er mindre stressende for fuglene. Den negative indflydelse på deres ydelse bør derfor være mindre.</w:t>
      </w:r>
    </w:p>
    <w:p w:rsidR="00E50C8B" w:rsidRPr="00774A3F" w:rsidRDefault="00E50C8B" w:rsidP="00E50C8B">
      <w:pPr>
        <w:tabs>
          <w:tab w:val="left" w:pos="851"/>
        </w:tabs>
        <w:ind w:left="851"/>
        <w:rPr>
          <w:sz w:val="24"/>
          <w:szCs w:val="24"/>
        </w:rPr>
      </w:pPr>
    </w:p>
    <w:p w:rsidR="00E50C8B" w:rsidRPr="008753BE" w:rsidRDefault="00E50C8B" w:rsidP="00E50C8B">
      <w:pPr>
        <w:tabs>
          <w:tab w:val="left" w:pos="851"/>
        </w:tabs>
        <w:ind w:left="851"/>
        <w:rPr>
          <w:sz w:val="24"/>
          <w:szCs w:val="24"/>
          <w:u w:val="single"/>
        </w:rPr>
      </w:pPr>
      <w:r w:rsidRPr="008753BE">
        <w:rPr>
          <w:iCs/>
          <w:sz w:val="24"/>
          <w:szCs w:val="24"/>
          <w:u w:val="single"/>
          <w:lang w:val="da"/>
        </w:rPr>
        <w:t xml:space="preserve">3. </w:t>
      </w:r>
      <w:r w:rsidR="003E2D89">
        <w:rPr>
          <w:iCs/>
          <w:sz w:val="24"/>
          <w:szCs w:val="24"/>
          <w:u w:val="single"/>
          <w:lang w:val="da"/>
        </w:rPr>
        <w:t>Spray anvendelse</w:t>
      </w:r>
    </w:p>
    <w:p w:rsidR="00E50C8B" w:rsidRPr="00774A3F" w:rsidRDefault="00E50C8B" w:rsidP="00E50C8B">
      <w:pPr>
        <w:tabs>
          <w:tab w:val="left" w:pos="851"/>
        </w:tabs>
        <w:ind w:left="851"/>
        <w:rPr>
          <w:sz w:val="24"/>
          <w:szCs w:val="24"/>
        </w:rPr>
      </w:pPr>
      <w:r w:rsidRPr="00774A3F">
        <w:rPr>
          <w:sz w:val="24"/>
          <w:szCs w:val="24"/>
          <w:lang w:val="da"/>
        </w:rPr>
        <w:t>Det anbefales at resuspendere 1000 doser af vaccinen i 150-300 ml destilleret vand. Antallet af fortyndede doser svarer til antallet af fugle i besætningen.</w:t>
      </w:r>
    </w:p>
    <w:p w:rsidR="00E50C8B" w:rsidRPr="00774A3F" w:rsidRDefault="00E50C8B" w:rsidP="00E50C8B">
      <w:pPr>
        <w:pStyle w:val="Brdtekstindrykning"/>
        <w:tabs>
          <w:tab w:val="left" w:pos="720"/>
          <w:tab w:val="left" w:pos="851"/>
        </w:tabs>
        <w:ind w:left="851" w:firstLine="0"/>
        <w:rPr>
          <w:b w:val="0"/>
          <w:snapToGrid w:val="0"/>
          <w:sz w:val="24"/>
          <w:szCs w:val="24"/>
          <w:lang w:val="da-DK"/>
        </w:rPr>
      </w:pPr>
      <w:r w:rsidRPr="00774A3F">
        <w:rPr>
          <w:b w:val="0"/>
          <w:sz w:val="24"/>
          <w:szCs w:val="24"/>
          <w:lang w:val="da"/>
        </w:rPr>
        <w:t xml:space="preserve">Mængden af vand, der anvendes til rekonstituering, skal være tilstrækkelig til at sikre en jævn fordeling, når vaccinen sprayes på kyllingerne, og er afhængig af fuglenes alder og det anvendte opstaldningssystem. </w:t>
      </w:r>
      <w:r w:rsidRPr="00774A3F">
        <w:rPr>
          <w:b w:val="0"/>
          <w:snapToGrid w:val="0"/>
          <w:sz w:val="24"/>
          <w:szCs w:val="24"/>
          <w:lang w:val="da"/>
        </w:rPr>
        <w:t>Den rekonstituerede vaccinesuspension skal spredes jævnt over det korrekte antal kyllinger fra en afstand på 30-40 cm og i form af en grov spray (med en tilsigtet</w:t>
      </w:r>
      <w:r w:rsidR="003E2D89">
        <w:rPr>
          <w:b w:val="0"/>
          <w:snapToGrid w:val="0"/>
          <w:sz w:val="24"/>
          <w:szCs w:val="24"/>
          <w:lang w:val="da"/>
        </w:rPr>
        <w:t>, gennemsnitlig</w:t>
      </w:r>
      <w:r w:rsidRPr="00774A3F">
        <w:rPr>
          <w:b w:val="0"/>
          <w:snapToGrid w:val="0"/>
          <w:sz w:val="24"/>
          <w:szCs w:val="24"/>
          <w:lang w:val="da"/>
        </w:rPr>
        <w:t xml:space="preserve"> dråbestørrelse på 150-170 µm), helst mens kyllingerne sidder tæt sammen i dæmpet belysning.</w:t>
      </w:r>
    </w:p>
    <w:p w:rsidR="005B0036" w:rsidRPr="00C105E6" w:rsidRDefault="005B0036" w:rsidP="005B0036">
      <w:pPr>
        <w:tabs>
          <w:tab w:val="left" w:pos="851"/>
          <w:tab w:val="left" w:pos="8222"/>
        </w:tabs>
        <w:ind w:left="851"/>
        <w:rPr>
          <w:sz w:val="24"/>
          <w:szCs w:val="24"/>
        </w:rPr>
      </w:pPr>
    </w:p>
    <w:p w:rsidR="005B0036" w:rsidRPr="00C105E6" w:rsidRDefault="005B0036" w:rsidP="005B0036">
      <w:pPr>
        <w:tabs>
          <w:tab w:val="left" w:pos="851"/>
          <w:tab w:val="left" w:pos="8222"/>
        </w:tabs>
        <w:rPr>
          <w:b/>
          <w:sz w:val="24"/>
          <w:szCs w:val="24"/>
        </w:rPr>
      </w:pPr>
      <w:r w:rsidRPr="00C105E6">
        <w:rPr>
          <w:b/>
          <w:sz w:val="24"/>
          <w:szCs w:val="24"/>
        </w:rPr>
        <w:t>4.10</w:t>
      </w:r>
      <w:r w:rsidRPr="00C105E6">
        <w:rPr>
          <w:b/>
          <w:sz w:val="24"/>
          <w:szCs w:val="24"/>
        </w:rPr>
        <w:tab/>
        <w:t>Overdosering</w:t>
      </w:r>
    </w:p>
    <w:p w:rsidR="005B0036" w:rsidRPr="00735273" w:rsidRDefault="00CD0B03" w:rsidP="00735273">
      <w:pPr>
        <w:tabs>
          <w:tab w:val="left" w:pos="851"/>
        </w:tabs>
        <w:ind w:left="851"/>
        <w:rPr>
          <w:iCs/>
          <w:sz w:val="24"/>
          <w:szCs w:val="24"/>
        </w:rPr>
      </w:pPr>
      <w:r w:rsidRPr="00774A3F">
        <w:rPr>
          <w:sz w:val="24"/>
          <w:szCs w:val="24"/>
          <w:lang w:val="da"/>
        </w:rPr>
        <w:t>Vejrtrækning med let åben mund sås meget almindeligt 8-12 dage efter vaccination med en 10 gange overdosis administreret som grov spray i laboratorieundersøgelser. Disse symptomer forsvandt inden for 12 dage.</w:t>
      </w:r>
    </w:p>
    <w:p w:rsidR="005B0036" w:rsidRPr="00C105E6" w:rsidRDefault="005B0036" w:rsidP="005B0036">
      <w:pPr>
        <w:tabs>
          <w:tab w:val="left" w:pos="851"/>
          <w:tab w:val="left" w:pos="8222"/>
        </w:tabs>
        <w:ind w:left="851"/>
        <w:rPr>
          <w:sz w:val="24"/>
          <w:szCs w:val="24"/>
        </w:rPr>
      </w:pPr>
    </w:p>
    <w:p w:rsidR="005B0036" w:rsidRPr="00C105E6" w:rsidRDefault="005B0036" w:rsidP="005B0036">
      <w:pPr>
        <w:tabs>
          <w:tab w:val="left" w:pos="851"/>
          <w:tab w:val="left" w:pos="8222"/>
        </w:tabs>
        <w:rPr>
          <w:b/>
          <w:sz w:val="24"/>
          <w:szCs w:val="24"/>
        </w:rPr>
      </w:pPr>
      <w:r w:rsidRPr="00C105E6">
        <w:rPr>
          <w:b/>
          <w:sz w:val="24"/>
          <w:szCs w:val="24"/>
        </w:rPr>
        <w:t>4.11</w:t>
      </w:r>
      <w:r w:rsidRPr="00C105E6">
        <w:rPr>
          <w:b/>
          <w:sz w:val="24"/>
          <w:szCs w:val="24"/>
        </w:rPr>
        <w:tab/>
        <w:t>Tilbageholdelsestid</w:t>
      </w:r>
    </w:p>
    <w:p w:rsidR="005B0036" w:rsidRPr="00C105E6" w:rsidRDefault="00E979DE" w:rsidP="005B0036">
      <w:pPr>
        <w:tabs>
          <w:tab w:val="left" w:pos="851"/>
          <w:tab w:val="left" w:pos="8222"/>
        </w:tabs>
        <w:ind w:left="851"/>
        <w:rPr>
          <w:sz w:val="24"/>
          <w:szCs w:val="24"/>
        </w:rPr>
      </w:pPr>
      <w:r>
        <w:rPr>
          <w:sz w:val="24"/>
          <w:szCs w:val="24"/>
        </w:rPr>
        <w:t>0 dage.</w:t>
      </w:r>
    </w:p>
    <w:p w:rsidR="005B0036" w:rsidRPr="00C105E6" w:rsidRDefault="005B0036" w:rsidP="005B0036">
      <w:pPr>
        <w:pStyle w:val="Sidehoved"/>
        <w:tabs>
          <w:tab w:val="clear" w:pos="4819"/>
          <w:tab w:val="left" w:pos="8222"/>
        </w:tabs>
        <w:ind w:left="851"/>
        <w:rPr>
          <w:szCs w:val="24"/>
        </w:rPr>
      </w:pPr>
    </w:p>
    <w:p w:rsidR="005B0036" w:rsidRPr="00C105E6" w:rsidRDefault="005B0036" w:rsidP="005B0036">
      <w:pPr>
        <w:tabs>
          <w:tab w:val="left" w:pos="851"/>
          <w:tab w:val="left" w:pos="8222"/>
        </w:tabs>
        <w:ind w:left="851"/>
        <w:rPr>
          <w:sz w:val="24"/>
          <w:szCs w:val="24"/>
        </w:rPr>
      </w:pPr>
    </w:p>
    <w:p w:rsidR="005B0036" w:rsidRPr="0082731E" w:rsidRDefault="005B0036" w:rsidP="005B0036">
      <w:pPr>
        <w:tabs>
          <w:tab w:val="left" w:pos="8222"/>
        </w:tabs>
        <w:ind w:left="851" w:hanging="851"/>
        <w:rPr>
          <w:b/>
          <w:sz w:val="24"/>
          <w:szCs w:val="24"/>
        </w:rPr>
      </w:pPr>
      <w:r w:rsidRPr="0082731E">
        <w:rPr>
          <w:b/>
          <w:sz w:val="24"/>
          <w:szCs w:val="24"/>
        </w:rPr>
        <w:t>5.</w:t>
      </w:r>
      <w:r w:rsidRPr="0082731E">
        <w:rPr>
          <w:b/>
          <w:sz w:val="24"/>
          <w:szCs w:val="24"/>
        </w:rPr>
        <w:tab/>
        <w:t>IMMUNOLOGISKE EGENSKABER</w:t>
      </w:r>
    </w:p>
    <w:p w:rsidR="005B0036" w:rsidRPr="0082731E" w:rsidRDefault="005B0036" w:rsidP="005B0036">
      <w:pPr>
        <w:tabs>
          <w:tab w:val="left" w:pos="8222"/>
        </w:tabs>
        <w:ind w:left="851"/>
        <w:rPr>
          <w:sz w:val="24"/>
          <w:szCs w:val="24"/>
        </w:rPr>
      </w:pPr>
    </w:p>
    <w:p w:rsidR="00E979DE" w:rsidRPr="0082731E" w:rsidRDefault="00E979DE" w:rsidP="00E979DE">
      <w:pPr>
        <w:tabs>
          <w:tab w:val="left" w:pos="851"/>
        </w:tabs>
        <w:ind w:left="851"/>
        <w:rPr>
          <w:sz w:val="24"/>
          <w:szCs w:val="24"/>
        </w:rPr>
      </w:pPr>
      <w:r w:rsidRPr="0082731E">
        <w:rPr>
          <w:sz w:val="24"/>
          <w:szCs w:val="24"/>
          <w:lang w:val="da"/>
        </w:rPr>
        <w:t>Farmakoterapeutisk gruppe: Immunologiske præparater, immunologiske præparater til fugle, tamfjerkræ, levende virale vacciner, Newcastle disease-virus/paramyxovirus.</w:t>
      </w:r>
    </w:p>
    <w:p w:rsidR="005B0036" w:rsidRPr="0082731E" w:rsidRDefault="00E979DE" w:rsidP="00492676">
      <w:pPr>
        <w:tabs>
          <w:tab w:val="left" w:pos="851"/>
        </w:tabs>
        <w:ind w:left="851"/>
        <w:rPr>
          <w:sz w:val="24"/>
          <w:szCs w:val="24"/>
        </w:rPr>
      </w:pPr>
      <w:r w:rsidRPr="0082731E">
        <w:rPr>
          <w:sz w:val="24"/>
          <w:szCs w:val="24"/>
          <w:lang w:val="da"/>
        </w:rPr>
        <w:t>ATCvet kode: QI</w:t>
      </w:r>
      <w:r w:rsidR="00492676" w:rsidRPr="0082731E">
        <w:rPr>
          <w:sz w:val="24"/>
          <w:szCs w:val="24"/>
          <w:lang w:val="da"/>
        </w:rPr>
        <w:t xml:space="preserve"> </w:t>
      </w:r>
      <w:r w:rsidRPr="0082731E">
        <w:rPr>
          <w:sz w:val="24"/>
          <w:szCs w:val="24"/>
          <w:lang w:val="da"/>
        </w:rPr>
        <w:t>01</w:t>
      </w:r>
      <w:r w:rsidR="00492676" w:rsidRPr="0082731E">
        <w:rPr>
          <w:sz w:val="24"/>
          <w:szCs w:val="24"/>
          <w:lang w:val="da"/>
        </w:rPr>
        <w:t xml:space="preserve"> </w:t>
      </w:r>
      <w:r w:rsidRPr="0082731E">
        <w:rPr>
          <w:sz w:val="24"/>
          <w:szCs w:val="24"/>
          <w:lang w:val="da"/>
        </w:rPr>
        <w:t>AD</w:t>
      </w:r>
      <w:r w:rsidR="00492676" w:rsidRPr="0082731E">
        <w:rPr>
          <w:sz w:val="24"/>
          <w:szCs w:val="24"/>
          <w:lang w:val="da"/>
        </w:rPr>
        <w:t xml:space="preserve"> </w:t>
      </w:r>
      <w:r w:rsidRPr="0082731E">
        <w:rPr>
          <w:sz w:val="24"/>
          <w:szCs w:val="24"/>
          <w:lang w:val="da"/>
        </w:rPr>
        <w:t>06</w:t>
      </w:r>
      <w:r w:rsidR="00492676" w:rsidRPr="0082731E">
        <w:rPr>
          <w:sz w:val="24"/>
          <w:szCs w:val="24"/>
        </w:rPr>
        <w:t>.</w:t>
      </w:r>
    </w:p>
    <w:p w:rsidR="005B0036" w:rsidRPr="0082731E" w:rsidRDefault="005B0036" w:rsidP="005B0036">
      <w:pPr>
        <w:tabs>
          <w:tab w:val="left" w:pos="8222"/>
        </w:tabs>
        <w:ind w:left="851"/>
        <w:rPr>
          <w:sz w:val="24"/>
          <w:szCs w:val="24"/>
        </w:rPr>
      </w:pPr>
    </w:p>
    <w:p w:rsidR="005B0036" w:rsidRPr="0082731E" w:rsidRDefault="005B0036" w:rsidP="005B0036">
      <w:pPr>
        <w:tabs>
          <w:tab w:val="left" w:pos="851"/>
          <w:tab w:val="left" w:pos="8222"/>
        </w:tabs>
        <w:rPr>
          <w:b/>
          <w:sz w:val="24"/>
          <w:szCs w:val="24"/>
        </w:rPr>
      </w:pPr>
      <w:r w:rsidRPr="0082731E">
        <w:rPr>
          <w:b/>
          <w:sz w:val="24"/>
          <w:szCs w:val="24"/>
        </w:rPr>
        <w:t>5.1</w:t>
      </w:r>
      <w:r w:rsidRPr="0082731E">
        <w:rPr>
          <w:b/>
          <w:sz w:val="24"/>
          <w:szCs w:val="24"/>
        </w:rPr>
        <w:tab/>
      </w:r>
      <w:r w:rsidR="00E979DE" w:rsidRPr="0082731E">
        <w:rPr>
          <w:b/>
          <w:sz w:val="24"/>
          <w:szCs w:val="24"/>
        </w:rPr>
        <w:t>I</w:t>
      </w:r>
      <w:r w:rsidRPr="0082731E">
        <w:rPr>
          <w:b/>
          <w:sz w:val="24"/>
          <w:szCs w:val="24"/>
        </w:rPr>
        <w:t>mmunologiske egenskaber</w:t>
      </w:r>
    </w:p>
    <w:p w:rsidR="005B0036" w:rsidRPr="00C105E6" w:rsidRDefault="00492676" w:rsidP="00492676">
      <w:pPr>
        <w:tabs>
          <w:tab w:val="left" w:pos="851"/>
        </w:tabs>
        <w:overflowPunct w:val="0"/>
        <w:autoSpaceDE w:val="0"/>
        <w:autoSpaceDN w:val="0"/>
        <w:adjustRightInd w:val="0"/>
        <w:ind w:left="851"/>
        <w:textAlignment w:val="baseline"/>
        <w:rPr>
          <w:sz w:val="24"/>
          <w:szCs w:val="24"/>
        </w:rPr>
      </w:pPr>
      <w:r w:rsidRPr="0082731E">
        <w:rPr>
          <w:sz w:val="24"/>
          <w:szCs w:val="24"/>
          <w:lang w:val="da"/>
        </w:rPr>
        <w:t>Til stimulering af aktiv immunitet hos kyllinger mod Newcastle disease-virus.</w:t>
      </w:r>
    </w:p>
    <w:p w:rsidR="005B0036" w:rsidRPr="00C105E6" w:rsidRDefault="005B0036" w:rsidP="005B0036">
      <w:pPr>
        <w:tabs>
          <w:tab w:val="left" w:pos="851"/>
          <w:tab w:val="left" w:pos="8222"/>
        </w:tabs>
        <w:ind w:left="851"/>
        <w:rPr>
          <w:sz w:val="24"/>
          <w:szCs w:val="24"/>
        </w:rPr>
      </w:pPr>
    </w:p>
    <w:p w:rsidR="005B0036" w:rsidRPr="00C105E6" w:rsidRDefault="005B0036" w:rsidP="005B0036">
      <w:pPr>
        <w:tabs>
          <w:tab w:val="left" w:pos="851"/>
          <w:tab w:val="left" w:pos="8222"/>
        </w:tabs>
        <w:ind w:left="851"/>
        <w:rPr>
          <w:sz w:val="24"/>
          <w:szCs w:val="24"/>
        </w:rPr>
      </w:pPr>
    </w:p>
    <w:p w:rsidR="005B0036" w:rsidRPr="00C105E6" w:rsidRDefault="005B0036" w:rsidP="005B0036">
      <w:pPr>
        <w:tabs>
          <w:tab w:val="left" w:pos="8222"/>
        </w:tabs>
        <w:ind w:left="851" w:hanging="851"/>
        <w:rPr>
          <w:b/>
          <w:sz w:val="24"/>
          <w:szCs w:val="24"/>
        </w:rPr>
      </w:pPr>
      <w:r w:rsidRPr="00C105E6">
        <w:rPr>
          <w:b/>
          <w:sz w:val="24"/>
          <w:szCs w:val="24"/>
        </w:rPr>
        <w:t>6.</w:t>
      </w:r>
      <w:r w:rsidRPr="00C105E6">
        <w:rPr>
          <w:b/>
          <w:sz w:val="24"/>
          <w:szCs w:val="24"/>
        </w:rPr>
        <w:tab/>
        <w:t>FARMACEUTISKE OPLYSNINGER</w:t>
      </w:r>
    </w:p>
    <w:p w:rsidR="005B0036" w:rsidRPr="00C105E6" w:rsidRDefault="005B0036" w:rsidP="005B0036">
      <w:pPr>
        <w:tabs>
          <w:tab w:val="left" w:pos="851"/>
          <w:tab w:val="left" w:pos="8222"/>
        </w:tabs>
        <w:ind w:left="851"/>
        <w:rPr>
          <w:sz w:val="24"/>
          <w:szCs w:val="24"/>
        </w:rPr>
      </w:pPr>
    </w:p>
    <w:p w:rsidR="005B0036" w:rsidRPr="00C105E6" w:rsidRDefault="005B0036" w:rsidP="005B0036">
      <w:pPr>
        <w:tabs>
          <w:tab w:val="left" w:pos="8222"/>
        </w:tabs>
        <w:ind w:left="851" w:hanging="851"/>
        <w:rPr>
          <w:b/>
          <w:sz w:val="24"/>
          <w:szCs w:val="24"/>
        </w:rPr>
      </w:pPr>
      <w:r w:rsidRPr="00C105E6">
        <w:rPr>
          <w:b/>
          <w:sz w:val="24"/>
          <w:szCs w:val="24"/>
        </w:rPr>
        <w:t>6.1</w:t>
      </w:r>
      <w:r w:rsidRPr="00C105E6">
        <w:rPr>
          <w:b/>
          <w:sz w:val="24"/>
          <w:szCs w:val="24"/>
        </w:rPr>
        <w:tab/>
        <w:t>Hjælpestoffer</w:t>
      </w:r>
    </w:p>
    <w:p w:rsidR="0082731E" w:rsidRPr="00774A3F" w:rsidRDefault="0082731E" w:rsidP="0082731E">
      <w:pPr>
        <w:tabs>
          <w:tab w:val="left" w:pos="851"/>
        </w:tabs>
        <w:ind w:left="851"/>
        <w:rPr>
          <w:sz w:val="24"/>
          <w:szCs w:val="24"/>
        </w:rPr>
      </w:pPr>
      <w:r w:rsidRPr="00774A3F">
        <w:rPr>
          <w:sz w:val="24"/>
          <w:szCs w:val="24"/>
          <w:lang w:val="da"/>
        </w:rPr>
        <w:t>Povidon K 25</w:t>
      </w:r>
    </w:p>
    <w:p w:rsidR="0082731E" w:rsidRPr="00774A3F" w:rsidRDefault="0082731E" w:rsidP="0082731E">
      <w:pPr>
        <w:tabs>
          <w:tab w:val="left" w:pos="851"/>
        </w:tabs>
        <w:ind w:left="851"/>
        <w:rPr>
          <w:sz w:val="24"/>
          <w:szCs w:val="24"/>
        </w:rPr>
      </w:pPr>
      <w:r w:rsidRPr="00774A3F">
        <w:rPr>
          <w:sz w:val="24"/>
          <w:szCs w:val="24"/>
          <w:lang w:val="da"/>
        </w:rPr>
        <w:t>Bacto-pepton</w:t>
      </w:r>
    </w:p>
    <w:p w:rsidR="0082731E" w:rsidRPr="00774A3F" w:rsidRDefault="0082731E" w:rsidP="0082731E">
      <w:pPr>
        <w:tabs>
          <w:tab w:val="left" w:pos="851"/>
        </w:tabs>
        <w:ind w:left="851"/>
        <w:rPr>
          <w:sz w:val="24"/>
          <w:szCs w:val="24"/>
        </w:rPr>
      </w:pPr>
      <w:r w:rsidRPr="00774A3F">
        <w:rPr>
          <w:sz w:val="24"/>
          <w:szCs w:val="24"/>
          <w:lang w:val="da"/>
        </w:rPr>
        <w:t>Mononatriumglutamat</w:t>
      </w:r>
    </w:p>
    <w:p w:rsidR="0082731E" w:rsidRPr="00774A3F" w:rsidRDefault="0082731E" w:rsidP="0082731E">
      <w:pPr>
        <w:tabs>
          <w:tab w:val="left" w:pos="851"/>
        </w:tabs>
        <w:ind w:left="851"/>
        <w:rPr>
          <w:sz w:val="24"/>
          <w:szCs w:val="24"/>
        </w:rPr>
      </w:pPr>
      <w:r w:rsidRPr="00774A3F">
        <w:rPr>
          <w:sz w:val="24"/>
          <w:szCs w:val="24"/>
          <w:lang w:val="da"/>
        </w:rPr>
        <w:t>Kaliumdihydrogenphosphat</w:t>
      </w:r>
    </w:p>
    <w:p w:rsidR="0082731E" w:rsidRPr="00774A3F" w:rsidRDefault="0082731E" w:rsidP="0082731E">
      <w:pPr>
        <w:tabs>
          <w:tab w:val="left" w:pos="851"/>
        </w:tabs>
        <w:ind w:left="851"/>
        <w:rPr>
          <w:sz w:val="24"/>
          <w:szCs w:val="24"/>
        </w:rPr>
      </w:pPr>
      <w:r w:rsidRPr="00774A3F">
        <w:rPr>
          <w:sz w:val="24"/>
          <w:szCs w:val="24"/>
          <w:lang w:val="da"/>
        </w:rPr>
        <w:t>Kaliumhydroxid</w:t>
      </w:r>
    </w:p>
    <w:p w:rsidR="005B0036" w:rsidRPr="0082731E" w:rsidRDefault="0082731E" w:rsidP="0082731E">
      <w:pPr>
        <w:tabs>
          <w:tab w:val="left" w:pos="851"/>
        </w:tabs>
        <w:ind w:left="851"/>
        <w:rPr>
          <w:b/>
          <w:bCs/>
          <w:sz w:val="24"/>
          <w:szCs w:val="24"/>
        </w:rPr>
      </w:pPr>
      <w:r w:rsidRPr="00774A3F">
        <w:rPr>
          <w:sz w:val="24"/>
          <w:szCs w:val="24"/>
          <w:lang w:val="da"/>
        </w:rPr>
        <w:t>Dextran 40000</w:t>
      </w:r>
    </w:p>
    <w:p w:rsidR="005B0036" w:rsidRPr="00C105E6" w:rsidRDefault="005B0036" w:rsidP="005B0036">
      <w:pPr>
        <w:tabs>
          <w:tab w:val="left" w:pos="851"/>
          <w:tab w:val="left" w:pos="8222"/>
        </w:tabs>
        <w:ind w:left="851"/>
        <w:rPr>
          <w:sz w:val="24"/>
          <w:szCs w:val="24"/>
        </w:rPr>
      </w:pPr>
    </w:p>
    <w:p w:rsidR="005B0036" w:rsidRPr="00C105E6" w:rsidRDefault="005B0036" w:rsidP="005B0036">
      <w:pPr>
        <w:tabs>
          <w:tab w:val="left" w:pos="8222"/>
        </w:tabs>
        <w:ind w:left="851" w:hanging="851"/>
        <w:rPr>
          <w:b/>
          <w:sz w:val="24"/>
          <w:szCs w:val="24"/>
        </w:rPr>
      </w:pPr>
      <w:r w:rsidRPr="00C105E6">
        <w:rPr>
          <w:b/>
          <w:sz w:val="24"/>
          <w:szCs w:val="24"/>
        </w:rPr>
        <w:t>6.2</w:t>
      </w:r>
      <w:r w:rsidRPr="00C105E6">
        <w:rPr>
          <w:b/>
          <w:sz w:val="24"/>
          <w:szCs w:val="24"/>
        </w:rPr>
        <w:tab/>
        <w:t>Uforligeligheder</w:t>
      </w:r>
    </w:p>
    <w:p w:rsidR="005B0036" w:rsidRPr="004674CC" w:rsidRDefault="005C5579" w:rsidP="005C5579">
      <w:pPr>
        <w:tabs>
          <w:tab w:val="left" w:pos="851"/>
        </w:tabs>
        <w:ind w:left="851"/>
        <w:rPr>
          <w:sz w:val="24"/>
          <w:szCs w:val="24"/>
          <w:lang w:val="da"/>
        </w:rPr>
      </w:pPr>
      <w:r w:rsidRPr="00774A3F">
        <w:rPr>
          <w:sz w:val="24"/>
          <w:szCs w:val="24"/>
          <w:lang w:val="da"/>
        </w:rPr>
        <w:t>Må ikke blandes med lægemidler til dyr.</w:t>
      </w:r>
    </w:p>
    <w:p w:rsidR="004674CC" w:rsidRDefault="004674CC">
      <w:pPr>
        <w:rPr>
          <w:sz w:val="24"/>
          <w:szCs w:val="24"/>
        </w:rPr>
      </w:pPr>
      <w:r>
        <w:rPr>
          <w:sz w:val="24"/>
          <w:szCs w:val="24"/>
        </w:rPr>
        <w:br w:type="page"/>
      </w:r>
    </w:p>
    <w:p w:rsidR="005B0036" w:rsidRPr="00C105E6" w:rsidRDefault="005B0036" w:rsidP="005B0036">
      <w:pPr>
        <w:tabs>
          <w:tab w:val="left" w:pos="851"/>
          <w:tab w:val="left" w:pos="8222"/>
        </w:tabs>
        <w:ind w:left="851"/>
        <w:rPr>
          <w:sz w:val="24"/>
          <w:szCs w:val="24"/>
        </w:rPr>
      </w:pPr>
    </w:p>
    <w:p w:rsidR="005B0036" w:rsidRPr="00C105E6" w:rsidRDefault="005B0036" w:rsidP="005B0036">
      <w:pPr>
        <w:tabs>
          <w:tab w:val="left" w:pos="8222"/>
        </w:tabs>
        <w:ind w:left="851" w:hanging="851"/>
        <w:rPr>
          <w:b/>
          <w:sz w:val="24"/>
          <w:szCs w:val="24"/>
        </w:rPr>
      </w:pPr>
      <w:r w:rsidRPr="00C105E6">
        <w:rPr>
          <w:b/>
          <w:sz w:val="24"/>
          <w:szCs w:val="24"/>
        </w:rPr>
        <w:t>6.3</w:t>
      </w:r>
      <w:r w:rsidRPr="00C105E6">
        <w:rPr>
          <w:b/>
          <w:sz w:val="24"/>
          <w:szCs w:val="24"/>
        </w:rPr>
        <w:tab/>
        <w:t>Opbevaringstid</w:t>
      </w:r>
    </w:p>
    <w:p w:rsidR="004674CC" w:rsidRPr="00774A3F" w:rsidRDefault="00564C27" w:rsidP="004674CC">
      <w:pPr>
        <w:tabs>
          <w:tab w:val="left" w:pos="851"/>
        </w:tabs>
        <w:ind w:left="851"/>
        <w:rPr>
          <w:sz w:val="24"/>
          <w:szCs w:val="24"/>
        </w:rPr>
      </w:pPr>
      <w:r>
        <w:rPr>
          <w:sz w:val="24"/>
          <w:szCs w:val="24"/>
          <w:lang w:val="da"/>
        </w:rPr>
        <w:t>I</w:t>
      </w:r>
      <w:r w:rsidR="004674CC" w:rsidRPr="00774A3F">
        <w:rPr>
          <w:sz w:val="24"/>
          <w:szCs w:val="24"/>
          <w:lang w:val="da"/>
        </w:rPr>
        <w:t xml:space="preserve"> salgspakning: 2 år.</w:t>
      </w:r>
    </w:p>
    <w:p w:rsidR="005B0036" w:rsidRPr="00221241" w:rsidRDefault="00564C27" w:rsidP="00564C27">
      <w:pPr>
        <w:tabs>
          <w:tab w:val="left" w:pos="851"/>
        </w:tabs>
        <w:ind w:left="851"/>
        <w:rPr>
          <w:sz w:val="24"/>
          <w:szCs w:val="24"/>
          <w:lang w:val="da"/>
        </w:rPr>
      </w:pPr>
      <w:r>
        <w:rPr>
          <w:sz w:val="24"/>
          <w:szCs w:val="24"/>
          <w:lang w:val="da"/>
        </w:rPr>
        <w:t>E</w:t>
      </w:r>
      <w:r w:rsidR="004674CC" w:rsidRPr="00774A3F">
        <w:rPr>
          <w:sz w:val="24"/>
          <w:szCs w:val="24"/>
          <w:lang w:val="da"/>
        </w:rPr>
        <w:t>fter rekonstituering ifølge anvisning: 3 timer.</w:t>
      </w:r>
    </w:p>
    <w:p w:rsidR="005B0036" w:rsidRPr="00C105E6" w:rsidRDefault="005B0036" w:rsidP="005B0036">
      <w:pPr>
        <w:tabs>
          <w:tab w:val="left" w:pos="851"/>
          <w:tab w:val="left" w:pos="8222"/>
        </w:tabs>
        <w:ind w:left="851"/>
        <w:rPr>
          <w:sz w:val="24"/>
          <w:szCs w:val="24"/>
        </w:rPr>
      </w:pPr>
    </w:p>
    <w:p w:rsidR="005B0036" w:rsidRPr="00C105E6" w:rsidRDefault="005B0036" w:rsidP="005B0036">
      <w:pPr>
        <w:tabs>
          <w:tab w:val="left" w:pos="8222"/>
        </w:tabs>
        <w:ind w:left="851" w:hanging="851"/>
        <w:rPr>
          <w:b/>
          <w:sz w:val="24"/>
          <w:szCs w:val="24"/>
        </w:rPr>
      </w:pPr>
      <w:r w:rsidRPr="00C105E6">
        <w:rPr>
          <w:b/>
          <w:sz w:val="24"/>
          <w:szCs w:val="24"/>
        </w:rPr>
        <w:t>6.4</w:t>
      </w:r>
      <w:r w:rsidRPr="00C105E6">
        <w:rPr>
          <w:b/>
          <w:sz w:val="24"/>
          <w:szCs w:val="24"/>
        </w:rPr>
        <w:tab/>
        <w:t>Særlige opbevaringsforhold</w:t>
      </w:r>
    </w:p>
    <w:p w:rsidR="00221241" w:rsidRPr="00774A3F" w:rsidRDefault="00221241" w:rsidP="00221241">
      <w:pPr>
        <w:tabs>
          <w:tab w:val="left" w:pos="851"/>
        </w:tabs>
        <w:ind w:left="851"/>
        <w:rPr>
          <w:sz w:val="24"/>
          <w:szCs w:val="24"/>
        </w:rPr>
      </w:pPr>
      <w:r w:rsidRPr="00774A3F">
        <w:rPr>
          <w:sz w:val="24"/>
          <w:szCs w:val="24"/>
          <w:lang w:val="da"/>
        </w:rPr>
        <w:t xml:space="preserve">Opbevares og transporteres </w:t>
      </w:r>
      <w:r>
        <w:rPr>
          <w:sz w:val="24"/>
          <w:szCs w:val="24"/>
          <w:lang w:val="da"/>
        </w:rPr>
        <w:t>koldt</w:t>
      </w:r>
      <w:r w:rsidRPr="00774A3F">
        <w:rPr>
          <w:sz w:val="24"/>
          <w:szCs w:val="24"/>
          <w:lang w:val="da"/>
        </w:rPr>
        <w:t xml:space="preserve"> (2 </w:t>
      </w:r>
      <w:r w:rsidRPr="00774A3F">
        <w:rPr>
          <w:sz w:val="24"/>
          <w:szCs w:val="24"/>
          <w:lang w:val="da"/>
        </w:rPr>
        <w:sym w:font="Symbol" w:char="F0B0"/>
      </w:r>
      <w:r w:rsidRPr="00774A3F">
        <w:rPr>
          <w:sz w:val="24"/>
          <w:szCs w:val="24"/>
          <w:lang w:val="da"/>
        </w:rPr>
        <w:t xml:space="preserve">C </w:t>
      </w:r>
      <w:r>
        <w:rPr>
          <w:sz w:val="24"/>
          <w:szCs w:val="24"/>
          <w:lang w:val="da"/>
        </w:rPr>
        <w:t>til</w:t>
      </w:r>
      <w:r w:rsidRPr="00774A3F">
        <w:rPr>
          <w:sz w:val="24"/>
          <w:szCs w:val="24"/>
          <w:lang w:val="da"/>
        </w:rPr>
        <w:t xml:space="preserve"> 8 </w:t>
      </w:r>
      <w:r w:rsidRPr="00774A3F">
        <w:rPr>
          <w:sz w:val="24"/>
          <w:szCs w:val="24"/>
          <w:lang w:val="da"/>
        </w:rPr>
        <w:sym w:font="Symbol" w:char="F0B0"/>
      </w:r>
      <w:r w:rsidRPr="00774A3F">
        <w:rPr>
          <w:sz w:val="24"/>
          <w:szCs w:val="24"/>
          <w:lang w:val="da"/>
        </w:rPr>
        <w:t>C).</w:t>
      </w:r>
    </w:p>
    <w:p w:rsidR="00221241" w:rsidRPr="00774A3F" w:rsidRDefault="00221241" w:rsidP="00221241">
      <w:pPr>
        <w:tabs>
          <w:tab w:val="left" w:pos="851"/>
        </w:tabs>
        <w:ind w:left="851"/>
        <w:rPr>
          <w:sz w:val="24"/>
          <w:szCs w:val="24"/>
        </w:rPr>
      </w:pPr>
      <w:r w:rsidRPr="00774A3F">
        <w:rPr>
          <w:sz w:val="24"/>
          <w:szCs w:val="24"/>
          <w:lang w:val="da"/>
        </w:rPr>
        <w:t>Beskyttes mod lys.</w:t>
      </w:r>
    </w:p>
    <w:p w:rsidR="005B0036" w:rsidRPr="00C105E6" w:rsidRDefault="00221241" w:rsidP="00221241">
      <w:pPr>
        <w:tabs>
          <w:tab w:val="left" w:pos="851"/>
        </w:tabs>
        <w:ind w:left="851"/>
        <w:rPr>
          <w:sz w:val="24"/>
          <w:szCs w:val="24"/>
        </w:rPr>
      </w:pPr>
      <w:r w:rsidRPr="00774A3F">
        <w:rPr>
          <w:sz w:val="24"/>
          <w:szCs w:val="24"/>
          <w:lang w:val="da"/>
        </w:rPr>
        <w:t>Må ikke nedfryses.</w:t>
      </w:r>
    </w:p>
    <w:p w:rsidR="005B0036" w:rsidRPr="00C105E6" w:rsidRDefault="005B0036" w:rsidP="005B0036">
      <w:pPr>
        <w:tabs>
          <w:tab w:val="left" w:pos="851"/>
          <w:tab w:val="left" w:pos="8222"/>
        </w:tabs>
        <w:ind w:left="851"/>
        <w:rPr>
          <w:sz w:val="24"/>
          <w:szCs w:val="24"/>
        </w:rPr>
      </w:pPr>
    </w:p>
    <w:p w:rsidR="005B0036" w:rsidRPr="00C105E6" w:rsidRDefault="005B0036" w:rsidP="005B0036">
      <w:pPr>
        <w:tabs>
          <w:tab w:val="left" w:pos="8222"/>
        </w:tabs>
        <w:ind w:left="851" w:hanging="851"/>
        <w:rPr>
          <w:b/>
          <w:sz w:val="24"/>
          <w:szCs w:val="24"/>
        </w:rPr>
      </w:pPr>
      <w:r w:rsidRPr="00C105E6">
        <w:rPr>
          <w:b/>
          <w:sz w:val="24"/>
          <w:szCs w:val="24"/>
        </w:rPr>
        <w:t>6.5</w:t>
      </w:r>
      <w:r w:rsidRPr="00C105E6">
        <w:rPr>
          <w:b/>
          <w:sz w:val="24"/>
          <w:szCs w:val="24"/>
        </w:rPr>
        <w:tab/>
        <w:t>Emballage</w:t>
      </w:r>
    </w:p>
    <w:p w:rsidR="00174C2E" w:rsidRDefault="00174C2E" w:rsidP="00174C2E">
      <w:pPr>
        <w:tabs>
          <w:tab w:val="left" w:pos="851"/>
        </w:tabs>
        <w:ind w:left="851"/>
        <w:rPr>
          <w:sz w:val="24"/>
          <w:szCs w:val="24"/>
          <w:lang w:val="da"/>
        </w:rPr>
      </w:pPr>
      <w:r>
        <w:rPr>
          <w:sz w:val="24"/>
          <w:szCs w:val="24"/>
          <w:lang w:val="da"/>
        </w:rPr>
        <w:t>F</w:t>
      </w:r>
      <w:r w:rsidRPr="00774A3F">
        <w:rPr>
          <w:sz w:val="24"/>
          <w:szCs w:val="24"/>
          <w:lang w:val="da"/>
        </w:rPr>
        <w:t>arveløs</w:t>
      </w:r>
      <w:r>
        <w:rPr>
          <w:sz w:val="24"/>
          <w:szCs w:val="24"/>
          <w:lang w:val="da"/>
        </w:rPr>
        <w:t>t</w:t>
      </w:r>
      <w:r w:rsidRPr="00774A3F">
        <w:rPr>
          <w:sz w:val="24"/>
          <w:szCs w:val="24"/>
          <w:lang w:val="da"/>
        </w:rPr>
        <w:t xml:space="preserve"> hætteglas af glas (type I), </w:t>
      </w:r>
      <w:r>
        <w:rPr>
          <w:sz w:val="24"/>
          <w:szCs w:val="24"/>
          <w:lang w:val="da"/>
        </w:rPr>
        <w:t>lukket med brombutylgummiprop</w:t>
      </w:r>
      <w:r w:rsidRPr="00774A3F">
        <w:rPr>
          <w:sz w:val="24"/>
          <w:szCs w:val="24"/>
          <w:lang w:val="da"/>
        </w:rPr>
        <w:t xml:space="preserve"> og</w:t>
      </w:r>
      <w:r>
        <w:rPr>
          <w:sz w:val="24"/>
          <w:szCs w:val="24"/>
          <w:lang w:val="da"/>
        </w:rPr>
        <w:t xml:space="preserve"> forseglet med aluminiumslåg.</w:t>
      </w:r>
    </w:p>
    <w:p w:rsidR="00174C2E" w:rsidRDefault="00174C2E" w:rsidP="00174C2E">
      <w:pPr>
        <w:tabs>
          <w:tab w:val="left" w:pos="851"/>
        </w:tabs>
        <w:ind w:left="851"/>
        <w:rPr>
          <w:sz w:val="24"/>
          <w:szCs w:val="24"/>
          <w:lang w:val="da"/>
        </w:rPr>
      </w:pPr>
    </w:p>
    <w:p w:rsidR="00174C2E" w:rsidRPr="00174C2E" w:rsidRDefault="00174C2E" w:rsidP="00174C2E">
      <w:pPr>
        <w:tabs>
          <w:tab w:val="left" w:pos="851"/>
        </w:tabs>
        <w:ind w:left="851"/>
        <w:rPr>
          <w:bCs/>
          <w:sz w:val="24"/>
          <w:szCs w:val="24"/>
          <w:u w:val="single"/>
        </w:rPr>
      </w:pPr>
      <w:r w:rsidRPr="00174C2E">
        <w:rPr>
          <w:sz w:val="24"/>
          <w:szCs w:val="24"/>
          <w:u w:val="single"/>
          <w:lang w:val="da"/>
        </w:rPr>
        <w:t>Pakningsstørrelser</w:t>
      </w:r>
    </w:p>
    <w:p w:rsidR="00174C2E" w:rsidRPr="00774A3F" w:rsidRDefault="00174C2E" w:rsidP="00174C2E">
      <w:pPr>
        <w:tabs>
          <w:tab w:val="left" w:pos="851"/>
        </w:tabs>
        <w:ind w:left="851"/>
        <w:rPr>
          <w:sz w:val="24"/>
          <w:szCs w:val="24"/>
          <w:lang w:val="sv-SE"/>
        </w:rPr>
      </w:pPr>
      <w:r w:rsidRPr="00774A3F">
        <w:rPr>
          <w:sz w:val="24"/>
          <w:szCs w:val="24"/>
          <w:lang w:val="sv-SE"/>
        </w:rPr>
        <w:t>Karton med 10 hætteglas med 1000 vaccinedoser.</w:t>
      </w:r>
    </w:p>
    <w:p w:rsidR="00174C2E" w:rsidRPr="00774A3F" w:rsidRDefault="00174C2E" w:rsidP="00174C2E">
      <w:pPr>
        <w:tabs>
          <w:tab w:val="left" w:pos="851"/>
        </w:tabs>
        <w:ind w:left="851"/>
        <w:rPr>
          <w:sz w:val="24"/>
          <w:szCs w:val="24"/>
          <w:lang w:val="sv-SE"/>
        </w:rPr>
      </w:pPr>
      <w:r w:rsidRPr="00774A3F">
        <w:rPr>
          <w:sz w:val="24"/>
          <w:szCs w:val="24"/>
          <w:lang w:val="sv-SE"/>
        </w:rPr>
        <w:t>Karton med 10 hætteglas med 2500 vaccinedoser.</w:t>
      </w:r>
    </w:p>
    <w:p w:rsidR="00174C2E" w:rsidRPr="00774A3F" w:rsidRDefault="00174C2E" w:rsidP="00174C2E">
      <w:pPr>
        <w:tabs>
          <w:tab w:val="left" w:pos="851"/>
        </w:tabs>
        <w:ind w:left="851"/>
        <w:rPr>
          <w:sz w:val="24"/>
          <w:szCs w:val="24"/>
          <w:lang w:val="sv-SE"/>
        </w:rPr>
      </w:pPr>
      <w:r w:rsidRPr="00774A3F">
        <w:rPr>
          <w:sz w:val="24"/>
          <w:szCs w:val="24"/>
          <w:lang w:val="sv-SE"/>
        </w:rPr>
        <w:t>Karton med 10 hætteglas med 5000 vaccinedoser.</w:t>
      </w:r>
    </w:p>
    <w:p w:rsidR="00174C2E" w:rsidRPr="00774A3F" w:rsidRDefault="00174C2E" w:rsidP="00174C2E">
      <w:pPr>
        <w:tabs>
          <w:tab w:val="left" w:pos="851"/>
        </w:tabs>
        <w:ind w:left="851"/>
        <w:rPr>
          <w:sz w:val="24"/>
          <w:szCs w:val="24"/>
          <w:lang w:val="sv-SE"/>
        </w:rPr>
      </w:pPr>
    </w:p>
    <w:p w:rsidR="005B0036" w:rsidRPr="00EB0FF4" w:rsidRDefault="00174C2E" w:rsidP="00DE2070">
      <w:pPr>
        <w:tabs>
          <w:tab w:val="left" w:pos="851"/>
        </w:tabs>
        <w:ind w:left="851"/>
        <w:rPr>
          <w:sz w:val="24"/>
          <w:szCs w:val="24"/>
          <w:lang w:val="da"/>
        </w:rPr>
      </w:pPr>
      <w:r w:rsidRPr="00774A3F">
        <w:rPr>
          <w:sz w:val="24"/>
          <w:szCs w:val="24"/>
          <w:lang w:val="da"/>
        </w:rPr>
        <w:t>Ikke alle pakningsstørrelser er nødvendigvis markedsført.</w:t>
      </w:r>
    </w:p>
    <w:p w:rsidR="005B0036" w:rsidRPr="00C105E6" w:rsidRDefault="005B0036" w:rsidP="005B0036">
      <w:pPr>
        <w:tabs>
          <w:tab w:val="left" w:pos="851"/>
          <w:tab w:val="left" w:pos="8222"/>
        </w:tabs>
        <w:ind w:left="851"/>
        <w:rPr>
          <w:sz w:val="24"/>
          <w:szCs w:val="24"/>
        </w:rPr>
      </w:pPr>
    </w:p>
    <w:p w:rsidR="005B0036" w:rsidRPr="00C105E6" w:rsidRDefault="005B0036" w:rsidP="005B0036">
      <w:pPr>
        <w:tabs>
          <w:tab w:val="left" w:pos="851"/>
          <w:tab w:val="left" w:pos="8222"/>
        </w:tabs>
        <w:ind w:left="851" w:hanging="851"/>
        <w:rPr>
          <w:b/>
          <w:sz w:val="24"/>
          <w:szCs w:val="24"/>
        </w:rPr>
      </w:pPr>
      <w:r w:rsidRPr="00C105E6">
        <w:rPr>
          <w:b/>
          <w:sz w:val="24"/>
          <w:szCs w:val="24"/>
        </w:rPr>
        <w:t>6.6</w:t>
      </w:r>
      <w:r w:rsidRPr="00C105E6">
        <w:rPr>
          <w:b/>
          <w:sz w:val="24"/>
          <w:szCs w:val="24"/>
        </w:rPr>
        <w:tab/>
        <w:t>Særlige forholdsregler ved bortskaffelse af rester af lægemidlet eller affald</w:t>
      </w:r>
    </w:p>
    <w:p w:rsidR="005B0036" w:rsidRPr="00C72360" w:rsidRDefault="00EB0FF4" w:rsidP="00EB0FF4">
      <w:pPr>
        <w:tabs>
          <w:tab w:val="left" w:pos="851"/>
        </w:tabs>
        <w:ind w:left="851"/>
        <w:rPr>
          <w:bCs/>
          <w:sz w:val="24"/>
          <w:szCs w:val="24"/>
          <w:lang w:val="da"/>
        </w:rPr>
      </w:pPr>
      <w:r w:rsidRPr="00774A3F">
        <w:rPr>
          <w:sz w:val="24"/>
          <w:szCs w:val="24"/>
          <w:lang w:val="da"/>
        </w:rPr>
        <w:t>Ikke anvendte veterinærlægemidler samt affald heraf bør destrueres i henhold til lokale retningslinjer.</w:t>
      </w:r>
    </w:p>
    <w:p w:rsidR="005B0036" w:rsidRPr="00C105E6" w:rsidRDefault="005B0036" w:rsidP="005B0036">
      <w:pPr>
        <w:tabs>
          <w:tab w:val="left" w:pos="851"/>
          <w:tab w:val="left" w:pos="8222"/>
        </w:tabs>
        <w:ind w:left="851"/>
        <w:rPr>
          <w:sz w:val="24"/>
          <w:szCs w:val="24"/>
        </w:rPr>
      </w:pPr>
    </w:p>
    <w:p w:rsidR="005B0036" w:rsidRPr="00C105E6" w:rsidRDefault="005B0036" w:rsidP="005B0036">
      <w:pPr>
        <w:tabs>
          <w:tab w:val="left" w:pos="851"/>
          <w:tab w:val="left" w:pos="8222"/>
        </w:tabs>
        <w:ind w:left="851" w:hanging="851"/>
        <w:rPr>
          <w:b/>
          <w:sz w:val="24"/>
          <w:szCs w:val="24"/>
        </w:rPr>
      </w:pPr>
      <w:r w:rsidRPr="00C105E6">
        <w:rPr>
          <w:b/>
          <w:sz w:val="24"/>
          <w:szCs w:val="24"/>
        </w:rPr>
        <w:t>7.</w:t>
      </w:r>
      <w:r w:rsidRPr="00C105E6">
        <w:rPr>
          <w:b/>
          <w:sz w:val="24"/>
          <w:szCs w:val="24"/>
        </w:rPr>
        <w:tab/>
        <w:t>INDEHAVER AF MARKEDSFØRINGSTILLADELSEN</w:t>
      </w:r>
    </w:p>
    <w:p w:rsidR="00C72360" w:rsidRPr="00774A3F" w:rsidRDefault="00C72360" w:rsidP="00C72360">
      <w:pPr>
        <w:tabs>
          <w:tab w:val="left" w:pos="851"/>
        </w:tabs>
        <w:ind w:left="851"/>
        <w:rPr>
          <w:sz w:val="24"/>
          <w:szCs w:val="24"/>
        </w:rPr>
      </w:pPr>
      <w:r w:rsidRPr="00774A3F">
        <w:rPr>
          <w:sz w:val="24"/>
          <w:szCs w:val="24"/>
          <w:lang w:val="da"/>
        </w:rPr>
        <w:t>G</w:t>
      </w:r>
      <w:r>
        <w:rPr>
          <w:sz w:val="24"/>
          <w:szCs w:val="24"/>
          <w:lang w:val="da"/>
        </w:rPr>
        <w:t xml:space="preserve">enera </w:t>
      </w:r>
      <w:r w:rsidRPr="00774A3F">
        <w:rPr>
          <w:sz w:val="24"/>
          <w:szCs w:val="24"/>
          <w:lang w:val="da"/>
        </w:rPr>
        <w:t>Inc.</w:t>
      </w:r>
    </w:p>
    <w:p w:rsidR="00C72360" w:rsidRDefault="00C72360" w:rsidP="00C72360">
      <w:pPr>
        <w:tabs>
          <w:tab w:val="left" w:pos="851"/>
        </w:tabs>
        <w:ind w:left="851"/>
        <w:rPr>
          <w:sz w:val="24"/>
          <w:szCs w:val="24"/>
          <w:lang w:val="sv-SE"/>
        </w:rPr>
      </w:pPr>
      <w:r>
        <w:rPr>
          <w:sz w:val="24"/>
          <w:szCs w:val="24"/>
          <w:lang w:val="sv-SE"/>
        </w:rPr>
        <w:t>Svetonedeljska cesta 2</w:t>
      </w:r>
    </w:p>
    <w:p w:rsidR="00C72360" w:rsidRPr="00774A3F" w:rsidRDefault="00C72360" w:rsidP="00C72360">
      <w:pPr>
        <w:tabs>
          <w:tab w:val="left" w:pos="851"/>
        </w:tabs>
        <w:ind w:left="851"/>
        <w:rPr>
          <w:sz w:val="24"/>
          <w:szCs w:val="24"/>
          <w:lang w:val="sv-SE"/>
        </w:rPr>
      </w:pPr>
      <w:r w:rsidRPr="00774A3F">
        <w:rPr>
          <w:sz w:val="24"/>
          <w:szCs w:val="24"/>
          <w:lang w:val="sv-SE"/>
        </w:rPr>
        <w:t>Kalinovica</w:t>
      </w:r>
    </w:p>
    <w:p w:rsidR="00C72360" w:rsidRPr="00774A3F" w:rsidRDefault="00C72360" w:rsidP="00C72360">
      <w:pPr>
        <w:tabs>
          <w:tab w:val="left" w:pos="851"/>
        </w:tabs>
        <w:ind w:left="851"/>
        <w:rPr>
          <w:sz w:val="24"/>
          <w:szCs w:val="24"/>
          <w:lang w:val="sv-SE"/>
        </w:rPr>
      </w:pPr>
      <w:r w:rsidRPr="00774A3F">
        <w:rPr>
          <w:sz w:val="24"/>
          <w:szCs w:val="24"/>
          <w:lang w:val="sv-SE"/>
        </w:rPr>
        <w:t>10436 Rakov Potok</w:t>
      </w:r>
    </w:p>
    <w:p w:rsidR="00C72360" w:rsidRPr="00774A3F" w:rsidRDefault="00C72360" w:rsidP="00C72360">
      <w:pPr>
        <w:tabs>
          <w:tab w:val="left" w:pos="851"/>
        </w:tabs>
        <w:ind w:left="851"/>
        <w:rPr>
          <w:sz w:val="24"/>
          <w:szCs w:val="24"/>
          <w:lang w:val="sv-SE"/>
        </w:rPr>
      </w:pPr>
      <w:r w:rsidRPr="00774A3F">
        <w:rPr>
          <w:sz w:val="24"/>
          <w:szCs w:val="24"/>
          <w:lang w:val="sv-SE"/>
        </w:rPr>
        <w:t>Kroatien</w:t>
      </w:r>
    </w:p>
    <w:p w:rsidR="00C72360" w:rsidRPr="002D35AB" w:rsidRDefault="00C72360" w:rsidP="00C72360">
      <w:pPr>
        <w:tabs>
          <w:tab w:val="left" w:pos="851"/>
        </w:tabs>
        <w:ind w:left="851"/>
        <w:rPr>
          <w:sz w:val="24"/>
          <w:szCs w:val="24"/>
        </w:rPr>
      </w:pPr>
    </w:p>
    <w:p w:rsidR="00C72360" w:rsidRPr="00C72360" w:rsidRDefault="00C72360" w:rsidP="00C72360">
      <w:pPr>
        <w:tabs>
          <w:tab w:val="left" w:pos="851"/>
        </w:tabs>
        <w:ind w:left="851"/>
        <w:rPr>
          <w:b/>
          <w:sz w:val="24"/>
          <w:szCs w:val="24"/>
          <w:lang w:val="en-US" w:eastAsia="en-GB"/>
        </w:rPr>
      </w:pPr>
      <w:r w:rsidRPr="00C72360">
        <w:rPr>
          <w:b/>
          <w:sz w:val="24"/>
          <w:szCs w:val="24"/>
          <w:lang w:val="en-US" w:eastAsia="en-GB"/>
        </w:rPr>
        <w:t>Repræsentant</w:t>
      </w:r>
    </w:p>
    <w:p w:rsidR="00C72360" w:rsidRPr="00C72360" w:rsidRDefault="00C72360" w:rsidP="00C72360">
      <w:pPr>
        <w:tabs>
          <w:tab w:val="left" w:pos="851"/>
        </w:tabs>
        <w:ind w:left="851"/>
        <w:rPr>
          <w:sz w:val="24"/>
          <w:szCs w:val="24"/>
          <w:lang w:val="en-US" w:eastAsia="en-GB"/>
        </w:rPr>
      </w:pPr>
      <w:r w:rsidRPr="00C72360">
        <w:rPr>
          <w:sz w:val="24"/>
          <w:szCs w:val="24"/>
          <w:lang w:val="en-US" w:eastAsia="en-GB"/>
        </w:rPr>
        <w:t>Dechra Veterinary Products A/S</w:t>
      </w:r>
    </w:p>
    <w:p w:rsidR="00C72360" w:rsidRPr="00774A3F" w:rsidRDefault="00C72360" w:rsidP="00C72360">
      <w:pPr>
        <w:tabs>
          <w:tab w:val="left" w:pos="851"/>
        </w:tabs>
        <w:ind w:left="851"/>
        <w:rPr>
          <w:sz w:val="24"/>
          <w:szCs w:val="24"/>
          <w:lang w:eastAsia="en-GB"/>
        </w:rPr>
      </w:pPr>
      <w:r w:rsidRPr="00774A3F">
        <w:rPr>
          <w:sz w:val="24"/>
          <w:szCs w:val="24"/>
          <w:lang w:eastAsia="en-GB"/>
        </w:rPr>
        <w:t>Mekuvej 9</w:t>
      </w:r>
    </w:p>
    <w:p w:rsidR="005B0036" w:rsidRPr="00C105E6" w:rsidRDefault="00C72360" w:rsidP="00C72360">
      <w:pPr>
        <w:tabs>
          <w:tab w:val="left" w:pos="851"/>
        </w:tabs>
        <w:ind w:left="851"/>
        <w:rPr>
          <w:sz w:val="24"/>
          <w:szCs w:val="24"/>
          <w:lang w:eastAsia="en-GB"/>
        </w:rPr>
      </w:pPr>
      <w:r w:rsidRPr="00774A3F">
        <w:rPr>
          <w:sz w:val="24"/>
          <w:szCs w:val="24"/>
          <w:lang w:eastAsia="en-GB"/>
        </w:rPr>
        <w:t>7171 Uldum</w:t>
      </w:r>
    </w:p>
    <w:p w:rsidR="005B0036" w:rsidRPr="00C105E6" w:rsidRDefault="005B0036" w:rsidP="005B0036">
      <w:pPr>
        <w:tabs>
          <w:tab w:val="left" w:pos="851"/>
          <w:tab w:val="left" w:pos="8222"/>
        </w:tabs>
        <w:ind w:left="851"/>
        <w:rPr>
          <w:sz w:val="24"/>
          <w:szCs w:val="24"/>
        </w:rPr>
      </w:pPr>
    </w:p>
    <w:p w:rsidR="005B0036" w:rsidRPr="00C105E6" w:rsidRDefault="005B0036" w:rsidP="005B0036">
      <w:pPr>
        <w:tabs>
          <w:tab w:val="left" w:pos="8222"/>
        </w:tabs>
        <w:ind w:left="851" w:hanging="851"/>
        <w:rPr>
          <w:b/>
          <w:sz w:val="24"/>
          <w:szCs w:val="24"/>
        </w:rPr>
      </w:pPr>
      <w:r w:rsidRPr="00C105E6">
        <w:rPr>
          <w:b/>
          <w:sz w:val="24"/>
          <w:szCs w:val="24"/>
        </w:rPr>
        <w:t>8.</w:t>
      </w:r>
      <w:r w:rsidRPr="00C105E6">
        <w:rPr>
          <w:b/>
          <w:sz w:val="24"/>
          <w:szCs w:val="24"/>
        </w:rPr>
        <w:tab/>
        <w:t>MARKEDSFØRINGSTILLADELSESNUMMER (NUMRE)</w:t>
      </w:r>
    </w:p>
    <w:p w:rsidR="005B0036" w:rsidRPr="00C105E6" w:rsidRDefault="00C72360" w:rsidP="005B0036">
      <w:pPr>
        <w:tabs>
          <w:tab w:val="left" w:pos="851"/>
          <w:tab w:val="left" w:pos="8222"/>
        </w:tabs>
        <w:ind w:left="851"/>
        <w:rPr>
          <w:sz w:val="24"/>
          <w:szCs w:val="24"/>
        </w:rPr>
      </w:pPr>
      <w:r>
        <w:rPr>
          <w:sz w:val="24"/>
          <w:szCs w:val="24"/>
        </w:rPr>
        <w:t>59382</w:t>
      </w:r>
    </w:p>
    <w:p w:rsidR="005B0036" w:rsidRPr="00C105E6" w:rsidRDefault="005B0036" w:rsidP="005B0036">
      <w:pPr>
        <w:tabs>
          <w:tab w:val="left" w:pos="851"/>
          <w:tab w:val="left" w:pos="8222"/>
        </w:tabs>
        <w:ind w:left="851"/>
        <w:rPr>
          <w:sz w:val="24"/>
          <w:szCs w:val="24"/>
        </w:rPr>
      </w:pPr>
    </w:p>
    <w:p w:rsidR="005B0036" w:rsidRPr="00C105E6" w:rsidRDefault="005B0036" w:rsidP="005B0036">
      <w:pPr>
        <w:tabs>
          <w:tab w:val="left" w:pos="851"/>
          <w:tab w:val="left" w:pos="8222"/>
        </w:tabs>
        <w:rPr>
          <w:b/>
          <w:sz w:val="24"/>
          <w:szCs w:val="24"/>
        </w:rPr>
      </w:pPr>
      <w:r w:rsidRPr="00C105E6">
        <w:rPr>
          <w:b/>
          <w:sz w:val="24"/>
          <w:szCs w:val="24"/>
        </w:rPr>
        <w:t>9.</w:t>
      </w:r>
      <w:r w:rsidRPr="00C105E6">
        <w:rPr>
          <w:b/>
          <w:sz w:val="24"/>
          <w:szCs w:val="24"/>
        </w:rPr>
        <w:tab/>
        <w:t>DATO FOR FØRSTE MARKEDSFØRINGSTILLADELSE</w:t>
      </w:r>
    </w:p>
    <w:p w:rsidR="005B0036" w:rsidRPr="00C105E6" w:rsidRDefault="002D35AB" w:rsidP="005B0036">
      <w:pPr>
        <w:tabs>
          <w:tab w:val="left" w:pos="851"/>
          <w:tab w:val="left" w:pos="8222"/>
        </w:tabs>
        <w:ind w:left="851"/>
        <w:rPr>
          <w:sz w:val="24"/>
          <w:szCs w:val="24"/>
        </w:rPr>
      </w:pPr>
      <w:r>
        <w:rPr>
          <w:sz w:val="24"/>
          <w:szCs w:val="24"/>
        </w:rPr>
        <w:t>21. marts 2018</w:t>
      </w:r>
      <w:bookmarkStart w:id="0" w:name="_GoBack"/>
      <w:bookmarkEnd w:id="0"/>
    </w:p>
    <w:p w:rsidR="005B0036" w:rsidRPr="00C105E6" w:rsidRDefault="005B0036" w:rsidP="005B0036">
      <w:pPr>
        <w:tabs>
          <w:tab w:val="left" w:pos="851"/>
          <w:tab w:val="left" w:pos="8222"/>
        </w:tabs>
        <w:ind w:left="851"/>
        <w:rPr>
          <w:sz w:val="24"/>
          <w:szCs w:val="24"/>
        </w:rPr>
      </w:pPr>
    </w:p>
    <w:p w:rsidR="005B0036" w:rsidRPr="00C105E6" w:rsidRDefault="005B0036" w:rsidP="005B0036">
      <w:pPr>
        <w:tabs>
          <w:tab w:val="left" w:pos="851"/>
          <w:tab w:val="left" w:pos="8222"/>
        </w:tabs>
        <w:ind w:left="851" w:hanging="851"/>
        <w:rPr>
          <w:b/>
          <w:sz w:val="24"/>
          <w:szCs w:val="24"/>
        </w:rPr>
      </w:pPr>
      <w:r w:rsidRPr="00C105E6">
        <w:rPr>
          <w:b/>
          <w:sz w:val="24"/>
          <w:szCs w:val="24"/>
        </w:rPr>
        <w:t>10.</w:t>
      </w:r>
      <w:r w:rsidRPr="00C105E6">
        <w:rPr>
          <w:b/>
          <w:sz w:val="24"/>
          <w:szCs w:val="24"/>
        </w:rPr>
        <w:tab/>
        <w:t>DATO FOR ÆNDRING AF TEKSTEN</w:t>
      </w:r>
    </w:p>
    <w:p w:rsidR="005B0036" w:rsidRPr="00C105E6" w:rsidRDefault="005B795E" w:rsidP="005B0036">
      <w:pPr>
        <w:tabs>
          <w:tab w:val="left" w:pos="851"/>
          <w:tab w:val="left" w:pos="8222"/>
        </w:tabs>
        <w:ind w:left="851"/>
        <w:rPr>
          <w:sz w:val="24"/>
          <w:szCs w:val="24"/>
        </w:rPr>
      </w:pPr>
      <w:r w:rsidRPr="00C105E6">
        <w:rPr>
          <w:sz w:val="24"/>
          <w:szCs w:val="24"/>
        </w:rPr>
        <w:t>-</w:t>
      </w:r>
    </w:p>
    <w:p w:rsidR="005B0036" w:rsidRPr="00C105E6" w:rsidRDefault="005B0036" w:rsidP="005B0036">
      <w:pPr>
        <w:tabs>
          <w:tab w:val="left" w:pos="851"/>
          <w:tab w:val="left" w:pos="8222"/>
        </w:tabs>
        <w:ind w:left="851"/>
        <w:rPr>
          <w:sz w:val="24"/>
          <w:szCs w:val="24"/>
        </w:rPr>
      </w:pPr>
    </w:p>
    <w:p w:rsidR="005B0036" w:rsidRPr="00C105E6" w:rsidRDefault="005B0036" w:rsidP="005B0036">
      <w:pPr>
        <w:tabs>
          <w:tab w:val="left" w:pos="851"/>
          <w:tab w:val="left" w:pos="8222"/>
        </w:tabs>
        <w:rPr>
          <w:b/>
          <w:sz w:val="24"/>
          <w:szCs w:val="24"/>
        </w:rPr>
      </w:pPr>
      <w:r w:rsidRPr="00C105E6">
        <w:rPr>
          <w:b/>
          <w:sz w:val="24"/>
          <w:szCs w:val="24"/>
        </w:rPr>
        <w:t>11.</w:t>
      </w:r>
      <w:r w:rsidRPr="00C105E6">
        <w:rPr>
          <w:b/>
          <w:sz w:val="24"/>
          <w:szCs w:val="24"/>
        </w:rPr>
        <w:tab/>
        <w:t>UDLEVERINGSBESTEMMELSE</w:t>
      </w:r>
    </w:p>
    <w:p w:rsidR="005B0036" w:rsidRPr="00C105E6" w:rsidRDefault="005B795E" w:rsidP="005B0036">
      <w:pPr>
        <w:pStyle w:val="Sidehoved"/>
        <w:tabs>
          <w:tab w:val="clear" w:pos="4819"/>
          <w:tab w:val="left" w:pos="851"/>
          <w:tab w:val="left" w:pos="8222"/>
        </w:tabs>
        <w:ind w:left="851"/>
        <w:rPr>
          <w:szCs w:val="24"/>
        </w:rPr>
      </w:pPr>
      <w:r w:rsidRPr="00C105E6">
        <w:rPr>
          <w:szCs w:val="24"/>
        </w:rPr>
        <w:t>BP</w:t>
      </w:r>
    </w:p>
    <w:sectPr w:rsidR="005B0036" w:rsidRPr="00C105E6"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95E" w:rsidRDefault="005B795E">
      <w:r>
        <w:separator/>
      </w:r>
    </w:p>
  </w:endnote>
  <w:endnote w:type="continuationSeparator" w:id="0">
    <w:p w:rsidR="005B795E" w:rsidRDefault="005B7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D35AB">
      <w:rPr>
        <w:i/>
        <w:noProof/>
        <w:snapToGrid w:val="0"/>
        <w:sz w:val="18"/>
      </w:rPr>
      <w:t>Avishield ND B1, lyofilisat til okulonasal suspension-anvendelse i drikkevand</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2D35AB">
      <w:rPr>
        <w:i/>
        <w:noProof/>
        <w:snapToGrid w:val="0"/>
        <w:sz w:val="18"/>
      </w:rPr>
      <w:t>4</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2D35AB">
      <w:rPr>
        <w:i/>
        <w:noProof/>
        <w:snapToGrid w:val="0"/>
        <w:sz w:val="18"/>
      </w:rPr>
      <w:t>5</w:t>
    </w:r>
    <w:r>
      <w:rPr>
        <w:i/>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D35AB">
      <w:rPr>
        <w:i/>
        <w:noProof/>
        <w:snapToGrid w:val="0"/>
        <w:sz w:val="18"/>
      </w:rPr>
      <w:t>Avishield ND B1, lyofilisat til okulonasal suspension-anvendelse i drikkevand</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2D35AB">
      <w:rPr>
        <w:i/>
        <w:noProof/>
        <w:snapToGrid w:val="0"/>
        <w:sz w:val="18"/>
      </w:rPr>
      <w:t>5</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2D35AB">
      <w:rPr>
        <w:i/>
        <w:noProof/>
        <w:snapToGrid w:val="0"/>
        <w:sz w:val="18"/>
      </w:rPr>
      <w:t>5</w:t>
    </w:r>
    <w:r>
      <w:rPr>
        <w:i/>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95E" w:rsidRDefault="005B795E">
      <w:r>
        <w:separator/>
      </w:r>
    </w:p>
  </w:footnote>
  <w:footnote w:type="continuationSeparator" w:id="0">
    <w:p w:rsidR="005B795E" w:rsidRDefault="005B7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CC" w:rsidRDefault="004A62CC">
    <w:pPr>
      <w:pStyle w:val="Sidehove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CC" w:rsidRDefault="004A62CC">
    <w:pPr>
      <w:pStyle w:val="Sidehove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B4704"/>
    <w:multiLevelType w:val="hybridMultilevel"/>
    <w:tmpl w:val="FD180BE0"/>
    <w:lvl w:ilvl="0" w:tplc="A4000E1E">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87B4AC3"/>
    <w:multiLevelType w:val="hybridMultilevel"/>
    <w:tmpl w:val="DCA068BC"/>
    <w:lvl w:ilvl="0" w:tplc="5F4ECFE4">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95E"/>
    <w:rsid w:val="00032BCF"/>
    <w:rsid w:val="0003527F"/>
    <w:rsid w:val="000405F9"/>
    <w:rsid w:val="00065C7D"/>
    <w:rsid w:val="000C3BC1"/>
    <w:rsid w:val="000C6CD4"/>
    <w:rsid w:val="001347DA"/>
    <w:rsid w:val="001577E4"/>
    <w:rsid w:val="00174C2E"/>
    <w:rsid w:val="001858CA"/>
    <w:rsid w:val="001C3F2D"/>
    <w:rsid w:val="001C4AEF"/>
    <w:rsid w:val="001D3CC5"/>
    <w:rsid w:val="001E3212"/>
    <w:rsid w:val="00221241"/>
    <w:rsid w:val="00223299"/>
    <w:rsid w:val="002D35AB"/>
    <w:rsid w:val="00322BDE"/>
    <w:rsid w:val="003520E3"/>
    <w:rsid w:val="003E2D89"/>
    <w:rsid w:val="00406EE7"/>
    <w:rsid w:val="00407013"/>
    <w:rsid w:val="004674CC"/>
    <w:rsid w:val="00492676"/>
    <w:rsid w:val="004A0B4B"/>
    <w:rsid w:val="004A62CC"/>
    <w:rsid w:val="005112D9"/>
    <w:rsid w:val="005334D6"/>
    <w:rsid w:val="00564C27"/>
    <w:rsid w:val="00565A74"/>
    <w:rsid w:val="005B0036"/>
    <w:rsid w:val="005B795E"/>
    <w:rsid w:val="005C5579"/>
    <w:rsid w:val="005F5831"/>
    <w:rsid w:val="00662012"/>
    <w:rsid w:val="00666B01"/>
    <w:rsid w:val="006B1539"/>
    <w:rsid w:val="006B6DC0"/>
    <w:rsid w:val="006F5621"/>
    <w:rsid w:val="00735273"/>
    <w:rsid w:val="00794BAE"/>
    <w:rsid w:val="007E2A00"/>
    <w:rsid w:val="008010F2"/>
    <w:rsid w:val="0082731E"/>
    <w:rsid w:val="008753BE"/>
    <w:rsid w:val="009032EA"/>
    <w:rsid w:val="009202AE"/>
    <w:rsid w:val="009453CA"/>
    <w:rsid w:val="009D66C6"/>
    <w:rsid w:val="00A75B53"/>
    <w:rsid w:val="00A9441C"/>
    <w:rsid w:val="00A96525"/>
    <w:rsid w:val="00AD69DB"/>
    <w:rsid w:val="00AE29E5"/>
    <w:rsid w:val="00AE5757"/>
    <w:rsid w:val="00B25EB8"/>
    <w:rsid w:val="00BC634B"/>
    <w:rsid w:val="00BD4F4C"/>
    <w:rsid w:val="00BF2AE0"/>
    <w:rsid w:val="00C105E6"/>
    <w:rsid w:val="00C479BF"/>
    <w:rsid w:val="00C72360"/>
    <w:rsid w:val="00CD0B03"/>
    <w:rsid w:val="00D7299D"/>
    <w:rsid w:val="00D80B84"/>
    <w:rsid w:val="00DD6D71"/>
    <w:rsid w:val="00DE2070"/>
    <w:rsid w:val="00DF32BE"/>
    <w:rsid w:val="00E14F0A"/>
    <w:rsid w:val="00E50C8B"/>
    <w:rsid w:val="00E979DE"/>
    <w:rsid w:val="00EB0FF4"/>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558948-1EDD-46D3-8995-BEA02F85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FontStyle55">
    <w:name w:val="Font Style55"/>
    <w:uiPriority w:val="99"/>
    <w:rsid w:val="009453CA"/>
    <w:rPr>
      <w:rFonts w:ascii="Times New Roman" w:hAnsi="Times New Roman"/>
      <w:b/>
      <w:i/>
      <w:sz w:val="22"/>
    </w:rPr>
  </w:style>
  <w:style w:type="paragraph" w:customStyle="1" w:styleId="Style4">
    <w:name w:val="Style4"/>
    <w:basedOn w:val="Normal"/>
    <w:uiPriority w:val="99"/>
    <w:rsid w:val="00BD4F4C"/>
    <w:pPr>
      <w:widowControl w:val="0"/>
      <w:autoSpaceDE w:val="0"/>
      <w:autoSpaceDN w:val="0"/>
      <w:adjustRightInd w:val="0"/>
      <w:spacing w:line="276" w:lineRule="exact"/>
    </w:pPr>
    <w:rPr>
      <w:rFonts w:ascii="Arial Unicode MS" w:eastAsia="Arial Unicode MS" w:hAnsi="Calibri" w:cs="Arial Unicode MS"/>
      <w:sz w:val="24"/>
      <w:szCs w:val="24"/>
      <w:lang w:val="hr-HR" w:eastAsia="hr-HR"/>
    </w:rPr>
  </w:style>
  <w:style w:type="character" w:customStyle="1" w:styleId="FontStyle41">
    <w:name w:val="Font Style41"/>
    <w:uiPriority w:val="99"/>
    <w:rsid w:val="00BD4F4C"/>
    <w:rPr>
      <w:rFonts w:ascii="Times New Roman" w:hAnsi="Times New Roman"/>
      <w:sz w:val="22"/>
    </w:rPr>
  </w:style>
  <w:style w:type="paragraph" w:styleId="Listeafsnit">
    <w:name w:val="List Paragraph"/>
    <w:basedOn w:val="Normal"/>
    <w:uiPriority w:val="34"/>
    <w:qFormat/>
    <w:rsid w:val="001E3212"/>
    <w:pPr>
      <w:ind w:left="720"/>
      <w:contextualSpacing/>
    </w:pPr>
  </w:style>
  <w:style w:type="paragraph" w:styleId="Brdtekstindrykning">
    <w:name w:val="Body Text Indent"/>
    <w:basedOn w:val="Normal"/>
    <w:link w:val="BrdtekstindrykningTegn"/>
    <w:uiPriority w:val="99"/>
    <w:rsid w:val="00E50C8B"/>
    <w:pPr>
      <w:ind w:left="567" w:hanging="567"/>
    </w:pPr>
    <w:rPr>
      <w:b/>
      <w:sz w:val="22"/>
      <w:lang w:val="en-GB"/>
    </w:rPr>
  </w:style>
  <w:style w:type="character" w:customStyle="1" w:styleId="BrdtekstindrykningTegn">
    <w:name w:val="Brødtekstindrykning Tegn"/>
    <w:basedOn w:val="Standardskrifttypeiafsnit"/>
    <w:link w:val="Brdtekstindrykning"/>
    <w:uiPriority w:val="99"/>
    <w:rsid w:val="00E50C8B"/>
    <w:rPr>
      <w:b/>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kma.local\lmsfil\QLM\Projects\GOD\docs\National\SPC%20Vet.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38</TotalTime>
  <Pages>5</Pages>
  <Words>1275</Words>
  <Characters>7911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2017040586 mt</dc:description>
  <cp:lastModifiedBy>Hanne Thy Iversen</cp:lastModifiedBy>
  <cp:revision>28</cp:revision>
  <cp:lastPrinted>2018-03-21T10:47:00Z</cp:lastPrinted>
  <dcterms:created xsi:type="dcterms:W3CDTF">2018-03-20T12:25:00Z</dcterms:created>
  <dcterms:modified xsi:type="dcterms:W3CDTF">2018-03-21T10:47:00Z</dcterms:modified>
</cp:coreProperties>
</file>