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4497" w14:textId="77777777" w:rsidR="005B0036" w:rsidRPr="00FA1217" w:rsidRDefault="005B0036" w:rsidP="005B0036">
      <w:pPr>
        <w:rPr>
          <w:sz w:val="24"/>
          <w:szCs w:val="24"/>
        </w:rPr>
      </w:pPr>
      <w:r w:rsidRPr="00FA1217">
        <w:rPr>
          <w:noProof/>
          <w:sz w:val="24"/>
          <w:szCs w:val="24"/>
          <w:lang w:eastAsia="da-DK"/>
        </w:rPr>
        <w:drawing>
          <wp:inline distT="0" distB="0" distL="0" distR="0" wp14:anchorId="2CFEA959" wp14:editId="40B387C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FEE5044" w14:textId="77777777" w:rsidR="00C479BF" w:rsidRPr="00FA1217" w:rsidRDefault="00C479BF" w:rsidP="005B0036">
      <w:pPr>
        <w:rPr>
          <w:sz w:val="24"/>
          <w:szCs w:val="24"/>
        </w:rPr>
      </w:pPr>
    </w:p>
    <w:p w14:paraId="7C5ACF84" w14:textId="5CDEF445" w:rsidR="005B0036" w:rsidRPr="00FA1217" w:rsidRDefault="005B0036" w:rsidP="005B0036">
      <w:pPr>
        <w:tabs>
          <w:tab w:val="right" w:pos="9356"/>
        </w:tabs>
        <w:rPr>
          <w:b/>
          <w:sz w:val="24"/>
          <w:szCs w:val="24"/>
        </w:rPr>
      </w:pPr>
      <w:r w:rsidRPr="00FA1217">
        <w:rPr>
          <w:b/>
          <w:sz w:val="24"/>
          <w:szCs w:val="24"/>
        </w:rPr>
        <w:tab/>
      </w:r>
      <w:r w:rsidR="007246FF" w:rsidRPr="00FA1217">
        <w:rPr>
          <w:b/>
          <w:sz w:val="24"/>
          <w:szCs w:val="24"/>
        </w:rPr>
        <w:t>25. oktober 2022</w:t>
      </w:r>
    </w:p>
    <w:p w14:paraId="42D7F9CF" w14:textId="4DC3BEA4" w:rsidR="005B0036" w:rsidRPr="00FA1217" w:rsidRDefault="005B0036" w:rsidP="005B0036">
      <w:pPr>
        <w:rPr>
          <w:sz w:val="24"/>
          <w:szCs w:val="24"/>
        </w:rPr>
      </w:pPr>
    </w:p>
    <w:p w14:paraId="6975688D" w14:textId="5838D44B" w:rsidR="007246FF" w:rsidRPr="00FA1217" w:rsidRDefault="007246FF" w:rsidP="005B0036">
      <w:pPr>
        <w:rPr>
          <w:sz w:val="24"/>
          <w:szCs w:val="24"/>
        </w:rPr>
      </w:pPr>
    </w:p>
    <w:p w14:paraId="173530BE" w14:textId="77777777" w:rsidR="007246FF" w:rsidRPr="00FA1217" w:rsidRDefault="007246FF" w:rsidP="005B0036">
      <w:pPr>
        <w:rPr>
          <w:sz w:val="24"/>
          <w:szCs w:val="24"/>
        </w:rPr>
      </w:pPr>
    </w:p>
    <w:p w14:paraId="5DB29DEA" w14:textId="77777777" w:rsidR="005B0036" w:rsidRPr="00FA1217" w:rsidRDefault="005B0036" w:rsidP="00701164">
      <w:pPr>
        <w:jc w:val="center"/>
        <w:rPr>
          <w:b/>
          <w:sz w:val="24"/>
          <w:szCs w:val="24"/>
        </w:rPr>
      </w:pPr>
      <w:r w:rsidRPr="00FA1217">
        <w:rPr>
          <w:b/>
          <w:sz w:val="24"/>
          <w:szCs w:val="24"/>
        </w:rPr>
        <w:t>PRODUKTRESUMÉ</w:t>
      </w:r>
    </w:p>
    <w:p w14:paraId="2860FC3E" w14:textId="77777777" w:rsidR="005B0036" w:rsidRPr="00FA1217" w:rsidRDefault="005B0036" w:rsidP="00701164">
      <w:pPr>
        <w:jc w:val="center"/>
        <w:rPr>
          <w:b/>
          <w:sz w:val="24"/>
          <w:szCs w:val="24"/>
        </w:rPr>
      </w:pPr>
    </w:p>
    <w:p w14:paraId="2BB98F05" w14:textId="77777777" w:rsidR="005B0036" w:rsidRPr="00FA1217" w:rsidRDefault="005B0036" w:rsidP="00701164">
      <w:pPr>
        <w:jc w:val="center"/>
        <w:rPr>
          <w:b/>
          <w:sz w:val="24"/>
          <w:szCs w:val="24"/>
        </w:rPr>
      </w:pPr>
      <w:r w:rsidRPr="00FA1217">
        <w:rPr>
          <w:b/>
          <w:sz w:val="24"/>
          <w:szCs w:val="24"/>
        </w:rPr>
        <w:t>for</w:t>
      </w:r>
    </w:p>
    <w:p w14:paraId="08B08B03" w14:textId="77777777" w:rsidR="005B0036" w:rsidRPr="00FA1217" w:rsidRDefault="005B0036" w:rsidP="00701164">
      <w:pPr>
        <w:jc w:val="center"/>
        <w:rPr>
          <w:b/>
          <w:sz w:val="24"/>
          <w:szCs w:val="24"/>
        </w:rPr>
      </w:pPr>
    </w:p>
    <w:p w14:paraId="77D19D8C" w14:textId="28B809FB" w:rsidR="005B0036" w:rsidRPr="00FA1217" w:rsidRDefault="009E1F3A" w:rsidP="00701164">
      <w:pPr>
        <w:jc w:val="center"/>
        <w:rPr>
          <w:b/>
          <w:sz w:val="24"/>
          <w:szCs w:val="24"/>
        </w:rPr>
      </w:pPr>
      <w:proofErr w:type="spellStart"/>
      <w:r w:rsidRPr="00FA1217">
        <w:rPr>
          <w:b/>
          <w:sz w:val="24"/>
          <w:szCs w:val="24"/>
        </w:rPr>
        <w:t>Belabel</w:t>
      </w:r>
      <w:proofErr w:type="spellEnd"/>
      <w:r w:rsidRPr="00FA1217">
        <w:rPr>
          <w:b/>
          <w:sz w:val="24"/>
          <w:szCs w:val="24"/>
        </w:rPr>
        <w:t xml:space="preserve"> </w:t>
      </w:r>
      <w:proofErr w:type="spellStart"/>
      <w:r w:rsidRPr="00FA1217">
        <w:rPr>
          <w:b/>
          <w:sz w:val="24"/>
          <w:szCs w:val="24"/>
        </w:rPr>
        <w:t>Vet</w:t>
      </w:r>
      <w:proofErr w:type="spellEnd"/>
      <w:r w:rsidRPr="00FA1217">
        <w:rPr>
          <w:b/>
          <w:sz w:val="24"/>
          <w:szCs w:val="24"/>
        </w:rPr>
        <w:t>., infusionsvæske, opløsning</w:t>
      </w:r>
    </w:p>
    <w:p w14:paraId="756C567E" w14:textId="436A5CF4" w:rsidR="005B0036" w:rsidRPr="00FA1217" w:rsidRDefault="005B0036" w:rsidP="00701164">
      <w:pPr>
        <w:jc w:val="both"/>
        <w:rPr>
          <w:sz w:val="24"/>
          <w:szCs w:val="24"/>
        </w:rPr>
      </w:pPr>
    </w:p>
    <w:p w14:paraId="627CDE45" w14:textId="77777777" w:rsidR="00614110" w:rsidRPr="00FA1217" w:rsidRDefault="00614110" w:rsidP="00701164">
      <w:pPr>
        <w:jc w:val="both"/>
        <w:rPr>
          <w:sz w:val="24"/>
          <w:szCs w:val="24"/>
        </w:rPr>
      </w:pPr>
    </w:p>
    <w:p w14:paraId="583F199B" w14:textId="77777777" w:rsidR="005B0036" w:rsidRPr="00FA1217" w:rsidRDefault="005B0036" w:rsidP="00701164">
      <w:pPr>
        <w:ind w:left="851" w:hanging="851"/>
        <w:rPr>
          <w:b/>
          <w:sz w:val="24"/>
          <w:szCs w:val="24"/>
        </w:rPr>
      </w:pPr>
      <w:r w:rsidRPr="00FA1217">
        <w:rPr>
          <w:b/>
          <w:sz w:val="24"/>
          <w:szCs w:val="24"/>
        </w:rPr>
        <w:t>0.</w:t>
      </w:r>
      <w:r w:rsidRPr="00FA1217">
        <w:rPr>
          <w:b/>
          <w:sz w:val="24"/>
          <w:szCs w:val="24"/>
        </w:rPr>
        <w:tab/>
        <w:t>D.SP.NR.</w:t>
      </w:r>
    </w:p>
    <w:p w14:paraId="07C636A3" w14:textId="3E37324C" w:rsidR="005B0036" w:rsidRPr="00FA1217" w:rsidRDefault="009E1F3A" w:rsidP="00701164">
      <w:pPr>
        <w:ind w:left="851"/>
        <w:rPr>
          <w:sz w:val="24"/>
          <w:szCs w:val="24"/>
        </w:rPr>
      </w:pPr>
      <w:r w:rsidRPr="00FA1217">
        <w:rPr>
          <w:sz w:val="24"/>
          <w:szCs w:val="24"/>
        </w:rPr>
        <w:t>32973</w:t>
      </w:r>
    </w:p>
    <w:p w14:paraId="5A2AD132" w14:textId="77777777" w:rsidR="005B0036" w:rsidRPr="00FA1217" w:rsidRDefault="005B0036" w:rsidP="00701164">
      <w:pPr>
        <w:ind w:left="851"/>
        <w:rPr>
          <w:sz w:val="24"/>
          <w:szCs w:val="24"/>
        </w:rPr>
      </w:pPr>
    </w:p>
    <w:p w14:paraId="37A85E08" w14:textId="77777777" w:rsidR="005B0036" w:rsidRPr="00FA1217" w:rsidRDefault="005B0036" w:rsidP="00701164">
      <w:pPr>
        <w:ind w:left="851" w:hanging="851"/>
        <w:rPr>
          <w:b/>
          <w:sz w:val="24"/>
          <w:szCs w:val="24"/>
        </w:rPr>
      </w:pPr>
      <w:r w:rsidRPr="00FA1217">
        <w:rPr>
          <w:b/>
          <w:sz w:val="24"/>
          <w:szCs w:val="24"/>
        </w:rPr>
        <w:t>1.</w:t>
      </w:r>
      <w:r w:rsidRPr="00FA1217">
        <w:rPr>
          <w:b/>
          <w:sz w:val="24"/>
          <w:szCs w:val="24"/>
        </w:rPr>
        <w:tab/>
        <w:t>VETERINÆRLÆGEMIDLETS NAVN</w:t>
      </w:r>
    </w:p>
    <w:p w14:paraId="1B01078B" w14:textId="192ED24A" w:rsidR="00417225" w:rsidRPr="00FA1217" w:rsidRDefault="009E1F3A" w:rsidP="00701164">
      <w:pPr>
        <w:ind w:left="851"/>
        <w:rPr>
          <w:sz w:val="24"/>
          <w:szCs w:val="24"/>
        </w:rPr>
      </w:pPr>
      <w:proofErr w:type="spellStart"/>
      <w:r w:rsidRPr="00FA1217">
        <w:rPr>
          <w:sz w:val="24"/>
          <w:szCs w:val="24"/>
        </w:rPr>
        <w:t>Belabel</w:t>
      </w:r>
      <w:proofErr w:type="spellEnd"/>
      <w:r w:rsidRPr="00FA1217">
        <w:rPr>
          <w:sz w:val="24"/>
          <w:szCs w:val="24"/>
        </w:rPr>
        <w:t xml:space="preserve"> </w:t>
      </w:r>
      <w:proofErr w:type="spellStart"/>
      <w:r w:rsidRPr="00FA1217">
        <w:rPr>
          <w:sz w:val="24"/>
          <w:szCs w:val="24"/>
        </w:rPr>
        <w:t>Vet</w:t>
      </w:r>
      <w:proofErr w:type="spellEnd"/>
      <w:r w:rsidRPr="00FA1217">
        <w:rPr>
          <w:sz w:val="24"/>
          <w:szCs w:val="24"/>
        </w:rPr>
        <w:t>.</w:t>
      </w:r>
    </w:p>
    <w:p w14:paraId="24819F24" w14:textId="7932B8A7" w:rsidR="005B0036" w:rsidRPr="00FA1217" w:rsidRDefault="005B0036" w:rsidP="00701164">
      <w:pPr>
        <w:ind w:left="851"/>
        <w:rPr>
          <w:sz w:val="24"/>
          <w:szCs w:val="24"/>
        </w:rPr>
      </w:pPr>
    </w:p>
    <w:p w14:paraId="29E2E145" w14:textId="0693167A" w:rsidR="00207C0E" w:rsidRPr="00FA1217" w:rsidRDefault="00207C0E" w:rsidP="00701164">
      <w:pPr>
        <w:ind w:left="851"/>
        <w:rPr>
          <w:sz w:val="24"/>
          <w:szCs w:val="24"/>
        </w:rPr>
      </w:pPr>
      <w:r w:rsidRPr="00FA1217">
        <w:rPr>
          <w:sz w:val="24"/>
          <w:szCs w:val="24"/>
        </w:rPr>
        <w:t xml:space="preserve">Lægemiddelform: </w:t>
      </w:r>
      <w:r w:rsidR="009E1F3A" w:rsidRPr="00FA1217">
        <w:rPr>
          <w:sz w:val="24"/>
          <w:szCs w:val="24"/>
        </w:rPr>
        <w:t>Infusionsvæske, opløsning</w:t>
      </w:r>
    </w:p>
    <w:p w14:paraId="27727D57" w14:textId="77777777" w:rsidR="009E1F3A" w:rsidRPr="00FA1217" w:rsidRDefault="00207C0E" w:rsidP="009E1F3A">
      <w:pPr>
        <w:ind w:left="851"/>
        <w:rPr>
          <w:sz w:val="24"/>
          <w:szCs w:val="24"/>
        </w:rPr>
      </w:pPr>
      <w:r w:rsidRPr="00FA1217">
        <w:rPr>
          <w:sz w:val="24"/>
          <w:szCs w:val="24"/>
        </w:rPr>
        <w:t xml:space="preserve">Styrke(r): </w:t>
      </w:r>
      <w:r w:rsidR="009E1F3A" w:rsidRPr="00FA1217">
        <w:rPr>
          <w:sz w:val="24"/>
          <w:szCs w:val="24"/>
        </w:rPr>
        <w:t xml:space="preserve">40 g/100 ml dosis </w:t>
      </w:r>
    </w:p>
    <w:p w14:paraId="22FAE373" w14:textId="77777777" w:rsidR="00207C0E" w:rsidRPr="00FA1217" w:rsidRDefault="00207C0E" w:rsidP="00701164">
      <w:pPr>
        <w:ind w:left="851"/>
        <w:rPr>
          <w:sz w:val="24"/>
          <w:szCs w:val="24"/>
        </w:rPr>
      </w:pPr>
    </w:p>
    <w:p w14:paraId="1BC30059" w14:textId="77777777" w:rsidR="005B0036" w:rsidRPr="00FA1217" w:rsidRDefault="005B0036" w:rsidP="00701164">
      <w:pPr>
        <w:ind w:left="851" w:hanging="851"/>
        <w:rPr>
          <w:b/>
          <w:sz w:val="24"/>
          <w:szCs w:val="24"/>
        </w:rPr>
      </w:pPr>
      <w:r w:rsidRPr="00FA1217">
        <w:rPr>
          <w:b/>
          <w:sz w:val="24"/>
          <w:szCs w:val="24"/>
        </w:rPr>
        <w:t>2.</w:t>
      </w:r>
      <w:r w:rsidRPr="00FA1217">
        <w:rPr>
          <w:b/>
          <w:sz w:val="24"/>
          <w:szCs w:val="24"/>
        </w:rPr>
        <w:tab/>
        <w:t>KVALITATIV OG KVANTITATIV SAMMENSÆTNING</w:t>
      </w:r>
    </w:p>
    <w:p w14:paraId="7F9699FA" w14:textId="77777777" w:rsidR="009E1F3A" w:rsidRPr="00FA1217" w:rsidRDefault="009E1F3A" w:rsidP="000622A8">
      <w:pPr>
        <w:ind w:left="851"/>
        <w:rPr>
          <w:sz w:val="24"/>
          <w:szCs w:val="24"/>
        </w:rPr>
      </w:pPr>
      <w:bookmarkStart w:id="0" w:name="_Hlk115362796"/>
      <w:bookmarkStart w:id="1" w:name="_Hlk115362745"/>
      <w:r w:rsidRPr="00FA1217">
        <w:rPr>
          <w:sz w:val="24"/>
          <w:szCs w:val="24"/>
        </w:rPr>
        <w:t>100 ml indeholder:</w:t>
      </w:r>
    </w:p>
    <w:p w14:paraId="4F9E09D0" w14:textId="77777777" w:rsidR="009E1F3A" w:rsidRPr="00FA1217" w:rsidRDefault="009E1F3A" w:rsidP="000622A8">
      <w:pPr>
        <w:ind w:left="851"/>
        <w:rPr>
          <w:sz w:val="24"/>
          <w:szCs w:val="24"/>
        </w:rPr>
      </w:pPr>
    </w:p>
    <w:p w14:paraId="7CEB47B3" w14:textId="77777777" w:rsidR="009E1F3A" w:rsidRPr="00FA1217" w:rsidRDefault="009E1F3A" w:rsidP="000622A8">
      <w:pPr>
        <w:ind w:left="851"/>
        <w:rPr>
          <w:b/>
          <w:sz w:val="24"/>
          <w:szCs w:val="24"/>
        </w:rPr>
      </w:pPr>
      <w:r w:rsidRPr="00FA1217">
        <w:rPr>
          <w:b/>
          <w:sz w:val="24"/>
          <w:szCs w:val="24"/>
        </w:rPr>
        <w:t>Aktivt stof:</w:t>
      </w:r>
    </w:p>
    <w:p w14:paraId="692AA7BE" w14:textId="77777777" w:rsidR="009E1F3A" w:rsidRPr="00FA1217" w:rsidRDefault="009E1F3A" w:rsidP="000622A8">
      <w:pPr>
        <w:autoSpaceDE w:val="0"/>
        <w:autoSpaceDN w:val="0"/>
        <w:adjustRightInd w:val="0"/>
        <w:ind w:left="851"/>
        <w:rPr>
          <w:sz w:val="24"/>
          <w:szCs w:val="24"/>
        </w:rPr>
      </w:pPr>
      <w:proofErr w:type="spellStart"/>
      <w:r w:rsidRPr="00FA1217">
        <w:rPr>
          <w:sz w:val="24"/>
          <w:szCs w:val="24"/>
        </w:rPr>
        <w:t>Glucosemonohydrat</w:t>
      </w:r>
      <w:proofErr w:type="spellEnd"/>
      <w:r w:rsidRPr="00FA1217">
        <w:rPr>
          <w:sz w:val="24"/>
          <w:szCs w:val="24"/>
        </w:rPr>
        <w:t xml:space="preserve"> </w:t>
      </w:r>
      <w:r w:rsidRPr="00FA1217">
        <w:rPr>
          <w:sz w:val="24"/>
          <w:szCs w:val="24"/>
        </w:rPr>
        <w:tab/>
        <w:t>44,0 g</w:t>
      </w:r>
    </w:p>
    <w:p w14:paraId="24721ED5" w14:textId="2167AB46" w:rsidR="009E1F3A" w:rsidRPr="00FA1217" w:rsidRDefault="009E1F3A" w:rsidP="000622A8">
      <w:pPr>
        <w:autoSpaceDE w:val="0"/>
        <w:autoSpaceDN w:val="0"/>
        <w:adjustRightInd w:val="0"/>
        <w:ind w:left="851"/>
        <w:rPr>
          <w:sz w:val="24"/>
          <w:szCs w:val="24"/>
        </w:rPr>
      </w:pPr>
      <w:r w:rsidRPr="00FA1217">
        <w:rPr>
          <w:sz w:val="24"/>
          <w:szCs w:val="24"/>
        </w:rPr>
        <w:t xml:space="preserve">(svarende til 40,0 g </w:t>
      </w:r>
      <w:proofErr w:type="spellStart"/>
      <w:r w:rsidRPr="00FA1217">
        <w:rPr>
          <w:sz w:val="24"/>
          <w:szCs w:val="24"/>
        </w:rPr>
        <w:t>glucose</w:t>
      </w:r>
      <w:proofErr w:type="spellEnd"/>
      <w:r w:rsidRPr="00FA1217">
        <w:rPr>
          <w:sz w:val="24"/>
          <w:szCs w:val="24"/>
        </w:rPr>
        <w:t>, vandfri)</w:t>
      </w:r>
    </w:p>
    <w:p w14:paraId="21225CF2" w14:textId="77777777" w:rsidR="00EF4570" w:rsidRPr="00FA1217" w:rsidRDefault="00EF4570" w:rsidP="000622A8">
      <w:pPr>
        <w:autoSpaceDE w:val="0"/>
        <w:autoSpaceDN w:val="0"/>
        <w:adjustRightInd w:val="0"/>
        <w:ind w:left="851"/>
        <w:rPr>
          <w:sz w:val="24"/>
          <w:szCs w:val="24"/>
        </w:rPr>
      </w:pPr>
    </w:p>
    <w:p w14:paraId="4915A00E" w14:textId="2ACEF32B" w:rsidR="009E1F3A" w:rsidRPr="00FA1217" w:rsidRDefault="009E1F3A" w:rsidP="000622A8">
      <w:pPr>
        <w:ind w:left="851"/>
        <w:rPr>
          <w:b/>
          <w:sz w:val="24"/>
          <w:szCs w:val="24"/>
        </w:rPr>
      </w:pPr>
      <w:r w:rsidRPr="00FA1217">
        <w:rPr>
          <w:b/>
          <w:sz w:val="24"/>
          <w:szCs w:val="24"/>
        </w:rPr>
        <w:t>Hjælpestoffer:</w:t>
      </w:r>
    </w:p>
    <w:tbl>
      <w:tblPr>
        <w:tblStyle w:val="Tabel-Gitter"/>
        <w:tblW w:w="0" w:type="auto"/>
        <w:tblInd w:w="851" w:type="dxa"/>
        <w:tblLook w:val="04A0" w:firstRow="1" w:lastRow="0" w:firstColumn="1" w:lastColumn="0" w:noHBand="0" w:noVBand="1"/>
      </w:tblPr>
      <w:tblGrid>
        <w:gridCol w:w="6799"/>
      </w:tblGrid>
      <w:tr w:rsidR="00EF4570" w:rsidRPr="00FA1217" w14:paraId="6DFBFE0D" w14:textId="77777777" w:rsidTr="00EF4570">
        <w:tc>
          <w:tcPr>
            <w:tcW w:w="6799" w:type="dxa"/>
          </w:tcPr>
          <w:p w14:paraId="65970732" w14:textId="679222AD" w:rsidR="00EF4570" w:rsidRPr="00FA1217" w:rsidRDefault="00EF4570" w:rsidP="000622A8">
            <w:pPr>
              <w:rPr>
                <w:b/>
                <w:sz w:val="24"/>
                <w:szCs w:val="24"/>
              </w:rPr>
            </w:pPr>
            <w:r w:rsidRPr="00FA1217">
              <w:rPr>
                <w:b/>
                <w:bCs/>
                <w:iCs/>
                <w:sz w:val="24"/>
                <w:szCs w:val="24"/>
              </w:rPr>
              <w:t>Kvalitativ sammensætning af hjælpestoffer og andre bestanddele</w:t>
            </w:r>
          </w:p>
        </w:tc>
      </w:tr>
      <w:tr w:rsidR="00EF4570" w:rsidRPr="00FA1217" w14:paraId="0B3BD844" w14:textId="77777777" w:rsidTr="00EF4570">
        <w:tc>
          <w:tcPr>
            <w:tcW w:w="6799" w:type="dxa"/>
          </w:tcPr>
          <w:p w14:paraId="774E2058" w14:textId="30617D4E" w:rsidR="00EF4570" w:rsidRPr="00FA1217" w:rsidRDefault="00EF4570" w:rsidP="000622A8">
            <w:pPr>
              <w:rPr>
                <w:b/>
                <w:sz w:val="24"/>
                <w:szCs w:val="24"/>
              </w:rPr>
            </w:pPr>
            <w:r w:rsidRPr="00FA1217">
              <w:rPr>
                <w:color w:val="000000"/>
                <w:sz w:val="24"/>
                <w:szCs w:val="24"/>
                <w:lang w:eastAsia="ja-JP"/>
              </w:rPr>
              <w:t>Vand til injektionsvæske</w:t>
            </w:r>
          </w:p>
        </w:tc>
      </w:tr>
      <w:bookmarkEnd w:id="0"/>
    </w:tbl>
    <w:p w14:paraId="19D62C56" w14:textId="77777777" w:rsidR="009E1F3A" w:rsidRPr="00FA1217" w:rsidRDefault="009E1F3A" w:rsidP="000622A8">
      <w:pPr>
        <w:ind w:left="851"/>
        <w:rPr>
          <w:sz w:val="24"/>
          <w:szCs w:val="24"/>
        </w:rPr>
      </w:pPr>
    </w:p>
    <w:p w14:paraId="486F9EA2" w14:textId="77777777" w:rsidR="009E1F3A" w:rsidRPr="00FA1217" w:rsidRDefault="009E1F3A" w:rsidP="000622A8">
      <w:pPr>
        <w:ind w:left="851"/>
        <w:rPr>
          <w:sz w:val="24"/>
          <w:szCs w:val="24"/>
        </w:rPr>
      </w:pPr>
      <w:bookmarkStart w:id="2" w:name="_Hlk115362908"/>
      <w:r w:rsidRPr="00FA1217">
        <w:rPr>
          <w:sz w:val="24"/>
          <w:szCs w:val="24"/>
        </w:rPr>
        <w:t xml:space="preserve">Infusionsvæske, opløsning </w:t>
      </w:r>
    </w:p>
    <w:p w14:paraId="7D2579F3" w14:textId="77777777" w:rsidR="009E1F3A" w:rsidRPr="00FA1217" w:rsidRDefault="009E1F3A" w:rsidP="000622A8">
      <w:pPr>
        <w:ind w:left="851"/>
        <w:rPr>
          <w:sz w:val="24"/>
          <w:szCs w:val="24"/>
        </w:rPr>
      </w:pPr>
    </w:p>
    <w:p w14:paraId="21C45BF6" w14:textId="77777777" w:rsidR="009E1F3A" w:rsidRPr="00FA1217" w:rsidRDefault="009E1F3A" w:rsidP="000622A8">
      <w:pPr>
        <w:ind w:left="851"/>
        <w:rPr>
          <w:sz w:val="24"/>
          <w:szCs w:val="24"/>
        </w:rPr>
      </w:pPr>
      <w:r w:rsidRPr="00FA1217">
        <w:rPr>
          <w:sz w:val="24"/>
          <w:szCs w:val="24"/>
        </w:rPr>
        <w:t>Klar, farveløs til let gullig opløsning, fri for synlige partikler.</w:t>
      </w:r>
    </w:p>
    <w:p w14:paraId="0508A970" w14:textId="77777777" w:rsidR="009E1F3A" w:rsidRPr="00FA1217" w:rsidRDefault="009E1F3A" w:rsidP="000622A8">
      <w:pPr>
        <w:ind w:left="851"/>
        <w:rPr>
          <w:sz w:val="24"/>
          <w:szCs w:val="24"/>
        </w:rPr>
      </w:pPr>
    </w:p>
    <w:p w14:paraId="3858E296" w14:textId="445C8E6A" w:rsidR="009E1F3A" w:rsidRPr="00FA1217" w:rsidRDefault="009E1F3A" w:rsidP="000622A8">
      <w:pPr>
        <w:ind w:left="851"/>
        <w:rPr>
          <w:sz w:val="24"/>
          <w:szCs w:val="24"/>
        </w:rPr>
      </w:pPr>
      <w:r w:rsidRPr="00FA1217">
        <w:rPr>
          <w:sz w:val="24"/>
          <w:szCs w:val="24"/>
        </w:rPr>
        <w:t xml:space="preserve">Teoretisk </w:t>
      </w:r>
      <w:proofErr w:type="spellStart"/>
      <w:r w:rsidRPr="00FA1217">
        <w:rPr>
          <w:sz w:val="24"/>
          <w:szCs w:val="24"/>
        </w:rPr>
        <w:t>osmolaritet</w:t>
      </w:r>
      <w:proofErr w:type="spellEnd"/>
      <w:r w:rsidRPr="00FA1217">
        <w:rPr>
          <w:sz w:val="24"/>
          <w:szCs w:val="24"/>
        </w:rPr>
        <w:tab/>
        <w:t>2220 </w:t>
      </w:r>
      <w:proofErr w:type="spellStart"/>
      <w:r w:rsidRPr="00FA1217">
        <w:rPr>
          <w:sz w:val="24"/>
          <w:szCs w:val="24"/>
        </w:rPr>
        <w:t>mOsm</w:t>
      </w:r>
      <w:proofErr w:type="spellEnd"/>
      <w:r w:rsidRPr="00FA1217">
        <w:rPr>
          <w:sz w:val="24"/>
          <w:szCs w:val="24"/>
        </w:rPr>
        <w:t>/l</w:t>
      </w:r>
    </w:p>
    <w:p w14:paraId="44F97779" w14:textId="29FFC882" w:rsidR="009E1F3A" w:rsidRPr="00FA1217" w:rsidRDefault="009E1F3A" w:rsidP="000622A8">
      <w:pPr>
        <w:ind w:left="851"/>
        <w:rPr>
          <w:sz w:val="24"/>
          <w:szCs w:val="24"/>
        </w:rPr>
      </w:pPr>
      <w:r w:rsidRPr="00FA1217">
        <w:rPr>
          <w:sz w:val="24"/>
          <w:szCs w:val="24"/>
        </w:rPr>
        <w:t>pH-værdi</w:t>
      </w:r>
      <w:r w:rsidRPr="00FA1217">
        <w:rPr>
          <w:sz w:val="24"/>
          <w:szCs w:val="24"/>
        </w:rPr>
        <w:tab/>
      </w:r>
      <w:r w:rsidRPr="00FA1217">
        <w:rPr>
          <w:sz w:val="24"/>
          <w:szCs w:val="24"/>
        </w:rPr>
        <w:tab/>
        <w:t>3,5 – 6,5</w:t>
      </w:r>
    </w:p>
    <w:p w14:paraId="316934C6" w14:textId="54BBF0C7" w:rsidR="009E1F3A" w:rsidRPr="00FA1217" w:rsidRDefault="009E1F3A" w:rsidP="000622A8">
      <w:pPr>
        <w:ind w:left="851"/>
        <w:rPr>
          <w:sz w:val="24"/>
          <w:szCs w:val="24"/>
        </w:rPr>
      </w:pPr>
      <w:r w:rsidRPr="00FA1217">
        <w:rPr>
          <w:sz w:val="24"/>
          <w:szCs w:val="24"/>
        </w:rPr>
        <w:t>Kalorieværdi</w:t>
      </w:r>
      <w:r w:rsidRPr="00FA1217">
        <w:rPr>
          <w:sz w:val="24"/>
          <w:szCs w:val="24"/>
        </w:rPr>
        <w:tab/>
      </w:r>
      <w:r w:rsidRPr="00FA1217">
        <w:rPr>
          <w:sz w:val="24"/>
          <w:szCs w:val="24"/>
        </w:rPr>
        <w:tab/>
        <w:t>6698 kJ/l (1600 kcal/l)</w:t>
      </w:r>
    </w:p>
    <w:bookmarkEnd w:id="1"/>
    <w:bookmarkEnd w:id="2"/>
    <w:p w14:paraId="7C9E0EBE" w14:textId="09802EF2" w:rsidR="005D1DAA" w:rsidRPr="00FA1217" w:rsidRDefault="005D1DAA" w:rsidP="00701164">
      <w:pPr>
        <w:ind w:left="851"/>
        <w:rPr>
          <w:sz w:val="24"/>
          <w:szCs w:val="24"/>
        </w:rPr>
      </w:pPr>
    </w:p>
    <w:p w14:paraId="1595ABAB" w14:textId="77777777" w:rsidR="0018534D" w:rsidRPr="00FA1217" w:rsidRDefault="0018534D" w:rsidP="00701164">
      <w:pPr>
        <w:ind w:left="851"/>
        <w:rPr>
          <w:sz w:val="24"/>
          <w:szCs w:val="24"/>
        </w:rPr>
      </w:pPr>
    </w:p>
    <w:p w14:paraId="0DEA48EF" w14:textId="29C8224B" w:rsidR="005B0036" w:rsidRPr="00FA1217" w:rsidRDefault="005B0036" w:rsidP="00701164">
      <w:pPr>
        <w:ind w:left="851" w:hanging="851"/>
        <w:rPr>
          <w:b/>
          <w:sz w:val="24"/>
          <w:szCs w:val="24"/>
        </w:rPr>
      </w:pPr>
      <w:r w:rsidRPr="00FA1217">
        <w:rPr>
          <w:b/>
          <w:sz w:val="24"/>
          <w:szCs w:val="24"/>
        </w:rPr>
        <w:t>3.</w:t>
      </w:r>
      <w:r w:rsidRPr="00FA1217">
        <w:rPr>
          <w:b/>
          <w:sz w:val="24"/>
          <w:szCs w:val="24"/>
        </w:rPr>
        <w:tab/>
      </w:r>
      <w:r w:rsidR="005D1DAA" w:rsidRPr="00FA1217">
        <w:rPr>
          <w:b/>
          <w:sz w:val="24"/>
          <w:szCs w:val="24"/>
        </w:rPr>
        <w:t>KLINISKE OPLYSNINGER</w:t>
      </w:r>
    </w:p>
    <w:p w14:paraId="4EA3D287" w14:textId="77777777" w:rsidR="005B0036" w:rsidRPr="00FA1217" w:rsidRDefault="005B0036" w:rsidP="00701164">
      <w:pPr>
        <w:tabs>
          <w:tab w:val="left" w:pos="851"/>
        </w:tabs>
        <w:ind w:left="851"/>
        <w:rPr>
          <w:sz w:val="24"/>
          <w:szCs w:val="24"/>
        </w:rPr>
      </w:pPr>
    </w:p>
    <w:p w14:paraId="701756A3" w14:textId="70F00262" w:rsidR="005B0036" w:rsidRPr="00FA1217" w:rsidRDefault="005D1DAA" w:rsidP="00701164">
      <w:pPr>
        <w:ind w:left="851" w:hanging="851"/>
        <w:rPr>
          <w:b/>
          <w:sz w:val="24"/>
          <w:szCs w:val="24"/>
          <w:u w:val="single"/>
        </w:rPr>
      </w:pPr>
      <w:r w:rsidRPr="00FA1217">
        <w:rPr>
          <w:b/>
          <w:sz w:val="24"/>
          <w:szCs w:val="24"/>
        </w:rPr>
        <w:t>3</w:t>
      </w:r>
      <w:r w:rsidR="005B0036" w:rsidRPr="00FA1217">
        <w:rPr>
          <w:b/>
          <w:sz w:val="24"/>
          <w:szCs w:val="24"/>
        </w:rPr>
        <w:t>.1</w:t>
      </w:r>
      <w:r w:rsidR="005B0036" w:rsidRPr="00FA1217">
        <w:rPr>
          <w:b/>
          <w:sz w:val="24"/>
          <w:szCs w:val="24"/>
        </w:rPr>
        <w:tab/>
      </w:r>
      <w:r w:rsidRPr="00FA1217">
        <w:rPr>
          <w:b/>
          <w:sz w:val="24"/>
          <w:szCs w:val="24"/>
        </w:rPr>
        <w:t>Dyrearter, som lægemidlet er beregnet til</w:t>
      </w:r>
    </w:p>
    <w:p w14:paraId="086ADE13" w14:textId="77777777" w:rsidR="009E1F3A" w:rsidRPr="00FA1217" w:rsidRDefault="009E1F3A" w:rsidP="00EF4570">
      <w:pPr>
        <w:ind w:left="851"/>
        <w:rPr>
          <w:sz w:val="24"/>
          <w:szCs w:val="24"/>
        </w:rPr>
      </w:pPr>
      <w:r w:rsidRPr="00FA1217">
        <w:rPr>
          <w:sz w:val="24"/>
          <w:szCs w:val="24"/>
        </w:rPr>
        <w:t>Heste, kvæg, får, geder, svin, hunde og katte.</w:t>
      </w:r>
    </w:p>
    <w:p w14:paraId="6D54F260" w14:textId="77777777" w:rsidR="005B0036" w:rsidRPr="00FA1217" w:rsidRDefault="005B0036" w:rsidP="00701164">
      <w:pPr>
        <w:ind w:left="851"/>
        <w:rPr>
          <w:sz w:val="24"/>
          <w:szCs w:val="24"/>
        </w:rPr>
      </w:pPr>
    </w:p>
    <w:p w14:paraId="6EE32CA1" w14:textId="698AF2B7" w:rsidR="005B0036" w:rsidRPr="00FA1217" w:rsidRDefault="00371CA6" w:rsidP="00701164">
      <w:pPr>
        <w:pStyle w:val="Sidehoved"/>
        <w:tabs>
          <w:tab w:val="clear" w:pos="4819"/>
        </w:tabs>
        <w:ind w:left="851" w:hanging="851"/>
        <w:rPr>
          <w:b/>
          <w:szCs w:val="24"/>
        </w:rPr>
      </w:pPr>
      <w:r w:rsidRPr="00FA1217">
        <w:rPr>
          <w:b/>
          <w:szCs w:val="24"/>
        </w:rPr>
        <w:lastRenderedPageBreak/>
        <w:t>3</w:t>
      </w:r>
      <w:r w:rsidR="005B0036" w:rsidRPr="00FA1217">
        <w:rPr>
          <w:b/>
          <w:szCs w:val="24"/>
        </w:rPr>
        <w:t>.2</w:t>
      </w:r>
      <w:r w:rsidR="005B0036" w:rsidRPr="00FA1217">
        <w:rPr>
          <w:b/>
          <w:szCs w:val="24"/>
        </w:rPr>
        <w:tab/>
        <w:t>Terapeutiske indikationer</w:t>
      </w:r>
      <w:r w:rsidR="005D1DAA" w:rsidRPr="00FA1217">
        <w:rPr>
          <w:b/>
          <w:szCs w:val="24"/>
        </w:rPr>
        <w:t xml:space="preserve"> for hver dyreart, som lægemidlet er beregnet til</w:t>
      </w:r>
    </w:p>
    <w:p w14:paraId="11119600" w14:textId="77777777" w:rsidR="000E0913" w:rsidRPr="00FA1217" w:rsidRDefault="000E0913" w:rsidP="00EF4570">
      <w:pPr>
        <w:ind w:left="851"/>
        <w:rPr>
          <w:sz w:val="24"/>
          <w:szCs w:val="24"/>
        </w:rPr>
      </w:pPr>
      <w:r w:rsidRPr="00FA1217">
        <w:rPr>
          <w:sz w:val="24"/>
          <w:szCs w:val="24"/>
        </w:rPr>
        <w:t xml:space="preserve">Til infusionsbehandling af </w:t>
      </w:r>
      <w:r w:rsidRPr="00FA1217">
        <w:rPr>
          <w:sz w:val="24"/>
          <w:szCs w:val="24"/>
          <w:u w:val="single"/>
        </w:rPr>
        <w:t>heste, kvæg, får, geder, svin, hunde og katte</w:t>
      </w:r>
      <w:r w:rsidRPr="00FA1217">
        <w:rPr>
          <w:sz w:val="24"/>
          <w:szCs w:val="24"/>
        </w:rPr>
        <w:t xml:space="preserve">: </w:t>
      </w:r>
    </w:p>
    <w:p w14:paraId="6AB42C31" w14:textId="77777777" w:rsidR="000E0913" w:rsidRPr="00FA1217" w:rsidRDefault="000E0913" w:rsidP="00EF4570">
      <w:pPr>
        <w:ind w:left="851"/>
        <w:rPr>
          <w:sz w:val="24"/>
          <w:szCs w:val="24"/>
        </w:rPr>
      </w:pPr>
      <w:r w:rsidRPr="00FA1217">
        <w:rPr>
          <w:sz w:val="24"/>
          <w:szCs w:val="24"/>
        </w:rPr>
        <w:t>- til delvis eller hel dækning af kulhydratbehov</w:t>
      </w:r>
    </w:p>
    <w:p w14:paraId="1D10401D" w14:textId="77777777" w:rsidR="000E0913" w:rsidRPr="00FA1217" w:rsidRDefault="000E0913" w:rsidP="00EF4570">
      <w:pPr>
        <w:ind w:left="851"/>
        <w:rPr>
          <w:sz w:val="24"/>
          <w:szCs w:val="24"/>
        </w:rPr>
      </w:pPr>
      <w:r w:rsidRPr="00FA1217">
        <w:rPr>
          <w:sz w:val="24"/>
          <w:szCs w:val="24"/>
        </w:rPr>
        <w:t xml:space="preserve">- ved akut hypoglykæmi, </w:t>
      </w:r>
    </w:p>
    <w:p w14:paraId="13784E56" w14:textId="77777777" w:rsidR="000E0913" w:rsidRPr="00FA1217" w:rsidRDefault="000E0913" w:rsidP="00EF4570">
      <w:pPr>
        <w:ind w:left="851"/>
        <w:rPr>
          <w:sz w:val="24"/>
          <w:szCs w:val="24"/>
        </w:rPr>
      </w:pPr>
    </w:p>
    <w:p w14:paraId="0961FCC2" w14:textId="77777777" w:rsidR="000E0913" w:rsidRPr="00FA1217" w:rsidRDefault="000E0913" w:rsidP="00EF4570">
      <w:pPr>
        <w:ind w:left="851"/>
        <w:rPr>
          <w:sz w:val="24"/>
          <w:szCs w:val="24"/>
        </w:rPr>
      </w:pPr>
      <w:r w:rsidRPr="00FA1217">
        <w:rPr>
          <w:sz w:val="24"/>
          <w:szCs w:val="24"/>
        </w:rPr>
        <w:t xml:space="preserve">Til infusionsbehandling af </w:t>
      </w:r>
      <w:r w:rsidRPr="00FA1217">
        <w:rPr>
          <w:sz w:val="24"/>
          <w:szCs w:val="24"/>
          <w:u w:val="single"/>
        </w:rPr>
        <w:t>kvæg, får og geder</w:t>
      </w:r>
      <w:r w:rsidRPr="00FA1217">
        <w:rPr>
          <w:sz w:val="24"/>
          <w:szCs w:val="24"/>
        </w:rPr>
        <w:t>:</w:t>
      </w:r>
    </w:p>
    <w:p w14:paraId="0F2A44D8" w14:textId="77777777" w:rsidR="000E0913" w:rsidRPr="00FA1217" w:rsidRDefault="000E0913" w:rsidP="00EF4570">
      <w:pPr>
        <w:ind w:left="851"/>
        <w:rPr>
          <w:sz w:val="24"/>
          <w:szCs w:val="24"/>
        </w:rPr>
      </w:pPr>
      <w:r w:rsidRPr="00FA1217">
        <w:rPr>
          <w:sz w:val="24"/>
          <w:szCs w:val="24"/>
        </w:rPr>
        <w:t>- ved metaboliske syndromer med samtidig hypoglykæmi (</w:t>
      </w:r>
      <w:proofErr w:type="spellStart"/>
      <w:r w:rsidRPr="00FA1217">
        <w:rPr>
          <w:sz w:val="24"/>
          <w:szCs w:val="24"/>
        </w:rPr>
        <w:t>ketose</w:t>
      </w:r>
      <w:proofErr w:type="spellEnd"/>
      <w:r w:rsidRPr="00FA1217">
        <w:rPr>
          <w:sz w:val="24"/>
          <w:szCs w:val="24"/>
        </w:rPr>
        <w:t>).</w:t>
      </w:r>
    </w:p>
    <w:p w14:paraId="3730D27B" w14:textId="77777777" w:rsidR="00627236" w:rsidRPr="00FA1217" w:rsidRDefault="00627236" w:rsidP="00701164">
      <w:pPr>
        <w:pStyle w:val="Sidehoved"/>
        <w:ind w:left="851"/>
        <w:rPr>
          <w:szCs w:val="24"/>
        </w:rPr>
      </w:pPr>
    </w:p>
    <w:p w14:paraId="54CD68D8" w14:textId="6EAEEC8E" w:rsidR="005B0036" w:rsidRPr="00FA1217" w:rsidRDefault="00FA3E7E" w:rsidP="00701164">
      <w:pPr>
        <w:pStyle w:val="Sidehoved"/>
        <w:tabs>
          <w:tab w:val="clear" w:pos="4819"/>
          <w:tab w:val="left" w:pos="851"/>
        </w:tabs>
        <w:ind w:left="851" w:hanging="851"/>
        <w:rPr>
          <w:b/>
          <w:szCs w:val="24"/>
        </w:rPr>
      </w:pPr>
      <w:r w:rsidRPr="00FA1217">
        <w:rPr>
          <w:b/>
          <w:szCs w:val="24"/>
        </w:rPr>
        <w:t>3.</w:t>
      </w:r>
      <w:r w:rsidR="005B0036" w:rsidRPr="00FA1217">
        <w:rPr>
          <w:b/>
          <w:szCs w:val="24"/>
        </w:rPr>
        <w:t>3</w:t>
      </w:r>
      <w:r w:rsidR="005B0036" w:rsidRPr="00FA1217">
        <w:rPr>
          <w:b/>
          <w:szCs w:val="24"/>
        </w:rPr>
        <w:tab/>
        <w:t>Kontraindikationer</w:t>
      </w:r>
    </w:p>
    <w:p w14:paraId="25A94745" w14:textId="77777777" w:rsidR="000E0913" w:rsidRPr="00FA1217" w:rsidRDefault="000E0913" w:rsidP="00EF4570">
      <w:pPr>
        <w:ind w:left="851"/>
        <w:rPr>
          <w:sz w:val="24"/>
          <w:szCs w:val="24"/>
        </w:rPr>
      </w:pPr>
      <w:r w:rsidRPr="00FA1217">
        <w:rPr>
          <w:sz w:val="24"/>
          <w:szCs w:val="24"/>
        </w:rPr>
        <w:t>Må ikke anvendes i tilfælde af:</w:t>
      </w:r>
    </w:p>
    <w:p w14:paraId="6A1FEE0B" w14:textId="77777777" w:rsidR="000E0913" w:rsidRPr="00FA1217" w:rsidRDefault="000E0913" w:rsidP="00EF4570">
      <w:pPr>
        <w:ind w:left="851"/>
        <w:rPr>
          <w:sz w:val="24"/>
          <w:szCs w:val="24"/>
        </w:rPr>
      </w:pPr>
      <w:proofErr w:type="spellStart"/>
      <w:r w:rsidRPr="00FA1217">
        <w:rPr>
          <w:sz w:val="24"/>
          <w:szCs w:val="24"/>
        </w:rPr>
        <w:t>Hyperglykæmi</w:t>
      </w:r>
      <w:proofErr w:type="spellEnd"/>
      <w:r w:rsidRPr="00FA1217">
        <w:rPr>
          <w:sz w:val="24"/>
          <w:szCs w:val="24"/>
        </w:rPr>
        <w:t xml:space="preserve">, </w:t>
      </w:r>
      <w:proofErr w:type="spellStart"/>
      <w:r w:rsidRPr="00FA1217">
        <w:rPr>
          <w:sz w:val="24"/>
          <w:szCs w:val="24"/>
        </w:rPr>
        <w:t>hyperhydrering</w:t>
      </w:r>
      <w:proofErr w:type="spellEnd"/>
      <w:r w:rsidRPr="00FA1217">
        <w:rPr>
          <w:sz w:val="24"/>
          <w:szCs w:val="24"/>
        </w:rPr>
        <w:t xml:space="preserve">, perifert ødem, </w:t>
      </w:r>
      <w:proofErr w:type="spellStart"/>
      <w:r w:rsidRPr="00FA1217">
        <w:rPr>
          <w:sz w:val="24"/>
          <w:szCs w:val="24"/>
        </w:rPr>
        <w:t>anuri</w:t>
      </w:r>
      <w:proofErr w:type="spellEnd"/>
      <w:r w:rsidRPr="00FA1217">
        <w:rPr>
          <w:sz w:val="24"/>
          <w:szCs w:val="24"/>
        </w:rPr>
        <w:t xml:space="preserve">, </w:t>
      </w:r>
      <w:proofErr w:type="spellStart"/>
      <w:r w:rsidRPr="00FA1217">
        <w:rPr>
          <w:sz w:val="24"/>
          <w:szCs w:val="24"/>
        </w:rPr>
        <w:t>acidose</w:t>
      </w:r>
      <w:proofErr w:type="spellEnd"/>
      <w:r w:rsidRPr="00FA1217">
        <w:rPr>
          <w:sz w:val="24"/>
          <w:szCs w:val="24"/>
        </w:rPr>
        <w:t xml:space="preserve">, elektrolytmangel, </w:t>
      </w:r>
      <w:proofErr w:type="spellStart"/>
      <w:r w:rsidRPr="00FA1217">
        <w:rPr>
          <w:sz w:val="24"/>
          <w:szCs w:val="24"/>
        </w:rPr>
        <w:t>hypotonisk</w:t>
      </w:r>
      <w:proofErr w:type="spellEnd"/>
      <w:r w:rsidRPr="00FA1217">
        <w:rPr>
          <w:sz w:val="24"/>
          <w:szCs w:val="24"/>
        </w:rPr>
        <w:t xml:space="preserve"> dehydrering, </w:t>
      </w:r>
      <w:proofErr w:type="spellStart"/>
      <w:r w:rsidRPr="00FA1217">
        <w:rPr>
          <w:sz w:val="24"/>
          <w:szCs w:val="24"/>
        </w:rPr>
        <w:t>intrakraniel</w:t>
      </w:r>
      <w:proofErr w:type="spellEnd"/>
      <w:r w:rsidRPr="00FA1217">
        <w:rPr>
          <w:sz w:val="24"/>
          <w:szCs w:val="24"/>
        </w:rPr>
        <w:t xml:space="preserve"> eller intraspinal blødning, ubehandlet diabetes mellitus, Addisons sygdom (</w:t>
      </w:r>
      <w:proofErr w:type="spellStart"/>
      <w:r w:rsidRPr="00FA1217">
        <w:rPr>
          <w:sz w:val="24"/>
          <w:szCs w:val="24"/>
        </w:rPr>
        <w:t>hypoadrenocorticisme</w:t>
      </w:r>
      <w:proofErr w:type="spellEnd"/>
      <w:r w:rsidRPr="00FA1217">
        <w:rPr>
          <w:sz w:val="24"/>
          <w:szCs w:val="24"/>
        </w:rPr>
        <w:t>).</w:t>
      </w:r>
    </w:p>
    <w:p w14:paraId="0593D4FA" w14:textId="77777777" w:rsidR="005B0036" w:rsidRPr="00FA1217" w:rsidRDefault="005B0036" w:rsidP="00701164">
      <w:pPr>
        <w:pStyle w:val="Sidehoved"/>
        <w:tabs>
          <w:tab w:val="clear" w:pos="4819"/>
        </w:tabs>
        <w:ind w:left="851"/>
        <w:rPr>
          <w:szCs w:val="24"/>
        </w:rPr>
      </w:pPr>
    </w:p>
    <w:p w14:paraId="135E2981" w14:textId="32A500E8" w:rsidR="005B0036" w:rsidRPr="00FA1217" w:rsidRDefault="0018534D" w:rsidP="00701164">
      <w:pPr>
        <w:tabs>
          <w:tab w:val="left" w:pos="851"/>
        </w:tabs>
        <w:ind w:left="851" w:hanging="851"/>
        <w:rPr>
          <w:b/>
          <w:sz w:val="24"/>
          <w:szCs w:val="24"/>
        </w:rPr>
      </w:pPr>
      <w:r w:rsidRPr="00FA1217">
        <w:rPr>
          <w:b/>
          <w:sz w:val="24"/>
          <w:szCs w:val="24"/>
        </w:rPr>
        <w:t>3</w:t>
      </w:r>
      <w:r w:rsidR="005B0036" w:rsidRPr="00FA1217">
        <w:rPr>
          <w:b/>
          <w:sz w:val="24"/>
          <w:szCs w:val="24"/>
        </w:rPr>
        <w:t>.4</w:t>
      </w:r>
      <w:r w:rsidR="005B0036" w:rsidRPr="00FA1217">
        <w:rPr>
          <w:b/>
          <w:sz w:val="24"/>
          <w:szCs w:val="24"/>
        </w:rPr>
        <w:tab/>
        <w:t>Særlige advarsler</w:t>
      </w:r>
    </w:p>
    <w:p w14:paraId="03AC71A0" w14:textId="77777777" w:rsidR="000E0913" w:rsidRPr="00FA1217" w:rsidRDefault="000E0913" w:rsidP="00EF4570">
      <w:pPr>
        <w:ind w:left="851"/>
        <w:rPr>
          <w:sz w:val="24"/>
          <w:szCs w:val="24"/>
        </w:rPr>
      </w:pPr>
      <w:r w:rsidRPr="00FA1217">
        <w:rPr>
          <w:sz w:val="24"/>
          <w:szCs w:val="24"/>
        </w:rPr>
        <w:t>Ingen.</w:t>
      </w:r>
    </w:p>
    <w:p w14:paraId="080E898C" w14:textId="77777777" w:rsidR="005B0036" w:rsidRPr="00FA1217" w:rsidRDefault="005B0036" w:rsidP="00701164">
      <w:pPr>
        <w:pStyle w:val="Sidehoved"/>
        <w:tabs>
          <w:tab w:val="clear" w:pos="4819"/>
        </w:tabs>
        <w:ind w:left="851"/>
        <w:rPr>
          <w:szCs w:val="24"/>
        </w:rPr>
      </w:pPr>
    </w:p>
    <w:p w14:paraId="30BF761C" w14:textId="2E8BBD9B" w:rsidR="005B0036" w:rsidRPr="00FA1217" w:rsidRDefault="00805902" w:rsidP="00701164">
      <w:pPr>
        <w:tabs>
          <w:tab w:val="left" w:pos="851"/>
        </w:tabs>
        <w:ind w:left="851" w:hanging="851"/>
        <w:rPr>
          <w:b/>
          <w:sz w:val="24"/>
          <w:szCs w:val="24"/>
        </w:rPr>
      </w:pPr>
      <w:r w:rsidRPr="00FA1217">
        <w:rPr>
          <w:b/>
          <w:sz w:val="24"/>
          <w:szCs w:val="24"/>
        </w:rPr>
        <w:t>3</w:t>
      </w:r>
      <w:r w:rsidR="005B0036" w:rsidRPr="00FA1217">
        <w:rPr>
          <w:b/>
          <w:sz w:val="24"/>
          <w:szCs w:val="24"/>
        </w:rPr>
        <w:t>.5</w:t>
      </w:r>
      <w:r w:rsidR="005B0036" w:rsidRPr="00FA1217">
        <w:rPr>
          <w:b/>
          <w:sz w:val="24"/>
          <w:szCs w:val="24"/>
        </w:rPr>
        <w:tab/>
        <w:t xml:space="preserve">Særlige </w:t>
      </w:r>
      <w:r w:rsidRPr="00FA1217">
        <w:rPr>
          <w:b/>
          <w:sz w:val="24"/>
          <w:szCs w:val="24"/>
        </w:rPr>
        <w:t>forholdsregler</w:t>
      </w:r>
      <w:r w:rsidR="005B0036" w:rsidRPr="00FA1217">
        <w:rPr>
          <w:b/>
          <w:sz w:val="24"/>
          <w:szCs w:val="24"/>
        </w:rPr>
        <w:t xml:space="preserve"> vedrørende brugen</w:t>
      </w:r>
    </w:p>
    <w:p w14:paraId="3C22D721" w14:textId="77777777" w:rsidR="005B0036" w:rsidRPr="00FA1217" w:rsidRDefault="005B0036" w:rsidP="00701164">
      <w:pPr>
        <w:tabs>
          <w:tab w:val="left" w:pos="851"/>
        </w:tabs>
        <w:ind w:left="851"/>
        <w:rPr>
          <w:sz w:val="24"/>
          <w:szCs w:val="24"/>
        </w:rPr>
      </w:pPr>
    </w:p>
    <w:p w14:paraId="6837B768" w14:textId="302DB4FF" w:rsidR="00805902" w:rsidRPr="00FA1217" w:rsidRDefault="00805902" w:rsidP="00701164">
      <w:pPr>
        <w:tabs>
          <w:tab w:val="left" w:pos="851"/>
        </w:tabs>
        <w:ind w:left="851"/>
        <w:rPr>
          <w:sz w:val="24"/>
          <w:szCs w:val="24"/>
          <w:u w:val="single"/>
        </w:rPr>
      </w:pPr>
      <w:r w:rsidRPr="00FA1217">
        <w:rPr>
          <w:sz w:val="24"/>
          <w:szCs w:val="24"/>
          <w:u w:val="single"/>
        </w:rPr>
        <w:t>Særlige forholdsregler vedrørende sikker brug hos de dyrearter, som lægemidlet er beregnet til</w:t>
      </w:r>
    </w:p>
    <w:p w14:paraId="558382DB" w14:textId="77777777" w:rsidR="000E0913" w:rsidRPr="00FA1217" w:rsidRDefault="000E0913" w:rsidP="00EF4570">
      <w:pPr>
        <w:ind w:left="851"/>
        <w:rPr>
          <w:sz w:val="24"/>
          <w:szCs w:val="24"/>
        </w:rPr>
      </w:pPr>
      <w:r w:rsidRPr="00FA1217">
        <w:rPr>
          <w:sz w:val="24"/>
          <w:szCs w:val="24"/>
        </w:rPr>
        <w:t xml:space="preserve">Blod- og </w:t>
      </w:r>
      <w:proofErr w:type="spellStart"/>
      <w:r w:rsidRPr="00FA1217">
        <w:rPr>
          <w:sz w:val="24"/>
          <w:szCs w:val="24"/>
        </w:rPr>
        <w:t>uringlucoseniveauer</w:t>
      </w:r>
      <w:proofErr w:type="spellEnd"/>
      <w:r w:rsidRPr="00FA1217">
        <w:rPr>
          <w:sz w:val="24"/>
          <w:szCs w:val="24"/>
        </w:rPr>
        <w:t>, elektrolyt- og vandbalance bør kontrolleres regelmæssigt.</w:t>
      </w:r>
    </w:p>
    <w:p w14:paraId="313FF030" w14:textId="77777777" w:rsidR="000E0913" w:rsidRPr="00FA1217" w:rsidRDefault="000E0913" w:rsidP="00EF4570">
      <w:pPr>
        <w:ind w:left="851"/>
        <w:rPr>
          <w:sz w:val="24"/>
          <w:szCs w:val="24"/>
        </w:rPr>
      </w:pPr>
      <w:r w:rsidRPr="00FA1217">
        <w:rPr>
          <w:sz w:val="24"/>
          <w:szCs w:val="24"/>
        </w:rPr>
        <w:t xml:space="preserve">Ved høje doser bør kalium og </w:t>
      </w:r>
      <w:proofErr w:type="spellStart"/>
      <w:r w:rsidRPr="00FA1217">
        <w:rPr>
          <w:sz w:val="24"/>
          <w:szCs w:val="24"/>
        </w:rPr>
        <w:t>phosphat</w:t>
      </w:r>
      <w:proofErr w:type="spellEnd"/>
      <w:r w:rsidRPr="00FA1217">
        <w:rPr>
          <w:sz w:val="24"/>
          <w:szCs w:val="24"/>
        </w:rPr>
        <w:t xml:space="preserve"> erstattes efter behov.</w:t>
      </w:r>
    </w:p>
    <w:p w14:paraId="7CEE391A" w14:textId="77777777" w:rsidR="000E0913" w:rsidRPr="00FA1217" w:rsidRDefault="000E0913" w:rsidP="00EF4570">
      <w:pPr>
        <w:ind w:left="851"/>
        <w:rPr>
          <w:sz w:val="24"/>
          <w:szCs w:val="24"/>
        </w:rPr>
      </w:pPr>
      <w:r w:rsidRPr="00FA1217">
        <w:rPr>
          <w:sz w:val="24"/>
          <w:szCs w:val="24"/>
        </w:rPr>
        <w:t xml:space="preserve">På grund af den osmotiske effekt øger </w:t>
      </w:r>
      <w:proofErr w:type="spellStart"/>
      <w:r w:rsidRPr="00FA1217">
        <w:rPr>
          <w:sz w:val="24"/>
          <w:szCs w:val="24"/>
        </w:rPr>
        <w:t>hypertoniske</w:t>
      </w:r>
      <w:proofErr w:type="spellEnd"/>
      <w:r w:rsidRPr="00FA1217">
        <w:rPr>
          <w:sz w:val="24"/>
          <w:szCs w:val="24"/>
        </w:rPr>
        <w:t xml:space="preserve"> kulhydratopløsninger det </w:t>
      </w:r>
      <w:proofErr w:type="spellStart"/>
      <w:r w:rsidRPr="00FA1217">
        <w:rPr>
          <w:sz w:val="24"/>
          <w:szCs w:val="24"/>
        </w:rPr>
        <w:t>intravasale</w:t>
      </w:r>
      <w:proofErr w:type="spellEnd"/>
      <w:r w:rsidRPr="00FA1217">
        <w:rPr>
          <w:sz w:val="24"/>
          <w:szCs w:val="24"/>
        </w:rPr>
        <w:t xml:space="preserve"> volumen. Især i tilfælde af </w:t>
      </w:r>
      <w:proofErr w:type="spellStart"/>
      <w:r w:rsidRPr="00FA1217">
        <w:rPr>
          <w:sz w:val="24"/>
          <w:szCs w:val="24"/>
        </w:rPr>
        <w:t>kardiovaskulære</w:t>
      </w:r>
      <w:proofErr w:type="spellEnd"/>
      <w:r w:rsidRPr="00FA1217">
        <w:rPr>
          <w:sz w:val="24"/>
          <w:szCs w:val="24"/>
        </w:rPr>
        <w:t xml:space="preserve"> sygdomme kan dette føre til </w:t>
      </w:r>
      <w:proofErr w:type="spellStart"/>
      <w:r w:rsidRPr="00FA1217">
        <w:rPr>
          <w:sz w:val="24"/>
          <w:szCs w:val="24"/>
        </w:rPr>
        <w:t>hypertoni</w:t>
      </w:r>
      <w:proofErr w:type="spellEnd"/>
      <w:r w:rsidRPr="00FA1217">
        <w:rPr>
          <w:sz w:val="24"/>
          <w:szCs w:val="24"/>
        </w:rPr>
        <w:t xml:space="preserve">, </w:t>
      </w:r>
      <w:proofErr w:type="spellStart"/>
      <w:r w:rsidRPr="00FA1217">
        <w:rPr>
          <w:sz w:val="24"/>
          <w:szCs w:val="24"/>
        </w:rPr>
        <w:t>hyperhydrering</w:t>
      </w:r>
      <w:proofErr w:type="spellEnd"/>
      <w:r w:rsidRPr="00FA1217">
        <w:rPr>
          <w:sz w:val="24"/>
          <w:szCs w:val="24"/>
        </w:rPr>
        <w:t xml:space="preserve"> og ødem og endda forårsage </w:t>
      </w:r>
      <w:proofErr w:type="spellStart"/>
      <w:r w:rsidRPr="00FA1217">
        <w:rPr>
          <w:sz w:val="24"/>
          <w:szCs w:val="24"/>
        </w:rPr>
        <w:t>hyperosmolær</w:t>
      </w:r>
      <w:proofErr w:type="spellEnd"/>
      <w:r w:rsidRPr="00FA1217">
        <w:rPr>
          <w:sz w:val="24"/>
          <w:szCs w:val="24"/>
        </w:rPr>
        <w:t xml:space="preserve"> koma. Må derfor kun gives til dyr med </w:t>
      </w:r>
      <w:proofErr w:type="spellStart"/>
      <w:r w:rsidRPr="00FA1217">
        <w:rPr>
          <w:sz w:val="24"/>
          <w:szCs w:val="24"/>
        </w:rPr>
        <w:t>kardiovaskulær</w:t>
      </w:r>
      <w:proofErr w:type="spellEnd"/>
      <w:r w:rsidRPr="00FA1217">
        <w:rPr>
          <w:sz w:val="24"/>
          <w:szCs w:val="24"/>
        </w:rPr>
        <w:t xml:space="preserve"> sygdom eller nyresygdom, i overensstemmelse med den ansvarlige dyrlæges vurdering af fordele og risici.</w:t>
      </w:r>
      <w:r w:rsidRPr="00FA1217" w:rsidDel="0003765A">
        <w:rPr>
          <w:sz w:val="24"/>
          <w:szCs w:val="24"/>
        </w:rPr>
        <w:t xml:space="preserve"> </w:t>
      </w:r>
      <w:r w:rsidRPr="00FA1217">
        <w:rPr>
          <w:sz w:val="24"/>
          <w:szCs w:val="24"/>
        </w:rPr>
        <w:t xml:space="preserve">Hos disse dyr skal veterinærlægemidlet indgives meget langsomt, og dyret skal overvåges nøje for tegn på </w:t>
      </w:r>
      <w:proofErr w:type="spellStart"/>
      <w:r w:rsidRPr="00FA1217">
        <w:rPr>
          <w:sz w:val="24"/>
          <w:szCs w:val="24"/>
        </w:rPr>
        <w:t>hyperhydrering</w:t>
      </w:r>
      <w:proofErr w:type="spellEnd"/>
      <w:r w:rsidRPr="00FA1217">
        <w:rPr>
          <w:sz w:val="24"/>
          <w:szCs w:val="24"/>
        </w:rPr>
        <w:t xml:space="preserve">, såsom </w:t>
      </w:r>
      <w:proofErr w:type="spellStart"/>
      <w:r w:rsidRPr="00FA1217">
        <w:rPr>
          <w:sz w:val="24"/>
          <w:szCs w:val="24"/>
        </w:rPr>
        <w:t>takypnø</w:t>
      </w:r>
      <w:proofErr w:type="spellEnd"/>
      <w:r w:rsidRPr="00FA1217">
        <w:rPr>
          <w:sz w:val="24"/>
          <w:szCs w:val="24"/>
        </w:rPr>
        <w:t xml:space="preserve"> og åndedrætsbesvær.</w:t>
      </w:r>
    </w:p>
    <w:p w14:paraId="0F083291" w14:textId="77777777" w:rsidR="005B0036" w:rsidRPr="00FA1217" w:rsidRDefault="005B0036" w:rsidP="00701164">
      <w:pPr>
        <w:tabs>
          <w:tab w:val="left" w:pos="851"/>
        </w:tabs>
        <w:ind w:left="851"/>
        <w:rPr>
          <w:sz w:val="24"/>
          <w:szCs w:val="24"/>
        </w:rPr>
      </w:pPr>
    </w:p>
    <w:p w14:paraId="48888F29" w14:textId="2B6F6911" w:rsidR="005B0036" w:rsidRPr="00FA1217" w:rsidRDefault="005B0036" w:rsidP="00701164">
      <w:pPr>
        <w:tabs>
          <w:tab w:val="left" w:pos="851"/>
        </w:tabs>
        <w:ind w:left="851"/>
        <w:rPr>
          <w:sz w:val="24"/>
          <w:szCs w:val="24"/>
          <w:u w:val="single"/>
        </w:rPr>
      </w:pPr>
      <w:r w:rsidRPr="00FA1217">
        <w:rPr>
          <w:sz w:val="24"/>
          <w:szCs w:val="24"/>
          <w:u w:val="single"/>
        </w:rPr>
        <w:t xml:space="preserve">Særlige </w:t>
      </w:r>
      <w:r w:rsidR="00E323FB" w:rsidRPr="00FA1217">
        <w:rPr>
          <w:sz w:val="24"/>
          <w:szCs w:val="24"/>
          <w:u w:val="single"/>
        </w:rPr>
        <w:t>forholdsregler</w:t>
      </w:r>
      <w:r w:rsidRPr="00FA1217">
        <w:rPr>
          <w:sz w:val="24"/>
          <w:szCs w:val="24"/>
          <w:u w:val="single"/>
        </w:rPr>
        <w:t xml:space="preserve"> for personer, der administrerer </w:t>
      </w:r>
      <w:r w:rsidR="00E323FB" w:rsidRPr="00FA1217">
        <w:rPr>
          <w:sz w:val="24"/>
          <w:szCs w:val="24"/>
          <w:u w:val="single"/>
        </w:rPr>
        <w:t>veterinær</w:t>
      </w:r>
      <w:r w:rsidRPr="00FA1217">
        <w:rPr>
          <w:sz w:val="24"/>
          <w:szCs w:val="24"/>
          <w:u w:val="single"/>
        </w:rPr>
        <w:t>lægemidlet</w:t>
      </w:r>
      <w:r w:rsidR="00633A39" w:rsidRPr="00FA1217">
        <w:rPr>
          <w:sz w:val="24"/>
          <w:szCs w:val="24"/>
          <w:u w:val="single"/>
        </w:rPr>
        <w:t xml:space="preserve"> til dyr</w:t>
      </w:r>
    </w:p>
    <w:p w14:paraId="5B1A48DA" w14:textId="77777777" w:rsidR="000E0913" w:rsidRPr="00FA1217" w:rsidRDefault="000E0913" w:rsidP="00EF4570">
      <w:pPr>
        <w:ind w:left="851"/>
        <w:rPr>
          <w:sz w:val="24"/>
          <w:szCs w:val="24"/>
        </w:rPr>
      </w:pPr>
      <w:r w:rsidRPr="00FA1217">
        <w:rPr>
          <w:sz w:val="24"/>
          <w:szCs w:val="24"/>
        </w:rPr>
        <w:t>Produktet skal håndteres i overensstemmelse med de anerkendte regler for brug af injektions-/infusionsopløsninger, og der skal tages strenge forholdsregler for at undgå utilsigtet selvinjektion.</w:t>
      </w:r>
    </w:p>
    <w:p w14:paraId="1A69B5A7" w14:textId="77777777" w:rsidR="000E0913" w:rsidRPr="00FA1217" w:rsidRDefault="000E0913" w:rsidP="00EF4570">
      <w:pPr>
        <w:ind w:left="851"/>
        <w:rPr>
          <w:sz w:val="24"/>
          <w:szCs w:val="24"/>
        </w:rPr>
      </w:pPr>
      <w:r w:rsidRPr="00FA1217">
        <w:rPr>
          <w:sz w:val="24"/>
          <w:szCs w:val="24"/>
        </w:rPr>
        <w:t>I tilfælde af utilsigtet selvinjektion ved hændeligt uheld skal der straks søges lægehjælp, og indlægssedlen eller etiketten bør vises til lægen.</w:t>
      </w:r>
    </w:p>
    <w:p w14:paraId="38802B9E" w14:textId="3F2FFB45" w:rsidR="005B0036" w:rsidRPr="00FA1217" w:rsidRDefault="005B0036" w:rsidP="00701164">
      <w:pPr>
        <w:tabs>
          <w:tab w:val="left" w:pos="851"/>
        </w:tabs>
        <w:ind w:left="851"/>
        <w:rPr>
          <w:sz w:val="24"/>
          <w:szCs w:val="24"/>
        </w:rPr>
      </w:pPr>
    </w:p>
    <w:p w14:paraId="31648FD4" w14:textId="246E3FCF" w:rsidR="002E304C" w:rsidRPr="00FA1217" w:rsidRDefault="002E304C" w:rsidP="00701164">
      <w:pPr>
        <w:tabs>
          <w:tab w:val="left" w:pos="851"/>
        </w:tabs>
        <w:ind w:left="851"/>
        <w:rPr>
          <w:sz w:val="24"/>
          <w:szCs w:val="24"/>
          <w:u w:val="single"/>
        </w:rPr>
      </w:pPr>
      <w:r w:rsidRPr="00FA1217">
        <w:rPr>
          <w:sz w:val="24"/>
          <w:szCs w:val="24"/>
          <w:u w:val="single"/>
        </w:rPr>
        <w:t>Særlige forholdsregler vedrørende beskyttelse af miljøet</w:t>
      </w:r>
    </w:p>
    <w:p w14:paraId="6F1FAC17" w14:textId="77777777" w:rsidR="000E0913" w:rsidRPr="00FA1217" w:rsidRDefault="000E0913" w:rsidP="00EF4570">
      <w:pPr>
        <w:ind w:left="851"/>
        <w:rPr>
          <w:sz w:val="24"/>
          <w:szCs w:val="24"/>
        </w:rPr>
      </w:pPr>
      <w:r w:rsidRPr="00FA1217">
        <w:rPr>
          <w:sz w:val="24"/>
          <w:szCs w:val="24"/>
        </w:rPr>
        <w:t>Ikke relevant.</w:t>
      </w:r>
    </w:p>
    <w:p w14:paraId="2EC74FDF" w14:textId="77777777" w:rsidR="002E304C" w:rsidRPr="00FA1217" w:rsidRDefault="002E304C" w:rsidP="00701164">
      <w:pPr>
        <w:tabs>
          <w:tab w:val="left" w:pos="851"/>
        </w:tabs>
        <w:ind w:left="851"/>
        <w:rPr>
          <w:sz w:val="24"/>
          <w:szCs w:val="24"/>
        </w:rPr>
      </w:pPr>
    </w:p>
    <w:p w14:paraId="28161408" w14:textId="5A468D25" w:rsidR="005B0036" w:rsidRPr="00FA1217" w:rsidRDefault="005B0036" w:rsidP="00701164">
      <w:pPr>
        <w:tabs>
          <w:tab w:val="left" w:pos="851"/>
        </w:tabs>
        <w:ind w:left="851"/>
        <w:rPr>
          <w:sz w:val="24"/>
          <w:szCs w:val="24"/>
          <w:u w:val="single"/>
        </w:rPr>
      </w:pPr>
      <w:r w:rsidRPr="00FA1217">
        <w:rPr>
          <w:sz w:val="24"/>
          <w:szCs w:val="24"/>
          <w:u w:val="single"/>
        </w:rPr>
        <w:t xml:space="preserve">Andre </w:t>
      </w:r>
      <w:r w:rsidR="002E304C" w:rsidRPr="00FA1217">
        <w:rPr>
          <w:sz w:val="24"/>
          <w:szCs w:val="24"/>
          <w:u w:val="single"/>
        </w:rPr>
        <w:t>forholdsregler</w:t>
      </w:r>
    </w:p>
    <w:p w14:paraId="720B4341" w14:textId="5751D0BA" w:rsidR="005B0036" w:rsidRPr="00FA1217" w:rsidRDefault="000E0913" w:rsidP="00701164">
      <w:pPr>
        <w:tabs>
          <w:tab w:val="left" w:pos="851"/>
        </w:tabs>
        <w:ind w:left="851"/>
        <w:rPr>
          <w:sz w:val="24"/>
          <w:szCs w:val="24"/>
        </w:rPr>
      </w:pPr>
      <w:r w:rsidRPr="00FA1217">
        <w:rPr>
          <w:sz w:val="24"/>
          <w:szCs w:val="24"/>
        </w:rPr>
        <w:t>-</w:t>
      </w:r>
    </w:p>
    <w:p w14:paraId="35201857" w14:textId="77777777" w:rsidR="005B0036" w:rsidRPr="00FA1217" w:rsidRDefault="005B0036" w:rsidP="00701164">
      <w:pPr>
        <w:tabs>
          <w:tab w:val="left" w:pos="851"/>
        </w:tabs>
        <w:ind w:left="851"/>
        <w:rPr>
          <w:sz w:val="24"/>
          <w:szCs w:val="24"/>
        </w:rPr>
      </w:pPr>
    </w:p>
    <w:p w14:paraId="2B5281AC" w14:textId="202A38E4" w:rsidR="005B0036" w:rsidRPr="00FA1217" w:rsidRDefault="00131D7A" w:rsidP="00701164">
      <w:pPr>
        <w:tabs>
          <w:tab w:val="left" w:pos="851"/>
        </w:tabs>
        <w:ind w:left="851" w:hanging="851"/>
        <w:rPr>
          <w:b/>
          <w:sz w:val="24"/>
          <w:szCs w:val="24"/>
        </w:rPr>
      </w:pPr>
      <w:r w:rsidRPr="00FA1217">
        <w:rPr>
          <w:b/>
          <w:sz w:val="24"/>
          <w:szCs w:val="24"/>
        </w:rPr>
        <w:t>3</w:t>
      </w:r>
      <w:r w:rsidR="005B0036" w:rsidRPr="00FA1217">
        <w:rPr>
          <w:b/>
          <w:sz w:val="24"/>
          <w:szCs w:val="24"/>
        </w:rPr>
        <w:t>.6</w:t>
      </w:r>
      <w:r w:rsidR="005B0036" w:rsidRPr="00FA1217">
        <w:rPr>
          <w:b/>
          <w:sz w:val="24"/>
          <w:szCs w:val="24"/>
        </w:rPr>
        <w:tab/>
        <w:t>Bivirkninger</w:t>
      </w:r>
    </w:p>
    <w:p w14:paraId="1CDFEBDC" w14:textId="77777777" w:rsidR="000E0913" w:rsidRPr="00FA1217" w:rsidRDefault="000E0913" w:rsidP="00EF4570">
      <w:pPr>
        <w:ind w:left="851"/>
        <w:rPr>
          <w:sz w:val="24"/>
          <w:szCs w:val="24"/>
        </w:rPr>
      </w:pPr>
      <w:r w:rsidRPr="00FA1217">
        <w:rPr>
          <w:sz w:val="24"/>
          <w:szCs w:val="24"/>
        </w:rPr>
        <w:t>Heste, kvæg, får, geder, svin, hunde og katte</w:t>
      </w:r>
    </w:p>
    <w:p w14:paraId="72F33C11" w14:textId="555F638A" w:rsidR="000E0913" w:rsidRPr="00FA1217" w:rsidRDefault="000E0913" w:rsidP="00314896">
      <w:pPr>
        <w:rPr>
          <w:sz w:val="24"/>
          <w:szCs w:val="24"/>
        </w:rPr>
      </w:pP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6519"/>
      </w:tblGrid>
      <w:tr w:rsidR="000E0913" w:rsidRPr="00FA1217" w14:paraId="3CA4BEC4" w14:textId="77777777" w:rsidTr="00EF4570">
        <w:tc>
          <w:tcPr>
            <w:tcW w:w="2553" w:type="dxa"/>
            <w:shd w:val="clear" w:color="auto" w:fill="auto"/>
          </w:tcPr>
          <w:p w14:paraId="13B1593D" w14:textId="77777777" w:rsidR="000E0913" w:rsidRPr="00FA1217" w:rsidRDefault="000E0913" w:rsidP="006207BE">
            <w:pPr>
              <w:rPr>
                <w:rStyle w:val="markedcontent"/>
                <w:b/>
                <w:sz w:val="24"/>
                <w:szCs w:val="24"/>
              </w:rPr>
            </w:pPr>
            <w:r w:rsidRPr="00FA1217">
              <w:rPr>
                <w:rStyle w:val="markedcontent"/>
                <w:b/>
                <w:sz w:val="24"/>
                <w:szCs w:val="24"/>
              </w:rPr>
              <w:t>Ubestemt frekvens</w:t>
            </w:r>
          </w:p>
          <w:p w14:paraId="15B93003" w14:textId="77777777" w:rsidR="000E0913" w:rsidRPr="00FA1217" w:rsidRDefault="000E0913" w:rsidP="006207BE">
            <w:pPr>
              <w:rPr>
                <w:rStyle w:val="markedcontent"/>
                <w:sz w:val="24"/>
                <w:szCs w:val="24"/>
              </w:rPr>
            </w:pPr>
          </w:p>
          <w:p w14:paraId="7C739510" w14:textId="77777777" w:rsidR="000E0913" w:rsidRPr="00FA1217" w:rsidRDefault="000E0913" w:rsidP="006207BE">
            <w:pPr>
              <w:rPr>
                <w:sz w:val="24"/>
                <w:szCs w:val="24"/>
              </w:rPr>
            </w:pPr>
            <w:r w:rsidRPr="00FA1217">
              <w:rPr>
                <w:rStyle w:val="markedcontent"/>
                <w:sz w:val="24"/>
                <w:szCs w:val="24"/>
              </w:rPr>
              <w:lastRenderedPageBreak/>
              <w:t>(K</w:t>
            </w:r>
            <w:r w:rsidRPr="00FA1217">
              <w:rPr>
                <w:sz w:val="24"/>
                <w:szCs w:val="24"/>
              </w:rPr>
              <w:t>an ikke estimeres ud fra forhåndenværende data</w:t>
            </w:r>
            <w:r w:rsidRPr="00FA1217">
              <w:rPr>
                <w:rStyle w:val="markedcontent"/>
                <w:sz w:val="24"/>
                <w:szCs w:val="24"/>
              </w:rPr>
              <w:t>):</w:t>
            </w:r>
          </w:p>
        </w:tc>
        <w:tc>
          <w:tcPr>
            <w:tcW w:w="6519" w:type="dxa"/>
            <w:shd w:val="clear" w:color="auto" w:fill="auto"/>
          </w:tcPr>
          <w:p w14:paraId="792A8CEE" w14:textId="77777777" w:rsidR="000E0913" w:rsidRPr="00FA1217" w:rsidRDefault="000E0913" w:rsidP="006207BE">
            <w:pPr>
              <w:rPr>
                <w:sz w:val="24"/>
                <w:szCs w:val="24"/>
              </w:rPr>
            </w:pPr>
            <w:proofErr w:type="spellStart"/>
            <w:r w:rsidRPr="00FA1217">
              <w:rPr>
                <w:sz w:val="24"/>
                <w:szCs w:val="24"/>
              </w:rPr>
              <w:lastRenderedPageBreak/>
              <w:t>Hypervolæmi</w:t>
            </w:r>
            <w:proofErr w:type="spellEnd"/>
          </w:p>
          <w:p w14:paraId="706D8C0E" w14:textId="77777777" w:rsidR="000E0913" w:rsidRPr="00FA1217" w:rsidRDefault="000E0913" w:rsidP="006207BE">
            <w:pPr>
              <w:rPr>
                <w:sz w:val="24"/>
                <w:szCs w:val="24"/>
              </w:rPr>
            </w:pPr>
          </w:p>
          <w:p w14:paraId="35A2F032" w14:textId="77777777" w:rsidR="000E0913" w:rsidRPr="00FA1217" w:rsidRDefault="000E0913" w:rsidP="006207BE">
            <w:pPr>
              <w:rPr>
                <w:sz w:val="24"/>
                <w:szCs w:val="24"/>
              </w:rPr>
            </w:pPr>
            <w:r w:rsidRPr="00FA1217">
              <w:rPr>
                <w:sz w:val="24"/>
                <w:szCs w:val="24"/>
              </w:rPr>
              <w:t>Elektrolytforstyrrelser (</w:t>
            </w:r>
            <w:proofErr w:type="spellStart"/>
            <w:r w:rsidRPr="00FA1217">
              <w:rPr>
                <w:sz w:val="24"/>
                <w:szCs w:val="24"/>
              </w:rPr>
              <w:t>hypokaliæmi</w:t>
            </w:r>
            <w:proofErr w:type="spellEnd"/>
            <w:r w:rsidRPr="00FA1217">
              <w:rPr>
                <w:sz w:val="24"/>
                <w:szCs w:val="24"/>
              </w:rPr>
              <w:t xml:space="preserve">, </w:t>
            </w:r>
            <w:proofErr w:type="spellStart"/>
            <w:r w:rsidRPr="00FA1217">
              <w:rPr>
                <w:sz w:val="24"/>
                <w:szCs w:val="24"/>
              </w:rPr>
              <w:t>hypomagnesiæmi</w:t>
            </w:r>
            <w:proofErr w:type="spellEnd"/>
            <w:r w:rsidRPr="00FA1217">
              <w:rPr>
                <w:sz w:val="24"/>
                <w:szCs w:val="24"/>
              </w:rPr>
              <w:t xml:space="preserve">, </w:t>
            </w:r>
            <w:proofErr w:type="spellStart"/>
            <w:r w:rsidRPr="00FA1217">
              <w:rPr>
                <w:sz w:val="24"/>
                <w:szCs w:val="24"/>
              </w:rPr>
              <w:t>hypophosphatæmi</w:t>
            </w:r>
            <w:proofErr w:type="spellEnd"/>
            <w:r w:rsidRPr="00FA1217">
              <w:rPr>
                <w:sz w:val="24"/>
                <w:szCs w:val="24"/>
              </w:rPr>
              <w:t>),</w:t>
            </w:r>
          </w:p>
          <w:p w14:paraId="46E5726C" w14:textId="77777777" w:rsidR="000E0913" w:rsidRPr="00FA1217" w:rsidRDefault="000E0913" w:rsidP="006207BE">
            <w:pPr>
              <w:rPr>
                <w:sz w:val="24"/>
                <w:szCs w:val="24"/>
              </w:rPr>
            </w:pPr>
            <w:proofErr w:type="spellStart"/>
            <w:r w:rsidRPr="00FA1217">
              <w:rPr>
                <w:sz w:val="24"/>
                <w:szCs w:val="24"/>
              </w:rPr>
              <w:lastRenderedPageBreak/>
              <w:t>Hyperglykæmi</w:t>
            </w:r>
            <w:proofErr w:type="spellEnd"/>
          </w:p>
          <w:p w14:paraId="6B638547" w14:textId="77777777" w:rsidR="000E0913" w:rsidRPr="00FA1217" w:rsidRDefault="000E0913" w:rsidP="006207BE">
            <w:pPr>
              <w:rPr>
                <w:sz w:val="24"/>
                <w:szCs w:val="24"/>
              </w:rPr>
            </w:pPr>
            <w:proofErr w:type="spellStart"/>
            <w:r w:rsidRPr="00FA1217">
              <w:rPr>
                <w:sz w:val="24"/>
                <w:szCs w:val="24"/>
              </w:rPr>
              <w:t>Glucosuri</w:t>
            </w:r>
            <w:proofErr w:type="spellEnd"/>
          </w:p>
          <w:p w14:paraId="63FCF225" w14:textId="77777777" w:rsidR="000E0913" w:rsidRPr="00FA1217" w:rsidRDefault="000E0913" w:rsidP="006207BE">
            <w:pPr>
              <w:rPr>
                <w:sz w:val="24"/>
                <w:szCs w:val="24"/>
              </w:rPr>
            </w:pPr>
          </w:p>
          <w:p w14:paraId="79E2714B" w14:textId="77777777" w:rsidR="000E0913" w:rsidRPr="00FA1217" w:rsidRDefault="000E0913" w:rsidP="006207BE">
            <w:pPr>
              <w:rPr>
                <w:sz w:val="24"/>
                <w:szCs w:val="24"/>
              </w:rPr>
            </w:pPr>
            <w:proofErr w:type="spellStart"/>
            <w:r w:rsidRPr="00FA1217">
              <w:rPr>
                <w:sz w:val="24"/>
                <w:szCs w:val="24"/>
              </w:rPr>
              <w:t>Thrombophlebitis</w:t>
            </w:r>
            <w:proofErr w:type="spellEnd"/>
            <w:r w:rsidRPr="00FA1217">
              <w:rPr>
                <w:sz w:val="24"/>
                <w:szCs w:val="24"/>
              </w:rPr>
              <w:t xml:space="preserve"> på injektionsstedet</w:t>
            </w:r>
            <w:r w:rsidRPr="00FA1217">
              <w:rPr>
                <w:sz w:val="24"/>
                <w:szCs w:val="24"/>
                <w:vertAlign w:val="superscript"/>
              </w:rPr>
              <w:t xml:space="preserve"> 1, 2</w:t>
            </w:r>
          </w:p>
          <w:p w14:paraId="7F21541C" w14:textId="77777777" w:rsidR="000E0913" w:rsidRPr="00FA1217" w:rsidRDefault="000E0913" w:rsidP="006207BE">
            <w:pPr>
              <w:rPr>
                <w:sz w:val="24"/>
                <w:szCs w:val="24"/>
              </w:rPr>
            </w:pPr>
          </w:p>
        </w:tc>
      </w:tr>
    </w:tbl>
    <w:p w14:paraId="3E3DD1E0" w14:textId="496B31B6" w:rsidR="000E0913" w:rsidRPr="00FA1217" w:rsidRDefault="000E0913" w:rsidP="00EF4570">
      <w:pPr>
        <w:ind w:left="1134" w:hanging="283"/>
        <w:rPr>
          <w:sz w:val="24"/>
          <w:szCs w:val="24"/>
        </w:rPr>
      </w:pPr>
      <w:r w:rsidRPr="00FA1217">
        <w:rPr>
          <w:sz w:val="24"/>
          <w:szCs w:val="24"/>
          <w:vertAlign w:val="superscript"/>
        </w:rPr>
        <w:lastRenderedPageBreak/>
        <w:t>1</w:t>
      </w:r>
      <w:r w:rsidRPr="00FA1217">
        <w:rPr>
          <w:sz w:val="24"/>
          <w:szCs w:val="24"/>
        </w:rPr>
        <w:t xml:space="preserve"> </w:t>
      </w:r>
      <w:r w:rsidR="00EF4570" w:rsidRPr="00FA1217">
        <w:rPr>
          <w:sz w:val="24"/>
          <w:szCs w:val="24"/>
        </w:rPr>
        <w:tab/>
      </w:r>
      <w:r w:rsidRPr="00FA1217">
        <w:rPr>
          <w:sz w:val="24"/>
          <w:szCs w:val="24"/>
        </w:rPr>
        <w:t xml:space="preserve">I tilfælde af hurtig intravenøs administration af </w:t>
      </w:r>
      <w:proofErr w:type="spellStart"/>
      <w:r w:rsidRPr="00FA1217">
        <w:rPr>
          <w:sz w:val="24"/>
          <w:szCs w:val="24"/>
        </w:rPr>
        <w:t>hypertoniske</w:t>
      </w:r>
      <w:proofErr w:type="spellEnd"/>
      <w:r w:rsidRPr="00FA1217">
        <w:rPr>
          <w:sz w:val="24"/>
          <w:szCs w:val="24"/>
        </w:rPr>
        <w:t xml:space="preserve"> (30% til 50%) opløsninger i nødstilfælde.</w:t>
      </w:r>
    </w:p>
    <w:p w14:paraId="64A94C13" w14:textId="77777777" w:rsidR="000E0913" w:rsidRPr="00FA1217" w:rsidRDefault="000E0913" w:rsidP="00EF4570">
      <w:pPr>
        <w:ind w:left="1134" w:hanging="283"/>
        <w:rPr>
          <w:sz w:val="24"/>
          <w:szCs w:val="24"/>
        </w:rPr>
      </w:pPr>
    </w:p>
    <w:p w14:paraId="4DD85C9A" w14:textId="305EE4A4" w:rsidR="000E0913" w:rsidRPr="00FA1217" w:rsidRDefault="000E0913" w:rsidP="00EF4570">
      <w:pPr>
        <w:ind w:left="1134" w:hanging="283"/>
        <w:rPr>
          <w:sz w:val="24"/>
          <w:szCs w:val="24"/>
        </w:rPr>
      </w:pPr>
      <w:r w:rsidRPr="00FA1217">
        <w:rPr>
          <w:sz w:val="24"/>
          <w:szCs w:val="24"/>
          <w:vertAlign w:val="superscript"/>
        </w:rPr>
        <w:t xml:space="preserve">2 </w:t>
      </w:r>
      <w:r w:rsidR="00EF4570" w:rsidRPr="00FA1217">
        <w:rPr>
          <w:sz w:val="24"/>
          <w:szCs w:val="24"/>
          <w:vertAlign w:val="superscript"/>
        </w:rPr>
        <w:tab/>
      </w:r>
      <w:r w:rsidRPr="00FA1217">
        <w:rPr>
          <w:sz w:val="24"/>
          <w:szCs w:val="24"/>
        </w:rPr>
        <w:t xml:space="preserve">Utilstrækkelig infusionsteknik kan forårsage </w:t>
      </w:r>
      <w:proofErr w:type="spellStart"/>
      <w:r w:rsidRPr="00FA1217">
        <w:rPr>
          <w:sz w:val="24"/>
          <w:szCs w:val="24"/>
        </w:rPr>
        <w:t>ekstravasation</w:t>
      </w:r>
      <w:proofErr w:type="spellEnd"/>
      <w:r w:rsidRPr="00FA1217">
        <w:rPr>
          <w:sz w:val="24"/>
          <w:szCs w:val="24"/>
        </w:rPr>
        <w:t xml:space="preserve">, infektion på injektionsstedet, lokal smerte, veneirritation eller </w:t>
      </w:r>
      <w:proofErr w:type="spellStart"/>
      <w:r w:rsidRPr="00FA1217">
        <w:rPr>
          <w:sz w:val="24"/>
          <w:szCs w:val="24"/>
        </w:rPr>
        <w:t>phlebitis</w:t>
      </w:r>
      <w:proofErr w:type="spellEnd"/>
      <w:r w:rsidRPr="00FA1217">
        <w:rPr>
          <w:sz w:val="24"/>
          <w:szCs w:val="24"/>
        </w:rPr>
        <w:t>, der kan udstråle fra injektionsstedet, eller endog trombose.</w:t>
      </w:r>
    </w:p>
    <w:p w14:paraId="006568C6" w14:textId="77777777" w:rsidR="000E0913" w:rsidRPr="00FA1217" w:rsidRDefault="000E0913" w:rsidP="00EF4570">
      <w:pPr>
        <w:ind w:left="1134"/>
        <w:rPr>
          <w:sz w:val="24"/>
          <w:szCs w:val="24"/>
        </w:rPr>
      </w:pPr>
      <w:r w:rsidRPr="00FA1217">
        <w:rPr>
          <w:sz w:val="24"/>
          <w:szCs w:val="24"/>
        </w:rPr>
        <w:t>Hvis der opstår bivirkninger, skal infusionen straks stoppes.</w:t>
      </w:r>
    </w:p>
    <w:p w14:paraId="4D712BD3" w14:textId="77777777" w:rsidR="000E0913" w:rsidRPr="00FA1217" w:rsidRDefault="000E0913" w:rsidP="000E0913">
      <w:pPr>
        <w:rPr>
          <w:sz w:val="24"/>
          <w:szCs w:val="24"/>
        </w:rPr>
      </w:pPr>
    </w:p>
    <w:p w14:paraId="09AB2AD4" w14:textId="77777777" w:rsidR="000E0913" w:rsidRPr="00FA1217" w:rsidRDefault="000E0913" w:rsidP="00EF4570">
      <w:pPr>
        <w:ind w:left="851"/>
        <w:rPr>
          <w:sz w:val="24"/>
          <w:szCs w:val="24"/>
        </w:rPr>
      </w:pPr>
      <w:bookmarkStart w:id="3" w:name="_Hlk66891708"/>
      <w:r w:rsidRPr="00FA1217">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w:t>
      </w:r>
    </w:p>
    <w:bookmarkEnd w:id="3"/>
    <w:p w14:paraId="5BE378FE" w14:textId="77777777" w:rsidR="005B0036" w:rsidRPr="00FA1217" w:rsidRDefault="005B0036" w:rsidP="00701164">
      <w:pPr>
        <w:tabs>
          <w:tab w:val="left" w:pos="851"/>
        </w:tabs>
        <w:ind w:left="851"/>
        <w:rPr>
          <w:sz w:val="24"/>
          <w:szCs w:val="24"/>
        </w:rPr>
      </w:pPr>
    </w:p>
    <w:p w14:paraId="40A58F13" w14:textId="718222C6" w:rsidR="005B0036" w:rsidRPr="00FA1217" w:rsidRDefault="00131D7A" w:rsidP="00701164">
      <w:pPr>
        <w:tabs>
          <w:tab w:val="left" w:pos="851"/>
        </w:tabs>
        <w:ind w:left="851" w:hanging="851"/>
        <w:rPr>
          <w:b/>
          <w:sz w:val="24"/>
          <w:szCs w:val="24"/>
        </w:rPr>
      </w:pPr>
      <w:r w:rsidRPr="00FA1217">
        <w:rPr>
          <w:b/>
          <w:sz w:val="24"/>
          <w:szCs w:val="24"/>
        </w:rPr>
        <w:t>3</w:t>
      </w:r>
      <w:r w:rsidR="005B0036" w:rsidRPr="00FA1217">
        <w:rPr>
          <w:b/>
          <w:sz w:val="24"/>
          <w:szCs w:val="24"/>
        </w:rPr>
        <w:t>.7</w:t>
      </w:r>
      <w:r w:rsidR="005B0036" w:rsidRPr="00FA1217">
        <w:rPr>
          <w:b/>
          <w:sz w:val="24"/>
          <w:szCs w:val="24"/>
        </w:rPr>
        <w:tab/>
      </w:r>
      <w:r w:rsidRPr="00FA1217">
        <w:rPr>
          <w:b/>
          <w:sz w:val="24"/>
          <w:szCs w:val="24"/>
        </w:rPr>
        <w:t>Anvendelse under drægtighed, laktation eller æglægning</w:t>
      </w:r>
    </w:p>
    <w:p w14:paraId="018B62B4" w14:textId="77777777" w:rsidR="000E0913" w:rsidRPr="00FA1217" w:rsidRDefault="000E0913" w:rsidP="00EF4570">
      <w:pPr>
        <w:ind w:left="851"/>
        <w:rPr>
          <w:sz w:val="24"/>
          <w:szCs w:val="24"/>
        </w:rPr>
      </w:pPr>
      <w:r w:rsidRPr="00FA1217">
        <w:rPr>
          <w:sz w:val="24"/>
          <w:szCs w:val="24"/>
        </w:rPr>
        <w:t>Der er ikke udført laboratorieundersøgelser med veterinærlægemidlet. Veterinærlægemidlets sikkerhed under drægtighed eller laktation er ikke fastlagt. Må kun anvendes i overensstemmelse med den ansvarlige dyrlæges vurdering af benefit/</w:t>
      </w:r>
      <w:proofErr w:type="spellStart"/>
      <w:r w:rsidRPr="00FA1217">
        <w:rPr>
          <w:sz w:val="24"/>
          <w:szCs w:val="24"/>
        </w:rPr>
        <w:t>risk</w:t>
      </w:r>
      <w:proofErr w:type="spellEnd"/>
      <w:r w:rsidRPr="00FA1217">
        <w:rPr>
          <w:sz w:val="24"/>
          <w:szCs w:val="24"/>
        </w:rPr>
        <w:t>-forholdet.</w:t>
      </w:r>
    </w:p>
    <w:p w14:paraId="730FADBA" w14:textId="77777777" w:rsidR="005B0036" w:rsidRPr="00FA1217" w:rsidRDefault="005B0036" w:rsidP="00701164">
      <w:pPr>
        <w:tabs>
          <w:tab w:val="left" w:pos="851"/>
        </w:tabs>
        <w:ind w:left="851"/>
        <w:rPr>
          <w:sz w:val="24"/>
          <w:szCs w:val="24"/>
        </w:rPr>
      </w:pPr>
    </w:p>
    <w:p w14:paraId="3B88A13F" w14:textId="5E950134" w:rsidR="005B0036" w:rsidRPr="00FA1217" w:rsidRDefault="00131D7A" w:rsidP="00701164">
      <w:pPr>
        <w:tabs>
          <w:tab w:val="left" w:pos="851"/>
        </w:tabs>
        <w:ind w:left="851" w:hanging="851"/>
        <w:rPr>
          <w:b/>
          <w:sz w:val="24"/>
          <w:szCs w:val="24"/>
        </w:rPr>
      </w:pPr>
      <w:r w:rsidRPr="00FA1217">
        <w:rPr>
          <w:b/>
          <w:sz w:val="24"/>
          <w:szCs w:val="24"/>
        </w:rPr>
        <w:t>3</w:t>
      </w:r>
      <w:r w:rsidR="005B0036" w:rsidRPr="00FA1217">
        <w:rPr>
          <w:b/>
          <w:sz w:val="24"/>
          <w:szCs w:val="24"/>
        </w:rPr>
        <w:t>.8</w:t>
      </w:r>
      <w:r w:rsidR="005B0036" w:rsidRPr="00FA1217">
        <w:rPr>
          <w:b/>
          <w:sz w:val="24"/>
          <w:szCs w:val="24"/>
        </w:rPr>
        <w:tab/>
        <w:t>Interaktion med andre lægemidler og andre former for interaktion</w:t>
      </w:r>
    </w:p>
    <w:p w14:paraId="036C29AF" w14:textId="77777777" w:rsidR="000E0913" w:rsidRPr="00FA1217" w:rsidRDefault="000E0913" w:rsidP="00EF4570">
      <w:pPr>
        <w:ind w:left="851"/>
        <w:rPr>
          <w:sz w:val="24"/>
          <w:szCs w:val="24"/>
        </w:rPr>
      </w:pPr>
      <w:r w:rsidRPr="00FA1217">
        <w:rPr>
          <w:sz w:val="24"/>
          <w:szCs w:val="24"/>
        </w:rPr>
        <w:t>Interaktioner med visse antibiotika (f.eks. beta-</w:t>
      </w:r>
      <w:proofErr w:type="spellStart"/>
      <w:r w:rsidRPr="00FA1217">
        <w:rPr>
          <w:sz w:val="24"/>
          <w:szCs w:val="24"/>
        </w:rPr>
        <w:t>laktamantibiotika</w:t>
      </w:r>
      <w:proofErr w:type="spellEnd"/>
      <w:r w:rsidRPr="00FA1217">
        <w:rPr>
          <w:sz w:val="24"/>
          <w:szCs w:val="24"/>
        </w:rPr>
        <w:t xml:space="preserve">, </w:t>
      </w:r>
      <w:proofErr w:type="spellStart"/>
      <w:r w:rsidRPr="00FA1217">
        <w:rPr>
          <w:sz w:val="24"/>
          <w:szCs w:val="24"/>
        </w:rPr>
        <w:t>tetracykliner</w:t>
      </w:r>
      <w:proofErr w:type="spellEnd"/>
      <w:r w:rsidRPr="00FA1217">
        <w:rPr>
          <w:sz w:val="24"/>
          <w:szCs w:val="24"/>
        </w:rPr>
        <w:t xml:space="preserve">, </w:t>
      </w:r>
      <w:proofErr w:type="spellStart"/>
      <w:r w:rsidRPr="00FA1217">
        <w:rPr>
          <w:sz w:val="24"/>
          <w:szCs w:val="24"/>
        </w:rPr>
        <w:t>sulfadiazinnatrium</w:t>
      </w:r>
      <w:proofErr w:type="spellEnd"/>
      <w:r w:rsidRPr="00FA1217">
        <w:rPr>
          <w:sz w:val="24"/>
          <w:szCs w:val="24"/>
        </w:rPr>
        <w:t xml:space="preserve">) og </w:t>
      </w:r>
      <w:proofErr w:type="spellStart"/>
      <w:r w:rsidRPr="00FA1217">
        <w:rPr>
          <w:sz w:val="24"/>
          <w:szCs w:val="24"/>
        </w:rPr>
        <w:t>heparin</w:t>
      </w:r>
      <w:proofErr w:type="spellEnd"/>
      <w:r w:rsidRPr="00FA1217">
        <w:rPr>
          <w:sz w:val="24"/>
          <w:szCs w:val="24"/>
        </w:rPr>
        <w:t xml:space="preserve"> er kendt.</w:t>
      </w:r>
    </w:p>
    <w:p w14:paraId="6787C84F" w14:textId="77777777" w:rsidR="000E0913" w:rsidRPr="00FA1217" w:rsidRDefault="000E0913" w:rsidP="00EF4570">
      <w:pPr>
        <w:ind w:left="851"/>
        <w:rPr>
          <w:sz w:val="24"/>
          <w:szCs w:val="24"/>
        </w:rPr>
      </w:pPr>
      <w:r w:rsidRPr="00FA1217">
        <w:rPr>
          <w:sz w:val="24"/>
          <w:szCs w:val="24"/>
        </w:rPr>
        <w:t xml:space="preserve">Dette veterinærlægemiddel er uforeneligt med </w:t>
      </w:r>
      <w:proofErr w:type="spellStart"/>
      <w:r w:rsidRPr="00FA1217">
        <w:rPr>
          <w:sz w:val="24"/>
          <w:szCs w:val="24"/>
        </w:rPr>
        <w:t>calciumdinatrium</w:t>
      </w:r>
      <w:proofErr w:type="spellEnd"/>
      <w:r w:rsidRPr="00FA1217">
        <w:rPr>
          <w:sz w:val="24"/>
          <w:szCs w:val="24"/>
        </w:rPr>
        <w:t xml:space="preserve">-EDTA, </w:t>
      </w:r>
      <w:proofErr w:type="spellStart"/>
      <w:r w:rsidRPr="00FA1217">
        <w:rPr>
          <w:sz w:val="24"/>
          <w:szCs w:val="24"/>
        </w:rPr>
        <w:t>histamindifosfat</w:t>
      </w:r>
      <w:proofErr w:type="spellEnd"/>
      <w:r w:rsidRPr="00FA1217">
        <w:rPr>
          <w:sz w:val="24"/>
          <w:szCs w:val="24"/>
        </w:rPr>
        <w:t xml:space="preserve">, </w:t>
      </w:r>
      <w:proofErr w:type="spellStart"/>
      <w:r w:rsidRPr="00FA1217">
        <w:rPr>
          <w:sz w:val="24"/>
          <w:szCs w:val="24"/>
        </w:rPr>
        <w:t>warfarinnatrium</w:t>
      </w:r>
      <w:proofErr w:type="spellEnd"/>
      <w:r w:rsidRPr="00FA1217">
        <w:rPr>
          <w:sz w:val="24"/>
          <w:szCs w:val="24"/>
        </w:rPr>
        <w:t xml:space="preserve"> og </w:t>
      </w:r>
      <w:proofErr w:type="spellStart"/>
      <w:r w:rsidRPr="00FA1217">
        <w:rPr>
          <w:sz w:val="24"/>
          <w:szCs w:val="24"/>
        </w:rPr>
        <w:t>thiopentalnatrium</w:t>
      </w:r>
      <w:proofErr w:type="spellEnd"/>
      <w:r w:rsidRPr="00FA1217">
        <w:rPr>
          <w:sz w:val="24"/>
          <w:szCs w:val="24"/>
        </w:rPr>
        <w:t>.</w:t>
      </w:r>
    </w:p>
    <w:p w14:paraId="5F1C5F35" w14:textId="77777777" w:rsidR="000E0913" w:rsidRPr="00FA1217" w:rsidRDefault="000E0913" w:rsidP="00EF4570">
      <w:pPr>
        <w:ind w:left="851"/>
        <w:rPr>
          <w:sz w:val="24"/>
          <w:szCs w:val="24"/>
        </w:rPr>
      </w:pPr>
      <w:proofErr w:type="spellStart"/>
      <w:r w:rsidRPr="00FA1217">
        <w:rPr>
          <w:sz w:val="24"/>
          <w:szCs w:val="24"/>
        </w:rPr>
        <w:t>Glucoseopløsninger</w:t>
      </w:r>
      <w:proofErr w:type="spellEnd"/>
      <w:r w:rsidRPr="00FA1217">
        <w:rPr>
          <w:sz w:val="24"/>
          <w:szCs w:val="24"/>
        </w:rPr>
        <w:t xml:space="preserve"> bør ikke indgives samtidig med, før eller efter administration af blod gennem det samme infusionsudstyr, da dette kan føre til pseudo-agglutination.</w:t>
      </w:r>
    </w:p>
    <w:p w14:paraId="7BF6CC89" w14:textId="77777777" w:rsidR="005B0036" w:rsidRPr="00FA1217" w:rsidRDefault="005B0036" w:rsidP="00701164">
      <w:pPr>
        <w:tabs>
          <w:tab w:val="left" w:pos="851"/>
        </w:tabs>
        <w:ind w:left="851"/>
        <w:rPr>
          <w:sz w:val="24"/>
          <w:szCs w:val="24"/>
        </w:rPr>
      </w:pPr>
    </w:p>
    <w:p w14:paraId="461191B0" w14:textId="7D33D58A" w:rsidR="005B0036" w:rsidRPr="00FA1217" w:rsidRDefault="00131D7A" w:rsidP="00701164">
      <w:pPr>
        <w:tabs>
          <w:tab w:val="left" w:pos="851"/>
        </w:tabs>
        <w:ind w:left="851" w:hanging="851"/>
        <w:rPr>
          <w:b/>
          <w:sz w:val="24"/>
          <w:szCs w:val="24"/>
        </w:rPr>
      </w:pPr>
      <w:r w:rsidRPr="00FA1217">
        <w:rPr>
          <w:b/>
          <w:sz w:val="24"/>
          <w:szCs w:val="24"/>
        </w:rPr>
        <w:t>3</w:t>
      </w:r>
      <w:r w:rsidR="005B0036" w:rsidRPr="00FA1217">
        <w:rPr>
          <w:b/>
          <w:sz w:val="24"/>
          <w:szCs w:val="24"/>
        </w:rPr>
        <w:t>.9</w:t>
      </w:r>
      <w:r w:rsidR="005B0036" w:rsidRPr="00FA1217">
        <w:rPr>
          <w:b/>
          <w:sz w:val="24"/>
          <w:szCs w:val="24"/>
        </w:rPr>
        <w:tab/>
      </w:r>
      <w:r w:rsidR="00CE3A44" w:rsidRPr="00FA1217">
        <w:rPr>
          <w:b/>
          <w:sz w:val="24"/>
          <w:szCs w:val="24"/>
        </w:rPr>
        <w:t>Administrationsveje og d</w:t>
      </w:r>
      <w:r w:rsidR="005B0036" w:rsidRPr="00FA1217">
        <w:rPr>
          <w:b/>
          <w:sz w:val="24"/>
          <w:szCs w:val="24"/>
        </w:rPr>
        <w:t>osering</w:t>
      </w:r>
    </w:p>
    <w:p w14:paraId="14400C57" w14:textId="77777777" w:rsidR="000E0913" w:rsidRPr="00FA1217" w:rsidRDefault="000E0913" w:rsidP="00EF4570">
      <w:pPr>
        <w:ind w:left="851"/>
        <w:rPr>
          <w:sz w:val="24"/>
          <w:szCs w:val="24"/>
        </w:rPr>
      </w:pPr>
      <w:r w:rsidRPr="00FA1217">
        <w:rPr>
          <w:sz w:val="24"/>
          <w:szCs w:val="24"/>
        </w:rPr>
        <w:t xml:space="preserve">Intravenøs anvendelse. </w:t>
      </w:r>
    </w:p>
    <w:p w14:paraId="78261A0E" w14:textId="77777777" w:rsidR="000E0913" w:rsidRPr="00FA1217" w:rsidRDefault="000E0913" w:rsidP="00EF4570">
      <w:pPr>
        <w:ind w:left="851"/>
        <w:rPr>
          <w:sz w:val="24"/>
          <w:szCs w:val="24"/>
        </w:rPr>
      </w:pPr>
    </w:p>
    <w:p w14:paraId="68C2761E" w14:textId="77777777" w:rsidR="000E0913" w:rsidRPr="00FA1217" w:rsidRDefault="000E0913" w:rsidP="00EF4570">
      <w:pPr>
        <w:ind w:left="851"/>
        <w:rPr>
          <w:sz w:val="24"/>
          <w:szCs w:val="24"/>
        </w:rPr>
      </w:pPr>
      <w:r w:rsidRPr="00FA1217">
        <w:rPr>
          <w:sz w:val="24"/>
          <w:szCs w:val="24"/>
        </w:rPr>
        <w:t>Indgiv langsomt ved intravenøs infusion, ikke med en infusionshastighed på over 0,5 ml/kg legemsvægt/t.</w:t>
      </w:r>
    </w:p>
    <w:p w14:paraId="073A5C35" w14:textId="77777777" w:rsidR="000E0913" w:rsidRPr="00FA1217" w:rsidRDefault="000E0913" w:rsidP="00EF4570">
      <w:pPr>
        <w:ind w:left="851"/>
        <w:rPr>
          <w:sz w:val="24"/>
          <w:szCs w:val="24"/>
        </w:rPr>
      </w:pPr>
      <w:r w:rsidRPr="00FA1217">
        <w:rPr>
          <w:sz w:val="24"/>
          <w:szCs w:val="24"/>
        </w:rPr>
        <w:t>Dosis bør bestemmes ud fra dyrets legemsvægt og den ønskede energiforsyning og opdeles i flere infusioner pr. dag.</w:t>
      </w:r>
    </w:p>
    <w:p w14:paraId="64F001AB" w14:textId="77777777" w:rsidR="000E0913" w:rsidRPr="00FA1217" w:rsidRDefault="000E0913" w:rsidP="00EF4570">
      <w:pPr>
        <w:ind w:left="851"/>
        <w:rPr>
          <w:sz w:val="24"/>
          <w:szCs w:val="24"/>
        </w:rPr>
      </w:pPr>
    </w:p>
    <w:p w14:paraId="667CE199" w14:textId="77777777" w:rsidR="000E0913" w:rsidRPr="00FA1217" w:rsidRDefault="000E0913" w:rsidP="00EF4570">
      <w:pPr>
        <w:ind w:left="851"/>
        <w:rPr>
          <w:iCs/>
          <w:sz w:val="24"/>
          <w:szCs w:val="24"/>
          <w:u w:val="single"/>
        </w:rPr>
      </w:pPr>
      <w:r w:rsidRPr="00FA1217">
        <w:rPr>
          <w:sz w:val="24"/>
          <w:szCs w:val="24"/>
          <w:u w:val="single"/>
        </w:rPr>
        <w:t>Dosering:</w:t>
      </w:r>
    </w:p>
    <w:p w14:paraId="5FE79AAC" w14:textId="77777777" w:rsidR="000E0913" w:rsidRPr="00FA1217" w:rsidRDefault="000E0913" w:rsidP="00EF4570">
      <w:pPr>
        <w:ind w:left="851"/>
        <w:rPr>
          <w:iCs/>
          <w:sz w:val="24"/>
          <w:szCs w:val="24"/>
        </w:rPr>
      </w:pPr>
      <w:r w:rsidRPr="00FA1217">
        <w:rPr>
          <w:sz w:val="24"/>
          <w:szCs w:val="24"/>
        </w:rPr>
        <w:t>Kvæg og heste:</w:t>
      </w:r>
    </w:p>
    <w:p w14:paraId="5325AE7F" w14:textId="77777777" w:rsidR="000E0913" w:rsidRPr="00FA1217" w:rsidRDefault="000E0913" w:rsidP="00EF4570">
      <w:pPr>
        <w:ind w:left="851"/>
        <w:rPr>
          <w:iCs/>
          <w:sz w:val="24"/>
          <w:szCs w:val="24"/>
        </w:rPr>
      </w:pPr>
      <w:r w:rsidRPr="00FA1217">
        <w:rPr>
          <w:sz w:val="24"/>
          <w:szCs w:val="24"/>
        </w:rPr>
        <w:t xml:space="preserve">200 – 400 g </w:t>
      </w:r>
      <w:proofErr w:type="spellStart"/>
      <w:r w:rsidRPr="00FA1217">
        <w:rPr>
          <w:sz w:val="24"/>
          <w:szCs w:val="24"/>
        </w:rPr>
        <w:t>glucose</w:t>
      </w:r>
      <w:proofErr w:type="spellEnd"/>
      <w:r w:rsidRPr="00FA1217">
        <w:rPr>
          <w:sz w:val="24"/>
          <w:szCs w:val="24"/>
        </w:rPr>
        <w:t xml:space="preserve"> (svarende til 500 – 1000 ml veterinærlægemiddel/dyr) hver 24. time.</w:t>
      </w:r>
    </w:p>
    <w:p w14:paraId="67A41B32" w14:textId="77777777" w:rsidR="000E0913" w:rsidRPr="00FA1217" w:rsidRDefault="000E0913" w:rsidP="00EF4570">
      <w:pPr>
        <w:ind w:left="851"/>
        <w:rPr>
          <w:iCs/>
          <w:sz w:val="24"/>
          <w:szCs w:val="24"/>
        </w:rPr>
      </w:pPr>
    </w:p>
    <w:p w14:paraId="1DB43DEF" w14:textId="77777777" w:rsidR="000E0913" w:rsidRPr="00FA1217" w:rsidRDefault="000E0913" w:rsidP="00EF4570">
      <w:pPr>
        <w:ind w:left="851"/>
        <w:rPr>
          <w:iCs/>
          <w:sz w:val="24"/>
          <w:szCs w:val="24"/>
        </w:rPr>
      </w:pPr>
      <w:r w:rsidRPr="00FA1217">
        <w:rPr>
          <w:sz w:val="24"/>
          <w:szCs w:val="24"/>
        </w:rPr>
        <w:t>Får, geder og svin:</w:t>
      </w:r>
    </w:p>
    <w:p w14:paraId="26B8BB77" w14:textId="77777777" w:rsidR="000E0913" w:rsidRPr="00FA1217" w:rsidRDefault="000E0913" w:rsidP="00EF4570">
      <w:pPr>
        <w:ind w:left="851"/>
        <w:rPr>
          <w:iCs/>
          <w:sz w:val="24"/>
          <w:szCs w:val="24"/>
        </w:rPr>
      </w:pPr>
      <w:r w:rsidRPr="00FA1217">
        <w:rPr>
          <w:sz w:val="24"/>
          <w:szCs w:val="24"/>
        </w:rPr>
        <w:t xml:space="preserve">50 – 100 g </w:t>
      </w:r>
      <w:proofErr w:type="spellStart"/>
      <w:r w:rsidRPr="00FA1217">
        <w:rPr>
          <w:sz w:val="24"/>
          <w:szCs w:val="24"/>
        </w:rPr>
        <w:t>glucose</w:t>
      </w:r>
      <w:proofErr w:type="spellEnd"/>
      <w:r w:rsidRPr="00FA1217">
        <w:rPr>
          <w:sz w:val="24"/>
          <w:szCs w:val="24"/>
        </w:rPr>
        <w:t xml:space="preserve"> (svarende til 125 – 250 ml veterinærlægemiddel/dyr) hver 24. time.</w:t>
      </w:r>
    </w:p>
    <w:p w14:paraId="17FC7C34" w14:textId="77777777" w:rsidR="000E0913" w:rsidRPr="00FA1217" w:rsidRDefault="000E0913" w:rsidP="00EF4570">
      <w:pPr>
        <w:ind w:left="851"/>
        <w:rPr>
          <w:iCs/>
          <w:sz w:val="24"/>
          <w:szCs w:val="24"/>
        </w:rPr>
      </w:pPr>
      <w:r w:rsidRPr="00FA1217">
        <w:rPr>
          <w:sz w:val="24"/>
          <w:szCs w:val="24"/>
        </w:rPr>
        <w:t>Hypoglykæmi hos smågrise:</w:t>
      </w:r>
    </w:p>
    <w:p w14:paraId="4C35A4AA" w14:textId="77777777" w:rsidR="000E0913" w:rsidRPr="00FA1217" w:rsidRDefault="000E0913" w:rsidP="00EF4570">
      <w:pPr>
        <w:ind w:left="851"/>
        <w:rPr>
          <w:sz w:val="24"/>
          <w:szCs w:val="24"/>
        </w:rPr>
      </w:pPr>
      <w:r w:rsidRPr="00FA1217">
        <w:rPr>
          <w:sz w:val="24"/>
          <w:szCs w:val="24"/>
        </w:rPr>
        <w:t xml:space="preserve">0,75 g </w:t>
      </w:r>
      <w:proofErr w:type="spellStart"/>
      <w:r w:rsidRPr="00FA1217">
        <w:rPr>
          <w:sz w:val="24"/>
          <w:szCs w:val="24"/>
        </w:rPr>
        <w:t>glucose</w:t>
      </w:r>
      <w:proofErr w:type="spellEnd"/>
      <w:r w:rsidRPr="00FA1217">
        <w:rPr>
          <w:sz w:val="24"/>
          <w:szCs w:val="24"/>
        </w:rPr>
        <w:t xml:space="preserve"> (svarende til 1,87 ml veterinærlægemiddel/dyr) hver 4. - 6. time.</w:t>
      </w:r>
    </w:p>
    <w:p w14:paraId="40FAFC6D" w14:textId="477A7BF9" w:rsidR="00314896" w:rsidRDefault="00314896">
      <w:pPr>
        <w:rPr>
          <w:iCs/>
          <w:sz w:val="24"/>
          <w:szCs w:val="24"/>
        </w:rPr>
      </w:pPr>
      <w:r>
        <w:rPr>
          <w:iCs/>
          <w:sz w:val="24"/>
          <w:szCs w:val="24"/>
        </w:rPr>
        <w:br w:type="page"/>
      </w:r>
    </w:p>
    <w:p w14:paraId="40F2ED4D" w14:textId="77777777" w:rsidR="000E0913" w:rsidRPr="00FA1217" w:rsidRDefault="000E0913" w:rsidP="00EF4570">
      <w:pPr>
        <w:ind w:left="851"/>
        <w:rPr>
          <w:iCs/>
          <w:sz w:val="24"/>
          <w:szCs w:val="24"/>
        </w:rPr>
      </w:pPr>
    </w:p>
    <w:p w14:paraId="77B2C64C" w14:textId="77777777" w:rsidR="000E0913" w:rsidRPr="00FA1217" w:rsidRDefault="000E0913" w:rsidP="00EF4570">
      <w:pPr>
        <w:ind w:left="851"/>
        <w:rPr>
          <w:iCs/>
          <w:sz w:val="24"/>
          <w:szCs w:val="24"/>
        </w:rPr>
      </w:pPr>
      <w:r w:rsidRPr="00FA1217">
        <w:rPr>
          <w:sz w:val="24"/>
          <w:szCs w:val="24"/>
        </w:rPr>
        <w:t>Hunde og katte:</w:t>
      </w:r>
    </w:p>
    <w:p w14:paraId="206E569C" w14:textId="77777777" w:rsidR="000E0913" w:rsidRPr="00FA1217" w:rsidRDefault="000E0913" w:rsidP="00EF4570">
      <w:pPr>
        <w:ind w:left="851"/>
        <w:rPr>
          <w:iCs/>
          <w:sz w:val="24"/>
          <w:szCs w:val="24"/>
        </w:rPr>
      </w:pPr>
      <w:r w:rsidRPr="00FA1217">
        <w:rPr>
          <w:sz w:val="24"/>
          <w:szCs w:val="24"/>
        </w:rPr>
        <w:t xml:space="preserve">5 – 25 g </w:t>
      </w:r>
      <w:proofErr w:type="spellStart"/>
      <w:r w:rsidRPr="00FA1217">
        <w:rPr>
          <w:sz w:val="24"/>
          <w:szCs w:val="24"/>
        </w:rPr>
        <w:t>glucose</w:t>
      </w:r>
      <w:proofErr w:type="spellEnd"/>
      <w:r w:rsidRPr="00FA1217">
        <w:rPr>
          <w:sz w:val="24"/>
          <w:szCs w:val="24"/>
        </w:rPr>
        <w:t xml:space="preserve"> (svarende til 12,5 – 62,5 ml veterinærlægemiddel/dyr) hver 24. time.</w:t>
      </w:r>
    </w:p>
    <w:p w14:paraId="43FD6208" w14:textId="77777777" w:rsidR="000E0913" w:rsidRPr="00FA1217" w:rsidRDefault="000E0913" w:rsidP="00EF4570">
      <w:pPr>
        <w:ind w:left="851"/>
        <w:rPr>
          <w:sz w:val="24"/>
          <w:szCs w:val="24"/>
        </w:rPr>
      </w:pPr>
    </w:p>
    <w:p w14:paraId="6AA6B20F" w14:textId="77777777" w:rsidR="000E0913" w:rsidRPr="00FA1217" w:rsidRDefault="000E0913" w:rsidP="00EF4570">
      <w:pPr>
        <w:ind w:left="851"/>
        <w:rPr>
          <w:sz w:val="24"/>
          <w:szCs w:val="24"/>
        </w:rPr>
      </w:pPr>
      <w:r w:rsidRPr="00FA1217">
        <w:rPr>
          <w:sz w:val="24"/>
          <w:szCs w:val="24"/>
        </w:rPr>
        <w:t>Oplysninger om korrekt administration:</w:t>
      </w:r>
    </w:p>
    <w:p w14:paraId="1809CB88" w14:textId="22A3E530" w:rsidR="000E0913" w:rsidRPr="00314896" w:rsidRDefault="000E0913" w:rsidP="00314896">
      <w:pPr>
        <w:pStyle w:val="Listeafsnit"/>
        <w:numPr>
          <w:ilvl w:val="0"/>
          <w:numId w:val="6"/>
        </w:numPr>
        <w:ind w:left="1134" w:hanging="283"/>
        <w:rPr>
          <w:sz w:val="24"/>
          <w:szCs w:val="24"/>
        </w:rPr>
      </w:pPr>
      <w:r w:rsidRPr="00314896">
        <w:rPr>
          <w:sz w:val="24"/>
          <w:szCs w:val="24"/>
        </w:rPr>
        <w:t>Må ikke indgives subkutant.</w:t>
      </w:r>
    </w:p>
    <w:p w14:paraId="4AD1F154" w14:textId="4A36DF2D" w:rsidR="000E0913" w:rsidRPr="00314896" w:rsidRDefault="000E0913" w:rsidP="00314896">
      <w:pPr>
        <w:pStyle w:val="Listeafsnit"/>
        <w:numPr>
          <w:ilvl w:val="0"/>
          <w:numId w:val="6"/>
        </w:numPr>
        <w:ind w:left="1134" w:hanging="283"/>
        <w:rPr>
          <w:sz w:val="24"/>
          <w:szCs w:val="24"/>
        </w:rPr>
      </w:pPr>
      <w:r w:rsidRPr="00314896">
        <w:rPr>
          <w:sz w:val="24"/>
          <w:szCs w:val="24"/>
        </w:rPr>
        <w:t>Væsker til intravenøs anvendelse skal varmes op til legemstemperatur inden indgivelse.</w:t>
      </w:r>
    </w:p>
    <w:p w14:paraId="732403F2" w14:textId="184E4B9C" w:rsidR="000E0913" w:rsidRPr="00314896" w:rsidRDefault="000E0913" w:rsidP="00314896">
      <w:pPr>
        <w:pStyle w:val="Listeafsnit"/>
        <w:numPr>
          <w:ilvl w:val="0"/>
          <w:numId w:val="6"/>
        </w:numPr>
        <w:ind w:left="1134" w:hanging="283"/>
        <w:rPr>
          <w:sz w:val="24"/>
          <w:szCs w:val="24"/>
        </w:rPr>
      </w:pPr>
      <w:r w:rsidRPr="00314896">
        <w:rPr>
          <w:sz w:val="24"/>
          <w:szCs w:val="24"/>
        </w:rPr>
        <w:t>Aseptiske forhold skal opretholdes under indgivelse.</w:t>
      </w:r>
    </w:p>
    <w:p w14:paraId="47B8525A" w14:textId="645CB727" w:rsidR="000E0913" w:rsidRPr="00314896" w:rsidRDefault="000E0913" w:rsidP="00314896">
      <w:pPr>
        <w:pStyle w:val="Listeafsnit"/>
        <w:numPr>
          <w:ilvl w:val="0"/>
          <w:numId w:val="6"/>
        </w:numPr>
        <w:ind w:left="1134" w:hanging="283"/>
        <w:rPr>
          <w:sz w:val="24"/>
          <w:szCs w:val="24"/>
        </w:rPr>
      </w:pPr>
      <w:r w:rsidRPr="00314896">
        <w:rPr>
          <w:sz w:val="24"/>
          <w:szCs w:val="24"/>
        </w:rPr>
        <w:t>Kun til éngangsbrug.</w:t>
      </w:r>
    </w:p>
    <w:p w14:paraId="053C0EDB" w14:textId="37E76834" w:rsidR="000E0913" w:rsidRPr="00314896" w:rsidRDefault="000E0913" w:rsidP="00314896">
      <w:pPr>
        <w:pStyle w:val="Listeafsnit"/>
        <w:numPr>
          <w:ilvl w:val="0"/>
          <w:numId w:val="6"/>
        </w:numPr>
        <w:ind w:left="1134" w:hanging="283"/>
        <w:rPr>
          <w:sz w:val="24"/>
          <w:szCs w:val="24"/>
        </w:rPr>
      </w:pPr>
      <w:r w:rsidRPr="00314896">
        <w:rPr>
          <w:sz w:val="24"/>
          <w:szCs w:val="24"/>
        </w:rPr>
        <w:t>Må kun anvendes, hvis opløsningen er klar og fri for synlige partikler, og beholderen er ubeskadiget.</w:t>
      </w:r>
    </w:p>
    <w:p w14:paraId="786A12EC" w14:textId="77777777" w:rsidR="005B0036" w:rsidRPr="00FA1217" w:rsidRDefault="005B0036" w:rsidP="00701164">
      <w:pPr>
        <w:tabs>
          <w:tab w:val="left" w:pos="851"/>
        </w:tabs>
        <w:ind w:left="851"/>
        <w:rPr>
          <w:sz w:val="24"/>
          <w:szCs w:val="24"/>
        </w:rPr>
      </w:pPr>
    </w:p>
    <w:p w14:paraId="1864EFE2" w14:textId="19E4CA35" w:rsidR="005B0036" w:rsidRPr="00FA1217" w:rsidRDefault="00CE3A44" w:rsidP="00701164">
      <w:pPr>
        <w:tabs>
          <w:tab w:val="left" w:pos="851"/>
        </w:tabs>
        <w:ind w:left="851" w:hanging="851"/>
        <w:rPr>
          <w:b/>
          <w:sz w:val="24"/>
          <w:szCs w:val="24"/>
        </w:rPr>
      </w:pPr>
      <w:r w:rsidRPr="00FA1217">
        <w:rPr>
          <w:b/>
          <w:sz w:val="24"/>
          <w:szCs w:val="24"/>
        </w:rPr>
        <w:t>3</w:t>
      </w:r>
      <w:r w:rsidR="005B0036" w:rsidRPr="00FA1217">
        <w:rPr>
          <w:b/>
          <w:sz w:val="24"/>
          <w:szCs w:val="24"/>
        </w:rPr>
        <w:t>.10</w:t>
      </w:r>
      <w:r w:rsidR="005B0036" w:rsidRPr="00FA1217">
        <w:rPr>
          <w:b/>
          <w:sz w:val="24"/>
          <w:szCs w:val="24"/>
        </w:rPr>
        <w:tab/>
      </w:r>
      <w:r w:rsidRPr="00FA1217">
        <w:rPr>
          <w:b/>
          <w:sz w:val="24"/>
          <w:szCs w:val="24"/>
        </w:rPr>
        <w:t>Symptomer på overdosering (og, hvis relevant, nødforanstaltninger og modgift)</w:t>
      </w:r>
    </w:p>
    <w:p w14:paraId="2879B161" w14:textId="77777777" w:rsidR="000E0913" w:rsidRPr="00FA1217" w:rsidRDefault="000E0913" w:rsidP="00EF4570">
      <w:pPr>
        <w:ind w:left="851"/>
        <w:rPr>
          <w:sz w:val="24"/>
          <w:szCs w:val="24"/>
        </w:rPr>
      </w:pPr>
      <w:r w:rsidRPr="00FA1217">
        <w:rPr>
          <w:sz w:val="24"/>
          <w:szCs w:val="24"/>
        </w:rPr>
        <w:t xml:space="preserve">Overdosering af væsker kan føre til </w:t>
      </w:r>
      <w:proofErr w:type="spellStart"/>
      <w:r w:rsidRPr="00FA1217">
        <w:rPr>
          <w:sz w:val="24"/>
          <w:szCs w:val="24"/>
        </w:rPr>
        <w:t>hyperhydrering</w:t>
      </w:r>
      <w:proofErr w:type="spellEnd"/>
      <w:r w:rsidRPr="00FA1217">
        <w:rPr>
          <w:sz w:val="24"/>
          <w:szCs w:val="24"/>
        </w:rPr>
        <w:t xml:space="preserve">, </w:t>
      </w:r>
      <w:proofErr w:type="spellStart"/>
      <w:r w:rsidRPr="00FA1217">
        <w:rPr>
          <w:sz w:val="24"/>
          <w:szCs w:val="24"/>
        </w:rPr>
        <w:t>hypertoni</w:t>
      </w:r>
      <w:proofErr w:type="spellEnd"/>
      <w:r w:rsidRPr="00FA1217">
        <w:rPr>
          <w:sz w:val="24"/>
          <w:szCs w:val="24"/>
        </w:rPr>
        <w:t xml:space="preserve"> og </w:t>
      </w:r>
      <w:proofErr w:type="spellStart"/>
      <w:r w:rsidRPr="00FA1217">
        <w:rPr>
          <w:sz w:val="24"/>
          <w:szCs w:val="24"/>
        </w:rPr>
        <w:t>ekstravaskulært</w:t>
      </w:r>
      <w:proofErr w:type="spellEnd"/>
      <w:r w:rsidRPr="00FA1217">
        <w:rPr>
          <w:sz w:val="24"/>
          <w:szCs w:val="24"/>
        </w:rPr>
        <w:t xml:space="preserve"> ødem. Et muligt klinisk tegn er åndedrætsbesvær. I så fald skal infusionen minimeres eller stoppes, og om nødvendigt skal der gives iltbehandling og </w:t>
      </w:r>
      <w:proofErr w:type="spellStart"/>
      <w:r w:rsidRPr="00FA1217">
        <w:rPr>
          <w:sz w:val="24"/>
          <w:szCs w:val="24"/>
        </w:rPr>
        <w:t>diuretika</w:t>
      </w:r>
      <w:proofErr w:type="spellEnd"/>
      <w:r w:rsidRPr="00FA1217">
        <w:rPr>
          <w:sz w:val="24"/>
          <w:szCs w:val="24"/>
        </w:rPr>
        <w:t>. Overdreven indgivelse</w:t>
      </w:r>
      <w:r w:rsidRPr="00FA1217" w:rsidDel="008B17CF">
        <w:rPr>
          <w:sz w:val="24"/>
          <w:szCs w:val="24"/>
        </w:rPr>
        <w:t xml:space="preserve"> </w:t>
      </w:r>
      <w:r w:rsidRPr="00FA1217">
        <w:rPr>
          <w:sz w:val="24"/>
          <w:szCs w:val="24"/>
        </w:rPr>
        <w:t xml:space="preserve">af </w:t>
      </w:r>
      <w:proofErr w:type="spellStart"/>
      <w:r w:rsidRPr="00FA1217">
        <w:rPr>
          <w:sz w:val="24"/>
          <w:szCs w:val="24"/>
        </w:rPr>
        <w:t>glucose</w:t>
      </w:r>
      <w:proofErr w:type="spellEnd"/>
      <w:r w:rsidRPr="00FA1217">
        <w:rPr>
          <w:sz w:val="24"/>
          <w:szCs w:val="24"/>
        </w:rPr>
        <w:t xml:space="preserve"> kan føre til </w:t>
      </w:r>
      <w:proofErr w:type="spellStart"/>
      <w:r w:rsidRPr="00FA1217">
        <w:rPr>
          <w:sz w:val="24"/>
          <w:szCs w:val="24"/>
        </w:rPr>
        <w:t>hyperglykæmi</w:t>
      </w:r>
      <w:proofErr w:type="spellEnd"/>
      <w:r w:rsidRPr="00FA1217">
        <w:rPr>
          <w:sz w:val="24"/>
          <w:szCs w:val="24"/>
        </w:rPr>
        <w:t xml:space="preserve">, </w:t>
      </w:r>
      <w:proofErr w:type="spellStart"/>
      <w:r w:rsidRPr="00FA1217">
        <w:rPr>
          <w:sz w:val="24"/>
          <w:szCs w:val="24"/>
        </w:rPr>
        <w:t>glucosuri</w:t>
      </w:r>
      <w:proofErr w:type="spellEnd"/>
      <w:r w:rsidRPr="00FA1217">
        <w:rPr>
          <w:sz w:val="24"/>
          <w:szCs w:val="24"/>
        </w:rPr>
        <w:t xml:space="preserve"> og </w:t>
      </w:r>
      <w:proofErr w:type="spellStart"/>
      <w:r w:rsidRPr="00FA1217">
        <w:rPr>
          <w:sz w:val="24"/>
          <w:szCs w:val="24"/>
        </w:rPr>
        <w:t>polyuri</w:t>
      </w:r>
      <w:proofErr w:type="spellEnd"/>
      <w:r w:rsidRPr="00FA1217">
        <w:rPr>
          <w:sz w:val="24"/>
          <w:szCs w:val="24"/>
        </w:rPr>
        <w:t>.</w:t>
      </w:r>
    </w:p>
    <w:p w14:paraId="5F968D4F" w14:textId="77777777" w:rsidR="000E0913" w:rsidRPr="00FA1217" w:rsidRDefault="000E0913" w:rsidP="00EF4570">
      <w:pPr>
        <w:ind w:left="851"/>
        <w:rPr>
          <w:sz w:val="24"/>
          <w:szCs w:val="24"/>
        </w:rPr>
      </w:pPr>
      <w:r w:rsidRPr="00FA1217">
        <w:rPr>
          <w:sz w:val="24"/>
          <w:szCs w:val="24"/>
        </w:rPr>
        <w:t xml:space="preserve">Forbigående </w:t>
      </w:r>
      <w:proofErr w:type="spellStart"/>
      <w:r w:rsidRPr="00FA1217">
        <w:rPr>
          <w:sz w:val="24"/>
          <w:szCs w:val="24"/>
        </w:rPr>
        <w:t>hyperglykæmi</w:t>
      </w:r>
      <w:proofErr w:type="spellEnd"/>
      <w:r w:rsidRPr="00FA1217">
        <w:rPr>
          <w:sz w:val="24"/>
          <w:szCs w:val="24"/>
        </w:rPr>
        <w:t xml:space="preserve"> kan undgås ved kontinuerligt intravenøst drop eller hos dyr, der ikke er bestemt til fødevareproduktion, med samtidig anvendelse</w:t>
      </w:r>
      <w:r w:rsidRPr="00FA1217" w:rsidDel="008B17CF">
        <w:rPr>
          <w:sz w:val="24"/>
          <w:szCs w:val="24"/>
        </w:rPr>
        <w:t xml:space="preserve"> </w:t>
      </w:r>
      <w:r w:rsidRPr="00FA1217">
        <w:rPr>
          <w:sz w:val="24"/>
          <w:szCs w:val="24"/>
        </w:rPr>
        <w:t>af insulin.</w:t>
      </w:r>
    </w:p>
    <w:p w14:paraId="61859097" w14:textId="1EF6F945" w:rsidR="005B0036" w:rsidRPr="00FA1217" w:rsidRDefault="005B0036" w:rsidP="00701164">
      <w:pPr>
        <w:tabs>
          <w:tab w:val="left" w:pos="851"/>
        </w:tabs>
        <w:ind w:left="851"/>
        <w:rPr>
          <w:sz w:val="24"/>
          <w:szCs w:val="24"/>
        </w:rPr>
      </w:pPr>
    </w:p>
    <w:p w14:paraId="03C58E02" w14:textId="6EE1F2CA" w:rsidR="00AD4D77" w:rsidRPr="00FA1217" w:rsidRDefault="00AD4D77" w:rsidP="00701164">
      <w:pPr>
        <w:tabs>
          <w:tab w:val="left" w:pos="851"/>
        </w:tabs>
        <w:ind w:left="851" w:hanging="851"/>
        <w:rPr>
          <w:sz w:val="24"/>
          <w:szCs w:val="24"/>
        </w:rPr>
      </w:pPr>
      <w:r w:rsidRPr="00FA1217">
        <w:rPr>
          <w:b/>
          <w:sz w:val="24"/>
          <w:szCs w:val="24"/>
        </w:rPr>
        <w:t>3.11</w:t>
      </w:r>
      <w:r w:rsidRPr="00FA1217">
        <w:rPr>
          <w:sz w:val="24"/>
          <w:szCs w:val="24"/>
        </w:rPr>
        <w:tab/>
      </w:r>
      <w:r w:rsidRPr="00FA1217">
        <w:rPr>
          <w:b/>
          <w:sz w:val="24"/>
          <w:szCs w:val="24"/>
        </w:rPr>
        <w:t>Særlige begrænsninger og betingelser for anvendelse, herunder begrænsninger for anvendelsen af antimikrobielle og antiparasitære veterinærlægemidler for at begrænse risikoen for udvikling af resistens</w:t>
      </w:r>
    </w:p>
    <w:p w14:paraId="03D8EDE9" w14:textId="77777777" w:rsidR="000E0913" w:rsidRPr="00FA1217" w:rsidRDefault="000E0913" w:rsidP="00EF4570">
      <w:pPr>
        <w:ind w:left="851"/>
        <w:rPr>
          <w:sz w:val="24"/>
          <w:szCs w:val="24"/>
        </w:rPr>
      </w:pPr>
      <w:r w:rsidRPr="00FA1217">
        <w:rPr>
          <w:sz w:val="24"/>
          <w:szCs w:val="24"/>
        </w:rPr>
        <w:t>Ikke relevant.</w:t>
      </w:r>
    </w:p>
    <w:p w14:paraId="3C2C971B" w14:textId="77777777" w:rsidR="00A74A8A" w:rsidRPr="00FA1217" w:rsidRDefault="00A74A8A" w:rsidP="00701164">
      <w:pPr>
        <w:tabs>
          <w:tab w:val="left" w:pos="851"/>
        </w:tabs>
        <w:ind w:left="851"/>
        <w:rPr>
          <w:sz w:val="24"/>
          <w:szCs w:val="24"/>
        </w:rPr>
      </w:pPr>
    </w:p>
    <w:p w14:paraId="5C08E2AC" w14:textId="27B4D576" w:rsidR="005B0036" w:rsidRPr="00FA1217" w:rsidRDefault="00AD4D77" w:rsidP="00701164">
      <w:pPr>
        <w:tabs>
          <w:tab w:val="left" w:pos="851"/>
        </w:tabs>
        <w:ind w:left="851" w:hanging="851"/>
        <w:rPr>
          <w:b/>
          <w:sz w:val="24"/>
          <w:szCs w:val="24"/>
        </w:rPr>
      </w:pPr>
      <w:r w:rsidRPr="00FA1217">
        <w:rPr>
          <w:b/>
          <w:sz w:val="24"/>
          <w:szCs w:val="24"/>
        </w:rPr>
        <w:t>3.12</w:t>
      </w:r>
      <w:r w:rsidR="005B0036" w:rsidRPr="00FA1217">
        <w:rPr>
          <w:b/>
          <w:sz w:val="24"/>
          <w:szCs w:val="24"/>
        </w:rPr>
        <w:tab/>
        <w:t>Tilbageholdelsestid</w:t>
      </w:r>
      <w:r w:rsidRPr="00FA1217">
        <w:rPr>
          <w:b/>
          <w:sz w:val="24"/>
          <w:szCs w:val="24"/>
        </w:rPr>
        <w:t>(er)</w:t>
      </w:r>
    </w:p>
    <w:p w14:paraId="785ECDF5" w14:textId="77777777" w:rsidR="000E0913" w:rsidRPr="00FA1217" w:rsidRDefault="000E0913" w:rsidP="00EF4570">
      <w:pPr>
        <w:ind w:left="851"/>
        <w:rPr>
          <w:sz w:val="24"/>
          <w:szCs w:val="24"/>
        </w:rPr>
      </w:pPr>
      <w:r w:rsidRPr="00FA1217">
        <w:rPr>
          <w:sz w:val="24"/>
          <w:szCs w:val="24"/>
        </w:rPr>
        <w:t>Kvæg, får, ged og hest:</w:t>
      </w:r>
    </w:p>
    <w:p w14:paraId="68102843" w14:textId="77777777" w:rsidR="000E0913" w:rsidRPr="00FA1217" w:rsidRDefault="000E0913" w:rsidP="00EF4570">
      <w:pPr>
        <w:ind w:left="851"/>
        <w:rPr>
          <w:sz w:val="24"/>
          <w:szCs w:val="24"/>
        </w:rPr>
      </w:pPr>
      <w:r w:rsidRPr="00FA1217">
        <w:rPr>
          <w:sz w:val="24"/>
          <w:szCs w:val="24"/>
        </w:rPr>
        <w:t>Slagtning:</w:t>
      </w:r>
      <w:r w:rsidRPr="00FA1217">
        <w:rPr>
          <w:sz w:val="24"/>
          <w:szCs w:val="24"/>
        </w:rPr>
        <w:tab/>
      </w:r>
      <w:r w:rsidRPr="00FA1217">
        <w:rPr>
          <w:sz w:val="24"/>
          <w:szCs w:val="24"/>
        </w:rPr>
        <w:tab/>
        <w:t>0 dage</w:t>
      </w:r>
    </w:p>
    <w:p w14:paraId="4EE580B5" w14:textId="3AF88440" w:rsidR="000E0913" w:rsidRPr="00FA1217" w:rsidRDefault="000E0913" w:rsidP="00EF4570">
      <w:pPr>
        <w:ind w:left="851"/>
        <w:rPr>
          <w:sz w:val="24"/>
          <w:szCs w:val="24"/>
        </w:rPr>
      </w:pPr>
      <w:r w:rsidRPr="00FA1217">
        <w:rPr>
          <w:sz w:val="24"/>
          <w:szCs w:val="24"/>
        </w:rPr>
        <w:t>Mælk:</w:t>
      </w:r>
      <w:r w:rsidRPr="00FA1217">
        <w:rPr>
          <w:sz w:val="24"/>
          <w:szCs w:val="24"/>
        </w:rPr>
        <w:tab/>
      </w:r>
      <w:r w:rsidRPr="00FA1217">
        <w:rPr>
          <w:sz w:val="24"/>
          <w:szCs w:val="24"/>
        </w:rPr>
        <w:tab/>
        <w:t>0 timer</w:t>
      </w:r>
    </w:p>
    <w:p w14:paraId="55878EF2" w14:textId="77777777" w:rsidR="000E0913" w:rsidRPr="00FA1217" w:rsidRDefault="000E0913" w:rsidP="00EF4570">
      <w:pPr>
        <w:ind w:left="851"/>
        <w:rPr>
          <w:sz w:val="24"/>
          <w:szCs w:val="24"/>
        </w:rPr>
      </w:pPr>
    </w:p>
    <w:p w14:paraId="4C83C908" w14:textId="77777777" w:rsidR="000E0913" w:rsidRPr="00FA1217" w:rsidRDefault="000E0913" w:rsidP="00EF4570">
      <w:pPr>
        <w:ind w:left="851"/>
        <w:rPr>
          <w:sz w:val="24"/>
          <w:szCs w:val="24"/>
        </w:rPr>
      </w:pPr>
      <w:r w:rsidRPr="00FA1217">
        <w:rPr>
          <w:sz w:val="24"/>
          <w:szCs w:val="24"/>
        </w:rPr>
        <w:t>Svin:</w:t>
      </w:r>
    </w:p>
    <w:p w14:paraId="76C4200E" w14:textId="77777777" w:rsidR="000E0913" w:rsidRPr="00FA1217" w:rsidRDefault="000E0913" w:rsidP="00EF4570">
      <w:pPr>
        <w:ind w:left="851"/>
        <w:rPr>
          <w:sz w:val="24"/>
          <w:szCs w:val="24"/>
        </w:rPr>
      </w:pPr>
      <w:r w:rsidRPr="00FA1217">
        <w:rPr>
          <w:sz w:val="24"/>
          <w:szCs w:val="24"/>
        </w:rPr>
        <w:t>Slagtning:</w:t>
      </w:r>
      <w:r w:rsidRPr="00FA1217">
        <w:rPr>
          <w:sz w:val="24"/>
          <w:szCs w:val="24"/>
        </w:rPr>
        <w:tab/>
      </w:r>
      <w:r w:rsidRPr="00FA1217">
        <w:rPr>
          <w:sz w:val="24"/>
          <w:szCs w:val="24"/>
        </w:rPr>
        <w:tab/>
        <w:t>0 dage</w:t>
      </w:r>
    </w:p>
    <w:p w14:paraId="5BECB6F3" w14:textId="14EA3779" w:rsidR="005B0036" w:rsidRPr="00FA1217" w:rsidRDefault="005B0036" w:rsidP="00701164">
      <w:pPr>
        <w:tabs>
          <w:tab w:val="left" w:pos="851"/>
        </w:tabs>
        <w:ind w:left="851"/>
        <w:rPr>
          <w:sz w:val="24"/>
          <w:szCs w:val="24"/>
        </w:rPr>
      </w:pPr>
    </w:p>
    <w:p w14:paraId="08CE81F7" w14:textId="77777777" w:rsidR="005B0036" w:rsidRPr="00FA1217" w:rsidRDefault="005B0036" w:rsidP="00701164">
      <w:pPr>
        <w:tabs>
          <w:tab w:val="left" w:pos="851"/>
        </w:tabs>
        <w:ind w:left="851"/>
        <w:rPr>
          <w:sz w:val="24"/>
          <w:szCs w:val="24"/>
        </w:rPr>
      </w:pPr>
    </w:p>
    <w:p w14:paraId="755C9E18" w14:textId="09D50F97" w:rsidR="005B0036" w:rsidRPr="00FA1217" w:rsidRDefault="00696BF6" w:rsidP="00701164">
      <w:pPr>
        <w:ind w:left="851" w:hanging="851"/>
        <w:rPr>
          <w:b/>
          <w:sz w:val="24"/>
          <w:szCs w:val="24"/>
        </w:rPr>
      </w:pPr>
      <w:r w:rsidRPr="00FA1217">
        <w:rPr>
          <w:b/>
          <w:sz w:val="24"/>
          <w:szCs w:val="24"/>
        </w:rPr>
        <w:t>4</w:t>
      </w:r>
      <w:r w:rsidR="005B0036" w:rsidRPr="00FA1217">
        <w:rPr>
          <w:b/>
          <w:sz w:val="24"/>
          <w:szCs w:val="24"/>
        </w:rPr>
        <w:t>.</w:t>
      </w:r>
      <w:r w:rsidR="005B0036" w:rsidRPr="00FA1217">
        <w:rPr>
          <w:b/>
          <w:sz w:val="24"/>
          <w:szCs w:val="24"/>
        </w:rPr>
        <w:tab/>
        <w:t xml:space="preserve">FARMAKOLOGISKE </w:t>
      </w:r>
      <w:r w:rsidR="00340679" w:rsidRPr="00FA1217">
        <w:rPr>
          <w:b/>
          <w:sz w:val="24"/>
          <w:szCs w:val="24"/>
        </w:rPr>
        <w:t>OPLYSNINGER</w:t>
      </w:r>
    </w:p>
    <w:p w14:paraId="7D29F5DA" w14:textId="77777777" w:rsidR="005B0036" w:rsidRPr="00FA1217" w:rsidRDefault="005B0036" w:rsidP="00701164">
      <w:pPr>
        <w:ind w:left="851"/>
        <w:rPr>
          <w:sz w:val="24"/>
          <w:szCs w:val="24"/>
        </w:rPr>
      </w:pPr>
    </w:p>
    <w:p w14:paraId="4DC9A534" w14:textId="074B5E08" w:rsidR="005B0036" w:rsidRPr="00FA1217" w:rsidRDefault="00696BF6" w:rsidP="00701164">
      <w:pPr>
        <w:ind w:left="851" w:hanging="851"/>
        <w:rPr>
          <w:b/>
          <w:sz w:val="24"/>
          <w:szCs w:val="24"/>
        </w:rPr>
      </w:pPr>
      <w:r w:rsidRPr="00FA1217">
        <w:rPr>
          <w:b/>
          <w:sz w:val="24"/>
          <w:szCs w:val="24"/>
        </w:rPr>
        <w:t>4.1</w:t>
      </w:r>
      <w:r w:rsidRPr="00FA1217">
        <w:rPr>
          <w:b/>
          <w:sz w:val="24"/>
          <w:szCs w:val="24"/>
        </w:rPr>
        <w:tab/>
      </w:r>
      <w:proofErr w:type="spellStart"/>
      <w:r w:rsidR="00340679" w:rsidRPr="00FA1217">
        <w:rPr>
          <w:b/>
          <w:sz w:val="24"/>
          <w:szCs w:val="24"/>
        </w:rPr>
        <w:t>ATCvet</w:t>
      </w:r>
      <w:proofErr w:type="spellEnd"/>
      <w:r w:rsidR="00340679" w:rsidRPr="00FA1217">
        <w:rPr>
          <w:b/>
          <w:sz w:val="24"/>
          <w:szCs w:val="24"/>
        </w:rPr>
        <w:t>-kode</w:t>
      </w:r>
    </w:p>
    <w:p w14:paraId="588D7C89" w14:textId="19FB2D27" w:rsidR="00340679" w:rsidRPr="00FA1217" w:rsidRDefault="000E0913" w:rsidP="00701164">
      <w:pPr>
        <w:ind w:left="851"/>
        <w:rPr>
          <w:sz w:val="24"/>
          <w:szCs w:val="24"/>
        </w:rPr>
      </w:pPr>
      <w:r w:rsidRPr="00FA1217">
        <w:rPr>
          <w:sz w:val="24"/>
          <w:szCs w:val="24"/>
        </w:rPr>
        <w:t>QB05BA03</w:t>
      </w:r>
    </w:p>
    <w:p w14:paraId="4BD3A337" w14:textId="77777777" w:rsidR="005B0036" w:rsidRPr="00FA1217" w:rsidRDefault="005B0036" w:rsidP="00701164">
      <w:pPr>
        <w:ind w:left="851"/>
        <w:rPr>
          <w:sz w:val="24"/>
          <w:szCs w:val="24"/>
        </w:rPr>
      </w:pPr>
    </w:p>
    <w:p w14:paraId="11296154" w14:textId="0922A254" w:rsidR="005B0036" w:rsidRPr="00FA1217" w:rsidRDefault="00340679" w:rsidP="00701164">
      <w:pPr>
        <w:tabs>
          <w:tab w:val="left" w:pos="851"/>
        </w:tabs>
        <w:ind w:left="851" w:hanging="851"/>
        <w:rPr>
          <w:b/>
          <w:sz w:val="24"/>
          <w:szCs w:val="24"/>
        </w:rPr>
      </w:pPr>
      <w:r w:rsidRPr="00FA1217">
        <w:rPr>
          <w:b/>
          <w:sz w:val="24"/>
          <w:szCs w:val="24"/>
        </w:rPr>
        <w:t>4</w:t>
      </w:r>
      <w:r w:rsidR="005B0036" w:rsidRPr="00FA1217">
        <w:rPr>
          <w:b/>
          <w:sz w:val="24"/>
          <w:szCs w:val="24"/>
        </w:rPr>
        <w:t>.</w:t>
      </w:r>
      <w:r w:rsidRPr="00FA1217">
        <w:rPr>
          <w:b/>
          <w:sz w:val="24"/>
          <w:szCs w:val="24"/>
        </w:rPr>
        <w:t>2</w:t>
      </w:r>
      <w:r w:rsidR="00CF75B4" w:rsidRPr="00FA1217">
        <w:rPr>
          <w:b/>
          <w:sz w:val="24"/>
          <w:szCs w:val="24"/>
        </w:rPr>
        <w:tab/>
      </w:r>
      <w:proofErr w:type="spellStart"/>
      <w:r w:rsidR="005B0036" w:rsidRPr="00FA1217">
        <w:rPr>
          <w:b/>
          <w:sz w:val="24"/>
          <w:szCs w:val="24"/>
        </w:rPr>
        <w:t>Farmakodynamiske</w:t>
      </w:r>
      <w:proofErr w:type="spellEnd"/>
      <w:r w:rsidR="005B0036" w:rsidRPr="00FA1217">
        <w:rPr>
          <w:b/>
          <w:sz w:val="24"/>
          <w:szCs w:val="24"/>
        </w:rPr>
        <w:t xml:space="preserve"> </w:t>
      </w:r>
      <w:r w:rsidR="004C733C" w:rsidRPr="00FA1217">
        <w:rPr>
          <w:b/>
          <w:sz w:val="24"/>
          <w:szCs w:val="24"/>
        </w:rPr>
        <w:t>oplysninger</w:t>
      </w:r>
    </w:p>
    <w:p w14:paraId="5ABB28C4" w14:textId="77777777" w:rsidR="000E0913" w:rsidRPr="00FA1217" w:rsidRDefault="000E0913" w:rsidP="00EF4570">
      <w:pPr>
        <w:ind w:left="851"/>
        <w:rPr>
          <w:sz w:val="24"/>
          <w:szCs w:val="24"/>
        </w:rPr>
      </w:pPr>
      <w:proofErr w:type="spellStart"/>
      <w:r w:rsidRPr="00FA1217">
        <w:rPr>
          <w:sz w:val="24"/>
          <w:szCs w:val="24"/>
        </w:rPr>
        <w:t>Glucose</w:t>
      </w:r>
      <w:proofErr w:type="spellEnd"/>
      <w:r w:rsidRPr="00FA1217">
        <w:rPr>
          <w:sz w:val="24"/>
          <w:szCs w:val="24"/>
        </w:rPr>
        <w:t xml:space="preserve"> er en fysiologisk energibærer, der kan </w:t>
      </w:r>
      <w:proofErr w:type="spellStart"/>
      <w:r w:rsidRPr="00FA1217">
        <w:rPr>
          <w:sz w:val="24"/>
          <w:szCs w:val="24"/>
        </w:rPr>
        <w:t>metaboliseres</w:t>
      </w:r>
      <w:proofErr w:type="spellEnd"/>
      <w:r w:rsidRPr="00FA1217">
        <w:rPr>
          <w:sz w:val="24"/>
          <w:szCs w:val="24"/>
        </w:rPr>
        <w:t xml:space="preserve"> af næsten alle kroppens celler. Via </w:t>
      </w:r>
      <w:proofErr w:type="spellStart"/>
      <w:r w:rsidRPr="00FA1217">
        <w:rPr>
          <w:sz w:val="24"/>
          <w:szCs w:val="24"/>
        </w:rPr>
        <w:t>glycolyse</w:t>
      </w:r>
      <w:proofErr w:type="spellEnd"/>
      <w:r w:rsidRPr="00FA1217">
        <w:rPr>
          <w:sz w:val="24"/>
          <w:szCs w:val="24"/>
        </w:rPr>
        <w:t xml:space="preserve"> nedbrydes </w:t>
      </w:r>
      <w:proofErr w:type="spellStart"/>
      <w:r w:rsidRPr="00FA1217">
        <w:rPr>
          <w:sz w:val="24"/>
          <w:szCs w:val="24"/>
        </w:rPr>
        <w:t>glucose</w:t>
      </w:r>
      <w:proofErr w:type="spellEnd"/>
      <w:r w:rsidRPr="00FA1217">
        <w:rPr>
          <w:sz w:val="24"/>
          <w:szCs w:val="24"/>
        </w:rPr>
        <w:t xml:space="preserve"> til pyruvat eller </w:t>
      </w:r>
      <w:proofErr w:type="spellStart"/>
      <w:r w:rsidRPr="00FA1217">
        <w:rPr>
          <w:sz w:val="24"/>
          <w:szCs w:val="24"/>
        </w:rPr>
        <w:t>lactat</w:t>
      </w:r>
      <w:proofErr w:type="spellEnd"/>
      <w:r w:rsidRPr="00FA1217">
        <w:rPr>
          <w:sz w:val="24"/>
          <w:szCs w:val="24"/>
        </w:rPr>
        <w:t xml:space="preserve">, der indføres i citronsyrecyklussen og </w:t>
      </w:r>
      <w:proofErr w:type="spellStart"/>
      <w:r w:rsidRPr="00FA1217">
        <w:rPr>
          <w:sz w:val="24"/>
          <w:szCs w:val="24"/>
        </w:rPr>
        <w:t>pentosefosfatcyklussen</w:t>
      </w:r>
      <w:proofErr w:type="spellEnd"/>
      <w:r w:rsidRPr="00FA1217">
        <w:rPr>
          <w:sz w:val="24"/>
          <w:szCs w:val="24"/>
        </w:rPr>
        <w:t xml:space="preserve">, og leverer energi, som </w:t>
      </w:r>
      <w:proofErr w:type="spellStart"/>
      <w:r w:rsidRPr="00FA1217">
        <w:rPr>
          <w:sz w:val="24"/>
          <w:szCs w:val="24"/>
        </w:rPr>
        <w:t>adenosintrifosfat</w:t>
      </w:r>
      <w:proofErr w:type="spellEnd"/>
      <w:r w:rsidRPr="00FA1217">
        <w:rPr>
          <w:sz w:val="24"/>
          <w:szCs w:val="24"/>
        </w:rPr>
        <w:t>.</w:t>
      </w:r>
    </w:p>
    <w:p w14:paraId="5917DA4B" w14:textId="77777777" w:rsidR="000E0913" w:rsidRPr="00FA1217" w:rsidRDefault="000E0913" w:rsidP="00EF4570">
      <w:pPr>
        <w:ind w:left="851"/>
        <w:rPr>
          <w:sz w:val="24"/>
          <w:szCs w:val="24"/>
        </w:rPr>
      </w:pPr>
      <w:proofErr w:type="spellStart"/>
      <w:r w:rsidRPr="00FA1217">
        <w:rPr>
          <w:sz w:val="24"/>
          <w:szCs w:val="24"/>
        </w:rPr>
        <w:t>Hypertoniske</w:t>
      </w:r>
      <w:proofErr w:type="spellEnd"/>
      <w:r w:rsidRPr="00FA1217">
        <w:rPr>
          <w:sz w:val="24"/>
          <w:szCs w:val="24"/>
        </w:rPr>
        <w:t xml:space="preserve"> </w:t>
      </w:r>
      <w:proofErr w:type="spellStart"/>
      <w:r w:rsidRPr="00FA1217">
        <w:rPr>
          <w:sz w:val="24"/>
          <w:szCs w:val="24"/>
        </w:rPr>
        <w:t>glucoseopløsninger</w:t>
      </w:r>
      <w:proofErr w:type="spellEnd"/>
      <w:r w:rsidRPr="00FA1217">
        <w:rPr>
          <w:sz w:val="24"/>
          <w:szCs w:val="24"/>
        </w:rPr>
        <w:t xml:space="preserve"> anvendes til behandling af metaboliske forstyrrelser med samtidig hypoglykæmi, såsom </w:t>
      </w:r>
      <w:proofErr w:type="spellStart"/>
      <w:r w:rsidRPr="00FA1217">
        <w:rPr>
          <w:sz w:val="24"/>
          <w:szCs w:val="24"/>
        </w:rPr>
        <w:t>ketose</w:t>
      </w:r>
      <w:proofErr w:type="spellEnd"/>
      <w:r w:rsidRPr="00FA1217">
        <w:rPr>
          <w:sz w:val="24"/>
          <w:szCs w:val="24"/>
        </w:rPr>
        <w:t xml:space="preserve">, da </w:t>
      </w:r>
      <w:proofErr w:type="spellStart"/>
      <w:r w:rsidRPr="00FA1217">
        <w:rPr>
          <w:sz w:val="24"/>
          <w:szCs w:val="24"/>
        </w:rPr>
        <w:t>glucose</w:t>
      </w:r>
      <w:proofErr w:type="spellEnd"/>
      <w:r w:rsidRPr="00FA1217">
        <w:rPr>
          <w:sz w:val="24"/>
          <w:szCs w:val="24"/>
        </w:rPr>
        <w:t xml:space="preserve"> reducerer </w:t>
      </w:r>
      <w:proofErr w:type="spellStart"/>
      <w:r w:rsidRPr="00FA1217">
        <w:rPr>
          <w:sz w:val="24"/>
          <w:szCs w:val="24"/>
        </w:rPr>
        <w:t>katabolismen</w:t>
      </w:r>
      <w:proofErr w:type="spellEnd"/>
      <w:r w:rsidRPr="00FA1217">
        <w:rPr>
          <w:sz w:val="24"/>
          <w:szCs w:val="24"/>
        </w:rPr>
        <w:t xml:space="preserve"> af lipider og dermed dannelsen af ketonlegemer.</w:t>
      </w:r>
    </w:p>
    <w:p w14:paraId="1D12A4C1" w14:textId="77777777" w:rsidR="005B0036" w:rsidRPr="00FA1217" w:rsidRDefault="005B0036" w:rsidP="00701164">
      <w:pPr>
        <w:tabs>
          <w:tab w:val="left" w:pos="851"/>
        </w:tabs>
        <w:ind w:left="851"/>
        <w:rPr>
          <w:sz w:val="24"/>
          <w:szCs w:val="24"/>
        </w:rPr>
      </w:pPr>
    </w:p>
    <w:p w14:paraId="6F4737C8" w14:textId="287CC6AC" w:rsidR="005B0036" w:rsidRPr="00FA1217" w:rsidRDefault="0071651B" w:rsidP="00701164">
      <w:pPr>
        <w:tabs>
          <w:tab w:val="left" w:pos="851"/>
        </w:tabs>
        <w:ind w:left="851" w:hanging="851"/>
        <w:rPr>
          <w:b/>
          <w:sz w:val="24"/>
          <w:szCs w:val="24"/>
        </w:rPr>
      </w:pPr>
      <w:r w:rsidRPr="00FA1217">
        <w:rPr>
          <w:b/>
          <w:sz w:val="24"/>
          <w:szCs w:val="24"/>
        </w:rPr>
        <w:t>4.3</w:t>
      </w:r>
      <w:r w:rsidR="005B0036" w:rsidRPr="00FA1217">
        <w:rPr>
          <w:b/>
          <w:sz w:val="24"/>
          <w:szCs w:val="24"/>
        </w:rPr>
        <w:tab/>
      </w:r>
      <w:proofErr w:type="spellStart"/>
      <w:r w:rsidR="005B0036" w:rsidRPr="00FA1217">
        <w:rPr>
          <w:b/>
          <w:sz w:val="24"/>
          <w:szCs w:val="24"/>
        </w:rPr>
        <w:t>Farmakokinetiske</w:t>
      </w:r>
      <w:proofErr w:type="spellEnd"/>
      <w:r w:rsidR="005B0036" w:rsidRPr="00FA1217">
        <w:rPr>
          <w:b/>
          <w:sz w:val="24"/>
          <w:szCs w:val="24"/>
        </w:rPr>
        <w:t xml:space="preserve"> </w:t>
      </w:r>
      <w:r w:rsidR="004C733C" w:rsidRPr="00FA1217">
        <w:rPr>
          <w:b/>
          <w:sz w:val="24"/>
          <w:szCs w:val="24"/>
        </w:rPr>
        <w:t>oplysninger</w:t>
      </w:r>
    </w:p>
    <w:p w14:paraId="23A183FD" w14:textId="77777777" w:rsidR="000E0913" w:rsidRPr="00FA1217" w:rsidRDefault="000E0913" w:rsidP="00EF4570">
      <w:pPr>
        <w:ind w:left="851"/>
        <w:rPr>
          <w:sz w:val="24"/>
          <w:szCs w:val="24"/>
        </w:rPr>
      </w:pPr>
      <w:r w:rsidRPr="00FA1217">
        <w:rPr>
          <w:sz w:val="24"/>
          <w:szCs w:val="24"/>
        </w:rPr>
        <w:t xml:space="preserve">Den intravenøse infusion sikrer hurtig fordeling. Indholdsstofferne i infusionsvæsken </w:t>
      </w:r>
      <w:proofErr w:type="spellStart"/>
      <w:r w:rsidRPr="00FA1217">
        <w:rPr>
          <w:sz w:val="24"/>
          <w:szCs w:val="24"/>
        </w:rPr>
        <w:t>metaboliseres</w:t>
      </w:r>
      <w:proofErr w:type="spellEnd"/>
      <w:r w:rsidRPr="00FA1217">
        <w:rPr>
          <w:sz w:val="24"/>
          <w:szCs w:val="24"/>
        </w:rPr>
        <w:t xml:space="preserve"> og udskilles via de samme </w:t>
      </w:r>
      <w:proofErr w:type="spellStart"/>
      <w:r w:rsidRPr="00FA1217">
        <w:rPr>
          <w:sz w:val="24"/>
          <w:szCs w:val="24"/>
        </w:rPr>
        <w:t>metaboliseringsveje</w:t>
      </w:r>
      <w:proofErr w:type="spellEnd"/>
      <w:r w:rsidRPr="00FA1217">
        <w:rPr>
          <w:sz w:val="24"/>
          <w:szCs w:val="24"/>
        </w:rPr>
        <w:t xml:space="preserve"> som vand og </w:t>
      </w:r>
      <w:proofErr w:type="spellStart"/>
      <w:r w:rsidRPr="00FA1217">
        <w:rPr>
          <w:sz w:val="24"/>
          <w:szCs w:val="24"/>
        </w:rPr>
        <w:t>glucose</w:t>
      </w:r>
      <w:proofErr w:type="spellEnd"/>
      <w:r w:rsidRPr="00FA1217">
        <w:rPr>
          <w:sz w:val="24"/>
          <w:szCs w:val="24"/>
        </w:rPr>
        <w:t xml:space="preserve"> fra almindelige kostkilder.</w:t>
      </w:r>
    </w:p>
    <w:p w14:paraId="065145FF" w14:textId="77777777" w:rsidR="000E0913" w:rsidRPr="00FA1217" w:rsidRDefault="000E0913" w:rsidP="00EF4570">
      <w:pPr>
        <w:ind w:left="851"/>
        <w:rPr>
          <w:sz w:val="24"/>
          <w:szCs w:val="24"/>
        </w:rPr>
      </w:pPr>
      <w:r w:rsidRPr="00FA1217">
        <w:rPr>
          <w:sz w:val="24"/>
          <w:szCs w:val="24"/>
        </w:rPr>
        <w:lastRenderedPageBreak/>
        <w:t xml:space="preserve">Overskydende </w:t>
      </w:r>
      <w:proofErr w:type="spellStart"/>
      <w:r w:rsidRPr="00FA1217">
        <w:rPr>
          <w:sz w:val="24"/>
          <w:szCs w:val="24"/>
        </w:rPr>
        <w:t>glucose</w:t>
      </w:r>
      <w:proofErr w:type="spellEnd"/>
      <w:r w:rsidRPr="00FA1217">
        <w:rPr>
          <w:sz w:val="24"/>
          <w:szCs w:val="24"/>
        </w:rPr>
        <w:t xml:space="preserve"> udskilles via nyrerne. Ved normale blodkoncentrationer filtreres den gennem </w:t>
      </w:r>
      <w:proofErr w:type="spellStart"/>
      <w:r w:rsidRPr="00FA1217">
        <w:rPr>
          <w:sz w:val="24"/>
          <w:szCs w:val="24"/>
        </w:rPr>
        <w:t>nyretubuli</w:t>
      </w:r>
      <w:proofErr w:type="spellEnd"/>
      <w:r w:rsidRPr="00FA1217">
        <w:rPr>
          <w:sz w:val="24"/>
          <w:szCs w:val="24"/>
        </w:rPr>
        <w:t xml:space="preserve">, men den </w:t>
      </w:r>
      <w:proofErr w:type="spellStart"/>
      <w:r w:rsidRPr="00FA1217">
        <w:rPr>
          <w:sz w:val="24"/>
          <w:szCs w:val="24"/>
        </w:rPr>
        <w:t>reabsorberes</w:t>
      </w:r>
      <w:proofErr w:type="spellEnd"/>
      <w:r w:rsidRPr="00FA1217">
        <w:rPr>
          <w:sz w:val="24"/>
          <w:szCs w:val="24"/>
        </w:rPr>
        <w:t xml:space="preserve"> næsten fuldstændigt, så dens koncentration i urinen falder næsten til nul.</w:t>
      </w:r>
    </w:p>
    <w:p w14:paraId="76F70D3E" w14:textId="77777777" w:rsidR="000E0913" w:rsidRPr="00FA1217" w:rsidRDefault="000E0913" w:rsidP="00EF4570">
      <w:pPr>
        <w:ind w:left="851"/>
        <w:rPr>
          <w:sz w:val="24"/>
          <w:szCs w:val="24"/>
        </w:rPr>
      </w:pPr>
      <w:r w:rsidRPr="00FA1217">
        <w:rPr>
          <w:sz w:val="24"/>
          <w:szCs w:val="24"/>
        </w:rPr>
        <w:t xml:space="preserve">På grund af dens osmotisk aktive diuretiske egenskaber øger </w:t>
      </w:r>
      <w:proofErr w:type="spellStart"/>
      <w:r w:rsidRPr="00FA1217">
        <w:rPr>
          <w:sz w:val="24"/>
          <w:szCs w:val="24"/>
        </w:rPr>
        <w:t>glucosen</w:t>
      </w:r>
      <w:proofErr w:type="spellEnd"/>
      <w:r w:rsidRPr="00FA1217">
        <w:rPr>
          <w:sz w:val="24"/>
          <w:szCs w:val="24"/>
        </w:rPr>
        <w:t xml:space="preserve"> mængden af vand i urinen.</w:t>
      </w:r>
    </w:p>
    <w:p w14:paraId="55E2B375" w14:textId="77777777" w:rsidR="005B0036" w:rsidRPr="00FA1217" w:rsidRDefault="005B0036" w:rsidP="00701164">
      <w:pPr>
        <w:tabs>
          <w:tab w:val="left" w:pos="851"/>
        </w:tabs>
        <w:ind w:left="851"/>
        <w:rPr>
          <w:sz w:val="24"/>
          <w:szCs w:val="24"/>
        </w:rPr>
      </w:pPr>
    </w:p>
    <w:p w14:paraId="750B80A5" w14:textId="413F38B4" w:rsidR="005B0036" w:rsidRPr="00FA1217" w:rsidRDefault="005B0036" w:rsidP="00EF4570">
      <w:pPr>
        <w:ind w:left="851"/>
        <w:rPr>
          <w:b/>
          <w:sz w:val="24"/>
          <w:szCs w:val="24"/>
        </w:rPr>
      </w:pPr>
      <w:r w:rsidRPr="00FA1217">
        <w:rPr>
          <w:b/>
          <w:sz w:val="24"/>
          <w:szCs w:val="24"/>
        </w:rPr>
        <w:t>Milj</w:t>
      </w:r>
      <w:r w:rsidR="0071651B" w:rsidRPr="00FA1217">
        <w:rPr>
          <w:b/>
          <w:sz w:val="24"/>
          <w:szCs w:val="24"/>
        </w:rPr>
        <w:t>øoplysninger</w:t>
      </w:r>
    </w:p>
    <w:p w14:paraId="55531E6B" w14:textId="10399C50" w:rsidR="005B0036" w:rsidRPr="00FA1217" w:rsidRDefault="000E0913" w:rsidP="00EF4570">
      <w:pPr>
        <w:ind w:left="851"/>
        <w:rPr>
          <w:sz w:val="24"/>
          <w:szCs w:val="24"/>
        </w:rPr>
      </w:pPr>
      <w:r w:rsidRPr="00FA1217">
        <w:rPr>
          <w:sz w:val="24"/>
          <w:szCs w:val="24"/>
        </w:rPr>
        <w:t>-</w:t>
      </w:r>
    </w:p>
    <w:p w14:paraId="70C2DF09" w14:textId="77777777" w:rsidR="005B0036" w:rsidRPr="00FA1217" w:rsidRDefault="005B0036" w:rsidP="00701164">
      <w:pPr>
        <w:ind w:left="851"/>
        <w:rPr>
          <w:sz w:val="24"/>
          <w:szCs w:val="24"/>
        </w:rPr>
      </w:pPr>
    </w:p>
    <w:p w14:paraId="7EF3593F" w14:textId="77777777" w:rsidR="005B0036" w:rsidRPr="00FA1217" w:rsidRDefault="005B0036" w:rsidP="00701164">
      <w:pPr>
        <w:tabs>
          <w:tab w:val="left" w:pos="851"/>
        </w:tabs>
        <w:ind w:left="851"/>
        <w:rPr>
          <w:sz w:val="24"/>
          <w:szCs w:val="24"/>
        </w:rPr>
      </w:pPr>
    </w:p>
    <w:p w14:paraId="58B3C530" w14:textId="4BA68E11" w:rsidR="005B0036" w:rsidRPr="00FA1217" w:rsidRDefault="00734E54" w:rsidP="00701164">
      <w:pPr>
        <w:ind w:left="851" w:hanging="851"/>
        <w:rPr>
          <w:b/>
          <w:sz w:val="24"/>
          <w:szCs w:val="24"/>
        </w:rPr>
      </w:pPr>
      <w:r w:rsidRPr="00FA1217">
        <w:rPr>
          <w:b/>
          <w:sz w:val="24"/>
          <w:szCs w:val="24"/>
        </w:rPr>
        <w:t>5</w:t>
      </w:r>
      <w:r w:rsidR="005B0036" w:rsidRPr="00FA1217">
        <w:rPr>
          <w:b/>
          <w:sz w:val="24"/>
          <w:szCs w:val="24"/>
        </w:rPr>
        <w:t>.</w:t>
      </w:r>
      <w:r w:rsidR="005B0036" w:rsidRPr="00FA1217">
        <w:rPr>
          <w:b/>
          <w:sz w:val="24"/>
          <w:szCs w:val="24"/>
        </w:rPr>
        <w:tab/>
        <w:t>FARMACEUTISKE OPLYSNINGER</w:t>
      </w:r>
    </w:p>
    <w:p w14:paraId="03A0B3A8" w14:textId="77777777" w:rsidR="005B0036" w:rsidRPr="00FA1217" w:rsidRDefault="005B0036" w:rsidP="00701164">
      <w:pPr>
        <w:tabs>
          <w:tab w:val="left" w:pos="851"/>
        </w:tabs>
        <w:ind w:left="851"/>
        <w:rPr>
          <w:sz w:val="24"/>
          <w:szCs w:val="24"/>
        </w:rPr>
      </w:pPr>
    </w:p>
    <w:p w14:paraId="1DBAF0CB" w14:textId="182BD0E9" w:rsidR="005B0036" w:rsidRPr="00FA1217" w:rsidRDefault="00734E54" w:rsidP="00701164">
      <w:pPr>
        <w:ind w:left="851" w:hanging="851"/>
        <w:rPr>
          <w:b/>
          <w:sz w:val="24"/>
          <w:szCs w:val="24"/>
        </w:rPr>
      </w:pPr>
      <w:r w:rsidRPr="00FA1217">
        <w:rPr>
          <w:b/>
          <w:sz w:val="24"/>
          <w:szCs w:val="24"/>
        </w:rPr>
        <w:t>5.1</w:t>
      </w:r>
      <w:r w:rsidR="005B0036" w:rsidRPr="00FA1217">
        <w:rPr>
          <w:b/>
          <w:sz w:val="24"/>
          <w:szCs w:val="24"/>
        </w:rPr>
        <w:tab/>
      </w:r>
      <w:r w:rsidRPr="00FA1217">
        <w:rPr>
          <w:b/>
          <w:sz w:val="24"/>
          <w:szCs w:val="24"/>
        </w:rPr>
        <w:t>Væsentlige u</w:t>
      </w:r>
      <w:r w:rsidR="005B0036" w:rsidRPr="00FA1217">
        <w:rPr>
          <w:b/>
          <w:sz w:val="24"/>
          <w:szCs w:val="24"/>
        </w:rPr>
        <w:t>forligeligheder</w:t>
      </w:r>
    </w:p>
    <w:p w14:paraId="64F413A8" w14:textId="77777777" w:rsidR="000E0913" w:rsidRPr="00FA1217" w:rsidRDefault="000E0913" w:rsidP="00EF4570">
      <w:pPr>
        <w:ind w:left="851"/>
        <w:rPr>
          <w:sz w:val="24"/>
          <w:szCs w:val="24"/>
        </w:rPr>
      </w:pPr>
      <w:r w:rsidRPr="00FA1217">
        <w:rPr>
          <w:sz w:val="24"/>
          <w:szCs w:val="24"/>
        </w:rPr>
        <w:t>Da der ikke foreligger undersøgelser vedrørende eventuelle uforligeligheder, bør dette veterinærlægemiddel ikke blandes med andre veterinærlægemidler.</w:t>
      </w:r>
    </w:p>
    <w:p w14:paraId="4BA92B5F" w14:textId="77777777" w:rsidR="005B0036" w:rsidRPr="00FA1217" w:rsidRDefault="005B0036" w:rsidP="00701164">
      <w:pPr>
        <w:tabs>
          <w:tab w:val="left" w:pos="851"/>
        </w:tabs>
        <w:ind w:left="851"/>
        <w:rPr>
          <w:sz w:val="24"/>
          <w:szCs w:val="24"/>
        </w:rPr>
      </w:pPr>
    </w:p>
    <w:p w14:paraId="33F1A83D" w14:textId="5BFCC83D" w:rsidR="005B0036" w:rsidRPr="00FA1217" w:rsidRDefault="00F60B72" w:rsidP="00701164">
      <w:pPr>
        <w:ind w:left="851" w:hanging="851"/>
        <w:rPr>
          <w:b/>
          <w:sz w:val="24"/>
          <w:szCs w:val="24"/>
        </w:rPr>
      </w:pPr>
      <w:r w:rsidRPr="00FA1217">
        <w:rPr>
          <w:b/>
          <w:sz w:val="24"/>
          <w:szCs w:val="24"/>
        </w:rPr>
        <w:t>5</w:t>
      </w:r>
      <w:r w:rsidR="005B0036" w:rsidRPr="00FA1217">
        <w:rPr>
          <w:b/>
          <w:sz w:val="24"/>
          <w:szCs w:val="24"/>
        </w:rPr>
        <w:t>.</w:t>
      </w:r>
      <w:r w:rsidRPr="00FA1217">
        <w:rPr>
          <w:b/>
          <w:sz w:val="24"/>
          <w:szCs w:val="24"/>
        </w:rPr>
        <w:t>2</w:t>
      </w:r>
      <w:r w:rsidR="005B0036" w:rsidRPr="00FA1217">
        <w:rPr>
          <w:b/>
          <w:sz w:val="24"/>
          <w:szCs w:val="24"/>
        </w:rPr>
        <w:tab/>
        <w:t>Opbevaringstid</w:t>
      </w:r>
    </w:p>
    <w:p w14:paraId="461EB825" w14:textId="5847E26A" w:rsidR="000E0913" w:rsidRPr="00FA1217" w:rsidRDefault="000E0913" w:rsidP="00EF4570">
      <w:pPr>
        <w:ind w:left="851"/>
        <w:rPr>
          <w:sz w:val="24"/>
          <w:szCs w:val="24"/>
        </w:rPr>
      </w:pPr>
      <w:r w:rsidRPr="00FA1217">
        <w:rPr>
          <w:sz w:val="24"/>
          <w:szCs w:val="24"/>
        </w:rPr>
        <w:t xml:space="preserve">Opbevaringstid for veterinærlægemidlet i salgspakning: </w:t>
      </w:r>
      <w:r w:rsidRPr="00FA1217">
        <w:rPr>
          <w:sz w:val="24"/>
          <w:szCs w:val="24"/>
        </w:rPr>
        <w:tab/>
      </w:r>
      <w:r w:rsidRPr="00FA1217">
        <w:rPr>
          <w:color w:val="000000"/>
          <w:sz w:val="24"/>
          <w:szCs w:val="24"/>
          <w:lang w:eastAsia="ja-JP"/>
        </w:rPr>
        <w:t>3 år</w:t>
      </w:r>
    </w:p>
    <w:p w14:paraId="238B326B" w14:textId="29C6EEB6" w:rsidR="000E0913" w:rsidRPr="00FA1217" w:rsidRDefault="000E0913" w:rsidP="00EF4570">
      <w:pPr>
        <w:ind w:left="851"/>
        <w:rPr>
          <w:sz w:val="24"/>
          <w:szCs w:val="24"/>
        </w:rPr>
      </w:pPr>
      <w:r w:rsidRPr="00FA1217">
        <w:rPr>
          <w:sz w:val="24"/>
          <w:szCs w:val="24"/>
        </w:rPr>
        <w:t xml:space="preserve">Opbevaringstid efter første åbning af den indre emballage: </w:t>
      </w:r>
      <w:r w:rsidRPr="00FA1217">
        <w:rPr>
          <w:color w:val="000000"/>
          <w:sz w:val="24"/>
          <w:szCs w:val="24"/>
          <w:lang w:eastAsia="ja-JP"/>
        </w:rPr>
        <w:t>anvendes straks</w:t>
      </w:r>
      <w:r w:rsidRPr="00FA1217">
        <w:rPr>
          <w:sz w:val="24"/>
          <w:szCs w:val="24"/>
        </w:rPr>
        <w:t>.</w:t>
      </w:r>
    </w:p>
    <w:p w14:paraId="3F82FFAC" w14:textId="77777777" w:rsidR="005B0036" w:rsidRPr="00FA1217" w:rsidRDefault="005B0036" w:rsidP="00701164">
      <w:pPr>
        <w:tabs>
          <w:tab w:val="left" w:pos="851"/>
        </w:tabs>
        <w:ind w:left="851"/>
        <w:rPr>
          <w:sz w:val="24"/>
          <w:szCs w:val="24"/>
        </w:rPr>
      </w:pPr>
    </w:p>
    <w:p w14:paraId="1F9742E0" w14:textId="047B8D42" w:rsidR="005B0036" w:rsidRPr="00FA1217" w:rsidRDefault="00D14DBC" w:rsidP="00701164">
      <w:pPr>
        <w:ind w:left="851" w:hanging="851"/>
        <w:rPr>
          <w:b/>
          <w:sz w:val="24"/>
          <w:szCs w:val="24"/>
        </w:rPr>
      </w:pPr>
      <w:r w:rsidRPr="00FA1217">
        <w:rPr>
          <w:b/>
          <w:sz w:val="24"/>
          <w:szCs w:val="24"/>
        </w:rPr>
        <w:t>5</w:t>
      </w:r>
      <w:r w:rsidR="005B0036" w:rsidRPr="00FA1217">
        <w:rPr>
          <w:b/>
          <w:sz w:val="24"/>
          <w:szCs w:val="24"/>
        </w:rPr>
        <w:t>.</w:t>
      </w:r>
      <w:r w:rsidRPr="00FA1217">
        <w:rPr>
          <w:b/>
          <w:sz w:val="24"/>
          <w:szCs w:val="24"/>
        </w:rPr>
        <w:t>3</w:t>
      </w:r>
      <w:r w:rsidR="005B0036" w:rsidRPr="00FA1217">
        <w:rPr>
          <w:b/>
          <w:sz w:val="24"/>
          <w:szCs w:val="24"/>
        </w:rPr>
        <w:tab/>
        <w:t xml:space="preserve">Særlige </w:t>
      </w:r>
      <w:r w:rsidRPr="00FA1217">
        <w:rPr>
          <w:b/>
          <w:sz w:val="24"/>
          <w:szCs w:val="24"/>
        </w:rPr>
        <w:t>forholdsregler vedrørende opbevaring</w:t>
      </w:r>
    </w:p>
    <w:p w14:paraId="53E4409B" w14:textId="77777777" w:rsidR="000E0913" w:rsidRPr="00FA1217" w:rsidRDefault="000E0913" w:rsidP="00EF4570">
      <w:pPr>
        <w:ind w:left="851"/>
        <w:rPr>
          <w:i/>
          <w:color w:val="008000"/>
          <w:sz w:val="24"/>
          <w:szCs w:val="24"/>
        </w:rPr>
      </w:pPr>
      <w:r w:rsidRPr="00FA1217">
        <w:rPr>
          <w:sz w:val="24"/>
          <w:szCs w:val="24"/>
        </w:rPr>
        <w:t>Der er ingen særlige krav vedrørende opbevaringsforhold for dette veterinærlægemiddel.</w:t>
      </w:r>
    </w:p>
    <w:p w14:paraId="149334B3" w14:textId="77777777" w:rsidR="005B0036" w:rsidRPr="00FA1217" w:rsidRDefault="005B0036" w:rsidP="00701164">
      <w:pPr>
        <w:tabs>
          <w:tab w:val="left" w:pos="851"/>
        </w:tabs>
        <w:ind w:left="851"/>
        <w:rPr>
          <w:sz w:val="24"/>
          <w:szCs w:val="24"/>
        </w:rPr>
      </w:pPr>
    </w:p>
    <w:p w14:paraId="6FCBA543" w14:textId="77777777" w:rsidR="00D14DBC" w:rsidRPr="00FA1217" w:rsidRDefault="00D14DBC" w:rsidP="00701164">
      <w:pPr>
        <w:ind w:left="851" w:hanging="851"/>
        <w:rPr>
          <w:b/>
          <w:sz w:val="24"/>
          <w:szCs w:val="24"/>
        </w:rPr>
      </w:pPr>
      <w:r w:rsidRPr="00FA1217">
        <w:rPr>
          <w:b/>
          <w:sz w:val="24"/>
          <w:szCs w:val="24"/>
        </w:rPr>
        <w:t>5.4</w:t>
      </w:r>
      <w:r w:rsidR="005B0036" w:rsidRPr="00FA1217">
        <w:rPr>
          <w:b/>
          <w:sz w:val="24"/>
          <w:szCs w:val="24"/>
        </w:rPr>
        <w:tab/>
      </w:r>
      <w:r w:rsidRPr="00FA1217">
        <w:rPr>
          <w:b/>
          <w:sz w:val="24"/>
          <w:szCs w:val="24"/>
        </w:rPr>
        <w:t>Den indre emballages art og indhold</w:t>
      </w:r>
    </w:p>
    <w:p w14:paraId="2F988A65" w14:textId="77777777" w:rsidR="000E0913" w:rsidRPr="00FA1217" w:rsidRDefault="000E0913" w:rsidP="00EF4570">
      <w:pPr>
        <w:ind w:left="851"/>
        <w:rPr>
          <w:sz w:val="24"/>
          <w:szCs w:val="24"/>
        </w:rPr>
      </w:pPr>
      <w:r w:rsidRPr="00FA1217">
        <w:rPr>
          <w:sz w:val="24"/>
          <w:szCs w:val="24"/>
        </w:rPr>
        <w:t xml:space="preserve">500 ml og 750 ml polypropylenflasker med </w:t>
      </w:r>
      <w:proofErr w:type="spellStart"/>
      <w:r w:rsidRPr="00FA1217">
        <w:rPr>
          <w:sz w:val="24"/>
          <w:szCs w:val="24"/>
        </w:rPr>
        <w:t>brombutylprop</w:t>
      </w:r>
      <w:proofErr w:type="spellEnd"/>
      <w:r w:rsidRPr="00FA1217">
        <w:rPr>
          <w:sz w:val="24"/>
          <w:szCs w:val="24"/>
        </w:rPr>
        <w:t xml:space="preserve"> og aluminiumshætte.</w:t>
      </w:r>
    </w:p>
    <w:p w14:paraId="0A020AAE" w14:textId="77777777" w:rsidR="000E0913" w:rsidRPr="00FA1217" w:rsidRDefault="000E0913" w:rsidP="00EF4570">
      <w:pPr>
        <w:ind w:left="851"/>
        <w:rPr>
          <w:sz w:val="24"/>
          <w:szCs w:val="24"/>
        </w:rPr>
      </w:pPr>
    </w:p>
    <w:p w14:paraId="0B605B5A" w14:textId="77777777" w:rsidR="000E0913" w:rsidRPr="00FA1217" w:rsidRDefault="000E0913" w:rsidP="00EF4570">
      <w:pPr>
        <w:ind w:left="851"/>
        <w:rPr>
          <w:sz w:val="24"/>
          <w:szCs w:val="24"/>
          <w:u w:val="single"/>
        </w:rPr>
      </w:pPr>
      <w:r w:rsidRPr="00FA1217">
        <w:rPr>
          <w:sz w:val="24"/>
          <w:szCs w:val="24"/>
          <w:u w:val="single"/>
        </w:rPr>
        <w:t xml:space="preserve">Pakningsstørrelser: </w:t>
      </w:r>
    </w:p>
    <w:p w14:paraId="0A9D50A2" w14:textId="2762EAEA" w:rsidR="000E0913" w:rsidRPr="00FA1217" w:rsidRDefault="000E0913" w:rsidP="00EF4570">
      <w:pPr>
        <w:ind w:left="851"/>
        <w:rPr>
          <w:sz w:val="24"/>
          <w:szCs w:val="24"/>
        </w:rPr>
      </w:pPr>
      <w:r w:rsidRPr="00FA1217">
        <w:rPr>
          <w:sz w:val="24"/>
          <w:szCs w:val="24"/>
        </w:rPr>
        <w:t>1 </w:t>
      </w:r>
      <w:r w:rsidR="00314896">
        <w:rPr>
          <w:sz w:val="24"/>
          <w:szCs w:val="24"/>
        </w:rPr>
        <w:t>×</w:t>
      </w:r>
      <w:r w:rsidRPr="00FA1217">
        <w:rPr>
          <w:sz w:val="24"/>
          <w:szCs w:val="24"/>
        </w:rPr>
        <w:t xml:space="preserve"> 500 ml </w:t>
      </w:r>
    </w:p>
    <w:p w14:paraId="502B0E86" w14:textId="13A389DE" w:rsidR="000E0913" w:rsidRPr="00FA1217" w:rsidRDefault="000E0913" w:rsidP="00EF4570">
      <w:pPr>
        <w:ind w:left="851"/>
        <w:rPr>
          <w:sz w:val="24"/>
          <w:szCs w:val="24"/>
        </w:rPr>
      </w:pPr>
      <w:r w:rsidRPr="00FA1217">
        <w:rPr>
          <w:sz w:val="24"/>
          <w:szCs w:val="24"/>
        </w:rPr>
        <w:t>12 </w:t>
      </w:r>
      <w:r w:rsidR="00314896">
        <w:rPr>
          <w:sz w:val="24"/>
          <w:szCs w:val="24"/>
        </w:rPr>
        <w:t>×</w:t>
      </w:r>
      <w:r w:rsidRPr="00FA1217">
        <w:rPr>
          <w:sz w:val="24"/>
          <w:szCs w:val="24"/>
        </w:rPr>
        <w:t xml:space="preserve"> 500 ml </w:t>
      </w:r>
    </w:p>
    <w:p w14:paraId="1ED902F3" w14:textId="2FC67C44" w:rsidR="000E0913" w:rsidRPr="00FA1217" w:rsidRDefault="000E0913" w:rsidP="00EF4570">
      <w:pPr>
        <w:ind w:left="851"/>
        <w:rPr>
          <w:sz w:val="24"/>
          <w:szCs w:val="24"/>
        </w:rPr>
      </w:pPr>
      <w:r w:rsidRPr="00FA1217">
        <w:rPr>
          <w:sz w:val="24"/>
          <w:szCs w:val="24"/>
        </w:rPr>
        <w:t>1 </w:t>
      </w:r>
      <w:r w:rsidR="00314896">
        <w:rPr>
          <w:sz w:val="24"/>
          <w:szCs w:val="24"/>
        </w:rPr>
        <w:t>×</w:t>
      </w:r>
      <w:r w:rsidRPr="00FA1217">
        <w:rPr>
          <w:sz w:val="24"/>
          <w:szCs w:val="24"/>
        </w:rPr>
        <w:t xml:space="preserve"> 750 ml </w:t>
      </w:r>
    </w:p>
    <w:p w14:paraId="0652D6B5" w14:textId="6ECFBF1F" w:rsidR="000E0913" w:rsidRPr="00FA1217" w:rsidRDefault="000E0913" w:rsidP="00EF4570">
      <w:pPr>
        <w:ind w:left="851"/>
        <w:rPr>
          <w:sz w:val="24"/>
          <w:szCs w:val="24"/>
        </w:rPr>
      </w:pPr>
      <w:r w:rsidRPr="00FA1217">
        <w:rPr>
          <w:sz w:val="24"/>
          <w:szCs w:val="24"/>
        </w:rPr>
        <w:t>12 </w:t>
      </w:r>
      <w:r w:rsidR="00314896">
        <w:rPr>
          <w:sz w:val="24"/>
          <w:szCs w:val="24"/>
        </w:rPr>
        <w:t>×</w:t>
      </w:r>
      <w:r w:rsidRPr="00FA1217">
        <w:rPr>
          <w:sz w:val="24"/>
          <w:szCs w:val="24"/>
        </w:rPr>
        <w:t> 750 ml.</w:t>
      </w:r>
    </w:p>
    <w:p w14:paraId="33039A99" w14:textId="77777777" w:rsidR="000E0913" w:rsidRPr="00FA1217" w:rsidRDefault="000E0913" w:rsidP="00EF4570">
      <w:pPr>
        <w:ind w:left="851"/>
        <w:rPr>
          <w:sz w:val="24"/>
          <w:szCs w:val="24"/>
        </w:rPr>
      </w:pPr>
    </w:p>
    <w:p w14:paraId="2C4EA5F1" w14:textId="77777777" w:rsidR="000E0913" w:rsidRPr="00FA1217" w:rsidRDefault="000E0913" w:rsidP="00EF4570">
      <w:pPr>
        <w:ind w:left="851"/>
        <w:rPr>
          <w:sz w:val="24"/>
          <w:szCs w:val="24"/>
        </w:rPr>
      </w:pPr>
      <w:r w:rsidRPr="00FA1217">
        <w:rPr>
          <w:sz w:val="24"/>
          <w:szCs w:val="24"/>
        </w:rPr>
        <w:t>Ikke alle pakningsstørrelser er nødvendigvis markedsført.</w:t>
      </w:r>
    </w:p>
    <w:p w14:paraId="54DAAB7B" w14:textId="77777777" w:rsidR="005B0036" w:rsidRPr="00FA1217" w:rsidRDefault="005B0036" w:rsidP="00701164">
      <w:pPr>
        <w:tabs>
          <w:tab w:val="left" w:pos="851"/>
        </w:tabs>
        <w:ind w:left="851"/>
        <w:rPr>
          <w:sz w:val="24"/>
          <w:szCs w:val="24"/>
        </w:rPr>
      </w:pPr>
    </w:p>
    <w:p w14:paraId="3F8A8C70" w14:textId="54D5FE7E" w:rsidR="005B0036" w:rsidRPr="00FA1217" w:rsidRDefault="00D14DBC" w:rsidP="00701164">
      <w:pPr>
        <w:tabs>
          <w:tab w:val="left" w:pos="851"/>
        </w:tabs>
        <w:ind w:left="851" w:hanging="851"/>
        <w:rPr>
          <w:sz w:val="24"/>
          <w:szCs w:val="24"/>
        </w:rPr>
      </w:pPr>
      <w:r w:rsidRPr="00FA1217">
        <w:rPr>
          <w:b/>
          <w:sz w:val="24"/>
          <w:szCs w:val="24"/>
        </w:rPr>
        <w:t>5.5</w:t>
      </w:r>
      <w:r w:rsidR="005B0036" w:rsidRPr="00FA1217">
        <w:rPr>
          <w:b/>
          <w:sz w:val="24"/>
          <w:szCs w:val="24"/>
        </w:rPr>
        <w:tab/>
      </w:r>
      <w:r w:rsidRPr="00FA1217">
        <w:rPr>
          <w:b/>
          <w:sz w:val="24"/>
          <w:szCs w:val="24"/>
        </w:rPr>
        <w:t>Særlige forholdsregler vedrørende bortskaffelse af ubrugte veterinærlægemidler eller affaldsmaterialer fra brugen heraf</w:t>
      </w:r>
    </w:p>
    <w:p w14:paraId="5A33BBA2" w14:textId="77777777" w:rsidR="000E0913" w:rsidRPr="00FA1217" w:rsidRDefault="000E0913" w:rsidP="00EF4570">
      <w:pPr>
        <w:ind w:left="851"/>
        <w:rPr>
          <w:sz w:val="24"/>
          <w:szCs w:val="24"/>
        </w:rPr>
      </w:pPr>
      <w:r w:rsidRPr="00FA1217">
        <w:rPr>
          <w:sz w:val="24"/>
          <w:szCs w:val="24"/>
          <w:lang w:eastAsia="de-DE"/>
        </w:rPr>
        <w:t xml:space="preserve">Lægemidler må ikke bortskaffes sammen med spildevand eller husholdningsaffald. </w:t>
      </w:r>
      <w:r w:rsidRPr="00FA1217">
        <w:rPr>
          <w:sz w:val="24"/>
          <w:szCs w:val="24"/>
        </w:rPr>
        <w:t>Benyt returordninger ved bortskaffelse af ubrugte veterinærlægemidler eller affaldsmaterialer herfra i henhold til lokale retningslinjer og nationale indsamlingsordninger, der er relevante for det pågældende veterinærlægemiddel</w:t>
      </w:r>
      <w:r w:rsidRPr="00FA1217">
        <w:rPr>
          <w:sz w:val="24"/>
          <w:szCs w:val="24"/>
          <w:lang w:eastAsia="de-DE"/>
        </w:rPr>
        <w:t>. Kontakt din dyrlæge vedrørende bortskaffelse af overskydende lægemidler. Disse foranstaltninger skal bidrage til at beskytte miljøet.</w:t>
      </w:r>
    </w:p>
    <w:p w14:paraId="079448E5" w14:textId="16320A47" w:rsidR="00751513" w:rsidRPr="00FA1217" w:rsidRDefault="00751513" w:rsidP="00701164">
      <w:pPr>
        <w:tabs>
          <w:tab w:val="left" w:pos="851"/>
        </w:tabs>
        <w:ind w:left="851"/>
        <w:rPr>
          <w:sz w:val="24"/>
          <w:szCs w:val="24"/>
        </w:rPr>
      </w:pPr>
    </w:p>
    <w:p w14:paraId="18C0F4ED" w14:textId="77777777" w:rsidR="00EF4570" w:rsidRPr="00FA1217" w:rsidRDefault="00EF4570" w:rsidP="00701164">
      <w:pPr>
        <w:tabs>
          <w:tab w:val="left" w:pos="851"/>
        </w:tabs>
        <w:ind w:left="851"/>
        <w:rPr>
          <w:sz w:val="24"/>
          <w:szCs w:val="24"/>
        </w:rPr>
      </w:pPr>
    </w:p>
    <w:p w14:paraId="7B8AD8EB" w14:textId="6094ABAC" w:rsidR="005B0036" w:rsidRPr="00FA1217" w:rsidRDefault="009E5184" w:rsidP="00701164">
      <w:pPr>
        <w:tabs>
          <w:tab w:val="left" w:pos="851"/>
        </w:tabs>
        <w:ind w:left="851" w:hanging="851"/>
        <w:rPr>
          <w:b/>
          <w:sz w:val="24"/>
          <w:szCs w:val="24"/>
        </w:rPr>
      </w:pPr>
      <w:r w:rsidRPr="00FA1217">
        <w:rPr>
          <w:b/>
          <w:sz w:val="24"/>
          <w:szCs w:val="24"/>
        </w:rPr>
        <w:t>6</w:t>
      </w:r>
      <w:r w:rsidR="005B0036" w:rsidRPr="00FA1217">
        <w:rPr>
          <w:b/>
          <w:sz w:val="24"/>
          <w:szCs w:val="24"/>
        </w:rPr>
        <w:t>.</w:t>
      </w:r>
      <w:r w:rsidR="005B0036" w:rsidRPr="00FA1217">
        <w:rPr>
          <w:b/>
          <w:sz w:val="24"/>
          <w:szCs w:val="24"/>
        </w:rPr>
        <w:tab/>
      </w:r>
      <w:r w:rsidR="0004390D" w:rsidRPr="00FA1217">
        <w:rPr>
          <w:b/>
          <w:sz w:val="24"/>
          <w:szCs w:val="24"/>
        </w:rPr>
        <w:t xml:space="preserve">NAVN PÅ </w:t>
      </w:r>
      <w:r w:rsidR="005B0036" w:rsidRPr="00FA1217">
        <w:rPr>
          <w:b/>
          <w:sz w:val="24"/>
          <w:szCs w:val="24"/>
        </w:rPr>
        <w:t>INDEHAVER</w:t>
      </w:r>
      <w:r w:rsidR="0004390D" w:rsidRPr="00FA1217">
        <w:rPr>
          <w:b/>
          <w:sz w:val="24"/>
          <w:szCs w:val="24"/>
        </w:rPr>
        <w:t>EN</w:t>
      </w:r>
      <w:r w:rsidR="005B0036" w:rsidRPr="00FA1217">
        <w:rPr>
          <w:b/>
          <w:sz w:val="24"/>
          <w:szCs w:val="24"/>
        </w:rPr>
        <w:t xml:space="preserve"> AF MARKEDSFØRINGSTILLADELSEN</w:t>
      </w:r>
    </w:p>
    <w:p w14:paraId="2815528B" w14:textId="32E400D3" w:rsidR="000E0913" w:rsidRPr="00107463" w:rsidRDefault="000E0913" w:rsidP="00EF4570">
      <w:pPr>
        <w:ind w:left="851"/>
        <w:rPr>
          <w:sz w:val="24"/>
          <w:szCs w:val="24"/>
          <w:lang w:val="en-US"/>
        </w:rPr>
      </w:pPr>
      <w:r w:rsidRPr="00FA1217">
        <w:rPr>
          <w:sz w:val="24"/>
          <w:szCs w:val="24"/>
        </w:rPr>
        <w:t>Bela-</w:t>
      </w:r>
      <w:proofErr w:type="spellStart"/>
      <w:r w:rsidRPr="00FA1217">
        <w:rPr>
          <w:sz w:val="24"/>
          <w:szCs w:val="24"/>
        </w:rPr>
        <w:t>Pharm</w:t>
      </w:r>
      <w:proofErr w:type="spellEnd"/>
      <w:r w:rsidRPr="00FA1217">
        <w:rPr>
          <w:sz w:val="24"/>
          <w:szCs w:val="24"/>
        </w:rPr>
        <w:t xml:space="preserve"> GmbH &amp; Co.</w:t>
      </w:r>
      <w:r w:rsidR="00314896">
        <w:rPr>
          <w:sz w:val="24"/>
          <w:szCs w:val="24"/>
        </w:rPr>
        <w:t xml:space="preserve"> </w:t>
      </w:r>
      <w:r w:rsidRPr="00107463">
        <w:rPr>
          <w:sz w:val="24"/>
          <w:szCs w:val="24"/>
          <w:lang w:val="en-US"/>
        </w:rPr>
        <w:t xml:space="preserve">KG </w:t>
      </w:r>
    </w:p>
    <w:p w14:paraId="4A0F8D0F" w14:textId="51A35D3A" w:rsidR="00D10EE1" w:rsidRPr="00107463" w:rsidRDefault="00D10EE1" w:rsidP="00EF4570">
      <w:pPr>
        <w:tabs>
          <w:tab w:val="left" w:pos="851"/>
        </w:tabs>
        <w:ind w:left="851"/>
        <w:rPr>
          <w:sz w:val="24"/>
          <w:szCs w:val="24"/>
          <w:lang w:val="en-US"/>
        </w:rPr>
      </w:pPr>
    </w:p>
    <w:p w14:paraId="033C5FAD" w14:textId="1EC90008" w:rsidR="00D10EE1" w:rsidRPr="00107463" w:rsidRDefault="00D10EE1" w:rsidP="00EF4570">
      <w:pPr>
        <w:tabs>
          <w:tab w:val="left" w:pos="851"/>
        </w:tabs>
        <w:ind w:left="851"/>
        <w:rPr>
          <w:b/>
          <w:sz w:val="24"/>
          <w:szCs w:val="24"/>
          <w:lang w:val="en-US"/>
        </w:rPr>
      </w:pPr>
      <w:proofErr w:type="spellStart"/>
      <w:r w:rsidRPr="00107463">
        <w:rPr>
          <w:b/>
          <w:sz w:val="24"/>
          <w:szCs w:val="24"/>
          <w:lang w:val="en-US"/>
        </w:rPr>
        <w:t>Repræsentant</w:t>
      </w:r>
      <w:proofErr w:type="spellEnd"/>
    </w:p>
    <w:p w14:paraId="40A35C16" w14:textId="77777777" w:rsidR="000E0913" w:rsidRPr="00107463" w:rsidRDefault="000E0913" w:rsidP="00EF4570">
      <w:pPr>
        <w:ind w:left="851"/>
        <w:rPr>
          <w:iCs/>
          <w:sz w:val="24"/>
          <w:szCs w:val="24"/>
          <w:lang w:val="en-US"/>
        </w:rPr>
      </w:pPr>
      <w:r w:rsidRPr="00107463">
        <w:rPr>
          <w:iCs/>
          <w:sz w:val="24"/>
          <w:szCs w:val="24"/>
          <w:lang w:val="en-US"/>
        </w:rPr>
        <w:t>Orion Pharma A/S</w:t>
      </w:r>
    </w:p>
    <w:p w14:paraId="56108CF6" w14:textId="77777777" w:rsidR="000E0913" w:rsidRPr="00FA1217" w:rsidRDefault="000E0913" w:rsidP="00EF4570">
      <w:pPr>
        <w:ind w:left="851"/>
        <w:rPr>
          <w:iCs/>
          <w:sz w:val="24"/>
          <w:szCs w:val="24"/>
        </w:rPr>
      </w:pPr>
      <w:r w:rsidRPr="00FA1217">
        <w:rPr>
          <w:iCs/>
          <w:sz w:val="24"/>
          <w:szCs w:val="24"/>
        </w:rPr>
        <w:t>Ørestads Boulevard 73</w:t>
      </w:r>
    </w:p>
    <w:p w14:paraId="53FC9275" w14:textId="77777777" w:rsidR="000E0913" w:rsidRPr="00FA1217" w:rsidRDefault="000E0913" w:rsidP="00EF4570">
      <w:pPr>
        <w:ind w:left="851"/>
        <w:rPr>
          <w:iCs/>
          <w:sz w:val="24"/>
          <w:szCs w:val="24"/>
        </w:rPr>
      </w:pPr>
      <w:r w:rsidRPr="00FA1217">
        <w:rPr>
          <w:iCs/>
          <w:sz w:val="24"/>
          <w:szCs w:val="24"/>
        </w:rPr>
        <w:t>2300 København S</w:t>
      </w:r>
    </w:p>
    <w:p w14:paraId="4E212294" w14:textId="77777777" w:rsidR="005B0036" w:rsidRPr="00FA1217" w:rsidRDefault="005B0036" w:rsidP="00701164">
      <w:pPr>
        <w:tabs>
          <w:tab w:val="left" w:pos="851"/>
        </w:tabs>
        <w:ind w:left="851"/>
        <w:rPr>
          <w:sz w:val="24"/>
          <w:szCs w:val="24"/>
        </w:rPr>
      </w:pPr>
    </w:p>
    <w:p w14:paraId="68386A12" w14:textId="4C9981E2" w:rsidR="005B0036" w:rsidRPr="00FA1217" w:rsidRDefault="009E5184" w:rsidP="00701164">
      <w:pPr>
        <w:ind w:left="851" w:hanging="851"/>
        <w:rPr>
          <w:b/>
          <w:sz w:val="24"/>
          <w:szCs w:val="24"/>
        </w:rPr>
      </w:pPr>
      <w:r w:rsidRPr="00FA1217">
        <w:rPr>
          <w:b/>
          <w:sz w:val="24"/>
          <w:szCs w:val="24"/>
        </w:rPr>
        <w:lastRenderedPageBreak/>
        <w:t>7</w:t>
      </w:r>
      <w:r w:rsidR="005B0036" w:rsidRPr="00FA1217">
        <w:rPr>
          <w:b/>
          <w:sz w:val="24"/>
          <w:szCs w:val="24"/>
        </w:rPr>
        <w:t>.</w:t>
      </w:r>
      <w:r w:rsidR="005B0036" w:rsidRPr="00FA1217">
        <w:rPr>
          <w:b/>
          <w:sz w:val="24"/>
          <w:szCs w:val="24"/>
        </w:rPr>
        <w:tab/>
        <w:t>MARKEDSFØRINGSTILLADELSESNUMMER (</w:t>
      </w:r>
      <w:r w:rsidR="006F0D27" w:rsidRPr="00FA1217">
        <w:rPr>
          <w:b/>
          <w:sz w:val="24"/>
          <w:szCs w:val="24"/>
        </w:rPr>
        <w:t>-</w:t>
      </w:r>
      <w:r w:rsidR="005B0036" w:rsidRPr="00FA1217">
        <w:rPr>
          <w:b/>
          <w:sz w:val="24"/>
          <w:szCs w:val="24"/>
        </w:rPr>
        <w:t>NUMRE)</w:t>
      </w:r>
    </w:p>
    <w:p w14:paraId="574A1A5E" w14:textId="0430670F" w:rsidR="005B0036" w:rsidRPr="00FA1217" w:rsidRDefault="000E0913" w:rsidP="00701164">
      <w:pPr>
        <w:tabs>
          <w:tab w:val="left" w:pos="851"/>
        </w:tabs>
        <w:ind w:left="851"/>
        <w:rPr>
          <w:sz w:val="24"/>
          <w:szCs w:val="24"/>
        </w:rPr>
      </w:pPr>
      <w:r w:rsidRPr="00FA1217">
        <w:rPr>
          <w:sz w:val="24"/>
          <w:szCs w:val="24"/>
        </w:rPr>
        <w:t>67701</w:t>
      </w:r>
    </w:p>
    <w:p w14:paraId="50E25C38" w14:textId="77777777" w:rsidR="005B0036" w:rsidRPr="00FA1217" w:rsidRDefault="005B0036" w:rsidP="00701164">
      <w:pPr>
        <w:tabs>
          <w:tab w:val="left" w:pos="851"/>
        </w:tabs>
        <w:ind w:left="851"/>
        <w:rPr>
          <w:sz w:val="24"/>
          <w:szCs w:val="24"/>
        </w:rPr>
      </w:pPr>
    </w:p>
    <w:p w14:paraId="16F8A28B" w14:textId="1981D6C9" w:rsidR="005B0036" w:rsidRPr="00FA1217" w:rsidRDefault="009E5184" w:rsidP="00701164">
      <w:pPr>
        <w:tabs>
          <w:tab w:val="left" w:pos="851"/>
        </w:tabs>
        <w:ind w:left="851" w:hanging="851"/>
        <w:rPr>
          <w:b/>
          <w:sz w:val="24"/>
          <w:szCs w:val="24"/>
        </w:rPr>
      </w:pPr>
      <w:r w:rsidRPr="00FA1217">
        <w:rPr>
          <w:b/>
          <w:sz w:val="24"/>
          <w:szCs w:val="24"/>
        </w:rPr>
        <w:t>8</w:t>
      </w:r>
      <w:r w:rsidR="005B0036" w:rsidRPr="00FA1217">
        <w:rPr>
          <w:b/>
          <w:sz w:val="24"/>
          <w:szCs w:val="24"/>
        </w:rPr>
        <w:t>.</w:t>
      </w:r>
      <w:r w:rsidR="005B0036" w:rsidRPr="00FA1217">
        <w:rPr>
          <w:b/>
          <w:sz w:val="24"/>
          <w:szCs w:val="24"/>
        </w:rPr>
        <w:tab/>
        <w:t xml:space="preserve">DATO FOR FØRSTE </w:t>
      </w:r>
      <w:r w:rsidR="00092AFF" w:rsidRPr="00FA1217">
        <w:rPr>
          <w:b/>
          <w:sz w:val="24"/>
          <w:szCs w:val="24"/>
        </w:rPr>
        <w:t>T</w:t>
      </w:r>
      <w:r w:rsidR="005B0036" w:rsidRPr="00FA1217">
        <w:rPr>
          <w:b/>
          <w:sz w:val="24"/>
          <w:szCs w:val="24"/>
        </w:rPr>
        <w:t>ILLADELSE</w:t>
      </w:r>
    </w:p>
    <w:p w14:paraId="72AC7DAB" w14:textId="5C6980CD" w:rsidR="007D1673" w:rsidRPr="00FA1217" w:rsidRDefault="007D1673" w:rsidP="007D1673">
      <w:pPr>
        <w:tabs>
          <w:tab w:val="left" w:pos="851"/>
        </w:tabs>
        <w:ind w:left="851"/>
        <w:rPr>
          <w:sz w:val="24"/>
          <w:szCs w:val="24"/>
        </w:rPr>
      </w:pPr>
      <w:r>
        <w:rPr>
          <w:sz w:val="24"/>
          <w:szCs w:val="24"/>
        </w:rPr>
        <w:t>25. oktober 2022</w:t>
      </w:r>
    </w:p>
    <w:p w14:paraId="68B9ADED" w14:textId="77777777" w:rsidR="005B0036" w:rsidRPr="00FA1217" w:rsidRDefault="005B0036" w:rsidP="00701164">
      <w:pPr>
        <w:tabs>
          <w:tab w:val="left" w:pos="851"/>
        </w:tabs>
        <w:ind w:left="851"/>
        <w:rPr>
          <w:sz w:val="24"/>
          <w:szCs w:val="24"/>
        </w:rPr>
      </w:pPr>
    </w:p>
    <w:p w14:paraId="365251D6" w14:textId="41275D1A" w:rsidR="005B0036" w:rsidRPr="00FA1217" w:rsidRDefault="009E5184" w:rsidP="00701164">
      <w:pPr>
        <w:tabs>
          <w:tab w:val="left" w:pos="851"/>
        </w:tabs>
        <w:ind w:left="851" w:hanging="851"/>
        <w:rPr>
          <w:b/>
          <w:sz w:val="24"/>
          <w:szCs w:val="24"/>
        </w:rPr>
      </w:pPr>
      <w:r w:rsidRPr="00FA1217">
        <w:rPr>
          <w:b/>
          <w:sz w:val="24"/>
          <w:szCs w:val="24"/>
        </w:rPr>
        <w:t>9</w:t>
      </w:r>
      <w:r w:rsidR="005B0036" w:rsidRPr="00FA1217">
        <w:rPr>
          <w:b/>
          <w:sz w:val="24"/>
          <w:szCs w:val="24"/>
        </w:rPr>
        <w:t>.</w:t>
      </w:r>
      <w:r w:rsidR="005B0036" w:rsidRPr="00FA1217">
        <w:rPr>
          <w:b/>
          <w:sz w:val="24"/>
          <w:szCs w:val="24"/>
        </w:rPr>
        <w:tab/>
        <w:t xml:space="preserve">DATO FOR </w:t>
      </w:r>
      <w:r w:rsidR="00092AFF" w:rsidRPr="00FA1217">
        <w:rPr>
          <w:b/>
          <w:sz w:val="24"/>
          <w:szCs w:val="24"/>
        </w:rPr>
        <w:t xml:space="preserve">SENESTE </w:t>
      </w:r>
      <w:r w:rsidR="005B0036" w:rsidRPr="00FA1217">
        <w:rPr>
          <w:b/>
          <w:sz w:val="24"/>
          <w:szCs w:val="24"/>
        </w:rPr>
        <w:t xml:space="preserve">ÆNDRING AF </w:t>
      </w:r>
      <w:r w:rsidR="00092AFF" w:rsidRPr="00FA1217">
        <w:rPr>
          <w:b/>
          <w:sz w:val="24"/>
          <w:szCs w:val="24"/>
        </w:rPr>
        <w:t>PRODUKTRESUMÉET</w:t>
      </w:r>
    </w:p>
    <w:p w14:paraId="0F1A586F" w14:textId="34AAEB14" w:rsidR="005B0036" w:rsidRPr="00FA1217" w:rsidRDefault="000E0913" w:rsidP="00701164">
      <w:pPr>
        <w:tabs>
          <w:tab w:val="left" w:pos="851"/>
        </w:tabs>
        <w:ind w:left="851"/>
        <w:rPr>
          <w:sz w:val="24"/>
          <w:szCs w:val="24"/>
        </w:rPr>
      </w:pPr>
      <w:r w:rsidRPr="00FA1217">
        <w:rPr>
          <w:sz w:val="24"/>
          <w:szCs w:val="24"/>
        </w:rPr>
        <w:t>-</w:t>
      </w:r>
    </w:p>
    <w:p w14:paraId="00BF5E10" w14:textId="77777777" w:rsidR="005B0036" w:rsidRPr="00FA1217" w:rsidRDefault="005B0036" w:rsidP="00701164">
      <w:pPr>
        <w:tabs>
          <w:tab w:val="left" w:pos="851"/>
        </w:tabs>
        <w:ind w:left="851"/>
        <w:rPr>
          <w:sz w:val="24"/>
          <w:szCs w:val="24"/>
        </w:rPr>
      </w:pPr>
    </w:p>
    <w:p w14:paraId="48884715" w14:textId="1BA749B7" w:rsidR="005B0036" w:rsidRPr="00FA1217" w:rsidRDefault="005B0036" w:rsidP="00701164">
      <w:pPr>
        <w:tabs>
          <w:tab w:val="left" w:pos="851"/>
        </w:tabs>
        <w:ind w:left="851" w:hanging="851"/>
        <w:rPr>
          <w:b/>
          <w:sz w:val="24"/>
          <w:szCs w:val="24"/>
        </w:rPr>
      </w:pPr>
      <w:r w:rsidRPr="00FA1217">
        <w:rPr>
          <w:b/>
          <w:sz w:val="24"/>
          <w:szCs w:val="24"/>
        </w:rPr>
        <w:t>1</w:t>
      </w:r>
      <w:r w:rsidR="009E5184" w:rsidRPr="00FA1217">
        <w:rPr>
          <w:b/>
          <w:sz w:val="24"/>
          <w:szCs w:val="24"/>
        </w:rPr>
        <w:t>0</w:t>
      </w:r>
      <w:r w:rsidRPr="00FA1217">
        <w:rPr>
          <w:b/>
          <w:sz w:val="24"/>
          <w:szCs w:val="24"/>
        </w:rPr>
        <w:t>.</w:t>
      </w:r>
      <w:r w:rsidRPr="00FA1217">
        <w:rPr>
          <w:b/>
          <w:sz w:val="24"/>
          <w:szCs w:val="24"/>
        </w:rPr>
        <w:tab/>
      </w:r>
      <w:r w:rsidR="003E4B6F" w:rsidRPr="00FA1217">
        <w:rPr>
          <w:b/>
          <w:sz w:val="24"/>
          <w:szCs w:val="24"/>
        </w:rPr>
        <w:t>KLASSIFI</w:t>
      </w:r>
      <w:r w:rsidR="00E321D6" w:rsidRPr="00FA1217">
        <w:rPr>
          <w:b/>
          <w:sz w:val="24"/>
          <w:szCs w:val="24"/>
        </w:rPr>
        <w:t>CERING</w:t>
      </w:r>
      <w:r w:rsidR="003E4B6F" w:rsidRPr="00FA1217">
        <w:rPr>
          <w:b/>
          <w:sz w:val="24"/>
          <w:szCs w:val="24"/>
        </w:rPr>
        <w:t xml:space="preserve"> AF VETERINÆRLÆGEMIDLE</w:t>
      </w:r>
      <w:r w:rsidR="00E321D6" w:rsidRPr="00FA1217">
        <w:rPr>
          <w:b/>
          <w:sz w:val="24"/>
          <w:szCs w:val="24"/>
        </w:rPr>
        <w:t>R</w:t>
      </w:r>
    </w:p>
    <w:p w14:paraId="5658F011" w14:textId="7007A35F" w:rsidR="0003527F" w:rsidRDefault="000E0913" w:rsidP="00701164">
      <w:pPr>
        <w:pStyle w:val="Sidehoved"/>
        <w:tabs>
          <w:tab w:val="clear" w:pos="4819"/>
          <w:tab w:val="left" w:pos="851"/>
        </w:tabs>
        <w:ind w:left="851"/>
        <w:rPr>
          <w:szCs w:val="24"/>
        </w:rPr>
      </w:pPr>
      <w:r w:rsidRPr="00FA1217">
        <w:rPr>
          <w:szCs w:val="24"/>
        </w:rPr>
        <w:t>BPK</w:t>
      </w:r>
    </w:p>
    <w:p w14:paraId="70136301" w14:textId="32CA01FE" w:rsidR="00107463" w:rsidRDefault="00107463" w:rsidP="00701164">
      <w:pPr>
        <w:pStyle w:val="Sidehoved"/>
        <w:tabs>
          <w:tab w:val="clear" w:pos="4819"/>
          <w:tab w:val="left" w:pos="851"/>
        </w:tabs>
        <w:ind w:left="851"/>
        <w:rPr>
          <w:szCs w:val="24"/>
        </w:rPr>
      </w:pPr>
    </w:p>
    <w:p w14:paraId="4D5378D4" w14:textId="77777777" w:rsidR="00107463" w:rsidRPr="00070F11" w:rsidRDefault="00107463" w:rsidP="00107463">
      <w:pPr>
        <w:ind w:left="851"/>
        <w:rPr>
          <w:iCs/>
          <w:sz w:val="24"/>
          <w:szCs w:val="24"/>
        </w:rPr>
      </w:pPr>
      <w:bookmarkStart w:id="4" w:name="_Hlk73467306"/>
      <w:r w:rsidRPr="00070F11">
        <w:rPr>
          <w:iCs/>
          <w:sz w:val="24"/>
          <w:szCs w:val="24"/>
        </w:rPr>
        <w:t>Der findes detaljerede oplysninger om dette veterinærlægemiddel i EU-lægemiddeldatabasen.</w:t>
      </w:r>
    </w:p>
    <w:p w14:paraId="0ABB4505" w14:textId="77777777" w:rsidR="00107463" w:rsidRPr="00FA1217" w:rsidRDefault="00107463" w:rsidP="00701164">
      <w:pPr>
        <w:pStyle w:val="Sidehoved"/>
        <w:tabs>
          <w:tab w:val="clear" w:pos="4819"/>
          <w:tab w:val="left" w:pos="851"/>
        </w:tabs>
        <w:ind w:left="851"/>
        <w:rPr>
          <w:szCs w:val="24"/>
        </w:rPr>
      </w:pPr>
      <w:bookmarkStart w:id="5" w:name="_GoBack"/>
      <w:bookmarkEnd w:id="4"/>
      <w:bookmarkEnd w:id="5"/>
    </w:p>
    <w:sectPr w:rsidR="00107463" w:rsidRPr="00FA121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BA96E" w14:textId="77777777" w:rsidR="006C2FE7" w:rsidRDefault="006C2FE7">
      <w:r>
        <w:separator/>
      </w:r>
    </w:p>
  </w:endnote>
  <w:endnote w:type="continuationSeparator" w:id="0">
    <w:p w14:paraId="306830E5" w14:textId="77777777" w:rsidR="006C2FE7" w:rsidRDefault="006C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2DA7" w14:textId="77777777" w:rsidR="004A62CC" w:rsidRDefault="004A62CC">
    <w:pPr>
      <w:pStyle w:val="Sidefod"/>
      <w:pBdr>
        <w:bottom w:val="single" w:sz="6" w:space="1" w:color="auto"/>
      </w:pBdr>
      <w:tabs>
        <w:tab w:val="clear" w:pos="4819"/>
        <w:tab w:val="left" w:pos="8647"/>
      </w:tabs>
      <w:rPr>
        <w:i/>
        <w:snapToGrid w:val="0"/>
        <w:sz w:val="18"/>
      </w:rPr>
    </w:pPr>
  </w:p>
  <w:p w14:paraId="27E123B4" w14:textId="77777777" w:rsidR="004A62CC" w:rsidRDefault="004A62CC">
    <w:pPr>
      <w:pStyle w:val="Sidefod"/>
      <w:tabs>
        <w:tab w:val="clear" w:pos="4819"/>
        <w:tab w:val="left" w:pos="8647"/>
      </w:tabs>
      <w:rPr>
        <w:i/>
        <w:snapToGrid w:val="0"/>
        <w:sz w:val="18"/>
      </w:rPr>
    </w:pPr>
  </w:p>
  <w:p w14:paraId="03238789" w14:textId="0C18CE2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246FF">
      <w:rPr>
        <w:i/>
        <w:noProof/>
        <w:snapToGrid w:val="0"/>
        <w:sz w:val="18"/>
      </w:rPr>
      <w:t>Belabel Vet., infusionsvæske, opløsning 40 g-100 ml dosis.docx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B8DD" w14:textId="77777777" w:rsidR="004A62CC" w:rsidRDefault="004A62CC">
    <w:pPr>
      <w:pStyle w:val="Sidefod"/>
      <w:pBdr>
        <w:bottom w:val="single" w:sz="6" w:space="1" w:color="auto"/>
      </w:pBdr>
      <w:tabs>
        <w:tab w:val="clear" w:pos="4819"/>
        <w:tab w:val="left" w:pos="8647"/>
      </w:tabs>
      <w:rPr>
        <w:i/>
        <w:snapToGrid w:val="0"/>
        <w:sz w:val="18"/>
      </w:rPr>
    </w:pPr>
  </w:p>
  <w:p w14:paraId="5025F43D" w14:textId="77777777" w:rsidR="004A62CC" w:rsidRDefault="004A62CC">
    <w:pPr>
      <w:pStyle w:val="Sidefod"/>
      <w:tabs>
        <w:tab w:val="clear" w:pos="4819"/>
        <w:tab w:val="left" w:pos="8647"/>
      </w:tabs>
      <w:rPr>
        <w:i/>
        <w:snapToGrid w:val="0"/>
        <w:sz w:val="18"/>
      </w:rPr>
    </w:pPr>
  </w:p>
  <w:p w14:paraId="5B17AF09" w14:textId="26FBF3E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246FF">
      <w:rPr>
        <w:i/>
        <w:noProof/>
        <w:snapToGrid w:val="0"/>
        <w:sz w:val="18"/>
      </w:rPr>
      <w:t>Belabel Vet., infusionsvæske, opløsning 40 g-100 ml dosis.docx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08DE7" w14:textId="77777777" w:rsidR="006C2FE7" w:rsidRDefault="006C2FE7">
      <w:r>
        <w:separator/>
      </w:r>
    </w:p>
  </w:footnote>
  <w:footnote w:type="continuationSeparator" w:id="0">
    <w:p w14:paraId="0FF720E4" w14:textId="77777777" w:rsidR="006C2FE7" w:rsidRDefault="006C2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4B3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C02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C7664"/>
    <w:multiLevelType w:val="hybridMultilevel"/>
    <w:tmpl w:val="0270CF3E"/>
    <w:lvl w:ilvl="0" w:tplc="4928CFD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391404A3"/>
    <w:multiLevelType w:val="hybridMultilevel"/>
    <w:tmpl w:val="1E9CC35C"/>
    <w:lvl w:ilvl="0" w:tplc="4928CFD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47C3397B"/>
    <w:multiLevelType w:val="hybridMultilevel"/>
    <w:tmpl w:val="BC4C3A0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5"/>
  </w:num>
  <w:num w:numId="2">
    <w:abstractNumId w:val="2"/>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E7"/>
    <w:rsid w:val="0003527F"/>
    <w:rsid w:val="0004390D"/>
    <w:rsid w:val="0005355A"/>
    <w:rsid w:val="00060B55"/>
    <w:rsid w:val="000622A8"/>
    <w:rsid w:val="00065C7D"/>
    <w:rsid w:val="00092AFF"/>
    <w:rsid w:val="000B102C"/>
    <w:rsid w:val="000C6CD4"/>
    <w:rsid w:val="000E0913"/>
    <w:rsid w:val="00107463"/>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14896"/>
    <w:rsid w:val="00322BDE"/>
    <w:rsid w:val="00340679"/>
    <w:rsid w:val="00371CA6"/>
    <w:rsid w:val="003E4B6F"/>
    <w:rsid w:val="003E751E"/>
    <w:rsid w:val="00406EE7"/>
    <w:rsid w:val="00407013"/>
    <w:rsid w:val="00412537"/>
    <w:rsid w:val="00415D7C"/>
    <w:rsid w:val="00417225"/>
    <w:rsid w:val="00451FEF"/>
    <w:rsid w:val="004A62CC"/>
    <w:rsid w:val="004C733C"/>
    <w:rsid w:val="00514C36"/>
    <w:rsid w:val="00565A74"/>
    <w:rsid w:val="005B0036"/>
    <w:rsid w:val="005D1DAA"/>
    <w:rsid w:val="005E1C7C"/>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246FF"/>
    <w:rsid w:val="00734E54"/>
    <w:rsid w:val="00750478"/>
    <w:rsid w:val="00751513"/>
    <w:rsid w:val="007564C7"/>
    <w:rsid w:val="00776C2C"/>
    <w:rsid w:val="00781329"/>
    <w:rsid w:val="007A684C"/>
    <w:rsid w:val="007C688A"/>
    <w:rsid w:val="007D1673"/>
    <w:rsid w:val="007E2A00"/>
    <w:rsid w:val="008010F2"/>
    <w:rsid w:val="00805902"/>
    <w:rsid w:val="00813E75"/>
    <w:rsid w:val="0081533D"/>
    <w:rsid w:val="008509BB"/>
    <w:rsid w:val="00851D7F"/>
    <w:rsid w:val="008803C5"/>
    <w:rsid w:val="008E4866"/>
    <w:rsid w:val="009202AE"/>
    <w:rsid w:val="00942FB8"/>
    <w:rsid w:val="00960F5F"/>
    <w:rsid w:val="00967486"/>
    <w:rsid w:val="009D66C6"/>
    <w:rsid w:val="009E1F3A"/>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84DC6"/>
    <w:rsid w:val="00EB5778"/>
    <w:rsid w:val="00ED3EFA"/>
    <w:rsid w:val="00EE14EA"/>
    <w:rsid w:val="00EE5253"/>
    <w:rsid w:val="00EF3C59"/>
    <w:rsid w:val="00EF4570"/>
    <w:rsid w:val="00F36781"/>
    <w:rsid w:val="00F41E3A"/>
    <w:rsid w:val="00F60B72"/>
    <w:rsid w:val="00FA1217"/>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FF2E7"/>
  <w15:chartTrackingRefBased/>
  <w15:docId w15:val="{330C2483-2967-476A-BEE1-1674E62A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character" w:customStyle="1" w:styleId="markedcontent">
    <w:name w:val="markedcontent"/>
    <w:basedOn w:val="Standardskrifttypeiafsnit"/>
    <w:rsid w:val="000E0913"/>
  </w:style>
  <w:style w:type="table" w:styleId="Tabel-Gitter">
    <w:name w:val="Table Grid"/>
    <w:basedOn w:val="Tabel-Normal"/>
    <w:uiPriority w:val="59"/>
    <w:rsid w:val="00EF4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314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skabelon.dotx</Template>
  <TotalTime>34</TotalTime>
  <Pages>6</Pages>
  <Words>1187</Words>
  <Characters>8262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2022042146, MT</dc:description>
  <cp:lastModifiedBy>Gitte Jørgensen</cp:lastModifiedBy>
  <cp:revision>11</cp:revision>
  <cp:lastPrinted>2022-05-18T14:03:00Z</cp:lastPrinted>
  <dcterms:created xsi:type="dcterms:W3CDTF">2022-10-24T12:47:00Z</dcterms:created>
  <dcterms:modified xsi:type="dcterms:W3CDTF">2022-10-25T10:25:00Z</dcterms:modified>
</cp:coreProperties>
</file>