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A2B" w:rsidRDefault="00CB2A2B" w:rsidP="00CB2A2B">
      <w:pPr>
        <w:tabs>
          <w:tab w:val="left" w:pos="6804"/>
        </w:tabs>
      </w:pPr>
      <w:bookmarkStart w:id="0" w:name="_GoBack"/>
      <w:bookmarkEnd w:id="0"/>
    </w:p>
    <w:p w:rsidR="00CB2A2B" w:rsidRDefault="009100FB" w:rsidP="00CB2A2B">
      <w:pPr>
        <w:tabs>
          <w:tab w:val="left" w:pos="6804"/>
        </w:tabs>
      </w:pPr>
      <w:r>
        <w:rPr>
          <w:noProof/>
        </w:rPr>
        <w:drawing>
          <wp:inline distT="0" distB="0" distL="0" distR="0">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CB2A2B" w:rsidRDefault="00CB2A2B" w:rsidP="00CB2A2B">
      <w:pPr>
        <w:tabs>
          <w:tab w:val="left" w:pos="6804"/>
        </w:tabs>
      </w:pPr>
    </w:p>
    <w:p w:rsidR="00CB2A2B" w:rsidRPr="009100FB" w:rsidRDefault="009100FB" w:rsidP="009100FB">
      <w:pPr>
        <w:tabs>
          <w:tab w:val="left" w:pos="6804"/>
        </w:tabs>
        <w:jc w:val="right"/>
        <w:rPr>
          <w:b/>
          <w:sz w:val="24"/>
          <w:szCs w:val="24"/>
        </w:rPr>
      </w:pPr>
      <w:r>
        <w:rPr>
          <w:b/>
          <w:sz w:val="24"/>
          <w:szCs w:val="24"/>
        </w:rPr>
        <w:t>21</w:t>
      </w:r>
      <w:r w:rsidR="00CB2A2B" w:rsidRPr="009100FB">
        <w:rPr>
          <w:b/>
          <w:sz w:val="24"/>
          <w:szCs w:val="24"/>
        </w:rPr>
        <w:t xml:space="preserve">. </w:t>
      </w:r>
      <w:r>
        <w:rPr>
          <w:b/>
          <w:sz w:val="24"/>
          <w:szCs w:val="24"/>
        </w:rPr>
        <w:t>februar</w:t>
      </w:r>
      <w:r w:rsidR="00CB2A2B" w:rsidRPr="009100FB">
        <w:rPr>
          <w:b/>
          <w:sz w:val="24"/>
          <w:szCs w:val="24"/>
        </w:rPr>
        <w:t xml:space="preserve"> 20</w:t>
      </w:r>
      <w:r>
        <w:rPr>
          <w:b/>
          <w:sz w:val="24"/>
          <w:szCs w:val="24"/>
        </w:rPr>
        <w:t>22</w:t>
      </w:r>
    </w:p>
    <w:p w:rsidR="009100FB" w:rsidRPr="009100FB" w:rsidRDefault="009100FB" w:rsidP="009100FB">
      <w:pPr>
        <w:tabs>
          <w:tab w:val="left" w:pos="6804"/>
        </w:tabs>
        <w:jc w:val="right"/>
        <w:rPr>
          <w:b/>
          <w:sz w:val="24"/>
          <w:szCs w:val="24"/>
        </w:rPr>
      </w:pPr>
    </w:p>
    <w:p w:rsidR="00CB2A2B" w:rsidRDefault="00CB2A2B" w:rsidP="00CB2A2B">
      <w:pPr>
        <w:tabs>
          <w:tab w:val="left" w:pos="8222"/>
        </w:tabs>
        <w:rPr>
          <w:sz w:val="24"/>
          <w:szCs w:val="24"/>
        </w:rPr>
      </w:pPr>
    </w:p>
    <w:p w:rsidR="00CB2A2B" w:rsidRDefault="00CB2A2B" w:rsidP="00CB2A2B">
      <w:pPr>
        <w:tabs>
          <w:tab w:val="left" w:pos="8222"/>
        </w:tabs>
        <w:jc w:val="center"/>
        <w:rPr>
          <w:b/>
          <w:sz w:val="24"/>
          <w:szCs w:val="24"/>
        </w:rPr>
      </w:pPr>
      <w:r>
        <w:rPr>
          <w:b/>
          <w:sz w:val="24"/>
          <w:szCs w:val="24"/>
        </w:rPr>
        <w:t>PRODUKTRESUMÉ</w:t>
      </w:r>
    </w:p>
    <w:p w:rsidR="00CB2A2B" w:rsidRDefault="00CB2A2B" w:rsidP="00CB2A2B">
      <w:pPr>
        <w:tabs>
          <w:tab w:val="left" w:pos="8222"/>
        </w:tabs>
        <w:jc w:val="center"/>
        <w:rPr>
          <w:b/>
          <w:sz w:val="24"/>
          <w:szCs w:val="24"/>
        </w:rPr>
      </w:pPr>
    </w:p>
    <w:p w:rsidR="00CB2A2B" w:rsidRDefault="00CB2A2B" w:rsidP="00CB2A2B">
      <w:pPr>
        <w:tabs>
          <w:tab w:val="left" w:pos="8222"/>
        </w:tabs>
        <w:jc w:val="center"/>
        <w:rPr>
          <w:b/>
          <w:sz w:val="24"/>
          <w:szCs w:val="24"/>
        </w:rPr>
      </w:pPr>
      <w:r>
        <w:rPr>
          <w:b/>
          <w:sz w:val="24"/>
          <w:szCs w:val="24"/>
        </w:rPr>
        <w:t>for</w:t>
      </w:r>
    </w:p>
    <w:p w:rsidR="00CB2A2B" w:rsidRDefault="00CB2A2B" w:rsidP="00CB2A2B">
      <w:pPr>
        <w:tabs>
          <w:tab w:val="left" w:pos="8222"/>
        </w:tabs>
        <w:jc w:val="center"/>
        <w:rPr>
          <w:b/>
          <w:sz w:val="24"/>
          <w:szCs w:val="24"/>
        </w:rPr>
      </w:pPr>
    </w:p>
    <w:p w:rsidR="00CB2A2B" w:rsidRDefault="00CB2A2B" w:rsidP="00CB2A2B">
      <w:pPr>
        <w:tabs>
          <w:tab w:val="left" w:pos="8222"/>
        </w:tabs>
        <w:jc w:val="center"/>
        <w:rPr>
          <w:b/>
          <w:sz w:val="24"/>
          <w:szCs w:val="24"/>
        </w:rPr>
      </w:pPr>
      <w:proofErr w:type="spellStart"/>
      <w:r>
        <w:rPr>
          <w:b/>
          <w:sz w:val="24"/>
          <w:szCs w:val="24"/>
        </w:rPr>
        <w:t>Butagran</w:t>
      </w:r>
      <w:proofErr w:type="spellEnd"/>
      <w:r>
        <w:rPr>
          <w:b/>
          <w:sz w:val="24"/>
          <w:szCs w:val="24"/>
        </w:rPr>
        <w:t xml:space="preserve"> </w:t>
      </w:r>
      <w:proofErr w:type="spellStart"/>
      <w:r>
        <w:rPr>
          <w:b/>
          <w:sz w:val="24"/>
          <w:szCs w:val="24"/>
        </w:rPr>
        <w:t>Equi</w:t>
      </w:r>
      <w:proofErr w:type="spellEnd"/>
      <w:r>
        <w:rPr>
          <w:b/>
          <w:sz w:val="24"/>
          <w:szCs w:val="24"/>
        </w:rPr>
        <w:t>, oralt pulver</w:t>
      </w:r>
    </w:p>
    <w:p w:rsidR="00CB2A2B" w:rsidRDefault="00CB2A2B" w:rsidP="00CB2A2B">
      <w:pPr>
        <w:tabs>
          <w:tab w:val="left" w:pos="8222"/>
        </w:tabs>
        <w:jc w:val="both"/>
        <w:rPr>
          <w:sz w:val="24"/>
          <w:szCs w:val="24"/>
        </w:rPr>
      </w:pPr>
    </w:p>
    <w:p w:rsidR="00CB2A2B" w:rsidRPr="0033027A" w:rsidRDefault="00CB2A2B" w:rsidP="00CB2A2B">
      <w:pPr>
        <w:ind w:left="851" w:hanging="851"/>
        <w:jc w:val="both"/>
        <w:rPr>
          <w:sz w:val="24"/>
          <w:szCs w:val="24"/>
        </w:rPr>
      </w:pPr>
    </w:p>
    <w:p w:rsidR="00CB2A2B" w:rsidRPr="0033027A" w:rsidRDefault="00CB2A2B" w:rsidP="00CB2A2B">
      <w:pPr>
        <w:ind w:left="851" w:hanging="851"/>
        <w:rPr>
          <w:b/>
          <w:sz w:val="24"/>
          <w:szCs w:val="24"/>
        </w:rPr>
      </w:pPr>
      <w:r w:rsidRPr="0033027A">
        <w:rPr>
          <w:b/>
          <w:sz w:val="24"/>
          <w:szCs w:val="24"/>
        </w:rPr>
        <w:t>0.</w:t>
      </w:r>
      <w:r w:rsidRPr="0033027A">
        <w:rPr>
          <w:b/>
          <w:sz w:val="24"/>
          <w:szCs w:val="24"/>
        </w:rPr>
        <w:tab/>
        <w:t>D.SP.NR</w:t>
      </w:r>
    </w:p>
    <w:p w:rsidR="00CB2A2B" w:rsidRPr="0033027A" w:rsidRDefault="00CB2A2B" w:rsidP="00CB2A2B">
      <w:pPr>
        <w:ind w:left="851"/>
        <w:jc w:val="both"/>
        <w:rPr>
          <w:sz w:val="24"/>
          <w:szCs w:val="24"/>
        </w:rPr>
      </w:pPr>
      <w:r w:rsidRPr="0033027A">
        <w:rPr>
          <w:sz w:val="24"/>
          <w:szCs w:val="24"/>
        </w:rPr>
        <w:t>28163</w:t>
      </w:r>
    </w:p>
    <w:p w:rsidR="00CB2A2B" w:rsidRPr="0033027A" w:rsidRDefault="00CB2A2B" w:rsidP="00CB2A2B">
      <w:pPr>
        <w:ind w:left="851" w:hanging="851"/>
        <w:jc w:val="both"/>
        <w:rPr>
          <w:sz w:val="24"/>
          <w:szCs w:val="24"/>
        </w:rPr>
      </w:pPr>
    </w:p>
    <w:p w:rsidR="00CB2A2B" w:rsidRPr="0033027A" w:rsidRDefault="00CB2A2B" w:rsidP="00CB2A2B">
      <w:pPr>
        <w:ind w:left="851" w:hanging="851"/>
        <w:rPr>
          <w:b/>
          <w:sz w:val="24"/>
          <w:szCs w:val="24"/>
        </w:rPr>
      </w:pPr>
      <w:r w:rsidRPr="0033027A">
        <w:rPr>
          <w:b/>
          <w:sz w:val="24"/>
          <w:szCs w:val="24"/>
        </w:rPr>
        <w:t>1.</w:t>
      </w:r>
      <w:r w:rsidRPr="0033027A">
        <w:rPr>
          <w:b/>
          <w:sz w:val="24"/>
          <w:szCs w:val="24"/>
        </w:rPr>
        <w:tab/>
        <w:t>VETERINÆRLÆGEMIDLETS NAVN</w:t>
      </w:r>
    </w:p>
    <w:p w:rsidR="00CB2A2B" w:rsidRPr="0033027A" w:rsidRDefault="00CB2A2B" w:rsidP="00CB2A2B">
      <w:pPr>
        <w:ind w:left="851"/>
        <w:jc w:val="both"/>
        <w:rPr>
          <w:sz w:val="24"/>
          <w:szCs w:val="24"/>
        </w:rPr>
      </w:pPr>
      <w:proofErr w:type="spellStart"/>
      <w:r w:rsidRPr="0033027A">
        <w:rPr>
          <w:sz w:val="24"/>
          <w:szCs w:val="24"/>
        </w:rPr>
        <w:t>Butagran</w:t>
      </w:r>
      <w:proofErr w:type="spellEnd"/>
      <w:r w:rsidRPr="0033027A">
        <w:rPr>
          <w:sz w:val="24"/>
          <w:szCs w:val="24"/>
        </w:rPr>
        <w:t xml:space="preserve"> </w:t>
      </w:r>
      <w:proofErr w:type="spellStart"/>
      <w:r w:rsidRPr="0033027A">
        <w:rPr>
          <w:sz w:val="24"/>
          <w:szCs w:val="24"/>
        </w:rPr>
        <w:t>Equi</w:t>
      </w:r>
      <w:proofErr w:type="spellEnd"/>
    </w:p>
    <w:p w:rsidR="00CB2A2B" w:rsidRPr="0033027A" w:rsidRDefault="00CB2A2B" w:rsidP="00CB2A2B">
      <w:pPr>
        <w:ind w:left="851" w:hanging="851"/>
        <w:jc w:val="both"/>
        <w:rPr>
          <w:sz w:val="24"/>
          <w:szCs w:val="24"/>
        </w:rPr>
      </w:pPr>
    </w:p>
    <w:p w:rsidR="00CB2A2B" w:rsidRPr="0033027A" w:rsidRDefault="00CB2A2B" w:rsidP="00CB2A2B">
      <w:pPr>
        <w:ind w:left="851" w:hanging="851"/>
        <w:rPr>
          <w:b/>
          <w:sz w:val="24"/>
          <w:szCs w:val="24"/>
        </w:rPr>
      </w:pPr>
      <w:r w:rsidRPr="0033027A">
        <w:rPr>
          <w:b/>
          <w:sz w:val="24"/>
          <w:szCs w:val="24"/>
        </w:rPr>
        <w:t>2.</w:t>
      </w:r>
      <w:r w:rsidRPr="0033027A">
        <w:rPr>
          <w:b/>
          <w:sz w:val="24"/>
          <w:szCs w:val="24"/>
        </w:rPr>
        <w:tab/>
        <w:t>KVALITATIV OG KVANTITATIV SAMMENSÆTNING</w:t>
      </w:r>
    </w:p>
    <w:p w:rsidR="00CB2A2B" w:rsidRPr="0033027A" w:rsidRDefault="00CB2A2B" w:rsidP="00CB2A2B">
      <w:pPr>
        <w:ind w:firstLine="851"/>
        <w:rPr>
          <w:b/>
          <w:bCs/>
          <w:i/>
          <w:iCs/>
          <w:sz w:val="24"/>
          <w:szCs w:val="24"/>
        </w:rPr>
      </w:pPr>
      <w:r w:rsidRPr="0033027A">
        <w:rPr>
          <w:b/>
          <w:i/>
          <w:sz w:val="24"/>
          <w:szCs w:val="24"/>
        </w:rPr>
        <w:t>Pr. g:</w:t>
      </w:r>
    </w:p>
    <w:p w:rsidR="00CB2A2B" w:rsidRPr="0033027A" w:rsidRDefault="00CB2A2B" w:rsidP="00CB2A2B">
      <w:pPr>
        <w:ind w:firstLine="851"/>
        <w:rPr>
          <w:b/>
          <w:i/>
          <w:sz w:val="24"/>
          <w:szCs w:val="24"/>
        </w:rPr>
      </w:pPr>
      <w:r w:rsidRPr="0033027A">
        <w:rPr>
          <w:b/>
          <w:i/>
          <w:sz w:val="24"/>
          <w:szCs w:val="24"/>
        </w:rPr>
        <w:t>Aktivt stof:</w:t>
      </w:r>
    </w:p>
    <w:p w:rsidR="00CB2A2B" w:rsidRPr="0033027A" w:rsidRDefault="00CB2A2B" w:rsidP="00CB2A2B">
      <w:pPr>
        <w:ind w:firstLine="851"/>
        <w:rPr>
          <w:sz w:val="24"/>
          <w:szCs w:val="24"/>
        </w:rPr>
      </w:pPr>
      <w:proofErr w:type="spellStart"/>
      <w:r w:rsidRPr="0033027A">
        <w:rPr>
          <w:sz w:val="24"/>
          <w:szCs w:val="24"/>
        </w:rPr>
        <w:t>Phenylbutazon</w:t>
      </w:r>
      <w:proofErr w:type="spellEnd"/>
      <w:r w:rsidRPr="0033027A">
        <w:rPr>
          <w:sz w:val="24"/>
          <w:szCs w:val="24"/>
        </w:rPr>
        <w:t xml:space="preserve"> </w:t>
      </w:r>
      <w:r w:rsidRPr="0033027A">
        <w:rPr>
          <w:sz w:val="24"/>
          <w:szCs w:val="24"/>
        </w:rPr>
        <w:tab/>
      </w:r>
      <w:r w:rsidRPr="0033027A">
        <w:rPr>
          <w:sz w:val="24"/>
          <w:szCs w:val="24"/>
        </w:rPr>
        <w:tab/>
        <w:t>200 mg</w:t>
      </w:r>
    </w:p>
    <w:p w:rsidR="00CB2A2B" w:rsidRPr="0033027A" w:rsidRDefault="00CB2A2B" w:rsidP="00CB2A2B">
      <w:pPr>
        <w:rPr>
          <w:sz w:val="24"/>
          <w:szCs w:val="24"/>
        </w:rPr>
      </w:pPr>
    </w:p>
    <w:p w:rsidR="00CB2A2B" w:rsidRPr="0033027A" w:rsidRDefault="00CB2A2B" w:rsidP="00CB2A2B">
      <w:pPr>
        <w:ind w:firstLine="851"/>
        <w:rPr>
          <w:sz w:val="24"/>
          <w:szCs w:val="24"/>
        </w:rPr>
      </w:pPr>
      <w:r w:rsidRPr="0033027A">
        <w:rPr>
          <w:sz w:val="24"/>
          <w:szCs w:val="24"/>
        </w:rPr>
        <w:t>Alle hjælpestoffer er anført under pkt. 6.1.</w:t>
      </w:r>
    </w:p>
    <w:p w:rsidR="00CB2A2B" w:rsidRPr="0033027A" w:rsidRDefault="00CB2A2B" w:rsidP="00CB2A2B">
      <w:pPr>
        <w:ind w:left="851" w:hanging="851"/>
        <w:jc w:val="both"/>
        <w:rPr>
          <w:sz w:val="24"/>
          <w:szCs w:val="24"/>
        </w:rPr>
      </w:pPr>
    </w:p>
    <w:p w:rsidR="00CB2A2B" w:rsidRPr="0033027A" w:rsidRDefault="00CB2A2B" w:rsidP="00CB2A2B">
      <w:pPr>
        <w:ind w:left="851" w:hanging="851"/>
        <w:rPr>
          <w:b/>
          <w:sz w:val="24"/>
          <w:szCs w:val="24"/>
        </w:rPr>
      </w:pPr>
      <w:r w:rsidRPr="0033027A">
        <w:rPr>
          <w:b/>
          <w:sz w:val="24"/>
          <w:szCs w:val="24"/>
        </w:rPr>
        <w:t>3.</w:t>
      </w:r>
      <w:r w:rsidRPr="0033027A">
        <w:rPr>
          <w:b/>
          <w:sz w:val="24"/>
          <w:szCs w:val="24"/>
        </w:rPr>
        <w:tab/>
        <w:t>LÆGEMIDDELFORM</w:t>
      </w:r>
    </w:p>
    <w:p w:rsidR="00CB2A2B" w:rsidRPr="0033027A" w:rsidRDefault="00CB2A2B" w:rsidP="00CB2A2B">
      <w:pPr>
        <w:ind w:left="851"/>
        <w:rPr>
          <w:sz w:val="24"/>
          <w:szCs w:val="24"/>
        </w:rPr>
      </w:pPr>
      <w:r w:rsidRPr="0033027A">
        <w:rPr>
          <w:sz w:val="24"/>
          <w:szCs w:val="24"/>
        </w:rPr>
        <w:t>Oralt pulver.</w:t>
      </w:r>
    </w:p>
    <w:p w:rsidR="00CB2A2B" w:rsidRPr="0033027A" w:rsidRDefault="00CB2A2B" w:rsidP="00CB2A2B">
      <w:pPr>
        <w:ind w:left="851"/>
        <w:jc w:val="both"/>
        <w:rPr>
          <w:sz w:val="24"/>
          <w:szCs w:val="24"/>
        </w:rPr>
      </w:pPr>
      <w:r w:rsidRPr="0033027A">
        <w:rPr>
          <w:sz w:val="24"/>
          <w:szCs w:val="24"/>
        </w:rPr>
        <w:t>Hvidt pulver.</w:t>
      </w:r>
    </w:p>
    <w:p w:rsidR="00CB2A2B" w:rsidRPr="0033027A" w:rsidRDefault="00CB2A2B" w:rsidP="00CB2A2B">
      <w:pPr>
        <w:ind w:left="851" w:hanging="851"/>
        <w:jc w:val="both"/>
        <w:rPr>
          <w:sz w:val="24"/>
          <w:szCs w:val="24"/>
        </w:rPr>
      </w:pPr>
    </w:p>
    <w:p w:rsidR="00CB2A2B" w:rsidRPr="0033027A" w:rsidRDefault="00CB2A2B" w:rsidP="00CB2A2B">
      <w:pPr>
        <w:ind w:left="851" w:hanging="851"/>
        <w:jc w:val="both"/>
        <w:rPr>
          <w:sz w:val="24"/>
          <w:szCs w:val="24"/>
        </w:rPr>
      </w:pPr>
    </w:p>
    <w:p w:rsidR="00CB2A2B" w:rsidRPr="0033027A" w:rsidRDefault="00CB2A2B" w:rsidP="00CB2A2B">
      <w:pPr>
        <w:ind w:left="851" w:hanging="851"/>
        <w:rPr>
          <w:b/>
          <w:sz w:val="24"/>
          <w:szCs w:val="24"/>
        </w:rPr>
      </w:pPr>
      <w:r w:rsidRPr="0033027A">
        <w:rPr>
          <w:b/>
          <w:sz w:val="24"/>
          <w:szCs w:val="24"/>
        </w:rPr>
        <w:t>4.</w:t>
      </w:r>
      <w:r w:rsidRPr="0033027A">
        <w:rPr>
          <w:b/>
          <w:sz w:val="24"/>
          <w:szCs w:val="24"/>
        </w:rPr>
        <w:tab/>
        <w:t>KLINISKE OPLYSNINGER</w:t>
      </w:r>
    </w:p>
    <w:p w:rsidR="00CB2A2B" w:rsidRPr="0033027A" w:rsidRDefault="00CB2A2B" w:rsidP="00CB2A2B">
      <w:pPr>
        <w:ind w:left="851" w:hanging="851"/>
        <w:jc w:val="both"/>
        <w:rPr>
          <w:sz w:val="24"/>
          <w:szCs w:val="24"/>
        </w:rPr>
      </w:pPr>
    </w:p>
    <w:p w:rsidR="00CB2A2B" w:rsidRPr="0033027A" w:rsidRDefault="00CB2A2B" w:rsidP="00CB2A2B">
      <w:pPr>
        <w:ind w:left="851" w:hanging="851"/>
        <w:rPr>
          <w:b/>
          <w:sz w:val="24"/>
          <w:szCs w:val="24"/>
          <w:u w:val="single"/>
        </w:rPr>
      </w:pPr>
      <w:r w:rsidRPr="0033027A">
        <w:rPr>
          <w:b/>
          <w:sz w:val="24"/>
          <w:szCs w:val="24"/>
        </w:rPr>
        <w:t>4.1</w:t>
      </w:r>
      <w:r w:rsidRPr="0033027A">
        <w:rPr>
          <w:b/>
          <w:sz w:val="24"/>
          <w:szCs w:val="24"/>
        </w:rPr>
        <w:tab/>
        <w:t>Dyrearter</w:t>
      </w:r>
    </w:p>
    <w:p w:rsidR="00CB2A2B" w:rsidRPr="0033027A" w:rsidRDefault="00CB2A2B" w:rsidP="00CB2A2B">
      <w:pPr>
        <w:ind w:left="851"/>
        <w:rPr>
          <w:sz w:val="24"/>
          <w:szCs w:val="24"/>
        </w:rPr>
      </w:pPr>
      <w:r w:rsidRPr="0033027A">
        <w:rPr>
          <w:sz w:val="24"/>
          <w:szCs w:val="24"/>
        </w:rPr>
        <w:t>Heste</w:t>
      </w:r>
      <w:r>
        <w:rPr>
          <w:sz w:val="24"/>
          <w:szCs w:val="24"/>
        </w:rPr>
        <w:t xml:space="preserve"> (chip-mærket hest)</w:t>
      </w:r>
      <w:r w:rsidRPr="0033027A">
        <w:rPr>
          <w:sz w:val="24"/>
          <w:szCs w:val="24"/>
        </w:rPr>
        <w:t xml:space="preserve">. </w:t>
      </w:r>
    </w:p>
    <w:p w:rsidR="00CB2A2B" w:rsidRPr="0033027A" w:rsidRDefault="00CB2A2B" w:rsidP="00CB2A2B">
      <w:pPr>
        <w:ind w:left="851" w:hanging="851"/>
        <w:jc w:val="both"/>
        <w:rPr>
          <w:sz w:val="24"/>
          <w:szCs w:val="24"/>
        </w:rPr>
      </w:pPr>
    </w:p>
    <w:p w:rsidR="00CB2A2B" w:rsidRPr="0033027A" w:rsidRDefault="00CB2A2B" w:rsidP="00CB2A2B">
      <w:pPr>
        <w:pStyle w:val="Sidehoved"/>
        <w:tabs>
          <w:tab w:val="clear" w:pos="4819"/>
          <w:tab w:val="clear" w:pos="9638"/>
        </w:tabs>
        <w:ind w:left="851" w:hanging="851"/>
        <w:rPr>
          <w:b/>
          <w:szCs w:val="24"/>
        </w:rPr>
      </w:pPr>
      <w:r w:rsidRPr="0033027A">
        <w:rPr>
          <w:b/>
          <w:szCs w:val="24"/>
        </w:rPr>
        <w:t>4.2</w:t>
      </w:r>
      <w:r w:rsidRPr="0033027A">
        <w:rPr>
          <w:b/>
          <w:szCs w:val="24"/>
        </w:rPr>
        <w:tab/>
        <w:t>Terapeutiske indikationer</w:t>
      </w:r>
    </w:p>
    <w:p w:rsidR="00CB2A2B" w:rsidRPr="0033027A" w:rsidRDefault="00CB2A2B" w:rsidP="00CB2A2B">
      <w:pPr>
        <w:ind w:left="851"/>
        <w:rPr>
          <w:sz w:val="24"/>
          <w:szCs w:val="24"/>
        </w:rPr>
      </w:pPr>
      <w:r w:rsidRPr="0033027A">
        <w:rPr>
          <w:sz w:val="24"/>
          <w:szCs w:val="24"/>
        </w:rPr>
        <w:t xml:space="preserve">Præparatet er indiceret til behandling af sygdomme i knogler, led og muskler, hvor der kræves smertelindring og en reduktion af den associerede inflammation, f.eks. ved </w:t>
      </w:r>
      <w:proofErr w:type="spellStart"/>
      <w:r>
        <w:rPr>
          <w:sz w:val="24"/>
          <w:szCs w:val="24"/>
        </w:rPr>
        <w:t>halthed</w:t>
      </w:r>
      <w:proofErr w:type="spellEnd"/>
      <w:r w:rsidRPr="0033027A">
        <w:rPr>
          <w:sz w:val="24"/>
          <w:szCs w:val="24"/>
        </w:rPr>
        <w:t xml:space="preserve"> associeret med </w:t>
      </w:r>
      <w:proofErr w:type="spellStart"/>
      <w:r w:rsidRPr="0033027A">
        <w:rPr>
          <w:sz w:val="24"/>
          <w:szCs w:val="24"/>
        </w:rPr>
        <w:t>osteoartritis</w:t>
      </w:r>
      <w:proofErr w:type="spellEnd"/>
      <w:r w:rsidRPr="0033027A">
        <w:rPr>
          <w:sz w:val="24"/>
          <w:szCs w:val="24"/>
        </w:rPr>
        <w:t xml:space="preserve">, </w:t>
      </w:r>
      <w:proofErr w:type="spellStart"/>
      <w:r w:rsidRPr="0033027A">
        <w:rPr>
          <w:sz w:val="24"/>
          <w:szCs w:val="24"/>
        </w:rPr>
        <w:t>bursitis</w:t>
      </w:r>
      <w:proofErr w:type="spellEnd"/>
      <w:r w:rsidRPr="0033027A">
        <w:rPr>
          <w:sz w:val="24"/>
          <w:szCs w:val="24"/>
        </w:rPr>
        <w:t xml:space="preserve">, </w:t>
      </w:r>
      <w:proofErr w:type="spellStart"/>
      <w:r w:rsidRPr="0033027A">
        <w:rPr>
          <w:sz w:val="24"/>
          <w:szCs w:val="24"/>
        </w:rPr>
        <w:t>laminitis</w:t>
      </w:r>
      <w:proofErr w:type="spellEnd"/>
      <w:r w:rsidRPr="0033027A">
        <w:rPr>
          <w:sz w:val="24"/>
          <w:szCs w:val="24"/>
        </w:rPr>
        <w:t xml:space="preserve"> og inflammation af bløddele, især hvor den fortsatte mobilitet anses for at være ønskværdig. </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r w:rsidRPr="0033027A">
        <w:rPr>
          <w:sz w:val="24"/>
          <w:szCs w:val="24"/>
        </w:rPr>
        <w:t xml:space="preserve">Det er også egnet til at begrænse inflammation efter kirurgi, </w:t>
      </w:r>
      <w:proofErr w:type="spellStart"/>
      <w:r w:rsidRPr="0033027A">
        <w:rPr>
          <w:sz w:val="24"/>
          <w:szCs w:val="24"/>
        </w:rPr>
        <w:t>myositis</w:t>
      </w:r>
      <w:proofErr w:type="spellEnd"/>
      <w:r w:rsidRPr="0033027A">
        <w:rPr>
          <w:sz w:val="24"/>
          <w:szCs w:val="24"/>
        </w:rPr>
        <w:t xml:space="preserve"> og anden form for inflammation af bløddele. </w:t>
      </w:r>
    </w:p>
    <w:p w:rsidR="00CB2A2B" w:rsidRPr="0033027A" w:rsidRDefault="00CB2A2B" w:rsidP="00CB2A2B">
      <w:pPr>
        <w:ind w:left="851" w:hanging="851"/>
        <w:rPr>
          <w:sz w:val="24"/>
          <w:szCs w:val="24"/>
        </w:rPr>
      </w:pPr>
    </w:p>
    <w:p w:rsidR="00CB2A2B" w:rsidRPr="0033027A" w:rsidRDefault="00CB2A2B" w:rsidP="00CB2A2B">
      <w:pPr>
        <w:pStyle w:val="Sidehoved"/>
        <w:tabs>
          <w:tab w:val="clear" w:pos="4819"/>
          <w:tab w:val="clear" w:pos="9638"/>
        </w:tabs>
        <w:ind w:left="851"/>
        <w:rPr>
          <w:szCs w:val="24"/>
        </w:rPr>
      </w:pPr>
      <w:r w:rsidRPr="0033027A">
        <w:rPr>
          <w:szCs w:val="24"/>
        </w:rPr>
        <w:t>Præparatet kan anvendes som e</w:t>
      </w:r>
      <w:r>
        <w:rPr>
          <w:szCs w:val="24"/>
        </w:rPr>
        <w:t>t</w:t>
      </w:r>
      <w:r w:rsidRPr="0033027A">
        <w:rPr>
          <w:szCs w:val="24"/>
        </w:rPr>
        <w:t xml:space="preserve"> febernedsættende middel hvor det anses for tilrådeligt, f.eks. </w:t>
      </w:r>
      <w:r>
        <w:rPr>
          <w:szCs w:val="24"/>
        </w:rPr>
        <w:t>ved</w:t>
      </w:r>
      <w:r w:rsidRPr="0033027A">
        <w:rPr>
          <w:szCs w:val="24"/>
        </w:rPr>
        <w:t xml:space="preserve"> virale infektioner af luftvejene.</w:t>
      </w:r>
    </w:p>
    <w:p w:rsidR="00CB2A2B" w:rsidRPr="0033027A" w:rsidRDefault="00CB2A2B" w:rsidP="00CB2A2B">
      <w:pPr>
        <w:pStyle w:val="Sidehoved"/>
        <w:tabs>
          <w:tab w:val="clear" w:pos="4819"/>
          <w:tab w:val="clear" w:pos="9638"/>
        </w:tabs>
        <w:ind w:left="851" w:hanging="851"/>
        <w:rPr>
          <w:szCs w:val="24"/>
        </w:rPr>
      </w:pPr>
    </w:p>
    <w:p w:rsidR="00CB2A2B" w:rsidRPr="0033027A" w:rsidRDefault="00CB2A2B" w:rsidP="00CB2A2B">
      <w:pPr>
        <w:pStyle w:val="Sidehoved"/>
        <w:tabs>
          <w:tab w:val="clear" w:pos="4819"/>
          <w:tab w:val="clear" w:pos="9638"/>
        </w:tabs>
        <w:ind w:left="851" w:hanging="851"/>
        <w:rPr>
          <w:b/>
          <w:szCs w:val="24"/>
        </w:rPr>
      </w:pPr>
      <w:r w:rsidRPr="0033027A">
        <w:rPr>
          <w:b/>
          <w:szCs w:val="24"/>
        </w:rPr>
        <w:lastRenderedPageBreak/>
        <w:t>4.3</w:t>
      </w:r>
      <w:r w:rsidRPr="0033027A">
        <w:rPr>
          <w:b/>
          <w:szCs w:val="24"/>
        </w:rPr>
        <w:tab/>
        <w:t>Kontraindikationer</w:t>
      </w:r>
    </w:p>
    <w:p w:rsidR="00CB2A2B" w:rsidRPr="0033027A" w:rsidRDefault="00CB2A2B" w:rsidP="00CB2A2B">
      <w:pPr>
        <w:ind w:left="851"/>
        <w:rPr>
          <w:sz w:val="24"/>
          <w:szCs w:val="24"/>
        </w:rPr>
      </w:pPr>
      <w:r w:rsidRPr="0033027A">
        <w:rPr>
          <w:sz w:val="24"/>
          <w:szCs w:val="24"/>
        </w:rPr>
        <w:t xml:space="preserve">Bør ikke anvendes </w:t>
      </w:r>
      <w:r>
        <w:rPr>
          <w:sz w:val="24"/>
          <w:szCs w:val="24"/>
        </w:rPr>
        <w:t>i tilfælde af</w:t>
      </w:r>
      <w:r w:rsidRPr="0033027A">
        <w:rPr>
          <w:sz w:val="24"/>
          <w:szCs w:val="24"/>
        </w:rPr>
        <w:t xml:space="preserve"> kendt overfølsomhed over for det aktive stof</w:t>
      </w:r>
      <w:r>
        <w:rPr>
          <w:sz w:val="24"/>
          <w:szCs w:val="24"/>
        </w:rPr>
        <w:t xml:space="preserve">, </w:t>
      </w:r>
      <w:r w:rsidRPr="0080071D">
        <w:rPr>
          <w:sz w:val="24"/>
          <w:szCs w:val="24"/>
        </w:rPr>
        <w:t>eller over for et eller flere af hjælpestofferne</w:t>
      </w:r>
      <w:r w:rsidRPr="0033027A">
        <w:rPr>
          <w:sz w:val="24"/>
          <w:szCs w:val="24"/>
        </w:rPr>
        <w:t>.</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r w:rsidRPr="0080071D">
        <w:rPr>
          <w:sz w:val="24"/>
          <w:szCs w:val="24"/>
        </w:rPr>
        <w:t>Bør ikke anvendes</w:t>
      </w:r>
      <w:r>
        <w:rPr>
          <w:sz w:val="24"/>
          <w:szCs w:val="24"/>
        </w:rPr>
        <w:t xml:space="preserve"> </w:t>
      </w:r>
      <w:r w:rsidRPr="0033027A">
        <w:rPr>
          <w:sz w:val="24"/>
          <w:szCs w:val="24"/>
        </w:rPr>
        <w:t xml:space="preserve">hos dyr, der lider af hjerte-, lever- eller nyresygdom, hvor der er mulighed for sårdannelse eller blødning i mave eller tarm, eller hvor der er </w:t>
      </w:r>
      <w:r>
        <w:rPr>
          <w:sz w:val="24"/>
          <w:szCs w:val="24"/>
        </w:rPr>
        <w:t>tegn på</w:t>
      </w:r>
      <w:r w:rsidRPr="0033027A">
        <w:rPr>
          <w:sz w:val="24"/>
          <w:szCs w:val="24"/>
        </w:rPr>
        <w:t xml:space="preserve"> </w:t>
      </w:r>
      <w:proofErr w:type="spellStart"/>
      <w:r w:rsidRPr="0033027A">
        <w:rPr>
          <w:sz w:val="24"/>
          <w:szCs w:val="24"/>
        </w:rPr>
        <w:t>bloddyskrasi</w:t>
      </w:r>
      <w:proofErr w:type="spellEnd"/>
      <w:r w:rsidRPr="0033027A">
        <w:rPr>
          <w:sz w:val="24"/>
          <w:szCs w:val="24"/>
        </w:rPr>
        <w:t>.</w:t>
      </w:r>
    </w:p>
    <w:p w:rsidR="00CB2A2B" w:rsidRPr="0033027A" w:rsidRDefault="00CB2A2B" w:rsidP="00CB2A2B">
      <w:pPr>
        <w:pStyle w:val="Sidehoved"/>
        <w:tabs>
          <w:tab w:val="clear" w:pos="4819"/>
          <w:tab w:val="clear" w:pos="9638"/>
        </w:tabs>
        <w:ind w:left="851" w:hanging="851"/>
        <w:jc w:val="both"/>
        <w:rPr>
          <w:szCs w:val="24"/>
        </w:rPr>
      </w:pPr>
    </w:p>
    <w:p w:rsidR="00CB2A2B" w:rsidRPr="0033027A" w:rsidRDefault="00CB2A2B" w:rsidP="00CB2A2B">
      <w:pPr>
        <w:ind w:left="851" w:hanging="851"/>
        <w:rPr>
          <w:b/>
          <w:sz w:val="24"/>
          <w:szCs w:val="24"/>
        </w:rPr>
      </w:pPr>
      <w:r w:rsidRPr="0033027A">
        <w:rPr>
          <w:b/>
          <w:sz w:val="24"/>
          <w:szCs w:val="24"/>
        </w:rPr>
        <w:t>4.4</w:t>
      </w:r>
      <w:r w:rsidRPr="0033027A">
        <w:rPr>
          <w:b/>
          <w:sz w:val="24"/>
          <w:szCs w:val="24"/>
        </w:rPr>
        <w:tab/>
        <w:t>Særlige advarsler</w:t>
      </w:r>
    </w:p>
    <w:p w:rsidR="00CB2A2B" w:rsidRPr="0033027A" w:rsidRDefault="00CB2A2B" w:rsidP="00CB2A2B">
      <w:pPr>
        <w:ind w:left="851" w:hanging="851"/>
        <w:rPr>
          <w:sz w:val="24"/>
          <w:szCs w:val="24"/>
        </w:rPr>
      </w:pPr>
      <w:r w:rsidRPr="0033027A">
        <w:rPr>
          <w:sz w:val="24"/>
          <w:szCs w:val="24"/>
        </w:rPr>
        <w:tab/>
      </w:r>
      <w:proofErr w:type="spellStart"/>
      <w:r w:rsidRPr="0033027A">
        <w:rPr>
          <w:sz w:val="24"/>
          <w:szCs w:val="24"/>
        </w:rPr>
        <w:t>Phenylbutazons</w:t>
      </w:r>
      <w:proofErr w:type="spellEnd"/>
      <w:r w:rsidRPr="0033027A">
        <w:rPr>
          <w:sz w:val="24"/>
          <w:szCs w:val="24"/>
        </w:rPr>
        <w:t xml:space="preserve"> kliniske virkninger kan </w:t>
      </w:r>
      <w:r>
        <w:rPr>
          <w:sz w:val="24"/>
          <w:szCs w:val="24"/>
        </w:rPr>
        <w:t>ses</w:t>
      </w:r>
      <w:r w:rsidRPr="0033027A">
        <w:rPr>
          <w:sz w:val="24"/>
          <w:szCs w:val="24"/>
        </w:rPr>
        <w:t xml:space="preserve"> tydelig</w:t>
      </w:r>
      <w:r>
        <w:rPr>
          <w:sz w:val="24"/>
          <w:szCs w:val="24"/>
        </w:rPr>
        <w:t>t</w:t>
      </w:r>
      <w:r w:rsidRPr="0033027A">
        <w:rPr>
          <w:sz w:val="24"/>
          <w:szCs w:val="24"/>
        </w:rPr>
        <w:t xml:space="preserve"> i mindst tre dage efter behandlingsophør. Dette bør </w:t>
      </w:r>
      <w:r>
        <w:rPr>
          <w:sz w:val="24"/>
          <w:szCs w:val="24"/>
        </w:rPr>
        <w:t>haves for øje</w:t>
      </w:r>
      <w:r w:rsidRPr="0033027A">
        <w:rPr>
          <w:sz w:val="24"/>
          <w:szCs w:val="24"/>
        </w:rPr>
        <w:t>, når hestene gennemgår en helbredsundersøgelse.</w:t>
      </w:r>
    </w:p>
    <w:p w:rsidR="00CB2A2B" w:rsidRPr="0033027A" w:rsidRDefault="00CB2A2B" w:rsidP="00CB2A2B">
      <w:pPr>
        <w:ind w:left="851" w:hanging="851"/>
        <w:rPr>
          <w:sz w:val="24"/>
          <w:szCs w:val="24"/>
        </w:rPr>
      </w:pPr>
    </w:p>
    <w:p w:rsidR="00CB2A2B" w:rsidRPr="0033027A" w:rsidRDefault="00CB2A2B" w:rsidP="00CB2A2B">
      <w:pPr>
        <w:ind w:left="851" w:hanging="851"/>
        <w:rPr>
          <w:b/>
          <w:sz w:val="24"/>
          <w:szCs w:val="24"/>
        </w:rPr>
      </w:pPr>
      <w:r w:rsidRPr="0033027A">
        <w:rPr>
          <w:b/>
          <w:sz w:val="24"/>
          <w:szCs w:val="24"/>
        </w:rPr>
        <w:t>4.5</w:t>
      </w:r>
      <w:r w:rsidRPr="0033027A">
        <w:rPr>
          <w:b/>
          <w:sz w:val="24"/>
          <w:szCs w:val="24"/>
        </w:rPr>
        <w:tab/>
        <w:t>Særlige forsigtighedsregler vedrørende brugen</w:t>
      </w:r>
    </w:p>
    <w:p w:rsidR="00CB2A2B" w:rsidRPr="0033027A" w:rsidRDefault="00CB2A2B" w:rsidP="00CB2A2B">
      <w:pPr>
        <w:ind w:left="851" w:hanging="851"/>
        <w:rPr>
          <w:b/>
          <w:sz w:val="24"/>
          <w:szCs w:val="24"/>
        </w:rPr>
      </w:pPr>
      <w:r w:rsidRPr="0033027A">
        <w:rPr>
          <w:b/>
          <w:sz w:val="24"/>
          <w:szCs w:val="24"/>
        </w:rPr>
        <w:tab/>
      </w:r>
    </w:p>
    <w:p w:rsidR="00CB2A2B" w:rsidRPr="0033027A" w:rsidRDefault="00CB2A2B" w:rsidP="00CB2A2B">
      <w:pPr>
        <w:ind w:left="851" w:hanging="851"/>
        <w:rPr>
          <w:b/>
          <w:sz w:val="24"/>
          <w:szCs w:val="24"/>
        </w:rPr>
      </w:pPr>
      <w:r w:rsidRPr="0033027A">
        <w:rPr>
          <w:b/>
          <w:sz w:val="24"/>
          <w:szCs w:val="24"/>
        </w:rPr>
        <w:tab/>
        <w:t>Særlige forsigtighedsregler for dyret</w:t>
      </w:r>
    </w:p>
    <w:p w:rsidR="00CB2A2B" w:rsidRPr="0033027A" w:rsidRDefault="00CB2A2B" w:rsidP="00CB2A2B">
      <w:pPr>
        <w:ind w:left="851" w:hanging="851"/>
        <w:rPr>
          <w:sz w:val="24"/>
          <w:szCs w:val="24"/>
        </w:rPr>
      </w:pPr>
      <w:r w:rsidRPr="0033027A">
        <w:rPr>
          <w:sz w:val="24"/>
          <w:szCs w:val="24"/>
        </w:rPr>
        <w:tab/>
        <w:t xml:space="preserve">Overskrid ikke den angivne dosis, da </w:t>
      </w:r>
      <w:proofErr w:type="spellStart"/>
      <w:r w:rsidRPr="0033027A">
        <w:rPr>
          <w:sz w:val="24"/>
          <w:szCs w:val="24"/>
        </w:rPr>
        <w:t>phenylbutazons</w:t>
      </w:r>
      <w:proofErr w:type="spellEnd"/>
      <w:r w:rsidRPr="0033027A">
        <w:rPr>
          <w:sz w:val="24"/>
          <w:szCs w:val="24"/>
        </w:rPr>
        <w:t xml:space="preserve"> terapeutiske indeks er lavt.</w:t>
      </w:r>
    </w:p>
    <w:p w:rsidR="00CB2A2B" w:rsidRPr="0033027A" w:rsidRDefault="00CB2A2B" w:rsidP="00CB2A2B">
      <w:pPr>
        <w:ind w:left="851" w:hanging="851"/>
        <w:rPr>
          <w:b/>
          <w:sz w:val="24"/>
          <w:szCs w:val="24"/>
        </w:rPr>
      </w:pPr>
    </w:p>
    <w:p w:rsidR="00CB2A2B" w:rsidRPr="0033027A" w:rsidRDefault="00CB2A2B" w:rsidP="00CB2A2B">
      <w:pPr>
        <w:ind w:left="851"/>
        <w:rPr>
          <w:sz w:val="24"/>
          <w:szCs w:val="24"/>
        </w:rPr>
      </w:pPr>
      <w:r w:rsidRPr="0033027A">
        <w:rPr>
          <w:sz w:val="24"/>
          <w:szCs w:val="24"/>
        </w:rPr>
        <w:t>Anvendelse til dyr under 6 uger gamle eller til ældre dyr kan indebære yderligere risici. Hvis en sådan anvendelse ikke kan undgås, kan dyrene have behov for nøje klinisk behandling.</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r w:rsidRPr="0033027A">
        <w:rPr>
          <w:sz w:val="24"/>
          <w:szCs w:val="24"/>
        </w:rPr>
        <w:t xml:space="preserve">Undgå brug til dehydrerede, </w:t>
      </w:r>
      <w:proofErr w:type="spellStart"/>
      <w:r w:rsidRPr="0033027A">
        <w:rPr>
          <w:sz w:val="24"/>
          <w:szCs w:val="24"/>
        </w:rPr>
        <w:t>hypovolæmiske</w:t>
      </w:r>
      <w:proofErr w:type="spellEnd"/>
      <w:r w:rsidRPr="0033027A">
        <w:rPr>
          <w:sz w:val="24"/>
          <w:szCs w:val="24"/>
        </w:rPr>
        <w:t xml:space="preserve"> eller </w:t>
      </w:r>
      <w:proofErr w:type="spellStart"/>
      <w:r w:rsidRPr="0033027A">
        <w:rPr>
          <w:sz w:val="24"/>
          <w:szCs w:val="24"/>
        </w:rPr>
        <w:t>hypotensive</w:t>
      </w:r>
      <w:proofErr w:type="spellEnd"/>
      <w:r w:rsidRPr="0033027A">
        <w:rPr>
          <w:sz w:val="24"/>
          <w:szCs w:val="24"/>
        </w:rPr>
        <w:t xml:space="preserve"> dyr, da der er en mulig risiko for </w:t>
      </w:r>
      <w:r>
        <w:rPr>
          <w:sz w:val="24"/>
          <w:szCs w:val="24"/>
        </w:rPr>
        <w:t>øget</w:t>
      </w:r>
      <w:r w:rsidRPr="0033027A">
        <w:rPr>
          <w:sz w:val="24"/>
          <w:szCs w:val="24"/>
        </w:rPr>
        <w:t xml:space="preserve"> nyretoksicitet. Sørg for, at der er vand til stede i løbet af behandlingsperioden for at undgå dehydrering.</w:t>
      </w:r>
    </w:p>
    <w:p w:rsidR="00CB2A2B" w:rsidRPr="0033027A" w:rsidRDefault="00CB2A2B" w:rsidP="00CB2A2B">
      <w:pPr>
        <w:ind w:left="851" w:hanging="851"/>
        <w:rPr>
          <w:b/>
          <w:sz w:val="24"/>
          <w:szCs w:val="24"/>
        </w:rPr>
      </w:pPr>
    </w:p>
    <w:p w:rsidR="00CB2A2B" w:rsidRPr="0033027A" w:rsidRDefault="00CB2A2B" w:rsidP="00CB2A2B">
      <w:pPr>
        <w:ind w:left="851"/>
        <w:rPr>
          <w:sz w:val="24"/>
          <w:szCs w:val="24"/>
        </w:rPr>
      </w:pPr>
      <w:proofErr w:type="spellStart"/>
      <w:r w:rsidRPr="0033027A">
        <w:rPr>
          <w:sz w:val="24"/>
          <w:szCs w:val="24"/>
        </w:rPr>
        <w:t>NSAID'er</w:t>
      </w:r>
      <w:proofErr w:type="spellEnd"/>
      <w:r w:rsidRPr="0033027A">
        <w:rPr>
          <w:sz w:val="24"/>
          <w:szCs w:val="24"/>
        </w:rPr>
        <w:t xml:space="preserve"> kan forårsage hæmning af fagocytose og derfor skal der ved behandling af inflammatoriske sygdomme associeret med bakterielle infektioner påbegyndes </w:t>
      </w:r>
      <w:r>
        <w:rPr>
          <w:sz w:val="24"/>
          <w:szCs w:val="24"/>
        </w:rPr>
        <w:t xml:space="preserve">samtidig </w:t>
      </w:r>
      <w:r w:rsidRPr="0033027A">
        <w:rPr>
          <w:sz w:val="24"/>
          <w:szCs w:val="24"/>
        </w:rPr>
        <w:t>hensigtsmæssig antimikrobiel behandling.</w:t>
      </w:r>
    </w:p>
    <w:p w:rsidR="00CB2A2B" w:rsidRPr="0033027A" w:rsidRDefault="00CB2A2B" w:rsidP="00CB2A2B">
      <w:pPr>
        <w:ind w:left="851" w:hanging="851"/>
        <w:rPr>
          <w:sz w:val="24"/>
          <w:szCs w:val="24"/>
        </w:rPr>
      </w:pPr>
    </w:p>
    <w:p w:rsidR="00CB2A2B" w:rsidRPr="0033027A" w:rsidRDefault="00CB2A2B" w:rsidP="00CB2A2B">
      <w:pPr>
        <w:ind w:left="851" w:hanging="851"/>
        <w:rPr>
          <w:b/>
          <w:sz w:val="24"/>
          <w:szCs w:val="24"/>
        </w:rPr>
      </w:pPr>
      <w:r w:rsidRPr="0033027A">
        <w:rPr>
          <w:sz w:val="24"/>
          <w:szCs w:val="24"/>
        </w:rPr>
        <w:tab/>
      </w:r>
      <w:r w:rsidRPr="0033027A">
        <w:rPr>
          <w:b/>
          <w:sz w:val="24"/>
          <w:szCs w:val="24"/>
        </w:rPr>
        <w:t>Særlige forsigtighedsregler for personer, der administrerer lægemidlet</w:t>
      </w:r>
    </w:p>
    <w:p w:rsidR="00CB2A2B" w:rsidRDefault="00CB2A2B" w:rsidP="00CB2A2B">
      <w:pPr>
        <w:ind w:left="851" w:hanging="851"/>
        <w:rPr>
          <w:sz w:val="24"/>
          <w:szCs w:val="24"/>
        </w:rPr>
      </w:pPr>
      <w:r w:rsidRPr="0033027A">
        <w:rPr>
          <w:sz w:val="24"/>
          <w:szCs w:val="24"/>
        </w:rPr>
        <w:tab/>
      </w:r>
    </w:p>
    <w:p w:rsidR="00CB2A2B" w:rsidRPr="00472B0E" w:rsidRDefault="00CB2A2B" w:rsidP="00CB2A2B">
      <w:pPr>
        <w:pStyle w:val="Listeafsnit"/>
        <w:numPr>
          <w:ilvl w:val="0"/>
          <w:numId w:val="5"/>
        </w:numPr>
        <w:ind w:left="1134" w:hanging="283"/>
        <w:rPr>
          <w:sz w:val="24"/>
          <w:szCs w:val="24"/>
        </w:rPr>
      </w:pPr>
      <w:r w:rsidRPr="00472B0E">
        <w:rPr>
          <w:sz w:val="24"/>
          <w:szCs w:val="24"/>
        </w:rPr>
        <w:t>Dette produ</w:t>
      </w:r>
      <w:r>
        <w:rPr>
          <w:sz w:val="24"/>
          <w:szCs w:val="24"/>
        </w:rPr>
        <w:t>k</w:t>
      </w:r>
      <w:r w:rsidRPr="00472B0E">
        <w:rPr>
          <w:sz w:val="24"/>
          <w:szCs w:val="24"/>
        </w:rPr>
        <w:t xml:space="preserve">t kan forårsage en overfølsomhedsreaktion (allergisk reaktion) hos individer, der er sensibiliseret mod </w:t>
      </w:r>
      <w:proofErr w:type="spellStart"/>
      <w:r w:rsidRPr="00472B0E">
        <w:rPr>
          <w:sz w:val="24"/>
          <w:szCs w:val="24"/>
        </w:rPr>
        <w:t>phenylbutazon</w:t>
      </w:r>
      <w:proofErr w:type="spellEnd"/>
      <w:r w:rsidRPr="00472B0E">
        <w:rPr>
          <w:sz w:val="24"/>
          <w:szCs w:val="24"/>
        </w:rPr>
        <w:t xml:space="preserve"> enten via hudkontakt eller indtagelse ved hændeligt uheld.</w:t>
      </w:r>
    </w:p>
    <w:p w:rsidR="00CB2A2B" w:rsidRPr="00472B0E" w:rsidRDefault="00CB2A2B" w:rsidP="00CB2A2B">
      <w:pPr>
        <w:pStyle w:val="Listeafsnit"/>
        <w:numPr>
          <w:ilvl w:val="0"/>
          <w:numId w:val="5"/>
        </w:numPr>
        <w:ind w:left="1134" w:hanging="283"/>
        <w:rPr>
          <w:sz w:val="24"/>
          <w:szCs w:val="24"/>
        </w:rPr>
      </w:pPr>
      <w:r w:rsidRPr="00472B0E">
        <w:rPr>
          <w:sz w:val="24"/>
          <w:szCs w:val="24"/>
        </w:rPr>
        <w:t xml:space="preserve">Ved overfølsomhed over for </w:t>
      </w:r>
      <w:proofErr w:type="spellStart"/>
      <w:r>
        <w:rPr>
          <w:sz w:val="24"/>
          <w:szCs w:val="24"/>
        </w:rPr>
        <w:t>p</w:t>
      </w:r>
      <w:r w:rsidRPr="00472B0E">
        <w:rPr>
          <w:sz w:val="24"/>
          <w:szCs w:val="24"/>
        </w:rPr>
        <w:t>henylbutazon</w:t>
      </w:r>
      <w:proofErr w:type="spellEnd"/>
      <w:r w:rsidRPr="00472B0E">
        <w:rPr>
          <w:sz w:val="24"/>
          <w:szCs w:val="24"/>
        </w:rPr>
        <w:t>, bør kontakt med lægemidlet undgås.</w:t>
      </w:r>
    </w:p>
    <w:p w:rsidR="00CB2A2B" w:rsidRPr="00472B0E" w:rsidRDefault="00CB2A2B" w:rsidP="00CB2A2B">
      <w:pPr>
        <w:pStyle w:val="Listeafsnit"/>
        <w:numPr>
          <w:ilvl w:val="0"/>
          <w:numId w:val="5"/>
        </w:numPr>
        <w:ind w:left="1134" w:hanging="283"/>
        <w:rPr>
          <w:sz w:val="24"/>
          <w:szCs w:val="24"/>
        </w:rPr>
      </w:pPr>
      <w:r w:rsidRPr="00472B0E">
        <w:rPr>
          <w:sz w:val="24"/>
          <w:szCs w:val="24"/>
        </w:rPr>
        <w:t>Hvis du udvikler symptomer efter eksponering, såsom hududslæt, skal du søge lægehjælp og vise lægen denne advarsel. Hævelse af ansigt, læber eller øjne eller vejrtrækningsbesvær er mere alvorlige symptomer som kræver øjeblikkelig lægehjælp.</w:t>
      </w:r>
    </w:p>
    <w:p w:rsidR="00CB2A2B" w:rsidRPr="0033027A" w:rsidRDefault="00CB2A2B" w:rsidP="00CB2A2B">
      <w:pPr>
        <w:pStyle w:val="Listeafsnit"/>
        <w:numPr>
          <w:ilvl w:val="0"/>
          <w:numId w:val="5"/>
        </w:numPr>
        <w:ind w:left="1134" w:hanging="283"/>
      </w:pPr>
      <w:r w:rsidRPr="007C1E00">
        <w:rPr>
          <w:sz w:val="24"/>
          <w:szCs w:val="24"/>
        </w:rPr>
        <w:t xml:space="preserve">Dette produkt kan give irritation i hud og øjne. </w:t>
      </w:r>
      <w:r>
        <w:rPr>
          <w:sz w:val="24"/>
          <w:szCs w:val="24"/>
        </w:rPr>
        <w:br/>
      </w:r>
      <w:r w:rsidRPr="0033027A">
        <w:t>Undgå kontakt med øjne. I tilfælde af øjenkontakt ved hændeligt uheld skal øjet skylles med rigeligt rent vand. Hvis irritationen varer ved, skal der søges lægehjælp.</w:t>
      </w:r>
    </w:p>
    <w:p w:rsidR="00CB2A2B" w:rsidRDefault="00CB2A2B" w:rsidP="00CB2A2B">
      <w:pPr>
        <w:pStyle w:val="Listeafsnit"/>
        <w:numPr>
          <w:ilvl w:val="0"/>
          <w:numId w:val="5"/>
        </w:numPr>
        <w:ind w:left="1134" w:hanging="283"/>
      </w:pPr>
      <w:r w:rsidRPr="0033027A">
        <w:t>Der bør udvises forsigtighed, så der ikke indåndes eller indtages pulver.</w:t>
      </w:r>
      <w:r>
        <w:br/>
        <w:t>I</w:t>
      </w:r>
      <w:r w:rsidRPr="0033027A">
        <w:t xml:space="preserve"> tilfælde af indånding eller indgift ved hændeligt uheld skal der søges lægehjælp, og emballagen bør vises til lægen</w:t>
      </w:r>
      <w:r>
        <w:t xml:space="preserve"> og vis emballagen til lægen</w:t>
      </w:r>
      <w:r w:rsidRPr="0033027A">
        <w:t>.</w:t>
      </w:r>
    </w:p>
    <w:p w:rsidR="00CB2A2B" w:rsidRDefault="00CB2A2B" w:rsidP="00CB2A2B">
      <w:pPr>
        <w:pStyle w:val="Listeafsnit"/>
        <w:numPr>
          <w:ilvl w:val="0"/>
          <w:numId w:val="5"/>
        </w:numPr>
        <w:ind w:left="1134" w:hanging="283"/>
      </w:pPr>
      <w:r>
        <w:t>Vask eksponeret hud og h</w:t>
      </w:r>
      <w:r w:rsidRPr="00EE4791">
        <w:t>æn</w:t>
      </w:r>
      <w:r>
        <w:t xml:space="preserve">der efter brug. </w:t>
      </w:r>
    </w:p>
    <w:p w:rsidR="00CB2A2B" w:rsidRPr="0033027A" w:rsidRDefault="00CB2A2B" w:rsidP="00CB2A2B">
      <w:pPr>
        <w:ind w:left="851" w:hanging="851"/>
        <w:rPr>
          <w:sz w:val="24"/>
          <w:szCs w:val="24"/>
        </w:rPr>
      </w:pPr>
    </w:p>
    <w:p w:rsidR="00CB2A2B" w:rsidRPr="0033027A" w:rsidRDefault="00CB2A2B" w:rsidP="00CB2A2B">
      <w:pPr>
        <w:ind w:left="851" w:hanging="851"/>
        <w:rPr>
          <w:b/>
          <w:sz w:val="24"/>
          <w:szCs w:val="24"/>
        </w:rPr>
      </w:pPr>
      <w:r w:rsidRPr="0033027A">
        <w:rPr>
          <w:sz w:val="24"/>
          <w:szCs w:val="24"/>
        </w:rPr>
        <w:tab/>
      </w:r>
      <w:r w:rsidRPr="0033027A">
        <w:rPr>
          <w:b/>
          <w:sz w:val="24"/>
          <w:szCs w:val="24"/>
        </w:rPr>
        <w:t>Andre forsigtighedsregler</w:t>
      </w:r>
    </w:p>
    <w:p w:rsidR="00CB2A2B" w:rsidRPr="0033027A" w:rsidRDefault="00CB2A2B" w:rsidP="00CB2A2B">
      <w:pPr>
        <w:ind w:left="851" w:hanging="851"/>
        <w:rPr>
          <w:sz w:val="24"/>
          <w:szCs w:val="24"/>
        </w:rPr>
      </w:pPr>
      <w:r w:rsidRPr="0033027A">
        <w:rPr>
          <w:sz w:val="24"/>
          <w:szCs w:val="24"/>
        </w:rPr>
        <w:tab/>
        <w:t>-</w:t>
      </w:r>
    </w:p>
    <w:p w:rsidR="00CB2A2B" w:rsidRDefault="00CB2A2B" w:rsidP="00CB2A2B">
      <w:pPr>
        <w:ind w:left="851" w:hanging="851"/>
        <w:rPr>
          <w:sz w:val="24"/>
          <w:szCs w:val="24"/>
        </w:rPr>
      </w:pPr>
    </w:p>
    <w:p w:rsidR="009100FB" w:rsidRPr="0033027A" w:rsidRDefault="009100FB" w:rsidP="00CB2A2B">
      <w:pPr>
        <w:ind w:left="851" w:hanging="851"/>
        <w:rPr>
          <w:sz w:val="24"/>
          <w:szCs w:val="24"/>
        </w:rPr>
      </w:pPr>
    </w:p>
    <w:p w:rsidR="00CB2A2B" w:rsidRPr="0033027A" w:rsidRDefault="00CB2A2B" w:rsidP="00CB2A2B">
      <w:pPr>
        <w:ind w:left="851" w:hanging="851"/>
        <w:rPr>
          <w:b/>
          <w:sz w:val="24"/>
          <w:szCs w:val="24"/>
        </w:rPr>
      </w:pPr>
      <w:r w:rsidRPr="0033027A">
        <w:rPr>
          <w:b/>
          <w:sz w:val="24"/>
          <w:szCs w:val="24"/>
        </w:rPr>
        <w:lastRenderedPageBreak/>
        <w:t>4.6</w:t>
      </w:r>
      <w:r w:rsidRPr="0033027A">
        <w:rPr>
          <w:b/>
          <w:sz w:val="24"/>
          <w:szCs w:val="24"/>
        </w:rPr>
        <w:tab/>
        <w:t>Bivirkninger</w:t>
      </w:r>
    </w:p>
    <w:p w:rsidR="00CB2A2B" w:rsidRDefault="00CB2A2B" w:rsidP="00CB2A2B">
      <w:pPr>
        <w:ind w:left="851" w:hanging="851"/>
        <w:rPr>
          <w:sz w:val="24"/>
          <w:szCs w:val="24"/>
        </w:rPr>
      </w:pPr>
      <w:r w:rsidRPr="0033027A">
        <w:rPr>
          <w:sz w:val="24"/>
          <w:szCs w:val="24"/>
        </w:rPr>
        <w:tab/>
        <w:t xml:space="preserve">Som for andre </w:t>
      </w:r>
      <w:proofErr w:type="spellStart"/>
      <w:r w:rsidRPr="0033027A">
        <w:rPr>
          <w:sz w:val="24"/>
          <w:szCs w:val="24"/>
        </w:rPr>
        <w:t>NSAID'er</w:t>
      </w:r>
      <w:proofErr w:type="spellEnd"/>
      <w:r w:rsidRPr="0033027A">
        <w:rPr>
          <w:sz w:val="24"/>
          <w:szCs w:val="24"/>
        </w:rPr>
        <w:t xml:space="preserve">, der hæmmer </w:t>
      </w:r>
      <w:proofErr w:type="spellStart"/>
      <w:r w:rsidRPr="0033027A">
        <w:rPr>
          <w:sz w:val="24"/>
          <w:szCs w:val="24"/>
        </w:rPr>
        <w:t>prostaglandin</w:t>
      </w:r>
      <w:proofErr w:type="spellEnd"/>
      <w:r w:rsidRPr="0033027A">
        <w:rPr>
          <w:sz w:val="24"/>
          <w:szCs w:val="24"/>
        </w:rPr>
        <w:t xml:space="preserve">-syntese, kan der opstå gastrisk og/eller </w:t>
      </w:r>
      <w:proofErr w:type="spellStart"/>
      <w:r w:rsidRPr="0033027A">
        <w:rPr>
          <w:sz w:val="24"/>
          <w:szCs w:val="24"/>
        </w:rPr>
        <w:t>renal</w:t>
      </w:r>
      <w:proofErr w:type="spellEnd"/>
      <w:r w:rsidRPr="0033027A">
        <w:rPr>
          <w:sz w:val="24"/>
          <w:szCs w:val="24"/>
        </w:rPr>
        <w:t xml:space="preserve"> </w:t>
      </w:r>
      <w:proofErr w:type="spellStart"/>
      <w:r w:rsidRPr="0033027A">
        <w:rPr>
          <w:sz w:val="24"/>
          <w:szCs w:val="24"/>
        </w:rPr>
        <w:t>intolerans</w:t>
      </w:r>
      <w:proofErr w:type="spellEnd"/>
      <w:r w:rsidRPr="0033027A">
        <w:rPr>
          <w:sz w:val="24"/>
          <w:szCs w:val="24"/>
        </w:rPr>
        <w:t>. Dette er normalt forbundet med en overdosering, og sådanne hændelser er sjældne</w:t>
      </w:r>
      <w:r>
        <w:rPr>
          <w:sz w:val="24"/>
          <w:szCs w:val="24"/>
        </w:rPr>
        <w:t xml:space="preserve"> </w:t>
      </w:r>
      <w:r w:rsidRPr="00EE4791">
        <w:rPr>
          <w:sz w:val="24"/>
          <w:szCs w:val="24"/>
        </w:rPr>
        <w:t>(flere end 1, men færre end 10 dyr ud af 10.000 behandlede dyr)</w:t>
      </w:r>
      <w:r w:rsidRPr="0033027A">
        <w:rPr>
          <w:sz w:val="24"/>
          <w:szCs w:val="24"/>
        </w:rPr>
        <w:t xml:space="preserve">. Der ses normalt lindring ved behandlingsophør og efter påbegyndelse af støttende symptomatisk behandling (se </w:t>
      </w:r>
      <w:r>
        <w:rPr>
          <w:sz w:val="24"/>
          <w:szCs w:val="24"/>
        </w:rPr>
        <w:t xml:space="preserve">pkt. </w:t>
      </w:r>
      <w:r w:rsidRPr="0033027A">
        <w:rPr>
          <w:sz w:val="24"/>
          <w:szCs w:val="24"/>
        </w:rPr>
        <w:t>4.10 for yderligere oplysninger).</w:t>
      </w:r>
    </w:p>
    <w:p w:rsidR="00CB2A2B" w:rsidRPr="0033027A" w:rsidRDefault="00CB2A2B" w:rsidP="00CB2A2B">
      <w:pPr>
        <w:ind w:left="851" w:hanging="851"/>
        <w:rPr>
          <w:sz w:val="24"/>
          <w:szCs w:val="24"/>
        </w:rPr>
      </w:pPr>
      <w:r>
        <w:rPr>
          <w:sz w:val="24"/>
          <w:szCs w:val="24"/>
        </w:rPr>
        <w:tab/>
      </w:r>
      <w:proofErr w:type="spellStart"/>
      <w:r w:rsidRPr="00EE4791">
        <w:rPr>
          <w:iCs/>
          <w:sz w:val="24"/>
          <w:szCs w:val="24"/>
        </w:rPr>
        <w:t>Bloddyskrasi</w:t>
      </w:r>
      <w:proofErr w:type="spellEnd"/>
      <w:r w:rsidRPr="00EE4791">
        <w:rPr>
          <w:iCs/>
          <w:sz w:val="24"/>
          <w:szCs w:val="24"/>
        </w:rPr>
        <w:t xml:space="preserve"> kan forekomme</w:t>
      </w:r>
      <w:r>
        <w:rPr>
          <w:iCs/>
          <w:sz w:val="24"/>
          <w:szCs w:val="24"/>
        </w:rPr>
        <w:t>.</w:t>
      </w:r>
    </w:p>
    <w:p w:rsidR="00CB2A2B" w:rsidRDefault="00CB2A2B" w:rsidP="00CB2A2B">
      <w:pPr>
        <w:ind w:left="851"/>
        <w:rPr>
          <w:sz w:val="24"/>
          <w:szCs w:val="24"/>
        </w:rPr>
      </w:pPr>
      <w:r w:rsidRPr="0033027A">
        <w:rPr>
          <w:sz w:val="24"/>
          <w:szCs w:val="24"/>
        </w:rPr>
        <w:t xml:space="preserve">Ponyer er meget udsatte for gastrisk sårdannelse med dette præparat, selv ved terapeutiske doser (der kan også ses diarré, sårdannelse i munden og </w:t>
      </w:r>
      <w:proofErr w:type="spellStart"/>
      <w:r w:rsidRPr="0033027A">
        <w:rPr>
          <w:sz w:val="24"/>
          <w:szCs w:val="24"/>
        </w:rPr>
        <w:t>hypoproteinæmi</w:t>
      </w:r>
      <w:proofErr w:type="spellEnd"/>
      <w:r w:rsidRPr="0033027A">
        <w:rPr>
          <w:sz w:val="24"/>
          <w:szCs w:val="24"/>
        </w:rPr>
        <w:t>).</w:t>
      </w:r>
    </w:p>
    <w:p w:rsidR="00CB2A2B" w:rsidRDefault="00CB2A2B" w:rsidP="00CB2A2B">
      <w:pPr>
        <w:ind w:left="851"/>
        <w:rPr>
          <w:sz w:val="24"/>
          <w:szCs w:val="24"/>
        </w:rPr>
      </w:pPr>
    </w:p>
    <w:p w:rsidR="00CB2A2B" w:rsidRPr="0033027A" w:rsidRDefault="00CB2A2B" w:rsidP="00CB2A2B">
      <w:pPr>
        <w:ind w:left="851"/>
        <w:rPr>
          <w:sz w:val="24"/>
          <w:szCs w:val="24"/>
        </w:rPr>
      </w:pPr>
      <w:r w:rsidRPr="00EE4791">
        <w:rPr>
          <w:sz w:val="24"/>
          <w:szCs w:val="24"/>
        </w:rPr>
        <w:t>Hvis bivirkninger opstår bør behandlingen afbrydes og en dyrlæge spurgt til råds.</w:t>
      </w:r>
    </w:p>
    <w:p w:rsidR="00CB2A2B" w:rsidRPr="0033027A" w:rsidRDefault="00CB2A2B" w:rsidP="00CB2A2B">
      <w:pPr>
        <w:ind w:left="851" w:hanging="851"/>
        <w:rPr>
          <w:sz w:val="24"/>
          <w:szCs w:val="24"/>
        </w:rPr>
      </w:pPr>
    </w:p>
    <w:p w:rsidR="00CB2A2B" w:rsidRPr="0033027A" w:rsidRDefault="00CB2A2B" w:rsidP="00CB2A2B">
      <w:pPr>
        <w:ind w:left="851" w:hanging="851"/>
        <w:rPr>
          <w:b/>
          <w:sz w:val="24"/>
          <w:szCs w:val="24"/>
        </w:rPr>
      </w:pPr>
      <w:r w:rsidRPr="0033027A">
        <w:rPr>
          <w:b/>
          <w:sz w:val="24"/>
          <w:szCs w:val="24"/>
        </w:rPr>
        <w:t>4.7</w:t>
      </w:r>
      <w:r w:rsidRPr="0033027A">
        <w:rPr>
          <w:b/>
          <w:sz w:val="24"/>
          <w:szCs w:val="24"/>
        </w:rPr>
        <w:tab/>
        <w:t>Drægtighed, diegivning eller æglægning</w:t>
      </w:r>
    </w:p>
    <w:p w:rsidR="00CB2A2B" w:rsidRDefault="00CB2A2B" w:rsidP="00CB2A2B">
      <w:pPr>
        <w:ind w:left="851" w:hanging="851"/>
        <w:rPr>
          <w:sz w:val="24"/>
          <w:szCs w:val="24"/>
        </w:rPr>
      </w:pPr>
    </w:p>
    <w:p w:rsidR="00CB2A2B" w:rsidRPr="0033027A" w:rsidRDefault="00CB2A2B" w:rsidP="00CB2A2B">
      <w:pPr>
        <w:ind w:left="851" w:hanging="851"/>
        <w:rPr>
          <w:sz w:val="24"/>
          <w:szCs w:val="24"/>
        </w:rPr>
      </w:pPr>
      <w:r w:rsidRPr="0033027A">
        <w:rPr>
          <w:sz w:val="24"/>
          <w:szCs w:val="24"/>
        </w:rPr>
        <w:tab/>
      </w:r>
      <w:r w:rsidRPr="0033027A">
        <w:rPr>
          <w:sz w:val="24"/>
          <w:szCs w:val="24"/>
          <w:u w:val="single"/>
        </w:rPr>
        <w:t>Drægtighed:</w:t>
      </w:r>
    </w:p>
    <w:p w:rsidR="00CB2A2B" w:rsidRPr="0033027A" w:rsidRDefault="00CB2A2B" w:rsidP="00CB2A2B">
      <w:pPr>
        <w:ind w:left="851"/>
        <w:rPr>
          <w:sz w:val="24"/>
          <w:szCs w:val="24"/>
        </w:rPr>
      </w:pPr>
      <w:r w:rsidRPr="0033027A">
        <w:rPr>
          <w:sz w:val="24"/>
          <w:szCs w:val="24"/>
        </w:rPr>
        <w:t xml:space="preserve">Der bør udvises forsigtighed ved administration til drægtige hopper. Selvom der ikke er rapporteret om bivirkninger </w:t>
      </w:r>
      <w:r>
        <w:rPr>
          <w:sz w:val="24"/>
          <w:szCs w:val="24"/>
        </w:rPr>
        <w:t xml:space="preserve">i felten </w:t>
      </w:r>
      <w:r w:rsidRPr="0033027A">
        <w:rPr>
          <w:sz w:val="24"/>
          <w:szCs w:val="24"/>
        </w:rPr>
        <w:t xml:space="preserve">ved </w:t>
      </w:r>
      <w:proofErr w:type="spellStart"/>
      <w:r w:rsidRPr="0033027A">
        <w:rPr>
          <w:sz w:val="24"/>
          <w:szCs w:val="24"/>
        </w:rPr>
        <w:t>phenylbutazon</w:t>
      </w:r>
      <w:proofErr w:type="spellEnd"/>
      <w:r w:rsidRPr="0033027A">
        <w:rPr>
          <w:sz w:val="24"/>
          <w:szCs w:val="24"/>
        </w:rPr>
        <w:t xml:space="preserve"> </w:t>
      </w:r>
      <w:r>
        <w:rPr>
          <w:sz w:val="24"/>
          <w:szCs w:val="24"/>
        </w:rPr>
        <w:t>hos</w:t>
      </w:r>
      <w:r w:rsidRPr="0033027A">
        <w:rPr>
          <w:sz w:val="24"/>
          <w:szCs w:val="24"/>
        </w:rPr>
        <w:t xml:space="preserve"> fosteret eller for den fortsatte drægtighed, er der ikke udført nogen definitive sikkerhedsstudier hos hopper.</w:t>
      </w:r>
    </w:p>
    <w:p w:rsidR="00CB2A2B" w:rsidRPr="0033027A" w:rsidRDefault="00CB2A2B" w:rsidP="00CB2A2B">
      <w:pPr>
        <w:ind w:left="851"/>
        <w:rPr>
          <w:sz w:val="24"/>
          <w:szCs w:val="24"/>
        </w:rPr>
      </w:pPr>
      <w:r w:rsidRPr="0033027A">
        <w:rPr>
          <w:sz w:val="24"/>
          <w:szCs w:val="24"/>
        </w:rPr>
        <w:t xml:space="preserve">Der er blevet registreret </w:t>
      </w:r>
      <w:proofErr w:type="spellStart"/>
      <w:r w:rsidRPr="0033027A">
        <w:rPr>
          <w:sz w:val="24"/>
          <w:szCs w:val="24"/>
        </w:rPr>
        <w:t>føtotoksiske</w:t>
      </w:r>
      <w:proofErr w:type="spellEnd"/>
      <w:r w:rsidRPr="0033027A">
        <w:rPr>
          <w:sz w:val="24"/>
          <w:szCs w:val="24"/>
        </w:rPr>
        <w:t xml:space="preserve"> virkninger af høje doser af </w:t>
      </w:r>
      <w:proofErr w:type="spellStart"/>
      <w:r w:rsidRPr="0033027A">
        <w:rPr>
          <w:sz w:val="24"/>
          <w:szCs w:val="24"/>
        </w:rPr>
        <w:t>phenylbutazon</w:t>
      </w:r>
      <w:proofErr w:type="spellEnd"/>
      <w:r w:rsidRPr="0033027A">
        <w:rPr>
          <w:sz w:val="24"/>
          <w:szCs w:val="24"/>
        </w:rPr>
        <w:t xml:space="preserve"> hos dyrearter, som anvendes til forsøgsdyr. </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r>
        <w:rPr>
          <w:sz w:val="24"/>
          <w:szCs w:val="24"/>
          <w:u w:val="single"/>
        </w:rPr>
        <w:t>Laktation</w:t>
      </w:r>
      <w:r w:rsidRPr="0033027A">
        <w:rPr>
          <w:sz w:val="24"/>
          <w:szCs w:val="24"/>
          <w:u w:val="single"/>
        </w:rPr>
        <w:t>:</w:t>
      </w:r>
    </w:p>
    <w:p w:rsidR="00CB2A2B" w:rsidRPr="0033027A" w:rsidRDefault="00CB2A2B" w:rsidP="00CB2A2B">
      <w:pPr>
        <w:ind w:left="851"/>
        <w:rPr>
          <w:sz w:val="24"/>
          <w:szCs w:val="24"/>
        </w:rPr>
      </w:pPr>
      <w:r w:rsidRPr="0033027A">
        <w:rPr>
          <w:sz w:val="24"/>
          <w:szCs w:val="24"/>
        </w:rPr>
        <w:t xml:space="preserve">Præparatets sikkerhed </w:t>
      </w:r>
      <w:r>
        <w:rPr>
          <w:sz w:val="24"/>
          <w:szCs w:val="24"/>
        </w:rPr>
        <w:t>hos</w:t>
      </w:r>
      <w:r w:rsidRPr="0033027A">
        <w:rPr>
          <w:sz w:val="24"/>
          <w:szCs w:val="24"/>
        </w:rPr>
        <w:t xml:space="preserve"> diegivende hopper er ikke blevet vist.</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r w:rsidRPr="0033027A">
        <w:rPr>
          <w:sz w:val="24"/>
          <w:szCs w:val="24"/>
        </w:rPr>
        <w:t xml:space="preserve">Hvis administration af </w:t>
      </w:r>
      <w:proofErr w:type="spellStart"/>
      <w:r w:rsidRPr="0033027A">
        <w:rPr>
          <w:sz w:val="24"/>
          <w:szCs w:val="24"/>
        </w:rPr>
        <w:t>phenylbutazon</w:t>
      </w:r>
      <w:proofErr w:type="spellEnd"/>
      <w:r w:rsidRPr="0033027A">
        <w:rPr>
          <w:sz w:val="24"/>
          <w:szCs w:val="24"/>
        </w:rPr>
        <w:t xml:space="preserve"> til drægtige eller diegivende hopper anses for essentielt, bør de mulige fordele opvejes mod den mulige </w:t>
      </w:r>
      <w:r>
        <w:rPr>
          <w:sz w:val="24"/>
          <w:szCs w:val="24"/>
        </w:rPr>
        <w:t>risiko</w:t>
      </w:r>
      <w:r w:rsidRPr="0033027A">
        <w:rPr>
          <w:sz w:val="24"/>
          <w:szCs w:val="24"/>
        </w:rPr>
        <w:t xml:space="preserve"> for hoppen og/eller føllet. </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r w:rsidRPr="0033027A">
        <w:rPr>
          <w:sz w:val="24"/>
          <w:szCs w:val="24"/>
        </w:rPr>
        <w:t>Undgå brug i nærheden af terminen.</w:t>
      </w:r>
    </w:p>
    <w:p w:rsidR="00CB2A2B" w:rsidRPr="0033027A" w:rsidRDefault="00CB2A2B" w:rsidP="00CB2A2B">
      <w:pPr>
        <w:ind w:left="851" w:hanging="851"/>
        <w:rPr>
          <w:sz w:val="24"/>
          <w:szCs w:val="24"/>
        </w:rPr>
      </w:pPr>
    </w:p>
    <w:p w:rsidR="00CB2A2B" w:rsidRPr="0033027A" w:rsidRDefault="00CB2A2B" w:rsidP="00CB2A2B">
      <w:pPr>
        <w:ind w:left="851" w:hanging="851"/>
        <w:rPr>
          <w:b/>
          <w:sz w:val="24"/>
          <w:szCs w:val="24"/>
        </w:rPr>
      </w:pPr>
      <w:r w:rsidRPr="0033027A">
        <w:rPr>
          <w:b/>
          <w:sz w:val="24"/>
          <w:szCs w:val="24"/>
        </w:rPr>
        <w:t>4.8</w:t>
      </w:r>
      <w:r w:rsidRPr="0033027A">
        <w:rPr>
          <w:b/>
          <w:sz w:val="24"/>
          <w:szCs w:val="24"/>
        </w:rPr>
        <w:tab/>
        <w:t>Interaktion med andre lægemidler og andre former for interaktion</w:t>
      </w:r>
    </w:p>
    <w:p w:rsidR="00CB2A2B" w:rsidRPr="0033027A" w:rsidRDefault="00CB2A2B" w:rsidP="00CB2A2B">
      <w:pPr>
        <w:ind w:left="851" w:hanging="851"/>
        <w:rPr>
          <w:sz w:val="24"/>
          <w:szCs w:val="24"/>
        </w:rPr>
      </w:pPr>
      <w:r w:rsidRPr="0033027A">
        <w:rPr>
          <w:sz w:val="24"/>
          <w:szCs w:val="24"/>
        </w:rPr>
        <w:tab/>
        <w:t xml:space="preserve">Samtidig administration af muligt </w:t>
      </w:r>
      <w:proofErr w:type="spellStart"/>
      <w:r w:rsidRPr="0033027A">
        <w:rPr>
          <w:sz w:val="24"/>
          <w:szCs w:val="24"/>
        </w:rPr>
        <w:t>nefrotoksiske</w:t>
      </w:r>
      <w:proofErr w:type="spellEnd"/>
      <w:r w:rsidRPr="0033027A">
        <w:rPr>
          <w:sz w:val="24"/>
          <w:szCs w:val="24"/>
        </w:rPr>
        <w:t xml:space="preserve"> lægemidler skal undgås.</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proofErr w:type="spellStart"/>
      <w:r w:rsidRPr="0033027A">
        <w:rPr>
          <w:sz w:val="24"/>
          <w:szCs w:val="24"/>
        </w:rPr>
        <w:t>Phenylbutazon</w:t>
      </w:r>
      <w:proofErr w:type="spellEnd"/>
      <w:r w:rsidRPr="0033027A">
        <w:rPr>
          <w:sz w:val="24"/>
          <w:szCs w:val="24"/>
        </w:rPr>
        <w:t xml:space="preserve"> bindes i udstrakt grad til plasmaproteiner. Det kan udkonkurrere andre lægemidler, der i høj grad bindes til proteiner, f.eks. nogle sulfonamider, </w:t>
      </w:r>
      <w:proofErr w:type="spellStart"/>
      <w:r w:rsidRPr="0033027A">
        <w:rPr>
          <w:sz w:val="24"/>
          <w:szCs w:val="24"/>
        </w:rPr>
        <w:t>warfarin</w:t>
      </w:r>
      <w:proofErr w:type="spellEnd"/>
      <w:r w:rsidRPr="0033027A">
        <w:rPr>
          <w:sz w:val="24"/>
          <w:szCs w:val="24"/>
        </w:rPr>
        <w:t xml:space="preserve">, eller det kan selv blive udkonkurreret, så der dannes en øget koncentration af ikke-bundne farmakologisk aktive stoffer, hvilket kan føre til toksiske virkninger.  </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r w:rsidRPr="0033027A">
        <w:rPr>
          <w:sz w:val="24"/>
          <w:szCs w:val="24"/>
        </w:rPr>
        <w:t xml:space="preserve">Samtidig behandling med andre terapeutiske stoffer skal foretages med forsigtighed på grund af risikoen for metaboliske påvirkninger. </w:t>
      </w:r>
      <w:proofErr w:type="spellStart"/>
      <w:r w:rsidRPr="0033027A">
        <w:rPr>
          <w:sz w:val="24"/>
          <w:szCs w:val="24"/>
        </w:rPr>
        <w:t>Phenylbutazon</w:t>
      </w:r>
      <w:proofErr w:type="spellEnd"/>
      <w:r w:rsidRPr="0033027A">
        <w:rPr>
          <w:sz w:val="24"/>
          <w:szCs w:val="24"/>
        </w:rPr>
        <w:t xml:space="preserve"> kan påvirke metabolismen af andre lægemidler, f.eks. </w:t>
      </w:r>
      <w:proofErr w:type="spellStart"/>
      <w:r w:rsidRPr="0033027A">
        <w:rPr>
          <w:sz w:val="24"/>
          <w:szCs w:val="24"/>
        </w:rPr>
        <w:t>warfarin</w:t>
      </w:r>
      <w:proofErr w:type="spellEnd"/>
      <w:r w:rsidRPr="0033027A">
        <w:rPr>
          <w:sz w:val="24"/>
          <w:szCs w:val="24"/>
        </w:rPr>
        <w:t>, barbiturater, og føre til toksicitet.</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r w:rsidRPr="0033027A">
        <w:rPr>
          <w:sz w:val="24"/>
          <w:szCs w:val="24"/>
        </w:rPr>
        <w:t>Der er evidens, der tyder på at farmakokinetikken af penicillin og gentamicin</w:t>
      </w:r>
      <w:r>
        <w:rPr>
          <w:sz w:val="24"/>
          <w:szCs w:val="24"/>
        </w:rPr>
        <w:t xml:space="preserve"> præparater</w:t>
      </w:r>
      <w:r w:rsidRPr="0033027A">
        <w:rPr>
          <w:sz w:val="24"/>
          <w:szCs w:val="24"/>
        </w:rPr>
        <w:t xml:space="preserve"> kan påvirkes af samtidig administration af præparater, der indeholder </w:t>
      </w:r>
      <w:proofErr w:type="spellStart"/>
      <w:r w:rsidRPr="0033027A">
        <w:rPr>
          <w:sz w:val="24"/>
          <w:szCs w:val="24"/>
        </w:rPr>
        <w:t>phenylbutazon</w:t>
      </w:r>
      <w:proofErr w:type="spellEnd"/>
      <w:r w:rsidRPr="0033027A">
        <w:rPr>
          <w:sz w:val="24"/>
          <w:szCs w:val="24"/>
        </w:rPr>
        <w:t xml:space="preserve">, med en muligt nedsat terapeutisk virkning, da vævspenetreringen kan være nedsat. </w:t>
      </w:r>
      <w:r>
        <w:rPr>
          <w:sz w:val="24"/>
          <w:szCs w:val="24"/>
        </w:rPr>
        <w:t>Fordelingen</w:t>
      </w:r>
      <w:r w:rsidRPr="0033027A">
        <w:rPr>
          <w:sz w:val="24"/>
          <w:szCs w:val="24"/>
        </w:rPr>
        <w:t xml:space="preserve"> af andre lægemidler, der gives samtidigt, kan også påvirkes.  </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r w:rsidRPr="0033027A">
        <w:rPr>
          <w:sz w:val="24"/>
          <w:szCs w:val="24"/>
        </w:rPr>
        <w:t xml:space="preserve">Administrer ikke andre </w:t>
      </w:r>
      <w:proofErr w:type="spellStart"/>
      <w:r w:rsidRPr="0033027A">
        <w:rPr>
          <w:sz w:val="24"/>
          <w:szCs w:val="24"/>
        </w:rPr>
        <w:t>NSAID'er</w:t>
      </w:r>
      <w:proofErr w:type="spellEnd"/>
      <w:r w:rsidRPr="0033027A">
        <w:rPr>
          <w:sz w:val="24"/>
          <w:szCs w:val="24"/>
        </w:rPr>
        <w:t xml:space="preserve"> samtidigt, eller inden for et 24-timers interval.</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proofErr w:type="spellStart"/>
      <w:r w:rsidRPr="0033027A">
        <w:rPr>
          <w:sz w:val="24"/>
          <w:szCs w:val="24"/>
        </w:rPr>
        <w:t>Phenylbutazon</w:t>
      </w:r>
      <w:proofErr w:type="spellEnd"/>
      <w:r w:rsidRPr="0033027A">
        <w:rPr>
          <w:sz w:val="24"/>
          <w:szCs w:val="24"/>
        </w:rPr>
        <w:t xml:space="preserve"> inducerer </w:t>
      </w:r>
      <w:proofErr w:type="spellStart"/>
      <w:r w:rsidRPr="0033027A">
        <w:rPr>
          <w:sz w:val="24"/>
          <w:szCs w:val="24"/>
        </w:rPr>
        <w:t>hepatisk</w:t>
      </w:r>
      <w:proofErr w:type="spellEnd"/>
      <w:r w:rsidRPr="0033027A">
        <w:rPr>
          <w:sz w:val="24"/>
          <w:szCs w:val="24"/>
        </w:rPr>
        <w:t xml:space="preserve"> </w:t>
      </w:r>
      <w:proofErr w:type="spellStart"/>
      <w:r w:rsidRPr="0033027A">
        <w:rPr>
          <w:sz w:val="24"/>
          <w:szCs w:val="24"/>
        </w:rPr>
        <w:t>mikrosomal</w:t>
      </w:r>
      <w:proofErr w:type="spellEnd"/>
      <w:r w:rsidRPr="0033027A">
        <w:rPr>
          <w:sz w:val="24"/>
          <w:szCs w:val="24"/>
        </w:rPr>
        <w:t xml:space="preserve"> enzymaktivitet.</w:t>
      </w:r>
    </w:p>
    <w:p w:rsidR="00CB2A2B" w:rsidRDefault="00CB2A2B" w:rsidP="00CB2A2B">
      <w:pPr>
        <w:ind w:left="851" w:hanging="851"/>
        <w:rPr>
          <w:sz w:val="24"/>
          <w:szCs w:val="24"/>
        </w:rPr>
      </w:pPr>
    </w:p>
    <w:p w:rsidR="009100FB" w:rsidRPr="0033027A" w:rsidRDefault="009100FB" w:rsidP="00CB2A2B">
      <w:pPr>
        <w:ind w:left="851" w:hanging="851"/>
        <w:rPr>
          <w:sz w:val="24"/>
          <w:szCs w:val="24"/>
        </w:rPr>
      </w:pPr>
    </w:p>
    <w:p w:rsidR="00CB2A2B" w:rsidRPr="0033027A" w:rsidRDefault="00CB2A2B" w:rsidP="00CB2A2B">
      <w:pPr>
        <w:ind w:left="851" w:hanging="851"/>
        <w:rPr>
          <w:b/>
          <w:sz w:val="24"/>
          <w:szCs w:val="24"/>
        </w:rPr>
      </w:pPr>
      <w:r w:rsidRPr="0033027A">
        <w:rPr>
          <w:b/>
          <w:sz w:val="24"/>
          <w:szCs w:val="24"/>
        </w:rPr>
        <w:lastRenderedPageBreak/>
        <w:t>4.9</w:t>
      </w:r>
      <w:r w:rsidRPr="0033027A">
        <w:rPr>
          <w:b/>
          <w:sz w:val="24"/>
          <w:szCs w:val="24"/>
        </w:rPr>
        <w:tab/>
        <w:t>Dosering og indgivelsesmåde</w:t>
      </w:r>
    </w:p>
    <w:p w:rsidR="00CB2A2B" w:rsidRPr="0033027A" w:rsidRDefault="00CB2A2B" w:rsidP="00CB2A2B">
      <w:pPr>
        <w:ind w:left="851" w:hanging="851"/>
        <w:rPr>
          <w:sz w:val="24"/>
          <w:szCs w:val="24"/>
        </w:rPr>
      </w:pPr>
      <w:r w:rsidRPr="0033027A">
        <w:rPr>
          <w:sz w:val="24"/>
          <w:szCs w:val="24"/>
        </w:rPr>
        <w:tab/>
        <w:t xml:space="preserve">Til oral </w:t>
      </w:r>
      <w:r>
        <w:rPr>
          <w:sz w:val="24"/>
          <w:szCs w:val="24"/>
        </w:rPr>
        <w:t>anvendelse</w:t>
      </w:r>
      <w:r w:rsidRPr="0033027A">
        <w:rPr>
          <w:sz w:val="24"/>
          <w:szCs w:val="24"/>
        </w:rPr>
        <w:t>.</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r w:rsidRPr="0033027A">
        <w:rPr>
          <w:sz w:val="24"/>
          <w:szCs w:val="24"/>
        </w:rPr>
        <w:t>Den følgende doseringsvejledning bør anvendes for hver 450 kg vægt, i henhold til det individuelle respons:</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r w:rsidRPr="0033027A">
        <w:rPr>
          <w:b/>
          <w:sz w:val="24"/>
          <w:szCs w:val="24"/>
        </w:rPr>
        <w:t>Dag 1:</w:t>
      </w:r>
      <w:r w:rsidRPr="0033027A">
        <w:rPr>
          <w:sz w:val="24"/>
          <w:szCs w:val="24"/>
        </w:rPr>
        <w:t xml:space="preserve"> To breve eller 10 g præparat to gange dagligt (svarende til 4,4 mg </w:t>
      </w:r>
      <w:proofErr w:type="spellStart"/>
      <w:r w:rsidRPr="0033027A">
        <w:rPr>
          <w:sz w:val="24"/>
          <w:szCs w:val="24"/>
        </w:rPr>
        <w:t>phenylbutazon</w:t>
      </w:r>
      <w:proofErr w:type="spellEnd"/>
      <w:r w:rsidRPr="0033027A">
        <w:rPr>
          <w:sz w:val="24"/>
          <w:szCs w:val="24"/>
        </w:rPr>
        <w:t>/kg vægt ved hver lejlighed).</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r w:rsidRPr="0033027A">
        <w:rPr>
          <w:b/>
          <w:sz w:val="24"/>
          <w:szCs w:val="24"/>
        </w:rPr>
        <w:t>Dag 2-4:</w:t>
      </w:r>
      <w:r w:rsidRPr="0033027A">
        <w:rPr>
          <w:sz w:val="24"/>
          <w:szCs w:val="24"/>
        </w:rPr>
        <w:t xml:space="preserve"> Et brev eller 5 g præparat to gange dagligt (svarende til 2,2 mg </w:t>
      </w:r>
      <w:proofErr w:type="spellStart"/>
      <w:r w:rsidRPr="0033027A">
        <w:rPr>
          <w:sz w:val="24"/>
          <w:szCs w:val="24"/>
        </w:rPr>
        <w:t>phenylbutazon</w:t>
      </w:r>
      <w:proofErr w:type="spellEnd"/>
      <w:r w:rsidRPr="0033027A">
        <w:rPr>
          <w:sz w:val="24"/>
          <w:szCs w:val="24"/>
        </w:rPr>
        <w:t xml:space="preserve">/kg vægt ved hver lejlighed), efterfulgt af et brev eller 5 g præparat dagligt (2,2 mg </w:t>
      </w:r>
      <w:proofErr w:type="spellStart"/>
      <w:r w:rsidRPr="0033027A">
        <w:rPr>
          <w:sz w:val="24"/>
          <w:szCs w:val="24"/>
        </w:rPr>
        <w:t>phenylbutazon</w:t>
      </w:r>
      <w:proofErr w:type="spellEnd"/>
      <w:r w:rsidRPr="0033027A">
        <w:rPr>
          <w:sz w:val="24"/>
          <w:szCs w:val="24"/>
        </w:rPr>
        <w:t>/kg vægt dagligt) eller på hver anden dag efter behov.</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r w:rsidRPr="0033027A">
        <w:rPr>
          <w:sz w:val="24"/>
          <w:szCs w:val="24"/>
        </w:rPr>
        <w:t xml:space="preserve">Hvis der ikke ses respons efter 4-5 dage, seponeres behandlingen. Hø kan forsinke absorptionen af </w:t>
      </w:r>
      <w:proofErr w:type="spellStart"/>
      <w:r w:rsidRPr="0033027A">
        <w:rPr>
          <w:sz w:val="24"/>
          <w:szCs w:val="24"/>
        </w:rPr>
        <w:t>phenylbutazon</w:t>
      </w:r>
      <w:proofErr w:type="spellEnd"/>
      <w:r w:rsidRPr="0033027A">
        <w:rPr>
          <w:sz w:val="24"/>
          <w:szCs w:val="24"/>
        </w:rPr>
        <w:t xml:space="preserve"> og dermed starten på den kliniske virkning. Der rådes til ikke at </w:t>
      </w:r>
      <w:r>
        <w:rPr>
          <w:sz w:val="24"/>
          <w:szCs w:val="24"/>
        </w:rPr>
        <w:t>give</w:t>
      </w:r>
      <w:r w:rsidRPr="0033027A">
        <w:rPr>
          <w:sz w:val="24"/>
          <w:szCs w:val="24"/>
        </w:rPr>
        <w:t xml:space="preserve"> hø lige før eller under administrationen af præparatet.</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r w:rsidRPr="0033027A">
        <w:rPr>
          <w:sz w:val="24"/>
          <w:szCs w:val="24"/>
        </w:rPr>
        <w:t>For en nemmere administration kan præparatet blandes med en begrænset mængde klid eller havre.</w:t>
      </w:r>
    </w:p>
    <w:p w:rsidR="00CB2A2B" w:rsidRPr="0033027A" w:rsidRDefault="00CB2A2B" w:rsidP="00CB2A2B">
      <w:pPr>
        <w:ind w:left="851" w:hanging="851"/>
        <w:rPr>
          <w:sz w:val="24"/>
          <w:szCs w:val="24"/>
        </w:rPr>
      </w:pPr>
    </w:p>
    <w:p w:rsidR="00CB2A2B" w:rsidRPr="0033027A" w:rsidRDefault="00CB2A2B" w:rsidP="00CB2A2B">
      <w:pPr>
        <w:ind w:left="851" w:hanging="851"/>
        <w:rPr>
          <w:b/>
          <w:sz w:val="24"/>
          <w:szCs w:val="24"/>
        </w:rPr>
      </w:pPr>
      <w:r w:rsidRPr="0033027A">
        <w:rPr>
          <w:b/>
          <w:sz w:val="24"/>
          <w:szCs w:val="24"/>
        </w:rPr>
        <w:t>4.10</w:t>
      </w:r>
      <w:r w:rsidRPr="0033027A">
        <w:rPr>
          <w:b/>
          <w:sz w:val="24"/>
          <w:szCs w:val="24"/>
        </w:rPr>
        <w:tab/>
        <w:t>Overdosering</w:t>
      </w:r>
    </w:p>
    <w:p w:rsidR="00CB2A2B" w:rsidRPr="0033027A" w:rsidRDefault="00CB2A2B" w:rsidP="00CB2A2B">
      <w:pPr>
        <w:ind w:left="851" w:hanging="851"/>
        <w:rPr>
          <w:sz w:val="24"/>
          <w:szCs w:val="24"/>
        </w:rPr>
      </w:pPr>
      <w:r w:rsidRPr="0033027A">
        <w:rPr>
          <w:sz w:val="24"/>
          <w:szCs w:val="24"/>
        </w:rPr>
        <w:tab/>
        <w:t xml:space="preserve">En overdosering kan føre til sårdannelse i </w:t>
      </w:r>
      <w:proofErr w:type="spellStart"/>
      <w:r w:rsidRPr="0033027A">
        <w:rPr>
          <w:sz w:val="24"/>
          <w:szCs w:val="24"/>
        </w:rPr>
        <w:t>mave</w:t>
      </w:r>
      <w:r>
        <w:rPr>
          <w:sz w:val="24"/>
          <w:szCs w:val="24"/>
        </w:rPr>
        <w:t>-</w:t>
      </w:r>
      <w:r w:rsidRPr="0033027A">
        <w:rPr>
          <w:sz w:val="24"/>
          <w:szCs w:val="24"/>
        </w:rPr>
        <w:t>tarm</w:t>
      </w:r>
      <w:r>
        <w:rPr>
          <w:sz w:val="24"/>
          <w:szCs w:val="24"/>
        </w:rPr>
        <w:t>kanalen</w:t>
      </w:r>
      <w:proofErr w:type="spellEnd"/>
      <w:r w:rsidRPr="0033027A">
        <w:rPr>
          <w:sz w:val="24"/>
          <w:szCs w:val="24"/>
        </w:rPr>
        <w:t xml:space="preserve"> og generel </w:t>
      </w:r>
      <w:proofErr w:type="spellStart"/>
      <w:r w:rsidRPr="0033027A">
        <w:rPr>
          <w:sz w:val="24"/>
          <w:szCs w:val="24"/>
        </w:rPr>
        <w:t>enteropati</w:t>
      </w:r>
      <w:proofErr w:type="spellEnd"/>
      <w:r w:rsidRPr="0033027A">
        <w:rPr>
          <w:sz w:val="24"/>
          <w:szCs w:val="24"/>
        </w:rPr>
        <w:t xml:space="preserve">. Der kan også opstå </w:t>
      </w:r>
      <w:proofErr w:type="spellStart"/>
      <w:r w:rsidRPr="0033027A">
        <w:rPr>
          <w:sz w:val="24"/>
          <w:szCs w:val="24"/>
        </w:rPr>
        <w:t>renal</w:t>
      </w:r>
      <w:proofErr w:type="spellEnd"/>
      <w:r w:rsidRPr="0033027A">
        <w:rPr>
          <w:sz w:val="24"/>
          <w:szCs w:val="24"/>
        </w:rPr>
        <w:t xml:space="preserve"> papillær skade med nedsat nyrefunktion. Subkutant ødem, især under kæben, kan blive synligt på grund af tab af plasmaproteiner. </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r w:rsidRPr="0033027A">
        <w:rPr>
          <w:sz w:val="24"/>
          <w:szCs w:val="24"/>
        </w:rPr>
        <w:t xml:space="preserve">Der findes ingen specifik </w:t>
      </w:r>
      <w:proofErr w:type="spellStart"/>
      <w:r w:rsidRPr="0033027A">
        <w:rPr>
          <w:sz w:val="24"/>
          <w:szCs w:val="24"/>
        </w:rPr>
        <w:t>antidot</w:t>
      </w:r>
      <w:proofErr w:type="spellEnd"/>
      <w:r w:rsidRPr="0033027A">
        <w:rPr>
          <w:sz w:val="24"/>
          <w:szCs w:val="24"/>
        </w:rPr>
        <w:t xml:space="preserve">. Hvis der opstår </w:t>
      </w:r>
      <w:r>
        <w:rPr>
          <w:sz w:val="24"/>
          <w:szCs w:val="24"/>
        </w:rPr>
        <w:t xml:space="preserve">tegn på </w:t>
      </w:r>
      <w:r w:rsidRPr="0033027A">
        <w:rPr>
          <w:sz w:val="24"/>
          <w:szCs w:val="24"/>
        </w:rPr>
        <w:t>en mulig overdosering, skal dyret behandle</w:t>
      </w:r>
      <w:r>
        <w:rPr>
          <w:sz w:val="24"/>
          <w:szCs w:val="24"/>
        </w:rPr>
        <w:t>s</w:t>
      </w:r>
      <w:r w:rsidRPr="0033027A">
        <w:rPr>
          <w:sz w:val="24"/>
          <w:szCs w:val="24"/>
        </w:rPr>
        <w:t xml:space="preserve"> symptomatisk.</w:t>
      </w:r>
    </w:p>
    <w:p w:rsidR="00CB2A2B" w:rsidRPr="0033027A" w:rsidRDefault="00CB2A2B" w:rsidP="00CB2A2B">
      <w:pPr>
        <w:ind w:left="851" w:hanging="851"/>
        <w:rPr>
          <w:sz w:val="24"/>
          <w:szCs w:val="24"/>
        </w:rPr>
      </w:pPr>
    </w:p>
    <w:p w:rsidR="00CB2A2B" w:rsidRPr="0033027A" w:rsidRDefault="00CB2A2B" w:rsidP="00CB2A2B">
      <w:pPr>
        <w:ind w:left="851" w:hanging="851"/>
        <w:rPr>
          <w:b/>
          <w:sz w:val="24"/>
          <w:szCs w:val="24"/>
        </w:rPr>
      </w:pPr>
      <w:r w:rsidRPr="0033027A">
        <w:rPr>
          <w:b/>
          <w:sz w:val="24"/>
          <w:szCs w:val="24"/>
        </w:rPr>
        <w:t>4.11</w:t>
      </w:r>
      <w:r w:rsidRPr="0033027A">
        <w:rPr>
          <w:b/>
          <w:sz w:val="24"/>
          <w:szCs w:val="24"/>
        </w:rPr>
        <w:tab/>
        <w:t>Tilbageholdelsestid</w:t>
      </w:r>
    </w:p>
    <w:p w:rsidR="00CB2A2B" w:rsidRPr="0033027A" w:rsidRDefault="00CB2A2B" w:rsidP="00CB2A2B">
      <w:pPr>
        <w:autoSpaceDE w:val="0"/>
        <w:autoSpaceDN w:val="0"/>
        <w:adjustRightInd w:val="0"/>
        <w:ind w:left="851" w:hanging="851"/>
        <w:rPr>
          <w:sz w:val="24"/>
          <w:szCs w:val="24"/>
        </w:rPr>
      </w:pPr>
      <w:r w:rsidRPr="0033027A">
        <w:rPr>
          <w:sz w:val="24"/>
          <w:szCs w:val="24"/>
        </w:rPr>
        <w:tab/>
        <w:t xml:space="preserve">Må ikke anvendes til heste </w:t>
      </w:r>
      <w:r>
        <w:rPr>
          <w:sz w:val="24"/>
          <w:szCs w:val="24"/>
        </w:rPr>
        <w:t>der er beregnet til konsum</w:t>
      </w:r>
      <w:r w:rsidRPr="0033027A">
        <w:rPr>
          <w:sz w:val="24"/>
          <w:szCs w:val="24"/>
        </w:rPr>
        <w:t>.</w:t>
      </w:r>
    </w:p>
    <w:p w:rsidR="00CB2A2B" w:rsidRPr="0033027A" w:rsidRDefault="00CB2A2B" w:rsidP="00CB2A2B">
      <w:pPr>
        <w:autoSpaceDE w:val="0"/>
        <w:autoSpaceDN w:val="0"/>
        <w:adjustRightInd w:val="0"/>
        <w:ind w:left="851" w:hanging="851"/>
        <w:rPr>
          <w:sz w:val="24"/>
          <w:szCs w:val="24"/>
        </w:rPr>
      </w:pPr>
    </w:p>
    <w:p w:rsidR="00CB2A2B" w:rsidRPr="0033027A" w:rsidRDefault="00CB2A2B" w:rsidP="00CB2A2B">
      <w:pPr>
        <w:autoSpaceDE w:val="0"/>
        <w:autoSpaceDN w:val="0"/>
        <w:adjustRightInd w:val="0"/>
        <w:ind w:left="851"/>
        <w:rPr>
          <w:sz w:val="24"/>
          <w:szCs w:val="24"/>
        </w:rPr>
      </w:pPr>
      <w:r w:rsidRPr="0033027A">
        <w:rPr>
          <w:sz w:val="24"/>
          <w:szCs w:val="24"/>
        </w:rPr>
        <w:t xml:space="preserve">Behandlede heste må aldrig slagtes </w:t>
      </w:r>
      <w:r>
        <w:rPr>
          <w:sz w:val="24"/>
          <w:szCs w:val="24"/>
        </w:rPr>
        <w:t>til konsum</w:t>
      </w:r>
      <w:r w:rsidRPr="0033027A">
        <w:rPr>
          <w:sz w:val="24"/>
          <w:szCs w:val="24"/>
        </w:rPr>
        <w:t>.</w:t>
      </w:r>
    </w:p>
    <w:p w:rsidR="00CB2A2B" w:rsidRPr="0033027A" w:rsidRDefault="00CB2A2B" w:rsidP="00CB2A2B">
      <w:pPr>
        <w:autoSpaceDE w:val="0"/>
        <w:autoSpaceDN w:val="0"/>
        <w:adjustRightInd w:val="0"/>
        <w:ind w:left="851" w:hanging="851"/>
        <w:rPr>
          <w:sz w:val="24"/>
          <w:szCs w:val="24"/>
        </w:rPr>
      </w:pPr>
    </w:p>
    <w:p w:rsidR="00CB2A2B" w:rsidRPr="0033027A" w:rsidRDefault="00CB2A2B" w:rsidP="00CB2A2B">
      <w:pPr>
        <w:autoSpaceDE w:val="0"/>
        <w:autoSpaceDN w:val="0"/>
        <w:adjustRightInd w:val="0"/>
        <w:ind w:left="851"/>
        <w:rPr>
          <w:sz w:val="24"/>
          <w:szCs w:val="24"/>
        </w:rPr>
      </w:pPr>
      <w:r w:rsidRPr="0033027A">
        <w:rPr>
          <w:sz w:val="24"/>
          <w:szCs w:val="24"/>
        </w:rPr>
        <w:t xml:space="preserve">Hesten skal være </w:t>
      </w:r>
      <w:r>
        <w:rPr>
          <w:sz w:val="24"/>
          <w:szCs w:val="24"/>
        </w:rPr>
        <w:t>erklæret som ”ikke konsum” under den nationale</w:t>
      </w:r>
      <w:r w:rsidRPr="0033027A">
        <w:rPr>
          <w:sz w:val="24"/>
          <w:szCs w:val="24"/>
        </w:rPr>
        <w:t xml:space="preserve"> lovgivning om hestepas</w:t>
      </w:r>
      <w:r>
        <w:rPr>
          <w:sz w:val="24"/>
          <w:szCs w:val="24"/>
        </w:rPr>
        <w:t xml:space="preserve"> (chip-mærket)</w:t>
      </w:r>
      <w:r w:rsidRPr="0033027A">
        <w:rPr>
          <w:sz w:val="24"/>
          <w:szCs w:val="24"/>
        </w:rPr>
        <w:t>.</w:t>
      </w:r>
    </w:p>
    <w:p w:rsidR="00CB2A2B" w:rsidRPr="0033027A" w:rsidRDefault="00CB2A2B" w:rsidP="00CB2A2B">
      <w:pPr>
        <w:pStyle w:val="Sidehoved"/>
        <w:tabs>
          <w:tab w:val="clear" w:pos="4819"/>
          <w:tab w:val="clear" w:pos="9638"/>
        </w:tabs>
        <w:ind w:left="851" w:hanging="851"/>
        <w:jc w:val="both"/>
        <w:rPr>
          <w:szCs w:val="24"/>
        </w:rPr>
      </w:pPr>
    </w:p>
    <w:p w:rsidR="00CB2A2B" w:rsidRPr="0033027A" w:rsidRDefault="00CB2A2B" w:rsidP="00CB2A2B">
      <w:pPr>
        <w:ind w:left="851" w:hanging="851"/>
        <w:jc w:val="both"/>
        <w:rPr>
          <w:sz w:val="24"/>
          <w:szCs w:val="24"/>
        </w:rPr>
      </w:pPr>
    </w:p>
    <w:p w:rsidR="00CB2A2B" w:rsidRPr="00F2033D" w:rsidRDefault="00CB2A2B" w:rsidP="00CB2A2B">
      <w:pPr>
        <w:ind w:left="851" w:hanging="851"/>
        <w:rPr>
          <w:b/>
          <w:sz w:val="24"/>
          <w:szCs w:val="24"/>
        </w:rPr>
      </w:pPr>
      <w:r w:rsidRPr="00F2033D">
        <w:rPr>
          <w:b/>
          <w:sz w:val="24"/>
          <w:szCs w:val="24"/>
        </w:rPr>
        <w:t>5.</w:t>
      </w:r>
      <w:r w:rsidRPr="00F2033D">
        <w:rPr>
          <w:b/>
          <w:sz w:val="24"/>
          <w:szCs w:val="24"/>
        </w:rPr>
        <w:tab/>
        <w:t>FARMAKOLOGISKE EGENSKABER</w:t>
      </w:r>
    </w:p>
    <w:p w:rsidR="00CB2A2B" w:rsidRPr="00952044" w:rsidRDefault="00CB2A2B" w:rsidP="00CB2A2B">
      <w:pPr>
        <w:ind w:left="851"/>
        <w:rPr>
          <w:bCs/>
          <w:iCs/>
          <w:sz w:val="24"/>
          <w:szCs w:val="24"/>
        </w:rPr>
      </w:pPr>
      <w:proofErr w:type="spellStart"/>
      <w:r w:rsidRPr="00952044">
        <w:rPr>
          <w:bCs/>
          <w:iCs/>
          <w:sz w:val="24"/>
          <w:szCs w:val="24"/>
        </w:rPr>
        <w:t>Farmakoterapeutisk</w:t>
      </w:r>
      <w:proofErr w:type="spellEnd"/>
      <w:r w:rsidRPr="00952044">
        <w:rPr>
          <w:bCs/>
          <w:iCs/>
          <w:sz w:val="24"/>
          <w:szCs w:val="24"/>
        </w:rPr>
        <w:t xml:space="preserve"> </w:t>
      </w:r>
      <w:r>
        <w:rPr>
          <w:bCs/>
          <w:iCs/>
          <w:sz w:val="24"/>
          <w:szCs w:val="24"/>
        </w:rPr>
        <w:t>gruppe</w:t>
      </w:r>
      <w:r w:rsidRPr="00952044">
        <w:rPr>
          <w:bCs/>
          <w:iCs/>
          <w:sz w:val="24"/>
          <w:szCs w:val="24"/>
        </w:rPr>
        <w:t xml:space="preserve">: </w:t>
      </w:r>
      <w:proofErr w:type="spellStart"/>
      <w:r w:rsidRPr="00952044">
        <w:rPr>
          <w:bCs/>
          <w:iCs/>
          <w:sz w:val="24"/>
          <w:szCs w:val="24"/>
        </w:rPr>
        <w:t>Antiinflammatori</w:t>
      </w:r>
      <w:r>
        <w:rPr>
          <w:bCs/>
          <w:iCs/>
          <w:sz w:val="24"/>
          <w:szCs w:val="24"/>
        </w:rPr>
        <w:t>ca</w:t>
      </w:r>
      <w:proofErr w:type="spellEnd"/>
      <w:r w:rsidRPr="00952044">
        <w:rPr>
          <w:bCs/>
          <w:iCs/>
          <w:sz w:val="24"/>
          <w:szCs w:val="24"/>
        </w:rPr>
        <w:t xml:space="preserve"> og </w:t>
      </w:r>
      <w:proofErr w:type="spellStart"/>
      <w:r w:rsidRPr="00952044">
        <w:rPr>
          <w:bCs/>
          <w:iCs/>
          <w:sz w:val="24"/>
          <w:szCs w:val="24"/>
        </w:rPr>
        <w:t>antir</w:t>
      </w:r>
      <w:r>
        <w:rPr>
          <w:bCs/>
          <w:iCs/>
          <w:sz w:val="24"/>
          <w:szCs w:val="24"/>
        </w:rPr>
        <w:t>h</w:t>
      </w:r>
      <w:r w:rsidRPr="00952044">
        <w:rPr>
          <w:bCs/>
          <w:iCs/>
          <w:sz w:val="24"/>
          <w:szCs w:val="24"/>
        </w:rPr>
        <w:t>eumati</w:t>
      </w:r>
      <w:r>
        <w:rPr>
          <w:bCs/>
          <w:iCs/>
          <w:sz w:val="24"/>
          <w:szCs w:val="24"/>
        </w:rPr>
        <w:t>ca</w:t>
      </w:r>
      <w:proofErr w:type="spellEnd"/>
      <w:r w:rsidRPr="00952044">
        <w:rPr>
          <w:bCs/>
          <w:iCs/>
          <w:sz w:val="24"/>
          <w:szCs w:val="24"/>
        </w:rPr>
        <w:t>, non-steroid</w:t>
      </w:r>
      <w:r>
        <w:rPr>
          <w:bCs/>
          <w:iCs/>
          <w:sz w:val="24"/>
          <w:szCs w:val="24"/>
        </w:rPr>
        <w:t>.</w:t>
      </w:r>
      <w:r w:rsidRPr="00952044">
        <w:rPr>
          <w:bCs/>
          <w:iCs/>
          <w:sz w:val="24"/>
          <w:szCs w:val="24"/>
        </w:rPr>
        <w:t xml:space="preserve"> </w:t>
      </w:r>
    </w:p>
    <w:p w:rsidR="00CB2A2B" w:rsidRPr="00952044" w:rsidRDefault="00CB2A2B" w:rsidP="00CB2A2B">
      <w:pPr>
        <w:ind w:left="851"/>
        <w:rPr>
          <w:sz w:val="24"/>
          <w:szCs w:val="24"/>
        </w:rPr>
      </w:pPr>
      <w:proofErr w:type="spellStart"/>
      <w:r w:rsidRPr="00952044">
        <w:rPr>
          <w:bCs/>
          <w:iCs/>
          <w:sz w:val="24"/>
          <w:szCs w:val="24"/>
        </w:rPr>
        <w:t>ATCvet</w:t>
      </w:r>
      <w:proofErr w:type="spellEnd"/>
      <w:r w:rsidRPr="00952044">
        <w:rPr>
          <w:bCs/>
          <w:iCs/>
          <w:sz w:val="24"/>
          <w:szCs w:val="24"/>
        </w:rPr>
        <w:t>-kode: QM01AA01</w:t>
      </w:r>
    </w:p>
    <w:p w:rsidR="00CB2A2B" w:rsidRPr="00F2033D" w:rsidRDefault="00CB2A2B" w:rsidP="00CB2A2B">
      <w:pPr>
        <w:ind w:left="851" w:hanging="851"/>
        <w:jc w:val="both"/>
        <w:rPr>
          <w:sz w:val="24"/>
          <w:szCs w:val="24"/>
        </w:rPr>
      </w:pPr>
    </w:p>
    <w:p w:rsidR="00CB2A2B" w:rsidRPr="00F2033D" w:rsidRDefault="00CB2A2B" w:rsidP="00CB2A2B">
      <w:pPr>
        <w:ind w:left="851" w:hanging="851"/>
        <w:rPr>
          <w:b/>
          <w:sz w:val="24"/>
          <w:szCs w:val="24"/>
        </w:rPr>
      </w:pPr>
      <w:r w:rsidRPr="00F2033D">
        <w:rPr>
          <w:b/>
          <w:sz w:val="24"/>
          <w:szCs w:val="24"/>
        </w:rPr>
        <w:t>5.1</w:t>
      </w:r>
      <w:r w:rsidRPr="00F2033D">
        <w:rPr>
          <w:b/>
          <w:sz w:val="24"/>
          <w:szCs w:val="24"/>
        </w:rPr>
        <w:tab/>
      </w:r>
      <w:proofErr w:type="spellStart"/>
      <w:r w:rsidRPr="00F2033D">
        <w:rPr>
          <w:b/>
          <w:sz w:val="24"/>
          <w:szCs w:val="24"/>
        </w:rPr>
        <w:t>Farmakodynamiske</w:t>
      </w:r>
      <w:proofErr w:type="spellEnd"/>
      <w:r w:rsidRPr="00F2033D">
        <w:rPr>
          <w:b/>
          <w:sz w:val="24"/>
          <w:szCs w:val="24"/>
        </w:rPr>
        <w:t xml:space="preserve"> egenskaber</w:t>
      </w:r>
    </w:p>
    <w:p w:rsidR="00CB2A2B" w:rsidRPr="00F2033D" w:rsidRDefault="00CB2A2B" w:rsidP="00CB2A2B">
      <w:pPr>
        <w:ind w:left="851" w:hanging="851"/>
        <w:rPr>
          <w:bCs/>
          <w:sz w:val="24"/>
          <w:szCs w:val="24"/>
        </w:rPr>
      </w:pPr>
      <w:r w:rsidRPr="00F2033D">
        <w:rPr>
          <w:sz w:val="24"/>
          <w:szCs w:val="24"/>
        </w:rPr>
        <w:tab/>
      </w:r>
      <w:proofErr w:type="spellStart"/>
      <w:r w:rsidRPr="00F2033D">
        <w:rPr>
          <w:sz w:val="24"/>
          <w:szCs w:val="24"/>
        </w:rPr>
        <w:t>Phenylbutazon</w:t>
      </w:r>
      <w:proofErr w:type="spellEnd"/>
      <w:r w:rsidRPr="00F2033D">
        <w:rPr>
          <w:sz w:val="24"/>
          <w:szCs w:val="24"/>
        </w:rPr>
        <w:t xml:space="preserve"> er et </w:t>
      </w:r>
      <w:proofErr w:type="spellStart"/>
      <w:r w:rsidRPr="00F2033D">
        <w:rPr>
          <w:sz w:val="24"/>
          <w:szCs w:val="24"/>
        </w:rPr>
        <w:t>pyrazolon</w:t>
      </w:r>
      <w:proofErr w:type="spellEnd"/>
      <w:r w:rsidRPr="00F2033D">
        <w:rPr>
          <w:sz w:val="24"/>
          <w:szCs w:val="24"/>
        </w:rPr>
        <w:t xml:space="preserve"> </w:t>
      </w:r>
      <w:proofErr w:type="spellStart"/>
      <w:r w:rsidRPr="00F2033D">
        <w:rPr>
          <w:sz w:val="24"/>
          <w:szCs w:val="24"/>
        </w:rPr>
        <w:t>nonsteroidt</w:t>
      </w:r>
      <w:proofErr w:type="spellEnd"/>
      <w:r w:rsidRPr="00F2033D">
        <w:rPr>
          <w:sz w:val="24"/>
          <w:szCs w:val="24"/>
        </w:rPr>
        <w:t xml:space="preserve"> antiinflammatorisk middel (NSAID) med analgetisk, antiinflammatorisk og </w:t>
      </w:r>
      <w:proofErr w:type="spellStart"/>
      <w:r w:rsidRPr="00F2033D">
        <w:rPr>
          <w:sz w:val="24"/>
          <w:szCs w:val="24"/>
        </w:rPr>
        <w:t>antipyretisk</w:t>
      </w:r>
      <w:proofErr w:type="spellEnd"/>
      <w:r w:rsidRPr="00F2033D">
        <w:rPr>
          <w:sz w:val="24"/>
          <w:szCs w:val="24"/>
        </w:rPr>
        <w:t xml:space="preserve"> aktivitet. Disse </w:t>
      </w:r>
      <w:proofErr w:type="spellStart"/>
      <w:r w:rsidRPr="00F2033D">
        <w:rPr>
          <w:sz w:val="24"/>
          <w:szCs w:val="24"/>
        </w:rPr>
        <w:t>farmakodynamiske</w:t>
      </w:r>
      <w:proofErr w:type="spellEnd"/>
      <w:r w:rsidRPr="00F2033D">
        <w:rPr>
          <w:sz w:val="24"/>
          <w:szCs w:val="24"/>
        </w:rPr>
        <w:t xml:space="preserve"> virkninger opnås ved hæmning af </w:t>
      </w:r>
      <w:proofErr w:type="spellStart"/>
      <w:r w:rsidRPr="00F2033D">
        <w:rPr>
          <w:sz w:val="24"/>
          <w:szCs w:val="24"/>
        </w:rPr>
        <w:t>prostaglandinsyntetase</w:t>
      </w:r>
      <w:proofErr w:type="spellEnd"/>
      <w:r w:rsidRPr="00F2033D">
        <w:rPr>
          <w:sz w:val="24"/>
          <w:szCs w:val="24"/>
        </w:rPr>
        <w:t xml:space="preserve"> (</w:t>
      </w:r>
      <w:proofErr w:type="spellStart"/>
      <w:r w:rsidRPr="00F2033D">
        <w:rPr>
          <w:sz w:val="24"/>
          <w:szCs w:val="24"/>
        </w:rPr>
        <w:t>cyklooxygenase</w:t>
      </w:r>
      <w:proofErr w:type="spellEnd"/>
      <w:r w:rsidRPr="00F2033D">
        <w:rPr>
          <w:sz w:val="24"/>
          <w:szCs w:val="24"/>
        </w:rPr>
        <w:t xml:space="preserve">). </w:t>
      </w:r>
    </w:p>
    <w:p w:rsidR="00CB2A2B" w:rsidRPr="00F2033D" w:rsidRDefault="00CB2A2B" w:rsidP="00CB2A2B">
      <w:pPr>
        <w:ind w:left="851" w:hanging="851"/>
        <w:rPr>
          <w:sz w:val="24"/>
          <w:szCs w:val="24"/>
        </w:rPr>
      </w:pPr>
    </w:p>
    <w:p w:rsidR="00CB2A2B" w:rsidRPr="00F2033D" w:rsidRDefault="00CB2A2B" w:rsidP="00CB2A2B">
      <w:pPr>
        <w:ind w:left="851" w:hanging="851"/>
        <w:rPr>
          <w:b/>
          <w:sz w:val="24"/>
          <w:szCs w:val="24"/>
        </w:rPr>
      </w:pPr>
      <w:r w:rsidRPr="00F2033D">
        <w:rPr>
          <w:b/>
          <w:sz w:val="24"/>
          <w:szCs w:val="24"/>
        </w:rPr>
        <w:t>5.2</w:t>
      </w:r>
      <w:r w:rsidRPr="00F2033D">
        <w:rPr>
          <w:b/>
          <w:sz w:val="24"/>
          <w:szCs w:val="24"/>
        </w:rPr>
        <w:tab/>
      </w:r>
      <w:proofErr w:type="spellStart"/>
      <w:r w:rsidRPr="00F2033D">
        <w:rPr>
          <w:b/>
          <w:sz w:val="24"/>
          <w:szCs w:val="24"/>
        </w:rPr>
        <w:t>Farmakokinetiske</w:t>
      </w:r>
      <w:proofErr w:type="spellEnd"/>
      <w:r w:rsidRPr="00F2033D">
        <w:rPr>
          <w:b/>
          <w:sz w:val="24"/>
          <w:szCs w:val="24"/>
        </w:rPr>
        <w:t xml:space="preserve"> egenskaber</w:t>
      </w:r>
    </w:p>
    <w:p w:rsidR="00CB2A2B" w:rsidRPr="0033027A" w:rsidRDefault="00CB2A2B" w:rsidP="00CB2A2B">
      <w:pPr>
        <w:ind w:left="851" w:hanging="851"/>
        <w:rPr>
          <w:sz w:val="24"/>
          <w:szCs w:val="24"/>
        </w:rPr>
      </w:pPr>
      <w:r w:rsidRPr="00F2033D">
        <w:rPr>
          <w:sz w:val="24"/>
          <w:szCs w:val="24"/>
        </w:rPr>
        <w:tab/>
        <w:t xml:space="preserve">Eliminationshalveringstiden i plasma for </w:t>
      </w:r>
      <w:proofErr w:type="spellStart"/>
      <w:r w:rsidRPr="00F2033D">
        <w:rPr>
          <w:sz w:val="24"/>
          <w:szCs w:val="24"/>
        </w:rPr>
        <w:t>phenylbutazon</w:t>
      </w:r>
      <w:proofErr w:type="spellEnd"/>
      <w:r w:rsidRPr="00F2033D">
        <w:rPr>
          <w:sz w:val="24"/>
          <w:szCs w:val="24"/>
        </w:rPr>
        <w:t xml:space="preserve"> hos heste varierer fra 3,5-8,0</w:t>
      </w:r>
      <w:r w:rsidRPr="0033027A">
        <w:rPr>
          <w:sz w:val="24"/>
          <w:szCs w:val="24"/>
        </w:rPr>
        <w:t xml:space="preserve"> timer. De maksimale plasmakoncentrationer nås </w:t>
      </w:r>
      <w:r>
        <w:rPr>
          <w:sz w:val="24"/>
          <w:szCs w:val="24"/>
        </w:rPr>
        <w:t xml:space="preserve">normalt </w:t>
      </w:r>
      <w:r w:rsidRPr="0033027A">
        <w:rPr>
          <w:sz w:val="24"/>
          <w:szCs w:val="24"/>
        </w:rPr>
        <w:t xml:space="preserve">ca. 2-3 timer efter administration. Oral biotilgængelig er høj, men samtidig fodring med hø kan forsinke tiden til maksimal </w:t>
      </w:r>
      <w:r w:rsidRPr="0033027A">
        <w:rPr>
          <w:sz w:val="24"/>
          <w:szCs w:val="24"/>
        </w:rPr>
        <w:lastRenderedPageBreak/>
        <w:t xml:space="preserve">koncentration, reducere de maksimale plasmakoncentrationer og forsinke starten af den kliniske virkning. </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proofErr w:type="spellStart"/>
      <w:r w:rsidRPr="0033027A">
        <w:rPr>
          <w:sz w:val="24"/>
          <w:szCs w:val="24"/>
        </w:rPr>
        <w:t>Phenylbutazon</w:t>
      </w:r>
      <w:proofErr w:type="spellEnd"/>
      <w:r w:rsidRPr="0033027A">
        <w:rPr>
          <w:sz w:val="24"/>
          <w:szCs w:val="24"/>
        </w:rPr>
        <w:t xml:space="preserve"> bindes kraftigt til plasma-albumin.</w:t>
      </w:r>
    </w:p>
    <w:p w:rsidR="00CB2A2B" w:rsidRPr="0033027A" w:rsidRDefault="00CB2A2B" w:rsidP="00CB2A2B">
      <w:pPr>
        <w:ind w:left="851" w:hanging="851"/>
        <w:rPr>
          <w:sz w:val="24"/>
          <w:szCs w:val="24"/>
        </w:rPr>
      </w:pPr>
    </w:p>
    <w:p w:rsidR="00CB2A2B" w:rsidRPr="0033027A" w:rsidRDefault="00CB2A2B" w:rsidP="00CB2A2B">
      <w:pPr>
        <w:ind w:left="851"/>
        <w:rPr>
          <w:sz w:val="24"/>
          <w:szCs w:val="24"/>
        </w:rPr>
      </w:pPr>
      <w:proofErr w:type="spellStart"/>
      <w:r w:rsidRPr="0033027A">
        <w:rPr>
          <w:sz w:val="24"/>
          <w:szCs w:val="24"/>
        </w:rPr>
        <w:t>Phenylbutazon</w:t>
      </w:r>
      <w:proofErr w:type="spellEnd"/>
      <w:r w:rsidRPr="0033027A">
        <w:rPr>
          <w:sz w:val="24"/>
          <w:szCs w:val="24"/>
        </w:rPr>
        <w:t xml:space="preserve"> </w:t>
      </w:r>
      <w:proofErr w:type="spellStart"/>
      <w:r w:rsidRPr="0033027A">
        <w:rPr>
          <w:sz w:val="24"/>
          <w:szCs w:val="24"/>
        </w:rPr>
        <w:t>metaboliseres</w:t>
      </w:r>
      <w:proofErr w:type="spellEnd"/>
      <w:r w:rsidRPr="0033027A">
        <w:rPr>
          <w:sz w:val="24"/>
          <w:szCs w:val="24"/>
        </w:rPr>
        <w:t xml:space="preserve"> i leveren til </w:t>
      </w:r>
      <w:proofErr w:type="spellStart"/>
      <w:r w:rsidRPr="0033027A">
        <w:rPr>
          <w:sz w:val="24"/>
          <w:szCs w:val="24"/>
        </w:rPr>
        <w:t>oxyphenbutazon</w:t>
      </w:r>
      <w:proofErr w:type="spellEnd"/>
      <w:r w:rsidRPr="0033027A">
        <w:rPr>
          <w:sz w:val="24"/>
          <w:szCs w:val="24"/>
        </w:rPr>
        <w:t>, som også har en sammenlignelig farmakologisk aktivitet. En yderligere metabolisme til gamma-</w:t>
      </w:r>
      <w:proofErr w:type="spellStart"/>
      <w:r w:rsidRPr="0033027A">
        <w:rPr>
          <w:sz w:val="24"/>
          <w:szCs w:val="24"/>
        </w:rPr>
        <w:t>hydroxyphenylbutazon</w:t>
      </w:r>
      <w:proofErr w:type="spellEnd"/>
      <w:r w:rsidRPr="0033027A">
        <w:rPr>
          <w:sz w:val="24"/>
          <w:szCs w:val="24"/>
        </w:rPr>
        <w:t xml:space="preserve"> finder sted. Udskillelse er primært </w:t>
      </w:r>
      <w:r w:rsidRPr="0033027A">
        <w:rPr>
          <w:i/>
          <w:sz w:val="24"/>
          <w:szCs w:val="24"/>
        </w:rPr>
        <w:t>via</w:t>
      </w:r>
      <w:r w:rsidRPr="0033027A">
        <w:rPr>
          <w:sz w:val="24"/>
          <w:szCs w:val="24"/>
        </w:rPr>
        <w:t xml:space="preserve"> urinen.</w:t>
      </w:r>
    </w:p>
    <w:p w:rsidR="00CB2A2B" w:rsidRPr="0033027A" w:rsidRDefault="00CB2A2B" w:rsidP="00CB2A2B">
      <w:pPr>
        <w:ind w:left="851" w:hanging="851"/>
        <w:rPr>
          <w:sz w:val="24"/>
          <w:szCs w:val="24"/>
        </w:rPr>
      </w:pPr>
    </w:p>
    <w:p w:rsidR="00CB2A2B" w:rsidRPr="0033027A" w:rsidRDefault="00CB2A2B" w:rsidP="00CB2A2B">
      <w:pPr>
        <w:ind w:left="851" w:hanging="851"/>
        <w:rPr>
          <w:b/>
          <w:sz w:val="24"/>
          <w:szCs w:val="24"/>
        </w:rPr>
      </w:pPr>
      <w:r w:rsidRPr="0033027A">
        <w:rPr>
          <w:b/>
          <w:sz w:val="24"/>
          <w:szCs w:val="24"/>
        </w:rPr>
        <w:t>5.3</w:t>
      </w:r>
      <w:r w:rsidRPr="0033027A">
        <w:rPr>
          <w:b/>
          <w:sz w:val="24"/>
          <w:szCs w:val="24"/>
        </w:rPr>
        <w:tab/>
        <w:t>Miljømæssige forhold</w:t>
      </w:r>
    </w:p>
    <w:p w:rsidR="00CB2A2B" w:rsidRPr="0033027A" w:rsidRDefault="00CB2A2B" w:rsidP="00CB2A2B">
      <w:pPr>
        <w:ind w:left="851" w:hanging="851"/>
        <w:rPr>
          <w:sz w:val="24"/>
          <w:szCs w:val="24"/>
        </w:rPr>
      </w:pPr>
      <w:r w:rsidRPr="0033027A">
        <w:rPr>
          <w:sz w:val="24"/>
          <w:szCs w:val="24"/>
        </w:rPr>
        <w:tab/>
        <w:t>-</w:t>
      </w:r>
    </w:p>
    <w:p w:rsidR="00CB2A2B" w:rsidRPr="0033027A" w:rsidRDefault="00CB2A2B" w:rsidP="00CB2A2B">
      <w:pPr>
        <w:ind w:left="851" w:hanging="851"/>
        <w:rPr>
          <w:sz w:val="24"/>
          <w:szCs w:val="24"/>
        </w:rPr>
      </w:pPr>
    </w:p>
    <w:p w:rsidR="00CB2A2B" w:rsidRPr="0033027A" w:rsidRDefault="00CB2A2B" w:rsidP="00CB2A2B">
      <w:pPr>
        <w:ind w:left="851" w:hanging="851"/>
        <w:jc w:val="both"/>
        <w:rPr>
          <w:sz w:val="24"/>
          <w:szCs w:val="24"/>
        </w:rPr>
      </w:pPr>
    </w:p>
    <w:p w:rsidR="00CB2A2B" w:rsidRPr="0033027A" w:rsidRDefault="00CB2A2B" w:rsidP="00CB2A2B">
      <w:pPr>
        <w:ind w:left="851" w:hanging="851"/>
        <w:rPr>
          <w:b/>
          <w:sz w:val="24"/>
          <w:szCs w:val="24"/>
        </w:rPr>
      </w:pPr>
      <w:r w:rsidRPr="0033027A">
        <w:rPr>
          <w:b/>
          <w:sz w:val="24"/>
          <w:szCs w:val="24"/>
        </w:rPr>
        <w:t>6.</w:t>
      </w:r>
      <w:r w:rsidRPr="0033027A">
        <w:rPr>
          <w:b/>
          <w:sz w:val="24"/>
          <w:szCs w:val="24"/>
        </w:rPr>
        <w:tab/>
        <w:t>FARMACEUTISKE OPLYSNINGER</w:t>
      </w:r>
    </w:p>
    <w:p w:rsidR="00CB2A2B" w:rsidRPr="0033027A" w:rsidRDefault="00CB2A2B" w:rsidP="00CB2A2B">
      <w:pPr>
        <w:ind w:left="851" w:hanging="851"/>
        <w:rPr>
          <w:sz w:val="24"/>
          <w:szCs w:val="24"/>
        </w:rPr>
      </w:pPr>
    </w:p>
    <w:p w:rsidR="00CB2A2B" w:rsidRPr="0033027A" w:rsidRDefault="00CB2A2B" w:rsidP="00CB2A2B">
      <w:pPr>
        <w:ind w:left="851" w:hanging="851"/>
        <w:rPr>
          <w:b/>
          <w:sz w:val="24"/>
          <w:szCs w:val="24"/>
        </w:rPr>
      </w:pPr>
      <w:r w:rsidRPr="0033027A">
        <w:rPr>
          <w:b/>
          <w:sz w:val="24"/>
          <w:szCs w:val="24"/>
        </w:rPr>
        <w:t>6.1</w:t>
      </w:r>
      <w:r w:rsidRPr="0033027A">
        <w:rPr>
          <w:b/>
          <w:sz w:val="24"/>
          <w:szCs w:val="24"/>
        </w:rPr>
        <w:tab/>
        <w:t>Hjælpestoffer</w:t>
      </w:r>
    </w:p>
    <w:p w:rsidR="00CB2A2B" w:rsidRPr="0033027A" w:rsidRDefault="00CB2A2B" w:rsidP="00CB2A2B">
      <w:pPr>
        <w:ind w:left="851" w:hanging="851"/>
        <w:rPr>
          <w:sz w:val="24"/>
          <w:szCs w:val="24"/>
        </w:rPr>
      </w:pPr>
      <w:r w:rsidRPr="0033027A">
        <w:rPr>
          <w:sz w:val="24"/>
          <w:szCs w:val="24"/>
        </w:rPr>
        <w:tab/>
      </w:r>
      <w:proofErr w:type="spellStart"/>
      <w:r w:rsidRPr="0033027A">
        <w:rPr>
          <w:sz w:val="24"/>
          <w:szCs w:val="24"/>
        </w:rPr>
        <w:t>Glucosemonohydrat</w:t>
      </w:r>
      <w:proofErr w:type="spellEnd"/>
    </w:p>
    <w:p w:rsidR="00CB2A2B" w:rsidRDefault="00CB2A2B" w:rsidP="00CB2A2B">
      <w:pPr>
        <w:ind w:left="851"/>
        <w:rPr>
          <w:sz w:val="24"/>
          <w:szCs w:val="24"/>
        </w:rPr>
      </w:pPr>
      <w:bookmarkStart w:id="1" w:name="OLE_LINK1"/>
      <w:proofErr w:type="spellStart"/>
      <w:r w:rsidRPr="0033027A">
        <w:rPr>
          <w:sz w:val="24"/>
          <w:szCs w:val="24"/>
        </w:rPr>
        <w:t>Hypromellose</w:t>
      </w:r>
      <w:bookmarkEnd w:id="1"/>
      <w:proofErr w:type="spellEnd"/>
    </w:p>
    <w:p w:rsidR="00CB2A2B" w:rsidRPr="0033027A" w:rsidRDefault="00CB2A2B" w:rsidP="00CB2A2B">
      <w:pPr>
        <w:ind w:left="851"/>
        <w:rPr>
          <w:sz w:val="24"/>
          <w:szCs w:val="24"/>
        </w:rPr>
      </w:pPr>
      <w:r>
        <w:rPr>
          <w:sz w:val="24"/>
          <w:szCs w:val="24"/>
        </w:rPr>
        <w:t xml:space="preserve">Vaniljearoma </w:t>
      </w:r>
    </w:p>
    <w:p w:rsidR="00CB2A2B" w:rsidRPr="0033027A" w:rsidRDefault="00CB2A2B" w:rsidP="00CB2A2B">
      <w:pPr>
        <w:ind w:left="851" w:hanging="851"/>
        <w:rPr>
          <w:sz w:val="24"/>
          <w:szCs w:val="24"/>
        </w:rPr>
      </w:pPr>
    </w:p>
    <w:p w:rsidR="00CB2A2B" w:rsidRPr="0033027A" w:rsidRDefault="00CB2A2B" w:rsidP="00CB2A2B">
      <w:pPr>
        <w:ind w:left="851" w:hanging="851"/>
        <w:rPr>
          <w:b/>
          <w:sz w:val="24"/>
          <w:szCs w:val="24"/>
        </w:rPr>
      </w:pPr>
      <w:r w:rsidRPr="0033027A">
        <w:rPr>
          <w:b/>
          <w:sz w:val="24"/>
          <w:szCs w:val="24"/>
        </w:rPr>
        <w:t>6.2</w:t>
      </w:r>
      <w:r w:rsidRPr="0033027A">
        <w:rPr>
          <w:b/>
          <w:sz w:val="24"/>
          <w:szCs w:val="24"/>
        </w:rPr>
        <w:tab/>
        <w:t>Uforligeligheder</w:t>
      </w:r>
    </w:p>
    <w:p w:rsidR="00CB2A2B" w:rsidRPr="0033027A" w:rsidRDefault="00CB2A2B" w:rsidP="00CB2A2B">
      <w:pPr>
        <w:ind w:left="851"/>
        <w:rPr>
          <w:bCs/>
          <w:iCs/>
          <w:sz w:val="24"/>
          <w:szCs w:val="24"/>
        </w:rPr>
      </w:pPr>
      <w:r>
        <w:rPr>
          <w:sz w:val="24"/>
          <w:szCs w:val="24"/>
        </w:rPr>
        <w:t>Må ikke blandes med andre veterinære lægemidler</w:t>
      </w:r>
      <w:r w:rsidRPr="0033027A">
        <w:rPr>
          <w:sz w:val="24"/>
          <w:szCs w:val="24"/>
        </w:rPr>
        <w:t>.</w:t>
      </w:r>
    </w:p>
    <w:p w:rsidR="00CB2A2B" w:rsidRPr="0033027A" w:rsidRDefault="00CB2A2B" w:rsidP="00CB2A2B">
      <w:pPr>
        <w:ind w:left="851" w:hanging="851"/>
        <w:rPr>
          <w:sz w:val="24"/>
          <w:szCs w:val="24"/>
        </w:rPr>
      </w:pPr>
    </w:p>
    <w:p w:rsidR="00CB2A2B" w:rsidRPr="0033027A" w:rsidRDefault="00CB2A2B" w:rsidP="00CB2A2B">
      <w:pPr>
        <w:ind w:left="851" w:hanging="851"/>
        <w:rPr>
          <w:b/>
          <w:sz w:val="24"/>
          <w:szCs w:val="24"/>
        </w:rPr>
      </w:pPr>
      <w:r w:rsidRPr="0033027A">
        <w:rPr>
          <w:b/>
          <w:sz w:val="24"/>
          <w:szCs w:val="24"/>
        </w:rPr>
        <w:t>6.3</w:t>
      </w:r>
      <w:r w:rsidRPr="0033027A">
        <w:rPr>
          <w:b/>
          <w:sz w:val="24"/>
          <w:szCs w:val="24"/>
        </w:rPr>
        <w:tab/>
        <w:t>Opbevaringstid</w:t>
      </w:r>
    </w:p>
    <w:p w:rsidR="00CB2A2B" w:rsidRPr="0033027A" w:rsidRDefault="00CB2A2B" w:rsidP="00CB2A2B">
      <w:pPr>
        <w:ind w:left="851" w:hanging="851"/>
        <w:rPr>
          <w:sz w:val="24"/>
          <w:szCs w:val="24"/>
        </w:rPr>
      </w:pPr>
      <w:r w:rsidRPr="0033027A">
        <w:rPr>
          <w:sz w:val="24"/>
          <w:szCs w:val="24"/>
        </w:rPr>
        <w:tab/>
      </w:r>
      <w:r>
        <w:rPr>
          <w:sz w:val="24"/>
          <w:szCs w:val="24"/>
        </w:rPr>
        <w:t>I salgspakning: 3 å</w:t>
      </w:r>
      <w:r w:rsidRPr="0033027A">
        <w:rPr>
          <w:sz w:val="24"/>
          <w:szCs w:val="24"/>
        </w:rPr>
        <w:t>r.</w:t>
      </w:r>
    </w:p>
    <w:p w:rsidR="00CB2A2B" w:rsidRPr="0033027A" w:rsidRDefault="00CB2A2B" w:rsidP="00CB2A2B">
      <w:pPr>
        <w:ind w:left="851"/>
        <w:rPr>
          <w:sz w:val="24"/>
          <w:szCs w:val="24"/>
        </w:rPr>
      </w:pPr>
      <w:r>
        <w:rPr>
          <w:sz w:val="24"/>
          <w:szCs w:val="24"/>
        </w:rPr>
        <w:t>E</w:t>
      </w:r>
      <w:r w:rsidRPr="0033027A">
        <w:rPr>
          <w:sz w:val="24"/>
          <w:szCs w:val="24"/>
        </w:rPr>
        <w:t>fter første åbning af den indre emballage: Anvendes straks efter åbning.</w:t>
      </w:r>
    </w:p>
    <w:p w:rsidR="00CB2A2B" w:rsidRPr="0033027A" w:rsidRDefault="00CB2A2B" w:rsidP="00CB2A2B">
      <w:pPr>
        <w:ind w:left="851" w:hanging="851"/>
        <w:rPr>
          <w:sz w:val="24"/>
          <w:szCs w:val="24"/>
        </w:rPr>
      </w:pPr>
    </w:p>
    <w:p w:rsidR="00CB2A2B" w:rsidRPr="0033027A" w:rsidRDefault="00CB2A2B" w:rsidP="00CB2A2B">
      <w:pPr>
        <w:ind w:left="851" w:hanging="851"/>
        <w:rPr>
          <w:b/>
          <w:sz w:val="24"/>
          <w:szCs w:val="24"/>
        </w:rPr>
      </w:pPr>
      <w:r w:rsidRPr="0033027A">
        <w:rPr>
          <w:b/>
          <w:sz w:val="24"/>
          <w:szCs w:val="24"/>
        </w:rPr>
        <w:t>6.4</w:t>
      </w:r>
      <w:r w:rsidRPr="0033027A">
        <w:rPr>
          <w:b/>
          <w:sz w:val="24"/>
          <w:szCs w:val="24"/>
        </w:rPr>
        <w:tab/>
        <w:t>Særlige opbevaringsforhold</w:t>
      </w:r>
    </w:p>
    <w:p w:rsidR="00CB2A2B" w:rsidRPr="0033027A" w:rsidRDefault="00CB2A2B" w:rsidP="00CB2A2B">
      <w:pPr>
        <w:ind w:left="851" w:hanging="851"/>
        <w:rPr>
          <w:sz w:val="24"/>
          <w:szCs w:val="24"/>
        </w:rPr>
      </w:pPr>
      <w:r w:rsidRPr="0033027A">
        <w:rPr>
          <w:sz w:val="24"/>
          <w:szCs w:val="24"/>
        </w:rPr>
        <w:tab/>
        <w:t>Må ikke opbevares over 25°C.</w:t>
      </w:r>
    </w:p>
    <w:p w:rsidR="00CB2A2B" w:rsidRPr="0033027A" w:rsidRDefault="00CB2A2B" w:rsidP="00CB2A2B">
      <w:pPr>
        <w:ind w:left="851" w:hanging="851"/>
        <w:rPr>
          <w:sz w:val="24"/>
          <w:szCs w:val="24"/>
        </w:rPr>
      </w:pPr>
    </w:p>
    <w:p w:rsidR="00CB2A2B" w:rsidRPr="0033027A" w:rsidRDefault="00CB2A2B" w:rsidP="00CB2A2B">
      <w:pPr>
        <w:ind w:left="851" w:hanging="851"/>
        <w:rPr>
          <w:b/>
          <w:sz w:val="24"/>
          <w:szCs w:val="24"/>
        </w:rPr>
      </w:pPr>
      <w:r w:rsidRPr="0033027A">
        <w:rPr>
          <w:b/>
          <w:sz w:val="24"/>
          <w:szCs w:val="24"/>
        </w:rPr>
        <w:t>6.5</w:t>
      </w:r>
      <w:r w:rsidRPr="0033027A">
        <w:rPr>
          <w:b/>
          <w:sz w:val="24"/>
          <w:szCs w:val="24"/>
        </w:rPr>
        <w:tab/>
        <w:t>Emballage</w:t>
      </w:r>
    </w:p>
    <w:p w:rsidR="00CB2A2B" w:rsidRPr="00F2033D" w:rsidRDefault="00CB2A2B" w:rsidP="00CB2A2B">
      <w:pPr>
        <w:pStyle w:val="Listeafsnit"/>
        <w:numPr>
          <w:ilvl w:val="0"/>
          <w:numId w:val="4"/>
        </w:numPr>
        <w:ind w:left="1276" w:hanging="425"/>
        <w:rPr>
          <w:color w:val="000000"/>
          <w:sz w:val="24"/>
          <w:szCs w:val="24"/>
        </w:rPr>
      </w:pPr>
      <w:r w:rsidRPr="00F2033D">
        <w:rPr>
          <w:color w:val="000000"/>
          <w:sz w:val="24"/>
          <w:szCs w:val="24"/>
        </w:rPr>
        <w:t>Varmeforseglet PET/LDPE/aluminiumsfolie/LDPE lamineret brev med 5 gram præparat,</w:t>
      </w:r>
    </w:p>
    <w:p w:rsidR="00CB2A2B" w:rsidRPr="00F2033D" w:rsidRDefault="00CB2A2B" w:rsidP="00CB2A2B">
      <w:pPr>
        <w:pStyle w:val="Listeafsnit"/>
        <w:numPr>
          <w:ilvl w:val="0"/>
          <w:numId w:val="4"/>
        </w:numPr>
        <w:ind w:left="1276" w:hanging="425"/>
        <w:rPr>
          <w:color w:val="000000"/>
          <w:sz w:val="24"/>
          <w:szCs w:val="24"/>
        </w:rPr>
      </w:pPr>
      <w:r w:rsidRPr="00F2033D">
        <w:rPr>
          <w:color w:val="000000"/>
          <w:sz w:val="24"/>
          <w:szCs w:val="24"/>
        </w:rPr>
        <w:t>Varmeforseglet aluminiumsfolie/LDPE</w:t>
      </w:r>
      <w:r>
        <w:rPr>
          <w:color w:val="000000"/>
          <w:sz w:val="24"/>
          <w:szCs w:val="24"/>
        </w:rPr>
        <w:t>/papir/LDPE</w:t>
      </w:r>
      <w:r w:rsidRPr="00F2033D">
        <w:rPr>
          <w:color w:val="000000"/>
          <w:sz w:val="24"/>
          <w:szCs w:val="24"/>
        </w:rPr>
        <w:t xml:space="preserve"> lamineret brev med 5 gram præparat. </w:t>
      </w:r>
    </w:p>
    <w:p w:rsidR="00CB2A2B" w:rsidRPr="00E01E65" w:rsidRDefault="00CB2A2B" w:rsidP="00CB2A2B">
      <w:pPr>
        <w:pStyle w:val="Listeafsnit"/>
        <w:numPr>
          <w:ilvl w:val="0"/>
          <w:numId w:val="4"/>
        </w:numPr>
        <w:ind w:left="1276" w:hanging="425"/>
        <w:rPr>
          <w:color w:val="000000"/>
          <w:sz w:val="24"/>
          <w:szCs w:val="24"/>
        </w:rPr>
      </w:pPr>
      <w:r w:rsidRPr="00F2033D">
        <w:rPr>
          <w:color w:val="000000"/>
          <w:sz w:val="24"/>
          <w:szCs w:val="24"/>
        </w:rPr>
        <w:t xml:space="preserve">Brevene er pakket i en </w:t>
      </w:r>
      <w:r w:rsidRPr="00F2033D">
        <w:rPr>
          <w:sz w:val="24"/>
          <w:szCs w:val="24"/>
        </w:rPr>
        <w:t xml:space="preserve">kartonæske, der indeholder </w:t>
      </w:r>
      <w:r>
        <w:rPr>
          <w:sz w:val="24"/>
          <w:szCs w:val="24"/>
        </w:rPr>
        <w:t xml:space="preserve">20 eller </w:t>
      </w:r>
      <w:r w:rsidRPr="00F2033D">
        <w:rPr>
          <w:sz w:val="24"/>
          <w:szCs w:val="24"/>
        </w:rPr>
        <w:t>100 breve til engangsbrug.</w:t>
      </w:r>
    </w:p>
    <w:p w:rsidR="00CB2A2B" w:rsidRDefault="00CB2A2B" w:rsidP="00CB2A2B">
      <w:pPr>
        <w:ind w:left="851"/>
        <w:rPr>
          <w:color w:val="000000"/>
          <w:sz w:val="24"/>
          <w:szCs w:val="24"/>
        </w:rPr>
      </w:pPr>
    </w:p>
    <w:p w:rsidR="00CB2A2B" w:rsidRPr="0033027A" w:rsidRDefault="00CB2A2B" w:rsidP="00CB2A2B">
      <w:pPr>
        <w:ind w:left="851"/>
        <w:rPr>
          <w:sz w:val="24"/>
          <w:szCs w:val="24"/>
        </w:rPr>
      </w:pPr>
      <w:r w:rsidRPr="00B460D3">
        <w:rPr>
          <w:sz w:val="24"/>
          <w:szCs w:val="24"/>
        </w:rPr>
        <w:t>Ikke alle pakningsstørrelser er nødvendigvis markedsført.</w:t>
      </w:r>
      <w:r w:rsidRPr="00B460D3">
        <w:rPr>
          <w:sz w:val="24"/>
          <w:szCs w:val="24"/>
        </w:rPr>
        <w:br/>
      </w:r>
    </w:p>
    <w:p w:rsidR="00CB2A2B" w:rsidRPr="0033027A" w:rsidRDefault="00CB2A2B" w:rsidP="00CB2A2B">
      <w:pPr>
        <w:ind w:left="851" w:hanging="851"/>
        <w:rPr>
          <w:b/>
          <w:sz w:val="24"/>
          <w:szCs w:val="24"/>
        </w:rPr>
      </w:pPr>
      <w:r w:rsidRPr="0033027A">
        <w:rPr>
          <w:b/>
          <w:sz w:val="24"/>
          <w:szCs w:val="24"/>
        </w:rPr>
        <w:t>6.6</w:t>
      </w:r>
      <w:r w:rsidRPr="0033027A">
        <w:rPr>
          <w:b/>
          <w:sz w:val="24"/>
          <w:szCs w:val="24"/>
        </w:rPr>
        <w:tab/>
        <w:t>Særlige forholdsregler ved bortskaffelse af rester af lægemidlet eller affald</w:t>
      </w:r>
    </w:p>
    <w:p w:rsidR="00CB2A2B" w:rsidRPr="0033027A" w:rsidRDefault="00CB2A2B" w:rsidP="00CB2A2B">
      <w:pPr>
        <w:ind w:left="851" w:hanging="851"/>
        <w:rPr>
          <w:sz w:val="24"/>
          <w:szCs w:val="24"/>
        </w:rPr>
      </w:pPr>
      <w:r w:rsidRPr="0033027A">
        <w:rPr>
          <w:sz w:val="24"/>
          <w:szCs w:val="24"/>
        </w:rPr>
        <w:tab/>
        <w:t>Ikke anvendte veterinær</w:t>
      </w:r>
      <w:r>
        <w:rPr>
          <w:sz w:val="24"/>
          <w:szCs w:val="24"/>
        </w:rPr>
        <w:t xml:space="preserve">e </w:t>
      </w:r>
      <w:r w:rsidRPr="0033027A">
        <w:rPr>
          <w:sz w:val="24"/>
          <w:szCs w:val="24"/>
        </w:rPr>
        <w:t>lægemidler, samt affald heraf bør destrueres i henhold til lokale retningslinjer.</w:t>
      </w:r>
    </w:p>
    <w:p w:rsidR="00CB2A2B" w:rsidRPr="0033027A" w:rsidRDefault="00CB2A2B" w:rsidP="00CB2A2B">
      <w:pPr>
        <w:ind w:left="851" w:hanging="851"/>
        <w:rPr>
          <w:b/>
          <w:sz w:val="24"/>
          <w:szCs w:val="24"/>
        </w:rPr>
      </w:pPr>
    </w:p>
    <w:p w:rsidR="00CB2A2B" w:rsidRPr="0033027A" w:rsidRDefault="00CB2A2B" w:rsidP="00CB2A2B">
      <w:pPr>
        <w:ind w:left="851" w:hanging="851"/>
        <w:rPr>
          <w:b/>
          <w:sz w:val="24"/>
          <w:szCs w:val="24"/>
        </w:rPr>
      </w:pPr>
      <w:r w:rsidRPr="0033027A">
        <w:rPr>
          <w:b/>
          <w:sz w:val="24"/>
          <w:szCs w:val="24"/>
        </w:rPr>
        <w:t>7.</w:t>
      </w:r>
      <w:r w:rsidRPr="0033027A">
        <w:rPr>
          <w:b/>
          <w:sz w:val="24"/>
          <w:szCs w:val="24"/>
        </w:rPr>
        <w:tab/>
        <w:t>INDEHAVER AF MARKEDSFØRINGSTILLADELSEN</w:t>
      </w:r>
    </w:p>
    <w:p w:rsidR="00CB2A2B" w:rsidRPr="0033027A" w:rsidRDefault="00CB2A2B" w:rsidP="00CB2A2B">
      <w:pPr>
        <w:ind w:left="851" w:hanging="851"/>
        <w:rPr>
          <w:sz w:val="24"/>
          <w:szCs w:val="24"/>
        </w:rPr>
      </w:pPr>
      <w:r w:rsidRPr="0033027A">
        <w:rPr>
          <w:sz w:val="24"/>
          <w:szCs w:val="24"/>
        </w:rPr>
        <w:tab/>
      </w:r>
      <w:r w:rsidRPr="0033027A">
        <w:rPr>
          <w:sz w:val="24"/>
          <w:szCs w:val="24"/>
        </w:rPr>
        <w:fldChar w:fldCharType="begin"/>
      </w:r>
      <w:r w:rsidRPr="0033027A">
        <w:rPr>
          <w:sz w:val="24"/>
          <w:szCs w:val="24"/>
        </w:rPr>
        <w:instrText xml:space="preserve"> SEQ CHAPTER \h \r 1</w:instrText>
      </w:r>
      <w:r w:rsidRPr="0033027A">
        <w:rPr>
          <w:sz w:val="24"/>
          <w:szCs w:val="24"/>
        </w:rPr>
        <w:fldChar w:fldCharType="end"/>
      </w:r>
      <w:proofErr w:type="spellStart"/>
      <w:r w:rsidRPr="0033027A">
        <w:rPr>
          <w:sz w:val="24"/>
          <w:szCs w:val="24"/>
        </w:rPr>
        <w:t>Dopharma</w:t>
      </w:r>
      <w:proofErr w:type="spellEnd"/>
      <w:r w:rsidRPr="0033027A">
        <w:rPr>
          <w:sz w:val="24"/>
          <w:szCs w:val="24"/>
        </w:rPr>
        <w:t xml:space="preserve"> Research B.V.</w:t>
      </w:r>
    </w:p>
    <w:p w:rsidR="00CB2A2B" w:rsidRPr="0033027A" w:rsidRDefault="00CB2A2B" w:rsidP="00CB2A2B">
      <w:pPr>
        <w:ind w:left="851"/>
        <w:rPr>
          <w:sz w:val="24"/>
          <w:szCs w:val="24"/>
        </w:rPr>
      </w:pPr>
      <w:proofErr w:type="spellStart"/>
      <w:r w:rsidRPr="0033027A">
        <w:rPr>
          <w:sz w:val="24"/>
          <w:szCs w:val="24"/>
        </w:rPr>
        <w:t>Zalmweg</w:t>
      </w:r>
      <w:proofErr w:type="spellEnd"/>
      <w:r w:rsidRPr="0033027A">
        <w:rPr>
          <w:sz w:val="24"/>
          <w:szCs w:val="24"/>
        </w:rPr>
        <w:t xml:space="preserve"> 24</w:t>
      </w:r>
    </w:p>
    <w:p w:rsidR="00CB2A2B" w:rsidRDefault="00CB2A2B" w:rsidP="00CB2A2B">
      <w:pPr>
        <w:ind w:left="851"/>
        <w:rPr>
          <w:sz w:val="24"/>
          <w:szCs w:val="24"/>
        </w:rPr>
      </w:pPr>
      <w:r w:rsidRPr="0033027A">
        <w:rPr>
          <w:sz w:val="24"/>
          <w:szCs w:val="24"/>
        </w:rPr>
        <w:t xml:space="preserve">4941 VX </w:t>
      </w:r>
      <w:proofErr w:type="spellStart"/>
      <w:r w:rsidRPr="0033027A">
        <w:rPr>
          <w:sz w:val="24"/>
          <w:szCs w:val="24"/>
        </w:rPr>
        <w:t>Raamsdonksveer</w:t>
      </w:r>
      <w:proofErr w:type="spellEnd"/>
    </w:p>
    <w:p w:rsidR="00CB2A2B" w:rsidRDefault="00CB2A2B" w:rsidP="00CB2A2B">
      <w:pPr>
        <w:ind w:left="851"/>
        <w:rPr>
          <w:sz w:val="24"/>
          <w:szCs w:val="24"/>
        </w:rPr>
      </w:pPr>
      <w:r w:rsidRPr="0033027A">
        <w:rPr>
          <w:sz w:val="24"/>
          <w:szCs w:val="24"/>
        </w:rPr>
        <w:t>Holland</w:t>
      </w:r>
    </w:p>
    <w:p w:rsidR="00CB2A2B" w:rsidRDefault="00CB2A2B" w:rsidP="00CB2A2B">
      <w:pPr>
        <w:ind w:left="851"/>
        <w:rPr>
          <w:sz w:val="24"/>
          <w:szCs w:val="24"/>
        </w:rPr>
      </w:pPr>
    </w:p>
    <w:p w:rsidR="009100FB" w:rsidRDefault="009100FB" w:rsidP="00CB2A2B">
      <w:pPr>
        <w:ind w:left="851"/>
        <w:rPr>
          <w:sz w:val="24"/>
          <w:szCs w:val="24"/>
        </w:rPr>
      </w:pPr>
    </w:p>
    <w:p w:rsidR="009100FB" w:rsidRDefault="009100FB" w:rsidP="00CB2A2B">
      <w:pPr>
        <w:ind w:left="851"/>
        <w:rPr>
          <w:sz w:val="24"/>
          <w:szCs w:val="24"/>
        </w:rPr>
      </w:pPr>
    </w:p>
    <w:p w:rsidR="00CB2A2B" w:rsidRDefault="00CB2A2B" w:rsidP="00CB2A2B">
      <w:pPr>
        <w:ind w:left="851"/>
        <w:rPr>
          <w:b/>
          <w:sz w:val="24"/>
          <w:szCs w:val="24"/>
        </w:rPr>
      </w:pPr>
      <w:r>
        <w:rPr>
          <w:b/>
          <w:sz w:val="24"/>
          <w:szCs w:val="24"/>
        </w:rPr>
        <w:lastRenderedPageBreak/>
        <w:t>Repræsentant</w:t>
      </w:r>
    </w:p>
    <w:p w:rsidR="00CB2A2B" w:rsidRDefault="00CB2A2B" w:rsidP="00CB2A2B">
      <w:pPr>
        <w:ind w:left="851"/>
        <w:rPr>
          <w:sz w:val="24"/>
          <w:szCs w:val="24"/>
        </w:rPr>
      </w:pPr>
      <w:proofErr w:type="spellStart"/>
      <w:r>
        <w:rPr>
          <w:sz w:val="24"/>
          <w:szCs w:val="24"/>
        </w:rPr>
        <w:t>Salfarm</w:t>
      </w:r>
      <w:proofErr w:type="spellEnd"/>
      <w:r>
        <w:rPr>
          <w:sz w:val="24"/>
          <w:szCs w:val="24"/>
        </w:rPr>
        <w:t xml:space="preserve"> Danmark A/S</w:t>
      </w:r>
    </w:p>
    <w:p w:rsidR="009100FB" w:rsidRPr="001F1A72" w:rsidRDefault="009100FB" w:rsidP="009100FB">
      <w:pPr>
        <w:ind w:left="851"/>
        <w:rPr>
          <w:sz w:val="24"/>
          <w:szCs w:val="24"/>
        </w:rPr>
      </w:pPr>
      <w:r w:rsidRPr="001F1A72">
        <w:rPr>
          <w:sz w:val="24"/>
          <w:szCs w:val="24"/>
        </w:rPr>
        <w:t>Nordager 19</w:t>
      </w:r>
    </w:p>
    <w:p w:rsidR="00CB2A2B" w:rsidRDefault="00CB2A2B" w:rsidP="00CB2A2B">
      <w:pPr>
        <w:ind w:left="851"/>
        <w:rPr>
          <w:sz w:val="24"/>
          <w:szCs w:val="24"/>
        </w:rPr>
      </w:pPr>
      <w:r>
        <w:rPr>
          <w:sz w:val="24"/>
          <w:szCs w:val="24"/>
        </w:rPr>
        <w:t>6000 Kolding</w:t>
      </w:r>
    </w:p>
    <w:p w:rsidR="00CB2A2B" w:rsidRPr="0033027A" w:rsidRDefault="00CB2A2B" w:rsidP="00CB2A2B">
      <w:pPr>
        <w:ind w:left="851" w:hanging="851"/>
        <w:rPr>
          <w:sz w:val="24"/>
          <w:szCs w:val="24"/>
        </w:rPr>
      </w:pPr>
    </w:p>
    <w:p w:rsidR="00CB2A2B" w:rsidRPr="0033027A" w:rsidRDefault="00CB2A2B" w:rsidP="00CB2A2B">
      <w:pPr>
        <w:ind w:left="851" w:hanging="851"/>
        <w:rPr>
          <w:b/>
          <w:sz w:val="24"/>
          <w:szCs w:val="24"/>
        </w:rPr>
      </w:pPr>
      <w:r w:rsidRPr="0033027A">
        <w:rPr>
          <w:b/>
          <w:sz w:val="24"/>
          <w:szCs w:val="24"/>
        </w:rPr>
        <w:t>8.</w:t>
      </w:r>
      <w:r w:rsidRPr="0033027A">
        <w:rPr>
          <w:b/>
          <w:sz w:val="24"/>
          <w:szCs w:val="24"/>
        </w:rPr>
        <w:tab/>
        <w:t>MARKEDSFØRINGSTILLADELSESNUMMER (NUMRE)</w:t>
      </w:r>
    </w:p>
    <w:p w:rsidR="00CB2A2B" w:rsidRPr="0033027A" w:rsidRDefault="00CB2A2B" w:rsidP="00CB2A2B">
      <w:pPr>
        <w:ind w:left="851" w:hanging="851"/>
        <w:rPr>
          <w:sz w:val="24"/>
          <w:szCs w:val="24"/>
        </w:rPr>
      </w:pPr>
      <w:r w:rsidRPr="0033027A">
        <w:rPr>
          <w:sz w:val="24"/>
          <w:szCs w:val="24"/>
        </w:rPr>
        <w:tab/>
        <w:t>49966</w:t>
      </w:r>
    </w:p>
    <w:p w:rsidR="00CB2A2B" w:rsidRPr="0033027A" w:rsidRDefault="00CB2A2B" w:rsidP="00CB2A2B">
      <w:pPr>
        <w:ind w:left="851" w:hanging="851"/>
        <w:rPr>
          <w:sz w:val="24"/>
          <w:szCs w:val="24"/>
        </w:rPr>
      </w:pPr>
    </w:p>
    <w:p w:rsidR="00CB2A2B" w:rsidRPr="0033027A" w:rsidRDefault="00CB2A2B" w:rsidP="00CB2A2B">
      <w:pPr>
        <w:ind w:left="851" w:hanging="851"/>
        <w:rPr>
          <w:b/>
          <w:sz w:val="24"/>
          <w:szCs w:val="24"/>
        </w:rPr>
      </w:pPr>
      <w:r w:rsidRPr="0033027A">
        <w:rPr>
          <w:b/>
          <w:sz w:val="24"/>
          <w:szCs w:val="24"/>
        </w:rPr>
        <w:t>9.</w:t>
      </w:r>
      <w:r w:rsidRPr="0033027A">
        <w:rPr>
          <w:b/>
          <w:sz w:val="24"/>
          <w:szCs w:val="24"/>
        </w:rPr>
        <w:tab/>
        <w:t>DATO FOR FØRSTE MARKEDSFØRINGSTILLADELSE</w:t>
      </w:r>
    </w:p>
    <w:p w:rsidR="00CB2A2B" w:rsidRPr="0033027A" w:rsidRDefault="00CB2A2B" w:rsidP="00CB2A2B">
      <w:pPr>
        <w:ind w:left="851" w:hanging="851"/>
        <w:rPr>
          <w:sz w:val="24"/>
          <w:szCs w:val="24"/>
        </w:rPr>
      </w:pPr>
      <w:r w:rsidRPr="0033027A">
        <w:rPr>
          <w:sz w:val="24"/>
          <w:szCs w:val="24"/>
        </w:rPr>
        <w:tab/>
        <w:t>19. december 2012</w:t>
      </w:r>
    </w:p>
    <w:p w:rsidR="00CB2A2B" w:rsidRPr="0033027A" w:rsidRDefault="00CB2A2B" w:rsidP="00CB2A2B">
      <w:pPr>
        <w:ind w:left="851" w:hanging="851"/>
        <w:rPr>
          <w:sz w:val="24"/>
          <w:szCs w:val="24"/>
        </w:rPr>
      </w:pPr>
    </w:p>
    <w:p w:rsidR="00CB2A2B" w:rsidRPr="0033027A" w:rsidRDefault="00CB2A2B" w:rsidP="00CB2A2B">
      <w:pPr>
        <w:ind w:left="851" w:hanging="851"/>
        <w:rPr>
          <w:b/>
          <w:sz w:val="24"/>
          <w:szCs w:val="24"/>
        </w:rPr>
      </w:pPr>
      <w:r w:rsidRPr="0033027A">
        <w:rPr>
          <w:b/>
          <w:sz w:val="24"/>
          <w:szCs w:val="24"/>
        </w:rPr>
        <w:t>10.</w:t>
      </w:r>
      <w:r w:rsidRPr="0033027A">
        <w:rPr>
          <w:b/>
          <w:sz w:val="24"/>
          <w:szCs w:val="24"/>
        </w:rPr>
        <w:tab/>
        <w:t>DATO FOR ÆNDRING AF TEKSTEN</w:t>
      </w:r>
    </w:p>
    <w:p w:rsidR="00CB2A2B" w:rsidRPr="0033027A" w:rsidRDefault="00CB2A2B" w:rsidP="00CB2A2B">
      <w:pPr>
        <w:ind w:left="851" w:hanging="851"/>
        <w:rPr>
          <w:sz w:val="24"/>
          <w:szCs w:val="24"/>
        </w:rPr>
      </w:pPr>
      <w:r w:rsidRPr="0033027A">
        <w:rPr>
          <w:sz w:val="24"/>
          <w:szCs w:val="24"/>
        </w:rPr>
        <w:tab/>
      </w:r>
      <w:r w:rsidR="009100FB">
        <w:rPr>
          <w:sz w:val="24"/>
          <w:szCs w:val="24"/>
        </w:rPr>
        <w:t>21. februar 2022</w:t>
      </w:r>
    </w:p>
    <w:p w:rsidR="00CB2A2B" w:rsidRPr="0033027A" w:rsidRDefault="00CB2A2B" w:rsidP="00CB2A2B">
      <w:pPr>
        <w:ind w:left="851" w:hanging="851"/>
        <w:rPr>
          <w:sz w:val="24"/>
          <w:szCs w:val="24"/>
        </w:rPr>
      </w:pPr>
    </w:p>
    <w:p w:rsidR="00CB2A2B" w:rsidRPr="0033027A" w:rsidRDefault="00CB2A2B" w:rsidP="00CB2A2B">
      <w:pPr>
        <w:ind w:left="851" w:hanging="851"/>
        <w:rPr>
          <w:b/>
          <w:sz w:val="24"/>
          <w:szCs w:val="24"/>
        </w:rPr>
      </w:pPr>
      <w:r w:rsidRPr="0033027A">
        <w:rPr>
          <w:b/>
          <w:sz w:val="24"/>
          <w:szCs w:val="24"/>
        </w:rPr>
        <w:t>11.</w:t>
      </w:r>
      <w:r w:rsidRPr="0033027A">
        <w:rPr>
          <w:b/>
          <w:sz w:val="24"/>
          <w:szCs w:val="24"/>
        </w:rPr>
        <w:tab/>
        <w:t>UDLEVERINGSBESTEMMELSE</w:t>
      </w:r>
    </w:p>
    <w:p w:rsidR="00CB2A2B" w:rsidRPr="0033027A" w:rsidRDefault="00CB2A2B" w:rsidP="00CB2A2B">
      <w:pPr>
        <w:pStyle w:val="Sidehoved"/>
        <w:tabs>
          <w:tab w:val="clear" w:pos="4819"/>
          <w:tab w:val="clear" w:pos="9638"/>
        </w:tabs>
        <w:ind w:left="851" w:hanging="851"/>
        <w:rPr>
          <w:szCs w:val="24"/>
        </w:rPr>
      </w:pPr>
      <w:r w:rsidRPr="0033027A">
        <w:rPr>
          <w:szCs w:val="24"/>
        </w:rPr>
        <w:tab/>
        <w:t>B</w:t>
      </w:r>
    </w:p>
    <w:p w:rsidR="00CB2A2B" w:rsidRPr="00B43B45" w:rsidRDefault="00CB2A2B" w:rsidP="00CB2A2B"/>
    <w:p w:rsidR="0003527F" w:rsidRPr="00CB2A2B" w:rsidRDefault="0003527F" w:rsidP="00CB2A2B"/>
    <w:sectPr w:rsidR="0003527F" w:rsidRPr="00CB2A2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A2B" w:rsidRDefault="00CB2A2B">
      <w:r>
        <w:separator/>
      </w:r>
    </w:p>
  </w:endnote>
  <w:endnote w:type="continuationSeparator" w:id="0">
    <w:p w:rsidR="00CB2A2B" w:rsidRDefault="00CB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892DFE">
    <w:pPr>
      <w:pStyle w:val="Sidefod"/>
      <w:tabs>
        <w:tab w:val="clear" w:pos="4819"/>
        <w:tab w:val="left" w:pos="8647"/>
      </w:tabs>
      <w:rPr>
        <w:i/>
        <w:sz w:val="18"/>
      </w:rPr>
    </w:pPr>
    <w:proofErr w:type="spellStart"/>
    <w:r w:rsidRPr="00892DFE">
      <w:rPr>
        <w:i/>
        <w:snapToGrid w:val="0"/>
        <w:sz w:val="18"/>
      </w:rPr>
      <w:t>Butagran</w:t>
    </w:r>
    <w:proofErr w:type="spellEnd"/>
    <w:r w:rsidRPr="00892DFE">
      <w:rPr>
        <w:i/>
        <w:snapToGrid w:val="0"/>
        <w:sz w:val="18"/>
      </w:rPr>
      <w:t xml:space="preserve"> </w:t>
    </w:r>
    <w:proofErr w:type="spellStart"/>
    <w:r w:rsidRPr="00892DFE">
      <w:rPr>
        <w:i/>
        <w:snapToGrid w:val="0"/>
        <w:sz w:val="18"/>
      </w:rPr>
      <w:t>Equi</w:t>
    </w:r>
    <w:proofErr w:type="spellEnd"/>
    <w:r w:rsidRPr="00892DFE">
      <w:rPr>
        <w:i/>
        <w:snapToGrid w:val="0"/>
        <w:sz w:val="18"/>
      </w:rPr>
      <w:t>, oralt pulver 200 mg-g</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B2A2B">
      <w:rPr>
        <w:i/>
        <w:noProof/>
        <w:snapToGrid w:val="0"/>
        <w:sz w:val="18"/>
      </w:rPr>
      <w:t>Dokument111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A2B" w:rsidRDefault="00CB2A2B">
      <w:r>
        <w:separator/>
      </w:r>
    </w:p>
  </w:footnote>
  <w:footnote w:type="continuationSeparator" w:id="0">
    <w:p w:rsidR="00CB2A2B" w:rsidRDefault="00CB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86A2821"/>
    <w:multiLevelType w:val="hybridMultilevel"/>
    <w:tmpl w:val="83EA0CA4"/>
    <w:lvl w:ilvl="0" w:tplc="F6AA9ED0">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98E4223"/>
    <w:multiLevelType w:val="hybridMultilevel"/>
    <w:tmpl w:val="01B6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2B"/>
    <w:rsid w:val="0003527F"/>
    <w:rsid w:val="00065C7D"/>
    <w:rsid w:val="000C6CD4"/>
    <w:rsid w:val="001577E4"/>
    <w:rsid w:val="001858CA"/>
    <w:rsid w:val="001C4AEF"/>
    <w:rsid w:val="001D3CC5"/>
    <w:rsid w:val="00285459"/>
    <w:rsid w:val="00322BDE"/>
    <w:rsid w:val="00406EE7"/>
    <w:rsid w:val="00407013"/>
    <w:rsid w:val="004A62CC"/>
    <w:rsid w:val="00565A74"/>
    <w:rsid w:val="005B0036"/>
    <w:rsid w:val="005F5831"/>
    <w:rsid w:val="00662012"/>
    <w:rsid w:val="00666B01"/>
    <w:rsid w:val="006B1539"/>
    <w:rsid w:val="006D4B41"/>
    <w:rsid w:val="006F5621"/>
    <w:rsid w:val="007E2A00"/>
    <w:rsid w:val="008010F2"/>
    <w:rsid w:val="00892DFE"/>
    <w:rsid w:val="009100FB"/>
    <w:rsid w:val="009202AE"/>
    <w:rsid w:val="00932676"/>
    <w:rsid w:val="009D66C6"/>
    <w:rsid w:val="00A96525"/>
    <w:rsid w:val="00AE29E5"/>
    <w:rsid w:val="00AE5757"/>
    <w:rsid w:val="00B25EB8"/>
    <w:rsid w:val="00B572BC"/>
    <w:rsid w:val="00BC634B"/>
    <w:rsid w:val="00BF2AE0"/>
    <w:rsid w:val="00C0281A"/>
    <w:rsid w:val="00C479BF"/>
    <w:rsid w:val="00CB2A2B"/>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17D1495"/>
  <w15:chartTrackingRefBased/>
  <w15:docId w15:val="{0B494D0C-2D38-4318-8C08-846FCBEA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CB2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TotalTime>
  <Pages>6</Pages>
  <Words>1323</Words>
  <Characters>8521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2021123503_x000d_
Ænbdring af repræsentant adrese</dc:description>
  <cp:lastModifiedBy>Marianne Ott Jensen</cp:lastModifiedBy>
  <cp:revision>3</cp:revision>
  <dcterms:created xsi:type="dcterms:W3CDTF">2022-02-16T11:10:00Z</dcterms:created>
  <dcterms:modified xsi:type="dcterms:W3CDTF">2022-02-16T11:12:00Z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