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36" w:rsidRPr="008F49E1" w:rsidRDefault="005B0036" w:rsidP="005B0036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417F1A69" wp14:editId="578A875D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FF5" w:rsidRPr="00A46FF5" w:rsidRDefault="00A46FF5" w:rsidP="005B0036">
      <w:pPr>
        <w:tabs>
          <w:tab w:val="right" w:pos="9356"/>
        </w:tabs>
        <w:rPr>
          <w:sz w:val="24"/>
          <w:szCs w:val="24"/>
        </w:rPr>
      </w:pPr>
    </w:p>
    <w:p w:rsidR="00A46FF5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92347">
        <w:rPr>
          <w:b/>
          <w:sz w:val="24"/>
          <w:szCs w:val="24"/>
        </w:rPr>
        <w:t>4. november 2021</w:t>
      </w:r>
    </w:p>
    <w:p w:rsidR="00A46FF5" w:rsidRDefault="00A46FF5" w:rsidP="00A46FF5">
      <w:pPr>
        <w:tabs>
          <w:tab w:val="left" w:pos="8222"/>
        </w:tabs>
        <w:rPr>
          <w:sz w:val="24"/>
          <w:szCs w:val="24"/>
        </w:rPr>
      </w:pPr>
    </w:p>
    <w:p w:rsidR="00E92347" w:rsidRPr="00A46FF5" w:rsidRDefault="00E92347" w:rsidP="00A46FF5">
      <w:pPr>
        <w:tabs>
          <w:tab w:val="left" w:pos="8222"/>
        </w:tabs>
        <w:rPr>
          <w:sz w:val="24"/>
          <w:szCs w:val="24"/>
        </w:rPr>
      </w:pPr>
    </w:p>
    <w:p w:rsidR="00A46FF5" w:rsidRPr="00A46FF5" w:rsidRDefault="00A46FF5" w:rsidP="00A46FF5">
      <w:pPr>
        <w:tabs>
          <w:tab w:val="left" w:pos="8222"/>
        </w:tabs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B0036" w:rsidRPr="00565A74" w:rsidRDefault="001B7641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Butorgesic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injektionsvæske, opløsning</w:t>
      </w:r>
    </w:p>
    <w:p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5B0036" w:rsidRPr="00406EE7" w:rsidRDefault="001B7641" w:rsidP="005B00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</w:t>
      </w:r>
      <w:r w:rsidR="00A46FF5">
        <w:rPr>
          <w:sz w:val="24"/>
          <w:szCs w:val="24"/>
        </w:rPr>
        <w:t>8</w:t>
      </w:r>
      <w:r>
        <w:rPr>
          <w:sz w:val="24"/>
          <w:szCs w:val="24"/>
        </w:rPr>
        <w:t>4</w:t>
      </w:r>
      <w:r w:rsidR="00A46FF5">
        <w:rPr>
          <w:sz w:val="24"/>
          <w:szCs w:val="24"/>
        </w:rPr>
        <w:t>8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:rsidR="005B0036" w:rsidRPr="00406EE7" w:rsidRDefault="000F073B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Butorgesic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0F073B" w:rsidRPr="000F073B" w:rsidRDefault="000F073B" w:rsidP="000F073B">
      <w:pPr>
        <w:tabs>
          <w:tab w:val="left" w:pos="8222"/>
        </w:tabs>
        <w:ind w:left="851"/>
        <w:rPr>
          <w:sz w:val="24"/>
          <w:szCs w:val="24"/>
        </w:rPr>
      </w:pPr>
      <w:r w:rsidRPr="000F073B">
        <w:rPr>
          <w:sz w:val="24"/>
          <w:szCs w:val="24"/>
        </w:rPr>
        <w:t>1 ml injektionsvæske, opløsning, indeholder:</w:t>
      </w:r>
    </w:p>
    <w:p w:rsidR="000F073B" w:rsidRPr="000F073B" w:rsidRDefault="000F073B" w:rsidP="000F073B">
      <w:pPr>
        <w:tabs>
          <w:tab w:val="left" w:pos="8222"/>
        </w:tabs>
        <w:ind w:left="851"/>
        <w:rPr>
          <w:sz w:val="24"/>
          <w:szCs w:val="24"/>
        </w:rPr>
      </w:pPr>
    </w:p>
    <w:p w:rsidR="000F073B" w:rsidRPr="00F67AC9" w:rsidRDefault="000F073B" w:rsidP="000F073B">
      <w:pPr>
        <w:tabs>
          <w:tab w:val="left" w:pos="8222"/>
        </w:tabs>
        <w:ind w:left="851"/>
        <w:rPr>
          <w:sz w:val="24"/>
          <w:szCs w:val="24"/>
          <w:u w:val="single"/>
        </w:rPr>
      </w:pPr>
      <w:r w:rsidRPr="00F67AC9">
        <w:rPr>
          <w:sz w:val="24"/>
          <w:szCs w:val="24"/>
          <w:u w:val="single"/>
        </w:rPr>
        <w:t>Aktivt stof</w:t>
      </w:r>
    </w:p>
    <w:p w:rsidR="000F073B" w:rsidRPr="000F073B" w:rsidRDefault="00F67AC9" w:rsidP="00F67AC9">
      <w:pPr>
        <w:tabs>
          <w:tab w:val="left" w:pos="3402"/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 w:rsidR="000F073B" w:rsidRPr="000F073B">
        <w:rPr>
          <w:sz w:val="24"/>
          <w:szCs w:val="24"/>
        </w:rPr>
        <w:t>utorphanol</w:t>
      </w:r>
      <w:proofErr w:type="spellEnd"/>
      <w:r w:rsidR="000F073B" w:rsidRPr="000F073B">
        <w:rPr>
          <w:sz w:val="24"/>
          <w:szCs w:val="24"/>
        </w:rPr>
        <w:tab/>
        <w:t>10,00 mg</w:t>
      </w:r>
    </w:p>
    <w:p w:rsidR="000F073B" w:rsidRPr="000F073B" w:rsidRDefault="000F073B" w:rsidP="00F67AC9">
      <w:pPr>
        <w:tabs>
          <w:tab w:val="left" w:pos="3402"/>
          <w:tab w:val="left" w:pos="8222"/>
        </w:tabs>
        <w:ind w:left="851"/>
        <w:rPr>
          <w:sz w:val="24"/>
          <w:szCs w:val="24"/>
        </w:rPr>
      </w:pPr>
      <w:r w:rsidRPr="000F073B">
        <w:rPr>
          <w:sz w:val="24"/>
          <w:szCs w:val="24"/>
        </w:rPr>
        <w:t xml:space="preserve">(som </w:t>
      </w:r>
      <w:proofErr w:type="spellStart"/>
      <w:r w:rsidRPr="000F073B">
        <w:rPr>
          <w:sz w:val="24"/>
          <w:szCs w:val="24"/>
        </w:rPr>
        <w:t>butorphanoltartrat</w:t>
      </w:r>
      <w:proofErr w:type="spellEnd"/>
      <w:r w:rsidRPr="000F073B">
        <w:rPr>
          <w:sz w:val="24"/>
          <w:szCs w:val="24"/>
        </w:rPr>
        <w:t xml:space="preserve">) </w:t>
      </w:r>
      <w:r w:rsidRPr="000F073B">
        <w:rPr>
          <w:sz w:val="24"/>
          <w:szCs w:val="24"/>
        </w:rPr>
        <w:tab/>
        <w:t>14,58 mg</w:t>
      </w:r>
    </w:p>
    <w:p w:rsidR="000F073B" w:rsidRPr="000F073B" w:rsidRDefault="000F073B" w:rsidP="00F67AC9">
      <w:pPr>
        <w:tabs>
          <w:tab w:val="left" w:pos="3402"/>
          <w:tab w:val="left" w:pos="8222"/>
        </w:tabs>
        <w:ind w:left="851"/>
        <w:rPr>
          <w:sz w:val="24"/>
          <w:szCs w:val="24"/>
        </w:rPr>
      </w:pPr>
    </w:p>
    <w:p w:rsidR="000F073B" w:rsidRPr="00F67AC9" w:rsidRDefault="000F073B" w:rsidP="00F67AC9">
      <w:pPr>
        <w:tabs>
          <w:tab w:val="left" w:pos="3402"/>
          <w:tab w:val="left" w:pos="8222"/>
        </w:tabs>
        <w:ind w:left="851"/>
        <w:rPr>
          <w:sz w:val="24"/>
          <w:szCs w:val="24"/>
          <w:u w:val="single"/>
        </w:rPr>
      </w:pPr>
      <w:r w:rsidRPr="00F67AC9">
        <w:rPr>
          <w:sz w:val="24"/>
          <w:szCs w:val="24"/>
          <w:u w:val="single"/>
        </w:rPr>
        <w:t>Hjælpestof</w:t>
      </w:r>
    </w:p>
    <w:p w:rsidR="000F073B" w:rsidRPr="000F073B" w:rsidRDefault="00F67AC9" w:rsidP="00F67AC9">
      <w:pPr>
        <w:tabs>
          <w:tab w:val="left" w:pos="3402"/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 w:rsidR="000F073B" w:rsidRPr="000F073B">
        <w:rPr>
          <w:sz w:val="24"/>
          <w:szCs w:val="24"/>
        </w:rPr>
        <w:t>enzethoniumchlorid</w:t>
      </w:r>
      <w:proofErr w:type="spellEnd"/>
      <w:r w:rsidR="000F073B" w:rsidRPr="000F073B">
        <w:rPr>
          <w:sz w:val="24"/>
          <w:szCs w:val="24"/>
        </w:rPr>
        <w:tab/>
        <w:t>0,10 mg</w:t>
      </w:r>
    </w:p>
    <w:p w:rsidR="000F073B" w:rsidRPr="000F073B" w:rsidRDefault="000F073B" w:rsidP="000F073B">
      <w:pPr>
        <w:tabs>
          <w:tab w:val="left" w:pos="8222"/>
        </w:tabs>
        <w:ind w:left="851"/>
        <w:rPr>
          <w:sz w:val="24"/>
          <w:szCs w:val="24"/>
        </w:rPr>
      </w:pPr>
    </w:p>
    <w:p w:rsidR="000F073B" w:rsidRPr="000F073B" w:rsidRDefault="000F073B" w:rsidP="000F073B">
      <w:pPr>
        <w:tabs>
          <w:tab w:val="left" w:pos="8222"/>
        </w:tabs>
        <w:ind w:left="851"/>
        <w:rPr>
          <w:sz w:val="24"/>
          <w:szCs w:val="24"/>
        </w:rPr>
      </w:pPr>
      <w:r w:rsidRPr="000F073B">
        <w:rPr>
          <w:sz w:val="24"/>
          <w:szCs w:val="24"/>
        </w:rPr>
        <w:t>Alle hjælpestoffer er anført under pkt. 6.1.</w:t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:rsidR="00F67AC9" w:rsidRPr="00F67AC9" w:rsidRDefault="00F67AC9" w:rsidP="00F67A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67AC9">
        <w:rPr>
          <w:sz w:val="24"/>
          <w:szCs w:val="24"/>
        </w:rPr>
        <w:t>Injektionsvæske, opløsning</w:t>
      </w:r>
    </w:p>
    <w:p w:rsidR="00F67AC9" w:rsidRPr="00F67AC9" w:rsidRDefault="00F67AC9" w:rsidP="00F67A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67AC9" w:rsidRPr="00F67AC9" w:rsidRDefault="00F67AC9" w:rsidP="00F67AC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67AC9">
        <w:rPr>
          <w:sz w:val="24"/>
          <w:szCs w:val="24"/>
        </w:rPr>
        <w:t>Klar, farveløs opløsning.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:rsidR="00557CB2" w:rsidRDefault="00557CB2" w:rsidP="00557CB2">
      <w:pPr>
        <w:tabs>
          <w:tab w:val="left" w:pos="8222"/>
        </w:tabs>
        <w:ind w:left="851"/>
        <w:rPr>
          <w:sz w:val="24"/>
          <w:szCs w:val="24"/>
        </w:rPr>
      </w:pPr>
      <w:r w:rsidRPr="00557CB2">
        <w:rPr>
          <w:sz w:val="24"/>
          <w:szCs w:val="24"/>
        </w:rPr>
        <w:t>Hest</w:t>
      </w:r>
    </w:p>
    <w:p w:rsidR="00557CB2" w:rsidRDefault="00557CB2" w:rsidP="00557CB2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H</w:t>
      </w:r>
      <w:r w:rsidRPr="00557CB2">
        <w:rPr>
          <w:sz w:val="24"/>
          <w:szCs w:val="24"/>
        </w:rPr>
        <w:t>und</w:t>
      </w:r>
    </w:p>
    <w:p w:rsidR="00557CB2" w:rsidRPr="00557CB2" w:rsidRDefault="00557CB2" w:rsidP="00557CB2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K</w:t>
      </w:r>
      <w:r w:rsidRPr="00557CB2">
        <w:rPr>
          <w:sz w:val="24"/>
          <w:szCs w:val="24"/>
        </w:rPr>
        <w:t>at</w:t>
      </w:r>
    </w:p>
    <w:p w:rsidR="005376BB" w:rsidRDefault="005376B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</w:p>
    <w:p w:rsidR="00557CB2" w:rsidRPr="0097075D" w:rsidRDefault="00557CB2" w:rsidP="00557CB2">
      <w:pPr>
        <w:pStyle w:val="Sidehoved"/>
        <w:tabs>
          <w:tab w:val="left" w:pos="8222"/>
        </w:tabs>
        <w:ind w:left="851"/>
        <w:rPr>
          <w:b/>
          <w:szCs w:val="24"/>
        </w:rPr>
      </w:pPr>
      <w:r w:rsidRPr="0097075D">
        <w:rPr>
          <w:b/>
          <w:szCs w:val="24"/>
        </w:rPr>
        <w:t>H</w:t>
      </w:r>
      <w:r w:rsidR="003C12EB" w:rsidRPr="0097075D">
        <w:rPr>
          <w:b/>
          <w:szCs w:val="24"/>
        </w:rPr>
        <w:t>est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  <w:r w:rsidRPr="00557CB2">
        <w:rPr>
          <w:szCs w:val="24"/>
          <w:u w:val="single"/>
        </w:rPr>
        <w:t xml:space="preserve">Som </w:t>
      </w:r>
      <w:proofErr w:type="spellStart"/>
      <w:r w:rsidRPr="00557CB2">
        <w:rPr>
          <w:szCs w:val="24"/>
          <w:u w:val="single"/>
        </w:rPr>
        <w:t>analgetikum</w:t>
      </w:r>
      <w:proofErr w:type="spellEnd"/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  <w:r w:rsidRPr="00557CB2">
        <w:rPr>
          <w:szCs w:val="24"/>
        </w:rPr>
        <w:t xml:space="preserve">Lindring af </w:t>
      </w:r>
      <w:proofErr w:type="spellStart"/>
      <w:r w:rsidRPr="00557CB2">
        <w:rPr>
          <w:szCs w:val="24"/>
        </w:rPr>
        <w:t>abdominalsmerter</w:t>
      </w:r>
      <w:proofErr w:type="spellEnd"/>
      <w:r w:rsidRPr="00557CB2">
        <w:rPr>
          <w:szCs w:val="24"/>
        </w:rPr>
        <w:t xml:space="preserve">, der skyldes kolik af </w:t>
      </w:r>
      <w:proofErr w:type="spellStart"/>
      <w:r w:rsidRPr="00557CB2">
        <w:rPr>
          <w:szCs w:val="24"/>
        </w:rPr>
        <w:t>gastrointestinal</w:t>
      </w:r>
      <w:proofErr w:type="spellEnd"/>
      <w:r w:rsidRPr="00557CB2">
        <w:rPr>
          <w:szCs w:val="24"/>
        </w:rPr>
        <w:t xml:space="preserve"> oprindelse.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557CB2">
        <w:rPr>
          <w:szCs w:val="24"/>
          <w:u w:val="single"/>
        </w:rPr>
        <w:t>Som sedativ (i kombination)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  <w:r w:rsidRPr="00557CB2">
        <w:rPr>
          <w:szCs w:val="24"/>
        </w:rPr>
        <w:t xml:space="preserve">Til sedation i kombination med visse </w:t>
      </w:r>
      <w:r w:rsidR="001104E5" w:rsidRPr="00D3478F">
        <w:rPr>
          <w:szCs w:val="24"/>
        </w:rPr>
        <w:t>α</w:t>
      </w:r>
      <w:r w:rsidRPr="00557CB2">
        <w:rPr>
          <w:szCs w:val="24"/>
        </w:rPr>
        <w:t>2-adrenoceptoragonister (</w:t>
      </w:r>
      <w:proofErr w:type="spellStart"/>
      <w:r w:rsidRPr="00557CB2">
        <w:rPr>
          <w:szCs w:val="24"/>
        </w:rPr>
        <w:t>detomidin</w:t>
      </w:r>
      <w:proofErr w:type="spellEnd"/>
      <w:r w:rsidRPr="00557CB2">
        <w:rPr>
          <w:szCs w:val="24"/>
        </w:rPr>
        <w:t xml:space="preserve">, </w:t>
      </w:r>
      <w:proofErr w:type="spellStart"/>
      <w:r w:rsidRPr="00557CB2">
        <w:rPr>
          <w:szCs w:val="24"/>
        </w:rPr>
        <w:t>romifidin</w:t>
      </w:r>
      <w:proofErr w:type="spellEnd"/>
      <w:r w:rsidRPr="00557CB2">
        <w:rPr>
          <w:szCs w:val="24"/>
        </w:rPr>
        <w:t>). Til terapeutiske og diagnostiske foranstaltninger såsom mindre kirurgiske indgreb på en stående hest.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bCs/>
          <w:szCs w:val="24"/>
        </w:rPr>
      </w:pPr>
    </w:p>
    <w:p w:rsidR="00557CB2" w:rsidRPr="0097075D" w:rsidRDefault="00557CB2" w:rsidP="00557CB2">
      <w:pPr>
        <w:pStyle w:val="Sidehoved"/>
        <w:tabs>
          <w:tab w:val="left" w:pos="8222"/>
        </w:tabs>
        <w:ind w:left="851"/>
        <w:rPr>
          <w:b/>
          <w:bCs/>
          <w:szCs w:val="24"/>
        </w:rPr>
      </w:pPr>
      <w:r w:rsidRPr="0097075D">
        <w:rPr>
          <w:b/>
          <w:bCs/>
          <w:szCs w:val="24"/>
        </w:rPr>
        <w:t>H</w:t>
      </w:r>
      <w:r w:rsidR="0097075D">
        <w:rPr>
          <w:b/>
          <w:bCs/>
          <w:szCs w:val="24"/>
        </w:rPr>
        <w:t>und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bCs/>
          <w:szCs w:val="24"/>
          <w:u w:val="single"/>
        </w:rPr>
      </w:pP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557CB2">
        <w:rPr>
          <w:szCs w:val="24"/>
          <w:u w:val="single"/>
        </w:rPr>
        <w:t xml:space="preserve">Som </w:t>
      </w:r>
      <w:proofErr w:type="spellStart"/>
      <w:r w:rsidRPr="00557CB2">
        <w:rPr>
          <w:szCs w:val="24"/>
          <w:u w:val="single"/>
        </w:rPr>
        <w:t>analgetikum</w:t>
      </w:r>
      <w:proofErr w:type="spellEnd"/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  <w:r w:rsidRPr="00557CB2">
        <w:rPr>
          <w:szCs w:val="24"/>
        </w:rPr>
        <w:t xml:space="preserve">Lindring af lette til moderate </w:t>
      </w:r>
      <w:proofErr w:type="spellStart"/>
      <w:r w:rsidRPr="00557CB2">
        <w:rPr>
          <w:szCs w:val="24"/>
        </w:rPr>
        <w:t>viscerale</w:t>
      </w:r>
      <w:proofErr w:type="spellEnd"/>
      <w:r w:rsidRPr="00557CB2">
        <w:rPr>
          <w:szCs w:val="24"/>
        </w:rPr>
        <w:t xml:space="preserve"> smerter og lette til moderate smerter efter bløddelskirurgi.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557CB2">
        <w:rPr>
          <w:szCs w:val="24"/>
          <w:u w:val="single"/>
        </w:rPr>
        <w:t>Som sedativ (i kombination)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  <w:r w:rsidRPr="00557CB2">
        <w:rPr>
          <w:szCs w:val="24"/>
        </w:rPr>
        <w:t xml:space="preserve">Til dyb sedation i kombination med </w:t>
      </w:r>
      <w:proofErr w:type="spellStart"/>
      <w:r w:rsidRPr="00557CB2">
        <w:rPr>
          <w:szCs w:val="24"/>
        </w:rPr>
        <w:t>medetomidin</w:t>
      </w:r>
      <w:proofErr w:type="spellEnd"/>
      <w:r w:rsidRPr="00557CB2">
        <w:rPr>
          <w:szCs w:val="24"/>
        </w:rPr>
        <w:t>.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557CB2">
        <w:rPr>
          <w:szCs w:val="24"/>
          <w:u w:val="single"/>
        </w:rPr>
        <w:t xml:space="preserve">Som </w:t>
      </w:r>
      <w:proofErr w:type="spellStart"/>
      <w:r w:rsidRPr="00557CB2">
        <w:rPr>
          <w:szCs w:val="24"/>
          <w:u w:val="single"/>
        </w:rPr>
        <w:t>præanæstetikum</w:t>
      </w:r>
      <w:proofErr w:type="spellEnd"/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  <w:r w:rsidRPr="00557CB2">
        <w:rPr>
          <w:szCs w:val="24"/>
        </w:rPr>
        <w:t xml:space="preserve">Præanæstetisk anvendelse af </w:t>
      </w:r>
      <w:r w:rsidRPr="00557CB2">
        <w:rPr>
          <w:bCs/>
          <w:szCs w:val="24"/>
        </w:rPr>
        <w:t>præparatet</w:t>
      </w:r>
      <w:r w:rsidRPr="00557CB2">
        <w:rPr>
          <w:szCs w:val="24"/>
        </w:rPr>
        <w:t xml:space="preserve"> har medført dosisrelateret reduktion af dosis af </w:t>
      </w:r>
      <w:proofErr w:type="spellStart"/>
      <w:r w:rsidRPr="00557CB2">
        <w:rPr>
          <w:szCs w:val="24"/>
        </w:rPr>
        <w:t>induktionsanæstetika</w:t>
      </w:r>
      <w:proofErr w:type="spellEnd"/>
      <w:r w:rsidRPr="00557CB2">
        <w:rPr>
          <w:szCs w:val="24"/>
        </w:rPr>
        <w:t>.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557CB2">
        <w:rPr>
          <w:szCs w:val="24"/>
          <w:u w:val="single"/>
        </w:rPr>
        <w:t xml:space="preserve">Som </w:t>
      </w:r>
      <w:proofErr w:type="spellStart"/>
      <w:r w:rsidRPr="00557CB2">
        <w:rPr>
          <w:szCs w:val="24"/>
          <w:u w:val="single"/>
        </w:rPr>
        <w:t>anæstetikum</w:t>
      </w:r>
      <w:proofErr w:type="spellEnd"/>
      <w:r w:rsidRPr="00557CB2">
        <w:rPr>
          <w:szCs w:val="24"/>
          <w:u w:val="single"/>
        </w:rPr>
        <w:t xml:space="preserve"> (i kombination)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  <w:r w:rsidRPr="00557CB2">
        <w:rPr>
          <w:szCs w:val="24"/>
        </w:rPr>
        <w:t xml:space="preserve">Som en del af anæstesien i kombination med </w:t>
      </w:r>
      <w:proofErr w:type="spellStart"/>
      <w:r w:rsidRPr="00557CB2">
        <w:rPr>
          <w:szCs w:val="24"/>
        </w:rPr>
        <w:t>medetomidin</w:t>
      </w:r>
      <w:proofErr w:type="spellEnd"/>
      <w:r w:rsidRPr="00557CB2">
        <w:rPr>
          <w:szCs w:val="24"/>
        </w:rPr>
        <w:t xml:space="preserve"> og </w:t>
      </w:r>
      <w:proofErr w:type="spellStart"/>
      <w:r w:rsidRPr="00557CB2">
        <w:rPr>
          <w:szCs w:val="24"/>
        </w:rPr>
        <w:t>ketamin</w:t>
      </w:r>
      <w:proofErr w:type="spellEnd"/>
      <w:r w:rsidRPr="00557CB2">
        <w:rPr>
          <w:szCs w:val="24"/>
        </w:rPr>
        <w:t>.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bCs/>
          <w:szCs w:val="24"/>
        </w:rPr>
      </w:pPr>
    </w:p>
    <w:p w:rsidR="00557CB2" w:rsidRPr="0097075D" w:rsidRDefault="00557CB2" w:rsidP="00557CB2">
      <w:pPr>
        <w:pStyle w:val="Sidehoved"/>
        <w:tabs>
          <w:tab w:val="left" w:pos="8222"/>
        </w:tabs>
        <w:ind w:left="851"/>
        <w:rPr>
          <w:b/>
          <w:bCs/>
          <w:szCs w:val="24"/>
        </w:rPr>
      </w:pPr>
      <w:r w:rsidRPr="0097075D">
        <w:rPr>
          <w:b/>
          <w:bCs/>
          <w:szCs w:val="24"/>
        </w:rPr>
        <w:t>K</w:t>
      </w:r>
      <w:r w:rsidR="0097075D" w:rsidRPr="0097075D">
        <w:rPr>
          <w:b/>
          <w:bCs/>
          <w:szCs w:val="24"/>
        </w:rPr>
        <w:t>at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bCs/>
          <w:szCs w:val="24"/>
          <w:u w:val="single"/>
        </w:rPr>
      </w:pP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557CB2">
        <w:rPr>
          <w:szCs w:val="24"/>
          <w:u w:val="single"/>
        </w:rPr>
        <w:t xml:space="preserve">Som </w:t>
      </w:r>
      <w:proofErr w:type="spellStart"/>
      <w:r w:rsidRPr="00557CB2">
        <w:rPr>
          <w:szCs w:val="24"/>
          <w:u w:val="single"/>
        </w:rPr>
        <w:t>analgetikum</w:t>
      </w:r>
      <w:proofErr w:type="spellEnd"/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  <w:r w:rsidRPr="00557CB2">
        <w:rPr>
          <w:szCs w:val="24"/>
        </w:rPr>
        <w:t>Til lindring af moderate postoperative smerter efter bløddelskirurgi og mindre kirurgiske indgreb.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557CB2">
        <w:rPr>
          <w:szCs w:val="24"/>
          <w:u w:val="single"/>
        </w:rPr>
        <w:t>Som sedativ (i kombination)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</w:rPr>
      </w:pPr>
      <w:r w:rsidRPr="00557CB2">
        <w:rPr>
          <w:szCs w:val="24"/>
        </w:rPr>
        <w:t xml:space="preserve">Til dyb sedation i kombination med </w:t>
      </w:r>
      <w:proofErr w:type="spellStart"/>
      <w:r w:rsidRPr="00557CB2">
        <w:rPr>
          <w:szCs w:val="24"/>
        </w:rPr>
        <w:t>medetomidin</w:t>
      </w:r>
      <w:proofErr w:type="spellEnd"/>
      <w:r w:rsidRPr="00557CB2">
        <w:rPr>
          <w:szCs w:val="24"/>
        </w:rPr>
        <w:t>.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557CB2">
        <w:rPr>
          <w:szCs w:val="24"/>
          <w:u w:val="single"/>
        </w:rPr>
        <w:t xml:space="preserve">Som </w:t>
      </w:r>
      <w:proofErr w:type="spellStart"/>
      <w:r w:rsidRPr="00557CB2">
        <w:rPr>
          <w:szCs w:val="24"/>
          <w:u w:val="single"/>
        </w:rPr>
        <w:t>anæstetikum</w:t>
      </w:r>
      <w:proofErr w:type="spellEnd"/>
      <w:r w:rsidRPr="00557CB2">
        <w:rPr>
          <w:szCs w:val="24"/>
          <w:u w:val="single"/>
        </w:rPr>
        <w:t xml:space="preserve"> (i kombination)</w:t>
      </w:r>
    </w:p>
    <w:p w:rsidR="00557CB2" w:rsidRPr="00557CB2" w:rsidRDefault="00557CB2" w:rsidP="00557CB2">
      <w:pPr>
        <w:pStyle w:val="Sidehoved"/>
        <w:tabs>
          <w:tab w:val="left" w:pos="8222"/>
        </w:tabs>
        <w:ind w:left="851"/>
        <w:rPr>
          <w:bCs/>
          <w:szCs w:val="24"/>
        </w:rPr>
      </w:pPr>
      <w:r w:rsidRPr="00557CB2">
        <w:rPr>
          <w:szCs w:val="24"/>
        </w:rPr>
        <w:t xml:space="preserve">Som en del af anæstesien i kombination med </w:t>
      </w:r>
      <w:proofErr w:type="spellStart"/>
      <w:r w:rsidRPr="00557CB2">
        <w:rPr>
          <w:szCs w:val="24"/>
        </w:rPr>
        <w:t>medetomidin</w:t>
      </w:r>
      <w:proofErr w:type="spellEnd"/>
      <w:r w:rsidRPr="00557CB2">
        <w:rPr>
          <w:szCs w:val="24"/>
        </w:rPr>
        <w:t xml:space="preserve"> og </w:t>
      </w:r>
      <w:proofErr w:type="spellStart"/>
      <w:r w:rsidRPr="00557CB2">
        <w:rPr>
          <w:szCs w:val="24"/>
        </w:rPr>
        <w:t>ketamin</w:t>
      </w:r>
      <w:proofErr w:type="spellEnd"/>
      <w:r w:rsidRPr="00557CB2">
        <w:rPr>
          <w:szCs w:val="24"/>
        </w:rPr>
        <w:t>.</w:t>
      </w: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406EE7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</w:rPr>
      </w:pPr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7E1FE7">
        <w:rPr>
          <w:szCs w:val="24"/>
          <w:u w:val="single"/>
        </w:rPr>
        <w:t>Alle dyrearter, som lægemidlet er beregnet til</w:t>
      </w:r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</w:rPr>
      </w:pPr>
      <w:r w:rsidRPr="007E1FE7">
        <w:rPr>
          <w:szCs w:val="24"/>
        </w:rPr>
        <w:t>Bør ikke anvendes i tilfælde af overfølsomhed over for det aktive stof eller over for et eller flere af hjælpestofferne.</w:t>
      </w:r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</w:rPr>
      </w:pPr>
      <w:r w:rsidRPr="007E1FE7">
        <w:rPr>
          <w:szCs w:val="24"/>
        </w:rPr>
        <w:t>Bør ikke anvendes til dyr med svær lever- og/eller nyredysfunktion.</w:t>
      </w:r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</w:rPr>
      </w:pPr>
      <w:r w:rsidRPr="007E1FE7">
        <w:rPr>
          <w:szCs w:val="24"/>
        </w:rPr>
        <w:t>Bør ikke anvendes til dyr med cerebral skade eller organiske hjernelæsioner eller til dyr med obstruktive luftvejssygdomme, hjertedysfunktion eller spastiske tilstande.</w:t>
      </w:r>
    </w:p>
    <w:p w:rsidR="004E0569" w:rsidRDefault="004E0569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</w:rPr>
      </w:pPr>
    </w:p>
    <w:p w:rsidR="007E1FE7" w:rsidRPr="006119CE" w:rsidRDefault="006119CE" w:rsidP="007E1FE7">
      <w:pPr>
        <w:pStyle w:val="Sidehoved"/>
        <w:tabs>
          <w:tab w:val="left" w:pos="8222"/>
        </w:tabs>
        <w:ind w:left="851"/>
        <w:rPr>
          <w:b/>
          <w:szCs w:val="24"/>
        </w:rPr>
      </w:pPr>
      <w:r w:rsidRPr="006119CE">
        <w:rPr>
          <w:b/>
          <w:szCs w:val="24"/>
        </w:rPr>
        <w:t>Hest</w:t>
      </w:r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</w:p>
    <w:p w:rsidR="007E1FE7" w:rsidRPr="006119CE" w:rsidRDefault="007E1FE7" w:rsidP="007E1FE7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6119CE">
        <w:rPr>
          <w:szCs w:val="24"/>
          <w:u w:val="single"/>
        </w:rPr>
        <w:t xml:space="preserve">Kombination af </w:t>
      </w:r>
      <w:proofErr w:type="spellStart"/>
      <w:r w:rsidRPr="006119CE">
        <w:rPr>
          <w:szCs w:val="24"/>
          <w:u w:val="single"/>
        </w:rPr>
        <w:t>butorphanol</w:t>
      </w:r>
      <w:proofErr w:type="spellEnd"/>
      <w:r w:rsidRPr="006119CE">
        <w:rPr>
          <w:szCs w:val="24"/>
          <w:u w:val="single"/>
        </w:rPr>
        <w:t>/</w:t>
      </w:r>
      <w:proofErr w:type="spellStart"/>
      <w:r w:rsidRPr="006119CE">
        <w:rPr>
          <w:szCs w:val="24"/>
          <w:u w:val="single"/>
        </w:rPr>
        <w:t>detomidinhydrochlorid</w:t>
      </w:r>
      <w:proofErr w:type="spellEnd"/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</w:rPr>
      </w:pPr>
      <w:r w:rsidRPr="007E1FE7">
        <w:rPr>
          <w:szCs w:val="24"/>
        </w:rPr>
        <w:t xml:space="preserve">Bør ikke anvendes til heste med eksisterende </w:t>
      </w:r>
      <w:proofErr w:type="spellStart"/>
      <w:r w:rsidRPr="007E1FE7">
        <w:rPr>
          <w:szCs w:val="24"/>
        </w:rPr>
        <w:t>hjertearytmi</w:t>
      </w:r>
      <w:proofErr w:type="spellEnd"/>
      <w:r w:rsidRPr="007E1FE7">
        <w:rPr>
          <w:szCs w:val="24"/>
        </w:rPr>
        <w:t xml:space="preserve"> eller bradykardi.</w:t>
      </w:r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</w:rPr>
      </w:pPr>
      <w:r w:rsidRPr="007E1FE7">
        <w:rPr>
          <w:szCs w:val="24"/>
        </w:rPr>
        <w:t xml:space="preserve">Bør ikke anvendes ved kolik forbundet med forstoppelse, da denne kombination vil forårsage nedsat </w:t>
      </w:r>
      <w:proofErr w:type="spellStart"/>
      <w:r w:rsidRPr="007E1FE7">
        <w:rPr>
          <w:szCs w:val="24"/>
        </w:rPr>
        <w:t>gastrointestinal</w:t>
      </w:r>
      <w:proofErr w:type="spellEnd"/>
      <w:r w:rsidRPr="007E1FE7">
        <w:rPr>
          <w:szCs w:val="24"/>
        </w:rPr>
        <w:t xml:space="preserve"> </w:t>
      </w:r>
      <w:proofErr w:type="spellStart"/>
      <w:r w:rsidRPr="007E1FE7">
        <w:rPr>
          <w:szCs w:val="24"/>
        </w:rPr>
        <w:t>motilitet</w:t>
      </w:r>
      <w:proofErr w:type="spellEnd"/>
      <w:r w:rsidRPr="007E1FE7">
        <w:rPr>
          <w:szCs w:val="24"/>
        </w:rPr>
        <w:t>.</w:t>
      </w:r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</w:rPr>
      </w:pPr>
      <w:r w:rsidRPr="007E1FE7">
        <w:rPr>
          <w:szCs w:val="24"/>
        </w:rPr>
        <w:t xml:space="preserve">Bør ikke anvendes til heste med </w:t>
      </w:r>
      <w:proofErr w:type="spellStart"/>
      <w:r w:rsidRPr="007E1FE7">
        <w:rPr>
          <w:szCs w:val="24"/>
        </w:rPr>
        <w:t>emfysem</w:t>
      </w:r>
      <w:proofErr w:type="spellEnd"/>
      <w:r w:rsidRPr="007E1FE7">
        <w:rPr>
          <w:szCs w:val="24"/>
        </w:rPr>
        <w:t xml:space="preserve"> på grund af en mulig undertrykkende virkning på det respiratoriske system.</w:t>
      </w:r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</w:rPr>
      </w:pPr>
    </w:p>
    <w:p w:rsidR="007E1FE7" w:rsidRPr="007E1FE7" w:rsidRDefault="007E1FE7" w:rsidP="007E1FE7">
      <w:pPr>
        <w:pStyle w:val="Sidehoved"/>
        <w:tabs>
          <w:tab w:val="left" w:pos="8222"/>
        </w:tabs>
        <w:ind w:left="851"/>
        <w:rPr>
          <w:szCs w:val="24"/>
        </w:rPr>
      </w:pPr>
      <w:r w:rsidRPr="007E1FE7">
        <w:rPr>
          <w:szCs w:val="24"/>
        </w:rPr>
        <w:t>Se også pkt. 4.7.</w:t>
      </w: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:rsidR="0049730E" w:rsidRPr="0049730E" w:rsidRDefault="0049730E" w:rsidP="0049730E">
      <w:pPr>
        <w:pStyle w:val="Sidehoved"/>
        <w:tabs>
          <w:tab w:val="left" w:pos="8222"/>
        </w:tabs>
        <w:ind w:left="851"/>
        <w:rPr>
          <w:szCs w:val="24"/>
        </w:rPr>
      </w:pPr>
      <w:proofErr w:type="spellStart"/>
      <w:r w:rsidRPr="0049730E">
        <w:rPr>
          <w:szCs w:val="24"/>
        </w:rPr>
        <w:t>Butorphanol</w:t>
      </w:r>
      <w:proofErr w:type="spellEnd"/>
      <w:r w:rsidRPr="0049730E">
        <w:rPr>
          <w:szCs w:val="24"/>
        </w:rPr>
        <w:t xml:space="preserve"> er beregnet til anvendelse i situationer, hvor der er behov for kortvarig analgesi (heste, hunde) eller analgesi af kort til mellemlang varighed (katte).</w:t>
      </w:r>
    </w:p>
    <w:p w:rsidR="0049730E" w:rsidRPr="0049730E" w:rsidRDefault="0049730E" w:rsidP="0049730E">
      <w:pPr>
        <w:pStyle w:val="Sidehoved"/>
        <w:tabs>
          <w:tab w:val="left" w:pos="8222"/>
        </w:tabs>
        <w:ind w:left="851"/>
        <w:rPr>
          <w:szCs w:val="24"/>
        </w:rPr>
      </w:pPr>
    </w:p>
    <w:p w:rsidR="0049730E" w:rsidRPr="0049730E" w:rsidRDefault="0049730E" w:rsidP="0049730E">
      <w:pPr>
        <w:pStyle w:val="Sidehoved"/>
        <w:tabs>
          <w:tab w:val="left" w:pos="8222"/>
        </w:tabs>
        <w:ind w:left="851"/>
        <w:rPr>
          <w:szCs w:val="24"/>
        </w:rPr>
      </w:pPr>
      <w:r w:rsidRPr="0049730E">
        <w:rPr>
          <w:szCs w:val="24"/>
        </w:rPr>
        <w:t xml:space="preserve">Reaktionen på </w:t>
      </w:r>
      <w:proofErr w:type="spellStart"/>
      <w:r w:rsidRPr="0049730E">
        <w:rPr>
          <w:szCs w:val="24"/>
        </w:rPr>
        <w:t>butorphanol</w:t>
      </w:r>
      <w:proofErr w:type="spellEnd"/>
      <w:r w:rsidRPr="0049730E">
        <w:rPr>
          <w:szCs w:val="24"/>
        </w:rPr>
        <w:t xml:space="preserve"> kan variere fra kat til kat. Ved mangel på tilstrækkelig analgetisk virkning bør et andet </w:t>
      </w:r>
      <w:proofErr w:type="spellStart"/>
      <w:r w:rsidRPr="0049730E">
        <w:rPr>
          <w:szCs w:val="24"/>
        </w:rPr>
        <w:t>analgetikum</w:t>
      </w:r>
      <w:proofErr w:type="spellEnd"/>
      <w:r w:rsidRPr="0049730E">
        <w:rPr>
          <w:szCs w:val="24"/>
        </w:rPr>
        <w:t xml:space="preserve"> tages i brug. </w:t>
      </w:r>
    </w:p>
    <w:p w:rsidR="0049730E" w:rsidRPr="0049730E" w:rsidRDefault="0049730E" w:rsidP="0049730E">
      <w:pPr>
        <w:pStyle w:val="Sidehoved"/>
        <w:tabs>
          <w:tab w:val="left" w:pos="8222"/>
        </w:tabs>
        <w:ind w:left="851"/>
        <w:rPr>
          <w:szCs w:val="24"/>
        </w:rPr>
      </w:pPr>
      <w:r w:rsidRPr="0049730E">
        <w:rPr>
          <w:szCs w:val="24"/>
        </w:rPr>
        <w:t xml:space="preserve">Udtalt sedation forekommer ikke, hvis </w:t>
      </w:r>
      <w:proofErr w:type="spellStart"/>
      <w:r w:rsidRPr="0049730E">
        <w:rPr>
          <w:szCs w:val="24"/>
        </w:rPr>
        <w:t>butorphanol</w:t>
      </w:r>
      <w:proofErr w:type="spellEnd"/>
      <w:r w:rsidRPr="0049730E">
        <w:rPr>
          <w:szCs w:val="24"/>
        </w:rPr>
        <w:t xml:space="preserve"> bruges som eneste middel til katte.</w:t>
      </w:r>
    </w:p>
    <w:p w:rsidR="0049730E" w:rsidRPr="0049730E" w:rsidRDefault="0049730E" w:rsidP="0049730E">
      <w:pPr>
        <w:pStyle w:val="Sidehoved"/>
        <w:tabs>
          <w:tab w:val="left" w:pos="8222"/>
        </w:tabs>
        <w:ind w:left="851"/>
        <w:rPr>
          <w:szCs w:val="24"/>
        </w:rPr>
      </w:pPr>
      <w:r w:rsidRPr="0049730E">
        <w:rPr>
          <w:szCs w:val="24"/>
        </w:rPr>
        <w:t>En dosisøgning giver ingen fordel og forlænger ikke den ønskede virkning hos katte.</w:t>
      </w:r>
    </w:p>
    <w:p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:rsidR="005B0036" w:rsidRPr="002374DA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>Sikkerheden ved anvendelse af præparatet til hvalpe, killinger og føl er ikke klarlagt. Præparatet bør derfor kun anvendes til disse dyr efter den ansvarlige dyrlæges vurdering af benefit/</w:t>
      </w:r>
      <w:proofErr w:type="spellStart"/>
      <w:r w:rsidRPr="00D3478F">
        <w:rPr>
          <w:sz w:val="24"/>
          <w:szCs w:val="24"/>
        </w:rPr>
        <w:t>risk</w:t>
      </w:r>
      <w:proofErr w:type="spellEnd"/>
      <w:r w:rsidRPr="00D3478F">
        <w:rPr>
          <w:sz w:val="24"/>
          <w:szCs w:val="24"/>
        </w:rPr>
        <w:t>-forholdet.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 xml:space="preserve">På grund af </w:t>
      </w:r>
      <w:proofErr w:type="spellStart"/>
      <w:r w:rsidRPr="00D3478F">
        <w:rPr>
          <w:sz w:val="24"/>
          <w:szCs w:val="24"/>
        </w:rPr>
        <w:t>butorphanols</w:t>
      </w:r>
      <w:proofErr w:type="spellEnd"/>
      <w:r w:rsidRPr="00D3478F">
        <w:rPr>
          <w:sz w:val="24"/>
          <w:szCs w:val="24"/>
        </w:rPr>
        <w:t xml:space="preserve"> </w:t>
      </w:r>
      <w:proofErr w:type="spellStart"/>
      <w:r w:rsidRPr="00D3478F">
        <w:rPr>
          <w:sz w:val="24"/>
          <w:szCs w:val="24"/>
        </w:rPr>
        <w:t>antitussive</w:t>
      </w:r>
      <w:proofErr w:type="spellEnd"/>
      <w:r w:rsidRPr="00D3478F">
        <w:rPr>
          <w:sz w:val="24"/>
          <w:szCs w:val="24"/>
        </w:rPr>
        <w:t xml:space="preserve"> egenskaber kan der akkumuleres slim i luftvejene (se pkt. 4.8). Hos dyr med luftvejssygdomme forbundet med øget slimdannelse bør </w:t>
      </w:r>
      <w:proofErr w:type="spellStart"/>
      <w:r w:rsidRPr="00D3478F">
        <w:rPr>
          <w:sz w:val="24"/>
          <w:szCs w:val="24"/>
        </w:rPr>
        <w:t>butorphanol</w:t>
      </w:r>
      <w:proofErr w:type="spellEnd"/>
      <w:r w:rsidRPr="00D3478F">
        <w:rPr>
          <w:sz w:val="24"/>
          <w:szCs w:val="24"/>
        </w:rPr>
        <w:t xml:space="preserve"> derfor kun anvendes efter den ansvarlige dyrlæges vurdering af benefit/</w:t>
      </w:r>
      <w:proofErr w:type="spellStart"/>
      <w:r w:rsidRPr="00D3478F">
        <w:rPr>
          <w:sz w:val="24"/>
          <w:szCs w:val="24"/>
        </w:rPr>
        <w:t>risk</w:t>
      </w:r>
      <w:proofErr w:type="spellEnd"/>
      <w:r w:rsidRPr="00D3478F">
        <w:rPr>
          <w:sz w:val="24"/>
          <w:szCs w:val="24"/>
        </w:rPr>
        <w:t>-forholdet.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 xml:space="preserve">Rutinemæssig auskultation af hjertet bør udføres inden anvendelse i kombination med α2-adrenoceptoragonister. Kombinationen af </w:t>
      </w:r>
      <w:proofErr w:type="spellStart"/>
      <w:r w:rsidRPr="00D3478F">
        <w:rPr>
          <w:sz w:val="24"/>
          <w:szCs w:val="24"/>
        </w:rPr>
        <w:t>butorphanol</w:t>
      </w:r>
      <w:proofErr w:type="spellEnd"/>
      <w:r w:rsidRPr="00D3478F">
        <w:rPr>
          <w:sz w:val="24"/>
          <w:szCs w:val="24"/>
        </w:rPr>
        <w:t xml:space="preserve"> og α2-adrenoceptoragonister bør anvendes med forsigtighed til dyr med hjerte-kar-sygdom. Samtidig anvendelse af </w:t>
      </w:r>
      <w:proofErr w:type="spellStart"/>
      <w:r w:rsidRPr="00D3478F">
        <w:rPr>
          <w:sz w:val="24"/>
          <w:szCs w:val="24"/>
        </w:rPr>
        <w:t>antikolinerge</w:t>
      </w:r>
      <w:proofErr w:type="spellEnd"/>
      <w:r w:rsidRPr="00D3478F">
        <w:rPr>
          <w:sz w:val="24"/>
          <w:szCs w:val="24"/>
        </w:rPr>
        <w:t xml:space="preserve"> præparater, fx atropin, bør overvejes.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 xml:space="preserve">Kombinationen af </w:t>
      </w:r>
      <w:proofErr w:type="spellStart"/>
      <w:r w:rsidRPr="00D3478F">
        <w:rPr>
          <w:sz w:val="24"/>
          <w:szCs w:val="24"/>
        </w:rPr>
        <w:t>butorphanol</w:t>
      </w:r>
      <w:proofErr w:type="spellEnd"/>
      <w:r w:rsidRPr="00D3478F">
        <w:rPr>
          <w:sz w:val="24"/>
          <w:szCs w:val="24"/>
        </w:rPr>
        <w:t xml:space="preserve"> og en α2-adrenoceptoragonist bør anvendes med forsigtighed til dyr med let til moderat lever- eller nyredysfunktion.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 xml:space="preserve">Der skal udvises forsigtighed ved administration af </w:t>
      </w:r>
      <w:proofErr w:type="spellStart"/>
      <w:r w:rsidRPr="00D3478F">
        <w:rPr>
          <w:sz w:val="24"/>
          <w:szCs w:val="24"/>
        </w:rPr>
        <w:t>butorphanol</w:t>
      </w:r>
      <w:proofErr w:type="spellEnd"/>
      <w:r w:rsidRPr="00D3478F">
        <w:rPr>
          <w:sz w:val="24"/>
          <w:szCs w:val="24"/>
        </w:rPr>
        <w:t xml:space="preserve"> til dyr, der behandles samtidig med CNS-supprimerende midler (se pkt. 4.8).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Hest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 xml:space="preserve">Anvendelse af præparatet i den anbefalede dosis kan føre til forbigående </w:t>
      </w:r>
      <w:proofErr w:type="spellStart"/>
      <w:r w:rsidRPr="00D3478F">
        <w:rPr>
          <w:sz w:val="24"/>
          <w:szCs w:val="24"/>
        </w:rPr>
        <w:t>ataksi</w:t>
      </w:r>
      <w:proofErr w:type="spellEnd"/>
      <w:r w:rsidRPr="00D3478F">
        <w:rPr>
          <w:sz w:val="24"/>
          <w:szCs w:val="24"/>
        </w:rPr>
        <w:t xml:space="preserve"> og/eller ophidselse. For at forebygge skader hos hest og mennesker under behandling af hesten bør stedet for behandling udvælges omhyggeligt.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Hund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 xml:space="preserve">Ved administration som en intravenøs injektion må lægemidlet ikke injiceres hurtigt som en </w:t>
      </w:r>
      <w:proofErr w:type="spellStart"/>
      <w:r w:rsidRPr="00D3478F">
        <w:rPr>
          <w:sz w:val="24"/>
          <w:szCs w:val="24"/>
        </w:rPr>
        <w:t>bolusinjektion</w:t>
      </w:r>
      <w:proofErr w:type="spellEnd"/>
      <w:r w:rsidRPr="00D3478F">
        <w:rPr>
          <w:sz w:val="24"/>
          <w:szCs w:val="24"/>
        </w:rPr>
        <w:t>.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>Hos hunde med MDR1-mutation skal dosis reduceres med 25-50</w:t>
      </w:r>
      <w:r w:rsidR="00E75D8B">
        <w:rPr>
          <w:sz w:val="24"/>
          <w:szCs w:val="24"/>
        </w:rPr>
        <w:t xml:space="preserve"> %</w:t>
      </w:r>
      <w:r w:rsidRPr="00D3478F">
        <w:rPr>
          <w:sz w:val="24"/>
          <w:szCs w:val="24"/>
        </w:rPr>
        <w:t>.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Kat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 xml:space="preserve">Katten skal vejes for at sikre, at en korrekt dosis beregnes. Det anbefales at bruge enten insulinsprøjter eller sprøjter med </w:t>
      </w:r>
      <w:proofErr w:type="spellStart"/>
      <w:r w:rsidRPr="00D3478F">
        <w:rPr>
          <w:sz w:val="24"/>
          <w:szCs w:val="24"/>
        </w:rPr>
        <w:t>målestreg</w:t>
      </w:r>
      <w:proofErr w:type="spellEnd"/>
      <w:r w:rsidRPr="00D3478F">
        <w:rPr>
          <w:sz w:val="24"/>
          <w:szCs w:val="24"/>
        </w:rPr>
        <w:t xml:space="preserve"> for hver 1 ml. Der skal bruges forskellige injektionssteder, hvis der er behov for gentagen administration.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D3478F">
        <w:rPr>
          <w:sz w:val="24"/>
          <w:szCs w:val="24"/>
        </w:rPr>
        <w:t>Butorphanol</w:t>
      </w:r>
      <w:proofErr w:type="spellEnd"/>
      <w:r w:rsidRPr="00D3478F">
        <w:rPr>
          <w:sz w:val="24"/>
          <w:szCs w:val="24"/>
        </w:rPr>
        <w:t xml:space="preserve"> har en opioid-lignende aktivitet. Der skal udvises forsigtighed for at undgå utilsigtet injektion eller selvinjektion af dette potente lægemiddel. I tilfælde af selvinjektion ved hændeligt uheld skal der straks søges lægehjælp, og indlægssedlen eller etiketten bør vises til lægen. 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 xml:space="preserve">De mest almindelige bivirkninger af </w:t>
      </w:r>
      <w:proofErr w:type="spellStart"/>
      <w:r w:rsidRPr="00D3478F">
        <w:rPr>
          <w:sz w:val="24"/>
          <w:szCs w:val="24"/>
        </w:rPr>
        <w:t>butorphanol</w:t>
      </w:r>
      <w:proofErr w:type="spellEnd"/>
      <w:r w:rsidRPr="00D3478F">
        <w:rPr>
          <w:sz w:val="24"/>
          <w:szCs w:val="24"/>
        </w:rPr>
        <w:t xml:space="preserve"> hos mennesker er døsighed, øget svedtendens, kvalme, svimmelhed og </w:t>
      </w:r>
      <w:proofErr w:type="spellStart"/>
      <w:r w:rsidRPr="00D3478F">
        <w:rPr>
          <w:sz w:val="24"/>
          <w:szCs w:val="24"/>
        </w:rPr>
        <w:t>vertigo</w:t>
      </w:r>
      <w:proofErr w:type="spellEnd"/>
      <w:r w:rsidRPr="00D3478F">
        <w:rPr>
          <w:sz w:val="24"/>
          <w:szCs w:val="24"/>
        </w:rPr>
        <w:t xml:space="preserve">, som kan opstå efter utilsigtet selvinjektion. 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 xml:space="preserve">Det skal undgås at føre motorkøretøj, da der kan opstå sedation, svimmelhed og konfusion. Virkningerne kan reverseres med administration af en opioidantagonist (fx </w:t>
      </w:r>
      <w:proofErr w:type="spellStart"/>
      <w:r w:rsidRPr="00D3478F">
        <w:rPr>
          <w:sz w:val="24"/>
          <w:szCs w:val="24"/>
        </w:rPr>
        <w:t>naloxon</w:t>
      </w:r>
      <w:proofErr w:type="spellEnd"/>
      <w:r w:rsidRPr="00D3478F">
        <w:rPr>
          <w:sz w:val="24"/>
          <w:szCs w:val="24"/>
        </w:rPr>
        <w:t>).</w:t>
      </w: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3478F" w:rsidRPr="00D3478F" w:rsidRDefault="00D3478F" w:rsidP="00D3478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D3478F">
        <w:rPr>
          <w:sz w:val="24"/>
          <w:szCs w:val="24"/>
        </w:rPr>
        <w:t xml:space="preserve">Utilsigtet spild på hud og øjne skal straks vaskes af med vand. 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8819E1">
        <w:rPr>
          <w:sz w:val="24"/>
          <w:szCs w:val="24"/>
          <w:u w:val="single"/>
        </w:rPr>
        <w:t>Alle dyrearter, som lægemidlet er beregnet til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819E1">
        <w:rPr>
          <w:sz w:val="24"/>
          <w:szCs w:val="24"/>
        </w:rPr>
        <w:t>Der kan i meget sjældne tilfælde observeres smerter ved intramuskulær injektion.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819E1" w:rsidRPr="008819E1" w:rsidRDefault="00EB0C2F" w:rsidP="008819E1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Hest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819E1">
        <w:rPr>
          <w:sz w:val="24"/>
          <w:szCs w:val="24"/>
        </w:rPr>
        <w:t xml:space="preserve">Den mest almindelige bivirkning er let </w:t>
      </w:r>
      <w:proofErr w:type="spellStart"/>
      <w:r w:rsidRPr="008819E1">
        <w:rPr>
          <w:sz w:val="24"/>
          <w:szCs w:val="24"/>
        </w:rPr>
        <w:t>ataksi</w:t>
      </w:r>
      <w:proofErr w:type="spellEnd"/>
      <w:r w:rsidRPr="008819E1">
        <w:rPr>
          <w:sz w:val="24"/>
          <w:szCs w:val="24"/>
        </w:rPr>
        <w:t>, som kan vare i 3-10 minutter.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819E1">
        <w:rPr>
          <w:sz w:val="24"/>
          <w:szCs w:val="24"/>
        </w:rPr>
        <w:t xml:space="preserve">Ved kombination med </w:t>
      </w:r>
      <w:proofErr w:type="spellStart"/>
      <w:r w:rsidRPr="008819E1">
        <w:rPr>
          <w:sz w:val="24"/>
          <w:szCs w:val="24"/>
        </w:rPr>
        <w:t>detomidin</w:t>
      </w:r>
      <w:proofErr w:type="spellEnd"/>
      <w:r w:rsidRPr="008819E1">
        <w:rPr>
          <w:sz w:val="24"/>
          <w:szCs w:val="24"/>
        </w:rPr>
        <w:t xml:space="preserve"> kan der opstå let til svær </w:t>
      </w:r>
      <w:proofErr w:type="spellStart"/>
      <w:r w:rsidRPr="008819E1">
        <w:rPr>
          <w:sz w:val="24"/>
          <w:szCs w:val="24"/>
        </w:rPr>
        <w:t>ataksi</w:t>
      </w:r>
      <w:proofErr w:type="spellEnd"/>
      <w:r w:rsidRPr="008819E1">
        <w:rPr>
          <w:sz w:val="24"/>
          <w:szCs w:val="24"/>
        </w:rPr>
        <w:t>, men kliniske studier har vist, at det ikke er sandsynligt, at heste kollapser. Der skal træffes normale forsigtigheds</w:t>
      </w:r>
      <w:r w:rsidR="004A6BFE">
        <w:rPr>
          <w:sz w:val="24"/>
          <w:szCs w:val="24"/>
        </w:rPr>
        <w:softHyphen/>
      </w:r>
      <w:r w:rsidRPr="008819E1">
        <w:rPr>
          <w:sz w:val="24"/>
          <w:szCs w:val="24"/>
        </w:rPr>
        <w:t>regler for at undgå selvskadende adfærd hos dyret</w:t>
      </w:r>
      <w:r w:rsidR="00EB0C2F">
        <w:rPr>
          <w:sz w:val="24"/>
          <w:szCs w:val="24"/>
        </w:rPr>
        <w:t>.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819E1">
        <w:rPr>
          <w:sz w:val="24"/>
          <w:szCs w:val="24"/>
        </w:rPr>
        <w:t>Butorphanol</w:t>
      </w:r>
      <w:proofErr w:type="spellEnd"/>
      <w:r w:rsidRPr="008819E1">
        <w:rPr>
          <w:sz w:val="24"/>
          <w:szCs w:val="24"/>
        </w:rPr>
        <w:t xml:space="preserve"> kan også i meget sjældne tilfælde medføre bivirkninger på den </w:t>
      </w:r>
      <w:proofErr w:type="spellStart"/>
      <w:r w:rsidRPr="008819E1">
        <w:rPr>
          <w:sz w:val="24"/>
          <w:szCs w:val="24"/>
        </w:rPr>
        <w:t>gastrointestinal</w:t>
      </w:r>
      <w:proofErr w:type="spellEnd"/>
      <w:r w:rsidRPr="008819E1">
        <w:rPr>
          <w:sz w:val="24"/>
          <w:szCs w:val="24"/>
        </w:rPr>
        <w:t xml:space="preserve"> </w:t>
      </w:r>
      <w:proofErr w:type="spellStart"/>
      <w:r w:rsidRPr="008819E1">
        <w:rPr>
          <w:sz w:val="24"/>
          <w:szCs w:val="24"/>
        </w:rPr>
        <w:t>motilitet</w:t>
      </w:r>
      <w:proofErr w:type="spellEnd"/>
      <w:r w:rsidRPr="008819E1">
        <w:rPr>
          <w:sz w:val="24"/>
          <w:szCs w:val="24"/>
        </w:rPr>
        <w:t xml:space="preserve"> hos heste, selvom der ikke forekommer nedsat transittid i mave-tarm-kanalen. Disse virkninger er dosisrelaterede og generelt lette og forbigående.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819E1">
        <w:rPr>
          <w:sz w:val="24"/>
          <w:szCs w:val="24"/>
        </w:rPr>
        <w:t>Butorphanol</w:t>
      </w:r>
      <w:proofErr w:type="spellEnd"/>
      <w:r w:rsidRPr="008819E1">
        <w:rPr>
          <w:sz w:val="24"/>
          <w:szCs w:val="24"/>
        </w:rPr>
        <w:t xml:space="preserve"> kan i meget sjældne tilfælde forårsage </w:t>
      </w:r>
      <w:proofErr w:type="spellStart"/>
      <w:r w:rsidRPr="008819E1">
        <w:rPr>
          <w:sz w:val="24"/>
          <w:szCs w:val="24"/>
        </w:rPr>
        <w:t>excitatoriske</w:t>
      </w:r>
      <w:proofErr w:type="spellEnd"/>
      <w:r w:rsidRPr="008819E1">
        <w:rPr>
          <w:sz w:val="24"/>
          <w:szCs w:val="24"/>
        </w:rPr>
        <w:t xml:space="preserve">, </w:t>
      </w:r>
      <w:proofErr w:type="spellStart"/>
      <w:r w:rsidRPr="008819E1">
        <w:rPr>
          <w:sz w:val="24"/>
          <w:szCs w:val="24"/>
        </w:rPr>
        <w:t>lokomotoriske</w:t>
      </w:r>
      <w:proofErr w:type="spellEnd"/>
      <w:r w:rsidRPr="008819E1">
        <w:rPr>
          <w:sz w:val="24"/>
          <w:szCs w:val="24"/>
        </w:rPr>
        <w:t xml:space="preserve"> virkninger (</w:t>
      </w:r>
      <w:proofErr w:type="spellStart"/>
      <w:r w:rsidRPr="008819E1">
        <w:rPr>
          <w:sz w:val="24"/>
          <w:szCs w:val="24"/>
        </w:rPr>
        <w:t>vandren</w:t>
      </w:r>
      <w:proofErr w:type="spellEnd"/>
      <w:r w:rsidRPr="008819E1">
        <w:rPr>
          <w:sz w:val="24"/>
          <w:szCs w:val="24"/>
        </w:rPr>
        <w:t xml:space="preserve"> omkring).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819E1">
        <w:rPr>
          <w:sz w:val="24"/>
          <w:szCs w:val="24"/>
        </w:rPr>
        <w:t xml:space="preserve">Ved anvendelse i kombination med α2-adrenoceptoragonister kan der i meget sjældne tilfælde opstå depression af det </w:t>
      </w:r>
      <w:proofErr w:type="spellStart"/>
      <w:r w:rsidRPr="008819E1">
        <w:rPr>
          <w:sz w:val="24"/>
          <w:szCs w:val="24"/>
        </w:rPr>
        <w:t>kardiopulmonale</w:t>
      </w:r>
      <w:proofErr w:type="spellEnd"/>
      <w:r w:rsidRPr="008819E1">
        <w:rPr>
          <w:sz w:val="24"/>
          <w:szCs w:val="24"/>
        </w:rPr>
        <w:t xml:space="preserve"> system. Dette kan i sjældne tilfælde være fatalt. 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</w:p>
    <w:p w:rsidR="008819E1" w:rsidRPr="008819E1" w:rsidRDefault="00EB0C2F" w:rsidP="008819E1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Hund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819E1">
        <w:rPr>
          <w:sz w:val="24"/>
          <w:szCs w:val="24"/>
        </w:rPr>
        <w:t xml:space="preserve">Der er rapporteret om sjældne tilfælde af forbigående </w:t>
      </w:r>
      <w:proofErr w:type="spellStart"/>
      <w:r w:rsidRPr="008819E1">
        <w:rPr>
          <w:sz w:val="24"/>
          <w:szCs w:val="24"/>
        </w:rPr>
        <w:t>ataksi</w:t>
      </w:r>
      <w:proofErr w:type="spellEnd"/>
      <w:r w:rsidRPr="008819E1">
        <w:rPr>
          <w:sz w:val="24"/>
          <w:szCs w:val="24"/>
        </w:rPr>
        <w:t>, anoreksi og diarré.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819E1">
        <w:rPr>
          <w:sz w:val="24"/>
          <w:szCs w:val="24"/>
        </w:rPr>
        <w:t xml:space="preserve">Der kan i meget sjældne tilfælde opstå respiratorisk og </w:t>
      </w:r>
      <w:proofErr w:type="spellStart"/>
      <w:r w:rsidRPr="008819E1">
        <w:rPr>
          <w:sz w:val="24"/>
          <w:szCs w:val="24"/>
        </w:rPr>
        <w:t>kardiel</w:t>
      </w:r>
      <w:proofErr w:type="spellEnd"/>
      <w:r w:rsidRPr="008819E1">
        <w:rPr>
          <w:sz w:val="24"/>
          <w:szCs w:val="24"/>
        </w:rPr>
        <w:t xml:space="preserve"> depression (udtrykt ved fald i respirationsfrekvens, udvikling af bradykardi og fald i diastolisk blodtryk). Graden af depression er dosisafhængig.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819E1">
        <w:rPr>
          <w:sz w:val="24"/>
          <w:szCs w:val="24"/>
        </w:rPr>
        <w:t xml:space="preserve">Der kan i meget sjældne tilfælde opstå nedsat </w:t>
      </w:r>
      <w:proofErr w:type="spellStart"/>
      <w:r w:rsidRPr="008819E1">
        <w:rPr>
          <w:sz w:val="24"/>
          <w:szCs w:val="24"/>
        </w:rPr>
        <w:t>gastrointestinal</w:t>
      </w:r>
      <w:proofErr w:type="spellEnd"/>
      <w:r w:rsidRPr="008819E1">
        <w:rPr>
          <w:sz w:val="24"/>
          <w:szCs w:val="24"/>
        </w:rPr>
        <w:t xml:space="preserve"> </w:t>
      </w:r>
      <w:proofErr w:type="spellStart"/>
      <w:r w:rsidRPr="008819E1">
        <w:rPr>
          <w:sz w:val="24"/>
          <w:szCs w:val="24"/>
        </w:rPr>
        <w:t>motilitet</w:t>
      </w:r>
      <w:proofErr w:type="spellEnd"/>
      <w:r w:rsidRPr="008819E1">
        <w:rPr>
          <w:sz w:val="24"/>
          <w:szCs w:val="24"/>
        </w:rPr>
        <w:t>.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819E1" w:rsidRPr="008819E1" w:rsidRDefault="00EB0C2F" w:rsidP="008819E1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Kat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819E1">
        <w:rPr>
          <w:sz w:val="24"/>
          <w:szCs w:val="24"/>
        </w:rPr>
        <w:t>Der kan i meget sjældne tilfælde opstå respiratorisk depression.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819E1">
        <w:rPr>
          <w:sz w:val="24"/>
          <w:szCs w:val="24"/>
        </w:rPr>
        <w:t>Butorphanol</w:t>
      </w:r>
      <w:proofErr w:type="spellEnd"/>
      <w:r w:rsidRPr="008819E1">
        <w:rPr>
          <w:sz w:val="24"/>
          <w:szCs w:val="24"/>
        </w:rPr>
        <w:t xml:space="preserve"> kan i meget sjældne tilfælde forårsage </w:t>
      </w:r>
      <w:proofErr w:type="spellStart"/>
      <w:r w:rsidRPr="008819E1">
        <w:rPr>
          <w:sz w:val="24"/>
          <w:szCs w:val="24"/>
        </w:rPr>
        <w:t>excitation</w:t>
      </w:r>
      <w:proofErr w:type="spellEnd"/>
      <w:r w:rsidRPr="008819E1">
        <w:rPr>
          <w:sz w:val="24"/>
          <w:szCs w:val="24"/>
        </w:rPr>
        <w:t xml:space="preserve">, angst, desorientering, </w:t>
      </w:r>
      <w:proofErr w:type="spellStart"/>
      <w:r w:rsidRPr="008819E1">
        <w:rPr>
          <w:sz w:val="24"/>
          <w:szCs w:val="24"/>
        </w:rPr>
        <w:t>dysfori</w:t>
      </w:r>
      <w:proofErr w:type="spellEnd"/>
      <w:r w:rsidRPr="008819E1">
        <w:rPr>
          <w:sz w:val="24"/>
          <w:szCs w:val="24"/>
        </w:rPr>
        <w:t xml:space="preserve"> og </w:t>
      </w:r>
      <w:proofErr w:type="spellStart"/>
      <w:r w:rsidRPr="008819E1">
        <w:rPr>
          <w:sz w:val="24"/>
          <w:szCs w:val="24"/>
        </w:rPr>
        <w:t>mydriasis</w:t>
      </w:r>
      <w:proofErr w:type="spellEnd"/>
      <w:r w:rsidRPr="008819E1">
        <w:rPr>
          <w:sz w:val="24"/>
          <w:szCs w:val="24"/>
        </w:rPr>
        <w:t>.</w:t>
      </w:r>
    </w:p>
    <w:p w:rsidR="008819E1" w:rsidRPr="008819E1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819E1" w:rsidRPr="00EB0C2F" w:rsidRDefault="008819E1" w:rsidP="008819E1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EB0C2F">
        <w:rPr>
          <w:sz w:val="24"/>
          <w:szCs w:val="24"/>
          <w:u w:val="single"/>
        </w:rPr>
        <w:lastRenderedPageBreak/>
        <w:t>Hyppigheden af bivirkninger er defineret som</w:t>
      </w:r>
    </w:p>
    <w:p w:rsidR="008819E1" w:rsidRPr="00EB0C2F" w:rsidRDefault="008819E1" w:rsidP="00EB0C2F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EB0C2F">
        <w:rPr>
          <w:sz w:val="24"/>
          <w:szCs w:val="24"/>
        </w:rPr>
        <w:t>Meget almindelig (flere end 1 ud af 10 behandlede dyr, der viser bivirkninger i løbet af en behandling)</w:t>
      </w:r>
    </w:p>
    <w:p w:rsidR="008819E1" w:rsidRPr="00EB0C2F" w:rsidRDefault="008819E1" w:rsidP="00EB0C2F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EB0C2F">
        <w:rPr>
          <w:sz w:val="24"/>
          <w:szCs w:val="24"/>
        </w:rPr>
        <w:t>Almindelig (flere end 1, men færre end 10 dyr af 100 behandlede dyr)</w:t>
      </w:r>
    </w:p>
    <w:p w:rsidR="008819E1" w:rsidRPr="00EB0C2F" w:rsidRDefault="008819E1" w:rsidP="00EB0C2F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EB0C2F">
        <w:rPr>
          <w:sz w:val="24"/>
          <w:szCs w:val="24"/>
        </w:rPr>
        <w:t>Ikke almindelig (flere end 1, men færre end 10 dyr af 1.000 behandlede dyr)</w:t>
      </w:r>
    </w:p>
    <w:p w:rsidR="008819E1" w:rsidRPr="00EB0C2F" w:rsidRDefault="008819E1" w:rsidP="00EB0C2F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EB0C2F">
        <w:rPr>
          <w:sz w:val="24"/>
          <w:szCs w:val="24"/>
        </w:rPr>
        <w:t>Sjælden (flere end 1, men færre end 10 dyr ud af 10.000 behandlede dyr)</w:t>
      </w:r>
    </w:p>
    <w:p w:rsidR="008819E1" w:rsidRPr="00EB0C2F" w:rsidRDefault="008819E1" w:rsidP="00EB0C2F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EB0C2F">
        <w:rPr>
          <w:sz w:val="24"/>
          <w:szCs w:val="24"/>
        </w:rPr>
        <w:t>Meget sjælden (færre end 1 dyr ud af 10.000 behandlede dyr, herunder isolerede rapporter).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1096E">
        <w:rPr>
          <w:sz w:val="24"/>
          <w:szCs w:val="24"/>
        </w:rPr>
        <w:t>Lægemidlets sikkerhed under drægtighed og laktation er ikke fastlagt.</w:t>
      </w: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1096E">
        <w:rPr>
          <w:sz w:val="24"/>
          <w:szCs w:val="24"/>
        </w:rPr>
        <w:t xml:space="preserve">Anvendelse af </w:t>
      </w:r>
      <w:proofErr w:type="spellStart"/>
      <w:r w:rsidRPr="0071096E">
        <w:rPr>
          <w:sz w:val="24"/>
          <w:szCs w:val="24"/>
        </w:rPr>
        <w:t>butorphanol</w:t>
      </w:r>
      <w:proofErr w:type="spellEnd"/>
      <w:r w:rsidRPr="0071096E">
        <w:rPr>
          <w:sz w:val="24"/>
          <w:szCs w:val="24"/>
        </w:rPr>
        <w:t xml:space="preserve"> under drægtighed og laktation frarådes.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1096E">
        <w:rPr>
          <w:sz w:val="24"/>
          <w:szCs w:val="24"/>
        </w:rPr>
        <w:t xml:space="preserve">Ved anvendelse af </w:t>
      </w:r>
      <w:proofErr w:type="spellStart"/>
      <w:r w:rsidRPr="0071096E">
        <w:rPr>
          <w:sz w:val="24"/>
          <w:szCs w:val="24"/>
        </w:rPr>
        <w:t>butorphanol</w:t>
      </w:r>
      <w:proofErr w:type="spellEnd"/>
      <w:r w:rsidRPr="0071096E">
        <w:rPr>
          <w:sz w:val="24"/>
          <w:szCs w:val="24"/>
        </w:rPr>
        <w:t xml:space="preserve"> i kombination med visse </w:t>
      </w:r>
      <w:proofErr w:type="spellStart"/>
      <w:r w:rsidRPr="0071096E">
        <w:rPr>
          <w:sz w:val="24"/>
          <w:szCs w:val="24"/>
        </w:rPr>
        <w:t>sedativa</w:t>
      </w:r>
      <w:proofErr w:type="spellEnd"/>
      <w:r w:rsidRPr="0071096E">
        <w:rPr>
          <w:sz w:val="24"/>
          <w:szCs w:val="24"/>
        </w:rPr>
        <w:t xml:space="preserve"> såsom α2-adrenerge agonister (</w:t>
      </w:r>
      <w:proofErr w:type="spellStart"/>
      <w:r w:rsidRPr="0071096E">
        <w:rPr>
          <w:sz w:val="24"/>
          <w:szCs w:val="24"/>
        </w:rPr>
        <w:t>romifidin</w:t>
      </w:r>
      <w:proofErr w:type="spellEnd"/>
      <w:r w:rsidRPr="0071096E">
        <w:rPr>
          <w:sz w:val="24"/>
          <w:szCs w:val="24"/>
        </w:rPr>
        <w:t xml:space="preserve"> eller </w:t>
      </w:r>
      <w:proofErr w:type="spellStart"/>
      <w:r w:rsidRPr="0071096E">
        <w:rPr>
          <w:sz w:val="24"/>
          <w:szCs w:val="24"/>
        </w:rPr>
        <w:t>detomidin</w:t>
      </w:r>
      <w:proofErr w:type="spellEnd"/>
      <w:r w:rsidRPr="0071096E">
        <w:rPr>
          <w:sz w:val="24"/>
          <w:szCs w:val="24"/>
        </w:rPr>
        <w:t xml:space="preserve"> til heste, </w:t>
      </w:r>
      <w:proofErr w:type="spellStart"/>
      <w:r w:rsidRPr="0071096E">
        <w:rPr>
          <w:sz w:val="24"/>
          <w:szCs w:val="24"/>
        </w:rPr>
        <w:t>medetomidin</w:t>
      </w:r>
      <w:proofErr w:type="spellEnd"/>
      <w:r w:rsidRPr="0071096E">
        <w:rPr>
          <w:sz w:val="24"/>
          <w:szCs w:val="24"/>
        </w:rPr>
        <w:t xml:space="preserve"> til hunde og katte) opstår der </w:t>
      </w:r>
      <w:proofErr w:type="spellStart"/>
      <w:r w:rsidRPr="0071096E">
        <w:rPr>
          <w:sz w:val="24"/>
          <w:szCs w:val="24"/>
        </w:rPr>
        <w:t>synergistiske</w:t>
      </w:r>
      <w:proofErr w:type="spellEnd"/>
      <w:r w:rsidRPr="0071096E">
        <w:rPr>
          <w:sz w:val="24"/>
          <w:szCs w:val="24"/>
        </w:rPr>
        <w:t xml:space="preserve"> virkninger, som nødvendiggør reduktion af dosis af </w:t>
      </w:r>
      <w:proofErr w:type="spellStart"/>
      <w:r w:rsidRPr="0071096E">
        <w:rPr>
          <w:sz w:val="24"/>
          <w:szCs w:val="24"/>
        </w:rPr>
        <w:t>butorophanol</w:t>
      </w:r>
      <w:proofErr w:type="spellEnd"/>
      <w:r w:rsidRPr="0071096E">
        <w:rPr>
          <w:sz w:val="24"/>
          <w:szCs w:val="24"/>
        </w:rPr>
        <w:t xml:space="preserve"> (se pkt. 4.9). </w:t>
      </w: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71096E">
        <w:rPr>
          <w:sz w:val="24"/>
          <w:szCs w:val="24"/>
        </w:rPr>
        <w:t>Butorphanol</w:t>
      </w:r>
      <w:proofErr w:type="spellEnd"/>
      <w:r w:rsidRPr="0071096E">
        <w:rPr>
          <w:sz w:val="24"/>
          <w:szCs w:val="24"/>
        </w:rPr>
        <w:t xml:space="preserve"> har </w:t>
      </w:r>
      <w:proofErr w:type="spellStart"/>
      <w:r w:rsidRPr="0071096E">
        <w:rPr>
          <w:sz w:val="24"/>
          <w:szCs w:val="24"/>
        </w:rPr>
        <w:t>antitussive</w:t>
      </w:r>
      <w:proofErr w:type="spellEnd"/>
      <w:r w:rsidRPr="0071096E">
        <w:rPr>
          <w:sz w:val="24"/>
          <w:szCs w:val="24"/>
        </w:rPr>
        <w:t xml:space="preserve"> egenskaber og bør ikke anvendes i kombination med et slimløsende middel, da det kan føre til akkumulering af slim i luftvejene. </w:t>
      </w: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71096E">
        <w:rPr>
          <w:sz w:val="24"/>
          <w:szCs w:val="24"/>
        </w:rPr>
        <w:t>Butorphanol</w:t>
      </w:r>
      <w:proofErr w:type="spellEnd"/>
      <w:r w:rsidRPr="0071096E">
        <w:rPr>
          <w:sz w:val="24"/>
          <w:szCs w:val="24"/>
        </w:rPr>
        <w:t xml:space="preserve"> has antagonistiske egenskaber ved opiat-</w:t>
      </w:r>
      <w:proofErr w:type="spellStart"/>
      <w:r w:rsidRPr="0071096E">
        <w:rPr>
          <w:sz w:val="24"/>
          <w:szCs w:val="24"/>
        </w:rPr>
        <w:t>my</w:t>
      </w:r>
      <w:proofErr w:type="spellEnd"/>
      <w:r w:rsidRPr="0071096E">
        <w:rPr>
          <w:sz w:val="24"/>
          <w:szCs w:val="24"/>
        </w:rPr>
        <w:t xml:space="preserve"> (μ)-receptorer og kan fjerne den analgetiske virkning af rene opioid-μ-agonister (fx </w:t>
      </w:r>
      <w:proofErr w:type="spellStart"/>
      <w:r w:rsidRPr="0071096E">
        <w:rPr>
          <w:sz w:val="24"/>
          <w:szCs w:val="24"/>
        </w:rPr>
        <w:t>morphin</w:t>
      </w:r>
      <w:proofErr w:type="spellEnd"/>
      <w:r w:rsidRPr="0071096E">
        <w:rPr>
          <w:sz w:val="24"/>
          <w:szCs w:val="24"/>
        </w:rPr>
        <w:t>/</w:t>
      </w:r>
      <w:proofErr w:type="spellStart"/>
      <w:r w:rsidRPr="0071096E">
        <w:rPr>
          <w:sz w:val="24"/>
          <w:szCs w:val="24"/>
        </w:rPr>
        <w:t>oxymorphin</w:t>
      </w:r>
      <w:proofErr w:type="spellEnd"/>
      <w:r w:rsidRPr="0071096E">
        <w:rPr>
          <w:sz w:val="24"/>
          <w:szCs w:val="24"/>
        </w:rPr>
        <w:t>) hos dyr, som allerede har fået disse midler.</w:t>
      </w: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1096E">
        <w:rPr>
          <w:sz w:val="24"/>
          <w:szCs w:val="24"/>
        </w:rPr>
        <w:t>Samtidig brug af andre CNS-</w:t>
      </w:r>
      <w:proofErr w:type="spellStart"/>
      <w:r w:rsidRPr="0071096E">
        <w:rPr>
          <w:sz w:val="24"/>
          <w:szCs w:val="24"/>
        </w:rPr>
        <w:t>sedativa</w:t>
      </w:r>
      <w:proofErr w:type="spellEnd"/>
      <w:r w:rsidRPr="0071096E">
        <w:rPr>
          <w:sz w:val="24"/>
          <w:szCs w:val="24"/>
        </w:rPr>
        <w:t xml:space="preserve"> forventes at forstærke </w:t>
      </w:r>
      <w:proofErr w:type="spellStart"/>
      <w:r w:rsidRPr="0071096E">
        <w:rPr>
          <w:sz w:val="24"/>
          <w:szCs w:val="24"/>
        </w:rPr>
        <w:t>butorphanols</w:t>
      </w:r>
      <w:proofErr w:type="spellEnd"/>
      <w:r w:rsidRPr="0071096E">
        <w:rPr>
          <w:sz w:val="24"/>
          <w:szCs w:val="24"/>
        </w:rPr>
        <w:t xml:space="preserve"> virkning, og derfor skal sådanne midler anvendes med forsigtighed. Der bør gives reduceret dosis </w:t>
      </w:r>
      <w:proofErr w:type="spellStart"/>
      <w:r w:rsidRPr="0071096E">
        <w:rPr>
          <w:sz w:val="24"/>
          <w:szCs w:val="24"/>
        </w:rPr>
        <w:t>butorphanol</w:t>
      </w:r>
      <w:proofErr w:type="spellEnd"/>
      <w:r w:rsidRPr="0071096E">
        <w:rPr>
          <w:sz w:val="24"/>
          <w:szCs w:val="24"/>
        </w:rPr>
        <w:t>, hvis disse midler administreres samtidig.</w:t>
      </w: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1096E" w:rsidRPr="0071096E" w:rsidRDefault="0071096E" w:rsidP="0071096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1096E">
        <w:rPr>
          <w:sz w:val="24"/>
          <w:szCs w:val="24"/>
        </w:rPr>
        <w:t>Se også pkt. 4.5.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 xml:space="preserve">Hest: </w:t>
      </w:r>
      <w:r w:rsidR="00BC5533">
        <w:rPr>
          <w:sz w:val="24"/>
          <w:szCs w:val="24"/>
        </w:rPr>
        <w:t>I</w:t>
      </w:r>
      <w:r w:rsidRPr="001516B7">
        <w:rPr>
          <w:sz w:val="24"/>
          <w:szCs w:val="24"/>
        </w:rPr>
        <w:t>ntravenøst (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>.).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>Hund og ka</w:t>
      </w:r>
      <w:r w:rsidR="00BC5533">
        <w:rPr>
          <w:sz w:val="24"/>
          <w:szCs w:val="24"/>
        </w:rPr>
        <w:t>t</w:t>
      </w:r>
      <w:r w:rsidRPr="001516B7">
        <w:rPr>
          <w:sz w:val="24"/>
          <w:szCs w:val="24"/>
        </w:rPr>
        <w:t xml:space="preserve">: </w:t>
      </w:r>
      <w:r w:rsidR="00BC5533">
        <w:rPr>
          <w:sz w:val="24"/>
          <w:szCs w:val="24"/>
        </w:rPr>
        <w:t>I</w:t>
      </w:r>
      <w:r w:rsidRPr="001516B7">
        <w:rPr>
          <w:sz w:val="24"/>
          <w:szCs w:val="24"/>
        </w:rPr>
        <w:t>ntravenøst (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>.), subkutant (</w:t>
      </w:r>
      <w:proofErr w:type="spellStart"/>
      <w:r w:rsidRPr="001516B7">
        <w:rPr>
          <w:sz w:val="24"/>
          <w:szCs w:val="24"/>
        </w:rPr>
        <w:t>s.c</w:t>
      </w:r>
      <w:proofErr w:type="spellEnd"/>
      <w:r w:rsidRPr="001516B7">
        <w:rPr>
          <w:sz w:val="24"/>
          <w:szCs w:val="24"/>
        </w:rPr>
        <w:t>.) og intramuskulært (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>.).</w:t>
      </w:r>
    </w:p>
    <w:p w:rsidR="00BC5533" w:rsidRDefault="00BC5533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 xml:space="preserve">Ved administration som en intravenøs injektion må lægemidlet ikke injiceres som en </w:t>
      </w:r>
      <w:proofErr w:type="spellStart"/>
      <w:r w:rsidRPr="001516B7">
        <w:rPr>
          <w:sz w:val="24"/>
          <w:szCs w:val="24"/>
        </w:rPr>
        <w:t>bolus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 xml:space="preserve">Der skal bruges forskellige injektionssteder, hvis der er behov for gentagen </w:t>
      </w:r>
      <w:proofErr w:type="spellStart"/>
      <w:r w:rsidRPr="001516B7">
        <w:rPr>
          <w:sz w:val="24"/>
          <w:szCs w:val="24"/>
        </w:rPr>
        <w:t>s.c</w:t>
      </w:r>
      <w:proofErr w:type="spellEnd"/>
      <w:r w:rsidRPr="001516B7">
        <w:rPr>
          <w:sz w:val="24"/>
          <w:szCs w:val="24"/>
        </w:rPr>
        <w:t xml:space="preserve">. eller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>. administration.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>Gummiproppen må maksimalt punkteres 20 gange.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BC5533" w:rsidRDefault="00BC5533" w:rsidP="001516B7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BC5533">
        <w:rPr>
          <w:b/>
          <w:sz w:val="24"/>
          <w:szCs w:val="24"/>
        </w:rPr>
        <w:t>Hest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BC5533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BC5533">
        <w:rPr>
          <w:sz w:val="24"/>
          <w:szCs w:val="24"/>
          <w:u w:val="single"/>
        </w:rPr>
        <w:t xml:space="preserve">Som </w:t>
      </w:r>
      <w:proofErr w:type="spellStart"/>
      <w:r w:rsidRPr="00BC5533">
        <w:rPr>
          <w:sz w:val="24"/>
          <w:szCs w:val="24"/>
          <w:u w:val="single"/>
        </w:rPr>
        <w:t>analgetikum</w:t>
      </w:r>
      <w:proofErr w:type="spellEnd"/>
    </w:p>
    <w:p w:rsidR="001516B7" w:rsidRPr="007B4C43" w:rsidRDefault="001516B7" w:rsidP="001516B7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7B4C43">
        <w:rPr>
          <w:i/>
          <w:sz w:val="24"/>
          <w:szCs w:val="24"/>
        </w:rPr>
        <w:t>Monoterapi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 xml:space="preserve">0,1 mg </w:t>
      </w:r>
      <w:proofErr w:type="spellStart"/>
      <w:r w:rsidRPr="001516B7">
        <w:rPr>
          <w:sz w:val="24"/>
          <w:szCs w:val="24"/>
        </w:rPr>
        <w:t>butorphanol</w:t>
      </w:r>
      <w:proofErr w:type="spellEnd"/>
      <w:r w:rsidRPr="001516B7">
        <w:rPr>
          <w:sz w:val="24"/>
          <w:szCs w:val="24"/>
        </w:rPr>
        <w:t xml:space="preserve">/kg (1 ml af </w:t>
      </w:r>
      <w:r w:rsidRPr="001516B7">
        <w:rPr>
          <w:bCs/>
          <w:sz w:val="24"/>
          <w:szCs w:val="24"/>
        </w:rPr>
        <w:t>præparatet</w:t>
      </w:r>
      <w:r w:rsidRPr="001516B7">
        <w:rPr>
          <w:sz w:val="24"/>
          <w:szCs w:val="24"/>
        </w:rPr>
        <w:t xml:space="preserve">/100 kg)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>. Dosis kan gentages efter behov. De analgetiske virkninger ses inden for 15 minutter efter injektion.</w:t>
      </w:r>
    </w:p>
    <w:p w:rsidR="004A6BFE" w:rsidRDefault="004A6B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7B4C43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7B4C43">
        <w:rPr>
          <w:sz w:val="24"/>
          <w:szCs w:val="24"/>
          <w:u w:val="single"/>
        </w:rPr>
        <w:t>Som sedativ</w:t>
      </w:r>
    </w:p>
    <w:p w:rsidR="001516B7" w:rsidRPr="007B4C43" w:rsidRDefault="001516B7" w:rsidP="001516B7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7B4C43">
        <w:rPr>
          <w:i/>
          <w:sz w:val="24"/>
          <w:szCs w:val="24"/>
        </w:rPr>
        <w:t xml:space="preserve">Med </w:t>
      </w:r>
      <w:proofErr w:type="spellStart"/>
      <w:r w:rsidRPr="007B4C43">
        <w:rPr>
          <w:i/>
          <w:sz w:val="24"/>
          <w:szCs w:val="24"/>
        </w:rPr>
        <w:t>detomidin</w:t>
      </w:r>
      <w:proofErr w:type="spellEnd"/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Detomidinhydrochlorid</w:t>
      </w:r>
      <w:proofErr w:type="spellEnd"/>
      <w:r w:rsidRPr="001516B7">
        <w:rPr>
          <w:sz w:val="24"/>
          <w:szCs w:val="24"/>
        </w:rPr>
        <w:t xml:space="preserve">: 0,012 mg/kg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 xml:space="preserve">. efterfulgt inden for 5 minutter af </w:t>
      </w:r>
      <w:proofErr w:type="spellStart"/>
      <w:r w:rsidRPr="001516B7">
        <w:rPr>
          <w:sz w:val="24"/>
          <w:szCs w:val="24"/>
        </w:rPr>
        <w:t>butorphanol</w:t>
      </w:r>
      <w:proofErr w:type="spellEnd"/>
      <w:r w:rsidRPr="001516B7">
        <w:rPr>
          <w:sz w:val="24"/>
          <w:szCs w:val="24"/>
        </w:rPr>
        <w:t xml:space="preserve">: 0,25 ml/100 kg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7B4C43" w:rsidRDefault="001516B7" w:rsidP="001516B7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7B4C43">
        <w:rPr>
          <w:i/>
          <w:sz w:val="24"/>
          <w:szCs w:val="24"/>
        </w:rPr>
        <w:t xml:space="preserve">Med </w:t>
      </w:r>
      <w:proofErr w:type="spellStart"/>
      <w:r w:rsidRPr="007B4C43">
        <w:rPr>
          <w:i/>
          <w:sz w:val="24"/>
          <w:szCs w:val="24"/>
        </w:rPr>
        <w:t>romifidin</w:t>
      </w:r>
      <w:proofErr w:type="spellEnd"/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Romifidin</w:t>
      </w:r>
      <w:proofErr w:type="spellEnd"/>
      <w:r w:rsidRPr="001516B7">
        <w:rPr>
          <w:sz w:val="24"/>
          <w:szCs w:val="24"/>
        </w:rPr>
        <w:t xml:space="preserve">: 0,04-0,12 mg/kg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 xml:space="preserve">. efterfulgt inden for 5 minutter af </w:t>
      </w:r>
      <w:proofErr w:type="spellStart"/>
      <w:r w:rsidRPr="001516B7">
        <w:rPr>
          <w:sz w:val="24"/>
          <w:szCs w:val="24"/>
        </w:rPr>
        <w:t>butorphanol</w:t>
      </w:r>
      <w:proofErr w:type="spellEnd"/>
      <w:r w:rsidRPr="001516B7">
        <w:rPr>
          <w:sz w:val="24"/>
          <w:szCs w:val="24"/>
        </w:rPr>
        <w:t>: 0,2</w:t>
      </w:r>
      <w:r w:rsidR="00C82DA6">
        <w:rPr>
          <w:sz w:val="24"/>
          <w:szCs w:val="24"/>
        </w:rPr>
        <w:t> </w:t>
      </w:r>
      <w:r w:rsidRPr="001516B7">
        <w:rPr>
          <w:sz w:val="24"/>
          <w:szCs w:val="24"/>
        </w:rPr>
        <w:t>ml/100</w:t>
      </w:r>
      <w:r w:rsidR="00C82DA6">
        <w:rPr>
          <w:sz w:val="24"/>
          <w:szCs w:val="24"/>
        </w:rPr>
        <w:t> </w:t>
      </w:r>
      <w:r w:rsidRPr="001516B7">
        <w:rPr>
          <w:sz w:val="24"/>
          <w:szCs w:val="24"/>
        </w:rPr>
        <w:t xml:space="preserve">kg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7B4C43" w:rsidRDefault="007B4C43" w:rsidP="001516B7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Hund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7B4C43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7B4C43">
        <w:rPr>
          <w:sz w:val="24"/>
          <w:szCs w:val="24"/>
          <w:u w:val="single"/>
        </w:rPr>
        <w:t xml:space="preserve">Som </w:t>
      </w:r>
      <w:proofErr w:type="spellStart"/>
      <w:r w:rsidRPr="007B4C43">
        <w:rPr>
          <w:sz w:val="24"/>
          <w:szCs w:val="24"/>
          <w:u w:val="single"/>
        </w:rPr>
        <w:t>analgetikum</w:t>
      </w:r>
      <w:proofErr w:type="spellEnd"/>
    </w:p>
    <w:p w:rsidR="001516B7" w:rsidRPr="007B4C43" w:rsidRDefault="001516B7" w:rsidP="001516B7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7B4C43">
        <w:rPr>
          <w:i/>
          <w:sz w:val="24"/>
          <w:szCs w:val="24"/>
        </w:rPr>
        <w:t>Monoterapi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 xml:space="preserve">0,2-0,3 mg </w:t>
      </w:r>
      <w:proofErr w:type="spellStart"/>
      <w:r w:rsidRPr="001516B7">
        <w:rPr>
          <w:sz w:val="24"/>
          <w:szCs w:val="24"/>
        </w:rPr>
        <w:t>butorphanol</w:t>
      </w:r>
      <w:proofErr w:type="spellEnd"/>
      <w:r w:rsidRPr="001516B7">
        <w:rPr>
          <w:sz w:val="24"/>
          <w:szCs w:val="24"/>
        </w:rPr>
        <w:t xml:space="preserve">/kg (0,02-0,03 ml af </w:t>
      </w:r>
      <w:r w:rsidRPr="001516B7">
        <w:rPr>
          <w:bCs/>
          <w:sz w:val="24"/>
          <w:szCs w:val="24"/>
        </w:rPr>
        <w:t>præparatet</w:t>
      </w:r>
      <w:r w:rsidRPr="001516B7">
        <w:rPr>
          <w:sz w:val="24"/>
          <w:szCs w:val="24"/>
        </w:rPr>
        <w:t xml:space="preserve">/kg)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 xml:space="preserve">.,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 xml:space="preserve">. eller </w:t>
      </w:r>
      <w:proofErr w:type="spellStart"/>
      <w:r w:rsidRPr="001516B7">
        <w:rPr>
          <w:sz w:val="24"/>
          <w:szCs w:val="24"/>
        </w:rPr>
        <w:t>s.c</w:t>
      </w:r>
      <w:proofErr w:type="spellEnd"/>
      <w:r w:rsidRPr="001516B7">
        <w:rPr>
          <w:sz w:val="24"/>
          <w:szCs w:val="24"/>
        </w:rPr>
        <w:t>. injektion.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>Administreres 15 minutter inden anæstesiens afslutning for at sikre analgesi i opvågningsfasen. Dosis kan gentages efter behov.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7B4C43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7B4C43">
        <w:rPr>
          <w:sz w:val="24"/>
          <w:szCs w:val="24"/>
          <w:u w:val="single"/>
        </w:rPr>
        <w:t>Som sedativ</w:t>
      </w:r>
    </w:p>
    <w:p w:rsidR="001516B7" w:rsidRPr="0045251D" w:rsidRDefault="001516B7" w:rsidP="001516B7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45251D">
        <w:rPr>
          <w:i/>
          <w:sz w:val="24"/>
          <w:szCs w:val="24"/>
        </w:rPr>
        <w:t xml:space="preserve">Med </w:t>
      </w:r>
      <w:proofErr w:type="spellStart"/>
      <w:r w:rsidRPr="0045251D">
        <w:rPr>
          <w:i/>
          <w:sz w:val="24"/>
          <w:szCs w:val="24"/>
        </w:rPr>
        <w:t>medetomidin</w:t>
      </w:r>
      <w:proofErr w:type="spellEnd"/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Butorphanol</w:t>
      </w:r>
      <w:proofErr w:type="spellEnd"/>
      <w:r w:rsidRPr="001516B7">
        <w:rPr>
          <w:sz w:val="24"/>
          <w:szCs w:val="24"/>
        </w:rPr>
        <w:t xml:space="preserve">: 0,01 ml/kg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 xml:space="preserve">. eller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Medetomidin</w:t>
      </w:r>
      <w:proofErr w:type="spellEnd"/>
      <w:r w:rsidRPr="001516B7">
        <w:rPr>
          <w:sz w:val="24"/>
          <w:szCs w:val="24"/>
        </w:rPr>
        <w:t xml:space="preserve">: 0,01-0,025 mg/kg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 xml:space="preserve">. eller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>Der skal gå 20 minutter, for at sedation kan opstå, inden indgrebet går i gang.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45251D">
        <w:rPr>
          <w:sz w:val="24"/>
          <w:szCs w:val="24"/>
          <w:u w:val="single"/>
        </w:rPr>
        <w:t xml:space="preserve">Som </w:t>
      </w:r>
      <w:proofErr w:type="spellStart"/>
      <w:r w:rsidRPr="0045251D">
        <w:rPr>
          <w:sz w:val="24"/>
          <w:szCs w:val="24"/>
          <w:u w:val="single"/>
        </w:rPr>
        <w:t>præanæstetikum</w:t>
      </w:r>
      <w:proofErr w:type="spellEnd"/>
    </w:p>
    <w:p w:rsidR="001516B7" w:rsidRPr="0045251D" w:rsidRDefault="001516B7" w:rsidP="001516B7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45251D">
        <w:rPr>
          <w:i/>
          <w:sz w:val="24"/>
          <w:szCs w:val="24"/>
        </w:rPr>
        <w:t>Monoterapi til analgesi hos hunde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 xml:space="preserve">0,1-0,2 mg </w:t>
      </w:r>
      <w:proofErr w:type="spellStart"/>
      <w:r w:rsidRPr="001516B7">
        <w:rPr>
          <w:sz w:val="24"/>
          <w:szCs w:val="24"/>
        </w:rPr>
        <w:t>butorphanol</w:t>
      </w:r>
      <w:proofErr w:type="spellEnd"/>
      <w:r w:rsidRPr="001516B7">
        <w:rPr>
          <w:sz w:val="24"/>
          <w:szCs w:val="24"/>
        </w:rPr>
        <w:t xml:space="preserve">/kg (0,01-0,02 ml af </w:t>
      </w:r>
      <w:r w:rsidRPr="001516B7">
        <w:rPr>
          <w:bCs/>
          <w:sz w:val="24"/>
          <w:szCs w:val="24"/>
        </w:rPr>
        <w:t>præparatet</w:t>
      </w:r>
      <w:r w:rsidRPr="001516B7">
        <w:rPr>
          <w:b/>
          <w:sz w:val="24"/>
          <w:szCs w:val="24"/>
        </w:rPr>
        <w:t xml:space="preserve"> </w:t>
      </w:r>
      <w:r w:rsidRPr="001516B7">
        <w:rPr>
          <w:sz w:val="24"/>
          <w:szCs w:val="24"/>
        </w:rPr>
        <w:t xml:space="preserve">/kg)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 xml:space="preserve">.,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 xml:space="preserve">. eller </w:t>
      </w:r>
      <w:proofErr w:type="spellStart"/>
      <w:r w:rsidRPr="001516B7">
        <w:rPr>
          <w:sz w:val="24"/>
          <w:szCs w:val="24"/>
        </w:rPr>
        <w:t>s.c</w:t>
      </w:r>
      <w:proofErr w:type="spellEnd"/>
      <w:r w:rsidRPr="001516B7">
        <w:rPr>
          <w:sz w:val="24"/>
          <w:szCs w:val="24"/>
        </w:rPr>
        <w:t>., der gives 15 minutter inden induktion.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45251D">
        <w:rPr>
          <w:sz w:val="24"/>
          <w:szCs w:val="24"/>
          <w:u w:val="single"/>
        </w:rPr>
        <w:t xml:space="preserve">Som </w:t>
      </w:r>
      <w:proofErr w:type="spellStart"/>
      <w:r w:rsidRPr="0045251D">
        <w:rPr>
          <w:sz w:val="24"/>
          <w:szCs w:val="24"/>
          <w:u w:val="single"/>
        </w:rPr>
        <w:t>anæstetikum</w:t>
      </w:r>
      <w:proofErr w:type="spellEnd"/>
    </w:p>
    <w:p w:rsidR="001516B7" w:rsidRPr="0045251D" w:rsidRDefault="001516B7" w:rsidP="001516B7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45251D">
        <w:rPr>
          <w:i/>
          <w:sz w:val="24"/>
          <w:szCs w:val="24"/>
        </w:rPr>
        <w:t xml:space="preserve">I kombination med </w:t>
      </w:r>
      <w:proofErr w:type="spellStart"/>
      <w:r w:rsidRPr="0045251D">
        <w:rPr>
          <w:i/>
          <w:sz w:val="24"/>
          <w:szCs w:val="24"/>
        </w:rPr>
        <w:t>medetomidin</w:t>
      </w:r>
      <w:proofErr w:type="spellEnd"/>
      <w:r w:rsidRPr="0045251D">
        <w:rPr>
          <w:i/>
          <w:sz w:val="24"/>
          <w:szCs w:val="24"/>
        </w:rPr>
        <w:t xml:space="preserve"> og </w:t>
      </w:r>
      <w:proofErr w:type="spellStart"/>
      <w:r w:rsidRPr="0045251D">
        <w:rPr>
          <w:i/>
          <w:sz w:val="24"/>
          <w:szCs w:val="24"/>
        </w:rPr>
        <w:t>ketamin</w:t>
      </w:r>
      <w:proofErr w:type="spellEnd"/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r w:rsidRPr="001516B7">
        <w:rPr>
          <w:sz w:val="24"/>
          <w:szCs w:val="24"/>
          <w:lang w:val="en-US"/>
        </w:rPr>
        <w:t xml:space="preserve">Butorphanol: 0,01 ml/kg </w:t>
      </w:r>
      <w:proofErr w:type="spellStart"/>
      <w:r w:rsidRPr="001516B7">
        <w:rPr>
          <w:sz w:val="24"/>
          <w:szCs w:val="24"/>
          <w:lang w:val="en-US"/>
        </w:rPr>
        <w:t>i.m.</w:t>
      </w:r>
      <w:proofErr w:type="spellEnd"/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Medetomidin</w:t>
      </w:r>
      <w:proofErr w:type="spellEnd"/>
      <w:r w:rsidRPr="001516B7">
        <w:rPr>
          <w:sz w:val="24"/>
          <w:szCs w:val="24"/>
        </w:rPr>
        <w:t xml:space="preserve">: 0,025 mg/kg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 xml:space="preserve">. efterfulgt efter 15 minutter af </w:t>
      </w:r>
      <w:proofErr w:type="spellStart"/>
      <w:r w:rsidRPr="001516B7">
        <w:rPr>
          <w:sz w:val="24"/>
          <w:szCs w:val="24"/>
        </w:rPr>
        <w:t>ketamin</w:t>
      </w:r>
      <w:proofErr w:type="spellEnd"/>
      <w:r w:rsidRPr="001516B7">
        <w:rPr>
          <w:sz w:val="24"/>
          <w:szCs w:val="24"/>
        </w:rPr>
        <w:t xml:space="preserve">: 5 mg/kg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 xml:space="preserve">Det tilrådes ikke at reversere denne kombination med </w:t>
      </w:r>
      <w:proofErr w:type="spellStart"/>
      <w:r w:rsidRPr="001516B7">
        <w:rPr>
          <w:sz w:val="24"/>
          <w:szCs w:val="24"/>
        </w:rPr>
        <w:t>atipamezol</w:t>
      </w:r>
      <w:proofErr w:type="spellEnd"/>
      <w:r w:rsidRPr="001516B7">
        <w:rPr>
          <w:sz w:val="24"/>
          <w:szCs w:val="24"/>
        </w:rPr>
        <w:t xml:space="preserve"> hos hunde.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45251D" w:rsidRDefault="0045251D" w:rsidP="001516B7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5251D">
        <w:rPr>
          <w:b/>
          <w:sz w:val="24"/>
          <w:szCs w:val="24"/>
        </w:rPr>
        <w:t>Kat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45251D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45251D">
        <w:rPr>
          <w:sz w:val="24"/>
          <w:szCs w:val="24"/>
          <w:u w:val="single"/>
        </w:rPr>
        <w:t xml:space="preserve">Som </w:t>
      </w:r>
      <w:proofErr w:type="spellStart"/>
      <w:r w:rsidRPr="0045251D">
        <w:rPr>
          <w:sz w:val="24"/>
          <w:szCs w:val="24"/>
          <w:u w:val="single"/>
        </w:rPr>
        <w:t>analgetikum</w:t>
      </w:r>
      <w:proofErr w:type="spellEnd"/>
    </w:p>
    <w:p w:rsidR="001516B7" w:rsidRPr="0045251D" w:rsidRDefault="001516B7" w:rsidP="001516B7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45251D">
        <w:rPr>
          <w:i/>
          <w:sz w:val="24"/>
          <w:szCs w:val="24"/>
        </w:rPr>
        <w:t>Præoperativt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 xml:space="preserve">0,4 mg </w:t>
      </w:r>
      <w:proofErr w:type="spellStart"/>
      <w:r w:rsidRPr="001516B7">
        <w:rPr>
          <w:sz w:val="24"/>
          <w:szCs w:val="24"/>
        </w:rPr>
        <w:t>butorphanol</w:t>
      </w:r>
      <w:proofErr w:type="spellEnd"/>
      <w:r w:rsidRPr="001516B7">
        <w:rPr>
          <w:sz w:val="24"/>
          <w:szCs w:val="24"/>
        </w:rPr>
        <w:t xml:space="preserve">/kg (0,04 ml af </w:t>
      </w:r>
      <w:r w:rsidRPr="001516B7">
        <w:rPr>
          <w:bCs/>
          <w:sz w:val="24"/>
          <w:szCs w:val="24"/>
        </w:rPr>
        <w:t>præparatet</w:t>
      </w:r>
      <w:r w:rsidRPr="001516B7">
        <w:rPr>
          <w:b/>
          <w:sz w:val="24"/>
          <w:szCs w:val="24"/>
        </w:rPr>
        <w:t xml:space="preserve"> </w:t>
      </w:r>
      <w:r w:rsidRPr="001516B7">
        <w:rPr>
          <w:sz w:val="24"/>
          <w:szCs w:val="24"/>
        </w:rPr>
        <w:t xml:space="preserve">/kg)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 xml:space="preserve">. eller </w:t>
      </w:r>
      <w:proofErr w:type="spellStart"/>
      <w:r w:rsidRPr="001516B7">
        <w:rPr>
          <w:sz w:val="24"/>
          <w:szCs w:val="24"/>
        </w:rPr>
        <w:t>s.c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 xml:space="preserve">Administreres 15-30 minutter før administration af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>. midler til induktionsanæstesi.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 xml:space="preserve">Administreres 5 minutter før induktion med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 xml:space="preserve">. midler til induktionsanæstesi såsom kombinationer af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 xml:space="preserve">. </w:t>
      </w:r>
      <w:proofErr w:type="spellStart"/>
      <w:r w:rsidRPr="001516B7">
        <w:rPr>
          <w:sz w:val="24"/>
          <w:szCs w:val="24"/>
        </w:rPr>
        <w:t>acepromazin</w:t>
      </w:r>
      <w:proofErr w:type="spellEnd"/>
      <w:r w:rsidRPr="001516B7">
        <w:rPr>
          <w:sz w:val="24"/>
          <w:szCs w:val="24"/>
        </w:rPr>
        <w:t>/</w:t>
      </w:r>
      <w:proofErr w:type="spellStart"/>
      <w:r w:rsidRPr="001516B7">
        <w:rPr>
          <w:sz w:val="24"/>
          <w:szCs w:val="24"/>
        </w:rPr>
        <w:t>ketamin</w:t>
      </w:r>
      <w:proofErr w:type="spellEnd"/>
      <w:r w:rsidRPr="001516B7">
        <w:rPr>
          <w:sz w:val="24"/>
          <w:szCs w:val="24"/>
        </w:rPr>
        <w:t xml:space="preserve"> eller </w:t>
      </w:r>
      <w:proofErr w:type="spellStart"/>
      <w:r w:rsidRPr="001516B7">
        <w:rPr>
          <w:sz w:val="24"/>
          <w:szCs w:val="24"/>
        </w:rPr>
        <w:t>xylazin</w:t>
      </w:r>
      <w:proofErr w:type="spellEnd"/>
      <w:r w:rsidRPr="001516B7">
        <w:rPr>
          <w:sz w:val="24"/>
          <w:szCs w:val="24"/>
        </w:rPr>
        <w:t>/</w:t>
      </w:r>
      <w:proofErr w:type="spellStart"/>
      <w:r w:rsidRPr="001516B7">
        <w:rPr>
          <w:sz w:val="24"/>
          <w:szCs w:val="24"/>
        </w:rPr>
        <w:t>ketamin</w:t>
      </w:r>
      <w:proofErr w:type="spellEnd"/>
      <w:r w:rsidRPr="001516B7">
        <w:rPr>
          <w:sz w:val="24"/>
          <w:szCs w:val="24"/>
        </w:rPr>
        <w:t>. Se også pkt. 5.1. vedrørende analgesiens varighed.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45251D" w:rsidRDefault="001516B7" w:rsidP="001516B7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45251D">
        <w:rPr>
          <w:i/>
          <w:sz w:val="24"/>
          <w:szCs w:val="24"/>
        </w:rPr>
        <w:t>Postoperativt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>Administreres 15 minutter inden anæstesiens afslutning for at sikre analgesi i opvågningsfasen:</w:t>
      </w:r>
      <w:r w:rsidR="003E28B6">
        <w:rPr>
          <w:sz w:val="24"/>
          <w:szCs w:val="24"/>
        </w:rPr>
        <w:t xml:space="preserve"> E</w:t>
      </w:r>
      <w:r w:rsidRPr="001516B7">
        <w:rPr>
          <w:sz w:val="24"/>
          <w:szCs w:val="24"/>
        </w:rPr>
        <w:t xml:space="preserve">nten 0,4 mg </w:t>
      </w:r>
      <w:proofErr w:type="spellStart"/>
      <w:r w:rsidRPr="001516B7">
        <w:rPr>
          <w:sz w:val="24"/>
          <w:szCs w:val="24"/>
        </w:rPr>
        <w:t>butorphanol</w:t>
      </w:r>
      <w:proofErr w:type="spellEnd"/>
      <w:r w:rsidRPr="001516B7">
        <w:rPr>
          <w:sz w:val="24"/>
          <w:szCs w:val="24"/>
        </w:rPr>
        <w:t xml:space="preserve">/kg (0,04 ml af </w:t>
      </w:r>
      <w:r w:rsidRPr="001516B7">
        <w:rPr>
          <w:bCs/>
          <w:sz w:val="24"/>
          <w:szCs w:val="24"/>
        </w:rPr>
        <w:t>præparatet</w:t>
      </w:r>
      <w:r w:rsidRPr="001516B7">
        <w:rPr>
          <w:sz w:val="24"/>
          <w:szCs w:val="24"/>
        </w:rPr>
        <w:t xml:space="preserve">/kg) </w:t>
      </w:r>
      <w:proofErr w:type="spellStart"/>
      <w:r w:rsidRPr="001516B7">
        <w:rPr>
          <w:sz w:val="24"/>
          <w:szCs w:val="24"/>
        </w:rPr>
        <w:t>s.c</w:t>
      </w:r>
      <w:proofErr w:type="spellEnd"/>
      <w:r w:rsidRPr="001516B7">
        <w:rPr>
          <w:sz w:val="24"/>
          <w:szCs w:val="24"/>
        </w:rPr>
        <w:t xml:space="preserve">. eller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 xml:space="preserve">. eller 0,1 mg </w:t>
      </w:r>
      <w:proofErr w:type="spellStart"/>
      <w:r w:rsidRPr="001516B7">
        <w:rPr>
          <w:sz w:val="24"/>
          <w:szCs w:val="24"/>
        </w:rPr>
        <w:t>butorphanol</w:t>
      </w:r>
      <w:proofErr w:type="spellEnd"/>
      <w:r w:rsidRPr="001516B7">
        <w:rPr>
          <w:sz w:val="24"/>
          <w:szCs w:val="24"/>
        </w:rPr>
        <w:t xml:space="preserve">/kg (0,01 ml af </w:t>
      </w:r>
      <w:r w:rsidRPr="001516B7">
        <w:rPr>
          <w:bCs/>
          <w:sz w:val="24"/>
          <w:szCs w:val="24"/>
        </w:rPr>
        <w:t>præparatet</w:t>
      </w:r>
      <w:r w:rsidRPr="001516B7">
        <w:rPr>
          <w:sz w:val="24"/>
          <w:szCs w:val="24"/>
        </w:rPr>
        <w:t xml:space="preserve">/kg)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>.</w:t>
      </w:r>
    </w:p>
    <w:p w:rsidR="004A6BFE" w:rsidRDefault="004A6B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3E28B6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3E28B6">
        <w:rPr>
          <w:sz w:val="24"/>
          <w:szCs w:val="24"/>
          <w:u w:val="single"/>
        </w:rPr>
        <w:t>Som sedativ</w:t>
      </w:r>
    </w:p>
    <w:p w:rsidR="001516B7" w:rsidRPr="00C770D2" w:rsidRDefault="001516B7" w:rsidP="001516B7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C770D2">
        <w:rPr>
          <w:i/>
          <w:sz w:val="24"/>
          <w:szCs w:val="24"/>
        </w:rPr>
        <w:t xml:space="preserve">Med </w:t>
      </w:r>
      <w:proofErr w:type="spellStart"/>
      <w:r w:rsidRPr="00C770D2">
        <w:rPr>
          <w:i/>
          <w:sz w:val="24"/>
          <w:szCs w:val="24"/>
        </w:rPr>
        <w:t>medetomidin</w:t>
      </w:r>
      <w:proofErr w:type="spellEnd"/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Butorphanol</w:t>
      </w:r>
      <w:proofErr w:type="spellEnd"/>
      <w:r w:rsidRPr="001516B7">
        <w:rPr>
          <w:sz w:val="24"/>
          <w:szCs w:val="24"/>
        </w:rPr>
        <w:t xml:space="preserve">: 0,04 ml/kg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 xml:space="preserve">. eller </w:t>
      </w:r>
      <w:proofErr w:type="spellStart"/>
      <w:r w:rsidRPr="001516B7">
        <w:rPr>
          <w:sz w:val="24"/>
          <w:szCs w:val="24"/>
        </w:rPr>
        <w:t>s.c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Medetomidin</w:t>
      </w:r>
      <w:proofErr w:type="spellEnd"/>
      <w:r w:rsidRPr="001516B7">
        <w:rPr>
          <w:sz w:val="24"/>
          <w:szCs w:val="24"/>
        </w:rPr>
        <w:t xml:space="preserve">: 0,05 mg/kg </w:t>
      </w:r>
      <w:proofErr w:type="spellStart"/>
      <w:r w:rsidRPr="001516B7">
        <w:rPr>
          <w:sz w:val="24"/>
          <w:szCs w:val="24"/>
        </w:rPr>
        <w:t>s.c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516B7">
        <w:rPr>
          <w:sz w:val="24"/>
          <w:szCs w:val="24"/>
        </w:rPr>
        <w:t xml:space="preserve">Til </w:t>
      </w:r>
      <w:proofErr w:type="spellStart"/>
      <w:r w:rsidRPr="001516B7">
        <w:rPr>
          <w:sz w:val="24"/>
          <w:szCs w:val="24"/>
        </w:rPr>
        <w:t>suturering</w:t>
      </w:r>
      <w:proofErr w:type="spellEnd"/>
      <w:r w:rsidRPr="001516B7">
        <w:rPr>
          <w:sz w:val="24"/>
          <w:szCs w:val="24"/>
        </w:rPr>
        <w:t xml:space="preserve"> af sår bør der yderligere bruges lokalanæstesi.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C770D2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C770D2">
        <w:rPr>
          <w:sz w:val="24"/>
          <w:szCs w:val="24"/>
          <w:u w:val="single"/>
        </w:rPr>
        <w:t xml:space="preserve">Som </w:t>
      </w:r>
      <w:proofErr w:type="spellStart"/>
      <w:r w:rsidRPr="00C770D2">
        <w:rPr>
          <w:sz w:val="24"/>
          <w:szCs w:val="24"/>
          <w:u w:val="single"/>
        </w:rPr>
        <w:t>anæstetikum</w:t>
      </w:r>
      <w:proofErr w:type="spellEnd"/>
    </w:p>
    <w:p w:rsidR="001516B7" w:rsidRPr="00C770D2" w:rsidRDefault="001516B7" w:rsidP="001516B7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C770D2">
        <w:rPr>
          <w:i/>
          <w:sz w:val="24"/>
          <w:szCs w:val="24"/>
        </w:rPr>
        <w:t xml:space="preserve">I kombination med </w:t>
      </w:r>
      <w:proofErr w:type="spellStart"/>
      <w:r w:rsidRPr="00C770D2">
        <w:rPr>
          <w:i/>
          <w:sz w:val="24"/>
          <w:szCs w:val="24"/>
        </w:rPr>
        <w:t>medetomidin</w:t>
      </w:r>
      <w:proofErr w:type="spellEnd"/>
      <w:r w:rsidRPr="00C770D2">
        <w:rPr>
          <w:i/>
          <w:sz w:val="24"/>
          <w:szCs w:val="24"/>
        </w:rPr>
        <w:t xml:space="preserve"> og </w:t>
      </w:r>
      <w:proofErr w:type="spellStart"/>
      <w:r w:rsidRPr="00C770D2">
        <w:rPr>
          <w:i/>
          <w:sz w:val="24"/>
          <w:szCs w:val="24"/>
        </w:rPr>
        <w:t>ketamin</w:t>
      </w:r>
      <w:proofErr w:type="spellEnd"/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516B7" w:rsidRPr="00C770D2" w:rsidRDefault="00C770D2" w:rsidP="003C0E23">
      <w:pPr>
        <w:tabs>
          <w:tab w:val="left" w:pos="8222"/>
        </w:tabs>
        <w:ind w:left="1134" w:hanging="283"/>
        <w:rPr>
          <w:sz w:val="24"/>
          <w:szCs w:val="24"/>
          <w:lang w:val="en-US"/>
        </w:rPr>
      </w:pPr>
      <w:r w:rsidRPr="00C770D2">
        <w:rPr>
          <w:sz w:val="24"/>
          <w:szCs w:val="24"/>
          <w:lang w:val="en-US"/>
        </w:rPr>
        <w:t>-</w:t>
      </w:r>
      <w:r w:rsidRPr="00C770D2">
        <w:rPr>
          <w:sz w:val="24"/>
          <w:szCs w:val="24"/>
          <w:lang w:val="en-US"/>
        </w:rPr>
        <w:tab/>
      </w:r>
      <w:proofErr w:type="spellStart"/>
      <w:r w:rsidR="001516B7" w:rsidRPr="00C770D2">
        <w:rPr>
          <w:sz w:val="24"/>
          <w:szCs w:val="24"/>
          <w:lang w:val="en-US"/>
        </w:rPr>
        <w:t>I.m.</w:t>
      </w:r>
      <w:proofErr w:type="spellEnd"/>
      <w:r w:rsidR="001516B7" w:rsidRPr="00C770D2">
        <w:rPr>
          <w:sz w:val="24"/>
          <w:szCs w:val="24"/>
          <w:lang w:val="en-US"/>
        </w:rPr>
        <w:t xml:space="preserve"> administration</w:t>
      </w:r>
    </w:p>
    <w:p w:rsidR="001516B7" w:rsidRPr="001516B7" w:rsidRDefault="001516B7" w:rsidP="003C0E23">
      <w:pPr>
        <w:tabs>
          <w:tab w:val="left" w:pos="1134"/>
          <w:tab w:val="left" w:pos="8222"/>
        </w:tabs>
        <w:ind w:left="1134"/>
        <w:rPr>
          <w:sz w:val="24"/>
          <w:szCs w:val="24"/>
          <w:lang w:val="en-US"/>
        </w:rPr>
      </w:pPr>
      <w:r w:rsidRPr="001516B7">
        <w:rPr>
          <w:sz w:val="24"/>
          <w:szCs w:val="24"/>
          <w:lang w:val="en-US"/>
        </w:rPr>
        <w:t xml:space="preserve">Butorphanol: 0,04 ml/kg </w:t>
      </w:r>
      <w:proofErr w:type="spellStart"/>
      <w:r w:rsidRPr="001516B7">
        <w:rPr>
          <w:sz w:val="24"/>
          <w:szCs w:val="24"/>
          <w:lang w:val="en-US"/>
        </w:rPr>
        <w:t>i.m.</w:t>
      </w:r>
      <w:proofErr w:type="spellEnd"/>
    </w:p>
    <w:p w:rsidR="001516B7" w:rsidRPr="001516B7" w:rsidRDefault="001516B7" w:rsidP="003C0E23">
      <w:pPr>
        <w:tabs>
          <w:tab w:val="left" w:pos="1134"/>
          <w:tab w:val="left" w:pos="8222"/>
        </w:tabs>
        <w:ind w:left="1134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Medetomidin</w:t>
      </w:r>
      <w:proofErr w:type="spellEnd"/>
      <w:r w:rsidRPr="001516B7">
        <w:rPr>
          <w:sz w:val="24"/>
          <w:szCs w:val="24"/>
        </w:rPr>
        <w:t xml:space="preserve">: 0,08 mg/kg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3C0E23">
      <w:pPr>
        <w:tabs>
          <w:tab w:val="left" w:pos="1134"/>
          <w:tab w:val="left" w:pos="8222"/>
        </w:tabs>
        <w:ind w:left="1134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Ketamin</w:t>
      </w:r>
      <w:proofErr w:type="spellEnd"/>
      <w:r w:rsidRPr="001516B7">
        <w:rPr>
          <w:sz w:val="24"/>
          <w:szCs w:val="24"/>
        </w:rPr>
        <w:t xml:space="preserve">: 5 mg/kg </w:t>
      </w:r>
      <w:proofErr w:type="spellStart"/>
      <w:r w:rsidRPr="001516B7">
        <w:rPr>
          <w:sz w:val="24"/>
          <w:szCs w:val="24"/>
        </w:rPr>
        <w:t>i.m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1516B7">
      <w:pPr>
        <w:tabs>
          <w:tab w:val="left" w:pos="851"/>
          <w:tab w:val="left" w:pos="8222"/>
        </w:tabs>
        <w:ind w:left="851"/>
        <w:rPr>
          <w:sz w:val="24"/>
          <w:szCs w:val="24"/>
          <w:lang w:val="nl-NL"/>
        </w:rPr>
      </w:pPr>
    </w:p>
    <w:p w:rsidR="001516B7" w:rsidRPr="003C0E23" w:rsidRDefault="003C0E23" w:rsidP="003C0E23">
      <w:pPr>
        <w:tabs>
          <w:tab w:val="left" w:pos="8222"/>
        </w:tabs>
        <w:ind w:left="1134" w:hanging="283"/>
        <w:rPr>
          <w:sz w:val="24"/>
          <w:szCs w:val="24"/>
        </w:rPr>
      </w:pPr>
      <w:r w:rsidRPr="003C0E23">
        <w:rPr>
          <w:sz w:val="24"/>
          <w:szCs w:val="24"/>
        </w:rPr>
        <w:t>-</w:t>
      </w:r>
      <w:r w:rsidRPr="003C0E23">
        <w:rPr>
          <w:sz w:val="24"/>
          <w:szCs w:val="24"/>
        </w:rPr>
        <w:tab/>
      </w:r>
      <w:proofErr w:type="spellStart"/>
      <w:r w:rsidR="001516B7" w:rsidRPr="003C0E23">
        <w:rPr>
          <w:sz w:val="24"/>
          <w:szCs w:val="24"/>
        </w:rPr>
        <w:t>I.v</w:t>
      </w:r>
      <w:proofErr w:type="spellEnd"/>
      <w:r w:rsidR="001516B7" w:rsidRPr="003C0E23">
        <w:rPr>
          <w:sz w:val="24"/>
          <w:szCs w:val="24"/>
        </w:rPr>
        <w:t>. administration</w:t>
      </w:r>
    </w:p>
    <w:p w:rsidR="001516B7" w:rsidRPr="001516B7" w:rsidRDefault="001516B7" w:rsidP="003C0E23">
      <w:pPr>
        <w:tabs>
          <w:tab w:val="left" w:pos="851"/>
          <w:tab w:val="left" w:pos="8222"/>
        </w:tabs>
        <w:ind w:left="1134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Butorphanol</w:t>
      </w:r>
      <w:proofErr w:type="spellEnd"/>
      <w:r w:rsidRPr="001516B7">
        <w:rPr>
          <w:sz w:val="24"/>
          <w:szCs w:val="24"/>
        </w:rPr>
        <w:t xml:space="preserve">: 0,01 ml/kg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3C0E23">
      <w:pPr>
        <w:tabs>
          <w:tab w:val="left" w:pos="851"/>
          <w:tab w:val="left" w:pos="8222"/>
        </w:tabs>
        <w:ind w:left="1134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Medetomidin</w:t>
      </w:r>
      <w:proofErr w:type="spellEnd"/>
      <w:r w:rsidRPr="001516B7">
        <w:rPr>
          <w:sz w:val="24"/>
          <w:szCs w:val="24"/>
        </w:rPr>
        <w:t xml:space="preserve">: 0,04 mg/kg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>.</w:t>
      </w:r>
    </w:p>
    <w:p w:rsidR="001516B7" w:rsidRPr="001516B7" w:rsidRDefault="001516B7" w:rsidP="003C0E23">
      <w:pPr>
        <w:tabs>
          <w:tab w:val="left" w:pos="851"/>
          <w:tab w:val="left" w:pos="8222"/>
        </w:tabs>
        <w:ind w:left="1134"/>
        <w:rPr>
          <w:sz w:val="24"/>
          <w:szCs w:val="24"/>
        </w:rPr>
      </w:pPr>
      <w:proofErr w:type="spellStart"/>
      <w:r w:rsidRPr="001516B7">
        <w:rPr>
          <w:sz w:val="24"/>
          <w:szCs w:val="24"/>
        </w:rPr>
        <w:t>Ketamin</w:t>
      </w:r>
      <w:proofErr w:type="spellEnd"/>
      <w:r w:rsidRPr="001516B7">
        <w:rPr>
          <w:sz w:val="24"/>
          <w:szCs w:val="24"/>
        </w:rPr>
        <w:t xml:space="preserve">: 1,25-2,50 mg/kg </w:t>
      </w:r>
      <w:proofErr w:type="spellStart"/>
      <w:r w:rsidRPr="001516B7">
        <w:rPr>
          <w:sz w:val="24"/>
          <w:szCs w:val="24"/>
        </w:rPr>
        <w:t>i.v</w:t>
      </w:r>
      <w:proofErr w:type="spellEnd"/>
      <w:r w:rsidRPr="001516B7">
        <w:rPr>
          <w:sz w:val="24"/>
          <w:szCs w:val="24"/>
        </w:rPr>
        <w:t>. (afhængigt af den ønskede anæstesidybde).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:rsidR="00B51C91" w:rsidRPr="00B51C91" w:rsidRDefault="00B51C91" w:rsidP="00B51C9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51C91">
        <w:rPr>
          <w:sz w:val="24"/>
          <w:szCs w:val="24"/>
        </w:rPr>
        <w:t xml:space="preserve">Det vigtigste tegn på overdosering er respiratorisk depression, som kan reverseres med </w:t>
      </w:r>
      <w:proofErr w:type="spellStart"/>
      <w:r w:rsidRPr="00B51C91">
        <w:rPr>
          <w:sz w:val="24"/>
          <w:szCs w:val="24"/>
        </w:rPr>
        <w:t>naloxon</w:t>
      </w:r>
      <w:proofErr w:type="spellEnd"/>
      <w:r w:rsidRPr="00B51C91">
        <w:rPr>
          <w:sz w:val="24"/>
          <w:szCs w:val="24"/>
        </w:rPr>
        <w:t xml:space="preserve">. Der kan bruges </w:t>
      </w:r>
      <w:proofErr w:type="spellStart"/>
      <w:r w:rsidRPr="00B51C91">
        <w:rPr>
          <w:sz w:val="24"/>
          <w:szCs w:val="24"/>
        </w:rPr>
        <w:t>atipamezol</w:t>
      </w:r>
      <w:proofErr w:type="spellEnd"/>
      <w:r w:rsidRPr="00B51C91">
        <w:rPr>
          <w:sz w:val="24"/>
          <w:szCs w:val="24"/>
        </w:rPr>
        <w:t xml:space="preserve"> til at reversere virkningen af kombinationer med </w:t>
      </w:r>
      <w:proofErr w:type="spellStart"/>
      <w:r w:rsidRPr="00B51C91">
        <w:rPr>
          <w:sz w:val="24"/>
          <w:szCs w:val="24"/>
        </w:rPr>
        <w:t>detomidin</w:t>
      </w:r>
      <w:proofErr w:type="spellEnd"/>
      <w:r w:rsidRPr="00B51C91">
        <w:rPr>
          <w:sz w:val="24"/>
          <w:szCs w:val="24"/>
        </w:rPr>
        <w:t>/</w:t>
      </w:r>
      <w:proofErr w:type="spellStart"/>
      <w:r w:rsidRPr="00B51C91">
        <w:rPr>
          <w:sz w:val="24"/>
          <w:szCs w:val="24"/>
        </w:rPr>
        <w:t>medetomidin</w:t>
      </w:r>
      <w:proofErr w:type="spellEnd"/>
      <w:r w:rsidRPr="00B51C91">
        <w:rPr>
          <w:sz w:val="24"/>
          <w:szCs w:val="24"/>
        </w:rPr>
        <w:t xml:space="preserve">, undtagen hvis der er brugt en kombination af </w:t>
      </w:r>
      <w:proofErr w:type="spellStart"/>
      <w:r w:rsidRPr="00B51C91">
        <w:rPr>
          <w:sz w:val="24"/>
          <w:szCs w:val="24"/>
        </w:rPr>
        <w:t>butorphanol</w:t>
      </w:r>
      <w:proofErr w:type="spellEnd"/>
      <w:r w:rsidRPr="00B51C91">
        <w:rPr>
          <w:sz w:val="24"/>
          <w:szCs w:val="24"/>
        </w:rPr>
        <w:t xml:space="preserve">, </w:t>
      </w:r>
      <w:proofErr w:type="spellStart"/>
      <w:r w:rsidRPr="00B51C91">
        <w:rPr>
          <w:sz w:val="24"/>
          <w:szCs w:val="24"/>
        </w:rPr>
        <w:t>medetomidin</w:t>
      </w:r>
      <w:proofErr w:type="spellEnd"/>
      <w:r w:rsidRPr="00B51C91">
        <w:rPr>
          <w:sz w:val="24"/>
          <w:szCs w:val="24"/>
        </w:rPr>
        <w:t xml:space="preserve"> og </w:t>
      </w:r>
      <w:proofErr w:type="spellStart"/>
      <w:r w:rsidRPr="00B51C91">
        <w:rPr>
          <w:sz w:val="24"/>
          <w:szCs w:val="24"/>
        </w:rPr>
        <w:t>ketamin</w:t>
      </w:r>
      <w:proofErr w:type="spellEnd"/>
      <w:r w:rsidRPr="00B51C91">
        <w:rPr>
          <w:sz w:val="24"/>
          <w:szCs w:val="24"/>
        </w:rPr>
        <w:t xml:space="preserve"> intramuskulært til at opnå anæstesi hos hunde. I det tilfælde bør </w:t>
      </w:r>
      <w:proofErr w:type="spellStart"/>
      <w:r w:rsidRPr="00B51C91">
        <w:rPr>
          <w:sz w:val="24"/>
          <w:szCs w:val="24"/>
        </w:rPr>
        <w:t>atipamezol</w:t>
      </w:r>
      <w:proofErr w:type="spellEnd"/>
      <w:r w:rsidRPr="00B51C91">
        <w:rPr>
          <w:sz w:val="24"/>
          <w:szCs w:val="24"/>
        </w:rPr>
        <w:t xml:space="preserve"> ikke benyttes. </w:t>
      </w:r>
    </w:p>
    <w:p w:rsidR="00B51C91" w:rsidRPr="00B51C91" w:rsidRDefault="00B51C91" w:rsidP="00B51C9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B51C91" w:rsidRPr="00B51C91" w:rsidRDefault="00B51C91" w:rsidP="00B51C9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51C91">
        <w:rPr>
          <w:sz w:val="24"/>
          <w:szCs w:val="24"/>
        </w:rPr>
        <w:t>Andre mulige tegn på overdosering hos heste er rastløshed/</w:t>
      </w:r>
      <w:proofErr w:type="spellStart"/>
      <w:r w:rsidRPr="00B51C91">
        <w:rPr>
          <w:sz w:val="24"/>
          <w:szCs w:val="24"/>
        </w:rPr>
        <w:t>excitation</w:t>
      </w:r>
      <w:proofErr w:type="spellEnd"/>
      <w:r w:rsidRPr="00B51C91">
        <w:rPr>
          <w:sz w:val="24"/>
          <w:szCs w:val="24"/>
        </w:rPr>
        <w:t xml:space="preserve">, </w:t>
      </w:r>
      <w:proofErr w:type="spellStart"/>
      <w:r w:rsidRPr="00B51C91">
        <w:rPr>
          <w:sz w:val="24"/>
          <w:szCs w:val="24"/>
        </w:rPr>
        <w:t>muskeltremor</w:t>
      </w:r>
      <w:proofErr w:type="spellEnd"/>
      <w:r w:rsidRPr="00B51C91">
        <w:rPr>
          <w:sz w:val="24"/>
          <w:szCs w:val="24"/>
        </w:rPr>
        <w:t xml:space="preserve">, </w:t>
      </w:r>
      <w:proofErr w:type="spellStart"/>
      <w:r w:rsidRPr="00B51C91">
        <w:rPr>
          <w:sz w:val="24"/>
          <w:szCs w:val="24"/>
        </w:rPr>
        <w:t>ataksi</w:t>
      </w:r>
      <w:proofErr w:type="spellEnd"/>
      <w:r w:rsidRPr="00B51C91">
        <w:rPr>
          <w:sz w:val="24"/>
          <w:szCs w:val="24"/>
        </w:rPr>
        <w:t xml:space="preserve">, </w:t>
      </w:r>
      <w:proofErr w:type="spellStart"/>
      <w:r w:rsidRPr="00B51C91">
        <w:rPr>
          <w:sz w:val="24"/>
          <w:szCs w:val="24"/>
        </w:rPr>
        <w:t>hypersalivation</w:t>
      </w:r>
      <w:proofErr w:type="spellEnd"/>
      <w:r w:rsidRPr="00B51C91">
        <w:rPr>
          <w:sz w:val="24"/>
          <w:szCs w:val="24"/>
        </w:rPr>
        <w:t xml:space="preserve">, nedsat </w:t>
      </w:r>
      <w:proofErr w:type="spellStart"/>
      <w:r w:rsidRPr="00B51C91">
        <w:rPr>
          <w:sz w:val="24"/>
          <w:szCs w:val="24"/>
        </w:rPr>
        <w:t>gastrointestinal</w:t>
      </w:r>
      <w:proofErr w:type="spellEnd"/>
      <w:r w:rsidRPr="00B51C91">
        <w:rPr>
          <w:sz w:val="24"/>
          <w:szCs w:val="24"/>
        </w:rPr>
        <w:t xml:space="preserve"> </w:t>
      </w:r>
      <w:proofErr w:type="spellStart"/>
      <w:r w:rsidRPr="00B51C91">
        <w:rPr>
          <w:sz w:val="24"/>
          <w:szCs w:val="24"/>
        </w:rPr>
        <w:t>motilitet</w:t>
      </w:r>
      <w:proofErr w:type="spellEnd"/>
      <w:r w:rsidRPr="00B51C91">
        <w:rPr>
          <w:sz w:val="24"/>
          <w:szCs w:val="24"/>
        </w:rPr>
        <w:t xml:space="preserve"> og kramper. Hos katte er de vigtigste tegn på overdosering forstyrret koordination, </w:t>
      </w:r>
      <w:proofErr w:type="spellStart"/>
      <w:r w:rsidRPr="00B51C91">
        <w:rPr>
          <w:sz w:val="24"/>
          <w:szCs w:val="24"/>
        </w:rPr>
        <w:t>salivation</w:t>
      </w:r>
      <w:proofErr w:type="spellEnd"/>
      <w:r w:rsidRPr="00B51C91">
        <w:rPr>
          <w:sz w:val="24"/>
          <w:szCs w:val="24"/>
        </w:rPr>
        <w:t xml:space="preserve"> og lette kramper.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:rsidR="00B51C91" w:rsidRDefault="00B51C91" w:rsidP="00B51C91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</w:p>
    <w:p w:rsidR="00B51C91" w:rsidRPr="00B51C91" w:rsidRDefault="00B51C91" w:rsidP="00B51C91">
      <w:pPr>
        <w:pStyle w:val="Sidehoved"/>
        <w:tabs>
          <w:tab w:val="left" w:pos="8222"/>
        </w:tabs>
        <w:ind w:left="851"/>
        <w:rPr>
          <w:szCs w:val="24"/>
          <w:u w:val="single"/>
        </w:rPr>
      </w:pPr>
      <w:r w:rsidRPr="00B51C91">
        <w:rPr>
          <w:szCs w:val="24"/>
          <w:u w:val="single"/>
        </w:rPr>
        <w:t>Hest</w:t>
      </w:r>
    </w:p>
    <w:p w:rsidR="00B51C91" w:rsidRPr="00B51C91" w:rsidRDefault="00B51C91" w:rsidP="00B51C91">
      <w:pPr>
        <w:pStyle w:val="Sidehoved"/>
        <w:tabs>
          <w:tab w:val="left" w:pos="8222"/>
        </w:tabs>
        <w:ind w:left="851"/>
        <w:rPr>
          <w:bCs/>
          <w:szCs w:val="24"/>
        </w:rPr>
      </w:pPr>
      <w:r w:rsidRPr="00B51C91">
        <w:rPr>
          <w:szCs w:val="24"/>
        </w:rPr>
        <w:t>Slagtning: 0 dage</w:t>
      </w:r>
      <w:r w:rsidRPr="00B51C91">
        <w:rPr>
          <w:bCs/>
          <w:szCs w:val="24"/>
        </w:rPr>
        <w:t>.</w:t>
      </w:r>
    </w:p>
    <w:p w:rsidR="00B51C91" w:rsidRPr="00B51C91" w:rsidRDefault="00B51C91" w:rsidP="00B51C91">
      <w:pPr>
        <w:pStyle w:val="Sidehoved"/>
        <w:tabs>
          <w:tab w:val="left" w:pos="8222"/>
        </w:tabs>
        <w:ind w:left="851"/>
        <w:rPr>
          <w:bCs/>
          <w:szCs w:val="24"/>
        </w:rPr>
      </w:pPr>
      <w:r w:rsidRPr="00B51C91">
        <w:rPr>
          <w:bCs/>
          <w:szCs w:val="24"/>
        </w:rPr>
        <w:t>Mælk: 0 dage.</w:t>
      </w:r>
    </w:p>
    <w:p w:rsidR="00B51C91" w:rsidRPr="00B51C91" w:rsidRDefault="00B51C91" w:rsidP="00B51C91">
      <w:pPr>
        <w:pStyle w:val="Sidehoved"/>
        <w:tabs>
          <w:tab w:val="left" w:pos="8222"/>
        </w:tabs>
        <w:ind w:left="851"/>
        <w:rPr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37EB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37EB9">
        <w:rPr>
          <w:b/>
          <w:sz w:val="24"/>
          <w:szCs w:val="24"/>
        </w:rPr>
        <w:t>5.</w:t>
      </w:r>
      <w:r w:rsidRPr="00837EB9">
        <w:rPr>
          <w:b/>
          <w:sz w:val="24"/>
          <w:szCs w:val="24"/>
        </w:rPr>
        <w:tab/>
        <w:t>FARMAKOLOGISKE EGENSKABER</w:t>
      </w:r>
    </w:p>
    <w:p w:rsidR="005B0036" w:rsidRPr="00837EB9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837EB9" w:rsidRPr="00837EB9" w:rsidRDefault="00837EB9" w:rsidP="00837EB9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837EB9">
        <w:rPr>
          <w:sz w:val="24"/>
          <w:szCs w:val="24"/>
        </w:rPr>
        <w:t>Farmakoterapeutisk</w:t>
      </w:r>
      <w:proofErr w:type="spellEnd"/>
      <w:r w:rsidRPr="00837EB9">
        <w:rPr>
          <w:sz w:val="24"/>
          <w:szCs w:val="24"/>
        </w:rPr>
        <w:t xml:space="preserve"> gruppe: </w:t>
      </w:r>
      <w:proofErr w:type="spellStart"/>
      <w:r>
        <w:rPr>
          <w:sz w:val="24"/>
          <w:szCs w:val="24"/>
        </w:rPr>
        <w:t>A</w:t>
      </w:r>
      <w:r w:rsidRPr="00837EB9">
        <w:rPr>
          <w:sz w:val="24"/>
          <w:szCs w:val="24"/>
        </w:rPr>
        <w:t>nalgetika</w:t>
      </w:r>
      <w:proofErr w:type="spellEnd"/>
      <w:r w:rsidRPr="00837EB9">
        <w:rPr>
          <w:sz w:val="24"/>
          <w:szCs w:val="24"/>
        </w:rPr>
        <w:t xml:space="preserve">, opioider, </w:t>
      </w:r>
      <w:proofErr w:type="spellStart"/>
      <w:r w:rsidRPr="00837EB9">
        <w:rPr>
          <w:sz w:val="24"/>
          <w:szCs w:val="24"/>
        </w:rPr>
        <w:t>morphinanderivater</w:t>
      </w:r>
      <w:proofErr w:type="spellEnd"/>
      <w:r>
        <w:rPr>
          <w:sz w:val="24"/>
          <w:szCs w:val="24"/>
        </w:rPr>
        <w:t>.</w:t>
      </w:r>
    </w:p>
    <w:p w:rsidR="00837EB9" w:rsidRPr="00837EB9" w:rsidRDefault="00837EB9" w:rsidP="00837EB9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837EB9">
        <w:rPr>
          <w:sz w:val="24"/>
          <w:szCs w:val="24"/>
        </w:rPr>
        <w:t>ATCvet</w:t>
      </w:r>
      <w:proofErr w:type="spellEnd"/>
      <w:r w:rsidRPr="00837EB9">
        <w:rPr>
          <w:sz w:val="24"/>
          <w:szCs w:val="24"/>
        </w:rPr>
        <w:t>-kode: QN</w:t>
      </w:r>
      <w:r>
        <w:rPr>
          <w:sz w:val="24"/>
          <w:szCs w:val="24"/>
        </w:rPr>
        <w:t xml:space="preserve"> </w:t>
      </w:r>
      <w:r w:rsidRPr="00837EB9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Pr="00837EB9">
        <w:rPr>
          <w:sz w:val="24"/>
          <w:szCs w:val="24"/>
        </w:rPr>
        <w:t>AF</w:t>
      </w:r>
      <w:r>
        <w:rPr>
          <w:sz w:val="24"/>
          <w:szCs w:val="24"/>
        </w:rPr>
        <w:t xml:space="preserve"> </w:t>
      </w:r>
      <w:r w:rsidRPr="00837EB9">
        <w:rPr>
          <w:sz w:val="24"/>
          <w:szCs w:val="24"/>
        </w:rPr>
        <w:t>01</w:t>
      </w:r>
      <w:r>
        <w:rPr>
          <w:sz w:val="24"/>
          <w:szCs w:val="24"/>
        </w:rPr>
        <w:t>.</w:t>
      </w:r>
    </w:p>
    <w:p w:rsidR="005B0036" w:rsidRPr="00837EB9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837EB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37EB9">
        <w:rPr>
          <w:b/>
          <w:sz w:val="24"/>
          <w:szCs w:val="24"/>
        </w:rPr>
        <w:t>5.1</w:t>
      </w:r>
      <w:r w:rsidRPr="00837EB9">
        <w:rPr>
          <w:b/>
          <w:sz w:val="24"/>
          <w:szCs w:val="24"/>
        </w:rPr>
        <w:tab/>
      </w:r>
      <w:proofErr w:type="spellStart"/>
      <w:r w:rsidRPr="00837EB9">
        <w:rPr>
          <w:b/>
          <w:sz w:val="24"/>
          <w:szCs w:val="24"/>
        </w:rPr>
        <w:t>Farmakodynamiske</w:t>
      </w:r>
      <w:proofErr w:type="spellEnd"/>
      <w:r w:rsidRPr="00837EB9">
        <w:rPr>
          <w:b/>
          <w:sz w:val="24"/>
          <w:szCs w:val="24"/>
        </w:rPr>
        <w:t xml:space="preserve"> egenskaber</w:t>
      </w:r>
    </w:p>
    <w:p w:rsidR="007A6164" w:rsidRPr="007A6164" w:rsidRDefault="007A6164" w:rsidP="007A616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7A6164">
        <w:rPr>
          <w:sz w:val="24"/>
          <w:szCs w:val="24"/>
        </w:rPr>
        <w:t>Butorphanoltartrat</w:t>
      </w:r>
      <w:proofErr w:type="spellEnd"/>
      <w:r w:rsidRPr="007A6164">
        <w:rPr>
          <w:sz w:val="24"/>
          <w:szCs w:val="24"/>
        </w:rPr>
        <w:t xml:space="preserve"> er et centralt virkende </w:t>
      </w:r>
      <w:proofErr w:type="spellStart"/>
      <w:r w:rsidRPr="007A6164">
        <w:rPr>
          <w:sz w:val="24"/>
          <w:szCs w:val="24"/>
        </w:rPr>
        <w:t>analgetikum</w:t>
      </w:r>
      <w:proofErr w:type="spellEnd"/>
      <w:r w:rsidRPr="007A6164">
        <w:rPr>
          <w:sz w:val="24"/>
          <w:szCs w:val="24"/>
        </w:rPr>
        <w:t>. Det virker som agonist-antagonist ved opiatreceptorer i centralnervesystemet; agonist ved kappa (</w:t>
      </w:r>
      <w:r w:rsidRPr="007A6164">
        <w:rPr>
          <w:i/>
          <w:sz w:val="24"/>
          <w:szCs w:val="24"/>
        </w:rPr>
        <w:t>k</w:t>
      </w:r>
      <w:r w:rsidRPr="007A6164">
        <w:rPr>
          <w:sz w:val="24"/>
          <w:szCs w:val="24"/>
        </w:rPr>
        <w:t xml:space="preserve">)-opioidreceptor-undertypen og antagonist ved </w:t>
      </w:r>
      <w:proofErr w:type="spellStart"/>
      <w:r w:rsidRPr="007A6164">
        <w:rPr>
          <w:sz w:val="24"/>
          <w:szCs w:val="24"/>
        </w:rPr>
        <w:t>my</w:t>
      </w:r>
      <w:proofErr w:type="spellEnd"/>
      <w:r w:rsidRPr="007A6164">
        <w:rPr>
          <w:sz w:val="24"/>
          <w:szCs w:val="24"/>
        </w:rPr>
        <w:t xml:space="preserve"> (</w:t>
      </w:r>
      <w:r w:rsidRPr="007A6164">
        <w:rPr>
          <w:i/>
          <w:sz w:val="24"/>
          <w:szCs w:val="24"/>
        </w:rPr>
        <w:t>μ</w:t>
      </w:r>
      <w:r w:rsidRPr="007A6164">
        <w:rPr>
          <w:sz w:val="24"/>
          <w:szCs w:val="24"/>
        </w:rPr>
        <w:t>)-receptor-undertypen. Kappa (</w:t>
      </w:r>
      <w:r w:rsidRPr="007A6164">
        <w:rPr>
          <w:i/>
          <w:sz w:val="24"/>
          <w:szCs w:val="24"/>
        </w:rPr>
        <w:t>k</w:t>
      </w:r>
      <w:r w:rsidRPr="007A6164">
        <w:rPr>
          <w:sz w:val="24"/>
          <w:szCs w:val="24"/>
        </w:rPr>
        <w:t xml:space="preserve">) receptorerne kontrollerer analgesi og sedation uden depression af det </w:t>
      </w:r>
      <w:proofErr w:type="spellStart"/>
      <w:r w:rsidRPr="007A6164">
        <w:rPr>
          <w:sz w:val="24"/>
          <w:szCs w:val="24"/>
        </w:rPr>
        <w:t>kardiopulmonale</w:t>
      </w:r>
      <w:proofErr w:type="spellEnd"/>
      <w:r w:rsidRPr="007A6164">
        <w:rPr>
          <w:sz w:val="24"/>
          <w:szCs w:val="24"/>
        </w:rPr>
        <w:t xml:space="preserve"> system og legemstemperaturen, mens </w:t>
      </w:r>
      <w:proofErr w:type="spellStart"/>
      <w:r w:rsidRPr="007A6164">
        <w:rPr>
          <w:sz w:val="24"/>
          <w:szCs w:val="24"/>
        </w:rPr>
        <w:t>my</w:t>
      </w:r>
      <w:proofErr w:type="spellEnd"/>
      <w:r w:rsidRPr="007A6164">
        <w:rPr>
          <w:sz w:val="24"/>
          <w:szCs w:val="24"/>
        </w:rPr>
        <w:t xml:space="preserve"> (</w:t>
      </w:r>
      <w:r w:rsidRPr="007A6164">
        <w:rPr>
          <w:i/>
          <w:sz w:val="24"/>
          <w:szCs w:val="24"/>
        </w:rPr>
        <w:t>μ</w:t>
      </w:r>
      <w:r w:rsidRPr="007A6164">
        <w:rPr>
          <w:sz w:val="24"/>
          <w:szCs w:val="24"/>
        </w:rPr>
        <w:t xml:space="preserve">) receptorerne kontrollerer supraspinal analgesi, sedation og depression af det </w:t>
      </w:r>
      <w:proofErr w:type="spellStart"/>
      <w:r w:rsidRPr="007A6164">
        <w:rPr>
          <w:sz w:val="24"/>
          <w:szCs w:val="24"/>
        </w:rPr>
        <w:t>kardiopulmonale</w:t>
      </w:r>
      <w:proofErr w:type="spellEnd"/>
      <w:r w:rsidRPr="007A6164">
        <w:rPr>
          <w:sz w:val="24"/>
          <w:szCs w:val="24"/>
        </w:rPr>
        <w:t xml:space="preserve"> system samt legemstemperatur. Agonistdelen af </w:t>
      </w:r>
      <w:proofErr w:type="spellStart"/>
      <w:r w:rsidRPr="007A6164">
        <w:rPr>
          <w:sz w:val="24"/>
          <w:szCs w:val="24"/>
        </w:rPr>
        <w:t>butorphanols</w:t>
      </w:r>
      <w:proofErr w:type="spellEnd"/>
      <w:r w:rsidRPr="007A6164">
        <w:rPr>
          <w:sz w:val="24"/>
          <w:szCs w:val="24"/>
        </w:rPr>
        <w:t xml:space="preserve"> aktivitet er 10 gange mere potent end antagonistdelen.</w:t>
      </w:r>
    </w:p>
    <w:p w:rsidR="007A6164" w:rsidRPr="007A6164" w:rsidRDefault="007A6164" w:rsidP="007A616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A6164" w:rsidRPr="007A6164" w:rsidRDefault="007A6164" w:rsidP="007A616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A6164">
        <w:rPr>
          <w:sz w:val="24"/>
          <w:szCs w:val="24"/>
          <w:u w:val="single"/>
        </w:rPr>
        <w:t>Analgesiens indtræden og varighed</w:t>
      </w:r>
    </w:p>
    <w:p w:rsidR="007A6164" w:rsidRPr="007A6164" w:rsidRDefault="007A6164" w:rsidP="007A616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A6164">
        <w:rPr>
          <w:sz w:val="24"/>
          <w:szCs w:val="24"/>
        </w:rPr>
        <w:t xml:space="preserve">Analgesi opnås generelt inden for 15 minutter efter administration til heste, hunde og katte. Efter en enkelt intravenøs dosis til heste varer analgesien normalt 15-60 minutter. Hos hunde varer analgesien 15-30 minutter efter en enkelt intravenøs administration. Hos katte med </w:t>
      </w:r>
      <w:proofErr w:type="spellStart"/>
      <w:r w:rsidRPr="007A6164">
        <w:rPr>
          <w:sz w:val="24"/>
          <w:szCs w:val="24"/>
        </w:rPr>
        <w:t>viscerale</w:t>
      </w:r>
      <w:proofErr w:type="spellEnd"/>
      <w:r w:rsidRPr="007A6164">
        <w:rPr>
          <w:sz w:val="24"/>
          <w:szCs w:val="24"/>
        </w:rPr>
        <w:t xml:space="preserve"> smerter er der påvist analgetisk virkning fra 15 minutter og op til 6 timer efter administration af </w:t>
      </w:r>
      <w:proofErr w:type="spellStart"/>
      <w:r w:rsidRPr="007A6164">
        <w:rPr>
          <w:sz w:val="24"/>
          <w:szCs w:val="24"/>
        </w:rPr>
        <w:t>butorphanol</w:t>
      </w:r>
      <w:proofErr w:type="spellEnd"/>
      <w:r w:rsidRPr="007A6164">
        <w:rPr>
          <w:sz w:val="24"/>
          <w:szCs w:val="24"/>
        </w:rPr>
        <w:t>. Hos katte med somatiske smerter har analgesiens varighed været markant kortere.</w:t>
      </w:r>
    </w:p>
    <w:p w:rsidR="005B0036" w:rsidRPr="00837EB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37EB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37EB9">
        <w:rPr>
          <w:b/>
          <w:sz w:val="24"/>
          <w:szCs w:val="24"/>
        </w:rPr>
        <w:t>5.2</w:t>
      </w:r>
      <w:r w:rsidRPr="00837EB9">
        <w:rPr>
          <w:b/>
          <w:sz w:val="24"/>
          <w:szCs w:val="24"/>
        </w:rPr>
        <w:tab/>
      </w:r>
      <w:proofErr w:type="spellStart"/>
      <w:r w:rsidRPr="00837EB9">
        <w:rPr>
          <w:b/>
          <w:sz w:val="24"/>
          <w:szCs w:val="24"/>
        </w:rPr>
        <w:t>Farmakokinetiske</w:t>
      </w:r>
      <w:proofErr w:type="spellEnd"/>
      <w:r w:rsidRPr="00837EB9">
        <w:rPr>
          <w:b/>
          <w:sz w:val="24"/>
          <w:szCs w:val="24"/>
        </w:rPr>
        <w:t xml:space="preserve"> egenskaber</w:t>
      </w:r>
    </w:p>
    <w:p w:rsidR="00695845" w:rsidRPr="00695845" w:rsidRDefault="00695845" w:rsidP="0069584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95845">
        <w:rPr>
          <w:sz w:val="24"/>
          <w:szCs w:val="24"/>
        </w:rPr>
        <w:t xml:space="preserve">Hos heste har </w:t>
      </w:r>
      <w:proofErr w:type="spellStart"/>
      <w:r w:rsidRPr="00695845">
        <w:rPr>
          <w:sz w:val="24"/>
          <w:szCs w:val="24"/>
        </w:rPr>
        <w:t>butorphanol</w:t>
      </w:r>
      <w:proofErr w:type="spellEnd"/>
      <w:r w:rsidRPr="00695845">
        <w:rPr>
          <w:sz w:val="24"/>
          <w:szCs w:val="24"/>
        </w:rPr>
        <w:t xml:space="preserve"> en høj </w:t>
      </w:r>
      <w:proofErr w:type="spellStart"/>
      <w:r w:rsidRPr="00695845">
        <w:rPr>
          <w:sz w:val="24"/>
          <w:szCs w:val="24"/>
        </w:rPr>
        <w:t>clearance</w:t>
      </w:r>
      <w:proofErr w:type="spellEnd"/>
      <w:r w:rsidRPr="00695845">
        <w:rPr>
          <w:sz w:val="24"/>
          <w:szCs w:val="24"/>
        </w:rPr>
        <w:t xml:space="preserve"> (gennemsnitligt 1,3 l/t/kg) efter intravenøs administration. Det har en kort terminal halveringstid (gennemsnitligt &lt; 1 time), hvilket viser, at 97</w:t>
      </w:r>
      <w:r w:rsidR="00E75D8B">
        <w:rPr>
          <w:sz w:val="24"/>
          <w:szCs w:val="24"/>
        </w:rPr>
        <w:t xml:space="preserve"> %</w:t>
      </w:r>
      <w:r w:rsidRPr="00695845">
        <w:rPr>
          <w:sz w:val="24"/>
          <w:szCs w:val="24"/>
        </w:rPr>
        <w:t xml:space="preserve"> af en dosis elimineres efter intravenøs administration på gennemsnitligt mindre end 5 timer. </w:t>
      </w:r>
    </w:p>
    <w:p w:rsidR="00695845" w:rsidRPr="00695845" w:rsidRDefault="00695845" w:rsidP="0069584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95845">
        <w:rPr>
          <w:sz w:val="24"/>
          <w:szCs w:val="24"/>
        </w:rPr>
        <w:t xml:space="preserve">Hos hunde har </w:t>
      </w:r>
      <w:proofErr w:type="spellStart"/>
      <w:r w:rsidRPr="00695845">
        <w:rPr>
          <w:sz w:val="24"/>
          <w:szCs w:val="24"/>
        </w:rPr>
        <w:t>butorphanol</w:t>
      </w:r>
      <w:proofErr w:type="spellEnd"/>
      <w:r w:rsidRPr="00695845">
        <w:rPr>
          <w:sz w:val="24"/>
          <w:szCs w:val="24"/>
        </w:rPr>
        <w:t xml:space="preserve"> administreret intramuskulært en høj </w:t>
      </w:r>
      <w:proofErr w:type="spellStart"/>
      <w:r w:rsidRPr="00695845">
        <w:rPr>
          <w:sz w:val="24"/>
          <w:szCs w:val="24"/>
        </w:rPr>
        <w:t>clearance</w:t>
      </w:r>
      <w:proofErr w:type="spellEnd"/>
      <w:r w:rsidRPr="00695845">
        <w:rPr>
          <w:sz w:val="24"/>
          <w:szCs w:val="24"/>
        </w:rPr>
        <w:t xml:space="preserve"> (cirka 3,5 l/t/kg). Det har en kort terminal halveringstid (gennemsnitligt &lt; 2 timer), hvilket viser, at 97</w:t>
      </w:r>
      <w:r w:rsidR="00E75D8B">
        <w:rPr>
          <w:sz w:val="24"/>
          <w:szCs w:val="24"/>
        </w:rPr>
        <w:t xml:space="preserve"> %</w:t>
      </w:r>
      <w:r w:rsidRPr="00695845">
        <w:rPr>
          <w:sz w:val="24"/>
          <w:szCs w:val="24"/>
        </w:rPr>
        <w:t xml:space="preserve"> af en dosis elimineres efter intramuskulær administration på gennemsnitligt mindre end 10 timer. Farmakokinetikken efter gentagne doser og farmakokinetikken efter intravenøs administration er ikke undersøgt.</w:t>
      </w:r>
    </w:p>
    <w:p w:rsidR="00695845" w:rsidRPr="00695845" w:rsidRDefault="00695845" w:rsidP="0069584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95845">
        <w:rPr>
          <w:sz w:val="24"/>
          <w:szCs w:val="24"/>
        </w:rPr>
        <w:t xml:space="preserve">Hos katte har </w:t>
      </w:r>
      <w:proofErr w:type="spellStart"/>
      <w:r w:rsidRPr="00695845">
        <w:rPr>
          <w:sz w:val="24"/>
          <w:szCs w:val="24"/>
        </w:rPr>
        <w:t>butorphanol</w:t>
      </w:r>
      <w:proofErr w:type="spellEnd"/>
      <w:r w:rsidRPr="00695845">
        <w:rPr>
          <w:sz w:val="24"/>
          <w:szCs w:val="24"/>
        </w:rPr>
        <w:t xml:space="preserve"> administreret subkutant en lav </w:t>
      </w:r>
      <w:proofErr w:type="spellStart"/>
      <w:r w:rsidRPr="00695845">
        <w:rPr>
          <w:sz w:val="24"/>
          <w:szCs w:val="24"/>
        </w:rPr>
        <w:t>clearance</w:t>
      </w:r>
      <w:proofErr w:type="spellEnd"/>
      <w:r w:rsidRPr="00695845">
        <w:rPr>
          <w:sz w:val="24"/>
          <w:szCs w:val="24"/>
        </w:rPr>
        <w:t xml:space="preserve"> (&lt; 1,32 l/t/kg). Det har en forholdsvis lang terminal halveringstid (cirka 6 timer), hvilket viser, at 97</w:t>
      </w:r>
      <w:r w:rsidR="00E75D8B">
        <w:rPr>
          <w:sz w:val="24"/>
          <w:szCs w:val="24"/>
        </w:rPr>
        <w:t xml:space="preserve"> %</w:t>
      </w:r>
      <w:r w:rsidRPr="00695845">
        <w:rPr>
          <w:sz w:val="24"/>
          <w:szCs w:val="24"/>
        </w:rPr>
        <w:t xml:space="preserve"> af en dosis elimineres på cirka 30 timer. Farmakokinetikken efter gentagne doser er ikke undersøgt.</w:t>
      </w:r>
    </w:p>
    <w:p w:rsidR="00695845" w:rsidRPr="00695845" w:rsidRDefault="00695845" w:rsidP="0069584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695845">
        <w:rPr>
          <w:sz w:val="24"/>
          <w:szCs w:val="24"/>
        </w:rPr>
        <w:t>Butorphanol</w:t>
      </w:r>
      <w:proofErr w:type="spellEnd"/>
      <w:r w:rsidRPr="00695845">
        <w:rPr>
          <w:sz w:val="24"/>
          <w:szCs w:val="24"/>
        </w:rPr>
        <w:t xml:space="preserve"> </w:t>
      </w:r>
      <w:proofErr w:type="spellStart"/>
      <w:r w:rsidRPr="00695845">
        <w:rPr>
          <w:sz w:val="24"/>
          <w:szCs w:val="24"/>
        </w:rPr>
        <w:t>metaboliseres</w:t>
      </w:r>
      <w:proofErr w:type="spellEnd"/>
      <w:r w:rsidRPr="00695845">
        <w:rPr>
          <w:sz w:val="24"/>
          <w:szCs w:val="24"/>
        </w:rPr>
        <w:t xml:space="preserve"> i stort omfang i leveren og udskilles gennem urinen. Distributionsvolumenet er stort, hvilket tyder på omfattende fordeling ind i væv.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:rsidR="00E75D8B" w:rsidRPr="00E75D8B" w:rsidRDefault="00E75D8B" w:rsidP="00E75D8B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proofErr w:type="spellStart"/>
      <w:r w:rsidRPr="00E75D8B">
        <w:rPr>
          <w:sz w:val="24"/>
          <w:szCs w:val="24"/>
        </w:rPr>
        <w:t>Benzethoniumchlorid</w:t>
      </w:r>
      <w:proofErr w:type="spellEnd"/>
    </w:p>
    <w:p w:rsidR="00E75D8B" w:rsidRPr="00E75D8B" w:rsidRDefault="00E75D8B" w:rsidP="00E75D8B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E75D8B">
        <w:rPr>
          <w:sz w:val="24"/>
          <w:szCs w:val="24"/>
        </w:rPr>
        <w:t>Vandfri citronsyre (til pH-justering)</w:t>
      </w:r>
    </w:p>
    <w:p w:rsidR="00E75D8B" w:rsidRPr="00E75D8B" w:rsidRDefault="00E75D8B" w:rsidP="00E75D8B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E75D8B">
        <w:rPr>
          <w:sz w:val="24"/>
          <w:szCs w:val="24"/>
        </w:rPr>
        <w:t xml:space="preserve">Natriumcitrat, </w:t>
      </w:r>
      <w:proofErr w:type="spellStart"/>
      <w:r w:rsidRPr="00E75D8B">
        <w:rPr>
          <w:sz w:val="24"/>
          <w:szCs w:val="24"/>
        </w:rPr>
        <w:t>dihydrat</w:t>
      </w:r>
      <w:proofErr w:type="spellEnd"/>
    </w:p>
    <w:p w:rsidR="00E75D8B" w:rsidRPr="00E75D8B" w:rsidRDefault="00E75D8B" w:rsidP="00E75D8B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proofErr w:type="spellStart"/>
      <w:r w:rsidRPr="00E75D8B">
        <w:rPr>
          <w:sz w:val="24"/>
          <w:szCs w:val="24"/>
        </w:rPr>
        <w:t>Natriumchlorid</w:t>
      </w:r>
      <w:proofErr w:type="spellEnd"/>
    </w:p>
    <w:p w:rsidR="00E75D8B" w:rsidRPr="00E75D8B" w:rsidRDefault="00E75D8B" w:rsidP="00E75D8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E75D8B">
        <w:rPr>
          <w:sz w:val="24"/>
          <w:szCs w:val="24"/>
        </w:rPr>
        <w:t>Vand til injektionsvæsker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:rsidR="00E75D8B" w:rsidRPr="00E75D8B" w:rsidRDefault="00E75D8B" w:rsidP="00E75D8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E75D8B">
        <w:rPr>
          <w:sz w:val="24"/>
          <w:szCs w:val="24"/>
        </w:rPr>
        <w:t>Da der ikke foreligger undersøgelser vedrørende eventuelle uforligeligheder, bør dette lægemiddel ikke blandes med andre lægemidler i samme sprøjte.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:rsidR="00281CEC" w:rsidRPr="00281CEC" w:rsidRDefault="00281CEC" w:rsidP="00281CE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81CEC">
        <w:rPr>
          <w:sz w:val="24"/>
          <w:szCs w:val="24"/>
        </w:rPr>
        <w:t>I salgspakning: 3 år.</w:t>
      </w:r>
    </w:p>
    <w:p w:rsidR="00281CEC" w:rsidRPr="00281CEC" w:rsidRDefault="00281CEC" w:rsidP="00281CE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81CEC">
        <w:rPr>
          <w:sz w:val="24"/>
          <w:szCs w:val="24"/>
        </w:rPr>
        <w:t>Efter første åbning af den indre emballage: 28 dage.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:rsidR="00281CEC" w:rsidRPr="00281CEC" w:rsidRDefault="00281CEC" w:rsidP="00281CE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81CEC">
        <w:rPr>
          <w:sz w:val="24"/>
          <w:szCs w:val="24"/>
        </w:rPr>
        <w:t>Opbevar hætteglasset i den ydre karton for at beskytte mod lys.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:rsidR="00406FBB" w:rsidRPr="00281CEC" w:rsidRDefault="00406FBB" w:rsidP="00406FB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F</w:t>
      </w:r>
      <w:r w:rsidRPr="00281CEC">
        <w:rPr>
          <w:sz w:val="24"/>
          <w:szCs w:val="24"/>
        </w:rPr>
        <w:t xml:space="preserve">arveløse hætteglas (type I) med prop af </w:t>
      </w:r>
      <w:proofErr w:type="spellStart"/>
      <w:r w:rsidRPr="00281CEC">
        <w:rPr>
          <w:sz w:val="24"/>
          <w:szCs w:val="24"/>
        </w:rPr>
        <w:t>bromobutylgummi</w:t>
      </w:r>
      <w:proofErr w:type="spellEnd"/>
      <w:r w:rsidRPr="00281CEC">
        <w:rPr>
          <w:sz w:val="24"/>
          <w:szCs w:val="24"/>
        </w:rPr>
        <w:t>, dækket med en aluminiumshætte.</w:t>
      </w:r>
    </w:p>
    <w:p w:rsidR="00C82DA6" w:rsidRDefault="00C82D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6FBB" w:rsidRPr="00281CEC" w:rsidRDefault="00406FBB" w:rsidP="00406FB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406FBB" w:rsidRDefault="00406FBB" w:rsidP="00406FB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Pakningsstørrelser:</w:t>
      </w:r>
    </w:p>
    <w:p w:rsidR="00406FBB" w:rsidRPr="00590EF4" w:rsidRDefault="00C82DA6" w:rsidP="00406FBB">
      <w:pPr>
        <w:tabs>
          <w:tab w:val="left" w:pos="851"/>
          <w:tab w:val="left" w:pos="8222"/>
        </w:tabs>
        <w:ind w:left="851"/>
        <w:rPr>
          <w:bCs/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lastRenderedPageBreak/>
        <w:t>P</w:t>
      </w:r>
      <w:r w:rsidR="00406FBB" w:rsidRPr="00590EF4">
        <w:rPr>
          <w:sz w:val="24"/>
          <w:szCs w:val="24"/>
          <w:lang w:bidi="da-DK"/>
        </w:rPr>
        <w:t>apkarton med 1 hætteglas med 10 eller 20 ml.</w:t>
      </w:r>
    </w:p>
    <w:p w:rsidR="00406FBB" w:rsidRPr="00590EF4" w:rsidRDefault="00C82DA6" w:rsidP="00406FBB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>P</w:t>
      </w:r>
      <w:r w:rsidR="00406FBB" w:rsidRPr="00590EF4">
        <w:rPr>
          <w:sz w:val="24"/>
          <w:szCs w:val="24"/>
          <w:lang w:bidi="da-DK"/>
        </w:rPr>
        <w:t>apkarton med 5 hætteglas med 10 eller 20 ml</w:t>
      </w:r>
    </w:p>
    <w:p w:rsidR="00406FBB" w:rsidRPr="00590EF4" w:rsidRDefault="00C82DA6" w:rsidP="00406FBB">
      <w:pPr>
        <w:tabs>
          <w:tab w:val="left" w:pos="851"/>
          <w:tab w:val="left" w:pos="8222"/>
        </w:tabs>
        <w:ind w:left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>P</w:t>
      </w:r>
      <w:r w:rsidR="00406FBB" w:rsidRPr="00590EF4">
        <w:rPr>
          <w:sz w:val="24"/>
          <w:szCs w:val="24"/>
          <w:lang w:bidi="da-DK"/>
        </w:rPr>
        <w:t>apkarton med 10 hætteglas med 10 eller 20 ml</w:t>
      </w:r>
    </w:p>
    <w:p w:rsidR="00406FBB" w:rsidRDefault="00406FBB" w:rsidP="00E46F4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281CEC" w:rsidRPr="00281CEC" w:rsidRDefault="00281CEC" w:rsidP="00E46F4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81CEC">
        <w:rPr>
          <w:sz w:val="24"/>
          <w:szCs w:val="24"/>
        </w:rPr>
        <w:t>Ikke alle pakningsstørrelser er nødvendigvis markedsført.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:rsidR="00ED46D5" w:rsidRPr="00ED46D5" w:rsidRDefault="00ED46D5" w:rsidP="00ED46D5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ED46D5">
        <w:rPr>
          <w:sz w:val="24"/>
          <w:szCs w:val="24"/>
        </w:rPr>
        <w:t>Ikke anvendte veterinærlægemidler samt affald heraf bør destrueres i henhold til lokale retningslinjer.</w:t>
      </w:r>
    </w:p>
    <w:p w:rsidR="005B0036" w:rsidRPr="0007072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:rsidR="00ED46D5" w:rsidRPr="00ED46D5" w:rsidRDefault="00ED46D5" w:rsidP="00ED46D5">
      <w:pPr>
        <w:tabs>
          <w:tab w:val="left" w:pos="851"/>
          <w:tab w:val="left" w:pos="8222"/>
        </w:tabs>
        <w:ind w:left="851"/>
        <w:rPr>
          <w:sz w:val="24"/>
          <w:szCs w:val="24"/>
          <w:lang w:val="de-DE"/>
        </w:rPr>
      </w:pPr>
      <w:bookmarkStart w:id="1" w:name="_Hlk532816595"/>
      <w:bookmarkStart w:id="2" w:name="_Hlk532816239"/>
      <w:bookmarkStart w:id="3" w:name="_Hlk57810445"/>
      <w:r w:rsidRPr="00ED46D5">
        <w:rPr>
          <w:sz w:val="24"/>
          <w:szCs w:val="24"/>
          <w:lang w:val="de-DE"/>
        </w:rPr>
        <w:t>CP-</w:t>
      </w:r>
      <w:proofErr w:type="spellStart"/>
      <w:r w:rsidRPr="00ED46D5">
        <w:rPr>
          <w:sz w:val="24"/>
          <w:szCs w:val="24"/>
          <w:lang w:val="de-DE"/>
        </w:rPr>
        <w:t>Pharma</w:t>
      </w:r>
      <w:proofErr w:type="spellEnd"/>
      <w:r w:rsidRPr="00ED46D5">
        <w:rPr>
          <w:sz w:val="24"/>
          <w:szCs w:val="24"/>
          <w:lang w:val="de-DE"/>
        </w:rPr>
        <w:t xml:space="preserve"> Handelsgesellschaft mbH</w:t>
      </w:r>
    </w:p>
    <w:bookmarkEnd w:id="1"/>
    <w:p w:rsidR="00ED46D5" w:rsidRPr="00ED46D5" w:rsidRDefault="00ED46D5" w:rsidP="00ED46D5">
      <w:pPr>
        <w:tabs>
          <w:tab w:val="left" w:pos="851"/>
          <w:tab w:val="left" w:pos="8222"/>
        </w:tabs>
        <w:ind w:left="851"/>
        <w:rPr>
          <w:sz w:val="24"/>
          <w:szCs w:val="24"/>
          <w:lang w:val="de-DE"/>
        </w:rPr>
      </w:pPr>
      <w:r w:rsidRPr="00ED46D5">
        <w:rPr>
          <w:sz w:val="24"/>
          <w:szCs w:val="24"/>
          <w:lang w:val="de-DE"/>
        </w:rPr>
        <w:t>Ostlandring 13</w:t>
      </w:r>
    </w:p>
    <w:p w:rsidR="00ED46D5" w:rsidRPr="00ED46D5" w:rsidRDefault="00ED46D5" w:rsidP="00ED46D5">
      <w:pPr>
        <w:tabs>
          <w:tab w:val="left" w:pos="851"/>
          <w:tab w:val="left" w:pos="8222"/>
        </w:tabs>
        <w:ind w:left="851"/>
        <w:rPr>
          <w:sz w:val="24"/>
          <w:szCs w:val="24"/>
          <w:lang w:val="de-DE"/>
        </w:rPr>
      </w:pPr>
      <w:r w:rsidRPr="00ED46D5">
        <w:rPr>
          <w:sz w:val="24"/>
          <w:szCs w:val="24"/>
          <w:lang w:val="de-DE"/>
        </w:rPr>
        <w:t>31303 Burgdorf</w:t>
      </w:r>
    </w:p>
    <w:bookmarkEnd w:id="2"/>
    <w:p w:rsidR="00ED46D5" w:rsidRPr="00ED46D5" w:rsidRDefault="00ED46D5" w:rsidP="00ED46D5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ED46D5">
        <w:rPr>
          <w:sz w:val="24"/>
          <w:szCs w:val="24"/>
          <w:lang w:val="en-US"/>
        </w:rPr>
        <w:t>Tyskland</w:t>
      </w:r>
      <w:proofErr w:type="spellEnd"/>
    </w:p>
    <w:bookmarkEnd w:id="3"/>
    <w:p w:rsidR="00ED46D5" w:rsidRPr="00ED46D5" w:rsidRDefault="00ED46D5" w:rsidP="00ED46D5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</w:p>
    <w:p w:rsidR="00ED46D5" w:rsidRPr="00ED46D5" w:rsidRDefault="00ED46D5" w:rsidP="00ED46D5">
      <w:pPr>
        <w:tabs>
          <w:tab w:val="left" w:pos="851"/>
          <w:tab w:val="left" w:pos="8222"/>
        </w:tabs>
        <w:ind w:left="851"/>
        <w:rPr>
          <w:b/>
          <w:sz w:val="24"/>
          <w:szCs w:val="24"/>
          <w:lang w:val="en-US"/>
        </w:rPr>
      </w:pPr>
      <w:proofErr w:type="spellStart"/>
      <w:r w:rsidRPr="00ED46D5">
        <w:rPr>
          <w:b/>
          <w:sz w:val="24"/>
          <w:szCs w:val="24"/>
          <w:lang w:val="en-US"/>
        </w:rPr>
        <w:t>Repræsentant</w:t>
      </w:r>
      <w:proofErr w:type="spellEnd"/>
    </w:p>
    <w:p w:rsidR="00ED46D5" w:rsidRPr="001F69D6" w:rsidRDefault="00ED46D5" w:rsidP="00ED46D5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1F69D6">
        <w:rPr>
          <w:sz w:val="24"/>
          <w:szCs w:val="24"/>
          <w:lang w:val="en-US"/>
        </w:rPr>
        <w:t>ScanVet</w:t>
      </w:r>
      <w:proofErr w:type="spellEnd"/>
      <w:r w:rsidRPr="001F69D6">
        <w:rPr>
          <w:sz w:val="24"/>
          <w:szCs w:val="24"/>
          <w:lang w:val="en-US"/>
        </w:rPr>
        <w:t xml:space="preserve"> Animal Health A/S</w:t>
      </w:r>
    </w:p>
    <w:p w:rsidR="00ED46D5" w:rsidRPr="00ED46D5" w:rsidRDefault="00ED46D5" w:rsidP="00ED46D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ED46D5">
        <w:rPr>
          <w:sz w:val="24"/>
          <w:szCs w:val="24"/>
        </w:rPr>
        <w:t>Kongevejen 66</w:t>
      </w:r>
    </w:p>
    <w:p w:rsidR="00ED46D5" w:rsidRPr="00ED46D5" w:rsidRDefault="00ED46D5" w:rsidP="00ED46D5">
      <w:pPr>
        <w:tabs>
          <w:tab w:val="left" w:pos="851"/>
          <w:tab w:val="left" w:pos="8222"/>
        </w:tabs>
        <w:ind w:left="851"/>
        <w:rPr>
          <w:sz w:val="24"/>
          <w:szCs w:val="24"/>
          <w:lang w:val="nl-NL"/>
        </w:rPr>
      </w:pPr>
      <w:r w:rsidRPr="00ED46D5">
        <w:rPr>
          <w:sz w:val="24"/>
          <w:szCs w:val="24"/>
          <w:lang w:val="nl-NL"/>
        </w:rPr>
        <w:t>3480 Fredensborg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:rsidR="005B0036" w:rsidRPr="00406EE7" w:rsidRDefault="004B32B9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63626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:rsidR="005B0036" w:rsidRPr="00406EE7" w:rsidRDefault="004B32B9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1F69D6">
        <w:rPr>
          <w:sz w:val="24"/>
          <w:szCs w:val="24"/>
        </w:rPr>
        <w:t>0</w:t>
      </w:r>
      <w:r>
        <w:rPr>
          <w:sz w:val="24"/>
          <w:szCs w:val="24"/>
        </w:rPr>
        <w:t>. maj 2021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:rsidR="005B0036" w:rsidRPr="00406EE7" w:rsidRDefault="00C82DA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4. november 2021</w:t>
      </w:r>
    </w:p>
    <w:p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:rsidR="0003527F" w:rsidRPr="004B32B9" w:rsidRDefault="004B32B9" w:rsidP="004B32B9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BPK</w:t>
      </w:r>
    </w:p>
    <w:sectPr w:rsidR="0003527F" w:rsidRPr="004B32B9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41" w:rsidRDefault="001B7641">
      <w:r>
        <w:separator/>
      </w:r>
    </w:p>
  </w:endnote>
  <w:endnote w:type="continuationSeparator" w:id="0">
    <w:p w:rsidR="001B7641" w:rsidRDefault="001B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57CB2">
      <w:rPr>
        <w:i/>
        <w:noProof/>
        <w:snapToGrid w:val="0"/>
        <w:sz w:val="18"/>
      </w:rPr>
      <w:t>Butorgesic Vet., injektionsvæske, opløsning 10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57CB2">
      <w:rPr>
        <w:i/>
        <w:noProof/>
        <w:snapToGrid w:val="0"/>
        <w:sz w:val="18"/>
      </w:rPr>
      <w:t>Butorgesic Vet., injektionsvæske, opløsning 10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41" w:rsidRDefault="001B7641">
      <w:r>
        <w:separator/>
      </w:r>
    </w:p>
  </w:footnote>
  <w:footnote w:type="continuationSeparator" w:id="0">
    <w:p w:rsidR="001B7641" w:rsidRDefault="001B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34662"/>
    <w:multiLevelType w:val="hybridMultilevel"/>
    <w:tmpl w:val="CB40F7B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13B4E58"/>
    <w:multiLevelType w:val="hybridMultilevel"/>
    <w:tmpl w:val="39FC0B0A"/>
    <w:lvl w:ilvl="0" w:tplc="C15A13BA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1186D27"/>
    <w:multiLevelType w:val="hybridMultilevel"/>
    <w:tmpl w:val="7530442A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41"/>
    <w:rsid w:val="0003527F"/>
    <w:rsid w:val="00065C7D"/>
    <w:rsid w:val="000B4AD8"/>
    <w:rsid w:val="000C6CD4"/>
    <w:rsid w:val="000F073B"/>
    <w:rsid w:val="001104E5"/>
    <w:rsid w:val="001516B7"/>
    <w:rsid w:val="001577E4"/>
    <w:rsid w:val="001858CA"/>
    <w:rsid w:val="001B7641"/>
    <w:rsid w:val="001C4AEF"/>
    <w:rsid w:val="001D3CC5"/>
    <w:rsid w:val="001D5922"/>
    <w:rsid w:val="001F69D6"/>
    <w:rsid w:val="00281CEC"/>
    <w:rsid w:val="00322BDE"/>
    <w:rsid w:val="003C0E23"/>
    <w:rsid w:val="003C12EB"/>
    <w:rsid w:val="003E28B6"/>
    <w:rsid w:val="00406EE7"/>
    <w:rsid w:val="00406FBB"/>
    <w:rsid w:val="00407013"/>
    <w:rsid w:val="0045251D"/>
    <w:rsid w:val="0049730E"/>
    <w:rsid w:val="004A62CC"/>
    <w:rsid w:val="004A6BFE"/>
    <w:rsid w:val="004B32B9"/>
    <w:rsid w:val="004E0569"/>
    <w:rsid w:val="005376BB"/>
    <w:rsid w:val="00557CB2"/>
    <w:rsid w:val="00565A74"/>
    <w:rsid w:val="005B0036"/>
    <w:rsid w:val="005F5831"/>
    <w:rsid w:val="006119CE"/>
    <w:rsid w:val="00662012"/>
    <w:rsid w:val="00666B01"/>
    <w:rsid w:val="00694438"/>
    <w:rsid w:val="00695845"/>
    <w:rsid w:val="006B1539"/>
    <w:rsid w:val="006F5621"/>
    <w:rsid w:val="0071096E"/>
    <w:rsid w:val="007A6164"/>
    <w:rsid w:val="007B4C43"/>
    <w:rsid w:val="007E1FE7"/>
    <w:rsid w:val="007E2A00"/>
    <w:rsid w:val="008010F2"/>
    <w:rsid w:val="00837EB9"/>
    <w:rsid w:val="008819E1"/>
    <w:rsid w:val="009202AE"/>
    <w:rsid w:val="0097075D"/>
    <w:rsid w:val="00997CE2"/>
    <w:rsid w:val="009D66C6"/>
    <w:rsid w:val="009E60F4"/>
    <w:rsid w:val="00A46FF5"/>
    <w:rsid w:val="00A96525"/>
    <w:rsid w:val="00AB2306"/>
    <w:rsid w:val="00AE1DFF"/>
    <w:rsid w:val="00AE29E5"/>
    <w:rsid w:val="00AE5757"/>
    <w:rsid w:val="00B25EB8"/>
    <w:rsid w:val="00B51C91"/>
    <w:rsid w:val="00BB04C0"/>
    <w:rsid w:val="00BC5533"/>
    <w:rsid w:val="00BC634B"/>
    <w:rsid w:val="00BF2AE0"/>
    <w:rsid w:val="00C018E3"/>
    <w:rsid w:val="00C479BF"/>
    <w:rsid w:val="00C770D2"/>
    <w:rsid w:val="00C82DA6"/>
    <w:rsid w:val="00D24592"/>
    <w:rsid w:val="00D3478F"/>
    <w:rsid w:val="00DD6D71"/>
    <w:rsid w:val="00DF32BE"/>
    <w:rsid w:val="00E14F0A"/>
    <w:rsid w:val="00E46F4F"/>
    <w:rsid w:val="00E75D8B"/>
    <w:rsid w:val="00E92347"/>
    <w:rsid w:val="00EB0C2F"/>
    <w:rsid w:val="00EB5778"/>
    <w:rsid w:val="00ED46D5"/>
    <w:rsid w:val="00EE5253"/>
    <w:rsid w:val="00F47688"/>
    <w:rsid w:val="00F67AC9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D6FED"/>
  <w15:chartTrackingRefBased/>
  <w15:docId w15:val="{85F0CE73-D7F6-462E-9F4D-5517AC71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EB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9-00-SKB%20SPC%20Vet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009-00-SKB SPC Vet skabelon</Template>
  <TotalTime>2</TotalTime>
  <Pages>9</Pages>
  <Words>2155</Words>
  <Characters>13828</Characters>
  <Application>Microsoft Office Word</Application>
  <DocSecurity>0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2021073935, var. 5, pkt. 6.5</dc:description>
  <cp:lastModifiedBy>Gitte Jørgensen</cp:lastModifiedBy>
  <cp:revision>6</cp:revision>
  <dcterms:created xsi:type="dcterms:W3CDTF">2021-11-04T11:05:00Z</dcterms:created>
  <dcterms:modified xsi:type="dcterms:W3CDTF">2021-11-04T11:09:00Z</dcterms:modified>
</cp:coreProperties>
</file>