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F63D88">
        <w:rPr>
          <w:b/>
          <w:sz w:val="24"/>
          <w:szCs w:val="24"/>
        </w:rPr>
        <w:t>30</w:t>
      </w:r>
      <w:r w:rsidR="00155E59">
        <w:rPr>
          <w:b/>
          <w:sz w:val="24"/>
          <w:szCs w:val="24"/>
        </w:rPr>
        <w:t xml:space="preserve">. </w:t>
      </w:r>
      <w:r w:rsidR="00F63D88">
        <w:rPr>
          <w:b/>
          <w:sz w:val="24"/>
          <w:szCs w:val="24"/>
        </w:rPr>
        <w:t>maj</w:t>
      </w:r>
      <w:r w:rsidR="00155E59">
        <w:rPr>
          <w:b/>
          <w:sz w:val="24"/>
          <w:szCs w:val="24"/>
        </w:rPr>
        <w:t xml:space="preserve"> 202</w:t>
      </w:r>
      <w:r w:rsidR="00F63D88">
        <w:rPr>
          <w:b/>
          <w:sz w:val="24"/>
          <w:szCs w:val="24"/>
        </w:rPr>
        <w:t>3</w:t>
      </w:r>
    </w:p>
    <w:p w:rsidR="005B0036" w:rsidRPr="00406EE7" w:rsidRDefault="005B0036" w:rsidP="005B0036">
      <w:pPr>
        <w:rPr>
          <w:sz w:val="24"/>
          <w:szCs w:val="24"/>
        </w:rPr>
      </w:pPr>
    </w:p>
    <w:p w:rsidR="005B0036" w:rsidRPr="00406EE7" w:rsidRDefault="005B0036" w:rsidP="005B0036">
      <w:pPr>
        <w:rPr>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357465" w:rsidP="005B0036">
      <w:pPr>
        <w:tabs>
          <w:tab w:val="left" w:pos="8222"/>
        </w:tabs>
        <w:jc w:val="center"/>
        <w:rPr>
          <w:b/>
          <w:sz w:val="24"/>
          <w:szCs w:val="24"/>
        </w:rPr>
      </w:pPr>
      <w:proofErr w:type="spellStart"/>
      <w:r>
        <w:rPr>
          <w:b/>
          <w:sz w:val="24"/>
          <w:szCs w:val="24"/>
        </w:rPr>
        <w:t>Caniphedrin</w:t>
      </w:r>
      <w:proofErr w:type="spellEnd"/>
      <w:r>
        <w:rPr>
          <w:b/>
          <w:sz w:val="24"/>
          <w:szCs w:val="24"/>
        </w:rPr>
        <w:t xml:space="preserve">, tabletter </w:t>
      </w:r>
      <w:r w:rsidR="00626708">
        <w:rPr>
          <w:b/>
          <w:sz w:val="24"/>
          <w:szCs w:val="24"/>
        </w:rPr>
        <w:t>5</w:t>
      </w:r>
      <w:r>
        <w:rPr>
          <w:b/>
          <w:sz w:val="24"/>
          <w:szCs w:val="24"/>
        </w:rPr>
        <w:t>0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98048F" w:rsidP="005B0036">
      <w:pPr>
        <w:tabs>
          <w:tab w:val="left" w:pos="8222"/>
        </w:tabs>
        <w:ind w:left="851"/>
        <w:rPr>
          <w:sz w:val="24"/>
          <w:szCs w:val="24"/>
        </w:rPr>
      </w:pPr>
      <w:r>
        <w:rPr>
          <w:sz w:val="24"/>
          <w:szCs w:val="24"/>
        </w:rPr>
        <w:t>32600</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98048F" w:rsidP="005B0036">
      <w:pPr>
        <w:tabs>
          <w:tab w:val="left" w:pos="8222"/>
        </w:tabs>
        <w:ind w:left="851"/>
        <w:rPr>
          <w:sz w:val="24"/>
          <w:szCs w:val="24"/>
        </w:rPr>
      </w:pPr>
      <w:proofErr w:type="spellStart"/>
      <w:r>
        <w:rPr>
          <w:sz w:val="24"/>
          <w:szCs w:val="24"/>
        </w:rPr>
        <w:t>Caniphedrin</w:t>
      </w:r>
      <w:proofErr w:type="spellEnd"/>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93A59" w:rsidRPr="00D93A59" w:rsidRDefault="00D93A59" w:rsidP="00D93A59">
      <w:pPr>
        <w:tabs>
          <w:tab w:val="left" w:pos="8222"/>
        </w:tabs>
        <w:ind w:left="851"/>
        <w:rPr>
          <w:sz w:val="24"/>
          <w:szCs w:val="24"/>
        </w:rPr>
      </w:pPr>
      <w:r w:rsidRPr="00D93A59">
        <w:rPr>
          <w:sz w:val="24"/>
          <w:szCs w:val="24"/>
        </w:rPr>
        <w:t>Hver tablet indeholder:</w:t>
      </w:r>
    </w:p>
    <w:p w:rsidR="00D93A59" w:rsidRPr="00D93A59" w:rsidRDefault="00D93A59" w:rsidP="00D93A59">
      <w:pPr>
        <w:tabs>
          <w:tab w:val="left" w:pos="8222"/>
        </w:tabs>
        <w:ind w:left="851"/>
        <w:rPr>
          <w:sz w:val="24"/>
          <w:szCs w:val="24"/>
        </w:rPr>
      </w:pPr>
    </w:p>
    <w:p w:rsidR="00D93A59" w:rsidRPr="00D93A59" w:rsidRDefault="00D93A59" w:rsidP="00D93A59">
      <w:pPr>
        <w:tabs>
          <w:tab w:val="left" w:pos="8222"/>
        </w:tabs>
        <w:ind w:left="851"/>
        <w:rPr>
          <w:sz w:val="24"/>
          <w:szCs w:val="24"/>
          <w:u w:val="single"/>
        </w:rPr>
      </w:pPr>
      <w:r w:rsidRPr="00D93A59">
        <w:rPr>
          <w:sz w:val="24"/>
          <w:szCs w:val="24"/>
          <w:u w:val="single"/>
        </w:rPr>
        <w:t>Aktivt stof</w:t>
      </w:r>
    </w:p>
    <w:p w:rsidR="00D93A59" w:rsidRPr="00D93A59" w:rsidRDefault="00D93A59" w:rsidP="00D93A59">
      <w:pPr>
        <w:tabs>
          <w:tab w:val="left" w:pos="3402"/>
          <w:tab w:val="left" w:pos="8222"/>
        </w:tabs>
        <w:ind w:left="851"/>
        <w:rPr>
          <w:sz w:val="24"/>
          <w:szCs w:val="24"/>
        </w:rPr>
      </w:pPr>
      <w:proofErr w:type="spellStart"/>
      <w:r w:rsidRPr="00D93A59">
        <w:rPr>
          <w:sz w:val="24"/>
          <w:szCs w:val="24"/>
        </w:rPr>
        <w:t>Ephedrinhydrochlorid</w:t>
      </w:r>
      <w:proofErr w:type="spellEnd"/>
      <w:r>
        <w:rPr>
          <w:sz w:val="24"/>
          <w:szCs w:val="24"/>
        </w:rPr>
        <w:tab/>
      </w:r>
      <w:r w:rsidR="00626708">
        <w:rPr>
          <w:sz w:val="24"/>
          <w:szCs w:val="24"/>
        </w:rPr>
        <w:t>5</w:t>
      </w:r>
      <w:r w:rsidRPr="00D93A59">
        <w:rPr>
          <w:sz w:val="24"/>
          <w:szCs w:val="24"/>
        </w:rPr>
        <w:t xml:space="preserve">0 mg </w:t>
      </w:r>
    </w:p>
    <w:p w:rsidR="00D93A59" w:rsidRPr="00D93A59" w:rsidRDefault="00D93A59" w:rsidP="00D93A59">
      <w:pPr>
        <w:tabs>
          <w:tab w:val="left" w:pos="8222"/>
        </w:tabs>
        <w:ind w:left="851"/>
        <w:rPr>
          <w:sz w:val="24"/>
          <w:szCs w:val="24"/>
        </w:rPr>
      </w:pPr>
      <w:r w:rsidRPr="00D93A59">
        <w:rPr>
          <w:sz w:val="24"/>
          <w:szCs w:val="24"/>
        </w:rPr>
        <w:t xml:space="preserve">(svarende til </w:t>
      </w:r>
      <w:r w:rsidR="00626708">
        <w:rPr>
          <w:sz w:val="24"/>
          <w:szCs w:val="24"/>
        </w:rPr>
        <w:t>41,0</w:t>
      </w:r>
      <w:r w:rsidRPr="00D93A59">
        <w:rPr>
          <w:sz w:val="24"/>
          <w:szCs w:val="24"/>
        </w:rPr>
        <w:t xml:space="preserve"> mg </w:t>
      </w:r>
      <w:proofErr w:type="spellStart"/>
      <w:r w:rsidRPr="00D93A59">
        <w:rPr>
          <w:sz w:val="24"/>
          <w:szCs w:val="24"/>
        </w:rPr>
        <w:t>ephedrin</w:t>
      </w:r>
      <w:proofErr w:type="spellEnd"/>
      <w:r w:rsidRPr="00D93A59">
        <w:rPr>
          <w:sz w:val="24"/>
          <w:szCs w:val="24"/>
        </w:rPr>
        <w:t>)</w:t>
      </w:r>
    </w:p>
    <w:p w:rsidR="00D93A59" w:rsidRPr="00D93A59" w:rsidRDefault="00D93A59" w:rsidP="00D93A59">
      <w:pPr>
        <w:tabs>
          <w:tab w:val="left" w:pos="8222"/>
        </w:tabs>
        <w:ind w:left="851"/>
        <w:rPr>
          <w:iCs/>
          <w:sz w:val="24"/>
          <w:szCs w:val="24"/>
        </w:rPr>
      </w:pPr>
    </w:p>
    <w:p w:rsidR="00D93A59" w:rsidRPr="00D93A59" w:rsidRDefault="00D93A59" w:rsidP="00D93A59">
      <w:pPr>
        <w:tabs>
          <w:tab w:val="left" w:pos="8222"/>
        </w:tabs>
        <w:ind w:left="851"/>
        <w:rPr>
          <w:sz w:val="24"/>
          <w:szCs w:val="24"/>
          <w:u w:val="single"/>
        </w:rPr>
      </w:pPr>
      <w:r w:rsidRPr="00D93A59">
        <w:rPr>
          <w:sz w:val="24"/>
          <w:szCs w:val="24"/>
          <w:u w:val="single"/>
        </w:rPr>
        <w:t>Hjælpestoffer</w:t>
      </w:r>
    </w:p>
    <w:p w:rsidR="00D93A59" w:rsidRPr="00D93A59" w:rsidRDefault="00D93A59" w:rsidP="00D93A59">
      <w:pPr>
        <w:tabs>
          <w:tab w:val="left" w:pos="8222"/>
        </w:tabs>
        <w:ind w:left="851"/>
        <w:rPr>
          <w:sz w:val="24"/>
          <w:szCs w:val="24"/>
        </w:rPr>
      </w:pPr>
      <w:r w:rsidRPr="00D93A59">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D93A59" w:rsidRPr="00D93A59" w:rsidRDefault="00D93A59" w:rsidP="00D93A59">
      <w:pPr>
        <w:tabs>
          <w:tab w:val="left" w:pos="851"/>
          <w:tab w:val="left" w:pos="8222"/>
        </w:tabs>
        <w:ind w:left="851"/>
        <w:rPr>
          <w:sz w:val="24"/>
          <w:szCs w:val="24"/>
        </w:rPr>
      </w:pPr>
      <w:r w:rsidRPr="00D93A59">
        <w:rPr>
          <w:sz w:val="24"/>
          <w:szCs w:val="24"/>
        </w:rPr>
        <w:t>Tabletter</w:t>
      </w:r>
    </w:p>
    <w:p w:rsidR="00D93A59" w:rsidRPr="00D93A59" w:rsidRDefault="00D93A59" w:rsidP="00D93A59">
      <w:pPr>
        <w:tabs>
          <w:tab w:val="left" w:pos="851"/>
          <w:tab w:val="left" w:pos="8222"/>
        </w:tabs>
        <w:ind w:left="851"/>
        <w:rPr>
          <w:sz w:val="24"/>
          <w:szCs w:val="24"/>
        </w:rPr>
      </w:pPr>
    </w:p>
    <w:p w:rsidR="00D93A59" w:rsidRPr="00D93A59" w:rsidRDefault="00D93A59" w:rsidP="00D93A59">
      <w:pPr>
        <w:tabs>
          <w:tab w:val="left" w:pos="851"/>
          <w:tab w:val="left" w:pos="8222"/>
        </w:tabs>
        <w:ind w:left="851"/>
        <w:rPr>
          <w:sz w:val="24"/>
          <w:szCs w:val="24"/>
        </w:rPr>
      </w:pPr>
      <w:r w:rsidRPr="00D93A59">
        <w:rPr>
          <w:sz w:val="24"/>
          <w:szCs w:val="24"/>
        </w:rPr>
        <w:t>Hvide tabletter med delekærv. Tabletterne kan deles i 2 lige store dele.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D93A59"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B113B3" w:rsidRPr="00B113B3" w:rsidRDefault="00B113B3" w:rsidP="00B113B3">
      <w:pPr>
        <w:pStyle w:val="Sidehoved"/>
        <w:ind w:left="851"/>
        <w:rPr>
          <w:szCs w:val="24"/>
        </w:rPr>
      </w:pPr>
      <w:r w:rsidRPr="00B113B3">
        <w:rPr>
          <w:szCs w:val="24"/>
        </w:rPr>
        <w:t xml:space="preserve">Behandling af urininkontinens forårsaget af </w:t>
      </w:r>
      <w:proofErr w:type="spellStart"/>
      <w:r w:rsidRPr="00B113B3">
        <w:rPr>
          <w:szCs w:val="24"/>
        </w:rPr>
        <w:t>uretral</w:t>
      </w:r>
      <w:proofErr w:type="spellEnd"/>
      <w:r w:rsidRPr="00B113B3">
        <w:rPr>
          <w:szCs w:val="24"/>
        </w:rPr>
        <w:t xml:space="preserve"> </w:t>
      </w:r>
      <w:proofErr w:type="spellStart"/>
      <w:r w:rsidRPr="00B113B3">
        <w:rPr>
          <w:szCs w:val="24"/>
        </w:rPr>
        <w:t>sphinctermekanisme</w:t>
      </w:r>
      <w:proofErr w:type="spellEnd"/>
      <w:r w:rsidRPr="00B113B3">
        <w:rPr>
          <w:szCs w:val="24"/>
        </w:rPr>
        <w:t xml:space="preserve">-inkompetence hos </w:t>
      </w:r>
      <w:proofErr w:type="spellStart"/>
      <w:r w:rsidRPr="00B113B3">
        <w:rPr>
          <w:szCs w:val="24"/>
        </w:rPr>
        <w:t>ovariohysterektomerede</w:t>
      </w:r>
      <w:proofErr w:type="spellEnd"/>
      <w:r w:rsidRPr="00B113B3">
        <w:rPr>
          <w:szCs w:val="24"/>
        </w:rPr>
        <w:t xml:space="preserve"> hunhunde.</w:t>
      </w:r>
    </w:p>
    <w:p w:rsidR="005B0036" w:rsidRPr="00406EE7" w:rsidRDefault="005B0036" w:rsidP="00B113B3">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B113B3" w:rsidRPr="00B113B3" w:rsidRDefault="00B113B3" w:rsidP="00B113B3">
      <w:pPr>
        <w:pStyle w:val="Sidehoved"/>
        <w:tabs>
          <w:tab w:val="clear" w:pos="4819"/>
        </w:tabs>
        <w:ind w:left="851"/>
        <w:rPr>
          <w:szCs w:val="24"/>
        </w:rPr>
      </w:pPr>
      <w:r w:rsidRPr="00B113B3">
        <w:rPr>
          <w:szCs w:val="24"/>
        </w:rPr>
        <w:t xml:space="preserve">Bør ikke anvendes til hunde med </w:t>
      </w:r>
      <w:proofErr w:type="spellStart"/>
      <w:r w:rsidRPr="00B113B3">
        <w:rPr>
          <w:szCs w:val="24"/>
        </w:rPr>
        <w:t>kardiovaskulær</w:t>
      </w:r>
      <w:proofErr w:type="spellEnd"/>
      <w:r w:rsidRPr="00B113B3">
        <w:rPr>
          <w:szCs w:val="24"/>
        </w:rPr>
        <w:t xml:space="preserve"> sygdom (</w:t>
      </w:r>
      <w:r>
        <w:rPr>
          <w:szCs w:val="24"/>
        </w:rPr>
        <w:t>dvs.</w:t>
      </w:r>
      <w:r w:rsidRPr="00B113B3">
        <w:rPr>
          <w:szCs w:val="24"/>
        </w:rPr>
        <w:t xml:space="preserve"> </w:t>
      </w:r>
      <w:proofErr w:type="spellStart"/>
      <w:r w:rsidRPr="00B113B3">
        <w:rPr>
          <w:szCs w:val="24"/>
        </w:rPr>
        <w:t>kardiomyopati</w:t>
      </w:r>
      <w:proofErr w:type="spellEnd"/>
      <w:r w:rsidRPr="00B113B3">
        <w:rPr>
          <w:szCs w:val="24"/>
        </w:rPr>
        <w:t xml:space="preserve">, </w:t>
      </w:r>
      <w:proofErr w:type="spellStart"/>
      <w:r w:rsidRPr="00B113B3">
        <w:rPr>
          <w:szCs w:val="24"/>
        </w:rPr>
        <w:t>takykardisk</w:t>
      </w:r>
      <w:proofErr w:type="spellEnd"/>
      <w:r w:rsidRPr="00B113B3">
        <w:rPr>
          <w:szCs w:val="24"/>
        </w:rPr>
        <w:t xml:space="preserve"> </w:t>
      </w:r>
      <w:proofErr w:type="spellStart"/>
      <w:r w:rsidRPr="00B113B3">
        <w:rPr>
          <w:szCs w:val="24"/>
        </w:rPr>
        <w:t>arytmi</w:t>
      </w:r>
      <w:proofErr w:type="spellEnd"/>
      <w:r w:rsidRPr="00B113B3">
        <w:rPr>
          <w:szCs w:val="24"/>
        </w:rPr>
        <w:t xml:space="preserve">, hypertension), </w:t>
      </w:r>
      <w:proofErr w:type="spellStart"/>
      <w:r w:rsidRPr="00B113B3">
        <w:rPr>
          <w:szCs w:val="24"/>
        </w:rPr>
        <w:t>hyperthyreoidisme</w:t>
      </w:r>
      <w:proofErr w:type="spellEnd"/>
      <w:r w:rsidRPr="00B113B3">
        <w:rPr>
          <w:szCs w:val="24"/>
        </w:rPr>
        <w:t xml:space="preserve">, diabetes mellitus, nedsat nyrefunktion eller </w:t>
      </w:r>
      <w:proofErr w:type="spellStart"/>
      <w:r w:rsidRPr="00B113B3">
        <w:rPr>
          <w:szCs w:val="24"/>
        </w:rPr>
        <w:t>glaukom</w:t>
      </w:r>
      <w:proofErr w:type="spellEnd"/>
      <w:r w:rsidRPr="00B113B3">
        <w:rPr>
          <w:szCs w:val="24"/>
        </w:rPr>
        <w:t>.</w:t>
      </w:r>
    </w:p>
    <w:p w:rsidR="00B113B3" w:rsidRPr="00B113B3" w:rsidRDefault="00B113B3" w:rsidP="00B113B3">
      <w:pPr>
        <w:pStyle w:val="Sidehoved"/>
        <w:tabs>
          <w:tab w:val="clear" w:pos="4819"/>
        </w:tabs>
        <w:ind w:left="851"/>
        <w:rPr>
          <w:szCs w:val="24"/>
        </w:rPr>
      </w:pPr>
      <w:r w:rsidRPr="00B113B3">
        <w:rPr>
          <w:szCs w:val="24"/>
        </w:rPr>
        <w:lastRenderedPageBreak/>
        <w:t xml:space="preserve">Bør ikke anvendes sammen med </w:t>
      </w:r>
      <w:proofErr w:type="spellStart"/>
      <w:r w:rsidRPr="00B113B3">
        <w:rPr>
          <w:szCs w:val="24"/>
        </w:rPr>
        <w:t>halogenerede</w:t>
      </w:r>
      <w:proofErr w:type="spellEnd"/>
      <w:r w:rsidRPr="00B113B3">
        <w:rPr>
          <w:szCs w:val="24"/>
        </w:rPr>
        <w:t xml:space="preserve"> bedøvelsesmidler, såsom </w:t>
      </w:r>
      <w:proofErr w:type="spellStart"/>
      <w:r w:rsidRPr="00B113B3">
        <w:rPr>
          <w:szCs w:val="24"/>
        </w:rPr>
        <w:t>halothan</w:t>
      </w:r>
      <w:proofErr w:type="spellEnd"/>
      <w:r w:rsidRPr="00B113B3">
        <w:rPr>
          <w:szCs w:val="24"/>
        </w:rPr>
        <w:t xml:space="preserve"> eller </w:t>
      </w:r>
      <w:proofErr w:type="spellStart"/>
      <w:r w:rsidRPr="00B113B3">
        <w:rPr>
          <w:szCs w:val="24"/>
        </w:rPr>
        <w:t>methoxyfluran</w:t>
      </w:r>
      <w:proofErr w:type="spellEnd"/>
      <w:r w:rsidRPr="00B113B3">
        <w:rPr>
          <w:szCs w:val="24"/>
        </w:rPr>
        <w:t xml:space="preserve"> (se pkt. 4.8). </w:t>
      </w:r>
    </w:p>
    <w:p w:rsidR="00B113B3" w:rsidRPr="00B113B3" w:rsidRDefault="00B113B3" w:rsidP="00B113B3">
      <w:pPr>
        <w:pStyle w:val="Sidehoved"/>
        <w:ind w:left="851"/>
        <w:rPr>
          <w:szCs w:val="24"/>
        </w:rPr>
      </w:pPr>
      <w:r w:rsidRPr="00B113B3">
        <w:rPr>
          <w:szCs w:val="24"/>
        </w:rPr>
        <w:t>Bør ikke anvendes i tilfælde af overfølsomhed over for det aktive stof eller over for et eller flere af hjælpestofferne.</w:t>
      </w:r>
    </w:p>
    <w:p w:rsidR="005B0036" w:rsidRPr="00406EE7" w:rsidRDefault="005B0036" w:rsidP="00B113B3">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276EF2" w:rsidRPr="00276EF2" w:rsidRDefault="00276EF2" w:rsidP="00276EF2">
      <w:pPr>
        <w:pStyle w:val="Sidehoved"/>
        <w:ind w:left="851"/>
        <w:rPr>
          <w:szCs w:val="24"/>
        </w:rPr>
      </w:pPr>
      <w:r w:rsidRPr="00276EF2">
        <w:rPr>
          <w:szCs w:val="24"/>
        </w:rPr>
        <w:t xml:space="preserve">Det er ikke hensigtsmæssigt at anvende lægemidlet til adfærdsforårsaget upassende </w:t>
      </w:r>
      <w:proofErr w:type="spellStart"/>
      <w:r w:rsidRPr="00276EF2">
        <w:rPr>
          <w:szCs w:val="24"/>
        </w:rPr>
        <w:t>urinering</w:t>
      </w:r>
      <w:proofErr w:type="spellEnd"/>
      <w:r w:rsidRPr="00276EF2">
        <w:rPr>
          <w:szCs w:val="24"/>
        </w:rPr>
        <w:t>.</w:t>
      </w:r>
    </w:p>
    <w:p w:rsidR="00276EF2" w:rsidRPr="00276EF2" w:rsidRDefault="00276EF2" w:rsidP="00276EF2">
      <w:pPr>
        <w:pStyle w:val="Sidehoved"/>
        <w:ind w:left="851"/>
        <w:rPr>
          <w:szCs w:val="24"/>
        </w:rPr>
      </w:pPr>
      <w:r w:rsidRPr="00276EF2">
        <w:rPr>
          <w:szCs w:val="24"/>
        </w:rPr>
        <w:t>Hos hunhunde, der er under 1 år, bør muligheden for anatomiske forstyrrelser, der bidrager til inkontinens, overvejes før behandling.</w:t>
      </w:r>
    </w:p>
    <w:p w:rsidR="00276EF2" w:rsidRPr="00276EF2" w:rsidRDefault="00276EF2" w:rsidP="00276EF2">
      <w:pPr>
        <w:pStyle w:val="Sidehoved"/>
        <w:ind w:left="851"/>
        <w:rPr>
          <w:szCs w:val="24"/>
        </w:rPr>
      </w:pPr>
      <w:r w:rsidRPr="00276EF2">
        <w:rPr>
          <w:szCs w:val="24"/>
        </w:rPr>
        <w:t xml:space="preserve">Det er vigtigt at identificere eventuel underliggende sygdom, der forårsager </w:t>
      </w:r>
      <w:proofErr w:type="spellStart"/>
      <w:r w:rsidRPr="00276EF2">
        <w:rPr>
          <w:szCs w:val="24"/>
        </w:rPr>
        <w:t>polyuri</w:t>
      </w:r>
      <w:proofErr w:type="spellEnd"/>
      <w:r w:rsidRPr="00276EF2">
        <w:rPr>
          <w:szCs w:val="24"/>
        </w:rPr>
        <w:t>/polydipsi (PU/PD), som fejlagtigt kan diagnosticeres som urininkontinens.</w:t>
      </w:r>
    </w:p>
    <w:p w:rsidR="005B0036" w:rsidRPr="00406EE7" w:rsidRDefault="005B0036" w:rsidP="00276EF2">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AF2112" w:rsidRDefault="005B0036" w:rsidP="005B0036">
      <w:pPr>
        <w:tabs>
          <w:tab w:val="left" w:pos="851"/>
          <w:tab w:val="left" w:pos="8222"/>
        </w:tabs>
        <w:ind w:left="851"/>
        <w:rPr>
          <w:sz w:val="24"/>
          <w:szCs w:val="24"/>
        </w:rPr>
      </w:pPr>
    </w:p>
    <w:p w:rsidR="005B0036" w:rsidRPr="00AF2112" w:rsidRDefault="005B0036" w:rsidP="005B0036">
      <w:pPr>
        <w:tabs>
          <w:tab w:val="left" w:pos="851"/>
          <w:tab w:val="left" w:pos="8222"/>
        </w:tabs>
        <w:ind w:left="851"/>
        <w:rPr>
          <w:b/>
          <w:sz w:val="24"/>
          <w:szCs w:val="24"/>
        </w:rPr>
      </w:pPr>
      <w:r w:rsidRPr="00AF2112">
        <w:rPr>
          <w:b/>
          <w:sz w:val="24"/>
          <w:szCs w:val="24"/>
        </w:rPr>
        <w:t>Særlige forsigtighedsregler for dyret</w:t>
      </w:r>
    </w:p>
    <w:p w:rsidR="00276EF2" w:rsidRPr="00AF2112" w:rsidRDefault="00276EF2" w:rsidP="00276EF2">
      <w:pPr>
        <w:tabs>
          <w:tab w:val="left" w:pos="851"/>
          <w:tab w:val="left" w:pos="8222"/>
        </w:tabs>
        <w:ind w:left="851"/>
        <w:rPr>
          <w:sz w:val="24"/>
          <w:szCs w:val="24"/>
          <w:lang w:eastAsia="da-DK"/>
        </w:rPr>
      </w:pPr>
      <w:r w:rsidRPr="00AF2112">
        <w:rPr>
          <w:sz w:val="24"/>
          <w:szCs w:val="24"/>
        </w:rPr>
        <w:t xml:space="preserve">Hundens </w:t>
      </w:r>
      <w:proofErr w:type="spellStart"/>
      <w:r w:rsidRPr="00AF2112">
        <w:rPr>
          <w:sz w:val="24"/>
          <w:szCs w:val="24"/>
        </w:rPr>
        <w:t>kardiovaskulære</w:t>
      </w:r>
      <w:proofErr w:type="spellEnd"/>
      <w:r w:rsidRPr="00AF2112">
        <w:rPr>
          <w:sz w:val="24"/>
          <w:szCs w:val="24"/>
        </w:rPr>
        <w:t xml:space="preserve"> funktion skal vurderes omhyggeligt før start på behandlingen med lægemidlet, og den skal overvåges periodisk i løbet af behandlingen.</w:t>
      </w:r>
    </w:p>
    <w:p w:rsidR="005B0036" w:rsidRPr="00AF2112" w:rsidRDefault="005B0036" w:rsidP="005B0036">
      <w:pPr>
        <w:tabs>
          <w:tab w:val="left" w:pos="851"/>
          <w:tab w:val="left" w:pos="8222"/>
        </w:tabs>
        <w:ind w:left="851"/>
        <w:rPr>
          <w:sz w:val="24"/>
          <w:szCs w:val="24"/>
        </w:rPr>
      </w:pPr>
    </w:p>
    <w:p w:rsidR="005B0036" w:rsidRPr="00AF2112" w:rsidRDefault="005B0036" w:rsidP="005B0036">
      <w:pPr>
        <w:tabs>
          <w:tab w:val="left" w:pos="851"/>
          <w:tab w:val="left" w:pos="8222"/>
        </w:tabs>
        <w:ind w:left="851"/>
        <w:rPr>
          <w:b/>
          <w:sz w:val="24"/>
          <w:szCs w:val="24"/>
        </w:rPr>
      </w:pPr>
      <w:r w:rsidRPr="00AF2112">
        <w:rPr>
          <w:b/>
          <w:sz w:val="24"/>
          <w:szCs w:val="24"/>
        </w:rPr>
        <w:t>Særlige forsigtighedsregler for personer, der administrerer lægemidlet</w:t>
      </w:r>
    </w:p>
    <w:p w:rsidR="00276EF2" w:rsidRPr="00AF2112" w:rsidRDefault="00276EF2" w:rsidP="00276EF2">
      <w:pPr>
        <w:tabs>
          <w:tab w:val="left" w:pos="851"/>
          <w:tab w:val="left" w:pos="8222"/>
        </w:tabs>
        <w:ind w:left="851"/>
        <w:rPr>
          <w:sz w:val="24"/>
          <w:szCs w:val="24"/>
          <w:lang w:eastAsia="da-DK"/>
        </w:rPr>
      </w:pPr>
      <w:r w:rsidRPr="00AF2112">
        <w:rPr>
          <w:sz w:val="24"/>
          <w:szCs w:val="24"/>
        </w:rPr>
        <w:t xml:space="preserve">Ved overfølsomhed over for </w:t>
      </w:r>
      <w:proofErr w:type="spellStart"/>
      <w:r w:rsidRPr="00AF2112">
        <w:rPr>
          <w:sz w:val="24"/>
          <w:szCs w:val="24"/>
        </w:rPr>
        <w:t>ephedrin</w:t>
      </w:r>
      <w:proofErr w:type="spellEnd"/>
      <w:r w:rsidRPr="00AF2112">
        <w:rPr>
          <w:sz w:val="24"/>
          <w:szCs w:val="24"/>
        </w:rPr>
        <w:t xml:space="preserve"> bør kontakt med lægemidlet undgås. </w:t>
      </w:r>
    </w:p>
    <w:p w:rsidR="00276EF2" w:rsidRPr="00AF2112" w:rsidRDefault="00276EF2" w:rsidP="00276EF2">
      <w:pPr>
        <w:tabs>
          <w:tab w:val="left" w:pos="851"/>
          <w:tab w:val="left" w:pos="8222"/>
        </w:tabs>
        <w:ind w:left="851"/>
        <w:rPr>
          <w:sz w:val="24"/>
          <w:szCs w:val="24"/>
        </w:rPr>
      </w:pPr>
      <w:proofErr w:type="spellStart"/>
      <w:r w:rsidRPr="00AF2112">
        <w:rPr>
          <w:sz w:val="24"/>
          <w:szCs w:val="24"/>
        </w:rPr>
        <w:t>Ephedrinhydrochlorid</w:t>
      </w:r>
      <w:proofErr w:type="spellEnd"/>
      <w:r w:rsidRPr="00AF2112">
        <w:rPr>
          <w:sz w:val="24"/>
          <w:szCs w:val="24"/>
        </w:rPr>
        <w:t xml:space="preserve"> kan være toksisk, hvis det indtages, og indtagelse kan være dødelig, især for børn. Bivirkninger kan indbefatte </w:t>
      </w:r>
      <w:proofErr w:type="spellStart"/>
      <w:r w:rsidRPr="00AF2112">
        <w:rPr>
          <w:sz w:val="24"/>
          <w:szCs w:val="24"/>
        </w:rPr>
        <w:t>insomni</w:t>
      </w:r>
      <w:proofErr w:type="spellEnd"/>
      <w:r w:rsidRPr="00AF2112">
        <w:rPr>
          <w:sz w:val="24"/>
          <w:szCs w:val="24"/>
        </w:rPr>
        <w:t xml:space="preserve"> og nervøsitet, svimmelhed, hovedpine, forhøjet blodtryk, forøget svedproduktion og kvalme. </w:t>
      </w:r>
    </w:p>
    <w:p w:rsidR="00276EF2" w:rsidRPr="00AF2112" w:rsidRDefault="00276EF2" w:rsidP="00276EF2">
      <w:pPr>
        <w:tabs>
          <w:tab w:val="left" w:pos="851"/>
          <w:tab w:val="left" w:pos="8222"/>
        </w:tabs>
        <w:ind w:left="851"/>
        <w:rPr>
          <w:sz w:val="24"/>
          <w:szCs w:val="24"/>
        </w:rPr>
      </w:pPr>
      <w:r w:rsidRPr="00AF2112">
        <w:rPr>
          <w:sz w:val="24"/>
          <w:szCs w:val="24"/>
        </w:rPr>
        <w:t>For at undgå utilsigtet indtagelse, især af et barn, skal lægemidlet administreres uden børn i nærheden. Ubrugte tabletdele skal anbringes i det åbne blisterrum, og blisterkortet lægges tilbage i æsken, som opbevares på et sikkert sted utilgængeligt for børn.</w:t>
      </w:r>
    </w:p>
    <w:p w:rsidR="00276EF2" w:rsidRPr="00AF2112" w:rsidRDefault="00276EF2" w:rsidP="00276EF2">
      <w:pPr>
        <w:tabs>
          <w:tab w:val="left" w:pos="851"/>
          <w:tab w:val="left" w:pos="8222"/>
        </w:tabs>
        <w:ind w:left="851"/>
        <w:rPr>
          <w:sz w:val="24"/>
          <w:szCs w:val="24"/>
        </w:rPr>
      </w:pPr>
      <w:r w:rsidRPr="00AF2112">
        <w:rPr>
          <w:sz w:val="24"/>
          <w:szCs w:val="24"/>
        </w:rPr>
        <w:t>I tilfælde af indtagelse ved hændeligt uheld, mest vigtigt i forhold til børn, skal der straks søges lægehjælp, og indlægssedlen eller etiketten bør vises til lægen.</w:t>
      </w:r>
    </w:p>
    <w:p w:rsidR="00276EF2" w:rsidRPr="00AF2112" w:rsidRDefault="00276EF2" w:rsidP="00276EF2">
      <w:pPr>
        <w:tabs>
          <w:tab w:val="left" w:pos="851"/>
          <w:tab w:val="left" w:pos="8222"/>
        </w:tabs>
        <w:ind w:left="851"/>
        <w:rPr>
          <w:sz w:val="24"/>
          <w:szCs w:val="24"/>
        </w:rPr>
      </w:pPr>
      <w:r w:rsidRPr="00AF2112">
        <w:rPr>
          <w:sz w:val="24"/>
          <w:szCs w:val="24"/>
        </w:rPr>
        <w:t>Det anbefales kraftigt, at gravide kvinder bærer handsker ved administration.</w:t>
      </w:r>
    </w:p>
    <w:p w:rsidR="00276EF2" w:rsidRPr="00AF2112" w:rsidRDefault="00276EF2" w:rsidP="00276EF2">
      <w:pPr>
        <w:tabs>
          <w:tab w:val="left" w:pos="851"/>
          <w:tab w:val="left" w:pos="8222"/>
        </w:tabs>
        <w:ind w:left="851"/>
        <w:rPr>
          <w:sz w:val="24"/>
          <w:szCs w:val="24"/>
        </w:rPr>
      </w:pPr>
      <w:r w:rsidRPr="00AF2112">
        <w:rPr>
          <w:sz w:val="24"/>
          <w:szCs w:val="24"/>
        </w:rPr>
        <w:t>Vask hænderne grundigt efter administration af lægemidlet.</w:t>
      </w:r>
    </w:p>
    <w:p w:rsidR="005B0036" w:rsidRPr="00AF2112"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AF2112" w:rsidRPr="00AF2112" w:rsidRDefault="00AF2112" w:rsidP="00AF2112">
      <w:pPr>
        <w:tabs>
          <w:tab w:val="left" w:pos="851"/>
          <w:tab w:val="left" w:pos="8222"/>
        </w:tabs>
        <w:ind w:left="851"/>
        <w:rPr>
          <w:sz w:val="24"/>
          <w:szCs w:val="24"/>
        </w:rPr>
      </w:pPr>
      <w:r w:rsidRPr="00AF2112">
        <w:rPr>
          <w:sz w:val="24"/>
          <w:szCs w:val="24"/>
        </w:rPr>
        <w:t xml:space="preserve">Der er i sjældne tilfælde observeret forøget pulsfrekvens, </w:t>
      </w:r>
      <w:proofErr w:type="spellStart"/>
      <w:r w:rsidRPr="00AF2112">
        <w:rPr>
          <w:sz w:val="24"/>
          <w:szCs w:val="24"/>
        </w:rPr>
        <w:t>ventrikulær</w:t>
      </w:r>
      <w:proofErr w:type="spellEnd"/>
      <w:r w:rsidRPr="00AF2112">
        <w:rPr>
          <w:sz w:val="24"/>
          <w:szCs w:val="24"/>
        </w:rPr>
        <w:t xml:space="preserve"> </w:t>
      </w:r>
      <w:proofErr w:type="spellStart"/>
      <w:r w:rsidRPr="00AF2112">
        <w:rPr>
          <w:sz w:val="24"/>
          <w:szCs w:val="24"/>
        </w:rPr>
        <w:t>arytmi</w:t>
      </w:r>
      <w:proofErr w:type="spellEnd"/>
      <w:r w:rsidRPr="00AF2112">
        <w:rPr>
          <w:sz w:val="24"/>
          <w:szCs w:val="24"/>
        </w:rPr>
        <w:t xml:space="preserve"> og </w:t>
      </w:r>
      <w:proofErr w:type="spellStart"/>
      <w:r w:rsidRPr="00AF2112">
        <w:rPr>
          <w:sz w:val="24"/>
          <w:szCs w:val="24"/>
        </w:rPr>
        <w:t>excitation</w:t>
      </w:r>
      <w:proofErr w:type="spellEnd"/>
      <w:r w:rsidRPr="00AF2112">
        <w:rPr>
          <w:sz w:val="24"/>
          <w:szCs w:val="24"/>
        </w:rPr>
        <w:t xml:space="preserve"> af centralnervesystemet. Disse symptomer forsvinder efter dosisreduktion eller </w:t>
      </w:r>
      <w:proofErr w:type="spellStart"/>
      <w:r w:rsidRPr="00AF2112">
        <w:rPr>
          <w:sz w:val="24"/>
          <w:szCs w:val="24"/>
        </w:rPr>
        <w:t>seponering</w:t>
      </w:r>
      <w:proofErr w:type="spellEnd"/>
      <w:r w:rsidRPr="00AF2112">
        <w:rPr>
          <w:sz w:val="24"/>
          <w:szCs w:val="24"/>
        </w:rPr>
        <w:t xml:space="preserve"> af behandling.</w:t>
      </w:r>
    </w:p>
    <w:p w:rsidR="00AF2112" w:rsidRPr="00AF2112" w:rsidRDefault="00AF2112" w:rsidP="00AF2112">
      <w:pPr>
        <w:tabs>
          <w:tab w:val="left" w:pos="851"/>
          <w:tab w:val="left" w:pos="8222"/>
        </w:tabs>
        <w:ind w:left="851"/>
        <w:rPr>
          <w:sz w:val="24"/>
          <w:szCs w:val="24"/>
        </w:rPr>
      </w:pPr>
    </w:p>
    <w:p w:rsidR="00AF2112" w:rsidRPr="00AF2112" w:rsidRDefault="00AF2112" w:rsidP="00AF2112">
      <w:pPr>
        <w:tabs>
          <w:tab w:val="left" w:pos="851"/>
          <w:tab w:val="left" w:pos="8222"/>
        </w:tabs>
        <w:ind w:left="851"/>
        <w:rPr>
          <w:sz w:val="24"/>
          <w:szCs w:val="24"/>
        </w:rPr>
      </w:pPr>
      <w:r w:rsidRPr="00AF2112">
        <w:rPr>
          <w:sz w:val="24"/>
          <w:szCs w:val="24"/>
        </w:rPr>
        <w:t xml:space="preserve">Som følge af </w:t>
      </w:r>
      <w:proofErr w:type="spellStart"/>
      <w:r w:rsidRPr="00AF2112">
        <w:rPr>
          <w:sz w:val="24"/>
          <w:szCs w:val="24"/>
        </w:rPr>
        <w:t>ephedrins</w:t>
      </w:r>
      <w:proofErr w:type="spellEnd"/>
      <w:r w:rsidRPr="00AF2112">
        <w:rPr>
          <w:sz w:val="24"/>
          <w:szCs w:val="24"/>
        </w:rPr>
        <w:t xml:space="preserve"> farmakologiske egenskaber kan følgende virkninger forekomme ved den anbefalede terapeutiske dosis</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Kardiovaskulære</w:t>
      </w:r>
      <w:proofErr w:type="spellEnd"/>
      <w:r w:rsidRPr="00AF2112">
        <w:rPr>
          <w:sz w:val="24"/>
          <w:szCs w:val="24"/>
        </w:rPr>
        <w:t xml:space="preserve"> virkninger (som </w:t>
      </w:r>
      <w:proofErr w:type="spellStart"/>
      <w:r w:rsidRPr="00AF2112">
        <w:rPr>
          <w:sz w:val="24"/>
          <w:szCs w:val="24"/>
        </w:rPr>
        <w:t>takykardi</w:t>
      </w:r>
      <w:proofErr w:type="spellEnd"/>
      <w:r w:rsidRPr="00AF2112">
        <w:rPr>
          <w:sz w:val="24"/>
          <w:szCs w:val="24"/>
        </w:rPr>
        <w:t xml:space="preserve">, </w:t>
      </w:r>
      <w:proofErr w:type="spellStart"/>
      <w:r w:rsidRPr="00AF2112">
        <w:rPr>
          <w:sz w:val="24"/>
          <w:szCs w:val="24"/>
        </w:rPr>
        <w:t>atrieflimmer</w:t>
      </w:r>
      <w:proofErr w:type="spellEnd"/>
      <w:r w:rsidRPr="00AF2112">
        <w:rPr>
          <w:sz w:val="24"/>
          <w:szCs w:val="24"/>
        </w:rPr>
        <w:t xml:space="preserve">, stimulering af hjerteaktiviteten og </w:t>
      </w:r>
      <w:proofErr w:type="spellStart"/>
      <w:r w:rsidRPr="00AF2112">
        <w:rPr>
          <w:sz w:val="24"/>
          <w:szCs w:val="24"/>
        </w:rPr>
        <w:t>vasokonstriktion</w:t>
      </w:r>
      <w:proofErr w:type="spellEnd"/>
      <w:r w:rsidRPr="00AF2112">
        <w:rPr>
          <w:sz w:val="24"/>
          <w:szCs w:val="24"/>
        </w:rPr>
        <w:t>).</w:t>
      </w:r>
    </w:p>
    <w:p w:rsidR="00AF2112" w:rsidRPr="00AF2112" w:rsidRDefault="00AF2112" w:rsidP="00AF2112">
      <w:pPr>
        <w:numPr>
          <w:ilvl w:val="0"/>
          <w:numId w:val="4"/>
        </w:numPr>
        <w:tabs>
          <w:tab w:val="left" w:pos="1134"/>
          <w:tab w:val="left" w:pos="8222"/>
        </w:tabs>
        <w:ind w:left="1134" w:hanging="283"/>
        <w:rPr>
          <w:sz w:val="24"/>
          <w:szCs w:val="24"/>
        </w:rPr>
      </w:pPr>
      <w:r w:rsidRPr="00AF2112">
        <w:rPr>
          <w:sz w:val="24"/>
          <w:szCs w:val="24"/>
        </w:rPr>
        <w:t xml:space="preserve">Stimulering af centralnervesystemet (som medfører søvnløshed, </w:t>
      </w:r>
      <w:proofErr w:type="spellStart"/>
      <w:r w:rsidRPr="00AF2112">
        <w:rPr>
          <w:sz w:val="24"/>
          <w:szCs w:val="24"/>
        </w:rPr>
        <w:t>excitation</w:t>
      </w:r>
      <w:proofErr w:type="spellEnd"/>
      <w:r w:rsidRPr="00AF2112">
        <w:rPr>
          <w:sz w:val="24"/>
          <w:szCs w:val="24"/>
        </w:rPr>
        <w:t>, angst og muskelkramper).</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Mydriasis</w:t>
      </w:r>
      <w:proofErr w:type="spellEnd"/>
      <w:r w:rsidRPr="00AF2112">
        <w:rPr>
          <w:sz w:val="24"/>
          <w:szCs w:val="24"/>
        </w:rPr>
        <w:t>.</w:t>
      </w:r>
    </w:p>
    <w:p w:rsidR="00AF2112" w:rsidRPr="00AF2112" w:rsidRDefault="00AF2112" w:rsidP="00AF2112">
      <w:pPr>
        <w:numPr>
          <w:ilvl w:val="0"/>
          <w:numId w:val="4"/>
        </w:numPr>
        <w:tabs>
          <w:tab w:val="left" w:pos="1134"/>
          <w:tab w:val="left" w:pos="8222"/>
        </w:tabs>
        <w:ind w:left="1134" w:hanging="283"/>
        <w:rPr>
          <w:sz w:val="24"/>
          <w:szCs w:val="24"/>
        </w:rPr>
      </w:pPr>
      <w:proofErr w:type="spellStart"/>
      <w:r w:rsidRPr="00AF2112">
        <w:rPr>
          <w:sz w:val="24"/>
          <w:szCs w:val="24"/>
        </w:rPr>
        <w:t>Bronkodilatation</w:t>
      </w:r>
      <w:proofErr w:type="spellEnd"/>
      <w:r w:rsidRPr="00AF2112">
        <w:rPr>
          <w:sz w:val="24"/>
          <w:szCs w:val="24"/>
        </w:rPr>
        <w:t xml:space="preserve"> og nedsat slimfrigivelse i slimhinderne i luftvejene.</w:t>
      </w:r>
    </w:p>
    <w:p w:rsidR="00AF2112" w:rsidRPr="00AF2112" w:rsidRDefault="00AF2112" w:rsidP="00AF2112">
      <w:pPr>
        <w:numPr>
          <w:ilvl w:val="0"/>
          <w:numId w:val="4"/>
        </w:numPr>
        <w:tabs>
          <w:tab w:val="left" w:pos="1134"/>
          <w:tab w:val="left" w:pos="8222"/>
        </w:tabs>
        <w:ind w:left="1134" w:hanging="283"/>
        <w:rPr>
          <w:sz w:val="24"/>
          <w:szCs w:val="24"/>
        </w:rPr>
      </w:pPr>
      <w:r w:rsidRPr="00AF2112">
        <w:rPr>
          <w:sz w:val="24"/>
          <w:szCs w:val="24"/>
        </w:rPr>
        <w:t xml:space="preserve">Reduktion i </w:t>
      </w:r>
      <w:proofErr w:type="spellStart"/>
      <w:r w:rsidRPr="00AF2112">
        <w:rPr>
          <w:sz w:val="24"/>
          <w:szCs w:val="24"/>
        </w:rPr>
        <w:t>motiliteten</w:t>
      </w:r>
      <w:proofErr w:type="spellEnd"/>
      <w:r w:rsidRPr="00AF2112">
        <w:rPr>
          <w:sz w:val="24"/>
          <w:szCs w:val="24"/>
        </w:rPr>
        <w:t xml:space="preserve"> og </w:t>
      </w:r>
      <w:proofErr w:type="spellStart"/>
      <w:r w:rsidRPr="00AF2112">
        <w:rPr>
          <w:sz w:val="24"/>
          <w:szCs w:val="24"/>
        </w:rPr>
        <w:t>tonus</w:t>
      </w:r>
      <w:proofErr w:type="spellEnd"/>
      <w:r w:rsidRPr="00AF2112">
        <w:rPr>
          <w:sz w:val="24"/>
          <w:szCs w:val="24"/>
        </w:rPr>
        <w:t xml:space="preserve"> i tarmvæggen.</w:t>
      </w:r>
    </w:p>
    <w:p w:rsidR="00AF2112" w:rsidRPr="00AF2112" w:rsidRDefault="00AF2112" w:rsidP="00AF2112">
      <w:pPr>
        <w:tabs>
          <w:tab w:val="left" w:pos="851"/>
          <w:tab w:val="left" w:pos="8222"/>
        </w:tabs>
        <w:ind w:left="851"/>
        <w:rPr>
          <w:sz w:val="24"/>
          <w:szCs w:val="24"/>
        </w:rPr>
      </w:pPr>
    </w:p>
    <w:p w:rsidR="00543A81" w:rsidRPr="00AF2112" w:rsidRDefault="00AF2112" w:rsidP="00543A81">
      <w:pPr>
        <w:tabs>
          <w:tab w:val="left" w:pos="851"/>
          <w:tab w:val="left" w:pos="8222"/>
        </w:tabs>
        <w:ind w:left="851"/>
        <w:rPr>
          <w:sz w:val="24"/>
          <w:szCs w:val="24"/>
        </w:rPr>
      </w:pPr>
      <w:r w:rsidRPr="00AF2112">
        <w:rPr>
          <w:sz w:val="24"/>
          <w:szCs w:val="24"/>
        </w:rPr>
        <w:t>Hyppigheden af bivirkninger er defineret som</w:t>
      </w:r>
    </w:p>
    <w:p w:rsidR="00AF2112" w:rsidRPr="00AF2112" w:rsidRDefault="00AF2112" w:rsidP="00AF2112">
      <w:pPr>
        <w:tabs>
          <w:tab w:val="left" w:pos="1134"/>
          <w:tab w:val="left" w:pos="8222"/>
        </w:tabs>
        <w:ind w:left="1134" w:hanging="283"/>
        <w:rPr>
          <w:sz w:val="24"/>
          <w:szCs w:val="24"/>
        </w:rPr>
      </w:pPr>
      <w:r w:rsidRPr="00AF2112">
        <w:rPr>
          <w:sz w:val="24"/>
          <w:szCs w:val="24"/>
        </w:rPr>
        <w:t>-</w:t>
      </w:r>
      <w:r w:rsidRPr="00AF2112">
        <w:rPr>
          <w:sz w:val="24"/>
          <w:szCs w:val="24"/>
        </w:rPr>
        <w:tab/>
        <w:t>Meget almindelig (flere end 1 ud af 10 behandlede dyr, der viser bivirkninger i løbet af en behandling)</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Almindelig (flere end 1, men færre end 10 ud af 100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lastRenderedPageBreak/>
        <w:t xml:space="preserve">- </w:t>
      </w:r>
      <w:r w:rsidRPr="00AF2112">
        <w:rPr>
          <w:sz w:val="24"/>
          <w:szCs w:val="24"/>
        </w:rPr>
        <w:tab/>
        <w:t>Ikke almindelig (flere end 1, men færre end 10 ud af 1.000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Sjælden (flere end 1, men færre end 10 ud af 10.000 behandlede dyr)</w:t>
      </w:r>
    </w:p>
    <w:p w:rsidR="00AF2112" w:rsidRPr="00AF2112" w:rsidRDefault="00AF2112" w:rsidP="00AF2112">
      <w:pPr>
        <w:tabs>
          <w:tab w:val="left" w:pos="1134"/>
          <w:tab w:val="left" w:pos="8222"/>
        </w:tabs>
        <w:ind w:left="1134" w:hanging="283"/>
        <w:rPr>
          <w:sz w:val="24"/>
          <w:szCs w:val="24"/>
        </w:rPr>
      </w:pPr>
      <w:r w:rsidRPr="00AF2112">
        <w:rPr>
          <w:sz w:val="24"/>
          <w:szCs w:val="24"/>
        </w:rPr>
        <w:t xml:space="preserve">- </w:t>
      </w:r>
      <w:r w:rsidRPr="00AF2112">
        <w:rPr>
          <w:sz w:val="24"/>
          <w:szCs w:val="24"/>
        </w:rPr>
        <w:tab/>
        <w:t>Meget sjælden (færre end 1 ud af 10.000 behandlede dyr, herunder isolerede rapporter).</w:t>
      </w:r>
    </w:p>
    <w:p w:rsidR="005B0036" w:rsidRPr="00406EE7" w:rsidRDefault="005B0036" w:rsidP="00AF2112">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5B0036" w:rsidRPr="00406EE7" w:rsidRDefault="00543A81" w:rsidP="005B0036">
      <w:pPr>
        <w:tabs>
          <w:tab w:val="left" w:pos="851"/>
          <w:tab w:val="left" w:pos="8222"/>
        </w:tabs>
        <w:ind w:left="851"/>
        <w:rPr>
          <w:sz w:val="24"/>
          <w:szCs w:val="24"/>
        </w:rPr>
      </w:pPr>
      <w:r>
        <w:rPr>
          <w:sz w:val="24"/>
          <w:szCs w:val="24"/>
        </w:rPr>
        <w:t>Ikke relevant.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5C233E" w:rsidRPr="005C233E" w:rsidRDefault="005C233E" w:rsidP="005C233E">
      <w:pPr>
        <w:tabs>
          <w:tab w:val="left" w:pos="851"/>
          <w:tab w:val="left" w:pos="8222"/>
        </w:tabs>
        <w:ind w:left="851"/>
        <w:rPr>
          <w:sz w:val="24"/>
          <w:szCs w:val="24"/>
          <w:lang w:eastAsia="da-DK"/>
        </w:rPr>
      </w:pPr>
      <w:r w:rsidRPr="005C233E">
        <w:rPr>
          <w:sz w:val="24"/>
          <w:szCs w:val="24"/>
        </w:rPr>
        <w:t xml:space="preserve">Styrken af </w:t>
      </w:r>
      <w:proofErr w:type="spellStart"/>
      <w:r w:rsidRPr="005C233E">
        <w:rPr>
          <w:sz w:val="24"/>
          <w:szCs w:val="24"/>
        </w:rPr>
        <w:t>ephedrin</w:t>
      </w:r>
      <w:proofErr w:type="spellEnd"/>
      <w:r w:rsidRPr="005C233E">
        <w:rPr>
          <w:sz w:val="24"/>
          <w:szCs w:val="24"/>
        </w:rPr>
        <w:t xml:space="preserve"> og risikoen for bivirkninger kan øges, når det administreres sammen med </w:t>
      </w:r>
      <w:proofErr w:type="spellStart"/>
      <w:r w:rsidRPr="005C233E">
        <w:rPr>
          <w:sz w:val="24"/>
          <w:szCs w:val="24"/>
        </w:rPr>
        <w:t>methylxanthiner</w:t>
      </w:r>
      <w:proofErr w:type="spellEnd"/>
      <w:r w:rsidRPr="005C233E">
        <w:rPr>
          <w:sz w:val="24"/>
          <w:szCs w:val="24"/>
        </w:rPr>
        <w:t xml:space="preserve"> og </w:t>
      </w:r>
      <w:proofErr w:type="spellStart"/>
      <w:r w:rsidRPr="005C233E">
        <w:rPr>
          <w:sz w:val="24"/>
          <w:szCs w:val="24"/>
        </w:rPr>
        <w:t>sympatomimetika</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proofErr w:type="spellStart"/>
      <w:r w:rsidRPr="005C233E">
        <w:rPr>
          <w:sz w:val="24"/>
          <w:szCs w:val="24"/>
        </w:rPr>
        <w:t>Ephedrin</w:t>
      </w:r>
      <w:proofErr w:type="spellEnd"/>
      <w:r w:rsidRPr="005C233E">
        <w:rPr>
          <w:sz w:val="24"/>
          <w:szCs w:val="24"/>
        </w:rPr>
        <w:t xml:space="preserve"> kan forøge </w:t>
      </w:r>
      <w:proofErr w:type="spellStart"/>
      <w:r w:rsidRPr="005C233E">
        <w:rPr>
          <w:sz w:val="24"/>
          <w:szCs w:val="24"/>
        </w:rPr>
        <w:t>glukokortikoidmetabolisme</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r w:rsidRPr="005C233E">
        <w:rPr>
          <w:sz w:val="24"/>
          <w:szCs w:val="24"/>
        </w:rPr>
        <w:t>Samtidig anvendelse med MAO-</w:t>
      </w:r>
      <w:proofErr w:type="spellStart"/>
      <w:r w:rsidRPr="005C233E">
        <w:rPr>
          <w:sz w:val="24"/>
          <w:szCs w:val="24"/>
        </w:rPr>
        <w:t>hæmmere</w:t>
      </w:r>
      <w:proofErr w:type="spellEnd"/>
      <w:r w:rsidRPr="005C233E">
        <w:rPr>
          <w:sz w:val="24"/>
          <w:szCs w:val="24"/>
        </w:rPr>
        <w:t xml:space="preserve"> kan forårsage hypertension.</w:t>
      </w:r>
    </w:p>
    <w:p w:rsidR="005C233E" w:rsidRPr="005C233E" w:rsidRDefault="005C233E" w:rsidP="005C233E">
      <w:pPr>
        <w:tabs>
          <w:tab w:val="left" w:pos="851"/>
          <w:tab w:val="left" w:pos="8222"/>
        </w:tabs>
        <w:ind w:left="851"/>
        <w:rPr>
          <w:sz w:val="24"/>
          <w:szCs w:val="24"/>
        </w:rPr>
      </w:pPr>
      <w:proofErr w:type="spellStart"/>
      <w:r w:rsidRPr="005C233E">
        <w:rPr>
          <w:sz w:val="24"/>
          <w:szCs w:val="24"/>
        </w:rPr>
        <w:t>Ephedrin</w:t>
      </w:r>
      <w:proofErr w:type="spellEnd"/>
      <w:r w:rsidRPr="005C233E">
        <w:rPr>
          <w:sz w:val="24"/>
          <w:szCs w:val="24"/>
        </w:rPr>
        <w:t xml:space="preserve"> kan forøge risikoen for </w:t>
      </w:r>
      <w:proofErr w:type="spellStart"/>
      <w:r w:rsidRPr="005C233E">
        <w:rPr>
          <w:sz w:val="24"/>
          <w:szCs w:val="24"/>
        </w:rPr>
        <w:t>theophyllintoksicitet</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r w:rsidRPr="005C233E">
        <w:rPr>
          <w:sz w:val="24"/>
          <w:szCs w:val="24"/>
        </w:rPr>
        <w:t xml:space="preserve">Der er en risiko for </w:t>
      </w:r>
      <w:proofErr w:type="spellStart"/>
      <w:r w:rsidRPr="005C233E">
        <w:rPr>
          <w:sz w:val="24"/>
          <w:szCs w:val="24"/>
        </w:rPr>
        <w:t>hjertearytmi</w:t>
      </w:r>
      <w:proofErr w:type="spellEnd"/>
      <w:r w:rsidRPr="005C233E">
        <w:rPr>
          <w:sz w:val="24"/>
          <w:szCs w:val="24"/>
        </w:rPr>
        <w:t xml:space="preserve">, når det kombineres med hjerteglykosider (f.eks. </w:t>
      </w:r>
      <w:proofErr w:type="spellStart"/>
      <w:r w:rsidRPr="005C233E">
        <w:rPr>
          <w:sz w:val="24"/>
          <w:szCs w:val="24"/>
        </w:rPr>
        <w:t>digoxin</w:t>
      </w:r>
      <w:proofErr w:type="spellEnd"/>
      <w:r w:rsidRPr="005C233E">
        <w:rPr>
          <w:sz w:val="24"/>
          <w:szCs w:val="24"/>
        </w:rPr>
        <w:t xml:space="preserve">), </w:t>
      </w:r>
      <w:proofErr w:type="spellStart"/>
      <w:r w:rsidRPr="005C233E">
        <w:rPr>
          <w:sz w:val="24"/>
          <w:szCs w:val="24"/>
        </w:rPr>
        <w:t>quinin</w:t>
      </w:r>
      <w:proofErr w:type="spellEnd"/>
      <w:r w:rsidRPr="005C233E">
        <w:rPr>
          <w:sz w:val="24"/>
          <w:szCs w:val="24"/>
        </w:rPr>
        <w:t xml:space="preserve">, tricykliske </w:t>
      </w:r>
      <w:proofErr w:type="spellStart"/>
      <w:r w:rsidRPr="005C233E">
        <w:rPr>
          <w:sz w:val="24"/>
          <w:szCs w:val="24"/>
        </w:rPr>
        <w:t>antidepressiva</w:t>
      </w:r>
      <w:proofErr w:type="spellEnd"/>
      <w:r w:rsidRPr="005C233E">
        <w:rPr>
          <w:sz w:val="24"/>
          <w:szCs w:val="24"/>
        </w:rPr>
        <w:t xml:space="preserve"> og </w:t>
      </w:r>
      <w:proofErr w:type="spellStart"/>
      <w:r w:rsidRPr="005C233E">
        <w:rPr>
          <w:sz w:val="24"/>
          <w:szCs w:val="24"/>
        </w:rPr>
        <w:t>halogenerede</w:t>
      </w:r>
      <w:proofErr w:type="spellEnd"/>
      <w:r w:rsidRPr="005C233E">
        <w:rPr>
          <w:sz w:val="24"/>
          <w:szCs w:val="24"/>
        </w:rPr>
        <w:t xml:space="preserve"> bedøvelsesmidler (se pkt. 4.3).</w:t>
      </w:r>
    </w:p>
    <w:p w:rsidR="005C233E" w:rsidRPr="005C233E" w:rsidRDefault="005C233E" w:rsidP="005C233E">
      <w:pPr>
        <w:tabs>
          <w:tab w:val="left" w:pos="851"/>
          <w:tab w:val="left" w:pos="8222"/>
        </w:tabs>
        <w:ind w:left="851"/>
        <w:rPr>
          <w:sz w:val="24"/>
          <w:szCs w:val="24"/>
        </w:rPr>
      </w:pPr>
      <w:r w:rsidRPr="005C233E">
        <w:rPr>
          <w:sz w:val="24"/>
          <w:szCs w:val="24"/>
        </w:rPr>
        <w:t xml:space="preserve">Stoffer, der fører til en stigning i pH i urinen, kan forlænge udskillelsen af </w:t>
      </w:r>
      <w:proofErr w:type="spellStart"/>
      <w:r w:rsidRPr="005C233E">
        <w:rPr>
          <w:sz w:val="24"/>
          <w:szCs w:val="24"/>
        </w:rPr>
        <w:t>ephedrin</w:t>
      </w:r>
      <w:proofErr w:type="spellEnd"/>
      <w:r w:rsidRPr="005C233E">
        <w:rPr>
          <w:sz w:val="24"/>
          <w:szCs w:val="24"/>
        </w:rPr>
        <w:t xml:space="preserve">, hvilket kan medføre en forøget risiko for bivirkninger. Stoffer, der fører til et fald i pH i urinen, kan accelerere udskillelsen af </w:t>
      </w:r>
      <w:proofErr w:type="spellStart"/>
      <w:r w:rsidRPr="005C233E">
        <w:rPr>
          <w:sz w:val="24"/>
          <w:szCs w:val="24"/>
        </w:rPr>
        <w:t>ephedrin</w:t>
      </w:r>
      <w:proofErr w:type="spellEnd"/>
      <w:r w:rsidRPr="005C233E">
        <w:rPr>
          <w:sz w:val="24"/>
          <w:szCs w:val="24"/>
        </w:rPr>
        <w:t>, hvilket kan medføre reduceret virkning.</w:t>
      </w:r>
    </w:p>
    <w:p w:rsidR="005C233E" w:rsidRPr="005C233E" w:rsidRDefault="005C233E" w:rsidP="005C233E">
      <w:pPr>
        <w:tabs>
          <w:tab w:val="left" w:pos="851"/>
          <w:tab w:val="left" w:pos="8222"/>
        </w:tabs>
        <w:ind w:left="851"/>
        <w:rPr>
          <w:sz w:val="24"/>
          <w:szCs w:val="24"/>
        </w:rPr>
      </w:pPr>
      <w:proofErr w:type="spellStart"/>
      <w:r w:rsidRPr="005C233E">
        <w:rPr>
          <w:sz w:val="24"/>
          <w:szCs w:val="24"/>
        </w:rPr>
        <w:t>Vaskulære</w:t>
      </w:r>
      <w:proofErr w:type="spellEnd"/>
      <w:r w:rsidRPr="005C233E">
        <w:rPr>
          <w:sz w:val="24"/>
          <w:szCs w:val="24"/>
        </w:rPr>
        <w:t xml:space="preserve"> konstriktioner kan forekomme efter samtidig behandling med </w:t>
      </w:r>
      <w:proofErr w:type="spellStart"/>
      <w:r w:rsidRPr="005C233E">
        <w:rPr>
          <w:sz w:val="24"/>
          <w:szCs w:val="24"/>
        </w:rPr>
        <w:t>ergot</w:t>
      </w:r>
      <w:proofErr w:type="spellEnd"/>
      <w:r w:rsidRPr="005C233E">
        <w:rPr>
          <w:sz w:val="24"/>
          <w:szCs w:val="24"/>
        </w:rPr>
        <w:t xml:space="preserve">-alkaloider og </w:t>
      </w:r>
      <w:proofErr w:type="spellStart"/>
      <w:r w:rsidRPr="005C233E">
        <w:rPr>
          <w:sz w:val="24"/>
          <w:szCs w:val="24"/>
        </w:rPr>
        <w:t>oxytocin</w:t>
      </w:r>
      <w:proofErr w:type="spellEnd"/>
      <w:r w:rsidRPr="005C233E">
        <w:rPr>
          <w:sz w:val="24"/>
          <w:szCs w:val="24"/>
        </w:rPr>
        <w:t>.</w:t>
      </w:r>
    </w:p>
    <w:p w:rsidR="005C233E" w:rsidRPr="005C233E" w:rsidRDefault="005C233E" w:rsidP="005C233E">
      <w:pPr>
        <w:tabs>
          <w:tab w:val="left" w:pos="851"/>
          <w:tab w:val="left" w:pos="8222"/>
        </w:tabs>
        <w:ind w:left="851"/>
        <w:rPr>
          <w:sz w:val="24"/>
          <w:szCs w:val="24"/>
        </w:rPr>
      </w:pPr>
      <w:proofErr w:type="spellStart"/>
      <w:r w:rsidRPr="005C233E">
        <w:rPr>
          <w:sz w:val="24"/>
          <w:szCs w:val="24"/>
        </w:rPr>
        <w:t>Sympatolytika</w:t>
      </w:r>
      <w:proofErr w:type="spellEnd"/>
      <w:r w:rsidRPr="005C233E">
        <w:rPr>
          <w:sz w:val="24"/>
          <w:szCs w:val="24"/>
        </w:rPr>
        <w:t xml:space="preserve"> kan reducere virkningen af </w:t>
      </w:r>
      <w:proofErr w:type="spellStart"/>
      <w:r w:rsidRPr="005C233E">
        <w:rPr>
          <w:sz w:val="24"/>
          <w:szCs w:val="24"/>
        </w:rPr>
        <w:t>ephedrin</w:t>
      </w:r>
      <w:proofErr w:type="spellEnd"/>
      <w:r w:rsidRPr="005C233E">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316434" w:rsidRPr="00316434" w:rsidRDefault="00316434" w:rsidP="00316434">
      <w:pPr>
        <w:tabs>
          <w:tab w:val="left" w:pos="851"/>
          <w:tab w:val="left" w:pos="8222"/>
        </w:tabs>
        <w:ind w:left="851"/>
        <w:rPr>
          <w:sz w:val="24"/>
          <w:szCs w:val="24"/>
          <w:lang w:eastAsia="da-DK"/>
        </w:rPr>
      </w:pPr>
      <w:r w:rsidRPr="00316434">
        <w:rPr>
          <w:sz w:val="24"/>
          <w:szCs w:val="24"/>
        </w:rPr>
        <w:t>Til oral anvendelse.</w:t>
      </w:r>
    </w:p>
    <w:p w:rsidR="00316434" w:rsidRPr="00316434" w:rsidRDefault="00316434" w:rsidP="00316434">
      <w:pPr>
        <w:tabs>
          <w:tab w:val="left" w:pos="851"/>
          <w:tab w:val="left" w:pos="8222"/>
        </w:tabs>
        <w:ind w:left="851"/>
        <w:rPr>
          <w:sz w:val="24"/>
          <w:szCs w:val="24"/>
        </w:rPr>
      </w:pPr>
      <w:r w:rsidRPr="00316434">
        <w:rPr>
          <w:sz w:val="24"/>
          <w:szCs w:val="24"/>
        </w:rPr>
        <w:t xml:space="preserve">Tabletterne kan deles i 2 </w:t>
      </w:r>
      <w:r w:rsidR="00FE3448">
        <w:rPr>
          <w:sz w:val="24"/>
          <w:szCs w:val="24"/>
        </w:rPr>
        <w:t>l</w:t>
      </w:r>
      <w:r w:rsidRPr="00316434">
        <w:rPr>
          <w:sz w:val="24"/>
          <w:szCs w:val="24"/>
        </w:rPr>
        <w:t>ige store dele til sikring af nøjagtig dosering.</w:t>
      </w:r>
    </w:p>
    <w:p w:rsidR="00316434" w:rsidRPr="00316434" w:rsidRDefault="00316434" w:rsidP="00316434">
      <w:pPr>
        <w:tabs>
          <w:tab w:val="left" w:pos="851"/>
          <w:tab w:val="left" w:pos="8222"/>
        </w:tabs>
        <w:ind w:left="851"/>
        <w:rPr>
          <w:sz w:val="24"/>
          <w:szCs w:val="24"/>
        </w:rPr>
      </w:pPr>
    </w:p>
    <w:p w:rsidR="00316434" w:rsidRPr="00316434" w:rsidRDefault="00316434" w:rsidP="00316434">
      <w:pPr>
        <w:tabs>
          <w:tab w:val="left" w:pos="851"/>
          <w:tab w:val="left" w:pos="8222"/>
        </w:tabs>
        <w:ind w:left="851"/>
        <w:rPr>
          <w:sz w:val="24"/>
          <w:szCs w:val="24"/>
        </w:rPr>
      </w:pPr>
      <w:r w:rsidRPr="00316434">
        <w:rPr>
          <w:sz w:val="24"/>
          <w:szCs w:val="24"/>
        </w:rPr>
        <w:t xml:space="preserve">Den anbefalede startdosis er 2 mg </w:t>
      </w:r>
      <w:proofErr w:type="spellStart"/>
      <w:r w:rsidRPr="00316434">
        <w:rPr>
          <w:sz w:val="24"/>
          <w:szCs w:val="24"/>
        </w:rPr>
        <w:t>ephedrinhydrochlorid</w:t>
      </w:r>
      <w:proofErr w:type="spellEnd"/>
      <w:r w:rsidRPr="00316434">
        <w:rPr>
          <w:sz w:val="24"/>
          <w:szCs w:val="24"/>
        </w:rPr>
        <w:t xml:space="preserve"> (svarende til 1,64 mg </w:t>
      </w:r>
      <w:proofErr w:type="spellStart"/>
      <w:r w:rsidRPr="00316434">
        <w:rPr>
          <w:sz w:val="24"/>
          <w:szCs w:val="24"/>
        </w:rPr>
        <w:t>ephedrin</w:t>
      </w:r>
      <w:proofErr w:type="spellEnd"/>
      <w:r w:rsidRPr="00316434">
        <w:rPr>
          <w:sz w:val="24"/>
          <w:szCs w:val="24"/>
        </w:rPr>
        <w:t xml:space="preserve">) pr. kg kropsvægt svarende til 1 tablet pr. </w:t>
      </w:r>
      <w:r w:rsidR="00026F99">
        <w:rPr>
          <w:sz w:val="24"/>
          <w:szCs w:val="24"/>
        </w:rPr>
        <w:t>25</w:t>
      </w:r>
      <w:r w:rsidRPr="00316434">
        <w:rPr>
          <w:sz w:val="24"/>
          <w:szCs w:val="24"/>
        </w:rPr>
        <w:t xml:space="preserve"> kg kropsvægt pr. dag i de første 10 dages behandling. Den daglige dosis kan deles. Når den ønskede virkning er opnået, kan dosen reduceres til halvdelen eller mindre. På baggrund af den observerede virkning og med hensyntagen til forekomsten af bivirkninger bør den individuelle dosis justeres for at finde den laveste effektive dosis. Den laveste effektive dosis skal opretholdes til langtidsbehandling. I tilfælde af tilbagefald skal dosen igen øges til 2 mg </w:t>
      </w:r>
      <w:proofErr w:type="spellStart"/>
      <w:r w:rsidRPr="00316434">
        <w:rPr>
          <w:sz w:val="24"/>
          <w:szCs w:val="24"/>
        </w:rPr>
        <w:t>ephedrinhydrochlorid</w:t>
      </w:r>
      <w:proofErr w:type="spellEnd"/>
      <w:r w:rsidRPr="00316434">
        <w:rPr>
          <w:sz w:val="24"/>
          <w:szCs w:val="24"/>
        </w:rPr>
        <w:t xml:space="preserve"> pr. kg kropsvægt. Når den effektive dosis er bestemt, skal hundene stadig overvåges med jævne mellemrum.</w:t>
      </w:r>
    </w:p>
    <w:p w:rsidR="00316434" w:rsidRPr="00316434" w:rsidRDefault="00316434" w:rsidP="00316434">
      <w:pPr>
        <w:tabs>
          <w:tab w:val="left" w:pos="851"/>
          <w:tab w:val="left" w:pos="8222"/>
        </w:tabs>
        <w:ind w:left="851"/>
        <w:rPr>
          <w:sz w:val="24"/>
          <w:szCs w:val="24"/>
        </w:rPr>
      </w:pPr>
      <w:r w:rsidRPr="00316434">
        <w:rPr>
          <w:sz w:val="24"/>
          <w:szCs w:val="24"/>
        </w:rPr>
        <w:t xml:space="preserve">Denne tabletstyrke er ikke egnet til hunde, der vejer mindre end </w:t>
      </w:r>
      <w:r w:rsidR="00026F99">
        <w:rPr>
          <w:sz w:val="24"/>
          <w:szCs w:val="24"/>
        </w:rPr>
        <w:t>1</w:t>
      </w:r>
      <w:r w:rsidRPr="00316434">
        <w:rPr>
          <w:sz w:val="24"/>
          <w:szCs w:val="24"/>
        </w:rPr>
        <w:t>2,5 kg (anbefalet startdosis på 2 mg/kg).</w:t>
      </w:r>
    </w:p>
    <w:p w:rsidR="00316434" w:rsidRPr="00316434" w:rsidRDefault="00316434" w:rsidP="00316434">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9E4253" w:rsidRPr="009E4253" w:rsidRDefault="009E4253" w:rsidP="009E4253">
      <w:pPr>
        <w:tabs>
          <w:tab w:val="left" w:pos="851"/>
          <w:tab w:val="left" w:pos="8222"/>
        </w:tabs>
        <w:ind w:left="851"/>
        <w:rPr>
          <w:sz w:val="24"/>
          <w:szCs w:val="24"/>
          <w:lang w:eastAsia="da-DK"/>
        </w:rPr>
      </w:pPr>
      <w:r w:rsidRPr="009E4253">
        <w:rPr>
          <w:sz w:val="24"/>
          <w:szCs w:val="24"/>
        </w:rPr>
        <w:t xml:space="preserve">Ved høje overdoser kan følgende bivirkninger forekomme: </w:t>
      </w:r>
      <w:proofErr w:type="spellStart"/>
      <w:r>
        <w:rPr>
          <w:sz w:val="24"/>
          <w:szCs w:val="24"/>
        </w:rPr>
        <w:t>T</w:t>
      </w:r>
      <w:r w:rsidRPr="009E4253">
        <w:rPr>
          <w:sz w:val="24"/>
          <w:szCs w:val="24"/>
        </w:rPr>
        <w:t>akykardi</w:t>
      </w:r>
      <w:proofErr w:type="spellEnd"/>
      <w:r w:rsidRPr="009E4253">
        <w:rPr>
          <w:sz w:val="24"/>
          <w:szCs w:val="24"/>
        </w:rPr>
        <w:t xml:space="preserve">, </w:t>
      </w:r>
      <w:proofErr w:type="spellStart"/>
      <w:r w:rsidRPr="009E4253">
        <w:rPr>
          <w:sz w:val="24"/>
          <w:szCs w:val="24"/>
        </w:rPr>
        <w:t>takyarytmi</w:t>
      </w:r>
      <w:proofErr w:type="spellEnd"/>
      <w:r w:rsidRPr="009E4253">
        <w:rPr>
          <w:sz w:val="24"/>
          <w:szCs w:val="24"/>
        </w:rPr>
        <w:t xml:space="preserve">, opkastning, forøget transpiration, hyperventilation, muskelsvaghed, </w:t>
      </w:r>
      <w:proofErr w:type="spellStart"/>
      <w:r w:rsidRPr="009E4253">
        <w:rPr>
          <w:sz w:val="24"/>
          <w:szCs w:val="24"/>
        </w:rPr>
        <w:t>tremor</w:t>
      </w:r>
      <w:proofErr w:type="spellEnd"/>
      <w:r w:rsidRPr="009E4253">
        <w:rPr>
          <w:sz w:val="24"/>
          <w:szCs w:val="24"/>
        </w:rPr>
        <w:t xml:space="preserve"> med </w:t>
      </w:r>
      <w:proofErr w:type="spellStart"/>
      <w:r w:rsidRPr="009E4253">
        <w:rPr>
          <w:sz w:val="24"/>
          <w:szCs w:val="24"/>
        </w:rPr>
        <w:t>hyperexcitation</w:t>
      </w:r>
      <w:proofErr w:type="spellEnd"/>
      <w:r w:rsidRPr="009E4253">
        <w:rPr>
          <w:sz w:val="24"/>
          <w:szCs w:val="24"/>
        </w:rPr>
        <w:t xml:space="preserve"> og rastløshed, angst og </w:t>
      </w:r>
      <w:proofErr w:type="spellStart"/>
      <w:r w:rsidRPr="009E4253">
        <w:rPr>
          <w:sz w:val="24"/>
          <w:szCs w:val="24"/>
        </w:rPr>
        <w:t>insomni</w:t>
      </w:r>
      <w:proofErr w:type="spellEnd"/>
      <w:r w:rsidRPr="009E4253">
        <w:rPr>
          <w:sz w:val="24"/>
          <w:szCs w:val="24"/>
        </w:rPr>
        <w:t>.</w:t>
      </w:r>
    </w:p>
    <w:p w:rsidR="009E4253" w:rsidRDefault="009E4253" w:rsidP="009E4253">
      <w:pPr>
        <w:tabs>
          <w:tab w:val="left" w:pos="851"/>
          <w:tab w:val="left" w:pos="8222"/>
        </w:tabs>
        <w:ind w:left="851"/>
        <w:rPr>
          <w:sz w:val="24"/>
          <w:szCs w:val="24"/>
        </w:rPr>
      </w:pPr>
    </w:p>
    <w:p w:rsidR="009E4253" w:rsidRPr="009E4253" w:rsidRDefault="009E4253" w:rsidP="009E4253">
      <w:pPr>
        <w:tabs>
          <w:tab w:val="left" w:pos="851"/>
          <w:tab w:val="left" w:pos="8222"/>
        </w:tabs>
        <w:ind w:left="851"/>
        <w:rPr>
          <w:sz w:val="24"/>
          <w:szCs w:val="24"/>
        </w:rPr>
      </w:pPr>
      <w:r w:rsidRPr="009E4253">
        <w:rPr>
          <w:sz w:val="24"/>
          <w:szCs w:val="24"/>
        </w:rPr>
        <w:t>Følgende symptomatisk behandling kan initieres</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maveskylning, hvis nødvendigt</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 xml:space="preserve">i tilfælde af kraftig </w:t>
      </w:r>
      <w:proofErr w:type="spellStart"/>
      <w:r w:rsidRPr="009E4253">
        <w:rPr>
          <w:sz w:val="24"/>
          <w:szCs w:val="24"/>
        </w:rPr>
        <w:t>hyperexcitation</w:t>
      </w:r>
      <w:proofErr w:type="spellEnd"/>
      <w:r w:rsidRPr="009E4253">
        <w:rPr>
          <w:sz w:val="24"/>
          <w:szCs w:val="24"/>
        </w:rPr>
        <w:t xml:space="preserve"> administration af sedativer, såsom </w:t>
      </w:r>
      <w:proofErr w:type="spellStart"/>
      <w:r w:rsidRPr="009E4253">
        <w:rPr>
          <w:sz w:val="24"/>
          <w:szCs w:val="24"/>
        </w:rPr>
        <w:t>diazepam</w:t>
      </w:r>
      <w:proofErr w:type="spellEnd"/>
      <w:r w:rsidRPr="009E4253">
        <w:rPr>
          <w:sz w:val="24"/>
          <w:szCs w:val="24"/>
        </w:rPr>
        <w:t xml:space="preserve"> eller </w:t>
      </w:r>
      <w:proofErr w:type="spellStart"/>
      <w:r w:rsidRPr="009E4253">
        <w:rPr>
          <w:sz w:val="24"/>
          <w:szCs w:val="24"/>
        </w:rPr>
        <w:t>neuroleptika</w:t>
      </w:r>
      <w:proofErr w:type="spellEnd"/>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 xml:space="preserve">i tilfælde af </w:t>
      </w:r>
      <w:proofErr w:type="spellStart"/>
      <w:r w:rsidRPr="009E4253">
        <w:rPr>
          <w:sz w:val="24"/>
          <w:szCs w:val="24"/>
        </w:rPr>
        <w:t>takyarytmi</w:t>
      </w:r>
      <w:proofErr w:type="spellEnd"/>
      <w:r w:rsidRPr="009E4253">
        <w:rPr>
          <w:sz w:val="24"/>
          <w:szCs w:val="24"/>
        </w:rPr>
        <w:t xml:space="preserve"> administration af betablokkere</w:t>
      </w:r>
    </w:p>
    <w:p w:rsidR="009E4253" w:rsidRPr="009E4253" w:rsidRDefault="009E4253" w:rsidP="009E4253">
      <w:pPr>
        <w:tabs>
          <w:tab w:val="left" w:pos="1134"/>
          <w:tab w:val="left" w:pos="8222"/>
        </w:tabs>
        <w:ind w:left="1134" w:hanging="283"/>
        <w:rPr>
          <w:sz w:val="24"/>
          <w:szCs w:val="24"/>
        </w:rPr>
      </w:pPr>
      <w:r w:rsidRPr="009E4253">
        <w:rPr>
          <w:sz w:val="24"/>
          <w:szCs w:val="24"/>
        </w:rPr>
        <w:t>-</w:t>
      </w:r>
      <w:r w:rsidRPr="009E4253">
        <w:rPr>
          <w:sz w:val="24"/>
          <w:szCs w:val="24"/>
        </w:rPr>
        <w:tab/>
        <w:t>accelereret udskillelse ved hjælp af forsuring af urinen og forøget diurese.</w:t>
      </w:r>
    </w:p>
    <w:p w:rsidR="009E4253" w:rsidRDefault="009E4253">
      <w:pPr>
        <w:rPr>
          <w:sz w:val="24"/>
          <w:szCs w:val="24"/>
        </w:rPr>
      </w:pPr>
      <w:r>
        <w:rPr>
          <w:sz w:val="24"/>
          <w:szCs w:val="24"/>
        </w:rPr>
        <w:br w:type="page"/>
      </w:r>
    </w:p>
    <w:p w:rsidR="005B0036" w:rsidRPr="009E4253"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9E4253" w:rsidP="005B0036">
      <w:pPr>
        <w:tabs>
          <w:tab w:val="left" w:pos="851"/>
          <w:tab w:val="left" w:pos="8222"/>
        </w:tabs>
        <w:ind w:left="851"/>
        <w:rPr>
          <w:sz w:val="24"/>
          <w:szCs w:val="24"/>
        </w:rPr>
      </w:pPr>
      <w:r>
        <w:rPr>
          <w:sz w:val="24"/>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9E4253" w:rsidRDefault="005B0036" w:rsidP="005B0036">
      <w:pPr>
        <w:tabs>
          <w:tab w:val="left" w:pos="8222"/>
        </w:tabs>
        <w:ind w:left="851" w:hanging="851"/>
        <w:rPr>
          <w:b/>
          <w:sz w:val="24"/>
          <w:szCs w:val="24"/>
        </w:rPr>
      </w:pPr>
      <w:r w:rsidRPr="009E4253">
        <w:rPr>
          <w:b/>
          <w:sz w:val="24"/>
          <w:szCs w:val="24"/>
        </w:rPr>
        <w:t>5.</w:t>
      </w:r>
      <w:r w:rsidRPr="009E4253">
        <w:rPr>
          <w:b/>
          <w:sz w:val="24"/>
          <w:szCs w:val="24"/>
        </w:rPr>
        <w:tab/>
        <w:t>FARMAKOLOGISKE EGENSKABER</w:t>
      </w:r>
    </w:p>
    <w:p w:rsidR="005B0036" w:rsidRPr="009E4253" w:rsidRDefault="005B0036" w:rsidP="005B0036">
      <w:pPr>
        <w:tabs>
          <w:tab w:val="left" w:pos="8222"/>
        </w:tabs>
        <w:ind w:left="851"/>
        <w:rPr>
          <w:sz w:val="24"/>
          <w:szCs w:val="24"/>
        </w:rPr>
      </w:pPr>
    </w:p>
    <w:p w:rsidR="009E4253" w:rsidRPr="009E4253" w:rsidRDefault="009E4253" w:rsidP="009E4253">
      <w:pPr>
        <w:tabs>
          <w:tab w:val="left" w:pos="8222"/>
        </w:tabs>
        <w:ind w:left="851"/>
        <w:rPr>
          <w:sz w:val="24"/>
          <w:szCs w:val="24"/>
          <w:lang w:eastAsia="da-DK"/>
        </w:rPr>
      </w:pPr>
      <w:proofErr w:type="spellStart"/>
      <w:r w:rsidRPr="009E4253">
        <w:rPr>
          <w:sz w:val="24"/>
          <w:szCs w:val="24"/>
        </w:rPr>
        <w:t>Farmakoterapeutisk</w:t>
      </w:r>
      <w:proofErr w:type="spellEnd"/>
      <w:r w:rsidRPr="009E4253">
        <w:rPr>
          <w:sz w:val="24"/>
          <w:szCs w:val="24"/>
        </w:rPr>
        <w:t xml:space="preserve"> gruppe: Andre </w:t>
      </w:r>
      <w:proofErr w:type="spellStart"/>
      <w:r w:rsidRPr="009E4253">
        <w:rPr>
          <w:sz w:val="24"/>
          <w:szCs w:val="24"/>
        </w:rPr>
        <w:t>urologica</w:t>
      </w:r>
      <w:proofErr w:type="spellEnd"/>
      <w:r w:rsidRPr="009E4253">
        <w:rPr>
          <w:sz w:val="24"/>
          <w:szCs w:val="24"/>
        </w:rPr>
        <w:t xml:space="preserve">, </w:t>
      </w:r>
      <w:proofErr w:type="spellStart"/>
      <w:r w:rsidRPr="009E4253">
        <w:rPr>
          <w:sz w:val="24"/>
          <w:szCs w:val="24"/>
        </w:rPr>
        <w:t>ephedrin</w:t>
      </w:r>
      <w:proofErr w:type="spellEnd"/>
      <w:r w:rsidR="00EF66AA">
        <w:rPr>
          <w:sz w:val="24"/>
          <w:szCs w:val="24"/>
        </w:rPr>
        <w:t>.</w:t>
      </w:r>
    </w:p>
    <w:p w:rsidR="009E4253" w:rsidRPr="009E4253" w:rsidRDefault="009E4253" w:rsidP="009E4253">
      <w:pPr>
        <w:tabs>
          <w:tab w:val="left" w:pos="8222"/>
        </w:tabs>
        <w:ind w:left="851"/>
        <w:rPr>
          <w:sz w:val="24"/>
          <w:szCs w:val="24"/>
        </w:rPr>
      </w:pPr>
      <w:proofErr w:type="spellStart"/>
      <w:r w:rsidRPr="009E4253">
        <w:rPr>
          <w:sz w:val="24"/>
          <w:szCs w:val="24"/>
        </w:rPr>
        <w:t>ATCvet</w:t>
      </w:r>
      <w:proofErr w:type="spellEnd"/>
      <w:r w:rsidRPr="009E4253">
        <w:rPr>
          <w:sz w:val="24"/>
          <w:szCs w:val="24"/>
        </w:rPr>
        <w:t>-kode: QG</w:t>
      </w:r>
      <w:r w:rsidR="00EF66AA">
        <w:rPr>
          <w:sz w:val="24"/>
          <w:szCs w:val="24"/>
        </w:rPr>
        <w:t xml:space="preserve"> </w:t>
      </w:r>
      <w:r w:rsidRPr="009E4253">
        <w:rPr>
          <w:sz w:val="24"/>
          <w:szCs w:val="24"/>
        </w:rPr>
        <w:t>04</w:t>
      </w:r>
      <w:r w:rsidR="00EF66AA">
        <w:rPr>
          <w:sz w:val="24"/>
          <w:szCs w:val="24"/>
        </w:rPr>
        <w:t xml:space="preserve"> </w:t>
      </w:r>
      <w:r w:rsidRPr="009E4253">
        <w:rPr>
          <w:sz w:val="24"/>
          <w:szCs w:val="24"/>
        </w:rPr>
        <w:t>BX</w:t>
      </w:r>
      <w:r w:rsidR="00EF66AA">
        <w:rPr>
          <w:sz w:val="24"/>
          <w:szCs w:val="24"/>
        </w:rPr>
        <w:t xml:space="preserve"> </w:t>
      </w:r>
      <w:r w:rsidRPr="009E4253">
        <w:rPr>
          <w:sz w:val="24"/>
          <w:szCs w:val="24"/>
        </w:rPr>
        <w:t>90</w:t>
      </w:r>
      <w:r w:rsidR="00EF66AA">
        <w:rPr>
          <w:sz w:val="24"/>
          <w:szCs w:val="24"/>
        </w:rPr>
        <w:t>.</w:t>
      </w:r>
    </w:p>
    <w:p w:rsidR="005B0036" w:rsidRPr="009E4253" w:rsidRDefault="005B0036" w:rsidP="005B0036">
      <w:pPr>
        <w:tabs>
          <w:tab w:val="left" w:pos="8222"/>
        </w:tabs>
        <w:ind w:left="851"/>
        <w:rPr>
          <w:sz w:val="24"/>
          <w:szCs w:val="24"/>
        </w:rPr>
      </w:pPr>
    </w:p>
    <w:p w:rsidR="005B0036" w:rsidRPr="009E4253" w:rsidRDefault="005B0036" w:rsidP="005B0036">
      <w:pPr>
        <w:tabs>
          <w:tab w:val="left" w:pos="851"/>
          <w:tab w:val="left" w:pos="8222"/>
        </w:tabs>
        <w:rPr>
          <w:b/>
          <w:sz w:val="24"/>
          <w:szCs w:val="24"/>
        </w:rPr>
      </w:pPr>
      <w:r w:rsidRPr="009E4253">
        <w:rPr>
          <w:b/>
          <w:sz w:val="24"/>
          <w:szCs w:val="24"/>
        </w:rPr>
        <w:t>5.1</w:t>
      </w:r>
      <w:r w:rsidRPr="009E4253">
        <w:rPr>
          <w:b/>
          <w:sz w:val="24"/>
          <w:szCs w:val="24"/>
        </w:rPr>
        <w:tab/>
      </w:r>
      <w:proofErr w:type="spellStart"/>
      <w:r w:rsidRPr="009E4253">
        <w:rPr>
          <w:b/>
          <w:sz w:val="24"/>
          <w:szCs w:val="24"/>
        </w:rPr>
        <w:t>Farmakodynamiske</w:t>
      </w:r>
      <w:proofErr w:type="spellEnd"/>
      <w:r w:rsidRPr="009E4253">
        <w:rPr>
          <w:b/>
          <w:sz w:val="24"/>
          <w:szCs w:val="24"/>
        </w:rPr>
        <w:t xml:space="preserve"> egenskaber</w:t>
      </w:r>
    </w:p>
    <w:p w:rsidR="005B0036" w:rsidRPr="00384E0D" w:rsidRDefault="009B5A7D" w:rsidP="00384E0D">
      <w:pPr>
        <w:tabs>
          <w:tab w:val="left" w:pos="851"/>
          <w:tab w:val="left" w:pos="8222"/>
        </w:tabs>
        <w:ind w:left="851"/>
        <w:rPr>
          <w:sz w:val="24"/>
          <w:lang w:eastAsia="da-DK"/>
        </w:rPr>
      </w:pPr>
      <w:proofErr w:type="spellStart"/>
      <w:r w:rsidRPr="009B5A7D">
        <w:rPr>
          <w:sz w:val="24"/>
          <w:lang w:eastAsia="da-DK"/>
        </w:rPr>
        <w:t>Ephedrin</w:t>
      </w:r>
      <w:proofErr w:type="spellEnd"/>
      <w:r w:rsidRPr="009B5A7D">
        <w:rPr>
          <w:sz w:val="24"/>
          <w:lang w:eastAsia="da-DK"/>
        </w:rPr>
        <w:t xml:space="preserve"> stimulerer direkte alfa- og beta-</w:t>
      </w:r>
      <w:proofErr w:type="spellStart"/>
      <w:r w:rsidRPr="009B5A7D">
        <w:rPr>
          <w:sz w:val="24"/>
          <w:lang w:eastAsia="da-DK"/>
        </w:rPr>
        <w:t>adrenerge</w:t>
      </w:r>
      <w:proofErr w:type="spellEnd"/>
      <w:r w:rsidRPr="009B5A7D">
        <w:rPr>
          <w:sz w:val="24"/>
          <w:lang w:eastAsia="da-DK"/>
        </w:rPr>
        <w:t xml:space="preserve"> receptorer, der er til stede i alle organsystemer. Det stimulerer også frigivelse af </w:t>
      </w:r>
      <w:proofErr w:type="spellStart"/>
      <w:r w:rsidRPr="009B5A7D">
        <w:rPr>
          <w:sz w:val="24"/>
          <w:lang w:eastAsia="da-DK"/>
        </w:rPr>
        <w:t>catecholaminer</w:t>
      </w:r>
      <w:proofErr w:type="spellEnd"/>
      <w:r w:rsidRPr="009B5A7D">
        <w:rPr>
          <w:sz w:val="24"/>
          <w:lang w:eastAsia="da-DK"/>
        </w:rPr>
        <w:t xml:space="preserve"> fra sympatiske neuroner. Da </w:t>
      </w:r>
      <w:proofErr w:type="spellStart"/>
      <w:r w:rsidRPr="009B5A7D">
        <w:rPr>
          <w:sz w:val="24"/>
          <w:lang w:eastAsia="da-DK"/>
        </w:rPr>
        <w:t>ephedrin</w:t>
      </w:r>
      <w:proofErr w:type="spellEnd"/>
      <w:r w:rsidRPr="009B5A7D">
        <w:rPr>
          <w:sz w:val="24"/>
          <w:lang w:eastAsia="da-DK"/>
        </w:rPr>
        <w:t xml:space="preserve"> passerer blod-hjerne-barrieren, inducerer det endvidere virkninger, der medieres via centralnervesystemet. </w:t>
      </w:r>
      <w:proofErr w:type="spellStart"/>
      <w:r w:rsidRPr="009B5A7D">
        <w:rPr>
          <w:sz w:val="24"/>
          <w:lang w:eastAsia="da-DK"/>
        </w:rPr>
        <w:t>Ephedrin</w:t>
      </w:r>
      <w:proofErr w:type="spellEnd"/>
      <w:r w:rsidRPr="009B5A7D">
        <w:rPr>
          <w:sz w:val="24"/>
          <w:lang w:eastAsia="da-DK"/>
        </w:rPr>
        <w:t xml:space="preserve"> forårsager specifikt en kontraktion af de indre </w:t>
      </w:r>
      <w:proofErr w:type="spellStart"/>
      <w:r w:rsidRPr="009B5A7D">
        <w:rPr>
          <w:sz w:val="24"/>
          <w:lang w:eastAsia="da-DK"/>
        </w:rPr>
        <w:t>uretrale</w:t>
      </w:r>
      <w:proofErr w:type="spellEnd"/>
      <w:r w:rsidRPr="009B5A7D">
        <w:rPr>
          <w:sz w:val="24"/>
          <w:lang w:eastAsia="da-DK"/>
        </w:rPr>
        <w:t xml:space="preserve"> </w:t>
      </w:r>
      <w:proofErr w:type="spellStart"/>
      <w:r w:rsidRPr="009B5A7D">
        <w:rPr>
          <w:sz w:val="24"/>
          <w:lang w:eastAsia="da-DK"/>
        </w:rPr>
        <w:t>sphinctermuskler</w:t>
      </w:r>
      <w:proofErr w:type="spellEnd"/>
      <w:r w:rsidRPr="009B5A7D">
        <w:rPr>
          <w:sz w:val="24"/>
          <w:lang w:eastAsia="da-DK"/>
        </w:rPr>
        <w:t xml:space="preserve"> og en relaksation af blæremusklerne via en </w:t>
      </w:r>
      <w:proofErr w:type="spellStart"/>
      <w:r w:rsidRPr="009B5A7D">
        <w:rPr>
          <w:sz w:val="24"/>
          <w:lang w:eastAsia="da-DK"/>
        </w:rPr>
        <w:t>sympatikomimetisk</w:t>
      </w:r>
      <w:proofErr w:type="spellEnd"/>
      <w:r w:rsidRPr="009B5A7D">
        <w:rPr>
          <w:sz w:val="24"/>
          <w:lang w:eastAsia="da-DK"/>
        </w:rPr>
        <w:t xml:space="preserve"> virkning på de </w:t>
      </w:r>
      <w:proofErr w:type="spellStart"/>
      <w:r w:rsidRPr="009B5A7D">
        <w:rPr>
          <w:sz w:val="24"/>
          <w:lang w:eastAsia="da-DK"/>
        </w:rPr>
        <w:t>adrenerge</w:t>
      </w:r>
      <w:proofErr w:type="spellEnd"/>
      <w:r w:rsidRPr="009B5A7D">
        <w:rPr>
          <w:sz w:val="24"/>
          <w:lang w:eastAsia="da-DK"/>
        </w:rPr>
        <w:t xml:space="preserve"> receptorer.</w:t>
      </w:r>
    </w:p>
    <w:p w:rsidR="005B0036" w:rsidRPr="009E4253"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9E4253">
        <w:rPr>
          <w:b/>
          <w:sz w:val="24"/>
          <w:szCs w:val="24"/>
        </w:rPr>
        <w:t>5.2</w:t>
      </w:r>
      <w:r w:rsidRPr="009E4253">
        <w:rPr>
          <w:b/>
          <w:sz w:val="24"/>
          <w:szCs w:val="24"/>
        </w:rPr>
        <w:tab/>
      </w:r>
      <w:proofErr w:type="spellStart"/>
      <w:r w:rsidRPr="009E4253">
        <w:rPr>
          <w:b/>
          <w:sz w:val="24"/>
          <w:szCs w:val="24"/>
        </w:rPr>
        <w:t>Farmakokinetiske</w:t>
      </w:r>
      <w:proofErr w:type="spellEnd"/>
      <w:r w:rsidRPr="009E4253">
        <w:rPr>
          <w:b/>
          <w:sz w:val="24"/>
          <w:szCs w:val="24"/>
        </w:rPr>
        <w:t xml:space="preserve"> egenskaber</w:t>
      </w:r>
    </w:p>
    <w:p w:rsidR="005B0036" w:rsidRPr="00384E0D" w:rsidRDefault="00384E0D" w:rsidP="00384E0D">
      <w:pPr>
        <w:tabs>
          <w:tab w:val="left" w:pos="851"/>
          <w:tab w:val="left" w:pos="8222"/>
        </w:tabs>
        <w:ind w:left="851"/>
        <w:rPr>
          <w:sz w:val="24"/>
          <w:lang w:eastAsia="da-DK"/>
        </w:rPr>
      </w:pPr>
      <w:r w:rsidRPr="00384E0D">
        <w:rPr>
          <w:sz w:val="24"/>
          <w:lang w:eastAsia="da-DK"/>
        </w:rPr>
        <w:t xml:space="preserve">Efter oral administration absorberes det hurtigt og praktisk talt fuldstændigt, hvorved maksimale plasmaniveauer opnås efter én time. </w:t>
      </w:r>
      <w:proofErr w:type="spellStart"/>
      <w:r w:rsidRPr="00384E0D">
        <w:rPr>
          <w:sz w:val="24"/>
          <w:lang w:eastAsia="da-DK"/>
        </w:rPr>
        <w:t>Ephedrin</w:t>
      </w:r>
      <w:proofErr w:type="spellEnd"/>
      <w:r w:rsidRPr="00384E0D">
        <w:rPr>
          <w:sz w:val="24"/>
          <w:lang w:eastAsia="da-DK"/>
        </w:rPr>
        <w:t xml:space="preserve"> fordeles hurtigt i alle væv og kan også gradvist penetrere CNS. </w:t>
      </w:r>
      <w:proofErr w:type="spellStart"/>
      <w:r w:rsidRPr="00384E0D">
        <w:rPr>
          <w:sz w:val="24"/>
          <w:lang w:eastAsia="da-DK"/>
        </w:rPr>
        <w:t>Ephedrin</w:t>
      </w:r>
      <w:proofErr w:type="spellEnd"/>
      <w:r w:rsidRPr="00384E0D">
        <w:rPr>
          <w:sz w:val="24"/>
          <w:lang w:eastAsia="da-DK"/>
        </w:rPr>
        <w:t xml:space="preserve"> nedbrydes ikke via de endogene </w:t>
      </w:r>
      <w:proofErr w:type="spellStart"/>
      <w:r w:rsidRPr="00384E0D">
        <w:rPr>
          <w:sz w:val="24"/>
          <w:lang w:eastAsia="da-DK"/>
        </w:rPr>
        <w:t>catecholaminsystemer</w:t>
      </w:r>
      <w:proofErr w:type="spellEnd"/>
      <w:r w:rsidRPr="00384E0D">
        <w:rPr>
          <w:sz w:val="24"/>
          <w:lang w:eastAsia="da-DK"/>
        </w:rPr>
        <w:t>, hvilket forklarer den forlængede aktivitetsvarighed sammenlignet med adrenalin. N-</w:t>
      </w:r>
      <w:proofErr w:type="spellStart"/>
      <w:r w:rsidRPr="00384E0D">
        <w:rPr>
          <w:sz w:val="24"/>
          <w:lang w:eastAsia="da-DK"/>
        </w:rPr>
        <w:t>demethylering</w:t>
      </w:r>
      <w:proofErr w:type="spellEnd"/>
      <w:r w:rsidRPr="00384E0D">
        <w:rPr>
          <w:sz w:val="24"/>
          <w:lang w:eastAsia="da-DK"/>
        </w:rPr>
        <w:t xml:space="preserve"> frembringer </w:t>
      </w:r>
      <w:proofErr w:type="spellStart"/>
      <w:r w:rsidRPr="00384E0D">
        <w:rPr>
          <w:sz w:val="24"/>
          <w:lang w:eastAsia="da-DK"/>
        </w:rPr>
        <w:t>norephedrin</w:t>
      </w:r>
      <w:proofErr w:type="spellEnd"/>
      <w:r w:rsidRPr="00384E0D">
        <w:rPr>
          <w:sz w:val="24"/>
          <w:lang w:eastAsia="da-DK"/>
        </w:rPr>
        <w:t xml:space="preserve"> som den væsentligste metabolit, en potent metabolit, der dannes meget hurtigt hos hunde og synes at bidrage signifikant til virkningen af </w:t>
      </w:r>
      <w:proofErr w:type="spellStart"/>
      <w:r w:rsidRPr="00384E0D">
        <w:rPr>
          <w:sz w:val="24"/>
          <w:lang w:eastAsia="da-DK"/>
        </w:rPr>
        <w:t>ephedrin</w:t>
      </w:r>
      <w:proofErr w:type="spellEnd"/>
      <w:r w:rsidRPr="00384E0D">
        <w:rPr>
          <w:sz w:val="24"/>
          <w:lang w:eastAsia="da-DK"/>
        </w:rPr>
        <w:t>. Eliminering finder sted via nyrerne og er næsten fuldstændig efter 24 timer. Halveringstiden er 3</w:t>
      </w:r>
      <w:r w:rsidR="00EF66AA">
        <w:rPr>
          <w:sz w:val="24"/>
          <w:lang w:eastAsia="da-DK"/>
        </w:rPr>
        <w:t>-</w:t>
      </w:r>
      <w:r w:rsidRPr="00384E0D">
        <w:rPr>
          <w:sz w:val="24"/>
          <w:lang w:eastAsia="da-DK"/>
        </w:rPr>
        <w:t>6 timer.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6.1</w:t>
      </w:r>
      <w:r w:rsidRPr="00EF66AA">
        <w:rPr>
          <w:b/>
          <w:sz w:val="24"/>
          <w:szCs w:val="24"/>
        </w:rPr>
        <w:tab/>
        <w:t>Hjælpestoffer</w:t>
      </w:r>
    </w:p>
    <w:p w:rsidR="00384E0D" w:rsidRPr="00EF66AA" w:rsidRDefault="00384E0D" w:rsidP="00384E0D">
      <w:pPr>
        <w:tabs>
          <w:tab w:val="left" w:pos="851"/>
          <w:tab w:val="left" w:pos="8222"/>
        </w:tabs>
        <w:ind w:left="851"/>
        <w:rPr>
          <w:sz w:val="24"/>
          <w:szCs w:val="24"/>
          <w:lang w:eastAsia="da-DK"/>
        </w:rPr>
      </w:pPr>
      <w:r w:rsidRPr="00EF66AA">
        <w:rPr>
          <w:sz w:val="24"/>
          <w:szCs w:val="24"/>
        </w:rPr>
        <w:t>Gelatine</w:t>
      </w:r>
    </w:p>
    <w:p w:rsidR="00384E0D" w:rsidRPr="00EF66AA" w:rsidRDefault="00384E0D" w:rsidP="00384E0D">
      <w:pPr>
        <w:tabs>
          <w:tab w:val="left" w:pos="851"/>
          <w:tab w:val="left" w:pos="8222"/>
        </w:tabs>
        <w:ind w:left="851"/>
        <w:rPr>
          <w:sz w:val="24"/>
          <w:szCs w:val="24"/>
        </w:rPr>
      </w:pPr>
      <w:r w:rsidRPr="00EF66AA">
        <w:rPr>
          <w:sz w:val="24"/>
          <w:szCs w:val="24"/>
        </w:rPr>
        <w:t>Kartoffelstivelse</w:t>
      </w:r>
    </w:p>
    <w:p w:rsidR="00384E0D" w:rsidRPr="00EF66AA" w:rsidRDefault="00384E0D" w:rsidP="00384E0D">
      <w:pPr>
        <w:tabs>
          <w:tab w:val="left" w:pos="851"/>
          <w:tab w:val="left" w:pos="8222"/>
        </w:tabs>
        <w:ind w:left="851"/>
        <w:rPr>
          <w:sz w:val="24"/>
          <w:szCs w:val="24"/>
        </w:rPr>
      </w:pPr>
      <w:proofErr w:type="spellStart"/>
      <w:r w:rsidRPr="00EF66AA">
        <w:rPr>
          <w:sz w:val="24"/>
          <w:szCs w:val="24"/>
        </w:rPr>
        <w:t>Lactosemonohydrat</w:t>
      </w:r>
      <w:proofErr w:type="spellEnd"/>
    </w:p>
    <w:p w:rsidR="00384E0D" w:rsidRPr="00EF66AA" w:rsidRDefault="00384E0D" w:rsidP="00384E0D">
      <w:pPr>
        <w:tabs>
          <w:tab w:val="left" w:pos="851"/>
          <w:tab w:val="left" w:pos="8222"/>
        </w:tabs>
        <w:ind w:left="851"/>
        <w:rPr>
          <w:sz w:val="24"/>
          <w:szCs w:val="24"/>
        </w:rPr>
      </w:pPr>
      <w:proofErr w:type="spellStart"/>
      <w:r w:rsidRPr="00EF66AA">
        <w:rPr>
          <w:sz w:val="24"/>
          <w:szCs w:val="24"/>
        </w:rPr>
        <w:t>Talcum</w:t>
      </w:r>
      <w:proofErr w:type="spellEnd"/>
    </w:p>
    <w:p w:rsidR="00384E0D" w:rsidRPr="00EF66AA" w:rsidRDefault="00384E0D" w:rsidP="00384E0D">
      <w:pPr>
        <w:tabs>
          <w:tab w:val="left" w:pos="851"/>
          <w:tab w:val="left" w:pos="8222"/>
        </w:tabs>
        <w:ind w:left="851"/>
        <w:rPr>
          <w:sz w:val="24"/>
          <w:szCs w:val="24"/>
        </w:rPr>
      </w:pPr>
      <w:r w:rsidRPr="00EF66AA">
        <w:rPr>
          <w:sz w:val="24"/>
          <w:szCs w:val="24"/>
        </w:rPr>
        <w:t>Cellulose, mikrokrystallinsk</w:t>
      </w:r>
    </w:p>
    <w:p w:rsidR="00384E0D" w:rsidRPr="00EF66AA" w:rsidRDefault="00384E0D" w:rsidP="00384E0D">
      <w:pPr>
        <w:tabs>
          <w:tab w:val="left" w:pos="851"/>
          <w:tab w:val="left" w:pos="8222"/>
        </w:tabs>
        <w:ind w:left="851"/>
        <w:rPr>
          <w:sz w:val="24"/>
          <w:szCs w:val="24"/>
        </w:rPr>
      </w:pPr>
      <w:r w:rsidRPr="00EF66AA">
        <w:rPr>
          <w:sz w:val="24"/>
          <w:szCs w:val="24"/>
        </w:rPr>
        <w:t>Glycerol 85 %</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6.2</w:t>
      </w:r>
      <w:r w:rsidRPr="00EF66AA">
        <w:rPr>
          <w:b/>
          <w:sz w:val="24"/>
          <w:szCs w:val="24"/>
        </w:rPr>
        <w:tab/>
        <w:t>Uforligeligheder</w:t>
      </w:r>
    </w:p>
    <w:p w:rsidR="005B0036" w:rsidRPr="00EF66AA" w:rsidRDefault="00384E0D" w:rsidP="005B0036">
      <w:pPr>
        <w:tabs>
          <w:tab w:val="left" w:pos="851"/>
          <w:tab w:val="left" w:pos="8222"/>
        </w:tabs>
        <w:ind w:left="851"/>
        <w:rPr>
          <w:sz w:val="24"/>
          <w:szCs w:val="24"/>
        </w:rPr>
      </w:pPr>
      <w:r w:rsidRPr="00EF66AA">
        <w:rPr>
          <w:sz w:val="24"/>
          <w:szCs w:val="24"/>
        </w:rPr>
        <w:t>Ikke relevant.</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6.3</w:t>
      </w:r>
      <w:r w:rsidRPr="00EF66AA">
        <w:rPr>
          <w:b/>
          <w:sz w:val="24"/>
          <w:szCs w:val="24"/>
        </w:rPr>
        <w:tab/>
        <w:t>Opbevaringstid</w:t>
      </w:r>
    </w:p>
    <w:p w:rsidR="004078AE" w:rsidRDefault="004078AE" w:rsidP="004078AE">
      <w:pPr>
        <w:tabs>
          <w:tab w:val="left" w:pos="851"/>
          <w:tab w:val="left" w:pos="8222"/>
        </w:tabs>
        <w:ind w:left="851"/>
        <w:rPr>
          <w:sz w:val="24"/>
          <w:szCs w:val="24"/>
        </w:rPr>
      </w:pPr>
      <w:r w:rsidRPr="00EF66AA">
        <w:rPr>
          <w:sz w:val="24"/>
          <w:szCs w:val="24"/>
        </w:rPr>
        <w:t>I salgspakning: 3 år.</w:t>
      </w:r>
    </w:p>
    <w:p w:rsidR="00EF66AA" w:rsidRPr="00EF66AA" w:rsidRDefault="00EF66AA" w:rsidP="004078AE">
      <w:pPr>
        <w:tabs>
          <w:tab w:val="left" w:pos="851"/>
          <w:tab w:val="left" w:pos="8222"/>
        </w:tabs>
        <w:ind w:left="851"/>
        <w:rPr>
          <w:sz w:val="24"/>
          <w:szCs w:val="24"/>
          <w:lang w:eastAsia="da-DK"/>
        </w:rPr>
      </w:pPr>
    </w:p>
    <w:p w:rsidR="004078AE" w:rsidRPr="00EF66AA" w:rsidRDefault="004078AE" w:rsidP="004078AE">
      <w:pPr>
        <w:tabs>
          <w:tab w:val="left" w:pos="851"/>
          <w:tab w:val="left" w:pos="8222"/>
        </w:tabs>
        <w:ind w:left="851"/>
        <w:rPr>
          <w:sz w:val="24"/>
          <w:szCs w:val="24"/>
        </w:rPr>
      </w:pPr>
      <w:r w:rsidRPr="00EF66AA">
        <w:rPr>
          <w:sz w:val="24"/>
          <w:szCs w:val="24"/>
        </w:rPr>
        <w:t>Ubrugte delte tabletter skal lægges tilbage i blisterkortet og anvendes i den efterfølgende dosis.</w:t>
      </w:r>
    </w:p>
    <w:p w:rsidR="000A5926" w:rsidRDefault="000A5926">
      <w:pPr>
        <w:rPr>
          <w:sz w:val="24"/>
          <w:szCs w:val="24"/>
        </w:rPr>
      </w:pPr>
      <w:r>
        <w:rPr>
          <w:sz w:val="24"/>
          <w:szCs w:val="24"/>
        </w:rPr>
        <w:br w:type="page"/>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6.4</w:t>
      </w:r>
      <w:r w:rsidRPr="00EF66AA">
        <w:rPr>
          <w:b/>
          <w:sz w:val="24"/>
          <w:szCs w:val="24"/>
        </w:rPr>
        <w:tab/>
        <w:t>Særlige opbevaringsforhold</w:t>
      </w:r>
    </w:p>
    <w:p w:rsidR="000A5926" w:rsidRDefault="004078AE" w:rsidP="004078AE">
      <w:pPr>
        <w:tabs>
          <w:tab w:val="left" w:pos="851"/>
          <w:tab w:val="left" w:pos="8222"/>
        </w:tabs>
        <w:ind w:left="851"/>
        <w:rPr>
          <w:sz w:val="24"/>
          <w:szCs w:val="24"/>
        </w:rPr>
      </w:pPr>
      <w:r w:rsidRPr="00EF66AA">
        <w:rPr>
          <w:sz w:val="24"/>
          <w:szCs w:val="24"/>
        </w:rPr>
        <w:t>Opbevar blisterkortene i den ydre karton for at beskytte mod lys.</w:t>
      </w:r>
    </w:p>
    <w:p w:rsidR="000A5926" w:rsidRDefault="000A5926" w:rsidP="004078AE">
      <w:pPr>
        <w:tabs>
          <w:tab w:val="left" w:pos="851"/>
          <w:tab w:val="left" w:pos="8222"/>
        </w:tabs>
        <w:ind w:left="851"/>
        <w:rPr>
          <w:sz w:val="24"/>
          <w:szCs w:val="24"/>
        </w:rPr>
      </w:pPr>
    </w:p>
    <w:p w:rsidR="004078AE" w:rsidRPr="00EF66AA" w:rsidRDefault="004078AE" w:rsidP="004078AE">
      <w:pPr>
        <w:tabs>
          <w:tab w:val="left" w:pos="851"/>
          <w:tab w:val="left" w:pos="8222"/>
        </w:tabs>
        <w:ind w:left="851"/>
        <w:rPr>
          <w:sz w:val="24"/>
          <w:szCs w:val="24"/>
          <w:lang w:eastAsia="da-DK"/>
        </w:rPr>
      </w:pPr>
      <w:r w:rsidRPr="00EF66AA">
        <w:rPr>
          <w:sz w:val="24"/>
          <w:szCs w:val="24"/>
        </w:rPr>
        <w:t>Må ikke opbevares i køleskab eller nedfryses.</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6.5</w:t>
      </w:r>
      <w:r w:rsidRPr="00EF66AA">
        <w:rPr>
          <w:b/>
          <w:sz w:val="24"/>
          <w:szCs w:val="24"/>
        </w:rPr>
        <w:tab/>
        <w:t>Emballage</w:t>
      </w:r>
    </w:p>
    <w:p w:rsidR="004078AE" w:rsidRPr="00EF66AA" w:rsidRDefault="004078AE" w:rsidP="004078AE">
      <w:pPr>
        <w:tabs>
          <w:tab w:val="left" w:pos="851"/>
          <w:tab w:val="left" w:pos="8222"/>
        </w:tabs>
        <w:ind w:left="851"/>
        <w:rPr>
          <w:sz w:val="24"/>
          <w:szCs w:val="24"/>
          <w:lang w:eastAsia="da-DK"/>
        </w:rPr>
      </w:pPr>
      <w:r w:rsidRPr="00EF66AA">
        <w:rPr>
          <w:sz w:val="24"/>
          <w:szCs w:val="24"/>
        </w:rPr>
        <w:t>Varmeforseglet blisterpakning, der består af aluminiumsfolie og en PVC-folie, med 10 tabletter pr. blisterkort</w:t>
      </w:r>
      <w:r w:rsidR="000A5926">
        <w:rPr>
          <w:sz w:val="24"/>
          <w:szCs w:val="24"/>
        </w:rPr>
        <w:t>, i papæske.</w:t>
      </w:r>
    </w:p>
    <w:p w:rsidR="004078AE" w:rsidRPr="00EF66AA" w:rsidRDefault="004078AE" w:rsidP="004078AE">
      <w:pPr>
        <w:tabs>
          <w:tab w:val="left" w:pos="851"/>
          <w:tab w:val="left" w:pos="8222"/>
        </w:tabs>
        <w:ind w:left="851"/>
        <w:rPr>
          <w:sz w:val="24"/>
          <w:szCs w:val="24"/>
        </w:rPr>
      </w:pPr>
    </w:p>
    <w:p w:rsidR="004078AE" w:rsidRPr="00EF66AA" w:rsidRDefault="004078AE" w:rsidP="004078AE">
      <w:pPr>
        <w:tabs>
          <w:tab w:val="left" w:pos="851"/>
          <w:tab w:val="left" w:pos="8222"/>
        </w:tabs>
        <w:ind w:left="851"/>
        <w:rPr>
          <w:sz w:val="24"/>
          <w:szCs w:val="24"/>
          <w:u w:val="single"/>
        </w:rPr>
      </w:pPr>
      <w:r w:rsidRPr="00EF66AA">
        <w:rPr>
          <w:sz w:val="24"/>
          <w:szCs w:val="24"/>
          <w:u w:val="single"/>
        </w:rPr>
        <w:t>Pakningsstørrelse</w:t>
      </w:r>
      <w:r w:rsidR="000A5926">
        <w:rPr>
          <w:sz w:val="24"/>
          <w:szCs w:val="24"/>
          <w:u w:val="single"/>
        </w:rPr>
        <w:t>r</w:t>
      </w:r>
    </w:p>
    <w:p w:rsidR="004078AE" w:rsidRDefault="000A5926" w:rsidP="004078AE">
      <w:pPr>
        <w:tabs>
          <w:tab w:val="left" w:pos="851"/>
          <w:tab w:val="left" w:pos="8222"/>
        </w:tabs>
        <w:ind w:left="851"/>
        <w:rPr>
          <w:sz w:val="24"/>
          <w:szCs w:val="24"/>
        </w:rPr>
      </w:pPr>
      <w:r>
        <w:rPr>
          <w:sz w:val="24"/>
          <w:szCs w:val="24"/>
        </w:rPr>
        <w:t xml:space="preserve">100 </w:t>
      </w:r>
      <w:proofErr w:type="spellStart"/>
      <w:r w:rsidR="006D1F3B">
        <w:rPr>
          <w:sz w:val="24"/>
          <w:szCs w:val="24"/>
        </w:rPr>
        <w:t>stk</w:t>
      </w:r>
      <w:proofErr w:type="spellEnd"/>
      <w:r w:rsidR="006D1F3B">
        <w:rPr>
          <w:sz w:val="24"/>
          <w:szCs w:val="24"/>
        </w:rPr>
        <w:t xml:space="preserve"> (</w:t>
      </w:r>
      <w:r>
        <w:rPr>
          <w:sz w:val="24"/>
          <w:szCs w:val="24"/>
        </w:rPr>
        <w:t>10</w:t>
      </w:r>
      <w:r w:rsidR="004078AE" w:rsidRPr="00EF66AA">
        <w:rPr>
          <w:sz w:val="24"/>
          <w:szCs w:val="24"/>
        </w:rPr>
        <w:t> blisterkort med hver 10 tabletter</w:t>
      </w:r>
      <w:r w:rsidR="006D1F3B">
        <w:rPr>
          <w:sz w:val="24"/>
          <w:szCs w:val="24"/>
        </w:rPr>
        <w:t>).</w:t>
      </w:r>
    </w:p>
    <w:p w:rsidR="006D1F3B" w:rsidRPr="00EF66AA" w:rsidRDefault="006D1F3B" w:rsidP="004078AE">
      <w:pPr>
        <w:tabs>
          <w:tab w:val="left" w:pos="851"/>
          <w:tab w:val="left" w:pos="8222"/>
        </w:tabs>
        <w:ind w:left="851"/>
        <w:rPr>
          <w:sz w:val="24"/>
          <w:szCs w:val="24"/>
        </w:rPr>
      </w:pPr>
      <w:r>
        <w:rPr>
          <w:sz w:val="24"/>
          <w:szCs w:val="24"/>
        </w:rPr>
        <w:t>Ikke alle pakningsstørrelser er nødvendigvis markedsført.</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6.6</w:t>
      </w:r>
      <w:r w:rsidRPr="00EF66AA">
        <w:rPr>
          <w:b/>
          <w:sz w:val="24"/>
          <w:szCs w:val="24"/>
        </w:rPr>
        <w:tab/>
        <w:t>Særlige forholdsregler ved bortskaffelse af rester af lægemidlet eller affald</w:t>
      </w:r>
    </w:p>
    <w:p w:rsidR="004078AE" w:rsidRPr="00EF66AA" w:rsidRDefault="004078AE" w:rsidP="004078AE">
      <w:pPr>
        <w:tabs>
          <w:tab w:val="left" w:pos="851"/>
          <w:tab w:val="left" w:pos="8222"/>
        </w:tabs>
        <w:ind w:left="851"/>
        <w:rPr>
          <w:sz w:val="24"/>
          <w:szCs w:val="24"/>
          <w:lang w:eastAsia="da-DK"/>
        </w:rPr>
      </w:pPr>
      <w:r w:rsidRPr="00EF66AA">
        <w:rPr>
          <w:sz w:val="24"/>
          <w:szCs w:val="24"/>
        </w:rPr>
        <w:t>Ikke anvendte veterinærlægemidler</w:t>
      </w:r>
      <w:r w:rsidR="006D1F3B">
        <w:rPr>
          <w:sz w:val="24"/>
          <w:szCs w:val="24"/>
        </w:rPr>
        <w:t xml:space="preserve"> </w:t>
      </w:r>
      <w:r w:rsidRPr="00EF66AA">
        <w:rPr>
          <w:sz w:val="24"/>
          <w:szCs w:val="24"/>
        </w:rPr>
        <w:t>samt affald heraf bør destrueres i henhold til lokale retningslinjer.</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7.</w:t>
      </w:r>
      <w:r w:rsidRPr="00EF66AA">
        <w:rPr>
          <w:b/>
          <w:sz w:val="24"/>
          <w:szCs w:val="24"/>
        </w:rPr>
        <w:tab/>
        <w:t>INDEHAVER AF MARKEDSFØRINGSTILLADELSEN</w:t>
      </w:r>
    </w:p>
    <w:p w:rsidR="00F63D88" w:rsidRPr="00745F0A" w:rsidRDefault="00F63D88" w:rsidP="00F63D88">
      <w:pPr>
        <w:tabs>
          <w:tab w:val="left" w:pos="851"/>
          <w:tab w:val="left" w:pos="8222"/>
        </w:tabs>
        <w:ind w:left="851"/>
        <w:rPr>
          <w:sz w:val="24"/>
          <w:szCs w:val="24"/>
          <w:lang w:val="en-US"/>
        </w:rPr>
      </w:pPr>
      <w:proofErr w:type="spellStart"/>
      <w:r w:rsidRPr="00745F0A">
        <w:rPr>
          <w:sz w:val="24"/>
          <w:szCs w:val="24"/>
          <w:lang w:val="en-US"/>
        </w:rPr>
        <w:t>VetViva</w:t>
      </w:r>
      <w:proofErr w:type="spellEnd"/>
      <w:r w:rsidRPr="00745F0A">
        <w:rPr>
          <w:sz w:val="24"/>
          <w:szCs w:val="24"/>
          <w:lang w:val="en-US"/>
        </w:rPr>
        <w:t xml:space="preserve"> Richter GmbH</w:t>
      </w:r>
    </w:p>
    <w:p w:rsidR="00F63D88" w:rsidRPr="00745F0A" w:rsidRDefault="00F63D88" w:rsidP="00F63D88">
      <w:pPr>
        <w:tabs>
          <w:tab w:val="left" w:pos="851"/>
          <w:tab w:val="left" w:pos="8222"/>
        </w:tabs>
        <w:ind w:left="851"/>
        <w:rPr>
          <w:sz w:val="24"/>
          <w:szCs w:val="24"/>
          <w:lang w:val="en-US"/>
        </w:rPr>
      </w:pPr>
      <w:proofErr w:type="spellStart"/>
      <w:r w:rsidRPr="00745F0A">
        <w:rPr>
          <w:sz w:val="24"/>
          <w:szCs w:val="24"/>
          <w:lang w:val="en-US"/>
        </w:rPr>
        <w:t>Durisolstrasse</w:t>
      </w:r>
      <w:proofErr w:type="spellEnd"/>
      <w:r w:rsidRPr="00745F0A">
        <w:rPr>
          <w:sz w:val="24"/>
          <w:szCs w:val="24"/>
          <w:lang w:val="en-US"/>
        </w:rPr>
        <w:t xml:space="preserve"> 14</w:t>
      </w:r>
    </w:p>
    <w:p w:rsidR="00F63D88" w:rsidRPr="00745F0A" w:rsidRDefault="00F63D88" w:rsidP="00F63D88">
      <w:pPr>
        <w:tabs>
          <w:tab w:val="left" w:pos="851"/>
          <w:tab w:val="left" w:pos="8222"/>
        </w:tabs>
        <w:ind w:left="851"/>
        <w:rPr>
          <w:sz w:val="24"/>
          <w:szCs w:val="24"/>
          <w:lang w:val="en-US"/>
        </w:rPr>
      </w:pPr>
      <w:r w:rsidRPr="00745F0A">
        <w:rPr>
          <w:sz w:val="24"/>
          <w:szCs w:val="24"/>
          <w:lang w:val="en-US"/>
        </w:rPr>
        <w:t>4600 Wels</w:t>
      </w:r>
    </w:p>
    <w:p w:rsidR="00F63D88" w:rsidRPr="00745F0A" w:rsidRDefault="00F63D88" w:rsidP="00F63D88">
      <w:pPr>
        <w:tabs>
          <w:tab w:val="left" w:pos="851"/>
          <w:tab w:val="left" w:pos="8222"/>
        </w:tabs>
        <w:ind w:left="851"/>
        <w:rPr>
          <w:sz w:val="24"/>
          <w:szCs w:val="24"/>
          <w:lang w:val="en-US"/>
        </w:rPr>
      </w:pPr>
      <w:proofErr w:type="spellStart"/>
      <w:r w:rsidRPr="00745F0A">
        <w:rPr>
          <w:sz w:val="24"/>
          <w:szCs w:val="24"/>
          <w:lang w:val="en-US"/>
        </w:rPr>
        <w:t>Østrig</w:t>
      </w:r>
      <w:proofErr w:type="spellEnd"/>
    </w:p>
    <w:p w:rsidR="004078AE" w:rsidRPr="00F63D88" w:rsidRDefault="004078AE" w:rsidP="004078AE">
      <w:pPr>
        <w:tabs>
          <w:tab w:val="left" w:pos="851"/>
          <w:tab w:val="left" w:pos="8222"/>
        </w:tabs>
        <w:ind w:left="851"/>
        <w:rPr>
          <w:sz w:val="24"/>
          <w:szCs w:val="24"/>
          <w:lang w:val="en-US"/>
        </w:rPr>
      </w:pPr>
    </w:p>
    <w:p w:rsidR="004078AE" w:rsidRPr="00EF66AA" w:rsidRDefault="004078AE" w:rsidP="004078AE">
      <w:pPr>
        <w:tabs>
          <w:tab w:val="left" w:pos="851"/>
          <w:tab w:val="left" w:pos="8222"/>
        </w:tabs>
        <w:ind w:left="851"/>
        <w:rPr>
          <w:b/>
          <w:sz w:val="24"/>
          <w:szCs w:val="24"/>
        </w:rPr>
      </w:pPr>
      <w:r w:rsidRPr="00EF66AA">
        <w:rPr>
          <w:b/>
          <w:sz w:val="24"/>
          <w:szCs w:val="24"/>
        </w:rPr>
        <w:t>Repræsentant</w:t>
      </w:r>
    </w:p>
    <w:p w:rsidR="004078AE" w:rsidRPr="00EF66AA" w:rsidRDefault="004078AE" w:rsidP="004078AE">
      <w:pPr>
        <w:tabs>
          <w:tab w:val="left" w:pos="851"/>
          <w:tab w:val="left" w:pos="8222"/>
        </w:tabs>
        <w:ind w:left="851"/>
        <w:rPr>
          <w:sz w:val="24"/>
          <w:szCs w:val="24"/>
        </w:rPr>
      </w:pPr>
      <w:proofErr w:type="spellStart"/>
      <w:r w:rsidRPr="00EF66AA">
        <w:rPr>
          <w:sz w:val="24"/>
          <w:szCs w:val="24"/>
        </w:rPr>
        <w:t>Salfarm</w:t>
      </w:r>
      <w:proofErr w:type="spellEnd"/>
      <w:r w:rsidRPr="00EF66AA">
        <w:rPr>
          <w:sz w:val="24"/>
          <w:szCs w:val="24"/>
        </w:rPr>
        <w:t xml:space="preserve"> Danmark A/S</w:t>
      </w:r>
    </w:p>
    <w:p w:rsidR="004078AE" w:rsidRPr="00EF66AA" w:rsidRDefault="009C7ED9" w:rsidP="004078AE">
      <w:pPr>
        <w:tabs>
          <w:tab w:val="left" w:pos="851"/>
          <w:tab w:val="left" w:pos="8222"/>
        </w:tabs>
        <w:ind w:left="851"/>
        <w:rPr>
          <w:sz w:val="24"/>
          <w:szCs w:val="24"/>
        </w:rPr>
      </w:pPr>
      <w:r>
        <w:rPr>
          <w:sz w:val="24"/>
          <w:szCs w:val="24"/>
        </w:rPr>
        <w:t>Nordager 19</w:t>
      </w:r>
    </w:p>
    <w:p w:rsidR="004078AE" w:rsidRPr="00EF66AA" w:rsidRDefault="004078AE" w:rsidP="004078AE">
      <w:pPr>
        <w:tabs>
          <w:tab w:val="left" w:pos="851"/>
          <w:tab w:val="left" w:pos="8222"/>
        </w:tabs>
        <w:ind w:left="851"/>
        <w:rPr>
          <w:sz w:val="24"/>
          <w:szCs w:val="24"/>
        </w:rPr>
      </w:pPr>
      <w:r w:rsidRPr="00EF66AA">
        <w:rPr>
          <w:sz w:val="24"/>
          <w:szCs w:val="24"/>
        </w:rPr>
        <w:t>6000 Kolding</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222"/>
        </w:tabs>
        <w:ind w:left="851" w:hanging="851"/>
        <w:rPr>
          <w:b/>
          <w:sz w:val="24"/>
          <w:szCs w:val="24"/>
        </w:rPr>
      </w:pPr>
      <w:r w:rsidRPr="00EF66AA">
        <w:rPr>
          <w:b/>
          <w:sz w:val="24"/>
          <w:szCs w:val="24"/>
        </w:rPr>
        <w:t>8.</w:t>
      </w:r>
      <w:r w:rsidRPr="00EF66AA">
        <w:rPr>
          <w:b/>
          <w:sz w:val="24"/>
          <w:szCs w:val="24"/>
        </w:rPr>
        <w:tab/>
        <w:t>MARKEDSFØRINGSTILLADELSESNUMMER (NUMRE)</w:t>
      </w:r>
    </w:p>
    <w:p w:rsidR="005B0036" w:rsidRPr="00EF66AA" w:rsidRDefault="00803EF8" w:rsidP="005B0036">
      <w:pPr>
        <w:tabs>
          <w:tab w:val="left" w:pos="851"/>
          <w:tab w:val="left" w:pos="8222"/>
        </w:tabs>
        <w:ind w:left="851"/>
        <w:rPr>
          <w:sz w:val="24"/>
          <w:szCs w:val="24"/>
        </w:rPr>
      </w:pPr>
      <w:r>
        <w:rPr>
          <w:sz w:val="24"/>
          <w:szCs w:val="24"/>
        </w:rPr>
        <w:t>665</w:t>
      </w:r>
      <w:r w:rsidR="00626708">
        <w:rPr>
          <w:sz w:val="24"/>
          <w:szCs w:val="24"/>
        </w:rPr>
        <w:t>10</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rPr>
          <w:b/>
          <w:sz w:val="24"/>
          <w:szCs w:val="24"/>
        </w:rPr>
      </w:pPr>
      <w:r w:rsidRPr="00EF66AA">
        <w:rPr>
          <w:b/>
          <w:sz w:val="24"/>
          <w:szCs w:val="24"/>
        </w:rPr>
        <w:t>9.</w:t>
      </w:r>
      <w:r w:rsidRPr="00EF66AA">
        <w:rPr>
          <w:b/>
          <w:sz w:val="24"/>
          <w:szCs w:val="24"/>
        </w:rPr>
        <w:tab/>
        <w:t>DATO FOR FØRSTE MARKEDSFØRINGSTILLADELSE</w:t>
      </w:r>
    </w:p>
    <w:p w:rsidR="005B0036" w:rsidRPr="00EF66AA" w:rsidRDefault="00155E59" w:rsidP="005B0036">
      <w:pPr>
        <w:tabs>
          <w:tab w:val="left" w:pos="851"/>
          <w:tab w:val="left" w:pos="8222"/>
        </w:tabs>
        <w:ind w:left="851"/>
        <w:rPr>
          <w:sz w:val="24"/>
          <w:szCs w:val="24"/>
        </w:rPr>
      </w:pPr>
      <w:r>
        <w:rPr>
          <w:sz w:val="24"/>
          <w:szCs w:val="24"/>
        </w:rPr>
        <w:t>1. juli 2022</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ind w:left="851" w:hanging="851"/>
        <w:rPr>
          <w:b/>
          <w:sz w:val="24"/>
          <w:szCs w:val="24"/>
        </w:rPr>
      </w:pPr>
      <w:r w:rsidRPr="00EF66AA">
        <w:rPr>
          <w:b/>
          <w:sz w:val="24"/>
          <w:szCs w:val="24"/>
        </w:rPr>
        <w:t>10.</w:t>
      </w:r>
      <w:r w:rsidRPr="00EF66AA">
        <w:rPr>
          <w:b/>
          <w:sz w:val="24"/>
          <w:szCs w:val="24"/>
        </w:rPr>
        <w:tab/>
        <w:t>DATO FOR ÆNDRING AF TEKSTEN</w:t>
      </w:r>
    </w:p>
    <w:p w:rsidR="005B0036" w:rsidRPr="00EF66AA" w:rsidRDefault="00F63D88" w:rsidP="005B0036">
      <w:pPr>
        <w:tabs>
          <w:tab w:val="left" w:pos="851"/>
          <w:tab w:val="left" w:pos="8222"/>
        </w:tabs>
        <w:ind w:left="851"/>
        <w:rPr>
          <w:sz w:val="24"/>
          <w:szCs w:val="24"/>
        </w:rPr>
      </w:pPr>
      <w:r>
        <w:rPr>
          <w:sz w:val="24"/>
          <w:szCs w:val="24"/>
        </w:rPr>
        <w:t>30. maj 2023</w:t>
      </w:r>
    </w:p>
    <w:p w:rsidR="005B0036" w:rsidRPr="00EF66AA" w:rsidRDefault="005B0036" w:rsidP="005B0036">
      <w:pPr>
        <w:tabs>
          <w:tab w:val="left" w:pos="851"/>
          <w:tab w:val="left" w:pos="8222"/>
        </w:tabs>
        <w:ind w:left="851"/>
        <w:rPr>
          <w:sz w:val="24"/>
          <w:szCs w:val="24"/>
        </w:rPr>
      </w:pPr>
    </w:p>
    <w:p w:rsidR="005B0036" w:rsidRPr="00EF66AA" w:rsidRDefault="005B0036" w:rsidP="005B0036">
      <w:pPr>
        <w:tabs>
          <w:tab w:val="left" w:pos="851"/>
          <w:tab w:val="left" w:pos="8222"/>
        </w:tabs>
        <w:rPr>
          <w:b/>
          <w:sz w:val="24"/>
          <w:szCs w:val="24"/>
        </w:rPr>
      </w:pPr>
      <w:r w:rsidRPr="00EF66AA">
        <w:rPr>
          <w:b/>
          <w:sz w:val="24"/>
          <w:szCs w:val="24"/>
        </w:rPr>
        <w:t>11.</w:t>
      </w:r>
      <w:r w:rsidRPr="00EF66AA">
        <w:rPr>
          <w:b/>
          <w:sz w:val="24"/>
          <w:szCs w:val="24"/>
        </w:rPr>
        <w:tab/>
        <w:t>UDLEVERINGSBESTEMMELSE</w:t>
      </w:r>
    </w:p>
    <w:p w:rsidR="0003527F" w:rsidRPr="009C7ED9" w:rsidRDefault="00EF66AA" w:rsidP="009C7ED9">
      <w:pPr>
        <w:pStyle w:val="Sidehoved"/>
        <w:tabs>
          <w:tab w:val="clear" w:pos="4819"/>
          <w:tab w:val="left" w:pos="851"/>
          <w:tab w:val="left" w:pos="8222"/>
        </w:tabs>
        <w:ind w:left="851"/>
        <w:rPr>
          <w:szCs w:val="24"/>
        </w:rPr>
      </w:pPr>
      <w:r w:rsidRPr="00EF66AA">
        <w:rPr>
          <w:szCs w:val="24"/>
        </w:rPr>
        <w:t>B</w:t>
      </w:r>
    </w:p>
    <w:sectPr w:rsidR="0003527F" w:rsidRPr="009C7ED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465" w:rsidRDefault="00357465">
      <w:r>
        <w:separator/>
      </w:r>
    </w:p>
  </w:endnote>
  <w:endnote w:type="continuationSeparator" w:id="0">
    <w:p w:rsidR="00357465" w:rsidRDefault="0035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3B3">
      <w:rPr>
        <w:i/>
        <w:noProof/>
        <w:snapToGrid w:val="0"/>
        <w:sz w:val="18"/>
      </w:rPr>
      <w:t>Caniphedrin, tabletter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3B3">
      <w:rPr>
        <w:i/>
        <w:noProof/>
        <w:snapToGrid w:val="0"/>
        <w:sz w:val="18"/>
      </w:rPr>
      <w:t>Caniphedrin, tabletter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465" w:rsidRDefault="00357465">
      <w:r>
        <w:separator/>
      </w:r>
    </w:p>
  </w:footnote>
  <w:footnote w:type="continuationSeparator" w:id="0">
    <w:p w:rsidR="00357465" w:rsidRDefault="0035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CAB5640"/>
    <w:multiLevelType w:val="hybridMultilevel"/>
    <w:tmpl w:val="4E7C567E"/>
    <w:lvl w:ilvl="0" w:tplc="1DC8ED64">
      <w:start w:val="4"/>
      <w:numFmt w:val="bullet"/>
      <w:lvlText w:val="-"/>
      <w:lvlJc w:val="left"/>
      <w:pPr>
        <w:ind w:left="360" w:hanging="360"/>
      </w:pPr>
      <w:rPr>
        <w:rFonts w:ascii="Times New Roman" w:eastAsia="Times New Roman" w:hAnsi="Times New Roman"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5"/>
    <w:rsid w:val="00026F99"/>
    <w:rsid w:val="0003527F"/>
    <w:rsid w:val="00065C7D"/>
    <w:rsid w:val="000A5926"/>
    <w:rsid w:val="000C6CD4"/>
    <w:rsid w:val="00155E59"/>
    <w:rsid w:val="001577E4"/>
    <w:rsid w:val="001858CA"/>
    <w:rsid w:val="001C4AEF"/>
    <w:rsid w:val="001D3CC5"/>
    <w:rsid w:val="00276EF2"/>
    <w:rsid w:val="00316434"/>
    <w:rsid w:val="00322BDE"/>
    <w:rsid w:val="00357465"/>
    <w:rsid w:val="00384E0D"/>
    <w:rsid w:val="00406EE7"/>
    <w:rsid w:val="00407013"/>
    <w:rsid w:val="004078AE"/>
    <w:rsid w:val="004A62CC"/>
    <w:rsid w:val="00543A81"/>
    <w:rsid w:val="00565A74"/>
    <w:rsid w:val="00571D38"/>
    <w:rsid w:val="005B0036"/>
    <w:rsid w:val="005C233E"/>
    <w:rsid w:val="005F5831"/>
    <w:rsid w:val="00626708"/>
    <w:rsid w:val="00654C94"/>
    <w:rsid w:val="00662012"/>
    <w:rsid w:val="00666B01"/>
    <w:rsid w:val="006B1539"/>
    <w:rsid w:val="006D1F3B"/>
    <w:rsid w:val="006F5621"/>
    <w:rsid w:val="007E2A00"/>
    <w:rsid w:val="008010F2"/>
    <w:rsid w:val="00803EF8"/>
    <w:rsid w:val="009202AE"/>
    <w:rsid w:val="0098048F"/>
    <w:rsid w:val="009A1F18"/>
    <w:rsid w:val="009B5A7D"/>
    <w:rsid w:val="009C7ED9"/>
    <w:rsid w:val="009D66C6"/>
    <w:rsid w:val="009E2A39"/>
    <w:rsid w:val="009E4253"/>
    <w:rsid w:val="00A96525"/>
    <w:rsid w:val="00AD3C9E"/>
    <w:rsid w:val="00AE29E5"/>
    <w:rsid w:val="00AE5757"/>
    <w:rsid w:val="00AF2112"/>
    <w:rsid w:val="00B113B3"/>
    <w:rsid w:val="00B25EB8"/>
    <w:rsid w:val="00BC634B"/>
    <w:rsid w:val="00BF2AE0"/>
    <w:rsid w:val="00C479BF"/>
    <w:rsid w:val="00D93A59"/>
    <w:rsid w:val="00DD6D71"/>
    <w:rsid w:val="00DF32BE"/>
    <w:rsid w:val="00E14F0A"/>
    <w:rsid w:val="00E31AA5"/>
    <w:rsid w:val="00EB5778"/>
    <w:rsid w:val="00EE5253"/>
    <w:rsid w:val="00EF66AA"/>
    <w:rsid w:val="00F63D88"/>
    <w:rsid w:val="00FA66E4"/>
    <w:rsid w:val="00FD6433"/>
    <w:rsid w:val="00FE34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E3B4"/>
  <w15:chartTrackingRefBased/>
  <w15:docId w15:val="{81BC2423-CF6D-42F8-A4B4-8C071B3F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62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3055032">
      <w:bodyDiv w:val="1"/>
      <w:marLeft w:val="0"/>
      <w:marRight w:val="0"/>
      <w:marTop w:val="0"/>
      <w:marBottom w:val="0"/>
      <w:divBdr>
        <w:top w:val="none" w:sz="0" w:space="0" w:color="auto"/>
        <w:left w:val="none" w:sz="0" w:space="0" w:color="auto"/>
        <w:bottom w:val="none" w:sz="0" w:space="0" w:color="auto"/>
        <w:right w:val="none" w:sz="0" w:space="0" w:color="auto"/>
      </w:divBdr>
    </w:div>
    <w:div w:id="342783362">
      <w:bodyDiv w:val="1"/>
      <w:marLeft w:val="0"/>
      <w:marRight w:val="0"/>
      <w:marTop w:val="0"/>
      <w:marBottom w:val="0"/>
      <w:divBdr>
        <w:top w:val="none" w:sz="0" w:space="0" w:color="auto"/>
        <w:left w:val="none" w:sz="0" w:space="0" w:color="auto"/>
        <w:bottom w:val="none" w:sz="0" w:space="0" w:color="auto"/>
        <w:right w:val="none" w:sz="0" w:space="0" w:color="auto"/>
      </w:divBdr>
    </w:div>
    <w:div w:id="393965876">
      <w:bodyDiv w:val="1"/>
      <w:marLeft w:val="0"/>
      <w:marRight w:val="0"/>
      <w:marTop w:val="0"/>
      <w:marBottom w:val="0"/>
      <w:divBdr>
        <w:top w:val="none" w:sz="0" w:space="0" w:color="auto"/>
        <w:left w:val="none" w:sz="0" w:space="0" w:color="auto"/>
        <w:bottom w:val="none" w:sz="0" w:space="0" w:color="auto"/>
        <w:right w:val="none" w:sz="0" w:space="0" w:color="auto"/>
      </w:divBdr>
    </w:div>
    <w:div w:id="443421845">
      <w:bodyDiv w:val="1"/>
      <w:marLeft w:val="0"/>
      <w:marRight w:val="0"/>
      <w:marTop w:val="0"/>
      <w:marBottom w:val="0"/>
      <w:divBdr>
        <w:top w:val="none" w:sz="0" w:space="0" w:color="auto"/>
        <w:left w:val="none" w:sz="0" w:space="0" w:color="auto"/>
        <w:bottom w:val="none" w:sz="0" w:space="0" w:color="auto"/>
        <w:right w:val="none" w:sz="0" w:space="0" w:color="auto"/>
      </w:divBdr>
    </w:div>
    <w:div w:id="610548533">
      <w:bodyDiv w:val="1"/>
      <w:marLeft w:val="0"/>
      <w:marRight w:val="0"/>
      <w:marTop w:val="0"/>
      <w:marBottom w:val="0"/>
      <w:divBdr>
        <w:top w:val="none" w:sz="0" w:space="0" w:color="auto"/>
        <w:left w:val="none" w:sz="0" w:space="0" w:color="auto"/>
        <w:bottom w:val="none" w:sz="0" w:space="0" w:color="auto"/>
        <w:right w:val="none" w:sz="0" w:space="0" w:color="auto"/>
      </w:divBdr>
    </w:div>
    <w:div w:id="718548918">
      <w:bodyDiv w:val="1"/>
      <w:marLeft w:val="0"/>
      <w:marRight w:val="0"/>
      <w:marTop w:val="0"/>
      <w:marBottom w:val="0"/>
      <w:divBdr>
        <w:top w:val="none" w:sz="0" w:space="0" w:color="auto"/>
        <w:left w:val="none" w:sz="0" w:space="0" w:color="auto"/>
        <w:bottom w:val="none" w:sz="0" w:space="0" w:color="auto"/>
        <w:right w:val="none" w:sz="0" w:space="0" w:color="auto"/>
      </w:divBdr>
    </w:div>
    <w:div w:id="846988054">
      <w:bodyDiv w:val="1"/>
      <w:marLeft w:val="0"/>
      <w:marRight w:val="0"/>
      <w:marTop w:val="0"/>
      <w:marBottom w:val="0"/>
      <w:divBdr>
        <w:top w:val="none" w:sz="0" w:space="0" w:color="auto"/>
        <w:left w:val="none" w:sz="0" w:space="0" w:color="auto"/>
        <w:bottom w:val="none" w:sz="0" w:space="0" w:color="auto"/>
        <w:right w:val="none" w:sz="0" w:space="0" w:color="auto"/>
      </w:divBdr>
    </w:div>
    <w:div w:id="901330931">
      <w:bodyDiv w:val="1"/>
      <w:marLeft w:val="0"/>
      <w:marRight w:val="0"/>
      <w:marTop w:val="0"/>
      <w:marBottom w:val="0"/>
      <w:divBdr>
        <w:top w:val="none" w:sz="0" w:space="0" w:color="auto"/>
        <w:left w:val="none" w:sz="0" w:space="0" w:color="auto"/>
        <w:bottom w:val="none" w:sz="0" w:space="0" w:color="auto"/>
        <w:right w:val="none" w:sz="0" w:space="0" w:color="auto"/>
      </w:divBdr>
    </w:div>
    <w:div w:id="931082399">
      <w:bodyDiv w:val="1"/>
      <w:marLeft w:val="0"/>
      <w:marRight w:val="0"/>
      <w:marTop w:val="0"/>
      <w:marBottom w:val="0"/>
      <w:divBdr>
        <w:top w:val="none" w:sz="0" w:space="0" w:color="auto"/>
        <w:left w:val="none" w:sz="0" w:space="0" w:color="auto"/>
        <w:bottom w:val="none" w:sz="0" w:space="0" w:color="auto"/>
        <w:right w:val="none" w:sz="0" w:space="0" w:color="auto"/>
      </w:divBdr>
    </w:div>
    <w:div w:id="991250952">
      <w:bodyDiv w:val="1"/>
      <w:marLeft w:val="0"/>
      <w:marRight w:val="0"/>
      <w:marTop w:val="0"/>
      <w:marBottom w:val="0"/>
      <w:divBdr>
        <w:top w:val="none" w:sz="0" w:space="0" w:color="auto"/>
        <w:left w:val="none" w:sz="0" w:space="0" w:color="auto"/>
        <w:bottom w:val="none" w:sz="0" w:space="0" w:color="auto"/>
        <w:right w:val="none" w:sz="0" w:space="0" w:color="auto"/>
      </w:divBdr>
    </w:div>
    <w:div w:id="1013066168">
      <w:bodyDiv w:val="1"/>
      <w:marLeft w:val="0"/>
      <w:marRight w:val="0"/>
      <w:marTop w:val="0"/>
      <w:marBottom w:val="0"/>
      <w:divBdr>
        <w:top w:val="none" w:sz="0" w:space="0" w:color="auto"/>
        <w:left w:val="none" w:sz="0" w:space="0" w:color="auto"/>
        <w:bottom w:val="none" w:sz="0" w:space="0" w:color="auto"/>
        <w:right w:val="none" w:sz="0" w:space="0" w:color="auto"/>
      </w:divBdr>
    </w:div>
    <w:div w:id="1052339669">
      <w:bodyDiv w:val="1"/>
      <w:marLeft w:val="0"/>
      <w:marRight w:val="0"/>
      <w:marTop w:val="0"/>
      <w:marBottom w:val="0"/>
      <w:divBdr>
        <w:top w:val="none" w:sz="0" w:space="0" w:color="auto"/>
        <w:left w:val="none" w:sz="0" w:space="0" w:color="auto"/>
        <w:bottom w:val="none" w:sz="0" w:space="0" w:color="auto"/>
        <w:right w:val="none" w:sz="0" w:space="0" w:color="auto"/>
      </w:divBdr>
    </w:div>
    <w:div w:id="1130174203">
      <w:bodyDiv w:val="1"/>
      <w:marLeft w:val="0"/>
      <w:marRight w:val="0"/>
      <w:marTop w:val="0"/>
      <w:marBottom w:val="0"/>
      <w:divBdr>
        <w:top w:val="none" w:sz="0" w:space="0" w:color="auto"/>
        <w:left w:val="none" w:sz="0" w:space="0" w:color="auto"/>
        <w:bottom w:val="none" w:sz="0" w:space="0" w:color="auto"/>
        <w:right w:val="none" w:sz="0" w:space="0" w:color="auto"/>
      </w:divBdr>
    </w:div>
    <w:div w:id="1197349144">
      <w:bodyDiv w:val="1"/>
      <w:marLeft w:val="0"/>
      <w:marRight w:val="0"/>
      <w:marTop w:val="0"/>
      <w:marBottom w:val="0"/>
      <w:divBdr>
        <w:top w:val="none" w:sz="0" w:space="0" w:color="auto"/>
        <w:left w:val="none" w:sz="0" w:space="0" w:color="auto"/>
        <w:bottom w:val="none" w:sz="0" w:space="0" w:color="auto"/>
        <w:right w:val="none" w:sz="0" w:space="0" w:color="auto"/>
      </w:divBdr>
    </w:div>
    <w:div w:id="1319185007">
      <w:bodyDiv w:val="1"/>
      <w:marLeft w:val="0"/>
      <w:marRight w:val="0"/>
      <w:marTop w:val="0"/>
      <w:marBottom w:val="0"/>
      <w:divBdr>
        <w:top w:val="none" w:sz="0" w:space="0" w:color="auto"/>
        <w:left w:val="none" w:sz="0" w:space="0" w:color="auto"/>
        <w:bottom w:val="none" w:sz="0" w:space="0" w:color="auto"/>
        <w:right w:val="none" w:sz="0" w:space="0" w:color="auto"/>
      </w:divBdr>
    </w:div>
    <w:div w:id="1432046982">
      <w:bodyDiv w:val="1"/>
      <w:marLeft w:val="0"/>
      <w:marRight w:val="0"/>
      <w:marTop w:val="0"/>
      <w:marBottom w:val="0"/>
      <w:divBdr>
        <w:top w:val="none" w:sz="0" w:space="0" w:color="auto"/>
        <w:left w:val="none" w:sz="0" w:space="0" w:color="auto"/>
        <w:bottom w:val="none" w:sz="0" w:space="0" w:color="auto"/>
        <w:right w:val="none" w:sz="0" w:space="0" w:color="auto"/>
      </w:divBdr>
    </w:div>
    <w:div w:id="1505171001">
      <w:bodyDiv w:val="1"/>
      <w:marLeft w:val="0"/>
      <w:marRight w:val="0"/>
      <w:marTop w:val="0"/>
      <w:marBottom w:val="0"/>
      <w:divBdr>
        <w:top w:val="none" w:sz="0" w:space="0" w:color="auto"/>
        <w:left w:val="none" w:sz="0" w:space="0" w:color="auto"/>
        <w:bottom w:val="none" w:sz="0" w:space="0" w:color="auto"/>
        <w:right w:val="none" w:sz="0" w:space="0" w:color="auto"/>
      </w:divBdr>
    </w:div>
    <w:div w:id="1584800842">
      <w:bodyDiv w:val="1"/>
      <w:marLeft w:val="0"/>
      <w:marRight w:val="0"/>
      <w:marTop w:val="0"/>
      <w:marBottom w:val="0"/>
      <w:divBdr>
        <w:top w:val="none" w:sz="0" w:space="0" w:color="auto"/>
        <w:left w:val="none" w:sz="0" w:space="0" w:color="auto"/>
        <w:bottom w:val="none" w:sz="0" w:space="0" w:color="auto"/>
        <w:right w:val="none" w:sz="0" w:space="0" w:color="auto"/>
      </w:divBdr>
    </w:div>
    <w:div w:id="1789544589">
      <w:bodyDiv w:val="1"/>
      <w:marLeft w:val="0"/>
      <w:marRight w:val="0"/>
      <w:marTop w:val="0"/>
      <w:marBottom w:val="0"/>
      <w:divBdr>
        <w:top w:val="none" w:sz="0" w:space="0" w:color="auto"/>
        <w:left w:val="none" w:sz="0" w:space="0" w:color="auto"/>
        <w:bottom w:val="none" w:sz="0" w:space="0" w:color="auto"/>
        <w:right w:val="none" w:sz="0" w:space="0" w:color="auto"/>
      </w:divBdr>
    </w:div>
    <w:div w:id="1934313744">
      <w:bodyDiv w:val="1"/>
      <w:marLeft w:val="0"/>
      <w:marRight w:val="0"/>
      <w:marTop w:val="0"/>
      <w:marBottom w:val="0"/>
      <w:divBdr>
        <w:top w:val="none" w:sz="0" w:space="0" w:color="auto"/>
        <w:left w:val="none" w:sz="0" w:space="0" w:color="auto"/>
        <w:bottom w:val="none" w:sz="0" w:space="0" w:color="auto"/>
        <w:right w:val="none" w:sz="0" w:space="0" w:color="auto"/>
      </w:divBdr>
    </w:div>
    <w:div w:id="1957328460">
      <w:bodyDiv w:val="1"/>
      <w:marLeft w:val="0"/>
      <w:marRight w:val="0"/>
      <w:marTop w:val="0"/>
      <w:marBottom w:val="0"/>
      <w:divBdr>
        <w:top w:val="none" w:sz="0" w:space="0" w:color="auto"/>
        <w:left w:val="none" w:sz="0" w:space="0" w:color="auto"/>
        <w:bottom w:val="none" w:sz="0" w:space="0" w:color="auto"/>
        <w:right w:val="none" w:sz="0" w:space="0" w:color="auto"/>
      </w:divBdr>
    </w:div>
    <w:div w:id="2039697666">
      <w:bodyDiv w:val="1"/>
      <w:marLeft w:val="0"/>
      <w:marRight w:val="0"/>
      <w:marTop w:val="0"/>
      <w:marBottom w:val="0"/>
      <w:divBdr>
        <w:top w:val="none" w:sz="0" w:space="0" w:color="auto"/>
        <w:left w:val="none" w:sz="0" w:space="0" w:color="auto"/>
        <w:bottom w:val="none" w:sz="0" w:space="0" w:color="auto"/>
        <w:right w:val="none" w:sz="0" w:space="0" w:color="auto"/>
      </w:divBdr>
    </w:div>
    <w:div w:id="20716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7763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2022122512_x000d_
Skift af MAH fra Richter Pharma AG</dc:description>
  <cp:lastModifiedBy>Marianne Ott Jensen</cp:lastModifiedBy>
  <cp:revision>3</cp:revision>
  <dcterms:created xsi:type="dcterms:W3CDTF">2023-05-30T09:18:00Z</dcterms:created>
  <dcterms:modified xsi:type="dcterms:W3CDTF">2023-05-30T09:19:00Z</dcterms:modified>
</cp:coreProperties>
</file>