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F7" w:rsidRPr="008F49E1" w:rsidRDefault="005F43F7" w:rsidP="005F43F7">
      <w:pPr>
        <w:rPr>
          <w:sz w:val="24"/>
          <w:szCs w:val="24"/>
        </w:rPr>
      </w:pPr>
      <w:r w:rsidRPr="005B0036">
        <w:rPr>
          <w:noProof/>
          <w:sz w:val="24"/>
          <w:szCs w:val="24"/>
          <w:lang w:eastAsia="da-DK"/>
        </w:rPr>
        <w:drawing>
          <wp:inline distT="0" distB="0" distL="0" distR="0" wp14:anchorId="235E031D" wp14:editId="68AA3AD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F43F7" w:rsidRDefault="005F43F7" w:rsidP="005F43F7">
      <w:pPr>
        <w:rPr>
          <w:sz w:val="24"/>
          <w:szCs w:val="24"/>
        </w:rPr>
      </w:pPr>
    </w:p>
    <w:p w:rsidR="005F43F7" w:rsidRPr="00406EE7" w:rsidRDefault="004C0769" w:rsidP="000C2A15">
      <w:pPr>
        <w:tabs>
          <w:tab w:val="right" w:pos="9356"/>
        </w:tabs>
        <w:jc w:val="right"/>
        <w:rPr>
          <w:b/>
          <w:sz w:val="24"/>
          <w:szCs w:val="24"/>
        </w:rPr>
      </w:pPr>
      <w:r>
        <w:rPr>
          <w:b/>
          <w:sz w:val="24"/>
          <w:szCs w:val="24"/>
        </w:rPr>
        <w:t>30. oktober 2024</w:t>
      </w:r>
    </w:p>
    <w:p w:rsidR="005F43F7" w:rsidRDefault="005F43F7" w:rsidP="005F43F7">
      <w:pPr>
        <w:rPr>
          <w:sz w:val="24"/>
          <w:szCs w:val="24"/>
        </w:rPr>
      </w:pPr>
    </w:p>
    <w:p w:rsidR="005F43F7" w:rsidRPr="00406EE7" w:rsidRDefault="005F43F7" w:rsidP="005F43F7">
      <w:pPr>
        <w:rPr>
          <w:sz w:val="24"/>
          <w:szCs w:val="24"/>
        </w:rPr>
      </w:pPr>
    </w:p>
    <w:p w:rsidR="005F43F7" w:rsidRPr="00406EE7" w:rsidRDefault="005F43F7" w:rsidP="005F43F7">
      <w:pPr>
        <w:tabs>
          <w:tab w:val="left" w:pos="8222"/>
        </w:tabs>
        <w:jc w:val="center"/>
        <w:rPr>
          <w:b/>
          <w:sz w:val="24"/>
          <w:szCs w:val="24"/>
        </w:rPr>
      </w:pPr>
      <w:r w:rsidRPr="00406EE7">
        <w:rPr>
          <w:b/>
          <w:sz w:val="24"/>
          <w:szCs w:val="24"/>
        </w:rPr>
        <w:t>PRODUKTRESUMÉ</w:t>
      </w:r>
    </w:p>
    <w:p w:rsidR="005F43F7" w:rsidRPr="00406EE7" w:rsidRDefault="005F43F7" w:rsidP="005F43F7">
      <w:pPr>
        <w:tabs>
          <w:tab w:val="left" w:pos="8222"/>
        </w:tabs>
        <w:jc w:val="center"/>
        <w:rPr>
          <w:b/>
          <w:sz w:val="24"/>
          <w:szCs w:val="24"/>
        </w:rPr>
      </w:pPr>
    </w:p>
    <w:p w:rsidR="005F43F7" w:rsidRPr="00406EE7" w:rsidRDefault="005F43F7" w:rsidP="005F43F7">
      <w:pPr>
        <w:tabs>
          <w:tab w:val="left" w:pos="8222"/>
        </w:tabs>
        <w:jc w:val="center"/>
        <w:rPr>
          <w:b/>
          <w:sz w:val="24"/>
          <w:szCs w:val="24"/>
        </w:rPr>
      </w:pPr>
      <w:r w:rsidRPr="00406EE7">
        <w:rPr>
          <w:b/>
          <w:sz w:val="24"/>
          <w:szCs w:val="24"/>
        </w:rPr>
        <w:t>for</w:t>
      </w:r>
    </w:p>
    <w:p w:rsidR="005F43F7" w:rsidRPr="00406EE7" w:rsidRDefault="005F43F7" w:rsidP="005F43F7">
      <w:pPr>
        <w:tabs>
          <w:tab w:val="left" w:pos="8222"/>
        </w:tabs>
        <w:jc w:val="center"/>
        <w:rPr>
          <w:b/>
          <w:sz w:val="24"/>
          <w:szCs w:val="24"/>
        </w:rPr>
      </w:pPr>
    </w:p>
    <w:p w:rsidR="005F43F7" w:rsidRPr="00565A74" w:rsidRDefault="005F43F7" w:rsidP="005F43F7">
      <w:pPr>
        <w:tabs>
          <w:tab w:val="left" w:pos="8222"/>
        </w:tabs>
        <w:jc w:val="center"/>
        <w:rPr>
          <w:b/>
          <w:sz w:val="24"/>
          <w:szCs w:val="24"/>
        </w:rPr>
      </w:pPr>
      <w:proofErr w:type="spellStart"/>
      <w:r>
        <w:rPr>
          <w:b/>
          <w:sz w:val="24"/>
          <w:szCs w:val="24"/>
        </w:rPr>
        <w:t>Canixin</w:t>
      </w:r>
      <w:proofErr w:type="spellEnd"/>
      <w:r>
        <w:rPr>
          <w:b/>
          <w:sz w:val="24"/>
          <w:szCs w:val="24"/>
        </w:rPr>
        <w:t xml:space="preserve"> L, injektionsvæske, suspension</w:t>
      </w:r>
    </w:p>
    <w:p w:rsidR="005F43F7" w:rsidRPr="00406EE7" w:rsidRDefault="005F43F7" w:rsidP="005F43F7">
      <w:pPr>
        <w:tabs>
          <w:tab w:val="left" w:pos="8222"/>
        </w:tabs>
        <w:jc w:val="both"/>
        <w:rPr>
          <w:sz w:val="24"/>
          <w:szCs w:val="24"/>
        </w:rPr>
      </w:pPr>
    </w:p>
    <w:p w:rsidR="005F43F7" w:rsidRPr="00411846" w:rsidRDefault="005F43F7" w:rsidP="005F43F7">
      <w:pPr>
        <w:tabs>
          <w:tab w:val="left" w:pos="8222"/>
        </w:tabs>
        <w:ind w:left="851" w:hanging="851"/>
        <w:jc w:val="both"/>
        <w:rPr>
          <w:sz w:val="24"/>
          <w:szCs w:val="24"/>
        </w:rPr>
      </w:pPr>
    </w:p>
    <w:p w:rsidR="005F43F7" w:rsidRPr="00411846" w:rsidRDefault="005F43F7" w:rsidP="005F43F7">
      <w:pPr>
        <w:tabs>
          <w:tab w:val="left" w:pos="8222"/>
        </w:tabs>
        <w:ind w:left="851" w:hanging="851"/>
        <w:rPr>
          <w:b/>
          <w:sz w:val="24"/>
          <w:szCs w:val="24"/>
        </w:rPr>
      </w:pPr>
      <w:r w:rsidRPr="00411846">
        <w:rPr>
          <w:b/>
          <w:sz w:val="24"/>
          <w:szCs w:val="24"/>
        </w:rPr>
        <w:t>0.</w:t>
      </w:r>
      <w:r w:rsidRPr="00411846">
        <w:rPr>
          <w:b/>
          <w:sz w:val="24"/>
          <w:szCs w:val="24"/>
        </w:rPr>
        <w:tab/>
        <w:t>D.SP.NR.</w:t>
      </w:r>
    </w:p>
    <w:p w:rsidR="005F43F7" w:rsidRPr="00411846" w:rsidRDefault="005F43F7" w:rsidP="005F43F7">
      <w:pPr>
        <w:tabs>
          <w:tab w:val="left" w:pos="8222"/>
        </w:tabs>
        <w:ind w:left="851" w:hanging="851"/>
        <w:rPr>
          <w:sz w:val="24"/>
          <w:szCs w:val="24"/>
        </w:rPr>
      </w:pPr>
      <w:r>
        <w:rPr>
          <w:sz w:val="24"/>
          <w:szCs w:val="24"/>
        </w:rPr>
        <w:tab/>
      </w:r>
      <w:r w:rsidRPr="00411846">
        <w:rPr>
          <w:sz w:val="24"/>
          <w:szCs w:val="24"/>
        </w:rPr>
        <w:t>30235</w:t>
      </w:r>
    </w:p>
    <w:p w:rsidR="005F43F7" w:rsidRPr="00411846" w:rsidRDefault="005F43F7" w:rsidP="005F43F7">
      <w:pPr>
        <w:tabs>
          <w:tab w:val="left" w:pos="8222"/>
        </w:tabs>
        <w:ind w:left="851" w:hanging="851"/>
        <w:rPr>
          <w:sz w:val="24"/>
          <w:szCs w:val="24"/>
        </w:rPr>
      </w:pPr>
    </w:p>
    <w:p w:rsidR="005F43F7" w:rsidRPr="00411846" w:rsidRDefault="005F43F7" w:rsidP="005F43F7">
      <w:pPr>
        <w:tabs>
          <w:tab w:val="left" w:pos="8222"/>
        </w:tabs>
        <w:ind w:left="851" w:hanging="851"/>
        <w:rPr>
          <w:b/>
          <w:sz w:val="24"/>
          <w:szCs w:val="24"/>
        </w:rPr>
      </w:pPr>
      <w:r w:rsidRPr="00411846">
        <w:rPr>
          <w:b/>
          <w:sz w:val="24"/>
          <w:szCs w:val="24"/>
        </w:rPr>
        <w:t>1.</w:t>
      </w:r>
      <w:r w:rsidRPr="00411846">
        <w:rPr>
          <w:b/>
          <w:sz w:val="24"/>
          <w:szCs w:val="24"/>
        </w:rPr>
        <w:tab/>
        <w:t>VETERINÆRLÆGEMIDLETS NAVN</w:t>
      </w:r>
    </w:p>
    <w:p w:rsidR="007C29C4" w:rsidRPr="007C29C4" w:rsidRDefault="005F43F7" w:rsidP="007C29C4">
      <w:pPr>
        <w:tabs>
          <w:tab w:val="left" w:pos="8222"/>
        </w:tabs>
        <w:ind w:left="851" w:hanging="851"/>
        <w:rPr>
          <w:sz w:val="24"/>
          <w:szCs w:val="24"/>
        </w:rPr>
      </w:pPr>
      <w:r>
        <w:rPr>
          <w:sz w:val="24"/>
          <w:szCs w:val="24"/>
        </w:rPr>
        <w:tab/>
      </w:r>
      <w:proofErr w:type="spellStart"/>
      <w:r w:rsidR="007C29C4" w:rsidRPr="007C29C4">
        <w:rPr>
          <w:sz w:val="24"/>
          <w:szCs w:val="24"/>
        </w:rPr>
        <w:t>Canixin</w:t>
      </w:r>
      <w:proofErr w:type="spellEnd"/>
      <w:r w:rsidR="007C29C4" w:rsidRPr="007C29C4">
        <w:rPr>
          <w:sz w:val="24"/>
          <w:szCs w:val="24"/>
        </w:rPr>
        <w:t xml:space="preserve"> L</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Lægemiddelform: Injektionsvæske, suspension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2.</w:t>
      </w:r>
      <w:r w:rsidRPr="007C29C4">
        <w:rPr>
          <w:b/>
          <w:sz w:val="24"/>
          <w:szCs w:val="24"/>
        </w:rPr>
        <w:tab/>
        <w:t>KVALITATIV OG KVANTITATIV SAMMENSÆTNING</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Hver dosis 1 ml indeholder: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i/>
          <w:sz w:val="24"/>
          <w:szCs w:val="24"/>
        </w:rPr>
      </w:pPr>
      <w:r>
        <w:rPr>
          <w:b/>
          <w:sz w:val="24"/>
          <w:szCs w:val="24"/>
        </w:rPr>
        <w:tab/>
      </w:r>
      <w:r w:rsidRPr="007C29C4">
        <w:rPr>
          <w:b/>
          <w:sz w:val="24"/>
          <w:szCs w:val="24"/>
        </w:rPr>
        <w:t>Aktive stoffer:</w:t>
      </w: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 xml:space="preserve">Inaktiverede </w:t>
      </w:r>
      <w:proofErr w:type="spellStart"/>
      <w:r w:rsidRPr="007C29C4">
        <w:rPr>
          <w:i/>
          <w:sz w:val="24"/>
          <w:szCs w:val="24"/>
        </w:rPr>
        <w:t>Leptospira</w:t>
      </w:r>
      <w:proofErr w:type="spellEnd"/>
      <w:r w:rsidRPr="007C29C4">
        <w:rPr>
          <w:i/>
          <w:sz w:val="24"/>
          <w:szCs w:val="24"/>
        </w:rPr>
        <w:t xml:space="preserve"> </w:t>
      </w:r>
      <w:proofErr w:type="spellStart"/>
      <w:r w:rsidRPr="007C29C4">
        <w:rPr>
          <w:i/>
          <w:sz w:val="24"/>
          <w:szCs w:val="24"/>
        </w:rPr>
        <w:t>interrogans</w:t>
      </w:r>
      <w:proofErr w:type="spellEnd"/>
      <w:r w:rsidRPr="007C29C4">
        <w:rPr>
          <w:sz w:val="24"/>
          <w:szCs w:val="24"/>
        </w:rPr>
        <w:t>:</w:t>
      </w: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w:t>
      </w:r>
      <w:proofErr w:type="spellStart"/>
      <w:r w:rsidRPr="007C29C4">
        <w:rPr>
          <w:sz w:val="24"/>
          <w:szCs w:val="24"/>
        </w:rPr>
        <w:t>serogruppe</w:t>
      </w:r>
      <w:proofErr w:type="spellEnd"/>
      <w:r w:rsidRPr="007C29C4">
        <w:rPr>
          <w:sz w:val="24"/>
          <w:szCs w:val="24"/>
        </w:rPr>
        <w:t xml:space="preserve"> </w:t>
      </w:r>
      <w:proofErr w:type="spellStart"/>
      <w:r w:rsidRPr="007C29C4">
        <w:rPr>
          <w:sz w:val="24"/>
          <w:szCs w:val="24"/>
        </w:rPr>
        <w:t>Canicola</w:t>
      </w:r>
      <w:proofErr w:type="spellEnd"/>
      <w:r w:rsidRPr="007C29C4">
        <w:rPr>
          <w:sz w:val="24"/>
          <w:szCs w:val="24"/>
        </w:rPr>
        <w:t xml:space="preserve"> </w:t>
      </w:r>
      <w:proofErr w:type="spellStart"/>
      <w:r w:rsidRPr="007C29C4">
        <w:rPr>
          <w:sz w:val="24"/>
          <w:szCs w:val="24"/>
        </w:rPr>
        <w:t>serovar</w:t>
      </w:r>
      <w:proofErr w:type="spellEnd"/>
      <w:r w:rsidRPr="007C29C4">
        <w:rPr>
          <w:sz w:val="24"/>
          <w:szCs w:val="24"/>
        </w:rPr>
        <w:t xml:space="preserve"> </w:t>
      </w:r>
      <w:proofErr w:type="spellStart"/>
      <w:r w:rsidRPr="007C29C4">
        <w:rPr>
          <w:sz w:val="24"/>
          <w:szCs w:val="24"/>
        </w:rPr>
        <w:t>Canicola</w:t>
      </w:r>
      <w:proofErr w:type="spellEnd"/>
      <w:r w:rsidRPr="007C29C4">
        <w:rPr>
          <w:sz w:val="24"/>
          <w:szCs w:val="24"/>
        </w:rPr>
        <w:t xml:space="preserve">, stamme 601903  </w:t>
      </w:r>
      <w:r>
        <w:rPr>
          <w:sz w:val="24"/>
          <w:szCs w:val="24"/>
        </w:rPr>
        <w:t xml:space="preserve">                    </w:t>
      </w:r>
      <w:r w:rsidRPr="007C29C4">
        <w:rPr>
          <w:sz w:val="24"/>
          <w:szCs w:val="24"/>
        </w:rPr>
        <w:t xml:space="preserve">                             4350 - 7330 E*</w:t>
      </w:r>
    </w:p>
    <w:p w:rsidR="007C29C4" w:rsidRPr="007C29C4" w:rsidRDefault="007C29C4" w:rsidP="007C29C4">
      <w:pPr>
        <w:tabs>
          <w:tab w:val="left" w:pos="8222"/>
        </w:tabs>
        <w:ind w:left="851" w:hanging="851"/>
        <w:rPr>
          <w:sz w:val="24"/>
          <w:szCs w:val="24"/>
          <w:lang w:val="fr-FR"/>
        </w:rPr>
      </w:pPr>
      <w:r>
        <w:rPr>
          <w:sz w:val="24"/>
          <w:szCs w:val="24"/>
        </w:rPr>
        <w:tab/>
      </w:r>
      <w:r w:rsidRPr="007C29C4">
        <w:rPr>
          <w:sz w:val="24"/>
          <w:szCs w:val="24"/>
        </w:rPr>
        <w:t>-</w:t>
      </w:r>
      <w:proofErr w:type="spellStart"/>
      <w:r w:rsidRPr="007C29C4">
        <w:rPr>
          <w:sz w:val="24"/>
          <w:szCs w:val="24"/>
        </w:rPr>
        <w:t>serogruppe</w:t>
      </w:r>
      <w:proofErr w:type="spellEnd"/>
      <w:r w:rsidRPr="007C29C4">
        <w:rPr>
          <w:sz w:val="24"/>
          <w:szCs w:val="24"/>
        </w:rPr>
        <w:t xml:space="preserve"> </w:t>
      </w:r>
      <w:proofErr w:type="spellStart"/>
      <w:r w:rsidRPr="007C29C4">
        <w:rPr>
          <w:sz w:val="24"/>
          <w:szCs w:val="24"/>
        </w:rPr>
        <w:t>Icterohaemorrhagiae</w:t>
      </w:r>
      <w:proofErr w:type="spellEnd"/>
      <w:r w:rsidRPr="007C29C4">
        <w:rPr>
          <w:sz w:val="24"/>
          <w:szCs w:val="24"/>
        </w:rPr>
        <w:t xml:space="preserve"> </w:t>
      </w:r>
      <w:proofErr w:type="spellStart"/>
      <w:r w:rsidRPr="007C29C4">
        <w:rPr>
          <w:sz w:val="24"/>
          <w:szCs w:val="24"/>
        </w:rPr>
        <w:t>serovar</w:t>
      </w:r>
      <w:proofErr w:type="spellEnd"/>
      <w:r w:rsidRPr="007C29C4">
        <w:rPr>
          <w:sz w:val="24"/>
          <w:szCs w:val="24"/>
        </w:rPr>
        <w:t xml:space="preserve"> </w:t>
      </w:r>
      <w:proofErr w:type="spellStart"/>
      <w:r w:rsidRPr="007C29C4">
        <w:rPr>
          <w:sz w:val="24"/>
          <w:szCs w:val="24"/>
        </w:rPr>
        <w:t>Icterohaemorrhagiae</w:t>
      </w:r>
      <w:proofErr w:type="spellEnd"/>
      <w:r w:rsidRPr="007C29C4">
        <w:rPr>
          <w:sz w:val="24"/>
          <w:szCs w:val="24"/>
        </w:rPr>
        <w:t xml:space="preserve">, </w:t>
      </w:r>
      <w:r w:rsidRPr="007C29C4">
        <w:rPr>
          <w:sz w:val="24"/>
          <w:szCs w:val="24"/>
          <w:lang w:val="fr-FR"/>
        </w:rPr>
        <w:t>stamme 601895           4250 - 6910 E*</w:t>
      </w:r>
    </w:p>
    <w:p w:rsidR="007C29C4" w:rsidRPr="007C29C4" w:rsidRDefault="007C29C4" w:rsidP="007C29C4">
      <w:pPr>
        <w:tabs>
          <w:tab w:val="left" w:pos="8222"/>
        </w:tabs>
        <w:ind w:left="851" w:hanging="851"/>
        <w:rPr>
          <w:sz w:val="24"/>
          <w:szCs w:val="24"/>
          <w:lang w:val="fr-FR"/>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 Antigen masse ELISA-enheder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Pr>
          <w:b/>
          <w:sz w:val="24"/>
          <w:szCs w:val="24"/>
        </w:rPr>
        <w:tab/>
      </w:r>
      <w:r w:rsidRPr="007C29C4">
        <w:rPr>
          <w:b/>
          <w:sz w:val="24"/>
          <w:szCs w:val="24"/>
        </w:rPr>
        <w:t>Hjælpestoffer:</w:t>
      </w:r>
    </w:p>
    <w:p w:rsidR="007C29C4" w:rsidRPr="007C29C4" w:rsidRDefault="007C29C4" w:rsidP="007C29C4">
      <w:pPr>
        <w:tabs>
          <w:tab w:val="left" w:pos="8222"/>
        </w:tabs>
        <w:ind w:left="851" w:hanging="851"/>
        <w:rPr>
          <w:b/>
          <w:sz w:val="24"/>
          <w:szCs w:val="24"/>
        </w:rPr>
      </w:pPr>
    </w:p>
    <w:tbl>
      <w:tblPr>
        <w:tblW w:w="69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tblGrid>
      <w:tr w:rsidR="007C29C4" w:rsidRPr="007C29C4" w:rsidTr="007C29C4">
        <w:trPr>
          <w:trHeight w:val="759"/>
        </w:trPr>
        <w:tc>
          <w:tcPr>
            <w:tcW w:w="6946" w:type="dxa"/>
            <w:tcBorders>
              <w:top w:val="single" w:sz="4" w:space="0" w:color="000000"/>
              <w:left w:val="single" w:sz="4" w:space="0" w:color="000000"/>
              <w:bottom w:val="single" w:sz="4" w:space="0" w:color="000000"/>
              <w:right w:val="single" w:sz="4" w:space="0" w:color="000000"/>
            </w:tcBorders>
            <w:hideMark/>
          </w:tcPr>
          <w:p w:rsidR="007C29C4" w:rsidRPr="007C29C4" w:rsidRDefault="007C29C4" w:rsidP="007C29C4">
            <w:pPr>
              <w:tabs>
                <w:tab w:val="left" w:pos="8222"/>
              </w:tabs>
              <w:ind w:left="851" w:hanging="851"/>
              <w:rPr>
                <w:i/>
                <w:sz w:val="24"/>
                <w:szCs w:val="24"/>
              </w:rPr>
            </w:pPr>
            <w:r w:rsidRPr="007C29C4">
              <w:rPr>
                <w:b/>
                <w:bCs/>
                <w:iCs/>
                <w:sz w:val="24"/>
                <w:szCs w:val="24"/>
              </w:rPr>
              <w:t>Kvalitativ sammensætning af hjælpestoffer og andre bestanddele</w:t>
            </w:r>
          </w:p>
        </w:tc>
      </w:tr>
      <w:tr w:rsidR="007C29C4" w:rsidRPr="007C29C4" w:rsidTr="007C29C4">
        <w:trPr>
          <w:trHeight w:val="384"/>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rPr>
            </w:pPr>
            <w:r w:rsidRPr="007C29C4">
              <w:rPr>
                <w:sz w:val="24"/>
                <w:szCs w:val="24"/>
              </w:rPr>
              <w:t>Natriumhydroxid (til pH justering)</w:t>
            </w:r>
          </w:p>
        </w:tc>
      </w:tr>
      <w:tr w:rsidR="007C29C4" w:rsidRPr="007C29C4" w:rsidTr="007C29C4">
        <w:trPr>
          <w:trHeight w:val="382"/>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rPr>
            </w:pPr>
            <w:proofErr w:type="spellStart"/>
            <w:r w:rsidRPr="007C29C4">
              <w:rPr>
                <w:sz w:val="24"/>
                <w:szCs w:val="24"/>
              </w:rPr>
              <w:t>Saccharose</w:t>
            </w:r>
            <w:proofErr w:type="spellEnd"/>
          </w:p>
        </w:tc>
      </w:tr>
      <w:tr w:rsidR="007C29C4" w:rsidRPr="007C29C4" w:rsidTr="007C29C4">
        <w:trPr>
          <w:trHeight w:val="384"/>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lang w:val="fr-FR"/>
              </w:rPr>
            </w:pPr>
            <w:proofErr w:type="spellStart"/>
            <w:r w:rsidRPr="007C29C4">
              <w:rPr>
                <w:sz w:val="24"/>
                <w:szCs w:val="24"/>
              </w:rPr>
              <w:t>Dikaliumphosphat</w:t>
            </w:r>
            <w:proofErr w:type="spellEnd"/>
          </w:p>
        </w:tc>
      </w:tr>
      <w:tr w:rsidR="007C29C4" w:rsidRPr="007C29C4" w:rsidTr="007C29C4">
        <w:trPr>
          <w:trHeight w:val="384"/>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lang w:val="fr-FR"/>
              </w:rPr>
            </w:pPr>
            <w:proofErr w:type="spellStart"/>
            <w:r w:rsidRPr="007C29C4">
              <w:rPr>
                <w:sz w:val="24"/>
                <w:szCs w:val="24"/>
              </w:rPr>
              <w:t>Kaliumdihydrogenphosphat</w:t>
            </w:r>
            <w:proofErr w:type="spellEnd"/>
          </w:p>
        </w:tc>
      </w:tr>
      <w:tr w:rsidR="007C29C4" w:rsidRPr="007C29C4" w:rsidTr="007C29C4">
        <w:trPr>
          <w:trHeight w:val="382"/>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rPr>
            </w:pPr>
            <w:proofErr w:type="spellStart"/>
            <w:r w:rsidRPr="007C29C4">
              <w:rPr>
                <w:sz w:val="24"/>
                <w:szCs w:val="24"/>
              </w:rPr>
              <w:t>Trypton</w:t>
            </w:r>
            <w:proofErr w:type="spellEnd"/>
          </w:p>
        </w:tc>
      </w:tr>
      <w:tr w:rsidR="007C29C4" w:rsidRPr="007C29C4" w:rsidTr="007C29C4">
        <w:trPr>
          <w:trHeight w:val="382"/>
        </w:trPr>
        <w:tc>
          <w:tcPr>
            <w:tcW w:w="6946" w:type="dxa"/>
            <w:tcBorders>
              <w:top w:val="single" w:sz="4" w:space="0" w:color="000000"/>
              <w:left w:val="single" w:sz="4" w:space="0" w:color="000000"/>
              <w:bottom w:val="single" w:sz="4" w:space="0" w:color="000000"/>
              <w:right w:val="single" w:sz="4" w:space="0" w:color="000000"/>
            </w:tcBorders>
          </w:tcPr>
          <w:p w:rsidR="007C29C4" w:rsidRPr="007C29C4" w:rsidRDefault="007C29C4" w:rsidP="007C29C4">
            <w:pPr>
              <w:tabs>
                <w:tab w:val="left" w:pos="8222"/>
              </w:tabs>
              <w:ind w:left="851" w:hanging="851"/>
              <w:rPr>
                <w:sz w:val="24"/>
                <w:szCs w:val="24"/>
              </w:rPr>
            </w:pPr>
            <w:r w:rsidRPr="007C29C4">
              <w:rPr>
                <w:sz w:val="24"/>
                <w:szCs w:val="24"/>
              </w:rPr>
              <w:t>Vand til injektionsvæsker</w:t>
            </w:r>
          </w:p>
        </w:tc>
      </w:tr>
    </w:tbl>
    <w:p w:rsidR="007C29C4" w:rsidRPr="007C29C4" w:rsidRDefault="007C29C4" w:rsidP="007C29C4">
      <w:pPr>
        <w:tabs>
          <w:tab w:val="left" w:pos="8222"/>
        </w:tabs>
        <w:ind w:left="851" w:hanging="851"/>
        <w:rPr>
          <w:b/>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Gennemskinnelig væske.</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3.</w:t>
      </w:r>
      <w:r w:rsidRPr="007C29C4">
        <w:rPr>
          <w:b/>
          <w:sz w:val="24"/>
          <w:szCs w:val="24"/>
        </w:rPr>
        <w:tab/>
        <w:t>KLINISKE OPLYSNINGER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3.1</w:t>
      </w:r>
      <w:r w:rsidRPr="007C29C4">
        <w:rPr>
          <w:b/>
          <w:sz w:val="24"/>
          <w:szCs w:val="24"/>
        </w:rPr>
        <w:tab/>
        <w:t>Dyrearter, som lægemidlet er beregnet til</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Hund.</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3.2</w:t>
      </w:r>
      <w:r w:rsidRPr="007C29C4">
        <w:rPr>
          <w:b/>
          <w:sz w:val="24"/>
          <w:szCs w:val="24"/>
        </w:rPr>
        <w:tab/>
        <w:t>Terapeutiske indikationer for hver dyreart, som lægemidlet er beregnet til</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1134" w:hanging="283"/>
        <w:rPr>
          <w:sz w:val="24"/>
          <w:szCs w:val="24"/>
          <w:u w:val="single"/>
        </w:rPr>
      </w:pPr>
      <w:r w:rsidRPr="007C29C4">
        <w:rPr>
          <w:sz w:val="24"/>
          <w:szCs w:val="24"/>
          <w:u w:val="single"/>
        </w:rPr>
        <w:t>Aktiv immunisering af hunde fra 8-ugers alderen for at:</w:t>
      </w:r>
    </w:p>
    <w:p w:rsidR="007C29C4" w:rsidRPr="007C29C4" w:rsidRDefault="007C29C4" w:rsidP="007C29C4">
      <w:pPr>
        <w:numPr>
          <w:ilvl w:val="0"/>
          <w:numId w:val="7"/>
        </w:numPr>
        <w:tabs>
          <w:tab w:val="left" w:pos="8222"/>
        </w:tabs>
        <w:ind w:left="1134" w:hanging="283"/>
        <w:rPr>
          <w:sz w:val="24"/>
          <w:szCs w:val="24"/>
        </w:rPr>
      </w:pPr>
      <w:r w:rsidRPr="007C29C4">
        <w:rPr>
          <w:sz w:val="24"/>
          <w:szCs w:val="24"/>
        </w:rPr>
        <w:t xml:space="preserve">forebygge dødelighed og reducere infektion, kliniske symptomer, kolonisering i nyrer, nyreskader og udskillelse med urin af </w:t>
      </w:r>
      <w:proofErr w:type="spellStart"/>
      <w:r w:rsidRPr="007C29C4">
        <w:rPr>
          <w:i/>
          <w:sz w:val="24"/>
          <w:szCs w:val="24"/>
        </w:rPr>
        <w:t>Leptospira</w:t>
      </w:r>
      <w:proofErr w:type="spellEnd"/>
      <w:r w:rsidRPr="007C29C4">
        <w:rPr>
          <w:i/>
          <w:sz w:val="24"/>
          <w:szCs w:val="24"/>
        </w:rPr>
        <w:t xml:space="preserve"> </w:t>
      </w:r>
      <w:proofErr w:type="spellStart"/>
      <w:r w:rsidRPr="007C29C4">
        <w:rPr>
          <w:sz w:val="24"/>
          <w:szCs w:val="24"/>
        </w:rPr>
        <w:t>Canicola</w:t>
      </w:r>
      <w:proofErr w:type="spellEnd"/>
      <w:r w:rsidRPr="007C29C4">
        <w:rPr>
          <w:sz w:val="24"/>
          <w:szCs w:val="24"/>
        </w:rPr>
        <w:t>;</w:t>
      </w:r>
    </w:p>
    <w:p w:rsidR="007C29C4" w:rsidRPr="007C29C4" w:rsidRDefault="007C29C4" w:rsidP="007C29C4">
      <w:pPr>
        <w:numPr>
          <w:ilvl w:val="0"/>
          <w:numId w:val="4"/>
        </w:numPr>
        <w:tabs>
          <w:tab w:val="left" w:pos="8222"/>
        </w:tabs>
        <w:ind w:left="1134" w:hanging="283"/>
        <w:rPr>
          <w:i/>
          <w:sz w:val="24"/>
          <w:szCs w:val="24"/>
        </w:rPr>
      </w:pPr>
      <w:r w:rsidRPr="007C29C4">
        <w:rPr>
          <w:sz w:val="24"/>
          <w:szCs w:val="24"/>
        </w:rPr>
        <w:t xml:space="preserve">reducere infektion, kliniske symptomer, kolonisering af nyrer og udskillelse med urin af </w:t>
      </w:r>
      <w:proofErr w:type="spellStart"/>
      <w:r w:rsidRPr="007C29C4">
        <w:rPr>
          <w:i/>
          <w:sz w:val="24"/>
          <w:szCs w:val="24"/>
        </w:rPr>
        <w:t>Leptospira</w:t>
      </w:r>
      <w:proofErr w:type="spellEnd"/>
      <w:r w:rsidRPr="007C29C4">
        <w:rPr>
          <w:i/>
          <w:sz w:val="24"/>
          <w:szCs w:val="24"/>
        </w:rPr>
        <w:t xml:space="preserve"> </w:t>
      </w:r>
      <w:proofErr w:type="spellStart"/>
      <w:r w:rsidRPr="007C29C4">
        <w:rPr>
          <w:sz w:val="24"/>
          <w:szCs w:val="24"/>
        </w:rPr>
        <w:t>Icterohaemorrhagiae</w:t>
      </w:r>
      <w:proofErr w:type="spellEnd"/>
      <w:r w:rsidRPr="007C29C4">
        <w:rPr>
          <w:sz w:val="24"/>
          <w:szCs w:val="24"/>
        </w:rPr>
        <w:t>.</w:t>
      </w:r>
    </w:p>
    <w:p w:rsidR="007C29C4" w:rsidRPr="007C29C4" w:rsidRDefault="007C29C4" w:rsidP="007C29C4">
      <w:pPr>
        <w:tabs>
          <w:tab w:val="left" w:pos="8222"/>
        </w:tabs>
        <w:ind w:left="851" w:hanging="851"/>
        <w:rPr>
          <w:i/>
          <w:sz w:val="24"/>
          <w:szCs w:val="24"/>
        </w:rPr>
      </w:pPr>
    </w:p>
    <w:p w:rsidR="007C29C4" w:rsidRPr="007C29C4" w:rsidRDefault="007C29C4" w:rsidP="007C29C4">
      <w:pPr>
        <w:tabs>
          <w:tab w:val="left" w:pos="8222"/>
        </w:tabs>
        <w:ind w:left="851"/>
        <w:rPr>
          <w:sz w:val="24"/>
          <w:szCs w:val="24"/>
          <w:u w:val="single"/>
        </w:rPr>
      </w:pPr>
      <w:r w:rsidRPr="007C29C4">
        <w:rPr>
          <w:sz w:val="24"/>
          <w:szCs w:val="24"/>
          <w:u w:val="single"/>
        </w:rPr>
        <w:t>Indtræden af immunitet:</w:t>
      </w:r>
    </w:p>
    <w:p w:rsidR="007C29C4" w:rsidRPr="007C29C4" w:rsidRDefault="007C29C4" w:rsidP="007C29C4">
      <w:pPr>
        <w:tabs>
          <w:tab w:val="left" w:pos="8222"/>
        </w:tabs>
        <w:ind w:left="851"/>
        <w:rPr>
          <w:sz w:val="24"/>
          <w:szCs w:val="24"/>
        </w:rPr>
      </w:pPr>
      <w:r w:rsidRPr="007C29C4">
        <w:rPr>
          <w:sz w:val="24"/>
          <w:szCs w:val="24"/>
        </w:rPr>
        <w:t xml:space="preserve">Det er vist, at immuniteten efter grundvaccination indtræder efter 5 uger for </w:t>
      </w:r>
      <w:proofErr w:type="spellStart"/>
      <w:r w:rsidRPr="007C29C4">
        <w:rPr>
          <w:i/>
          <w:sz w:val="24"/>
          <w:szCs w:val="24"/>
        </w:rPr>
        <w:t>Leptospira</w:t>
      </w:r>
      <w:proofErr w:type="spellEnd"/>
      <w:r w:rsidRPr="007C29C4">
        <w:rPr>
          <w:i/>
          <w:sz w:val="24"/>
          <w:szCs w:val="24"/>
        </w:rPr>
        <w:t xml:space="preserve"> </w:t>
      </w:r>
      <w:proofErr w:type="spellStart"/>
      <w:r w:rsidRPr="007C29C4">
        <w:rPr>
          <w:sz w:val="24"/>
          <w:szCs w:val="24"/>
        </w:rPr>
        <w:t>Canicola</w:t>
      </w:r>
      <w:proofErr w:type="spellEnd"/>
      <w:r w:rsidRPr="007C29C4">
        <w:rPr>
          <w:sz w:val="24"/>
          <w:szCs w:val="24"/>
        </w:rPr>
        <w:t xml:space="preserve"> og 2 uger for </w:t>
      </w:r>
      <w:proofErr w:type="spellStart"/>
      <w:r w:rsidRPr="007C29C4">
        <w:rPr>
          <w:i/>
          <w:sz w:val="24"/>
          <w:szCs w:val="24"/>
        </w:rPr>
        <w:t>Leptospira</w:t>
      </w:r>
      <w:proofErr w:type="spellEnd"/>
      <w:r w:rsidRPr="007C29C4">
        <w:rPr>
          <w:i/>
          <w:sz w:val="24"/>
          <w:szCs w:val="24"/>
        </w:rPr>
        <w:t xml:space="preserve"> </w:t>
      </w:r>
      <w:proofErr w:type="spellStart"/>
      <w:r w:rsidRPr="007C29C4">
        <w:rPr>
          <w:sz w:val="24"/>
          <w:szCs w:val="24"/>
        </w:rPr>
        <w:t>Icterohaemorrhagiae</w:t>
      </w:r>
      <w:proofErr w:type="spellEnd"/>
      <w:r w:rsidRPr="007C29C4">
        <w:rPr>
          <w:i/>
          <w:sz w:val="24"/>
          <w:szCs w:val="24"/>
        </w:rPr>
        <w: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u w:val="single"/>
        </w:rPr>
      </w:pPr>
      <w:r w:rsidRPr="007C29C4">
        <w:rPr>
          <w:sz w:val="24"/>
          <w:szCs w:val="24"/>
          <w:u w:val="single"/>
        </w:rPr>
        <w:t>Varighed af immunitet:</w:t>
      </w:r>
    </w:p>
    <w:p w:rsidR="007C29C4" w:rsidRPr="007C29C4" w:rsidRDefault="007C29C4" w:rsidP="007C29C4">
      <w:pPr>
        <w:tabs>
          <w:tab w:val="left" w:pos="8222"/>
        </w:tabs>
        <w:ind w:left="851"/>
        <w:rPr>
          <w:sz w:val="24"/>
          <w:szCs w:val="24"/>
        </w:rPr>
      </w:pPr>
      <w:r w:rsidRPr="007C29C4">
        <w:rPr>
          <w:sz w:val="24"/>
          <w:szCs w:val="24"/>
        </w:rPr>
        <w:t xml:space="preserve">Immuniteten efter grundvaccination varer 1 år for alle antigener. </w:t>
      </w:r>
    </w:p>
    <w:p w:rsidR="007C29C4" w:rsidRPr="007C29C4" w:rsidRDefault="007C29C4" w:rsidP="007C29C4">
      <w:pPr>
        <w:tabs>
          <w:tab w:val="left" w:pos="8222"/>
        </w:tabs>
        <w:ind w:left="851"/>
        <w:rPr>
          <w:sz w:val="24"/>
          <w:szCs w:val="24"/>
        </w:rPr>
      </w:pPr>
      <w:r w:rsidRPr="007C29C4">
        <w:rPr>
          <w:sz w:val="24"/>
          <w:szCs w:val="24"/>
        </w:rPr>
        <w:t>I løbet af det år immunitets</w:t>
      </w:r>
      <w:r w:rsidRPr="007C29C4">
        <w:rPr>
          <w:sz w:val="24"/>
          <w:szCs w:val="24"/>
        </w:rPr>
        <w:softHyphen/>
        <w:t>studierne varede, var der ingen signifikant forskel mellem vaccinerede og ikke vaccinerede hunde mht. reduktion i kolonisering af nyrer med</w:t>
      </w:r>
      <w:r w:rsidRPr="007C29C4">
        <w:rPr>
          <w:i/>
          <w:sz w:val="24"/>
          <w:szCs w:val="24"/>
        </w:rPr>
        <w:t xml:space="preserve"> </w:t>
      </w:r>
      <w:proofErr w:type="spellStart"/>
      <w:r w:rsidRPr="007C29C4">
        <w:rPr>
          <w:i/>
          <w:sz w:val="24"/>
          <w:szCs w:val="24"/>
        </w:rPr>
        <w:t>Leptospira</w:t>
      </w:r>
      <w:proofErr w:type="spellEnd"/>
      <w:r w:rsidRPr="007C29C4">
        <w:rPr>
          <w:sz w:val="24"/>
          <w:szCs w:val="24"/>
        </w:rPr>
        <w:t xml:space="preserve"> </w:t>
      </w:r>
      <w:proofErr w:type="spellStart"/>
      <w:r w:rsidRPr="007C29C4">
        <w:rPr>
          <w:sz w:val="24"/>
          <w:szCs w:val="24"/>
        </w:rPr>
        <w:t>Canicola</w:t>
      </w:r>
      <w:proofErr w:type="spellEnd"/>
      <w:r w:rsidRPr="007C29C4">
        <w:rPr>
          <w:sz w:val="24"/>
          <w:szCs w:val="24"/>
        </w:rPr>
        <w:t xml:space="preserve"> og </w:t>
      </w:r>
      <w:proofErr w:type="spellStart"/>
      <w:r w:rsidRPr="007C29C4">
        <w:rPr>
          <w:i/>
          <w:sz w:val="24"/>
          <w:szCs w:val="24"/>
        </w:rPr>
        <w:t>Leptospira</w:t>
      </w:r>
      <w:proofErr w:type="spellEnd"/>
      <w:r w:rsidRPr="007C29C4">
        <w:rPr>
          <w:sz w:val="24"/>
          <w:szCs w:val="24"/>
        </w:rPr>
        <w:t xml:space="preserve"> </w:t>
      </w:r>
      <w:proofErr w:type="spellStart"/>
      <w:r w:rsidRPr="007C29C4">
        <w:rPr>
          <w:sz w:val="24"/>
          <w:szCs w:val="24"/>
        </w:rPr>
        <w:t>Icterohaemorrhagiae</w:t>
      </w:r>
      <w:proofErr w:type="spellEnd"/>
      <w:r w:rsidRPr="007C29C4">
        <w:rPr>
          <w:sz w:val="24"/>
          <w:szCs w:val="24"/>
        </w:rPr>
        <w:t xml:space="preserve"> eller i nyreskader forårsaget af og udskillelse med urin af </w:t>
      </w:r>
      <w:proofErr w:type="spellStart"/>
      <w:r w:rsidRPr="007C29C4">
        <w:rPr>
          <w:i/>
          <w:sz w:val="24"/>
          <w:szCs w:val="24"/>
        </w:rPr>
        <w:t>Leptospira</w:t>
      </w:r>
      <w:proofErr w:type="spellEnd"/>
      <w:r w:rsidRPr="007C29C4">
        <w:rPr>
          <w:sz w:val="24"/>
          <w:szCs w:val="24"/>
        </w:rPr>
        <w:t xml:space="preserve"> </w:t>
      </w:r>
      <w:proofErr w:type="spellStart"/>
      <w:r w:rsidRPr="007C29C4">
        <w:rPr>
          <w:sz w:val="24"/>
          <w:szCs w:val="24"/>
        </w:rPr>
        <w:t>Canicola</w:t>
      </w:r>
      <w:proofErr w:type="spellEnd"/>
      <w:r w:rsidRPr="007C29C4">
        <w:rPr>
          <w:sz w:val="24"/>
          <w:szCs w:val="24"/>
        </w:rPr>
        <w: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3.3</w:t>
      </w:r>
      <w:r w:rsidRPr="007C29C4">
        <w:rPr>
          <w:b/>
          <w:sz w:val="24"/>
          <w:szCs w:val="24"/>
        </w:rPr>
        <w:tab/>
        <w:t>Kontraindikationer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Ingen.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3.4</w:t>
      </w:r>
      <w:r w:rsidRPr="007C29C4">
        <w:rPr>
          <w:b/>
          <w:sz w:val="24"/>
          <w:szCs w:val="24"/>
        </w:rPr>
        <w:tab/>
        <w:t>Særlige advarsler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 xml:space="preserve">Kun raske dyr må vaccineres. </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3.5</w:t>
      </w:r>
      <w:r w:rsidRPr="007C29C4">
        <w:rPr>
          <w:b/>
          <w:sz w:val="24"/>
          <w:szCs w:val="24"/>
        </w:rPr>
        <w:tab/>
        <w:t>Særlige forholdsregler vedrørende brugen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Cs/>
          <w:sz w:val="24"/>
          <w:szCs w:val="24"/>
          <w:u w:val="single"/>
        </w:rPr>
      </w:pPr>
      <w:r w:rsidRPr="007C29C4">
        <w:rPr>
          <w:bCs/>
          <w:sz w:val="24"/>
          <w:szCs w:val="24"/>
        </w:rPr>
        <w:tab/>
      </w:r>
      <w:r w:rsidRPr="007C29C4">
        <w:rPr>
          <w:bCs/>
          <w:sz w:val="24"/>
          <w:szCs w:val="24"/>
          <w:u w:val="single"/>
        </w:rPr>
        <w:t>Særlige forholdsregler vedrørende sikker brug hos de dyrearter, som lægemidlet er beregnet til:</w:t>
      </w:r>
    </w:p>
    <w:p w:rsidR="007C29C4" w:rsidRPr="007C29C4" w:rsidRDefault="007C29C4" w:rsidP="007C29C4">
      <w:pPr>
        <w:tabs>
          <w:tab w:val="left" w:pos="8222"/>
        </w:tabs>
        <w:ind w:left="851" w:hanging="851"/>
        <w:rPr>
          <w:bCs/>
          <w:sz w:val="24"/>
          <w:szCs w:val="24"/>
          <w:u w:val="single"/>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Ikke relevant.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u w:val="single"/>
        </w:rPr>
      </w:pPr>
      <w:r w:rsidRPr="007C29C4">
        <w:rPr>
          <w:bCs/>
          <w:sz w:val="24"/>
          <w:szCs w:val="24"/>
        </w:rPr>
        <w:tab/>
      </w:r>
      <w:r w:rsidRPr="007C29C4">
        <w:rPr>
          <w:bCs/>
          <w:sz w:val="24"/>
          <w:szCs w:val="24"/>
          <w:u w:val="single"/>
        </w:rPr>
        <w:t>Særlige forholdsregler for personer, der administrerer</w:t>
      </w:r>
      <w:r w:rsidRPr="007C29C4">
        <w:rPr>
          <w:sz w:val="24"/>
          <w:szCs w:val="24"/>
          <w:u w:val="single"/>
        </w:rPr>
        <w:t xml:space="preserve"> veterinærlægemidlet til dyr:</w:t>
      </w:r>
    </w:p>
    <w:p w:rsidR="007C29C4" w:rsidRPr="007C29C4" w:rsidRDefault="007C29C4" w:rsidP="007C29C4">
      <w:pPr>
        <w:tabs>
          <w:tab w:val="left" w:pos="8222"/>
        </w:tabs>
        <w:ind w:left="851" w:hanging="851"/>
        <w:rPr>
          <w:sz w:val="24"/>
          <w:szCs w:val="24"/>
          <w:u w:val="single"/>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I tilfælde af utilsigtet selvinjektion ved hændeligt uheld skal der straks søges lægehjælp, og indlægssedlen eller etiketten bør vises til lægen.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u w:val="single"/>
        </w:rPr>
      </w:pPr>
      <w:r w:rsidRPr="007C29C4">
        <w:rPr>
          <w:sz w:val="24"/>
          <w:szCs w:val="24"/>
        </w:rPr>
        <w:tab/>
      </w:r>
      <w:r w:rsidRPr="007C29C4">
        <w:rPr>
          <w:sz w:val="24"/>
          <w:szCs w:val="24"/>
          <w:u w:val="single"/>
        </w:rPr>
        <w:t>Særlige forholdsregler vedrørende beskyttelse af miljøet:</w:t>
      </w:r>
    </w:p>
    <w:p w:rsidR="007C29C4" w:rsidRPr="007C29C4" w:rsidRDefault="007C29C4" w:rsidP="007C29C4">
      <w:pPr>
        <w:tabs>
          <w:tab w:val="left" w:pos="8222"/>
        </w:tabs>
        <w:ind w:left="851" w:hanging="851"/>
        <w:rPr>
          <w:sz w:val="24"/>
          <w:szCs w:val="24"/>
          <w:u w:val="single"/>
        </w:rPr>
      </w:pPr>
    </w:p>
    <w:p w:rsidR="007C29C4" w:rsidRPr="007C29C4" w:rsidRDefault="007C29C4" w:rsidP="007C29C4">
      <w:pPr>
        <w:tabs>
          <w:tab w:val="left" w:pos="8222"/>
        </w:tabs>
        <w:ind w:left="851" w:hanging="851"/>
        <w:rPr>
          <w:sz w:val="24"/>
          <w:szCs w:val="24"/>
        </w:rPr>
      </w:pPr>
      <w:r>
        <w:rPr>
          <w:sz w:val="24"/>
          <w:szCs w:val="24"/>
        </w:rPr>
        <w:lastRenderedPageBreak/>
        <w:tab/>
      </w:r>
      <w:r w:rsidRPr="007C29C4">
        <w:rPr>
          <w:sz w:val="24"/>
          <w:szCs w:val="24"/>
        </w:rPr>
        <w:t>Ikke relevant.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3.6</w:t>
      </w:r>
      <w:r w:rsidRPr="007C29C4">
        <w:rPr>
          <w:b/>
          <w:sz w:val="24"/>
          <w:szCs w:val="24"/>
        </w:rPr>
        <w:tab/>
        <w:t>Bivirkninger</w:t>
      </w:r>
    </w:p>
    <w:p w:rsidR="007C29C4" w:rsidRPr="007C29C4" w:rsidRDefault="007C29C4" w:rsidP="007C29C4">
      <w:pPr>
        <w:tabs>
          <w:tab w:val="left" w:pos="8222"/>
        </w:tabs>
        <w:ind w:left="851" w:hanging="851"/>
        <w:rPr>
          <w:bCs/>
          <w:sz w:val="24"/>
          <w:szCs w:val="24"/>
        </w:rPr>
      </w:pPr>
    </w:p>
    <w:p w:rsidR="007C29C4" w:rsidRPr="007C29C4" w:rsidRDefault="007C29C4" w:rsidP="007C29C4">
      <w:pPr>
        <w:tabs>
          <w:tab w:val="left" w:pos="8222"/>
        </w:tabs>
        <w:ind w:left="851" w:hanging="851"/>
        <w:rPr>
          <w:sz w:val="24"/>
          <w:szCs w:val="24"/>
        </w:rPr>
      </w:pPr>
      <w:r>
        <w:rPr>
          <w:sz w:val="24"/>
          <w:szCs w:val="24"/>
        </w:rPr>
        <w:tab/>
      </w:r>
      <w:r w:rsidRPr="007C29C4">
        <w:rPr>
          <w:sz w:val="24"/>
          <w:szCs w:val="24"/>
        </w:rPr>
        <w:t>Hunde:</w:t>
      </w:r>
    </w:p>
    <w:p w:rsidR="007C29C4" w:rsidRPr="007C29C4" w:rsidRDefault="007C29C4" w:rsidP="007C29C4">
      <w:pPr>
        <w:tabs>
          <w:tab w:val="left" w:pos="8222"/>
        </w:tabs>
        <w:ind w:left="851" w:hanging="851"/>
        <w:rPr>
          <w:sz w:val="24"/>
          <w:szCs w:val="24"/>
        </w:rPr>
      </w:pPr>
    </w:p>
    <w:tbl>
      <w:tblPr>
        <w:tblW w:w="8647" w:type="dxa"/>
        <w:tblInd w:w="846" w:type="dxa"/>
        <w:tblCellMar>
          <w:top w:w="15" w:type="dxa"/>
          <w:left w:w="15" w:type="dxa"/>
          <w:bottom w:w="15" w:type="dxa"/>
          <w:right w:w="15" w:type="dxa"/>
        </w:tblCellMar>
        <w:tblLook w:val="04A0" w:firstRow="1" w:lastRow="0" w:firstColumn="1" w:lastColumn="0" w:noHBand="0" w:noVBand="1"/>
      </w:tblPr>
      <w:tblGrid>
        <w:gridCol w:w="4536"/>
        <w:gridCol w:w="4111"/>
      </w:tblGrid>
      <w:tr w:rsidR="007C29C4" w:rsidRPr="007C29C4" w:rsidTr="007C29C4">
        <w:trPr>
          <w:trHeight w:val="890"/>
        </w:trPr>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Almindelig</w:t>
            </w:r>
          </w:p>
          <w:p w:rsidR="007C29C4" w:rsidRPr="007C29C4" w:rsidRDefault="007C29C4" w:rsidP="007C29C4">
            <w:pPr>
              <w:tabs>
                <w:tab w:val="left" w:pos="8222"/>
              </w:tabs>
              <w:ind w:left="851" w:hanging="851"/>
              <w:rPr>
                <w:sz w:val="24"/>
                <w:szCs w:val="24"/>
              </w:rPr>
            </w:pPr>
            <w:r w:rsidRPr="007C29C4">
              <w:rPr>
                <w:sz w:val="24"/>
                <w:szCs w:val="24"/>
              </w:rPr>
              <w:t>(1 til 10 dyr ud af 100 behandlede dyr):</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Hævelse på injektionsstedet</w:t>
            </w:r>
            <w:r w:rsidRPr="007C29C4">
              <w:rPr>
                <w:sz w:val="24"/>
                <w:szCs w:val="24"/>
                <w:vertAlign w:val="superscript"/>
              </w:rPr>
              <w:t>1,2,3</w:t>
            </w:r>
            <w:r w:rsidRPr="007C29C4">
              <w:rPr>
                <w:sz w:val="24"/>
                <w:szCs w:val="24"/>
              </w:rPr>
              <w:t>, ødem på injektionsstedet</w:t>
            </w:r>
            <w:r w:rsidRPr="007C29C4">
              <w:rPr>
                <w:sz w:val="24"/>
                <w:szCs w:val="24"/>
                <w:vertAlign w:val="superscript"/>
              </w:rPr>
              <w:t>2,3,4</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vertAlign w:val="superscript"/>
                <w:lang w:val="en-US"/>
              </w:rPr>
            </w:pPr>
            <w:r w:rsidRPr="007C29C4">
              <w:rPr>
                <w:sz w:val="24"/>
                <w:szCs w:val="24"/>
                <w:lang w:val="en-US"/>
              </w:rPr>
              <w:t>Letargi</w:t>
            </w:r>
            <w:r w:rsidRPr="007C29C4">
              <w:rPr>
                <w:sz w:val="24"/>
                <w:szCs w:val="24"/>
                <w:vertAlign w:val="superscript"/>
                <w:lang w:val="en-US"/>
              </w:rPr>
              <w:t>2</w:t>
            </w:r>
          </w:p>
          <w:p w:rsidR="007C29C4" w:rsidRPr="007C29C4" w:rsidRDefault="007C29C4" w:rsidP="007C29C4">
            <w:pPr>
              <w:tabs>
                <w:tab w:val="left" w:pos="8222"/>
              </w:tabs>
              <w:ind w:left="851" w:hanging="851"/>
              <w:rPr>
                <w:sz w:val="24"/>
                <w:szCs w:val="24"/>
                <w:lang w:val="en-US"/>
              </w:rPr>
            </w:pPr>
          </w:p>
        </w:tc>
      </w:tr>
      <w:tr w:rsidR="007C29C4" w:rsidRPr="007C29C4" w:rsidTr="007C29C4">
        <w:trPr>
          <w:trHeight w:val="950"/>
        </w:trPr>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Sjælden</w:t>
            </w:r>
          </w:p>
          <w:p w:rsidR="007C29C4" w:rsidRPr="007C29C4" w:rsidRDefault="007C29C4" w:rsidP="007C29C4">
            <w:pPr>
              <w:tabs>
                <w:tab w:val="left" w:pos="8222"/>
              </w:tabs>
              <w:ind w:left="851" w:hanging="851"/>
              <w:rPr>
                <w:sz w:val="24"/>
                <w:szCs w:val="24"/>
              </w:rPr>
            </w:pPr>
            <w:r w:rsidRPr="007C29C4">
              <w:rPr>
                <w:sz w:val="24"/>
                <w:szCs w:val="24"/>
              </w:rPr>
              <w:t>(1 til 10 dyr ud af 10.000 behandlede dyr):</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Smerter på injektionsstedet</w:t>
            </w:r>
            <w:r w:rsidRPr="007C29C4">
              <w:rPr>
                <w:sz w:val="24"/>
                <w:szCs w:val="24"/>
                <w:vertAlign w:val="superscript"/>
              </w:rPr>
              <w:t>2,3</w:t>
            </w:r>
            <w:r w:rsidRPr="007C29C4">
              <w:rPr>
                <w:sz w:val="24"/>
                <w:szCs w:val="24"/>
              </w:rPr>
              <w:t xml:space="preserve">, </w:t>
            </w:r>
            <w:proofErr w:type="spellStart"/>
            <w:r w:rsidRPr="007C29C4">
              <w:rPr>
                <w:sz w:val="24"/>
                <w:szCs w:val="24"/>
              </w:rPr>
              <w:t>pruritus</w:t>
            </w:r>
            <w:proofErr w:type="spellEnd"/>
            <w:r w:rsidRPr="007C29C4">
              <w:rPr>
                <w:sz w:val="24"/>
                <w:szCs w:val="24"/>
              </w:rPr>
              <w:t xml:space="preserve"> på injektionsstedet</w:t>
            </w:r>
            <w:r w:rsidRPr="007C29C4">
              <w:rPr>
                <w:sz w:val="24"/>
                <w:szCs w:val="24"/>
                <w:vertAlign w:val="superscript"/>
              </w:rPr>
              <w:t>2,3</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sz w:val="24"/>
                <w:szCs w:val="24"/>
              </w:rPr>
              <w:t>Hypertermi</w:t>
            </w:r>
            <w:r w:rsidRPr="007C29C4">
              <w:rPr>
                <w:sz w:val="24"/>
                <w:szCs w:val="24"/>
                <w:vertAlign w:val="superscript"/>
              </w:rPr>
              <w:t>2</w:t>
            </w:r>
            <w:r w:rsidRPr="007C29C4">
              <w:rPr>
                <w:sz w:val="24"/>
                <w:szCs w:val="24"/>
              </w:rPr>
              <w:t>, anoreksi</w:t>
            </w:r>
            <w:r w:rsidRPr="007C29C4">
              <w:rPr>
                <w:sz w:val="24"/>
                <w:szCs w:val="24"/>
                <w:vertAlign w:val="superscript"/>
              </w:rPr>
              <w:t>2</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vertAlign w:val="superscript"/>
              </w:rPr>
            </w:pPr>
            <w:r w:rsidRPr="007C29C4">
              <w:rPr>
                <w:sz w:val="24"/>
                <w:szCs w:val="24"/>
              </w:rPr>
              <w:t>Forstyrrelser i fordøjelseskanalen (f.eks. diarré, opkastning)</w:t>
            </w:r>
            <w:r w:rsidRPr="007C29C4">
              <w:rPr>
                <w:sz w:val="24"/>
                <w:szCs w:val="24"/>
                <w:vertAlign w:val="superscript"/>
              </w:rPr>
              <w:t>2</w:t>
            </w:r>
          </w:p>
          <w:p w:rsidR="007C29C4" w:rsidRPr="007C29C4" w:rsidRDefault="007C29C4" w:rsidP="007C29C4">
            <w:pPr>
              <w:tabs>
                <w:tab w:val="left" w:pos="8222"/>
              </w:tabs>
              <w:ind w:left="851" w:hanging="851"/>
              <w:rPr>
                <w:sz w:val="24"/>
                <w:szCs w:val="24"/>
              </w:rPr>
            </w:pPr>
          </w:p>
        </w:tc>
      </w:tr>
      <w:tr w:rsidR="007C29C4" w:rsidRPr="007C29C4" w:rsidTr="007C29C4">
        <w:trPr>
          <w:trHeight w:val="948"/>
        </w:trPr>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Meget sjælden</w:t>
            </w:r>
          </w:p>
          <w:p w:rsidR="007C29C4" w:rsidRPr="007C29C4" w:rsidRDefault="007C29C4" w:rsidP="007C29C4">
            <w:pPr>
              <w:tabs>
                <w:tab w:val="left" w:pos="8222"/>
              </w:tabs>
              <w:ind w:left="851" w:hanging="851"/>
              <w:rPr>
                <w:sz w:val="24"/>
                <w:szCs w:val="24"/>
              </w:rPr>
            </w:pPr>
            <w:r w:rsidRPr="007C29C4">
              <w:rPr>
                <w:sz w:val="24"/>
                <w:szCs w:val="24"/>
              </w:rPr>
              <w:t>(&lt; 1 dyr ud af 10.000 behandlede dyr, herunder enkeltstående indberetninger):</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9C4" w:rsidRPr="007C29C4" w:rsidRDefault="007C29C4" w:rsidP="007C29C4">
            <w:pPr>
              <w:tabs>
                <w:tab w:val="left" w:pos="8222"/>
              </w:tabs>
              <w:ind w:left="851" w:hanging="851"/>
              <w:rPr>
                <w:sz w:val="24"/>
                <w:szCs w:val="24"/>
              </w:rPr>
            </w:pPr>
            <w:r w:rsidRPr="007C29C4">
              <w:rPr>
                <w:sz w:val="24"/>
                <w:szCs w:val="24"/>
              </w:rPr>
              <w:t xml:space="preserve">Overfølsomhedsreaktion (f.eks. anafylaksi, allergisk hudreaktion som </w:t>
            </w:r>
            <w:proofErr w:type="spellStart"/>
            <w:r w:rsidRPr="007C29C4">
              <w:rPr>
                <w:sz w:val="24"/>
                <w:szCs w:val="24"/>
              </w:rPr>
              <w:t>angioødem</w:t>
            </w:r>
            <w:proofErr w:type="spellEnd"/>
            <w:r w:rsidRPr="007C29C4">
              <w:rPr>
                <w:sz w:val="24"/>
                <w:szCs w:val="24"/>
              </w:rPr>
              <w:t xml:space="preserve">, </w:t>
            </w:r>
            <w:proofErr w:type="spellStart"/>
            <w:r w:rsidRPr="007C29C4">
              <w:rPr>
                <w:sz w:val="24"/>
                <w:szCs w:val="24"/>
              </w:rPr>
              <w:t>urticarial</w:t>
            </w:r>
            <w:proofErr w:type="spellEnd"/>
            <w:r w:rsidRPr="007C29C4">
              <w:rPr>
                <w:sz w:val="24"/>
                <w:szCs w:val="24"/>
              </w:rPr>
              <w:t xml:space="preserve"> </w:t>
            </w:r>
            <w:proofErr w:type="spellStart"/>
            <w:r w:rsidRPr="007C29C4">
              <w:rPr>
                <w:sz w:val="24"/>
                <w:szCs w:val="24"/>
              </w:rPr>
              <w:t>erytem</w:t>
            </w:r>
            <w:proofErr w:type="spellEnd"/>
            <w:r w:rsidRPr="007C29C4">
              <w:rPr>
                <w:sz w:val="24"/>
                <w:szCs w:val="24"/>
              </w:rPr>
              <w:t xml:space="preserve">, allergisk </w:t>
            </w:r>
            <w:proofErr w:type="spellStart"/>
            <w:r w:rsidRPr="007C29C4">
              <w:rPr>
                <w:sz w:val="24"/>
                <w:szCs w:val="24"/>
              </w:rPr>
              <w:t>pruritus</w:t>
            </w:r>
            <w:proofErr w:type="spellEnd"/>
            <w:r w:rsidRPr="007C29C4">
              <w:rPr>
                <w:sz w:val="24"/>
                <w:szCs w:val="24"/>
              </w:rPr>
              <w:t>)</w:t>
            </w:r>
            <w:r w:rsidRPr="007C29C4">
              <w:rPr>
                <w:sz w:val="24"/>
                <w:szCs w:val="24"/>
                <w:vertAlign w:val="superscript"/>
              </w:rPr>
              <w:t>5</w:t>
            </w:r>
          </w:p>
        </w:tc>
      </w:tr>
    </w:tbl>
    <w:p w:rsidR="007C29C4" w:rsidRPr="007C29C4" w:rsidRDefault="007C29C4" w:rsidP="007C29C4">
      <w:pPr>
        <w:tabs>
          <w:tab w:val="left" w:pos="8222"/>
        </w:tabs>
        <w:ind w:left="851"/>
        <w:rPr>
          <w:sz w:val="24"/>
          <w:szCs w:val="24"/>
        </w:rPr>
      </w:pPr>
      <w:r w:rsidRPr="007C29C4">
        <w:rPr>
          <w:sz w:val="24"/>
          <w:szCs w:val="24"/>
          <w:vertAlign w:val="superscript"/>
        </w:rPr>
        <w:t>1 </w:t>
      </w:r>
      <w:r w:rsidRPr="007C29C4">
        <w:rPr>
          <w:sz w:val="24"/>
          <w:szCs w:val="24"/>
        </w:rPr>
        <w:t>(≤ 4 cm).</w:t>
      </w:r>
    </w:p>
    <w:p w:rsidR="007C29C4" w:rsidRPr="007C29C4" w:rsidRDefault="007C29C4" w:rsidP="007C29C4">
      <w:pPr>
        <w:tabs>
          <w:tab w:val="left" w:pos="8222"/>
        </w:tabs>
        <w:ind w:left="851"/>
        <w:rPr>
          <w:sz w:val="24"/>
          <w:szCs w:val="24"/>
        </w:rPr>
      </w:pPr>
      <w:r w:rsidRPr="007C29C4">
        <w:rPr>
          <w:sz w:val="24"/>
          <w:szCs w:val="24"/>
          <w:vertAlign w:val="superscript"/>
        </w:rPr>
        <w:t>2</w:t>
      </w:r>
      <w:r w:rsidRPr="007C29C4">
        <w:rPr>
          <w:sz w:val="24"/>
          <w:szCs w:val="24"/>
        </w:rPr>
        <w:t> Forbigående.</w:t>
      </w:r>
    </w:p>
    <w:p w:rsidR="007C29C4" w:rsidRPr="007C29C4" w:rsidRDefault="007C29C4" w:rsidP="007C29C4">
      <w:pPr>
        <w:tabs>
          <w:tab w:val="left" w:pos="8222"/>
        </w:tabs>
        <w:ind w:left="851"/>
        <w:rPr>
          <w:sz w:val="24"/>
          <w:szCs w:val="24"/>
        </w:rPr>
      </w:pPr>
      <w:r w:rsidRPr="007C29C4">
        <w:rPr>
          <w:sz w:val="24"/>
          <w:szCs w:val="24"/>
          <w:vertAlign w:val="superscript"/>
        </w:rPr>
        <w:t>3 </w:t>
      </w:r>
      <w:r w:rsidRPr="007C29C4">
        <w:rPr>
          <w:sz w:val="24"/>
          <w:szCs w:val="24"/>
        </w:rPr>
        <w:t xml:space="preserve">En sådan </w:t>
      </w:r>
      <w:proofErr w:type="spellStart"/>
      <w:r w:rsidRPr="007C29C4">
        <w:rPr>
          <w:sz w:val="24"/>
          <w:szCs w:val="24"/>
        </w:rPr>
        <w:t>lokalreaktion</w:t>
      </w:r>
      <w:proofErr w:type="spellEnd"/>
      <w:r w:rsidRPr="007C29C4">
        <w:rPr>
          <w:sz w:val="24"/>
          <w:szCs w:val="24"/>
        </w:rPr>
        <w:t xml:space="preserve"> forsvinder spontant inden for 1 til 2 uger.</w:t>
      </w:r>
    </w:p>
    <w:p w:rsidR="007C29C4" w:rsidRPr="007C29C4" w:rsidRDefault="007C29C4" w:rsidP="007C29C4">
      <w:pPr>
        <w:tabs>
          <w:tab w:val="left" w:pos="8222"/>
        </w:tabs>
        <w:ind w:left="851"/>
        <w:rPr>
          <w:sz w:val="24"/>
          <w:szCs w:val="24"/>
        </w:rPr>
      </w:pPr>
      <w:r w:rsidRPr="007C29C4">
        <w:rPr>
          <w:sz w:val="24"/>
          <w:szCs w:val="24"/>
          <w:vertAlign w:val="superscript"/>
        </w:rPr>
        <w:t>4 </w:t>
      </w:r>
      <w:r w:rsidRPr="007C29C4">
        <w:rPr>
          <w:sz w:val="24"/>
          <w:szCs w:val="24"/>
        </w:rPr>
        <w:t>Let diffust</w:t>
      </w:r>
    </w:p>
    <w:p w:rsidR="007C29C4" w:rsidRPr="007C29C4" w:rsidRDefault="007C29C4" w:rsidP="007C29C4">
      <w:pPr>
        <w:tabs>
          <w:tab w:val="left" w:pos="8222"/>
        </w:tabs>
        <w:ind w:left="851"/>
        <w:rPr>
          <w:sz w:val="24"/>
          <w:szCs w:val="24"/>
        </w:rPr>
      </w:pPr>
      <w:r w:rsidRPr="007C29C4">
        <w:rPr>
          <w:sz w:val="24"/>
          <w:szCs w:val="24"/>
          <w:vertAlign w:val="superscript"/>
        </w:rPr>
        <w:t>5 </w:t>
      </w:r>
      <w:r w:rsidRPr="007C29C4">
        <w:rPr>
          <w:sz w:val="24"/>
          <w:szCs w:val="24"/>
        </w:rPr>
        <w:t>I disse tilfælde skal der gives relevant symptomatisk behandling.</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bookmarkStart w:id="0" w:name="_Hlk66891708"/>
      <w:r w:rsidRPr="007C29C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bookmarkEnd w:id="0"/>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3.7</w:t>
      </w:r>
      <w:r w:rsidRPr="007C29C4">
        <w:rPr>
          <w:b/>
          <w:sz w:val="24"/>
          <w:szCs w:val="24"/>
        </w:rPr>
        <w:tab/>
        <w:t>Anvendelse under drægtighed, laktation eller æglægning</w:t>
      </w:r>
    </w:p>
    <w:p w:rsidR="007C29C4" w:rsidRPr="007C29C4" w:rsidRDefault="007C29C4" w:rsidP="007C29C4">
      <w:pPr>
        <w:tabs>
          <w:tab w:val="left" w:pos="8222"/>
        </w:tabs>
        <w:ind w:left="851" w:hanging="851"/>
        <w:rPr>
          <w:sz w:val="24"/>
          <w:szCs w:val="24"/>
          <w:u w:val="single"/>
        </w:rPr>
      </w:pPr>
    </w:p>
    <w:p w:rsidR="007C29C4" w:rsidRPr="007C29C4" w:rsidRDefault="007C29C4" w:rsidP="007C29C4">
      <w:pPr>
        <w:tabs>
          <w:tab w:val="left" w:pos="8222"/>
        </w:tabs>
        <w:ind w:left="851"/>
        <w:rPr>
          <w:sz w:val="24"/>
          <w:szCs w:val="24"/>
          <w:u w:val="single"/>
        </w:rPr>
      </w:pPr>
      <w:r w:rsidRPr="007C29C4">
        <w:rPr>
          <w:sz w:val="24"/>
          <w:szCs w:val="24"/>
          <w:u w:val="single"/>
        </w:rPr>
        <w:t xml:space="preserve">Drægtighed og laktation: </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Må ikke anvendes under drægtighed og laktation.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Cs/>
          <w:sz w:val="24"/>
          <w:szCs w:val="24"/>
        </w:rPr>
      </w:pPr>
      <w:r w:rsidRPr="007C29C4">
        <w:rPr>
          <w:b/>
          <w:sz w:val="24"/>
          <w:szCs w:val="24"/>
        </w:rPr>
        <w:t>3.8</w:t>
      </w:r>
      <w:r w:rsidRPr="007C29C4">
        <w:rPr>
          <w:b/>
          <w:sz w:val="24"/>
          <w:szCs w:val="24"/>
        </w:rPr>
        <w:tab/>
        <w:t>Interaktion med andre lægemidler og andre former for interaktion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 xml:space="preserve">Der foreligger oplysninger om sikkerhed og virkning, der viser, at vaccinen kan blandes og administreres med vacciner fra </w:t>
      </w:r>
      <w:proofErr w:type="spellStart"/>
      <w:r w:rsidRPr="007C29C4">
        <w:rPr>
          <w:sz w:val="24"/>
          <w:szCs w:val="24"/>
        </w:rPr>
        <w:t>Virbac</w:t>
      </w:r>
      <w:proofErr w:type="spellEnd"/>
      <w:r w:rsidRPr="007C29C4">
        <w:rPr>
          <w:sz w:val="24"/>
          <w:szCs w:val="24"/>
        </w:rPr>
        <w:t xml:space="preserve">, der stimulerer til aktiv immunitet over for hundesygevirus (CDV), hundens </w:t>
      </w:r>
      <w:proofErr w:type="spellStart"/>
      <w:r w:rsidRPr="007C29C4">
        <w:rPr>
          <w:sz w:val="24"/>
          <w:szCs w:val="24"/>
        </w:rPr>
        <w:t>adenovirus</w:t>
      </w:r>
      <w:proofErr w:type="spellEnd"/>
      <w:r w:rsidRPr="007C29C4">
        <w:rPr>
          <w:sz w:val="24"/>
          <w:szCs w:val="24"/>
        </w:rPr>
        <w:t xml:space="preserve"> (CAV), hundens </w:t>
      </w:r>
      <w:proofErr w:type="spellStart"/>
      <w:r w:rsidRPr="007C29C4">
        <w:rPr>
          <w:sz w:val="24"/>
          <w:szCs w:val="24"/>
        </w:rPr>
        <w:t>parvovirus</w:t>
      </w:r>
      <w:proofErr w:type="spellEnd"/>
      <w:r w:rsidRPr="007C29C4">
        <w:rPr>
          <w:sz w:val="24"/>
          <w:szCs w:val="24"/>
        </w:rPr>
        <w:t xml:space="preserve"> (CPV), hundens </w:t>
      </w:r>
      <w:proofErr w:type="spellStart"/>
      <w:r w:rsidRPr="007C29C4">
        <w:rPr>
          <w:sz w:val="24"/>
          <w:szCs w:val="24"/>
        </w:rPr>
        <w:t>parainfluenzavirus</w:t>
      </w:r>
      <w:proofErr w:type="spellEnd"/>
      <w:r w:rsidRPr="007C29C4">
        <w:rPr>
          <w:sz w:val="24"/>
          <w:szCs w:val="24"/>
        </w:rPr>
        <w:t xml:space="preserve"> (</w:t>
      </w:r>
      <w:proofErr w:type="spellStart"/>
      <w:r w:rsidRPr="007C29C4">
        <w:rPr>
          <w:sz w:val="24"/>
          <w:szCs w:val="24"/>
        </w:rPr>
        <w:t>CPiV</w:t>
      </w:r>
      <w:proofErr w:type="spellEnd"/>
      <w:r w:rsidRPr="007C29C4">
        <w:rPr>
          <w:sz w:val="24"/>
          <w:szCs w:val="24"/>
        </w:rPr>
        <w:t>) og rabies, hvis disse er tilgængelige.</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lastRenderedPageBreak/>
        <w:t>Der foreligger ingen oplysninger om sikkerhed og virkning ved samtidig brug med andre veterinærlægemidler end dem, der er nævnt ovenfor. En eventuel beslutning om at anvende vaccinen umiddelbart før eller efter brug af et andet veterinærlægemiddel skal derfor tages med udgangspunkt i det enkelte tilfælde.</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3.9</w:t>
      </w:r>
      <w:r w:rsidRPr="007C29C4">
        <w:rPr>
          <w:b/>
          <w:sz w:val="24"/>
          <w:szCs w:val="24"/>
        </w:rPr>
        <w:tab/>
        <w:t>Administrationsveje og dosering</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Omrystes forsigtigt og dosis på 1 ml injiceres umiddelbart efter subkutant i henhold til nedenstående vaccinationsprogram:</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u w:val="single"/>
        </w:rPr>
      </w:pPr>
      <w:r w:rsidRPr="007C29C4">
        <w:rPr>
          <w:sz w:val="24"/>
          <w:szCs w:val="24"/>
          <w:u w:val="single"/>
        </w:rPr>
        <w:t>Grundvaccination:</w:t>
      </w:r>
    </w:p>
    <w:p w:rsidR="007C29C4" w:rsidRPr="007C29C4" w:rsidRDefault="007C29C4" w:rsidP="007C29C4">
      <w:pPr>
        <w:tabs>
          <w:tab w:val="left" w:pos="8222"/>
        </w:tabs>
        <w:ind w:left="851"/>
        <w:rPr>
          <w:sz w:val="24"/>
          <w:szCs w:val="24"/>
        </w:rPr>
      </w:pPr>
      <w:r w:rsidRPr="007C29C4">
        <w:rPr>
          <w:sz w:val="24"/>
          <w:szCs w:val="24"/>
        </w:rPr>
        <w:t>- Første vaccination fra 8-ugers alderen</w:t>
      </w:r>
    </w:p>
    <w:p w:rsidR="007C29C4" w:rsidRPr="007C29C4" w:rsidRDefault="007C29C4" w:rsidP="007C29C4">
      <w:pPr>
        <w:tabs>
          <w:tab w:val="left" w:pos="8222"/>
        </w:tabs>
        <w:ind w:left="851"/>
        <w:rPr>
          <w:sz w:val="24"/>
          <w:szCs w:val="24"/>
        </w:rPr>
      </w:pPr>
      <w:r w:rsidRPr="007C29C4">
        <w:rPr>
          <w:sz w:val="24"/>
          <w:szCs w:val="24"/>
        </w:rPr>
        <w:t>- Anden vaccination 3-4 uger senere</w:t>
      </w:r>
    </w:p>
    <w:p w:rsidR="007C29C4" w:rsidRPr="007C29C4" w:rsidRDefault="007C29C4" w:rsidP="007C29C4">
      <w:pPr>
        <w:tabs>
          <w:tab w:val="left" w:pos="8222"/>
        </w:tabs>
        <w:ind w:left="851"/>
        <w:rPr>
          <w:sz w:val="24"/>
          <w:szCs w:val="24"/>
        </w:rPr>
      </w:pPr>
    </w:p>
    <w:p w:rsidR="007C29C4" w:rsidRPr="007C29C4" w:rsidRDefault="007C29C4" w:rsidP="007C29C4">
      <w:pPr>
        <w:tabs>
          <w:tab w:val="left" w:pos="8222"/>
        </w:tabs>
        <w:ind w:left="851"/>
        <w:rPr>
          <w:sz w:val="24"/>
          <w:szCs w:val="24"/>
        </w:rPr>
      </w:pPr>
      <w:r w:rsidRPr="007C29C4">
        <w:rPr>
          <w:sz w:val="24"/>
          <w:szCs w:val="24"/>
        </w:rPr>
        <w:t xml:space="preserve">Hvis aktiv immunitet over for CDV, CAV, CPV og </w:t>
      </w:r>
      <w:proofErr w:type="spellStart"/>
      <w:r w:rsidRPr="007C29C4">
        <w:rPr>
          <w:sz w:val="24"/>
          <w:szCs w:val="24"/>
        </w:rPr>
        <w:t>CPiV</w:t>
      </w:r>
      <w:proofErr w:type="spellEnd"/>
      <w:r w:rsidRPr="007C29C4">
        <w:rPr>
          <w:sz w:val="24"/>
          <w:szCs w:val="24"/>
        </w:rPr>
        <w:t xml:space="preserve"> også ønskes, kan en dosis af vaccinen anvendes til at </w:t>
      </w:r>
      <w:proofErr w:type="spellStart"/>
      <w:r w:rsidRPr="007C29C4">
        <w:rPr>
          <w:sz w:val="24"/>
          <w:szCs w:val="24"/>
        </w:rPr>
        <w:t>rekonstituere</w:t>
      </w:r>
      <w:proofErr w:type="spellEnd"/>
      <w:r w:rsidRPr="007C29C4">
        <w:rPr>
          <w:sz w:val="24"/>
          <w:szCs w:val="24"/>
        </w:rPr>
        <w:t xml:space="preserve"> en dosis af frysetørret vaccine fra </w:t>
      </w:r>
      <w:proofErr w:type="spellStart"/>
      <w:r w:rsidRPr="007C29C4">
        <w:rPr>
          <w:sz w:val="24"/>
          <w:szCs w:val="24"/>
        </w:rPr>
        <w:t>Virbac</w:t>
      </w:r>
      <w:proofErr w:type="spellEnd"/>
      <w:r w:rsidRPr="007C29C4">
        <w:rPr>
          <w:sz w:val="24"/>
          <w:szCs w:val="24"/>
        </w:rPr>
        <w:t xml:space="preserve"> med CDV, CAV-2, CPV og </w:t>
      </w:r>
      <w:proofErr w:type="spellStart"/>
      <w:r w:rsidRPr="007C29C4">
        <w:rPr>
          <w:sz w:val="24"/>
          <w:szCs w:val="24"/>
        </w:rPr>
        <w:t>CPiV</w:t>
      </w:r>
      <w:proofErr w:type="spellEnd"/>
      <w:r w:rsidRPr="007C29C4">
        <w:rPr>
          <w:sz w:val="24"/>
          <w:szCs w:val="24"/>
        </w:rPr>
        <w:t xml:space="preserve"> antigener. Efter </w:t>
      </w:r>
      <w:proofErr w:type="spellStart"/>
      <w:r w:rsidRPr="007C29C4">
        <w:rPr>
          <w:sz w:val="24"/>
          <w:szCs w:val="24"/>
        </w:rPr>
        <w:t>rekonstitution</w:t>
      </w:r>
      <w:proofErr w:type="spellEnd"/>
      <w:r w:rsidRPr="007C29C4">
        <w:rPr>
          <w:sz w:val="24"/>
          <w:szCs w:val="24"/>
        </w:rPr>
        <w:t xml:space="preserve"> omrystes forsigtigt (</w:t>
      </w:r>
      <w:proofErr w:type="spellStart"/>
      <w:r w:rsidRPr="007C29C4">
        <w:rPr>
          <w:sz w:val="24"/>
          <w:szCs w:val="24"/>
        </w:rPr>
        <w:t>rekonstitueret</w:t>
      </w:r>
      <w:proofErr w:type="spellEnd"/>
      <w:r w:rsidRPr="007C29C4">
        <w:rPr>
          <w:sz w:val="24"/>
          <w:szCs w:val="24"/>
        </w:rPr>
        <w:t xml:space="preserve"> vaccine fremtræder beige med tone af lyserød) og en dosis på 1 ml injiceres umiddelbart efter subkutant i henhold til ovenstående vaccinationsprogram: 2 injektioner med 3-4 ugers interval fra 8-ugers alderen.</w:t>
      </w:r>
    </w:p>
    <w:p w:rsidR="007C29C4" w:rsidRPr="007C29C4" w:rsidRDefault="007C29C4" w:rsidP="007C29C4">
      <w:pPr>
        <w:tabs>
          <w:tab w:val="left" w:pos="8222"/>
        </w:tabs>
        <w:ind w:left="851"/>
        <w:rPr>
          <w:sz w:val="24"/>
          <w:szCs w:val="24"/>
          <w:u w:val="single"/>
        </w:rPr>
      </w:pPr>
      <w:r w:rsidRPr="007C29C4">
        <w:rPr>
          <w:sz w:val="24"/>
          <w:szCs w:val="24"/>
        </w:rPr>
        <w:t xml:space="preserve">Hvis aktiv immunisering mod rabies også er påkrævet, og </w:t>
      </w:r>
      <w:proofErr w:type="spellStart"/>
      <w:r w:rsidRPr="007C29C4">
        <w:rPr>
          <w:sz w:val="24"/>
          <w:szCs w:val="24"/>
        </w:rPr>
        <w:t>Virbacs</w:t>
      </w:r>
      <w:proofErr w:type="spellEnd"/>
      <w:r w:rsidRPr="007C29C4">
        <w:rPr>
          <w:sz w:val="24"/>
          <w:szCs w:val="24"/>
        </w:rPr>
        <w:t xml:space="preserve"> rabiesvaccine er tilgængelig, kan en dosis af vaccinen, alene eller blandet som beskrevet oven for, blandes med en dosis af </w:t>
      </w:r>
      <w:proofErr w:type="spellStart"/>
      <w:r w:rsidRPr="007C29C4">
        <w:rPr>
          <w:sz w:val="24"/>
          <w:szCs w:val="24"/>
        </w:rPr>
        <w:t>Virbacs</w:t>
      </w:r>
      <w:proofErr w:type="spellEnd"/>
      <w:r w:rsidRPr="007C29C4">
        <w:rPr>
          <w:sz w:val="24"/>
          <w:szCs w:val="24"/>
        </w:rPr>
        <w:t xml:space="preserve"> rabies-vaccine. De blandende vacciner (2 ml) gives subkutant umiddelbart efter. Der henvises til produktresumeet for </w:t>
      </w:r>
      <w:proofErr w:type="spellStart"/>
      <w:r w:rsidRPr="007C29C4">
        <w:rPr>
          <w:sz w:val="24"/>
          <w:szCs w:val="24"/>
        </w:rPr>
        <w:t>Virbacs</w:t>
      </w:r>
      <w:proofErr w:type="spellEnd"/>
      <w:r w:rsidRPr="007C29C4">
        <w:rPr>
          <w:sz w:val="24"/>
          <w:szCs w:val="24"/>
        </w:rPr>
        <w:t xml:space="preserve"> rabies-vaccine vedrørende vaccinationsprogram mod rabies.</w:t>
      </w:r>
    </w:p>
    <w:p w:rsidR="007C29C4" w:rsidRPr="007C29C4" w:rsidRDefault="007C29C4" w:rsidP="007C29C4">
      <w:pPr>
        <w:tabs>
          <w:tab w:val="left" w:pos="8222"/>
        </w:tabs>
        <w:ind w:left="851"/>
        <w:rPr>
          <w:sz w:val="24"/>
          <w:szCs w:val="24"/>
          <w:u w:val="single"/>
        </w:rPr>
      </w:pPr>
    </w:p>
    <w:p w:rsidR="007C29C4" w:rsidRPr="007C29C4" w:rsidRDefault="007C29C4" w:rsidP="007C29C4">
      <w:pPr>
        <w:tabs>
          <w:tab w:val="left" w:pos="8222"/>
        </w:tabs>
        <w:ind w:left="851"/>
        <w:rPr>
          <w:sz w:val="24"/>
          <w:szCs w:val="24"/>
          <w:u w:val="single"/>
        </w:rPr>
      </w:pPr>
      <w:r w:rsidRPr="007C29C4">
        <w:rPr>
          <w:sz w:val="24"/>
          <w:szCs w:val="24"/>
          <w:u w:val="single"/>
        </w:rPr>
        <w:t>Revaccination:</w:t>
      </w:r>
    </w:p>
    <w:p w:rsidR="007C29C4" w:rsidRPr="007C29C4" w:rsidRDefault="007C29C4" w:rsidP="007C29C4">
      <w:pPr>
        <w:tabs>
          <w:tab w:val="left" w:pos="8222"/>
        </w:tabs>
        <w:ind w:left="851"/>
        <w:rPr>
          <w:sz w:val="24"/>
          <w:szCs w:val="24"/>
        </w:rPr>
      </w:pPr>
      <w:r w:rsidRPr="007C29C4">
        <w:rPr>
          <w:sz w:val="24"/>
          <w:szCs w:val="24"/>
        </w:rPr>
        <w:t>En vaccination med en dosis bør gives 1 år efter endt basisvaccination og årligt herefter.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3.10</w:t>
      </w:r>
      <w:r w:rsidRPr="007C29C4">
        <w:rPr>
          <w:b/>
          <w:sz w:val="24"/>
          <w:szCs w:val="24"/>
        </w:rPr>
        <w:tab/>
        <w:t>Symptomer på overdosering (og, hvis relevant, nødforanstaltninger og modgift)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Ikke relevant.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3.11</w:t>
      </w:r>
      <w:r w:rsidRPr="007C29C4">
        <w:rPr>
          <w:b/>
          <w:sz w:val="24"/>
          <w:szCs w:val="24"/>
        </w:rPr>
        <w:tab/>
        <w:t>Særlige begrænsninger og betingelser for anvendelse, herunder begrænsninger for anvendelsen af antimikrobielle og antiparasitære veterinærlægemidler for at begrænse risikoen for udvikling af resistens</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bCs/>
          <w:sz w:val="24"/>
          <w:szCs w:val="24"/>
        </w:rPr>
      </w:pPr>
      <w:r w:rsidRPr="007C29C4">
        <w:rPr>
          <w:bCs/>
          <w:sz w:val="24"/>
          <w:szCs w:val="24"/>
        </w:rPr>
        <w:t>Ikke relevant.</w:t>
      </w:r>
    </w:p>
    <w:p w:rsidR="007C29C4" w:rsidRPr="007C29C4" w:rsidRDefault="007C29C4" w:rsidP="007C29C4">
      <w:pPr>
        <w:tabs>
          <w:tab w:val="left" w:pos="8222"/>
        </w:tabs>
        <w:ind w:left="851" w:hanging="851"/>
        <w:rPr>
          <w:bCs/>
          <w:sz w:val="24"/>
          <w:szCs w:val="24"/>
        </w:rPr>
      </w:pPr>
    </w:p>
    <w:p w:rsidR="007C29C4" w:rsidRPr="007C29C4" w:rsidRDefault="007C29C4" w:rsidP="007C29C4">
      <w:pPr>
        <w:tabs>
          <w:tab w:val="left" w:pos="8222"/>
        </w:tabs>
        <w:ind w:left="851" w:hanging="851"/>
        <w:rPr>
          <w:sz w:val="24"/>
          <w:szCs w:val="24"/>
        </w:rPr>
      </w:pPr>
      <w:r w:rsidRPr="007C29C4">
        <w:rPr>
          <w:b/>
          <w:sz w:val="24"/>
          <w:szCs w:val="24"/>
        </w:rPr>
        <w:t>3.12</w:t>
      </w:r>
      <w:r w:rsidRPr="007C29C4">
        <w:rPr>
          <w:b/>
          <w:sz w:val="24"/>
          <w:szCs w:val="24"/>
        </w:rPr>
        <w:tab/>
        <w:t>Tilbageholdelsestid(er)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Ikke relevant.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4.</w:t>
      </w:r>
      <w:r w:rsidRPr="007C29C4">
        <w:rPr>
          <w:b/>
          <w:sz w:val="24"/>
          <w:szCs w:val="24"/>
        </w:rPr>
        <w:tab/>
        <w:t>IMMUNOLOGISKE OPLYSNINGER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4.1</w:t>
      </w:r>
      <w:r w:rsidRPr="007C29C4">
        <w:rPr>
          <w:b/>
          <w:sz w:val="24"/>
          <w:szCs w:val="24"/>
        </w:rPr>
        <w:tab/>
      </w:r>
      <w:proofErr w:type="spellStart"/>
      <w:r w:rsidRPr="007C29C4">
        <w:rPr>
          <w:b/>
          <w:sz w:val="24"/>
          <w:szCs w:val="24"/>
        </w:rPr>
        <w:t>ATCvet</w:t>
      </w:r>
      <w:proofErr w:type="spellEnd"/>
      <w:r w:rsidRPr="007C29C4">
        <w:rPr>
          <w:b/>
          <w:sz w:val="24"/>
          <w:szCs w:val="24"/>
        </w:rPr>
        <w:t xml:space="preserve">-kode: </w:t>
      </w:r>
      <w:r w:rsidRPr="007C29C4">
        <w:rPr>
          <w:sz w:val="24"/>
          <w:szCs w:val="24"/>
        </w:rPr>
        <w:t>QI07AB01</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 xml:space="preserve">Vaccinen stimulerer til aktiv immunitet over for </w:t>
      </w:r>
      <w:proofErr w:type="spellStart"/>
      <w:r w:rsidRPr="007C29C4">
        <w:rPr>
          <w:i/>
          <w:sz w:val="24"/>
          <w:szCs w:val="24"/>
        </w:rPr>
        <w:t>Leptospira</w:t>
      </w:r>
      <w:proofErr w:type="spellEnd"/>
      <w:r w:rsidRPr="007C29C4">
        <w:rPr>
          <w:i/>
          <w:sz w:val="24"/>
          <w:szCs w:val="24"/>
        </w:rPr>
        <w:t xml:space="preserve"> </w:t>
      </w:r>
      <w:proofErr w:type="spellStart"/>
      <w:r w:rsidRPr="007C29C4">
        <w:rPr>
          <w:i/>
          <w:sz w:val="24"/>
          <w:szCs w:val="24"/>
        </w:rPr>
        <w:t>interrogans</w:t>
      </w:r>
      <w:proofErr w:type="spellEnd"/>
      <w:r w:rsidRPr="007C29C4">
        <w:rPr>
          <w:i/>
          <w:sz w:val="24"/>
          <w:szCs w:val="24"/>
        </w:rPr>
        <w:t xml:space="preserve">, </w:t>
      </w:r>
      <w:proofErr w:type="spellStart"/>
      <w:r w:rsidRPr="007C29C4">
        <w:rPr>
          <w:sz w:val="24"/>
          <w:szCs w:val="24"/>
        </w:rPr>
        <w:t>serogruppe</w:t>
      </w:r>
      <w:proofErr w:type="spellEnd"/>
      <w:r w:rsidRPr="007C29C4">
        <w:rPr>
          <w:sz w:val="24"/>
          <w:szCs w:val="24"/>
        </w:rPr>
        <w:t xml:space="preserve"> </w:t>
      </w:r>
      <w:proofErr w:type="spellStart"/>
      <w:r w:rsidRPr="007C29C4">
        <w:rPr>
          <w:sz w:val="24"/>
          <w:szCs w:val="24"/>
        </w:rPr>
        <w:t>Canicola</w:t>
      </w:r>
      <w:proofErr w:type="spellEnd"/>
      <w:r w:rsidRPr="007C29C4">
        <w:rPr>
          <w:sz w:val="24"/>
          <w:szCs w:val="24"/>
        </w:rPr>
        <w:t xml:space="preserve"> og </w:t>
      </w:r>
      <w:proofErr w:type="spellStart"/>
      <w:r w:rsidRPr="007C29C4">
        <w:rPr>
          <w:i/>
          <w:sz w:val="24"/>
          <w:szCs w:val="24"/>
        </w:rPr>
        <w:t>Leptospira</w:t>
      </w:r>
      <w:proofErr w:type="spellEnd"/>
      <w:r w:rsidRPr="007C29C4">
        <w:rPr>
          <w:i/>
          <w:sz w:val="24"/>
          <w:szCs w:val="24"/>
        </w:rPr>
        <w:t xml:space="preserve"> </w:t>
      </w:r>
      <w:proofErr w:type="spellStart"/>
      <w:r w:rsidRPr="007C29C4">
        <w:rPr>
          <w:i/>
          <w:sz w:val="24"/>
          <w:szCs w:val="24"/>
        </w:rPr>
        <w:t>interrogans</w:t>
      </w:r>
      <w:proofErr w:type="spellEnd"/>
      <w:r w:rsidRPr="007C29C4">
        <w:rPr>
          <w:sz w:val="24"/>
          <w:szCs w:val="24"/>
        </w:rPr>
        <w:t xml:space="preserve"> </w:t>
      </w:r>
      <w:proofErr w:type="spellStart"/>
      <w:r w:rsidRPr="007C29C4">
        <w:rPr>
          <w:sz w:val="24"/>
          <w:szCs w:val="24"/>
        </w:rPr>
        <w:t>serogruppe</w:t>
      </w:r>
      <w:proofErr w:type="spellEnd"/>
      <w:r w:rsidRPr="007C29C4">
        <w:rPr>
          <w:sz w:val="24"/>
          <w:szCs w:val="24"/>
        </w:rPr>
        <w:t xml:space="preserve"> </w:t>
      </w:r>
      <w:proofErr w:type="spellStart"/>
      <w:r w:rsidRPr="007C29C4">
        <w:rPr>
          <w:sz w:val="24"/>
          <w:szCs w:val="24"/>
        </w:rPr>
        <w:t>Icterohaemorrhagiae</w:t>
      </w:r>
      <w:proofErr w:type="spellEnd"/>
      <w:r w:rsidRPr="007C29C4">
        <w:rPr>
          <w:sz w:val="24"/>
          <w:szCs w:val="24"/>
        </w:rPr>
        <w:t xml:space="preserve"> hos hunde.</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w:t>
      </w:r>
      <w:r w:rsidRPr="007C29C4">
        <w:rPr>
          <w:b/>
          <w:sz w:val="24"/>
          <w:szCs w:val="24"/>
        </w:rPr>
        <w:tab/>
        <w:t>FARMACEUTISKE OPLYSNINGER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5.1</w:t>
      </w:r>
      <w:r w:rsidRPr="007C29C4">
        <w:rPr>
          <w:b/>
          <w:sz w:val="24"/>
          <w:szCs w:val="24"/>
        </w:rPr>
        <w:tab/>
        <w:t>Væsentlige uforligeligheder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Må ikke blandes med andre veterinærlægemidler, undtagen dem, der er nævnt under pkt. 3.8 ovenfor.</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5.2</w:t>
      </w:r>
      <w:r w:rsidRPr="007C29C4">
        <w:rPr>
          <w:b/>
          <w:sz w:val="24"/>
          <w:szCs w:val="24"/>
        </w:rPr>
        <w:tab/>
        <w:t>Opbevaringstid</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Opbevaringstid for veterinærlægemidlet i salgspakning: 2 år.</w:t>
      </w:r>
    </w:p>
    <w:p w:rsidR="007C29C4" w:rsidRPr="007C29C4" w:rsidRDefault="007C29C4" w:rsidP="007C29C4">
      <w:pPr>
        <w:tabs>
          <w:tab w:val="left" w:pos="8222"/>
        </w:tabs>
        <w:ind w:left="851"/>
        <w:rPr>
          <w:sz w:val="24"/>
          <w:szCs w:val="24"/>
        </w:rPr>
      </w:pPr>
      <w:r w:rsidRPr="007C29C4">
        <w:rPr>
          <w:sz w:val="24"/>
          <w:szCs w:val="24"/>
        </w:rPr>
        <w:t>Opbevaringstid efter første åbning af den indre emballage: anvendes straks.</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5.3</w:t>
      </w:r>
      <w:r w:rsidRPr="007C29C4">
        <w:rPr>
          <w:b/>
          <w:sz w:val="24"/>
          <w:szCs w:val="24"/>
        </w:rPr>
        <w:tab/>
        <w:t>Særlige forholdsregler vedrørende opbevaring</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851"/>
        <w:rPr>
          <w:sz w:val="24"/>
          <w:szCs w:val="24"/>
        </w:rPr>
      </w:pPr>
      <w:r w:rsidRPr="007C29C4">
        <w:rPr>
          <w:sz w:val="24"/>
          <w:szCs w:val="24"/>
        </w:rPr>
        <w:t>Opbevares og transporteres nedkølet (2 °C – 8 °C).</w:t>
      </w:r>
    </w:p>
    <w:p w:rsidR="007C29C4" w:rsidRPr="007C29C4" w:rsidRDefault="007C29C4" w:rsidP="007C29C4">
      <w:pPr>
        <w:tabs>
          <w:tab w:val="left" w:pos="8222"/>
        </w:tabs>
        <w:ind w:left="851"/>
        <w:rPr>
          <w:sz w:val="24"/>
          <w:szCs w:val="24"/>
        </w:rPr>
      </w:pPr>
      <w:r w:rsidRPr="007C29C4">
        <w:rPr>
          <w:sz w:val="24"/>
          <w:szCs w:val="24"/>
        </w:rPr>
        <w:t>Beskyttes mod lys.</w:t>
      </w:r>
    </w:p>
    <w:p w:rsidR="007C29C4" w:rsidRPr="007C29C4" w:rsidRDefault="007C29C4" w:rsidP="007C29C4">
      <w:pPr>
        <w:tabs>
          <w:tab w:val="left" w:pos="8222"/>
        </w:tabs>
        <w:ind w:left="851"/>
        <w:rPr>
          <w:sz w:val="24"/>
          <w:szCs w:val="24"/>
        </w:rPr>
      </w:pPr>
      <w:r w:rsidRPr="007C29C4">
        <w:rPr>
          <w:sz w:val="24"/>
          <w:szCs w:val="24"/>
        </w:rPr>
        <w:t>Må ikke nedfryses.</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5.4</w:t>
      </w:r>
      <w:r w:rsidRPr="007C29C4">
        <w:rPr>
          <w:b/>
          <w:sz w:val="24"/>
          <w:szCs w:val="24"/>
        </w:rPr>
        <w:tab/>
        <w:t>Den indre emballages art og indhold</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Klart hætteglas af type I glas indeholdende 1 ml suspension, lukket med prop af butyl-elastomer forseglet med låg af aluminium og i en yderkarton af plastik eller pap.</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851"/>
        <w:rPr>
          <w:sz w:val="24"/>
          <w:szCs w:val="24"/>
          <w:u w:val="single"/>
        </w:rPr>
      </w:pPr>
      <w:r w:rsidRPr="007C29C4">
        <w:rPr>
          <w:sz w:val="24"/>
          <w:szCs w:val="24"/>
          <w:u w:val="single"/>
        </w:rPr>
        <w:t>Pakningsstørrelser:</w:t>
      </w:r>
    </w:p>
    <w:p w:rsidR="007C29C4" w:rsidRPr="007C29C4" w:rsidRDefault="007C29C4" w:rsidP="007C29C4">
      <w:pPr>
        <w:tabs>
          <w:tab w:val="left" w:pos="8222"/>
        </w:tabs>
        <w:ind w:left="851"/>
        <w:rPr>
          <w:sz w:val="24"/>
          <w:szCs w:val="24"/>
        </w:rPr>
      </w:pPr>
      <w:r w:rsidRPr="007C29C4">
        <w:rPr>
          <w:sz w:val="24"/>
          <w:szCs w:val="24"/>
        </w:rPr>
        <w:t>1 hætteglas med suspension.</w:t>
      </w:r>
    </w:p>
    <w:p w:rsidR="007C29C4" w:rsidRPr="007C29C4" w:rsidRDefault="007C29C4" w:rsidP="007C29C4">
      <w:pPr>
        <w:tabs>
          <w:tab w:val="left" w:pos="8222"/>
        </w:tabs>
        <w:ind w:left="851"/>
        <w:rPr>
          <w:sz w:val="24"/>
          <w:szCs w:val="24"/>
        </w:rPr>
      </w:pPr>
      <w:r w:rsidRPr="007C29C4">
        <w:rPr>
          <w:sz w:val="24"/>
          <w:szCs w:val="24"/>
        </w:rPr>
        <w:t xml:space="preserve">10 hætteglas med suspension. </w:t>
      </w:r>
    </w:p>
    <w:p w:rsidR="007C29C4" w:rsidRPr="007C29C4" w:rsidRDefault="007C29C4" w:rsidP="007C29C4">
      <w:pPr>
        <w:tabs>
          <w:tab w:val="left" w:pos="8222"/>
        </w:tabs>
        <w:ind w:left="851"/>
        <w:rPr>
          <w:sz w:val="24"/>
          <w:szCs w:val="24"/>
        </w:rPr>
      </w:pPr>
      <w:r w:rsidRPr="007C29C4">
        <w:rPr>
          <w:sz w:val="24"/>
          <w:szCs w:val="24"/>
        </w:rPr>
        <w:t xml:space="preserve">25 hætteglas med suspension. </w:t>
      </w:r>
    </w:p>
    <w:p w:rsidR="007C29C4" w:rsidRPr="007C29C4" w:rsidRDefault="007C29C4" w:rsidP="007C29C4">
      <w:pPr>
        <w:tabs>
          <w:tab w:val="left" w:pos="8222"/>
        </w:tabs>
        <w:ind w:left="851"/>
        <w:rPr>
          <w:sz w:val="24"/>
          <w:szCs w:val="24"/>
        </w:rPr>
      </w:pPr>
      <w:r w:rsidRPr="007C29C4">
        <w:rPr>
          <w:sz w:val="24"/>
          <w:szCs w:val="24"/>
        </w:rPr>
        <w:t xml:space="preserve">50 hætteglas med suspension. </w:t>
      </w:r>
    </w:p>
    <w:p w:rsidR="007C29C4" w:rsidRPr="007C29C4" w:rsidRDefault="007C29C4" w:rsidP="007C29C4">
      <w:pPr>
        <w:tabs>
          <w:tab w:val="left" w:pos="8222"/>
        </w:tabs>
        <w:ind w:left="851"/>
        <w:rPr>
          <w:sz w:val="24"/>
          <w:szCs w:val="24"/>
        </w:rPr>
      </w:pPr>
      <w:r w:rsidRPr="007C29C4">
        <w:rPr>
          <w:sz w:val="24"/>
          <w:szCs w:val="24"/>
        </w:rPr>
        <w:t xml:space="preserve">100 hætteglas med suspension. </w:t>
      </w:r>
    </w:p>
    <w:p w:rsidR="007C29C4" w:rsidRPr="007C29C4" w:rsidRDefault="007C29C4" w:rsidP="007C29C4">
      <w:pPr>
        <w:tabs>
          <w:tab w:val="left" w:pos="8222"/>
        </w:tabs>
        <w:ind w:left="851"/>
        <w:rPr>
          <w:sz w:val="24"/>
          <w:szCs w:val="24"/>
        </w:rPr>
      </w:pPr>
      <w:r w:rsidRPr="007C29C4">
        <w:rPr>
          <w:sz w:val="24"/>
          <w:szCs w:val="24"/>
        </w:rPr>
        <w:tab/>
      </w:r>
    </w:p>
    <w:p w:rsidR="007C29C4" w:rsidRPr="007C29C4" w:rsidRDefault="007C29C4" w:rsidP="007C29C4">
      <w:pPr>
        <w:tabs>
          <w:tab w:val="left" w:pos="8222"/>
        </w:tabs>
        <w:ind w:left="851"/>
        <w:rPr>
          <w:sz w:val="24"/>
          <w:szCs w:val="24"/>
        </w:rPr>
      </w:pPr>
      <w:r w:rsidRPr="007C29C4">
        <w:rPr>
          <w:sz w:val="24"/>
          <w:szCs w:val="24"/>
        </w:rPr>
        <w:t>Ikke alle pakningsstørrelser er nødvendigvis markedsført.</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5.5</w:t>
      </w:r>
      <w:r w:rsidRPr="007C29C4">
        <w:rPr>
          <w:b/>
          <w:sz w:val="24"/>
          <w:szCs w:val="24"/>
        </w:rPr>
        <w:tab/>
        <w:t>Særlige forholdsregler vedrørende bortskaffelse af ubrugte veterinærlægemidler eller affaldsmaterialer fra brugen heraf</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Lægemidler må ikke bortskaffes sammen med spildevand eller husholdningsaffald.</w:t>
      </w:r>
    </w:p>
    <w:p w:rsidR="007C29C4" w:rsidRPr="007C29C4" w:rsidRDefault="007C29C4" w:rsidP="007C29C4">
      <w:pPr>
        <w:tabs>
          <w:tab w:val="left" w:pos="8222"/>
        </w:tabs>
        <w:ind w:left="851"/>
        <w:rPr>
          <w:sz w:val="24"/>
          <w:szCs w:val="24"/>
        </w:rPr>
      </w:pPr>
    </w:p>
    <w:p w:rsidR="007C29C4" w:rsidRPr="007C29C4" w:rsidRDefault="007C29C4" w:rsidP="007C29C4">
      <w:pPr>
        <w:tabs>
          <w:tab w:val="left" w:pos="8222"/>
        </w:tabs>
        <w:ind w:left="851"/>
        <w:rPr>
          <w:sz w:val="24"/>
          <w:szCs w:val="24"/>
        </w:rPr>
      </w:pPr>
      <w:r w:rsidRPr="007C29C4">
        <w:rPr>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p>
    <w:p w:rsidR="007C29C4" w:rsidRPr="007C29C4" w:rsidRDefault="007C29C4" w:rsidP="007C29C4">
      <w:pPr>
        <w:tabs>
          <w:tab w:val="left" w:pos="8222"/>
        </w:tabs>
        <w:ind w:left="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6.</w:t>
      </w:r>
      <w:r w:rsidRPr="007C29C4">
        <w:rPr>
          <w:b/>
          <w:sz w:val="24"/>
          <w:szCs w:val="24"/>
        </w:rPr>
        <w:tab/>
        <w:t>NAVN PÅ INDEHAVEREN AF MARKEDSFØRINGSTILLADELSEN</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 xml:space="preserve">VIRBAC </w:t>
      </w:r>
      <w:bookmarkStart w:id="1" w:name="_GoBack"/>
      <w:bookmarkEnd w:id="1"/>
    </w:p>
    <w:p w:rsidR="007C29C4" w:rsidRPr="007C29C4" w:rsidRDefault="007C29C4" w:rsidP="007C29C4">
      <w:pPr>
        <w:tabs>
          <w:tab w:val="left" w:pos="8222"/>
        </w:tabs>
        <w:ind w:left="851"/>
        <w:rPr>
          <w:sz w:val="24"/>
          <w:szCs w:val="24"/>
          <w:lang w:val="en-US"/>
        </w:rPr>
      </w:pPr>
      <w:r w:rsidRPr="007C29C4">
        <w:rPr>
          <w:sz w:val="24"/>
          <w:szCs w:val="24"/>
          <w:lang w:val="en-US"/>
        </w:rPr>
        <w:t>1</w:t>
      </w:r>
      <w:r w:rsidRPr="007C29C4">
        <w:rPr>
          <w:sz w:val="24"/>
          <w:szCs w:val="24"/>
          <w:vertAlign w:val="superscript"/>
          <w:lang w:val="en-US"/>
        </w:rPr>
        <w:t>ère</w:t>
      </w:r>
      <w:r w:rsidRPr="007C29C4">
        <w:rPr>
          <w:sz w:val="24"/>
          <w:szCs w:val="24"/>
          <w:lang w:val="en-US"/>
        </w:rPr>
        <w:t xml:space="preserve"> avenue 2065m LID</w:t>
      </w:r>
    </w:p>
    <w:p w:rsidR="007C29C4" w:rsidRPr="007C29C4" w:rsidRDefault="007C29C4" w:rsidP="007C29C4">
      <w:pPr>
        <w:tabs>
          <w:tab w:val="left" w:pos="8222"/>
        </w:tabs>
        <w:ind w:left="851"/>
        <w:rPr>
          <w:sz w:val="24"/>
          <w:szCs w:val="24"/>
          <w:lang w:val="en-US"/>
        </w:rPr>
      </w:pPr>
      <w:r w:rsidRPr="007C29C4">
        <w:rPr>
          <w:sz w:val="24"/>
          <w:szCs w:val="24"/>
          <w:lang w:val="en-US"/>
        </w:rPr>
        <w:t xml:space="preserve">06516 </w:t>
      </w:r>
      <w:proofErr w:type="spellStart"/>
      <w:r w:rsidRPr="007C29C4">
        <w:rPr>
          <w:sz w:val="24"/>
          <w:szCs w:val="24"/>
          <w:lang w:val="en-US"/>
        </w:rPr>
        <w:t>Carros</w:t>
      </w:r>
      <w:proofErr w:type="spellEnd"/>
    </w:p>
    <w:p w:rsidR="007C29C4" w:rsidRPr="007C29C4" w:rsidRDefault="007C29C4" w:rsidP="007C29C4">
      <w:pPr>
        <w:tabs>
          <w:tab w:val="left" w:pos="8222"/>
        </w:tabs>
        <w:ind w:left="851"/>
        <w:rPr>
          <w:sz w:val="24"/>
          <w:szCs w:val="24"/>
          <w:lang w:val="en-US"/>
        </w:rPr>
      </w:pPr>
      <w:proofErr w:type="spellStart"/>
      <w:r w:rsidRPr="007C29C4">
        <w:rPr>
          <w:sz w:val="24"/>
          <w:szCs w:val="24"/>
          <w:lang w:val="en-US"/>
        </w:rPr>
        <w:t>Frankrig</w:t>
      </w:r>
      <w:proofErr w:type="spellEnd"/>
    </w:p>
    <w:p w:rsidR="007C29C4" w:rsidRPr="007C29C4" w:rsidRDefault="007C29C4" w:rsidP="007C29C4">
      <w:pPr>
        <w:tabs>
          <w:tab w:val="left" w:pos="8222"/>
        </w:tabs>
        <w:ind w:left="851" w:hanging="851"/>
        <w:rPr>
          <w:sz w:val="24"/>
          <w:szCs w:val="24"/>
          <w:lang w:val="en-US"/>
        </w:rPr>
      </w:pPr>
    </w:p>
    <w:p w:rsidR="007C29C4" w:rsidRPr="006353B4" w:rsidRDefault="007C29C4" w:rsidP="007C29C4">
      <w:pPr>
        <w:tabs>
          <w:tab w:val="left" w:pos="8222"/>
        </w:tabs>
        <w:ind w:left="851"/>
        <w:rPr>
          <w:b/>
          <w:sz w:val="24"/>
          <w:szCs w:val="24"/>
          <w:lang w:val="en-US"/>
        </w:rPr>
      </w:pPr>
    </w:p>
    <w:p w:rsidR="007C29C4" w:rsidRPr="007C29C4" w:rsidRDefault="007C29C4" w:rsidP="007C29C4">
      <w:pPr>
        <w:tabs>
          <w:tab w:val="left" w:pos="8222"/>
        </w:tabs>
        <w:ind w:left="851"/>
        <w:rPr>
          <w:sz w:val="24"/>
          <w:szCs w:val="24"/>
          <w:u w:val="single"/>
        </w:rPr>
      </w:pPr>
      <w:r w:rsidRPr="007C29C4">
        <w:rPr>
          <w:b/>
          <w:sz w:val="24"/>
          <w:szCs w:val="24"/>
        </w:rPr>
        <w:lastRenderedPageBreak/>
        <w:t>Repræsentant</w:t>
      </w:r>
    </w:p>
    <w:p w:rsidR="007C29C4" w:rsidRPr="007C29C4" w:rsidRDefault="007C29C4" w:rsidP="007C29C4">
      <w:pPr>
        <w:tabs>
          <w:tab w:val="left" w:pos="8222"/>
        </w:tabs>
        <w:ind w:left="851"/>
        <w:rPr>
          <w:sz w:val="24"/>
          <w:szCs w:val="24"/>
        </w:rPr>
      </w:pPr>
      <w:r w:rsidRPr="007C29C4">
        <w:rPr>
          <w:sz w:val="24"/>
          <w:szCs w:val="24"/>
        </w:rPr>
        <w:t>VIRBAC Danmark A/S</w:t>
      </w:r>
    </w:p>
    <w:p w:rsidR="007C29C4" w:rsidRPr="007C29C4" w:rsidRDefault="007C29C4" w:rsidP="007C29C4">
      <w:pPr>
        <w:tabs>
          <w:tab w:val="left" w:pos="8222"/>
        </w:tabs>
        <w:ind w:left="851"/>
        <w:rPr>
          <w:sz w:val="24"/>
          <w:szCs w:val="24"/>
        </w:rPr>
      </w:pPr>
      <w:r w:rsidRPr="007C29C4">
        <w:rPr>
          <w:sz w:val="24"/>
          <w:szCs w:val="24"/>
        </w:rPr>
        <w:t>Profilvej 1</w:t>
      </w:r>
    </w:p>
    <w:p w:rsidR="007C29C4" w:rsidRPr="007C29C4" w:rsidRDefault="007C29C4" w:rsidP="007C29C4">
      <w:pPr>
        <w:tabs>
          <w:tab w:val="left" w:pos="8222"/>
        </w:tabs>
        <w:ind w:left="851"/>
        <w:rPr>
          <w:sz w:val="24"/>
          <w:szCs w:val="24"/>
        </w:rPr>
      </w:pPr>
      <w:r w:rsidRPr="007C29C4">
        <w:rPr>
          <w:sz w:val="24"/>
          <w:szCs w:val="24"/>
        </w:rPr>
        <w:t>6000 Kolding</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7.</w:t>
      </w:r>
      <w:r w:rsidRPr="007C29C4">
        <w:rPr>
          <w:b/>
          <w:sz w:val="24"/>
          <w:szCs w:val="24"/>
        </w:rPr>
        <w:tab/>
        <w:t>MARKEDSFØRINGSTILLADELSESNUMMER (-NUMRE)</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rPr>
          <w:sz w:val="24"/>
          <w:szCs w:val="24"/>
        </w:rPr>
      </w:pPr>
      <w:r w:rsidRPr="007C29C4">
        <w:rPr>
          <w:sz w:val="24"/>
          <w:szCs w:val="24"/>
        </w:rPr>
        <w:t>57534</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8.</w:t>
      </w:r>
      <w:r w:rsidRPr="007C29C4">
        <w:rPr>
          <w:b/>
          <w:sz w:val="24"/>
          <w:szCs w:val="24"/>
        </w:rPr>
        <w:tab/>
        <w:t>DATO FOR FØRSTE TILLADELSE</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851"/>
        <w:rPr>
          <w:sz w:val="24"/>
          <w:szCs w:val="24"/>
        </w:rPr>
      </w:pPr>
      <w:r w:rsidRPr="007C29C4">
        <w:rPr>
          <w:sz w:val="24"/>
          <w:szCs w:val="24"/>
        </w:rPr>
        <w:t>Dato for første markedsføringstilladelse: 24/05/2017</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b/>
          <w:sz w:val="24"/>
          <w:szCs w:val="24"/>
        </w:rPr>
      </w:pPr>
      <w:r w:rsidRPr="007C29C4">
        <w:rPr>
          <w:b/>
          <w:sz w:val="24"/>
          <w:szCs w:val="24"/>
        </w:rPr>
        <w:t>9.</w:t>
      </w:r>
      <w:r w:rsidRPr="007C29C4">
        <w:rPr>
          <w:b/>
          <w:sz w:val="24"/>
          <w:szCs w:val="24"/>
        </w:rPr>
        <w:tab/>
        <w:t>DATO FOR SENESTE ÆNDRING AF PRODUKTRESUMÉET</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851"/>
        <w:rPr>
          <w:sz w:val="24"/>
          <w:szCs w:val="24"/>
        </w:rPr>
      </w:pPr>
      <w:r>
        <w:rPr>
          <w:sz w:val="24"/>
          <w:szCs w:val="24"/>
        </w:rPr>
        <w:t>30. oktober 2024</w:t>
      </w: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p>
    <w:p w:rsidR="007C29C4" w:rsidRPr="007C29C4" w:rsidRDefault="007C29C4" w:rsidP="007C29C4">
      <w:pPr>
        <w:tabs>
          <w:tab w:val="left" w:pos="8222"/>
        </w:tabs>
        <w:ind w:left="851" w:hanging="851"/>
        <w:rPr>
          <w:sz w:val="24"/>
          <w:szCs w:val="24"/>
        </w:rPr>
      </w:pPr>
      <w:r w:rsidRPr="007C29C4">
        <w:rPr>
          <w:b/>
          <w:sz w:val="24"/>
          <w:szCs w:val="24"/>
        </w:rPr>
        <w:t>10.</w:t>
      </w:r>
      <w:r w:rsidRPr="007C29C4">
        <w:rPr>
          <w:b/>
          <w:sz w:val="24"/>
          <w:szCs w:val="24"/>
        </w:rPr>
        <w:tab/>
        <w:t>KLASSIFICERING AF VETERINÆRLÆGEMIDLER</w:t>
      </w:r>
    </w:p>
    <w:p w:rsidR="007C29C4" w:rsidRPr="007C29C4" w:rsidRDefault="007C29C4" w:rsidP="007C29C4">
      <w:pPr>
        <w:tabs>
          <w:tab w:val="left" w:pos="8222"/>
        </w:tabs>
        <w:ind w:left="851" w:hanging="851"/>
        <w:rPr>
          <w:sz w:val="24"/>
          <w:szCs w:val="24"/>
        </w:rPr>
      </w:pPr>
      <w:r w:rsidRPr="007C29C4">
        <w:rPr>
          <w:sz w:val="24"/>
          <w:szCs w:val="24"/>
        </w:rPr>
        <w:tab/>
      </w:r>
    </w:p>
    <w:p w:rsidR="007C29C4" w:rsidRPr="007C29C4" w:rsidRDefault="007C29C4" w:rsidP="007C29C4">
      <w:pPr>
        <w:tabs>
          <w:tab w:val="left" w:pos="8222"/>
        </w:tabs>
        <w:ind w:left="851"/>
        <w:rPr>
          <w:sz w:val="24"/>
          <w:szCs w:val="24"/>
        </w:rPr>
      </w:pPr>
      <w:r w:rsidRPr="007C29C4">
        <w:rPr>
          <w:sz w:val="24"/>
          <w:szCs w:val="24"/>
        </w:rPr>
        <w:t>B</w:t>
      </w:r>
    </w:p>
    <w:p w:rsidR="007C29C4" w:rsidRPr="007C29C4" w:rsidRDefault="007C29C4" w:rsidP="007C29C4">
      <w:pPr>
        <w:tabs>
          <w:tab w:val="left" w:pos="8222"/>
        </w:tabs>
        <w:ind w:left="851"/>
        <w:rPr>
          <w:sz w:val="24"/>
          <w:szCs w:val="24"/>
        </w:rPr>
      </w:pPr>
    </w:p>
    <w:p w:rsidR="007C29C4" w:rsidRPr="007C29C4" w:rsidRDefault="007C29C4" w:rsidP="007C29C4">
      <w:pPr>
        <w:tabs>
          <w:tab w:val="left" w:pos="8222"/>
        </w:tabs>
        <w:ind w:left="851"/>
        <w:rPr>
          <w:sz w:val="24"/>
          <w:szCs w:val="24"/>
        </w:rPr>
      </w:pPr>
      <w:bookmarkStart w:id="2" w:name="_Hlk73467306"/>
      <w:r w:rsidRPr="007C29C4">
        <w:rPr>
          <w:sz w:val="24"/>
          <w:szCs w:val="24"/>
        </w:rPr>
        <w:t>Der findes detaljerede oplysninger om dette veterinærlægemiddel i EU-lægemiddeldatabasen.</w:t>
      </w:r>
      <w:bookmarkEnd w:id="2"/>
    </w:p>
    <w:p w:rsidR="007C29C4" w:rsidRPr="007C29C4" w:rsidRDefault="007C29C4" w:rsidP="007C29C4">
      <w:pPr>
        <w:tabs>
          <w:tab w:val="left" w:pos="8222"/>
        </w:tabs>
        <w:ind w:left="851" w:hanging="851"/>
        <w:rPr>
          <w:sz w:val="24"/>
          <w:szCs w:val="24"/>
        </w:rPr>
      </w:pPr>
      <w:r w:rsidRPr="007C29C4">
        <w:rPr>
          <w:sz w:val="24"/>
          <w:szCs w:val="24"/>
        </w:rPr>
        <w:br w:type="page"/>
      </w:r>
    </w:p>
    <w:p w:rsidR="005F43F7" w:rsidRPr="00F34320" w:rsidRDefault="005F43F7" w:rsidP="007C29C4">
      <w:pPr>
        <w:tabs>
          <w:tab w:val="left" w:pos="8222"/>
        </w:tabs>
        <w:ind w:left="851" w:hanging="851"/>
      </w:pPr>
    </w:p>
    <w:p w:rsidR="0003527F" w:rsidRPr="005F43F7" w:rsidRDefault="0003527F" w:rsidP="005F43F7"/>
    <w:sectPr w:rsidR="0003527F" w:rsidRPr="005F43F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F7" w:rsidRDefault="005F43F7">
      <w:r>
        <w:separator/>
      </w:r>
    </w:p>
  </w:endnote>
  <w:endnote w:type="continuationSeparator" w:id="0">
    <w:p w:rsidR="005F43F7" w:rsidRDefault="005F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29C4">
      <w:rPr>
        <w:i/>
        <w:noProof/>
        <w:snapToGrid w:val="0"/>
        <w:sz w:val="18"/>
      </w:rPr>
      <w:t>Canixin 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29C4">
      <w:rPr>
        <w:i/>
        <w:noProof/>
        <w:snapToGrid w:val="0"/>
        <w:sz w:val="18"/>
      </w:rPr>
      <w:t>Canixin 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F7" w:rsidRDefault="005F43F7">
      <w:r>
        <w:separator/>
      </w:r>
    </w:p>
  </w:footnote>
  <w:footnote w:type="continuationSeparator" w:id="0">
    <w:p w:rsidR="005F43F7" w:rsidRDefault="005F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0AD"/>
    <w:multiLevelType w:val="hybridMultilevel"/>
    <w:tmpl w:val="3BA8EB70"/>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CA66F1"/>
    <w:multiLevelType w:val="hybridMultilevel"/>
    <w:tmpl w:val="0366DFAC"/>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315A4D"/>
    <w:multiLevelType w:val="hybridMultilevel"/>
    <w:tmpl w:val="99DAD986"/>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BDB0207"/>
    <w:multiLevelType w:val="hybridMultilevel"/>
    <w:tmpl w:val="03483A3A"/>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F7"/>
    <w:rsid w:val="0003527F"/>
    <w:rsid w:val="00065C7D"/>
    <w:rsid w:val="000C2A15"/>
    <w:rsid w:val="000C6CD4"/>
    <w:rsid w:val="001577E4"/>
    <w:rsid w:val="001858CA"/>
    <w:rsid w:val="001C4AEF"/>
    <w:rsid w:val="001D3CC5"/>
    <w:rsid w:val="00322BDE"/>
    <w:rsid w:val="00382124"/>
    <w:rsid w:val="00406EE7"/>
    <w:rsid w:val="00407013"/>
    <w:rsid w:val="004A62CC"/>
    <w:rsid w:val="004C0769"/>
    <w:rsid w:val="00565A74"/>
    <w:rsid w:val="005B0036"/>
    <w:rsid w:val="005F43F7"/>
    <w:rsid w:val="005F5831"/>
    <w:rsid w:val="0062368F"/>
    <w:rsid w:val="006353B4"/>
    <w:rsid w:val="00662012"/>
    <w:rsid w:val="00666B01"/>
    <w:rsid w:val="006B1539"/>
    <w:rsid w:val="006D4B41"/>
    <w:rsid w:val="006F5621"/>
    <w:rsid w:val="007A3DCA"/>
    <w:rsid w:val="007C29C4"/>
    <w:rsid w:val="007E2A00"/>
    <w:rsid w:val="008010F2"/>
    <w:rsid w:val="009202AE"/>
    <w:rsid w:val="00932676"/>
    <w:rsid w:val="009C28D0"/>
    <w:rsid w:val="009D66C6"/>
    <w:rsid w:val="00A00EDA"/>
    <w:rsid w:val="00A96525"/>
    <w:rsid w:val="00AB5627"/>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2665D"/>
  <w15:chartTrackingRefBased/>
  <w15:docId w15:val="{B3B7287E-9522-4DBF-8431-F86E5316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99"/>
    <w:qFormat/>
    <w:rsid w:val="005F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1016</Words>
  <Characters>7036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2023090482 pkt QRD9 opdatering_x000d_
_x000d_
171224 rette MAH fra VIRBAC S.S til VIRBAC</dc:description>
  <cp:lastModifiedBy>Gitte Ronnovius</cp:lastModifiedBy>
  <cp:revision>2</cp:revision>
  <dcterms:created xsi:type="dcterms:W3CDTF">2024-12-17T08:10:00Z</dcterms:created>
  <dcterms:modified xsi:type="dcterms:W3CDTF">2024-12-17T08:10:00Z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