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80B1A" w14:textId="77777777" w:rsidR="008203A8" w:rsidRPr="008F49E1" w:rsidRDefault="008203A8" w:rsidP="008203A8">
      <w:pPr>
        <w:rPr>
          <w:sz w:val="24"/>
          <w:szCs w:val="24"/>
        </w:rPr>
      </w:pPr>
      <w:r w:rsidRPr="005B0036">
        <w:rPr>
          <w:noProof/>
          <w:sz w:val="24"/>
          <w:szCs w:val="24"/>
          <w:lang w:eastAsia="da-DK"/>
        </w:rPr>
        <w:drawing>
          <wp:inline distT="0" distB="0" distL="0" distR="0" wp14:anchorId="03DDC389" wp14:editId="6DA30EA5">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187E98BF" w14:textId="77777777" w:rsidR="008203A8" w:rsidRDefault="008203A8" w:rsidP="008203A8">
      <w:pPr>
        <w:rPr>
          <w:sz w:val="24"/>
          <w:szCs w:val="24"/>
        </w:rPr>
      </w:pPr>
    </w:p>
    <w:p w14:paraId="4BB6A8FC" w14:textId="4E7D0CD7" w:rsidR="008203A8" w:rsidRPr="00406EE7" w:rsidRDefault="008203A8" w:rsidP="008203A8">
      <w:pPr>
        <w:tabs>
          <w:tab w:val="right" w:pos="9356"/>
        </w:tabs>
        <w:rPr>
          <w:b/>
          <w:sz w:val="24"/>
          <w:szCs w:val="24"/>
        </w:rPr>
      </w:pPr>
      <w:r>
        <w:rPr>
          <w:b/>
          <w:sz w:val="24"/>
          <w:szCs w:val="24"/>
        </w:rPr>
        <w:tab/>
      </w:r>
      <w:r w:rsidR="005C1780">
        <w:rPr>
          <w:b/>
          <w:sz w:val="24"/>
          <w:szCs w:val="24"/>
        </w:rPr>
        <w:t>17. marts 2026</w:t>
      </w:r>
    </w:p>
    <w:p w14:paraId="397D9DF8" w14:textId="77777777" w:rsidR="008203A8" w:rsidRDefault="008203A8" w:rsidP="008203A8">
      <w:pPr>
        <w:rPr>
          <w:sz w:val="24"/>
          <w:szCs w:val="24"/>
        </w:rPr>
      </w:pPr>
    </w:p>
    <w:p w14:paraId="23220571" w14:textId="77777777" w:rsidR="008203A8" w:rsidRDefault="008203A8" w:rsidP="008203A8">
      <w:pPr>
        <w:jc w:val="center"/>
        <w:rPr>
          <w:b/>
          <w:sz w:val="24"/>
          <w:szCs w:val="24"/>
        </w:rPr>
      </w:pPr>
    </w:p>
    <w:p w14:paraId="6B378B6D" w14:textId="77777777" w:rsidR="008203A8" w:rsidRPr="00406EE7" w:rsidRDefault="008203A8" w:rsidP="008203A8">
      <w:pPr>
        <w:jc w:val="center"/>
        <w:rPr>
          <w:b/>
          <w:sz w:val="24"/>
          <w:szCs w:val="24"/>
        </w:rPr>
      </w:pPr>
      <w:r w:rsidRPr="00406EE7">
        <w:rPr>
          <w:b/>
          <w:sz w:val="24"/>
          <w:szCs w:val="24"/>
        </w:rPr>
        <w:t>PRODUKTRESUMÉ</w:t>
      </w:r>
    </w:p>
    <w:p w14:paraId="4CECCA76" w14:textId="77777777" w:rsidR="008203A8" w:rsidRPr="00406EE7" w:rsidRDefault="008203A8" w:rsidP="008203A8">
      <w:pPr>
        <w:jc w:val="center"/>
        <w:rPr>
          <w:b/>
          <w:sz w:val="24"/>
          <w:szCs w:val="24"/>
        </w:rPr>
      </w:pPr>
    </w:p>
    <w:p w14:paraId="331FE011" w14:textId="77777777" w:rsidR="008203A8" w:rsidRPr="00406EE7" w:rsidRDefault="008203A8" w:rsidP="008203A8">
      <w:pPr>
        <w:jc w:val="center"/>
        <w:rPr>
          <w:b/>
          <w:sz w:val="24"/>
          <w:szCs w:val="24"/>
        </w:rPr>
      </w:pPr>
      <w:r w:rsidRPr="00406EE7">
        <w:rPr>
          <w:b/>
          <w:sz w:val="24"/>
          <w:szCs w:val="24"/>
        </w:rPr>
        <w:t>for</w:t>
      </w:r>
    </w:p>
    <w:p w14:paraId="68E3C5CA" w14:textId="77777777" w:rsidR="008203A8" w:rsidRPr="00406EE7" w:rsidRDefault="008203A8" w:rsidP="008203A8">
      <w:pPr>
        <w:jc w:val="center"/>
        <w:rPr>
          <w:b/>
          <w:sz w:val="24"/>
          <w:szCs w:val="24"/>
        </w:rPr>
      </w:pPr>
    </w:p>
    <w:p w14:paraId="0527B984" w14:textId="77777777" w:rsidR="008203A8" w:rsidRPr="00565A74" w:rsidRDefault="007B1B6D" w:rsidP="008203A8">
      <w:pPr>
        <w:jc w:val="center"/>
        <w:rPr>
          <w:b/>
          <w:sz w:val="24"/>
          <w:szCs w:val="24"/>
        </w:rPr>
      </w:pPr>
      <w:r>
        <w:rPr>
          <w:b/>
          <w:sz w:val="24"/>
          <w:szCs w:val="24"/>
        </w:rPr>
        <w:t>Carprofen "Norbrook", injektionsvæske, opløsning</w:t>
      </w:r>
    </w:p>
    <w:p w14:paraId="6004BC57" w14:textId="77777777" w:rsidR="008203A8" w:rsidRPr="00406EE7" w:rsidRDefault="008203A8" w:rsidP="008203A8">
      <w:pPr>
        <w:jc w:val="both"/>
        <w:rPr>
          <w:sz w:val="24"/>
          <w:szCs w:val="24"/>
        </w:rPr>
      </w:pPr>
    </w:p>
    <w:p w14:paraId="30BA4912" w14:textId="77777777" w:rsidR="008203A8" w:rsidRDefault="008203A8" w:rsidP="008203A8">
      <w:pPr>
        <w:jc w:val="both"/>
        <w:rPr>
          <w:sz w:val="24"/>
          <w:szCs w:val="24"/>
        </w:rPr>
      </w:pPr>
    </w:p>
    <w:p w14:paraId="75920DDA" w14:textId="77777777" w:rsidR="008203A8" w:rsidRPr="00406EE7" w:rsidRDefault="008203A8" w:rsidP="008203A8">
      <w:pPr>
        <w:jc w:val="both"/>
        <w:rPr>
          <w:sz w:val="24"/>
          <w:szCs w:val="24"/>
        </w:rPr>
      </w:pPr>
    </w:p>
    <w:p w14:paraId="7F2A6DFC" w14:textId="77777777" w:rsidR="008203A8" w:rsidRPr="00406EE7" w:rsidRDefault="008203A8" w:rsidP="008203A8">
      <w:pPr>
        <w:ind w:left="851" w:hanging="851"/>
        <w:rPr>
          <w:b/>
          <w:sz w:val="24"/>
          <w:szCs w:val="24"/>
        </w:rPr>
      </w:pPr>
      <w:r w:rsidRPr="00406EE7">
        <w:rPr>
          <w:b/>
          <w:sz w:val="24"/>
          <w:szCs w:val="24"/>
        </w:rPr>
        <w:t>0.</w:t>
      </w:r>
      <w:r w:rsidRPr="00406EE7">
        <w:rPr>
          <w:b/>
          <w:sz w:val="24"/>
          <w:szCs w:val="24"/>
        </w:rPr>
        <w:tab/>
        <w:t>D.SP.NR</w:t>
      </w:r>
      <w:r>
        <w:rPr>
          <w:b/>
          <w:sz w:val="24"/>
          <w:szCs w:val="24"/>
        </w:rPr>
        <w:t>.</w:t>
      </w:r>
    </w:p>
    <w:p w14:paraId="19CA5E40" w14:textId="75658E54" w:rsidR="008203A8" w:rsidRPr="00406EE7" w:rsidRDefault="00822E2F" w:rsidP="008203A8">
      <w:pPr>
        <w:ind w:left="851"/>
        <w:rPr>
          <w:sz w:val="24"/>
          <w:szCs w:val="24"/>
        </w:rPr>
      </w:pPr>
      <w:r>
        <w:rPr>
          <w:sz w:val="24"/>
          <w:szCs w:val="24"/>
        </w:rPr>
        <w:t>34219</w:t>
      </w:r>
    </w:p>
    <w:p w14:paraId="038E80EA" w14:textId="77777777" w:rsidR="008203A8" w:rsidRPr="00406EE7" w:rsidRDefault="008203A8" w:rsidP="008203A8">
      <w:pPr>
        <w:ind w:left="851"/>
        <w:rPr>
          <w:sz w:val="24"/>
          <w:szCs w:val="24"/>
        </w:rPr>
      </w:pPr>
    </w:p>
    <w:p w14:paraId="0CF44550" w14:textId="77777777" w:rsidR="008203A8" w:rsidRPr="00406EE7" w:rsidRDefault="008203A8" w:rsidP="008203A8">
      <w:pPr>
        <w:ind w:left="851" w:hanging="851"/>
        <w:rPr>
          <w:b/>
          <w:sz w:val="24"/>
          <w:szCs w:val="24"/>
        </w:rPr>
      </w:pPr>
      <w:r w:rsidRPr="00406EE7">
        <w:rPr>
          <w:b/>
          <w:sz w:val="24"/>
          <w:szCs w:val="24"/>
        </w:rPr>
        <w:t>1.</w:t>
      </w:r>
      <w:r w:rsidRPr="00406EE7">
        <w:rPr>
          <w:b/>
          <w:sz w:val="24"/>
          <w:szCs w:val="24"/>
        </w:rPr>
        <w:tab/>
        <w:t>VETERINÆRLÆGEMIDLETS NAVN</w:t>
      </w:r>
    </w:p>
    <w:p w14:paraId="1213B94D" w14:textId="67678151" w:rsidR="008203A8" w:rsidRDefault="00822E2F" w:rsidP="008203A8">
      <w:pPr>
        <w:ind w:left="851"/>
        <w:rPr>
          <w:sz w:val="24"/>
          <w:szCs w:val="24"/>
        </w:rPr>
      </w:pPr>
      <w:r>
        <w:rPr>
          <w:sz w:val="24"/>
          <w:szCs w:val="24"/>
        </w:rPr>
        <w:t>Carprofen "Norbrook"</w:t>
      </w:r>
    </w:p>
    <w:p w14:paraId="19B86B08" w14:textId="77777777" w:rsidR="008203A8" w:rsidRDefault="008203A8" w:rsidP="008203A8">
      <w:pPr>
        <w:ind w:left="851"/>
        <w:rPr>
          <w:sz w:val="24"/>
          <w:szCs w:val="24"/>
        </w:rPr>
      </w:pPr>
    </w:p>
    <w:p w14:paraId="52EEE440" w14:textId="2D011BD6" w:rsidR="008203A8" w:rsidRPr="00776C2C" w:rsidRDefault="008203A8" w:rsidP="008203A8">
      <w:pPr>
        <w:ind w:left="851"/>
        <w:rPr>
          <w:sz w:val="24"/>
          <w:szCs w:val="24"/>
        </w:rPr>
      </w:pPr>
      <w:r w:rsidRPr="00776C2C">
        <w:rPr>
          <w:sz w:val="24"/>
          <w:szCs w:val="24"/>
        </w:rPr>
        <w:t xml:space="preserve">Lægemiddelform: </w:t>
      </w:r>
      <w:r w:rsidR="00822E2F">
        <w:rPr>
          <w:sz w:val="24"/>
          <w:szCs w:val="24"/>
        </w:rPr>
        <w:t>Injektionsvæske, opløsning</w:t>
      </w:r>
    </w:p>
    <w:p w14:paraId="31B75CFE" w14:textId="4B31E7C5" w:rsidR="008203A8" w:rsidRPr="00776C2C" w:rsidRDefault="008203A8" w:rsidP="008203A8">
      <w:pPr>
        <w:ind w:left="851"/>
        <w:rPr>
          <w:sz w:val="24"/>
          <w:szCs w:val="24"/>
        </w:rPr>
      </w:pPr>
      <w:r w:rsidRPr="00776C2C">
        <w:rPr>
          <w:sz w:val="24"/>
          <w:szCs w:val="24"/>
        </w:rPr>
        <w:t xml:space="preserve">Styrke: </w:t>
      </w:r>
      <w:r w:rsidR="00822E2F">
        <w:rPr>
          <w:sz w:val="24"/>
          <w:szCs w:val="24"/>
        </w:rPr>
        <w:t>50 mg/ml</w:t>
      </w:r>
    </w:p>
    <w:p w14:paraId="62774BC5" w14:textId="77777777" w:rsidR="008203A8" w:rsidRPr="00406EE7" w:rsidRDefault="008203A8" w:rsidP="008203A8">
      <w:pPr>
        <w:ind w:left="851"/>
        <w:rPr>
          <w:sz w:val="24"/>
          <w:szCs w:val="24"/>
        </w:rPr>
      </w:pPr>
    </w:p>
    <w:p w14:paraId="15A2BA0F" w14:textId="77777777" w:rsidR="008203A8" w:rsidRPr="00406EE7" w:rsidRDefault="008203A8" w:rsidP="008203A8">
      <w:pPr>
        <w:ind w:left="851" w:hanging="851"/>
        <w:rPr>
          <w:b/>
          <w:sz w:val="24"/>
          <w:szCs w:val="24"/>
        </w:rPr>
      </w:pPr>
      <w:r w:rsidRPr="00406EE7">
        <w:rPr>
          <w:b/>
          <w:sz w:val="24"/>
          <w:szCs w:val="24"/>
        </w:rPr>
        <w:t>2.</w:t>
      </w:r>
      <w:r w:rsidRPr="00406EE7">
        <w:rPr>
          <w:b/>
          <w:sz w:val="24"/>
          <w:szCs w:val="24"/>
        </w:rPr>
        <w:tab/>
        <w:t>KVALITATIV OG KVANTITATIV SAMMENSÆTNING</w:t>
      </w:r>
    </w:p>
    <w:p w14:paraId="0B8148E0" w14:textId="77777777" w:rsidR="00822E2F" w:rsidRPr="00822E2F" w:rsidRDefault="00822E2F" w:rsidP="00822E2F">
      <w:pPr>
        <w:ind w:left="851"/>
        <w:rPr>
          <w:sz w:val="24"/>
          <w:szCs w:val="24"/>
        </w:rPr>
      </w:pPr>
      <w:r w:rsidRPr="00822E2F">
        <w:rPr>
          <w:sz w:val="24"/>
          <w:szCs w:val="24"/>
        </w:rPr>
        <w:t>Hver ml indeholder:</w:t>
      </w:r>
    </w:p>
    <w:p w14:paraId="79D58353" w14:textId="77777777" w:rsidR="00822E2F" w:rsidRPr="00822E2F" w:rsidRDefault="00822E2F" w:rsidP="00822E2F">
      <w:pPr>
        <w:ind w:left="851"/>
        <w:rPr>
          <w:sz w:val="24"/>
          <w:szCs w:val="24"/>
        </w:rPr>
      </w:pPr>
    </w:p>
    <w:p w14:paraId="0F1C1213" w14:textId="77777777" w:rsidR="00822E2F" w:rsidRPr="00822E2F" w:rsidRDefault="00822E2F" w:rsidP="00822E2F">
      <w:pPr>
        <w:ind w:left="851"/>
        <w:rPr>
          <w:b/>
          <w:sz w:val="24"/>
          <w:szCs w:val="24"/>
        </w:rPr>
      </w:pPr>
      <w:r w:rsidRPr="00822E2F">
        <w:rPr>
          <w:b/>
          <w:sz w:val="24"/>
          <w:szCs w:val="24"/>
        </w:rPr>
        <w:t>Aktivt stof:</w:t>
      </w:r>
    </w:p>
    <w:p w14:paraId="42EE0D63" w14:textId="1B32A490" w:rsidR="00822E2F" w:rsidRPr="00822E2F" w:rsidRDefault="00822E2F" w:rsidP="00822E2F">
      <w:pPr>
        <w:ind w:left="851"/>
        <w:rPr>
          <w:iCs/>
          <w:sz w:val="24"/>
          <w:szCs w:val="24"/>
        </w:rPr>
      </w:pPr>
      <w:r w:rsidRPr="00822E2F">
        <w:rPr>
          <w:iCs/>
          <w:sz w:val="24"/>
          <w:szCs w:val="24"/>
        </w:rPr>
        <w:t>Carprofen</w:t>
      </w:r>
      <w:r w:rsidRPr="00822E2F">
        <w:rPr>
          <w:iCs/>
          <w:sz w:val="24"/>
          <w:szCs w:val="24"/>
        </w:rPr>
        <w:tab/>
        <w:t>50 mg</w:t>
      </w:r>
    </w:p>
    <w:p w14:paraId="4184686E" w14:textId="77777777" w:rsidR="00822E2F" w:rsidRPr="00822E2F" w:rsidRDefault="00822E2F" w:rsidP="00822E2F">
      <w:pPr>
        <w:ind w:left="851"/>
        <w:rPr>
          <w:sz w:val="24"/>
          <w:szCs w:val="24"/>
        </w:rPr>
      </w:pPr>
    </w:p>
    <w:p w14:paraId="0FA71928" w14:textId="77777777" w:rsidR="00822E2F" w:rsidRPr="00822E2F" w:rsidRDefault="00822E2F" w:rsidP="00822E2F">
      <w:pPr>
        <w:ind w:left="851"/>
        <w:rPr>
          <w:sz w:val="24"/>
          <w:szCs w:val="24"/>
        </w:rPr>
      </w:pPr>
      <w:r w:rsidRPr="00822E2F">
        <w:rPr>
          <w:b/>
          <w:sz w:val="24"/>
          <w:szCs w:val="24"/>
        </w:rPr>
        <w:t>Hjælpestoffer:</w:t>
      </w:r>
    </w:p>
    <w:p w14:paraId="187CDB2A" w14:textId="77777777" w:rsidR="00822E2F" w:rsidRPr="00822E2F" w:rsidRDefault="00822E2F" w:rsidP="00822E2F">
      <w:pPr>
        <w:ind w:left="851"/>
        <w:rPr>
          <w:sz w:val="24"/>
          <w:szCs w:val="24"/>
        </w:rPr>
      </w:pPr>
    </w:p>
    <w:tbl>
      <w:tblPr>
        <w:tblW w:w="822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4252"/>
      </w:tblGrid>
      <w:tr w:rsidR="00822E2F" w:rsidRPr="00822E2F" w14:paraId="61ECF52E" w14:textId="77777777" w:rsidTr="00F55529">
        <w:tc>
          <w:tcPr>
            <w:tcW w:w="3969" w:type="dxa"/>
            <w:tcBorders>
              <w:top w:val="single" w:sz="4" w:space="0" w:color="000000"/>
              <w:left w:val="single" w:sz="4" w:space="0" w:color="000000"/>
              <w:bottom w:val="single" w:sz="4" w:space="0" w:color="000000"/>
              <w:right w:val="single" w:sz="4" w:space="0" w:color="000000"/>
            </w:tcBorders>
            <w:vAlign w:val="center"/>
            <w:hideMark/>
          </w:tcPr>
          <w:p w14:paraId="08F0A69D" w14:textId="77777777" w:rsidR="00822E2F" w:rsidRPr="00822E2F" w:rsidRDefault="00822E2F" w:rsidP="00822E2F">
            <w:pPr>
              <w:ind w:left="33"/>
              <w:rPr>
                <w:b/>
                <w:bCs/>
                <w:iCs/>
                <w:sz w:val="24"/>
                <w:szCs w:val="24"/>
              </w:rPr>
            </w:pPr>
            <w:r w:rsidRPr="00822E2F">
              <w:rPr>
                <w:b/>
                <w:bCs/>
                <w:iCs/>
                <w:sz w:val="24"/>
                <w:szCs w:val="24"/>
              </w:rPr>
              <w:t>Kvalitativ sammensætning af hjælpestoffer og andre bestanddele</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13348C09" w14:textId="77777777" w:rsidR="00822E2F" w:rsidRPr="00822E2F" w:rsidRDefault="00822E2F" w:rsidP="00822E2F">
            <w:pPr>
              <w:ind w:left="70"/>
              <w:rPr>
                <w:b/>
                <w:bCs/>
                <w:iCs/>
                <w:sz w:val="24"/>
                <w:szCs w:val="24"/>
              </w:rPr>
            </w:pPr>
            <w:r w:rsidRPr="00822E2F">
              <w:rPr>
                <w:b/>
                <w:bCs/>
                <w:iCs/>
                <w:sz w:val="24"/>
                <w:szCs w:val="24"/>
              </w:rPr>
              <w:t>Kvantitativ sammensætning, hvis oplysningen er vigtig for korrekt administration af veterinærlægemidlet</w:t>
            </w:r>
          </w:p>
        </w:tc>
      </w:tr>
      <w:tr w:rsidR="00822E2F" w:rsidRPr="00822E2F" w14:paraId="428C00FD" w14:textId="77777777" w:rsidTr="00F55529">
        <w:tc>
          <w:tcPr>
            <w:tcW w:w="3969" w:type="dxa"/>
            <w:tcBorders>
              <w:top w:val="single" w:sz="4" w:space="0" w:color="000000"/>
              <w:left w:val="single" w:sz="4" w:space="0" w:color="000000"/>
              <w:bottom w:val="single" w:sz="4" w:space="0" w:color="000000"/>
              <w:right w:val="single" w:sz="4" w:space="0" w:color="000000"/>
            </w:tcBorders>
            <w:vAlign w:val="center"/>
            <w:hideMark/>
          </w:tcPr>
          <w:p w14:paraId="5A86E397" w14:textId="77777777" w:rsidR="00822E2F" w:rsidRPr="00822E2F" w:rsidRDefault="00822E2F" w:rsidP="00822E2F">
            <w:pPr>
              <w:ind w:left="33"/>
              <w:rPr>
                <w:iCs/>
                <w:sz w:val="24"/>
                <w:szCs w:val="24"/>
              </w:rPr>
            </w:pPr>
            <w:r w:rsidRPr="00822E2F">
              <w:rPr>
                <w:iCs/>
                <w:sz w:val="24"/>
                <w:szCs w:val="24"/>
              </w:rPr>
              <w:t>Ethanol</w:t>
            </w:r>
            <w:r w:rsidRPr="00822E2F">
              <w:rPr>
                <w:b/>
                <w:iCs/>
                <w:sz w:val="24"/>
                <w:szCs w:val="24"/>
              </w:rPr>
              <w:t xml:space="preserve"> </w:t>
            </w:r>
            <w:r w:rsidRPr="00822E2F">
              <w:rPr>
                <w:iCs/>
                <w:sz w:val="24"/>
                <w:szCs w:val="24"/>
              </w:rPr>
              <w:t>(vandfri)</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03D5F7B1" w14:textId="77777777" w:rsidR="00822E2F" w:rsidRPr="00822E2F" w:rsidRDefault="00822E2F" w:rsidP="00822E2F">
            <w:pPr>
              <w:ind w:left="70"/>
              <w:rPr>
                <w:iCs/>
                <w:sz w:val="24"/>
                <w:szCs w:val="24"/>
              </w:rPr>
            </w:pPr>
            <w:r w:rsidRPr="00822E2F">
              <w:rPr>
                <w:iCs/>
                <w:sz w:val="24"/>
                <w:szCs w:val="24"/>
              </w:rPr>
              <w:t>0,1 ml</w:t>
            </w:r>
          </w:p>
        </w:tc>
      </w:tr>
      <w:tr w:rsidR="00822E2F" w:rsidRPr="00822E2F" w14:paraId="27C08C8A" w14:textId="77777777" w:rsidTr="00F55529">
        <w:tc>
          <w:tcPr>
            <w:tcW w:w="3969" w:type="dxa"/>
            <w:tcBorders>
              <w:top w:val="single" w:sz="4" w:space="0" w:color="000000"/>
              <w:left w:val="single" w:sz="4" w:space="0" w:color="000000"/>
              <w:bottom w:val="single" w:sz="4" w:space="0" w:color="000000"/>
              <w:right w:val="single" w:sz="4" w:space="0" w:color="000000"/>
            </w:tcBorders>
            <w:vAlign w:val="center"/>
            <w:hideMark/>
          </w:tcPr>
          <w:p w14:paraId="100ED2E3" w14:textId="77777777" w:rsidR="00822E2F" w:rsidRPr="00822E2F" w:rsidRDefault="00822E2F" w:rsidP="00822E2F">
            <w:pPr>
              <w:ind w:left="33"/>
              <w:rPr>
                <w:iCs/>
                <w:sz w:val="24"/>
                <w:szCs w:val="24"/>
              </w:rPr>
            </w:pPr>
            <w:r w:rsidRPr="00822E2F">
              <w:rPr>
                <w:sz w:val="24"/>
                <w:szCs w:val="24"/>
              </w:rPr>
              <w:t>Natriumformaldehydsulfoxylat</w:t>
            </w:r>
          </w:p>
        </w:tc>
        <w:tc>
          <w:tcPr>
            <w:tcW w:w="4252" w:type="dxa"/>
            <w:tcBorders>
              <w:top w:val="single" w:sz="4" w:space="0" w:color="000000"/>
              <w:left w:val="single" w:sz="4" w:space="0" w:color="000000"/>
              <w:bottom w:val="single" w:sz="4" w:space="0" w:color="000000"/>
              <w:right w:val="single" w:sz="4" w:space="0" w:color="000000"/>
            </w:tcBorders>
            <w:vAlign w:val="center"/>
            <w:hideMark/>
          </w:tcPr>
          <w:p w14:paraId="23BD144D" w14:textId="77777777" w:rsidR="00822E2F" w:rsidRPr="00822E2F" w:rsidRDefault="00822E2F" w:rsidP="00822E2F">
            <w:pPr>
              <w:ind w:left="70"/>
              <w:rPr>
                <w:iCs/>
                <w:sz w:val="24"/>
                <w:szCs w:val="24"/>
              </w:rPr>
            </w:pPr>
            <w:r w:rsidRPr="00822E2F">
              <w:rPr>
                <w:iCs/>
                <w:sz w:val="24"/>
                <w:szCs w:val="24"/>
              </w:rPr>
              <w:t>2,0 mg</w:t>
            </w:r>
          </w:p>
        </w:tc>
      </w:tr>
      <w:tr w:rsidR="00822E2F" w:rsidRPr="00822E2F" w14:paraId="7FF8F8DA" w14:textId="77777777" w:rsidTr="00F55529">
        <w:tc>
          <w:tcPr>
            <w:tcW w:w="3969" w:type="dxa"/>
            <w:tcBorders>
              <w:top w:val="single" w:sz="4" w:space="0" w:color="000000"/>
              <w:left w:val="single" w:sz="4" w:space="0" w:color="000000"/>
              <w:bottom w:val="single" w:sz="4" w:space="0" w:color="000000"/>
              <w:right w:val="single" w:sz="4" w:space="0" w:color="000000"/>
            </w:tcBorders>
            <w:vAlign w:val="center"/>
            <w:hideMark/>
          </w:tcPr>
          <w:p w14:paraId="20DC5750" w14:textId="77777777" w:rsidR="00822E2F" w:rsidRPr="00822E2F" w:rsidRDefault="00822E2F" w:rsidP="00822E2F">
            <w:pPr>
              <w:ind w:left="33"/>
              <w:rPr>
                <w:iCs/>
                <w:sz w:val="24"/>
                <w:szCs w:val="24"/>
              </w:rPr>
            </w:pPr>
            <w:r w:rsidRPr="00822E2F">
              <w:rPr>
                <w:iCs/>
                <w:sz w:val="24"/>
                <w:szCs w:val="24"/>
              </w:rPr>
              <w:t>Macrogol 600</w:t>
            </w:r>
          </w:p>
        </w:tc>
        <w:tc>
          <w:tcPr>
            <w:tcW w:w="4252" w:type="dxa"/>
            <w:tcBorders>
              <w:top w:val="single" w:sz="4" w:space="0" w:color="000000"/>
              <w:left w:val="single" w:sz="4" w:space="0" w:color="000000"/>
              <w:bottom w:val="single" w:sz="4" w:space="0" w:color="000000"/>
              <w:right w:val="single" w:sz="4" w:space="0" w:color="000000"/>
            </w:tcBorders>
            <w:vAlign w:val="center"/>
          </w:tcPr>
          <w:p w14:paraId="400E4EFC" w14:textId="77777777" w:rsidR="00822E2F" w:rsidRPr="00822E2F" w:rsidRDefault="00822E2F" w:rsidP="00822E2F">
            <w:pPr>
              <w:ind w:left="70"/>
              <w:rPr>
                <w:iCs/>
                <w:sz w:val="24"/>
                <w:szCs w:val="24"/>
              </w:rPr>
            </w:pPr>
          </w:p>
        </w:tc>
      </w:tr>
      <w:tr w:rsidR="00822E2F" w:rsidRPr="00822E2F" w14:paraId="038E1336" w14:textId="77777777" w:rsidTr="00F55529">
        <w:tc>
          <w:tcPr>
            <w:tcW w:w="3969" w:type="dxa"/>
            <w:tcBorders>
              <w:top w:val="single" w:sz="4" w:space="0" w:color="000000"/>
              <w:left w:val="single" w:sz="4" w:space="0" w:color="000000"/>
              <w:bottom w:val="single" w:sz="4" w:space="0" w:color="000000"/>
              <w:right w:val="single" w:sz="4" w:space="0" w:color="000000"/>
            </w:tcBorders>
            <w:vAlign w:val="center"/>
            <w:hideMark/>
          </w:tcPr>
          <w:p w14:paraId="0D6FC533" w14:textId="77777777" w:rsidR="00822E2F" w:rsidRPr="00822E2F" w:rsidRDefault="00822E2F" w:rsidP="00822E2F">
            <w:pPr>
              <w:ind w:left="33"/>
              <w:rPr>
                <w:iCs/>
                <w:sz w:val="24"/>
                <w:szCs w:val="24"/>
              </w:rPr>
            </w:pPr>
            <w:r w:rsidRPr="00822E2F">
              <w:rPr>
                <w:iCs/>
                <w:sz w:val="24"/>
                <w:szCs w:val="24"/>
              </w:rPr>
              <w:t>Macrogol 4000</w:t>
            </w:r>
          </w:p>
        </w:tc>
        <w:tc>
          <w:tcPr>
            <w:tcW w:w="4252" w:type="dxa"/>
            <w:tcBorders>
              <w:top w:val="single" w:sz="4" w:space="0" w:color="000000"/>
              <w:left w:val="single" w:sz="4" w:space="0" w:color="000000"/>
              <w:bottom w:val="single" w:sz="4" w:space="0" w:color="000000"/>
              <w:right w:val="single" w:sz="4" w:space="0" w:color="000000"/>
            </w:tcBorders>
            <w:vAlign w:val="center"/>
          </w:tcPr>
          <w:p w14:paraId="13ECEEB3" w14:textId="77777777" w:rsidR="00822E2F" w:rsidRPr="00822E2F" w:rsidRDefault="00822E2F" w:rsidP="00822E2F">
            <w:pPr>
              <w:ind w:left="70"/>
              <w:rPr>
                <w:iCs/>
                <w:sz w:val="24"/>
                <w:szCs w:val="24"/>
              </w:rPr>
            </w:pPr>
          </w:p>
        </w:tc>
      </w:tr>
      <w:tr w:rsidR="00822E2F" w:rsidRPr="00822E2F" w14:paraId="66DDDF8E" w14:textId="77777777" w:rsidTr="00F55529">
        <w:tc>
          <w:tcPr>
            <w:tcW w:w="3969" w:type="dxa"/>
            <w:tcBorders>
              <w:top w:val="single" w:sz="4" w:space="0" w:color="000000"/>
              <w:left w:val="single" w:sz="4" w:space="0" w:color="000000"/>
              <w:bottom w:val="single" w:sz="4" w:space="0" w:color="000000"/>
              <w:right w:val="single" w:sz="4" w:space="0" w:color="000000"/>
            </w:tcBorders>
            <w:vAlign w:val="center"/>
            <w:hideMark/>
          </w:tcPr>
          <w:p w14:paraId="7C83AB59" w14:textId="77777777" w:rsidR="00822E2F" w:rsidRPr="00822E2F" w:rsidRDefault="00822E2F" w:rsidP="00822E2F">
            <w:pPr>
              <w:ind w:left="33"/>
              <w:rPr>
                <w:iCs/>
                <w:sz w:val="24"/>
                <w:szCs w:val="24"/>
              </w:rPr>
            </w:pPr>
            <w:r w:rsidRPr="00822E2F">
              <w:rPr>
                <w:iCs/>
                <w:sz w:val="24"/>
                <w:szCs w:val="24"/>
              </w:rPr>
              <w:t>Arginin</w:t>
            </w:r>
          </w:p>
        </w:tc>
        <w:tc>
          <w:tcPr>
            <w:tcW w:w="4252" w:type="dxa"/>
            <w:tcBorders>
              <w:top w:val="single" w:sz="4" w:space="0" w:color="000000"/>
              <w:left w:val="single" w:sz="4" w:space="0" w:color="000000"/>
              <w:bottom w:val="single" w:sz="4" w:space="0" w:color="000000"/>
              <w:right w:val="single" w:sz="4" w:space="0" w:color="000000"/>
            </w:tcBorders>
            <w:vAlign w:val="center"/>
          </w:tcPr>
          <w:p w14:paraId="62516007" w14:textId="77777777" w:rsidR="00822E2F" w:rsidRPr="00822E2F" w:rsidRDefault="00822E2F" w:rsidP="00822E2F">
            <w:pPr>
              <w:ind w:left="70"/>
              <w:rPr>
                <w:iCs/>
                <w:sz w:val="24"/>
                <w:szCs w:val="24"/>
              </w:rPr>
            </w:pPr>
          </w:p>
        </w:tc>
      </w:tr>
      <w:tr w:rsidR="00822E2F" w:rsidRPr="00822E2F" w14:paraId="0A6DEFA6" w14:textId="77777777" w:rsidTr="00F55529">
        <w:tc>
          <w:tcPr>
            <w:tcW w:w="3969" w:type="dxa"/>
            <w:tcBorders>
              <w:top w:val="single" w:sz="4" w:space="0" w:color="000000"/>
              <w:left w:val="single" w:sz="4" w:space="0" w:color="000000"/>
              <w:bottom w:val="single" w:sz="4" w:space="0" w:color="000000"/>
              <w:right w:val="single" w:sz="4" w:space="0" w:color="000000"/>
            </w:tcBorders>
            <w:vAlign w:val="center"/>
            <w:hideMark/>
          </w:tcPr>
          <w:p w14:paraId="68D643D1" w14:textId="77777777" w:rsidR="00822E2F" w:rsidRPr="00822E2F" w:rsidRDefault="00822E2F" w:rsidP="00822E2F">
            <w:pPr>
              <w:ind w:left="33"/>
              <w:rPr>
                <w:iCs/>
                <w:sz w:val="24"/>
                <w:szCs w:val="24"/>
              </w:rPr>
            </w:pPr>
            <w:r w:rsidRPr="00822E2F">
              <w:rPr>
                <w:sz w:val="24"/>
                <w:szCs w:val="24"/>
              </w:rPr>
              <w:t>Natriumhydroxid</w:t>
            </w:r>
          </w:p>
        </w:tc>
        <w:tc>
          <w:tcPr>
            <w:tcW w:w="4252" w:type="dxa"/>
            <w:tcBorders>
              <w:top w:val="single" w:sz="4" w:space="0" w:color="000000"/>
              <w:left w:val="single" w:sz="4" w:space="0" w:color="000000"/>
              <w:bottom w:val="single" w:sz="4" w:space="0" w:color="000000"/>
              <w:right w:val="single" w:sz="4" w:space="0" w:color="000000"/>
            </w:tcBorders>
            <w:vAlign w:val="center"/>
          </w:tcPr>
          <w:p w14:paraId="7EF4A514" w14:textId="77777777" w:rsidR="00822E2F" w:rsidRPr="00822E2F" w:rsidRDefault="00822E2F" w:rsidP="00822E2F">
            <w:pPr>
              <w:ind w:left="70"/>
              <w:rPr>
                <w:iCs/>
                <w:sz w:val="24"/>
                <w:szCs w:val="24"/>
              </w:rPr>
            </w:pPr>
          </w:p>
        </w:tc>
      </w:tr>
      <w:tr w:rsidR="00822E2F" w:rsidRPr="00822E2F" w14:paraId="1CD13BB7" w14:textId="77777777" w:rsidTr="00F55529">
        <w:tc>
          <w:tcPr>
            <w:tcW w:w="3969" w:type="dxa"/>
            <w:tcBorders>
              <w:top w:val="single" w:sz="4" w:space="0" w:color="000000"/>
              <w:left w:val="single" w:sz="4" w:space="0" w:color="000000"/>
              <w:bottom w:val="single" w:sz="4" w:space="0" w:color="000000"/>
              <w:right w:val="single" w:sz="4" w:space="0" w:color="000000"/>
            </w:tcBorders>
            <w:vAlign w:val="center"/>
            <w:hideMark/>
          </w:tcPr>
          <w:p w14:paraId="368F5EB0" w14:textId="77777777" w:rsidR="00822E2F" w:rsidRPr="00822E2F" w:rsidRDefault="00822E2F" w:rsidP="00822E2F">
            <w:pPr>
              <w:ind w:left="33"/>
              <w:rPr>
                <w:iCs/>
                <w:sz w:val="24"/>
                <w:szCs w:val="24"/>
              </w:rPr>
            </w:pPr>
            <w:r w:rsidRPr="00822E2F">
              <w:rPr>
                <w:sz w:val="24"/>
                <w:szCs w:val="24"/>
              </w:rPr>
              <w:t>Vand til injektionsvæsker</w:t>
            </w:r>
          </w:p>
        </w:tc>
        <w:tc>
          <w:tcPr>
            <w:tcW w:w="4252" w:type="dxa"/>
            <w:tcBorders>
              <w:top w:val="single" w:sz="4" w:space="0" w:color="000000"/>
              <w:left w:val="single" w:sz="4" w:space="0" w:color="000000"/>
              <w:bottom w:val="single" w:sz="4" w:space="0" w:color="000000"/>
              <w:right w:val="single" w:sz="4" w:space="0" w:color="000000"/>
            </w:tcBorders>
            <w:vAlign w:val="center"/>
          </w:tcPr>
          <w:p w14:paraId="3530664C" w14:textId="77777777" w:rsidR="00822E2F" w:rsidRPr="00822E2F" w:rsidRDefault="00822E2F" w:rsidP="00822E2F">
            <w:pPr>
              <w:ind w:left="70"/>
              <w:rPr>
                <w:iCs/>
                <w:sz w:val="24"/>
                <w:szCs w:val="24"/>
              </w:rPr>
            </w:pPr>
          </w:p>
        </w:tc>
      </w:tr>
    </w:tbl>
    <w:p w14:paraId="21ECA79C" w14:textId="77777777" w:rsidR="00822E2F" w:rsidRPr="00822E2F" w:rsidRDefault="00822E2F" w:rsidP="00822E2F">
      <w:pPr>
        <w:ind w:left="851"/>
        <w:rPr>
          <w:sz w:val="24"/>
          <w:szCs w:val="24"/>
        </w:rPr>
      </w:pPr>
    </w:p>
    <w:p w14:paraId="0EE6D421" w14:textId="77777777" w:rsidR="00822E2F" w:rsidRPr="00822E2F" w:rsidRDefault="00822E2F" w:rsidP="00822E2F">
      <w:pPr>
        <w:ind w:left="851"/>
        <w:rPr>
          <w:sz w:val="24"/>
          <w:szCs w:val="24"/>
        </w:rPr>
      </w:pPr>
      <w:r w:rsidRPr="00822E2F">
        <w:rPr>
          <w:sz w:val="24"/>
          <w:szCs w:val="24"/>
        </w:rPr>
        <w:t>En klar, farveløs til bleggul opløsning.</w:t>
      </w:r>
    </w:p>
    <w:p w14:paraId="0C8C5630" w14:textId="77777777" w:rsidR="008203A8" w:rsidRDefault="008203A8" w:rsidP="008203A8">
      <w:pPr>
        <w:ind w:left="851"/>
        <w:rPr>
          <w:sz w:val="24"/>
          <w:szCs w:val="24"/>
        </w:rPr>
      </w:pPr>
    </w:p>
    <w:p w14:paraId="7ED32E73" w14:textId="77777777" w:rsidR="008203A8" w:rsidRPr="008509BB" w:rsidRDefault="008203A8" w:rsidP="008203A8">
      <w:pPr>
        <w:ind w:left="851"/>
        <w:rPr>
          <w:sz w:val="24"/>
          <w:szCs w:val="24"/>
        </w:rPr>
      </w:pPr>
    </w:p>
    <w:p w14:paraId="06A9E8C4" w14:textId="77777777" w:rsidR="008203A8" w:rsidRPr="00406EE7" w:rsidRDefault="008203A8" w:rsidP="008203A8">
      <w:pPr>
        <w:ind w:left="851" w:hanging="851"/>
        <w:rPr>
          <w:b/>
          <w:sz w:val="24"/>
          <w:szCs w:val="24"/>
        </w:rPr>
      </w:pPr>
      <w:r w:rsidRPr="00406EE7">
        <w:rPr>
          <w:b/>
          <w:sz w:val="24"/>
          <w:szCs w:val="24"/>
        </w:rPr>
        <w:t>3.</w:t>
      </w:r>
      <w:r w:rsidRPr="00406EE7">
        <w:rPr>
          <w:b/>
          <w:sz w:val="24"/>
          <w:szCs w:val="24"/>
        </w:rPr>
        <w:tab/>
        <w:t>KLINISKE OPLYSNINGER</w:t>
      </w:r>
    </w:p>
    <w:p w14:paraId="3F536BC3" w14:textId="77777777" w:rsidR="008203A8" w:rsidRPr="00406EE7" w:rsidRDefault="008203A8" w:rsidP="008203A8">
      <w:pPr>
        <w:tabs>
          <w:tab w:val="left" w:pos="851"/>
        </w:tabs>
        <w:ind w:left="851"/>
        <w:rPr>
          <w:sz w:val="24"/>
          <w:szCs w:val="24"/>
        </w:rPr>
      </w:pPr>
    </w:p>
    <w:p w14:paraId="7E59F965" w14:textId="77777777" w:rsidR="008203A8" w:rsidRPr="00406EE7" w:rsidRDefault="008203A8" w:rsidP="008203A8">
      <w:pPr>
        <w:ind w:left="851" w:hanging="851"/>
        <w:rPr>
          <w:b/>
          <w:sz w:val="24"/>
          <w:szCs w:val="24"/>
          <w:u w:val="single"/>
        </w:rPr>
      </w:pPr>
      <w:r>
        <w:rPr>
          <w:b/>
          <w:sz w:val="24"/>
          <w:szCs w:val="24"/>
        </w:rPr>
        <w:t>3</w:t>
      </w:r>
      <w:r w:rsidRPr="00406EE7">
        <w:rPr>
          <w:b/>
          <w:sz w:val="24"/>
          <w:szCs w:val="24"/>
        </w:rPr>
        <w:t>.1</w:t>
      </w:r>
      <w:r w:rsidRPr="00406EE7">
        <w:rPr>
          <w:b/>
          <w:sz w:val="24"/>
          <w:szCs w:val="24"/>
        </w:rPr>
        <w:tab/>
      </w:r>
      <w:r w:rsidRPr="005D1DAA">
        <w:rPr>
          <w:b/>
          <w:sz w:val="24"/>
          <w:szCs w:val="24"/>
        </w:rPr>
        <w:t>Dyrearter, som lægemidlet er beregnet til</w:t>
      </w:r>
    </w:p>
    <w:p w14:paraId="5CC18490" w14:textId="263EB161" w:rsidR="008203A8" w:rsidRPr="00406EE7" w:rsidRDefault="00822E2F" w:rsidP="008203A8">
      <w:pPr>
        <w:ind w:left="851"/>
        <w:rPr>
          <w:sz w:val="24"/>
          <w:szCs w:val="24"/>
        </w:rPr>
      </w:pPr>
      <w:r>
        <w:rPr>
          <w:sz w:val="24"/>
          <w:szCs w:val="24"/>
        </w:rPr>
        <w:t>Kvæg</w:t>
      </w:r>
    </w:p>
    <w:p w14:paraId="07075F4F" w14:textId="77777777" w:rsidR="008203A8" w:rsidRPr="00406EE7" w:rsidRDefault="008203A8" w:rsidP="008203A8">
      <w:pPr>
        <w:ind w:left="851"/>
        <w:rPr>
          <w:sz w:val="24"/>
          <w:szCs w:val="24"/>
        </w:rPr>
      </w:pPr>
    </w:p>
    <w:p w14:paraId="40E008C1" w14:textId="77777777" w:rsidR="008203A8" w:rsidRPr="00371CA6" w:rsidRDefault="008203A8" w:rsidP="008203A8">
      <w:pPr>
        <w:pStyle w:val="Sidehoved"/>
        <w:tabs>
          <w:tab w:val="clear" w:pos="4819"/>
        </w:tabs>
        <w:ind w:left="851" w:hanging="851"/>
        <w:rPr>
          <w:b/>
          <w:szCs w:val="24"/>
        </w:rPr>
      </w:pPr>
      <w:r>
        <w:rPr>
          <w:b/>
          <w:szCs w:val="24"/>
        </w:rPr>
        <w:t>3</w:t>
      </w:r>
      <w:r w:rsidRPr="00371CA6">
        <w:rPr>
          <w:b/>
          <w:szCs w:val="24"/>
        </w:rPr>
        <w:t>.2</w:t>
      </w:r>
      <w:r w:rsidRPr="00371CA6">
        <w:rPr>
          <w:b/>
          <w:szCs w:val="24"/>
        </w:rPr>
        <w:tab/>
        <w:t xml:space="preserve">Terapeutiske indikationer </w:t>
      </w:r>
      <w:r w:rsidRPr="00371CA6">
        <w:rPr>
          <w:b/>
        </w:rPr>
        <w:t>for hver dyreart, som lægemidlet er beregnet til</w:t>
      </w:r>
    </w:p>
    <w:p w14:paraId="3D55610A" w14:textId="1E31C8A7" w:rsidR="00822E2F" w:rsidRPr="00822E2F" w:rsidRDefault="00822E2F" w:rsidP="00822E2F">
      <w:pPr>
        <w:pStyle w:val="Sidehoved"/>
        <w:ind w:left="851"/>
        <w:rPr>
          <w:szCs w:val="24"/>
        </w:rPr>
      </w:pPr>
      <w:r w:rsidRPr="00822E2F">
        <w:rPr>
          <w:szCs w:val="24"/>
        </w:rPr>
        <w:t>Dette veterinærlægemiddel er indiceret som et supplement til antimikrobiel terapi for at reducere de kliniske symptomer i forbindelse med akutte luftvejsinfektioner og ved akut mastitis hos kvæg.</w:t>
      </w:r>
    </w:p>
    <w:p w14:paraId="7AD1B6A7" w14:textId="77777777" w:rsidR="008203A8" w:rsidRDefault="008203A8" w:rsidP="008203A8">
      <w:pPr>
        <w:pStyle w:val="Sidehoved"/>
        <w:ind w:left="851"/>
        <w:rPr>
          <w:szCs w:val="24"/>
        </w:rPr>
      </w:pPr>
    </w:p>
    <w:p w14:paraId="5A5929AA" w14:textId="77777777" w:rsidR="008203A8" w:rsidRPr="00406EE7" w:rsidRDefault="008203A8" w:rsidP="008203A8">
      <w:pPr>
        <w:pStyle w:val="Sidehoved"/>
        <w:tabs>
          <w:tab w:val="clear" w:pos="4819"/>
          <w:tab w:val="left" w:pos="851"/>
        </w:tabs>
        <w:ind w:left="851" w:hanging="851"/>
        <w:rPr>
          <w:b/>
          <w:szCs w:val="24"/>
        </w:rPr>
      </w:pPr>
      <w:r>
        <w:rPr>
          <w:b/>
          <w:szCs w:val="24"/>
        </w:rPr>
        <w:t>3.</w:t>
      </w:r>
      <w:r w:rsidRPr="00406EE7">
        <w:rPr>
          <w:b/>
          <w:szCs w:val="24"/>
        </w:rPr>
        <w:t>3</w:t>
      </w:r>
      <w:r w:rsidRPr="00406EE7">
        <w:rPr>
          <w:b/>
          <w:szCs w:val="24"/>
        </w:rPr>
        <w:tab/>
        <w:t>Kontraindikationer</w:t>
      </w:r>
    </w:p>
    <w:p w14:paraId="63099429" w14:textId="77777777" w:rsidR="00822E2F" w:rsidRPr="00822E2F" w:rsidRDefault="00822E2F" w:rsidP="00822E2F">
      <w:pPr>
        <w:pStyle w:val="Sidehoved"/>
        <w:ind w:left="851"/>
        <w:rPr>
          <w:szCs w:val="24"/>
        </w:rPr>
      </w:pPr>
      <w:r w:rsidRPr="00822E2F">
        <w:rPr>
          <w:szCs w:val="24"/>
        </w:rPr>
        <w:t xml:space="preserve">Må ikke anvendes til dyr, der lider af nedsat hjerte-, lever- eller nyrefunktion. </w:t>
      </w:r>
    </w:p>
    <w:p w14:paraId="0185E355" w14:textId="77777777" w:rsidR="00822E2F" w:rsidRPr="00822E2F" w:rsidRDefault="00822E2F" w:rsidP="00822E2F">
      <w:pPr>
        <w:pStyle w:val="Sidehoved"/>
        <w:ind w:left="851"/>
        <w:rPr>
          <w:szCs w:val="24"/>
        </w:rPr>
      </w:pPr>
      <w:r w:rsidRPr="00822E2F">
        <w:rPr>
          <w:szCs w:val="24"/>
        </w:rPr>
        <w:t xml:space="preserve">Må ikke anvendes til dyr, der lider af sår eller blødninger i mave-tarmkanalen. </w:t>
      </w:r>
    </w:p>
    <w:p w14:paraId="086EDFB7" w14:textId="77777777" w:rsidR="00822E2F" w:rsidRPr="00822E2F" w:rsidRDefault="00822E2F" w:rsidP="00822E2F">
      <w:pPr>
        <w:pStyle w:val="Sidehoved"/>
        <w:ind w:left="851"/>
        <w:rPr>
          <w:szCs w:val="24"/>
        </w:rPr>
      </w:pPr>
      <w:r w:rsidRPr="00822E2F">
        <w:rPr>
          <w:szCs w:val="24"/>
        </w:rPr>
        <w:t>Må ikke anvendes, hvis der er tegn på bloddyskrasi.</w:t>
      </w:r>
    </w:p>
    <w:p w14:paraId="20892CED" w14:textId="77777777" w:rsidR="00822E2F" w:rsidRPr="00822E2F" w:rsidRDefault="00822E2F" w:rsidP="00822E2F">
      <w:pPr>
        <w:pStyle w:val="Sidehoved"/>
        <w:ind w:left="851"/>
        <w:rPr>
          <w:szCs w:val="24"/>
        </w:rPr>
      </w:pPr>
      <w:r w:rsidRPr="00822E2F">
        <w:rPr>
          <w:szCs w:val="24"/>
        </w:rPr>
        <w:t>Må ikke anvendes i tilfælde af overfølsomhed over for det aktive stof eller over for et eller flere af hjælpestofferne.</w:t>
      </w:r>
    </w:p>
    <w:p w14:paraId="05097BD7" w14:textId="77777777" w:rsidR="008203A8" w:rsidRPr="00406EE7" w:rsidRDefault="008203A8" w:rsidP="008203A8">
      <w:pPr>
        <w:pStyle w:val="Sidehoved"/>
        <w:tabs>
          <w:tab w:val="clear" w:pos="4819"/>
        </w:tabs>
        <w:ind w:left="851"/>
        <w:rPr>
          <w:szCs w:val="24"/>
        </w:rPr>
      </w:pPr>
    </w:p>
    <w:p w14:paraId="57E0A2D2"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.4</w:t>
      </w:r>
      <w:r w:rsidRPr="00406EE7">
        <w:rPr>
          <w:b/>
          <w:sz w:val="24"/>
          <w:szCs w:val="24"/>
        </w:rPr>
        <w:tab/>
        <w:t>Særlige advarsler</w:t>
      </w:r>
    </w:p>
    <w:p w14:paraId="5FD34993" w14:textId="7DF9B2A7" w:rsidR="008203A8" w:rsidRPr="00406EE7" w:rsidRDefault="00822E2F" w:rsidP="008203A8">
      <w:pPr>
        <w:tabs>
          <w:tab w:val="left" w:pos="851"/>
        </w:tabs>
        <w:ind w:left="851"/>
        <w:rPr>
          <w:sz w:val="24"/>
          <w:szCs w:val="24"/>
        </w:rPr>
      </w:pPr>
      <w:r>
        <w:rPr>
          <w:sz w:val="24"/>
          <w:szCs w:val="24"/>
        </w:rPr>
        <w:t>Ingen</w:t>
      </w:r>
    </w:p>
    <w:p w14:paraId="47BA6CD6" w14:textId="77777777" w:rsidR="008203A8" w:rsidRPr="00406EE7" w:rsidRDefault="008203A8" w:rsidP="008203A8">
      <w:pPr>
        <w:pStyle w:val="Sidehoved"/>
        <w:tabs>
          <w:tab w:val="clear" w:pos="4819"/>
        </w:tabs>
        <w:ind w:left="851"/>
        <w:rPr>
          <w:szCs w:val="24"/>
        </w:rPr>
      </w:pPr>
    </w:p>
    <w:p w14:paraId="55EE1ED0"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.5</w:t>
      </w:r>
      <w:r w:rsidRPr="00406EE7">
        <w:rPr>
          <w:b/>
          <w:sz w:val="24"/>
          <w:szCs w:val="24"/>
        </w:rPr>
        <w:tab/>
        <w:t xml:space="preserve">Særlige </w:t>
      </w:r>
      <w:r>
        <w:rPr>
          <w:b/>
          <w:sz w:val="24"/>
          <w:szCs w:val="24"/>
        </w:rPr>
        <w:t>forholdsregler</w:t>
      </w:r>
      <w:r w:rsidRPr="00406EE7">
        <w:rPr>
          <w:b/>
          <w:sz w:val="24"/>
          <w:szCs w:val="24"/>
        </w:rPr>
        <w:t xml:space="preserve"> vedrørende brugen</w:t>
      </w:r>
    </w:p>
    <w:p w14:paraId="2B20FFEF" w14:textId="77777777" w:rsidR="008203A8" w:rsidRPr="002374DA" w:rsidRDefault="008203A8" w:rsidP="008203A8">
      <w:pPr>
        <w:tabs>
          <w:tab w:val="left" w:pos="851"/>
        </w:tabs>
        <w:ind w:left="851"/>
        <w:rPr>
          <w:sz w:val="24"/>
          <w:szCs w:val="24"/>
        </w:rPr>
      </w:pPr>
    </w:p>
    <w:p w14:paraId="2C073CA8" w14:textId="77777777" w:rsidR="008203A8" w:rsidRPr="00967486" w:rsidRDefault="008203A8" w:rsidP="008203A8">
      <w:pPr>
        <w:tabs>
          <w:tab w:val="left" w:pos="851"/>
        </w:tabs>
        <w:ind w:left="851"/>
        <w:rPr>
          <w:sz w:val="24"/>
          <w:szCs w:val="24"/>
          <w:u w:val="single"/>
        </w:rPr>
      </w:pPr>
      <w:r w:rsidRPr="00967486">
        <w:rPr>
          <w:sz w:val="24"/>
          <w:szCs w:val="24"/>
          <w:u w:val="single"/>
        </w:rPr>
        <w:t>Særlige forholdsregler vedrørende sikker brug hos de dyrearter, som lægemidlet er beregnet til</w:t>
      </w:r>
    </w:p>
    <w:p w14:paraId="36260635" w14:textId="77777777" w:rsidR="00822E2F" w:rsidRPr="00822E2F" w:rsidRDefault="00822E2F" w:rsidP="00822E2F">
      <w:pPr>
        <w:tabs>
          <w:tab w:val="left" w:pos="851"/>
        </w:tabs>
        <w:ind w:left="851"/>
        <w:rPr>
          <w:b/>
          <w:bCs/>
          <w:sz w:val="24"/>
          <w:szCs w:val="24"/>
        </w:rPr>
      </w:pPr>
      <w:r w:rsidRPr="00822E2F">
        <w:rPr>
          <w:bCs/>
          <w:sz w:val="24"/>
          <w:szCs w:val="24"/>
        </w:rPr>
        <w:t>Undgå brug til dehydrerede, hypovolæmiske eller hypotensive dyr, idet der er en potentiel risiko for øget nyrepåvirkning. Samtidig medicinering med potentielt nyretoksiske lægemidler bør undgås.</w:t>
      </w:r>
    </w:p>
    <w:p w14:paraId="6BC8FF16" w14:textId="77777777" w:rsidR="00822E2F" w:rsidRPr="00822E2F" w:rsidRDefault="00822E2F" w:rsidP="00822E2F">
      <w:pPr>
        <w:tabs>
          <w:tab w:val="left" w:pos="851"/>
        </w:tabs>
        <w:ind w:left="851"/>
        <w:rPr>
          <w:sz w:val="24"/>
          <w:szCs w:val="24"/>
        </w:rPr>
      </w:pPr>
    </w:p>
    <w:p w14:paraId="18EED50C" w14:textId="77777777" w:rsidR="00822E2F" w:rsidRPr="00822E2F" w:rsidRDefault="00822E2F" w:rsidP="00822E2F">
      <w:pPr>
        <w:tabs>
          <w:tab w:val="left" w:pos="851"/>
        </w:tabs>
        <w:ind w:left="851"/>
        <w:rPr>
          <w:sz w:val="24"/>
          <w:szCs w:val="24"/>
        </w:rPr>
      </w:pPr>
      <w:r w:rsidRPr="00822E2F">
        <w:rPr>
          <w:sz w:val="24"/>
          <w:szCs w:val="24"/>
        </w:rPr>
        <w:t>Den anbefalede dosis eller behandlingsvarighed bør ikke overskrides.</w:t>
      </w:r>
    </w:p>
    <w:p w14:paraId="1D6FF01F" w14:textId="77777777" w:rsidR="00822E2F" w:rsidRPr="00822E2F" w:rsidRDefault="00822E2F" w:rsidP="00822E2F">
      <w:pPr>
        <w:tabs>
          <w:tab w:val="left" w:pos="851"/>
        </w:tabs>
        <w:ind w:left="851"/>
        <w:rPr>
          <w:sz w:val="24"/>
          <w:szCs w:val="24"/>
        </w:rPr>
      </w:pPr>
    </w:p>
    <w:p w14:paraId="6A5BA907" w14:textId="77777777" w:rsidR="00822E2F" w:rsidRPr="00822E2F" w:rsidRDefault="00822E2F" w:rsidP="00822E2F">
      <w:pPr>
        <w:tabs>
          <w:tab w:val="left" w:pos="851"/>
        </w:tabs>
        <w:ind w:left="851"/>
        <w:rPr>
          <w:sz w:val="24"/>
          <w:szCs w:val="24"/>
        </w:rPr>
      </w:pPr>
      <w:r w:rsidRPr="00822E2F">
        <w:rPr>
          <w:sz w:val="24"/>
          <w:szCs w:val="24"/>
        </w:rPr>
        <w:t>Medicinering med andre NSAID-præparater bør undgås 24 timer før og efter behandling med carprofen.</w:t>
      </w:r>
    </w:p>
    <w:p w14:paraId="59707497" w14:textId="77777777" w:rsidR="00822E2F" w:rsidRPr="00822E2F" w:rsidRDefault="00822E2F" w:rsidP="00822E2F">
      <w:pPr>
        <w:tabs>
          <w:tab w:val="left" w:pos="851"/>
        </w:tabs>
        <w:ind w:left="851"/>
        <w:rPr>
          <w:sz w:val="24"/>
          <w:szCs w:val="24"/>
        </w:rPr>
      </w:pPr>
    </w:p>
    <w:p w14:paraId="4A35B925" w14:textId="77777777" w:rsidR="00822E2F" w:rsidRPr="00822E2F" w:rsidRDefault="00822E2F" w:rsidP="00822E2F">
      <w:pPr>
        <w:tabs>
          <w:tab w:val="left" w:pos="851"/>
        </w:tabs>
        <w:ind w:left="851"/>
        <w:rPr>
          <w:sz w:val="24"/>
          <w:szCs w:val="24"/>
        </w:rPr>
      </w:pPr>
      <w:r w:rsidRPr="00822E2F">
        <w:rPr>
          <w:sz w:val="24"/>
          <w:szCs w:val="24"/>
        </w:rPr>
        <w:t>Da NSAID-terapi kan påvirke mave-tarmsystemet eller nyrerne bør supplerende væsketerapi overvejes, især ved behandling af akut mastitis.</w:t>
      </w:r>
    </w:p>
    <w:p w14:paraId="474D242B" w14:textId="77777777" w:rsidR="008203A8" w:rsidRPr="00406EE7" w:rsidRDefault="008203A8" w:rsidP="008203A8">
      <w:pPr>
        <w:tabs>
          <w:tab w:val="left" w:pos="851"/>
        </w:tabs>
        <w:ind w:left="851"/>
        <w:rPr>
          <w:sz w:val="24"/>
          <w:szCs w:val="24"/>
        </w:rPr>
      </w:pPr>
    </w:p>
    <w:p w14:paraId="757171E4" w14:textId="77777777" w:rsidR="008203A8" w:rsidRPr="00687CE3" w:rsidRDefault="008203A8" w:rsidP="008203A8">
      <w:pPr>
        <w:tabs>
          <w:tab w:val="left" w:pos="851"/>
        </w:tabs>
        <w:ind w:left="851"/>
        <w:rPr>
          <w:sz w:val="24"/>
          <w:szCs w:val="24"/>
          <w:u w:val="single"/>
        </w:rPr>
      </w:pPr>
      <w:r w:rsidRPr="00687CE3">
        <w:rPr>
          <w:sz w:val="24"/>
          <w:szCs w:val="24"/>
          <w:u w:val="single"/>
        </w:rPr>
        <w:t>Særlige forholdsregler for personer, der administrerer veterinærlægemidlet til dyr</w:t>
      </w:r>
    </w:p>
    <w:p w14:paraId="30338AA7" w14:textId="18099CB1" w:rsidR="00822E2F" w:rsidRPr="00822E2F" w:rsidRDefault="00822E2F" w:rsidP="00822E2F">
      <w:pPr>
        <w:tabs>
          <w:tab w:val="left" w:pos="851"/>
        </w:tabs>
        <w:ind w:left="851"/>
        <w:rPr>
          <w:sz w:val="24"/>
          <w:szCs w:val="24"/>
        </w:rPr>
      </w:pPr>
      <w:r w:rsidRPr="00822E2F">
        <w:rPr>
          <w:sz w:val="24"/>
          <w:szCs w:val="24"/>
        </w:rPr>
        <w:t xml:space="preserve">I lighed med andre NSAID har carprofen udvist fotosensibiliserende egenskaber i </w:t>
      </w:r>
    </w:p>
    <w:p w14:paraId="445AF339" w14:textId="77777777" w:rsidR="00822E2F" w:rsidRPr="00822E2F" w:rsidRDefault="00822E2F" w:rsidP="00822E2F">
      <w:pPr>
        <w:tabs>
          <w:tab w:val="left" w:pos="851"/>
        </w:tabs>
        <w:ind w:left="851"/>
        <w:rPr>
          <w:sz w:val="24"/>
          <w:szCs w:val="24"/>
        </w:rPr>
      </w:pPr>
      <w:r w:rsidRPr="00822E2F">
        <w:rPr>
          <w:sz w:val="24"/>
          <w:szCs w:val="24"/>
        </w:rPr>
        <w:t>laboratoriestudier.</w:t>
      </w:r>
    </w:p>
    <w:p w14:paraId="7031A147" w14:textId="77777777" w:rsidR="00822E2F" w:rsidRPr="00822E2F" w:rsidRDefault="00822E2F" w:rsidP="00822E2F">
      <w:pPr>
        <w:tabs>
          <w:tab w:val="left" w:pos="851"/>
        </w:tabs>
        <w:ind w:left="851"/>
        <w:rPr>
          <w:sz w:val="24"/>
          <w:szCs w:val="24"/>
        </w:rPr>
      </w:pPr>
    </w:p>
    <w:p w14:paraId="3B051D40" w14:textId="77777777" w:rsidR="00822E2F" w:rsidRPr="00822E2F" w:rsidRDefault="00822E2F" w:rsidP="00822E2F">
      <w:pPr>
        <w:tabs>
          <w:tab w:val="left" w:pos="851"/>
        </w:tabs>
        <w:ind w:left="851"/>
        <w:rPr>
          <w:sz w:val="24"/>
          <w:szCs w:val="24"/>
        </w:rPr>
      </w:pPr>
      <w:r w:rsidRPr="00822E2F">
        <w:rPr>
          <w:sz w:val="24"/>
          <w:szCs w:val="24"/>
        </w:rPr>
        <w:t>Undgå hudkontakt med veterinærlægemidlet. Skulle hudkontakt forekomme, skal det berørte område vaskes omgående.</w:t>
      </w:r>
    </w:p>
    <w:p w14:paraId="4E3FEED9" w14:textId="77777777" w:rsidR="00822E2F" w:rsidRPr="00822E2F" w:rsidRDefault="00822E2F" w:rsidP="00822E2F">
      <w:pPr>
        <w:tabs>
          <w:tab w:val="left" w:pos="851"/>
        </w:tabs>
        <w:ind w:left="851"/>
        <w:rPr>
          <w:sz w:val="24"/>
          <w:szCs w:val="24"/>
        </w:rPr>
      </w:pPr>
    </w:p>
    <w:p w14:paraId="05BAE96E" w14:textId="77777777" w:rsidR="00822E2F" w:rsidRPr="00822E2F" w:rsidRDefault="00822E2F" w:rsidP="00822E2F">
      <w:pPr>
        <w:tabs>
          <w:tab w:val="left" w:pos="851"/>
        </w:tabs>
        <w:ind w:left="851"/>
        <w:rPr>
          <w:sz w:val="24"/>
          <w:szCs w:val="24"/>
        </w:rPr>
      </w:pPr>
      <w:r w:rsidRPr="00822E2F">
        <w:rPr>
          <w:sz w:val="24"/>
          <w:szCs w:val="24"/>
        </w:rPr>
        <w:t>Vær omhyggelig ved administration af lægemidlet, så utilsigtet selvinjektion undgås.</w:t>
      </w:r>
    </w:p>
    <w:p w14:paraId="6E99D855" w14:textId="77777777" w:rsidR="00822E2F" w:rsidRPr="00822E2F" w:rsidRDefault="00822E2F" w:rsidP="00822E2F">
      <w:pPr>
        <w:tabs>
          <w:tab w:val="left" w:pos="851"/>
        </w:tabs>
        <w:ind w:left="851"/>
        <w:rPr>
          <w:sz w:val="24"/>
          <w:szCs w:val="24"/>
        </w:rPr>
      </w:pPr>
      <w:r w:rsidRPr="00822E2F">
        <w:rPr>
          <w:sz w:val="24"/>
          <w:szCs w:val="24"/>
        </w:rPr>
        <w:t>I tilfælde af utilsigtet selvinjektion skal der straks søges lægehjælp, og indlægssedlen eller etiketten bør vises til lægen.</w:t>
      </w:r>
    </w:p>
    <w:p w14:paraId="1F0D17A3" w14:textId="77777777" w:rsidR="00822E2F" w:rsidRPr="00822E2F" w:rsidRDefault="00822E2F" w:rsidP="00822E2F">
      <w:pPr>
        <w:tabs>
          <w:tab w:val="left" w:pos="851"/>
        </w:tabs>
        <w:ind w:left="851"/>
        <w:rPr>
          <w:sz w:val="24"/>
          <w:szCs w:val="24"/>
          <w:u w:val="single"/>
        </w:rPr>
      </w:pPr>
    </w:p>
    <w:p w14:paraId="158F5ACA" w14:textId="77777777" w:rsidR="008203A8" w:rsidRPr="00687CE3" w:rsidRDefault="008203A8" w:rsidP="008203A8">
      <w:pPr>
        <w:tabs>
          <w:tab w:val="left" w:pos="851"/>
        </w:tabs>
        <w:ind w:left="851"/>
        <w:rPr>
          <w:sz w:val="24"/>
          <w:szCs w:val="24"/>
          <w:u w:val="single"/>
        </w:rPr>
      </w:pPr>
      <w:r w:rsidRPr="00687CE3">
        <w:rPr>
          <w:sz w:val="24"/>
          <w:szCs w:val="24"/>
          <w:u w:val="single"/>
        </w:rPr>
        <w:t>Særlige forholdsregler vedrørende beskyttelse af miljøet</w:t>
      </w:r>
    </w:p>
    <w:p w14:paraId="3643524A" w14:textId="77777777" w:rsidR="00822E2F" w:rsidRPr="00822E2F" w:rsidRDefault="00822E2F" w:rsidP="00822E2F">
      <w:pPr>
        <w:tabs>
          <w:tab w:val="left" w:pos="851"/>
        </w:tabs>
        <w:ind w:left="851"/>
        <w:rPr>
          <w:sz w:val="24"/>
          <w:szCs w:val="24"/>
        </w:rPr>
      </w:pPr>
      <w:r w:rsidRPr="00822E2F">
        <w:rPr>
          <w:sz w:val="24"/>
          <w:szCs w:val="24"/>
        </w:rPr>
        <w:t>Ikke relevant.</w:t>
      </w:r>
    </w:p>
    <w:p w14:paraId="43E4483B" w14:textId="0363A3F4" w:rsidR="00822E2F" w:rsidRDefault="00822E2F">
      <w:pPr>
        <w:rPr>
          <w:sz w:val="24"/>
          <w:szCs w:val="24"/>
        </w:rPr>
      </w:pPr>
      <w:r>
        <w:rPr>
          <w:sz w:val="24"/>
          <w:szCs w:val="24"/>
        </w:rPr>
        <w:br w:type="page"/>
      </w:r>
    </w:p>
    <w:p w14:paraId="20957D24" w14:textId="77777777" w:rsidR="008203A8" w:rsidRPr="00406EE7" w:rsidRDefault="008203A8" w:rsidP="008203A8">
      <w:pPr>
        <w:tabs>
          <w:tab w:val="left" w:pos="851"/>
        </w:tabs>
        <w:ind w:left="851"/>
        <w:rPr>
          <w:sz w:val="24"/>
          <w:szCs w:val="24"/>
        </w:rPr>
      </w:pPr>
    </w:p>
    <w:p w14:paraId="44F07E3E"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.6</w:t>
      </w:r>
      <w:r w:rsidRPr="00406EE7">
        <w:rPr>
          <w:b/>
          <w:sz w:val="24"/>
          <w:szCs w:val="24"/>
        </w:rPr>
        <w:tab/>
        <w:t>Bivirkninger</w:t>
      </w:r>
    </w:p>
    <w:p w14:paraId="60BAC427" w14:textId="7C2228AE" w:rsidR="00822E2F" w:rsidRPr="00822E2F" w:rsidRDefault="00822E2F" w:rsidP="00822E2F">
      <w:pPr>
        <w:tabs>
          <w:tab w:val="left" w:pos="851"/>
        </w:tabs>
        <w:ind w:left="851"/>
        <w:rPr>
          <w:sz w:val="24"/>
          <w:szCs w:val="24"/>
          <w:lang w:val="en-GB"/>
        </w:rPr>
      </w:pPr>
      <w:r w:rsidRPr="00822E2F">
        <w:rPr>
          <w:sz w:val="24"/>
          <w:szCs w:val="24"/>
        </w:rPr>
        <w:t>Kvæg</w:t>
      </w:r>
    </w:p>
    <w:p w14:paraId="7803FB0F" w14:textId="77777777" w:rsidR="00822E2F" w:rsidRPr="00822E2F" w:rsidRDefault="00822E2F" w:rsidP="00822E2F">
      <w:pPr>
        <w:tabs>
          <w:tab w:val="left" w:pos="851"/>
        </w:tabs>
        <w:ind w:left="851"/>
        <w:rPr>
          <w:sz w:val="24"/>
          <w:szCs w:val="24"/>
        </w:rPr>
      </w:pPr>
    </w:p>
    <w:tbl>
      <w:tblPr>
        <w:tblW w:w="5000"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5265"/>
      </w:tblGrid>
      <w:tr w:rsidR="00822E2F" w:rsidRPr="00822E2F" w14:paraId="5320B4E9" w14:textId="77777777" w:rsidTr="00822E2F">
        <w:tc>
          <w:tcPr>
            <w:tcW w:w="2266" w:type="pct"/>
            <w:tcBorders>
              <w:top w:val="single" w:sz="4" w:space="0" w:color="auto"/>
              <w:left w:val="single" w:sz="4" w:space="0" w:color="auto"/>
              <w:bottom w:val="single" w:sz="4" w:space="0" w:color="auto"/>
              <w:right w:val="single" w:sz="4" w:space="0" w:color="auto"/>
            </w:tcBorders>
            <w:hideMark/>
          </w:tcPr>
          <w:p w14:paraId="4BC3680F" w14:textId="77777777" w:rsidR="00822E2F" w:rsidRPr="00822E2F" w:rsidRDefault="00822E2F" w:rsidP="00822E2F">
            <w:pPr>
              <w:rPr>
                <w:sz w:val="24"/>
                <w:szCs w:val="24"/>
              </w:rPr>
            </w:pPr>
            <w:r w:rsidRPr="00822E2F">
              <w:rPr>
                <w:sz w:val="24"/>
                <w:szCs w:val="24"/>
              </w:rPr>
              <w:t>Meget almindelig</w:t>
            </w:r>
          </w:p>
          <w:p w14:paraId="227BD9CC" w14:textId="77777777" w:rsidR="00822E2F" w:rsidRPr="00822E2F" w:rsidRDefault="00822E2F" w:rsidP="00822E2F">
            <w:pPr>
              <w:rPr>
                <w:sz w:val="24"/>
                <w:szCs w:val="24"/>
              </w:rPr>
            </w:pPr>
            <w:r w:rsidRPr="00822E2F">
              <w:rPr>
                <w:sz w:val="24"/>
                <w:szCs w:val="24"/>
              </w:rPr>
              <w:t>(&gt; 1 dyr ud af 10 behandlede dyr):</w:t>
            </w:r>
          </w:p>
        </w:tc>
        <w:tc>
          <w:tcPr>
            <w:tcW w:w="2734" w:type="pct"/>
            <w:tcBorders>
              <w:top w:val="single" w:sz="4" w:space="0" w:color="auto"/>
              <w:left w:val="single" w:sz="4" w:space="0" w:color="auto"/>
              <w:bottom w:val="single" w:sz="4" w:space="0" w:color="auto"/>
              <w:right w:val="single" w:sz="4" w:space="0" w:color="auto"/>
            </w:tcBorders>
            <w:hideMark/>
          </w:tcPr>
          <w:p w14:paraId="045F327E" w14:textId="77777777" w:rsidR="00822E2F" w:rsidRPr="00822E2F" w:rsidRDefault="00822E2F" w:rsidP="00822E2F">
            <w:pPr>
              <w:rPr>
                <w:sz w:val="24"/>
                <w:szCs w:val="24"/>
                <w:vertAlign w:val="superscript"/>
                <w:lang w:val="en-GB"/>
              </w:rPr>
            </w:pPr>
            <w:r w:rsidRPr="00822E2F">
              <w:rPr>
                <w:sz w:val="24"/>
                <w:szCs w:val="24"/>
              </w:rPr>
              <w:t>Reaktion på injektionsstedet</w:t>
            </w:r>
            <w:r w:rsidRPr="00822E2F">
              <w:rPr>
                <w:sz w:val="24"/>
                <w:szCs w:val="24"/>
                <w:vertAlign w:val="superscript"/>
              </w:rPr>
              <w:t>1</w:t>
            </w:r>
          </w:p>
        </w:tc>
      </w:tr>
    </w:tbl>
    <w:p w14:paraId="28C91DC5" w14:textId="4A15934A" w:rsidR="00822E2F" w:rsidRPr="00822E2F" w:rsidRDefault="00822E2F" w:rsidP="00822E2F">
      <w:pPr>
        <w:tabs>
          <w:tab w:val="left" w:pos="851"/>
        </w:tabs>
        <w:ind w:left="851"/>
        <w:rPr>
          <w:sz w:val="20"/>
        </w:rPr>
      </w:pPr>
      <w:r w:rsidRPr="00822E2F">
        <w:rPr>
          <w:sz w:val="20"/>
          <w:vertAlign w:val="superscript"/>
        </w:rPr>
        <w:t xml:space="preserve">1 </w:t>
      </w:r>
      <w:r w:rsidRPr="00822E2F">
        <w:rPr>
          <w:sz w:val="20"/>
        </w:rPr>
        <w:t>Forbigående, forsvinder inden</w:t>
      </w:r>
      <w:r w:rsidR="00F55529">
        <w:rPr>
          <w:sz w:val="20"/>
        </w:rPr>
        <w:t xml:space="preserve"> </w:t>
      </w:r>
      <w:r w:rsidRPr="00822E2F">
        <w:rPr>
          <w:sz w:val="20"/>
        </w:rPr>
        <w:t>for 24 timer efter injektion</w:t>
      </w:r>
      <w:r w:rsidR="00F55529">
        <w:rPr>
          <w:sz w:val="20"/>
        </w:rPr>
        <w:t>.</w:t>
      </w:r>
    </w:p>
    <w:p w14:paraId="4687E136" w14:textId="77777777" w:rsidR="00822E2F" w:rsidRPr="00822E2F" w:rsidRDefault="00822E2F" w:rsidP="00822E2F">
      <w:pPr>
        <w:tabs>
          <w:tab w:val="left" w:pos="851"/>
        </w:tabs>
        <w:ind w:left="851"/>
        <w:rPr>
          <w:sz w:val="24"/>
          <w:szCs w:val="24"/>
        </w:rPr>
      </w:pPr>
    </w:p>
    <w:p w14:paraId="65D7BBDE" w14:textId="77777777" w:rsidR="00822E2F" w:rsidRPr="00822E2F" w:rsidRDefault="00822E2F" w:rsidP="00822E2F">
      <w:pPr>
        <w:tabs>
          <w:tab w:val="left" w:pos="851"/>
        </w:tabs>
        <w:ind w:left="851"/>
        <w:rPr>
          <w:sz w:val="24"/>
          <w:szCs w:val="24"/>
        </w:rPr>
      </w:pPr>
      <w:bookmarkStart w:id="0" w:name="_Hlk66891708"/>
      <w:r w:rsidRPr="00822E2F">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bookmarkEnd w:id="0"/>
    </w:p>
    <w:p w14:paraId="6DF1A573" w14:textId="77777777" w:rsidR="008203A8" w:rsidRPr="00406EE7" w:rsidRDefault="008203A8" w:rsidP="008203A8">
      <w:pPr>
        <w:tabs>
          <w:tab w:val="left" w:pos="851"/>
        </w:tabs>
        <w:ind w:left="851"/>
        <w:rPr>
          <w:sz w:val="24"/>
          <w:szCs w:val="24"/>
        </w:rPr>
      </w:pPr>
    </w:p>
    <w:p w14:paraId="6A652F86"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.7</w:t>
      </w:r>
      <w:r w:rsidRPr="00406EE7">
        <w:rPr>
          <w:b/>
          <w:sz w:val="24"/>
          <w:szCs w:val="24"/>
        </w:rPr>
        <w:tab/>
      </w:r>
      <w:r w:rsidRPr="00131D7A">
        <w:rPr>
          <w:b/>
          <w:sz w:val="24"/>
          <w:szCs w:val="24"/>
        </w:rPr>
        <w:t>Anvendelse under drægtighed, laktation eller æglægning</w:t>
      </w:r>
    </w:p>
    <w:p w14:paraId="50B8C389" w14:textId="77777777" w:rsidR="00822E2F" w:rsidRPr="00822E2F" w:rsidRDefault="00822E2F" w:rsidP="00822E2F">
      <w:pPr>
        <w:tabs>
          <w:tab w:val="left" w:pos="851"/>
        </w:tabs>
        <w:ind w:left="851"/>
        <w:rPr>
          <w:sz w:val="24"/>
          <w:szCs w:val="24"/>
        </w:rPr>
      </w:pPr>
      <w:r w:rsidRPr="00822E2F">
        <w:rPr>
          <w:sz w:val="24"/>
          <w:szCs w:val="24"/>
        </w:rPr>
        <w:t>Veterinærlægemidlets sikkerhed under drægtighed er ikke fastlagt.</w:t>
      </w:r>
    </w:p>
    <w:p w14:paraId="5B3242F3" w14:textId="77777777" w:rsidR="00822E2F" w:rsidRPr="00822E2F" w:rsidRDefault="00822E2F" w:rsidP="00822E2F">
      <w:pPr>
        <w:tabs>
          <w:tab w:val="left" w:pos="851"/>
        </w:tabs>
        <w:ind w:left="851"/>
        <w:rPr>
          <w:sz w:val="24"/>
          <w:szCs w:val="24"/>
        </w:rPr>
      </w:pPr>
    </w:p>
    <w:p w14:paraId="323F387F" w14:textId="14FA2D98" w:rsidR="00822E2F" w:rsidRPr="00822E2F" w:rsidRDefault="00822E2F" w:rsidP="00822E2F">
      <w:pPr>
        <w:tabs>
          <w:tab w:val="left" w:pos="851"/>
        </w:tabs>
        <w:ind w:left="851"/>
        <w:rPr>
          <w:sz w:val="24"/>
          <w:szCs w:val="24"/>
        </w:rPr>
      </w:pPr>
      <w:r w:rsidRPr="00822E2F">
        <w:rPr>
          <w:sz w:val="24"/>
          <w:szCs w:val="24"/>
          <w:u w:val="single"/>
        </w:rPr>
        <w:t>Drægtighed</w:t>
      </w:r>
    </w:p>
    <w:p w14:paraId="3E674045" w14:textId="77777777" w:rsidR="00822E2F" w:rsidRPr="00822E2F" w:rsidRDefault="00822E2F" w:rsidP="00822E2F">
      <w:pPr>
        <w:tabs>
          <w:tab w:val="left" w:pos="851"/>
        </w:tabs>
        <w:ind w:left="851"/>
        <w:rPr>
          <w:sz w:val="24"/>
          <w:szCs w:val="24"/>
        </w:rPr>
      </w:pPr>
      <w:r w:rsidRPr="00822E2F">
        <w:rPr>
          <w:sz w:val="24"/>
          <w:szCs w:val="24"/>
        </w:rPr>
        <w:t>Må kun anvendes i overensstemmelse med den ansvarlige dyrlæges vurdering af benefit/risk-forholdet.</w:t>
      </w:r>
    </w:p>
    <w:p w14:paraId="2D1C1D1A" w14:textId="77777777" w:rsidR="008203A8" w:rsidRPr="00406EE7" w:rsidRDefault="008203A8" w:rsidP="008203A8">
      <w:pPr>
        <w:tabs>
          <w:tab w:val="left" w:pos="851"/>
        </w:tabs>
        <w:ind w:left="851"/>
        <w:rPr>
          <w:sz w:val="24"/>
          <w:szCs w:val="24"/>
        </w:rPr>
      </w:pPr>
    </w:p>
    <w:p w14:paraId="2A95454A"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.8</w:t>
      </w:r>
      <w:r w:rsidRPr="00406EE7">
        <w:rPr>
          <w:b/>
          <w:sz w:val="24"/>
          <w:szCs w:val="24"/>
        </w:rPr>
        <w:tab/>
        <w:t>Interaktion med andre lægemidler og andre former for interaktion</w:t>
      </w:r>
    </w:p>
    <w:p w14:paraId="0D80586C" w14:textId="548F39D4" w:rsidR="00D35EE7" w:rsidRPr="00D35EE7" w:rsidRDefault="00D35EE7" w:rsidP="00D35EE7">
      <w:pPr>
        <w:tabs>
          <w:tab w:val="left" w:pos="851"/>
        </w:tabs>
        <w:ind w:left="851"/>
        <w:rPr>
          <w:sz w:val="24"/>
          <w:szCs w:val="24"/>
        </w:rPr>
      </w:pPr>
      <w:r w:rsidRPr="00D35EE7">
        <w:rPr>
          <w:sz w:val="24"/>
          <w:szCs w:val="24"/>
        </w:rPr>
        <w:t xml:space="preserve">I lighed med andre NSAID-præparater bør carprofen ikke administreres samtidigt med andre veterinærlægemidler af typen NSAID eller glucokortikoider. </w:t>
      </w:r>
    </w:p>
    <w:p w14:paraId="0FCCDEE9" w14:textId="77777777" w:rsidR="00D35EE7" w:rsidRPr="00D35EE7" w:rsidRDefault="00D35EE7" w:rsidP="00D35EE7">
      <w:pPr>
        <w:tabs>
          <w:tab w:val="left" w:pos="851"/>
        </w:tabs>
        <w:ind w:left="851"/>
        <w:rPr>
          <w:sz w:val="24"/>
          <w:szCs w:val="24"/>
        </w:rPr>
      </w:pPr>
    </w:p>
    <w:p w14:paraId="4190428C" w14:textId="77777777" w:rsidR="00D35EE7" w:rsidRPr="00D35EE7" w:rsidRDefault="00D35EE7" w:rsidP="00D35EE7">
      <w:pPr>
        <w:tabs>
          <w:tab w:val="left" w:pos="851"/>
        </w:tabs>
        <w:ind w:left="851"/>
        <w:rPr>
          <w:sz w:val="24"/>
          <w:szCs w:val="24"/>
        </w:rPr>
      </w:pPr>
      <w:r w:rsidRPr="00D35EE7">
        <w:rPr>
          <w:sz w:val="24"/>
          <w:szCs w:val="24"/>
        </w:rPr>
        <w:t>NSAID har en høj bindingsgrad til plasmaproteiner og konkurrerer med andre produkter der har høj bindingsgrad, hvorfor samtidig indgift kan medføre toksiske effekter.</w:t>
      </w:r>
    </w:p>
    <w:p w14:paraId="5655CDA6" w14:textId="77777777" w:rsidR="00D35EE7" w:rsidRPr="00D35EE7" w:rsidRDefault="00D35EE7" w:rsidP="00D35EE7">
      <w:pPr>
        <w:tabs>
          <w:tab w:val="left" w:pos="851"/>
        </w:tabs>
        <w:ind w:left="851"/>
        <w:rPr>
          <w:sz w:val="24"/>
          <w:szCs w:val="24"/>
        </w:rPr>
      </w:pPr>
      <w:r w:rsidRPr="00D35EE7">
        <w:rPr>
          <w:sz w:val="24"/>
          <w:szCs w:val="24"/>
        </w:rPr>
        <w:t>Fire forskellige klasser af antibiotika, makrolider, tetracykliner, cephalosporiner og potentierede penicilliner, blev anvendt i kombination med et carprofenholdigt veterinærlægemiddel i kliniske studier med kvæg uden at der kunne påvises interaktioner.</w:t>
      </w:r>
    </w:p>
    <w:p w14:paraId="1BDEA791" w14:textId="77777777" w:rsidR="008203A8" w:rsidRPr="00406EE7" w:rsidRDefault="008203A8" w:rsidP="008203A8">
      <w:pPr>
        <w:tabs>
          <w:tab w:val="left" w:pos="851"/>
        </w:tabs>
        <w:ind w:left="851"/>
        <w:rPr>
          <w:sz w:val="24"/>
          <w:szCs w:val="24"/>
        </w:rPr>
      </w:pPr>
    </w:p>
    <w:p w14:paraId="47CF24EA"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.9</w:t>
      </w:r>
      <w:r w:rsidRPr="00406EE7">
        <w:rPr>
          <w:b/>
          <w:sz w:val="24"/>
          <w:szCs w:val="24"/>
        </w:rPr>
        <w:tab/>
      </w:r>
      <w:r>
        <w:rPr>
          <w:b/>
          <w:sz w:val="24"/>
          <w:szCs w:val="24"/>
        </w:rPr>
        <w:t>Administrationsveje og d</w:t>
      </w:r>
      <w:r w:rsidRPr="00406EE7">
        <w:rPr>
          <w:b/>
          <w:sz w:val="24"/>
          <w:szCs w:val="24"/>
        </w:rPr>
        <w:t>osering</w:t>
      </w:r>
    </w:p>
    <w:p w14:paraId="11DF10D1" w14:textId="77777777" w:rsidR="00D35EE7" w:rsidRPr="00D35EE7" w:rsidRDefault="00D35EE7" w:rsidP="00D35EE7">
      <w:pPr>
        <w:tabs>
          <w:tab w:val="left" w:pos="851"/>
        </w:tabs>
        <w:ind w:left="851"/>
        <w:rPr>
          <w:sz w:val="24"/>
          <w:szCs w:val="24"/>
        </w:rPr>
      </w:pPr>
      <w:r w:rsidRPr="00D35EE7">
        <w:rPr>
          <w:sz w:val="24"/>
          <w:szCs w:val="24"/>
        </w:rPr>
        <w:t>Subkutan eller intravenøs anvendelse.</w:t>
      </w:r>
    </w:p>
    <w:p w14:paraId="3594CAC3" w14:textId="77777777" w:rsidR="00D35EE7" w:rsidRPr="00D35EE7" w:rsidRDefault="00D35EE7" w:rsidP="00D35EE7">
      <w:pPr>
        <w:tabs>
          <w:tab w:val="left" w:pos="851"/>
        </w:tabs>
        <w:ind w:left="851"/>
        <w:rPr>
          <w:sz w:val="24"/>
          <w:szCs w:val="24"/>
        </w:rPr>
      </w:pPr>
    </w:p>
    <w:p w14:paraId="28337475" w14:textId="77777777" w:rsidR="00D35EE7" w:rsidRPr="00D35EE7" w:rsidRDefault="00D35EE7" w:rsidP="00D35EE7">
      <w:pPr>
        <w:tabs>
          <w:tab w:val="left" w:pos="851"/>
        </w:tabs>
        <w:ind w:left="851"/>
        <w:rPr>
          <w:sz w:val="24"/>
          <w:szCs w:val="24"/>
        </w:rPr>
      </w:pPr>
      <w:r w:rsidRPr="00D35EE7">
        <w:rPr>
          <w:sz w:val="24"/>
          <w:szCs w:val="24"/>
        </w:rPr>
        <w:t>1,4 mg carprofen pr. kg legemsvægt (1 ml/35 kg legemsvægt), indgivet som en enkeltdosis, enten subkutant eller intravenøst i kombination med egnet antibiotisk behandling. Ved behandling af flokke af dyr skal der anvendes en aftapningskanyle eller en flerdosissprøjte for at undgå overdreven perforering af proppen. Det maksimale antal af perforeringer bør begrænses til 3.</w:t>
      </w:r>
    </w:p>
    <w:p w14:paraId="45490854" w14:textId="77777777" w:rsidR="008203A8" w:rsidRPr="00406EE7" w:rsidRDefault="008203A8" w:rsidP="008203A8">
      <w:pPr>
        <w:tabs>
          <w:tab w:val="left" w:pos="851"/>
        </w:tabs>
        <w:ind w:left="851"/>
        <w:rPr>
          <w:sz w:val="24"/>
          <w:szCs w:val="24"/>
        </w:rPr>
      </w:pPr>
    </w:p>
    <w:p w14:paraId="1DD16159"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.10</w:t>
      </w:r>
      <w:r w:rsidRPr="00406EE7">
        <w:rPr>
          <w:b/>
          <w:sz w:val="24"/>
          <w:szCs w:val="24"/>
        </w:rPr>
        <w:tab/>
      </w:r>
      <w:r>
        <w:rPr>
          <w:b/>
          <w:sz w:val="24"/>
          <w:szCs w:val="24"/>
        </w:rPr>
        <w:t xml:space="preserve">Symptomer på </w:t>
      </w:r>
      <w:r w:rsidRPr="00CE3A44">
        <w:rPr>
          <w:b/>
          <w:sz w:val="24"/>
          <w:szCs w:val="24"/>
        </w:rPr>
        <w:t>overdosering (og, hvis relevant, nødforanstaltninger og modgift)</w:t>
      </w:r>
    </w:p>
    <w:p w14:paraId="7564630F" w14:textId="77777777" w:rsidR="00D35EE7" w:rsidRPr="00D35EE7" w:rsidRDefault="00D35EE7" w:rsidP="00D35EE7">
      <w:pPr>
        <w:tabs>
          <w:tab w:val="left" w:pos="851"/>
        </w:tabs>
        <w:ind w:left="851"/>
        <w:rPr>
          <w:sz w:val="24"/>
          <w:szCs w:val="24"/>
        </w:rPr>
      </w:pPr>
      <w:r w:rsidRPr="00D35EE7">
        <w:rPr>
          <w:sz w:val="24"/>
          <w:szCs w:val="24"/>
        </w:rPr>
        <w:t>Kliniske studier viste ingen tegn på bivirkninger efter intravenøs og subkutan administration af op til 5 gange anbefalet dosis.</w:t>
      </w:r>
    </w:p>
    <w:p w14:paraId="27392472" w14:textId="77777777" w:rsidR="00D35EE7" w:rsidRPr="00D35EE7" w:rsidRDefault="00D35EE7" w:rsidP="00D35EE7">
      <w:pPr>
        <w:tabs>
          <w:tab w:val="left" w:pos="851"/>
        </w:tabs>
        <w:ind w:left="851"/>
        <w:rPr>
          <w:sz w:val="24"/>
          <w:szCs w:val="24"/>
        </w:rPr>
      </w:pPr>
      <w:r w:rsidRPr="00D35EE7">
        <w:rPr>
          <w:sz w:val="24"/>
          <w:szCs w:val="24"/>
        </w:rPr>
        <w:t>Der findes ikke nogen specifik antidot til brug ved overdosering med carprofen, men der bør foretages en generel understøttende behandling som ved overdosering med andre NSAID-præparater.</w:t>
      </w:r>
    </w:p>
    <w:p w14:paraId="5637F5C4" w14:textId="77777777" w:rsidR="00D35EE7" w:rsidRPr="00D35EE7" w:rsidRDefault="00D35EE7" w:rsidP="00D35EE7">
      <w:pPr>
        <w:tabs>
          <w:tab w:val="left" w:pos="851"/>
        </w:tabs>
        <w:ind w:left="851"/>
        <w:rPr>
          <w:sz w:val="24"/>
          <w:szCs w:val="24"/>
        </w:rPr>
      </w:pPr>
    </w:p>
    <w:p w14:paraId="1B11A5B6" w14:textId="77777777" w:rsidR="008203A8" w:rsidRDefault="008203A8" w:rsidP="008203A8">
      <w:pPr>
        <w:tabs>
          <w:tab w:val="left" w:pos="851"/>
        </w:tabs>
        <w:ind w:left="851" w:hanging="851"/>
        <w:rPr>
          <w:sz w:val="24"/>
          <w:szCs w:val="24"/>
        </w:rPr>
      </w:pPr>
      <w:r w:rsidRPr="00AD4D77">
        <w:rPr>
          <w:b/>
          <w:sz w:val="24"/>
          <w:szCs w:val="24"/>
        </w:rPr>
        <w:t>3.11</w:t>
      </w:r>
      <w:r>
        <w:rPr>
          <w:sz w:val="24"/>
          <w:szCs w:val="24"/>
        </w:rPr>
        <w:tab/>
      </w:r>
      <w:r w:rsidRPr="00AD4D77">
        <w:rPr>
          <w:b/>
          <w:sz w:val="24"/>
          <w:szCs w:val="24"/>
        </w:rPr>
        <w:t>Særlige begrænsninger og betingelser for anvendelse, herunder begrænsninger for anvendelsen af antimikrobielle og antiparasitære veterinærlægemidler for at begrænse risikoen for udvikling af resistens</w:t>
      </w:r>
    </w:p>
    <w:p w14:paraId="70E61561" w14:textId="77777777" w:rsidR="001D7802" w:rsidRPr="001D7802" w:rsidRDefault="001D7802" w:rsidP="001D7802">
      <w:pPr>
        <w:tabs>
          <w:tab w:val="left" w:pos="851"/>
        </w:tabs>
        <w:ind w:left="851"/>
        <w:rPr>
          <w:sz w:val="24"/>
          <w:szCs w:val="24"/>
        </w:rPr>
      </w:pPr>
      <w:r w:rsidRPr="001D7802">
        <w:rPr>
          <w:sz w:val="24"/>
          <w:szCs w:val="24"/>
        </w:rPr>
        <w:t>Ikke relevant.</w:t>
      </w:r>
    </w:p>
    <w:p w14:paraId="4DD6F206" w14:textId="77777777" w:rsidR="008203A8" w:rsidRPr="00406EE7" w:rsidRDefault="008203A8" w:rsidP="008203A8">
      <w:pPr>
        <w:tabs>
          <w:tab w:val="left" w:pos="851"/>
        </w:tabs>
        <w:ind w:left="851"/>
        <w:rPr>
          <w:sz w:val="24"/>
          <w:szCs w:val="24"/>
        </w:rPr>
      </w:pPr>
    </w:p>
    <w:p w14:paraId="4A0FABAB" w14:textId="77777777" w:rsidR="008203A8" w:rsidRPr="00406EE7" w:rsidRDefault="008203A8" w:rsidP="008203A8">
      <w:pPr>
        <w:tabs>
          <w:tab w:val="left" w:pos="851"/>
        </w:tabs>
        <w:ind w:left="851" w:hanging="851"/>
        <w:rPr>
          <w:b/>
          <w:sz w:val="24"/>
          <w:szCs w:val="24"/>
        </w:rPr>
      </w:pPr>
      <w:r>
        <w:rPr>
          <w:b/>
          <w:sz w:val="24"/>
          <w:szCs w:val="24"/>
        </w:rPr>
        <w:t>3.12</w:t>
      </w:r>
      <w:r w:rsidRPr="00406EE7">
        <w:rPr>
          <w:b/>
          <w:sz w:val="24"/>
          <w:szCs w:val="24"/>
        </w:rPr>
        <w:tab/>
        <w:t>Tilbageholdelsestid</w:t>
      </w:r>
      <w:r>
        <w:rPr>
          <w:b/>
          <w:sz w:val="24"/>
          <w:szCs w:val="24"/>
        </w:rPr>
        <w:t>(er)</w:t>
      </w:r>
    </w:p>
    <w:p w14:paraId="115985D9" w14:textId="77777777" w:rsidR="001D7802" w:rsidRPr="001D7802" w:rsidRDefault="001D7802" w:rsidP="001D7802">
      <w:pPr>
        <w:pStyle w:val="Sidehoved"/>
        <w:ind w:left="851"/>
        <w:rPr>
          <w:szCs w:val="24"/>
        </w:rPr>
      </w:pPr>
      <w:r w:rsidRPr="001D7802">
        <w:rPr>
          <w:szCs w:val="24"/>
        </w:rPr>
        <w:t>Slagtning: 21 dage.</w:t>
      </w:r>
    </w:p>
    <w:p w14:paraId="32709393" w14:textId="77777777" w:rsidR="001D7802" w:rsidRPr="001D7802" w:rsidRDefault="001D7802" w:rsidP="001D7802">
      <w:pPr>
        <w:pStyle w:val="Sidehoved"/>
        <w:ind w:left="851"/>
        <w:rPr>
          <w:szCs w:val="24"/>
        </w:rPr>
      </w:pPr>
      <w:r w:rsidRPr="001D7802">
        <w:rPr>
          <w:szCs w:val="24"/>
        </w:rPr>
        <w:t>Mælk: 0 dage.</w:t>
      </w:r>
    </w:p>
    <w:p w14:paraId="23DA3BA8" w14:textId="77777777" w:rsidR="001D7802" w:rsidRPr="001D7802" w:rsidRDefault="001D7802" w:rsidP="001D7802">
      <w:pPr>
        <w:pStyle w:val="Sidehoved"/>
        <w:ind w:left="851"/>
        <w:rPr>
          <w:szCs w:val="24"/>
        </w:rPr>
      </w:pPr>
    </w:p>
    <w:p w14:paraId="2BFD5A29" w14:textId="77777777" w:rsidR="008203A8" w:rsidRPr="00406EE7" w:rsidRDefault="008203A8" w:rsidP="008203A8">
      <w:pPr>
        <w:tabs>
          <w:tab w:val="left" w:pos="851"/>
        </w:tabs>
        <w:ind w:left="851"/>
        <w:rPr>
          <w:sz w:val="24"/>
          <w:szCs w:val="24"/>
        </w:rPr>
      </w:pPr>
    </w:p>
    <w:p w14:paraId="3178A20C" w14:textId="02E39E81" w:rsidR="008203A8" w:rsidRPr="00D6366C" w:rsidRDefault="008203A8" w:rsidP="008203A8">
      <w:pPr>
        <w:ind w:left="851" w:hanging="851"/>
        <w:rPr>
          <w:b/>
          <w:sz w:val="24"/>
          <w:szCs w:val="24"/>
        </w:rPr>
      </w:pPr>
      <w:r w:rsidRPr="00D6366C">
        <w:rPr>
          <w:b/>
          <w:sz w:val="24"/>
          <w:szCs w:val="24"/>
        </w:rPr>
        <w:t>4.</w:t>
      </w:r>
      <w:r w:rsidRPr="00D6366C">
        <w:rPr>
          <w:b/>
          <w:sz w:val="24"/>
          <w:szCs w:val="24"/>
        </w:rPr>
        <w:tab/>
        <w:t>FARMAKOLOGISKE</w:t>
      </w:r>
      <w:r w:rsidR="001D7802" w:rsidRPr="00D6366C">
        <w:rPr>
          <w:b/>
          <w:sz w:val="24"/>
          <w:szCs w:val="24"/>
        </w:rPr>
        <w:t xml:space="preserve"> OPLYSNINGER</w:t>
      </w:r>
    </w:p>
    <w:p w14:paraId="7BED8750" w14:textId="77777777" w:rsidR="008203A8" w:rsidRPr="00D6366C" w:rsidRDefault="008203A8" w:rsidP="008203A8">
      <w:pPr>
        <w:ind w:left="851"/>
        <w:rPr>
          <w:sz w:val="24"/>
          <w:szCs w:val="24"/>
        </w:rPr>
      </w:pPr>
    </w:p>
    <w:p w14:paraId="626D09E9" w14:textId="77777777" w:rsidR="008203A8" w:rsidRPr="00D6366C" w:rsidRDefault="008203A8" w:rsidP="008203A8">
      <w:pPr>
        <w:ind w:left="851" w:hanging="851"/>
        <w:rPr>
          <w:b/>
          <w:sz w:val="24"/>
          <w:szCs w:val="24"/>
        </w:rPr>
      </w:pPr>
      <w:r w:rsidRPr="00D6366C">
        <w:rPr>
          <w:b/>
          <w:sz w:val="24"/>
          <w:szCs w:val="24"/>
        </w:rPr>
        <w:t>4.1</w:t>
      </w:r>
      <w:r w:rsidRPr="00D6366C">
        <w:rPr>
          <w:b/>
          <w:sz w:val="24"/>
          <w:szCs w:val="24"/>
        </w:rPr>
        <w:tab/>
        <w:t>ATCvet-kode</w:t>
      </w:r>
    </w:p>
    <w:p w14:paraId="5773E09B" w14:textId="77777777" w:rsidR="001D7802" w:rsidRPr="00D6366C" w:rsidRDefault="001D7802" w:rsidP="001D7802">
      <w:pPr>
        <w:ind w:left="851"/>
        <w:rPr>
          <w:sz w:val="24"/>
          <w:szCs w:val="24"/>
        </w:rPr>
      </w:pPr>
      <w:r w:rsidRPr="00D6366C">
        <w:rPr>
          <w:sz w:val="24"/>
          <w:szCs w:val="24"/>
        </w:rPr>
        <w:t>QM01AE91</w:t>
      </w:r>
    </w:p>
    <w:p w14:paraId="155637BC" w14:textId="77777777" w:rsidR="008203A8" w:rsidRPr="00D6366C" w:rsidRDefault="008203A8" w:rsidP="008203A8">
      <w:pPr>
        <w:ind w:left="851"/>
        <w:rPr>
          <w:sz w:val="24"/>
          <w:szCs w:val="24"/>
        </w:rPr>
      </w:pPr>
    </w:p>
    <w:p w14:paraId="27A4D348" w14:textId="77777777" w:rsidR="008203A8" w:rsidRPr="00D6366C" w:rsidRDefault="008203A8" w:rsidP="008203A8">
      <w:pPr>
        <w:tabs>
          <w:tab w:val="left" w:pos="851"/>
        </w:tabs>
        <w:ind w:left="851" w:hanging="851"/>
        <w:rPr>
          <w:b/>
          <w:sz w:val="24"/>
          <w:szCs w:val="24"/>
        </w:rPr>
      </w:pPr>
      <w:r w:rsidRPr="00D6366C">
        <w:rPr>
          <w:b/>
          <w:sz w:val="24"/>
          <w:szCs w:val="24"/>
        </w:rPr>
        <w:t>4.2</w:t>
      </w:r>
      <w:r w:rsidRPr="00D6366C">
        <w:rPr>
          <w:b/>
          <w:sz w:val="24"/>
          <w:szCs w:val="24"/>
        </w:rPr>
        <w:tab/>
        <w:t>Farmakodynamiske oplysninger</w:t>
      </w:r>
    </w:p>
    <w:p w14:paraId="0F7A8526" w14:textId="77777777" w:rsidR="001D7802" w:rsidRPr="00D6366C" w:rsidRDefault="001D7802" w:rsidP="001D7802">
      <w:pPr>
        <w:tabs>
          <w:tab w:val="left" w:pos="851"/>
        </w:tabs>
        <w:ind w:left="851"/>
        <w:rPr>
          <w:sz w:val="24"/>
          <w:szCs w:val="24"/>
        </w:rPr>
      </w:pPr>
      <w:r w:rsidRPr="00D6366C">
        <w:rPr>
          <w:sz w:val="24"/>
          <w:szCs w:val="24"/>
        </w:rPr>
        <w:t>Carprofen er et non-steroidt antiinflammatorisk stof (NSAID) tilhørende 2-arylpropionsyre gruppen. Carprofen har en antiinflammatorisk, analgetisk og antipyretisk virkning. Carprofen hæmmer, som andre NSAID, enzymet cyclooxygenase i arachidonsyrekaskaden, men inhiberingen af prostaglandinsyntesen er ringe i forhold til carprofens antiinflammatoriske og analgetiske effekt. Den præcise virkningsmekanisme er uklar. Undersøgelser har vist, at carprofen har en kraftig antipyretisk virkning, samt medfører en signifikant reduktion af den inflammatoriske reaktion i lungevævet ved akutte pyretiske luftvejsinfektioner hos kvæg. Undersøgelser med kvæg med eksperimentelt induceret akut mastitis har vist, at carprofen administreret intravenøst har potent antipyretisk effekt samt forbedrer hjerterytmen og vomfunktionen.</w:t>
      </w:r>
    </w:p>
    <w:p w14:paraId="30012345" w14:textId="77777777" w:rsidR="008203A8" w:rsidRPr="00D6366C" w:rsidRDefault="008203A8" w:rsidP="008203A8">
      <w:pPr>
        <w:tabs>
          <w:tab w:val="left" w:pos="851"/>
        </w:tabs>
        <w:ind w:left="851"/>
        <w:rPr>
          <w:sz w:val="24"/>
          <w:szCs w:val="24"/>
        </w:rPr>
      </w:pPr>
    </w:p>
    <w:p w14:paraId="36B2DD44" w14:textId="77777777" w:rsidR="008203A8" w:rsidRPr="00D6366C" w:rsidRDefault="008203A8" w:rsidP="008203A8">
      <w:pPr>
        <w:tabs>
          <w:tab w:val="left" w:pos="851"/>
        </w:tabs>
        <w:ind w:left="851" w:hanging="851"/>
        <w:rPr>
          <w:b/>
          <w:sz w:val="24"/>
          <w:szCs w:val="24"/>
        </w:rPr>
      </w:pPr>
      <w:r w:rsidRPr="00D6366C">
        <w:rPr>
          <w:b/>
          <w:sz w:val="24"/>
          <w:szCs w:val="24"/>
        </w:rPr>
        <w:t>4.3</w:t>
      </w:r>
      <w:r w:rsidRPr="00D6366C">
        <w:rPr>
          <w:b/>
          <w:sz w:val="24"/>
          <w:szCs w:val="24"/>
        </w:rPr>
        <w:tab/>
        <w:t>Farmakokinetiske oplysninger</w:t>
      </w:r>
    </w:p>
    <w:p w14:paraId="3B804EF0" w14:textId="77777777" w:rsidR="001D7802" w:rsidRPr="00D6366C" w:rsidRDefault="001D7802" w:rsidP="001D7802">
      <w:pPr>
        <w:tabs>
          <w:tab w:val="left" w:pos="851"/>
        </w:tabs>
        <w:ind w:left="851"/>
        <w:rPr>
          <w:sz w:val="24"/>
          <w:szCs w:val="24"/>
        </w:rPr>
      </w:pPr>
    </w:p>
    <w:p w14:paraId="47700670" w14:textId="77777777" w:rsidR="00D6366C" w:rsidRDefault="001D7802" w:rsidP="001D7802">
      <w:pPr>
        <w:tabs>
          <w:tab w:val="left" w:pos="851"/>
        </w:tabs>
        <w:ind w:left="851"/>
        <w:rPr>
          <w:sz w:val="24"/>
          <w:szCs w:val="24"/>
          <w:u w:val="single"/>
        </w:rPr>
      </w:pPr>
      <w:r w:rsidRPr="00D6366C">
        <w:rPr>
          <w:sz w:val="24"/>
          <w:szCs w:val="24"/>
          <w:u w:val="single"/>
        </w:rPr>
        <w:t>Absorption</w:t>
      </w:r>
    </w:p>
    <w:p w14:paraId="44613364" w14:textId="4D2BAB87" w:rsidR="001D7802" w:rsidRPr="001D7802" w:rsidRDefault="001D7802" w:rsidP="001D7802">
      <w:pPr>
        <w:tabs>
          <w:tab w:val="left" w:pos="851"/>
        </w:tabs>
        <w:ind w:left="851"/>
        <w:rPr>
          <w:sz w:val="24"/>
          <w:szCs w:val="24"/>
        </w:rPr>
      </w:pPr>
      <w:r w:rsidRPr="001D7802">
        <w:rPr>
          <w:sz w:val="24"/>
          <w:szCs w:val="24"/>
        </w:rPr>
        <w:t>Efter en enkelt subkutan dosis på 1,4 mg carprofen/kg opnås en maksimal plasmakoncentration (Cmax) på 15,4 μg/ml efter (Tmax) 7</w:t>
      </w:r>
      <w:r w:rsidR="00D6366C">
        <w:rPr>
          <w:sz w:val="24"/>
          <w:szCs w:val="24"/>
        </w:rPr>
        <w:t>-</w:t>
      </w:r>
      <w:r w:rsidRPr="001D7802">
        <w:rPr>
          <w:sz w:val="24"/>
          <w:szCs w:val="24"/>
        </w:rPr>
        <w:t xml:space="preserve">19 timer. </w:t>
      </w:r>
    </w:p>
    <w:p w14:paraId="5FFD53E0" w14:textId="77777777" w:rsidR="001D7802" w:rsidRPr="001D7802" w:rsidRDefault="001D7802" w:rsidP="001D7802">
      <w:pPr>
        <w:tabs>
          <w:tab w:val="left" w:pos="851"/>
        </w:tabs>
        <w:ind w:left="851"/>
        <w:rPr>
          <w:sz w:val="24"/>
          <w:szCs w:val="24"/>
        </w:rPr>
      </w:pPr>
    </w:p>
    <w:p w14:paraId="70442E9B" w14:textId="77777777" w:rsidR="00D6366C" w:rsidRDefault="001D7802" w:rsidP="001D7802">
      <w:pPr>
        <w:tabs>
          <w:tab w:val="left" w:pos="851"/>
        </w:tabs>
        <w:ind w:left="851"/>
        <w:rPr>
          <w:sz w:val="24"/>
          <w:szCs w:val="24"/>
          <w:u w:val="single"/>
        </w:rPr>
      </w:pPr>
      <w:r w:rsidRPr="001D7802">
        <w:rPr>
          <w:sz w:val="24"/>
          <w:szCs w:val="24"/>
          <w:u w:val="single"/>
        </w:rPr>
        <w:t>Fordeling</w:t>
      </w:r>
    </w:p>
    <w:p w14:paraId="14879C55" w14:textId="41BC4F8A" w:rsidR="001D7802" w:rsidRPr="001D7802" w:rsidRDefault="001D7802" w:rsidP="001D7802">
      <w:pPr>
        <w:tabs>
          <w:tab w:val="left" w:pos="851"/>
        </w:tabs>
        <w:ind w:left="851"/>
        <w:rPr>
          <w:sz w:val="24"/>
          <w:szCs w:val="24"/>
        </w:rPr>
      </w:pPr>
      <w:r w:rsidRPr="001D7802">
        <w:rPr>
          <w:sz w:val="24"/>
          <w:szCs w:val="24"/>
        </w:rPr>
        <w:t xml:space="preserve">De højeste koncentrationer af carprofen er fundet i galde og plasma. Mere end 98 % af carprofen bindes til plasmaproteiner. Carprofen fordeles godt til væv, med de højeste koncentrationer i nyre og lever, efterfulgt af fedt og muskelvæv. </w:t>
      </w:r>
    </w:p>
    <w:p w14:paraId="31852832" w14:textId="77777777" w:rsidR="001D7802" w:rsidRPr="001D7802" w:rsidRDefault="001D7802" w:rsidP="001D7802">
      <w:pPr>
        <w:tabs>
          <w:tab w:val="left" w:pos="851"/>
        </w:tabs>
        <w:ind w:left="851"/>
        <w:rPr>
          <w:sz w:val="24"/>
          <w:szCs w:val="24"/>
        </w:rPr>
      </w:pPr>
    </w:p>
    <w:p w14:paraId="17FE53FF" w14:textId="77777777" w:rsidR="00D6366C" w:rsidRDefault="001D7802" w:rsidP="001D7802">
      <w:pPr>
        <w:tabs>
          <w:tab w:val="left" w:pos="851"/>
        </w:tabs>
        <w:ind w:left="851"/>
        <w:rPr>
          <w:sz w:val="24"/>
          <w:szCs w:val="24"/>
          <w:u w:val="single"/>
        </w:rPr>
      </w:pPr>
      <w:r w:rsidRPr="001D7802">
        <w:rPr>
          <w:sz w:val="24"/>
          <w:szCs w:val="24"/>
          <w:u w:val="single"/>
        </w:rPr>
        <w:t>Metabolisme</w:t>
      </w:r>
    </w:p>
    <w:p w14:paraId="5C63CC4C" w14:textId="7CA318E0" w:rsidR="001D7802" w:rsidRPr="001D7802" w:rsidRDefault="001D7802" w:rsidP="001D7802">
      <w:pPr>
        <w:tabs>
          <w:tab w:val="left" w:pos="851"/>
        </w:tabs>
        <w:ind w:left="851"/>
        <w:rPr>
          <w:sz w:val="24"/>
          <w:szCs w:val="24"/>
        </w:rPr>
      </w:pPr>
      <w:r w:rsidRPr="001D7802">
        <w:rPr>
          <w:sz w:val="24"/>
          <w:szCs w:val="24"/>
        </w:rPr>
        <w:t xml:space="preserve">Uomdannet carprofen er hovedkomponenten i alle væv. Carprofen bliver langsomt metaboliseret primært ved ring-hydroxylering, hydroxylering ved α-kulstoffet og ved konjugering af karboxylsyregruppen med glukuronsyre. I fæces er der er en overvægt af den 8-hydroxylerede metabolit og ikke-metaboliseret carprofen. I galden findes omfattende konjugeret carprofen. </w:t>
      </w:r>
    </w:p>
    <w:p w14:paraId="7BA15A0B" w14:textId="77777777" w:rsidR="001D7802" w:rsidRPr="001D7802" w:rsidRDefault="001D7802" w:rsidP="001D7802">
      <w:pPr>
        <w:tabs>
          <w:tab w:val="left" w:pos="851"/>
        </w:tabs>
        <w:ind w:left="851"/>
        <w:rPr>
          <w:sz w:val="24"/>
          <w:szCs w:val="24"/>
        </w:rPr>
      </w:pPr>
    </w:p>
    <w:p w14:paraId="14C41DFC" w14:textId="77777777" w:rsidR="00D6366C" w:rsidRDefault="001D7802" w:rsidP="001D7802">
      <w:pPr>
        <w:tabs>
          <w:tab w:val="left" w:pos="851"/>
        </w:tabs>
        <w:ind w:left="851"/>
        <w:rPr>
          <w:sz w:val="24"/>
          <w:szCs w:val="24"/>
          <w:u w:val="single"/>
        </w:rPr>
      </w:pPr>
      <w:r w:rsidRPr="001D7802">
        <w:rPr>
          <w:sz w:val="24"/>
          <w:szCs w:val="24"/>
          <w:u w:val="single"/>
        </w:rPr>
        <w:t>Elimination</w:t>
      </w:r>
    </w:p>
    <w:p w14:paraId="78086169" w14:textId="14D6F00F" w:rsidR="001D7802" w:rsidRPr="001D7802" w:rsidRDefault="001D7802" w:rsidP="001D7802">
      <w:pPr>
        <w:tabs>
          <w:tab w:val="left" w:pos="851"/>
        </w:tabs>
        <w:ind w:left="851"/>
        <w:rPr>
          <w:sz w:val="24"/>
          <w:szCs w:val="24"/>
        </w:rPr>
      </w:pPr>
      <w:r w:rsidRPr="001D7802">
        <w:rPr>
          <w:sz w:val="24"/>
          <w:szCs w:val="24"/>
        </w:rPr>
        <w:t>Carprofen har en plasmahalveringstid på 70 timer. Carprofen bliver primært udskilt i fæces, hvilket indikerer at den biliære sekretion spiller en vigtig rolle.</w:t>
      </w:r>
    </w:p>
    <w:p w14:paraId="4241EA12" w14:textId="77777777" w:rsidR="008203A8" w:rsidRPr="00406EE7" w:rsidRDefault="008203A8" w:rsidP="008203A8">
      <w:pPr>
        <w:ind w:left="851"/>
        <w:rPr>
          <w:sz w:val="24"/>
          <w:szCs w:val="24"/>
        </w:rPr>
      </w:pPr>
    </w:p>
    <w:p w14:paraId="75BD97F7" w14:textId="77777777" w:rsidR="008203A8" w:rsidRPr="00406EE7" w:rsidRDefault="008203A8" w:rsidP="008203A8">
      <w:pPr>
        <w:tabs>
          <w:tab w:val="left" w:pos="851"/>
        </w:tabs>
        <w:ind w:left="851"/>
        <w:rPr>
          <w:sz w:val="24"/>
          <w:szCs w:val="24"/>
        </w:rPr>
      </w:pPr>
    </w:p>
    <w:p w14:paraId="057BE05C"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sidRPr="00406EE7">
        <w:rPr>
          <w:b/>
          <w:sz w:val="24"/>
          <w:szCs w:val="24"/>
        </w:rPr>
        <w:tab/>
        <w:t>FARMACEUTISKE OPLYSNINGER</w:t>
      </w:r>
    </w:p>
    <w:p w14:paraId="7C5AE62F" w14:textId="77777777" w:rsidR="008203A8" w:rsidRPr="00406EE7" w:rsidRDefault="008203A8" w:rsidP="008203A8">
      <w:pPr>
        <w:tabs>
          <w:tab w:val="left" w:pos="851"/>
        </w:tabs>
        <w:ind w:left="851"/>
        <w:rPr>
          <w:sz w:val="24"/>
          <w:szCs w:val="24"/>
        </w:rPr>
      </w:pPr>
    </w:p>
    <w:p w14:paraId="463DA531" w14:textId="77777777" w:rsidR="008203A8" w:rsidRPr="00406EE7" w:rsidRDefault="008203A8" w:rsidP="008203A8">
      <w:pPr>
        <w:ind w:left="851" w:hanging="851"/>
        <w:rPr>
          <w:b/>
          <w:sz w:val="24"/>
          <w:szCs w:val="24"/>
        </w:rPr>
      </w:pPr>
      <w:r>
        <w:rPr>
          <w:b/>
          <w:sz w:val="24"/>
          <w:szCs w:val="24"/>
        </w:rPr>
        <w:t>5.1</w:t>
      </w:r>
      <w:r w:rsidRPr="00406EE7">
        <w:rPr>
          <w:b/>
          <w:sz w:val="24"/>
          <w:szCs w:val="24"/>
        </w:rPr>
        <w:tab/>
      </w:r>
      <w:r>
        <w:rPr>
          <w:b/>
          <w:sz w:val="24"/>
          <w:szCs w:val="24"/>
        </w:rPr>
        <w:t>Væsentlige u</w:t>
      </w:r>
      <w:r w:rsidRPr="00406EE7">
        <w:rPr>
          <w:b/>
          <w:sz w:val="24"/>
          <w:szCs w:val="24"/>
        </w:rPr>
        <w:t>forligeligheder</w:t>
      </w:r>
    </w:p>
    <w:p w14:paraId="1A3DEAE2" w14:textId="77777777" w:rsidR="00F55529" w:rsidRPr="00F55529" w:rsidRDefault="00F55529" w:rsidP="00F55529">
      <w:pPr>
        <w:tabs>
          <w:tab w:val="left" w:pos="851"/>
        </w:tabs>
        <w:ind w:left="851"/>
        <w:rPr>
          <w:bCs/>
          <w:sz w:val="24"/>
          <w:szCs w:val="24"/>
        </w:rPr>
      </w:pPr>
      <w:r w:rsidRPr="00F55529">
        <w:rPr>
          <w:bCs/>
          <w:sz w:val="24"/>
          <w:szCs w:val="24"/>
        </w:rPr>
        <w:t xml:space="preserve">Da der ikke er undersøgelser vedrørende eventuelle uforligeligheder, må dette veterinærlægemiddel ikke blandes med andre veterinærlægemidler. </w:t>
      </w:r>
    </w:p>
    <w:p w14:paraId="3315D4FA" w14:textId="77777777" w:rsidR="008203A8" w:rsidRPr="00406EE7" w:rsidRDefault="008203A8" w:rsidP="008203A8">
      <w:pPr>
        <w:tabs>
          <w:tab w:val="left" w:pos="851"/>
        </w:tabs>
        <w:ind w:left="851"/>
        <w:rPr>
          <w:sz w:val="24"/>
          <w:szCs w:val="24"/>
        </w:rPr>
      </w:pPr>
    </w:p>
    <w:p w14:paraId="67985602"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Pr>
          <w:b/>
          <w:sz w:val="24"/>
          <w:szCs w:val="24"/>
        </w:rPr>
        <w:t>2</w:t>
      </w:r>
      <w:r w:rsidRPr="00406EE7">
        <w:rPr>
          <w:b/>
          <w:sz w:val="24"/>
          <w:szCs w:val="24"/>
        </w:rPr>
        <w:tab/>
        <w:t>Opbevaringstid</w:t>
      </w:r>
    </w:p>
    <w:p w14:paraId="7480C852" w14:textId="77777777" w:rsidR="00F55529" w:rsidRPr="00F55529" w:rsidRDefault="00F55529" w:rsidP="00F55529">
      <w:pPr>
        <w:tabs>
          <w:tab w:val="left" w:pos="851"/>
        </w:tabs>
        <w:ind w:left="851"/>
        <w:rPr>
          <w:sz w:val="24"/>
          <w:szCs w:val="24"/>
        </w:rPr>
      </w:pPr>
      <w:r w:rsidRPr="00F55529">
        <w:rPr>
          <w:sz w:val="24"/>
          <w:szCs w:val="24"/>
        </w:rPr>
        <w:t>Opbevaringstid for veterinærlægemidlet i salgspakning: 2 år.</w:t>
      </w:r>
    </w:p>
    <w:p w14:paraId="0B91EF13" w14:textId="77777777" w:rsidR="00F55529" w:rsidRPr="00F55529" w:rsidRDefault="00F55529" w:rsidP="00F55529">
      <w:pPr>
        <w:tabs>
          <w:tab w:val="left" w:pos="851"/>
        </w:tabs>
        <w:ind w:left="851"/>
        <w:rPr>
          <w:sz w:val="24"/>
          <w:szCs w:val="24"/>
        </w:rPr>
      </w:pPr>
      <w:r w:rsidRPr="00F55529">
        <w:rPr>
          <w:sz w:val="24"/>
          <w:szCs w:val="24"/>
        </w:rPr>
        <w:t>Opbevaringstid efter første åbning af den indre emballage: 28 dage.</w:t>
      </w:r>
    </w:p>
    <w:p w14:paraId="5AFA3C99" w14:textId="77777777" w:rsidR="008203A8" w:rsidRPr="00406EE7" w:rsidRDefault="008203A8" w:rsidP="008203A8">
      <w:pPr>
        <w:tabs>
          <w:tab w:val="left" w:pos="851"/>
        </w:tabs>
        <w:ind w:left="851"/>
        <w:rPr>
          <w:sz w:val="24"/>
          <w:szCs w:val="24"/>
        </w:rPr>
      </w:pPr>
    </w:p>
    <w:p w14:paraId="4CF38E8D"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Pr>
          <w:b/>
          <w:sz w:val="24"/>
          <w:szCs w:val="24"/>
        </w:rPr>
        <w:t>3</w:t>
      </w:r>
      <w:r w:rsidRPr="00406EE7">
        <w:rPr>
          <w:b/>
          <w:sz w:val="24"/>
          <w:szCs w:val="24"/>
        </w:rPr>
        <w:tab/>
        <w:t xml:space="preserve">Særlige </w:t>
      </w:r>
      <w:r w:rsidRPr="00D14DBC">
        <w:rPr>
          <w:b/>
          <w:sz w:val="24"/>
          <w:szCs w:val="24"/>
        </w:rPr>
        <w:t>forholdsregler vedrørende opbevaring</w:t>
      </w:r>
    </w:p>
    <w:p w14:paraId="452F8CA6" w14:textId="77777777" w:rsidR="00F55529" w:rsidRPr="00F55529" w:rsidRDefault="00F55529" w:rsidP="00F55529">
      <w:pPr>
        <w:tabs>
          <w:tab w:val="left" w:pos="851"/>
        </w:tabs>
        <w:ind w:left="851"/>
        <w:rPr>
          <w:sz w:val="24"/>
          <w:szCs w:val="24"/>
        </w:rPr>
      </w:pPr>
      <w:r w:rsidRPr="00F55529">
        <w:rPr>
          <w:sz w:val="24"/>
          <w:szCs w:val="24"/>
        </w:rPr>
        <w:t>Opbevar hætteglasset i den ydre æske for at beskytte mod lys.</w:t>
      </w:r>
    </w:p>
    <w:p w14:paraId="4C339458" w14:textId="77777777" w:rsidR="00F55529" w:rsidRPr="00F55529" w:rsidRDefault="00F55529" w:rsidP="00F55529">
      <w:pPr>
        <w:tabs>
          <w:tab w:val="left" w:pos="851"/>
        </w:tabs>
        <w:ind w:left="851"/>
        <w:rPr>
          <w:sz w:val="24"/>
          <w:szCs w:val="24"/>
        </w:rPr>
      </w:pPr>
    </w:p>
    <w:p w14:paraId="71CEDE37" w14:textId="77777777" w:rsidR="00F55529" w:rsidRPr="00F55529" w:rsidRDefault="00F55529" w:rsidP="00F55529">
      <w:pPr>
        <w:tabs>
          <w:tab w:val="left" w:pos="851"/>
        </w:tabs>
        <w:ind w:left="851"/>
        <w:rPr>
          <w:sz w:val="24"/>
          <w:szCs w:val="24"/>
        </w:rPr>
      </w:pPr>
      <w:r w:rsidRPr="00F55529">
        <w:rPr>
          <w:sz w:val="24"/>
          <w:szCs w:val="24"/>
        </w:rPr>
        <w:t>Opbevares i oprejst position.</w:t>
      </w:r>
    </w:p>
    <w:p w14:paraId="2E9D25C7" w14:textId="77777777" w:rsidR="008203A8" w:rsidRPr="00406EE7" w:rsidRDefault="008203A8" w:rsidP="008203A8">
      <w:pPr>
        <w:tabs>
          <w:tab w:val="left" w:pos="851"/>
        </w:tabs>
        <w:ind w:left="851"/>
        <w:rPr>
          <w:sz w:val="24"/>
          <w:szCs w:val="24"/>
        </w:rPr>
      </w:pPr>
    </w:p>
    <w:p w14:paraId="5DBF1F87" w14:textId="77777777" w:rsidR="008203A8" w:rsidRPr="00D14DBC" w:rsidRDefault="008203A8" w:rsidP="008203A8">
      <w:pPr>
        <w:ind w:left="851" w:hanging="851"/>
        <w:rPr>
          <w:b/>
          <w:sz w:val="24"/>
          <w:szCs w:val="24"/>
        </w:rPr>
      </w:pPr>
      <w:r>
        <w:rPr>
          <w:b/>
          <w:sz w:val="24"/>
          <w:szCs w:val="24"/>
        </w:rPr>
        <w:t>5.4</w:t>
      </w:r>
      <w:r w:rsidRPr="00406EE7">
        <w:rPr>
          <w:b/>
          <w:sz w:val="24"/>
          <w:szCs w:val="24"/>
        </w:rPr>
        <w:tab/>
      </w:r>
      <w:r w:rsidRPr="00D14DBC">
        <w:rPr>
          <w:b/>
          <w:sz w:val="24"/>
          <w:szCs w:val="24"/>
        </w:rPr>
        <w:t>Den indre emballages art og indhold</w:t>
      </w:r>
    </w:p>
    <w:p w14:paraId="6F6A0149" w14:textId="77777777" w:rsidR="00F55529" w:rsidRPr="00F55529" w:rsidRDefault="00F55529" w:rsidP="00F55529">
      <w:pPr>
        <w:tabs>
          <w:tab w:val="left" w:pos="851"/>
        </w:tabs>
        <w:ind w:left="851"/>
        <w:rPr>
          <w:sz w:val="24"/>
          <w:szCs w:val="24"/>
        </w:rPr>
      </w:pPr>
      <w:r w:rsidRPr="00F55529">
        <w:rPr>
          <w:sz w:val="24"/>
          <w:szCs w:val="24"/>
        </w:rPr>
        <w:t>En æske indeholdende 50 ml flerdosis hætteglas af ravfarvet Type I glas med bromobutyl gummiprop og aluminiumsforsegling, i en æske.</w:t>
      </w:r>
    </w:p>
    <w:p w14:paraId="50C03166" w14:textId="77777777" w:rsidR="00F55529" w:rsidRPr="00F55529" w:rsidRDefault="00F55529" w:rsidP="00F55529">
      <w:pPr>
        <w:tabs>
          <w:tab w:val="left" w:pos="851"/>
        </w:tabs>
        <w:ind w:left="851"/>
        <w:rPr>
          <w:sz w:val="24"/>
          <w:szCs w:val="24"/>
        </w:rPr>
      </w:pPr>
    </w:p>
    <w:p w14:paraId="7833F4D6" w14:textId="1BF0371A" w:rsidR="00F55529" w:rsidRPr="00F55529" w:rsidRDefault="00F55529" w:rsidP="00F55529">
      <w:pPr>
        <w:tabs>
          <w:tab w:val="left" w:pos="851"/>
        </w:tabs>
        <w:ind w:left="851"/>
        <w:rPr>
          <w:sz w:val="24"/>
          <w:szCs w:val="24"/>
          <w:u w:val="single"/>
        </w:rPr>
      </w:pPr>
      <w:r w:rsidRPr="00F55529">
        <w:rPr>
          <w:sz w:val="24"/>
          <w:szCs w:val="24"/>
          <w:u w:val="single"/>
        </w:rPr>
        <w:t>Pakningsstørrelser</w:t>
      </w:r>
    </w:p>
    <w:p w14:paraId="7C44AD53" w14:textId="7D7CE89B" w:rsidR="00F55529" w:rsidRPr="00F55529" w:rsidRDefault="00F55529" w:rsidP="00F55529">
      <w:pPr>
        <w:tabs>
          <w:tab w:val="left" w:pos="851"/>
        </w:tabs>
        <w:ind w:left="851"/>
        <w:rPr>
          <w:sz w:val="24"/>
          <w:szCs w:val="24"/>
        </w:rPr>
      </w:pPr>
      <w:r w:rsidRPr="00F55529">
        <w:rPr>
          <w:sz w:val="24"/>
          <w:szCs w:val="24"/>
        </w:rPr>
        <w:t xml:space="preserve">Æske </w:t>
      </w:r>
      <w:r>
        <w:rPr>
          <w:sz w:val="24"/>
          <w:szCs w:val="24"/>
        </w:rPr>
        <w:t>med</w:t>
      </w:r>
      <w:r w:rsidRPr="00F55529">
        <w:rPr>
          <w:sz w:val="24"/>
          <w:szCs w:val="24"/>
        </w:rPr>
        <w:t xml:space="preserve"> 1 h</w:t>
      </w:r>
      <w:r>
        <w:rPr>
          <w:sz w:val="24"/>
          <w:szCs w:val="24"/>
        </w:rPr>
        <w:t>æ</w:t>
      </w:r>
      <w:r w:rsidRPr="00F55529">
        <w:rPr>
          <w:sz w:val="24"/>
          <w:szCs w:val="24"/>
        </w:rPr>
        <w:t xml:space="preserve">tteglas </w:t>
      </w:r>
      <w:r>
        <w:rPr>
          <w:sz w:val="24"/>
          <w:szCs w:val="24"/>
        </w:rPr>
        <w:t>á</w:t>
      </w:r>
      <w:r w:rsidRPr="00F55529">
        <w:rPr>
          <w:sz w:val="24"/>
          <w:szCs w:val="24"/>
        </w:rPr>
        <w:t xml:space="preserve"> 50 ml.</w:t>
      </w:r>
    </w:p>
    <w:p w14:paraId="2D2E998D" w14:textId="04915CE6" w:rsidR="00F55529" w:rsidRPr="00F55529" w:rsidRDefault="00F55529" w:rsidP="00F55529">
      <w:pPr>
        <w:tabs>
          <w:tab w:val="left" w:pos="851"/>
        </w:tabs>
        <w:ind w:left="851"/>
        <w:rPr>
          <w:sz w:val="24"/>
          <w:szCs w:val="24"/>
        </w:rPr>
      </w:pPr>
      <w:r w:rsidRPr="00F55529">
        <w:rPr>
          <w:sz w:val="24"/>
          <w:szCs w:val="24"/>
        </w:rPr>
        <w:t xml:space="preserve">Æske </w:t>
      </w:r>
      <w:r>
        <w:rPr>
          <w:sz w:val="24"/>
          <w:szCs w:val="24"/>
        </w:rPr>
        <w:t>med</w:t>
      </w:r>
      <w:r w:rsidRPr="00F55529">
        <w:rPr>
          <w:sz w:val="24"/>
          <w:szCs w:val="24"/>
        </w:rPr>
        <w:t xml:space="preserve"> </w:t>
      </w:r>
      <w:r>
        <w:rPr>
          <w:sz w:val="24"/>
          <w:szCs w:val="24"/>
        </w:rPr>
        <w:t>5</w:t>
      </w:r>
      <w:r w:rsidRPr="00F55529">
        <w:rPr>
          <w:sz w:val="24"/>
          <w:szCs w:val="24"/>
        </w:rPr>
        <w:t xml:space="preserve"> h</w:t>
      </w:r>
      <w:r>
        <w:rPr>
          <w:sz w:val="24"/>
          <w:szCs w:val="24"/>
        </w:rPr>
        <w:t>æ</w:t>
      </w:r>
      <w:r w:rsidRPr="00F55529">
        <w:rPr>
          <w:sz w:val="24"/>
          <w:szCs w:val="24"/>
        </w:rPr>
        <w:t xml:space="preserve">tteglas </w:t>
      </w:r>
      <w:r>
        <w:rPr>
          <w:sz w:val="24"/>
          <w:szCs w:val="24"/>
        </w:rPr>
        <w:t>á</w:t>
      </w:r>
      <w:r w:rsidRPr="00F55529">
        <w:rPr>
          <w:sz w:val="24"/>
          <w:szCs w:val="24"/>
        </w:rPr>
        <w:t xml:space="preserve"> 50 ml.</w:t>
      </w:r>
    </w:p>
    <w:p w14:paraId="57A5A4AB" w14:textId="1E4073AA" w:rsidR="00F55529" w:rsidRPr="00F55529" w:rsidRDefault="00F55529" w:rsidP="00F55529">
      <w:pPr>
        <w:tabs>
          <w:tab w:val="left" w:pos="851"/>
        </w:tabs>
        <w:ind w:left="851"/>
        <w:rPr>
          <w:sz w:val="24"/>
          <w:szCs w:val="24"/>
        </w:rPr>
      </w:pPr>
      <w:r w:rsidRPr="00F55529">
        <w:rPr>
          <w:sz w:val="24"/>
          <w:szCs w:val="24"/>
        </w:rPr>
        <w:t xml:space="preserve">Æske </w:t>
      </w:r>
      <w:r>
        <w:rPr>
          <w:sz w:val="24"/>
          <w:szCs w:val="24"/>
        </w:rPr>
        <w:t>med</w:t>
      </w:r>
      <w:r w:rsidRPr="00F55529">
        <w:rPr>
          <w:sz w:val="24"/>
          <w:szCs w:val="24"/>
        </w:rPr>
        <w:t xml:space="preserve"> </w:t>
      </w:r>
      <w:r>
        <w:rPr>
          <w:sz w:val="24"/>
          <w:szCs w:val="24"/>
        </w:rPr>
        <w:t>6</w:t>
      </w:r>
      <w:r w:rsidRPr="00F55529">
        <w:rPr>
          <w:sz w:val="24"/>
          <w:szCs w:val="24"/>
        </w:rPr>
        <w:t xml:space="preserve"> h</w:t>
      </w:r>
      <w:r>
        <w:rPr>
          <w:sz w:val="24"/>
          <w:szCs w:val="24"/>
        </w:rPr>
        <w:t>æ</w:t>
      </w:r>
      <w:r w:rsidRPr="00F55529">
        <w:rPr>
          <w:sz w:val="24"/>
          <w:szCs w:val="24"/>
        </w:rPr>
        <w:t xml:space="preserve">tteglas </w:t>
      </w:r>
      <w:r>
        <w:rPr>
          <w:sz w:val="24"/>
          <w:szCs w:val="24"/>
        </w:rPr>
        <w:t>á</w:t>
      </w:r>
      <w:r w:rsidRPr="00F55529">
        <w:rPr>
          <w:sz w:val="24"/>
          <w:szCs w:val="24"/>
        </w:rPr>
        <w:t xml:space="preserve"> 50 ml.</w:t>
      </w:r>
    </w:p>
    <w:p w14:paraId="08AB080B" w14:textId="29A1F163" w:rsidR="00F55529" w:rsidRPr="00F55529" w:rsidRDefault="00F55529" w:rsidP="00F55529">
      <w:pPr>
        <w:tabs>
          <w:tab w:val="left" w:pos="851"/>
        </w:tabs>
        <w:ind w:left="851"/>
        <w:rPr>
          <w:sz w:val="24"/>
          <w:szCs w:val="24"/>
        </w:rPr>
      </w:pPr>
      <w:r w:rsidRPr="00F55529">
        <w:rPr>
          <w:sz w:val="24"/>
          <w:szCs w:val="24"/>
        </w:rPr>
        <w:t xml:space="preserve">Æske </w:t>
      </w:r>
      <w:r>
        <w:rPr>
          <w:sz w:val="24"/>
          <w:szCs w:val="24"/>
        </w:rPr>
        <w:t>med</w:t>
      </w:r>
      <w:r w:rsidRPr="00F55529">
        <w:rPr>
          <w:sz w:val="24"/>
          <w:szCs w:val="24"/>
        </w:rPr>
        <w:t xml:space="preserve"> 1</w:t>
      </w:r>
      <w:r>
        <w:rPr>
          <w:sz w:val="24"/>
          <w:szCs w:val="24"/>
        </w:rPr>
        <w:t>2</w:t>
      </w:r>
      <w:r w:rsidRPr="00F55529">
        <w:rPr>
          <w:sz w:val="24"/>
          <w:szCs w:val="24"/>
        </w:rPr>
        <w:t xml:space="preserve"> h</w:t>
      </w:r>
      <w:r>
        <w:rPr>
          <w:sz w:val="24"/>
          <w:szCs w:val="24"/>
        </w:rPr>
        <w:t>æ</w:t>
      </w:r>
      <w:r w:rsidRPr="00F55529">
        <w:rPr>
          <w:sz w:val="24"/>
          <w:szCs w:val="24"/>
        </w:rPr>
        <w:t xml:space="preserve">tteglas </w:t>
      </w:r>
      <w:r>
        <w:rPr>
          <w:sz w:val="24"/>
          <w:szCs w:val="24"/>
        </w:rPr>
        <w:t>á</w:t>
      </w:r>
      <w:r w:rsidRPr="00F55529">
        <w:rPr>
          <w:sz w:val="24"/>
          <w:szCs w:val="24"/>
        </w:rPr>
        <w:t xml:space="preserve"> 50 ml.</w:t>
      </w:r>
    </w:p>
    <w:p w14:paraId="14E9C199" w14:textId="77777777" w:rsidR="00F55529" w:rsidRPr="00F55529" w:rsidRDefault="00F55529" w:rsidP="00F55529">
      <w:pPr>
        <w:tabs>
          <w:tab w:val="left" w:pos="851"/>
        </w:tabs>
        <w:ind w:left="851"/>
        <w:rPr>
          <w:sz w:val="24"/>
          <w:szCs w:val="24"/>
        </w:rPr>
      </w:pPr>
    </w:p>
    <w:p w14:paraId="66B4C9E5" w14:textId="77777777" w:rsidR="00F55529" w:rsidRPr="00F55529" w:rsidRDefault="00F55529" w:rsidP="00F55529">
      <w:pPr>
        <w:tabs>
          <w:tab w:val="left" w:pos="851"/>
        </w:tabs>
        <w:ind w:left="851"/>
        <w:rPr>
          <w:sz w:val="24"/>
          <w:szCs w:val="24"/>
        </w:rPr>
      </w:pPr>
      <w:r w:rsidRPr="00F55529">
        <w:rPr>
          <w:sz w:val="24"/>
          <w:szCs w:val="24"/>
        </w:rPr>
        <w:t>For pakningsstørrelser med flere hætteglas vil hvert hætteglas være pakket i en individuel karton i en ydre papæske.</w:t>
      </w:r>
    </w:p>
    <w:p w14:paraId="40B242B0" w14:textId="77777777" w:rsidR="00F55529" w:rsidRPr="00F55529" w:rsidRDefault="00F55529" w:rsidP="00F55529">
      <w:pPr>
        <w:tabs>
          <w:tab w:val="left" w:pos="851"/>
        </w:tabs>
        <w:ind w:left="851"/>
        <w:rPr>
          <w:sz w:val="24"/>
          <w:szCs w:val="24"/>
        </w:rPr>
      </w:pPr>
    </w:p>
    <w:p w14:paraId="11B53461" w14:textId="77777777" w:rsidR="00F55529" w:rsidRPr="00F55529" w:rsidRDefault="00F55529" w:rsidP="00F55529">
      <w:pPr>
        <w:tabs>
          <w:tab w:val="left" w:pos="851"/>
        </w:tabs>
        <w:ind w:left="851"/>
        <w:rPr>
          <w:sz w:val="24"/>
          <w:szCs w:val="24"/>
        </w:rPr>
      </w:pPr>
      <w:r w:rsidRPr="00F55529">
        <w:rPr>
          <w:sz w:val="24"/>
          <w:szCs w:val="24"/>
        </w:rPr>
        <w:t>Ikke alle pakningsstørrelser er nødvendigvis markedsført.</w:t>
      </w:r>
    </w:p>
    <w:p w14:paraId="388FC312" w14:textId="77777777" w:rsidR="008203A8" w:rsidRPr="00406EE7" w:rsidRDefault="008203A8" w:rsidP="008203A8">
      <w:pPr>
        <w:tabs>
          <w:tab w:val="left" w:pos="851"/>
        </w:tabs>
        <w:ind w:left="851"/>
        <w:rPr>
          <w:sz w:val="24"/>
          <w:szCs w:val="24"/>
        </w:rPr>
      </w:pPr>
    </w:p>
    <w:p w14:paraId="7E3B63C0" w14:textId="77777777" w:rsidR="008203A8" w:rsidRDefault="008203A8" w:rsidP="008203A8">
      <w:pPr>
        <w:tabs>
          <w:tab w:val="left" w:pos="851"/>
        </w:tabs>
        <w:ind w:left="851" w:hanging="851"/>
        <w:rPr>
          <w:sz w:val="24"/>
          <w:szCs w:val="24"/>
        </w:rPr>
      </w:pPr>
      <w:r>
        <w:rPr>
          <w:b/>
          <w:sz w:val="24"/>
          <w:szCs w:val="24"/>
        </w:rPr>
        <w:t>5.5</w:t>
      </w:r>
      <w:r w:rsidRPr="00406EE7">
        <w:rPr>
          <w:b/>
          <w:sz w:val="24"/>
          <w:szCs w:val="24"/>
        </w:rPr>
        <w:tab/>
      </w:r>
      <w:r w:rsidRPr="00D14DBC">
        <w:rPr>
          <w:b/>
          <w:sz w:val="24"/>
          <w:szCs w:val="24"/>
        </w:rPr>
        <w:t>Særlige forholdsregler vedrørende bortskaffelse af ubrugte veterinærlægemidler eller affaldsmaterialer fra brugen heraf</w:t>
      </w:r>
    </w:p>
    <w:p w14:paraId="52D6B118" w14:textId="77777777" w:rsidR="00F55529" w:rsidRPr="00F55529" w:rsidRDefault="00F55529" w:rsidP="00F55529">
      <w:pPr>
        <w:tabs>
          <w:tab w:val="left" w:pos="851"/>
        </w:tabs>
        <w:ind w:left="851"/>
        <w:rPr>
          <w:sz w:val="24"/>
          <w:szCs w:val="24"/>
        </w:rPr>
      </w:pPr>
      <w:r w:rsidRPr="00F55529">
        <w:rPr>
          <w:sz w:val="24"/>
          <w:szCs w:val="24"/>
        </w:rPr>
        <w:t>Lægemidler må ikke bortskaffes sammen med spildevand eller husholdningsaffald.</w:t>
      </w:r>
    </w:p>
    <w:p w14:paraId="1154BE10" w14:textId="77777777" w:rsidR="00F55529" w:rsidRPr="00F55529" w:rsidRDefault="00F55529" w:rsidP="00F55529">
      <w:pPr>
        <w:tabs>
          <w:tab w:val="left" w:pos="851"/>
        </w:tabs>
        <w:ind w:left="851"/>
        <w:rPr>
          <w:sz w:val="24"/>
          <w:szCs w:val="24"/>
        </w:rPr>
      </w:pPr>
    </w:p>
    <w:p w14:paraId="7B0C2534" w14:textId="77777777" w:rsidR="00F55529" w:rsidRPr="00F55529" w:rsidRDefault="00F55529" w:rsidP="00F55529">
      <w:pPr>
        <w:tabs>
          <w:tab w:val="left" w:pos="851"/>
        </w:tabs>
        <w:ind w:left="851"/>
        <w:rPr>
          <w:sz w:val="24"/>
          <w:szCs w:val="24"/>
        </w:rPr>
      </w:pPr>
      <w:r w:rsidRPr="00F55529">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7C93428F" w14:textId="77777777" w:rsidR="008203A8" w:rsidRDefault="008203A8" w:rsidP="008203A8">
      <w:pPr>
        <w:tabs>
          <w:tab w:val="left" w:pos="851"/>
        </w:tabs>
        <w:ind w:left="851"/>
        <w:rPr>
          <w:sz w:val="24"/>
          <w:szCs w:val="24"/>
        </w:rPr>
      </w:pPr>
    </w:p>
    <w:p w14:paraId="57D716C6" w14:textId="77777777" w:rsidR="008203A8" w:rsidRPr="00406EE7" w:rsidRDefault="008203A8" w:rsidP="008203A8">
      <w:pPr>
        <w:tabs>
          <w:tab w:val="left" w:pos="851"/>
        </w:tabs>
        <w:ind w:left="851" w:hanging="851"/>
        <w:rPr>
          <w:b/>
          <w:sz w:val="24"/>
          <w:szCs w:val="24"/>
        </w:rPr>
      </w:pPr>
      <w:r>
        <w:rPr>
          <w:b/>
          <w:sz w:val="24"/>
          <w:szCs w:val="24"/>
        </w:rPr>
        <w:t>6</w:t>
      </w:r>
      <w:r w:rsidRPr="00406EE7">
        <w:rPr>
          <w:b/>
          <w:sz w:val="24"/>
          <w:szCs w:val="24"/>
        </w:rPr>
        <w:t>.</w:t>
      </w:r>
      <w:r w:rsidRPr="00406EE7">
        <w:rPr>
          <w:b/>
          <w:sz w:val="24"/>
          <w:szCs w:val="24"/>
        </w:rPr>
        <w:tab/>
      </w:r>
      <w:r>
        <w:rPr>
          <w:b/>
          <w:sz w:val="24"/>
          <w:szCs w:val="24"/>
        </w:rPr>
        <w:t xml:space="preserve">NAVN PÅ </w:t>
      </w:r>
      <w:r w:rsidRPr="00406EE7">
        <w:rPr>
          <w:b/>
          <w:sz w:val="24"/>
          <w:szCs w:val="24"/>
        </w:rPr>
        <w:t>INDEHAVER</w:t>
      </w:r>
      <w:r>
        <w:rPr>
          <w:b/>
          <w:sz w:val="24"/>
          <w:szCs w:val="24"/>
        </w:rPr>
        <w:t>EN</w:t>
      </w:r>
      <w:r w:rsidRPr="00406EE7">
        <w:rPr>
          <w:b/>
          <w:sz w:val="24"/>
          <w:szCs w:val="24"/>
        </w:rPr>
        <w:t xml:space="preserve"> AF MARKEDSFØRINGSTILLADELSEN</w:t>
      </w:r>
    </w:p>
    <w:p w14:paraId="2B6E5B0E" w14:textId="77777777" w:rsidR="00F55529" w:rsidRPr="002646FB" w:rsidRDefault="00F55529" w:rsidP="00F55529">
      <w:pPr>
        <w:tabs>
          <w:tab w:val="left" w:pos="851"/>
        </w:tabs>
        <w:ind w:left="851"/>
        <w:rPr>
          <w:sz w:val="24"/>
          <w:szCs w:val="24"/>
        </w:rPr>
      </w:pPr>
      <w:r w:rsidRPr="002646FB">
        <w:rPr>
          <w:sz w:val="24"/>
          <w:szCs w:val="24"/>
        </w:rPr>
        <w:t>Norbrook Laboratories (Ireland) Limited</w:t>
      </w:r>
    </w:p>
    <w:p w14:paraId="43A7F44A" w14:textId="77777777" w:rsidR="00F55529" w:rsidRPr="00F55529" w:rsidRDefault="00F55529" w:rsidP="00F55529">
      <w:pPr>
        <w:tabs>
          <w:tab w:val="left" w:pos="851"/>
        </w:tabs>
        <w:ind w:left="851"/>
        <w:rPr>
          <w:sz w:val="24"/>
          <w:szCs w:val="24"/>
          <w:lang w:val="en-US"/>
        </w:rPr>
      </w:pPr>
      <w:r w:rsidRPr="00F55529">
        <w:rPr>
          <w:sz w:val="24"/>
          <w:szCs w:val="24"/>
          <w:lang w:val="en-US"/>
        </w:rPr>
        <w:t>Rossmore Industrial Estate</w:t>
      </w:r>
    </w:p>
    <w:p w14:paraId="1D538A4F" w14:textId="050647F1" w:rsidR="00F55529" w:rsidRPr="002646FB" w:rsidRDefault="00F55529" w:rsidP="00F55529">
      <w:pPr>
        <w:tabs>
          <w:tab w:val="left" w:pos="851"/>
        </w:tabs>
        <w:ind w:left="851"/>
        <w:rPr>
          <w:sz w:val="24"/>
          <w:szCs w:val="24"/>
        </w:rPr>
      </w:pPr>
      <w:r w:rsidRPr="00F55529">
        <w:rPr>
          <w:sz w:val="24"/>
          <w:szCs w:val="24"/>
          <w:lang w:val="en-US"/>
        </w:rPr>
        <w:t xml:space="preserve">H18 W620 Monaghan, </w:t>
      </w:r>
      <w:r w:rsidRPr="002646FB">
        <w:rPr>
          <w:sz w:val="24"/>
          <w:szCs w:val="24"/>
          <w:lang w:val="en-US"/>
        </w:rPr>
        <w:t xml:space="preserve">Co. </w:t>
      </w:r>
      <w:r w:rsidRPr="00F55529">
        <w:rPr>
          <w:sz w:val="24"/>
          <w:szCs w:val="24"/>
        </w:rPr>
        <w:t>Monaghan</w:t>
      </w:r>
    </w:p>
    <w:p w14:paraId="28EDC0DB" w14:textId="77777777" w:rsidR="00F55529" w:rsidRPr="002646FB" w:rsidRDefault="00F55529" w:rsidP="00F55529">
      <w:pPr>
        <w:tabs>
          <w:tab w:val="left" w:pos="851"/>
        </w:tabs>
        <w:ind w:left="851"/>
        <w:rPr>
          <w:sz w:val="24"/>
          <w:szCs w:val="24"/>
        </w:rPr>
      </w:pPr>
      <w:r w:rsidRPr="002646FB">
        <w:rPr>
          <w:sz w:val="24"/>
          <w:szCs w:val="24"/>
        </w:rPr>
        <w:t>Irland</w:t>
      </w:r>
    </w:p>
    <w:p w14:paraId="7858F8A3" w14:textId="77777777" w:rsidR="008203A8" w:rsidRPr="002646FB" w:rsidRDefault="008203A8" w:rsidP="008203A8">
      <w:pPr>
        <w:tabs>
          <w:tab w:val="left" w:pos="851"/>
        </w:tabs>
        <w:ind w:left="851"/>
        <w:rPr>
          <w:sz w:val="24"/>
          <w:szCs w:val="24"/>
        </w:rPr>
      </w:pPr>
    </w:p>
    <w:p w14:paraId="1F05FDDB" w14:textId="77777777" w:rsidR="008203A8" w:rsidRPr="00406EE7" w:rsidRDefault="008203A8" w:rsidP="008203A8">
      <w:pPr>
        <w:ind w:left="851" w:hanging="851"/>
        <w:rPr>
          <w:b/>
          <w:sz w:val="24"/>
          <w:szCs w:val="24"/>
        </w:rPr>
      </w:pPr>
      <w:r>
        <w:rPr>
          <w:b/>
          <w:sz w:val="24"/>
          <w:szCs w:val="24"/>
        </w:rPr>
        <w:t>7</w:t>
      </w:r>
      <w:r w:rsidRPr="00406EE7">
        <w:rPr>
          <w:b/>
          <w:sz w:val="24"/>
          <w:szCs w:val="24"/>
        </w:rPr>
        <w:t>.</w:t>
      </w:r>
      <w:r w:rsidRPr="00406EE7">
        <w:rPr>
          <w:b/>
          <w:sz w:val="24"/>
          <w:szCs w:val="24"/>
        </w:rPr>
        <w:tab/>
        <w:t>MARKEDSFØRINGSTILLADELSESNUMMER (</w:t>
      </w:r>
      <w:r>
        <w:rPr>
          <w:b/>
          <w:sz w:val="24"/>
          <w:szCs w:val="24"/>
        </w:rPr>
        <w:t>-</w:t>
      </w:r>
      <w:r w:rsidRPr="00406EE7">
        <w:rPr>
          <w:b/>
          <w:sz w:val="24"/>
          <w:szCs w:val="24"/>
        </w:rPr>
        <w:t>NUMRE)</w:t>
      </w:r>
    </w:p>
    <w:p w14:paraId="43E877ED" w14:textId="69A195FD" w:rsidR="008203A8" w:rsidRPr="00406EE7" w:rsidRDefault="00F55529" w:rsidP="008203A8">
      <w:pPr>
        <w:tabs>
          <w:tab w:val="left" w:pos="851"/>
        </w:tabs>
        <w:ind w:left="851"/>
        <w:rPr>
          <w:sz w:val="24"/>
          <w:szCs w:val="24"/>
        </w:rPr>
      </w:pPr>
      <w:r>
        <w:rPr>
          <w:sz w:val="24"/>
          <w:szCs w:val="24"/>
        </w:rPr>
        <w:t>72531</w:t>
      </w:r>
    </w:p>
    <w:p w14:paraId="484D8FDF" w14:textId="77777777" w:rsidR="008203A8" w:rsidRPr="00406EE7" w:rsidRDefault="008203A8" w:rsidP="008203A8">
      <w:pPr>
        <w:tabs>
          <w:tab w:val="left" w:pos="851"/>
        </w:tabs>
        <w:ind w:left="851"/>
        <w:rPr>
          <w:sz w:val="24"/>
          <w:szCs w:val="24"/>
        </w:rPr>
      </w:pPr>
    </w:p>
    <w:p w14:paraId="62953082" w14:textId="77777777" w:rsidR="008203A8" w:rsidRPr="00406EE7" w:rsidRDefault="008203A8" w:rsidP="008203A8">
      <w:pPr>
        <w:tabs>
          <w:tab w:val="left" w:pos="851"/>
        </w:tabs>
        <w:ind w:left="851" w:hanging="851"/>
        <w:rPr>
          <w:b/>
          <w:sz w:val="24"/>
          <w:szCs w:val="24"/>
        </w:rPr>
      </w:pPr>
      <w:r>
        <w:rPr>
          <w:b/>
          <w:sz w:val="24"/>
          <w:szCs w:val="24"/>
        </w:rPr>
        <w:t>8</w:t>
      </w:r>
      <w:r w:rsidRPr="00406EE7">
        <w:rPr>
          <w:b/>
          <w:sz w:val="24"/>
          <w:szCs w:val="24"/>
        </w:rPr>
        <w:t>.</w:t>
      </w:r>
      <w:r w:rsidRPr="00406EE7">
        <w:rPr>
          <w:b/>
          <w:sz w:val="24"/>
          <w:szCs w:val="24"/>
        </w:rPr>
        <w:tab/>
        <w:t xml:space="preserve">DATO FOR FØRSTE </w:t>
      </w:r>
      <w:r>
        <w:rPr>
          <w:b/>
          <w:sz w:val="24"/>
          <w:szCs w:val="24"/>
        </w:rPr>
        <w:t>T</w:t>
      </w:r>
      <w:r w:rsidRPr="00406EE7">
        <w:rPr>
          <w:b/>
          <w:sz w:val="24"/>
          <w:szCs w:val="24"/>
        </w:rPr>
        <w:t>ILLADELSE</w:t>
      </w:r>
    </w:p>
    <w:p w14:paraId="1072C48B" w14:textId="4CE996FE" w:rsidR="008203A8" w:rsidRPr="00406EE7" w:rsidRDefault="005C1780" w:rsidP="008203A8">
      <w:pPr>
        <w:tabs>
          <w:tab w:val="left" w:pos="851"/>
        </w:tabs>
        <w:ind w:left="851"/>
        <w:rPr>
          <w:sz w:val="24"/>
          <w:szCs w:val="24"/>
        </w:rPr>
      </w:pPr>
      <w:r>
        <w:rPr>
          <w:sz w:val="24"/>
          <w:szCs w:val="24"/>
        </w:rPr>
        <w:t>17. marts 2026</w:t>
      </w:r>
    </w:p>
    <w:p w14:paraId="1DEACFC1" w14:textId="77777777" w:rsidR="008203A8" w:rsidRPr="00406EE7" w:rsidRDefault="008203A8" w:rsidP="008203A8">
      <w:pPr>
        <w:tabs>
          <w:tab w:val="left" w:pos="851"/>
        </w:tabs>
        <w:ind w:left="851"/>
        <w:rPr>
          <w:sz w:val="24"/>
          <w:szCs w:val="24"/>
        </w:rPr>
      </w:pPr>
      <w:bookmarkStart w:id="1" w:name="_GoBack"/>
      <w:bookmarkEnd w:id="1"/>
    </w:p>
    <w:p w14:paraId="5430EEFC" w14:textId="77777777" w:rsidR="008203A8" w:rsidRPr="00406EE7" w:rsidRDefault="008203A8" w:rsidP="008203A8">
      <w:pPr>
        <w:tabs>
          <w:tab w:val="left" w:pos="851"/>
        </w:tabs>
        <w:ind w:left="851" w:hanging="851"/>
        <w:rPr>
          <w:b/>
          <w:sz w:val="24"/>
          <w:szCs w:val="24"/>
        </w:rPr>
      </w:pPr>
      <w:r>
        <w:rPr>
          <w:b/>
          <w:sz w:val="24"/>
          <w:szCs w:val="24"/>
        </w:rPr>
        <w:t>9</w:t>
      </w:r>
      <w:r w:rsidRPr="00406EE7">
        <w:rPr>
          <w:b/>
          <w:sz w:val="24"/>
          <w:szCs w:val="24"/>
        </w:rPr>
        <w:t>.</w:t>
      </w:r>
      <w:r w:rsidRPr="00406EE7">
        <w:rPr>
          <w:b/>
          <w:sz w:val="24"/>
          <w:szCs w:val="24"/>
        </w:rPr>
        <w:tab/>
        <w:t xml:space="preserve">DATO FOR </w:t>
      </w:r>
      <w:r>
        <w:rPr>
          <w:b/>
          <w:sz w:val="24"/>
          <w:szCs w:val="24"/>
        </w:rPr>
        <w:t xml:space="preserve">SENESTE </w:t>
      </w:r>
      <w:r w:rsidRPr="00406EE7">
        <w:rPr>
          <w:b/>
          <w:sz w:val="24"/>
          <w:szCs w:val="24"/>
        </w:rPr>
        <w:t xml:space="preserve">ÆNDRING AF </w:t>
      </w:r>
      <w:r>
        <w:rPr>
          <w:b/>
          <w:sz w:val="24"/>
          <w:szCs w:val="24"/>
        </w:rPr>
        <w:t>PRODUKTRESUMÉET</w:t>
      </w:r>
    </w:p>
    <w:p w14:paraId="744D2B83" w14:textId="631E5D90" w:rsidR="008203A8" w:rsidRPr="00406EE7" w:rsidRDefault="00F55529" w:rsidP="008203A8">
      <w:pPr>
        <w:tabs>
          <w:tab w:val="left" w:pos="851"/>
        </w:tabs>
        <w:ind w:left="851"/>
        <w:rPr>
          <w:sz w:val="24"/>
          <w:szCs w:val="24"/>
        </w:rPr>
      </w:pPr>
      <w:r>
        <w:rPr>
          <w:sz w:val="24"/>
          <w:szCs w:val="24"/>
        </w:rPr>
        <w:t>-</w:t>
      </w:r>
    </w:p>
    <w:p w14:paraId="4F8B24FE" w14:textId="77777777" w:rsidR="008203A8" w:rsidRPr="00406EE7" w:rsidRDefault="008203A8" w:rsidP="008203A8">
      <w:pPr>
        <w:tabs>
          <w:tab w:val="left" w:pos="851"/>
        </w:tabs>
        <w:ind w:left="851"/>
        <w:rPr>
          <w:sz w:val="24"/>
          <w:szCs w:val="24"/>
        </w:rPr>
      </w:pPr>
    </w:p>
    <w:p w14:paraId="28170D66" w14:textId="77777777" w:rsidR="008203A8" w:rsidRPr="00406EE7" w:rsidRDefault="008203A8" w:rsidP="008203A8">
      <w:pPr>
        <w:tabs>
          <w:tab w:val="left" w:pos="851"/>
        </w:tabs>
        <w:ind w:left="851" w:hanging="851"/>
        <w:rPr>
          <w:b/>
          <w:sz w:val="24"/>
          <w:szCs w:val="24"/>
        </w:rPr>
      </w:pPr>
      <w:r w:rsidRPr="00406EE7">
        <w:rPr>
          <w:b/>
          <w:sz w:val="24"/>
          <w:szCs w:val="24"/>
        </w:rPr>
        <w:t>1</w:t>
      </w:r>
      <w:r>
        <w:rPr>
          <w:b/>
          <w:sz w:val="24"/>
          <w:szCs w:val="24"/>
        </w:rPr>
        <w:t>0</w:t>
      </w:r>
      <w:r w:rsidRPr="00406EE7">
        <w:rPr>
          <w:b/>
          <w:sz w:val="24"/>
          <w:szCs w:val="24"/>
        </w:rPr>
        <w:t>.</w:t>
      </w:r>
      <w:r w:rsidRPr="00406EE7">
        <w:rPr>
          <w:b/>
          <w:sz w:val="24"/>
          <w:szCs w:val="24"/>
        </w:rPr>
        <w:tab/>
      </w:r>
      <w:r w:rsidRPr="003E4B6F">
        <w:rPr>
          <w:b/>
          <w:sz w:val="24"/>
          <w:szCs w:val="24"/>
        </w:rPr>
        <w:t>KLASSIFI</w:t>
      </w:r>
      <w:r>
        <w:rPr>
          <w:b/>
          <w:sz w:val="24"/>
          <w:szCs w:val="24"/>
        </w:rPr>
        <w:t>CERING</w:t>
      </w:r>
      <w:r w:rsidRPr="003E4B6F">
        <w:rPr>
          <w:b/>
          <w:sz w:val="24"/>
          <w:szCs w:val="24"/>
        </w:rPr>
        <w:t xml:space="preserve"> AF VETERINÆRLÆGEMIDLE</w:t>
      </w:r>
      <w:r>
        <w:rPr>
          <w:b/>
          <w:sz w:val="24"/>
          <w:szCs w:val="24"/>
        </w:rPr>
        <w:t>R</w:t>
      </w:r>
    </w:p>
    <w:p w14:paraId="1769D5D4" w14:textId="2089CEAF" w:rsidR="008203A8" w:rsidRDefault="00F55529" w:rsidP="008203A8">
      <w:pPr>
        <w:pStyle w:val="Sidehoved"/>
        <w:tabs>
          <w:tab w:val="clear" w:pos="4819"/>
          <w:tab w:val="left" w:pos="851"/>
        </w:tabs>
        <w:ind w:left="851"/>
        <w:rPr>
          <w:szCs w:val="24"/>
        </w:rPr>
      </w:pPr>
      <w:r>
        <w:rPr>
          <w:szCs w:val="24"/>
        </w:rPr>
        <w:t>BP</w:t>
      </w:r>
    </w:p>
    <w:p w14:paraId="10396093" w14:textId="77777777" w:rsidR="00F55529" w:rsidRPr="00F55529" w:rsidRDefault="00F55529" w:rsidP="00F55529">
      <w:pPr>
        <w:pStyle w:val="Sidehoved"/>
        <w:tabs>
          <w:tab w:val="left" w:pos="851"/>
        </w:tabs>
        <w:ind w:left="851"/>
        <w:rPr>
          <w:szCs w:val="24"/>
        </w:rPr>
      </w:pPr>
    </w:p>
    <w:p w14:paraId="043AABD1" w14:textId="77777777" w:rsidR="00F55529" w:rsidRPr="00F55529" w:rsidRDefault="00F55529" w:rsidP="00F55529">
      <w:pPr>
        <w:pStyle w:val="Sidehoved"/>
        <w:tabs>
          <w:tab w:val="left" w:pos="851"/>
        </w:tabs>
        <w:ind w:left="851"/>
        <w:rPr>
          <w:szCs w:val="24"/>
        </w:rPr>
      </w:pPr>
      <w:r w:rsidRPr="00F55529">
        <w:rPr>
          <w:szCs w:val="24"/>
        </w:rPr>
        <w:lastRenderedPageBreak/>
        <w:t>Der findes detaljerede oplysninger om dette veterinærlægemiddel i EU-lægemiddeldatabasen (</w:t>
      </w:r>
      <w:hyperlink r:id="rId8" w:history="1">
        <w:r w:rsidRPr="00F55529">
          <w:rPr>
            <w:rStyle w:val="Hyperlink"/>
            <w:szCs w:val="24"/>
          </w:rPr>
          <w:t>https://medicines.health.europa.eu/veterinary</w:t>
        </w:r>
      </w:hyperlink>
      <w:r w:rsidRPr="00F55529">
        <w:rPr>
          <w:szCs w:val="24"/>
        </w:rPr>
        <w:t>).</w:t>
      </w:r>
    </w:p>
    <w:p w14:paraId="61CAC5F8" w14:textId="77777777" w:rsidR="00F55529" w:rsidRPr="007A684C" w:rsidRDefault="00F55529" w:rsidP="008203A8">
      <w:pPr>
        <w:pStyle w:val="Sidehoved"/>
        <w:tabs>
          <w:tab w:val="clear" w:pos="4819"/>
          <w:tab w:val="left" w:pos="851"/>
        </w:tabs>
        <w:ind w:left="851"/>
        <w:rPr>
          <w:szCs w:val="24"/>
        </w:rPr>
      </w:pPr>
    </w:p>
    <w:p w14:paraId="523CDC56" w14:textId="77777777" w:rsidR="0003527F" w:rsidRPr="008203A8" w:rsidRDefault="0003527F" w:rsidP="008203A8"/>
    <w:sectPr w:rsidR="0003527F" w:rsidRPr="008203A8"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FE35E" w14:textId="77777777" w:rsidR="007B1B6D" w:rsidRDefault="007B1B6D">
      <w:r>
        <w:separator/>
      </w:r>
    </w:p>
  </w:endnote>
  <w:endnote w:type="continuationSeparator" w:id="0">
    <w:p w14:paraId="2A798301" w14:textId="77777777" w:rsidR="007B1B6D" w:rsidRDefault="007B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10EC4" w14:textId="77777777" w:rsidR="004A62CC" w:rsidRDefault="004A62CC">
    <w:pPr>
      <w:pStyle w:val="Sidefod"/>
      <w:pBdr>
        <w:bottom w:val="single" w:sz="6" w:space="1" w:color="auto"/>
      </w:pBdr>
      <w:tabs>
        <w:tab w:val="clear" w:pos="4819"/>
        <w:tab w:val="left" w:pos="8647"/>
      </w:tabs>
      <w:rPr>
        <w:i/>
        <w:snapToGrid w:val="0"/>
        <w:sz w:val="18"/>
      </w:rPr>
    </w:pPr>
  </w:p>
  <w:p w14:paraId="5870625F" w14:textId="77777777" w:rsidR="004A62CC" w:rsidRDefault="004A62CC">
    <w:pPr>
      <w:pStyle w:val="Sidefod"/>
      <w:tabs>
        <w:tab w:val="clear" w:pos="4819"/>
        <w:tab w:val="left" w:pos="8647"/>
      </w:tabs>
      <w:rPr>
        <w:i/>
        <w:snapToGrid w:val="0"/>
        <w:sz w:val="18"/>
      </w:rPr>
    </w:pPr>
  </w:p>
  <w:p w14:paraId="6A7AC960" w14:textId="28305859"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822E2F">
      <w:rPr>
        <w:i/>
        <w:noProof/>
        <w:snapToGrid w:val="0"/>
        <w:sz w:val="18"/>
      </w:rPr>
      <w:t>Carprofen Norbrook, injektionsvæske, opløsning 50 mg-ml</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B7B6B" w14:textId="77777777" w:rsidR="004A62CC" w:rsidRDefault="004A62CC">
    <w:pPr>
      <w:pStyle w:val="Sidefod"/>
      <w:pBdr>
        <w:bottom w:val="single" w:sz="6" w:space="1" w:color="auto"/>
      </w:pBdr>
      <w:tabs>
        <w:tab w:val="clear" w:pos="4819"/>
        <w:tab w:val="left" w:pos="8647"/>
      </w:tabs>
      <w:rPr>
        <w:i/>
        <w:snapToGrid w:val="0"/>
        <w:sz w:val="18"/>
      </w:rPr>
    </w:pPr>
  </w:p>
  <w:p w14:paraId="370A9B14" w14:textId="77777777" w:rsidR="004A62CC" w:rsidRDefault="004A62CC">
    <w:pPr>
      <w:pStyle w:val="Sidefod"/>
      <w:tabs>
        <w:tab w:val="clear" w:pos="4819"/>
        <w:tab w:val="left" w:pos="8647"/>
      </w:tabs>
      <w:rPr>
        <w:i/>
        <w:snapToGrid w:val="0"/>
        <w:sz w:val="18"/>
      </w:rPr>
    </w:pPr>
  </w:p>
  <w:p w14:paraId="2CEC14A0" w14:textId="3B59978A"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822E2F">
      <w:rPr>
        <w:i/>
        <w:noProof/>
        <w:snapToGrid w:val="0"/>
        <w:sz w:val="18"/>
      </w:rPr>
      <w:t>Carprofen Norbrook, injektionsvæske, opløsning 50 mg-ml</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F6228" w14:textId="77777777" w:rsidR="007B1B6D" w:rsidRDefault="007B1B6D">
      <w:r>
        <w:separator/>
      </w:r>
    </w:p>
  </w:footnote>
  <w:footnote w:type="continuationSeparator" w:id="0">
    <w:p w14:paraId="61215713" w14:textId="77777777" w:rsidR="007B1B6D" w:rsidRDefault="007B1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ACC84"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F9D05"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B6D"/>
    <w:rsid w:val="000241E8"/>
    <w:rsid w:val="0003527F"/>
    <w:rsid w:val="0004390D"/>
    <w:rsid w:val="0005355A"/>
    <w:rsid w:val="00065C7D"/>
    <w:rsid w:val="00092AFF"/>
    <w:rsid w:val="000B102C"/>
    <w:rsid w:val="000C6CD4"/>
    <w:rsid w:val="00131D7A"/>
    <w:rsid w:val="001577E4"/>
    <w:rsid w:val="001623D2"/>
    <w:rsid w:val="00162A88"/>
    <w:rsid w:val="00173F52"/>
    <w:rsid w:val="0018534D"/>
    <w:rsid w:val="001858CA"/>
    <w:rsid w:val="001869DB"/>
    <w:rsid w:val="001903E6"/>
    <w:rsid w:val="001C4AEF"/>
    <w:rsid w:val="001D3CC5"/>
    <w:rsid w:val="001D7802"/>
    <w:rsid w:val="00202A14"/>
    <w:rsid w:val="00207C0E"/>
    <w:rsid w:val="002646FB"/>
    <w:rsid w:val="002C3E74"/>
    <w:rsid w:val="002E304C"/>
    <w:rsid w:val="002E7439"/>
    <w:rsid w:val="002F3591"/>
    <w:rsid w:val="00322BDE"/>
    <w:rsid w:val="00340679"/>
    <w:rsid w:val="00371CA6"/>
    <w:rsid w:val="003E4B6F"/>
    <w:rsid w:val="00406EE7"/>
    <w:rsid w:val="00407013"/>
    <w:rsid w:val="00412537"/>
    <w:rsid w:val="00415D7C"/>
    <w:rsid w:val="00417225"/>
    <w:rsid w:val="00451FEF"/>
    <w:rsid w:val="004A62CC"/>
    <w:rsid w:val="004C733C"/>
    <w:rsid w:val="00514C36"/>
    <w:rsid w:val="00565A74"/>
    <w:rsid w:val="005B0036"/>
    <w:rsid w:val="005C1780"/>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2FE7"/>
    <w:rsid w:val="006F0D27"/>
    <w:rsid w:val="006F5621"/>
    <w:rsid w:val="00701164"/>
    <w:rsid w:val="0071651B"/>
    <w:rsid w:val="00734E54"/>
    <w:rsid w:val="00750478"/>
    <w:rsid w:val="00751513"/>
    <w:rsid w:val="007564C7"/>
    <w:rsid w:val="00776C2C"/>
    <w:rsid w:val="00781329"/>
    <w:rsid w:val="007A684C"/>
    <w:rsid w:val="007B1B6D"/>
    <w:rsid w:val="007C688A"/>
    <w:rsid w:val="007E2A00"/>
    <w:rsid w:val="008010F2"/>
    <w:rsid w:val="00805902"/>
    <w:rsid w:val="00813E75"/>
    <w:rsid w:val="0081533D"/>
    <w:rsid w:val="008203A8"/>
    <w:rsid w:val="00822E2F"/>
    <w:rsid w:val="008509BB"/>
    <w:rsid w:val="00851D7F"/>
    <w:rsid w:val="008803C5"/>
    <w:rsid w:val="008E4866"/>
    <w:rsid w:val="009202AE"/>
    <w:rsid w:val="00942FB8"/>
    <w:rsid w:val="00960F5F"/>
    <w:rsid w:val="00967486"/>
    <w:rsid w:val="009D66C6"/>
    <w:rsid w:val="009E300C"/>
    <w:rsid w:val="009E5184"/>
    <w:rsid w:val="009F1F5E"/>
    <w:rsid w:val="00A31E52"/>
    <w:rsid w:val="00A74A8A"/>
    <w:rsid w:val="00A85606"/>
    <w:rsid w:val="00A86C63"/>
    <w:rsid w:val="00A957A6"/>
    <w:rsid w:val="00A96525"/>
    <w:rsid w:val="00AA0D25"/>
    <w:rsid w:val="00AC012D"/>
    <w:rsid w:val="00AD4D77"/>
    <w:rsid w:val="00AE29E5"/>
    <w:rsid w:val="00AE5757"/>
    <w:rsid w:val="00B25EB8"/>
    <w:rsid w:val="00B764E3"/>
    <w:rsid w:val="00B85456"/>
    <w:rsid w:val="00B87267"/>
    <w:rsid w:val="00B93A25"/>
    <w:rsid w:val="00BC634B"/>
    <w:rsid w:val="00BF2AE0"/>
    <w:rsid w:val="00C41394"/>
    <w:rsid w:val="00C479BF"/>
    <w:rsid w:val="00C66C59"/>
    <w:rsid w:val="00C838AB"/>
    <w:rsid w:val="00C83AA2"/>
    <w:rsid w:val="00CE3A44"/>
    <w:rsid w:val="00CE3F86"/>
    <w:rsid w:val="00CF75B4"/>
    <w:rsid w:val="00D10EE1"/>
    <w:rsid w:val="00D14DBC"/>
    <w:rsid w:val="00D35EE7"/>
    <w:rsid w:val="00D6366C"/>
    <w:rsid w:val="00D87E2B"/>
    <w:rsid w:val="00D910BA"/>
    <w:rsid w:val="00D96D04"/>
    <w:rsid w:val="00DD6D71"/>
    <w:rsid w:val="00DF32BE"/>
    <w:rsid w:val="00E14F0A"/>
    <w:rsid w:val="00E321D6"/>
    <w:rsid w:val="00E323FB"/>
    <w:rsid w:val="00E61E78"/>
    <w:rsid w:val="00E84DC6"/>
    <w:rsid w:val="00EB5778"/>
    <w:rsid w:val="00EE14EA"/>
    <w:rsid w:val="00EE5253"/>
    <w:rsid w:val="00EF3C59"/>
    <w:rsid w:val="00F36781"/>
    <w:rsid w:val="00F41E3A"/>
    <w:rsid w:val="00F55529"/>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503FC"/>
  <w15:chartTrackingRefBased/>
  <w15:docId w15:val="{0CA1EB3A-DF9E-4FC7-BC62-FFEE06C1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character" w:styleId="Hyperlink">
    <w:name w:val="Hyperlink"/>
    <w:basedOn w:val="Standardskrifttypeiafsnit"/>
    <w:uiPriority w:val="99"/>
    <w:unhideWhenUsed/>
    <w:rsid w:val="00F55529"/>
    <w:rPr>
      <w:color w:val="0563C1" w:themeColor="hyperlink"/>
      <w:u w:val="single"/>
    </w:rPr>
  </w:style>
  <w:style w:type="character" w:styleId="Ulstomtale">
    <w:name w:val="Unresolved Mention"/>
    <w:basedOn w:val="Standardskrifttypeiafsnit"/>
    <w:uiPriority w:val="99"/>
    <w:semiHidden/>
    <w:unhideWhenUsed/>
    <w:rsid w:val="00F55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5366">
      <w:bodyDiv w:val="1"/>
      <w:marLeft w:val="0"/>
      <w:marRight w:val="0"/>
      <w:marTop w:val="0"/>
      <w:marBottom w:val="0"/>
      <w:divBdr>
        <w:top w:val="none" w:sz="0" w:space="0" w:color="auto"/>
        <w:left w:val="none" w:sz="0" w:space="0" w:color="auto"/>
        <w:bottom w:val="none" w:sz="0" w:space="0" w:color="auto"/>
        <w:right w:val="none" w:sz="0" w:space="0" w:color="auto"/>
      </w:divBdr>
    </w:div>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36245178">
      <w:bodyDiv w:val="1"/>
      <w:marLeft w:val="0"/>
      <w:marRight w:val="0"/>
      <w:marTop w:val="0"/>
      <w:marBottom w:val="0"/>
      <w:divBdr>
        <w:top w:val="none" w:sz="0" w:space="0" w:color="auto"/>
        <w:left w:val="none" w:sz="0" w:space="0" w:color="auto"/>
        <w:bottom w:val="none" w:sz="0" w:space="0" w:color="auto"/>
        <w:right w:val="none" w:sz="0" w:space="0" w:color="auto"/>
      </w:divBdr>
    </w:div>
    <w:div w:id="37819548">
      <w:bodyDiv w:val="1"/>
      <w:marLeft w:val="0"/>
      <w:marRight w:val="0"/>
      <w:marTop w:val="0"/>
      <w:marBottom w:val="0"/>
      <w:divBdr>
        <w:top w:val="none" w:sz="0" w:space="0" w:color="auto"/>
        <w:left w:val="none" w:sz="0" w:space="0" w:color="auto"/>
        <w:bottom w:val="none" w:sz="0" w:space="0" w:color="auto"/>
        <w:right w:val="none" w:sz="0" w:space="0" w:color="auto"/>
      </w:divBdr>
    </w:div>
    <w:div w:id="42339189">
      <w:bodyDiv w:val="1"/>
      <w:marLeft w:val="0"/>
      <w:marRight w:val="0"/>
      <w:marTop w:val="0"/>
      <w:marBottom w:val="0"/>
      <w:divBdr>
        <w:top w:val="none" w:sz="0" w:space="0" w:color="auto"/>
        <w:left w:val="none" w:sz="0" w:space="0" w:color="auto"/>
        <w:bottom w:val="none" w:sz="0" w:space="0" w:color="auto"/>
        <w:right w:val="none" w:sz="0" w:space="0" w:color="auto"/>
      </w:divBdr>
    </w:div>
    <w:div w:id="66267021">
      <w:bodyDiv w:val="1"/>
      <w:marLeft w:val="0"/>
      <w:marRight w:val="0"/>
      <w:marTop w:val="0"/>
      <w:marBottom w:val="0"/>
      <w:divBdr>
        <w:top w:val="none" w:sz="0" w:space="0" w:color="auto"/>
        <w:left w:val="none" w:sz="0" w:space="0" w:color="auto"/>
        <w:bottom w:val="none" w:sz="0" w:space="0" w:color="auto"/>
        <w:right w:val="none" w:sz="0" w:space="0" w:color="auto"/>
      </w:divBdr>
    </w:div>
    <w:div w:id="74058885">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36676777">
      <w:bodyDiv w:val="1"/>
      <w:marLeft w:val="0"/>
      <w:marRight w:val="0"/>
      <w:marTop w:val="0"/>
      <w:marBottom w:val="0"/>
      <w:divBdr>
        <w:top w:val="none" w:sz="0" w:space="0" w:color="auto"/>
        <w:left w:val="none" w:sz="0" w:space="0" w:color="auto"/>
        <w:bottom w:val="none" w:sz="0" w:space="0" w:color="auto"/>
        <w:right w:val="none" w:sz="0" w:space="0" w:color="auto"/>
      </w:divBdr>
    </w:div>
    <w:div w:id="248269085">
      <w:bodyDiv w:val="1"/>
      <w:marLeft w:val="0"/>
      <w:marRight w:val="0"/>
      <w:marTop w:val="0"/>
      <w:marBottom w:val="0"/>
      <w:divBdr>
        <w:top w:val="none" w:sz="0" w:space="0" w:color="auto"/>
        <w:left w:val="none" w:sz="0" w:space="0" w:color="auto"/>
        <w:bottom w:val="none" w:sz="0" w:space="0" w:color="auto"/>
        <w:right w:val="none" w:sz="0" w:space="0" w:color="auto"/>
      </w:divBdr>
    </w:div>
    <w:div w:id="395667274">
      <w:bodyDiv w:val="1"/>
      <w:marLeft w:val="0"/>
      <w:marRight w:val="0"/>
      <w:marTop w:val="0"/>
      <w:marBottom w:val="0"/>
      <w:divBdr>
        <w:top w:val="none" w:sz="0" w:space="0" w:color="auto"/>
        <w:left w:val="none" w:sz="0" w:space="0" w:color="auto"/>
        <w:bottom w:val="none" w:sz="0" w:space="0" w:color="auto"/>
        <w:right w:val="none" w:sz="0" w:space="0" w:color="auto"/>
      </w:divBdr>
    </w:div>
    <w:div w:id="421609479">
      <w:bodyDiv w:val="1"/>
      <w:marLeft w:val="0"/>
      <w:marRight w:val="0"/>
      <w:marTop w:val="0"/>
      <w:marBottom w:val="0"/>
      <w:divBdr>
        <w:top w:val="none" w:sz="0" w:space="0" w:color="auto"/>
        <w:left w:val="none" w:sz="0" w:space="0" w:color="auto"/>
        <w:bottom w:val="none" w:sz="0" w:space="0" w:color="auto"/>
        <w:right w:val="none" w:sz="0" w:space="0" w:color="auto"/>
      </w:divBdr>
    </w:div>
    <w:div w:id="463933754">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603078093">
      <w:bodyDiv w:val="1"/>
      <w:marLeft w:val="0"/>
      <w:marRight w:val="0"/>
      <w:marTop w:val="0"/>
      <w:marBottom w:val="0"/>
      <w:divBdr>
        <w:top w:val="none" w:sz="0" w:space="0" w:color="auto"/>
        <w:left w:val="none" w:sz="0" w:space="0" w:color="auto"/>
        <w:bottom w:val="none" w:sz="0" w:space="0" w:color="auto"/>
        <w:right w:val="none" w:sz="0" w:space="0" w:color="auto"/>
      </w:divBdr>
    </w:div>
    <w:div w:id="610472207">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41927759">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661468673">
      <w:bodyDiv w:val="1"/>
      <w:marLeft w:val="0"/>
      <w:marRight w:val="0"/>
      <w:marTop w:val="0"/>
      <w:marBottom w:val="0"/>
      <w:divBdr>
        <w:top w:val="none" w:sz="0" w:space="0" w:color="auto"/>
        <w:left w:val="none" w:sz="0" w:space="0" w:color="auto"/>
        <w:bottom w:val="none" w:sz="0" w:space="0" w:color="auto"/>
        <w:right w:val="none" w:sz="0" w:space="0" w:color="auto"/>
      </w:divBdr>
    </w:div>
    <w:div w:id="681974604">
      <w:bodyDiv w:val="1"/>
      <w:marLeft w:val="0"/>
      <w:marRight w:val="0"/>
      <w:marTop w:val="0"/>
      <w:marBottom w:val="0"/>
      <w:divBdr>
        <w:top w:val="none" w:sz="0" w:space="0" w:color="auto"/>
        <w:left w:val="none" w:sz="0" w:space="0" w:color="auto"/>
        <w:bottom w:val="none" w:sz="0" w:space="0" w:color="auto"/>
        <w:right w:val="none" w:sz="0" w:space="0" w:color="auto"/>
      </w:divBdr>
    </w:div>
    <w:div w:id="742484538">
      <w:bodyDiv w:val="1"/>
      <w:marLeft w:val="0"/>
      <w:marRight w:val="0"/>
      <w:marTop w:val="0"/>
      <w:marBottom w:val="0"/>
      <w:divBdr>
        <w:top w:val="none" w:sz="0" w:space="0" w:color="auto"/>
        <w:left w:val="none" w:sz="0" w:space="0" w:color="auto"/>
        <w:bottom w:val="none" w:sz="0" w:space="0" w:color="auto"/>
        <w:right w:val="none" w:sz="0" w:space="0" w:color="auto"/>
      </w:divBdr>
    </w:div>
    <w:div w:id="822745035">
      <w:bodyDiv w:val="1"/>
      <w:marLeft w:val="0"/>
      <w:marRight w:val="0"/>
      <w:marTop w:val="0"/>
      <w:marBottom w:val="0"/>
      <w:divBdr>
        <w:top w:val="none" w:sz="0" w:space="0" w:color="auto"/>
        <w:left w:val="none" w:sz="0" w:space="0" w:color="auto"/>
        <w:bottom w:val="none" w:sz="0" w:space="0" w:color="auto"/>
        <w:right w:val="none" w:sz="0" w:space="0" w:color="auto"/>
      </w:divBdr>
    </w:div>
    <w:div w:id="829256153">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54342877">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884566277">
      <w:bodyDiv w:val="1"/>
      <w:marLeft w:val="0"/>
      <w:marRight w:val="0"/>
      <w:marTop w:val="0"/>
      <w:marBottom w:val="0"/>
      <w:divBdr>
        <w:top w:val="none" w:sz="0" w:space="0" w:color="auto"/>
        <w:left w:val="none" w:sz="0" w:space="0" w:color="auto"/>
        <w:bottom w:val="none" w:sz="0" w:space="0" w:color="auto"/>
        <w:right w:val="none" w:sz="0" w:space="0" w:color="auto"/>
      </w:divBdr>
    </w:div>
    <w:div w:id="976447819">
      <w:bodyDiv w:val="1"/>
      <w:marLeft w:val="0"/>
      <w:marRight w:val="0"/>
      <w:marTop w:val="0"/>
      <w:marBottom w:val="0"/>
      <w:divBdr>
        <w:top w:val="none" w:sz="0" w:space="0" w:color="auto"/>
        <w:left w:val="none" w:sz="0" w:space="0" w:color="auto"/>
        <w:bottom w:val="none" w:sz="0" w:space="0" w:color="auto"/>
        <w:right w:val="none" w:sz="0" w:space="0" w:color="auto"/>
      </w:divBdr>
    </w:div>
    <w:div w:id="1020156667">
      <w:bodyDiv w:val="1"/>
      <w:marLeft w:val="0"/>
      <w:marRight w:val="0"/>
      <w:marTop w:val="0"/>
      <w:marBottom w:val="0"/>
      <w:divBdr>
        <w:top w:val="none" w:sz="0" w:space="0" w:color="auto"/>
        <w:left w:val="none" w:sz="0" w:space="0" w:color="auto"/>
        <w:bottom w:val="none" w:sz="0" w:space="0" w:color="auto"/>
        <w:right w:val="none" w:sz="0" w:space="0" w:color="auto"/>
      </w:divBdr>
    </w:div>
    <w:div w:id="1075080743">
      <w:bodyDiv w:val="1"/>
      <w:marLeft w:val="0"/>
      <w:marRight w:val="0"/>
      <w:marTop w:val="0"/>
      <w:marBottom w:val="0"/>
      <w:divBdr>
        <w:top w:val="none" w:sz="0" w:space="0" w:color="auto"/>
        <w:left w:val="none" w:sz="0" w:space="0" w:color="auto"/>
        <w:bottom w:val="none" w:sz="0" w:space="0" w:color="auto"/>
        <w:right w:val="none" w:sz="0" w:space="0" w:color="auto"/>
      </w:divBdr>
    </w:div>
    <w:div w:id="1150444949">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96371825">
      <w:bodyDiv w:val="1"/>
      <w:marLeft w:val="0"/>
      <w:marRight w:val="0"/>
      <w:marTop w:val="0"/>
      <w:marBottom w:val="0"/>
      <w:divBdr>
        <w:top w:val="none" w:sz="0" w:space="0" w:color="auto"/>
        <w:left w:val="none" w:sz="0" w:space="0" w:color="auto"/>
        <w:bottom w:val="none" w:sz="0" w:space="0" w:color="auto"/>
        <w:right w:val="none" w:sz="0" w:space="0" w:color="auto"/>
      </w:divBdr>
    </w:div>
    <w:div w:id="1315989734">
      <w:bodyDiv w:val="1"/>
      <w:marLeft w:val="0"/>
      <w:marRight w:val="0"/>
      <w:marTop w:val="0"/>
      <w:marBottom w:val="0"/>
      <w:divBdr>
        <w:top w:val="none" w:sz="0" w:space="0" w:color="auto"/>
        <w:left w:val="none" w:sz="0" w:space="0" w:color="auto"/>
        <w:bottom w:val="none" w:sz="0" w:space="0" w:color="auto"/>
        <w:right w:val="none" w:sz="0" w:space="0" w:color="auto"/>
      </w:divBdr>
    </w:div>
    <w:div w:id="1322196204">
      <w:bodyDiv w:val="1"/>
      <w:marLeft w:val="0"/>
      <w:marRight w:val="0"/>
      <w:marTop w:val="0"/>
      <w:marBottom w:val="0"/>
      <w:divBdr>
        <w:top w:val="none" w:sz="0" w:space="0" w:color="auto"/>
        <w:left w:val="none" w:sz="0" w:space="0" w:color="auto"/>
        <w:bottom w:val="none" w:sz="0" w:space="0" w:color="auto"/>
        <w:right w:val="none" w:sz="0" w:space="0" w:color="auto"/>
      </w:divBdr>
    </w:div>
    <w:div w:id="1375421029">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11922360">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44962708">
      <w:bodyDiv w:val="1"/>
      <w:marLeft w:val="0"/>
      <w:marRight w:val="0"/>
      <w:marTop w:val="0"/>
      <w:marBottom w:val="0"/>
      <w:divBdr>
        <w:top w:val="none" w:sz="0" w:space="0" w:color="auto"/>
        <w:left w:val="none" w:sz="0" w:space="0" w:color="auto"/>
        <w:bottom w:val="none" w:sz="0" w:space="0" w:color="auto"/>
        <w:right w:val="none" w:sz="0" w:space="0" w:color="auto"/>
      </w:divBdr>
    </w:div>
    <w:div w:id="1454834888">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477988483">
      <w:bodyDiv w:val="1"/>
      <w:marLeft w:val="0"/>
      <w:marRight w:val="0"/>
      <w:marTop w:val="0"/>
      <w:marBottom w:val="0"/>
      <w:divBdr>
        <w:top w:val="none" w:sz="0" w:space="0" w:color="auto"/>
        <w:left w:val="none" w:sz="0" w:space="0" w:color="auto"/>
        <w:bottom w:val="none" w:sz="0" w:space="0" w:color="auto"/>
        <w:right w:val="none" w:sz="0" w:space="0" w:color="auto"/>
      </w:divBdr>
    </w:div>
    <w:div w:id="1500147166">
      <w:bodyDiv w:val="1"/>
      <w:marLeft w:val="0"/>
      <w:marRight w:val="0"/>
      <w:marTop w:val="0"/>
      <w:marBottom w:val="0"/>
      <w:divBdr>
        <w:top w:val="none" w:sz="0" w:space="0" w:color="auto"/>
        <w:left w:val="none" w:sz="0" w:space="0" w:color="auto"/>
        <w:bottom w:val="none" w:sz="0" w:space="0" w:color="auto"/>
        <w:right w:val="none" w:sz="0" w:space="0" w:color="auto"/>
      </w:divBdr>
    </w:div>
    <w:div w:id="1528639975">
      <w:bodyDiv w:val="1"/>
      <w:marLeft w:val="0"/>
      <w:marRight w:val="0"/>
      <w:marTop w:val="0"/>
      <w:marBottom w:val="0"/>
      <w:divBdr>
        <w:top w:val="none" w:sz="0" w:space="0" w:color="auto"/>
        <w:left w:val="none" w:sz="0" w:space="0" w:color="auto"/>
        <w:bottom w:val="none" w:sz="0" w:space="0" w:color="auto"/>
        <w:right w:val="none" w:sz="0" w:space="0" w:color="auto"/>
      </w:divBdr>
    </w:div>
    <w:div w:id="1597904427">
      <w:bodyDiv w:val="1"/>
      <w:marLeft w:val="0"/>
      <w:marRight w:val="0"/>
      <w:marTop w:val="0"/>
      <w:marBottom w:val="0"/>
      <w:divBdr>
        <w:top w:val="none" w:sz="0" w:space="0" w:color="auto"/>
        <w:left w:val="none" w:sz="0" w:space="0" w:color="auto"/>
        <w:bottom w:val="none" w:sz="0" w:space="0" w:color="auto"/>
        <w:right w:val="none" w:sz="0" w:space="0" w:color="auto"/>
      </w:divBdr>
    </w:div>
    <w:div w:id="1616715119">
      <w:bodyDiv w:val="1"/>
      <w:marLeft w:val="0"/>
      <w:marRight w:val="0"/>
      <w:marTop w:val="0"/>
      <w:marBottom w:val="0"/>
      <w:divBdr>
        <w:top w:val="none" w:sz="0" w:space="0" w:color="auto"/>
        <w:left w:val="none" w:sz="0" w:space="0" w:color="auto"/>
        <w:bottom w:val="none" w:sz="0" w:space="0" w:color="auto"/>
        <w:right w:val="none" w:sz="0" w:space="0" w:color="auto"/>
      </w:divBdr>
    </w:div>
    <w:div w:id="1686900149">
      <w:bodyDiv w:val="1"/>
      <w:marLeft w:val="0"/>
      <w:marRight w:val="0"/>
      <w:marTop w:val="0"/>
      <w:marBottom w:val="0"/>
      <w:divBdr>
        <w:top w:val="none" w:sz="0" w:space="0" w:color="auto"/>
        <w:left w:val="none" w:sz="0" w:space="0" w:color="auto"/>
        <w:bottom w:val="none" w:sz="0" w:space="0" w:color="auto"/>
        <w:right w:val="none" w:sz="0" w:space="0" w:color="auto"/>
      </w:divBdr>
    </w:div>
    <w:div w:id="1755472767">
      <w:bodyDiv w:val="1"/>
      <w:marLeft w:val="0"/>
      <w:marRight w:val="0"/>
      <w:marTop w:val="0"/>
      <w:marBottom w:val="0"/>
      <w:divBdr>
        <w:top w:val="none" w:sz="0" w:space="0" w:color="auto"/>
        <w:left w:val="none" w:sz="0" w:space="0" w:color="auto"/>
        <w:bottom w:val="none" w:sz="0" w:space="0" w:color="auto"/>
        <w:right w:val="none" w:sz="0" w:space="0" w:color="auto"/>
      </w:divBdr>
    </w:div>
    <w:div w:id="1770587277">
      <w:bodyDiv w:val="1"/>
      <w:marLeft w:val="0"/>
      <w:marRight w:val="0"/>
      <w:marTop w:val="0"/>
      <w:marBottom w:val="0"/>
      <w:divBdr>
        <w:top w:val="none" w:sz="0" w:space="0" w:color="auto"/>
        <w:left w:val="none" w:sz="0" w:space="0" w:color="auto"/>
        <w:bottom w:val="none" w:sz="0" w:space="0" w:color="auto"/>
        <w:right w:val="none" w:sz="0" w:space="0" w:color="auto"/>
      </w:divBdr>
    </w:div>
    <w:div w:id="1892418143">
      <w:bodyDiv w:val="1"/>
      <w:marLeft w:val="0"/>
      <w:marRight w:val="0"/>
      <w:marTop w:val="0"/>
      <w:marBottom w:val="0"/>
      <w:divBdr>
        <w:top w:val="none" w:sz="0" w:space="0" w:color="auto"/>
        <w:left w:val="none" w:sz="0" w:space="0" w:color="auto"/>
        <w:bottom w:val="none" w:sz="0" w:space="0" w:color="auto"/>
        <w:right w:val="none" w:sz="0" w:space="0" w:color="auto"/>
      </w:divBdr>
    </w:div>
    <w:div w:id="1906573985">
      <w:bodyDiv w:val="1"/>
      <w:marLeft w:val="0"/>
      <w:marRight w:val="0"/>
      <w:marTop w:val="0"/>
      <w:marBottom w:val="0"/>
      <w:divBdr>
        <w:top w:val="none" w:sz="0" w:space="0" w:color="auto"/>
        <w:left w:val="none" w:sz="0" w:space="0" w:color="auto"/>
        <w:bottom w:val="none" w:sz="0" w:space="0" w:color="auto"/>
        <w:right w:val="none" w:sz="0" w:space="0" w:color="auto"/>
      </w:divBdr>
    </w:div>
    <w:div w:id="1918977989">
      <w:bodyDiv w:val="1"/>
      <w:marLeft w:val="0"/>
      <w:marRight w:val="0"/>
      <w:marTop w:val="0"/>
      <w:marBottom w:val="0"/>
      <w:divBdr>
        <w:top w:val="none" w:sz="0" w:space="0" w:color="auto"/>
        <w:left w:val="none" w:sz="0" w:space="0" w:color="auto"/>
        <w:bottom w:val="none" w:sz="0" w:space="0" w:color="auto"/>
        <w:right w:val="none" w:sz="0" w:space="0" w:color="auto"/>
      </w:divBdr>
    </w:div>
    <w:div w:id="2046640951">
      <w:bodyDiv w:val="1"/>
      <w:marLeft w:val="0"/>
      <w:marRight w:val="0"/>
      <w:marTop w:val="0"/>
      <w:marBottom w:val="0"/>
      <w:divBdr>
        <w:top w:val="none" w:sz="0" w:space="0" w:color="auto"/>
        <w:left w:val="none" w:sz="0" w:space="0" w:color="auto"/>
        <w:bottom w:val="none" w:sz="0" w:space="0" w:color="auto"/>
        <w:right w:val="none" w:sz="0" w:space="0" w:color="auto"/>
      </w:divBdr>
    </w:div>
    <w:div w:id="2087607511">
      <w:bodyDiv w:val="1"/>
      <w:marLeft w:val="0"/>
      <w:marRight w:val="0"/>
      <w:marTop w:val="0"/>
      <w:marBottom w:val="0"/>
      <w:divBdr>
        <w:top w:val="none" w:sz="0" w:space="0" w:color="auto"/>
        <w:left w:val="none" w:sz="0" w:space="0" w:color="auto"/>
        <w:bottom w:val="none" w:sz="0" w:space="0" w:color="auto"/>
        <w:right w:val="none" w:sz="0" w:space="0" w:color="auto"/>
      </w:divBdr>
    </w:div>
    <w:div w:id="2113159277">
      <w:bodyDiv w:val="1"/>
      <w:marLeft w:val="0"/>
      <w:marRight w:val="0"/>
      <w:marTop w:val="0"/>
      <w:marBottom w:val="0"/>
      <w:divBdr>
        <w:top w:val="none" w:sz="0" w:space="0" w:color="auto"/>
        <w:left w:val="none" w:sz="0" w:space="0" w:color="auto"/>
        <w:bottom w:val="none" w:sz="0" w:space="0" w:color="auto"/>
        <w:right w:val="none" w:sz="0" w:space="0" w:color="auto"/>
      </w:divBdr>
    </w:div>
    <w:div w:id="2118405235">
      <w:bodyDiv w:val="1"/>
      <w:marLeft w:val="0"/>
      <w:marRight w:val="0"/>
      <w:marTop w:val="0"/>
      <w:marBottom w:val="0"/>
      <w:divBdr>
        <w:top w:val="none" w:sz="0" w:space="0" w:color="auto"/>
        <w:left w:val="none" w:sz="0" w:space="0" w:color="auto"/>
        <w:bottom w:val="none" w:sz="0" w:space="0" w:color="auto"/>
        <w:right w:val="none" w:sz="0" w:space="0" w:color="auto"/>
      </w:divBdr>
    </w:div>
    <w:div w:id="212993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Template>
  <TotalTime>22</TotalTime>
  <Pages>6</Pages>
  <Words>1147</Words>
  <Characters>7960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2024093584 mt</dc:description>
  <cp:lastModifiedBy>Hanne Thy Iversen</cp:lastModifiedBy>
  <cp:revision>7</cp:revision>
  <cp:lastPrinted>2022-05-18T14:03:00Z</cp:lastPrinted>
  <dcterms:created xsi:type="dcterms:W3CDTF">2026-02-19T10:02:00Z</dcterms:created>
  <dcterms:modified xsi:type="dcterms:W3CDTF">2026-03-17T11:44:00Z</dcterms:modified>
</cp:coreProperties>
</file>