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BD310" w14:textId="77777777" w:rsidR="005B0036" w:rsidRPr="003E31F5" w:rsidRDefault="005B0036" w:rsidP="005B0036">
      <w:pPr>
        <w:rPr>
          <w:sz w:val="24"/>
          <w:szCs w:val="24"/>
        </w:rPr>
      </w:pPr>
      <w:bookmarkStart w:id="0" w:name="_GoBack"/>
      <w:bookmarkEnd w:id="0"/>
      <w:r w:rsidRPr="003E31F5">
        <w:rPr>
          <w:noProof/>
          <w:sz w:val="24"/>
          <w:szCs w:val="24"/>
          <w:lang w:eastAsia="da-DK"/>
        </w:rPr>
        <w:drawing>
          <wp:inline distT="0" distB="0" distL="0" distR="0" wp14:anchorId="5B78E7B6" wp14:editId="485E08A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1139C32" w14:textId="77777777" w:rsidR="00C479BF" w:rsidRPr="003E31F5" w:rsidRDefault="00C479BF" w:rsidP="005B0036">
      <w:pPr>
        <w:rPr>
          <w:sz w:val="24"/>
          <w:szCs w:val="24"/>
        </w:rPr>
      </w:pPr>
    </w:p>
    <w:p w14:paraId="585C0979" w14:textId="7EB6EC8E" w:rsidR="005B0036" w:rsidRPr="003E31F5" w:rsidRDefault="003E31F5" w:rsidP="003E31F5">
      <w:pPr>
        <w:tabs>
          <w:tab w:val="right" w:pos="9356"/>
        </w:tabs>
        <w:ind w:left="720"/>
        <w:jc w:val="right"/>
        <w:rPr>
          <w:b/>
          <w:sz w:val="24"/>
          <w:szCs w:val="24"/>
        </w:rPr>
      </w:pPr>
      <w:r w:rsidRPr="003E31F5">
        <w:rPr>
          <w:b/>
          <w:sz w:val="24"/>
          <w:szCs w:val="24"/>
        </w:rPr>
        <w:t>1. maj 2025</w:t>
      </w:r>
    </w:p>
    <w:p w14:paraId="5DE44298" w14:textId="2626B038" w:rsidR="005B0036" w:rsidRPr="003E31F5" w:rsidRDefault="005B0036" w:rsidP="005B0036">
      <w:pPr>
        <w:rPr>
          <w:sz w:val="24"/>
          <w:szCs w:val="24"/>
        </w:rPr>
      </w:pPr>
    </w:p>
    <w:p w14:paraId="18DBA0AE" w14:textId="45113474" w:rsidR="005B0036" w:rsidRPr="003E31F5" w:rsidRDefault="005B0036" w:rsidP="005B0036">
      <w:pPr>
        <w:rPr>
          <w:sz w:val="24"/>
          <w:szCs w:val="24"/>
        </w:rPr>
      </w:pPr>
    </w:p>
    <w:p w14:paraId="75D6DFBC" w14:textId="77777777" w:rsidR="0044210B" w:rsidRPr="003E31F5" w:rsidRDefault="0044210B" w:rsidP="005B0036">
      <w:pPr>
        <w:rPr>
          <w:sz w:val="24"/>
          <w:szCs w:val="24"/>
        </w:rPr>
      </w:pPr>
    </w:p>
    <w:p w14:paraId="5C537A19" w14:textId="77777777" w:rsidR="005B0036" w:rsidRPr="003E31F5" w:rsidRDefault="005B0036" w:rsidP="005B0036">
      <w:pPr>
        <w:tabs>
          <w:tab w:val="left" w:pos="8222"/>
        </w:tabs>
        <w:jc w:val="center"/>
        <w:rPr>
          <w:b/>
          <w:sz w:val="24"/>
          <w:szCs w:val="24"/>
        </w:rPr>
      </w:pPr>
      <w:r w:rsidRPr="003E31F5">
        <w:rPr>
          <w:b/>
          <w:sz w:val="24"/>
          <w:szCs w:val="24"/>
        </w:rPr>
        <w:t>PRODUKTRESUMÉ</w:t>
      </w:r>
    </w:p>
    <w:p w14:paraId="0980079F" w14:textId="77777777" w:rsidR="005B0036" w:rsidRPr="003E31F5" w:rsidRDefault="005B0036" w:rsidP="005B0036">
      <w:pPr>
        <w:tabs>
          <w:tab w:val="left" w:pos="8222"/>
        </w:tabs>
        <w:jc w:val="center"/>
        <w:rPr>
          <w:b/>
          <w:sz w:val="24"/>
          <w:szCs w:val="24"/>
        </w:rPr>
      </w:pPr>
    </w:p>
    <w:p w14:paraId="0FB11FE1" w14:textId="77777777" w:rsidR="005B0036" w:rsidRPr="003E31F5" w:rsidRDefault="005B0036" w:rsidP="005B0036">
      <w:pPr>
        <w:tabs>
          <w:tab w:val="left" w:pos="8222"/>
        </w:tabs>
        <w:jc w:val="center"/>
        <w:rPr>
          <w:b/>
          <w:sz w:val="24"/>
          <w:szCs w:val="24"/>
        </w:rPr>
      </w:pPr>
      <w:r w:rsidRPr="003E31F5">
        <w:rPr>
          <w:b/>
          <w:sz w:val="24"/>
          <w:szCs w:val="24"/>
        </w:rPr>
        <w:t>for</w:t>
      </w:r>
    </w:p>
    <w:p w14:paraId="1920A84C" w14:textId="77777777" w:rsidR="005B0036" w:rsidRPr="003E31F5" w:rsidRDefault="005B0036" w:rsidP="005B0036">
      <w:pPr>
        <w:tabs>
          <w:tab w:val="left" w:pos="8222"/>
        </w:tabs>
        <w:jc w:val="center"/>
        <w:rPr>
          <w:b/>
          <w:sz w:val="24"/>
          <w:szCs w:val="24"/>
        </w:rPr>
      </w:pPr>
    </w:p>
    <w:p w14:paraId="14E52FDF" w14:textId="2ED014F5" w:rsidR="005B0036" w:rsidRPr="003E31F5" w:rsidRDefault="00A829E6" w:rsidP="005B0036">
      <w:pPr>
        <w:tabs>
          <w:tab w:val="left" w:pos="8222"/>
        </w:tabs>
        <w:jc w:val="center"/>
        <w:rPr>
          <w:b/>
          <w:sz w:val="24"/>
          <w:szCs w:val="24"/>
        </w:rPr>
      </w:pPr>
      <w:proofErr w:type="spellStart"/>
      <w:r w:rsidRPr="003E31F5">
        <w:rPr>
          <w:b/>
          <w:sz w:val="24"/>
          <w:szCs w:val="24"/>
        </w:rPr>
        <w:t>Catophos</w:t>
      </w:r>
      <w:proofErr w:type="spellEnd"/>
      <w:r w:rsidRPr="003E31F5">
        <w:rPr>
          <w:b/>
          <w:sz w:val="24"/>
          <w:szCs w:val="24"/>
        </w:rPr>
        <w:t xml:space="preserve"> </w:t>
      </w:r>
      <w:proofErr w:type="spellStart"/>
      <w:r w:rsidRPr="003E31F5">
        <w:rPr>
          <w:b/>
          <w:sz w:val="24"/>
          <w:szCs w:val="24"/>
        </w:rPr>
        <w:t>Vet</w:t>
      </w:r>
      <w:proofErr w:type="spellEnd"/>
      <w:r w:rsidRPr="003E31F5">
        <w:rPr>
          <w:b/>
          <w:sz w:val="24"/>
          <w:szCs w:val="24"/>
        </w:rPr>
        <w:t>.</w:t>
      </w:r>
      <w:r w:rsidR="008679C3" w:rsidRPr="003E31F5">
        <w:rPr>
          <w:b/>
          <w:sz w:val="24"/>
          <w:szCs w:val="24"/>
        </w:rPr>
        <w:t>, injektionsvæske, opløsning</w:t>
      </w:r>
    </w:p>
    <w:p w14:paraId="376A43B2" w14:textId="77777777" w:rsidR="005B0036" w:rsidRPr="003E31F5" w:rsidRDefault="005B0036" w:rsidP="005B0036">
      <w:pPr>
        <w:tabs>
          <w:tab w:val="left" w:pos="8222"/>
        </w:tabs>
        <w:jc w:val="both"/>
        <w:rPr>
          <w:sz w:val="24"/>
          <w:szCs w:val="24"/>
        </w:rPr>
      </w:pPr>
    </w:p>
    <w:p w14:paraId="02B3DAA9" w14:textId="77777777" w:rsidR="005B0036" w:rsidRPr="003E31F5" w:rsidRDefault="005B0036" w:rsidP="005B0036">
      <w:pPr>
        <w:tabs>
          <w:tab w:val="left" w:pos="8222"/>
        </w:tabs>
        <w:jc w:val="both"/>
        <w:rPr>
          <w:sz w:val="24"/>
          <w:szCs w:val="24"/>
        </w:rPr>
      </w:pPr>
    </w:p>
    <w:p w14:paraId="48D83473" w14:textId="77777777" w:rsidR="005B0036" w:rsidRPr="003E31F5" w:rsidRDefault="005B0036" w:rsidP="003E31F5">
      <w:pPr>
        <w:tabs>
          <w:tab w:val="left" w:pos="567"/>
          <w:tab w:val="left" w:pos="8222"/>
        </w:tabs>
        <w:ind w:left="851" w:hanging="851"/>
        <w:rPr>
          <w:b/>
          <w:sz w:val="24"/>
          <w:szCs w:val="24"/>
        </w:rPr>
      </w:pPr>
      <w:r w:rsidRPr="003E31F5">
        <w:rPr>
          <w:b/>
          <w:sz w:val="24"/>
          <w:szCs w:val="24"/>
        </w:rPr>
        <w:t>0.</w:t>
      </w:r>
      <w:r w:rsidRPr="003E31F5">
        <w:rPr>
          <w:b/>
          <w:sz w:val="24"/>
          <w:szCs w:val="24"/>
        </w:rPr>
        <w:tab/>
        <w:t>D.SP.NR.</w:t>
      </w:r>
    </w:p>
    <w:p w14:paraId="2960FC51" w14:textId="763FFD25" w:rsidR="005B0036" w:rsidRPr="003E31F5" w:rsidRDefault="003E31F5" w:rsidP="003E31F5">
      <w:pPr>
        <w:tabs>
          <w:tab w:val="left" w:pos="567"/>
        </w:tabs>
        <w:rPr>
          <w:sz w:val="24"/>
          <w:szCs w:val="24"/>
        </w:rPr>
      </w:pPr>
      <w:r>
        <w:rPr>
          <w:sz w:val="24"/>
          <w:szCs w:val="24"/>
        </w:rPr>
        <w:tab/>
      </w:r>
      <w:r w:rsidR="00BF155C" w:rsidRPr="003E31F5">
        <w:rPr>
          <w:sz w:val="24"/>
          <w:szCs w:val="24"/>
        </w:rPr>
        <w:t>3244</w:t>
      </w:r>
      <w:r w:rsidR="004F7412" w:rsidRPr="003E31F5">
        <w:rPr>
          <w:sz w:val="24"/>
          <w:szCs w:val="24"/>
        </w:rPr>
        <w:t>3</w:t>
      </w:r>
    </w:p>
    <w:p w14:paraId="08BC866C" w14:textId="77777777" w:rsidR="005B0036" w:rsidRPr="003E31F5" w:rsidRDefault="005B0036" w:rsidP="00FD74B5">
      <w:pPr>
        <w:ind w:left="851"/>
        <w:rPr>
          <w:sz w:val="24"/>
          <w:szCs w:val="24"/>
        </w:rPr>
      </w:pPr>
    </w:p>
    <w:p w14:paraId="468A1125" w14:textId="77777777" w:rsidR="003E31F5" w:rsidRPr="003E31F5" w:rsidRDefault="005B0036" w:rsidP="003E31F5">
      <w:pPr>
        <w:tabs>
          <w:tab w:val="left" w:pos="0"/>
        </w:tabs>
        <w:ind w:left="567" w:hanging="567"/>
        <w:rPr>
          <w:sz w:val="24"/>
          <w:szCs w:val="24"/>
        </w:rPr>
      </w:pPr>
      <w:r w:rsidRPr="003E31F5">
        <w:rPr>
          <w:b/>
          <w:sz w:val="24"/>
          <w:szCs w:val="24"/>
        </w:rPr>
        <w:t>1.</w:t>
      </w:r>
      <w:r w:rsidRPr="003E31F5">
        <w:rPr>
          <w:b/>
          <w:sz w:val="24"/>
          <w:szCs w:val="24"/>
        </w:rPr>
        <w:tab/>
      </w:r>
      <w:r w:rsidR="003E31F5" w:rsidRPr="003E31F5">
        <w:rPr>
          <w:b/>
          <w:sz w:val="24"/>
          <w:szCs w:val="24"/>
        </w:rPr>
        <w:t>VETERINÆRLÆGEMIDLETS NAVN</w:t>
      </w:r>
    </w:p>
    <w:p w14:paraId="39C098A6" w14:textId="77777777" w:rsidR="003E31F5" w:rsidRPr="003E31F5" w:rsidRDefault="003E31F5" w:rsidP="003E31F5">
      <w:pPr>
        <w:rPr>
          <w:sz w:val="24"/>
          <w:szCs w:val="24"/>
        </w:rPr>
      </w:pPr>
    </w:p>
    <w:p w14:paraId="2CACFAD6" w14:textId="77777777" w:rsidR="003E31F5" w:rsidRPr="003E31F5" w:rsidRDefault="003E31F5" w:rsidP="003E31F5">
      <w:pPr>
        <w:ind w:left="567"/>
        <w:rPr>
          <w:sz w:val="24"/>
          <w:szCs w:val="24"/>
        </w:rPr>
      </w:pPr>
      <w:proofErr w:type="spellStart"/>
      <w:r w:rsidRPr="003E31F5">
        <w:rPr>
          <w:sz w:val="24"/>
          <w:szCs w:val="24"/>
        </w:rPr>
        <w:t>Catophos</w:t>
      </w:r>
      <w:proofErr w:type="spellEnd"/>
      <w:r w:rsidRPr="003E31F5">
        <w:rPr>
          <w:sz w:val="24"/>
          <w:szCs w:val="24"/>
        </w:rPr>
        <w:t xml:space="preserve"> </w:t>
      </w:r>
      <w:proofErr w:type="spellStart"/>
      <w:r w:rsidRPr="003E31F5">
        <w:rPr>
          <w:sz w:val="24"/>
          <w:szCs w:val="24"/>
        </w:rPr>
        <w:t>Vet</w:t>
      </w:r>
      <w:proofErr w:type="spellEnd"/>
      <w:r w:rsidRPr="003E31F5">
        <w:rPr>
          <w:sz w:val="24"/>
          <w:szCs w:val="24"/>
        </w:rPr>
        <w:t xml:space="preserve">. </w:t>
      </w:r>
    </w:p>
    <w:p w14:paraId="031FB81E" w14:textId="77777777" w:rsidR="003E31F5" w:rsidRPr="003E31F5" w:rsidRDefault="003E31F5" w:rsidP="003E31F5">
      <w:pPr>
        <w:ind w:left="567"/>
        <w:rPr>
          <w:sz w:val="24"/>
          <w:szCs w:val="24"/>
        </w:rPr>
      </w:pPr>
      <w:r w:rsidRPr="003E31F5">
        <w:rPr>
          <w:sz w:val="24"/>
          <w:szCs w:val="24"/>
        </w:rPr>
        <w:t xml:space="preserve">Lægemiddelform: injektionsvæske, opløsning </w:t>
      </w:r>
    </w:p>
    <w:p w14:paraId="72E6F83D" w14:textId="77777777" w:rsidR="003E31F5" w:rsidRPr="003E31F5" w:rsidRDefault="003E31F5" w:rsidP="003E31F5">
      <w:pPr>
        <w:ind w:left="567"/>
        <w:rPr>
          <w:sz w:val="24"/>
          <w:szCs w:val="24"/>
        </w:rPr>
      </w:pPr>
      <w:r w:rsidRPr="003E31F5">
        <w:rPr>
          <w:sz w:val="24"/>
          <w:szCs w:val="24"/>
        </w:rPr>
        <w:t>Styrke: 100 mg/ml + 0,05 mg/ml</w:t>
      </w:r>
    </w:p>
    <w:p w14:paraId="21CE35D9" w14:textId="77777777" w:rsidR="003E31F5" w:rsidRPr="003E31F5" w:rsidRDefault="003E31F5" w:rsidP="003E31F5">
      <w:pPr>
        <w:rPr>
          <w:sz w:val="24"/>
          <w:szCs w:val="24"/>
        </w:rPr>
      </w:pPr>
    </w:p>
    <w:p w14:paraId="7EF48FC8" w14:textId="77777777" w:rsidR="003E31F5" w:rsidRPr="003E31F5" w:rsidRDefault="003E31F5" w:rsidP="003E31F5">
      <w:pPr>
        <w:tabs>
          <w:tab w:val="left" w:pos="0"/>
        </w:tabs>
        <w:ind w:left="567" w:hanging="567"/>
        <w:rPr>
          <w:sz w:val="24"/>
          <w:szCs w:val="24"/>
        </w:rPr>
      </w:pPr>
      <w:r w:rsidRPr="003E31F5">
        <w:rPr>
          <w:b/>
          <w:sz w:val="24"/>
          <w:szCs w:val="24"/>
        </w:rPr>
        <w:t>2.</w:t>
      </w:r>
      <w:r w:rsidRPr="003E31F5">
        <w:rPr>
          <w:b/>
          <w:sz w:val="24"/>
          <w:szCs w:val="24"/>
        </w:rPr>
        <w:tab/>
        <w:t>KVALITATIV OG KVANTITATIV SAMMENSÆTNING</w:t>
      </w:r>
    </w:p>
    <w:p w14:paraId="073CF694" w14:textId="77777777" w:rsidR="003E31F5" w:rsidRPr="003E31F5" w:rsidRDefault="003E31F5" w:rsidP="003E31F5">
      <w:pPr>
        <w:rPr>
          <w:sz w:val="24"/>
          <w:szCs w:val="24"/>
        </w:rPr>
      </w:pPr>
    </w:p>
    <w:p w14:paraId="48CC3640" w14:textId="77777777" w:rsidR="003E31F5" w:rsidRPr="003E31F5" w:rsidRDefault="003E31F5" w:rsidP="003E31F5">
      <w:pPr>
        <w:ind w:left="567"/>
        <w:rPr>
          <w:sz w:val="24"/>
          <w:szCs w:val="24"/>
        </w:rPr>
      </w:pPr>
      <w:r w:rsidRPr="003E31F5">
        <w:rPr>
          <w:sz w:val="24"/>
          <w:szCs w:val="24"/>
        </w:rPr>
        <w:t>Hver ml indeholder:</w:t>
      </w:r>
    </w:p>
    <w:p w14:paraId="5D4A0EB7" w14:textId="77777777" w:rsidR="003E31F5" w:rsidRPr="003E31F5" w:rsidRDefault="003E31F5" w:rsidP="003E31F5">
      <w:pPr>
        <w:ind w:left="567"/>
        <w:rPr>
          <w:sz w:val="24"/>
          <w:szCs w:val="24"/>
        </w:rPr>
      </w:pPr>
    </w:p>
    <w:p w14:paraId="7D2357AC" w14:textId="77777777" w:rsidR="003E31F5" w:rsidRPr="003E31F5" w:rsidRDefault="003E31F5" w:rsidP="003E31F5">
      <w:pPr>
        <w:ind w:left="567"/>
        <w:rPr>
          <w:sz w:val="24"/>
          <w:szCs w:val="24"/>
        </w:rPr>
      </w:pPr>
      <w:r w:rsidRPr="003E31F5">
        <w:rPr>
          <w:b/>
          <w:sz w:val="24"/>
          <w:szCs w:val="24"/>
        </w:rPr>
        <w:t>Aktive stoffer:</w:t>
      </w:r>
    </w:p>
    <w:p w14:paraId="4FE74F7A" w14:textId="77777777" w:rsidR="003E31F5" w:rsidRPr="003E31F5" w:rsidRDefault="003E31F5" w:rsidP="003E31F5">
      <w:pPr>
        <w:ind w:left="567"/>
        <w:rPr>
          <w:iCs/>
          <w:sz w:val="24"/>
          <w:szCs w:val="24"/>
        </w:rPr>
      </w:pPr>
    </w:p>
    <w:p w14:paraId="77E0EE08" w14:textId="77777777" w:rsidR="003E31F5" w:rsidRPr="003E31F5" w:rsidRDefault="003E31F5" w:rsidP="003E31F5">
      <w:pPr>
        <w:ind w:left="567"/>
        <w:rPr>
          <w:iCs/>
          <w:sz w:val="24"/>
          <w:szCs w:val="24"/>
        </w:rPr>
      </w:pPr>
      <w:proofErr w:type="spellStart"/>
      <w:r w:rsidRPr="003E31F5">
        <w:rPr>
          <w:sz w:val="24"/>
          <w:szCs w:val="24"/>
        </w:rPr>
        <w:t>Butafosfan</w:t>
      </w:r>
      <w:proofErr w:type="spellEnd"/>
      <w:r w:rsidRPr="003E31F5">
        <w:rPr>
          <w:sz w:val="24"/>
          <w:szCs w:val="24"/>
        </w:rPr>
        <w:tab/>
      </w:r>
      <w:r w:rsidRPr="003E31F5">
        <w:rPr>
          <w:sz w:val="24"/>
          <w:szCs w:val="24"/>
        </w:rPr>
        <w:tab/>
      </w:r>
      <w:r w:rsidRPr="003E31F5">
        <w:rPr>
          <w:sz w:val="24"/>
          <w:szCs w:val="24"/>
        </w:rPr>
        <w:tab/>
      </w:r>
      <w:r w:rsidRPr="003E31F5">
        <w:rPr>
          <w:sz w:val="24"/>
          <w:szCs w:val="24"/>
        </w:rPr>
        <w:tab/>
      </w:r>
      <w:r w:rsidRPr="003E31F5">
        <w:rPr>
          <w:sz w:val="24"/>
          <w:szCs w:val="24"/>
        </w:rPr>
        <w:tab/>
        <w:t>100,00 mg</w:t>
      </w:r>
    </w:p>
    <w:p w14:paraId="0B18ACA2" w14:textId="77777777" w:rsidR="003E31F5" w:rsidRPr="003E31F5" w:rsidRDefault="003E31F5" w:rsidP="003E31F5">
      <w:pPr>
        <w:ind w:left="567"/>
        <w:rPr>
          <w:iCs/>
          <w:sz w:val="24"/>
          <w:szCs w:val="24"/>
        </w:rPr>
      </w:pPr>
      <w:proofErr w:type="spellStart"/>
      <w:r w:rsidRPr="003E31F5">
        <w:rPr>
          <w:sz w:val="24"/>
          <w:szCs w:val="24"/>
        </w:rPr>
        <w:t>Cyanocobalamin</w:t>
      </w:r>
      <w:proofErr w:type="spellEnd"/>
      <w:r w:rsidRPr="003E31F5">
        <w:rPr>
          <w:sz w:val="24"/>
          <w:szCs w:val="24"/>
        </w:rPr>
        <w:t xml:space="preserve"> (vitamin B</w:t>
      </w:r>
      <w:r w:rsidRPr="003E31F5">
        <w:rPr>
          <w:sz w:val="24"/>
          <w:szCs w:val="24"/>
          <w:vertAlign w:val="subscript"/>
        </w:rPr>
        <w:t>12</w:t>
      </w:r>
      <w:r w:rsidRPr="003E31F5">
        <w:rPr>
          <w:sz w:val="24"/>
          <w:szCs w:val="24"/>
        </w:rPr>
        <w:t>)</w:t>
      </w:r>
      <w:r w:rsidRPr="003E31F5">
        <w:rPr>
          <w:sz w:val="24"/>
          <w:szCs w:val="24"/>
        </w:rPr>
        <w:tab/>
      </w:r>
      <w:r w:rsidRPr="003E31F5">
        <w:rPr>
          <w:sz w:val="24"/>
          <w:szCs w:val="24"/>
        </w:rPr>
        <w:tab/>
        <w:t xml:space="preserve">    0,05 mg</w:t>
      </w:r>
    </w:p>
    <w:p w14:paraId="4CA382EA" w14:textId="77777777" w:rsidR="003E31F5" w:rsidRPr="003E31F5" w:rsidRDefault="003E31F5" w:rsidP="003E31F5">
      <w:pPr>
        <w:ind w:left="567"/>
        <w:rPr>
          <w:iCs/>
          <w:sz w:val="24"/>
          <w:szCs w:val="24"/>
        </w:rPr>
      </w:pPr>
    </w:p>
    <w:p w14:paraId="37E23076" w14:textId="77777777" w:rsidR="003E31F5" w:rsidRPr="003E31F5" w:rsidRDefault="003E31F5" w:rsidP="003E31F5">
      <w:pPr>
        <w:ind w:left="567"/>
        <w:rPr>
          <w:sz w:val="24"/>
          <w:szCs w:val="24"/>
        </w:rPr>
      </w:pPr>
      <w:r w:rsidRPr="003E31F5">
        <w:rPr>
          <w:b/>
          <w:sz w:val="24"/>
          <w:szCs w:val="24"/>
        </w:rPr>
        <w:t>Hjælpestoffer:</w:t>
      </w:r>
    </w:p>
    <w:p w14:paraId="7B69F674" w14:textId="77777777" w:rsidR="003E31F5" w:rsidRPr="003E31F5" w:rsidRDefault="003E31F5" w:rsidP="003E31F5">
      <w:pPr>
        <w:rPr>
          <w:sz w:val="24"/>
          <w:szCs w:val="24"/>
        </w:rPr>
      </w:pPr>
    </w:p>
    <w:tbl>
      <w:tblPr>
        <w:tblW w:w="928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3E31F5" w:rsidRPr="003E31F5" w14:paraId="1FCA190E" w14:textId="77777777" w:rsidTr="003E31F5">
        <w:tc>
          <w:tcPr>
            <w:tcW w:w="4643" w:type="dxa"/>
            <w:shd w:val="clear" w:color="auto" w:fill="auto"/>
            <w:vAlign w:val="center"/>
          </w:tcPr>
          <w:p w14:paraId="2B20CD4F" w14:textId="77777777" w:rsidR="003E31F5" w:rsidRPr="003E31F5" w:rsidRDefault="003E31F5" w:rsidP="00F3330A">
            <w:pPr>
              <w:spacing w:before="60" w:after="60"/>
              <w:rPr>
                <w:iCs/>
                <w:sz w:val="24"/>
                <w:szCs w:val="24"/>
              </w:rPr>
            </w:pPr>
            <w:r w:rsidRPr="003E31F5">
              <w:rPr>
                <w:b/>
                <w:bCs/>
                <w:sz w:val="24"/>
                <w:szCs w:val="24"/>
              </w:rPr>
              <w:t>Kvalitativ sammensætning af hjælpestoffer og andre bestanddele</w:t>
            </w:r>
          </w:p>
        </w:tc>
        <w:tc>
          <w:tcPr>
            <w:tcW w:w="4644" w:type="dxa"/>
            <w:shd w:val="clear" w:color="auto" w:fill="auto"/>
            <w:vAlign w:val="center"/>
          </w:tcPr>
          <w:p w14:paraId="24710B45" w14:textId="77777777" w:rsidR="003E31F5" w:rsidRPr="003E31F5" w:rsidRDefault="003E31F5" w:rsidP="00F3330A">
            <w:pPr>
              <w:spacing w:before="60" w:after="60"/>
              <w:rPr>
                <w:i/>
                <w:iCs/>
                <w:sz w:val="24"/>
                <w:szCs w:val="24"/>
              </w:rPr>
            </w:pPr>
            <w:r w:rsidRPr="003E31F5">
              <w:rPr>
                <w:b/>
                <w:sz w:val="24"/>
                <w:szCs w:val="24"/>
              </w:rPr>
              <w:t>Kvantitativ sammensætning, hvis oplysningen er vigtig for korrekt administration af veterinærlægemidlet</w:t>
            </w:r>
          </w:p>
        </w:tc>
      </w:tr>
      <w:tr w:rsidR="003E31F5" w:rsidRPr="003E31F5" w14:paraId="58D9DD49" w14:textId="77777777" w:rsidTr="003E31F5">
        <w:tc>
          <w:tcPr>
            <w:tcW w:w="4643" w:type="dxa"/>
            <w:shd w:val="clear" w:color="auto" w:fill="auto"/>
            <w:vAlign w:val="center"/>
          </w:tcPr>
          <w:p w14:paraId="272FF066" w14:textId="77777777" w:rsidR="003E31F5" w:rsidRPr="003E31F5" w:rsidRDefault="003E31F5" w:rsidP="00F3330A">
            <w:pPr>
              <w:spacing w:before="60" w:after="60"/>
              <w:ind w:left="567" w:hanging="567"/>
              <w:rPr>
                <w:iCs/>
                <w:sz w:val="24"/>
                <w:szCs w:val="24"/>
              </w:rPr>
            </w:pPr>
            <w:proofErr w:type="spellStart"/>
            <w:r w:rsidRPr="003E31F5">
              <w:rPr>
                <w:sz w:val="24"/>
                <w:szCs w:val="24"/>
              </w:rPr>
              <w:t>Benzylalkohol</w:t>
            </w:r>
            <w:proofErr w:type="spellEnd"/>
            <w:r w:rsidRPr="003E31F5">
              <w:rPr>
                <w:sz w:val="24"/>
                <w:szCs w:val="24"/>
              </w:rPr>
              <w:t xml:space="preserve"> (E 1519)</w:t>
            </w:r>
          </w:p>
        </w:tc>
        <w:tc>
          <w:tcPr>
            <w:tcW w:w="4644" w:type="dxa"/>
            <w:shd w:val="clear" w:color="auto" w:fill="auto"/>
            <w:vAlign w:val="center"/>
          </w:tcPr>
          <w:p w14:paraId="75264960" w14:textId="77777777" w:rsidR="003E31F5" w:rsidRPr="003E31F5" w:rsidRDefault="003E31F5" w:rsidP="00F3330A">
            <w:pPr>
              <w:spacing w:before="60" w:after="60"/>
              <w:rPr>
                <w:iCs/>
                <w:sz w:val="24"/>
                <w:szCs w:val="24"/>
              </w:rPr>
            </w:pPr>
            <w:r w:rsidRPr="003E31F5">
              <w:rPr>
                <w:sz w:val="24"/>
                <w:szCs w:val="24"/>
              </w:rPr>
              <w:t>20,00 mg</w:t>
            </w:r>
          </w:p>
        </w:tc>
      </w:tr>
      <w:tr w:rsidR="003E31F5" w:rsidRPr="003E31F5" w14:paraId="1B93B0B0" w14:textId="77777777" w:rsidTr="003E31F5">
        <w:tc>
          <w:tcPr>
            <w:tcW w:w="4643" w:type="dxa"/>
            <w:shd w:val="clear" w:color="auto" w:fill="auto"/>
            <w:vAlign w:val="center"/>
          </w:tcPr>
          <w:p w14:paraId="390B2BA3" w14:textId="77777777" w:rsidR="003E31F5" w:rsidRPr="003E31F5" w:rsidRDefault="003E31F5" w:rsidP="00F3330A">
            <w:pPr>
              <w:pStyle w:val="Brdtekst"/>
              <w:spacing w:before="4" w:line="245" w:lineRule="auto"/>
              <w:ind w:right="627"/>
              <w:rPr>
                <w:rFonts w:cs="Times New Roman"/>
                <w:iCs/>
                <w:sz w:val="24"/>
                <w:szCs w:val="24"/>
              </w:rPr>
            </w:pPr>
            <w:r w:rsidRPr="003E31F5">
              <w:rPr>
                <w:rFonts w:cs="Times New Roman"/>
                <w:sz w:val="24"/>
                <w:szCs w:val="24"/>
              </w:rPr>
              <w:t>Natriumhydroxid (til pH-justering)</w:t>
            </w:r>
          </w:p>
        </w:tc>
        <w:tc>
          <w:tcPr>
            <w:tcW w:w="4644" w:type="dxa"/>
            <w:shd w:val="clear" w:color="auto" w:fill="auto"/>
            <w:vAlign w:val="center"/>
          </w:tcPr>
          <w:p w14:paraId="7C95D830" w14:textId="77777777" w:rsidR="003E31F5" w:rsidRPr="003E31F5" w:rsidRDefault="003E31F5" w:rsidP="00F3330A">
            <w:pPr>
              <w:spacing w:before="60" w:after="60"/>
              <w:rPr>
                <w:iCs/>
                <w:sz w:val="24"/>
                <w:szCs w:val="24"/>
              </w:rPr>
            </w:pPr>
          </w:p>
        </w:tc>
      </w:tr>
      <w:tr w:rsidR="003E31F5" w:rsidRPr="003E31F5" w14:paraId="630F88C1" w14:textId="77777777" w:rsidTr="003E31F5">
        <w:tc>
          <w:tcPr>
            <w:tcW w:w="4643" w:type="dxa"/>
            <w:shd w:val="clear" w:color="auto" w:fill="auto"/>
            <w:vAlign w:val="center"/>
          </w:tcPr>
          <w:p w14:paraId="0BEDFE2C" w14:textId="77777777" w:rsidR="003E31F5" w:rsidRPr="003E31F5" w:rsidRDefault="003E31F5" w:rsidP="00F3330A">
            <w:pPr>
              <w:spacing w:before="60" w:after="60"/>
              <w:rPr>
                <w:iCs/>
                <w:sz w:val="24"/>
                <w:szCs w:val="24"/>
              </w:rPr>
            </w:pPr>
            <w:r w:rsidRPr="003E31F5">
              <w:rPr>
                <w:sz w:val="24"/>
                <w:szCs w:val="24"/>
              </w:rPr>
              <w:t>Saltsyre, fortyndet (til pH-justering)</w:t>
            </w:r>
          </w:p>
        </w:tc>
        <w:tc>
          <w:tcPr>
            <w:tcW w:w="4644" w:type="dxa"/>
            <w:shd w:val="clear" w:color="auto" w:fill="auto"/>
            <w:vAlign w:val="center"/>
          </w:tcPr>
          <w:p w14:paraId="443C943C" w14:textId="77777777" w:rsidR="003E31F5" w:rsidRPr="003E31F5" w:rsidRDefault="003E31F5" w:rsidP="00F3330A">
            <w:pPr>
              <w:spacing w:before="60" w:after="60"/>
              <w:rPr>
                <w:iCs/>
                <w:sz w:val="24"/>
                <w:szCs w:val="24"/>
              </w:rPr>
            </w:pPr>
          </w:p>
        </w:tc>
      </w:tr>
      <w:tr w:rsidR="003E31F5" w:rsidRPr="003E31F5" w14:paraId="234CAAB0" w14:textId="77777777" w:rsidTr="003E31F5">
        <w:tc>
          <w:tcPr>
            <w:tcW w:w="4643" w:type="dxa"/>
            <w:shd w:val="clear" w:color="auto" w:fill="auto"/>
            <w:vAlign w:val="center"/>
          </w:tcPr>
          <w:p w14:paraId="65FE2E7A" w14:textId="77777777" w:rsidR="003E31F5" w:rsidRPr="003E31F5" w:rsidRDefault="003E31F5" w:rsidP="00F3330A">
            <w:pPr>
              <w:pStyle w:val="Brdtekst"/>
              <w:spacing w:before="4" w:line="245" w:lineRule="auto"/>
              <w:ind w:right="627"/>
              <w:rPr>
                <w:rFonts w:cs="Times New Roman"/>
                <w:iCs/>
                <w:sz w:val="24"/>
                <w:szCs w:val="24"/>
              </w:rPr>
            </w:pPr>
            <w:r w:rsidRPr="003E31F5">
              <w:rPr>
                <w:rFonts w:cs="Times New Roman"/>
                <w:sz w:val="24"/>
                <w:szCs w:val="24"/>
              </w:rPr>
              <w:t>Vand til injektionsvæsker</w:t>
            </w:r>
          </w:p>
        </w:tc>
        <w:tc>
          <w:tcPr>
            <w:tcW w:w="4644" w:type="dxa"/>
            <w:shd w:val="clear" w:color="auto" w:fill="auto"/>
            <w:vAlign w:val="center"/>
          </w:tcPr>
          <w:p w14:paraId="6349DA68" w14:textId="77777777" w:rsidR="003E31F5" w:rsidRPr="003E31F5" w:rsidRDefault="003E31F5" w:rsidP="00F3330A">
            <w:pPr>
              <w:spacing w:before="60" w:after="60"/>
              <w:rPr>
                <w:iCs/>
                <w:sz w:val="24"/>
                <w:szCs w:val="24"/>
              </w:rPr>
            </w:pPr>
          </w:p>
        </w:tc>
      </w:tr>
    </w:tbl>
    <w:p w14:paraId="4F3CF2C9" w14:textId="77777777" w:rsidR="003E31F5" w:rsidRPr="003E31F5" w:rsidRDefault="003E31F5" w:rsidP="003E31F5">
      <w:pPr>
        <w:rPr>
          <w:sz w:val="24"/>
          <w:szCs w:val="24"/>
        </w:rPr>
      </w:pPr>
    </w:p>
    <w:p w14:paraId="703AE27B" w14:textId="77777777" w:rsidR="003E31F5" w:rsidRPr="003E31F5" w:rsidRDefault="003E31F5" w:rsidP="003E31F5">
      <w:pPr>
        <w:ind w:firstLine="567"/>
        <w:rPr>
          <w:sz w:val="24"/>
          <w:szCs w:val="24"/>
        </w:rPr>
      </w:pPr>
      <w:r w:rsidRPr="003E31F5">
        <w:rPr>
          <w:sz w:val="24"/>
          <w:szCs w:val="24"/>
        </w:rPr>
        <w:t>Klar, lyserød opløsning</w:t>
      </w:r>
    </w:p>
    <w:p w14:paraId="1E0F843E" w14:textId="77777777" w:rsidR="003E31F5" w:rsidRPr="003E31F5" w:rsidRDefault="003E31F5" w:rsidP="003E31F5">
      <w:pPr>
        <w:rPr>
          <w:sz w:val="24"/>
          <w:szCs w:val="24"/>
        </w:rPr>
      </w:pPr>
    </w:p>
    <w:p w14:paraId="5451063B" w14:textId="77777777" w:rsidR="003E31F5" w:rsidRPr="003E31F5" w:rsidRDefault="003E31F5" w:rsidP="003E31F5">
      <w:pPr>
        <w:rPr>
          <w:sz w:val="24"/>
          <w:szCs w:val="24"/>
        </w:rPr>
      </w:pPr>
    </w:p>
    <w:p w14:paraId="4368D8C1" w14:textId="77777777" w:rsidR="003E31F5" w:rsidRPr="003E31F5" w:rsidRDefault="003E31F5" w:rsidP="003E31F5">
      <w:pPr>
        <w:tabs>
          <w:tab w:val="left" w:pos="0"/>
        </w:tabs>
        <w:ind w:left="567" w:hanging="567"/>
        <w:rPr>
          <w:sz w:val="24"/>
          <w:szCs w:val="24"/>
        </w:rPr>
      </w:pPr>
      <w:r w:rsidRPr="003E31F5">
        <w:rPr>
          <w:b/>
          <w:sz w:val="24"/>
          <w:szCs w:val="24"/>
        </w:rPr>
        <w:t>3.</w:t>
      </w:r>
      <w:r w:rsidRPr="003E31F5">
        <w:rPr>
          <w:b/>
          <w:sz w:val="24"/>
          <w:szCs w:val="24"/>
        </w:rPr>
        <w:tab/>
        <w:t>KLINISKE OPLYSNINGER</w:t>
      </w:r>
    </w:p>
    <w:p w14:paraId="28503D5B" w14:textId="77777777" w:rsidR="003E31F5" w:rsidRPr="003E31F5" w:rsidRDefault="003E31F5" w:rsidP="003E31F5">
      <w:pPr>
        <w:rPr>
          <w:sz w:val="24"/>
          <w:szCs w:val="24"/>
        </w:rPr>
      </w:pPr>
    </w:p>
    <w:p w14:paraId="294E8C59" w14:textId="77777777" w:rsidR="003E31F5" w:rsidRPr="003E31F5" w:rsidRDefault="003E31F5" w:rsidP="003E31F5">
      <w:pPr>
        <w:tabs>
          <w:tab w:val="left" w:pos="0"/>
        </w:tabs>
        <w:ind w:left="567" w:hanging="567"/>
        <w:rPr>
          <w:b/>
          <w:sz w:val="24"/>
          <w:szCs w:val="24"/>
        </w:rPr>
      </w:pPr>
      <w:r w:rsidRPr="003E31F5">
        <w:rPr>
          <w:b/>
          <w:sz w:val="24"/>
          <w:szCs w:val="24"/>
        </w:rPr>
        <w:t>3.1</w:t>
      </w:r>
      <w:r w:rsidRPr="003E31F5">
        <w:rPr>
          <w:b/>
          <w:sz w:val="24"/>
          <w:szCs w:val="24"/>
        </w:rPr>
        <w:tab/>
        <w:t>Dyrearter, som lægemidlet er beregnet til</w:t>
      </w:r>
    </w:p>
    <w:p w14:paraId="456B0654" w14:textId="77777777" w:rsidR="003E31F5" w:rsidRPr="003E31F5" w:rsidRDefault="003E31F5" w:rsidP="003E31F5">
      <w:pPr>
        <w:rPr>
          <w:sz w:val="24"/>
          <w:szCs w:val="24"/>
        </w:rPr>
      </w:pPr>
    </w:p>
    <w:p w14:paraId="35DE8FBF" w14:textId="77777777" w:rsidR="003E31F5" w:rsidRPr="003E31F5" w:rsidRDefault="003E31F5" w:rsidP="003E31F5">
      <w:pPr>
        <w:ind w:left="567"/>
        <w:rPr>
          <w:sz w:val="24"/>
          <w:szCs w:val="24"/>
        </w:rPr>
      </w:pPr>
      <w:r w:rsidRPr="003E31F5">
        <w:rPr>
          <w:sz w:val="24"/>
          <w:szCs w:val="24"/>
        </w:rPr>
        <w:t>Kvæg</w:t>
      </w:r>
    </w:p>
    <w:p w14:paraId="363D53F3" w14:textId="77777777" w:rsidR="003E31F5" w:rsidRPr="003E31F5" w:rsidRDefault="003E31F5" w:rsidP="003E31F5">
      <w:pPr>
        <w:ind w:left="567"/>
        <w:rPr>
          <w:sz w:val="24"/>
          <w:szCs w:val="24"/>
        </w:rPr>
      </w:pPr>
      <w:r w:rsidRPr="003E31F5">
        <w:rPr>
          <w:sz w:val="24"/>
          <w:szCs w:val="24"/>
        </w:rPr>
        <w:t>Hest</w:t>
      </w:r>
    </w:p>
    <w:p w14:paraId="69CA68A4" w14:textId="77777777" w:rsidR="003E31F5" w:rsidRPr="003E31F5" w:rsidRDefault="003E31F5" w:rsidP="003E31F5">
      <w:pPr>
        <w:ind w:left="567"/>
        <w:rPr>
          <w:sz w:val="24"/>
          <w:szCs w:val="24"/>
        </w:rPr>
      </w:pPr>
      <w:r w:rsidRPr="003E31F5">
        <w:rPr>
          <w:sz w:val="24"/>
          <w:szCs w:val="24"/>
        </w:rPr>
        <w:t>Hund</w:t>
      </w:r>
    </w:p>
    <w:p w14:paraId="151D53D7" w14:textId="77777777" w:rsidR="003E31F5" w:rsidRPr="003E31F5" w:rsidRDefault="003E31F5" w:rsidP="003E31F5">
      <w:pPr>
        <w:rPr>
          <w:sz w:val="24"/>
          <w:szCs w:val="24"/>
        </w:rPr>
      </w:pPr>
    </w:p>
    <w:p w14:paraId="2126270A" w14:textId="77777777" w:rsidR="003E31F5" w:rsidRPr="003E31F5" w:rsidRDefault="003E31F5" w:rsidP="003E31F5">
      <w:pPr>
        <w:tabs>
          <w:tab w:val="left" w:pos="0"/>
        </w:tabs>
        <w:ind w:left="567" w:hanging="567"/>
        <w:jc w:val="both"/>
        <w:rPr>
          <w:sz w:val="24"/>
          <w:szCs w:val="24"/>
        </w:rPr>
      </w:pPr>
      <w:r w:rsidRPr="003E31F5">
        <w:rPr>
          <w:b/>
          <w:sz w:val="24"/>
          <w:szCs w:val="24"/>
        </w:rPr>
        <w:t>3.2</w:t>
      </w:r>
      <w:r w:rsidRPr="003E31F5">
        <w:rPr>
          <w:b/>
          <w:sz w:val="24"/>
          <w:szCs w:val="24"/>
        </w:rPr>
        <w:tab/>
        <w:t>Terapeutiske indikationer for hver dyreart, som lægemidlet er beregnet til</w:t>
      </w:r>
    </w:p>
    <w:p w14:paraId="4FB46C7F" w14:textId="77777777" w:rsidR="003E31F5" w:rsidRPr="003E31F5" w:rsidRDefault="003E31F5" w:rsidP="003E31F5">
      <w:pPr>
        <w:jc w:val="both"/>
        <w:rPr>
          <w:sz w:val="24"/>
          <w:szCs w:val="24"/>
        </w:rPr>
      </w:pPr>
    </w:p>
    <w:p w14:paraId="57B31103" w14:textId="77777777" w:rsidR="003E31F5" w:rsidRPr="003E31F5" w:rsidRDefault="003E31F5" w:rsidP="003E31F5">
      <w:pPr>
        <w:ind w:left="567"/>
        <w:jc w:val="both"/>
        <w:rPr>
          <w:sz w:val="24"/>
          <w:szCs w:val="24"/>
          <w:u w:val="single"/>
        </w:rPr>
      </w:pPr>
      <w:r w:rsidRPr="003E31F5">
        <w:rPr>
          <w:sz w:val="24"/>
          <w:szCs w:val="24"/>
          <w:u w:val="single"/>
        </w:rPr>
        <w:t>Alle måldyrearter:</w:t>
      </w:r>
    </w:p>
    <w:p w14:paraId="0BA087DE" w14:textId="77777777" w:rsidR="003E31F5" w:rsidRPr="003E31F5" w:rsidRDefault="003E31F5" w:rsidP="003E31F5">
      <w:pPr>
        <w:ind w:left="567"/>
        <w:jc w:val="both"/>
        <w:rPr>
          <w:sz w:val="24"/>
          <w:szCs w:val="24"/>
        </w:rPr>
      </w:pPr>
      <w:r w:rsidRPr="003E31F5">
        <w:rPr>
          <w:sz w:val="24"/>
          <w:szCs w:val="24"/>
        </w:rPr>
        <w:t xml:space="preserve">- Understøttende behandling og forebyggelse af </w:t>
      </w:r>
      <w:proofErr w:type="spellStart"/>
      <w:r w:rsidRPr="003E31F5">
        <w:rPr>
          <w:sz w:val="24"/>
          <w:szCs w:val="24"/>
        </w:rPr>
        <w:t>hypofosfatæmi</w:t>
      </w:r>
      <w:proofErr w:type="spellEnd"/>
      <w:r w:rsidRPr="003E31F5">
        <w:rPr>
          <w:sz w:val="24"/>
          <w:szCs w:val="24"/>
        </w:rPr>
        <w:t xml:space="preserve"> og/eller </w:t>
      </w:r>
      <w:proofErr w:type="spellStart"/>
      <w:r w:rsidRPr="003E31F5">
        <w:rPr>
          <w:sz w:val="24"/>
          <w:szCs w:val="24"/>
        </w:rPr>
        <w:t>cyanocobalamin</w:t>
      </w:r>
      <w:proofErr w:type="spellEnd"/>
      <w:r w:rsidRPr="003E31F5">
        <w:rPr>
          <w:sz w:val="24"/>
          <w:szCs w:val="24"/>
        </w:rPr>
        <w:t xml:space="preserve"> (B12-</w:t>
      </w:r>
      <w:proofErr w:type="gramStart"/>
      <w:r w:rsidRPr="003E31F5">
        <w:rPr>
          <w:sz w:val="24"/>
          <w:szCs w:val="24"/>
        </w:rPr>
        <w:t>vitamin)-</w:t>
      </w:r>
      <w:proofErr w:type="gramEnd"/>
      <w:r w:rsidRPr="003E31F5">
        <w:rPr>
          <w:sz w:val="24"/>
          <w:szCs w:val="24"/>
        </w:rPr>
        <w:t>mangel.</w:t>
      </w:r>
    </w:p>
    <w:p w14:paraId="28891914" w14:textId="77777777" w:rsidR="003E31F5" w:rsidRPr="003E31F5" w:rsidRDefault="003E31F5" w:rsidP="003E31F5">
      <w:pPr>
        <w:ind w:left="567"/>
        <w:jc w:val="both"/>
        <w:rPr>
          <w:sz w:val="24"/>
          <w:szCs w:val="24"/>
        </w:rPr>
      </w:pPr>
    </w:p>
    <w:p w14:paraId="2E93EE68" w14:textId="77777777" w:rsidR="003E31F5" w:rsidRPr="003E31F5" w:rsidRDefault="003E31F5" w:rsidP="003E31F5">
      <w:pPr>
        <w:ind w:left="567"/>
        <w:jc w:val="both"/>
        <w:rPr>
          <w:sz w:val="24"/>
          <w:szCs w:val="24"/>
          <w:u w:val="single"/>
        </w:rPr>
      </w:pPr>
      <w:r w:rsidRPr="003E31F5">
        <w:rPr>
          <w:sz w:val="24"/>
          <w:szCs w:val="24"/>
          <w:u w:val="single"/>
        </w:rPr>
        <w:t>Kvæg:</w:t>
      </w:r>
    </w:p>
    <w:p w14:paraId="7C2DD2F6" w14:textId="77777777" w:rsidR="003E31F5" w:rsidRPr="003E31F5" w:rsidRDefault="003E31F5" w:rsidP="003E31F5">
      <w:pPr>
        <w:ind w:left="567"/>
        <w:jc w:val="both"/>
        <w:rPr>
          <w:sz w:val="24"/>
          <w:szCs w:val="24"/>
        </w:rPr>
      </w:pPr>
      <w:r w:rsidRPr="003E31F5">
        <w:rPr>
          <w:sz w:val="24"/>
          <w:szCs w:val="24"/>
        </w:rPr>
        <w:t xml:space="preserve">- Understøttende behandling til genopretning af drøvtygning efter kirurgisk behandling af løbedrejning forbundet med sekundær </w:t>
      </w:r>
      <w:proofErr w:type="spellStart"/>
      <w:r w:rsidRPr="003E31F5">
        <w:rPr>
          <w:sz w:val="24"/>
          <w:szCs w:val="24"/>
        </w:rPr>
        <w:t>ketose</w:t>
      </w:r>
      <w:proofErr w:type="spellEnd"/>
      <w:r w:rsidRPr="003E31F5">
        <w:rPr>
          <w:sz w:val="24"/>
          <w:szCs w:val="24"/>
        </w:rPr>
        <w:t xml:space="preserve">. </w:t>
      </w:r>
    </w:p>
    <w:p w14:paraId="050316A4" w14:textId="77777777" w:rsidR="003E31F5" w:rsidRPr="003E31F5" w:rsidRDefault="003E31F5" w:rsidP="003E31F5">
      <w:pPr>
        <w:ind w:left="567"/>
        <w:jc w:val="both"/>
        <w:rPr>
          <w:sz w:val="24"/>
          <w:szCs w:val="24"/>
        </w:rPr>
      </w:pPr>
      <w:r w:rsidRPr="003E31F5">
        <w:rPr>
          <w:sz w:val="24"/>
          <w:szCs w:val="24"/>
        </w:rPr>
        <w:t>- Komplementær behandling af mælkefeber (</w:t>
      </w:r>
      <w:proofErr w:type="spellStart"/>
      <w:r w:rsidRPr="003E31F5">
        <w:rPr>
          <w:sz w:val="24"/>
          <w:szCs w:val="24"/>
        </w:rPr>
        <w:t>parturient</w:t>
      </w:r>
      <w:proofErr w:type="spellEnd"/>
      <w:r w:rsidRPr="003E31F5">
        <w:rPr>
          <w:sz w:val="24"/>
          <w:szCs w:val="24"/>
        </w:rPr>
        <w:t xml:space="preserve"> </w:t>
      </w:r>
      <w:proofErr w:type="spellStart"/>
      <w:r w:rsidRPr="003E31F5">
        <w:rPr>
          <w:sz w:val="24"/>
          <w:szCs w:val="24"/>
        </w:rPr>
        <w:t>paresis</w:t>
      </w:r>
      <w:proofErr w:type="spellEnd"/>
      <w:r w:rsidRPr="003E31F5">
        <w:rPr>
          <w:sz w:val="24"/>
          <w:szCs w:val="24"/>
        </w:rPr>
        <w:t xml:space="preserve">) i tillæg til </w:t>
      </w:r>
      <w:proofErr w:type="spellStart"/>
      <w:r w:rsidRPr="003E31F5">
        <w:rPr>
          <w:sz w:val="24"/>
          <w:szCs w:val="24"/>
        </w:rPr>
        <w:t>Ca</w:t>
      </w:r>
      <w:proofErr w:type="spellEnd"/>
      <w:r w:rsidRPr="003E31F5">
        <w:rPr>
          <w:sz w:val="24"/>
          <w:szCs w:val="24"/>
        </w:rPr>
        <w:t xml:space="preserve">/Mg-behandling. </w:t>
      </w:r>
    </w:p>
    <w:p w14:paraId="62883B03" w14:textId="77777777" w:rsidR="003E31F5" w:rsidRPr="003E31F5" w:rsidRDefault="003E31F5" w:rsidP="003E31F5">
      <w:pPr>
        <w:ind w:left="567"/>
        <w:jc w:val="both"/>
        <w:rPr>
          <w:sz w:val="24"/>
          <w:szCs w:val="24"/>
        </w:rPr>
      </w:pPr>
      <w:r w:rsidRPr="003E31F5">
        <w:rPr>
          <w:sz w:val="24"/>
          <w:szCs w:val="24"/>
        </w:rPr>
        <w:t xml:space="preserve">- Forebyggelse af udvikling af </w:t>
      </w:r>
      <w:proofErr w:type="spellStart"/>
      <w:r w:rsidRPr="003E31F5">
        <w:rPr>
          <w:sz w:val="24"/>
          <w:szCs w:val="24"/>
        </w:rPr>
        <w:t>ketose</w:t>
      </w:r>
      <w:proofErr w:type="spellEnd"/>
      <w:r w:rsidRPr="003E31F5">
        <w:rPr>
          <w:sz w:val="24"/>
          <w:szCs w:val="24"/>
        </w:rPr>
        <w:t xml:space="preserve"> ved indgivelse før kælvning. </w:t>
      </w:r>
    </w:p>
    <w:p w14:paraId="1F4CCD17" w14:textId="77777777" w:rsidR="003E31F5" w:rsidRPr="003E31F5" w:rsidRDefault="003E31F5" w:rsidP="003E31F5">
      <w:pPr>
        <w:ind w:left="567"/>
        <w:jc w:val="both"/>
        <w:rPr>
          <w:sz w:val="24"/>
          <w:szCs w:val="24"/>
        </w:rPr>
      </w:pPr>
    </w:p>
    <w:p w14:paraId="6064AD84" w14:textId="77777777" w:rsidR="003E31F5" w:rsidRPr="003E31F5" w:rsidRDefault="003E31F5" w:rsidP="003E31F5">
      <w:pPr>
        <w:ind w:left="567"/>
        <w:jc w:val="both"/>
        <w:rPr>
          <w:sz w:val="24"/>
          <w:szCs w:val="24"/>
          <w:u w:val="single"/>
        </w:rPr>
      </w:pPr>
      <w:r w:rsidRPr="003E31F5">
        <w:rPr>
          <w:sz w:val="24"/>
          <w:szCs w:val="24"/>
          <w:u w:val="single"/>
        </w:rPr>
        <w:t>Heste:</w:t>
      </w:r>
    </w:p>
    <w:p w14:paraId="116189B5" w14:textId="77777777" w:rsidR="003E31F5" w:rsidRPr="003E31F5" w:rsidRDefault="003E31F5" w:rsidP="003E31F5">
      <w:pPr>
        <w:ind w:left="567"/>
        <w:jc w:val="both"/>
        <w:rPr>
          <w:sz w:val="24"/>
          <w:szCs w:val="24"/>
        </w:rPr>
      </w:pPr>
      <w:r w:rsidRPr="003E31F5">
        <w:rPr>
          <w:sz w:val="24"/>
          <w:szCs w:val="24"/>
        </w:rPr>
        <w:t>- Tillægsbehandling hos heste, der lider af muskeludmattelse.</w:t>
      </w:r>
    </w:p>
    <w:p w14:paraId="65EC95AE" w14:textId="77777777" w:rsidR="003E31F5" w:rsidRPr="003E31F5" w:rsidRDefault="003E31F5" w:rsidP="003E31F5">
      <w:pPr>
        <w:pStyle w:val="Brdtekst"/>
        <w:spacing w:before="1"/>
        <w:rPr>
          <w:rFonts w:cs="Times New Roman"/>
          <w:iCs/>
          <w:sz w:val="24"/>
          <w:szCs w:val="24"/>
        </w:rPr>
      </w:pPr>
    </w:p>
    <w:p w14:paraId="40372581" w14:textId="77777777" w:rsidR="003E31F5" w:rsidRPr="003E31F5" w:rsidRDefault="003E31F5" w:rsidP="003E31F5">
      <w:pPr>
        <w:rPr>
          <w:sz w:val="24"/>
          <w:szCs w:val="24"/>
        </w:rPr>
      </w:pPr>
    </w:p>
    <w:p w14:paraId="1EA691EB" w14:textId="77777777" w:rsidR="003E31F5" w:rsidRPr="003E31F5" w:rsidRDefault="003E31F5" w:rsidP="003E31F5">
      <w:pPr>
        <w:tabs>
          <w:tab w:val="left" w:pos="0"/>
        </w:tabs>
        <w:ind w:left="567" w:hanging="567"/>
        <w:jc w:val="both"/>
        <w:rPr>
          <w:sz w:val="24"/>
          <w:szCs w:val="24"/>
        </w:rPr>
      </w:pPr>
      <w:r w:rsidRPr="003E31F5">
        <w:rPr>
          <w:b/>
          <w:sz w:val="24"/>
          <w:szCs w:val="24"/>
        </w:rPr>
        <w:t>3.3</w:t>
      </w:r>
      <w:r w:rsidRPr="003E31F5">
        <w:rPr>
          <w:b/>
          <w:sz w:val="24"/>
          <w:szCs w:val="24"/>
        </w:rPr>
        <w:tab/>
        <w:t>Kontraindikationer</w:t>
      </w:r>
    </w:p>
    <w:p w14:paraId="7738A5DB" w14:textId="77777777" w:rsidR="003E31F5" w:rsidRPr="003E31F5" w:rsidRDefault="003E31F5" w:rsidP="003E31F5">
      <w:pPr>
        <w:jc w:val="both"/>
        <w:rPr>
          <w:sz w:val="24"/>
          <w:szCs w:val="24"/>
        </w:rPr>
      </w:pPr>
    </w:p>
    <w:p w14:paraId="4EB554E2" w14:textId="3EC84230" w:rsidR="003E31F5" w:rsidRPr="003E31F5" w:rsidRDefault="003E31F5" w:rsidP="003E31F5">
      <w:pPr>
        <w:tabs>
          <w:tab w:val="left" w:pos="0"/>
        </w:tabs>
        <w:ind w:left="567"/>
        <w:jc w:val="both"/>
        <w:rPr>
          <w:sz w:val="24"/>
          <w:szCs w:val="24"/>
        </w:rPr>
      </w:pPr>
      <w:r w:rsidRPr="003E31F5">
        <w:rPr>
          <w:sz w:val="24"/>
          <w:szCs w:val="24"/>
        </w:rPr>
        <w:t>Må ikke anvendes i tilfælde af overfølsomhed over for de aktive stoffer eller over for et eller flere af hjælpestofferne.</w:t>
      </w:r>
    </w:p>
    <w:p w14:paraId="1D8630A1" w14:textId="77777777" w:rsidR="003E31F5" w:rsidRPr="003E31F5" w:rsidRDefault="003E31F5" w:rsidP="003E31F5">
      <w:pPr>
        <w:tabs>
          <w:tab w:val="left" w:pos="0"/>
        </w:tabs>
        <w:ind w:left="567" w:hanging="567"/>
        <w:jc w:val="both"/>
        <w:rPr>
          <w:sz w:val="24"/>
          <w:szCs w:val="24"/>
        </w:rPr>
      </w:pPr>
    </w:p>
    <w:p w14:paraId="400451C0" w14:textId="77777777" w:rsidR="003E31F5" w:rsidRPr="003E31F5" w:rsidRDefault="003E31F5" w:rsidP="003E31F5">
      <w:pPr>
        <w:tabs>
          <w:tab w:val="left" w:pos="0"/>
        </w:tabs>
        <w:ind w:left="567" w:hanging="567"/>
        <w:jc w:val="both"/>
        <w:rPr>
          <w:sz w:val="24"/>
          <w:szCs w:val="24"/>
        </w:rPr>
      </w:pPr>
      <w:r w:rsidRPr="003E31F5">
        <w:rPr>
          <w:b/>
          <w:sz w:val="24"/>
          <w:szCs w:val="24"/>
        </w:rPr>
        <w:t>3.4</w:t>
      </w:r>
      <w:r w:rsidRPr="003E31F5">
        <w:rPr>
          <w:b/>
          <w:sz w:val="24"/>
          <w:szCs w:val="24"/>
        </w:rPr>
        <w:tab/>
        <w:t xml:space="preserve">Særlige advarsler </w:t>
      </w:r>
    </w:p>
    <w:p w14:paraId="00C1149C" w14:textId="77777777" w:rsidR="003E31F5" w:rsidRPr="003E31F5" w:rsidRDefault="003E31F5" w:rsidP="003E31F5">
      <w:pPr>
        <w:jc w:val="both"/>
        <w:rPr>
          <w:sz w:val="24"/>
          <w:szCs w:val="24"/>
        </w:rPr>
      </w:pPr>
    </w:p>
    <w:p w14:paraId="0A4060B1" w14:textId="77777777" w:rsidR="003E31F5" w:rsidRPr="003E31F5" w:rsidRDefault="003E31F5" w:rsidP="003E31F5">
      <w:pPr>
        <w:ind w:firstLine="567"/>
        <w:jc w:val="both"/>
        <w:rPr>
          <w:sz w:val="24"/>
          <w:szCs w:val="24"/>
        </w:rPr>
      </w:pPr>
      <w:r w:rsidRPr="003E31F5">
        <w:rPr>
          <w:sz w:val="24"/>
          <w:szCs w:val="24"/>
        </w:rPr>
        <w:t>Ingen.</w:t>
      </w:r>
    </w:p>
    <w:p w14:paraId="62CA2CBC" w14:textId="77777777" w:rsidR="003E31F5" w:rsidRPr="003E31F5" w:rsidRDefault="003E31F5" w:rsidP="003E31F5">
      <w:pPr>
        <w:jc w:val="both"/>
        <w:rPr>
          <w:sz w:val="24"/>
          <w:szCs w:val="24"/>
        </w:rPr>
      </w:pPr>
    </w:p>
    <w:p w14:paraId="012303C0" w14:textId="77777777" w:rsidR="003E31F5" w:rsidRPr="003E31F5" w:rsidRDefault="003E31F5" w:rsidP="003E31F5">
      <w:pPr>
        <w:tabs>
          <w:tab w:val="left" w:pos="0"/>
        </w:tabs>
        <w:ind w:left="567" w:hanging="567"/>
        <w:jc w:val="both"/>
        <w:rPr>
          <w:sz w:val="24"/>
          <w:szCs w:val="24"/>
        </w:rPr>
      </w:pPr>
      <w:r w:rsidRPr="003E31F5">
        <w:rPr>
          <w:b/>
          <w:sz w:val="24"/>
          <w:szCs w:val="24"/>
        </w:rPr>
        <w:t>3.5</w:t>
      </w:r>
      <w:r w:rsidRPr="003E31F5">
        <w:rPr>
          <w:b/>
          <w:sz w:val="24"/>
          <w:szCs w:val="24"/>
        </w:rPr>
        <w:tab/>
        <w:t>Særlige forholdsregler vedrørende brugen</w:t>
      </w:r>
    </w:p>
    <w:p w14:paraId="375397A5" w14:textId="77777777" w:rsidR="003E31F5" w:rsidRPr="003E31F5" w:rsidRDefault="003E31F5" w:rsidP="003E31F5">
      <w:pPr>
        <w:jc w:val="both"/>
        <w:rPr>
          <w:sz w:val="24"/>
          <w:szCs w:val="24"/>
        </w:rPr>
      </w:pPr>
    </w:p>
    <w:p w14:paraId="1CED65F1" w14:textId="77777777" w:rsidR="003E31F5" w:rsidRPr="003E31F5" w:rsidRDefault="003E31F5" w:rsidP="003E31F5">
      <w:pPr>
        <w:ind w:left="567"/>
        <w:jc w:val="both"/>
        <w:rPr>
          <w:sz w:val="24"/>
          <w:szCs w:val="24"/>
          <w:u w:val="single"/>
        </w:rPr>
      </w:pPr>
      <w:r w:rsidRPr="003E31F5">
        <w:rPr>
          <w:sz w:val="24"/>
          <w:szCs w:val="24"/>
          <w:u w:val="single"/>
        </w:rPr>
        <w:t>Særlige forholdsregler vedrørende sikker brug hos de dyrearter, som lægemidlet er beregnet til:</w:t>
      </w:r>
    </w:p>
    <w:p w14:paraId="5A6C9B0D" w14:textId="77777777" w:rsidR="003E31F5" w:rsidRPr="003E31F5" w:rsidRDefault="003E31F5" w:rsidP="003E31F5">
      <w:pPr>
        <w:ind w:left="567"/>
        <w:jc w:val="both"/>
        <w:rPr>
          <w:sz w:val="24"/>
          <w:szCs w:val="24"/>
        </w:rPr>
      </w:pPr>
    </w:p>
    <w:p w14:paraId="13852D06" w14:textId="77777777" w:rsidR="003E31F5" w:rsidRPr="003E31F5" w:rsidRDefault="003E31F5" w:rsidP="003E31F5">
      <w:pPr>
        <w:ind w:left="567"/>
        <w:jc w:val="both"/>
        <w:rPr>
          <w:sz w:val="24"/>
          <w:szCs w:val="24"/>
        </w:rPr>
      </w:pPr>
      <w:r w:rsidRPr="003E31F5">
        <w:rPr>
          <w:sz w:val="24"/>
          <w:szCs w:val="24"/>
        </w:rPr>
        <w:t>Intravenøs administration bør foretages meget langsomt, da tilfælde af kredsløbschok kan være forbundet med for hurtig injektion.</w:t>
      </w:r>
    </w:p>
    <w:p w14:paraId="771CF6D9" w14:textId="77777777" w:rsidR="003E31F5" w:rsidRPr="003E31F5" w:rsidRDefault="003E31F5" w:rsidP="003E31F5">
      <w:pPr>
        <w:ind w:left="567"/>
        <w:jc w:val="both"/>
        <w:rPr>
          <w:sz w:val="24"/>
          <w:szCs w:val="24"/>
          <w:lang w:eastAsia="en-GB"/>
        </w:rPr>
      </w:pPr>
    </w:p>
    <w:p w14:paraId="2D36E176" w14:textId="77777777" w:rsidR="003E31F5" w:rsidRPr="003E31F5" w:rsidRDefault="003E31F5" w:rsidP="003E31F5">
      <w:pPr>
        <w:ind w:left="567"/>
        <w:jc w:val="both"/>
        <w:rPr>
          <w:sz w:val="24"/>
          <w:szCs w:val="24"/>
        </w:rPr>
      </w:pPr>
      <w:r w:rsidRPr="003E31F5">
        <w:rPr>
          <w:sz w:val="24"/>
          <w:szCs w:val="24"/>
        </w:rPr>
        <w:t>Hos hunde, der lider af kronisk nedsat nyrefunktion, må veterinærlægemidlet kun anvendes i overensstemmelse med den ansvarlige dyrlæges vurdering af benefit/</w:t>
      </w:r>
      <w:proofErr w:type="spellStart"/>
      <w:r w:rsidRPr="003E31F5">
        <w:rPr>
          <w:sz w:val="24"/>
          <w:szCs w:val="24"/>
        </w:rPr>
        <w:t>risk</w:t>
      </w:r>
      <w:proofErr w:type="spellEnd"/>
      <w:r w:rsidRPr="003E31F5">
        <w:rPr>
          <w:sz w:val="24"/>
          <w:szCs w:val="24"/>
        </w:rPr>
        <w:t>-forholdet.</w:t>
      </w:r>
    </w:p>
    <w:p w14:paraId="2D7444CF" w14:textId="77777777" w:rsidR="003E31F5" w:rsidRPr="003E31F5" w:rsidRDefault="003E31F5" w:rsidP="003E31F5">
      <w:pPr>
        <w:keepNext/>
        <w:ind w:left="567"/>
        <w:jc w:val="both"/>
        <w:rPr>
          <w:sz w:val="24"/>
          <w:szCs w:val="24"/>
        </w:rPr>
      </w:pPr>
      <w:bookmarkStart w:id="1" w:name="_Hlk169784582"/>
    </w:p>
    <w:bookmarkEnd w:id="1"/>
    <w:p w14:paraId="608083FA" w14:textId="77777777" w:rsidR="003E31F5" w:rsidRPr="003E31F5" w:rsidRDefault="003E31F5" w:rsidP="003E31F5">
      <w:pPr>
        <w:keepNext/>
        <w:ind w:left="567"/>
        <w:jc w:val="both"/>
        <w:rPr>
          <w:sz w:val="24"/>
          <w:szCs w:val="24"/>
          <w:u w:val="single"/>
        </w:rPr>
      </w:pPr>
      <w:r w:rsidRPr="003E31F5">
        <w:rPr>
          <w:sz w:val="24"/>
          <w:szCs w:val="24"/>
          <w:u w:val="single"/>
        </w:rPr>
        <w:t>Særlige forholdsregler for personer, der administrerer veterinærlægemidlet til dyr:</w:t>
      </w:r>
    </w:p>
    <w:p w14:paraId="3D53F24D" w14:textId="77777777" w:rsidR="003E31F5" w:rsidRPr="003E31F5" w:rsidRDefault="003E31F5" w:rsidP="003E31F5">
      <w:pPr>
        <w:ind w:left="567"/>
        <w:jc w:val="both"/>
        <w:rPr>
          <w:sz w:val="24"/>
          <w:szCs w:val="24"/>
        </w:rPr>
      </w:pPr>
    </w:p>
    <w:p w14:paraId="58833DB3" w14:textId="77777777" w:rsidR="003E31F5" w:rsidRPr="003E31F5" w:rsidRDefault="003E31F5" w:rsidP="003E31F5">
      <w:pPr>
        <w:ind w:left="567"/>
        <w:rPr>
          <w:iCs/>
          <w:sz w:val="24"/>
          <w:szCs w:val="24"/>
        </w:rPr>
      </w:pPr>
      <w:r w:rsidRPr="003E31F5">
        <w:rPr>
          <w:sz w:val="24"/>
          <w:szCs w:val="24"/>
        </w:rPr>
        <w:t xml:space="preserve">Dette veterinærlægemiddel indeholder </w:t>
      </w:r>
      <w:proofErr w:type="spellStart"/>
      <w:r w:rsidRPr="003E31F5">
        <w:rPr>
          <w:sz w:val="24"/>
          <w:szCs w:val="24"/>
        </w:rPr>
        <w:t>benzylalkohol</w:t>
      </w:r>
      <w:proofErr w:type="spellEnd"/>
      <w:r w:rsidRPr="003E31F5">
        <w:rPr>
          <w:sz w:val="24"/>
          <w:szCs w:val="24"/>
        </w:rPr>
        <w:t xml:space="preserve">, der kan forårsage overfølsomhedsreaktioner (allergiske reaktioner). Ved overfølsomhed over for </w:t>
      </w:r>
      <w:proofErr w:type="spellStart"/>
      <w:r w:rsidRPr="003E31F5">
        <w:rPr>
          <w:sz w:val="24"/>
          <w:szCs w:val="24"/>
        </w:rPr>
        <w:t>benzylalkohol</w:t>
      </w:r>
      <w:proofErr w:type="spellEnd"/>
      <w:r w:rsidRPr="003E31F5">
        <w:rPr>
          <w:sz w:val="24"/>
          <w:szCs w:val="24"/>
        </w:rPr>
        <w:t xml:space="preserve"> og andre indholdsstoffer bør kontakt med veterinærlægemidlet undgås.</w:t>
      </w:r>
    </w:p>
    <w:p w14:paraId="3DE2F20A" w14:textId="77777777" w:rsidR="003E31F5" w:rsidRPr="003E31F5" w:rsidRDefault="003E31F5" w:rsidP="003E31F5">
      <w:pPr>
        <w:pStyle w:val="Brdtekstindrykning2"/>
        <w:spacing w:line="240" w:lineRule="auto"/>
        <w:ind w:left="567"/>
        <w:rPr>
          <w:b/>
          <w:sz w:val="24"/>
          <w:szCs w:val="24"/>
        </w:rPr>
      </w:pPr>
    </w:p>
    <w:p w14:paraId="466C46B2" w14:textId="77777777" w:rsidR="003E31F5" w:rsidRPr="003E31F5" w:rsidRDefault="003E31F5" w:rsidP="003E31F5">
      <w:pPr>
        <w:pStyle w:val="Brdtekstindrykning2"/>
        <w:spacing w:line="240" w:lineRule="auto"/>
        <w:ind w:left="567"/>
        <w:rPr>
          <w:sz w:val="24"/>
          <w:szCs w:val="24"/>
        </w:rPr>
      </w:pPr>
      <w:r w:rsidRPr="003E31F5">
        <w:rPr>
          <w:sz w:val="24"/>
          <w:szCs w:val="24"/>
        </w:rPr>
        <w:t xml:space="preserve">Veterinærlægemidlet kan forårsage hud- og øjenirritation. Undgå kontakt med hud og øjne. I tilfælde af utilsigtet eksponering skal det berørte område skylles med rigeligt vand. </w:t>
      </w:r>
    </w:p>
    <w:p w14:paraId="42E0E511" w14:textId="77777777" w:rsidR="003E31F5" w:rsidRPr="003E31F5" w:rsidRDefault="003E31F5" w:rsidP="003E31F5">
      <w:pPr>
        <w:pStyle w:val="Brdtekstindrykning2"/>
        <w:spacing w:line="240" w:lineRule="auto"/>
        <w:ind w:left="567"/>
        <w:rPr>
          <w:b/>
          <w:sz w:val="24"/>
          <w:szCs w:val="24"/>
        </w:rPr>
      </w:pPr>
    </w:p>
    <w:p w14:paraId="48C0A52D" w14:textId="77777777" w:rsidR="003E31F5" w:rsidRPr="003E31F5" w:rsidRDefault="003E31F5" w:rsidP="003E31F5">
      <w:pPr>
        <w:pStyle w:val="Brdtekstindrykning2"/>
        <w:spacing w:line="240" w:lineRule="auto"/>
        <w:ind w:left="567"/>
        <w:rPr>
          <w:b/>
          <w:sz w:val="24"/>
          <w:szCs w:val="24"/>
        </w:rPr>
      </w:pPr>
      <w:r w:rsidRPr="003E31F5">
        <w:rPr>
          <w:sz w:val="24"/>
          <w:szCs w:val="24"/>
        </w:rPr>
        <w:t>Selvinjektion bør undgås. I tilfælde af utilsigtet selvinjektion ved hændeligt uheld skal der straks søges lægehjælp, og indlægssedlen eller etiketten bør vises til lægen.</w:t>
      </w:r>
    </w:p>
    <w:p w14:paraId="218D8DAF" w14:textId="77777777" w:rsidR="003E31F5" w:rsidRPr="003E31F5" w:rsidRDefault="003E31F5" w:rsidP="003E31F5">
      <w:pPr>
        <w:pStyle w:val="Brdtekstindrykning2"/>
        <w:spacing w:line="240" w:lineRule="auto"/>
        <w:ind w:left="567"/>
        <w:rPr>
          <w:b/>
          <w:sz w:val="24"/>
          <w:szCs w:val="24"/>
        </w:rPr>
      </w:pPr>
    </w:p>
    <w:p w14:paraId="4E814059" w14:textId="77777777" w:rsidR="003E31F5" w:rsidRPr="003E31F5" w:rsidRDefault="003E31F5" w:rsidP="003E31F5">
      <w:pPr>
        <w:pStyle w:val="Brdtekstindrykning2"/>
        <w:spacing w:line="240" w:lineRule="auto"/>
        <w:ind w:left="567"/>
        <w:rPr>
          <w:sz w:val="24"/>
          <w:szCs w:val="24"/>
        </w:rPr>
      </w:pPr>
      <w:r w:rsidRPr="003E31F5">
        <w:rPr>
          <w:sz w:val="24"/>
          <w:szCs w:val="24"/>
        </w:rPr>
        <w:t>Vask hænder efter brug.</w:t>
      </w:r>
    </w:p>
    <w:p w14:paraId="4F8E8500" w14:textId="77777777" w:rsidR="003E31F5" w:rsidRPr="003E31F5" w:rsidRDefault="003E31F5" w:rsidP="003E31F5">
      <w:pPr>
        <w:pStyle w:val="Brdtekstindrykning2"/>
        <w:spacing w:line="240" w:lineRule="auto"/>
        <w:ind w:left="567"/>
        <w:rPr>
          <w:b/>
          <w:bCs/>
          <w:sz w:val="24"/>
          <w:szCs w:val="24"/>
        </w:rPr>
      </w:pPr>
    </w:p>
    <w:p w14:paraId="299135B5" w14:textId="77777777" w:rsidR="003E31F5" w:rsidRPr="003E31F5" w:rsidRDefault="003E31F5" w:rsidP="003E31F5">
      <w:pPr>
        <w:ind w:left="567"/>
        <w:jc w:val="both"/>
        <w:rPr>
          <w:sz w:val="24"/>
          <w:szCs w:val="24"/>
        </w:rPr>
      </w:pPr>
      <w:r w:rsidRPr="003E31F5">
        <w:rPr>
          <w:sz w:val="24"/>
          <w:szCs w:val="24"/>
          <w:u w:val="single"/>
        </w:rPr>
        <w:t>Særlige forholdsregler vedrørende beskyttelse af miljøet</w:t>
      </w:r>
      <w:r w:rsidRPr="003E31F5">
        <w:rPr>
          <w:sz w:val="24"/>
          <w:szCs w:val="24"/>
        </w:rPr>
        <w:t>:</w:t>
      </w:r>
    </w:p>
    <w:p w14:paraId="42C61906" w14:textId="77777777" w:rsidR="003E31F5" w:rsidRPr="003E31F5" w:rsidRDefault="003E31F5" w:rsidP="003E31F5">
      <w:pPr>
        <w:ind w:left="567"/>
        <w:jc w:val="both"/>
        <w:rPr>
          <w:sz w:val="24"/>
          <w:szCs w:val="24"/>
        </w:rPr>
      </w:pPr>
    </w:p>
    <w:p w14:paraId="44BAE4D4" w14:textId="77777777" w:rsidR="003E31F5" w:rsidRPr="003E31F5" w:rsidRDefault="003E31F5" w:rsidP="003E31F5">
      <w:pPr>
        <w:ind w:left="567"/>
        <w:jc w:val="both"/>
        <w:rPr>
          <w:sz w:val="24"/>
          <w:szCs w:val="24"/>
        </w:rPr>
      </w:pPr>
      <w:r w:rsidRPr="003E31F5">
        <w:rPr>
          <w:sz w:val="24"/>
          <w:szCs w:val="24"/>
        </w:rPr>
        <w:t>Ikke relevant.</w:t>
      </w:r>
    </w:p>
    <w:p w14:paraId="50E97733" w14:textId="77777777" w:rsidR="003E31F5" w:rsidRPr="003E31F5" w:rsidRDefault="003E31F5" w:rsidP="003E31F5">
      <w:pPr>
        <w:jc w:val="both"/>
        <w:rPr>
          <w:sz w:val="24"/>
          <w:szCs w:val="24"/>
        </w:rPr>
      </w:pPr>
    </w:p>
    <w:p w14:paraId="278EC5BB" w14:textId="77777777" w:rsidR="003E31F5" w:rsidRPr="003E31F5" w:rsidRDefault="003E31F5" w:rsidP="003E31F5">
      <w:pPr>
        <w:tabs>
          <w:tab w:val="left" w:pos="0"/>
        </w:tabs>
        <w:ind w:left="567" w:hanging="567"/>
        <w:jc w:val="both"/>
        <w:rPr>
          <w:sz w:val="24"/>
          <w:szCs w:val="24"/>
        </w:rPr>
      </w:pPr>
      <w:r w:rsidRPr="003E31F5">
        <w:rPr>
          <w:b/>
          <w:sz w:val="24"/>
          <w:szCs w:val="24"/>
        </w:rPr>
        <w:t>3.6</w:t>
      </w:r>
      <w:r w:rsidRPr="003E31F5">
        <w:rPr>
          <w:b/>
          <w:sz w:val="24"/>
          <w:szCs w:val="24"/>
        </w:rPr>
        <w:tab/>
        <w:t>Bivirkninger</w:t>
      </w:r>
    </w:p>
    <w:p w14:paraId="2B44677C" w14:textId="77777777" w:rsidR="003E31F5" w:rsidRPr="003E31F5" w:rsidRDefault="003E31F5" w:rsidP="003E31F5">
      <w:pPr>
        <w:jc w:val="both"/>
        <w:rPr>
          <w:sz w:val="24"/>
          <w:szCs w:val="24"/>
        </w:rPr>
      </w:pPr>
    </w:p>
    <w:p w14:paraId="7A42BDA2" w14:textId="77777777" w:rsidR="003E31F5" w:rsidRPr="003E31F5" w:rsidRDefault="003E31F5" w:rsidP="003E31F5">
      <w:pPr>
        <w:ind w:firstLine="567"/>
        <w:jc w:val="both"/>
        <w:rPr>
          <w:sz w:val="24"/>
          <w:szCs w:val="24"/>
        </w:rPr>
      </w:pPr>
      <w:bookmarkStart w:id="2" w:name="_Hlk146782593"/>
      <w:bookmarkStart w:id="3" w:name="_Hlk66891708"/>
      <w:r w:rsidRPr="003E31F5">
        <w:rPr>
          <w:sz w:val="24"/>
          <w:szCs w:val="24"/>
        </w:rPr>
        <w:t>Kvæg, heste, hunde:</w:t>
      </w:r>
    </w:p>
    <w:p w14:paraId="6D71FBE4" w14:textId="77777777" w:rsidR="003E31F5" w:rsidRPr="003E31F5" w:rsidRDefault="003E31F5" w:rsidP="003E31F5">
      <w:pPr>
        <w:rPr>
          <w:sz w:val="24"/>
          <w:szCs w:val="24"/>
        </w:rPr>
      </w:pPr>
    </w:p>
    <w:tbl>
      <w:tblPr>
        <w:tblW w:w="500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9"/>
        <w:gridCol w:w="5725"/>
      </w:tblGrid>
      <w:tr w:rsidR="003E31F5" w:rsidRPr="003E31F5" w14:paraId="4CAFECD4" w14:textId="77777777" w:rsidTr="003E31F5">
        <w:tc>
          <w:tcPr>
            <w:tcW w:w="2029" w:type="pct"/>
          </w:tcPr>
          <w:bookmarkEnd w:id="2"/>
          <w:p w14:paraId="48D94666" w14:textId="77777777" w:rsidR="003E31F5" w:rsidRPr="003E31F5" w:rsidRDefault="003E31F5" w:rsidP="00F3330A">
            <w:pPr>
              <w:spacing w:before="60" w:after="60"/>
              <w:rPr>
                <w:sz w:val="24"/>
                <w:szCs w:val="24"/>
              </w:rPr>
            </w:pPr>
            <w:r w:rsidRPr="003E31F5">
              <w:rPr>
                <w:sz w:val="24"/>
                <w:szCs w:val="24"/>
              </w:rPr>
              <w:t>Sjælden:</w:t>
            </w:r>
          </w:p>
          <w:p w14:paraId="526E9889" w14:textId="77777777" w:rsidR="003E31F5" w:rsidRPr="003E31F5" w:rsidRDefault="003E31F5" w:rsidP="00F3330A">
            <w:pPr>
              <w:spacing w:before="60" w:after="60"/>
              <w:rPr>
                <w:sz w:val="24"/>
                <w:szCs w:val="24"/>
              </w:rPr>
            </w:pPr>
            <w:r w:rsidRPr="003E31F5">
              <w:rPr>
                <w:sz w:val="24"/>
                <w:szCs w:val="24"/>
              </w:rPr>
              <w:t>(1 til 10 dyr ud af 10.000 behandlede dyr):</w:t>
            </w:r>
          </w:p>
        </w:tc>
        <w:tc>
          <w:tcPr>
            <w:tcW w:w="2971" w:type="pct"/>
          </w:tcPr>
          <w:p w14:paraId="77DEA5AB" w14:textId="77777777" w:rsidR="003E31F5" w:rsidRPr="003E31F5" w:rsidRDefault="003E31F5" w:rsidP="00F3330A">
            <w:pPr>
              <w:spacing w:before="60" w:after="60"/>
              <w:rPr>
                <w:iCs/>
                <w:sz w:val="24"/>
                <w:szCs w:val="24"/>
                <w:vertAlign w:val="superscript"/>
              </w:rPr>
            </w:pPr>
            <w:r w:rsidRPr="003E31F5">
              <w:rPr>
                <w:sz w:val="24"/>
                <w:szCs w:val="24"/>
              </w:rPr>
              <w:t>Smerter ved injektionsstedet</w:t>
            </w:r>
            <w:r w:rsidRPr="003E31F5">
              <w:rPr>
                <w:sz w:val="24"/>
                <w:szCs w:val="24"/>
                <w:vertAlign w:val="superscript"/>
              </w:rPr>
              <w:t>1</w:t>
            </w:r>
          </w:p>
          <w:p w14:paraId="33869286" w14:textId="77777777" w:rsidR="003E31F5" w:rsidRPr="003E31F5" w:rsidRDefault="003E31F5" w:rsidP="00F3330A">
            <w:pPr>
              <w:spacing w:before="60" w:after="60"/>
              <w:rPr>
                <w:iCs/>
                <w:sz w:val="24"/>
                <w:szCs w:val="24"/>
              </w:rPr>
            </w:pPr>
          </w:p>
        </w:tc>
      </w:tr>
      <w:tr w:rsidR="003E31F5" w:rsidRPr="003E31F5" w14:paraId="4A1878B7" w14:textId="77777777" w:rsidTr="003E31F5">
        <w:tc>
          <w:tcPr>
            <w:tcW w:w="2029" w:type="pct"/>
          </w:tcPr>
          <w:p w14:paraId="141D6C2B" w14:textId="77777777" w:rsidR="003E31F5" w:rsidRPr="003E31F5" w:rsidRDefault="003E31F5" w:rsidP="00F3330A">
            <w:pPr>
              <w:spacing w:before="60" w:after="60"/>
              <w:rPr>
                <w:sz w:val="24"/>
                <w:szCs w:val="24"/>
              </w:rPr>
            </w:pPr>
            <w:r w:rsidRPr="003E31F5">
              <w:rPr>
                <w:sz w:val="24"/>
                <w:szCs w:val="24"/>
              </w:rPr>
              <w:t>Meget sjælden</w:t>
            </w:r>
          </w:p>
          <w:p w14:paraId="47CB575B" w14:textId="77777777" w:rsidR="003E31F5" w:rsidRPr="003E31F5" w:rsidRDefault="003E31F5" w:rsidP="00F3330A">
            <w:pPr>
              <w:spacing w:before="60" w:after="60"/>
              <w:rPr>
                <w:sz w:val="24"/>
                <w:szCs w:val="24"/>
              </w:rPr>
            </w:pPr>
            <w:r w:rsidRPr="003E31F5">
              <w:rPr>
                <w:sz w:val="24"/>
                <w:szCs w:val="24"/>
              </w:rPr>
              <w:t>(&lt; 1 dyr ud af 10.000 behandlede dyr, herunder enkeltstående indberetninger):</w:t>
            </w:r>
          </w:p>
        </w:tc>
        <w:tc>
          <w:tcPr>
            <w:tcW w:w="2971" w:type="pct"/>
            <w:hideMark/>
          </w:tcPr>
          <w:p w14:paraId="5EE31E91" w14:textId="77777777" w:rsidR="003E31F5" w:rsidRPr="003E31F5" w:rsidRDefault="003E31F5" w:rsidP="00F3330A">
            <w:pPr>
              <w:spacing w:before="60" w:after="60"/>
              <w:rPr>
                <w:iCs/>
                <w:sz w:val="24"/>
                <w:szCs w:val="24"/>
              </w:rPr>
            </w:pPr>
            <w:r w:rsidRPr="003E31F5">
              <w:rPr>
                <w:sz w:val="24"/>
                <w:szCs w:val="24"/>
              </w:rPr>
              <w:t>Kredsløbschok</w:t>
            </w:r>
            <w:r w:rsidRPr="003E31F5">
              <w:rPr>
                <w:sz w:val="24"/>
                <w:szCs w:val="24"/>
                <w:vertAlign w:val="superscript"/>
              </w:rPr>
              <w:t>2</w:t>
            </w:r>
          </w:p>
        </w:tc>
      </w:tr>
    </w:tbl>
    <w:p w14:paraId="27DBEEBB" w14:textId="77777777" w:rsidR="003E31F5" w:rsidRPr="003E31F5" w:rsidRDefault="003E31F5" w:rsidP="003E31F5">
      <w:pPr>
        <w:ind w:left="567"/>
        <w:rPr>
          <w:color w:val="000000"/>
          <w:sz w:val="24"/>
          <w:szCs w:val="24"/>
        </w:rPr>
      </w:pPr>
      <w:r w:rsidRPr="003E31F5">
        <w:rPr>
          <w:color w:val="000000"/>
          <w:sz w:val="24"/>
          <w:szCs w:val="24"/>
          <w:vertAlign w:val="superscript"/>
        </w:rPr>
        <w:t>1</w:t>
      </w:r>
      <w:r w:rsidRPr="003E31F5">
        <w:rPr>
          <w:color w:val="000000"/>
          <w:sz w:val="24"/>
          <w:szCs w:val="24"/>
        </w:rPr>
        <w:t xml:space="preserve"> Er rapporteret efter subkutan administration hos hunde.</w:t>
      </w:r>
    </w:p>
    <w:p w14:paraId="3B624524" w14:textId="77777777" w:rsidR="003E31F5" w:rsidRPr="003E31F5" w:rsidRDefault="003E31F5" w:rsidP="003E31F5">
      <w:pPr>
        <w:ind w:left="567"/>
        <w:rPr>
          <w:sz w:val="24"/>
          <w:szCs w:val="24"/>
        </w:rPr>
      </w:pPr>
      <w:r w:rsidRPr="003E31F5">
        <w:rPr>
          <w:color w:val="000000"/>
          <w:sz w:val="24"/>
          <w:szCs w:val="24"/>
          <w:vertAlign w:val="superscript"/>
        </w:rPr>
        <w:t>2</w:t>
      </w:r>
      <w:r w:rsidRPr="003E31F5">
        <w:rPr>
          <w:color w:val="000000"/>
          <w:sz w:val="24"/>
          <w:szCs w:val="24"/>
        </w:rPr>
        <w:t xml:space="preserve"> I tilfælde, hvor der er foretaget hurtig intravenøs infusion.</w:t>
      </w:r>
    </w:p>
    <w:p w14:paraId="44033B50" w14:textId="77777777" w:rsidR="003E31F5" w:rsidRPr="003E31F5" w:rsidRDefault="003E31F5" w:rsidP="003E31F5">
      <w:pPr>
        <w:ind w:left="567"/>
        <w:rPr>
          <w:sz w:val="24"/>
          <w:szCs w:val="24"/>
        </w:rPr>
      </w:pPr>
    </w:p>
    <w:p w14:paraId="4B073F9B" w14:textId="77777777" w:rsidR="003E31F5" w:rsidRPr="003E31F5" w:rsidRDefault="003E31F5" w:rsidP="003E31F5">
      <w:pPr>
        <w:ind w:left="567"/>
        <w:jc w:val="both"/>
        <w:rPr>
          <w:sz w:val="24"/>
          <w:szCs w:val="24"/>
        </w:rPr>
      </w:pPr>
      <w:r w:rsidRPr="003E31F5">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bookmarkEnd w:id="3"/>
      <w:r w:rsidRPr="003E31F5">
        <w:rPr>
          <w:sz w:val="24"/>
          <w:szCs w:val="24"/>
        </w:rPr>
        <w:t>Se indlægssedlen for de relevante kontaktoplysninger.</w:t>
      </w:r>
    </w:p>
    <w:p w14:paraId="70200B73" w14:textId="77777777" w:rsidR="003E31F5" w:rsidRPr="003E31F5" w:rsidRDefault="003E31F5" w:rsidP="003E31F5">
      <w:pPr>
        <w:rPr>
          <w:sz w:val="24"/>
          <w:szCs w:val="24"/>
        </w:rPr>
      </w:pPr>
    </w:p>
    <w:p w14:paraId="18643B6F" w14:textId="77777777" w:rsidR="003E31F5" w:rsidRPr="003E31F5" w:rsidRDefault="003E31F5" w:rsidP="003E31F5">
      <w:pPr>
        <w:keepNext/>
        <w:tabs>
          <w:tab w:val="left" w:pos="567"/>
        </w:tabs>
        <w:jc w:val="both"/>
        <w:rPr>
          <w:sz w:val="24"/>
          <w:szCs w:val="24"/>
        </w:rPr>
      </w:pPr>
      <w:r w:rsidRPr="003E31F5">
        <w:rPr>
          <w:b/>
          <w:sz w:val="24"/>
          <w:szCs w:val="24"/>
        </w:rPr>
        <w:t>3.7</w:t>
      </w:r>
      <w:r w:rsidRPr="003E31F5">
        <w:rPr>
          <w:b/>
          <w:sz w:val="24"/>
          <w:szCs w:val="24"/>
        </w:rPr>
        <w:tab/>
        <w:t>Anvendelse under drægtighed, laktation eller æglægning</w:t>
      </w:r>
    </w:p>
    <w:p w14:paraId="5848C027" w14:textId="77777777" w:rsidR="003E31F5" w:rsidRPr="003E31F5" w:rsidRDefault="003E31F5" w:rsidP="003E31F5">
      <w:pPr>
        <w:keepNext/>
        <w:jc w:val="both"/>
        <w:rPr>
          <w:sz w:val="24"/>
          <w:szCs w:val="24"/>
        </w:rPr>
      </w:pPr>
    </w:p>
    <w:p w14:paraId="7A008629" w14:textId="77777777" w:rsidR="003E31F5" w:rsidRPr="003E31F5" w:rsidRDefault="003E31F5" w:rsidP="003E31F5">
      <w:pPr>
        <w:keepNext/>
        <w:ind w:left="567"/>
        <w:jc w:val="both"/>
        <w:rPr>
          <w:sz w:val="24"/>
          <w:szCs w:val="24"/>
        </w:rPr>
      </w:pPr>
      <w:r w:rsidRPr="003E31F5">
        <w:rPr>
          <w:sz w:val="24"/>
          <w:szCs w:val="24"/>
          <w:u w:val="single"/>
        </w:rPr>
        <w:t>Drægtighed og laktation:</w:t>
      </w:r>
    </w:p>
    <w:p w14:paraId="0127C59D" w14:textId="77777777" w:rsidR="003E31F5" w:rsidRPr="003E31F5" w:rsidRDefault="003E31F5" w:rsidP="003E31F5">
      <w:pPr>
        <w:ind w:left="567"/>
        <w:jc w:val="both"/>
        <w:rPr>
          <w:sz w:val="24"/>
          <w:szCs w:val="24"/>
        </w:rPr>
      </w:pPr>
      <w:r w:rsidRPr="003E31F5">
        <w:rPr>
          <w:sz w:val="24"/>
          <w:szCs w:val="24"/>
        </w:rPr>
        <w:t>Kan anvendes under drægtighed og laktation hos køer.</w:t>
      </w:r>
    </w:p>
    <w:p w14:paraId="6DD4CF1B" w14:textId="77777777" w:rsidR="003E31F5" w:rsidRPr="003E31F5" w:rsidRDefault="003E31F5" w:rsidP="003E31F5">
      <w:pPr>
        <w:ind w:left="567"/>
        <w:jc w:val="both"/>
        <w:rPr>
          <w:sz w:val="24"/>
          <w:szCs w:val="24"/>
        </w:rPr>
      </w:pPr>
    </w:p>
    <w:p w14:paraId="181A2C0F" w14:textId="77777777" w:rsidR="003E31F5" w:rsidRPr="003E31F5" w:rsidRDefault="003E31F5" w:rsidP="003E31F5">
      <w:pPr>
        <w:pStyle w:val="Ingenafstand"/>
        <w:ind w:left="567"/>
        <w:jc w:val="both"/>
        <w:rPr>
          <w:sz w:val="24"/>
          <w:szCs w:val="24"/>
        </w:rPr>
      </w:pPr>
      <w:r w:rsidRPr="003E31F5">
        <w:rPr>
          <w:sz w:val="24"/>
          <w:szCs w:val="24"/>
        </w:rPr>
        <w:t xml:space="preserve">Veterinærlægemidlets sikkerhed under drægtighed og laktation hos hopper og tæver er ikke fastlagt. Laboratorieundersøgelser af rotter har ikke afsløret </w:t>
      </w:r>
      <w:proofErr w:type="spellStart"/>
      <w:r w:rsidRPr="003E31F5">
        <w:rPr>
          <w:sz w:val="24"/>
          <w:szCs w:val="24"/>
        </w:rPr>
        <w:t>teratogene</w:t>
      </w:r>
      <w:proofErr w:type="spellEnd"/>
      <w:r w:rsidRPr="003E31F5">
        <w:rPr>
          <w:sz w:val="24"/>
          <w:szCs w:val="24"/>
        </w:rPr>
        <w:t xml:space="preserve">, </w:t>
      </w:r>
      <w:proofErr w:type="spellStart"/>
      <w:r w:rsidRPr="003E31F5">
        <w:rPr>
          <w:sz w:val="24"/>
          <w:szCs w:val="24"/>
        </w:rPr>
        <w:t>føtotoksiske</w:t>
      </w:r>
      <w:proofErr w:type="spellEnd"/>
      <w:r w:rsidRPr="003E31F5">
        <w:rPr>
          <w:sz w:val="24"/>
          <w:szCs w:val="24"/>
        </w:rPr>
        <w:t xml:space="preserve"> eller </w:t>
      </w:r>
      <w:proofErr w:type="spellStart"/>
      <w:r w:rsidRPr="003E31F5">
        <w:rPr>
          <w:sz w:val="24"/>
          <w:szCs w:val="24"/>
        </w:rPr>
        <w:t>maternotoksiske</w:t>
      </w:r>
      <w:proofErr w:type="spellEnd"/>
      <w:r w:rsidRPr="003E31F5">
        <w:rPr>
          <w:sz w:val="24"/>
          <w:szCs w:val="24"/>
        </w:rPr>
        <w:t xml:space="preserve"> virkninger. Må kun anvendes i overensstemmelse med den ansvarlige dyrlæges vurdering af benefit/</w:t>
      </w:r>
      <w:proofErr w:type="spellStart"/>
      <w:r w:rsidRPr="003E31F5">
        <w:rPr>
          <w:sz w:val="24"/>
          <w:szCs w:val="24"/>
        </w:rPr>
        <w:t>risk</w:t>
      </w:r>
      <w:proofErr w:type="spellEnd"/>
      <w:r w:rsidRPr="003E31F5">
        <w:rPr>
          <w:sz w:val="24"/>
          <w:szCs w:val="24"/>
        </w:rPr>
        <w:t>-forholdet.</w:t>
      </w:r>
    </w:p>
    <w:p w14:paraId="3F18F405" w14:textId="77777777" w:rsidR="003E31F5" w:rsidRPr="003E31F5" w:rsidRDefault="003E31F5" w:rsidP="003E31F5">
      <w:pPr>
        <w:jc w:val="both"/>
        <w:rPr>
          <w:sz w:val="24"/>
          <w:szCs w:val="24"/>
        </w:rPr>
      </w:pPr>
    </w:p>
    <w:p w14:paraId="3B5642FA" w14:textId="77777777" w:rsidR="003E31F5" w:rsidRPr="003E31F5" w:rsidRDefault="003E31F5" w:rsidP="003E31F5">
      <w:pPr>
        <w:tabs>
          <w:tab w:val="left" w:pos="0"/>
        </w:tabs>
        <w:ind w:left="567" w:hanging="567"/>
        <w:jc w:val="both"/>
        <w:rPr>
          <w:sz w:val="24"/>
          <w:szCs w:val="24"/>
        </w:rPr>
      </w:pPr>
      <w:r w:rsidRPr="003E31F5">
        <w:rPr>
          <w:b/>
          <w:bCs/>
          <w:sz w:val="24"/>
          <w:szCs w:val="24"/>
        </w:rPr>
        <w:t>3.8</w:t>
      </w:r>
      <w:r w:rsidRPr="003E31F5">
        <w:rPr>
          <w:b/>
          <w:bCs/>
          <w:sz w:val="24"/>
          <w:szCs w:val="24"/>
        </w:rPr>
        <w:tab/>
        <w:t>Interaktion med andre lægemidler og andre former for interaktion</w:t>
      </w:r>
    </w:p>
    <w:p w14:paraId="77543E85" w14:textId="77777777" w:rsidR="003E31F5" w:rsidRPr="003E31F5" w:rsidRDefault="003E31F5" w:rsidP="003E31F5">
      <w:pPr>
        <w:jc w:val="both"/>
        <w:rPr>
          <w:sz w:val="24"/>
          <w:szCs w:val="24"/>
        </w:rPr>
      </w:pPr>
    </w:p>
    <w:p w14:paraId="75EF5C04" w14:textId="77777777" w:rsidR="003E31F5" w:rsidRPr="003E31F5" w:rsidRDefault="003E31F5" w:rsidP="003E31F5">
      <w:pPr>
        <w:ind w:firstLine="567"/>
        <w:jc w:val="both"/>
        <w:rPr>
          <w:sz w:val="24"/>
          <w:szCs w:val="24"/>
        </w:rPr>
      </w:pPr>
      <w:r w:rsidRPr="003E31F5">
        <w:rPr>
          <w:sz w:val="24"/>
          <w:szCs w:val="24"/>
        </w:rPr>
        <w:t>Ingen kendte.</w:t>
      </w:r>
    </w:p>
    <w:p w14:paraId="7AA9EE46" w14:textId="77777777" w:rsidR="003E31F5" w:rsidRPr="003E31F5" w:rsidRDefault="003E31F5" w:rsidP="003E31F5">
      <w:pPr>
        <w:jc w:val="both"/>
        <w:rPr>
          <w:sz w:val="24"/>
          <w:szCs w:val="24"/>
        </w:rPr>
      </w:pPr>
    </w:p>
    <w:p w14:paraId="6426F820" w14:textId="77777777" w:rsidR="003E31F5" w:rsidRPr="003E31F5" w:rsidRDefault="003E31F5" w:rsidP="003E31F5">
      <w:pPr>
        <w:tabs>
          <w:tab w:val="left" w:pos="0"/>
        </w:tabs>
        <w:ind w:left="567" w:hanging="567"/>
        <w:jc w:val="both"/>
        <w:rPr>
          <w:sz w:val="24"/>
          <w:szCs w:val="24"/>
        </w:rPr>
      </w:pPr>
      <w:r w:rsidRPr="003E31F5">
        <w:rPr>
          <w:b/>
          <w:sz w:val="24"/>
          <w:szCs w:val="24"/>
        </w:rPr>
        <w:t>3.9</w:t>
      </w:r>
      <w:r w:rsidRPr="003E31F5">
        <w:rPr>
          <w:b/>
          <w:sz w:val="24"/>
          <w:szCs w:val="24"/>
        </w:rPr>
        <w:tab/>
        <w:t>Administrationsveje og dosering</w:t>
      </w:r>
    </w:p>
    <w:p w14:paraId="4609D7D7" w14:textId="77777777" w:rsidR="003E31F5" w:rsidRPr="003E31F5" w:rsidRDefault="003E31F5" w:rsidP="003E31F5">
      <w:pPr>
        <w:jc w:val="both"/>
        <w:rPr>
          <w:sz w:val="24"/>
          <w:szCs w:val="24"/>
        </w:rPr>
      </w:pPr>
    </w:p>
    <w:p w14:paraId="02AA2262" w14:textId="77777777" w:rsidR="003E31F5" w:rsidRPr="003E31F5" w:rsidRDefault="003E31F5" w:rsidP="003E31F5">
      <w:pPr>
        <w:ind w:firstLine="567"/>
        <w:jc w:val="both"/>
        <w:rPr>
          <w:sz w:val="24"/>
          <w:szCs w:val="24"/>
        </w:rPr>
      </w:pPr>
      <w:r w:rsidRPr="003E31F5">
        <w:rPr>
          <w:sz w:val="24"/>
          <w:szCs w:val="24"/>
        </w:rPr>
        <w:t>Kvæg, heste:</w:t>
      </w:r>
    </w:p>
    <w:p w14:paraId="53F5C3D2" w14:textId="77777777" w:rsidR="003E31F5" w:rsidRPr="003E31F5" w:rsidRDefault="003E31F5" w:rsidP="003E31F5">
      <w:pPr>
        <w:ind w:left="567"/>
        <w:jc w:val="both"/>
        <w:rPr>
          <w:sz w:val="24"/>
          <w:szCs w:val="24"/>
        </w:rPr>
      </w:pPr>
      <w:r w:rsidRPr="003E31F5">
        <w:rPr>
          <w:sz w:val="24"/>
          <w:szCs w:val="24"/>
        </w:rPr>
        <w:lastRenderedPageBreak/>
        <w:t>Intravenøs anvendelse.</w:t>
      </w:r>
    </w:p>
    <w:p w14:paraId="16662E4E" w14:textId="77777777" w:rsidR="003E31F5" w:rsidRPr="003E31F5" w:rsidRDefault="003E31F5" w:rsidP="003E31F5">
      <w:pPr>
        <w:ind w:left="567"/>
        <w:jc w:val="both"/>
        <w:rPr>
          <w:sz w:val="24"/>
          <w:szCs w:val="24"/>
        </w:rPr>
      </w:pPr>
    </w:p>
    <w:p w14:paraId="690B16BD" w14:textId="77777777" w:rsidR="003E31F5" w:rsidRPr="003E31F5" w:rsidRDefault="003E31F5" w:rsidP="003E31F5">
      <w:pPr>
        <w:ind w:left="567"/>
        <w:jc w:val="both"/>
        <w:rPr>
          <w:sz w:val="24"/>
          <w:szCs w:val="24"/>
        </w:rPr>
      </w:pPr>
      <w:r w:rsidRPr="003E31F5">
        <w:rPr>
          <w:sz w:val="24"/>
          <w:szCs w:val="24"/>
        </w:rPr>
        <w:t>Hunde:</w:t>
      </w:r>
    </w:p>
    <w:p w14:paraId="69743789" w14:textId="77777777" w:rsidR="003E31F5" w:rsidRPr="003E31F5" w:rsidRDefault="003E31F5" w:rsidP="003E31F5">
      <w:pPr>
        <w:ind w:left="567"/>
        <w:jc w:val="both"/>
        <w:rPr>
          <w:sz w:val="24"/>
          <w:szCs w:val="24"/>
        </w:rPr>
      </w:pPr>
      <w:r w:rsidRPr="003E31F5">
        <w:rPr>
          <w:sz w:val="24"/>
          <w:szCs w:val="24"/>
        </w:rPr>
        <w:t>Intravenøs, intramuskulær og subkutan anvendelse.</w:t>
      </w:r>
    </w:p>
    <w:p w14:paraId="2A836BAC" w14:textId="77777777" w:rsidR="003E31F5" w:rsidRPr="003E31F5" w:rsidRDefault="003E31F5" w:rsidP="003E31F5">
      <w:pPr>
        <w:autoSpaceDE w:val="0"/>
        <w:autoSpaceDN w:val="0"/>
        <w:adjustRightInd w:val="0"/>
        <w:ind w:left="567"/>
        <w:jc w:val="both"/>
        <w:rPr>
          <w:sz w:val="24"/>
          <w:szCs w:val="24"/>
          <w:lang w:eastAsia="en-GB"/>
        </w:rPr>
      </w:pPr>
    </w:p>
    <w:p w14:paraId="0EC6645A" w14:textId="77777777" w:rsidR="003E31F5" w:rsidRPr="003E31F5" w:rsidRDefault="003E31F5" w:rsidP="003E31F5">
      <w:pPr>
        <w:autoSpaceDE w:val="0"/>
        <w:autoSpaceDN w:val="0"/>
        <w:adjustRightInd w:val="0"/>
        <w:ind w:left="567"/>
        <w:jc w:val="both"/>
        <w:rPr>
          <w:sz w:val="24"/>
          <w:szCs w:val="24"/>
        </w:rPr>
      </w:pPr>
      <w:r w:rsidRPr="003E31F5">
        <w:rPr>
          <w:sz w:val="24"/>
          <w:szCs w:val="24"/>
        </w:rPr>
        <w:t xml:space="preserve">Det anbefales, at opløsningen opvarmes til kropstemperatur inden administration. </w:t>
      </w:r>
    </w:p>
    <w:p w14:paraId="6C049361" w14:textId="77777777" w:rsidR="003E31F5" w:rsidRPr="003E31F5" w:rsidRDefault="003E31F5" w:rsidP="003E31F5">
      <w:pPr>
        <w:autoSpaceDE w:val="0"/>
        <w:autoSpaceDN w:val="0"/>
        <w:adjustRightInd w:val="0"/>
        <w:ind w:left="567"/>
        <w:jc w:val="both"/>
        <w:rPr>
          <w:noProof/>
          <w:sz w:val="24"/>
          <w:szCs w:val="24"/>
        </w:rPr>
      </w:pPr>
      <w:r w:rsidRPr="003E31F5">
        <w:rPr>
          <w:sz w:val="24"/>
          <w:szCs w:val="24"/>
        </w:rPr>
        <w:t xml:space="preserve">Dosen afhænger af dyrets legemsvægt og tilstand. </w:t>
      </w:r>
    </w:p>
    <w:p w14:paraId="0696E368" w14:textId="77777777" w:rsidR="003E31F5" w:rsidRPr="003E31F5" w:rsidRDefault="003E31F5" w:rsidP="003E31F5">
      <w:pPr>
        <w:jc w:val="both"/>
        <w:rPr>
          <w:noProof/>
          <w:sz w:val="24"/>
          <w:szCs w:val="24"/>
        </w:rPr>
      </w:pPr>
    </w:p>
    <w:tbl>
      <w:tblPr>
        <w:tblW w:w="905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4"/>
        <w:gridCol w:w="1761"/>
        <w:gridCol w:w="1802"/>
        <w:gridCol w:w="1988"/>
        <w:gridCol w:w="1790"/>
      </w:tblGrid>
      <w:tr w:rsidR="003E31F5" w:rsidRPr="003E31F5" w14:paraId="0AECFB51" w14:textId="77777777" w:rsidTr="003E31F5">
        <w:trPr>
          <w:trHeight w:val="300"/>
        </w:trPr>
        <w:tc>
          <w:tcPr>
            <w:tcW w:w="1714" w:type="dxa"/>
            <w:tcBorders>
              <w:top w:val="single" w:sz="6" w:space="0" w:color="auto"/>
              <w:left w:val="single" w:sz="6" w:space="0" w:color="auto"/>
              <w:bottom w:val="single" w:sz="6" w:space="0" w:color="auto"/>
              <w:right w:val="single" w:sz="6" w:space="0" w:color="auto"/>
            </w:tcBorders>
            <w:shd w:val="clear" w:color="auto" w:fill="auto"/>
            <w:vAlign w:val="center"/>
          </w:tcPr>
          <w:p w14:paraId="659EC74C" w14:textId="77777777" w:rsidR="003E31F5" w:rsidRPr="003E31F5" w:rsidRDefault="003E31F5" w:rsidP="00F3330A">
            <w:pPr>
              <w:pStyle w:val="Ingenafstand"/>
              <w:jc w:val="center"/>
              <w:rPr>
                <w:sz w:val="24"/>
                <w:szCs w:val="24"/>
              </w:rPr>
            </w:pPr>
            <w:r w:rsidRPr="003E31F5">
              <w:rPr>
                <w:sz w:val="24"/>
                <w:szCs w:val="24"/>
              </w:rPr>
              <w:t>Dyreart</w:t>
            </w:r>
          </w:p>
        </w:tc>
        <w:tc>
          <w:tcPr>
            <w:tcW w:w="1761" w:type="dxa"/>
            <w:tcBorders>
              <w:top w:val="single" w:sz="6" w:space="0" w:color="auto"/>
              <w:left w:val="single" w:sz="6" w:space="0" w:color="auto"/>
              <w:bottom w:val="single" w:sz="6" w:space="0" w:color="auto"/>
              <w:right w:val="single" w:sz="6" w:space="0" w:color="auto"/>
            </w:tcBorders>
            <w:shd w:val="clear" w:color="auto" w:fill="auto"/>
            <w:vAlign w:val="center"/>
          </w:tcPr>
          <w:p w14:paraId="1750A97F" w14:textId="77777777" w:rsidR="003E31F5" w:rsidRPr="003E31F5" w:rsidRDefault="003E31F5" w:rsidP="00F3330A">
            <w:pPr>
              <w:pStyle w:val="Ingenafstand"/>
              <w:jc w:val="center"/>
              <w:rPr>
                <w:sz w:val="24"/>
                <w:szCs w:val="24"/>
              </w:rPr>
            </w:pPr>
            <w:r w:rsidRPr="003E31F5">
              <w:rPr>
                <w:sz w:val="24"/>
                <w:szCs w:val="24"/>
              </w:rPr>
              <w:t xml:space="preserve">Dosis af </w:t>
            </w:r>
            <w:proofErr w:type="spellStart"/>
            <w:r w:rsidRPr="003E31F5">
              <w:rPr>
                <w:sz w:val="24"/>
                <w:szCs w:val="24"/>
              </w:rPr>
              <w:t>butafosfan</w:t>
            </w:r>
            <w:proofErr w:type="spellEnd"/>
            <w:r w:rsidRPr="003E31F5">
              <w:rPr>
                <w:sz w:val="24"/>
                <w:szCs w:val="24"/>
              </w:rPr>
              <w:t xml:space="preserve"> (mg/kg legemsvægt)</w:t>
            </w:r>
          </w:p>
        </w:tc>
        <w:tc>
          <w:tcPr>
            <w:tcW w:w="1802" w:type="dxa"/>
            <w:tcBorders>
              <w:top w:val="single" w:sz="6" w:space="0" w:color="auto"/>
              <w:left w:val="single" w:sz="6" w:space="0" w:color="auto"/>
              <w:bottom w:val="single" w:sz="6" w:space="0" w:color="auto"/>
              <w:right w:val="single" w:sz="6" w:space="0" w:color="auto"/>
            </w:tcBorders>
            <w:shd w:val="clear" w:color="auto" w:fill="auto"/>
            <w:vAlign w:val="center"/>
          </w:tcPr>
          <w:p w14:paraId="0C831C6C" w14:textId="77777777" w:rsidR="003E31F5" w:rsidRPr="003E31F5" w:rsidRDefault="003E31F5" w:rsidP="00F3330A">
            <w:pPr>
              <w:pStyle w:val="Ingenafstand"/>
              <w:jc w:val="center"/>
              <w:rPr>
                <w:sz w:val="24"/>
                <w:szCs w:val="24"/>
              </w:rPr>
            </w:pPr>
            <w:r w:rsidRPr="003E31F5">
              <w:rPr>
                <w:sz w:val="24"/>
                <w:szCs w:val="24"/>
              </w:rPr>
              <w:t xml:space="preserve">Dosis af </w:t>
            </w:r>
            <w:proofErr w:type="spellStart"/>
            <w:r w:rsidRPr="003E31F5">
              <w:rPr>
                <w:sz w:val="24"/>
                <w:szCs w:val="24"/>
              </w:rPr>
              <w:t>cyanocobalamin</w:t>
            </w:r>
            <w:proofErr w:type="spellEnd"/>
            <w:r w:rsidRPr="003E31F5">
              <w:rPr>
                <w:sz w:val="24"/>
                <w:szCs w:val="24"/>
              </w:rPr>
              <w:t xml:space="preserve"> (mg/kg legemsvægt)</w:t>
            </w: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14:paraId="1CE5FFF4" w14:textId="77777777" w:rsidR="003E31F5" w:rsidRPr="003E31F5" w:rsidRDefault="003E31F5" w:rsidP="00F3330A">
            <w:pPr>
              <w:pStyle w:val="Ingenafstand"/>
              <w:jc w:val="center"/>
              <w:rPr>
                <w:sz w:val="24"/>
                <w:szCs w:val="24"/>
              </w:rPr>
            </w:pPr>
            <w:r w:rsidRPr="003E31F5">
              <w:rPr>
                <w:sz w:val="24"/>
                <w:szCs w:val="24"/>
              </w:rPr>
              <w:t>Dosisvolumen af veterinærlægemidlet</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tcPr>
          <w:p w14:paraId="3E98E744" w14:textId="77777777" w:rsidR="003E31F5" w:rsidRPr="003E31F5" w:rsidRDefault="003E31F5" w:rsidP="00F3330A">
            <w:pPr>
              <w:pStyle w:val="Ingenafstand"/>
              <w:jc w:val="center"/>
              <w:rPr>
                <w:sz w:val="24"/>
                <w:szCs w:val="24"/>
              </w:rPr>
            </w:pPr>
            <w:r w:rsidRPr="003E31F5">
              <w:rPr>
                <w:sz w:val="24"/>
                <w:szCs w:val="24"/>
              </w:rPr>
              <w:t>Administration</w:t>
            </w:r>
          </w:p>
        </w:tc>
      </w:tr>
      <w:tr w:rsidR="003E31F5" w:rsidRPr="003E31F5" w14:paraId="7EA98A29" w14:textId="77777777" w:rsidTr="003E31F5">
        <w:trPr>
          <w:trHeight w:val="300"/>
        </w:trPr>
        <w:tc>
          <w:tcPr>
            <w:tcW w:w="1714" w:type="dxa"/>
            <w:tcBorders>
              <w:top w:val="single" w:sz="6" w:space="0" w:color="auto"/>
              <w:left w:val="single" w:sz="6" w:space="0" w:color="auto"/>
              <w:bottom w:val="single" w:sz="6" w:space="0" w:color="auto"/>
              <w:right w:val="single" w:sz="6" w:space="0" w:color="auto"/>
            </w:tcBorders>
            <w:shd w:val="clear" w:color="auto" w:fill="auto"/>
            <w:vAlign w:val="center"/>
          </w:tcPr>
          <w:p w14:paraId="4071FD36" w14:textId="77777777" w:rsidR="003E31F5" w:rsidRPr="003E31F5" w:rsidRDefault="003E31F5" w:rsidP="00F3330A">
            <w:pPr>
              <w:pStyle w:val="Ingenafstand"/>
              <w:jc w:val="center"/>
              <w:rPr>
                <w:sz w:val="24"/>
                <w:szCs w:val="24"/>
              </w:rPr>
            </w:pPr>
            <w:r w:rsidRPr="003E31F5">
              <w:rPr>
                <w:sz w:val="24"/>
                <w:szCs w:val="24"/>
              </w:rPr>
              <w:t>Kvæg</w:t>
            </w:r>
          </w:p>
          <w:p w14:paraId="700BCF97" w14:textId="77777777" w:rsidR="003E31F5" w:rsidRPr="003E31F5" w:rsidRDefault="003E31F5" w:rsidP="00F3330A">
            <w:pPr>
              <w:pStyle w:val="Ingenafstand"/>
              <w:jc w:val="center"/>
              <w:rPr>
                <w:sz w:val="24"/>
                <w:szCs w:val="24"/>
              </w:rPr>
            </w:pPr>
            <w:r w:rsidRPr="003E31F5">
              <w:rPr>
                <w:sz w:val="24"/>
                <w:szCs w:val="24"/>
              </w:rPr>
              <w:t>Heste</w:t>
            </w:r>
          </w:p>
        </w:tc>
        <w:tc>
          <w:tcPr>
            <w:tcW w:w="1761" w:type="dxa"/>
            <w:tcBorders>
              <w:top w:val="single" w:sz="6" w:space="0" w:color="auto"/>
              <w:left w:val="single" w:sz="6" w:space="0" w:color="auto"/>
              <w:bottom w:val="single" w:sz="6" w:space="0" w:color="auto"/>
              <w:right w:val="single" w:sz="6" w:space="0" w:color="auto"/>
            </w:tcBorders>
            <w:shd w:val="clear" w:color="auto" w:fill="auto"/>
            <w:vAlign w:val="center"/>
          </w:tcPr>
          <w:p w14:paraId="1027BEEE" w14:textId="77777777" w:rsidR="003E31F5" w:rsidRPr="003E31F5" w:rsidRDefault="003E31F5" w:rsidP="00F3330A">
            <w:pPr>
              <w:pStyle w:val="Ingenafstand"/>
              <w:jc w:val="center"/>
              <w:rPr>
                <w:sz w:val="24"/>
                <w:szCs w:val="24"/>
              </w:rPr>
            </w:pPr>
            <w:r w:rsidRPr="003E31F5">
              <w:rPr>
                <w:sz w:val="24"/>
                <w:szCs w:val="24"/>
              </w:rPr>
              <w:t>5-10</w:t>
            </w:r>
          </w:p>
        </w:tc>
        <w:tc>
          <w:tcPr>
            <w:tcW w:w="1802" w:type="dxa"/>
            <w:tcBorders>
              <w:top w:val="single" w:sz="6" w:space="0" w:color="auto"/>
              <w:left w:val="single" w:sz="6" w:space="0" w:color="auto"/>
              <w:bottom w:val="single" w:sz="6" w:space="0" w:color="auto"/>
              <w:right w:val="single" w:sz="6" w:space="0" w:color="auto"/>
            </w:tcBorders>
            <w:shd w:val="clear" w:color="auto" w:fill="auto"/>
            <w:vAlign w:val="center"/>
          </w:tcPr>
          <w:p w14:paraId="5FD479AA" w14:textId="77777777" w:rsidR="003E31F5" w:rsidRPr="003E31F5" w:rsidRDefault="003E31F5" w:rsidP="00F3330A">
            <w:pPr>
              <w:pStyle w:val="Ingenafstand"/>
              <w:jc w:val="center"/>
              <w:rPr>
                <w:sz w:val="24"/>
                <w:szCs w:val="24"/>
              </w:rPr>
            </w:pPr>
            <w:r w:rsidRPr="003E31F5">
              <w:rPr>
                <w:sz w:val="24"/>
                <w:szCs w:val="24"/>
              </w:rPr>
              <w:t>0,0025-0,005</w:t>
            </w: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14:paraId="754C5A5A" w14:textId="77777777" w:rsidR="003E31F5" w:rsidRPr="003E31F5" w:rsidRDefault="003E31F5" w:rsidP="00F3330A">
            <w:pPr>
              <w:pStyle w:val="Ingenafstand"/>
              <w:jc w:val="center"/>
              <w:rPr>
                <w:sz w:val="24"/>
                <w:szCs w:val="24"/>
              </w:rPr>
            </w:pPr>
            <w:r w:rsidRPr="003E31F5">
              <w:rPr>
                <w:sz w:val="24"/>
                <w:szCs w:val="24"/>
              </w:rPr>
              <w:t>5-10 ml/100 kg</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tcPr>
          <w:p w14:paraId="0D33289B" w14:textId="77777777" w:rsidR="003E31F5" w:rsidRPr="003E31F5" w:rsidRDefault="003E31F5" w:rsidP="00F3330A">
            <w:pPr>
              <w:pStyle w:val="Ingenafstand"/>
              <w:jc w:val="center"/>
              <w:rPr>
                <w:sz w:val="24"/>
                <w:szCs w:val="24"/>
              </w:rPr>
            </w:pPr>
            <w:proofErr w:type="spellStart"/>
            <w:r w:rsidRPr="003E31F5">
              <w:rPr>
                <w:sz w:val="24"/>
                <w:szCs w:val="24"/>
              </w:rPr>
              <w:t>i.v</w:t>
            </w:r>
            <w:proofErr w:type="spellEnd"/>
            <w:r w:rsidRPr="003E31F5">
              <w:rPr>
                <w:sz w:val="24"/>
                <w:szCs w:val="24"/>
              </w:rPr>
              <w:t>.</w:t>
            </w:r>
          </w:p>
        </w:tc>
      </w:tr>
      <w:tr w:rsidR="003E31F5" w:rsidRPr="003E31F5" w14:paraId="6ACDB19F" w14:textId="77777777" w:rsidTr="003E31F5">
        <w:trPr>
          <w:trHeight w:val="300"/>
        </w:trPr>
        <w:tc>
          <w:tcPr>
            <w:tcW w:w="1714" w:type="dxa"/>
            <w:tcBorders>
              <w:top w:val="single" w:sz="6" w:space="0" w:color="auto"/>
              <w:left w:val="single" w:sz="6" w:space="0" w:color="auto"/>
              <w:bottom w:val="single" w:sz="6" w:space="0" w:color="auto"/>
              <w:right w:val="single" w:sz="6" w:space="0" w:color="auto"/>
            </w:tcBorders>
            <w:shd w:val="clear" w:color="auto" w:fill="auto"/>
            <w:vAlign w:val="center"/>
          </w:tcPr>
          <w:p w14:paraId="49264E84" w14:textId="77777777" w:rsidR="003E31F5" w:rsidRPr="003E31F5" w:rsidRDefault="003E31F5" w:rsidP="00F3330A">
            <w:pPr>
              <w:pStyle w:val="Ingenafstand"/>
              <w:jc w:val="center"/>
              <w:rPr>
                <w:sz w:val="24"/>
                <w:szCs w:val="24"/>
              </w:rPr>
            </w:pPr>
            <w:r w:rsidRPr="003E31F5">
              <w:rPr>
                <w:sz w:val="24"/>
                <w:szCs w:val="24"/>
              </w:rPr>
              <w:t>Hunde</w:t>
            </w:r>
          </w:p>
        </w:tc>
        <w:tc>
          <w:tcPr>
            <w:tcW w:w="1761" w:type="dxa"/>
            <w:tcBorders>
              <w:top w:val="single" w:sz="6" w:space="0" w:color="auto"/>
              <w:left w:val="single" w:sz="6" w:space="0" w:color="auto"/>
              <w:bottom w:val="single" w:sz="6" w:space="0" w:color="auto"/>
              <w:right w:val="single" w:sz="6" w:space="0" w:color="auto"/>
            </w:tcBorders>
            <w:shd w:val="clear" w:color="auto" w:fill="auto"/>
            <w:vAlign w:val="center"/>
          </w:tcPr>
          <w:p w14:paraId="5D9EEF19" w14:textId="77777777" w:rsidR="003E31F5" w:rsidRPr="003E31F5" w:rsidRDefault="003E31F5" w:rsidP="00F3330A">
            <w:pPr>
              <w:pStyle w:val="Ingenafstand"/>
              <w:jc w:val="center"/>
              <w:rPr>
                <w:sz w:val="24"/>
                <w:szCs w:val="24"/>
              </w:rPr>
            </w:pPr>
            <w:r w:rsidRPr="003E31F5">
              <w:rPr>
                <w:sz w:val="24"/>
                <w:szCs w:val="24"/>
              </w:rPr>
              <w:t>10-15</w:t>
            </w:r>
          </w:p>
        </w:tc>
        <w:tc>
          <w:tcPr>
            <w:tcW w:w="1802" w:type="dxa"/>
            <w:tcBorders>
              <w:top w:val="single" w:sz="6" w:space="0" w:color="auto"/>
              <w:left w:val="single" w:sz="6" w:space="0" w:color="auto"/>
              <w:bottom w:val="single" w:sz="6" w:space="0" w:color="auto"/>
              <w:right w:val="single" w:sz="6" w:space="0" w:color="auto"/>
            </w:tcBorders>
            <w:shd w:val="clear" w:color="auto" w:fill="auto"/>
            <w:vAlign w:val="center"/>
          </w:tcPr>
          <w:p w14:paraId="3547876C" w14:textId="77777777" w:rsidR="003E31F5" w:rsidRPr="003E31F5" w:rsidRDefault="003E31F5" w:rsidP="00F3330A">
            <w:pPr>
              <w:pStyle w:val="Ingenafstand"/>
              <w:jc w:val="center"/>
              <w:rPr>
                <w:sz w:val="24"/>
                <w:szCs w:val="24"/>
              </w:rPr>
            </w:pPr>
            <w:r w:rsidRPr="003E31F5">
              <w:rPr>
                <w:sz w:val="24"/>
                <w:szCs w:val="24"/>
              </w:rPr>
              <w:t>0,005-0,0075</w:t>
            </w: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14:paraId="1422FEF2" w14:textId="77777777" w:rsidR="003E31F5" w:rsidRPr="003E31F5" w:rsidRDefault="003E31F5" w:rsidP="00F3330A">
            <w:pPr>
              <w:pStyle w:val="Ingenafstand"/>
              <w:jc w:val="center"/>
              <w:rPr>
                <w:sz w:val="24"/>
                <w:szCs w:val="24"/>
              </w:rPr>
            </w:pPr>
            <w:r w:rsidRPr="003E31F5">
              <w:rPr>
                <w:sz w:val="24"/>
                <w:szCs w:val="24"/>
              </w:rPr>
              <w:t>0,1- 0,15 ml/kg</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tcPr>
          <w:p w14:paraId="1D9B530C" w14:textId="77777777" w:rsidR="003E31F5" w:rsidRPr="003E31F5" w:rsidRDefault="003E31F5" w:rsidP="00F3330A">
            <w:pPr>
              <w:pStyle w:val="Ingenafstand"/>
              <w:jc w:val="center"/>
              <w:rPr>
                <w:sz w:val="24"/>
                <w:szCs w:val="24"/>
              </w:rPr>
            </w:pPr>
            <w:proofErr w:type="spellStart"/>
            <w:r w:rsidRPr="003E31F5">
              <w:rPr>
                <w:sz w:val="24"/>
                <w:szCs w:val="24"/>
              </w:rPr>
              <w:t>i.v</w:t>
            </w:r>
            <w:proofErr w:type="spellEnd"/>
            <w:r w:rsidRPr="003E31F5">
              <w:rPr>
                <w:sz w:val="24"/>
                <w:szCs w:val="24"/>
              </w:rPr>
              <w:t xml:space="preserve">., </w:t>
            </w:r>
            <w:proofErr w:type="spellStart"/>
            <w:r w:rsidRPr="003E31F5">
              <w:rPr>
                <w:sz w:val="24"/>
                <w:szCs w:val="24"/>
              </w:rPr>
              <w:t>i.m</w:t>
            </w:r>
            <w:proofErr w:type="spellEnd"/>
            <w:r w:rsidRPr="003E31F5">
              <w:rPr>
                <w:sz w:val="24"/>
                <w:szCs w:val="24"/>
              </w:rPr>
              <w:t xml:space="preserve">., </w:t>
            </w:r>
            <w:proofErr w:type="spellStart"/>
            <w:r w:rsidRPr="003E31F5">
              <w:rPr>
                <w:sz w:val="24"/>
                <w:szCs w:val="24"/>
              </w:rPr>
              <w:t>s.c</w:t>
            </w:r>
            <w:proofErr w:type="spellEnd"/>
            <w:r w:rsidRPr="003E31F5">
              <w:rPr>
                <w:sz w:val="24"/>
                <w:szCs w:val="24"/>
              </w:rPr>
              <w:t>.</w:t>
            </w:r>
          </w:p>
        </w:tc>
      </w:tr>
    </w:tbl>
    <w:p w14:paraId="70241ECA" w14:textId="77777777" w:rsidR="003E31F5" w:rsidRPr="003E31F5" w:rsidRDefault="003E31F5" w:rsidP="003E31F5">
      <w:pPr>
        <w:rPr>
          <w:noProof/>
          <w:sz w:val="24"/>
          <w:szCs w:val="24"/>
        </w:rPr>
      </w:pPr>
    </w:p>
    <w:p w14:paraId="34BE194E" w14:textId="77777777" w:rsidR="003E31F5" w:rsidRPr="003E31F5" w:rsidRDefault="003E31F5" w:rsidP="003E31F5">
      <w:pPr>
        <w:ind w:left="567"/>
        <w:jc w:val="both"/>
        <w:rPr>
          <w:noProof/>
          <w:sz w:val="24"/>
          <w:szCs w:val="24"/>
        </w:rPr>
      </w:pPr>
      <w:r w:rsidRPr="003E31F5">
        <w:rPr>
          <w:sz w:val="24"/>
          <w:szCs w:val="24"/>
        </w:rPr>
        <w:t xml:space="preserve">Ved understøttende behandling af sekundær </w:t>
      </w:r>
      <w:proofErr w:type="spellStart"/>
      <w:r w:rsidRPr="003E31F5">
        <w:rPr>
          <w:sz w:val="24"/>
          <w:szCs w:val="24"/>
        </w:rPr>
        <w:t>ketose</w:t>
      </w:r>
      <w:proofErr w:type="spellEnd"/>
      <w:r w:rsidRPr="003E31F5">
        <w:rPr>
          <w:sz w:val="24"/>
          <w:szCs w:val="24"/>
        </w:rPr>
        <w:t xml:space="preserve"> hos køer bør den anbefalede dosis indgives på tre på hinanden følgende dage.</w:t>
      </w:r>
    </w:p>
    <w:p w14:paraId="7BDD8ACB" w14:textId="77777777" w:rsidR="003E31F5" w:rsidRPr="003E31F5" w:rsidRDefault="003E31F5" w:rsidP="003E31F5">
      <w:pPr>
        <w:ind w:left="567"/>
        <w:jc w:val="both"/>
        <w:rPr>
          <w:noProof/>
          <w:sz w:val="24"/>
          <w:szCs w:val="24"/>
        </w:rPr>
      </w:pPr>
      <w:r w:rsidRPr="003E31F5">
        <w:rPr>
          <w:sz w:val="24"/>
          <w:szCs w:val="24"/>
        </w:rPr>
        <w:t xml:space="preserve">Ved forebyggelse af </w:t>
      </w:r>
      <w:proofErr w:type="spellStart"/>
      <w:r w:rsidRPr="003E31F5">
        <w:rPr>
          <w:sz w:val="24"/>
          <w:szCs w:val="24"/>
        </w:rPr>
        <w:t>ketose</w:t>
      </w:r>
      <w:proofErr w:type="spellEnd"/>
      <w:r w:rsidRPr="003E31F5">
        <w:rPr>
          <w:sz w:val="24"/>
          <w:szCs w:val="24"/>
        </w:rPr>
        <w:t xml:space="preserve"> hos køer bør den anbefalede dosis indgives på tre på hinanden følgende dage inden for 10 dage før forventet kælvning.</w:t>
      </w:r>
    </w:p>
    <w:p w14:paraId="7D227631" w14:textId="77777777" w:rsidR="003E31F5" w:rsidRPr="003E31F5" w:rsidRDefault="003E31F5" w:rsidP="003E31F5">
      <w:pPr>
        <w:ind w:left="567"/>
        <w:jc w:val="both"/>
        <w:rPr>
          <w:noProof/>
          <w:sz w:val="24"/>
          <w:szCs w:val="24"/>
        </w:rPr>
      </w:pPr>
      <w:r w:rsidRPr="003E31F5">
        <w:rPr>
          <w:sz w:val="24"/>
          <w:szCs w:val="24"/>
        </w:rPr>
        <w:t>Ved andre indikationer bør behandlingen gentages efter behov.</w:t>
      </w:r>
    </w:p>
    <w:p w14:paraId="2E1D3E19" w14:textId="77777777" w:rsidR="003E31F5" w:rsidRPr="003E31F5" w:rsidRDefault="003E31F5" w:rsidP="003E31F5">
      <w:pPr>
        <w:ind w:left="567"/>
        <w:jc w:val="both"/>
        <w:rPr>
          <w:noProof/>
          <w:sz w:val="24"/>
          <w:szCs w:val="24"/>
        </w:rPr>
      </w:pPr>
    </w:p>
    <w:p w14:paraId="32E40825" w14:textId="77777777" w:rsidR="003E31F5" w:rsidRPr="003E31F5" w:rsidRDefault="003E31F5" w:rsidP="003E31F5">
      <w:pPr>
        <w:pStyle w:val="Brdtekst"/>
        <w:ind w:left="567"/>
        <w:rPr>
          <w:rFonts w:cs="Times New Roman"/>
          <w:i w:val="0"/>
          <w:iCs/>
          <w:sz w:val="24"/>
          <w:szCs w:val="24"/>
        </w:rPr>
      </w:pPr>
      <w:r w:rsidRPr="003E31F5">
        <w:rPr>
          <w:rFonts w:cs="Times New Roman"/>
          <w:sz w:val="24"/>
          <w:szCs w:val="24"/>
        </w:rPr>
        <w:t>Proppen kan gennemstikkes sikkert op til 40 gange. Hvis mere end 40 gennemstikninger er påkrævet, anbefales det at bruge en optrækskanyle.</w:t>
      </w:r>
    </w:p>
    <w:p w14:paraId="71193CB8" w14:textId="77777777" w:rsidR="003E31F5" w:rsidRPr="003E31F5" w:rsidRDefault="003E31F5" w:rsidP="003E31F5">
      <w:pPr>
        <w:pStyle w:val="Brdtekst"/>
        <w:ind w:left="567"/>
        <w:rPr>
          <w:rFonts w:cs="Times New Roman"/>
          <w:i w:val="0"/>
          <w:iCs/>
          <w:sz w:val="24"/>
          <w:szCs w:val="24"/>
        </w:rPr>
      </w:pPr>
      <w:r w:rsidRPr="003E31F5">
        <w:rPr>
          <w:rFonts w:cs="Times New Roman"/>
          <w:sz w:val="24"/>
          <w:szCs w:val="24"/>
        </w:rPr>
        <w:t>Det anbefales at anvende 100 ml-pakningen ved behandling af hunde.</w:t>
      </w:r>
    </w:p>
    <w:p w14:paraId="703B5168" w14:textId="77777777" w:rsidR="003E31F5" w:rsidRPr="003E31F5" w:rsidRDefault="003E31F5" w:rsidP="003E31F5">
      <w:pPr>
        <w:jc w:val="both"/>
        <w:rPr>
          <w:sz w:val="24"/>
          <w:szCs w:val="24"/>
        </w:rPr>
      </w:pPr>
    </w:p>
    <w:p w14:paraId="2EAEF8A5" w14:textId="77777777" w:rsidR="003E31F5" w:rsidRPr="003E31F5" w:rsidRDefault="003E31F5" w:rsidP="003E31F5">
      <w:pPr>
        <w:tabs>
          <w:tab w:val="left" w:pos="0"/>
        </w:tabs>
        <w:ind w:left="567" w:hanging="567"/>
        <w:jc w:val="both"/>
        <w:rPr>
          <w:sz w:val="24"/>
          <w:szCs w:val="24"/>
        </w:rPr>
      </w:pPr>
      <w:r w:rsidRPr="003E31F5">
        <w:rPr>
          <w:b/>
          <w:sz w:val="24"/>
          <w:szCs w:val="24"/>
        </w:rPr>
        <w:t>3.10</w:t>
      </w:r>
      <w:r w:rsidRPr="003E31F5">
        <w:rPr>
          <w:b/>
          <w:sz w:val="24"/>
          <w:szCs w:val="24"/>
        </w:rPr>
        <w:tab/>
        <w:t>Symptomer på overdosering (og, hvis relevant, nødforanstaltninger og modgift)</w:t>
      </w:r>
    </w:p>
    <w:p w14:paraId="0985A125" w14:textId="77777777" w:rsidR="003E31F5" w:rsidRPr="003E31F5" w:rsidRDefault="003E31F5" w:rsidP="003E31F5">
      <w:pPr>
        <w:jc w:val="both"/>
        <w:rPr>
          <w:sz w:val="24"/>
          <w:szCs w:val="24"/>
        </w:rPr>
      </w:pPr>
    </w:p>
    <w:p w14:paraId="6683BBB1" w14:textId="77777777" w:rsidR="003E31F5" w:rsidRPr="003E31F5" w:rsidRDefault="003E31F5" w:rsidP="003E31F5">
      <w:pPr>
        <w:ind w:left="567"/>
        <w:jc w:val="both"/>
        <w:rPr>
          <w:sz w:val="24"/>
          <w:szCs w:val="24"/>
        </w:rPr>
      </w:pPr>
      <w:r w:rsidRPr="003E31F5">
        <w:rPr>
          <w:sz w:val="24"/>
          <w:szCs w:val="24"/>
        </w:rPr>
        <w:t>Ingen bivirkninger blev rapporteret efter intravenøse indgivelser af op til 5 gange den anbefalede dosis hos kvæg.</w:t>
      </w:r>
    </w:p>
    <w:p w14:paraId="66C4586E" w14:textId="77777777" w:rsidR="003E31F5" w:rsidRPr="003E31F5" w:rsidRDefault="003E31F5" w:rsidP="003E31F5">
      <w:pPr>
        <w:ind w:left="567"/>
        <w:jc w:val="both"/>
        <w:rPr>
          <w:sz w:val="24"/>
          <w:szCs w:val="24"/>
        </w:rPr>
      </w:pPr>
      <w:r w:rsidRPr="003E31F5">
        <w:rPr>
          <w:sz w:val="24"/>
          <w:szCs w:val="24"/>
        </w:rPr>
        <w:t>Bortset fra forbigående let hævelse ved injektionsstedet blev der ikke rapporteret om bivirkninger efter subkutane indgivelser af op til 5 gange den anbefalede dosis hos hunde.</w:t>
      </w:r>
    </w:p>
    <w:p w14:paraId="158159B7" w14:textId="77777777" w:rsidR="003E31F5" w:rsidRPr="003E31F5" w:rsidRDefault="003E31F5" w:rsidP="003E31F5">
      <w:pPr>
        <w:ind w:left="567"/>
        <w:jc w:val="both"/>
        <w:rPr>
          <w:sz w:val="24"/>
          <w:szCs w:val="24"/>
        </w:rPr>
      </w:pPr>
      <w:r w:rsidRPr="003E31F5">
        <w:rPr>
          <w:sz w:val="24"/>
          <w:szCs w:val="24"/>
        </w:rPr>
        <w:t>Der foreligger ingen data om overdosering hos hunde efter intravenøse og intramuskulære indgivelser.</w:t>
      </w:r>
    </w:p>
    <w:p w14:paraId="1E5B8E96" w14:textId="77777777" w:rsidR="003E31F5" w:rsidRPr="003E31F5" w:rsidRDefault="003E31F5" w:rsidP="003E31F5">
      <w:pPr>
        <w:ind w:left="567"/>
        <w:jc w:val="both"/>
        <w:rPr>
          <w:sz w:val="24"/>
          <w:szCs w:val="24"/>
        </w:rPr>
      </w:pPr>
      <w:r w:rsidRPr="003E31F5">
        <w:rPr>
          <w:sz w:val="24"/>
          <w:szCs w:val="24"/>
        </w:rPr>
        <w:t>Der foreligger ingen data om overdosering hos heste.</w:t>
      </w:r>
    </w:p>
    <w:p w14:paraId="3979C072" w14:textId="77777777" w:rsidR="003E31F5" w:rsidRPr="003E31F5" w:rsidRDefault="003E31F5" w:rsidP="003E31F5">
      <w:pPr>
        <w:jc w:val="both"/>
        <w:rPr>
          <w:sz w:val="24"/>
          <w:szCs w:val="24"/>
        </w:rPr>
      </w:pPr>
    </w:p>
    <w:p w14:paraId="0ED8B8D9" w14:textId="77777777" w:rsidR="003E31F5" w:rsidRPr="003E31F5" w:rsidRDefault="003E31F5" w:rsidP="003E31F5">
      <w:pPr>
        <w:keepNext/>
        <w:tabs>
          <w:tab w:val="left" w:pos="0"/>
        </w:tabs>
        <w:ind w:left="567" w:hanging="567"/>
        <w:jc w:val="both"/>
        <w:rPr>
          <w:sz w:val="24"/>
          <w:szCs w:val="24"/>
        </w:rPr>
      </w:pPr>
      <w:r w:rsidRPr="003E31F5">
        <w:rPr>
          <w:b/>
          <w:sz w:val="24"/>
          <w:szCs w:val="24"/>
        </w:rPr>
        <w:t>3.11</w:t>
      </w:r>
      <w:r w:rsidRPr="003E31F5">
        <w:rPr>
          <w:b/>
          <w:sz w:val="24"/>
          <w:szCs w:val="24"/>
        </w:rPr>
        <w:tab/>
        <w:t>Særlige begrænsninger og betingelser for anvendelse, herunder begrænsninger for anvendelsen af antimikrobielle og antiparasitære veterinærlægemidler for at begrænse risikoen for udvikling af resistens</w:t>
      </w:r>
    </w:p>
    <w:p w14:paraId="2B3811BC" w14:textId="77777777" w:rsidR="003E31F5" w:rsidRPr="003E31F5" w:rsidRDefault="003E31F5" w:rsidP="003E31F5">
      <w:pPr>
        <w:keepNext/>
        <w:jc w:val="both"/>
        <w:rPr>
          <w:sz w:val="24"/>
          <w:szCs w:val="24"/>
        </w:rPr>
      </w:pPr>
    </w:p>
    <w:p w14:paraId="210D15EB" w14:textId="77777777" w:rsidR="003E31F5" w:rsidRPr="003E31F5" w:rsidRDefault="003E31F5" w:rsidP="003E31F5">
      <w:pPr>
        <w:ind w:firstLine="567"/>
        <w:jc w:val="both"/>
        <w:rPr>
          <w:sz w:val="24"/>
          <w:szCs w:val="24"/>
        </w:rPr>
      </w:pPr>
      <w:r w:rsidRPr="003E31F5">
        <w:rPr>
          <w:sz w:val="24"/>
          <w:szCs w:val="24"/>
        </w:rPr>
        <w:t>Ikke relevant.</w:t>
      </w:r>
    </w:p>
    <w:p w14:paraId="0E0E89D4" w14:textId="77777777" w:rsidR="003E31F5" w:rsidRPr="003E31F5" w:rsidRDefault="003E31F5" w:rsidP="003E31F5">
      <w:pPr>
        <w:rPr>
          <w:sz w:val="24"/>
          <w:szCs w:val="24"/>
        </w:rPr>
      </w:pPr>
    </w:p>
    <w:p w14:paraId="5ECA38FE" w14:textId="77777777" w:rsidR="003E31F5" w:rsidRPr="003E31F5" w:rsidRDefault="003E31F5" w:rsidP="003E31F5">
      <w:pPr>
        <w:tabs>
          <w:tab w:val="left" w:pos="0"/>
        </w:tabs>
        <w:ind w:left="567" w:hanging="567"/>
        <w:jc w:val="both"/>
        <w:rPr>
          <w:sz w:val="24"/>
          <w:szCs w:val="24"/>
        </w:rPr>
      </w:pPr>
      <w:r w:rsidRPr="003E31F5">
        <w:rPr>
          <w:b/>
          <w:sz w:val="24"/>
          <w:szCs w:val="24"/>
        </w:rPr>
        <w:t>3.12</w:t>
      </w:r>
      <w:r w:rsidRPr="003E31F5">
        <w:rPr>
          <w:b/>
          <w:sz w:val="24"/>
          <w:szCs w:val="24"/>
        </w:rPr>
        <w:tab/>
        <w:t>Tilbageholdelsestid(er)</w:t>
      </w:r>
    </w:p>
    <w:p w14:paraId="0EF96435" w14:textId="77777777" w:rsidR="003E31F5" w:rsidRPr="003E31F5" w:rsidRDefault="003E31F5" w:rsidP="003E31F5">
      <w:pPr>
        <w:jc w:val="both"/>
        <w:rPr>
          <w:sz w:val="24"/>
          <w:szCs w:val="24"/>
        </w:rPr>
      </w:pPr>
    </w:p>
    <w:p w14:paraId="1086095E" w14:textId="77777777" w:rsidR="003E31F5" w:rsidRPr="003E31F5" w:rsidRDefault="003E31F5" w:rsidP="003E31F5">
      <w:pPr>
        <w:ind w:left="567"/>
        <w:jc w:val="both"/>
        <w:rPr>
          <w:sz w:val="24"/>
          <w:szCs w:val="24"/>
        </w:rPr>
      </w:pPr>
      <w:r w:rsidRPr="003E31F5">
        <w:rPr>
          <w:sz w:val="24"/>
          <w:szCs w:val="24"/>
        </w:rPr>
        <w:t>Kvæg og heste:</w:t>
      </w:r>
    </w:p>
    <w:p w14:paraId="012212E6" w14:textId="509E37B0" w:rsidR="003E31F5" w:rsidRPr="003E31F5" w:rsidRDefault="003E31F5" w:rsidP="003E31F5">
      <w:pPr>
        <w:ind w:left="567"/>
        <w:jc w:val="both"/>
        <w:rPr>
          <w:sz w:val="24"/>
          <w:szCs w:val="24"/>
        </w:rPr>
      </w:pPr>
      <w:bookmarkStart w:id="4" w:name="_Hlk189811831"/>
      <w:r w:rsidRPr="003E31F5">
        <w:rPr>
          <w:sz w:val="24"/>
          <w:szCs w:val="24"/>
        </w:rPr>
        <w:t>Slagtning</w:t>
      </w:r>
      <w:bookmarkEnd w:id="4"/>
      <w:r w:rsidRPr="003E31F5">
        <w:rPr>
          <w:sz w:val="24"/>
          <w:szCs w:val="24"/>
        </w:rPr>
        <w:t xml:space="preserve">: </w:t>
      </w:r>
      <w:r w:rsidRPr="003E31F5">
        <w:rPr>
          <w:sz w:val="24"/>
          <w:szCs w:val="24"/>
        </w:rPr>
        <w:tab/>
      </w:r>
      <w:r w:rsidRPr="003E31F5">
        <w:rPr>
          <w:sz w:val="24"/>
          <w:szCs w:val="24"/>
        </w:rPr>
        <w:tab/>
        <w:t>0 dage.</w:t>
      </w:r>
    </w:p>
    <w:p w14:paraId="133BBA6E" w14:textId="77777777" w:rsidR="003E31F5" w:rsidRPr="003E31F5" w:rsidRDefault="003E31F5" w:rsidP="003E31F5">
      <w:pPr>
        <w:ind w:left="567"/>
        <w:jc w:val="both"/>
        <w:rPr>
          <w:sz w:val="24"/>
          <w:szCs w:val="24"/>
        </w:rPr>
      </w:pPr>
      <w:r w:rsidRPr="003E31F5">
        <w:rPr>
          <w:sz w:val="24"/>
          <w:szCs w:val="24"/>
        </w:rPr>
        <w:t xml:space="preserve">Mælk: </w:t>
      </w:r>
      <w:r w:rsidRPr="003E31F5">
        <w:rPr>
          <w:sz w:val="24"/>
          <w:szCs w:val="24"/>
        </w:rPr>
        <w:tab/>
      </w:r>
      <w:r w:rsidRPr="003E31F5">
        <w:rPr>
          <w:sz w:val="24"/>
          <w:szCs w:val="24"/>
        </w:rPr>
        <w:tab/>
      </w:r>
      <w:r w:rsidRPr="003E31F5">
        <w:rPr>
          <w:sz w:val="24"/>
          <w:szCs w:val="24"/>
        </w:rPr>
        <w:tab/>
        <w:t>0 timer.</w:t>
      </w:r>
    </w:p>
    <w:p w14:paraId="756BBC44" w14:textId="77777777" w:rsidR="003E31F5" w:rsidRPr="003E31F5" w:rsidRDefault="003E31F5" w:rsidP="003E31F5">
      <w:pPr>
        <w:jc w:val="both"/>
        <w:rPr>
          <w:sz w:val="24"/>
          <w:szCs w:val="24"/>
        </w:rPr>
      </w:pPr>
    </w:p>
    <w:p w14:paraId="41226BC9" w14:textId="77777777" w:rsidR="003E31F5" w:rsidRPr="003E31F5" w:rsidRDefault="003E31F5" w:rsidP="003E31F5">
      <w:pPr>
        <w:jc w:val="both"/>
        <w:rPr>
          <w:sz w:val="24"/>
          <w:szCs w:val="24"/>
        </w:rPr>
      </w:pPr>
    </w:p>
    <w:p w14:paraId="608DCF9D" w14:textId="77777777" w:rsidR="003E31F5" w:rsidRPr="003E31F5" w:rsidRDefault="003E31F5" w:rsidP="003E31F5">
      <w:pPr>
        <w:tabs>
          <w:tab w:val="left" w:pos="0"/>
        </w:tabs>
        <w:ind w:left="567" w:hanging="567"/>
        <w:jc w:val="both"/>
        <w:rPr>
          <w:sz w:val="24"/>
          <w:szCs w:val="24"/>
        </w:rPr>
      </w:pPr>
      <w:r w:rsidRPr="003E31F5">
        <w:rPr>
          <w:b/>
          <w:sz w:val="24"/>
          <w:szCs w:val="24"/>
        </w:rPr>
        <w:t>4.</w:t>
      </w:r>
      <w:r w:rsidRPr="003E31F5">
        <w:rPr>
          <w:b/>
          <w:sz w:val="24"/>
          <w:szCs w:val="24"/>
        </w:rPr>
        <w:tab/>
        <w:t>FARMAKOLOGISKE OPLYSNINGER</w:t>
      </w:r>
    </w:p>
    <w:p w14:paraId="3B62B2D2" w14:textId="77777777" w:rsidR="003E31F5" w:rsidRPr="003E31F5" w:rsidRDefault="003E31F5" w:rsidP="003E31F5">
      <w:pPr>
        <w:jc w:val="both"/>
        <w:rPr>
          <w:sz w:val="24"/>
          <w:szCs w:val="24"/>
        </w:rPr>
      </w:pPr>
    </w:p>
    <w:p w14:paraId="5472F4A2" w14:textId="77777777" w:rsidR="003E31F5" w:rsidRPr="003E31F5" w:rsidRDefault="003E31F5" w:rsidP="003E31F5">
      <w:pPr>
        <w:tabs>
          <w:tab w:val="left" w:pos="567"/>
        </w:tabs>
        <w:jc w:val="both"/>
        <w:rPr>
          <w:sz w:val="24"/>
          <w:szCs w:val="24"/>
        </w:rPr>
      </w:pPr>
      <w:r w:rsidRPr="003E31F5">
        <w:rPr>
          <w:b/>
          <w:sz w:val="24"/>
          <w:szCs w:val="24"/>
        </w:rPr>
        <w:t>4.1</w:t>
      </w:r>
      <w:r w:rsidRPr="003E31F5">
        <w:rPr>
          <w:b/>
          <w:sz w:val="24"/>
          <w:szCs w:val="24"/>
        </w:rPr>
        <w:tab/>
      </w:r>
      <w:proofErr w:type="spellStart"/>
      <w:r w:rsidRPr="003E31F5">
        <w:rPr>
          <w:b/>
          <w:sz w:val="24"/>
          <w:szCs w:val="24"/>
        </w:rPr>
        <w:t>ATCvet</w:t>
      </w:r>
      <w:proofErr w:type="spellEnd"/>
      <w:r w:rsidRPr="003E31F5">
        <w:rPr>
          <w:b/>
          <w:sz w:val="24"/>
          <w:szCs w:val="24"/>
        </w:rPr>
        <w:t xml:space="preserve">-kode: </w:t>
      </w:r>
      <w:r w:rsidRPr="003E31F5">
        <w:rPr>
          <w:sz w:val="24"/>
          <w:szCs w:val="24"/>
        </w:rPr>
        <w:t>QA12CX99</w:t>
      </w:r>
    </w:p>
    <w:p w14:paraId="591FDC97" w14:textId="77777777" w:rsidR="003E31F5" w:rsidRPr="003E31F5" w:rsidRDefault="003E31F5" w:rsidP="003E31F5">
      <w:pPr>
        <w:jc w:val="both"/>
        <w:rPr>
          <w:sz w:val="24"/>
          <w:szCs w:val="24"/>
        </w:rPr>
      </w:pPr>
    </w:p>
    <w:p w14:paraId="365E82B8" w14:textId="77777777" w:rsidR="003E31F5" w:rsidRPr="003E31F5" w:rsidRDefault="003E31F5" w:rsidP="003E31F5">
      <w:pPr>
        <w:tabs>
          <w:tab w:val="left" w:pos="567"/>
        </w:tabs>
        <w:jc w:val="both"/>
        <w:rPr>
          <w:sz w:val="24"/>
          <w:szCs w:val="24"/>
        </w:rPr>
      </w:pPr>
      <w:r w:rsidRPr="003E31F5">
        <w:rPr>
          <w:b/>
          <w:sz w:val="24"/>
          <w:szCs w:val="24"/>
        </w:rPr>
        <w:t>4.2</w:t>
      </w:r>
      <w:r w:rsidRPr="003E31F5">
        <w:rPr>
          <w:b/>
          <w:sz w:val="24"/>
          <w:szCs w:val="24"/>
        </w:rPr>
        <w:tab/>
      </w:r>
      <w:proofErr w:type="spellStart"/>
      <w:r w:rsidRPr="003E31F5">
        <w:rPr>
          <w:b/>
          <w:sz w:val="24"/>
          <w:szCs w:val="24"/>
        </w:rPr>
        <w:t>Farmakodynamiske</w:t>
      </w:r>
      <w:proofErr w:type="spellEnd"/>
      <w:r w:rsidRPr="003E31F5">
        <w:rPr>
          <w:b/>
          <w:sz w:val="24"/>
          <w:szCs w:val="24"/>
        </w:rPr>
        <w:t xml:space="preserve"> oplysninger </w:t>
      </w:r>
    </w:p>
    <w:p w14:paraId="62C99BF7" w14:textId="77777777" w:rsidR="003E31F5" w:rsidRPr="003E31F5" w:rsidRDefault="003E31F5" w:rsidP="003E31F5">
      <w:pPr>
        <w:jc w:val="both"/>
        <w:rPr>
          <w:bCs/>
          <w:sz w:val="24"/>
          <w:szCs w:val="24"/>
        </w:rPr>
      </w:pPr>
    </w:p>
    <w:p w14:paraId="6B714BBD" w14:textId="77777777" w:rsidR="003E31F5" w:rsidRPr="003E31F5" w:rsidRDefault="003E31F5" w:rsidP="003E31F5">
      <w:pPr>
        <w:autoSpaceDE w:val="0"/>
        <w:autoSpaceDN w:val="0"/>
        <w:adjustRightInd w:val="0"/>
        <w:ind w:left="567"/>
        <w:jc w:val="both"/>
        <w:rPr>
          <w:sz w:val="24"/>
          <w:szCs w:val="24"/>
        </w:rPr>
      </w:pPr>
      <w:proofErr w:type="spellStart"/>
      <w:r w:rsidRPr="003E31F5">
        <w:rPr>
          <w:sz w:val="24"/>
          <w:szCs w:val="24"/>
        </w:rPr>
        <w:t>Butafosfan</w:t>
      </w:r>
      <w:proofErr w:type="spellEnd"/>
      <w:r w:rsidRPr="003E31F5">
        <w:rPr>
          <w:sz w:val="24"/>
          <w:szCs w:val="24"/>
        </w:rPr>
        <w:t xml:space="preserve"> er en syntetisk produceret organisk fosforforbindelse. Det anvendes som en eksogen kilde til fosfor, som er vigtig for energistofskiftet. Fosfor er afgørende for </w:t>
      </w:r>
      <w:proofErr w:type="spellStart"/>
      <w:r w:rsidRPr="003E31F5">
        <w:rPr>
          <w:sz w:val="24"/>
          <w:szCs w:val="24"/>
        </w:rPr>
        <w:t>glukoneogenesen</w:t>
      </w:r>
      <w:proofErr w:type="spellEnd"/>
      <w:r w:rsidRPr="003E31F5">
        <w:rPr>
          <w:sz w:val="24"/>
          <w:szCs w:val="24"/>
        </w:rPr>
        <w:t xml:space="preserve">, da de fleste mellemprodukter i denne proces skal </w:t>
      </w:r>
      <w:proofErr w:type="spellStart"/>
      <w:r w:rsidRPr="003E31F5">
        <w:rPr>
          <w:sz w:val="24"/>
          <w:szCs w:val="24"/>
        </w:rPr>
        <w:t>fosforyleres</w:t>
      </w:r>
      <w:proofErr w:type="spellEnd"/>
      <w:r w:rsidRPr="003E31F5">
        <w:rPr>
          <w:sz w:val="24"/>
          <w:szCs w:val="24"/>
        </w:rPr>
        <w:t xml:space="preserve">. </w:t>
      </w:r>
    </w:p>
    <w:p w14:paraId="747378E9" w14:textId="77777777" w:rsidR="003E31F5" w:rsidRPr="003E31F5" w:rsidRDefault="003E31F5" w:rsidP="003E31F5">
      <w:pPr>
        <w:autoSpaceDE w:val="0"/>
        <w:autoSpaceDN w:val="0"/>
        <w:adjustRightInd w:val="0"/>
        <w:ind w:left="567"/>
        <w:jc w:val="both"/>
        <w:rPr>
          <w:sz w:val="24"/>
          <w:szCs w:val="24"/>
          <w:lang w:eastAsia="en-GB"/>
        </w:rPr>
      </w:pPr>
    </w:p>
    <w:p w14:paraId="0CF2682D" w14:textId="77777777" w:rsidR="003E31F5" w:rsidRPr="003E31F5" w:rsidRDefault="003E31F5" w:rsidP="003E31F5">
      <w:pPr>
        <w:autoSpaceDE w:val="0"/>
        <w:autoSpaceDN w:val="0"/>
        <w:adjustRightInd w:val="0"/>
        <w:ind w:left="567"/>
        <w:jc w:val="both"/>
        <w:rPr>
          <w:sz w:val="24"/>
          <w:szCs w:val="24"/>
        </w:rPr>
      </w:pPr>
      <w:proofErr w:type="spellStart"/>
      <w:r w:rsidRPr="003E31F5">
        <w:rPr>
          <w:sz w:val="24"/>
          <w:szCs w:val="24"/>
        </w:rPr>
        <w:t>Cyanocobalamin</w:t>
      </w:r>
      <w:proofErr w:type="spellEnd"/>
      <w:r w:rsidRPr="003E31F5">
        <w:rPr>
          <w:sz w:val="24"/>
          <w:szCs w:val="24"/>
        </w:rPr>
        <w:t xml:space="preserve"> er et unikt </w:t>
      </w:r>
      <w:proofErr w:type="spellStart"/>
      <w:r w:rsidRPr="003E31F5">
        <w:rPr>
          <w:sz w:val="24"/>
          <w:szCs w:val="24"/>
        </w:rPr>
        <w:t>kobolt-holdigt</w:t>
      </w:r>
      <w:proofErr w:type="spellEnd"/>
      <w:r w:rsidRPr="003E31F5">
        <w:rPr>
          <w:sz w:val="24"/>
          <w:szCs w:val="24"/>
        </w:rPr>
        <w:t xml:space="preserve"> vitamin, som er en halvsyntetisk form for vitamin B</w:t>
      </w:r>
      <w:r w:rsidRPr="003E31F5">
        <w:rPr>
          <w:sz w:val="24"/>
          <w:szCs w:val="24"/>
          <w:vertAlign w:val="subscript"/>
        </w:rPr>
        <w:t>12</w:t>
      </w:r>
      <w:r w:rsidRPr="003E31F5">
        <w:rPr>
          <w:sz w:val="24"/>
          <w:szCs w:val="24"/>
        </w:rPr>
        <w:t xml:space="preserve">. Det fungerer som en </w:t>
      </w:r>
      <w:proofErr w:type="spellStart"/>
      <w:r w:rsidRPr="003E31F5">
        <w:rPr>
          <w:sz w:val="24"/>
          <w:szCs w:val="24"/>
        </w:rPr>
        <w:t>cofactor</w:t>
      </w:r>
      <w:proofErr w:type="spellEnd"/>
      <w:r w:rsidRPr="003E31F5">
        <w:rPr>
          <w:sz w:val="24"/>
          <w:szCs w:val="24"/>
        </w:rPr>
        <w:t xml:space="preserve"> for to af de vigtige enzymer i fedtsyresyntesen og i biosyntesen af glukose fra </w:t>
      </w:r>
      <w:proofErr w:type="spellStart"/>
      <w:r w:rsidRPr="003E31F5">
        <w:rPr>
          <w:sz w:val="24"/>
          <w:szCs w:val="24"/>
        </w:rPr>
        <w:t>propionat</w:t>
      </w:r>
      <w:proofErr w:type="spellEnd"/>
      <w:r w:rsidRPr="003E31F5">
        <w:rPr>
          <w:sz w:val="24"/>
          <w:szCs w:val="24"/>
        </w:rPr>
        <w:t xml:space="preserve">. </w:t>
      </w:r>
    </w:p>
    <w:p w14:paraId="4A933E9E" w14:textId="77777777" w:rsidR="003E31F5" w:rsidRPr="003E31F5" w:rsidRDefault="003E31F5" w:rsidP="003E31F5">
      <w:pPr>
        <w:autoSpaceDE w:val="0"/>
        <w:autoSpaceDN w:val="0"/>
        <w:adjustRightInd w:val="0"/>
        <w:ind w:left="567"/>
        <w:jc w:val="both"/>
        <w:rPr>
          <w:sz w:val="24"/>
          <w:szCs w:val="24"/>
        </w:rPr>
      </w:pPr>
      <w:proofErr w:type="spellStart"/>
      <w:r w:rsidRPr="003E31F5">
        <w:rPr>
          <w:sz w:val="24"/>
          <w:szCs w:val="24"/>
        </w:rPr>
        <w:t>Cyanocobalamin</w:t>
      </w:r>
      <w:proofErr w:type="spellEnd"/>
      <w:r w:rsidRPr="003E31F5">
        <w:rPr>
          <w:sz w:val="24"/>
          <w:szCs w:val="24"/>
        </w:rPr>
        <w:t xml:space="preserve"> tilhører familien af vandopløselige B-vitaminer, der syntetiseres af den mikrobielle flora i fordøjelseskanalen hos husdyr (</w:t>
      </w:r>
      <w:proofErr w:type="spellStart"/>
      <w:r w:rsidRPr="003E31F5">
        <w:rPr>
          <w:sz w:val="24"/>
          <w:szCs w:val="24"/>
        </w:rPr>
        <w:t>formaver</w:t>
      </w:r>
      <w:proofErr w:type="spellEnd"/>
      <w:r w:rsidRPr="003E31F5">
        <w:rPr>
          <w:sz w:val="24"/>
          <w:szCs w:val="24"/>
        </w:rPr>
        <w:t xml:space="preserve"> og tyktarm). </w:t>
      </w:r>
    </w:p>
    <w:p w14:paraId="0DD61D0D" w14:textId="77777777" w:rsidR="003E31F5" w:rsidRPr="003E31F5" w:rsidRDefault="003E31F5" w:rsidP="003E31F5">
      <w:pPr>
        <w:autoSpaceDE w:val="0"/>
        <w:autoSpaceDN w:val="0"/>
        <w:adjustRightInd w:val="0"/>
        <w:ind w:left="567"/>
        <w:jc w:val="both"/>
        <w:rPr>
          <w:sz w:val="24"/>
          <w:szCs w:val="24"/>
        </w:rPr>
      </w:pPr>
      <w:r w:rsidRPr="003E31F5">
        <w:rPr>
          <w:sz w:val="24"/>
          <w:szCs w:val="24"/>
        </w:rPr>
        <w:t xml:space="preserve">Ved parenteral administration er </w:t>
      </w:r>
      <w:proofErr w:type="spellStart"/>
      <w:r w:rsidRPr="003E31F5">
        <w:rPr>
          <w:sz w:val="24"/>
          <w:szCs w:val="24"/>
        </w:rPr>
        <w:t>cyanocobalamin</w:t>
      </w:r>
      <w:proofErr w:type="spellEnd"/>
      <w:r w:rsidRPr="003E31F5">
        <w:rPr>
          <w:sz w:val="24"/>
          <w:szCs w:val="24"/>
        </w:rPr>
        <w:t xml:space="preserve"> direkte tilgængeligt som kilde til vitamin B</w:t>
      </w:r>
      <w:r w:rsidRPr="003E31F5">
        <w:rPr>
          <w:sz w:val="24"/>
          <w:szCs w:val="24"/>
          <w:vertAlign w:val="subscript"/>
        </w:rPr>
        <w:t>12</w:t>
      </w:r>
      <w:r w:rsidRPr="003E31F5">
        <w:rPr>
          <w:sz w:val="24"/>
          <w:szCs w:val="24"/>
        </w:rPr>
        <w:t>.</w:t>
      </w:r>
    </w:p>
    <w:p w14:paraId="6A25338B" w14:textId="77777777" w:rsidR="003E31F5" w:rsidRPr="003E31F5" w:rsidRDefault="003E31F5" w:rsidP="003E31F5">
      <w:pPr>
        <w:jc w:val="both"/>
        <w:rPr>
          <w:sz w:val="24"/>
          <w:szCs w:val="24"/>
        </w:rPr>
      </w:pPr>
    </w:p>
    <w:p w14:paraId="303741B3" w14:textId="77777777" w:rsidR="003E31F5" w:rsidRPr="003E31F5" w:rsidRDefault="003E31F5" w:rsidP="003E31F5">
      <w:pPr>
        <w:keepNext/>
        <w:tabs>
          <w:tab w:val="left" w:pos="0"/>
        </w:tabs>
        <w:ind w:left="567" w:hanging="567"/>
        <w:jc w:val="both"/>
        <w:rPr>
          <w:sz w:val="24"/>
          <w:szCs w:val="24"/>
        </w:rPr>
      </w:pPr>
      <w:r w:rsidRPr="003E31F5">
        <w:rPr>
          <w:b/>
          <w:sz w:val="24"/>
          <w:szCs w:val="24"/>
        </w:rPr>
        <w:t>4.3</w:t>
      </w:r>
      <w:r w:rsidRPr="003E31F5">
        <w:rPr>
          <w:b/>
          <w:sz w:val="24"/>
          <w:szCs w:val="24"/>
        </w:rPr>
        <w:tab/>
      </w:r>
      <w:proofErr w:type="spellStart"/>
      <w:r w:rsidRPr="003E31F5">
        <w:rPr>
          <w:b/>
          <w:sz w:val="24"/>
          <w:szCs w:val="24"/>
        </w:rPr>
        <w:t>Farmakokinetiske</w:t>
      </w:r>
      <w:proofErr w:type="spellEnd"/>
      <w:r w:rsidRPr="003E31F5">
        <w:rPr>
          <w:b/>
          <w:sz w:val="24"/>
          <w:szCs w:val="24"/>
        </w:rPr>
        <w:t xml:space="preserve"> oplysninger</w:t>
      </w:r>
    </w:p>
    <w:p w14:paraId="52E04093" w14:textId="77777777" w:rsidR="003E31F5" w:rsidRPr="003E31F5" w:rsidRDefault="003E31F5" w:rsidP="003E31F5">
      <w:pPr>
        <w:keepNext/>
        <w:jc w:val="both"/>
        <w:rPr>
          <w:sz w:val="24"/>
          <w:szCs w:val="24"/>
        </w:rPr>
      </w:pPr>
    </w:p>
    <w:p w14:paraId="001A2B5C" w14:textId="77777777" w:rsidR="003E31F5" w:rsidRPr="003E31F5" w:rsidRDefault="003E31F5" w:rsidP="003E31F5">
      <w:pPr>
        <w:ind w:left="567"/>
        <w:jc w:val="both"/>
        <w:rPr>
          <w:sz w:val="24"/>
          <w:szCs w:val="24"/>
        </w:rPr>
      </w:pPr>
      <w:proofErr w:type="spellStart"/>
      <w:r w:rsidRPr="003E31F5">
        <w:rPr>
          <w:sz w:val="24"/>
          <w:szCs w:val="24"/>
        </w:rPr>
        <w:t>Butafosfan</w:t>
      </w:r>
      <w:proofErr w:type="spellEnd"/>
      <w:r w:rsidRPr="003E31F5">
        <w:rPr>
          <w:sz w:val="24"/>
          <w:szCs w:val="24"/>
        </w:rPr>
        <w:t xml:space="preserve"> absorberes hurtigt fra injektionsstedet efter subkutan eller intramuskulær administration. Den maksimale plasmakoncentration nås ca. 30 minutter efter administration. </w:t>
      </w:r>
      <w:proofErr w:type="spellStart"/>
      <w:r w:rsidRPr="003E31F5">
        <w:rPr>
          <w:sz w:val="24"/>
          <w:szCs w:val="24"/>
        </w:rPr>
        <w:t>Butafosfan</w:t>
      </w:r>
      <w:proofErr w:type="spellEnd"/>
      <w:r w:rsidRPr="003E31F5">
        <w:rPr>
          <w:sz w:val="24"/>
          <w:szCs w:val="24"/>
        </w:rPr>
        <w:t xml:space="preserve"> fordeles til lever, nyrer, muskler og hud/fedt og udskilles hurtigt, primært i urinen (74 % de første 12 timer), idet mindre end 1 % udskilles i fæces.</w:t>
      </w:r>
    </w:p>
    <w:p w14:paraId="06FE27BD" w14:textId="77777777" w:rsidR="003E31F5" w:rsidRPr="003E31F5" w:rsidRDefault="003E31F5" w:rsidP="003E31F5">
      <w:pPr>
        <w:ind w:left="567"/>
        <w:jc w:val="both"/>
        <w:rPr>
          <w:sz w:val="24"/>
          <w:szCs w:val="24"/>
        </w:rPr>
      </w:pPr>
      <w:r w:rsidRPr="003E31F5">
        <w:rPr>
          <w:sz w:val="24"/>
          <w:szCs w:val="24"/>
        </w:rPr>
        <w:t xml:space="preserve">Forsøg med kvæg har vist, at efter en enkelt intravenøs indgivelse af en enkeltdosis på 5 mg/kg legemsvægt sker eliminationen relativt hurtigt med en terminal halveringstid på 3,2 timer. Hos køer blev det påvist, at udskillelsen i mælk er lav. </w:t>
      </w:r>
    </w:p>
    <w:p w14:paraId="5F4743CB" w14:textId="77777777" w:rsidR="003E31F5" w:rsidRPr="003E31F5" w:rsidRDefault="003E31F5" w:rsidP="003E31F5">
      <w:pPr>
        <w:ind w:left="567"/>
        <w:jc w:val="both"/>
        <w:rPr>
          <w:sz w:val="24"/>
          <w:szCs w:val="24"/>
        </w:rPr>
      </w:pPr>
      <w:r w:rsidRPr="003E31F5">
        <w:rPr>
          <w:sz w:val="24"/>
          <w:szCs w:val="24"/>
        </w:rPr>
        <w:t xml:space="preserve">I forsøg med heste blev værdien </w:t>
      </w:r>
      <w:proofErr w:type="spellStart"/>
      <w:r w:rsidRPr="003E31F5">
        <w:rPr>
          <w:sz w:val="24"/>
          <w:szCs w:val="24"/>
        </w:rPr>
        <w:t>C</w:t>
      </w:r>
      <w:r w:rsidRPr="003E31F5">
        <w:rPr>
          <w:sz w:val="24"/>
          <w:szCs w:val="24"/>
          <w:vertAlign w:val="subscript"/>
        </w:rPr>
        <w:t>max</w:t>
      </w:r>
      <w:proofErr w:type="spellEnd"/>
      <w:r w:rsidRPr="003E31F5">
        <w:rPr>
          <w:sz w:val="24"/>
          <w:szCs w:val="24"/>
        </w:rPr>
        <w:t xml:space="preserve"> efter intravenøs administration af </w:t>
      </w:r>
      <w:proofErr w:type="spellStart"/>
      <w:r w:rsidRPr="003E31F5">
        <w:rPr>
          <w:sz w:val="24"/>
          <w:szCs w:val="24"/>
        </w:rPr>
        <w:t>butafosfan</w:t>
      </w:r>
      <w:proofErr w:type="spellEnd"/>
      <w:r w:rsidRPr="003E31F5">
        <w:rPr>
          <w:sz w:val="24"/>
          <w:szCs w:val="24"/>
        </w:rPr>
        <w:t xml:space="preserve"> i en dosis på 10 mg/kg legemsvægt nået inden for 1 minut, mens den biologiske halveringstid var ca. 78 minutter.</w:t>
      </w:r>
    </w:p>
    <w:p w14:paraId="4C00AB90" w14:textId="77777777" w:rsidR="003E31F5" w:rsidRPr="003E31F5" w:rsidRDefault="003E31F5" w:rsidP="003E31F5">
      <w:pPr>
        <w:ind w:left="567"/>
        <w:jc w:val="both"/>
        <w:rPr>
          <w:sz w:val="24"/>
          <w:szCs w:val="24"/>
        </w:rPr>
      </w:pPr>
      <w:r w:rsidRPr="003E31F5">
        <w:rPr>
          <w:sz w:val="24"/>
          <w:szCs w:val="24"/>
        </w:rPr>
        <w:t xml:space="preserve">I forsøg med hunde var absorptionen og eliminationen af </w:t>
      </w:r>
      <w:proofErr w:type="spellStart"/>
      <w:r w:rsidRPr="003E31F5">
        <w:rPr>
          <w:sz w:val="24"/>
          <w:szCs w:val="24"/>
        </w:rPr>
        <w:t>butafosfan</w:t>
      </w:r>
      <w:proofErr w:type="spellEnd"/>
      <w:r w:rsidRPr="003E31F5">
        <w:rPr>
          <w:sz w:val="24"/>
          <w:szCs w:val="24"/>
        </w:rPr>
        <w:t xml:space="preserve"> efter en enkelt subkutan indgivelse af en enkeltdosis på 20 mg/kg legemsvægt relativt hurtig. </w:t>
      </w:r>
      <w:proofErr w:type="spellStart"/>
      <w:r w:rsidRPr="003E31F5">
        <w:rPr>
          <w:sz w:val="24"/>
          <w:szCs w:val="24"/>
        </w:rPr>
        <w:t>T</w:t>
      </w:r>
      <w:r w:rsidRPr="003E31F5">
        <w:rPr>
          <w:sz w:val="24"/>
          <w:szCs w:val="24"/>
          <w:vertAlign w:val="subscript"/>
        </w:rPr>
        <w:t>max</w:t>
      </w:r>
      <w:proofErr w:type="spellEnd"/>
      <w:r w:rsidRPr="003E31F5">
        <w:rPr>
          <w:sz w:val="24"/>
          <w:szCs w:val="24"/>
        </w:rPr>
        <w:t xml:space="preserve"> hos hunde er 0,75 t, mens den terminale halveringstid er ca. 9 timer. </w:t>
      </w:r>
    </w:p>
    <w:p w14:paraId="50C28249" w14:textId="77777777" w:rsidR="003E31F5" w:rsidRPr="003E31F5" w:rsidRDefault="003E31F5" w:rsidP="003E31F5">
      <w:pPr>
        <w:ind w:left="567"/>
        <w:jc w:val="both"/>
        <w:rPr>
          <w:sz w:val="24"/>
          <w:szCs w:val="24"/>
        </w:rPr>
      </w:pPr>
      <w:proofErr w:type="spellStart"/>
      <w:r w:rsidRPr="003E31F5">
        <w:rPr>
          <w:sz w:val="24"/>
          <w:szCs w:val="24"/>
        </w:rPr>
        <w:t>Cyanocobalamin</w:t>
      </w:r>
      <w:proofErr w:type="spellEnd"/>
      <w:r w:rsidRPr="003E31F5">
        <w:rPr>
          <w:sz w:val="24"/>
          <w:szCs w:val="24"/>
        </w:rPr>
        <w:t xml:space="preserve"> absorberes hurtigt og i betydeligt omfang i blodet efter subkutan eller intramuskulær administration hos dyr. I serum binder det til specifikke transportproteiner, såkaldte </w:t>
      </w:r>
      <w:proofErr w:type="spellStart"/>
      <w:r w:rsidRPr="003E31F5">
        <w:rPr>
          <w:sz w:val="24"/>
          <w:szCs w:val="24"/>
        </w:rPr>
        <w:t>transcobalaminer</w:t>
      </w:r>
      <w:proofErr w:type="spellEnd"/>
      <w:r w:rsidRPr="003E31F5">
        <w:rPr>
          <w:sz w:val="24"/>
          <w:szCs w:val="24"/>
        </w:rPr>
        <w:t>. Det fordeles i betydeligt omfang til alle væv og akkumuleres typisk i leveren. De primære udskillelsesveje for absorberet vitamin B</w:t>
      </w:r>
      <w:r w:rsidRPr="003E31F5">
        <w:rPr>
          <w:sz w:val="24"/>
          <w:szCs w:val="24"/>
          <w:vertAlign w:val="subscript"/>
        </w:rPr>
        <w:t>12</w:t>
      </w:r>
      <w:r w:rsidRPr="003E31F5">
        <w:rPr>
          <w:sz w:val="24"/>
          <w:szCs w:val="24"/>
        </w:rPr>
        <w:t xml:space="preserve"> er via urinen, galden og fæces. Udskillelsen i urin af </w:t>
      </w:r>
      <w:proofErr w:type="spellStart"/>
      <w:r w:rsidRPr="003E31F5">
        <w:rPr>
          <w:sz w:val="24"/>
          <w:szCs w:val="24"/>
        </w:rPr>
        <w:t>uomdannet</w:t>
      </w:r>
      <w:proofErr w:type="spellEnd"/>
      <w:r w:rsidRPr="003E31F5">
        <w:rPr>
          <w:sz w:val="24"/>
          <w:szCs w:val="24"/>
        </w:rPr>
        <w:t xml:space="preserve"> vitamin B</w:t>
      </w:r>
      <w:r w:rsidRPr="003E31F5">
        <w:rPr>
          <w:sz w:val="24"/>
          <w:szCs w:val="24"/>
          <w:vertAlign w:val="subscript"/>
        </w:rPr>
        <w:t>12</w:t>
      </w:r>
      <w:r w:rsidRPr="003E31F5">
        <w:rPr>
          <w:sz w:val="24"/>
          <w:szCs w:val="24"/>
        </w:rPr>
        <w:t xml:space="preserve"> via nyrernes </w:t>
      </w:r>
      <w:proofErr w:type="spellStart"/>
      <w:r w:rsidRPr="003E31F5">
        <w:rPr>
          <w:sz w:val="24"/>
          <w:szCs w:val="24"/>
        </w:rPr>
        <w:t>glomerulære</w:t>
      </w:r>
      <w:proofErr w:type="spellEnd"/>
      <w:r w:rsidRPr="003E31F5">
        <w:rPr>
          <w:sz w:val="24"/>
          <w:szCs w:val="24"/>
        </w:rPr>
        <w:t xml:space="preserve"> filtration er minimal, idet udskillelse i galden via fæces er den primære udskillelsesvej. Meget af det </w:t>
      </w:r>
      <w:proofErr w:type="spellStart"/>
      <w:r w:rsidRPr="003E31F5">
        <w:rPr>
          <w:sz w:val="24"/>
          <w:szCs w:val="24"/>
        </w:rPr>
        <w:t>cobalamin</w:t>
      </w:r>
      <w:proofErr w:type="spellEnd"/>
      <w:r w:rsidRPr="003E31F5">
        <w:rPr>
          <w:sz w:val="24"/>
          <w:szCs w:val="24"/>
        </w:rPr>
        <w:t xml:space="preserve">, der udskilles i galden, </w:t>
      </w:r>
      <w:proofErr w:type="spellStart"/>
      <w:r w:rsidRPr="003E31F5">
        <w:rPr>
          <w:sz w:val="24"/>
          <w:szCs w:val="24"/>
        </w:rPr>
        <w:t>reabsorberes</w:t>
      </w:r>
      <w:proofErr w:type="spellEnd"/>
      <w:r w:rsidRPr="003E31F5">
        <w:rPr>
          <w:sz w:val="24"/>
          <w:szCs w:val="24"/>
        </w:rPr>
        <w:t xml:space="preserve">; mindst 65-75 % </w:t>
      </w:r>
      <w:proofErr w:type="spellStart"/>
      <w:r w:rsidRPr="003E31F5">
        <w:rPr>
          <w:sz w:val="24"/>
          <w:szCs w:val="24"/>
        </w:rPr>
        <w:t>reabsorberes</w:t>
      </w:r>
      <w:proofErr w:type="spellEnd"/>
      <w:r w:rsidRPr="003E31F5">
        <w:rPr>
          <w:sz w:val="24"/>
          <w:szCs w:val="24"/>
        </w:rPr>
        <w:t xml:space="preserve"> i </w:t>
      </w:r>
      <w:proofErr w:type="spellStart"/>
      <w:r w:rsidRPr="003E31F5">
        <w:rPr>
          <w:sz w:val="24"/>
          <w:szCs w:val="24"/>
        </w:rPr>
        <w:t>ileum</w:t>
      </w:r>
      <w:proofErr w:type="spellEnd"/>
      <w:r w:rsidRPr="003E31F5">
        <w:rPr>
          <w:sz w:val="24"/>
          <w:szCs w:val="24"/>
        </w:rPr>
        <w:t xml:space="preserve"> ved hjælp af den aktive "</w:t>
      </w:r>
      <w:proofErr w:type="spellStart"/>
      <w:r w:rsidRPr="003E31F5">
        <w:rPr>
          <w:sz w:val="24"/>
          <w:szCs w:val="24"/>
        </w:rPr>
        <w:t>intrinsic</w:t>
      </w:r>
      <w:proofErr w:type="spellEnd"/>
      <w:r w:rsidRPr="003E31F5">
        <w:rPr>
          <w:sz w:val="24"/>
          <w:szCs w:val="24"/>
        </w:rPr>
        <w:t xml:space="preserve"> </w:t>
      </w:r>
      <w:proofErr w:type="spellStart"/>
      <w:r w:rsidRPr="003E31F5">
        <w:rPr>
          <w:sz w:val="24"/>
          <w:szCs w:val="24"/>
        </w:rPr>
        <w:t>factor"-transportmekanisme</w:t>
      </w:r>
      <w:proofErr w:type="spellEnd"/>
      <w:r w:rsidRPr="003E31F5">
        <w:rPr>
          <w:sz w:val="24"/>
          <w:szCs w:val="24"/>
        </w:rPr>
        <w:t>.</w:t>
      </w:r>
    </w:p>
    <w:p w14:paraId="510D1597" w14:textId="77777777" w:rsidR="003E31F5" w:rsidRPr="003E31F5" w:rsidRDefault="003E31F5" w:rsidP="003E31F5">
      <w:pPr>
        <w:jc w:val="both"/>
        <w:rPr>
          <w:sz w:val="24"/>
          <w:szCs w:val="24"/>
          <w:lang w:eastAsia="en-GB"/>
        </w:rPr>
      </w:pPr>
    </w:p>
    <w:p w14:paraId="7E023158" w14:textId="77777777" w:rsidR="003E31F5" w:rsidRPr="003E31F5" w:rsidRDefault="003E31F5" w:rsidP="003E31F5">
      <w:pPr>
        <w:jc w:val="both"/>
        <w:rPr>
          <w:sz w:val="24"/>
          <w:szCs w:val="24"/>
        </w:rPr>
      </w:pPr>
    </w:p>
    <w:p w14:paraId="352C07F6" w14:textId="77777777" w:rsidR="003E31F5" w:rsidRPr="003E31F5" w:rsidRDefault="003E31F5" w:rsidP="003E31F5">
      <w:pPr>
        <w:tabs>
          <w:tab w:val="left" w:pos="0"/>
        </w:tabs>
        <w:ind w:left="567" w:hanging="567"/>
        <w:jc w:val="both"/>
        <w:rPr>
          <w:sz w:val="24"/>
          <w:szCs w:val="24"/>
        </w:rPr>
      </w:pPr>
      <w:r w:rsidRPr="003E31F5">
        <w:rPr>
          <w:b/>
          <w:sz w:val="24"/>
          <w:szCs w:val="24"/>
        </w:rPr>
        <w:t>5.</w:t>
      </w:r>
      <w:r w:rsidRPr="003E31F5">
        <w:rPr>
          <w:b/>
          <w:sz w:val="24"/>
          <w:szCs w:val="24"/>
        </w:rPr>
        <w:tab/>
        <w:t>FARMACEUTISKE OPLYSNINGER</w:t>
      </w:r>
    </w:p>
    <w:p w14:paraId="753A401B" w14:textId="77777777" w:rsidR="003E31F5" w:rsidRPr="003E31F5" w:rsidRDefault="003E31F5" w:rsidP="003E31F5">
      <w:pPr>
        <w:jc w:val="both"/>
        <w:rPr>
          <w:sz w:val="24"/>
          <w:szCs w:val="24"/>
        </w:rPr>
      </w:pPr>
    </w:p>
    <w:p w14:paraId="56BA408C" w14:textId="77777777" w:rsidR="003E31F5" w:rsidRPr="003E31F5" w:rsidRDefault="003E31F5" w:rsidP="003E31F5">
      <w:pPr>
        <w:tabs>
          <w:tab w:val="left" w:pos="0"/>
        </w:tabs>
        <w:ind w:left="567" w:hanging="567"/>
        <w:jc w:val="both"/>
        <w:rPr>
          <w:sz w:val="24"/>
          <w:szCs w:val="24"/>
        </w:rPr>
      </w:pPr>
      <w:r w:rsidRPr="003E31F5">
        <w:rPr>
          <w:b/>
          <w:sz w:val="24"/>
          <w:szCs w:val="24"/>
        </w:rPr>
        <w:t>5.1</w:t>
      </w:r>
      <w:r w:rsidRPr="003E31F5">
        <w:rPr>
          <w:b/>
          <w:sz w:val="24"/>
          <w:szCs w:val="24"/>
        </w:rPr>
        <w:tab/>
        <w:t>Væsentlige uforligeligheder</w:t>
      </w:r>
    </w:p>
    <w:p w14:paraId="424B14B3" w14:textId="77777777" w:rsidR="003E31F5" w:rsidRPr="003E31F5" w:rsidRDefault="003E31F5" w:rsidP="003E31F5">
      <w:pPr>
        <w:jc w:val="both"/>
        <w:rPr>
          <w:sz w:val="24"/>
          <w:szCs w:val="24"/>
        </w:rPr>
      </w:pPr>
    </w:p>
    <w:p w14:paraId="5565E8B3" w14:textId="77777777" w:rsidR="003E31F5" w:rsidRPr="003E31F5" w:rsidRDefault="003E31F5" w:rsidP="003E31F5">
      <w:pPr>
        <w:ind w:left="567"/>
        <w:rPr>
          <w:sz w:val="24"/>
          <w:szCs w:val="24"/>
        </w:rPr>
      </w:pPr>
      <w:r w:rsidRPr="003E31F5">
        <w:rPr>
          <w:sz w:val="24"/>
          <w:szCs w:val="24"/>
        </w:rPr>
        <w:t>Da der ikke er undersøgelser vedrørende eventuelle uforligeligheder, bør dette veterinærlægemiddel ikke blandes med andre veterinærlægemidler.</w:t>
      </w:r>
    </w:p>
    <w:p w14:paraId="419CF46B" w14:textId="77777777" w:rsidR="003E31F5" w:rsidRPr="003E31F5" w:rsidRDefault="003E31F5" w:rsidP="003E31F5">
      <w:pPr>
        <w:jc w:val="both"/>
        <w:rPr>
          <w:sz w:val="24"/>
          <w:szCs w:val="24"/>
        </w:rPr>
      </w:pPr>
    </w:p>
    <w:p w14:paraId="3D597B19" w14:textId="77777777" w:rsidR="003E31F5" w:rsidRPr="003E31F5" w:rsidRDefault="003E31F5" w:rsidP="003E31F5">
      <w:pPr>
        <w:tabs>
          <w:tab w:val="left" w:pos="0"/>
        </w:tabs>
        <w:ind w:left="567" w:hanging="567"/>
        <w:jc w:val="both"/>
        <w:rPr>
          <w:sz w:val="24"/>
          <w:szCs w:val="24"/>
        </w:rPr>
      </w:pPr>
      <w:r w:rsidRPr="003E31F5">
        <w:rPr>
          <w:b/>
          <w:sz w:val="24"/>
          <w:szCs w:val="24"/>
        </w:rPr>
        <w:t>5.2</w:t>
      </w:r>
      <w:r w:rsidRPr="003E31F5">
        <w:rPr>
          <w:b/>
          <w:sz w:val="24"/>
          <w:szCs w:val="24"/>
        </w:rPr>
        <w:tab/>
        <w:t>Opbevaringstid</w:t>
      </w:r>
    </w:p>
    <w:p w14:paraId="2CD439D6" w14:textId="77777777" w:rsidR="003E31F5" w:rsidRPr="003E31F5" w:rsidRDefault="003E31F5" w:rsidP="003E31F5">
      <w:pPr>
        <w:rPr>
          <w:sz w:val="24"/>
          <w:szCs w:val="24"/>
        </w:rPr>
      </w:pPr>
    </w:p>
    <w:p w14:paraId="64BB92B8" w14:textId="77777777" w:rsidR="003E31F5" w:rsidRPr="003E31F5" w:rsidRDefault="003E31F5" w:rsidP="003E31F5">
      <w:pPr>
        <w:ind w:firstLine="567"/>
        <w:rPr>
          <w:sz w:val="24"/>
          <w:szCs w:val="24"/>
        </w:rPr>
      </w:pPr>
      <w:r w:rsidRPr="003E31F5">
        <w:rPr>
          <w:sz w:val="24"/>
          <w:szCs w:val="24"/>
        </w:rPr>
        <w:t>Opbevaringstid for veterinærlægemidlet i salgspakning: 3 år.</w:t>
      </w:r>
    </w:p>
    <w:p w14:paraId="0AF87DBB" w14:textId="77777777" w:rsidR="003E31F5" w:rsidRPr="003E31F5" w:rsidRDefault="003E31F5" w:rsidP="003E31F5">
      <w:pPr>
        <w:ind w:firstLine="567"/>
        <w:jc w:val="both"/>
        <w:rPr>
          <w:sz w:val="24"/>
          <w:szCs w:val="24"/>
        </w:rPr>
      </w:pPr>
      <w:r w:rsidRPr="003E31F5">
        <w:rPr>
          <w:sz w:val="24"/>
          <w:szCs w:val="24"/>
        </w:rPr>
        <w:lastRenderedPageBreak/>
        <w:t>Opbevaringstid efter første åbning af den indre emballage: 28 dage.</w:t>
      </w:r>
    </w:p>
    <w:p w14:paraId="79FC1D16" w14:textId="77777777" w:rsidR="003E31F5" w:rsidRPr="003E31F5" w:rsidRDefault="003E31F5" w:rsidP="003E31F5">
      <w:pPr>
        <w:jc w:val="both"/>
        <w:rPr>
          <w:sz w:val="24"/>
          <w:szCs w:val="24"/>
        </w:rPr>
      </w:pPr>
    </w:p>
    <w:p w14:paraId="57F4D0FF" w14:textId="77777777" w:rsidR="003E31F5" w:rsidRPr="003E31F5" w:rsidRDefault="003E31F5" w:rsidP="003E31F5">
      <w:pPr>
        <w:tabs>
          <w:tab w:val="left" w:pos="0"/>
        </w:tabs>
        <w:ind w:left="567" w:hanging="567"/>
        <w:jc w:val="both"/>
        <w:rPr>
          <w:sz w:val="24"/>
          <w:szCs w:val="24"/>
        </w:rPr>
      </w:pPr>
      <w:r w:rsidRPr="003E31F5">
        <w:rPr>
          <w:b/>
          <w:sz w:val="24"/>
          <w:szCs w:val="24"/>
        </w:rPr>
        <w:t>5.3</w:t>
      </w:r>
      <w:r w:rsidRPr="003E31F5">
        <w:rPr>
          <w:b/>
          <w:sz w:val="24"/>
          <w:szCs w:val="24"/>
        </w:rPr>
        <w:tab/>
        <w:t>Særlige forholdsregler vedrørende opbevaring</w:t>
      </w:r>
    </w:p>
    <w:p w14:paraId="6602B827" w14:textId="77777777" w:rsidR="003E31F5" w:rsidRPr="003E31F5" w:rsidRDefault="003E31F5" w:rsidP="003E31F5">
      <w:pPr>
        <w:jc w:val="both"/>
        <w:rPr>
          <w:sz w:val="24"/>
          <w:szCs w:val="24"/>
        </w:rPr>
      </w:pPr>
    </w:p>
    <w:p w14:paraId="115F9121" w14:textId="77777777" w:rsidR="003E31F5" w:rsidRPr="003E31F5" w:rsidRDefault="003E31F5" w:rsidP="003E31F5">
      <w:pPr>
        <w:ind w:firstLine="567"/>
        <w:jc w:val="both"/>
        <w:rPr>
          <w:sz w:val="24"/>
          <w:szCs w:val="24"/>
        </w:rPr>
      </w:pPr>
      <w:r w:rsidRPr="003E31F5">
        <w:rPr>
          <w:sz w:val="24"/>
          <w:szCs w:val="24"/>
        </w:rPr>
        <w:t>Opbevar hætteglasset i den ydre æske for at beskytte mod lys.</w:t>
      </w:r>
    </w:p>
    <w:p w14:paraId="1A4F541D" w14:textId="77777777" w:rsidR="003E31F5" w:rsidRPr="003E31F5" w:rsidRDefault="003E31F5" w:rsidP="003E31F5">
      <w:pPr>
        <w:jc w:val="both"/>
        <w:rPr>
          <w:sz w:val="24"/>
          <w:szCs w:val="24"/>
        </w:rPr>
      </w:pPr>
    </w:p>
    <w:p w14:paraId="705AAE0E" w14:textId="77777777" w:rsidR="003E31F5" w:rsidRPr="003E31F5" w:rsidRDefault="003E31F5" w:rsidP="003E31F5">
      <w:pPr>
        <w:tabs>
          <w:tab w:val="left" w:pos="0"/>
        </w:tabs>
        <w:ind w:left="567" w:hanging="567"/>
        <w:jc w:val="both"/>
        <w:rPr>
          <w:sz w:val="24"/>
          <w:szCs w:val="24"/>
        </w:rPr>
      </w:pPr>
      <w:r w:rsidRPr="003E31F5">
        <w:rPr>
          <w:b/>
          <w:sz w:val="24"/>
          <w:szCs w:val="24"/>
        </w:rPr>
        <w:t>5.4</w:t>
      </w:r>
      <w:r w:rsidRPr="003E31F5">
        <w:rPr>
          <w:b/>
          <w:sz w:val="24"/>
          <w:szCs w:val="24"/>
        </w:rPr>
        <w:tab/>
        <w:t>Den indre emballages art og indhold</w:t>
      </w:r>
    </w:p>
    <w:p w14:paraId="61D440E6" w14:textId="77777777" w:rsidR="003E31F5" w:rsidRPr="003E31F5" w:rsidRDefault="003E31F5" w:rsidP="003E31F5">
      <w:pPr>
        <w:jc w:val="both"/>
        <w:rPr>
          <w:sz w:val="24"/>
          <w:szCs w:val="24"/>
        </w:rPr>
      </w:pPr>
    </w:p>
    <w:p w14:paraId="26CAB476" w14:textId="77777777" w:rsidR="003E31F5" w:rsidRPr="003E31F5" w:rsidRDefault="003E31F5" w:rsidP="003E31F5">
      <w:pPr>
        <w:tabs>
          <w:tab w:val="left" w:pos="0"/>
        </w:tabs>
        <w:ind w:left="1134" w:hanging="567"/>
        <w:jc w:val="both"/>
        <w:rPr>
          <w:sz w:val="24"/>
          <w:szCs w:val="24"/>
        </w:rPr>
      </w:pPr>
      <w:r w:rsidRPr="003E31F5">
        <w:rPr>
          <w:sz w:val="24"/>
          <w:szCs w:val="24"/>
        </w:rPr>
        <w:t xml:space="preserve">Ravfarvet type II-hætteglas med prop af </w:t>
      </w:r>
      <w:proofErr w:type="spellStart"/>
      <w:r w:rsidRPr="003E31F5">
        <w:rPr>
          <w:sz w:val="24"/>
          <w:szCs w:val="24"/>
        </w:rPr>
        <w:t>bromobutylgummi</w:t>
      </w:r>
      <w:proofErr w:type="spellEnd"/>
      <w:r w:rsidRPr="003E31F5">
        <w:rPr>
          <w:sz w:val="24"/>
          <w:szCs w:val="24"/>
        </w:rPr>
        <w:t xml:space="preserve"> og aluminiumshætte i en æske.</w:t>
      </w:r>
    </w:p>
    <w:p w14:paraId="4979E4D7" w14:textId="77777777" w:rsidR="003E31F5" w:rsidRPr="003E31F5" w:rsidRDefault="003E31F5" w:rsidP="003E31F5">
      <w:pPr>
        <w:tabs>
          <w:tab w:val="left" w:pos="0"/>
        </w:tabs>
        <w:ind w:left="1134" w:hanging="567"/>
        <w:jc w:val="both"/>
        <w:rPr>
          <w:sz w:val="24"/>
          <w:szCs w:val="24"/>
        </w:rPr>
      </w:pPr>
    </w:p>
    <w:p w14:paraId="644CDB01" w14:textId="77777777" w:rsidR="003E31F5" w:rsidRPr="003E31F5" w:rsidRDefault="003E31F5" w:rsidP="003E31F5">
      <w:pPr>
        <w:tabs>
          <w:tab w:val="left" w:pos="0"/>
        </w:tabs>
        <w:ind w:left="1134" w:hanging="567"/>
        <w:jc w:val="both"/>
        <w:rPr>
          <w:sz w:val="24"/>
          <w:szCs w:val="24"/>
        </w:rPr>
      </w:pPr>
      <w:r w:rsidRPr="003E31F5">
        <w:rPr>
          <w:sz w:val="24"/>
          <w:szCs w:val="24"/>
        </w:rPr>
        <w:t>Pakningsstørrelser:</w:t>
      </w:r>
    </w:p>
    <w:p w14:paraId="737A9977" w14:textId="77777777" w:rsidR="003E31F5" w:rsidRPr="003E31F5" w:rsidRDefault="003E31F5" w:rsidP="003E31F5">
      <w:pPr>
        <w:tabs>
          <w:tab w:val="left" w:pos="0"/>
        </w:tabs>
        <w:ind w:left="1134" w:hanging="567"/>
        <w:jc w:val="both"/>
        <w:rPr>
          <w:sz w:val="24"/>
          <w:szCs w:val="24"/>
        </w:rPr>
      </w:pPr>
      <w:r w:rsidRPr="003E31F5">
        <w:rPr>
          <w:sz w:val="24"/>
          <w:szCs w:val="24"/>
        </w:rPr>
        <w:t xml:space="preserve">Æske med 1 hætteglas a 100 ml injektionsvæske, opløsning. </w:t>
      </w:r>
    </w:p>
    <w:p w14:paraId="415E5DD8" w14:textId="77777777" w:rsidR="003E31F5" w:rsidRPr="003E31F5" w:rsidRDefault="003E31F5" w:rsidP="003E31F5">
      <w:pPr>
        <w:tabs>
          <w:tab w:val="left" w:pos="0"/>
        </w:tabs>
        <w:ind w:left="1134" w:hanging="567"/>
        <w:jc w:val="both"/>
        <w:rPr>
          <w:sz w:val="24"/>
          <w:szCs w:val="24"/>
        </w:rPr>
      </w:pPr>
      <w:r w:rsidRPr="003E31F5">
        <w:rPr>
          <w:sz w:val="24"/>
          <w:szCs w:val="24"/>
        </w:rPr>
        <w:t>Æske med 1 hætteglas a 250 ml injektionsvæske, opløsning.</w:t>
      </w:r>
    </w:p>
    <w:p w14:paraId="5C430BCC" w14:textId="77777777" w:rsidR="003E31F5" w:rsidRPr="003E31F5" w:rsidRDefault="003E31F5" w:rsidP="003E31F5">
      <w:pPr>
        <w:tabs>
          <w:tab w:val="left" w:pos="0"/>
        </w:tabs>
        <w:ind w:left="1134" w:hanging="567"/>
        <w:jc w:val="both"/>
        <w:rPr>
          <w:sz w:val="24"/>
          <w:szCs w:val="24"/>
        </w:rPr>
      </w:pPr>
    </w:p>
    <w:p w14:paraId="13287345" w14:textId="77777777" w:rsidR="003E31F5" w:rsidRPr="003E31F5" w:rsidRDefault="003E31F5" w:rsidP="003E31F5">
      <w:pPr>
        <w:tabs>
          <w:tab w:val="left" w:pos="0"/>
        </w:tabs>
        <w:ind w:left="1134" w:hanging="567"/>
        <w:jc w:val="both"/>
        <w:rPr>
          <w:sz w:val="24"/>
          <w:szCs w:val="24"/>
        </w:rPr>
      </w:pPr>
      <w:r w:rsidRPr="003E31F5">
        <w:rPr>
          <w:sz w:val="24"/>
          <w:szCs w:val="24"/>
        </w:rPr>
        <w:t>Ikke alle pakningsstørrelser er nødvendigvis markedsført.</w:t>
      </w:r>
    </w:p>
    <w:p w14:paraId="11DACF99" w14:textId="77777777" w:rsidR="003E31F5" w:rsidRPr="003E31F5" w:rsidRDefault="003E31F5" w:rsidP="003E31F5">
      <w:pPr>
        <w:tabs>
          <w:tab w:val="left" w:pos="0"/>
        </w:tabs>
        <w:ind w:left="567" w:hanging="567"/>
        <w:jc w:val="both"/>
        <w:rPr>
          <w:sz w:val="24"/>
          <w:szCs w:val="24"/>
        </w:rPr>
      </w:pPr>
    </w:p>
    <w:p w14:paraId="125AD689" w14:textId="77777777" w:rsidR="003E31F5" w:rsidRPr="003E31F5" w:rsidRDefault="003E31F5" w:rsidP="003E31F5">
      <w:pPr>
        <w:tabs>
          <w:tab w:val="left" w:pos="0"/>
        </w:tabs>
        <w:ind w:left="567" w:hanging="567"/>
        <w:jc w:val="both"/>
        <w:rPr>
          <w:sz w:val="24"/>
          <w:szCs w:val="24"/>
        </w:rPr>
      </w:pPr>
      <w:r w:rsidRPr="003E31F5">
        <w:rPr>
          <w:b/>
          <w:bCs/>
          <w:sz w:val="24"/>
          <w:szCs w:val="24"/>
        </w:rPr>
        <w:t>5.5</w:t>
      </w:r>
      <w:r w:rsidRPr="003E31F5">
        <w:rPr>
          <w:b/>
          <w:bCs/>
          <w:sz w:val="24"/>
          <w:szCs w:val="24"/>
        </w:rPr>
        <w:tab/>
      </w:r>
      <w:r w:rsidRPr="003E31F5">
        <w:rPr>
          <w:b/>
          <w:sz w:val="24"/>
          <w:szCs w:val="24"/>
        </w:rPr>
        <w:t xml:space="preserve">Særlige forholdsregler </w:t>
      </w:r>
      <w:r w:rsidRPr="003E31F5">
        <w:rPr>
          <w:b/>
          <w:bCs/>
          <w:sz w:val="24"/>
          <w:szCs w:val="24"/>
        </w:rPr>
        <w:t>vedrørende</w:t>
      </w:r>
      <w:r w:rsidRPr="003E31F5">
        <w:rPr>
          <w:b/>
          <w:sz w:val="24"/>
          <w:szCs w:val="24"/>
        </w:rPr>
        <w:t xml:space="preserve"> bortskaffelse af </w:t>
      </w:r>
      <w:r w:rsidRPr="003E31F5">
        <w:rPr>
          <w:b/>
          <w:bCs/>
          <w:sz w:val="24"/>
          <w:szCs w:val="24"/>
        </w:rPr>
        <w:t>ubrugte</w:t>
      </w:r>
      <w:r w:rsidRPr="003E31F5">
        <w:rPr>
          <w:b/>
          <w:sz w:val="24"/>
          <w:szCs w:val="24"/>
        </w:rPr>
        <w:t xml:space="preserve"> veterinærlægemidler </w:t>
      </w:r>
      <w:r w:rsidRPr="003E31F5">
        <w:rPr>
          <w:b/>
          <w:bCs/>
          <w:sz w:val="24"/>
          <w:szCs w:val="24"/>
        </w:rPr>
        <w:t>eller affaldsmaterialer fra brugen</w:t>
      </w:r>
      <w:r w:rsidRPr="003E31F5">
        <w:rPr>
          <w:b/>
          <w:sz w:val="24"/>
          <w:szCs w:val="24"/>
        </w:rPr>
        <w:t xml:space="preserve"> heraf</w:t>
      </w:r>
    </w:p>
    <w:p w14:paraId="41E4F0DA" w14:textId="77777777" w:rsidR="003E31F5" w:rsidRPr="003E31F5" w:rsidRDefault="003E31F5" w:rsidP="003E31F5">
      <w:pPr>
        <w:jc w:val="both"/>
        <w:rPr>
          <w:sz w:val="24"/>
          <w:szCs w:val="24"/>
        </w:rPr>
      </w:pPr>
    </w:p>
    <w:p w14:paraId="06F8C60C" w14:textId="77777777" w:rsidR="003E31F5" w:rsidRPr="003E31F5" w:rsidRDefault="003E31F5" w:rsidP="003E31F5">
      <w:pPr>
        <w:ind w:left="567"/>
        <w:jc w:val="both"/>
        <w:rPr>
          <w:sz w:val="24"/>
          <w:szCs w:val="24"/>
        </w:rPr>
      </w:pPr>
      <w:r w:rsidRPr="003E31F5">
        <w:rPr>
          <w:sz w:val="24"/>
          <w:szCs w:val="24"/>
        </w:rPr>
        <w:t>Lægemidler må ikke bortskaffes sammen med spildevand eller husholdningsaffald.</w:t>
      </w:r>
    </w:p>
    <w:p w14:paraId="10D26E96" w14:textId="77777777" w:rsidR="003E31F5" w:rsidRPr="003E31F5" w:rsidRDefault="003E31F5" w:rsidP="003E31F5">
      <w:pPr>
        <w:ind w:left="567"/>
        <w:jc w:val="both"/>
        <w:rPr>
          <w:sz w:val="24"/>
          <w:szCs w:val="24"/>
        </w:rPr>
      </w:pPr>
    </w:p>
    <w:p w14:paraId="73E93B1E" w14:textId="77777777" w:rsidR="003E31F5" w:rsidRPr="003E31F5" w:rsidRDefault="003E31F5" w:rsidP="003E31F5">
      <w:pPr>
        <w:ind w:left="567"/>
        <w:jc w:val="both"/>
        <w:rPr>
          <w:sz w:val="24"/>
          <w:szCs w:val="24"/>
        </w:rPr>
      </w:pPr>
      <w:r w:rsidRPr="003E31F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58DEACE" w14:textId="77777777" w:rsidR="003E31F5" w:rsidRPr="003E31F5" w:rsidRDefault="003E31F5" w:rsidP="003E31F5">
      <w:pPr>
        <w:jc w:val="both"/>
        <w:rPr>
          <w:sz w:val="24"/>
          <w:szCs w:val="24"/>
        </w:rPr>
      </w:pPr>
    </w:p>
    <w:p w14:paraId="4075B2E2" w14:textId="77777777" w:rsidR="003E31F5" w:rsidRPr="003E31F5" w:rsidRDefault="003E31F5" w:rsidP="003E31F5">
      <w:pPr>
        <w:jc w:val="both"/>
        <w:rPr>
          <w:sz w:val="24"/>
          <w:szCs w:val="24"/>
        </w:rPr>
      </w:pPr>
    </w:p>
    <w:p w14:paraId="7E5C5DF7" w14:textId="77777777" w:rsidR="003E31F5" w:rsidRPr="003E31F5" w:rsidRDefault="003E31F5" w:rsidP="003E31F5">
      <w:pPr>
        <w:tabs>
          <w:tab w:val="left" w:pos="0"/>
        </w:tabs>
        <w:ind w:left="567" w:hanging="567"/>
        <w:jc w:val="both"/>
        <w:rPr>
          <w:sz w:val="24"/>
          <w:szCs w:val="24"/>
        </w:rPr>
      </w:pPr>
      <w:r w:rsidRPr="003E31F5">
        <w:rPr>
          <w:b/>
          <w:sz w:val="24"/>
          <w:szCs w:val="24"/>
        </w:rPr>
        <w:t>6.</w:t>
      </w:r>
      <w:r w:rsidRPr="003E31F5">
        <w:rPr>
          <w:b/>
          <w:sz w:val="24"/>
          <w:szCs w:val="24"/>
        </w:rPr>
        <w:tab/>
        <w:t>NAVN PÅ INDEHAVEREN AF MARKEDSFØRINGSTILLADELSEN</w:t>
      </w:r>
    </w:p>
    <w:p w14:paraId="388DD314" w14:textId="77777777" w:rsidR="003E31F5" w:rsidRPr="003E31F5" w:rsidRDefault="003E31F5" w:rsidP="003E31F5">
      <w:pPr>
        <w:jc w:val="both"/>
        <w:rPr>
          <w:sz w:val="24"/>
          <w:szCs w:val="24"/>
        </w:rPr>
      </w:pPr>
    </w:p>
    <w:p w14:paraId="33E773F8" w14:textId="77777777" w:rsidR="003E31F5" w:rsidRPr="003E31F5" w:rsidRDefault="003E31F5" w:rsidP="003E31F5">
      <w:pPr>
        <w:ind w:left="567"/>
        <w:jc w:val="both"/>
        <w:rPr>
          <w:spacing w:val="-2"/>
          <w:sz w:val="24"/>
          <w:szCs w:val="24"/>
        </w:rPr>
      </w:pPr>
      <w:r w:rsidRPr="003E31F5">
        <w:rPr>
          <w:sz w:val="24"/>
          <w:szCs w:val="24"/>
        </w:rPr>
        <w:t xml:space="preserve">CP- Pharma </w:t>
      </w:r>
      <w:proofErr w:type="spellStart"/>
      <w:r w:rsidRPr="003E31F5">
        <w:rPr>
          <w:sz w:val="24"/>
          <w:szCs w:val="24"/>
        </w:rPr>
        <w:t>Handelsgesellschaft</w:t>
      </w:r>
      <w:proofErr w:type="spellEnd"/>
      <w:r w:rsidRPr="003E31F5">
        <w:rPr>
          <w:sz w:val="24"/>
          <w:szCs w:val="24"/>
        </w:rPr>
        <w:t xml:space="preserve"> </w:t>
      </w:r>
      <w:proofErr w:type="spellStart"/>
      <w:r w:rsidRPr="003E31F5">
        <w:rPr>
          <w:sz w:val="24"/>
          <w:szCs w:val="24"/>
        </w:rPr>
        <w:t>mbH</w:t>
      </w:r>
      <w:proofErr w:type="spellEnd"/>
    </w:p>
    <w:p w14:paraId="5158B26E" w14:textId="77777777" w:rsidR="003E31F5" w:rsidRPr="003E31F5" w:rsidRDefault="003E31F5" w:rsidP="003E31F5">
      <w:pPr>
        <w:ind w:left="567"/>
        <w:jc w:val="both"/>
        <w:rPr>
          <w:spacing w:val="-2"/>
          <w:sz w:val="24"/>
          <w:szCs w:val="24"/>
        </w:rPr>
      </w:pPr>
      <w:proofErr w:type="spellStart"/>
      <w:r w:rsidRPr="003E31F5">
        <w:rPr>
          <w:spacing w:val="-2"/>
          <w:sz w:val="24"/>
          <w:szCs w:val="24"/>
        </w:rPr>
        <w:t>Ostlandring</w:t>
      </w:r>
      <w:proofErr w:type="spellEnd"/>
      <w:r w:rsidRPr="003E31F5">
        <w:rPr>
          <w:spacing w:val="-2"/>
          <w:sz w:val="24"/>
          <w:szCs w:val="24"/>
        </w:rPr>
        <w:t xml:space="preserve"> 13 </w:t>
      </w:r>
    </w:p>
    <w:p w14:paraId="52C20EC9" w14:textId="77777777" w:rsidR="003E31F5" w:rsidRPr="003E31F5" w:rsidRDefault="003E31F5" w:rsidP="003E31F5">
      <w:pPr>
        <w:ind w:left="567"/>
        <w:jc w:val="both"/>
        <w:rPr>
          <w:spacing w:val="-2"/>
          <w:sz w:val="24"/>
          <w:szCs w:val="24"/>
        </w:rPr>
      </w:pPr>
      <w:r w:rsidRPr="003E31F5">
        <w:rPr>
          <w:spacing w:val="-2"/>
          <w:sz w:val="24"/>
          <w:szCs w:val="24"/>
        </w:rPr>
        <w:t>DE - 31303 Burgdorf </w:t>
      </w:r>
    </w:p>
    <w:p w14:paraId="79BE1347" w14:textId="77777777" w:rsidR="003E31F5" w:rsidRPr="003E31F5" w:rsidRDefault="003E31F5" w:rsidP="003E31F5">
      <w:pPr>
        <w:ind w:left="567"/>
        <w:jc w:val="both"/>
        <w:rPr>
          <w:spacing w:val="-2"/>
          <w:sz w:val="24"/>
          <w:szCs w:val="24"/>
        </w:rPr>
      </w:pPr>
      <w:r w:rsidRPr="003E31F5">
        <w:rPr>
          <w:spacing w:val="-2"/>
          <w:sz w:val="24"/>
          <w:szCs w:val="24"/>
        </w:rPr>
        <w:t>Tyskland </w:t>
      </w:r>
    </w:p>
    <w:p w14:paraId="0BF677F8" w14:textId="77777777" w:rsidR="003E31F5" w:rsidRPr="003E31F5" w:rsidRDefault="003E31F5" w:rsidP="003E31F5">
      <w:pPr>
        <w:ind w:left="567"/>
        <w:jc w:val="both"/>
        <w:rPr>
          <w:spacing w:val="-2"/>
          <w:sz w:val="24"/>
          <w:szCs w:val="24"/>
          <w:lang w:val="de-DE"/>
        </w:rPr>
      </w:pPr>
    </w:p>
    <w:p w14:paraId="09650B3C" w14:textId="77777777" w:rsidR="003E31F5" w:rsidRPr="003E31F5" w:rsidRDefault="003E31F5" w:rsidP="003E31F5">
      <w:pPr>
        <w:ind w:left="567"/>
        <w:jc w:val="both"/>
        <w:rPr>
          <w:spacing w:val="-2"/>
          <w:sz w:val="24"/>
          <w:szCs w:val="24"/>
        </w:rPr>
      </w:pPr>
      <w:r w:rsidRPr="003E31F5">
        <w:rPr>
          <w:b/>
          <w:spacing w:val="-2"/>
          <w:sz w:val="24"/>
          <w:szCs w:val="24"/>
        </w:rPr>
        <w:t>Repræsentant</w:t>
      </w:r>
      <w:r w:rsidRPr="003E31F5">
        <w:rPr>
          <w:b/>
          <w:bCs/>
          <w:spacing w:val="-2"/>
          <w:sz w:val="24"/>
          <w:szCs w:val="24"/>
        </w:rPr>
        <w:t> </w:t>
      </w:r>
      <w:r w:rsidRPr="003E31F5">
        <w:rPr>
          <w:spacing w:val="-2"/>
          <w:sz w:val="24"/>
          <w:szCs w:val="24"/>
        </w:rPr>
        <w:t> </w:t>
      </w:r>
    </w:p>
    <w:p w14:paraId="046CC1BC" w14:textId="77777777" w:rsidR="003E31F5" w:rsidRPr="003E31F5" w:rsidRDefault="003E31F5" w:rsidP="003E31F5">
      <w:pPr>
        <w:ind w:left="567"/>
        <w:jc w:val="both"/>
        <w:rPr>
          <w:spacing w:val="-2"/>
          <w:sz w:val="24"/>
          <w:szCs w:val="24"/>
        </w:rPr>
      </w:pPr>
      <w:proofErr w:type="spellStart"/>
      <w:r w:rsidRPr="003E31F5">
        <w:rPr>
          <w:spacing w:val="-2"/>
          <w:sz w:val="24"/>
          <w:szCs w:val="24"/>
        </w:rPr>
        <w:t>Salfarm</w:t>
      </w:r>
      <w:proofErr w:type="spellEnd"/>
      <w:r w:rsidRPr="003E31F5">
        <w:rPr>
          <w:spacing w:val="-2"/>
          <w:sz w:val="24"/>
          <w:szCs w:val="24"/>
        </w:rPr>
        <w:t xml:space="preserve"> Danmark A/S </w:t>
      </w:r>
    </w:p>
    <w:p w14:paraId="5B5100F8" w14:textId="77777777" w:rsidR="003E31F5" w:rsidRPr="003E31F5" w:rsidRDefault="003E31F5" w:rsidP="003E31F5">
      <w:pPr>
        <w:ind w:left="567"/>
        <w:jc w:val="both"/>
        <w:rPr>
          <w:spacing w:val="-2"/>
          <w:sz w:val="24"/>
          <w:szCs w:val="24"/>
        </w:rPr>
      </w:pPr>
      <w:r w:rsidRPr="003E31F5">
        <w:rPr>
          <w:spacing w:val="-2"/>
          <w:sz w:val="24"/>
          <w:szCs w:val="24"/>
        </w:rPr>
        <w:t>Nordager 19 </w:t>
      </w:r>
    </w:p>
    <w:p w14:paraId="4D9F025C" w14:textId="77777777" w:rsidR="003E31F5" w:rsidRPr="003E31F5" w:rsidRDefault="003E31F5" w:rsidP="003E31F5">
      <w:pPr>
        <w:ind w:left="567"/>
        <w:jc w:val="both"/>
        <w:rPr>
          <w:spacing w:val="-2"/>
          <w:sz w:val="24"/>
          <w:szCs w:val="24"/>
        </w:rPr>
      </w:pPr>
      <w:r w:rsidRPr="003E31F5">
        <w:rPr>
          <w:spacing w:val="-2"/>
          <w:sz w:val="24"/>
          <w:szCs w:val="24"/>
        </w:rPr>
        <w:t>6000 Kolding </w:t>
      </w:r>
    </w:p>
    <w:p w14:paraId="682A5C36" w14:textId="77777777" w:rsidR="003E31F5" w:rsidRPr="003E31F5" w:rsidRDefault="003E31F5" w:rsidP="003E31F5">
      <w:pPr>
        <w:ind w:left="567"/>
        <w:jc w:val="both"/>
        <w:rPr>
          <w:spacing w:val="-2"/>
          <w:sz w:val="24"/>
          <w:szCs w:val="24"/>
        </w:rPr>
      </w:pPr>
      <w:r w:rsidRPr="003E31F5">
        <w:rPr>
          <w:spacing w:val="-2"/>
          <w:sz w:val="24"/>
          <w:szCs w:val="24"/>
        </w:rPr>
        <w:t>Danmark </w:t>
      </w:r>
    </w:p>
    <w:p w14:paraId="3C2066D3" w14:textId="77777777" w:rsidR="003E31F5" w:rsidRPr="003E31F5" w:rsidRDefault="003E31F5" w:rsidP="003E31F5">
      <w:pPr>
        <w:jc w:val="both"/>
        <w:rPr>
          <w:spacing w:val="-2"/>
          <w:sz w:val="24"/>
          <w:szCs w:val="24"/>
          <w:lang w:val="de-DE"/>
        </w:rPr>
      </w:pPr>
    </w:p>
    <w:p w14:paraId="42157303" w14:textId="77777777" w:rsidR="003E31F5" w:rsidRPr="003E31F5" w:rsidRDefault="003E31F5" w:rsidP="003E31F5">
      <w:pPr>
        <w:jc w:val="both"/>
        <w:rPr>
          <w:spacing w:val="-2"/>
          <w:sz w:val="24"/>
          <w:szCs w:val="24"/>
          <w:lang w:val="de-DE"/>
        </w:rPr>
      </w:pPr>
    </w:p>
    <w:p w14:paraId="4BEA0312" w14:textId="77777777" w:rsidR="003E31F5" w:rsidRPr="003E31F5" w:rsidRDefault="003E31F5" w:rsidP="003E31F5">
      <w:pPr>
        <w:tabs>
          <w:tab w:val="left" w:pos="0"/>
        </w:tabs>
        <w:ind w:left="567" w:hanging="567"/>
        <w:jc w:val="both"/>
        <w:rPr>
          <w:sz w:val="24"/>
          <w:szCs w:val="24"/>
        </w:rPr>
      </w:pPr>
      <w:r w:rsidRPr="003E31F5">
        <w:rPr>
          <w:b/>
          <w:sz w:val="24"/>
          <w:szCs w:val="24"/>
        </w:rPr>
        <w:t>7.</w:t>
      </w:r>
      <w:r w:rsidRPr="003E31F5">
        <w:rPr>
          <w:b/>
          <w:sz w:val="24"/>
          <w:szCs w:val="24"/>
        </w:rPr>
        <w:tab/>
        <w:t>MARKEDSFØRINGSTILLADELSESNUMMER (-NUMRE)</w:t>
      </w:r>
    </w:p>
    <w:p w14:paraId="6B84A03B" w14:textId="77777777" w:rsidR="003E31F5" w:rsidRPr="003E31F5" w:rsidRDefault="003E31F5" w:rsidP="003E31F5">
      <w:pPr>
        <w:jc w:val="both"/>
        <w:rPr>
          <w:sz w:val="24"/>
          <w:szCs w:val="24"/>
          <w:lang w:val="de-DE"/>
        </w:rPr>
      </w:pPr>
    </w:p>
    <w:p w14:paraId="5A03D757" w14:textId="77777777" w:rsidR="003E31F5" w:rsidRPr="003E31F5" w:rsidRDefault="003E31F5" w:rsidP="003E31F5">
      <w:pPr>
        <w:ind w:firstLine="567"/>
        <w:rPr>
          <w:sz w:val="24"/>
          <w:szCs w:val="24"/>
        </w:rPr>
      </w:pPr>
      <w:r w:rsidRPr="003E31F5">
        <w:rPr>
          <w:sz w:val="24"/>
          <w:szCs w:val="24"/>
        </w:rPr>
        <w:t>65926</w:t>
      </w:r>
    </w:p>
    <w:p w14:paraId="606911A0" w14:textId="77777777" w:rsidR="003E31F5" w:rsidRPr="003E31F5" w:rsidRDefault="003E31F5" w:rsidP="003E31F5">
      <w:pPr>
        <w:rPr>
          <w:sz w:val="24"/>
          <w:szCs w:val="24"/>
        </w:rPr>
      </w:pPr>
    </w:p>
    <w:p w14:paraId="39D60BFB" w14:textId="77777777" w:rsidR="003E31F5" w:rsidRPr="003E31F5" w:rsidRDefault="003E31F5" w:rsidP="003E31F5">
      <w:pPr>
        <w:jc w:val="both"/>
        <w:rPr>
          <w:sz w:val="24"/>
          <w:szCs w:val="24"/>
          <w:lang w:val="de-DE"/>
        </w:rPr>
      </w:pPr>
    </w:p>
    <w:p w14:paraId="63966264" w14:textId="77777777" w:rsidR="003E31F5" w:rsidRPr="003E31F5" w:rsidRDefault="003E31F5" w:rsidP="003E31F5">
      <w:pPr>
        <w:tabs>
          <w:tab w:val="left" w:pos="0"/>
        </w:tabs>
        <w:ind w:left="567" w:hanging="567"/>
        <w:jc w:val="both"/>
        <w:rPr>
          <w:sz w:val="24"/>
          <w:szCs w:val="24"/>
        </w:rPr>
      </w:pPr>
      <w:r w:rsidRPr="003E31F5">
        <w:rPr>
          <w:b/>
          <w:sz w:val="24"/>
          <w:szCs w:val="24"/>
        </w:rPr>
        <w:t>8.</w:t>
      </w:r>
      <w:r w:rsidRPr="003E31F5">
        <w:rPr>
          <w:b/>
          <w:sz w:val="24"/>
          <w:szCs w:val="24"/>
        </w:rPr>
        <w:tab/>
        <w:t>DATO FOR FØRSTE TILLADELSE</w:t>
      </w:r>
    </w:p>
    <w:p w14:paraId="1B4977BD" w14:textId="77777777" w:rsidR="003E31F5" w:rsidRPr="003E31F5" w:rsidRDefault="003E31F5" w:rsidP="003E31F5">
      <w:pPr>
        <w:jc w:val="both"/>
        <w:rPr>
          <w:sz w:val="24"/>
          <w:szCs w:val="24"/>
        </w:rPr>
      </w:pPr>
    </w:p>
    <w:p w14:paraId="6C83463B" w14:textId="77777777" w:rsidR="003E31F5" w:rsidRPr="003E31F5" w:rsidRDefault="003E31F5" w:rsidP="003E31F5">
      <w:pPr>
        <w:ind w:firstLine="567"/>
        <w:jc w:val="both"/>
        <w:rPr>
          <w:sz w:val="24"/>
          <w:szCs w:val="24"/>
        </w:rPr>
      </w:pPr>
      <w:r w:rsidRPr="003E31F5">
        <w:rPr>
          <w:sz w:val="24"/>
          <w:szCs w:val="24"/>
        </w:rPr>
        <w:t>Dato for første markedsføringstilladelse: 14. august 2023</w:t>
      </w:r>
    </w:p>
    <w:p w14:paraId="032A2499" w14:textId="77777777" w:rsidR="003E31F5" w:rsidRPr="003E31F5" w:rsidRDefault="003E31F5" w:rsidP="003E31F5">
      <w:pPr>
        <w:jc w:val="both"/>
        <w:rPr>
          <w:sz w:val="24"/>
          <w:szCs w:val="24"/>
        </w:rPr>
      </w:pPr>
    </w:p>
    <w:p w14:paraId="02CAA913" w14:textId="77777777" w:rsidR="003E31F5" w:rsidRPr="003E31F5" w:rsidRDefault="003E31F5" w:rsidP="003E31F5">
      <w:pPr>
        <w:jc w:val="both"/>
        <w:rPr>
          <w:sz w:val="24"/>
          <w:szCs w:val="24"/>
        </w:rPr>
      </w:pPr>
    </w:p>
    <w:p w14:paraId="33C4E6D1" w14:textId="77777777" w:rsidR="003E31F5" w:rsidRPr="003E31F5" w:rsidRDefault="003E31F5" w:rsidP="003E31F5">
      <w:pPr>
        <w:tabs>
          <w:tab w:val="left" w:pos="0"/>
        </w:tabs>
        <w:ind w:left="567" w:hanging="567"/>
        <w:jc w:val="both"/>
        <w:rPr>
          <w:b/>
          <w:sz w:val="24"/>
          <w:szCs w:val="24"/>
        </w:rPr>
      </w:pPr>
      <w:r w:rsidRPr="003E31F5">
        <w:rPr>
          <w:b/>
          <w:sz w:val="24"/>
          <w:szCs w:val="24"/>
        </w:rPr>
        <w:t>9.</w:t>
      </w:r>
      <w:r w:rsidRPr="003E31F5">
        <w:rPr>
          <w:b/>
          <w:sz w:val="24"/>
          <w:szCs w:val="24"/>
        </w:rPr>
        <w:tab/>
        <w:t>DATO FOR SENESTE ÆNDRING AF PRODUKTRESUMÉET</w:t>
      </w:r>
    </w:p>
    <w:p w14:paraId="23D7B125" w14:textId="77777777" w:rsidR="003E31F5" w:rsidRPr="003E31F5" w:rsidRDefault="003E31F5" w:rsidP="003E31F5">
      <w:pPr>
        <w:jc w:val="both"/>
        <w:rPr>
          <w:sz w:val="24"/>
          <w:szCs w:val="24"/>
        </w:rPr>
      </w:pPr>
    </w:p>
    <w:p w14:paraId="24B3A6BE" w14:textId="5B2647A1" w:rsidR="003E31F5" w:rsidRPr="003E31F5" w:rsidRDefault="003E31F5" w:rsidP="003E31F5">
      <w:pPr>
        <w:ind w:firstLine="567"/>
        <w:jc w:val="both"/>
        <w:rPr>
          <w:sz w:val="24"/>
          <w:szCs w:val="24"/>
        </w:rPr>
      </w:pPr>
      <w:r w:rsidRPr="003E31F5">
        <w:rPr>
          <w:sz w:val="24"/>
          <w:szCs w:val="24"/>
        </w:rPr>
        <w:t>1.</w:t>
      </w:r>
      <w:r>
        <w:rPr>
          <w:sz w:val="24"/>
          <w:szCs w:val="24"/>
        </w:rPr>
        <w:t xml:space="preserve"> </w:t>
      </w:r>
      <w:r w:rsidRPr="003E31F5">
        <w:rPr>
          <w:sz w:val="24"/>
          <w:szCs w:val="24"/>
        </w:rPr>
        <w:t>maj 2025</w:t>
      </w:r>
    </w:p>
    <w:p w14:paraId="1B1099BF" w14:textId="77777777" w:rsidR="003E31F5" w:rsidRPr="003E31F5" w:rsidRDefault="003E31F5" w:rsidP="003E31F5">
      <w:pPr>
        <w:jc w:val="both"/>
        <w:rPr>
          <w:sz w:val="24"/>
          <w:szCs w:val="24"/>
        </w:rPr>
      </w:pPr>
    </w:p>
    <w:p w14:paraId="66E6FC3E" w14:textId="77777777" w:rsidR="003E31F5" w:rsidRPr="003E31F5" w:rsidRDefault="003E31F5" w:rsidP="003E31F5">
      <w:pPr>
        <w:jc w:val="both"/>
        <w:rPr>
          <w:sz w:val="24"/>
          <w:szCs w:val="24"/>
        </w:rPr>
      </w:pPr>
    </w:p>
    <w:p w14:paraId="4667B7C8" w14:textId="77777777" w:rsidR="003E31F5" w:rsidRPr="003E31F5" w:rsidRDefault="003E31F5" w:rsidP="003E31F5">
      <w:pPr>
        <w:tabs>
          <w:tab w:val="left" w:pos="0"/>
        </w:tabs>
        <w:ind w:left="567" w:hanging="567"/>
        <w:jc w:val="both"/>
        <w:rPr>
          <w:b/>
          <w:sz w:val="24"/>
          <w:szCs w:val="24"/>
        </w:rPr>
      </w:pPr>
      <w:r w:rsidRPr="003E31F5">
        <w:rPr>
          <w:b/>
          <w:sz w:val="24"/>
          <w:szCs w:val="24"/>
        </w:rPr>
        <w:t>10.</w:t>
      </w:r>
      <w:r w:rsidRPr="003E31F5">
        <w:rPr>
          <w:b/>
          <w:sz w:val="24"/>
          <w:szCs w:val="24"/>
        </w:rPr>
        <w:tab/>
        <w:t>KLASSIFICERING AF VETERINÆRLÆGEMIDLER</w:t>
      </w:r>
    </w:p>
    <w:p w14:paraId="140244A8" w14:textId="77777777" w:rsidR="003E31F5" w:rsidRPr="003E31F5" w:rsidRDefault="003E31F5" w:rsidP="003E31F5">
      <w:pPr>
        <w:jc w:val="both"/>
        <w:rPr>
          <w:sz w:val="24"/>
          <w:szCs w:val="24"/>
        </w:rPr>
      </w:pPr>
    </w:p>
    <w:p w14:paraId="3610A212" w14:textId="77777777" w:rsidR="003E31F5" w:rsidRPr="003E31F5" w:rsidRDefault="003E31F5" w:rsidP="003E31F5">
      <w:pPr>
        <w:numPr>
          <w:ilvl w:val="12"/>
          <w:numId w:val="0"/>
        </w:numPr>
        <w:ind w:left="567"/>
        <w:jc w:val="both"/>
        <w:rPr>
          <w:sz w:val="24"/>
          <w:szCs w:val="24"/>
        </w:rPr>
      </w:pPr>
      <w:r w:rsidRPr="003E31F5">
        <w:rPr>
          <w:sz w:val="24"/>
          <w:szCs w:val="24"/>
        </w:rPr>
        <w:t>BPK</w:t>
      </w:r>
    </w:p>
    <w:p w14:paraId="3726597E" w14:textId="77777777" w:rsidR="003E31F5" w:rsidRPr="003E31F5" w:rsidRDefault="003E31F5" w:rsidP="003E31F5">
      <w:pPr>
        <w:ind w:left="567"/>
        <w:jc w:val="both"/>
        <w:rPr>
          <w:sz w:val="24"/>
          <w:szCs w:val="24"/>
        </w:rPr>
      </w:pPr>
    </w:p>
    <w:p w14:paraId="2429323C" w14:textId="6F3E9F7B" w:rsidR="0003527F" w:rsidRPr="003E31F5" w:rsidRDefault="003E31F5" w:rsidP="003E31F5">
      <w:pPr>
        <w:ind w:left="567"/>
        <w:jc w:val="both"/>
        <w:rPr>
          <w:sz w:val="24"/>
          <w:szCs w:val="24"/>
        </w:rPr>
      </w:pPr>
      <w:bookmarkStart w:id="5" w:name="_Hlk73467306"/>
      <w:r w:rsidRPr="003E31F5">
        <w:rPr>
          <w:sz w:val="24"/>
          <w:szCs w:val="24"/>
        </w:rPr>
        <w:t xml:space="preserve">Der findes detaljerede oplysninger om dette veterinærlægemiddel i </w:t>
      </w:r>
      <w:r w:rsidRPr="003E31F5">
        <w:rPr>
          <w:rStyle w:val="Hyperlink"/>
          <w:sz w:val="24"/>
          <w:szCs w:val="24"/>
        </w:rPr>
        <w:t>EU-lægemiddeldatabasen</w:t>
      </w:r>
      <w:r w:rsidRPr="003E31F5">
        <w:rPr>
          <w:sz w:val="24"/>
          <w:szCs w:val="24"/>
        </w:rPr>
        <w:t xml:space="preserve"> (</w:t>
      </w:r>
      <w:hyperlink r:id="rId8" w:history="1">
        <w:r w:rsidRPr="003E31F5">
          <w:rPr>
            <w:rStyle w:val="Hyperlink"/>
            <w:sz w:val="24"/>
            <w:szCs w:val="24"/>
          </w:rPr>
          <w:t>https://medicines.health.europa.eu/veterinary</w:t>
        </w:r>
      </w:hyperlink>
      <w:r w:rsidRPr="003E31F5">
        <w:rPr>
          <w:sz w:val="24"/>
          <w:szCs w:val="24"/>
        </w:rPr>
        <w:t>).</w:t>
      </w:r>
      <w:bookmarkEnd w:id="5"/>
    </w:p>
    <w:sectPr w:rsidR="0003527F" w:rsidRPr="003E31F5"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BA831" w14:textId="77777777" w:rsidR="008679C3" w:rsidRDefault="008679C3">
      <w:r>
        <w:separator/>
      </w:r>
    </w:p>
  </w:endnote>
  <w:endnote w:type="continuationSeparator" w:id="0">
    <w:p w14:paraId="22AD0478" w14:textId="77777777" w:rsidR="008679C3" w:rsidRDefault="0086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F1C3A" w14:textId="77777777" w:rsidR="004A62CC" w:rsidRDefault="004A62CC">
    <w:pPr>
      <w:pStyle w:val="Sidefod"/>
      <w:pBdr>
        <w:bottom w:val="single" w:sz="6" w:space="1" w:color="auto"/>
      </w:pBdr>
      <w:tabs>
        <w:tab w:val="clear" w:pos="4819"/>
        <w:tab w:val="left" w:pos="8647"/>
      </w:tabs>
      <w:rPr>
        <w:i/>
        <w:snapToGrid w:val="0"/>
        <w:sz w:val="18"/>
      </w:rPr>
    </w:pPr>
  </w:p>
  <w:p w14:paraId="63DA9D0F" w14:textId="77777777" w:rsidR="004A62CC" w:rsidRDefault="004A62CC">
    <w:pPr>
      <w:pStyle w:val="Sidefod"/>
      <w:tabs>
        <w:tab w:val="clear" w:pos="4819"/>
        <w:tab w:val="left" w:pos="8647"/>
      </w:tabs>
      <w:rPr>
        <w:i/>
        <w:snapToGrid w:val="0"/>
        <w:sz w:val="18"/>
      </w:rPr>
    </w:pPr>
  </w:p>
  <w:p w14:paraId="54C826EF" w14:textId="111AF5B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4210B">
      <w:rPr>
        <w:i/>
        <w:noProof/>
        <w:snapToGrid w:val="0"/>
        <w:sz w:val="18"/>
      </w:rPr>
      <w:t>Catophos Vet., injektionsvæske, opløsning 100+0,05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3BFD" w14:textId="77777777" w:rsidR="004A62CC" w:rsidRDefault="004A62CC">
    <w:pPr>
      <w:pStyle w:val="Sidefod"/>
      <w:pBdr>
        <w:bottom w:val="single" w:sz="6" w:space="1" w:color="auto"/>
      </w:pBdr>
      <w:tabs>
        <w:tab w:val="clear" w:pos="4819"/>
        <w:tab w:val="left" w:pos="8647"/>
      </w:tabs>
      <w:rPr>
        <w:i/>
        <w:snapToGrid w:val="0"/>
        <w:sz w:val="18"/>
      </w:rPr>
    </w:pPr>
  </w:p>
  <w:p w14:paraId="74E23FB5" w14:textId="77777777" w:rsidR="004A62CC" w:rsidRDefault="004A62CC">
    <w:pPr>
      <w:pStyle w:val="Sidefod"/>
      <w:tabs>
        <w:tab w:val="clear" w:pos="4819"/>
        <w:tab w:val="left" w:pos="8647"/>
      </w:tabs>
      <w:rPr>
        <w:i/>
        <w:snapToGrid w:val="0"/>
        <w:sz w:val="18"/>
      </w:rPr>
    </w:pPr>
  </w:p>
  <w:p w14:paraId="26B30B0D" w14:textId="6ACEF74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4210B">
      <w:rPr>
        <w:i/>
        <w:noProof/>
        <w:snapToGrid w:val="0"/>
        <w:sz w:val="18"/>
      </w:rPr>
      <w:t>Catophos Vet., injektionsvæske, opløsning 100+0,05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8AEEE" w14:textId="77777777" w:rsidR="008679C3" w:rsidRDefault="008679C3">
      <w:r>
        <w:separator/>
      </w:r>
    </w:p>
  </w:footnote>
  <w:footnote w:type="continuationSeparator" w:id="0">
    <w:p w14:paraId="50A29463" w14:textId="77777777" w:rsidR="008679C3" w:rsidRDefault="00867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5BBC8"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BC03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D70C6"/>
    <w:multiLevelType w:val="hybridMultilevel"/>
    <w:tmpl w:val="FFFAE644"/>
    <w:lvl w:ilvl="0" w:tplc="A7BC483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40F66A89"/>
    <w:multiLevelType w:val="hybridMultilevel"/>
    <w:tmpl w:val="989AF350"/>
    <w:lvl w:ilvl="0" w:tplc="EF04F5C8">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13140D"/>
    <w:multiLevelType w:val="hybridMultilevel"/>
    <w:tmpl w:val="994695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0272889"/>
    <w:multiLevelType w:val="hybridMultilevel"/>
    <w:tmpl w:val="9FD2E14C"/>
    <w:lvl w:ilvl="0" w:tplc="BC442A00">
      <w:start w:val="1"/>
      <w:numFmt w:val="decimal"/>
      <w:lvlText w:val="%1."/>
      <w:lvlJc w:val="left"/>
      <w:pPr>
        <w:ind w:left="9540" w:hanging="360"/>
      </w:pPr>
      <w:rPr>
        <w:rFonts w:hint="default"/>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8347F09"/>
    <w:multiLevelType w:val="hybridMultilevel"/>
    <w:tmpl w:val="A1001D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C992A02"/>
    <w:multiLevelType w:val="hybridMultilevel"/>
    <w:tmpl w:val="6F22F3B6"/>
    <w:lvl w:ilvl="0" w:tplc="5C0CC98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15F1F6C"/>
    <w:multiLevelType w:val="hybridMultilevel"/>
    <w:tmpl w:val="99A84A38"/>
    <w:lvl w:ilvl="0" w:tplc="3DD6887C">
      <w:start w:val="1"/>
      <w:numFmt w:val="decimal"/>
      <w:lvlText w:val="%1."/>
      <w:lvlJc w:val="left"/>
      <w:pPr>
        <w:ind w:left="9540" w:hanging="360"/>
      </w:pPr>
      <w:rPr>
        <w:rFonts w:hint="default"/>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abstractNum w:abstractNumId="10" w15:restartNumberingAfterBreak="0">
    <w:nsid w:val="74400E78"/>
    <w:multiLevelType w:val="hybridMultilevel"/>
    <w:tmpl w:val="4D84205A"/>
    <w:lvl w:ilvl="0" w:tplc="E62A8F92">
      <w:start w:val="1"/>
      <w:numFmt w:val="decimalZero"/>
      <w:lvlText w:val="%1."/>
      <w:lvlJc w:val="left"/>
      <w:pPr>
        <w:ind w:left="9540" w:hanging="360"/>
      </w:pPr>
      <w:rPr>
        <w:rFonts w:hint="default"/>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abstractNum w:abstractNumId="11" w15:restartNumberingAfterBreak="0">
    <w:nsid w:val="7C982EA4"/>
    <w:multiLevelType w:val="hybridMultilevel"/>
    <w:tmpl w:val="B3901426"/>
    <w:lvl w:ilvl="0" w:tplc="6B9A827E">
      <w:start w:val="1"/>
      <w:numFmt w:val="decimal"/>
      <w:lvlText w:val="%1."/>
      <w:lvlJc w:val="left"/>
      <w:pPr>
        <w:ind w:left="9540" w:hanging="360"/>
      </w:pPr>
      <w:rPr>
        <w:rFonts w:hint="default"/>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num w:numId="1">
    <w:abstractNumId w:val="8"/>
  </w:num>
  <w:num w:numId="2">
    <w:abstractNumId w:val="2"/>
  </w:num>
  <w:num w:numId="3">
    <w:abstractNumId w:val="5"/>
  </w:num>
  <w:num w:numId="4">
    <w:abstractNumId w:val="11"/>
  </w:num>
  <w:num w:numId="5">
    <w:abstractNumId w:val="9"/>
  </w:num>
  <w:num w:numId="6">
    <w:abstractNumId w:val="10"/>
  </w:num>
  <w:num w:numId="7">
    <w:abstractNumId w:val="4"/>
  </w:num>
  <w:num w:numId="8">
    <w:abstractNumId w:val="6"/>
  </w:num>
  <w:num w:numId="9">
    <w:abstractNumId w:val="3"/>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3"/>
    <w:rsid w:val="00020E5E"/>
    <w:rsid w:val="0003527F"/>
    <w:rsid w:val="000559B1"/>
    <w:rsid w:val="00055F3C"/>
    <w:rsid w:val="00065C7D"/>
    <w:rsid w:val="000904C2"/>
    <w:rsid w:val="000C6CD4"/>
    <w:rsid w:val="00107A66"/>
    <w:rsid w:val="00116489"/>
    <w:rsid w:val="00127675"/>
    <w:rsid w:val="00137DA4"/>
    <w:rsid w:val="001577E4"/>
    <w:rsid w:val="001621A1"/>
    <w:rsid w:val="001858CA"/>
    <w:rsid w:val="001C4AEF"/>
    <w:rsid w:val="001D3CC5"/>
    <w:rsid w:val="001E1787"/>
    <w:rsid w:val="00230E48"/>
    <w:rsid w:val="002400D2"/>
    <w:rsid w:val="00262FD4"/>
    <w:rsid w:val="00322BDE"/>
    <w:rsid w:val="00324073"/>
    <w:rsid w:val="003E31F5"/>
    <w:rsid w:val="00406EE7"/>
    <w:rsid w:val="00407013"/>
    <w:rsid w:val="0044210B"/>
    <w:rsid w:val="00497356"/>
    <w:rsid w:val="004A62CC"/>
    <w:rsid w:val="004F7412"/>
    <w:rsid w:val="00565A74"/>
    <w:rsid w:val="005B0036"/>
    <w:rsid w:val="005F5831"/>
    <w:rsid w:val="006232C6"/>
    <w:rsid w:val="00631237"/>
    <w:rsid w:val="00654122"/>
    <w:rsid w:val="00662012"/>
    <w:rsid w:val="00666B01"/>
    <w:rsid w:val="006B0F43"/>
    <w:rsid w:val="006B1539"/>
    <w:rsid w:val="006B6861"/>
    <w:rsid w:val="006F5621"/>
    <w:rsid w:val="007207EE"/>
    <w:rsid w:val="0076680C"/>
    <w:rsid w:val="007A7A0A"/>
    <w:rsid w:val="007E2A00"/>
    <w:rsid w:val="008010F2"/>
    <w:rsid w:val="008679C3"/>
    <w:rsid w:val="009202AE"/>
    <w:rsid w:val="0094476A"/>
    <w:rsid w:val="009C46ED"/>
    <w:rsid w:val="009D66C6"/>
    <w:rsid w:val="00A13449"/>
    <w:rsid w:val="00A13E87"/>
    <w:rsid w:val="00A25E33"/>
    <w:rsid w:val="00A829E6"/>
    <w:rsid w:val="00A96525"/>
    <w:rsid w:val="00AE29E5"/>
    <w:rsid w:val="00AE5757"/>
    <w:rsid w:val="00B25EB8"/>
    <w:rsid w:val="00BC5D31"/>
    <w:rsid w:val="00BC61B5"/>
    <w:rsid w:val="00BC634B"/>
    <w:rsid w:val="00BF155C"/>
    <w:rsid w:val="00BF2AE0"/>
    <w:rsid w:val="00C10080"/>
    <w:rsid w:val="00C479BF"/>
    <w:rsid w:val="00D26327"/>
    <w:rsid w:val="00D71184"/>
    <w:rsid w:val="00D821E1"/>
    <w:rsid w:val="00D94A05"/>
    <w:rsid w:val="00DD6D71"/>
    <w:rsid w:val="00DE20EF"/>
    <w:rsid w:val="00DF32BE"/>
    <w:rsid w:val="00E04A49"/>
    <w:rsid w:val="00E14F0A"/>
    <w:rsid w:val="00EB5778"/>
    <w:rsid w:val="00EE5253"/>
    <w:rsid w:val="00F719E8"/>
    <w:rsid w:val="00FA66E4"/>
    <w:rsid w:val="00FD6433"/>
    <w:rsid w:val="00FD74B5"/>
    <w:rsid w:val="00FE4A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5B5C2"/>
  <w15:chartTrackingRefBased/>
  <w15:docId w15:val="{3D6530DF-C3B3-4CEE-BA66-B8F9923D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uiPriority w:val="1"/>
    <w:qFormat/>
    <w:rsid w:val="00C10080"/>
    <w:pPr>
      <w:widowControl w:val="0"/>
      <w:ind w:left="118"/>
    </w:pPr>
    <w:rPr>
      <w:rFonts w:cstheme="minorBidi"/>
      <w:i/>
      <w:sz w:val="22"/>
      <w:szCs w:val="22"/>
    </w:rPr>
  </w:style>
  <w:style w:type="character" w:customStyle="1" w:styleId="BrdtekstTegn">
    <w:name w:val="Brødtekst Tegn"/>
    <w:basedOn w:val="Standardskrifttypeiafsnit"/>
    <w:link w:val="Brdtekst"/>
    <w:uiPriority w:val="1"/>
    <w:rsid w:val="00C10080"/>
    <w:rPr>
      <w:rFonts w:cstheme="minorBidi"/>
      <w:i/>
      <w:sz w:val="22"/>
      <w:szCs w:val="22"/>
      <w:lang w:eastAsia="en-US"/>
    </w:rPr>
  </w:style>
  <w:style w:type="table" w:styleId="Tabel-Gitter">
    <w:name w:val="Table Grid"/>
    <w:basedOn w:val="Tabel-Normal"/>
    <w:uiPriority w:val="39"/>
    <w:rsid w:val="00C10080"/>
    <w:pPr>
      <w:widowControl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E31F5"/>
    <w:pPr>
      <w:ind w:left="720"/>
      <w:contextualSpacing/>
    </w:pPr>
  </w:style>
  <w:style w:type="paragraph" w:styleId="Brdtekstindrykning2">
    <w:name w:val="Body Text Indent 2"/>
    <w:basedOn w:val="Normal"/>
    <w:link w:val="Brdtekstindrykning2Tegn"/>
    <w:uiPriority w:val="99"/>
    <w:semiHidden/>
    <w:unhideWhenUsed/>
    <w:rsid w:val="003E31F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E31F5"/>
    <w:rPr>
      <w:sz w:val="23"/>
      <w:lang w:eastAsia="en-US"/>
    </w:rPr>
  </w:style>
  <w:style w:type="character" w:styleId="Hyperlink">
    <w:name w:val="Hyperlink"/>
    <w:rsid w:val="003E31F5"/>
    <w:rPr>
      <w:color w:val="0000FF"/>
      <w:u w:val="single"/>
    </w:rPr>
  </w:style>
  <w:style w:type="paragraph" w:styleId="Ingenafstand">
    <w:name w:val="No Spacing"/>
    <w:uiPriority w:val="1"/>
    <w:qFormat/>
    <w:rsid w:val="003E31F5"/>
    <w:pPr>
      <w:tabs>
        <w:tab w:val="left" w:pos="567"/>
      </w:tabs>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398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9-01-SKB%20SPC%20Vet%20skabelon%20(GL-QRDv8.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009-01-SKB SPC Vet skabelon (GL-QRDv8.2)</Template>
  <TotalTime>1</TotalTime>
  <Pages>7</Pages>
  <Words>1333</Words>
  <Characters>9096</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2024073114 QRD9</dc:description>
  <cp:lastModifiedBy>Alexandra Wæver</cp:lastModifiedBy>
  <cp:revision>2</cp:revision>
  <dcterms:created xsi:type="dcterms:W3CDTF">2025-05-01T09:45:00Z</dcterms:created>
  <dcterms:modified xsi:type="dcterms:W3CDTF">2025-05-01T09:45:00Z</dcterms:modified>
</cp:coreProperties>
</file>