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E6F" w:rsidRPr="008F49E1" w:rsidRDefault="00790E6F" w:rsidP="00790E6F">
      <w:pPr>
        <w:rPr>
          <w:sz w:val="24"/>
          <w:szCs w:val="24"/>
        </w:rPr>
      </w:pPr>
      <w:r w:rsidRPr="005B0036">
        <w:rPr>
          <w:noProof/>
          <w:sz w:val="24"/>
          <w:szCs w:val="24"/>
          <w:lang w:eastAsia="da-DK"/>
        </w:rPr>
        <w:drawing>
          <wp:inline distT="0" distB="0" distL="0" distR="0" wp14:anchorId="7EA5E290" wp14:editId="3CF1AE5E">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790E6F" w:rsidRDefault="00790E6F" w:rsidP="00790E6F">
      <w:pPr>
        <w:rPr>
          <w:sz w:val="24"/>
          <w:szCs w:val="24"/>
        </w:rPr>
      </w:pPr>
    </w:p>
    <w:p w:rsidR="00790E6F" w:rsidRPr="000C5DA7" w:rsidRDefault="00BA5E83" w:rsidP="0081052B">
      <w:pPr>
        <w:jc w:val="right"/>
        <w:rPr>
          <w:b/>
          <w:sz w:val="24"/>
          <w:szCs w:val="24"/>
        </w:rPr>
      </w:pPr>
      <w:r>
        <w:rPr>
          <w:b/>
          <w:sz w:val="24"/>
          <w:szCs w:val="24"/>
        </w:rPr>
        <w:t>16</w:t>
      </w:r>
      <w:r w:rsidR="0081052B" w:rsidRPr="000C5DA7">
        <w:rPr>
          <w:b/>
          <w:sz w:val="24"/>
          <w:szCs w:val="24"/>
        </w:rPr>
        <w:t xml:space="preserve">. </w:t>
      </w:r>
      <w:r>
        <w:rPr>
          <w:b/>
          <w:sz w:val="24"/>
          <w:szCs w:val="24"/>
        </w:rPr>
        <w:t>november</w:t>
      </w:r>
      <w:r w:rsidR="0081052B" w:rsidRPr="000C5DA7">
        <w:rPr>
          <w:b/>
          <w:sz w:val="24"/>
          <w:szCs w:val="24"/>
        </w:rPr>
        <w:t xml:space="preserve"> 202</w:t>
      </w:r>
      <w:r>
        <w:rPr>
          <w:b/>
          <w:sz w:val="24"/>
          <w:szCs w:val="24"/>
        </w:rPr>
        <w:t>2</w:t>
      </w:r>
    </w:p>
    <w:p w:rsidR="00790E6F" w:rsidRDefault="00790E6F" w:rsidP="00790E6F">
      <w:pPr>
        <w:rPr>
          <w:sz w:val="24"/>
          <w:szCs w:val="24"/>
        </w:rPr>
      </w:pPr>
    </w:p>
    <w:p w:rsidR="00790E6F" w:rsidRPr="00406EE7" w:rsidRDefault="00790E6F" w:rsidP="00790E6F">
      <w:pPr>
        <w:rPr>
          <w:sz w:val="24"/>
          <w:szCs w:val="24"/>
        </w:rPr>
      </w:pPr>
    </w:p>
    <w:p w:rsidR="00790E6F" w:rsidRPr="00406EE7" w:rsidRDefault="00790E6F" w:rsidP="00790E6F">
      <w:pPr>
        <w:tabs>
          <w:tab w:val="left" w:pos="8222"/>
        </w:tabs>
        <w:jc w:val="center"/>
        <w:rPr>
          <w:b/>
          <w:sz w:val="24"/>
          <w:szCs w:val="24"/>
        </w:rPr>
      </w:pPr>
      <w:r w:rsidRPr="00406EE7">
        <w:rPr>
          <w:b/>
          <w:sz w:val="24"/>
          <w:szCs w:val="24"/>
        </w:rPr>
        <w:t>PRODUKTRESUMÉ</w:t>
      </w:r>
    </w:p>
    <w:p w:rsidR="00790E6F" w:rsidRPr="00406EE7" w:rsidRDefault="00790E6F" w:rsidP="00790E6F">
      <w:pPr>
        <w:tabs>
          <w:tab w:val="left" w:pos="8222"/>
        </w:tabs>
        <w:jc w:val="center"/>
        <w:rPr>
          <w:b/>
          <w:sz w:val="24"/>
          <w:szCs w:val="24"/>
        </w:rPr>
      </w:pPr>
    </w:p>
    <w:p w:rsidR="00790E6F" w:rsidRPr="00406EE7" w:rsidRDefault="00790E6F" w:rsidP="00790E6F">
      <w:pPr>
        <w:tabs>
          <w:tab w:val="left" w:pos="8222"/>
        </w:tabs>
        <w:jc w:val="center"/>
        <w:rPr>
          <w:b/>
          <w:sz w:val="24"/>
          <w:szCs w:val="24"/>
        </w:rPr>
      </w:pPr>
      <w:r w:rsidRPr="00406EE7">
        <w:rPr>
          <w:b/>
          <w:sz w:val="24"/>
          <w:szCs w:val="24"/>
        </w:rPr>
        <w:t>for</w:t>
      </w:r>
    </w:p>
    <w:p w:rsidR="00790E6F" w:rsidRPr="00406EE7" w:rsidRDefault="00790E6F" w:rsidP="00790E6F">
      <w:pPr>
        <w:tabs>
          <w:tab w:val="left" w:pos="8222"/>
        </w:tabs>
        <w:jc w:val="center"/>
        <w:rPr>
          <w:b/>
          <w:sz w:val="24"/>
          <w:szCs w:val="24"/>
        </w:rPr>
      </w:pPr>
    </w:p>
    <w:p w:rsidR="00790E6F" w:rsidRPr="00565A74" w:rsidRDefault="00790E6F" w:rsidP="00790E6F">
      <w:pPr>
        <w:tabs>
          <w:tab w:val="left" w:pos="8222"/>
        </w:tabs>
        <w:jc w:val="center"/>
        <w:rPr>
          <w:b/>
          <w:sz w:val="24"/>
          <w:szCs w:val="24"/>
        </w:rPr>
      </w:pPr>
      <w:proofErr w:type="spellStart"/>
      <w:r>
        <w:rPr>
          <w:b/>
          <w:sz w:val="24"/>
          <w:szCs w:val="24"/>
        </w:rPr>
        <w:t>Cevac</w:t>
      </w:r>
      <w:proofErr w:type="spellEnd"/>
      <w:r>
        <w:rPr>
          <w:b/>
          <w:sz w:val="24"/>
          <w:szCs w:val="24"/>
        </w:rPr>
        <w:t xml:space="preserve"> Meta L, </w:t>
      </w:r>
      <w:proofErr w:type="spellStart"/>
      <w:r>
        <w:rPr>
          <w:b/>
          <w:sz w:val="24"/>
          <w:szCs w:val="24"/>
        </w:rPr>
        <w:t>lyofilisat</w:t>
      </w:r>
      <w:proofErr w:type="spellEnd"/>
      <w:r>
        <w:rPr>
          <w:b/>
          <w:sz w:val="24"/>
          <w:szCs w:val="24"/>
        </w:rPr>
        <w:t xml:space="preserve"> </w:t>
      </w:r>
      <w:r w:rsidR="000C5DA7">
        <w:rPr>
          <w:b/>
          <w:sz w:val="24"/>
          <w:szCs w:val="24"/>
        </w:rPr>
        <w:t xml:space="preserve">til </w:t>
      </w:r>
      <w:proofErr w:type="spellStart"/>
      <w:r w:rsidR="000C5DA7">
        <w:rPr>
          <w:b/>
          <w:sz w:val="24"/>
          <w:szCs w:val="24"/>
        </w:rPr>
        <w:t>okulonasal</w:t>
      </w:r>
      <w:proofErr w:type="spellEnd"/>
      <w:r w:rsidR="000C5DA7">
        <w:rPr>
          <w:b/>
          <w:sz w:val="24"/>
          <w:szCs w:val="24"/>
        </w:rPr>
        <w:t xml:space="preserve"> </w:t>
      </w:r>
      <w:r>
        <w:rPr>
          <w:b/>
          <w:sz w:val="24"/>
          <w:szCs w:val="24"/>
        </w:rPr>
        <w:t>suspension</w:t>
      </w:r>
    </w:p>
    <w:p w:rsidR="00790E6F" w:rsidRPr="00406EE7" w:rsidRDefault="00790E6F" w:rsidP="00790E6F">
      <w:pPr>
        <w:tabs>
          <w:tab w:val="left" w:pos="8222"/>
        </w:tabs>
        <w:jc w:val="both"/>
        <w:rPr>
          <w:sz w:val="24"/>
          <w:szCs w:val="24"/>
        </w:rPr>
      </w:pPr>
    </w:p>
    <w:p w:rsidR="00790E6F" w:rsidRPr="001526E2" w:rsidRDefault="00790E6F" w:rsidP="00790E6F">
      <w:pPr>
        <w:ind w:left="851" w:hanging="851"/>
        <w:jc w:val="both"/>
        <w:rPr>
          <w:sz w:val="24"/>
          <w:szCs w:val="24"/>
        </w:rPr>
      </w:pPr>
    </w:p>
    <w:p w:rsidR="00790E6F" w:rsidRPr="001526E2" w:rsidRDefault="00790E6F" w:rsidP="00790E6F">
      <w:pPr>
        <w:ind w:left="851" w:hanging="851"/>
        <w:rPr>
          <w:b/>
          <w:sz w:val="24"/>
          <w:szCs w:val="24"/>
        </w:rPr>
      </w:pPr>
      <w:r w:rsidRPr="001526E2">
        <w:rPr>
          <w:b/>
          <w:sz w:val="24"/>
          <w:szCs w:val="24"/>
        </w:rPr>
        <w:t>0.</w:t>
      </w:r>
      <w:r w:rsidRPr="001526E2">
        <w:rPr>
          <w:b/>
          <w:sz w:val="24"/>
          <w:szCs w:val="24"/>
        </w:rPr>
        <w:tab/>
        <w:t>D.SP.NR.</w:t>
      </w:r>
    </w:p>
    <w:p w:rsidR="00790E6F" w:rsidRPr="001526E2" w:rsidRDefault="00790E6F" w:rsidP="00790E6F">
      <w:pPr>
        <w:ind w:left="851"/>
        <w:rPr>
          <w:sz w:val="24"/>
          <w:szCs w:val="24"/>
        </w:rPr>
      </w:pPr>
      <w:r w:rsidRPr="001526E2">
        <w:rPr>
          <w:sz w:val="24"/>
          <w:szCs w:val="24"/>
        </w:rPr>
        <w:t>29901</w:t>
      </w:r>
    </w:p>
    <w:p w:rsidR="00790E6F" w:rsidRPr="001526E2" w:rsidRDefault="00790E6F" w:rsidP="00790E6F">
      <w:pPr>
        <w:ind w:left="851" w:hanging="851"/>
        <w:rPr>
          <w:sz w:val="24"/>
          <w:szCs w:val="24"/>
        </w:rPr>
      </w:pPr>
    </w:p>
    <w:p w:rsidR="00790E6F" w:rsidRPr="001526E2" w:rsidRDefault="00790E6F" w:rsidP="00790E6F">
      <w:pPr>
        <w:ind w:left="851" w:hanging="851"/>
        <w:rPr>
          <w:b/>
          <w:sz w:val="24"/>
          <w:szCs w:val="24"/>
        </w:rPr>
      </w:pPr>
      <w:r w:rsidRPr="001526E2">
        <w:rPr>
          <w:b/>
          <w:sz w:val="24"/>
          <w:szCs w:val="24"/>
        </w:rPr>
        <w:t>1.</w:t>
      </w:r>
      <w:r w:rsidRPr="001526E2">
        <w:rPr>
          <w:b/>
          <w:sz w:val="24"/>
          <w:szCs w:val="24"/>
        </w:rPr>
        <w:tab/>
        <w:t>VETERINÆRLÆGEMIDLETS NAVN</w:t>
      </w:r>
    </w:p>
    <w:p w:rsidR="00790E6F" w:rsidRPr="001526E2" w:rsidRDefault="00790E6F" w:rsidP="00790E6F">
      <w:pPr>
        <w:ind w:left="851"/>
        <w:rPr>
          <w:sz w:val="24"/>
          <w:szCs w:val="24"/>
        </w:rPr>
      </w:pPr>
      <w:proofErr w:type="spellStart"/>
      <w:r w:rsidRPr="001526E2">
        <w:rPr>
          <w:sz w:val="24"/>
          <w:szCs w:val="24"/>
        </w:rPr>
        <w:t>Cevac</w:t>
      </w:r>
      <w:proofErr w:type="spellEnd"/>
      <w:r w:rsidRPr="001526E2">
        <w:rPr>
          <w:sz w:val="24"/>
          <w:szCs w:val="24"/>
        </w:rPr>
        <w:t xml:space="preserve"> Meta L</w:t>
      </w:r>
    </w:p>
    <w:p w:rsidR="00790E6F" w:rsidRPr="001526E2" w:rsidRDefault="00790E6F" w:rsidP="00790E6F">
      <w:pPr>
        <w:ind w:left="851" w:hanging="851"/>
        <w:rPr>
          <w:sz w:val="24"/>
          <w:szCs w:val="24"/>
        </w:rPr>
      </w:pPr>
    </w:p>
    <w:p w:rsidR="00790E6F" w:rsidRPr="001526E2" w:rsidRDefault="00790E6F" w:rsidP="00790E6F">
      <w:pPr>
        <w:ind w:left="851" w:hanging="851"/>
        <w:rPr>
          <w:b/>
          <w:sz w:val="24"/>
          <w:szCs w:val="24"/>
        </w:rPr>
      </w:pPr>
      <w:r w:rsidRPr="001526E2">
        <w:rPr>
          <w:b/>
          <w:sz w:val="24"/>
          <w:szCs w:val="24"/>
        </w:rPr>
        <w:t>2.</w:t>
      </w:r>
      <w:r w:rsidRPr="001526E2">
        <w:rPr>
          <w:b/>
          <w:sz w:val="24"/>
          <w:szCs w:val="24"/>
        </w:rPr>
        <w:tab/>
        <w:t>KVALITATIV OG KVANTITATIV SAMMENSÆTNING</w:t>
      </w:r>
    </w:p>
    <w:p w:rsidR="00790E6F" w:rsidRPr="001526E2" w:rsidRDefault="00790E6F" w:rsidP="00790E6F">
      <w:pPr>
        <w:ind w:left="851"/>
        <w:rPr>
          <w:sz w:val="24"/>
          <w:szCs w:val="24"/>
          <w:lang w:eastAsia="da-DK"/>
        </w:rPr>
      </w:pPr>
      <w:r w:rsidRPr="001526E2">
        <w:rPr>
          <w:sz w:val="24"/>
          <w:szCs w:val="24"/>
        </w:rPr>
        <w:t>Hver dosis (0,2 ml) indeholder:</w:t>
      </w:r>
    </w:p>
    <w:p w:rsidR="00790E6F" w:rsidRPr="001526E2" w:rsidRDefault="00790E6F" w:rsidP="00790E6F">
      <w:pPr>
        <w:ind w:left="851"/>
        <w:rPr>
          <w:b/>
          <w:sz w:val="24"/>
          <w:szCs w:val="24"/>
        </w:rPr>
      </w:pPr>
      <w:r w:rsidRPr="001526E2">
        <w:rPr>
          <w:b/>
          <w:sz w:val="24"/>
          <w:szCs w:val="24"/>
        </w:rPr>
        <w:t>Aktiv substans:</w:t>
      </w:r>
    </w:p>
    <w:p w:rsidR="00790E6F" w:rsidRDefault="00790E6F" w:rsidP="00790E6F">
      <w:pPr>
        <w:ind w:left="851"/>
        <w:rPr>
          <w:color w:val="000000"/>
          <w:sz w:val="24"/>
          <w:szCs w:val="24"/>
        </w:rPr>
      </w:pPr>
      <w:r w:rsidRPr="001526E2">
        <w:rPr>
          <w:color w:val="000000"/>
          <w:sz w:val="24"/>
          <w:szCs w:val="24"/>
        </w:rPr>
        <w:t xml:space="preserve">Levende, </w:t>
      </w:r>
      <w:proofErr w:type="spellStart"/>
      <w:r w:rsidRPr="001526E2">
        <w:rPr>
          <w:color w:val="000000"/>
          <w:sz w:val="24"/>
          <w:szCs w:val="24"/>
        </w:rPr>
        <w:t>attenueret</w:t>
      </w:r>
      <w:proofErr w:type="spellEnd"/>
      <w:r w:rsidRPr="001526E2">
        <w:rPr>
          <w:color w:val="000000"/>
          <w:sz w:val="24"/>
          <w:szCs w:val="24"/>
        </w:rPr>
        <w:t xml:space="preserve"> </w:t>
      </w:r>
      <w:proofErr w:type="spellStart"/>
      <w:r w:rsidRPr="001526E2">
        <w:rPr>
          <w:color w:val="000000"/>
          <w:sz w:val="24"/>
          <w:szCs w:val="24"/>
        </w:rPr>
        <w:t>aviær</w:t>
      </w:r>
      <w:proofErr w:type="spellEnd"/>
      <w:r w:rsidRPr="001526E2">
        <w:rPr>
          <w:color w:val="000000"/>
          <w:sz w:val="24"/>
          <w:szCs w:val="24"/>
        </w:rPr>
        <w:t xml:space="preserve"> </w:t>
      </w:r>
      <w:proofErr w:type="spellStart"/>
      <w:r w:rsidRPr="001526E2">
        <w:rPr>
          <w:i/>
          <w:color w:val="000000"/>
          <w:sz w:val="24"/>
          <w:szCs w:val="24"/>
        </w:rPr>
        <w:t>metapneumovirus</w:t>
      </w:r>
      <w:proofErr w:type="spellEnd"/>
      <w:r w:rsidRPr="001526E2">
        <w:rPr>
          <w:i/>
          <w:color w:val="000000"/>
          <w:sz w:val="24"/>
          <w:szCs w:val="24"/>
        </w:rPr>
        <w:t xml:space="preserve"> </w:t>
      </w:r>
      <w:r w:rsidRPr="001526E2">
        <w:rPr>
          <w:color w:val="000000"/>
          <w:sz w:val="24"/>
          <w:szCs w:val="24"/>
        </w:rPr>
        <w:t>subtype B, stamme CRR126</w:t>
      </w:r>
    </w:p>
    <w:p w:rsidR="00790E6F" w:rsidRPr="005C0471" w:rsidRDefault="00790E6F" w:rsidP="00790E6F">
      <w:pPr>
        <w:ind w:left="851"/>
        <w:rPr>
          <w:color w:val="000000"/>
          <w:sz w:val="24"/>
          <w:szCs w:val="24"/>
        </w:rPr>
      </w:pPr>
      <w:r w:rsidRPr="005C0471">
        <w:rPr>
          <w:color w:val="000000"/>
          <w:sz w:val="24"/>
          <w:szCs w:val="24"/>
        </w:rPr>
        <w:t xml:space="preserve">2.5-3.8 log10 TCID50* </w:t>
      </w:r>
    </w:p>
    <w:p w:rsidR="00790E6F" w:rsidRPr="005C0471" w:rsidRDefault="00790E6F" w:rsidP="00790E6F">
      <w:pPr>
        <w:ind w:left="851" w:hanging="851"/>
        <w:rPr>
          <w:color w:val="000000"/>
          <w:sz w:val="24"/>
          <w:szCs w:val="24"/>
        </w:rPr>
      </w:pPr>
    </w:p>
    <w:p w:rsidR="00790E6F" w:rsidRPr="005C0471" w:rsidRDefault="00790E6F" w:rsidP="00790E6F">
      <w:pPr>
        <w:ind w:left="851"/>
        <w:rPr>
          <w:color w:val="000000"/>
          <w:sz w:val="24"/>
          <w:szCs w:val="24"/>
        </w:rPr>
      </w:pPr>
      <w:r w:rsidRPr="005C0471">
        <w:rPr>
          <w:color w:val="000000"/>
          <w:sz w:val="24"/>
          <w:szCs w:val="24"/>
        </w:rPr>
        <w:t xml:space="preserve">*TCID50 = 50% </w:t>
      </w:r>
      <w:proofErr w:type="spellStart"/>
      <w:r w:rsidRPr="005C0471">
        <w:rPr>
          <w:rStyle w:val="st"/>
          <w:color w:val="000000"/>
          <w:sz w:val="24"/>
          <w:szCs w:val="24"/>
        </w:rPr>
        <w:t>Tissue</w:t>
      </w:r>
      <w:proofErr w:type="spellEnd"/>
      <w:r w:rsidRPr="005C0471">
        <w:rPr>
          <w:rStyle w:val="st"/>
          <w:color w:val="000000"/>
          <w:sz w:val="24"/>
          <w:szCs w:val="24"/>
        </w:rPr>
        <w:t xml:space="preserve"> </w:t>
      </w:r>
      <w:proofErr w:type="spellStart"/>
      <w:r w:rsidRPr="005C0471">
        <w:rPr>
          <w:rStyle w:val="st"/>
          <w:color w:val="000000"/>
          <w:sz w:val="24"/>
          <w:szCs w:val="24"/>
        </w:rPr>
        <w:t>culture</w:t>
      </w:r>
      <w:proofErr w:type="spellEnd"/>
      <w:r w:rsidRPr="005C0471">
        <w:rPr>
          <w:color w:val="000000"/>
          <w:sz w:val="24"/>
          <w:szCs w:val="24"/>
        </w:rPr>
        <w:t xml:space="preserve"> </w:t>
      </w:r>
      <w:proofErr w:type="spellStart"/>
      <w:r w:rsidRPr="005C0471">
        <w:rPr>
          <w:color w:val="000000"/>
          <w:sz w:val="24"/>
          <w:szCs w:val="24"/>
        </w:rPr>
        <w:t>infective</w:t>
      </w:r>
      <w:proofErr w:type="spellEnd"/>
      <w:r w:rsidRPr="005C0471">
        <w:rPr>
          <w:color w:val="000000"/>
          <w:sz w:val="24"/>
          <w:szCs w:val="24"/>
        </w:rPr>
        <w:t xml:space="preserve"> </w:t>
      </w:r>
      <w:proofErr w:type="spellStart"/>
      <w:r w:rsidRPr="005C0471">
        <w:rPr>
          <w:color w:val="000000"/>
          <w:sz w:val="24"/>
          <w:szCs w:val="24"/>
        </w:rPr>
        <w:t>dose</w:t>
      </w:r>
      <w:proofErr w:type="spellEnd"/>
      <w:r w:rsidRPr="005C0471">
        <w:rPr>
          <w:color w:val="000000"/>
          <w:sz w:val="24"/>
          <w:szCs w:val="24"/>
        </w:rPr>
        <w:t>: 50 % vævskultur, inficerende dosis</w:t>
      </w:r>
    </w:p>
    <w:p w:rsidR="00790E6F" w:rsidRPr="005C0471" w:rsidRDefault="00790E6F" w:rsidP="00790E6F">
      <w:pPr>
        <w:ind w:left="851" w:hanging="851"/>
        <w:rPr>
          <w:color w:val="000000"/>
          <w:sz w:val="24"/>
          <w:szCs w:val="24"/>
        </w:rPr>
      </w:pPr>
    </w:p>
    <w:p w:rsidR="00790E6F" w:rsidRPr="001526E2" w:rsidRDefault="00790E6F" w:rsidP="00790E6F">
      <w:pPr>
        <w:ind w:left="851"/>
        <w:rPr>
          <w:color w:val="000000"/>
          <w:sz w:val="24"/>
          <w:szCs w:val="24"/>
        </w:rPr>
      </w:pPr>
      <w:r w:rsidRPr="001526E2">
        <w:rPr>
          <w:b/>
          <w:color w:val="000000"/>
          <w:sz w:val="24"/>
          <w:szCs w:val="24"/>
        </w:rPr>
        <w:t>Hjælpestoffer:</w:t>
      </w:r>
    </w:p>
    <w:p w:rsidR="00790E6F" w:rsidRPr="001526E2" w:rsidRDefault="00790E6F" w:rsidP="00790E6F">
      <w:pPr>
        <w:ind w:left="851"/>
        <w:rPr>
          <w:color w:val="000000"/>
          <w:sz w:val="24"/>
          <w:szCs w:val="24"/>
        </w:rPr>
      </w:pPr>
      <w:r w:rsidRPr="001526E2">
        <w:rPr>
          <w:color w:val="000000"/>
          <w:sz w:val="24"/>
          <w:szCs w:val="24"/>
        </w:rPr>
        <w:t>Alle hjælpestoffer er anført under pkt. 6.1.</w:t>
      </w:r>
    </w:p>
    <w:p w:rsidR="00790E6F" w:rsidRPr="001526E2" w:rsidRDefault="00790E6F" w:rsidP="00790E6F">
      <w:pPr>
        <w:ind w:left="851" w:hanging="851"/>
        <w:rPr>
          <w:sz w:val="24"/>
          <w:szCs w:val="24"/>
        </w:rPr>
      </w:pPr>
    </w:p>
    <w:p w:rsidR="00790E6F" w:rsidRPr="001526E2" w:rsidRDefault="00790E6F" w:rsidP="00790E6F">
      <w:pPr>
        <w:ind w:left="851" w:hanging="851"/>
        <w:rPr>
          <w:b/>
          <w:sz w:val="24"/>
          <w:szCs w:val="24"/>
        </w:rPr>
      </w:pPr>
      <w:r w:rsidRPr="001526E2">
        <w:rPr>
          <w:b/>
          <w:sz w:val="24"/>
          <w:szCs w:val="24"/>
        </w:rPr>
        <w:t>3.</w:t>
      </w:r>
      <w:r w:rsidRPr="001526E2">
        <w:rPr>
          <w:b/>
          <w:sz w:val="24"/>
          <w:szCs w:val="24"/>
        </w:rPr>
        <w:tab/>
        <w:t>LÆGEMIDDELFORM</w:t>
      </w:r>
    </w:p>
    <w:p w:rsidR="00790E6F" w:rsidRPr="001526E2" w:rsidRDefault="00790E6F" w:rsidP="00790E6F">
      <w:pPr>
        <w:ind w:left="851"/>
        <w:rPr>
          <w:color w:val="000000"/>
          <w:sz w:val="24"/>
          <w:szCs w:val="24"/>
          <w:lang w:eastAsia="da-DK"/>
        </w:rPr>
      </w:pPr>
      <w:proofErr w:type="spellStart"/>
      <w:r w:rsidRPr="001526E2">
        <w:rPr>
          <w:color w:val="000000"/>
          <w:sz w:val="24"/>
          <w:szCs w:val="24"/>
        </w:rPr>
        <w:t>Lyofilisat</w:t>
      </w:r>
      <w:proofErr w:type="spellEnd"/>
      <w:r w:rsidRPr="001526E2">
        <w:rPr>
          <w:color w:val="000000"/>
          <w:sz w:val="24"/>
          <w:szCs w:val="24"/>
        </w:rPr>
        <w:t xml:space="preserve"> til </w:t>
      </w:r>
      <w:proofErr w:type="spellStart"/>
      <w:r w:rsidR="000C5DA7">
        <w:rPr>
          <w:color w:val="000000"/>
          <w:sz w:val="24"/>
          <w:szCs w:val="24"/>
        </w:rPr>
        <w:t>okulonasal</w:t>
      </w:r>
      <w:proofErr w:type="spellEnd"/>
      <w:r w:rsidR="000C5DA7">
        <w:rPr>
          <w:color w:val="000000"/>
          <w:sz w:val="24"/>
          <w:szCs w:val="24"/>
        </w:rPr>
        <w:t xml:space="preserve"> </w:t>
      </w:r>
      <w:r w:rsidRPr="001526E2">
        <w:rPr>
          <w:color w:val="000000"/>
          <w:sz w:val="24"/>
          <w:szCs w:val="24"/>
        </w:rPr>
        <w:t>suspension</w:t>
      </w:r>
    </w:p>
    <w:p w:rsidR="00790E6F" w:rsidRPr="001526E2" w:rsidRDefault="00790E6F" w:rsidP="00790E6F">
      <w:pPr>
        <w:ind w:left="851"/>
        <w:rPr>
          <w:color w:val="000000"/>
          <w:sz w:val="24"/>
          <w:szCs w:val="24"/>
        </w:rPr>
      </w:pPr>
      <w:r w:rsidRPr="001526E2">
        <w:rPr>
          <w:color w:val="000000"/>
          <w:sz w:val="24"/>
          <w:szCs w:val="24"/>
        </w:rPr>
        <w:t xml:space="preserve">Hvid-gullig </w:t>
      </w:r>
      <w:proofErr w:type="spellStart"/>
      <w:r>
        <w:rPr>
          <w:color w:val="000000"/>
          <w:sz w:val="24"/>
          <w:szCs w:val="24"/>
        </w:rPr>
        <w:t>lyofilisat</w:t>
      </w:r>
      <w:proofErr w:type="spellEnd"/>
      <w:r w:rsidRPr="001526E2">
        <w:rPr>
          <w:color w:val="000000"/>
          <w:sz w:val="24"/>
          <w:szCs w:val="24"/>
        </w:rPr>
        <w:t>.</w:t>
      </w:r>
    </w:p>
    <w:p w:rsidR="00790E6F" w:rsidRPr="001526E2" w:rsidRDefault="00790E6F" w:rsidP="00790E6F">
      <w:pPr>
        <w:ind w:left="851" w:hanging="851"/>
        <w:rPr>
          <w:sz w:val="24"/>
          <w:szCs w:val="24"/>
        </w:rPr>
      </w:pPr>
    </w:p>
    <w:p w:rsidR="00790E6F" w:rsidRPr="001526E2" w:rsidRDefault="00790E6F" w:rsidP="00790E6F">
      <w:pPr>
        <w:ind w:left="851" w:hanging="851"/>
        <w:rPr>
          <w:sz w:val="24"/>
          <w:szCs w:val="24"/>
        </w:rPr>
      </w:pPr>
    </w:p>
    <w:p w:rsidR="00790E6F" w:rsidRPr="001526E2" w:rsidRDefault="00790E6F" w:rsidP="00790E6F">
      <w:pPr>
        <w:ind w:left="851" w:hanging="851"/>
        <w:rPr>
          <w:b/>
          <w:sz w:val="24"/>
          <w:szCs w:val="24"/>
        </w:rPr>
      </w:pPr>
      <w:r w:rsidRPr="001526E2">
        <w:rPr>
          <w:b/>
          <w:sz w:val="24"/>
          <w:szCs w:val="24"/>
        </w:rPr>
        <w:t>4.</w:t>
      </w:r>
      <w:r w:rsidRPr="001526E2">
        <w:rPr>
          <w:b/>
          <w:sz w:val="24"/>
          <w:szCs w:val="24"/>
        </w:rPr>
        <w:tab/>
        <w:t>KLINISKE OPLYSNINGER</w:t>
      </w:r>
    </w:p>
    <w:p w:rsidR="00790E6F" w:rsidRPr="001526E2" w:rsidRDefault="00790E6F" w:rsidP="00790E6F">
      <w:pPr>
        <w:ind w:left="851" w:hanging="851"/>
        <w:rPr>
          <w:sz w:val="24"/>
          <w:szCs w:val="24"/>
        </w:rPr>
      </w:pPr>
    </w:p>
    <w:p w:rsidR="00790E6F" w:rsidRPr="001526E2" w:rsidRDefault="00790E6F" w:rsidP="00790E6F">
      <w:pPr>
        <w:ind w:left="851" w:hanging="851"/>
        <w:rPr>
          <w:b/>
          <w:sz w:val="24"/>
          <w:szCs w:val="24"/>
          <w:u w:val="single"/>
        </w:rPr>
      </w:pPr>
      <w:r w:rsidRPr="001526E2">
        <w:rPr>
          <w:b/>
          <w:sz w:val="24"/>
          <w:szCs w:val="24"/>
        </w:rPr>
        <w:t>4.1</w:t>
      </w:r>
      <w:r w:rsidRPr="001526E2">
        <w:rPr>
          <w:b/>
          <w:sz w:val="24"/>
          <w:szCs w:val="24"/>
        </w:rPr>
        <w:tab/>
        <w:t>Dyrearter</w:t>
      </w:r>
    </w:p>
    <w:p w:rsidR="00790E6F" w:rsidRPr="001526E2" w:rsidRDefault="00790E6F" w:rsidP="00790E6F">
      <w:pPr>
        <w:ind w:left="851"/>
        <w:outlineLvl w:val="0"/>
        <w:rPr>
          <w:sz w:val="24"/>
          <w:szCs w:val="24"/>
          <w:lang w:eastAsia="da-DK"/>
        </w:rPr>
      </w:pPr>
      <w:r w:rsidRPr="001526E2">
        <w:rPr>
          <w:sz w:val="24"/>
          <w:szCs w:val="24"/>
        </w:rPr>
        <w:t xml:space="preserve">Kyllinger. </w:t>
      </w:r>
    </w:p>
    <w:p w:rsidR="00790E6F" w:rsidRPr="001526E2" w:rsidRDefault="00790E6F" w:rsidP="00790E6F">
      <w:pPr>
        <w:ind w:left="851" w:hanging="851"/>
        <w:rPr>
          <w:sz w:val="24"/>
          <w:szCs w:val="24"/>
        </w:rPr>
      </w:pPr>
    </w:p>
    <w:p w:rsidR="00790E6F" w:rsidRPr="001526E2" w:rsidRDefault="00790E6F" w:rsidP="00790E6F">
      <w:pPr>
        <w:pStyle w:val="Sidehoved"/>
        <w:tabs>
          <w:tab w:val="clear" w:pos="4819"/>
          <w:tab w:val="clear" w:pos="9638"/>
        </w:tabs>
        <w:ind w:left="851" w:hanging="851"/>
        <w:rPr>
          <w:b/>
          <w:szCs w:val="24"/>
        </w:rPr>
      </w:pPr>
      <w:r w:rsidRPr="001526E2">
        <w:rPr>
          <w:b/>
          <w:szCs w:val="24"/>
        </w:rPr>
        <w:t>4.2</w:t>
      </w:r>
      <w:r w:rsidRPr="001526E2">
        <w:rPr>
          <w:b/>
          <w:szCs w:val="24"/>
        </w:rPr>
        <w:tab/>
        <w:t>Terapeutiske indikationer</w:t>
      </w:r>
    </w:p>
    <w:p w:rsidR="00790E6F" w:rsidRPr="001526E2" w:rsidRDefault="00790E6F" w:rsidP="00790E6F">
      <w:pPr>
        <w:ind w:left="851"/>
        <w:rPr>
          <w:color w:val="000000"/>
          <w:sz w:val="24"/>
          <w:szCs w:val="24"/>
          <w:lang w:eastAsia="da-DK"/>
        </w:rPr>
      </w:pPr>
      <w:r w:rsidRPr="001526E2">
        <w:rPr>
          <w:color w:val="000000"/>
          <w:sz w:val="24"/>
          <w:szCs w:val="24"/>
        </w:rPr>
        <w:t xml:space="preserve">Til aktiv immunisering af kyllinger, der senere skal anvendes som æglæggende høns, for at reducere symptomer fra luftvejene og virusudskillelse associeret med infektion med </w:t>
      </w:r>
      <w:proofErr w:type="spellStart"/>
      <w:r w:rsidRPr="001526E2">
        <w:rPr>
          <w:color w:val="000000"/>
          <w:sz w:val="24"/>
          <w:szCs w:val="24"/>
        </w:rPr>
        <w:t>aviær</w:t>
      </w:r>
      <w:proofErr w:type="spellEnd"/>
      <w:r w:rsidRPr="001526E2">
        <w:rPr>
          <w:color w:val="000000"/>
          <w:sz w:val="24"/>
          <w:szCs w:val="24"/>
        </w:rPr>
        <w:t xml:space="preserve"> </w:t>
      </w:r>
      <w:proofErr w:type="spellStart"/>
      <w:r w:rsidRPr="001526E2">
        <w:rPr>
          <w:i/>
          <w:color w:val="000000"/>
          <w:sz w:val="24"/>
          <w:szCs w:val="24"/>
        </w:rPr>
        <w:t>metapneumovirus</w:t>
      </w:r>
      <w:proofErr w:type="spellEnd"/>
      <w:r w:rsidRPr="001526E2">
        <w:rPr>
          <w:i/>
          <w:color w:val="000000"/>
          <w:sz w:val="24"/>
          <w:szCs w:val="24"/>
        </w:rPr>
        <w:t xml:space="preserve">, </w:t>
      </w:r>
      <w:r w:rsidRPr="001526E2">
        <w:rPr>
          <w:color w:val="000000"/>
          <w:sz w:val="24"/>
          <w:szCs w:val="24"/>
        </w:rPr>
        <w:t xml:space="preserve">som vides at være den primære ætiologiske årsag til </w:t>
      </w:r>
      <w:r>
        <w:rPr>
          <w:color w:val="000000"/>
          <w:sz w:val="24"/>
          <w:szCs w:val="24"/>
        </w:rPr>
        <w:t>"</w:t>
      </w:r>
      <w:proofErr w:type="spellStart"/>
      <w:r w:rsidRPr="001526E2">
        <w:rPr>
          <w:color w:val="000000"/>
          <w:sz w:val="24"/>
          <w:szCs w:val="24"/>
        </w:rPr>
        <w:t>Swollen</w:t>
      </w:r>
      <w:proofErr w:type="spellEnd"/>
      <w:r w:rsidRPr="001526E2">
        <w:rPr>
          <w:color w:val="000000"/>
          <w:sz w:val="24"/>
          <w:szCs w:val="24"/>
        </w:rPr>
        <w:t xml:space="preserve"> Head </w:t>
      </w:r>
      <w:proofErr w:type="spellStart"/>
      <w:r w:rsidRPr="001526E2">
        <w:rPr>
          <w:color w:val="000000"/>
          <w:sz w:val="24"/>
          <w:szCs w:val="24"/>
        </w:rPr>
        <w:t>Syndrome</w:t>
      </w:r>
      <w:proofErr w:type="spellEnd"/>
      <w:r>
        <w:rPr>
          <w:color w:val="000000"/>
          <w:sz w:val="24"/>
          <w:szCs w:val="24"/>
        </w:rPr>
        <w:t>"</w:t>
      </w:r>
      <w:r w:rsidRPr="001526E2">
        <w:rPr>
          <w:color w:val="000000"/>
          <w:sz w:val="24"/>
          <w:szCs w:val="24"/>
        </w:rPr>
        <w:t>.</w:t>
      </w:r>
    </w:p>
    <w:p w:rsidR="00790E6F" w:rsidRPr="001526E2" w:rsidRDefault="00790E6F" w:rsidP="00790E6F">
      <w:pPr>
        <w:ind w:left="851" w:hanging="851"/>
        <w:rPr>
          <w:color w:val="000000"/>
          <w:sz w:val="24"/>
          <w:szCs w:val="24"/>
        </w:rPr>
      </w:pPr>
    </w:p>
    <w:p w:rsidR="00790E6F" w:rsidRPr="001526E2" w:rsidRDefault="00790E6F" w:rsidP="00790E6F">
      <w:pPr>
        <w:ind w:left="851"/>
        <w:rPr>
          <w:color w:val="000000"/>
          <w:sz w:val="24"/>
          <w:szCs w:val="24"/>
        </w:rPr>
      </w:pPr>
      <w:r w:rsidRPr="001526E2">
        <w:rPr>
          <w:color w:val="000000"/>
          <w:sz w:val="24"/>
          <w:szCs w:val="24"/>
        </w:rPr>
        <w:t>Påvisning af immunitet: 3 uger efter vaccination.</w:t>
      </w:r>
    </w:p>
    <w:p w:rsidR="00790E6F" w:rsidRPr="001526E2" w:rsidRDefault="00790E6F" w:rsidP="00790E6F">
      <w:pPr>
        <w:ind w:left="851"/>
        <w:rPr>
          <w:color w:val="000000"/>
          <w:sz w:val="24"/>
          <w:szCs w:val="24"/>
        </w:rPr>
      </w:pPr>
      <w:r w:rsidRPr="001526E2">
        <w:rPr>
          <w:color w:val="000000"/>
          <w:sz w:val="24"/>
          <w:szCs w:val="24"/>
        </w:rPr>
        <w:t>Varighed af immunitet: 9 uger efter vaccination.</w:t>
      </w:r>
    </w:p>
    <w:p w:rsidR="00790E6F" w:rsidRPr="001526E2" w:rsidRDefault="00790E6F" w:rsidP="00790E6F">
      <w:pPr>
        <w:pStyle w:val="Sidehoved"/>
        <w:tabs>
          <w:tab w:val="clear" w:pos="4819"/>
          <w:tab w:val="clear" w:pos="9638"/>
        </w:tabs>
        <w:ind w:left="851" w:hanging="851"/>
        <w:rPr>
          <w:szCs w:val="24"/>
        </w:rPr>
      </w:pPr>
    </w:p>
    <w:p w:rsidR="00790E6F" w:rsidRPr="001526E2" w:rsidRDefault="00790E6F" w:rsidP="00790E6F">
      <w:pPr>
        <w:pStyle w:val="Sidehoved"/>
        <w:tabs>
          <w:tab w:val="clear" w:pos="4819"/>
          <w:tab w:val="clear" w:pos="9638"/>
        </w:tabs>
        <w:ind w:left="851" w:hanging="851"/>
        <w:rPr>
          <w:b/>
          <w:szCs w:val="24"/>
        </w:rPr>
      </w:pPr>
      <w:r w:rsidRPr="001526E2">
        <w:rPr>
          <w:b/>
          <w:szCs w:val="24"/>
        </w:rPr>
        <w:lastRenderedPageBreak/>
        <w:t>4.3</w:t>
      </w:r>
      <w:r w:rsidRPr="001526E2">
        <w:rPr>
          <w:b/>
          <w:szCs w:val="24"/>
        </w:rPr>
        <w:tab/>
        <w:t>Kontraindikationer</w:t>
      </w:r>
    </w:p>
    <w:p w:rsidR="00790E6F" w:rsidRPr="001526E2" w:rsidRDefault="00790E6F" w:rsidP="00790E6F">
      <w:pPr>
        <w:pStyle w:val="Sidehoved"/>
        <w:tabs>
          <w:tab w:val="clear" w:pos="4819"/>
          <w:tab w:val="clear" w:pos="9638"/>
        </w:tabs>
        <w:ind w:left="851"/>
        <w:rPr>
          <w:szCs w:val="24"/>
        </w:rPr>
      </w:pPr>
      <w:r w:rsidRPr="001526E2">
        <w:rPr>
          <w:szCs w:val="24"/>
        </w:rPr>
        <w:t>Ingen</w:t>
      </w:r>
      <w:r>
        <w:rPr>
          <w:szCs w:val="24"/>
        </w:rPr>
        <w:t>.</w:t>
      </w:r>
    </w:p>
    <w:p w:rsidR="00790E6F" w:rsidRPr="001526E2" w:rsidRDefault="00790E6F" w:rsidP="00790E6F">
      <w:pPr>
        <w:pStyle w:val="Sidehoved"/>
        <w:tabs>
          <w:tab w:val="clear" w:pos="4819"/>
          <w:tab w:val="clear" w:pos="9638"/>
        </w:tabs>
        <w:ind w:left="851" w:hanging="851"/>
        <w:rPr>
          <w:szCs w:val="24"/>
        </w:rPr>
      </w:pPr>
    </w:p>
    <w:p w:rsidR="00790E6F" w:rsidRPr="001526E2" w:rsidRDefault="00790E6F" w:rsidP="00790E6F">
      <w:pPr>
        <w:ind w:left="851" w:hanging="851"/>
        <w:rPr>
          <w:b/>
          <w:sz w:val="24"/>
          <w:szCs w:val="24"/>
        </w:rPr>
      </w:pPr>
      <w:r w:rsidRPr="001526E2">
        <w:rPr>
          <w:b/>
          <w:sz w:val="24"/>
          <w:szCs w:val="24"/>
        </w:rPr>
        <w:t>4.4</w:t>
      </w:r>
      <w:r w:rsidRPr="001526E2">
        <w:rPr>
          <w:b/>
          <w:sz w:val="24"/>
          <w:szCs w:val="24"/>
        </w:rPr>
        <w:tab/>
        <w:t>Særlige advarsler</w:t>
      </w:r>
    </w:p>
    <w:p w:rsidR="000C5DA7" w:rsidRPr="001526E2" w:rsidRDefault="000C5DA7" w:rsidP="000C5DA7">
      <w:pPr>
        <w:ind w:left="851"/>
        <w:rPr>
          <w:sz w:val="24"/>
          <w:szCs w:val="24"/>
          <w:lang w:eastAsia="da-DK"/>
        </w:rPr>
      </w:pPr>
      <w:r>
        <w:rPr>
          <w:sz w:val="24"/>
          <w:szCs w:val="24"/>
        </w:rPr>
        <w:t>Kun raske dyr må vaccineres</w:t>
      </w:r>
      <w:r w:rsidRPr="001526E2">
        <w:rPr>
          <w:sz w:val="24"/>
          <w:szCs w:val="24"/>
        </w:rPr>
        <w:t>.</w:t>
      </w:r>
    </w:p>
    <w:p w:rsidR="00790E6F" w:rsidRPr="001526E2" w:rsidRDefault="00790E6F" w:rsidP="00790E6F">
      <w:pPr>
        <w:pStyle w:val="Sidehoved"/>
        <w:tabs>
          <w:tab w:val="clear" w:pos="4819"/>
          <w:tab w:val="clear" w:pos="9638"/>
        </w:tabs>
        <w:ind w:left="851" w:hanging="851"/>
        <w:rPr>
          <w:szCs w:val="24"/>
        </w:rPr>
      </w:pPr>
    </w:p>
    <w:p w:rsidR="00790E6F" w:rsidRPr="001526E2" w:rsidRDefault="00790E6F" w:rsidP="00790E6F">
      <w:pPr>
        <w:ind w:left="851" w:hanging="851"/>
        <w:rPr>
          <w:b/>
          <w:sz w:val="24"/>
          <w:szCs w:val="24"/>
        </w:rPr>
      </w:pPr>
      <w:r w:rsidRPr="001526E2">
        <w:rPr>
          <w:b/>
          <w:sz w:val="24"/>
          <w:szCs w:val="24"/>
        </w:rPr>
        <w:t>4.5</w:t>
      </w:r>
      <w:r w:rsidRPr="001526E2">
        <w:rPr>
          <w:b/>
          <w:sz w:val="24"/>
          <w:szCs w:val="24"/>
        </w:rPr>
        <w:tab/>
        <w:t>Særlige forsigtighedsregler vedrørende brugen</w:t>
      </w:r>
    </w:p>
    <w:p w:rsidR="00790E6F" w:rsidRPr="001526E2" w:rsidRDefault="00790E6F" w:rsidP="00790E6F">
      <w:pPr>
        <w:ind w:left="851" w:hanging="851"/>
        <w:rPr>
          <w:sz w:val="24"/>
          <w:szCs w:val="24"/>
        </w:rPr>
      </w:pPr>
    </w:p>
    <w:p w:rsidR="00790E6F" w:rsidRPr="001526E2" w:rsidRDefault="00790E6F" w:rsidP="00790E6F">
      <w:pPr>
        <w:ind w:left="851"/>
        <w:rPr>
          <w:b/>
          <w:sz w:val="24"/>
          <w:szCs w:val="24"/>
        </w:rPr>
      </w:pPr>
      <w:r w:rsidRPr="001526E2">
        <w:rPr>
          <w:b/>
          <w:sz w:val="24"/>
          <w:szCs w:val="24"/>
        </w:rPr>
        <w:t>Særlige forsigtighedsregler for dyret</w:t>
      </w:r>
    </w:p>
    <w:p w:rsidR="00790E6F" w:rsidRPr="001526E2" w:rsidRDefault="00790E6F" w:rsidP="00790E6F">
      <w:pPr>
        <w:ind w:left="851"/>
        <w:rPr>
          <w:color w:val="000000"/>
          <w:sz w:val="24"/>
          <w:szCs w:val="24"/>
          <w:lang w:eastAsia="da-DK"/>
        </w:rPr>
      </w:pPr>
      <w:r w:rsidRPr="001526E2">
        <w:rPr>
          <w:color w:val="000000"/>
          <w:sz w:val="24"/>
          <w:szCs w:val="24"/>
        </w:rPr>
        <w:t>Vaccinerede kyllinger kan udskille vaccinestammen i op til 20 dage efter vaccination.</w:t>
      </w:r>
    </w:p>
    <w:p w:rsidR="00790E6F" w:rsidRPr="001526E2" w:rsidRDefault="00790E6F" w:rsidP="00790E6F">
      <w:pPr>
        <w:ind w:left="851"/>
        <w:rPr>
          <w:color w:val="000000"/>
          <w:sz w:val="24"/>
          <w:szCs w:val="24"/>
        </w:rPr>
      </w:pPr>
    </w:p>
    <w:p w:rsidR="00790E6F" w:rsidRPr="001526E2" w:rsidRDefault="00790E6F" w:rsidP="00790E6F">
      <w:pPr>
        <w:ind w:left="851"/>
        <w:rPr>
          <w:color w:val="000000"/>
          <w:sz w:val="24"/>
          <w:szCs w:val="24"/>
        </w:rPr>
      </w:pPr>
      <w:r w:rsidRPr="001526E2">
        <w:rPr>
          <w:color w:val="000000"/>
          <w:sz w:val="24"/>
          <w:szCs w:val="24"/>
        </w:rPr>
        <w:t xml:space="preserve">Vaccinestammen kan spredes til </w:t>
      </w:r>
      <w:r w:rsidR="000C5DA7">
        <w:rPr>
          <w:color w:val="000000"/>
          <w:sz w:val="24"/>
          <w:szCs w:val="24"/>
        </w:rPr>
        <w:t xml:space="preserve">ikke </w:t>
      </w:r>
      <w:r w:rsidRPr="001526E2">
        <w:rPr>
          <w:color w:val="000000"/>
          <w:sz w:val="24"/>
          <w:szCs w:val="24"/>
        </w:rPr>
        <w:t>vaccinerede fugle.</w:t>
      </w:r>
    </w:p>
    <w:p w:rsidR="00790E6F" w:rsidRPr="001526E2" w:rsidRDefault="00790E6F" w:rsidP="00790E6F">
      <w:pPr>
        <w:ind w:left="851"/>
        <w:rPr>
          <w:color w:val="000000"/>
          <w:kern w:val="14"/>
          <w:sz w:val="24"/>
          <w:szCs w:val="24"/>
          <w:lang w:eastAsia="nl-NL"/>
        </w:rPr>
      </w:pPr>
      <w:r w:rsidRPr="001526E2">
        <w:rPr>
          <w:color w:val="000000"/>
          <w:kern w:val="14"/>
          <w:sz w:val="24"/>
          <w:szCs w:val="24"/>
          <w:lang w:eastAsia="nl-NL"/>
        </w:rPr>
        <w:t>For at reducere risikoen for cirkulation af vaccinestammen anbefales at vaccinere alle modtagelige dyr i besætningen, om muligt på samme tidspunkt.</w:t>
      </w:r>
    </w:p>
    <w:p w:rsidR="00790E6F" w:rsidRPr="001526E2" w:rsidRDefault="00790E6F" w:rsidP="00790E6F">
      <w:pPr>
        <w:ind w:left="851"/>
        <w:rPr>
          <w:color w:val="000000"/>
          <w:sz w:val="24"/>
          <w:szCs w:val="24"/>
          <w:highlight w:val="yellow"/>
          <w:lang w:eastAsia="da-DK"/>
        </w:rPr>
      </w:pPr>
    </w:p>
    <w:p w:rsidR="00790E6F" w:rsidRPr="001526E2" w:rsidRDefault="00790E6F" w:rsidP="00790E6F">
      <w:pPr>
        <w:ind w:left="851"/>
        <w:rPr>
          <w:color w:val="000000"/>
          <w:sz w:val="24"/>
          <w:szCs w:val="24"/>
          <w:highlight w:val="yellow"/>
        </w:rPr>
      </w:pPr>
      <w:r w:rsidRPr="001526E2">
        <w:rPr>
          <w:color w:val="000000"/>
          <w:sz w:val="24"/>
          <w:szCs w:val="24"/>
          <w:lang w:eastAsia="et-EE"/>
        </w:rPr>
        <w:t>Passende veterinære og landmandsfaglige forholdsregler så som rengørings- og desinfektionsprocedurer bør overholdes for at undgå spredning af vaccinestammen til modtagelige arter.</w:t>
      </w:r>
    </w:p>
    <w:p w:rsidR="00790E6F" w:rsidRPr="001526E2" w:rsidRDefault="000C5DA7" w:rsidP="00790E6F">
      <w:pPr>
        <w:ind w:left="851"/>
        <w:rPr>
          <w:color w:val="000000"/>
          <w:sz w:val="24"/>
          <w:szCs w:val="24"/>
        </w:rPr>
      </w:pPr>
      <w:r>
        <w:rPr>
          <w:color w:val="000000"/>
          <w:sz w:val="24"/>
          <w:szCs w:val="24"/>
          <w:lang w:eastAsia="et-EE"/>
        </w:rPr>
        <w:t xml:space="preserve">Ikke </w:t>
      </w:r>
      <w:r w:rsidR="00790E6F" w:rsidRPr="001526E2">
        <w:rPr>
          <w:color w:val="000000"/>
          <w:sz w:val="24"/>
          <w:szCs w:val="24"/>
          <w:lang w:eastAsia="et-EE"/>
        </w:rPr>
        <w:t xml:space="preserve">vaccinerede fugle bør holdes adskilte fra vaccinerede kyllinger. </w:t>
      </w:r>
    </w:p>
    <w:p w:rsidR="00790E6F" w:rsidRPr="001526E2" w:rsidRDefault="00790E6F" w:rsidP="00790E6F">
      <w:pPr>
        <w:ind w:left="851"/>
        <w:rPr>
          <w:color w:val="000000"/>
          <w:sz w:val="24"/>
          <w:szCs w:val="24"/>
        </w:rPr>
      </w:pPr>
      <w:r w:rsidRPr="001526E2">
        <w:rPr>
          <w:color w:val="000000"/>
          <w:sz w:val="24"/>
          <w:szCs w:val="24"/>
        </w:rPr>
        <w:t xml:space="preserve">Kalkuner, der kommer i kontakt med vaccinerede kyllinger, kan reagere på vaccinestammen og udvise kliniske symptomer, i form af let </w:t>
      </w:r>
      <w:proofErr w:type="spellStart"/>
      <w:r w:rsidRPr="001526E2">
        <w:rPr>
          <w:color w:val="000000"/>
          <w:sz w:val="24"/>
          <w:szCs w:val="24"/>
        </w:rPr>
        <w:t>nysen</w:t>
      </w:r>
      <w:proofErr w:type="spellEnd"/>
      <w:r w:rsidRPr="001526E2">
        <w:rPr>
          <w:color w:val="000000"/>
          <w:sz w:val="24"/>
          <w:szCs w:val="24"/>
        </w:rPr>
        <w:t xml:space="preserve"> eller </w:t>
      </w:r>
      <w:proofErr w:type="spellStart"/>
      <w:r w:rsidRPr="001526E2">
        <w:rPr>
          <w:color w:val="000000"/>
          <w:sz w:val="24"/>
          <w:szCs w:val="24"/>
        </w:rPr>
        <w:t>konjunktivitis</w:t>
      </w:r>
      <w:proofErr w:type="spellEnd"/>
      <w:r w:rsidRPr="001526E2">
        <w:rPr>
          <w:color w:val="000000"/>
          <w:sz w:val="24"/>
          <w:szCs w:val="24"/>
        </w:rPr>
        <w:t>, som kan vare i 2-3 dage.</w:t>
      </w:r>
    </w:p>
    <w:p w:rsidR="00790E6F" w:rsidRPr="001526E2" w:rsidRDefault="00790E6F" w:rsidP="00790E6F">
      <w:pPr>
        <w:ind w:left="851"/>
        <w:rPr>
          <w:color w:val="000000"/>
          <w:sz w:val="24"/>
          <w:szCs w:val="24"/>
        </w:rPr>
      </w:pPr>
    </w:p>
    <w:p w:rsidR="00790E6F" w:rsidRPr="001526E2" w:rsidRDefault="00790E6F" w:rsidP="00790E6F">
      <w:pPr>
        <w:ind w:left="851"/>
        <w:rPr>
          <w:color w:val="000000"/>
          <w:sz w:val="24"/>
          <w:szCs w:val="24"/>
        </w:rPr>
      </w:pPr>
      <w:r w:rsidRPr="001526E2">
        <w:rPr>
          <w:color w:val="000000"/>
          <w:sz w:val="24"/>
          <w:szCs w:val="24"/>
        </w:rPr>
        <w:t>Det anbefales, at der ikke vaccineres i nærheden af andre modtagelige arter (perlehøns, fasaner</w:t>
      </w:r>
      <w:r w:rsidRPr="001526E2">
        <w:rPr>
          <w:bCs/>
          <w:color w:val="000000"/>
          <w:sz w:val="24"/>
          <w:szCs w:val="24"/>
        </w:rPr>
        <w:t xml:space="preserve"> og moskusænder</w:t>
      </w:r>
      <w:r w:rsidRPr="001526E2">
        <w:rPr>
          <w:color w:val="000000"/>
          <w:sz w:val="24"/>
          <w:szCs w:val="24"/>
        </w:rPr>
        <w:t>), idet spredning af vaccinestammen og mangel på sikkerhedsdata for disse arter tages til efterretning.</w:t>
      </w:r>
    </w:p>
    <w:p w:rsidR="00790E6F" w:rsidRPr="001526E2" w:rsidRDefault="00790E6F" w:rsidP="00790E6F">
      <w:pPr>
        <w:ind w:left="851" w:hanging="851"/>
        <w:rPr>
          <w:sz w:val="24"/>
          <w:szCs w:val="24"/>
        </w:rPr>
      </w:pPr>
    </w:p>
    <w:p w:rsidR="00790E6F" w:rsidRPr="001526E2" w:rsidRDefault="00790E6F" w:rsidP="00790E6F">
      <w:pPr>
        <w:ind w:left="851"/>
        <w:rPr>
          <w:b/>
          <w:sz w:val="24"/>
          <w:szCs w:val="24"/>
        </w:rPr>
      </w:pPr>
      <w:r w:rsidRPr="001526E2">
        <w:rPr>
          <w:b/>
          <w:sz w:val="24"/>
          <w:szCs w:val="24"/>
        </w:rPr>
        <w:t>Særlige forsigtighedsregler for personer, der administrerer lægemidlet</w:t>
      </w:r>
    </w:p>
    <w:p w:rsidR="00790E6F" w:rsidRPr="001526E2" w:rsidRDefault="00790E6F" w:rsidP="00790E6F">
      <w:pPr>
        <w:ind w:left="851"/>
        <w:rPr>
          <w:color w:val="000000"/>
          <w:sz w:val="24"/>
          <w:szCs w:val="24"/>
          <w:lang w:eastAsia="da-DK"/>
        </w:rPr>
      </w:pPr>
      <w:r w:rsidRPr="001526E2">
        <w:rPr>
          <w:color w:val="000000"/>
          <w:sz w:val="24"/>
          <w:szCs w:val="24"/>
        </w:rPr>
        <w:t>Personligt sikkerhedsudstyr i form af vandtætte handsker og sikkerhedsbriller bør anvendes, når veterinærlægemidlet håndteres.</w:t>
      </w:r>
    </w:p>
    <w:p w:rsidR="00790E6F" w:rsidRPr="001526E2" w:rsidRDefault="00790E6F" w:rsidP="00790E6F">
      <w:pPr>
        <w:ind w:left="851"/>
        <w:rPr>
          <w:color w:val="000000"/>
          <w:sz w:val="24"/>
          <w:szCs w:val="24"/>
        </w:rPr>
      </w:pPr>
    </w:p>
    <w:p w:rsidR="000C5DA7" w:rsidRPr="001526E2" w:rsidRDefault="000C5DA7" w:rsidP="000C5DA7">
      <w:pPr>
        <w:ind w:left="851"/>
        <w:rPr>
          <w:color w:val="000000"/>
          <w:sz w:val="24"/>
          <w:szCs w:val="24"/>
        </w:rPr>
      </w:pPr>
      <w:r w:rsidRPr="001526E2">
        <w:rPr>
          <w:color w:val="000000"/>
          <w:sz w:val="24"/>
          <w:szCs w:val="24"/>
        </w:rPr>
        <w:t>Vaccinestammen kan findes i miljøet i op til 4 uger.</w:t>
      </w:r>
      <w:r w:rsidRPr="001526E2">
        <w:rPr>
          <w:bCs/>
          <w:color w:val="000000"/>
          <w:sz w:val="24"/>
          <w:szCs w:val="24"/>
        </w:rPr>
        <w:t xml:space="preserve"> </w:t>
      </w:r>
      <w:r w:rsidRPr="001526E2">
        <w:rPr>
          <w:color w:val="000000"/>
          <w:sz w:val="24"/>
          <w:szCs w:val="24"/>
        </w:rPr>
        <w:t>Personer involveret i håndteringen af vaccinerede kyllinger bør følge generelle hygiejniske forholdsregler (</w:t>
      </w:r>
      <w:proofErr w:type="gramStart"/>
      <w:r w:rsidRPr="001526E2">
        <w:rPr>
          <w:color w:val="000000"/>
          <w:sz w:val="24"/>
          <w:szCs w:val="24"/>
        </w:rPr>
        <w:t>skifte</w:t>
      </w:r>
      <w:r>
        <w:rPr>
          <w:color w:val="000000"/>
          <w:sz w:val="24"/>
          <w:szCs w:val="24"/>
        </w:rPr>
        <w:t xml:space="preserve"> </w:t>
      </w:r>
      <w:r w:rsidRPr="001526E2">
        <w:rPr>
          <w:color w:val="000000"/>
          <w:sz w:val="24"/>
          <w:szCs w:val="24"/>
        </w:rPr>
        <w:t>tøj</w:t>
      </w:r>
      <w:proofErr w:type="gramEnd"/>
      <w:r w:rsidRPr="001526E2">
        <w:rPr>
          <w:color w:val="000000"/>
          <w:sz w:val="24"/>
          <w:szCs w:val="24"/>
        </w:rPr>
        <w:t xml:space="preserve">, </w:t>
      </w:r>
      <w:r>
        <w:rPr>
          <w:color w:val="000000"/>
          <w:sz w:val="24"/>
          <w:szCs w:val="24"/>
        </w:rPr>
        <w:t xml:space="preserve">bruge handsker, rengøre og desinficere </w:t>
      </w:r>
      <w:r w:rsidRPr="001526E2">
        <w:rPr>
          <w:color w:val="000000"/>
          <w:sz w:val="24"/>
          <w:szCs w:val="24"/>
        </w:rPr>
        <w:t xml:space="preserve">fodtøj) og især være forsigtige med håndtering af </w:t>
      </w:r>
      <w:r>
        <w:rPr>
          <w:color w:val="000000"/>
          <w:sz w:val="24"/>
          <w:szCs w:val="24"/>
        </w:rPr>
        <w:t xml:space="preserve">animalsk affald og strøelsen fra </w:t>
      </w:r>
      <w:r w:rsidRPr="001526E2">
        <w:rPr>
          <w:color w:val="000000"/>
          <w:sz w:val="24"/>
          <w:szCs w:val="24"/>
        </w:rPr>
        <w:t>nyligt vaccinerede kyllingeflokke.</w:t>
      </w:r>
    </w:p>
    <w:p w:rsidR="00790E6F" w:rsidRPr="001526E2" w:rsidRDefault="00790E6F" w:rsidP="00790E6F">
      <w:pPr>
        <w:ind w:left="851"/>
        <w:rPr>
          <w:sz w:val="24"/>
          <w:szCs w:val="24"/>
        </w:rPr>
      </w:pPr>
    </w:p>
    <w:p w:rsidR="00790E6F" w:rsidRPr="001526E2" w:rsidRDefault="00790E6F" w:rsidP="00790E6F">
      <w:pPr>
        <w:ind w:left="851"/>
        <w:rPr>
          <w:b/>
          <w:sz w:val="24"/>
          <w:szCs w:val="24"/>
        </w:rPr>
      </w:pPr>
      <w:r w:rsidRPr="001526E2">
        <w:rPr>
          <w:b/>
          <w:sz w:val="24"/>
          <w:szCs w:val="24"/>
        </w:rPr>
        <w:t>Andre forsigtighedsregler</w:t>
      </w:r>
    </w:p>
    <w:p w:rsidR="00790E6F" w:rsidRPr="001526E2" w:rsidRDefault="00790E6F" w:rsidP="00790E6F">
      <w:pPr>
        <w:ind w:left="851"/>
        <w:rPr>
          <w:sz w:val="24"/>
          <w:szCs w:val="24"/>
        </w:rPr>
      </w:pPr>
      <w:r w:rsidRPr="001526E2">
        <w:rPr>
          <w:sz w:val="24"/>
          <w:szCs w:val="24"/>
        </w:rPr>
        <w:t>-</w:t>
      </w:r>
    </w:p>
    <w:p w:rsidR="00790E6F" w:rsidRPr="001526E2" w:rsidRDefault="00790E6F" w:rsidP="00790E6F">
      <w:pPr>
        <w:ind w:left="851" w:hanging="851"/>
        <w:rPr>
          <w:sz w:val="24"/>
          <w:szCs w:val="24"/>
        </w:rPr>
      </w:pPr>
    </w:p>
    <w:p w:rsidR="00790E6F" w:rsidRPr="001526E2" w:rsidRDefault="00790E6F" w:rsidP="00790E6F">
      <w:pPr>
        <w:ind w:left="851" w:hanging="851"/>
        <w:rPr>
          <w:b/>
          <w:sz w:val="24"/>
          <w:szCs w:val="24"/>
        </w:rPr>
      </w:pPr>
      <w:r w:rsidRPr="001526E2">
        <w:rPr>
          <w:b/>
          <w:sz w:val="24"/>
          <w:szCs w:val="24"/>
        </w:rPr>
        <w:t>4.6</w:t>
      </w:r>
      <w:r w:rsidRPr="001526E2">
        <w:rPr>
          <w:b/>
          <w:sz w:val="24"/>
          <w:szCs w:val="24"/>
        </w:rPr>
        <w:tab/>
        <w:t>Bivirkninger</w:t>
      </w:r>
    </w:p>
    <w:p w:rsidR="00790E6F" w:rsidRPr="001526E2" w:rsidRDefault="00790E6F" w:rsidP="00790E6F">
      <w:pPr>
        <w:ind w:left="851"/>
        <w:rPr>
          <w:sz w:val="24"/>
          <w:szCs w:val="24"/>
          <w:lang w:eastAsia="da-DK"/>
        </w:rPr>
      </w:pPr>
      <w:r w:rsidRPr="001526E2">
        <w:rPr>
          <w:sz w:val="24"/>
          <w:szCs w:val="24"/>
        </w:rPr>
        <w:t>Ingen.</w:t>
      </w:r>
    </w:p>
    <w:p w:rsidR="00790E6F" w:rsidRPr="001526E2" w:rsidRDefault="00790E6F" w:rsidP="00790E6F">
      <w:pPr>
        <w:ind w:left="851" w:hanging="851"/>
        <w:rPr>
          <w:sz w:val="24"/>
          <w:szCs w:val="24"/>
        </w:rPr>
      </w:pPr>
    </w:p>
    <w:p w:rsidR="00790E6F" w:rsidRPr="001526E2" w:rsidRDefault="00790E6F" w:rsidP="00790E6F">
      <w:pPr>
        <w:ind w:left="851" w:hanging="851"/>
        <w:rPr>
          <w:b/>
          <w:sz w:val="24"/>
          <w:szCs w:val="24"/>
        </w:rPr>
      </w:pPr>
      <w:r w:rsidRPr="001526E2">
        <w:rPr>
          <w:b/>
          <w:sz w:val="24"/>
          <w:szCs w:val="24"/>
        </w:rPr>
        <w:t>4.7</w:t>
      </w:r>
      <w:r w:rsidRPr="001526E2">
        <w:rPr>
          <w:b/>
          <w:sz w:val="24"/>
          <w:szCs w:val="24"/>
        </w:rPr>
        <w:tab/>
        <w:t>Drægtighed, diegivning eller æglægning</w:t>
      </w:r>
    </w:p>
    <w:p w:rsidR="00790E6F" w:rsidRDefault="00790E6F" w:rsidP="00790E6F">
      <w:pPr>
        <w:ind w:left="851"/>
        <w:rPr>
          <w:sz w:val="24"/>
          <w:szCs w:val="24"/>
        </w:rPr>
      </w:pPr>
    </w:p>
    <w:p w:rsidR="00790E6F" w:rsidRPr="001526E2" w:rsidRDefault="00790E6F" w:rsidP="00790E6F">
      <w:pPr>
        <w:ind w:left="851"/>
        <w:rPr>
          <w:sz w:val="24"/>
          <w:szCs w:val="24"/>
          <w:u w:val="single"/>
          <w:lang w:eastAsia="da-DK"/>
        </w:rPr>
      </w:pPr>
      <w:r w:rsidRPr="001526E2">
        <w:rPr>
          <w:sz w:val="24"/>
          <w:szCs w:val="24"/>
          <w:u w:val="single"/>
        </w:rPr>
        <w:t>Æglæggende fugle:</w:t>
      </w:r>
    </w:p>
    <w:p w:rsidR="00790E6F" w:rsidRDefault="00790E6F" w:rsidP="00790E6F">
      <w:pPr>
        <w:ind w:left="851"/>
        <w:rPr>
          <w:sz w:val="24"/>
          <w:szCs w:val="24"/>
        </w:rPr>
      </w:pPr>
      <w:r w:rsidRPr="001526E2">
        <w:rPr>
          <w:sz w:val="24"/>
          <w:szCs w:val="24"/>
        </w:rPr>
        <w:t xml:space="preserve">Må ikke anvendes til fugle i æglægningsperioden og inden for 4 uger forud for æglægningsperiodens begyndelse. </w:t>
      </w:r>
    </w:p>
    <w:p w:rsidR="00790E6F" w:rsidRDefault="00790E6F" w:rsidP="00790E6F">
      <w:pPr>
        <w:rPr>
          <w:sz w:val="24"/>
          <w:szCs w:val="24"/>
        </w:rPr>
      </w:pPr>
      <w:r>
        <w:rPr>
          <w:sz w:val="24"/>
          <w:szCs w:val="24"/>
        </w:rPr>
        <w:br w:type="page"/>
      </w:r>
    </w:p>
    <w:p w:rsidR="00790E6F" w:rsidRPr="001526E2" w:rsidRDefault="00790E6F" w:rsidP="00790E6F">
      <w:pPr>
        <w:ind w:left="851" w:hanging="851"/>
        <w:rPr>
          <w:sz w:val="24"/>
          <w:szCs w:val="24"/>
        </w:rPr>
      </w:pPr>
    </w:p>
    <w:p w:rsidR="00790E6F" w:rsidRPr="001526E2" w:rsidRDefault="00790E6F" w:rsidP="00790E6F">
      <w:pPr>
        <w:ind w:left="851" w:hanging="851"/>
        <w:rPr>
          <w:b/>
          <w:sz w:val="24"/>
          <w:szCs w:val="24"/>
        </w:rPr>
      </w:pPr>
      <w:r w:rsidRPr="001526E2">
        <w:rPr>
          <w:b/>
          <w:sz w:val="24"/>
          <w:szCs w:val="24"/>
        </w:rPr>
        <w:t>4.8</w:t>
      </w:r>
      <w:r w:rsidRPr="001526E2">
        <w:rPr>
          <w:b/>
          <w:sz w:val="24"/>
          <w:szCs w:val="24"/>
        </w:rPr>
        <w:tab/>
        <w:t>Interaktion med andre lægemidler og andre former for interaktion</w:t>
      </w:r>
    </w:p>
    <w:p w:rsidR="00790E6F" w:rsidRPr="001526E2" w:rsidRDefault="00790E6F" w:rsidP="00790E6F">
      <w:pPr>
        <w:ind w:left="851"/>
        <w:rPr>
          <w:color w:val="000000"/>
          <w:sz w:val="24"/>
          <w:szCs w:val="24"/>
          <w:lang w:eastAsia="da-DK"/>
        </w:rPr>
      </w:pPr>
      <w:r w:rsidRPr="001526E2">
        <w:rPr>
          <w:color w:val="000000"/>
          <w:sz w:val="24"/>
          <w:szCs w:val="24"/>
        </w:rPr>
        <w:t>Der foreligger ingen oplysninger om sikkerhed og effekt af vaccinen ved samtidig brug af andre lægemidler til dyr.</w:t>
      </w:r>
      <w:r>
        <w:rPr>
          <w:color w:val="000000"/>
          <w:sz w:val="24"/>
          <w:szCs w:val="24"/>
        </w:rPr>
        <w:t xml:space="preserve"> Samtidig brug af vaccinen og andre veterinærlægemidler kan nedsætte eller forsinke immunresponset efter vaccination.</w:t>
      </w:r>
    </w:p>
    <w:p w:rsidR="00790E6F" w:rsidRPr="001526E2" w:rsidRDefault="00790E6F" w:rsidP="00790E6F">
      <w:pPr>
        <w:ind w:left="851"/>
        <w:rPr>
          <w:color w:val="000000"/>
          <w:sz w:val="24"/>
          <w:szCs w:val="24"/>
        </w:rPr>
      </w:pPr>
      <w:r w:rsidRPr="001526E2">
        <w:rPr>
          <w:color w:val="000000"/>
          <w:sz w:val="24"/>
          <w:szCs w:val="24"/>
        </w:rPr>
        <w:t>En eventuel beslutning om at anvende vaccinen umiddelbart før eller efter brug af et andet lægemiddel til dyr, skal derfor tages med udgangspunkt i det enkelte tilfælde.</w:t>
      </w:r>
    </w:p>
    <w:p w:rsidR="00790E6F" w:rsidRPr="001526E2" w:rsidRDefault="00790E6F" w:rsidP="00790E6F">
      <w:pPr>
        <w:ind w:left="851" w:hanging="851"/>
        <w:rPr>
          <w:sz w:val="24"/>
          <w:szCs w:val="24"/>
        </w:rPr>
      </w:pPr>
    </w:p>
    <w:p w:rsidR="00790E6F" w:rsidRPr="001526E2" w:rsidRDefault="00790E6F" w:rsidP="00790E6F">
      <w:pPr>
        <w:ind w:left="851" w:hanging="851"/>
        <w:rPr>
          <w:b/>
          <w:sz w:val="24"/>
          <w:szCs w:val="24"/>
        </w:rPr>
      </w:pPr>
      <w:r w:rsidRPr="001526E2">
        <w:rPr>
          <w:b/>
          <w:sz w:val="24"/>
          <w:szCs w:val="24"/>
        </w:rPr>
        <w:t>4.9</w:t>
      </w:r>
      <w:r w:rsidRPr="001526E2">
        <w:rPr>
          <w:b/>
          <w:sz w:val="24"/>
          <w:szCs w:val="24"/>
        </w:rPr>
        <w:tab/>
        <w:t>Dosering og indgivelsesmåde</w:t>
      </w:r>
    </w:p>
    <w:p w:rsidR="00790E6F" w:rsidRDefault="00790E6F" w:rsidP="00790E6F">
      <w:pPr>
        <w:ind w:left="851" w:right="72"/>
        <w:rPr>
          <w:color w:val="000000"/>
          <w:sz w:val="24"/>
          <w:szCs w:val="24"/>
          <w:u w:val="single"/>
        </w:rPr>
      </w:pPr>
    </w:p>
    <w:p w:rsidR="000C5DA7" w:rsidRPr="001526E2" w:rsidRDefault="000C5DA7" w:rsidP="000C5DA7">
      <w:pPr>
        <w:ind w:left="851" w:right="72"/>
        <w:rPr>
          <w:color w:val="000000"/>
          <w:sz w:val="24"/>
          <w:szCs w:val="24"/>
          <w:u w:val="single"/>
          <w:lang w:eastAsia="da-DK"/>
        </w:rPr>
      </w:pPr>
      <w:proofErr w:type="spellStart"/>
      <w:r>
        <w:rPr>
          <w:color w:val="000000"/>
          <w:sz w:val="24"/>
          <w:szCs w:val="24"/>
          <w:u w:val="single"/>
        </w:rPr>
        <w:t>Oculonasal</w:t>
      </w:r>
      <w:proofErr w:type="spellEnd"/>
      <w:r>
        <w:rPr>
          <w:color w:val="000000"/>
          <w:sz w:val="24"/>
          <w:szCs w:val="24"/>
          <w:u w:val="single"/>
        </w:rPr>
        <w:t xml:space="preserve"> anvendelse:</w:t>
      </w:r>
    </w:p>
    <w:p w:rsidR="00790E6F" w:rsidRPr="001526E2" w:rsidRDefault="000C5DA7" w:rsidP="000C5DA7">
      <w:pPr>
        <w:ind w:left="851" w:right="74"/>
        <w:rPr>
          <w:color w:val="000000"/>
          <w:sz w:val="24"/>
          <w:szCs w:val="24"/>
        </w:rPr>
      </w:pPr>
      <w:proofErr w:type="spellStart"/>
      <w:r w:rsidRPr="001526E2">
        <w:rPr>
          <w:color w:val="000000"/>
          <w:sz w:val="24"/>
          <w:szCs w:val="24"/>
        </w:rPr>
        <w:t>Èn</w:t>
      </w:r>
      <w:proofErr w:type="spellEnd"/>
      <w:r w:rsidRPr="001526E2">
        <w:rPr>
          <w:color w:val="000000"/>
          <w:sz w:val="24"/>
          <w:szCs w:val="24"/>
        </w:rPr>
        <w:t xml:space="preserve"> dosis vaccine bør administreres som øjendråbe fra kyllingerne er daggamle eller </w:t>
      </w:r>
      <w:r>
        <w:rPr>
          <w:color w:val="000000"/>
          <w:sz w:val="24"/>
          <w:szCs w:val="24"/>
        </w:rPr>
        <w:t>som</w:t>
      </w:r>
      <w:r w:rsidRPr="001526E2">
        <w:rPr>
          <w:color w:val="000000"/>
          <w:sz w:val="24"/>
          <w:szCs w:val="24"/>
        </w:rPr>
        <w:t xml:space="preserve"> grov spray fra de er 5 uger gamle. </w:t>
      </w:r>
      <w:r w:rsidR="00790E6F" w:rsidRPr="001526E2">
        <w:rPr>
          <w:color w:val="000000"/>
          <w:sz w:val="24"/>
          <w:szCs w:val="24"/>
        </w:rPr>
        <w:t xml:space="preserve"> </w:t>
      </w:r>
    </w:p>
    <w:p w:rsidR="00790E6F" w:rsidRDefault="00790E6F" w:rsidP="00790E6F">
      <w:pPr>
        <w:pStyle w:val="Brdtekst"/>
        <w:ind w:left="851"/>
        <w:jc w:val="left"/>
        <w:rPr>
          <w:color w:val="000000"/>
          <w:sz w:val="24"/>
          <w:szCs w:val="24"/>
          <w:u w:val="single"/>
          <w:lang w:val="da-DK"/>
        </w:rPr>
      </w:pPr>
    </w:p>
    <w:p w:rsidR="00790E6F" w:rsidRPr="001526E2" w:rsidRDefault="00790E6F" w:rsidP="00790E6F">
      <w:pPr>
        <w:pStyle w:val="Brdtekst"/>
        <w:ind w:left="851"/>
        <w:jc w:val="left"/>
        <w:rPr>
          <w:color w:val="000000"/>
          <w:sz w:val="24"/>
          <w:szCs w:val="24"/>
          <w:u w:val="single"/>
          <w:lang w:val="da-DK"/>
        </w:rPr>
      </w:pPr>
      <w:r w:rsidRPr="001526E2">
        <w:rPr>
          <w:color w:val="000000"/>
          <w:sz w:val="24"/>
          <w:szCs w:val="24"/>
          <w:u w:val="single"/>
          <w:lang w:val="da-DK"/>
        </w:rPr>
        <w:t>Anvendelse som øjendråber:</w:t>
      </w:r>
    </w:p>
    <w:p w:rsidR="00790E6F" w:rsidRPr="001526E2" w:rsidRDefault="00790E6F" w:rsidP="00790E6F">
      <w:pPr>
        <w:ind w:left="851" w:right="74"/>
        <w:rPr>
          <w:color w:val="000000"/>
          <w:sz w:val="24"/>
          <w:szCs w:val="24"/>
        </w:rPr>
      </w:pPr>
      <w:r w:rsidRPr="001526E2">
        <w:rPr>
          <w:color w:val="000000"/>
          <w:sz w:val="24"/>
          <w:szCs w:val="24"/>
        </w:rPr>
        <w:t xml:space="preserve">Vaccinen bør opløses i destilleret vand eller alternativt i koldt, rent vand uden klorin. Et passende antal hætteglas åbnes og opløses. Der beregnes </w:t>
      </w:r>
      <w:r w:rsidRPr="001526E2">
        <w:rPr>
          <w:iCs/>
          <w:color w:val="000000"/>
          <w:sz w:val="24"/>
          <w:szCs w:val="24"/>
        </w:rPr>
        <w:t>30 ml</w:t>
      </w:r>
      <w:r w:rsidRPr="001526E2">
        <w:rPr>
          <w:color w:val="000000"/>
          <w:sz w:val="24"/>
          <w:szCs w:val="24"/>
        </w:rPr>
        <w:t xml:space="preserve"> vand for hver</w:t>
      </w:r>
      <w:r w:rsidRPr="001526E2">
        <w:rPr>
          <w:iCs/>
          <w:color w:val="000000"/>
          <w:sz w:val="24"/>
          <w:szCs w:val="24"/>
        </w:rPr>
        <w:t xml:space="preserve"> 1000 doser</w:t>
      </w:r>
      <w:r w:rsidRPr="001526E2">
        <w:rPr>
          <w:color w:val="000000"/>
          <w:sz w:val="24"/>
          <w:szCs w:val="24"/>
        </w:rPr>
        <w:t xml:space="preserve"> </w:t>
      </w:r>
      <w:r w:rsidRPr="001526E2">
        <w:rPr>
          <w:iCs/>
          <w:color w:val="000000"/>
          <w:sz w:val="24"/>
          <w:szCs w:val="24"/>
        </w:rPr>
        <w:t>vaccine.</w:t>
      </w:r>
    </w:p>
    <w:p w:rsidR="00790E6F" w:rsidRPr="001526E2" w:rsidRDefault="00790E6F" w:rsidP="00790E6F">
      <w:pPr>
        <w:ind w:left="851" w:right="74"/>
        <w:rPr>
          <w:color w:val="000000"/>
          <w:sz w:val="24"/>
          <w:szCs w:val="24"/>
        </w:rPr>
      </w:pPr>
      <w:r w:rsidRPr="001526E2">
        <w:rPr>
          <w:color w:val="000000"/>
          <w:sz w:val="24"/>
          <w:szCs w:val="24"/>
        </w:rPr>
        <w:t>Kyllingerne, der skal vaccineres, holdes med hovedet drejet let nedad til den ene side. Administrér én dråbe (ca. 0,03 ml) af den opløste vaccine i fuglens øje.</w:t>
      </w:r>
    </w:p>
    <w:p w:rsidR="00790E6F" w:rsidRDefault="00790E6F" w:rsidP="00790E6F">
      <w:pPr>
        <w:autoSpaceDE w:val="0"/>
        <w:autoSpaceDN w:val="0"/>
        <w:adjustRightInd w:val="0"/>
        <w:ind w:left="851"/>
        <w:rPr>
          <w:color w:val="000000"/>
          <w:sz w:val="24"/>
          <w:szCs w:val="24"/>
          <w:u w:val="single"/>
        </w:rPr>
      </w:pPr>
    </w:p>
    <w:p w:rsidR="000C5DA7" w:rsidRPr="001526E2" w:rsidRDefault="000C5DA7" w:rsidP="000C5DA7">
      <w:pPr>
        <w:autoSpaceDE w:val="0"/>
        <w:autoSpaceDN w:val="0"/>
        <w:adjustRightInd w:val="0"/>
        <w:ind w:left="851"/>
        <w:rPr>
          <w:color w:val="000000"/>
          <w:sz w:val="24"/>
          <w:szCs w:val="24"/>
        </w:rPr>
      </w:pPr>
      <w:r w:rsidRPr="001526E2">
        <w:rPr>
          <w:color w:val="000000"/>
          <w:sz w:val="24"/>
          <w:szCs w:val="24"/>
          <w:u w:val="single"/>
        </w:rPr>
        <w:t xml:space="preserve">Anvendelse </w:t>
      </w:r>
      <w:r>
        <w:rPr>
          <w:color w:val="000000"/>
          <w:sz w:val="24"/>
          <w:szCs w:val="24"/>
          <w:u w:val="single"/>
        </w:rPr>
        <w:t>som spray</w:t>
      </w:r>
      <w:r w:rsidRPr="001526E2">
        <w:rPr>
          <w:color w:val="000000"/>
          <w:sz w:val="24"/>
          <w:szCs w:val="24"/>
          <w:u w:val="single"/>
        </w:rPr>
        <w:t>:</w:t>
      </w:r>
    </w:p>
    <w:p w:rsidR="00790E6F" w:rsidRPr="001526E2" w:rsidRDefault="00790E6F" w:rsidP="00790E6F">
      <w:pPr>
        <w:autoSpaceDE w:val="0"/>
        <w:autoSpaceDN w:val="0"/>
        <w:adjustRightInd w:val="0"/>
        <w:ind w:left="851"/>
        <w:rPr>
          <w:color w:val="000000"/>
          <w:sz w:val="24"/>
          <w:szCs w:val="24"/>
        </w:rPr>
      </w:pPr>
      <w:r w:rsidRPr="001526E2">
        <w:rPr>
          <w:color w:val="000000"/>
          <w:sz w:val="24"/>
          <w:szCs w:val="24"/>
        </w:rPr>
        <w:t xml:space="preserve">Vaccinen bør opløses i destilleret vand eller alternativt i koldt, rent vand uden klorin. Et passende antal hætteglas åbnes og opløses. Mængden af vand til opløsning bør være tilstrækkelig til at sikre en ensartet fordeling, når det sprayes på kyllingerne. Dette vil variere i forhold til kyllingernes alder ved vaccination og managementsystemet, men der beregnes 400-500 ml vand for hver 1000 doser. Vaccineopløsningen bør spredes ensartet over et passende antal kyllinger fra en afstand på 30-40 cm. Det anbefales at vaccination foregår med grov spray, der sikrer en dråbestørrelse på 100-150 </w:t>
      </w:r>
      <w:proofErr w:type="spellStart"/>
      <w:r w:rsidRPr="001526E2">
        <w:rPr>
          <w:color w:val="000000"/>
          <w:sz w:val="24"/>
          <w:szCs w:val="24"/>
        </w:rPr>
        <w:t>μm</w:t>
      </w:r>
      <w:proofErr w:type="spellEnd"/>
      <w:r w:rsidRPr="001526E2">
        <w:rPr>
          <w:color w:val="000000"/>
          <w:sz w:val="24"/>
          <w:szCs w:val="24"/>
        </w:rPr>
        <w:t>. Doseringsapparatet bør være fri for sedimenter og rustdannelse samt desinfektionsmidler.</w:t>
      </w:r>
    </w:p>
    <w:p w:rsidR="00790E6F" w:rsidRPr="001526E2" w:rsidRDefault="00790E6F" w:rsidP="00790E6F">
      <w:pPr>
        <w:autoSpaceDE w:val="0"/>
        <w:autoSpaceDN w:val="0"/>
        <w:adjustRightInd w:val="0"/>
        <w:ind w:left="851"/>
        <w:rPr>
          <w:color w:val="000000"/>
          <w:sz w:val="24"/>
          <w:szCs w:val="24"/>
        </w:rPr>
      </w:pPr>
      <w:r w:rsidRPr="001526E2">
        <w:rPr>
          <w:bCs/>
          <w:iCs/>
          <w:color w:val="000000"/>
          <w:sz w:val="24"/>
          <w:szCs w:val="24"/>
        </w:rPr>
        <w:t>For at sikre en effektiv fordeling af vaccine skal kyllingerne holdes tæt samlede, helst i dæmpet belysning, under behandlingen.</w:t>
      </w:r>
    </w:p>
    <w:p w:rsidR="00790E6F" w:rsidRPr="001526E2" w:rsidRDefault="00790E6F" w:rsidP="00790E6F">
      <w:pPr>
        <w:ind w:left="851" w:right="72"/>
        <w:rPr>
          <w:color w:val="000000"/>
          <w:sz w:val="24"/>
          <w:szCs w:val="24"/>
        </w:rPr>
      </w:pPr>
    </w:p>
    <w:p w:rsidR="00790E6F" w:rsidRPr="001526E2" w:rsidRDefault="00790E6F" w:rsidP="00790E6F">
      <w:pPr>
        <w:ind w:left="851"/>
        <w:rPr>
          <w:i/>
          <w:color w:val="000000"/>
          <w:sz w:val="24"/>
          <w:szCs w:val="24"/>
        </w:rPr>
      </w:pPr>
      <w:r w:rsidRPr="001526E2">
        <w:rPr>
          <w:color w:val="000000"/>
          <w:sz w:val="24"/>
          <w:szCs w:val="24"/>
        </w:rPr>
        <w:t>Afhængig af staldforholdene bør ventilationsanlægget slukkes under og efter vaccination for at undgå turbulens</w:t>
      </w:r>
      <w:r w:rsidRPr="001526E2">
        <w:rPr>
          <w:i/>
          <w:color w:val="000000"/>
          <w:sz w:val="24"/>
          <w:szCs w:val="24"/>
        </w:rPr>
        <w:t>.</w:t>
      </w:r>
    </w:p>
    <w:p w:rsidR="00790E6F" w:rsidRPr="001526E2" w:rsidRDefault="00790E6F" w:rsidP="00790E6F">
      <w:pPr>
        <w:ind w:left="851" w:hanging="851"/>
        <w:rPr>
          <w:sz w:val="24"/>
          <w:szCs w:val="24"/>
        </w:rPr>
      </w:pPr>
    </w:p>
    <w:p w:rsidR="00790E6F" w:rsidRPr="001526E2" w:rsidRDefault="00790E6F" w:rsidP="00790E6F">
      <w:pPr>
        <w:ind w:left="851" w:hanging="851"/>
        <w:rPr>
          <w:b/>
          <w:sz w:val="24"/>
          <w:szCs w:val="24"/>
        </w:rPr>
      </w:pPr>
      <w:r w:rsidRPr="001526E2">
        <w:rPr>
          <w:b/>
          <w:sz w:val="24"/>
          <w:szCs w:val="24"/>
        </w:rPr>
        <w:t>4.10</w:t>
      </w:r>
      <w:r w:rsidRPr="001526E2">
        <w:rPr>
          <w:b/>
          <w:sz w:val="24"/>
          <w:szCs w:val="24"/>
        </w:rPr>
        <w:tab/>
        <w:t>Overdosering</w:t>
      </w:r>
    </w:p>
    <w:p w:rsidR="00790E6F" w:rsidRPr="001526E2" w:rsidRDefault="00790E6F" w:rsidP="00790E6F">
      <w:pPr>
        <w:autoSpaceDE w:val="0"/>
        <w:autoSpaceDN w:val="0"/>
        <w:adjustRightInd w:val="0"/>
        <w:ind w:left="851"/>
        <w:rPr>
          <w:color w:val="000000"/>
          <w:sz w:val="24"/>
          <w:szCs w:val="24"/>
          <w:lang w:eastAsia="da-DK"/>
        </w:rPr>
      </w:pPr>
      <w:r w:rsidRPr="001526E2">
        <w:rPr>
          <w:color w:val="000000"/>
          <w:sz w:val="24"/>
          <w:szCs w:val="24"/>
        </w:rPr>
        <w:t>Overdosering på 10 gange den anbefalede dosis af vaccinestammen har vist sig at være sikkert for fremtidige æglæggere.</w:t>
      </w:r>
    </w:p>
    <w:p w:rsidR="00790E6F" w:rsidRPr="001526E2" w:rsidRDefault="00790E6F" w:rsidP="00790E6F">
      <w:pPr>
        <w:ind w:left="851" w:hanging="851"/>
        <w:rPr>
          <w:sz w:val="24"/>
          <w:szCs w:val="24"/>
        </w:rPr>
      </w:pPr>
    </w:p>
    <w:p w:rsidR="00790E6F" w:rsidRPr="001526E2" w:rsidRDefault="00790E6F" w:rsidP="00790E6F">
      <w:pPr>
        <w:ind w:left="851" w:hanging="851"/>
        <w:rPr>
          <w:b/>
          <w:sz w:val="24"/>
          <w:szCs w:val="24"/>
        </w:rPr>
      </w:pPr>
      <w:r w:rsidRPr="001526E2">
        <w:rPr>
          <w:b/>
          <w:sz w:val="24"/>
          <w:szCs w:val="24"/>
        </w:rPr>
        <w:t>4.11</w:t>
      </w:r>
      <w:r w:rsidRPr="001526E2">
        <w:rPr>
          <w:b/>
          <w:sz w:val="24"/>
          <w:szCs w:val="24"/>
        </w:rPr>
        <w:tab/>
        <w:t>Tilbageholdelsestid</w:t>
      </w:r>
    </w:p>
    <w:p w:rsidR="00790E6F" w:rsidRPr="001526E2" w:rsidRDefault="00790E6F" w:rsidP="00790E6F">
      <w:pPr>
        <w:ind w:left="851"/>
        <w:rPr>
          <w:sz w:val="24"/>
          <w:szCs w:val="24"/>
          <w:lang w:eastAsia="da-DK"/>
        </w:rPr>
      </w:pPr>
      <w:r w:rsidRPr="001526E2">
        <w:rPr>
          <w:sz w:val="24"/>
          <w:szCs w:val="24"/>
        </w:rPr>
        <w:t>Slagtning: 0 døgn.</w:t>
      </w:r>
    </w:p>
    <w:p w:rsidR="00790E6F" w:rsidRPr="001526E2" w:rsidRDefault="00790E6F" w:rsidP="00790E6F">
      <w:pPr>
        <w:pStyle w:val="Sidehoved"/>
        <w:tabs>
          <w:tab w:val="clear" w:pos="4819"/>
          <w:tab w:val="clear" w:pos="9638"/>
        </w:tabs>
        <w:ind w:left="851" w:hanging="851"/>
        <w:rPr>
          <w:szCs w:val="24"/>
        </w:rPr>
      </w:pPr>
    </w:p>
    <w:p w:rsidR="00790E6F" w:rsidRPr="001526E2" w:rsidRDefault="00790E6F" w:rsidP="00790E6F">
      <w:pPr>
        <w:ind w:left="851" w:hanging="851"/>
        <w:rPr>
          <w:sz w:val="24"/>
          <w:szCs w:val="24"/>
        </w:rPr>
      </w:pPr>
    </w:p>
    <w:p w:rsidR="00790E6F" w:rsidRPr="001526E2" w:rsidRDefault="00790E6F" w:rsidP="00790E6F">
      <w:pPr>
        <w:ind w:left="851" w:hanging="851"/>
        <w:rPr>
          <w:b/>
          <w:sz w:val="24"/>
          <w:szCs w:val="24"/>
        </w:rPr>
      </w:pPr>
      <w:r w:rsidRPr="001526E2">
        <w:rPr>
          <w:b/>
          <w:sz w:val="24"/>
          <w:szCs w:val="24"/>
        </w:rPr>
        <w:t>5.</w:t>
      </w:r>
      <w:r w:rsidRPr="001526E2">
        <w:rPr>
          <w:b/>
          <w:sz w:val="24"/>
          <w:szCs w:val="24"/>
        </w:rPr>
        <w:tab/>
        <w:t>IMMUNOLOGISKE EGENSKABER</w:t>
      </w:r>
    </w:p>
    <w:p w:rsidR="00790E6F" w:rsidRPr="001526E2" w:rsidRDefault="00790E6F" w:rsidP="00790E6F">
      <w:pPr>
        <w:ind w:left="851" w:hanging="851"/>
        <w:rPr>
          <w:sz w:val="24"/>
          <w:szCs w:val="24"/>
        </w:rPr>
      </w:pPr>
    </w:p>
    <w:p w:rsidR="00790E6F" w:rsidRPr="001526E2" w:rsidRDefault="00790E6F" w:rsidP="00790E6F">
      <w:pPr>
        <w:ind w:left="851"/>
        <w:rPr>
          <w:color w:val="000000"/>
          <w:sz w:val="24"/>
          <w:szCs w:val="24"/>
          <w:lang w:eastAsia="da-DK"/>
        </w:rPr>
      </w:pPr>
      <w:proofErr w:type="spellStart"/>
      <w:r w:rsidRPr="001526E2">
        <w:rPr>
          <w:color w:val="000000"/>
          <w:sz w:val="24"/>
          <w:szCs w:val="24"/>
        </w:rPr>
        <w:t>Farmakoterapeutisk</w:t>
      </w:r>
      <w:proofErr w:type="spellEnd"/>
      <w:r w:rsidRPr="001526E2">
        <w:rPr>
          <w:color w:val="000000"/>
          <w:sz w:val="24"/>
          <w:szCs w:val="24"/>
        </w:rPr>
        <w:t xml:space="preserve"> gruppe: Vacciner til fjerkræ</w:t>
      </w:r>
      <w:r w:rsidRPr="001526E2">
        <w:rPr>
          <w:bCs/>
          <w:color w:val="000000"/>
          <w:sz w:val="24"/>
          <w:szCs w:val="24"/>
        </w:rPr>
        <w:t>, tamfugle, levende virusvacciner</w:t>
      </w:r>
    </w:p>
    <w:p w:rsidR="00790E6F" w:rsidRPr="001526E2" w:rsidRDefault="00790E6F" w:rsidP="00790E6F">
      <w:pPr>
        <w:ind w:left="851"/>
        <w:rPr>
          <w:color w:val="000000"/>
          <w:sz w:val="24"/>
          <w:szCs w:val="24"/>
        </w:rPr>
      </w:pPr>
      <w:r w:rsidRPr="001526E2">
        <w:rPr>
          <w:color w:val="000000"/>
          <w:sz w:val="24"/>
          <w:szCs w:val="24"/>
        </w:rPr>
        <w:t xml:space="preserve">ATC </w:t>
      </w:r>
      <w:proofErr w:type="spellStart"/>
      <w:r w:rsidRPr="001526E2">
        <w:rPr>
          <w:color w:val="000000"/>
          <w:sz w:val="24"/>
          <w:szCs w:val="24"/>
        </w:rPr>
        <w:t>vet</w:t>
      </w:r>
      <w:proofErr w:type="spellEnd"/>
      <w:r w:rsidRPr="001526E2">
        <w:rPr>
          <w:color w:val="000000"/>
          <w:sz w:val="24"/>
          <w:szCs w:val="24"/>
        </w:rPr>
        <w:t xml:space="preserve"> kode: QI</w:t>
      </w:r>
      <w:r>
        <w:rPr>
          <w:color w:val="000000"/>
          <w:sz w:val="24"/>
          <w:szCs w:val="24"/>
        </w:rPr>
        <w:t xml:space="preserve"> </w:t>
      </w:r>
      <w:r w:rsidRPr="001526E2">
        <w:rPr>
          <w:color w:val="000000"/>
          <w:sz w:val="24"/>
          <w:szCs w:val="24"/>
        </w:rPr>
        <w:t>01</w:t>
      </w:r>
      <w:r>
        <w:rPr>
          <w:color w:val="000000"/>
          <w:sz w:val="24"/>
          <w:szCs w:val="24"/>
        </w:rPr>
        <w:t xml:space="preserve"> </w:t>
      </w:r>
      <w:r w:rsidRPr="001526E2">
        <w:rPr>
          <w:color w:val="000000"/>
          <w:sz w:val="24"/>
          <w:szCs w:val="24"/>
        </w:rPr>
        <w:t>AD</w:t>
      </w:r>
      <w:r>
        <w:rPr>
          <w:color w:val="000000"/>
          <w:sz w:val="24"/>
          <w:szCs w:val="24"/>
        </w:rPr>
        <w:t xml:space="preserve"> </w:t>
      </w:r>
      <w:r w:rsidRPr="001526E2">
        <w:rPr>
          <w:color w:val="000000"/>
          <w:sz w:val="24"/>
          <w:szCs w:val="24"/>
        </w:rPr>
        <w:t>01</w:t>
      </w:r>
    </w:p>
    <w:p w:rsidR="00790E6F" w:rsidRPr="001526E2" w:rsidRDefault="00790E6F" w:rsidP="00790E6F">
      <w:pPr>
        <w:ind w:left="851" w:hanging="851"/>
        <w:rPr>
          <w:sz w:val="24"/>
          <w:szCs w:val="24"/>
        </w:rPr>
      </w:pPr>
    </w:p>
    <w:p w:rsidR="00790E6F" w:rsidRPr="001526E2" w:rsidRDefault="00790E6F" w:rsidP="00790E6F">
      <w:pPr>
        <w:ind w:left="851" w:hanging="851"/>
        <w:rPr>
          <w:b/>
          <w:sz w:val="24"/>
          <w:szCs w:val="24"/>
        </w:rPr>
      </w:pPr>
      <w:r w:rsidRPr="001526E2">
        <w:rPr>
          <w:b/>
          <w:sz w:val="24"/>
          <w:szCs w:val="24"/>
        </w:rPr>
        <w:t>5.1</w:t>
      </w:r>
      <w:r w:rsidRPr="001526E2">
        <w:rPr>
          <w:b/>
          <w:sz w:val="24"/>
          <w:szCs w:val="24"/>
        </w:rPr>
        <w:tab/>
        <w:t>Immunologiske egenskaber</w:t>
      </w:r>
    </w:p>
    <w:p w:rsidR="00790E6F" w:rsidRPr="001526E2" w:rsidRDefault="00790E6F" w:rsidP="00790E6F">
      <w:pPr>
        <w:ind w:left="851"/>
        <w:rPr>
          <w:color w:val="000000"/>
          <w:sz w:val="24"/>
          <w:szCs w:val="24"/>
        </w:rPr>
      </w:pPr>
      <w:r w:rsidRPr="001526E2">
        <w:rPr>
          <w:color w:val="000000"/>
          <w:sz w:val="24"/>
          <w:szCs w:val="24"/>
        </w:rPr>
        <w:t xml:space="preserve">For at stimulere aktiv immunitet mod </w:t>
      </w:r>
      <w:proofErr w:type="spellStart"/>
      <w:r w:rsidRPr="001526E2">
        <w:rPr>
          <w:color w:val="000000"/>
          <w:sz w:val="24"/>
          <w:szCs w:val="24"/>
        </w:rPr>
        <w:t>aviær</w:t>
      </w:r>
      <w:proofErr w:type="spellEnd"/>
      <w:r w:rsidRPr="001526E2">
        <w:rPr>
          <w:color w:val="000000"/>
          <w:sz w:val="24"/>
          <w:szCs w:val="24"/>
        </w:rPr>
        <w:t xml:space="preserve"> </w:t>
      </w:r>
      <w:proofErr w:type="spellStart"/>
      <w:r w:rsidRPr="001526E2">
        <w:rPr>
          <w:i/>
          <w:color w:val="000000"/>
          <w:sz w:val="24"/>
          <w:szCs w:val="24"/>
        </w:rPr>
        <w:t>metapneumovirus</w:t>
      </w:r>
      <w:proofErr w:type="spellEnd"/>
      <w:r w:rsidRPr="001526E2">
        <w:rPr>
          <w:i/>
          <w:color w:val="000000"/>
          <w:sz w:val="24"/>
          <w:szCs w:val="24"/>
        </w:rPr>
        <w:t>.</w:t>
      </w:r>
    </w:p>
    <w:p w:rsidR="00790E6F" w:rsidRPr="001526E2" w:rsidRDefault="00790E6F" w:rsidP="00790E6F">
      <w:pPr>
        <w:ind w:left="851" w:hanging="851"/>
        <w:rPr>
          <w:sz w:val="24"/>
          <w:szCs w:val="24"/>
        </w:rPr>
      </w:pPr>
    </w:p>
    <w:p w:rsidR="00790E6F" w:rsidRPr="001526E2" w:rsidRDefault="00790E6F" w:rsidP="00790E6F">
      <w:pPr>
        <w:ind w:left="851" w:hanging="851"/>
        <w:rPr>
          <w:b/>
          <w:sz w:val="24"/>
          <w:szCs w:val="24"/>
        </w:rPr>
      </w:pPr>
      <w:r w:rsidRPr="001526E2">
        <w:rPr>
          <w:b/>
          <w:sz w:val="24"/>
          <w:szCs w:val="24"/>
        </w:rPr>
        <w:t>5.2</w:t>
      </w:r>
      <w:r w:rsidRPr="001526E2">
        <w:rPr>
          <w:b/>
          <w:sz w:val="24"/>
          <w:szCs w:val="24"/>
        </w:rPr>
        <w:tab/>
        <w:t>Miljømæssige forhold</w:t>
      </w:r>
    </w:p>
    <w:p w:rsidR="00790E6F" w:rsidRPr="001526E2" w:rsidRDefault="00790E6F" w:rsidP="00790E6F">
      <w:pPr>
        <w:ind w:left="851"/>
        <w:rPr>
          <w:sz w:val="24"/>
          <w:szCs w:val="24"/>
        </w:rPr>
      </w:pPr>
      <w:r w:rsidRPr="001526E2">
        <w:rPr>
          <w:sz w:val="24"/>
          <w:szCs w:val="24"/>
        </w:rPr>
        <w:t>-</w:t>
      </w:r>
    </w:p>
    <w:p w:rsidR="00790E6F" w:rsidRPr="001526E2" w:rsidRDefault="00790E6F" w:rsidP="00790E6F">
      <w:pPr>
        <w:ind w:left="851" w:hanging="851"/>
        <w:rPr>
          <w:sz w:val="24"/>
          <w:szCs w:val="24"/>
        </w:rPr>
      </w:pPr>
    </w:p>
    <w:p w:rsidR="00790E6F" w:rsidRPr="001526E2" w:rsidRDefault="00790E6F" w:rsidP="00790E6F">
      <w:pPr>
        <w:ind w:left="851" w:hanging="851"/>
        <w:rPr>
          <w:sz w:val="24"/>
          <w:szCs w:val="24"/>
        </w:rPr>
      </w:pPr>
    </w:p>
    <w:p w:rsidR="00790E6F" w:rsidRPr="001526E2" w:rsidRDefault="00790E6F" w:rsidP="00790E6F">
      <w:pPr>
        <w:ind w:left="851" w:hanging="851"/>
        <w:rPr>
          <w:b/>
          <w:sz w:val="24"/>
          <w:szCs w:val="24"/>
        </w:rPr>
      </w:pPr>
      <w:r w:rsidRPr="001526E2">
        <w:rPr>
          <w:b/>
          <w:sz w:val="24"/>
          <w:szCs w:val="24"/>
        </w:rPr>
        <w:t>6.</w:t>
      </w:r>
      <w:r w:rsidRPr="001526E2">
        <w:rPr>
          <w:b/>
          <w:sz w:val="24"/>
          <w:szCs w:val="24"/>
        </w:rPr>
        <w:tab/>
        <w:t>FARMACEUTISKE OPLYSNINGER</w:t>
      </w:r>
    </w:p>
    <w:p w:rsidR="00790E6F" w:rsidRPr="001526E2" w:rsidRDefault="00790E6F" w:rsidP="00790E6F">
      <w:pPr>
        <w:ind w:left="851" w:hanging="851"/>
        <w:rPr>
          <w:sz w:val="24"/>
          <w:szCs w:val="24"/>
        </w:rPr>
      </w:pPr>
    </w:p>
    <w:p w:rsidR="00790E6F" w:rsidRPr="001526E2" w:rsidRDefault="00790E6F" w:rsidP="00790E6F">
      <w:pPr>
        <w:ind w:left="851" w:hanging="851"/>
        <w:rPr>
          <w:b/>
          <w:sz w:val="24"/>
          <w:szCs w:val="24"/>
        </w:rPr>
      </w:pPr>
      <w:r w:rsidRPr="001526E2">
        <w:rPr>
          <w:b/>
          <w:sz w:val="24"/>
          <w:szCs w:val="24"/>
        </w:rPr>
        <w:t>6.1</w:t>
      </w:r>
      <w:r w:rsidRPr="001526E2">
        <w:rPr>
          <w:b/>
          <w:sz w:val="24"/>
          <w:szCs w:val="24"/>
        </w:rPr>
        <w:tab/>
        <w:t>Hjælpestoffer</w:t>
      </w:r>
    </w:p>
    <w:p w:rsidR="00790E6F" w:rsidRPr="001526E2" w:rsidRDefault="00790E6F" w:rsidP="00790E6F">
      <w:pPr>
        <w:ind w:left="851"/>
        <w:rPr>
          <w:color w:val="000000"/>
          <w:sz w:val="24"/>
          <w:szCs w:val="24"/>
          <w:lang w:eastAsia="da-DK"/>
        </w:rPr>
      </w:pPr>
      <w:proofErr w:type="spellStart"/>
      <w:r w:rsidRPr="001526E2">
        <w:rPr>
          <w:color w:val="000000"/>
          <w:sz w:val="24"/>
          <w:szCs w:val="24"/>
        </w:rPr>
        <w:t>S</w:t>
      </w:r>
      <w:r>
        <w:rPr>
          <w:color w:val="000000"/>
          <w:sz w:val="24"/>
          <w:szCs w:val="24"/>
        </w:rPr>
        <w:t>accharose</w:t>
      </w:r>
      <w:proofErr w:type="spellEnd"/>
    </w:p>
    <w:p w:rsidR="00790E6F" w:rsidRPr="001526E2" w:rsidRDefault="00790E6F" w:rsidP="00790E6F">
      <w:pPr>
        <w:ind w:left="851"/>
        <w:rPr>
          <w:color w:val="000000"/>
          <w:sz w:val="24"/>
          <w:szCs w:val="24"/>
        </w:rPr>
      </w:pPr>
      <w:proofErr w:type="spellStart"/>
      <w:r w:rsidRPr="001526E2">
        <w:rPr>
          <w:color w:val="000000"/>
          <w:sz w:val="24"/>
          <w:szCs w:val="24"/>
        </w:rPr>
        <w:t>Lactose</w:t>
      </w:r>
      <w:proofErr w:type="spellEnd"/>
    </w:p>
    <w:p w:rsidR="00790E6F" w:rsidRPr="001526E2" w:rsidRDefault="00790E6F" w:rsidP="00790E6F">
      <w:pPr>
        <w:ind w:left="851"/>
        <w:rPr>
          <w:color w:val="000000"/>
          <w:sz w:val="24"/>
          <w:szCs w:val="24"/>
        </w:rPr>
      </w:pPr>
      <w:r w:rsidRPr="001526E2">
        <w:rPr>
          <w:color w:val="000000"/>
          <w:sz w:val="24"/>
          <w:szCs w:val="24"/>
        </w:rPr>
        <w:t>Sorbitol</w:t>
      </w:r>
    </w:p>
    <w:p w:rsidR="00790E6F" w:rsidRPr="001526E2" w:rsidRDefault="00790E6F" w:rsidP="00790E6F">
      <w:pPr>
        <w:ind w:left="851"/>
        <w:rPr>
          <w:color w:val="000000"/>
          <w:sz w:val="24"/>
          <w:szCs w:val="24"/>
        </w:rPr>
      </w:pPr>
      <w:proofErr w:type="spellStart"/>
      <w:r w:rsidRPr="001526E2">
        <w:rPr>
          <w:color w:val="000000"/>
          <w:sz w:val="24"/>
          <w:szCs w:val="24"/>
        </w:rPr>
        <w:t>Kaliumdihydrogenfosfat</w:t>
      </w:r>
      <w:proofErr w:type="spellEnd"/>
    </w:p>
    <w:p w:rsidR="00790E6F" w:rsidRPr="001526E2" w:rsidRDefault="00790E6F" w:rsidP="00790E6F">
      <w:pPr>
        <w:ind w:left="851"/>
        <w:rPr>
          <w:color w:val="000000"/>
          <w:sz w:val="24"/>
          <w:szCs w:val="24"/>
        </w:rPr>
      </w:pPr>
      <w:proofErr w:type="spellStart"/>
      <w:r w:rsidRPr="001526E2">
        <w:rPr>
          <w:color w:val="000000"/>
          <w:sz w:val="24"/>
          <w:szCs w:val="24"/>
        </w:rPr>
        <w:t>Dikaliumfosfat</w:t>
      </w:r>
      <w:proofErr w:type="spellEnd"/>
    </w:p>
    <w:p w:rsidR="00790E6F" w:rsidRPr="001526E2" w:rsidRDefault="00790E6F" w:rsidP="00790E6F">
      <w:pPr>
        <w:ind w:left="851"/>
        <w:rPr>
          <w:color w:val="000000"/>
          <w:sz w:val="24"/>
          <w:szCs w:val="24"/>
        </w:rPr>
      </w:pPr>
      <w:r w:rsidRPr="001526E2">
        <w:rPr>
          <w:color w:val="000000"/>
          <w:sz w:val="24"/>
          <w:szCs w:val="24"/>
        </w:rPr>
        <w:t>Gelatine</w:t>
      </w:r>
    </w:p>
    <w:p w:rsidR="00790E6F" w:rsidRPr="001526E2" w:rsidRDefault="00790E6F" w:rsidP="00790E6F">
      <w:pPr>
        <w:ind w:left="851"/>
        <w:rPr>
          <w:color w:val="000000"/>
          <w:sz w:val="24"/>
          <w:szCs w:val="24"/>
        </w:rPr>
      </w:pPr>
      <w:r w:rsidRPr="001526E2">
        <w:rPr>
          <w:color w:val="000000"/>
          <w:sz w:val="24"/>
          <w:szCs w:val="24"/>
        </w:rPr>
        <w:t>Vand til injektionsvæsker</w:t>
      </w:r>
    </w:p>
    <w:p w:rsidR="00790E6F" w:rsidRPr="001526E2" w:rsidRDefault="00790E6F" w:rsidP="00790E6F">
      <w:pPr>
        <w:ind w:left="851" w:hanging="851"/>
        <w:rPr>
          <w:sz w:val="24"/>
          <w:szCs w:val="24"/>
        </w:rPr>
      </w:pPr>
    </w:p>
    <w:p w:rsidR="00790E6F" w:rsidRPr="001526E2" w:rsidRDefault="00790E6F" w:rsidP="00790E6F">
      <w:pPr>
        <w:ind w:left="851" w:hanging="851"/>
        <w:rPr>
          <w:b/>
          <w:sz w:val="24"/>
          <w:szCs w:val="24"/>
        </w:rPr>
      </w:pPr>
      <w:r w:rsidRPr="001526E2">
        <w:rPr>
          <w:b/>
          <w:sz w:val="24"/>
          <w:szCs w:val="24"/>
        </w:rPr>
        <w:t>6.2</w:t>
      </w:r>
      <w:r w:rsidRPr="001526E2">
        <w:rPr>
          <w:b/>
          <w:sz w:val="24"/>
          <w:szCs w:val="24"/>
        </w:rPr>
        <w:tab/>
        <w:t>Uforligeligheder</w:t>
      </w:r>
    </w:p>
    <w:p w:rsidR="00790E6F" w:rsidRPr="001526E2" w:rsidRDefault="00790E6F" w:rsidP="00790E6F">
      <w:pPr>
        <w:ind w:left="851"/>
        <w:rPr>
          <w:sz w:val="24"/>
          <w:szCs w:val="24"/>
          <w:lang w:eastAsia="da-DK"/>
        </w:rPr>
      </w:pPr>
      <w:r w:rsidRPr="001526E2">
        <w:rPr>
          <w:sz w:val="24"/>
          <w:szCs w:val="24"/>
        </w:rPr>
        <w:t>Må ikke blandes med andre veterinærlægemidler.</w:t>
      </w:r>
    </w:p>
    <w:p w:rsidR="00790E6F" w:rsidRPr="001526E2" w:rsidRDefault="00790E6F" w:rsidP="00790E6F">
      <w:pPr>
        <w:ind w:left="851" w:hanging="851"/>
        <w:rPr>
          <w:sz w:val="24"/>
          <w:szCs w:val="24"/>
        </w:rPr>
      </w:pPr>
    </w:p>
    <w:p w:rsidR="00790E6F" w:rsidRPr="001526E2" w:rsidRDefault="00790E6F" w:rsidP="00790E6F">
      <w:pPr>
        <w:ind w:left="851" w:hanging="851"/>
        <w:rPr>
          <w:b/>
          <w:sz w:val="24"/>
          <w:szCs w:val="24"/>
        </w:rPr>
      </w:pPr>
      <w:r w:rsidRPr="001526E2">
        <w:rPr>
          <w:b/>
          <w:sz w:val="24"/>
          <w:szCs w:val="24"/>
        </w:rPr>
        <w:t>6.3</w:t>
      </w:r>
      <w:r w:rsidRPr="001526E2">
        <w:rPr>
          <w:b/>
          <w:sz w:val="24"/>
          <w:szCs w:val="24"/>
        </w:rPr>
        <w:tab/>
        <w:t>Opbevaringstid</w:t>
      </w:r>
    </w:p>
    <w:p w:rsidR="00790E6F" w:rsidRPr="001526E2" w:rsidRDefault="00790E6F" w:rsidP="00790E6F">
      <w:pPr>
        <w:ind w:left="851" w:right="-318"/>
        <w:rPr>
          <w:sz w:val="24"/>
          <w:szCs w:val="24"/>
          <w:lang w:eastAsia="da-DK"/>
        </w:rPr>
      </w:pPr>
      <w:r>
        <w:rPr>
          <w:sz w:val="24"/>
          <w:szCs w:val="24"/>
        </w:rPr>
        <w:t>I</w:t>
      </w:r>
      <w:r w:rsidRPr="001526E2">
        <w:rPr>
          <w:sz w:val="24"/>
          <w:szCs w:val="24"/>
        </w:rPr>
        <w:t xml:space="preserve"> salgspakning: 2 år.</w:t>
      </w:r>
    </w:p>
    <w:p w:rsidR="00790E6F" w:rsidRPr="001526E2" w:rsidRDefault="00790E6F" w:rsidP="00790E6F">
      <w:pPr>
        <w:ind w:left="851" w:right="-318"/>
        <w:rPr>
          <w:sz w:val="24"/>
          <w:szCs w:val="24"/>
        </w:rPr>
      </w:pPr>
      <w:r>
        <w:rPr>
          <w:sz w:val="24"/>
          <w:szCs w:val="24"/>
        </w:rPr>
        <w:t>E</w:t>
      </w:r>
      <w:r w:rsidRPr="001526E2">
        <w:rPr>
          <w:sz w:val="24"/>
          <w:szCs w:val="24"/>
        </w:rPr>
        <w:t>fter opløsning som anvist: 2 timer.</w:t>
      </w:r>
    </w:p>
    <w:p w:rsidR="00790E6F" w:rsidRPr="001526E2" w:rsidRDefault="00790E6F" w:rsidP="00790E6F">
      <w:pPr>
        <w:ind w:left="851" w:hanging="851"/>
        <w:rPr>
          <w:sz w:val="24"/>
          <w:szCs w:val="24"/>
        </w:rPr>
      </w:pPr>
    </w:p>
    <w:p w:rsidR="00790E6F" w:rsidRPr="001526E2" w:rsidRDefault="00790E6F" w:rsidP="00790E6F">
      <w:pPr>
        <w:ind w:left="851" w:hanging="851"/>
        <w:rPr>
          <w:b/>
          <w:sz w:val="24"/>
          <w:szCs w:val="24"/>
        </w:rPr>
      </w:pPr>
      <w:r w:rsidRPr="001526E2">
        <w:rPr>
          <w:b/>
          <w:sz w:val="24"/>
          <w:szCs w:val="24"/>
        </w:rPr>
        <w:t>6.4</w:t>
      </w:r>
      <w:r w:rsidRPr="001526E2">
        <w:rPr>
          <w:b/>
          <w:sz w:val="24"/>
          <w:szCs w:val="24"/>
        </w:rPr>
        <w:tab/>
        <w:t>Særlige opbevaringsforhold</w:t>
      </w:r>
    </w:p>
    <w:p w:rsidR="00790E6F" w:rsidRPr="001526E2" w:rsidRDefault="00790E6F" w:rsidP="00790E6F">
      <w:pPr>
        <w:ind w:left="851"/>
        <w:rPr>
          <w:noProof/>
          <w:color w:val="000000"/>
          <w:sz w:val="24"/>
          <w:szCs w:val="24"/>
          <w:lang w:eastAsia="da-DK"/>
        </w:rPr>
      </w:pPr>
      <w:r w:rsidRPr="001526E2">
        <w:rPr>
          <w:noProof/>
          <w:color w:val="000000"/>
          <w:sz w:val="24"/>
          <w:szCs w:val="24"/>
        </w:rPr>
        <w:t>Opbevares og transporteres koldt (2</w:t>
      </w:r>
      <w:r w:rsidRPr="001526E2">
        <w:rPr>
          <w:noProof/>
          <w:color w:val="000000"/>
          <w:sz w:val="24"/>
          <w:szCs w:val="24"/>
        </w:rPr>
        <w:sym w:font="Symbol" w:char="F0B0"/>
      </w:r>
      <w:r w:rsidRPr="001526E2">
        <w:rPr>
          <w:noProof/>
          <w:color w:val="000000"/>
          <w:sz w:val="24"/>
          <w:szCs w:val="24"/>
        </w:rPr>
        <w:t>C – 8</w:t>
      </w:r>
      <w:r w:rsidRPr="001526E2">
        <w:rPr>
          <w:noProof/>
          <w:color w:val="000000"/>
          <w:sz w:val="24"/>
          <w:szCs w:val="24"/>
        </w:rPr>
        <w:sym w:font="Symbol" w:char="F0B0"/>
      </w:r>
      <w:r w:rsidRPr="001526E2">
        <w:rPr>
          <w:noProof/>
          <w:color w:val="000000"/>
          <w:sz w:val="24"/>
          <w:szCs w:val="24"/>
        </w:rPr>
        <w:t>C).</w:t>
      </w:r>
    </w:p>
    <w:p w:rsidR="00790E6F" w:rsidRPr="001526E2" w:rsidRDefault="00790E6F" w:rsidP="00790E6F">
      <w:pPr>
        <w:ind w:left="851"/>
        <w:rPr>
          <w:noProof/>
          <w:color w:val="000000"/>
          <w:sz w:val="24"/>
          <w:szCs w:val="24"/>
        </w:rPr>
      </w:pPr>
      <w:r w:rsidRPr="001526E2">
        <w:rPr>
          <w:noProof/>
          <w:color w:val="000000"/>
          <w:sz w:val="24"/>
          <w:szCs w:val="24"/>
        </w:rPr>
        <w:t>Må ikke nedfryses.</w:t>
      </w:r>
    </w:p>
    <w:p w:rsidR="00790E6F" w:rsidRPr="001526E2" w:rsidRDefault="00790E6F" w:rsidP="00790E6F">
      <w:pPr>
        <w:ind w:left="851"/>
        <w:rPr>
          <w:color w:val="000000"/>
          <w:sz w:val="24"/>
          <w:szCs w:val="24"/>
        </w:rPr>
      </w:pPr>
      <w:r w:rsidRPr="001526E2">
        <w:rPr>
          <w:noProof/>
          <w:color w:val="000000"/>
          <w:sz w:val="24"/>
          <w:szCs w:val="24"/>
        </w:rPr>
        <w:t>Beskyttes mod lys.</w:t>
      </w:r>
    </w:p>
    <w:p w:rsidR="00790E6F" w:rsidRPr="001526E2" w:rsidRDefault="00790E6F" w:rsidP="00790E6F">
      <w:pPr>
        <w:ind w:left="851" w:hanging="851"/>
        <w:rPr>
          <w:sz w:val="24"/>
          <w:szCs w:val="24"/>
        </w:rPr>
      </w:pPr>
    </w:p>
    <w:p w:rsidR="00790E6F" w:rsidRPr="001526E2" w:rsidRDefault="00790E6F" w:rsidP="00790E6F">
      <w:pPr>
        <w:ind w:left="851" w:hanging="851"/>
        <w:rPr>
          <w:b/>
          <w:sz w:val="24"/>
          <w:szCs w:val="24"/>
        </w:rPr>
      </w:pPr>
      <w:r w:rsidRPr="001526E2">
        <w:rPr>
          <w:b/>
          <w:sz w:val="24"/>
          <w:szCs w:val="24"/>
        </w:rPr>
        <w:t>6.5</w:t>
      </w:r>
      <w:r w:rsidRPr="001526E2">
        <w:rPr>
          <w:b/>
          <w:sz w:val="24"/>
          <w:szCs w:val="24"/>
        </w:rPr>
        <w:tab/>
        <w:t>Emballage</w:t>
      </w:r>
    </w:p>
    <w:p w:rsidR="000C5DA7" w:rsidRDefault="000C5DA7" w:rsidP="000C5DA7">
      <w:pPr>
        <w:ind w:left="851"/>
        <w:rPr>
          <w:color w:val="000000"/>
          <w:sz w:val="24"/>
          <w:szCs w:val="24"/>
        </w:rPr>
      </w:pPr>
      <w:r w:rsidRPr="001526E2">
        <w:rPr>
          <w:color w:val="000000"/>
          <w:sz w:val="24"/>
          <w:szCs w:val="24"/>
        </w:rPr>
        <w:t xml:space="preserve">Klart hætteglas af hydrolytisk </w:t>
      </w:r>
      <w:r>
        <w:rPr>
          <w:color w:val="000000"/>
          <w:sz w:val="24"/>
          <w:szCs w:val="24"/>
        </w:rPr>
        <w:t xml:space="preserve">type I </w:t>
      </w:r>
      <w:r w:rsidRPr="001526E2">
        <w:rPr>
          <w:color w:val="000000"/>
          <w:sz w:val="24"/>
          <w:szCs w:val="24"/>
        </w:rPr>
        <w:t>glas</w:t>
      </w:r>
      <w:r>
        <w:rPr>
          <w:color w:val="000000"/>
          <w:sz w:val="24"/>
          <w:szCs w:val="24"/>
        </w:rPr>
        <w:t xml:space="preserve">, </w:t>
      </w:r>
      <w:r w:rsidRPr="001526E2">
        <w:rPr>
          <w:color w:val="000000"/>
          <w:sz w:val="24"/>
          <w:szCs w:val="24"/>
        </w:rPr>
        <w:t xml:space="preserve">lukket med en </w:t>
      </w:r>
      <w:proofErr w:type="spellStart"/>
      <w:r w:rsidRPr="001526E2">
        <w:rPr>
          <w:color w:val="000000"/>
          <w:sz w:val="24"/>
          <w:szCs w:val="24"/>
        </w:rPr>
        <w:t>bromobutylprop</w:t>
      </w:r>
      <w:proofErr w:type="spellEnd"/>
      <w:r w:rsidRPr="001526E2">
        <w:rPr>
          <w:color w:val="000000"/>
          <w:sz w:val="24"/>
          <w:szCs w:val="24"/>
        </w:rPr>
        <w:t>, og forseglet med en aluminiumshætte med plastic aftræk</w:t>
      </w:r>
      <w:r>
        <w:rPr>
          <w:color w:val="000000"/>
          <w:sz w:val="24"/>
          <w:szCs w:val="24"/>
        </w:rPr>
        <w:t xml:space="preserve"> i en kartonæske</w:t>
      </w:r>
      <w:r w:rsidRPr="001526E2">
        <w:rPr>
          <w:color w:val="000000"/>
          <w:sz w:val="24"/>
          <w:szCs w:val="24"/>
        </w:rPr>
        <w:t>.</w:t>
      </w:r>
      <w:r w:rsidRPr="00CF3F1D">
        <w:rPr>
          <w:color w:val="000000"/>
          <w:sz w:val="24"/>
          <w:szCs w:val="24"/>
        </w:rPr>
        <w:t xml:space="preserve"> </w:t>
      </w:r>
    </w:p>
    <w:p w:rsidR="000C5DA7" w:rsidRPr="001526E2" w:rsidRDefault="000C5DA7" w:rsidP="000C5DA7">
      <w:pPr>
        <w:ind w:left="851"/>
        <w:rPr>
          <w:color w:val="000000"/>
          <w:sz w:val="24"/>
          <w:szCs w:val="24"/>
        </w:rPr>
      </w:pPr>
      <w:r w:rsidRPr="001526E2">
        <w:rPr>
          <w:color w:val="000000"/>
          <w:sz w:val="24"/>
          <w:szCs w:val="24"/>
        </w:rPr>
        <w:t>1 hætteglas indeholder 500, 1000, 2000, 2500, 3000, 4000 eller 5000 doser.</w:t>
      </w:r>
    </w:p>
    <w:p w:rsidR="000C5DA7" w:rsidRPr="001526E2" w:rsidRDefault="000C5DA7" w:rsidP="000C5DA7">
      <w:pPr>
        <w:ind w:left="851" w:hanging="851"/>
        <w:rPr>
          <w:color w:val="000000"/>
          <w:sz w:val="24"/>
          <w:szCs w:val="24"/>
        </w:rPr>
      </w:pPr>
    </w:p>
    <w:p w:rsidR="000C5DA7" w:rsidRDefault="000C5DA7" w:rsidP="000C5DA7">
      <w:pPr>
        <w:ind w:left="851"/>
        <w:rPr>
          <w:color w:val="000000"/>
          <w:sz w:val="24"/>
          <w:szCs w:val="24"/>
          <w:u w:val="single"/>
        </w:rPr>
      </w:pPr>
      <w:r w:rsidRPr="00A31D71">
        <w:rPr>
          <w:color w:val="000000"/>
          <w:sz w:val="24"/>
          <w:szCs w:val="24"/>
          <w:u w:val="single"/>
        </w:rPr>
        <w:t>Pakningsstørrelser:</w:t>
      </w:r>
    </w:p>
    <w:p w:rsidR="000C5DA7" w:rsidRDefault="000C5DA7" w:rsidP="000C5DA7">
      <w:pPr>
        <w:ind w:left="851"/>
        <w:rPr>
          <w:color w:val="000000"/>
          <w:sz w:val="24"/>
          <w:szCs w:val="24"/>
        </w:rPr>
      </w:pPr>
      <w:r w:rsidRPr="00A31D71">
        <w:rPr>
          <w:color w:val="000000"/>
          <w:sz w:val="24"/>
          <w:szCs w:val="24"/>
        </w:rPr>
        <w:t>Kartonæske indeholdende 1,</w:t>
      </w:r>
      <w:r>
        <w:rPr>
          <w:color w:val="000000"/>
          <w:sz w:val="24"/>
          <w:szCs w:val="24"/>
        </w:rPr>
        <w:t xml:space="preserve"> </w:t>
      </w:r>
      <w:r w:rsidRPr="00A31D71">
        <w:rPr>
          <w:color w:val="000000"/>
          <w:sz w:val="24"/>
          <w:szCs w:val="24"/>
        </w:rPr>
        <w:t xml:space="preserve">10 eller 20 hætteglas </w:t>
      </w:r>
      <w:r>
        <w:rPr>
          <w:color w:val="000000"/>
          <w:sz w:val="24"/>
          <w:szCs w:val="24"/>
        </w:rPr>
        <w:t>à</w:t>
      </w:r>
      <w:r w:rsidRPr="00A31D71">
        <w:rPr>
          <w:color w:val="000000"/>
          <w:sz w:val="24"/>
          <w:szCs w:val="24"/>
        </w:rPr>
        <w:t xml:space="preserve"> 500 doser vaccine</w:t>
      </w:r>
      <w:r>
        <w:rPr>
          <w:color w:val="000000"/>
          <w:sz w:val="24"/>
          <w:szCs w:val="24"/>
        </w:rPr>
        <w:t>.</w:t>
      </w:r>
    </w:p>
    <w:p w:rsidR="000C5DA7" w:rsidRDefault="000C5DA7" w:rsidP="000C5DA7">
      <w:pPr>
        <w:ind w:left="851"/>
        <w:rPr>
          <w:color w:val="000000"/>
          <w:sz w:val="24"/>
          <w:szCs w:val="24"/>
        </w:rPr>
      </w:pPr>
      <w:r w:rsidRPr="005763A9">
        <w:rPr>
          <w:color w:val="000000"/>
          <w:sz w:val="24"/>
          <w:szCs w:val="24"/>
        </w:rPr>
        <w:t>Kartonæske indeholdende 1,</w:t>
      </w:r>
      <w:r>
        <w:rPr>
          <w:color w:val="000000"/>
          <w:sz w:val="24"/>
          <w:szCs w:val="24"/>
        </w:rPr>
        <w:t xml:space="preserve"> </w:t>
      </w:r>
      <w:r w:rsidRPr="005763A9">
        <w:rPr>
          <w:color w:val="000000"/>
          <w:sz w:val="24"/>
          <w:szCs w:val="24"/>
        </w:rPr>
        <w:t xml:space="preserve">10 eller 20 hætteglas </w:t>
      </w:r>
      <w:r>
        <w:rPr>
          <w:color w:val="000000"/>
          <w:sz w:val="24"/>
          <w:szCs w:val="24"/>
        </w:rPr>
        <w:t>à 1000 doser vaccine.</w:t>
      </w:r>
    </w:p>
    <w:p w:rsidR="000C5DA7" w:rsidRDefault="000C5DA7" w:rsidP="000C5DA7">
      <w:pPr>
        <w:ind w:left="851"/>
        <w:rPr>
          <w:color w:val="000000"/>
          <w:sz w:val="24"/>
          <w:szCs w:val="24"/>
        </w:rPr>
      </w:pPr>
      <w:r w:rsidRPr="005763A9">
        <w:rPr>
          <w:color w:val="000000"/>
          <w:sz w:val="24"/>
          <w:szCs w:val="24"/>
        </w:rPr>
        <w:t>Kartonæske indeholdende 1,</w:t>
      </w:r>
      <w:r>
        <w:rPr>
          <w:color w:val="000000"/>
          <w:sz w:val="24"/>
          <w:szCs w:val="24"/>
        </w:rPr>
        <w:t xml:space="preserve"> </w:t>
      </w:r>
      <w:r w:rsidRPr="005763A9">
        <w:rPr>
          <w:color w:val="000000"/>
          <w:sz w:val="24"/>
          <w:szCs w:val="24"/>
        </w:rPr>
        <w:t xml:space="preserve">10 eller 20 hætteglas </w:t>
      </w:r>
      <w:r>
        <w:rPr>
          <w:color w:val="000000"/>
          <w:sz w:val="24"/>
          <w:szCs w:val="24"/>
        </w:rPr>
        <w:t>à 2000 doser vaccine.</w:t>
      </w:r>
    </w:p>
    <w:p w:rsidR="000C5DA7" w:rsidRDefault="000C5DA7" w:rsidP="000C5DA7">
      <w:pPr>
        <w:ind w:left="851"/>
        <w:rPr>
          <w:color w:val="000000"/>
          <w:sz w:val="24"/>
          <w:szCs w:val="24"/>
        </w:rPr>
      </w:pPr>
      <w:r w:rsidRPr="005763A9">
        <w:rPr>
          <w:color w:val="000000"/>
          <w:sz w:val="24"/>
          <w:szCs w:val="24"/>
        </w:rPr>
        <w:t>Kartonæske indeholdende 1,</w:t>
      </w:r>
      <w:r>
        <w:rPr>
          <w:color w:val="000000"/>
          <w:sz w:val="24"/>
          <w:szCs w:val="24"/>
        </w:rPr>
        <w:t xml:space="preserve"> </w:t>
      </w:r>
      <w:r w:rsidRPr="005763A9">
        <w:rPr>
          <w:color w:val="000000"/>
          <w:sz w:val="24"/>
          <w:szCs w:val="24"/>
        </w:rPr>
        <w:t xml:space="preserve">10 eller 20 hætteglas </w:t>
      </w:r>
      <w:r>
        <w:rPr>
          <w:color w:val="000000"/>
          <w:sz w:val="24"/>
          <w:szCs w:val="24"/>
        </w:rPr>
        <w:t>à 2500 doser vaccine.</w:t>
      </w:r>
    </w:p>
    <w:p w:rsidR="000C5DA7" w:rsidRDefault="000C5DA7" w:rsidP="000C5DA7">
      <w:pPr>
        <w:ind w:left="851"/>
        <w:rPr>
          <w:color w:val="000000"/>
          <w:sz w:val="24"/>
          <w:szCs w:val="24"/>
        </w:rPr>
      </w:pPr>
      <w:r w:rsidRPr="005763A9">
        <w:rPr>
          <w:color w:val="000000"/>
          <w:sz w:val="24"/>
          <w:szCs w:val="24"/>
        </w:rPr>
        <w:t>Kartonæske indeholdende 1,</w:t>
      </w:r>
      <w:r>
        <w:rPr>
          <w:color w:val="000000"/>
          <w:sz w:val="24"/>
          <w:szCs w:val="24"/>
        </w:rPr>
        <w:t xml:space="preserve"> </w:t>
      </w:r>
      <w:r w:rsidRPr="005763A9">
        <w:rPr>
          <w:color w:val="000000"/>
          <w:sz w:val="24"/>
          <w:szCs w:val="24"/>
        </w:rPr>
        <w:t xml:space="preserve">10 eller 20 hætteglas </w:t>
      </w:r>
      <w:r>
        <w:rPr>
          <w:color w:val="000000"/>
          <w:sz w:val="24"/>
          <w:szCs w:val="24"/>
        </w:rPr>
        <w:t>à 3000 doser vaccine.</w:t>
      </w:r>
    </w:p>
    <w:p w:rsidR="000C5DA7" w:rsidRDefault="000C5DA7" w:rsidP="000C5DA7">
      <w:pPr>
        <w:ind w:left="851"/>
        <w:rPr>
          <w:color w:val="000000"/>
          <w:sz w:val="24"/>
          <w:szCs w:val="24"/>
        </w:rPr>
      </w:pPr>
      <w:r w:rsidRPr="005763A9">
        <w:rPr>
          <w:color w:val="000000"/>
          <w:sz w:val="24"/>
          <w:szCs w:val="24"/>
        </w:rPr>
        <w:t>Kartonæske indeholdende 1,</w:t>
      </w:r>
      <w:r>
        <w:rPr>
          <w:color w:val="000000"/>
          <w:sz w:val="24"/>
          <w:szCs w:val="24"/>
        </w:rPr>
        <w:t xml:space="preserve"> </w:t>
      </w:r>
      <w:r w:rsidRPr="005763A9">
        <w:rPr>
          <w:color w:val="000000"/>
          <w:sz w:val="24"/>
          <w:szCs w:val="24"/>
        </w:rPr>
        <w:t xml:space="preserve">10 eller 20 hætteglas </w:t>
      </w:r>
      <w:r>
        <w:rPr>
          <w:color w:val="000000"/>
          <w:sz w:val="24"/>
          <w:szCs w:val="24"/>
        </w:rPr>
        <w:t>à 4000 doser vaccine.</w:t>
      </w:r>
    </w:p>
    <w:p w:rsidR="000C5DA7" w:rsidRPr="00CF3F1D" w:rsidRDefault="000C5DA7" w:rsidP="000C5DA7">
      <w:pPr>
        <w:ind w:left="851"/>
        <w:rPr>
          <w:color w:val="000000"/>
          <w:sz w:val="24"/>
          <w:szCs w:val="24"/>
        </w:rPr>
      </w:pPr>
      <w:r w:rsidRPr="005763A9">
        <w:rPr>
          <w:color w:val="000000"/>
          <w:sz w:val="24"/>
          <w:szCs w:val="24"/>
        </w:rPr>
        <w:t>Kartonæske indeholdende 1,</w:t>
      </w:r>
      <w:r>
        <w:rPr>
          <w:color w:val="000000"/>
          <w:sz w:val="24"/>
          <w:szCs w:val="24"/>
        </w:rPr>
        <w:t xml:space="preserve"> </w:t>
      </w:r>
      <w:r w:rsidRPr="005763A9">
        <w:rPr>
          <w:color w:val="000000"/>
          <w:sz w:val="24"/>
          <w:szCs w:val="24"/>
        </w:rPr>
        <w:t xml:space="preserve">10 eller 20 hætteglas </w:t>
      </w:r>
      <w:r>
        <w:rPr>
          <w:color w:val="000000"/>
          <w:sz w:val="24"/>
          <w:szCs w:val="24"/>
        </w:rPr>
        <w:t>à 5000 doser vaccine.</w:t>
      </w:r>
    </w:p>
    <w:p w:rsidR="000C5DA7" w:rsidRPr="001526E2" w:rsidRDefault="000C5DA7" w:rsidP="000C5DA7">
      <w:pPr>
        <w:ind w:left="851" w:hanging="851"/>
        <w:rPr>
          <w:color w:val="000000"/>
          <w:sz w:val="24"/>
          <w:szCs w:val="24"/>
        </w:rPr>
      </w:pPr>
    </w:p>
    <w:p w:rsidR="00790E6F" w:rsidRPr="001526E2" w:rsidRDefault="00790E6F" w:rsidP="00790E6F">
      <w:pPr>
        <w:ind w:left="851"/>
        <w:rPr>
          <w:color w:val="000000"/>
          <w:sz w:val="24"/>
          <w:szCs w:val="24"/>
        </w:rPr>
      </w:pPr>
      <w:r w:rsidRPr="001526E2">
        <w:rPr>
          <w:color w:val="000000"/>
          <w:sz w:val="24"/>
          <w:szCs w:val="24"/>
        </w:rPr>
        <w:t>Ikke alle pakningsstørrelser er nødvendigvis markedsført.</w:t>
      </w:r>
    </w:p>
    <w:p w:rsidR="00790E6F" w:rsidRPr="001526E2" w:rsidRDefault="00790E6F" w:rsidP="00790E6F">
      <w:pPr>
        <w:ind w:left="851" w:hanging="851"/>
        <w:rPr>
          <w:sz w:val="24"/>
          <w:szCs w:val="24"/>
        </w:rPr>
      </w:pPr>
    </w:p>
    <w:p w:rsidR="00790E6F" w:rsidRPr="001526E2" w:rsidRDefault="00790E6F" w:rsidP="00790E6F">
      <w:pPr>
        <w:ind w:left="851" w:hanging="851"/>
        <w:rPr>
          <w:b/>
          <w:sz w:val="24"/>
          <w:szCs w:val="24"/>
        </w:rPr>
      </w:pPr>
      <w:r w:rsidRPr="001526E2">
        <w:rPr>
          <w:b/>
          <w:sz w:val="24"/>
          <w:szCs w:val="24"/>
        </w:rPr>
        <w:t>6.6</w:t>
      </w:r>
      <w:r w:rsidRPr="001526E2">
        <w:rPr>
          <w:b/>
          <w:sz w:val="24"/>
          <w:szCs w:val="24"/>
        </w:rPr>
        <w:tab/>
        <w:t>Særlige forholdsregler ved bortskaffelse af rester af lægemidlet eller affald</w:t>
      </w:r>
    </w:p>
    <w:p w:rsidR="00790E6F" w:rsidRPr="001526E2" w:rsidRDefault="00790E6F" w:rsidP="00790E6F">
      <w:pPr>
        <w:autoSpaceDE w:val="0"/>
        <w:autoSpaceDN w:val="0"/>
        <w:adjustRightInd w:val="0"/>
        <w:ind w:left="851"/>
        <w:jc w:val="both"/>
        <w:rPr>
          <w:i/>
          <w:color w:val="000000"/>
          <w:sz w:val="24"/>
          <w:szCs w:val="24"/>
          <w:lang w:eastAsia="hu-HU"/>
        </w:rPr>
      </w:pPr>
      <w:r w:rsidRPr="001526E2">
        <w:rPr>
          <w:color w:val="000000"/>
          <w:sz w:val="24"/>
          <w:szCs w:val="24"/>
        </w:rPr>
        <w:t>Ikke anvendte</w:t>
      </w:r>
      <w:r w:rsidRPr="001526E2">
        <w:rPr>
          <w:color w:val="000000"/>
          <w:sz w:val="24"/>
          <w:szCs w:val="24"/>
          <w:lang w:eastAsia="hu-HU"/>
        </w:rPr>
        <w:t xml:space="preserve"> veterinærlægemidler eller affald heraf bør destrueres i henhold til lokale </w:t>
      </w:r>
      <w:proofErr w:type="spellStart"/>
      <w:r w:rsidRPr="001526E2">
        <w:rPr>
          <w:color w:val="000000"/>
          <w:sz w:val="24"/>
          <w:szCs w:val="24"/>
          <w:lang w:eastAsia="hu-HU"/>
        </w:rPr>
        <w:t>retningslinier</w:t>
      </w:r>
      <w:proofErr w:type="spellEnd"/>
      <w:r w:rsidRPr="001526E2">
        <w:rPr>
          <w:color w:val="000000"/>
          <w:sz w:val="24"/>
          <w:szCs w:val="24"/>
          <w:lang w:eastAsia="hu-HU"/>
        </w:rPr>
        <w:t>.</w:t>
      </w:r>
    </w:p>
    <w:p w:rsidR="000C5DA7" w:rsidRDefault="000C5DA7">
      <w:pPr>
        <w:rPr>
          <w:sz w:val="24"/>
          <w:szCs w:val="24"/>
        </w:rPr>
      </w:pPr>
      <w:r>
        <w:rPr>
          <w:sz w:val="24"/>
          <w:szCs w:val="24"/>
        </w:rPr>
        <w:br w:type="page"/>
      </w:r>
    </w:p>
    <w:p w:rsidR="00790E6F" w:rsidRPr="001526E2" w:rsidRDefault="00790E6F" w:rsidP="00790E6F">
      <w:pPr>
        <w:ind w:left="851" w:hanging="851"/>
        <w:rPr>
          <w:sz w:val="24"/>
          <w:szCs w:val="24"/>
        </w:rPr>
      </w:pPr>
    </w:p>
    <w:p w:rsidR="00790E6F" w:rsidRPr="001526E2" w:rsidRDefault="00790E6F" w:rsidP="00790E6F">
      <w:pPr>
        <w:ind w:left="851" w:hanging="851"/>
        <w:rPr>
          <w:b/>
          <w:sz w:val="24"/>
          <w:szCs w:val="24"/>
        </w:rPr>
      </w:pPr>
      <w:r w:rsidRPr="001526E2">
        <w:rPr>
          <w:b/>
          <w:sz w:val="24"/>
          <w:szCs w:val="24"/>
        </w:rPr>
        <w:t>7.</w:t>
      </w:r>
      <w:r w:rsidRPr="001526E2">
        <w:rPr>
          <w:b/>
          <w:sz w:val="24"/>
          <w:szCs w:val="24"/>
        </w:rPr>
        <w:tab/>
        <w:t>INDEHAVER AF MARKEDSFØRINGSTILLADELSEN</w:t>
      </w:r>
    </w:p>
    <w:p w:rsidR="00790E6F" w:rsidRPr="00CE28A5" w:rsidRDefault="00790E6F" w:rsidP="00790E6F">
      <w:pPr>
        <w:ind w:left="851"/>
        <w:rPr>
          <w:rFonts w:eastAsia="TimesNewRoman,Bold"/>
          <w:sz w:val="24"/>
          <w:szCs w:val="24"/>
          <w:lang w:eastAsia="da-DK"/>
        </w:rPr>
      </w:pPr>
      <w:r w:rsidRPr="00CE28A5">
        <w:rPr>
          <w:rFonts w:eastAsia="TimesNewRoman,Bold"/>
          <w:sz w:val="24"/>
          <w:szCs w:val="24"/>
          <w:lang w:eastAsia="da-DK"/>
        </w:rPr>
        <w:t>CEVA-</w:t>
      </w:r>
      <w:proofErr w:type="spellStart"/>
      <w:r w:rsidRPr="00CE28A5">
        <w:rPr>
          <w:rFonts w:eastAsia="TimesNewRoman,Bold"/>
          <w:sz w:val="24"/>
          <w:szCs w:val="24"/>
          <w:lang w:eastAsia="da-DK"/>
        </w:rPr>
        <w:t>Phylaxia</w:t>
      </w:r>
      <w:proofErr w:type="spellEnd"/>
      <w:r w:rsidRPr="00CE28A5">
        <w:rPr>
          <w:rFonts w:eastAsia="TimesNewRoman,Bold"/>
          <w:sz w:val="24"/>
          <w:szCs w:val="24"/>
          <w:lang w:eastAsia="da-DK"/>
        </w:rPr>
        <w:t xml:space="preserve"> </w:t>
      </w:r>
      <w:proofErr w:type="spellStart"/>
      <w:r w:rsidRPr="00CE28A5">
        <w:rPr>
          <w:rFonts w:eastAsia="TimesNewRoman,Bold"/>
          <w:sz w:val="24"/>
          <w:szCs w:val="24"/>
          <w:lang w:eastAsia="da-DK"/>
        </w:rPr>
        <w:t>Veterinary</w:t>
      </w:r>
      <w:proofErr w:type="spellEnd"/>
      <w:r w:rsidRPr="00CE28A5">
        <w:rPr>
          <w:rFonts w:eastAsia="TimesNewRoman,Bold"/>
          <w:sz w:val="24"/>
          <w:szCs w:val="24"/>
          <w:lang w:eastAsia="da-DK"/>
        </w:rPr>
        <w:t xml:space="preserve"> </w:t>
      </w:r>
      <w:proofErr w:type="spellStart"/>
      <w:r w:rsidRPr="00CE28A5">
        <w:rPr>
          <w:rFonts w:eastAsia="TimesNewRoman,Bold"/>
          <w:sz w:val="24"/>
          <w:szCs w:val="24"/>
          <w:lang w:eastAsia="da-DK"/>
        </w:rPr>
        <w:t>Biologicals</w:t>
      </w:r>
      <w:proofErr w:type="spellEnd"/>
      <w:r w:rsidRPr="00CE28A5">
        <w:rPr>
          <w:rFonts w:eastAsia="TimesNewRoman,Bold"/>
          <w:sz w:val="24"/>
          <w:szCs w:val="24"/>
          <w:lang w:eastAsia="da-DK"/>
        </w:rPr>
        <w:t xml:space="preserve"> Co. Ltd.</w:t>
      </w:r>
    </w:p>
    <w:p w:rsidR="00790E6F" w:rsidRPr="009F493C" w:rsidRDefault="00790E6F" w:rsidP="00790E6F">
      <w:pPr>
        <w:ind w:left="851"/>
        <w:rPr>
          <w:rFonts w:eastAsia="TimesNewRoman,Bold"/>
          <w:sz w:val="24"/>
          <w:szCs w:val="24"/>
          <w:lang w:eastAsia="da-DK"/>
        </w:rPr>
      </w:pPr>
      <w:proofErr w:type="spellStart"/>
      <w:r w:rsidRPr="009F493C">
        <w:rPr>
          <w:rFonts w:eastAsia="TimesNewRoman,Bold"/>
          <w:sz w:val="24"/>
          <w:szCs w:val="24"/>
          <w:lang w:eastAsia="da-DK"/>
        </w:rPr>
        <w:t>Szállás</w:t>
      </w:r>
      <w:proofErr w:type="spellEnd"/>
      <w:r w:rsidRPr="009F493C">
        <w:rPr>
          <w:rFonts w:eastAsia="TimesNewRoman,Bold"/>
          <w:sz w:val="24"/>
          <w:szCs w:val="24"/>
          <w:lang w:eastAsia="da-DK"/>
        </w:rPr>
        <w:t xml:space="preserve"> u. 5.</w:t>
      </w:r>
    </w:p>
    <w:p w:rsidR="00790E6F" w:rsidRDefault="00790E6F" w:rsidP="00790E6F">
      <w:pPr>
        <w:ind w:left="851"/>
        <w:rPr>
          <w:rFonts w:eastAsia="TimesNewRoman"/>
          <w:color w:val="000000"/>
          <w:sz w:val="24"/>
          <w:szCs w:val="24"/>
          <w:lang w:eastAsia="da-DK"/>
        </w:rPr>
      </w:pPr>
      <w:r>
        <w:rPr>
          <w:rFonts w:eastAsia="TimesNewRoman,Bold"/>
          <w:sz w:val="24"/>
          <w:szCs w:val="24"/>
          <w:lang w:eastAsia="da-DK"/>
        </w:rPr>
        <w:t xml:space="preserve">1107 </w:t>
      </w:r>
      <w:r w:rsidRPr="009F493C">
        <w:rPr>
          <w:rFonts w:eastAsia="TimesNewRoman,Bold"/>
          <w:sz w:val="24"/>
          <w:szCs w:val="24"/>
          <w:lang w:eastAsia="da-DK"/>
        </w:rPr>
        <w:t>Budapest</w:t>
      </w:r>
      <w:r w:rsidRPr="009F493C">
        <w:rPr>
          <w:rFonts w:eastAsia="TimesNewRoman"/>
          <w:color w:val="000000"/>
          <w:sz w:val="24"/>
          <w:szCs w:val="24"/>
          <w:lang w:eastAsia="da-DK"/>
        </w:rPr>
        <w:t xml:space="preserve"> </w:t>
      </w:r>
    </w:p>
    <w:p w:rsidR="00790E6F" w:rsidRPr="009F493C" w:rsidRDefault="00790E6F" w:rsidP="00790E6F">
      <w:pPr>
        <w:ind w:left="851"/>
        <w:rPr>
          <w:sz w:val="24"/>
          <w:szCs w:val="24"/>
        </w:rPr>
      </w:pPr>
      <w:r w:rsidRPr="009F493C">
        <w:rPr>
          <w:sz w:val="24"/>
          <w:szCs w:val="24"/>
        </w:rPr>
        <w:t>Ungarn</w:t>
      </w:r>
    </w:p>
    <w:p w:rsidR="00790E6F" w:rsidRDefault="00790E6F" w:rsidP="00790E6F">
      <w:pPr>
        <w:ind w:left="851" w:hanging="851"/>
        <w:rPr>
          <w:sz w:val="24"/>
          <w:szCs w:val="24"/>
        </w:rPr>
      </w:pPr>
    </w:p>
    <w:p w:rsidR="00790E6F" w:rsidRPr="00CE28A5" w:rsidRDefault="00790E6F" w:rsidP="00790E6F">
      <w:pPr>
        <w:ind w:left="851"/>
        <w:rPr>
          <w:b/>
          <w:sz w:val="24"/>
          <w:szCs w:val="24"/>
        </w:rPr>
      </w:pPr>
      <w:r w:rsidRPr="00CE28A5">
        <w:rPr>
          <w:b/>
          <w:sz w:val="24"/>
          <w:szCs w:val="24"/>
        </w:rPr>
        <w:t>Repræsentant</w:t>
      </w:r>
    </w:p>
    <w:p w:rsidR="00790E6F" w:rsidRPr="009F493C" w:rsidRDefault="00790E6F" w:rsidP="00790E6F">
      <w:pPr>
        <w:ind w:left="851"/>
        <w:rPr>
          <w:rFonts w:eastAsia="TimesNewRoman,Bold"/>
          <w:bCs/>
          <w:sz w:val="24"/>
          <w:szCs w:val="24"/>
          <w:lang w:val="en-US" w:eastAsia="da-DK"/>
        </w:rPr>
      </w:pPr>
      <w:proofErr w:type="spellStart"/>
      <w:r w:rsidRPr="009F493C">
        <w:rPr>
          <w:rFonts w:eastAsia="TimesNewRoman,Bold"/>
          <w:bCs/>
          <w:sz w:val="24"/>
          <w:szCs w:val="24"/>
          <w:lang w:val="en-US" w:eastAsia="da-DK"/>
        </w:rPr>
        <w:t>Ceva</w:t>
      </w:r>
      <w:proofErr w:type="spellEnd"/>
      <w:r w:rsidRPr="009F493C">
        <w:rPr>
          <w:rFonts w:eastAsia="TimesNewRoman,Bold"/>
          <w:bCs/>
          <w:sz w:val="24"/>
          <w:szCs w:val="24"/>
          <w:lang w:val="en-US" w:eastAsia="da-DK"/>
        </w:rPr>
        <w:t xml:space="preserve"> Animal Health A/S</w:t>
      </w:r>
    </w:p>
    <w:p w:rsidR="00BA5E83" w:rsidRPr="00BA5E83" w:rsidRDefault="00BA5E83" w:rsidP="00BA5E83">
      <w:pPr>
        <w:ind w:left="851"/>
        <w:rPr>
          <w:rFonts w:eastAsia="TimesNewRoman,Bold"/>
          <w:bCs/>
          <w:sz w:val="24"/>
          <w:szCs w:val="24"/>
          <w:lang w:val="en-US" w:eastAsia="da-DK"/>
        </w:rPr>
      </w:pPr>
      <w:proofErr w:type="spellStart"/>
      <w:r w:rsidRPr="00BA5E83">
        <w:rPr>
          <w:rFonts w:eastAsia="TimesNewRoman,Bold"/>
          <w:bCs/>
          <w:sz w:val="24"/>
          <w:szCs w:val="24"/>
          <w:lang w:val="en-US" w:eastAsia="da-DK"/>
        </w:rPr>
        <w:t>Po</w:t>
      </w:r>
      <w:bookmarkStart w:id="0" w:name="_GoBack"/>
      <w:bookmarkEnd w:id="0"/>
      <w:r w:rsidRPr="00BA5E83">
        <w:rPr>
          <w:rFonts w:eastAsia="TimesNewRoman,Bold"/>
          <w:bCs/>
          <w:sz w:val="24"/>
          <w:szCs w:val="24"/>
          <w:lang w:val="en-US" w:eastAsia="da-DK"/>
        </w:rPr>
        <w:t>rschevej</w:t>
      </w:r>
      <w:proofErr w:type="spellEnd"/>
      <w:r w:rsidRPr="00BA5E83">
        <w:rPr>
          <w:rFonts w:eastAsia="TimesNewRoman,Bold"/>
          <w:bCs/>
          <w:sz w:val="24"/>
          <w:szCs w:val="24"/>
          <w:lang w:val="en-US" w:eastAsia="da-DK"/>
        </w:rPr>
        <w:t xml:space="preserve"> 12 </w:t>
      </w:r>
    </w:p>
    <w:p w:rsidR="00790E6F" w:rsidRDefault="00BA5E83" w:rsidP="00BA5E83">
      <w:pPr>
        <w:ind w:left="851"/>
        <w:rPr>
          <w:rFonts w:eastAsia="TimesNewRoman,Bold"/>
          <w:bCs/>
          <w:sz w:val="24"/>
          <w:szCs w:val="24"/>
          <w:lang w:val="en-US" w:eastAsia="da-DK"/>
        </w:rPr>
      </w:pPr>
      <w:r w:rsidRPr="00BA5E83">
        <w:rPr>
          <w:rFonts w:eastAsia="TimesNewRoman,Bold"/>
          <w:bCs/>
          <w:sz w:val="24"/>
          <w:szCs w:val="24"/>
          <w:lang w:val="en-US" w:eastAsia="da-DK"/>
        </w:rPr>
        <w:t xml:space="preserve">7100 </w:t>
      </w:r>
      <w:proofErr w:type="spellStart"/>
      <w:r w:rsidRPr="00BA5E83">
        <w:rPr>
          <w:rFonts w:eastAsia="TimesNewRoman,Bold"/>
          <w:bCs/>
          <w:sz w:val="24"/>
          <w:szCs w:val="24"/>
          <w:lang w:val="en-US" w:eastAsia="da-DK"/>
        </w:rPr>
        <w:t>Vejle</w:t>
      </w:r>
      <w:proofErr w:type="spellEnd"/>
    </w:p>
    <w:p w:rsidR="00BA5E83" w:rsidRPr="009F493C" w:rsidRDefault="00BA5E83" w:rsidP="00BA5E83">
      <w:pPr>
        <w:ind w:left="851"/>
        <w:rPr>
          <w:sz w:val="24"/>
          <w:szCs w:val="24"/>
        </w:rPr>
      </w:pPr>
    </w:p>
    <w:p w:rsidR="00790E6F" w:rsidRPr="001526E2" w:rsidRDefault="00790E6F" w:rsidP="00790E6F">
      <w:pPr>
        <w:ind w:left="851" w:hanging="851"/>
        <w:rPr>
          <w:b/>
          <w:sz w:val="24"/>
          <w:szCs w:val="24"/>
        </w:rPr>
      </w:pPr>
      <w:r w:rsidRPr="001526E2">
        <w:rPr>
          <w:b/>
          <w:sz w:val="24"/>
          <w:szCs w:val="24"/>
        </w:rPr>
        <w:t>8.</w:t>
      </w:r>
      <w:r w:rsidRPr="001526E2">
        <w:rPr>
          <w:b/>
          <w:sz w:val="24"/>
          <w:szCs w:val="24"/>
        </w:rPr>
        <w:tab/>
        <w:t>MARKEDSFØRINGSTILLADELSESNUMMER (NUMRE)</w:t>
      </w:r>
    </w:p>
    <w:p w:rsidR="00790E6F" w:rsidRPr="001526E2" w:rsidRDefault="00790E6F" w:rsidP="00790E6F">
      <w:pPr>
        <w:ind w:left="851"/>
        <w:rPr>
          <w:sz w:val="24"/>
          <w:szCs w:val="24"/>
        </w:rPr>
      </w:pPr>
      <w:r w:rsidRPr="001526E2">
        <w:rPr>
          <w:sz w:val="24"/>
          <w:szCs w:val="24"/>
        </w:rPr>
        <w:t>56398</w:t>
      </w:r>
    </w:p>
    <w:p w:rsidR="00790E6F" w:rsidRPr="001526E2" w:rsidRDefault="00790E6F" w:rsidP="00790E6F">
      <w:pPr>
        <w:ind w:left="851" w:hanging="851"/>
        <w:rPr>
          <w:sz w:val="24"/>
          <w:szCs w:val="24"/>
        </w:rPr>
      </w:pPr>
    </w:p>
    <w:p w:rsidR="00790E6F" w:rsidRPr="001526E2" w:rsidRDefault="00790E6F" w:rsidP="00790E6F">
      <w:pPr>
        <w:ind w:left="851" w:hanging="851"/>
        <w:rPr>
          <w:b/>
          <w:sz w:val="24"/>
          <w:szCs w:val="24"/>
        </w:rPr>
      </w:pPr>
      <w:r w:rsidRPr="001526E2">
        <w:rPr>
          <w:b/>
          <w:sz w:val="24"/>
          <w:szCs w:val="24"/>
        </w:rPr>
        <w:t>9.</w:t>
      </w:r>
      <w:r w:rsidRPr="001526E2">
        <w:rPr>
          <w:b/>
          <w:sz w:val="24"/>
          <w:szCs w:val="24"/>
        </w:rPr>
        <w:tab/>
        <w:t>DATO FOR FØRSTE MARKEDSFØRINGSTILLADELSE</w:t>
      </w:r>
    </w:p>
    <w:p w:rsidR="00790E6F" w:rsidRPr="001526E2" w:rsidRDefault="00790E6F" w:rsidP="00790E6F">
      <w:pPr>
        <w:ind w:left="851"/>
        <w:rPr>
          <w:sz w:val="24"/>
          <w:szCs w:val="24"/>
        </w:rPr>
      </w:pPr>
      <w:r>
        <w:rPr>
          <w:sz w:val="24"/>
          <w:szCs w:val="24"/>
        </w:rPr>
        <w:t>7</w:t>
      </w:r>
      <w:r w:rsidRPr="001526E2">
        <w:rPr>
          <w:sz w:val="24"/>
          <w:szCs w:val="24"/>
        </w:rPr>
        <w:t>. september 2016</w:t>
      </w:r>
    </w:p>
    <w:p w:rsidR="00790E6F" w:rsidRPr="001526E2" w:rsidRDefault="00790E6F" w:rsidP="00790E6F">
      <w:pPr>
        <w:ind w:left="851" w:hanging="851"/>
        <w:rPr>
          <w:sz w:val="24"/>
          <w:szCs w:val="24"/>
        </w:rPr>
      </w:pPr>
    </w:p>
    <w:p w:rsidR="00790E6F" w:rsidRPr="001526E2" w:rsidRDefault="00790E6F" w:rsidP="00790E6F">
      <w:pPr>
        <w:ind w:left="851" w:hanging="851"/>
        <w:rPr>
          <w:b/>
          <w:sz w:val="24"/>
          <w:szCs w:val="24"/>
        </w:rPr>
      </w:pPr>
      <w:r w:rsidRPr="001526E2">
        <w:rPr>
          <w:b/>
          <w:sz w:val="24"/>
          <w:szCs w:val="24"/>
        </w:rPr>
        <w:t>10.</w:t>
      </w:r>
      <w:r w:rsidRPr="001526E2">
        <w:rPr>
          <w:b/>
          <w:sz w:val="24"/>
          <w:szCs w:val="24"/>
        </w:rPr>
        <w:tab/>
        <w:t>DATO FOR ÆNDRING AF TEKSTEN</w:t>
      </w:r>
    </w:p>
    <w:p w:rsidR="00790E6F" w:rsidRPr="001526E2" w:rsidRDefault="00BA5E83" w:rsidP="00790E6F">
      <w:pPr>
        <w:ind w:left="851"/>
        <w:rPr>
          <w:sz w:val="24"/>
          <w:szCs w:val="24"/>
        </w:rPr>
      </w:pPr>
      <w:r>
        <w:rPr>
          <w:sz w:val="24"/>
          <w:szCs w:val="24"/>
        </w:rPr>
        <w:t>16. november 2022</w:t>
      </w:r>
    </w:p>
    <w:p w:rsidR="00790E6F" w:rsidRPr="001526E2" w:rsidRDefault="00790E6F" w:rsidP="00790E6F">
      <w:pPr>
        <w:ind w:left="851" w:hanging="851"/>
        <w:rPr>
          <w:sz w:val="24"/>
          <w:szCs w:val="24"/>
        </w:rPr>
      </w:pPr>
    </w:p>
    <w:p w:rsidR="00790E6F" w:rsidRPr="001526E2" w:rsidRDefault="00790E6F" w:rsidP="00790E6F">
      <w:pPr>
        <w:ind w:left="851" w:hanging="851"/>
        <w:rPr>
          <w:b/>
          <w:sz w:val="24"/>
          <w:szCs w:val="24"/>
        </w:rPr>
      </w:pPr>
      <w:r w:rsidRPr="001526E2">
        <w:rPr>
          <w:b/>
          <w:sz w:val="24"/>
          <w:szCs w:val="24"/>
        </w:rPr>
        <w:t>11.</w:t>
      </w:r>
      <w:r w:rsidRPr="001526E2">
        <w:rPr>
          <w:b/>
          <w:sz w:val="24"/>
          <w:szCs w:val="24"/>
        </w:rPr>
        <w:tab/>
        <w:t>UDLEVERINGSBESTEMMELSE</w:t>
      </w:r>
    </w:p>
    <w:p w:rsidR="00790E6F" w:rsidRPr="001526E2" w:rsidRDefault="00790E6F" w:rsidP="00790E6F">
      <w:pPr>
        <w:pStyle w:val="Sidehoved"/>
        <w:tabs>
          <w:tab w:val="clear" w:pos="4819"/>
          <w:tab w:val="clear" w:pos="9638"/>
        </w:tabs>
        <w:ind w:left="851"/>
        <w:rPr>
          <w:szCs w:val="24"/>
        </w:rPr>
      </w:pPr>
      <w:r w:rsidRPr="001526E2">
        <w:rPr>
          <w:szCs w:val="24"/>
        </w:rPr>
        <w:t>BP</w:t>
      </w:r>
    </w:p>
    <w:p w:rsidR="00790E6F" w:rsidRPr="001526E2" w:rsidRDefault="00790E6F" w:rsidP="00790E6F">
      <w:pPr>
        <w:ind w:left="851" w:hanging="851"/>
        <w:rPr>
          <w:sz w:val="24"/>
          <w:szCs w:val="24"/>
        </w:rPr>
      </w:pPr>
    </w:p>
    <w:p w:rsidR="00790E6F" w:rsidRPr="00D26735" w:rsidRDefault="00790E6F" w:rsidP="00790E6F"/>
    <w:p w:rsidR="0003527F" w:rsidRPr="00790E6F" w:rsidRDefault="0003527F" w:rsidP="00790E6F"/>
    <w:sectPr w:rsidR="0003527F" w:rsidRPr="00790E6F"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E6F" w:rsidRDefault="00790E6F">
      <w:r>
        <w:separator/>
      </w:r>
    </w:p>
  </w:endnote>
  <w:endnote w:type="continuationSeparator" w:id="0">
    <w:p w:rsidR="00790E6F" w:rsidRDefault="007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C5DA7">
      <w:rPr>
        <w:i/>
        <w:noProof/>
        <w:snapToGrid w:val="0"/>
        <w:sz w:val="18"/>
      </w:rPr>
      <w:t>Cevac Meta L, lyofilisat til okulonasal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C5DA7">
      <w:rPr>
        <w:i/>
        <w:noProof/>
        <w:snapToGrid w:val="0"/>
        <w:sz w:val="18"/>
      </w:rPr>
      <w:t>Cevac Meta L, lyofilisat til okulonasal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E6F" w:rsidRDefault="00790E6F">
      <w:r>
        <w:separator/>
      </w:r>
    </w:p>
  </w:footnote>
  <w:footnote w:type="continuationSeparator" w:id="0">
    <w:p w:rsidR="00790E6F" w:rsidRDefault="007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E6F"/>
    <w:rsid w:val="0003527F"/>
    <w:rsid w:val="00065C7D"/>
    <w:rsid w:val="000C5DA7"/>
    <w:rsid w:val="000C6CD4"/>
    <w:rsid w:val="001577E4"/>
    <w:rsid w:val="001858CA"/>
    <w:rsid w:val="001C4AEF"/>
    <w:rsid w:val="001D3CC5"/>
    <w:rsid w:val="00322BDE"/>
    <w:rsid w:val="00385C16"/>
    <w:rsid w:val="00406EE7"/>
    <w:rsid w:val="00407013"/>
    <w:rsid w:val="004A62CC"/>
    <w:rsid w:val="00565A74"/>
    <w:rsid w:val="005B0036"/>
    <w:rsid w:val="005F5831"/>
    <w:rsid w:val="00662012"/>
    <w:rsid w:val="00666B01"/>
    <w:rsid w:val="006B1539"/>
    <w:rsid w:val="006D4B41"/>
    <w:rsid w:val="006F5621"/>
    <w:rsid w:val="00790E6F"/>
    <w:rsid w:val="007E2A00"/>
    <w:rsid w:val="008010F2"/>
    <w:rsid w:val="0081052B"/>
    <w:rsid w:val="008F57FA"/>
    <w:rsid w:val="009202AE"/>
    <w:rsid w:val="00932676"/>
    <w:rsid w:val="009D66C6"/>
    <w:rsid w:val="00A96525"/>
    <w:rsid w:val="00AE29E5"/>
    <w:rsid w:val="00AE5757"/>
    <w:rsid w:val="00B25EB8"/>
    <w:rsid w:val="00BA5E83"/>
    <w:rsid w:val="00BC634B"/>
    <w:rsid w:val="00BF2AE0"/>
    <w:rsid w:val="00C479BF"/>
    <w:rsid w:val="00CE28A5"/>
    <w:rsid w:val="00D567AA"/>
    <w:rsid w:val="00DD6D71"/>
    <w:rsid w:val="00DF32BE"/>
    <w:rsid w:val="00E14F0A"/>
    <w:rsid w:val="00EB5778"/>
    <w:rsid w:val="00EE5253"/>
    <w:rsid w:val="00F3453B"/>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DC30C"/>
  <w15:chartTrackingRefBased/>
  <w15:docId w15:val="{D7554C21-54EA-4FF6-AFC5-BE0A9158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st">
    <w:name w:val="st"/>
    <w:rsid w:val="00790E6F"/>
  </w:style>
  <w:style w:type="paragraph" w:styleId="Brdtekst">
    <w:name w:val="Body Text"/>
    <w:basedOn w:val="Normal"/>
    <w:link w:val="BrdtekstTegn"/>
    <w:semiHidden/>
    <w:unhideWhenUsed/>
    <w:rsid w:val="00790E6F"/>
    <w:pPr>
      <w:jc w:val="both"/>
    </w:pPr>
    <w:rPr>
      <w:sz w:val="22"/>
      <w:lang w:val="en-GB"/>
    </w:rPr>
  </w:style>
  <w:style w:type="character" w:customStyle="1" w:styleId="BrdtekstTegn">
    <w:name w:val="Brødtekst Tegn"/>
    <w:basedOn w:val="Standardskrifttypeiafsnit"/>
    <w:link w:val="Brdtekst"/>
    <w:semiHidden/>
    <w:rsid w:val="00790E6F"/>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2</TotalTime>
  <Pages>5</Pages>
  <Words>971</Words>
  <Characters>6149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2022102704/2022111731_x000d_
Ændring af repræsentant adresse</dc:description>
  <cp:lastModifiedBy>Marianne Ott Jensen</cp:lastModifiedBy>
  <cp:revision>3</cp:revision>
  <dcterms:created xsi:type="dcterms:W3CDTF">2022-11-16T09:53:00Z</dcterms:created>
  <dcterms:modified xsi:type="dcterms:W3CDTF">2022-11-16T09:55:00Z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