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5CADC" w14:textId="77777777"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06865DEC" wp14:editId="6BCDD3E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E441891" w14:textId="77777777" w:rsidR="00C479BF" w:rsidRPr="00FA6AF7" w:rsidRDefault="00C479BF" w:rsidP="005B0036">
      <w:pPr>
        <w:rPr>
          <w:sz w:val="24"/>
          <w:szCs w:val="24"/>
        </w:rPr>
      </w:pPr>
    </w:p>
    <w:p w14:paraId="733D01AA" w14:textId="2963046F" w:rsidR="005B0036" w:rsidRPr="00FA6AF7" w:rsidRDefault="005B0036" w:rsidP="005B0036">
      <w:pPr>
        <w:tabs>
          <w:tab w:val="right" w:pos="9356"/>
        </w:tabs>
        <w:rPr>
          <w:b/>
          <w:sz w:val="24"/>
          <w:szCs w:val="24"/>
        </w:rPr>
      </w:pPr>
      <w:r w:rsidRPr="00FA6AF7">
        <w:rPr>
          <w:b/>
          <w:sz w:val="24"/>
          <w:szCs w:val="24"/>
        </w:rPr>
        <w:tab/>
      </w:r>
      <w:r w:rsidR="00FA6AF7" w:rsidRPr="00FA6AF7">
        <w:rPr>
          <w:b/>
          <w:sz w:val="24"/>
          <w:szCs w:val="24"/>
        </w:rPr>
        <w:t xml:space="preserve">19. </w:t>
      </w:r>
      <w:r w:rsidR="00FA6AF7">
        <w:rPr>
          <w:b/>
          <w:sz w:val="24"/>
          <w:szCs w:val="24"/>
        </w:rPr>
        <w:t>d</w:t>
      </w:r>
      <w:r w:rsidR="00FA6AF7" w:rsidRPr="00FA6AF7">
        <w:rPr>
          <w:b/>
          <w:sz w:val="24"/>
          <w:szCs w:val="24"/>
        </w:rPr>
        <w:t>ecember 2018</w:t>
      </w:r>
    </w:p>
    <w:p w14:paraId="0675DCCF" w14:textId="77777777" w:rsidR="005B0036" w:rsidRPr="00FA6AF7" w:rsidRDefault="005B0036" w:rsidP="005B0036">
      <w:pPr>
        <w:rPr>
          <w:sz w:val="24"/>
          <w:szCs w:val="24"/>
        </w:rPr>
      </w:pPr>
    </w:p>
    <w:p w14:paraId="72A4A306" w14:textId="77777777" w:rsidR="005B0036" w:rsidRPr="00FA6AF7" w:rsidRDefault="005B0036" w:rsidP="005B0036">
      <w:pPr>
        <w:rPr>
          <w:sz w:val="24"/>
          <w:szCs w:val="24"/>
        </w:rPr>
      </w:pPr>
    </w:p>
    <w:p w14:paraId="3E414F4A" w14:textId="77777777" w:rsidR="00381FEA" w:rsidRPr="00FA6AF7" w:rsidRDefault="00381FEA" w:rsidP="005B0036">
      <w:pPr>
        <w:rPr>
          <w:sz w:val="24"/>
          <w:szCs w:val="24"/>
        </w:rPr>
      </w:pPr>
    </w:p>
    <w:p w14:paraId="4213B685" w14:textId="77777777" w:rsidR="005B0036" w:rsidRPr="00FA6AF7" w:rsidRDefault="005B0036" w:rsidP="005B0036">
      <w:pPr>
        <w:tabs>
          <w:tab w:val="left" w:pos="8222"/>
        </w:tabs>
        <w:jc w:val="center"/>
        <w:rPr>
          <w:b/>
          <w:sz w:val="24"/>
          <w:szCs w:val="24"/>
        </w:rPr>
      </w:pPr>
      <w:r w:rsidRPr="00FA6AF7">
        <w:rPr>
          <w:b/>
          <w:sz w:val="24"/>
          <w:szCs w:val="24"/>
        </w:rPr>
        <w:t>PRODUKTRESUMÉ</w:t>
      </w:r>
    </w:p>
    <w:p w14:paraId="094DD8D2" w14:textId="77777777" w:rsidR="005B0036" w:rsidRPr="00FA6AF7" w:rsidRDefault="005B0036" w:rsidP="005B0036">
      <w:pPr>
        <w:tabs>
          <w:tab w:val="left" w:pos="8222"/>
        </w:tabs>
        <w:jc w:val="center"/>
        <w:rPr>
          <w:b/>
          <w:sz w:val="24"/>
          <w:szCs w:val="24"/>
        </w:rPr>
      </w:pPr>
    </w:p>
    <w:p w14:paraId="0A83B53A" w14:textId="77777777" w:rsidR="005B0036" w:rsidRPr="00FA6AF7" w:rsidRDefault="005B0036" w:rsidP="005B0036">
      <w:pPr>
        <w:tabs>
          <w:tab w:val="left" w:pos="8222"/>
        </w:tabs>
        <w:jc w:val="center"/>
        <w:rPr>
          <w:b/>
          <w:sz w:val="24"/>
          <w:szCs w:val="24"/>
        </w:rPr>
      </w:pPr>
      <w:proofErr w:type="gramStart"/>
      <w:r w:rsidRPr="00FA6AF7">
        <w:rPr>
          <w:b/>
          <w:sz w:val="24"/>
          <w:szCs w:val="24"/>
        </w:rPr>
        <w:t>for</w:t>
      </w:r>
      <w:proofErr w:type="gramEnd"/>
    </w:p>
    <w:p w14:paraId="79CC29BD" w14:textId="77777777" w:rsidR="005B0036" w:rsidRPr="00FA6AF7" w:rsidRDefault="005B0036" w:rsidP="005B0036">
      <w:pPr>
        <w:tabs>
          <w:tab w:val="left" w:pos="8222"/>
        </w:tabs>
        <w:jc w:val="center"/>
        <w:rPr>
          <w:b/>
          <w:sz w:val="24"/>
          <w:szCs w:val="24"/>
        </w:rPr>
      </w:pPr>
    </w:p>
    <w:p w14:paraId="286A364A" w14:textId="3ED5F4C6" w:rsidR="005B0036" w:rsidRPr="00FA6AF7" w:rsidRDefault="00847672" w:rsidP="005B0036">
      <w:pPr>
        <w:tabs>
          <w:tab w:val="left" w:pos="8222"/>
        </w:tabs>
        <w:jc w:val="center"/>
        <w:rPr>
          <w:b/>
          <w:sz w:val="24"/>
          <w:szCs w:val="24"/>
        </w:rPr>
      </w:pPr>
      <w:proofErr w:type="spellStart"/>
      <w:r w:rsidRPr="00FA6AF7">
        <w:rPr>
          <w:b/>
          <w:sz w:val="24"/>
          <w:szCs w:val="24"/>
        </w:rPr>
        <w:t>Clearium</w:t>
      </w:r>
      <w:proofErr w:type="spellEnd"/>
      <w:r w:rsidRPr="00FA6AF7">
        <w:rPr>
          <w:b/>
          <w:sz w:val="24"/>
          <w:szCs w:val="24"/>
        </w:rPr>
        <w:t xml:space="preserve"> </w:t>
      </w:r>
      <w:proofErr w:type="spellStart"/>
      <w:proofErr w:type="gramStart"/>
      <w:r w:rsidRPr="00FA6AF7">
        <w:rPr>
          <w:b/>
          <w:sz w:val="24"/>
          <w:szCs w:val="24"/>
        </w:rPr>
        <w:t>Vet</w:t>
      </w:r>
      <w:proofErr w:type="spellEnd"/>
      <w:r w:rsidRPr="00FA6AF7">
        <w:rPr>
          <w:b/>
          <w:sz w:val="24"/>
          <w:szCs w:val="24"/>
        </w:rPr>
        <w:t>.,</w:t>
      </w:r>
      <w:proofErr w:type="gramEnd"/>
      <w:r w:rsidRPr="00FA6AF7">
        <w:rPr>
          <w:b/>
          <w:sz w:val="24"/>
          <w:szCs w:val="24"/>
        </w:rPr>
        <w:t xml:space="preserve"> shampoo</w:t>
      </w:r>
    </w:p>
    <w:p w14:paraId="0DB18DD3" w14:textId="77777777" w:rsidR="005B0036" w:rsidRPr="00FA6AF7" w:rsidRDefault="005B0036" w:rsidP="005B0036">
      <w:pPr>
        <w:tabs>
          <w:tab w:val="left" w:pos="8222"/>
        </w:tabs>
        <w:jc w:val="both"/>
        <w:rPr>
          <w:sz w:val="24"/>
          <w:szCs w:val="24"/>
        </w:rPr>
      </w:pPr>
    </w:p>
    <w:p w14:paraId="6F9AA26E" w14:textId="77777777" w:rsidR="005B0036" w:rsidRPr="00FA6AF7" w:rsidRDefault="005B0036" w:rsidP="00381FEA">
      <w:pPr>
        <w:tabs>
          <w:tab w:val="left" w:pos="8222"/>
        </w:tabs>
        <w:ind w:left="851" w:hanging="851"/>
        <w:jc w:val="both"/>
        <w:rPr>
          <w:sz w:val="24"/>
          <w:szCs w:val="24"/>
        </w:rPr>
      </w:pPr>
    </w:p>
    <w:p w14:paraId="1A563A71" w14:textId="77777777" w:rsidR="005B0036" w:rsidRPr="00FA6AF7" w:rsidRDefault="005B0036" w:rsidP="00381FEA">
      <w:pPr>
        <w:tabs>
          <w:tab w:val="left" w:pos="8222"/>
        </w:tabs>
        <w:ind w:left="851" w:hanging="851"/>
        <w:rPr>
          <w:b/>
          <w:sz w:val="24"/>
          <w:szCs w:val="24"/>
        </w:rPr>
      </w:pPr>
      <w:r w:rsidRPr="00FA6AF7">
        <w:rPr>
          <w:b/>
          <w:sz w:val="24"/>
          <w:szCs w:val="24"/>
        </w:rPr>
        <w:t>0.</w:t>
      </w:r>
      <w:r w:rsidRPr="00FA6AF7">
        <w:rPr>
          <w:b/>
          <w:sz w:val="24"/>
          <w:szCs w:val="24"/>
        </w:rPr>
        <w:tab/>
        <w:t>D.SP.NR.</w:t>
      </w:r>
    </w:p>
    <w:p w14:paraId="790CCADA" w14:textId="6A8B96FB" w:rsidR="005B0036" w:rsidRPr="00FA6AF7" w:rsidRDefault="00381FEA" w:rsidP="00381FEA">
      <w:pPr>
        <w:tabs>
          <w:tab w:val="left" w:pos="8222"/>
        </w:tabs>
        <w:ind w:left="851" w:hanging="851"/>
        <w:rPr>
          <w:sz w:val="24"/>
          <w:szCs w:val="24"/>
        </w:rPr>
      </w:pPr>
      <w:r w:rsidRPr="00FA6AF7">
        <w:rPr>
          <w:sz w:val="24"/>
          <w:szCs w:val="24"/>
        </w:rPr>
        <w:tab/>
      </w:r>
      <w:r w:rsidR="00847672" w:rsidRPr="00FA6AF7">
        <w:rPr>
          <w:sz w:val="24"/>
          <w:szCs w:val="24"/>
        </w:rPr>
        <w:t>31076</w:t>
      </w:r>
    </w:p>
    <w:p w14:paraId="7ACF0A2C" w14:textId="77777777" w:rsidR="005B0036" w:rsidRPr="00FA6AF7" w:rsidRDefault="005B0036" w:rsidP="00381FEA">
      <w:pPr>
        <w:tabs>
          <w:tab w:val="left" w:pos="8222"/>
        </w:tabs>
        <w:ind w:left="851" w:hanging="851"/>
        <w:rPr>
          <w:sz w:val="24"/>
          <w:szCs w:val="24"/>
        </w:rPr>
      </w:pPr>
    </w:p>
    <w:p w14:paraId="73C63949" w14:textId="77777777" w:rsidR="005B0036" w:rsidRPr="00FA6AF7" w:rsidRDefault="005B0036" w:rsidP="00381FEA">
      <w:pPr>
        <w:tabs>
          <w:tab w:val="left" w:pos="8222"/>
        </w:tabs>
        <w:ind w:left="851" w:hanging="851"/>
        <w:rPr>
          <w:b/>
          <w:sz w:val="24"/>
          <w:szCs w:val="24"/>
        </w:rPr>
      </w:pPr>
      <w:r w:rsidRPr="00FA6AF7">
        <w:rPr>
          <w:b/>
          <w:sz w:val="24"/>
          <w:szCs w:val="24"/>
        </w:rPr>
        <w:t>1.</w:t>
      </w:r>
      <w:r w:rsidRPr="00FA6AF7">
        <w:rPr>
          <w:b/>
          <w:sz w:val="24"/>
          <w:szCs w:val="24"/>
        </w:rPr>
        <w:tab/>
        <w:t>VETERINÆRLÆGEMIDLETS NAVN</w:t>
      </w:r>
    </w:p>
    <w:p w14:paraId="43F395D2" w14:textId="082C17DE" w:rsidR="005B0036" w:rsidRPr="00FA6AF7" w:rsidRDefault="00381FEA" w:rsidP="00381FEA">
      <w:pPr>
        <w:tabs>
          <w:tab w:val="left" w:pos="8222"/>
        </w:tabs>
        <w:ind w:left="851" w:hanging="851"/>
        <w:rPr>
          <w:sz w:val="24"/>
          <w:szCs w:val="24"/>
        </w:rPr>
      </w:pPr>
      <w:r w:rsidRPr="00FA6AF7">
        <w:rPr>
          <w:sz w:val="24"/>
          <w:szCs w:val="24"/>
        </w:rPr>
        <w:tab/>
      </w:r>
      <w:proofErr w:type="spellStart"/>
      <w:r w:rsidR="00847672" w:rsidRPr="00FA6AF7">
        <w:rPr>
          <w:sz w:val="24"/>
          <w:szCs w:val="24"/>
        </w:rPr>
        <w:t>Clearium</w:t>
      </w:r>
      <w:proofErr w:type="spellEnd"/>
      <w:r w:rsidR="00847672" w:rsidRPr="00FA6AF7">
        <w:rPr>
          <w:sz w:val="24"/>
          <w:szCs w:val="24"/>
        </w:rPr>
        <w:t xml:space="preserve"> </w:t>
      </w:r>
      <w:proofErr w:type="spellStart"/>
      <w:r w:rsidR="00847672" w:rsidRPr="00FA6AF7">
        <w:rPr>
          <w:sz w:val="24"/>
          <w:szCs w:val="24"/>
        </w:rPr>
        <w:t>Vet</w:t>
      </w:r>
      <w:proofErr w:type="spellEnd"/>
      <w:r w:rsidR="00847672" w:rsidRPr="00FA6AF7">
        <w:rPr>
          <w:sz w:val="24"/>
          <w:szCs w:val="24"/>
        </w:rPr>
        <w:t>.</w:t>
      </w:r>
    </w:p>
    <w:p w14:paraId="2491D0CB" w14:textId="77777777" w:rsidR="00847672" w:rsidRPr="00FA6AF7" w:rsidRDefault="00847672" w:rsidP="00381FEA">
      <w:pPr>
        <w:tabs>
          <w:tab w:val="left" w:pos="8222"/>
        </w:tabs>
        <w:ind w:left="851" w:hanging="851"/>
        <w:rPr>
          <w:sz w:val="24"/>
          <w:szCs w:val="24"/>
        </w:rPr>
      </w:pPr>
    </w:p>
    <w:p w14:paraId="72C765DD" w14:textId="77777777" w:rsidR="005B0036" w:rsidRPr="00FA6AF7" w:rsidRDefault="005B0036" w:rsidP="00381FEA">
      <w:pPr>
        <w:tabs>
          <w:tab w:val="left" w:pos="8222"/>
        </w:tabs>
        <w:ind w:left="851" w:hanging="851"/>
        <w:rPr>
          <w:b/>
          <w:sz w:val="24"/>
          <w:szCs w:val="24"/>
        </w:rPr>
      </w:pPr>
      <w:r w:rsidRPr="00FA6AF7">
        <w:rPr>
          <w:b/>
          <w:sz w:val="24"/>
          <w:szCs w:val="24"/>
        </w:rPr>
        <w:t>2.</w:t>
      </w:r>
      <w:r w:rsidRPr="00FA6AF7">
        <w:rPr>
          <w:b/>
          <w:sz w:val="24"/>
          <w:szCs w:val="24"/>
        </w:rPr>
        <w:tab/>
        <w:t>KVALITATIV OG KVANTITATIV SAMMENSÆTNING</w:t>
      </w:r>
    </w:p>
    <w:p w14:paraId="16693517" w14:textId="77777777" w:rsidR="00847672" w:rsidRPr="00FA6AF7" w:rsidRDefault="00847672" w:rsidP="00381FEA">
      <w:pPr>
        <w:ind w:left="851"/>
        <w:rPr>
          <w:sz w:val="24"/>
          <w:szCs w:val="24"/>
        </w:rPr>
      </w:pPr>
      <w:r w:rsidRPr="00FA6AF7">
        <w:rPr>
          <w:sz w:val="24"/>
          <w:szCs w:val="24"/>
        </w:rPr>
        <w:t>1 ml indeholder:</w:t>
      </w:r>
    </w:p>
    <w:p w14:paraId="5D2679DD" w14:textId="77777777" w:rsidR="00847672" w:rsidRPr="00FA6AF7" w:rsidRDefault="00847672" w:rsidP="00381FEA">
      <w:pPr>
        <w:ind w:left="851"/>
        <w:rPr>
          <w:b/>
          <w:sz w:val="24"/>
          <w:szCs w:val="24"/>
        </w:rPr>
      </w:pPr>
    </w:p>
    <w:p w14:paraId="281DEA34" w14:textId="77777777" w:rsidR="00847672" w:rsidRPr="00FA6AF7" w:rsidRDefault="00847672" w:rsidP="00381FEA">
      <w:pPr>
        <w:ind w:left="851"/>
        <w:rPr>
          <w:b/>
          <w:sz w:val="24"/>
          <w:szCs w:val="24"/>
        </w:rPr>
      </w:pPr>
      <w:r w:rsidRPr="00FA6AF7">
        <w:rPr>
          <w:b/>
          <w:sz w:val="24"/>
          <w:szCs w:val="24"/>
        </w:rPr>
        <w:t>Aktivt stof:</w:t>
      </w:r>
    </w:p>
    <w:p w14:paraId="1EAE9B58" w14:textId="77777777" w:rsidR="00847672" w:rsidRPr="00FA6AF7" w:rsidRDefault="00847672" w:rsidP="00381FEA">
      <w:pPr>
        <w:ind w:left="851"/>
        <w:rPr>
          <w:iCs/>
          <w:color w:val="000000"/>
          <w:sz w:val="24"/>
          <w:szCs w:val="24"/>
        </w:rPr>
      </w:pPr>
      <w:proofErr w:type="spellStart"/>
      <w:r w:rsidRPr="00FA6AF7">
        <w:rPr>
          <w:sz w:val="24"/>
          <w:szCs w:val="24"/>
        </w:rPr>
        <w:t>Chlorhexidindigluconat</w:t>
      </w:r>
      <w:proofErr w:type="spellEnd"/>
      <w:r w:rsidRPr="00FA6AF7">
        <w:rPr>
          <w:sz w:val="24"/>
          <w:szCs w:val="24"/>
        </w:rPr>
        <w:t xml:space="preserve">-opløsning </w:t>
      </w:r>
      <w:r w:rsidRPr="00FA6AF7">
        <w:rPr>
          <w:sz w:val="24"/>
          <w:szCs w:val="24"/>
        </w:rPr>
        <w:tab/>
        <w:t xml:space="preserve">31,2 mg </w:t>
      </w:r>
      <w:r w:rsidRPr="00FA6AF7">
        <w:rPr>
          <w:color w:val="000000"/>
          <w:sz w:val="24"/>
          <w:szCs w:val="24"/>
        </w:rPr>
        <w:t xml:space="preserve">(svarende til 17,5 mg </w:t>
      </w:r>
      <w:proofErr w:type="spellStart"/>
      <w:r w:rsidRPr="00FA6AF7">
        <w:rPr>
          <w:color w:val="000000"/>
          <w:sz w:val="24"/>
          <w:szCs w:val="24"/>
        </w:rPr>
        <w:t>chlorhexidin</w:t>
      </w:r>
      <w:proofErr w:type="spellEnd"/>
      <w:r w:rsidRPr="00FA6AF7">
        <w:rPr>
          <w:color w:val="000000"/>
          <w:sz w:val="24"/>
          <w:szCs w:val="24"/>
        </w:rPr>
        <w:t>)</w:t>
      </w:r>
    </w:p>
    <w:p w14:paraId="2B8A3944" w14:textId="77777777" w:rsidR="00847672" w:rsidRPr="00FA6AF7" w:rsidRDefault="00847672" w:rsidP="00381FEA">
      <w:pPr>
        <w:ind w:left="851"/>
        <w:rPr>
          <w:sz w:val="24"/>
          <w:szCs w:val="24"/>
        </w:rPr>
      </w:pPr>
    </w:p>
    <w:p w14:paraId="70C3A551" w14:textId="77777777" w:rsidR="00847672" w:rsidRPr="00FA6AF7" w:rsidRDefault="00847672" w:rsidP="00381FEA">
      <w:pPr>
        <w:ind w:left="851"/>
        <w:rPr>
          <w:b/>
          <w:sz w:val="24"/>
          <w:szCs w:val="24"/>
        </w:rPr>
      </w:pPr>
      <w:r w:rsidRPr="00FA6AF7">
        <w:rPr>
          <w:b/>
          <w:sz w:val="24"/>
          <w:szCs w:val="24"/>
        </w:rPr>
        <w:t>Hjælpestof:</w:t>
      </w:r>
    </w:p>
    <w:p w14:paraId="1CA9F66F" w14:textId="77777777" w:rsidR="00847672" w:rsidRPr="00FA6AF7" w:rsidRDefault="00847672" w:rsidP="00381FEA">
      <w:pPr>
        <w:ind w:left="851"/>
        <w:outlineLvl w:val="0"/>
        <w:rPr>
          <w:b/>
          <w:sz w:val="24"/>
          <w:szCs w:val="24"/>
        </w:rPr>
      </w:pPr>
      <w:proofErr w:type="spellStart"/>
      <w:r w:rsidRPr="00FA6AF7">
        <w:rPr>
          <w:sz w:val="24"/>
          <w:szCs w:val="24"/>
        </w:rPr>
        <w:t>Ponceau</w:t>
      </w:r>
      <w:proofErr w:type="spellEnd"/>
      <w:r w:rsidRPr="00FA6AF7">
        <w:rPr>
          <w:sz w:val="24"/>
          <w:szCs w:val="24"/>
        </w:rPr>
        <w:t xml:space="preserve"> 4R (E124) ………………………</w:t>
      </w:r>
      <w:r w:rsidRPr="00FA6AF7">
        <w:rPr>
          <w:color w:val="000000"/>
          <w:sz w:val="24"/>
          <w:szCs w:val="24"/>
        </w:rPr>
        <w:t>2,6 mikrogram</w:t>
      </w:r>
    </w:p>
    <w:p w14:paraId="3F5FCA47" w14:textId="77777777" w:rsidR="00847672" w:rsidRPr="00FA6AF7" w:rsidRDefault="00847672" w:rsidP="00381FEA">
      <w:pPr>
        <w:ind w:left="851"/>
        <w:rPr>
          <w:sz w:val="24"/>
          <w:szCs w:val="24"/>
        </w:rPr>
      </w:pPr>
    </w:p>
    <w:p w14:paraId="58DFEA58" w14:textId="77777777" w:rsidR="00847672" w:rsidRPr="00FA6AF7" w:rsidRDefault="00847672" w:rsidP="00381FEA">
      <w:pPr>
        <w:ind w:left="851"/>
        <w:rPr>
          <w:sz w:val="24"/>
          <w:szCs w:val="24"/>
        </w:rPr>
      </w:pPr>
      <w:r w:rsidRPr="00FA6AF7">
        <w:rPr>
          <w:sz w:val="24"/>
          <w:szCs w:val="24"/>
        </w:rPr>
        <w:t xml:space="preserve">Alle hjælpestoffer er anført under pkt. 6.1  </w:t>
      </w:r>
    </w:p>
    <w:p w14:paraId="005D1837" w14:textId="77777777" w:rsidR="005B0036" w:rsidRPr="00FA6AF7" w:rsidRDefault="005B0036" w:rsidP="00381FEA">
      <w:pPr>
        <w:tabs>
          <w:tab w:val="left" w:pos="8222"/>
        </w:tabs>
        <w:ind w:left="851" w:hanging="851"/>
        <w:rPr>
          <w:sz w:val="24"/>
          <w:szCs w:val="24"/>
        </w:rPr>
      </w:pPr>
    </w:p>
    <w:p w14:paraId="0E76AF3B" w14:textId="77777777" w:rsidR="005B0036" w:rsidRPr="00FA6AF7" w:rsidRDefault="005B0036" w:rsidP="00381FEA">
      <w:pPr>
        <w:tabs>
          <w:tab w:val="left" w:pos="8222"/>
        </w:tabs>
        <w:ind w:left="851" w:hanging="851"/>
        <w:rPr>
          <w:b/>
          <w:sz w:val="24"/>
          <w:szCs w:val="24"/>
        </w:rPr>
      </w:pPr>
      <w:r w:rsidRPr="00FA6AF7">
        <w:rPr>
          <w:b/>
          <w:sz w:val="24"/>
          <w:szCs w:val="24"/>
        </w:rPr>
        <w:t>3.</w:t>
      </w:r>
      <w:r w:rsidRPr="00FA6AF7">
        <w:rPr>
          <w:b/>
          <w:sz w:val="24"/>
          <w:szCs w:val="24"/>
        </w:rPr>
        <w:tab/>
        <w:t>LÆGEMIDDELFORM</w:t>
      </w:r>
    </w:p>
    <w:p w14:paraId="2541A4A6" w14:textId="77777777" w:rsidR="00847672" w:rsidRPr="00FA6AF7" w:rsidRDefault="00847672" w:rsidP="00381FEA">
      <w:pPr>
        <w:ind w:left="851"/>
        <w:rPr>
          <w:sz w:val="24"/>
          <w:szCs w:val="24"/>
        </w:rPr>
      </w:pPr>
      <w:r w:rsidRPr="00FA6AF7">
        <w:rPr>
          <w:sz w:val="24"/>
          <w:szCs w:val="24"/>
        </w:rPr>
        <w:t>Shampoo</w:t>
      </w:r>
    </w:p>
    <w:p w14:paraId="6256350A" w14:textId="77777777" w:rsidR="00847672" w:rsidRPr="00FA6AF7" w:rsidRDefault="00847672" w:rsidP="00381FEA">
      <w:pPr>
        <w:ind w:left="851"/>
        <w:rPr>
          <w:sz w:val="24"/>
          <w:szCs w:val="24"/>
        </w:rPr>
      </w:pPr>
      <w:r w:rsidRPr="00FA6AF7">
        <w:rPr>
          <w:sz w:val="24"/>
          <w:szCs w:val="24"/>
        </w:rPr>
        <w:t>Klar, lyserød til orange opløsning.</w:t>
      </w:r>
    </w:p>
    <w:p w14:paraId="7A2D1537" w14:textId="7AC18747" w:rsidR="005B0036" w:rsidRPr="00FA6AF7" w:rsidRDefault="005B0036" w:rsidP="00381FEA">
      <w:pPr>
        <w:tabs>
          <w:tab w:val="left" w:pos="8222"/>
        </w:tabs>
        <w:ind w:left="851" w:hanging="851"/>
        <w:rPr>
          <w:sz w:val="24"/>
          <w:szCs w:val="24"/>
        </w:rPr>
      </w:pPr>
    </w:p>
    <w:p w14:paraId="7A6C41CA" w14:textId="77777777" w:rsidR="005B0036" w:rsidRPr="00FA6AF7" w:rsidRDefault="005B0036" w:rsidP="00381FEA">
      <w:pPr>
        <w:tabs>
          <w:tab w:val="left" w:pos="851"/>
          <w:tab w:val="left" w:pos="8222"/>
        </w:tabs>
        <w:ind w:left="851" w:hanging="851"/>
        <w:rPr>
          <w:sz w:val="24"/>
          <w:szCs w:val="24"/>
        </w:rPr>
      </w:pPr>
    </w:p>
    <w:p w14:paraId="2624EA01" w14:textId="77777777" w:rsidR="005B0036" w:rsidRPr="00FA6AF7" w:rsidRDefault="005B0036" w:rsidP="00381FEA">
      <w:pPr>
        <w:tabs>
          <w:tab w:val="left" w:pos="8222"/>
        </w:tabs>
        <w:ind w:left="851" w:hanging="851"/>
        <w:rPr>
          <w:b/>
          <w:sz w:val="24"/>
          <w:szCs w:val="24"/>
        </w:rPr>
      </w:pPr>
      <w:r w:rsidRPr="00FA6AF7">
        <w:rPr>
          <w:b/>
          <w:sz w:val="24"/>
          <w:szCs w:val="24"/>
        </w:rPr>
        <w:t>4.</w:t>
      </w:r>
      <w:r w:rsidRPr="00FA6AF7">
        <w:rPr>
          <w:b/>
          <w:sz w:val="24"/>
          <w:szCs w:val="24"/>
        </w:rPr>
        <w:tab/>
        <w:t>KLINISKE OPLYSNINGER</w:t>
      </w:r>
    </w:p>
    <w:p w14:paraId="7131F982" w14:textId="77777777" w:rsidR="005B0036" w:rsidRPr="00FA6AF7" w:rsidRDefault="005B0036" w:rsidP="00381FEA">
      <w:pPr>
        <w:tabs>
          <w:tab w:val="left" w:pos="851"/>
          <w:tab w:val="left" w:pos="8222"/>
        </w:tabs>
        <w:ind w:left="851" w:hanging="851"/>
        <w:rPr>
          <w:sz w:val="24"/>
          <w:szCs w:val="24"/>
        </w:rPr>
      </w:pPr>
    </w:p>
    <w:p w14:paraId="253DE591" w14:textId="77777777" w:rsidR="005B0036" w:rsidRPr="00FA6AF7" w:rsidRDefault="005B0036" w:rsidP="00381FEA">
      <w:pPr>
        <w:tabs>
          <w:tab w:val="left" w:pos="8222"/>
        </w:tabs>
        <w:ind w:left="851" w:hanging="851"/>
        <w:rPr>
          <w:b/>
          <w:sz w:val="24"/>
          <w:szCs w:val="24"/>
          <w:u w:val="single"/>
        </w:rPr>
      </w:pPr>
      <w:r w:rsidRPr="00FA6AF7">
        <w:rPr>
          <w:b/>
          <w:sz w:val="24"/>
          <w:szCs w:val="24"/>
        </w:rPr>
        <w:t>4.1</w:t>
      </w:r>
      <w:r w:rsidRPr="00FA6AF7">
        <w:rPr>
          <w:b/>
          <w:sz w:val="24"/>
          <w:szCs w:val="24"/>
        </w:rPr>
        <w:tab/>
        <w:t>Dyrearter</w:t>
      </w:r>
    </w:p>
    <w:p w14:paraId="7213EED3" w14:textId="028BB666" w:rsidR="00847672" w:rsidRPr="00FA6AF7" w:rsidRDefault="00847672" w:rsidP="00A6640D">
      <w:pPr>
        <w:ind w:left="851"/>
        <w:rPr>
          <w:sz w:val="24"/>
          <w:szCs w:val="24"/>
        </w:rPr>
      </w:pPr>
      <w:r w:rsidRPr="00FA6AF7">
        <w:rPr>
          <w:sz w:val="24"/>
          <w:szCs w:val="24"/>
        </w:rPr>
        <w:t>Hund.</w:t>
      </w:r>
    </w:p>
    <w:p w14:paraId="602D4ED6" w14:textId="77777777" w:rsidR="005B0036" w:rsidRPr="00FA6AF7" w:rsidRDefault="005B0036" w:rsidP="00381FEA">
      <w:pPr>
        <w:tabs>
          <w:tab w:val="left" w:pos="8222"/>
        </w:tabs>
        <w:ind w:left="851" w:hanging="851"/>
        <w:rPr>
          <w:sz w:val="24"/>
          <w:szCs w:val="24"/>
        </w:rPr>
      </w:pPr>
    </w:p>
    <w:p w14:paraId="45364421" w14:textId="77777777" w:rsidR="005B0036" w:rsidRPr="00FA6AF7" w:rsidRDefault="005B0036" w:rsidP="00381FEA">
      <w:pPr>
        <w:pStyle w:val="Sidehoved"/>
        <w:tabs>
          <w:tab w:val="clear" w:pos="4819"/>
          <w:tab w:val="left" w:pos="8222"/>
        </w:tabs>
        <w:ind w:left="851" w:hanging="851"/>
        <w:rPr>
          <w:b/>
          <w:szCs w:val="24"/>
        </w:rPr>
      </w:pPr>
      <w:r w:rsidRPr="00FA6AF7">
        <w:rPr>
          <w:b/>
          <w:szCs w:val="24"/>
        </w:rPr>
        <w:t>4.2</w:t>
      </w:r>
      <w:r w:rsidRPr="00FA6AF7">
        <w:rPr>
          <w:b/>
          <w:szCs w:val="24"/>
        </w:rPr>
        <w:tab/>
        <w:t>Terapeutiske indikationer</w:t>
      </w:r>
    </w:p>
    <w:p w14:paraId="64594DC3" w14:textId="77777777" w:rsidR="00847672" w:rsidRPr="00FA6AF7" w:rsidRDefault="00847672" w:rsidP="00A6640D">
      <w:pPr>
        <w:ind w:left="851"/>
        <w:rPr>
          <w:sz w:val="24"/>
          <w:szCs w:val="24"/>
        </w:rPr>
      </w:pPr>
      <w:r w:rsidRPr="00FA6AF7">
        <w:rPr>
          <w:sz w:val="24"/>
          <w:szCs w:val="24"/>
        </w:rPr>
        <w:t xml:space="preserve">Til behandling af </w:t>
      </w:r>
      <w:proofErr w:type="spellStart"/>
      <w:r w:rsidRPr="00FA6AF7">
        <w:rPr>
          <w:i/>
          <w:sz w:val="24"/>
          <w:szCs w:val="24"/>
        </w:rPr>
        <w:t>Malassezia</w:t>
      </w:r>
      <w:proofErr w:type="spellEnd"/>
      <w:r w:rsidRPr="00FA6AF7">
        <w:rPr>
          <w:i/>
          <w:sz w:val="24"/>
          <w:szCs w:val="24"/>
        </w:rPr>
        <w:t xml:space="preserve"> </w:t>
      </w:r>
      <w:proofErr w:type="spellStart"/>
      <w:r w:rsidRPr="00FA6AF7">
        <w:rPr>
          <w:i/>
          <w:sz w:val="24"/>
          <w:szCs w:val="24"/>
        </w:rPr>
        <w:t>pachydermatis</w:t>
      </w:r>
      <w:proofErr w:type="spellEnd"/>
      <w:r w:rsidRPr="00FA6AF7">
        <w:rPr>
          <w:sz w:val="24"/>
          <w:szCs w:val="24"/>
        </w:rPr>
        <w:t xml:space="preserve"> på hudoverfladen samt kontrol med tilhørende kliniske symptomer.</w:t>
      </w:r>
    </w:p>
    <w:p w14:paraId="385E1C25" w14:textId="77777777" w:rsidR="005B0036" w:rsidRPr="00FA6AF7" w:rsidRDefault="005B0036" w:rsidP="00381FEA">
      <w:pPr>
        <w:pStyle w:val="Sidehoved"/>
        <w:tabs>
          <w:tab w:val="clear" w:pos="4819"/>
          <w:tab w:val="left" w:pos="8222"/>
        </w:tabs>
        <w:ind w:left="851" w:hanging="851"/>
        <w:rPr>
          <w:szCs w:val="24"/>
        </w:rPr>
      </w:pPr>
    </w:p>
    <w:p w14:paraId="0D6A9268" w14:textId="77777777" w:rsidR="005B0036" w:rsidRPr="00FA6AF7" w:rsidRDefault="005B0036" w:rsidP="00381FEA">
      <w:pPr>
        <w:pStyle w:val="Sidehoved"/>
        <w:tabs>
          <w:tab w:val="clear" w:pos="4819"/>
          <w:tab w:val="left" w:pos="851"/>
          <w:tab w:val="left" w:pos="8222"/>
        </w:tabs>
        <w:ind w:left="851" w:hanging="851"/>
        <w:rPr>
          <w:b/>
          <w:szCs w:val="24"/>
        </w:rPr>
      </w:pPr>
      <w:r w:rsidRPr="00FA6AF7">
        <w:rPr>
          <w:b/>
          <w:szCs w:val="24"/>
        </w:rPr>
        <w:t>4.3</w:t>
      </w:r>
      <w:r w:rsidRPr="00FA6AF7">
        <w:rPr>
          <w:b/>
          <w:szCs w:val="24"/>
        </w:rPr>
        <w:tab/>
        <w:t>Kontraindikationer</w:t>
      </w:r>
    </w:p>
    <w:p w14:paraId="7024C7C3" w14:textId="77777777" w:rsidR="00847672" w:rsidRPr="00FA6AF7" w:rsidRDefault="00847672" w:rsidP="00A6640D">
      <w:pPr>
        <w:ind w:left="851"/>
        <w:rPr>
          <w:sz w:val="24"/>
          <w:szCs w:val="24"/>
        </w:rPr>
      </w:pPr>
      <w:r w:rsidRPr="00FA6AF7">
        <w:rPr>
          <w:sz w:val="24"/>
          <w:szCs w:val="24"/>
        </w:rPr>
        <w:t xml:space="preserve">Bør ikke anvendes i tilfælde af overfølsomhed over for det aktive stof eller over for et eller flere af hjælpestofferne. </w:t>
      </w:r>
    </w:p>
    <w:p w14:paraId="4E9AFAC4" w14:textId="77777777" w:rsidR="005B0036" w:rsidRPr="00FA6AF7" w:rsidRDefault="005B0036" w:rsidP="00381FEA">
      <w:pPr>
        <w:pStyle w:val="Sidehoved"/>
        <w:tabs>
          <w:tab w:val="clear" w:pos="4819"/>
          <w:tab w:val="left" w:pos="8222"/>
        </w:tabs>
        <w:ind w:left="851" w:hanging="851"/>
        <w:rPr>
          <w:szCs w:val="24"/>
        </w:rPr>
      </w:pPr>
    </w:p>
    <w:p w14:paraId="2A93050D" w14:textId="77777777" w:rsidR="005B0036" w:rsidRPr="00FA6AF7" w:rsidRDefault="005B0036" w:rsidP="00381FEA">
      <w:pPr>
        <w:tabs>
          <w:tab w:val="left" w:pos="851"/>
          <w:tab w:val="left" w:pos="8222"/>
        </w:tabs>
        <w:ind w:left="851" w:hanging="851"/>
        <w:rPr>
          <w:b/>
          <w:sz w:val="24"/>
          <w:szCs w:val="24"/>
        </w:rPr>
      </w:pPr>
      <w:r w:rsidRPr="00FA6AF7">
        <w:rPr>
          <w:b/>
          <w:sz w:val="24"/>
          <w:szCs w:val="24"/>
        </w:rPr>
        <w:lastRenderedPageBreak/>
        <w:t>4.4</w:t>
      </w:r>
      <w:r w:rsidRPr="00FA6AF7">
        <w:rPr>
          <w:b/>
          <w:sz w:val="24"/>
          <w:szCs w:val="24"/>
        </w:rPr>
        <w:tab/>
        <w:t>Særlige advarsler</w:t>
      </w:r>
    </w:p>
    <w:p w14:paraId="0A859D5C" w14:textId="20E70489" w:rsidR="00230EBF" w:rsidRPr="00FA6AF7" w:rsidRDefault="00A6640D" w:rsidP="00381FEA">
      <w:pPr>
        <w:tabs>
          <w:tab w:val="left" w:pos="1304"/>
        </w:tabs>
        <w:ind w:left="851" w:hanging="851"/>
        <w:rPr>
          <w:sz w:val="24"/>
          <w:szCs w:val="24"/>
        </w:rPr>
      </w:pPr>
      <w:r w:rsidRPr="00FA6AF7">
        <w:rPr>
          <w:iCs/>
          <w:sz w:val="24"/>
          <w:szCs w:val="24"/>
        </w:rPr>
        <w:tab/>
      </w:r>
      <w:r w:rsidR="00230EBF" w:rsidRPr="00FA6AF7">
        <w:rPr>
          <w:iCs/>
          <w:sz w:val="24"/>
          <w:szCs w:val="24"/>
        </w:rPr>
        <w:t xml:space="preserve">Diagnosticering af </w:t>
      </w:r>
      <w:proofErr w:type="spellStart"/>
      <w:r w:rsidR="00230EBF" w:rsidRPr="00FA6AF7">
        <w:rPr>
          <w:i/>
          <w:iCs/>
          <w:sz w:val="24"/>
          <w:szCs w:val="24"/>
        </w:rPr>
        <w:t>Malassezia</w:t>
      </w:r>
      <w:proofErr w:type="spellEnd"/>
      <w:r w:rsidR="00230EBF" w:rsidRPr="00FA6AF7">
        <w:rPr>
          <w:i/>
          <w:iCs/>
          <w:sz w:val="24"/>
          <w:szCs w:val="24"/>
        </w:rPr>
        <w:t xml:space="preserve"> </w:t>
      </w:r>
      <w:proofErr w:type="spellStart"/>
      <w:r w:rsidR="00230EBF" w:rsidRPr="00FA6AF7">
        <w:rPr>
          <w:i/>
          <w:iCs/>
          <w:sz w:val="24"/>
          <w:szCs w:val="24"/>
        </w:rPr>
        <w:t>pachydermatis</w:t>
      </w:r>
      <w:proofErr w:type="spellEnd"/>
      <w:r w:rsidR="00230EBF" w:rsidRPr="00FA6AF7">
        <w:rPr>
          <w:iCs/>
          <w:sz w:val="24"/>
          <w:szCs w:val="24"/>
        </w:rPr>
        <w:t xml:space="preserve"> bør ske på baggrund af klinisk undersøgelse, udelukkelse af andre hudsygdomme og tilstedeværelse af </w:t>
      </w:r>
      <w:proofErr w:type="spellStart"/>
      <w:r w:rsidR="00230EBF" w:rsidRPr="00FA6AF7">
        <w:rPr>
          <w:i/>
          <w:iCs/>
          <w:sz w:val="24"/>
          <w:szCs w:val="24"/>
        </w:rPr>
        <w:t>Malassezia</w:t>
      </w:r>
      <w:proofErr w:type="spellEnd"/>
      <w:r w:rsidR="00230EBF" w:rsidRPr="00FA6AF7">
        <w:rPr>
          <w:i/>
          <w:iCs/>
          <w:sz w:val="24"/>
          <w:szCs w:val="24"/>
        </w:rPr>
        <w:t xml:space="preserve"> </w:t>
      </w:r>
      <w:proofErr w:type="spellStart"/>
      <w:r w:rsidR="00230EBF" w:rsidRPr="00FA6AF7">
        <w:rPr>
          <w:i/>
          <w:iCs/>
          <w:sz w:val="24"/>
          <w:szCs w:val="24"/>
        </w:rPr>
        <w:t>pachydermatis</w:t>
      </w:r>
      <w:proofErr w:type="spellEnd"/>
      <w:r w:rsidR="00230EBF" w:rsidRPr="00FA6AF7">
        <w:rPr>
          <w:iCs/>
          <w:sz w:val="24"/>
          <w:szCs w:val="24"/>
        </w:rPr>
        <w:t xml:space="preserve"> på huden</w:t>
      </w:r>
      <w:r w:rsidR="00230EBF" w:rsidRPr="00FA6AF7">
        <w:rPr>
          <w:sz w:val="24"/>
          <w:szCs w:val="24"/>
        </w:rPr>
        <w:t>.</w:t>
      </w:r>
    </w:p>
    <w:p w14:paraId="50A34042" w14:textId="77777777" w:rsidR="005B0036" w:rsidRPr="00FA6AF7" w:rsidRDefault="005B0036" w:rsidP="00381FEA">
      <w:pPr>
        <w:pStyle w:val="Sidehoved"/>
        <w:tabs>
          <w:tab w:val="clear" w:pos="4819"/>
          <w:tab w:val="left" w:pos="8222"/>
        </w:tabs>
        <w:ind w:left="851" w:hanging="851"/>
        <w:rPr>
          <w:szCs w:val="24"/>
        </w:rPr>
      </w:pPr>
    </w:p>
    <w:p w14:paraId="21E4FA99" w14:textId="77777777" w:rsidR="005B0036" w:rsidRPr="00FA6AF7" w:rsidRDefault="005B0036" w:rsidP="00381FEA">
      <w:pPr>
        <w:tabs>
          <w:tab w:val="left" w:pos="851"/>
          <w:tab w:val="left" w:pos="8222"/>
        </w:tabs>
        <w:ind w:left="851" w:hanging="851"/>
        <w:rPr>
          <w:b/>
          <w:sz w:val="24"/>
          <w:szCs w:val="24"/>
        </w:rPr>
      </w:pPr>
      <w:r w:rsidRPr="00FA6AF7">
        <w:rPr>
          <w:b/>
          <w:sz w:val="24"/>
          <w:szCs w:val="24"/>
        </w:rPr>
        <w:t>4.5</w:t>
      </w:r>
      <w:r w:rsidRPr="00FA6AF7">
        <w:rPr>
          <w:b/>
          <w:sz w:val="24"/>
          <w:szCs w:val="24"/>
        </w:rPr>
        <w:tab/>
        <w:t>Særlige forsigtighedsregler vedrørende brugen</w:t>
      </w:r>
    </w:p>
    <w:p w14:paraId="686E7228" w14:textId="77777777" w:rsidR="005B0036" w:rsidRPr="00FA6AF7" w:rsidRDefault="005B0036" w:rsidP="00381FEA">
      <w:pPr>
        <w:tabs>
          <w:tab w:val="left" w:pos="851"/>
          <w:tab w:val="left" w:pos="8222"/>
        </w:tabs>
        <w:ind w:left="851" w:hanging="851"/>
        <w:rPr>
          <w:sz w:val="24"/>
          <w:szCs w:val="24"/>
        </w:rPr>
      </w:pPr>
    </w:p>
    <w:p w14:paraId="701E59AC" w14:textId="77777777" w:rsidR="005B0036" w:rsidRPr="00FA6AF7" w:rsidRDefault="005B0036" w:rsidP="00A6640D">
      <w:pPr>
        <w:tabs>
          <w:tab w:val="left" w:pos="851"/>
          <w:tab w:val="left" w:pos="8222"/>
        </w:tabs>
        <w:ind w:left="851"/>
        <w:rPr>
          <w:b/>
          <w:sz w:val="24"/>
          <w:szCs w:val="24"/>
        </w:rPr>
      </w:pPr>
      <w:r w:rsidRPr="00FA6AF7">
        <w:rPr>
          <w:b/>
          <w:sz w:val="24"/>
          <w:szCs w:val="24"/>
        </w:rPr>
        <w:t>Særlige forsigtighedsregler for dyret</w:t>
      </w:r>
    </w:p>
    <w:p w14:paraId="64B1FD80" w14:textId="77777777" w:rsidR="00230EBF" w:rsidRPr="00FA6AF7" w:rsidRDefault="00230EBF" w:rsidP="00A6640D">
      <w:pPr>
        <w:tabs>
          <w:tab w:val="left" w:pos="720"/>
        </w:tabs>
        <w:ind w:left="851"/>
        <w:rPr>
          <w:sz w:val="24"/>
          <w:szCs w:val="24"/>
        </w:rPr>
      </w:pPr>
      <w:r w:rsidRPr="00FA6AF7">
        <w:rPr>
          <w:sz w:val="24"/>
          <w:szCs w:val="24"/>
          <w:lang w:eastAsia="en-GB"/>
        </w:rPr>
        <w:t xml:space="preserve">Kun til </w:t>
      </w:r>
      <w:proofErr w:type="spellStart"/>
      <w:r w:rsidRPr="00FA6AF7">
        <w:rPr>
          <w:sz w:val="24"/>
          <w:szCs w:val="24"/>
          <w:lang w:eastAsia="en-GB"/>
        </w:rPr>
        <w:t>kutan</w:t>
      </w:r>
      <w:proofErr w:type="spellEnd"/>
      <w:r w:rsidRPr="00FA6AF7">
        <w:rPr>
          <w:sz w:val="24"/>
          <w:szCs w:val="24"/>
          <w:lang w:eastAsia="en-GB"/>
        </w:rPr>
        <w:t xml:space="preserve"> anvendelse.</w:t>
      </w:r>
    </w:p>
    <w:p w14:paraId="1B570306" w14:textId="77777777" w:rsidR="00230EBF" w:rsidRPr="00FA6AF7" w:rsidRDefault="00230EBF" w:rsidP="00A6640D">
      <w:pPr>
        <w:tabs>
          <w:tab w:val="left" w:pos="720"/>
        </w:tabs>
        <w:ind w:left="851"/>
        <w:rPr>
          <w:sz w:val="24"/>
          <w:szCs w:val="24"/>
        </w:rPr>
      </w:pPr>
      <w:r w:rsidRPr="00FA6AF7">
        <w:rPr>
          <w:sz w:val="24"/>
          <w:szCs w:val="24"/>
        </w:rPr>
        <w:t>Sørg for at dyret ikke inhalerer præparatet, eller at præparatet kommer i dyrets øjne, øregang, næse eller mund under shamponering. Hvis præparatet ved et hændeligt uheld kommer i øjne, skylles med rigelige mængder vand. Hvis irritationen i øjet varer ved, kontaktes en dyrlæge.</w:t>
      </w:r>
    </w:p>
    <w:p w14:paraId="741BC9C1" w14:textId="77777777" w:rsidR="00230EBF" w:rsidRPr="00FA6AF7" w:rsidRDefault="00230EBF" w:rsidP="00A6640D">
      <w:pPr>
        <w:tabs>
          <w:tab w:val="left" w:pos="720"/>
        </w:tabs>
        <w:ind w:left="851"/>
        <w:rPr>
          <w:sz w:val="24"/>
          <w:szCs w:val="24"/>
        </w:rPr>
      </w:pPr>
      <w:r w:rsidRPr="00FA6AF7">
        <w:rPr>
          <w:sz w:val="24"/>
          <w:szCs w:val="24"/>
        </w:rPr>
        <w:t>Lad ikke dyret slikke sig selv under shamponering og skylning eller før pelsen er tør.</w:t>
      </w:r>
    </w:p>
    <w:p w14:paraId="6917E360" w14:textId="77777777" w:rsidR="00230EBF" w:rsidRPr="00FA6AF7" w:rsidRDefault="00230EBF" w:rsidP="00A6640D">
      <w:pPr>
        <w:tabs>
          <w:tab w:val="left" w:pos="720"/>
        </w:tabs>
        <w:ind w:left="851"/>
        <w:rPr>
          <w:sz w:val="24"/>
          <w:szCs w:val="24"/>
        </w:rPr>
      </w:pPr>
      <w:r w:rsidRPr="00FA6AF7">
        <w:rPr>
          <w:sz w:val="24"/>
          <w:szCs w:val="24"/>
        </w:rPr>
        <w:t>Præparatets sikkerhed er ikke fastlagt for dyr yngre end 5 måneder.</w:t>
      </w:r>
    </w:p>
    <w:p w14:paraId="547ADA3A" w14:textId="77777777" w:rsidR="00230EBF" w:rsidRPr="00FA6AF7" w:rsidRDefault="00230EBF" w:rsidP="00A6640D">
      <w:pPr>
        <w:tabs>
          <w:tab w:val="left" w:pos="720"/>
        </w:tabs>
        <w:ind w:left="851"/>
        <w:rPr>
          <w:sz w:val="24"/>
          <w:szCs w:val="24"/>
        </w:rPr>
      </w:pPr>
      <w:r w:rsidRPr="00FA6AF7">
        <w:rPr>
          <w:sz w:val="24"/>
          <w:szCs w:val="24"/>
        </w:rPr>
        <w:t>Præparatets sikkerhed er ikke fastlagt ud over 6 ugers brug.</w:t>
      </w:r>
    </w:p>
    <w:p w14:paraId="0812C2AF" w14:textId="77777777" w:rsidR="00230EBF" w:rsidRPr="00FA6AF7" w:rsidRDefault="00230EBF" w:rsidP="00A6640D">
      <w:pPr>
        <w:tabs>
          <w:tab w:val="left" w:pos="720"/>
        </w:tabs>
        <w:ind w:left="851"/>
        <w:rPr>
          <w:sz w:val="24"/>
          <w:szCs w:val="24"/>
        </w:rPr>
      </w:pPr>
      <w:r w:rsidRPr="00FA6AF7">
        <w:rPr>
          <w:sz w:val="24"/>
          <w:szCs w:val="24"/>
        </w:rPr>
        <w:t>Resistens over for en given klasse af antibiotika kan udvikles efter hyppig og gentagen brug af et antibiotikum fra samme klasse.</w:t>
      </w:r>
    </w:p>
    <w:p w14:paraId="52C35E5C" w14:textId="77777777" w:rsidR="00230EBF" w:rsidRPr="00FA6AF7" w:rsidRDefault="00230EBF" w:rsidP="00A6640D">
      <w:pPr>
        <w:tabs>
          <w:tab w:val="left" w:pos="720"/>
        </w:tabs>
        <w:ind w:left="851"/>
        <w:rPr>
          <w:sz w:val="24"/>
          <w:szCs w:val="24"/>
        </w:rPr>
      </w:pPr>
      <w:r w:rsidRPr="00FA6AF7">
        <w:rPr>
          <w:sz w:val="24"/>
          <w:szCs w:val="24"/>
        </w:rPr>
        <w:t>Brug af præparatet på anden måde end angivet i dette produktresumé kan føre til resistens i populationen af gærsvampe på huden.</w:t>
      </w:r>
    </w:p>
    <w:p w14:paraId="0C02708A" w14:textId="77777777" w:rsidR="005B0036" w:rsidRPr="00FA6AF7" w:rsidRDefault="005B0036" w:rsidP="00A6640D">
      <w:pPr>
        <w:tabs>
          <w:tab w:val="left" w:pos="851"/>
          <w:tab w:val="left" w:pos="8222"/>
        </w:tabs>
        <w:ind w:left="851"/>
        <w:rPr>
          <w:sz w:val="24"/>
          <w:szCs w:val="24"/>
        </w:rPr>
      </w:pPr>
    </w:p>
    <w:p w14:paraId="54A40E63" w14:textId="77777777" w:rsidR="005B0036" w:rsidRPr="00FA6AF7" w:rsidRDefault="005B0036" w:rsidP="00A6640D">
      <w:pPr>
        <w:tabs>
          <w:tab w:val="left" w:pos="851"/>
          <w:tab w:val="left" w:pos="8222"/>
        </w:tabs>
        <w:ind w:left="851"/>
        <w:rPr>
          <w:b/>
          <w:sz w:val="24"/>
          <w:szCs w:val="24"/>
        </w:rPr>
      </w:pPr>
      <w:r w:rsidRPr="00FA6AF7">
        <w:rPr>
          <w:b/>
          <w:sz w:val="24"/>
          <w:szCs w:val="24"/>
        </w:rPr>
        <w:t>Særlige forsigtighedsregler for personer, der administrerer lægemidlet</w:t>
      </w:r>
    </w:p>
    <w:p w14:paraId="3E68C08B" w14:textId="77777777" w:rsidR="00230EBF" w:rsidRPr="00FA6AF7" w:rsidRDefault="00230EBF" w:rsidP="00A6640D">
      <w:pPr>
        <w:ind w:left="851"/>
        <w:rPr>
          <w:sz w:val="24"/>
          <w:szCs w:val="24"/>
        </w:rPr>
      </w:pPr>
      <w:r w:rsidRPr="00FA6AF7">
        <w:rPr>
          <w:sz w:val="24"/>
          <w:szCs w:val="24"/>
        </w:rPr>
        <w:t>Præparatet kan føre til overfølsomhed efter kontakt med huden og kan give hudirritation.</w:t>
      </w:r>
    </w:p>
    <w:p w14:paraId="53AF5F33" w14:textId="77777777" w:rsidR="00230EBF" w:rsidRPr="00FA6AF7" w:rsidRDefault="00230EBF" w:rsidP="00A6640D">
      <w:pPr>
        <w:ind w:left="851"/>
        <w:rPr>
          <w:sz w:val="24"/>
          <w:szCs w:val="24"/>
        </w:rPr>
      </w:pPr>
      <w:r w:rsidRPr="00FA6AF7">
        <w:rPr>
          <w:sz w:val="24"/>
          <w:szCs w:val="24"/>
        </w:rPr>
        <w:t>Undgå lang tids kontakt med shampooen ved at vaske og tørre hænderne forsigtigt umiddelbart efter brug af præparatet. Hvis symptomer opstår efter eksponering, såsom rødmen og irritation af huden, skal der søges lægehjælp, og indlægssedlen eller etiketten bør vises til lægen.</w:t>
      </w:r>
    </w:p>
    <w:p w14:paraId="09E4050B" w14:textId="77777777" w:rsidR="00230EBF" w:rsidRPr="00FA6AF7" w:rsidRDefault="00230EBF" w:rsidP="00A6640D">
      <w:pPr>
        <w:ind w:left="851"/>
        <w:rPr>
          <w:sz w:val="24"/>
          <w:szCs w:val="24"/>
        </w:rPr>
      </w:pPr>
      <w:r w:rsidRPr="00FA6AF7">
        <w:rPr>
          <w:sz w:val="24"/>
          <w:szCs w:val="24"/>
        </w:rPr>
        <w:t xml:space="preserve">Ved overfølsomhed over for </w:t>
      </w:r>
      <w:proofErr w:type="spellStart"/>
      <w:r w:rsidRPr="00FA6AF7">
        <w:rPr>
          <w:sz w:val="24"/>
          <w:szCs w:val="24"/>
        </w:rPr>
        <w:t>chlorhexidin</w:t>
      </w:r>
      <w:proofErr w:type="spellEnd"/>
      <w:r w:rsidRPr="00FA6AF7">
        <w:rPr>
          <w:sz w:val="24"/>
          <w:szCs w:val="24"/>
        </w:rPr>
        <w:t xml:space="preserve"> eller nogen af hjælpestofferne, bør kontakt med lægemidlet undgås. </w:t>
      </w:r>
    </w:p>
    <w:p w14:paraId="0BA21E7D" w14:textId="77777777" w:rsidR="00230EBF" w:rsidRPr="00FA6AF7" w:rsidRDefault="00230EBF" w:rsidP="00A6640D">
      <w:pPr>
        <w:ind w:left="851"/>
        <w:rPr>
          <w:sz w:val="24"/>
          <w:szCs w:val="24"/>
        </w:rPr>
      </w:pPr>
    </w:p>
    <w:p w14:paraId="65784A52" w14:textId="77777777" w:rsidR="00230EBF" w:rsidRPr="00FA6AF7" w:rsidRDefault="00230EBF" w:rsidP="00A6640D">
      <w:pPr>
        <w:ind w:left="851"/>
        <w:rPr>
          <w:sz w:val="24"/>
          <w:szCs w:val="24"/>
        </w:rPr>
      </w:pPr>
      <w:r w:rsidRPr="00FA6AF7">
        <w:rPr>
          <w:sz w:val="24"/>
          <w:szCs w:val="24"/>
        </w:rPr>
        <w:t>Hvis det ufortyndede præparat ved hændeligt uheld kommer i kontakt med øjne kan det forårsage voldsom irritation. Undgå kontakt med øjne. I tilfælde af kontakt med øjne ved hændeligt uheld skal der straks søges lægehjælp, og indlægssedlen eller etiketten bør vises til lægen.</w:t>
      </w:r>
    </w:p>
    <w:p w14:paraId="52C80C5F" w14:textId="77777777" w:rsidR="00230EBF" w:rsidRPr="00FA6AF7" w:rsidRDefault="00230EBF" w:rsidP="00A6640D">
      <w:pPr>
        <w:ind w:left="851"/>
        <w:rPr>
          <w:sz w:val="24"/>
          <w:szCs w:val="24"/>
        </w:rPr>
      </w:pPr>
    </w:p>
    <w:p w14:paraId="5F8F7785" w14:textId="77777777" w:rsidR="00230EBF" w:rsidRPr="00FA6AF7" w:rsidRDefault="00230EBF" w:rsidP="00A6640D">
      <w:pPr>
        <w:ind w:left="851"/>
        <w:rPr>
          <w:sz w:val="24"/>
          <w:szCs w:val="24"/>
        </w:rPr>
      </w:pPr>
      <w:r w:rsidRPr="00FA6AF7">
        <w:rPr>
          <w:sz w:val="24"/>
          <w:szCs w:val="24"/>
        </w:rPr>
        <w:t>Indtagelse ved hændeligt uheld kan give bivirkninger i form af maveonde og kvalme.</w:t>
      </w:r>
    </w:p>
    <w:p w14:paraId="1DE90F72" w14:textId="77777777" w:rsidR="00230EBF" w:rsidRPr="00FA6AF7" w:rsidRDefault="00230EBF" w:rsidP="00A6640D">
      <w:pPr>
        <w:ind w:left="851"/>
        <w:rPr>
          <w:sz w:val="24"/>
          <w:szCs w:val="24"/>
        </w:rPr>
      </w:pPr>
      <w:r w:rsidRPr="00FA6AF7">
        <w:rPr>
          <w:sz w:val="24"/>
          <w:szCs w:val="24"/>
        </w:rPr>
        <w:t>Undgå kontakt med mund eller overførsel via hånd-til-mund. I tilfælde af indtagelse ved hændeligt uheld skal der straks søges lægehjælp, og indlægssedlen eller etiketten bør vises til lægen.</w:t>
      </w:r>
    </w:p>
    <w:p w14:paraId="110251FF" w14:textId="77777777" w:rsidR="00230EBF" w:rsidRPr="00FA6AF7" w:rsidRDefault="00230EBF" w:rsidP="00A6640D">
      <w:pPr>
        <w:ind w:left="851"/>
        <w:rPr>
          <w:sz w:val="24"/>
          <w:szCs w:val="24"/>
        </w:rPr>
      </w:pPr>
    </w:p>
    <w:p w14:paraId="2110655A" w14:textId="77777777" w:rsidR="00230EBF" w:rsidRPr="00FA6AF7" w:rsidRDefault="00230EBF" w:rsidP="00A6640D">
      <w:pPr>
        <w:ind w:left="851"/>
        <w:rPr>
          <w:sz w:val="24"/>
          <w:szCs w:val="24"/>
        </w:rPr>
      </w:pPr>
      <w:r w:rsidRPr="00FA6AF7">
        <w:rPr>
          <w:sz w:val="24"/>
          <w:szCs w:val="24"/>
        </w:rPr>
        <w:t>Opbevar præparatet i den originale pakning indtil brug og umiddelbart efter brug, for at forhindre børn i at få adgang til præparatet.</w:t>
      </w:r>
    </w:p>
    <w:p w14:paraId="0D0CECA3" w14:textId="77777777" w:rsidR="00230EBF" w:rsidRPr="00FA6AF7" w:rsidRDefault="00230EBF" w:rsidP="00A6640D">
      <w:pPr>
        <w:ind w:left="851"/>
        <w:rPr>
          <w:sz w:val="24"/>
          <w:szCs w:val="24"/>
        </w:rPr>
      </w:pPr>
    </w:p>
    <w:p w14:paraId="43DEF2DF" w14:textId="77777777" w:rsidR="00230EBF" w:rsidRPr="00FA6AF7" w:rsidRDefault="00230EBF" w:rsidP="00A6640D">
      <w:pPr>
        <w:ind w:left="851"/>
        <w:rPr>
          <w:sz w:val="24"/>
          <w:szCs w:val="24"/>
        </w:rPr>
      </w:pPr>
      <w:r w:rsidRPr="00FA6AF7">
        <w:rPr>
          <w:sz w:val="24"/>
          <w:szCs w:val="24"/>
        </w:rPr>
        <w:t>Undgå at håndtere og klappe behandlede dyr umiddelbart efter behandling.</w:t>
      </w:r>
    </w:p>
    <w:p w14:paraId="5B181DB1" w14:textId="77777777" w:rsidR="00230EBF" w:rsidRPr="00FA6AF7" w:rsidRDefault="00230EBF" w:rsidP="00A6640D">
      <w:pPr>
        <w:ind w:left="851"/>
        <w:rPr>
          <w:sz w:val="24"/>
          <w:szCs w:val="24"/>
        </w:rPr>
      </w:pPr>
      <w:r w:rsidRPr="00FA6AF7">
        <w:rPr>
          <w:sz w:val="24"/>
          <w:szCs w:val="24"/>
        </w:rPr>
        <w:t>Spis, drik og ryg ikke under håndtering af præparatet.</w:t>
      </w:r>
    </w:p>
    <w:p w14:paraId="1536C310" w14:textId="77777777" w:rsidR="005B0036" w:rsidRPr="00FA6AF7" w:rsidRDefault="005B0036" w:rsidP="00A6640D">
      <w:pPr>
        <w:tabs>
          <w:tab w:val="left" w:pos="851"/>
          <w:tab w:val="left" w:pos="8222"/>
        </w:tabs>
        <w:ind w:left="851"/>
        <w:rPr>
          <w:sz w:val="24"/>
          <w:szCs w:val="24"/>
        </w:rPr>
      </w:pPr>
    </w:p>
    <w:p w14:paraId="70E5FAED" w14:textId="77777777" w:rsidR="005B0036" w:rsidRPr="00FA6AF7" w:rsidRDefault="005B0036" w:rsidP="00A6640D">
      <w:pPr>
        <w:tabs>
          <w:tab w:val="left" w:pos="851"/>
          <w:tab w:val="left" w:pos="8222"/>
        </w:tabs>
        <w:ind w:left="851"/>
        <w:rPr>
          <w:b/>
          <w:sz w:val="24"/>
          <w:szCs w:val="24"/>
        </w:rPr>
      </w:pPr>
      <w:r w:rsidRPr="00FA6AF7">
        <w:rPr>
          <w:b/>
          <w:sz w:val="24"/>
          <w:szCs w:val="24"/>
        </w:rPr>
        <w:t>Andre forsigtighedsregler</w:t>
      </w:r>
    </w:p>
    <w:p w14:paraId="41D84631" w14:textId="64AAB76C" w:rsidR="005B0036" w:rsidRPr="00FA6AF7" w:rsidRDefault="00230EBF" w:rsidP="00A6640D">
      <w:pPr>
        <w:tabs>
          <w:tab w:val="left" w:pos="851"/>
          <w:tab w:val="left" w:pos="8222"/>
        </w:tabs>
        <w:ind w:left="851"/>
        <w:rPr>
          <w:sz w:val="24"/>
          <w:szCs w:val="24"/>
        </w:rPr>
      </w:pPr>
      <w:r w:rsidRPr="00FA6AF7">
        <w:rPr>
          <w:sz w:val="24"/>
          <w:szCs w:val="24"/>
        </w:rPr>
        <w:t>-</w:t>
      </w:r>
    </w:p>
    <w:p w14:paraId="21099574" w14:textId="7C9D3A8F" w:rsidR="005729FE" w:rsidRPr="00FA6AF7" w:rsidRDefault="005729FE">
      <w:pPr>
        <w:rPr>
          <w:sz w:val="24"/>
          <w:szCs w:val="24"/>
        </w:rPr>
      </w:pPr>
      <w:r w:rsidRPr="00FA6AF7">
        <w:rPr>
          <w:sz w:val="24"/>
          <w:szCs w:val="24"/>
        </w:rPr>
        <w:br w:type="page"/>
      </w:r>
    </w:p>
    <w:p w14:paraId="36DC6CE5" w14:textId="77777777" w:rsidR="005B0036" w:rsidRPr="00FA6AF7" w:rsidRDefault="005B0036" w:rsidP="00381FEA">
      <w:pPr>
        <w:tabs>
          <w:tab w:val="left" w:pos="851"/>
          <w:tab w:val="left" w:pos="8222"/>
        </w:tabs>
        <w:ind w:left="851" w:hanging="851"/>
        <w:rPr>
          <w:sz w:val="24"/>
          <w:szCs w:val="24"/>
        </w:rPr>
      </w:pPr>
    </w:p>
    <w:p w14:paraId="07B739D8" w14:textId="77777777" w:rsidR="005B0036" w:rsidRPr="00FA6AF7" w:rsidRDefault="005B0036" w:rsidP="00381FEA">
      <w:pPr>
        <w:tabs>
          <w:tab w:val="left" w:pos="851"/>
          <w:tab w:val="left" w:pos="8222"/>
        </w:tabs>
        <w:ind w:left="851" w:hanging="851"/>
        <w:rPr>
          <w:b/>
          <w:sz w:val="24"/>
          <w:szCs w:val="24"/>
        </w:rPr>
      </w:pPr>
      <w:r w:rsidRPr="00FA6AF7">
        <w:rPr>
          <w:b/>
          <w:sz w:val="24"/>
          <w:szCs w:val="24"/>
        </w:rPr>
        <w:t>4.6</w:t>
      </w:r>
      <w:r w:rsidRPr="00FA6AF7">
        <w:rPr>
          <w:b/>
          <w:sz w:val="24"/>
          <w:szCs w:val="24"/>
        </w:rPr>
        <w:tab/>
        <w:t>Bivirkninger</w:t>
      </w:r>
    </w:p>
    <w:p w14:paraId="18712E36" w14:textId="77777777" w:rsidR="00230EBF" w:rsidRPr="00FA6AF7" w:rsidRDefault="00230EBF" w:rsidP="00A6640D">
      <w:pPr>
        <w:ind w:left="851"/>
        <w:rPr>
          <w:sz w:val="24"/>
          <w:szCs w:val="24"/>
        </w:rPr>
      </w:pPr>
      <w:r w:rsidRPr="00FA6AF7">
        <w:rPr>
          <w:sz w:val="24"/>
          <w:szCs w:val="24"/>
        </w:rPr>
        <w:t xml:space="preserve">Under klinisk afprøvning var kløe og </w:t>
      </w:r>
      <w:proofErr w:type="spellStart"/>
      <w:r w:rsidRPr="00FA6AF7">
        <w:rPr>
          <w:sz w:val="24"/>
          <w:szCs w:val="24"/>
        </w:rPr>
        <w:t>erytematøse</w:t>
      </w:r>
      <w:proofErr w:type="spellEnd"/>
      <w:r w:rsidRPr="00FA6AF7">
        <w:rPr>
          <w:sz w:val="24"/>
          <w:szCs w:val="24"/>
        </w:rPr>
        <w:t xml:space="preserve"> reaktioner almindeligt forekommende efter shamponering. I de fleste tilfælde nødvendiggjorde reaktionerne ikke, at behandlingen blev stoppet og de kliniske symptomer forsvandt helt uden særskilt behandling. Hvis symptomerne imidlertid varer ved bør dyrlægen genoverveje behandlingen.</w:t>
      </w:r>
    </w:p>
    <w:p w14:paraId="49068583" w14:textId="77777777" w:rsidR="00230EBF" w:rsidRPr="00FA6AF7" w:rsidRDefault="00230EBF" w:rsidP="00A6640D">
      <w:pPr>
        <w:ind w:left="851"/>
        <w:rPr>
          <w:sz w:val="24"/>
          <w:szCs w:val="24"/>
        </w:rPr>
      </w:pPr>
      <w:r w:rsidRPr="00FA6AF7">
        <w:rPr>
          <w:sz w:val="24"/>
          <w:szCs w:val="24"/>
        </w:rPr>
        <w:t xml:space="preserve">Inflammation af </w:t>
      </w:r>
      <w:proofErr w:type="spellStart"/>
      <w:r w:rsidRPr="00FA6AF7">
        <w:rPr>
          <w:sz w:val="24"/>
          <w:szCs w:val="24"/>
        </w:rPr>
        <w:t>konjunktiva</w:t>
      </w:r>
      <w:proofErr w:type="spellEnd"/>
      <w:r w:rsidRPr="00FA6AF7">
        <w:rPr>
          <w:sz w:val="24"/>
          <w:szCs w:val="24"/>
        </w:rPr>
        <w:t xml:space="preserve"> kan forekomme og forsvinder almindeligvis uden behandling. </w:t>
      </w:r>
    </w:p>
    <w:p w14:paraId="1A3CDFC3" w14:textId="77777777" w:rsidR="00230EBF" w:rsidRPr="00FA6AF7" w:rsidRDefault="00230EBF" w:rsidP="00A6640D">
      <w:pPr>
        <w:ind w:left="851"/>
        <w:rPr>
          <w:sz w:val="24"/>
          <w:szCs w:val="24"/>
        </w:rPr>
      </w:pPr>
    </w:p>
    <w:p w14:paraId="2C610845" w14:textId="77777777" w:rsidR="00230EBF" w:rsidRPr="00FA6AF7" w:rsidRDefault="00230EBF" w:rsidP="00A6640D">
      <w:pPr>
        <w:ind w:left="851"/>
        <w:rPr>
          <w:sz w:val="24"/>
          <w:szCs w:val="24"/>
        </w:rPr>
      </w:pPr>
      <w:r w:rsidRPr="00FA6AF7">
        <w:rPr>
          <w:sz w:val="24"/>
          <w:szCs w:val="24"/>
        </w:rPr>
        <w:t>Hyppigheden af bivirkninger er defineret som:</w:t>
      </w:r>
    </w:p>
    <w:p w14:paraId="2186FD09" w14:textId="2D611183" w:rsidR="00230EBF" w:rsidRPr="00FA6AF7" w:rsidRDefault="00230EBF" w:rsidP="00A6640D">
      <w:pPr>
        <w:pStyle w:val="Listeafsnit"/>
        <w:numPr>
          <w:ilvl w:val="0"/>
          <w:numId w:val="6"/>
        </w:numPr>
        <w:ind w:left="1276" w:hanging="425"/>
        <w:rPr>
          <w:sz w:val="24"/>
          <w:szCs w:val="24"/>
        </w:rPr>
      </w:pPr>
      <w:r w:rsidRPr="00FA6AF7">
        <w:rPr>
          <w:sz w:val="24"/>
          <w:szCs w:val="24"/>
        </w:rPr>
        <w:t>Meget almindelig (flere end 1 ud af 10 behandlede dyr, der viser bivirkninger i løbet af en behandling)</w:t>
      </w:r>
    </w:p>
    <w:p w14:paraId="52A5FE10" w14:textId="1B1997A1" w:rsidR="00230EBF" w:rsidRPr="00FA6AF7" w:rsidRDefault="00230EBF" w:rsidP="00A6640D">
      <w:pPr>
        <w:pStyle w:val="Listeafsnit"/>
        <w:numPr>
          <w:ilvl w:val="0"/>
          <w:numId w:val="6"/>
        </w:numPr>
        <w:ind w:left="1276" w:hanging="425"/>
        <w:rPr>
          <w:sz w:val="24"/>
          <w:szCs w:val="24"/>
        </w:rPr>
      </w:pPr>
      <w:r w:rsidRPr="00FA6AF7">
        <w:rPr>
          <w:sz w:val="24"/>
          <w:szCs w:val="24"/>
        </w:rPr>
        <w:t>Almindelige (flere end 1, men færre end 10 dyr af 100 behandlede dyr)</w:t>
      </w:r>
    </w:p>
    <w:p w14:paraId="451083B4" w14:textId="0BA5B5FD" w:rsidR="00230EBF" w:rsidRPr="00FA6AF7" w:rsidRDefault="00230EBF" w:rsidP="00A6640D">
      <w:pPr>
        <w:pStyle w:val="Listeafsnit"/>
        <w:numPr>
          <w:ilvl w:val="0"/>
          <w:numId w:val="6"/>
        </w:numPr>
        <w:ind w:left="1276" w:hanging="425"/>
        <w:rPr>
          <w:sz w:val="24"/>
          <w:szCs w:val="24"/>
        </w:rPr>
      </w:pPr>
      <w:r w:rsidRPr="00FA6AF7">
        <w:rPr>
          <w:sz w:val="24"/>
          <w:szCs w:val="24"/>
        </w:rPr>
        <w:t>Ikke almindelige (flere end 1, men færre end 10 dyr af 1.000 behandlede dyr)</w:t>
      </w:r>
    </w:p>
    <w:p w14:paraId="25996CB4" w14:textId="7E1840FD" w:rsidR="00230EBF" w:rsidRPr="00FA6AF7" w:rsidRDefault="00230EBF" w:rsidP="00A6640D">
      <w:pPr>
        <w:pStyle w:val="Listeafsnit"/>
        <w:numPr>
          <w:ilvl w:val="0"/>
          <w:numId w:val="6"/>
        </w:numPr>
        <w:ind w:left="1276" w:hanging="425"/>
        <w:rPr>
          <w:sz w:val="24"/>
          <w:szCs w:val="24"/>
        </w:rPr>
      </w:pPr>
      <w:r w:rsidRPr="00FA6AF7">
        <w:rPr>
          <w:sz w:val="24"/>
          <w:szCs w:val="24"/>
        </w:rPr>
        <w:t>Sjældne (flere end 1, men færre end 10 dyr ud af 10.000 behandlede dyr)</w:t>
      </w:r>
    </w:p>
    <w:p w14:paraId="09EC06D7" w14:textId="70A6B7BF" w:rsidR="00230EBF" w:rsidRPr="00FA6AF7" w:rsidRDefault="00230EBF" w:rsidP="00A6640D">
      <w:pPr>
        <w:pStyle w:val="Listeafsnit"/>
        <w:numPr>
          <w:ilvl w:val="0"/>
          <w:numId w:val="6"/>
        </w:numPr>
        <w:ind w:left="1276" w:hanging="425"/>
        <w:rPr>
          <w:sz w:val="24"/>
          <w:szCs w:val="24"/>
        </w:rPr>
      </w:pPr>
      <w:r w:rsidRPr="00FA6AF7">
        <w:rPr>
          <w:sz w:val="24"/>
          <w:szCs w:val="24"/>
        </w:rPr>
        <w:t>Meget sjælden (færre end 1 dyr ud af 10.000 behandlede dyr, herunder isolerede rapporter).</w:t>
      </w:r>
    </w:p>
    <w:p w14:paraId="03B6DE3B" w14:textId="77777777" w:rsidR="005B0036" w:rsidRPr="00FA6AF7" w:rsidRDefault="005B0036" w:rsidP="00381FEA">
      <w:pPr>
        <w:tabs>
          <w:tab w:val="left" w:pos="851"/>
          <w:tab w:val="left" w:pos="8222"/>
        </w:tabs>
        <w:ind w:left="851" w:hanging="851"/>
        <w:rPr>
          <w:sz w:val="24"/>
          <w:szCs w:val="24"/>
        </w:rPr>
      </w:pPr>
    </w:p>
    <w:p w14:paraId="19783568" w14:textId="77777777" w:rsidR="005B0036" w:rsidRPr="00FA6AF7" w:rsidRDefault="005B0036" w:rsidP="00381FEA">
      <w:pPr>
        <w:tabs>
          <w:tab w:val="left" w:pos="851"/>
          <w:tab w:val="left" w:pos="8222"/>
        </w:tabs>
        <w:ind w:left="851" w:hanging="851"/>
        <w:rPr>
          <w:b/>
          <w:sz w:val="24"/>
          <w:szCs w:val="24"/>
        </w:rPr>
      </w:pPr>
      <w:r w:rsidRPr="00FA6AF7">
        <w:rPr>
          <w:b/>
          <w:sz w:val="24"/>
          <w:szCs w:val="24"/>
        </w:rPr>
        <w:t>4.7</w:t>
      </w:r>
      <w:r w:rsidRPr="00FA6AF7">
        <w:rPr>
          <w:b/>
          <w:sz w:val="24"/>
          <w:szCs w:val="24"/>
        </w:rPr>
        <w:tab/>
        <w:t>Drægtighed, diegivning eller æglægning</w:t>
      </w:r>
    </w:p>
    <w:p w14:paraId="2038972D" w14:textId="77777777" w:rsidR="00230EBF" w:rsidRPr="00FA6AF7" w:rsidRDefault="00230EBF" w:rsidP="00A6640D">
      <w:pPr>
        <w:ind w:left="851"/>
        <w:rPr>
          <w:sz w:val="24"/>
          <w:szCs w:val="24"/>
        </w:rPr>
      </w:pPr>
      <w:r w:rsidRPr="00FA6AF7">
        <w:rPr>
          <w:sz w:val="24"/>
          <w:szCs w:val="24"/>
        </w:rPr>
        <w:t xml:space="preserve">Laboratorieundersøgelser af rotter og hunde har ikke afsløret </w:t>
      </w:r>
      <w:proofErr w:type="spellStart"/>
      <w:r w:rsidRPr="00FA6AF7">
        <w:rPr>
          <w:sz w:val="24"/>
          <w:szCs w:val="24"/>
        </w:rPr>
        <w:t>teratogene</w:t>
      </w:r>
      <w:proofErr w:type="spellEnd"/>
      <w:r w:rsidRPr="00FA6AF7">
        <w:rPr>
          <w:sz w:val="24"/>
          <w:szCs w:val="24"/>
        </w:rPr>
        <w:t xml:space="preserve"> virkninger, </w:t>
      </w:r>
      <w:proofErr w:type="spellStart"/>
      <w:r w:rsidRPr="00FA6AF7">
        <w:rPr>
          <w:sz w:val="24"/>
          <w:szCs w:val="24"/>
        </w:rPr>
        <w:t>føtal</w:t>
      </w:r>
      <w:proofErr w:type="spellEnd"/>
      <w:r w:rsidRPr="00FA6AF7">
        <w:rPr>
          <w:sz w:val="24"/>
          <w:szCs w:val="24"/>
        </w:rPr>
        <w:t xml:space="preserve"> toksicitet eller </w:t>
      </w:r>
      <w:proofErr w:type="spellStart"/>
      <w:r w:rsidRPr="00FA6AF7">
        <w:rPr>
          <w:sz w:val="24"/>
          <w:szCs w:val="24"/>
        </w:rPr>
        <w:t>maternel</w:t>
      </w:r>
      <w:proofErr w:type="spellEnd"/>
      <w:r w:rsidRPr="00FA6AF7">
        <w:rPr>
          <w:sz w:val="24"/>
          <w:szCs w:val="24"/>
        </w:rPr>
        <w:t xml:space="preserve"> toksicitet. Imidlertid er præparatets sikkerhed hos hunde ikke undersøgt under drægtighed og diegivning og må derfor kun anvendes i overensstemmelse med den ansvarlige dyrlæges vurdering af </w:t>
      </w:r>
      <w:proofErr w:type="spellStart"/>
      <w:r w:rsidRPr="00FA6AF7">
        <w:rPr>
          <w:sz w:val="24"/>
          <w:szCs w:val="24"/>
        </w:rPr>
        <w:t>benefit-risk</w:t>
      </w:r>
      <w:proofErr w:type="spellEnd"/>
      <w:r w:rsidRPr="00FA6AF7">
        <w:rPr>
          <w:sz w:val="24"/>
          <w:szCs w:val="24"/>
        </w:rPr>
        <w:t xml:space="preserve"> forholdet.</w:t>
      </w:r>
    </w:p>
    <w:p w14:paraId="360C573D" w14:textId="77777777" w:rsidR="00230EBF" w:rsidRPr="00FA6AF7" w:rsidRDefault="00230EBF" w:rsidP="00A6640D">
      <w:pPr>
        <w:ind w:left="851"/>
        <w:rPr>
          <w:sz w:val="24"/>
          <w:szCs w:val="24"/>
        </w:rPr>
      </w:pPr>
      <w:r w:rsidRPr="00FA6AF7">
        <w:rPr>
          <w:sz w:val="24"/>
          <w:szCs w:val="24"/>
        </w:rPr>
        <w:t>Hvalpe må ikke komme i kontakt med diegivende hunhunde før pelsen er tør.</w:t>
      </w:r>
    </w:p>
    <w:p w14:paraId="74A6CA41" w14:textId="77777777" w:rsidR="005B0036" w:rsidRPr="00FA6AF7" w:rsidRDefault="005B0036" w:rsidP="00381FEA">
      <w:pPr>
        <w:tabs>
          <w:tab w:val="left" w:pos="851"/>
          <w:tab w:val="left" w:pos="8222"/>
        </w:tabs>
        <w:ind w:left="851" w:hanging="851"/>
        <w:rPr>
          <w:sz w:val="24"/>
          <w:szCs w:val="24"/>
        </w:rPr>
      </w:pPr>
    </w:p>
    <w:p w14:paraId="3DAA0451" w14:textId="77777777" w:rsidR="005B0036" w:rsidRPr="00FA6AF7" w:rsidRDefault="005B0036" w:rsidP="00381FEA">
      <w:pPr>
        <w:tabs>
          <w:tab w:val="left" w:pos="851"/>
          <w:tab w:val="left" w:pos="8222"/>
        </w:tabs>
        <w:ind w:left="851" w:hanging="851"/>
        <w:rPr>
          <w:b/>
          <w:sz w:val="24"/>
          <w:szCs w:val="24"/>
        </w:rPr>
      </w:pPr>
      <w:r w:rsidRPr="00FA6AF7">
        <w:rPr>
          <w:b/>
          <w:sz w:val="24"/>
          <w:szCs w:val="24"/>
        </w:rPr>
        <w:t>4.8</w:t>
      </w:r>
      <w:r w:rsidRPr="00FA6AF7">
        <w:rPr>
          <w:b/>
          <w:sz w:val="24"/>
          <w:szCs w:val="24"/>
        </w:rPr>
        <w:tab/>
        <w:t>Interaktion med andre lægemidler og andre former for interaktion</w:t>
      </w:r>
    </w:p>
    <w:p w14:paraId="689D6146" w14:textId="77777777" w:rsidR="00230EBF" w:rsidRPr="00FA6AF7" w:rsidRDefault="00230EBF" w:rsidP="00A6640D">
      <w:pPr>
        <w:ind w:left="851"/>
        <w:rPr>
          <w:sz w:val="24"/>
          <w:szCs w:val="24"/>
        </w:rPr>
      </w:pPr>
      <w:r w:rsidRPr="00FA6AF7">
        <w:rPr>
          <w:sz w:val="24"/>
          <w:szCs w:val="24"/>
        </w:rPr>
        <w:t xml:space="preserve">Hyppig shamponering kan føre til nedsat virkning af andre præparater til brug på huden, f.eks. </w:t>
      </w:r>
      <w:proofErr w:type="spellStart"/>
      <w:r w:rsidRPr="00FA6AF7">
        <w:rPr>
          <w:sz w:val="24"/>
          <w:szCs w:val="24"/>
        </w:rPr>
        <w:t>ektoparasitære</w:t>
      </w:r>
      <w:proofErr w:type="spellEnd"/>
      <w:r w:rsidRPr="00FA6AF7">
        <w:rPr>
          <w:sz w:val="24"/>
          <w:szCs w:val="24"/>
        </w:rPr>
        <w:t xml:space="preserve"> præparater.</w:t>
      </w:r>
    </w:p>
    <w:p w14:paraId="78A9ACD8" w14:textId="77777777" w:rsidR="00230EBF" w:rsidRPr="00FA6AF7" w:rsidRDefault="00230EBF" w:rsidP="00AA577D">
      <w:pPr>
        <w:ind w:left="851"/>
        <w:rPr>
          <w:sz w:val="24"/>
          <w:szCs w:val="24"/>
        </w:rPr>
      </w:pPr>
      <w:r w:rsidRPr="00FA6AF7">
        <w:rPr>
          <w:sz w:val="24"/>
          <w:szCs w:val="24"/>
        </w:rPr>
        <w:t>Der er ingen tilgængelige informationer om interaktion med andre præparater til brug på huden.</w:t>
      </w:r>
    </w:p>
    <w:p w14:paraId="14E2071A" w14:textId="77777777" w:rsidR="005B0036" w:rsidRPr="00FA6AF7" w:rsidRDefault="005B0036" w:rsidP="00381FEA">
      <w:pPr>
        <w:tabs>
          <w:tab w:val="left" w:pos="851"/>
          <w:tab w:val="left" w:pos="8222"/>
        </w:tabs>
        <w:ind w:left="851" w:hanging="851"/>
        <w:rPr>
          <w:sz w:val="24"/>
          <w:szCs w:val="24"/>
        </w:rPr>
      </w:pPr>
    </w:p>
    <w:p w14:paraId="3E372844" w14:textId="77777777" w:rsidR="005B0036" w:rsidRPr="00FA6AF7" w:rsidRDefault="005B0036" w:rsidP="00381FEA">
      <w:pPr>
        <w:tabs>
          <w:tab w:val="left" w:pos="851"/>
          <w:tab w:val="left" w:pos="8222"/>
        </w:tabs>
        <w:ind w:left="851" w:hanging="851"/>
        <w:rPr>
          <w:b/>
          <w:sz w:val="24"/>
          <w:szCs w:val="24"/>
        </w:rPr>
      </w:pPr>
      <w:r w:rsidRPr="00FA6AF7">
        <w:rPr>
          <w:b/>
          <w:sz w:val="24"/>
          <w:szCs w:val="24"/>
        </w:rPr>
        <w:t>4.9</w:t>
      </w:r>
      <w:r w:rsidRPr="00FA6AF7">
        <w:rPr>
          <w:b/>
          <w:sz w:val="24"/>
          <w:szCs w:val="24"/>
        </w:rPr>
        <w:tab/>
        <w:t>Dosering og indgivelsesmåde</w:t>
      </w:r>
    </w:p>
    <w:p w14:paraId="696A6A01" w14:textId="77777777" w:rsidR="00230EBF" w:rsidRPr="00FA6AF7" w:rsidRDefault="00230EBF" w:rsidP="00AA577D">
      <w:pPr>
        <w:ind w:left="851"/>
        <w:rPr>
          <w:sz w:val="24"/>
          <w:szCs w:val="24"/>
        </w:rPr>
      </w:pPr>
      <w:r w:rsidRPr="00FA6AF7">
        <w:rPr>
          <w:sz w:val="24"/>
          <w:szCs w:val="24"/>
        </w:rPr>
        <w:t xml:space="preserve">Påfør shampooen </w:t>
      </w:r>
      <w:proofErr w:type="spellStart"/>
      <w:r w:rsidRPr="00FA6AF7">
        <w:rPr>
          <w:sz w:val="24"/>
          <w:szCs w:val="24"/>
        </w:rPr>
        <w:t>topikalt</w:t>
      </w:r>
      <w:proofErr w:type="spellEnd"/>
      <w:r w:rsidRPr="00FA6AF7">
        <w:rPr>
          <w:sz w:val="24"/>
          <w:szCs w:val="24"/>
        </w:rPr>
        <w:t xml:space="preserve"> tre gange (tre behandlings sessioner) om ugen i to uger, og derefter, hvis nødvendigt, to gange om ugen i to uger, og endelig en gang om </w:t>
      </w:r>
      <w:r w:rsidRPr="00FA6AF7">
        <w:rPr>
          <w:sz w:val="24"/>
          <w:szCs w:val="24"/>
          <w:u w:val="single"/>
        </w:rPr>
        <w:t>ugen i 2 uger</w:t>
      </w:r>
      <w:r w:rsidRPr="00FA6AF7">
        <w:rPr>
          <w:sz w:val="24"/>
          <w:szCs w:val="24"/>
        </w:rPr>
        <w:t xml:space="preserve">. Hvis nødvendigt kan yderligere behandling foretages i overensstemmelse med den ansvarlige dyrlæges vurdering af </w:t>
      </w:r>
      <w:proofErr w:type="spellStart"/>
      <w:r w:rsidRPr="00FA6AF7">
        <w:rPr>
          <w:sz w:val="24"/>
          <w:szCs w:val="24"/>
        </w:rPr>
        <w:t>benefit-risk</w:t>
      </w:r>
      <w:proofErr w:type="spellEnd"/>
      <w:r w:rsidRPr="00FA6AF7">
        <w:rPr>
          <w:sz w:val="24"/>
          <w:szCs w:val="24"/>
        </w:rPr>
        <w:t xml:space="preserve"> forholdet.</w:t>
      </w:r>
    </w:p>
    <w:p w14:paraId="3271868D" w14:textId="77777777" w:rsidR="00230EBF" w:rsidRPr="00FA6AF7" w:rsidRDefault="00230EBF" w:rsidP="00381FEA">
      <w:pPr>
        <w:ind w:left="851" w:hanging="851"/>
        <w:rPr>
          <w:sz w:val="24"/>
          <w:szCs w:val="24"/>
        </w:rPr>
      </w:pPr>
    </w:p>
    <w:p w14:paraId="48438F10" w14:textId="77777777" w:rsidR="00230EBF" w:rsidRPr="00FA6AF7" w:rsidRDefault="00230EBF" w:rsidP="00AA577D">
      <w:pPr>
        <w:ind w:left="851"/>
        <w:rPr>
          <w:sz w:val="24"/>
          <w:szCs w:val="24"/>
        </w:rPr>
      </w:pPr>
      <w:r w:rsidRPr="00FA6AF7">
        <w:rPr>
          <w:sz w:val="24"/>
          <w:szCs w:val="24"/>
        </w:rPr>
        <w:t>I skemaet neden for findes vejledning om passende mængder. Dog skal mængden af shampoo tilpasses både hundens størrelse og pelsens længde. Den påførte mængde skal være tilstrækkelig til, at der dannes skum. Følg nedenstående procedure.</w:t>
      </w:r>
    </w:p>
    <w:p w14:paraId="62D4295C" w14:textId="77777777" w:rsidR="00230EBF" w:rsidRPr="00FA6AF7" w:rsidRDefault="00230EBF" w:rsidP="00381FEA">
      <w:pPr>
        <w:ind w:left="851" w:hanging="851"/>
        <w:rPr>
          <w:sz w:val="24"/>
          <w:szCs w:val="24"/>
        </w:rPr>
      </w:pPr>
    </w:p>
    <w:p w14:paraId="00439261" w14:textId="77777777" w:rsidR="00230EBF" w:rsidRPr="00FA6AF7" w:rsidRDefault="00230EBF" w:rsidP="00AA577D">
      <w:pPr>
        <w:ind w:left="851"/>
        <w:rPr>
          <w:sz w:val="24"/>
          <w:szCs w:val="24"/>
        </w:rPr>
      </w:pPr>
      <w:r w:rsidRPr="00FA6AF7">
        <w:rPr>
          <w:sz w:val="24"/>
          <w:szCs w:val="24"/>
        </w:rPr>
        <w:t>Gør omhyggeligt pelsen våd med rigelige mængder rent vand og påfør præparatet flere steder på dyret. For at danne skum bruges en mængde svarende til hundens vægt og længde af pels. Fordel præparatet ensartet på hele pelsens overflade og sørg for, at det er påført omkring læber, under halen og mellem poterne. Massér dyrets krop for at danne skum og skyl af umiddelbart efter.</w:t>
      </w:r>
    </w:p>
    <w:p w14:paraId="3B53528E" w14:textId="77777777" w:rsidR="00230EBF" w:rsidRPr="00FA6AF7" w:rsidRDefault="00230EBF" w:rsidP="00381FEA">
      <w:pPr>
        <w:ind w:left="851" w:hanging="851"/>
        <w:rPr>
          <w:sz w:val="24"/>
          <w:szCs w:val="24"/>
        </w:rPr>
      </w:pPr>
    </w:p>
    <w:p w14:paraId="0692D7B9" w14:textId="77777777" w:rsidR="00230EBF" w:rsidRPr="00FA6AF7" w:rsidRDefault="00230EBF" w:rsidP="00AA577D">
      <w:pPr>
        <w:ind w:left="851"/>
        <w:rPr>
          <w:sz w:val="24"/>
          <w:szCs w:val="24"/>
        </w:rPr>
      </w:pPr>
      <w:r w:rsidRPr="00FA6AF7">
        <w:rPr>
          <w:sz w:val="24"/>
          <w:szCs w:val="24"/>
        </w:rPr>
        <w:t xml:space="preserve">Gentag </w:t>
      </w:r>
      <w:r w:rsidRPr="00FA6AF7">
        <w:rPr>
          <w:sz w:val="24"/>
          <w:szCs w:val="24"/>
          <w:u w:val="single"/>
        </w:rPr>
        <w:t xml:space="preserve">proceduren beskrevet oven for ved brug af samme mængde som før, </w:t>
      </w:r>
      <w:r w:rsidRPr="00FA6AF7">
        <w:rPr>
          <w:sz w:val="24"/>
          <w:szCs w:val="24"/>
        </w:rPr>
        <w:t>men lad det denne gang sidde i 10 minutter før pelsen skylles med rent vand. Lad hunden tørre af sig selv i varme omgivelser og uden træk.</w:t>
      </w:r>
    </w:p>
    <w:p w14:paraId="4A6A96AB" w14:textId="77777777" w:rsidR="00230EBF" w:rsidRPr="00FA6AF7" w:rsidRDefault="00230EBF" w:rsidP="00381FEA">
      <w:pPr>
        <w:ind w:left="851" w:hanging="851"/>
        <w:rPr>
          <w:sz w:val="24"/>
          <w:szCs w:val="24"/>
        </w:rPr>
      </w:pPr>
    </w:p>
    <w:p w14:paraId="7622FC61" w14:textId="77777777" w:rsidR="00230EBF" w:rsidRPr="00FA6AF7" w:rsidRDefault="00230EBF" w:rsidP="00AA577D">
      <w:pPr>
        <w:ind w:left="851"/>
        <w:rPr>
          <w:sz w:val="24"/>
          <w:szCs w:val="24"/>
        </w:rPr>
      </w:pPr>
      <w:r w:rsidRPr="00FA6AF7">
        <w:rPr>
          <w:sz w:val="24"/>
          <w:szCs w:val="24"/>
        </w:rPr>
        <w:lastRenderedPageBreak/>
        <w:t xml:space="preserve">Som vist i skemaet neden for anvendes to påføringer af shampoo ved hver behandlingssession: </w:t>
      </w:r>
    </w:p>
    <w:p w14:paraId="211E42A6" w14:textId="77777777" w:rsidR="00230EBF" w:rsidRPr="00FA6AF7" w:rsidRDefault="00230EBF" w:rsidP="00381FEA">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8"/>
        <w:gridCol w:w="1766"/>
        <w:gridCol w:w="957"/>
        <w:gridCol w:w="1889"/>
        <w:gridCol w:w="3208"/>
      </w:tblGrid>
      <w:tr w:rsidR="00230EBF" w:rsidRPr="00FA6AF7" w14:paraId="5243FC5C" w14:textId="77777777" w:rsidTr="00EB56FF">
        <w:tc>
          <w:tcPr>
            <w:tcW w:w="939" w:type="pct"/>
            <w:tcBorders>
              <w:top w:val="single" w:sz="4" w:space="0" w:color="auto"/>
              <w:left w:val="single" w:sz="4" w:space="0" w:color="auto"/>
              <w:bottom w:val="single" w:sz="4" w:space="0" w:color="auto"/>
              <w:right w:val="single" w:sz="4" w:space="0" w:color="auto"/>
            </w:tcBorders>
            <w:vAlign w:val="center"/>
            <w:hideMark/>
          </w:tcPr>
          <w:p w14:paraId="20EF9F3E" w14:textId="77777777" w:rsidR="00230EBF" w:rsidRPr="00FA6AF7" w:rsidRDefault="00230EBF" w:rsidP="00AA577D">
            <w:pPr>
              <w:ind w:left="67"/>
              <w:rPr>
                <w:b/>
                <w:sz w:val="22"/>
                <w:szCs w:val="22"/>
              </w:rPr>
            </w:pPr>
            <w:r w:rsidRPr="00FA6AF7">
              <w:rPr>
                <w:b/>
                <w:sz w:val="22"/>
                <w:szCs w:val="22"/>
              </w:rPr>
              <w:t>Kropsvægt</w:t>
            </w:r>
          </w:p>
        </w:tc>
        <w:tc>
          <w:tcPr>
            <w:tcW w:w="917" w:type="pct"/>
            <w:tcBorders>
              <w:top w:val="single" w:sz="4" w:space="0" w:color="auto"/>
              <w:left w:val="single" w:sz="4" w:space="0" w:color="auto"/>
              <w:bottom w:val="single" w:sz="4" w:space="0" w:color="auto"/>
              <w:right w:val="single" w:sz="4" w:space="0" w:color="auto"/>
            </w:tcBorders>
            <w:hideMark/>
          </w:tcPr>
          <w:p w14:paraId="23BCC532" w14:textId="77777777" w:rsidR="00230EBF" w:rsidRPr="00FA6AF7" w:rsidRDefault="00230EBF" w:rsidP="00AA577D">
            <w:pPr>
              <w:ind w:left="67"/>
              <w:rPr>
                <w:b/>
                <w:sz w:val="22"/>
                <w:szCs w:val="22"/>
              </w:rPr>
            </w:pPr>
            <w:r w:rsidRPr="00FA6AF7">
              <w:rPr>
                <w:sz w:val="22"/>
                <w:szCs w:val="22"/>
              </w:rPr>
              <w:t>1. shamponering</w:t>
            </w:r>
          </w:p>
        </w:tc>
        <w:tc>
          <w:tcPr>
            <w:tcW w:w="497" w:type="pct"/>
            <w:tcBorders>
              <w:top w:val="single" w:sz="4" w:space="0" w:color="auto"/>
              <w:left w:val="single" w:sz="4" w:space="0" w:color="auto"/>
              <w:bottom w:val="single" w:sz="4" w:space="0" w:color="auto"/>
              <w:right w:val="single" w:sz="4" w:space="0" w:color="auto"/>
            </w:tcBorders>
          </w:tcPr>
          <w:p w14:paraId="1BE5E76F" w14:textId="77777777" w:rsidR="00230EBF" w:rsidRPr="00FA6AF7" w:rsidRDefault="00230EBF" w:rsidP="00AA577D">
            <w:pPr>
              <w:ind w:left="67"/>
              <w:rPr>
                <w:b/>
                <w:sz w:val="22"/>
                <w:szCs w:val="22"/>
              </w:rPr>
            </w:pPr>
          </w:p>
        </w:tc>
        <w:tc>
          <w:tcPr>
            <w:tcW w:w="981" w:type="pct"/>
            <w:tcBorders>
              <w:top w:val="single" w:sz="4" w:space="0" w:color="auto"/>
              <w:left w:val="single" w:sz="4" w:space="0" w:color="auto"/>
              <w:bottom w:val="single" w:sz="4" w:space="0" w:color="auto"/>
              <w:right w:val="single" w:sz="4" w:space="0" w:color="auto"/>
            </w:tcBorders>
            <w:hideMark/>
          </w:tcPr>
          <w:p w14:paraId="5DEC3FC0" w14:textId="77777777" w:rsidR="00230EBF" w:rsidRPr="00FA6AF7" w:rsidRDefault="00230EBF" w:rsidP="00AA577D">
            <w:pPr>
              <w:ind w:left="67"/>
              <w:rPr>
                <w:b/>
                <w:sz w:val="22"/>
                <w:szCs w:val="22"/>
              </w:rPr>
            </w:pPr>
            <w:r w:rsidRPr="00FA6AF7">
              <w:rPr>
                <w:sz w:val="22"/>
                <w:szCs w:val="22"/>
              </w:rPr>
              <w:t>2. shamponering</w:t>
            </w:r>
          </w:p>
        </w:tc>
        <w:tc>
          <w:tcPr>
            <w:tcW w:w="1666" w:type="pct"/>
            <w:tcBorders>
              <w:top w:val="single" w:sz="4" w:space="0" w:color="auto"/>
              <w:left w:val="single" w:sz="4" w:space="0" w:color="auto"/>
              <w:bottom w:val="single" w:sz="4" w:space="0" w:color="auto"/>
              <w:right w:val="single" w:sz="4" w:space="0" w:color="auto"/>
            </w:tcBorders>
            <w:hideMark/>
          </w:tcPr>
          <w:p w14:paraId="4B568BF4" w14:textId="77777777" w:rsidR="00230EBF" w:rsidRPr="00FA6AF7" w:rsidRDefault="00230EBF" w:rsidP="00AA577D">
            <w:pPr>
              <w:ind w:left="67"/>
              <w:rPr>
                <w:sz w:val="22"/>
                <w:szCs w:val="22"/>
              </w:rPr>
            </w:pPr>
            <w:r w:rsidRPr="00FA6AF7">
              <w:rPr>
                <w:b/>
                <w:sz w:val="22"/>
                <w:szCs w:val="22"/>
              </w:rPr>
              <w:t>Den totale mængde, der skal bruges ved hver behandlingssession.</w:t>
            </w:r>
          </w:p>
        </w:tc>
      </w:tr>
      <w:tr w:rsidR="00230EBF" w:rsidRPr="00FA6AF7" w14:paraId="5B7FCC0D" w14:textId="77777777" w:rsidTr="00EB56FF">
        <w:tc>
          <w:tcPr>
            <w:tcW w:w="939" w:type="pct"/>
            <w:tcBorders>
              <w:top w:val="single" w:sz="4" w:space="0" w:color="auto"/>
              <w:left w:val="single" w:sz="4" w:space="0" w:color="auto"/>
              <w:bottom w:val="single" w:sz="4" w:space="0" w:color="auto"/>
              <w:right w:val="single" w:sz="4" w:space="0" w:color="auto"/>
            </w:tcBorders>
            <w:hideMark/>
          </w:tcPr>
          <w:p w14:paraId="153544C5" w14:textId="77777777" w:rsidR="00230EBF" w:rsidRPr="00FA6AF7" w:rsidRDefault="00230EBF" w:rsidP="00AA577D">
            <w:pPr>
              <w:ind w:left="67"/>
              <w:rPr>
                <w:sz w:val="22"/>
                <w:szCs w:val="22"/>
              </w:rPr>
            </w:pPr>
            <w:r w:rsidRPr="00FA6AF7">
              <w:rPr>
                <w:sz w:val="22"/>
                <w:szCs w:val="22"/>
              </w:rPr>
              <w:sym w:font="Symbol" w:char="F0A3"/>
            </w:r>
            <w:r w:rsidRPr="00FA6AF7">
              <w:rPr>
                <w:sz w:val="22"/>
                <w:szCs w:val="22"/>
              </w:rPr>
              <w:t xml:space="preserve"> </w:t>
            </w:r>
            <w:smartTag w:uri="urn:schemas-microsoft-com:office:smarttags" w:element="metricconverter">
              <w:smartTagPr>
                <w:attr w:name="ProductID" w:val="4,9 kg"/>
              </w:smartTagPr>
              <w:r w:rsidRPr="00FA6AF7">
                <w:rPr>
                  <w:sz w:val="22"/>
                  <w:szCs w:val="22"/>
                </w:rPr>
                <w:t>4,9 kg</w:t>
              </w:r>
            </w:smartTag>
          </w:p>
        </w:tc>
        <w:tc>
          <w:tcPr>
            <w:tcW w:w="917" w:type="pct"/>
            <w:tcBorders>
              <w:top w:val="single" w:sz="4" w:space="0" w:color="auto"/>
              <w:left w:val="single" w:sz="4" w:space="0" w:color="auto"/>
              <w:bottom w:val="single" w:sz="4" w:space="0" w:color="auto"/>
              <w:right w:val="single" w:sz="4" w:space="0" w:color="auto"/>
            </w:tcBorders>
            <w:hideMark/>
          </w:tcPr>
          <w:p w14:paraId="379BE9E5" w14:textId="77777777" w:rsidR="00230EBF" w:rsidRPr="00FA6AF7" w:rsidRDefault="00230EBF" w:rsidP="00AA577D">
            <w:pPr>
              <w:ind w:left="67"/>
              <w:rPr>
                <w:sz w:val="22"/>
                <w:szCs w:val="22"/>
              </w:rPr>
            </w:pPr>
            <w:r w:rsidRPr="00FA6AF7">
              <w:rPr>
                <w:sz w:val="22"/>
                <w:szCs w:val="22"/>
              </w:rPr>
              <w:t>10 ml</w:t>
            </w:r>
          </w:p>
        </w:tc>
        <w:tc>
          <w:tcPr>
            <w:tcW w:w="497" w:type="pct"/>
            <w:tcBorders>
              <w:top w:val="single" w:sz="4" w:space="0" w:color="auto"/>
              <w:left w:val="single" w:sz="4" w:space="0" w:color="auto"/>
              <w:bottom w:val="single" w:sz="4" w:space="0" w:color="auto"/>
              <w:right w:val="single" w:sz="4" w:space="0" w:color="auto"/>
            </w:tcBorders>
            <w:hideMark/>
          </w:tcPr>
          <w:p w14:paraId="7368D619" w14:textId="77777777" w:rsidR="00230EBF" w:rsidRPr="00FA6AF7" w:rsidRDefault="00230EBF" w:rsidP="00AA577D">
            <w:pPr>
              <w:ind w:left="67"/>
              <w:jc w:val="center"/>
              <w:rPr>
                <w:sz w:val="22"/>
                <w:szCs w:val="22"/>
              </w:rPr>
            </w:pPr>
            <w:proofErr w:type="gramStart"/>
            <w:r w:rsidRPr="00FA6AF7">
              <w:rPr>
                <w:sz w:val="22"/>
                <w:szCs w:val="22"/>
              </w:rPr>
              <w:t>vask</w:t>
            </w:r>
            <w:proofErr w:type="gramEnd"/>
          </w:p>
        </w:tc>
        <w:tc>
          <w:tcPr>
            <w:tcW w:w="981" w:type="pct"/>
            <w:tcBorders>
              <w:top w:val="single" w:sz="4" w:space="0" w:color="auto"/>
              <w:left w:val="single" w:sz="4" w:space="0" w:color="auto"/>
              <w:bottom w:val="single" w:sz="4" w:space="0" w:color="auto"/>
              <w:right w:val="single" w:sz="4" w:space="0" w:color="auto"/>
            </w:tcBorders>
            <w:hideMark/>
          </w:tcPr>
          <w:p w14:paraId="17EA6A1B" w14:textId="77777777" w:rsidR="00230EBF" w:rsidRPr="00FA6AF7" w:rsidRDefault="00230EBF" w:rsidP="00AA577D">
            <w:pPr>
              <w:ind w:left="67"/>
              <w:rPr>
                <w:sz w:val="22"/>
                <w:szCs w:val="22"/>
              </w:rPr>
            </w:pPr>
            <w:r w:rsidRPr="00FA6AF7">
              <w:rPr>
                <w:sz w:val="22"/>
                <w:szCs w:val="22"/>
              </w:rPr>
              <w:t>10 ml</w:t>
            </w:r>
          </w:p>
        </w:tc>
        <w:tc>
          <w:tcPr>
            <w:tcW w:w="1666" w:type="pct"/>
            <w:tcBorders>
              <w:top w:val="single" w:sz="4" w:space="0" w:color="auto"/>
              <w:left w:val="single" w:sz="4" w:space="0" w:color="auto"/>
              <w:bottom w:val="single" w:sz="4" w:space="0" w:color="auto"/>
              <w:right w:val="single" w:sz="4" w:space="0" w:color="auto"/>
            </w:tcBorders>
            <w:hideMark/>
          </w:tcPr>
          <w:p w14:paraId="16F54C60" w14:textId="77777777" w:rsidR="00230EBF" w:rsidRPr="00FA6AF7" w:rsidRDefault="00230EBF" w:rsidP="00AA577D">
            <w:pPr>
              <w:ind w:left="67"/>
              <w:rPr>
                <w:sz w:val="22"/>
                <w:szCs w:val="22"/>
              </w:rPr>
            </w:pPr>
            <w:r w:rsidRPr="00FA6AF7">
              <w:rPr>
                <w:b/>
                <w:bCs/>
                <w:sz w:val="22"/>
                <w:szCs w:val="22"/>
              </w:rPr>
              <w:t>20 ml</w:t>
            </w:r>
          </w:p>
        </w:tc>
      </w:tr>
      <w:tr w:rsidR="00230EBF" w:rsidRPr="00FA6AF7" w14:paraId="25C40817" w14:textId="77777777" w:rsidTr="00EB56FF">
        <w:tc>
          <w:tcPr>
            <w:tcW w:w="939" w:type="pct"/>
            <w:tcBorders>
              <w:top w:val="single" w:sz="4" w:space="0" w:color="auto"/>
              <w:left w:val="single" w:sz="4" w:space="0" w:color="auto"/>
              <w:bottom w:val="single" w:sz="4" w:space="0" w:color="auto"/>
              <w:right w:val="single" w:sz="4" w:space="0" w:color="auto"/>
            </w:tcBorders>
            <w:hideMark/>
          </w:tcPr>
          <w:p w14:paraId="50C3EC02" w14:textId="77777777" w:rsidR="00230EBF" w:rsidRPr="00FA6AF7" w:rsidRDefault="00230EBF" w:rsidP="00AA577D">
            <w:pPr>
              <w:ind w:left="67"/>
              <w:rPr>
                <w:sz w:val="22"/>
                <w:szCs w:val="22"/>
              </w:rPr>
            </w:pPr>
            <w:r w:rsidRPr="00FA6AF7">
              <w:rPr>
                <w:sz w:val="22"/>
                <w:szCs w:val="22"/>
              </w:rPr>
              <w:t xml:space="preserve">5,0 til </w:t>
            </w:r>
            <w:smartTag w:uri="urn:schemas-microsoft-com:office:smarttags" w:element="metricconverter">
              <w:smartTagPr>
                <w:attr w:name="ProductID" w:val="10,9 kg"/>
              </w:smartTagPr>
              <w:r w:rsidRPr="00FA6AF7">
                <w:rPr>
                  <w:sz w:val="22"/>
                  <w:szCs w:val="22"/>
                </w:rPr>
                <w:t>10,9 kg</w:t>
              </w:r>
            </w:smartTag>
          </w:p>
        </w:tc>
        <w:tc>
          <w:tcPr>
            <w:tcW w:w="917" w:type="pct"/>
            <w:tcBorders>
              <w:top w:val="single" w:sz="4" w:space="0" w:color="auto"/>
              <w:left w:val="single" w:sz="4" w:space="0" w:color="auto"/>
              <w:bottom w:val="single" w:sz="4" w:space="0" w:color="auto"/>
              <w:right w:val="single" w:sz="4" w:space="0" w:color="auto"/>
            </w:tcBorders>
            <w:hideMark/>
          </w:tcPr>
          <w:p w14:paraId="0741E80A" w14:textId="77777777" w:rsidR="00230EBF" w:rsidRPr="00FA6AF7" w:rsidRDefault="00230EBF" w:rsidP="00AA577D">
            <w:pPr>
              <w:ind w:left="67"/>
              <w:rPr>
                <w:sz w:val="22"/>
                <w:szCs w:val="22"/>
              </w:rPr>
            </w:pPr>
            <w:r w:rsidRPr="00FA6AF7">
              <w:rPr>
                <w:sz w:val="22"/>
                <w:szCs w:val="22"/>
              </w:rPr>
              <w:t>15 ml</w:t>
            </w:r>
          </w:p>
        </w:tc>
        <w:tc>
          <w:tcPr>
            <w:tcW w:w="497" w:type="pct"/>
            <w:tcBorders>
              <w:top w:val="single" w:sz="4" w:space="0" w:color="auto"/>
              <w:left w:val="single" w:sz="4" w:space="0" w:color="auto"/>
              <w:bottom w:val="single" w:sz="4" w:space="0" w:color="auto"/>
              <w:right w:val="single" w:sz="4" w:space="0" w:color="auto"/>
            </w:tcBorders>
            <w:hideMark/>
          </w:tcPr>
          <w:p w14:paraId="066F7CE9" w14:textId="77777777" w:rsidR="00230EBF" w:rsidRPr="00FA6AF7" w:rsidRDefault="00230EBF" w:rsidP="00AA577D">
            <w:pPr>
              <w:ind w:left="67"/>
              <w:jc w:val="center"/>
              <w:rPr>
                <w:sz w:val="22"/>
                <w:szCs w:val="22"/>
              </w:rPr>
            </w:pPr>
            <w:proofErr w:type="gramStart"/>
            <w:r w:rsidRPr="00FA6AF7">
              <w:rPr>
                <w:sz w:val="22"/>
                <w:szCs w:val="22"/>
              </w:rPr>
              <w:t>vask</w:t>
            </w:r>
            <w:proofErr w:type="gramEnd"/>
          </w:p>
        </w:tc>
        <w:tc>
          <w:tcPr>
            <w:tcW w:w="981" w:type="pct"/>
            <w:tcBorders>
              <w:top w:val="single" w:sz="4" w:space="0" w:color="auto"/>
              <w:left w:val="single" w:sz="4" w:space="0" w:color="auto"/>
              <w:bottom w:val="single" w:sz="4" w:space="0" w:color="auto"/>
              <w:right w:val="single" w:sz="4" w:space="0" w:color="auto"/>
            </w:tcBorders>
            <w:hideMark/>
          </w:tcPr>
          <w:p w14:paraId="7E17AFBD" w14:textId="77777777" w:rsidR="00230EBF" w:rsidRPr="00FA6AF7" w:rsidRDefault="00230EBF" w:rsidP="00AA577D">
            <w:pPr>
              <w:ind w:left="67"/>
              <w:rPr>
                <w:sz w:val="22"/>
                <w:szCs w:val="22"/>
              </w:rPr>
            </w:pPr>
            <w:r w:rsidRPr="00FA6AF7">
              <w:rPr>
                <w:sz w:val="22"/>
                <w:szCs w:val="22"/>
              </w:rPr>
              <w:t>15 ml</w:t>
            </w:r>
          </w:p>
        </w:tc>
        <w:tc>
          <w:tcPr>
            <w:tcW w:w="1666" w:type="pct"/>
            <w:tcBorders>
              <w:top w:val="single" w:sz="4" w:space="0" w:color="auto"/>
              <w:left w:val="single" w:sz="4" w:space="0" w:color="auto"/>
              <w:bottom w:val="single" w:sz="4" w:space="0" w:color="auto"/>
              <w:right w:val="single" w:sz="4" w:space="0" w:color="auto"/>
            </w:tcBorders>
            <w:hideMark/>
          </w:tcPr>
          <w:p w14:paraId="6DBDCF3B" w14:textId="77777777" w:rsidR="00230EBF" w:rsidRPr="00FA6AF7" w:rsidRDefault="00230EBF" w:rsidP="00AA577D">
            <w:pPr>
              <w:ind w:left="67"/>
              <w:rPr>
                <w:sz w:val="22"/>
                <w:szCs w:val="22"/>
              </w:rPr>
            </w:pPr>
            <w:r w:rsidRPr="00FA6AF7">
              <w:rPr>
                <w:b/>
                <w:bCs/>
                <w:sz w:val="22"/>
                <w:szCs w:val="22"/>
              </w:rPr>
              <w:t>30 ml</w:t>
            </w:r>
          </w:p>
        </w:tc>
      </w:tr>
      <w:tr w:rsidR="00230EBF" w:rsidRPr="00FA6AF7" w14:paraId="7EF03FD1" w14:textId="77777777" w:rsidTr="00EB56FF">
        <w:tc>
          <w:tcPr>
            <w:tcW w:w="939" w:type="pct"/>
            <w:tcBorders>
              <w:top w:val="single" w:sz="4" w:space="0" w:color="auto"/>
              <w:left w:val="single" w:sz="4" w:space="0" w:color="auto"/>
              <w:bottom w:val="single" w:sz="4" w:space="0" w:color="auto"/>
              <w:right w:val="single" w:sz="4" w:space="0" w:color="auto"/>
            </w:tcBorders>
            <w:hideMark/>
          </w:tcPr>
          <w:p w14:paraId="6C77255B" w14:textId="77777777" w:rsidR="00230EBF" w:rsidRPr="00FA6AF7" w:rsidRDefault="00230EBF" w:rsidP="00AA577D">
            <w:pPr>
              <w:ind w:left="67"/>
              <w:rPr>
                <w:sz w:val="22"/>
                <w:szCs w:val="22"/>
              </w:rPr>
            </w:pPr>
            <w:r w:rsidRPr="00FA6AF7">
              <w:rPr>
                <w:sz w:val="22"/>
                <w:szCs w:val="22"/>
              </w:rPr>
              <w:t xml:space="preserve">11,0 til </w:t>
            </w:r>
            <w:smartTag w:uri="urn:schemas-microsoft-com:office:smarttags" w:element="metricconverter">
              <w:smartTagPr>
                <w:attr w:name="ProductID" w:val="15,9 kg"/>
              </w:smartTagPr>
              <w:r w:rsidRPr="00FA6AF7">
                <w:rPr>
                  <w:sz w:val="22"/>
                  <w:szCs w:val="22"/>
                </w:rPr>
                <w:t>15,9 kg</w:t>
              </w:r>
            </w:smartTag>
          </w:p>
        </w:tc>
        <w:tc>
          <w:tcPr>
            <w:tcW w:w="917" w:type="pct"/>
            <w:tcBorders>
              <w:top w:val="single" w:sz="4" w:space="0" w:color="auto"/>
              <w:left w:val="single" w:sz="4" w:space="0" w:color="auto"/>
              <w:bottom w:val="single" w:sz="4" w:space="0" w:color="auto"/>
              <w:right w:val="single" w:sz="4" w:space="0" w:color="auto"/>
            </w:tcBorders>
            <w:hideMark/>
          </w:tcPr>
          <w:p w14:paraId="31E10D72" w14:textId="77777777" w:rsidR="00230EBF" w:rsidRPr="00FA6AF7" w:rsidRDefault="00230EBF" w:rsidP="00AA577D">
            <w:pPr>
              <w:ind w:left="67"/>
              <w:rPr>
                <w:sz w:val="22"/>
                <w:szCs w:val="22"/>
              </w:rPr>
            </w:pPr>
            <w:r w:rsidRPr="00FA6AF7">
              <w:rPr>
                <w:sz w:val="22"/>
                <w:szCs w:val="22"/>
              </w:rPr>
              <w:t>20 ml</w:t>
            </w:r>
          </w:p>
        </w:tc>
        <w:tc>
          <w:tcPr>
            <w:tcW w:w="497" w:type="pct"/>
            <w:tcBorders>
              <w:top w:val="single" w:sz="4" w:space="0" w:color="auto"/>
              <w:left w:val="single" w:sz="4" w:space="0" w:color="auto"/>
              <w:bottom w:val="single" w:sz="4" w:space="0" w:color="auto"/>
              <w:right w:val="single" w:sz="4" w:space="0" w:color="auto"/>
            </w:tcBorders>
            <w:hideMark/>
          </w:tcPr>
          <w:p w14:paraId="21CD8BC8" w14:textId="77777777" w:rsidR="00230EBF" w:rsidRPr="00FA6AF7" w:rsidRDefault="00230EBF" w:rsidP="00AA577D">
            <w:pPr>
              <w:ind w:left="67"/>
              <w:jc w:val="center"/>
              <w:rPr>
                <w:sz w:val="22"/>
                <w:szCs w:val="22"/>
              </w:rPr>
            </w:pPr>
            <w:proofErr w:type="gramStart"/>
            <w:r w:rsidRPr="00FA6AF7">
              <w:rPr>
                <w:sz w:val="22"/>
                <w:szCs w:val="22"/>
              </w:rPr>
              <w:t>vask</w:t>
            </w:r>
            <w:proofErr w:type="gramEnd"/>
          </w:p>
        </w:tc>
        <w:tc>
          <w:tcPr>
            <w:tcW w:w="981" w:type="pct"/>
            <w:tcBorders>
              <w:top w:val="single" w:sz="4" w:space="0" w:color="auto"/>
              <w:left w:val="single" w:sz="4" w:space="0" w:color="auto"/>
              <w:bottom w:val="single" w:sz="4" w:space="0" w:color="auto"/>
              <w:right w:val="single" w:sz="4" w:space="0" w:color="auto"/>
            </w:tcBorders>
            <w:hideMark/>
          </w:tcPr>
          <w:p w14:paraId="6578486D" w14:textId="77777777" w:rsidR="00230EBF" w:rsidRPr="00FA6AF7" w:rsidRDefault="00230EBF" w:rsidP="00AA577D">
            <w:pPr>
              <w:ind w:left="67"/>
              <w:rPr>
                <w:sz w:val="22"/>
                <w:szCs w:val="22"/>
              </w:rPr>
            </w:pPr>
            <w:r w:rsidRPr="00FA6AF7">
              <w:rPr>
                <w:sz w:val="22"/>
                <w:szCs w:val="22"/>
              </w:rPr>
              <w:t>20 ml</w:t>
            </w:r>
          </w:p>
        </w:tc>
        <w:tc>
          <w:tcPr>
            <w:tcW w:w="1666" w:type="pct"/>
            <w:tcBorders>
              <w:top w:val="single" w:sz="4" w:space="0" w:color="auto"/>
              <w:left w:val="single" w:sz="4" w:space="0" w:color="auto"/>
              <w:bottom w:val="single" w:sz="4" w:space="0" w:color="auto"/>
              <w:right w:val="single" w:sz="4" w:space="0" w:color="auto"/>
            </w:tcBorders>
            <w:hideMark/>
          </w:tcPr>
          <w:p w14:paraId="527F7675" w14:textId="77777777" w:rsidR="00230EBF" w:rsidRPr="00FA6AF7" w:rsidRDefault="00230EBF" w:rsidP="00AA577D">
            <w:pPr>
              <w:ind w:left="67"/>
              <w:rPr>
                <w:sz w:val="22"/>
                <w:szCs w:val="22"/>
              </w:rPr>
            </w:pPr>
            <w:r w:rsidRPr="00FA6AF7">
              <w:rPr>
                <w:b/>
                <w:bCs/>
                <w:sz w:val="22"/>
                <w:szCs w:val="22"/>
              </w:rPr>
              <w:t>40 ml</w:t>
            </w:r>
          </w:p>
        </w:tc>
      </w:tr>
      <w:tr w:rsidR="00230EBF" w:rsidRPr="00FA6AF7" w14:paraId="7C586720" w14:textId="77777777" w:rsidTr="00EB56FF">
        <w:tc>
          <w:tcPr>
            <w:tcW w:w="939" w:type="pct"/>
            <w:tcBorders>
              <w:top w:val="single" w:sz="4" w:space="0" w:color="auto"/>
              <w:left w:val="single" w:sz="4" w:space="0" w:color="auto"/>
              <w:bottom w:val="single" w:sz="4" w:space="0" w:color="auto"/>
              <w:right w:val="single" w:sz="4" w:space="0" w:color="auto"/>
            </w:tcBorders>
            <w:hideMark/>
          </w:tcPr>
          <w:p w14:paraId="61CD228B" w14:textId="77777777" w:rsidR="00230EBF" w:rsidRPr="00FA6AF7" w:rsidRDefault="00230EBF" w:rsidP="00AA577D">
            <w:pPr>
              <w:ind w:left="67"/>
              <w:rPr>
                <w:sz w:val="22"/>
                <w:szCs w:val="22"/>
              </w:rPr>
            </w:pPr>
            <w:r w:rsidRPr="00FA6AF7">
              <w:rPr>
                <w:sz w:val="22"/>
                <w:szCs w:val="22"/>
              </w:rPr>
              <w:t xml:space="preserve">16,0 til </w:t>
            </w:r>
            <w:smartTag w:uri="urn:schemas-microsoft-com:office:smarttags" w:element="metricconverter">
              <w:smartTagPr>
                <w:attr w:name="ProductID" w:val="20,9 kg"/>
              </w:smartTagPr>
              <w:r w:rsidRPr="00FA6AF7">
                <w:rPr>
                  <w:sz w:val="22"/>
                  <w:szCs w:val="22"/>
                </w:rPr>
                <w:t>20,9 kg</w:t>
              </w:r>
            </w:smartTag>
          </w:p>
        </w:tc>
        <w:tc>
          <w:tcPr>
            <w:tcW w:w="917" w:type="pct"/>
            <w:tcBorders>
              <w:top w:val="single" w:sz="4" w:space="0" w:color="auto"/>
              <w:left w:val="single" w:sz="4" w:space="0" w:color="auto"/>
              <w:bottom w:val="single" w:sz="4" w:space="0" w:color="auto"/>
              <w:right w:val="single" w:sz="4" w:space="0" w:color="auto"/>
            </w:tcBorders>
            <w:hideMark/>
          </w:tcPr>
          <w:p w14:paraId="15B324D0" w14:textId="77777777" w:rsidR="00230EBF" w:rsidRPr="00FA6AF7" w:rsidRDefault="00230EBF" w:rsidP="00AA577D">
            <w:pPr>
              <w:ind w:left="67"/>
              <w:rPr>
                <w:sz w:val="22"/>
                <w:szCs w:val="22"/>
              </w:rPr>
            </w:pPr>
            <w:r w:rsidRPr="00FA6AF7">
              <w:rPr>
                <w:sz w:val="22"/>
                <w:szCs w:val="22"/>
              </w:rPr>
              <w:t>25 ml</w:t>
            </w:r>
          </w:p>
        </w:tc>
        <w:tc>
          <w:tcPr>
            <w:tcW w:w="497" w:type="pct"/>
            <w:tcBorders>
              <w:top w:val="single" w:sz="4" w:space="0" w:color="auto"/>
              <w:left w:val="single" w:sz="4" w:space="0" w:color="auto"/>
              <w:bottom w:val="single" w:sz="4" w:space="0" w:color="auto"/>
              <w:right w:val="single" w:sz="4" w:space="0" w:color="auto"/>
            </w:tcBorders>
            <w:hideMark/>
          </w:tcPr>
          <w:p w14:paraId="1497EBC6" w14:textId="77777777" w:rsidR="00230EBF" w:rsidRPr="00FA6AF7" w:rsidRDefault="00230EBF" w:rsidP="00AA577D">
            <w:pPr>
              <w:ind w:left="67"/>
              <w:jc w:val="center"/>
              <w:rPr>
                <w:sz w:val="22"/>
                <w:szCs w:val="22"/>
              </w:rPr>
            </w:pPr>
            <w:proofErr w:type="gramStart"/>
            <w:r w:rsidRPr="00FA6AF7">
              <w:rPr>
                <w:sz w:val="22"/>
                <w:szCs w:val="22"/>
              </w:rPr>
              <w:t>vask</w:t>
            </w:r>
            <w:proofErr w:type="gramEnd"/>
          </w:p>
        </w:tc>
        <w:tc>
          <w:tcPr>
            <w:tcW w:w="981" w:type="pct"/>
            <w:tcBorders>
              <w:top w:val="single" w:sz="4" w:space="0" w:color="auto"/>
              <w:left w:val="single" w:sz="4" w:space="0" w:color="auto"/>
              <w:bottom w:val="single" w:sz="4" w:space="0" w:color="auto"/>
              <w:right w:val="single" w:sz="4" w:space="0" w:color="auto"/>
            </w:tcBorders>
            <w:hideMark/>
          </w:tcPr>
          <w:p w14:paraId="233CC4DA" w14:textId="77777777" w:rsidR="00230EBF" w:rsidRPr="00FA6AF7" w:rsidRDefault="00230EBF" w:rsidP="00AA577D">
            <w:pPr>
              <w:ind w:left="67"/>
              <w:rPr>
                <w:sz w:val="22"/>
                <w:szCs w:val="22"/>
              </w:rPr>
            </w:pPr>
            <w:r w:rsidRPr="00FA6AF7">
              <w:rPr>
                <w:sz w:val="22"/>
                <w:szCs w:val="22"/>
              </w:rPr>
              <w:t>25 ml</w:t>
            </w:r>
          </w:p>
        </w:tc>
        <w:tc>
          <w:tcPr>
            <w:tcW w:w="1666" w:type="pct"/>
            <w:tcBorders>
              <w:top w:val="single" w:sz="4" w:space="0" w:color="auto"/>
              <w:left w:val="single" w:sz="4" w:space="0" w:color="auto"/>
              <w:bottom w:val="single" w:sz="4" w:space="0" w:color="auto"/>
              <w:right w:val="single" w:sz="4" w:space="0" w:color="auto"/>
            </w:tcBorders>
            <w:hideMark/>
          </w:tcPr>
          <w:p w14:paraId="6D58A254" w14:textId="77777777" w:rsidR="00230EBF" w:rsidRPr="00FA6AF7" w:rsidRDefault="00230EBF" w:rsidP="00AA577D">
            <w:pPr>
              <w:ind w:left="67"/>
              <w:rPr>
                <w:sz w:val="22"/>
                <w:szCs w:val="22"/>
              </w:rPr>
            </w:pPr>
            <w:r w:rsidRPr="00FA6AF7">
              <w:rPr>
                <w:b/>
                <w:bCs/>
                <w:sz w:val="22"/>
                <w:szCs w:val="22"/>
              </w:rPr>
              <w:t>50 ml</w:t>
            </w:r>
          </w:p>
        </w:tc>
      </w:tr>
      <w:tr w:rsidR="00230EBF" w:rsidRPr="00FA6AF7" w14:paraId="204A90B9" w14:textId="77777777" w:rsidTr="00EB56FF">
        <w:tc>
          <w:tcPr>
            <w:tcW w:w="939" w:type="pct"/>
            <w:tcBorders>
              <w:top w:val="single" w:sz="4" w:space="0" w:color="auto"/>
              <w:left w:val="single" w:sz="4" w:space="0" w:color="auto"/>
              <w:bottom w:val="single" w:sz="4" w:space="0" w:color="auto"/>
              <w:right w:val="single" w:sz="4" w:space="0" w:color="auto"/>
            </w:tcBorders>
            <w:hideMark/>
          </w:tcPr>
          <w:p w14:paraId="66792524" w14:textId="77777777" w:rsidR="00230EBF" w:rsidRPr="00FA6AF7" w:rsidRDefault="00230EBF" w:rsidP="00AA577D">
            <w:pPr>
              <w:ind w:left="67"/>
              <w:rPr>
                <w:sz w:val="22"/>
                <w:szCs w:val="22"/>
              </w:rPr>
            </w:pPr>
            <w:r w:rsidRPr="00FA6AF7">
              <w:rPr>
                <w:sz w:val="22"/>
                <w:szCs w:val="22"/>
              </w:rPr>
              <w:t xml:space="preserve">21,0 til </w:t>
            </w:r>
            <w:smartTag w:uri="urn:schemas-microsoft-com:office:smarttags" w:element="metricconverter">
              <w:smartTagPr>
                <w:attr w:name="ProductID" w:val="30,9 kg"/>
              </w:smartTagPr>
              <w:r w:rsidRPr="00FA6AF7">
                <w:rPr>
                  <w:sz w:val="22"/>
                  <w:szCs w:val="22"/>
                </w:rPr>
                <w:t>30,9 kg</w:t>
              </w:r>
            </w:smartTag>
          </w:p>
        </w:tc>
        <w:tc>
          <w:tcPr>
            <w:tcW w:w="917" w:type="pct"/>
            <w:tcBorders>
              <w:top w:val="single" w:sz="4" w:space="0" w:color="auto"/>
              <w:left w:val="single" w:sz="4" w:space="0" w:color="auto"/>
              <w:bottom w:val="single" w:sz="4" w:space="0" w:color="auto"/>
              <w:right w:val="single" w:sz="4" w:space="0" w:color="auto"/>
            </w:tcBorders>
            <w:hideMark/>
          </w:tcPr>
          <w:p w14:paraId="5092D348" w14:textId="77777777" w:rsidR="00230EBF" w:rsidRPr="00FA6AF7" w:rsidRDefault="00230EBF" w:rsidP="00AA577D">
            <w:pPr>
              <w:ind w:left="67"/>
              <w:rPr>
                <w:sz w:val="22"/>
                <w:szCs w:val="22"/>
              </w:rPr>
            </w:pPr>
            <w:r w:rsidRPr="00FA6AF7">
              <w:rPr>
                <w:sz w:val="22"/>
                <w:szCs w:val="22"/>
              </w:rPr>
              <w:t>30 ml</w:t>
            </w:r>
          </w:p>
        </w:tc>
        <w:tc>
          <w:tcPr>
            <w:tcW w:w="497" w:type="pct"/>
            <w:tcBorders>
              <w:top w:val="single" w:sz="4" w:space="0" w:color="auto"/>
              <w:left w:val="single" w:sz="4" w:space="0" w:color="auto"/>
              <w:bottom w:val="single" w:sz="4" w:space="0" w:color="auto"/>
              <w:right w:val="single" w:sz="4" w:space="0" w:color="auto"/>
            </w:tcBorders>
            <w:hideMark/>
          </w:tcPr>
          <w:p w14:paraId="2BC05F01" w14:textId="77777777" w:rsidR="00230EBF" w:rsidRPr="00FA6AF7" w:rsidRDefault="00230EBF" w:rsidP="00AA577D">
            <w:pPr>
              <w:ind w:left="67"/>
              <w:jc w:val="center"/>
              <w:rPr>
                <w:sz w:val="22"/>
                <w:szCs w:val="22"/>
              </w:rPr>
            </w:pPr>
            <w:proofErr w:type="gramStart"/>
            <w:r w:rsidRPr="00FA6AF7">
              <w:rPr>
                <w:sz w:val="22"/>
                <w:szCs w:val="22"/>
              </w:rPr>
              <w:t>vask</w:t>
            </w:r>
            <w:proofErr w:type="gramEnd"/>
          </w:p>
        </w:tc>
        <w:tc>
          <w:tcPr>
            <w:tcW w:w="981" w:type="pct"/>
            <w:tcBorders>
              <w:top w:val="single" w:sz="4" w:space="0" w:color="auto"/>
              <w:left w:val="single" w:sz="4" w:space="0" w:color="auto"/>
              <w:bottom w:val="single" w:sz="4" w:space="0" w:color="auto"/>
              <w:right w:val="single" w:sz="4" w:space="0" w:color="auto"/>
            </w:tcBorders>
            <w:hideMark/>
          </w:tcPr>
          <w:p w14:paraId="0E0967C8" w14:textId="77777777" w:rsidR="00230EBF" w:rsidRPr="00FA6AF7" w:rsidRDefault="00230EBF" w:rsidP="00AA577D">
            <w:pPr>
              <w:ind w:left="67"/>
              <w:rPr>
                <w:sz w:val="22"/>
                <w:szCs w:val="22"/>
              </w:rPr>
            </w:pPr>
            <w:r w:rsidRPr="00FA6AF7">
              <w:rPr>
                <w:sz w:val="22"/>
                <w:szCs w:val="22"/>
              </w:rPr>
              <w:t>30 ml</w:t>
            </w:r>
          </w:p>
        </w:tc>
        <w:tc>
          <w:tcPr>
            <w:tcW w:w="1666" w:type="pct"/>
            <w:tcBorders>
              <w:top w:val="single" w:sz="4" w:space="0" w:color="auto"/>
              <w:left w:val="single" w:sz="4" w:space="0" w:color="auto"/>
              <w:bottom w:val="single" w:sz="4" w:space="0" w:color="auto"/>
              <w:right w:val="single" w:sz="4" w:space="0" w:color="auto"/>
            </w:tcBorders>
            <w:hideMark/>
          </w:tcPr>
          <w:p w14:paraId="19DF22E6" w14:textId="77777777" w:rsidR="00230EBF" w:rsidRPr="00FA6AF7" w:rsidRDefault="00230EBF" w:rsidP="00AA577D">
            <w:pPr>
              <w:ind w:left="67"/>
              <w:rPr>
                <w:sz w:val="22"/>
                <w:szCs w:val="22"/>
              </w:rPr>
            </w:pPr>
            <w:r w:rsidRPr="00FA6AF7">
              <w:rPr>
                <w:b/>
                <w:bCs/>
                <w:sz w:val="22"/>
                <w:szCs w:val="22"/>
              </w:rPr>
              <w:t>60 ml</w:t>
            </w:r>
          </w:p>
        </w:tc>
      </w:tr>
      <w:tr w:rsidR="00230EBF" w:rsidRPr="00FA6AF7" w14:paraId="5CFD9E1F" w14:textId="77777777" w:rsidTr="00EB56FF">
        <w:tc>
          <w:tcPr>
            <w:tcW w:w="939" w:type="pct"/>
            <w:tcBorders>
              <w:top w:val="single" w:sz="4" w:space="0" w:color="auto"/>
              <w:left w:val="single" w:sz="4" w:space="0" w:color="auto"/>
              <w:bottom w:val="single" w:sz="4" w:space="0" w:color="auto"/>
              <w:right w:val="single" w:sz="4" w:space="0" w:color="auto"/>
            </w:tcBorders>
            <w:hideMark/>
          </w:tcPr>
          <w:p w14:paraId="679EC167" w14:textId="77777777" w:rsidR="00230EBF" w:rsidRPr="00FA6AF7" w:rsidRDefault="00230EBF" w:rsidP="00AA577D">
            <w:pPr>
              <w:ind w:left="67"/>
              <w:rPr>
                <w:sz w:val="22"/>
                <w:szCs w:val="22"/>
              </w:rPr>
            </w:pPr>
            <w:r w:rsidRPr="00FA6AF7">
              <w:rPr>
                <w:sz w:val="22"/>
                <w:szCs w:val="22"/>
              </w:rPr>
              <w:t xml:space="preserve">31,0 til </w:t>
            </w:r>
            <w:smartTag w:uri="urn:schemas-microsoft-com:office:smarttags" w:element="metricconverter">
              <w:smartTagPr>
                <w:attr w:name="ProductID" w:val="45,9 kg"/>
              </w:smartTagPr>
              <w:r w:rsidRPr="00FA6AF7">
                <w:rPr>
                  <w:sz w:val="22"/>
                  <w:szCs w:val="22"/>
                </w:rPr>
                <w:t>45,9 kg</w:t>
              </w:r>
            </w:smartTag>
          </w:p>
        </w:tc>
        <w:tc>
          <w:tcPr>
            <w:tcW w:w="917" w:type="pct"/>
            <w:tcBorders>
              <w:top w:val="single" w:sz="4" w:space="0" w:color="auto"/>
              <w:left w:val="single" w:sz="4" w:space="0" w:color="auto"/>
              <w:bottom w:val="single" w:sz="4" w:space="0" w:color="auto"/>
              <w:right w:val="single" w:sz="4" w:space="0" w:color="auto"/>
            </w:tcBorders>
            <w:hideMark/>
          </w:tcPr>
          <w:p w14:paraId="506E6F19" w14:textId="77777777" w:rsidR="00230EBF" w:rsidRPr="00FA6AF7" w:rsidRDefault="00230EBF" w:rsidP="00AA577D">
            <w:pPr>
              <w:ind w:left="67"/>
              <w:rPr>
                <w:sz w:val="22"/>
                <w:szCs w:val="22"/>
              </w:rPr>
            </w:pPr>
            <w:r w:rsidRPr="00FA6AF7">
              <w:rPr>
                <w:sz w:val="22"/>
                <w:szCs w:val="22"/>
              </w:rPr>
              <w:t>40 ml</w:t>
            </w:r>
          </w:p>
        </w:tc>
        <w:tc>
          <w:tcPr>
            <w:tcW w:w="497" w:type="pct"/>
            <w:tcBorders>
              <w:top w:val="single" w:sz="4" w:space="0" w:color="auto"/>
              <w:left w:val="single" w:sz="4" w:space="0" w:color="auto"/>
              <w:bottom w:val="single" w:sz="4" w:space="0" w:color="auto"/>
              <w:right w:val="single" w:sz="4" w:space="0" w:color="auto"/>
            </w:tcBorders>
            <w:hideMark/>
          </w:tcPr>
          <w:p w14:paraId="37A8F464" w14:textId="77777777" w:rsidR="00230EBF" w:rsidRPr="00FA6AF7" w:rsidRDefault="00230EBF" w:rsidP="00AA577D">
            <w:pPr>
              <w:ind w:left="67"/>
              <w:jc w:val="center"/>
              <w:rPr>
                <w:sz w:val="22"/>
                <w:szCs w:val="22"/>
              </w:rPr>
            </w:pPr>
            <w:proofErr w:type="gramStart"/>
            <w:r w:rsidRPr="00FA6AF7">
              <w:rPr>
                <w:sz w:val="22"/>
                <w:szCs w:val="22"/>
              </w:rPr>
              <w:t>vask</w:t>
            </w:r>
            <w:proofErr w:type="gramEnd"/>
          </w:p>
        </w:tc>
        <w:tc>
          <w:tcPr>
            <w:tcW w:w="981" w:type="pct"/>
            <w:tcBorders>
              <w:top w:val="single" w:sz="4" w:space="0" w:color="auto"/>
              <w:left w:val="single" w:sz="4" w:space="0" w:color="auto"/>
              <w:bottom w:val="single" w:sz="4" w:space="0" w:color="auto"/>
              <w:right w:val="single" w:sz="4" w:space="0" w:color="auto"/>
            </w:tcBorders>
            <w:hideMark/>
          </w:tcPr>
          <w:p w14:paraId="67B45FCA" w14:textId="77777777" w:rsidR="00230EBF" w:rsidRPr="00FA6AF7" w:rsidRDefault="00230EBF" w:rsidP="00AA577D">
            <w:pPr>
              <w:ind w:left="67"/>
              <w:rPr>
                <w:sz w:val="22"/>
                <w:szCs w:val="22"/>
              </w:rPr>
            </w:pPr>
            <w:r w:rsidRPr="00FA6AF7">
              <w:rPr>
                <w:sz w:val="22"/>
                <w:szCs w:val="22"/>
              </w:rPr>
              <w:t>40 ml</w:t>
            </w:r>
          </w:p>
        </w:tc>
        <w:tc>
          <w:tcPr>
            <w:tcW w:w="1666" w:type="pct"/>
            <w:tcBorders>
              <w:top w:val="single" w:sz="4" w:space="0" w:color="auto"/>
              <w:left w:val="single" w:sz="4" w:space="0" w:color="auto"/>
              <w:bottom w:val="single" w:sz="4" w:space="0" w:color="auto"/>
              <w:right w:val="single" w:sz="4" w:space="0" w:color="auto"/>
            </w:tcBorders>
            <w:hideMark/>
          </w:tcPr>
          <w:p w14:paraId="0DCBC2D2" w14:textId="77777777" w:rsidR="00230EBF" w:rsidRPr="00FA6AF7" w:rsidRDefault="00230EBF" w:rsidP="00AA577D">
            <w:pPr>
              <w:ind w:left="67"/>
              <w:rPr>
                <w:sz w:val="22"/>
                <w:szCs w:val="22"/>
              </w:rPr>
            </w:pPr>
            <w:r w:rsidRPr="00FA6AF7">
              <w:rPr>
                <w:b/>
                <w:bCs/>
                <w:sz w:val="22"/>
                <w:szCs w:val="22"/>
              </w:rPr>
              <w:t>80 ml</w:t>
            </w:r>
          </w:p>
        </w:tc>
      </w:tr>
      <w:tr w:rsidR="00230EBF" w:rsidRPr="00FA6AF7" w14:paraId="1BD6E8A2" w14:textId="77777777" w:rsidTr="00EB56FF">
        <w:tc>
          <w:tcPr>
            <w:tcW w:w="939" w:type="pct"/>
            <w:tcBorders>
              <w:top w:val="single" w:sz="4" w:space="0" w:color="auto"/>
              <w:left w:val="single" w:sz="4" w:space="0" w:color="auto"/>
              <w:bottom w:val="single" w:sz="4" w:space="0" w:color="auto"/>
              <w:right w:val="single" w:sz="4" w:space="0" w:color="auto"/>
            </w:tcBorders>
            <w:hideMark/>
          </w:tcPr>
          <w:p w14:paraId="08A7EF12" w14:textId="77777777" w:rsidR="00230EBF" w:rsidRPr="00FA6AF7" w:rsidRDefault="00230EBF" w:rsidP="00AA577D">
            <w:pPr>
              <w:ind w:left="67"/>
              <w:rPr>
                <w:sz w:val="22"/>
                <w:szCs w:val="22"/>
              </w:rPr>
            </w:pPr>
            <w:r w:rsidRPr="00FA6AF7">
              <w:rPr>
                <w:sz w:val="22"/>
                <w:szCs w:val="22"/>
              </w:rPr>
              <w:sym w:font="Symbol" w:char="F0B3"/>
            </w:r>
            <w:r w:rsidRPr="00FA6AF7">
              <w:rPr>
                <w:sz w:val="22"/>
                <w:szCs w:val="22"/>
              </w:rPr>
              <w:t xml:space="preserve"> </w:t>
            </w:r>
            <w:smartTag w:uri="urn:schemas-microsoft-com:office:smarttags" w:element="metricconverter">
              <w:smartTagPr>
                <w:attr w:name="ProductID" w:val="46,0 kg"/>
              </w:smartTagPr>
              <w:r w:rsidRPr="00FA6AF7">
                <w:rPr>
                  <w:sz w:val="22"/>
                  <w:szCs w:val="22"/>
                </w:rPr>
                <w:t>46,0 kg</w:t>
              </w:r>
            </w:smartTag>
          </w:p>
        </w:tc>
        <w:tc>
          <w:tcPr>
            <w:tcW w:w="917" w:type="pct"/>
            <w:tcBorders>
              <w:top w:val="single" w:sz="4" w:space="0" w:color="auto"/>
              <w:left w:val="single" w:sz="4" w:space="0" w:color="auto"/>
              <w:bottom w:val="single" w:sz="4" w:space="0" w:color="auto"/>
              <w:right w:val="single" w:sz="4" w:space="0" w:color="auto"/>
            </w:tcBorders>
            <w:hideMark/>
          </w:tcPr>
          <w:p w14:paraId="2D8B36EB" w14:textId="77777777" w:rsidR="00230EBF" w:rsidRPr="00FA6AF7" w:rsidRDefault="00230EBF" w:rsidP="00AA577D">
            <w:pPr>
              <w:ind w:left="67"/>
              <w:rPr>
                <w:sz w:val="22"/>
                <w:szCs w:val="22"/>
              </w:rPr>
            </w:pPr>
            <w:r w:rsidRPr="00FA6AF7">
              <w:rPr>
                <w:sz w:val="22"/>
                <w:szCs w:val="22"/>
              </w:rPr>
              <w:t>50 ml</w:t>
            </w:r>
          </w:p>
        </w:tc>
        <w:tc>
          <w:tcPr>
            <w:tcW w:w="497" w:type="pct"/>
            <w:tcBorders>
              <w:top w:val="single" w:sz="4" w:space="0" w:color="auto"/>
              <w:left w:val="single" w:sz="4" w:space="0" w:color="auto"/>
              <w:bottom w:val="single" w:sz="4" w:space="0" w:color="auto"/>
              <w:right w:val="single" w:sz="4" w:space="0" w:color="auto"/>
            </w:tcBorders>
            <w:hideMark/>
          </w:tcPr>
          <w:p w14:paraId="50C6A3BF" w14:textId="77777777" w:rsidR="00230EBF" w:rsidRPr="00FA6AF7" w:rsidRDefault="00230EBF" w:rsidP="00AA577D">
            <w:pPr>
              <w:ind w:left="67"/>
              <w:jc w:val="center"/>
              <w:rPr>
                <w:sz w:val="22"/>
                <w:szCs w:val="22"/>
              </w:rPr>
            </w:pPr>
            <w:proofErr w:type="gramStart"/>
            <w:r w:rsidRPr="00FA6AF7">
              <w:rPr>
                <w:sz w:val="22"/>
                <w:szCs w:val="22"/>
              </w:rPr>
              <w:t>vask</w:t>
            </w:r>
            <w:proofErr w:type="gramEnd"/>
          </w:p>
        </w:tc>
        <w:tc>
          <w:tcPr>
            <w:tcW w:w="981" w:type="pct"/>
            <w:tcBorders>
              <w:top w:val="single" w:sz="4" w:space="0" w:color="auto"/>
              <w:left w:val="single" w:sz="4" w:space="0" w:color="auto"/>
              <w:bottom w:val="single" w:sz="4" w:space="0" w:color="auto"/>
              <w:right w:val="single" w:sz="4" w:space="0" w:color="auto"/>
            </w:tcBorders>
            <w:hideMark/>
          </w:tcPr>
          <w:p w14:paraId="6F84B013" w14:textId="77777777" w:rsidR="00230EBF" w:rsidRPr="00FA6AF7" w:rsidRDefault="00230EBF" w:rsidP="00AA577D">
            <w:pPr>
              <w:ind w:left="67"/>
              <w:rPr>
                <w:sz w:val="22"/>
                <w:szCs w:val="22"/>
              </w:rPr>
            </w:pPr>
            <w:r w:rsidRPr="00FA6AF7">
              <w:rPr>
                <w:sz w:val="22"/>
                <w:szCs w:val="22"/>
              </w:rPr>
              <w:t>50 ml</w:t>
            </w:r>
          </w:p>
        </w:tc>
        <w:tc>
          <w:tcPr>
            <w:tcW w:w="1666" w:type="pct"/>
            <w:tcBorders>
              <w:top w:val="single" w:sz="4" w:space="0" w:color="auto"/>
              <w:left w:val="single" w:sz="4" w:space="0" w:color="auto"/>
              <w:bottom w:val="single" w:sz="4" w:space="0" w:color="auto"/>
              <w:right w:val="single" w:sz="4" w:space="0" w:color="auto"/>
            </w:tcBorders>
            <w:hideMark/>
          </w:tcPr>
          <w:p w14:paraId="5063B300" w14:textId="77777777" w:rsidR="00230EBF" w:rsidRPr="00FA6AF7" w:rsidRDefault="00230EBF" w:rsidP="00AA577D">
            <w:pPr>
              <w:ind w:left="67"/>
              <w:rPr>
                <w:sz w:val="22"/>
                <w:szCs w:val="22"/>
              </w:rPr>
            </w:pPr>
            <w:r w:rsidRPr="00FA6AF7">
              <w:rPr>
                <w:b/>
                <w:bCs/>
                <w:sz w:val="22"/>
                <w:szCs w:val="22"/>
              </w:rPr>
              <w:t>100 ml</w:t>
            </w:r>
          </w:p>
        </w:tc>
      </w:tr>
    </w:tbl>
    <w:p w14:paraId="49ACFAD4" w14:textId="77777777" w:rsidR="005B0036" w:rsidRPr="00FA6AF7" w:rsidRDefault="005B0036" w:rsidP="00381FEA">
      <w:pPr>
        <w:tabs>
          <w:tab w:val="left" w:pos="851"/>
          <w:tab w:val="left" w:pos="8222"/>
        </w:tabs>
        <w:ind w:left="851" w:hanging="851"/>
        <w:rPr>
          <w:sz w:val="24"/>
          <w:szCs w:val="24"/>
        </w:rPr>
      </w:pPr>
    </w:p>
    <w:p w14:paraId="0C1F7AF9" w14:textId="77777777" w:rsidR="005B0036" w:rsidRPr="00FA6AF7" w:rsidRDefault="005B0036" w:rsidP="00381FEA">
      <w:pPr>
        <w:tabs>
          <w:tab w:val="left" w:pos="851"/>
          <w:tab w:val="left" w:pos="8222"/>
        </w:tabs>
        <w:ind w:left="851" w:hanging="851"/>
        <w:rPr>
          <w:b/>
          <w:sz w:val="24"/>
          <w:szCs w:val="24"/>
        </w:rPr>
      </w:pPr>
      <w:r w:rsidRPr="00FA6AF7">
        <w:rPr>
          <w:b/>
          <w:sz w:val="24"/>
          <w:szCs w:val="24"/>
        </w:rPr>
        <w:t>4.10</w:t>
      </w:r>
      <w:r w:rsidRPr="00FA6AF7">
        <w:rPr>
          <w:b/>
          <w:sz w:val="24"/>
          <w:szCs w:val="24"/>
        </w:rPr>
        <w:tab/>
        <w:t>Overdosering</w:t>
      </w:r>
    </w:p>
    <w:p w14:paraId="5AAC3ED1" w14:textId="77777777" w:rsidR="00230EBF" w:rsidRPr="00FA6AF7" w:rsidRDefault="00230EBF" w:rsidP="00EB56FF">
      <w:pPr>
        <w:ind w:left="851"/>
        <w:rPr>
          <w:sz w:val="24"/>
          <w:szCs w:val="24"/>
        </w:rPr>
      </w:pPr>
      <w:r w:rsidRPr="00FA6AF7">
        <w:rPr>
          <w:sz w:val="24"/>
          <w:szCs w:val="24"/>
        </w:rPr>
        <w:t xml:space="preserve">Ved et toleranceforsøg på hunde, der fik op til fem gange den anbefalede dosering tre gange om ugen i fire på hinanden følgende uger, sås kun lejlighedsvist lette hud reaktioner. Reaktionerne var forbigående, selvom de kunne vare i flere dage mens shamponeringen pågik. Særskilt behandling var ikke påkrævet. </w:t>
      </w:r>
    </w:p>
    <w:p w14:paraId="325CAF10" w14:textId="77777777" w:rsidR="005B0036" w:rsidRPr="00FA6AF7" w:rsidRDefault="005B0036" w:rsidP="00381FEA">
      <w:pPr>
        <w:tabs>
          <w:tab w:val="left" w:pos="851"/>
          <w:tab w:val="left" w:pos="8222"/>
        </w:tabs>
        <w:ind w:left="851" w:hanging="851"/>
        <w:rPr>
          <w:sz w:val="24"/>
          <w:szCs w:val="24"/>
        </w:rPr>
      </w:pPr>
    </w:p>
    <w:p w14:paraId="28B4D341" w14:textId="77777777" w:rsidR="005B0036" w:rsidRPr="00FA6AF7" w:rsidRDefault="005B0036" w:rsidP="00381FEA">
      <w:pPr>
        <w:tabs>
          <w:tab w:val="left" w:pos="851"/>
          <w:tab w:val="left" w:pos="8222"/>
        </w:tabs>
        <w:ind w:left="851" w:hanging="851"/>
        <w:rPr>
          <w:b/>
          <w:sz w:val="24"/>
          <w:szCs w:val="24"/>
        </w:rPr>
      </w:pPr>
      <w:r w:rsidRPr="00FA6AF7">
        <w:rPr>
          <w:b/>
          <w:sz w:val="24"/>
          <w:szCs w:val="24"/>
        </w:rPr>
        <w:t>4.11</w:t>
      </w:r>
      <w:r w:rsidRPr="00FA6AF7">
        <w:rPr>
          <w:b/>
          <w:sz w:val="24"/>
          <w:szCs w:val="24"/>
        </w:rPr>
        <w:tab/>
        <w:t>Tilbageholdelsestid</w:t>
      </w:r>
    </w:p>
    <w:p w14:paraId="13389D98" w14:textId="77777777" w:rsidR="00230EBF" w:rsidRPr="00FA6AF7" w:rsidRDefault="00230EBF" w:rsidP="00EB56FF">
      <w:pPr>
        <w:ind w:left="851"/>
        <w:rPr>
          <w:sz w:val="24"/>
          <w:szCs w:val="24"/>
        </w:rPr>
      </w:pPr>
      <w:r w:rsidRPr="00FA6AF7">
        <w:rPr>
          <w:sz w:val="24"/>
          <w:szCs w:val="24"/>
        </w:rPr>
        <w:t>Ikke relevant.</w:t>
      </w:r>
    </w:p>
    <w:p w14:paraId="2B1F8C1F" w14:textId="77777777" w:rsidR="005B0036" w:rsidRPr="00FA6AF7" w:rsidRDefault="005B0036" w:rsidP="00381FEA">
      <w:pPr>
        <w:pStyle w:val="Sidehoved"/>
        <w:tabs>
          <w:tab w:val="clear" w:pos="4819"/>
          <w:tab w:val="left" w:pos="8222"/>
        </w:tabs>
        <w:ind w:left="851" w:hanging="851"/>
        <w:rPr>
          <w:szCs w:val="24"/>
        </w:rPr>
      </w:pPr>
    </w:p>
    <w:p w14:paraId="744F527B" w14:textId="77777777" w:rsidR="005B0036" w:rsidRPr="00FA6AF7" w:rsidRDefault="005B0036" w:rsidP="00381FEA">
      <w:pPr>
        <w:tabs>
          <w:tab w:val="left" w:pos="851"/>
          <w:tab w:val="left" w:pos="8222"/>
        </w:tabs>
        <w:ind w:left="851" w:hanging="851"/>
        <w:rPr>
          <w:sz w:val="24"/>
          <w:szCs w:val="24"/>
        </w:rPr>
      </w:pPr>
    </w:p>
    <w:p w14:paraId="221C34FE" w14:textId="5994EA28" w:rsidR="005B0036" w:rsidRPr="00FA6AF7" w:rsidRDefault="005B0036" w:rsidP="00381FEA">
      <w:pPr>
        <w:tabs>
          <w:tab w:val="left" w:pos="8222"/>
        </w:tabs>
        <w:ind w:left="851" w:hanging="851"/>
        <w:rPr>
          <w:b/>
          <w:sz w:val="24"/>
          <w:szCs w:val="24"/>
        </w:rPr>
      </w:pPr>
      <w:r w:rsidRPr="00FA6AF7">
        <w:rPr>
          <w:b/>
          <w:sz w:val="24"/>
          <w:szCs w:val="24"/>
        </w:rPr>
        <w:t>5.</w:t>
      </w:r>
      <w:r w:rsidRPr="00FA6AF7">
        <w:rPr>
          <w:b/>
          <w:sz w:val="24"/>
          <w:szCs w:val="24"/>
        </w:rPr>
        <w:tab/>
        <w:t xml:space="preserve">FARMAKOLOGISKE </w:t>
      </w:r>
      <w:r w:rsidR="00EB56FF" w:rsidRPr="00FA6AF7">
        <w:rPr>
          <w:b/>
          <w:sz w:val="24"/>
          <w:szCs w:val="24"/>
        </w:rPr>
        <w:t>E</w:t>
      </w:r>
      <w:r w:rsidRPr="00FA6AF7">
        <w:rPr>
          <w:b/>
          <w:sz w:val="24"/>
          <w:szCs w:val="24"/>
        </w:rPr>
        <w:t>GENSKABER</w:t>
      </w:r>
    </w:p>
    <w:p w14:paraId="2F29B4F0" w14:textId="77777777" w:rsidR="005B0036" w:rsidRPr="00FA6AF7" w:rsidRDefault="005B0036" w:rsidP="00381FEA">
      <w:pPr>
        <w:tabs>
          <w:tab w:val="left" w:pos="8222"/>
        </w:tabs>
        <w:ind w:left="851" w:hanging="851"/>
        <w:rPr>
          <w:sz w:val="24"/>
          <w:szCs w:val="24"/>
        </w:rPr>
      </w:pPr>
    </w:p>
    <w:p w14:paraId="613A8FA9" w14:textId="77777777" w:rsidR="00230EBF" w:rsidRPr="00FA6AF7" w:rsidRDefault="00230EBF" w:rsidP="00EB56FF">
      <w:pPr>
        <w:ind w:left="851" w:right="-274"/>
        <w:rPr>
          <w:sz w:val="24"/>
          <w:szCs w:val="24"/>
        </w:rPr>
      </w:pPr>
      <w:proofErr w:type="spellStart"/>
      <w:r w:rsidRPr="00FA6AF7">
        <w:rPr>
          <w:sz w:val="24"/>
          <w:szCs w:val="24"/>
          <w:lang w:eastAsia="da-DK"/>
        </w:rPr>
        <w:t>Farmakoterapeutisk</w:t>
      </w:r>
      <w:proofErr w:type="spellEnd"/>
      <w:r w:rsidRPr="00FA6AF7">
        <w:rPr>
          <w:sz w:val="24"/>
          <w:szCs w:val="24"/>
          <w:lang w:eastAsia="da-DK"/>
        </w:rPr>
        <w:t xml:space="preserve"> gruppe:</w:t>
      </w:r>
      <w:r w:rsidRPr="00FA6AF7">
        <w:rPr>
          <w:sz w:val="24"/>
          <w:szCs w:val="24"/>
        </w:rPr>
        <w:t xml:space="preserve"> </w:t>
      </w:r>
      <w:proofErr w:type="spellStart"/>
      <w:r w:rsidRPr="00FA6AF7">
        <w:rPr>
          <w:iCs/>
          <w:sz w:val="24"/>
          <w:szCs w:val="24"/>
        </w:rPr>
        <w:t>antiseptika</w:t>
      </w:r>
      <w:proofErr w:type="spellEnd"/>
      <w:r w:rsidRPr="00FA6AF7">
        <w:rPr>
          <w:iCs/>
          <w:sz w:val="24"/>
          <w:szCs w:val="24"/>
        </w:rPr>
        <w:t xml:space="preserve"> og desinfektionsmidler, </w:t>
      </w:r>
      <w:proofErr w:type="spellStart"/>
      <w:r w:rsidRPr="00FA6AF7">
        <w:rPr>
          <w:iCs/>
          <w:sz w:val="24"/>
          <w:szCs w:val="24"/>
        </w:rPr>
        <w:t>biguanider</w:t>
      </w:r>
      <w:proofErr w:type="spellEnd"/>
      <w:r w:rsidRPr="00FA6AF7">
        <w:rPr>
          <w:iCs/>
          <w:sz w:val="24"/>
          <w:szCs w:val="24"/>
        </w:rPr>
        <w:t xml:space="preserve"> og amidiner, </w:t>
      </w:r>
      <w:proofErr w:type="spellStart"/>
      <w:r w:rsidRPr="00FA6AF7">
        <w:rPr>
          <w:iCs/>
          <w:sz w:val="24"/>
          <w:szCs w:val="24"/>
        </w:rPr>
        <w:t>chlorhexidin</w:t>
      </w:r>
      <w:proofErr w:type="spellEnd"/>
      <w:r w:rsidRPr="00FA6AF7">
        <w:rPr>
          <w:sz w:val="24"/>
          <w:szCs w:val="24"/>
        </w:rPr>
        <w:t>.</w:t>
      </w:r>
    </w:p>
    <w:p w14:paraId="1EA6294D" w14:textId="2DAF8409" w:rsidR="00230EBF" w:rsidRPr="00FA6AF7" w:rsidRDefault="00230EBF" w:rsidP="00EB56FF">
      <w:pPr>
        <w:ind w:left="851"/>
        <w:rPr>
          <w:sz w:val="24"/>
          <w:szCs w:val="24"/>
        </w:rPr>
      </w:pPr>
      <w:proofErr w:type="spellStart"/>
      <w:r w:rsidRPr="00FA6AF7">
        <w:rPr>
          <w:sz w:val="24"/>
          <w:szCs w:val="24"/>
        </w:rPr>
        <w:t>ATCvet-code</w:t>
      </w:r>
      <w:proofErr w:type="spellEnd"/>
      <w:r w:rsidRPr="00FA6AF7">
        <w:rPr>
          <w:sz w:val="24"/>
          <w:szCs w:val="24"/>
        </w:rPr>
        <w:t>: QD</w:t>
      </w:r>
      <w:r w:rsidR="005729FE" w:rsidRPr="00FA6AF7">
        <w:rPr>
          <w:sz w:val="24"/>
          <w:szCs w:val="24"/>
        </w:rPr>
        <w:t xml:space="preserve"> </w:t>
      </w:r>
      <w:r w:rsidRPr="00FA6AF7">
        <w:rPr>
          <w:sz w:val="24"/>
          <w:szCs w:val="24"/>
        </w:rPr>
        <w:t>08</w:t>
      </w:r>
      <w:r w:rsidR="005729FE" w:rsidRPr="00FA6AF7">
        <w:rPr>
          <w:sz w:val="24"/>
          <w:szCs w:val="24"/>
        </w:rPr>
        <w:t xml:space="preserve"> </w:t>
      </w:r>
      <w:r w:rsidRPr="00FA6AF7">
        <w:rPr>
          <w:sz w:val="24"/>
          <w:szCs w:val="24"/>
        </w:rPr>
        <w:t>AC</w:t>
      </w:r>
      <w:r w:rsidR="005729FE" w:rsidRPr="00FA6AF7">
        <w:rPr>
          <w:sz w:val="24"/>
          <w:szCs w:val="24"/>
        </w:rPr>
        <w:t xml:space="preserve"> </w:t>
      </w:r>
      <w:r w:rsidRPr="00FA6AF7">
        <w:rPr>
          <w:sz w:val="24"/>
          <w:szCs w:val="24"/>
        </w:rPr>
        <w:t>02</w:t>
      </w:r>
    </w:p>
    <w:p w14:paraId="570ACF61" w14:textId="77777777" w:rsidR="005B0036" w:rsidRPr="00FA6AF7" w:rsidRDefault="005B0036" w:rsidP="00381FEA">
      <w:pPr>
        <w:tabs>
          <w:tab w:val="left" w:pos="8222"/>
        </w:tabs>
        <w:ind w:left="851" w:hanging="851"/>
        <w:rPr>
          <w:sz w:val="24"/>
          <w:szCs w:val="24"/>
        </w:rPr>
      </w:pPr>
    </w:p>
    <w:p w14:paraId="54C2A61C" w14:textId="53A2CBCD" w:rsidR="005B0036" w:rsidRPr="00FA6AF7" w:rsidRDefault="005B0036" w:rsidP="00381FEA">
      <w:pPr>
        <w:tabs>
          <w:tab w:val="left" w:pos="851"/>
          <w:tab w:val="left" w:pos="8222"/>
        </w:tabs>
        <w:ind w:left="851" w:hanging="851"/>
        <w:rPr>
          <w:b/>
          <w:sz w:val="24"/>
          <w:szCs w:val="24"/>
        </w:rPr>
      </w:pPr>
      <w:r w:rsidRPr="00FA6AF7">
        <w:rPr>
          <w:b/>
          <w:sz w:val="24"/>
          <w:szCs w:val="24"/>
        </w:rPr>
        <w:t>5.1</w:t>
      </w:r>
      <w:r w:rsidRPr="00FA6AF7">
        <w:rPr>
          <w:b/>
          <w:sz w:val="24"/>
          <w:szCs w:val="24"/>
        </w:rPr>
        <w:tab/>
      </w:r>
      <w:proofErr w:type="spellStart"/>
      <w:r w:rsidRPr="00FA6AF7">
        <w:rPr>
          <w:b/>
          <w:sz w:val="24"/>
          <w:szCs w:val="24"/>
        </w:rPr>
        <w:t>Farmakodynamiske</w:t>
      </w:r>
      <w:proofErr w:type="spellEnd"/>
      <w:r w:rsidRPr="00FA6AF7">
        <w:rPr>
          <w:b/>
          <w:sz w:val="24"/>
          <w:szCs w:val="24"/>
        </w:rPr>
        <w:t xml:space="preserve"> egenskaber</w:t>
      </w:r>
    </w:p>
    <w:p w14:paraId="164FDF6A" w14:textId="522B0397" w:rsidR="00230EBF" w:rsidRPr="00FA6AF7" w:rsidRDefault="00EB56FF" w:rsidP="00381FEA">
      <w:pPr>
        <w:tabs>
          <w:tab w:val="left" w:pos="0"/>
        </w:tabs>
        <w:ind w:left="851" w:hanging="851"/>
        <w:rPr>
          <w:sz w:val="24"/>
          <w:szCs w:val="24"/>
        </w:rPr>
      </w:pPr>
      <w:r w:rsidRPr="00FA6AF7">
        <w:rPr>
          <w:sz w:val="24"/>
          <w:szCs w:val="24"/>
        </w:rPr>
        <w:tab/>
      </w:r>
      <w:proofErr w:type="spellStart"/>
      <w:r w:rsidR="00230EBF" w:rsidRPr="00FA6AF7">
        <w:rPr>
          <w:sz w:val="24"/>
          <w:szCs w:val="24"/>
        </w:rPr>
        <w:t>Chlorhexidindigluconat</w:t>
      </w:r>
      <w:proofErr w:type="spellEnd"/>
      <w:r w:rsidR="00230EBF" w:rsidRPr="00FA6AF7">
        <w:rPr>
          <w:sz w:val="24"/>
          <w:szCs w:val="24"/>
        </w:rPr>
        <w:t xml:space="preserve"> er et antiseptisk middel tilhørende </w:t>
      </w:r>
      <w:proofErr w:type="spellStart"/>
      <w:r w:rsidR="00230EBF" w:rsidRPr="00FA6AF7">
        <w:rPr>
          <w:sz w:val="24"/>
          <w:szCs w:val="24"/>
        </w:rPr>
        <w:t>biguanid</w:t>
      </w:r>
      <w:proofErr w:type="spellEnd"/>
      <w:r w:rsidR="00230EBF" w:rsidRPr="00FA6AF7">
        <w:rPr>
          <w:sz w:val="24"/>
          <w:szCs w:val="24"/>
        </w:rPr>
        <w:t xml:space="preserve">-gruppen med svampedræbende virkning over for gærsvampe inklusiv </w:t>
      </w:r>
      <w:proofErr w:type="spellStart"/>
      <w:r w:rsidR="00230EBF" w:rsidRPr="00FA6AF7">
        <w:rPr>
          <w:i/>
          <w:iCs/>
          <w:sz w:val="24"/>
          <w:szCs w:val="24"/>
        </w:rPr>
        <w:t>Malassezia</w:t>
      </w:r>
      <w:proofErr w:type="spellEnd"/>
      <w:r w:rsidR="00230EBF" w:rsidRPr="00FA6AF7">
        <w:rPr>
          <w:i/>
          <w:iCs/>
          <w:sz w:val="24"/>
          <w:szCs w:val="24"/>
        </w:rPr>
        <w:t xml:space="preserve"> </w:t>
      </w:r>
      <w:proofErr w:type="spellStart"/>
      <w:r w:rsidR="00230EBF" w:rsidRPr="00FA6AF7">
        <w:rPr>
          <w:i/>
          <w:iCs/>
          <w:sz w:val="24"/>
          <w:szCs w:val="24"/>
        </w:rPr>
        <w:t>pachydermatis</w:t>
      </w:r>
      <w:proofErr w:type="spellEnd"/>
      <w:r w:rsidR="00230EBF" w:rsidRPr="00FA6AF7">
        <w:rPr>
          <w:sz w:val="24"/>
          <w:szCs w:val="24"/>
        </w:rPr>
        <w:t>.</w:t>
      </w:r>
    </w:p>
    <w:p w14:paraId="113AAB58" w14:textId="57359A76" w:rsidR="00230EBF" w:rsidRPr="00FA6AF7" w:rsidRDefault="00EB56FF" w:rsidP="00381FEA">
      <w:pPr>
        <w:tabs>
          <w:tab w:val="left" w:pos="0"/>
        </w:tabs>
        <w:ind w:left="851" w:hanging="851"/>
        <w:rPr>
          <w:sz w:val="24"/>
          <w:szCs w:val="24"/>
        </w:rPr>
      </w:pPr>
      <w:r w:rsidRPr="00FA6AF7">
        <w:rPr>
          <w:sz w:val="24"/>
          <w:szCs w:val="24"/>
        </w:rPr>
        <w:tab/>
      </w:r>
      <w:proofErr w:type="spellStart"/>
      <w:r w:rsidR="00230EBF" w:rsidRPr="00FA6AF7">
        <w:rPr>
          <w:sz w:val="24"/>
          <w:szCs w:val="24"/>
        </w:rPr>
        <w:t>Chlorhexidins</w:t>
      </w:r>
      <w:proofErr w:type="spellEnd"/>
      <w:r w:rsidR="00230EBF" w:rsidRPr="00FA6AF7">
        <w:rPr>
          <w:sz w:val="24"/>
          <w:szCs w:val="24"/>
        </w:rPr>
        <w:t xml:space="preserve"> virkningsmekanisme er koncentrationsafhængig. </w:t>
      </w:r>
      <w:proofErr w:type="spellStart"/>
      <w:r w:rsidR="00230EBF" w:rsidRPr="00FA6AF7">
        <w:rPr>
          <w:sz w:val="24"/>
          <w:szCs w:val="24"/>
        </w:rPr>
        <w:t>Chlorhexidin</w:t>
      </w:r>
      <w:proofErr w:type="spellEnd"/>
      <w:r w:rsidR="00230EBF" w:rsidRPr="00FA6AF7">
        <w:rPr>
          <w:sz w:val="24"/>
          <w:szCs w:val="24"/>
        </w:rPr>
        <w:t xml:space="preserve"> ændrer cellevæggens </w:t>
      </w:r>
      <w:proofErr w:type="spellStart"/>
      <w:r w:rsidR="00230EBF" w:rsidRPr="00FA6AF7">
        <w:rPr>
          <w:sz w:val="24"/>
          <w:szCs w:val="24"/>
        </w:rPr>
        <w:t>permeabilitet</w:t>
      </w:r>
      <w:proofErr w:type="spellEnd"/>
      <w:r w:rsidR="00230EBF" w:rsidRPr="00FA6AF7">
        <w:rPr>
          <w:sz w:val="24"/>
          <w:szCs w:val="24"/>
        </w:rPr>
        <w:t xml:space="preserve">. Ved lave koncentrationer lækker stoffer med lav molekylevægt ud af cellen uden, at den bliver permanent skadet. Ved højere koncentrationer diffunderer </w:t>
      </w:r>
      <w:proofErr w:type="spellStart"/>
      <w:r w:rsidR="00230EBF" w:rsidRPr="00FA6AF7">
        <w:rPr>
          <w:sz w:val="24"/>
          <w:szCs w:val="24"/>
        </w:rPr>
        <w:t>chlorhexidin</w:t>
      </w:r>
      <w:proofErr w:type="spellEnd"/>
      <w:r w:rsidR="00230EBF" w:rsidRPr="00FA6AF7">
        <w:rPr>
          <w:sz w:val="24"/>
          <w:szCs w:val="24"/>
        </w:rPr>
        <w:t xml:space="preserve"> ind i cellen og forårsager udfældning af cytoplasmaet, forhindrer reparation af membranen og cellens ødelæggelse.</w:t>
      </w:r>
    </w:p>
    <w:p w14:paraId="12CC0D89" w14:textId="3E737C35" w:rsidR="00230EBF" w:rsidRPr="00FA6AF7" w:rsidRDefault="00EB56FF" w:rsidP="00381FEA">
      <w:pPr>
        <w:tabs>
          <w:tab w:val="left" w:pos="1304"/>
        </w:tabs>
        <w:ind w:left="851" w:hanging="851"/>
        <w:jc w:val="both"/>
        <w:rPr>
          <w:sz w:val="24"/>
          <w:szCs w:val="24"/>
        </w:rPr>
      </w:pPr>
      <w:r w:rsidRPr="00FA6AF7">
        <w:rPr>
          <w:sz w:val="24"/>
          <w:szCs w:val="24"/>
        </w:rPr>
        <w:tab/>
      </w:r>
      <w:r w:rsidR="00230EBF" w:rsidRPr="00FA6AF7">
        <w:rPr>
          <w:sz w:val="24"/>
          <w:szCs w:val="24"/>
        </w:rPr>
        <w:t xml:space="preserve">Typiske MIC-værdier for kliniske </w:t>
      </w:r>
      <w:proofErr w:type="spellStart"/>
      <w:r w:rsidR="00230EBF" w:rsidRPr="00FA6AF7">
        <w:rPr>
          <w:sz w:val="24"/>
          <w:szCs w:val="24"/>
        </w:rPr>
        <w:t>isolater</w:t>
      </w:r>
      <w:proofErr w:type="spellEnd"/>
      <w:r w:rsidR="00230EBF" w:rsidRPr="00FA6AF7">
        <w:rPr>
          <w:sz w:val="24"/>
          <w:szCs w:val="24"/>
        </w:rPr>
        <w:t xml:space="preserve"> af </w:t>
      </w:r>
      <w:proofErr w:type="spellStart"/>
      <w:r w:rsidR="00230EBF" w:rsidRPr="00FA6AF7">
        <w:rPr>
          <w:i/>
          <w:iCs/>
          <w:sz w:val="24"/>
          <w:szCs w:val="24"/>
        </w:rPr>
        <w:t>Malassezia</w:t>
      </w:r>
      <w:proofErr w:type="spellEnd"/>
      <w:r w:rsidR="00230EBF" w:rsidRPr="00FA6AF7">
        <w:rPr>
          <w:i/>
          <w:iCs/>
          <w:sz w:val="24"/>
          <w:szCs w:val="24"/>
        </w:rPr>
        <w:t xml:space="preserve"> </w:t>
      </w:r>
      <w:proofErr w:type="spellStart"/>
      <w:r w:rsidR="00230EBF" w:rsidRPr="00FA6AF7">
        <w:rPr>
          <w:i/>
          <w:iCs/>
          <w:sz w:val="24"/>
          <w:szCs w:val="24"/>
        </w:rPr>
        <w:t>pachydermatis</w:t>
      </w:r>
      <w:proofErr w:type="spellEnd"/>
      <w:r w:rsidR="00230EBF" w:rsidRPr="00FA6AF7">
        <w:rPr>
          <w:iCs/>
          <w:sz w:val="24"/>
          <w:szCs w:val="24"/>
        </w:rPr>
        <w:t xml:space="preserve"> er </w:t>
      </w:r>
      <w:r w:rsidR="00230EBF" w:rsidRPr="00FA6AF7">
        <w:rPr>
          <w:sz w:val="24"/>
          <w:szCs w:val="24"/>
        </w:rPr>
        <w:t>2-4 µg/ml (2014).</w:t>
      </w:r>
    </w:p>
    <w:p w14:paraId="39300DF2" w14:textId="6F70C0D6" w:rsidR="00230EBF" w:rsidRPr="00FA6AF7" w:rsidRDefault="00EB56FF" w:rsidP="00381FEA">
      <w:pPr>
        <w:tabs>
          <w:tab w:val="left" w:pos="1304"/>
        </w:tabs>
        <w:ind w:left="851" w:hanging="851"/>
        <w:jc w:val="both"/>
        <w:rPr>
          <w:sz w:val="24"/>
          <w:szCs w:val="24"/>
        </w:rPr>
      </w:pPr>
      <w:r w:rsidRPr="00FA6AF7">
        <w:rPr>
          <w:sz w:val="24"/>
          <w:szCs w:val="24"/>
        </w:rPr>
        <w:tab/>
      </w:r>
      <w:r w:rsidR="00230EBF" w:rsidRPr="00FA6AF7">
        <w:rPr>
          <w:sz w:val="24"/>
          <w:szCs w:val="24"/>
        </w:rPr>
        <w:t>Hos</w:t>
      </w:r>
      <w:r w:rsidR="00230EBF" w:rsidRPr="00FA6AF7">
        <w:rPr>
          <w:i/>
          <w:iCs/>
          <w:sz w:val="24"/>
          <w:szCs w:val="24"/>
        </w:rPr>
        <w:t xml:space="preserve"> </w:t>
      </w:r>
      <w:proofErr w:type="spellStart"/>
      <w:r w:rsidR="00230EBF" w:rsidRPr="00FA6AF7">
        <w:rPr>
          <w:i/>
          <w:iCs/>
          <w:sz w:val="24"/>
          <w:szCs w:val="24"/>
        </w:rPr>
        <w:t>Malassezia</w:t>
      </w:r>
      <w:proofErr w:type="spellEnd"/>
      <w:r w:rsidR="00230EBF" w:rsidRPr="00FA6AF7">
        <w:rPr>
          <w:i/>
          <w:iCs/>
          <w:sz w:val="24"/>
          <w:szCs w:val="24"/>
        </w:rPr>
        <w:t xml:space="preserve"> </w:t>
      </w:r>
      <w:proofErr w:type="spellStart"/>
      <w:r w:rsidR="00230EBF" w:rsidRPr="00FA6AF7">
        <w:rPr>
          <w:i/>
          <w:iCs/>
          <w:sz w:val="24"/>
          <w:szCs w:val="24"/>
        </w:rPr>
        <w:t>pachydermatis</w:t>
      </w:r>
      <w:proofErr w:type="spellEnd"/>
      <w:r w:rsidR="00230EBF" w:rsidRPr="00FA6AF7">
        <w:rPr>
          <w:iCs/>
          <w:sz w:val="24"/>
          <w:szCs w:val="24"/>
        </w:rPr>
        <w:t xml:space="preserve"> er d</w:t>
      </w:r>
      <w:r w:rsidR="00230EBF" w:rsidRPr="00FA6AF7">
        <w:rPr>
          <w:sz w:val="24"/>
          <w:szCs w:val="24"/>
        </w:rPr>
        <w:t xml:space="preserve">er indtil dato (2018) ikke fundet resistens over for </w:t>
      </w:r>
      <w:proofErr w:type="spellStart"/>
      <w:r w:rsidR="00230EBF" w:rsidRPr="00FA6AF7">
        <w:rPr>
          <w:sz w:val="24"/>
          <w:szCs w:val="24"/>
        </w:rPr>
        <w:t>chlorhexidin</w:t>
      </w:r>
      <w:proofErr w:type="spellEnd"/>
      <w:r w:rsidR="00230EBF" w:rsidRPr="00FA6AF7">
        <w:rPr>
          <w:sz w:val="24"/>
          <w:szCs w:val="24"/>
        </w:rPr>
        <w:t>.</w:t>
      </w:r>
    </w:p>
    <w:p w14:paraId="1731AB2F" w14:textId="77777777" w:rsidR="005B0036" w:rsidRPr="00FA6AF7" w:rsidRDefault="005B0036" w:rsidP="00381FEA">
      <w:pPr>
        <w:tabs>
          <w:tab w:val="left" w:pos="851"/>
          <w:tab w:val="left" w:pos="8222"/>
        </w:tabs>
        <w:ind w:left="851" w:hanging="851"/>
        <w:rPr>
          <w:sz w:val="24"/>
          <w:szCs w:val="24"/>
        </w:rPr>
      </w:pPr>
    </w:p>
    <w:p w14:paraId="6780D561" w14:textId="77777777" w:rsidR="005B0036" w:rsidRPr="00FA6AF7" w:rsidRDefault="005B0036" w:rsidP="00381FEA">
      <w:pPr>
        <w:tabs>
          <w:tab w:val="left" w:pos="851"/>
          <w:tab w:val="left" w:pos="8222"/>
        </w:tabs>
        <w:ind w:left="851" w:hanging="851"/>
        <w:rPr>
          <w:b/>
          <w:sz w:val="24"/>
          <w:szCs w:val="24"/>
        </w:rPr>
      </w:pPr>
      <w:r w:rsidRPr="00FA6AF7">
        <w:rPr>
          <w:b/>
          <w:sz w:val="24"/>
          <w:szCs w:val="24"/>
        </w:rPr>
        <w:t>5.2</w:t>
      </w:r>
      <w:r w:rsidRPr="00FA6AF7">
        <w:rPr>
          <w:b/>
          <w:sz w:val="24"/>
          <w:szCs w:val="24"/>
        </w:rPr>
        <w:tab/>
      </w:r>
      <w:proofErr w:type="spellStart"/>
      <w:r w:rsidRPr="00FA6AF7">
        <w:rPr>
          <w:b/>
          <w:sz w:val="24"/>
          <w:szCs w:val="24"/>
        </w:rPr>
        <w:t>Farmakokinetiske</w:t>
      </w:r>
      <w:proofErr w:type="spellEnd"/>
      <w:r w:rsidRPr="00FA6AF7">
        <w:rPr>
          <w:b/>
          <w:sz w:val="24"/>
          <w:szCs w:val="24"/>
        </w:rPr>
        <w:t xml:space="preserve"> egenskaber</w:t>
      </w:r>
    </w:p>
    <w:p w14:paraId="1FBF5833" w14:textId="77777777" w:rsidR="00230EBF" w:rsidRPr="00FA6AF7" w:rsidRDefault="00230EBF" w:rsidP="00EB56FF">
      <w:pPr>
        <w:ind w:left="851"/>
        <w:rPr>
          <w:sz w:val="24"/>
          <w:szCs w:val="24"/>
        </w:rPr>
      </w:pPr>
      <w:r w:rsidRPr="00FA6AF7">
        <w:rPr>
          <w:sz w:val="24"/>
          <w:szCs w:val="24"/>
        </w:rPr>
        <w:t xml:space="preserve">Efter </w:t>
      </w:r>
      <w:proofErr w:type="spellStart"/>
      <w:r w:rsidRPr="00FA6AF7">
        <w:rPr>
          <w:sz w:val="24"/>
          <w:szCs w:val="24"/>
        </w:rPr>
        <w:t>topikal</w:t>
      </w:r>
      <w:proofErr w:type="spellEnd"/>
      <w:r w:rsidRPr="00FA6AF7">
        <w:rPr>
          <w:sz w:val="24"/>
          <w:szCs w:val="24"/>
        </w:rPr>
        <w:t xml:space="preserve"> administration af præparatet til hunde var der begrænset eller ingen systemisk absorption af </w:t>
      </w:r>
      <w:proofErr w:type="spellStart"/>
      <w:r w:rsidRPr="00FA6AF7">
        <w:rPr>
          <w:sz w:val="24"/>
          <w:szCs w:val="24"/>
        </w:rPr>
        <w:t>chlorhexidindigluconat</w:t>
      </w:r>
      <w:proofErr w:type="spellEnd"/>
      <w:r w:rsidRPr="00FA6AF7">
        <w:rPr>
          <w:sz w:val="24"/>
          <w:szCs w:val="24"/>
        </w:rPr>
        <w:t xml:space="preserve">. Absorption af </w:t>
      </w:r>
      <w:proofErr w:type="spellStart"/>
      <w:r w:rsidRPr="00FA6AF7">
        <w:rPr>
          <w:sz w:val="24"/>
          <w:szCs w:val="24"/>
        </w:rPr>
        <w:t>chlorhexidin</w:t>
      </w:r>
      <w:proofErr w:type="spellEnd"/>
      <w:r w:rsidRPr="00FA6AF7">
        <w:rPr>
          <w:sz w:val="24"/>
          <w:szCs w:val="24"/>
        </w:rPr>
        <w:t xml:space="preserve"> efter oral indgift er også meget lav. Virkningen af præparatet skyldes de høje koncentrationer af </w:t>
      </w:r>
      <w:proofErr w:type="spellStart"/>
      <w:r w:rsidRPr="00FA6AF7">
        <w:rPr>
          <w:sz w:val="24"/>
          <w:szCs w:val="24"/>
        </w:rPr>
        <w:t>chlorhexidindigluconat</w:t>
      </w:r>
      <w:proofErr w:type="spellEnd"/>
      <w:r w:rsidRPr="00FA6AF7">
        <w:rPr>
          <w:sz w:val="24"/>
          <w:szCs w:val="24"/>
        </w:rPr>
        <w:t>, som opnås på kroppens overflade under den 10 minutter lange shamponering.</w:t>
      </w:r>
    </w:p>
    <w:p w14:paraId="56CB837F" w14:textId="77777777" w:rsidR="005B0036" w:rsidRPr="00FA6AF7" w:rsidRDefault="005B0036" w:rsidP="00381FEA">
      <w:pPr>
        <w:tabs>
          <w:tab w:val="left" w:pos="851"/>
          <w:tab w:val="left" w:pos="8222"/>
        </w:tabs>
        <w:ind w:left="851" w:hanging="851"/>
        <w:rPr>
          <w:sz w:val="24"/>
          <w:szCs w:val="24"/>
        </w:rPr>
      </w:pPr>
    </w:p>
    <w:p w14:paraId="58809140" w14:textId="77777777" w:rsidR="005B0036" w:rsidRPr="00FA6AF7" w:rsidRDefault="005B0036" w:rsidP="00381FEA">
      <w:pPr>
        <w:tabs>
          <w:tab w:val="left" w:pos="851"/>
          <w:tab w:val="left" w:pos="8222"/>
        </w:tabs>
        <w:ind w:left="851" w:hanging="851"/>
        <w:rPr>
          <w:b/>
          <w:sz w:val="24"/>
          <w:szCs w:val="24"/>
        </w:rPr>
      </w:pPr>
      <w:r w:rsidRPr="00FA6AF7">
        <w:rPr>
          <w:b/>
          <w:sz w:val="24"/>
          <w:szCs w:val="24"/>
        </w:rPr>
        <w:t>5.3</w:t>
      </w:r>
      <w:r w:rsidRPr="00FA6AF7">
        <w:rPr>
          <w:b/>
          <w:sz w:val="24"/>
          <w:szCs w:val="24"/>
        </w:rPr>
        <w:tab/>
        <w:t>Miljømæssige forhold</w:t>
      </w:r>
    </w:p>
    <w:p w14:paraId="57513697" w14:textId="67CE9EDC" w:rsidR="005B0036" w:rsidRPr="00FA6AF7" w:rsidRDefault="00EB56FF" w:rsidP="00381FEA">
      <w:pPr>
        <w:tabs>
          <w:tab w:val="left" w:pos="851"/>
          <w:tab w:val="left" w:pos="8222"/>
        </w:tabs>
        <w:ind w:left="851" w:hanging="851"/>
        <w:rPr>
          <w:sz w:val="24"/>
          <w:szCs w:val="24"/>
        </w:rPr>
      </w:pPr>
      <w:r w:rsidRPr="00FA6AF7">
        <w:rPr>
          <w:sz w:val="24"/>
          <w:szCs w:val="24"/>
        </w:rPr>
        <w:tab/>
      </w:r>
      <w:r w:rsidR="00230EBF" w:rsidRPr="00FA6AF7">
        <w:rPr>
          <w:sz w:val="24"/>
          <w:szCs w:val="24"/>
        </w:rPr>
        <w:t>-</w:t>
      </w:r>
    </w:p>
    <w:p w14:paraId="61A81FBC" w14:textId="77777777" w:rsidR="005B0036" w:rsidRPr="00FA6AF7" w:rsidRDefault="005B0036" w:rsidP="00381FEA">
      <w:pPr>
        <w:tabs>
          <w:tab w:val="left" w:pos="8222"/>
        </w:tabs>
        <w:ind w:left="851" w:hanging="851"/>
        <w:rPr>
          <w:sz w:val="24"/>
          <w:szCs w:val="24"/>
        </w:rPr>
      </w:pPr>
    </w:p>
    <w:p w14:paraId="09D66A2F" w14:textId="77777777" w:rsidR="005B0036" w:rsidRPr="00FA6AF7" w:rsidRDefault="005B0036" w:rsidP="00381FEA">
      <w:pPr>
        <w:tabs>
          <w:tab w:val="left" w:pos="851"/>
          <w:tab w:val="left" w:pos="8222"/>
        </w:tabs>
        <w:ind w:left="851" w:hanging="851"/>
        <w:rPr>
          <w:sz w:val="24"/>
          <w:szCs w:val="24"/>
        </w:rPr>
      </w:pPr>
    </w:p>
    <w:p w14:paraId="01B43C5C" w14:textId="77777777" w:rsidR="005B0036" w:rsidRPr="00FA6AF7" w:rsidRDefault="005B0036" w:rsidP="00381FEA">
      <w:pPr>
        <w:tabs>
          <w:tab w:val="left" w:pos="8222"/>
        </w:tabs>
        <w:ind w:left="851" w:hanging="851"/>
        <w:rPr>
          <w:b/>
          <w:sz w:val="24"/>
          <w:szCs w:val="24"/>
        </w:rPr>
      </w:pPr>
      <w:r w:rsidRPr="00FA6AF7">
        <w:rPr>
          <w:b/>
          <w:sz w:val="24"/>
          <w:szCs w:val="24"/>
        </w:rPr>
        <w:t>6.</w:t>
      </w:r>
      <w:r w:rsidRPr="00FA6AF7">
        <w:rPr>
          <w:b/>
          <w:sz w:val="24"/>
          <w:szCs w:val="24"/>
        </w:rPr>
        <w:tab/>
        <w:t>FARMACEUTISKE OPLYSNINGER</w:t>
      </w:r>
    </w:p>
    <w:p w14:paraId="7A7C3A22" w14:textId="77777777" w:rsidR="005B0036" w:rsidRPr="00FA6AF7" w:rsidRDefault="005B0036" w:rsidP="00381FEA">
      <w:pPr>
        <w:tabs>
          <w:tab w:val="left" w:pos="851"/>
          <w:tab w:val="left" w:pos="8222"/>
        </w:tabs>
        <w:ind w:left="851" w:hanging="851"/>
        <w:rPr>
          <w:sz w:val="24"/>
          <w:szCs w:val="24"/>
        </w:rPr>
      </w:pPr>
    </w:p>
    <w:p w14:paraId="0ACF2AB6" w14:textId="77777777" w:rsidR="005B0036" w:rsidRPr="00FA6AF7" w:rsidRDefault="005B0036" w:rsidP="00381FEA">
      <w:pPr>
        <w:tabs>
          <w:tab w:val="left" w:pos="8222"/>
        </w:tabs>
        <w:ind w:left="851" w:hanging="851"/>
        <w:rPr>
          <w:b/>
          <w:sz w:val="24"/>
          <w:szCs w:val="24"/>
        </w:rPr>
      </w:pPr>
      <w:r w:rsidRPr="00FA6AF7">
        <w:rPr>
          <w:b/>
          <w:sz w:val="24"/>
          <w:szCs w:val="24"/>
        </w:rPr>
        <w:t>6.1</w:t>
      </w:r>
      <w:r w:rsidRPr="00FA6AF7">
        <w:rPr>
          <w:b/>
          <w:sz w:val="24"/>
          <w:szCs w:val="24"/>
        </w:rPr>
        <w:tab/>
        <w:t>Hjælpestoffer</w:t>
      </w:r>
    </w:p>
    <w:p w14:paraId="0D5D652F" w14:textId="7CB1447F" w:rsidR="00230EBF" w:rsidRPr="00FA6AF7" w:rsidRDefault="00EB56FF" w:rsidP="00381FEA">
      <w:pPr>
        <w:tabs>
          <w:tab w:val="left" w:pos="1304"/>
        </w:tabs>
        <w:ind w:left="851" w:hanging="851"/>
        <w:rPr>
          <w:sz w:val="24"/>
          <w:szCs w:val="24"/>
        </w:rPr>
      </w:pPr>
      <w:r w:rsidRPr="00FA6AF7">
        <w:rPr>
          <w:sz w:val="24"/>
          <w:szCs w:val="24"/>
        </w:rPr>
        <w:tab/>
      </w:r>
      <w:proofErr w:type="spellStart"/>
      <w:r w:rsidR="00230EBF" w:rsidRPr="00FA6AF7">
        <w:rPr>
          <w:sz w:val="24"/>
          <w:szCs w:val="24"/>
        </w:rPr>
        <w:t>Ponceau</w:t>
      </w:r>
      <w:proofErr w:type="spellEnd"/>
      <w:r w:rsidR="00230EBF" w:rsidRPr="00FA6AF7">
        <w:rPr>
          <w:sz w:val="24"/>
          <w:szCs w:val="24"/>
        </w:rPr>
        <w:t xml:space="preserve"> 4R (E124)</w:t>
      </w:r>
    </w:p>
    <w:p w14:paraId="52FF6D73" w14:textId="537FA0D3" w:rsidR="00230EBF" w:rsidRPr="00FA6AF7" w:rsidRDefault="005729FE" w:rsidP="00EB56FF">
      <w:pPr>
        <w:ind w:left="1276" w:hanging="425"/>
        <w:rPr>
          <w:sz w:val="24"/>
          <w:szCs w:val="24"/>
        </w:rPr>
      </w:pPr>
      <w:proofErr w:type="spellStart"/>
      <w:r w:rsidRPr="00FA6AF7">
        <w:rPr>
          <w:sz w:val="24"/>
          <w:szCs w:val="24"/>
        </w:rPr>
        <w:t>L</w:t>
      </w:r>
      <w:r w:rsidR="00230EBF" w:rsidRPr="00FA6AF7">
        <w:rPr>
          <w:sz w:val="24"/>
          <w:szCs w:val="24"/>
        </w:rPr>
        <w:t>aurylglucosid</w:t>
      </w:r>
      <w:proofErr w:type="spellEnd"/>
    </w:p>
    <w:p w14:paraId="2C16C984" w14:textId="49314C33" w:rsidR="00230EBF" w:rsidRPr="00FA6AF7" w:rsidRDefault="005729FE" w:rsidP="00EB56FF">
      <w:pPr>
        <w:ind w:left="1276" w:hanging="425"/>
        <w:rPr>
          <w:sz w:val="24"/>
          <w:szCs w:val="24"/>
        </w:rPr>
      </w:pPr>
      <w:proofErr w:type="spellStart"/>
      <w:r w:rsidRPr="00FA6AF7">
        <w:rPr>
          <w:sz w:val="24"/>
          <w:szCs w:val="24"/>
        </w:rPr>
        <w:t>C</w:t>
      </w:r>
      <w:r w:rsidR="00230EBF" w:rsidRPr="00FA6AF7">
        <w:rPr>
          <w:sz w:val="24"/>
          <w:szCs w:val="24"/>
        </w:rPr>
        <w:t>ocamidopropylbetain</w:t>
      </w:r>
      <w:proofErr w:type="spellEnd"/>
    </w:p>
    <w:p w14:paraId="013DA6A5" w14:textId="56620336" w:rsidR="00230EBF" w:rsidRPr="00FA6AF7" w:rsidRDefault="005729FE" w:rsidP="00EB56FF">
      <w:pPr>
        <w:ind w:left="1276" w:hanging="425"/>
        <w:rPr>
          <w:sz w:val="24"/>
          <w:szCs w:val="24"/>
        </w:rPr>
      </w:pPr>
      <w:proofErr w:type="spellStart"/>
      <w:r w:rsidRPr="00FA6AF7">
        <w:rPr>
          <w:sz w:val="24"/>
          <w:szCs w:val="24"/>
        </w:rPr>
        <w:t>G</w:t>
      </w:r>
      <w:r w:rsidR="00230EBF" w:rsidRPr="00FA6AF7">
        <w:rPr>
          <w:sz w:val="24"/>
          <w:szCs w:val="24"/>
        </w:rPr>
        <w:t>lucono</w:t>
      </w:r>
      <w:proofErr w:type="spellEnd"/>
      <w:r w:rsidR="00230EBF" w:rsidRPr="00FA6AF7">
        <w:rPr>
          <w:sz w:val="24"/>
          <w:szCs w:val="24"/>
        </w:rPr>
        <w:t xml:space="preserve"> δ-</w:t>
      </w:r>
      <w:proofErr w:type="spellStart"/>
      <w:r w:rsidR="00230EBF" w:rsidRPr="00FA6AF7">
        <w:rPr>
          <w:sz w:val="24"/>
          <w:szCs w:val="24"/>
        </w:rPr>
        <w:t>lacton</w:t>
      </w:r>
      <w:proofErr w:type="spellEnd"/>
      <w:r w:rsidR="00230EBF" w:rsidRPr="00FA6AF7">
        <w:rPr>
          <w:sz w:val="24"/>
          <w:szCs w:val="24"/>
        </w:rPr>
        <w:t xml:space="preserve"> (til pH justering)</w:t>
      </w:r>
    </w:p>
    <w:p w14:paraId="352ECBAD" w14:textId="1A7C2DA2" w:rsidR="00230EBF" w:rsidRPr="00FA6AF7" w:rsidRDefault="005729FE" w:rsidP="00EB56FF">
      <w:pPr>
        <w:ind w:left="1276" w:hanging="425"/>
        <w:rPr>
          <w:sz w:val="24"/>
          <w:szCs w:val="24"/>
        </w:rPr>
      </w:pPr>
      <w:r w:rsidRPr="00FA6AF7">
        <w:rPr>
          <w:sz w:val="24"/>
          <w:szCs w:val="24"/>
        </w:rPr>
        <w:t>V</w:t>
      </w:r>
      <w:r w:rsidR="00230EBF" w:rsidRPr="00FA6AF7">
        <w:rPr>
          <w:sz w:val="24"/>
          <w:szCs w:val="24"/>
        </w:rPr>
        <w:t>and, renset</w:t>
      </w:r>
    </w:p>
    <w:p w14:paraId="2AD91872" w14:textId="77777777" w:rsidR="005B0036" w:rsidRPr="00FA6AF7" w:rsidRDefault="005B0036" w:rsidP="00381FEA">
      <w:pPr>
        <w:tabs>
          <w:tab w:val="left" w:pos="851"/>
          <w:tab w:val="left" w:pos="8222"/>
        </w:tabs>
        <w:ind w:left="851" w:hanging="851"/>
        <w:rPr>
          <w:sz w:val="24"/>
          <w:szCs w:val="24"/>
        </w:rPr>
      </w:pPr>
    </w:p>
    <w:p w14:paraId="658B9D36" w14:textId="77777777" w:rsidR="005B0036" w:rsidRPr="00FA6AF7" w:rsidRDefault="005B0036" w:rsidP="00381FEA">
      <w:pPr>
        <w:tabs>
          <w:tab w:val="left" w:pos="8222"/>
        </w:tabs>
        <w:ind w:left="851" w:hanging="851"/>
        <w:rPr>
          <w:b/>
          <w:sz w:val="24"/>
          <w:szCs w:val="24"/>
        </w:rPr>
      </w:pPr>
      <w:r w:rsidRPr="00FA6AF7">
        <w:rPr>
          <w:b/>
          <w:sz w:val="24"/>
          <w:szCs w:val="24"/>
        </w:rPr>
        <w:t>6.2</w:t>
      </w:r>
      <w:r w:rsidRPr="00FA6AF7">
        <w:rPr>
          <w:b/>
          <w:sz w:val="24"/>
          <w:szCs w:val="24"/>
        </w:rPr>
        <w:tab/>
        <w:t>Uforligeligheder</w:t>
      </w:r>
    </w:p>
    <w:p w14:paraId="0165D8F4" w14:textId="77777777" w:rsidR="00230EBF" w:rsidRPr="00FA6AF7" w:rsidRDefault="00230EBF" w:rsidP="00EB56FF">
      <w:pPr>
        <w:ind w:left="851"/>
        <w:rPr>
          <w:sz w:val="24"/>
          <w:szCs w:val="24"/>
        </w:rPr>
      </w:pPr>
      <w:r w:rsidRPr="00FA6AF7">
        <w:rPr>
          <w:sz w:val="24"/>
          <w:szCs w:val="24"/>
        </w:rPr>
        <w:t>Ikke relevant.</w:t>
      </w:r>
    </w:p>
    <w:p w14:paraId="00996E90" w14:textId="77777777" w:rsidR="005B0036" w:rsidRPr="00FA6AF7" w:rsidRDefault="005B0036" w:rsidP="00381FEA">
      <w:pPr>
        <w:tabs>
          <w:tab w:val="left" w:pos="851"/>
          <w:tab w:val="left" w:pos="8222"/>
        </w:tabs>
        <w:ind w:left="851" w:hanging="851"/>
        <w:rPr>
          <w:sz w:val="24"/>
          <w:szCs w:val="24"/>
        </w:rPr>
      </w:pPr>
    </w:p>
    <w:p w14:paraId="19334CB4" w14:textId="77777777" w:rsidR="005B0036" w:rsidRPr="00FA6AF7" w:rsidRDefault="005B0036" w:rsidP="00381FEA">
      <w:pPr>
        <w:tabs>
          <w:tab w:val="left" w:pos="8222"/>
        </w:tabs>
        <w:ind w:left="851" w:hanging="851"/>
        <w:rPr>
          <w:b/>
          <w:sz w:val="24"/>
          <w:szCs w:val="24"/>
        </w:rPr>
      </w:pPr>
      <w:r w:rsidRPr="00FA6AF7">
        <w:rPr>
          <w:b/>
          <w:sz w:val="24"/>
          <w:szCs w:val="24"/>
        </w:rPr>
        <w:t>6.3</w:t>
      </w:r>
      <w:r w:rsidRPr="00FA6AF7">
        <w:rPr>
          <w:b/>
          <w:sz w:val="24"/>
          <w:szCs w:val="24"/>
        </w:rPr>
        <w:tab/>
        <w:t>Opbevaringstid</w:t>
      </w:r>
    </w:p>
    <w:p w14:paraId="76A9F32B" w14:textId="00510FB5" w:rsidR="00230EBF" w:rsidRPr="00FA6AF7" w:rsidRDefault="00EB56FF" w:rsidP="00381FEA">
      <w:pPr>
        <w:tabs>
          <w:tab w:val="left" w:pos="1304"/>
        </w:tabs>
        <w:ind w:left="851" w:right="-318" w:hanging="851"/>
        <w:rPr>
          <w:sz w:val="24"/>
          <w:szCs w:val="24"/>
        </w:rPr>
      </w:pPr>
      <w:r w:rsidRPr="00FA6AF7">
        <w:rPr>
          <w:sz w:val="24"/>
          <w:szCs w:val="24"/>
        </w:rPr>
        <w:tab/>
      </w:r>
      <w:r w:rsidR="005729FE" w:rsidRPr="00FA6AF7">
        <w:rPr>
          <w:sz w:val="24"/>
          <w:szCs w:val="24"/>
        </w:rPr>
        <w:t>I</w:t>
      </w:r>
      <w:r w:rsidR="00230EBF" w:rsidRPr="00FA6AF7">
        <w:rPr>
          <w:sz w:val="24"/>
          <w:szCs w:val="24"/>
        </w:rPr>
        <w:t xml:space="preserve"> salgspakning: 3 år.</w:t>
      </w:r>
    </w:p>
    <w:p w14:paraId="70E2C27D" w14:textId="2CFE3B6F" w:rsidR="00230EBF" w:rsidRPr="00FA6AF7" w:rsidRDefault="00EB56FF" w:rsidP="00381FEA">
      <w:pPr>
        <w:tabs>
          <w:tab w:val="left" w:pos="1304"/>
        </w:tabs>
        <w:ind w:left="851" w:right="-318" w:hanging="851"/>
        <w:rPr>
          <w:sz w:val="24"/>
          <w:szCs w:val="24"/>
        </w:rPr>
      </w:pPr>
      <w:r w:rsidRPr="00FA6AF7">
        <w:rPr>
          <w:sz w:val="24"/>
          <w:szCs w:val="24"/>
        </w:rPr>
        <w:tab/>
      </w:r>
      <w:r w:rsidR="005729FE" w:rsidRPr="00FA6AF7">
        <w:rPr>
          <w:sz w:val="24"/>
          <w:szCs w:val="24"/>
        </w:rPr>
        <w:t>E</w:t>
      </w:r>
      <w:r w:rsidR="00230EBF" w:rsidRPr="00FA6AF7">
        <w:rPr>
          <w:sz w:val="24"/>
          <w:szCs w:val="24"/>
        </w:rPr>
        <w:t>fter første åbning af den indre emballage: 2 måneder.</w:t>
      </w:r>
    </w:p>
    <w:p w14:paraId="38208E38" w14:textId="77777777" w:rsidR="005B0036" w:rsidRPr="00FA6AF7" w:rsidRDefault="005B0036" w:rsidP="00381FEA">
      <w:pPr>
        <w:tabs>
          <w:tab w:val="left" w:pos="851"/>
          <w:tab w:val="left" w:pos="8222"/>
        </w:tabs>
        <w:ind w:left="851" w:hanging="851"/>
        <w:rPr>
          <w:sz w:val="24"/>
          <w:szCs w:val="24"/>
        </w:rPr>
      </w:pPr>
    </w:p>
    <w:p w14:paraId="53FCD502" w14:textId="77777777" w:rsidR="005B0036" w:rsidRPr="00FA6AF7" w:rsidRDefault="005B0036" w:rsidP="00381FEA">
      <w:pPr>
        <w:tabs>
          <w:tab w:val="left" w:pos="8222"/>
        </w:tabs>
        <w:ind w:left="851" w:hanging="851"/>
        <w:rPr>
          <w:b/>
          <w:sz w:val="24"/>
          <w:szCs w:val="24"/>
        </w:rPr>
      </w:pPr>
      <w:r w:rsidRPr="00FA6AF7">
        <w:rPr>
          <w:b/>
          <w:sz w:val="24"/>
          <w:szCs w:val="24"/>
        </w:rPr>
        <w:t>6.4</w:t>
      </w:r>
      <w:r w:rsidRPr="00FA6AF7">
        <w:rPr>
          <w:b/>
          <w:sz w:val="24"/>
          <w:szCs w:val="24"/>
        </w:rPr>
        <w:tab/>
        <w:t>Særlige opbevaringsforhold</w:t>
      </w:r>
    </w:p>
    <w:p w14:paraId="6B8D041D" w14:textId="77777777" w:rsidR="008C25CF" w:rsidRPr="00FA6AF7" w:rsidRDefault="008C25CF" w:rsidP="00EB56FF">
      <w:pPr>
        <w:ind w:left="851"/>
        <w:rPr>
          <w:noProof/>
          <w:sz w:val="24"/>
          <w:szCs w:val="24"/>
        </w:rPr>
      </w:pPr>
      <w:r w:rsidRPr="00FA6AF7">
        <w:rPr>
          <w:noProof/>
          <w:sz w:val="24"/>
          <w:szCs w:val="24"/>
        </w:rPr>
        <w:t xml:space="preserve">Må ikke opbevares i køleskab. </w:t>
      </w:r>
    </w:p>
    <w:p w14:paraId="1BE3C15A" w14:textId="303AD330" w:rsidR="008C25CF" w:rsidRPr="00FA6AF7" w:rsidRDefault="008C25CF" w:rsidP="00EB56FF">
      <w:pPr>
        <w:ind w:left="851"/>
        <w:rPr>
          <w:noProof/>
          <w:sz w:val="24"/>
          <w:szCs w:val="24"/>
        </w:rPr>
      </w:pPr>
      <w:r w:rsidRPr="00FA6AF7">
        <w:rPr>
          <w:noProof/>
          <w:sz w:val="24"/>
          <w:szCs w:val="24"/>
        </w:rPr>
        <w:t>Må ikke opbevares under 8</w:t>
      </w:r>
      <w:r w:rsidR="005729FE" w:rsidRPr="00FA6AF7">
        <w:rPr>
          <w:noProof/>
          <w:sz w:val="24"/>
          <w:szCs w:val="24"/>
        </w:rPr>
        <w:t xml:space="preserve"> </w:t>
      </w:r>
      <w:r w:rsidRPr="00FA6AF7">
        <w:rPr>
          <w:noProof/>
          <w:sz w:val="24"/>
          <w:szCs w:val="24"/>
        </w:rPr>
        <w:t>°C.</w:t>
      </w:r>
    </w:p>
    <w:p w14:paraId="67156592" w14:textId="77777777" w:rsidR="005B0036" w:rsidRPr="00FA6AF7" w:rsidRDefault="005B0036" w:rsidP="00381FEA">
      <w:pPr>
        <w:tabs>
          <w:tab w:val="left" w:pos="851"/>
          <w:tab w:val="left" w:pos="8222"/>
        </w:tabs>
        <w:ind w:left="851" w:hanging="851"/>
        <w:rPr>
          <w:sz w:val="24"/>
          <w:szCs w:val="24"/>
        </w:rPr>
      </w:pPr>
    </w:p>
    <w:p w14:paraId="3AE68AC0" w14:textId="77777777" w:rsidR="005B0036" w:rsidRPr="00FA6AF7" w:rsidRDefault="005B0036" w:rsidP="00381FEA">
      <w:pPr>
        <w:tabs>
          <w:tab w:val="left" w:pos="8222"/>
        </w:tabs>
        <w:ind w:left="851" w:hanging="851"/>
        <w:rPr>
          <w:b/>
          <w:sz w:val="24"/>
          <w:szCs w:val="24"/>
        </w:rPr>
      </w:pPr>
      <w:r w:rsidRPr="00FA6AF7">
        <w:rPr>
          <w:b/>
          <w:sz w:val="24"/>
          <w:szCs w:val="24"/>
        </w:rPr>
        <w:t>6.5</w:t>
      </w:r>
      <w:r w:rsidRPr="00FA6AF7">
        <w:rPr>
          <w:b/>
          <w:sz w:val="24"/>
          <w:szCs w:val="24"/>
        </w:rPr>
        <w:tab/>
        <w:t>Emballage</w:t>
      </w:r>
    </w:p>
    <w:p w14:paraId="4AA4027F" w14:textId="77777777" w:rsidR="008C25CF" w:rsidRPr="00FA6AF7" w:rsidRDefault="008C25CF" w:rsidP="00EB56FF">
      <w:pPr>
        <w:ind w:left="851"/>
        <w:rPr>
          <w:sz w:val="24"/>
          <w:szCs w:val="24"/>
        </w:rPr>
      </w:pPr>
      <w:r w:rsidRPr="00FA6AF7">
        <w:rPr>
          <w:sz w:val="24"/>
          <w:szCs w:val="24"/>
        </w:rPr>
        <w:t xml:space="preserve">Papkarton med en 200 ml flaske af hvid </w:t>
      </w:r>
      <w:proofErr w:type="spellStart"/>
      <w:r w:rsidRPr="00FA6AF7">
        <w:rPr>
          <w:sz w:val="24"/>
          <w:szCs w:val="24"/>
        </w:rPr>
        <w:t>polyetylen</w:t>
      </w:r>
      <w:proofErr w:type="spellEnd"/>
      <w:r w:rsidRPr="00FA6AF7">
        <w:rPr>
          <w:sz w:val="24"/>
          <w:szCs w:val="24"/>
        </w:rPr>
        <w:t xml:space="preserve"> med høj </w:t>
      </w:r>
      <w:proofErr w:type="spellStart"/>
      <w:r w:rsidRPr="00FA6AF7">
        <w:rPr>
          <w:sz w:val="24"/>
          <w:szCs w:val="24"/>
        </w:rPr>
        <w:t>densistet</w:t>
      </w:r>
      <w:proofErr w:type="spellEnd"/>
      <w:r w:rsidRPr="00FA6AF7">
        <w:rPr>
          <w:sz w:val="24"/>
          <w:szCs w:val="24"/>
        </w:rPr>
        <w:t xml:space="preserve"> lukket med et hvidt skruelåg af </w:t>
      </w:r>
      <w:proofErr w:type="spellStart"/>
      <w:r w:rsidRPr="00FA6AF7">
        <w:rPr>
          <w:sz w:val="24"/>
          <w:szCs w:val="24"/>
        </w:rPr>
        <w:t>polypropylen</w:t>
      </w:r>
      <w:proofErr w:type="spellEnd"/>
      <w:r w:rsidRPr="00FA6AF7">
        <w:rPr>
          <w:sz w:val="24"/>
          <w:szCs w:val="24"/>
        </w:rPr>
        <w:t>. Et gennemskinneligt målebæger er placeret på toppen af flasken.</w:t>
      </w:r>
    </w:p>
    <w:p w14:paraId="11009EE7" w14:textId="77777777" w:rsidR="008C25CF" w:rsidRPr="00FA6AF7" w:rsidRDefault="008C25CF" w:rsidP="00381FEA">
      <w:pPr>
        <w:ind w:left="851" w:hanging="851"/>
        <w:rPr>
          <w:sz w:val="24"/>
          <w:szCs w:val="24"/>
        </w:rPr>
      </w:pPr>
    </w:p>
    <w:p w14:paraId="5FDCB272" w14:textId="304E8E89" w:rsidR="008C25CF" w:rsidRPr="00FA6AF7" w:rsidRDefault="008C25CF" w:rsidP="00EB56FF">
      <w:pPr>
        <w:ind w:left="851"/>
        <w:rPr>
          <w:sz w:val="24"/>
          <w:szCs w:val="24"/>
        </w:rPr>
      </w:pPr>
      <w:r w:rsidRPr="00FA6AF7">
        <w:rPr>
          <w:sz w:val="24"/>
          <w:szCs w:val="24"/>
        </w:rPr>
        <w:t>Pakningsstørrelse: 1 flaske med 200 ml.</w:t>
      </w:r>
    </w:p>
    <w:p w14:paraId="0D95C87E" w14:textId="77777777" w:rsidR="005B0036" w:rsidRPr="00FA6AF7" w:rsidRDefault="005B0036" w:rsidP="00381FEA">
      <w:pPr>
        <w:tabs>
          <w:tab w:val="left" w:pos="851"/>
          <w:tab w:val="left" w:pos="8222"/>
        </w:tabs>
        <w:ind w:left="851" w:hanging="851"/>
        <w:rPr>
          <w:sz w:val="24"/>
          <w:szCs w:val="24"/>
        </w:rPr>
      </w:pPr>
    </w:p>
    <w:p w14:paraId="46393289" w14:textId="77777777" w:rsidR="005B0036" w:rsidRPr="00FA6AF7" w:rsidRDefault="005B0036" w:rsidP="00381FEA">
      <w:pPr>
        <w:tabs>
          <w:tab w:val="left" w:pos="851"/>
          <w:tab w:val="left" w:pos="8222"/>
        </w:tabs>
        <w:ind w:left="851" w:hanging="851"/>
        <w:rPr>
          <w:b/>
          <w:sz w:val="24"/>
          <w:szCs w:val="24"/>
        </w:rPr>
      </w:pPr>
      <w:r w:rsidRPr="00FA6AF7">
        <w:rPr>
          <w:b/>
          <w:sz w:val="24"/>
          <w:szCs w:val="24"/>
        </w:rPr>
        <w:t>6.6</w:t>
      </w:r>
      <w:r w:rsidRPr="00FA6AF7">
        <w:rPr>
          <w:b/>
          <w:sz w:val="24"/>
          <w:szCs w:val="24"/>
        </w:rPr>
        <w:tab/>
        <w:t>Særlige forholdsregler ved bortskaffelse af rester af lægemidlet eller affald</w:t>
      </w:r>
    </w:p>
    <w:p w14:paraId="5FB16F2C" w14:textId="6A2BD803" w:rsidR="008C25CF" w:rsidRPr="00FA6AF7" w:rsidRDefault="00EB56FF" w:rsidP="00381FEA">
      <w:pPr>
        <w:tabs>
          <w:tab w:val="left" w:pos="1304"/>
        </w:tabs>
        <w:ind w:left="851" w:right="-318" w:hanging="851"/>
        <w:rPr>
          <w:sz w:val="24"/>
          <w:szCs w:val="24"/>
        </w:rPr>
      </w:pPr>
      <w:r w:rsidRPr="00FA6AF7">
        <w:rPr>
          <w:sz w:val="24"/>
          <w:szCs w:val="24"/>
        </w:rPr>
        <w:tab/>
      </w:r>
      <w:r w:rsidR="008C25CF" w:rsidRPr="00FA6AF7">
        <w:rPr>
          <w:sz w:val="24"/>
          <w:szCs w:val="24"/>
        </w:rPr>
        <w:t xml:space="preserve">Ikke anvendte veterinærlægemidler, samt affald heraf bør destrueres i henhold til lokale retningslinjer.  </w:t>
      </w:r>
    </w:p>
    <w:p w14:paraId="1468BDC3" w14:textId="77777777" w:rsidR="005B0036" w:rsidRPr="00FA6AF7" w:rsidRDefault="005B0036" w:rsidP="00381FEA">
      <w:pPr>
        <w:tabs>
          <w:tab w:val="left" w:pos="851"/>
          <w:tab w:val="left" w:pos="8222"/>
        </w:tabs>
        <w:ind w:left="851" w:hanging="851"/>
        <w:rPr>
          <w:sz w:val="24"/>
          <w:szCs w:val="24"/>
        </w:rPr>
      </w:pPr>
    </w:p>
    <w:p w14:paraId="1144A0DC" w14:textId="77777777" w:rsidR="005B0036" w:rsidRPr="00FA6AF7" w:rsidRDefault="005B0036" w:rsidP="00381FEA">
      <w:pPr>
        <w:tabs>
          <w:tab w:val="left" w:pos="851"/>
          <w:tab w:val="left" w:pos="8222"/>
        </w:tabs>
        <w:ind w:left="851" w:hanging="851"/>
        <w:rPr>
          <w:b/>
          <w:sz w:val="24"/>
          <w:szCs w:val="24"/>
        </w:rPr>
      </w:pPr>
      <w:r w:rsidRPr="00FA6AF7">
        <w:rPr>
          <w:b/>
          <w:sz w:val="24"/>
          <w:szCs w:val="24"/>
        </w:rPr>
        <w:t>7.</w:t>
      </w:r>
      <w:r w:rsidRPr="00FA6AF7">
        <w:rPr>
          <w:b/>
          <w:sz w:val="24"/>
          <w:szCs w:val="24"/>
        </w:rPr>
        <w:tab/>
        <w:t>INDEHAVER AF MARKEDSFØRINGSTILLADELSEN</w:t>
      </w:r>
    </w:p>
    <w:p w14:paraId="670B8C4B" w14:textId="5044F5AD" w:rsidR="008C25CF" w:rsidRPr="00FA6AF7" w:rsidRDefault="00EB56FF" w:rsidP="00381FEA">
      <w:pPr>
        <w:tabs>
          <w:tab w:val="left" w:pos="1304"/>
        </w:tabs>
        <w:ind w:left="851" w:hanging="851"/>
        <w:outlineLvl w:val="0"/>
        <w:rPr>
          <w:sz w:val="24"/>
          <w:szCs w:val="24"/>
        </w:rPr>
      </w:pPr>
      <w:r w:rsidRPr="00FA6AF7">
        <w:rPr>
          <w:sz w:val="24"/>
          <w:szCs w:val="24"/>
        </w:rPr>
        <w:tab/>
      </w:r>
      <w:proofErr w:type="spellStart"/>
      <w:r w:rsidR="008C25CF" w:rsidRPr="00FA6AF7">
        <w:rPr>
          <w:sz w:val="24"/>
          <w:szCs w:val="24"/>
        </w:rPr>
        <w:t>Virbac</w:t>
      </w:r>
      <w:proofErr w:type="spellEnd"/>
      <w:r w:rsidR="008C25CF" w:rsidRPr="00FA6AF7">
        <w:rPr>
          <w:sz w:val="24"/>
          <w:szCs w:val="24"/>
        </w:rPr>
        <w:t xml:space="preserve">  </w:t>
      </w:r>
    </w:p>
    <w:p w14:paraId="4111F63B" w14:textId="69EA152B" w:rsidR="008C25CF" w:rsidRPr="00FA6AF7" w:rsidRDefault="00EB56FF" w:rsidP="00381FEA">
      <w:pPr>
        <w:tabs>
          <w:tab w:val="left" w:pos="1304"/>
        </w:tabs>
        <w:ind w:left="851" w:hanging="851"/>
        <w:rPr>
          <w:sz w:val="24"/>
          <w:szCs w:val="24"/>
        </w:rPr>
      </w:pPr>
      <w:r w:rsidRPr="00FA6AF7">
        <w:rPr>
          <w:sz w:val="24"/>
          <w:szCs w:val="24"/>
        </w:rPr>
        <w:tab/>
      </w:r>
      <w:r w:rsidR="008C25CF" w:rsidRPr="00FA6AF7">
        <w:rPr>
          <w:sz w:val="24"/>
          <w:szCs w:val="24"/>
        </w:rPr>
        <w:t>1</w:t>
      </w:r>
      <w:r w:rsidR="008C25CF" w:rsidRPr="00FA6AF7">
        <w:rPr>
          <w:sz w:val="24"/>
          <w:szCs w:val="24"/>
          <w:vertAlign w:val="superscript"/>
        </w:rPr>
        <w:t>ère</w:t>
      </w:r>
      <w:r w:rsidRPr="00FA6AF7">
        <w:rPr>
          <w:sz w:val="24"/>
          <w:szCs w:val="24"/>
        </w:rPr>
        <w:t xml:space="preserve"> avenue </w:t>
      </w:r>
      <w:r w:rsidR="008C25CF" w:rsidRPr="00FA6AF7">
        <w:rPr>
          <w:sz w:val="24"/>
          <w:szCs w:val="24"/>
        </w:rPr>
        <w:t>2065m LID</w:t>
      </w:r>
    </w:p>
    <w:p w14:paraId="69201F3B" w14:textId="76249FE5" w:rsidR="008C25CF" w:rsidRPr="00FA6AF7" w:rsidRDefault="00EB56FF" w:rsidP="00381FEA">
      <w:pPr>
        <w:tabs>
          <w:tab w:val="left" w:pos="1304"/>
        </w:tabs>
        <w:ind w:left="851" w:hanging="851"/>
        <w:rPr>
          <w:sz w:val="24"/>
          <w:szCs w:val="24"/>
        </w:rPr>
      </w:pPr>
      <w:r w:rsidRPr="00FA6AF7">
        <w:rPr>
          <w:sz w:val="24"/>
          <w:szCs w:val="24"/>
        </w:rPr>
        <w:tab/>
      </w:r>
      <w:r w:rsidR="008C25CF" w:rsidRPr="00FA6AF7">
        <w:rPr>
          <w:sz w:val="24"/>
          <w:szCs w:val="24"/>
        </w:rPr>
        <w:t xml:space="preserve">06516 </w:t>
      </w:r>
      <w:proofErr w:type="spellStart"/>
      <w:r w:rsidR="008C25CF" w:rsidRPr="00FA6AF7">
        <w:rPr>
          <w:sz w:val="24"/>
          <w:szCs w:val="24"/>
        </w:rPr>
        <w:t>Carros</w:t>
      </w:r>
      <w:proofErr w:type="spellEnd"/>
      <w:r w:rsidR="008C25CF" w:rsidRPr="00FA6AF7">
        <w:rPr>
          <w:sz w:val="24"/>
          <w:szCs w:val="24"/>
        </w:rPr>
        <w:t xml:space="preserve"> </w:t>
      </w:r>
    </w:p>
    <w:p w14:paraId="105B068F" w14:textId="761719C9" w:rsidR="008C25CF" w:rsidRPr="00FA6AF7" w:rsidRDefault="00EB56FF" w:rsidP="00381FEA">
      <w:pPr>
        <w:tabs>
          <w:tab w:val="left" w:pos="1304"/>
        </w:tabs>
        <w:ind w:left="851" w:hanging="851"/>
        <w:rPr>
          <w:sz w:val="24"/>
          <w:szCs w:val="24"/>
        </w:rPr>
      </w:pPr>
      <w:r w:rsidRPr="00FA6AF7">
        <w:rPr>
          <w:sz w:val="24"/>
          <w:szCs w:val="24"/>
        </w:rPr>
        <w:tab/>
      </w:r>
      <w:r w:rsidR="008C25CF" w:rsidRPr="00FA6AF7">
        <w:rPr>
          <w:sz w:val="24"/>
          <w:szCs w:val="24"/>
        </w:rPr>
        <w:t>Frankrig</w:t>
      </w:r>
    </w:p>
    <w:p w14:paraId="59B549A2" w14:textId="77777777" w:rsidR="005B0036" w:rsidRPr="00FA6AF7" w:rsidRDefault="005B0036" w:rsidP="00381FEA">
      <w:pPr>
        <w:tabs>
          <w:tab w:val="left" w:pos="851"/>
          <w:tab w:val="left" w:pos="8222"/>
        </w:tabs>
        <w:ind w:left="851" w:hanging="851"/>
        <w:rPr>
          <w:sz w:val="24"/>
          <w:szCs w:val="24"/>
        </w:rPr>
      </w:pPr>
    </w:p>
    <w:p w14:paraId="1AD6AD69" w14:textId="77777777" w:rsidR="005B0036" w:rsidRPr="00FA6AF7" w:rsidRDefault="005B0036" w:rsidP="00381FEA">
      <w:pPr>
        <w:tabs>
          <w:tab w:val="left" w:pos="8222"/>
        </w:tabs>
        <w:ind w:left="851" w:hanging="851"/>
        <w:rPr>
          <w:b/>
          <w:sz w:val="24"/>
          <w:szCs w:val="24"/>
        </w:rPr>
      </w:pPr>
      <w:r w:rsidRPr="00FA6AF7">
        <w:rPr>
          <w:b/>
          <w:sz w:val="24"/>
          <w:szCs w:val="24"/>
        </w:rPr>
        <w:t>8.</w:t>
      </w:r>
      <w:r w:rsidRPr="00FA6AF7">
        <w:rPr>
          <w:b/>
          <w:sz w:val="24"/>
          <w:szCs w:val="24"/>
        </w:rPr>
        <w:tab/>
        <w:t>MARKEDSFØRINGSTILLADELSESNUMMER (NUMRE)</w:t>
      </w:r>
    </w:p>
    <w:p w14:paraId="38C75BA7" w14:textId="543B03E9" w:rsidR="005B0036" w:rsidRPr="00FA6AF7" w:rsidRDefault="00EB56FF" w:rsidP="00381FEA">
      <w:pPr>
        <w:tabs>
          <w:tab w:val="left" w:pos="851"/>
          <w:tab w:val="left" w:pos="8222"/>
        </w:tabs>
        <w:ind w:left="851" w:hanging="851"/>
        <w:rPr>
          <w:sz w:val="24"/>
          <w:szCs w:val="24"/>
        </w:rPr>
      </w:pPr>
      <w:r w:rsidRPr="00FA6AF7">
        <w:rPr>
          <w:sz w:val="24"/>
          <w:szCs w:val="24"/>
        </w:rPr>
        <w:tab/>
      </w:r>
      <w:r w:rsidR="00381FEA" w:rsidRPr="00FA6AF7">
        <w:rPr>
          <w:sz w:val="24"/>
          <w:szCs w:val="24"/>
        </w:rPr>
        <w:t>60782</w:t>
      </w:r>
    </w:p>
    <w:p w14:paraId="5313EC95" w14:textId="77777777" w:rsidR="005B0036" w:rsidRPr="00FA6AF7" w:rsidRDefault="005B0036" w:rsidP="00381FEA">
      <w:pPr>
        <w:tabs>
          <w:tab w:val="left" w:pos="851"/>
          <w:tab w:val="left" w:pos="8222"/>
        </w:tabs>
        <w:ind w:left="851" w:hanging="851"/>
        <w:rPr>
          <w:sz w:val="24"/>
          <w:szCs w:val="24"/>
        </w:rPr>
      </w:pPr>
    </w:p>
    <w:p w14:paraId="3E6804F1" w14:textId="77777777" w:rsidR="005B0036" w:rsidRPr="00FA6AF7" w:rsidRDefault="005B0036" w:rsidP="00381FEA">
      <w:pPr>
        <w:tabs>
          <w:tab w:val="left" w:pos="851"/>
          <w:tab w:val="left" w:pos="8222"/>
        </w:tabs>
        <w:ind w:left="851" w:hanging="851"/>
        <w:rPr>
          <w:b/>
          <w:sz w:val="24"/>
          <w:szCs w:val="24"/>
        </w:rPr>
      </w:pPr>
      <w:r w:rsidRPr="00FA6AF7">
        <w:rPr>
          <w:b/>
          <w:sz w:val="24"/>
          <w:szCs w:val="24"/>
        </w:rPr>
        <w:t>9.</w:t>
      </w:r>
      <w:r w:rsidRPr="00FA6AF7">
        <w:rPr>
          <w:b/>
          <w:sz w:val="24"/>
          <w:szCs w:val="24"/>
        </w:rPr>
        <w:tab/>
        <w:t>DATO FOR FØRSTE MARKEDSFØRINGSTILLADELSE</w:t>
      </w:r>
    </w:p>
    <w:p w14:paraId="37927236" w14:textId="22EC3E84" w:rsidR="005B0036" w:rsidRPr="00FA6AF7" w:rsidRDefault="00EB56FF" w:rsidP="00381FEA">
      <w:pPr>
        <w:tabs>
          <w:tab w:val="left" w:pos="851"/>
          <w:tab w:val="left" w:pos="8222"/>
        </w:tabs>
        <w:ind w:left="851" w:hanging="851"/>
        <w:rPr>
          <w:sz w:val="24"/>
          <w:szCs w:val="24"/>
        </w:rPr>
      </w:pPr>
      <w:r w:rsidRPr="00FA6AF7">
        <w:rPr>
          <w:sz w:val="24"/>
          <w:szCs w:val="24"/>
        </w:rPr>
        <w:tab/>
      </w:r>
      <w:r w:rsidR="00FA6AF7">
        <w:rPr>
          <w:sz w:val="24"/>
          <w:szCs w:val="24"/>
        </w:rPr>
        <w:t>19. december 2018</w:t>
      </w:r>
    </w:p>
    <w:p w14:paraId="0834413C" w14:textId="77777777" w:rsidR="005B0036" w:rsidRPr="00FA6AF7" w:rsidRDefault="005B0036" w:rsidP="00381FEA">
      <w:pPr>
        <w:tabs>
          <w:tab w:val="left" w:pos="851"/>
          <w:tab w:val="left" w:pos="8222"/>
        </w:tabs>
        <w:ind w:left="851" w:hanging="851"/>
        <w:rPr>
          <w:sz w:val="24"/>
          <w:szCs w:val="24"/>
        </w:rPr>
      </w:pPr>
    </w:p>
    <w:p w14:paraId="57B75670" w14:textId="77777777" w:rsidR="005B0036" w:rsidRPr="00FA6AF7" w:rsidRDefault="005B0036" w:rsidP="00381FEA">
      <w:pPr>
        <w:tabs>
          <w:tab w:val="left" w:pos="851"/>
          <w:tab w:val="left" w:pos="8222"/>
        </w:tabs>
        <w:ind w:left="851" w:hanging="851"/>
        <w:rPr>
          <w:b/>
          <w:sz w:val="24"/>
          <w:szCs w:val="24"/>
        </w:rPr>
      </w:pPr>
      <w:r w:rsidRPr="00FA6AF7">
        <w:rPr>
          <w:b/>
          <w:sz w:val="24"/>
          <w:szCs w:val="24"/>
        </w:rPr>
        <w:t>10.</w:t>
      </w:r>
      <w:r w:rsidRPr="00FA6AF7">
        <w:rPr>
          <w:b/>
          <w:sz w:val="24"/>
          <w:szCs w:val="24"/>
        </w:rPr>
        <w:tab/>
        <w:t>DATO FOR ÆNDRING AF TEKSTEN</w:t>
      </w:r>
    </w:p>
    <w:p w14:paraId="2F7BF702" w14:textId="06CCCB4E" w:rsidR="005B0036" w:rsidRPr="00FA6AF7" w:rsidRDefault="00EB56FF" w:rsidP="00381FEA">
      <w:pPr>
        <w:tabs>
          <w:tab w:val="left" w:pos="851"/>
          <w:tab w:val="left" w:pos="8222"/>
        </w:tabs>
        <w:ind w:left="851" w:hanging="851"/>
        <w:rPr>
          <w:sz w:val="24"/>
          <w:szCs w:val="24"/>
        </w:rPr>
      </w:pPr>
      <w:r w:rsidRPr="00FA6AF7">
        <w:rPr>
          <w:sz w:val="24"/>
          <w:szCs w:val="24"/>
        </w:rPr>
        <w:tab/>
      </w:r>
      <w:r w:rsidR="00381FEA" w:rsidRPr="00FA6AF7">
        <w:rPr>
          <w:sz w:val="24"/>
          <w:szCs w:val="24"/>
        </w:rPr>
        <w:t>-</w:t>
      </w:r>
    </w:p>
    <w:p w14:paraId="41BFC5EB" w14:textId="77777777" w:rsidR="005B0036" w:rsidRPr="00FA6AF7" w:rsidRDefault="005B0036" w:rsidP="00381FEA">
      <w:pPr>
        <w:tabs>
          <w:tab w:val="left" w:pos="851"/>
          <w:tab w:val="left" w:pos="8222"/>
        </w:tabs>
        <w:ind w:left="851" w:hanging="851"/>
        <w:rPr>
          <w:sz w:val="24"/>
          <w:szCs w:val="24"/>
        </w:rPr>
      </w:pPr>
    </w:p>
    <w:p w14:paraId="75189911" w14:textId="77777777" w:rsidR="005B0036" w:rsidRPr="00FA6AF7" w:rsidRDefault="005B0036" w:rsidP="00381FEA">
      <w:pPr>
        <w:tabs>
          <w:tab w:val="left" w:pos="851"/>
          <w:tab w:val="left" w:pos="8222"/>
        </w:tabs>
        <w:ind w:left="851" w:hanging="851"/>
        <w:rPr>
          <w:b/>
          <w:sz w:val="24"/>
          <w:szCs w:val="24"/>
        </w:rPr>
      </w:pPr>
      <w:r w:rsidRPr="00FA6AF7">
        <w:rPr>
          <w:b/>
          <w:sz w:val="24"/>
          <w:szCs w:val="24"/>
        </w:rPr>
        <w:t>11.</w:t>
      </w:r>
      <w:r w:rsidRPr="00FA6AF7">
        <w:rPr>
          <w:b/>
          <w:sz w:val="24"/>
          <w:szCs w:val="24"/>
        </w:rPr>
        <w:tab/>
        <w:t>UDLEVERINGSBESTEMMELSE</w:t>
      </w:r>
    </w:p>
    <w:p w14:paraId="4BB51311" w14:textId="50BEEC72" w:rsidR="005B0036" w:rsidRPr="00FA6AF7" w:rsidRDefault="005729FE" w:rsidP="00381FEA">
      <w:pPr>
        <w:pStyle w:val="Sidehoved"/>
        <w:tabs>
          <w:tab w:val="clear" w:pos="4819"/>
          <w:tab w:val="left" w:pos="851"/>
          <w:tab w:val="left" w:pos="8222"/>
        </w:tabs>
        <w:ind w:left="851" w:hanging="851"/>
        <w:rPr>
          <w:szCs w:val="24"/>
        </w:rPr>
      </w:pPr>
      <w:r w:rsidRPr="00FA6AF7">
        <w:rPr>
          <w:szCs w:val="24"/>
        </w:rPr>
        <w:tab/>
      </w:r>
      <w:r w:rsidR="00381FEA" w:rsidRPr="00FA6AF7">
        <w:rPr>
          <w:szCs w:val="24"/>
        </w:rPr>
        <w:t>B</w:t>
      </w:r>
    </w:p>
    <w:p w14:paraId="7CA9509C" w14:textId="77777777" w:rsidR="0003527F" w:rsidRPr="00FA6AF7" w:rsidRDefault="0003527F" w:rsidP="00381FEA">
      <w:pPr>
        <w:ind w:left="851" w:hanging="851"/>
        <w:rPr>
          <w:sz w:val="24"/>
          <w:szCs w:val="24"/>
        </w:rPr>
      </w:pPr>
    </w:p>
    <w:sectPr w:rsidR="0003527F" w:rsidRPr="00FA6AF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442FD" w14:textId="77777777" w:rsidR="001F0817" w:rsidRDefault="001F0817">
      <w:r>
        <w:separator/>
      </w:r>
    </w:p>
  </w:endnote>
  <w:endnote w:type="continuationSeparator" w:id="0">
    <w:p w14:paraId="6064D38F" w14:textId="77777777" w:rsidR="001F0817" w:rsidRDefault="001F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7F19A" w14:textId="77777777" w:rsidR="004A62CC" w:rsidRDefault="004A62CC">
    <w:pPr>
      <w:pStyle w:val="Sidefod"/>
      <w:pBdr>
        <w:bottom w:val="single" w:sz="6" w:space="1" w:color="auto"/>
      </w:pBdr>
      <w:tabs>
        <w:tab w:val="clear" w:pos="4819"/>
        <w:tab w:val="left" w:pos="8647"/>
      </w:tabs>
      <w:rPr>
        <w:i/>
        <w:snapToGrid w:val="0"/>
        <w:sz w:val="18"/>
      </w:rPr>
    </w:pPr>
  </w:p>
  <w:p w14:paraId="53FC7923" w14:textId="77777777" w:rsidR="004A62CC" w:rsidRDefault="004A62CC">
    <w:pPr>
      <w:pStyle w:val="Sidefod"/>
      <w:tabs>
        <w:tab w:val="clear" w:pos="4819"/>
        <w:tab w:val="left" w:pos="8647"/>
      </w:tabs>
      <w:rPr>
        <w:i/>
        <w:snapToGrid w:val="0"/>
        <w:sz w:val="18"/>
      </w:rPr>
    </w:pPr>
  </w:p>
  <w:p w14:paraId="17C0058A"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A6AF7">
      <w:rPr>
        <w:i/>
        <w:noProof/>
        <w:snapToGrid w:val="0"/>
        <w:sz w:val="18"/>
      </w:rPr>
      <w:t>Clearium Vet., shampoo 31,2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1524D5">
      <w:rPr>
        <w:i/>
        <w:noProof/>
        <w:snapToGrid w:val="0"/>
        <w:sz w:val="18"/>
      </w:rPr>
      <w:t>5</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1524D5">
      <w:rPr>
        <w:i/>
        <w:noProof/>
        <w:snapToGrid w:val="0"/>
        <w:sz w:val="18"/>
      </w:rPr>
      <w:t>5</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97D25" w14:textId="77777777" w:rsidR="004A62CC" w:rsidRDefault="004A62CC">
    <w:pPr>
      <w:pStyle w:val="Sidefod"/>
      <w:pBdr>
        <w:bottom w:val="single" w:sz="6" w:space="1" w:color="auto"/>
      </w:pBdr>
      <w:tabs>
        <w:tab w:val="clear" w:pos="4819"/>
        <w:tab w:val="left" w:pos="8647"/>
      </w:tabs>
      <w:rPr>
        <w:i/>
        <w:snapToGrid w:val="0"/>
        <w:sz w:val="18"/>
      </w:rPr>
    </w:pPr>
  </w:p>
  <w:p w14:paraId="65E2D279" w14:textId="77777777" w:rsidR="004A62CC" w:rsidRDefault="004A62CC">
    <w:pPr>
      <w:pStyle w:val="Sidefod"/>
      <w:tabs>
        <w:tab w:val="clear" w:pos="4819"/>
        <w:tab w:val="left" w:pos="8647"/>
      </w:tabs>
      <w:rPr>
        <w:i/>
        <w:snapToGrid w:val="0"/>
        <w:sz w:val="18"/>
      </w:rPr>
    </w:pPr>
  </w:p>
  <w:p w14:paraId="49B16A96"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A6AF7">
      <w:rPr>
        <w:i/>
        <w:noProof/>
        <w:snapToGrid w:val="0"/>
        <w:sz w:val="18"/>
      </w:rPr>
      <w:t>Clearium Vet., shampoo 31,2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FA6AF7">
      <w:rPr>
        <w:i/>
        <w:noProof/>
        <w:snapToGrid w:val="0"/>
        <w:sz w:val="18"/>
      </w:rPr>
      <w:t>5</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9E989" w14:textId="77777777" w:rsidR="001F0817" w:rsidRDefault="001F0817">
      <w:r>
        <w:separator/>
      </w:r>
    </w:p>
  </w:footnote>
  <w:footnote w:type="continuationSeparator" w:id="0">
    <w:p w14:paraId="3C8AADF1" w14:textId="77777777" w:rsidR="001F0817" w:rsidRDefault="001F0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29258" w14:textId="77777777"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4C511" w14:textId="77777777"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21961"/>
    <w:multiLevelType w:val="hybridMultilevel"/>
    <w:tmpl w:val="854403D4"/>
    <w:lvl w:ilvl="0" w:tplc="026E865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5054026"/>
    <w:multiLevelType w:val="hybridMultilevel"/>
    <w:tmpl w:val="5AE43D24"/>
    <w:lvl w:ilvl="0" w:tplc="B3B6C22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FE83E62"/>
    <w:multiLevelType w:val="hybridMultilevel"/>
    <w:tmpl w:val="2E920608"/>
    <w:lvl w:ilvl="0" w:tplc="B3B6C22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17"/>
    <w:rsid w:val="0003527F"/>
    <w:rsid w:val="00065C7D"/>
    <w:rsid w:val="000C6CD4"/>
    <w:rsid w:val="001524D5"/>
    <w:rsid w:val="001577E4"/>
    <w:rsid w:val="001858CA"/>
    <w:rsid w:val="001C4AEF"/>
    <w:rsid w:val="001D3CC5"/>
    <w:rsid w:val="001F0817"/>
    <w:rsid w:val="00230EBF"/>
    <w:rsid w:val="00322BDE"/>
    <w:rsid w:val="00381FEA"/>
    <w:rsid w:val="00406EE7"/>
    <w:rsid w:val="00407013"/>
    <w:rsid w:val="004A62CC"/>
    <w:rsid w:val="00565A74"/>
    <w:rsid w:val="005729FE"/>
    <w:rsid w:val="005B0036"/>
    <w:rsid w:val="005F5831"/>
    <w:rsid w:val="00662012"/>
    <w:rsid w:val="00666B01"/>
    <w:rsid w:val="006B1539"/>
    <w:rsid w:val="006F5621"/>
    <w:rsid w:val="007E2A00"/>
    <w:rsid w:val="008010F2"/>
    <w:rsid w:val="00847672"/>
    <w:rsid w:val="008C25CF"/>
    <w:rsid w:val="009202AE"/>
    <w:rsid w:val="009D66C6"/>
    <w:rsid w:val="00A6640D"/>
    <w:rsid w:val="00A96525"/>
    <w:rsid w:val="00AA577D"/>
    <w:rsid w:val="00AE29E5"/>
    <w:rsid w:val="00AE5757"/>
    <w:rsid w:val="00B25EB8"/>
    <w:rsid w:val="00BC634B"/>
    <w:rsid w:val="00BF2AE0"/>
    <w:rsid w:val="00C479BF"/>
    <w:rsid w:val="00D972FC"/>
    <w:rsid w:val="00DD6D71"/>
    <w:rsid w:val="00DF32BE"/>
    <w:rsid w:val="00E14F0A"/>
    <w:rsid w:val="00EB56FF"/>
    <w:rsid w:val="00EB5778"/>
    <w:rsid w:val="00EE5253"/>
    <w:rsid w:val="00FA66E4"/>
    <w:rsid w:val="00FA6AF7"/>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20706D"/>
  <w15:chartTrackingRefBased/>
  <w15:docId w15:val="{E3CFD40C-196B-48F0-A44A-BAEDA33C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A66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46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437914785">
      <w:bodyDiv w:val="1"/>
      <w:marLeft w:val="0"/>
      <w:marRight w:val="0"/>
      <w:marTop w:val="0"/>
      <w:marBottom w:val="0"/>
      <w:divBdr>
        <w:top w:val="none" w:sz="0" w:space="0" w:color="auto"/>
        <w:left w:val="none" w:sz="0" w:space="0" w:color="auto"/>
        <w:bottom w:val="none" w:sz="0" w:space="0" w:color="auto"/>
        <w:right w:val="none" w:sz="0" w:space="0" w:color="auto"/>
      </w:divBdr>
    </w:div>
    <w:div w:id="454639076">
      <w:bodyDiv w:val="1"/>
      <w:marLeft w:val="0"/>
      <w:marRight w:val="0"/>
      <w:marTop w:val="0"/>
      <w:marBottom w:val="0"/>
      <w:divBdr>
        <w:top w:val="none" w:sz="0" w:space="0" w:color="auto"/>
        <w:left w:val="none" w:sz="0" w:space="0" w:color="auto"/>
        <w:bottom w:val="none" w:sz="0" w:space="0" w:color="auto"/>
        <w:right w:val="none" w:sz="0" w:space="0" w:color="auto"/>
      </w:divBdr>
    </w:div>
    <w:div w:id="572741569">
      <w:bodyDiv w:val="1"/>
      <w:marLeft w:val="0"/>
      <w:marRight w:val="0"/>
      <w:marTop w:val="0"/>
      <w:marBottom w:val="0"/>
      <w:divBdr>
        <w:top w:val="none" w:sz="0" w:space="0" w:color="auto"/>
        <w:left w:val="none" w:sz="0" w:space="0" w:color="auto"/>
        <w:bottom w:val="none" w:sz="0" w:space="0" w:color="auto"/>
        <w:right w:val="none" w:sz="0" w:space="0" w:color="auto"/>
      </w:divBdr>
    </w:div>
    <w:div w:id="660474798">
      <w:bodyDiv w:val="1"/>
      <w:marLeft w:val="0"/>
      <w:marRight w:val="0"/>
      <w:marTop w:val="0"/>
      <w:marBottom w:val="0"/>
      <w:divBdr>
        <w:top w:val="none" w:sz="0" w:space="0" w:color="auto"/>
        <w:left w:val="none" w:sz="0" w:space="0" w:color="auto"/>
        <w:bottom w:val="none" w:sz="0" w:space="0" w:color="auto"/>
        <w:right w:val="none" w:sz="0" w:space="0" w:color="auto"/>
      </w:divBdr>
    </w:div>
    <w:div w:id="689717011">
      <w:bodyDiv w:val="1"/>
      <w:marLeft w:val="0"/>
      <w:marRight w:val="0"/>
      <w:marTop w:val="0"/>
      <w:marBottom w:val="0"/>
      <w:divBdr>
        <w:top w:val="none" w:sz="0" w:space="0" w:color="auto"/>
        <w:left w:val="none" w:sz="0" w:space="0" w:color="auto"/>
        <w:bottom w:val="none" w:sz="0" w:space="0" w:color="auto"/>
        <w:right w:val="none" w:sz="0" w:space="0" w:color="auto"/>
      </w:divBdr>
    </w:div>
    <w:div w:id="754088795">
      <w:bodyDiv w:val="1"/>
      <w:marLeft w:val="0"/>
      <w:marRight w:val="0"/>
      <w:marTop w:val="0"/>
      <w:marBottom w:val="0"/>
      <w:divBdr>
        <w:top w:val="none" w:sz="0" w:space="0" w:color="auto"/>
        <w:left w:val="none" w:sz="0" w:space="0" w:color="auto"/>
        <w:bottom w:val="none" w:sz="0" w:space="0" w:color="auto"/>
        <w:right w:val="none" w:sz="0" w:space="0" w:color="auto"/>
      </w:divBdr>
    </w:div>
    <w:div w:id="756826449">
      <w:bodyDiv w:val="1"/>
      <w:marLeft w:val="0"/>
      <w:marRight w:val="0"/>
      <w:marTop w:val="0"/>
      <w:marBottom w:val="0"/>
      <w:divBdr>
        <w:top w:val="none" w:sz="0" w:space="0" w:color="auto"/>
        <w:left w:val="none" w:sz="0" w:space="0" w:color="auto"/>
        <w:bottom w:val="none" w:sz="0" w:space="0" w:color="auto"/>
        <w:right w:val="none" w:sz="0" w:space="0" w:color="auto"/>
      </w:divBdr>
    </w:div>
    <w:div w:id="758448235">
      <w:bodyDiv w:val="1"/>
      <w:marLeft w:val="0"/>
      <w:marRight w:val="0"/>
      <w:marTop w:val="0"/>
      <w:marBottom w:val="0"/>
      <w:divBdr>
        <w:top w:val="none" w:sz="0" w:space="0" w:color="auto"/>
        <w:left w:val="none" w:sz="0" w:space="0" w:color="auto"/>
        <w:bottom w:val="none" w:sz="0" w:space="0" w:color="auto"/>
        <w:right w:val="none" w:sz="0" w:space="0" w:color="auto"/>
      </w:divBdr>
    </w:div>
    <w:div w:id="787432213">
      <w:bodyDiv w:val="1"/>
      <w:marLeft w:val="0"/>
      <w:marRight w:val="0"/>
      <w:marTop w:val="0"/>
      <w:marBottom w:val="0"/>
      <w:divBdr>
        <w:top w:val="none" w:sz="0" w:space="0" w:color="auto"/>
        <w:left w:val="none" w:sz="0" w:space="0" w:color="auto"/>
        <w:bottom w:val="none" w:sz="0" w:space="0" w:color="auto"/>
        <w:right w:val="none" w:sz="0" w:space="0" w:color="auto"/>
      </w:divBdr>
    </w:div>
    <w:div w:id="794104568">
      <w:bodyDiv w:val="1"/>
      <w:marLeft w:val="0"/>
      <w:marRight w:val="0"/>
      <w:marTop w:val="0"/>
      <w:marBottom w:val="0"/>
      <w:divBdr>
        <w:top w:val="none" w:sz="0" w:space="0" w:color="auto"/>
        <w:left w:val="none" w:sz="0" w:space="0" w:color="auto"/>
        <w:bottom w:val="none" w:sz="0" w:space="0" w:color="auto"/>
        <w:right w:val="none" w:sz="0" w:space="0" w:color="auto"/>
      </w:divBdr>
    </w:div>
    <w:div w:id="1039014777">
      <w:bodyDiv w:val="1"/>
      <w:marLeft w:val="0"/>
      <w:marRight w:val="0"/>
      <w:marTop w:val="0"/>
      <w:marBottom w:val="0"/>
      <w:divBdr>
        <w:top w:val="none" w:sz="0" w:space="0" w:color="auto"/>
        <w:left w:val="none" w:sz="0" w:space="0" w:color="auto"/>
        <w:bottom w:val="none" w:sz="0" w:space="0" w:color="auto"/>
        <w:right w:val="none" w:sz="0" w:space="0" w:color="auto"/>
      </w:divBdr>
    </w:div>
    <w:div w:id="1052845370">
      <w:bodyDiv w:val="1"/>
      <w:marLeft w:val="0"/>
      <w:marRight w:val="0"/>
      <w:marTop w:val="0"/>
      <w:marBottom w:val="0"/>
      <w:divBdr>
        <w:top w:val="none" w:sz="0" w:space="0" w:color="auto"/>
        <w:left w:val="none" w:sz="0" w:space="0" w:color="auto"/>
        <w:bottom w:val="none" w:sz="0" w:space="0" w:color="auto"/>
        <w:right w:val="none" w:sz="0" w:space="0" w:color="auto"/>
      </w:divBdr>
    </w:div>
    <w:div w:id="1213155790">
      <w:bodyDiv w:val="1"/>
      <w:marLeft w:val="0"/>
      <w:marRight w:val="0"/>
      <w:marTop w:val="0"/>
      <w:marBottom w:val="0"/>
      <w:divBdr>
        <w:top w:val="none" w:sz="0" w:space="0" w:color="auto"/>
        <w:left w:val="none" w:sz="0" w:space="0" w:color="auto"/>
        <w:bottom w:val="none" w:sz="0" w:space="0" w:color="auto"/>
        <w:right w:val="none" w:sz="0" w:space="0" w:color="auto"/>
      </w:divBdr>
    </w:div>
    <w:div w:id="1294676458">
      <w:bodyDiv w:val="1"/>
      <w:marLeft w:val="0"/>
      <w:marRight w:val="0"/>
      <w:marTop w:val="0"/>
      <w:marBottom w:val="0"/>
      <w:divBdr>
        <w:top w:val="none" w:sz="0" w:space="0" w:color="auto"/>
        <w:left w:val="none" w:sz="0" w:space="0" w:color="auto"/>
        <w:bottom w:val="none" w:sz="0" w:space="0" w:color="auto"/>
        <w:right w:val="none" w:sz="0" w:space="0" w:color="auto"/>
      </w:divBdr>
    </w:div>
    <w:div w:id="1407998639">
      <w:bodyDiv w:val="1"/>
      <w:marLeft w:val="0"/>
      <w:marRight w:val="0"/>
      <w:marTop w:val="0"/>
      <w:marBottom w:val="0"/>
      <w:divBdr>
        <w:top w:val="none" w:sz="0" w:space="0" w:color="auto"/>
        <w:left w:val="none" w:sz="0" w:space="0" w:color="auto"/>
        <w:bottom w:val="none" w:sz="0" w:space="0" w:color="auto"/>
        <w:right w:val="none" w:sz="0" w:space="0" w:color="auto"/>
      </w:divBdr>
    </w:div>
    <w:div w:id="1494637021">
      <w:bodyDiv w:val="1"/>
      <w:marLeft w:val="0"/>
      <w:marRight w:val="0"/>
      <w:marTop w:val="0"/>
      <w:marBottom w:val="0"/>
      <w:divBdr>
        <w:top w:val="none" w:sz="0" w:space="0" w:color="auto"/>
        <w:left w:val="none" w:sz="0" w:space="0" w:color="auto"/>
        <w:bottom w:val="none" w:sz="0" w:space="0" w:color="auto"/>
        <w:right w:val="none" w:sz="0" w:space="0" w:color="auto"/>
      </w:divBdr>
    </w:div>
    <w:div w:id="1523517051">
      <w:bodyDiv w:val="1"/>
      <w:marLeft w:val="0"/>
      <w:marRight w:val="0"/>
      <w:marTop w:val="0"/>
      <w:marBottom w:val="0"/>
      <w:divBdr>
        <w:top w:val="none" w:sz="0" w:space="0" w:color="auto"/>
        <w:left w:val="none" w:sz="0" w:space="0" w:color="auto"/>
        <w:bottom w:val="none" w:sz="0" w:space="0" w:color="auto"/>
        <w:right w:val="none" w:sz="0" w:space="0" w:color="auto"/>
      </w:divBdr>
    </w:div>
    <w:div w:id="1645696210">
      <w:bodyDiv w:val="1"/>
      <w:marLeft w:val="0"/>
      <w:marRight w:val="0"/>
      <w:marTop w:val="0"/>
      <w:marBottom w:val="0"/>
      <w:divBdr>
        <w:top w:val="none" w:sz="0" w:space="0" w:color="auto"/>
        <w:left w:val="none" w:sz="0" w:space="0" w:color="auto"/>
        <w:bottom w:val="none" w:sz="0" w:space="0" w:color="auto"/>
        <w:right w:val="none" w:sz="0" w:space="0" w:color="auto"/>
      </w:divBdr>
    </w:div>
    <w:div w:id="1685133810">
      <w:bodyDiv w:val="1"/>
      <w:marLeft w:val="0"/>
      <w:marRight w:val="0"/>
      <w:marTop w:val="0"/>
      <w:marBottom w:val="0"/>
      <w:divBdr>
        <w:top w:val="none" w:sz="0" w:space="0" w:color="auto"/>
        <w:left w:val="none" w:sz="0" w:space="0" w:color="auto"/>
        <w:bottom w:val="none" w:sz="0" w:space="0" w:color="auto"/>
        <w:right w:val="none" w:sz="0" w:space="0" w:color="auto"/>
      </w:divBdr>
    </w:div>
    <w:div w:id="1689333981">
      <w:bodyDiv w:val="1"/>
      <w:marLeft w:val="0"/>
      <w:marRight w:val="0"/>
      <w:marTop w:val="0"/>
      <w:marBottom w:val="0"/>
      <w:divBdr>
        <w:top w:val="none" w:sz="0" w:space="0" w:color="auto"/>
        <w:left w:val="none" w:sz="0" w:space="0" w:color="auto"/>
        <w:bottom w:val="none" w:sz="0" w:space="0" w:color="auto"/>
        <w:right w:val="none" w:sz="0" w:space="0" w:color="auto"/>
      </w:divBdr>
    </w:div>
    <w:div w:id="1733036242">
      <w:bodyDiv w:val="1"/>
      <w:marLeft w:val="0"/>
      <w:marRight w:val="0"/>
      <w:marTop w:val="0"/>
      <w:marBottom w:val="0"/>
      <w:divBdr>
        <w:top w:val="none" w:sz="0" w:space="0" w:color="auto"/>
        <w:left w:val="none" w:sz="0" w:space="0" w:color="auto"/>
        <w:bottom w:val="none" w:sz="0" w:space="0" w:color="auto"/>
        <w:right w:val="none" w:sz="0" w:space="0" w:color="auto"/>
      </w:divBdr>
    </w:div>
    <w:div w:id="1797988373">
      <w:bodyDiv w:val="1"/>
      <w:marLeft w:val="0"/>
      <w:marRight w:val="0"/>
      <w:marTop w:val="0"/>
      <w:marBottom w:val="0"/>
      <w:divBdr>
        <w:top w:val="none" w:sz="0" w:space="0" w:color="auto"/>
        <w:left w:val="none" w:sz="0" w:space="0" w:color="auto"/>
        <w:bottom w:val="none" w:sz="0" w:space="0" w:color="auto"/>
        <w:right w:val="none" w:sz="0" w:space="0" w:color="auto"/>
      </w:divBdr>
    </w:div>
    <w:div w:id="1850756763">
      <w:bodyDiv w:val="1"/>
      <w:marLeft w:val="0"/>
      <w:marRight w:val="0"/>
      <w:marTop w:val="0"/>
      <w:marBottom w:val="0"/>
      <w:divBdr>
        <w:top w:val="none" w:sz="0" w:space="0" w:color="auto"/>
        <w:left w:val="none" w:sz="0" w:space="0" w:color="auto"/>
        <w:bottom w:val="none" w:sz="0" w:space="0" w:color="auto"/>
        <w:right w:val="none" w:sz="0" w:space="0" w:color="auto"/>
      </w:divBdr>
    </w:div>
    <w:div w:id="1871644016">
      <w:bodyDiv w:val="1"/>
      <w:marLeft w:val="0"/>
      <w:marRight w:val="0"/>
      <w:marTop w:val="0"/>
      <w:marBottom w:val="0"/>
      <w:divBdr>
        <w:top w:val="none" w:sz="0" w:space="0" w:color="auto"/>
        <w:left w:val="none" w:sz="0" w:space="0" w:color="auto"/>
        <w:bottom w:val="none" w:sz="0" w:space="0" w:color="auto"/>
        <w:right w:val="none" w:sz="0" w:space="0" w:color="auto"/>
      </w:divBdr>
    </w:div>
    <w:div w:id="1970210534">
      <w:bodyDiv w:val="1"/>
      <w:marLeft w:val="0"/>
      <w:marRight w:val="0"/>
      <w:marTop w:val="0"/>
      <w:marBottom w:val="0"/>
      <w:divBdr>
        <w:top w:val="none" w:sz="0" w:space="0" w:color="auto"/>
        <w:left w:val="none" w:sz="0" w:space="0" w:color="auto"/>
        <w:bottom w:val="none" w:sz="0" w:space="0" w:color="auto"/>
        <w:right w:val="none" w:sz="0" w:space="0" w:color="auto"/>
      </w:divBdr>
    </w:div>
    <w:div w:id="202416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20</TotalTime>
  <Pages>5</Pages>
  <Words>1351</Words>
  <Characters>7988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2018022825, MT</dc:description>
  <cp:lastModifiedBy>Gitte Jørgensen</cp:lastModifiedBy>
  <cp:revision>7</cp:revision>
  <cp:lastPrinted>2018-12-19T11:51:00Z</cp:lastPrinted>
  <dcterms:created xsi:type="dcterms:W3CDTF">2018-12-19T10:13:00Z</dcterms:created>
  <dcterms:modified xsi:type="dcterms:W3CDTF">2018-12-19T11:54:00Z</dcterms:modified>
</cp:coreProperties>
</file>