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F7679" w14:textId="77777777" w:rsidR="008203A8" w:rsidRPr="00C238BE" w:rsidRDefault="008203A8" w:rsidP="008203A8">
      <w:pPr>
        <w:rPr>
          <w:sz w:val="24"/>
          <w:szCs w:val="24"/>
        </w:rPr>
      </w:pPr>
      <w:r w:rsidRPr="00C238BE">
        <w:rPr>
          <w:noProof/>
          <w:sz w:val="24"/>
          <w:szCs w:val="24"/>
          <w:lang w:eastAsia="da-DK"/>
        </w:rPr>
        <w:drawing>
          <wp:inline distT="0" distB="0" distL="0" distR="0" wp14:anchorId="6DF123E7" wp14:editId="56FB3F3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EC0F021" w14:textId="77777777" w:rsidR="008203A8" w:rsidRPr="00C238BE" w:rsidRDefault="008203A8" w:rsidP="008203A8">
      <w:pPr>
        <w:rPr>
          <w:sz w:val="24"/>
          <w:szCs w:val="24"/>
        </w:rPr>
      </w:pPr>
    </w:p>
    <w:p w14:paraId="0AC8E940" w14:textId="2D64DBAF" w:rsidR="008203A8" w:rsidRPr="00C238BE" w:rsidRDefault="008203A8" w:rsidP="008203A8">
      <w:pPr>
        <w:tabs>
          <w:tab w:val="right" w:pos="9356"/>
        </w:tabs>
        <w:rPr>
          <w:b/>
          <w:sz w:val="24"/>
          <w:szCs w:val="24"/>
        </w:rPr>
      </w:pPr>
      <w:r w:rsidRPr="00C238BE">
        <w:rPr>
          <w:b/>
          <w:sz w:val="24"/>
          <w:szCs w:val="24"/>
        </w:rPr>
        <w:tab/>
      </w:r>
      <w:r w:rsidR="00517BD2">
        <w:rPr>
          <w:b/>
          <w:sz w:val="24"/>
          <w:szCs w:val="24"/>
        </w:rPr>
        <w:t>8. juni 2023</w:t>
      </w:r>
    </w:p>
    <w:p w14:paraId="58A8E5C2" w14:textId="33B374F0" w:rsidR="008203A8" w:rsidRDefault="008203A8" w:rsidP="008203A8">
      <w:pPr>
        <w:rPr>
          <w:sz w:val="24"/>
          <w:szCs w:val="24"/>
        </w:rPr>
      </w:pPr>
    </w:p>
    <w:p w14:paraId="0699E5E5" w14:textId="59153956" w:rsidR="00C238BE" w:rsidRDefault="00C238BE" w:rsidP="008203A8">
      <w:pPr>
        <w:rPr>
          <w:sz w:val="24"/>
          <w:szCs w:val="24"/>
        </w:rPr>
      </w:pPr>
    </w:p>
    <w:p w14:paraId="1E458C75" w14:textId="77777777" w:rsidR="00C238BE" w:rsidRPr="00C238BE" w:rsidRDefault="00C238BE" w:rsidP="008203A8">
      <w:pPr>
        <w:rPr>
          <w:sz w:val="24"/>
          <w:szCs w:val="24"/>
        </w:rPr>
      </w:pPr>
    </w:p>
    <w:p w14:paraId="5EA61474" w14:textId="77777777" w:rsidR="008203A8" w:rsidRPr="00C238BE" w:rsidRDefault="008203A8" w:rsidP="008203A8">
      <w:pPr>
        <w:jc w:val="center"/>
        <w:rPr>
          <w:b/>
          <w:sz w:val="24"/>
          <w:szCs w:val="24"/>
        </w:rPr>
      </w:pPr>
      <w:r w:rsidRPr="00C238BE">
        <w:rPr>
          <w:b/>
          <w:sz w:val="24"/>
          <w:szCs w:val="24"/>
        </w:rPr>
        <w:t>PRODUKTRESUMÉ</w:t>
      </w:r>
    </w:p>
    <w:p w14:paraId="246B8F44" w14:textId="77777777" w:rsidR="008203A8" w:rsidRPr="00C238BE" w:rsidRDefault="008203A8" w:rsidP="008203A8">
      <w:pPr>
        <w:jc w:val="center"/>
        <w:rPr>
          <w:b/>
          <w:sz w:val="24"/>
          <w:szCs w:val="24"/>
        </w:rPr>
      </w:pPr>
    </w:p>
    <w:p w14:paraId="4D63F779" w14:textId="77777777" w:rsidR="008203A8" w:rsidRPr="00C238BE" w:rsidRDefault="008203A8" w:rsidP="008203A8">
      <w:pPr>
        <w:jc w:val="center"/>
        <w:rPr>
          <w:b/>
          <w:sz w:val="24"/>
          <w:szCs w:val="24"/>
        </w:rPr>
      </w:pPr>
      <w:r w:rsidRPr="00C238BE">
        <w:rPr>
          <w:b/>
          <w:sz w:val="24"/>
          <w:szCs w:val="24"/>
        </w:rPr>
        <w:t>for</w:t>
      </w:r>
    </w:p>
    <w:p w14:paraId="0F19B9A6" w14:textId="77777777" w:rsidR="008203A8" w:rsidRPr="00C238BE" w:rsidRDefault="008203A8" w:rsidP="008203A8">
      <w:pPr>
        <w:jc w:val="center"/>
        <w:rPr>
          <w:b/>
          <w:sz w:val="24"/>
          <w:szCs w:val="24"/>
        </w:rPr>
      </w:pPr>
    </w:p>
    <w:p w14:paraId="68F3BCDD" w14:textId="13AD64A0" w:rsidR="008203A8" w:rsidRPr="00C238BE" w:rsidRDefault="00BD2B80" w:rsidP="008203A8">
      <w:pPr>
        <w:jc w:val="center"/>
        <w:rPr>
          <w:b/>
          <w:sz w:val="24"/>
          <w:szCs w:val="24"/>
        </w:rPr>
      </w:pPr>
      <w:proofErr w:type="spellStart"/>
      <w:r w:rsidRPr="00C238BE">
        <w:rPr>
          <w:b/>
          <w:sz w:val="24"/>
          <w:szCs w:val="24"/>
        </w:rPr>
        <w:t>Dalmarelin</w:t>
      </w:r>
      <w:proofErr w:type="spellEnd"/>
      <w:r w:rsidRPr="00C238BE">
        <w:rPr>
          <w:b/>
          <w:sz w:val="24"/>
          <w:szCs w:val="24"/>
        </w:rPr>
        <w:t>, injektionsvæske, opløsning</w:t>
      </w:r>
    </w:p>
    <w:p w14:paraId="6FF51549" w14:textId="77777777" w:rsidR="008203A8" w:rsidRPr="00C238BE" w:rsidRDefault="008203A8" w:rsidP="008203A8">
      <w:pPr>
        <w:jc w:val="both"/>
        <w:rPr>
          <w:sz w:val="24"/>
          <w:szCs w:val="24"/>
        </w:rPr>
      </w:pPr>
    </w:p>
    <w:p w14:paraId="283E9745" w14:textId="77777777" w:rsidR="008203A8" w:rsidRPr="00C238BE" w:rsidRDefault="008203A8" w:rsidP="008203A8">
      <w:pPr>
        <w:jc w:val="both"/>
        <w:rPr>
          <w:sz w:val="24"/>
          <w:szCs w:val="24"/>
        </w:rPr>
      </w:pPr>
    </w:p>
    <w:p w14:paraId="043DEE63" w14:textId="77777777" w:rsidR="008203A8" w:rsidRPr="00C238BE" w:rsidRDefault="008203A8" w:rsidP="008203A8">
      <w:pPr>
        <w:ind w:left="851" w:hanging="851"/>
        <w:rPr>
          <w:b/>
          <w:sz w:val="24"/>
          <w:szCs w:val="24"/>
        </w:rPr>
      </w:pPr>
      <w:r w:rsidRPr="00C238BE">
        <w:rPr>
          <w:b/>
          <w:sz w:val="24"/>
          <w:szCs w:val="24"/>
        </w:rPr>
        <w:t>0.</w:t>
      </w:r>
      <w:r w:rsidRPr="00C238BE">
        <w:rPr>
          <w:b/>
          <w:sz w:val="24"/>
          <w:szCs w:val="24"/>
        </w:rPr>
        <w:tab/>
        <w:t>D.SP.NR.</w:t>
      </w:r>
    </w:p>
    <w:p w14:paraId="56EF07E8" w14:textId="52AEE5DA" w:rsidR="008203A8" w:rsidRPr="00C238BE" w:rsidRDefault="00A9618E" w:rsidP="008203A8">
      <w:pPr>
        <w:ind w:left="851"/>
        <w:rPr>
          <w:sz w:val="24"/>
          <w:szCs w:val="24"/>
        </w:rPr>
      </w:pPr>
      <w:r w:rsidRPr="00C238BE">
        <w:rPr>
          <w:sz w:val="24"/>
          <w:szCs w:val="24"/>
        </w:rPr>
        <w:t>32870</w:t>
      </w:r>
    </w:p>
    <w:p w14:paraId="2B0F351C" w14:textId="77777777" w:rsidR="008203A8" w:rsidRPr="00C238BE" w:rsidRDefault="008203A8" w:rsidP="008203A8">
      <w:pPr>
        <w:ind w:left="851"/>
        <w:rPr>
          <w:sz w:val="24"/>
          <w:szCs w:val="24"/>
        </w:rPr>
      </w:pPr>
    </w:p>
    <w:p w14:paraId="0175473F" w14:textId="77777777" w:rsidR="008203A8" w:rsidRPr="00C238BE" w:rsidRDefault="008203A8" w:rsidP="008203A8">
      <w:pPr>
        <w:ind w:left="851" w:hanging="851"/>
        <w:rPr>
          <w:b/>
          <w:sz w:val="24"/>
          <w:szCs w:val="24"/>
        </w:rPr>
      </w:pPr>
      <w:r w:rsidRPr="00C238BE">
        <w:rPr>
          <w:b/>
          <w:sz w:val="24"/>
          <w:szCs w:val="24"/>
        </w:rPr>
        <w:t>1.</w:t>
      </w:r>
      <w:r w:rsidRPr="00C238BE">
        <w:rPr>
          <w:b/>
          <w:sz w:val="24"/>
          <w:szCs w:val="24"/>
        </w:rPr>
        <w:tab/>
        <w:t>VETERINÆRLÆGEMIDLETS NAVN</w:t>
      </w:r>
    </w:p>
    <w:p w14:paraId="0B3AE7B9" w14:textId="1A9F682F" w:rsidR="008203A8" w:rsidRPr="00C238BE" w:rsidRDefault="00BD2B80" w:rsidP="008203A8">
      <w:pPr>
        <w:ind w:left="851"/>
        <w:rPr>
          <w:sz w:val="24"/>
          <w:szCs w:val="24"/>
        </w:rPr>
      </w:pPr>
      <w:proofErr w:type="spellStart"/>
      <w:r w:rsidRPr="00C238BE">
        <w:rPr>
          <w:sz w:val="24"/>
          <w:szCs w:val="24"/>
        </w:rPr>
        <w:t>Dalmarelin</w:t>
      </w:r>
      <w:proofErr w:type="spellEnd"/>
    </w:p>
    <w:p w14:paraId="6DD861A6" w14:textId="77777777" w:rsidR="008203A8" w:rsidRPr="00C238BE" w:rsidRDefault="008203A8" w:rsidP="008203A8">
      <w:pPr>
        <w:ind w:left="851"/>
        <w:rPr>
          <w:sz w:val="24"/>
          <w:szCs w:val="24"/>
        </w:rPr>
      </w:pPr>
    </w:p>
    <w:p w14:paraId="2127008D" w14:textId="0582B0E5" w:rsidR="008203A8" w:rsidRPr="00C238BE" w:rsidRDefault="008203A8" w:rsidP="008203A8">
      <w:pPr>
        <w:ind w:left="851"/>
        <w:rPr>
          <w:sz w:val="24"/>
          <w:szCs w:val="24"/>
        </w:rPr>
      </w:pPr>
      <w:r w:rsidRPr="00C238BE">
        <w:rPr>
          <w:sz w:val="24"/>
          <w:szCs w:val="24"/>
        </w:rPr>
        <w:t xml:space="preserve">Lægemiddelform: </w:t>
      </w:r>
      <w:r w:rsidR="00BD2B80" w:rsidRPr="00C238BE">
        <w:rPr>
          <w:sz w:val="24"/>
          <w:szCs w:val="24"/>
        </w:rPr>
        <w:t>Injektionsvæske, opløsning</w:t>
      </w:r>
    </w:p>
    <w:p w14:paraId="704CD7FE" w14:textId="183E376A" w:rsidR="008203A8" w:rsidRPr="00C238BE" w:rsidRDefault="008203A8" w:rsidP="008203A8">
      <w:pPr>
        <w:ind w:left="851"/>
        <w:rPr>
          <w:sz w:val="24"/>
          <w:szCs w:val="24"/>
        </w:rPr>
      </w:pPr>
      <w:r w:rsidRPr="00C238BE">
        <w:rPr>
          <w:sz w:val="24"/>
          <w:szCs w:val="24"/>
        </w:rPr>
        <w:t xml:space="preserve">Styrke(r): </w:t>
      </w:r>
      <w:r w:rsidR="00BD2B80" w:rsidRPr="00C238BE">
        <w:rPr>
          <w:sz w:val="24"/>
          <w:szCs w:val="24"/>
        </w:rPr>
        <w:t>25 mikrogram/ml</w:t>
      </w:r>
    </w:p>
    <w:p w14:paraId="4F072302" w14:textId="77777777" w:rsidR="008203A8" w:rsidRPr="00C238BE" w:rsidRDefault="008203A8" w:rsidP="008203A8">
      <w:pPr>
        <w:ind w:left="851"/>
        <w:rPr>
          <w:sz w:val="24"/>
          <w:szCs w:val="24"/>
        </w:rPr>
      </w:pPr>
    </w:p>
    <w:p w14:paraId="5FD6E7C1" w14:textId="77777777" w:rsidR="008203A8" w:rsidRPr="00C238BE" w:rsidRDefault="008203A8" w:rsidP="008203A8">
      <w:pPr>
        <w:ind w:left="851" w:hanging="851"/>
        <w:rPr>
          <w:b/>
          <w:sz w:val="24"/>
          <w:szCs w:val="24"/>
        </w:rPr>
      </w:pPr>
      <w:r w:rsidRPr="00C238BE">
        <w:rPr>
          <w:b/>
          <w:sz w:val="24"/>
          <w:szCs w:val="24"/>
        </w:rPr>
        <w:t>2.</w:t>
      </w:r>
      <w:r w:rsidRPr="00C238BE">
        <w:rPr>
          <w:b/>
          <w:sz w:val="24"/>
          <w:szCs w:val="24"/>
        </w:rPr>
        <w:tab/>
        <w:t>KVALITATIV OG KVANTITATIV SAMMENSÆTNING</w:t>
      </w:r>
    </w:p>
    <w:p w14:paraId="6DA52847" w14:textId="77777777" w:rsidR="00A30458" w:rsidRPr="00C238BE" w:rsidRDefault="00A30458" w:rsidP="00C238BE">
      <w:pPr>
        <w:ind w:left="851"/>
        <w:rPr>
          <w:bCs/>
          <w:sz w:val="24"/>
          <w:szCs w:val="24"/>
        </w:rPr>
      </w:pPr>
      <w:r w:rsidRPr="00C238BE">
        <w:rPr>
          <w:bCs/>
          <w:sz w:val="24"/>
          <w:szCs w:val="24"/>
        </w:rPr>
        <w:t>Hver ml indeholder:</w:t>
      </w:r>
    </w:p>
    <w:p w14:paraId="74073073" w14:textId="77777777" w:rsidR="00A30458" w:rsidRPr="00C238BE" w:rsidRDefault="00A30458" w:rsidP="00C238BE">
      <w:pPr>
        <w:ind w:left="851"/>
        <w:rPr>
          <w:b/>
          <w:sz w:val="24"/>
          <w:szCs w:val="24"/>
        </w:rPr>
      </w:pPr>
    </w:p>
    <w:p w14:paraId="52DAAFBA" w14:textId="77777777" w:rsidR="00A30458" w:rsidRPr="00C238BE" w:rsidRDefault="00A30458" w:rsidP="00C238BE">
      <w:pPr>
        <w:ind w:left="851"/>
        <w:rPr>
          <w:b/>
          <w:sz w:val="24"/>
          <w:szCs w:val="24"/>
        </w:rPr>
      </w:pPr>
      <w:r w:rsidRPr="00C238BE">
        <w:rPr>
          <w:b/>
          <w:sz w:val="24"/>
          <w:szCs w:val="24"/>
        </w:rPr>
        <w:t xml:space="preserve">Aktivt stof: </w:t>
      </w:r>
    </w:p>
    <w:p w14:paraId="2A944777" w14:textId="77777777" w:rsidR="00A30458" w:rsidRPr="00C238BE" w:rsidRDefault="00A30458" w:rsidP="00C238BE">
      <w:pPr>
        <w:ind w:left="851"/>
        <w:rPr>
          <w:bCs/>
          <w:sz w:val="24"/>
          <w:szCs w:val="24"/>
        </w:rPr>
      </w:pPr>
      <w:proofErr w:type="spellStart"/>
      <w:r w:rsidRPr="00C238BE">
        <w:rPr>
          <w:bCs/>
          <w:sz w:val="24"/>
          <w:szCs w:val="24"/>
        </w:rPr>
        <w:t>Lecirelin</w:t>
      </w:r>
      <w:proofErr w:type="spellEnd"/>
      <w:r w:rsidRPr="00C238BE">
        <w:rPr>
          <w:bCs/>
          <w:sz w:val="24"/>
          <w:szCs w:val="24"/>
        </w:rPr>
        <w:t xml:space="preserve"> 25 µg (som </w:t>
      </w:r>
      <w:proofErr w:type="spellStart"/>
      <w:r w:rsidRPr="00C238BE">
        <w:rPr>
          <w:bCs/>
          <w:sz w:val="24"/>
          <w:szCs w:val="24"/>
        </w:rPr>
        <w:t>lecirelinacetat</w:t>
      </w:r>
      <w:proofErr w:type="spellEnd"/>
      <w:r w:rsidRPr="00C238BE">
        <w:rPr>
          <w:bCs/>
          <w:sz w:val="24"/>
          <w:szCs w:val="24"/>
        </w:rPr>
        <w:t>)</w:t>
      </w:r>
    </w:p>
    <w:p w14:paraId="1586725B" w14:textId="77777777" w:rsidR="00A30458" w:rsidRPr="00C238BE" w:rsidRDefault="00A30458" w:rsidP="00C238BE">
      <w:pPr>
        <w:ind w:left="851"/>
        <w:rPr>
          <w:sz w:val="24"/>
          <w:szCs w:val="24"/>
        </w:rPr>
      </w:pPr>
    </w:p>
    <w:p w14:paraId="61DDC388" w14:textId="77777777" w:rsidR="00A30458" w:rsidRPr="00C238BE" w:rsidRDefault="00A30458" w:rsidP="00C238BE">
      <w:pPr>
        <w:ind w:left="851"/>
        <w:rPr>
          <w:b/>
          <w:sz w:val="24"/>
          <w:szCs w:val="24"/>
        </w:rPr>
      </w:pPr>
      <w:r w:rsidRPr="00C238BE">
        <w:rPr>
          <w:b/>
          <w:sz w:val="24"/>
          <w:szCs w:val="24"/>
        </w:rPr>
        <w:t>Hjælpestoffer:</w:t>
      </w:r>
    </w:p>
    <w:p w14:paraId="13A31445" w14:textId="77777777" w:rsidR="00A30458" w:rsidRPr="00C238BE" w:rsidRDefault="00A30458" w:rsidP="00A30458">
      <w:pPr>
        <w:tabs>
          <w:tab w:val="left" w:pos="1304"/>
        </w:tabs>
        <w:rPr>
          <w:sz w:val="24"/>
          <w:szCs w:val="24"/>
        </w:rPr>
      </w:pP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3845"/>
      </w:tblGrid>
      <w:tr w:rsidR="00A30458" w:rsidRPr="00C238BE" w14:paraId="7597444D" w14:textId="77777777" w:rsidTr="00C238BE">
        <w:tc>
          <w:tcPr>
            <w:tcW w:w="4518" w:type="dxa"/>
            <w:tcBorders>
              <w:top w:val="single" w:sz="4" w:space="0" w:color="000000"/>
              <w:left w:val="single" w:sz="4" w:space="0" w:color="000000"/>
              <w:bottom w:val="single" w:sz="4" w:space="0" w:color="000000"/>
              <w:right w:val="single" w:sz="4" w:space="0" w:color="000000"/>
            </w:tcBorders>
            <w:vAlign w:val="center"/>
            <w:hideMark/>
          </w:tcPr>
          <w:p w14:paraId="724D6910" w14:textId="77777777" w:rsidR="00A30458" w:rsidRPr="00C238BE" w:rsidRDefault="00A30458">
            <w:pPr>
              <w:spacing w:before="60" w:after="60"/>
              <w:rPr>
                <w:b/>
                <w:bCs/>
                <w:iCs/>
                <w:sz w:val="24"/>
                <w:szCs w:val="24"/>
              </w:rPr>
            </w:pPr>
            <w:r w:rsidRPr="00C238BE">
              <w:rPr>
                <w:b/>
                <w:bCs/>
                <w:iCs/>
                <w:sz w:val="24"/>
                <w:szCs w:val="24"/>
              </w:rPr>
              <w:t>Kvalitativ sammensætning af hjælpestoffer og andre bestanddele</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1EC48E64" w14:textId="77777777" w:rsidR="00A30458" w:rsidRPr="00C238BE" w:rsidRDefault="00A30458">
            <w:pPr>
              <w:spacing w:before="60" w:after="60"/>
              <w:rPr>
                <w:b/>
                <w:bCs/>
                <w:iCs/>
                <w:sz w:val="24"/>
                <w:szCs w:val="24"/>
              </w:rPr>
            </w:pPr>
            <w:r w:rsidRPr="00C238BE">
              <w:rPr>
                <w:b/>
                <w:bCs/>
                <w:iCs/>
                <w:sz w:val="24"/>
                <w:szCs w:val="24"/>
              </w:rPr>
              <w:t>Kvantitativ sammensætning, hvis oplysningen er vigtig for korrekt administration af veterinærlægemidlet</w:t>
            </w:r>
          </w:p>
        </w:tc>
      </w:tr>
      <w:tr w:rsidR="00A30458" w:rsidRPr="00C238BE" w14:paraId="3F84044F" w14:textId="77777777" w:rsidTr="00C238BE">
        <w:tc>
          <w:tcPr>
            <w:tcW w:w="4518" w:type="dxa"/>
            <w:tcBorders>
              <w:top w:val="single" w:sz="4" w:space="0" w:color="000000"/>
              <w:left w:val="single" w:sz="4" w:space="0" w:color="000000"/>
              <w:bottom w:val="single" w:sz="4" w:space="0" w:color="000000"/>
              <w:right w:val="single" w:sz="4" w:space="0" w:color="000000"/>
            </w:tcBorders>
            <w:vAlign w:val="center"/>
            <w:hideMark/>
          </w:tcPr>
          <w:p w14:paraId="47244418" w14:textId="77777777" w:rsidR="00A30458" w:rsidRPr="00C238BE" w:rsidRDefault="00A30458">
            <w:pPr>
              <w:spacing w:before="60" w:after="60"/>
              <w:ind w:left="567" w:hanging="567"/>
              <w:rPr>
                <w:iCs/>
                <w:sz w:val="24"/>
                <w:szCs w:val="24"/>
              </w:rPr>
            </w:pPr>
            <w:proofErr w:type="spellStart"/>
            <w:r w:rsidRPr="00C238BE">
              <w:rPr>
                <w:iCs/>
                <w:sz w:val="24"/>
                <w:szCs w:val="24"/>
              </w:rPr>
              <w:t>Benzylalkohol</w:t>
            </w:r>
            <w:proofErr w:type="spellEnd"/>
            <w:r w:rsidRPr="00C238BE">
              <w:rPr>
                <w:iCs/>
                <w:sz w:val="24"/>
                <w:szCs w:val="24"/>
              </w:rPr>
              <w:t xml:space="preserve"> (E1519)</w:t>
            </w:r>
          </w:p>
        </w:tc>
        <w:tc>
          <w:tcPr>
            <w:tcW w:w="3845" w:type="dxa"/>
            <w:tcBorders>
              <w:top w:val="single" w:sz="4" w:space="0" w:color="000000"/>
              <w:left w:val="single" w:sz="4" w:space="0" w:color="000000"/>
              <w:bottom w:val="single" w:sz="4" w:space="0" w:color="000000"/>
              <w:right w:val="single" w:sz="4" w:space="0" w:color="000000"/>
            </w:tcBorders>
            <w:vAlign w:val="center"/>
            <w:hideMark/>
          </w:tcPr>
          <w:p w14:paraId="55552BF4" w14:textId="77777777" w:rsidR="00A30458" w:rsidRPr="00C238BE" w:rsidRDefault="00A30458">
            <w:pPr>
              <w:spacing w:before="60" w:after="60"/>
              <w:rPr>
                <w:iCs/>
                <w:sz w:val="24"/>
                <w:szCs w:val="24"/>
              </w:rPr>
            </w:pPr>
            <w:r w:rsidRPr="00C238BE">
              <w:rPr>
                <w:iCs/>
                <w:sz w:val="24"/>
                <w:szCs w:val="24"/>
              </w:rPr>
              <w:t>20 mg</w:t>
            </w:r>
          </w:p>
        </w:tc>
      </w:tr>
      <w:tr w:rsidR="00A30458" w:rsidRPr="00C238BE" w14:paraId="6BF8E502" w14:textId="77777777" w:rsidTr="00C238BE">
        <w:tc>
          <w:tcPr>
            <w:tcW w:w="4518" w:type="dxa"/>
            <w:tcBorders>
              <w:top w:val="single" w:sz="4" w:space="0" w:color="000000"/>
              <w:left w:val="single" w:sz="4" w:space="0" w:color="000000"/>
              <w:bottom w:val="single" w:sz="4" w:space="0" w:color="000000"/>
              <w:right w:val="single" w:sz="4" w:space="0" w:color="000000"/>
            </w:tcBorders>
            <w:vAlign w:val="center"/>
            <w:hideMark/>
          </w:tcPr>
          <w:p w14:paraId="46A62E47" w14:textId="77777777" w:rsidR="00A30458" w:rsidRPr="00C238BE" w:rsidRDefault="00A30458">
            <w:pPr>
              <w:spacing w:before="60" w:after="60"/>
              <w:rPr>
                <w:iCs/>
                <w:sz w:val="24"/>
                <w:szCs w:val="24"/>
              </w:rPr>
            </w:pPr>
            <w:r w:rsidRPr="00C238BE">
              <w:rPr>
                <w:iCs/>
                <w:sz w:val="24"/>
                <w:szCs w:val="24"/>
              </w:rPr>
              <w:t>Iseddikesyre (E 260)</w:t>
            </w:r>
          </w:p>
        </w:tc>
        <w:tc>
          <w:tcPr>
            <w:tcW w:w="3845" w:type="dxa"/>
            <w:tcBorders>
              <w:top w:val="single" w:sz="4" w:space="0" w:color="000000"/>
              <w:left w:val="single" w:sz="4" w:space="0" w:color="000000"/>
              <w:bottom w:val="single" w:sz="4" w:space="0" w:color="000000"/>
              <w:right w:val="single" w:sz="4" w:space="0" w:color="000000"/>
            </w:tcBorders>
            <w:vAlign w:val="center"/>
          </w:tcPr>
          <w:p w14:paraId="704A42FD" w14:textId="77777777" w:rsidR="00A30458" w:rsidRPr="00C238BE" w:rsidRDefault="00A30458">
            <w:pPr>
              <w:spacing w:before="60" w:after="60"/>
              <w:rPr>
                <w:iCs/>
                <w:sz w:val="24"/>
                <w:szCs w:val="24"/>
              </w:rPr>
            </w:pPr>
          </w:p>
        </w:tc>
      </w:tr>
      <w:tr w:rsidR="00A30458" w:rsidRPr="00C238BE" w14:paraId="5A04645C" w14:textId="77777777" w:rsidTr="00C238BE">
        <w:tc>
          <w:tcPr>
            <w:tcW w:w="4518" w:type="dxa"/>
            <w:tcBorders>
              <w:top w:val="single" w:sz="4" w:space="0" w:color="000000"/>
              <w:left w:val="single" w:sz="4" w:space="0" w:color="000000"/>
              <w:bottom w:val="single" w:sz="4" w:space="0" w:color="000000"/>
              <w:right w:val="single" w:sz="4" w:space="0" w:color="000000"/>
            </w:tcBorders>
            <w:vAlign w:val="center"/>
            <w:hideMark/>
          </w:tcPr>
          <w:p w14:paraId="46767CBB" w14:textId="77777777" w:rsidR="00A30458" w:rsidRPr="00C238BE" w:rsidRDefault="00A30458">
            <w:pPr>
              <w:spacing w:before="60" w:after="60"/>
              <w:rPr>
                <w:iCs/>
                <w:sz w:val="24"/>
                <w:szCs w:val="24"/>
              </w:rPr>
            </w:pPr>
            <w:proofErr w:type="spellStart"/>
            <w:r w:rsidRPr="00C238BE">
              <w:rPr>
                <w:iCs/>
                <w:sz w:val="24"/>
                <w:szCs w:val="24"/>
              </w:rPr>
              <w:t>Dinatriumphosphatdodecahydrat</w:t>
            </w:r>
            <w:proofErr w:type="spellEnd"/>
            <w:r w:rsidRPr="00C238BE">
              <w:rPr>
                <w:iCs/>
                <w:sz w:val="24"/>
                <w:szCs w:val="24"/>
              </w:rPr>
              <w:t xml:space="preserve"> (E339ii)</w:t>
            </w:r>
          </w:p>
        </w:tc>
        <w:tc>
          <w:tcPr>
            <w:tcW w:w="3845" w:type="dxa"/>
            <w:tcBorders>
              <w:top w:val="single" w:sz="4" w:space="0" w:color="000000"/>
              <w:left w:val="single" w:sz="4" w:space="0" w:color="000000"/>
              <w:bottom w:val="single" w:sz="4" w:space="0" w:color="000000"/>
              <w:right w:val="single" w:sz="4" w:space="0" w:color="000000"/>
            </w:tcBorders>
            <w:vAlign w:val="center"/>
          </w:tcPr>
          <w:p w14:paraId="4A9BE747" w14:textId="77777777" w:rsidR="00A30458" w:rsidRPr="00C238BE" w:rsidRDefault="00A30458">
            <w:pPr>
              <w:spacing w:before="60" w:after="60"/>
              <w:rPr>
                <w:iCs/>
                <w:sz w:val="24"/>
                <w:szCs w:val="24"/>
              </w:rPr>
            </w:pPr>
          </w:p>
        </w:tc>
      </w:tr>
      <w:tr w:rsidR="00A30458" w:rsidRPr="00C238BE" w14:paraId="2389FB35" w14:textId="77777777" w:rsidTr="00C238BE">
        <w:tc>
          <w:tcPr>
            <w:tcW w:w="4518" w:type="dxa"/>
            <w:tcBorders>
              <w:top w:val="single" w:sz="4" w:space="0" w:color="000000"/>
              <w:left w:val="single" w:sz="4" w:space="0" w:color="000000"/>
              <w:bottom w:val="single" w:sz="4" w:space="0" w:color="000000"/>
              <w:right w:val="single" w:sz="4" w:space="0" w:color="000000"/>
            </w:tcBorders>
            <w:vAlign w:val="center"/>
            <w:hideMark/>
          </w:tcPr>
          <w:p w14:paraId="758B07E4" w14:textId="77777777" w:rsidR="00A30458" w:rsidRPr="00C238BE" w:rsidRDefault="00A30458">
            <w:pPr>
              <w:spacing w:before="60" w:after="60"/>
              <w:ind w:left="567" w:hanging="567"/>
              <w:rPr>
                <w:b/>
                <w:bCs/>
                <w:iCs/>
                <w:sz w:val="24"/>
                <w:szCs w:val="24"/>
              </w:rPr>
            </w:pPr>
            <w:proofErr w:type="spellStart"/>
            <w:r w:rsidRPr="00C238BE">
              <w:rPr>
                <w:iCs/>
                <w:sz w:val="24"/>
                <w:szCs w:val="24"/>
              </w:rPr>
              <w:t>Natriumchlorid</w:t>
            </w:r>
            <w:proofErr w:type="spellEnd"/>
          </w:p>
        </w:tc>
        <w:tc>
          <w:tcPr>
            <w:tcW w:w="3845" w:type="dxa"/>
            <w:tcBorders>
              <w:top w:val="single" w:sz="4" w:space="0" w:color="000000"/>
              <w:left w:val="single" w:sz="4" w:space="0" w:color="000000"/>
              <w:bottom w:val="single" w:sz="4" w:space="0" w:color="000000"/>
              <w:right w:val="single" w:sz="4" w:space="0" w:color="000000"/>
            </w:tcBorders>
            <w:vAlign w:val="center"/>
          </w:tcPr>
          <w:p w14:paraId="71BABA4C" w14:textId="77777777" w:rsidR="00A30458" w:rsidRPr="00C238BE" w:rsidRDefault="00A30458">
            <w:pPr>
              <w:spacing w:before="60" w:after="60"/>
              <w:rPr>
                <w:iCs/>
                <w:sz w:val="24"/>
                <w:szCs w:val="24"/>
              </w:rPr>
            </w:pPr>
          </w:p>
        </w:tc>
      </w:tr>
      <w:tr w:rsidR="00A30458" w:rsidRPr="00C238BE" w14:paraId="0616814E" w14:textId="77777777" w:rsidTr="00C238BE">
        <w:tc>
          <w:tcPr>
            <w:tcW w:w="4518" w:type="dxa"/>
            <w:tcBorders>
              <w:top w:val="single" w:sz="4" w:space="0" w:color="000000"/>
              <w:left w:val="single" w:sz="4" w:space="0" w:color="000000"/>
              <w:bottom w:val="single" w:sz="4" w:space="0" w:color="000000"/>
              <w:right w:val="single" w:sz="4" w:space="0" w:color="000000"/>
            </w:tcBorders>
            <w:vAlign w:val="center"/>
            <w:hideMark/>
          </w:tcPr>
          <w:p w14:paraId="7F76F4FF" w14:textId="77777777" w:rsidR="00A30458" w:rsidRPr="00C238BE" w:rsidRDefault="00A30458">
            <w:pPr>
              <w:spacing w:before="60" w:after="60"/>
              <w:rPr>
                <w:iCs/>
                <w:sz w:val="24"/>
                <w:szCs w:val="24"/>
              </w:rPr>
            </w:pPr>
            <w:r w:rsidRPr="00C238BE">
              <w:rPr>
                <w:iCs/>
                <w:sz w:val="24"/>
                <w:szCs w:val="24"/>
              </w:rPr>
              <w:t>Vand til injektion</w:t>
            </w:r>
          </w:p>
        </w:tc>
        <w:tc>
          <w:tcPr>
            <w:tcW w:w="3845" w:type="dxa"/>
            <w:tcBorders>
              <w:top w:val="single" w:sz="4" w:space="0" w:color="000000"/>
              <w:left w:val="single" w:sz="4" w:space="0" w:color="000000"/>
              <w:bottom w:val="single" w:sz="4" w:space="0" w:color="000000"/>
              <w:right w:val="single" w:sz="4" w:space="0" w:color="000000"/>
            </w:tcBorders>
            <w:vAlign w:val="center"/>
          </w:tcPr>
          <w:p w14:paraId="11A1C530" w14:textId="77777777" w:rsidR="00A30458" w:rsidRPr="00C238BE" w:rsidRDefault="00A30458">
            <w:pPr>
              <w:spacing w:before="60" w:after="60"/>
              <w:rPr>
                <w:iCs/>
                <w:sz w:val="24"/>
                <w:szCs w:val="24"/>
              </w:rPr>
            </w:pPr>
          </w:p>
        </w:tc>
      </w:tr>
    </w:tbl>
    <w:p w14:paraId="286B5006" w14:textId="77777777" w:rsidR="00A30458" w:rsidRPr="00C238BE" w:rsidRDefault="00A30458" w:rsidP="00A30458">
      <w:pPr>
        <w:tabs>
          <w:tab w:val="left" w:pos="1304"/>
        </w:tabs>
        <w:rPr>
          <w:sz w:val="24"/>
          <w:szCs w:val="24"/>
        </w:rPr>
      </w:pPr>
    </w:p>
    <w:p w14:paraId="37E9C2FB" w14:textId="77777777" w:rsidR="00A30458" w:rsidRPr="00C238BE" w:rsidRDefault="00A30458" w:rsidP="00C238BE">
      <w:pPr>
        <w:ind w:left="851"/>
        <w:rPr>
          <w:sz w:val="24"/>
          <w:szCs w:val="24"/>
        </w:rPr>
      </w:pPr>
      <w:r w:rsidRPr="00C238BE">
        <w:rPr>
          <w:sz w:val="24"/>
          <w:szCs w:val="24"/>
        </w:rPr>
        <w:t>Klar, farveløs opløsning til injektion, uden synlige partikler.</w:t>
      </w:r>
    </w:p>
    <w:p w14:paraId="3D867302" w14:textId="6D2A33C7" w:rsidR="008203A8" w:rsidRDefault="008203A8" w:rsidP="008203A8">
      <w:pPr>
        <w:ind w:left="851"/>
        <w:rPr>
          <w:sz w:val="24"/>
          <w:szCs w:val="24"/>
        </w:rPr>
      </w:pPr>
    </w:p>
    <w:p w14:paraId="071139E1" w14:textId="0A265D39" w:rsidR="00E56B0C" w:rsidRDefault="00E56B0C">
      <w:pPr>
        <w:rPr>
          <w:sz w:val="24"/>
          <w:szCs w:val="24"/>
        </w:rPr>
      </w:pPr>
      <w:r>
        <w:rPr>
          <w:sz w:val="24"/>
          <w:szCs w:val="24"/>
        </w:rPr>
        <w:br w:type="page"/>
      </w:r>
    </w:p>
    <w:p w14:paraId="7CD2FFFC" w14:textId="77777777" w:rsidR="00C238BE" w:rsidRPr="00C238BE" w:rsidRDefault="00C238BE" w:rsidP="008203A8">
      <w:pPr>
        <w:ind w:left="851"/>
        <w:rPr>
          <w:sz w:val="24"/>
          <w:szCs w:val="24"/>
        </w:rPr>
      </w:pPr>
    </w:p>
    <w:p w14:paraId="69F6F342" w14:textId="77777777" w:rsidR="008203A8" w:rsidRPr="00C238BE" w:rsidRDefault="008203A8" w:rsidP="008203A8">
      <w:pPr>
        <w:ind w:left="851" w:hanging="851"/>
        <w:rPr>
          <w:b/>
          <w:sz w:val="24"/>
          <w:szCs w:val="24"/>
        </w:rPr>
      </w:pPr>
      <w:r w:rsidRPr="00C238BE">
        <w:rPr>
          <w:b/>
          <w:sz w:val="24"/>
          <w:szCs w:val="24"/>
        </w:rPr>
        <w:t>3.</w:t>
      </w:r>
      <w:r w:rsidRPr="00C238BE">
        <w:rPr>
          <w:b/>
          <w:sz w:val="24"/>
          <w:szCs w:val="24"/>
        </w:rPr>
        <w:tab/>
        <w:t>KLINISKE OPLYSNINGER</w:t>
      </w:r>
    </w:p>
    <w:p w14:paraId="41DF1B85" w14:textId="77777777" w:rsidR="008203A8" w:rsidRPr="00C238BE" w:rsidRDefault="008203A8" w:rsidP="008203A8">
      <w:pPr>
        <w:tabs>
          <w:tab w:val="left" w:pos="851"/>
        </w:tabs>
        <w:ind w:left="851"/>
        <w:rPr>
          <w:sz w:val="24"/>
          <w:szCs w:val="24"/>
        </w:rPr>
      </w:pPr>
    </w:p>
    <w:p w14:paraId="272F906A" w14:textId="77777777" w:rsidR="008203A8" w:rsidRPr="00C238BE" w:rsidRDefault="008203A8" w:rsidP="008203A8">
      <w:pPr>
        <w:ind w:left="851" w:hanging="851"/>
        <w:rPr>
          <w:b/>
          <w:sz w:val="24"/>
          <w:szCs w:val="24"/>
          <w:u w:val="single"/>
        </w:rPr>
      </w:pPr>
      <w:r w:rsidRPr="00C238BE">
        <w:rPr>
          <w:b/>
          <w:sz w:val="24"/>
          <w:szCs w:val="24"/>
        </w:rPr>
        <w:t>3.1</w:t>
      </w:r>
      <w:r w:rsidRPr="00C238BE">
        <w:rPr>
          <w:b/>
          <w:sz w:val="24"/>
          <w:szCs w:val="24"/>
        </w:rPr>
        <w:tab/>
        <w:t>Dyrearter, som lægemidlet er beregnet til</w:t>
      </w:r>
    </w:p>
    <w:p w14:paraId="3D339EC0" w14:textId="77777777" w:rsidR="00A30458" w:rsidRPr="00C238BE" w:rsidRDefault="00A30458" w:rsidP="00C238BE">
      <w:pPr>
        <w:ind w:left="851"/>
        <w:rPr>
          <w:sz w:val="24"/>
          <w:szCs w:val="24"/>
        </w:rPr>
      </w:pPr>
      <w:r w:rsidRPr="00C238BE">
        <w:rPr>
          <w:sz w:val="24"/>
          <w:szCs w:val="24"/>
        </w:rPr>
        <w:t>Kvæg (køer) og kaniner.</w:t>
      </w:r>
    </w:p>
    <w:p w14:paraId="06E18920" w14:textId="77777777" w:rsidR="008203A8" w:rsidRPr="00C238BE" w:rsidRDefault="008203A8" w:rsidP="008203A8">
      <w:pPr>
        <w:ind w:left="851"/>
        <w:rPr>
          <w:sz w:val="24"/>
          <w:szCs w:val="24"/>
        </w:rPr>
      </w:pPr>
    </w:p>
    <w:p w14:paraId="15563D23" w14:textId="77777777" w:rsidR="008203A8" w:rsidRPr="00C238BE" w:rsidRDefault="008203A8" w:rsidP="008203A8">
      <w:pPr>
        <w:pStyle w:val="Sidehoved"/>
        <w:tabs>
          <w:tab w:val="clear" w:pos="4819"/>
        </w:tabs>
        <w:ind w:left="851" w:hanging="851"/>
        <w:rPr>
          <w:b/>
          <w:szCs w:val="24"/>
        </w:rPr>
      </w:pPr>
      <w:r w:rsidRPr="00C238BE">
        <w:rPr>
          <w:b/>
          <w:szCs w:val="24"/>
        </w:rPr>
        <w:t>3.2</w:t>
      </w:r>
      <w:r w:rsidRPr="00C238BE">
        <w:rPr>
          <w:b/>
          <w:szCs w:val="24"/>
        </w:rPr>
        <w:tab/>
        <w:t>Terapeutiske indikationer for hver dyreart, som lægemidlet er beregnet til</w:t>
      </w:r>
    </w:p>
    <w:p w14:paraId="2A37E69A" w14:textId="77777777" w:rsidR="00C238BE" w:rsidRDefault="00C238BE" w:rsidP="00C238BE">
      <w:pPr>
        <w:ind w:left="851"/>
        <w:rPr>
          <w:sz w:val="24"/>
          <w:szCs w:val="24"/>
          <w:u w:val="single"/>
        </w:rPr>
      </w:pPr>
    </w:p>
    <w:p w14:paraId="086C27F5" w14:textId="3AE62576" w:rsidR="00A30458" w:rsidRPr="00C238BE" w:rsidRDefault="00A30458" w:rsidP="00C238BE">
      <w:pPr>
        <w:ind w:left="851"/>
        <w:rPr>
          <w:sz w:val="24"/>
          <w:szCs w:val="24"/>
          <w:u w:val="single"/>
        </w:rPr>
      </w:pPr>
      <w:r w:rsidRPr="00C238BE">
        <w:rPr>
          <w:sz w:val="24"/>
          <w:szCs w:val="24"/>
          <w:u w:val="single"/>
        </w:rPr>
        <w:t>Kvæg</w:t>
      </w:r>
    </w:p>
    <w:p w14:paraId="384590C3" w14:textId="77777777" w:rsidR="00A30458" w:rsidRPr="00C238BE" w:rsidRDefault="00A30458" w:rsidP="00C238BE">
      <w:pPr>
        <w:pStyle w:val="Listeafsnit"/>
        <w:numPr>
          <w:ilvl w:val="0"/>
          <w:numId w:val="4"/>
        </w:numPr>
        <w:tabs>
          <w:tab w:val="clear" w:pos="567"/>
        </w:tabs>
        <w:spacing w:line="240" w:lineRule="auto"/>
        <w:ind w:left="1276" w:hanging="425"/>
        <w:rPr>
          <w:sz w:val="24"/>
          <w:szCs w:val="24"/>
        </w:rPr>
      </w:pPr>
      <w:r w:rsidRPr="00C238BE">
        <w:rPr>
          <w:sz w:val="24"/>
          <w:szCs w:val="24"/>
        </w:rPr>
        <w:t xml:space="preserve">Behandling af </w:t>
      </w:r>
      <w:proofErr w:type="spellStart"/>
      <w:r w:rsidRPr="00C238BE">
        <w:rPr>
          <w:sz w:val="24"/>
          <w:szCs w:val="24"/>
        </w:rPr>
        <w:t>follikulære</w:t>
      </w:r>
      <w:proofErr w:type="spellEnd"/>
      <w:r w:rsidRPr="00C238BE">
        <w:rPr>
          <w:sz w:val="24"/>
          <w:szCs w:val="24"/>
        </w:rPr>
        <w:t xml:space="preserve"> ovariecyster.</w:t>
      </w:r>
    </w:p>
    <w:p w14:paraId="5FCF4980" w14:textId="77777777" w:rsidR="00A30458" w:rsidRPr="00C238BE" w:rsidRDefault="00A30458" w:rsidP="00C238BE">
      <w:pPr>
        <w:pStyle w:val="Listeafsnit"/>
        <w:numPr>
          <w:ilvl w:val="0"/>
          <w:numId w:val="4"/>
        </w:numPr>
        <w:tabs>
          <w:tab w:val="clear" w:pos="567"/>
        </w:tabs>
        <w:spacing w:line="240" w:lineRule="auto"/>
        <w:ind w:left="1276" w:hanging="425"/>
        <w:rPr>
          <w:sz w:val="24"/>
          <w:szCs w:val="24"/>
        </w:rPr>
      </w:pPr>
      <w:r w:rsidRPr="00C238BE">
        <w:rPr>
          <w:sz w:val="24"/>
          <w:szCs w:val="24"/>
        </w:rPr>
        <w:t>Cyklusinduktion hos køer kort tid efter kælvning fra dag 14 post-</w:t>
      </w:r>
      <w:proofErr w:type="spellStart"/>
      <w:r w:rsidRPr="00C238BE">
        <w:rPr>
          <w:sz w:val="24"/>
          <w:szCs w:val="24"/>
        </w:rPr>
        <w:t>partum</w:t>
      </w:r>
      <w:proofErr w:type="spellEnd"/>
      <w:r w:rsidRPr="00C238BE">
        <w:rPr>
          <w:sz w:val="24"/>
          <w:szCs w:val="24"/>
        </w:rPr>
        <w:t>.</w:t>
      </w:r>
    </w:p>
    <w:p w14:paraId="2E43AA56" w14:textId="77777777" w:rsidR="00A30458" w:rsidRPr="00C238BE" w:rsidRDefault="00A30458" w:rsidP="00C238BE">
      <w:pPr>
        <w:pStyle w:val="Listeafsnit"/>
        <w:numPr>
          <w:ilvl w:val="0"/>
          <w:numId w:val="4"/>
        </w:numPr>
        <w:tabs>
          <w:tab w:val="clear" w:pos="567"/>
        </w:tabs>
        <w:spacing w:line="240" w:lineRule="auto"/>
        <w:ind w:left="1276" w:hanging="425"/>
        <w:rPr>
          <w:sz w:val="24"/>
          <w:szCs w:val="24"/>
        </w:rPr>
      </w:pPr>
      <w:r w:rsidRPr="00C238BE">
        <w:rPr>
          <w:sz w:val="24"/>
          <w:szCs w:val="24"/>
        </w:rPr>
        <w:t>Fremkaldelse af ægløsning på tidspunktet for insemination i tilfælde af kort, stille brunst eller langvarig brunst.</w:t>
      </w:r>
    </w:p>
    <w:p w14:paraId="74EA823A" w14:textId="77777777" w:rsidR="00A30458" w:rsidRPr="00C238BE" w:rsidRDefault="00A30458" w:rsidP="00C238BE">
      <w:pPr>
        <w:pStyle w:val="Listeafsnit"/>
        <w:numPr>
          <w:ilvl w:val="0"/>
          <w:numId w:val="4"/>
        </w:numPr>
        <w:tabs>
          <w:tab w:val="clear" w:pos="567"/>
        </w:tabs>
        <w:spacing w:line="240" w:lineRule="auto"/>
        <w:ind w:left="1276" w:hanging="425"/>
        <w:rPr>
          <w:sz w:val="24"/>
          <w:szCs w:val="24"/>
        </w:rPr>
      </w:pPr>
      <w:r w:rsidRPr="00C238BE">
        <w:rPr>
          <w:sz w:val="24"/>
          <w:szCs w:val="24"/>
        </w:rPr>
        <w:t>Fremkaldelse af ægløsning hos køer i cyklus i forbindelse med kunstig befrugtning for at optimere tidspunktet for ægløsning.</w:t>
      </w:r>
    </w:p>
    <w:p w14:paraId="6392D4DE" w14:textId="77777777" w:rsidR="00A30458" w:rsidRPr="00C238BE" w:rsidRDefault="00A30458" w:rsidP="00C238BE">
      <w:pPr>
        <w:pStyle w:val="Listeafsnit"/>
        <w:numPr>
          <w:ilvl w:val="0"/>
          <w:numId w:val="4"/>
        </w:numPr>
        <w:tabs>
          <w:tab w:val="clear" w:pos="567"/>
        </w:tabs>
        <w:spacing w:line="240" w:lineRule="auto"/>
        <w:ind w:left="1276" w:hanging="425"/>
        <w:rPr>
          <w:sz w:val="24"/>
          <w:szCs w:val="24"/>
        </w:rPr>
      </w:pPr>
      <w:r w:rsidRPr="00C238BE">
        <w:rPr>
          <w:sz w:val="24"/>
          <w:szCs w:val="24"/>
        </w:rPr>
        <w:t xml:space="preserve">Induktion og synkronisering af brunst og ægløsning i kombination med </w:t>
      </w:r>
      <w:proofErr w:type="spellStart"/>
      <w:r w:rsidRPr="00C238BE">
        <w:rPr>
          <w:sz w:val="24"/>
          <w:szCs w:val="24"/>
        </w:rPr>
        <w:t>prostaglandin</w:t>
      </w:r>
      <w:proofErr w:type="spellEnd"/>
      <w:r w:rsidRPr="00C238BE">
        <w:rPr>
          <w:sz w:val="24"/>
          <w:szCs w:val="24"/>
        </w:rPr>
        <w:t xml:space="preserve"> F2α (PGF2α) eller PGF2α-analog, med eller uden progesteron, som en del af metoderne til kunstig befrugtning med faste tidspunkter (FTAI).</w:t>
      </w:r>
    </w:p>
    <w:p w14:paraId="4E09C2DE" w14:textId="77777777" w:rsidR="00C238BE" w:rsidRDefault="00C238BE" w:rsidP="00C238BE">
      <w:pPr>
        <w:ind w:left="851"/>
        <w:rPr>
          <w:sz w:val="24"/>
          <w:szCs w:val="24"/>
          <w:u w:val="single"/>
        </w:rPr>
      </w:pPr>
    </w:p>
    <w:p w14:paraId="16DE4788" w14:textId="3D966768" w:rsidR="00A30458" w:rsidRPr="00C238BE" w:rsidRDefault="00A30458" w:rsidP="00C238BE">
      <w:pPr>
        <w:ind w:left="851"/>
        <w:rPr>
          <w:sz w:val="24"/>
          <w:szCs w:val="24"/>
          <w:u w:val="single"/>
        </w:rPr>
      </w:pPr>
      <w:r w:rsidRPr="00C238BE">
        <w:rPr>
          <w:sz w:val="24"/>
          <w:szCs w:val="24"/>
          <w:u w:val="single"/>
        </w:rPr>
        <w:t>Kaniner</w:t>
      </w:r>
    </w:p>
    <w:p w14:paraId="686AD757" w14:textId="77777777" w:rsidR="00A30458" w:rsidRPr="00C238BE" w:rsidRDefault="00A30458" w:rsidP="00C238BE">
      <w:pPr>
        <w:pStyle w:val="Listeafsnit"/>
        <w:numPr>
          <w:ilvl w:val="0"/>
          <w:numId w:val="5"/>
        </w:numPr>
        <w:tabs>
          <w:tab w:val="clear" w:pos="567"/>
        </w:tabs>
        <w:spacing w:line="240" w:lineRule="auto"/>
        <w:ind w:left="1276" w:hanging="425"/>
        <w:rPr>
          <w:sz w:val="24"/>
          <w:szCs w:val="24"/>
        </w:rPr>
      </w:pPr>
      <w:r w:rsidRPr="00C238BE">
        <w:rPr>
          <w:sz w:val="24"/>
          <w:szCs w:val="24"/>
        </w:rPr>
        <w:t>Fremkaldelse af ægløsning.</w:t>
      </w:r>
    </w:p>
    <w:p w14:paraId="65D40184" w14:textId="77777777" w:rsidR="00A30458" w:rsidRPr="00C238BE" w:rsidRDefault="00A30458" w:rsidP="00C238BE">
      <w:pPr>
        <w:pStyle w:val="Listeafsnit"/>
        <w:numPr>
          <w:ilvl w:val="0"/>
          <w:numId w:val="5"/>
        </w:numPr>
        <w:tabs>
          <w:tab w:val="clear" w:pos="567"/>
        </w:tabs>
        <w:spacing w:line="240" w:lineRule="auto"/>
        <w:ind w:left="1276" w:hanging="425"/>
        <w:rPr>
          <w:sz w:val="24"/>
          <w:szCs w:val="24"/>
        </w:rPr>
      </w:pPr>
      <w:r w:rsidRPr="00C238BE">
        <w:rPr>
          <w:sz w:val="24"/>
          <w:szCs w:val="24"/>
        </w:rPr>
        <w:t>Forøgelse af undfangelsesraten.</w:t>
      </w:r>
    </w:p>
    <w:p w14:paraId="08A8BF76" w14:textId="77777777" w:rsidR="008203A8" w:rsidRPr="00C238BE" w:rsidRDefault="008203A8" w:rsidP="008203A8">
      <w:pPr>
        <w:pStyle w:val="Sidehoved"/>
        <w:ind w:left="851"/>
        <w:rPr>
          <w:szCs w:val="24"/>
        </w:rPr>
      </w:pPr>
    </w:p>
    <w:p w14:paraId="4CC5BD40" w14:textId="77777777" w:rsidR="008203A8" w:rsidRPr="00C238BE" w:rsidRDefault="008203A8" w:rsidP="008203A8">
      <w:pPr>
        <w:pStyle w:val="Sidehoved"/>
        <w:tabs>
          <w:tab w:val="clear" w:pos="4819"/>
          <w:tab w:val="left" w:pos="851"/>
        </w:tabs>
        <w:ind w:left="851" w:hanging="851"/>
        <w:rPr>
          <w:b/>
          <w:szCs w:val="24"/>
        </w:rPr>
      </w:pPr>
      <w:r w:rsidRPr="00C238BE">
        <w:rPr>
          <w:b/>
          <w:szCs w:val="24"/>
        </w:rPr>
        <w:t>3.3</w:t>
      </w:r>
      <w:r w:rsidRPr="00C238BE">
        <w:rPr>
          <w:b/>
          <w:szCs w:val="24"/>
        </w:rPr>
        <w:tab/>
        <w:t>Kontraindikationer</w:t>
      </w:r>
    </w:p>
    <w:p w14:paraId="205BEC9B" w14:textId="77777777" w:rsidR="00A30458" w:rsidRPr="00C238BE" w:rsidRDefault="00A30458" w:rsidP="00C238BE">
      <w:pPr>
        <w:ind w:left="851"/>
        <w:rPr>
          <w:sz w:val="24"/>
          <w:szCs w:val="24"/>
        </w:rPr>
      </w:pPr>
      <w:r w:rsidRPr="00C238BE">
        <w:rPr>
          <w:sz w:val="24"/>
          <w:szCs w:val="24"/>
        </w:rPr>
        <w:t>Ingen.</w:t>
      </w:r>
    </w:p>
    <w:p w14:paraId="0EC1CAC7" w14:textId="77777777" w:rsidR="008203A8" w:rsidRPr="00C238BE" w:rsidRDefault="008203A8" w:rsidP="008203A8">
      <w:pPr>
        <w:pStyle w:val="Sidehoved"/>
        <w:tabs>
          <w:tab w:val="clear" w:pos="4819"/>
        </w:tabs>
        <w:ind w:left="851"/>
        <w:rPr>
          <w:szCs w:val="24"/>
        </w:rPr>
      </w:pPr>
    </w:p>
    <w:p w14:paraId="3B8D006C" w14:textId="77777777" w:rsidR="008203A8" w:rsidRPr="00C238BE" w:rsidRDefault="008203A8" w:rsidP="008203A8">
      <w:pPr>
        <w:tabs>
          <w:tab w:val="left" w:pos="851"/>
        </w:tabs>
        <w:ind w:left="851" w:hanging="851"/>
        <w:rPr>
          <w:b/>
          <w:sz w:val="24"/>
          <w:szCs w:val="24"/>
        </w:rPr>
      </w:pPr>
      <w:r w:rsidRPr="00C238BE">
        <w:rPr>
          <w:b/>
          <w:sz w:val="24"/>
          <w:szCs w:val="24"/>
        </w:rPr>
        <w:t>3.4</w:t>
      </w:r>
      <w:r w:rsidRPr="00C238BE">
        <w:rPr>
          <w:b/>
          <w:sz w:val="24"/>
          <w:szCs w:val="24"/>
        </w:rPr>
        <w:tab/>
        <w:t>Særlige advarsler</w:t>
      </w:r>
    </w:p>
    <w:p w14:paraId="2EDFAA7C" w14:textId="77777777" w:rsidR="00A30458" w:rsidRPr="00C238BE" w:rsidRDefault="00A30458" w:rsidP="00C238BE">
      <w:pPr>
        <w:ind w:left="851"/>
        <w:rPr>
          <w:sz w:val="24"/>
          <w:szCs w:val="24"/>
        </w:rPr>
      </w:pPr>
      <w:r w:rsidRPr="00C238BE">
        <w:rPr>
          <w:sz w:val="24"/>
          <w:szCs w:val="24"/>
        </w:rPr>
        <w:t>Veterinærlægemidlet bør administreres til køer med normale æggestokke mindst 14 dage efter kælvning på grund af hypofysens manglende modtagelighed før dette tidspunkt.</w:t>
      </w:r>
    </w:p>
    <w:p w14:paraId="559C32FC" w14:textId="77777777" w:rsidR="00A30458" w:rsidRPr="00C238BE" w:rsidRDefault="00A30458" w:rsidP="00C238BE">
      <w:pPr>
        <w:ind w:left="851"/>
        <w:rPr>
          <w:sz w:val="24"/>
          <w:szCs w:val="24"/>
        </w:rPr>
      </w:pPr>
      <w:r w:rsidRPr="00C238BE">
        <w:rPr>
          <w:sz w:val="24"/>
          <w:szCs w:val="24"/>
        </w:rPr>
        <w:t>Veterinærlægemidlet bør administreres mindst 35 dage efter kælvning (post-</w:t>
      </w:r>
      <w:proofErr w:type="spellStart"/>
      <w:r w:rsidRPr="00C238BE">
        <w:rPr>
          <w:sz w:val="24"/>
          <w:szCs w:val="24"/>
        </w:rPr>
        <w:t>partum</w:t>
      </w:r>
      <w:proofErr w:type="spellEnd"/>
      <w:r w:rsidRPr="00C238BE">
        <w:rPr>
          <w:sz w:val="24"/>
          <w:szCs w:val="24"/>
        </w:rPr>
        <w:t>) til induktion af ægløsning i forbindelse med kunstig insemination (med eller uden FTAI-metode).</w:t>
      </w:r>
    </w:p>
    <w:p w14:paraId="645CC283" w14:textId="77777777" w:rsidR="00A30458" w:rsidRPr="00C238BE" w:rsidRDefault="00A30458" w:rsidP="00C238BE">
      <w:pPr>
        <w:ind w:left="851"/>
        <w:rPr>
          <w:sz w:val="24"/>
          <w:szCs w:val="24"/>
        </w:rPr>
      </w:pPr>
      <w:proofErr w:type="spellStart"/>
      <w:r w:rsidRPr="00C238BE">
        <w:rPr>
          <w:sz w:val="24"/>
          <w:szCs w:val="24"/>
        </w:rPr>
        <w:t>OvSynch</w:t>
      </w:r>
      <w:proofErr w:type="spellEnd"/>
      <w:r w:rsidRPr="00C238BE">
        <w:rPr>
          <w:sz w:val="24"/>
          <w:szCs w:val="24"/>
        </w:rPr>
        <w:t>-proceduren er muligvis ikke så effektiv hos kvier som hos køer.</w:t>
      </w:r>
    </w:p>
    <w:p w14:paraId="1C0C0D95" w14:textId="77777777" w:rsidR="008203A8" w:rsidRPr="00C238BE" w:rsidRDefault="008203A8" w:rsidP="008203A8">
      <w:pPr>
        <w:pStyle w:val="Sidehoved"/>
        <w:tabs>
          <w:tab w:val="clear" w:pos="4819"/>
        </w:tabs>
        <w:ind w:left="851"/>
        <w:rPr>
          <w:szCs w:val="24"/>
        </w:rPr>
      </w:pPr>
    </w:p>
    <w:p w14:paraId="1571BD29" w14:textId="77777777" w:rsidR="008203A8" w:rsidRPr="00C238BE" w:rsidRDefault="008203A8" w:rsidP="008203A8">
      <w:pPr>
        <w:tabs>
          <w:tab w:val="left" w:pos="851"/>
        </w:tabs>
        <w:ind w:left="851" w:hanging="851"/>
        <w:rPr>
          <w:b/>
          <w:sz w:val="24"/>
          <w:szCs w:val="24"/>
        </w:rPr>
      </w:pPr>
      <w:r w:rsidRPr="00C238BE">
        <w:rPr>
          <w:b/>
          <w:sz w:val="24"/>
          <w:szCs w:val="24"/>
        </w:rPr>
        <w:t>3.5</w:t>
      </w:r>
      <w:r w:rsidRPr="00C238BE">
        <w:rPr>
          <w:b/>
          <w:sz w:val="24"/>
          <w:szCs w:val="24"/>
        </w:rPr>
        <w:tab/>
        <w:t>Særlige forholdsregler vedrørende brugen</w:t>
      </w:r>
    </w:p>
    <w:p w14:paraId="477291EE" w14:textId="77777777" w:rsidR="008203A8" w:rsidRPr="00C238BE" w:rsidRDefault="008203A8" w:rsidP="008203A8">
      <w:pPr>
        <w:tabs>
          <w:tab w:val="left" w:pos="851"/>
        </w:tabs>
        <w:ind w:left="851"/>
        <w:rPr>
          <w:sz w:val="24"/>
          <w:szCs w:val="24"/>
        </w:rPr>
      </w:pPr>
    </w:p>
    <w:p w14:paraId="11552E9B" w14:textId="77777777" w:rsidR="008203A8" w:rsidRPr="00C238BE" w:rsidRDefault="008203A8" w:rsidP="008203A8">
      <w:pPr>
        <w:tabs>
          <w:tab w:val="left" w:pos="851"/>
        </w:tabs>
        <w:ind w:left="851"/>
        <w:rPr>
          <w:sz w:val="24"/>
          <w:szCs w:val="24"/>
          <w:u w:val="single"/>
        </w:rPr>
      </w:pPr>
      <w:r w:rsidRPr="00C238BE">
        <w:rPr>
          <w:sz w:val="24"/>
          <w:szCs w:val="24"/>
          <w:u w:val="single"/>
        </w:rPr>
        <w:t>Særlige forholdsregler vedrørende sikker brug hos de dyrearter, som lægemidlet er beregnet til</w:t>
      </w:r>
    </w:p>
    <w:p w14:paraId="5EC23BDA" w14:textId="77777777" w:rsidR="00A30458" w:rsidRPr="00C238BE" w:rsidRDefault="00A30458" w:rsidP="00C238BE">
      <w:pPr>
        <w:ind w:left="851"/>
        <w:rPr>
          <w:sz w:val="24"/>
          <w:szCs w:val="24"/>
        </w:rPr>
      </w:pPr>
      <w:r w:rsidRPr="00C238BE">
        <w:rPr>
          <w:sz w:val="24"/>
          <w:szCs w:val="24"/>
        </w:rPr>
        <w:t>Dyr i dårlig almentilstand, uanset om det skyldes sygdom, utilstrækkelig ernæring eller andre faktorer, kan have nedsat effekt af behandlingen.</w:t>
      </w:r>
    </w:p>
    <w:p w14:paraId="1EAA3745" w14:textId="77777777" w:rsidR="008203A8" w:rsidRPr="00C238BE" w:rsidRDefault="008203A8" w:rsidP="008203A8">
      <w:pPr>
        <w:tabs>
          <w:tab w:val="left" w:pos="851"/>
        </w:tabs>
        <w:ind w:left="851"/>
        <w:rPr>
          <w:sz w:val="24"/>
          <w:szCs w:val="24"/>
        </w:rPr>
      </w:pPr>
    </w:p>
    <w:p w14:paraId="031712CF" w14:textId="77777777" w:rsidR="008203A8" w:rsidRPr="00C238BE" w:rsidRDefault="008203A8" w:rsidP="008203A8">
      <w:pPr>
        <w:tabs>
          <w:tab w:val="left" w:pos="851"/>
        </w:tabs>
        <w:ind w:left="851"/>
        <w:rPr>
          <w:sz w:val="24"/>
          <w:szCs w:val="24"/>
          <w:u w:val="single"/>
        </w:rPr>
      </w:pPr>
      <w:r w:rsidRPr="00C238BE">
        <w:rPr>
          <w:sz w:val="24"/>
          <w:szCs w:val="24"/>
          <w:u w:val="single"/>
        </w:rPr>
        <w:t>Særlige forholdsregler for personer, der administrerer veterinærlægemidlet til dyr</w:t>
      </w:r>
    </w:p>
    <w:p w14:paraId="0249FE9D" w14:textId="77777777" w:rsidR="00A30458" w:rsidRPr="00C238BE" w:rsidRDefault="00A30458" w:rsidP="00C238BE">
      <w:pPr>
        <w:pStyle w:val="Listeafsnit"/>
        <w:numPr>
          <w:ilvl w:val="0"/>
          <w:numId w:val="6"/>
        </w:numPr>
        <w:tabs>
          <w:tab w:val="clear" w:pos="567"/>
        </w:tabs>
        <w:spacing w:line="240" w:lineRule="auto"/>
        <w:ind w:left="1276" w:hanging="425"/>
        <w:rPr>
          <w:sz w:val="24"/>
          <w:szCs w:val="24"/>
        </w:rPr>
      </w:pPr>
      <w:r w:rsidRPr="00C238BE">
        <w:rPr>
          <w:sz w:val="24"/>
          <w:szCs w:val="24"/>
        </w:rPr>
        <w:t xml:space="preserve">Ved overfølsomhed over for </w:t>
      </w:r>
      <w:proofErr w:type="spellStart"/>
      <w:r w:rsidRPr="00C238BE">
        <w:rPr>
          <w:sz w:val="24"/>
          <w:szCs w:val="24"/>
        </w:rPr>
        <w:t>GnRH-analoger</w:t>
      </w:r>
      <w:proofErr w:type="spellEnd"/>
      <w:r w:rsidRPr="00C238BE">
        <w:rPr>
          <w:sz w:val="24"/>
          <w:szCs w:val="24"/>
        </w:rPr>
        <w:t xml:space="preserve"> og </w:t>
      </w:r>
      <w:proofErr w:type="spellStart"/>
      <w:r w:rsidRPr="00C238BE">
        <w:rPr>
          <w:sz w:val="24"/>
          <w:szCs w:val="24"/>
        </w:rPr>
        <w:t>benzylalkohol</w:t>
      </w:r>
      <w:proofErr w:type="spellEnd"/>
      <w:r w:rsidRPr="00C238BE">
        <w:rPr>
          <w:sz w:val="24"/>
          <w:szCs w:val="24"/>
        </w:rPr>
        <w:t xml:space="preserve"> bør kontakt med veterinærlægemidlet undgås.</w:t>
      </w:r>
    </w:p>
    <w:p w14:paraId="6BB9853B" w14:textId="77777777" w:rsidR="00A30458" w:rsidRPr="00C238BE" w:rsidRDefault="00A30458" w:rsidP="00C238BE">
      <w:pPr>
        <w:pStyle w:val="Listeafsnit"/>
        <w:numPr>
          <w:ilvl w:val="0"/>
          <w:numId w:val="6"/>
        </w:numPr>
        <w:tabs>
          <w:tab w:val="clear" w:pos="567"/>
        </w:tabs>
        <w:spacing w:line="240" w:lineRule="auto"/>
        <w:ind w:left="1276" w:hanging="425"/>
        <w:rPr>
          <w:sz w:val="24"/>
          <w:szCs w:val="24"/>
        </w:rPr>
      </w:pPr>
      <w:proofErr w:type="spellStart"/>
      <w:r w:rsidRPr="00C238BE">
        <w:rPr>
          <w:sz w:val="24"/>
          <w:szCs w:val="24"/>
        </w:rPr>
        <w:t>Lecirelin</w:t>
      </w:r>
      <w:proofErr w:type="spellEnd"/>
      <w:r w:rsidRPr="00C238BE">
        <w:rPr>
          <w:sz w:val="24"/>
          <w:szCs w:val="24"/>
        </w:rPr>
        <w:t xml:space="preserve"> har vist sig at være </w:t>
      </w:r>
      <w:proofErr w:type="spellStart"/>
      <w:r w:rsidRPr="00C238BE">
        <w:rPr>
          <w:sz w:val="24"/>
          <w:szCs w:val="24"/>
        </w:rPr>
        <w:t>føtotoksisk</w:t>
      </w:r>
      <w:proofErr w:type="spellEnd"/>
      <w:r w:rsidRPr="00C238BE">
        <w:rPr>
          <w:sz w:val="24"/>
          <w:szCs w:val="24"/>
        </w:rPr>
        <w:t xml:space="preserve"> hos rotter; derfor bør gravide kvinder ikke håndtere veterinærlægemidlet. Kvinder i den fødedygtige alder bør administrere veterinærlægemidlet med forsigtighed.</w:t>
      </w:r>
    </w:p>
    <w:p w14:paraId="47390B1E" w14:textId="77777777" w:rsidR="00A30458" w:rsidRPr="00C238BE" w:rsidRDefault="00A30458" w:rsidP="00C238BE">
      <w:pPr>
        <w:pStyle w:val="Listeafsnit"/>
        <w:numPr>
          <w:ilvl w:val="0"/>
          <w:numId w:val="6"/>
        </w:numPr>
        <w:tabs>
          <w:tab w:val="clear" w:pos="567"/>
        </w:tabs>
        <w:spacing w:line="240" w:lineRule="auto"/>
        <w:ind w:left="1276" w:hanging="425"/>
        <w:rPr>
          <w:sz w:val="24"/>
          <w:szCs w:val="24"/>
        </w:rPr>
      </w:pPr>
      <w:r w:rsidRPr="00C238BE">
        <w:rPr>
          <w:sz w:val="24"/>
          <w:szCs w:val="24"/>
        </w:rPr>
        <w:t xml:space="preserve">Undgå øjen- og hudkontakt med veterinærlægemidlet. I tilfælde af utilsigtet kontakt, skyl grundigt med vand. Skulle der opstå hudkontakt med veterinærlægemidlet, vask </w:t>
      </w:r>
      <w:r w:rsidRPr="00C238BE">
        <w:rPr>
          <w:sz w:val="24"/>
          <w:szCs w:val="24"/>
        </w:rPr>
        <w:lastRenderedPageBreak/>
        <w:t xml:space="preserve">straks det udsatte område med sæbe og vand, da </w:t>
      </w:r>
      <w:proofErr w:type="spellStart"/>
      <w:r w:rsidRPr="00C238BE">
        <w:rPr>
          <w:sz w:val="24"/>
          <w:szCs w:val="24"/>
        </w:rPr>
        <w:t>lecirelin</w:t>
      </w:r>
      <w:proofErr w:type="spellEnd"/>
      <w:r w:rsidRPr="00C238BE">
        <w:rPr>
          <w:sz w:val="24"/>
          <w:szCs w:val="24"/>
        </w:rPr>
        <w:t xml:space="preserve">, som alle </w:t>
      </w:r>
      <w:proofErr w:type="spellStart"/>
      <w:r w:rsidRPr="00C238BE">
        <w:rPr>
          <w:sz w:val="24"/>
          <w:szCs w:val="24"/>
        </w:rPr>
        <w:t>GnRH-analoger</w:t>
      </w:r>
      <w:proofErr w:type="spellEnd"/>
      <w:r w:rsidRPr="00C238BE">
        <w:rPr>
          <w:sz w:val="24"/>
          <w:szCs w:val="24"/>
        </w:rPr>
        <w:t>, kan absorberes gennem huden. Vask hænder efter brug.</w:t>
      </w:r>
    </w:p>
    <w:p w14:paraId="726C50D7" w14:textId="77777777" w:rsidR="00A30458" w:rsidRPr="00C238BE" w:rsidRDefault="00A30458" w:rsidP="00C238BE">
      <w:pPr>
        <w:pStyle w:val="Listeafsnit"/>
        <w:numPr>
          <w:ilvl w:val="0"/>
          <w:numId w:val="6"/>
        </w:numPr>
        <w:tabs>
          <w:tab w:val="clear" w:pos="567"/>
        </w:tabs>
        <w:spacing w:line="240" w:lineRule="auto"/>
        <w:ind w:left="1276" w:hanging="425"/>
        <w:rPr>
          <w:sz w:val="24"/>
          <w:szCs w:val="24"/>
        </w:rPr>
      </w:pPr>
      <w:r w:rsidRPr="00C238BE">
        <w:rPr>
          <w:sz w:val="24"/>
          <w:szCs w:val="24"/>
        </w:rPr>
        <w:t>Ved indgivelse af veterinærlægemidlet skal der udvises forsigtighed for at undgå utilsigtet selvinjektion ved at sikre, at dyrene er passende fikseret, og kanylen er afskærmet indtil injektionsøjeblikket. I tilfælde af utilsigtet selvinjektion, søg straks læge og vis indlægssedlen eller etiketten til lægen.</w:t>
      </w:r>
    </w:p>
    <w:p w14:paraId="40664B3B" w14:textId="77777777" w:rsidR="00A30458" w:rsidRPr="00C238BE" w:rsidRDefault="00A30458" w:rsidP="00C238BE">
      <w:pPr>
        <w:pStyle w:val="Listeafsnit"/>
        <w:numPr>
          <w:ilvl w:val="0"/>
          <w:numId w:val="6"/>
        </w:numPr>
        <w:tabs>
          <w:tab w:val="clear" w:pos="567"/>
        </w:tabs>
        <w:spacing w:line="240" w:lineRule="auto"/>
        <w:ind w:left="1276" w:hanging="425"/>
        <w:rPr>
          <w:sz w:val="24"/>
          <w:szCs w:val="24"/>
        </w:rPr>
      </w:pPr>
      <w:r w:rsidRPr="00C238BE">
        <w:rPr>
          <w:sz w:val="24"/>
          <w:szCs w:val="24"/>
        </w:rPr>
        <w:t>Spis, drik eller ryg ikke under håndtering af veterinærlægemidlet.</w:t>
      </w:r>
    </w:p>
    <w:p w14:paraId="5A63BCA9" w14:textId="77777777" w:rsidR="008203A8" w:rsidRPr="00C238BE" w:rsidRDefault="008203A8" w:rsidP="008203A8">
      <w:pPr>
        <w:tabs>
          <w:tab w:val="left" w:pos="851"/>
        </w:tabs>
        <w:ind w:left="851"/>
        <w:rPr>
          <w:sz w:val="24"/>
          <w:szCs w:val="24"/>
        </w:rPr>
      </w:pPr>
    </w:p>
    <w:p w14:paraId="3F497A35" w14:textId="77777777" w:rsidR="008203A8" w:rsidRPr="00C238BE" w:rsidRDefault="008203A8" w:rsidP="008203A8">
      <w:pPr>
        <w:tabs>
          <w:tab w:val="left" w:pos="851"/>
        </w:tabs>
        <w:ind w:left="851"/>
        <w:rPr>
          <w:sz w:val="24"/>
          <w:szCs w:val="24"/>
          <w:u w:val="single"/>
        </w:rPr>
      </w:pPr>
      <w:r w:rsidRPr="00C238BE">
        <w:rPr>
          <w:sz w:val="24"/>
          <w:szCs w:val="24"/>
          <w:u w:val="single"/>
        </w:rPr>
        <w:t>Særlige forholdsregler vedrørende beskyttelse af miljøet</w:t>
      </w:r>
    </w:p>
    <w:p w14:paraId="66B43511" w14:textId="77777777" w:rsidR="00A30458" w:rsidRPr="00C238BE" w:rsidRDefault="00A30458" w:rsidP="00C238BE">
      <w:pPr>
        <w:ind w:left="851"/>
        <w:rPr>
          <w:sz w:val="24"/>
          <w:szCs w:val="24"/>
        </w:rPr>
      </w:pPr>
      <w:r w:rsidRPr="00C238BE">
        <w:rPr>
          <w:sz w:val="24"/>
          <w:szCs w:val="24"/>
        </w:rPr>
        <w:t>Ikke relevant.</w:t>
      </w:r>
    </w:p>
    <w:p w14:paraId="7E5D698F" w14:textId="77777777" w:rsidR="008203A8" w:rsidRPr="00C238BE" w:rsidRDefault="008203A8" w:rsidP="008203A8">
      <w:pPr>
        <w:tabs>
          <w:tab w:val="left" w:pos="851"/>
        </w:tabs>
        <w:ind w:left="851"/>
        <w:rPr>
          <w:sz w:val="24"/>
          <w:szCs w:val="24"/>
        </w:rPr>
      </w:pPr>
    </w:p>
    <w:p w14:paraId="60A78C68" w14:textId="77777777" w:rsidR="008203A8" w:rsidRPr="00C238BE" w:rsidRDefault="008203A8" w:rsidP="008203A8">
      <w:pPr>
        <w:tabs>
          <w:tab w:val="left" w:pos="851"/>
        </w:tabs>
        <w:ind w:left="851"/>
        <w:rPr>
          <w:sz w:val="24"/>
          <w:szCs w:val="24"/>
          <w:u w:val="single"/>
        </w:rPr>
      </w:pPr>
      <w:r w:rsidRPr="00C238BE">
        <w:rPr>
          <w:sz w:val="24"/>
          <w:szCs w:val="24"/>
          <w:u w:val="single"/>
        </w:rPr>
        <w:t>Andre forholdsregler</w:t>
      </w:r>
    </w:p>
    <w:p w14:paraId="16C26819" w14:textId="7325CD96" w:rsidR="008203A8" w:rsidRPr="00C238BE" w:rsidRDefault="00A30458" w:rsidP="008203A8">
      <w:pPr>
        <w:tabs>
          <w:tab w:val="left" w:pos="851"/>
        </w:tabs>
        <w:ind w:left="851"/>
        <w:rPr>
          <w:sz w:val="24"/>
          <w:szCs w:val="24"/>
        </w:rPr>
      </w:pPr>
      <w:r w:rsidRPr="00C238BE">
        <w:rPr>
          <w:sz w:val="24"/>
          <w:szCs w:val="24"/>
        </w:rPr>
        <w:t>-</w:t>
      </w:r>
    </w:p>
    <w:p w14:paraId="3B20334A" w14:textId="77777777" w:rsidR="008203A8" w:rsidRPr="00C238BE" w:rsidRDefault="008203A8" w:rsidP="008203A8">
      <w:pPr>
        <w:tabs>
          <w:tab w:val="left" w:pos="851"/>
        </w:tabs>
        <w:ind w:left="851"/>
        <w:rPr>
          <w:sz w:val="24"/>
          <w:szCs w:val="24"/>
        </w:rPr>
      </w:pPr>
    </w:p>
    <w:p w14:paraId="5D5C7E2A" w14:textId="77777777" w:rsidR="008203A8" w:rsidRPr="00C238BE" w:rsidRDefault="008203A8" w:rsidP="008203A8">
      <w:pPr>
        <w:tabs>
          <w:tab w:val="left" w:pos="851"/>
        </w:tabs>
        <w:ind w:left="851" w:hanging="851"/>
        <w:rPr>
          <w:b/>
          <w:sz w:val="24"/>
          <w:szCs w:val="24"/>
        </w:rPr>
      </w:pPr>
      <w:r w:rsidRPr="00C238BE">
        <w:rPr>
          <w:b/>
          <w:sz w:val="24"/>
          <w:szCs w:val="24"/>
        </w:rPr>
        <w:t>3.6</w:t>
      </w:r>
      <w:r w:rsidRPr="00C238BE">
        <w:rPr>
          <w:b/>
          <w:sz w:val="24"/>
          <w:szCs w:val="24"/>
        </w:rPr>
        <w:tab/>
        <w:t>Bivirkninger</w:t>
      </w:r>
    </w:p>
    <w:p w14:paraId="26C246D9" w14:textId="77777777" w:rsidR="00A30458" w:rsidRPr="00C238BE" w:rsidRDefault="00A30458" w:rsidP="00C238BE">
      <w:pPr>
        <w:ind w:left="851"/>
        <w:rPr>
          <w:sz w:val="24"/>
          <w:szCs w:val="24"/>
        </w:rPr>
      </w:pPr>
      <w:r w:rsidRPr="00C238BE">
        <w:rPr>
          <w:sz w:val="24"/>
          <w:szCs w:val="24"/>
        </w:rPr>
        <w:t>Kvæg (køer) og kaniner:</w:t>
      </w:r>
    </w:p>
    <w:p w14:paraId="0624C22F" w14:textId="77777777" w:rsidR="00A30458" w:rsidRPr="00C238BE" w:rsidRDefault="00A30458" w:rsidP="00C238BE">
      <w:pPr>
        <w:ind w:left="851"/>
        <w:rPr>
          <w:sz w:val="24"/>
          <w:szCs w:val="24"/>
        </w:rPr>
      </w:pPr>
    </w:p>
    <w:p w14:paraId="4B3A4643" w14:textId="77777777" w:rsidR="00A30458" w:rsidRPr="00C238BE" w:rsidRDefault="00A30458" w:rsidP="00C238BE">
      <w:pPr>
        <w:ind w:left="851"/>
        <w:rPr>
          <w:sz w:val="24"/>
          <w:szCs w:val="24"/>
        </w:rPr>
      </w:pPr>
      <w:r w:rsidRPr="00C238BE">
        <w:rPr>
          <w:sz w:val="24"/>
          <w:szCs w:val="24"/>
        </w:rPr>
        <w:t>Ingen kendte.</w:t>
      </w:r>
    </w:p>
    <w:p w14:paraId="15A6533B" w14:textId="77777777" w:rsidR="00A30458" w:rsidRPr="00C238BE" w:rsidRDefault="00A30458" w:rsidP="00C238BE">
      <w:pPr>
        <w:tabs>
          <w:tab w:val="left" w:pos="1304"/>
        </w:tabs>
        <w:ind w:left="851"/>
        <w:rPr>
          <w:sz w:val="24"/>
          <w:szCs w:val="24"/>
        </w:rPr>
      </w:pPr>
    </w:p>
    <w:p w14:paraId="28D3BE93" w14:textId="77777777" w:rsidR="00A30458" w:rsidRPr="00C238BE" w:rsidRDefault="00A30458" w:rsidP="00C238BE">
      <w:pPr>
        <w:ind w:left="851"/>
        <w:rPr>
          <w:sz w:val="24"/>
          <w:szCs w:val="24"/>
        </w:rPr>
      </w:pPr>
      <w:bookmarkStart w:id="0" w:name="_Hlk66891708"/>
      <w:r w:rsidRPr="00C238BE">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bookmarkEnd w:id="0"/>
    </w:p>
    <w:p w14:paraId="6380B4B9" w14:textId="77777777" w:rsidR="008203A8" w:rsidRPr="00C238BE" w:rsidRDefault="008203A8" w:rsidP="008203A8">
      <w:pPr>
        <w:tabs>
          <w:tab w:val="left" w:pos="851"/>
        </w:tabs>
        <w:ind w:left="851"/>
        <w:rPr>
          <w:sz w:val="24"/>
          <w:szCs w:val="24"/>
        </w:rPr>
      </w:pPr>
    </w:p>
    <w:p w14:paraId="5BA20BA6" w14:textId="77777777" w:rsidR="008203A8" w:rsidRPr="00C238BE" w:rsidRDefault="008203A8" w:rsidP="008203A8">
      <w:pPr>
        <w:tabs>
          <w:tab w:val="left" w:pos="851"/>
        </w:tabs>
        <w:ind w:left="851" w:hanging="851"/>
        <w:rPr>
          <w:b/>
          <w:sz w:val="24"/>
          <w:szCs w:val="24"/>
        </w:rPr>
      </w:pPr>
      <w:r w:rsidRPr="00C238BE">
        <w:rPr>
          <w:b/>
          <w:sz w:val="24"/>
          <w:szCs w:val="24"/>
        </w:rPr>
        <w:t>3.7</w:t>
      </w:r>
      <w:r w:rsidRPr="00C238BE">
        <w:rPr>
          <w:b/>
          <w:sz w:val="24"/>
          <w:szCs w:val="24"/>
        </w:rPr>
        <w:tab/>
        <w:t>Anvendelse under drægtighed, laktation eller æglægning</w:t>
      </w:r>
    </w:p>
    <w:p w14:paraId="0C687760" w14:textId="77777777" w:rsidR="00C238BE" w:rsidRDefault="00C238BE" w:rsidP="00C238BE">
      <w:pPr>
        <w:ind w:left="851"/>
        <w:rPr>
          <w:sz w:val="24"/>
          <w:szCs w:val="24"/>
          <w:u w:val="single"/>
        </w:rPr>
      </w:pPr>
    </w:p>
    <w:p w14:paraId="72890C4B" w14:textId="6785A06E" w:rsidR="00A30458" w:rsidRPr="00C238BE" w:rsidRDefault="00A30458" w:rsidP="00C238BE">
      <w:pPr>
        <w:ind w:left="851"/>
        <w:rPr>
          <w:sz w:val="24"/>
          <w:szCs w:val="24"/>
        </w:rPr>
      </w:pPr>
      <w:r w:rsidRPr="00C238BE">
        <w:rPr>
          <w:sz w:val="24"/>
          <w:szCs w:val="24"/>
          <w:u w:val="single"/>
        </w:rPr>
        <w:t>Drægtighed og laktation</w:t>
      </w:r>
      <w:r w:rsidRPr="00C238BE">
        <w:rPr>
          <w:sz w:val="24"/>
          <w:szCs w:val="24"/>
        </w:rPr>
        <w:t>:</w:t>
      </w:r>
    </w:p>
    <w:p w14:paraId="0EA994CE" w14:textId="77777777" w:rsidR="00A30458" w:rsidRPr="00C238BE" w:rsidRDefault="00A30458" w:rsidP="00C238BE">
      <w:pPr>
        <w:ind w:left="851"/>
        <w:rPr>
          <w:sz w:val="24"/>
          <w:szCs w:val="24"/>
        </w:rPr>
      </w:pPr>
    </w:p>
    <w:p w14:paraId="1ABE6A8B" w14:textId="77777777" w:rsidR="00A30458" w:rsidRPr="00C238BE" w:rsidRDefault="00A30458" w:rsidP="00C238BE">
      <w:pPr>
        <w:ind w:left="851"/>
        <w:rPr>
          <w:sz w:val="24"/>
          <w:szCs w:val="24"/>
        </w:rPr>
      </w:pPr>
      <w:r w:rsidRPr="00C238BE">
        <w:rPr>
          <w:sz w:val="24"/>
          <w:szCs w:val="24"/>
        </w:rPr>
        <w:t>Anvendelse frarådes under drægtighed.</w:t>
      </w:r>
    </w:p>
    <w:p w14:paraId="160A29D2" w14:textId="77777777" w:rsidR="00A30458" w:rsidRPr="00C238BE" w:rsidRDefault="00A30458" w:rsidP="00C238BE">
      <w:pPr>
        <w:ind w:left="851"/>
        <w:rPr>
          <w:sz w:val="24"/>
          <w:szCs w:val="24"/>
        </w:rPr>
      </w:pPr>
      <w:r w:rsidRPr="00C238BE">
        <w:rPr>
          <w:sz w:val="24"/>
          <w:szCs w:val="24"/>
        </w:rPr>
        <w:t>Kan anvendes i laktationsperioden.</w:t>
      </w:r>
    </w:p>
    <w:p w14:paraId="5EFB213A" w14:textId="77777777" w:rsidR="008203A8" w:rsidRPr="00C238BE" w:rsidRDefault="008203A8" w:rsidP="008203A8">
      <w:pPr>
        <w:tabs>
          <w:tab w:val="left" w:pos="851"/>
        </w:tabs>
        <w:ind w:left="851"/>
        <w:rPr>
          <w:sz w:val="24"/>
          <w:szCs w:val="24"/>
        </w:rPr>
      </w:pPr>
    </w:p>
    <w:p w14:paraId="63369698" w14:textId="77777777" w:rsidR="008203A8" w:rsidRPr="00C238BE" w:rsidRDefault="008203A8" w:rsidP="008203A8">
      <w:pPr>
        <w:tabs>
          <w:tab w:val="left" w:pos="851"/>
        </w:tabs>
        <w:ind w:left="851" w:hanging="851"/>
        <w:rPr>
          <w:b/>
          <w:sz w:val="24"/>
          <w:szCs w:val="24"/>
        </w:rPr>
      </w:pPr>
      <w:r w:rsidRPr="00C238BE">
        <w:rPr>
          <w:b/>
          <w:sz w:val="24"/>
          <w:szCs w:val="24"/>
        </w:rPr>
        <w:t>3.8</w:t>
      </w:r>
      <w:r w:rsidRPr="00C238BE">
        <w:rPr>
          <w:b/>
          <w:sz w:val="24"/>
          <w:szCs w:val="24"/>
        </w:rPr>
        <w:tab/>
        <w:t>Interaktion med andre lægemidler og andre former for interaktion</w:t>
      </w:r>
    </w:p>
    <w:p w14:paraId="5D7CC9AB" w14:textId="77777777" w:rsidR="00A30458" w:rsidRPr="00C238BE" w:rsidRDefault="00A30458" w:rsidP="00C238BE">
      <w:pPr>
        <w:ind w:left="851"/>
        <w:rPr>
          <w:sz w:val="24"/>
          <w:szCs w:val="24"/>
        </w:rPr>
      </w:pPr>
      <w:r w:rsidRPr="00C238BE">
        <w:rPr>
          <w:sz w:val="24"/>
          <w:szCs w:val="24"/>
        </w:rPr>
        <w:t>Ingen kendte.</w:t>
      </w:r>
    </w:p>
    <w:p w14:paraId="5FBC5A62" w14:textId="77777777" w:rsidR="008203A8" w:rsidRPr="00C238BE" w:rsidRDefault="008203A8" w:rsidP="008203A8">
      <w:pPr>
        <w:tabs>
          <w:tab w:val="left" w:pos="851"/>
        </w:tabs>
        <w:ind w:left="851"/>
        <w:rPr>
          <w:sz w:val="24"/>
          <w:szCs w:val="24"/>
        </w:rPr>
      </w:pPr>
    </w:p>
    <w:p w14:paraId="57E452E4" w14:textId="77777777" w:rsidR="008203A8" w:rsidRPr="00C238BE" w:rsidRDefault="008203A8" w:rsidP="008203A8">
      <w:pPr>
        <w:tabs>
          <w:tab w:val="left" w:pos="851"/>
        </w:tabs>
        <w:ind w:left="851" w:hanging="851"/>
        <w:rPr>
          <w:b/>
          <w:sz w:val="24"/>
          <w:szCs w:val="24"/>
        </w:rPr>
      </w:pPr>
      <w:r w:rsidRPr="00C238BE">
        <w:rPr>
          <w:b/>
          <w:sz w:val="24"/>
          <w:szCs w:val="24"/>
        </w:rPr>
        <w:t>3.9</w:t>
      </w:r>
      <w:r w:rsidRPr="00C238BE">
        <w:rPr>
          <w:b/>
          <w:sz w:val="24"/>
          <w:szCs w:val="24"/>
        </w:rPr>
        <w:tab/>
        <w:t>Administrationsveje og dosering</w:t>
      </w:r>
    </w:p>
    <w:p w14:paraId="61C694F6" w14:textId="77777777" w:rsidR="00A30458" w:rsidRPr="00C238BE" w:rsidRDefault="00A30458" w:rsidP="00C238BE">
      <w:pPr>
        <w:ind w:left="851"/>
        <w:rPr>
          <w:sz w:val="24"/>
          <w:szCs w:val="24"/>
        </w:rPr>
      </w:pPr>
      <w:r w:rsidRPr="00C238BE">
        <w:rPr>
          <w:sz w:val="24"/>
          <w:szCs w:val="24"/>
        </w:rPr>
        <w:t>Til intramuskulær anvendelse.</w:t>
      </w:r>
    </w:p>
    <w:p w14:paraId="1A4D9369" w14:textId="77777777" w:rsidR="00A30458" w:rsidRPr="00C238BE" w:rsidRDefault="00A30458" w:rsidP="00C238BE">
      <w:pPr>
        <w:ind w:left="851"/>
        <w:rPr>
          <w:sz w:val="24"/>
          <w:szCs w:val="24"/>
        </w:rPr>
      </w:pPr>
    </w:p>
    <w:p w14:paraId="2D1CE828" w14:textId="77777777" w:rsidR="00A30458" w:rsidRPr="00C238BE" w:rsidRDefault="00A30458" w:rsidP="00C238BE">
      <w:pPr>
        <w:ind w:left="851"/>
        <w:rPr>
          <w:sz w:val="24"/>
          <w:szCs w:val="24"/>
        </w:rPr>
      </w:pPr>
      <w:r w:rsidRPr="00C238BE">
        <w:rPr>
          <w:sz w:val="24"/>
          <w:szCs w:val="24"/>
        </w:rPr>
        <w:t>Doseringen varierer i henhold til indikationerne og dyrearten, som angivet.</w:t>
      </w:r>
    </w:p>
    <w:p w14:paraId="4903052C" w14:textId="77777777" w:rsidR="00A30458" w:rsidRPr="00C238BE" w:rsidRDefault="00A30458" w:rsidP="00C238BE">
      <w:pPr>
        <w:ind w:left="851"/>
        <w:rPr>
          <w:sz w:val="24"/>
          <w:szCs w:val="24"/>
        </w:rPr>
      </w:pPr>
    </w:p>
    <w:p w14:paraId="13EA3D22" w14:textId="77777777" w:rsidR="00A30458" w:rsidRPr="00C238BE" w:rsidRDefault="00A30458" w:rsidP="00C238BE">
      <w:pPr>
        <w:ind w:left="851"/>
        <w:rPr>
          <w:sz w:val="24"/>
          <w:szCs w:val="24"/>
          <w:u w:val="single"/>
        </w:rPr>
      </w:pPr>
      <w:r w:rsidRPr="00C238BE">
        <w:rPr>
          <w:sz w:val="24"/>
          <w:szCs w:val="24"/>
          <w:u w:val="single"/>
        </w:rPr>
        <w:t>Kvæg</w:t>
      </w:r>
    </w:p>
    <w:p w14:paraId="1C37F428" w14:textId="77777777" w:rsidR="00A30458" w:rsidRPr="00C238BE" w:rsidRDefault="00A30458" w:rsidP="00C238BE">
      <w:pPr>
        <w:pStyle w:val="Listeafsnit"/>
        <w:numPr>
          <w:ilvl w:val="0"/>
          <w:numId w:val="7"/>
        </w:numPr>
        <w:tabs>
          <w:tab w:val="clear" w:pos="567"/>
        </w:tabs>
        <w:spacing w:line="240" w:lineRule="auto"/>
        <w:ind w:left="1276" w:hanging="425"/>
        <w:rPr>
          <w:sz w:val="24"/>
          <w:szCs w:val="24"/>
        </w:rPr>
      </w:pPr>
      <w:r w:rsidRPr="00C238BE">
        <w:rPr>
          <w:sz w:val="24"/>
          <w:szCs w:val="24"/>
        </w:rPr>
        <w:t xml:space="preserve">Behandling af </w:t>
      </w:r>
      <w:proofErr w:type="spellStart"/>
      <w:r w:rsidRPr="00C238BE">
        <w:rPr>
          <w:sz w:val="24"/>
          <w:szCs w:val="24"/>
        </w:rPr>
        <w:t>follikulære</w:t>
      </w:r>
      <w:proofErr w:type="spellEnd"/>
      <w:r w:rsidRPr="00C238BE">
        <w:rPr>
          <w:sz w:val="24"/>
          <w:szCs w:val="24"/>
        </w:rPr>
        <w:t xml:space="preserve"> ovariecyster: 4 ml af veterinærlægemidlet (100 µg </w:t>
      </w:r>
      <w:proofErr w:type="spellStart"/>
      <w:r w:rsidRPr="00C238BE">
        <w:rPr>
          <w:sz w:val="24"/>
          <w:szCs w:val="24"/>
        </w:rPr>
        <w:t>lecirelin</w:t>
      </w:r>
      <w:proofErr w:type="spellEnd"/>
      <w:r w:rsidRPr="00C238BE">
        <w:rPr>
          <w:sz w:val="24"/>
          <w:szCs w:val="24"/>
        </w:rPr>
        <w:t>).</w:t>
      </w:r>
    </w:p>
    <w:p w14:paraId="299E5BDA" w14:textId="77777777" w:rsidR="00A30458" w:rsidRPr="00C238BE" w:rsidRDefault="00A30458" w:rsidP="00C238BE">
      <w:pPr>
        <w:pStyle w:val="Listeafsnit"/>
        <w:numPr>
          <w:ilvl w:val="0"/>
          <w:numId w:val="7"/>
        </w:numPr>
        <w:tabs>
          <w:tab w:val="clear" w:pos="567"/>
        </w:tabs>
        <w:spacing w:line="240" w:lineRule="auto"/>
        <w:ind w:left="1276" w:hanging="425"/>
        <w:rPr>
          <w:sz w:val="24"/>
          <w:szCs w:val="24"/>
        </w:rPr>
      </w:pPr>
      <w:r w:rsidRPr="00C238BE">
        <w:rPr>
          <w:sz w:val="24"/>
          <w:szCs w:val="24"/>
        </w:rPr>
        <w:t xml:space="preserve">Cyklusinduktion hos køer kort tid efter kælvning fra dag 14 efter kælvning: 2 ml af veterinærlægemidlet (50 µg </w:t>
      </w:r>
      <w:proofErr w:type="spellStart"/>
      <w:r w:rsidRPr="00C238BE">
        <w:rPr>
          <w:sz w:val="24"/>
          <w:szCs w:val="24"/>
        </w:rPr>
        <w:t>lecirelin</w:t>
      </w:r>
      <w:proofErr w:type="spellEnd"/>
      <w:r w:rsidRPr="00C238BE">
        <w:rPr>
          <w:sz w:val="24"/>
          <w:szCs w:val="24"/>
        </w:rPr>
        <w:t>).</w:t>
      </w:r>
    </w:p>
    <w:p w14:paraId="3B369250" w14:textId="77777777" w:rsidR="00A30458" w:rsidRPr="00C238BE" w:rsidRDefault="00A30458" w:rsidP="00C238BE">
      <w:pPr>
        <w:pStyle w:val="Listeafsnit"/>
        <w:numPr>
          <w:ilvl w:val="0"/>
          <w:numId w:val="7"/>
        </w:numPr>
        <w:tabs>
          <w:tab w:val="clear" w:pos="567"/>
        </w:tabs>
        <w:spacing w:line="240" w:lineRule="auto"/>
        <w:ind w:left="1276" w:hanging="425"/>
        <w:rPr>
          <w:sz w:val="24"/>
          <w:szCs w:val="24"/>
        </w:rPr>
      </w:pPr>
      <w:r w:rsidRPr="00C238BE">
        <w:rPr>
          <w:sz w:val="24"/>
          <w:szCs w:val="24"/>
        </w:rPr>
        <w:t xml:space="preserve">Fremkaldelse af ægløsning på tidspunktet for inseminationen ved kortvarig, stille brunst eller langvarig brunst: 2 ml af veterinærlægemidlet (50 µg </w:t>
      </w:r>
      <w:proofErr w:type="spellStart"/>
      <w:r w:rsidRPr="00C238BE">
        <w:rPr>
          <w:sz w:val="24"/>
          <w:szCs w:val="24"/>
        </w:rPr>
        <w:t>lecirelin</w:t>
      </w:r>
      <w:proofErr w:type="spellEnd"/>
      <w:r w:rsidRPr="00C238BE">
        <w:rPr>
          <w:sz w:val="24"/>
          <w:szCs w:val="24"/>
        </w:rPr>
        <w:t>).</w:t>
      </w:r>
    </w:p>
    <w:p w14:paraId="3797D1EB" w14:textId="77777777" w:rsidR="00A30458" w:rsidRPr="00C238BE" w:rsidRDefault="00A30458" w:rsidP="00C238BE">
      <w:pPr>
        <w:pStyle w:val="Listeafsnit"/>
        <w:numPr>
          <w:ilvl w:val="0"/>
          <w:numId w:val="7"/>
        </w:numPr>
        <w:tabs>
          <w:tab w:val="clear" w:pos="567"/>
        </w:tabs>
        <w:spacing w:line="240" w:lineRule="auto"/>
        <w:ind w:left="1276" w:hanging="425"/>
        <w:rPr>
          <w:sz w:val="24"/>
          <w:szCs w:val="24"/>
        </w:rPr>
      </w:pPr>
      <w:r w:rsidRPr="00C238BE">
        <w:rPr>
          <w:sz w:val="24"/>
          <w:szCs w:val="24"/>
        </w:rPr>
        <w:t xml:space="preserve">Induktion af ægløsning hos køer i cyklus i forbindelse med kunstig befrugtning for at optimere ægløsningstidspunktet: 2 ml af veterinærlægemidlet (50 µg </w:t>
      </w:r>
      <w:proofErr w:type="spellStart"/>
      <w:r w:rsidRPr="00C238BE">
        <w:rPr>
          <w:sz w:val="24"/>
          <w:szCs w:val="24"/>
        </w:rPr>
        <w:t>lecirelin</w:t>
      </w:r>
      <w:proofErr w:type="spellEnd"/>
      <w:r w:rsidRPr="00C238BE">
        <w:rPr>
          <w:sz w:val="24"/>
          <w:szCs w:val="24"/>
        </w:rPr>
        <w:t>). Efter påvisning af brunst bør veterinærlægemidlet administreres på tidspunktet for den kunstige befrugtning (AI) eller op til 8 timer før. Der bør ikke gå mere end 20 timer mellem start på observerbar brunst og AI.</w:t>
      </w:r>
    </w:p>
    <w:p w14:paraId="565CE974" w14:textId="77777777" w:rsidR="00A30458" w:rsidRPr="00C238BE" w:rsidRDefault="00A30458" w:rsidP="00C238BE">
      <w:pPr>
        <w:pStyle w:val="Listeafsnit"/>
        <w:numPr>
          <w:ilvl w:val="0"/>
          <w:numId w:val="7"/>
        </w:numPr>
        <w:tabs>
          <w:tab w:val="clear" w:pos="567"/>
        </w:tabs>
        <w:spacing w:line="240" w:lineRule="auto"/>
        <w:ind w:left="1276" w:hanging="425"/>
        <w:rPr>
          <w:sz w:val="24"/>
          <w:szCs w:val="24"/>
        </w:rPr>
      </w:pPr>
      <w:r w:rsidRPr="00C238BE">
        <w:rPr>
          <w:sz w:val="24"/>
          <w:szCs w:val="24"/>
        </w:rPr>
        <w:lastRenderedPageBreak/>
        <w:t xml:space="preserve">Induktion og synkronisering af brunst og ægløsning i kombination med </w:t>
      </w:r>
      <w:proofErr w:type="spellStart"/>
      <w:r w:rsidRPr="00C238BE">
        <w:rPr>
          <w:sz w:val="24"/>
          <w:szCs w:val="24"/>
        </w:rPr>
        <w:t>prostaglandin</w:t>
      </w:r>
      <w:proofErr w:type="spellEnd"/>
      <w:r w:rsidRPr="00C238BE">
        <w:rPr>
          <w:sz w:val="24"/>
          <w:szCs w:val="24"/>
        </w:rPr>
        <w:t xml:space="preserve"> F2α (PGF2α) eller PGF2α-analog, med eller uden progesteron, som en del af metoderne til kunstig befrugtning (FTAI): 2 ml af veterinærlægemidlet (50 µg </w:t>
      </w:r>
      <w:proofErr w:type="spellStart"/>
      <w:r w:rsidRPr="00C238BE">
        <w:rPr>
          <w:sz w:val="24"/>
          <w:szCs w:val="24"/>
        </w:rPr>
        <w:t>lecirelin</w:t>
      </w:r>
      <w:proofErr w:type="spellEnd"/>
      <w:r w:rsidRPr="00C238BE">
        <w:rPr>
          <w:sz w:val="24"/>
          <w:szCs w:val="24"/>
        </w:rPr>
        <w:t>).</w:t>
      </w:r>
    </w:p>
    <w:p w14:paraId="4574F31D" w14:textId="77777777" w:rsidR="00A30458" w:rsidRPr="00C238BE" w:rsidRDefault="00A30458" w:rsidP="00A30458">
      <w:pPr>
        <w:tabs>
          <w:tab w:val="left" w:pos="1304"/>
        </w:tabs>
        <w:rPr>
          <w:sz w:val="24"/>
          <w:szCs w:val="24"/>
        </w:rPr>
      </w:pPr>
    </w:p>
    <w:p w14:paraId="329F6F8F" w14:textId="77777777" w:rsidR="00A30458" w:rsidRPr="00C238BE" w:rsidRDefault="00A30458" w:rsidP="00C238BE">
      <w:pPr>
        <w:tabs>
          <w:tab w:val="left" w:pos="1304"/>
        </w:tabs>
        <w:ind w:left="851"/>
        <w:rPr>
          <w:sz w:val="24"/>
          <w:szCs w:val="24"/>
        </w:rPr>
      </w:pPr>
      <w:r w:rsidRPr="00C238BE">
        <w:rPr>
          <w:sz w:val="24"/>
          <w:szCs w:val="24"/>
        </w:rPr>
        <w:t xml:space="preserve">Baseret på resultater fra kliniske undersøgelser og videnskabelig litteratur kan </w:t>
      </w:r>
      <w:proofErr w:type="spellStart"/>
      <w:r w:rsidRPr="00C238BE">
        <w:rPr>
          <w:sz w:val="24"/>
          <w:szCs w:val="24"/>
        </w:rPr>
        <w:t>lecirelin</w:t>
      </w:r>
      <w:proofErr w:type="spellEnd"/>
      <w:r w:rsidRPr="00C238BE">
        <w:rPr>
          <w:sz w:val="24"/>
          <w:szCs w:val="24"/>
        </w:rPr>
        <w:t xml:space="preserve"> anvendes i kombination med </w:t>
      </w:r>
      <w:proofErr w:type="spellStart"/>
      <w:r w:rsidRPr="00C238BE">
        <w:rPr>
          <w:sz w:val="24"/>
          <w:szCs w:val="24"/>
        </w:rPr>
        <w:t>prostaglandin</w:t>
      </w:r>
      <w:proofErr w:type="spellEnd"/>
      <w:r w:rsidRPr="00C238BE">
        <w:rPr>
          <w:sz w:val="24"/>
          <w:szCs w:val="24"/>
        </w:rPr>
        <w:t xml:space="preserve"> F2α (PGF2</w:t>
      </w:r>
      <w:proofErr w:type="gramStart"/>
      <w:r w:rsidRPr="00C238BE">
        <w:rPr>
          <w:sz w:val="24"/>
          <w:szCs w:val="24"/>
        </w:rPr>
        <w:t>α)/</w:t>
      </w:r>
      <w:proofErr w:type="gramEnd"/>
      <w:r w:rsidRPr="00C238BE">
        <w:rPr>
          <w:sz w:val="24"/>
          <w:szCs w:val="24"/>
        </w:rPr>
        <w:t xml:space="preserve">PGF2α-analog, med eller uden progesteron, i metoderne til induktion og synkronisering af ægløsning (f.eks. </w:t>
      </w:r>
      <w:proofErr w:type="spellStart"/>
      <w:r w:rsidRPr="00C238BE">
        <w:rPr>
          <w:sz w:val="24"/>
          <w:szCs w:val="24"/>
        </w:rPr>
        <w:t>OvSynch</w:t>
      </w:r>
      <w:proofErr w:type="spellEnd"/>
      <w:r w:rsidRPr="00C238BE">
        <w:rPr>
          <w:sz w:val="24"/>
          <w:szCs w:val="24"/>
        </w:rPr>
        <w:t>) ved kunstig befrugtning med faste tidspunkter (AI) hos kvæg.</w:t>
      </w:r>
    </w:p>
    <w:p w14:paraId="29879A7D" w14:textId="77777777" w:rsidR="00A30458" w:rsidRPr="00C238BE" w:rsidRDefault="00A30458" w:rsidP="00C238BE">
      <w:pPr>
        <w:tabs>
          <w:tab w:val="left" w:pos="1304"/>
        </w:tabs>
        <w:ind w:left="851"/>
        <w:rPr>
          <w:sz w:val="24"/>
          <w:szCs w:val="24"/>
        </w:rPr>
      </w:pPr>
    </w:p>
    <w:p w14:paraId="523E8992" w14:textId="77777777" w:rsidR="00A30458" w:rsidRPr="00C238BE" w:rsidRDefault="00A30458" w:rsidP="00C238BE">
      <w:pPr>
        <w:tabs>
          <w:tab w:val="left" w:pos="1304"/>
        </w:tabs>
        <w:ind w:left="851"/>
        <w:rPr>
          <w:sz w:val="24"/>
          <w:szCs w:val="24"/>
        </w:rPr>
      </w:pPr>
      <w:proofErr w:type="spellStart"/>
      <w:r w:rsidRPr="00C238BE">
        <w:rPr>
          <w:sz w:val="24"/>
          <w:szCs w:val="24"/>
        </w:rPr>
        <w:t>OvSynch</w:t>
      </w:r>
      <w:proofErr w:type="spellEnd"/>
      <w:r w:rsidRPr="00C238BE">
        <w:rPr>
          <w:sz w:val="24"/>
          <w:szCs w:val="24"/>
        </w:rPr>
        <w:t xml:space="preserve"> (dvs. </w:t>
      </w:r>
      <w:proofErr w:type="spellStart"/>
      <w:r w:rsidRPr="00C238BE">
        <w:rPr>
          <w:sz w:val="24"/>
          <w:szCs w:val="24"/>
        </w:rPr>
        <w:t>GnRH</w:t>
      </w:r>
      <w:proofErr w:type="spellEnd"/>
      <w:r w:rsidRPr="00C238BE">
        <w:rPr>
          <w:sz w:val="24"/>
          <w:szCs w:val="24"/>
        </w:rPr>
        <w:t>/</w:t>
      </w:r>
      <w:proofErr w:type="spellStart"/>
      <w:r w:rsidRPr="00C238BE">
        <w:rPr>
          <w:sz w:val="24"/>
          <w:szCs w:val="24"/>
        </w:rPr>
        <w:t>prostaglandin</w:t>
      </w:r>
      <w:proofErr w:type="spellEnd"/>
      <w:r w:rsidRPr="00C238BE">
        <w:rPr>
          <w:sz w:val="24"/>
          <w:szCs w:val="24"/>
        </w:rPr>
        <w:t>/</w:t>
      </w:r>
      <w:proofErr w:type="spellStart"/>
      <w:r w:rsidRPr="00C238BE">
        <w:rPr>
          <w:sz w:val="24"/>
          <w:szCs w:val="24"/>
        </w:rPr>
        <w:t>GnRH</w:t>
      </w:r>
      <w:proofErr w:type="spellEnd"/>
      <w:r w:rsidRPr="00C238BE">
        <w:rPr>
          <w:sz w:val="24"/>
          <w:szCs w:val="24"/>
        </w:rPr>
        <w:t>) metoden til avl af malkekøer på et forud planlagt tidspunkt uden behov for specifik brunstdetektion er opsummeret nedenfor:</w:t>
      </w:r>
    </w:p>
    <w:p w14:paraId="44308FEA" w14:textId="77777777" w:rsidR="00A30458" w:rsidRPr="00C238BE" w:rsidRDefault="00A30458" w:rsidP="00C238BE">
      <w:pPr>
        <w:tabs>
          <w:tab w:val="left" w:pos="1304"/>
        </w:tabs>
        <w:ind w:left="851"/>
        <w:rPr>
          <w:sz w:val="24"/>
          <w:szCs w:val="24"/>
        </w:rPr>
      </w:pPr>
    </w:p>
    <w:p w14:paraId="160DD0BD" w14:textId="77777777" w:rsidR="00A30458" w:rsidRPr="00C238BE" w:rsidRDefault="00A30458" w:rsidP="00C238BE">
      <w:pPr>
        <w:tabs>
          <w:tab w:val="left" w:pos="1304"/>
        </w:tabs>
        <w:ind w:left="851"/>
        <w:rPr>
          <w:sz w:val="24"/>
          <w:szCs w:val="24"/>
        </w:rPr>
      </w:pPr>
      <w:r w:rsidRPr="00C238BE">
        <w:rPr>
          <w:sz w:val="24"/>
          <w:szCs w:val="24"/>
        </w:rPr>
        <w:t xml:space="preserve">Dag 0 </w:t>
      </w:r>
      <w:r w:rsidRPr="00C238BE">
        <w:rPr>
          <w:sz w:val="24"/>
          <w:szCs w:val="24"/>
        </w:rPr>
        <w:tab/>
        <w:t xml:space="preserve">2 ml af veterinærlægemidlet (50 µg </w:t>
      </w:r>
      <w:proofErr w:type="spellStart"/>
      <w:r w:rsidRPr="00C238BE">
        <w:rPr>
          <w:sz w:val="24"/>
          <w:szCs w:val="24"/>
        </w:rPr>
        <w:t>lecirelin</w:t>
      </w:r>
      <w:proofErr w:type="spellEnd"/>
      <w:r w:rsidRPr="00C238BE">
        <w:rPr>
          <w:sz w:val="24"/>
          <w:szCs w:val="24"/>
        </w:rPr>
        <w:t>)</w:t>
      </w:r>
    </w:p>
    <w:p w14:paraId="2B0D9623" w14:textId="77777777" w:rsidR="00A30458" w:rsidRPr="00C238BE" w:rsidRDefault="00A30458" w:rsidP="00C238BE">
      <w:pPr>
        <w:tabs>
          <w:tab w:val="left" w:pos="1304"/>
        </w:tabs>
        <w:ind w:left="851"/>
        <w:rPr>
          <w:sz w:val="24"/>
          <w:szCs w:val="24"/>
        </w:rPr>
      </w:pPr>
      <w:r w:rsidRPr="00C238BE">
        <w:rPr>
          <w:sz w:val="24"/>
          <w:szCs w:val="24"/>
        </w:rPr>
        <w:t xml:space="preserve">Dag 7 </w:t>
      </w:r>
      <w:r w:rsidRPr="00C238BE">
        <w:rPr>
          <w:sz w:val="24"/>
          <w:szCs w:val="24"/>
        </w:rPr>
        <w:tab/>
        <w:t xml:space="preserve">PGF2α/PGF2α analog ved </w:t>
      </w:r>
      <w:proofErr w:type="spellStart"/>
      <w:r w:rsidRPr="00C238BE">
        <w:rPr>
          <w:sz w:val="24"/>
          <w:szCs w:val="24"/>
        </w:rPr>
        <w:t>luteolytisk</w:t>
      </w:r>
      <w:proofErr w:type="spellEnd"/>
      <w:r w:rsidRPr="00C238BE">
        <w:rPr>
          <w:sz w:val="24"/>
          <w:szCs w:val="24"/>
        </w:rPr>
        <w:t xml:space="preserve"> dosis</w:t>
      </w:r>
    </w:p>
    <w:p w14:paraId="43458E63" w14:textId="77777777" w:rsidR="00A30458" w:rsidRPr="00C238BE" w:rsidRDefault="00A30458" w:rsidP="00C238BE">
      <w:pPr>
        <w:tabs>
          <w:tab w:val="left" w:pos="1304"/>
        </w:tabs>
        <w:ind w:left="851"/>
        <w:rPr>
          <w:sz w:val="24"/>
          <w:szCs w:val="24"/>
        </w:rPr>
      </w:pPr>
      <w:r w:rsidRPr="00C238BE">
        <w:rPr>
          <w:sz w:val="24"/>
          <w:szCs w:val="24"/>
        </w:rPr>
        <w:t xml:space="preserve">Dag 9 </w:t>
      </w:r>
      <w:r w:rsidRPr="00C238BE">
        <w:rPr>
          <w:sz w:val="24"/>
          <w:szCs w:val="24"/>
        </w:rPr>
        <w:tab/>
        <w:t xml:space="preserve">2 ml af veterinærlægemidlet (50 µg </w:t>
      </w:r>
      <w:proofErr w:type="spellStart"/>
      <w:r w:rsidRPr="00C238BE">
        <w:rPr>
          <w:sz w:val="24"/>
          <w:szCs w:val="24"/>
        </w:rPr>
        <w:t>lecirelin</w:t>
      </w:r>
      <w:proofErr w:type="spellEnd"/>
      <w:r w:rsidRPr="00C238BE">
        <w:rPr>
          <w:sz w:val="24"/>
          <w:szCs w:val="24"/>
        </w:rPr>
        <w:t>)</w:t>
      </w:r>
    </w:p>
    <w:p w14:paraId="5E74455A" w14:textId="77777777" w:rsidR="00A30458" w:rsidRPr="00C238BE" w:rsidRDefault="00A30458" w:rsidP="00C238BE">
      <w:pPr>
        <w:tabs>
          <w:tab w:val="left" w:pos="1304"/>
        </w:tabs>
        <w:ind w:left="2606" w:hanging="1755"/>
        <w:rPr>
          <w:sz w:val="24"/>
          <w:szCs w:val="24"/>
        </w:rPr>
      </w:pPr>
      <w:r w:rsidRPr="00C238BE">
        <w:rPr>
          <w:sz w:val="24"/>
          <w:szCs w:val="24"/>
        </w:rPr>
        <w:t xml:space="preserve">AI </w:t>
      </w:r>
      <w:r w:rsidRPr="00C238BE">
        <w:rPr>
          <w:sz w:val="24"/>
          <w:szCs w:val="24"/>
        </w:rPr>
        <w:tab/>
      </w:r>
      <w:r w:rsidRPr="00C238BE">
        <w:rPr>
          <w:sz w:val="24"/>
          <w:szCs w:val="24"/>
        </w:rPr>
        <w:tab/>
        <w:t xml:space="preserve">16 – 20 timer efter den anden </w:t>
      </w:r>
      <w:proofErr w:type="spellStart"/>
      <w:r w:rsidRPr="00C238BE">
        <w:rPr>
          <w:sz w:val="24"/>
          <w:szCs w:val="24"/>
        </w:rPr>
        <w:t>lecirelin</w:t>
      </w:r>
      <w:proofErr w:type="spellEnd"/>
      <w:r w:rsidRPr="00C238BE">
        <w:rPr>
          <w:sz w:val="24"/>
          <w:szCs w:val="24"/>
        </w:rPr>
        <w:t>-injektion, eller ved observeret brunst, hvis det er tidligere.</w:t>
      </w:r>
    </w:p>
    <w:p w14:paraId="2D958249" w14:textId="77777777" w:rsidR="00A30458" w:rsidRPr="00C238BE" w:rsidRDefault="00A30458" w:rsidP="00C238BE">
      <w:pPr>
        <w:tabs>
          <w:tab w:val="left" w:pos="1304"/>
        </w:tabs>
        <w:ind w:left="851"/>
        <w:rPr>
          <w:sz w:val="24"/>
          <w:szCs w:val="24"/>
        </w:rPr>
      </w:pPr>
    </w:p>
    <w:p w14:paraId="5BB3F645" w14:textId="77777777" w:rsidR="00A30458" w:rsidRPr="00C238BE" w:rsidRDefault="00A30458" w:rsidP="00C238BE">
      <w:pPr>
        <w:tabs>
          <w:tab w:val="left" w:pos="1304"/>
        </w:tabs>
        <w:ind w:left="851"/>
        <w:rPr>
          <w:sz w:val="24"/>
          <w:szCs w:val="24"/>
        </w:rPr>
      </w:pPr>
      <w:proofErr w:type="spellStart"/>
      <w:r w:rsidRPr="00C238BE">
        <w:rPr>
          <w:sz w:val="24"/>
          <w:szCs w:val="24"/>
        </w:rPr>
        <w:t>OvSynch</w:t>
      </w:r>
      <w:proofErr w:type="spellEnd"/>
      <w:r w:rsidRPr="00C238BE">
        <w:rPr>
          <w:sz w:val="24"/>
          <w:szCs w:val="24"/>
        </w:rPr>
        <w:t>-metoden kombineret med progesterontilskud til avl af malkekøer på et forud planlagt tidspunkt uden behov for specifik brunstpåvisning er opsummeret nedenfor:</w:t>
      </w:r>
    </w:p>
    <w:p w14:paraId="21FBA769" w14:textId="77777777" w:rsidR="00A30458" w:rsidRPr="00C238BE" w:rsidRDefault="00A30458" w:rsidP="00C238BE">
      <w:pPr>
        <w:tabs>
          <w:tab w:val="left" w:pos="1304"/>
        </w:tabs>
        <w:ind w:left="851"/>
        <w:rPr>
          <w:sz w:val="24"/>
          <w:szCs w:val="24"/>
        </w:rPr>
      </w:pPr>
    </w:p>
    <w:p w14:paraId="4E5221AA" w14:textId="77777777" w:rsidR="00A30458" w:rsidRPr="00C238BE" w:rsidRDefault="00A30458" w:rsidP="00C238BE">
      <w:pPr>
        <w:tabs>
          <w:tab w:val="left" w:pos="1304"/>
        </w:tabs>
        <w:ind w:left="851"/>
        <w:rPr>
          <w:sz w:val="24"/>
          <w:szCs w:val="24"/>
        </w:rPr>
      </w:pPr>
      <w:r w:rsidRPr="00C238BE">
        <w:rPr>
          <w:sz w:val="24"/>
          <w:szCs w:val="24"/>
        </w:rPr>
        <w:t xml:space="preserve">Dag 0 </w:t>
      </w:r>
      <w:r w:rsidRPr="00C238BE">
        <w:rPr>
          <w:sz w:val="24"/>
          <w:szCs w:val="24"/>
        </w:rPr>
        <w:tab/>
        <w:t>Indsæt progesteronfrigivende intravaginalt indlæg.</w:t>
      </w:r>
    </w:p>
    <w:p w14:paraId="3FE24B47" w14:textId="238B1389" w:rsidR="00A30458" w:rsidRPr="00C238BE" w:rsidRDefault="00C238BE" w:rsidP="00C238BE">
      <w:pPr>
        <w:tabs>
          <w:tab w:val="left" w:pos="1304"/>
        </w:tabs>
        <w:ind w:left="851"/>
        <w:rPr>
          <w:sz w:val="24"/>
          <w:szCs w:val="24"/>
        </w:rPr>
      </w:pPr>
      <w:r>
        <w:rPr>
          <w:sz w:val="24"/>
          <w:szCs w:val="24"/>
        </w:rPr>
        <w:tab/>
      </w:r>
      <w:r>
        <w:rPr>
          <w:sz w:val="24"/>
          <w:szCs w:val="24"/>
        </w:rPr>
        <w:tab/>
      </w:r>
      <w:r w:rsidR="00A30458" w:rsidRPr="00C238BE">
        <w:rPr>
          <w:sz w:val="24"/>
          <w:szCs w:val="24"/>
        </w:rPr>
        <w:t xml:space="preserve">Administrer 2 ml af veterinærlægemidlet (50 µg </w:t>
      </w:r>
      <w:proofErr w:type="spellStart"/>
      <w:r w:rsidR="00A30458" w:rsidRPr="00C238BE">
        <w:rPr>
          <w:sz w:val="24"/>
          <w:szCs w:val="24"/>
        </w:rPr>
        <w:t>lecirelin</w:t>
      </w:r>
      <w:proofErr w:type="spellEnd"/>
      <w:r w:rsidR="00A30458" w:rsidRPr="00C238BE">
        <w:rPr>
          <w:sz w:val="24"/>
          <w:szCs w:val="24"/>
        </w:rPr>
        <w:t>)</w:t>
      </w:r>
    </w:p>
    <w:p w14:paraId="676EB86F" w14:textId="77777777" w:rsidR="00A30458" w:rsidRPr="00C238BE" w:rsidRDefault="00A30458" w:rsidP="00C238BE">
      <w:pPr>
        <w:tabs>
          <w:tab w:val="left" w:pos="1304"/>
        </w:tabs>
        <w:ind w:left="851"/>
        <w:rPr>
          <w:sz w:val="24"/>
          <w:szCs w:val="24"/>
        </w:rPr>
      </w:pPr>
      <w:r w:rsidRPr="00C238BE">
        <w:rPr>
          <w:sz w:val="24"/>
          <w:szCs w:val="24"/>
        </w:rPr>
        <w:t xml:space="preserve">Dag 7 </w:t>
      </w:r>
      <w:r w:rsidRPr="00C238BE">
        <w:rPr>
          <w:sz w:val="24"/>
          <w:szCs w:val="24"/>
        </w:rPr>
        <w:tab/>
        <w:t>Fjern det intravaginale indlæg.</w:t>
      </w:r>
    </w:p>
    <w:p w14:paraId="1DA66BC5" w14:textId="2C53A0D0" w:rsidR="00A30458" w:rsidRPr="00C238BE" w:rsidRDefault="00C238BE" w:rsidP="00C238BE">
      <w:pPr>
        <w:tabs>
          <w:tab w:val="left" w:pos="1304"/>
        </w:tabs>
        <w:ind w:left="851"/>
        <w:rPr>
          <w:sz w:val="24"/>
          <w:szCs w:val="24"/>
        </w:rPr>
      </w:pPr>
      <w:r>
        <w:rPr>
          <w:sz w:val="24"/>
          <w:szCs w:val="24"/>
        </w:rPr>
        <w:tab/>
      </w:r>
      <w:r>
        <w:rPr>
          <w:sz w:val="24"/>
          <w:szCs w:val="24"/>
        </w:rPr>
        <w:tab/>
      </w:r>
      <w:r w:rsidR="00A30458" w:rsidRPr="00C238BE">
        <w:rPr>
          <w:sz w:val="24"/>
          <w:szCs w:val="24"/>
        </w:rPr>
        <w:t xml:space="preserve">Administrer PGF2α/PGF2α-analog i </w:t>
      </w:r>
      <w:proofErr w:type="spellStart"/>
      <w:r w:rsidR="00A30458" w:rsidRPr="00C238BE">
        <w:rPr>
          <w:sz w:val="24"/>
          <w:szCs w:val="24"/>
        </w:rPr>
        <w:t>luteolytisk</w:t>
      </w:r>
      <w:proofErr w:type="spellEnd"/>
      <w:r w:rsidR="00A30458" w:rsidRPr="00C238BE">
        <w:rPr>
          <w:sz w:val="24"/>
          <w:szCs w:val="24"/>
        </w:rPr>
        <w:t xml:space="preserve"> dosis</w:t>
      </w:r>
    </w:p>
    <w:p w14:paraId="14811832" w14:textId="77777777" w:rsidR="00A30458" w:rsidRPr="00C238BE" w:rsidRDefault="00A30458" w:rsidP="00C238BE">
      <w:pPr>
        <w:tabs>
          <w:tab w:val="left" w:pos="1304"/>
        </w:tabs>
        <w:ind w:left="851"/>
        <w:rPr>
          <w:sz w:val="24"/>
          <w:szCs w:val="24"/>
        </w:rPr>
      </w:pPr>
      <w:r w:rsidRPr="00C238BE">
        <w:rPr>
          <w:sz w:val="24"/>
          <w:szCs w:val="24"/>
        </w:rPr>
        <w:t xml:space="preserve">Dag 9 </w:t>
      </w:r>
      <w:r w:rsidRPr="00C238BE">
        <w:rPr>
          <w:sz w:val="24"/>
          <w:szCs w:val="24"/>
        </w:rPr>
        <w:tab/>
        <w:t xml:space="preserve">2 ml af veterinærlægemidlet (50 µg </w:t>
      </w:r>
      <w:proofErr w:type="spellStart"/>
      <w:r w:rsidRPr="00C238BE">
        <w:rPr>
          <w:sz w:val="24"/>
          <w:szCs w:val="24"/>
        </w:rPr>
        <w:t>lecirelin</w:t>
      </w:r>
      <w:proofErr w:type="spellEnd"/>
      <w:r w:rsidRPr="00C238BE">
        <w:rPr>
          <w:sz w:val="24"/>
          <w:szCs w:val="24"/>
        </w:rPr>
        <w:t>)</w:t>
      </w:r>
    </w:p>
    <w:p w14:paraId="3789EF69" w14:textId="77777777" w:rsidR="00A30458" w:rsidRPr="00C238BE" w:rsidRDefault="00A30458" w:rsidP="00C238BE">
      <w:pPr>
        <w:tabs>
          <w:tab w:val="left" w:pos="1304"/>
        </w:tabs>
        <w:ind w:left="2606" w:hanging="1755"/>
        <w:rPr>
          <w:sz w:val="24"/>
          <w:szCs w:val="24"/>
        </w:rPr>
      </w:pPr>
      <w:r w:rsidRPr="00C238BE">
        <w:rPr>
          <w:sz w:val="24"/>
          <w:szCs w:val="24"/>
        </w:rPr>
        <w:t xml:space="preserve">AI </w:t>
      </w:r>
      <w:r w:rsidRPr="00C238BE">
        <w:rPr>
          <w:sz w:val="24"/>
          <w:szCs w:val="24"/>
        </w:rPr>
        <w:tab/>
      </w:r>
      <w:r w:rsidRPr="00C238BE">
        <w:rPr>
          <w:sz w:val="24"/>
          <w:szCs w:val="24"/>
        </w:rPr>
        <w:tab/>
        <w:t xml:space="preserve">16 – 20 timer efter den anden </w:t>
      </w:r>
      <w:proofErr w:type="spellStart"/>
      <w:r w:rsidRPr="00C238BE">
        <w:rPr>
          <w:sz w:val="24"/>
          <w:szCs w:val="24"/>
        </w:rPr>
        <w:t>lecirelin</w:t>
      </w:r>
      <w:proofErr w:type="spellEnd"/>
      <w:r w:rsidRPr="00C238BE">
        <w:rPr>
          <w:sz w:val="24"/>
          <w:szCs w:val="24"/>
        </w:rPr>
        <w:t>-injektion, eller ved observeret brunst, hvis det er tidligere.</w:t>
      </w:r>
    </w:p>
    <w:p w14:paraId="41B2604B" w14:textId="77777777" w:rsidR="00A30458" w:rsidRPr="00C238BE" w:rsidRDefault="00A30458" w:rsidP="00C238BE">
      <w:pPr>
        <w:tabs>
          <w:tab w:val="left" w:pos="1304"/>
        </w:tabs>
        <w:ind w:left="851"/>
        <w:rPr>
          <w:sz w:val="24"/>
          <w:szCs w:val="24"/>
        </w:rPr>
      </w:pPr>
    </w:p>
    <w:p w14:paraId="7324EC38" w14:textId="77777777" w:rsidR="00A30458" w:rsidRPr="00C238BE" w:rsidRDefault="00A30458" w:rsidP="00C238BE">
      <w:pPr>
        <w:tabs>
          <w:tab w:val="left" w:pos="1304"/>
        </w:tabs>
        <w:ind w:left="851"/>
        <w:rPr>
          <w:sz w:val="24"/>
          <w:szCs w:val="24"/>
        </w:rPr>
      </w:pPr>
      <w:r w:rsidRPr="00C238BE">
        <w:rPr>
          <w:sz w:val="24"/>
          <w:szCs w:val="24"/>
        </w:rPr>
        <w:t>Andre behandlingsmetoder kan være lige så relevante i en given besætning. Bedømmelse af den metode, der skal anvendes, bør foretages af den ansvarlige dyrlæge på grundlag af den enkelte besætnings karakteristika.</w:t>
      </w:r>
    </w:p>
    <w:p w14:paraId="6A870B6A" w14:textId="77777777" w:rsidR="00A30458" w:rsidRPr="00C238BE" w:rsidRDefault="00A30458" w:rsidP="00C238BE">
      <w:pPr>
        <w:tabs>
          <w:tab w:val="left" w:pos="1304"/>
        </w:tabs>
        <w:ind w:left="851"/>
        <w:rPr>
          <w:sz w:val="24"/>
          <w:szCs w:val="24"/>
        </w:rPr>
      </w:pPr>
    </w:p>
    <w:p w14:paraId="59CDD113" w14:textId="77777777" w:rsidR="00A30458" w:rsidRPr="00C238BE" w:rsidRDefault="00A30458" w:rsidP="00C238BE">
      <w:pPr>
        <w:ind w:left="851"/>
        <w:rPr>
          <w:sz w:val="24"/>
          <w:szCs w:val="24"/>
          <w:u w:val="single"/>
        </w:rPr>
      </w:pPr>
      <w:r w:rsidRPr="00C238BE">
        <w:rPr>
          <w:sz w:val="24"/>
          <w:szCs w:val="24"/>
          <w:u w:val="single"/>
        </w:rPr>
        <w:t>Kaniner</w:t>
      </w:r>
    </w:p>
    <w:p w14:paraId="47DAB180" w14:textId="77777777" w:rsidR="00A30458" w:rsidRPr="00C238BE" w:rsidRDefault="00A30458" w:rsidP="00C238BE">
      <w:pPr>
        <w:pStyle w:val="Listeafsnit"/>
        <w:numPr>
          <w:ilvl w:val="0"/>
          <w:numId w:val="8"/>
        </w:numPr>
        <w:tabs>
          <w:tab w:val="clear" w:pos="567"/>
        </w:tabs>
        <w:spacing w:line="240" w:lineRule="auto"/>
        <w:ind w:left="1276" w:hanging="425"/>
        <w:rPr>
          <w:sz w:val="24"/>
          <w:szCs w:val="24"/>
        </w:rPr>
      </w:pPr>
      <w:r w:rsidRPr="00C238BE">
        <w:rPr>
          <w:sz w:val="24"/>
          <w:szCs w:val="24"/>
        </w:rPr>
        <w:t>Fremkaldelse af ægløsning: 0,2 ml.</w:t>
      </w:r>
    </w:p>
    <w:p w14:paraId="2BD84F0C" w14:textId="77777777" w:rsidR="00A30458" w:rsidRPr="00C238BE" w:rsidRDefault="00A30458" w:rsidP="00C238BE">
      <w:pPr>
        <w:pStyle w:val="Listeafsnit"/>
        <w:numPr>
          <w:ilvl w:val="0"/>
          <w:numId w:val="8"/>
        </w:numPr>
        <w:tabs>
          <w:tab w:val="clear" w:pos="567"/>
        </w:tabs>
        <w:spacing w:line="240" w:lineRule="auto"/>
        <w:ind w:left="1276" w:hanging="425"/>
        <w:rPr>
          <w:sz w:val="24"/>
          <w:szCs w:val="24"/>
        </w:rPr>
      </w:pPr>
      <w:r w:rsidRPr="00C238BE">
        <w:rPr>
          <w:sz w:val="24"/>
          <w:szCs w:val="24"/>
        </w:rPr>
        <w:t>Forøgelse af undfangelsesraten: 0,3 ml.</w:t>
      </w:r>
    </w:p>
    <w:p w14:paraId="69F1DC82" w14:textId="77777777" w:rsidR="00C238BE" w:rsidRDefault="00C238BE" w:rsidP="00C238BE">
      <w:pPr>
        <w:ind w:left="851"/>
        <w:rPr>
          <w:sz w:val="24"/>
          <w:szCs w:val="24"/>
        </w:rPr>
      </w:pPr>
    </w:p>
    <w:p w14:paraId="297F0A5E" w14:textId="1F4D0CD4" w:rsidR="00A30458" w:rsidRPr="00C238BE" w:rsidRDefault="00A30458" w:rsidP="00C238BE">
      <w:pPr>
        <w:ind w:left="851"/>
        <w:rPr>
          <w:sz w:val="24"/>
          <w:szCs w:val="24"/>
        </w:rPr>
      </w:pPr>
      <w:r w:rsidRPr="00C238BE">
        <w:rPr>
          <w:sz w:val="24"/>
          <w:szCs w:val="24"/>
        </w:rPr>
        <w:t>Behandling kan gives 24 timer efter fødslen.</w:t>
      </w:r>
    </w:p>
    <w:p w14:paraId="09BD8D45" w14:textId="77777777" w:rsidR="00A30458" w:rsidRPr="00C238BE" w:rsidRDefault="00A30458" w:rsidP="00C238BE">
      <w:pPr>
        <w:ind w:left="851"/>
        <w:rPr>
          <w:sz w:val="24"/>
          <w:szCs w:val="24"/>
        </w:rPr>
      </w:pPr>
      <w:r w:rsidRPr="00C238BE">
        <w:rPr>
          <w:sz w:val="24"/>
          <w:szCs w:val="24"/>
        </w:rPr>
        <w:t xml:space="preserve">Parring eller insemination skal finde sted umiddelbart efter administration. </w:t>
      </w:r>
    </w:p>
    <w:p w14:paraId="47E150BB" w14:textId="77777777" w:rsidR="00A30458" w:rsidRPr="00C238BE" w:rsidRDefault="00A30458" w:rsidP="00C238BE">
      <w:pPr>
        <w:ind w:left="851"/>
        <w:rPr>
          <w:sz w:val="24"/>
          <w:szCs w:val="24"/>
        </w:rPr>
      </w:pPr>
    </w:p>
    <w:p w14:paraId="29E2E669" w14:textId="77777777" w:rsidR="00A30458" w:rsidRPr="00C238BE" w:rsidRDefault="00A30458" w:rsidP="00C238BE">
      <w:pPr>
        <w:ind w:left="851"/>
        <w:rPr>
          <w:sz w:val="24"/>
          <w:szCs w:val="24"/>
        </w:rPr>
      </w:pPr>
      <w:r w:rsidRPr="00C238BE">
        <w:rPr>
          <w:sz w:val="24"/>
          <w:szCs w:val="24"/>
        </w:rPr>
        <w:t>Gummiproppen bør ikke punkteres mere end 25 gange.</w:t>
      </w:r>
    </w:p>
    <w:p w14:paraId="3A501D60" w14:textId="77777777" w:rsidR="008203A8" w:rsidRPr="00C238BE" w:rsidRDefault="008203A8" w:rsidP="008203A8">
      <w:pPr>
        <w:tabs>
          <w:tab w:val="left" w:pos="851"/>
        </w:tabs>
        <w:ind w:left="851"/>
        <w:rPr>
          <w:sz w:val="24"/>
          <w:szCs w:val="24"/>
        </w:rPr>
      </w:pPr>
    </w:p>
    <w:p w14:paraId="2E83BC6D" w14:textId="77777777" w:rsidR="008203A8" w:rsidRPr="00C238BE" w:rsidRDefault="008203A8" w:rsidP="008203A8">
      <w:pPr>
        <w:tabs>
          <w:tab w:val="left" w:pos="851"/>
        </w:tabs>
        <w:ind w:left="851" w:hanging="851"/>
        <w:rPr>
          <w:b/>
          <w:sz w:val="24"/>
          <w:szCs w:val="24"/>
        </w:rPr>
      </w:pPr>
      <w:r w:rsidRPr="00C238BE">
        <w:rPr>
          <w:b/>
          <w:sz w:val="24"/>
          <w:szCs w:val="24"/>
        </w:rPr>
        <w:t>3.10</w:t>
      </w:r>
      <w:r w:rsidRPr="00C238BE">
        <w:rPr>
          <w:b/>
          <w:sz w:val="24"/>
          <w:szCs w:val="24"/>
        </w:rPr>
        <w:tab/>
        <w:t>Symptomer på overdosering (og, hvis relevant, nødforanstaltninger og modgift)</w:t>
      </w:r>
    </w:p>
    <w:p w14:paraId="47036570" w14:textId="77777777" w:rsidR="00A30458" w:rsidRPr="00C238BE" w:rsidRDefault="00A30458" w:rsidP="00C238BE">
      <w:pPr>
        <w:ind w:left="851"/>
        <w:rPr>
          <w:sz w:val="24"/>
          <w:szCs w:val="24"/>
        </w:rPr>
      </w:pPr>
      <w:r w:rsidRPr="00C238BE">
        <w:rPr>
          <w:sz w:val="24"/>
          <w:szCs w:val="24"/>
        </w:rPr>
        <w:t>Der blev ikke registreret bivirkninger hos kvæg med op til 3 gange den anbefalede dosis og hos kaniner med op til 2 gange den anbefalede dosis.</w:t>
      </w:r>
    </w:p>
    <w:p w14:paraId="50B09A1D" w14:textId="77777777" w:rsidR="008203A8" w:rsidRPr="00C238BE" w:rsidRDefault="008203A8" w:rsidP="008203A8">
      <w:pPr>
        <w:tabs>
          <w:tab w:val="left" w:pos="851"/>
        </w:tabs>
        <w:ind w:left="851"/>
        <w:rPr>
          <w:sz w:val="24"/>
          <w:szCs w:val="24"/>
        </w:rPr>
      </w:pPr>
    </w:p>
    <w:p w14:paraId="22153709" w14:textId="77777777" w:rsidR="008203A8" w:rsidRPr="00C238BE" w:rsidRDefault="008203A8" w:rsidP="008203A8">
      <w:pPr>
        <w:tabs>
          <w:tab w:val="left" w:pos="851"/>
        </w:tabs>
        <w:ind w:left="851" w:hanging="851"/>
        <w:rPr>
          <w:sz w:val="24"/>
          <w:szCs w:val="24"/>
        </w:rPr>
      </w:pPr>
      <w:r w:rsidRPr="00C238BE">
        <w:rPr>
          <w:b/>
          <w:sz w:val="24"/>
          <w:szCs w:val="24"/>
        </w:rPr>
        <w:t>3.11</w:t>
      </w:r>
      <w:r w:rsidRPr="00C238BE">
        <w:rPr>
          <w:sz w:val="24"/>
          <w:szCs w:val="24"/>
        </w:rPr>
        <w:tab/>
      </w:r>
      <w:r w:rsidRPr="00C238BE">
        <w:rPr>
          <w:b/>
          <w:sz w:val="24"/>
          <w:szCs w:val="24"/>
        </w:rPr>
        <w:t>Særlige begrænsninger og betingelser for anvendelse, herunder begrænsninger for anvendelsen af antimikrobielle og antiparasitære veterinærlægemidler for at begrænse risikoen for udvikling af resistens</w:t>
      </w:r>
    </w:p>
    <w:p w14:paraId="7EF096FC" w14:textId="77777777" w:rsidR="00A30458" w:rsidRPr="00C238BE" w:rsidRDefault="00A30458" w:rsidP="00C238BE">
      <w:pPr>
        <w:ind w:left="851"/>
        <w:rPr>
          <w:sz w:val="24"/>
          <w:szCs w:val="24"/>
        </w:rPr>
      </w:pPr>
      <w:r w:rsidRPr="00C238BE">
        <w:rPr>
          <w:sz w:val="24"/>
          <w:szCs w:val="24"/>
        </w:rPr>
        <w:t>Ikke relevant.</w:t>
      </w:r>
    </w:p>
    <w:p w14:paraId="7A65FB05" w14:textId="77777777" w:rsidR="008203A8" w:rsidRPr="00C238BE" w:rsidRDefault="008203A8" w:rsidP="008203A8">
      <w:pPr>
        <w:tabs>
          <w:tab w:val="left" w:pos="851"/>
        </w:tabs>
        <w:ind w:left="851"/>
        <w:rPr>
          <w:sz w:val="24"/>
          <w:szCs w:val="24"/>
        </w:rPr>
      </w:pPr>
    </w:p>
    <w:p w14:paraId="355BF3F7" w14:textId="77777777" w:rsidR="008203A8" w:rsidRPr="00C238BE" w:rsidRDefault="008203A8" w:rsidP="008203A8">
      <w:pPr>
        <w:tabs>
          <w:tab w:val="left" w:pos="851"/>
        </w:tabs>
        <w:ind w:left="851" w:hanging="851"/>
        <w:rPr>
          <w:b/>
          <w:sz w:val="24"/>
          <w:szCs w:val="24"/>
        </w:rPr>
      </w:pPr>
      <w:r w:rsidRPr="00C238BE">
        <w:rPr>
          <w:b/>
          <w:sz w:val="24"/>
          <w:szCs w:val="24"/>
        </w:rPr>
        <w:t>3.12</w:t>
      </w:r>
      <w:r w:rsidRPr="00C238BE">
        <w:rPr>
          <w:b/>
          <w:sz w:val="24"/>
          <w:szCs w:val="24"/>
        </w:rPr>
        <w:tab/>
        <w:t>Tilbageholdelsestid(er)</w:t>
      </w:r>
    </w:p>
    <w:p w14:paraId="60DBA2C0" w14:textId="77777777" w:rsidR="00A30458" w:rsidRPr="00C238BE" w:rsidRDefault="00A30458" w:rsidP="00C238BE">
      <w:pPr>
        <w:ind w:left="851"/>
        <w:rPr>
          <w:sz w:val="24"/>
          <w:szCs w:val="24"/>
        </w:rPr>
      </w:pPr>
      <w:r w:rsidRPr="00C238BE">
        <w:rPr>
          <w:sz w:val="24"/>
          <w:szCs w:val="24"/>
        </w:rPr>
        <w:t>Slagtning: 0 dage.</w:t>
      </w:r>
    </w:p>
    <w:p w14:paraId="64FF9310" w14:textId="77777777" w:rsidR="00A30458" w:rsidRPr="00C238BE" w:rsidRDefault="00A30458" w:rsidP="00C238BE">
      <w:pPr>
        <w:ind w:left="851"/>
        <w:rPr>
          <w:sz w:val="24"/>
          <w:szCs w:val="24"/>
        </w:rPr>
      </w:pPr>
      <w:r w:rsidRPr="00C238BE">
        <w:rPr>
          <w:sz w:val="24"/>
          <w:szCs w:val="24"/>
        </w:rPr>
        <w:t>Mælk: 0 timer.</w:t>
      </w:r>
    </w:p>
    <w:p w14:paraId="765F1573" w14:textId="77777777" w:rsidR="008203A8" w:rsidRPr="00C238BE" w:rsidRDefault="008203A8" w:rsidP="008203A8">
      <w:pPr>
        <w:pStyle w:val="Sidehoved"/>
        <w:tabs>
          <w:tab w:val="clear" w:pos="4819"/>
        </w:tabs>
        <w:ind w:left="851"/>
        <w:rPr>
          <w:szCs w:val="24"/>
        </w:rPr>
      </w:pPr>
    </w:p>
    <w:p w14:paraId="38C6E5F9" w14:textId="77777777" w:rsidR="008203A8" w:rsidRPr="00C238BE" w:rsidRDefault="008203A8" w:rsidP="008203A8">
      <w:pPr>
        <w:tabs>
          <w:tab w:val="left" w:pos="851"/>
        </w:tabs>
        <w:ind w:left="851"/>
        <w:rPr>
          <w:sz w:val="24"/>
          <w:szCs w:val="24"/>
        </w:rPr>
      </w:pPr>
    </w:p>
    <w:p w14:paraId="41714B69" w14:textId="47FD7EDE" w:rsidR="008203A8" w:rsidRPr="000C1193" w:rsidRDefault="008203A8" w:rsidP="008203A8">
      <w:pPr>
        <w:ind w:left="851" w:hanging="851"/>
        <w:rPr>
          <w:b/>
          <w:sz w:val="24"/>
          <w:szCs w:val="24"/>
        </w:rPr>
      </w:pPr>
      <w:r w:rsidRPr="000C1193">
        <w:rPr>
          <w:b/>
          <w:sz w:val="24"/>
          <w:szCs w:val="24"/>
        </w:rPr>
        <w:t>4.</w:t>
      </w:r>
      <w:r w:rsidRPr="000C1193">
        <w:rPr>
          <w:b/>
          <w:sz w:val="24"/>
          <w:szCs w:val="24"/>
        </w:rPr>
        <w:tab/>
        <w:t>FARMAKOLOGISKE OPLYSNINGER</w:t>
      </w:r>
    </w:p>
    <w:p w14:paraId="3266DFB3" w14:textId="77777777" w:rsidR="008203A8" w:rsidRPr="000C1193" w:rsidRDefault="008203A8" w:rsidP="008203A8">
      <w:pPr>
        <w:ind w:left="851"/>
        <w:rPr>
          <w:sz w:val="24"/>
          <w:szCs w:val="24"/>
        </w:rPr>
      </w:pPr>
    </w:p>
    <w:p w14:paraId="2FA0A6BA" w14:textId="77777777" w:rsidR="008203A8" w:rsidRPr="000C1193" w:rsidRDefault="008203A8" w:rsidP="008203A8">
      <w:pPr>
        <w:ind w:left="851" w:hanging="851"/>
        <w:rPr>
          <w:b/>
          <w:sz w:val="24"/>
          <w:szCs w:val="24"/>
        </w:rPr>
      </w:pPr>
      <w:r w:rsidRPr="000C1193">
        <w:rPr>
          <w:b/>
          <w:sz w:val="24"/>
          <w:szCs w:val="24"/>
        </w:rPr>
        <w:t>4.1</w:t>
      </w:r>
      <w:r w:rsidRPr="000C1193">
        <w:rPr>
          <w:b/>
          <w:sz w:val="24"/>
          <w:szCs w:val="24"/>
        </w:rPr>
        <w:tab/>
      </w:r>
      <w:proofErr w:type="spellStart"/>
      <w:r w:rsidRPr="000C1193">
        <w:rPr>
          <w:b/>
          <w:sz w:val="24"/>
          <w:szCs w:val="24"/>
        </w:rPr>
        <w:t>ATCvet</w:t>
      </w:r>
      <w:proofErr w:type="spellEnd"/>
      <w:r w:rsidRPr="000C1193">
        <w:rPr>
          <w:b/>
          <w:sz w:val="24"/>
          <w:szCs w:val="24"/>
        </w:rPr>
        <w:t>-kode</w:t>
      </w:r>
    </w:p>
    <w:p w14:paraId="24BC69A6" w14:textId="77777777" w:rsidR="00A30458" w:rsidRPr="000C1193" w:rsidRDefault="00A30458" w:rsidP="00C238BE">
      <w:pPr>
        <w:ind w:left="851"/>
        <w:rPr>
          <w:sz w:val="24"/>
          <w:szCs w:val="24"/>
        </w:rPr>
      </w:pPr>
      <w:r w:rsidRPr="000C1193">
        <w:rPr>
          <w:sz w:val="24"/>
          <w:szCs w:val="24"/>
        </w:rPr>
        <w:t>QH01CA92</w:t>
      </w:r>
    </w:p>
    <w:p w14:paraId="5BE91184" w14:textId="77777777" w:rsidR="008203A8" w:rsidRPr="000C1193" w:rsidRDefault="008203A8" w:rsidP="008203A8">
      <w:pPr>
        <w:ind w:left="851"/>
        <w:rPr>
          <w:sz w:val="24"/>
          <w:szCs w:val="24"/>
        </w:rPr>
      </w:pPr>
    </w:p>
    <w:p w14:paraId="1751E234" w14:textId="77777777" w:rsidR="008203A8" w:rsidRPr="000C1193" w:rsidRDefault="008203A8" w:rsidP="008203A8">
      <w:pPr>
        <w:tabs>
          <w:tab w:val="left" w:pos="851"/>
        </w:tabs>
        <w:ind w:left="851" w:hanging="851"/>
        <w:rPr>
          <w:b/>
          <w:sz w:val="24"/>
          <w:szCs w:val="24"/>
        </w:rPr>
      </w:pPr>
      <w:r w:rsidRPr="000C1193">
        <w:rPr>
          <w:b/>
          <w:sz w:val="24"/>
          <w:szCs w:val="24"/>
        </w:rPr>
        <w:t>4.2</w:t>
      </w:r>
      <w:r w:rsidRPr="000C1193">
        <w:rPr>
          <w:b/>
          <w:sz w:val="24"/>
          <w:szCs w:val="24"/>
        </w:rPr>
        <w:tab/>
      </w:r>
      <w:proofErr w:type="spellStart"/>
      <w:r w:rsidRPr="000C1193">
        <w:rPr>
          <w:b/>
          <w:sz w:val="24"/>
          <w:szCs w:val="24"/>
        </w:rPr>
        <w:t>Farmakodynamiske</w:t>
      </w:r>
      <w:proofErr w:type="spellEnd"/>
      <w:r w:rsidRPr="000C1193">
        <w:rPr>
          <w:b/>
          <w:sz w:val="24"/>
          <w:szCs w:val="24"/>
        </w:rPr>
        <w:t xml:space="preserve"> oplysninger</w:t>
      </w:r>
    </w:p>
    <w:p w14:paraId="5A9DA103" w14:textId="77777777" w:rsidR="00A30458" w:rsidRPr="000C1193" w:rsidRDefault="00A30458" w:rsidP="00C238BE">
      <w:pPr>
        <w:ind w:left="851"/>
        <w:rPr>
          <w:sz w:val="24"/>
          <w:szCs w:val="24"/>
        </w:rPr>
      </w:pPr>
      <w:proofErr w:type="spellStart"/>
      <w:r w:rsidRPr="000C1193">
        <w:rPr>
          <w:sz w:val="24"/>
          <w:szCs w:val="24"/>
        </w:rPr>
        <w:t>Lecirelin</w:t>
      </w:r>
      <w:proofErr w:type="spellEnd"/>
      <w:r w:rsidRPr="000C1193">
        <w:rPr>
          <w:sz w:val="24"/>
          <w:szCs w:val="24"/>
        </w:rPr>
        <w:t xml:space="preserve"> er en syntetisk analog af </w:t>
      </w:r>
      <w:proofErr w:type="spellStart"/>
      <w:r w:rsidRPr="000C1193">
        <w:rPr>
          <w:sz w:val="24"/>
          <w:szCs w:val="24"/>
        </w:rPr>
        <w:t>gonadotropinfrigivende</w:t>
      </w:r>
      <w:proofErr w:type="spellEnd"/>
      <w:r w:rsidRPr="000C1193">
        <w:rPr>
          <w:sz w:val="24"/>
          <w:szCs w:val="24"/>
        </w:rPr>
        <w:t xml:space="preserve"> hormon (</w:t>
      </w:r>
      <w:proofErr w:type="spellStart"/>
      <w:r w:rsidRPr="000C1193">
        <w:rPr>
          <w:sz w:val="24"/>
          <w:szCs w:val="24"/>
        </w:rPr>
        <w:t>GnRH</w:t>
      </w:r>
      <w:proofErr w:type="spellEnd"/>
      <w:r w:rsidRPr="000C1193">
        <w:rPr>
          <w:sz w:val="24"/>
          <w:szCs w:val="24"/>
        </w:rPr>
        <w:t xml:space="preserve">). Det adskiller sig ved substitution af D-tertiær leucin med </w:t>
      </w:r>
      <w:proofErr w:type="spellStart"/>
      <w:r w:rsidRPr="000C1193">
        <w:rPr>
          <w:sz w:val="24"/>
          <w:szCs w:val="24"/>
        </w:rPr>
        <w:t>glycin</w:t>
      </w:r>
      <w:proofErr w:type="spellEnd"/>
      <w:r w:rsidRPr="000C1193">
        <w:rPr>
          <w:sz w:val="24"/>
          <w:szCs w:val="24"/>
        </w:rPr>
        <w:t xml:space="preserve"> i position 6 og erstatning af </w:t>
      </w:r>
      <w:proofErr w:type="spellStart"/>
      <w:r w:rsidRPr="000C1193">
        <w:rPr>
          <w:sz w:val="24"/>
          <w:szCs w:val="24"/>
        </w:rPr>
        <w:t>glycin</w:t>
      </w:r>
      <w:proofErr w:type="spellEnd"/>
      <w:r w:rsidRPr="000C1193">
        <w:rPr>
          <w:sz w:val="24"/>
          <w:szCs w:val="24"/>
        </w:rPr>
        <w:t xml:space="preserve"> med </w:t>
      </w:r>
      <w:proofErr w:type="spellStart"/>
      <w:r w:rsidRPr="000C1193">
        <w:rPr>
          <w:sz w:val="24"/>
          <w:szCs w:val="24"/>
        </w:rPr>
        <w:t>ethylamid</w:t>
      </w:r>
      <w:proofErr w:type="spellEnd"/>
      <w:r w:rsidRPr="000C1193">
        <w:rPr>
          <w:sz w:val="24"/>
          <w:szCs w:val="24"/>
        </w:rPr>
        <w:t xml:space="preserve"> i position 10. Følgelig er det </w:t>
      </w:r>
      <w:proofErr w:type="gramStart"/>
      <w:r w:rsidRPr="000C1193">
        <w:rPr>
          <w:sz w:val="24"/>
          <w:szCs w:val="24"/>
        </w:rPr>
        <w:t>et nonapeptid</w:t>
      </w:r>
      <w:proofErr w:type="gramEnd"/>
      <w:r w:rsidRPr="000C1193">
        <w:rPr>
          <w:sz w:val="24"/>
          <w:szCs w:val="24"/>
        </w:rPr>
        <w:t>.</w:t>
      </w:r>
    </w:p>
    <w:p w14:paraId="6C36D53E" w14:textId="77777777" w:rsidR="00A30458" w:rsidRPr="000C1193" w:rsidRDefault="00A30458" w:rsidP="00C238BE">
      <w:pPr>
        <w:ind w:left="851"/>
        <w:rPr>
          <w:sz w:val="24"/>
          <w:szCs w:val="24"/>
        </w:rPr>
      </w:pPr>
      <w:r w:rsidRPr="000C1193">
        <w:rPr>
          <w:sz w:val="24"/>
          <w:szCs w:val="24"/>
        </w:rPr>
        <w:t xml:space="preserve">På grund af strukturelle forskelle mellem </w:t>
      </w:r>
      <w:proofErr w:type="spellStart"/>
      <w:r w:rsidRPr="000C1193">
        <w:rPr>
          <w:sz w:val="24"/>
          <w:szCs w:val="24"/>
        </w:rPr>
        <w:t>lecirelin</w:t>
      </w:r>
      <w:proofErr w:type="spellEnd"/>
      <w:r w:rsidRPr="000C1193">
        <w:rPr>
          <w:sz w:val="24"/>
          <w:szCs w:val="24"/>
        </w:rPr>
        <w:t xml:space="preserve"> og naturlig </w:t>
      </w:r>
      <w:proofErr w:type="spellStart"/>
      <w:r w:rsidRPr="000C1193">
        <w:rPr>
          <w:sz w:val="24"/>
          <w:szCs w:val="24"/>
        </w:rPr>
        <w:t>GnRH</w:t>
      </w:r>
      <w:proofErr w:type="spellEnd"/>
      <w:r w:rsidRPr="000C1193">
        <w:rPr>
          <w:sz w:val="24"/>
          <w:szCs w:val="24"/>
        </w:rPr>
        <w:t xml:space="preserve"> viser </w:t>
      </w:r>
      <w:proofErr w:type="spellStart"/>
      <w:r w:rsidRPr="000C1193">
        <w:rPr>
          <w:sz w:val="24"/>
          <w:szCs w:val="24"/>
        </w:rPr>
        <w:t>lecirelin</w:t>
      </w:r>
      <w:proofErr w:type="spellEnd"/>
      <w:r w:rsidRPr="000C1193">
        <w:rPr>
          <w:sz w:val="24"/>
          <w:szCs w:val="24"/>
        </w:rPr>
        <w:t xml:space="preserve">-molekylet større </w:t>
      </w:r>
      <w:proofErr w:type="spellStart"/>
      <w:r w:rsidRPr="000C1193">
        <w:rPr>
          <w:sz w:val="24"/>
          <w:szCs w:val="24"/>
        </w:rPr>
        <w:t>persistens</w:t>
      </w:r>
      <w:proofErr w:type="spellEnd"/>
      <w:r w:rsidRPr="000C1193">
        <w:rPr>
          <w:sz w:val="24"/>
          <w:szCs w:val="24"/>
        </w:rPr>
        <w:t xml:space="preserve"> på stedet for de specifikke hypofysereceptorer.</w:t>
      </w:r>
    </w:p>
    <w:p w14:paraId="0E9F8D9C" w14:textId="77777777" w:rsidR="00A30458" w:rsidRPr="000C1193" w:rsidRDefault="00A30458" w:rsidP="00C238BE">
      <w:pPr>
        <w:ind w:left="851"/>
        <w:rPr>
          <w:sz w:val="24"/>
          <w:szCs w:val="24"/>
        </w:rPr>
      </w:pPr>
    </w:p>
    <w:p w14:paraId="1A08444F" w14:textId="77777777" w:rsidR="00A30458" w:rsidRPr="000C1193" w:rsidRDefault="00A30458" w:rsidP="00C238BE">
      <w:pPr>
        <w:ind w:left="851"/>
        <w:rPr>
          <w:sz w:val="24"/>
          <w:szCs w:val="24"/>
        </w:rPr>
      </w:pPr>
      <w:r w:rsidRPr="000C1193">
        <w:rPr>
          <w:sz w:val="24"/>
          <w:szCs w:val="24"/>
        </w:rPr>
        <w:t xml:space="preserve">Den fysiologiske virkning af </w:t>
      </w:r>
      <w:proofErr w:type="spellStart"/>
      <w:r w:rsidRPr="000C1193">
        <w:rPr>
          <w:sz w:val="24"/>
          <w:szCs w:val="24"/>
        </w:rPr>
        <w:t>gonadotropinerne</w:t>
      </w:r>
      <w:proofErr w:type="spellEnd"/>
      <w:r w:rsidRPr="000C1193">
        <w:rPr>
          <w:sz w:val="24"/>
          <w:szCs w:val="24"/>
        </w:rPr>
        <w:t xml:space="preserve"> skyldes stimulering af folliklen-modning, </w:t>
      </w:r>
      <w:proofErr w:type="spellStart"/>
      <w:r w:rsidRPr="000C1193">
        <w:rPr>
          <w:sz w:val="24"/>
          <w:szCs w:val="24"/>
        </w:rPr>
        <w:t>inducering</w:t>
      </w:r>
      <w:proofErr w:type="spellEnd"/>
      <w:r w:rsidRPr="000C1193">
        <w:rPr>
          <w:sz w:val="24"/>
          <w:szCs w:val="24"/>
        </w:rPr>
        <w:t xml:space="preserve"> af ægløsning og fremkomst af </w:t>
      </w:r>
      <w:proofErr w:type="spellStart"/>
      <w:r w:rsidRPr="000C1193">
        <w:rPr>
          <w:sz w:val="24"/>
          <w:szCs w:val="24"/>
        </w:rPr>
        <w:t>corpora</w:t>
      </w:r>
      <w:proofErr w:type="spellEnd"/>
      <w:r w:rsidRPr="000C1193">
        <w:rPr>
          <w:sz w:val="24"/>
          <w:szCs w:val="24"/>
        </w:rPr>
        <w:t xml:space="preserve"> </w:t>
      </w:r>
      <w:proofErr w:type="spellStart"/>
      <w:r w:rsidRPr="000C1193">
        <w:rPr>
          <w:sz w:val="24"/>
          <w:szCs w:val="24"/>
        </w:rPr>
        <w:t>lutea</w:t>
      </w:r>
      <w:proofErr w:type="spellEnd"/>
      <w:r w:rsidRPr="000C1193">
        <w:rPr>
          <w:sz w:val="24"/>
          <w:szCs w:val="24"/>
        </w:rPr>
        <w:t xml:space="preserve"> i æggestokken.</w:t>
      </w:r>
    </w:p>
    <w:p w14:paraId="5C6DEAF1" w14:textId="77777777" w:rsidR="008203A8" w:rsidRPr="000C1193" w:rsidRDefault="008203A8" w:rsidP="008203A8">
      <w:pPr>
        <w:tabs>
          <w:tab w:val="left" w:pos="851"/>
        </w:tabs>
        <w:ind w:left="851"/>
        <w:rPr>
          <w:sz w:val="24"/>
          <w:szCs w:val="24"/>
        </w:rPr>
      </w:pPr>
    </w:p>
    <w:p w14:paraId="7FDB0214" w14:textId="77777777" w:rsidR="008203A8" w:rsidRPr="000C1193" w:rsidRDefault="008203A8" w:rsidP="008203A8">
      <w:pPr>
        <w:tabs>
          <w:tab w:val="left" w:pos="851"/>
        </w:tabs>
        <w:ind w:left="851" w:hanging="851"/>
        <w:rPr>
          <w:b/>
          <w:sz w:val="24"/>
          <w:szCs w:val="24"/>
        </w:rPr>
      </w:pPr>
      <w:r w:rsidRPr="000C1193">
        <w:rPr>
          <w:b/>
          <w:sz w:val="24"/>
          <w:szCs w:val="24"/>
        </w:rPr>
        <w:t>4.3</w:t>
      </w:r>
      <w:r w:rsidRPr="000C1193">
        <w:rPr>
          <w:b/>
          <w:sz w:val="24"/>
          <w:szCs w:val="24"/>
        </w:rPr>
        <w:tab/>
      </w:r>
      <w:proofErr w:type="spellStart"/>
      <w:r w:rsidRPr="000C1193">
        <w:rPr>
          <w:b/>
          <w:sz w:val="24"/>
          <w:szCs w:val="24"/>
        </w:rPr>
        <w:t>Farmakokinetiske</w:t>
      </w:r>
      <w:proofErr w:type="spellEnd"/>
      <w:r w:rsidRPr="000C1193">
        <w:rPr>
          <w:b/>
          <w:sz w:val="24"/>
          <w:szCs w:val="24"/>
        </w:rPr>
        <w:t xml:space="preserve"> oplysninger</w:t>
      </w:r>
    </w:p>
    <w:p w14:paraId="55E0707B" w14:textId="77777777" w:rsidR="00A30458" w:rsidRPr="00C238BE" w:rsidRDefault="00A30458" w:rsidP="00C238BE">
      <w:pPr>
        <w:ind w:left="851"/>
        <w:rPr>
          <w:sz w:val="24"/>
          <w:szCs w:val="24"/>
        </w:rPr>
      </w:pPr>
      <w:proofErr w:type="spellStart"/>
      <w:r w:rsidRPr="000C1193">
        <w:rPr>
          <w:sz w:val="24"/>
          <w:szCs w:val="24"/>
        </w:rPr>
        <w:t>Lecirelin</w:t>
      </w:r>
      <w:proofErr w:type="spellEnd"/>
      <w:r w:rsidRPr="000C1193">
        <w:rPr>
          <w:sz w:val="24"/>
          <w:szCs w:val="24"/>
        </w:rPr>
        <w:t>, administreret intramuskulært, absorberes hurtigt.</w:t>
      </w:r>
    </w:p>
    <w:p w14:paraId="1E47F527" w14:textId="77777777" w:rsidR="00A30458" w:rsidRPr="00C238BE" w:rsidRDefault="00A30458" w:rsidP="00C238BE">
      <w:pPr>
        <w:ind w:left="851"/>
        <w:rPr>
          <w:sz w:val="24"/>
          <w:szCs w:val="24"/>
        </w:rPr>
      </w:pPr>
      <w:r w:rsidRPr="00C238BE">
        <w:rPr>
          <w:sz w:val="24"/>
          <w:szCs w:val="24"/>
        </w:rPr>
        <w:t>Eliminering fra plasma sker hurtigt, mens den hormonelle virkning varer ved i flere timer på grund af større vedvarende binding til receptorstedet.</w:t>
      </w:r>
    </w:p>
    <w:p w14:paraId="4994A42C" w14:textId="77777777" w:rsidR="00A30458" w:rsidRPr="00C238BE" w:rsidRDefault="00A30458" w:rsidP="00C238BE">
      <w:pPr>
        <w:ind w:left="851"/>
        <w:rPr>
          <w:sz w:val="24"/>
          <w:szCs w:val="24"/>
        </w:rPr>
      </w:pPr>
      <w:r w:rsidRPr="00C238BE">
        <w:rPr>
          <w:sz w:val="24"/>
          <w:szCs w:val="24"/>
        </w:rPr>
        <w:t>Farmakokinetikken er dog arts- og dosisafhængig.</w:t>
      </w:r>
    </w:p>
    <w:p w14:paraId="666AFF01" w14:textId="77777777" w:rsidR="00A30458" w:rsidRPr="00C238BE" w:rsidRDefault="00A30458" w:rsidP="00C238BE">
      <w:pPr>
        <w:ind w:left="851"/>
        <w:rPr>
          <w:sz w:val="24"/>
          <w:szCs w:val="24"/>
        </w:rPr>
      </w:pPr>
    </w:p>
    <w:p w14:paraId="31C5AD18" w14:textId="77777777" w:rsidR="00A30458" w:rsidRPr="00C238BE" w:rsidRDefault="00A30458" w:rsidP="00C238BE">
      <w:pPr>
        <w:ind w:left="851"/>
        <w:rPr>
          <w:sz w:val="24"/>
          <w:szCs w:val="24"/>
        </w:rPr>
      </w:pPr>
      <w:proofErr w:type="spellStart"/>
      <w:r w:rsidRPr="00C238BE">
        <w:rPr>
          <w:sz w:val="24"/>
          <w:szCs w:val="24"/>
        </w:rPr>
        <w:t>GnRH-analoger</w:t>
      </w:r>
      <w:proofErr w:type="spellEnd"/>
      <w:r w:rsidRPr="00C238BE">
        <w:rPr>
          <w:sz w:val="24"/>
          <w:szCs w:val="24"/>
        </w:rPr>
        <w:t xml:space="preserve"> akkumuleres primært i lever, nyre og hypofyse, hvorefter de </w:t>
      </w:r>
      <w:proofErr w:type="spellStart"/>
      <w:r w:rsidRPr="00C238BE">
        <w:rPr>
          <w:sz w:val="24"/>
          <w:szCs w:val="24"/>
        </w:rPr>
        <w:t>metaboliseres</w:t>
      </w:r>
      <w:proofErr w:type="spellEnd"/>
      <w:r w:rsidRPr="00C238BE">
        <w:rPr>
          <w:sz w:val="24"/>
          <w:szCs w:val="24"/>
        </w:rPr>
        <w:t xml:space="preserve"> enzymatisk og producerer metabolitter uden farmakologisk aktivitet, som efterfølgende udskilles i urinen.</w:t>
      </w:r>
    </w:p>
    <w:p w14:paraId="60652BDB" w14:textId="77777777" w:rsidR="008203A8" w:rsidRPr="00C238BE" w:rsidRDefault="008203A8" w:rsidP="00C238BE">
      <w:pPr>
        <w:tabs>
          <w:tab w:val="left" w:pos="851"/>
        </w:tabs>
        <w:ind w:left="851"/>
        <w:rPr>
          <w:sz w:val="24"/>
          <w:szCs w:val="24"/>
        </w:rPr>
      </w:pPr>
    </w:p>
    <w:p w14:paraId="245051D1" w14:textId="77777777" w:rsidR="008203A8" w:rsidRPr="00C238BE" w:rsidRDefault="008203A8" w:rsidP="00C238BE">
      <w:pPr>
        <w:ind w:left="851"/>
        <w:rPr>
          <w:b/>
          <w:sz w:val="24"/>
          <w:szCs w:val="24"/>
        </w:rPr>
      </w:pPr>
      <w:r w:rsidRPr="00C238BE">
        <w:rPr>
          <w:b/>
          <w:sz w:val="24"/>
          <w:szCs w:val="24"/>
        </w:rPr>
        <w:t>Miljøoplysninger</w:t>
      </w:r>
    </w:p>
    <w:p w14:paraId="385F8FED" w14:textId="7799AE44" w:rsidR="008203A8" w:rsidRPr="00C238BE" w:rsidRDefault="00A30458" w:rsidP="00C238BE">
      <w:pPr>
        <w:ind w:firstLine="851"/>
        <w:rPr>
          <w:sz w:val="24"/>
          <w:szCs w:val="24"/>
        </w:rPr>
      </w:pPr>
      <w:r w:rsidRPr="00C238BE">
        <w:rPr>
          <w:sz w:val="24"/>
          <w:szCs w:val="24"/>
        </w:rPr>
        <w:t>-</w:t>
      </w:r>
    </w:p>
    <w:p w14:paraId="45213823" w14:textId="77777777" w:rsidR="008203A8" w:rsidRPr="00C238BE" w:rsidRDefault="008203A8" w:rsidP="008203A8">
      <w:pPr>
        <w:ind w:left="851"/>
        <w:rPr>
          <w:sz w:val="24"/>
          <w:szCs w:val="24"/>
        </w:rPr>
      </w:pPr>
    </w:p>
    <w:p w14:paraId="267363AB" w14:textId="77777777" w:rsidR="008203A8" w:rsidRPr="00C238BE" w:rsidRDefault="008203A8" w:rsidP="008203A8">
      <w:pPr>
        <w:tabs>
          <w:tab w:val="left" w:pos="851"/>
        </w:tabs>
        <w:ind w:left="851"/>
        <w:rPr>
          <w:sz w:val="24"/>
          <w:szCs w:val="24"/>
        </w:rPr>
      </w:pPr>
    </w:p>
    <w:p w14:paraId="33C35F81" w14:textId="77777777" w:rsidR="008203A8" w:rsidRPr="00C238BE" w:rsidRDefault="008203A8" w:rsidP="008203A8">
      <w:pPr>
        <w:ind w:left="851" w:hanging="851"/>
        <w:rPr>
          <w:b/>
          <w:sz w:val="24"/>
          <w:szCs w:val="24"/>
        </w:rPr>
      </w:pPr>
      <w:r w:rsidRPr="00C238BE">
        <w:rPr>
          <w:b/>
          <w:sz w:val="24"/>
          <w:szCs w:val="24"/>
        </w:rPr>
        <w:t>5.</w:t>
      </w:r>
      <w:r w:rsidRPr="00C238BE">
        <w:rPr>
          <w:b/>
          <w:sz w:val="24"/>
          <w:szCs w:val="24"/>
        </w:rPr>
        <w:tab/>
        <w:t>FARMACEUTISKE OPLYSNINGER</w:t>
      </w:r>
    </w:p>
    <w:p w14:paraId="69339D2B" w14:textId="77777777" w:rsidR="008203A8" w:rsidRPr="00C238BE" w:rsidRDefault="008203A8" w:rsidP="008203A8">
      <w:pPr>
        <w:tabs>
          <w:tab w:val="left" w:pos="851"/>
        </w:tabs>
        <w:ind w:left="851"/>
        <w:rPr>
          <w:sz w:val="24"/>
          <w:szCs w:val="24"/>
        </w:rPr>
      </w:pPr>
    </w:p>
    <w:p w14:paraId="7C217B7F" w14:textId="77777777" w:rsidR="008203A8" w:rsidRPr="00C238BE" w:rsidRDefault="008203A8" w:rsidP="008203A8">
      <w:pPr>
        <w:ind w:left="851" w:hanging="851"/>
        <w:rPr>
          <w:b/>
          <w:sz w:val="24"/>
          <w:szCs w:val="24"/>
        </w:rPr>
      </w:pPr>
      <w:r w:rsidRPr="00C238BE">
        <w:rPr>
          <w:b/>
          <w:sz w:val="24"/>
          <w:szCs w:val="24"/>
        </w:rPr>
        <w:t>5.1</w:t>
      </w:r>
      <w:r w:rsidRPr="00C238BE">
        <w:rPr>
          <w:b/>
          <w:sz w:val="24"/>
          <w:szCs w:val="24"/>
        </w:rPr>
        <w:tab/>
        <w:t>Væsentlige uforligeligheder</w:t>
      </w:r>
    </w:p>
    <w:p w14:paraId="1604C572" w14:textId="77777777" w:rsidR="00A30458" w:rsidRPr="00C238BE" w:rsidRDefault="00A30458" w:rsidP="00C238BE">
      <w:pPr>
        <w:ind w:left="851"/>
        <w:rPr>
          <w:sz w:val="24"/>
          <w:szCs w:val="24"/>
        </w:rPr>
      </w:pPr>
      <w:r w:rsidRPr="00C238BE">
        <w:rPr>
          <w:sz w:val="24"/>
          <w:szCs w:val="24"/>
        </w:rPr>
        <w:t>Da der ikke foreligger undersøgelser vedrørende eventuelle uforligeligheder, bør dette veterinærlægemiddel ikke blandes med andre veterinærlægemidler.</w:t>
      </w:r>
    </w:p>
    <w:p w14:paraId="26B27CA2" w14:textId="77777777" w:rsidR="008203A8" w:rsidRPr="00C238BE" w:rsidRDefault="008203A8" w:rsidP="008203A8">
      <w:pPr>
        <w:tabs>
          <w:tab w:val="left" w:pos="851"/>
        </w:tabs>
        <w:ind w:left="851"/>
        <w:rPr>
          <w:sz w:val="24"/>
          <w:szCs w:val="24"/>
        </w:rPr>
      </w:pPr>
    </w:p>
    <w:p w14:paraId="28642B6B" w14:textId="77777777" w:rsidR="008203A8" w:rsidRPr="00C238BE" w:rsidRDefault="008203A8" w:rsidP="008203A8">
      <w:pPr>
        <w:ind w:left="851" w:hanging="851"/>
        <w:rPr>
          <w:b/>
          <w:sz w:val="24"/>
          <w:szCs w:val="24"/>
        </w:rPr>
      </w:pPr>
      <w:r w:rsidRPr="00C238BE">
        <w:rPr>
          <w:b/>
          <w:sz w:val="24"/>
          <w:szCs w:val="24"/>
        </w:rPr>
        <w:t>5.2</w:t>
      </w:r>
      <w:r w:rsidRPr="00C238BE">
        <w:rPr>
          <w:b/>
          <w:sz w:val="24"/>
          <w:szCs w:val="24"/>
        </w:rPr>
        <w:tab/>
        <w:t>Opbevaringstid</w:t>
      </w:r>
    </w:p>
    <w:p w14:paraId="690742FF" w14:textId="77777777" w:rsidR="00A30458" w:rsidRPr="00C238BE" w:rsidRDefault="00A30458" w:rsidP="00C238BE">
      <w:pPr>
        <w:ind w:left="851"/>
        <w:rPr>
          <w:sz w:val="24"/>
          <w:szCs w:val="24"/>
        </w:rPr>
      </w:pPr>
      <w:r w:rsidRPr="00C238BE">
        <w:rPr>
          <w:sz w:val="24"/>
          <w:szCs w:val="24"/>
        </w:rPr>
        <w:t>Opbevaringstid for veterinærlægemidlet i salgspakning: 2 år</w:t>
      </w:r>
    </w:p>
    <w:p w14:paraId="56A23256" w14:textId="77777777" w:rsidR="00A30458" w:rsidRPr="00C238BE" w:rsidRDefault="00A30458" w:rsidP="00C238BE">
      <w:pPr>
        <w:ind w:left="851"/>
        <w:rPr>
          <w:sz w:val="24"/>
          <w:szCs w:val="24"/>
        </w:rPr>
      </w:pPr>
      <w:r w:rsidRPr="00C238BE">
        <w:rPr>
          <w:sz w:val="24"/>
          <w:szCs w:val="24"/>
        </w:rPr>
        <w:t>Opbevaringstid efter første åbning af den indre emballage: 28 dage</w:t>
      </w:r>
    </w:p>
    <w:p w14:paraId="7BDC48B4" w14:textId="77777777" w:rsidR="008203A8" w:rsidRPr="00C238BE" w:rsidRDefault="008203A8" w:rsidP="008203A8">
      <w:pPr>
        <w:tabs>
          <w:tab w:val="left" w:pos="851"/>
        </w:tabs>
        <w:ind w:left="851"/>
        <w:rPr>
          <w:sz w:val="24"/>
          <w:szCs w:val="24"/>
        </w:rPr>
      </w:pPr>
    </w:p>
    <w:p w14:paraId="4CDE0F9C" w14:textId="77777777" w:rsidR="008203A8" w:rsidRPr="00C238BE" w:rsidRDefault="008203A8" w:rsidP="008203A8">
      <w:pPr>
        <w:ind w:left="851" w:hanging="851"/>
        <w:rPr>
          <w:b/>
          <w:sz w:val="24"/>
          <w:szCs w:val="24"/>
        </w:rPr>
      </w:pPr>
      <w:r w:rsidRPr="00C238BE">
        <w:rPr>
          <w:b/>
          <w:sz w:val="24"/>
          <w:szCs w:val="24"/>
        </w:rPr>
        <w:t>5.3</w:t>
      </w:r>
      <w:r w:rsidRPr="00C238BE">
        <w:rPr>
          <w:b/>
          <w:sz w:val="24"/>
          <w:szCs w:val="24"/>
        </w:rPr>
        <w:tab/>
        <w:t>Særlige forholdsregler vedrørende opbevaring</w:t>
      </w:r>
    </w:p>
    <w:p w14:paraId="3AAA8055" w14:textId="77777777" w:rsidR="00A30458" w:rsidRPr="00C238BE" w:rsidRDefault="00A30458" w:rsidP="00C238BE">
      <w:pPr>
        <w:pStyle w:val="Style5"/>
        <w:ind w:left="851"/>
        <w:rPr>
          <w:i/>
          <w:color w:val="008000"/>
          <w:sz w:val="24"/>
          <w:szCs w:val="24"/>
        </w:rPr>
      </w:pPr>
      <w:r w:rsidRPr="00C238BE">
        <w:rPr>
          <w:sz w:val="24"/>
          <w:szCs w:val="24"/>
        </w:rPr>
        <w:t>Må ikke opbevares over 25 °C.</w:t>
      </w:r>
    </w:p>
    <w:p w14:paraId="5571BF54" w14:textId="77777777" w:rsidR="008203A8" w:rsidRPr="00C238BE" w:rsidRDefault="008203A8" w:rsidP="008203A8">
      <w:pPr>
        <w:tabs>
          <w:tab w:val="left" w:pos="851"/>
        </w:tabs>
        <w:ind w:left="851"/>
        <w:rPr>
          <w:sz w:val="24"/>
          <w:szCs w:val="24"/>
        </w:rPr>
      </w:pPr>
    </w:p>
    <w:p w14:paraId="07C5DCF3" w14:textId="77777777" w:rsidR="008203A8" w:rsidRPr="00C238BE" w:rsidRDefault="008203A8" w:rsidP="008203A8">
      <w:pPr>
        <w:ind w:left="851" w:hanging="851"/>
        <w:rPr>
          <w:b/>
          <w:sz w:val="24"/>
          <w:szCs w:val="24"/>
        </w:rPr>
      </w:pPr>
      <w:r w:rsidRPr="00C238BE">
        <w:rPr>
          <w:b/>
          <w:sz w:val="24"/>
          <w:szCs w:val="24"/>
        </w:rPr>
        <w:t>5.4</w:t>
      </w:r>
      <w:r w:rsidRPr="00C238BE">
        <w:rPr>
          <w:b/>
          <w:sz w:val="24"/>
          <w:szCs w:val="24"/>
        </w:rPr>
        <w:tab/>
        <w:t>Den indre emballages art og indhold</w:t>
      </w:r>
    </w:p>
    <w:p w14:paraId="641FA3BE" w14:textId="77777777" w:rsidR="00A30458" w:rsidRPr="00C238BE" w:rsidRDefault="00A30458" w:rsidP="00C238BE">
      <w:pPr>
        <w:ind w:left="851"/>
        <w:rPr>
          <w:sz w:val="24"/>
          <w:szCs w:val="24"/>
        </w:rPr>
      </w:pPr>
      <w:r w:rsidRPr="00C238BE">
        <w:rPr>
          <w:sz w:val="24"/>
          <w:szCs w:val="24"/>
        </w:rPr>
        <w:t xml:space="preserve">4, 10, 20 ml type I eller type II neutrale farveløse hætteglas, lukket med en type I </w:t>
      </w:r>
      <w:proofErr w:type="spellStart"/>
      <w:r w:rsidRPr="00C238BE">
        <w:rPr>
          <w:sz w:val="24"/>
          <w:szCs w:val="24"/>
        </w:rPr>
        <w:t>chlorobutyl</w:t>
      </w:r>
      <w:proofErr w:type="spellEnd"/>
      <w:r w:rsidRPr="00C238BE">
        <w:rPr>
          <w:sz w:val="24"/>
          <w:szCs w:val="24"/>
        </w:rPr>
        <w:t xml:space="preserve"> gummiprop og en aluminiumsforsegling, i en kartonæske.</w:t>
      </w:r>
    </w:p>
    <w:p w14:paraId="2CD99F85" w14:textId="77777777" w:rsidR="00A30458" w:rsidRPr="00C238BE" w:rsidRDefault="00A30458" w:rsidP="00C238BE">
      <w:pPr>
        <w:ind w:left="851"/>
        <w:rPr>
          <w:sz w:val="24"/>
          <w:szCs w:val="24"/>
        </w:rPr>
      </w:pPr>
      <w:r w:rsidRPr="00C238BE">
        <w:rPr>
          <w:sz w:val="24"/>
          <w:szCs w:val="24"/>
        </w:rPr>
        <w:lastRenderedPageBreak/>
        <w:t xml:space="preserve">100 ml </w:t>
      </w:r>
      <w:proofErr w:type="spellStart"/>
      <w:r w:rsidRPr="00C238BE">
        <w:rPr>
          <w:sz w:val="24"/>
          <w:szCs w:val="24"/>
        </w:rPr>
        <w:t>højdensitetspolyethylen</w:t>
      </w:r>
      <w:proofErr w:type="spellEnd"/>
      <w:r w:rsidRPr="00C238BE">
        <w:rPr>
          <w:sz w:val="24"/>
          <w:szCs w:val="24"/>
        </w:rPr>
        <w:t xml:space="preserve"> (HDPE) sammenklappelig beholder lukket med en type I </w:t>
      </w:r>
      <w:proofErr w:type="spellStart"/>
      <w:r w:rsidRPr="00C238BE">
        <w:rPr>
          <w:sz w:val="24"/>
          <w:szCs w:val="24"/>
        </w:rPr>
        <w:t>chlorobutyl</w:t>
      </w:r>
      <w:proofErr w:type="spellEnd"/>
      <w:r w:rsidRPr="00C238BE">
        <w:rPr>
          <w:sz w:val="24"/>
          <w:szCs w:val="24"/>
        </w:rPr>
        <w:t xml:space="preserve"> gummiprop og en aluminiumsforsegling, i en kartonæske.</w:t>
      </w:r>
    </w:p>
    <w:p w14:paraId="33C96F95" w14:textId="77777777" w:rsidR="00A30458" w:rsidRPr="00C238BE" w:rsidRDefault="00A30458" w:rsidP="00C238BE">
      <w:pPr>
        <w:ind w:left="851"/>
        <w:rPr>
          <w:sz w:val="24"/>
          <w:szCs w:val="24"/>
        </w:rPr>
      </w:pPr>
    </w:p>
    <w:p w14:paraId="51CA7ECB" w14:textId="77777777" w:rsidR="00A30458" w:rsidRPr="00C238BE" w:rsidRDefault="00A30458" w:rsidP="00C238BE">
      <w:pPr>
        <w:ind w:left="851"/>
        <w:rPr>
          <w:sz w:val="24"/>
          <w:szCs w:val="24"/>
        </w:rPr>
      </w:pPr>
      <w:r w:rsidRPr="00C238BE">
        <w:rPr>
          <w:sz w:val="24"/>
          <w:szCs w:val="24"/>
        </w:rPr>
        <w:t>Pakkestørrelser:</w:t>
      </w:r>
    </w:p>
    <w:p w14:paraId="606F1F84" w14:textId="77777777" w:rsidR="00A30458" w:rsidRPr="00C238BE" w:rsidRDefault="00A30458" w:rsidP="00C238BE">
      <w:pPr>
        <w:pStyle w:val="Listeafsnit"/>
        <w:numPr>
          <w:ilvl w:val="0"/>
          <w:numId w:val="9"/>
        </w:numPr>
        <w:tabs>
          <w:tab w:val="clear" w:pos="567"/>
        </w:tabs>
        <w:spacing w:line="240" w:lineRule="auto"/>
        <w:ind w:left="1276" w:hanging="425"/>
        <w:rPr>
          <w:sz w:val="24"/>
          <w:szCs w:val="24"/>
        </w:rPr>
      </w:pPr>
      <w:r w:rsidRPr="00C238BE">
        <w:rPr>
          <w:sz w:val="24"/>
          <w:szCs w:val="24"/>
        </w:rPr>
        <w:t xml:space="preserve">Kartonæske med 1 hætteglas med 4 ml </w:t>
      </w:r>
    </w:p>
    <w:p w14:paraId="2218E8C4" w14:textId="77777777" w:rsidR="00A30458" w:rsidRPr="00C238BE" w:rsidRDefault="00A30458" w:rsidP="00C238BE">
      <w:pPr>
        <w:pStyle w:val="Listeafsnit"/>
        <w:numPr>
          <w:ilvl w:val="0"/>
          <w:numId w:val="9"/>
        </w:numPr>
        <w:tabs>
          <w:tab w:val="clear" w:pos="567"/>
        </w:tabs>
        <w:spacing w:line="240" w:lineRule="auto"/>
        <w:ind w:left="1276" w:hanging="425"/>
        <w:rPr>
          <w:sz w:val="24"/>
          <w:szCs w:val="24"/>
        </w:rPr>
      </w:pPr>
      <w:r w:rsidRPr="00C238BE">
        <w:rPr>
          <w:sz w:val="24"/>
          <w:szCs w:val="24"/>
        </w:rPr>
        <w:t xml:space="preserve">Kartonæske med 10 hætteglas med 4 ml </w:t>
      </w:r>
    </w:p>
    <w:p w14:paraId="30A66A91" w14:textId="77777777" w:rsidR="00A30458" w:rsidRPr="00C238BE" w:rsidRDefault="00A30458" w:rsidP="00C238BE">
      <w:pPr>
        <w:pStyle w:val="Listeafsnit"/>
        <w:numPr>
          <w:ilvl w:val="0"/>
          <w:numId w:val="9"/>
        </w:numPr>
        <w:tabs>
          <w:tab w:val="clear" w:pos="567"/>
        </w:tabs>
        <w:spacing w:line="240" w:lineRule="auto"/>
        <w:ind w:left="1276" w:hanging="425"/>
        <w:rPr>
          <w:sz w:val="24"/>
          <w:szCs w:val="24"/>
        </w:rPr>
      </w:pPr>
      <w:r w:rsidRPr="00C238BE">
        <w:rPr>
          <w:sz w:val="24"/>
          <w:szCs w:val="24"/>
        </w:rPr>
        <w:t xml:space="preserve">Kartonæske med 1 hætteglas med 10 ml </w:t>
      </w:r>
    </w:p>
    <w:p w14:paraId="7B52FB76" w14:textId="77777777" w:rsidR="00A30458" w:rsidRPr="00C238BE" w:rsidRDefault="00A30458" w:rsidP="00C238BE">
      <w:pPr>
        <w:pStyle w:val="Listeafsnit"/>
        <w:numPr>
          <w:ilvl w:val="0"/>
          <w:numId w:val="9"/>
        </w:numPr>
        <w:tabs>
          <w:tab w:val="clear" w:pos="567"/>
        </w:tabs>
        <w:spacing w:line="240" w:lineRule="auto"/>
        <w:ind w:left="1276" w:hanging="425"/>
        <w:rPr>
          <w:sz w:val="24"/>
          <w:szCs w:val="24"/>
        </w:rPr>
      </w:pPr>
      <w:r w:rsidRPr="00C238BE">
        <w:rPr>
          <w:sz w:val="24"/>
          <w:szCs w:val="24"/>
        </w:rPr>
        <w:t xml:space="preserve">Kartonæske med 5 hætteglas med 10 ml </w:t>
      </w:r>
    </w:p>
    <w:p w14:paraId="3985E650" w14:textId="77777777" w:rsidR="00A30458" w:rsidRPr="00C238BE" w:rsidRDefault="00A30458" w:rsidP="00C238BE">
      <w:pPr>
        <w:pStyle w:val="Listeafsnit"/>
        <w:numPr>
          <w:ilvl w:val="0"/>
          <w:numId w:val="9"/>
        </w:numPr>
        <w:tabs>
          <w:tab w:val="clear" w:pos="567"/>
        </w:tabs>
        <w:spacing w:line="240" w:lineRule="auto"/>
        <w:ind w:left="1276" w:hanging="425"/>
        <w:rPr>
          <w:sz w:val="24"/>
          <w:szCs w:val="24"/>
        </w:rPr>
      </w:pPr>
      <w:r w:rsidRPr="00C238BE">
        <w:rPr>
          <w:sz w:val="24"/>
          <w:szCs w:val="24"/>
        </w:rPr>
        <w:t xml:space="preserve">Kartonæske med 1 hætteglas med 20 ml </w:t>
      </w:r>
    </w:p>
    <w:p w14:paraId="60E15C0F" w14:textId="77777777" w:rsidR="00A30458" w:rsidRPr="00C238BE" w:rsidRDefault="00A30458" w:rsidP="00C238BE">
      <w:pPr>
        <w:pStyle w:val="Listeafsnit"/>
        <w:numPr>
          <w:ilvl w:val="0"/>
          <w:numId w:val="9"/>
        </w:numPr>
        <w:tabs>
          <w:tab w:val="clear" w:pos="567"/>
        </w:tabs>
        <w:spacing w:line="240" w:lineRule="auto"/>
        <w:ind w:left="1276" w:hanging="425"/>
        <w:rPr>
          <w:sz w:val="24"/>
          <w:szCs w:val="24"/>
        </w:rPr>
      </w:pPr>
      <w:r w:rsidRPr="00C238BE">
        <w:rPr>
          <w:sz w:val="24"/>
          <w:szCs w:val="24"/>
        </w:rPr>
        <w:t>Kartonæske med 1 sammenklappelig beholder á 100 ml</w:t>
      </w:r>
    </w:p>
    <w:p w14:paraId="42A857C2" w14:textId="77777777" w:rsidR="00C238BE" w:rsidRDefault="00C238BE" w:rsidP="00C238BE">
      <w:pPr>
        <w:ind w:left="851"/>
        <w:rPr>
          <w:sz w:val="24"/>
          <w:szCs w:val="24"/>
        </w:rPr>
      </w:pPr>
    </w:p>
    <w:p w14:paraId="452F8226" w14:textId="2605AC1B" w:rsidR="00A30458" w:rsidRPr="00C238BE" w:rsidRDefault="00A30458" w:rsidP="00C238BE">
      <w:pPr>
        <w:ind w:left="851"/>
        <w:rPr>
          <w:sz w:val="24"/>
          <w:szCs w:val="24"/>
        </w:rPr>
      </w:pPr>
      <w:r w:rsidRPr="00C238BE">
        <w:rPr>
          <w:sz w:val="24"/>
          <w:szCs w:val="24"/>
        </w:rPr>
        <w:t>Ikke alle pakningsstørrelser er nødvendigvis markedsført.</w:t>
      </w:r>
    </w:p>
    <w:p w14:paraId="184BA055" w14:textId="77777777" w:rsidR="008203A8" w:rsidRPr="00C238BE" w:rsidRDefault="008203A8" w:rsidP="008203A8">
      <w:pPr>
        <w:tabs>
          <w:tab w:val="left" w:pos="851"/>
        </w:tabs>
        <w:ind w:left="851"/>
        <w:rPr>
          <w:sz w:val="24"/>
          <w:szCs w:val="24"/>
        </w:rPr>
      </w:pPr>
    </w:p>
    <w:p w14:paraId="28528E55" w14:textId="77777777" w:rsidR="008203A8" w:rsidRPr="00C238BE" w:rsidRDefault="008203A8" w:rsidP="008203A8">
      <w:pPr>
        <w:tabs>
          <w:tab w:val="left" w:pos="851"/>
        </w:tabs>
        <w:ind w:left="851" w:hanging="851"/>
        <w:rPr>
          <w:sz w:val="24"/>
          <w:szCs w:val="24"/>
        </w:rPr>
      </w:pPr>
      <w:r w:rsidRPr="00C238BE">
        <w:rPr>
          <w:b/>
          <w:sz w:val="24"/>
          <w:szCs w:val="24"/>
        </w:rPr>
        <w:t>5.5</w:t>
      </w:r>
      <w:r w:rsidRPr="00C238BE">
        <w:rPr>
          <w:b/>
          <w:sz w:val="24"/>
          <w:szCs w:val="24"/>
        </w:rPr>
        <w:tab/>
        <w:t>Særlige forholdsregler vedrørende bortskaffelse af ubrugte veterinærlægemidler eller affaldsmaterialer fra brugen heraf</w:t>
      </w:r>
    </w:p>
    <w:p w14:paraId="07A63C10" w14:textId="77777777" w:rsidR="00A30458" w:rsidRPr="00C238BE" w:rsidRDefault="00A30458" w:rsidP="00C238BE">
      <w:pPr>
        <w:ind w:left="851"/>
        <w:rPr>
          <w:sz w:val="24"/>
          <w:szCs w:val="24"/>
        </w:rPr>
      </w:pPr>
      <w:r w:rsidRPr="00C238BE">
        <w:rPr>
          <w:sz w:val="24"/>
          <w:szCs w:val="24"/>
        </w:rPr>
        <w:t>Lægemidler må ikke bortskaffes sammen med spildevand eller husholdningsaffald.</w:t>
      </w:r>
    </w:p>
    <w:p w14:paraId="0F5AF9AC" w14:textId="77777777" w:rsidR="00A30458" w:rsidRPr="00C238BE" w:rsidRDefault="00A30458" w:rsidP="00C238BE">
      <w:pPr>
        <w:ind w:left="851"/>
        <w:rPr>
          <w:sz w:val="24"/>
          <w:szCs w:val="24"/>
        </w:rPr>
      </w:pPr>
      <w:r w:rsidRPr="00C238B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685AFE9" w14:textId="77777777" w:rsidR="008203A8" w:rsidRPr="00C238BE" w:rsidRDefault="008203A8" w:rsidP="008203A8">
      <w:pPr>
        <w:tabs>
          <w:tab w:val="left" w:pos="851"/>
        </w:tabs>
        <w:ind w:left="851"/>
        <w:rPr>
          <w:sz w:val="24"/>
          <w:szCs w:val="24"/>
        </w:rPr>
      </w:pPr>
    </w:p>
    <w:p w14:paraId="51BA2608" w14:textId="77777777" w:rsidR="008203A8" w:rsidRPr="00C238BE" w:rsidRDefault="008203A8" w:rsidP="008203A8">
      <w:pPr>
        <w:tabs>
          <w:tab w:val="left" w:pos="851"/>
        </w:tabs>
        <w:ind w:left="851" w:hanging="851"/>
        <w:rPr>
          <w:b/>
          <w:sz w:val="24"/>
          <w:szCs w:val="24"/>
        </w:rPr>
      </w:pPr>
      <w:r w:rsidRPr="00C238BE">
        <w:rPr>
          <w:b/>
          <w:sz w:val="24"/>
          <w:szCs w:val="24"/>
        </w:rPr>
        <w:t>6.</w:t>
      </w:r>
      <w:r w:rsidRPr="00C238BE">
        <w:rPr>
          <w:b/>
          <w:sz w:val="24"/>
          <w:szCs w:val="24"/>
        </w:rPr>
        <w:tab/>
        <w:t>NAVN PÅ INDEHAVEREN AF MARKEDSFØRINGSTILLADELSEN</w:t>
      </w:r>
    </w:p>
    <w:p w14:paraId="6D51D712" w14:textId="754BF306" w:rsidR="008203A8" w:rsidRPr="00C238BE" w:rsidRDefault="00A30458" w:rsidP="008203A8">
      <w:pPr>
        <w:tabs>
          <w:tab w:val="left" w:pos="851"/>
        </w:tabs>
        <w:ind w:left="851"/>
        <w:rPr>
          <w:sz w:val="24"/>
          <w:szCs w:val="24"/>
        </w:rPr>
      </w:pPr>
      <w:proofErr w:type="spellStart"/>
      <w:r w:rsidRPr="00C238BE">
        <w:rPr>
          <w:sz w:val="24"/>
          <w:szCs w:val="24"/>
        </w:rPr>
        <w:t>Fatro</w:t>
      </w:r>
      <w:proofErr w:type="spellEnd"/>
      <w:r w:rsidRPr="00C238BE">
        <w:rPr>
          <w:sz w:val="24"/>
          <w:szCs w:val="24"/>
        </w:rPr>
        <w:t xml:space="preserve"> </w:t>
      </w:r>
      <w:proofErr w:type="spellStart"/>
      <w:r w:rsidRPr="00C238BE">
        <w:rPr>
          <w:sz w:val="24"/>
          <w:szCs w:val="24"/>
        </w:rPr>
        <w:t>S.p.A</w:t>
      </w:r>
      <w:proofErr w:type="spellEnd"/>
      <w:r w:rsidRPr="00C238BE">
        <w:rPr>
          <w:sz w:val="24"/>
          <w:szCs w:val="24"/>
        </w:rPr>
        <w:t>.</w:t>
      </w:r>
    </w:p>
    <w:p w14:paraId="7DB73193" w14:textId="325D89F2" w:rsidR="009E3459" w:rsidRPr="00C238BE" w:rsidRDefault="009E3459" w:rsidP="008203A8">
      <w:pPr>
        <w:tabs>
          <w:tab w:val="left" w:pos="851"/>
        </w:tabs>
        <w:ind w:left="851"/>
        <w:rPr>
          <w:sz w:val="24"/>
          <w:szCs w:val="24"/>
        </w:rPr>
      </w:pPr>
      <w:r w:rsidRPr="00C238BE">
        <w:rPr>
          <w:sz w:val="24"/>
          <w:szCs w:val="24"/>
        </w:rPr>
        <w:t>Via Emilia 285</w:t>
      </w:r>
    </w:p>
    <w:p w14:paraId="4981D291" w14:textId="65C45378" w:rsidR="009E3459" w:rsidRPr="00C238BE" w:rsidRDefault="009E3459" w:rsidP="008203A8">
      <w:pPr>
        <w:tabs>
          <w:tab w:val="left" w:pos="851"/>
        </w:tabs>
        <w:ind w:left="851"/>
        <w:rPr>
          <w:sz w:val="24"/>
          <w:szCs w:val="24"/>
        </w:rPr>
      </w:pPr>
      <w:r w:rsidRPr="00C238BE">
        <w:rPr>
          <w:sz w:val="24"/>
          <w:szCs w:val="24"/>
        </w:rPr>
        <w:t xml:space="preserve">40064 </w:t>
      </w:r>
      <w:proofErr w:type="spellStart"/>
      <w:r w:rsidRPr="00C238BE">
        <w:rPr>
          <w:sz w:val="24"/>
          <w:szCs w:val="24"/>
        </w:rPr>
        <w:t>Ozzano</w:t>
      </w:r>
      <w:proofErr w:type="spellEnd"/>
      <w:r w:rsidRPr="00C238BE">
        <w:rPr>
          <w:sz w:val="24"/>
          <w:szCs w:val="24"/>
        </w:rPr>
        <w:t xml:space="preserve"> </w:t>
      </w:r>
      <w:proofErr w:type="spellStart"/>
      <w:r w:rsidRPr="00C238BE">
        <w:rPr>
          <w:sz w:val="24"/>
          <w:szCs w:val="24"/>
        </w:rPr>
        <w:t>Dell'emilia</w:t>
      </w:r>
      <w:proofErr w:type="spellEnd"/>
    </w:p>
    <w:p w14:paraId="37C31E4D" w14:textId="1F08347F" w:rsidR="009E3459" w:rsidRPr="00C238BE" w:rsidRDefault="009E3459" w:rsidP="008203A8">
      <w:pPr>
        <w:tabs>
          <w:tab w:val="left" w:pos="851"/>
        </w:tabs>
        <w:ind w:left="851"/>
        <w:rPr>
          <w:sz w:val="24"/>
          <w:szCs w:val="24"/>
        </w:rPr>
      </w:pPr>
      <w:r w:rsidRPr="00C238BE">
        <w:rPr>
          <w:sz w:val="24"/>
          <w:szCs w:val="24"/>
        </w:rPr>
        <w:t>Italien</w:t>
      </w:r>
    </w:p>
    <w:p w14:paraId="180ACE64" w14:textId="77777777" w:rsidR="008203A8" w:rsidRPr="00C238BE" w:rsidRDefault="008203A8" w:rsidP="008203A8">
      <w:pPr>
        <w:tabs>
          <w:tab w:val="left" w:pos="851"/>
        </w:tabs>
        <w:ind w:left="851"/>
        <w:rPr>
          <w:sz w:val="24"/>
          <w:szCs w:val="24"/>
        </w:rPr>
      </w:pPr>
    </w:p>
    <w:p w14:paraId="719C8760" w14:textId="77777777" w:rsidR="008203A8" w:rsidRPr="00C238BE" w:rsidRDefault="008203A8" w:rsidP="008203A8">
      <w:pPr>
        <w:ind w:left="851" w:hanging="851"/>
        <w:rPr>
          <w:b/>
          <w:sz w:val="24"/>
          <w:szCs w:val="24"/>
        </w:rPr>
      </w:pPr>
      <w:r w:rsidRPr="00C238BE">
        <w:rPr>
          <w:b/>
          <w:sz w:val="24"/>
          <w:szCs w:val="24"/>
        </w:rPr>
        <w:t>7.</w:t>
      </w:r>
      <w:r w:rsidRPr="00C238BE">
        <w:rPr>
          <w:b/>
          <w:sz w:val="24"/>
          <w:szCs w:val="24"/>
        </w:rPr>
        <w:tab/>
        <w:t>MARKEDSFØRINGSTILLADELSESNUMMER (-NUMRE)</w:t>
      </w:r>
    </w:p>
    <w:p w14:paraId="1D025ECB" w14:textId="0573BE6F" w:rsidR="008203A8" w:rsidRPr="00C238BE" w:rsidRDefault="009E3459" w:rsidP="008203A8">
      <w:pPr>
        <w:tabs>
          <w:tab w:val="left" w:pos="851"/>
        </w:tabs>
        <w:ind w:left="851"/>
        <w:rPr>
          <w:sz w:val="24"/>
          <w:szCs w:val="24"/>
        </w:rPr>
      </w:pPr>
      <w:r w:rsidRPr="00C238BE">
        <w:rPr>
          <w:sz w:val="24"/>
          <w:szCs w:val="24"/>
        </w:rPr>
        <w:t>67343</w:t>
      </w:r>
    </w:p>
    <w:p w14:paraId="7EFB6164" w14:textId="77777777" w:rsidR="008203A8" w:rsidRPr="00C238BE" w:rsidRDefault="008203A8" w:rsidP="008203A8">
      <w:pPr>
        <w:tabs>
          <w:tab w:val="left" w:pos="851"/>
        </w:tabs>
        <w:ind w:left="851"/>
        <w:rPr>
          <w:sz w:val="24"/>
          <w:szCs w:val="24"/>
        </w:rPr>
      </w:pPr>
    </w:p>
    <w:p w14:paraId="0CD43CC1" w14:textId="77777777" w:rsidR="008203A8" w:rsidRPr="00C238BE" w:rsidRDefault="008203A8" w:rsidP="008203A8">
      <w:pPr>
        <w:tabs>
          <w:tab w:val="left" w:pos="851"/>
        </w:tabs>
        <w:ind w:left="851" w:hanging="851"/>
        <w:rPr>
          <w:b/>
          <w:sz w:val="24"/>
          <w:szCs w:val="24"/>
        </w:rPr>
      </w:pPr>
      <w:r w:rsidRPr="00C238BE">
        <w:rPr>
          <w:b/>
          <w:sz w:val="24"/>
          <w:szCs w:val="24"/>
        </w:rPr>
        <w:t>8.</w:t>
      </w:r>
      <w:r w:rsidRPr="00C238BE">
        <w:rPr>
          <w:b/>
          <w:sz w:val="24"/>
          <w:szCs w:val="24"/>
        </w:rPr>
        <w:tab/>
        <w:t>DATO FOR FØRSTE TILLADELSE</w:t>
      </w:r>
    </w:p>
    <w:p w14:paraId="452B82AB" w14:textId="1DA31FDC" w:rsidR="008203A8" w:rsidRPr="00C238BE" w:rsidRDefault="00517BD2" w:rsidP="008203A8">
      <w:pPr>
        <w:tabs>
          <w:tab w:val="left" w:pos="851"/>
        </w:tabs>
        <w:ind w:left="851"/>
        <w:rPr>
          <w:sz w:val="24"/>
          <w:szCs w:val="24"/>
        </w:rPr>
      </w:pPr>
      <w:r>
        <w:rPr>
          <w:sz w:val="24"/>
          <w:szCs w:val="24"/>
        </w:rPr>
        <w:t>8. juni 2023</w:t>
      </w:r>
    </w:p>
    <w:p w14:paraId="3140A9B2" w14:textId="77777777" w:rsidR="008203A8" w:rsidRPr="00C238BE" w:rsidRDefault="008203A8" w:rsidP="008203A8">
      <w:pPr>
        <w:tabs>
          <w:tab w:val="left" w:pos="851"/>
        </w:tabs>
        <w:ind w:left="851"/>
        <w:rPr>
          <w:sz w:val="24"/>
          <w:szCs w:val="24"/>
        </w:rPr>
      </w:pPr>
    </w:p>
    <w:p w14:paraId="18BAE7C2" w14:textId="77777777" w:rsidR="008203A8" w:rsidRPr="00C238BE" w:rsidRDefault="008203A8" w:rsidP="008203A8">
      <w:pPr>
        <w:tabs>
          <w:tab w:val="left" w:pos="851"/>
        </w:tabs>
        <w:ind w:left="851" w:hanging="851"/>
        <w:rPr>
          <w:b/>
          <w:sz w:val="24"/>
          <w:szCs w:val="24"/>
        </w:rPr>
      </w:pPr>
      <w:r w:rsidRPr="00C238BE">
        <w:rPr>
          <w:b/>
          <w:sz w:val="24"/>
          <w:szCs w:val="24"/>
        </w:rPr>
        <w:t>9.</w:t>
      </w:r>
      <w:r w:rsidRPr="00C238BE">
        <w:rPr>
          <w:b/>
          <w:sz w:val="24"/>
          <w:szCs w:val="24"/>
        </w:rPr>
        <w:tab/>
        <w:t>DATO FOR SENESTE ÆNDRING AF PRODUKTRESUMÉET</w:t>
      </w:r>
    </w:p>
    <w:p w14:paraId="5559CC00" w14:textId="2C316BCA" w:rsidR="008203A8" w:rsidRPr="00C238BE" w:rsidRDefault="009E3459" w:rsidP="008203A8">
      <w:pPr>
        <w:tabs>
          <w:tab w:val="left" w:pos="851"/>
        </w:tabs>
        <w:ind w:left="851"/>
        <w:rPr>
          <w:sz w:val="24"/>
          <w:szCs w:val="24"/>
        </w:rPr>
      </w:pPr>
      <w:r w:rsidRPr="00C238BE">
        <w:rPr>
          <w:sz w:val="24"/>
          <w:szCs w:val="24"/>
        </w:rPr>
        <w:t>-</w:t>
      </w:r>
    </w:p>
    <w:p w14:paraId="70F403A0" w14:textId="77777777" w:rsidR="008203A8" w:rsidRPr="00C238BE" w:rsidRDefault="008203A8" w:rsidP="008203A8">
      <w:pPr>
        <w:tabs>
          <w:tab w:val="left" w:pos="851"/>
        </w:tabs>
        <w:ind w:left="851"/>
        <w:rPr>
          <w:sz w:val="24"/>
          <w:szCs w:val="24"/>
        </w:rPr>
      </w:pPr>
    </w:p>
    <w:p w14:paraId="5C3BF2FB" w14:textId="77777777" w:rsidR="008203A8" w:rsidRPr="00C238BE" w:rsidRDefault="008203A8" w:rsidP="008203A8">
      <w:pPr>
        <w:tabs>
          <w:tab w:val="left" w:pos="851"/>
        </w:tabs>
        <w:ind w:left="851" w:hanging="851"/>
        <w:rPr>
          <w:b/>
          <w:sz w:val="24"/>
          <w:szCs w:val="24"/>
        </w:rPr>
      </w:pPr>
      <w:r w:rsidRPr="00C238BE">
        <w:rPr>
          <w:b/>
          <w:sz w:val="24"/>
          <w:szCs w:val="24"/>
        </w:rPr>
        <w:t>10.</w:t>
      </w:r>
      <w:r w:rsidRPr="00C238BE">
        <w:rPr>
          <w:b/>
          <w:sz w:val="24"/>
          <w:szCs w:val="24"/>
        </w:rPr>
        <w:tab/>
        <w:t>KLASSIFICERING AF VETERINÆRLÆGEMIDLER</w:t>
      </w:r>
    </w:p>
    <w:p w14:paraId="029A58DF" w14:textId="77777777" w:rsidR="009E3459" w:rsidRPr="00C238BE" w:rsidRDefault="009E3459" w:rsidP="00C238BE">
      <w:pPr>
        <w:ind w:left="851" w:right="-318"/>
        <w:rPr>
          <w:sz w:val="24"/>
          <w:szCs w:val="24"/>
        </w:rPr>
      </w:pPr>
      <w:r w:rsidRPr="00C238BE">
        <w:rPr>
          <w:sz w:val="24"/>
          <w:szCs w:val="24"/>
        </w:rPr>
        <w:t>BP</w:t>
      </w:r>
    </w:p>
    <w:p w14:paraId="361565DA" w14:textId="1D7C70DD" w:rsidR="0003527F" w:rsidRPr="00C238BE" w:rsidRDefault="009E3459" w:rsidP="00C238BE">
      <w:pPr>
        <w:ind w:left="851"/>
        <w:rPr>
          <w:sz w:val="24"/>
          <w:szCs w:val="24"/>
        </w:rPr>
      </w:pPr>
      <w:r w:rsidRPr="00C238BE">
        <w:rPr>
          <w:rStyle w:val="normaltextrun"/>
          <w:bCs/>
          <w:color w:val="000000"/>
          <w:sz w:val="24"/>
          <w:szCs w:val="24"/>
          <w:shd w:val="clear" w:color="auto" w:fill="FFFFFF"/>
        </w:rPr>
        <w:t>Der findes detaljerede oplysninger om dette veterinærlægemiddel i EU-lægemiddel</w:t>
      </w:r>
      <w:r w:rsidR="00724094">
        <w:rPr>
          <w:rStyle w:val="normaltextrun"/>
          <w:bCs/>
          <w:color w:val="000000"/>
          <w:sz w:val="24"/>
          <w:szCs w:val="24"/>
          <w:shd w:val="clear" w:color="auto" w:fill="FFFFFF"/>
        </w:rPr>
        <w:softHyphen/>
      </w:r>
      <w:bookmarkStart w:id="1" w:name="_GoBack"/>
      <w:bookmarkEnd w:id="1"/>
      <w:r w:rsidRPr="00C238BE">
        <w:rPr>
          <w:rStyle w:val="normaltextrun"/>
          <w:bCs/>
          <w:color w:val="000000"/>
          <w:sz w:val="24"/>
          <w:szCs w:val="24"/>
          <w:shd w:val="clear" w:color="auto" w:fill="FFFFFF"/>
        </w:rPr>
        <w:t>databasen.</w:t>
      </w:r>
    </w:p>
    <w:sectPr w:rsidR="0003527F" w:rsidRPr="00C238B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90010" w14:textId="77777777" w:rsidR="00640347" w:rsidRDefault="00640347">
      <w:r>
        <w:separator/>
      </w:r>
    </w:p>
  </w:endnote>
  <w:endnote w:type="continuationSeparator" w:id="0">
    <w:p w14:paraId="119FBE64" w14:textId="77777777" w:rsidR="00640347" w:rsidRDefault="0064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B2F8" w14:textId="77777777" w:rsidR="004A62CC" w:rsidRDefault="004A62CC">
    <w:pPr>
      <w:pStyle w:val="Sidefod"/>
      <w:pBdr>
        <w:bottom w:val="single" w:sz="6" w:space="1" w:color="auto"/>
      </w:pBdr>
      <w:tabs>
        <w:tab w:val="clear" w:pos="4819"/>
        <w:tab w:val="left" w:pos="8647"/>
      </w:tabs>
      <w:rPr>
        <w:i/>
        <w:snapToGrid w:val="0"/>
        <w:sz w:val="18"/>
      </w:rPr>
    </w:pPr>
  </w:p>
  <w:p w14:paraId="2CE085C6" w14:textId="77777777" w:rsidR="004A62CC" w:rsidRDefault="004A62CC">
    <w:pPr>
      <w:pStyle w:val="Sidefod"/>
      <w:tabs>
        <w:tab w:val="clear" w:pos="4819"/>
        <w:tab w:val="left" w:pos="8647"/>
      </w:tabs>
      <w:rPr>
        <w:i/>
        <w:snapToGrid w:val="0"/>
        <w:sz w:val="18"/>
      </w:rPr>
    </w:pPr>
  </w:p>
  <w:p w14:paraId="3C78C0D1" w14:textId="41564CD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7BD2">
      <w:rPr>
        <w:i/>
        <w:noProof/>
        <w:snapToGrid w:val="0"/>
        <w:sz w:val="18"/>
      </w:rPr>
      <w:t>Dalmarelin, injektionsvæske, opløsning 25 mikrogram-ml.docx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696A" w14:textId="77777777" w:rsidR="004A62CC" w:rsidRDefault="004A62CC">
    <w:pPr>
      <w:pStyle w:val="Sidefod"/>
      <w:pBdr>
        <w:bottom w:val="single" w:sz="6" w:space="1" w:color="auto"/>
      </w:pBdr>
      <w:tabs>
        <w:tab w:val="clear" w:pos="4819"/>
        <w:tab w:val="left" w:pos="8647"/>
      </w:tabs>
      <w:rPr>
        <w:i/>
        <w:snapToGrid w:val="0"/>
        <w:sz w:val="18"/>
      </w:rPr>
    </w:pPr>
  </w:p>
  <w:p w14:paraId="38CEE1CC" w14:textId="77777777" w:rsidR="004A62CC" w:rsidRDefault="004A62CC">
    <w:pPr>
      <w:pStyle w:val="Sidefod"/>
      <w:tabs>
        <w:tab w:val="clear" w:pos="4819"/>
        <w:tab w:val="left" w:pos="8647"/>
      </w:tabs>
      <w:rPr>
        <w:i/>
        <w:snapToGrid w:val="0"/>
        <w:sz w:val="18"/>
      </w:rPr>
    </w:pPr>
  </w:p>
  <w:p w14:paraId="73B9243A" w14:textId="5346F79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17BD2">
      <w:rPr>
        <w:i/>
        <w:noProof/>
        <w:snapToGrid w:val="0"/>
        <w:sz w:val="18"/>
      </w:rPr>
      <w:t>Dalmarelin, injektionsvæske, opløsning 25 mikrogram-ml.docx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FD129" w14:textId="77777777" w:rsidR="00640347" w:rsidRDefault="00640347">
      <w:r>
        <w:separator/>
      </w:r>
    </w:p>
  </w:footnote>
  <w:footnote w:type="continuationSeparator" w:id="0">
    <w:p w14:paraId="134E981D" w14:textId="77777777" w:rsidR="00640347" w:rsidRDefault="00640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0AE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6C9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D1D"/>
    <w:multiLevelType w:val="hybridMultilevel"/>
    <w:tmpl w:val="155013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D065BB"/>
    <w:multiLevelType w:val="hybridMultilevel"/>
    <w:tmpl w:val="EA5C94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AAF7E8D"/>
    <w:multiLevelType w:val="hybridMultilevel"/>
    <w:tmpl w:val="84CE46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C584D9F"/>
    <w:multiLevelType w:val="hybridMultilevel"/>
    <w:tmpl w:val="323480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AC301A7"/>
    <w:multiLevelType w:val="hybridMultilevel"/>
    <w:tmpl w:val="0B4A74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4B582F"/>
    <w:multiLevelType w:val="hybridMultilevel"/>
    <w:tmpl w:val="A7725C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5"/>
  </w:num>
  <w:num w:numId="3">
    <w:abstractNumId w:val="7"/>
  </w:num>
  <w:num w:numId="4">
    <w:abstractNumId w:val="6"/>
  </w:num>
  <w:num w:numId="5">
    <w:abstractNumId w:val="4"/>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47"/>
    <w:rsid w:val="000241E8"/>
    <w:rsid w:val="0003527F"/>
    <w:rsid w:val="0004390D"/>
    <w:rsid w:val="0005355A"/>
    <w:rsid w:val="00065C7D"/>
    <w:rsid w:val="00092AFF"/>
    <w:rsid w:val="000B102C"/>
    <w:rsid w:val="000C1193"/>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17BD2"/>
    <w:rsid w:val="00565A74"/>
    <w:rsid w:val="005B0036"/>
    <w:rsid w:val="005D1DAA"/>
    <w:rsid w:val="005E336B"/>
    <w:rsid w:val="005F5831"/>
    <w:rsid w:val="00601E64"/>
    <w:rsid w:val="0061389F"/>
    <w:rsid w:val="00614110"/>
    <w:rsid w:val="00627236"/>
    <w:rsid w:val="00633A39"/>
    <w:rsid w:val="00640347"/>
    <w:rsid w:val="00646A5F"/>
    <w:rsid w:val="00662012"/>
    <w:rsid w:val="00666B01"/>
    <w:rsid w:val="00687CE3"/>
    <w:rsid w:val="00696BF6"/>
    <w:rsid w:val="006B1539"/>
    <w:rsid w:val="006C2FE7"/>
    <w:rsid w:val="006F0D27"/>
    <w:rsid w:val="006F5621"/>
    <w:rsid w:val="00701164"/>
    <w:rsid w:val="0071651B"/>
    <w:rsid w:val="00724094"/>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3459"/>
    <w:rsid w:val="009E5184"/>
    <w:rsid w:val="009F1F5E"/>
    <w:rsid w:val="00A30458"/>
    <w:rsid w:val="00A31E52"/>
    <w:rsid w:val="00A74A8A"/>
    <w:rsid w:val="00A85606"/>
    <w:rsid w:val="00A86C63"/>
    <w:rsid w:val="00A957A6"/>
    <w:rsid w:val="00A9618E"/>
    <w:rsid w:val="00A96525"/>
    <w:rsid w:val="00AA0D25"/>
    <w:rsid w:val="00AC012D"/>
    <w:rsid w:val="00AD4D77"/>
    <w:rsid w:val="00AE29E5"/>
    <w:rsid w:val="00AE5757"/>
    <w:rsid w:val="00B25EB8"/>
    <w:rsid w:val="00B764E3"/>
    <w:rsid w:val="00B85456"/>
    <w:rsid w:val="00B87267"/>
    <w:rsid w:val="00B93A25"/>
    <w:rsid w:val="00BA6825"/>
    <w:rsid w:val="00BC634B"/>
    <w:rsid w:val="00BD2B80"/>
    <w:rsid w:val="00BF2AE0"/>
    <w:rsid w:val="00C238BE"/>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56B0C"/>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9EBBA"/>
  <w15:chartTrackingRefBased/>
  <w15:docId w15:val="{A390176D-9B7D-4B9A-B859-8F92A629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A30458"/>
    <w:pPr>
      <w:tabs>
        <w:tab w:val="left" w:pos="567"/>
      </w:tabs>
      <w:spacing w:line="260" w:lineRule="exact"/>
      <w:ind w:left="720"/>
      <w:contextualSpacing/>
    </w:pPr>
    <w:rPr>
      <w:sz w:val="22"/>
    </w:rPr>
  </w:style>
  <w:style w:type="paragraph" w:customStyle="1" w:styleId="Style5">
    <w:name w:val="Style5"/>
    <w:basedOn w:val="Normal"/>
    <w:qFormat/>
    <w:rsid w:val="00A30458"/>
    <w:pPr>
      <w:numPr>
        <w:ilvl w:val="12"/>
      </w:numPr>
    </w:pPr>
    <w:rPr>
      <w:sz w:val="22"/>
      <w:szCs w:val="22"/>
    </w:rPr>
  </w:style>
  <w:style w:type="character" w:customStyle="1" w:styleId="normaltextrun">
    <w:name w:val="normaltextrun"/>
    <w:basedOn w:val="Standardskrifttypeiafsnit"/>
    <w:rsid w:val="009E3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5580077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8763505">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18198480">
      <w:bodyDiv w:val="1"/>
      <w:marLeft w:val="0"/>
      <w:marRight w:val="0"/>
      <w:marTop w:val="0"/>
      <w:marBottom w:val="0"/>
      <w:divBdr>
        <w:top w:val="none" w:sz="0" w:space="0" w:color="auto"/>
        <w:left w:val="none" w:sz="0" w:space="0" w:color="auto"/>
        <w:bottom w:val="none" w:sz="0" w:space="0" w:color="auto"/>
        <w:right w:val="none" w:sz="0" w:space="0" w:color="auto"/>
      </w:divBdr>
    </w:div>
    <w:div w:id="318652522">
      <w:bodyDiv w:val="1"/>
      <w:marLeft w:val="0"/>
      <w:marRight w:val="0"/>
      <w:marTop w:val="0"/>
      <w:marBottom w:val="0"/>
      <w:divBdr>
        <w:top w:val="none" w:sz="0" w:space="0" w:color="auto"/>
        <w:left w:val="none" w:sz="0" w:space="0" w:color="auto"/>
        <w:bottom w:val="none" w:sz="0" w:space="0" w:color="auto"/>
        <w:right w:val="none" w:sz="0" w:space="0" w:color="auto"/>
      </w:divBdr>
    </w:div>
    <w:div w:id="318653728">
      <w:bodyDiv w:val="1"/>
      <w:marLeft w:val="0"/>
      <w:marRight w:val="0"/>
      <w:marTop w:val="0"/>
      <w:marBottom w:val="0"/>
      <w:divBdr>
        <w:top w:val="none" w:sz="0" w:space="0" w:color="auto"/>
        <w:left w:val="none" w:sz="0" w:space="0" w:color="auto"/>
        <w:bottom w:val="none" w:sz="0" w:space="0" w:color="auto"/>
        <w:right w:val="none" w:sz="0" w:space="0" w:color="auto"/>
      </w:divBdr>
    </w:div>
    <w:div w:id="375087266">
      <w:bodyDiv w:val="1"/>
      <w:marLeft w:val="0"/>
      <w:marRight w:val="0"/>
      <w:marTop w:val="0"/>
      <w:marBottom w:val="0"/>
      <w:divBdr>
        <w:top w:val="none" w:sz="0" w:space="0" w:color="auto"/>
        <w:left w:val="none" w:sz="0" w:space="0" w:color="auto"/>
        <w:bottom w:val="none" w:sz="0" w:space="0" w:color="auto"/>
        <w:right w:val="none" w:sz="0" w:space="0" w:color="auto"/>
      </w:divBdr>
    </w:div>
    <w:div w:id="45856768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20665958">
      <w:bodyDiv w:val="1"/>
      <w:marLeft w:val="0"/>
      <w:marRight w:val="0"/>
      <w:marTop w:val="0"/>
      <w:marBottom w:val="0"/>
      <w:divBdr>
        <w:top w:val="none" w:sz="0" w:space="0" w:color="auto"/>
        <w:left w:val="none" w:sz="0" w:space="0" w:color="auto"/>
        <w:bottom w:val="none" w:sz="0" w:space="0" w:color="auto"/>
        <w:right w:val="none" w:sz="0" w:space="0" w:color="auto"/>
      </w:divBdr>
    </w:div>
    <w:div w:id="76765229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66986125">
      <w:bodyDiv w:val="1"/>
      <w:marLeft w:val="0"/>
      <w:marRight w:val="0"/>
      <w:marTop w:val="0"/>
      <w:marBottom w:val="0"/>
      <w:divBdr>
        <w:top w:val="none" w:sz="0" w:space="0" w:color="auto"/>
        <w:left w:val="none" w:sz="0" w:space="0" w:color="auto"/>
        <w:bottom w:val="none" w:sz="0" w:space="0" w:color="auto"/>
        <w:right w:val="none" w:sz="0" w:space="0" w:color="auto"/>
      </w:divBdr>
    </w:div>
    <w:div w:id="872770010">
      <w:bodyDiv w:val="1"/>
      <w:marLeft w:val="0"/>
      <w:marRight w:val="0"/>
      <w:marTop w:val="0"/>
      <w:marBottom w:val="0"/>
      <w:divBdr>
        <w:top w:val="none" w:sz="0" w:space="0" w:color="auto"/>
        <w:left w:val="none" w:sz="0" w:space="0" w:color="auto"/>
        <w:bottom w:val="none" w:sz="0" w:space="0" w:color="auto"/>
        <w:right w:val="none" w:sz="0" w:space="0" w:color="auto"/>
      </w:divBdr>
    </w:div>
    <w:div w:id="913709551">
      <w:bodyDiv w:val="1"/>
      <w:marLeft w:val="0"/>
      <w:marRight w:val="0"/>
      <w:marTop w:val="0"/>
      <w:marBottom w:val="0"/>
      <w:divBdr>
        <w:top w:val="none" w:sz="0" w:space="0" w:color="auto"/>
        <w:left w:val="none" w:sz="0" w:space="0" w:color="auto"/>
        <w:bottom w:val="none" w:sz="0" w:space="0" w:color="auto"/>
        <w:right w:val="none" w:sz="0" w:space="0" w:color="auto"/>
      </w:divBdr>
    </w:div>
    <w:div w:id="1026446848">
      <w:bodyDiv w:val="1"/>
      <w:marLeft w:val="0"/>
      <w:marRight w:val="0"/>
      <w:marTop w:val="0"/>
      <w:marBottom w:val="0"/>
      <w:divBdr>
        <w:top w:val="none" w:sz="0" w:space="0" w:color="auto"/>
        <w:left w:val="none" w:sz="0" w:space="0" w:color="auto"/>
        <w:bottom w:val="none" w:sz="0" w:space="0" w:color="auto"/>
        <w:right w:val="none" w:sz="0" w:space="0" w:color="auto"/>
      </w:divBdr>
    </w:div>
    <w:div w:id="1054625865">
      <w:bodyDiv w:val="1"/>
      <w:marLeft w:val="0"/>
      <w:marRight w:val="0"/>
      <w:marTop w:val="0"/>
      <w:marBottom w:val="0"/>
      <w:divBdr>
        <w:top w:val="none" w:sz="0" w:space="0" w:color="auto"/>
        <w:left w:val="none" w:sz="0" w:space="0" w:color="auto"/>
        <w:bottom w:val="none" w:sz="0" w:space="0" w:color="auto"/>
        <w:right w:val="none" w:sz="0" w:space="0" w:color="auto"/>
      </w:divBdr>
    </w:div>
    <w:div w:id="110264615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20422551">
      <w:bodyDiv w:val="1"/>
      <w:marLeft w:val="0"/>
      <w:marRight w:val="0"/>
      <w:marTop w:val="0"/>
      <w:marBottom w:val="0"/>
      <w:divBdr>
        <w:top w:val="none" w:sz="0" w:space="0" w:color="auto"/>
        <w:left w:val="none" w:sz="0" w:space="0" w:color="auto"/>
        <w:bottom w:val="none" w:sz="0" w:space="0" w:color="auto"/>
        <w:right w:val="none" w:sz="0" w:space="0" w:color="auto"/>
      </w:divBdr>
    </w:div>
    <w:div w:id="1382365232">
      <w:bodyDiv w:val="1"/>
      <w:marLeft w:val="0"/>
      <w:marRight w:val="0"/>
      <w:marTop w:val="0"/>
      <w:marBottom w:val="0"/>
      <w:divBdr>
        <w:top w:val="none" w:sz="0" w:space="0" w:color="auto"/>
        <w:left w:val="none" w:sz="0" w:space="0" w:color="auto"/>
        <w:bottom w:val="none" w:sz="0" w:space="0" w:color="auto"/>
        <w:right w:val="none" w:sz="0" w:space="0" w:color="auto"/>
      </w:divBdr>
    </w:div>
    <w:div w:id="138767781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0447573">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3104530">
      <w:bodyDiv w:val="1"/>
      <w:marLeft w:val="0"/>
      <w:marRight w:val="0"/>
      <w:marTop w:val="0"/>
      <w:marBottom w:val="0"/>
      <w:divBdr>
        <w:top w:val="none" w:sz="0" w:space="0" w:color="auto"/>
        <w:left w:val="none" w:sz="0" w:space="0" w:color="auto"/>
        <w:bottom w:val="none" w:sz="0" w:space="0" w:color="auto"/>
        <w:right w:val="none" w:sz="0" w:space="0" w:color="auto"/>
      </w:divBdr>
    </w:div>
    <w:div w:id="1593664908">
      <w:bodyDiv w:val="1"/>
      <w:marLeft w:val="0"/>
      <w:marRight w:val="0"/>
      <w:marTop w:val="0"/>
      <w:marBottom w:val="0"/>
      <w:divBdr>
        <w:top w:val="none" w:sz="0" w:space="0" w:color="auto"/>
        <w:left w:val="none" w:sz="0" w:space="0" w:color="auto"/>
        <w:bottom w:val="none" w:sz="0" w:space="0" w:color="auto"/>
        <w:right w:val="none" w:sz="0" w:space="0" w:color="auto"/>
      </w:divBdr>
    </w:div>
    <w:div w:id="1619754478">
      <w:bodyDiv w:val="1"/>
      <w:marLeft w:val="0"/>
      <w:marRight w:val="0"/>
      <w:marTop w:val="0"/>
      <w:marBottom w:val="0"/>
      <w:divBdr>
        <w:top w:val="none" w:sz="0" w:space="0" w:color="auto"/>
        <w:left w:val="none" w:sz="0" w:space="0" w:color="auto"/>
        <w:bottom w:val="none" w:sz="0" w:space="0" w:color="auto"/>
        <w:right w:val="none" w:sz="0" w:space="0" w:color="auto"/>
      </w:divBdr>
    </w:div>
    <w:div w:id="1853227753">
      <w:bodyDiv w:val="1"/>
      <w:marLeft w:val="0"/>
      <w:marRight w:val="0"/>
      <w:marTop w:val="0"/>
      <w:marBottom w:val="0"/>
      <w:divBdr>
        <w:top w:val="none" w:sz="0" w:space="0" w:color="auto"/>
        <w:left w:val="none" w:sz="0" w:space="0" w:color="auto"/>
        <w:bottom w:val="none" w:sz="0" w:space="0" w:color="auto"/>
        <w:right w:val="none" w:sz="0" w:space="0" w:color="auto"/>
      </w:divBdr>
    </w:div>
    <w:div w:id="1895696452">
      <w:bodyDiv w:val="1"/>
      <w:marLeft w:val="0"/>
      <w:marRight w:val="0"/>
      <w:marTop w:val="0"/>
      <w:marBottom w:val="0"/>
      <w:divBdr>
        <w:top w:val="none" w:sz="0" w:space="0" w:color="auto"/>
        <w:left w:val="none" w:sz="0" w:space="0" w:color="auto"/>
        <w:bottom w:val="none" w:sz="0" w:space="0" w:color="auto"/>
        <w:right w:val="none" w:sz="0" w:space="0" w:color="auto"/>
      </w:divBdr>
    </w:div>
    <w:div w:id="20463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30</TotalTime>
  <Pages>6</Pages>
  <Words>1384</Words>
  <Characters>9238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2022020353, MT</dc:description>
  <cp:lastModifiedBy>Gitte Jørgensen</cp:lastModifiedBy>
  <cp:revision>9</cp:revision>
  <cp:lastPrinted>2022-05-18T14:03:00Z</cp:lastPrinted>
  <dcterms:created xsi:type="dcterms:W3CDTF">2023-06-01T07:06:00Z</dcterms:created>
  <dcterms:modified xsi:type="dcterms:W3CDTF">2023-06-08T09:04:00Z</dcterms:modified>
</cp:coreProperties>
</file>