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003" w:rsidRPr="008C139D" w:rsidRDefault="00961003" w:rsidP="00961003">
      <w:pPr>
        <w:tabs>
          <w:tab w:val="left" w:pos="6804"/>
        </w:tabs>
        <w:rPr>
          <w:b/>
          <w:sz w:val="24"/>
          <w:szCs w:val="24"/>
        </w:rPr>
      </w:pPr>
      <w:bookmarkStart w:id="0" w:name="_GoBack"/>
      <w:bookmarkEnd w:id="0"/>
      <w:r w:rsidRPr="008C139D">
        <w:rPr>
          <w:b/>
          <w:noProof/>
          <w:sz w:val="24"/>
          <w:szCs w:val="24"/>
          <w:lang w:eastAsia="da-DK"/>
        </w:rPr>
        <w:drawing>
          <wp:inline distT="0" distB="0" distL="0" distR="0" wp14:anchorId="7E81A980" wp14:editId="4F508D1C">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961003" w:rsidRPr="008C139D" w:rsidRDefault="00961003" w:rsidP="00961003">
      <w:pPr>
        <w:tabs>
          <w:tab w:val="left" w:pos="6804"/>
        </w:tabs>
        <w:jc w:val="right"/>
        <w:rPr>
          <w:b/>
          <w:sz w:val="24"/>
          <w:szCs w:val="24"/>
        </w:rPr>
      </w:pPr>
    </w:p>
    <w:p w:rsidR="00961003" w:rsidRPr="008C139D" w:rsidRDefault="00860094" w:rsidP="00961003">
      <w:pPr>
        <w:tabs>
          <w:tab w:val="left" w:pos="6804"/>
        </w:tabs>
        <w:jc w:val="right"/>
        <w:rPr>
          <w:b/>
          <w:sz w:val="24"/>
          <w:szCs w:val="24"/>
        </w:rPr>
      </w:pPr>
      <w:r w:rsidRPr="008C139D">
        <w:rPr>
          <w:b/>
          <w:sz w:val="24"/>
          <w:szCs w:val="24"/>
        </w:rPr>
        <w:t>23</w:t>
      </w:r>
      <w:r w:rsidR="00961003" w:rsidRPr="008C139D">
        <w:rPr>
          <w:b/>
          <w:sz w:val="24"/>
          <w:szCs w:val="24"/>
        </w:rPr>
        <w:t xml:space="preserve">. </w:t>
      </w:r>
      <w:r w:rsidR="008C139D" w:rsidRPr="008C139D">
        <w:rPr>
          <w:b/>
          <w:sz w:val="24"/>
          <w:szCs w:val="24"/>
        </w:rPr>
        <w:t>januar 2025</w:t>
      </w:r>
    </w:p>
    <w:p w:rsidR="00961003" w:rsidRPr="008C139D" w:rsidRDefault="00961003" w:rsidP="00961003">
      <w:pPr>
        <w:tabs>
          <w:tab w:val="left" w:pos="8222"/>
        </w:tabs>
        <w:rPr>
          <w:sz w:val="24"/>
          <w:szCs w:val="24"/>
        </w:rPr>
      </w:pPr>
    </w:p>
    <w:p w:rsidR="00961003" w:rsidRPr="008C139D" w:rsidRDefault="00961003" w:rsidP="00961003">
      <w:pPr>
        <w:tabs>
          <w:tab w:val="left" w:pos="8222"/>
        </w:tabs>
        <w:jc w:val="center"/>
        <w:rPr>
          <w:b/>
          <w:sz w:val="24"/>
          <w:szCs w:val="24"/>
        </w:rPr>
      </w:pPr>
      <w:r w:rsidRPr="008C139D">
        <w:rPr>
          <w:b/>
          <w:sz w:val="24"/>
          <w:szCs w:val="24"/>
        </w:rPr>
        <w:t>PRODUKTRESUMÉ</w:t>
      </w:r>
    </w:p>
    <w:p w:rsidR="00961003" w:rsidRPr="008C139D" w:rsidRDefault="00961003" w:rsidP="00961003">
      <w:pPr>
        <w:tabs>
          <w:tab w:val="left" w:pos="8222"/>
        </w:tabs>
        <w:jc w:val="center"/>
        <w:rPr>
          <w:b/>
          <w:sz w:val="24"/>
          <w:szCs w:val="24"/>
        </w:rPr>
      </w:pPr>
    </w:p>
    <w:p w:rsidR="00961003" w:rsidRPr="008C139D" w:rsidRDefault="00961003" w:rsidP="00961003">
      <w:pPr>
        <w:tabs>
          <w:tab w:val="left" w:pos="8222"/>
        </w:tabs>
        <w:jc w:val="center"/>
        <w:rPr>
          <w:b/>
          <w:sz w:val="24"/>
          <w:szCs w:val="24"/>
        </w:rPr>
      </w:pPr>
      <w:r w:rsidRPr="008C139D">
        <w:rPr>
          <w:b/>
          <w:sz w:val="24"/>
          <w:szCs w:val="24"/>
        </w:rPr>
        <w:t>for</w:t>
      </w:r>
    </w:p>
    <w:p w:rsidR="00961003" w:rsidRPr="008C139D" w:rsidRDefault="00961003" w:rsidP="00961003">
      <w:pPr>
        <w:tabs>
          <w:tab w:val="left" w:pos="8222"/>
        </w:tabs>
        <w:jc w:val="center"/>
        <w:rPr>
          <w:b/>
          <w:sz w:val="24"/>
          <w:szCs w:val="24"/>
        </w:rPr>
      </w:pPr>
    </w:p>
    <w:p w:rsidR="00961003" w:rsidRPr="008C139D" w:rsidRDefault="00961003" w:rsidP="00961003">
      <w:pPr>
        <w:tabs>
          <w:tab w:val="left" w:pos="8222"/>
        </w:tabs>
        <w:jc w:val="center"/>
        <w:rPr>
          <w:b/>
          <w:sz w:val="24"/>
          <w:szCs w:val="24"/>
        </w:rPr>
      </w:pPr>
      <w:proofErr w:type="spellStart"/>
      <w:r w:rsidRPr="008C139D">
        <w:rPr>
          <w:b/>
          <w:sz w:val="24"/>
          <w:szCs w:val="24"/>
        </w:rPr>
        <w:t>Dectomax</w:t>
      </w:r>
      <w:proofErr w:type="spellEnd"/>
      <w:r w:rsidRPr="008C139D">
        <w:rPr>
          <w:b/>
          <w:sz w:val="24"/>
          <w:szCs w:val="24"/>
        </w:rPr>
        <w:t xml:space="preserve">, </w:t>
      </w:r>
      <w:proofErr w:type="spellStart"/>
      <w:r w:rsidRPr="008C139D">
        <w:rPr>
          <w:b/>
          <w:sz w:val="24"/>
          <w:szCs w:val="24"/>
        </w:rPr>
        <w:t>pour</w:t>
      </w:r>
      <w:proofErr w:type="spellEnd"/>
      <w:r w:rsidRPr="008C139D">
        <w:rPr>
          <w:b/>
          <w:sz w:val="24"/>
          <w:szCs w:val="24"/>
        </w:rPr>
        <w:t>-on, opløsning</w:t>
      </w:r>
    </w:p>
    <w:p w:rsidR="00961003" w:rsidRPr="008C139D" w:rsidRDefault="00961003" w:rsidP="00961003">
      <w:pPr>
        <w:tabs>
          <w:tab w:val="left" w:pos="8222"/>
        </w:tabs>
        <w:jc w:val="both"/>
        <w:rPr>
          <w:sz w:val="24"/>
          <w:szCs w:val="24"/>
        </w:rPr>
      </w:pPr>
    </w:p>
    <w:p w:rsidR="00961003" w:rsidRPr="008C139D" w:rsidRDefault="00961003" w:rsidP="00961003">
      <w:pPr>
        <w:tabs>
          <w:tab w:val="left" w:pos="8222"/>
        </w:tabs>
        <w:jc w:val="both"/>
        <w:rPr>
          <w:sz w:val="24"/>
          <w:szCs w:val="24"/>
        </w:rPr>
      </w:pPr>
    </w:p>
    <w:p w:rsidR="008C139D" w:rsidRPr="008C139D" w:rsidRDefault="008C139D" w:rsidP="008C139D">
      <w:pPr>
        <w:numPr>
          <w:ilvl w:val="0"/>
          <w:numId w:val="1"/>
        </w:numPr>
        <w:tabs>
          <w:tab w:val="clear" w:pos="855"/>
          <w:tab w:val="num" w:pos="567"/>
          <w:tab w:val="left" w:pos="8222"/>
        </w:tabs>
        <w:ind w:left="567" w:hanging="567"/>
        <w:rPr>
          <w:b/>
          <w:sz w:val="24"/>
          <w:szCs w:val="24"/>
        </w:rPr>
      </w:pPr>
      <w:r w:rsidRPr="008C139D">
        <w:rPr>
          <w:b/>
          <w:sz w:val="24"/>
          <w:szCs w:val="24"/>
        </w:rPr>
        <w:t>D.SP.NR</w:t>
      </w:r>
    </w:p>
    <w:p w:rsidR="008C139D" w:rsidRPr="008C139D" w:rsidRDefault="008C139D" w:rsidP="008C139D">
      <w:pPr>
        <w:tabs>
          <w:tab w:val="left" w:pos="567"/>
        </w:tabs>
        <w:jc w:val="both"/>
        <w:rPr>
          <w:sz w:val="24"/>
          <w:szCs w:val="24"/>
        </w:rPr>
      </w:pPr>
      <w:r>
        <w:rPr>
          <w:sz w:val="24"/>
          <w:szCs w:val="24"/>
        </w:rPr>
        <w:tab/>
      </w:r>
      <w:r w:rsidRPr="008C139D">
        <w:rPr>
          <w:sz w:val="24"/>
          <w:szCs w:val="24"/>
        </w:rPr>
        <w:t>27143</w:t>
      </w:r>
    </w:p>
    <w:p w:rsidR="008C139D" w:rsidRPr="008C139D" w:rsidRDefault="008C139D" w:rsidP="008C139D">
      <w:pPr>
        <w:tabs>
          <w:tab w:val="left" w:pos="8222"/>
        </w:tabs>
        <w:ind w:left="851"/>
        <w:jc w:val="both"/>
        <w:rPr>
          <w:sz w:val="24"/>
          <w:szCs w:val="24"/>
        </w:rPr>
      </w:pPr>
    </w:p>
    <w:p w:rsidR="008C139D" w:rsidRPr="008C139D" w:rsidRDefault="008C139D" w:rsidP="008C139D">
      <w:pPr>
        <w:pStyle w:val="Style1"/>
        <w:rPr>
          <w:sz w:val="24"/>
          <w:szCs w:val="24"/>
        </w:rPr>
      </w:pPr>
      <w:r w:rsidRPr="008C139D">
        <w:rPr>
          <w:sz w:val="24"/>
          <w:szCs w:val="24"/>
        </w:rPr>
        <w:t>1.</w:t>
      </w:r>
      <w:r w:rsidRPr="008C139D">
        <w:rPr>
          <w:sz w:val="24"/>
          <w:szCs w:val="24"/>
        </w:rPr>
        <w:tab/>
        <w:t>VETERINÆRLÆGEMIDLETS NAVN</w:t>
      </w:r>
    </w:p>
    <w:p w:rsidR="008C139D" w:rsidRPr="008C139D" w:rsidRDefault="008C139D" w:rsidP="008C139D">
      <w:pPr>
        <w:rPr>
          <w:sz w:val="24"/>
          <w:szCs w:val="24"/>
        </w:rPr>
      </w:pPr>
    </w:p>
    <w:p w:rsidR="008C139D" w:rsidRPr="008C139D" w:rsidRDefault="008C139D" w:rsidP="008C139D">
      <w:pPr>
        <w:tabs>
          <w:tab w:val="left" w:pos="8222"/>
        </w:tabs>
        <w:ind w:left="567"/>
        <w:rPr>
          <w:sz w:val="24"/>
          <w:szCs w:val="24"/>
        </w:rPr>
      </w:pPr>
      <w:proofErr w:type="spellStart"/>
      <w:r w:rsidRPr="008C139D">
        <w:rPr>
          <w:sz w:val="24"/>
          <w:szCs w:val="24"/>
        </w:rPr>
        <w:t>Dectomax</w:t>
      </w:r>
      <w:proofErr w:type="spellEnd"/>
    </w:p>
    <w:p w:rsidR="008C139D" w:rsidRPr="008C139D" w:rsidRDefault="008C139D" w:rsidP="008C139D">
      <w:pPr>
        <w:tabs>
          <w:tab w:val="left" w:pos="8222"/>
        </w:tabs>
        <w:ind w:left="567"/>
        <w:rPr>
          <w:sz w:val="24"/>
          <w:szCs w:val="24"/>
        </w:rPr>
      </w:pPr>
      <w:r w:rsidRPr="008C139D">
        <w:rPr>
          <w:sz w:val="24"/>
          <w:szCs w:val="24"/>
        </w:rPr>
        <w:t xml:space="preserve">Lægemiddelform: </w:t>
      </w:r>
      <w:proofErr w:type="spellStart"/>
      <w:r w:rsidRPr="008C139D">
        <w:rPr>
          <w:sz w:val="24"/>
          <w:szCs w:val="24"/>
        </w:rPr>
        <w:t>Pour</w:t>
      </w:r>
      <w:proofErr w:type="spellEnd"/>
      <w:r w:rsidRPr="008C139D">
        <w:rPr>
          <w:sz w:val="24"/>
          <w:szCs w:val="24"/>
        </w:rPr>
        <w:t>-on, opløsning</w:t>
      </w:r>
    </w:p>
    <w:p w:rsidR="008C139D" w:rsidRPr="008C139D" w:rsidRDefault="008C139D" w:rsidP="008C139D">
      <w:pPr>
        <w:tabs>
          <w:tab w:val="left" w:pos="8222"/>
        </w:tabs>
        <w:ind w:left="567"/>
        <w:rPr>
          <w:sz w:val="24"/>
          <w:szCs w:val="24"/>
        </w:rPr>
      </w:pPr>
      <w:r w:rsidRPr="008C139D">
        <w:rPr>
          <w:sz w:val="24"/>
          <w:szCs w:val="24"/>
        </w:rPr>
        <w:t>Styrke: 5 mg/ml</w:t>
      </w:r>
    </w:p>
    <w:p w:rsidR="008C139D" w:rsidRPr="008C139D" w:rsidRDefault="008C139D" w:rsidP="008C139D">
      <w:pPr>
        <w:tabs>
          <w:tab w:val="left" w:pos="8222"/>
        </w:tabs>
        <w:ind w:left="851"/>
        <w:rPr>
          <w:sz w:val="24"/>
          <w:szCs w:val="24"/>
        </w:rPr>
      </w:pPr>
    </w:p>
    <w:p w:rsidR="008C139D" w:rsidRPr="008C139D" w:rsidRDefault="008C139D" w:rsidP="008C139D">
      <w:pPr>
        <w:rPr>
          <w:sz w:val="24"/>
          <w:szCs w:val="24"/>
        </w:rPr>
      </w:pPr>
    </w:p>
    <w:p w:rsidR="008C139D" w:rsidRPr="008C139D" w:rsidRDefault="008C139D" w:rsidP="008C139D">
      <w:pPr>
        <w:pStyle w:val="Style1"/>
        <w:rPr>
          <w:sz w:val="24"/>
          <w:szCs w:val="24"/>
        </w:rPr>
      </w:pPr>
      <w:r w:rsidRPr="008C139D">
        <w:rPr>
          <w:sz w:val="24"/>
          <w:szCs w:val="24"/>
        </w:rPr>
        <w:t>2.</w:t>
      </w:r>
      <w:r w:rsidRPr="008C139D">
        <w:rPr>
          <w:sz w:val="24"/>
          <w:szCs w:val="24"/>
        </w:rPr>
        <w:tab/>
        <w:t>KVALITATIV OG KVANTITATIV SAMMENSÆTNING</w:t>
      </w:r>
    </w:p>
    <w:p w:rsidR="008C139D" w:rsidRPr="008C139D" w:rsidRDefault="008C139D" w:rsidP="008C139D">
      <w:pPr>
        <w:rPr>
          <w:sz w:val="24"/>
          <w:szCs w:val="24"/>
        </w:rPr>
      </w:pPr>
    </w:p>
    <w:p w:rsidR="008C139D" w:rsidRPr="008C139D" w:rsidRDefault="008C139D" w:rsidP="008C139D">
      <w:pPr>
        <w:tabs>
          <w:tab w:val="left" w:pos="851"/>
          <w:tab w:val="left" w:pos="8222"/>
        </w:tabs>
        <w:ind w:left="567"/>
        <w:rPr>
          <w:spacing w:val="-3"/>
          <w:sz w:val="24"/>
          <w:szCs w:val="24"/>
        </w:rPr>
      </w:pPr>
      <w:r w:rsidRPr="008C139D">
        <w:rPr>
          <w:spacing w:val="-3"/>
          <w:sz w:val="24"/>
          <w:szCs w:val="24"/>
        </w:rPr>
        <w:t>Hver ml indeholder:</w:t>
      </w:r>
    </w:p>
    <w:p w:rsidR="008C139D" w:rsidRPr="008C139D" w:rsidRDefault="008C139D" w:rsidP="008C139D">
      <w:pPr>
        <w:tabs>
          <w:tab w:val="left" w:pos="851"/>
          <w:tab w:val="left" w:pos="8222"/>
        </w:tabs>
        <w:ind w:left="1418"/>
        <w:rPr>
          <w:spacing w:val="-3"/>
          <w:sz w:val="24"/>
          <w:szCs w:val="24"/>
        </w:rPr>
      </w:pPr>
    </w:p>
    <w:p w:rsidR="008C139D" w:rsidRPr="008C139D" w:rsidRDefault="008C139D" w:rsidP="008C139D">
      <w:pPr>
        <w:tabs>
          <w:tab w:val="left" w:pos="8222"/>
        </w:tabs>
        <w:ind w:left="567"/>
        <w:rPr>
          <w:b/>
          <w:bCs/>
          <w:sz w:val="24"/>
          <w:szCs w:val="24"/>
        </w:rPr>
      </w:pPr>
      <w:r w:rsidRPr="008C139D">
        <w:rPr>
          <w:b/>
          <w:bCs/>
          <w:sz w:val="24"/>
          <w:szCs w:val="24"/>
        </w:rPr>
        <w:t>Aktivt stof:</w:t>
      </w:r>
    </w:p>
    <w:p w:rsidR="008C139D" w:rsidRPr="008C139D" w:rsidRDefault="008C139D" w:rsidP="008C139D">
      <w:pPr>
        <w:tabs>
          <w:tab w:val="left" w:pos="8222"/>
        </w:tabs>
        <w:ind w:left="567"/>
        <w:rPr>
          <w:sz w:val="24"/>
          <w:szCs w:val="24"/>
        </w:rPr>
      </w:pPr>
      <w:proofErr w:type="spellStart"/>
      <w:r w:rsidRPr="008C139D">
        <w:rPr>
          <w:sz w:val="24"/>
          <w:szCs w:val="24"/>
        </w:rPr>
        <w:t>Doramectin</w:t>
      </w:r>
      <w:proofErr w:type="spellEnd"/>
      <w:r w:rsidRPr="008C139D">
        <w:rPr>
          <w:sz w:val="24"/>
          <w:szCs w:val="24"/>
        </w:rPr>
        <w:t xml:space="preserve"> 5 mg</w:t>
      </w:r>
    </w:p>
    <w:p w:rsidR="008C139D" w:rsidRPr="008C139D" w:rsidRDefault="008C139D" w:rsidP="008C139D">
      <w:pPr>
        <w:tabs>
          <w:tab w:val="left" w:pos="851"/>
          <w:tab w:val="left" w:pos="8222"/>
        </w:tabs>
        <w:ind w:left="1418"/>
        <w:rPr>
          <w:spacing w:val="-3"/>
          <w:sz w:val="24"/>
          <w:szCs w:val="24"/>
        </w:rPr>
      </w:pPr>
    </w:p>
    <w:p w:rsidR="008C139D" w:rsidRPr="008C139D" w:rsidRDefault="008C139D" w:rsidP="008C139D">
      <w:pPr>
        <w:tabs>
          <w:tab w:val="left" w:pos="8222"/>
        </w:tabs>
        <w:ind w:left="567"/>
        <w:rPr>
          <w:b/>
          <w:bCs/>
          <w:sz w:val="24"/>
          <w:szCs w:val="24"/>
        </w:rPr>
      </w:pPr>
      <w:r w:rsidRPr="008C139D">
        <w:rPr>
          <w:b/>
          <w:bCs/>
          <w:sz w:val="24"/>
          <w:szCs w:val="24"/>
        </w:rPr>
        <w:t>Hjælpestoffer:</w:t>
      </w:r>
    </w:p>
    <w:p w:rsidR="008C139D" w:rsidRPr="008C139D" w:rsidRDefault="008C139D" w:rsidP="008C139D">
      <w:pPr>
        <w:rPr>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gridCol w:w="4543"/>
      </w:tblGrid>
      <w:tr w:rsidR="008C139D" w:rsidRPr="008C139D" w:rsidTr="008C139D">
        <w:tc>
          <w:tcPr>
            <w:tcW w:w="4518" w:type="dxa"/>
            <w:shd w:val="clear" w:color="auto" w:fill="auto"/>
            <w:vAlign w:val="center"/>
          </w:tcPr>
          <w:p w:rsidR="008C139D" w:rsidRPr="008C139D" w:rsidRDefault="008C139D" w:rsidP="003D278B">
            <w:pPr>
              <w:spacing w:before="60" w:after="60"/>
              <w:rPr>
                <w:b/>
                <w:bCs/>
                <w:iCs/>
                <w:sz w:val="24"/>
                <w:szCs w:val="24"/>
              </w:rPr>
            </w:pPr>
            <w:r w:rsidRPr="008C139D">
              <w:rPr>
                <w:b/>
                <w:bCs/>
                <w:iCs/>
                <w:sz w:val="24"/>
                <w:szCs w:val="24"/>
              </w:rPr>
              <w:t>Kvalitativ sammensætning af hjælpestoffer og andre bestanddele</w:t>
            </w:r>
          </w:p>
        </w:tc>
        <w:tc>
          <w:tcPr>
            <w:tcW w:w="4543" w:type="dxa"/>
            <w:shd w:val="clear" w:color="auto" w:fill="auto"/>
            <w:vAlign w:val="center"/>
          </w:tcPr>
          <w:p w:rsidR="008C139D" w:rsidRPr="008C139D" w:rsidRDefault="008C139D" w:rsidP="003D278B">
            <w:pPr>
              <w:spacing w:before="60" w:after="60"/>
              <w:rPr>
                <w:b/>
                <w:bCs/>
                <w:iCs/>
                <w:sz w:val="24"/>
                <w:szCs w:val="24"/>
              </w:rPr>
            </w:pPr>
            <w:r w:rsidRPr="008C139D">
              <w:rPr>
                <w:b/>
                <w:bCs/>
                <w:iCs/>
                <w:sz w:val="24"/>
                <w:szCs w:val="24"/>
              </w:rPr>
              <w:t>Kvantitativ sammensætning, hvis oplysningen er vigtig for korrekt administration af veterinærlægemidlet</w:t>
            </w:r>
          </w:p>
        </w:tc>
      </w:tr>
      <w:tr w:rsidR="008C139D" w:rsidRPr="008C139D" w:rsidTr="008C139D">
        <w:tc>
          <w:tcPr>
            <w:tcW w:w="4518" w:type="dxa"/>
            <w:shd w:val="clear" w:color="auto" w:fill="auto"/>
            <w:vAlign w:val="center"/>
          </w:tcPr>
          <w:p w:rsidR="008C139D" w:rsidRPr="008C139D" w:rsidRDefault="008C139D" w:rsidP="003D278B">
            <w:pPr>
              <w:spacing w:before="60" w:after="60"/>
              <w:ind w:left="567" w:hanging="567"/>
              <w:rPr>
                <w:iCs/>
                <w:sz w:val="24"/>
                <w:szCs w:val="24"/>
              </w:rPr>
            </w:pPr>
            <w:proofErr w:type="spellStart"/>
            <w:r w:rsidRPr="008C139D">
              <w:rPr>
                <w:spacing w:val="-3"/>
                <w:sz w:val="24"/>
                <w:szCs w:val="24"/>
              </w:rPr>
              <w:t>Trolamin</w:t>
            </w:r>
            <w:proofErr w:type="spellEnd"/>
            <w:r w:rsidRPr="008C139D">
              <w:rPr>
                <w:spacing w:val="-3"/>
                <w:sz w:val="24"/>
                <w:szCs w:val="24"/>
              </w:rPr>
              <w:t xml:space="preserve"> (som antioxidant)</w:t>
            </w:r>
          </w:p>
        </w:tc>
        <w:tc>
          <w:tcPr>
            <w:tcW w:w="4543" w:type="dxa"/>
            <w:shd w:val="clear" w:color="auto" w:fill="auto"/>
            <w:vAlign w:val="center"/>
          </w:tcPr>
          <w:p w:rsidR="008C139D" w:rsidRPr="008C139D" w:rsidRDefault="008C139D" w:rsidP="003D278B">
            <w:pPr>
              <w:spacing w:before="60" w:after="60"/>
              <w:rPr>
                <w:iCs/>
                <w:sz w:val="24"/>
                <w:szCs w:val="24"/>
              </w:rPr>
            </w:pPr>
            <w:r w:rsidRPr="008C139D">
              <w:rPr>
                <w:iCs/>
                <w:sz w:val="24"/>
                <w:szCs w:val="24"/>
              </w:rPr>
              <w:t>0,5 mg</w:t>
            </w:r>
          </w:p>
        </w:tc>
      </w:tr>
      <w:tr w:rsidR="008C139D" w:rsidRPr="008C139D" w:rsidTr="008C139D">
        <w:tc>
          <w:tcPr>
            <w:tcW w:w="4518" w:type="dxa"/>
            <w:shd w:val="clear" w:color="auto" w:fill="auto"/>
            <w:vAlign w:val="center"/>
          </w:tcPr>
          <w:p w:rsidR="008C139D" w:rsidRPr="008C139D" w:rsidRDefault="008C139D" w:rsidP="003D278B">
            <w:pPr>
              <w:tabs>
                <w:tab w:val="left" w:pos="851"/>
                <w:tab w:val="left" w:pos="3402"/>
                <w:tab w:val="left" w:pos="8222"/>
              </w:tabs>
              <w:rPr>
                <w:spacing w:val="-3"/>
                <w:sz w:val="24"/>
                <w:szCs w:val="24"/>
              </w:rPr>
            </w:pPr>
            <w:proofErr w:type="spellStart"/>
            <w:r w:rsidRPr="008C139D">
              <w:rPr>
                <w:spacing w:val="-3"/>
                <w:sz w:val="24"/>
                <w:szCs w:val="24"/>
              </w:rPr>
              <w:t>Cetearyloctanoat</w:t>
            </w:r>
            <w:proofErr w:type="spellEnd"/>
          </w:p>
        </w:tc>
        <w:tc>
          <w:tcPr>
            <w:tcW w:w="4543" w:type="dxa"/>
            <w:shd w:val="clear" w:color="auto" w:fill="auto"/>
            <w:vAlign w:val="center"/>
          </w:tcPr>
          <w:p w:rsidR="008C139D" w:rsidRPr="008C139D" w:rsidRDefault="008C139D" w:rsidP="003D278B">
            <w:pPr>
              <w:spacing w:before="60" w:after="60"/>
              <w:rPr>
                <w:iCs/>
                <w:sz w:val="24"/>
                <w:szCs w:val="24"/>
              </w:rPr>
            </w:pPr>
          </w:p>
        </w:tc>
      </w:tr>
      <w:tr w:rsidR="008C139D" w:rsidRPr="008C139D" w:rsidTr="008C139D">
        <w:tc>
          <w:tcPr>
            <w:tcW w:w="4518" w:type="dxa"/>
            <w:shd w:val="clear" w:color="auto" w:fill="auto"/>
            <w:vAlign w:val="center"/>
          </w:tcPr>
          <w:p w:rsidR="008C139D" w:rsidRPr="008C139D" w:rsidRDefault="008C139D" w:rsidP="003D278B">
            <w:pPr>
              <w:rPr>
                <w:sz w:val="24"/>
                <w:szCs w:val="24"/>
              </w:rPr>
            </w:pPr>
            <w:proofErr w:type="spellStart"/>
            <w:r w:rsidRPr="008C139D">
              <w:rPr>
                <w:spacing w:val="-3"/>
                <w:sz w:val="24"/>
                <w:szCs w:val="24"/>
              </w:rPr>
              <w:t>Isopropylalkohol</w:t>
            </w:r>
            <w:proofErr w:type="spellEnd"/>
          </w:p>
        </w:tc>
        <w:tc>
          <w:tcPr>
            <w:tcW w:w="4543" w:type="dxa"/>
            <w:shd w:val="clear" w:color="auto" w:fill="auto"/>
            <w:vAlign w:val="center"/>
          </w:tcPr>
          <w:p w:rsidR="008C139D" w:rsidRPr="008C139D" w:rsidRDefault="008C139D" w:rsidP="003D278B">
            <w:pPr>
              <w:spacing w:before="60" w:after="60"/>
              <w:rPr>
                <w:iCs/>
                <w:sz w:val="24"/>
                <w:szCs w:val="24"/>
              </w:rPr>
            </w:pPr>
          </w:p>
        </w:tc>
      </w:tr>
    </w:tbl>
    <w:p w:rsidR="008C139D" w:rsidRPr="008C139D" w:rsidRDefault="008C139D" w:rsidP="008C139D">
      <w:pPr>
        <w:tabs>
          <w:tab w:val="left" w:pos="8222"/>
        </w:tabs>
        <w:rPr>
          <w:sz w:val="24"/>
          <w:szCs w:val="24"/>
        </w:rPr>
      </w:pPr>
    </w:p>
    <w:p w:rsidR="008C139D" w:rsidRPr="008C139D" w:rsidRDefault="008C139D" w:rsidP="008C139D">
      <w:pPr>
        <w:tabs>
          <w:tab w:val="left" w:pos="567"/>
          <w:tab w:val="left" w:pos="8222"/>
        </w:tabs>
        <w:rPr>
          <w:sz w:val="24"/>
          <w:szCs w:val="24"/>
        </w:rPr>
      </w:pPr>
      <w:r>
        <w:rPr>
          <w:sz w:val="24"/>
          <w:szCs w:val="24"/>
        </w:rPr>
        <w:tab/>
      </w:r>
      <w:r w:rsidRPr="008C139D">
        <w:rPr>
          <w:sz w:val="24"/>
          <w:szCs w:val="24"/>
        </w:rPr>
        <w:t>Klar, farveløs opløsning.</w:t>
      </w:r>
    </w:p>
    <w:p w:rsidR="008C139D" w:rsidRPr="008C139D" w:rsidRDefault="008C139D" w:rsidP="008C139D">
      <w:pPr>
        <w:tabs>
          <w:tab w:val="left" w:pos="851"/>
          <w:tab w:val="left" w:pos="8222"/>
        </w:tabs>
        <w:rPr>
          <w:sz w:val="24"/>
          <w:szCs w:val="24"/>
        </w:rPr>
      </w:pPr>
    </w:p>
    <w:p w:rsidR="008C139D" w:rsidRPr="008C139D" w:rsidRDefault="008C139D" w:rsidP="008C139D">
      <w:pPr>
        <w:tabs>
          <w:tab w:val="left" w:pos="851"/>
          <w:tab w:val="left" w:pos="8222"/>
        </w:tabs>
        <w:rPr>
          <w:sz w:val="24"/>
          <w:szCs w:val="24"/>
        </w:rPr>
      </w:pPr>
    </w:p>
    <w:p w:rsidR="008C139D" w:rsidRPr="008C139D" w:rsidRDefault="008C139D" w:rsidP="008C139D">
      <w:pPr>
        <w:pStyle w:val="Style1"/>
        <w:rPr>
          <w:sz w:val="24"/>
          <w:szCs w:val="24"/>
        </w:rPr>
      </w:pPr>
      <w:r w:rsidRPr="008C139D">
        <w:rPr>
          <w:sz w:val="24"/>
          <w:szCs w:val="24"/>
        </w:rPr>
        <w:t>3.</w:t>
      </w:r>
      <w:r w:rsidRPr="008C139D">
        <w:rPr>
          <w:sz w:val="24"/>
          <w:szCs w:val="24"/>
        </w:rPr>
        <w:tab/>
        <w:t>KLINISKE OPLYSNINGER</w:t>
      </w:r>
    </w:p>
    <w:p w:rsidR="008C139D" w:rsidRPr="008C139D" w:rsidRDefault="008C139D" w:rsidP="008C139D">
      <w:pPr>
        <w:rPr>
          <w:sz w:val="24"/>
          <w:szCs w:val="24"/>
        </w:rPr>
      </w:pPr>
    </w:p>
    <w:p w:rsidR="008C139D" w:rsidRPr="008C139D" w:rsidRDefault="008C139D" w:rsidP="008C139D">
      <w:pPr>
        <w:pStyle w:val="Style1"/>
        <w:rPr>
          <w:sz w:val="24"/>
          <w:szCs w:val="24"/>
        </w:rPr>
      </w:pPr>
      <w:r w:rsidRPr="008C139D">
        <w:rPr>
          <w:sz w:val="24"/>
          <w:szCs w:val="24"/>
        </w:rPr>
        <w:t>3.1</w:t>
      </w:r>
      <w:r w:rsidRPr="008C139D">
        <w:rPr>
          <w:sz w:val="24"/>
          <w:szCs w:val="24"/>
        </w:rPr>
        <w:tab/>
        <w:t>Dyrearter, som lægemidlet er beregnet til</w:t>
      </w:r>
    </w:p>
    <w:p w:rsidR="008C139D" w:rsidRPr="008C139D" w:rsidRDefault="008C139D" w:rsidP="008C139D">
      <w:pPr>
        <w:rPr>
          <w:sz w:val="24"/>
          <w:szCs w:val="24"/>
        </w:rPr>
      </w:pPr>
    </w:p>
    <w:p w:rsidR="008C139D" w:rsidRPr="008C139D" w:rsidRDefault="008C139D" w:rsidP="008C139D">
      <w:pPr>
        <w:tabs>
          <w:tab w:val="left" w:pos="567"/>
          <w:tab w:val="left" w:pos="8222"/>
        </w:tabs>
        <w:rPr>
          <w:sz w:val="24"/>
          <w:szCs w:val="24"/>
        </w:rPr>
      </w:pPr>
      <w:r>
        <w:rPr>
          <w:spacing w:val="-3"/>
          <w:sz w:val="24"/>
          <w:szCs w:val="24"/>
        </w:rPr>
        <w:tab/>
      </w:r>
      <w:r w:rsidRPr="008C139D">
        <w:rPr>
          <w:spacing w:val="-3"/>
          <w:sz w:val="24"/>
          <w:szCs w:val="24"/>
        </w:rPr>
        <w:t>Kvæg</w:t>
      </w:r>
    </w:p>
    <w:p w:rsidR="008C139D" w:rsidRPr="008C139D" w:rsidRDefault="008C139D" w:rsidP="008C139D">
      <w:pPr>
        <w:rPr>
          <w:sz w:val="24"/>
          <w:szCs w:val="24"/>
        </w:rPr>
      </w:pPr>
    </w:p>
    <w:p w:rsidR="008C139D" w:rsidRPr="008C139D" w:rsidRDefault="008C139D" w:rsidP="008C139D">
      <w:pPr>
        <w:pStyle w:val="Style1"/>
        <w:rPr>
          <w:sz w:val="24"/>
          <w:szCs w:val="24"/>
        </w:rPr>
      </w:pPr>
      <w:r w:rsidRPr="008C139D">
        <w:rPr>
          <w:sz w:val="24"/>
          <w:szCs w:val="24"/>
        </w:rPr>
        <w:lastRenderedPageBreak/>
        <w:t>3.2</w:t>
      </w:r>
      <w:r w:rsidRPr="008C139D">
        <w:rPr>
          <w:sz w:val="24"/>
          <w:szCs w:val="24"/>
        </w:rPr>
        <w:tab/>
        <w:t>Terapeutiske indikationer for hver dyreart, som lægemidlet er beregnet til</w:t>
      </w:r>
    </w:p>
    <w:p w:rsidR="008C139D" w:rsidRPr="008C139D" w:rsidRDefault="008C139D" w:rsidP="008C139D">
      <w:pPr>
        <w:tabs>
          <w:tab w:val="left" w:pos="-720"/>
        </w:tabs>
        <w:suppressAutoHyphens/>
        <w:ind w:left="851"/>
        <w:rPr>
          <w:spacing w:val="-3"/>
          <w:sz w:val="24"/>
          <w:szCs w:val="24"/>
          <w:lang w:eastAsia="da-DK"/>
        </w:rPr>
      </w:pPr>
    </w:p>
    <w:p w:rsidR="008C139D" w:rsidRPr="008C139D" w:rsidRDefault="008C139D" w:rsidP="008C139D">
      <w:pPr>
        <w:tabs>
          <w:tab w:val="left" w:pos="-720"/>
        </w:tabs>
        <w:suppressAutoHyphens/>
        <w:ind w:left="567"/>
        <w:rPr>
          <w:spacing w:val="-3"/>
          <w:sz w:val="24"/>
          <w:szCs w:val="24"/>
          <w:lang w:eastAsia="da-DK"/>
        </w:rPr>
      </w:pPr>
      <w:r w:rsidRPr="008C139D">
        <w:rPr>
          <w:spacing w:val="-3"/>
          <w:sz w:val="24"/>
          <w:szCs w:val="24"/>
          <w:lang w:eastAsia="da-DK"/>
        </w:rPr>
        <w:t xml:space="preserve">Til behandling af </w:t>
      </w:r>
      <w:proofErr w:type="spellStart"/>
      <w:r w:rsidRPr="008C139D">
        <w:rPr>
          <w:spacing w:val="-3"/>
          <w:sz w:val="24"/>
          <w:szCs w:val="24"/>
          <w:lang w:eastAsia="da-DK"/>
        </w:rPr>
        <w:t>infestationer</w:t>
      </w:r>
      <w:proofErr w:type="spellEnd"/>
      <w:r w:rsidRPr="008C139D">
        <w:rPr>
          <w:spacing w:val="-3"/>
          <w:sz w:val="24"/>
          <w:szCs w:val="24"/>
          <w:lang w:eastAsia="da-DK"/>
        </w:rPr>
        <w:t xml:space="preserve"> med </w:t>
      </w:r>
      <w:proofErr w:type="spellStart"/>
      <w:r w:rsidRPr="008C139D">
        <w:rPr>
          <w:spacing w:val="-3"/>
          <w:sz w:val="24"/>
          <w:szCs w:val="24"/>
          <w:lang w:eastAsia="da-DK"/>
        </w:rPr>
        <w:t>gastrointestinale</w:t>
      </w:r>
      <w:proofErr w:type="spellEnd"/>
      <w:r w:rsidRPr="008C139D">
        <w:rPr>
          <w:spacing w:val="-3"/>
          <w:sz w:val="24"/>
          <w:szCs w:val="24"/>
          <w:lang w:eastAsia="da-DK"/>
        </w:rPr>
        <w:t xml:space="preserve"> rundorme, lungeorme, øjenorme, bremselarver, sugende og bidende lus, skabmider og stikfluer hos kvæg.</w:t>
      </w:r>
    </w:p>
    <w:p w:rsidR="008C139D" w:rsidRPr="008C139D" w:rsidRDefault="008C139D" w:rsidP="008C139D">
      <w:pPr>
        <w:tabs>
          <w:tab w:val="left" w:pos="-720"/>
        </w:tabs>
        <w:suppressAutoHyphens/>
        <w:ind w:left="1418"/>
        <w:rPr>
          <w:spacing w:val="-3"/>
          <w:sz w:val="24"/>
          <w:szCs w:val="24"/>
          <w:lang w:eastAsia="da-DK"/>
        </w:rPr>
      </w:pPr>
    </w:p>
    <w:p w:rsidR="008C139D" w:rsidRPr="008C139D" w:rsidRDefault="008C139D" w:rsidP="008C139D">
      <w:pPr>
        <w:tabs>
          <w:tab w:val="left" w:pos="-720"/>
        </w:tabs>
        <w:suppressAutoHyphens/>
        <w:ind w:left="567"/>
        <w:rPr>
          <w:spacing w:val="-3"/>
          <w:sz w:val="24"/>
          <w:szCs w:val="24"/>
          <w:lang w:eastAsia="da-DK"/>
        </w:rPr>
      </w:pPr>
      <w:proofErr w:type="spellStart"/>
      <w:r w:rsidRPr="008C139D">
        <w:rPr>
          <w:spacing w:val="-3"/>
          <w:sz w:val="24"/>
          <w:szCs w:val="24"/>
          <w:lang w:eastAsia="da-DK"/>
        </w:rPr>
        <w:t>Gastrointestinale</w:t>
      </w:r>
      <w:proofErr w:type="spellEnd"/>
      <w:r w:rsidRPr="008C139D">
        <w:rPr>
          <w:spacing w:val="-3"/>
          <w:sz w:val="24"/>
          <w:szCs w:val="24"/>
          <w:lang w:eastAsia="da-DK"/>
        </w:rPr>
        <w:t xml:space="preserve"> rundorme (voksne og 4. larvestadium)</w:t>
      </w:r>
    </w:p>
    <w:p w:rsidR="008C139D" w:rsidRPr="008C139D" w:rsidRDefault="008C139D" w:rsidP="008C139D">
      <w:pPr>
        <w:tabs>
          <w:tab w:val="left" w:pos="-720"/>
          <w:tab w:val="left" w:pos="1985"/>
        </w:tabs>
        <w:suppressAutoHyphens/>
        <w:ind w:left="1134"/>
        <w:rPr>
          <w:i/>
          <w:spacing w:val="-3"/>
          <w:sz w:val="24"/>
          <w:szCs w:val="24"/>
          <w:lang w:val="sv-SE"/>
        </w:rPr>
      </w:pPr>
      <w:proofErr w:type="spellStart"/>
      <w:r w:rsidRPr="008C139D">
        <w:rPr>
          <w:i/>
          <w:spacing w:val="-3"/>
          <w:sz w:val="24"/>
          <w:szCs w:val="24"/>
          <w:lang w:val="sv-SE"/>
        </w:rPr>
        <w:t>Ostertagia</w:t>
      </w:r>
      <w:proofErr w:type="spellEnd"/>
      <w:r w:rsidRPr="008C139D">
        <w:rPr>
          <w:i/>
          <w:spacing w:val="-3"/>
          <w:sz w:val="24"/>
          <w:szCs w:val="24"/>
          <w:lang w:val="sv-SE"/>
        </w:rPr>
        <w:t xml:space="preserve"> </w:t>
      </w:r>
      <w:proofErr w:type="spellStart"/>
      <w:r w:rsidRPr="008C139D">
        <w:rPr>
          <w:i/>
          <w:spacing w:val="-3"/>
          <w:sz w:val="24"/>
          <w:szCs w:val="24"/>
          <w:lang w:val="sv-SE"/>
        </w:rPr>
        <w:t>ostertagi</w:t>
      </w:r>
      <w:proofErr w:type="spellEnd"/>
      <w:r w:rsidRPr="008C139D">
        <w:rPr>
          <w:i/>
          <w:spacing w:val="-3"/>
          <w:sz w:val="24"/>
          <w:szCs w:val="24"/>
          <w:lang w:val="sv-SE"/>
        </w:rPr>
        <w:t xml:space="preserve"> (inkl. </w:t>
      </w:r>
      <w:proofErr w:type="spellStart"/>
      <w:r w:rsidRPr="008C139D">
        <w:rPr>
          <w:i/>
          <w:spacing w:val="-3"/>
          <w:sz w:val="24"/>
          <w:szCs w:val="24"/>
          <w:lang w:val="sv-SE"/>
        </w:rPr>
        <w:t>inhiberede</w:t>
      </w:r>
      <w:proofErr w:type="spellEnd"/>
      <w:r w:rsidRPr="008C139D">
        <w:rPr>
          <w:i/>
          <w:spacing w:val="-3"/>
          <w:sz w:val="24"/>
          <w:szCs w:val="24"/>
          <w:lang w:val="sv-SE"/>
        </w:rPr>
        <w:t xml:space="preserve"> larver)</w:t>
      </w:r>
    </w:p>
    <w:p w:rsidR="008C139D" w:rsidRPr="008C139D" w:rsidRDefault="008C139D" w:rsidP="008C139D">
      <w:pPr>
        <w:tabs>
          <w:tab w:val="left" w:pos="-720"/>
          <w:tab w:val="left" w:pos="1985"/>
        </w:tabs>
        <w:suppressAutoHyphens/>
        <w:ind w:left="1134"/>
        <w:rPr>
          <w:i/>
          <w:spacing w:val="-3"/>
          <w:sz w:val="24"/>
          <w:szCs w:val="24"/>
          <w:lang w:val="sv-SE"/>
        </w:rPr>
      </w:pPr>
      <w:r w:rsidRPr="008C139D">
        <w:rPr>
          <w:i/>
          <w:spacing w:val="-3"/>
          <w:sz w:val="24"/>
          <w:szCs w:val="24"/>
          <w:lang w:val="sv-SE"/>
        </w:rPr>
        <w:t>O. lyrata</w:t>
      </w:r>
      <w:r w:rsidRPr="008C139D">
        <w:rPr>
          <w:i/>
          <w:spacing w:val="-3"/>
          <w:sz w:val="24"/>
          <w:szCs w:val="24"/>
          <w:vertAlign w:val="superscript"/>
          <w:lang w:val="sv-SE"/>
        </w:rPr>
        <w:t>1</w:t>
      </w:r>
    </w:p>
    <w:p w:rsidR="008C139D" w:rsidRPr="008C139D" w:rsidRDefault="008C139D" w:rsidP="008C139D">
      <w:pPr>
        <w:tabs>
          <w:tab w:val="left" w:pos="-720"/>
          <w:tab w:val="left" w:pos="1985"/>
        </w:tabs>
        <w:suppressAutoHyphens/>
        <w:ind w:left="1134"/>
        <w:rPr>
          <w:i/>
          <w:spacing w:val="-3"/>
          <w:sz w:val="24"/>
          <w:szCs w:val="24"/>
          <w:lang w:val="en-US"/>
        </w:rPr>
      </w:pPr>
      <w:proofErr w:type="spellStart"/>
      <w:r w:rsidRPr="008C139D">
        <w:rPr>
          <w:i/>
          <w:spacing w:val="-3"/>
          <w:sz w:val="24"/>
          <w:szCs w:val="24"/>
          <w:lang w:val="en-US"/>
        </w:rPr>
        <w:t>Haemonchus</w:t>
      </w:r>
      <w:proofErr w:type="spellEnd"/>
      <w:r w:rsidRPr="008C139D">
        <w:rPr>
          <w:i/>
          <w:spacing w:val="-3"/>
          <w:sz w:val="24"/>
          <w:szCs w:val="24"/>
          <w:lang w:val="en-US"/>
        </w:rPr>
        <w:t xml:space="preserve"> </w:t>
      </w:r>
      <w:proofErr w:type="spellStart"/>
      <w:r w:rsidRPr="008C139D">
        <w:rPr>
          <w:i/>
          <w:spacing w:val="-3"/>
          <w:sz w:val="24"/>
          <w:szCs w:val="24"/>
          <w:lang w:val="en-US"/>
        </w:rPr>
        <w:t>placei</w:t>
      </w:r>
      <w:proofErr w:type="spellEnd"/>
    </w:p>
    <w:p w:rsidR="008C139D" w:rsidRPr="008C139D" w:rsidRDefault="008C139D" w:rsidP="008C139D">
      <w:pPr>
        <w:tabs>
          <w:tab w:val="left" w:pos="-720"/>
          <w:tab w:val="left" w:pos="1985"/>
        </w:tabs>
        <w:suppressAutoHyphens/>
        <w:ind w:left="1134"/>
        <w:rPr>
          <w:i/>
          <w:spacing w:val="-3"/>
          <w:sz w:val="24"/>
          <w:szCs w:val="24"/>
          <w:lang w:val="en-US"/>
        </w:rPr>
      </w:pPr>
      <w:proofErr w:type="spellStart"/>
      <w:r w:rsidRPr="008C139D">
        <w:rPr>
          <w:i/>
          <w:spacing w:val="-3"/>
          <w:sz w:val="24"/>
          <w:szCs w:val="24"/>
          <w:lang w:val="en-US"/>
        </w:rPr>
        <w:t>Trichostrongylus</w:t>
      </w:r>
      <w:proofErr w:type="spellEnd"/>
      <w:r w:rsidRPr="008C139D">
        <w:rPr>
          <w:i/>
          <w:spacing w:val="-3"/>
          <w:sz w:val="24"/>
          <w:szCs w:val="24"/>
          <w:lang w:val="en-US"/>
        </w:rPr>
        <w:t xml:space="preserve"> </w:t>
      </w:r>
      <w:proofErr w:type="spellStart"/>
      <w:r w:rsidRPr="008C139D">
        <w:rPr>
          <w:i/>
          <w:spacing w:val="-3"/>
          <w:sz w:val="24"/>
          <w:szCs w:val="24"/>
          <w:lang w:val="en-US"/>
        </w:rPr>
        <w:t>axei</w:t>
      </w:r>
      <w:proofErr w:type="spellEnd"/>
    </w:p>
    <w:p w:rsidR="008C139D" w:rsidRPr="008C139D" w:rsidRDefault="008C139D" w:rsidP="008C139D">
      <w:pPr>
        <w:tabs>
          <w:tab w:val="left" w:pos="-720"/>
          <w:tab w:val="left" w:pos="1985"/>
        </w:tabs>
        <w:suppressAutoHyphens/>
        <w:ind w:left="1134"/>
        <w:rPr>
          <w:i/>
          <w:spacing w:val="-3"/>
          <w:sz w:val="24"/>
          <w:szCs w:val="24"/>
          <w:lang w:val="en-US"/>
        </w:rPr>
      </w:pPr>
      <w:r w:rsidRPr="008C139D">
        <w:rPr>
          <w:i/>
          <w:spacing w:val="-3"/>
          <w:sz w:val="24"/>
          <w:szCs w:val="24"/>
          <w:lang w:val="en-US"/>
        </w:rPr>
        <w:t xml:space="preserve">T. </w:t>
      </w:r>
      <w:proofErr w:type="spellStart"/>
      <w:r w:rsidRPr="008C139D">
        <w:rPr>
          <w:i/>
          <w:spacing w:val="-3"/>
          <w:sz w:val="24"/>
          <w:szCs w:val="24"/>
          <w:lang w:val="en-US"/>
        </w:rPr>
        <w:t>colubriformis</w:t>
      </w:r>
      <w:proofErr w:type="spellEnd"/>
    </w:p>
    <w:p w:rsidR="008C139D" w:rsidRPr="008C139D" w:rsidRDefault="008C139D" w:rsidP="008C139D">
      <w:pPr>
        <w:tabs>
          <w:tab w:val="left" w:pos="-720"/>
          <w:tab w:val="left" w:pos="1985"/>
        </w:tabs>
        <w:suppressAutoHyphens/>
        <w:ind w:left="1134"/>
        <w:rPr>
          <w:i/>
          <w:spacing w:val="-3"/>
          <w:sz w:val="24"/>
          <w:szCs w:val="24"/>
          <w:lang w:val="sv-SE"/>
        </w:rPr>
      </w:pPr>
      <w:proofErr w:type="spellStart"/>
      <w:r w:rsidRPr="008C139D">
        <w:rPr>
          <w:i/>
          <w:spacing w:val="-3"/>
          <w:sz w:val="24"/>
          <w:szCs w:val="24"/>
          <w:lang w:val="sv-SE"/>
        </w:rPr>
        <w:t>Cooperia</w:t>
      </w:r>
      <w:proofErr w:type="spellEnd"/>
      <w:r w:rsidRPr="008C139D">
        <w:rPr>
          <w:i/>
          <w:spacing w:val="-3"/>
          <w:sz w:val="24"/>
          <w:szCs w:val="24"/>
          <w:lang w:val="sv-SE"/>
        </w:rPr>
        <w:t xml:space="preserve"> </w:t>
      </w:r>
      <w:proofErr w:type="spellStart"/>
      <w:r w:rsidRPr="008C139D">
        <w:rPr>
          <w:i/>
          <w:spacing w:val="-3"/>
          <w:sz w:val="24"/>
          <w:szCs w:val="24"/>
          <w:lang w:val="sv-SE"/>
        </w:rPr>
        <w:t>oncophora</w:t>
      </w:r>
      <w:proofErr w:type="spellEnd"/>
    </w:p>
    <w:p w:rsidR="008C139D" w:rsidRPr="008C139D" w:rsidRDefault="008C139D" w:rsidP="008C139D">
      <w:pPr>
        <w:tabs>
          <w:tab w:val="left" w:pos="-720"/>
          <w:tab w:val="left" w:pos="1985"/>
        </w:tabs>
        <w:suppressAutoHyphens/>
        <w:ind w:left="1134"/>
        <w:rPr>
          <w:i/>
          <w:spacing w:val="-3"/>
          <w:sz w:val="24"/>
          <w:szCs w:val="24"/>
          <w:lang w:val="sv-SE"/>
        </w:rPr>
      </w:pPr>
      <w:r w:rsidRPr="008C139D">
        <w:rPr>
          <w:i/>
          <w:spacing w:val="-3"/>
          <w:sz w:val="24"/>
          <w:szCs w:val="24"/>
          <w:lang w:val="sv-SE"/>
        </w:rPr>
        <w:t>C. punctata</w:t>
      </w:r>
      <w:r w:rsidRPr="008C139D">
        <w:rPr>
          <w:i/>
          <w:spacing w:val="-3"/>
          <w:sz w:val="24"/>
          <w:szCs w:val="24"/>
          <w:vertAlign w:val="superscript"/>
          <w:lang w:val="sv-SE"/>
        </w:rPr>
        <w:t>1</w:t>
      </w:r>
    </w:p>
    <w:p w:rsidR="008C139D" w:rsidRPr="008C139D" w:rsidRDefault="008C139D" w:rsidP="008C139D">
      <w:pPr>
        <w:tabs>
          <w:tab w:val="left" w:pos="-720"/>
          <w:tab w:val="left" w:pos="1985"/>
        </w:tabs>
        <w:suppressAutoHyphens/>
        <w:ind w:left="1134"/>
        <w:rPr>
          <w:i/>
          <w:spacing w:val="-3"/>
          <w:sz w:val="24"/>
          <w:szCs w:val="24"/>
          <w:lang w:val="sv-SE"/>
        </w:rPr>
      </w:pPr>
      <w:r w:rsidRPr="008C139D">
        <w:rPr>
          <w:i/>
          <w:spacing w:val="-3"/>
          <w:sz w:val="24"/>
          <w:szCs w:val="24"/>
          <w:lang w:val="sv-SE"/>
        </w:rPr>
        <w:t>C. surnabada</w:t>
      </w:r>
      <w:r w:rsidRPr="008C139D">
        <w:rPr>
          <w:i/>
          <w:spacing w:val="-3"/>
          <w:sz w:val="24"/>
          <w:szCs w:val="24"/>
          <w:vertAlign w:val="superscript"/>
          <w:lang w:val="sv-SE"/>
        </w:rPr>
        <w:t>1</w:t>
      </w:r>
      <w:r w:rsidRPr="008C139D">
        <w:rPr>
          <w:i/>
          <w:spacing w:val="-3"/>
          <w:sz w:val="24"/>
          <w:szCs w:val="24"/>
          <w:lang w:val="sv-SE"/>
        </w:rPr>
        <w:t xml:space="preserve"> (syn. </w:t>
      </w:r>
      <w:proofErr w:type="spellStart"/>
      <w:r w:rsidRPr="008C139D">
        <w:rPr>
          <w:i/>
          <w:spacing w:val="-3"/>
          <w:sz w:val="24"/>
          <w:szCs w:val="24"/>
          <w:lang w:val="sv-SE"/>
        </w:rPr>
        <w:t>mcmasteri</w:t>
      </w:r>
      <w:proofErr w:type="spellEnd"/>
      <w:r w:rsidRPr="008C139D">
        <w:rPr>
          <w:i/>
          <w:spacing w:val="-3"/>
          <w:sz w:val="24"/>
          <w:szCs w:val="24"/>
          <w:lang w:val="sv-SE"/>
        </w:rPr>
        <w:t>)</w:t>
      </w:r>
    </w:p>
    <w:p w:rsidR="008C139D" w:rsidRPr="008C139D" w:rsidRDefault="008C139D" w:rsidP="008C139D">
      <w:pPr>
        <w:tabs>
          <w:tab w:val="left" w:pos="-720"/>
          <w:tab w:val="left" w:pos="1985"/>
        </w:tabs>
        <w:suppressAutoHyphens/>
        <w:ind w:left="1134"/>
        <w:rPr>
          <w:i/>
          <w:spacing w:val="-3"/>
          <w:sz w:val="24"/>
          <w:szCs w:val="24"/>
          <w:lang w:val="sv-SE"/>
        </w:rPr>
      </w:pPr>
      <w:proofErr w:type="spellStart"/>
      <w:r w:rsidRPr="008C139D">
        <w:rPr>
          <w:i/>
          <w:spacing w:val="-3"/>
          <w:sz w:val="24"/>
          <w:szCs w:val="24"/>
          <w:lang w:val="sv-SE"/>
        </w:rPr>
        <w:t>Bunostomum</w:t>
      </w:r>
      <w:proofErr w:type="spellEnd"/>
      <w:r w:rsidRPr="008C139D">
        <w:rPr>
          <w:i/>
          <w:spacing w:val="-3"/>
          <w:sz w:val="24"/>
          <w:szCs w:val="24"/>
          <w:lang w:val="sv-SE"/>
        </w:rPr>
        <w:t xml:space="preserve"> phlebotomum</w:t>
      </w:r>
      <w:r w:rsidRPr="008C139D">
        <w:rPr>
          <w:i/>
          <w:spacing w:val="-3"/>
          <w:sz w:val="24"/>
          <w:szCs w:val="24"/>
          <w:vertAlign w:val="superscript"/>
          <w:lang w:val="sv-SE"/>
        </w:rPr>
        <w:t>1</w:t>
      </w:r>
    </w:p>
    <w:p w:rsidR="008C139D" w:rsidRPr="008C139D" w:rsidRDefault="008C139D" w:rsidP="008C139D">
      <w:pPr>
        <w:tabs>
          <w:tab w:val="left" w:pos="-720"/>
          <w:tab w:val="left" w:pos="1985"/>
        </w:tabs>
        <w:suppressAutoHyphens/>
        <w:ind w:left="1134"/>
        <w:rPr>
          <w:i/>
          <w:spacing w:val="-3"/>
          <w:sz w:val="24"/>
          <w:szCs w:val="24"/>
          <w:lang w:val="sv-SE"/>
        </w:rPr>
      </w:pPr>
      <w:proofErr w:type="spellStart"/>
      <w:r w:rsidRPr="008C139D">
        <w:rPr>
          <w:i/>
          <w:spacing w:val="-3"/>
          <w:sz w:val="24"/>
          <w:szCs w:val="24"/>
          <w:lang w:val="sv-SE"/>
        </w:rPr>
        <w:t>Oesophagostomum</w:t>
      </w:r>
      <w:proofErr w:type="spellEnd"/>
      <w:r w:rsidRPr="008C139D">
        <w:rPr>
          <w:i/>
          <w:spacing w:val="-3"/>
          <w:sz w:val="24"/>
          <w:szCs w:val="24"/>
          <w:lang w:val="sv-SE"/>
        </w:rPr>
        <w:t xml:space="preserve"> </w:t>
      </w:r>
      <w:proofErr w:type="spellStart"/>
      <w:r w:rsidRPr="008C139D">
        <w:rPr>
          <w:i/>
          <w:spacing w:val="-3"/>
          <w:sz w:val="24"/>
          <w:szCs w:val="24"/>
          <w:lang w:val="sv-SE"/>
        </w:rPr>
        <w:t>radiatum</w:t>
      </w:r>
      <w:proofErr w:type="spellEnd"/>
    </w:p>
    <w:p w:rsidR="008C139D" w:rsidRPr="008C139D" w:rsidRDefault="008C139D" w:rsidP="008C139D">
      <w:pPr>
        <w:tabs>
          <w:tab w:val="left" w:pos="-720"/>
          <w:tab w:val="left" w:pos="1985"/>
        </w:tabs>
        <w:suppressAutoHyphens/>
        <w:ind w:left="1134"/>
        <w:rPr>
          <w:i/>
          <w:spacing w:val="-3"/>
          <w:sz w:val="24"/>
          <w:szCs w:val="24"/>
        </w:rPr>
      </w:pPr>
      <w:proofErr w:type="spellStart"/>
      <w:r w:rsidRPr="008C139D">
        <w:rPr>
          <w:i/>
          <w:spacing w:val="-3"/>
          <w:sz w:val="24"/>
          <w:szCs w:val="24"/>
        </w:rPr>
        <w:t>Trichuris</w:t>
      </w:r>
      <w:proofErr w:type="spellEnd"/>
      <w:r w:rsidRPr="008C139D">
        <w:rPr>
          <w:i/>
          <w:spacing w:val="-3"/>
          <w:sz w:val="24"/>
          <w:szCs w:val="24"/>
        </w:rPr>
        <w:t xml:space="preserve"> </w:t>
      </w:r>
      <w:r w:rsidRPr="008C139D">
        <w:rPr>
          <w:spacing w:val="-3"/>
          <w:sz w:val="24"/>
          <w:szCs w:val="24"/>
        </w:rPr>
        <w:t>spp.</w:t>
      </w:r>
      <w:r w:rsidRPr="008C139D">
        <w:rPr>
          <w:spacing w:val="-3"/>
          <w:sz w:val="24"/>
          <w:szCs w:val="24"/>
          <w:vertAlign w:val="superscript"/>
        </w:rPr>
        <w:t>1</w:t>
      </w:r>
    </w:p>
    <w:p w:rsidR="008C139D" w:rsidRPr="008C139D" w:rsidRDefault="008C139D" w:rsidP="008C139D">
      <w:pPr>
        <w:tabs>
          <w:tab w:val="left" w:pos="-720"/>
          <w:tab w:val="left" w:pos="1985"/>
        </w:tabs>
        <w:suppressAutoHyphens/>
        <w:ind w:left="1134"/>
        <w:rPr>
          <w:spacing w:val="-3"/>
          <w:sz w:val="24"/>
          <w:szCs w:val="24"/>
        </w:rPr>
      </w:pPr>
    </w:p>
    <w:p w:rsidR="008C139D" w:rsidRPr="008C139D" w:rsidRDefault="008C139D" w:rsidP="008C139D">
      <w:pPr>
        <w:tabs>
          <w:tab w:val="left" w:pos="-720"/>
          <w:tab w:val="left" w:pos="1985"/>
        </w:tabs>
        <w:suppressAutoHyphens/>
        <w:ind w:left="1134"/>
        <w:rPr>
          <w:spacing w:val="-3"/>
          <w:sz w:val="24"/>
          <w:szCs w:val="24"/>
        </w:rPr>
      </w:pPr>
      <w:r w:rsidRPr="008C139D">
        <w:rPr>
          <w:spacing w:val="-3"/>
          <w:sz w:val="24"/>
          <w:szCs w:val="24"/>
          <w:vertAlign w:val="superscript"/>
        </w:rPr>
        <w:t>1</w:t>
      </w:r>
      <w:r w:rsidRPr="008C139D">
        <w:rPr>
          <w:spacing w:val="-3"/>
          <w:sz w:val="24"/>
          <w:szCs w:val="24"/>
        </w:rPr>
        <w:t>voksne</w:t>
      </w:r>
    </w:p>
    <w:p w:rsidR="008C139D" w:rsidRPr="008C139D" w:rsidRDefault="008C139D" w:rsidP="008C139D">
      <w:pPr>
        <w:tabs>
          <w:tab w:val="left" w:pos="-720"/>
          <w:tab w:val="left" w:pos="1985"/>
        </w:tabs>
        <w:suppressAutoHyphens/>
        <w:ind w:left="1134"/>
        <w:rPr>
          <w:spacing w:val="-3"/>
          <w:sz w:val="24"/>
          <w:szCs w:val="24"/>
        </w:rPr>
      </w:pPr>
    </w:p>
    <w:p w:rsidR="008C139D" w:rsidRPr="008C139D" w:rsidRDefault="008C139D" w:rsidP="008C139D">
      <w:pPr>
        <w:tabs>
          <w:tab w:val="left" w:pos="-720"/>
          <w:tab w:val="left" w:pos="1985"/>
        </w:tabs>
        <w:suppressAutoHyphens/>
        <w:ind w:left="1134"/>
        <w:rPr>
          <w:spacing w:val="-3"/>
          <w:sz w:val="24"/>
          <w:szCs w:val="24"/>
        </w:rPr>
      </w:pPr>
      <w:r w:rsidRPr="008C139D">
        <w:rPr>
          <w:spacing w:val="-3"/>
          <w:sz w:val="24"/>
          <w:szCs w:val="24"/>
        </w:rPr>
        <w:t>Lungeorme (voksne og 4. larvestadium)</w:t>
      </w:r>
    </w:p>
    <w:p w:rsidR="008C139D" w:rsidRPr="008C139D" w:rsidRDefault="008C139D" w:rsidP="008C139D">
      <w:pPr>
        <w:tabs>
          <w:tab w:val="left" w:pos="-720"/>
          <w:tab w:val="left" w:pos="0"/>
          <w:tab w:val="left" w:pos="1418"/>
        </w:tabs>
        <w:suppressAutoHyphens/>
        <w:ind w:left="1134"/>
        <w:rPr>
          <w:spacing w:val="-3"/>
          <w:sz w:val="24"/>
          <w:szCs w:val="24"/>
        </w:rPr>
      </w:pPr>
      <w:r w:rsidRPr="008C139D">
        <w:rPr>
          <w:i/>
          <w:spacing w:val="-3"/>
          <w:sz w:val="24"/>
          <w:szCs w:val="24"/>
        </w:rPr>
        <w:tab/>
      </w:r>
      <w:proofErr w:type="spellStart"/>
      <w:r w:rsidRPr="008C139D">
        <w:rPr>
          <w:i/>
          <w:spacing w:val="-3"/>
          <w:sz w:val="24"/>
          <w:szCs w:val="24"/>
        </w:rPr>
        <w:t>Dictyocaulus</w:t>
      </w:r>
      <w:proofErr w:type="spellEnd"/>
      <w:r w:rsidRPr="008C139D">
        <w:rPr>
          <w:i/>
          <w:spacing w:val="-3"/>
          <w:sz w:val="24"/>
          <w:szCs w:val="24"/>
        </w:rPr>
        <w:t xml:space="preserve"> </w:t>
      </w:r>
      <w:proofErr w:type="spellStart"/>
      <w:r w:rsidRPr="008C139D">
        <w:rPr>
          <w:i/>
          <w:spacing w:val="-3"/>
          <w:sz w:val="24"/>
          <w:szCs w:val="24"/>
        </w:rPr>
        <w:t>viviparus</w:t>
      </w:r>
      <w:proofErr w:type="spellEnd"/>
    </w:p>
    <w:p w:rsidR="008C139D" w:rsidRPr="008C139D" w:rsidRDefault="008C139D" w:rsidP="008C139D">
      <w:pPr>
        <w:tabs>
          <w:tab w:val="left" w:pos="-720"/>
          <w:tab w:val="left" w:pos="1985"/>
        </w:tabs>
        <w:suppressAutoHyphens/>
        <w:ind w:left="1134"/>
        <w:rPr>
          <w:spacing w:val="-3"/>
          <w:sz w:val="24"/>
          <w:szCs w:val="24"/>
        </w:rPr>
      </w:pPr>
      <w:r w:rsidRPr="008C139D">
        <w:rPr>
          <w:spacing w:val="-3"/>
          <w:sz w:val="24"/>
          <w:szCs w:val="24"/>
        </w:rPr>
        <w:t>Øjenorme (voksne)</w:t>
      </w:r>
    </w:p>
    <w:p w:rsidR="008C139D" w:rsidRPr="008C139D" w:rsidRDefault="008C139D" w:rsidP="008C139D">
      <w:pPr>
        <w:tabs>
          <w:tab w:val="left" w:pos="-720"/>
          <w:tab w:val="left" w:pos="0"/>
          <w:tab w:val="left" w:pos="720"/>
          <w:tab w:val="left" w:pos="1418"/>
        </w:tabs>
        <w:suppressAutoHyphens/>
        <w:ind w:left="1134"/>
        <w:rPr>
          <w:spacing w:val="-3"/>
          <w:sz w:val="24"/>
          <w:szCs w:val="24"/>
        </w:rPr>
      </w:pPr>
      <w:r w:rsidRPr="008C139D">
        <w:rPr>
          <w:i/>
          <w:spacing w:val="-3"/>
          <w:sz w:val="24"/>
          <w:szCs w:val="24"/>
        </w:rPr>
        <w:tab/>
      </w:r>
      <w:proofErr w:type="spellStart"/>
      <w:r w:rsidRPr="008C139D">
        <w:rPr>
          <w:i/>
          <w:spacing w:val="-3"/>
          <w:sz w:val="24"/>
          <w:szCs w:val="24"/>
        </w:rPr>
        <w:t>Thelazia</w:t>
      </w:r>
      <w:proofErr w:type="spellEnd"/>
      <w:r w:rsidRPr="008C139D">
        <w:rPr>
          <w:i/>
          <w:spacing w:val="-3"/>
          <w:sz w:val="24"/>
          <w:szCs w:val="24"/>
        </w:rPr>
        <w:t xml:space="preserve"> </w:t>
      </w:r>
      <w:proofErr w:type="spellStart"/>
      <w:r w:rsidRPr="008C139D">
        <w:rPr>
          <w:spacing w:val="-3"/>
          <w:sz w:val="24"/>
          <w:szCs w:val="24"/>
        </w:rPr>
        <w:t>spp</w:t>
      </w:r>
      <w:proofErr w:type="spellEnd"/>
      <w:r w:rsidRPr="008C139D">
        <w:rPr>
          <w:spacing w:val="-3"/>
          <w:sz w:val="24"/>
          <w:szCs w:val="24"/>
        </w:rPr>
        <w:t>.</w:t>
      </w:r>
    </w:p>
    <w:p w:rsidR="008C139D" w:rsidRPr="008C139D" w:rsidRDefault="008C139D" w:rsidP="008C139D">
      <w:pPr>
        <w:tabs>
          <w:tab w:val="left" w:pos="-720"/>
          <w:tab w:val="left" w:pos="1985"/>
        </w:tabs>
        <w:suppressAutoHyphens/>
        <w:ind w:left="1134"/>
        <w:rPr>
          <w:spacing w:val="-3"/>
          <w:sz w:val="24"/>
          <w:szCs w:val="24"/>
          <w:lang w:val="sv-SE"/>
        </w:rPr>
      </w:pPr>
      <w:proofErr w:type="spellStart"/>
      <w:r w:rsidRPr="008C139D">
        <w:rPr>
          <w:spacing w:val="-3"/>
          <w:sz w:val="24"/>
          <w:szCs w:val="24"/>
          <w:lang w:val="sv-SE"/>
        </w:rPr>
        <w:t>Bremselarver</w:t>
      </w:r>
      <w:proofErr w:type="spellEnd"/>
      <w:r w:rsidRPr="008C139D">
        <w:rPr>
          <w:spacing w:val="-3"/>
          <w:sz w:val="24"/>
          <w:szCs w:val="24"/>
          <w:lang w:val="sv-SE"/>
        </w:rPr>
        <w:t xml:space="preserve"> (</w:t>
      </w:r>
      <w:proofErr w:type="spellStart"/>
      <w:r w:rsidRPr="008C139D">
        <w:rPr>
          <w:spacing w:val="-3"/>
          <w:sz w:val="24"/>
          <w:szCs w:val="24"/>
          <w:lang w:val="sv-SE"/>
        </w:rPr>
        <w:t>migrerende</w:t>
      </w:r>
      <w:proofErr w:type="spellEnd"/>
      <w:r w:rsidRPr="008C139D">
        <w:rPr>
          <w:spacing w:val="-3"/>
          <w:sz w:val="24"/>
          <w:szCs w:val="24"/>
          <w:lang w:val="sv-SE"/>
        </w:rPr>
        <w:t xml:space="preserve"> larver)</w:t>
      </w:r>
    </w:p>
    <w:p w:rsidR="008C139D" w:rsidRPr="008C139D" w:rsidRDefault="008C139D" w:rsidP="008C139D">
      <w:pPr>
        <w:tabs>
          <w:tab w:val="left" w:pos="-720"/>
          <w:tab w:val="left" w:pos="0"/>
          <w:tab w:val="left" w:pos="720"/>
          <w:tab w:val="left" w:pos="1418"/>
        </w:tabs>
        <w:suppressAutoHyphens/>
        <w:ind w:left="1134"/>
        <w:rPr>
          <w:spacing w:val="-3"/>
          <w:sz w:val="24"/>
          <w:szCs w:val="24"/>
          <w:lang w:val="sv-SE"/>
        </w:rPr>
      </w:pPr>
      <w:r w:rsidRPr="008C139D">
        <w:rPr>
          <w:i/>
          <w:spacing w:val="-3"/>
          <w:sz w:val="24"/>
          <w:szCs w:val="24"/>
          <w:lang w:val="sv-SE"/>
        </w:rPr>
        <w:tab/>
      </w:r>
      <w:proofErr w:type="spellStart"/>
      <w:r w:rsidRPr="008C139D">
        <w:rPr>
          <w:i/>
          <w:spacing w:val="-3"/>
          <w:sz w:val="24"/>
          <w:szCs w:val="24"/>
          <w:lang w:val="sv-SE"/>
        </w:rPr>
        <w:t>Hypoderma</w:t>
      </w:r>
      <w:proofErr w:type="spellEnd"/>
      <w:r w:rsidRPr="008C139D">
        <w:rPr>
          <w:i/>
          <w:spacing w:val="-3"/>
          <w:sz w:val="24"/>
          <w:szCs w:val="24"/>
          <w:lang w:val="sv-SE"/>
        </w:rPr>
        <w:t xml:space="preserve"> </w:t>
      </w:r>
      <w:proofErr w:type="spellStart"/>
      <w:r w:rsidRPr="008C139D">
        <w:rPr>
          <w:i/>
          <w:spacing w:val="-3"/>
          <w:sz w:val="24"/>
          <w:szCs w:val="24"/>
          <w:lang w:val="sv-SE"/>
        </w:rPr>
        <w:t>bovis</w:t>
      </w:r>
      <w:proofErr w:type="spellEnd"/>
      <w:r w:rsidRPr="008C139D">
        <w:rPr>
          <w:i/>
          <w:spacing w:val="-3"/>
          <w:sz w:val="24"/>
          <w:szCs w:val="24"/>
          <w:lang w:val="sv-SE"/>
        </w:rPr>
        <w:t xml:space="preserve">, H. </w:t>
      </w:r>
      <w:proofErr w:type="spellStart"/>
      <w:r w:rsidRPr="008C139D">
        <w:rPr>
          <w:i/>
          <w:spacing w:val="-3"/>
          <w:sz w:val="24"/>
          <w:szCs w:val="24"/>
          <w:lang w:val="sv-SE"/>
        </w:rPr>
        <w:t>lineatum</w:t>
      </w:r>
      <w:proofErr w:type="spellEnd"/>
    </w:p>
    <w:p w:rsidR="008C139D" w:rsidRPr="008C139D" w:rsidRDefault="008C139D" w:rsidP="008C139D">
      <w:pPr>
        <w:tabs>
          <w:tab w:val="left" w:pos="-720"/>
          <w:tab w:val="left" w:pos="1985"/>
        </w:tabs>
        <w:suppressAutoHyphens/>
        <w:ind w:left="1134"/>
        <w:rPr>
          <w:spacing w:val="-3"/>
          <w:sz w:val="24"/>
          <w:szCs w:val="24"/>
          <w:lang w:val="sv-SE"/>
        </w:rPr>
      </w:pPr>
      <w:proofErr w:type="spellStart"/>
      <w:r w:rsidRPr="008C139D">
        <w:rPr>
          <w:spacing w:val="-3"/>
          <w:sz w:val="24"/>
          <w:szCs w:val="24"/>
          <w:lang w:val="sv-SE"/>
        </w:rPr>
        <w:t>Bidende</w:t>
      </w:r>
      <w:proofErr w:type="spellEnd"/>
      <w:r w:rsidRPr="008C139D">
        <w:rPr>
          <w:spacing w:val="-3"/>
          <w:sz w:val="24"/>
          <w:szCs w:val="24"/>
          <w:lang w:val="sv-SE"/>
        </w:rPr>
        <w:t xml:space="preserve"> lus</w:t>
      </w:r>
    </w:p>
    <w:p w:rsidR="008C139D" w:rsidRPr="008C139D" w:rsidRDefault="008C139D" w:rsidP="008C139D">
      <w:pPr>
        <w:tabs>
          <w:tab w:val="left" w:pos="-720"/>
          <w:tab w:val="left" w:pos="0"/>
          <w:tab w:val="left" w:pos="720"/>
          <w:tab w:val="left" w:pos="1418"/>
        </w:tabs>
        <w:suppressAutoHyphens/>
        <w:ind w:left="1134"/>
        <w:rPr>
          <w:spacing w:val="-3"/>
          <w:sz w:val="24"/>
          <w:szCs w:val="24"/>
          <w:lang w:val="sv-FI"/>
        </w:rPr>
      </w:pPr>
      <w:r w:rsidRPr="008C139D">
        <w:rPr>
          <w:i/>
          <w:spacing w:val="-3"/>
          <w:sz w:val="24"/>
          <w:szCs w:val="24"/>
          <w:lang w:val="sv-FI"/>
        </w:rPr>
        <w:tab/>
      </w:r>
      <w:proofErr w:type="spellStart"/>
      <w:r w:rsidRPr="008C139D">
        <w:rPr>
          <w:i/>
          <w:spacing w:val="-3"/>
          <w:sz w:val="24"/>
          <w:szCs w:val="24"/>
          <w:lang w:val="sv-FI"/>
        </w:rPr>
        <w:t>Damalinia</w:t>
      </w:r>
      <w:proofErr w:type="spellEnd"/>
      <w:r w:rsidRPr="008C139D">
        <w:rPr>
          <w:i/>
          <w:spacing w:val="-3"/>
          <w:sz w:val="24"/>
          <w:szCs w:val="24"/>
          <w:lang w:val="sv-FI"/>
        </w:rPr>
        <w:t xml:space="preserve"> (</w:t>
      </w:r>
      <w:proofErr w:type="spellStart"/>
      <w:r w:rsidRPr="008C139D">
        <w:rPr>
          <w:i/>
          <w:spacing w:val="-3"/>
          <w:sz w:val="24"/>
          <w:szCs w:val="24"/>
          <w:lang w:val="sv-FI"/>
        </w:rPr>
        <w:t>Bovicola</w:t>
      </w:r>
      <w:proofErr w:type="spellEnd"/>
      <w:r w:rsidRPr="008C139D">
        <w:rPr>
          <w:i/>
          <w:spacing w:val="-3"/>
          <w:sz w:val="24"/>
          <w:szCs w:val="24"/>
          <w:lang w:val="sv-FI"/>
        </w:rPr>
        <w:t xml:space="preserve">) </w:t>
      </w:r>
      <w:proofErr w:type="spellStart"/>
      <w:r w:rsidRPr="008C139D">
        <w:rPr>
          <w:i/>
          <w:spacing w:val="-3"/>
          <w:sz w:val="24"/>
          <w:szCs w:val="24"/>
          <w:lang w:val="sv-FI"/>
        </w:rPr>
        <w:t>bovis</w:t>
      </w:r>
      <w:proofErr w:type="spellEnd"/>
    </w:p>
    <w:p w:rsidR="008C139D" w:rsidRPr="008C139D" w:rsidRDefault="008C139D" w:rsidP="008C139D">
      <w:pPr>
        <w:tabs>
          <w:tab w:val="left" w:pos="-720"/>
          <w:tab w:val="left" w:pos="1985"/>
        </w:tabs>
        <w:suppressAutoHyphens/>
        <w:ind w:left="1134"/>
        <w:rPr>
          <w:spacing w:val="-3"/>
          <w:sz w:val="24"/>
          <w:szCs w:val="24"/>
          <w:lang w:val="sv-SE"/>
        </w:rPr>
      </w:pPr>
      <w:proofErr w:type="spellStart"/>
      <w:r w:rsidRPr="008C139D">
        <w:rPr>
          <w:spacing w:val="-3"/>
          <w:sz w:val="24"/>
          <w:szCs w:val="24"/>
          <w:lang w:val="sv-SE"/>
        </w:rPr>
        <w:t>Sugende</w:t>
      </w:r>
      <w:proofErr w:type="spellEnd"/>
      <w:r w:rsidRPr="008C139D">
        <w:rPr>
          <w:spacing w:val="-3"/>
          <w:sz w:val="24"/>
          <w:szCs w:val="24"/>
          <w:lang w:val="sv-SE"/>
        </w:rPr>
        <w:t xml:space="preserve"> lus</w:t>
      </w:r>
    </w:p>
    <w:p w:rsidR="008C139D" w:rsidRPr="008C139D" w:rsidRDefault="008C139D" w:rsidP="008C139D">
      <w:pPr>
        <w:tabs>
          <w:tab w:val="left" w:pos="-720"/>
          <w:tab w:val="left" w:pos="0"/>
          <w:tab w:val="left" w:pos="720"/>
          <w:tab w:val="left" w:pos="1418"/>
        </w:tabs>
        <w:suppressAutoHyphens/>
        <w:ind w:left="1134"/>
        <w:rPr>
          <w:i/>
          <w:spacing w:val="-3"/>
          <w:sz w:val="24"/>
          <w:szCs w:val="24"/>
          <w:lang w:val="sv-SE"/>
        </w:rPr>
      </w:pPr>
      <w:r w:rsidRPr="008C139D">
        <w:rPr>
          <w:i/>
          <w:spacing w:val="-3"/>
          <w:sz w:val="24"/>
          <w:szCs w:val="24"/>
          <w:lang w:val="sv-SE"/>
        </w:rPr>
        <w:tab/>
      </w:r>
      <w:proofErr w:type="spellStart"/>
      <w:r w:rsidRPr="008C139D">
        <w:rPr>
          <w:i/>
          <w:spacing w:val="-3"/>
          <w:sz w:val="24"/>
          <w:szCs w:val="24"/>
          <w:lang w:val="sv-SE"/>
        </w:rPr>
        <w:t>Haematopinus</w:t>
      </w:r>
      <w:proofErr w:type="spellEnd"/>
      <w:r w:rsidRPr="008C139D">
        <w:rPr>
          <w:i/>
          <w:spacing w:val="-3"/>
          <w:sz w:val="24"/>
          <w:szCs w:val="24"/>
          <w:lang w:val="sv-SE"/>
        </w:rPr>
        <w:t xml:space="preserve"> </w:t>
      </w:r>
      <w:proofErr w:type="spellStart"/>
      <w:r w:rsidRPr="008C139D">
        <w:rPr>
          <w:i/>
          <w:spacing w:val="-3"/>
          <w:sz w:val="24"/>
          <w:szCs w:val="24"/>
          <w:lang w:val="sv-SE"/>
        </w:rPr>
        <w:t>eurystemus</w:t>
      </w:r>
      <w:proofErr w:type="spellEnd"/>
    </w:p>
    <w:p w:rsidR="008C139D" w:rsidRPr="008C139D" w:rsidRDefault="008C139D" w:rsidP="008C139D">
      <w:pPr>
        <w:tabs>
          <w:tab w:val="left" w:pos="-720"/>
          <w:tab w:val="left" w:pos="0"/>
          <w:tab w:val="left" w:pos="720"/>
          <w:tab w:val="left" w:pos="1418"/>
        </w:tabs>
        <w:suppressAutoHyphens/>
        <w:ind w:left="1134"/>
        <w:rPr>
          <w:i/>
          <w:spacing w:val="-3"/>
          <w:sz w:val="24"/>
          <w:szCs w:val="24"/>
          <w:lang w:val="sv-SE"/>
        </w:rPr>
      </w:pPr>
      <w:r w:rsidRPr="008C139D">
        <w:rPr>
          <w:i/>
          <w:spacing w:val="-3"/>
          <w:sz w:val="24"/>
          <w:szCs w:val="24"/>
          <w:lang w:val="sv-SE"/>
        </w:rPr>
        <w:tab/>
      </w:r>
      <w:proofErr w:type="spellStart"/>
      <w:r w:rsidRPr="008C139D">
        <w:rPr>
          <w:i/>
          <w:spacing w:val="-3"/>
          <w:sz w:val="24"/>
          <w:szCs w:val="24"/>
          <w:lang w:val="sv-SE"/>
        </w:rPr>
        <w:t>Linognathus</w:t>
      </w:r>
      <w:proofErr w:type="spellEnd"/>
      <w:r w:rsidRPr="008C139D">
        <w:rPr>
          <w:i/>
          <w:spacing w:val="-3"/>
          <w:sz w:val="24"/>
          <w:szCs w:val="24"/>
          <w:lang w:val="sv-SE"/>
        </w:rPr>
        <w:t xml:space="preserve"> </w:t>
      </w:r>
      <w:proofErr w:type="spellStart"/>
      <w:r w:rsidRPr="008C139D">
        <w:rPr>
          <w:i/>
          <w:spacing w:val="-3"/>
          <w:sz w:val="24"/>
          <w:szCs w:val="24"/>
          <w:lang w:val="sv-SE"/>
        </w:rPr>
        <w:t>vituli</w:t>
      </w:r>
      <w:proofErr w:type="spellEnd"/>
    </w:p>
    <w:p w:rsidR="008C139D" w:rsidRPr="008C139D" w:rsidRDefault="008C139D" w:rsidP="008C139D">
      <w:pPr>
        <w:tabs>
          <w:tab w:val="left" w:pos="-720"/>
          <w:tab w:val="left" w:pos="0"/>
          <w:tab w:val="left" w:pos="720"/>
          <w:tab w:val="left" w:pos="1418"/>
        </w:tabs>
        <w:suppressAutoHyphens/>
        <w:ind w:left="1134"/>
        <w:rPr>
          <w:spacing w:val="-3"/>
          <w:sz w:val="24"/>
          <w:szCs w:val="24"/>
          <w:lang w:val="en-US"/>
        </w:rPr>
      </w:pPr>
      <w:r w:rsidRPr="008C139D">
        <w:rPr>
          <w:i/>
          <w:spacing w:val="-3"/>
          <w:sz w:val="24"/>
          <w:szCs w:val="24"/>
          <w:lang w:val="sv-SE"/>
        </w:rPr>
        <w:tab/>
      </w:r>
      <w:proofErr w:type="spellStart"/>
      <w:r w:rsidRPr="008C139D">
        <w:rPr>
          <w:i/>
          <w:spacing w:val="-3"/>
          <w:sz w:val="24"/>
          <w:szCs w:val="24"/>
          <w:lang w:val="en-US"/>
        </w:rPr>
        <w:t>Solenopotes</w:t>
      </w:r>
      <w:proofErr w:type="spellEnd"/>
      <w:r w:rsidRPr="008C139D">
        <w:rPr>
          <w:i/>
          <w:spacing w:val="-3"/>
          <w:sz w:val="24"/>
          <w:szCs w:val="24"/>
          <w:lang w:val="en-US"/>
        </w:rPr>
        <w:t xml:space="preserve"> </w:t>
      </w:r>
      <w:proofErr w:type="spellStart"/>
      <w:r w:rsidRPr="008C139D">
        <w:rPr>
          <w:i/>
          <w:spacing w:val="-3"/>
          <w:sz w:val="24"/>
          <w:szCs w:val="24"/>
          <w:lang w:val="en-US"/>
        </w:rPr>
        <w:t>capillatus</w:t>
      </w:r>
      <w:proofErr w:type="spellEnd"/>
    </w:p>
    <w:p w:rsidR="008C139D" w:rsidRPr="008C139D" w:rsidRDefault="008C139D" w:rsidP="008C139D">
      <w:pPr>
        <w:tabs>
          <w:tab w:val="left" w:pos="-720"/>
          <w:tab w:val="left" w:pos="1985"/>
        </w:tabs>
        <w:suppressAutoHyphens/>
        <w:ind w:left="1134"/>
        <w:rPr>
          <w:spacing w:val="-3"/>
          <w:sz w:val="24"/>
          <w:szCs w:val="24"/>
          <w:lang w:val="en-US"/>
        </w:rPr>
      </w:pPr>
      <w:proofErr w:type="spellStart"/>
      <w:r w:rsidRPr="008C139D">
        <w:rPr>
          <w:spacing w:val="-3"/>
          <w:sz w:val="24"/>
          <w:szCs w:val="24"/>
          <w:lang w:val="en-US"/>
        </w:rPr>
        <w:t>Skabmider</w:t>
      </w:r>
      <w:proofErr w:type="spellEnd"/>
    </w:p>
    <w:p w:rsidR="008C139D" w:rsidRPr="008C139D" w:rsidRDefault="008C139D" w:rsidP="008C139D">
      <w:pPr>
        <w:tabs>
          <w:tab w:val="left" w:pos="-720"/>
          <w:tab w:val="left" w:pos="0"/>
          <w:tab w:val="left" w:pos="720"/>
          <w:tab w:val="left" w:pos="1418"/>
        </w:tabs>
        <w:suppressAutoHyphens/>
        <w:ind w:left="1134"/>
        <w:rPr>
          <w:i/>
          <w:spacing w:val="-3"/>
          <w:sz w:val="24"/>
          <w:szCs w:val="24"/>
          <w:lang w:val="en-US"/>
        </w:rPr>
      </w:pPr>
      <w:r w:rsidRPr="008C139D">
        <w:rPr>
          <w:i/>
          <w:spacing w:val="-3"/>
          <w:sz w:val="24"/>
          <w:szCs w:val="24"/>
          <w:lang w:val="en-US"/>
        </w:rPr>
        <w:tab/>
      </w:r>
      <w:proofErr w:type="spellStart"/>
      <w:r w:rsidRPr="008C139D">
        <w:rPr>
          <w:i/>
          <w:spacing w:val="-3"/>
          <w:sz w:val="24"/>
          <w:szCs w:val="24"/>
          <w:lang w:val="en-US"/>
        </w:rPr>
        <w:t>Psoroptes</w:t>
      </w:r>
      <w:proofErr w:type="spellEnd"/>
      <w:r w:rsidRPr="008C139D">
        <w:rPr>
          <w:i/>
          <w:spacing w:val="-3"/>
          <w:sz w:val="24"/>
          <w:szCs w:val="24"/>
          <w:lang w:val="en-US"/>
        </w:rPr>
        <w:t xml:space="preserve"> </w:t>
      </w:r>
      <w:proofErr w:type="spellStart"/>
      <w:r w:rsidRPr="008C139D">
        <w:rPr>
          <w:i/>
          <w:spacing w:val="-3"/>
          <w:sz w:val="24"/>
          <w:szCs w:val="24"/>
          <w:lang w:val="en-US"/>
        </w:rPr>
        <w:t>bovis</w:t>
      </w:r>
      <w:proofErr w:type="spellEnd"/>
    </w:p>
    <w:p w:rsidR="008C139D" w:rsidRPr="008C139D" w:rsidRDefault="008C139D" w:rsidP="008C139D">
      <w:pPr>
        <w:tabs>
          <w:tab w:val="left" w:pos="-720"/>
          <w:tab w:val="left" w:pos="0"/>
          <w:tab w:val="left" w:pos="720"/>
          <w:tab w:val="left" w:pos="1418"/>
        </w:tabs>
        <w:suppressAutoHyphens/>
        <w:ind w:left="1134"/>
        <w:rPr>
          <w:i/>
          <w:spacing w:val="-3"/>
          <w:sz w:val="24"/>
          <w:szCs w:val="24"/>
          <w:lang w:val="en-US"/>
        </w:rPr>
      </w:pPr>
      <w:r w:rsidRPr="008C139D">
        <w:rPr>
          <w:i/>
          <w:spacing w:val="-3"/>
          <w:sz w:val="24"/>
          <w:szCs w:val="24"/>
          <w:lang w:val="en-US"/>
        </w:rPr>
        <w:tab/>
      </w:r>
      <w:proofErr w:type="spellStart"/>
      <w:r w:rsidRPr="008C139D">
        <w:rPr>
          <w:i/>
          <w:spacing w:val="-3"/>
          <w:sz w:val="24"/>
          <w:szCs w:val="24"/>
          <w:lang w:val="en-US"/>
        </w:rPr>
        <w:t>Sarcoptes</w:t>
      </w:r>
      <w:proofErr w:type="spellEnd"/>
      <w:r w:rsidRPr="008C139D">
        <w:rPr>
          <w:i/>
          <w:spacing w:val="-3"/>
          <w:sz w:val="24"/>
          <w:szCs w:val="24"/>
          <w:lang w:val="en-US"/>
        </w:rPr>
        <w:t xml:space="preserve"> </w:t>
      </w:r>
      <w:proofErr w:type="spellStart"/>
      <w:r w:rsidRPr="008C139D">
        <w:rPr>
          <w:i/>
          <w:spacing w:val="-3"/>
          <w:sz w:val="24"/>
          <w:szCs w:val="24"/>
          <w:lang w:val="en-US"/>
        </w:rPr>
        <w:t>scabiei</w:t>
      </w:r>
      <w:proofErr w:type="spellEnd"/>
    </w:p>
    <w:p w:rsidR="008C139D" w:rsidRPr="008C139D" w:rsidRDefault="008C139D" w:rsidP="008C139D">
      <w:pPr>
        <w:tabs>
          <w:tab w:val="left" w:pos="-720"/>
          <w:tab w:val="left" w:pos="0"/>
          <w:tab w:val="left" w:pos="720"/>
          <w:tab w:val="left" w:pos="1418"/>
        </w:tabs>
        <w:suppressAutoHyphens/>
        <w:ind w:left="1134"/>
        <w:rPr>
          <w:spacing w:val="-3"/>
          <w:sz w:val="24"/>
          <w:szCs w:val="24"/>
          <w:lang w:val="en-US"/>
        </w:rPr>
      </w:pPr>
      <w:r w:rsidRPr="008C139D">
        <w:rPr>
          <w:i/>
          <w:spacing w:val="-3"/>
          <w:sz w:val="24"/>
          <w:szCs w:val="24"/>
          <w:lang w:val="en-US"/>
        </w:rPr>
        <w:tab/>
      </w:r>
      <w:proofErr w:type="spellStart"/>
      <w:r w:rsidRPr="008C139D">
        <w:rPr>
          <w:i/>
          <w:spacing w:val="-3"/>
          <w:sz w:val="24"/>
          <w:szCs w:val="24"/>
          <w:lang w:val="en-US"/>
        </w:rPr>
        <w:t>Chorioptes</w:t>
      </w:r>
      <w:proofErr w:type="spellEnd"/>
      <w:r w:rsidRPr="008C139D">
        <w:rPr>
          <w:i/>
          <w:spacing w:val="-3"/>
          <w:sz w:val="24"/>
          <w:szCs w:val="24"/>
          <w:lang w:val="en-US"/>
        </w:rPr>
        <w:t xml:space="preserve"> </w:t>
      </w:r>
      <w:proofErr w:type="spellStart"/>
      <w:r w:rsidRPr="008C139D">
        <w:rPr>
          <w:i/>
          <w:spacing w:val="-3"/>
          <w:sz w:val="24"/>
          <w:szCs w:val="24"/>
          <w:lang w:val="en-US"/>
        </w:rPr>
        <w:t>bovis</w:t>
      </w:r>
      <w:proofErr w:type="spellEnd"/>
    </w:p>
    <w:p w:rsidR="008C139D" w:rsidRPr="008C139D" w:rsidRDefault="008C139D" w:rsidP="008C139D">
      <w:pPr>
        <w:tabs>
          <w:tab w:val="left" w:pos="-720"/>
          <w:tab w:val="left" w:pos="1985"/>
        </w:tabs>
        <w:suppressAutoHyphens/>
        <w:ind w:left="1134"/>
        <w:rPr>
          <w:spacing w:val="-3"/>
          <w:sz w:val="24"/>
          <w:szCs w:val="24"/>
          <w:lang w:val="sv-SE"/>
        </w:rPr>
      </w:pPr>
      <w:proofErr w:type="spellStart"/>
      <w:r w:rsidRPr="008C139D">
        <w:rPr>
          <w:spacing w:val="-3"/>
          <w:sz w:val="24"/>
          <w:szCs w:val="24"/>
          <w:lang w:val="sv-SE"/>
        </w:rPr>
        <w:t>Stikfluer</w:t>
      </w:r>
      <w:proofErr w:type="spellEnd"/>
    </w:p>
    <w:p w:rsidR="008C139D" w:rsidRPr="008C139D" w:rsidRDefault="008C139D" w:rsidP="008C139D">
      <w:pPr>
        <w:tabs>
          <w:tab w:val="left" w:pos="-720"/>
          <w:tab w:val="left" w:pos="0"/>
          <w:tab w:val="left" w:pos="720"/>
          <w:tab w:val="left" w:pos="1418"/>
        </w:tabs>
        <w:suppressAutoHyphens/>
        <w:ind w:left="1134"/>
        <w:rPr>
          <w:spacing w:val="-3"/>
          <w:sz w:val="24"/>
          <w:szCs w:val="24"/>
          <w:lang w:val="sv-SE"/>
        </w:rPr>
      </w:pPr>
      <w:r w:rsidRPr="008C139D">
        <w:rPr>
          <w:i/>
          <w:spacing w:val="-3"/>
          <w:sz w:val="24"/>
          <w:szCs w:val="24"/>
          <w:lang w:val="sv-SE"/>
        </w:rPr>
        <w:tab/>
      </w:r>
      <w:proofErr w:type="spellStart"/>
      <w:r w:rsidRPr="008C139D">
        <w:rPr>
          <w:i/>
          <w:spacing w:val="-3"/>
          <w:sz w:val="24"/>
          <w:szCs w:val="24"/>
          <w:lang w:val="sv-SE"/>
        </w:rPr>
        <w:t>Haematobia</w:t>
      </w:r>
      <w:proofErr w:type="spellEnd"/>
      <w:r w:rsidRPr="008C139D">
        <w:rPr>
          <w:i/>
          <w:spacing w:val="-3"/>
          <w:sz w:val="24"/>
          <w:szCs w:val="24"/>
          <w:lang w:val="sv-SE"/>
        </w:rPr>
        <w:t xml:space="preserve"> irritans</w:t>
      </w:r>
    </w:p>
    <w:p w:rsidR="008C139D" w:rsidRPr="008C139D" w:rsidRDefault="008C139D" w:rsidP="008C139D">
      <w:pPr>
        <w:tabs>
          <w:tab w:val="left" w:pos="-720"/>
          <w:tab w:val="left" w:pos="1985"/>
        </w:tabs>
        <w:suppressAutoHyphens/>
        <w:ind w:left="1418"/>
        <w:rPr>
          <w:spacing w:val="-3"/>
          <w:sz w:val="24"/>
          <w:szCs w:val="24"/>
          <w:lang w:val="sv-SE"/>
        </w:rPr>
      </w:pPr>
    </w:p>
    <w:p w:rsidR="008C139D" w:rsidRPr="008C139D" w:rsidRDefault="008C139D" w:rsidP="008C139D">
      <w:pPr>
        <w:tabs>
          <w:tab w:val="left" w:pos="-720"/>
        </w:tabs>
        <w:suppressAutoHyphens/>
        <w:ind w:left="567"/>
        <w:rPr>
          <w:spacing w:val="-3"/>
          <w:sz w:val="24"/>
          <w:szCs w:val="24"/>
          <w:lang w:val="sv-SE"/>
        </w:rPr>
      </w:pPr>
      <w:r w:rsidRPr="008C139D">
        <w:rPr>
          <w:spacing w:val="-3"/>
          <w:sz w:val="24"/>
          <w:szCs w:val="24"/>
          <w:lang w:val="sv-SE"/>
        </w:rPr>
        <w:t>Virkningsvarighed</w:t>
      </w:r>
    </w:p>
    <w:p w:rsidR="008C139D" w:rsidRPr="008C139D" w:rsidRDefault="008C139D" w:rsidP="008C139D">
      <w:pPr>
        <w:tabs>
          <w:tab w:val="left" w:pos="851"/>
          <w:tab w:val="left" w:pos="8222"/>
        </w:tabs>
        <w:ind w:left="567"/>
        <w:rPr>
          <w:spacing w:val="-3"/>
          <w:sz w:val="24"/>
          <w:szCs w:val="24"/>
        </w:rPr>
      </w:pPr>
      <w:r w:rsidRPr="008C139D">
        <w:rPr>
          <w:spacing w:val="-3"/>
          <w:sz w:val="24"/>
          <w:szCs w:val="24"/>
        </w:rPr>
        <w:t xml:space="preserve">Efter administration af veterinærlægemidlet opretholdes beskyttelse mod </w:t>
      </w:r>
      <w:proofErr w:type="spellStart"/>
      <w:r w:rsidRPr="008C139D">
        <w:rPr>
          <w:spacing w:val="-3"/>
          <w:sz w:val="24"/>
          <w:szCs w:val="24"/>
        </w:rPr>
        <w:t>reinfektion</w:t>
      </w:r>
      <w:proofErr w:type="spellEnd"/>
      <w:r w:rsidRPr="008C139D">
        <w:rPr>
          <w:spacing w:val="-3"/>
          <w:sz w:val="24"/>
          <w:szCs w:val="24"/>
        </w:rPr>
        <w:t xml:space="preserve"> med nedennævnte parasitter i den anførte periode:</w:t>
      </w:r>
    </w:p>
    <w:p w:rsidR="008C139D" w:rsidRPr="008C139D" w:rsidRDefault="008C139D" w:rsidP="008C139D">
      <w:pPr>
        <w:tabs>
          <w:tab w:val="left" w:pos="-720"/>
        </w:tabs>
        <w:suppressAutoHyphens/>
        <w:ind w:left="851"/>
        <w:rPr>
          <w:spacing w:val="-3"/>
          <w:sz w:val="24"/>
          <w:szCs w:val="24"/>
        </w:rPr>
      </w:pPr>
    </w:p>
    <w:tbl>
      <w:tblPr>
        <w:tblW w:w="0" w:type="auto"/>
        <w:tblInd w:w="2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5"/>
        <w:gridCol w:w="1519"/>
      </w:tblGrid>
      <w:tr w:rsidR="008C139D" w:rsidRPr="008C139D" w:rsidTr="003D278B">
        <w:tc>
          <w:tcPr>
            <w:tcW w:w="3205" w:type="dxa"/>
            <w:tcBorders>
              <w:top w:val="single" w:sz="4" w:space="0" w:color="auto"/>
              <w:left w:val="single" w:sz="4" w:space="0" w:color="auto"/>
              <w:bottom w:val="single" w:sz="4" w:space="0" w:color="auto"/>
              <w:right w:val="single" w:sz="4" w:space="0" w:color="auto"/>
            </w:tcBorders>
            <w:hideMark/>
          </w:tcPr>
          <w:p w:rsidR="008C139D" w:rsidRPr="008C139D" w:rsidRDefault="008C139D" w:rsidP="003D278B">
            <w:pPr>
              <w:suppressAutoHyphens/>
              <w:rPr>
                <w:spacing w:val="-3"/>
                <w:sz w:val="24"/>
                <w:szCs w:val="24"/>
              </w:rPr>
            </w:pPr>
            <w:r w:rsidRPr="008C139D">
              <w:rPr>
                <w:spacing w:val="-3"/>
                <w:sz w:val="24"/>
                <w:szCs w:val="24"/>
              </w:rPr>
              <w:t>Arter</w:t>
            </w:r>
          </w:p>
        </w:tc>
        <w:tc>
          <w:tcPr>
            <w:tcW w:w="1519" w:type="dxa"/>
            <w:tcBorders>
              <w:top w:val="single" w:sz="4" w:space="0" w:color="auto"/>
              <w:left w:val="single" w:sz="4" w:space="0" w:color="auto"/>
              <w:bottom w:val="single" w:sz="4" w:space="0" w:color="auto"/>
              <w:right w:val="single" w:sz="4" w:space="0" w:color="auto"/>
            </w:tcBorders>
            <w:hideMark/>
          </w:tcPr>
          <w:p w:rsidR="008C139D" w:rsidRPr="008C139D" w:rsidRDefault="008C139D" w:rsidP="003D278B">
            <w:pPr>
              <w:suppressAutoHyphens/>
              <w:rPr>
                <w:spacing w:val="-3"/>
                <w:sz w:val="24"/>
                <w:szCs w:val="24"/>
              </w:rPr>
            </w:pPr>
            <w:r w:rsidRPr="008C139D">
              <w:rPr>
                <w:spacing w:val="-3"/>
                <w:sz w:val="24"/>
                <w:szCs w:val="24"/>
              </w:rPr>
              <w:t>Antal date</w:t>
            </w:r>
          </w:p>
        </w:tc>
      </w:tr>
      <w:tr w:rsidR="008C139D" w:rsidRPr="008C139D" w:rsidTr="003D278B">
        <w:tc>
          <w:tcPr>
            <w:tcW w:w="3205" w:type="dxa"/>
            <w:tcBorders>
              <w:top w:val="single" w:sz="4" w:space="0" w:color="auto"/>
              <w:left w:val="single" w:sz="4" w:space="0" w:color="auto"/>
              <w:bottom w:val="single" w:sz="4" w:space="0" w:color="auto"/>
              <w:right w:val="single" w:sz="4" w:space="0" w:color="auto"/>
            </w:tcBorders>
            <w:hideMark/>
          </w:tcPr>
          <w:p w:rsidR="008C139D" w:rsidRPr="008C139D" w:rsidRDefault="008C139D" w:rsidP="003D278B">
            <w:pPr>
              <w:tabs>
                <w:tab w:val="left" w:pos="1985"/>
              </w:tabs>
              <w:ind w:left="851" w:hanging="851"/>
              <w:rPr>
                <w:i/>
                <w:sz w:val="24"/>
                <w:szCs w:val="24"/>
              </w:rPr>
            </w:pPr>
            <w:proofErr w:type="spellStart"/>
            <w:r w:rsidRPr="008C139D">
              <w:rPr>
                <w:i/>
                <w:sz w:val="24"/>
                <w:szCs w:val="24"/>
              </w:rPr>
              <w:t>Ostertagia</w:t>
            </w:r>
            <w:proofErr w:type="spellEnd"/>
            <w:r w:rsidRPr="008C139D">
              <w:rPr>
                <w:i/>
                <w:sz w:val="24"/>
                <w:szCs w:val="24"/>
              </w:rPr>
              <w:t xml:space="preserve"> </w:t>
            </w:r>
            <w:proofErr w:type="spellStart"/>
            <w:r w:rsidRPr="008C139D">
              <w:rPr>
                <w:i/>
                <w:sz w:val="24"/>
                <w:szCs w:val="24"/>
              </w:rPr>
              <w:t>ostertagi</w:t>
            </w:r>
            <w:proofErr w:type="spellEnd"/>
          </w:p>
        </w:tc>
        <w:tc>
          <w:tcPr>
            <w:tcW w:w="1519" w:type="dxa"/>
            <w:tcBorders>
              <w:top w:val="single" w:sz="4" w:space="0" w:color="auto"/>
              <w:left w:val="single" w:sz="4" w:space="0" w:color="auto"/>
              <w:bottom w:val="single" w:sz="4" w:space="0" w:color="auto"/>
              <w:right w:val="single" w:sz="4" w:space="0" w:color="auto"/>
            </w:tcBorders>
            <w:hideMark/>
          </w:tcPr>
          <w:p w:rsidR="008C139D" w:rsidRPr="008C139D" w:rsidRDefault="008C139D" w:rsidP="003D278B">
            <w:pPr>
              <w:tabs>
                <w:tab w:val="left" w:pos="1985"/>
              </w:tabs>
              <w:ind w:left="851" w:hanging="851"/>
              <w:rPr>
                <w:sz w:val="24"/>
                <w:szCs w:val="24"/>
              </w:rPr>
            </w:pPr>
            <w:r w:rsidRPr="008C139D">
              <w:rPr>
                <w:sz w:val="24"/>
                <w:szCs w:val="24"/>
              </w:rPr>
              <w:t>35</w:t>
            </w:r>
          </w:p>
        </w:tc>
      </w:tr>
      <w:tr w:rsidR="008C139D" w:rsidRPr="008C139D" w:rsidTr="003D278B">
        <w:tc>
          <w:tcPr>
            <w:tcW w:w="3205" w:type="dxa"/>
            <w:tcBorders>
              <w:top w:val="single" w:sz="4" w:space="0" w:color="auto"/>
              <w:left w:val="single" w:sz="4" w:space="0" w:color="auto"/>
              <w:bottom w:val="single" w:sz="4" w:space="0" w:color="auto"/>
              <w:right w:val="single" w:sz="4" w:space="0" w:color="auto"/>
            </w:tcBorders>
            <w:hideMark/>
          </w:tcPr>
          <w:p w:rsidR="008C139D" w:rsidRPr="008C139D" w:rsidRDefault="008C139D" w:rsidP="003D278B">
            <w:pPr>
              <w:tabs>
                <w:tab w:val="left" w:pos="1985"/>
              </w:tabs>
              <w:ind w:left="851" w:hanging="851"/>
              <w:rPr>
                <w:i/>
                <w:sz w:val="24"/>
                <w:szCs w:val="24"/>
              </w:rPr>
            </w:pPr>
            <w:proofErr w:type="spellStart"/>
            <w:r w:rsidRPr="008C139D">
              <w:rPr>
                <w:i/>
                <w:sz w:val="24"/>
                <w:szCs w:val="24"/>
              </w:rPr>
              <w:t>Cooperia</w:t>
            </w:r>
            <w:proofErr w:type="spellEnd"/>
            <w:r w:rsidRPr="008C139D">
              <w:rPr>
                <w:i/>
                <w:sz w:val="24"/>
                <w:szCs w:val="24"/>
              </w:rPr>
              <w:t xml:space="preserve"> </w:t>
            </w:r>
            <w:proofErr w:type="spellStart"/>
            <w:r w:rsidRPr="008C139D">
              <w:rPr>
                <w:i/>
                <w:sz w:val="24"/>
                <w:szCs w:val="24"/>
              </w:rPr>
              <w:t>oncophora</w:t>
            </w:r>
            <w:proofErr w:type="spellEnd"/>
          </w:p>
        </w:tc>
        <w:tc>
          <w:tcPr>
            <w:tcW w:w="1519" w:type="dxa"/>
            <w:tcBorders>
              <w:top w:val="single" w:sz="4" w:space="0" w:color="auto"/>
              <w:left w:val="single" w:sz="4" w:space="0" w:color="auto"/>
              <w:bottom w:val="single" w:sz="4" w:space="0" w:color="auto"/>
              <w:right w:val="single" w:sz="4" w:space="0" w:color="auto"/>
            </w:tcBorders>
            <w:hideMark/>
          </w:tcPr>
          <w:p w:rsidR="008C139D" w:rsidRPr="008C139D" w:rsidRDefault="008C139D" w:rsidP="003D278B">
            <w:pPr>
              <w:tabs>
                <w:tab w:val="left" w:pos="1985"/>
              </w:tabs>
              <w:ind w:left="851" w:hanging="851"/>
              <w:rPr>
                <w:sz w:val="24"/>
                <w:szCs w:val="24"/>
              </w:rPr>
            </w:pPr>
            <w:r w:rsidRPr="008C139D">
              <w:rPr>
                <w:sz w:val="24"/>
                <w:szCs w:val="24"/>
              </w:rPr>
              <w:t>28</w:t>
            </w:r>
          </w:p>
        </w:tc>
      </w:tr>
      <w:tr w:rsidR="008C139D" w:rsidRPr="008C139D" w:rsidTr="003D278B">
        <w:tc>
          <w:tcPr>
            <w:tcW w:w="3205" w:type="dxa"/>
            <w:tcBorders>
              <w:top w:val="single" w:sz="4" w:space="0" w:color="auto"/>
              <w:left w:val="single" w:sz="4" w:space="0" w:color="auto"/>
              <w:bottom w:val="single" w:sz="4" w:space="0" w:color="auto"/>
              <w:right w:val="single" w:sz="4" w:space="0" w:color="auto"/>
            </w:tcBorders>
            <w:hideMark/>
          </w:tcPr>
          <w:p w:rsidR="008C139D" w:rsidRPr="008C139D" w:rsidRDefault="008C139D" w:rsidP="003D278B">
            <w:pPr>
              <w:tabs>
                <w:tab w:val="left" w:pos="1985"/>
              </w:tabs>
              <w:ind w:left="851" w:hanging="851"/>
              <w:rPr>
                <w:i/>
                <w:sz w:val="24"/>
                <w:szCs w:val="24"/>
              </w:rPr>
            </w:pPr>
            <w:proofErr w:type="spellStart"/>
            <w:r w:rsidRPr="008C139D">
              <w:rPr>
                <w:i/>
                <w:sz w:val="24"/>
                <w:szCs w:val="24"/>
              </w:rPr>
              <w:t>Dictyocaulus</w:t>
            </w:r>
            <w:proofErr w:type="spellEnd"/>
            <w:r w:rsidRPr="008C139D">
              <w:rPr>
                <w:i/>
                <w:sz w:val="24"/>
                <w:szCs w:val="24"/>
              </w:rPr>
              <w:t xml:space="preserve"> </w:t>
            </w:r>
            <w:proofErr w:type="spellStart"/>
            <w:r w:rsidRPr="008C139D">
              <w:rPr>
                <w:i/>
                <w:sz w:val="24"/>
                <w:szCs w:val="24"/>
              </w:rPr>
              <w:t>viviparus</w:t>
            </w:r>
            <w:proofErr w:type="spellEnd"/>
          </w:p>
        </w:tc>
        <w:tc>
          <w:tcPr>
            <w:tcW w:w="1519" w:type="dxa"/>
            <w:tcBorders>
              <w:top w:val="single" w:sz="4" w:space="0" w:color="auto"/>
              <w:left w:val="single" w:sz="4" w:space="0" w:color="auto"/>
              <w:bottom w:val="single" w:sz="4" w:space="0" w:color="auto"/>
              <w:right w:val="single" w:sz="4" w:space="0" w:color="auto"/>
            </w:tcBorders>
            <w:hideMark/>
          </w:tcPr>
          <w:p w:rsidR="008C139D" w:rsidRPr="008C139D" w:rsidRDefault="008C139D" w:rsidP="003D278B">
            <w:pPr>
              <w:tabs>
                <w:tab w:val="left" w:pos="1985"/>
              </w:tabs>
              <w:ind w:left="851" w:hanging="851"/>
              <w:rPr>
                <w:sz w:val="24"/>
                <w:szCs w:val="24"/>
              </w:rPr>
            </w:pPr>
            <w:r w:rsidRPr="008C139D">
              <w:rPr>
                <w:sz w:val="24"/>
                <w:szCs w:val="24"/>
              </w:rPr>
              <w:t>42</w:t>
            </w:r>
          </w:p>
        </w:tc>
      </w:tr>
      <w:tr w:rsidR="008C139D" w:rsidRPr="008C139D" w:rsidTr="003D278B">
        <w:tc>
          <w:tcPr>
            <w:tcW w:w="3205" w:type="dxa"/>
            <w:tcBorders>
              <w:top w:val="single" w:sz="4" w:space="0" w:color="auto"/>
              <w:left w:val="single" w:sz="4" w:space="0" w:color="auto"/>
              <w:bottom w:val="single" w:sz="4" w:space="0" w:color="auto"/>
              <w:right w:val="single" w:sz="4" w:space="0" w:color="auto"/>
            </w:tcBorders>
            <w:hideMark/>
          </w:tcPr>
          <w:p w:rsidR="008C139D" w:rsidRPr="008C139D" w:rsidRDefault="008C139D" w:rsidP="003D278B">
            <w:pPr>
              <w:tabs>
                <w:tab w:val="left" w:pos="1985"/>
              </w:tabs>
              <w:ind w:left="851" w:hanging="851"/>
              <w:rPr>
                <w:i/>
                <w:sz w:val="24"/>
                <w:szCs w:val="24"/>
              </w:rPr>
            </w:pPr>
            <w:proofErr w:type="spellStart"/>
            <w:r w:rsidRPr="008C139D">
              <w:rPr>
                <w:i/>
                <w:sz w:val="24"/>
                <w:szCs w:val="24"/>
              </w:rPr>
              <w:t>Linognathus</w:t>
            </w:r>
            <w:proofErr w:type="spellEnd"/>
            <w:r w:rsidRPr="008C139D">
              <w:rPr>
                <w:i/>
                <w:sz w:val="24"/>
                <w:szCs w:val="24"/>
              </w:rPr>
              <w:t xml:space="preserve"> </w:t>
            </w:r>
            <w:proofErr w:type="spellStart"/>
            <w:r w:rsidRPr="008C139D">
              <w:rPr>
                <w:i/>
                <w:sz w:val="24"/>
                <w:szCs w:val="24"/>
              </w:rPr>
              <w:t>vituli</w:t>
            </w:r>
            <w:proofErr w:type="spellEnd"/>
          </w:p>
        </w:tc>
        <w:tc>
          <w:tcPr>
            <w:tcW w:w="1519" w:type="dxa"/>
            <w:tcBorders>
              <w:top w:val="single" w:sz="4" w:space="0" w:color="auto"/>
              <w:left w:val="single" w:sz="4" w:space="0" w:color="auto"/>
              <w:bottom w:val="single" w:sz="4" w:space="0" w:color="auto"/>
              <w:right w:val="single" w:sz="4" w:space="0" w:color="auto"/>
            </w:tcBorders>
            <w:hideMark/>
          </w:tcPr>
          <w:p w:rsidR="008C139D" w:rsidRPr="008C139D" w:rsidRDefault="008C139D" w:rsidP="003D278B">
            <w:pPr>
              <w:tabs>
                <w:tab w:val="left" w:pos="1985"/>
              </w:tabs>
              <w:ind w:left="851" w:hanging="851"/>
              <w:rPr>
                <w:sz w:val="24"/>
                <w:szCs w:val="24"/>
              </w:rPr>
            </w:pPr>
            <w:r w:rsidRPr="008C139D">
              <w:rPr>
                <w:sz w:val="24"/>
                <w:szCs w:val="24"/>
              </w:rPr>
              <w:t>49</w:t>
            </w:r>
          </w:p>
        </w:tc>
      </w:tr>
      <w:tr w:rsidR="008C139D" w:rsidRPr="008C139D" w:rsidTr="003D278B">
        <w:tc>
          <w:tcPr>
            <w:tcW w:w="3205" w:type="dxa"/>
            <w:tcBorders>
              <w:top w:val="single" w:sz="4" w:space="0" w:color="auto"/>
              <w:left w:val="single" w:sz="4" w:space="0" w:color="auto"/>
              <w:bottom w:val="single" w:sz="4" w:space="0" w:color="auto"/>
              <w:right w:val="single" w:sz="4" w:space="0" w:color="auto"/>
            </w:tcBorders>
            <w:hideMark/>
          </w:tcPr>
          <w:p w:rsidR="008C139D" w:rsidRPr="008C139D" w:rsidRDefault="008C139D" w:rsidP="003D278B">
            <w:pPr>
              <w:tabs>
                <w:tab w:val="left" w:pos="1985"/>
              </w:tabs>
              <w:ind w:left="851" w:hanging="851"/>
              <w:rPr>
                <w:i/>
                <w:sz w:val="24"/>
                <w:szCs w:val="24"/>
              </w:rPr>
            </w:pPr>
            <w:proofErr w:type="spellStart"/>
            <w:r w:rsidRPr="008C139D">
              <w:rPr>
                <w:i/>
                <w:sz w:val="24"/>
                <w:szCs w:val="24"/>
              </w:rPr>
              <w:t>Oesophagostomum</w:t>
            </w:r>
            <w:proofErr w:type="spellEnd"/>
            <w:r w:rsidRPr="008C139D">
              <w:rPr>
                <w:i/>
                <w:sz w:val="24"/>
                <w:szCs w:val="24"/>
              </w:rPr>
              <w:t xml:space="preserve"> </w:t>
            </w:r>
            <w:proofErr w:type="spellStart"/>
            <w:r w:rsidRPr="008C139D">
              <w:rPr>
                <w:i/>
                <w:sz w:val="24"/>
                <w:szCs w:val="24"/>
              </w:rPr>
              <w:t>radiatum</w:t>
            </w:r>
            <w:proofErr w:type="spellEnd"/>
          </w:p>
        </w:tc>
        <w:tc>
          <w:tcPr>
            <w:tcW w:w="1519" w:type="dxa"/>
            <w:tcBorders>
              <w:top w:val="single" w:sz="4" w:space="0" w:color="auto"/>
              <w:left w:val="single" w:sz="4" w:space="0" w:color="auto"/>
              <w:bottom w:val="single" w:sz="4" w:space="0" w:color="auto"/>
              <w:right w:val="single" w:sz="4" w:space="0" w:color="auto"/>
            </w:tcBorders>
            <w:hideMark/>
          </w:tcPr>
          <w:p w:rsidR="008C139D" w:rsidRPr="008C139D" w:rsidRDefault="008C139D" w:rsidP="003D278B">
            <w:pPr>
              <w:tabs>
                <w:tab w:val="left" w:pos="1985"/>
              </w:tabs>
              <w:ind w:left="851" w:hanging="851"/>
              <w:rPr>
                <w:sz w:val="24"/>
                <w:szCs w:val="24"/>
                <w:lang w:val="en-GB"/>
              </w:rPr>
            </w:pPr>
            <w:r w:rsidRPr="008C139D">
              <w:rPr>
                <w:sz w:val="24"/>
                <w:szCs w:val="24"/>
                <w:lang w:val="en-GB"/>
              </w:rPr>
              <w:t>21</w:t>
            </w:r>
          </w:p>
        </w:tc>
      </w:tr>
      <w:tr w:rsidR="008C139D" w:rsidRPr="008C139D" w:rsidTr="003D278B">
        <w:tc>
          <w:tcPr>
            <w:tcW w:w="3205" w:type="dxa"/>
            <w:tcBorders>
              <w:top w:val="single" w:sz="4" w:space="0" w:color="auto"/>
              <w:left w:val="single" w:sz="4" w:space="0" w:color="auto"/>
              <w:bottom w:val="single" w:sz="4" w:space="0" w:color="auto"/>
              <w:right w:val="single" w:sz="4" w:space="0" w:color="auto"/>
            </w:tcBorders>
            <w:hideMark/>
          </w:tcPr>
          <w:p w:rsidR="008C139D" w:rsidRPr="008C139D" w:rsidRDefault="008C139D" w:rsidP="003D278B">
            <w:pPr>
              <w:tabs>
                <w:tab w:val="left" w:pos="1985"/>
              </w:tabs>
              <w:ind w:left="851" w:hanging="851"/>
              <w:rPr>
                <w:i/>
                <w:sz w:val="24"/>
                <w:szCs w:val="24"/>
                <w:lang w:val="en-GB"/>
              </w:rPr>
            </w:pPr>
            <w:proofErr w:type="spellStart"/>
            <w:r w:rsidRPr="008C139D">
              <w:rPr>
                <w:i/>
                <w:sz w:val="24"/>
                <w:szCs w:val="24"/>
                <w:lang w:val="en-GB"/>
              </w:rPr>
              <w:t>Damalinia</w:t>
            </w:r>
            <w:proofErr w:type="spellEnd"/>
            <w:r w:rsidRPr="008C139D">
              <w:rPr>
                <w:i/>
                <w:sz w:val="24"/>
                <w:szCs w:val="24"/>
                <w:lang w:val="en-GB"/>
              </w:rPr>
              <w:t xml:space="preserve"> (</w:t>
            </w:r>
            <w:proofErr w:type="spellStart"/>
            <w:r w:rsidRPr="008C139D">
              <w:rPr>
                <w:i/>
                <w:sz w:val="24"/>
                <w:szCs w:val="24"/>
                <w:lang w:val="en-GB"/>
              </w:rPr>
              <w:t>Bovicola</w:t>
            </w:r>
            <w:proofErr w:type="spellEnd"/>
            <w:r w:rsidRPr="008C139D">
              <w:rPr>
                <w:i/>
                <w:sz w:val="24"/>
                <w:szCs w:val="24"/>
                <w:lang w:val="en-GB"/>
              </w:rPr>
              <w:t xml:space="preserve">) </w:t>
            </w:r>
            <w:proofErr w:type="spellStart"/>
            <w:r w:rsidRPr="008C139D">
              <w:rPr>
                <w:i/>
                <w:sz w:val="24"/>
                <w:szCs w:val="24"/>
                <w:lang w:val="en-GB"/>
              </w:rPr>
              <w:t>bovis</w:t>
            </w:r>
            <w:proofErr w:type="spellEnd"/>
          </w:p>
        </w:tc>
        <w:tc>
          <w:tcPr>
            <w:tcW w:w="1519" w:type="dxa"/>
            <w:tcBorders>
              <w:top w:val="single" w:sz="4" w:space="0" w:color="auto"/>
              <w:left w:val="single" w:sz="4" w:space="0" w:color="auto"/>
              <w:bottom w:val="single" w:sz="4" w:space="0" w:color="auto"/>
              <w:right w:val="single" w:sz="4" w:space="0" w:color="auto"/>
            </w:tcBorders>
            <w:hideMark/>
          </w:tcPr>
          <w:p w:rsidR="008C139D" w:rsidRPr="008C139D" w:rsidRDefault="008C139D" w:rsidP="003D278B">
            <w:pPr>
              <w:tabs>
                <w:tab w:val="left" w:pos="1985"/>
              </w:tabs>
              <w:ind w:left="851" w:hanging="851"/>
              <w:rPr>
                <w:sz w:val="24"/>
                <w:szCs w:val="24"/>
                <w:lang w:val="en-GB"/>
              </w:rPr>
            </w:pPr>
            <w:r w:rsidRPr="008C139D">
              <w:rPr>
                <w:sz w:val="24"/>
                <w:szCs w:val="24"/>
                <w:lang w:val="en-GB"/>
              </w:rPr>
              <w:t>42</w:t>
            </w:r>
          </w:p>
        </w:tc>
      </w:tr>
      <w:tr w:rsidR="008C139D" w:rsidRPr="008C139D" w:rsidTr="003D278B">
        <w:tc>
          <w:tcPr>
            <w:tcW w:w="3205" w:type="dxa"/>
            <w:tcBorders>
              <w:top w:val="single" w:sz="4" w:space="0" w:color="auto"/>
              <w:left w:val="single" w:sz="4" w:space="0" w:color="auto"/>
              <w:bottom w:val="single" w:sz="4" w:space="0" w:color="auto"/>
              <w:right w:val="single" w:sz="4" w:space="0" w:color="auto"/>
            </w:tcBorders>
            <w:hideMark/>
          </w:tcPr>
          <w:p w:rsidR="008C139D" w:rsidRPr="008C139D" w:rsidRDefault="008C139D" w:rsidP="003D278B">
            <w:pPr>
              <w:tabs>
                <w:tab w:val="left" w:pos="1985"/>
              </w:tabs>
              <w:ind w:left="851" w:hanging="851"/>
              <w:rPr>
                <w:i/>
                <w:sz w:val="24"/>
                <w:szCs w:val="24"/>
                <w:lang w:val="en-GB"/>
              </w:rPr>
            </w:pPr>
            <w:proofErr w:type="spellStart"/>
            <w:r w:rsidRPr="008C139D">
              <w:rPr>
                <w:i/>
                <w:sz w:val="24"/>
                <w:szCs w:val="24"/>
                <w:lang w:val="en-GB"/>
              </w:rPr>
              <w:lastRenderedPageBreak/>
              <w:t>Trichostrongylus</w:t>
            </w:r>
            <w:proofErr w:type="spellEnd"/>
            <w:r w:rsidRPr="008C139D">
              <w:rPr>
                <w:i/>
                <w:sz w:val="24"/>
                <w:szCs w:val="24"/>
                <w:lang w:val="en-GB"/>
              </w:rPr>
              <w:t xml:space="preserve"> </w:t>
            </w:r>
            <w:proofErr w:type="spellStart"/>
            <w:r w:rsidRPr="008C139D">
              <w:rPr>
                <w:i/>
                <w:sz w:val="24"/>
                <w:szCs w:val="24"/>
                <w:lang w:val="en-GB"/>
              </w:rPr>
              <w:t>axei</w:t>
            </w:r>
            <w:proofErr w:type="spellEnd"/>
          </w:p>
        </w:tc>
        <w:tc>
          <w:tcPr>
            <w:tcW w:w="1519" w:type="dxa"/>
            <w:tcBorders>
              <w:top w:val="single" w:sz="4" w:space="0" w:color="auto"/>
              <w:left w:val="single" w:sz="4" w:space="0" w:color="auto"/>
              <w:bottom w:val="single" w:sz="4" w:space="0" w:color="auto"/>
              <w:right w:val="single" w:sz="4" w:space="0" w:color="auto"/>
            </w:tcBorders>
            <w:hideMark/>
          </w:tcPr>
          <w:p w:rsidR="008C139D" w:rsidRPr="008C139D" w:rsidRDefault="008C139D" w:rsidP="003D278B">
            <w:pPr>
              <w:tabs>
                <w:tab w:val="left" w:pos="1985"/>
              </w:tabs>
              <w:ind w:left="851" w:hanging="851"/>
              <w:rPr>
                <w:sz w:val="24"/>
                <w:szCs w:val="24"/>
                <w:lang w:val="en-GB"/>
              </w:rPr>
            </w:pPr>
            <w:r w:rsidRPr="008C139D">
              <w:rPr>
                <w:sz w:val="24"/>
                <w:szCs w:val="24"/>
                <w:lang w:val="en-GB"/>
              </w:rPr>
              <w:t>28</w:t>
            </w:r>
          </w:p>
        </w:tc>
      </w:tr>
      <w:tr w:rsidR="008C139D" w:rsidRPr="008C139D" w:rsidTr="003D278B">
        <w:trPr>
          <w:trHeight w:val="181"/>
        </w:trPr>
        <w:tc>
          <w:tcPr>
            <w:tcW w:w="3205" w:type="dxa"/>
            <w:tcBorders>
              <w:top w:val="single" w:sz="4" w:space="0" w:color="auto"/>
              <w:left w:val="single" w:sz="4" w:space="0" w:color="auto"/>
              <w:bottom w:val="single" w:sz="4" w:space="0" w:color="auto"/>
              <w:right w:val="single" w:sz="4" w:space="0" w:color="auto"/>
            </w:tcBorders>
            <w:hideMark/>
          </w:tcPr>
          <w:p w:rsidR="008C139D" w:rsidRPr="008C139D" w:rsidRDefault="008C139D" w:rsidP="003D278B">
            <w:pPr>
              <w:tabs>
                <w:tab w:val="left" w:pos="1985"/>
              </w:tabs>
              <w:ind w:left="851" w:hanging="851"/>
              <w:rPr>
                <w:i/>
                <w:sz w:val="24"/>
                <w:szCs w:val="24"/>
                <w:lang w:val="en-GB"/>
              </w:rPr>
            </w:pPr>
            <w:proofErr w:type="spellStart"/>
            <w:r w:rsidRPr="008C139D">
              <w:rPr>
                <w:i/>
                <w:sz w:val="24"/>
                <w:szCs w:val="24"/>
                <w:lang w:val="en-GB"/>
              </w:rPr>
              <w:t>Solenopotes</w:t>
            </w:r>
            <w:proofErr w:type="spellEnd"/>
            <w:r w:rsidRPr="008C139D">
              <w:rPr>
                <w:i/>
                <w:sz w:val="24"/>
                <w:szCs w:val="24"/>
                <w:lang w:val="en-GB"/>
              </w:rPr>
              <w:t xml:space="preserve"> </w:t>
            </w:r>
            <w:proofErr w:type="spellStart"/>
            <w:r w:rsidRPr="008C139D">
              <w:rPr>
                <w:i/>
                <w:sz w:val="24"/>
                <w:szCs w:val="24"/>
                <w:lang w:val="en-GB"/>
              </w:rPr>
              <w:t>capillatus</w:t>
            </w:r>
            <w:proofErr w:type="spellEnd"/>
          </w:p>
        </w:tc>
        <w:tc>
          <w:tcPr>
            <w:tcW w:w="1519" w:type="dxa"/>
            <w:tcBorders>
              <w:top w:val="single" w:sz="4" w:space="0" w:color="auto"/>
              <w:left w:val="single" w:sz="4" w:space="0" w:color="auto"/>
              <w:bottom w:val="single" w:sz="4" w:space="0" w:color="auto"/>
              <w:right w:val="single" w:sz="4" w:space="0" w:color="auto"/>
            </w:tcBorders>
            <w:hideMark/>
          </w:tcPr>
          <w:p w:rsidR="008C139D" w:rsidRPr="008C139D" w:rsidRDefault="008C139D" w:rsidP="003D278B">
            <w:pPr>
              <w:tabs>
                <w:tab w:val="left" w:pos="1985"/>
              </w:tabs>
              <w:ind w:left="851" w:hanging="851"/>
              <w:rPr>
                <w:sz w:val="24"/>
                <w:szCs w:val="24"/>
              </w:rPr>
            </w:pPr>
            <w:r w:rsidRPr="008C139D">
              <w:rPr>
                <w:sz w:val="24"/>
                <w:szCs w:val="24"/>
              </w:rPr>
              <w:t>35</w:t>
            </w:r>
          </w:p>
        </w:tc>
      </w:tr>
    </w:tbl>
    <w:p w:rsidR="008C139D" w:rsidRPr="008C139D" w:rsidRDefault="008C139D" w:rsidP="008C139D">
      <w:pPr>
        <w:tabs>
          <w:tab w:val="left" w:pos="-720"/>
          <w:tab w:val="left" w:pos="1985"/>
        </w:tabs>
        <w:suppressAutoHyphens/>
        <w:ind w:left="851"/>
        <w:rPr>
          <w:spacing w:val="-3"/>
          <w:sz w:val="24"/>
          <w:szCs w:val="24"/>
        </w:rPr>
      </w:pPr>
    </w:p>
    <w:p w:rsidR="008C139D" w:rsidRPr="008C139D" w:rsidRDefault="008C139D" w:rsidP="008C139D">
      <w:pPr>
        <w:tabs>
          <w:tab w:val="left" w:pos="-720"/>
          <w:tab w:val="left" w:pos="567"/>
        </w:tabs>
        <w:suppressAutoHyphens/>
        <w:ind w:left="567" w:hanging="283"/>
        <w:rPr>
          <w:spacing w:val="-3"/>
          <w:sz w:val="24"/>
          <w:szCs w:val="24"/>
        </w:rPr>
      </w:pPr>
      <w:r>
        <w:rPr>
          <w:spacing w:val="-3"/>
          <w:sz w:val="24"/>
          <w:szCs w:val="24"/>
        </w:rPr>
        <w:tab/>
      </w:r>
      <w:r w:rsidRPr="008C139D">
        <w:rPr>
          <w:spacing w:val="-3"/>
          <w:sz w:val="24"/>
          <w:szCs w:val="24"/>
        </w:rPr>
        <w:t>Veterinærlægemidlet beskytter også mod stikfluer (</w:t>
      </w:r>
      <w:proofErr w:type="spellStart"/>
      <w:r w:rsidRPr="008C139D">
        <w:rPr>
          <w:i/>
          <w:spacing w:val="-3"/>
          <w:sz w:val="24"/>
          <w:szCs w:val="24"/>
        </w:rPr>
        <w:t>Haematobia</w:t>
      </w:r>
      <w:proofErr w:type="spellEnd"/>
      <w:r w:rsidRPr="008C139D">
        <w:rPr>
          <w:i/>
          <w:spacing w:val="-3"/>
          <w:sz w:val="24"/>
          <w:szCs w:val="24"/>
        </w:rPr>
        <w:t xml:space="preserve"> </w:t>
      </w:r>
      <w:proofErr w:type="spellStart"/>
      <w:r w:rsidRPr="008C139D">
        <w:rPr>
          <w:i/>
          <w:spacing w:val="-3"/>
          <w:sz w:val="24"/>
          <w:szCs w:val="24"/>
        </w:rPr>
        <w:t>irritans</w:t>
      </w:r>
      <w:proofErr w:type="spellEnd"/>
      <w:r w:rsidRPr="008C139D">
        <w:rPr>
          <w:spacing w:val="-3"/>
          <w:sz w:val="24"/>
          <w:szCs w:val="24"/>
        </w:rPr>
        <w:t>) i mindst 42 dage efter behandling.</w:t>
      </w:r>
    </w:p>
    <w:p w:rsidR="008C139D" w:rsidRPr="008C139D" w:rsidRDefault="008C139D" w:rsidP="008C139D">
      <w:pPr>
        <w:tabs>
          <w:tab w:val="left" w:pos="8222"/>
          <w:tab w:val="right" w:pos="9638"/>
        </w:tabs>
        <w:ind w:left="851"/>
        <w:rPr>
          <w:sz w:val="24"/>
          <w:szCs w:val="24"/>
          <w:lang w:eastAsia="da-DK"/>
        </w:rPr>
      </w:pPr>
    </w:p>
    <w:p w:rsidR="008C139D" w:rsidRPr="008C139D" w:rsidRDefault="008C139D" w:rsidP="008C139D">
      <w:pPr>
        <w:pStyle w:val="Style1"/>
        <w:rPr>
          <w:sz w:val="24"/>
          <w:szCs w:val="24"/>
        </w:rPr>
      </w:pPr>
      <w:r w:rsidRPr="008C139D">
        <w:rPr>
          <w:sz w:val="24"/>
          <w:szCs w:val="24"/>
        </w:rPr>
        <w:t>3.3</w:t>
      </w:r>
      <w:r w:rsidRPr="008C139D">
        <w:rPr>
          <w:sz w:val="24"/>
          <w:szCs w:val="24"/>
        </w:rPr>
        <w:tab/>
        <w:t>Kontraindikationer</w:t>
      </w:r>
    </w:p>
    <w:p w:rsidR="008C139D" w:rsidRPr="008C139D" w:rsidRDefault="008C139D" w:rsidP="008C139D">
      <w:pPr>
        <w:rPr>
          <w:sz w:val="24"/>
          <w:szCs w:val="24"/>
        </w:rPr>
      </w:pPr>
    </w:p>
    <w:p w:rsidR="008C139D" w:rsidRPr="008C139D" w:rsidRDefault="008C139D" w:rsidP="008C139D">
      <w:pPr>
        <w:tabs>
          <w:tab w:val="left" w:pos="851"/>
          <w:tab w:val="left" w:pos="8222"/>
        </w:tabs>
        <w:ind w:left="567"/>
        <w:rPr>
          <w:spacing w:val="-3"/>
          <w:sz w:val="24"/>
          <w:szCs w:val="24"/>
        </w:rPr>
      </w:pPr>
      <w:r w:rsidRPr="008C139D">
        <w:rPr>
          <w:spacing w:val="-3"/>
          <w:sz w:val="24"/>
          <w:szCs w:val="24"/>
        </w:rPr>
        <w:t>Veterinærlægemidlet er udviklet til lokal anvendelse specielt til kvæg. Det bør ikke administreres til andre dyrearter, da det kan medføre alvorlige bivirkninger, herunder dødsfald hos hunde.</w:t>
      </w:r>
    </w:p>
    <w:p w:rsidR="008C139D" w:rsidRPr="008C139D" w:rsidRDefault="008C139D" w:rsidP="008C139D">
      <w:pPr>
        <w:ind w:left="567"/>
        <w:rPr>
          <w:sz w:val="24"/>
          <w:szCs w:val="24"/>
        </w:rPr>
      </w:pPr>
      <w:r w:rsidRPr="008C139D">
        <w:rPr>
          <w:sz w:val="24"/>
          <w:szCs w:val="24"/>
        </w:rPr>
        <w:t>Må ikke anvendes i tilfælde af overfølsomhed over for det aktive stof eller over for et eller flere af hjælpestofferne.</w:t>
      </w:r>
    </w:p>
    <w:p w:rsidR="008C139D" w:rsidRPr="008C139D" w:rsidRDefault="008C139D" w:rsidP="008C139D">
      <w:pPr>
        <w:ind w:left="567"/>
        <w:rPr>
          <w:sz w:val="24"/>
          <w:szCs w:val="24"/>
        </w:rPr>
      </w:pPr>
    </w:p>
    <w:p w:rsidR="008C139D" w:rsidRPr="008C139D" w:rsidRDefault="008C139D" w:rsidP="008C139D">
      <w:pPr>
        <w:ind w:left="567"/>
        <w:rPr>
          <w:sz w:val="24"/>
          <w:szCs w:val="24"/>
        </w:rPr>
      </w:pPr>
      <w:r w:rsidRPr="008C139D">
        <w:rPr>
          <w:sz w:val="24"/>
          <w:szCs w:val="24"/>
        </w:rPr>
        <w:t>Se punkt 3.5. ”Andre forholdsregler”.</w:t>
      </w:r>
    </w:p>
    <w:p w:rsidR="008C139D" w:rsidRPr="008C139D" w:rsidRDefault="008C139D" w:rsidP="008C139D">
      <w:pPr>
        <w:tabs>
          <w:tab w:val="left" w:pos="8222"/>
        </w:tabs>
        <w:rPr>
          <w:sz w:val="24"/>
          <w:szCs w:val="24"/>
          <w:lang w:eastAsia="da-DK"/>
        </w:rPr>
      </w:pPr>
    </w:p>
    <w:p w:rsidR="008C139D" w:rsidRPr="008C139D" w:rsidRDefault="008C139D" w:rsidP="008C139D">
      <w:pPr>
        <w:pStyle w:val="Style1"/>
        <w:rPr>
          <w:sz w:val="24"/>
          <w:szCs w:val="24"/>
        </w:rPr>
      </w:pPr>
      <w:r w:rsidRPr="008C139D">
        <w:rPr>
          <w:sz w:val="24"/>
          <w:szCs w:val="24"/>
        </w:rPr>
        <w:t>3.4</w:t>
      </w:r>
      <w:r w:rsidRPr="008C139D">
        <w:rPr>
          <w:sz w:val="24"/>
          <w:szCs w:val="24"/>
        </w:rPr>
        <w:tab/>
        <w:t>Særlige advarsler</w:t>
      </w:r>
    </w:p>
    <w:p w:rsidR="008C139D" w:rsidRPr="008C139D" w:rsidRDefault="008C139D" w:rsidP="008C139D">
      <w:pPr>
        <w:rPr>
          <w:sz w:val="24"/>
          <w:szCs w:val="24"/>
        </w:rPr>
      </w:pPr>
    </w:p>
    <w:p w:rsidR="008C139D" w:rsidRPr="008C139D" w:rsidRDefault="008C139D" w:rsidP="008C139D">
      <w:pPr>
        <w:ind w:left="567"/>
        <w:rPr>
          <w:sz w:val="24"/>
          <w:szCs w:val="24"/>
        </w:rPr>
      </w:pPr>
      <w:r w:rsidRPr="008C139D">
        <w:rPr>
          <w:sz w:val="24"/>
          <w:szCs w:val="24"/>
        </w:rPr>
        <w:t>Kun til udvortes brug.</w:t>
      </w:r>
    </w:p>
    <w:p w:rsidR="008C139D" w:rsidRPr="008C139D" w:rsidRDefault="008C139D" w:rsidP="008C139D">
      <w:pPr>
        <w:ind w:left="1418"/>
        <w:rPr>
          <w:sz w:val="24"/>
          <w:szCs w:val="24"/>
        </w:rPr>
      </w:pPr>
    </w:p>
    <w:p w:rsidR="008C139D" w:rsidRPr="008C139D" w:rsidRDefault="008C139D" w:rsidP="008C139D">
      <w:pPr>
        <w:tabs>
          <w:tab w:val="left" w:pos="8222"/>
          <w:tab w:val="right" w:pos="9638"/>
        </w:tabs>
        <w:ind w:left="567"/>
        <w:rPr>
          <w:sz w:val="24"/>
          <w:szCs w:val="24"/>
          <w:lang w:eastAsia="da-DK"/>
        </w:rPr>
      </w:pPr>
      <w:r w:rsidRPr="008C139D">
        <w:rPr>
          <w:sz w:val="24"/>
          <w:szCs w:val="24"/>
          <w:lang w:eastAsia="da-DK"/>
        </w:rPr>
        <w:t>Følgende fremgangsmåder skal undgås, fordi de øger risikoen for udvikling af resistens og i sidste instans kan resultere i ineffektiv behandling:</w:t>
      </w:r>
    </w:p>
    <w:p w:rsidR="008C139D" w:rsidRPr="008C139D" w:rsidRDefault="008C139D" w:rsidP="008C139D">
      <w:pPr>
        <w:numPr>
          <w:ilvl w:val="0"/>
          <w:numId w:val="4"/>
        </w:numPr>
        <w:tabs>
          <w:tab w:val="clear" w:pos="851"/>
          <w:tab w:val="left" w:pos="-720"/>
          <w:tab w:val="num" w:pos="567"/>
        </w:tabs>
        <w:suppressAutoHyphens/>
        <w:ind w:left="927"/>
        <w:rPr>
          <w:spacing w:val="-3"/>
          <w:sz w:val="24"/>
          <w:szCs w:val="24"/>
          <w:lang w:eastAsia="da-DK"/>
        </w:rPr>
      </w:pPr>
      <w:r w:rsidRPr="008C139D">
        <w:rPr>
          <w:spacing w:val="-3"/>
          <w:sz w:val="24"/>
          <w:szCs w:val="24"/>
          <w:lang w:eastAsia="da-DK"/>
        </w:rPr>
        <w:t xml:space="preserve">for hyppig og gentagen anvendelse af </w:t>
      </w:r>
      <w:proofErr w:type="spellStart"/>
      <w:r w:rsidRPr="008C139D">
        <w:rPr>
          <w:spacing w:val="-3"/>
          <w:sz w:val="24"/>
          <w:szCs w:val="24"/>
          <w:lang w:eastAsia="da-DK"/>
        </w:rPr>
        <w:t>anthelmintika</w:t>
      </w:r>
      <w:proofErr w:type="spellEnd"/>
      <w:r w:rsidRPr="008C139D">
        <w:rPr>
          <w:spacing w:val="-3"/>
          <w:sz w:val="24"/>
          <w:szCs w:val="24"/>
          <w:lang w:eastAsia="da-DK"/>
        </w:rPr>
        <w:t xml:space="preserve"> fra samme klasse over en længere tidsperiode.</w:t>
      </w:r>
    </w:p>
    <w:p w:rsidR="008C139D" w:rsidRPr="008C139D" w:rsidRDefault="008C139D" w:rsidP="008C139D">
      <w:pPr>
        <w:numPr>
          <w:ilvl w:val="0"/>
          <w:numId w:val="4"/>
        </w:numPr>
        <w:tabs>
          <w:tab w:val="clear" w:pos="851"/>
          <w:tab w:val="left" w:pos="-720"/>
          <w:tab w:val="num" w:pos="567"/>
        </w:tabs>
        <w:suppressAutoHyphens/>
        <w:ind w:left="927"/>
        <w:rPr>
          <w:spacing w:val="-3"/>
          <w:sz w:val="24"/>
          <w:szCs w:val="24"/>
          <w:lang w:eastAsia="da-DK"/>
        </w:rPr>
      </w:pPr>
      <w:r w:rsidRPr="008C139D">
        <w:rPr>
          <w:spacing w:val="-3"/>
          <w:sz w:val="24"/>
          <w:szCs w:val="24"/>
          <w:lang w:eastAsia="da-DK"/>
        </w:rPr>
        <w:t>underdosering, som kan ske på grund af undervurderet kropsvægt, forkert administration af veterinærlægemidlet eller manglende kalibrering af doseringsudstyret (hvis der er noget).</w:t>
      </w:r>
    </w:p>
    <w:p w:rsidR="008C139D" w:rsidRPr="008C139D" w:rsidRDefault="008C139D" w:rsidP="008C139D">
      <w:pPr>
        <w:tabs>
          <w:tab w:val="left" w:pos="8222"/>
          <w:tab w:val="right" w:pos="9638"/>
        </w:tabs>
        <w:ind w:left="567"/>
        <w:rPr>
          <w:sz w:val="24"/>
          <w:szCs w:val="24"/>
          <w:lang w:eastAsia="da-DK"/>
        </w:rPr>
      </w:pPr>
      <w:r w:rsidRPr="008C139D">
        <w:rPr>
          <w:sz w:val="24"/>
          <w:szCs w:val="24"/>
          <w:lang w:eastAsia="da-DK"/>
        </w:rPr>
        <w:t xml:space="preserve">Mistænkte kliniske resistenstilfælde over for </w:t>
      </w:r>
      <w:proofErr w:type="spellStart"/>
      <w:r w:rsidRPr="008C139D">
        <w:rPr>
          <w:sz w:val="24"/>
          <w:szCs w:val="24"/>
          <w:lang w:eastAsia="da-DK"/>
        </w:rPr>
        <w:t>anthelmintika</w:t>
      </w:r>
      <w:proofErr w:type="spellEnd"/>
      <w:r w:rsidRPr="008C139D">
        <w:rPr>
          <w:sz w:val="24"/>
          <w:szCs w:val="24"/>
          <w:lang w:eastAsia="da-DK"/>
        </w:rPr>
        <w:t xml:space="preserve"> bør undersøges yderligere ved hjælp af egnede prøver (f.eks. fækal æg-reduktionstest). Hvis testresultatet(</w:t>
      </w:r>
      <w:proofErr w:type="spellStart"/>
      <w:r w:rsidRPr="008C139D">
        <w:rPr>
          <w:sz w:val="24"/>
          <w:szCs w:val="24"/>
          <w:lang w:eastAsia="da-DK"/>
        </w:rPr>
        <w:t>erne</w:t>
      </w:r>
      <w:proofErr w:type="spellEnd"/>
      <w:r w:rsidRPr="008C139D">
        <w:rPr>
          <w:sz w:val="24"/>
          <w:szCs w:val="24"/>
          <w:lang w:eastAsia="da-DK"/>
        </w:rPr>
        <w:t xml:space="preserve">) tydeligt tyder på resistens over for et særligt </w:t>
      </w:r>
      <w:proofErr w:type="spellStart"/>
      <w:r w:rsidRPr="008C139D">
        <w:rPr>
          <w:sz w:val="24"/>
          <w:szCs w:val="24"/>
          <w:lang w:eastAsia="da-DK"/>
        </w:rPr>
        <w:t>anthelmintikum</w:t>
      </w:r>
      <w:proofErr w:type="spellEnd"/>
      <w:r w:rsidRPr="008C139D">
        <w:rPr>
          <w:sz w:val="24"/>
          <w:szCs w:val="24"/>
          <w:lang w:eastAsia="da-DK"/>
        </w:rPr>
        <w:t xml:space="preserve">, skal der anvendes et </w:t>
      </w:r>
      <w:proofErr w:type="spellStart"/>
      <w:r w:rsidRPr="008C139D">
        <w:rPr>
          <w:sz w:val="24"/>
          <w:szCs w:val="24"/>
          <w:lang w:eastAsia="da-DK"/>
        </w:rPr>
        <w:t>anthelmintikum</w:t>
      </w:r>
      <w:proofErr w:type="spellEnd"/>
      <w:r w:rsidRPr="008C139D">
        <w:rPr>
          <w:sz w:val="24"/>
          <w:szCs w:val="24"/>
          <w:lang w:eastAsia="da-DK"/>
        </w:rPr>
        <w:t xml:space="preserve"> fra en anden farmakologisk klasse og med en anden virkningsmekanisme.</w:t>
      </w:r>
    </w:p>
    <w:p w:rsidR="008C139D" w:rsidRPr="008C139D" w:rsidRDefault="008C139D" w:rsidP="008C139D">
      <w:pPr>
        <w:tabs>
          <w:tab w:val="left" w:pos="-720"/>
          <w:tab w:val="left" w:pos="851"/>
        </w:tabs>
        <w:suppressAutoHyphens/>
        <w:ind w:left="1418"/>
        <w:rPr>
          <w:spacing w:val="-3"/>
          <w:sz w:val="24"/>
          <w:szCs w:val="24"/>
          <w:lang w:eastAsia="da-DK"/>
        </w:rPr>
      </w:pPr>
    </w:p>
    <w:p w:rsidR="008C139D" w:rsidRPr="008C139D" w:rsidRDefault="008C139D" w:rsidP="008C139D">
      <w:pPr>
        <w:tabs>
          <w:tab w:val="left" w:pos="-720"/>
          <w:tab w:val="left" w:pos="851"/>
        </w:tabs>
        <w:suppressAutoHyphens/>
        <w:ind w:left="567"/>
        <w:rPr>
          <w:spacing w:val="-3"/>
          <w:sz w:val="24"/>
          <w:szCs w:val="24"/>
          <w:lang w:eastAsia="da-DK"/>
        </w:rPr>
      </w:pPr>
      <w:r w:rsidRPr="008C139D">
        <w:rPr>
          <w:spacing w:val="-3"/>
          <w:sz w:val="24"/>
          <w:szCs w:val="24"/>
          <w:lang w:eastAsia="da-DK"/>
        </w:rPr>
        <w:t>Må ikke påføres hudområder, der er kontamineret med mudder eller gødning.</w:t>
      </w:r>
    </w:p>
    <w:p w:rsidR="008C139D" w:rsidRPr="008C139D" w:rsidRDefault="008C139D" w:rsidP="008C139D">
      <w:pPr>
        <w:tabs>
          <w:tab w:val="left" w:pos="-720"/>
          <w:tab w:val="left" w:pos="851"/>
        </w:tabs>
        <w:suppressAutoHyphens/>
        <w:ind w:left="567"/>
        <w:rPr>
          <w:spacing w:val="-3"/>
          <w:sz w:val="24"/>
          <w:szCs w:val="24"/>
          <w:lang w:eastAsia="da-DK"/>
        </w:rPr>
      </w:pPr>
      <w:r w:rsidRPr="008C139D">
        <w:rPr>
          <w:spacing w:val="-3"/>
          <w:sz w:val="24"/>
          <w:szCs w:val="24"/>
          <w:lang w:eastAsia="da-DK"/>
        </w:rPr>
        <w:t>Terapeutisk virkning over for indre og ydre parasitter bliver ikke påvirket af kraftigt regnvejr (</w:t>
      </w:r>
      <w:smartTag w:uri="urn:schemas-microsoft-com:office:smarttags" w:element="metricconverter">
        <w:smartTagPr>
          <w:attr w:name="ProductID" w:val="2 cm"/>
        </w:smartTagPr>
        <w:r w:rsidRPr="008C139D">
          <w:rPr>
            <w:spacing w:val="-3"/>
            <w:sz w:val="24"/>
            <w:szCs w:val="24"/>
            <w:lang w:eastAsia="da-DK"/>
          </w:rPr>
          <w:t>2 cm</w:t>
        </w:r>
      </w:smartTag>
      <w:r w:rsidRPr="008C139D">
        <w:rPr>
          <w:spacing w:val="-3"/>
          <w:sz w:val="24"/>
          <w:szCs w:val="24"/>
          <w:lang w:eastAsia="da-DK"/>
        </w:rPr>
        <w:t xml:space="preserve"> på 1 time) hverken inden (20 minutter) eller efter behandling (20 og 40 minutter). Ekstreme vejrforholds indflydelse på virkningen er ukendt.</w:t>
      </w:r>
    </w:p>
    <w:p w:rsidR="008C139D" w:rsidRPr="008C139D" w:rsidRDefault="008C139D" w:rsidP="008C139D">
      <w:pPr>
        <w:tabs>
          <w:tab w:val="left" w:pos="8222"/>
        </w:tabs>
        <w:rPr>
          <w:sz w:val="24"/>
          <w:szCs w:val="24"/>
          <w:lang w:eastAsia="da-DK"/>
        </w:rPr>
      </w:pPr>
    </w:p>
    <w:p w:rsidR="008C139D" w:rsidRPr="008C139D" w:rsidRDefault="008C139D" w:rsidP="008C139D">
      <w:pPr>
        <w:pStyle w:val="Style1"/>
        <w:rPr>
          <w:sz w:val="24"/>
          <w:szCs w:val="24"/>
        </w:rPr>
      </w:pPr>
      <w:r w:rsidRPr="008C139D">
        <w:rPr>
          <w:sz w:val="24"/>
          <w:szCs w:val="24"/>
        </w:rPr>
        <w:t>3.5</w:t>
      </w:r>
      <w:r w:rsidRPr="008C139D">
        <w:rPr>
          <w:sz w:val="24"/>
          <w:szCs w:val="24"/>
        </w:rPr>
        <w:tab/>
        <w:t>Særlige forholdsregler vedrørende brugen</w:t>
      </w:r>
    </w:p>
    <w:p w:rsidR="008C139D" w:rsidRPr="008C139D" w:rsidRDefault="008C139D" w:rsidP="008C139D">
      <w:pPr>
        <w:rPr>
          <w:sz w:val="24"/>
          <w:szCs w:val="24"/>
        </w:rPr>
      </w:pPr>
    </w:p>
    <w:p w:rsidR="008C139D" w:rsidRPr="008C139D" w:rsidRDefault="008C139D" w:rsidP="008C139D">
      <w:pPr>
        <w:ind w:left="567"/>
        <w:rPr>
          <w:sz w:val="24"/>
          <w:szCs w:val="24"/>
          <w:u w:val="single"/>
        </w:rPr>
      </w:pPr>
      <w:r w:rsidRPr="008C139D">
        <w:rPr>
          <w:sz w:val="24"/>
          <w:szCs w:val="24"/>
          <w:u w:val="single"/>
        </w:rPr>
        <w:t>Særlige forholdsregler vedrørende sikker brug hos de dyrearter, som lægemidlet er beregnet til:</w:t>
      </w:r>
    </w:p>
    <w:p w:rsidR="008C139D" w:rsidRPr="008C139D" w:rsidRDefault="008C139D" w:rsidP="008C139D">
      <w:pPr>
        <w:ind w:left="567"/>
        <w:rPr>
          <w:sz w:val="24"/>
          <w:szCs w:val="24"/>
        </w:rPr>
      </w:pPr>
    </w:p>
    <w:p w:rsidR="008C139D" w:rsidRPr="008C139D" w:rsidRDefault="008C139D" w:rsidP="008C139D">
      <w:pPr>
        <w:ind w:left="567"/>
        <w:rPr>
          <w:sz w:val="24"/>
          <w:szCs w:val="24"/>
        </w:rPr>
      </w:pPr>
      <w:r w:rsidRPr="008C139D">
        <w:rPr>
          <w:sz w:val="24"/>
          <w:szCs w:val="24"/>
        </w:rPr>
        <w:t>Ikke relevant.</w:t>
      </w:r>
    </w:p>
    <w:p w:rsidR="008C139D" w:rsidRPr="008C139D" w:rsidRDefault="008C139D" w:rsidP="008C139D">
      <w:pPr>
        <w:tabs>
          <w:tab w:val="left" w:pos="851"/>
          <w:tab w:val="left" w:pos="8222"/>
        </w:tabs>
        <w:ind w:left="567"/>
        <w:rPr>
          <w:b/>
          <w:sz w:val="24"/>
          <w:szCs w:val="24"/>
        </w:rPr>
      </w:pPr>
    </w:p>
    <w:p w:rsidR="008C139D" w:rsidRPr="008C139D" w:rsidRDefault="008C139D" w:rsidP="008C139D">
      <w:pPr>
        <w:ind w:left="567"/>
        <w:rPr>
          <w:sz w:val="24"/>
          <w:szCs w:val="24"/>
          <w:u w:val="single"/>
        </w:rPr>
      </w:pPr>
      <w:r w:rsidRPr="008C139D">
        <w:rPr>
          <w:sz w:val="24"/>
          <w:szCs w:val="24"/>
          <w:u w:val="single"/>
        </w:rPr>
        <w:t>Særlige forholdsregler for personer, der administrerer veterinærlægemidlet til dyr:</w:t>
      </w:r>
    </w:p>
    <w:p w:rsidR="008C139D" w:rsidRPr="008C139D" w:rsidRDefault="008C139D" w:rsidP="008C139D">
      <w:pPr>
        <w:tabs>
          <w:tab w:val="left" w:pos="851"/>
          <w:tab w:val="left" w:pos="8222"/>
        </w:tabs>
        <w:ind w:left="567"/>
        <w:rPr>
          <w:b/>
          <w:sz w:val="24"/>
          <w:szCs w:val="24"/>
        </w:rPr>
      </w:pPr>
    </w:p>
    <w:p w:rsidR="008C139D" w:rsidRPr="008C139D" w:rsidRDefault="008C139D" w:rsidP="008C139D">
      <w:pPr>
        <w:suppressAutoHyphens/>
        <w:ind w:left="567"/>
        <w:rPr>
          <w:spacing w:val="-3"/>
          <w:sz w:val="24"/>
          <w:szCs w:val="24"/>
        </w:rPr>
      </w:pPr>
      <w:r w:rsidRPr="008C139D">
        <w:rPr>
          <w:spacing w:val="-3"/>
          <w:sz w:val="24"/>
          <w:szCs w:val="24"/>
        </w:rPr>
        <w:t xml:space="preserve">Ved overfølsomhed over for </w:t>
      </w:r>
      <w:proofErr w:type="spellStart"/>
      <w:r w:rsidRPr="008C139D">
        <w:rPr>
          <w:spacing w:val="-3"/>
          <w:sz w:val="24"/>
          <w:szCs w:val="24"/>
        </w:rPr>
        <w:t>doramectin</w:t>
      </w:r>
      <w:proofErr w:type="spellEnd"/>
      <w:r w:rsidRPr="008C139D">
        <w:rPr>
          <w:spacing w:val="-3"/>
          <w:sz w:val="24"/>
          <w:szCs w:val="24"/>
        </w:rPr>
        <w:t>, bør kontakt med veterinærlægemidlet undgås.</w:t>
      </w:r>
    </w:p>
    <w:p w:rsidR="008C139D" w:rsidRPr="008C139D" w:rsidRDefault="008C139D" w:rsidP="008C139D">
      <w:pPr>
        <w:suppressAutoHyphens/>
        <w:ind w:left="567"/>
        <w:rPr>
          <w:spacing w:val="-3"/>
          <w:sz w:val="24"/>
          <w:szCs w:val="24"/>
        </w:rPr>
      </w:pPr>
      <w:r w:rsidRPr="008C139D">
        <w:rPr>
          <w:spacing w:val="-3"/>
          <w:sz w:val="24"/>
          <w:szCs w:val="24"/>
        </w:rPr>
        <w:t>Undgå rygning og spisning under håndtering af veterinærlægemidlet. Vask hænderne efter brug.</w:t>
      </w:r>
    </w:p>
    <w:p w:rsidR="008C139D" w:rsidRPr="008C139D" w:rsidRDefault="008C139D" w:rsidP="008C139D">
      <w:pPr>
        <w:suppressAutoHyphens/>
        <w:ind w:left="567"/>
        <w:rPr>
          <w:spacing w:val="-3"/>
          <w:sz w:val="24"/>
          <w:szCs w:val="24"/>
        </w:rPr>
      </w:pPr>
      <w:r w:rsidRPr="008C139D">
        <w:rPr>
          <w:spacing w:val="-3"/>
          <w:sz w:val="24"/>
          <w:szCs w:val="24"/>
        </w:rPr>
        <w:t xml:space="preserve">Da veterinærlægemidlet kan irritere hud og øjne hos mennesker, skal den behandlende person og andre undgå kontakt med veterinærlægemidlet. Personligt beskyttelsesudstyr i form af gummihandsker og vandtætte gummistøvler bør anvendes ved håndtering af veterinærlægemidlet. De beskyttende beklædningsgenstande bør vaskes efter brugen. Ved utilsigtet kontakt med huden, skal det pågældende område straks vaskes med vand og sæbe. Ved </w:t>
      </w:r>
      <w:r w:rsidRPr="008C139D">
        <w:rPr>
          <w:spacing w:val="-3"/>
          <w:sz w:val="24"/>
          <w:szCs w:val="24"/>
        </w:rPr>
        <w:lastRenderedPageBreak/>
        <w:t>utilsigtet kontakt med øjnene, skal disse skylles med det samme, hvorefter der søges lægehjælp. Bruges kun i godt ventilerede områder eller udendørs.</w:t>
      </w:r>
    </w:p>
    <w:p w:rsidR="008C139D" w:rsidRPr="008C139D" w:rsidRDefault="008C139D" w:rsidP="008C139D">
      <w:pPr>
        <w:tabs>
          <w:tab w:val="left" w:pos="-720"/>
          <w:tab w:val="left" w:pos="851"/>
        </w:tabs>
        <w:suppressAutoHyphens/>
        <w:ind w:left="851"/>
        <w:rPr>
          <w:spacing w:val="-3"/>
          <w:sz w:val="24"/>
          <w:szCs w:val="24"/>
          <w:lang w:eastAsia="da-DK"/>
        </w:rPr>
      </w:pPr>
    </w:p>
    <w:p w:rsidR="008C139D" w:rsidRPr="008C139D" w:rsidRDefault="008C139D" w:rsidP="008C139D">
      <w:pPr>
        <w:suppressAutoHyphens/>
        <w:ind w:left="567"/>
        <w:rPr>
          <w:spacing w:val="-3"/>
          <w:sz w:val="24"/>
          <w:szCs w:val="24"/>
        </w:rPr>
      </w:pPr>
      <w:r w:rsidRPr="008C139D">
        <w:rPr>
          <w:spacing w:val="-3"/>
          <w:sz w:val="24"/>
          <w:szCs w:val="24"/>
        </w:rPr>
        <w:t>Meget brandfarligt - undgå varme, gnister, åben ild eller andre antændingskilder.</w:t>
      </w:r>
    </w:p>
    <w:p w:rsidR="008C139D" w:rsidRPr="008C139D" w:rsidRDefault="008C139D" w:rsidP="008C139D">
      <w:pPr>
        <w:tabs>
          <w:tab w:val="left" w:pos="851"/>
          <w:tab w:val="left" w:pos="8222"/>
        </w:tabs>
        <w:ind w:left="567"/>
        <w:rPr>
          <w:sz w:val="24"/>
          <w:szCs w:val="24"/>
        </w:rPr>
      </w:pPr>
    </w:p>
    <w:p w:rsidR="008C139D" w:rsidRPr="008C139D" w:rsidRDefault="008C139D" w:rsidP="008C139D">
      <w:pPr>
        <w:tabs>
          <w:tab w:val="left" w:pos="851"/>
          <w:tab w:val="left" w:pos="8222"/>
        </w:tabs>
        <w:ind w:left="567"/>
        <w:rPr>
          <w:b/>
          <w:sz w:val="24"/>
          <w:szCs w:val="24"/>
        </w:rPr>
      </w:pPr>
      <w:r w:rsidRPr="008C139D">
        <w:rPr>
          <w:sz w:val="24"/>
          <w:szCs w:val="24"/>
          <w:u w:val="single"/>
        </w:rPr>
        <w:t>Særlige forholdsregler vedrørende beskyttelse af miljøet:</w:t>
      </w:r>
    </w:p>
    <w:p w:rsidR="008C139D" w:rsidRPr="008C139D" w:rsidRDefault="008C139D" w:rsidP="008C139D">
      <w:pPr>
        <w:suppressAutoHyphens/>
        <w:ind w:left="567"/>
        <w:rPr>
          <w:spacing w:val="-3"/>
          <w:sz w:val="24"/>
          <w:szCs w:val="24"/>
        </w:rPr>
      </w:pPr>
    </w:p>
    <w:p w:rsidR="008C139D" w:rsidRPr="008C139D" w:rsidRDefault="008C139D" w:rsidP="008C139D">
      <w:pPr>
        <w:suppressAutoHyphens/>
        <w:ind w:left="567"/>
        <w:rPr>
          <w:spacing w:val="-3"/>
          <w:sz w:val="24"/>
          <w:szCs w:val="24"/>
        </w:rPr>
      </w:pPr>
      <w:proofErr w:type="spellStart"/>
      <w:r w:rsidRPr="008C139D">
        <w:rPr>
          <w:spacing w:val="-3"/>
          <w:sz w:val="24"/>
          <w:szCs w:val="24"/>
        </w:rPr>
        <w:t>Doramectin</w:t>
      </w:r>
      <w:proofErr w:type="spellEnd"/>
      <w:r w:rsidRPr="008C139D">
        <w:rPr>
          <w:spacing w:val="-3"/>
          <w:sz w:val="24"/>
          <w:szCs w:val="24"/>
        </w:rPr>
        <w:t xml:space="preserve"> er stærkt toksisk for organismer i gødning og organismer i vand og kan akkumulere i sedimenter.</w:t>
      </w:r>
    </w:p>
    <w:p w:rsidR="008C139D" w:rsidRPr="008C139D" w:rsidRDefault="008C139D" w:rsidP="008C139D">
      <w:pPr>
        <w:suppressAutoHyphens/>
        <w:ind w:left="1418"/>
        <w:rPr>
          <w:spacing w:val="-3"/>
          <w:sz w:val="24"/>
          <w:szCs w:val="24"/>
        </w:rPr>
      </w:pPr>
    </w:p>
    <w:p w:rsidR="008C139D" w:rsidRPr="008C139D" w:rsidRDefault="008C139D" w:rsidP="008C139D">
      <w:pPr>
        <w:suppressAutoHyphens/>
        <w:ind w:left="567"/>
        <w:rPr>
          <w:spacing w:val="-3"/>
          <w:sz w:val="24"/>
          <w:szCs w:val="24"/>
        </w:rPr>
      </w:pPr>
      <w:r w:rsidRPr="008C139D">
        <w:rPr>
          <w:spacing w:val="-3"/>
          <w:sz w:val="24"/>
          <w:szCs w:val="24"/>
        </w:rPr>
        <w:t xml:space="preserve">Risikoen for </w:t>
      </w:r>
      <w:proofErr w:type="spellStart"/>
      <w:r w:rsidRPr="008C139D">
        <w:rPr>
          <w:spacing w:val="-3"/>
          <w:sz w:val="24"/>
          <w:szCs w:val="24"/>
        </w:rPr>
        <w:t>akvatiske</w:t>
      </w:r>
      <w:proofErr w:type="spellEnd"/>
      <w:r w:rsidRPr="008C139D">
        <w:rPr>
          <w:spacing w:val="-3"/>
          <w:sz w:val="24"/>
          <w:szCs w:val="24"/>
        </w:rPr>
        <w:t xml:space="preserve"> økosystemer og organismer i gødning kan reduceres ved at undgå for hyppig og gentagen anvendelse af </w:t>
      </w:r>
      <w:proofErr w:type="spellStart"/>
      <w:r w:rsidRPr="008C139D">
        <w:rPr>
          <w:spacing w:val="-3"/>
          <w:sz w:val="24"/>
          <w:szCs w:val="24"/>
        </w:rPr>
        <w:t>doramectin</w:t>
      </w:r>
      <w:proofErr w:type="spellEnd"/>
      <w:r w:rsidRPr="008C139D">
        <w:rPr>
          <w:spacing w:val="-3"/>
          <w:sz w:val="24"/>
          <w:szCs w:val="24"/>
        </w:rPr>
        <w:t xml:space="preserve"> (og andre veterinærlægemidler fra samme klasse) til kvæg.</w:t>
      </w:r>
    </w:p>
    <w:p w:rsidR="008C139D" w:rsidRPr="008C139D" w:rsidRDefault="008C139D" w:rsidP="008C139D">
      <w:pPr>
        <w:suppressAutoHyphens/>
        <w:ind w:left="1418"/>
        <w:rPr>
          <w:spacing w:val="-3"/>
          <w:sz w:val="24"/>
          <w:szCs w:val="24"/>
        </w:rPr>
      </w:pPr>
    </w:p>
    <w:p w:rsidR="008C139D" w:rsidRPr="008C139D" w:rsidRDefault="008C139D" w:rsidP="008C139D">
      <w:pPr>
        <w:suppressAutoHyphens/>
        <w:ind w:left="567"/>
        <w:rPr>
          <w:spacing w:val="-3"/>
          <w:sz w:val="24"/>
          <w:szCs w:val="24"/>
        </w:rPr>
      </w:pPr>
      <w:r w:rsidRPr="008C139D">
        <w:rPr>
          <w:spacing w:val="-3"/>
          <w:sz w:val="24"/>
          <w:szCs w:val="24"/>
        </w:rPr>
        <w:t xml:space="preserve">Risikoen for </w:t>
      </w:r>
      <w:proofErr w:type="spellStart"/>
      <w:r w:rsidRPr="008C139D">
        <w:rPr>
          <w:spacing w:val="-3"/>
          <w:sz w:val="24"/>
          <w:szCs w:val="24"/>
        </w:rPr>
        <w:t>akvatiske</w:t>
      </w:r>
      <w:proofErr w:type="spellEnd"/>
      <w:r w:rsidRPr="008C139D">
        <w:rPr>
          <w:spacing w:val="-3"/>
          <w:sz w:val="24"/>
          <w:szCs w:val="24"/>
        </w:rPr>
        <w:t xml:space="preserve"> økosystemer reduceres ved at holde behandlet kvæg borte fra vandområder i to til fem uger efter behandling.</w:t>
      </w:r>
    </w:p>
    <w:p w:rsidR="008C139D" w:rsidRPr="008C139D" w:rsidRDefault="008C139D" w:rsidP="008C139D">
      <w:pPr>
        <w:suppressAutoHyphens/>
        <w:ind w:left="567"/>
        <w:rPr>
          <w:spacing w:val="-3"/>
          <w:sz w:val="24"/>
          <w:szCs w:val="24"/>
        </w:rPr>
      </w:pPr>
    </w:p>
    <w:p w:rsidR="008C139D" w:rsidRPr="008C139D" w:rsidRDefault="008C139D" w:rsidP="008C139D">
      <w:pPr>
        <w:suppressAutoHyphens/>
        <w:ind w:left="567"/>
        <w:rPr>
          <w:spacing w:val="-3"/>
          <w:sz w:val="24"/>
          <w:szCs w:val="24"/>
          <w:u w:val="single"/>
        </w:rPr>
      </w:pPr>
      <w:r w:rsidRPr="008C139D">
        <w:rPr>
          <w:spacing w:val="-3"/>
          <w:sz w:val="24"/>
          <w:szCs w:val="24"/>
          <w:u w:val="single"/>
        </w:rPr>
        <w:t>Andre forholdsregler:</w:t>
      </w:r>
    </w:p>
    <w:p w:rsidR="008C139D" w:rsidRPr="008C139D" w:rsidRDefault="008C139D" w:rsidP="008C139D">
      <w:pPr>
        <w:suppressAutoHyphens/>
        <w:ind w:left="567"/>
        <w:rPr>
          <w:spacing w:val="-3"/>
          <w:sz w:val="24"/>
          <w:szCs w:val="24"/>
          <w:u w:val="single"/>
        </w:rPr>
      </w:pPr>
    </w:p>
    <w:p w:rsidR="008C139D" w:rsidRPr="008C139D" w:rsidRDefault="008C139D" w:rsidP="008C139D">
      <w:pPr>
        <w:tabs>
          <w:tab w:val="left" w:pos="-720"/>
          <w:tab w:val="left" w:pos="851"/>
        </w:tabs>
        <w:suppressAutoHyphens/>
        <w:ind w:left="567"/>
        <w:rPr>
          <w:spacing w:val="-3"/>
          <w:sz w:val="24"/>
          <w:szCs w:val="24"/>
          <w:lang w:eastAsia="da-DK"/>
        </w:rPr>
      </w:pPr>
      <w:proofErr w:type="spellStart"/>
      <w:r w:rsidRPr="008C139D">
        <w:rPr>
          <w:spacing w:val="-3"/>
          <w:sz w:val="24"/>
          <w:szCs w:val="24"/>
          <w:lang w:eastAsia="da-DK"/>
        </w:rPr>
        <w:t>Avermectiner</w:t>
      </w:r>
      <w:proofErr w:type="spellEnd"/>
      <w:r w:rsidRPr="008C139D">
        <w:rPr>
          <w:spacing w:val="-3"/>
          <w:sz w:val="24"/>
          <w:szCs w:val="24"/>
          <w:lang w:eastAsia="da-DK"/>
        </w:rPr>
        <w:t xml:space="preserve"> tåles ikke nødvendigvis lige godt af alle dyrearter, der ikke tilhører målgruppen. Der er rapporteret om intolerance med dødelige tilfælde hos hunde, især Collier, Old English </w:t>
      </w:r>
      <w:proofErr w:type="spellStart"/>
      <w:r w:rsidRPr="008C139D">
        <w:rPr>
          <w:spacing w:val="-3"/>
          <w:sz w:val="24"/>
          <w:szCs w:val="24"/>
          <w:lang w:eastAsia="da-DK"/>
        </w:rPr>
        <w:t>Sheepdogs</w:t>
      </w:r>
      <w:proofErr w:type="spellEnd"/>
      <w:r w:rsidRPr="008C139D">
        <w:rPr>
          <w:spacing w:val="-3"/>
          <w:sz w:val="24"/>
          <w:szCs w:val="24"/>
          <w:lang w:eastAsia="da-DK"/>
        </w:rPr>
        <w:t xml:space="preserve"> og beslægtede racer og krydsninger og også hos havskildpadder/landskildpadder. Sørg for at undgå indtagelse af spildt produkt eller adgang til beholdere for disse andre arter.</w:t>
      </w:r>
    </w:p>
    <w:p w:rsidR="008C139D" w:rsidRPr="008C139D" w:rsidRDefault="008C139D" w:rsidP="008C139D">
      <w:pPr>
        <w:suppressAutoHyphens/>
        <w:ind w:left="567"/>
        <w:rPr>
          <w:spacing w:val="-3"/>
          <w:sz w:val="24"/>
          <w:szCs w:val="24"/>
        </w:rPr>
      </w:pPr>
      <w:r w:rsidRPr="008C139D">
        <w:rPr>
          <w:spacing w:val="-3"/>
          <w:sz w:val="24"/>
          <w:szCs w:val="24"/>
        </w:rPr>
        <w:t xml:space="preserve">For at undgå sekundære reaktioner fra døde bremselarver </w:t>
      </w:r>
      <w:r w:rsidRPr="008C139D">
        <w:rPr>
          <w:i/>
          <w:spacing w:val="-3"/>
          <w:sz w:val="24"/>
          <w:szCs w:val="24"/>
        </w:rPr>
        <w:t>(</w:t>
      </w:r>
      <w:proofErr w:type="spellStart"/>
      <w:r w:rsidRPr="008C139D">
        <w:rPr>
          <w:i/>
          <w:spacing w:val="-3"/>
          <w:sz w:val="24"/>
          <w:szCs w:val="24"/>
        </w:rPr>
        <w:t>Hypoderma</w:t>
      </w:r>
      <w:proofErr w:type="spellEnd"/>
      <w:r w:rsidRPr="008C139D">
        <w:rPr>
          <w:i/>
          <w:spacing w:val="-3"/>
          <w:sz w:val="24"/>
          <w:szCs w:val="24"/>
        </w:rPr>
        <w:t xml:space="preserve"> </w:t>
      </w:r>
      <w:proofErr w:type="spellStart"/>
      <w:r w:rsidRPr="008C139D">
        <w:rPr>
          <w:i/>
          <w:spacing w:val="-3"/>
          <w:sz w:val="24"/>
          <w:szCs w:val="24"/>
        </w:rPr>
        <w:t>larvae</w:t>
      </w:r>
      <w:proofErr w:type="spellEnd"/>
      <w:r w:rsidRPr="008C139D">
        <w:rPr>
          <w:i/>
          <w:spacing w:val="-3"/>
          <w:sz w:val="24"/>
          <w:szCs w:val="24"/>
        </w:rPr>
        <w:t xml:space="preserve">) </w:t>
      </w:r>
      <w:r w:rsidRPr="008C139D">
        <w:rPr>
          <w:spacing w:val="-3"/>
          <w:sz w:val="24"/>
          <w:szCs w:val="24"/>
        </w:rPr>
        <w:t xml:space="preserve">i </w:t>
      </w:r>
      <w:proofErr w:type="spellStart"/>
      <w:r w:rsidRPr="008C139D">
        <w:rPr>
          <w:spacing w:val="-3"/>
          <w:sz w:val="24"/>
          <w:szCs w:val="24"/>
        </w:rPr>
        <w:t>oesophagus</w:t>
      </w:r>
      <w:proofErr w:type="spellEnd"/>
      <w:r w:rsidRPr="008C139D">
        <w:rPr>
          <w:spacing w:val="-3"/>
          <w:sz w:val="24"/>
          <w:szCs w:val="24"/>
        </w:rPr>
        <w:t xml:space="preserve"> eller rygsøjle, anbefales det, at behandlingen foretages i slutningen af stikfluernes aktivitetsperiode, og inden larverne indleder deres hvileperiode. Dyrlægen kontaktes for oplysninger om passende behandlingstidspunkt.</w:t>
      </w:r>
    </w:p>
    <w:p w:rsidR="008C139D" w:rsidRPr="008C139D" w:rsidRDefault="008C139D" w:rsidP="008C139D">
      <w:pPr>
        <w:suppressAutoHyphens/>
        <w:ind w:left="851"/>
        <w:rPr>
          <w:spacing w:val="-3"/>
          <w:sz w:val="24"/>
          <w:szCs w:val="24"/>
        </w:rPr>
      </w:pPr>
    </w:p>
    <w:p w:rsidR="008C139D" w:rsidRPr="008C139D" w:rsidRDefault="008C139D" w:rsidP="008C139D">
      <w:pPr>
        <w:pStyle w:val="Style1"/>
        <w:rPr>
          <w:sz w:val="24"/>
          <w:szCs w:val="24"/>
        </w:rPr>
      </w:pPr>
      <w:r w:rsidRPr="008C139D">
        <w:rPr>
          <w:sz w:val="24"/>
          <w:szCs w:val="24"/>
        </w:rPr>
        <w:t>3.6</w:t>
      </w:r>
      <w:r w:rsidRPr="008C139D">
        <w:rPr>
          <w:sz w:val="24"/>
          <w:szCs w:val="24"/>
        </w:rPr>
        <w:tab/>
        <w:t>Bivirkninger</w:t>
      </w:r>
    </w:p>
    <w:p w:rsidR="008C139D" w:rsidRPr="008C139D" w:rsidRDefault="008C139D" w:rsidP="008C139D">
      <w:pPr>
        <w:pStyle w:val="Style1"/>
        <w:rPr>
          <w:sz w:val="24"/>
          <w:szCs w:val="24"/>
        </w:rPr>
      </w:pPr>
    </w:p>
    <w:p w:rsidR="008C139D" w:rsidRPr="008C139D" w:rsidRDefault="008C139D" w:rsidP="008C139D">
      <w:pPr>
        <w:pStyle w:val="Style1"/>
        <w:rPr>
          <w:b w:val="0"/>
          <w:bCs/>
          <w:sz w:val="24"/>
          <w:szCs w:val="24"/>
        </w:rPr>
      </w:pPr>
      <w:r>
        <w:rPr>
          <w:b w:val="0"/>
          <w:bCs/>
          <w:sz w:val="24"/>
          <w:szCs w:val="24"/>
        </w:rPr>
        <w:tab/>
      </w:r>
      <w:r w:rsidRPr="008C139D">
        <w:rPr>
          <w:b w:val="0"/>
          <w:bCs/>
          <w:sz w:val="24"/>
          <w:szCs w:val="24"/>
        </w:rPr>
        <w:t xml:space="preserve">Kvæg: </w:t>
      </w:r>
    </w:p>
    <w:p w:rsidR="008C139D" w:rsidRPr="008C139D" w:rsidRDefault="008C139D" w:rsidP="008C139D">
      <w:pPr>
        <w:pStyle w:val="Style1"/>
        <w:rPr>
          <w:sz w:val="24"/>
          <w:szCs w:val="24"/>
        </w:rPr>
      </w:pP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8C139D" w:rsidRPr="008C139D" w:rsidTr="008C139D">
        <w:tc>
          <w:tcPr>
            <w:tcW w:w="2266" w:type="pct"/>
          </w:tcPr>
          <w:p w:rsidR="008C139D" w:rsidRPr="008C139D" w:rsidRDefault="008C139D" w:rsidP="003D278B">
            <w:pPr>
              <w:spacing w:before="60" w:after="60"/>
              <w:rPr>
                <w:sz w:val="24"/>
                <w:szCs w:val="24"/>
              </w:rPr>
            </w:pPr>
            <w:r w:rsidRPr="008C139D">
              <w:rPr>
                <w:sz w:val="24"/>
                <w:szCs w:val="24"/>
              </w:rPr>
              <w:t>Sjælden</w:t>
            </w:r>
          </w:p>
          <w:p w:rsidR="008C139D" w:rsidRPr="008C139D" w:rsidRDefault="008C139D" w:rsidP="003D278B">
            <w:pPr>
              <w:spacing w:before="60" w:after="60"/>
              <w:rPr>
                <w:sz w:val="24"/>
                <w:szCs w:val="24"/>
              </w:rPr>
            </w:pPr>
            <w:r w:rsidRPr="008C139D">
              <w:rPr>
                <w:sz w:val="24"/>
                <w:szCs w:val="24"/>
              </w:rPr>
              <w:t>(1 til 10 dyr ud af 10.000 behandlede dyr):</w:t>
            </w:r>
          </w:p>
        </w:tc>
        <w:tc>
          <w:tcPr>
            <w:tcW w:w="2734" w:type="pct"/>
          </w:tcPr>
          <w:p w:rsidR="008C139D" w:rsidRPr="008C139D" w:rsidRDefault="008C139D" w:rsidP="003D278B">
            <w:pPr>
              <w:spacing w:before="60" w:after="60"/>
              <w:rPr>
                <w:iCs/>
                <w:sz w:val="24"/>
                <w:szCs w:val="24"/>
              </w:rPr>
            </w:pPr>
            <w:r w:rsidRPr="008C139D">
              <w:rPr>
                <w:spacing w:val="-3"/>
                <w:sz w:val="24"/>
                <w:szCs w:val="24"/>
              </w:rPr>
              <w:t>Hudlæsioner på administrationsstedet</w:t>
            </w:r>
            <w:r w:rsidRPr="008C139D">
              <w:rPr>
                <w:spacing w:val="-3"/>
                <w:sz w:val="24"/>
                <w:szCs w:val="24"/>
                <w:vertAlign w:val="superscript"/>
              </w:rPr>
              <w:t>1</w:t>
            </w:r>
          </w:p>
        </w:tc>
      </w:tr>
    </w:tbl>
    <w:p w:rsidR="008C139D" w:rsidRPr="008C139D" w:rsidRDefault="008C139D" w:rsidP="008C139D">
      <w:pPr>
        <w:pStyle w:val="Style1"/>
        <w:rPr>
          <w:b w:val="0"/>
          <w:bCs/>
          <w:sz w:val="24"/>
          <w:szCs w:val="24"/>
        </w:rPr>
      </w:pPr>
      <w:r>
        <w:rPr>
          <w:b w:val="0"/>
          <w:bCs/>
          <w:sz w:val="24"/>
          <w:szCs w:val="24"/>
          <w:vertAlign w:val="superscript"/>
        </w:rPr>
        <w:tab/>
      </w:r>
      <w:r w:rsidRPr="008C139D">
        <w:rPr>
          <w:b w:val="0"/>
          <w:bCs/>
          <w:sz w:val="24"/>
          <w:szCs w:val="24"/>
          <w:vertAlign w:val="superscript"/>
        </w:rPr>
        <w:t>1</w:t>
      </w:r>
      <w:r w:rsidRPr="008C139D">
        <w:rPr>
          <w:b w:val="0"/>
          <w:bCs/>
          <w:sz w:val="24"/>
          <w:szCs w:val="24"/>
        </w:rPr>
        <w:t>Små</w:t>
      </w:r>
    </w:p>
    <w:p w:rsidR="008C139D" w:rsidRPr="008C139D" w:rsidRDefault="008C139D" w:rsidP="008C139D">
      <w:pPr>
        <w:pStyle w:val="Style1"/>
        <w:rPr>
          <w:sz w:val="24"/>
          <w:szCs w:val="24"/>
        </w:rPr>
      </w:pPr>
    </w:p>
    <w:p w:rsidR="008C139D" w:rsidRPr="008C139D" w:rsidRDefault="008C139D" w:rsidP="008C139D">
      <w:pPr>
        <w:ind w:left="567"/>
        <w:rPr>
          <w:sz w:val="24"/>
          <w:szCs w:val="24"/>
        </w:rPr>
      </w:pPr>
      <w:bookmarkStart w:id="1" w:name="_Hlk66891708"/>
      <w:r w:rsidRPr="008C139D">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1"/>
    <w:p w:rsidR="008C139D" w:rsidRPr="008C139D" w:rsidRDefault="008C139D" w:rsidP="008C139D">
      <w:pPr>
        <w:tabs>
          <w:tab w:val="left" w:pos="851"/>
          <w:tab w:val="left" w:pos="8222"/>
        </w:tabs>
        <w:rPr>
          <w:sz w:val="24"/>
          <w:szCs w:val="24"/>
        </w:rPr>
      </w:pPr>
    </w:p>
    <w:p w:rsidR="008C139D" w:rsidRPr="008C139D" w:rsidRDefault="008C139D" w:rsidP="008C139D">
      <w:pPr>
        <w:pStyle w:val="Style1"/>
        <w:rPr>
          <w:sz w:val="24"/>
          <w:szCs w:val="24"/>
        </w:rPr>
      </w:pPr>
      <w:r w:rsidRPr="008C139D">
        <w:rPr>
          <w:sz w:val="24"/>
          <w:szCs w:val="24"/>
        </w:rPr>
        <w:t>3.7</w:t>
      </w:r>
      <w:r w:rsidRPr="008C139D">
        <w:rPr>
          <w:sz w:val="24"/>
          <w:szCs w:val="24"/>
        </w:rPr>
        <w:tab/>
        <w:t>Anvendelse under drægtighed, laktation eller æglægning</w:t>
      </w:r>
    </w:p>
    <w:p w:rsidR="008C139D" w:rsidRPr="008C139D" w:rsidRDefault="008C139D" w:rsidP="008C139D">
      <w:pPr>
        <w:rPr>
          <w:sz w:val="24"/>
          <w:szCs w:val="24"/>
          <w:u w:val="single"/>
        </w:rPr>
      </w:pPr>
    </w:p>
    <w:p w:rsidR="008C139D" w:rsidRPr="008C139D" w:rsidRDefault="008C139D" w:rsidP="008C139D">
      <w:pPr>
        <w:tabs>
          <w:tab w:val="left" w:pos="851"/>
          <w:tab w:val="left" w:pos="8222"/>
        </w:tabs>
        <w:ind w:left="567"/>
        <w:rPr>
          <w:sz w:val="24"/>
          <w:szCs w:val="24"/>
          <w:u w:val="single"/>
        </w:rPr>
      </w:pPr>
      <w:r w:rsidRPr="008C139D">
        <w:rPr>
          <w:sz w:val="24"/>
          <w:szCs w:val="24"/>
          <w:u w:val="single"/>
        </w:rPr>
        <w:t xml:space="preserve">Drægtighed og laktation: </w:t>
      </w:r>
    </w:p>
    <w:p w:rsidR="008C139D" w:rsidRPr="008C139D" w:rsidRDefault="008C139D" w:rsidP="008C139D">
      <w:pPr>
        <w:ind w:left="567"/>
        <w:rPr>
          <w:sz w:val="24"/>
          <w:szCs w:val="24"/>
          <w:u w:val="single"/>
        </w:rPr>
      </w:pPr>
    </w:p>
    <w:p w:rsidR="008C139D" w:rsidRPr="008C139D" w:rsidRDefault="008C139D" w:rsidP="008C139D">
      <w:pPr>
        <w:tabs>
          <w:tab w:val="left" w:pos="851"/>
          <w:tab w:val="left" w:pos="8222"/>
        </w:tabs>
        <w:ind w:left="567"/>
        <w:rPr>
          <w:spacing w:val="-3"/>
          <w:sz w:val="24"/>
          <w:szCs w:val="24"/>
        </w:rPr>
      </w:pPr>
      <w:r w:rsidRPr="008C139D">
        <w:rPr>
          <w:spacing w:val="-3"/>
          <w:sz w:val="24"/>
          <w:szCs w:val="24"/>
        </w:rPr>
        <w:t>Må ikke anvendes til ikke-</w:t>
      </w:r>
      <w:proofErr w:type="spellStart"/>
      <w:r w:rsidRPr="008C139D">
        <w:rPr>
          <w:spacing w:val="-3"/>
          <w:sz w:val="24"/>
          <w:szCs w:val="24"/>
        </w:rPr>
        <w:t>lakterende</w:t>
      </w:r>
      <w:proofErr w:type="spellEnd"/>
      <w:r w:rsidRPr="008C139D">
        <w:rPr>
          <w:spacing w:val="-3"/>
          <w:sz w:val="24"/>
          <w:szCs w:val="24"/>
        </w:rPr>
        <w:t xml:space="preserve"> malkekøer, samt drægtige malkekvier, inden for 60 dage før kælvning.</w:t>
      </w:r>
    </w:p>
    <w:p w:rsidR="008C139D" w:rsidRPr="008C139D" w:rsidRDefault="008C139D" w:rsidP="008C139D">
      <w:pPr>
        <w:tabs>
          <w:tab w:val="left" w:pos="851"/>
          <w:tab w:val="left" w:pos="8222"/>
        </w:tabs>
        <w:rPr>
          <w:sz w:val="24"/>
          <w:szCs w:val="24"/>
        </w:rPr>
      </w:pPr>
    </w:p>
    <w:p w:rsidR="008C139D" w:rsidRPr="008C139D" w:rsidRDefault="008C139D" w:rsidP="008C139D">
      <w:pPr>
        <w:pStyle w:val="Style1"/>
        <w:rPr>
          <w:sz w:val="24"/>
          <w:szCs w:val="24"/>
        </w:rPr>
      </w:pPr>
      <w:r w:rsidRPr="008C139D">
        <w:rPr>
          <w:sz w:val="24"/>
          <w:szCs w:val="24"/>
        </w:rPr>
        <w:t>3.8</w:t>
      </w:r>
      <w:r w:rsidRPr="008C139D">
        <w:rPr>
          <w:sz w:val="24"/>
          <w:szCs w:val="24"/>
        </w:rPr>
        <w:tab/>
        <w:t>Interaktion med andre lægemidler og andre former for interaktion</w:t>
      </w:r>
    </w:p>
    <w:p w:rsidR="008C139D" w:rsidRPr="008C139D" w:rsidRDefault="008C139D" w:rsidP="008C139D">
      <w:pPr>
        <w:rPr>
          <w:sz w:val="24"/>
          <w:szCs w:val="24"/>
        </w:rPr>
      </w:pPr>
    </w:p>
    <w:p w:rsidR="008C139D" w:rsidRPr="008C139D" w:rsidRDefault="008C139D" w:rsidP="008C139D">
      <w:pPr>
        <w:tabs>
          <w:tab w:val="left" w:pos="567"/>
          <w:tab w:val="left" w:pos="8222"/>
        </w:tabs>
        <w:rPr>
          <w:sz w:val="24"/>
          <w:szCs w:val="24"/>
        </w:rPr>
      </w:pPr>
      <w:r>
        <w:rPr>
          <w:spacing w:val="-3"/>
          <w:sz w:val="24"/>
          <w:szCs w:val="24"/>
        </w:rPr>
        <w:tab/>
      </w:r>
      <w:r w:rsidRPr="008C139D">
        <w:rPr>
          <w:spacing w:val="-3"/>
          <w:sz w:val="24"/>
          <w:szCs w:val="24"/>
        </w:rPr>
        <w:t>Ingen</w:t>
      </w:r>
      <w:r w:rsidRPr="008C139D">
        <w:rPr>
          <w:sz w:val="24"/>
          <w:szCs w:val="24"/>
        </w:rPr>
        <w:t xml:space="preserve"> kendte.</w:t>
      </w:r>
    </w:p>
    <w:p w:rsidR="008C139D" w:rsidRPr="008C139D" w:rsidRDefault="008C139D" w:rsidP="008C139D">
      <w:pPr>
        <w:tabs>
          <w:tab w:val="left" w:pos="851"/>
          <w:tab w:val="left" w:pos="8222"/>
        </w:tabs>
        <w:rPr>
          <w:sz w:val="24"/>
          <w:szCs w:val="24"/>
        </w:rPr>
      </w:pPr>
    </w:p>
    <w:p w:rsidR="008C139D" w:rsidRPr="008C139D" w:rsidRDefault="008C139D" w:rsidP="008C139D">
      <w:pPr>
        <w:pStyle w:val="Style1"/>
        <w:rPr>
          <w:sz w:val="24"/>
          <w:szCs w:val="24"/>
        </w:rPr>
      </w:pPr>
      <w:r w:rsidRPr="008C139D">
        <w:rPr>
          <w:sz w:val="24"/>
          <w:szCs w:val="24"/>
        </w:rPr>
        <w:t>3.9</w:t>
      </w:r>
      <w:r w:rsidRPr="008C139D">
        <w:rPr>
          <w:sz w:val="24"/>
          <w:szCs w:val="24"/>
        </w:rPr>
        <w:tab/>
        <w:t>Administrationsveje og dosering</w:t>
      </w:r>
    </w:p>
    <w:p w:rsidR="008C139D" w:rsidRPr="008C139D" w:rsidRDefault="008C139D" w:rsidP="008C139D">
      <w:pPr>
        <w:rPr>
          <w:sz w:val="24"/>
          <w:szCs w:val="24"/>
        </w:rPr>
      </w:pPr>
    </w:p>
    <w:p w:rsidR="008C139D" w:rsidRPr="008C139D" w:rsidRDefault="008C139D" w:rsidP="008C139D">
      <w:pPr>
        <w:ind w:left="567"/>
        <w:rPr>
          <w:sz w:val="24"/>
          <w:szCs w:val="24"/>
        </w:rPr>
      </w:pPr>
      <w:proofErr w:type="spellStart"/>
      <w:r w:rsidRPr="008C139D">
        <w:rPr>
          <w:sz w:val="24"/>
          <w:szCs w:val="24"/>
        </w:rPr>
        <w:t>Pour</w:t>
      </w:r>
      <w:proofErr w:type="spellEnd"/>
      <w:r w:rsidRPr="008C139D">
        <w:rPr>
          <w:sz w:val="24"/>
          <w:szCs w:val="24"/>
        </w:rPr>
        <w:t>-on anvendelse.</w:t>
      </w:r>
    </w:p>
    <w:p w:rsidR="008C139D" w:rsidRPr="008C139D" w:rsidRDefault="008C139D" w:rsidP="008C139D">
      <w:pPr>
        <w:tabs>
          <w:tab w:val="left" w:pos="851"/>
          <w:tab w:val="left" w:pos="8222"/>
        </w:tabs>
        <w:ind w:left="567"/>
        <w:rPr>
          <w:sz w:val="24"/>
          <w:szCs w:val="24"/>
        </w:rPr>
      </w:pPr>
      <w:r w:rsidRPr="008C139D">
        <w:rPr>
          <w:sz w:val="24"/>
          <w:szCs w:val="24"/>
        </w:rPr>
        <w:t xml:space="preserve">En enkelt behandling med 1 ml (5 mg </w:t>
      </w:r>
      <w:proofErr w:type="spellStart"/>
      <w:r w:rsidRPr="008C139D">
        <w:rPr>
          <w:sz w:val="24"/>
          <w:szCs w:val="24"/>
        </w:rPr>
        <w:t>doramectin</w:t>
      </w:r>
      <w:proofErr w:type="spellEnd"/>
      <w:r w:rsidRPr="008C139D">
        <w:rPr>
          <w:sz w:val="24"/>
          <w:szCs w:val="24"/>
        </w:rPr>
        <w:t xml:space="preserve">) pr. </w:t>
      </w:r>
      <w:smartTag w:uri="urn:schemas-microsoft-com:office:smarttags" w:element="metricconverter">
        <w:smartTagPr>
          <w:attr w:name="ProductID" w:val="10 kg"/>
        </w:smartTagPr>
        <w:r w:rsidRPr="008C139D">
          <w:rPr>
            <w:sz w:val="24"/>
            <w:szCs w:val="24"/>
          </w:rPr>
          <w:t>10 kg</w:t>
        </w:r>
      </w:smartTag>
      <w:r w:rsidRPr="008C139D">
        <w:rPr>
          <w:sz w:val="24"/>
          <w:szCs w:val="24"/>
        </w:rPr>
        <w:t xml:space="preserve"> vægt, svarende til 500 mikrogram/kg vægt, påføres huden i en smal stribe langs ryggens </w:t>
      </w:r>
      <w:proofErr w:type="spellStart"/>
      <w:r w:rsidRPr="008C139D">
        <w:rPr>
          <w:sz w:val="24"/>
          <w:szCs w:val="24"/>
        </w:rPr>
        <w:t>midterlinie</w:t>
      </w:r>
      <w:proofErr w:type="spellEnd"/>
      <w:r w:rsidRPr="008C139D">
        <w:rPr>
          <w:sz w:val="24"/>
          <w:szCs w:val="24"/>
        </w:rPr>
        <w:t xml:space="preserve"> fra skulderbladene til haleroden.</w:t>
      </w:r>
    </w:p>
    <w:p w:rsidR="008C139D" w:rsidRPr="008C139D" w:rsidRDefault="008C139D" w:rsidP="008C139D">
      <w:pPr>
        <w:tabs>
          <w:tab w:val="left" w:pos="851"/>
          <w:tab w:val="left" w:pos="8222"/>
        </w:tabs>
        <w:ind w:left="567"/>
        <w:rPr>
          <w:sz w:val="24"/>
          <w:szCs w:val="24"/>
        </w:rPr>
      </w:pPr>
      <w:r w:rsidRPr="008C139D">
        <w:rPr>
          <w:sz w:val="24"/>
          <w:szCs w:val="24"/>
        </w:rPr>
        <w:t>For at sikre administration af en korrekt dosis skal kropsvægten bestemmes så præcist som muligt. Doseringsudstyrets nøjagtighed skal kontrolleres.</w:t>
      </w:r>
    </w:p>
    <w:p w:rsidR="008C139D" w:rsidRPr="008C139D" w:rsidRDefault="008C139D" w:rsidP="008C139D">
      <w:pPr>
        <w:tabs>
          <w:tab w:val="left" w:pos="851"/>
          <w:tab w:val="left" w:pos="8222"/>
        </w:tabs>
        <w:ind w:left="567"/>
        <w:rPr>
          <w:sz w:val="24"/>
          <w:szCs w:val="24"/>
        </w:rPr>
      </w:pPr>
      <w:r w:rsidRPr="008C139D">
        <w:rPr>
          <w:sz w:val="24"/>
          <w:szCs w:val="24"/>
        </w:rPr>
        <w:t>Hvis dyrene skal behandles samlet og ikke enkeltvis, skal de grupperes efter deres vægt, og der skal doseres i overensstemmelse hermed for at undgå under- eller overdosering.</w:t>
      </w:r>
    </w:p>
    <w:p w:rsidR="008C139D" w:rsidRPr="008C139D" w:rsidRDefault="008C139D" w:rsidP="008C139D">
      <w:pPr>
        <w:tabs>
          <w:tab w:val="left" w:pos="851"/>
          <w:tab w:val="left" w:pos="8222"/>
        </w:tabs>
        <w:rPr>
          <w:sz w:val="24"/>
          <w:szCs w:val="24"/>
        </w:rPr>
      </w:pPr>
    </w:p>
    <w:p w:rsidR="008C139D" w:rsidRPr="008C139D" w:rsidRDefault="008C139D" w:rsidP="008C139D">
      <w:pPr>
        <w:pStyle w:val="Style1"/>
        <w:rPr>
          <w:sz w:val="24"/>
          <w:szCs w:val="24"/>
        </w:rPr>
      </w:pPr>
      <w:r w:rsidRPr="008C139D">
        <w:rPr>
          <w:sz w:val="24"/>
          <w:szCs w:val="24"/>
        </w:rPr>
        <w:t>3.10</w:t>
      </w:r>
      <w:r w:rsidRPr="008C139D">
        <w:rPr>
          <w:sz w:val="24"/>
          <w:szCs w:val="24"/>
        </w:rPr>
        <w:tab/>
        <w:t>Symptomer på overdosering (og, hvis relevant, nødforanstaltninger og modgift)</w:t>
      </w:r>
    </w:p>
    <w:p w:rsidR="008C139D" w:rsidRPr="008C139D" w:rsidRDefault="008C139D" w:rsidP="008C139D">
      <w:pPr>
        <w:rPr>
          <w:sz w:val="24"/>
          <w:szCs w:val="24"/>
        </w:rPr>
      </w:pPr>
    </w:p>
    <w:p w:rsidR="008C139D" w:rsidRPr="008C139D" w:rsidRDefault="008C139D" w:rsidP="008C139D">
      <w:pPr>
        <w:tabs>
          <w:tab w:val="left" w:pos="851"/>
          <w:tab w:val="left" w:pos="8222"/>
        </w:tabs>
        <w:ind w:left="567"/>
        <w:rPr>
          <w:sz w:val="24"/>
          <w:szCs w:val="24"/>
        </w:rPr>
      </w:pPr>
      <w:r w:rsidRPr="008C139D">
        <w:rPr>
          <w:sz w:val="24"/>
          <w:szCs w:val="24"/>
        </w:rPr>
        <w:t>Overdoser på op til</w:t>
      </w:r>
      <w:r w:rsidRPr="008C139D">
        <w:rPr>
          <w:spacing w:val="-3"/>
          <w:sz w:val="24"/>
          <w:szCs w:val="24"/>
        </w:rPr>
        <w:t xml:space="preserve"> 5 gange den anbefalede dosis resulterede ikke i kliniske symptomer, der kunne forbindes med behandling med </w:t>
      </w:r>
      <w:proofErr w:type="spellStart"/>
      <w:r w:rsidRPr="008C139D">
        <w:rPr>
          <w:spacing w:val="-3"/>
          <w:sz w:val="24"/>
          <w:szCs w:val="24"/>
        </w:rPr>
        <w:t>doramectin</w:t>
      </w:r>
      <w:proofErr w:type="spellEnd"/>
      <w:r w:rsidRPr="008C139D">
        <w:rPr>
          <w:spacing w:val="-3"/>
          <w:sz w:val="24"/>
          <w:szCs w:val="24"/>
        </w:rPr>
        <w:t>.</w:t>
      </w:r>
    </w:p>
    <w:p w:rsidR="008C139D" w:rsidRPr="008C139D" w:rsidRDefault="008C139D" w:rsidP="008C139D">
      <w:pPr>
        <w:tabs>
          <w:tab w:val="left" w:pos="851"/>
          <w:tab w:val="left" w:pos="8222"/>
        </w:tabs>
        <w:rPr>
          <w:sz w:val="24"/>
          <w:szCs w:val="24"/>
        </w:rPr>
      </w:pPr>
    </w:p>
    <w:p w:rsidR="008C139D" w:rsidRPr="008C139D" w:rsidRDefault="008C139D" w:rsidP="008C139D">
      <w:pPr>
        <w:pStyle w:val="Style1"/>
        <w:rPr>
          <w:sz w:val="24"/>
          <w:szCs w:val="24"/>
        </w:rPr>
      </w:pPr>
      <w:r w:rsidRPr="008C139D">
        <w:rPr>
          <w:sz w:val="24"/>
          <w:szCs w:val="24"/>
        </w:rPr>
        <w:t>3.11</w:t>
      </w:r>
      <w:r w:rsidRPr="008C139D">
        <w:rPr>
          <w:sz w:val="24"/>
          <w:szCs w:val="24"/>
        </w:rPr>
        <w:tab/>
        <w:t>Særlige begrænsninger og betingelser for anvendelse, herunder begrænsninger for anvendelsen af antimikrobielle og antiparasitære veterinærlægemidler for at begrænse risikoen for udvikling af resistens</w:t>
      </w:r>
    </w:p>
    <w:p w:rsidR="008C139D" w:rsidRPr="008C139D" w:rsidRDefault="008C139D" w:rsidP="008C139D">
      <w:pPr>
        <w:pStyle w:val="Style1"/>
        <w:rPr>
          <w:sz w:val="24"/>
          <w:szCs w:val="24"/>
        </w:rPr>
      </w:pPr>
    </w:p>
    <w:p w:rsidR="008C139D" w:rsidRPr="008C139D" w:rsidRDefault="008C139D" w:rsidP="008C139D">
      <w:pPr>
        <w:ind w:firstLine="567"/>
        <w:rPr>
          <w:sz w:val="24"/>
          <w:szCs w:val="24"/>
        </w:rPr>
      </w:pPr>
      <w:r w:rsidRPr="008C139D">
        <w:rPr>
          <w:sz w:val="24"/>
          <w:szCs w:val="24"/>
        </w:rPr>
        <w:t>Ikke relevant.</w:t>
      </w:r>
    </w:p>
    <w:p w:rsidR="008C139D" w:rsidRPr="008C139D" w:rsidRDefault="008C139D" w:rsidP="008C139D">
      <w:pPr>
        <w:rPr>
          <w:sz w:val="24"/>
          <w:szCs w:val="24"/>
        </w:rPr>
      </w:pPr>
    </w:p>
    <w:p w:rsidR="008C139D" w:rsidRPr="008C139D" w:rsidRDefault="008C139D" w:rsidP="008C139D">
      <w:pPr>
        <w:pStyle w:val="Style1"/>
        <w:rPr>
          <w:sz w:val="24"/>
          <w:szCs w:val="24"/>
        </w:rPr>
      </w:pPr>
      <w:r w:rsidRPr="008C139D">
        <w:rPr>
          <w:sz w:val="24"/>
          <w:szCs w:val="24"/>
        </w:rPr>
        <w:t>3.12</w:t>
      </w:r>
      <w:r w:rsidRPr="008C139D">
        <w:rPr>
          <w:sz w:val="24"/>
          <w:szCs w:val="24"/>
        </w:rPr>
        <w:tab/>
        <w:t>Tilbageholdelsestid(er)</w:t>
      </w:r>
    </w:p>
    <w:p w:rsidR="008C139D" w:rsidRPr="008C139D" w:rsidRDefault="008C139D" w:rsidP="008C139D">
      <w:pPr>
        <w:rPr>
          <w:sz w:val="24"/>
          <w:szCs w:val="24"/>
        </w:rPr>
      </w:pPr>
    </w:p>
    <w:p w:rsidR="008C139D" w:rsidRPr="008C139D" w:rsidRDefault="008C139D" w:rsidP="008C139D">
      <w:pPr>
        <w:tabs>
          <w:tab w:val="center" w:pos="4819"/>
          <w:tab w:val="left" w:pos="8222"/>
          <w:tab w:val="right" w:pos="9638"/>
        </w:tabs>
        <w:ind w:left="567"/>
        <w:rPr>
          <w:sz w:val="24"/>
          <w:szCs w:val="24"/>
          <w:lang w:eastAsia="da-DK"/>
        </w:rPr>
      </w:pPr>
      <w:r w:rsidRPr="008C139D">
        <w:rPr>
          <w:sz w:val="24"/>
          <w:szCs w:val="24"/>
          <w:lang w:eastAsia="da-DK"/>
        </w:rPr>
        <w:t>Slagtning: 35 døgn.</w:t>
      </w:r>
    </w:p>
    <w:p w:rsidR="008C139D" w:rsidRPr="008C139D" w:rsidRDefault="008C139D" w:rsidP="008C139D">
      <w:pPr>
        <w:tabs>
          <w:tab w:val="center" w:pos="4819"/>
          <w:tab w:val="left" w:pos="8222"/>
          <w:tab w:val="right" w:pos="9638"/>
        </w:tabs>
        <w:ind w:left="567"/>
        <w:rPr>
          <w:sz w:val="24"/>
          <w:szCs w:val="24"/>
          <w:lang w:eastAsia="da-DK"/>
        </w:rPr>
      </w:pPr>
    </w:p>
    <w:p w:rsidR="008C139D" w:rsidRPr="008C139D" w:rsidRDefault="008C139D" w:rsidP="008C139D">
      <w:pPr>
        <w:tabs>
          <w:tab w:val="center" w:pos="4819"/>
          <w:tab w:val="left" w:pos="8222"/>
          <w:tab w:val="right" w:pos="9638"/>
        </w:tabs>
        <w:ind w:left="567"/>
        <w:rPr>
          <w:sz w:val="24"/>
          <w:szCs w:val="24"/>
          <w:lang w:eastAsia="da-DK"/>
        </w:rPr>
      </w:pPr>
      <w:r w:rsidRPr="008C139D">
        <w:rPr>
          <w:sz w:val="24"/>
          <w:szCs w:val="24"/>
        </w:rPr>
        <w:t>Må ikke anvendes til dyr, hvis mælk er bestemt til menneskeføde.</w:t>
      </w:r>
    </w:p>
    <w:p w:rsidR="008C139D" w:rsidRPr="008C139D" w:rsidRDefault="008C139D" w:rsidP="008C139D">
      <w:pPr>
        <w:tabs>
          <w:tab w:val="center" w:pos="4819"/>
          <w:tab w:val="left" w:pos="8222"/>
          <w:tab w:val="right" w:pos="9638"/>
        </w:tabs>
        <w:ind w:left="567"/>
        <w:rPr>
          <w:sz w:val="24"/>
          <w:szCs w:val="24"/>
          <w:lang w:eastAsia="da-DK"/>
        </w:rPr>
      </w:pPr>
      <w:r w:rsidRPr="008C139D">
        <w:rPr>
          <w:sz w:val="24"/>
          <w:szCs w:val="24"/>
          <w:lang w:eastAsia="da-DK"/>
        </w:rPr>
        <w:t>Må ikke anvendes til drægtige køer eller malkekvier hvis mælk er bestemt til menneskeføde inden for 2 måneder forud for den forventede f</w:t>
      </w:r>
      <w:r w:rsidRPr="008C139D">
        <w:rPr>
          <w:spacing w:val="-3"/>
          <w:sz w:val="24"/>
          <w:szCs w:val="24"/>
          <w:lang w:eastAsia="da-DK"/>
        </w:rPr>
        <w:t>ødselsdato</w:t>
      </w:r>
      <w:r w:rsidRPr="008C139D">
        <w:rPr>
          <w:sz w:val="24"/>
          <w:szCs w:val="24"/>
          <w:lang w:eastAsia="da-DK"/>
        </w:rPr>
        <w:t>.</w:t>
      </w:r>
    </w:p>
    <w:p w:rsidR="008C139D" w:rsidRPr="008C139D" w:rsidRDefault="008C139D" w:rsidP="008C139D">
      <w:pPr>
        <w:tabs>
          <w:tab w:val="left" w:pos="851"/>
          <w:tab w:val="left" w:pos="8222"/>
        </w:tabs>
        <w:rPr>
          <w:sz w:val="24"/>
          <w:szCs w:val="24"/>
        </w:rPr>
      </w:pPr>
    </w:p>
    <w:p w:rsidR="008C139D" w:rsidRPr="008C139D" w:rsidRDefault="008C139D" w:rsidP="008C139D">
      <w:pPr>
        <w:tabs>
          <w:tab w:val="left" w:pos="851"/>
          <w:tab w:val="left" w:pos="8222"/>
        </w:tabs>
        <w:rPr>
          <w:sz w:val="24"/>
          <w:szCs w:val="24"/>
        </w:rPr>
      </w:pPr>
    </w:p>
    <w:p w:rsidR="008C139D" w:rsidRPr="008C139D" w:rsidRDefault="008C139D" w:rsidP="008C139D">
      <w:pPr>
        <w:pStyle w:val="Style1"/>
        <w:rPr>
          <w:sz w:val="24"/>
          <w:szCs w:val="24"/>
        </w:rPr>
      </w:pPr>
      <w:r w:rsidRPr="008C139D">
        <w:rPr>
          <w:sz w:val="24"/>
          <w:szCs w:val="24"/>
        </w:rPr>
        <w:t>4.</w:t>
      </w:r>
      <w:r w:rsidRPr="008C139D">
        <w:rPr>
          <w:sz w:val="24"/>
          <w:szCs w:val="24"/>
        </w:rPr>
        <w:tab/>
        <w:t>FARMAKOLOGISKE OPLYSNINGER</w:t>
      </w:r>
    </w:p>
    <w:p w:rsidR="008C139D" w:rsidRPr="008C139D" w:rsidRDefault="008C139D" w:rsidP="008C139D">
      <w:pPr>
        <w:rPr>
          <w:sz w:val="24"/>
          <w:szCs w:val="24"/>
        </w:rPr>
      </w:pPr>
    </w:p>
    <w:p w:rsidR="008C139D" w:rsidRPr="008C139D" w:rsidRDefault="008C139D" w:rsidP="008C139D">
      <w:pPr>
        <w:pStyle w:val="Style1"/>
        <w:rPr>
          <w:bCs/>
          <w:sz w:val="24"/>
          <w:szCs w:val="24"/>
        </w:rPr>
      </w:pPr>
      <w:r w:rsidRPr="008C139D">
        <w:rPr>
          <w:sz w:val="24"/>
          <w:szCs w:val="24"/>
        </w:rPr>
        <w:t>4.1</w:t>
      </w:r>
      <w:r w:rsidRPr="008C139D">
        <w:rPr>
          <w:sz w:val="24"/>
          <w:szCs w:val="24"/>
        </w:rPr>
        <w:tab/>
      </w:r>
      <w:proofErr w:type="spellStart"/>
      <w:r w:rsidRPr="008C139D">
        <w:rPr>
          <w:sz w:val="24"/>
          <w:szCs w:val="24"/>
        </w:rPr>
        <w:t>ATCvet</w:t>
      </w:r>
      <w:proofErr w:type="spellEnd"/>
      <w:r w:rsidRPr="008C139D">
        <w:rPr>
          <w:sz w:val="24"/>
          <w:szCs w:val="24"/>
        </w:rPr>
        <w:t xml:space="preserve">-kode: </w:t>
      </w:r>
      <w:r w:rsidRPr="008C139D">
        <w:rPr>
          <w:b w:val="0"/>
          <w:bCs/>
          <w:sz w:val="24"/>
          <w:szCs w:val="24"/>
        </w:rPr>
        <w:t>QP 54 AA 03.</w:t>
      </w:r>
    </w:p>
    <w:p w:rsidR="008C139D" w:rsidRPr="008C139D" w:rsidRDefault="008C139D" w:rsidP="008C139D">
      <w:pPr>
        <w:tabs>
          <w:tab w:val="left" w:pos="8222"/>
        </w:tabs>
        <w:rPr>
          <w:sz w:val="24"/>
          <w:szCs w:val="24"/>
        </w:rPr>
      </w:pPr>
    </w:p>
    <w:p w:rsidR="008C139D" w:rsidRPr="008C139D" w:rsidRDefault="008C139D" w:rsidP="008C139D">
      <w:pPr>
        <w:pStyle w:val="Style1"/>
        <w:rPr>
          <w:sz w:val="24"/>
          <w:szCs w:val="24"/>
        </w:rPr>
      </w:pPr>
      <w:r w:rsidRPr="008C139D">
        <w:rPr>
          <w:sz w:val="24"/>
          <w:szCs w:val="24"/>
        </w:rPr>
        <w:t>4.2</w:t>
      </w:r>
      <w:r w:rsidRPr="008C139D">
        <w:rPr>
          <w:sz w:val="24"/>
          <w:szCs w:val="24"/>
        </w:rPr>
        <w:tab/>
      </w:r>
      <w:proofErr w:type="spellStart"/>
      <w:r w:rsidRPr="008C139D">
        <w:rPr>
          <w:sz w:val="24"/>
          <w:szCs w:val="24"/>
        </w:rPr>
        <w:t>Farmakodynamiske</w:t>
      </w:r>
      <w:proofErr w:type="spellEnd"/>
      <w:r w:rsidRPr="008C139D">
        <w:rPr>
          <w:sz w:val="24"/>
          <w:szCs w:val="24"/>
        </w:rPr>
        <w:t xml:space="preserve"> oplysninger</w:t>
      </w:r>
    </w:p>
    <w:p w:rsidR="008C139D" w:rsidRPr="008C139D" w:rsidRDefault="008C139D" w:rsidP="008C139D">
      <w:pPr>
        <w:rPr>
          <w:sz w:val="24"/>
          <w:szCs w:val="24"/>
        </w:rPr>
      </w:pPr>
    </w:p>
    <w:p w:rsidR="008C139D" w:rsidRPr="008C139D" w:rsidRDefault="008C139D" w:rsidP="008C139D">
      <w:pPr>
        <w:tabs>
          <w:tab w:val="left" w:pos="851"/>
          <w:tab w:val="left" w:pos="8222"/>
        </w:tabs>
        <w:ind w:left="567"/>
        <w:rPr>
          <w:spacing w:val="-3"/>
          <w:sz w:val="24"/>
          <w:szCs w:val="24"/>
        </w:rPr>
      </w:pPr>
      <w:proofErr w:type="spellStart"/>
      <w:r w:rsidRPr="008C139D">
        <w:rPr>
          <w:sz w:val="24"/>
          <w:szCs w:val="24"/>
        </w:rPr>
        <w:t>Doramectin</w:t>
      </w:r>
      <w:proofErr w:type="spellEnd"/>
      <w:r w:rsidRPr="008C139D">
        <w:rPr>
          <w:sz w:val="24"/>
          <w:szCs w:val="24"/>
        </w:rPr>
        <w:t xml:space="preserve"> er et fermentationsafledt antiparasitisk stof hørende til </w:t>
      </w:r>
      <w:proofErr w:type="spellStart"/>
      <w:r w:rsidRPr="008C139D">
        <w:rPr>
          <w:sz w:val="24"/>
          <w:szCs w:val="24"/>
        </w:rPr>
        <w:t>avermectinklassen</w:t>
      </w:r>
      <w:proofErr w:type="spellEnd"/>
      <w:r w:rsidRPr="008C139D">
        <w:rPr>
          <w:sz w:val="24"/>
          <w:szCs w:val="24"/>
        </w:rPr>
        <w:t xml:space="preserve">, og har en nær strukturel lighed med </w:t>
      </w:r>
      <w:proofErr w:type="spellStart"/>
      <w:r w:rsidRPr="008C139D">
        <w:rPr>
          <w:sz w:val="24"/>
          <w:szCs w:val="24"/>
        </w:rPr>
        <w:t>ivermectin</w:t>
      </w:r>
      <w:proofErr w:type="spellEnd"/>
      <w:r w:rsidRPr="008C139D">
        <w:rPr>
          <w:sz w:val="24"/>
          <w:szCs w:val="24"/>
        </w:rPr>
        <w:t xml:space="preserve">. Begge stoffer deler et bredt spektrum af antiparasitisk aktivitet og frembringer lignende lammelser hos </w:t>
      </w:r>
      <w:proofErr w:type="spellStart"/>
      <w:r w:rsidRPr="008C139D">
        <w:rPr>
          <w:sz w:val="24"/>
          <w:szCs w:val="24"/>
        </w:rPr>
        <w:t>nematoder</w:t>
      </w:r>
      <w:proofErr w:type="spellEnd"/>
      <w:r w:rsidRPr="008C139D">
        <w:rPr>
          <w:sz w:val="24"/>
          <w:szCs w:val="24"/>
        </w:rPr>
        <w:t xml:space="preserve"> og parasitiske </w:t>
      </w:r>
      <w:proofErr w:type="spellStart"/>
      <w:r w:rsidRPr="008C139D">
        <w:rPr>
          <w:sz w:val="24"/>
          <w:szCs w:val="24"/>
        </w:rPr>
        <w:t>arthropoder</w:t>
      </w:r>
      <w:proofErr w:type="spellEnd"/>
      <w:r w:rsidRPr="008C139D">
        <w:rPr>
          <w:sz w:val="24"/>
          <w:szCs w:val="24"/>
        </w:rPr>
        <w:t xml:space="preserve">. Mens det ikke er muligt at tilskrive </w:t>
      </w:r>
      <w:proofErr w:type="spellStart"/>
      <w:r w:rsidRPr="008C139D">
        <w:rPr>
          <w:sz w:val="24"/>
          <w:szCs w:val="24"/>
        </w:rPr>
        <w:t>avermectinerne</w:t>
      </w:r>
      <w:proofErr w:type="spellEnd"/>
      <w:r w:rsidRPr="008C139D">
        <w:rPr>
          <w:sz w:val="24"/>
          <w:szCs w:val="24"/>
        </w:rPr>
        <w:t xml:space="preserve"> en enkelt virkningsmekanisme, er det sandsynligt, at hele stofgruppen har samme virkningsmekanisme. </w:t>
      </w:r>
      <w:proofErr w:type="spellStart"/>
      <w:r w:rsidRPr="008C139D">
        <w:rPr>
          <w:spacing w:val="-3"/>
          <w:sz w:val="24"/>
          <w:szCs w:val="24"/>
        </w:rPr>
        <w:t>Avermectinerne</w:t>
      </w:r>
      <w:proofErr w:type="spellEnd"/>
      <w:r w:rsidRPr="008C139D">
        <w:rPr>
          <w:spacing w:val="-3"/>
          <w:sz w:val="24"/>
          <w:szCs w:val="24"/>
        </w:rPr>
        <w:t xml:space="preserve"> binder sig til specifikke receptorer i parasitorganismen. Det fysiologiske respons på </w:t>
      </w:r>
      <w:proofErr w:type="spellStart"/>
      <w:r w:rsidRPr="008C139D">
        <w:rPr>
          <w:spacing w:val="-3"/>
          <w:sz w:val="24"/>
          <w:szCs w:val="24"/>
        </w:rPr>
        <w:t>avermectinbindingen</w:t>
      </w:r>
      <w:proofErr w:type="spellEnd"/>
      <w:r w:rsidRPr="008C139D">
        <w:rPr>
          <w:spacing w:val="-3"/>
          <w:sz w:val="24"/>
          <w:szCs w:val="24"/>
        </w:rPr>
        <w:t xml:space="preserve"> er en øget membranpermeabilitet over for </w:t>
      </w:r>
      <w:proofErr w:type="spellStart"/>
      <w:r w:rsidRPr="008C139D">
        <w:rPr>
          <w:spacing w:val="-3"/>
          <w:sz w:val="24"/>
          <w:szCs w:val="24"/>
        </w:rPr>
        <w:t>chloridioner</w:t>
      </w:r>
      <w:proofErr w:type="spellEnd"/>
      <w:r w:rsidRPr="008C139D">
        <w:rPr>
          <w:spacing w:val="-3"/>
          <w:sz w:val="24"/>
          <w:szCs w:val="24"/>
        </w:rPr>
        <w:t xml:space="preserve">. Den øgede indstrømning af </w:t>
      </w:r>
      <w:proofErr w:type="spellStart"/>
      <w:r w:rsidRPr="008C139D">
        <w:rPr>
          <w:spacing w:val="-3"/>
          <w:sz w:val="24"/>
          <w:szCs w:val="24"/>
        </w:rPr>
        <w:t>chloridioner</w:t>
      </w:r>
      <w:proofErr w:type="spellEnd"/>
      <w:r w:rsidRPr="008C139D">
        <w:rPr>
          <w:spacing w:val="-3"/>
          <w:sz w:val="24"/>
          <w:szCs w:val="24"/>
        </w:rPr>
        <w:t xml:space="preserve"> i de </w:t>
      </w:r>
      <w:proofErr w:type="spellStart"/>
      <w:r w:rsidRPr="008C139D">
        <w:rPr>
          <w:spacing w:val="-3"/>
          <w:sz w:val="24"/>
          <w:szCs w:val="24"/>
        </w:rPr>
        <w:t>exitatoriske</w:t>
      </w:r>
      <w:proofErr w:type="spellEnd"/>
      <w:r w:rsidRPr="008C139D">
        <w:rPr>
          <w:spacing w:val="-3"/>
          <w:sz w:val="24"/>
          <w:szCs w:val="24"/>
        </w:rPr>
        <w:t xml:space="preserve"> motoriske nerveceller hos </w:t>
      </w:r>
      <w:proofErr w:type="spellStart"/>
      <w:r w:rsidRPr="008C139D">
        <w:rPr>
          <w:spacing w:val="-3"/>
          <w:sz w:val="24"/>
          <w:szCs w:val="24"/>
        </w:rPr>
        <w:t>nematoderne</w:t>
      </w:r>
      <w:proofErr w:type="spellEnd"/>
      <w:r w:rsidRPr="008C139D">
        <w:rPr>
          <w:spacing w:val="-3"/>
          <w:sz w:val="24"/>
          <w:szCs w:val="24"/>
        </w:rPr>
        <w:t xml:space="preserve"> eller muskelcellerne hos </w:t>
      </w:r>
      <w:proofErr w:type="spellStart"/>
      <w:r w:rsidRPr="008C139D">
        <w:rPr>
          <w:spacing w:val="-3"/>
          <w:sz w:val="24"/>
          <w:szCs w:val="24"/>
        </w:rPr>
        <w:t>arthropoderne</w:t>
      </w:r>
      <w:proofErr w:type="spellEnd"/>
      <w:r w:rsidRPr="008C139D">
        <w:rPr>
          <w:spacing w:val="-3"/>
          <w:sz w:val="24"/>
          <w:szCs w:val="24"/>
        </w:rPr>
        <w:t xml:space="preserve"> medfører paralyse af parasitterne som følge af </w:t>
      </w:r>
      <w:proofErr w:type="spellStart"/>
      <w:r w:rsidRPr="008C139D">
        <w:rPr>
          <w:spacing w:val="-3"/>
          <w:sz w:val="24"/>
          <w:szCs w:val="24"/>
        </w:rPr>
        <w:t>hyperpolarisering</w:t>
      </w:r>
      <w:proofErr w:type="spellEnd"/>
      <w:r w:rsidRPr="008C139D">
        <w:rPr>
          <w:spacing w:val="-3"/>
          <w:sz w:val="24"/>
          <w:szCs w:val="24"/>
        </w:rPr>
        <w:t xml:space="preserve"> og afbrydelse af signaltransmission.</w:t>
      </w:r>
    </w:p>
    <w:p w:rsidR="008C139D" w:rsidRPr="008C139D" w:rsidRDefault="008C139D" w:rsidP="008C139D">
      <w:pPr>
        <w:tabs>
          <w:tab w:val="left" w:pos="851"/>
          <w:tab w:val="left" w:pos="8222"/>
        </w:tabs>
        <w:ind w:left="851" w:hanging="851"/>
        <w:rPr>
          <w:sz w:val="24"/>
          <w:szCs w:val="24"/>
        </w:rPr>
      </w:pPr>
      <w:r w:rsidRPr="008C139D">
        <w:rPr>
          <w:sz w:val="24"/>
          <w:szCs w:val="24"/>
        </w:rPr>
        <w:tab/>
      </w:r>
    </w:p>
    <w:p w:rsidR="008C139D" w:rsidRPr="008C139D" w:rsidRDefault="008C139D" w:rsidP="008C139D">
      <w:pPr>
        <w:pStyle w:val="Style1"/>
        <w:rPr>
          <w:sz w:val="24"/>
          <w:szCs w:val="24"/>
        </w:rPr>
      </w:pPr>
      <w:r w:rsidRPr="008C139D">
        <w:rPr>
          <w:sz w:val="24"/>
          <w:szCs w:val="24"/>
        </w:rPr>
        <w:lastRenderedPageBreak/>
        <w:t>4.3</w:t>
      </w:r>
      <w:r w:rsidRPr="008C139D">
        <w:rPr>
          <w:sz w:val="24"/>
          <w:szCs w:val="24"/>
        </w:rPr>
        <w:tab/>
      </w:r>
      <w:proofErr w:type="spellStart"/>
      <w:r w:rsidRPr="008C139D">
        <w:rPr>
          <w:sz w:val="24"/>
          <w:szCs w:val="24"/>
        </w:rPr>
        <w:t>Farmakokinetiske</w:t>
      </w:r>
      <w:proofErr w:type="spellEnd"/>
      <w:r w:rsidRPr="008C139D">
        <w:rPr>
          <w:sz w:val="24"/>
          <w:szCs w:val="24"/>
        </w:rPr>
        <w:t xml:space="preserve"> oplysninger</w:t>
      </w:r>
    </w:p>
    <w:p w:rsidR="008C139D" w:rsidRPr="008C139D" w:rsidRDefault="008C139D" w:rsidP="008C139D">
      <w:pPr>
        <w:rPr>
          <w:sz w:val="24"/>
          <w:szCs w:val="24"/>
        </w:rPr>
      </w:pPr>
    </w:p>
    <w:p w:rsidR="008C139D" w:rsidRPr="008C139D" w:rsidRDefault="008C139D" w:rsidP="008C139D">
      <w:pPr>
        <w:tabs>
          <w:tab w:val="left" w:pos="851"/>
          <w:tab w:val="left" w:pos="8222"/>
        </w:tabs>
        <w:ind w:left="567"/>
        <w:rPr>
          <w:spacing w:val="-3"/>
          <w:sz w:val="24"/>
          <w:szCs w:val="24"/>
        </w:rPr>
      </w:pPr>
      <w:r w:rsidRPr="008C139D">
        <w:rPr>
          <w:spacing w:val="-3"/>
          <w:sz w:val="24"/>
          <w:szCs w:val="24"/>
        </w:rPr>
        <w:t xml:space="preserve">Maksimale plasmakoncentrationer af </w:t>
      </w:r>
      <w:proofErr w:type="spellStart"/>
      <w:r w:rsidRPr="008C139D">
        <w:rPr>
          <w:spacing w:val="-3"/>
          <w:sz w:val="24"/>
          <w:szCs w:val="24"/>
        </w:rPr>
        <w:t>doramectin</w:t>
      </w:r>
      <w:proofErr w:type="spellEnd"/>
      <w:r w:rsidRPr="008C139D">
        <w:rPr>
          <w:spacing w:val="-3"/>
          <w:sz w:val="24"/>
          <w:szCs w:val="24"/>
        </w:rPr>
        <w:t xml:space="preserve"> forekommer hos kvæg ca. 9 dage efter lokal administration af veterinærlægemidlet. En (tilsyneladende) eliminationshalveringstid på ca. 10 dage resulterer i langvarige </w:t>
      </w:r>
      <w:proofErr w:type="spellStart"/>
      <w:r w:rsidRPr="008C139D">
        <w:rPr>
          <w:spacing w:val="-3"/>
          <w:sz w:val="24"/>
          <w:szCs w:val="24"/>
        </w:rPr>
        <w:t>doramectinkoncentrationer</w:t>
      </w:r>
      <w:proofErr w:type="spellEnd"/>
      <w:r w:rsidRPr="008C139D">
        <w:rPr>
          <w:spacing w:val="-3"/>
          <w:sz w:val="24"/>
          <w:szCs w:val="24"/>
        </w:rPr>
        <w:t xml:space="preserve">, som beskytter dyrene mod parasitære infektioner og </w:t>
      </w:r>
      <w:proofErr w:type="spellStart"/>
      <w:r w:rsidRPr="008C139D">
        <w:rPr>
          <w:spacing w:val="-3"/>
          <w:sz w:val="24"/>
          <w:szCs w:val="24"/>
        </w:rPr>
        <w:t>reinfektioner</w:t>
      </w:r>
      <w:proofErr w:type="spellEnd"/>
      <w:r w:rsidRPr="008C139D">
        <w:rPr>
          <w:spacing w:val="-3"/>
          <w:sz w:val="24"/>
          <w:szCs w:val="24"/>
        </w:rPr>
        <w:t xml:space="preserve"> i en længere periode efter behandling.</w:t>
      </w:r>
    </w:p>
    <w:p w:rsidR="008C139D" w:rsidRPr="008C139D" w:rsidRDefault="008C139D" w:rsidP="008C139D">
      <w:pPr>
        <w:tabs>
          <w:tab w:val="left" w:pos="851"/>
          <w:tab w:val="left" w:pos="8222"/>
        </w:tabs>
        <w:rPr>
          <w:sz w:val="24"/>
          <w:szCs w:val="24"/>
        </w:rPr>
      </w:pPr>
    </w:p>
    <w:p w:rsidR="008C139D" w:rsidRPr="008C139D" w:rsidRDefault="008C139D" w:rsidP="008C139D">
      <w:pPr>
        <w:tabs>
          <w:tab w:val="left" w:pos="0"/>
        </w:tabs>
        <w:ind w:left="567"/>
        <w:rPr>
          <w:b/>
          <w:sz w:val="24"/>
          <w:szCs w:val="24"/>
        </w:rPr>
      </w:pPr>
      <w:r w:rsidRPr="008C139D">
        <w:rPr>
          <w:b/>
          <w:sz w:val="24"/>
          <w:szCs w:val="24"/>
        </w:rPr>
        <w:t>Miljøoplysninger</w:t>
      </w:r>
    </w:p>
    <w:p w:rsidR="008C139D" w:rsidRPr="008C139D" w:rsidRDefault="008C139D" w:rsidP="008C139D">
      <w:pPr>
        <w:ind w:left="567"/>
        <w:rPr>
          <w:sz w:val="24"/>
          <w:szCs w:val="24"/>
        </w:rPr>
      </w:pPr>
    </w:p>
    <w:p w:rsidR="008C139D" w:rsidRPr="008C139D" w:rsidRDefault="008C139D" w:rsidP="008C139D">
      <w:pPr>
        <w:tabs>
          <w:tab w:val="left" w:pos="851"/>
          <w:tab w:val="left" w:pos="8222"/>
        </w:tabs>
        <w:ind w:left="567"/>
        <w:rPr>
          <w:spacing w:val="-3"/>
          <w:sz w:val="24"/>
          <w:szCs w:val="24"/>
        </w:rPr>
      </w:pPr>
      <w:r w:rsidRPr="008C139D">
        <w:rPr>
          <w:spacing w:val="-3"/>
          <w:sz w:val="24"/>
          <w:szCs w:val="24"/>
        </w:rPr>
        <w:t xml:space="preserve">Som andre makrocykliske lactoner, har </w:t>
      </w:r>
      <w:proofErr w:type="spellStart"/>
      <w:r w:rsidRPr="008C139D">
        <w:rPr>
          <w:spacing w:val="-3"/>
          <w:sz w:val="24"/>
          <w:szCs w:val="24"/>
        </w:rPr>
        <w:t>doramectin</w:t>
      </w:r>
      <w:proofErr w:type="spellEnd"/>
      <w:r w:rsidRPr="008C139D">
        <w:rPr>
          <w:spacing w:val="-3"/>
          <w:sz w:val="24"/>
          <w:szCs w:val="24"/>
        </w:rPr>
        <w:t xml:space="preserve"> potentiale til at skade organismer uden for målgruppen. Efter behandling kan udskillelse af potentielt toksiske koncentrationer af </w:t>
      </w:r>
      <w:proofErr w:type="spellStart"/>
      <w:r w:rsidRPr="008C139D">
        <w:rPr>
          <w:spacing w:val="-3"/>
          <w:sz w:val="24"/>
          <w:szCs w:val="24"/>
        </w:rPr>
        <w:t>doramectin</w:t>
      </w:r>
      <w:proofErr w:type="spellEnd"/>
      <w:r w:rsidRPr="008C139D">
        <w:rPr>
          <w:spacing w:val="-3"/>
          <w:sz w:val="24"/>
          <w:szCs w:val="24"/>
        </w:rPr>
        <w:t xml:space="preserve"> finde sted i en periode på flere uger. Fæces indeholdende </w:t>
      </w:r>
      <w:proofErr w:type="spellStart"/>
      <w:r w:rsidRPr="008C139D">
        <w:rPr>
          <w:spacing w:val="-3"/>
          <w:sz w:val="24"/>
          <w:szCs w:val="24"/>
        </w:rPr>
        <w:t>doramectin</w:t>
      </w:r>
      <w:proofErr w:type="spellEnd"/>
      <w:r w:rsidRPr="008C139D">
        <w:rPr>
          <w:spacing w:val="-3"/>
          <w:sz w:val="24"/>
          <w:szCs w:val="24"/>
        </w:rPr>
        <w:t>, der udskilles af behandlede dyr på græsarealer, kan reducere tætheden af organismer der lever af gødning. Det kan få betydning for nedbrydningen af gødning.</w:t>
      </w:r>
    </w:p>
    <w:p w:rsidR="008C139D" w:rsidRPr="008C139D" w:rsidRDefault="008C139D" w:rsidP="008C139D">
      <w:pPr>
        <w:tabs>
          <w:tab w:val="left" w:pos="851"/>
          <w:tab w:val="left" w:pos="8222"/>
        </w:tabs>
        <w:ind w:left="1418"/>
        <w:rPr>
          <w:spacing w:val="-3"/>
          <w:sz w:val="24"/>
          <w:szCs w:val="24"/>
        </w:rPr>
      </w:pPr>
    </w:p>
    <w:p w:rsidR="008C139D" w:rsidRPr="008C139D" w:rsidRDefault="008C139D" w:rsidP="008C139D">
      <w:pPr>
        <w:tabs>
          <w:tab w:val="left" w:pos="851"/>
          <w:tab w:val="left" w:pos="8222"/>
        </w:tabs>
        <w:ind w:left="567"/>
        <w:rPr>
          <w:spacing w:val="-3"/>
          <w:sz w:val="24"/>
          <w:szCs w:val="24"/>
        </w:rPr>
      </w:pPr>
      <w:proofErr w:type="spellStart"/>
      <w:r w:rsidRPr="008C139D">
        <w:rPr>
          <w:spacing w:val="-3"/>
          <w:sz w:val="24"/>
          <w:szCs w:val="24"/>
        </w:rPr>
        <w:t>Doramectin</w:t>
      </w:r>
      <w:proofErr w:type="spellEnd"/>
      <w:r w:rsidRPr="008C139D">
        <w:rPr>
          <w:spacing w:val="-3"/>
          <w:sz w:val="24"/>
          <w:szCs w:val="24"/>
        </w:rPr>
        <w:t xml:space="preserve"> er stærkt toksisk for organismer i vand og kan akkumuleres i sedimenter.</w:t>
      </w:r>
    </w:p>
    <w:p w:rsidR="008C139D" w:rsidRPr="008C139D" w:rsidRDefault="008C139D" w:rsidP="008C139D">
      <w:pPr>
        <w:tabs>
          <w:tab w:val="left" w:pos="8222"/>
        </w:tabs>
        <w:rPr>
          <w:sz w:val="24"/>
          <w:szCs w:val="24"/>
        </w:rPr>
      </w:pPr>
    </w:p>
    <w:p w:rsidR="008C139D" w:rsidRPr="008C139D" w:rsidRDefault="008C139D" w:rsidP="008C139D">
      <w:pPr>
        <w:tabs>
          <w:tab w:val="left" w:pos="851"/>
          <w:tab w:val="left" w:pos="8222"/>
        </w:tabs>
        <w:rPr>
          <w:sz w:val="24"/>
          <w:szCs w:val="24"/>
        </w:rPr>
      </w:pPr>
    </w:p>
    <w:p w:rsidR="008C139D" w:rsidRPr="008C139D" w:rsidRDefault="008C139D" w:rsidP="008C139D">
      <w:pPr>
        <w:pStyle w:val="Style1"/>
        <w:rPr>
          <w:sz w:val="24"/>
          <w:szCs w:val="24"/>
        </w:rPr>
      </w:pPr>
      <w:r w:rsidRPr="008C139D">
        <w:rPr>
          <w:sz w:val="24"/>
          <w:szCs w:val="24"/>
        </w:rPr>
        <w:t>5.</w:t>
      </w:r>
      <w:r w:rsidRPr="008C139D">
        <w:rPr>
          <w:sz w:val="24"/>
          <w:szCs w:val="24"/>
        </w:rPr>
        <w:tab/>
        <w:t>FARMACEUTISKE OPLYSNINGER</w:t>
      </w:r>
    </w:p>
    <w:p w:rsidR="008C139D" w:rsidRPr="008C139D" w:rsidRDefault="008C139D" w:rsidP="008C139D">
      <w:pPr>
        <w:rPr>
          <w:sz w:val="24"/>
          <w:szCs w:val="24"/>
        </w:rPr>
      </w:pPr>
    </w:p>
    <w:p w:rsidR="008C139D" w:rsidRPr="008C139D" w:rsidRDefault="008C139D" w:rsidP="008C139D">
      <w:pPr>
        <w:pStyle w:val="Style1"/>
        <w:rPr>
          <w:sz w:val="24"/>
          <w:szCs w:val="24"/>
        </w:rPr>
      </w:pPr>
      <w:r w:rsidRPr="008C139D">
        <w:rPr>
          <w:sz w:val="24"/>
          <w:szCs w:val="24"/>
        </w:rPr>
        <w:t>5.1</w:t>
      </w:r>
      <w:r w:rsidRPr="008C139D">
        <w:rPr>
          <w:sz w:val="24"/>
          <w:szCs w:val="24"/>
        </w:rPr>
        <w:tab/>
        <w:t>Væsentlige uforligeligheder</w:t>
      </w:r>
    </w:p>
    <w:p w:rsidR="008C139D" w:rsidRPr="008C139D" w:rsidRDefault="008C139D" w:rsidP="008C139D">
      <w:pPr>
        <w:rPr>
          <w:sz w:val="24"/>
          <w:szCs w:val="24"/>
        </w:rPr>
      </w:pPr>
    </w:p>
    <w:p w:rsidR="008C139D" w:rsidRPr="008C139D" w:rsidRDefault="008C139D" w:rsidP="008C139D">
      <w:pPr>
        <w:tabs>
          <w:tab w:val="left" w:pos="567"/>
        </w:tabs>
        <w:suppressAutoHyphens/>
        <w:rPr>
          <w:spacing w:val="-3"/>
          <w:sz w:val="24"/>
          <w:szCs w:val="24"/>
          <w:lang w:eastAsia="da-DK"/>
        </w:rPr>
      </w:pPr>
      <w:r>
        <w:rPr>
          <w:spacing w:val="-3"/>
          <w:sz w:val="24"/>
          <w:szCs w:val="24"/>
          <w:lang w:eastAsia="da-DK"/>
        </w:rPr>
        <w:tab/>
      </w:r>
      <w:r w:rsidRPr="008C139D">
        <w:rPr>
          <w:spacing w:val="-3"/>
          <w:sz w:val="24"/>
          <w:szCs w:val="24"/>
          <w:lang w:eastAsia="da-DK"/>
        </w:rPr>
        <w:t>Ikke relevant.</w:t>
      </w:r>
    </w:p>
    <w:p w:rsidR="008C139D" w:rsidRPr="008C139D" w:rsidRDefault="008C139D" w:rsidP="008C139D">
      <w:pPr>
        <w:tabs>
          <w:tab w:val="left" w:pos="851"/>
          <w:tab w:val="left" w:pos="8222"/>
        </w:tabs>
        <w:rPr>
          <w:sz w:val="24"/>
          <w:szCs w:val="24"/>
        </w:rPr>
      </w:pPr>
    </w:p>
    <w:p w:rsidR="008C139D" w:rsidRPr="008C139D" w:rsidRDefault="008C139D" w:rsidP="008C139D">
      <w:pPr>
        <w:pStyle w:val="Style1"/>
        <w:rPr>
          <w:sz w:val="24"/>
          <w:szCs w:val="24"/>
        </w:rPr>
      </w:pPr>
      <w:r w:rsidRPr="008C139D">
        <w:rPr>
          <w:sz w:val="24"/>
          <w:szCs w:val="24"/>
        </w:rPr>
        <w:t>5.2</w:t>
      </w:r>
      <w:r w:rsidRPr="008C139D">
        <w:rPr>
          <w:sz w:val="24"/>
          <w:szCs w:val="24"/>
        </w:rPr>
        <w:tab/>
        <w:t>Opbevaringstid</w:t>
      </w:r>
    </w:p>
    <w:p w:rsidR="008C139D" w:rsidRPr="008C139D" w:rsidRDefault="008C139D" w:rsidP="008C139D">
      <w:pPr>
        <w:rPr>
          <w:sz w:val="24"/>
          <w:szCs w:val="24"/>
        </w:rPr>
      </w:pPr>
    </w:p>
    <w:p w:rsidR="008C139D" w:rsidRPr="008C139D" w:rsidRDefault="008C139D" w:rsidP="008C139D">
      <w:pPr>
        <w:tabs>
          <w:tab w:val="left" w:pos="-720"/>
        </w:tabs>
        <w:suppressAutoHyphens/>
        <w:ind w:left="567"/>
        <w:rPr>
          <w:spacing w:val="-3"/>
          <w:sz w:val="24"/>
          <w:szCs w:val="24"/>
          <w:lang w:eastAsia="da-DK"/>
        </w:rPr>
      </w:pPr>
      <w:r w:rsidRPr="008C139D">
        <w:rPr>
          <w:sz w:val="24"/>
          <w:szCs w:val="24"/>
        </w:rPr>
        <w:t xml:space="preserve">Opbevaringstid for veterinærlægemidlet i salgspakning: </w:t>
      </w:r>
      <w:r w:rsidRPr="008C139D">
        <w:rPr>
          <w:spacing w:val="-3"/>
          <w:sz w:val="24"/>
          <w:szCs w:val="24"/>
          <w:lang w:eastAsia="da-DK"/>
        </w:rPr>
        <w:t>4 år.</w:t>
      </w:r>
    </w:p>
    <w:p w:rsidR="008C139D" w:rsidRPr="008C139D" w:rsidRDefault="008C139D" w:rsidP="008C139D">
      <w:pPr>
        <w:tabs>
          <w:tab w:val="left" w:pos="851"/>
          <w:tab w:val="left" w:pos="8222"/>
        </w:tabs>
        <w:ind w:left="567"/>
        <w:rPr>
          <w:sz w:val="24"/>
          <w:szCs w:val="24"/>
        </w:rPr>
      </w:pPr>
      <w:r w:rsidRPr="008C139D">
        <w:rPr>
          <w:sz w:val="24"/>
          <w:szCs w:val="24"/>
        </w:rPr>
        <w:t>Opbevaringstid efter første åbning af den indre emballage: 1 år.</w:t>
      </w:r>
    </w:p>
    <w:p w:rsidR="008C139D" w:rsidRPr="008C139D" w:rsidRDefault="008C139D" w:rsidP="008C139D">
      <w:pPr>
        <w:tabs>
          <w:tab w:val="left" w:pos="851"/>
          <w:tab w:val="left" w:pos="8222"/>
        </w:tabs>
        <w:ind w:left="851"/>
        <w:rPr>
          <w:sz w:val="24"/>
          <w:szCs w:val="24"/>
        </w:rPr>
      </w:pPr>
    </w:p>
    <w:p w:rsidR="008C139D" w:rsidRPr="008C139D" w:rsidRDefault="008C139D" w:rsidP="008C139D">
      <w:pPr>
        <w:pStyle w:val="Style1"/>
        <w:rPr>
          <w:sz w:val="24"/>
          <w:szCs w:val="24"/>
        </w:rPr>
      </w:pPr>
      <w:r w:rsidRPr="008C139D">
        <w:rPr>
          <w:sz w:val="24"/>
          <w:szCs w:val="24"/>
        </w:rPr>
        <w:t>5.3</w:t>
      </w:r>
      <w:r w:rsidRPr="008C139D">
        <w:rPr>
          <w:sz w:val="24"/>
          <w:szCs w:val="24"/>
        </w:rPr>
        <w:tab/>
        <w:t>Særlige forholdsregler vedrørende opbevaring</w:t>
      </w:r>
    </w:p>
    <w:p w:rsidR="008C139D" w:rsidRPr="008C139D" w:rsidRDefault="008C139D" w:rsidP="008C139D">
      <w:pPr>
        <w:rPr>
          <w:sz w:val="24"/>
          <w:szCs w:val="24"/>
        </w:rPr>
      </w:pPr>
    </w:p>
    <w:p w:rsidR="008C139D" w:rsidRPr="008C139D" w:rsidRDefault="008C139D" w:rsidP="008C139D">
      <w:pPr>
        <w:tabs>
          <w:tab w:val="left" w:pos="567"/>
          <w:tab w:val="left" w:pos="8222"/>
        </w:tabs>
        <w:rPr>
          <w:spacing w:val="-3"/>
          <w:sz w:val="24"/>
          <w:szCs w:val="24"/>
        </w:rPr>
      </w:pPr>
      <w:r>
        <w:rPr>
          <w:sz w:val="24"/>
          <w:szCs w:val="24"/>
        </w:rPr>
        <w:tab/>
      </w:r>
      <w:r w:rsidRPr="008C139D">
        <w:rPr>
          <w:sz w:val="24"/>
          <w:szCs w:val="24"/>
        </w:rPr>
        <w:t>Må ikke o</w:t>
      </w:r>
      <w:r w:rsidRPr="008C139D">
        <w:rPr>
          <w:spacing w:val="-3"/>
          <w:sz w:val="24"/>
          <w:szCs w:val="24"/>
        </w:rPr>
        <w:t>pbevares over 30 ºC.</w:t>
      </w:r>
    </w:p>
    <w:p w:rsidR="008C139D" w:rsidRPr="008C139D" w:rsidRDefault="008C139D" w:rsidP="008C139D">
      <w:pPr>
        <w:tabs>
          <w:tab w:val="left" w:pos="851"/>
          <w:tab w:val="left" w:pos="8222"/>
        </w:tabs>
        <w:rPr>
          <w:sz w:val="24"/>
          <w:szCs w:val="24"/>
        </w:rPr>
      </w:pPr>
    </w:p>
    <w:p w:rsidR="008C139D" w:rsidRPr="008C139D" w:rsidRDefault="008C139D" w:rsidP="008C139D">
      <w:pPr>
        <w:pStyle w:val="Style1"/>
        <w:rPr>
          <w:sz w:val="24"/>
          <w:szCs w:val="24"/>
        </w:rPr>
      </w:pPr>
      <w:r w:rsidRPr="008C139D">
        <w:rPr>
          <w:sz w:val="24"/>
          <w:szCs w:val="24"/>
        </w:rPr>
        <w:t>5.4</w:t>
      </w:r>
      <w:r w:rsidRPr="008C139D">
        <w:rPr>
          <w:sz w:val="24"/>
          <w:szCs w:val="24"/>
        </w:rPr>
        <w:tab/>
        <w:t>Den indre emballages art og indhold</w:t>
      </w:r>
    </w:p>
    <w:p w:rsidR="008C139D" w:rsidRPr="008C139D" w:rsidRDefault="008C139D" w:rsidP="008C139D">
      <w:pPr>
        <w:tabs>
          <w:tab w:val="left" w:pos="851"/>
          <w:tab w:val="left" w:pos="8222"/>
        </w:tabs>
        <w:ind w:left="851"/>
        <w:rPr>
          <w:spacing w:val="-3"/>
          <w:sz w:val="24"/>
          <w:szCs w:val="24"/>
        </w:rPr>
      </w:pPr>
    </w:p>
    <w:p w:rsidR="008C139D" w:rsidRPr="008C139D" w:rsidRDefault="008C139D" w:rsidP="008C139D">
      <w:pPr>
        <w:tabs>
          <w:tab w:val="left" w:pos="-720"/>
        </w:tabs>
        <w:suppressAutoHyphens/>
        <w:ind w:left="567"/>
        <w:rPr>
          <w:spacing w:val="-3"/>
          <w:sz w:val="24"/>
          <w:szCs w:val="24"/>
          <w:lang w:eastAsia="da-DK"/>
        </w:rPr>
      </w:pPr>
      <w:r w:rsidRPr="008C139D">
        <w:rPr>
          <w:spacing w:val="-3"/>
          <w:sz w:val="24"/>
          <w:szCs w:val="24"/>
          <w:lang w:eastAsia="da-DK"/>
        </w:rPr>
        <w:t>Veterinærlægemidlet leveres i:</w:t>
      </w:r>
    </w:p>
    <w:p w:rsidR="008C139D" w:rsidRPr="008C139D" w:rsidRDefault="008C139D" w:rsidP="008C139D">
      <w:pPr>
        <w:tabs>
          <w:tab w:val="left" w:pos="-720"/>
        </w:tabs>
        <w:suppressAutoHyphens/>
        <w:ind w:left="567"/>
        <w:rPr>
          <w:spacing w:val="-3"/>
          <w:sz w:val="24"/>
          <w:szCs w:val="24"/>
          <w:u w:val="single"/>
          <w:lang w:eastAsia="da-DK"/>
        </w:rPr>
      </w:pPr>
      <w:r w:rsidRPr="008C139D">
        <w:rPr>
          <w:spacing w:val="-3"/>
          <w:sz w:val="24"/>
          <w:szCs w:val="24"/>
          <w:u w:val="single"/>
          <w:lang w:eastAsia="da-DK"/>
        </w:rPr>
        <w:t>Flerdosisflasker af high-</w:t>
      </w:r>
      <w:proofErr w:type="spellStart"/>
      <w:r w:rsidRPr="008C139D">
        <w:rPr>
          <w:spacing w:val="-3"/>
          <w:sz w:val="24"/>
          <w:szCs w:val="24"/>
          <w:u w:val="single"/>
          <w:lang w:eastAsia="da-DK"/>
        </w:rPr>
        <w:t>density</w:t>
      </w:r>
      <w:proofErr w:type="spellEnd"/>
      <w:r w:rsidRPr="008C139D">
        <w:rPr>
          <w:spacing w:val="-3"/>
          <w:sz w:val="24"/>
          <w:szCs w:val="24"/>
          <w:u w:val="single"/>
          <w:lang w:eastAsia="da-DK"/>
        </w:rPr>
        <w:t xml:space="preserve"> </w:t>
      </w:r>
      <w:proofErr w:type="spellStart"/>
      <w:r w:rsidRPr="008C139D">
        <w:rPr>
          <w:spacing w:val="-3"/>
          <w:sz w:val="24"/>
          <w:szCs w:val="24"/>
          <w:u w:val="single"/>
          <w:lang w:eastAsia="da-DK"/>
        </w:rPr>
        <w:t>polyethylen</w:t>
      </w:r>
      <w:proofErr w:type="spellEnd"/>
      <w:r w:rsidRPr="008C139D">
        <w:rPr>
          <w:spacing w:val="-3"/>
          <w:sz w:val="24"/>
          <w:szCs w:val="24"/>
          <w:u w:val="single"/>
          <w:lang w:eastAsia="da-DK"/>
        </w:rPr>
        <w:t xml:space="preserve"> med skruelåg og doseringsbæger i en karton æske</w:t>
      </w:r>
    </w:p>
    <w:p w:rsidR="008C139D" w:rsidRPr="008C139D" w:rsidRDefault="008C139D" w:rsidP="008C139D">
      <w:pPr>
        <w:tabs>
          <w:tab w:val="left" w:pos="-720"/>
        </w:tabs>
        <w:suppressAutoHyphens/>
        <w:ind w:left="567"/>
        <w:rPr>
          <w:spacing w:val="-3"/>
          <w:sz w:val="24"/>
          <w:szCs w:val="24"/>
          <w:lang w:eastAsia="da-DK"/>
        </w:rPr>
      </w:pPr>
      <w:r w:rsidRPr="008C139D">
        <w:rPr>
          <w:spacing w:val="-3"/>
          <w:sz w:val="24"/>
          <w:szCs w:val="24"/>
          <w:lang w:eastAsia="da-DK"/>
        </w:rPr>
        <w:t>Pakningsstørrelser: 250 ml og 1 liter.</w:t>
      </w:r>
    </w:p>
    <w:p w:rsidR="008C139D" w:rsidRPr="008C139D" w:rsidRDefault="008C139D" w:rsidP="008C139D">
      <w:pPr>
        <w:tabs>
          <w:tab w:val="left" w:pos="-720"/>
        </w:tabs>
        <w:suppressAutoHyphens/>
        <w:ind w:left="1843" w:hanging="425"/>
        <w:rPr>
          <w:spacing w:val="-3"/>
          <w:sz w:val="24"/>
          <w:szCs w:val="24"/>
          <w:lang w:eastAsia="da-DK"/>
        </w:rPr>
      </w:pPr>
    </w:p>
    <w:p w:rsidR="008C139D" w:rsidRPr="008C139D" w:rsidRDefault="008C139D" w:rsidP="008C139D">
      <w:pPr>
        <w:tabs>
          <w:tab w:val="left" w:pos="8222"/>
        </w:tabs>
        <w:ind w:left="567"/>
        <w:rPr>
          <w:spacing w:val="-3"/>
          <w:sz w:val="24"/>
          <w:szCs w:val="24"/>
          <w:u w:val="single"/>
        </w:rPr>
      </w:pPr>
      <w:r w:rsidRPr="008C139D">
        <w:rPr>
          <w:sz w:val="24"/>
          <w:szCs w:val="24"/>
          <w:u w:val="single"/>
        </w:rPr>
        <w:t>Flerdosisflasker af high-</w:t>
      </w:r>
      <w:proofErr w:type="spellStart"/>
      <w:r w:rsidRPr="008C139D">
        <w:rPr>
          <w:sz w:val="24"/>
          <w:szCs w:val="24"/>
          <w:u w:val="single"/>
        </w:rPr>
        <w:t>density</w:t>
      </w:r>
      <w:proofErr w:type="spellEnd"/>
      <w:r w:rsidRPr="008C139D">
        <w:rPr>
          <w:sz w:val="24"/>
          <w:szCs w:val="24"/>
          <w:u w:val="single"/>
        </w:rPr>
        <w:t xml:space="preserve"> </w:t>
      </w:r>
      <w:proofErr w:type="spellStart"/>
      <w:r w:rsidRPr="008C139D">
        <w:rPr>
          <w:spacing w:val="-3"/>
          <w:sz w:val="24"/>
          <w:szCs w:val="24"/>
          <w:u w:val="single"/>
        </w:rPr>
        <w:t>polyethylen</w:t>
      </w:r>
      <w:proofErr w:type="spellEnd"/>
      <w:r w:rsidRPr="008C139D">
        <w:rPr>
          <w:spacing w:val="-3"/>
          <w:sz w:val="24"/>
          <w:szCs w:val="24"/>
          <w:u w:val="single"/>
        </w:rPr>
        <w:t xml:space="preserve"> med skruelåg og applikator i en karton </w:t>
      </w:r>
      <w:r w:rsidRPr="008C139D">
        <w:rPr>
          <w:sz w:val="24"/>
          <w:szCs w:val="24"/>
          <w:u w:val="single"/>
        </w:rPr>
        <w:t>æske</w:t>
      </w:r>
    </w:p>
    <w:p w:rsidR="008C139D" w:rsidRPr="008C139D" w:rsidRDefault="008C139D" w:rsidP="008C139D">
      <w:pPr>
        <w:tabs>
          <w:tab w:val="left" w:pos="851"/>
          <w:tab w:val="left" w:pos="8222"/>
        </w:tabs>
        <w:ind w:left="567"/>
        <w:rPr>
          <w:sz w:val="24"/>
          <w:szCs w:val="24"/>
        </w:rPr>
      </w:pPr>
      <w:r w:rsidRPr="008C139D">
        <w:rPr>
          <w:sz w:val="24"/>
          <w:szCs w:val="24"/>
        </w:rPr>
        <w:t>Pakningsstørrelser: 2,5 liter, 3 liter og 5 liter.</w:t>
      </w:r>
    </w:p>
    <w:p w:rsidR="008C139D" w:rsidRPr="008C139D" w:rsidRDefault="008C139D" w:rsidP="008C139D">
      <w:pPr>
        <w:tabs>
          <w:tab w:val="left" w:pos="851"/>
          <w:tab w:val="left" w:pos="8222"/>
        </w:tabs>
        <w:ind w:left="1418"/>
        <w:rPr>
          <w:sz w:val="24"/>
          <w:szCs w:val="24"/>
        </w:rPr>
      </w:pPr>
    </w:p>
    <w:p w:rsidR="008C139D" w:rsidRPr="008C139D" w:rsidRDefault="008C139D" w:rsidP="008C139D">
      <w:pPr>
        <w:tabs>
          <w:tab w:val="left" w:pos="851"/>
          <w:tab w:val="left" w:pos="8222"/>
        </w:tabs>
        <w:ind w:left="567"/>
        <w:rPr>
          <w:sz w:val="24"/>
          <w:szCs w:val="24"/>
        </w:rPr>
      </w:pPr>
      <w:r w:rsidRPr="008C139D">
        <w:rPr>
          <w:sz w:val="24"/>
          <w:szCs w:val="24"/>
        </w:rPr>
        <w:t>Ikke alle pakningsstørrelser er nødvendigvis markedsført.</w:t>
      </w:r>
    </w:p>
    <w:p w:rsidR="008C139D" w:rsidRPr="008C139D" w:rsidRDefault="008C139D" w:rsidP="008C139D">
      <w:pPr>
        <w:tabs>
          <w:tab w:val="left" w:pos="851"/>
          <w:tab w:val="left" w:pos="8222"/>
        </w:tabs>
        <w:ind w:left="851" w:hanging="851"/>
        <w:rPr>
          <w:sz w:val="24"/>
          <w:szCs w:val="24"/>
        </w:rPr>
      </w:pPr>
    </w:p>
    <w:p w:rsidR="008C139D" w:rsidRPr="008C139D" w:rsidRDefault="008C139D" w:rsidP="008C139D">
      <w:pPr>
        <w:pStyle w:val="Style1"/>
        <w:rPr>
          <w:sz w:val="24"/>
          <w:szCs w:val="24"/>
        </w:rPr>
      </w:pPr>
      <w:r w:rsidRPr="008C139D">
        <w:rPr>
          <w:sz w:val="24"/>
          <w:szCs w:val="24"/>
        </w:rPr>
        <w:t>5.5</w:t>
      </w:r>
      <w:r w:rsidRPr="008C139D">
        <w:rPr>
          <w:sz w:val="24"/>
          <w:szCs w:val="24"/>
        </w:rPr>
        <w:tab/>
        <w:t>Særlige forholdsregler vedrørende bortskaffelse af ubrugte veterinærlægemidler eller affaldsmaterialer fra brugen heraf</w:t>
      </w:r>
    </w:p>
    <w:p w:rsidR="008C139D" w:rsidRPr="008C139D" w:rsidRDefault="008C139D" w:rsidP="008C139D">
      <w:pPr>
        <w:pStyle w:val="Style1"/>
        <w:rPr>
          <w:sz w:val="24"/>
          <w:szCs w:val="24"/>
        </w:rPr>
      </w:pPr>
    </w:p>
    <w:p w:rsidR="008C139D" w:rsidRPr="008C139D" w:rsidRDefault="008C139D" w:rsidP="008C139D">
      <w:pPr>
        <w:pStyle w:val="Style1"/>
        <w:ind w:left="1134"/>
        <w:rPr>
          <w:b w:val="0"/>
          <w:bCs/>
          <w:sz w:val="24"/>
          <w:szCs w:val="24"/>
        </w:rPr>
      </w:pPr>
      <w:r w:rsidRPr="008C139D">
        <w:rPr>
          <w:b w:val="0"/>
          <w:bCs/>
          <w:sz w:val="24"/>
          <w:szCs w:val="24"/>
        </w:rPr>
        <w:t>Lægemidler må ikke bortskaffes sammen med spildevand eller husholdningsaffald.</w:t>
      </w:r>
    </w:p>
    <w:p w:rsidR="008C139D" w:rsidRPr="008C139D" w:rsidRDefault="008C139D" w:rsidP="008C139D">
      <w:pPr>
        <w:ind w:left="567"/>
        <w:rPr>
          <w:sz w:val="24"/>
          <w:szCs w:val="24"/>
        </w:rPr>
      </w:pPr>
    </w:p>
    <w:p w:rsidR="008C139D" w:rsidRPr="008C139D" w:rsidRDefault="008C139D" w:rsidP="008C139D">
      <w:pPr>
        <w:tabs>
          <w:tab w:val="center" w:pos="4513"/>
        </w:tabs>
        <w:suppressAutoHyphens/>
        <w:ind w:left="567"/>
        <w:rPr>
          <w:sz w:val="24"/>
          <w:szCs w:val="24"/>
        </w:rPr>
      </w:pPr>
      <w:r w:rsidRPr="008C139D">
        <w:rPr>
          <w:sz w:val="24"/>
          <w:szCs w:val="24"/>
        </w:rPr>
        <w:t>Kontaminér ikke damme, vandløb eller grøfter med veterinærlægemidlet eller brugte beholdere.</w:t>
      </w:r>
    </w:p>
    <w:p w:rsidR="008C139D" w:rsidRPr="008C139D" w:rsidRDefault="008C139D" w:rsidP="008C139D">
      <w:pPr>
        <w:tabs>
          <w:tab w:val="center" w:pos="4513"/>
        </w:tabs>
        <w:suppressAutoHyphens/>
        <w:ind w:left="851"/>
        <w:rPr>
          <w:sz w:val="24"/>
          <w:szCs w:val="24"/>
        </w:rPr>
      </w:pPr>
    </w:p>
    <w:p w:rsidR="008C139D" w:rsidRPr="008C139D" w:rsidRDefault="008C139D" w:rsidP="008C139D">
      <w:pPr>
        <w:tabs>
          <w:tab w:val="center" w:pos="4513"/>
        </w:tabs>
        <w:suppressAutoHyphens/>
        <w:ind w:left="567"/>
        <w:rPr>
          <w:sz w:val="24"/>
          <w:szCs w:val="24"/>
        </w:rPr>
      </w:pPr>
      <w:r w:rsidRPr="008C139D">
        <w:rPr>
          <w:sz w:val="24"/>
          <w:szCs w:val="24"/>
        </w:rPr>
        <w:t xml:space="preserve">Dette veterinærlægemiddel må ikke udledes i vandløb, da </w:t>
      </w:r>
      <w:proofErr w:type="spellStart"/>
      <w:r w:rsidRPr="008C139D">
        <w:rPr>
          <w:sz w:val="24"/>
          <w:szCs w:val="24"/>
        </w:rPr>
        <w:t>doramectin</w:t>
      </w:r>
      <w:proofErr w:type="spellEnd"/>
      <w:r w:rsidRPr="008C139D">
        <w:rPr>
          <w:sz w:val="24"/>
          <w:szCs w:val="24"/>
        </w:rPr>
        <w:t xml:space="preserve"> kan være farligt for fisk og andre vandorganismer.</w:t>
      </w:r>
    </w:p>
    <w:p w:rsidR="008C139D" w:rsidRPr="008C139D" w:rsidRDefault="008C139D" w:rsidP="008C139D">
      <w:pPr>
        <w:tabs>
          <w:tab w:val="center" w:pos="4513"/>
        </w:tabs>
        <w:suppressAutoHyphens/>
        <w:ind w:left="1418"/>
        <w:rPr>
          <w:sz w:val="24"/>
          <w:szCs w:val="24"/>
        </w:rPr>
      </w:pPr>
    </w:p>
    <w:p w:rsidR="008C139D" w:rsidRPr="008C139D" w:rsidRDefault="008C139D" w:rsidP="008C139D">
      <w:pPr>
        <w:tabs>
          <w:tab w:val="center" w:pos="4513"/>
        </w:tabs>
        <w:suppressAutoHyphens/>
        <w:ind w:left="567"/>
        <w:rPr>
          <w:sz w:val="24"/>
          <w:szCs w:val="24"/>
        </w:rPr>
      </w:pPr>
      <w:r w:rsidRPr="008C139D">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8C139D" w:rsidRPr="008C139D" w:rsidRDefault="008C139D" w:rsidP="008C139D">
      <w:pPr>
        <w:rPr>
          <w:sz w:val="24"/>
          <w:szCs w:val="24"/>
        </w:rPr>
      </w:pPr>
    </w:p>
    <w:p w:rsidR="008C139D" w:rsidRPr="008C139D" w:rsidRDefault="008C139D" w:rsidP="008C139D">
      <w:pPr>
        <w:tabs>
          <w:tab w:val="left" w:pos="851"/>
          <w:tab w:val="left" w:pos="8222"/>
        </w:tabs>
        <w:rPr>
          <w:b/>
          <w:sz w:val="24"/>
          <w:szCs w:val="24"/>
        </w:rPr>
      </w:pPr>
    </w:p>
    <w:p w:rsidR="008C139D" w:rsidRPr="008C139D" w:rsidRDefault="008C139D" w:rsidP="008C139D">
      <w:pPr>
        <w:pStyle w:val="Style1"/>
        <w:rPr>
          <w:sz w:val="24"/>
          <w:szCs w:val="24"/>
        </w:rPr>
      </w:pPr>
      <w:r w:rsidRPr="008C139D">
        <w:rPr>
          <w:sz w:val="24"/>
          <w:szCs w:val="24"/>
        </w:rPr>
        <w:t>6.</w:t>
      </w:r>
      <w:r w:rsidRPr="008C139D">
        <w:rPr>
          <w:sz w:val="24"/>
          <w:szCs w:val="24"/>
        </w:rPr>
        <w:tab/>
        <w:t>NAVN PÅ INDEHAVEREN AF MARKEDSFØRINGSTILLADELSEN</w:t>
      </w:r>
    </w:p>
    <w:p w:rsidR="008C139D" w:rsidRDefault="008C139D" w:rsidP="008C139D">
      <w:pPr>
        <w:tabs>
          <w:tab w:val="left" w:pos="567"/>
        </w:tabs>
        <w:ind w:left="567"/>
        <w:rPr>
          <w:sz w:val="24"/>
          <w:szCs w:val="24"/>
        </w:rPr>
      </w:pPr>
    </w:p>
    <w:p w:rsidR="008C139D" w:rsidRPr="008C139D" w:rsidRDefault="008C139D" w:rsidP="008C139D">
      <w:pPr>
        <w:tabs>
          <w:tab w:val="left" w:pos="567"/>
        </w:tabs>
        <w:ind w:left="567"/>
        <w:rPr>
          <w:sz w:val="24"/>
          <w:szCs w:val="24"/>
        </w:rPr>
      </w:pPr>
      <w:proofErr w:type="spellStart"/>
      <w:r w:rsidRPr="008C139D">
        <w:rPr>
          <w:sz w:val="24"/>
          <w:szCs w:val="24"/>
        </w:rPr>
        <w:t>Zoetis</w:t>
      </w:r>
      <w:proofErr w:type="spellEnd"/>
      <w:r w:rsidRPr="008C139D">
        <w:rPr>
          <w:sz w:val="24"/>
          <w:szCs w:val="24"/>
        </w:rPr>
        <w:t xml:space="preserve"> Animal Health ApS</w:t>
      </w:r>
    </w:p>
    <w:p w:rsidR="008C139D" w:rsidRPr="008C139D" w:rsidRDefault="008C139D" w:rsidP="008C139D">
      <w:pPr>
        <w:tabs>
          <w:tab w:val="left" w:pos="567"/>
        </w:tabs>
        <w:ind w:left="567"/>
        <w:rPr>
          <w:sz w:val="24"/>
          <w:szCs w:val="24"/>
        </w:rPr>
      </w:pPr>
      <w:r w:rsidRPr="008C139D">
        <w:rPr>
          <w:sz w:val="24"/>
          <w:szCs w:val="24"/>
        </w:rPr>
        <w:t>Øster Alle 48</w:t>
      </w:r>
    </w:p>
    <w:p w:rsidR="008C139D" w:rsidRPr="008C139D" w:rsidRDefault="008C139D" w:rsidP="008C139D">
      <w:pPr>
        <w:tabs>
          <w:tab w:val="left" w:pos="567"/>
        </w:tabs>
        <w:ind w:left="567"/>
        <w:rPr>
          <w:sz w:val="24"/>
          <w:szCs w:val="24"/>
        </w:rPr>
      </w:pPr>
      <w:r w:rsidRPr="008C139D">
        <w:rPr>
          <w:sz w:val="24"/>
          <w:szCs w:val="24"/>
        </w:rPr>
        <w:t>2100 København Ø</w:t>
      </w:r>
    </w:p>
    <w:p w:rsidR="008C139D" w:rsidRPr="008C139D" w:rsidRDefault="008C139D" w:rsidP="008C139D">
      <w:pPr>
        <w:tabs>
          <w:tab w:val="left" w:pos="567"/>
        </w:tabs>
        <w:ind w:left="851"/>
        <w:rPr>
          <w:sz w:val="24"/>
          <w:szCs w:val="24"/>
        </w:rPr>
      </w:pPr>
    </w:p>
    <w:p w:rsidR="008C139D" w:rsidRPr="008C139D" w:rsidRDefault="008C139D" w:rsidP="008C139D">
      <w:pPr>
        <w:rPr>
          <w:sz w:val="24"/>
          <w:szCs w:val="24"/>
        </w:rPr>
      </w:pPr>
    </w:p>
    <w:p w:rsidR="008C139D" w:rsidRPr="008C139D" w:rsidRDefault="008C139D" w:rsidP="008C139D">
      <w:pPr>
        <w:pStyle w:val="Style1"/>
        <w:rPr>
          <w:sz w:val="24"/>
          <w:szCs w:val="24"/>
        </w:rPr>
      </w:pPr>
      <w:r w:rsidRPr="008C139D">
        <w:rPr>
          <w:sz w:val="24"/>
          <w:szCs w:val="24"/>
        </w:rPr>
        <w:t>7.</w:t>
      </w:r>
      <w:r w:rsidRPr="008C139D">
        <w:rPr>
          <w:sz w:val="24"/>
          <w:szCs w:val="24"/>
        </w:rPr>
        <w:tab/>
        <w:t>MARKEDSFØRINGSTILLADELSESNUMMER (-NUMRE)</w:t>
      </w:r>
    </w:p>
    <w:p w:rsidR="008C139D" w:rsidRPr="008C139D" w:rsidRDefault="008C139D" w:rsidP="008C139D">
      <w:pPr>
        <w:rPr>
          <w:sz w:val="24"/>
          <w:szCs w:val="24"/>
        </w:rPr>
      </w:pPr>
    </w:p>
    <w:p w:rsidR="008C139D" w:rsidRPr="008C139D" w:rsidRDefault="008C139D" w:rsidP="008C139D">
      <w:pPr>
        <w:tabs>
          <w:tab w:val="left" w:pos="567"/>
          <w:tab w:val="left" w:pos="8222"/>
        </w:tabs>
        <w:ind w:left="851" w:hanging="851"/>
        <w:rPr>
          <w:sz w:val="24"/>
          <w:szCs w:val="24"/>
        </w:rPr>
      </w:pPr>
      <w:r>
        <w:rPr>
          <w:sz w:val="24"/>
          <w:szCs w:val="24"/>
        </w:rPr>
        <w:tab/>
      </w:r>
      <w:r w:rsidRPr="008C139D">
        <w:rPr>
          <w:sz w:val="24"/>
          <w:szCs w:val="24"/>
        </w:rPr>
        <w:t>46543</w:t>
      </w:r>
    </w:p>
    <w:p w:rsidR="008C139D" w:rsidRPr="008C139D" w:rsidRDefault="008C139D" w:rsidP="008C139D">
      <w:pPr>
        <w:tabs>
          <w:tab w:val="left" w:pos="851"/>
          <w:tab w:val="left" w:pos="8222"/>
        </w:tabs>
        <w:ind w:left="851" w:hanging="851"/>
        <w:rPr>
          <w:sz w:val="24"/>
          <w:szCs w:val="24"/>
        </w:rPr>
      </w:pPr>
    </w:p>
    <w:p w:rsidR="008C139D" w:rsidRPr="008C139D" w:rsidRDefault="008C139D" w:rsidP="008C139D">
      <w:pPr>
        <w:rPr>
          <w:sz w:val="24"/>
          <w:szCs w:val="24"/>
        </w:rPr>
      </w:pPr>
    </w:p>
    <w:p w:rsidR="008C139D" w:rsidRPr="008C139D" w:rsidRDefault="008C139D" w:rsidP="008C139D">
      <w:pPr>
        <w:pStyle w:val="Style1"/>
        <w:rPr>
          <w:sz w:val="24"/>
          <w:szCs w:val="24"/>
        </w:rPr>
      </w:pPr>
      <w:r w:rsidRPr="008C139D">
        <w:rPr>
          <w:sz w:val="24"/>
          <w:szCs w:val="24"/>
        </w:rPr>
        <w:t>8.</w:t>
      </w:r>
      <w:r w:rsidRPr="008C139D">
        <w:rPr>
          <w:sz w:val="24"/>
          <w:szCs w:val="24"/>
        </w:rPr>
        <w:tab/>
        <w:t>DATO FOR FØRSTE TILLADELSE</w:t>
      </w:r>
    </w:p>
    <w:p w:rsidR="008C139D" w:rsidRPr="008C139D" w:rsidRDefault="008C139D" w:rsidP="008C139D">
      <w:pPr>
        <w:rPr>
          <w:sz w:val="24"/>
          <w:szCs w:val="24"/>
        </w:rPr>
      </w:pPr>
    </w:p>
    <w:p w:rsidR="008C139D" w:rsidRPr="008C139D" w:rsidRDefault="008C139D" w:rsidP="008C139D">
      <w:pPr>
        <w:tabs>
          <w:tab w:val="left" w:pos="567"/>
          <w:tab w:val="left" w:pos="8222"/>
        </w:tabs>
        <w:ind w:left="851" w:hanging="851"/>
        <w:rPr>
          <w:sz w:val="24"/>
          <w:szCs w:val="24"/>
        </w:rPr>
      </w:pPr>
      <w:r>
        <w:rPr>
          <w:sz w:val="24"/>
          <w:szCs w:val="24"/>
        </w:rPr>
        <w:tab/>
      </w:r>
      <w:bookmarkStart w:id="2" w:name="_Hlk187236172"/>
      <w:r w:rsidR="00F70479" w:rsidRPr="00F70479">
        <w:rPr>
          <w:sz w:val="24"/>
          <w:szCs w:val="24"/>
        </w:rPr>
        <w:t>Dato for første markedsføringstilladelse:</w:t>
      </w:r>
      <w:bookmarkEnd w:id="2"/>
      <w:r w:rsidR="00F70479" w:rsidRPr="00F70479">
        <w:rPr>
          <w:sz w:val="24"/>
          <w:szCs w:val="24"/>
        </w:rPr>
        <w:t xml:space="preserve"> </w:t>
      </w:r>
      <w:r w:rsidRPr="008C139D">
        <w:rPr>
          <w:sz w:val="24"/>
          <w:szCs w:val="24"/>
        </w:rPr>
        <w:t>21. juni 2012</w:t>
      </w:r>
    </w:p>
    <w:p w:rsidR="008C139D" w:rsidRPr="008C139D" w:rsidRDefault="008C139D" w:rsidP="008C139D">
      <w:pPr>
        <w:tabs>
          <w:tab w:val="left" w:pos="851"/>
          <w:tab w:val="left" w:pos="8222"/>
        </w:tabs>
        <w:ind w:left="851" w:hanging="851"/>
        <w:rPr>
          <w:sz w:val="24"/>
          <w:szCs w:val="24"/>
        </w:rPr>
      </w:pPr>
    </w:p>
    <w:p w:rsidR="008C139D" w:rsidRPr="008C139D" w:rsidRDefault="008C139D" w:rsidP="008C139D">
      <w:pPr>
        <w:rPr>
          <w:sz w:val="24"/>
          <w:szCs w:val="24"/>
        </w:rPr>
      </w:pPr>
    </w:p>
    <w:p w:rsidR="008C139D" w:rsidRPr="008C139D" w:rsidRDefault="008C139D" w:rsidP="008C139D">
      <w:pPr>
        <w:pStyle w:val="Style1"/>
        <w:rPr>
          <w:sz w:val="24"/>
          <w:szCs w:val="24"/>
        </w:rPr>
      </w:pPr>
      <w:r w:rsidRPr="008C139D">
        <w:rPr>
          <w:sz w:val="24"/>
          <w:szCs w:val="24"/>
        </w:rPr>
        <w:t>9.</w:t>
      </w:r>
      <w:r w:rsidRPr="008C139D">
        <w:rPr>
          <w:sz w:val="24"/>
          <w:szCs w:val="24"/>
        </w:rPr>
        <w:tab/>
        <w:t>DATO FOR SENESTE ÆNDRING AF PRODUKTRESUMÉET</w:t>
      </w:r>
    </w:p>
    <w:p w:rsidR="008C139D" w:rsidRPr="008C139D" w:rsidRDefault="008C139D" w:rsidP="008C139D">
      <w:pPr>
        <w:rPr>
          <w:sz w:val="24"/>
          <w:szCs w:val="24"/>
        </w:rPr>
      </w:pPr>
    </w:p>
    <w:p w:rsidR="008C139D" w:rsidRPr="008C139D" w:rsidRDefault="008C139D" w:rsidP="008C139D">
      <w:pPr>
        <w:tabs>
          <w:tab w:val="left" w:pos="567"/>
          <w:tab w:val="left" w:pos="8222"/>
        </w:tabs>
        <w:ind w:left="851" w:hanging="851"/>
        <w:rPr>
          <w:sz w:val="24"/>
          <w:szCs w:val="24"/>
        </w:rPr>
      </w:pPr>
      <w:r>
        <w:rPr>
          <w:sz w:val="24"/>
          <w:szCs w:val="24"/>
        </w:rPr>
        <w:tab/>
        <w:t>23. januar 2025</w:t>
      </w:r>
    </w:p>
    <w:p w:rsidR="008C139D" w:rsidRPr="008C139D" w:rsidRDefault="008C139D" w:rsidP="008C139D">
      <w:pPr>
        <w:rPr>
          <w:sz w:val="24"/>
          <w:szCs w:val="24"/>
        </w:rPr>
      </w:pPr>
    </w:p>
    <w:p w:rsidR="008C139D" w:rsidRPr="008C139D" w:rsidRDefault="008C139D" w:rsidP="008C139D">
      <w:pPr>
        <w:pStyle w:val="Style1"/>
        <w:rPr>
          <w:sz w:val="24"/>
          <w:szCs w:val="24"/>
        </w:rPr>
      </w:pPr>
      <w:r w:rsidRPr="008C139D">
        <w:rPr>
          <w:sz w:val="24"/>
          <w:szCs w:val="24"/>
        </w:rPr>
        <w:t>10.</w:t>
      </w:r>
      <w:r w:rsidRPr="008C139D">
        <w:rPr>
          <w:sz w:val="24"/>
          <w:szCs w:val="24"/>
        </w:rPr>
        <w:tab/>
        <w:t>KLASSIFICERING AF VETERINÆRLÆGEMIDLER</w:t>
      </w:r>
    </w:p>
    <w:p w:rsidR="008C139D" w:rsidRPr="008C139D" w:rsidRDefault="008C139D" w:rsidP="008C139D">
      <w:pPr>
        <w:ind w:left="567"/>
        <w:rPr>
          <w:sz w:val="24"/>
          <w:szCs w:val="24"/>
        </w:rPr>
      </w:pPr>
    </w:p>
    <w:p w:rsidR="008C139D" w:rsidRPr="008C139D" w:rsidRDefault="008C139D" w:rsidP="008C139D">
      <w:pPr>
        <w:tabs>
          <w:tab w:val="left" w:pos="851"/>
          <w:tab w:val="left" w:pos="8222"/>
        </w:tabs>
        <w:ind w:left="567" w:hanging="851"/>
        <w:rPr>
          <w:sz w:val="24"/>
          <w:szCs w:val="24"/>
          <w:lang w:eastAsia="da-DK"/>
        </w:rPr>
      </w:pPr>
      <w:r>
        <w:rPr>
          <w:sz w:val="24"/>
          <w:szCs w:val="24"/>
          <w:lang w:eastAsia="da-DK"/>
        </w:rPr>
        <w:tab/>
      </w:r>
      <w:r w:rsidRPr="008C139D">
        <w:rPr>
          <w:sz w:val="24"/>
          <w:szCs w:val="24"/>
          <w:lang w:eastAsia="da-DK"/>
        </w:rPr>
        <w:t>BP</w:t>
      </w:r>
    </w:p>
    <w:p w:rsidR="008C139D" w:rsidRPr="008C139D" w:rsidRDefault="008C139D" w:rsidP="008C139D">
      <w:pPr>
        <w:ind w:left="567"/>
        <w:rPr>
          <w:sz w:val="24"/>
          <w:szCs w:val="24"/>
        </w:rPr>
      </w:pPr>
    </w:p>
    <w:p w:rsidR="008C139D" w:rsidRPr="008C139D" w:rsidRDefault="008C139D" w:rsidP="008C139D">
      <w:pPr>
        <w:ind w:left="567" w:right="-318"/>
        <w:rPr>
          <w:szCs w:val="22"/>
        </w:rPr>
      </w:pPr>
      <w:bookmarkStart w:id="3" w:name="_Hlk73467306"/>
      <w:r w:rsidRPr="008C139D">
        <w:rPr>
          <w:sz w:val="24"/>
          <w:szCs w:val="24"/>
        </w:rPr>
        <w:t>Der findes detaljerede oplysninger om dette veterinærlægemiddel i EU-lægemiddeldatabasen.</w:t>
      </w:r>
    </w:p>
    <w:bookmarkEnd w:id="3"/>
    <w:p w:rsidR="0003527F" w:rsidRPr="008C139D" w:rsidRDefault="0003527F" w:rsidP="008C139D">
      <w:pPr>
        <w:tabs>
          <w:tab w:val="left" w:pos="8222"/>
        </w:tabs>
        <w:ind w:left="855"/>
      </w:pPr>
    </w:p>
    <w:sectPr w:rsidR="0003527F" w:rsidRPr="008C139D"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9E9" w:rsidRDefault="008279E9">
      <w:r>
        <w:separator/>
      </w:r>
    </w:p>
  </w:endnote>
  <w:endnote w:type="continuationSeparator" w:id="0">
    <w:p w:rsidR="008279E9" w:rsidRDefault="0082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5E60A9">
    <w:pPr>
      <w:pStyle w:val="Sidefod"/>
      <w:tabs>
        <w:tab w:val="clear" w:pos="4819"/>
        <w:tab w:val="left" w:pos="8647"/>
      </w:tabs>
      <w:rPr>
        <w:i/>
        <w:sz w:val="18"/>
      </w:rPr>
    </w:pPr>
    <w:proofErr w:type="spellStart"/>
    <w:r w:rsidRPr="005E60A9">
      <w:rPr>
        <w:i/>
        <w:snapToGrid w:val="0"/>
        <w:sz w:val="18"/>
      </w:rPr>
      <w:t>Dectomax</w:t>
    </w:r>
    <w:proofErr w:type="spellEnd"/>
    <w:r w:rsidRPr="005E60A9">
      <w:rPr>
        <w:i/>
        <w:snapToGrid w:val="0"/>
        <w:sz w:val="18"/>
      </w:rPr>
      <w:t xml:space="preserve">, </w:t>
    </w:r>
    <w:proofErr w:type="spellStart"/>
    <w:r w:rsidRPr="005E60A9">
      <w:rPr>
        <w:i/>
        <w:snapToGrid w:val="0"/>
        <w:sz w:val="18"/>
      </w:rPr>
      <w:t>pour</w:t>
    </w:r>
    <w:proofErr w:type="spellEnd"/>
    <w:r w:rsidRPr="005E60A9">
      <w:rPr>
        <w:i/>
        <w:snapToGrid w:val="0"/>
        <w:sz w:val="18"/>
      </w:rPr>
      <w:t>-on, opløsning 5 mg-ml</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61003">
      <w:rPr>
        <w:i/>
        <w:noProof/>
        <w:snapToGrid w:val="0"/>
        <w:sz w:val="18"/>
      </w:rPr>
      <w:t>Dokument214</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9E9" w:rsidRDefault="008279E9">
      <w:r>
        <w:separator/>
      </w:r>
    </w:p>
  </w:footnote>
  <w:footnote w:type="continuationSeparator" w:id="0">
    <w:p w:rsidR="008279E9" w:rsidRDefault="00827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A1F60"/>
    <w:multiLevelType w:val="hybridMultilevel"/>
    <w:tmpl w:val="BC14C784"/>
    <w:lvl w:ilvl="0" w:tplc="4FA877C6">
      <w:start w:val="1"/>
      <w:numFmt w:val="bullet"/>
      <w:lvlText w:val="-"/>
      <w:lvlJc w:val="left"/>
      <w:pPr>
        <w:tabs>
          <w:tab w:val="num" w:pos="851"/>
        </w:tabs>
        <w:ind w:left="1211" w:hanging="360"/>
      </w:p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CFC16F3"/>
    <w:multiLevelType w:val="hybridMultilevel"/>
    <w:tmpl w:val="5388DA1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1"/>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03"/>
    <w:rsid w:val="0003527F"/>
    <w:rsid w:val="00065C7D"/>
    <w:rsid w:val="000C6CD4"/>
    <w:rsid w:val="001577E4"/>
    <w:rsid w:val="001858CA"/>
    <w:rsid w:val="001C4AEF"/>
    <w:rsid w:val="001D3CC5"/>
    <w:rsid w:val="00322BDE"/>
    <w:rsid w:val="00406EE7"/>
    <w:rsid w:val="00407013"/>
    <w:rsid w:val="004A62CC"/>
    <w:rsid w:val="00514802"/>
    <w:rsid w:val="00565A74"/>
    <w:rsid w:val="005B0036"/>
    <w:rsid w:val="005E60A9"/>
    <w:rsid w:val="005F5831"/>
    <w:rsid w:val="00633F05"/>
    <w:rsid w:val="00662012"/>
    <w:rsid w:val="00666B01"/>
    <w:rsid w:val="006B1539"/>
    <w:rsid w:val="006D4B41"/>
    <w:rsid w:val="006F5621"/>
    <w:rsid w:val="00722F35"/>
    <w:rsid w:val="007E2A00"/>
    <w:rsid w:val="008010F2"/>
    <w:rsid w:val="008279E9"/>
    <w:rsid w:val="00860094"/>
    <w:rsid w:val="008C139D"/>
    <w:rsid w:val="009202AE"/>
    <w:rsid w:val="00932676"/>
    <w:rsid w:val="00961003"/>
    <w:rsid w:val="009D66C6"/>
    <w:rsid w:val="00A96525"/>
    <w:rsid w:val="00AE29E5"/>
    <w:rsid w:val="00AE5757"/>
    <w:rsid w:val="00B25EB8"/>
    <w:rsid w:val="00BC634B"/>
    <w:rsid w:val="00BF2AE0"/>
    <w:rsid w:val="00C479BF"/>
    <w:rsid w:val="00C62524"/>
    <w:rsid w:val="00D4352E"/>
    <w:rsid w:val="00D567AA"/>
    <w:rsid w:val="00DD6D71"/>
    <w:rsid w:val="00DF32BE"/>
    <w:rsid w:val="00E14F0A"/>
    <w:rsid w:val="00EB5778"/>
    <w:rsid w:val="00EE5253"/>
    <w:rsid w:val="00F70479"/>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55AC59D-5358-4E96-8CDF-C143C63E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uiPriority w:val="99"/>
    <w:semiHidden/>
    <w:rsid w:val="00DF32BE"/>
    <w:rPr>
      <w:sz w:val="16"/>
      <w:szCs w:val="16"/>
    </w:rPr>
  </w:style>
  <w:style w:type="paragraph" w:styleId="Kommentartekst">
    <w:name w:val="annotation text"/>
    <w:aliases w:val="Kommentarer"/>
    <w:basedOn w:val="Normal"/>
    <w:link w:val="KommentartekstTegn"/>
    <w:uiPriority w:val="99"/>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rdtekstindrykning">
    <w:name w:val="Body Text Indent"/>
    <w:basedOn w:val="Normal"/>
    <w:link w:val="BrdtekstindrykningTegn"/>
    <w:semiHidden/>
    <w:unhideWhenUsed/>
    <w:rsid w:val="00961003"/>
    <w:pPr>
      <w:tabs>
        <w:tab w:val="left" w:pos="-720"/>
      </w:tabs>
      <w:suppressAutoHyphens/>
      <w:ind w:left="72" w:hanging="720"/>
      <w:jc w:val="both"/>
    </w:pPr>
    <w:rPr>
      <w:spacing w:val="-3"/>
      <w:sz w:val="22"/>
      <w:lang w:eastAsia="da-DK"/>
    </w:rPr>
  </w:style>
  <w:style w:type="character" w:customStyle="1" w:styleId="BrdtekstindrykningTegn">
    <w:name w:val="Brødtekstindrykning Tegn"/>
    <w:basedOn w:val="Standardskrifttypeiafsnit"/>
    <w:link w:val="Brdtekstindrykning"/>
    <w:semiHidden/>
    <w:rsid w:val="00961003"/>
    <w:rPr>
      <w:spacing w:val="-3"/>
      <w:sz w:val="22"/>
    </w:rPr>
  </w:style>
  <w:style w:type="paragraph" w:styleId="Listeafsnit">
    <w:name w:val="List Paragraph"/>
    <w:basedOn w:val="Normal"/>
    <w:uiPriority w:val="34"/>
    <w:qFormat/>
    <w:rsid w:val="00961003"/>
    <w:pPr>
      <w:ind w:left="720"/>
      <w:contextualSpacing/>
    </w:pPr>
  </w:style>
  <w:style w:type="paragraph" w:customStyle="1" w:styleId="Style1">
    <w:name w:val="Style1"/>
    <w:basedOn w:val="Normal"/>
    <w:qFormat/>
    <w:rsid w:val="008C139D"/>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1481</Words>
  <Characters>10102</Characters>
  <Application>Microsoft Office Word</Application>
  <DocSecurity>4</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2023070194 QRD9</dc:description>
  <cp:lastModifiedBy>Alexandra Wæver</cp:lastModifiedBy>
  <cp:revision>2</cp:revision>
  <dcterms:created xsi:type="dcterms:W3CDTF">2025-01-23T08:37:00Z</dcterms:created>
  <dcterms:modified xsi:type="dcterms:W3CDTF">2025-01-23T08:37:00Z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