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8A89" w14:textId="77777777" w:rsidR="008203A8" w:rsidRPr="00031E09" w:rsidRDefault="008203A8" w:rsidP="008203A8">
      <w:pPr>
        <w:rPr>
          <w:sz w:val="24"/>
          <w:szCs w:val="24"/>
        </w:rPr>
      </w:pPr>
      <w:r w:rsidRPr="00031E09">
        <w:rPr>
          <w:noProof/>
          <w:sz w:val="24"/>
          <w:szCs w:val="24"/>
          <w:lang w:eastAsia="da-DK"/>
        </w:rPr>
        <w:drawing>
          <wp:inline distT="0" distB="0" distL="0" distR="0" wp14:anchorId="604F26DC" wp14:editId="5792B736">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D047334" w14:textId="77777777" w:rsidR="008203A8" w:rsidRPr="00031E09" w:rsidRDefault="008203A8" w:rsidP="008203A8">
      <w:pPr>
        <w:rPr>
          <w:sz w:val="24"/>
          <w:szCs w:val="24"/>
        </w:rPr>
      </w:pPr>
    </w:p>
    <w:p w14:paraId="4EC445AA" w14:textId="7175E0AD" w:rsidR="008203A8" w:rsidRPr="00031E09" w:rsidRDefault="008203A8" w:rsidP="008203A8">
      <w:pPr>
        <w:tabs>
          <w:tab w:val="right" w:pos="9356"/>
        </w:tabs>
        <w:rPr>
          <w:b/>
          <w:sz w:val="24"/>
          <w:szCs w:val="24"/>
        </w:rPr>
      </w:pPr>
      <w:r w:rsidRPr="00031E09">
        <w:rPr>
          <w:b/>
          <w:sz w:val="24"/>
          <w:szCs w:val="24"/>
        </w:rPr>
        <w:tab/>
      </w:r>
      <w:r w:rsidR="008A399A">
        <w:rPr>
          <w:b/>
          <w:sz w:val="24"/>
          <w:szCs w:val="24"/>
        </w:rPr>
        <w:t>18. september 2025</w:t>
      </w:r>
    </w:p>
    <w:p w14:paraId="5AB1784D" w14:textId="43490E88" w:rsidR="008203A8" w:rsidRPr="00031E09" w:rsidRDefault="008203A8" w:rsidP="008203A8">
      <w:pPr>
        <w:rPr>
          <w:sz w:val="24"/>
          <w:szCs w:val="24"/>
        </w:rPr>
      </w:pPr>
    </w:p>
    <w:p w14:paraId="64BF43D5" w14:textId="189A26B6" w:rsidR="00A377E8" w:rsidRPr="00031E09" w:rsidRDefault="00A377E8" w:rsidP="008203A8">
      <w:pPr>
        <w:rPr>
          <w:sz w:val="24"/>
          <w:szCs w:val="24"/>
        </w:rPr>
      </w:pPr>
    </w:p>
    <w:p w14:paraId="6CCBCFE8" w14:textId="77777777" w:rsidR="00A377E8" w:rsidRPr="00031E09" w:rsidRDefault="00A377E8" w:rsidP="008203A8">
      <w:pPr>
        <w:rPr>
          <w:sz w:val="24"/>
          <w:szCs w:val="24"/>
        </w:rPr>
      </w:pPr>
    </w:p>
    <w:p w14:paraId="57DF473F" w14:textId="77777777" w:rsidR="008203A8" w:rsidRPr="00031E09" w:rsidRDefault="008203A8" w:rsidP="008203A8">
      <w:pPr>
        <w:jc w:val="center"/>
        <w:rPr>
          <w:b/>
          <w:sz w:val="24"/>
          <w:szCs w:val="24"/>
        </w:rPr>
      </w:pPr>
      <w:r w:rsidRPr="00031E09">
        <w:rPr>
          <w:b/>
          <w:sz w:val="24"/>
          <w:szCs w:val="24"/>
        </w:rPr>
        <w:t>PRODUKTRESUMÉ</w:t>
      </w:r>
    </w:p>
    <w:p w14:paraId="2BBD1FEB" w14:textId="77777777" w:rsidR="008203A8" w:rsidRPr="00031E09" w:rsidRDefault="008203A8" w:rsidP="008203A8">
      <w:pPr>
        <w:jc w:val="center"/>
        <w:rPr>
          <w:b/>
          <w:sz w:val="24"/>
          <w:szCs w:val="24"/>
        </w:rPr>
      </w:pPr>
    </w:p>
    <w:p w14:paraId="117E40A8" w14:textId="77777777" w:rsidR="008203A8" w:rsidRPr="00031E09" w:rsidRDefault="008203A8" w:rsidP="008203A8">
      <w:pPr>
        <w:jc w:val="center"/>
        <w:rPr>
          <w:b/>
          <w:sz w:val="24"/>
          <w:szCs w:val="24"/>
        </w:rPr>
      </w:pPr>
      <w:r w:rsidRPr="00031E09">
        <w:rPr>
          <w:b/>
          <w:sz w:val="24"/>
          <w:szCs w:val="24"/>
        </w:rPr>
        <w:t>for</w:t>
      </w:r>
    </w:p>
    <w:p w14:paraId="33832F0B" w14:textId="77777777" w:rsidR="008203A8" w:rsidRPr="00031E09" w:rsidRDefault="008203A8" w:rsidP="008203A8">
      <w:pPr>
        <w:jc w:val="center"/>
        <w:rPr>
          <w:b/>
          <w:sz w:val="24"/>
          <w:szCs w:val="24"/>
        </w:rPr>
      </w:pPr>
    </w:p>
    <w:p w14:paraId="4AB093CF" w14:textId="6B2517B5" w:rsidR="008203A8" w:rsidRPr="00031E09" w:rsidRDefault="006D2DF8" w:rsidP="008203A8">
      <w:pPr>
        <w:jc w:val="center"/>
        <w:rPr>
          <w:b/>
          <w:sz w:val="24"/>
          <w:szCs w:val="24"/>
        </w:rPr>
      </w:pPr>
      <w:proofErr w:type="spellStart"/>
      <w:r w:rsidRPr="00031E09">
        <w:rPr>
          <w:b/>
          <w:sz w:val="24"/>
          <w:szCs w:val="24"/>
        </w:rPr>
        <w:t>Dehinexxa</w:t>
      </w:r>
      <w:proofErr w:type="spellEnd"/>
      <w:r w:rsidRPr="00031E09">
        <w:rPr>
          <w:b/>
          <w:sz w:val="24"/>
          <w:szCs w:val="24"/>
        </w:rPr>
        <w:t xml:space="preserve"> </w:t>
      </w:r>
      <w:proofErr w:type="spellStart"/>
      <w:r w:rsidRPr="00031E09">
        <w:rPr>
          <w:b/>
          <w:sz w:val="24"/>
          <w:szCs w:val="24"/>
        </w:rPr>
        <w:t>Vet</w:t>
      </w:r>
      <w:proofErr w:type="spellEnd"/>
      <w:r w:rsidRPr="00031E09">
        <w:rPr>
          <w:b/>
          <w:sz w:val="24"/>
          <w:szCs w:val="24"/>
        </w:rPr>
        <w:t>., spot-on, opløsning 96 mg/24 mg til store katte</w:t>
      </w:r>
    </w:p>
    <w:p w14:paraId="2C1D357A" w14:textId="77777777" w:rsidR="008203A8" w:rsidRPr="00031E09" w:rsidRDefault="008203A8" w:rsidP="008203A8">
      <w:pPr>
        <w:jc w:val="both"/>
        <w:rPr>
          <w:sz w:val="24"/>
          <w:szCs w:val="24"/>
        </w:rPr>
      </w:pPr>
    </w:p>
    <w:p w14:paraId="77995C90" w14:textId="77777777" w:rsidR="008203A8" w:rsidRPr="00031E09" w:rsidRDefault="008203A8" w:rsidP="008203A8">
      <w:pPr>
        <w:jc w:val="both"/>
        <w:rPr>
          <w:sz w:val="24"/>
          <w:szCs w:val="24"/>
        </w:rPr>
      </w:pPr>
    </w:p>
    <w:p w14:paraId="5180F8F2" w14:textId="77777777" w:rsidR="008203A8" w:rsidRPr="00031E09" w:rsidRDefault="008203A8" w:rsidP="008203A8">
      <w:pPr>
        <w:ind w:left="851" w:hanging="851"/>
        <w:rPr>
          <w:b/>
          <w:sz w:val="24"/>
          <w:szCs w:val="24"/>
        </w:rPr>
      </w:pPr>
      <w:r w:rsidRPr="00031E09">
        <w:rPr>
          <w:b/>
          <w:sz w:val="24"/>
          <w:szCs w:val="24"/>
        </w:rPr>
        <w:t>0.</w:t>
      </w:r>
      <w:r w:rsidRPr="00031E09">
        <w:rPr>
          <w:b/>
          <w:sz w:val="24"/>
          <w:szCs w:val="24"/>
        </w:rPr>
        <w:tab/>
        <w:t>D.SP.NR.</w:t>
      </w:r>
    </w:p>
    <w:p w14:paraId="5BDB46D6" w14:textId="4CB247AB" w:rsidR="008203A8" w:rsidRPr="00031E09" w:rsidRDefault="006D2DF8" w:rsidP="008203A8">
      <w:pPr>
        <w:ind w:left="851"/>
        <w:rPr>
          <w:sz w:val="24"/>
          <w:szCs w:val="24"/>
        </w:rPr>
      </w:pPr>
      <w:r w:rsidRPr="00031E09">
        <w:rPr>
          <w:sz w:val="24"/>
          <w:szCs w:val="24"/>
        </w:rPr>
        <w:t>33951</w:t>
      </w:r>
    </w:p>
    <w:p w14:paraId="0639614D" w14:textId="77777777" w:rsidR="008203A8" w:rsidRPr="00031E09" w:rsidRDefault="008203A8" w:rsidP="008203A8">
      <w:pPr>
        <w:ind w:left="851"/>
        <w:rPr>
          <w:sz w:val="24"/>
          <w:szCs w:val="24"/>
        </w:rPr>
      </w:pPr>
    </w:p>
    <w:p w14:paraId="62568D7A" w14:textId="77777777" w:rsidR="008203A8" w:rsidRPr="00031E09" w:rsidRDefault="008203A8" w:rsidP="008203A8">
      <w:pPr>
        <w:ind w:left="851" w:hanging="851"/>
        <w:rPr>
          <w:b/>
          <w:sz w:val="24"/>
          <w:szCs w:val="24"/>
        </w:rPr>
      </w:pPr>
      <w:r w:rsidRPr="00031E09">
        <w:rPr>
          <w:b/>
          <w:sz w:val="24"/>
          <w:szCs w:val="24"/>
        </w:rPr>
        <w:t>1.</w:t>
      </w:r>
      <w:r w:rsidRPr="00031E09">
        <w:rPr>
          <w:b/>
          <w:sz w:val="24"/>
          <w:szCs w:val="24"/>
        </w:rPr>
        <w:tab/>
        <w:t>VETERINÆRLÆGEMIDLETS NAVN</w:t>
      </w:r>
    </w:p>
    <w:p w14:paraId="2D7E7E9A" w14:textId="7267318B" w:rsidR="008203A8" w:rsidRPr="00031E09" w:rsidRDefault="006D2DF8" w:rsidP="008203A8">
      <w:pPr>
        <w:ind w:left="851"/>
        <w:rPr>
          <w:sz w:val="24"/>
          <w:szCs w:val="24"/>
        </w:rPr>
      </w:pPr>
      <w:proofErr w:type="spellStart"/>
      <w:r w:rsidRPr="00031E09">
        <w:rPr>
          <w:sz w:val="24"/>
          <w:szCs w:val="24"/>
        </w:rPr>
        <w:t>Dehinexxa</w:t>
      </w:r>
      <w:proofErr w:type="spellEnd"/>
      <w:r w:rsidRPr="00031E09">
        <w:rPr>
          <w:sz w:val="24"/>
          <w:szCs w:val="24"/>
        </w:rPr>
        <w:t xml:space="preserve"> </w:t>
      </w:r>
      <w:proofErr w:type="spellStart"/>
      <w:r w:rsidRPr="00031E09">
        <w:rPr>
          <w:sz w:val="24"/>
          <w:szCs w:val="24"/>
        </w:rPr>
        <w:t>Vet</w:t>
      </w:r>
      <w:proofErr w:type="spellEnd"/>
      <w:r w:rsidRPr="00031E09">
        <w:rPr>
          <w:sz w:val="24"/>
          <w:szCs w:val="24"/>
        </w:rPr>
        <w:t>.</w:t>
      </w:r>
    </w:p>
    <w:p w14:paraId="68CBA865" w14:textId="77777777" w:rsidR="008203A8" w:rsidRPr="00031E09" w:rsidRDefault="008203A8" w:rsidP="008203A8">
      <w:pPr>
        <w:ind w:left="851"/>
        <w:rPr>
          <w:sz w:val="24"/>
          <w:szCs w:val="24"/>
        </w:rPr>
      </w:pPr>
    </w:p>
    <w:p w14:paraId="68080B59" w14:textId="2CAA2B2A" w:rsidR="008203A8" w:rsidRPr="00031E09" w:rsidRDefault="008203A8" w:rsidP="008203A8">
      <w:pPr>
        <w:ind w:left="851"/>
        <w:rPr>
          <w:sz w:val="24"/>
          <w:szCs w:val="24"/>
        </w:rPr>
      </w:pPr>
      <w:r w:rsidRPr="00031E09">
        <w:rPr>
          <w:sz w:val="24"/>
          <w:szCs w:val="24"/>
        </w:rPr>
        <w:t xml:space="preserve">Lægemiddelform: </w:t>
      </w:r>
      <w:r w:rsidR="006D2DF8" w:rsidRPr="00031E09">
        <w:rPr>
          <w:sz w:val="24"/>
          <w:szCs w:val="24"/>
        </w:rPr>
        <w:t>Spot-on, opløsning</w:t>
      </w:r>
    </w:p>
    <w:p w14:paraId="17A83B50" w14:textId="430E0F61" w:rsidR="008203A8" w:rsidRPr="00031E09" w:rsidRDefault="008203A8" w:rsidP="008203A8">
      <w:pPr>
        <w:ind w:left="851"/>
        <w:rPr>
          <w:sz w:val="24"/>
          <w:szCs w:val="24"/>
        </w:rPr>
      </w:pPr>
      <w:r w:rsidRPr="00031E09">
        <w:rPr>
          <w:sz w:val="24"/>
          <w:szCs w:val="24"/>
        </w:rPr>
        <w:t xml:space="preserve">Styrke(r): </w:t>
      </w:r>
      <w:r w:rsidR="006D2DF8" w:rsidRPr="00031E09">
        <w:rPr>
          <w:sz w:val="24"/>
          <w:szCs w:val="24"/>
        </w:rPr>
        <w:t>96 mg/24 mg</w:t>
      </w:r>
    </w:p>
    <w:p w14:paraId="2BF827B5" w14:textId="77777777" w:rsidR="008203A8" w:rsidRPr="00031E09" w:rsidRDefault="008203A8" w:rsidP="008203A8">
      <w:pPr>
        <w:ind w:left="851"/>
        <w:rPr>
          <w:sz w:val="24"/>
          <w:szCs w:val="24"/>
        </w:rPr>
      </w:pPr>
    </w:p>
    <w:p w14:paraId="6A1814B5" w14:textId="77777777" w:rsidR="008203A8" w:rsidRPr="00031E09" w:rsidRDefault="008203A8" w:rsidP="008203A8">
      <w:pPr>
        <w:ind w:left="851" w:hanging="851"/>
        <w:rPr>
          <w:b/>
          <w:sz w:val="24"/>
          <w:szCs w:val="24"/>
        </w:rPr>
      </w:pPr>
      <w:r w:rsidRPr="00031E09">
        <w:rPr>
          <w:b/>
          <w:sz w:val="24"/>
          <w:szCs w:val="24"/>
        </w:rPr>
        <w:t>2.</w:t>
      </w:r>
      <w:r w:rsidRPr="00031E09">
        <w:rPr>
          <w:b/>
          <w:sz w:val="24"/>
          <w:szCs w:val="24"/>
        </w:rPr>
        <w:tab/>
        <w:t>KVALITATIV OG KVANTITATIV SAMMENSÆTNING</w:t>
      </w:r>
    </w:p>
    <w:p w14:paraId="1A75E799" w14:textId="77777777" w:rsidR="00AD2F38" w:rsidRPr="00031E09" w:rsidRDefault="00AD2F38" w:rsidP="00A377E8">
      <w:pPr>
        <w:ind w:left="851"/>
        <w:rPr>
          <w:sz w:val="24"/>
          <w:szCs w:val="24"/>
        </w:rPr>
      </w:pPr>
      <w:r w:rsidRPr="00031E09">
        <w:rPr>
          <w:sz w:val="24"/>
          <w:szCs w:val="24"/>
        </w:rPr>
        <w:t xml:space="preserve">Hver ml indeholder 85,8 mg </w:t>
      </w:r>
      <w:proofErr w:type="spellStart"/>
      <w:r w:rsidRPr="00031E09">
        <w:rPr>
          <w:sz w:val="24"/>
          <w:szCs w:val="24"/>
        </w:rPr>
        <w:t>praziquantel</w:t>
      </w:r>
      <w:proofErr w:type="spellEnd"/>
      <w:r w:rsidRPr="00031E09">
        <w:rPr>
          <w:sz w:val="24"/>
          <w:szCs w:val="24"/>
        </w:rPr>
        <w:t xml:space="preserve"> og 21,4 mg </w:t>
      </w:r>
      <w:proofErr w:type="spellStart"/>
      <w:r w:rsidRPr="00031E09">
        <w:rPr>
          <w:sz w:val="24"/>
          <w:szCs w:val="24"/>
        </w:rPr>
        <w:t>emodepsid</w:t>
      </w:r>
      <w:proofErr w:type="spellEnd"/>
      <w:r w:rsidRPr="00031E09">
        <w:rPr>
          <w:sz w:val="24"/>
          <w:szCs w:val="24"/>
        </w:rPr>
        <w:t>.</w:t>
      </w:r>
    </w:p>
    <w:p w14:paraId="38429A4C" w14:textId="77777777" w:rsidR="00AD2F38" w:rsidRPr="00031E09" w:rsidRDefault="00AD2F38" w:rsidP="00A377E8">
      <w:pPr>
        <w:ind w:left="851"/>
        <w:rPr>
          <w:sz w:val="24"/>
          <w:szCs w:val="24"/>
        </w:rPr>
      </w:pPr>
    </w:p>
    <w:p w14:paraId="6E26148C" w14:textId="77777777" w:rsidR="00AD2F38" w:rsidRPr="00031E09" w:rsidRDefault="00AD2F38" w:rsidP="00A377E8">
      <w:pPr>
        <w:ind w:left="851"/>
        <w:rPr>
          <w:sz w:val="24"/>
          <w:szCs w:val="24"/>
        </w:rPr>
      </w:pPr>
      <w:r w:rsidRPr="00031E09">
        <w:rPr>
          <w:sz w:val="24"/>
          <w:szCs w:val="24"/>
        </w:rPr>
        <w:t>Hver pipette (1,12 ml) indeholder:</w:t>
      </w:r>
    </w:p>
    <w:p w14:paraId="45EF2EE1" w14:textId="77777777" w:rsidR="00AD2F38" w:rsidRPr="00031E09" w:rsidRDefault="00AD2F38" w:rsidP="00A377E8">
      <w:pPr>
        <w:ind w:left="851"/>
        <w:rPr>
          <w:b/>
          <w:sz w:val="24"/>
          <w:szCs w:val="24"/>
        </w:rPr>
      </w:pPr>
    </w:p>
    <w:p w14:paraId="03E6367F" w14:textId="77777777" w:rsidR="00AD2F38" w:rsidRPr="00031E09" w:rsidRDefault="00AD2F38" w:rsidP="00A377E8">
      <w:pPr>
        <w:ind w:left="851"/>
        <w:rPr>
          <w:b/>
          <w:sz w:val="24"/>
          <w:szCs w:val="24"/>
        </w:rPr>
      </w:pPr>
      <w:r w:rsidRPr="00031E09">
        <w:rPr>
          <w:b/>
          <w:sz w:val="24"/>
          <w:szCs w:val="24"/>
        </w:rPr>
        <w:t>Aktive stoffer:</w:t>
      </w:r>
    </w:p>
    <w:p w14:paraId="31C567ED" w14:textId="7C883F50" w:rsidR="00AD2F38" w:rsidRPr="00031E09" w:rsidRDefault="00AD2F38" w:rsidP="00A377E8">
      <w:pPr>
        <w:tabs>
          <w:tab w:val="right" w:pos="3969"/>
        </w:tabs>
        <w:ind w:left="851"/>
        <w:rPr>
          <w:iCs/>
          <w:sz w:val="24"/>
          <w:szCs w:val="24"/>
        </w:rPr>
      </w:pPr>
      <w:proofErr w:type="spellStart"/>
      <w:r w:rsidRPr="00031E09">
        <w:rPr>
          <w:iCs/>
          <w:sz w:val="24"/>
          <w:szCs w:val="24"/>
        </w:rPr>
        <w:t>Praziquantel</w:t>
      </w:r>
      <w:proofErr w:type="spellEnd"/>
      <w:r w:rsidRPr="00031E09">
        <w:rPr>
          <w:iCs/>
          <w:sz w:val="24"/>
          <w:szCs w:val="24"/>
        </w:rPr>
        <w:tab/>
        <w:t>96 mg</w:t>
      </w:r>
    </w:p>
    <w:p w14:paraId="7D30B501" w14:textId="055E0E97" w:rsidR="00AD2F38" w:rsidRPr="00031E09" w:rsidRDefault="00AD2F38" w:rsidP="00A377E8">
      <w:pPr>
        <w:tabs>
          <w:tab w:val="right" w:pos="3969"/>
        </w:tabs>
        <w:ind w:left="851"/>
        <w:rPr>
          <w:iCs/>
          <w:sz w:val="24"/>
          <w:szCs w:val="24"/>
        </w:rPr>
      </w:pPr>
      <w:proofErr w:type="spellStart"/>
      <w:r w:rsidRPr="00031E09">
        <w:rPr>
          <w:iCs/>
          <w:sz w:val="24"/>
          <w:szCs w:val="24"/>
        </w:rPr>
        <w:t>Emodepsid</w:t>
      </w:r>
      <w:proofErr w:type="spellEnd"/>
      <w:r w:rsidRPr="00031E09">
        <w:rPr>
          <w:iCs/>
          <w:sz w:val="24"/>
          <w:szCs w:val="24"/>
        </w:rPr>
        <w:tab/>
        <w:t>24 mg</w:t>
      </w:r>
    </w:p>
    <w:p w14:paraId="509CD342" w14:textId="77777777" w:rsidR="00AD2F38" w:rsidRPr="00031E09" w:rsidRDefault="00AD2F38" w:rsidP="00A377E8">
      <w:pPr>
        <w:ind w:left="851"/>
        <w:rPr>
          <w:sz w:val="24"/>
          <w:szCs w:val="24"/>
        </w:rPr>
      </w:pPr>
    </w:p>
    <w:p w14:paraId="2B617A66" w14:textId="77777777" w:rsidR="00AD2F38" w:rsidRPr="00031E09" w:rsidRDefault="00AD2F38" w:rsidP="00A377E8">
      <w:pPr>
        <w:ind w:left="851"/>
        <w:rPr>
          <w:sz w:val="24"/>
          <w:szCs w:val="24"/>
        </w:rPr>
      </w:pPr>
      <w:r w:rsidRPr="00031E09">
        <w:rPr>
          <w:b/>
          <w:sz w:val="24"/>
          <w:szCs w:val="24"/>
        </w:rPr>
        <w:t>Hjælpestoffer:</w:t>
      </w:r>
    </w:p>
    <w:p w14:paraId="55A1525A" w14:textId="77777777" w:rsidR="00AD2F38" w:rsidRPr="00031E09" w:rsidRDefault="00AD2F38" w:rsidP="00A377E8">
      <w:pPr>
        <w:ind w:left="851"/>
        <w:rPr>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AD2F38" w:rsidRPr="00031E09" w14:paraId="49F9FE99" w14:textId="77777777" w:rsidTr="00A377E8">
        <w:tc>
          <w:tcPr>
            <w:tcW w:w="4530" w:type="dxa"/>
            <w:tcBorders>
              <w:top w:val="single" w:sz="4" w:space="0" w:color="000000"/>
              <w:left w:val="single" w:sz="4" w:space="0" w:color="000000"/>
              <w:bottom w:val="single" w:sz="4" w:space="0" w:color="000000"/>
              <w:right w:val="single" w:sz="4" w:space="0" w:color="000000"/>
            </w:tcBorders>
            <w:vAlign w:val="center"/>
            <w:hideMark/>
          </w:tcPr>
          <w:p w14:paraId="28E1227C" w14:textId="77777777" w:rsidR="00AD2F38" w:rsidRPr="00031E09" w:rsidRDefault="00AD2F38">
            <w:pPr>
              <w:tabs>
                <w:tab w:val="left" w:pos="1304"/>
              </w:tabs>
              <w:rPr>
                <w:b/>
                <w:bCs/>
                <w:sz w:val="24"/>
                <w:szCs w:val="24"/>
              </w:rPr>
            </w:pPr>
            <w:r w:rsidRPr="00031E09">
              <w:rPr>
                <w:b/>
                <w:bCs/>
                <w:sz w:val="24"/>
                <w:szCs w:val="24"/>
              </w:rPr>
              <w:t>Kvalitativ sammensætning af hjælpestoffer og andre bestanddele</w:t>
            </w:r>
          </w:p>
        </w:tc>
        <w:tc>
          <w:tcPr>
            <w:tcW w:w="4531" w:type="dxa"/>
            <w:tcBorders>
              <w:top w:val="single" w:sz="4" w:space="0" w:color="000000"/>
              <w:left w:val="single" w:sz="4" w:space="0" w:color="000000"/>
              <w:bottom w:val="single" w:sz="4" w:space="0" w:color="000000"/>
              <w:right w:val="single" w:sz="4" w:space="0" w:color="000000"/>
            </w:tcBorders>
            <w:vAlign w:val="center"/>
            <w:hideMark/>
          </w:tcPr>
          <w:p w14:paraId="5FF4B614" w14:textId="77777777" w:rsidR="00AD2F38" w:rsidRPr="00031E09" w:rsidRDefault="00AD2F38">
            <w:pPr>
              <w:tabs>
                <w:tab w:val="left" w:pos="1304"/>
              </w:tabs>
              <w:rPr>
                <w:b/>
                <w:bCs/>
                <w:sz w:val="24"/>
                <w:szCs w:val="24"/>
              </w:rPr>
            </w:pPr>
            <w:r w:rsidRPr="00031E09">
              <w:rPr>
                <w:b/>
                <w:bCs/>
                <w:sz w:val="24"/>
                <w:szCs w:val="24"/>
              </w:rPr>
              <w:t>Kvantitativ sammensætning, hvis oplysningen er vigtig for korrekt administration af veterinærlægemidlet</w:t>
            </w:r>
          </w:p>
        </w:tc>
      </w:tr>
      <w:tr w:rsidR="00AD2F38" w:rsidRPr="00031E09" w14:paraId="4A2C7B67" w14:textId="77777777" w:rsidTr="00A377E8">
        <w:tc>
          <w:tcPr>
            <w:tcW w:w="4530" w:type="dxa"/>
            <w:tcBorders>
              <w:top w:val="single" w:sz="4" w:space="0" w:color="000000"/>
              <w:left w:val="single" w:sz="4" w:space="0" w:color="000000"/>
              <w:bottom w:val="single" w:sz="4" w:space="0" w:color="000000"/>
              <w:right w:val="single" w:sz="4" w:space="0" w:color="000000"/>
            </w:tcBorders>
            <w:vAlign w:val="center"/>
            <w:hideMark/>
          </w:tcPr>
          <w:p w14:paraId="16A90B8D" w14:textId="77777777" w:rsidR="00AD2F38" w:rsidRPr="00031E09" w:rsidRDefault="00AD2F38">
            <w:pPr>
              <w:tabs>
                <w:tab w:val="left" w:pos="1304"/>
              </w:tabs>
              <w:rPr>
                <w:sz w:val="24"/>
                <w:szCs w:val="24"/>
              </w:rPr>
            </w:pPr>
            <w:proofErr w:type="spellStart"/>
            <w:r w:rsidRPr="00031E09">
              <w:rPr>
                <w:sz w:val="24"/>
                <w:szCs w:val="24"/>
              </w:rPr>
              <w:t>Butylhydroxyanisol</w:t>
            </w:r>
            <w:proofErr w:type="spellEnd"/>
            <w:r w:rsidRPr="00031E09">
              <w:rPr>
                <w:sz w:val="24"/>
                <w:szCs w:val="24"/>
              </w:rPr>
              <w:t xml:space="preserve"> (E320)</w:t>
            </w:r>
          </w:p>
        </w:tc>
        <w:tc>
          <w:tcPr>
            <w:tcW w:w="4531" w:type="dxa"/>
            <w:tcBorders>
              <w:top w:val="single" w:sz="4" w:space="0" w:color="000000"/>
              <w:left w:val="single" w:sz="4" w:space="0" w:color="000000"/>
              <w:bottom w:val="single" w:sz="4" w:space="0" w:color="000000"/>
              <w:right w:val="single" w:sz="4" w:space="0" w:color="000000"/>
            </w:tcBorders>
            <w:vAlign w:val="center"/>
            <w:hideMark/>
          </w:tcPr>
          <w:p w14:paraId="6E2CDD23" w14:textId="77777777" w:rsidR="00AD2F38" w:rsidRPr="00031E09" w:rsidRDefault="00AD2F38">
            <w:pPr>
              <w:tabs>
                <w:tab w:val="left" w:pos="1304"/>
              </w:tabs>
              <w:rPr>
                <w:sz w:val="24"/>
                <w:szCs w:val="24"/>
              </w:rPr>
            </w:pPr>
            <w:r w:rsidRPr="00031E09">
              <w:rPr>
                <w:sz w:val="24"/>
                <w:szCs w:val="24"/>
              </w:rPr>
              <w:t>6,05 mg</w:t>
            </w:r>
          </w:p>
        </w:tc>
      </w:tr>
      <w:tr w:rsidR="00AD2F38" w:rsidRPr="00031E09" w14:paraId="77242953" w14:textId="77777777" w:rsidTr="00A377E8">
        <w:tc>
          <w:tcPr>
            <w:tcW w:w="4530" w:type="dxa"/>
            <w:tcBorders>
              <w:top w:val="single" w:sz="4" w:space="0" w:color="000000"/>
              <w:left w:val="single" w:sz="4" w:space="0" w:color="000000"/>
              <w:bottom w:val="single" w:sz="4" w:space="0" w:color="000000"/>
              <w:right w:val="single" w:sz="4" w:space="0" w:color="000000"/>
            </w:tcBorders>
            <w:vAlign w:val="center"/>
            <w:hideMark/>
          </w:tcPr>
          <w:p w14:paraId="278709A4" w14:textId="77777777" w:rsidR="00AD2F38" w:rsidRPr="00031E09" w:rsidRDefault="00AD2F38">
            <w:pPr>
              <w:tabs>
                <w:tab w:val="left" w:pos="1304"/>
              </w:tabs>
              <w:rPr>
                <w:sz w:val="24"/>
                <w:szCs w:val="24"/>
              </w:rPr>
            </w:pPr>
            <w:proofErr w:type="spellStart"/>
            <w:r w:rsidRPr="00031E09">
              <w:rPr>
                <w:sz w:val="24"/>
                <w:szCs w:val="24"/>
              </w:rPr>
              <w:t>Isopropylidenglycerol</w:t>
            </w:r>
            <w:proofErr w:type="spellEnd"/>
          </w:p>
        </w:tc>
        <w:tc>
          <w:tcPr>
            <w:tcW w:w="4531" w:type="dxa"/>
            <w:tcBorders>
              <w:top w:val="single" w:sz="4" w:space="0" w:color="000000"/>
              <w:left w:val="single" w:sz="4" w:space="0" w:color="000000"/>
              <w:bottom w:val="single" w:sz="4" w:space="0" w:color="000000"/>
              <w:right w:val="single" w:sz="4" w:space="0" w:color="000000"/>
            </w:tcBorders>
            <w:vAlign w:val="center"/>
          </w:tcPr>
          <w:p w14:paraId="0289AFA6" w14:textId="77777777" w:rsidR="00AD2F38" w:rsidRPr="00031E09" w:rsidRDefault="00AD2F38">
            <w:pPr>
              <w:tabs>
                <w:tab w:val="left" w:pos="1304"/>
              </w:tabs>
              <w:rPr>
                <w:sz w:val="24"/>
                <w:szCs w:val="24"/>
              </w:rPr>
            </w:pPr>
          </w:p>
        </w:tc>
      </w:tr>
      <w:tr w:rsidR="00AD2F38" w:rsidRPr="00031E09" w14:paraId="329E3C92" w14:textId="77777777" w:rsidTr="00A377E8">
        <w:tc>
          <w:tcPr>
            <w:tcW w:w="4530" w:type="dxa"/>
            <w:tcBorders>
              <w:top w:val="single" w:sz="4" w:space="0" w:color="000000"/>
              <w:left w:val="single" w:sz="4" w:space="0" w:color="000000"/>
              <w:bottom w:val="single" w:sz="4" w:space="0" w:color="000000"/>
              <w:right w:val="single" w:sz="4" w:space="0" w:color="000000"/>
            </w:tcBorders>
            <w:vAlign w:val="center"/>
            <w:hideMark/>
          </w:tcPr>
          <w:p w14:paraId="415253EF" w14:textId="77777777" w:rsidR="00AD2F38" w:rsidRPr="00031E09" w:rsidRDefault="00AD2F38">
            <w:pPr>
              <w:tabs>
                <w:tab w:val="left" w:pos="1304"/>
              </w:tabs>
              <w:rPr>
                <w:sz w:val="24"/>
                <w:szCs w:val="24"/>
              </w:rPr>
            </w:pPr>
            <w:r w:rsidRPr="00031E09">
              <w:rPr>
                <w:sz w:val="24"/>
                <w:szCs w:val="24"/>
              </w:rPr>
              <w:t>Mælkesyre</w:t>
            </w:r>
          </w:p>
        </w:tc>
        <w:tc>
          <w:tcPr>
            <w:tcW w:w="4531" w:type="dxa"/>
            <w:tcBorders>
              <w:top w:val="single" w:sz="4" w:space="0" w:color="000000"/>
              <w:left w:val="single" w:sz="4" w:space="0" w:color="000000"/>
              <w:bottom w:val="single" w:sz="4" w:space="0" w:color="000000"/>
              <w:right w:val="single" w:sz="4" w:space="0" w:color="000000"/>
            </w:tcBorders>
            <w:vAlign w:val="center"/>
          </w:tcPr>
          <w:p w14:paraId="0E6ACF45" w14:textId="77777777" w:rsidR="00AD2F38" w:rsidRPr="00031E09" w:rsidRDefault="00AD2F38">
            <w:pPr>
              <w:tabs>
                <w:tab w:val="left" w:pos="1304"/>
              </w:tabs>
              <w:rPr>
                <w:sz w:val="24"/>
                <w:szCs w:val="24"/>
              </w:rPr>
            </w:pPr>
          </w:p>
        </w:tc>
      </w:tr>
    </w:tbl>
    <w:p w14:paraId="7B8670D9" w14:textId="77777777" w:rsidR="00AD2F38" w:rsidRPr="00031E09" w:rsidRDefault="00AD2F38" w:rsidP="00A377E8">
      <w:pPr>
        <w:ind w:left="851"/>
        <w:rPr>
          <w:sz w:val="24"/>
          <w:szCs w:val="24"/>
        </w:rPr>
      </w:pPr>
    </w:p>
    <w:p w14:paraId="6FA41D6E" w14:textId="77777777" w:rsidR="00AD2F38" w:rsidRPr="00031E09" w:rsidRDefault="00AD2F38" w:rsidP="00A377E8">
      <w:pPr>
        <w:ind w:left="851"/>
        <w:rPr>
          <w:sz w:val="24"/>
          <w:szCs w:val="24"/>
        </w:rPr>
      </w:pPr>
      <w:r w:rsidRPr="00031E09">
        <w:rPr>
          <w:sz w:val="24"/>
          <w:szCs w:val="24"/>
        </w:rPr>
        <w:t>Klar, farveløs til gul eller til brun opløsning.</w:t>
      </w:r>
    </w:p>
    <w:p w14:paraId="68E5CF65" w14:textId="77777777" w:rsidR="008203A8" w:rsidRPr="00031E09" w:rsidRDefault="008203A8" w:rsidP="008203A8">
      <w:pPr>
        <w:ind w:left="851"/>
        <w:rPr>
          <w:sz w:val="24"/>
          <w:szCs w:val="24"/>
        </w:rPr>
      </w:pPr>
    </w:p>
    <w:p w14:paraId="53524795" w14:textId="77777777" w:rsidR="008203A8" w:rsidRPr="00031E09" w:rsidRDefault="008203A8" w:rsidP="008203A8">
      <w:pPr>
        <w:ind w:left="851"/>
        <w:rPr>
          <w:sz w:val="24"/>
          <w:szCs w:val="24"/>
        </w:rPr>
      </w:pPr>
    </w:p>
    <w:p w14:paraId="1690FC91" w14:textId="77777777" w:rsidR="008203A8" w:rsidRPr="00031E09" w:rsidRDefault="008203A8" w:rsidP="008203A8">
      <w:pPr>
        <w:ind w:left="851" w:hanging="851"/>
        <w:rPr>
          <w:b/>
          <w:sz w:val="24"/>
          <w:szCs w:val="24"/>
        </w:rPr>
      </w:pPr>
      <w:r w:rsidRPr="00031E09">
        <w:rPr>
          <w:b/>
          <w:sz w:val="24"/>
          <w:szCs w:val="24"/>
        </w:rPr>
        <w:t>3.</w:t>
      </w:r>
      <w:r w:rsidRPr="00031E09">
        <w:rPr>
          <w:b/>
          <w:sz w:val="24"/>
          <w:szCs w:val="24"/>
        </w:rPr>
        <w:tab/>
        <w:t>KLINISKE OPLYSNINGER</w:t>
      </w:r>
    </w:p>
    <w:p w14:paraId="53360D8F" w14:textId="77777777" w:rsidR="008203A8" w:rsidRPr="00031E09" w:rsidRDefault="008203A8" w:rsidP="008203A8">
      <w:pPr>
        <w:tabs>
          <w:tab w:val="left" w:pos="851"/>
        </w:tabs>
        <w:ind w:left="851"/>
        <w:rPr>
          <w:sz w:val="24"/>
          <w:szCs w:val="24"/>
        </w:rPr>
      </w:pPr>
    </w:p>
    <w:p w14:paraId="5BB2FA58" w14:textId="77777777" w:rsidR="008203A8" w:rsidRPr="00031E09" w:rsidRDefault="008203A8" w:rsidP="008203A8">
      <w:pPr>
        <w:ind w:left="851" w:hanging="851"/>
        <w:rPr>
          <w:b/>
          <w:sz w:val="24"/>
          <w:szCs w:val="24"/>
          <w:u w:val="single"/>
        </w:rPr>
      </w:pPr>
      <w:r w:rsidRPr="00031E09">
        <w:rPr>
          <w:b/>
          <w:sz w:val="24"/>
          <w:szCs w:val="24"/>
        </w:rPr>
        <w:t>3.1</w:t>
      </w:r>
      <w:r w:rsidRPr="00031E09">
        <w:rPr>
          <w:b/>
          <w:sz w:val="24"/>
          <w:szCs w:val="24"/>
        </w:rPr>
        <w:tab/>
        <w:t>Dyrearter, som lægemidlet er beregnet til</w:t>
      </w:r>
    </w:p>
    <w:p w14:paraId="38F6B4EC" w14:textId="77777777" w:rsidR="00AD2F38" w:rsidRPr="00031E09" w:rsidRDefault="00AD2F38" w:rsidP="00015E91">
      <w:pPr>
        <w:ind w:left="851"/>
        <w:rPr>
          <w:sz w:val="24"/>
          <w:szCs w:val="24"/>
        </w:rPr>
      </w:pPr>
      <w:r w:rsidRPr="00031E09">
        <w:rPr>
          <w:sz w:val="24"/>
          <w:szCs w:val="24"/>
        </w:rPr>
        <w:t>Kat (&gt; 5</w:t>
      </w:r>
      <w:r w:rsidRPr="00031E09">
        <w:rPr>
          <w:sz w:val="24"/>
          <w:szCs w:val="24"/>
        </w:rPr>
        <w:noBreakHyphen/>
        <w:t>8 kg)</w:t>
      </w:r>
    </w:p>
    <w:p w14:paraId="7A03BAE0" w14:textId="77777777" w:rsidR="008203A8" w:rsidRPr="00031E09" w:rsidRDefault="008203A8" w:rsidP="008203A8">
      <w:pPr>
        <w:ind w:left="851"/>
        <w:rPr>
          <w:sz w:val="24"/>
          <w:szCs w:val="24"/>
        </w:rPr>
      </w:pPr>
    </w:p>
    <w:p w14:paraId="7C251E2E" w14:textId="77777777" w:rsidR="008203A8" w:rsidRPr="00031E09" w:rsidRDefault="008203A8" w:rsidP="008203A8">
      <w:pPr>
        <w:pStyle w:val="Sidehoved"/>
        <w:tabs>
          <w:tab w:val="clear" w:pos="4819"/>
        </w:tabs>
        <w:ind w:left="851" w:hanging="851"/>
        <w:rPr>
          <w:b/>
          <w:szCs w:val="24"/>
        </w:rPr>
      </w:pPr>
      <w:r w:rsidRPr="00031E09">
        <w:rPr>
          <w:b/>
          <w:szCs w:val="24"/>
        </w:rPr>
        <w:lastRenderedPageBreak/>
        <w:t>3.2</w:t>
      </w:r>
      <w:r w:rsidRPr="00031E09">
        <w:rPr>
          <w:b/>
          <w:szCs w:val="24"/>
        </w:rPr>
        <w:tab/>
        <w:t>Terapeutiske indikationer for hver dyreart, som lægemidlet er beregnet til</w:t>
      </w:r>
    </w:p>
    <w:p w14:paraId="0471E9DB" w14:textId="77777777" w:rsidR="00AD2F38" w:rsidRPr="00031E09" w:rsidRDefault="00AD2F38" w:rsidP="00015E91">
      <w:pPr>
        <w:ind w:left="851"/>
        <w:rPr>
          <w:sz w:val="24"/>
          <w:szCs w:val="24"/>
        </w:rPr>
      </w:pPr>
      <w:r w:rsidRPr="00031E09">
        <w:rPr>
          <w:sz w:val="24"/>
          <w:szCs w:val="24"/>
        </w:rPr>
        <w:t>Til katte, der har eller risikerer at få parasitære blandingsinfektioner forårsaget af rundorm, bændelorm og lungeorm, som de aktive stoffer i præparatet er målrettet til. Veterinærlægemidlet er udelukkende indiceret, når behandling mod rundorm og bændelorm er påkrævet på samme tid.</w:t>
      </w:r>
    </w:p>
    <w:p w14:paraId="21251EB9" w14:textId="77777777" w:rsidR="00AD2F38" w:rsidRPr="00031E09" w:rsidRDefault="00AD2F38" w:rsidP="00015E91">
      <w:pPr>
        <w:ind w:left="851"/>
        <w:rPr>
          <w:sz w:val="24"/>
          <w:szCs w:val="24"/>
        </w:rPr>
      </w:pPr>
    </w:p>
    <w:p w14:paraId="28186079" w14:textId="77777777" w:rsidR="00AD2F38" w:rsidRPr="00031E09" w:rsidRDefault="00AD2F38" w:rsidP="00015E91">
      <w:pPr>
        <w:ind w:left="851"/>
        <w:rPr>
          <w:sz w:val="24"/>
          <w:szCs w:val="24"/>
          <w:u w:val="single"/>
        </w:rPr>
      </w:pPr>
      <w:r w:rsidRPr="00031E09">
        <w:rPr>
          <w:sz w:val="24"/>
          <w:szCs w:val="24"/>
          <w:u w:val="single"/>
        </w:rPr>
        <w:t>Rundorm (</w:t>
      </w:r>
      <w:proofErr w:type="spellStart"/>
      <w:r w:rsidRPr="00031E09">
        <w:rPr>
          <w:sz w:val="24"/>
          <w:szCs w:val="24"/>
          <w:u w:val="single"/>
        </w:rPr>
        <w:t>Nematoder</w:t>
      </w:r>
      <w:proofErr w:type="spellEnd"/>
      <w:r w:rsidRPr="00031E09">
        <w:rPr>
          <w:sz w:val="24"/>
          <w:szCs w:val="24"/>
          <w:u w:val="single"/>
        </w:rPr>
        <w:t>):</w:t>
      </w:r>
    </w:p>
    <w:p w14:paraId="4A39BD73" w14:textId="77777777" w:rsidR="00AD2F38" w:rsidRPr="00031E09" w:rsidRDefault="00AD2F38" w:rsidP="00015E91">
      <w:pPr>
        <w:ind w:left="851"/>
        <w:rPr>
          <w:sz w:val="24"/>
          <w:szCs w:val="24"/>
        </w:rPr>
      </w:pPr>
      <w:proofErr w:type="spellStart"/>
      <w:r w:rsidRPr="00031E09">
        <w:rPr>
          <w:i/>
          <w:iCs/>
          <w:sz w:val="24"/>
          <w:szCs w:val="24"/>
        </w:rPr>
        <w:t>Toxocara</w:t>
      </w:r>
      <w:proofErr w:type="spellEnd"/>
      <w:r w:rsidRPr="00031E09">
        <w:rPr>
          <w:i/>
          <w:iCs/>
          <w:sz w:val="24"/>
          <w:szCs w:val="24"/>
        </w:rPr>
        <w:t xml:space="preserve"> </w:t>
      </w:r>
      <w:proofErr w:type="spellStart"/>
      <w:r w:rsidRPr="00031E09">
        <w:rPr>
          <w:i/>
          <w:iCs/>
          <w:sz w:val="24"/>
          <w:szCs w:val="24"/>
        </w:rPr>
        <w:t>cati</w:t>
      </w:r>
      <w:proofErr w:type="spellEnd"/>
      <w:r w:rsidRPr="00031E09">
        <w:rPr>
          <w:sz w:val="24"/>
          <w:szCs w:val="24"/>
        </w:rPr>
        <w:t xml:space="preserve"> (voksne, juvenile, L4 og L3)</w:t>
      </w:r>
    </w:p>
    <w:p w14:paraId="2425C729" w14:textId="77777777" w:rsidR="00AD2F38" w:rsidRPr="00031E09" w:rsidRDefault="00AD2F38" w:rsidP="00015E91">
      <w:pPr>
        <w:ind w:left="851"/>
        <w:rPr>
          <w:sz w:val="24"/>
          <w:szCs w:val="24"/>
        </w:rPr>
      </w:pPr>
      <w:proofErr w:type="spellStart"/>
      <w:r w:rsidRPr="00031E09">
        <w:rPr>
          <w:i/>
          <w:iCs/>
          <w:sz w:val="24"/>
          <w:szCs w:val="24"/>
        </w:rPr>
        <w:t>Toxocara</w:t>
      </w:r>
      <w:proofErr w:type="spellEnd"/>
      <w:r w:rsidRPr="00031E09">
        <w:rPr>
          <w:i/>
          <w:iCs/>
          <w:sz w:val="24"/>
          <w:szCs w:val="24"/>
        </w:rPr>
        <w:t xml:space="preserve"> </w:t>
      </w:r>
      <w:proofErr w:type="spellStart"/>
      <w:r w:rsidRPr="00031E09">
        <w:rPr>
          <w:i/>
          <w:iCs/>
          <w:sz w:val="24"/>
          <w:szCs w:val="24"/>
        </w:rPr>
        <w:t>cati</w:t>
      </w:r>
      <w:proofErr w:type="spellEnd"/>
      <w:r w:rsidRPr="00031E09">
        <w:rPr>
          <w:sz w:val="24"/>
          <w:szCs w:val="24"/>
        </w:rPr>
        <w:t xml:space="preserve"> (L3 larve) – behandling af hunkatte i den sidste del af drægtigheden for at forhindre overførsel til afkommet via mælken</w:t>
      </w:r>
    </w:p>
    <w:p w14:paraId="58563653" w14:textId="77777777" w:rsidR="00AD2F38" w:rsidRPr="00031E09" w:rsidRDefault="00AD2F38" w:rsidP="00015E91">
      <w:pPr>
        <w:ind w:left="851"/>
        <w:rPr>
          <w:sz w:val="24"/>
          <w:szCs w:val="24"/>
        </w:rPr>
      </w:pPr>
      <w:proofErr w:type="spellStart"/>
      <w:r w:rsidRPr="00031E09">
        <w:rPr>
          <w:i/>
          <w:iCs/>
          <w:sz w:val="24"/>
          <w:szCs w:val="24"/>
        </w:rPr>
        <w:t>Toxascaris</w:t>
      </w:r>
      <w:proofErr w:type="spellEnd"/>
      <w:r w:rsidRPr="00031E09">
        <w:rPr>
          <w:i/>
          <w:iCs/>
          <w:sz w:val="24"/>
          <w:szCs w:val="24"/>
        </w:rPr>
        <w:t xml:space="preserve"> </w:t>
      </w:r>
      <w:proofErr w:type="spellStart"/>
      <w:r w:rsidRPr="00031E09">
        <w:rPr>
          <w:i/>
          <w:iCs/>
          <w:sz w:val="24"/>
          <w:szCs w:val="24"/>
        </w:rPr>
        <w:t>leonina</w:t>
      </w:r>
      <w:proofErr w:type="spellEnd"/>
      <w:r w:rsidRPr="00031E09">
        <w:rPr>
          <w:sz w:val="24"/>
          <w:szCs w:val="24"/>
        </w:rPr>
        <w:t xml:space="preserve"> (voksne, juvenile og L4)</w:t>
      </w:r>
    </w:p>
    <w:p w14:paraId="7E6F0476" w14:textId="77777777" w:rsidR="00AD2F38" w:rsidRPr="00031E09" w:rsidRDefault="00AD2F38" w:rsidP="00015E91">
      <w:pPr>
        <w:ind w:left="851"/>
        <w:rPr>
          <w:sz w:val="24"/>
          <w:szCs w:val="24"/>
        </w:rPr>
      </w:pPr>
      <w:proofErr w:type="spellStart"/>
      <w:r w:rsidRPr="00031E09">
        <w:rPr>
          <w:i/>
          <w:iCs/>
          <w:sz w:val="24"/>
          <w:szCs w:val="24"/>
        </w:rPr>
        <w:t>Ancylostoma</w:t>
      </w:r>
      <w:proofErr w:type="spellEnd"/>
      <w:r w:rsidRPr="00031E09">
        <w:rPr>
          <w:i/>
          <w:iCs/>
          <w:sz w:val="24"/>
          <w:szCs w:val="24"/>
        </w:rPr>
        <w:t xml:space="preserve"> </w:t>
      </w:r>
      <w:proofErr w:type="spellStart"/>
      <w:r w:rsidRPr="00031E09">
        <w:rPr>
          <w:i/>
          <w:iCs/>
          <w:sz w:val="24"/>
          <w:szCs w:val="24"/>
        </w:rPr>
        <w:t>tubaeforme</w:t>
      </w:r>
      <w:proofErr w:type="spellEnd"/>
      <w:r w:rsidRPr="00031E09">
        <w:rPr>
          <w:sz w:val="24"/>
          <w:szCs w:val="24"/>
        </w:rPr>
        <w:t xml:space="preserve"> (voksne, juvenile og L4)</w:t>
      </w:r>
    </w:p>
    <w:p w14:paraId="040B1BCE" w14:textId="77777777" w:rsidR="00AD2F38" w:rsidRPr="00031E09" w:rsidRDefault="00AD2F38" w:rsidP="00015E91">
      <w:pPr>
        <w:ind w:left="851"/>
        <w:rPr>
          <w:sz w:val="24"/>
          <w:szCs w:val="24"/>
        </w:rPr>
      </w:pPr>
    </w:p>
    <w:p w14:paraId="393667E8" w14:textId="77777777" w:rsidR="00AD2F38" w:rsidRPr="00031E09" w:rsidRDefault="00AD2F38" w:rsidP="00015E91">
      <w:pPr>
        <w:ind w:left="851"/>
        <w:rPr>
          <w:sz w:val="24"/>
          <w:szCs w:val="24"/>
          <w:u w:val="single"/>
        </w:rPr>
      </w:pPr>
      <w:r w:rsidRPr="00031E09">
        <w:rPr>
          <w:sz w:val="24"/>
          <w:szCs w:val="24"/>
          <w:u w:val="single"/>
        </w:rPr>
        <w:t>Bændelorm (</w:t>
      </w:r>
      <w:proofErr w:type="spellStart"/>
      <w:r w:rsidRPr="00031E09">
        <w:rPr>
          <w:sz w:val="24"/>
          <w:szCs w:val="24"/>
          <w:u w:val="single"/>
        </w:rPr>
        <w:t>Cestoder</w:t>
      </w:r>
      <w:proofErr w:type="spellEnd"/>
      <w:r w:rsidRPr="00031E09">
        <w:rPr>
          <w:sz w:val="24"/>
          <w:szCs w:val="24"/>
          <w:u w:val="single"/>
        </w:rPr>
        <w:t>):</w:t>
      </w:r>
    </w:p>
    <w:p w14:paraId="773D005A" w14:textId="77777777" w:rsidR="00AD2F38" w:rsidRPr="00031E09" w:rsidRDefault="00AD2F38" w:rsidP="00015E91">
      <w:pPr>
        <w:ind w:left="851"/>
        <w:rPr>
          <w:sz w:val="24"/>
          <w:szCs w:val="24"/>
        </w:rPr>
      </w:pPr>
      <w:proofErr w:type="spellStart"/>
      <w:r w:rsidRPr="00031E09">
        <w:rPr>
          <w:i/>
          <w:iCs/>
          <w:sz w:val="24"/>
          <w:szCs w:val="24"/>
        </w:rPr>
        <w:t>Dipylidium</w:t>
      </w:r>
      <w:proofErr w:type="spellEnd"/>
      <w:r w:rsidRPr="00031E09">
        <w:rPr>
          <w:i/>
          <w:iCs/>
          <w:sz w:val="24"/>
          <w:szCs w:val="24"/>
        </w:rPr>
        <w:t xml:space="preserve"> </w:t>
      </w:r>
      <w:proofErr w:type="spellStart"/>
      <w:r w:rsidRPr="00031E09">
        <w:rPr>
          <w:i/>
          <w:iCs/>
          <w:sz w:val="24"/>
          <w:szCs w:val="24"/>
        </w:rPr>
        <w:t>caninum</w:t>
      </w:r>
      <w:proofErr w:type="spellEnd"/>
      <w:r w:rsidRPr="00031E09">
        <w:rPr>
          <w:sz w:val="24"/>
          <w:szCs w:val="24"/>
        </w:rPr>
        <w:t xml:space="preserve"> (voksne og juvenile)</w:t>
      </w:r>
    </w:p>
    <w:p w14:paraId="7A436B10" w14:textId="77777777" w:rsidR="00AD2F38" w:rsidRPr="00031E09" w:rsidRDefault="00AD2F38" w:rsidP="00015E91">
      <w:pPr>
        <w:ind w:left="851"/>
        <w:rPr>
          <w:sz w:val="24"/>
          <w:szCs w:val="24"/>
        </w:rPr>
      </w:pPr>
      <w:proofErr w:type="spellStart"/>
      <w:r w:rsidRPr="00031E09">
        <w:rPr>
          <w:i/>
          <w:iCs/>
          <w:sz w:val="24"/>
          <w:szCs w:val="24"/>
        </w:rPr>
        <w:t>Taenia</w:t>
      </w:r>
      <w:proofErr w:type="spellEnd"/>
      <w:r w:rsidRPr="00031E09">
        <w:rPr>
          <w:i/>
          <w:iCs/>
          <w:sz w:val="24"/>
          <w:szCs w:val="24"/>
        </w:rPr>
        <w:t xml:space="preserve"> </w:t>
      </w:r>
      <w:proofErr w:type="spellStart"/>
      <w:r w:rsidRPr="00031E09">
        <w:rPr>
          <w:i/>
          <w:iCs/>
          <w:sz w:val="24"/>
          <w:szCs w:val="24"/>
        </w:rPr>
        <w:t>taeniaeformis</w:t>
      </w:r>
      <w:proofErr w:type="spellEnd"/>
      <w:r w:rsidRPr="00031E09">
        <w:rPr>
          <w:sz w:val="24"/>
          <w:szCs w:val="24"/>
        </w:rPr>
        <w:t xml:space="preserve"> (voksne)</w:t>
      </w:r>
    </w:p>
    <w:p w14:paraId="076F3416" w14:textId="77777777" w:rsidR="00AD2F38" w:rsidRPr="00031E09" w:rsidRDefault="00AD2F38" w:rsidP="00015E91">
      <w:pPr>
        <w:ind w:left="851"/>
        <w:rPr>
          <w:sz w:val="24"/>
          <w:szCs w:val="24"/>
        </w:rPr>
      </w:pPr>
      <w:proofErr w:type="spellStart"/>
      <w:r w:rsidRPr="00031E09">
        <w:rPr>
          <w:i/>
          <w:iCs/>
          <w:sz w:val="24"/>
          <w:szCs w:val="24"/>
        </w:rPr>
        <w:t>Echinococcus</w:t>
      </w:r>
      <w:proofErr w:type="spellEnd"/>
      <w:r w:rsidRPr="00031E09">
        <w:rPr>
          <w:i/>
          <w:iCs/>
          <w:sz w:val="24"/>
          <w:szCs w:val="24"/>
        </w:rPr>
        <w:t xml:space="preserve"> </w:t>
      </w:r>
      <w:proofErr w:type="spellStart"/>
      <w:r w:rsidRPr="00031E09">
        <w:rPr>
          <w:i/>
          <w:iCs/>
          <w:sz w:val="24"/>
          <w:szCs w:val="24"/>
        </w:rPr>
        <w:t>multilocularis</w:t>
      </w:r>
      <w:proofErr w:type="spellEnd"/>
      <w:r w:rsidRPr="00031E09">
        <w:rPr>
          <w:sz w:val="24"/>
          <w:szCs w:val="24"/>
        </w:rPr>
        <w:t xml:space="preserve"> (voksne)</w:t>
      </w:r>
    </w:p>
    <w:p w14:paraId="502DD96D" w14:textId="77777777" w:rsidR="00AD2F38" w:rsidRPr="00031E09" w:rsidRDefault="00AD2F38" w:rsidP="00015E91">
      <w:pPr>
        <w:ind w:left="851"/>
        <w:rPr>
          <w:sz w:val="24"/>
          <w:szCs w:val="24"/>
        </w:rPr>
      </w:pPr>
    </w:p>
    <w:p w14:paraId="09FB1599" w14:textId="77777777" w:rsidR="00AD2F38" w:rsidRPr="00031E09" w:rsidRDefault="00AD2F38" w:rsidP="00015E91">
      <w:pPr>
        <w:ind w:left="851"/>
        <w:rPr>
          <w:sz w:val="24"/>
          <w:szCs w:val="24"/>
          <w:u w:val="single"/>
        </w:rPr>
      </w:pPr>
      <w:r w:rsidRPr="00031E09">
        <w:rPr>
          <w:sz w:val="24"/>
          <w:szCs w:val="24"/>
          <w:u w:val="single"/>
        </w:rPr>
        <w:t>Lungeorm:</w:t>
      </w:r>
    </w:p>
    <w:p w14:paraId="007850BF" w14:textId="77777777" w:rsidR="00AD2F38" w:rsidRPr="00031E09" w:rsidRDefault="00AD2F38" w:rsidP="00015E91">
      <w:pPr>
        <w:ind w:left="851"/>
        <w:rPr>
          <w:sz w:val="24"/>
          <w:szCs w:val="24"/>
        </w:rPr>
      </w:pPr>
      <w:proofErr w:type="spellStart"/>
      <w:r w:rsidRPr="00031E09">
        <w:rPr>
          <w:i/>
          <w:iCs/>
          <w:sz w:val="24"/>
          <w:szCs w:val="24"/>
        </w:rPr>
        <w:t>Aelurostrongylus</w:t>
      </w:r>
      <w:proofErr w:type="spellEnd"/>
      <w:r w:rsidRPr="00031E09">
        <w:rPr>
          <w:i/>
          <w:iCs/>
          <w:sz w:val="24"/>
          <w:szCs w:val="24"/>
        </w:rPr>
        <w:t xml:space="preserve"> </w:t>
      </w:r>
      <w:proofErr w:type="spellStart"/>
      <w:r w:rsidRPr="00031E09">
        <w:rPr>
          <w:i/>
          <w:iCs/>
          <w:sz w:val="24"/>
          <w:szCs w:val="24"/>
        </w:rPr>
        <w:t>abstrusus</w:t>
      </w:r>
      <w:proofErr w:type="spellEnd"/>
      <w:r w:rsidRPr="00031E09">
        <w:rPr>
          <w:sz w:val="24"/>
          <w:szCs w:val="24"/>
        </w:rPr>
        <w:t xml:space="preserve"> (voksne)</w:t>
      </w:r>
    </w:p>
    <w:p w14:paraId="25E2D7E6" w14:textId="77777777" w:rsidR="008203A8" w:rsidRPr="00031E09" w:rsidRDefault="008203A8" w:rsidP="008203A8">
      <w:pPr>
        <w:pStyle w:val="Sidehoved"/>
        <w:ind w:left="851"/>
        <w:rPr>
          <w:szCs w:val="24"/>
        </w:rPr>
      </w:pPr>
    </w:p>
    <w:p w14:paraId="0A8148A8" w14:textId="77777777" w:rsidR="008203A8" w:rsidRPr="00031E09" w:rsidRDefault="008203A8" w:rsidP="008203A8">
      <w:pPr>
        <w:pStyle w:val="Sidehoved"/>
        <w:tabs>
          <w:tab w:val="clear" w:pos="4819"/>
          <w:tab w:val="left" w:pos="851"/>
        </w:tabs>
        <w:ind w:left="851" w:hanging="851"/>
        <w:rPr>
          <w:b/>
          <w:szCs w:val="24"/>
        </w:rPr>
      </w:pPr>
      <w:r w:rsidRPr="00031E09">
        <w:rPr>
          <w:b/>
          <w:szCs w:val="24"/>
        </w:rPr>
        <w:t>3.3</w:t>
      </w:r>
      <w:r w:rsidRPr="00031E09">
        <w:rPr>
          <w:b/>
          <w:szCs w:val="24"/>
        </w:rPr>
        <w:tab/>
        <w:t>Kontraindikationer</w:t>
      </w:r>
    </w:p>
    <w:p w14:paraId="71B997DF" w14:textId="77777777" w:rsidR="00AD2F38" w:rsidRPr="00031E09" w:rsidRDefault="00AD2F38" w:rsidP="00015E91">
      <w:pPr>
        <w:ind w:left="851"/>
        <w:rPr>
          <w:sz w:val="24"/>
          <w:szCs w:val="24"/>
        </w:rPr>
      </w:pPr>
      <w:r w:rsidRPr="00031E09">
        <w:rPr>
          <w:sz w:val="24"/>
          <w:szCs w:val="24"/>
        </w:rPr>
        <w:t>Må ikke anvendes til killinger eller til katte, som vejer mindre end 5 kg.</w:t>
      </w:r>
    </w:p>
    <w:p w14:paraId="78042F6F" w14:textId="77777777" w:rsidR="00AD2F38" w:rsidRPr="00031E09" w:rsidRDefault="00AD2F38" w:rsidP="00015E91">
      <w:pPr>
        <w:ind w:left="851"/>
        <w:rPr>
          <w:sz w:val="24"/>
          <w:szCs w:val="24"/>
        </w:rPr>
      </w:pPr>
      <w:r w:rsidRPr="00031E09">
        <w:rPr>
          <w:sz w:val="24"/>
          <w:szCs w:val="24"/>
        </w:rPr>
        <w:t>Må ikke anvendes i tilfælde af overfølsomhed over for de aktive stoffer eller over for et eller flere af hjælpestofferne.</w:t>
      </w:r>
    </w:p>
    <w:p w14:paraId="01A0EB55" w14:textId="77777777" w:rsidR="008203A8" w:rsidRPr="00031E09" w:rsidRDefault="008203A8" w:rsidP="008203A8">
      <w:pPr>
        <w:pStyle w:val="Sidehoved"/>
        <w:tabs>
          <w:tab w:val="clear" w:pos="4819"/>
        </w:tabs>
        <w:ind w:left="851"/>
        <w:rPr>
          <w:szCs w:val="24"/>
        </w:rPr>
      </w:pPr>
    </w:p>
    <w:p w14:paraId="1570D0DB" w14:textId="77777777" w:rsidR="008203A8" w:rsidRPr="00031E09" w:rsidRDefault="008203A8" w:rsidP="008203A8">
      <w:pPr>
        <w:tabs>
          <w:tab w:val="left" w:pos="851"/>
        </w:tabs>
        <w:ind w:left="851" w:hanging="851"/>
        <w:rPr>
          <w:b/>
          <w:sz w:val="24"/>
          <w:szCs w:val="24"/>
        </w:rPr>
      </w:pPr>
      <w:r w:rsidRPr="00031E09">
        <w:rPr>
          <w:b/>
          <w:sz w:val="24"/>
          <w:szCs w:val="24"/>
        </w:rPr>
        <w:t>3.4</w:t>
      </w:r>
      <w:r w:rsidRPr="00031E09">
        <w:rPr>
          <w:b/>
          <w:sz w:val="24"/>
          <w:szCs w:val="24"/>
        </w:rPr>
        <w:tab/>
        <w:t>Særlige advarsler</w:t>
      </w:r>
    </w:p>
    <w:p w14:paraId="4C7D286A" w14:textId="77777777" w:rsidR="00AD2F38" w:rsidRPr="00031E09" w:rsidRDefault="00AD2F38" w:rsidP="00015E91">
      <w:pPr>
        <w:ind w:left="851"/>
        <w:rPr>
          <w:sz w:val="24"/>
          <w:szCs w:val="24"/>
        </w:rPr>
      </w:pPr>
      <w:r w:rsidRPr="00031E09">
        <w:rPr>
          <w:sz w:val="24"/>
          <w:szCs w:val="24"/>
        </w:rPr>
        <w:t xml:space="preserve">Unødvendig brug af antiparasitære lægemidler eller brug, der afviger fra instruktionerne i produktresuméet, kan øge resistensselektionstrykket og føre til nedsat virkning. Beslutningen om at anvende præparatet skal baseres på bekræftelse af parasitarterne og </w:t>
      </w:r>
      <w:r w:rsidRPr="00031E09">
        <w:rPr>
          <w:sz w:val="24"/>
          <w:szCs w:val="24"/>
        </w:rPr>
        <w:noBreakHyphen/>
        <w:t xml:space="preserve">byrden eller risikoen for </w:t>
      </w:r>
      <w:proofErr w:type="spellStart"/>
      <w:r w:rsidRPr="00031E09">
        <w:rPr>
          <w:sz w:val="24"/>
          <w:szCs w:val="24"/>
        </w:rPr>
        <w:t>infestation</w:t>
      </w:r>
      <w:proofErr w:type="spellEnd"/>
      <w:r w:rsidRPr="00031E09">
        <w:rPr>
          <w:sz w:val="24"/>
          <w:szCs w:val="24"/>
        </w:rPr>
        <w:t xml:space="preserve"> baseret på dennes epidemiologiske egenskaber, for hvert enkelt dyr.</w:t>
      </w:r>
    </w:p>
    <w:p w14:paraId="7884483D" w14:textId="77777777" w:rsidR="00AD2F38" w:rsidRPr="00031E09" w:rsidRDefault="00AD2F38" w:rsidP="00015E91">
      <w:pPr>
        <w:ind w:left="851"/>
        <w:rPr>
          <w:sz w:val="24"/>
          <w:szCs w:val="24"/>
        </w:rPr>
      </w:pPr>
      <w:r w:rsidRPr="00031E09">
        <w:rPr>
          <w:sz w:val="24"/>
          <w:szCs w:val="24"/>
        </w:rPr>
        <w:t>Ved fravær af risiko for co-infektion bør der anvendes et smalspektret præparat.</w:t>
      </w:r>
    </w:p>
    <w:p w14:paraId="05D45548" w14:textId="77777777" w:rsidR="00AD2F38" w:rsidRPr="00031E09" w:rsidRDefault="00AD2F38" w:rsidP="00015E91">
      <w:pPr>
        <w:ind w:left="851"/>
        <w:rPr>
          <w:sz w:val="24"/>
          <w:szCs w:val="24"/>
        </w:rPr>
      </w:pPr>
      <w:r w:rsidRPr="00031E09">
        <w:rPr>
          <w:sz w:val="24"/>
          <w:szCs w:val="24"/>
        </w:rPr>
        <w:t xml:space="preserve">Muligheden for at andre dyr i samme husholdning kan være kilde til </w:t>
      </w:r>
      <w:proofErr w:type="spellStart"/>
      <w:r w:rsidRPr="00031E09">
        <w:rPr>
          <w:sz w:val="24"/>
          <w:szCs w:val="24"/>
        </w:rPr>
        <w:t>reinfektion</w:t>
      </w:r>
      <w:proofErr w:type="spellEnd"/>
      <w:r w:rsidRPr="00031E09">
        <w:rPr>
          <w:sz w:val="24"/>
          <w:szCs w:val="24"/>
        </w:rPr>
        <w:t xml:space="preserve"> med </w:t>
      </w:r>
      <w:proofErr w:type="spellStart"/>
      <w:r w:rsidRPr="00031E09">
        <w:rPr>
          <w:sz w:val="24"/>
          <w:szCs w:val="24"/>
        </w:rPr>
        <w:t>nematoder</w:t>
      </w:r>
      <w:proofErr w:type="spellEnd"/>
      <w:r w:rsidRPr="00031E09">
        <w:rPr>
          <w:sz w:val="24"/>
          <w:szCs w:val="24"/>
        </w:rPr>
        <w:t xml:space="preserve"> og/eller </w:t>
      </w:r>
      <w:proofErr w:type="spellStart"/>
      <w:r w:rsidRPr="00031E09">
        <w:rPr>
          <w:sz w:val="24"/>
          <w:szCs w:val="24"/>
        </w:rPr>
        <w:t>cestoder</w:t>
      </w:r>
      <w:proofErr w:type="spellEnd"/>
      <w:r w:rsidRPr="00031E09">
        <w:rPr>
          <w:sz w:val="24"/>
          <w:szCs w:val="24"/>
        </w:rPr>
        <w:t>, skal overvejes, og disse skal efter behov behandles med et passende præparat.</w:t>
      </w:r>
    </w:p>
    <w:p w14:paraId="3DD86E38" w14:textId="77777777" w:rsidR="00AD2F38" w:rsidRPr="00031E09" w:rsidRDefault="00AD2F38" w:rsidP="00015E91">
      <w:pPr>
        <w:ind w:left="851"/>
        <w:rPr>
          <w:sz w:val="24"/>
          <w:szCs w:val="24"/>
        </w:rPr>
      </w:pPr>
      <w:r w:rsidRPr="00031E09">
        <w:rPr>
          <w:sz w:val="24"/>
          <w:szCs w:val="24"/>
        </w:rPr>
        <w:t xml:space="preserve">Når infektion med </w:t>
      </w:r>
      <w:proofErr w:type="spellStart"/>
      <w:r w:rsidRPr="00031E09">
        <w:rPr>
          <w:sz w:val="24"/>
          <w:szCs w:val="24"/>
        </w:rPr>
        <w:t>cestoden</w:t>
      </w:r>
      <w:proofErr w:type="spellEnd"/>
      <w:r w:rsidRPr="00031E09">
        <w:rPr>
          <w:sz w:val="24"/>
          <w:szCs w:val="24"/>
        </w:rPr>
        <w:t xml:space="preserve"> </w:t>
      </w:r>
      <w:proofErr w:type="spellStart"/>
      <w:r w:rsidRPr="00031E09">
        <w:rPr>
          <w:i/>
          <w:iCs/>
          <w:sz w:val="24"/>
          <w:szCs w:val="24"/>
        </w:rPr>
        <w:t>Dipylidium</w:t>
      </w:r>
      <w:proofErr w:type="spellEnd"/>
      <w:r w:rsidRPr="00031E09">
        <w:rPr>
          <w:i/>
          <w:iCs/>
          <w:sz w:val="24"/>
          <w:szCs w:val="24"/>
        </w:rPr>
        <w:t xml:space="preserve"> </w:t>
      </w:r>
      <w:proofErr w:type="spellStart"/>
      <w:r w:rsidRPr="00031E09">
        <w:rPr>
          <w:i/>
          <w:iCs/>
          <w:sz w:val="24"/>
          <w:szCs w:val="24"/>
        </w:rPr>
        <w:t>caninum</w:t>
      </w:r>
      <w:proofErr w:type="spellEnd"/>
      <w:r w:rsidRPr="00031E09">
        <w:rPr>
          <w:sz w:val="24"/>
          <w:szCs w:val="24"/>
        </w:rPr>
        <w:t xml:space="preserve"> er blevet bekræftet, bør samtidig behandling mod </w:t>
      </w:r>
      <w:proofErr w:type="spellStart"/>
      <w:r w:rsidRPr="00031E09">
        <w:rPr>
          <w:sz w:val="24"/>
          <w:szCs w:val="24"/>
        </w:rPr>
        <w:t>mellemværter</w:t>
      </w:r>
      <w:proofErr w:type="spellEnd"/>
      <w:r w:rsidRPr="00031E09">
        <w:rPr>
          <w:sz w:val="24"/>
          <w:szCs w:val="24"/>
        </w:rPr>
        <w:t xml:space="preserve">, såsom lopper og lus, drøftes med en dyrlæge for at forhindre </w:t>
      </w:r>
      <w:proofErr w:type="spellStart"/>
      <w:r w:rsidRPr="00031E09">
        <w:rPr>
          <w:sz w:val="24"/>
          <w:szCs w:val="24"/>
        </w:rPr>
        <w:t>reinfektion</w:t>
      </w:r>
      <w:proofErr w:type="spellEnd"/>
      <w:r w:rsidRPr="00031E09">
        <w:rPr>
          <w:sz w:val="24"/>
          <w:szCs w:val="24"/>
        </w:rPr>
        <w:t>.</w:t>
      </w:r>
    </w:p>
    <w:p w14:paraId="330923A0" w14:textId="77777777" w:rsidR="00AD2F38" w:rsidRPr="00031E09" w:rsidRDefault="00AD2F38" w:rsidP="00015E91">
      <w:pPr>
        <w:ind w:left="851"/>
        <w:rPr>
          <w:sz w:val="24"/>
          <w:szCs w:val="24"/>
        </w:rPr>
      </w:pPr>
      <w:r w:rsidRPr="00031E09">
        <w:rPr>
          <w:sz w:val="24"/>
          <w:szCs w:val="24"/>
        </w:rPr>
        <w:t>Parasitresistens kan udvikles over for en specifik klasse af ormemidler som følge af hyppig, gentagen brug of et ormemiddel af den pågældende klasse.</w:t>
      </w:r>
    </w:p>
    <w:p w14:paraId="00A87D55" w14:textId="77777777" w:rsidR="00AD2F38" w:rsidRPr="00031E09" w:rsidRDefault="00AD2F38" w:rsidP="00015E91">
      <w:pPr>
        <w:ind w:left="851"/>
        <w:rPr>
          <w:sz w:val="24"/>
          <w:szCs w:val="24"/>
        </w:rPr>
      </w:pPr>
      <w:r w:rsidRPr="00031E09">
        <w:rPr>
          <w:sz w:val="24"/>
          <w:szCs w:val="24"/>
        </w:rPr>
        <w:t xml:space="preserve">Der er rapporteret om resistens hos </w:t>
      </w:r>
      <w:proofErr w:type="spellStart"/>
      <w:r w:rsidRPr="00031E09">
        <w:rPr>
          <w:i/>
          <w:iCs/>
          <w:sz w:val="24"/>
          <w:szCs w:val="24"/>
        </w:rPr>
        <w:t>Dipylidium</w:t>
      </w:r>
      <w:proofErr w:type="spellEnd"/>
      <w:r w:rsidRPr="00031E09">
        <w:rPr>
          <w:i/>
          <w:iCs/>
          <w:sz w:val="24"/>
          <w:szCs w:val="24"/>
        </w:rPr>
        <w:t xml:space="preserve"> </w:t>
      </w:r>
      <w:proofErr w:type="spellStart"/>
      <w:r w:rsidRPr="00031E09">
        <w:rPr>
          <w:i/>
          <w:iCs/>
          <w:sz w:val="24"/>
          <w:szCs w:val="24"/>
        </w:rPr>
        <w:t>caninum</w:t>
      </w:r>
      <w:proofErr w:type="spellEnd"/>
      <w:r w:rsidRPr="00031E09">
        <w:rPr>
          <w:sz w:val="24"/>
          <w:szCs w:val="24"/>
        </w:rPr>
        <w:t xml:space="preserve"> over for </w:t>
      </w:r>
      <w:proofErr w:type="spellStart"/>
      <w:r w:rsidRPr="00031E09">
        <w:rPr>
          <w:sz w:val="24"/>
          <w:szCs w:val="24"/>
        </w:rPr>
        <w:t>praziquantel</w:t>
      </w:r>
      <w:proofErr w:type="spellEnd"/>
      <w:r w:rsidRPr="00031E09">
        <w:rPr>
          <w:sz w:val="24"/>
          <w:szCs w:val="24"/>
        </w:rPr>
        <w:t xml:space="preserve"> hos hunde.</w:t>
      </w:r>
    </w:p>
    <w:p w14:paraId="5ADCCEF0" w14:textId="77777777" w:rsidR="00AD2F38" w:rsidRPr="00031E09" w:rsidRDefault="00AD2F38" w:rsidP="00015E91">
      <w:pPr>
        <w:ind w:left="851"/>
        <w:rPr>
          <w:sz w:val="24"/>
          <w:szCs w:val="24"/>
        </w:rPr>
      </w:pPr>
      <w:r w:rsidRPr="00031E09">
        <w:rPr>
          <w:sz w:val="24"/>
          <w:szCs w:val="24"/>
        </w:rPr>
        <w:t>Der bør i forbindelse med brug af præparatet tages hensyn til lokal information om målparasitternenes forventede følsomhed, hvor det er muligt.</w:t>
      </w:r>
    </w:p>
    <w:p w14:paraId="63FBBBB5" w14:textId="77777777" w:rsidR="00AD2F38" w:rsidRPr="00031E09" w:rsidRDefault="00AD2F38" w:rsidP="00015E91">
      <w:pPr>
        <w:ind w:left="851"/>
        <w:rPr>
          <w:sz w:val="24"/>
          <w:szCs w:val="24"/>
        </w:rPr>
      </w:pPr>
      <w:r w:rsidRPr="00031E09">
        <w:rPr>
          <w:sz w:val="24"/>
          <w:szCs w:val="24"/>
        </w:rPr>
        <w:t>Det anbefales at undersøge tilfælde med mulig resistens yderligere ved brug af en passende diagnostisk metode.</w:t>
      </w:r>
    </w:p>
    <w:p w14:paraId="4B5CF0FC" w14:textId="77777777" w:rsidR="00AD2F38" w:rsidRPr="00031E09" w:rsidRDefault="00AD2F38" w:rsidP="00015E91">
      <w:pPr>
        <w:ind w:left="851"/>
        <w:rPr>
          <w:sz w:val="24"/>
          <w:szCs w:val="24"/>
        </w:rPr>
      </w:pPr>
      <w:r w:rsidRPr="00031E09">
        <w:rPr>
          <w:sz w:val="24"/>
          <w:szCs w:val="24"/>
        </w:rPr>
        <w:t>Bekræftet resistens bør rapporteres til indehaveren af markedsføringstilladelsen eller til de lokale myndigheder.</w:t>
      </w:r>
    </w:p>
    <w:p w14:paraId="4795D268" w14:textId="77777777" w:rsidR="00AD2F38" w:rsidRPr="00031E09" w:rsidRDefault="00AD2F38" w:rsidP="00015E91">
      <w:pPr>
        <w:ind w:left="851"/>
        <w:rPr>
          <w:sz w:val="24"/>
          <w:szCs w:val="24"/>
        </w:rPr>
      </w:pPr>
      <w:r w:rsidRPr="00031E09">
        <w:rPr>
          <w:sz w:val="24"/>
          <w:szCs w:val="24"/>
        </w:rPr>
        <w:t>Virkningen af veterinærlægemidlet kan reduceres, hvis dyret vaskes eller neddyppes i vand lige efter behandlingen. Behandlede dyr bør derfor ikke bades før opløsningen er tørret.</w:t>
      </w:r>
    </w:p>
    <w:p w14:paraId="0DE2DBA4" w14:textId="77777777" w:rsidR="008203A8" w:rsidRPr="00031E09" w:rsidRDefault="008203A8" w:rsidP="008203A8">
      <w:pPr>
        <w:pStyle w:val="Sidehoved"/>
        <w:tabs>
          <w:tab w:val="clear" w:pos="4819"/>
        </w:tabs>
        <w:ind w:left="851"/>
        <w:rPr>
          <w:szCs w:val="24"/>
        </w:rPr>
      </w:pPr>
    </w:p>
    <w:p w14:paraId="5310E095" w14:textId="77777777" w:rsidR="008203A8" w:rsidRPr="00031E09" w:rsidRDefault="008203A8" w:rsidP="008203A8">
      <w:pPr>
        <w:tabs>
          <w:tab w:val="left" w:pos="851"/>
        </w:tabs>
        <w:ind w:left="851" w:hanging="851"/>
        <w:rPr>
          <w:b/>
          <w:sz w:val="24"/>
          <w:szCs w:val="24"/>
        </w:rPr>
      </w:pPr>
      <w:r w:rsidRPr="00031E09">
        <w:rPr>
          <w:b/>
          <w:sz w:val="24"/>
          <w:szCs w:val="24"/>
        </w:rPr>
        <w:lastRenderedPageBreak/>
        <w:t>3.5</w:t>
      </w:r>
      <w:r w:rsidRPr="00031E09">
        <w:rPr>
          <w:b/>
          <w:sz w:val="24"/>
          <w:szCs w:val="24"/>
        </w:rPr>
        <w:tab/>
        <w:t>Særlige forholdsregler vedrørende brugen</w:t>
      </w:r>
    </w:p>
    <w:p w14:paraId="49848696" w14:textId="77777777" w:rsidR="008203A8" w:rsidRPr="00031E09" w:rsidRDefault="008203A8" w:rsidP="008203A8">
      <w:pPr>
        <w:tabs>
          <w:tab w:val="left" w:pos="851"/>
        </w:tabs>
        <w:ind w:left="851"/>
        <w:rPr>
          <w:sz w:val="24"/>
          <w:szCs w:val="24"/>
        </w:rPr>
      </w:pPr>
    </w:p>
    <w:p w14:paraId="7C2C118A" w14:textId="77777777" w:rsidR="008203A8" w:rsidRPr="00031E09" w:rsidRDefault="008203A8" w:rsidP="008203A8">
      <w:pPr>
        <w:tabs>
          <w:tab w:val="left" w:pos="851"/>
        </w:tabs>
        <w:ind w:left="851"/>
        <w:rPr>
          <w:sz w:val="24"/>
          <w:szCs w:val="24"/>
          <w:u w:val="single"/>
        </w:rPr>
      </w:pPr>
      <w:r w:rsidRPr="00031E09">
        <w:rPr>
          <w:sz w:val="24"/>
          <w:szCs w:val="24"/>
          <w:u w:val="single"/>
        </w:rPr>
        <w:t>Særlige forholdsregler vedrørende sikker brug hos de dyrearter, som lægemidlet er beregnet til</w:t>
      </w:r>
    </w:p>
    <w:p w14:paraId="5F3DE9DE" w14:textId="77777777" w:rsidR="00AD2F38" w:rsidRPr="00031E09" w:rsidRDefault="00AD2F38" w:rsidP="00015E91">
      <w:pPr>
        <w:ind w:left="851"/>
        <w:rPr>
          <w:sz w:val="24"/>
          <w:szCs w:val="24"/>
        </w:rPr>
      </w:pPr>
      <w:r w:rsidRPr="00031E09">
        <w:rPr>
          <w:sz w:val="24"/>
          <w:szCs w:val="24"/>
        </w:rPr>
        <w:t>Kun til brug på hudoverfladen og på intakt hud. Må ikke gives oralt eller parenteralt.</w:t>
      </w:r>
    </w:p>
    <w:p w14:paraId="6541CCDA" w14:textId="77777777" w:rsidR="00AD2F38" w:rsidRPr="00031E09" w:rsidRDefault="00AD2F38" w:rsidP="00015E91">
      <w:pPr>
        <w:ind w:left="851"/>
        <w:rPr>
          <w:sz w:val="24"/>
          <w:szCs w:val="24"/>
        </w:rPr>
      </w:pPr>
      <w:r w:rsidRPr="00031E09">
        <w:rPr>
          <w:sz w:val="24"/>
          <w:szCs w:val="24"/>
        </w:rPr>
        <w:t>Undgå at den behandlede kat eller andre katte i hjemmet slikker på påføringsstedet, mens det er vådt.</w:t>
      </w:r>
    </w:p>
    <w:p w14:paraId="285CB3EB" w14:textId="77777777" w:rsidR="00AD2F38" w:rsidRPr="00031E09" w:rsidRDefault="00AD2F38" w:rsidP="00015E91">
      <w:pPr>
        <w:ind w:left="851"/>
        <w:rPr>
          <w:sz w:val="24"/>
          <w:szCs w:val="24"/>
        </w:rPr>
      </w:pPr>
      <w:r w:rsidRPr="00031E09">
        <w:rPr>
          <w:sz w:val="24"/>
          <w:szCs w:val="24"/>
        </w:rPr>
        <w:t>Der er begrænset erfaring med brug af veterinærlægemidlet til syge og svækkede dyr, derfor må veterinærlægemidlet kun anvendes til sådanne dyr efter en vurdering af benefit-</w:t>
      </w:r>
      <w:proofErr w:type="spellStart"/>
      <w:r w:rsidRPr="00031E09">
        <w:rPr>
          <w:sz w:val="24"/>
          <w:szCs w:val="24"/>
        </w:rPr>
        <w:t>risk</w:t>
      </w:r>
      <w:proofErr w:type="spellEnd"/>
      <w:r w:rsidRPr="00031E09">
        <w:rPr>
          <w:sz w:val="24"/>
          <w:szCs w:val="24"/>
        </w:rPr>
        <w:t>-forholdet.</w:t>
      </w:r>
    </w:p>
    <w:p w14:paraId="2A5C1A7E" w14:textId="77777777" w:rsidR="008203A8" w:rsidRPr="00031E09" w:rsidRDefault="008203A8" w:rsidP="008203A8">
      <w:pPr>
        <w:tabs>
          <w:tab w:val="left" w:pos="851"/>
        </w:tabs>
        <w:ind w:left="851"/>
        <w:rPr>
          <w:sz w:val="24"/>
          <w:szCs w:val="24"/>
        </w:rPr>
      </w:pPr>
    </w:p>
    <w:p w14:paraId="2A71284B" w14:textId="77777777" w:rsidR="008203A8" w:rsidRPr="00031E09" w:rsidRDefault="008203A8" w:rsidP="008203A8">
      <w:pPr>
        <w:tabs>
          <w:tab w:val="left" w:pos="851"/>
        </w:tabs>
        <w:ind w:left="851"/>
        <w:rPr>
          <w:sz w:val="24"/>
          <w:szCs w:val="24"/>
          <w:u w:val="single"/>
        </w:rPr>
      </w:pPr>
      <w:r w:rsidRPr="00031E09">
        <w:rPr>
          <w:sz w:val="24"/>
          <w:szCs w:val="24"/>
          <w:u w:val="single"/>
        </w:rPr>
        <w:t>Særlige forholdsregler for personer, der administrerer veterinærlægemidlet til dyr</w:t>
      </w:r>
    </w:p>
    <w:p w14:paraId="0361D115" w14:textId="77777777" w:rsidR="00AD2F38" w:rsidRPr="00031E09" w:rsidRDefault="00AD2F38" w:rsidP="00015E91">
      <w:pPr>
        <w:ind w:left="851"/>
        <w:rPr>
          <w:sz w:val="24"/>
          <w:szCs w:val="24"/>
        </w:rPr>
      </w:pPr>
      <w:r w:rsidRPr="00031E09">
        <w:rPr>
          <w:sz w:val="24"/>
          <w:szCs w:val="24"/>
        </w:rPr>
        <w:t>Veterinærlægemidlet kan medføre irritation af huden og øjnene.</w:t>
      </w:r>
    </w:p>
    <w:p w14:paraId="5A9ED098" w14:textId="77777777" w:rsidR="00AD2F38" w:rsidRPr="00031E09" w:rsidRDefault="00AD2F38" w:rsidP="00015E91">
      <w:pPr>
        <w:ind w:left="851"/>
        <w:rPr>
          <w:sz w:val="24"/>
          <w:szCs w:val="24"/>
        </w:rPr>
      </w:pPr>
      <w:r w:rsidRPr="00031E09">
        <w:rPr>
          <w:sz w:val="24"/>
          <w:szCs w:val="24"/>
        </w:rPr>
        <w:t>I tilfælde af utilsigtet kontakt med huden skal det berørte område straks vaskes med sæbe og vand.</w:t>
      </w:r>
    </w:p>
    <w:p w14:paraId="19B53961" w14:textId="77777777" w:rsidR="00AD2F38" w:rsidRPr="00031E09" w:rsidRDefault="00AD2F38" w:rsidP="00015E91">
      <w:pPr>
        <w:ind w:left="851"/>
        <w:rPr>
          <w:sz w:val="24"/>
          <w:szCs w:val="24"/>
        </w:rPr>
      </w:pPr>
      <w:r w:rsidRPr="00031E09">
        <w:rPr>
          <w:sz w:val="24"/>
          <w:szCs w:val="24"/>
        </w:rPr>
        <w:t>I tilfælde af utilsigtet kontakt med øjnene skal øjnene skylles grundigt med rigelige mængder vand.</w:t>
      </w:r>
    </w:p>
    <w:p w14:paraId="5866EFC4" w14:textId="77777777" w:rsidR="00AD2F38" w:rsidRPr="00031E09" w:rsidRDefault="00AD2F38" w:rsidP="00015E91">
      <w:pPr>
        <w:ind w:left="851"/>
        <w:rPr>
          <w:sz w:val="24"/>
          <w:szCs w:val="24"/>
        </w:rPr>
      </w:pPr>
      <w:r w:rsidRPr="00031E09">
        <w:rPr>
          <w:sz w:val="24"/>
          <w:szCs w:val="24"/>
        </w:rPr>
        <w:t>Hvis hud</w:t>
      </w:r>
      <w:r w:rsidRPr="00031E09">
        <w:rPr>
          <w:sz w:val="24"/>
          <w:szCs w:val="24"/>
        </w:rPr>
        <w:noBreakHyphen/>
        <w:t xml:space="preserve"> eller øjensymptomer varer ved, eller i tilfælde af utilsigtet indtagelse, skal der straks søges lægehjælp, og indlægssedlen eller etiketten bør vises til lægen.</w:t>
      </w:r>
    </w:p>
    <w:p w14:paraId="00090E85" w14:textId="77777777" w:rsidR="00AD2F38" w:rsidRPr="00031E09" w:rsidRDefault="00AD2F38" w:rsidP="00015E91">
      <w:pPr>
        <w:ind w:left="851"/>
        <w:rPr>
          <w:sz w:val="24"/>
          <w:szCs w:val="24"/>
        </w:rPr>
      </w:pPr>
      <w:r w:rsidRPr="00031E09">
        <w:rPr>
          <w:sz w:val="24"/>
          <w:szCs w:val="24"/>
        </w:rPr>
        <w:t>Undgå direkte kontakt med påføringsstedet, mens det er vådt.</w:t>
      </w:r>
    </w:p>
    <w:p w14:paraId="767EAF66" w14:textId="77777777" w:rsidR="00AD2F38" w:rsidRPr="00031E09" w:rsidRDefault="00AD2F38" w:rsidP="00015E91">
      <w:pPr>
        <w:ind w:left="851"/>
        <w:rPr>
          <w:sz w:val="24"/>
          <w:szCs w:val="24"/>
        </w:rPr>
      </w:pPr>
      <w:r w:rsidRPr="00031E09">
        <w:rPr>
          <w:sz w:val="24"/>
          <w:szCs w:val="24"/>
        </w:rPr>
        <w:t>Børn bør ikke have langvarig tæt kontakt (f.eks. under søvn) med behandlede katte i de første 24 timer efter påføring af veterinærlægemidlet.</w:t>
      </w:r>
    </w:p>
    <w:p w14:paraId="751BC6E7" w14:textId="77777777" w:rsidR="00AD2F38" w:rsidRPr="00031E09" w:rsidRDefault="00AD2F38" w:rsidP="00015E91">
      <w:pPr>
        <w:ind w:left="851"/>
        <w:rPr>
          <w:sz w:val="24"/>
          <w:szCs w:val="24"/>
        </w:rPr>
      </w:pPr>
      <w:r w:rsidRPr="00031E09">
        <w:rPr>
          <w:sz w:val="24"/>
          <w:szCs w:val="24"/>
        </w:rPr>
        <w:t>Spis, drik og ryg ikke under påføringen.</w:t>
      </w:r>
    </w:p>
    <w:p w14:paraId="45AA744B" w14:textId="77777777" w:rsidR="00AD2F38" w:rsidRPr="00031E09" w:rsidRDefault="00AD2F38" w:rsidP="00015E91">
      <w:pPr>
        <w:ind w:left="851"/>
        <w:rPr>
          <w:sz w:val="24"/>
          <w:szCs w:val="24"/>
        </w:rPr>
      </w:pPr>
      <w:r w:rsidRPr="00031E09">
        <w:rPr>
          <w:sz w:val="24"/>
          <w:szCs w:val="24"/>
        </w:rPr>
        <w:t>Vask hænder efter brug.</w:t>
      </w:r>
    </w:p>
    <w:p w14:paraId="3AF9E7E8" w14:textId="77777777" w:rsidR="008203A8" w:rsidRPr="00031E09" w:rsidRDefault="008203A8" w:rsidP="008203A8">
      <w:pPr>
        <w:tabs>
          <w:tab w:val="left" w:pos="851"/>
        </w:tabs>
        <w:ind w:left="851"/>
        <w:rPr>
          <w:sz w:val="24"/>
          <w:szCs w:val="24"/>
        </w:rPr>
      </w:pPr>
    </w:p>
    <w:p w14:paraId="20428946" w14:textId="77777777" w:rsidR="008203A8" w:rsidRPr="00031E09" w:rsidRDefault="008203A8" w:rsidP="008203A8">
      <w:pPr>
        <w:tabs>
          <w:tab w:val="left" w:pos="851"/>
        </w:tabs>
        <w:ind w:left="851"/>
        <w:rPr>
          <w:sz w:val="24"/>
          <w:szCs w:val="24"/>
          <w:u w:val="single"/>
        </w:rPr>
      </w:pPr>
      <w:r w:rsidRPr="00031E09">
        <w:rPr>
          <w:sz w:val="24"/>
          <w:szCs w:val="24"/>
          <w:u w:val="single"/>
        </w:rPr>
        <w:t>Særlige forholdsregler vedrørende beskyttelse af miljøet</w:t>
      </w:r>
    </w:p>
    <w:p w14:paraId="23F84536" w14:textId="77777777" w:rsidR="00AD2F38" w:rsidRPr="00031E09" w:rsidRDefault="00AD2F38" w:rsidP="00015E91">
      <w:pPr>
        <w:ind w:left="851"/>
        <w:rPr>
          <w:sz w:val="24"/>
          <w:szCs w:val="24"/>
        </w:rPr>
      </w:pPr>
      <w:r w:rsidRPr="00031E09">
        <w:rPr>
          <w:sz w:val="24"/>
          <w:szCs w:val="24"/>
        </w:rPr>
        <w:t>Ikke relevant.</w:t>
      </w:r>
    </w:p>
    <w:p w14:paraId="0EFBED00" w14:textId="77777777" w:rsidR="008203A8" w:rsidRPr="00031E09" w:rsidRDefault="008203A8" w:rsidP="008203A8">
      <w:pPr>
        <w:tabs>
          <w:tab w:val="left" w:pos="851"/>
        </w:tabs>
        <w:ind w:left="851"/>
        <w:rPr>
          <w:sz w:val="24"/>
          <w:szCs w:val="24"/>
        </w:rPr>
      </w:pPr>
    </w:p>
    <w:p w14:paraId="71BFC19C" w14:textId="77777777" w:rsidR="008203A8" w:rsidRPr="00031E09" w:rsidRDefault="008203A8" w:rsidP="008203A8">
      <w:pPr>
        <w:tabs>
          <w:tab w:val="left" w:pos="851"/>
        </w:tabs>
        <w:ind w:left="851"/>
        <w:rPr>
          <w:sz w:val="24"/>
          <w:szCs w:val="24"/>
          <w:u w:val="single"/>
        </w:rPr>
      </w:pPr>
      <w:r w:rsidRPr="00031E09">
        <w:rPr>
          <w:sz w:val="24"/>
          <w:szCs w:val="24"/>
          <w:u w:val="single"/>
        </w:rPr>
        <w:t>Andre forholdsregler</w:t>
      </w:r>
    </w:p>
    <w:p w14:paraId="21FC5A4A" w14:textId="77777777" w:rsidR="00AD2F38" w:rsidRPr="00031E09" w:rsidRDefault="00AD2F38" w:rsidP="00015E91">
      <w:pPr>
        <w:ind w:left="851"/>
        <w:rPr>
          <w:sz w:val="24"/>
          <w:szCs w:val="24"/>
        </w:rPr>
      </w:pPr>
      <w:r w:rsidRPr="00031E09">
        <w:rPr>
          <w:sz w:val="24"/>
          <w:szCs w:val="24"/>
        </w:rPr>
        <w:t>Opløsningsmidlet i dette veterinærlægemiddel kan give pletter på visse materialer, herunder læder, tekstiler, plast og polerede overflader. Lad derfor behandlingsstedet tørre, inden der opstår kontakt med sådanne materialer.</w:t>
      </w:r>
    </w:p>
    <w:p w14:paraId="69209562" w14:textId="77777777" w:rsidR="00AD2F38" w:rsidRPr="00031E09" w:rsidRDefault="00AD2F38" w:rsidP="00015E91">
      <w:pPr>
        <w:ind w:left="851"/>
        <w:rPr>
          <w:sz w:val="24"/>
          <w:szCs w:val="24"/>
        </w:rPr>
      </w:pPr>
    </w:p>
    <w:p w14:paraId="220FBBE7" w14:textId="77777777" w:rsidR="00AD2F38" w:rsidRPr="00031E09" w:rsidRDefault="00AD2F38" w:rsidP="00015E91">
      <w:pPr>
        <w:ind w:left="851"/>
        <w:rPr>
          <w:sz w:val="24"/>
          <w:szCs w:val="24"/>
        </w:rPr>
      </w:pPr>
      <w:proofErr w:type="spellStart"/>
      <w:r w:rsidRPr="00031E09">
        <w:rPr>
          <w:sz w:val="24"/>
          <w:szCs w:val="24"/>
        </w:rPr>
        <w:t>Ekinokokkose</w:t>
      </w:r>
      <w:proofErr w:type="spellEnd"/>
      <w:r w:rsidRPr="00031E09">
        <w:rPr>
          <w:sz w:val="24"/>
          <w:szCs w:val="24"/>
        </w:rPr>
        <w:t xml:space="preserve"> udgør en fare for mennesker. Da </w:t>
      </w:r>
      <w:proofErr w:type="spellStart"/>
      <w:r w:rsidRPr="00031E09">
        <w:rPr>
          <w:sz w:val="24"/>
          <w:szCs w:val="24"/>
        </w:rPr>
        <w:t>ekinokokkose</w:t>
      </w:r>
      <w:proofErr w:type="spellEnd"/>
      <w:r w:rsidRPr="00031E09">
        <w:rPr>
          <w:sz w:val="24"/>
          <w:szCs w:val="24"/>
        </w:rPr>
        <w:t xml:space="preserve"> er en anmeldelsespligtig sygdom til World Organisation for Animal Health (WOAH), skal der indhentes specifikke retningslinjer for behandling og opfølgning samt sikkerhedsforanstaltninger for mennesker fra den relevante myndighed.</w:t>
      </w:r>
    </w:p>
    <w:p w14:paraId="3A863098" w14:textId="77777777" w:rsidR="008203A8" w:rsidRPr="00031E09" w:rsidRDefault="008203A8" w:rsidP="008203A8">
      <w:pPr>
        <w:tabs>
          <w:tab w:val="left" w:pos="851"/>
        </w:tabs>
        <w:ind w:left="851"/>
        <w:rPr>
          <w:sz w:val="24"/>
          <w:szCs w:val="24"/>
        </w:rPr>
      </w:pPr>
    </w:p>
    <w:p w14:paraId="4902FC74" w14:textId="77777777" w:rsidR="008203A8" w:rsidRPr="00031E09" w:rsidRDefault="008203A8" w:rsidP="008203A8">
      <w:pPr>
        <w:tabs>
          <w:tab w:val="left" w:pos="851"/>
        </w:tabs>
        <w:ind w:left="851" w:hanging="851"/>
        <w:rPr>
          <w:b/>
          <w:sz w:val="24"/>
          <w:szCs w:val="24"/>
        </w:rPr>
      </w:pPr>
      <w:r w:rsidRPr="00031E09">
        <w:rPr>
          <w:b/>
          <w:sz w:val="24"/>
          <w:szCs w:val="24"/>
        </w:rPr>
        <w:t>3.6</w:t>
      </w:r>
      <w:r w:rsidRPr="00031E09">
        <w:rPr>
          <w:b/>
          <w:sz w:val="24"/>
          <w:szCs w:val="24"/>
        </w:rPr>
        <w:tab/>
        <w:t>Bivirkninger</w:t>
      </w:r>
    </w:p>
    <w:p w14:paraId="07445CBB" w14:textId="77777777" w:rsidR="00AD2F38" w:rsidRPr="00031E09" w:rsidRDefault="00AD2F38" w:rsidP="00015E91">
      <w:pPr>
        <w:ind w:left="851"/>
        <w:rPr>
          <w:sz w:val="24"/>
          <w:szCs w:val="24"/>
        </w:rPr>
      </w:pPr>
      <w:r w:rsidRPr="00031E09">
        <w:rPr>
          <w:sz w:val="24"/>
          <w:szCs w:val="24"/>
        </w:rPr>
        <w:t>Katte:</w:t>
      </w:r>
    </w:p>
    <w:p w14:paraId="64A62E06" w14:textId="77777777" w:rsidR="00AD2F38" w:rsidRPr="00031E09" w:rsidRDefault="00AD2F38" w:rsidP="00015E91">
      <w:pPr>
        <w:ind w:left="851"/>
        <w:rPr>
          <w:sz w:val="24"/>
          <w:szCs w:val="24"/>
        </w:rPr>
      </w:pPr>
    </w:p>
    <w:tbl>
      <w:tblPr>
        <w:tblW w:w="464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64"/>
      </w:tblGrid>
      <w:tr w:rsidR="00AD2F38" w:rsidRPr="00031E09" w14:paraId="1EA7542E" w14:textId="77777777" w:rsidTr="00015E91">
        <w:tc>
          <w:tcPr>
            <w:tcW w:w="2059" w:type="pct"/>
            <w:tcBorders>
              <w:top w:val="single" w:sz="4" w:space="0" w:color="auto"/>
              <w:left w:val="single" w:sz="4" w:space="0" w:color="auto"/>
              <w:bottom w:val="single" w:sz="4" w:space="0" w:color="auto"/>
              <w:right w:val="single" w:sz="4" w:space="0" w:color="auto"/>
            </w:tcBorders>
            <w:hideMark/>
          </w:tcPr>
          <w:p w14:paraId="56408FF1" w14:textId="77777777" w:rsidR="00AD2F38" w:rsidRPr="00031E09" w:rsidRDefault="00AD2F38">
            <w:pPr>
              <w:spacing w:before="60" w:after="60"/>
              <w:rPr>
                <w:sz w:val="24"/>
                <w:szCs w:val="24"/>
              </w:rPr>
            </w:pPr>
            <w:r w:rsidRPr="00031E09">
              <w:rPr>
                <w:sz w:val="24"/>
                <w:szCs w:val="24"/>
              </w:rPr>
              <w:t>Meget sjælden</w:t>
            </w:r>
          </w:p>
          <w:p w14:paraId="05DF02BF" w14:textId="77777777" w:rsidR="00AD2F38" w:rsidRPr="00031E09" w:rsidRDefault="00AD2F38">
            <w:pPr>
              <w:spacing w:before="60" w:after="60"/>
              <w:rPr>
                <w:sz w:val="24"/>
                <w:szCs w:val="24"/>
              </w:rPr>
            </w:pPr>
            <w:r w:rsidRPr="00031E09">
              <w:rPr>
                <w:sz w:val="24"/>
                <w:szCs w:val="24"/>
              </w:rPr>
              <w:t>(&lt; 1 dyr ud af 10.000 behandlede dyr, herunder enkeltstående indberetninger):</w:t>
            </w:r>
          </w:p>
        </w:tc>
        <w:tc>
          <w:tcPr>
            <w:tcW w:w="2941" w:type="pct"/>
            <w:tcBorders>
              <w:top w:val="single" w:sz="4" w:space="0" w:color="auto"/>
              <w:left w:val="single" w:sz="4" w:space="0" w:color="auto"/>
              <w:bottom w:val="single" w:sz="4" w:space="0" w:color="auto"/>
              <w:right w:val="single" w:sz="4" w:space="0" w:color="auto"/>
            </w:tcBorders>
            <w:hideMark/>
          </w:tcPr>
          <w:p w14:paraId="577905F8" w14:textId="77777777" w:rsidR="00AD2F38" w:rsidRPr="00031E09" w:rsidRDefault="00AD2F38">
            <w:pPr>
              <w:spacing w:before="60" w:after="60"/>
              <w:rPr>
                <w:iCs/>
                <w:sz w:val="24"/>
                <w:szCs w:val="24"/>
              </w:rPr>
            </w:pPr>
            <w:proofErr w:type="spellStart"/>
            <w:r w:rsidRPr="00031E09">
              <w:rPr>
                <w:iCs/>
                <w:sz w:val="24"/>
                <w:szCs w:val="24"/>
              </w:rPr>
              <w:t>Alopeci</w:t>
            </w:r>
            <w:proofErr w:type="spellEnd"/>
            <w:r w:rsidRPr="00031E09">
              <w:rPr>
                <w:iCs/>
                <w:sz w:val="24"/>
                <w:szCs w:val="24"/>
              </w:rPr>
              <w:t xml:space="preserve"> på påføringsstedet</w:t>
            </w:r>
            <w:r w:rsidRPr="00031E09">
              <w:rPr>
                <w:iCs/>
                <w:sz w:val="24"/>
                <w:szCs w:val="24"/>
                <w:vertAlign w:val="superscript"/>
              </w:rPr>
              <w:t>1</w:t>
            </w:r>
            <w:r w:rsidRPr="00031E09">
              <w:rPr>
                <w:iCs/>
                <w:sz w:val="24"/>
                <w:szCs w:val="24"/>
              </w:rPr>
              <w:t xml:space="preserve">, </w:t>
            </w:r>
            <w:proofErr w:type="spellStart"/>
            <w:r w:rsidRPr="00031E09">
              <w:rPr>
                <w:iCs/>
                <w:sz w:val="24"/>
                <w:szCs w:val="24"/>
              </w:rPr>
              <w:t>pruritus</w:t>
            </w:r>
            <w:proofErr w:type="spellEnd"/>
            <w:r w:rsidRPr="00031E09">
              <w:rPr>
                <w:iCs/>
                <w:sz w:val="24"/>
                <w:szCs w:val="24"/>
              </w:rPr>
              <w:t xml:space="preserve"> på påføringsstedet</w:t>
            </w:r>
            <w:r w:rsidRPr="00031E09">
              <w:rPr>
                <w:iCs/>
                <w:sz w:val="24"/>
                <w:szCs w:val="24"/>
                <w:vertAlign w:val="superscript"/>
              </w:rPr>
              <w:t>1</w:t>
            </w:r>
            <w:r w:rsidRPr="00031E09">
              <w:rPr>
                <w:iCs/>
                <w:sz w:val="24"/>
                <w:szCs w:val="24"/>
              </w:rPr>
              <w:t>, inflammation på påføringsstedet</w:t>
            </w:r>
            <w:r w:rsidRPr="00031E09">
              <w:rPr>
                <w:iCs/>
                <w:sz w:val="24"/>
                <w:szCs w:val="24"/>
                <w:vertAlign w:val="superscript"/>
              </w:rPr>
              <w:t>1</w:t>
            </w:r>
          </w:p>
          <w:p w14:paraId="58E6D7DB" w14:textId="77777777" w:rsidR="00AD2F38" w:rsidRPr="00031E09" w:rsidRDefault="00AD2F38">
            <w:pPr>
              <w:spacing w:before="60" w:after="60"/>
              <w:rPr>
                <w:iCs/>
                <w:sz w:val="24"/>
                <w:szCs w:val="24"/>
              </w:rPr>
            </w:pPr>
            <w:r w:rsidRPr="00031E09">
              <w:rPr>
                <w:iCs/>
                <w:sz w:val="24"/>
                <w:szCs w:val="24"/>
              </w:rPr>
              <w:t>Savlen</w:t>
            </w:r>
            <w:r w:rsidRPr="00031E09">
              <w:rPr>
                <w:iCs/>
                <w:sz w:val="24"/>
                <w:szCs w:val="24"/>
                <w:vertAlign w:val="superscript"/>
              </w:rPr>
              <w:t>2</w:t>
            </w:r>
            <w:r w:rsidRPr="00031E09">
              <w:rPr>
                <w:iCs/>
                <w:sz w:val="24"/>
                <w:szCs w:val="24"/>
              </w:rPr>
              <w:t>, opkastning</w:t>
            </w:r>
            <w:r w:rsidRPr="00031E09">
              <w:rPr>
                <w:iCs/>
                <w:sz w:val="24"/>
                <w:szCs w:val="24"/>
                <w:vertAlign w:val="superscript"/>
              </w:rPr>
              <w:t>2</w:t>
            </w:r>
            <w:r w:rsidRPr="00031E09">
              <w:rPr>
                <w:iCs/>
                <w:sz w:val="24"/>
                <w:szCs w:val="24"/>
              </w:rPr>
              <w:t>, diarré</w:t>
            </w:r>
            <w:r w:rsidRPr="00031E09">
              <w:rPr>
                <w:iCs/>
                <w:sz w:val="24"/>
                <w:szCs w:val="24"/>
                <w:vertAlign w:val="superscript"/>
              </w:rPr>
              <w:t>2</w:t>
            </w:r>
            <w:r w:rsidRPr="00031E09">
              <w:rPr>
                <w:iCs/>
                <w:sz w:val="24"/>
                <w:szCs w:val="24"/>
              </w:rPr>
              <w:t>, anoreksi</w:t>
            </w:r>
          </w:p>
          <w:p w14:paraId="2AF3C174" w14:textId="77777777" w:rsidR="00AD2F38" w:rsidRPr="00031E09" w:rsidRDefault="00AD2F38">
            <w:pPr>
              <w:spacing w:before="60" w:after="60"/>
              <w:rPr>
                <w:iCs/>
                <w:sz w:val="24"/>
                <w:szCs w:val="24"/>
              </w:rPr>
            </w:pPr>
            <w:r w:rsidRPr="00031E09">
              <w:rPr>
                <w:iCs/>
                <w:sz w:val="24"/>
                <w:szCs w:val="24"/>
              </w:rPr>
              <w:t>Neurologiske forstyrrelser (lette og forbigående)</w:t>
            </w:r>
            <w:r w:rsidRPr="00031E09">
              <w:rPr>
                <w:iCs/>
                <w:sz w:val="24"/>
                <w:szCs w:val="24"/>
                <w:vertAlign w:val="superscript"/>
              </w:rPr>
              <w:t>2,3</w:t>
            </w:r>
          </w:p>
          <w:p w14:paraId="64515143" w14:textId="77777777" w:rsidR="00AD2F38" w:rsidRPr="00031E09" w:rsidRDefault="00AD2F38">
            <w:pPr>
              <w:spacing w:before="60" w:after="60"/>
              <w:rPr>
                <w:iCs/>
                <w:sz w:val="24"/>
                <w:szCs w:val="24"/>
              </w:rPr>
            </w:pPr>
            <w:r w:rsidRPr="00031E09">
              <w:rPr>
                <w:iCs/>
                <w:sz w:val="24"/>
                <w:szCs w:val="24"/>
              </w:rPr>
              <w:t>Adfærdsmæssige forstyrrelser</w:t>
            </w:r>
            <w:r w:rsidRPr="00031E09">
              <w:rPr>
                <w:iCs/>
                <w:sz w:val="24"/>
                <w:szCs w:val="24"/>
                <w:vertAlign w:val="superscript"/>
              </w:rPr>
              <w:t>4</w:t>
            </w:r>
          </w:p>
        </w:tc>
      </w:tr>
    </w:tbl>
    <w:p w14:paraId="14551E36" w14:textId="5C82397F" w:rsidR="00AD2F38" w:rsidRPr="00031E09" w:rsidRDefault="00AD2F38" w:rsidP="00031E09">
      <w:pPr>
        <w:ind w:left="1134" w:hanging="283"/>
        <w:rPr>
          <w:sz w:val="24"/>
          <w:szCs w:val="24"/>
        </w:rPr>
      </w:pPr>
      <w:r w:rsidRPr="00031E09">
        <w:rPr>
          <w:sz w:val="24"/>
          <w:szCs w:val="24"/>
          <w:vertAlign w:val="superscript"/>
        </w:rPr>
        <w:t>1</w:t>
      </w:r>
      <w:r w:rsidR="00031E09">
        <w:rPr>
          <w:sz w:val="24"/>
          <w:szCs w:val="24"/>
          <w:vertAlign w:val="superscript"/>
        </w:rPr>
        <w:tab/>
      </w:r>
      <w:r w:rsidRPr="00031E09">
        <w:rPr>
          <w:sz w:val="24"/>
          <w:szCs w:val="24"/>
        </w:rPr>
        <w:t>Forbigående.</w:t>
      </w:r>
    </w:p>
    <w:p w14:paraId="2074CB9F" w14:textId="0AE4B7BA" w:rsidR="00AD2F38" w:rsidRPr="00031E09" w:rsidRDefault="00AD2F38" w:rsidP="00031E09">
      <w:pPr>
        <w:ind w:left="1134" w:hanging="283"/>
        <w:rPr>
          <w:sz w:val="24"/>
          <w:szCs w:val="24"/>
        </w:rPr>
      </w:pPr>
      <w:r w:rsidRPr="00031E09">
        <w:rPr>
          <w:sz w:val="24"/>
          <w:szCs w:val="24"/>
          <w:vertAlign w:val="superscript"/>
        </w:rPr>
        <w:t>2</w:t>
      </w:r>
      <w:r w:rsidR="00031E09">
        <w:rPr>
          <w:sz w:val="24"/>
          <w:szCs w:val="24"/>
          <w:vertAlign w:val="superscript"/>
        </w:rPr>
        <w:tab/>
      </w:r>
      <w:r w:rsidRPr="00031E09">
        <w:rPr>
          <w:sz w:val="24"/>
          <w:szCs w:val="24"/>
        </w:rPr>
        <w:t>Disse bivirkninger ser ud til at opstå som følge af, at katten slikker sig på påføringsstedet lige efter behandling.</w:t>
      </w:r>
    </w:p>
    <w:p w14:paraId="3BB4499C" w14:textId="036904FC" w:rsidR="00AD2F38" w:rsidRPr="00031E09" w:rsidRDefault="00AD2F38" w:rsidP="00031E09">
      <w:pPr>
        <w:ind w:left="1134" w:hanging="283"/>
        <w:rPr>
          <w:sz w:val="24"/>
          <w:szCs w:val="24"/>
        </w:rPr>
      </w:pPr>
      <w:r w:rsidRPr="00031E09">
        <w:rPr>
          <w:sz w:val="24"/>
          <w:szCs w:val="24"/>
          <w:vertAlign w:val="superscript"/>
        </w:rPr>
        <w:t>3</w:t>
      </w:r>
      <w:r w:rsidR="00031E09">
        <w:rPr>
          <w:sz w:val="24"/>
          <w:szCs w:val="24"/>
          <w:vertAlign w:val="superscript"/>
        </w:rPr>
        <w:tab/>
      </w:r>
      <w:r w:rsidRPr="00031E09">
        <w:rPr>
          <w:sz w:val="24"/>
          <w:szCs w:val="24"/>
        </w:rPr>
        <w:t xml:space="preserve">Såsom </w:t>
      </w:r>
      <w:proofErr w:type="spellStart"/>
      <w:r w:rsidRPr="00031E09">
        <w:rPr>
          <w:sz w:val="24"/>
          <w:szCs w:val="24"/>
        </w:rPr>
        <w:t>ataksi</w:t>
      </w:r>
      <w:proofErr w:type="spellEnd"/>
      <w:r w:rsidRPr="00031E09">
        <w:rPr>
          <w:sz w:val="24"/>
          <w:szCs w:val="24"/>
        </w:rPr>
        <w:t xml:space="preserve"> og </w:t>
      </w:r>
      <w:proofErr w:type="spellStart"/>
      <w:r w:rsidRPr="00031E09">
        <w:rPr>
          <w:sz w:val="24"/>
          <w:szCs w:val="24"/>
        </w:rPr>
        <w:t>tremor</w:t>
      </w:r>
      <w:proofErr w:type="spellEnd"/>
      <w:r w:rsidRPr="00031E09">
        <w:rPr>
          <w:sz w:val="24"/>
          <w:szCs w:val="24"/>
        </w:rPr>
        <w:t>.</w:t>
      </w:r>
    </w:p>
    <w:p w14:paraId="0E78BE04" w14:textId="6EF0E3AD" w:rsidR="00AD2F38" w:rsidRPr="00031E09" w:rsidRDefault="00AD2F38" w:rsidP="00031E09">
      <w:pPr>
        <w:ind w:left="1134" w:hanging="283"/>
        <w:rPr>
          <w:sz w:val="24"/>
          <w:szCs w:val="24"/>
        </w:rPr>
      </w:pPr>
      <w:r w:rsidRPr="00031E09">
        <w:rPr>
          <w:sz w:val="24"/>
          <w:szCs w:val="24"/>
          <w:vertAlign w:val="superscript"/>
        </w:rPr>
        <w:lastRenderedPageBreak/>
        <w:t>4</w:t>
      </w:r>
      <w:r w:rsidR="00031E09">
        <w:rPr>
          <w:sz w:val="24"/>
          <w:szCs w:val="24"/>
          <w:vertAlign w:val="superscript"/>
        </w:rPr>
        <w:tab/>
      </w:r>
      <w:r w:rsidRPr="00031E09">
        <w:rPr>
          <w:sz w:val="24"/>
          <w:szCs w:val="24"/>
        </w:rPr>
        <w:t>Såsom hyperaktivitet, angst og vokalisering.</w:t>
      </w:r>
    </w:p>
    <w:p w14:paraId="491E58D9" w14:textId="77777777" w:rsidR="00AD2F38" w:rsidRPr="00031E09" w:rsidRDefault="00AD2F38" w:rsidP="00015E91">
      <w:pPr>
        <w:ind w:left="851"/>
        <w:rPr>
          <w:sz w:val="24"/>
          <w:szCs w:val="24"/>
        </w:rPr>
      </w:pPr>
    </w:p>
    <w:p w14:paraId="2C435BEB" w14:textId="77777777" w:rsidR="00AD2F38" w:rsidRPr="00031E09" w:rsidRDefault="00AD2F38" w:rsidP="00015E91">
      <w:pPr>
        <w:ind w:left="851"/>
        <w:rPr>
          <w:sz w:val="24"/>
          <w:szCs w:val="24"/>
        </w:rPr>
      </w:pPr>
      <w:bookmarkStart w:id="0" w:name="_Hlk66891708"/>
      <w:r w:rsidRPr="00031E09">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0"/>
    </w:p>
    <w:p w14:paraId="7C6244B7" w14:textId="77777777" w:rsidR="008203A8" w:rsidRPr="00031E09" w:rsidRDefault="008203A8" w:rsidP="008203A8">
      <w:pPr>
        <w:tabs>
          <w:tab w:val="left" w:pos="851"/>
        </w:tabs>
        <w:ind w:left="851"/>
        <w:rPr>
          <w:sz w:val="24"/>
          <w:szCs w:val="24"/>
        </w:rPr>
      </w:pPr>
    </w:p>
    <w:p w14:paraId="60F32121" w14:textId="77777777" w:rsidR="008203A8" w:rsidRPr="00031E09" w:rsidRDefault="008203A8" w:rsidP="008203A8">
      <w:pPr>
        <w:tabs>
          <w:tab w:val="left" w:pos="851"/>
        </w:tabs>
        <w:ind w:left="851" w:hanging="851"/>
        <w:rPr>
          <w:b/>
          <w:sz w:val="24"/>
          <w:szCs w:val="24"/>
        </w:rPr>
      </w:pPr>
      <w:r w:rsidRPr="00031E09">
        <w:rPr>
          <w:b/>
          <w:sz w:val="24"/>
          <w:szCs w:val="24"/>
        </w:rPr>
        <w:t>3.7</w:t>
      </w:r>
      <w:r w:rsidRPr="00031E09">
        <w:rPr>
          <w:b/>
          <w:sz w:val="24"/>
          <w:szCs w:val="24"/>
        </w:rPr>
        <w:tab/>
        <w:t>Anvendelse under drægtighed, laktation eller æglægning</w:t>
      </w:r>
    </w:p>
    <w:p w14:paraId="0F05F94E" w14:textId="77777777" w:rsidR="00031E09" w:rsidRDefault="00031E09" w:rsidP="00015E91">
      <w:pPr>
        <w:ind w:left="851"/>
        <w:rPr>
          <w:sz w:val="24"/>
          <w:szCs w:val="24"/>
        </w:rPr>
      </w:pPr>
    </w:p>
    <w:p w14:paraId="151CA0DD" w14:textId="2A5B6387" w:rsidR="00AD2F38" w:rsidRPr="00031E09" w:rsidRDefault="00AD2F38" w:rsidP="00015E91">
      <w:pPr>
        <w:ind w:left="851"/>
        <w:rPr>
          <w:sz w:val="24"/>
          <w:szCs w:val="24"/>
          <w:u w:val="single"/>
        </w:rPr>
      </w:pPr>
      <w:r w:rsidRPr="00031E09">
        <w:rPr>
          <w:sz w:val="24"/>
          <w:szCs w:val="24"/>
          <w:u w:val="single"/>
        </w:rPr>
        <w:t>Drægtighed og laktation:</w:t>
      </w:r>
    </w:p>
    <w:p w14:paraId="0653FA15" w14:textId="77777777" w:rsidR="00AD2F38" w:rsidRPr="00031E09" w:rsidRDefault="00AD2F38" w:rsidP="00015E91">
      <w:pPr>
        <w:ind w:left="851"/>
        <w:rPr>
          <w:sz w:val="24"/>
          <w:szCs w:val="24"/>
        </w:rPr>
      </w:pPr>
    </w:p>
    <w:p w14:paraId="5EADA928" w14:textId="77777777" w:rsidR="00AD2F38" w:rsidRPr="00031E09" w:rsidRDefault="00AD2F38" w:rsidP="00015E91">
      <w:pPr>
        <w:ind w:left="851"/>
        <w:rPr>
          <w:sz w:val="24"/>
          <w:szCs w:val="24"/>
        </w:rPr>
      </w:pPr>
      <w:r w:rsidRPr="00031E09">
        <w:rPr>
          <w:sz w:val="24"/>
          <w:szCs w:val="24"/>
        </w:rPr>
        <w:t>Kan anvendes under drægtighed og laktation.</w:t>
      </w:r>
    </w:p>
    <w:p w14:paraId="5714C47D" w14:textId="77777777" w:rsidR="008203A8" w:rsidRPr="00031E09" w:rsidRDefault="008203A8" w:rsidP="008203A8">
      <w:pPr>
        <w:tabs>
          <w:tab w:val="left" w:pos="851"/>
        </w:tabs>
        <w:ind w:left="851"/>
        <w:rPr>
          <w:sz w:val="24"/>
          <w:szCs w:val="24"/>
        </w:rPr>
      </w:pPr>
    </w:p>
    <w:p w14:paraId="52C2E220" w14:textId="77777777" w:rsidR="008203A8" w:rsidRPr="00031E09" w:rsidRDefault="008203A8" w:rsidP="008203A8">
      <w:pPr>
        <w:tabs>
          <w:tab w:val="left" w:pos="851"/>
        </w:tabs>
        <w:ind w:left="851" w:hanging="851"/>
        <w:rPr>
          <w:b/>
          <w:sz w:val="24"/>
          <w:szCs w:val="24"/>
        </w:rPr>
      </w:pPr>
      <w:r w:rsidRPr="00031E09">
        <w:rPr>
          <w:b/>
          <w:sz w:val="24"/>
          <w:szCs w:val="24"/>
        </w:rPr>
        <w:t>3.8</w:t>
      </w:r>
      <w:r w:rsidRPr="00031E09">
        <w:rPr>
          <w:b/>
          <w:sz w:val="24"/>
          <w:szCs w:val="24"/>
        </w:rPr>
        <w:tab/>
        <w:t>Interaktion med andre lægemidler og andre former for interaktion</w:t>
      </w:r>
    </w:p>
    <w:p w14:paraId="4995D1D0" w14:textId="77777777" w:rsidR="00AD2F38" w:rsidRPr="00031E09" w:rsidRDefault="00AD2F38" w:rsidP="00015E91">
      <w:pPr>
        <w:ind w:left="851"/>
        <w:rPr>
          <w:sz w:val="24"/>
          <w:szCs w:val="24"/>
        </w:rPr>
      </w:pPr>
      <w:proofErr w:type="spellStart"/>
      <w:r w:rsidRPr="00031E09">
        <w:rPr>
          <w:sz w:val="24"/>
          <w:szCs w:val="24"/>
        </w:rPr>
        <w:t>Emodepsid</w:t>
      </w:r>
      <w:proofErr w:type="spellEnd"/>
      <w:r w:rsidRPr="00031E09">
        <w:rPr>
          <w:sz w:val="24"/>
          <w:szCs w:val="24"/>
        </w:rPr>
        <w:t xml:space="preserve"> er et substrat for P-</w:t>
      </w:r>
      <w:proofErr w:type="spellStart"/>
      <w:r w:rsidRPr="00031E09">
        <w:rPr>
          <w:sz w:val="24"/>
          <w:szCs w:val="24"/>
        </w:rPr>
        <w:t>glycoprotein</w:t>
      </w:r>
      <w:proofErr w:type="spellEnd"/>
      <w:r w:rsidRPr="00031E09">
        <w:rPr>
          <w:sz w:val="24"/>
          <w:szCs w:val="24"/>
        </w:rPr>
        <w:t>. Samtidig behandling med andre lægemidler, der er P</w:t>
      </w:r>
      <w:r w:rsidRPr="00031E09">
        <w:rPr>
          <w:sz w:val="24"/>
          <w:szCs w:val="24"/>
        </w:rPr>
        <w:noBreakHyphen/>
      </w:r>
      <w:proofErr w:type="spellStart"/>
      <w:r w:rsidRPr="00031E09">
        <w:rPr>
          <w:sz w:val="24"/>
          <w:szCs w:val="24"/>
        </w:rPr>
        <w:t>glycoprotein</w:t>
      </w:r>
      <w:proofErr w:type="spellEnd"/>
      <w:r w:rsidRPr="00031E09">
        <w:rPr>
          <w:sz w:val="24"/>
          <w:szCs w:val="24"/>
        </w:rPr>
        <w:t xml:space="preserve"> substrater/</w:t>
      </w:r>
      <w:proofErr w:type="spellStart"/>
      <w:r w:rsidRPr="00031E09">
        <w:rPr>
          <w:sz w:val="24"/>
          <w:szCs w:val="24"/>
        </w:rPr>
        <w:t>hæmmere</w:t>
      </w:r>
      <w:proofErr w:type="spellEnd"/>
      <w:r w:rsidRPr="00031E09">
        <w:rPr>
          <w:sz w:val="24"/>
          <w:szCs w:val="24"/>
        </w:rPr>
        <w:t xml:space="preserve"> (f.eks. </w:t>
      </w:r>
      <w:proofErr w:type="spellStart"/>
      <w:r w:rsidRPr="00031E09">
        <w:rPr>
          <w:sz w:val="24"/>
          <w:szCs w:val="24"/>
        </w:rPr>
        <w:t>ivermectin</w:t>
      </w:r>
      <w:proofErr w:type="spellEnd"/>
      <w:r w:rsidRPr="00031E09">
        <w:rPr>
          <w:sz w:val="24"/>
          <w:szCs w:val="24"/>
        </w:rPr>
        <w:t xml:space="preserve"> og andre antiparasitære makrocykliske laktoner, </w:t>
      </w:r>
      <w:proofErr w:type="spellStart"/>
      <w:r w:rsidRPr="00031E09">
        <w:rPr>
          <w:sz w:val="24"/>
          <w:szCs w:val="24"/>
        </w:rPr>
        <w:t>erythromycin</w:t>
      </w:r>
      <w:proofErr w:type="spellEnd"/>
      <w:r w:rsidRPr="00031E09">
        <w:rPr>
          <w:sz w:val="24"/>
          <w:szCs w:val="24"/>
        </w:rPr>
        <w:t xml:space="preserve">, </w:t>
      </w:r>
      <w:proofErr w:type="spellStart"/>
      <w:r w:rsidRPr="00031E09">
        <w:rPr>
          <w:sz w:val="24"/>
          <w:szCs w:val="24"/>
        </w:rPr>
        <w:t>prednisolon</w:t>
      </w:r>
      <w:proofErr w:type="spellEnd"/>
      <w:r w:rsidRPr="00031E09">
        <w:rPr>
          <w:sz w:val="24"/>
          <w:szCs w:val="24"/>
        </w:rPr>
        <w:t xml:space="preserve"> og </w:t>
      </w:r>
      <w:proofErr w:type="spellStart"/>
      <w:r w:rsidRPr="00031E09">
        <w:rPr>
          <w:sz w:val="24"/>
          <w:szCs w:val="24"/>
        </w:rPr>
        <w:t>ciclosporin</w:t>
      </w:r>
      <w:proofErr w:type="spellEnd"/>
      <w:r w:rsidRPr="00031E09">
        <w:rPr>
          <w:sz w:val="24"/>
          <w:szCs w:val="24"/>
        </w:rPr>
        <w:t xml:space="preserve">) kan forårsage </w:t>
      </w:r>
      <w:proofErr w:type="spellStart"/>
      <w:r w:rsidRPr="00031E09">
        <w:rPr>
          <w:sz w:val="24"/>
          <w:szCs w:val="24"/>
        </w:rPr>
        <w:t>farmakokinetiske</w:t>
      </w:r>
      <w:proofErr w:type="spellEnd"/>
      <w:r w:rsidRPr="00031E09">
        <w:rPr>
          <w:sz w:val="24"/>
          <w:szCs w:val="24"/>
        </w:rPr>
        <w:t xml:space="preserve"> lægemiddelinteraktioner. De potentielle kliniske konsekvenser af sådanne interaktioner er ikke blevet undersøgt.</w:t>
      </w:r>
    </w:p>
    <w:p w14:paraId="096A23D4" w14:textId="77777777" w:rsidR="008203A8" w:rsidRPr="00031E09" w:rsidRDefault="008203A8" w:rsidP="008203A8">
      <w:pPr>
        <w:tabs>
          <w:tab w:val="left" w:pos="851"/>
        </w:tabs>
        <w:ind w:left="851"/>
        <w:rPr>
          <w:sz w:val="24"/>
          <w:szCs w:val="24"/>
        </w:rPr>
      </w:pPr>
    </w:p>
    <w:p w14:paraId="47ED2D2B" w14:textId="77777777" w:rsidR="008203A8" w:rsidRPr="00031E09" w:rsidRDefault="008203A8" w:rsidP="008203A8">
      <w:pPr>
        <w:tabs>
          <w:tab w:val="left" w:pos="851"/>
        </w:tabs>
        <w:ind w:left="851" w:hanging="851"/>
        <w:rPr>
          <w:b/>
          <w:sz w:val="24"/>
          <w:szCs w:val="24"/>
        </w:rPr>
      </w:pPr>
      <w:r w:rsidRPr="00031E09">
        <w:rPr>
          <w:b/>
          <w:sz w:val="24"/>
          <w:szCs w:val="24"/>
        </w:rPr>
        <w:t>3.9</w:t>
      </w:r>
      <w:r w:rsidRPr="00031E09">
        <w:rPr>
          <w:b/>
          <w:sz w:val="24"/>
          <w:szCs w:val="24"/>
        </w:rPr>
        <w:tab/>
        <w:t>Administrationsveje og dosering</w:t>
      </w:r>
    </w:p>
    <w:p w14:paraId="482CC56A" w14:textId="77777777" w:rsidR="00AD2F38" w:rsidRPr="00031E09" w:rsidRDefault="00AD2F38" w:rsidP="00015E91">
      <w:pPr>
        <w:ind w:left="851"/>
        <w:rPr>
          <w:sz w:val="24"/>
          <w:szCs w:val="24"/>
        </w:rPr>
      </w:pPr>
      <w:r w:rsidRPr="00031E09">
        <w:rPr>
          <w:sz w:val="24"/>
          <w:szCs w:val="24"/>
        </w:rPr>
        <w:t>Spot-on anvendelse.</w:t>
      </w:r>
    </w:p>
    <w:p w14:paraId="789E4B3F" w14:textId="77777777" w:rsidR="00AD2F38" w:rsidRPr="00031E09" w:rsidRDefault="00AD2F38" w:rsidP="00015E91">
      <w:pPr>
        <w:ind w:left="851"/>
        <w:rPr>
          <w:sz w:val="24"/>
          <w:szCs w:val="24"/>
        </w:rPr>
      </w:pPr>
    </w:p>
    <w:p w14:paraId="6BB9A49F" w14:textId="77777777" w:rsidR="00AD2F38" w:rsidRPr="00031E09" w:rsidRDefault="00AD2F38" w:rsidP="00015E91">
      <w:pPr>
        <w:ind w:left="851"/>
        <w:rPr>
          <w:sz w:val="24"/>
          <w:szCs w:val="24"/>
          <w:u w:val="single"/>
        </w:rPr>
      </w:pPr>
      <w:r w:rsidRPr="00031E09">
        <w:rPr>
          <w:sz w:val="24"/>
          <w:szCs w:val="24"/>
          <w:u w:val="single"/>
        </w:rPr>
        <w:t>Doserings- og behandlingsskema</w:t>
      </w:r>
    </w:p>
    <w:p w14:paraId="4BED67F7" w14:textId="77777777" w:rsidR="00AD2F38" w:rsidRPr="00031E09" w:rsidRDefault="00AD2F38" w:rsidP="00015E91">
      <w:pPr>
        <w:ind w:left="851"/>
        <w:rPr>
          <w:sz w:val="24"/>
          <w:szCs w:val="24"/>
        </w:rPr>
      </w:pPr>
    </w:p>
    <w:p w14:paraId="6DBA407A" w14:textId="77777777" w:rsidR="00AD2F38" w:rsidRPr="00031E09" w:rsidRDefault="00AD2F38" w:rsidP="00015E91">
      <w:pPr>
        <w:ind w:left="851"/>
        <w:rPr>
          <w:sz w:val="24"/>
          <w:szCs w:val="24"/>
        </w:rPr>
      </w:pPr>
      <w:r w:rsidRPr="00031E09">
        <w:rPr>
          <w:sz w:val="24"/>
          <w:szCs w:val="24"/>
        </w:rPr>
        <w:t xml:space="preserve">Den anbefalede minimumsdosis er 12 mg </w:t>
      </w:r>
      <w:proofErr w:type="spellStart"/>
      <w:r w:rsidRPr="00031E09">
        <w:rPr>
          <w:sz w:val="24"/>
          <w:szCs w:val="24"/>
        </w:rPr>
        <w:t>praziquantel</w:t>
      </w:r>
      <w:proofErr w:type="spellEnd"/>
      <w:r w:rsidRPr="00031E09">
        <w:rPr>
          <w:sz w:val="24"/>
          <w:szCs w:val="24"/>
        </w:rPr>
        <w:t xml:space="preserve">/kg legemsvægt og 3 mg </w:t>
      </w:r>
      <w:proofErr w:type="spellStart"/>
      <w:r w:rsidRPr="00031E09">
        <w:rPr>
          <w:sz w:val="24"/>
          <w:szCs w:val="24"/>
        </w:rPr>
        <w:t>emodepsid</w:t>
      </w:r>
      <w:proofErr w:type="spellEnd"/>
      <w:r w:rsidRPr="00031E09">
        <w:rPr>
          <w:sz w:val="24"/>
          <w:szCs w:val="24"/>
        </w:rPr>
        <w:t>/kg legemsvægt, hvilket svarer til 0,14 ml af veterinærlægemidlet/kg legemsvægt.</w:t>
      </w:r>
    </w:p>
    <w:p w14:paraId="1D4868AE" w14:textId="77777777" w:rsidR="00AD2F38" w:rsidRPr="00031E09" w:rsidRDefault="00AD2F38" w:rsidP="00015E91">
      <w:pPr>
        <w:ind w:left="851"/>
        <w:rPr>
          <w:sz w:val="24"/>
          <w:szCs w:val="24"/>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977"/>
        <w:gridCol w:w="2268"/>
        <w:gridCol w:w="2268"/>
      </w:tblGrid>
      <w:tr w:rsidR="00AD2F38" w:rsidRPr="00031E09" w14:paraId="46E23057" w14:textId="77777777" w:rsidTr="00015E91">
        <w:tc>
          <w:tcPr>
            <w:tcW w:w="1417" w:type="dxa"/>
            <w:tcBorders>
              <w:top w:val="single" w:sz="4" w:space="0" w:color="000000"/>
              <w:left w:val="single" w:sz="4" w:space="0" w:color="000000"/>
              <w:bottom w:val="single" w:sz="4" w:space="0" w:color="000000"/>
              <w:right w:val="single" w:sz="4" w:space="0" w:color="000000"/>
            </w:tcBorders>
            <w:hideMark/>
          </w:tcPr>
          <w:p w14:paraId="7DE4A576" w14:textId="77777777" w:rsidR="00AD2F38" w:rsidRPr="00031E09" w:rsidRDefault="00AD2F38">
            <w:pPr>
              <w:tabs>
                <w:tab w:val="left" w:pos="1304"/>
              </w:tabs>
              <w:rPr>
                <w:sz w:val="24"/>
                <w:szCs w:val="24"/>
              </w:rPr>
            </w:pPr>
            <w:r w:rsidRPr="00031E09">
              <w:rPr>
                <w:sz w:val="24"/>
                <w:szCs w:val="24"/>
              </w:rPr>
              <w:t>Kattens legemsvægt (kg)</w:t>
            </w:r>
          </w:p>
        </w:tc>
        <w:tc>
          <w:tcPr>
            <w:tcW w:w="2977" w:type="dxa"/>
            <w:tcBorders>
              <w:top w:val="single" w:sz="4" w:space="0" w:color="000000"/>
              <w:left w:val="single" w:sz="4" w:space="0" w:color="000000"/>
              <w:bottom w:val="single" w:sz="4" w:space="0" w:color="000000"/>
              <w:right w:val="single" w:sz="4" w:space="0" w:color="000000"/>
            </w:tcBorders>
            <w:hideMark/>
          </w:tcPr>
          <w:p w14:paraId="47ACA04B" w14:textId="77777777" w:rsidR="00AD2F38" w:rsidRPr="00031E09" w:rsidRDefault="00AD2F38">
            <w:pPr>
              <w:tabs>
                <w:tab w:val="left" w:pos="1304"/>
              </w:tabs>
              <w:rPr>
                <w:sz w:val="24"/>
                <w:szCs w:val="24"/>
              </w:rPr>
            </w:pPr>
            <w:r w:rsidRPr="00031E09">
              <w:rPr>
                <w:sz w:val="24"/>
                <w:szCs w:val="24"/>
              </w:rPr>
              <w:t>Pipettestørrelse/volumen (ml), som skal anvendes</w:t>
            </w:r>
          </w:p>
        </w:tc>
        <w:tc>
          <w:tcPr>
            <w:tcW w:w="2268" w:type="dxa"/>
            <w:tcBorders>
              <w:top w:val="single" w:sz="4" w:space="0" w:color="000000"/>
              <w:left w:val="single" w:sz="4" w:space="0" w:color="000000"/>
              <w:bottom w:val="single" w:sz="4" w:space="0" w:color="000000"/>
              <w:right w:val="single" w:sz="4" w:space="0" w:color="000000"/>
            </w:tcBorders>
            <w:hideMark/>
          </w:tcPr>
          <w:p w14:paraId="76140DBF" w14:textId="77777777" w:rsidR="002C24DF" w:rsidRDefault="00AD2F38">
            <w:pPr>
              <w:tabs>
                <w:tab w:val="left" w:pos="1304"/>
              </w:tabs>
              <w:rPr>
                <w:sz w:val="24"/>
                <w:szCs w:val="24"/>
              </w:rPr>
            </w:pPr>
            <w:proofErr w:type="spellStart"/>
            <w:r w:rsidRPr="00031E09">
              <w:rPr>
                <w:sz w:val="24"/>
                <w:szCs w:val="24"/>
              </w:rPr>
              <w:t>Praziquantel</w:t>
            </w:r>
            <w:proofErr w:type="spellEnd"/>
            <w:r w:rsidRPr="00031E09">
              <w:rPr>
                <w:sz w:val="24"/>
                <w:szCs w:val="24"/>
              </w:rPr>
              <w:t xml:space="preserve"> </w:t>
            </w:r>
          </w:p>
          <w:p w14:paraId="448E43F9" w14:textId="3888E05C" w:rsidR="00AD2F38" w:rsidRPr="00031E09" w:rsidRDefault="00AD2F38">
            <w:pPr>
              <w:tabs>
                <w:tab w:val="left" w:pos="1304"/>
              </w:tabs>
              <w:rPr>
                <w:sz w:val="24"/>
                <w:szCs w:val="24"/>
              </w:rPr>
            </w:pPr>
            <w:r w:rsidRPr="00031E09">
              <w:rPr>
                <w:sz w:val="24"/>
                <w:szCs w:val="24"/>
              </w:rPr>
              <w:t>(mg/kg legemsvægt)</w:t>
            </w:r>
          </w:p>
        </w:tc>
        <w:tc>
          <w:tcPr>
            <w:tcW w:w="2268" w:type="dxa"/>
            <w:tcBorders>
              <w:top w:val="single" w:sz="4" w:space="0" w:color="000000"/>
              <w:left w:val="single" w:sz="4" w:space="0" w:color="000000"/>
              <w:bottom w:val="single" w:sz="4" w:space="0" w:color="000000"/>
              <w:right w:val="single" w:sz="4" w:space="0" w:color="000000"/>
            </w:tcBorders>
            <w:hideMark/>
          </w:tcPr>
          <w:p w14:paraId="5E727C52" w14:textId="77777777" w:rsidR="002C24DF" w:rsidRDefault="00AD2F38">
            <w:pPr>
              <w:tabs>
                <w:tab w:val="left" w:pos="1304"/>
              </w:tabs>
              <w:rPr>
                <w:sz w:val="24"/>
                <w:szCs w:val="24"/>
              </w:rPr>
            </w:pPr>
            <w:proofErr w:type="spellStart"/>
            <w:r w:rsidRPr="00031E09">
              <w:rPr>
                <w:sz w:val="24"/>
                <w:szCs w:val="24"/>
              </w:rPr>
              <w:t>Emodepsid</w:t>
            </w:r>
            <w:proofErr w:type="spellEnd"/>
            <w:r w:rsidRPr="00031E09">
              <w:rPr>
                <w:sz w:val="24"/>
                <w:szCs w:val="24"/>
              </w:rPr>
              <w:t xml:space="preserve"> </w:t>
            </w:r>
          </w:p>
          <w:p w14:paraId="20D2826C" w14:textId="7A6060E7" w:rsidR="00AD2F38" w:rsidRPr="00031E09" w:rsidRDefault="00AD2F38">
            <w:pPr>
              <w:tabs>
                <w:tab w:val="left" w:pos="1304"/>
              </w:tabs>
              <w:rPr>
                <w:sz w:val="24"/>
                <w:szCs w:val="24"/>
              </w:rPr>
            </w:pPr>
            <w:r w:rsidRPr="00031E09">
              <w:rPr>
                <w:sz w:val="24"/>
                <w:szCs w:val="24"/>
              </w:rPr>
              <w:t>(mg/kg legemsvægt)</w:t>
            </w:r>
          </w:p>
        </w:tc>
      </w:tr>
      <w:tr w:rsidR="00AD2F38" w:rsidRPr="00031E09" w14:paraId="4A691506" w14:textId="77777777" w:rsidTr="00015E91">
        <w:tc>
          <w:tcPr>
            <w:tcW w:w="1417" w:type="dxa"/>
            <w:tcBorders>
              <w:top w:val="single" w:sz="4" w:space="0" w:color="000000"/>
              <w:left w:val="single" w:sz="4" w:space="0" w:color="000000"/>
              <w:bottom w:val="single" w:sz="4" w:space="0" w:color="000000"/>
              <w:right w:val="single" w:sz="4" w:space="0" w:color="000000"/>
            </w:tcBorders>
            <w:hideMark/>
          </w:tcPr>
          <w:p w14:paraId="6E6561E7" w14:textId="77777777" w:rsidR="00AD2F38" w:rsidRPr="00031E09" w:rsidRDefault="00AD2F38">
            <w:pPr>
              <w:tabs>
                <w:tab w:val="left" w:pos="1304"/>
              </w:tabs>
              <w:jc w:val="center"/>
              <w:rPr>
                <w:sz w:val="24"/>
                <w:szCs w:val="24"/>
              </w:rPr>
            </w:pPr>
            <w:r w:rsidRPr="00031E09">
              <w:rPr>
                <w:sz w:val="24"/>
                <w:szCs w:val="24"/>
              </w:rPr>
              <w:t>&gt; 5</w:t>
            </w:r>
            <w:r w:rsidRPr="00031E09">
              <w:rPr>
                <w:sz w:val="24"/>
                <w:szCs w:val="24"/>
              </w:rPr>
              <w:noBreakHyphen/>
              <w:t>8</w:t>
            </w:r>
          </w:p>
        </w:tc>
        <w:tc>
          <w:tcPr>
            <w:tcW w:w="2977" w:type="dxa"/>
            <w:tcBorders>
              <w:top w:val="single" w:sz="4" w:space="0" w:color="000000"/>
              <w:left w:val="single" w:sz="4" w:space="0" w:color="000000"/>
              <w:bottom w:val="single" w:sz="4" w:space="0" w:color="000000"/>
              <w:right w:val="single" w:sz="4" w:space="0" w:color="000000"/>
            </w:tcBorders>
            <w:hideMark/>
          </w:tcPr>
          <w:p w14:paraId="4269D520" w14:textId="77777777" w:rsidR="00AD2F38" w:rsidRPr="00031E09" w:rsidRDefault="00AD2F38">
            <w:pPr>
              <w:tabs>
                <w:tab w:val="left" w:pos="1304"/>
              </w:tabs>
              <w:jc w:val="center"/>
              <w:rPr>
                <w:color w:val="000000"/>
                <w:sz w:val="24"/>
                <w:szCs w:val="24"/>
                <w:lang w:eastAsia="en-GB"/>
              </w:rPr>
            </w:pPr>
            <w:r w:rsidRPr="00031E09">
              <w:rPr>
                <w:sz w:val="24"/>
                <w:szCs w:val="24"/>
              </w:rPr>
              <w:t>1,12</w:t>
            </w:r>
          </w:p>
        </w:tc>
        <w:tc>
          <w:tcPr>
            <w:tcW w:w="2268" w:type="dxa"/>
            <w:tcBorders>
              <w:top w:val="single" w:sz="4" w:space="0" w:color="000000"/>
              <w:left w:val="single" w:sz="4" w:space="0" w:color="000000"/>
              <w:bottom w:val="single" w:sz="4" w:space="0" w:color="000000"/>
              <w:right w:val="single" w:sz="4" w:space="0" w:color="000000"/>
            </w:tcBorders>
            <w:hideMark/>
          </w:tcPr>
          <w:p w14:paraId="7122105A" w14:textId="77777777" w:rsidR="00AD2F38" w:rsidRPr="00031E09" w:rsidRDefault="00AD2F38">
            <w:pPr>
              <w:tabs>
                <w:tab w:val="left" w:pos="1304"/>
              </w:tabs>
              <w:jc w:val="center"/>
              <w:rPr>
                <w:sz w:val="24"/>
                <w:szCs w:val="24"/>
              </w:rPr>
            </w:pPr>
            <w:r w:rsidRPr="00031E09">
              <w:rPr>
                <w:sz w:val="24"/>
                <w:szCs w:val="24"/>
              </w:rPr>
              <w:t>12</w:t>
            </w:r>
            <w:r w:rsidRPr="00031E09">
              <w:rPr>
                <w:sz w:val="24"/>
                <w:szCs w:val="24"/>
              </w:rPr>
              <w:noBreakHyphen/>
              <w:t>19,2</w:t>
            </w:r>
          </w:p>
        </w:tc>
        <w:tc>
          <w:tcPr>
            <w:tcW w:w="2268" w:type="dxa"/>
            <w:tcBorders>
              <w:top w:val="single" w:sz="4" w:space="0" w:color="000000"/>
              <w:left w:val="single" w:sz="4" w:space="0" w:color="000000"/>
              <w:bottom w:val="single" w:sz="4" w:space="0" w:color="000000"/>
              <w:right w:val="single" w:sz="4" w:space="0" w:color="000000"/>
            </w:tcBorders>
            <w:hideMark/>
          </w:tcPr>
          <w:p w14:paraId="42DA43D5" w14:textId="77777777" w:rsidR="00AD2F38" w:rsidRPr="00031E09" w:rsidRDefault="00AD2F38">
            <w:pPr>
              <w:tabs>
                <w:tab w:val="left" w:pos="1304"/>
              </w:tabs>
              <w:jc w:val="center"/>
              <w:rPr>
                <w:sz w:val="24"/>
                <w:szCs w:val="24"/>
              </w:rPr>
            </w:pPr>
            <w:r w:rsidRPr="00031E09">
              <w:rPr>
                <w:sz w:val="24"/>
                <w:szCs w:val="24"/>
              </w:rPr>
              <w:t>3</w:t>
            </w:r>
            <w:r w:rsidRPr="00031E09">
              <w:rPr>
                <w:sz w:val="24"/>
                <w:szCs w:val="24"/>
              </w:rPr>
              <w:noBreakHyphen/>
              <w:t>4,8</w:t>
            </w:r>
          </w:p>
        </w:tc>
      </w:tr>
      <w:tr w:rsidR="00AD2F38" w:rsidRPr="00031E09" w14:paraId="0DD0753B" w14:textId="77777777" w:rsidTr="00015E91">
        <w:tc>
          <w:tcPr>
            <w:tcW w:w="1417" w:type="dxa"/>
            <w:tcBorders>
              <w:top w:val="single" w:sz="4" w:space="0" w:color="000000"/>
              <w:left w:val="single" w:sz="4" w:space="0" w:color="000000"/>
              <w:bottom w:val="single" w:sz="4" w:space="0" w:color="000000"/>
              <w:right w:val="single" w:sz="4" w:space="0" w:color="000000"/>
            </w:tcBorders>
            <w:hideMark/>
          </w:tcPr>
          <w:p w14:paraId="3C586E6E" w14:textId="77777777" w:rsidR="00AD2F38" w:rsidRPr="00031E09" w:rsidRDefault="00AD2F38">
            <w:pPr>
              <w:tabs>
                <w:tab w:val="left" w:pos="1304"/>
              </w:tabs>
              <w:jc w:val="center"/>
              <w:rPr>
                <w:sz w:val="24"/>
                <w:szCs w:val="24"/>
              </w:rPr>
            </w:pPr>
            <w:r w:rsidRPr="00031E09">
              <w:rPr>
                <w:sz w:val="24"/>
                <w:szCs w:val="24"/>
              </w:rPr>
              <w:t>&gt; 8</w:t>
            </w:r>
          </w:p>
        </w:tc>
        <w:tc>
          <w:tcPr>
            <w:tcW w:w="7513" w:type="dxa"/>
            <w:gridSpan w:val="3"/>
            <w:tcBorders>
              <w:top w:val="single" w:sz="4" w:space="0" w:color="000000"/>
              <w:left w:val="single" w:sz="4" w:space="0" w:color="000000"/>
              <w:bottom w:val="single" w:sz="4" w:space="0" w:color="000000"/>
              <w:right w:val="single" w:sz="4" w:space="0" w:color="000000"/>
            </w:tcBorders>
            <w:hideMark/>
          </w:tcPr>
          <w:p w14:paraId="27915757" w14:textId="77777777" w:rsidR="00AD2F38" w:rsidRPr="00031E09" w:rsidRDefault="00AD2F38">
            <w:pPr>
              <w:tabs>
                <w:tab w:val="left" w:pos="1304"/>
              </w:tabs>
              <w:jc w:val="center"/>
              <w:rPr>
                <w:sz w:val="24"/>
                <w:szCs w:val="24"/>
              </w:rPr>
            </w:pPr>
            <w:r w:rsidRPr="00031E09">
              <w:rPr>
                <w:sz w:val="24"/>
                <w:szCs w:val="24"/>
              </w:rPr>
              <w:t>Anvend en passende kombination af pipetter beregnet til forskellige vægtintervaller for at opnå den korrekte dosis.</w:t>
            </w:r>
          </w:p>
        </w:tc>
      </w:tr>
    </w:tbl>
    <w:p w14:paraId="112E1CFF" w14:textId="77777777" w:rsidR="00AD2F38" w:rsidRPr="00031E09" w:rsidRDefault="00AD2F38" w:rsidP="00015E91">
      <w:pPr>
        <w:ind w:left="851"/>
        <w:rPr>
          <w:sz w:val="24"/>
          <w:szCs w:val="24"/>
        </w:rPr>
      </w:pPr>
    </w:p>
    <w:p w14:paraId="311B1DD5" w14:textId="77777777" w:rsidR="00AD2F38" w:rsidRPr="00031E09" w:rsidRDefault="00AD2F38" w:rsidP="00015E91">
      <w:pPr>
        <w:ind w:left="851"/>
        <w:rPr>
          <w:sz w:val="24"/>
          <w:szCs w:val="24"/>
        </w:rPr>
      </w:pPr>
      <w:r w:rsidRPr="00031E09">
        <w:rPr>
          <w:sz w:val="24"/>
          <w:szCs w:val="24"/>
        </w:rPr>
        <w:t>For at sikre korrekt dosering bør legemsvægten bestemmes så nøjagtigt som muligt. Underdosering kan resultere i ineffektiv anvendelse og kan fremme resistensudvikling.</w:t>
      </w:r>
    </w:p>
    <w:p w14:paraId="78543AE2" w14:textId="77777777" w:rsidR="00AD2F38" w:rsidRPr="00031E09" w:rsidRDefault="00AD2F38" w:rsidP="00015E91">
      <w:pPr>
        <w:ind w:left="851"/>
        <w:rPr>
          <w:sz w:val="24"/>
          <w:szCs w:val="24"/>
        </w:rPr>
      </w:pPr>
    </w:p>
    <w:p w14:paraId="5263ED62" w14:textId="77777777" w:rsidR="00AD2F38" w:rsidRPr="00031E09" w:rsidRDefault="00AD2F38" w:rsidP="00015E91">
      <w:pPr>
        <w:ind w:left="851"/>
        <w:rPr>
          <w:sz w:val="24"/>
          <w:szCs w:val="24"/>
        </w:rPr>
      </w:pPr>
      <w:r w:rsidRPr="00031E09">
        <w:rPr>
          <w:sz w:val="24"/>
          <w:szCs w:val="24"/>
        </w:rPr>
        <w:t>Til behandling af rundorme og bændelorme er en enkelt administration pr. behandling virksomt.</w:t>
      </w:r>
    </w:p>
    <w:p w14:paraId="5E96970D" w14:textId="77777777" w:rsidR="00AD2F38" w:rsidRPr="00031E09" w:rsidRDefault="00AD2F38" w:rsidP="00015E91">
      <w:pPr>
        <w:ind w:left="851"/>
        <w:rPr>
          <w:sz w:val="24"/>
          <w:szCs w:val="24"/>
        </w:rPr>
      </w:pPr>
    </w:p>
    <w:p w14:paraId="522DAE61" w14:textId="77777777" w:rsidR="00AD2F38" w:rsidRPr="00031E09" w:rsidRDefault="00AD2F38" w:rsidP="00015E91">
      <w:pPr>
        <w:ind w:left="851"/>
        <w:rPr>
          <w:sz w:val="24"/>
          <w:szCs w:val="24"/>
        </w:rPr>
      </w:pPr>
      <w:r w:rsidRPr="00031E09">
        <w:rPr>
          <w:sz w:val="24"/>
          <w:szCs w:val="24"/>
        </w:rPr>
        <w:t xml:space="preserve">Til behandling af hunkatte, for at forhindre overførsel af </w:t>
      </w:r>
      <w:proofErr w:type="spellStart"/>
      <w:r w:rsidRPr="00031E09">
        <w:rPr>
          <w:i/>
          <w:iCs/>
          <w:sz w:val="24"/>
          <w:szCs w:val="24"/>
        </w:rPr>
        <w:t>Toxocara</w:t>
      </w:r>
      <w:proofErr w:type="spellEnd"/>
      <w:r w:rsidRPr="00031E09">
        <w:rPr>
          <w:i/>
          <w:iCs/>
          <w:sz w:val="24"/>
          <w:szCs w:val="24"/>
        </w:rPr>
        <w:t xml:space="preserve"> </w:t>
      </w:r>
      <w:proofErr w:type="spellStart"/>
      <w:r w:rsidRPr="00031E09">
        <w:rPr>
          <w:i/>
          <w:iCs/>
          <w:sz w:val="24"/>
          <w:szCs w:val="24"/>
        </w:rPr>
        <w:t>cati</w:t>
      </w:r>
      <w:proofErr w:type="spellEnd"/>
      <w:r w:rsidRPr="00031E09">
        <w:rPr>
          <w:sz w:val="24"/>
          <w:szCs w:val="24"/>
        </w:rPr>
        <w:t xml:space="preserve"> (L3 larver) til afkommet via mælken, er en enkelt administration pr. behandling ca. syv dage før forventet fødsel virksomt.</w:t>
      </w:r>
    </w:p>
    <w:p w14:paraId="3D87A537" w14:textId="77777777" w:rsidR="00AD2F38" w:rsidRPr="00031E09" w:rsidRDefault="00AD2F38" w:rsidP="00015E91">
      <w:pPr>
        <w:ind w:left="851"/>
        <w:rPr>
          <w:sz w:val="24"/>
          <w:szCs w:val="24"/>
        </w:rPr>
      </w:pPr>
    </w:p>
    <w:p w14:paraId="17DA10FD" w14:textId="77777777" w:rsidR="00AD2F38" w:rsidRPr="00031E09" w:rsidRDefault="00AD2F38" w:rsidP="00015E91">
      <w:pPr>
        <w:ind w:left="851"/>
        <w:rPr>
          <w:sz w:val="24"/>
          <w:szCs w:val="24"/>
        </w:rPr>
      </w:pPr>
      <w:r w:rsidRPr="00031E09">
        <w:rPr>
          <w:sz w:val="24"/>
          <w:szCs w:val="24"/>
        </w:rPr>
        <w:t xml:space="preserve">Til behandling af lungeormen </w:t>
      </w:r>
      <w:proofErr w:type="spellStart"/>
      <w:r w:rsidRPr="00031E09">
        <w:rPr>
          <w:i/>
          <w:iCs/>
          <w:sz w:val="24"/>
          <w:szCs w:val="24"/>
        </w:rPr>
        <w:t>Aelurostrongylus</w:t>
      </w:r>
      <w:proofErr w:type="spellEnd"/>
      <w:r w:rsidRPr="00031E09">
        <w:rPr>
          <w:i/>
          <w:iCs/>
          <w:sz w:val="24"/>
          <w:szCs w:val="24"/>
        </w:rPr>
        <w:t xml:space="preserve"> </w:t>
      </w:r>
      <w:proofErr w:type="spellStart"/>
      <w:r w:rsidRPr="00031E09">
        <w:rPr>
          <w:i/>
          <w:iCs/>
          <w:sz w:val="24"/>
          <w:szCs w:val="24"/>
        </w:rPr>
        <w:t>abstrusus</w:t>
      </w:r>
      <w:proofErr w:type="spellEnd"/>
      <w:r w:rsidRPr="00031E09">
        <w:rPr>
          <w:sz w:val="24"/>
          <w:szCs w:val="24"/>
        </w:rPr>
        <w:t xml:space="preserve"> er to behandlinger administreret med to ugers mellemrum virksomt.</w:t>
      </w:r>
    </w:p>
    <w:p w14:paraId="23CA83DE" w14:textId="1658B123" w:rsidR="006A2B20" w:rsidRDefault="006A2B20">
      <w:pPr>
        <w:rPr>
          <w:sz w:val="24"/>
          <w:szCs w:val="24"/>
        </w:rPr>
      </w:pPr>
      <w:r>
        <w:rPr>
          <w:sz w:val="24"/>
          <w:szCs w:val="24"/>
        </w:rPr>
        <w:br w:type="page"/>
      </w:r>
    </w:p>
    <w:p w14:paraId="639038BF" w14:textId="77777777" w:rsidR="00AD2F38" w:rsidRPr="00031E09" w:rsidRDefault="00AD2F38" w:rsidP="00015E91">
      <w:pPr>
        <w:ind w:left="851"/>
        <w:rPr>
          <w:sz w:val="24"/>
          <w:szCs w:val="24"/>
        </w:rPr>
      </w:pPr>
    </w:p>
    <w:p w14:paraId="2B3199D7" w14:textId="77777777" w:rsidR="00AD2F38" w:rsidRPr="00031E09" w:rsidRDefault="00AD2F38" w:rsidP="00015E91">
      <w:pPr>
        <w:ind w:left="851"/>
        <w:rPr>
          <w:sz w:val="24"/>
          <w:szCs w:val="24"/>
          <w:u w:val="single"/>
        </w:rPr>
      </w:pPr>
      <w:r w:rsidRPr="00031E09">
        <w:rPr>
          <w:sz w:val="24"/>
          <w:szCs w:val="24"/>
          <w:u w:val="single"/>
        </w:rPr>
        <w:t>Administration</w:t>
      </w:r>
    </w:p>
    <w:p w14:paraId="28E79DCE" w14:textId="77777777" w:rsidR="00AD2F38" w:rsidRPr="00031E09" w:rsidRDefault="00AD2F38" w:rsidP="00015E91">
      <w:pPr>
        <w:ind w:left="851"/>
        <w:rPr>
          <w:sz w:val="24"/>
          <w:szCs w:val="24"/>
        </w:rPr>
      </w:pPr>
    </w:p>
    <w:p w14:paraId="589DB35D" w14:textId="77777777" w:rsidR="00AD2F38" w:rsidRPr="00031E09" w:rsidRDefault="00AD2F38" w:rsidP="00015E91">
      <w:pPr>
        <w:ind w:left="851"/>
        <w:rPr>
          <w:sz w:val="24"/>
          <w:szCs w:val="24"/>
        </w:rPr>
      </w:pPr>
      <w:r w:rsidRPr="00031E09">
        <w:rPr>
          <w:sz w:val="24"/>
          <w:szCs w:val="24"/>
        </w:rPr>
        <w:t>Kun til udvortes brug.</w:t>
      </w:r>
    </w:p>
    <w:p w14:paraId="34F6D439" w14:textId="77777777" w:rsidR="00AD2F38" w:rsidRPr="00031E09" w:rsidRDefault="00AD2F38" w:rsidP="00015E91">
      <w:pPr>
        <w:ind w:left="851"/>
        <w:rPr>
          <w:sz w:val="24"/>
          <w:szCs w:val="24"/>
        </w:rPr>
      </w:pPr>
    </w:p>
    <w:p w14:paraId="7C385596" w14:textId="77777777" w:rsidR="00AD2F38" w:rsidRPr="00031E09" w:rsidRDefault="00AD2F38" w:rsidP="00015E91">
      <w:pPr>
        <w:pStyle w:val="Listeafsnit"/>
        <w:numPr>
          <w:ilvl w:val="0"/>
          <w:numId w:val="6"/>
        </w:numPr>
        <w:tabs>
          <w:tab w:val="clear" w:pos="567"/>
        </w:tabs>
        <w:ind w:left="1276" w:hanging="425"/>
        <w:rPr>
          <w:sz w:val="24"/>
          <w:szCs w:val="24"/>
        </w:rPr>
      </w:pPr>
      <w:r w:rsidRPr="00031E09">
        <w:rPr>
          <w:sz w:val="24"/>
          <w:szCs w:val="24"/>
        </w:rPr>
        <w:t>Tag én pipette ud af pakningen. Hold pipetten lodret, drej og træk hætten af.</w:t>
      </w:r>
    </w:p>
    <w:p w14:paraId="18385541" w14:textId="77777777" w:rsidR="00AD2F38" w:rsidRPr="00031E09" w:rsidRDefault="00AD2F38" w:rsidP="00015E91">
      <w:pPr>
        <w:pStyle w:val="Listeafsnit"/>
        <w:numPr>
          <w:ilvl w:val="0"/>
          <w:numId w:val="6"/>
        </w:numPr>
        <w:tabs>
          <w:tab w:val="clear" w:pos="567"/>
        </w:tabs>
        <w:ind w:left="1276" w:hanging="425"/>
        <w:rPr>
          <w:sz w:val="24"/>
          <w:szCs w:val="24"/>
        </w:rPr>
      </w:pPr>
      <w:r w:rsidRPr="00031E09">
        <w:rPr>
          <w:sz w:val="24"/>
          <w:szCs w:val="24"/>
        </w:rPr>
        <w:t>Vend hætten om, og placér den modsatte ende af hætten på pipetten igen. Tryk og drej hætten for at bryde forseglingen, og fjern derefter hætten fra pipetten.</w:t>
      </w:r>
    </w:p>
    <w:p w14:paraId="442B5888" w14:textId="77777777" w:rsidR="00AD2F38" w:rsidRPr="00031E09" w:rsidRDefault="00AD2F38" w:rsidP="00015E91">
      <w:pPr>
        <w:pStyle w:val="Listeafsnit"/>
        <w:numPr>
          <w:ilvl w:val="0"/>
          <w:numId w:val="6"/>
        </w:numPr>
        <w:tabs>
          <w:tab w:val="clear" w:pos="567"/>
        </w:tabs>
        <w:ind w:left="1276" w:hanging="425"/>
        <w:rPr>
          <w:sz w:val="24"/>
          <w:szCs w:val="24"/>
        </w:rPr>
      </w:pPr>
      <w:r w:rsidRPr="00031E09">
        <w:rPr>
          <w:sz w:val="24"/>
          <w:szCs w:val="24"/>
        </w:rPr>
        <w:t>Del kattens pels i nakkeregionen ved nedre del af kraniet, så huden bliver synlig. Placér spidsen af pipetten på huden og tryk adskillige gange på pipetten for at tømme alt indholdet ud direkte på det ene sted på huden. Undgå at veterinærlægemidlet kommer på din fingre.</w:t>
      </w:r>
    </w:p>
    <w:p w14:paraId="4DF042E8" w14:textId="77777777" w:rsidR="00AD2F38" w:rsidRPr="00031E09" w:rsidRDefault="00AD2F38" w:rsidP="00015E91">
      <w:pPr>
        <w:ind w:left="851"/>
        <w:rPr>
          <w:sz w:val="24"/>
          <w:szCs w:val="24"/>
        </w:rPr>
      </w:pPr>
    </w:p>
    <w:p w14:paraId="15438E88" w14:textId="4B3BB1CC" w:rsidR="00AD2F38" w:rsidRPr="00031E09" w:rsidRDefault="00AD2F38" w:rsidP="00015E91">
      <w:pPr>
        <w:ind w:left="851"/>
        <w:rPr>
          <w:sz w:val="24"/>
          <w:szCs w:val="24"/>
        </w:rPr>
      </w:pPr>
      <w:r w:rsidRPr="00031E09">
        <w:rPr>
          <w:noProof/>
          <w:sz w:val="24"/>
          <w:szCs w:val="24"/>
          <w:lang w:val="sl-SI" w:eastAsia="sl-SI"/>
        </w:rPr>
        <w:drawing>
          <wp:inline distT="0" distB="0" distL="0" distR="0" wp14:anchorId="7038A55D" wp14:editId="7316C2CA">
            <wp:extent cx="3749040" cy="1325880"/>
            <wp:effectExtent l="0" t="0" r="3810" b="7620"/>
            <wp:docPr id="2" name="Billede 2" descr="cid:image002.png@01DB97DB.69748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97DB.69748E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49040" cy="1325880"/>
                    </a:xfrm>
                    <a:prstGeom prst="rect">
                      <a:avLst/>
                    </a:prstGeom>
                    <a:noFill/>
                    <a:ln>
                      <a:noFill/>
                    </a:ln>
                  </pic:spPr>
                </pic:pic>
              </a:graphicData>
            </a:graphic>
          </wp:inline>
        </w:drawing>
      </w:r>
    </w:p>
    <w:p w14:paraId="5BBFBF7C" w14:textId="77777777" w:rsidR="00AD2F38" w:rsidRPr="00031E09" w:rsidRDefault="00AD2F38" w:rsidP="00015E91">
      <w:pPr>
        <w:ind w:left="851"/>
        <w:rPr>
          <w:sz w:val="24"/>
          <w:szCs w:val="24"/>
        </w:rPr>
      </w:pPr>
    </w:p>
    <w:p w14:paraId="6621EE35" w14:textId="77777777" w:rsidR="00AD2F38" w:rsidRPr="00031E09" w:rsidRDefault="00AD2F38" w:rsidP="00015E91">
      <w:pPr>
        <w:ind w:left="851"/>
        <w:rPr>
          <w:sz w:val="24"/>
          <w:szCs w:val="24"/>
        </w:rPr>
      </w:pPr>
      <w:r w:rsidRPr="00031E09">
        <w:rPr>
          <w:sz w:val="24"/>
          <w:szCs w:val="24"/>
        </w:rPr>
        <w:t>Påføring ved nedre del af kraniet vil begrænse dyrets evne til at slikke veterinærlægemidlet af.</w:t>
      </w:r>
    </w:p>
    <w:p w14:paraId="759A0A31" w14:textId="77777777" w:rsidR="008203A8" w:rsidRPr="00031E09" w:rsidRDefault="008203A8" w:rsidP="008203A8">
      <w:pPr>
        <w:tabs>
          <w:tab w:val="left" w:pos="851"/>
        </w:tabs>
        <w:ind w:left="851"/>
        <w:rPr>
          <w:sz w:val="24"/>
          <w:szCs w:val="24"/>
        </w:rPr>
      </w:pPr>
    </w:p>
    <w:p w14:paraId="3185E2ED" w14:textId="77777777" w:rsidR="008203A8" w:rsidRPr="00031E09" w:rsidRDefault="008203A8" w:rsidP="008203A8">
      <w:pPr>
        <w:tabs>
          <w:tab w:val="left" w:pos="851"/>
        </w:tabs>
        <w:ind w:left="851" w:hanging="851"/>
        <w:rPr>
          <w:b/>
          <w:sz w:val="24"/>
          <w:szCs w:val="24"/>
        </w:rPr>
      </w:pPr>
      <w:r w:rsidRPr="00031E09">
        <w:rPr>
          <w:b/>
          <w:sz w:val="24"/>
          <w:szCs w:val="24"/>
        </w:rPr>
        <w:t>3.10</w:t>
      </w:r>
      <w:r w:rsidRPr="00031E09">
        <w:rPr>
          <w:b/>
          <w:sz w:val="24"/>
          <w:szCs w:val="24"/>
        </w:rPr>
        <w:tab/>
        <w:t>Symptomer på overdosering (og, hvis relevant, nødforanstaltninger og modgift)</w:t>
      </w:r>
    </w:p>
    <w:p w14:paraId="35B553F5" w14:textId="77777777" w:rsidR="00AD2F38" w:rsidRPr="00031E09" w:rsidRDefault="00AD2F38" w:rsidP="00015E91">
      <w:pPr>
        <w:ind w:left="851"/>
        <w:rPr>
          <w:sz w:val="24"/>
          <w:szCs w:val="24"/>
        </w:rPr>
      </w:pPr>
      <w:proofErr w:type="spellStart"/>
      <w:r w:rsidRPr="00031E09">
        <w:rPr>
          <w:sz w:val="24"/>
          <w:szCs w:val="24"/>
        </w:rPr>
        <w:t>Savlen</w:t>
      </w:r>
      <w:proofErr w:type="spellEnd"/>
      <w:r w:rsidRPr="00031E09">
        <w:rPr>
          <w:sz w:val="24"/>
          <w:szCs w:val="24"/>
        </w:rPr>
        <w:t>, opkastning og neurologiske symptomer (</w:t>
      </w:r>
      <w:proofErr w:type="spellStart"/>
      <w:r w:rsidRPr="00031E09">
        <w:rPr>
          <w:sz w:val="24"/>
          <w:szCs w:val="24"/>
        </w:rPr>
        <w:t>tremor</w:t>
      </w:r>
      <w:proofErr w:type="spellEnd"/>
      <w:r w:rsidRPr="00031E09">
        <w:rPr>
          <w:sz w:val="24"/>
          <w:szCs w:val="24"/>
        </w:rPr>
        <w:t>) blev lejlighedsvis observeret, når veterinærlægemidlet blev administreret ved doser på op til 10 gange den anbefalede dosis hos voksne katte og ved doser på op til 5 gange den anbefalede dosis hos killinger. Symptomerne syntes at være et resultat af, at katten havde slikket påføringsstedet. Symptomerne var fuldstændig reversible.</w:t>
      </w:r>
    </w:p>
    <w:p w14:paraId="0862BF1D" w14:textId="77777777" w:rsidR="00AD2F38" w:rsidRPr="00031E09" w:rsidRDefault="00AD2F38" w:rsidP="00015E91">
      <w:pPr>
        <w:ind w:left="851"/>
        <w:rPr>
          <w:sz w:val="24"/>
          <w:szCs w:val="24"/>
        </w:rPr>
      </w:pPr>
      <w:r w:rsidRPr="00031E09">
        <w:rPr>
          <w:sz w:val="24"/>
          <w:szCs w:val="24"/>
        </w:rPr>
        <w:t xml:space="preserve">Ingen specifik </w:t>
      </w:r>
      <w:proofErr w:type="spellStart"/>
      <w:r w:rsidRPr="00031E09">
        <w:rPr>
          <w:sz w:val="24"/>
          <w:szCs w:val="24"/>
        </w:rPr>
        <w:t>antidot</w:t>
      </w:r>
      <w:proofErr w:type="spellEnd"/>
      <w:r w:rsidRPr="00031E09">
        <w:rPr>
          <w:sz w:val="24"/>
          <w:szCs w:val="24"/>
        </w:rPr>
        <w:t xml:space="preserve"> er kendt.</w:t>
      </w:r>
    </w:p>
    <w:p w14:paraId="00A30E36" w14:textId="77777777" w:rsidR="008203A8" w:rsidRPr="00031E09" w:rsidRDefault="008203A8" w:rsidP="008203A8">
      <w:pPr>
        <w:tabs>
          <w:tab w:val="left" w:pos="851"/>
        </w:tabs>
        <w:ind w:left="851"/>
        <w:rPr>
          <w:sz w:val="24"/>
          <w:szCs w:val="24"/>
        </w:rPr>
      </w:pPr>
    </w:p>
    <w:p w14:paraId="0A64D136" w14:textId="77777777" w:rsidR="008203A8" w:rsidRPr="00031E09" w:rsidRDefault="008203A8" w:rsidP="008203A8">
      <w:pPr>
        <w:tabs>
          <w:tab w:val="left" w:pos="851"/>
        </w:tabs>
        <w:ind w:left="851" w:hanging="851"/>
        <w:rPr>
          <w:sz w:val="24"/>
          <w:szCs w:val="24"/>
        </w:rPr>
      </w:pPr>
      <w:r w:rsidRPr="00031E09">
        <w:rPr>
          <w:b/>
          <w:sz w:val="24"/>
          <w:szCs w:val="24"/>
        </w:rPr>
        <w:t>3.11</w:t>
      </w:r>
      <w:r w:rsidRPr="00031E09">
        <w:rPr>
          <w:sz w:val="24"/>
          <w:szCs w:val="24"/>
        </w:rPr>
        <w:tab/>
      </w:r>
      <w:r w:rsidRPr="00031E09">
        <w:rPr>
          <w:b/>
          <w:sz w:val="24"/>
          <w:szCs w:val="24"/>
        </w:rPr>
        <w:t>Særlige begrænsninger og betingelser for anvendelse, herunder begrænsninger for anvendelsen af antimikrobielle og antiparasitære veterinærlægemidler for at begrænse risikoen for udvikling af resistens</w:t>
      </w:r>
    </w:p>
    <w:p w14:paraId="7901BFDD" w14:textId="77777777" w:rsidR="00AD2F38" w:rsidRPr="00031E09" w:rsidRDefault="00AD2F38" w:rsidP="00015E91">
      <w:pPr>
        <w:ind w:left="851"/>
        <w:rPr>
          <w:sz w:val="24"/>
          <w:szCs w:val="24"/>
        </w:rPr>
      </w:pPr>
      <w:r w:rsidRPr="00031E09">
        <w:rPr>
          <w:sz w:val="24"/>
          <w:szCs w:val="24"/>
        </w:rPr>
        <w:t>Ikke relevant.</w:t>
      </w:r>
    </w:p>
    <w:p w14:paraId="0FD05B67" w14:textId="77777777" w:rsidR="008203A8" w:rsidRPr="00031E09" w:rsidRDefault="008203A8" w:rsidP="008203A8">
      <w:pPr>
        <w:tabs>
          <w:tab w:val="left" w:pos="851"/>
        </w:tabs>
        <w:ind w:left="851"/>
        <w:rPr>
          <w:sz w:val="24"/>
          <w:szCs w:val="24"/>
        </w:rPr>
      </w:pPr>
    </w:p>
    <w:p w14:paraId="474F3245" w14:textId="77777777" w:rsidR="008203A8" w:rsidRPr="00031E09" w:rsidRDefault="008203A8" w:rsidP="008203A8">
      <w:pPr>
        <w:tabs>
          <w:tab w:val="left" w:pos="851"/>
        </w:tabs>
        <w:ind w:left="851" w:hanging="851"/>
        <w:rPr>
          <w:b/>
          <w:sz w:val="24"/>
          <w:szCs w:val="24"/>
        </w:rPr>
      </w:pPr>
      <w:r w:rsidRPr="00031E09">
        <w:rPr>
          <w:b/>
          <w:sz w:val="24"/>
          <w:szCs w:val="24"/>
        </w:rPr>
        <w:t>3.12</w:t>
      </w:r>
      <w:r w:rsidRPr="00031E09">
        <w:rPr>
          <w:b/>
          <w:sz w:val="24"/>
          <w:szCs w:val="24"/>
        </w:rPr>
        <w:tab/>
        <w:t>Tilbageholdelsestid(er)</w:t>
      </w:r>
    </w:p>
    <w:p w14:paraId="09021826" w14:textId="77777777" w:rsidR="00AD2F38" w:rsidRPr="00031E09" w:rsidRDefault="00AD2F38" w:rsidP="00015E91">
      <w:pPr>
        <w:ind w:left="851"/>
        <w:rPr>
          <w:sz w:val="24"/>
          <w:szCs w:val="24"/>
        </w:rPr>
      </w:pPr>
      <w:r w:rsidRPr="00031E09">
        <w:rPr>
          <w:sz w:val="24"/>
          <w:szCs w:val="24"/>
        </w:rPr>
        <w:t>Ikke relevant.</w:t>
      </w:r>
    </w:p>
    <w:p w14:paraId="2513DC21" w14:textId="77777777" w:rsidR="008203A8" w:rsidRPr="00031E09" w:rsidRDefault="008203A8" w:rsidP="008203A8">
      <w:pPr>
        <w:pStyle w:val="Sidehoved"/>
        <w:tabs>
          <w:tab w:val="clear" w:pos="4819"/>
        </w:tabs>
        <w:ind w:left="851"/>
        <w:rPr>
          <w:szCs w:val="24"/>
        </w:rPr>
      </w:pPr>
    </w:p>
    <w:p w14:paraId="05F0AE17" w14:textId="77777777" w:rsidR="008203A8" w:rsidRPr="00031E09" w:rsidRDefault="008203A8" w:rsidP="008203A8">
      <w:pPr>
        <w:tabs>
          <w:tab w:val="left" w:pos="851"/>
        </w:tabs>
        <w:ind w:left="851"/>
        <w:rPr>
          <w:sz w:val="24"/>
          <w:szCs w:val="24"/>
        </w:rPr>
      </w:pPr>
    </w:p>
    <w:p w14:paraId="7D53627F" w14:textId="49549289" w:rsidR="008203A8" w:rsidRPr="00031E09" w:rsidRDefault="008203A8" w:rsidP="008203A8">
      <w:pPr>
        <w:ind w:left="851" w:hanging="851"/>
        <w:rPr>
          <w:b/>
          <w:sz w:val="24"/>
          <w:szCs w:val="24"/>
        </w:rPr>
      </w:pPr>
      <w:r w:rsidRPr="00031E09">
        <w:rPr>
          <w:b/>
          <w:sz w:val="24"/>
          <w:szCs w:val="24"/>
        </w:rPr>
        <w:t>4.</w:t>
      </w:r>
      <w:r w:rsidRPr="00031E09">
        <w:rPr>
          <w:b/>
          <w:sz w:val="24"/>
          <w:szCs w:val="24"/>
        </w:rPr>
        <w:tab/>
        <w:t>FARMAKOLOGISKE OPLYSNINGER</w:t>
      </w:r>
    </w:p>
    <w:p w14:paraId="02F6A08B" w14:textId="77777777" w:rsidR="008203A8" w:rsidRPr="00031E09" w:rsidRDefault="008203A8" w:rsidP="008203A8">
      <w:pPr>
        <w:ind w:left="851"/>
        <w:rPr>
          <w:sz w:val="24"/>
          <w:szCs w:val="24"/>
        </w:rPr>
      </w:pPr>
    </w:p>
    <w:p w14:paraId="4A79B875" w14:textId="77777777" w:rsidR="008203A8" w:rsidRPr="00031E09" w:rsidRDefault="008203A8" w:rsidP="008203A8">
      <w:pPr>
        <w:ind w:left="851" w:hanging="851"/>
        <w:rPr>
          <w:b/>
          <w:sz w:val="24"/>
          <w:szCs w:val="24"/>
        </w:rPr>
      </w:pPr>
      <w:r w:rsidRPr="00031E09">
        <w:rPr>
          <w:b/>
          <w:sz w:val="24"/>
          <w:szCs w:val="24"/>
        </w:rPr>
        <w:t>4.1</w:t>
      </w:r>
      <w:r w:rsidRPr="00031E09">
        <w:rPr>
          <w:b/>
          <w:sz w:val="24"/>
          <w:szCs w:val="24"/>
        </w:rPr>
        <w:tab/>
      </w:r>
      <w:proofErr w:type="spellStart"/>
      <w:r w:rsidRPr="00031E09">
        <w:rPr>
          <w:b/>
          <w:sz w:val="24"/>
          <w:szCs w:val="24"/>
        </w:rPr>
        <w:t>ATCvet</w:t>
      </w:r>
      <w:proofErr w:type="spellEnd"/>
      <w:r w:rsidRPr="00031E09">
        <w:rPr>
          <w:b/>
          <w:sz w:val="24"/>
          <w:szCs w:val="24"/>
        </w:rPr>
        <w:t>-kode</w:t>
      </w:r>
    </w:p>
    <w:p w14:paraId="3AA630AE" w14:textId="694C7631" w:rsidR="008203A8" w:rsidRPr="00031E09" w:rsidRDefault="00AD2F38" w:rsidP="008203A8">
      <w:pPr>
        <w:ind w:left="851"/>
        <w:rPr>
          <w:sz w:val="24"/>
          <w:szCs w:val="24"/>
        </w:rPr>
      </w:pPr>
      <w:r w:rsidRPr="00031E09">
        <w:rPr>
          <w:bCs/>
          <w:sz w:val="24"/>
          <w:szCs w:val="24"/>
        </w:rPr>
        <w:t>QP52AA51</w:t>
      </w:r>
    </w:p>
    <w:p w14:paraId="14A65B54" w14:textId="77777777" w:rsidR="008203A8" w:rsidRPr="00031E09" w:rsidRDefault="008203A8" w:rsidP="008203A8">
      <w:pPr>
        <w:ind w:left="851"/>
        <w:rPr>
          <w:sz w:val="24"/>
          <w:szCs w:val="24"/>
        </w:rPr>
      </w:pPr>
    </w:p>
    <w:p w14:paraId="4D0A705E" w14:textId="77777777" w:rsidR="008203A8" w:rsidRPr="00031E09" w:rsidRDefault="008203A8" w:rsidP="008203A8">
      <w:pPr>
        <w:tabs>
          <w:tab w:val="left" w:pos="851"/>
        </w:tabs>
        <w:ind w:left="851" w:hanging="851"/>
        <w:rPr>
          <w:b/>
          <w:sz w:val="24"/>
          <w:szCs w:val="24"/>
        </w:rPr>
      </w:pPr>
      <w:r w:rsidRPr="00031E09">
        <w:rPr>
          <w:b/>
          <w:sz w:val="24"/>
          <w:szCs w:val="24"/>
        </w:rPr>
        <w:t>4.2</w:t>
      </w:r>
      <w:r w:rsidRPr="00031E09">
        <w:rPr>
          <w:b/>
          <w:sz w:val="24"/>
          <w:szCs w:val="24"/>
        </w:rPr>
        <w:tab/>
      </w:r>
      <w:proofErr w:type="spellStart"/>
      <w:r w:rsidRPr="00031E09">
        <w:rPr>
          <w:b/>
          <w:sz w:val="24"/>
          <w:szCs w:val="24"/>
        </w:rPr>
        <w:t>Farmakodynamiske</w:t>
      </w:r>
      <w:proofErr w:type="spellEnd"/>
      <w:r w:rsidRPr="00031E09">
        <w:rPr>
          <w:b/>
          <w:sz w:val="24"/>
          <w:szCs w:val="24"/>
        </w:rPr>
        <w:t xml:space="preserve"> oplysninger</w:t>
      </w:r>
    </w:p>
    <w:p w14:paraId="0FA4C4C1" w14:textId="77777777" w:rsidR="006A2B20" w:rsidRDefault="006A2B20" w:rsidP="00015E91">
      <w:pPr>
        <w:ind w:left="851"/>
        <w:rPr>
          <w:sz w:val="24"/>
          <w:szCs w:val="24"/>
          <w:u w:val="single"/>
        </w:rPr>
      </w:pPr>
    </w:p>
    <w:p w14:paraId="63307D7E" w14:textId="2EDDD799" w:rsidR="00AD2F38" w:rsidRPr="00031E09" w:rsidRDefault="00AD2F38" w:rsidP="00015E91">
      <w:pPr>
        <w:ind w:left="851"/>
        <w:rPr>
          <w:sz w:val="24"/>
          <w:szCs w:val="24"/>
        </w:rPr>
      </w:pPr>
      <w:proofErr w:type="spellStart"/>
      <w:r w:rsidRPr="00031E09">
        <w:rPr>
          <w:sz w:val="24"/>
          <w:szCs w:val="24"/>
          <w:u w:val="single"/>
        </w:rPr>
        <w:t>Praziquantel</w:t>
      </w:r>
      <w:proofErr w:type="spellEnd"/>
      <w:r w:rsidRPr="00031E09">
        <w:rPr>
          <w:sz w:val="24"/>
          <w:szCs w:val="24"/>
        </w:rPr>
        <w:t xml:space="preserve"> er et </w:t>
      </w:r>
      <w:proofErr w:type="spellStart"/>
      <w:r w:rsidRPr="00031E09">
        <w:rPr>
          <w:sz w:val="24"/>
          <w:szCs w:val="24"/>
        </w:rPr>
        <w:t>pyrazinoisoquinolin</w:t>
      </w:r>
      <w:proofErr w:type="spellEnd"/>
      <w:r w:rsidRPr="00031E09">
        <w:rPr>
          <w:sz w:val="24"/>
          <w:szCs w:val="24"/>
        </w:rPr>
        <w:t xml:space="preserve">-derivat, som er virksomt over for bændelorme såsom </w:t>
      </w:r>
      <w:proofErr w:type="spellStart"/>
      <w:r w:rsidRPr="00031E09">
        <w:rPr>
          <w:i/>
          <w:iCs/>
          <w:sz w:val="24"/>
          <w:szCs w:val="24"/>
        </w:rPr>
        <w:t>Dipylidium</w:t>
      </w:r>
      <w:proofErr w:type="spellEnd"/>
      <w:r w:rsidRPr="00031E09">
        <w:rPr>
          <w:i/>
          <w:iCs/>
          <w:sz w:val="24"/>
          <w:szCs w:val="24"/>
        </w:rPr>
        <w:t xml:space="preserve"> </w:t>
      </w:r>
      <w:proofErr w:type="spellStart"/>
      <w:r w:rsidRPr="00031E09">
        <w:rPr>
          <w:i/>
          <w:iCs/>
          <w:sz w:val="24"/>
          <w:szCs w:val="24"/>
        </w:rPr>
        <w:t>caninum</w:t>
      </w:r>
      <w:proofErr w:type="spellEnd"/>
      <w:r w:rsidRPr="00031E09">
        <w:rPr>
          <w:sz w:val="24"/>
          <w:szCs w:val="24"/>
        </w:rPr>
        <w:t xml:space="preserve">, </w:t>
      </w:r>
      <w:proofErr w:type="spellStart"/>
      <w:r w:rsidRPr="00031E09">
        <w:rPr>
          <w:i/>
          <w:iCs/>
          <w:sz w:val="24"/>
          <w:szCs w:val="24"/>
        </w:rPr>
        <w:t>Echinococcus</w:t>
      </w:r>
      <w:proofErr w:type="spellEnd"/>
      <w:r w:rsidRPr="00031E09">
        <w:rPr>
          <w:i/>
          <w:iCs/>
          <w:sz w:val="24"/>
          <w:szCs w:val="24"/>
        </w:rPr>
        <w:t xml:space="preserve"> </w:t>
      </w:r>
      <w:proofErr w:type="spellStart"/>
      <w:r w:rsidRPr="00031E09">
        <w:rPr>
          <w:i/>
          <w:iCs/>
          <w:sz w:val="24"/>
          <w:szCs w:val="24"/>
        </w:rPr>
        <w:t>multilocularis</w:t>
      </w:r>
      <w:proofErr w:type="spellEnd"/>
      <w:r w:rsidRPr="00031E09">
        <w:rPr>
          <w:sz w:val="24"/>
          <w:szCs w:val="24"/>
        </w:rPr>
        <w:t xml:space="preserve"> og </w:t>
      </w:r>
      <w:proofErr w:type="spellStart"/>
      <w:r w:rsidRPr="00031E09">
        <w:rPr>
          <w:i/>
          <w:iCs/>
          <w:sz w:val="24"/>
          <w:szCs w:val="24"/>
        </w:rPr>
        <w:t>Taenia</w:t>
      </w:r>
      <w:proofErr w:type="spellEnd"/>
      <w:r w:rsidRPr="00031E09">
        <w:rPr>
          <w:i/>
          <w:iCs/>
          <w:sz w:val="24"/>
          <w:szCs w:val="24"/>
        </w:rPr>
        <w:t xml:space="preserve"> </w:t>
      </w:r>
      <w:proofErr w:type="spellStart"/>
      <w:r w:rsidRPr="00031E09">
        <w:rPr>
          <w:i/>
          <w:iCs/>
          <w:sz w:val="24"/>
          <w:szCs w:val="24"/>
        </w:rPr>
        <w:t>taeniaeformis</w:t>
      </w:r>
      <w:proofErr w:type="spellEnd"/>
      <w:r w:rsidRPr="00031E09">
        <w:rPr>
          <w:sz w:val="24"/>
          <w:szCs w:val="24"/>
        </w:rPr>
        <w:t>.</w:t>
      </w:r>
    </w:p>
    <w:p w14:paraId="564B32FF" w14:textId="77777777" w:rsidR="00AD2F38" w:rsidRPr="00031E09" w:rsidRDefault="00AD2F38" w:rsidP="00015E91">
      <w:pPr>
        <w:ind w:left="851"/>
        <w:rPr>
          <w:sz w:val="24"/>
          <w:szCs w:val="24"/>
        </w:rPr>
      </w:pPr>
      <w:proofErr w:type="spellStart"/>
      <w:r w:rsidRPr="00031E09">
        <w:rPr>
          <w:sz w:val="24"/>
          <w:szCs w:val="24"/>
        </w:rPr>
        <w:lastRenderedPageBreak/>
        <w:t>Praziquantel</w:t>
      </w:r>
      <w:proofErr w:type="spellEnd"/>
      <w:r w:rsidRPr="00031E09">
        <w:rPr>
          <w:sz w:val="24"/>
          <w:szCs w:val="24"/>
        </w:rPr>
        <w:t xml:space="preserve"> adsorberes hurtigt via parasitternes overflade og virker primært ved ændring i parasitmembranens </w:t>
      </w:r>
      <w:proofErr w:type="spellStart"/>
      <w:r w:rsidRPr="00031E09">
        <w:rPr>
          <w:sz w:val="24"/>
          <w:szCs w:val="24"/>
        </w:rPr>
        <w:t>Ca</w:t>
      </w:r>
      <w:proofErr w:type="spellEnd"/>
      <w:r w:rsidRPr="00031E09">
        <w:rPr>
          <w:sz w:val="24"/>
          <w:szCs w:val="24"/>
        </w:rPr>
        <w:t>++</w:t>
      </w:r>
      <w:r w:rsidRPr="00031E09">
        <w:rPr>
          <w:sz w:val="24"/>
          <w:szCs w:val="24"/>
        </w:rPr>
        <w:noBreakHyphen/>
        <w:t xml:space="preserve">permeabilitet. Dette fører til alvorlig skade på parasittens </w:t>
      </w:r>
      <w:proofErr w:type="spellStart"/>
      <w:r w:rsidRPr="00031E09">
        <w:rPr>
          <w:sz w:val="24"/>
          <w:szCs w:val="24"/>
        </w:rPr>
        <w:t>integument</w:t>
      </w:r>
      <w:proofErr w:type="spellEnd"/>
      <w:r w:rsidRPr="00031E09">
        <w:rPr>
          <w:sz w:val="24"/>
          <w:szCs w:val="24"/>
        </w:rPr>
        <w:t>, sammentrækning og paralyse, hæmning af metabolismen og til sidst medfører det parasittens død.</w:t>
      </w:r>
    </w:p>
    <w:p w14:paraId="1DF053E1" w14:textId="77777777" w:rsidR="00AD2F38" w:rsidRPr="00031E09" w:rsidRDefault="00AD2F38" w:rsidP="00015E91">
      <w:pPr>
        <w:ind w:left="851"/>
        <w:rPr>
          <w:sz w:val="24"/>
          <w:szCs w:val="24"/>
        </w:rPr>
      </w:pPr>
    </w:p>
    <w:p w14:paraId="27CEA027" w14:textId="77777777" w:rsidR="00AD2F38" w:rsidRPr="00031E09" w:rsidRDefault="00AD2F38" w:rsidP="00015E91">
      <w:pPr>
        <w:ind w:left="851"/>
        <w:rPr>
          <w:sz w:val="24"/>
          <w:szCs w:val="24"/>
        </w:rPr>
      </w:pPr>
      <w:proofErr w:type="spellStart"/>
      <w:r w:rsidRPr="00031E09">
        <w:rPr>
          <w:sz w:val="24"/>
          <w:szCs w:val="24"/>
          <w:u w:val="single"/>
        </w:rPr>
        <w:t>Emodepsid</w:t>
      </w:r>
      <w:proofErr w:type="spellEnd"/>
      <w:r w:rsidRPr="00031E09">
        <w:rPr>
          <w:sz w:val="24"/>
          <w:szCs w:val="24"/>
        </w:rPr>
        <w:t xml:space="preserve"> er en semisyntetisk forbindelse, der tilhører den nye kemiske gruppe af </w:t>
      </w:r>
      <w:proofErr w:type="spellStart"/>
      <w:r w:rsidRPr="00031E09">
        <w:rPr>
          <w:sz w:val="24"/>
          <w:szCs w:val="24"/>
        </w:rPr>
        <w:t>depsipeptider</w:t>
      </w:r>
      <w:proofErr w:type="spellEnd"/>
      <w:r w:rsidRPr="00031E09">
        <w:rPr>
          <w:sz w:val="24"/>
          <w:szCs w:val="24"/>
        </w:rPr>
        <w:t xml:space="preserve">. Det er aktivt mod rundorme (spolorm og hageorm). I dette veterinærlægemiddel er </w:t>
      </w:r>
      <w:proofErr w:type="spellStart"/>
      <w:r w:rsidRPr="00031E09">
        <w:rPr>
          <w:sz w:val="24"/>
          <w:szCs w:val="24"/>
        </w:rPr>
        <w:t>emodepsid</w:t>
      </w:r>
      <w:proofErr w:type="spellEnd"/>
      <w:r w:rsidRPr="00031E09">
        <w:rPr>
          <w:sz w:val="24"/>
          <w:szCs w:val="24"/>
        </w:rPr>
        <w:t xml:space="preserve"> virksomt over for </w:t>
      </w:r>
      <w:proofErr w:type="spellStart"/>
      <w:r w:rsidRPr="00031E09">
        <w:rPr>
          <w:i/>
          <w:iCs/>
          <w:sz w:val="24"/>
          <w:szCs w:val="24"/>
        </w:rPr>
        <w:t>Toxocara</w:t>
      </w:r>
      <w:proofErr w:type="spellEnd"/>
      <w:r w:rsidRPr="00031E09">
        <w:rPr>
          <w:i/>
          <w:iCs/>
          <w:sz w:val="24"/>
          <w:szCs w:val="24"/>
        </w:rPr>
        <w:t xml:space="preserve"> </w:t>
      </w:r>
      <w:proofErr w:type="spellStart"/>
      <w:r w:rsidRPr="00031E09">
        <w:rPr>
          <w:i/>
          <w:iCs/>
          <w:sz w:val="24"/>
          <w:szCs w:val="24"/>
        </w:rPr>
        <w:t>cati</w:t>
      </w:r>
      <w:proofErr w:type="spellEnd"/>
      <w:r w:rsidRPr="00031E09">
        <w:rPr>
          <w:sz w:val="24"/>
          <w:szCs w:val="24"/>
        </w:rPr>
        <w:t xml:space="preserve">, </w:t>
      </w:r>
      <w:proofErr w:type="spellStart"/>
      <w:r w:rsidRPr="00031E09">
        <w:rPr>
          <w:i/>
          <w:iCs/>
          <w:sz w:val="24"/>
          <w:szCs w:val="24"/>
        </w:rPr>
        <w:t>Toxascaris</w:t>
      </w:r>
      <w:proofErr w:type="spellEnd"/>
      <w:r w:rsidRPr="00031E09">
        <w:rPr>
          <w:i/>
          <w:iCs/>
          <w:sz w:val="24"/>
          <w:szCs w:val="24"/>
        </w:rPr>
        <w:t xml:space="preserve"> </w:t>
      </w:r>
      <w:proofErr w:type="spellStart"/>
      <w:r w:rsidRPr="00031E09">
        <w:rPr>
          <w:i/>
          <w:iCs/>
          <w:sz w:val="24"/>
          <w:szCs w:val="24"/>
        </w:rPr>
        <w:t>leonina</w:t>
      </w:r>
      <w:proofErr w:type="spellEnd"/>
      <w:r w:rsidRPr="00031E09">
        <w:rPr>
          <w:sz w:val="24"/>
          <w:szCs w:val="24"/>
        </w:rPr>
        <w:t xml:space="preserve">, </w:t>
      </w:r>
      <w:proofErr w:type="spellStart"/>
      <w:r w:rsidRPr="00031E09">
        <w:rPr>
          <w:i/>
          <w:iCs/>
          <w:sz w:val="24"/>
          <w:szCs w:val="24"/>
        </w:rPr>
        <w:t>Ancylostoma</w:t>
      </w:r>
      <w:proofErr w:type="spellEnd"/>
      <w:r w:rsidRPr="00031E09">
        <w:rPr>
          <w:i/>
          <w:iCs/>
          <w:sz w:val="24"/>
          <w:szCs w:val="24"/>
        </w:rPr>
        <w:t xml:space="preserve"> </w:t>
      </w:r>
      <w:proofErr w:type="spellStart"/>
      <w:r w:rsidRPr="00031E09">
        <w:rPr>
          <w:i/>
          <w:iCs/>
          <w:sz w:val="24"/>
          <w:szCs w:val="24"/>
        </w:rPr>
        <w:t>tubaeforme</w:t>
      </w:r>
      <w:proofErr w:type="spellEnd"/>
      <w:r w:rsidRPr="00031E09">
        <w:rPr>
          <w:sz w:val="24"/>
          <w:szCs w:val="24"/>
        </w:rPr>
        <w:t xml:space="preserve"> og </w:t>
      </w:r>
      <w:proofErr w:type="spellStart"/>
      <w:r w:rsidRPr="00031E09">
        <w:rPr>
          <w:i/>
          <w:iCs/>
          <w:sz w:val="24"/>
          <w:szCs w:val="24"/>
        </w:rPr>
        <w:t>Aelurostrongylus</w:t>
      </w:r>
      <w:proofErr w:type="spellEnd"/>
      <w:r w:rsidRPr="00031E09">
        <w:rPr>
          <w:i/>
          <w:iCs/>
          <w:sz w:val="24"/>
          <w:szCs w:val="24"/>
        </w:rPr>
        <w:t xml:space="preserve"> </w:t>
      </w:r>
      <w:proofErr w:type="spellStart"/>
      <w:r w:rsidRPr="00031E09">
        <w:rPr>
          <w:i/>
          <w:iCs/>
          <w:sz w:val="24"/>
          <w:szCs w:val="24"/>
        </w:rPr>
        <w:t>abstrusus</w:t>
      </w:r>
      <w:proofErr w:type="spellEnd"/>
      <w:r w:rsidRPr="00031E09">
        <w:rPr>
          <w:sz w:val="24"/>
          <w:szCs w:val="24"/>
        </w:rPr>
        <w:t>.</w:t>
      </w:r>
    </w:p>
    <w:p w14:paraId="3CE2C199" w14:textId="77777777" w:rsidR="00AD2F38" w:rsidRPr="00031E09" w:rsidRDefault="00AD2F38" w:rsidP="00015E91">
      <w:pPr>
        <w:ind w:left="851"/>
        <w:rPr>
          <w:sz w:val="24"/>
          <w:szCs w:val="24"/>
        </w:rPr>
      </w:pPr>
      <w:r w:rsidRPr="00031E09">
        <w:rPr>
          <w:sz w:val="24"/>
          <w:szCs w:val="24"/>
        </w:rPr>
        <w:t xml:space="preserve">Det virker på den </w:t>
      </w:r>
      <w:proofErr w:type="spellStart"/>
      <w:r w:rsidRPr="00031E09">
        <w:rPr>
          <w:sz w:val="24"/>
          <w:szCs w:val="24"/>
        </w:rPr>
        <w:t>neuromuskulære</w:t>
      </w:r>
      <w:proofErr w:type="spellEnd"/>
      <w:r w:rsidRPr="00031E09">
        <w:rPr>
          <w:sz w:val="24"/>
          <w:szCs w:val="24"/>
        </w:rPr>
        <w:t xml:space="preserve"> endeplade ved at stimulere </w:t>
      </w:r>
      <w:proofErr w:type="spellStart"/>
      <w:r w:rsidRPr="00031E09">
        <w:rPr>
          <w:sz w:val="24"/>
          <w:szCs w:val="24"/>
        </w:rPr>
        <w:t>præsynaptiske</w:t>
      </w:r>
      <w:proofErr w:type="spellEnd"/>
      <w:r w:rsidRPr="00031E09">
        <w:rPr>
          <w:sz w:val="24"/>
          <w:szCs w:val="24"/>
        </w:rPr>
        <w:t xml:space="preserve"> receptorer, som tilhører </w:t>
      </w:r>
      <w:proofErr w:type="spellStart"/>
      <w:r w:rsidRPr="00031E09">
        <w:rPr>
          <w:sz w:val="24"/>
          <w:szCs w:val="24"/>
        </w:rPr>
        <w:t>sekretin</w:t>
      </w:r>
      <w:proofErr w:type="spellEnd"/>
      <w:r w:rsidRPr="00031E09">
        <w:rPr>
          <w:sz w:val="24"/>
          <w:szCs w:val="24"/>
        </w:rPr>
        <w:t>-receptor-gruppen, hvilket resulterer i, at parasitterne paralyseres og dør.</w:t>
      </w:r>
    </w:p>
    <w:p w14:paraId="37FB0031" w14:textId="77777777" w:rsidR="008203A8" w:rsidRPr="00031E09" w:rsidRDefault="008203A8" w:rsidP="008203A8">
      <w:pPr>
        <w:tabs>
          <w:tab w:val="left" w:pos="851"/>
        </w:tabs>
        <w:ind w:left="851"/>
        <w:rPr>
          <w:sz w:val="24"/>
          <w:szCs w:val="24"/>
        </w:rPr>
      </w:pPr>
    </w:p>
    <w:p w14:paraId="334327D3" w14:textId="77777777" w:rsidR="008203A8" w:rsidRPr="00031E09" w:rsidRDefault="008203A8" w:rsidP="008203A8">
      <w:pPr>
        <w:tabs>
          <w:tab w:val="left" w:pos="851"/>
        </w:tabs>
        <w:ind w:left="851" w:hanging="851"/>
        <w:rPr>
          <w:b/>
          <w:sz w:val="24"/>
          <w:szCs w:val="24"/>
        </w:rPr>
      </w:pPr>
      <w:r w:rsidRPr="00031E09">
        <w:rPr>
          <w:b/>
          <w:sz w:val="24"/>
          <w:szCs w:val="24"/>
        </w:rPr>
        <w:t>4.3</w:t>
      </w:r>
      <w:r w:rsidRPr="00031E09">
        <w:rPr>
          <w:b/>
          <w:sz w:val="24"/>
          <w:szCs w:val="24"/>
        </w:rPr>
        <w:tab/>
      </w:r>
      <w:proofErr w:type="spellStart"/>
      <w:r w:rsidRPr="00031E09">
        <w:rPr>
          <w:b/>
          <w:sz w:val="24"/>
          <w:szCs w:val="24"/>
        </w:rPr>
        <w:t>Farmakokinetiske</w:t>
      </w:r>
      <w:proofErr w:type="spellEnd"/>
      <w:r w:rsidRPr="00031E09">
        <w:rPr>
          <w:b/>
          <w:sz w:val="24"/>
          <w:szCs w:val="24"/>
        </w:rPr>
        <w:t xml:space="preserve"> oplysninger</w:t>
      </w:r>
    </w:p>
    <w:p w14:paraId="345DCF57" w14:textId="77777777" w:rsidR="00AD2F38" w:rsidRPr="00031E09" w:rsidRDefault="00AD2F38" w:rsidP="00015E91">
      <w:pPr>
        <w:ind w:left="851"/>
        <w:rPr>
          <w:sz w:val="24"/>
          <w:szCs w:val="24"/>
        </w:rPr>
      </w:pPr>
      <w:r w:rsidRPr="00031E09">
        <w:rPr>
          <w:sz w:val="24"/>
          <w:szCs w:val="24"/>
        </w:rPr>
        <w:t xml:space="preserve">Efter </w:t>
      </w:r>
      <w:proofErr w:type="spellStart"/>
      <w:r w:rsidRPr="00031E09">
        <w:rPr>
          <w:sz w:val="24"/>
          <w:szCs w:val="24"/>
        </w:rPr>
        <w:t>topikal</w:t>
      </w:r>
      <w:proofErr w:type="spellEnd"/>
      <w:r w:rsidRPr="00031E09">
        <w:rPr>
          <w:sz w:val="24"/>
          <w:szCs w:val="24"/>
        </w:rPr>
        <w:t xml:space="preserve"> påføring af dette veterinærlægemiddel på katte i laveste terapeutiske dosis på 0,14 ml/kg legemsvægt observeredes gennemsnitlige maksimale serumkoncentrationer på 32,2 ± 23,9 </w:t>
      </w:r>
      <w:proofErr w:type="spellStart"/>
      <w:r w:rsidRPr="00031E09">
        <w:rPr>
          <w:sz w:val="24"/>
          <w:szCs w:val="24"/>
        </w:rPr>
        <w:t>μg</w:t>
      </w:r>
      <w:proofErr w:type="spellEnd"/>
      <w:r w:rsidRPr="00031E09">
        <w:rPr>
          <w:sz w:val="24"/>
          <w:szCs w:val="24"/>
        </w:rPr>
        <w:t xml:space="preserve"> </w:t>
      </w:r>
      <w:proofErr w:type="spellStart"/>
      <w:r w:rsidRPr="00031E09">
        <w:rPr>
          <w:sz w:val="24"/>
          <w:szCs w:val="24"/>
        </w:rPr>
        <w:t>emodepsid</w:t>
      </w:r>
      <w:proofErr w:type="spellEnd"/>
      <w:r w:rsidRPr="00031E09">
        <w:rPr>
          <w:sz w:val="24"/>
          <w:szCs w:val="24"/>
        </w:rPr>
        <w:t>/liter og 61,3 ± 44,1 </w:t>
      </w:r>
      <w:proofErr w:type="spellStart"/>
      <w:r w:rsidRPr="00031E09">
        <w:rPr>
          <w:sz w:val="24"/>
          <w:szCs w:val="24"/>
        </w:rPr>
        <w:t>μg</w:t>
      </w:r>
      <w:proofErr w:type="spellEnd"/>
      <w:r w:rsidRPr="00031E09">
        <w:rPr>
          <w:sz w:val="24"/>
          <w:szCs w:val="24"/>
        </w:rPr>
        <w:t xml:space="preserve"> </w:t>
      </w:r>
      <w:proofErr w:type="spellStart"/>
      <w:r w:rsidRPr="00031E09">
        <w:rPr>
          <w:sz w:val="24"/>
          <w:szCs w:val="24"/>
        </w:rPr>
        <w:t>praziquantel</w:t>
      </w:r>
      <w:proofErr w:type="spellEnd"/>
      <w:r w:rsidRPr="00031E09">
        <w:rPr>
          <w:sz w:val="24"/>
          <w:szCs w:val="24"/>
        </w:rPr>
        <w:t xml:space="preserve">/liter. De maksimale koncentrationer blev for </w:t>
      </w:r>
      <w:proofErr w:type="spellStart"/>
      <w:r w:rsidRPr="00031E09">
        <w:rPr>
          <w:sz w:val="24"/>
          <w:szCs w:val="24"/>
        </w:rPr>
        <w:t>praziquantel</w:t>
      </w:r>
      <w:proofErr w:type="spellEnd"/>
      <w:r w:rsidRPr="00031E09">
        <w:rPr>
          <w:sz w:val="24"/>
          <w:szCs w:val="24"/>
        </w:rPr>
        <w:t xml:space="preserve"> nået 18,7 ± 47 timer efter påføring og for </w:t>
      </w:r>
      <w:proofErr w:type="spellStart"/>
      <w:r w:rsidRPr="00031E09">
        <w:rPr>
          <w:sz w:val="24"/>
          <w:szCs w:val="24"/>
        </w:rPr>
        <w:t>emodepsid</w:t>
      </w:r>
      <w:proofErr w:type="spellEnd"/>
      <w:r w:rsidRPr="00031E09">
        <w:rPr>
          <w:sz w:val="24"/>
          <w:szCs w:val="24"/>
        </w:rPr>
        <w:t xml:space="preserve"> blev de nået 3,2 ± 2,7 dage efter påføring. Begge aktive stoffer blev derefter langsomt udskilt fra serum med en halveringstid på 4,1 ± 1,5 dage for </w:t>
      </w:r>
      <w:proofErr w:type="spellStart"/>
      <w:r w:rsidRPr="00031E09">
        <w:rPr>
          <w:sz w:val="24"/>
          <w:szCs w:val="24"/>
        </w:rPr>
        <w:t>praziquantel</w:t>
      </w:r>
      <w:proofErr w:type="spellEnd"/>
      <w:r w:rsidRPr="00031E09">
        <w:rPr>
          <w:sz w:val="24"/>
          <w:szCs w:val="24"/>
        </w:rPr>
        <w:t xml:space="preserve"> og 9,2 ± 3,9 dage for </w:t>
      </w:r>
      <w:proofErr w:type="spellStart"/>
      <w:r w:rsidRPr="00031E09">
        <w:rPr>
          <w:sz w:val="24"/>
          <w:szCs w:val="24"/>
        </w:rPr>
        <w:t>emodepsid</w:t>
      </w:r>
      <w:proofErr w:type="spellEnd"/>
      <w:r w:rsidRPr="00031E09">
        <w:rPr>
          <w:sz w:val="24"/>
          <w:szCs w:val="24"/>
        </w:rPr>
        <w:t>.</w:t>
      </w:r>
    </w:p>
    <w:p w14:paraId="0DE7F9FA" w14:textId="77777777" w:rsidR="00AD2F38" w:rsidRPr="00031E09" w:rsidRDefault="00AD2F38" w:rsidP="00015E91">
      <w:pPr>
        <w:ind w:left="851"/>
        <w:rPr>
          <w:sz w:val="24"/>
          <w:szCs w:val="24"/>
        </w:rPr>
      </w:pPr>
      <w:r w:rsidRPr="00031E09">
        <w:rPr>
          <w:sz w:val="24"/>
          <w:szCs w:val="24"/>
        </w:rPr>
        <w:t xml:space="preserve">Studier hos mange forskellige dyrearter viser, at </w:t>
      </w:r>
      <w:proofErr w:type="spellStart"/>
      <w:r w:rsidRPr="00031E09">
        <w:rPr>
          <w:sz w:val="24"/>
          <w:szCs w:val="24"/>
        </w:rPr>
        <w:t>praziquantel</w:t>
      </w:r>
      <w:proofErr w:type="spellEnd"/>
      <w:r w:rsidRPr="00031E09">
        <w:rPr>
          <w:sz w:val="24"/>
          <w:szCs w:val="24"/>
        </w:rPr>
        <w:t xml:space="preserve"> hurtigt </w:t>
      </w:r>
      <w:proofErr w:type="spellStart"/>
      <w:r w:rsidRPr="00031E09">
        <w:rPr>
          <w:sz w:val="24"/>
          <w:szCs w:val="24"/>
        </w:rPr>
        <w:t>metaboliseres</w:t>
      </w:r>
      <w:proofErr w:type="spellEnd"/>
      <w:r w:rsidRPr="00031E09">
        <w:rPr>
          <w:sz w:val="24"/>
          <w:szCs w:val="24"/>
        </w:rPr>
        <w:t xml:space="preserve"> i leveren. Hovedmetabolitterne er </w:t>
      </w:r>
      <w:proofErr w:type="spellStart"/>
      <w:r w:rsidRPr="00031E09">
        <w:rPr>
          <w:sz w:val="24"/>
          <w:szCs w:val="24"/>
        </w:rPr>
        <w:t>monohydroxycyklohexyl</w:t>
      </w:r>
      <w:proofErr w:type="spellEnd"/>
      <w:r w:rsidRPr="00031E09">
        <w:rPr>
          <w:sz w:val="24"/>
          <w:szCs w:val="24"/>
        </w:rPr>
        <w:t xml:space="preserve">-derivater af </w:t>
      </w:r>
      <w:proofErr w:type="spellStart"/>
      <w:r w:rsidRPr="00031E09">
        <w:rPr>
          <w:sz w:val="24"/>
          <w:szCs w:val="24"/>
        </w:rPr>
        <w:t>praziquantel</w:t>
      </w:r>
      <w:proofErr w:type="spellEnd"/>
      <w:r w:rsidRPr="00031E09">
        <w:rPr>
          <w:sz w:val="24"/>
          <w:szCs w:val="24"/>
        </w:rPr>
        <w:t xml:space="preserve">. </w:t>
      </w:r>
      <w:proofErr w:type="spellStart"/>
      <w:r w:rsidRPr="00031E09">
        <w:rPr>
          <w:sz w:val="24"/>
          <w:szCs w:val="24"/>
        </w:rPr>
        <w:t>Renal</w:t>
      </w:r>
      <w:proofErr w:type="spellEnd"/>
      <w:r w:rsidRPr="00031E09">
        <w:rPr>
          <w:sz w:val="24"/>
          <w:szCs w:val="24"/>
        </w:rPr>
        <w:t xml:space="preserve"> udskillelse dominerer. Fækal udskillelse dominerer med </w:t>
      </w:r>
      <w:proofErr w:type="spellStart"/>
      <w:r w:rsidRPr="00031E09">
        <w:rPr>
          <w:sz w:val="24"/>
          <w:szCs w:val="24"/>
        </w:rPr>
        <w:t>uomdannede</w:t>
      </w:r>
      <w:proofErr w:type="spellEnd"/>
      <w:r w:rsidRPr="00031E09">
        <w:rPr>
          <w:sz w:val="24"/>
          <w:szCs w:val="24"/>
        </w:rPr>
        <w:t xml:space="preserve"> </w:t>
      </w:r>
      <w:proofErr w:type="spellStart"/>
      <w:r w:rsidRPr="00031E09">
        <w:rPr>
          <w:sz w:val="24"/>
          <w:szCs w:val="24"/>
        </w:rPr>
        <w:t>emodepsid</w:t>
      </w:r>
      <w:proofErr w:type="spellEnd"/>
      <w:r w:rsidRPr="00031E09">
        <w:rPr>
          <w:sz w:val="24"/>
          <w:szCs w:val="24"/>
        </w:rPr>
        <w:t xml:space="preserve">- og </w:t>
      </w:r>
      <w:proofErr w:type="spellStart"/>
      <w:r w:rsidRPr="00031E09">
        <w:rPr>
          <w:sz w:val="24"/>
          <w:szCs w:val="24"/>
        </w:rPr>
        <w:t>hydroxylerede</w:t>
      </w:r>
      <w:proofErr w:type="spellEnd"/>
      <w:r w:rsidRPr="00031E09">
        <w:rPr>
          <w:sz w:val="24"/>
          <w:szCs w:val="24"/>
        </w:rPr>
        <w:t xml:space="preserve"> derivater som hovedudskillelsesprodukter.</w:t>
      </w:r>
    </w:p>
    <w:p w14:paraId="325BA331" w14:textId="0BEC54CE" w:rsidR="008203A8" w:rsidRPr="00031E09" w:rsidRDefault="008203A8" w:rsidP="008203A8">
      <w:pPr>
        <w:tabs>
          <w:tab w:val="left" w:pos="851"/>
        </w:tabs>
        <w:ind w:left="851"/>
        <w:rPr>
          <w:sz w:val="24"/>
          <w:szCs w:val="24"/>
        </w:rPr>
      </w:pPr>
    </w:p>
    <w:p w14:paraId="4605993E" w14:textId="77777777" w:rsidR="008203A8" w:rsidRPr="00031E09" w:rsidRDefault="008203A8" w:rsidP="008203A8">
      <w:pPr>
        <w:tabs>
          <w:tab w:val="left" w:pos="851"/>
        </w:tabs>
        <w:ind w:left="851"/>
        <w:rPr>
          <w:sz w:val="24"/>
          <w:szCs w:val="24"/>
        </w:rPr>
      </w:pPr>
    </w:p>
    <w:p w14:paraId="5FD4A834" w14:textId="77777777" w:rsidR="008203A8" w:rsidRPr="00031E09" w:rsidRDefault="008203A8" w:rsidP="008203A8">
      <w:pPr>
        <w:ind w:left="851" w:hanging="851"/>
        <w:rPr>
          <w:b/>
          <w:sz w:val="24"/>
          <w:szCs w:val="24"/>
        </w:rPr>
      </w:pPr>
      <w:r w:rsidRPr="00031E09">
        <w:rPr>
          <w:b/>
          <w:sz w:val="24"/>
          <w:szCs w:val="24"/>
        </w:rPr>
        <w:t>5.</w:t>
      </w:r>
      <w:r w:rsidRPr="00031E09">
        <w:rPr>
          <w:b/>
          <w:sz w:val="24"/>
          <w:szCs w:val="24"/>
        </w:rPr>
        <w:tab/>
        <w:t>FARMACEUTISKE OPLYSNINGER</w:t>
      </w:r>
    </w:p>
    <w:p w14:paraId="7C45C275" w14:textId="77777777" w:rsidR="008203A8" w:rsidRPr="00031E09" w:rsidRDefault="008203A8" w:rsidP="008203A8">
      <w:pPr>
        <w:tabs>
          <w:tab w:val="left" w:pos="851"/>
        </w:tabs>
        <w:ind w:left="851"/>
        <w:rPr>
          <w:sz w:val="24"/>
          <w:szCs w:val="24"/>
        </w:rPr>
      </w:pPr>
    </w:p>
    <w:p w14:paraId="1B41EE1A" w14:textId="77777777" w:rsidR="008203A8" w:rsidRPr="00031E09" w:rsidRDefault="008203A8" w:rsidP="008203A8">
      <w:pPr>
        <w:ind w:left="851" w:hanging="851"/>
        <w:rPr>
          <w:b/>
          <w:sz w:val="24"/>
          <w:szCs w:val="24"/>
        </w:rPr>
      </w:pPr>
      <w:r w:rsidRPr="00031E09">
        <w:rPr>
          <w:b/>
          <w:sz w:val="24"/>
          <w:szCs w:val="24"/>
        </w:rPr>
        <w:t>5.1</w:t>
      </w:r>
      <w:r w:rsidRPr="00031E09">
        <w:rPr>
          <w:b/>
          <w:sz w:val="24"/>
          <w:szCs w:val="24"/>
        </w:rPr>
        <w:tab/>
        <w:t>Væsentlige uforligeligheder</w:t>
      </w:r>
    </w:p>
    <w:p w14:paraId="2DDBE1E1" w14:textId="77777777" w:rsidR="00566964" w:rsidRPr="00031E09" w:rsidRDefault="00566964" w:rsidP="00015E91">
      <w:pPr>
        <w:ind w:left="851"/>
        <w:rPr>
          <w:sz w:val="24"/>
          <w:szCs w:val="24"/>
        </w:rPr>
      </w:pPr>
      <w:r w:rsidRPr="00031E09">
        <w:rPr>
          <w:sz w:val="24"/>
          <w:szCs w:val="24"/>
        </w:rPr>
        <w:t>Ingen kendte.</w:t>
      </w:r>
    </w:p>
    <w:p w14:paraId="110F8E0F" w14:textId="77777777" w:rsidR="008203A8" w:rsidRPr="00031E09" w:rsidRDefault="008203A8" w:rsidP="008203A8">
      <w:pPr>
        <w:tabs>
          <w:tab w:val="left" w:pos="851"/>
        </w:tabs>
        <w:ind w:left="851"/>
        <w:rPr>
          <w:sz w:val="24"/>
          <w:szCs w:val="24"/>
        </w:rPr>
      </w:pPr>
    </w:p>
    <w:p w14:paraId="1CC98961" w14:textId="77777777" w:rsidR="008203A8" w:rsidRPr="00031E09" w:rsidRDefault="008203A8" w:rsidP="008203A8">
      <w:pPr>
        <w:ind w:left="851" w:hanging="851"/>
        <w:rPr>
          <w:b/>
          <w:sz w:val="24"/>
          <w:szCs w:val="24"/>
        </w:rPr>
      </w:pPr>
      <w:r w:rsidRPr="00031E09">
        <w:rPr>
          <w:b/>
          <w:sz w:val="24"/>
          <w:szCs w:val="24"/>
        </w:rPr>
        <w:t>5.2</w:t>
      </w:r>
      <w:r w:rsidRPr="00031E09">
        <w:rPr>
          <w:b/>
          <w:sz w:val="24"/>
          <w:szCs w:val="24"/>
        </w:rPr>
        <w:tab/>
        <w:t>Opbevaringstid</w:t>
      </w:r>
    </w:p>
    <w:p w14:paraId="3F3D095F" w14:textId="77777777" w:rsidR="00566964" w:rsidRPr="00031E09" w:rsidRDefault="00566964" w:rsidP="00015E91">
      <w:pPr>
        <w:ind w:left="851"/>
        <w:rPr>
          <w:sz w:val="24"/>
          <w:szCs w:val="24"/>
        </w:rPr>
      </w:pPr>
      <w:r w:rsidRPr="00031E09">
        <w:rPr>
          <w:sz w:val="24"/>
          <w:szCs w:val="24"/>
        </w:rPr>
        <w:t>Opbevaringstid for veterinærlægemidlet i salgspakning: 2 år.</w:t>
      </w:r>
    </w:p>
    <w:p w14:paraId="19A1834D" w14:textId="77777777" w:rsidR="008203A8" w:rsidRPr="00031E09" w:rsidRDefault="008203A8" w:rsidP="008203A8">
      <w:pPr>
        <w:tabs>
          <w:tab w:val="left" w:pos="851"/>
        </w:tabs>
        <w:ind w:left="851"/>
        <w:rPr>
          <w:sz w:val="24"/>
          <w:szCs w:val="24"/>
        </w:rPr>
      </w:pPr>
    </w:p>
    <w:p w14:paraId="6436F185" w14:textId="77777777" w:rsidR="008203A8" w:rsidRPr="00031E09" w:rsidRDefault="008203A8" w:rsidP="008203A8">
      <w:pPr>
        <w:ind w:left="851" w:hanging="851"/>
        <w:rPr>
          <w:b/>
          <w:sz w:val="24"/>
          <w:szCs w:val="24"/>
        </w:rPr>
      </w:pPr>
      <w:r w:rsidRPr="00031E09">
        <w:rPr>
          <w:b/>
          <w:sz w:val="24"/>
          <w:szCs w:val="24"/>
        </w:rPr>
        <w:t>5.3</w:t>
      </w:r>
      <w:r w:rsidRPr="00031E09">
        <w:rPr>
          <w:b/>
          <w:sz w:val="24"/>
          <w:szCs w:val="24"/>
        </w:rPr>
        <w:tab/>
        <w:t>Særlige forholdsregler vedrørende opbevaring</w:t>
      </w:r>
    </w:p>
    <w:p w14:paraId="601A2DA5" w14:textId="77777777" w:rsidR="00566964" w:rsidRPr="00031E09" w:rsidRDefault="00566964" w:rsidP="00015E91">
      <w:pPr>
        <w:ind w:left="851"/>
        <w:rPr>
          <w:sz w:val="24"/>
          <w:szCs w:val="24"/>
        </w:rPr>
      </w:pPr>
      <w:r w:rsidRPr="00031E09">
        <w:rPr>
          <w:sz w:val="24"/>
          <w:szCs w:val="24"/>
        </w:rPr>
        <w:t>Opbevares i den originale pakning for at beskytte mod lys og fugt.</w:t>
      </w:r>
    </w:p>
    <w:p w14:paraId="675609DA" w14:textId="77777777" w:rsidR="00566964" w:rsidRPr="00031E09" w:rsidRDefault="00566964" w:rsidP="00015E91">
      <w:pPr>
        <w:ind w:left="851"/>
        <w:rPr>
          <w:sz w:val="24"/>
          <w:szCs w:val="24"/>
        </w:rPr>
      </w:pPr>
    </w:p>
    <w:p w14:paraId="6AC4D426" w14:textId="77777777" w:rsidR="00566964" w:rsidRPr="00031E09" w:rsidRDefault="00566964" w:rsidP="00015E91">
      <w:pPr>
        <w:ind w:left="851"/>
        <w:rPr>
          <w:sz w:val="24"/>
          <w:szCs w:val="24"/>
        </w:rPr>
      </w:pPr>
      <w:r w:rsidRPr="00031E09">
        <w:rPr>
          <w:sz w:val="24"/>
          <w:szCs w:val="24"/>
        </w:rPr>
        <w:t>Der er ingen særlige krav vedrørende opbevaringstemperaturer for dette veterinærlægemiddel.</w:t>
      </w:r>
    </w:p>
    <w:p w14:paraId="633FBFBE" w14:textId="77777777" w:rsidR="008203A8" w:rsidRPr="00031E09" w:rsidRDefault="008203A8" w:rsidP="008203A8">
      <w:pPr>
        <w:tabs>
          <w:tab w:val="left" w:pos="851"/>
        </w:tabs>
        <w:ind w:left="851"/>
        <w:rPr>
          <w:sz w:val="24"/>
          <w:szCs w:val="24"/>
        </w:rPr>
      </w:pPr>
    </w:p>
    <w:p w14:paraId="1FABC886" w14:textId="77777777" w:rsidR="008203A8" w:rsidRPr="00031E09" w:rsidRDefault="008203A8" w:rsidP="008203A8">
      <w:pPr>
        <w:ind w:left="851" w:hanging="851"/>
        <w:rPr>
          <w:b/>
          <w:sz w:val="24"/>
          <w:szCs w:val="24"/>
        </w:rPr>
      </w:pPr>
      <w:r w:rsidRPr="00031E09">
        <w:rPr>
          <w:b/>
          <w:sz w:val="24"/>
          <w:szCs w:val="24"/>
        </w:rPr>
        <w:t>5.4</w:t>
      </w:r>
      <w:r w:rsidRPr="00031E09">
        <w:rPr>
          <w:b/>
          <w:sz w:val="24"/>
          <w:szCs w:val="24"/>
        </w:rPr>
        <w:tab/>
        <w:t>Den indre emballages art og indhold</w:t>
      </w:r>
    </w:p>
    <w:p w14:paraId="1097AE70" w14:textId="77777777" w:rsidR="007E765F" w:rsidRPr="00031E09" w:rsidRDefault="007E765F" w:rsidP="00015E91">
      <w:pPr>
        <w:ind w:left="851"/>
        <w:rPr>
          <w:sz w:val="24"/>
          <w:szCs w:val="24"/>
        </w:rPr>
      </w:pPr>
      <w:r w:rsidRPr="00031E09">
        <w:rPr>
          <w:sz w:val="24"/>
          <w:szCs w:val="24"/>
        </w:rPr>
        <w:t xml:space="preserve">Hvid enkeltdosispipette af polypropylen med en hætte med en spids af </w:t>
      </w:r>
      <w:proofErr w:type="spellStart"/>
      <w:r w:rsidRPr="00031E09">
        <w:rPr>
          <w:sz w:val="24"/>
          <w:szCs w:val="24"/>
        </w:rPr>
        <w:t>højdensitetspolyethylen</w:t>
      </w:r>
      <w:proofErr w:type="spellEnd"/>
      <w:r w:rsidRPr="00031E09">
        <w:rPr>
          <w:sz w:val="24"/>
          <w:szCs w:val="24"/>
        </w:rPr>
        <w:t xml:space="preserve"> pakket i en lamineret aluminiumspose.</w:t>
      </w:r>
    </w:p>
    <w:p w14:paraId="260BBDB4" w14:textId="77777777" w:rsidR="007E765F" w:rsidRPr="00031E09" w:rsidRDefault="007E765F" w:rsidP="00015E91">
      <w:pPr>
        <w:ind w:left="851"/>
        <w:rPr>
          <w:sz w:val="24"/>
          <w:szCs w:val="24"/>
        </w:rPr>
      </w:pPr>
    </w:p>
    <w:p w14:paraId="2B797304" w14:textId="77777777" w:rsidR="007E765F" w:rsidRPr="00031E09" w:rsidRDefault="007E765F" w:rsidP="00015E91">
      <w:pPr>
        <w:ind w:left="851"/>
        <w:rPr>
          <w:sz w:val="24"/>
          <w:szCs w:val="24"/>
          <w:u w:val="single"/>
        </w:rPr>
      </w:pPr>
      <w:r w:rsidRPr="00031E09">
        <w:rPr>
          <w:sz w:val="24"/>
          <w:szCs w:val="24"/>
          <w:u w:val="single"/>
        </w:rPr>
        <w:t>Pakningsstørrelser:</w:t>
      </w:r>
    </w:p>
    <w:p w14:paraId="6D3E2503" w14:textId="77777777" w:rsidR="007E765F" w:rsidRPr="00031E09" w:rsidRDefault="007E765F" w:rsidP="00015E91">
      <w:pPr>
        <w:ind w:left="851"/>
        <w:rPr>
          <w:sz w:val="24"/>
          <w:szCs w:val="24"/>
        </w:rPr>
      </w:pPr>
      <w:r w:rsidRPr="00031E09">
        <w:rPr>
          <w:sz w:val="24"/>
          <w:szCs w:val="24"/>
        </w:rPr>
        <w:t>Kartonæske indeholdende 1, 2, 3, 6 eller 40 pipetter, hver pipette indeholder 1,12 ml.</w:t>
      </w:r>
    </w:p>
    <w:p w14:paraId="041EC5A7" w14:textId="77777777" w:rsidR="007E765F" w:rsidRPr="00031E09" w:rsidRDefault="007E765F" w:rsidP="00015E91">
      <w:pPr>
        <w:ind w:left="851"/>
        <w:rPr>
          <w:sz w:val="24"/>
          <w:szCs w:val="24"/>
        </w:rPr>
      </w:pPr>
    </w:p>
    <w:p w14:paraId="2B9137F7" w14:textId="77777777" w:rsidR="007E765F" w:rsidRPr="00031E09" w:rsidRDefault="007E765F" w:rsidP="00015E91">
      <w:pPr>
        <w:ind w:left="851"/>
        <w:rPr>
          <w:sz w:val="24"/>
          <w:szCs w:val="24"/>
        </w:rPr>
      </w:pPr>
      <w:r w:rsidRPr="00031E09">
        <w:rPr>
          <w:sz w:val="24"/>
          <w:szCs w:val="24"/>
        </w:rPr>
        <w:t>Ikke alle pakningsstørrelser er nødvendigvis markedsført.</w:t>
      </w:r>
    </w:p>
    <w:p w14:paraId="3C4A7F2B" w14:textId="77777777" w:rsidR="008203A8" w:rsidRPr="00031E09" w:rsidRDefault="008203A8" w:rsidP="008203A8">
      <w:pPr>
        <w:tabs>
          <w:tab w:val="left" w:pos="851"/>
        </w:tabs>
        <w:ind w:left="851"/>
        <w:rPr>
          <w:sz w:val="24"/>
          <w:szCs w:val="24"/>
        </w:rPr>
      </w:pPr>
    </w:p>
    <w:p w14:paraId="10FD7369" w14:textId="77777777" w:rsidR="008203A8" w:rsidRPr="00031E09" w:rsidRDefault="008203A8" w:rsidP="008203A8">
      <w:pPr>
        <w:tabs>
          <w:tab w:val="left" w:pos="851"/>
        </w:tabs>
        <w:ind w:left="851" w:hanging="851"/>
        <w:rPr>
          <w:sz w:val="24"/>
          <w:szCs w:val="24"/>
        </w:rPr>
      </w:pPr>
      <w:r w:rsidRPr="00031E09">
        <w:rPr>
          <w:b/>
          <w:sz w:val="24"/>
          <w:szCs w:val="24"/>
        </w:rPr>
        <w:lastRenderedPageBreak/>
        <w:t>5.5</w:t>
      </w:r>
      <w:r w:rsidRPr="00031E09">
        <w:rPr>
          <w:b/>
          <w:sz w:val="24"/>
          <w:szCs w:val="24"/>
        </w:rPr>
        <w:tab/>
        <w:t>Særlige forholdsregler vedrørende bortskaffelse af ubrugte veterinærlægemidler eller affaldsmaterialer fra brugen heraf</w:t>
      </w:r>
    </w:p>
    <w:p w14:paraId="75BB8554" w14:textId="77777777" w:rsidR="007E765F" w:rsidRPr="00031E09" w:rsidRDefault="007E765F" w:rsidP="00015E91">
      <w:pPr>
        <w:ind w:left="851"/>
        <w:rPr>
          <w:sz w:val="24"/>
          <w:szCs w:val="24"/>
        </w:rPr>
      </w:pPr>
      <w:r w:rsidRPr="00031E09">
        <w:rPr>
          <w:sz w:val="24"/>
          <w:szCs w:val="24"/>
        </w:rPr>
        <w:t>Lægemidler må ikke bortskaffes sammen med spildevand eller husholdningsaffald.</w:t>
      </w:r>
    </w:p>
    <w:p w14:paraId="35F6E6BF" w14:textId="77777777" w:rsidR="007E765F" w:rsidRPr="00031E09" w:rsidRDefault="007E765F" w:rsidP="00015E91">
      <w:pPr>
        <w:ind w:left="851"/>
        <w:rPr>
          <w:sz w:val="24"/>
          <w:szCs w:val="24"/>
        </w:rPr>
      </w:pPr>
    </w:p>
    <w:p w14:paraId="5BFEF158" w14:textId="77777777" w:rsidR="007E765F" w:rsidRPr="00031E09" w:rsidRDefault="007E765F" w:rsidP="00015E91">
      <w:pPr>
        <w:ind w:left="851"/>
        <w:rPr>
          <w:i/>
          <w:sz w:val="24"/>
          <w:szCs w:val="24"/>
        </w:rPr>
      </w:pPr>
      <w:r w:rsidRPr="00031E09">
        <w:rPr>
          <w:sz w:val="24"/>
          <w:szCs w:val="24"/>
        </w:rPr>
        <w:t xml:space="preserve">Dette veterinærlægemiddel må ikke udledes i vandløb, da </w:t>
      </w:r>
      <w:proofErr w:type="spellStart"/>
      <w:r w:rsidRPr="00031E09">
        <w:rPr>
          <w:sz w:val="24"/>
          <w:szCs w:val="24"/>
        </w:rPr>
        <w:t>emodepsid</w:t>
      </w:r>
      <w:proofErr w:type="spellEnd"/>
      <w:r w:rsidRPr="00031E09">
        <w:rPr>
          <w:sz w:val="24"/>
          <w:szCs w:val="24"/>
        </w:rPr>
        <w:t xml:space="preserve"> kan være farligt/farlige for fisk og andre vandorganismer.</w:t>
      </w:r>
    </w:p>
    <w:p w14:paraId="5E7DB381" w14:textId="77777777" w:rsidR="007E765F" w:rsidRPr="00031E09" w:rsidRDefault="007E765F" w:rsidP="00015E91">
      <w:pPr>
        <w:ind w:left="851"/>
        <w:rPr>
          <w:sz w:val="24"/>
          <w:szCs w:val="24"/>
        </w:rPr>
      </w:pPr>
    </w:p>
    <w:p w14:paraId="175C4358" w14:textId="77777777" w:rsidR="007E765F" w:rsidRPr="00031E09" w:rsidRDefault="007E765F" w:rsidP="00015E91">
      <w:pPr>
        <w:ind w:left="851"/>
        <w:rPr>
          <w:sz w:val="24"/>
          <w:szCs w:val="24"/>
        </w:rPr>
      </w:pPr>
      <w:r w:rsidRPr="00031E09">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65B414A" w14:textId="77777777" w:rsidR="008203A8" w:rsidRPr="00031E09" w:rsidRDefault="008203A8" w:rsidP="008203A8">
      <w:pPr>
        <w:tabs>
          <w:tab w:val="left" w:pos="851"/>
        </w:tabs>
        <w:ind w:left="851"/>
        <w:rPr>
          <w:sz w:val="24"/>
          <w:szCs w:val="24"/>
        </w:rPr>
      </w:pPr>
    </w:p>
    <w:p w14:paraId="45E47D8A" w14:textId="77777777" w:rsidR="008203A8" w:rsidRPr="00031E09" w:rsidRDefault="008203A8" w:rsidP="008203A8">
      <w:pPr>
        <w:tabs>
          <w:tab w:val="left" w:pos="851"/>
        </w:tabs>
        <w:ind w:left="851" w:hanging="851"/>
        <w:rPr>
          <w:b/>
          <w:sz w:val="24"/>
          <w:szCs w:val="24"/>
        </w:rPr>
      </w:pPr>
      <w:r w:rsidRPr="00031E09">
        <w:rPr>
          <w:b/>
          <w:sz w:val="24"/>
          <w:szCs w:val="24"/>
        </w:rPr>
        <w:t>6.</w:t>
      </w:r>
      <w:r w:rsidRPr="00031E09">
        <w:rPr>
          <w:b/>
          <w:sz w:val="24"/>
          <w:szCs w:val="24"/>
        </w:rPr>
        <w:tab/>
        <w:t>NAVN PÅ INDEHAVEREN AF MARKEDSFØRINGSTILLADELSEN</w:t>
      </w:r>
    </w:p>
    <w:p w14:paraId="598A1CBE" w14:textId="77777777" w:rsidR="007E765F" w:rsidRPr="00031E09" w:rsidRDefault="007E765F" w:rsidP="00015E91">
      <w:pPr>
        <w:ind w:left="851"/>
        <w:rPr>
          <w:sz w:val="24"/>
          <w:szCs w:val="24"/>
        </w:rPr>
      </w:pPr>
      <w:r w:rsidRPr="00031E09">
        <w:rPr>
          <w:sz w:val="24"/>
          <w:szCs w:val="24"/>
        </w:rPr>
        <w:t xml:space="preserve">KRKA, d.d., Novo </w:t>
      </w:r>
      <w:proofErr w:type="spellStart"/>
      <w:r w:rsidRPr="00031E09">
        <w:rPr>
          <w:sz w:val="24"/>
          <w:szCs w:val="24"/>
        </w:rPr>
        <w:t>mesto</w:t>
      </w:r>
      <w:proofErr w:type="spellEnd"/>
    </w:p>
    <w:p w14:paraId="227D7F17" w14:textId="77777777" w:rsidR="007E765F" w:rsidRPr="00031E09" w:rsidRDefault="007E765F" w:rsidP="00015E91">
      <w:pPr>
        <w:ind w:left="851"/>
        <w:rPr>
          <w:sz w:val="24"/>
          <w:szCs w:val="24"/>
        </w:rPr>
      </w:pPr>
      <w:bookmarkStart w:id="1" w:name="_Hlk207877029"/>
      <w:proofErr w:type="spellStart"/>
      <w:r w:rsidRPr="00031E09">
        <w:rPr>
          <w:sz w:val="24"/>
          <w:szCs w:val="24"/>
        </w:rPr>
        <w:t>Šmarješka</w:t>
      </w:r>
      <w:proofErr w:type="spellEnd"/>
      <w:r w:rsidRPr="00031E09">
        <w:rPr>
          <w:sz w:val="24"/>
          <w:szCs w:val="24"/>
        </w:rPr>
        <w:t xml:space="preserve"> </w:t>
      </w:r>
      <w:proofErr w:type="spellStart"/>
      <w:r w:rsidRPr="00031E09">
        <w:rPr>
          <w:sz w:val="24"/>
          <w:szCs w:val="24"/>
        </w:rPr>
        <w:t>cesta</w:t>
      </w:r>
      <w:proofErr w:type="spellEnd"/>
      <w:r w:rsidRPr="00031E09">
        <w:rPr>
          <w:sz w:val="24"/>
          <w:szCs w:val="24"/>
        </w:rPr>
        <w:t xml:space="preserve"> 6</w:t>
      </w:r>
    </w:p>
    <w:p w14:paraId="43815592" w14:textId="77777777" w:rsidR="007E765F" w:rsidRPr="00031E09" w:rsidRDefault="007E765F" w:rsidP="00015E91">
      <w:pPr>
        <w:ind w:left="851"/>
        <w:rPr>
          <w:sz w:val="24"/>
          <w:szCs w:val="24"/>
        </w:rPr>
      </w:pPr>
      <w:r w:rsidRPr="00031E09">
        <w:rPr>
          <w:sz w:val="24"/>
          <w:szCs w:val="24"/>
        </w:rPr>
        <w:t xml:space="preserve">8501, Novo </w:t>
      </w:r>
      <w:proofErr w:type="spellStart"/>
      <w:r w:rsidRPr="00031E09">
        <w:rPr>
          <w:sz w:val="24"/>
          <w:szCs w:val="24"/>
        </w:rPr>
        <w:t>mesto</w:t>
      </w:r>
      <w:proofErr w:type="spellEnd"/>
    </w:p>
    <w:p w14:paraId="53BC8F11" w14:textId="77777777" w:rsidR="007E765F" w:rsidRPr="00031E09" w:rsidRDefault="007E765F" w:rsidP="00015E91">
      <w:pPr>
        <w:ind w:left="851"/>
        <w:rPr>
          <w:sz w:val="24"/>
          <w:szCs w:val="24"/>
        </w:rPr>
      </w:pPr>
      <w:r w:rsidRPr="00031E09">
        <w:rPr>
          <w:sz w:val="24"/>
          <w:szCs w:val="24"/>
        </w:rPr>
        <w:t>Slovenien</w:t>
      </w:r>
    </w:p>
    <w:bookmarkEnd w:id="1"/>
    <w:p w14:paraId="03C94E87" w14:textId="77777777" w:rsidR="007E765F" w:rsidRPr="00031E09" w:rsidRDefault="007E765F" w:rsidP="00015E91">
      <w:pPr>
        <w:ind w:left="851"/>
        <w:rPr>
          <w:sz w:val="24"/>
          <w:szCs w:val="24"/>
        </w:rPr>
      </w:pPr>
    </w:p>
    <w:p w14:paraId="5CD6523B" w14:textId="77777777" w:rsidR="007E765F" w:rsidRPr="00031E09" w:rsidRDefault="007E765F" w:rsidP="00015E91">
      <w:pPr>
        <w:ind w:left="851"/>
        <w:rPr>
          <w:b/>
          <w:bCs/>
          <w:sz w:val="24"/>
          <w:szCs w:val="24"/>
        </w:rPr>
      </w:pPr>
      <w:r w:rsidRPr="00031E09">
        <w:rPr>
          <w:b/>
          <w:bCs/>
          <w:sz w:val="24"/>
          <w:szCs w:val="24"/>
        </w:rPr>
        <w:t>Repræsentant</w:t>
      </w:r>
    </w:p>
    <w:p w14:paraId="251D7C53" w14:textId="77777777" w:rsidR="007E765F" w:rsidRPr="00031E09" w:rsidRDefault="007E765F" w:rsidP="00015E91">
      <w:pPr>
        <w:ind w:left="851"/>
        <w:rPr>
          <w:sz w:val="24"/>
          <w:szCs w:val="24"/>
        </w:rPr>
      </w:pPr>
      <w:r w:rsidRPr="00031E09">
        <w:rPr>
          <w:sz w:val="24"/>
          <w:szCs w:val="24"/>
        </w:rPr>
        <w:t>KRKA Sverige AB</w:t>
      </w:r>
    </w:p>
    <w:p w14:paraId="77373C4A" w14:textId="77777777" w:rsidR="007E765F" w:rsidRPr="00031E09" w:rsidRDefault="007E765F" w:rsidP="00015E91">
      <w:pPr>
        <w:ind w:left="851"/>
        <w:rPr>
          <w:sz w:val="24"/>
          <w:szCs w:val="24"/>
        </w:rPr>
      </w:pPr>
      <w:r w:rsidRPr="00031E09">
        <w:rPr>
          <w:sz w:val="24"/>
          <w:szCs w:val="24"/>
        </w:rPr>
        <w:t xml:space="preserve">Göta Ark 175 </w:t>
      </w:r>
      <w:proofErr w:type="spellStart"/>
      <w:r w:rsidRPr="00031E09">
        <w:rPr>
          <w:sz w:val="24"/>
          <w:szCs w:val="24"/>
        </w:rPr>
        <w:t>Medborgarplatsen</w:t>
      </w:r>
      <w:proofErr w:type="spellEnd"/>
      <w:r w:rsidRPr="00031E09">
        <w:rPr>
          <w:sz w:val="24"/>
          <w:szCs w:val="24"/>
        </w:rPr>
        <w:t xml:space="preserve"> 25</w:t>
      </w:r>
    </w:p>
    <w:p w14:paraId="1D10CF4E" w14:textId="77777777" w:rsidR="007E765F" w:rsidRPr="00031E09" w:rsidRDefault="007E765F" w:rsidP="00015E91">
      <w:pPr>
        <w:ind w:left="851"/>
        <w:rPr>
          <w:sz w:val="24"/>
          <w:szCs w:val="24"/>
        </w:rPr>
      </w:pPr>
      <w:r w:rsidRPr="00031E09">
        <w:rPr>
          <w:sz w:val="24"/>
          <w:szCs w:val="24"/>
        </w:rPr>
        <w:t xml:space="preserve">118 72 Stockholm </w:t>
      </w:r>
    </w:p>
    <w:p w14:paraId="28EDB6E2" w14:textId="77777777" w:rsidR="007E765F" w:rsidRPr="00031E09" w:rsidRDefault="007E765F" w:rsidP="00015E91">
      <w:pPr>
        <w:ind w:left="851"/>
        <w:rPr>
          <w:sz w:val="24"/>
          <w:szCs w:val="24"/>
        </w:rPr>
      </w:pPr>
      <w:r w:rsidRPr="00031E09">
        <w:rPr>
          <w:sz w:val="24"/>
          <w:szCs w:val="24"/>
        </w:rPr>
        <w:t>Sverige</w:t>
      </w:r>
    </w:p>
    <w:p w14:paraId="207C918F" w14:textId="77777777" w:rsidR="008203A8" w:rsidRPr="00031E09" w:rsidRDefault="008203A8" w:rsidP="008203A8">
      <w:pPr>
        <w:tabs>
          <w:tab w:val="left" w:pos="851"/>
        </w:tabs>
        <w:ind w:left="851"/>
        <w:rPr>
          <w:sz w:val="24"/>
          <w:szCs w:val="24"/>
        </w:rPr>
      </w:pPr>
    </w:p>
    <w:p w14:paraId="65E8EDE5" w14:textId="77777777" w:rsidR="008203A8" w:rsidRPr="00031E09" w:rsidRDefault="008203A8" w:rsidP="008203A8">
      <w:pPr>
        <w:ind w:left="851" w:hanging="851"/>
        <w:rPr>
          <w:b/>
          <w:sz w:val="24"/>
          <w:szCs w:val="24"/>
        </w:rPr>
      </w:pPr>
      <w:r w:rsidRPr="00031E09">
        <w:rPr>
          <w:b/>
          <w:sz w:val="24"/>
          <w:szCs w:val="24"/>
        </w:rPr>
        <w:t>7.</w:t>
      </w:r>
      <w:r w:rsidRPr="00031E09">
        <w:rPr>
          <w:b/>
          <w:sz w:val="24"/>
          <w:szCs w:val="24"/>
        </w:rPr>
        <w:tab/>
        <w:t>MARKEDSFØRINGSTILLADELSESNUMMER (-NUMRE)</w:t>
      </w:r>
    </w:p>
    <w:p w14:paraId="33FB46F4" w14:textId="4FA5752D" w:rsidR="008203A8" w:rsidRPr="00031E09" w:rsidRDefault="007E765F" w:rsidP="008203A8">
      <w:pPr>
        <w:tabs>
          <w:tab w:val="left" w:pos="851"/>
        </w:tabs>
        <w:ind w:left="851"/>
        <w:rPr>
          <w:sz w:val="24"/>
          <w:szCs w:val="24"/>
        </w:rPr>
      </w:pPr>
      <w:r w:rsidRPr="00031E09">
        <w:rPr>
          <w:sz w:val="24"/>
          <w:szCs w:val="24"/>
        </w:rPr>
        <w:t>71580</w:t>
      </w:r>
    </w:p>
    <w:p w14:paraId="49DDD389" w14:textId="77777777" w:rsidR="008203A8" w:rsidRPr="00031E09" w:rsidRDefault="008203A8" w:rsidP="008203A8">
      <w:pPr>
        <w:tabs>
          <w:tab w:val="left" w:pos="851"/>
        </w:tabs>
        <w:ind w:left="851"/>
        <w:rPr>
          <w:sz w:val="24"/>
          <w:szCs w:val="24"/>
        </w:rPr>
      </w:pPr>
    </w:p>
    <w:p w14:paraId="5E0900E4" w14:textId="77777777" w:rsidR="008203A8" w:rsidRPr="00031E09" w:rsidRDefault="008203A8" w:rsidP="008203A8">
      <w:pPr>
        <w:tabs>
          <w:tab w:val="left" w:pos="851"/>
        </w:tabs>
        <w:ind w:left="851" w:hanging="851"/>
        <w:rPr>
          <w:b/>
          <w:sz w:val="24"/>
          <w:szCs w:val="24"/>
        </w:rPr>
      </w:pPr>
      <w:r w:rsidRPr="00031E09">
        <w:rPr>
          <w:b/>
          <w:sz w:val="24"/>
          <w:szCs w:val="24"/>
        </w:rPr>
        <w:t>8.</w:t>
      </w:r>
      <w:r w:rsidRPr="00031E09">
        <w:rPr>
          <w:b/>
          <w:sz w:val="24"/>
          <w:szCs w:val="24"/>
        </w:rPr>
        <w:tab/>
        <w:t>DATO FOR FØRSTE TILLADELSE</w:t>
      </w:r>
    </w:p>
    <w:p w14:paraId="1A7407AB" w14:textId="10947A27" w:rsidR="008203A8" w:rsidRPr="00031E09" w:rsidRDefault="008A399A" w:rsidP="008203A8">
      <w:pPr>
        <w:tabs>
          <w:tab w:val="left" w:pos="851"/>
        </w:tabs>
        <w:ind w:left="851"/>
        <w:rPr>
          <w:sz w:val="24"/>
          <w:szCs w:val="24"/>
        </w:rPr>
      </w:pPr>
      <w:r>
        <w:rPr>
          <w:sz w:val="24"/>
          <w:szCs w:val="24"/>
        </w:rPr>
        <w:t>18. september 2025</w:t>
      </w:r>
      <w:bookmarkStart w:id="2" w:name="_GoBack"/>
      <w:bookmarkEnd w:id="2"/>
    </w:p>
    <w:p w14:paraId="7056E09E" w14:textId="77777777" w:rsidR="008203A8" w:rsidRPr="00031E09" w:rsidRDefault="008203A8" w:rsidP="008203A8">
      <w:pPr>
        <w:tabs>
          <w:tab w:val="left" w:pos="851"/>
        </w:tabs>
        <w:ind w:left="851"/>
        <w:rPr>
          <w:sz w:val="24"/>
          <w:szCs w:val="24"/>
        </w:rPr>
      </w:pPr>
    </w:p>
    <w:p w14:paraId="4FF401C3" w14:textId="77777777" w:rsidR="008203A8" w:rsidRPr="00031E09" w:rsidRDefault="008203A8" w:rsidP="008203A8">
      <w:pPr>
        <w:tabs>
          <w:tab w:val="left" w:pos="851"/>
        </w:tabs>
        <w:ind w:left="851" w:hanging="851"/>
        <w:rPr>
          <w:b/>
          <w:sz w:val="24"/>
          <w:szCs w:val="24"/>
        </w:rPr>
      </w:pPr>
      <w:r w:rsidRPr="00031E09">
        <w:rPr>
          <w:b/>
          <w:sz w:val="24"/>
          <w:szCs w:val="24"/>
        </w:rPr>
        <w:t>9.</w:t>
      </w:r>
      <w:r w:rsidRPr="00031E09">
        <w:rPr>
          <w:b/>
          <w:sz w:val="24"/>
          <w:szCs w:val="24"/>
        </w:rPr>
        <w:tab/>
        <w:t>DATO FOR SENESTE ÆNDRING AF PRODUKTRESUMÉET</w:t>
      </w:r>
    </w:p>
    <w:p w14:paraId="5EF47320" w14:textId="510CD8D1" w:rsidR="008203A8" w:rsidRPr="00031E09" w:rsidRDefault="007E765F" w:rsidP="008203A8">
      <w:pPr>
        <w:tabs>
          <w:tab w:val="left" w:pos="851"/>
        </w:tabs>
        <w:ind w:left="851"/>
        <w:rPr>
          <w:sz w:val="24"/>
          <w:szCs w:val="24"/>
        </w:rPr>
      </w:pPr>
      <w:r w:rsidRPr="00031E09">
        <w:rPr>
          <w:sz w:val="24"/>
          <w:szCs w:val="24"/>
        </w:rPr>
        <w:t>-</w:t>
      </w:r>
    </w:p>
    <w:p w14:paraId="62F171EF" w14:textId="77777777" w:rsidR="008203A8" w:rsidRPr="00031E09" w:rsidRDefault="008203A8" w:rsidP="008203A8">
      <w:pPr>
        <w:tabs>
          <w:tab w:val="left" w:pos="851"/>
        </w:tabs>
        <w:ind w:left="851"/>
        <w:rPr>
          <w:sz w:val="24"/>
          <w:szCs w:val="24"/>
        </w:rPr>
      </w:pPr>
    </w:p>
    <w:p w14:paraId="63ACB976" w14:textId="77777777" w:rsidR="008203A8" w:rsidRPr="00031E09" w:rsidRDefault="008203A8" w:rsidP="008203A8">
      <w:pPr>
        <w:tabs>
          <w:tab w:val="left" w:pos="851"/>
        </w:tabs>
        <w:ind w:left="851" w:hanging="851"/>
        <w:rPr>
          <w:b/>
          <w:sz w:val="24"/>
          <w:szCs w:val="24"/>
        </w:rPr>
      </w:pPr>
      <w:r w:rsidRPr="00031E09">
        <w:rPr>
          <w:b/>
          <w:sz w:val="24"/>
          <w:szCs w:val="24"/>
        </w:rPr>
        <w:t>10.</w:t>
      </w:r>
      <w:r w:rsidRPr="00031E09">
        <w:rPr>
          <w:b/>
          <w:sz w:val="24"/>
          <w:szCs w:val="24"/>
        </w:rPr>
        <w:tab/>
        <w:t>KLASSIFICERING AF VETERINÆRLÆGEMIDLER</w:t>
      </w:r>
    </w:p>
    <w:p w14:paraId="7F0643F3" w14:textId="77777777" w:rsidR="007E765F" w:rsidRPr="00031E09" w:rsidRDefault="007E765F" w:rsidP="00015E91">
      <w:pPr>
        <w:ind w:left="851"/>
        <w:rPr>
          <w:sz w:val="24"/>
          <w:szCs w:val="24"/>
        </w:rPr>
      </w:pPr>
      <w:r w:rsidRPr="00031E09">
        <w:rPr>
          <w:sz w:val="24"/>
          <w:szCs w:val="24"/>
        </w:rPr>
        <w:t>B</w:t>
      </w:r>
    </w:p>
    <w:p w14:paraId="2E69CFF1" w14:textId="77777777" w:rsidR="007E765F" w:rsidRPr="00031E09" w:rsidRDefault="007E765F" w:rsidP="00015E91">
      <w:pPr>
        <w:ind w:left="851"/>
        <w:rPr>
          <w:sz w:val="24"/>
          <w:szCs w:val="24"/>
        </w:rPr>
      </w:pPr>
    </w:p>
    <w:p w14:paraId="4C7930BA" w14:textId="047E2C92" w:rsidR="0003527F" w:rsidRPr="00031E09" w:rsidRDefault="007E765F" w:rsidP="00015E91">
      <w:pPr>
        <w:ind w:left="851"/>
        <w:rPr>
          <w:sz w:val="24"/>
          <w:szCs w:val="24"/>
        </w:rPr>
      </w:pPr>
      <w:r w:rsidRPr="00031E09">
        <w:rPr>
          <w:sz w:val="24"/>
          <w:szCs w:val="24"/>
        </w:rPr>
        <w:t>Der findes detaljerede oplysninger om dette veterinærlægemiddel i EU-lægemiddel</w:t>
      </w:r>
      <w:r w:rsidR="00031E09">
        <w:rPr>
          <w:sz w:val="24"/>
          <w:szCs w:val="24"/>
        </w:rPr>
        <w:softHyphen/>
      </w:r>
      <w:r w:rsidRPr="00031E09">
        <w:rPr>
          <w:sz w:val="24"/>
          <w:szCs w:val="24"/>
        </w:rPr>
        <w:t>databasen (</w:t>
      </w:r>
      <w:hyperlink r:id="rId10" w:history="1">
        <w:r w:rsidRPr="00031E09">
          <w:rPr>
            <w:rStyle w:val="Hyperlink"/>
            <w:sz w:val="24"/>
            <w:szCs w:val="24"/>
          </w:rPr>
          <w:t>https://medicines.health.europa.eu/veterinary</w:t>
        </w:r>
      </w:hyperlink>
      <w:r w:rsidRPr="00031E09">
        <w:rPr>
          <w:sz w:val="24"/>
          <w:szCs w:val="24"/>
        </w:rPr>
        <w:t>).</w:t>
      </w:r>
    </w:p>
    <w:sectPr w:rsidR="0003527F" w:rsidRPr="00031E09" w:rsidSect="00C479BF">
      <w:headerReference w:type="default"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B177" w14:textId="77777777" w:rsidR="005A5D3A" w:rsidRDefault="005A5D3A">
      <w:r>
        <w:separator/>
      </w:r>
    </w:p>
  </w:endnote>
  <w:endnote w:type="continuationSeparator" w:id="0">
    <w:p w14:paraId="5C70CFE5" w14:textId="77777777" w:rsidR="005A5D3A" w:rsidRDefault="005A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6176" w14:textId="77777777" w:rsidR="004A62CC" w:rsidRDefault="004A62CC">
    <w:pPr>
      <w:pStyle w:val="Sidefod"/>
      <w:pBdr>
        <w:bottom w:val="single" w:sz="6" w:space="1" w:color="auto"/>
      </w:pBdr>
      <w:tabs>
        <w:tab w:val="clear" w:pos="4819"/>
        <w:tab w:val="left" w:pos="8647"/>
      </w:tabs>
      <w:rPr>
        <w:i/>
        <w:snapToGrid w:val="0"/>
        <w:sz w:val="18"/>
      </w:rPr>
    </w:pPr>
  </w:p>
  <w:p w14:paraId="0E84CA35" w14:textId="77777777" w:rsidR="004A62CC" w:rsidRDefault="004A62CC">
    <w:pPr>
      <w:pStyle w:val="Sidefod"/>
      <w:tabs>
        <w:tab w:val="clear" w:pos="4819"/>
        <w:tab w:val="left" w:pos="8647"/>
      </w:tabs>
      <w:rPr>
        <w:i/>
        <w:snapToGrid w:val="0"/>
        <w:sz w:val="18"/>
      </w:rPr>
    </w:pPr>
  </w:p>
  <w:p w14:paraId="174DFAAB" w14:textId="377FC45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A28DE">
      <w:rPr>
        <w:i/>
        <w:noProof/>
        <w:snapToGrid w:val="0"/>
        <w:sz w:val="18"/>
      </w:rPr>
      <w:t>Dehinexxa Vet., spot-on, opløsning 96+24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7F6" w14:textId="77777777" w:rsidR="004A62CC" w:rsidRDefault="004A62CC">
    <w:pPr>
      <w:pStyle w:val="Sidefod"/>
      <w:pBdr>
        <w:bottom w:val="single" w:sz="6" w:space="1" w:color="auto"/>
      </w:pBdr>
      <w:tabs>
        <w:tab w:val="clear" w:pos="4819"/>
        <w:tab w:val="left" w:pos="8647"/>
      </w:tabs>
      <w:rPr>
        <w:i/>
        <w:snapToGrid w:val="0"/>
        <w:sz w:val="18"/>
      </w:rPr>
    </w:pPr>
  </w:p>
  <w:p w14:paraId="43537057" w14:textId="77777777" w:rsidR="004A62CC" w:rsidRDefault="004A62CC">
    <w:pPr>
      <w:pStyle w:val="Sidefod"/>
      <w:tabs>
        <w:tab w:val="clear" w:pos="4819"/>
        <w:tab w:val="left" w:pos="8647"/>
      </w:tabs>
      <w:rPr>
        <w:i/>
        <w:snapToGrid w:val="0"/>
        <w:sz w:val="18"/>
      </w:rPr>
    </w:pPr>
  </w:p>
  <w:p w14:paraId="73098761" w14:textId="6A8D6C81"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A28DE">
      <w:rPr>
        <w:i/>
        <w:noProof/>
        <w:snapToGrid w:val="0"/>
        <w:sz w:val="18"/>
      </w:rPr>
      <w:t>Dehinexxa Vet., spot-on, opløsning 96+24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9710" w14:textId="77777777" w:rsidR="005A5D3A" w:rsidRDefault="005A5D3A">
      <w:r>
        <w:separator/>
      </w:r>
    </w:p>
  </w:footnote>
  <w:footnote w:type="continuationSeparator" w:id="0">
    <w:p w14:paraId="2F98C3CE" w14:textId="77777777" w:rsidR="005A5D3A" w:rsidRDefault="005A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7646"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4C4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1721"/>
    <w:multiLevelType w:val="hybridMultilevel"/>
    <w:tmpl w:val="2BDCDB6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3CB408DD"/>
    <w:multiLevelType w:val="hybridMultilevel"/>
    <w:tmpl w:val="64C2FC32"/>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3A"/>
    <w:rsid w:val="00015E91"/>
    <w:rsid w:val="000241E8"/>
    <w:rsid w:val="00031E09"/>
    <w:rsid w:val="0003527F"/>
    <w:rsid w:val="0004390D"/>
    <w:rsid w:val="0005355A"/>
    <w:rsid w:val="00065C7D"/>
    <w:rsid w:val="00092AFF"/>
    <w:rsid w:val="000B102C"/>
    <w:rsid w:val="000C6CD4"/>
    <w:rsid w:val="00131D7A"/>
    <w:rsid w:val="001577E4"/>
    <w:rsid w:val="001623D2"/>
    <w:rsid w:val="00162A88"/>
    <w:rsid w:val="00173F52"/>
    <w:rsid w:val="0018534D"/>
    <w:rsid w:val="0018589F"/>
    <w:rsid w:val="001858CA"/>
    <w:rsid w:val="001869DB"/>
    <w:rsid w:val="001903E6"/>
    <w:rsid w:val="001C4AEF"/>
    <w:rsid w:val="001D3CC5"/>
    <w:rsid w:val="00202A14"/>
    <w:rsid w:val="00207C0E"/>
    <w:rsid w:val="002C24DF"/>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65A74"/>
    <w:rsid w:val="00566964"/>
    <w:rsid w:val="005A5D3A"/>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A2B20"/>
    <w:rsid w:val="006B1539"/>
    <w:rsid w:val="006C2FE7"/>
    <w:rsid w:val="006D2DF8"/>
    <w:rsid w:val="006F0D27"/>
    <w:rsid w:val="006F5621"/>
    <w:rsid w:val="00701164"/>
    <w:rsid w:val="0071651B"/>
    <w:rsid w:val="00734E54"/>
    <w:rsid w:val="00750478"/>
    <w:rsid w:val="00751513"/>
    <w:rsid w:val="007564C7"/>
    <w:rsid w:val="00776C2C"/>
    <w:rsid w:val="00781329"/>
    <w:rsid w:val="007A684C"/>
    <w:rsid w:val="007C688A"/>
    <w:rsid w:val="007E2A00"/>
    <w:rsid w:val="007E765F"/>
    <w:rsid w:val="008010F2"/>
    <w:rsid w:val="00805902"/>
    <w:rsid w:val="00813E75"/>
    <w:rsid w:val="0081533D"/>
    <w:rsid w:val="008203A8"/>
    <w:rsid w:val="008509BB"/>
    <w:rsid w:val="00851D7F"/>
    <w:rsid w:val="008803C5"/>
    <w:rsid w:val="008A28DE"/>
    <w:rsid w:val="008A399A"/>
    <w:rsid w:val="008E4866"/>
    <w:rsid w:val="009202AE"/>
    <w:rsid w:val="00942FB8"/>
    <w:rsid w:val="00960F5F"/>
    <w:rsid w:val="00967486"/>
    <w:rsid w:val="009D66C6"/>
    <w:rsid w:val="009E300C"/>
    <w:rsid w:val="009E5184"/>
    <w:rsid w:val="009F1F5E"/>
    <w:rsid w:val="00A31E52"/>
    <w:rsid w:val="00A377E8"/>
    <w:rsid w:val="00A74A8A"/>
    <w:rsid w:val="00A85606"/>
    <w:rsid w:val="00A86C63"/>
    <w:rsid w:val="00A957A6"/>
    <w:rsid w:val="00A96525"/>
    <w:rsid w:val="00AA0D25"/>
    <w:rsid w:val="00AC012D"/>
    <w:rsid w:val="00AD2F38"/>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843F"/>
  <w15:chartTrackingRefBased/>
  <w15:docId w15:val="{2B164E4F-71CD-43E1-96D8-2CAE97E5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AD2F38"/>
    <w:pPr>
      <w:tabs>
        <w:tab w:val="left" w:pos="567"/>
      </w:tabs>
      <w:spacing w:line="260" w:lineRule="exact"/>
      <w:ind w:left="720"/>
      <w:contextualSpacing/>
    </w:pPr>
    <w:rPr>
      <w:sz w:val="22"/>
    </w:rPr>
  </w:style>
  <w:style w:type="paragraph" w:customStyle="1" w:styleId="Style5">
    <w:name w:val="Style5"/>
    <w:basedOn w:val="Normal"/>
    <w:qFormat/>
    <w:rsid w:val="00566964"/>
    <w:pPr>
      <w:numPr>
        <w:ilvl w:val="12"/>
      </w:numPr>
    </w:pPr>
    <w:rPr>
      <w:sz w:val="22"/>
      <w:szCs w:val="22"/>
    </w:rPr>
  </w:style>
  <w:style w:type="character" w:styleId="Hyperlink">
    <w:name w:val="Hyperlink"/>
    <w:semiHidden/>
    <w:unhideWhenUsed/>
    <w:rsid w:val="007E7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12024278">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37058364">
      <w:bodyDiv w:val="1"/>
      <w:marLeft w:val="0"/>
      <w:marRight w:val="0"/>
      <w:marTop w:val="0"/>
      <w:marBottom w:val="0"/>
      <w:divBdr>
        <w:top w:val="none" w:sz="0" w:space="0" w:color="auto"/>
        <w:left w:val="none" w:sz="0" w:space="0" w:color="auto"/>
        <w:bottom w:val="none" w:sz="0" w:space="0" w:color="auto"/>
        <w:right w:val="none" w:sz="0" w:space="0" w:color="auto"/>
      </w:divBdr>
    </w:div>
    <w:div w:id="366880568">
      <w:bodyDiv w:val="1"/>
      <w:marLeft w:val="0"/>
      <w:marRight w:val="0"/>
      <w:marTop w:val="0"/>
      <w:marBottom w:val="0"/>
      <w:divBdr>
        <w:top w:val="none" w:sz="0" w:space="0" w:color="auto"/>
        <w:left w:val="none" w:sz="0" w:space="0" w:color="auto"/>
        <w:bottom w:val="none" w:sz="0" w:space="0" w:color="auto"/>
        <w:right w:val="none" w:sz="0" w:space="0" w:color="auto"/>
      </w:divBdr>
    </w:div>
    <w:div w:id="374357299">
      <w:bodyDiv w:val="1"/>
      <w:marLeft w:val="0"/>
      <w:marRight w:val="0"/>
      <w:marTop w:val="0"/>
      <w:marBottom w:val="0"/>
      <w:divBdr>
        <w:top w:val="none" w:sz="0" w:space="0" w:color="auto"/>
        <w:left w:val="none" w:sz="0" w:space="0" w:color="auto"/>
        <w:bottom w:val="none" w:sz="0" w:space="0" w:color="auto"/>
        <w:right w:val="none" w:sz="0" w:space="0" w:color="auto"/>
      </w:divBdr>
    </w:div>
    <w:div w:id="41093395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2007828">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87751893">
      <w:bodyDiv w:val="1"/>
      <w:marLeft w:val="0"/>
      <w:marRight w:val="0"/>
      <w:marTop w:val="0"/>
      <w:marBottom w:val="0"/>
      <w:divBdr>
        <w:top w:val="none" w:sz="0" w:space="0" w:color="auto"/>
        <w:left w:val="none" w:sz="0" w:space="0" w:color="auto"/>
        <w:bottom w:val="none" w:sz="0" w:space="0" w:color="auto"/>
        <w:right w:val="none" w:sz="0" w:space="0" w:color="auto"/>
      </w:divBdr>
    </w:div>
    <w:div w:id="726949867">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03181992">
      <w:bodyDiv w:val="1"/>
      <w:marLeft w:val="0"/>
      <w:marRight w:val="0"/>
      <w:marTop w:val="0"/>
      <w:marBottom w:val="0"/>
      <w:divBdr>
        <w:top w:val="none" w:sz="0" w:space="0" w:color="auto"/>
        <w:left w:val="none" w:sz="0" w:space="0" w:color="auto"/>
        <w:bottom w:val="none" w:sz="0" w:space="0" w:color="auto"/>
        <w:right w:val="none" w:sz="0" w:space="0" w:color="auto"/>
      </w:divBdr>
    </w:div>
    <w:div w:id="113148530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78232615">
      <w:bodyDiv w:val="1"/>
      <w:marLeft w:val="0"/>
      <w:marRight w:val="0"/>
      <w:marTop w:val="0"/>
      <w:marBottom w:val="0"/>
      <w:divBdr>
        <w:top w:val="none" w:sz="0" w:space="0" w:color="auto"/>
        <w:left w:val="none" w:sz="0" w:space="0" w:color="auto"/>
        <w:bottom w:val="none" w:sz="0" w:space="0" w:color="auto"/>
        <w:right w:val="none" w:sz="0" w:space="0" w:color="auto"/>
      </w:divBdr>
    </w:div>
    <w:div w:id="125536395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1224814">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85852396">
      <w:bodyDiv w:val="1"/>
      <w:marLeft w:val="0"/>
      <w:marRight w:val="0"/>
      <w:marTop w:val="0"/>
      <w:marBottom w:val="0"/>
      <w:divBdr>
        <w:top w:val="none" w:sz="0" w:space="0" w:color="auto"/>
        <w:left w:val="none" w:sz="0" w:space="0" w:color="auto"/>
        <w:bottom w:val="none" w:sz="0" w:space="0" w:color="auto"/>
        <w:right w:val="none" w:sz="0" w:space="0" w:color="auto"/>
      </w:divBdr>
    </w:div>
    <w:div w:id="1493721767">
      <w:bodyDiv w:val="1"/>
      <w:marLeft w:val="0"/>
      <w:marRight w:val="0"/>
      <w:marTop w:val="0"/>
      <w:marBottom w:val="0"/>
      <w:divBdr>
        <w:top w:val="none" w:sz="0" w:space="0" w:color="auto"/>
        <w:left w:val="none" w:sz="0" w:space="0" w:color="auto"/>
        <w:bottom w:val="none" w:sz="0" w:space="0" w:color="auto"/>
        <w:right w:val="none" w:sz="0" w:space="0" w:color="auto"/>
      </w:divBdr>
    </w:div>
    <w:div w:id="1571233142">
      <w:bodyDiv w:val="1"/>
      <w:marLeft w:val="0"/>
      <w:marRight w:val="0"/>
      <w:marTop w:val="0"/>
      <w:marBottom w:val="0"/>
      <w:divBdr>
        <w:top w:val="none" w:sz="0" w:space="0" w:color="auto"/>
        <w:left w:val="none" w:sz="0" w:space="0" w:color="auto"/>
        <w:bottom w:val="none" w:sz="0" w:space="0" w:color="auto"/>
        <w:right w:val="none" w:sz="0" w:space="0" w:color="auto"/>
      </w:divBdr>
    </w:div>
    <w:div w:id="1633098424">
      <w:bodyDiv w:val="1"/>
      <w:marLeft w:val="0"/>
      <w:marRight w:val="0"/>
      <w:marTop w:val="0"/>
      <w:marBottom w:val="0"/>
      <w:divBdr>
        <w:top w:val="none" w:sz="0" w:space="0" w:color="auto"/>
        <w:left w:val="none" w:sz="0" w:space="0" w:color="auto"/>
        <w:bottom w:val="none" w:sz="0" w:space="0" w:color="auto"/>
        <w:right w:val="none" w:sz="0" w:space="0" w:color="auto"/>
      </w:divBdr>
    </w:div>
    <w:div w:id="1641107154">
      <w:bodyDiv w:val="1"/>
      <w:marLeft w:val="0"/>
      <w:marRight w:val="0"/>
      <w:marTop w:val="0"/>
      <w:marBottom w:val="0"/>
      <w:divBdr>
        <w:top w:val="none" w:sz="0" w:space="0" w:color="auto"/>
        <w:left w:val="none" w:sz="0" w:space="0" w:color="auto"/>
        <w:bottom w:val="none" w:sz="0" w:space="0" w:color="auto"/>
        <w:right w:val="none" w:sz="0" w:space="0" w:color="auto"/>
      </w:divBdr>
    </w:div>
    <w:div w:id="1647589051">
      <w:bodyDiv w:val="1"/>
      <w:marLeft w:val="0"/>
      <w:marRight w:val="0"/>
      <w:marTop w:val="0"/>
      <w:marBottom w:val="0"/>
      <w:divBdr>
        <w:top w:val="none" w:sz="0" w:space="0" w:color="auto"/>
        <w:left w:val="none" w:sz="0" w:space="0" w:color="auto"/>
        <w:bottom w:val="none" w:sz="0" w:space="0" w:color="auto"/>
        <w:right w:val="none" w:sz="0" w:space="0" w:color="auto"/>
      </w:divBdr>
    </w:div>
    <w:div w:id="1666473138">
      <w:bodyDiv w:val="1"/>
      <w:marLeft w:val="0"/>
      <w:marRight w:val="0"/>
      <w:marTop w:val="0"/>
      <w:marBottom w:val="0"/>
      <w:divBdr>
        <w:top w:val="none" w:sz="0" w:space="0" w:color="auto"/>
        <w:left w:val="none" w:sz="0" w:space="0" w:color="auto"/>
        <w:bottom w:val="none" w:sz="0" w:space="0" w:color="auto"/>
        <w:right w:val="none" w:sz="0" w:space="0" w:color="auto"/>
      </w:divBdr>
    </w:div>
    <w:div w:id="1735273313">
      <w:bodyDiv w:val="1"/>
      <w:marLeft w:val="0"/>
      <w:marRight w:val="0"/>
      <w:marTop w:val="0"/>
      <w:marBottom w:val="0"/>
      <w:divBdr>
        <w:top w:val="none" w:sz="0" w:space="0" w:color="auto"/>
        <w:left w:val="none" w:sz="0" w:space="0" w:color="auto"/>
        <w:bottom w:val="none" w:sz="0" w:space="0" w:color="auto"/>
        <w:right w:val="none" w:sz="0" w:space="0" w:color="auto"/>
      </w:divBdr>
    </w:div>
    <w:div w:id="1896046017">
      <w:bodyDiv w:val="1"/>
      <w:marLeft w:val="0"/>
      <w:marRight w:val="0"/>
      <w:marTop w:val="0"/>
      <w:marBottom w:val="0"/>
      <w:divBdr>
        <w:top w:val="none" w:sz="0" w:space="0" w:color="auto"/>
        <w:left w:val="none" w:sz="0" w:space="0" w:color="auto"/>
        <w:bottom w:val="none" w:sz="0" w:space="0" w:color="auto"/>
        <w:right w:val="none" w:sz="0" w:space="0" w:color="auto"/>
      </w:divBdr>
    </w:div>
    <w:div w:id="1907177960">
      <w:bodyDiv w:val="1"/>
      <w:marLeft w:val="0"/>
      <w:marRight w:val="0"/>
      <w:marTop w:val="0"/>
      <w:marBottom w:val="0"/>
      <w:divBdr>
        <w:top w:val="none" w:sz="0" w:space="0" w:color="auto"/>
        <w:left w:val="none" w:sz="0" w:space="0" w:color="auto"/>
        <w:bottom w:val="none" w:sz="0" w:space="0" w:color="auto"/>
        <w:right w:val="none" w:sz="0" w:space="0" w:color="auto"/>
      </w:divBdr>
    </w:div>
    <w:div w:id="1970890295">
      <w:bodyDiv w:val="1"/>
      <w:marLeft w:val="0"/>
      <w:marRight w:val="0"/>
      <w:marTop w:val="0"/>
      <w:marBottom w:val="0"/>
      <w:divBdr>
        <w:top w:val="none" w:sz="0" w:space="0" w:color="auto"/>
        <w:left w:val="none" w:sz="0" w:space="0" w:color="auto"/>
        <w:bottom w:val="none" w:sz="0" w:space="0" w:color="auto"/>
        <w:right w:val="none" w:sz="0" w:space="0" w:color="auto"/>
      </w:divBdr>
    </w:div>
    <w:div w:id="20815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webSettings" Target="webSettings.xml"/><Relationship Id="rId9" Type="http://schemas.openxmlformats.org/officeDocument/2006/relationships/image" Target="cid:image002.png@01DB97DB.69748E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34</TotalTime>
  <Pages>7</Pages>
  <Words>1739</Words>
  <Characters>11513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SPC Vet skabelon (NY-QRDv9)</vt:lpstr>
    </vt:vector>
  </TitlesOfParts>
  <Company>OPTION</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Vet skabelon (NY-QRDv9)</dc:title>
  <dc:subject/>
  <dc:creator>Gitte Jørgensen</dc:creator>
  <cp:keywords/>
  <cp:lastModifiedBy>Gitte Jørgensen</cp:lastModifiedBy>
  <cp:revision>10</cp:revision>
  <cp:lastPrinted>2022-05-18T14:03:00Z</cp:lastPrinted>
  <dcterms:created xsi:type="dcterms:W3CDTF">2025-09-17T06:31:00Z</dcterms:created>
  <dcterms:modified xsi:type="dcterms:W3CDTF">2025-09-18T11:15:00Z</dcterms:modified>
</cp:coreProperties>
</file>