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3A8" w:rsidRPr="008F49E1" w:rsidRDefault="008203A8" w:rsidP="008203A8">
      <w:pPr>
        <w:rPr>
          <w:sz w:val="24"/>
          <w:szCs w:val="24"/>
        </w:rPr>
      </w:pPr>
      <w:r w:rsidRPr="005B0036">
        <w:rPr>
          <w:noProof/>
          <w:sz w:val="24"/>
          <w:szCs w:val="24"/>
          <w:lang w:eastAsia="da-DK"/>
        </w:rPr>
        <w:drawing>
          <wp:inline distT="0" distB="0" distL="0" distR="0" wp14:anchorId="59EE7900" wp14:editId="2CA4DBF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8203A8" w:rsidRDefault="008203A8" w:rsidP="008203A8">
      <w:pPr>
        <w:rPr>
          <w:sz w:val="24"/>
          <w:szCs w:val="24"/>
        </w:rPr>
      </w:pPr>
    </w:p>
    <w:p w:rsidR="008203A8" w:rsidRPr="00237125" w:rsidRDefault="008203A8" w:rsidP="008203A8">
      <w:pPr>
        <w:tabs>
          <w:tab w:val="right" w:pos="9356"/>
        </w:tabs>
        <w:rPr>
          <w:b/>
          <w:sz w:val="24"/>
          <w:szCs w:val="24"/>
        </w:rPr>
      </w:pPr>
      <w:r>
        <w:rPr>
          <w:b/>
          <w:sz w:val="24"/>
          <w:szCs w:val="24"/>
        </w:rPr>
        <w:tab/>
      </w:r>
      <w:r w:rsidR="00237125" w:rsidRPr="00237125">
        <w:rPr>
          <w:b/>
          <w:sz w:val="24"/>
          <w:szCs w:val="24"/>
        </w:rPr>
        <w:t>11. september 2023</w:t>
      </w:r>
    </w:p>
    <w:p w:rsidR="008203A8" w:rsidRDefault="008203A8" w:rsidP="008203A8">
      <w:pPr>
        <w:rPr>
          <w:sz w:val="24"/>
          <w:szCs w:val="24"/>
        </w:rPr>
      </w:pPr>
    </w:p>
    <w:p w:rsidR="008203A8" w:rsidRDefault="008203A8" w:rsidP="008203A8">
      <w:pPr>
        <w:jc w:val="center"/>
        <w:rPr>
          <w:b/>
          <w:sz w:val="24"/>
          <w:szCs w:val="24"/>
        </w:rPr>
      </w:pPr>
    </w:p>
    <w:p w:rsidR="008203A8" w:rsidRPr="00406EE7" w:rsidRDefault="008203A8" w:rsidP="008203A8">
      <w:pPr>
        <w:jc w:val="center"/>
        <w:rPr>
          <w:b/>
          <w:sz w:val="24"/>
          <w:szCs w:val="24"/>
        </w:rPr>
      </w:pPr>
      <w:r w:rsidRPr="00406EE7">
        <w:rPr>
          <w:b/>
          <w:sz w:val="24"/>
          <w:szCs w:val="24"/>
        </w:rPr>
        <w:t>PRODUKTRESUMÉ</w:t>
      </w:r>
    </w:p>
    <w:p w:rsidR="008203A8" w:rsidRPr="00406EE7" w:rsidRDefault="008203A8" w:rsidP="008203A8">
      <w:pPr>
        <w:jc w:val="center"/>
        <w:rPr>
          <w:b/>
          <w:sz w:val="24"/>
          <w:szCs w:val="24"/>
        </w:rPr>
      </w:pPr>
    </w:p>
    <w:p w:rsidR="008203A8" w:rsidRPr="00406EE7" w:rsidRDefault="008203A8" w:rsidP="008203A8">
      <w:pPr>
        <w:jc w:val="center"/>
        <w:rPr>
          <w:b/>
          <w:sz w:val="24"/>
          <w:szCs w:val="24"/>
        </w:rPr>
      </w:pPr>
      <w:r w:rsidRPr="00406EE7">
        <w:rPr>
          <w:b/>
          <w:sz w:val="24"/>
          <w:szCs w:val="24"/>
        </w:rPr>
        <w:t>for</w:t>
      </w:r>
    </w:p>
    <w:p w:rsidR="008203A8" w:rsidRPr="00406EE7" w:rsidRDefault="008203A8" w:rsidP="008203A8">
      <w:pPr>
        <w:jc w:val="center"/>
        <w:rPr>
          <w:b/>
          <w:sz w:val="24"/>
          <w:szCs w:val="24"/>
        </w:rPr>
      </w:pPr>
    </w:p>
    <w:p w:rsidR="008203A8" w:rsidRPr="00565A74" w:rsidRDefault="00237125" w:rsidP="008203A8">
      <w:pPr>
        <w:jc w:val="center"/>
        <w:rPr>
          <w:b/>
          <w:sz w:val="24"/>
          <w:szCs w:val="24"/>
        </w:rPr>
      </w:pPr>
      <w:proofErr w:type="spellStart"/>
      <w:r>
        <w:rPr>
          <w:b/>
          <w:sz w:val="24"/>
          <w:szCs w:val="24"/>
        </w:rPr>
        <w:t>Dexaject</w:t>
      </w:r>
      <w:proofErr w:type="spellEnd"/>
      <w:r>
        <w:rPr>
          <w:b/>
          <w:sz w:val="24"/>
          <w:szCs w:val="24"/>
        </w:rPr>
        <w:t>, injektionsvæske, opløsning</w:t>
      </w:r>
    </w:p>
    <w:p w:rsidR="008203A8" w:rsidRPr="00406EE7" w:rsidRDefault="008203A8" w:rsidP="008203A8">
      <w:pPr>
        <w:jc w:val="both"/>
        <w:rPr>
          <w:sz w:val="24"/>
          <w:szCs w:val="24"/>
        </w:rPr>
      </w:pPr>
    </w:p>
    <w:p w:rsidR="008203A8" w:rsidRDefault="008203A8" w:rsidP="008203A8">
      <w:pPr>
        <w:jc w:val="both"/>
        <w:rPr>
          <w:sz w:val="24"/>
          <w:szCs w:val="24"/>
        </w:rPr>
      </w:pPr>
    </w:p>
    <w:p w:rsidR="008203A8" w:rsidRPr="00406EE7" w:rsidRDefault="008203A8" w:rsidP="008203A8">
      <w:pPr>
        <w:jc w:val="both"/>
        <w:rPr>
          <w:sz w:val="24"/>
          <w:szCs w:val="24"/>
        </w:rPr>
      </w:pPr>
      <w:bookmarkStart w:id="0" w:name="_GoBack"/>
      <w:bookmarkEnd w:id="0"/>
    </w:p>
    <w:p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rsidR="008203A8" w:rsidRPr="00406EE7" w:rsidRDefault="00237125" w:rsidP="008203A8">
      <w:pPr>
        <w:ind w:left="851"/>
        <w:rPr>
          <w:sz w:val="24"/>
          <w:szCs w:val="24"/>
        </w:rPr>
      </w:pPr>
      <w:r>
        <w:rPr>
          <w:sz w:val="24"/>
          <w:szCs w:val="24"/>
        </w:rPr>
        <w:t>28000</w:t>
      </w:r>
    </w:p>
    <w:p w:rsidR="008203A8" w:rsidRPr="00406EE7" w:rsidRDefault="008203A8" w:rsidP="008203A8">
      <w:pPr>
        <w:ind w:left="851"/>
        <w:rPr>
          <w:sz w:val="24"/>
          <w:szCs w:val="24"/>
        </w:rPr>
      </w:pPr>
    </w:p>
    <w:p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rsidR="008203A8" w:rsidRDefault="00237125" w:rsidP="008203A8">
      <w:pPr>
        <w:ind w:left="851"/>
        <w:rPr>
          <w:sz w:val="24"/>
          <w:szCs w:val="24"/>
        </w:rPr>
      </w:pPr>
      <w:proofErr w:type="spellStart"/>
      <w:r>
        <w:rPr>
          <w:sz w:val="24"/>
          <w:szCs w:val="24"/>
        </w:rPr>
        <w:t>Dexaject</w:t>
      </w:r>
      <w:proofErr w:type="spellEnd"/>
    </w:p>
    <w:p w:rsidR="008203A8" w:rsidRDefault="008203A8" w:rsidP="008203A8">
      <w:pPr>
        <w:ind w:left="851"/>
        <w:rPr>
          <w:sz w:val="24"/>
          <w:szCs w:val="24"/>
        </w:rPr>
      </w:pPr>
    </w:p>
    <w:p w:rsidR="008203A8" w:rsidRPr="00776C2C" w:rsidRDefault="008203A8" w:rsidP="008203A8">
      <w:pPr>
        <w:ind w:left="851"/>
        <w:rPr>
          <w:sz w:val="24"/>
          <w:szCs w:val="24"/>
        </w:rPr>
      </w:pPr>
      <w:r w:rsidRPr="00776C2C">
        <w:rPr>
          <w:sz w:val="24"/>
          <w:szCs w:val="24"/>
        </w:rPr>
        <w:t>Lægemiddelform</w:t>
      </w:r>
      <w:r w:rsidRPr="009F1833">
        <w:rPr>
          <w:sz w:val="24"/>
          <w:szCs w:val="24"/>
        </w:rPr>
        <w:t xml:space="preserve">: </w:t>
      </w:r>
      <w:r w:rsidR="009F1833" w:rsidRPr="009F1833">
        <w:rPr>
          <w:sz w:val="24"/>
          <w:szCs w:val="24"/>
        </w:rPr>
        <w:t>injektionsvæske, opløsning</w:t>
      </w:r>
    </w:p>
    <w:p w:rsidR="008203A8" w:rsidRPr="00776C2C" w:rsidRDefault="008203A8" w:rsidP="008203A8">
      <w:pPr>
        <w:ind w:left="851"/>
        <w:rPr>
          <w:sz w:val="24"/>
          <w:szCs w:val="24"/>
        </w:rPr>
      </w:pPr>
      <w:r w:rsidRPr="00776C2C">
        <w:rPr>
          <w:sz w:val="24"/>
          <w:szCs w:val="24"/>
        </w:rPr>
        <w:t xml:space="preserve">Styrke(r): </w:t>
      </w:r>
      <w:r w:rsidR="009F1833" w:rsidRPr="009F1833">
        <w:rPr>
          <w:sz w:val="24"/>
          <w:szCs w:val="24"/>
        </w:rPr>
        <w:t>2 mg/ml</w:t>
      </w:r>
    </w:p>
    <w:p w:rsidR="008203A8" w:rsidRPr="00406EE7" w:rsidRDefault="008203A8" w:rsidP="008203A8">
      <w:pPr>
        <w:ind w:left="851"/>
        <w:rPr>
          <w:sz w:val="24"/>
          <w:szCs w:val="24"/>
        </w:rPr>
      </w:pPr>
    </w:p>
    <w:p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rsidR="009F1833" w:rsidRPr="009F1833" w:rsidRDefault="009F1833" w:rsidP="009F1833">
      <w:pPr>
        <w:ind w:left="851"/>
        <w:rPr>
          <w:b/>
          <w:i/>
          <w:sz w:val="24"/>
          <w:szCs w:val="24"/>
        </w:rPr>
      </w:pPr>
      <w:r w:rsidRPr="009F1833">
        <w:rPr>
          <w:color w:val="000000"/>
          <w:sz w:val="24"/>
          <w:szCs w:val="24"/>
          <w:shd w:val="clear" w:color="auto" w:fill="FFFFFF"/>
        </w:rPr>
        <w:t>Hver ml indeholder:</w:t>
      </w:r>
    </w:p>
    <w:p w:rsidR="009F1833" w:rsidRPr="009F1833" w:rsidRDefault="009F1833" w:rsidP="009F1833">
      <w:pPr>
        <w:ind w:left="851" w:firstLine="851"/>
        <w:rPr>
          <w:b/>
          <w:i/>
          <w:sz w:val="24"/>
          <w:szCs w:val="24"/>
        </w:rPr>
      </w:pPr>
    </w:p>
    <w:p w:rsidR="009F1833" w:rsidRPr="009F1833" w:rsidRDefault="009F1833" w:rsidP="009F1833">
      <w:pPr>
        <w:ind w:left="851"/>
        <w:rPr>
          <w:b/>
          <w:bCs/>
          <w:iCs/>
          <w:sz w:val="24"/>
          <w:szCs w:val="24"/>
        </w:rPr>
      </w:pPr>
      <w:r w:rsidRPr="009F1833">
        <w:rPr>
          <w:b/>
          <w:sz w:val="24"/>
          <w:szCs w:val="24"/>
        </w:rPr>
        <w:t>Aktivt stof:</w:t>
      </w:r>
    </w:p>
    <w:p w:rsidR="009F1833" w:rsidRPr="00D917D5" w:rsidRDefault="009F1833" w:rsidP="009F1833">
      <w:pPr>
        <w:ind w:left="851"/>
        <w:rPr>
          <w:sz w:val="24"/>
          <w:szCs w:val="24"/>
        </w:rPr>
      </w:pPr>
      <w:proofErr w:type="spellStart"/>
      <w:r w:rsidRPr="00D917D5">
        <w:rPr>
          <w:sz w:val="24"/>
          <w:szCs w:val="24"/>
        </w:rPr>
        <w:t>Dexamethason</w:t>
      </w:r>
      <w:proofErr w:type="spellEnd"/>
      <w:r w:rsidRPr="00D917D5">
        <w:rPr>
          <w:sz w:val="24"/>
          <w:szCs w:val="24"/>
        </w:rPr>
        <w:t xml:space="preserve"> </w:t>
      </w:r>
      <w:r w:rsidRPr="00D917D5">
        <w:rPr>
          <w:sz w:val="24"/>
          <w:szCs w:val="24"/>
        </w:rPr>
        <w:tab/>
      </w:r>
      <w:r w:rsidRPr="00D917D5">
        <w:rPr>
          <w:sz w:val="24"/>
          <w:szCs w:val="24"/>
        </w:rPr>
        <w:tab/>
      </w:r>
      <w:r w:rsidRPr="00D917D5">
        <w:rPr>
          <w:sz w:val="24"/>
          <w:szCs w:val="24"/>
        </w:rPr>
        <w:tab/>
        <w:t>2 mg</w:t>
      </w:r>
    </w:p>
    <w:p w:rsidR="009F1833" w:rsidRPr="00D917D5" w:rsidRDefault="009F1833" w:rsidP="009F1833">
      <w:pPr>
        <w:ind w:left="851"/>
        <w:rPr>
          <w:sz w:val="24"/>
          <w:szCs w:val="24"/>
        </w:rPr>
      </w:pPr>
      <w:r w:rsidRPr="00D917D5">
        <w:rPr>
          <w:sz w:val="24"/>
          <w:szCs w:val="24"/>
        </w:rPr>
        <w:t xml:space="preserve">som </w:t>
      </w:r>
      <w:proofErr w:type="spellStart"/>
      <w:r w:rsidRPr="00D917D5">
        <w:rPr>
          <w:sz w:val="24"/>
          <w:szCs w:val="24"/>
        </w:rPr>
        <w:t>dexamethasonnatriumphosphat</w:t>
      </w:r>
      <w:proofErr w:type="spellEnd"/>
      <w:r w:rsidRPr="00D917D5">
        <w:rPr>
          <w:sz w:val="24"/>
          <w:szCs w:val="24"/>
        </w:rPr>
        <w:tab/>
        <w:t>2,63 mg/ml</w:t>
      </w:r>
    </w:p>
    <w:p w:rsidR="009F1833" w:rsidRPr="00D917D5" w:rsidRDefault="009F1833" w:rsidP="009F1833">
      <w:pPr>
        <w:ind w:left="851"/>
        <w:rPr>
          <w:sz w:val="24"/>
          <w:szCs w:val="24"/>
        </w:rPr>
      </w:pPr>
    </w:p>
    <w:p w:rsidR="009F1833" w:rsidRPr="009F1833" w:rsidRDefault="009F1833" w:rsidP="009F1833">
      <w:pPr>
        <w:ind w:left="851"/>
        <w:rPr>
          <w:sz w:val="24"/>
          <w:szCs w:val="24"/>
        </w:rPr>
      </w:pPr>
      <w:r w:rsidRPr="009F1833">
        <w:rPr>
          <w:b/>
          <w:sz w:val="24"/>
          <w:szCs w:val="24"/>
        </w:rPr>
        <w:t>Hjælpestoffer:</w:t>
      </w:r>
    </w:p>
    <w:p w:rsidR="009F1833" w:rsidRPr="009F1833" w:rsidRDefault="009F1833" w:rsidP="009F1833">
      <w:pPr>
        <w:ind w:left="851"/>
        <w:rPr>
          <w:sz w:val="24"/>
          <w:szCs w:val="24"/>
        </w:rPr>
      </w:pPr>
    </w:p>
    <w:tbl>
      <w:tblPr>
        <w:tblW w:w="917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3934"/>
      </w:tblGrid>
      <w:tr w:rsidR="009F1833" w:rsidTr="009F1833">
        <w:tc>
          <w:tcPr>
            <w:tcW w:w="5245" w:type="dxa"/>
            <w:tcBorders>
              <w:top w:val="single" w:sz="4" w:space="0" w:color="000000"/>
              <w:left w:val="single" w:sz="4" w:space="0" w:color="000000"/>
              <w:bottom w:val="single" w:sz="4" w:space="0" w:color="000000"/>
              <w:right w:val="single" w:sz="4" w:space="0" w:color="000000"/>
            </w:tcBorders>
            <w:vAlign w:val="center"/>
            <w:hideMark/>
          </w:tcPr>
          <w:p w:rsidR="009F1833" w:rsidRDefault="009F1833">
            <w:pPr>
              <w:spacing w:before="60" w:after="60"/>
              <w:rPr>
                <w:b/>
                <w:bCs/>
                <w:iCs/>
                <w:sz w:val="22"/>
                <w:szCs w:val="22"/>
              </w:rPr>
            </w:pPr>
            <w:r>
              <w:rPr>
                <w:b/>
                <w:bCs/>
                <w:iCs/>
                <w:sz w:val="22"/>
                <w:szCs w:val="22"/>
              </w:rPr>
              <w:t>Kvalitativ sammensætning af hjælpestoffer og andre bestanddele</w:t>
            </w:r>
          </w:p>
        </w:tc>
        <w:tc>
          <w:tcPr>
            <w:tcW w:w="3934" w:type="dxa"/>
            <w:tcBorders>
              <w:top w:val="single" w:sz="4" w:space="0" w:color="000000"/>
              <w:left w:val="single" w:sz="4" w:space="0" w:color="000000"/>
              <w:bottom w:val="single" w:sz="4" w:space="0" w:color="000000"/>
              <w:right w:val="single" w:sz="4" w:space="0" w:color="000000"/>
            </w:tcBorders>
            <w:vAlign w:val="center"/>
            <w:hideMark/>
          </w:tcPr>
          <w:p w:rsidR="009F1833" w:rsidRDefault="009F1833">
            <w:pPr>
              <w:spacing w:before="60" w:after="60"/>
              <w:rPr>
                <w:b/>
                <w:bCs/>
                <w:iCs/>
                <w:sz w:val="22"/>
                <w:szCs w:val="22"/>
              </w:rPr>
            </w:pPr>
            <w:r>
              <w:rPr>
                <w:b/>
                <w:bCs/>
                <w:iCs/>
                <w:sz w:val="22"/>
                <w:szCs w:val="22"/>
              </w:rPr>
              <w:t>Kvantitativ sammensætning, hvis oplysningen er vigtig for korrekt administration af veterinærlægemidlet</w:t>
            </w:r>
          </w:p>
        </w:tc>
      </w:tr>
      <w:tr w:rsidR="009F1833" w:rsidTr="009F1833">
        <w:tc>
          <w:tcPr>
            <w:tcW w:w="5245" w:type="dxa"/>
            <w:tcBorders>
              <w:top w:val="single" w:sz="4" w:space="0" w:color="000000"/>
              <w:left w:val="single" w:sz="4" w:space="0" w:color="000000"/>
              <w:bottom w:val="single" w:sz="4" w:space="0" w:color="000000"/>
              <w:right w:val="single" w:sz="4" w:space="0" w:color="000000"/>
            </w:tcBorders>
            <w:vAlign w:val="center"/>
            <w:hideMark/>
          </w:tcPr>
          <w:p w:rsidR="009F1833" w:rsidRDefault="009F1833">
            <w:pPr>
              <w:rPr>
                <w:sz w:val="22"/>
                <w:szCs w:val="22"/>
              </w:rPr>
            </w:pPr>
            <w:proofErr w:type="spellStart"/>
            <w:r>
              <w:rPr>
                <w:sz w:val="22"/>
                <w:szCs w:val="22"/>
              </w:rPr>
              <w:t>Benzylalkohol</w:t>
            </w:r>
            <w:proofErr w:type="spellEnd"/>
            <w:r>
              <w:rPr>
                <w:sz w:val="22"/>
                <w:szCs w:val="22"/>
              </w:rPr>
              <w:t xml:space="preserve"> (E1519)</w:t>
            </w:r>
          </w:p>
        </w:tc>
        <w:tc>
          <w:tcPr>
            <w:tcW w:w="3934" w:type="dxa"/>
            <w:tcBorders>
              <w:top w:val="single" w:sz="4" w:space="0" w:color="000000"/>
              <w:left w:val="single" w:sz="4" w:space="0" w:color="000000"/>
              <w:bottom w:val="single" w:sz="4" w:space="0" w:color="000000"/>
              <w:right w:val="single" w:sz="4" w:space="0" w:color="000000"/>
            </w:tcBorders>
            <w:vAlign w:val="center"/>
            <w:hideMark/>
          </w:tcPr>
          <w:p w:rsidR="009F1833" w:rsidRDefault="009F1833">
            <w:pPr>
              <w:spacing w:before="60" w:after="60"/>
              <w:rPr>
                <w:iCs/>
                <w:sz w:val="22"/>
                <w:szCs w:val="22"/>
              </w:rPr>
            </w:pPr>
            <w:r>
              <w:rPr>
                <w:iCs/>
                <w:sz w:val="22"/>
                <w:szCs w:val="22"/>
              </w:rPr>
              <w:t>15 mg</w:t>
            </w:r>
          </w:p>
        </w:tc>
      </w:tr>
      <w:tr w:rsidR="009F1833" w:rsidTr="009F1833">
        <w:tc>
          <w:tcPr>
            <w:tcW w:w="5245" w:type="dxa"/>
            <w:tcBorders>
              <w:top w:val="single" w:sz="4" w:space="0" w:color="000000"/>
              <w:left w:val="single" w:sz="4" w:space="0" w:color="000000"/>
              <w:bottom w:val="single" w:sz="4" w:space="0" w:color="000000"/>
              <w:right w:val="single" w:sz="4" w:space="0" w:color="000000"/>
            </w:tcBorders>
            <w:vAlign w:val="center"/>
            <w:hideMark/>
          </w:tcPr>
          <w:p w:rsidR="009F1833" w:rsidRDefault="009F1833">
            <w:pPr>
              <w:rPr>
                <w:sz w:val="22"/>
                <w:szCs w:val="22"/>
              </w:rPr>
            </w:pPr>
            <w:proofErr w:type="spellStart"/>
            <w:r>
              <w:rPr>
                <w:sz w:val="22"/>
                <w:szCs w:val="22"/>
              </w:rPr>
              <w:t>Natriumchlorid</w:t>
            </w:r>
            <w:proofErr w:type="spellEnd"/>
          </w:p>
        </w:tc>
        <w:tc>
          <w:tcPr>
            <w:tcW w:w="3934" w:type="dxa"/>
            <w:tcBorders>
              <w:top w:val="single" w:sz="4" w:space="0" w:color="000000"/>
              <w:left w:val="single" w:sz="4" w:space="0" w:color="000000"/>
              <w:bottom w:val="single" w:sz="4" w:space="0" w:color="000000"/>
              <w:right w:val="single" w:sz="4" w:space="0" w:color="000000"/>
            </w:tcBorders>
            <w:vAlign w:val="center"/>
          </w:tcPr>
          <w:p w:rsidR="009F1833" w:rsidRDefault="009F1833">
            <w:pPr>
              <w:spacing w:before="60" w:after="60"/>
              <w:rPr>
                <w:iCs/>
                <w:sz w:val="22"/>
                <w:szCs w:val="22"/>
              </w:rPr>
            </w:pPr>
          </w:p>
        </w:tc>
      </w:tr>
      <w:tr w:rsidR="009F1833" w:rsidTr="009F1833">
        <w:tc>
          <w:tcPr>
            <w:tcW w:w="5245" w:type="dxa"/>
            <w:tcBorders>
              <w:top w:val="single" w:sz="4" w:space="0" w:color="000000"/>
              <w:left w:val="single" w:sz="4" w:space="0" w:color="000000"/>
              <w:bottom w:val="single" w:sz="4" w:space="0" w:color="000000"/>
              <w:right w:val="single" w:sz="4" w:space="0" w:color="000000"/>
            </w:tcBorders>
            <w:vAlign w:val="center"/>
            <w:hideMark/>
          </w:tcPr>
          <w:p w:rsidR="009F1833" w:rsidRDefault="009F1833">
            <w:pPr>
              <w:rPr>
                <w:sz w:val="22"/>
                <w:szCs w:val="22"/>
              </w:rPr>
            </w:pPr>
            <w:r>
              <w:rPr>
                <w:sz w:val="22"/>
                <w:szCs w:val="22"/>
              </w:rPr>
              <w:t>Natriumcitrat</w:t>
            </w:r>
          </w:p>
        </w:tc>
        <w:tc>
          <w:tcPr>
            <w:tcW w:w="3934" w:type="dxa"/>
            <w:tcBorders>
              <w:top w:val="single" w:sz="4" w:space="0" w:color="000000"/>
              <w:left w:val="single" w:sz="4" w:space="0" w:color="000000"/>
              <w:bottom w:val="single" w:sz="4" w:space="0" w:color="000000"/>
              <w:right w:val="single" w:sz="4" w:space="0" w:color="000000"/>
            </w:tcBorders>
            <w:vAlign w:val="center"/>
          </w:tcPr>
          <w:p w:rsidR="009F1833" w:rsidRDefault="009F1833">
            <w:pPr>
              <w:spacing w:before="60" w:after="60"/>
              <w:rPr>
                <w:iCs/>
                <w:sz w:val="22"/>
                <w:szCs w:val="22"/>
              </w:rPr>
            </w:pPr>
          </w:p>
        </w:tc>
      </w:tr>
      <w:tr w:rsidR="009F1833" w:rsidTr="009F1833">
        <w:tc>
          <w:tcPr>
            <w:tcW w:w="5245" w:type="dxa"/>
            <w:tcBorders>
              <w:top w:val="single" w:sz="4" w:space="0" w:color="000000"/>
              <w:left w:val="single" w:sz="4" w:space="0" w:color="000000"/>
              <w:bottom w:val="single" w:sz="4" w:space="0" w:color="000000"/>
              <w:right w:val="single" w:sz="4" w:space="0" w:color="000000"/>
            </w:tcBorders>
            <w:vAlign w:val="center"/>
            <w:hideMark/>
          </w:tcPr>
          <w:p w:rsidR="009F1833" w:rsidRDefault="009F1833">
            <w:pPr>
              <w:spacing w:before="60" w:after="60"/>
              <w:rPr>
                <w:iCs/>
                <w:sz w:val="22"/>
                <w:szCs w:val="22"/>
              </w:rPr>
            </w:pPr>
            <w:r>
              <w:rPr>
                <w:sz w:val="22"/>
                <w:szCs w:val="22"/>
              </w:rPr>
              <w:t>Citronsyre, vandfri</w:t>
            </w:r>
          </w:p>
        </w:tc>
        <w:tc>
          <w:tcPr>
            <w:tcW w:w="3934" w:type="dxa"/>
            <w:tcBorders>
              <w:top w:val="single" w:sz="4" w:space="0" w:color="000000"/>
              <w:left w:val="single" w:sz="4" w:space="0" w:color="000000"/>
              <w:bottom w:val="single" w:sz="4" w:space="0" w:color="000000"/>
              <w:right w:val="single" w:sz="4" w:space="0" w:color="000000"/>
            </w:tcBorders>
            <w:vAlign w:val="center"/>
          </w:tcPr>
          <w:p w:rsidR="009F1833" w:rsidRDefault="009F1833">
            <w:pPr>
              <w:spacing w:before="60" w:after="60"/>
              <w:rPr>
                <w:iCs/>
                <w:sz w:val="22"/>
                <w:szCs w:val="22"/>
              </w:rPr>
            </w:pPr>
          </w:p>
        </w:tc>
      </w:tr>
      <w:tr w:rsidR="009F1833" w:rsidTr="009F1833">
        <w:tc>
          <w:tcPr>
            <w:tcW w:w="5245" w:type="dxa"/>
            <w:tcBorders>
              <w:top w:val="single" w:sz="4" w:space="0" w:color="000000"/>
              <w:left w:val="single" w:sz="4" w:space="0" w:color="000000"/>
              <w:bottom w:val="single" w:sz="4" w:space="0" w:color="000000"/>
              <w:right w:val="single" w:sz="4" w:space="0" w:color="000000"/>
            </w:tcBorders>
            <w:vAlign w:val="center"/>
            <w:hideMark/>
          </w:tcPr>
          <w:p w:rsidR="009F1833" w:rsidRDefault="009F1833">
            <w:pPr>
              <w:spacing w:before="60" w:after="60"/>
              <w:rPr>
                <w:iCs/>
                <w:sz w:val="22"/>
                <w:szCs w:val="22"/>
              </w:rPr>
            </w:pPr>
            <w:r>
              <w:rPr>
                <w:sz w:val="22"/>
                <w:szCs w:val="22"/>
              </w:rPr>
              <w:t>Natriumhydroxid</w:t>
            </w:r>
          </w:p>
        </w:tc>
        <w:tc>
          <w:tcPr>
            <w:tcW w:w="3934" w:type="dxa"/>
            <w:tcBorders>
              <w:top w:val="single" w:sz="4" w:space="0" w:color="000000"/>
              <w:left w:val="single" w:sz="4" w:space="0" w:color="000000"/>
              <w:bottom w:val="single" w:sz="4" w:space="0" w:color="000000"/>
              <w:right w:val="single" w:sz="4" w:space="0" w:color="000000"/>
            </w:tcBorders>
            <w:vAlign w:val="center"/>
          </w:tcPr>
          <w:p w:rsidR="009F1833" w:rsidRDefault="009F1833">
            <w:pPr>
              <w:spacing w:before="60" w:after="60"/>
              <w:rPr>
                <w:iCs/>
                <w:sz w:val="22"/>
                <w:szCs w:val="22"/>
              </w:rPr>
            </w:pPr>
          </w:p>
        </w:tc>
      </w:tr>
      <w:tr w:rsidR="009F1833" w:rsidTr="009F1833">
        <w:tc>
          <w:tcPr>
            <w:tcW w:w="5245" w:type="dxa"/>
            <w:tcBorders>
              <w:top w:val="single" w:sz="4" w:space="0" w:color="000000"/>
              <w:left w:val="single" w:sz="4" w:space="0" w:color="000000"/>
              <w:bottom w:val="single" w:sz="4" w:space="0" w:color="000000"/>
              <w:right w:val="single" w:sz="4" w:space="0" w:color="000000"/>
            </w:tcBorders>
            <w:vAlign w:val="center"/>
            <w:hideMark/>
          </w:tcPr>
          <w:p w:rsidR="009F1833" w:rsidRDefault="009F1833">
            <w:pPr>
              <w:rPr>
                <w:sz w:val="22"/>
                <w:szCs w:val="22"/>
              </w:rPr>
            </w:pPr>
            <w:r>
              <w:rPr>
                <w:sz w:val="22"/>
                <w:szCs w:val="22"/>
              </w:rPr>
              <w:t>Vand til injektionsvæsker</w:t>
            </w:r>
          </w:p>
        </w:tc>
        <w:tc>
          <w:tcPr>
            <w:tcW w:w="3934" w:type="dxa"/>
            <w:tcBorders>
              <w:top w:val="single" w:sz="4" w:space="0" w:color="000000"/>
              <w:left w:val="single" w:sz="4" w:space="0" w:color="000000"/>
              <w:bottom w:val="single" w:sz="4" w:space="0" w:color="000000"/>
              <w:right w:val="single" w:sz="4" w:space="0" w:color="000000"/>
            </w:tcBorders>
            <w:vAlign w:val="center"/>
          </w:tcPr>
          <w:p w:rsidR="009F1833" w:rsidRDefault="009F1833">
            <w:pPr>
              <w:spacing w:before="60" w:after="60"/>
              <w:rPr>
                <w:iCs/>
                <w:sz w:val="22"/>
                <w:szCs w:val="22"/>
              </w:rPr>
            </w:pPr>
          </w:p>
        </w:tc>
      </w:tr>
    </w:tbl>
    <w:p w:rsidR="009F1833" w:rsidRPr="009F1833" w:rsidRDefault="009F1833" w:rsidP="009F1833">
      <w:pPr>
        <w:ind w:left="851"/>
        <w:rPr>
          <w:sz w:val="24"/>
          <w:szCs w:val="24"/>
        </w:rPr>
      </w:pPr>
    </w:p>
    <w:p w:rsidR="008203A8" w:rsidRPr="009F1833" w:rsidRDefault="009F1833" w:rsidP="009F1833">
      <w:pPr>
        <w:ind w:left="851"/>
        <w:rPr>
          <w:sz w:val="24"/>
          <w:szCs w:val="24"/>
        </w:rPr>
      </w:pPr>
      <w:r w:rsidRPr="009F1833">
        <w:rPr>
          <w:snapToGrid w:val="0"/>
          <w:sz w:val="24"/>
          <w:szCs w:val="24"/>
        </w:rPr>
        <w:t>Klar, farveløs, vandig injektionsvæske, opløsning.</w:t>
      </w:r>
    </w:p>
    <w:p w:rsidR="008203A8" w:rsidRPr="009F1833" w:rsidRDefault="008203A8" w:rsidP="008203A8">
      <w:pPr>
        <w:ind w:left="851"/>
        <w:rPr>
          <w:sz w:val="24"/>
          <w:szCs w:val="24"/>
        </w:rPr>
      </w:pPr>
    </w:p>
    <w:p w:rsidR="008203A8" w:rsidRPr="009F1833" w:rsidRDefault="008203A8" w:rsidP="008203A8">
      <w:pPr>
        <w:ind w:left="851"/>
        <w:rPr>
          <w:sz w:val="24"/>
          <w:szCs w:val="24"/>
        </w:rPr>
      </w:pPr>
    </w:p>
    <w:p w:rsidR="008203A8" w:rsidRPr="00406EE7" w:rsidRDefault="008203A8" w:rsidP="009F1833">
      <w:pPr>
        <w:keepNext/>
        <w:ind w:left="851" w:hanging="851"/>
        <w:rPr>
          <w:b/>
          <w:sz w:val="24"/>
          <w:szCs w:val="24"/>
        </w:rPr>
      </w:pPr>
      <w:r w:rsidRPr="00406EE7">
        <w:rPr>
          <w:b/>
          <w:sz w:val="24"/>
          <w:szCs w:val="24"/>
        </w:rPr>
        <w:lastRenderedPageBreak/>
        <w:t>3.</w:t>
      </w:r>
      <w:r w:rsidRPr="00406EE7">
        <w:rPr>
          <w:b/>
          <w:sz w:val="24"/>
          <w:szCs w:val="24"/>
        </w:rPr>
        <w:tab/>
        <w:t>KLINISKE OPLYSNINGER</w:t>
      </w: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rsidR="008203A8" w:rsidRPr="00406EE7" w:rsidRDefault="00442EC8" w:rsidP="008203A8">
      <w:pPr>
        <w:ind w:left="851"/>
        <w:rPr>
          <w:sz w:val="24"/>
          <w:szCs w:val="24"/>
        </w:rPr>
      </w:pPr>
      <w:r w:rsidRPr="00442EC8">
        <w:rPr>
          <w:sz w:val="24"/>
          <w:szCs w:val="24"/>
        </w:rPr>
        <w:t>Kvæg, heste, svin, hunde og katte.</w:t>
      </w:r>
    </w:p>
    <w:p w:rsidR="008203A8" w:rsidRPr="00406EE7" w:rsidRDefault="008203A8" w:rsidP="008203A8">
      <w:pPr>
        <w:ind w:left="851"/>
        <w:rPr>
          <w:sz w:val="24"/>
          <w:szCs w:val="24"/>
        </w:rPr>
      </w:pPr>
    </w:p>
    <w:p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rsidR="00F253CC" w:rsidRPr="00F253CC" w:rsidRDefault="00F253CC" w:rsidP="00F253CC">
      <w:pPr>
        <w:pStyle w:val="Normalindrykning"/>
        <w:ind w:left="851"/>
        <w:rPr>
          <w:sz w:val="24"/>
          <w:szCs w:val="24"/>
        </w:rPr>
      </w:pPr>
      <w:r w:rsidRPr="00F253CC">
        <w:rPr>
          <w:sz w:val="24"/>
          <w:szCs w:val="24"/>
        </w:rPr>
        <w:t>Hest, kvæg, svin, hund og kat:</w:t>
      </w:r>
    </w:p>
    <w:p w:rsidR="00F253CC" w:rsidRPr="00F253CC" w:rsidRDefault="00F253CC" w:rsidP="00F253CC">
      <w:pPr>
        <w:pStyle w:val="Normalindrykning"/>
        <w:ind w:left="851"/>
        <w:rPr>
          <w:sz w:val="24"/>
          <w:szCs w:val="24"/>
        </w:rPr>
      </w:pPr>
      <w:r w:rsidRPr="00F253CC">
        <w:rPr>
          <w:sz w:val="24"/>
          <w:szCs w:val="24"/>
        </w:rPr>
        <w:t>Behandling af inflammatoriske eller allergiske tilstande.</w:t>
      </w:r>
    </w:p>
    <w:p w:rsidR="00F253CC" w:rsidRPr="00F253CC" w:rsidRDefault="00F253CC" w:rsidP="00F253CC">
      <w:pPr>
        <w:pStyle w:val="Normalindrykning"/>
        <w:ind w:left="851"/>
        <w:rPr>
          <w:sz w:val="24"/>
          <w:szCs w:val="24"/>
        </w:rPr>
      </w:pPr>
    </w:p>
    <w:p w:rsidR="00F253CC" w:rsidRPr="00F253CC" w:rsidRDefault="00F253CC" w:rsidP="00F253CC">
      <w:pPr>
        <w:pStyle w:val="Normalindrykning"/>
        <w:ind w:left="851"/>
        <w:rPr>
          <w:sz w:val="24"/>
          <w:szCs w:val="24"/>
        </w:rPr>
      </w:pPr>
      <w:r w:rsidRPr="00F253CC">
        <w:rPr>
          <w:sz w:val="24"/>
          <w:szCs w:val="24"/>
        </w:rPr>
        <w:t>Kvæg:</w:t>
      </w:r>
    </w:p>
    <w:p w:rsidR="00F253CC" w:rsidRPr="00F253CC" w:rsidRDefault="00F253CC" w:rsidP="00F253CC">
      <w:pPr>
        <w:pStyle w:val="Normalindrykning"/>
        <w:ind w:left="851"/>
        <w:rPr>
          <w:sz w:val="24"/>
          <w:szCs w:val="24"/>
        </w:rPr>
      </w:pPr>
      <w:r w:rsidRPr="00F253CC">
        <w:rPr>
          <w:sz w:val="24"/>
          <w:szCs w:val="24"/>
        </w:rPr>
        <w:t>Induktion af fødsel.</w:t>
      </w:r>
    </w:p>
    <w:p w:rsidR="00552ED9" w:rsidRDefault="00F253CC" w:rsidP="00F253CC">
      <w:pPr>
        <w:pStyle w:val="Normalindrykning"/>
        <w:ind w:left="851"/>
        <w:rPr>
          <w:sz w:val="24"/>
          <w:szCs w:val="24"/>
        </w:rPr>
      </w:pPr>
      <w:r w:rsidRPr="00F253CC">
        <w:rPr>
          <w:sz w:val="24"/>
          <w:szCs w:val="24"/>
        </w:rPr>
        <w:t xml:space="preserve">Behandling af primær </w:t>
      </w:r>
      <w:proofErr w:type="spellStart"/>
      <w:r w:rsidRPr="00F253CC">
        <w:rPr>
          <w:sz w:val="24"/>
          <w:szCs w:val="24"/>
        </w:rPr>
        <w:t>ketose</w:t>
      </w:r>
      <w:proofErr w:type="spellEnd"/>
      <w:r w:rsidRPr="00F253CC">
        <w:rPr>
          <w:sz w:val="24"/>
          <w:szCs w:val="24"/>
        </w:rPr>
        <w:t xml:space="preserve"> (</w:t>
      </w:r>
      <w:proofErr w:type="spellStart"/>
      <w:r w:rsidRPr="00F253CC">
        <w:rPr>
          <w:sz w:val="24"/>
          <w:szCs w:val="24"/>
        </w:rPr>
        <w:t>acetonæmi</w:t>
      </w:r>
      <w:proofErr w:type="spellEnd"/>
      <w:r w:rsidRPr="00F253CC">
        <w:rPr>
          <w:sz w:val="24"/>
          <w:szCs w:val="24"/>
        </w:rPr>
        <w:t>).</w:t>
      </w:r>
    </w:p>
    <w:p w:rsidR="00980646" w:rsidRDefault="00980646" w:rsidP="00F253CC">
      <w:pPr>
        <w:pStyle w:val="Normalindrykning"/>
        <w:ind w:left="851"/>
        <w:rPr>
          <w:sz w:val="24"/>
          <w:szCs w:val="24"/>
        </w:rPr>
      </w:pPr>
    </w:p>
    <w:p w:rsidR="00F253CC" w:rsidRPr="00F253CC" w:rsidRDefault="00F253CC" w:rsidP="00F253CC">
      <w:pPr>
        <w:pStyle w:val="Normalindrykning"/>
        <w:ind w:left="851"/>
        <w:rPr>
          <w:sz w:val="24"/>
          <w:szCs w:val="24"/>
        </w:rPr>
      </w:pPr>
      <w:r w:rsidRPr="00F253CC">
        <w:rPr>
          <w:sz w:val="24"/>
          <w:szCs w:val="24"/>
        </w:rPr>
        <w:t>Hest:</w:t>
      </w:r>
    </w:p>
    <w:p w:rsidR="00F253CC" w:rsidRPr="00F253CC" w:rsidRDefault="00F253CC" w:rsidP="00F253CC">
      <w:pPr>
        <w:pStyle w:val="Normalindrykning"/>
        <w:ind w:left="851"/>
        <w:rPr>
          <w:sz w:val="24"/>
          <w:szCs w:val="24"/>
        </w:rPr>
      </w:pPr>
      <w:r w:rsidRPr="00F253CC">
        <w:rPr>
          <w:sz w:val="24"/>
          <w:szCs w:val="24"/>
        </w:rPr>
        <w:t xml:space="preserve">Behandling af </w:t>
      </w:r>
      <w:proofErr w:type="spellStart"/>
      <w:r w:rsidRPr="00F253CC">
        <w:rPr>
          <w:sz w:val="24"/>
          <w:szCs w:val="24"/>
        </w:rPr>
        <w:t>arthritis</w:t>
      </w:r>
      <w:proofErr w:type="spellEnd"/>
      <w:r w:rsidRPr="00F253CC">
        <w:rPr>
          <w:sz w:val="24"/>
          <w:szCs w:val="24"/>
        </w:rPr>
        <w:t xml:space="preserve">, </w:t>
      </w:r>
      <w:proofErr w:type="spellStart"/>
      <w:r w:rsidRPr="00F253CC">
        <w:rPr>
          <w:sz w:val="24"/>
          <w:szCs w:val="24"/>
        </w:rPr>
        <w:t>bursitis</w:t>
      </w:r>
      <w:proofErr w:type="spellEnd"/>
      <w:r w:rsidRPr="00F253CC">
        <w:rPr>
          <w:sz w:val="24"/>
          <w:szCs w:val="24"/>
        </w:rPr>
        <w:t xml:space="preserve"> eller </w:t>
      </w:r>
      <w:proofErr w:type="spellStart"/>
      <w:r w:rsidRPr="00F253CC">
        <w:rPr>
          <w:sz w:val="24"/>
          <w:szCs w:val="24"/>
        </w:rPr>
        <w:t>tenosynovitis</w:t>
      </w:r>
      <w:proofErr w:type="spellEnd"/>
      <w:r w:rsidRPr="00F253CC">
        <w:rPr>
          <w:sz w:val="24"/>
          <w:szCs w:val="24"/>
        </w:rPr>
        <w:t>.</w:t>
      </w:r>
    </w:p>
    <w:p w:rsidR="008203A8" w:rsidRDefault="008203A8" w:rsidP="008203A8">
      <w:pPr>
        <w:pStyle w:val="Sidehoved"/>
        <w:ind w:left="851"/>
        <w:rPr>
          <w:szCs w:val="24"/>
        </w:rPr>
      </w:pPr>
    </w:p>
    <w:p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rsidR="00F253CC" w:rsidRPr="00F253CC" w:rsidRDefault="00F253CC" w:rsidP="00F253CC">
      <w:pPr>
        <w:pStyle w:val="Sidehoved"/>
        <w:tabs>
          <w:tab w:val="left" w:pos="1304"/>
        </w:tabs>
        <w:ind w:left="851"/>
        <w:rPr>
          <w:szCs w:val="24"/>
        </w:rPr>
      </w:pPr>
      <w:r w:rsidRPr="00F253CC">
        <w:rPr>
          <w:szCs w:val="24"/>
        </w:rPr>
        <w:t xml:space="preserve">Undtagen i nødsituationer, må ikke anvendes til dyr, der lider af diabetes mellitus, nyreinsufficiens, hjerteinsufficiens, </w:t>
      </w:r>
      <w:proofErr w:type="spellStart"/>
      <w:r w:rsidRPr="00F253CC">
        <w:rPr>
          <w:szCs w:val="24"/>
        </w:rPr>
        <w:t>hyperadrenocorticisme</w:t>
      </w:r>
      <w:proofErr w:type="spellEnd"/>
      <w:r w:rsidRPr="00F253CC">
        <w:rPr>
          <w:szCs w:val="24"/>
        </w:rPr>
        <w:t xml:space="preserve"> eller osteoporose. </w:t>
      </w:r>
    </w:p>
    <w:p w:rsidR="00F253CC" w:rsidRPr="00F253CC" w:rsidRDefault="00F253CC" w:rsidP="00F253CC">
      <w:pPr>
        <w:pStyle w:val="Sidehoved"/>
        <w:tabs>
          <w:tab w:val="left" w:pos="1304"/>
        </w:tabs>
        <w:ind w:left="851"/>
        <w:rPr>
          <w:szCs w:val="24"/>
        </w:rPr>
      </w:pPr>
      <w:r w:rsidRPr="00F253CC">
        <w:rPr>
          <w:szCs w:val="24"/>
        </w:rPr>
        <w:t xml:space="preserve">Må ikke anvendes ved virale infektioner under den </w:t>
      </w:r>
      <w:proofErr w:type="spellStart"/>
      <w:r w:rsidRPr="00F253CC">
        <w:rPr>
          <w:szCs w:val="24"/>
        </w:rPr>
        <w:t>viræmiske</w:t>
      </w:r>
      <w:proofErr w:type="spellEnd"/>
      <w:r w:rsidRPr="00F253CC">
        <w:rPr>
          <w:szCs w:val="24"/>
        </w:rPr>
        <w:t xml:space="preserve"> fase eller i tilfælde af systemiske svampeinfektioner.</w:t>
      </w:r>
    </w:p>
    <w:p w:rsidR="00F253CC" w:rsidRPr="00F253CC" w:rsidRDefault="00F253CC" w:rsidP="00F253CC">
      <w:pPr>
        <w:pStyle w:val="Sidehoved"/>
        <w:tabs>
          <w:tab w:val="left" w:pos="1304"/>
        </w:tabs>
        <w:ind w:left="851"/>
        <w:rPr>
          <w:szCs w:val="24"/>
        </w:rPr>
      </w:pPr>
      <w:r w:rsidRPr="00F253CC">
        <w:rPr>
          <w:szCs w:val="24"/>
        </w:rPr>
        <w:t xml:space="preserve">Må ikke anvendes til dyr, der lider af </w:t>
      </w:r>
      <w:proofErr w:type="spellStart"/>
      <w:r w:rsidRPr="00F253CC">
        <w:rPr>
          <w:szCs w:val="24"/>
        </w:rPr>
        <w:t>gastrointestinale</w:t>
      </w:r>
      <w:proofErr w:type="spellEnd"/>
      <w:r w:rsidRPr="00F253CC">
        <w:rPr>
          <w:szCs w:val="24"/>
        </w:rPr>
        <w:t xml:space="preserve"> eller hornhindesår eller </w:t>
      </w:r>
      <w:proofErr w:type="spellStart"/>
      <w:r w:rsidRPr="00F253CC">
        <w:rPr>
          <w:szCs w:val="24"/>
        </w:rPr>
        <w:t>demodecose</w:t>
      </w:r>
      <w:proofErr w:type="spellEnd"/>
      <w:r w:rsidRPr="00F253CC">
        <w:rPr>
          <w:szCs w:val="24"/>
        </w:rPr>
        <w:t>.</w:t>
      </w:r>
    </w:p>
    <w:p w:rsidR="00F253CC" w:rsidRPr="00F253CC" w:rsidRDefault="00F253CC" w:rsidP="00F253CC">
      <w:pPr>
        <w:pStyle w:val="Sidehoved"/>
        <w:tabs>
          <w:tab w:val="left" w:pos="1304"/>
        </w:tabs>
        <w:ind w:left="851"/>
        <w:rPr>
          <w:szCs w:val="24"/>
        </w:rPr>
      </w:pPr>
      <w:r w:rsidRPr="00F253CC">
        <w:rPr>
          <w:szCs w:val="24"/>
        </w:rPr>
        <w:t xml:space="preserve">Må ikke indgives </w:t>
      </w:r>
      <w:proofErr w:type="spellStart"/>
      <w:r w:rsidRPr="00F253CC">
        <w:rPr>
          <w:szCs w:val="24"/>
        </w:rPr>
        <w:t>intraartikulært</w:t>
      </w:r>
      <w:proofErr w:type="spellEnd"/>
      <w:r w:rsidRPr="00F253CC">
        <w:rPr>
          <w:szCs w:val="24"/>
        </w:rPr>
        <w:t xml:space="preserve">, hvor der er tegn på frakturer, bakterielle fælles infektioner og aseptisk knoglenekrose. </w:t>
      </w:r>
    </w:p>
    <w:p w:rsidR="008203A8" w:rsidRPr="00F253CC" w:rsidRDefault="00F253CC" w:rsidP="00F253CC">
      <w:pPr>
        <w:pStyle w:val="Sidehoved"/>
        <w:tabs>
          <w:tab w:val="clear" w:pos="4819"/>
        </w:tabs>
        <w:ind w:left="851"/>
        <w:rPr>
          <w:szCs w:val="24"/>
        </w:rPr>
      </w:pPr>
      <w:r w:rsidRPr="00F253CC">
        <w:rPr>
          <w:szCs w:val="24"/>
        </w:rPr>
        <w:t>Må ikke anvendes i kendte tilfælde af overfølsomhed over for det aktive stof eller over for et af eller flere af hjælpestofferne.</w:t>
      </w:r>
      <w:r w:rsidRPr="00F253CC">
        <w:rPr>
          <w:szCs w:val="24"/>
        </w:rPr>
        <w:br/>
        <w:t>Se også punkt 3.7.</w:t>
      </w:r>
    </w:p>
    <w:p w:rsidR="00F253CC" w:rsidRPr="00406EE7" w:rsidRDefault="00F253CC" w:rsidP="00F253CC">
      <w:pPr>
        <w:pStyle w:val="Sidehoved"/>
        <w:tabs>
          <w:tab w:val="clear" w:pos="4819"/>
        </w:tabs>
        <w:ind w:left="851"/>
        <w:rPr>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rsidR="008203A8" w:rsidRPr="00406EE7" w:rsidRDefault="00F253CC" w:rsidP="008203A8">
      <w:pPr>
        <w:tabs>
          <w:tab w:val="left" w:pos="851"/>
        </w:tabs>
        <w:ind w:left="851"/>
        <w:rPr>
          <w:sz w:val="24"/>
          <w:szCs w:val="24"/>
        </w:rPr>
      </w:pPr>
      <w:r>
        <w:rPr>
          <w:sz w:val="24"/>
          <w:szCs w:val="24"/>
        </w:rPr>
        <w:t>Ingen.</w:t>
      </w:r>
    </w:p>
    <w:p w:rsidR="008203A8" w:rsidRPr="00406EE7" w:rsidRDefault="008203A8" w:rsidP="008203A8">
      <w:pPr>
        <w:pStyle w:val="Sidehoved"/>
        <w:tabs>
          <w:tab w:val="clear" w:pos="4819"/>
        </w:tabs>
        <w:ind w:left="851"/>
        <w:rPr>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rsidR="008203A8" w:rsidRPr="002374DA" w:rsidRDefault="008203A8" w:rsidP="008203A8">
      <w:pPr>
        <w:tabs>
          <w:tab w:val="left" w:pos="851"/>
        </w:tabs>
        <w:ind w:left="851"/>
        <w:rPr>
          <w:sz w:val="24"/>
          <w:szCs w:val="24"/>
        </w:rPr>
      </w:pPr>
    </w:p>
    <w:p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rsidR="00F253CC" w:rsidRPr="00F253CC" w:rsidRDefault="00F253CC" w:rsidP="00F253CC">
      <w:pPr>
        <w:ind w:left="851"/>
        <w:rPr>
          <w:sz w:val="24"/>
          <w:szCs w:val="24"/>
        </w:rPr>
      </w:pPr>
      <w:r w:rsidRPr="00F253CC">
        <w:rPr>
          <w:sz w:val="24"/>
          <w:szCs w:val="24"/>
        </w:rPr>
        <w:t>Reaktion på langtidsbehandling bør overvåges med jævne mellemrum af en dyrlæge. Anvendelse af</w:t>
      </w:r>
      <w:r w:rsidR="00980646">
        <w:rPr>
          <w:sz w:val="24"/>
          <w:szCs w:val="24"/>
        </w:rPr>
        <w:t xml:space="preserve"> </w:t>
      </w:r>
      <w:proofErr w:type="spellStart"/>
      <w:r w:rsidRPr="00F253CC">
        <w:rPr>
          <w:sz w:val="24"/>
          <w:szCs w:val="24"/>
        </w:rPr>
        <w:t>kortikosteroider</w:t>
      </w:r>
      <w:proofErr w:type="spellEnd"/>
      <w:r w:rsidRPr="00F253CC">
        <w:rPr>
          <w:sz w:val="24"/>
          <w:szCs w:val="24"/>
        </w:rPr>
        <w:t xml:space="preserve"> hos heste er blevet rapporteret til at inducere </w:t>
      </w:r>
      <w:proofErr w:type="spellStart"/>
      <w:r w:rsidRPr="00F253CC">
        <w:rPr>
          <w:sz w:val="24"/>
          <w:szCs w:val="24"/>
        </w:rPr>
        <w:t>laminitis</w:t>
      </w:r>
      <w:proofErr w:type="spellEnd"/>
      <w:r w:rsidRPr="00F253CC">
        <w:rPr>
          <w:sz w:val="24"/>
          <w:szCs w:val="24"/>
        </w:rPr>
        <w:t>. Derfor bør heste behandlet med</w:t>
      </w:r>
      <w:r w:rsidR="00980646">
        <w:rPr>
          <w:sz w:val="24"/>
          <w:szCs w:val="24"/>
        </w:rPr>
        <w:t xml:space="preserve"> </w:t>
      </w:r>
      <w:r w:rsidRPr="00F253CC">
        <w:rPr>
          <w:sz w:val="24"/>
          <w:szCs w:val="24"/>
        </w:rPr>
        <w:t xml:space="preserve">sådanne præparater overvåges hyppigt under behandlingen. </w:t>
      </w:r>
    </w:p>
    <w:p w:rsidR="00F253CC" w:rsidRPr="00F253CC" w:rsidRDefault="00F253CC" w:rsidP="00F253CC">
      <w:pPr>
        <w:ind w:left="851"/>
        <w:rPr>
          <w:sz w:val="24"/>
          <w:szCs w:val="24"/>
        </w:rPr>
      </w:pPr>
      <w:r w:rsidRPr="00F253CC">
        <w:rPr>
          <w:sz w:val="24"/>
          <w:szCs w:val="24"/>
        </w:rPr>
        <w:t xml:space="preserve">På grund af de farmakologiske egenskaber af den aktive bestanddel, bør særlig omhu udvises, når præparatet anvendes i dyr med svækket immunsystem. </w:t>
      </w:r>
    </w:p>
    <w:p w:rsidR="00F253CC" w:rsidRPr="00F253CC" w:rsidRDefault="00F253CC" w:rsidP="00F253CC">
      <w:pPr>
        <w:ind w:left="851"/>
        <w:rPr>
          <w:sz w:val="24"/>
          <w:szCs w:val="24"/>
        </w:rPr>
      </w:pPr>
      <w:r w:rsidRPr="00F253CC">
        <w:rPr>
          <w:sz w:val="24"/>
          <w:szCs w:val="24"/>
        </w:rPr>
        <w:t xml:space="preserve">Undtagen i tilfælde af </w:t>
      </w:r>
      <w:proofErr w:type="spellStart"/>
      <w:r w:rsidRPr="00F253CC">
        <w:rPr>
          <w:sz w:val="24"/>
          <w:szCs w:val="24"/>
        </w:rPr>
        <w:t>acetonæmia</w:t>
      </w:r>
      <w:proofErr w:type="spellEnd"/>
      <w:r w:rsidRPr="00F253CC">
        <w:rPr>
          <w:sz w:val="24"/>
          <w:szCs w:val="24"/>
        </w:rPr>
        <w:t xml:space="preserve"> og induktion af fødsel, fremkalder</w:t>
      </w:r>
      <w:r w:rsidR="00980646">
        <w:rPr>
          <w:sz w:val="24"/>
          <w:szCs w:val="24"/>
        </w:rPr>
        <w:t xml:space="preserve"> </w:t>
      </w:r>
      <w:proofErr w:type="spellStart"/>
      <w:r w:rsidRPr="00F253CC">
        <w:rPr>
          <w:sz w:val="24"/>
          <w:szCs w:val="24"/>
        </w:rPr>
        <w:t>kortikosteroid</w:t>
      </w:r>
      <w:r w:rsidR="00980646">
        <w:rPr>
          <w:sz w:val="24"/>
          <w:szCs w:val="24"/>
        </w:rPr>
        <w:softHyphen/>
      </w:r>
      <w:r w:rsidRPr="00F253CC">
        <w:rPr>
          <w:sz w:val="24"/>
          <w:szCs w:val="24"/>
        </w:rPr>
        <w:t>behandling</w:t>
      </w:r>
      <w:proofErr w:type="spellEnd"/>
      <w:r w:rsidRPr="00F253CC">
        <w:rPr>
          <w:sz w:val="24"/>
          <w:szCs w:val="24"/>
        </w:rPr>
        <w:t xml:space="preserve"> en forbedring af kliniske symptomer men ikke en helbredelse. Den underliggende sygdom bør undersøges nærmere. </w:t>
      </w:r>
    </w:p>
    <w:p w:rsidR="00F253CC" w:rsidRPr="00F253CC" w:rsidRDefault="00F253CC" w:rsidP="00F253CC">
      <w:pPr>
        <w:ind w:left="851"/>
        <w:rPr>
          <w:sz w:val="24"/>
          <w:szCs w:val="24"/>
        </w:rPr>
      </w:pPr>
      <w:r w:rsidRPr="00F253CC">
        <w:rPr>
          <w:sz w:val="24"/>
          <w:szCs w:val="24"/>
        </w:rPr>
        <w:t xml:space="preserve">Efter </w:t>
      </w:r>
      <w:proofErr w:type="spellStart"/>
      <w:r w:rsidRPr="00F253CC">
        <w:rPr>
          <w:sz w:val="24"/>
          <w:szCs w:val="24"/>
        </w:rPr>
        <w:t>intraartikulær</w:t>
      </w:r>
      <w:proofErr w:type="spellEnd"/>
      <w:r w:rsidRPr="00F253CC">
        <w:rPr>
          <w:sz w:val="24"/>
          <w:szCs w:val="24"/>
        </w:rPr>
        <w:t xml:space="preserve"> administration bør brug af leddet minimeres i en måned, og kirurgi på leddet må ikke udføres inden for otte uger efter anvendelse af denne administrationsvej.</w:t>
      </w:r>
    </w:p>
    <w:p w:rsidR="008203A8" w:rsidRPr="00406EE7" w:rsidRDefault="008203A8" w:rsidP="008203A8">
      <w:pPr>
        <w:tabs>
          <w:tab w:val="left" w:pos="851"/>
        </w:tabs>
        <w:ind w:left="851"/>
        <w:rPr>
          <w:sz w:val="24"/>
          <w:szCs w:val="24"/>
        </w:rPr>
      </w:pPr>
    </w:p>
    <w:p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rsidR="00F253CC" w:rsidRPr="00F253CC" w:rsidRDefault="00F253CC" w:rsidP="00F253CC">
      <w:pPr>
        <w:ind w:left="851"/>
        <w:rPr>
          <w:sz w:val="24"/>
          <w:szCs w:val="24"/>
        </w:rPr>
      </w:pPr>
      <w:r w:rsidRPr="00F253CC">
        <w:rPr>
          <w:sz w:val="24"/>
          <w:szCs w:val="24"/>
        </w:rPr>
        <w:t xml:space="preserve">Dette produkt indeholder </w:t>
      </w:r>
      <w:proofErr w:type="spellStart"/>
      <w:r w:rsidRPr="00F253CC">
        <w:rPr>
          <w:sz w:val="24"/>
          <w:szCs w:val="24"/>
        </w:rPr>
        <w:t>dexametason</w:t>
      </w:r>
      <w:proofErr w:type="spellEnd"/>
      <w:r w:rsidRPr="00F253CC">
        <w:rPr>
          <w:sz w:val="24"/>
          <w:szCs w:val="24"/>
        </w:rPr>
        <w:t>, som kan fremkalde allergiske reaktioner hos nogle personer.</w:t>
      </w:r>
    </w:p>
    <w:p w:rsidR="00F253CC" w:rsidRPr="00F253CC" w:rsidRDefault="00F253CC" w:rsidP="00F253CC">
      <w:pPr>
        <w:ind w:left="851"/>
        <w:rPr>
          <w:sz w:val="24"/>
          <w:szCs w:val="24"/>
        </w:rPr>
      </w:pPr>
      <w:r w:rsidRPr="00F253CC">
        <w:rPr>
          <w:sz w:val="24"/>
          <w:szCs w:val="24"/>
        </w:rPr>
        <w:lastRenderedPageBreak/>
        <w:t>Personer med kendt overfølsomhed over for det aktive stof eller et af hjælpestofferne bør undgå at komme i kontakt med veterinærlægemidlet.</w:t>
      </w:r>
    </w:p>
    <w:p w:rsidR="00F253CC" w:rsidRPr="00F253CC" w:rsidRDefault="00F253CC" w:rsidP="00F253CC">
      <w:pPr>
        <w:ind w:left="851"/>
        <w:rPr>
          <w:sz w:val="24"/>
          <w:szCs w:val="24"/>
        </w:rPr>
      </w:pPr>
      <w:r w:rsidRPr="00F253CC">
        <w:rPr>
          <w:sz w:val="24"/>
          <w:szCs w:val="24"/>
        </w:rPr>
        <w:t>Vask hænder efter håndtering af præparatet.</w:t>
      </w:r>
    </w:p>
    <w:p w:rsidR="00F253CC" w:rsidRPr="00F253CC" w:rsidRDefault="00F253CC" w:rsidP="00F253CC">
      <w:pPr>
        <w:ind w:left="851"/>
        <w:rPr>
          <w:sz w:val="24"/>
          <w:szCs w:val="24"/>
        </w:rPr>
      </w:pPr>
      <w:r w:rsidRPr="00F253CC">
        <w:rPr>
          <w:sz w:val="24"/>
          <w:szCs w:val="24"/>
        </w:rPr>
        <w:t>I tilfælde af selvinjektion ved hændeligt uheld skal der straks søges lægehjælp, og indlægssedlen eller etiketten bør vises til lægen.</w:t>
      </w:r>
    </w:p>
    <w:p w:rsidR="00F253CC" w:rsidRPr="00F253CC" w:rsidRDefault="00F253CC" w:rsidP="00F253CC">
      <w:pPr>
        <w:ind w:left="851"/>
        <w:rPr>
          <w:sz w:val="24"/>
          <w:szCs w:val="24"/>
        </w:rPr>
      </w:pPr>
      <w:r w:rsidRPr="00F253CC">
        <w:rPr>
          <w:sz w:val="24"/>
          <w:szCs w:val="24"/>
        </w:rPr>
        <w:t>Lægemidlet bør ikke håndteres af gravide kvinder.</w:t>
      </w:r>
    </w:p>
    <w:p w:rsidR="008203A8" w:rsidRDefault="008203A8" w:rsidP="008203A8">
      <w:pPr>
        <w:tabs>
          <w:tab w:val="left" w:pos="851"/>
        </w:tabs>
        <w:ind w:left="851"/>
        <w:rPr>
          <w:sz w:val="24"/>
          <w:szCs w:val="24"/>
        </w:rPr>
      </w:pPr>
    </w:p>
    <w:p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rsidR="008203A8" w:rsidRPr="00F253CC" w:rsidRDefault="00F253CC" w:rsidP="008203A8">
      <w:pPr>
        <w:tabs>
          <w:tab w:val="left" w:pos="851"/>
        </w:tabs>
        <w:ind w:left="851"/>
        <w:rPr>
          <w:sz w:val="24"/>
          <w:szCs w:val="24"/>
        </w:rPr>
      </w:pPr>
      <w:r w:rsidRPr="00F253CC">
        <w:rPr>
          <w:sz w:val="24"/>
          <w:szCs w:val="24"/>
        </w:rPr>
        <w:t>Ikke relevant.</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rsidR="00F253CC" w:rsidRPr="00F253CC" w:rsidRDefault="00F253CC" w:rsidP="00F253CC">
      <w:pPr>
        <w:ind w:left="851"/>
        <w:jc w:val="both"/>
        <w:rPr>
          <w:sz w:val="24"/>
          <w:szCs w:val="24"/>
        </w:rPr>
      </w:pPr>
      <w:r w:rsidRPr="00F253CC">
        <w:rPr>
          <w:sz w:val="24"/>
          <w:szCs w:val="24"/>
        </w:rPr>
        <w:t>Kvæg, heste, svin, hunde og katte:</w:t>
      </w:r>
    </w:p>
    <w:p w:rsidR="00F253CC" w:rsidRPr="00F253CC" w:rsidRDefault="00F253CC" w:rsidP="00F253CC">
      <w:pPr>
        <w:ind w:left="851"/>
        <w:jc w:val="both"/>
        <w:rPr>
          <w:sz w:val="24"/>
          <w:szCs w:val="24"/>
        </w:rPr>
      </w:pPr>
    </w:p>
    <w:tbl>
      <w:tblPr>
        <w:tblW w:w="952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5363"/>
      </w:tblGrid>
      <w:tr w:rsidR="00F253CC" w:rsidTr="00F253CC">
        <w:tc>
          <w:tcPr>
            <w:tcW w:w="4157" w:type="dxa"/>
            <w:tcBorders>
              <w:top w:val="single" w:sz="4" w:space="0" w:color="auto"/>
              <w:left w:val="single" w:sz="4" w:space="0" w:color="auto"/>
              <w:bottom w:val="single" w:sz="4" w:space="0" w:color="auto"/>
              <w:right w:val="single" w:sz="4" w:space="0" w:color="auto"/>
            </w:tcBorders>
            <w:hideMark/>
          </w:tcPr>
          <w:p w:rsidR="00F253CC" w:rsidRDefault="00F253CC" w:rsidP="00F253CC">
            <w:pPr>
              <w:rPr>
                <w:sz w:val="22"/>
                <w:szCs w:val="22"/>
              </w:rPr>
            </w:pPr>
            <w:r>
              <w:rPr>
                <w:sz w:val="22"/>
                <w:szCs w:val="22"/>
              </w:rPr>
              <w:t>Ikke kendt (kan ikke estimeres ud fra de forhåndenværende data):</w:t>
            </w:r>
          </w:p>
        </w:tc>
        <w:tc>
          <w:tcPr>
            <w:tcW w:w="5363" w:type="dxa"/>
            <w:tcBorders>
              <w:top w:val="single" w:sz="4" w:space="0" w:color="auto"/>
              <w:left w:val="single" w:sz="4" w:space="0" w:color="auto"/>
              <w:bottom w:val="single" w:sz="4" w:space="0" w:color="auto"/>
              <w:right w:val="single" w:sz="4" w:space="0" w:color="auto"/>
            </w:tcBorders>
            <w:hideMark/>
          </w:tcPr>
          <w:p w:rsidR="00F253CC" w:rsidRDefault="00F253CC">
            <w:pPr>
              <w:rPr>
                <w:iCs/>
                <w:sz w:val="22"/>
                <w:szCs w:val="22"/>
              </w:rPr>
            </w:pPr>
            <w:proofErr w:type="spellStart"/>
            <w:r>
              <w:rPr>
                <w:iCs/>
                <w:sz w:val="22"/>
                <w:szCs w:val="22"/>
              </w:rPr>
              <w:t>Iatrogen</w:t>
            </w:r>
            <w:proofErr w:type="spellEnd"/>
            <w:r>
              <w:rPr>
                <w:iCs/>
                <w:sz w:val="22"/>
                <w:szCs w:val="22"/>
              </w:rPr>
              <w:t xml:space="preserve"> </w:t>
            </w:r>
            <w:proofErr w:type="spellStart"/>
            <w:r>
              <w:rPr>
                <w:iCs/>
                <w:sz w:val="22"/>
                <w:szCs w:val="22"/>
              </w:rPr>
              <w:t>hyperadrenokorticisme</w:t>
            </w:r>
            <w:proofErr w:type="spellEnd"/>
            <w:r>
              <w:rPr>
                <w:iCs/>
                <w:sz w:val="22"/>
                <w:szCs w:val="22"/>
              </w:rPr>
              <w:t xml:space="preserve"> (</w:t>
            </w:r>
            <w:proofErr w:type="spellStart"/>
            <w:r>
              <w:rPr>
                <w:iCs/>
                <w:sz w:val="22"/>
                <w:szCs w:val="22"/>
              </w:rPr>
              <w:t>Cushings</w:t>
            </w:r>
            <w:proofErr w:type="spellEnd"/>
            <w:r>
              <w:rPr>
                <w:iCs/>
                <w:sz w:val="22"/>
                <w:szCs w:val="22"/>
              </w:rPr>
              <w:t xml:space="preserve"> sygdom)</w:t>
            </w:r>
            <w:r>
              <w:rPr>
                <w:iCs/>
                <w:sz w:val="22"/>
                <w:szCs w:val="22"/>
                <w:vertAlign w:val="superscript"/>
              </w:rPr>
              <w:t xml:space="preserve">1 </w:t>
            </w:r>
            <w:r>
              <w:rPr>
                <w:iCs/>
                <w:sz w:val="22"/>
                <w:szCs w:val="22"/>
              </w:rPr>
              <w:t>Polyuri</w:t>
            </w:r>
            <w:r>
              <w:rPr>
                <w:iCs/>
                <w:sz w:val="22"/>
                <w:szCs w:val="22"/>
                <w:vertAlign w:val="superscript"/>
              </w:rPr>
              <w:t>2</w:t>
            </w:r>
            <w:r>
              <w:rPr>
                <w:iCs/>
                <w:sz w:val="22"/>
                <w:szCs w:val="22"/>
              </w:rPr>
              <w:t>, polydipsi</w:t>
            </w:r>
            <w:r>
              <w:rPr>
                <w:iCs/>
                <w:sz w:val="22"/>
                <w:szCs w:val="22"/>
                <w:vertAlign w:val="superscript"/>
              </w:rPr>
              <w:t>2</w:t>
            </w:r>
            <w:r>
              <w:rPr>
                <w:iCs/>
                <w:sz w:val="22"/>
                <w:szCs w:val="22"/>
              </w:rPr>
              <w:t>, polyfagi</w:t>
            </w:r>
            <w:r>
              <w:rPr>
                <w:iCs/>
                <w:sz w:val="22"/>
                <w:szCs w:val="22"/>
                <w:vertAlign w:val="superscript"/>
              </w:rPr>
              <w:t>2</w:t>
            </w:r>
          </w:p>
          <w:p w:rsidR="00F253CC" w:rsidRDefault="00F253CC">
            <w:pPr>
              <w:rPr>
                <w:iCs/>
                <w:sz w:val="22"/>
                <w:szCs w:val="22"/>
              </w:rPr>
            </w:pPr>
            <w:r>
              <w:rPr>
                <w:iCs/>
                <w:sz w:val="22"/>
                <w:szCs w:val="22"/>
              </w:rPr>
              <w:t>Natriumretention</w:t>
            </w:r>
            <w:r>
              <w:rPr>
                <w:iCs/>
                <w:sz w:val="22"/>
                <w:szCs w:val="22"/>
                <w:vertAlign w:val="superscript"/>
              </w:rPr>
              <w:t>3</w:t>
            </w:r>
            <w:r>
              <w:rPr>
                <w:iCs/>
                <w:sz w:val="22"/>
                <w:szCs w:val="22"/>
              </w:rPr>
              <w:t>, vandretention</w:t>
            </w:r>
            <w:r>
              <w:rPr>
                <w:iCs/>
                <w:sz w:val="22"/>
                <w:szCs w:val="22"/>
                <w:vertAlign w:val="superscript"/>
              </w:rPr>
              <w:t>3</w:t>
            </w:r>
            <w:r>
              <w:rPr>
                <w:iCs/>
                <w:sz w:val="22"/>
                <w:szCs w:val="22"/>
              </w:rPr>
              <w:t>, hypokaliæmi</w:t>
            </w:r>
            <w:r>
              <w:rPr>
                <w:iCs/>
                <w:sz w:val="22"/>
                <w:szCs w:val="22"/>
                <w:vertAlign w:val="superscript"/>
              </w:rPr>
              <w:t>3</w:t>
            </w:r>
          </w:p>
          <w:p w:rsidR="00F253CC" w:rsidRDefault="00F253CC">
            <w:pPr>
              <w:rPr>
                <w:iCs/>
                <w:sz w:val="22"/>
                <w:szCs w:val="22"/>
              </w:rPr>
            </w:pPr>
            <w:proofErr w:type="spellStart"/>
            <w:r>
              <w:rPr>
                <w:iCs/>
                <w:sz w:val="22"/>
                <w:szCs w:val="22"/>
              </w:rPr>
              <w:t>Kutan</w:t>
            </w:r>
            <w:proofErr w:type="spellEnd"/>
            <w:r>
              <w:rPr>
                <w:iCs/>
                <w:sz w:val="22"/>
                <w:szCs w:val="22"/>
              </w:rPr>
              <w:t xml:space="preserve"> </w:t>
            </w:r>
            <w:proofErr w:type="spellStart"/>
            <w:r>
              <w:rPr>
                <w:iCs/>
                <w:sz w:val="22"/>
                <w:szCs w:val="22"/>
              </w:rPr>
              <w:t>calcinose</w:t>
            </w:r>
            <w:proofErr w:type="spellEnd"/>
            <w:r>
              <w:rPr>
                <w:iCs/>
                <w:sz w:val="22"/>
                <w:szCs w:val="22"/>
              </w:rPr>
              <w:br/>
              <w:t xml:space="preserve"> Forsinket sårheling, svækket modstand mod eller forværring af eksisterende infektioner</w:t>
            </w:r>
            <w:r>
              <w:rPr>
                <w:iCs/>
                <w:sz w:val="22"/>
                <w:szCs w:val="22"/>
                <w:vertAlign w:val="superscript"/>
              </w:rPr>
              <w:t>4</w:t>
            </w:r>
          </w:p>
          <w:p w:rsidR="00F253CC" w:rsidRDefault="00F253CC">
            <w:pPr>
              <w:rPr>
                <w:iCs/>
                <w:sz w:val="22"/>
                <w:szCs w:val="22"/>
              </w:rPr>
            </w:pPr>
            <w:proofErr w:type="spellStart"/>
            <w:r>
              <w:rPr>
                <w:iCs/>
                <w:sz w:val="22"/>
                <w:szCs w:val="22"/>
              </w:rPr>
              <w:t>Gastrointestinal</w:t>
            </w:r>
            <w:proofErr w:type="spellEnd"/>
            <w:r>
              <w:rPr>
                <w:iCs/>
                <w:sz w:val="22"/>
                <w:szCs w:val="22"/>
              </w:rPr>
              <w:t xml:space="preserve"> ulceration</w:t>
            </w:r>
            <w:r>
              <w:rPr>
                <w:iCs/>
                <w:sz w:val="22"/>
                <w:szCs w:val="22"/>
                <w:vertAlign w:val="superscript"/>
              </w:rPr>
              <w:t>5</w:t>
            </w:r>
            <w:r>
              <w:rPr>
                <w:iCs/>
                <w:sz w:val="22"/>
                <w:szCs w:val="22"/>
              </w:rPr>
              <w:t>, hepatomegali</w:t>
            </w:r>
            <w:r>
              <w:rPr>
                <w:iCs/>
                <w:sz w:val="22"/>
                <w:szCs w:val="22"/>
                <w:vertAlign w:val="superscript"/>
              </w:rPr>
              <w:t>6</w:t>
            </w:r>
          </w:p>
          <w:p w:rsidR="00F253CC" w:rsidRDefault="00F253CC">
            <w:pPr>
              <w:rPr>
                <w:iCs/>
                <w:sz w:val="22"/>
                <w:szCs w:val="22"/>
              </w:rPr>
            </w:pPr>
            <w:r>
              <w:rPr>
                <w:iCs/>
                <w:sz w:val="22"/>
                <w:szCs w:val="22"/>
              </w:rPr>
              <w:t>Ændringer i blodets biokemiske og hæmatologiske parametre</w:t>
            </w:r>
          </w:p>
          <w:p w:rsidR="00F253CC" w:rsidRDefault="00F253CC">
            <w:pPr>
              <w:rPr>
                <w:iCs/>
                <w:sz w:val="22"/>
                <w:szCs w:val="22"/>
              </w:rPr>
            </w:pPr>
            <w:r>
              <w:rPr>
                <w:iCs/>
                <w:sz w:val="22"/>
                <w:szCs w:val="22"/>
              </w:rPr>
              <w:t>Hyperglykæmi</w:t>
            </w:r>
            <w:r>
              <w:rPr>
                <w:iCs/>
                <w:sz w:val="22"/>
                <w:szCs w:val="22"/>
                <w:vertAlign w:val="superscript"/>
              </w:rPr>
              <w:t>7</w:t>
            </w:r>
          </w:p>
          <w:p w:rsidR="00F253CC" w:rsidRDefault="00F253CC">
            <w:pPr>
              <w:rPr>
                <w:iCs/>
                <w:sz w:val="22"/>
                <w:szCs w:val="22"/>
              </w:rPr>
            </w:pPr>
            <w:r>
              <w:rPr>
                <w:iCs/>
                <w:sz w:val="22"/>
                <w:szCs w:val="22"/>
              </w:rPr>
              <w:t>Tilbageholdt efterbryd</w:t>
            </w:r>
            <w:r>
              <w:rPr>
                <w:iCs/>
                <w:sz w:val="22"/>
                <w:szCs w:val="22"/>
                <w:vertAlign w:val="superscript"/>
              </w:rPr>
              <w:t>8</w:t>
            </w:r>
          </w:p>
          <w:p w:rsidR="00F253CC" w:rsidRDefault="00F253CC">
            <w:pPr>
              <w:rPr>
                <w:iCs/>
                <w:sz w:val="22"/>
                <w:szCs w:val="22"/>
              </w:rPr>
            </w:pPr>
            <w:r>
              <w:rPr>
                <w:iCs/>
                <w:sz w:val="22"/>
                <w:szCs w:val="22"/>
              </w:rPr>
              <w:t>Nedsat levedygtighed af kalven</w:t>
            </w:r>
            <w:r>
              <w:rPr>
                <w:iCs/>
                <w:sz w:val="22"/>
                <w:szCs w:val="22"/>
                <w:vertAlign w:val="superscript"/>
              </w:rPr>
              <w:t>9</w:t>
            </w:r>
          </w:p>
          <w:p w:rsidR="00F253CC" w:rsidRDefault="00F253CC">
            <w:pPr>
              <w:rPr>
                <w:iCs/>
                <w:sz w:val="22"/>
                <w:szCs w:val="22"/>
              </w:rPr>
            </w:pPr>
            <w:r>
              <w:rPr>
                <w:iCs/>
                <w:sz w:val="22"/>
                <w:szCs w:val="22"/>
              </w:rPr>
              <w:t>Pancreatitis</w:t>
            </w:r>
            <w:r>
              <w:rPr>
                <w:iCs/>
                <w:sz w:val="22"/>
                <w:szCs w:val="22"/>
                <w:vertAlign w:val="superscript"/>
              </w:rPr>
              <w:t>10</w:t>
            </w:r>
          </w:p>
          <w:p w:rsidR="00F253CC" w:rsidRDefault="00F253CC">
            <w:pPr>
              <w:rPr>
                <w:iCs/>
                <w:sz w:val="22"/>
                <w:szCs w:val="22"/>
              </w:rPr>
            </w:pPr>
            <w:r>
              <w:rPr>
                <w:iCs/>
                <w:sz w:val="22"/>
                <w:szCs w:val="22"/>
              </w:rPr>
              <w:t xml:space="preserve">Nedsat mælkeydelse </w:t>
            </w:r>
          </w:p>
          <w:p w:rsidR="00F253CC" w:rsidRDefault="00F253CC">
            <w:pPr>
              <w:rPr>
                <w:iCs/>
                <w:sz w:val="22"/>
                <w:szCs w:val="22"/>
              </w:rPr>
            </w:pPr>
            <w:proofErr w:type="spellStart"/>
            <w:r>
              <w:rPr>
                <w:iCs/>
                <w:sz w:val="22"/>
                <w:szCs w:val="22"/>
              </w:rPr>
              <w:t>Laminitis</w:t>
            </w:r>
            <w:proofErr w:type="spellEnd"/>
          </w:p>
        </w:tc>
      </w:tr>
    </w:tbl>
    <w:p w:rsidR="00F253CC" w:rsidRDefault="00F253CC" w:rsidP="00F253CC">
      <w:pPr>
        <w:ind w:left="851"/>
        <w:rPr>
          <w:sz w:val="22"/>
          <w:szCs w:val="22"/>
        </w:rPr>
      </w:pPr>
      <w:r>
        <w:rPr>
          <w:sz w:val="22"/>
          <w:szCs w:val="22"/>
          <w:vertAlign w:val="superscript"/>
        </w:rPr>
        <w:t xml:space="preserve">1 </w:t>
      </w:r>
      <w:r>
        <w:rPr>
          <w:sz w:val="22"/>
          <w:szCs w:val="22"/>
        </w:rPr>
        <w:t>Indebærer betydelig ændring af fedt-, kulhydrat-, protein- og mineralmetabolismen, f.eks. omfordeling af kropsfedt, muskelsvaghed og spild og osteoporose.</w:t>
      </w:r>
    </w:p>
    <w:p w:rsidR="00F253CC" w:rsidRDefault="00F253CC" w:rsidP="00F253CC">
      <w:pPr>
        <w:ind w:left="851"/>
        <w:rPr>
          <w:sz w:val="22"/>
          <w:szCs w:val="22"/>
        </w:rPr>
      </w:pPr>
      <w:r>
        <w:rPr>
          <w:sz w:val="22"/>
          <w:szCs w:val="22"/>
          <w:vertAlign w:val="superscript"/>
        </w:rPr>
        <w:t xml:space="preserve">2 </w:t>
      </w:r>
      <w:r>
        <w:rPr>
          <w:sz w:val="22"/>
          <w:szCs w:val="22"/>
        </w:rPr>
        <w:t>Efter systemisk administration og især i de tidlige stadier af behandlingen.</w:t>
      </w:r>
    </w:p>
    <w:p w:rsidR="00F253CC" w:rsidRDefault="00F253CC" w:rsidP="00F253CC">
      <w:pPr>
        <w:ind w:left="851"/>
        <w:rPr>
          <w:sz w:val="22"/>
          <w:szCs w:val="22"/>
        </w:rPr>
      </w:pPr>
      <w:r>
        <w:rPr>
          <w:sz w:val="22"/>
          <w:szCs w:val="22"/>
          <w:vertAlign w:val="superscript"/>
        </w:rPr>
        <w:t>3</w:t>
      </w:r>
      <w:r>
        <w:rPr>
          <w:sz w:val="22"/>
          <w:szCs w:val="22"/>
        </w:rPr>
        <w:t xml:space="preserve"> Ved langtidsbehandling.</w:t>
      </w:r>
    </w:p>
    <w:p w:rsidR="00F253CC" w:rsidRDefault="00F253CC" w:rsidP="00F253CC">
      <w:pPr>
        <w:ind w:left="851"/>
        <w:rPr>
          <w:sz w:val="22"/>
          <w:szCs w:val="22"/>
        </w:rPr>
      </w:pPr>
      <w:r>
        <w:rPr>
          <w:sz w:val="22"/>
          <w:szCs w:val="22"/>
          <w:vertAlign w:val="superscript"/>
        </w:rPr>
        <w:t>4</w:t>
      </w:r>
      <w:r>
        <w:rPr>
          <w:sz w:val="22"/>
          <w:szCs w:val="22"/>
        </w:rPr>
        <w:t xml:space="preserve"> </w:t>
      </w:r>
      <w:bookmarkStart w:id="1" w:name="_Hlk142319244"/>
      <w:r>
        <w:rPr>
          <w:sz w:val="22"/>
          <w:szCs w:val="22"/>
        </w:rPr>
        <w:t xml:space="preserve">I tilfælde af bakteriel infektion er </w:t>
      </w:r>
      <w:r>
        <w:rPr>
          <w:sz w:val="24"/>
          <w:szCs w:val="24"/>
        </w:rPr>
        <w:t xml:space="preserve">antibiotikum sædvanligvis </w:t>
      </w:r>
      <w:r>
        <w:rPr>
          <w:sz w:val="22"/>
          <w:szCs w:val="22"/>
        </w:rPr>
        <w:t>påkrævet, når der anvendes steroider. I tilfælde af virusinfektioner kan steroider forværre eller fremskynde udviklingen af sygdommen</w:t>
      </w:r>
      <w:bookmarkEnd w:id="1"/>
      <w:r>
        <w:rPr>
          <w:sz w:val="22"/>
          <w:szCs w:val="22"/>
        </w:rPr>
        <w:t>.</w:t>
      </w:r>
    </w:p>
    <w:p w:rsidR="00F253CC" w:rsidRDefault="00F253CC" w:rsidP="00F253CC">
      <w:pPr>
        <w:ind w:left="851"/>
        <w:rPr>
          <w:sz w:val="22"/>
          <w:szCs w:val="22"/>
        </w:rPr>
      </w:pPr>
      <w:r>
        <w:rPr>
          <w:sz w:val="22"/>
          <w:szCs w:val="22"/>
          <w:vertAlign w:val="superscript"/>
        </w:rPr>
        <w:t>5</w:t>
      </w:r>
      <w:r>
        <w:rPr>
          <w:sz w:val="22"/>
          <w:szCs w:val="22"/>
        </w:rPr>
        <w:t xml:space="preserve"> Kan forværres hos patienter, der får non-</w:t>
      </w:r>
      <w:proofErr w:type="spellStart"/>
      <w:r>
        <w:rPr>
          <w:sz w:val="22"/>
          <w:szCs w:val="22"/>
        </w:rPr>
        <w:t>steroide</w:t>
      </w:r>
      <w:proofErr w:type="spellEnd"/>
      <w:r>
        <w:rPr>
          <w:sz w:val="22"/>
          <w:szCs w:val="22"/>
        </w:rPr>
        <w:t xml:space="preserve"> antiinflammatoriske lægemidler og hos dyr med rygmarvstraumer.</w:t>
      </w:r>
    </w:p>
    <w:p w:rsidR="00F253CC" w:rsidRDefault="00F253CC" w:rsidP="00F253CC">
      <w:pPr>
        <w:ind w:left="851"/>
        <w:rPr>
          <w:sz w:val="22"/>
          <w:szCs w:val="22"/>
        </w:rPr>
      </w:pPr>
      <w:r>
        <w:rPr>
          <w:sz w:val="22"/>
          <w:szCs w:val="22"/>
          <w:vertAlign w:val="superscript"/>
        </w:rPr>
        <w:t>6</w:t>
      </w:r>
      <w:r>
        <w:rPr>
          <w:sz w:val="22"/>
          <w:szCs w:val="22"/>
        </w:rPr>
        <w:t xml:space="preserve"> Med øgede leverenzymer i serum.</w:t>
      </w:r>
    </w:p>
    <w:p w:rsidR="00F253CC" w:rsidRDefault="00F253CC" w:rsidP="00F253CC">
      <w:pPr>
        <w:ind w:left="851"/>
        <w:rPr>
          <w:sz w:val="22"/>
          <w:szCs w:val="22"/>
        </w:rPr>
      </w:pPr>
      <w:r>
        <w:rPr>
          <w:sz w:val="22"/>
          <w:szCs w:val="22"/>
          <w:vertAlign w:val="superscript"/>
        </w:rPr>
        <w:t>7</w:t>
      </w:r>
      <w:r>
        <w:rPr>
          <w:sz w:val="22"/>
          <w:szCs w:val="22"/>
        </w:rPr>
        <w:t xml:space="preserve"> Forbigående.</w:t>
      </w:r>
    </w:p>
    <w:p w:rsidR="00F253CC" w:rsidRDefault="00F253CC" w:rsidP="00F253CC">
      <w:pPr>
        <w:ind w:left="851"/>
        <w:rPr>
          <w:sz w:val="22"/>
          <w:szCs w:val="22"/>
        </w:rPr>
      </w:pPr>
      <w:r>
        <w:rPr>
          <w:sz w:val="22"/>
          <w:szCs w:val="22"/>
          <w:vertAlign w:val="superscript"/>
        </w:rPr>
        <w:t>8</w:t>
      </w:r>
      <w:r>
        <w:rPr>
          <w:sz w:val="22"/>
          <w:szCs w:val="22"/>
        </w:rPr>
        <w:t xml:space="preserve"> Når det anvendes til induktion af fødsel hos kvæg, med mulig efterfølgende </w:t>
      </w:r>
      <w:proofErr w:type="spellStart"/>
      <w:r>
        <w:rPr>
          <w:sz w:val="22"/>
          <w:szCs w:val="22"/>
        </w:rPr>
        <w:t>metritis</w:t>
      </w:r>
      <w:proofErr w:type="spellEnd"/>
      <w:r>
        <w:rPr>
          <w:sz w:val="22"/>
          <w:szCs w:val="22"/>
        </w:rPr>
        <w:t xml:space="preserve"> og/eller subfertilitet.</w:t>
      </w:r>
    </w:p>
    <w:p w:rsidR="00F253CC" w:rsidRDefault="00F253CC" w:rsidP="00F253CC">
      <w:pPr>
        <w:ind w:left="851"/>
        <w:rPr>
          <w:sz w:val="22"/>
          <w:szCs w:val="22"/>
        </w:rPr>
      </w:pPr>
      <w:r>
        <w:rPr>
          <w:sz w:val="22"/>
          <w:szCs w:val="22"/>
          <w:vertAlign w:val="superscript"/>
        </w:rPr>
        <w:t>9</w:t>
      </w:r>
      <w:r>
        <w:rPr>
          <w:sz w:val="22"/>
          <w:szCs w:val="22"/>
        </w:rPr>
        <w:t xml:space="preserve"> Når det bruges til induktion af fødslen hos kvæg, især på tidlige tidspunkter.</w:t>
      </w:r>
    </w:p>
    <w:p w:rsidR="00F253CC" w:rsidRDefault="00F253CC" w:rsidP="00F253CC">
      <w:pPr>
        <w:ind w:left="851"/>
        <w:jc w:val="both"/>
        <w:rPr>
          <w:sz w:val="22"/>
          <w:szCs w:val="22"/>
        </w:rPr>
      </w:pPr>
      <w:r>
        <w:rPr>
          <w:sz w:val="22"/>
          <w:szCs w:val="22"/>
          <w:vertAlign w:val="superscript"/>
        </w:rPr>
        <w:t>10</w:t>
      </w:r>
      <w:r>
        <w:rPr>
          <w:sz w:val="22"/>
          <w:szCs w:val="22"/>
        </w:rPr>
        <w:t xml:space="preserve"> Øget risiko for akut </w:t>
      </w:r>
      <w:proofErr w:type="spellStart"/>
      <w:r>
        <w:rPr>
          <w:sz w:val="22"/>
          <w:szCs w:val="22"/>
        </w:rPr>
        <w:t>pancreatitis</w:t>
      </w:r>
      <w:proofErr w:type="spellEnd"/>
      <w:r>
        <w:rPr>
          <w:sz w:val="22"/>
          <w:szCs w:val="22"/>
        </w:rPr>
        <w:t>.</w:t>
      </w:r>
    </w:p>
    <w:p w:rsidR="00F253CC" w:rsidRPr="00F253CC" w:rsidRDefault="00F253CC" w:rsidP="00F253CC">
      <w:pPr>
        <w:ind w:left="851"/>
        <w:rPr>
          <w:sz w:val="24"/>
          <w:szCs w:val="24"/>
        </w:rPr>
      </w:pPr>
    </w:p>
    <w:p w:rsidR="00F253CC" w:rsidRPr="00F253CC" w:rsidRDefault="00F253CC" w:rsidP="00F253CC">
      <w:pPr>
        <w:ind w:left="851"/>
        <w:rPr>
          <w:sz w:val="24"/>
          <w:szCs w:val="24"/>
        </w:rPr>
      </w:pPr>
      <w:r w:rsidRPr="00F253CC">
        <w:rPr>
          <w:sz w:val="24"/>
          <w:szCs w:val="24"/>
        </w:rPr>
        <w:t xml:space="preserve">Antiinflammatoriske </w:t>
      </w:r>
      <w:proofErr w:type="spellStart"/>
      <w:r w:rsidRPr="00F253CC">
        <w:rPr>
          <w:sz w:val="24"/>
          <w:szCs w:val="24"/>
        </w:rPr>
        <w:t>kortikosteroider</w:t>
      </w:r>
      <w:proofErr w:type="spellEnd"/>
      <w:r w:rsidRPr="00F253CC">
        <w:rPr>
          <w:sz w:val="24"/>
          <w:szCs w:val="24"/>
        </w:rPr>
        <w:t xml:space="preserve">, såsom </w:t>
      </w:r>
      <w:proofErr w:type="spellStart"/>
      <w:r w:rsidRPr="00F253CC">
        <w:rPr>
          <w:sz w:val="24"/>
          <w:szCs w:val="24"/>
        </w:rPr>
        <w:t>dexamethason</w:t>
      </w:r>
      <w:proofErr w:type="spellEnd"/>
      <w:r w:rsidRPr="00F253CC">
        <w:rPr>
          <w:sz w:val="24"/>
          <w:szCs w:val="24"/>
        </w:rPr>
        <w:t>, er kendt for at have en lang række bivirkninger. Mens enkelte høje doser generelt tolereres godt, kan de fremkalde alvorlige bivirkninger ved langvarig brug, og når estere med lang virkningstid administreres. Ved mellemlang til langvarig brug bør dosis derfor generelt holdes på det minimum, der er nødvendigt for at kontrollere symptomerne.</w:t>
      </w:r>
    </w:p>
    <w:p w:rsidR="00F253CC" w:rsidRPr="00F253CC" w:rsidRDefault="00F253CC" w:rsidP="00F253CC">
      <w:pPr>
        <w:ind w:left="851"/>
        <w:rPr>
          <w:sz w:val="24"/>
          <w:szCs w:val="24"/>
        </w:rPr>
      </w:pPr>
    </w:p>
    <w:p w:rsidR="00F253CC" w:rsidRPr="00F253CC" w:rsidRDefault="00F253CC" w:rsidP="00F253CC">
      <w:pPr>
        <w:ind w:left="851"/>
        <w:rPr>
          <w:sz w:val="24"/>
          <w:szCs w:val="24"/>
        </w:rPr>
      </w:pPr>
      <w:r w:rsidRPr="00F253CC">
        <w:rPr>
          <w:sz w:val="24"/>
          <w:szCs w:val="24"/>
        </w:rPr>
        <w:t xml:space="preserve">Under behandlingen undertrykker effektive doser </w:t>
      </w:r>
      <w:proofErr w:type="spellStart"/>
      <w:r w:rsidRPr="00F253CC">
        <w:rPr>
          <w:sz w:val="24"/>
          <w:szCs w:val="24"/>
        </w:rPr>
        <w:t>hypothalamus</w:t>
      </w:r>
      <w:proofErr w:type="spellEnd"/>
      <w:r w:rsidRPr="00F253CC">
        <w:rPr>
          <w:sz w:val="24"/>
          <w:szCs w:val="24"/>
        </w:rPr>
        <w:t xml:space="preserve">-hypofyse-binyreaksen. Efter ophør af behandlingen kan der opstå symptomer på binyrebarkinsufficiens, der strækker sig til binyrebark atrofi, og dette kan gøre dyret ude af stand til at håndtere </w:t>
      </w:r>
      <w:r w:rsidRPr="00F253CC">
        <w:rPr>
          <w:sz w:val="24"/>
          <w:szCs w:val="24"/>
        </w:rPr>
        <w:lastRenderedPageBreak/>
        <w:t xml:space="preserve">stressende situationer tilstrækkeligt. </w:t>
      </w:r>
      <w:bookmarkStart w:id="2" w:name="_Hlk142319283"/>
      <w:r w:rsidRPr="00F253CC">
        <w:rPr>
          <w:sz w:val="24"/>
          <w:szCs w:val="24"/>
        </w:rPr>
        <w:t xml:space="preserve">Det bør derfor overvejes, hvordan man kan minimere problemer med binyrebarkinsufficiens efter </w:t>
      </w:r>
      <w:proofErr w:type="spellStart"/>
      <w:r w:rsidRPr="00F253CC">
        <w:rPr>
          <w:sz w:val="24"/>
          <w:szCs w:val="24"/>
        </w:rPr>
        <w:t>seponering</w:t>
      </w:r>
      <w:proofErr w:type="spellEnd"/>
      <w:r w:rsidRPr="00F253CC">
        <w:rPr>
          <w:sz w:val="24"/>
          <w:szCs w:val="24"/>
        </w:rPr>
        <w:t xml:space="preserve"> af behandlingen (se standardtekster for yderligere oplysninger).</w:t>
      </w:r>
      <w:bookmarkEnd w:id="2"/>
    </w:p>
    <w:p w:rsidR="00F253CC" w:rsidRPr="00F253CC" w:rsidRDefault="00F253CC" w:rsidP="00F253CC">
      <w:pPr>
        <w:ind w:left="851"/>
        <w:rPr>
          <w:sz w:val="24"/>
          <w:szCs w:val="24"/>
        </w:rPr>
      </w:pPr>
    </w:p>
    <w:p w:rsidR="00F253CC" w:rsidRPr="00F253CC" w:rsidRDefault="00F253CC" w:rsidP="00F253CC">
      <w:pPr>
        <w:ind w:left="851"/>
        <w:rPr>
          <w:sz w:val="24"/>
          <w:szCs w:val="24"/>
        </w:rPr>
      </w:pPr>
      <w:r w:rsidRPr="00F253CC">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sidste afsnit i indlægssedlen for de relevante kontaktoplysninger.</w:t>
      </w:r>
    </w:p>
    <w:p w:rsidR="008203A8" w:rsidRPr="00F253CC" w:rsidRDefault="008203A8" w:rsidP="00F253CC">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rsidR="00F253CC" w:rsidRPr="00F253CC" w:rsidRDefault="00F253CC" w:rsidP="00F253CC">
      <w:pPr>
        <w:ind w:left="851"/>
        <w:rPr>
          <w:sz w:val="24"/>
          <w:szCs w:val="24"/>
        </w:rPr>
      </w:pPr>
      <w:r w:rsidRPr="00F253CC">
        <w:rPr>
          <w:sz w:val="24"/>
          <w:szCs w:val="24"/>
          <w:u w:val="single"/>
        </w:rPr>
        <w:t>Drægtighed og laktation</w:t>
      </w:r>
      <w:r w:rsidRPr="00F253CC">
        <w:rPr>
          <w:sz w:val="24"/>
          <w:szCs w:val="24"/>
        </w:rPr>
        <w:t>:</w:t>
      </w:r>
    </w:p>
    <w:p w:rsidR="00F253CC" w:rsidRPr="00F253CC" w:rsidRDefault="00F253CC" w:rsidP="00F253CC">
      <w:pPr>
        <w:ind w:left="851"/>
        <w:rPr>
          <w:sz w:val="24"/>
          <w:szCs w:val="24"/>
        </w:rPr>
      </w:pPr>
      <w:r w:rsidRPr="00F253CC">
        <w:rPr>
          <w:sz w:val="24"/>
          <w:szCs w:val="24"/>
        </w:rPr>
        <w:t xml:space="preserve">Bortset fra anvendelse til at inducere fødslen i kvæg, er </w:t>
      </w:r>
      <w:proofErr w:type="spellStart"/>
      <w:r w:rsidRPr="00F253CC">
        <w:rPr>
          <w:sz w:val="24"/>
          <w:szCs w:val="24"/>
        </w:rPr>
        <w:t>kortikosteroider</w:t>
      </w:r>
      <w:proofErr w:type="spellEnd"/>
      <w:r w:rsidRPr="00F253CC">
        <w:rPr>
          <w:sz w:val="24"/>
          <w:szCs w:val="24"/>
        </w:rPr>
        <w:t xml:space="preserve"> ikke anbefalet til brug i drægtige dyr. Indgivelse i begyndelsen af graviditeten er kendt for at have forårsaget fosterskader hos forsøgsdyr. Indgivelse i slutningen af graviditeten kan forårsage tidlig fødsel eller abort.</w:t>
      </w:r>
    </w:p>
    <w:p w:rsidR="00F253CC" w:rsidRPr="00F253CC" w:rsidRDefault="00F253CC" w:rsidP="00F253CC">
      <w:pPr>
        <w:ind w:left="851"/>
        <w:rPr>
          <w:sz w:val="24"/>
          <w:szCs w:val="24"/>
        </w:rPr>
      </w:pPr>
      <w:r w:rsidRPr="00F253CC">
        <w:rPr>
          <w:sz w:val="24"/>
          <w:szCs w:val="24"/>
        </w:rPr>
        <w:t>Anvendelse af præparatet til mælkeydende køer kan forårsage en reduktion i mælkeydelse.</w:t>
      </w:r>
    </w:p>
    <w:p w:rsidR="008203A8" w:rsidRPr="00F253CC" w:rsidRDefault="00F253CC" w:rsidP="00F253CC">
      <w:pPr>
        <w:tabs>
          <w:tab w:val="left" w:pos="851"/>
        </w:tabs>
        <w:ind w:left="851"/>
        <w:rPr>
          <w:sz w:val="24"/>
          <w:szCs w:val="24"/>
        </w:rPr>
      </w:pPr>
      <w:r w:rsidRPr="00F253CC">
        <w:rPr>
          <w:sz w:val="24"/>
          <w:szCs w:val="24"/>
        </w:rPr>
        <w:t>Se også punkt 3.6.</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rsidR="00F253CC" w:rsidRPr="00F253CC" w:rsidRDefault="00F253CC" w:rsidP="00F253CC">
      <w:pPr>
        <w:ind w:left="851"/>
        <w:rPr>
          <w:sz w:val="24"/>
          <w:szCs w:val="24"/>
        </w:rPr>
      </w:pPr>
      <w:r w:rsidRPr="00F253CC">
        <w:rPr>
          <w:sz w:val="24"/>
          <w:szCs w:val="24"/>
        </w:rPr>
        <w:t>Samtidig anvendelse af non-</w:t>
      </w:r>
      <w:proofErr w:type="spellStart"/>
      <w:r w:rsidRPr="00F253CC">
        <w:rPr>
          <w:sz w:val="24"/>
          <w:szCs w:val="24"/>
        </w:rPr>
        <w:t>steroide</w:t>
      </w:r>
      <w:proofErr w:type="spellEnd"/>
      <w:r w:rsidRPr="00F253CC">
        <w:rPr>
          <w:sz w:val="24"/>
          <w:szCs w:val="24"/>
        </w:rPr>
        <w:t xml:space="preserve"> antiinflammatoriske lægemidler kan forværre sår i mavetarmkanalen. </w:t>
      </w:r>
    </w:p>
    <w:p w:rsidR="00F253CC" w:rsidRPr="00F253CC" w:rsidRDefault="00F253CC" w:rsidP="00F253CC">
      <w:pPr>
        <w:ind w:left="851"/>
        <w:rPr>
          <w:sz w:val="24"/>
          <w:szCs w:val="24"/>
        </w:rPr>
      </w:pPr>
      <w:r w:rsidRPr="00F253CC">
        <w:rPr>
          <w:sz w:val="24"/>
          <w:szCs w:val="24"/>
        </w:rPr>
        <w:t xml:space="preserve">Da </w:t>
      </w:r>
      <w:proofErr w:type="spellStart"/>
      <w:r w:rsidRPr="00F253CC">
        <w:rPr>
          <w:sz w:val="24"/>
          <w:szCs w:val="24"/>
        </w:rPr>
        <w:t>kortikosteroider</w:t>
      </w:r>
      <w:proofErr w:type="spellEnd"/>
      <w:r w:rsidRPr="00F253CC">
        <w:rPr>
          <w:sz w:val="24"/>
          <w:szCs w:val="24"/>
        </w:rPr>
        <w:t xml:space="preserve"> kan reducere immunrespons på vaccination, bør </w:t>
      </w:r>
      <w:proofErr w:type="spellStart"/>
      <w:r w:rsidRPr="00F253CC">
        <w:rPr>
          <w:sz w:val="24"/>
          <w:szCs w:val="24"/>
        </w:rPr>
        <w:t>dexamethason</w:t>
      </w:r>
      <w:proofErr w:type="spellEnd"/>
      <w:r w:rsidRPr="00F253CC">
        <w:rPr>
          <w:sz w:val="24"/>
          <w:szCs w:val="24"/>
        </w:rPr>
        <w:t xml:space="preserve"> ikke anvendes i kombination med vacciner eller inden for to uger efter vaccination.</w:t>
      </w:r>
    </w:p>
    <w:p w:rsidR="00F253CC" w:rsidRPr="00F253CC" w:rsidRDefault="00F253CC" w:rsidP="00F253CC">
      <w:pPr>
        <w:ind w:left="851"/>
        <w:rPr>
          <w:sz w:val="24"/>
          <w:szCs w:val="24"/>
        </w:rPr>
      </w:pPr>
      <w:r w:rsidRPr="00F253CC">
        <w:rPr>
          <w:sz w:val="24"/>
          <w:szCs w:val="24"/>
        </w:rPr>
        <w:t xml:space="preserve">Indgivelse af </w:t>
      </w:r>
      <w:proofErr w:type="spellStart"/>
      <w:r w:rsidRPr="00F253CC">
        <w:rPr>
          <w:sz w:val="24"/>
          <w:szCs w:val="24"/>
        </w:rPr>
        <w:t>dexamethason</w:t>
      </w:r>
      <w:proofErr w:type="spellEnd"/>
      <w:r w:rsidRPr="00F253CC">
        <w:rPr>
          <w:sz w:val="24"/>
          <w:szCs w:val="24"/>
        </w:rPr>
        <w:t xml:space="preserve"> kan fremkalde </w:t>
      </w:r>
      <w:proofErr w:type="spellStart"/>
      <w:r w:rsidRPr="00F253CC">
        <w:rPr>
          <w:sz w:val="24"/>
          <w:szCs w:val="24"/>
        </w:rPr>
        <w:t>hypokaliæmi</w:t>
      </w:r>
      <w:proofErr w:type="spellEnd"/>
      <w:r w:rsidRPr="00F253CC">
        <w:rPr>
          <w:sz w:val="24"/>
          <w:szCs w:val="24"/>
        </w:rPr>
        <w:t xml:space="preserve"> og dermed øge risikoen for toksicitet af hjerteglykosider. Risikoen for </w:t>
      </w:r>
      <w:proofErr w:type="spellStart"/>
      <w:r w:rsidRPr="00F253CC">
        <w:rPr>
          <w:sz w:val="24"/>
          <w:szCs w:val="24"/>
        </w:rPr>
        <w:t>hypokaliæmi</w:t>
      </w:r>
      <w:proofErr w:type="spellEnd"/>
      <w:r w:rsidRPr="00F253CC">
        <w:rPr>
          <w:sz w:val="24"/>
          <w:szCs w:val="24"/>
        </w:rPr>
        <w:t xml:space="preserve"> kan øges, hvis </w:t>
      </w:r>
      <w:proofErr w:type="spellStart"/>
      <w:r w:rsidRPr="00F253CC">
        <w:rPr>
          <w:sz w:val="24"/>
          <w:szCs w:val="24"/>
        </w:rPr>
        <w:t>dexamethason</w:t>
      </w:r>
      <w:proofErr w:type="spellEnd"/>
      <w:r w:rsidRPr="00F253CC">
        <w:rPr>
          <w:sz w:val="24"/>
          <w:szCs w:val="24"/>
        </w:rPr>
        <w:t xml:space="preserve"> gives sammen med kaliumbesparende </w:t>
      </w:r>
      <w:proofErr w:type="spellStart"/>
      <w:r w:rsidRPr="00F253CC">
        <w:rPr>
          <w:sz w:val="24"/>
          <w:szCs w:val="24"/>
        </w:rPr>
        <w:t>diuretika</w:t>
      </w:r>
      <w:proofErr w:type="spellEnd"/>
      <w:r w:rsidRPr="00F253CC">
        <w:rPr>
          <w:sz w:val="24"/>
          <w:szCs w:val="24"/>
        </w:rPr>
        <w:t xml:space="preserve">. </w:t>
      </w:r>
    </w:p>
    <w:p w:rsidR="00F253CC" w:rsidRPr="00F253CC" w:rsidRDefault="00F253CC" w:rsidP="00F253CC">
      <w:pPr>
        <w:ind w:left="851"/>
        <w:rPr>
          <w:sz w:val="24"/>
          <w:szCs w:val="24"/>
        </w:rPr>
      </w:pPr>
      <w:r w:rsidRPr="00F253CC">
        <w:rPr>
          <w:sz w:val="24"/>
          <w:szCs w:val="24"/>
        </w:rPr>
        <w:t xml:space="preserve">Samtidig brug med </w:t>
      </w:r>
      <w:proofErr w:type="spellStart"/>
      <w:r w:rsidRPr="00F253CC">
        <w:rPr>
          <w:sz w:val="24"/>
          <w:szCs w:val="24"/>
        </w:rPr>
        <w:t>anticholinesterase</w:t>
      </w:r>
      <w:proofErr w:type="spellEnd"/>
      <w:r w:rsidRPr="00F253CC">
        <w:rPr>
          <w:sz w:val="24"/>
          <w:szCs w:val="24"/>
        </w:rPr>
        <w:t xml:space="preserve"> kan føre til øget muskelsvækkelse hos patienter med </w:t>
      </w:r>
      <w:proofErr w:type="spellStart"/>
      <w:r w:rsidRPr="00F253CC">
        <w:rPr>
          <w:sz w:val="24"/>
          <w:szCs w:val="24"/>
        </w:rPr>
        <w:t>myasthenia</w:t>
      </w:r>
      <w:proofErr w:type="spellEnd"/>
      <w:r w:rsidRPr="00F253CC">
        <w:rPr>
          <w:sz w:val="24"/>
          <w:szCs w:val="24"/>
        </w:rPr>
        <w:t xml:space="preserve"> </w:t>
      </w:r>
      <w:proofErr w:type="spellStart"/>
      <w:r w:rsidRPr="00F253CC">
        <w:rPr>
          <w:sz w:val="24"/>
          <w:szCs w:val="24"/>
        </w:rPr>
        <w:t>gravis</w:t>
      </w:r>
      <w:proofErr w:type="spellEnd"/>
      <w:r w:rsidRPr="00F253CC">
        <w:rPr>
          <w:sz w:val="24"/>
          <w:szCs w:val="24"/>
        </w:rPr>
        <w:t xml:space="preserve">.  </w:t>
      </w:r>
    </w:p>
    <w:p w:rsidR="00F253CC" w:rsidRPr="00F253CC" w:rsidRDefault="00F253CC" w:rsidP="00F253CC">
      <w:pPr>
        <w:ind w:left="851"/>
        <w:rPr>
          <w:sz w:val="24"/>
          <w:szCs w:val="24"/>
        </w:rPr>
      </w:pPr>
      <w:proofErr w:type="spellStart"/>
      <w:r w:rsidRPr="00F253CC">
        <w:rPr>
          <w:sz w:val="24"/>
          <w:szCs w:val="24"/>
        </w:rPr>
        <w:t>Glukokortikoider</w:t>
      </w:r>
      <w:proofErr w:type="spellEnd"/>
      <w:r w:rsidRPr="00F253CC">
        <w:rPr>
          <w:sz w:val="24"/>
          <w:szCs w:val="24"/>
        </w:rPr>
        <w:t xml:space="preserve"> </w:t>
      </w:r>
      <w:proofErr w:type="spellStart"/>
      <w:r w:rsidRPr="00F253CC">
        <w:rPr>
          <w:sz w:val="24"/>
          <w:szCs w:val="24"/>
        </w:rPr>
        <w:t>antagoniserer</w:t>
      </w:r>
      <w:proofErr w:type="spellEnd"/>
      <w:r w:rsidRPr="00F253CC">
        <w:rPr>
          <w:sz w:val="24"/>
          <w:szCs w:val="24"/>
        </w:rPr>
        <w:t xml:space="preserve"> virkningerne af insulin. </w:t>
      </w:r>
    </w:p>
    <w:p w:rsidR="00F253CC" w:rsidRPr="00F253CC" w:rsidRDefault="00F253CC" w:rsidP="00F253CC">
      <w:pPr>
        <w:ind w:left="851"/>
        <w:rPr>
          <w:sz w:val="24"/>
          <w:szCs w:val="24"/>
        </w:rPr>
      </w:pPr>
      <w:r w:rsidRPr="00F253CC">
        <w:rPr>
          <w:sz w:val="24"/>
          <w:szCs w:val="24"/>
        </w:rPr>
        <w:t xml:space="preserve">Samtidig anvendelse af </w:t>
      </w:r>
      <w:proofErr w:type="spellStart"/>
      <w:r w:rsidRPr="00F253CC">
        <w:rPr>
          <w:sz w:val="24"/>
          <w:szCs w:val="24"/>
        </w:rPr>
        <w:t>phenobarbital</w:t>
      </w:r>
      <w:proofErr w:type="spellEnd"/>
      <w:r w:rsidRPr="00F253CC">
        <w:rPr>
          <w:sz w:val="24"/>
          <w:szCs w:val="24"/>
        </w:rPr>
        <w:t xml:space="preserve">, </w:t>
      </w:r>
      <w:proofErr w:type="spellStart"/>
      <w:r w:rsidRPr="00F253CC">
        <w:rPr>
          <w:sz w:val="24"/>
          <w:szCs w:val="24"/>
        </w:rPr>
        <w:t>phenytoin</w:t>
      </w:r>
      <w:proofErr w:type="spellEnd"/>
      <w:r w:rsidRPr="00F253CC">
        <w:rPr>
          <w:sz w:val="24"/>
          <w:szCs w:val="24"/>
        </w:rPr>
        <w:t xml:space="preserve"> og </w:t>
      </w:r>
      <w:proofErr w:type="spellStart"/>
      <w:r w:rsidRPr="00F253CC">
        <w:rPr>
          <w:sz w:val="24"/>
          <w:szCs w:val="24"/>
        </w:rPr>
        <w:t>rifampicin</w:t>
      </w:r>
      <w:proofErr w:type="spellEnd"/>
      <w:r w:rsidRPr="00F253CC">
        <w:rPr>
          <w:sz w:val="24"/>
          <w:szCs w:val="24"/>
        </w:rPr>
        <w:t xml:space="preserve"> kan reducere effekten af </w:t>
      </w:r>
      <w:proofErr w:type="spellStart"/>
      <w:r w:rsidRPr="00F253CC">
        <w:rPr>
          <w:sz w:val="24"/>
          <w:szCs w:val="24"/>
        </w:rPr>
        <w:t>dexamethason</w:t>
      </w:r>
      <w:proofErr w:type="spellEnd"/>
      <w:r w:rsidRPr="00F253CC">
        <w:rPr>
          <w:sz w:val="24"/>
          <w:szCs w:val="24"/>
        </w:rPr>
        <w:t xml:space="preserve">. </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rsidR="00F253CC" w:rsidRPr="00F253CC" w:rsidRDefault="00F253CC" w:rsidP="00F253CC">
      <w:pPr>
        <w:ind w:left="851"/>
        <w:rPr>
          <w:sz w:val="24"/>
          <w:szCs w:val="24"/>
        </w:rPr>
      </w:pPr>
      <w:r w:rsidRPr="00F253CC">
        <w:rPr>
          <w:sz w:val="24"/>
          <w:szCs w:val="24"/>
        </w:rPr>
        <w:t>Kvæg, svin, hunde og katte: intramuskulær anvendelse.</w:t>
      </w:r>
    </w:p>
    <w:p w:rsidR="00F253CC" w:rsidRPr="00F253CC" w:rsidRDefault="00F253CC" w:rsidP="00F253CC">
      <w:pPr>
        <w:ind w:left="851"/>
        <w:rPr>
          <w:sz w:val="24"/>
          <w:szCs w:val="24"/>
        </w:rPr>
      </w:pPr>
      <w:r w:rsidRPr="00F253CC">
        <w:rPr>
          <w:sz w:val="24"/>
          <w:szCs w:val="24"/>
        </w:rPr>
        <w:t xml:space="preserve">Heste: intravenøs, intramuskulær eller </w:t>
      </w:r>
      <w:proofErr w:type="spellStart"/>
      <w:r w:rsidRPr="00F253CC">
        <w:rPr>
          <w:sz w:val="24"/>
          <w:szCs w:val="24"/>
        </w:rPr>
        <w:t>intraartikulær</w:t>
      </w:r>
      <w:proofErr w:type="spellEnd"/>
      <w:r w:rsidRPr="00F253CC">
        <w:rPr>
          <w:sz w:val="24"/>
          <w:szCs w:val="24"/>
        </w:rPr>
        <w:t xml:space="preserve"> anvendelse.</w:t>
      </w:r>
    </w:p>
    <w:p w:rsidR="00F253CC" w:rsidRPr="00F253CC" w:rsidRDefault="00F253CC" w:rsidP="00F253CC">
      <w:pPr>
        <w:ind w:left="851"/>
        <w:rPr>
          <w:sz w:val="24"/>
          <w:szCs w:val="24"/>
        </w:rPr>
      </w:pPr>
    </w:p>
    <w:p w:rsidR="00F253CC" w:rsidRPr="00F253CC" w:rsidRDefault="00F253CC" w:rsidP="00F253CC">
      <w:pPr>
        <w:ind w:left="851"/>
        <w:rPr>
          <w:sz w:val="24"/>
          <w:szCs w:val="24"/>
        </w:rPr>
      </w:pPr>
      <w:r w:rsidRPr="00F253CC">
        <w:rPr>
          <w:sz w:val="24"/>
          <w:szCs w:val="24"/>
          <w:u w:val="single"/>
        </w:rPr>
        <w:t>Behandling af inflammatoriske eller allergiske tilstande</w:t>
      </w:r>
      <w:r w:rsidRPr="00F253CC">
        <w:rPr>
          <w:sz w:val="24"/>
          <w:szCs w:val="24"/>
        </w:rPr>
        <w:t>:</w:t>
      </w:r>
      <w:r w:rsidRPr="00F253CC">
        <w:rPr>
          <w:i/>
          <w:sz w:val="24"/>
          <w:szCs w:val="24"/>
        </w:rPr>
        <w:t xml:space="preserve"> </w:t>
      </w:r>
      <w:r w:rsidRPr="00F253CC">
        <w:rPr>
          <w:sz w:val="24"/>
          <w:szCs w:val="24"/>
        </w:rPr>
        <w:br/>
        <w:t xml:space="preserve">Hest, kvæg, svin: 0,06 mg </w:t>
      </w:r>
      <w:proofErr w:type="spellStart"/>
      <w:r w:rsidRPr="00F253CC">
        <w:rPr>
          <w:sz w:val="24"/>
          <w:szCs w:val="24"/>
        </w:rPr>
        <w:t>dexamethason</w:t>
      </w:r>
      <w:proofErr w:type="spellEnd"/>
      <w:r w:rsidRPr="00F253CC">
        <w:rPr>
          <w:sz w:val="24"/>
          <w:szCs w:val="24"/>
        </w:rPr>
        <w:t>/kg legemsvægt svarende til 1,5 ml/50 kg</w:t>
      </w:r>
    </w:p>
    <w:p w:rsidR="00F253CC" w:rsidRPr="00F253CC" w:rsidRDefault="00F253CC" w:rsidP="00F253CC">
      <w:pPr>
        <w:ind w:left="851"/>
        <w:rPr>
          <w:sz w:val="24"/>
          <w:szCs w:val="24"/>
        </w:rPr>
      </w:pPr>
      <w:r w:rsidRPr="00F253CC">
        <w:rPr>
          <w:sz w:val="24"/>
          <w:szCs w:val="24"/>
        </w:rPr>
        <w:t xml:space="preserve">Hund, kat: 0,1 mg </w:t>
      </w:r>
      <w:proofErr w:type="spellStart"/>
      <w:r w:rsidRPr="00F253CC">
        <w:rPr>
          <w:sz w:val="24"/>
          <w:szCs w:val="24"/>
        </w:rPr>
        <w:t>dexamethason</w:t>
      </w:r>
      <w:proofErr w:type="spellEnd"/>
      <w:r w:rsidRPr="00F253CC">
        <w:rPr>
          <w:sz w:val="24"/>
          <w:szCs w:val="24"/>
        </w:rPr>
        <w:t>/kg legemsvægt svarende til 0,5 ml/10 kg</w:t>
      </w:r>
    </w:p>
    <w:p w:rsidR="00F253CC" w:rsidRPr="00F253CC" w:rsidRDefault="00F253CC" w:rsidP="00F253CC">
      <w:pPr>
        <w:ind w:left="851"/>
        <w:rPr>
          <w:sz w:val="24"/>
          <w:szCs w:val="24"/>
        </w:rPr>
      </w:pPr>
    </w:p>
    <w:p w:rsidR="00F253CC" w:rsidRPr="00F253CC" w:rsidRDefault="00F253CC" w:rsidP="00F253CC">
      <w:pPr>
        <w:ind w:left="851"/>
        <w:rPr>
          <w:sz w:val="24"/>
          <w:szCs w:val="24"/>
        </w:rPr>
      </w:pPr>
      <w:bookmarkStart w:id="3" w:name="_Hlk142319604"/>
      <w:r w:rsidRPr="00F253CC">
        <w:rPr>
          <w:sz w:val="24"/>
          <w:szCs w:val="24"/>
        </w:rPr>
        <w:t>Den faktiske anvendte dosis bør bestemmes af sværhedsgraden og varigheden af symptomerne.</w:t>
      </w:r>
      <w:bookmarkEnd w:id="3"/>
    </w:p>
    <w:p w:rsidR="00F253CC" w:rsidRPr="00F253CC" w:rsidRDefault="00F253CC" w:rsidP="00F253CC">
      <w:pPr>
        <w:ind w:left="851"/>
        <w:rPr>
          <w:sz w:val="24"/>
          <w:szCs w:val="24"/>
        </w:rPr>
      </w:pPr>
    </w:p>
    <w:p w:rsidR="00F253CC" w:rsidRPr="00F253CC" w:rsidRDefault="00F253CC" w:rsidP="00F253CC">
      <w:pPr>
        <w:ind w:left="851"/>
        <w:rPr>
          <w:sz w:val="24"/>
          <w:szCs w:val="24"/>
        </w:rPr>
      </w:pPr>
      <w:r w:rsidRPr="00F253CC">
        <w:rPr>
          <w:sz w:val="24"/>
          <w:szCs w:val="24"/>
          <w:u w:val="single"/>
        </w:rPr>
        <w:t xml:space="preserve">Behandling af primær </w:t>
      </w:r>
      <w:proofErr w:type="spellStart"/>
      <w:r w:rsidRPr="00F253CC">
        <w:rPr>
          <w:sz w:val="24"/>
          <w:szCs w:val="24"/>
          <w:u w:val="single"/>
        </w:rPr>
        <w:t>ketose</w:t>
      </w:r>
      <w:proofErr w:type="spellEnd"/>
      <w:r w:rsidRPr="00F253CC">
        <w:rPr>
          <w:sz w:val="24"/>
          <w:szCs w:val="24"/>
          <w:u w:val="single"/>
        </w:rPr>
        <w:t xml:space="preserve"> hos kvæg (</w:t>
      </w:r>
      <w:proofErr w:type="spellStart"/>
      <w:r w:rsidRPr="00F253CC">
        <w:rPr>
          <w:sz w:val="24"/>
          <w:szCs w:val="24"/>
          <w:u w:val="single"/>
        </w:rPr>
        <w:t>acetonæmi</w:t>
      </w:r>
      <w:proofErr w:type="spellEnd"/>
      <w:r w:rsidRPr="00F253CC">
        <w:rPr>
          <w:sz w:val="24"/>
          <w:szCs w:val="24"/>
          <w:u w:val="single"/>
        </w:rPr>
        <w:t>):</w:t>
      </w:r>
      <w:r w:rsidRPr="00F253CC">
        <w:rPr>
          <w:sz w:val="24"/>
          <w:szCs w:val="24"/>
        </w:rPr>
        <w:t xml:space="preserve"> </w:t>
      </w:r>
      <w:r w:rsidRPr="00F253CC">
        <w:rPr>
          <w:sz w:val="24"/>
          <w:szCs w:val="24"/>
        </w:rPr>
        <w:br/>
        <w:t xml:space="preserve">0,02 til 0,04 mg </w:t>
      </w:r>
      <w:proofErr w:type="spellStart"/>
      <w:r w:rsidRPr="00F253CC">
        <w:rPr>
          <w:sz w:val="24"/>
          <w:szCs w:val="24"/>
        </w:rPr>
        <w:t>dexamethason</w:t>
      </w:r>
      <w:proofErr w:type="spellEnd"/>
      <w:r w:rsidRPr="00F253CC">
        <w:rPr>
          <w:sz w:val="24"/>
          <w:szCs w:val="24"/>
        </w:rPr>
        <w:t xml:space="preserve">/kg legemsvægt svarende til en dosis på 5-10 ml/500 kg legemsvægt under hensyntagen til koens størrelse og varigheden af symptomerne. Man skal være omhyggelig med at undgå overdosering af racer fra </w:t>
      </w:r>
      <w:proofErr w:type="spellStart"/>
      <w:r w:rsidRPr="00F253CC">
        <w:rPr>
          <w:sz w:val="24"/>
          <w:szCs w:val="24"/>
        </w:rPr>
        <w:t>kanaløerne</w:t>
      </w:r>
      <w:proofErr w:type="spellEnd"/>
      <w:r w:rsidRPr="00F253CC">
        <w:rPr>
          <w:sz w:val="24"/>
          <w:szCs w:val="24"/>
        </w:rPr>
        <w:t>. Større doser vil være nødvendige, hvis symptomerne har været til stede i nogen tid, eller hvis dyr med tilbagefald bliver behandlet.</w:t>
      </w:r>
    </w:p>
    <w:p w:rsidR="00F253CC" w:rsidRPr="00F253CC" w:rsidRDefault="00F253CC" w:rsidP="00F253CC">
      <w:pPr>
        <w:ind w:left="851"/>
        <w:rPr>
          <w:sz w:val="24"/>
          <w:szCs w:val="24"/>
        </w:rPr>
      </w:pPr>
    </w:p>
    <w:p w:rsidR="00F253CC" w:rsidRPr="00F253CC" w:rsidRDefault="00F253CC" w:rsidP="00F253CC">
      <w:pPr>
        <w:ind w:left="851"/>
        <w:rPr>
          <w:sz w:val="24"/>
          <w:szCs w:val="24"/>
        </w:rPr>
      </w:pPr>
      <w:r w:rsidRPr="00F253CC">
        <w:rPr>
          <w:sz w:val="24"/>
          <w:szCs w:val="24"/>
          <w:u w:val="single"/>
        </w:rPr>
        <w:lastRenderedPageBreak/>
        <w:t>Induktion af fødsel</w:t>
      </w:r>
      <w:r w:rsidRPr="00F253CC">
        <w:rPr>
          <w:sz w:val="24"/>
          <w:szCs w:val="24"/>
        </w:rPr>
        <w:t xml:space="preserve"> - for at undgå </w:t>
      </w:r>
      <w:proofErr w:type="spellStart"/>
      <w:r w:rsidRPr="00F253CC">
        <w:rPr>
          <w:sz w:val="24"/>
          <w:szCs w:val="24"/>
        </w:rPr>
        <w:t>føtal</w:t>
      </w:r>
      <w:proofErr w:type="spellEnd"/>
      <w:r w:rsidRPr="00F253CC">
        <w:rPr>
          <w:sz w:val="24"/>
          <w:szCs w:val="24"/>
        </w:rPr>
        <w:t xml:space="preserve"> overstørrelse og ødem i brystkirtler hos kvæg: </w:t>
      </w:r>
    </w:p>
    <w:p w:rsidR="00F253CC" w:rsidRPr="00F253CC" w:rsidRDefault="00F253CC" w:rsidP="00F253CC">
      <w:pPr>
        <w:ind w:left="851"/>
        <w:rPr>
          <w:sz w:val="24"/>
          <w:szCs w:val="24"/>
        </w:rPr>
      </w:pPr>
      <w:r w:rsidRPr="00F253CC">
        <w:rPr>
          <w:sz w:val="24"/>
          <w:szCs w:val="24"/>
        </w:rPr>
        <w:t xml:space="preserve">0,04 mg </w:t>
      </w:r>
      <w:proofErr w:type="spellStart"/>
      <w:r w:rsidRPr="00F253CC">
        <w:rPr>
          <w:sz w:val="24"/>
          <w:szCs w:val="24"/>
        </w:rPr>
        <w:t>dexamethason</w:t>
      </w:r>
      <w:proofErr w:type="spellEnd"/>
      <w:r w:rsidRPr="00F253CC">
        <w:rPr>
          <w:sz w:val="24"/>
          <w:szCs w:val="24"/>
        </w:rPr>
        <w:t>/kg legemsvægt svarende til 10 ml/500 kg legemsvægt efter dag</w:t>
      </w:r>
    </w:p>
    <w:p w:rsidR="00F253CC" w:rsidRPr="00F253CC" w:rsidRDefault="00F253CC" w:rsidP="00F253CC">
      <w:pPr>
        <w:ind w:left="851"/>
        <w:rPr>
          <w:sz w:val="24"/>
          <w:szCs w:val="24"/>
        </w:rPr>
      </w:pPr>
      <w:r w:rsidRPr="00F253CC">
        <w:rPr>
          <w:sz w:val="24"/>
          <w:szCs w:val="24"/>
        </w:rPr>
        <w:t>260 af drægtigheden.</w:t>
      </w:r>
    </w:p>
    <w:p w:rsidR="00F253CC" w:rsidRPr="00F253CC" w:rsidRDefault="00F253CC" w:rsidP="00F253CC">
      <w:pPr>
        <w:ind w:left="851"/>
        <w:rPr>
          <w:sz w:val="24"/>
          <w:szCs w:val="24"/>
        </w:rPr>
      </w:pPr>
      <w:r w:rsidRPr="00F253CC">
        <w:rPr>
          <w:sz w:val="24"/>
          <w:szCs w:val="24"/>
        </w:rPr>
        <w:t xml:space="preserve">Fødslen vil normalt ske inden for 48-72 timer. </w:t>
      </w:r>
    </w:p>
    <w:p w:rsidR="00F253CC" w:rsidRPr="00F253CC" w:rsidRDefault="00F253CC" w:rsidP="00F253CC">
      <w:pPr>
        <w:ind w:left="851"/>
        <w:rPr>
          <w:sz w:val="24"/>
          <w:szCs w:val="24"/>
        </w:rPr>
      </w:pPr>
    </w:p>
    <w:p w:rsidR="00F253CC" w:rsidRPr="00F253CC" w:rsidRDefault="00F253CC" w:rsidP="00F253CC">
      <w:pPr>
        <w:ind w:left="851"/>
        <w:rPr>
          <w:sz w:val="24"/>
          <w:szCs w:val="24"/>
        </w:rPr>
      </w:pPr>
      <w:r w:rsidRPr="00F253CC">
        <w:rPr>
          <w:sz w:val="24"/>
          <w:szCs w:val="24"/>
          <w:u w:val="single"/>
        </w:rPr>
        <w:t xml:space="preserve">Behandling af </w:t>
      </w:r>
      <w:proofErr w:type="spellStart"/>
      <w:r w:rsidRPr="00F253CC">
        <w:rPr>
          <w:sz w:val="24"/>
          <w:szCs w:val="24"/>
          <w:u w:val="single"/>
        </w:rPr>
        <w:t>arthritis</w:t>
      </w:r>
      <w:proofErr w:type="spellEnd"/>
      <w:r w:rsidRPr="00F253CC">
        <w:rPr>
          <w:sz w:val="24"/>
          <w:szCs w:val="24"/>
          <w:u w:val="single"/>
        </w:rPr>
        <w:t xml:space="preserve">, </w:t>
      </w:r>
      <w:proofErr w:type="spellStart"/>
      <w:r w:rsidRPr="00F253CC">
        <w:rPr>
          <w:sz w:val="24"/>
          <w:szCs w:val="24"/>
          <w:u w:val="single"/>
        </w:rPr>
        <w:t>bursitis</w:t>
      </w:r>
      <w:proofErr w:type="spellEnd"/>
      <w:r w:rsidRPr="00F253CC">
        <w:rPr>
          <w:sz w:val="24"/>
          <w:szCs w:val="24"/>
          <w:u w:val="single"/>
        </w:rPr>
        <w:t xml:space="preserve"> eller </w:t>
      </w:r>
      <w:proofErr w:type="spellStart"/>
      <w:r w:rsidRPr="00F253CC">
        <w:rPr>
          <w:sz w:val="24"/>
          <w:szCs w:val="24"/>
          <w:u w:val="single"/>
        </w:rPr>
        <w:t>tenosynovitis</w:t>
      </w:r>
      <w:proofErr w:type="spellEnd"/>
      <w:r w:rsidRPr="00F253CC">
        <w:rPr>
          <w:sz w:val="24"/>
          <w:szCs w:val="24"/>
        </w:rPr>
        <w:t xml:space="preserve"> hos heste:</w:t>
      </w:r>
    </w:p>
    <w:p w:rsidR="00F253CC" w:rsidRPr="00F253CC" w:rsidRDefault="00F253CC" w:rsidP="00F253CC">
      <w:pPr>
        <w:ind w:left="851"/>
        <w:rPr>
          <w:sz w:val="24"/>
          <w:szCs w:val="24"/>
        </w:rPr>
      </w:pPr>
      <w:r w:rsidRPr="00F253CC">
        <w:rPr>
          <w:sz w:val="24"/>
          <w:szCs w:val="24"/>
        </w:rPr>
        <w:t xml:space="preserve">1 - 5 ml af veterinærlægemidlet ved </w:t>
      </w:r>
      <w:proofErr w:type="spellStart"/>
      <w:r w:rsidRPr="00F253CC">
        <w:rPr>
          <w:sz w:val="24"/>
          <w:szCs w:val="24"/>
        </w:rPr>
        <w:t>intraartikulær</w:t>
      </w:r>
      <w:proofErr w:type="spellEnd"/>
      <w:r w:rsidRPr="00F253CC">
        <w:rPr>
          <w:sz w:val="24"/>
          <w:szCs w:val="24"/>
        </w:rPr>
        <w:t xml:space="preserve"> injektion. </w:t>
      </w:r>
    </w:p>
    <w:p w:rsidR="00F253CC" w:rsidRPr="00F253CC" w:rsidRDefault="00F253CC" w:rsidP="00F253CC">
      <w:pPr>
        <w:ind w:left="851"/>
        <w:rPr>
          <w:sz w:val="24"/>
          <w:szCs w:val="24"/>
        </w:rPr>
      </w:pPr>
      <w:r w:rsidRPr="00F253CC">
        <w:rPr>
          <w:sz w:val="24"/>
          <w:szCs w:val="24"/>
        </w:rPr>
        <w:t xml:space="preserve">Disse mængder er ikke specifikke og er angivet udelukkende som en vejledning. Injektioner i </w:t>
      </w:r>
      <w:proofErr w:type="spellStart"/>
      <w:r w:rsidRPr="00F253CC">
        <w:rPr>
          <w:sz w:val="24"/>
          <w:szCs w:val="24"/>
        </w:rPr>
        <w:t>ledhule</w:t>
      </w:r>
      <w:proofErr w:type="spellEnd"/>
      <w:r w:rsidRPr="00F253CC">
        <w:rPr>
          <w:sz w:val="24"/>
          <w:szCs w:val="24"/>
        </w:rPr>
        <w:t xml:space="preserve"> eller </w:t>
      </w:r>
      <w:proofErr w:type="spellStart"/>
      <w:r w:rsidRPr="00F253CC">
        <w:rPr>
          <w:sz w:val="24"/>
          <w:szCs w:val="24"/>
        </w:rPr>
        <w:t>bursa</w:t>
      </w:r>
      <w:proofErr w:type="spellEnd"/>
      <w:r w:rsidRPr="00F253CC">
        <w:rPr>
          <w:sz w:val="24"/>
          <w:szCs w:val="24"/>
        </w:rPr>
        <w:t xml:space="preserve"> bør indledes med fjernelse af en tilsvarende mængde af </w:t>
      </w:r>
      <w:proofErr w:type="spellStart"/>
      <w:r w:rsidRPr="00F253CC">
        <w:rPr>
          <w:sz w:val="24"/>
          <w:szCs w:val="24"/>
        </w:rPr>
        <w:t>ledvæske</w:t>
      </w:r>
      <w:proofErr w:type="spellEnd"/>
      <w:r w:rsidRPr="00F253CC">
        <w:rPr>
          <w:sz w:val="24"/>
          <w:szCs w:val="24"/>
        </w:rPr>
        <w:t>. Det er vigtigt at sikre fuld sterilitet.</w:t>
      </w:r>
    </w:p>
    <w:p w:rsidR="00F253CC" w:rsidRPr="00F253CC" w:rsidRDefault="00F253CC" w:rsidP="00F253CC">
      <w:pPr>
        <w:ind w:left="851"/>
        <w:rPr>
          <w:sz w:val="24"/>
          <w:szCs w:val="24"/>
        </w:rPr>
      </w:pPr>
    </w:p>
    <w:p w:rsidR="00F253CC" w:rsidRPr="00F253CC" w:rsidRDefault="00F253CC" w:rsidP="00F253CC">
      <w:pPr>
        <w:ind w:left="851"/>
        <w:rPr>
          <w:sz w:val="24"/>
          <w:szCs w:val="24"/>
        </w:rPr>
      </w:pPr>
      <w:r w:rsidRPr="00F253CC">
        <w:rPr>
          <w:sz w:val="24"/>
          <w:szCs w:val="24"/>
        </w:rPr>
        <w:t xml:space="preserve">For at sikre en korrekt dosering skal </w:t>
      </w:r>
      <w:bookmarkStart w:id="4" w:name="_Hlk142319718"/>
      <w:r w:rsidRPr="00F253CC">
        <w:rPr>
          <w:sz w:val="24"/>
          <w:szCs w:val="24"/>
        </w:rPr>
        <w:t xml:space="preserve">legemsvægten </w:t>
      </w:r>
      <w:bookmarkEnd w:id="4"/>
      <w:r w:rsidRPr="00F253CC">
        <w:rPr>
          <w:sz w:val="24"/>
          <w:szCs w:val="24"/>
        </w:rPr>
        <w:t>bestemmes så nøjagtigt som muligt.</w:t>
      </w:r>
    </w:p>
    <w:p w:rsidR="00F253CC" w:rsidRPr="00F253CC" w:rsidRDefault="00F253CC" w:rsidP="00F253CC">
      <w:pPr>
        <w:ind w:left="851"/>
        <w:rPr>
          <w:sz w:val="24"/>
          <w:szCs w:val="24"/>
        </w:rPr>
      </w:pPr>
      <w:bookmarkStart w:id="5" w:name="_Hlk142319767"/>
      <w:r w:rsidRPr="00F253CC">
        <w:rPr>
          <w:sz w:val="24"/>
          <w:szCs w:val="24"/>
        </w:rPr>
        <w:t>For at afmåle små mængder mindre end 1 ml skal en passende gradueret sprøjte anvendes for at sikre nøjagtig administration af den korrekte dosis.</w:t>
      </w:r>
    </w:p>
    <w:p w:rsidR="00F253CC" w:rsidRPr="00F253CC" w:rsidRDefault="00F253CC" w:rsidP="00F253CC">
      <w:pPr>
        <w:ind w:left="851"/>
        <w:rPr>
          <w:sz w:val="24"/>
          <w:szCs w:val="24"/>
          <w:lang w:eastAsia="da-DK"/>
        </w:rPr>
      </w:pPr>
      <w:bookmarkStart w:id="6" w:name="_Hlk142320834"/>
      <w:bookmarkStart w:id="7" w:name="_Hlk142319790"/>
      <w:bookmarkEnd w:id="5"/>
      <w:r w:rsidRPr="00F253CC">
        <w:rPr>
          <w:sz w:val="24"/>
          <w:szCs w:val="24"/>
        </w:rPr>
        <w:t>Ved behandling af flokke af dyr skal der anvendes en aftapningskanyle for at undgå overdreven perforering af proppen. Det maksimale antal af perforeringer bør begrænses til 50</w:t>
      </w:r>
      <w:bookmarkEnd w:id="6"/>
      <w:r w:rsidRPr="00F253CC">
        <w:rPr>
          <w:sz w:val="24"/>
          <w:szCs w:val="24"/>
        </w:rPr>
        <w:t xml:space="preserve">. </w:t>
      </w:r>
      <w:bookmarkEnd w:id="7"/>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rsidR="00F253CC" w:rsidRPr="00F253CC" w:rsidRDefault="00F253CC" w:rsidP="00F253CC">
      <w:pPr>
        <w:ind w:left="851"/>
        <w:rPr>
          <w:sz w:val="24"/>
          <w:szCs w:val="24"/>
        </w:rPr>
      </w:pPr>
      <w:r w:rsidRPr="00F253CC">
        <w:rPr>
          <w:sz w:val="24"/>
          <w:szCs w:val="24"/>
        </w:rPr>
        <w:t>En overdosis kan fremkalde døsighed og sløvhed hos heste.</w:t>
      </w:r>
    </w:p>
    <w:p w:rsidR="008203A8" w:rsidRPr="00F253CC" w:rsidRDefault="00F253CC" w:rsidP="00F253CC">
      <w:pPr>
        <w:tabs>
          <w:tab w:val="left" w:pos="851"/>
        </w:tabs>
        <w:ind w:left="851"/>
        <w:rPr>
          <w:sz w:val="24"/>
          <w:szCs w:val="24"/>
        </w:rPr>
      </w:pPr>
      <w:r w:rsidRPr="00F253CC">
        <w:rPr>
          <w:sz w:val="24"/>
          <w:szCs w:val="24"/>
        </w:rPr>
        <w:t>Se også punkt 3.6.</w:t>
      </w:r>
    </w:p>
    <w:p w:rsidR="008203A8" w:rsidRDefault="008203A8" w:rsidP="008203A8">
      <w:pPr>
        <w:tabs>
          <w:tab w:val="left" w:pos="851"/>
        </w:tabs>
        <w:ind w:left="851"/>
        <w:rPr>
          <w:sz w:val="24"/>
          <w:szCs w:val="24"/>
        </w:rPr>
      </w:pPr>
    </w:p>
    <w:p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rsidR="008203A8" w:rsidRDefault="00F253CC" w:rsidP="008203A8">
      <w:pPr>
        <w:tabs>
          <w:tab w:val="left" w:pos="851"/>
        </w:tabs>
        <w:ind w:left="851"/>
        <w:rPr>
          <w:sz w:val="24"/>
          <w:szCs w:val="24"/>
        </w:rPr>
      </w:pPr>
      <w:r w:rsidRPr="00F253CC">
        <w:rPr>
          <w:sz w:val="24"/>
          <w:szCs w:val="24"/>
        </w:rPr>
        <w:t>Ikke relevant.</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rsidR="00F253CC" w:rsidRPr="00117B96" w:rsidRDefault="00F253CC" w:rsidP="00117B96">
      <w:pPr>
        <w:tabs>
          <w:tab w:val="left" w:pos="1843"/>
          <w:tab w:val="left" w:pos="3261"/>
        </w:tabs>
        <w:ind w:left="851"/>
        <w:rPr>
          <w:sz w:val="24"/>
          <w:szCs w:val="24"/>
        </w:rPr>
      </w:pPr>
      <w:r w:rsidRPr="00117B96">
        <w:rPr>
          <w:sz w:val="24"/>
          <w:szCs w:val="24"/>
        </w:rPr>
        <w:t>Kvæg:</w:t>
      </w:r>
      <w:r w:rsidRPr="00117B96">
        <w:rPr>
          <w:sz w:val="24"/>
          <w:szCs w:val="24"/>
        </w:rPr>
        <w:tab/>
        <w:t>Slagtning:</w:t>
      </w:r>
      <w:r w:rsidRPr="00117B96">
        <w:rPr>
          <w:sz w:val="24"/>
          <w:szCs w:val="24"/>
        </w:rPr>
        <w:tab/>
        <w:t>8 dage</w:t>
      </w:r>
    </w:p>
    <w:p w:rsidR="00F253CC" w:rsidRPr="00117B96" w:rsidRDefault="008B3A53" w:rsidP="00117B96">
      <w:pPr>
        <w:tabs>
          <w:tab w:val="left" w:pos="1843"/>
          <w:tab w:val="left" w:pos="3261"/>
        </w:tabs>
        <w:ind w:left="851"/>
        <w:rPr>
          <w:sz w:val="24"/>
          <w:szCs w:val="24"/>
        </w:rPr>
      </w:pPr>
      <w:r w:rsidRPr="00117B96">
        <w:rPr>
          <w:sz w:val="24"/>
          <w:szCs w:val="24"/>
        </w:rPr>
        <w:tab/>
      </w:r>
      <w:r w:rsidR="00F253CC" w:rsidRPr="00117B96">
        <w:rPr>
          <w:sz w:val="24"/>
          <w:szCs w:val="24"/>
        </w:rPr>
        <w:t xml:space="preserve">Mælk: </w:t>
      </w:r>
      <w:r w:rsidR="00F253CC" w:rsidRPr="00117B96">
        <w:rPr>
          <w:sz w:val="24"/>
          <w:szCs w:val="24"/>
        </w:rPr>
        <w:tab/>
        <w:t>72 timer</w:t>
      </w:r>
    </w:p>
    <w:p w:rsidR="00F253CC" w:rsidRPr="00117B96" w:rsidRDefault="00F253CC" w:rsidP="00117B96">
      <w:pPr>
        <w:tabs>
          <w:tab w:val="left" w:pos="1843"/>
          <w:tab w:val="left" w:pos="3261"/>
        </w:tabs>
        <w:ind w:left="851"/>
        <w:rPr>
          <w:sz w:val="24"/>
          <w:szCs w:val="24"/>
        </w:rPr>
      </w:pPr>
      <w:r w:rsidRPr="00117B96">
        <w:rPr>
          <w:sz w:val="24"/>
          <w:szCs w:val="24"/>
        </w:rPr>
        <w:t>Svin:</w:t>
      </w:r>
      <w:r w:rsidR="00117B96">
        <w:rPr>
          <w:sz w:val="24"/>
          <w:szCs w:val="24"/>
        </w:rPr>
        <w:tab/>
      </w:r>
      <w:r w:rsidRPr="00117B96">
        <w:rPr>
          <w:sz w:val="24"/>
          <w:szCs w:val="24"/>
        </w:rPr>
        <w:t>Slagtning:</w:t>
      </w:r>
      <w:r w:rsidRPr="00117B96">
        <w:rPr>
          <w:sz w:val="24"/>
          <w:szCs w:val="24"/>
        </w:rPr>
        <w:tab/>
        <w:t>2 dage</w:t>
      </w:r>
    </w:p>
    <w:p w:rsidR="00F253CC" w:rsidRPr="00117B96" w:rsidRDefault="00F253CC" w:rsidP="00117B96">
      <w:pPr>
        <w:tabs>
          <w:tab w:val="left" w:pos="1843"/>
          <w:tab w:val="left" w:pos="3261"/>
        </w:tabs>
        <w:ind w:left="851"/>
        <w:rPr>
          <w:sz w:val="24"/>
          <w:szCs w:val="24"/>
        </w:rPr>
      </w:pPr>
      <w:r w:rsidRPr="00117B96">
        <w:rPr>
          <w:sz w:val="24"/>
          <w:szCs w:val="24"/>
        </w:rPr>
        <w:t>Hest:</w:t>
      </w:r>
      <w:r w:rsidR="00117B96">
        <w:rPr>
          <w:sz w:val="24"/>
          <w:szCs w:val="24"/>
        </w:rPr>
        <w:tab/>
      </w:r>
      <w:r w:rsidRPr="00117B96">
        <w:rPr>
          <w:sz w:val="24"/>
          <w:szCs w:val="24"/>
        </w:rPr>
        <w:t>Slagtning:</w:t>
      </w:r>
      <w:r w:rsidRPr="00117B96">
        <w:rPr>
          <w:sz w:val="24"/>
          <w:szCs w:val="24"/>
        </w:rPr>
        <w:tab/>
        <w:t>8 dage</w:t>
      </w:r>
      <w:r w:rsidRPr="00117B96">
        <w:rPr>
          <w:sz w:val="24"/>
          <w:szCs w:val="24"/>
        </w:rPr>
        <w:br/>
      </w:r>
    </w:p>
    <w:p w:rsidR="008203A8" w:rsidRPr="00117B96" w:rsidRDefault="00F253CC" w:rsidP="00117B96">
      <w:pPr>
        <w:tabs>
          <w:tab w:val="left" w:pos="851"/>
        </w:tabs>
        <w:ind w:left="851"/>
        <w:rPr>
          <w:sz w:val="24"/>
          <w:szCs w:val="24"/>
        </w:rPr>
      </w:pPr>
      <w:r w:rsidRPr="00117B96">
        <w:rPr>
          <w:sz w:val="24"/>
          <w:szCs w:val="24"/>
        </w:rPr>
        <w:t>Ikke godkendt til brug til heste, der producerer mælk til konsum.</w:t>
      </w:r>
    </w:p>
    <w:p w:rsidR="008203A8" w:rsidRPr="00117B96" w:rsidRDefault="008203A8" w:rsidP="00117B96">
      <w:pPr>
        <w:pStyle w:val="Sidehoved"/>
        <w:tabs>
          <w:tab w:val="clear" w:pos="4819"/>
        </w:tabs>
        <w:ind w:left="851"/>
        <w:rPr>
          <w:szCs w:val="24"/>
        </w:rPr>
      </w:pPr>
    </w:p>
    <w:p w:rsidR="008203A8" w:rsidRPr="00117B96" w:rsidRDefault="008203A8" w:rsidP="00117B96">
      <w:pPr>
        <w:tabs>
          <w:tab w:val="left" w:pos="851"/>
        </w:tabs>
        <w:ind w:left="851"/>
        <w:rPr>
          <w:sz w:val="24"/>
          <w:szCs w:val="24"/>
        </w:rPr>
      </w:pPr>
    </w:p>
    <w:p w:rsidR="008203A8" w:rsidRPr="00117B96" w:rsidRDefault="008203A8" w:rsidP="008203A8">
      <w:pPr>
        <w:ind w:left="851" w:hanging="851"/>
        <w:rPr>
          <w:b/>
          <w:sz w:val="24"/>
          <w:szCs w:val="24"/>
        </w:rPr>
      </w:pPr>
      <w:r w:rsidRPr="00117B96">
        <w:rPr>
          <w:b/>
          <w:sz w:val="24"/>
          <w:szCs w:val="24"/>
        </w:rPr>
        <w:t>4.</w:t>
      </w:r>
      <w:r w:rsidRPr="00117B96">
        <w:rPr>
          <w:b/>
          <w:sz w:val="24"/>
          <w:szCs w:val="24"/>
        </w:rPr>
        <w:tab/>
        <w:t>FARMAKOLOGISKE OPLYSNINGER</w:t>
      </w:r>
    </w:p>
    <w:p w:rsidR="008203A8" w:rsidRPr="00117B96" w:rsidRDefault="008203A8" w:rsidP="008203A8">
      <w:pPr>
        <w:ind w:left="851"/>
        <w:rPr>
          <w:sz w:val="24"/>
          <w:szCs w:val="24"/>
        </w:rPr>
      </w:pPr>
    </w:p>
    <w:p w:rsidR="008203A8" w:rsidRPr="00117B96" w:rsidRDefault="008203A8" w:rsidP="008203A8">
      <w:pPr>
        <w:ind w:left="851" w:hanging="851"/>
        <w:rPr>
          <w:b/>
          <w:sz w:val="24"/>
          <w:szCs w:val="24"/>
        </w:rPr>
      </w:pPr>
      <w:r w:rsidRPr="00117B96">
        <w:rPr>
          <w:b/>
          <w:sz w:val="24"/>
          <w:szCs w:val="24"/>
        </w:rPr>
        <w:t>4.1</w:t>
      </w:r>
      <w:r w:rsidRPr="00117B96">
        <w:rPr>
          <w:b/>
          <w:sz w:val="24"/>
          <w:szCs w:val="24"/>
        </w:rPr>
        <w:tab/>
      </w:r>
      <w:proofErr w:type="spellStart"/>
      <w:r w:rsidRPr="00117B96">
        <w:rPr>
          <w:b/>
          <w:sz w:val="24"/>
          <w:szCs w:val="24"/>
        </w:rPr>
        <w:t>ATCvet</w:t>
      </w:r>
      <w:proofErr w:type="spellEnd"/>
      <w:r w:rsidRPr="00117B96">
        <w:rPr>
          <w:b/>
          <w:sz w:val="24"/>
          <w:szCs w:val="24"/>
        </w:rPr>
        <w:t>-kode</w:t>
      </w:r>
    </w:p>
    <w:p w:rsidR="008203A8" w:rsidRPr="00117B96" w:rsidRDefault="00117B96" w:rsidP="008203A8">
      <w:pPr>
        <w:ind w:left="851"/>
        <w:rPr>
          <w:sz w:val="24"/>
          <w:szCs w:val="24"/>
        </w:rPr>
      </w:pPr>
      <w:r w:rsidRPr="00117B96">
        <w:rPr>
          <w:sz w:val="24"/>
          <w:szCs w:val="24"/>
        </w:rPr>
        <w:t>QH02AB02</w:t>
      </w:r>
    </w:p>
    <w:p w:rsidR="008203A8" w:rsidRPr="00117B96" w:rsidRDefault="008203A8" w:rsidP="008203A8">
      <w:pPr>
        <w:ind w:left="851"/>
        <w:rPr>
          <w:sz w:val="24"/>
          <w:szCs w:val="24"/>
        </w:rPr>
      </w:pPr>
    </w:p>
    <w:p w:rsidR="008203A8" w:rsidRPr="00117B96" w:rsidRDefault="008203A8" w:rsidP="008203A8">
      <w:pPr>
        <w:tabs>
          <w:tab w:val="left" w:pos="851"/>
        </w:tabs>
        <w:ind w:left="851" w:hanging="851"/>
        <w:rPr>
          <w:b/>
          <w:sz w:val="24"/>
          <w:szCs w:val="24"/>
        </w:rPr>
      </w:pPr>
      <w:r w:rsidRPr="00117B96">
        <w:rPr>
          <w:b/>
          <w:sz w:val="24"/>
          <w:szCs w:val="24"/>
        </w:rPr>
        <w:t>4.2</w:t>
      </w:r>
      <w:r w:rsidRPr="00117B96">
        <w:rPr>
          <w:b/>
          <w:sz w:val="24"/>
          <w:szCs w:val="24"/>
        </w:rPr>
        <w:tab/>
      </w:r>
      <w:proofErr w:type="spellStart"/>
      <w:r w:rsidRPr="00117B96">
        <w:rPr>
          <w:b/>
          <w:sz w:val="24"/>
          <w:szCs w:val="24"/>
        </w:rPr>
        <w:t>Farmakodynamiske</w:t>
      </w:r>
      <w:proofErr w:type="spellEnd"/>
      <w:r w:rsidRPr="00117B96">
        <w:rPr>
          <w:b/>
          <w:sz w:val="24"/>
          <w:szCs w:val="24"/>
        </w:rPr>
        <w:t xml:space="preserve"> oplysninger</w:t>
      </w:r>
    </w:p>
    <w:p w:rsidR="00117B96" w:rsidRPr="00117B96" w:rsidRDefault="00117B96" w:rsidP="00117B96">
      <w:pPr>
        <w:ind w:left="851"/>
        <w:rPr>
          <w:bCs/>
          <w:sz w:val="24"/>
          <w:szCs w:val="24"/>
        </w:rPr>
      </w:pPr>
      <w:r w:rsidRPr="00117B96">
        <w:rPr>
          <w:sz w:val="24"/>
          <w:szCs w:val="24"/>
        </w:rPr>
        <w:t xml:space="preserve">Dette præparat indeholder </w:t>
      </w:r>
      <w:proofErr w:type="spellStart"/>
      <w:r w:rsidRPr="00117B96">
        <w:rPr>
          <w:sz w:val="24"/>
          <w:szCs w:val="24"/>
        </w:rPr>
        <w:t>natriumphosphatesteren</w:t>
      </w:r>
      <w:proofErr w:type="spellEnd"/>
      <w:r w:rsidRPr="00117B96">
        <w:rPr>
          <w:sz w:val="24"/>
          <w:szCs w:val="24"/>
        </w:rPr>
        <w:t xml:space="preserve"> af </w:t>
      </w:r>
      <w:proofErr w:type="spellStart"/>
      <w:r w:rsidRPr="00117B96">
        <w:rPr>
          <w:sz w:val="24"/>
          <w:szCs w:val="24"/>
        </w:rPr>
        <w:t>dexamethason</w:t>
      </w:r>
      <w:proofErr w:type="spellEnd"/>
      <w:r w:rsidRPr="00117B96">
        <w:rPr>
          <w:sz w:val="24"/>
          <w:szCs w:val="24"/>
        </w:rPr>
        <w:t xml:space="preserve">, et </w:t>
      </w:r>
      <w:proofErr w:type="spellStart"/>
      <w:r w:rsidRPr="00117B96">
        <w:rPr>
          <w:sz w:val="24"/>
          <w:szCs w:val="24"/>
        </w:rPr>
        <w:t>fluormethylderivat</w:t>
      </w:r>
      <w:proofErr w:type="spellEnd"/>
      <w:r w:rsidRPr="00117B96">
        <w:rPr>
          <w:sz w:val="24"/>
          <w:szCs w:val="24"/>
        </w:rPr>
        <w:t xml:space="preserve"> af </w:t>
      </w:r>
      <w:proofErr w:type="spellStart"/>
      <w:r w:rsidRPr="00117B96">
        <w:rPr>
          <w:sz w:val="24"/>
          <w:szCs w:val="24"/>
        </w:rPr>
        <w:t>prednisolon</w:t>
      </w:r>
      <w:proofErr w:type="spellEnd"/>
      <w:r w:rsidRPr="00117B96">
        <w:rPr>
          <w:sz w:val="24"/>
          <w:szCs w:val="24"/>
        </w:rPr>
        <w:t xml:space="preserve">, som er et potent </w:t>
      </w:r>
      <w:proofErr w:type="spellStart"/>
      <w:r w:rsidRPr="00117B96">
        <w:rPr>
          <w:sz w:val="24"/>
          <w:szCs w:val="24"/>
        </w:rPr>
        <w:t>glukokortikoid</w:t>
      </w:r>
      <w:proofErr w:type="spellEnd"/>
      <w:r w:rsidRPr="00117B96">
        <w:rPr>
          <w:sz w:val="24"/>
          <w:szCs w:val="24"/>
        </w:rPr>
        <w:t xml:space="preserve"> med minimal </w:t>
      </w:r>
      <w:proofErr w:type="spellStart"/>
      <w:r w:rsidRPr="00117B96">
        <w:rPr>
          <w:sz w:val="24"/>
          <w:szCs w:val="24"/>
        </w:rPr>
        <w:t>mineralokortikoid</w:t>
      </w:r>
      <w:proofErr w:type="spellEnd"/>
      <w:r w:rsidRPr="00117B96">
        <w:rPr>
          <w:sz w:val="24"/>
          <w:szCs w:val="24"/>
        </w:rPr>
        <w:t xml:space="preserve"> virkning. </w:t>
      </w:r>
      <w:proofErr w:type="spellStart"/>
      <w:r w:rsidRPr="00117B96">
        <w:rPr>
          <w:sz w:val="24"/>
          <w:szCs w:val="24"/>
        </w:rPr>
        <w:t>Dexamethason</w:t>
      </w:r>
      <w:proofErr w:type="spellEnd"/>
      <w:r w:rsidRPr="00117B96">
        <w:rPr>
          <w:sz w:val="24"/>
          <w:szCs w:val="24"/>
        </w:rPr>
        <w:t xml:space="preserve"> har 10 til 20 gange den anti-inflammatoriske aktivitet af </w:t>
      </w:r>
      <w:proofErr w:type="spellStart"/>
      <w:r w:rsidRPr="00117B96">
        <w:rPr>
          <w:sz w:val="24"/>
          <w:szCs w:val="24"/>
        </w:rPr>
        <w:t>prednisolon</w:t>
      </w:r>
      <w:proofErr w:type="spellEnd"/>
      <w:r w:rsidRPr="00117B96">
        <w:rPr>
          <w:sz w:val="24"/>
          <w:szCs w:val="24"/>
        </w:rPr>
        <w:t>.</w:t>
      </w:r>
    </w:p>
    <w:p w:rsidR="008203A8" w:rsidRPr="00117B96" w:rsidRDefault="00117B96" w:rsidP="00117B96">
      <w:pPr>
        <w:tabs>
          <w:tab w:val="left" w:pos="851"/>
        </w:tabs>
        <w:ind w:left="851"/>
        <w:rPr>
          <w:sz w:val="24"/>
          <w:szCs w:val="24"/>
        </w:rPr>
      </w:pPr>
      <w:proofErr w:type="spellStart"/>
      <w:r w:rsidRPr="00117B96">
        <w:rPr>
          <w:sz w:val="24"/>
          <w:szCs w:val="24"/>
        </w:rPr>
        <w:t>Kortikosteroider</w:t>
      </w:r>
      <w:proofErr w:type="spellEnd"/>
      <w:r w:rsidRPr="00117B96">
        <w:rPr>
          <w:sz w:val="24"/>
          <w:szCs w:val="24"/>
        </w:rPr>
        <w:t xml:space="preserve"> undertrykker immunologisk respons ved hæmning af dilatation af kapillærer, vandring og funktion af leukocytter og fagocytose. </w:t>
      </w:r>
      <w:proofErr w:type="spellStart"/>
      <w:r w:rsidRPr="00117B96">
        <w:rPr>
          <w:sz w:val="24"/>
          <w:szCs w:val="24"/>
        </w:rPr>
        <w:t>Glukokortikoider</w:t>
      </w:r>
      <w:proofErr w:type="spellEnd"/>
      <w:r w:rsidRPr="00117B96">
        <w:rPr>
          <w:sz w:val="24"/>
          <w:szCs w:val="24"/>
        </w:rPr>
        <w:t xml:space="preserve"> har en effekt på stofskiftet ved at øge </w:t>
      </w:r>
      <w:proofErr w:type="spellStart"/>
      <w:r w:rsidRPr="00117B96">
        <w:rPr>
          <w:sz w:val="24"/>
          <w:szCs w:val="24"/>
        </w:rPr>
        <w:t>glukoneogenese</w:t>
      </w:r>
      <w:proofErr w:type="spellEnd"/>
      <w:r w:rsidRPr="00117B96">
        <w:rPr>
          <w:sz w:val="24"/>
          <w:szCs w:val="24"/>
        </w:rPr>
        <w:t>.</w:t>
      </w:r>
    </w:p>
    <w:p w:rsidR="008203A8" w:rsidRPr="00117B96" w:rsidRDefault="008203A8" w:rsidP="008203A8">
      <w:pPr>
        <w:tabs>
          <w:tab w:val="left" w:pos="851"/>
        </w:tabs>
        <w:ind w:left="851"/>
        <w:rPr>
          <w:sz w:val="24"/>
          <w:szCs w:val="24"/>
        </w:rPr>
      </w:pPr>
    </w:p>
    <w:p w:rsidR="008203A8" w:rsidRPr="00406EE7" w:rsidRDefault="008203A8" w:rsidP="00980646">
      <w:pPr>
        <w:keepNext/>
        <w:tabs>
          <w:tab w:val="left" w:pos="851"/>
        </w:tabs>
        <w:ind w:left="851" w:hanging="851"/>
        <w:rPr>
          <w:b/>
          <w:sz w:val="24"/>
          <w:szCs w:val="24"/>
        </w:rPr>
      </w:pPr>
      <w:r w:rsidRPr="00117B96">
        <w:rPr>
          <w:b/>
          <w:sz w:val="24"/>
          <w:szCs w:val="24"/>
        </w:rPr>
        <w:lastRenderedPageBreak/>
        <w:t>4.3</w:t>
      </w:r>
      <w:r w:rsidRPr="00117B96">
        <w:rPr>
          <w:b/>
          <w:sz w:val="24"/>
          <w:szCs w:val="24"/>
        </w:rPr>
        <w:tab/>
      </w:r>
      <w:proofErr w:type="spellStart"/>
      <w:r w:rsidRPr="00117B96">
        <w:rPr>
          <w:b/>
          <w:sz w:val="24"/>
          <w:szCs w:val="24"/>
        </w:rPr>
        <w:t>Farmakokinetiske</w:t>
      </w:r>
      <w:proofErr w:type="spellEnd"/>
      <w:r w:rsidRPr="00117B96">
        <w:rPr>
          <w:b/>
          <w:sz w:val="24"/>
          <w:szCs w:val="24"/>
        </w:rPr>
        <w:t xml:space="preserve"> oplysninger</w:t>
      </w:r>
    </w:p>
    <w:p w:rsidR="008203A8" w:rsidRPr="00406EE7" w:rsidRDefault="00117B96" w:rsidP="00117B96">
      <w:pPr>
        <w:ind w:left="851"/>
        <w:rPr>
          <w:sz w:val="24"/>
          <w:szCs w:val="24"/>
        </w:rPr>
      </w:pPr>
      <w:r w:rsidRPr="00117B96">
        <w:rPr>
          <w:sz w:val="24"/>
          <w:szCs w:val="24"/>
        </w:rPr>
        <w:t xml:space="preserve">Efter </w:t>
      </w:r>
      <w:proofErr w:type="spellStart"/>
      <w:r w:rsidRPr="00117B96">
        <w:rPr>
          <w:sz w:val="24"/>
          <w:szCs w:val="24"/>
        </w:rPr>
        <w:t>ekstravaskulær</w:t>
      </w:r>
      <w:proofErr w:type="spellEnd"/>
      <w:r w:rsidRPr="00117B96">
        <w:rPr>
          <w:sz w:val="24"/>
          <w:szCs w:val="24"/>
        </w:rPr>
        <w:t xml:space="preserve"> (intramuskulær, subkutan, </w:t>
      </w:r>
      <w:proofErr w:type="spellStart"/>
      <w:r w:rsidRPr="00117B96">
        <w:rPr>
          <w:sz w:val="24"/>
          <w:szCs w:val="24"/>
        </w:rPr>
        <w:t>intraartikulær</w:t>
      </w:r>
      <w:proofErr w:type="spellEnd"/>
      <w:r w:rsidRPr="00117B96">
        <w:rPr>
          <w:sz w:val="24"/>
          <w:szCs w:val="24"/>
        </w:rPr>
        <w:t>) administration er den opløselige ester af</w:t>
      </w:r>
      <w:r>
        <w:rPr>
          <w:sz w:val="24"/>
          <w:szCs w:val="24"/>
        </w:rPr>
        <w:t xml:space="preserve"> </w:t>
      </w:r>
      <w:proofErr w:type="spellStart"/>
      <w:r w:rsidRPr="00117B96">
        <w:rPr>
          <w:sz w:val="24"/>
          <w:szCs w:val="24"/>
        </w:rPr>
        <w:t>dexamethason</w:t>
      </w:r>
      <w:proofErr w:type="spellEnd"/>
      <w:r w:rsidRPr="00117B96">
        <w:rPr>
          <w:sz w:val="24"/>
          <w:szCs w:val="24"/>
        </w:rPr>
        <w:t xml:space="preserve"> hurtigt absorberet fra injektionsstedet, efterfulgt af øjeblikkelig hydrolyse til</w:t>
      </w:r>
      <w:r>
        <w:rPr>
          <w:sz w:val="24"/>
          <w:szCs w:val="24"/>
        </w:rPr>
        <w:t xml:space="preserve"> </w:t>
      </w:r>
      <w:r w:rsidRPr="00117B96">
        <w:rPr>
          <w:sz w:val="24"/>
          <w:szCs w:val="24"/>
        </w:rPr>
        <w:t xml:space="preserve">hovedkomponenten, </w:t>
      </w:r>
      <w:proofErr w:type="spellStart"/>
      <w:r w:rsidRPr="00117B96">
        <w:rPr>
          <w:sz w:val="24"/>
          <w:szCs w:val="24"/>
        </w:rPr>
        <w:t>dexamethason</w:t>
      </w:r>
      <w:proofErr w:type="spellEnd"/>
      <w:r w:rsidRPr="00117B96">
        <w:rPr>
          <w:sz w:val="24"/>
          <w:szCs w:val="24"/>
        </w:rPr>
        <w:t xml:space="preserve">. </w:t>
      </w:r>
      <w:proofErr w:type="spellStart"/>
      <w:r w:rsidRPr="00117B96">
        <w:rPr>
          <w:sz w:val="24"/>
          <w:szCs w:val="24"/>
        </w:rPr>
        <w:t>Dexamethason</w:t>
      </w:r>
      <w:proofErr w:type="spellEnd"/>
      <w:r w:rsidRPr="00117B96">
        <w:rPr>
          <w:sz w:val="24"/>
          <w:szCs w:val="24"/>
        </w:rPr>
        <w:t xml:space="preserve"> absorberes hurtigt. Tiden til at nå maksimale</w:t>
      </w:r>
      <w:r>
        <w:rPr>
          <w:sz w:val="24"/>
          <w:szCs w:val="24"/>
        </w:rPr>
        <w:t xml:space="preserve"> </w:t>
      </w:r>
      <w:r w:rsidRPr="00117B96">
        <w:rPr>
          <w:sz w:val="24"/>
          <w:szCs w:val="24"/>
        </w:rPr>
        <w:t>plasmakoncentrationer (</w:t>
      </w:r>
      <w:proofErr w:type="spellStart"/>
      <w:r w:rsidRPr="00117B96">
        <w:rPr>
          <w:sz w:val="24"/>
          <w:szCs w:val="24"/>
        </w:rPr>
        <w:t>Cmax</w:t>
      </w:r>
      <w:proofErr w:type="spellEnd"/>
      <w:r w:rsidRPr="00117B96">
        <w:rPr>
          <w:sz w:val="24"/>
          <w:szCs w:val="24"/>
        </w:rPr>
        <w:t xml:space="preserve">) af </w:t>
      </w:r>
      <w:proofErr w:type="spellStart"/>
      <w:r w:rsidRPr="00117B96">
        <w:rPr>
          <w:sz w:val="24"/>
          <w:szCs w:val="24"/>
        </w:rPr>
        <w:t>dexamethason</w:t>
      </w:r>
      <w:proofErr w:type="spellEnd"/>
      <w:r w:rsidRPr="00117B96">
        <w:rPr>
          <w:sz w:val="24"/>
          <w:szCs w:val="24"/>
        </w:rPr>
        <w:t xml:space="preserve"> hos kvæg, hest, svin og hund er inden for 20 minutter efter</w:t>
      </w:r>
      <w:r>
        <w:rPr>
          <w:sz w:val="24"/>
          <w:szCs w:val="24"/>
        </w:rPr>
        <w:t xml:space="preserve"> </w:t>
      </w:r>
      <w:r w:rsidRPr="00117B96">
        <w:rPr>
          <w:sz w:val="24"/>
          <w:szCs w:val="24"/>
        </w:rPr>
        <w:t xml:space="preserve">intramuskulær administration. Biotilgængelighed efter </w:t>
      </w:r>
      <w:proofErr w:type="spellStart"/>
      <w:r w:rsidRPr="00117B96">
        <w:rPr>
          <w:sz w:val="24"/>
          <w:szCs w:val="24"/>
        </w:rPr>
        <w:t>i.m</w:t>
      </w:r>
      <w:proofErr w:type="spellEnd"/>
      <w:r w:rsidRPr="00117B96">
        <w:rPr>
          <w:sz w:val="24"/>
          <w:szCs w:val="24"/>
        </w:rPr>
        <w:t>. administration (i forhold til intravenøs</w:t>
      </w:r>
      <w:r>
        <w:rPr>
          <w:sz w:val="24"/>
          <w:szCs w:val="24"/>
        </w:rPr>
        <w:t xml:space="preserve"> </w:t>
      </w:r>
      <w:r w:rsidRPr="00117B96">
        <w:rPr>
          <w:sz w:val="24"/>
          <w:szCs w:val="24"/>
        </w:rPr>
        <w:t>administration) er høj i alle arter. Eliminationshalveringstiden efter intravenøs administration hos heste er 3,5</w:t>
      </w:r>
      <w:r>
        <w:rPr>
          <w:sz w:val="24"/>
          <w:szCs w:val="24"/>
        </w:rPr>
        <w:t> </w:t>
      </w:r>
      <w:r w:rsidRPr="00117B96">
        <w:rPr>
          <w:sz w:val="24"/>
          <w:szCs w:val="24"/>
        </w:rPr>
        <w:t>timer. Efter intramuskulær administration har den umiddelbare halveringstid vist sig at ligge mellem 1 og 20</w:t>
      </w:r>
      <w:r>
        <w:rPr>
          <w:sz w:val="24"/>
          <w:szCs w:val="24"/>
        </w:rPr>
        <w:t xml:space="preserve"> </w:t>
      </w:r>
      <w:r w:rsidRPr="00117B96">
        <w:rPr>
          <w:sz w:val="24"/>
          <w:szCs w:val="24"/>
        </w:rPr>
        <w:t>timer afhængig af dyreart.</w:t>
      </w:r>
      <w:r w:rsidR="008203A8" w:rsidRPr="00406EE7">
        <w:rPr>
          <w:sz w:val="24"/>
          <w:szCs w:val="24"/>
        </w:rPr>
        <w:t xml:space="preserve"> </w:t>
      </w:r>
    </w:p>
    <w:p w:rsidR="008203A8" w:rsidRPr="00406EE7" w:rsidRDefault="008203A8" w:rsidP="008203A8">
      <w:pPr>
        <w:ind w:left="851"/>
        <w:rPr>
          <w:sz w:val="24"/>
          <w:szCs w:val="24"/>
        </w:rPr>
      </w:pP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rsidR="008203A8" w:rsidRPr="00117B96" w:rsidRDefault="00117B96" w:rsidP="00117B96">
      <w:pPr>
        <w:ind w:left="851"/>
        <w:rPr>
          <w:sz w:val="24"/>
          <w:szCs w:val="24"/>
        </w:rPr>
      </w:pPr>
      <w:r w:rsidRPr="00117B96">
        <w:rPr>
          <w:sz w:val="24"/>
          <w:szCs w:val="24"/>
        </w:rPr>
        <w:t>Da der ikke foreligger undersøgelser vedrørende eventuelle uforligeligheder, må dette lægemiddel ikke</w:t>
      </w:r>
      <w:r>
        <w:rPr>
          <w:sz w:val="24"/>
          <w:szCs w:val="24"/>
        </w:rPr>
        <w:t xml:space="preserve"> </w:t>
      </w:r>
      <w:r w:rsidRPr="00117B96">
        <w:rPr>
          <w:sz w:val="24"/>
          <w:szCs w:val="24"/>
        </w:rPr>
        <w:t>blandes med andre veterinære præparater.</w:t>
      </w: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rsidR="00117B96" w:rsidRPr="00117B96" w:rsidRDefault="00117B96" w:rsidP="00117B96">
      <w:pPr>
        <w:ind w:left="851"/>
        <w:rPr>
          <w:sz w:val="24"/>
          <w:szCs w:val="24"/>
        </w:rPr>
      </w:pPr>
      <w:r w:rsidRPr="00117B96">
        <w:rPr>
          <w:sz w:val="24"/>
          <w:szCs w:val="24"/>
        </w:rPr>
        <w:t>Opbevaringstid for veterinærlægemidlet i salgspakning: 3 år.</w:t>
      </w:r>
    </w:p>
    <w:p w:rsidR="00117B96" w:rsidRPr="00117B96" w:rsidRDefault="00117B96" w:rsidP="00117B96">
      <w:pPr>
        <w:ind w:left="851"/>
        <w:rPr>
          <w:sz w:val="24"/>
          <w:szCs w:val="24"/>
        </w:rPr>
      </w:pPr>
      <w:r w:rsidRPr="00117B96">
        <w:rPr>
          <w:sz w:val="24"/>
          <w:szCs w:val="24"/>
        </w:rPr>
        <w:t>Opbevaringstid efter første åbning af den indre emballage: 28 dage.</w:t>
      </w: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rsidR="00117B96" w:rsidRPr="00117B96" w:rsidRDefault="00117B96" w:rsidP="00117B96">
      <w:pPr>
        <w:ind w:left="851"/>
        <w:rPr>
          <w:sz w:val="24"/>
          <w:szCs w:val="24"/>
        </w:rPr>
      </w:pPr>
      <w:r w:rsidRPr="00117B96">
        <w:rPr>
          <w:sz w:val="24"/>
          <w:szCs w:val="24"/>
        </w:rPr>
        <w:t xml:space="preserve">Må ikke opbevares over 25°C. </w:t>
      </w:r>
    </w:p>
    <w:p w:rsidR="008203A8" w:rsidRPr="00117B96" w:rsidRDefault="00117B96" w:rsidP="00117B96">
      <w:pPr>
        <w:tabs>
          <w:tab w:val="left" w:pos="851"/>
        </w:tabs>
        <w:ind w:left="851"/>
        <w:rPr>
          <w:sz w:val="24"/>
          <w:szCs w:val="24"/>
        </w:rPr>
      </w:pPr>
      <w:r w:rsidRPr="00117B96">
        <w:rPr>
          <w:sz w:val="24"/>
          <w:szCs w:val="24"/>
        </w:rPr>
        <w:t>Opbevar hætteglasset i den ydre karton for at beskytte mod lys.</w:t>
      </w:r>
    </w:p>
    <w:p w:rsidR="008203A8" w:rsidRPr="00406EE7" w:rsidRDefault="008203A8" w:rsidP="008203A8">
      <w:pPr>
        <w:tabs>
          <w:tab w:val="left" w:pos="851"/>
        </w:tabs>
        <w:ind w:left="851"/>
        <w:rPr>
          <w:sz w:val="24"/>
          <w:szCs w:val="24"/>
        </w:rPr>
      </w:pPr>
    </w:p>
    <w:p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rsidR="00117B96" w:rsidRPr="00117B96" w:rsidRDefault="00117B96" w:rsidP="00117B96">
      <w:pPr>
        <w:tabs>
          <w:tab w:val="left" w:pos="851"/>
        </w:tabs>
        <w:ind w:left="851"/>
        <w:rPr>
          <w:sz w:val="24"/>
          <w:szCs w:val="24"/>
        </w:rPr>
      </w:pPr>
      <w:r w:rsidRPr="00117B96">
        <w:rPr>
          <w:sz w:val="24"/>
          <w:szCs w:val="24"/>
        </w:rPr>
        <w:t xml:space="preserve">Æske med 1 farveløst, type I, hætteglas med 50 eller 100 ml, som er lukket med en </w:t>
      </w:r>
      <w:proofErr w:type="spellStart"/>
      <w:r w:rsidRPr="00117B96">
        <w:rPr>
          <w:sz w:val="24"/>
          <w:szCs w:val="24"/>
        </w:rPr>
        <w:t>bromobutylgummiprop</w:t>
      </w:r>
      <w:proofErr w:type="spellEnd"/>
      <w:r>
        <w:rPr>
          <w:sz w:val="24"/>
          <w:szCs w:val="24"/>
        </w:rPr>
        <w:t xml:space="preserve"> </w:t>
      </w:r>
      <w:r w:rsidRPr="00117B96">
        <w:rPr>
          <w:sz w:val="24"/>
          <w:szCs w:val="24"/>
        </w:rPr>
        <w:t>og forseglet med en aluminiumshætte.</w:t>
      </w:r>
    </w:p>
    <w:p w:rsidR="00117B96" w:rsidRPr="00117B96" w:rsidRDefault="00117B96" w:rsidP="00117B96">
      <w:pPr>
        <w:tabs>
          <w:tab w:val="left" w:pos="851"/>
        </w:tabs>
        <w:ind w:left="851"/>
        <w:rPr>
          <w:sz w:val="24"/>
          <w:szCs w:val="24"/>
        </w:rPr>
      </w:pPr>
    </w:p>
    <w:p w:rsidR="008203A8" w:rsidRPr="00406EE7" w:rsidRDefault="00117B96" w:rsidP="00117B96">
      <w:pPr>
        <w:tabs>
          <w:tab w:val="left" w:pos="851"/>
        </w:tabs>
        <w:ind w:left="851"/>
        <w:rPr>
          <w:sz w:val="24"/>
          <w:szCs w:val="24"/>
        </w:rPr>
      </w:pPr>
      <w:r w:rsidRPr="00117B96">
        <w:rPr>
          <w:sz w:val="24"/>
          <w:szCs w:val="24"/>
        </w:rPr>
        <w:t>Ikke alle pakningsstørrelser er nødvendigvis markedsført.</w:t>
      </w:r>
    </w:p>
    <w:p w:rsidR="008203A8" w:rsidRPr="00406EE7" w:rsidRDefault="008203A8" w:rsidP="008203A8">
      <w:pPr>
        <w:tabs>
          <w:tab w:val="left" w:pos="851"/>
        </w:tabs>
        <w:ind w:left="851"/>
        <w:rPr>
          <w:sz w:val="24"/>
          <w:szCs w:val="24"/>
        </w:rPr>
      </w:pPr>
    </w:p>
    <w:p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rsidR="00117B96" w:rsidRPr="00117B96" w:rsidRDefault="00117B96" w:rsidP="00117B96">
      <w:pPr>
        <w:tabs>
          <w:tab w:val="left" w:pos="851"/>
          <w:tab w:val="left" w:pos="8222"/>
        </w:tabs>
        <w:ind w:left="851"/>
        <w:rPr>
          <w:sz w:val="24"/>
          <w:szCs w:val="24"/>
        </w:rPr>
      </w:pPr>
      <w:r w:rsidRPr="00117B96">
        <w:rPr>
          <w:sz w:val="24"/>
          <w:szCs w:val="24"/>
        </w:rPr>
        <w:t>Lægemidler må ikke bortskaffes sammen med spildevand eller husholdningsaffald.</w:t>
      </w:r>
    </w:p>
    <w:p w:rsidR="00117B96" w:rsidRPr="00117B96" w:rsidRDefault="00117B96" w:rsidP="00117B96">
      <w:pPr>
        <w:tabs>
          <w:tab w:val="left" w:pos="851"/>
          <w:tab w:val="left" w:pos="8222"/>
        </w:tabs>
        <w:ind w:left="851"/>
        <w:rPr>
          <w:sz w:val="24"/>
          <w:szCs w:val="24"/>
        </w:rPr>
      </w:pPr>
    </w:p>
    <w:p w:rsidR="008203A8" w:rsidRPr="0004390D" w:rsidRDefault="00117B96" w:rsidP="00117B96">
      <w:pPr>
        <w:tabs>
          <w:tab w:val="left" w:pos="851"/>
          <w:tab w:val="left" w:pos="8222"/>
        </w:tabs>
        <w:ind w:left="851"/>
        <w:rPr>
          <w:sz w:val="24"/>
          <w:szCs w:val="24"/>
        </w:rPr>
      </w:pPr>
      <w:r w:rsidRPr="00117B96">
        <w:rPr>
          <w:sz w:val="24"/>
          <w:szCs w:val="24"/>
        </w:rPr>
        <w:t>Benyt returordninger ved bortskaffelse af ubrugte veterinærlægemidler eller affalds</w:t>
      </w:r>
      <w:r w:rsidR="00980646">
        <w:rPr>
          <w:sz w:val="24"/>
          <w:szCs w:val="24"/>
        </w:rPr>
        <w:softHyphen/>
      </w:r>
      <w:r w:rsidRPr="00117B96">
        <w:rPr>
          <w:sz w:val="24"/>
          <w:szCs w:val="24"/>
        </w:rPr>
        <w:t>materialer herfra i</w:t>
      </w:r>
      <w:r>
        <w:rPr>
          <w:sz w:val="24"/>
          <w:szCs w:val="24"/>
        </w:rPr>
        <w:t xml:space="preserve"> </w:t>
      </w:r>
      <w:r w:rsidRPr="00117B96">
        <w:rPr>
          <w:sz w:val="24"/>
          <w:szCs w:val="24"/>
        </w:rPr>
        <w:t>henhold til lokale retningslinjer og nationale indsamlings</w:t>
      </w:r>
      <w:r w:rsidR="00980646">
        <w:rPr>
          <w:sz w:val="24"/>
          <w:szCs w:val="24"/>
        </w:rPr>
        <w:softHyphen/>
      </w:r>
      <w:r w:rsidRPr="00117B96">
        <w:rPr>
          <w:sz w:val="24"/>
          <w:szCs w:val="24"/>
        </w:rPr>
        <w:t>ordninger, der er relevante for det pågældende</w:t>
      </w:r>
      <w:r>
        <w:rPr>
          <w:sz w:val="24"/>
          <w:szCs w:val="24"/>
        </w:rPr>
        <w:t xml:space="preserve"> </w:t>
      </w:r>
      <w:r w:rsidRPr="00117B96">
        <w:rPr>
          <w:sz w:val="24"/>
          <w:szCs w:val="24"/>
        </w:rPr>
        <w:t>veterinærlægemiddel.</w:t>
      </w:r>
    </w:p>
    <w:p w:rsidR="008203A8" w:rsidRDefault="008203A8" w:rsidP="008203A8">
      <w:pPr>
        <w:tabs>
          <w:tab w:val="left" w:pos="851"/>
        </w:tabs>
        <w:ind w:left="851"/>
        <w:rPr>
          <w:sz w:val="24"/>
          <w:szCs w:val="24"/>
        </w:rPr>
      </w:pPr>
    </w:p>
    <w:p w:rsidR="008203A8" w:rsidRPr="00070728"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rsidR="00237125" w:rsidRPr="00237125" w:rsidRDefault="00237125" w:rsidP="00237125">
      <w:pPr>
        <w:ind w:left="851"/>
        <w:rPr>
          <w:sz w:val="24"/>
          <w:szCs w:val="24"/>
        </w:rPr>
      </w:pPr>
      <w:proofErr w:type="spellStart"/>
      <w:r w:rsidRPr="00237125">
        <w:rPr>
          <w:sz w:val="24"/>
          <w:szCs w:val="24"/>
        </w:rPr>
        <w:t>Dopharma</w:t>
      </w:r>
      <w:proofErr w:type="spellEnd"/>
      <w:r w:rsidRPr="00237125">
        <w:rPr>
          <w:sz w:val="24"/>
          <w:szCs w:val="24"/>
        </w:rPr>
        <w:t xml:space="preserve"> Research B.V.</w:t>
      </w:r>
    </w:p>
    <w:p w:rsidR="00237125" w:rsidRPr="00237125" w:rsidRDefault="00237125" w:rsidP="00237125">
      <w:pPr>
        <w:ind w:left="851"/>
        <w:rPr>
          <w:sz w:val="24"/>
          <w:szCs w:val="24"/>
        </w:rPr>
      </w:pPr>
      <w:proofErr w:type="spellStart"/>
      <w:r w:rsidRPr="00237125">
        <w:rPr>
          <w:sz w:val="24"/>
          <w:szCs w:val="24"/>
        </w:rPr>
        <w:t>Zalmweg</w:t>
      </w:r>
      <w:proofErr w:type="spellEnd"/>
      <w:r w:rsidRPr="00237125">
        <w:rPr>
          <w:sz w:val="24"/>
          <w:szCs w:val="24"/>
        </w:rPr>
        <w:t xml:space="preserve"> 24</w:t>
      </w:r>
    </w:p>
    <w:p w:rsidR="00237125" w:rsidRPr="00237125" w:rsidRDefault="00237125" w:rsidP="00237125">
      <w:pPr>
        <w:ind w:left="851"/>
        <w:rPr>
          <w:sz w:val="24"/>
          <w:szCs w:val="24"/>
        </w:rPr>
      </w:pPr>
      <w:r w:rsidRPr="00237125">
        <w:rPr>
          <w:sz w:val="24"/>
          <w:szCs w:val="24"/>
        </w:rPr>
        <w:t xml:space="preserve">4941 VX </w:t>
      </w:r>
      <w:proofErr w:type="spellStart"/>
      <w:r w:rsidRPr="00237125">
        <w:rPr>
          <w:sz w:val="24"/>
          <w:szCs w:val="24"/>
        </w:rPr>
        <w:t>Raamsdonksveer</w:t>
      </w:r>
      <w:proofErr w:type="spellEnd"/>
    </w:p>
    <w:p w:rsidR="00237125" w:rsidRPr="00237125" w:rsidRDefault="00237125" w:rsidP="00237125">
      <w:pPr>
        <w:ind w:left="851"/>
        <w:rPr>
          <w:sz w:val="24"/>
          <w:szCs w:val="24"/>
        </w:rPr>
      </w:pPr>
      <w:r w:rsidRPr="00237125">
        <w:rPr>
          <w:sz w:val="24"/>
          <w:szCs w:val="24"/>
        </w:rPr>
        <w:t>Holland</w:t>
      </w:r>
    </w:p>
    <w:p w:rsidR="00237125" w:rsidRPr="00237125" w:rsidRDefault="00237125" w:rsidP="00237125">
      <w:pPr>
        <w:ind w:left="851"/>
        <w:rPr>
          <w:sz w:val="24"/>
          <w:szCs w:val="24"/>
        </w:rPr>
      </w:pPr>
    </w:p>
    <w:p w:rsidR="00237125" w:rsidRDefault="00237125" w:rsidP="00980646">
      <w:pPr>
        <w:keepNext/>
        <w:ind w:left="851"/>
        <w:rPr>
          <w:b/>
          <w:sz w:val="24"/>
          <w:szCs w:val="24"/>
        </w:rPr>
      </w:pPr>
      <w:r>
        <w:rPr>
          <w:b/>
          <w:sz w:val="24"/>
          <w:szCs w:val="24"/>
        </w:rPr>
        <w:t>Repræsentant</w:t>
      </w:r>
    </w:p>
    <w:p w:rsidR="00237125" w:rsidRDefault="00237125" w:rsidP="00980646">
      <w:pPr>
        <w:keepNext/>
        <w:ind w:left="851"/>
        <w:rPr>
          <w:sz w:val="24"/>
          <w:szCs w:val="24"/>
        </w:rPr>
      </w:pPr>
      <w:proofErr w:type="spellStart"/>
      <w:r>
        <w:rPr>
          <w:sz w:val="24"/>
          <w:szCs w:val="24"/>
        </w:rPr>
        <w:t>Salfarm</w:t>
      </w:r>
      <w:proofErr w:type="spellEnd"/>
      <w:r>
        <w:rPr>
          <w:sz w:val="24"/>
          <w:szCs w:val="24"/>
        </w:rPr>
        <w:t xml:space="preserve"> Danmark A/S</w:t>
      </w:r>
    </w:p>
    <w:p w:rsidR="00237125" w:rsidRDefault="00237125" w:rsidP="00980646">
      <w:pPr>
        <w:keepNext/>
        <w:ind w:left="851"/>
        <w:rPr>
          <w:sz w:val="24"/>
          <w:szCs w:val="24"/>
        </w:rPr>
      </w:pPr>
      <w:r>
        <w:rPr>
          <w:sz w:val="24"/>
          <w:szCs w:val="24"/>
        </w:rPr>
        <w:t>Nordager 19</w:t>
      </w:r>
    </w:p>
    <w:p w:rsidR="008203A8" w:rsidRPr="00406EE7" w:rsidRDefault="00237125" w:rsidP="00237125">
      <w:pPr>
        <w:tabs>
          <w:tab w:val="left" w:pos="851"/>
        </w:tabs>
        <w:ind w:left="851"/>
        <w:rPr>
          <w:sz w:val="24"/>
          <w:szCs w:val="24"/>
        </w:rPr>
      </w:pPr>
      <w:r>
        <w:rPr>
          <w:sz w:val="24"/>
          <w:szCs w:val="24"/>
        </w:rPr>
        <w:t>6000 Kolding</w:t>
      </w: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rsidR="008203A8" w:rsidRPr="00406EE7" w:rsidRDefault="00237125" w:rsidP="008203A8">
      <w:pPr>
        <w:tabs>
          <w:tab w:val="left" w:pos="851"/>
        </w:tabs>
        <w:ind w:left="851"/>
        <w:rPr>
          <w:sz w:val="24"/>
          <w:szCs w:val="24"/>
        </w:rPr>
      </w:pPr>
      <w:r>
        <w:rPr>
          <w:sz w:val="24"/>
          <w:szCs w:val="24"/>
        </w:rPr>
        <w:t>49408</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rsidR="008203A8" w:rsidRPr="00406EE7" w:rsidRDefault="00237125" w:rsidP="008203A8">
      <w:pPr>
        <w:tabs>
          <w:tab w:val="left" w:pos="851"/>
        </w:tabs>
        <w:ind w:left="851"/>
        <w:rPr>
          <w:sz w:val="24"/>
          <w:szCs w:val="24"/>
        </w:rPr>
      </w:pPr>
      <w:r w:rsidRPr="00237125">
        <w:rPr>
          <w:sz w:val="24"/>
          <w:szCs w:val="24"/>
        </w:rPr>
        <w:t>2. august 2012</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rsidR="008203A8" w:rsidRPr="00406EE7" w:rsidRDefault="00237125" w:rsidP="008203A8">
      <w:pPr>
        <w:tabs>
          <w:tab w:val="left" w:pos="851"/>
        </w:tabs>
        <w:ind w:left="851"/>
        <w:rPr>
          <w:sz w:val="24"/>
          <w:szCs w:val="24"/>
        </w:rPr>
      </w:pPr>
      <w:r>
        <w:rPr>
          <w:sz w:val="24"/>
          <w:szCs w:val="24"/>
        </w:rPr>
        <w:t>11. september 2023</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rsidR="008203A8" w:rsidRDefault="00237125" w:rsidP="008203A8">
      <w:pPr>
        <w:pStyle w:val="Sidehoved"/>
        <w:tabs>
          <w:tab w:val="clear" w:pos="4819"/>
          <w:tab w:val="left" w:pos="851"/>
        </w:tabs>
        <w:ind w:left="851"/>
        <w:rPr>
          <w:szCs w:val="24"/>
        </w:rPr>
      </w:pPr>
      <w:r>
        <w:rPr>
          <w:szCs w:val="24"/>
        </w:rPr>
        <w:t>BPK</w:t>
      </w:r>
    </w:p>
    <w:p w:rsidR="00D917D5" w:rsidRDefault="00D917D5" w:rsidP="008203A8">
      <w:pPr>
        <w:pStyle w:val="Sidehoved"/>
        <w:tabs>
          <w:tab w:val="clear" w:pos="4819"/>
          <w:tab w:val="left" w:pos="851"/>
        </w:tabs>
        <w:ind w:left="851"/>
        <w:rPr>
          <w:szCs w:val="24"/>
        </w:rPr>
      </w:pPr>
    </w:p>
    <w:p w:rsidR="00D917D5" w:rsidRPr="007A684C" w:rsidRDefault="00D917D5" w:rsidP="00D917D5">
      <w:pPr>
        <w:pStyle w:val="Sidehoved"/>
        <w:tabs>
          <w:tab w:val="clear" w:pos="4819"/>
          <w:tab w:val="left" w:pos="851"/>
        </w:tabs>
        <w:ind w:left="851"/>
        <w:rPr>
          <w:szCs w:val="24"/>
        </w:rPr>
      </w:pPr>
      <w:r>
        <w:rPr>
          <w:color w:val="000000"/>
        </w:rPr>
        <w:t>Der findes detaljerede oplysninger om dette veterinærlægemiddel i EU-lægemiddeldatabasen.</w:t>
      </w:r>
    </w:p>
    <w:p w:rsidR="00D917D5" w:rsidRPr="007A684C" w:rsidRDefault="00D917D5" w:rsidP="008203A8">
      <w:pPr>
        <w:pStyle w:val="Sidehoved"/>
        <w:tabs>
          <w:tab w:val="clear" w:pos="4819"/>
          <w:tab w:val="left" w:pos="851"/>
        </w:tabs>
        <w:ind w:left="851"/>
        <w:rPr>
          <w:szCs w:val="24"/>
        </w:rPr>
      </w:pPr>
    </w:p>
    <w:p w:rsidR="0003527F" w:rsidRPr="008203A8" w:rsidRDefault="0003527F" w:rsidP="008203A8"/>
    <w:sectPr w:rsidR="0003527F"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6F0" w:rsidRDefault="00A066F0">
      <w:r>
        <w:separator/>
      </w:r>
    </w:p>
  </w:endnote>
  <w:endnote w:type="continuationSeparator" w:id="0">
    <w:p w:rsidR="00A066F0" w:rsidRDefault="00A0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37125">
      <w:rPr>
        <w:i/>
        <w:noProof/>
        <w:snapToGrid w:val="0"/>
        <w:sz w:val="18"/>
      </w:rPr>
      <w:t>Dexaject, injektionsvæske, opløsning 2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37125">
      <w:rPr>
        <w:i/>
        <w:noProof/>
        <w:snapToGrid w:val="0"/>
        <w:sz w:val="18"/>
      </w:rPr>
      <w:t>Dexaject, injektionsvæske, opløsning 2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6F0" w:rsidRDefault="00A066F0">
      <w:r>
        <w:separator/>
      </w:r>
    </w:p>
  </w:footnote>
  <w:footnote w:type="continuationSeparator" w:id="0">
    <w:p w:rsidR="00A066F0" w:rsidRDefault="00A06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F0"/>
    <w:rsid w:val="000241E8"/>
    <w:rsid w:val="0003527F"/>
    <w:rsid w:val="0004390D"/>
    <w:rsid w:val="0005355A"/>
    <w:rsid w:val="00065C7D"/>
    <w:rsid w:val="00092AFF"/>
    <w:rsid w:val="000B102C"/>
    <w:rsid w:val="000C6CD4"/>
    <w:rsid w:val="00117B96"/>
    <w:rsid w:val="00131D7A"/>
    <w:rsid w:val="001577E4"/>
    <w:rsid w:val="001623D2"/>
    <w:rsid w:val="00162A88"/>
    <w:rsid w:val="00173F52"/>
    <w:rsid w:val="0018534D"/>
    <w:rsid w:val="001858CA"/>
    <w:rsid w:val="001869DB"/>
    <w:rsid w:val="001903E6"/>
    <w:rsid w:val="001C4AEF"/>
    <w:rsid w:val="001D3CC5"/>
    <w:rsid w:val="00202A14"/>
    <w:rsid w:val="00207C0E"/>
    <w:rsid w:val="00237125"/>
    <w:rsid w:val="002C3E74"/>
    <w:rsid w:val="002E304C"/>
    <w:rsid w:val="002E7439"/>
    <w:rsid w:val="002F3591"/>
    <w:rsid w:val="00322BDE"/>
    <w:rsid w:val="00340679"/>
    <w:rsid w:val="00371CA6"/>
    <w:rsid w:val="003E4B6F"/>
    <w:rsid w:val="00406EE7"/>
    <w:rsid w:val="00407013"/>
    <w:rsid w:val="00412537"/>
    <w:rsid w:val="00415D7C"/>
    <w:rsid w:val="00417225"/>
    <w:rsid w:val="00442EC8"/>
    <w:rsid w:val="00451FEF"/>
    <w:rsid w:val="004A62CC"/>
    <w:rsid w:val="004C733C"/>
    <w:rsid w:val="00514C36"/>
    <w:rsid w:val="00552ED9"/>
    <w:rsid w:val="00565A74"/>
    <w:rsid w:val="005B0036"/>
    <w:rsid w:val="005D1DAA"/>
    <w:rsid w:val="005E336B"/>
    <w:rsid w:val="005F011B"/>
    <w:rsid w:val="005F5831"/>
    <w:rsid w:val="00601E64"/>
    <w:rsid w:val="0061389F"/>
    <w:rsid w:val="00614110"/>
    <w:rsid w:val="00625CE3"/>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B3A53"/>
    <w:rsid w:val="008E4866"/>
    <w:rsid w:val="009202AE"/>
    <w:rsid w:val="00942FB8"/>
    <w:rsid w:val="00960F5F"/>
    <w:rsid w:val="00967486"/>
    <w:rsid w:val="00980646"/>
    <w:rsid w:val="009D66C6"/>
    <w:rsid w:val="009E300C"/>
    <w:rsid w:val="009E5184"/>
    <w:rsid w:val="009F00EC"/>
    <w:rsid w:val="009F1833"/>
    <w:rsid w:val="009F1F5E"/>
    <w:rsid w:val="00A066F0"/>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17D5"/>
    <w:rsid w:val="00D96D04"/>
    <w:rsid w:val="00DD6D71"/>
    <w:rsid w:val="00DF32BE"/>
    <w:rsid w:val="00E14F0A"/>
    <w:rsid w:val="00E321D6"/>
    <w:rsid w:val="00E323FB"/>
    <w:rsid w:val="00E55889"/>
    <w:rsid w:val="00E61E78"/>
    <w:rsid w:val="00E84DC6"/>
    <w:rsid w:val="00EB5778"/>
    <w:rsid w:val="00EE14EA"/>
    <w:rsid w:val="00EE5253"/>
    <w:rsid w:val="00EF3C59"/>
    <w:rsid w:val="00F253CC"/>
    <w:rsid w:val="00F36781"/>
    <w:rsid w:val="00F41E3A"/>
    <w:rsid w:val="00F60B72"/>
    <w:rsid w:val="00F73FDD"/>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B5B66"/>
  <w15:chartTrackingRefBased/>
  <w15:docId w15:val="{646B3CE3-2AB0-4304-A4CB-DEDFEAE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Normalindrykning">
    <w:name w:val="Normal Indent"/>
    <w:basedOn w:val="Normal"/>
    <w:semiHidden/>
    <w:unhideWhenUsed/>
    <w:rsid w:val="00F253CC"/>
    <w:pPr>
      <w:snapToGrid w:val="0"/>
      <w:spacing w:line="260" w:lineRule="atLeast"/>
      <w:ind w:left="708"/>
    </w:pPr>
    <w:rPr>
      <w:kern w:val="14"/>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0253">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53044207">
      <w:bodyDiv w:val="1"/>
      <w:marLeft w:val="0"/>
      <w:marRight w:val="0"/>
      <w:marTop w:val="0"/>
      <w:marBottom w:val="0"/>
      <w:divBdr>
        <w:top w:val="none" w:sz="0" w:space="0" w:color="auto"/>
        <w:left w:val="none" w:sz="0" w:space="0" w:color="auto"/>
        <w:bottom w:val="none" w:sz="0" w:space="0" w:color="auto"/>
        <w:right w:val="none" w:sz="0" w:space="0" w:color="auto"/>
      </w:divBdr>
    </w:div>
    <w:div w:id="9386239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48735178">
      <w:bodyDiv w:val="1"/>
      <w:marLeft w:val="0"/>
      <w:marRight w:val="0"/>
      <w:marTop w:val="0"/>
      <w:marBottom w:val="0"/>
      <w:divBdr>
        <w:top w:val="none" w:sz="0" w:space="0" w:color="auto"/>
        <w:left w:val="none" w:sz="0" w:space="0" w:color="auto"/>
        <w:bottom w:val="none" w:sz="0" w:space="0" w:color="auto"/>
        <w:right w:val="none" w:sz="0" w:space="0" w:color="auto"/>
      </w:divBdr>
    </w:div>
    <w:div w:id="582379607">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27126938">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14309111">
      <w:bodyDiv w:val="1"/>
      <w:marLeft w:val="0"/>
      <w:marRight w:val="0"/>
      <w:marTop w:val="0"/>
      <w:marBottom w:val="0"/>
      <w:divBdr>
        <w:top w:val="none" w:sz="0" w:space="0" w:color="auto"/>
        <w:left w:val="none" w:sz="0" w:space="0" w:color="auto"/>
        <w:bottom w:val="none" w:sz="0" w:space="0" w:color="auto"/>
        <w:right w:val="none" w:sz="0" w:space="0" w:color="auto"/>
      </w:divBdr>
    </w:div>
    <w:div w:id="814763398">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04030351">
      <w:bodyDiv w:val="1"/>
      <w:marLeft w:val="0"/>
      <w:marRight w:val="0"/>
      <w:marTop w:val="0"/>
      <w:marBottom w:val="0"/>
      <w:divBdr>
        <w:top w:val="none" w:sz="0" w:space="0" w:color="auto"/>
        <w:left w:val="none" w:sz="0" w:space="0" w:color="auto"/>
        <w:bottom w:val="none" w:sz="0" w:space="0" w:color="auto"/>
        <w:right w:val="none" w:sz="0" w:space="0" w:color="auto"/>
      </w:divBdr>
    </w:div>
    <w:div w:id="1162895933">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20561432">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85968062">
      <w:bodyDiv w:val="1"/>
      <w:marLeft w:val="0"/>
      <w:marRight w:val="0"/>
      <w:marTop w:val="0"/>
      <w:marBottom w:val="0"/>
      <w:divBdr>
        <w:top w:val="none" w:sz="0" w:space="0" w:color="auto"/>
        <w:left w:val="none" w:sz="0" w:space="0" w:color="auto"/>
        <w:bottom w:val="none" w:sz="0" w:space="0" w:color="auto"/>
        <w:right w:val="none" w:sz="0" w:space="0" w:color="auto"/>
      </w:divBdr>
    </w:div>
    <w:div w:id="1597326278">
      <w:bodyDiv w:val="1"/>
      <w:marLeft w:val="0"/>
      <w:marRight w:val="0"/>
      <w:marTop w:val="0"/>
      <w:marBottom w:val="0"/>
      <w:divBdr>
        <w:top w:val="none" w:sz="0" w:space="0" w:color="auto"/>
        <w:left w:val="none" w:sz="0" w:space="0" w:color="auto"/>
        <w:bottom w:val="none" w:sz="0" w:space="0" w:color="auto"/>
        <w:right w:val="none" w:sz="0" w:space="0" w:color="auto"/>
      </w:divBdr>
    </w:div>
    <w:div w:id="1703937315">
      <w:bodyDiv w:val="1"/>
      <w:marLeft w:val="0"/>
      <w:marRight w:val="0"/>
      <w:marTop w:val="0"/>
      <w:marBottom w:val="0"/>
      <w:divBdr>
        <w:top w:val="none" w:sz="0" w:space="0" w:color="auto"/>
        <w:left w:val="none" w:sz="0" w:space="0" w:color="auto"/>
        <w:bottom w:val="none" w:sz="0" w:space="0" w:color="auto"/>
        <w:right w:val="none" w:sz="0" w:space="0" w:color="auto"/>
      </w:divBdr>
    </w:div>
    <w:div w:id="1717315000">
      <w:bodyDiv w:val="1"/>
      <w:marLeft w:val="0"/>
      <w:marRight w:val="0"/>
      <w:marTop w:val="0"/>
      <w:marBottom w:val="0"/>
      <w:divBdr>
        <w:top w:val="none" w:sz="0" w:space="0" w:color="auto"/>
        <w:left w:val="none" w:sz="0" w:space="0" w:color="auto"/>
        <w:bottom w:val="none" w:sz="0" w:space="0" w:color="auto"/>
        <w:right w:val="none" w:sz="0" w:space="0" w:color="auto"/>
      </w:divBdr>
    </w:div>
    <w:div w:id="1784881285">
      <w:bodyDiv w:val="1"/>
      <w:marLeft w:val="0"/>
      <w:marRight w:val="0"/>
      <w:marTop w:val="0"/>
      <w:marBottom w:val="0"/>
      <w:divBdr>
        <w:top w:val="none" w:sz="0" w:space="0" w:color="auto"/>
        <w:left w:val="none" w:sz="0" w:space="0" w:color="auto"/>
        <w:bottom w:val="none" w:sz="0" w:space="0" w:color="auto"/>
        <w:right w:val="none" w:sz="0" w:space="0" w:color="auto"/>
      </w:divBdr>
    </w:div>
    <w:div w:id="1965231897">
      <w:bodyDiv w:val="1"/>
      <w:marLeft w:val="0"/>
      <w:marRight w:val="0"/>
      <w:marTop w:val="0"/>
      <w:marBottom w:val="0"/>
      <w:divBdr>
        <w:top w:val="none" w:sz="0" w:space="0" w:color="auto"/>
        <w:left w:val="none" w:sz="0" w:space="0" w:color="auto"/>
        <w:bottom w:val="none" w:sz="0" w:space="0" w:color="auto"/>
        <w:right w:val="none" w:sz="0" w:space="0" w:color="auto"/>
      </w:divBdr>
    </w:div>
    <w:div w:id="1965650196">
      <w:bodyDiv w:val="1"/>
      <w:marLeft w:val="0"/>
      <w:marRight w:val="0"/>
      <w:marTop w:val="0"/>
      <w:marBottom w:val="0"/>
      <w:divBdr>
        <w:top w:val="none" w:sz="0" w:space="0" w:color="auto"/>
        <w:left w:val="none" w:sz="0" w:space="0" w:color="auto"/>
        <w:bottom w:val="none" w:sz="0" w:space="0" w:color="auto"/>
        <w:right w:val="none" w:sz="0" w:space="0" w:color="auto"/>
      </w:divBdr>
    </w:div>
    <w:div w:id="212599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94</TotalTime>
  <Pages>7</Pages>
  <Words>1655</Words>
  <Characters>11155</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2022070166_x000d_
SPC opdateret iht. QRD9 + pkt. 5.5 og 10</dc:description>
  <cp:lastModifiedBy>Marianne Ott Jensen</cp:lastModifiedBy>
  <cp:revision>11</cp:revision>
  <cp:lastPrinted>2022-05-18T14:03:00Z</cp:lastPrinted>
  <dcterms:created xsi:type="dcterms:W3CDTF">2023-09-07T08:48:00Z</dcterms:created>
  <dcterms:modified xsi:type="dcterms:W3CDTF">2023-09-11T09:21:00Z</dcterms:modified>
</cp:coreProperties>
</file>