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DE6F16" w:rsidRDefault="005B0036" w:rsidP="005B0036">
      <w:pPr>
        <w:rPr>
          <w:sz w:val="24"/>
          <w:szCs w:val="24"/>
        </w:rPr>
      </w:pPr>
      <w:bookmarkStart w:id="0" w:name="_GoBack"/>
      <w:bookmarkEnd w:id="0"/>
      <w:r w:rsidRPr="00DE6F16">
        <w:rPr>
          <w:noProof/>
          <w:sz w:val="24"/>
          <w:szCs w:val="24"/>
          <w:lang w:eastAsia="da-DK"/>
        </w:rPr>
        <w:drawing>
          <wp:inline distT="0" distB="0" distL="0" distR="0" wp14:anchorId="159EB929" wp14:editId="05320B2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Pr="00DE6F16" w:rsidRDefault="00C479BF" w:rsidP="005B0036">
      <w:pPr>
        <w:rPr>
          <w:sz w:val="24"/>
          <w:szCs w:val="24"/>
        </w:rPr>
      </w:pPr>
    </w:p>
    <w:p w:rsidR="005B0036" w:rsidRPr="00DE6F16" w:rsidRDefault="005B0036" w:rsidP="005B0036">
      <w:pPr>
        <w:tabs>
          <w:tab w:val="right" w:pos="9356"/>
        </w:tabs>
        <w:rPr>
          <w:b/>
          <w:sz w:val="24"/>
          <w:szCs w:val="24"/>
        </w:rPr>
      </w:pPr>
      <w:r w:rsidRPr="00DE6F16">
        <w:rPr>
          <w:b/>
          <w:sz w:val="24"/>
          <w:szCs w:val="24"/>
        </w:rPr>
        <w:tab/>
      </w:r>
      <w:r w:rsidR="00AD341A">
        <w:rPr>
          <w:b/>
          <w:sz w:val="24"/>
          <w:szCs w:val="24"/>
        </w:rPr>
        <w:t>17. november 2020</w:t>
      </w:r>
    </w:p>
    <w:p w:rsidR="005B0036" w:rsidRDefault="005B0036" w:rsidP="005B0036">
      <w:pPr>
        <w:rPr>
          <w:sz w:val="24"/>
          <w:szCs w:val="24"/>
        </w:rPr>
      </w:pPr>
    </w:p>
    <w:p w:rsidR="00DE6F16" w:rsidRDefault="00DE6F16" w:rsidP="005B0036">
      <w:pPr>
        <w:rPr>
          <w:sz w:val="24"/>
          <w:szCs w:val="24"/>
        </w:rPr>
      </w:pPr>
    </w:p>
    <w:p w:rsidR="00DE6F16" w:rsidRPr="00DE6F16" w:rsidRDefault="00DE6F16" w:rsidP="005B0036">
      <w:pPr>
        <w:rPr>
          <w:sz w:val="24"/>
          <w:szCs w:val="24"/>
        </w:rPr>
      </w:pPr>
    </w:p>
    <w:p w:rsidR="005B0036" w:rsidRPr="00DE6F16" w:rsidRDefault="005B0036" w:rsidP="005B0036">
      <w:pPr>
        <w:tabs>
          <w:tab w:val="left" w:pos="8222"/>
        </w:tabs>
        <w:jc w:val="center"/>
        <w:rPr>
          <w:b/>
          <w:sz w:val="24"/>
          <w:szCs w:val="24"/>
        </w:rPr>
      </w:pPr>
      <w:r w:rsidRPr="00DE6F16">
        <w:rPr>
          <w:b/>
          <w:sz w:val="24"/>
          <w:szCs w:val="24"/>
        </w:rPr>
        <w:t>PRODUKTRESUMÉ</w:t>
      </w:r>
    </w:p>
    <w:p w:rsidR="005B0036" w:rsidRPr="00DE6F16" w:rsidRDefault="005B0036" w:rsidP="005B0036">
      <w:pPr>
        <w:tabs>
          <w:tab w:val="left" w:pos="8222"/>
        </w:tabs>
        <w:jc w:val="center"/>
        <w:rPr>
          <w:b/>
          <w:sz w:val="24"/>
          <w:szCs w:val="24"/>
        </w:rPr>
      </w:pPr>
    </w:p>
    <w:p w:rsidR="005B0036" w:rsidRPr="00DE6F16" w:rsidRDefault="005B0036" w:rsidP="005B0036">
      <w:pPr>
        <w:tabs>
          <w:tab w:val="left" w:pos="8222"/>
        </w:tabs>
        <w:jc w:val="center"/>
        <w:rPr>
          <w:b/>
          <w:sz w:val="24"/>
          <w:szCs w:val="24"/>
        </w:rPr>
      </w:pPr>
      <w:r w:rsidRPr="00DE6F16">
        <w:rPr>
          <w:b/>
          <w:sz w:val="24"/>
          <w:szCs w:val="24"/>
        </w:rPr>
        <w:t>for</w:t>
      </w:r>
    </w:p>
    <w:p w:rsidR="005B0036" w:rsidRPr="00DE6F16" w:rsidRDefault="005B0036" w:rsidP="005B0036">
      <w:pPr>
        <w:tabs>
          <w:tab w:val="left" w:pos="8222"/>
        </w:tabs>
        <w:jc w:val="center"/>
        <w:rPr>
          <w:b/>
          <w:sz w:val="24"/>
          <w:szCs w:val="24"/>
        </w:rPr>
      </w:pPr>
    </w:p>
    <w:p w:rsidR="005B0036" w:rsidRPr="00DE6F16" w:rsidRDefault="00461FFD" w:rsidP="005B0036">
      <w:pPr>
        <w:tabs>
          <w:tab w:val="left" w:pos="8222"/>
        </w:tabs>
        <w:jc w:val="center"/>
        <w:rPr>
          <w:b/>
          <w:sz w:val="24"/>
          <w:szCs w:val="24"/>
        </w:rPr>
      </w:pPr>
      <w:r w:rsidRPr="00DE6F16">
        <w:rPr>
          <w:b/>
          <w:sz w:val="24"/>
          <w:szCs w:val="24"/>
        </w:rPr>
        <w:t xml:space="preserve">Dexrapid </w:t>
      </w:r>
      <w:proofErr w:type="spellStart"/>
      <w:r w:rsidRPr="00DE6F16">
        <w:rPr>
          <w:b/>
          <w:sz w:val="24"/>
          <w:szCs w:val="24"/>
        </w:rPr>
        <w:t>Vet</w:t>
      </w:r>
      <w:proofErr w:type="spellEnd"/>
      <w:r w:rsidRPr="00DE6F16">
        <w:rPr>
          <w:b/>
          <w:sz w:val="24"/>
          <w:szCs w:val="24"/>
        </w:rPr>
        <w:t>., injektionsvæske, opløsning</w:t>
      </w:r>
    </w:p>
    <w:p w:rsidR="005B0036" w:rsidRPr="00DE6F16" w:rsidRDefault="005B0036" w:rsidP="005B0036">
      <w:pPr>
        <w:tabs>
          <w:tab w:val="left" w:pos="8222"/>
        </w:tabs>
        <w:jc w:val="both"/>
        <w:rPr>
          <w:sz w:val="24"/>
          <w:szCs w:val="24"/>
        </w:rPr>
      </w:pPr>
    </w:p>
    <w:p w:rsidR="005B0036" w:rsidRPr="00DE6F16" w:rsidRDefault="005B0036" w:rsidP="005B0036">
      <w:pPr>
        <w:tabs>
          <w:tab w:val="left" w:pos="8222"/>
        </w:tabs>
        <w:jc w:val="both"/>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0.</w:t>
      </w:r>
      <w:r w:rsidRPr="00DE6F16">
        <w:rPr>
          <w:b/>
          <w:sz w:val="24"/>
          <w:szCs w:val="24"/>
        </w:rPr>
        <w:tab/>
        <w:t>D.SP.NR.</w:t>
      </w:r>
    </w:p>
    <w:p w:rsidR="005B0036" w:rsidRPr="00DE6F16" w:rsidRDefault="00461FFD" w:rsidP="005B0036">
      <w:pPr>
        <w:tabs>
          <w:tab w:val="left" w:pos="8222"/>
        </w:tabs>
        <w:ind w:left="851"/>
        <w:rPr>
          <w:sz w:val="24"/>
          <w:szCs w:val="24"/>
        </w:rPr>
      </w:pPr>
      <w:r w:rsidRPr="00DE6F16">
        <w:rPr>
          <w:sz w:val="24"/>
          <w:szCs w:val="24"/>
        </w:rPr>
        <w:t>31799</w:t>
      </w:r>
    </w:p>
    <w:p w:rsidR="005B0036" w:rsidRPr="00DE6F16" w:rsidRDefault="005B0036" w:rsidP="005B0036">
      <w:pPr>
        <w:tabs>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1.</w:t>
      </w:r>
      <w:r w:rsidRPr="00DE6F16">
        <w:rPr>
          <w:b/>
          <w:sz w:val="24"/>
          <w:szCs w:val="24"/>
        </w:rPr>
        <w:tab/>
        <w:t>VETERINÆRLÆGEMIDLETS NAVN</w:t>
      </w:r>
    </w:p>
    <w:p w:rsidR="005B0036" w:rsidRPr="00DE6F16" w:rsidRDefault="00461FFD" w:rsidP="005B0036">
      <w:pPr>
        <w:tabs>
          <w:tab w:val="left" w:pos="8222"/>
        </w:tabs>
        <w:ind w:left="851"/>
        <w:rPr>
          <w:sz w:val="24"/>
          <w:szCs w:val="24"/>
        </w:rPr>
      </w:pPr>
      <w:r w:rsidRPr="00DE6F16">
        <w:rPr>
          <w:sz w:val="24"/>
          <w:szCs w:val="24"/>
        </w:rPr>
        <w:t xml:space="preserve">Dexrapid </w:t>
      </w:r>
      <w:proofErr w:type="spellStart"/>
      <w:r w:rsidRPr="00DE6F16">
        <w:rPr>
          <w:sz w:val="24"/>
          <w:szCs w:val="24"/>
        </w:rPr>
        <w:t>Vet</w:t>
      </w:r>
      <w:proofErr w:type="spellEnd"/>
      <w:r w:rsidRPr="00DE6F16">
        <w:rPr>
          <w:sz w:val="24"/>
          <w:szCs w:val="24"/>
        </w:rPr>
        <w:t>.</w:t>
      </w:r>
    </w:p>
    <w:p w:rsidR="005B0036" w:rsidRPr="00DE6F16" w:rsidRDefault="005B0036" w:rsidP="005B0036">
      <w:pPr>
        <w:tabs>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2.</w:t>
      </w:r>
      <w:r w:rsidRPr="00DE6F16">
        <w:rPr>
          <w:b/>
          <w:sz w:val="24"/>
          <w:szCs w:val="24"/>
        </w:rPr>
        <w:tab/>
        <w:t>KVALITATIV OG KVANTITATIV SAMMENSÆTNING</w:t>
      </w:r>
    </w:p>
    <w:p w:rsidR="00EF4D99" w:rsidRPr="00DE6F16" w:rsidRDefault="00EF4D99" w:rsidP="00EF4D99">
      <w:pPr>
        <w:tabs>
          <w:tab w:val="left" w:pos="8222"/>
        </w:tabs>
        <w:ind w:left="851"/>
        <w:rPr>
          <w:sz w:val="24"/>
          <w:lang w:eastAsia="da-DK"/>
        </w:rPr>
      </w:pPr>
      <w:r w:rsidRPr="00DE6F16">
        <w:rPr>
          <w:sz w:val="24"/>
          <w:lang w:eastAsia="da-DK"/>
        </w:rPr>
        <w:t>1 ml indeholder</w:t>
      </w:r>
    </w:p>
    <w:p w:rsidR="00EF4D99" w:rsidRPr="00DE6F16" w:rsidRDefault="00EF4D99" w:rsidP="00EF4D99">
      <w:pPr>
        <w:tabs>
          <w:tab w:val="left" w:pos="8222"/>
        </w:tabs>
        <w:ind w:left="851"/>
        <w:rPr>
          <w:b/>
          <w:sz w:val="24"/>
          <w:lang w:eastAsia="da-DK"/>
        </w:rPr>
      </w:pPr>
    </w:p>
    <w:p w:rsidR="00EF4D99" w:rsidRPr="00DE6F16" w:rsidRDefault="00EF4D99" w:rsidP="00EF4D99">
      <w:pPr>
        <w:tabs>
          <w:tab w:val="left" w:pos="8222"/>
        </w:tabs>
        <w:ind w:left="851"/>
        <w:rPr>
          <w:b/>
          <w:sz w:val="24"/>
          <w:lang w:eastAsia="da-DK"/>
        </w:rPr>
      </w:pPr>
      <w:r w:rsidRPr="00DE6F16">
        <w:rPr>
          <w:b/>
          <w:sz w:val="24"/>
          <w:lang w:eastAsia="da-DK"/>
        </w:rPr>
        <w:t>Aktivt stof:</w:t>
      </w:r>
    </w:p>
    <w:p w:rsidR="00EF4D99" w:rsidRPr="00DE6F16" w:rsidRDefault="00EF4D99" w:rsidP="00DE6F16">
      <w:pPr>
        <w:tabs>
          <w:tab w:val="left" w:pos="7655"/>
        </w:tabs>
        <w:ind w:left="851"/>
        <w:rPr>
          <w:iCs/>
          <w:sz w:val="24"/>
          <w:lang w:eastAsia="da-DK"/>
        </w:rPr>
      </w:pPr>
      <w:proofErr w:type="spellStart"/>
      <w:r w:rsidRPr="00DE6F16">
        <w:rPr>
          <w:iCs/>
          <w:sz w:val="24"/>
          <w:lang w:eastAsia="da-DK"/>
        </w:rPr>
        <w:t>Dexamethason</w:t>
      </w:r>
      <w:proofErr w:type="spellEnd"/>
      <w:r w:rsidRPr="00DE6F16">
        <w:rPr>
          <w:iCs/>
          <w:sz w:val="24"/>
          <w:lang w:eastAsia="da-DK"/>
        </w:rPr>
        <w:tab/>
        <w:t>2,0 mg</w:t>
      </w:r>
    </w:p>
    <w:p w:rsidR="00EF4D99" w:rsidRPr="00DE6F16" w:rsidRDefault="00EF4D99" w:rsidP="00DE6F16">
      <w:pPr>
        <w:tabs>
          <w:tab w:val="left" w:pos="7655"/>
        </w:tabs>
        <w:ind w:left="851"/>
        <w:rPr>
          <w:iCs/>
          <w:sz w:val="24"/>
          <w:lang w:eastAsia="da-DK"/>
        </w:rPr>
      </w:pPr>
      <w:r w:rsidRPr="00DE6F16">
        <w:rPr>
          <w:iCs/>
          <w:sz w:val="24"/>
          <w:lang w:eastAsia="da-DK"/>
        </w:rPr>
        <w:t xml:space="preserve">(svarende til 2,63 mg </w:t>
      </w:r>
      <w:proofErr w:type="spellStart"/>
      <w:r w:rsidRPr="00DE6F16">
        <w:rPr>
          <w:iCs/>
          <w:sz w:val="24"/>
          <w:lang w:eastAsia="da-DK"/>
        </w:rPr>
        <w:t>dexamethasonnatriumphosphat</w:t>
      </w:r>
      <w:proofErr w:type="spellEnd"/>
      <w:r w:rsidRPr="00DE6F16">
        <w:rPr>
          <w:iCs/>
          <w:sz w:val="24"/>
          <w:lang w:eastAsia="da-DK"/>
        </w:rPr>
        <w:t>)</w:t>
      </w:r>
    </w:p>
    <w:p w:rsidR="00EF4D99" w:rsidRPr="00DE6F16" w:rsidRDefault="00EF4D99" w:rsidP="00DE6F16">
      <w:pPr>
        <w:tabs>
          <w:tab w:val="left" w:pos="7655"/>
        </w:tabs>
        <w:ind w:left="851"/>
        <w:rPr>
          <w:sz w:val="24"/>
          <w:lang w:eastAsia="da-DK"/>
        </w:rPr>
      </w:pPr>
    </w:p>
    <w:p w:rsidR="00EF4D99" w:rsidRPr="00DE6F16" w:rsidRDefault="00EF4D99" w:rsidP="00DE6F16">
      <w:pPr>
        <w:tabs>
          <w:tab w:val="left" w:pos="7655"/>
        </w:tabs>
        <w:ind w:left="851"/>
        <w:rPr>
          <w:sz w:val="24"/>
          <w:lang w:eastAsia="da-DK"/>
        </w:rPr>
      </w:pPr>
      <w:r w:rsidRPr="00DE6F16">
        <w:rPr>
          <w:b/>
          <w:sz w:val="24"/>
          <w:lang w:eastAsia="da-DK"/>
        </w:rPr>
        <w:t>Hjælpestof:</w:t>
      </w:r>
    </w:p>
    <w:p w:rsidR="00EF4D99" w:rsidRPr="00DE6F16" w:rsidRDefault="00EF4D99" w:rsidP="00DE6F16">
      <w:pPr>
        <w:tabs>
          <w:tab w:val="left" w:pos="7655"/>
        </w:tabs>
        <w:ind w:left="851"/>
        <w:rPr>
          <w:sz w:val="24"/>
          <w:lang w:eastAsia="da-DK"/>
        </w:rPr>
      </w:pPr>
      <w:proofErr w:type="spellStart"/>
      <w:r w:rsidRPr="00DE6F16">
        <w:rPr>
          <w:sz w:val="24"/>
          <w:lang w:eastAsia="da-DK"/>
        </w:rPr>
        <w:t>Benzylalkohol</w:t>
      </w:r>
      <w:proofErr w:type="spellEnd"/>
      <w:r w:rsidRPr="00DE6F16">
        <w:rPr>
          <w:sz w:val="24"/>
          <w:lang w:eastAsia="da-DK"/>
        </w:rPr>
        <w:t xml:space="preserve"> (E 1519)</w:t>
      </w:r>
      <w:r w:rsidRPr="00DE6F16">
        <w:rPr>
          <w:sz w:val="24"/>
          <w:lang w:eastAsia="da-DK"/>
        </w:rPr>
        <w:tab/>
        <w:t>15,6 mg</w:t>
      </w:r>
    </w:p>
    <w:p w:rsidR="00EF4D99" w:rsidRPr="00DE6F16" w:rsidRDefault="00EF4D99" w:rsidP="00EF4D99">
      <w:pPr>
        <w:tabs>
          <w:tab w:val="left" w:pos="8222"/>
        </w:tabs>
        <w:ind w:left="851"/>
        <w:rPr>
          <w:sz w:val="24"/>
          <w:lang w:eastAsia="da-DK"/>
        </w:rPr>
      </w:pPr>
    </w:p>
    <w:p w:rsidR="00EF4D99" w:rsidRPr="00DE6F16" w:rsidRDefault="00EF4D99" w:rsidP="00EF4D99">
      <w:pPr>
        <w:tabs>
          <w:tab w:val="left" w:pos="8222"/>
        </w:tabs>
        <w:ind w:left="851"/>
        <w:rPr>
          <w:sz w:val="24"/>
          <w:lang w:eastAsia="da-DK"/>
        </w:rPr>
      </w:pPr>
      <w:r w:rsidRPr="00DE6F16">
        <w:rPr>
          <w:sz w:val="24"/>
          <w:lang w:eastAsia="da-DK"/>
        </w:rPr>
        <w:t>Alle hjælpestoffer er anført under pkt. 6.1.</w:t>
      </w:r>
    </w:p>
    <w:p w:rsidR="005B0036" w:rsidRPr="00DE6F16" w:rsidRDefault="005B0036" w:rsidP="005B0036">
      <w:pPr>
        <w:tabs>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3.</w:t>
      </w:r>
      <w:r w:rsidRPr="00DE6F16">
        <w:rPr>
          <w:b/>
          <w:sz w:val="24"/>
          <w:szCs w:val="24"/>
        </w:rPr>
        <w:tab/>
        <w:t>LÆGEMIDDELFORM</w:t>
      </w:r>
    </w:p>
    <w:p w:rsidR="003750DF" w:rsidRPr="00DE6F16" w:rsidRDefault="003750DF" w:rsidP="003750DF">
      <w:pPr>
        <w:tabs>
          <w:tab w:val="left" w:pos="851"/>
          <w:tab w:val="left" w:pos="8222"/>
        </w:tabs>
        <w:ind w:left="851"/>
        <w:rPr>
          <w:sz w:val="24"/>
          <w:lang w:eastAsia="da-DK"/>
        </w:rPr>
      </w:pPr>
      <w:r w:rsidRPr="00DE6F16">
        <w:rPr>
          <w:sz w:val="24"/>
          <w:lang w:eastAsia="da-DK"/>
        </w:rPr>
        <w:t>Injektionsvæske, opløsning</w:t>
      </w:r>
    </w:p>
    <w:p w:rsidR="003750DF" w:rsidRPr="00DE6F16" w:rsidRDefault="003750DF" w:rsidP="003750DF">
      <w:pPr>
        <w:tabs>
          <w:tab w:val="left" w:pos="851"/>
          <w:tab w:val="left" w:pos="8222"/>
        </w:tabs>
        <w:ind w:left="851"/>
        <w:rPr>
          <w:sz w:val="24"/>
          <w:lang w:eastAsia="da-DK"/>
        </w:rPr>
      </w:pPr>
    </w:p>
    <w:p w:rsidR="003750DF" w:rsidRPr="00DE6F16" w:rsidRDefault="003750DF" w:rsidP="003750DF">
      <w:pPr>
        <w:tabs>
          <w:tab w:val="left" w:pos="851"/>
          <w:tab w:val="left" w:pos="8222"/>
        </w:tabs>
        <w:ind w:left="851"/>
        <w:rPr>
          <w:sz w:val="24"/>
          <w:lang w:eastAsia="da-DK"/>
        </w:rPr>
      </w:pPr>
      <w:r w:rsidRPr="00DE6F16">
        <w:rPr>
          <w:sz w:val="24"/>
          <w:lang w:eastAsia="da-DK"/>
        </w:rPr>
        <w:t>Klar og farveløs til næsten farveløs opløsning</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4.</w:t>
      </w:r>
      <w:r w:rsidRPr="00DE6F16">
        <w:rPr>
          <w:b/>
          <w:sz w:val="24"/>
          <w:szCs w:val="24"/>
        </w:rPr>
        <w:tab/>
        <w:t>KLINISKE OPLYSNINGER</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222"/>
        </w:tabs>
        <w:ind w:left="851" w:hanging="851"/>
        <w:rPr>
          <w:b/>
          <w:sz w:val="24"/>
          <w:szCs w:val="24"/>
          <w:u w:val="single"/>
        </w:rPr>
      </w:pPr>
      <w:r w:rsidRPr="00DE6F16">
        <w:rPr>
          <w:b/>
          <w:sz w:val="24"/>
          <w:szCs w:val="24"/>
        </w:rPr>
        <w:t>4.1</w:t>
      </w:r>
      <w:r w:rsidRPr="00DE6F16">
        <w:rPr>
          <w:b/>
          <w:sz w:val="24"/>
          <w:szCs w:val="24"/>
        </w:rPr>
        <w:tab/>
        <w:t>Dyrearter</w:t>
      </w:r>
    </w:p>
    <w:p w:rsidR="003750DF" w:rsidRPr="00DE6F16" w:rsidRDefault="003750DF" w:rsidP="003750DF">
      <w:pPr>
        <w:tabs>
          <w:tab w:val="left" w:pos="8222"/>
        </w:tabs>
        <w:ind w:left="851"/>
        <w:rPr>
          <w:sz w:val="24"/>
          <w:lang w:eastAsia="da-DK"/>
        </w:rPr>
      </w:pPr>
      <w:r w:rsidRPr="00DE6F16">
        <w:rPr>
          <w:sz w:val="24"/>
          <w:lang w:eastAsia="da-DK"/>
        </w:rPr>
        <w:t>Heste, kvæg, svin, hunde og katte</w:t>
      </w:r>
    </w:p>
    <w:p w:rsidR="005B0036" w:rsidRPr="00DE6F16" w:rsidRDefault="005B0036" w:rsidP="005B0036">
      <w:pPr>
        <w:tabs>
          <w:tab w:val="left" w:pos="8222"/>
        </w:tabs>
        <w:ind w:left="851"/>
        <w:rPr>
          <w:sz w:val="24"/>
          <w:szCs w:val="24"/>
        </w:rPr>
      </w:pPr>
    </w:p>
    <w:p w:rsidR="005B0036" w:rsidRPr="00DE6F16" w:rsidRDefault="005B0036" w:rsidP="005B0036">
      <w:pPr>
        <w:pStyle w:val="Sidehoved"/>
        <w:tabs>
          <w:tab w:val="clear" w:pos="4819"/>
          <w:tab w:val="left" w:pos="8222"/>
        </w:tabs>
        <w:ind w:left="851" w:hanging="851"/>
        <w:rPr>
          <w:b/>
          <w:szCs w:val="24"/>
        </w:rPr>
      </w:pPr>
      <w:r w:rsidRPr="00DE6F16">
        <w:rPr>
          <w:b/>
          <w:szCs w:val="24"/>
        </w:rPr>
        <w:t>4.2</w:t>
      </w:r>
      <w:r w:rsidRPr="00DE6F16">
        <w:rPr>
          <w:b/>
          <w:szCs w:val="24"/>
        </w:rPr>
        <w:tab/>
        <w:t>Terapeutiske indikationer</w:t>
      </w:r>
    </w:p>
    <w:p w:rsidR="00DE6F16" w:rsidRDefault="00DE6F16" w:rsidP="003750DF">
      <w:pPr>
        <w:tabs>
          <w:tab w:val="center" w:pos="4819"/>
          <w:tab w:val="left" w:pos="8222"/>
          <w:tab w:val="right" w:pos="9638"/>
        </w:tabs>
        <w:ind w:left="851"/>
        <w:rPr>
          <w:sz w:val="24"/>
          <w:u w:val="single"/>
          <w:lang w:eastAsia="da-DK"/>
        </w:rPr>
      </w:pPr>
    </w:p>
    <w:p w:rsidR="003750DF" w:rsidRPr="00DE6F16" w:rsidRDefault="003750DF" w:rsidP="003750DF">
      <w:pPr>
        <w:tabs>
          <w:tab w:val="center" w:pos="4819"/>
          <w:tab w:val="left" w:pos="8222"/>
          <w:tab w:val="right" w:pos="9638"/>
        </w:tabs>
        <w:ind w:left="851"/>
        <w:rPr>
          <w:sz w:val="24"/>
          <w:u w:val="single"/>
          <w:lang w:eastAsia="da-DK"/>
        </w:rPr>
      </w:pPr>
      <w:r w:rsidRPr="00DE6F16">
        <w:rPr>
          <w:sz w:val="24"/>
          <w:u w:val="single"/>
          <w:lang w:eastAsia="da-DK"/>
        </w:rPr>
        <w:t>Heste, kvæg, svin, hunde og katte:</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Behandling af inflammatoriske eller allergiske tilstande.</w:t>
      </w:r>
    </w:p>
    <w:p w:rsidR="00392589" w:rsidRDefault="00392589">
      <w:pPr>
        <w:rPr>
          <w:sz w:val="24"/>
          <w:lang w:eastAsia="da-DK"/>
        </w:rPr>
      </w:pPr>
      <w:r>
        <w:rPr>
          <w:sz w:val="24"/>
          <w:lang w:eastAsia="da-DK"/>
        </w:rPr>
        <w:br w:type="page"/>
      </w:r>
    </w:p>
    <w:p w:rsidR="003750DF" w:rsidRPr="00DE6F16" w:rsidRDefault="003750DF" w:rsidP="003750DF">
      <w:pPr>
        <w:tabs>
          <w:tab w:val="center" w:pos="4819"/>
          <w:tab w:val="left" w:pos="8222"/>
          <w:tab w:val="right" w:pos="9638"/>
        </w:tabs>
        <w:ind w:left="851"/>
        <w:rPr>
          <w:sz w:val="24"/>
          <w:lang w:eastAsia="da-DK"/>
        </w:rPr>
      </w:pPr>
    </w:p>
    <w:p w:rsidR="003750DF" w:rsidRPr="00DE6F16" w:rsidRDefault="003750DF" w:rsidP="003750DF">
      <w:pPr>
        <w:tabs>
          <w:tab w:val="center" w:pos="4819"/>
          <w:tab w:val="left" w:pos="8222"/>
          <w:tab w:val="right" w:pos="9638"/>
        </w:tabs>
        <w:ind w:left="851"/>
        <w:rPr>
          <w:sz w:val="24"/>
          <w:lang w:eastAsia="da-DK"/>
        </w:rPr>
      </w:pPr>
      <w:r w:rsidRPr="00DE6F16">
        <w:rPr>
          <w:sz w:val="24"/>
          <w:u w:val="single"/>
          <w:lang w:eastAsia="da-DK"/>
        </w:rPr>
        <w:t>Heste:</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 xml:space="preserve">Behandling af </w:t>
      </w:r>
      <w:proofErr w:type="spellStart"/>
      <w:r w:rsidRPr="00DE6F16">
        <w:rPr>
          <w:sz w:val="24"/>
          <w:lang w:eastAsia="da-DK"/>
        </w:rPr>
        <w:t>arthritis</w:t>
      </w:r>
      <w:proofErr w:type="spellEnd"/>
      <w:r w:rsidRPr="00DE6F16">
        <w:rPr>
          <w:sz w:val="24"/>
          <w:lang w:eastAsia="da-DK"/>
        </w:rPr>
        <w:t xml:space="preserve">, </w:t>
      </w:r>
      <w:proofErr w:type="spellStart"/>
      <w:r w:rsidRPr="00DE6F16">
        <w:rPr>
          <w:sz w:val="24"/>
          <w:lang w:eastAsia="da-DK"/>
        </w:rPr>
        <w:t>bursitis</w:t>
      </w:r>
      <w:proofErr w:type="spellEnd"/>
      <w:r w:rsidRPr="00DE6F16">
        <w:rPr>
          <w:sz w:val="24"/>
          <w:lang w:eastAsia="da-DK"/>
        </w:rPr>
        <w:t xml:space="preserve"> eller </w:t>
      </w:r>
      <w:proofErr w:type="spellStart"/>
      <w:r w:rsidRPr="00DE6F16">
        <w:rPr>
          <w:sz w:val="24"/>
          <w:lang w:eastAsia="da-DK"/>
        </w:rPr>
        <w:t>tenosynovitis</w:t>
      </w:r>
      <w:proofErr w:type="spellEnd"/>
      <w:r w:rsidRPr="00DE6F16">
        <w:rPr>
          <w:sz w:val="24"/>
          <w:lang w:eastAsia="da-DK"/>
        </w:rPr>
        <w:t>.</w:t>
      </w:r>
    </w:p>
    <w:p w:rsidR="003750DF" w:rsidRPr="00DE6F16" w:rsidRDefault="003750DF" w:rsidP="003750DF">
      <w:pPr>
        <w:tabs>
          <w:tab w:val="center" w:pos="4819"/>
          <w:tab w:val="left" w:pos="8222"/>
          <w:tab w:val="right" w:pos="9638"/>
        </w:tabs>
        <w:ind w:left="851"/>
        <w:rPr>
          <w:sz w:val="24"/>
          <w:lang w:eastAsia="da-DK"/>
        </w:rPr>
      </w:pPr>
    </w:p>
    <w:p w:rsidR="003750DF" w:rsidRPr="00DE6F16" w:rsidRDefault="003750DF" w:rsidP="003750DF">
      <w:pPr>
        <w:tabs>
          <w:tab w:val="center" w:pos="4819"/>
          <w:tab w:val="left" w:pos="8222"/>
          <w:tab w:val="right" w:pos="9638"/>
        </w:tabs>
        <w:ind w:left="851"/>
        <w:rPr>
          <w:sz w:val="24"/>
          <w:u w:val="single"/>
          <w:lang w:eastAsia="da-DK"/>
        </w:rPr>
      </w:pPr>
      <w:r w:rsidRPr="00DE6F16">
        <w:rPr>
          <w:sz w:val="24"/>
          <w:u w:val="single"/>
          <w:lang w:eastAsia="da-DK"/>
        </w:rPr>
        <w:t>Kvæg:</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Igangsættelse af kælvning.</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 xml:space="preserve">Behandling af primær </w:t>
      </w:r>
      <w:proofErr w:type="spellStart"/>
      <w:r w:rsidRPr="00DE6F16">
        <w:rPr>
          <w:sz w:val="24"/>
          <w:lang w:eastAsia="da-DK"/>
        </w:rPr>
        <w:t>ketose</w:t>
      </w:r>
      <w:proofErr w:type="spellEnd"/>
      <w:r w:rsidRPr="00DE6F16">
        <w:rPr>
          <w:sz w:val="24"/>
          <w:lang w:eastAsia="da-DK"/>
        </w:rPr>
        <w:t xml:space="preserve"> (</w:t>
      </w:r>
      <w:proofErr w:type="spellStart"/>
      <w:r w:rsidRPr="00DE6F16">
        <w:rPr>
          <w:sz w:val="24"/>
          <w:lang w:eastAsia="da-DK"/>
        </w:rPr>
        <w:t>acetonæmi</w:t>
      </w:r>
      <w:proofErr w:type="spellEnd"/>
      <w:r w:rsidRPr="00DE6F16">
        <w:rPr>
          <w:sz w:val="24"/>
          <w:lang w:eastAsia="da-DK"/>
        </w:rPr>
        <w:t>).</w:t>
      </w:r>
    </w:p>
    <w:p w:rsidR="003750DF" w:rsidRPr="00DE6F16" w:rsidRDefault="003750DF" w:rsidP="003750DF">
      <w:pPr>
        <w:tabs>
          <w:tab w:val="center" w:pos="4819"/>
          <w:tab w:val="left" w:pos="8222"/>
          <w:tab w:val="right" w:pos="9638"/>
        </w:tabs>
        <w:ind w:left="851"/>
        <w:rPr>
          <w:sz w:val="24"/>
          <w:lang w:eastAsia="da-DK"/>
        </w:rPr>
      </w:pPr>
    </w:p>
    <w:p w:rsidR="003750DF" w:rsidRPr="00DE6F16" w:rsidRDefault="003750DF" w:rsidP="003750DF">
      <w:pPr>
        <w:tabs>
          <w:tab w:val="center" w:pos="4819"/>
          <w:tab w:val="left" w:pos="8222"/>
          <w:tab w:val="right" w:pos="9638"/>
        </w:tabs>
        <w:ind w:left="851"/>
        <w:rPr>
          <w:sz w:val="24"/>
          <w:u w:val="single"/>
          <w:lang w:eastAsia="da-DK"/>
        </w:rPr>
      </w:pPr>
      <w:r w:rsidRPr="00DE6F16">
        <w:rPr>
          <w:sz w:val="24"/>
          <w:u w:val="single"/>
          <w:lang w:eastAsia="da-DK"/>
        </w:rPr>
        <w:t>Hunde og katte:</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 xml:space="preserve">Korttidsbehandling af </w:t>
      </w:r>
      <w:proofErr w:type="spellStart"/>
      <w:r w:rsidRPr="00DE6F16">
        <w:rPr>
          <w:sz w:val="24"/>
          <w:lang w:eastAsia="da-DK"/>
        </w:rPr>
        <w:t>shock</w:t>
      </w:r>
      <w:proofErr w:type="spellEnd"/>
      <w:r w:rsidRPr="00DE6F16">
        <w:rPr>
          <w:sz w:val="24"/>
          <w:lang w:eastAsia="da-DK"/>
        </w:rPr>
        <w:t>.</w:t>
      </w:r>
    </w:p>
    <w:p w:rsidR="005B0036" w:rsidRPr="00DE6F16" w:rsidRDefault="005B0036" w:rsidP="005B0036">
      <w:pPr>
        <w:pStyle w:val="Sidehoved"/>
        <w:tabs>
          <w:tab w:val="clear" w:pos="4819"/>
          <w:tab w:val="left" w:pos="8222"/>
        </w:tabs>
        <w:ind w:left="851"/>
        <w:rPr>
          <w:szCs w:val="24"/>
        </w:rPr>
      </w:pPr>
    </w:p>
    <w:p w:rsidR="005B0036" w:rsidRPr="00DE6F16" w:rsidRDefault="005B0036" w:rsidP="005B0036">
      <w:pPr>
        <w:pStyle w:val="Sidehoved"/>
        <w:tabs>
          <w:tab w:val="clear" w:pos="4819"/>
          <w:tab w:val="left" w:pos="851"/>
          <w:tab w:val="left" w:pos="8222"/>
        </w:tabs>
        <w:rPr>
          <w:b/>
          <w:szCs w:val="24"/>
        </w:rPr>
      </w:pPr>
      <w:r w:rsidRPr="00DE6F16">
        <w:rPr>
          <w:b/>
          <w:szCs w:val="24"/>
        </w:rPr>
        <w:t>4.3</w:t>
      </w:r>
      <w:r w:rsidRPr="00DE6F16">
        <w:rPr>
          <w:b/>
          <w:szCs w:val="24"/>
        </w:rPr>
        <w:tab/>
        <w:t>Kontraindikationer</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 xml:space="preserve">Bør - bortset fra i nødsituationer - ikke anvendes til dyr, der lider af diabetes mellitus, nedsat nyrefunktion, nedsat hjertefunktion, </w:t>
      </w:r>
      <w:proofErr w:type="spellStart"/>
      <w:r w:rsidRPr="00DE6F16">
        <w:rPr>
          <w:sz w:val="24"/>
          <w:lang w:eastAsia="da-DK"/>
        </w:rPr>
        <w:t>hyperadrenocorticisme</w:t>
      </w:r>
      <w:proofErr w:type="spellEnd"/>
      <w:r w:rsidRPr="00DE6F16">
        <w:rPr>
          <w:sz w:val="24"/>
          <w:lang w:eastAsia="da-DK"/>
        </w:rPr>
        <w:t xml:space="preserve"> eller osteoporose.</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 xml:space="preserve">Bør ikke anvendes ved virusinfektioner i den </w:t>
      </w:r>
      <w:proofErr w:type="spellStart"/>
      <w:r w:rsidRPr="00DE6F16">
        <w:rPr>
          <w:sz w:val="24"/>
          <w:lang w:eastAsia="da-DK"/>
        </w:rPr>
        <w:t>viræmiske</w:t>
      </w:r>
      <w:proofErr w:type="spellEnd"/>
      <w:r w:rsidRPr="00DE6F16">
        <w:rPr>
          <w:sz w:val="24"/>
          <w:lang w:eastAsia="da-DK"/>
        </w:rPr>
        <w:t xml:space="preserve"> fase eller i tilfælde af systemiske svampeinfektioner.</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 xml:space="preserve">Bør ikke anvendes til dyr, der lider af sår i mave-tarm-kanalen eller på </w:t>
      </w:r>
      <w:proofErr w:type="spellStart"/>
      <w:r w:rsidRPr="00DE6F16">
        <w:rPr>
          <w:sz w:val="24"/>
          <w:lang w:eastAsia="da-DK"/>
        </w:rPr>
        <w:t>cornea</w:t>
      </w:r>
      <w:proofErr w:type="spellEnd"/>
      <w:r w:rsidRPr="00DE6F16">
        <w:rPr>
          <w:sz w:val="24"/>
          <w:lang w:eastAsia="da-DK"/>
        </w:rPr>
        <w:t xml:space="preserve"> eller </w:t>
      </w:r>
      <w:proofErr w:type="spellStart"/>
      <w:r w:rsidRPr="00DE6F16">
        <w:rPr>
          <w:sz w:val="24"/>
          <w:lang w:eastAsia="da-DK"/>
        </w:rPr>
        <w:t>demodicose</w:t>
      </w:r>
      <w:proofErr w:type="spellEnd"/>
      <w:r w:rsidRPr="00DE6F16">
        <w:rPr>
          <w:sz w:val="24"/>
          <w:lang w:eastAsia="da-DK"/>
        </w:rPr>
        <w:t>.</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 xml:space="preserve">Bør ikke administreres </w:t>
      </w:r>
      <w:proofErr w:type="spellStart"/>
      <w:r w:rsidRPr="00DE6F16">
        <w:rPr>
          <w:sz w:val="24"/>
          <w:lang w:eastAsia="da-DK"/>
        </w:rPr>
        <w:t>intraartikulært</w:t>
      </w:r>
      <w:proofErr w:type="spellEnd"/>
      <w:r w:rsidRPr="00DE6F16">
        <w:rPr>
          <w:sz w:val="24"/>
          <w:lang w:eastAsia="da-DK"/>
        </w:rPr>
        <w:t xml:space="preserve">, hvor der er evidens for frakturer, bakterielle </w:t>
      </w:r>
      <w:proofErr w:type="spellStart"/>
      <w:r w:rsidRPr="00DE6F16">
        <w:rPr>
          <w:sz w:val="24"/>
          <w:lang w:eastAsia="da-DK"/>
        </w:rPr>
        <w:t>ledinfektioner</w:t>
      </w:r>
      <w:proofErr w:type="spellEnd"/>
      <w:r w:rsidRPr="00DE6F16">
        <w:rPr>
          <w:sz w:val="24"/>
          <w:lang w:eastAsia="da-DK"/>
        </w:rPr>
        <w:t xml:space="preserve"> og aseptisk knoglenekrose.</w:t>
      </w:r>
    </w:p>
    <w:p w:rsidR="003750DF" w:rsidRPr="00DE6F16" w:rsidRDefault="003750DF" w:rsidP="003750DF">
      <w:pPr>
        <w:tabs>
          <w:tab w:val="left" w:pos="8222"/>
        </w:tabs>
        <w:ind w:left="851"/>
        <w:rPr>
          <w:sz w:val="24"/>
          <w:lang w:eastAsia="da-DK"/>
        </w:rPr>
      </w:pPr>
      <w:r w:rsidRPr="00DE6F16">
        <w:rPr>
          <w:sz w:val="24"/>
          <w:lang w:eastAsia="da-DK"/>
        </w:rPr>
        <w:t xml:space="preserve">Bør ikke anvendes i tilfælde af kendt overfølsomhed over for det aktive stof, over for </w:t>
      </w:r>
      <w:proofErr w:type="spellStart"/>
      <w:r w:rsidRPr="00DE6F16">
        <w:rPr>
          <w:sz w:val="24"/>
          <w:lang w:eastAsia="da-DK"/>
        </w:rPr>
        <w:t>corticosteroider</w:t>
      </w:r>
      <w:proofErr w:type="spellEnd"/>
      <w:r w:rsidRPr="00DE6F16">
        <w:rPr>
          <w:sz w:val="24"/>
          <w:lang w:eastAsia="da-DK"/>
        </w:rPr>
        <w:t xml:space="preserve"> eller over for </w:t>
      </w:r>
      <w:r w:rsidRPr="00DE6F16">
        <w:t>et eller flere af hjælpestofferne</w:t>
      </w:r>
      <w:r w:rsidRPr="00DE6F16">
        <w:rPr>
          <w:sz w:val="24"/>
          <w:lang w:eastAsia="da-DK"/>
        </w:rPr>
        <w:t xml:space="preserve"> i lægemidlet.</w:t>
      </w:r>
    </w:p>
    <w:p w:rsidR="005B0036" w:rsidRPr="00DE6F16" w:rsidRDefault="005B0036" w:rsidP="005B0036">
      <w:pPr>
        <w:pStyle w:val="Sidehoved"/>
        <w:tabs>
          <w:tab w:val="clear" w:pos="4819"/>
          <w:tab w:val="left" w:pos="8222"/>
        </w:tabs>
        <w:ind w:left="851"/>
        <w:rPr>
          <w:szCs w:val="24"/>
        </w:rPr>
      </w:pPr>
    </w:p>
    <w:p w:rsidR="005B0036" w:rsidRPr="00DE6F16" w:rsidRDefault="005B0036" w:rsidP="005B0036">
      <w:pPr>
        <w:tabs>
          <w:tab w:val="left" w:pos="851"/>
          <w:tab w:val="left" w:pos="8222"/>
        </w:tabs>
        <w:rPr>
          <w:b/>
          <w:sz w:val="24"/>
          <w:szCs w:val="24"/>
        </w:rPr>
      </w:pPr>
      <w:r w:rsidRPr="00DE6F16">
        <w:rPr>
          <w:b/>
          <w:sz w:val="24"/>
          <w:szCs w:val="24"/>
        </w:rPr>
        <w:t>4.4</w:t>
      </w:r>
      <w:r w:rsidRPr="00DE6F16">
        <w:rPr>
          <w:b/>
          <w:sz w:val="24"/>
          <w:szCs w:val="24"/>
        </w:rPr>
        <w:tab/>
        <w:t>Særlige advarsler</w:t>
      </w:r>
    </w:p>
    <w:p w:rsidR="003750DF" w:rsidRPr="00DE6F16" w:rsidRDefault="003750DF" w:rsidP="003750DF">
      <w:pPr>
        <w:tabs>
          <w:tab w:val="left" w:pos="851"/>
          <w:tab w:val="left" w:pos="8222"/>
        </w:tabs>
        <w:ind w:left="851"/>
        <w:rPr>
          <w:sz w:val="24"/>
          <w:lang w:eastAsia="da-DK"/>
        </w:rPr>
      </w:pPr>
      <w:r w:rsidRPr="00DE6F16">
        <w:rPr>
          <w:sz w:val="24"/>
          <w:lang w:eastAsia="da-DK"/>
        </w:rPr>
        <w:t>Ingen.</w:t>
      </w:r>
    </w:p>
    <w:p w:rsidR="005B0036" w:rsidRPr="00DE6F16" w:rsidRDefault="005B0036" w:rsidP="005B0036">
      <w:pPr>
        <w:pStyle w:val="Sidehoved"/>
        <w:tabs>
          <w:tab w:val="clear" w:pos="4819"/>
          <w:tab w:val="left" w:pos="8222"/>
        </w:tabs>
        <w:ind w:left="851"/>
        <w:rPr>
          <w:szCs w:val="24"/>
        </w:rPr>
      </w:pPr>
    </w:p>
    <w:p w:rsidR="005B0036" w:rsidRPr="00DE6F16" w:rsidRDefault="005B0036" w:rsidP="005B0036">
      <w:pPr>
        <w:tabs>
          <w:tab w:val="left" w:pos="851"/>
          <w:tab w:val="left" w:pos="8222"/>
        </w:tabs>
        <w:rPr>
          <w:b/>
          <w:sz w:val="24"/>
          <w:szCs w:val="24"/>
        </w:rPr>
      </w:pPr>
      <w:r w:rsidRPr="00DE6F16">
        <w:rPr>
          <w:b/>
          <w:sz w:val="24"/>
          <w:szCs w:val="24"/>
        </w:rPr>
        <w:t>4.5</w:t>
      </w:r>
      <w:r w:rsidRPr="00DE6F16">
        <w:rPr>
          <w:b/>
          <w:sz w:val="24"/>
          <w:szCs w:val="24"/>
        </w:rPr>
        <w:tab/>
        <w:t>Særlige forsigtighedsregler vedrørende brugen</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ind w:left="851"/>
        <w:rPr>
          <w:b/>
          <w:sz w:val="24"/>
          <w:szCs w:val="24"/>
        </w:rPr>
      </w:pPr>
      <w:r w:rsidRPr="00DE6F16">
        <w:rPr>
          <w:b/>
          <w:sz w:val="24"/>
          <w:szCs w:val="24"/>
        </w:rPr>
        <w:t>Særlige forsigtighedsregler for dyret</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Respons på langtidsbehandling bør overvåges med jævne mellemrum af en dyrlæge. </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Det er blevet rapporteret, at anvendelse af </w:t>
      </w:r>
      <w:proofErr w:type="spellStart"/>
      <w:r w:rsidRPr="00DE6F16">
        <w:rPr>
          <w:sz w:val="24"/>
          <w:lang w:eastAsia="da-DK"/>
        </w:rPr>
        <w:t>corticosteroider</w:t>
      </w:r>
      <w:proofErr w:type="spellEnd"/>
      <w:r w:rsidRPr="00DE6F16">
        <w:rPr>
          <w:sz w:val="24"/>
          <w:lang w:eastAsia="da-DK"/>
        </w:rPr>
        <w:t xml:space="preserve"> hos heste kan fremkalde </w:t>
      </w:r>
      <w:proofErr w:type="spellStart"/>
      <w:r w:rsidRPr="00DE6F16">
        <w:rPr>
          <w:sz w:val="24"/>
          <w:lang w:eastAsia="da-DK"/>
        </w:rPr>
        <w:t>laminitis</w:t>
      </w:r>
      <w:proofErr w:type="spellEnd"/>
      <w:r w:rsidRPr="00DE6F16">
        <w:rPr>
          <w:sz w:val="24"/>
          <w:lang w:eastAsia="da-DK"/>
        </w:rPr>
        <w:t>. Heste, der behandles med sådanne præparater, bør derfor overvåges hyppigt i behandlingsperioden.</w:t>
      </w:r>
    </w:p>
    <w:p w:rsidR="003750DF" w:rsidRPr="00DE6F16" w:rsidRDefault="003750DF" w:rsidP="003750DF">
      <w:pPr>
        <w:tabs>
          <w:tab w:val="left" w:pos="851"/>
          <w:tab w:val="left" w:pos="8222"/>
        </w:tabs>
        <w:ind w:left="851"/>
        <w:rPr>
          <w:sz w:val="24"/>
          <w:lang w:eastAsia="da-DK"/>
        </w:rPr>
      </w:pPr>
      <w:r w:rsidRPr="00DE6F16">
        <w:rPr>
          <w:sz w:val="24"/>
          <w:lang w:eastAsia="da-DK"/>
        </w:rPr>
        <w:t>På grund af det aktive stofs farmakologiske egenskaber skal der udvises særlig forsigtighed, når lægemidlet anvendes hos dyr med et svækket immunforsvar.</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Administration af </w:t>
      </w:r>
      <w:proofErr w:type="spellStart"/>
      <w:r w:rsidRPr="00DE6F16">
        <w:rPr>
          <w:sz w:val="24"/>
          <w:lang w:eastAsia="da-DK"/>
        </w:rPr>
        <w:t>corticosteroider</w:t>
      </w:r>
      <w:proofErr w:type="spellEnd"/>
      <w:r w:rsidRPr="00DE6F16">
        <w:rPr>
          <w:sz w:val="24"/>
          <w:lang w:eastAsia="da-DK"/>
        </w:rPr>
        <w:t xml:space="preserve">, bortset fra i tilfælde af </w:t>
      </w:r>
      <w:proofErr w:type="spellStart"/>
      <w:r w:rsidRPr="00DE6F16">
        <w:rPr>
          <w:sz w:val="24"/>
          <w:lang w:eastAsia="da-DK"/>
        </w:rPr>
        <w:t>acetonæmi</w:t>
      </w:r>
      <w:proofErr w:type="spellEnd"/>
      <w:r w:rsidRPr="00DE6F16">
        <w:rPr>
          <w:sz w:val="24"/>
          <w:lang w:eastAsia="da-DK"/>
        </w:rPr>
        <w:t xml:space="preserve"> og igangsættelse af kælvning, </w:t>
      </w:r>
      <w:r w:rsidR="00D30AF4">
        <w:rPr>
          <w:sz w:val="24"/>
          <w:lang w:eastAsia="da-DK"/>
        </w:rPr>
        <w:t xml:space="preserve">er </w:t>
      </w:r>
      <w:r w:rsidRPr="00DE6F16">
        <w:rPr>
          <w:sz w:val="24"/>
          <w:lang w:eastAsia="da-DK"/>
        </w:rPr>
        <w:t>beregnet til at fremkalde en forbedring i kliniske symptomer snarere end en helbredelse.</w:t>
      </w:r>
    </w:p>
    <w:p w:rsidR="003750DF" w:rsidRPr="00DE6F16" w:rsidRDefault="003750DF" w:rsidP="003750DF">
      <w:pPr>
        <w:tabs>
          <w:tab w:val="left" w:pos="851"/>
          <w:tab w:val="left" w:pos="8222"/>
        </w:tabs>
        <w:ind w:left="851"/>
        <w:rPr>
          <w:sz w:val="24"/>
          <w:lang w:eastAsia="da-DK"/>
        </w:rPr>
      </w:pPr>
      <w:r w:rsidRPr="00DE6F16">
        <w:rPr>
          <w:sz w:val="24"/>
          <w:lang w:eastAsia="da-DK"/>
        </w:rPr>
        <w:t>Den underliggende sygdom bør undersøges yderligere.</w:t>
      </w:r>
    </w:p>
    <w:p w:rsidR="003750DF" w:rsidRPr="00DE6F16" w:rsidRDefault="003750DF" w:rsidP="003750DF">
      <w:pPr>
        <w:tabs>
          <w:tab w:val="left" w:pos="851"/>
          <w:tab w:val="left" w:pos="8222"/>
        </w:tabs>
        <w:ind w:left="851"/>
        <w:rPr>
          <w:sz w:val="24"/>
          <w:lang w:eastAsia="da-DK"/>
        </w:rPr>
      </w:pPr>
      <w:r w:rsidRPr="00DE6F16">
        <w:rPr>
          <w:sz w:val="24"/>
          <w:lang w:eastAsia="da-DK"/>
        </w:rPr>
        <w:t>Ved tilstedeværelse af virus- eller systemiske svampeinfektioner kan steroider forværre eller fremskynde udviklingen af sygdommen.</w:t>
      </w:r>
    </w:p>
    <w:p w:rsidR="003750DF" w:rsidRPr="00DE6F16" w:rsidRDefault="003750DF" w:rsidP="003750DF">
      <w:pPr>
        <w:tabs>
          <w:tab w:val="left" w:pos="851"/>
          <w:tab w:val="left" w:pos="8222"/>
        </w:tabs>
        <w:ind w:left="851"/>
        <w:rPr>
          <w:sz w:val="24"/>
          <w:lang w:eastAsia="da-DK"/>
        </w:rPr>
      </w:pPr>
      <w:r w:rsidRPr="00DE6F16">
        <w:rPr>
          <w:sz w:val="24"/>
          <w:lang w:eastAsia="da-DK"/>
        </w:rPr>
        <w:t>Anvendelse af lægemidlet hos unge eller ældre individer kan være forbundet med en forøget risiko for bivirkninger.</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ind w:left="851"/>
        <w:rPr>
          <w:b/>
          <w:sz w:val="24"/>
          <w:szCs w:val="24"/>
        </w:rPr>
      </w:pPr>
      <w:r w:rsidRPr="00DE6F16">
        <w:rPr>
          <w:b/>
          <w:sz w:val="24"/>
          <w:szCs w:val="24"/>
        </w:rPr>
        <w:t>Særlige forsigtighedsregler for personer, der administrerer lægemidlet</w:t>
      </w:r>
    </w:p>
    <w:p w:rsidR="003750DF" w:rsidRPr="00DE6F16" w:rsidRDefault="003750DF" w:rsidP="003750DF">
      <w:pPr>
        <w:tabs>
          <w:tab w:val="left" w:pos="851"/>
          <w:tab w:val="left" w:pos="8222"/>
        </w:tabs>
        <w:ind w:left="851"/>
        <w:rPr>
          <w:sz w:val="24"/>
          <w:lang w:eastAsia="da-DK"/>
        </w:rPr>
      </w:pPr>
      <w:proofErr w:type="spellStart"/>
      <w:r w:rsidRPr="00DE6F16">
        <w:rPr>
          <w:sz w:val="24"/>
          <w:lang w:eastAsia="da-DK"/>
        </w:rPr>
        <w:t>Dexamethason</w:t>
      </w:r>
      <w:proofErr w:type="spellEnd"/>
      <w:r w:rsidRPr="00DE6F16">
        <w:rPr>
          <w:sz w:val="24"/>
          <w:lang w:eastAsia="da-DK"/>
        </w:rPr>
        <w:t xml:space="preserve"> og </w:t>
      </w:r>
      <w:proofErr w:type="spellStart"/>
      <w:r w:rsidRPr="00DE6F16">
        <w:rPr>
          <w:sz w:val="24"/>
          <w:lang w:eastAsia="da-DK"/>
        </w:rPr>
        <w:t>benzylalkohol</w:t>
      </w:r>
      <w:proofErr w:type="spellEnd"/>
      <w:r w:rsidRPr="00DE6F16">
        <w:rPr>
          <w:sz w:val="24"/>
          <w:lang w:eastAsia="da-DK"/>
        </w:rPr>
        <w:t xml:space="preserve"> kan forårsage overfølsomhedsreaktioner. Ved overfølsomhed over for </w:t>
      </w:r>
      <w:proofErr w:type="spellStart"/>
      <w:r w:rsidRPr="00DE6F16">
        <w:rPr>
          <w:sz w:val="24"/>
          <w:lang w:eastAsia="da-DK"/>
        </w:rPr>
        <w:t>dexamethason</w:t>
      </w:r>
      <w:proofErr w:type="spellEnd"/>
      <w:r w:rsidRPr="00DE6F16">
        <w:rPr>
          <w:sz w:val="24"/>
          <w:lang w:eastAsia="da-DK"/>
        </w:rPr>
        <w:t xml:space="preserve">, </w:t>
      </w:r>
      <w:proofErr w:type="spellStart"/>
      <w:r w:rsidRPr="00DE6F16">
        <w:rPr>
          <w:sz w:val="24"/>
          <w:lang w:eastAsia="da-DK"/>
        </w:rPr>
        <w:t>benzylalkohol</w:t>
      </w:r>
      <w:proofErr w:type="spellEnd"/>
      <w:r w:rsidRPr="00DE6F16">
        <w:rPr>
          <w:sz w:val="24"/>
          <w:lang w:eastAsia="da-DK"/>
        </w:rPr>
        <w:t xml:space="preserve"> eller et eller flere af hjælpestofferne bør kontakt med lægemidlet undgås.</w:t>
      </w:r>
    </w:p>
    <w:p w:rsidR="003750DF" w:rsidRPr="00DE6F16" w:rsidRDefault="003750DF" w:rsidP="003750DF">
      <w:pPr>
        <w:tabs>
          <w:tab w:val="left" w:pos="851"/>
          <w:tab w:val="left" w:pos="8222"/>
        </w:tabs>
        <w:ind w:left="851"/>
        <w:rPr>
          <w:sz w:val="24"/>
          <w:lang w:eastAsia="da-DK"/>
        </w:rPr>
      </w:pPr>
      <w:r w:rsidRPr="00DE6F16">
        <w:rPr>
          <w:sz w:val="24"/>
          <w:lang w:eastAsia="da-DK"/>
        </w:rPr>
        <w:t>Der bør udvises forsigtighed for at undgå selvinjektion ved hændeligt uheld. I tilfælde af selvinjektion ved hændeligt uheld skal der straks søges lægehjælp, og indlægssedlen eller etiketten bør vises til lægen.</w:t>
      </w:r>
    </w:p>
    <w:p w:rsidR="003750DF" w:rsidRPr="00DE6F16" w:rsidRDefault="003750DF" w:rsidP="003750DF">
      <w:pPr>
        <w:tabs>
          <w:tab w:val="left" w:pos="851"/>
          <w:tab w:val="left" w:pos="8222"/>
        </w:tabs>
        <w:ind w:left="851"/>
        <w:rPr>
          <w:sz w:val="24"/>
          <w:lang w:eastAsia="da-DK"/>
        </w:rPr>
      </w:pPr>
      <w:r w:rsidRPr="00DE6F16">
        <w:rPr>
          <w:sz w:val="24"/>
          <w:lang w:eastAsia="da-DK"/>
        </w:rPr>
        <w:lastRenderedPageBreak/>
        <w:t>Dette lægemiddel kan være irriterende for hud, øjne og mundslimhinde. Undgå kontakt med hud, øjne og mundslimhinde. Afvask straks eventuelle sprøjt på hud, i øjne og på mundslimhinde med masser af vand. Søg lægehjælp, hvis irritationen varer ved.</w:t>
      </w:r>
    </w:p>
    <w:p w:rsidR="003750DF" w:rsidRPr="00DE6F16" w:rsidRDefault="003750DF" w:rsidP="003750DF">
      <w:pPr>
        <w:tabs>
          <w:tab w:val="left" w:pos="851"/>
          <w:tab w:val="left" w:pos="8222"/>
        </w:tabs>
        <w:ind w:left="851"/>
        <w:rPr>
          <w:sz w:val="24"/>
          <w:lang w:eastAsia="da-DK"/>
        </w:rPr>
      </w:pPr>
      <w:r w:rsidRPr="00DE6F16">
        <w:rPr>
          <w:sz w:val="24"/>
          <w:lang w:eastAsia="da-DK"/>
        </w:rPr>
        <w:t>Bivirkninger på fostre kan ikke udelukkes. Gravide kvinder bør undgå håndtering af lægemidlet.</w:t>
      </w:r>
    </w:p>
    <w:p w:rsidR="003750DF" w:rsidRPr="00DE6F16" w:rsidRDefault="003750DF" w:rsidP="003750DF">
      <w:pPr>
        <w:tabs>
          <w:tab w:val="left" w:pos="851"/>
          <w:tab w:val="left" w:pos="8222"/>
        </w:tabs>
        <w:ind w:left="851"/>
        <w:rPr>
          <w:sz w:val="24"/>
          <w:lang w:eastAsia="da-DK"/>
        </w:rPr>
      </w:pPr>
      <w:r w:rsidRPr="00DE6F16">
        <w:rPr>
          <w:sz w:val="24"/>
          <w:lang w:eastAsia="da-DK"/>
        </w:rPr>
        <w:t>Vask hænder efter brug.</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ind w:left="851"/>
        <w:rPr>
          <w:b/>
          <w:sz w:val="24"/>
          <w:szCs w:val="24"/>
        </w:rPr>
      </w:pPr>
      <w:r w:rsidRPr="00DE6F16">
        <w:rPr>
          <w:b/>
          <w:sz w:val="24"/>
          <w:szCs w:val="24"/>
        </w:rPr>
        <w:t>Andre forsigtighedsregler</w:t>
      </w:r>
    </w:p>
    <w:p w:rsidR="005B0036" w:rsidRPr="00DE6F16" w:rsidRDefault="003750DF" w:rsidP="005B0036">
      <w:pPr>
        <w:tabs>
          <w:tab w:val="left" w:pos="851"/>
          <w:tab w:val="left" w:pos="8222"/>
        </w:tabs>
        <w:ind w:left="851"/>
        <w:rPr>
          <w:sz w:val="24"/>
          <w:szCs w:val="24"/>
        </w:rPr>
      </w:pPr>
      <w:r w:rsidRPr="00DE6F16">
        <w:rPr>
          <w:sz w:val="24"/>
          <w:szCs w:val="24"/>
        </w:rPr>
        <w:t>-</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rPr>
          <w:b/>
          <w:sz w:val="24"/>
          <w:szCs w:val="24"/>
        </w:rPr>
      </w:pPr>
      <w:r w:rsidRPr="00DE6F16">
        <w:rPr>
          <w:b/>
          <w:sz w:val="24"/>
          <w:szCs w:val="24"/>
        </w:rPr>
        <w:t>4.6</w:t>
      </w:r>
      <w:r w:rsidRPr="00DE6F16">
        <w:rPr>
          <w:b/>
          <w:sz w:val="24"/>
          <w:szCs w:val="24"/>
        </w:rPr>
        <w:tab/>
        <w:t>Bivirkninger</w:t>
      </w:r>
    </w:p>
    <w:p w:rsidR="003750DF" w:rsidRPr="00DE6F16" w:rsidRDefault="003750DF" w:rsidP="003750DF">
      <w:pPr>
        <w:tabs>
          <w:tab w:val="left" w:pos="851"/>
          <w:tab w:val="left" w:pos="8222"/>
        </w:tabs>
        <w:ind w:left="851"/>
        <w:rPr>
          <w:sz w:val="24"/>
          <w:lang w:eastAsia="da-DK"/>
        </w:rPr>
      </w:pPr>
      <w:proofErr w:type="spellStart"/>
      <w:r w:rsidRPr="00DE6F16">
        <w:rPr>
          <w:sz w:val="24"/>
          <w:lang w:eastAsia="da-DK"/>
        </w:rPr>
        <w:t>Corticosteroider</w:t>
      </w:r>
      <w:proofErr w:type="spellEnd"/>
      <w:r w:rsidRPr="00DE6F16">
        <w:rPr>
          <w:sz w:val="24"/>
          <w:lang w:eastAsia="da-DK"/>
        </w:rPr>
        <w:t xml:space="preserve">, såsom </w:t>
      </w:r>
      <w:proofErr w:type="spellStart"/>
      <w:r w:rsidRPr="00DE6F16">
        <w:rPr>
          <w:sz w:val="24"/>
          <w:lang w:eastAsia="da-DK"/>
        </w:rPr>
        <w:t>dexamethason</w:t>
      </w:r>
      <w:proofErr w:type="spellEnd"/>
      <w:r w:rsidRPr="00DE6F16">
        <w:rPr>
          <w:sz w:val="24"/>
          <w:lang w:eastAsia="da-DK"/>
        </w:rPr>
        <w:t>, vides at fremkalde et bredt spekter af bivirkninger.</w:t>
      </w:r>
    </w:p>
    <w:p w:rsidR="003750DF" w:rsidRPr="00DE6F16" w:rsidRDefault="003750DF" w:rsidP="003750DF">
      <w:pPr>
        <w:tabs>
          <w:tab w:val="left" w:pos="851"/>
          <w:tab w:val="left" w:pos="8222"/>
        </w:tabs>
        <w:ind w:left="851"/>
        <w:rPr>
          <w:sz w:val="24"/>
          <w:lang w:eastAsia="da-DK"/>
        </w:rPr>
      </w:pPr>
      <w:r w:rsidRPr="00DE6F16">
        <w:rPr>
          <w:sz w:val="24"/>
          <w:lang w:eastAsia="da-DK"/>
        </w:rPr>
        <w:t>Selvom høje enkeltdoser generelt er veltolereret, kan de fremkalde svære bivirkninger ved langtidsbrug, og når der administreres estere med en lang virkningsvarighed. Under middellang- til langtidsbrug bør dosen derfor generelt holdes på det minimum, der er nødvendigt for at kontrollere symptomerne.</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Steroiderne selv kan under behandling forårsage symptomer på </w:t>
      </w:r>
      <w:proofErr w:type="spellStart"/>
      <w:r w:rsidRPr="00DE6F16">
        <w:rPr>
          <w:sz w:val="24"/>
          <w:lang w:eastAsia="da-DK"/>
        </w:rPr>
        <w:t>Cushings</w:t>
      </w:r>
      <w:proofErr w:type="spellEnd"/>
      <w:r w:rsidRPr="00DE6F16">
        <w:rPr>
          <w:sz w:val="24"/>
          <w:lang w:eastAsia="da-DK"/>
        </w:rPr>
        <w:t xml:space="preserve"> sygdom, der inddrager en signifikant ændring af fedt-, </w:t>
      </w:r>
      <w:proofErr w:type="spellStart"/>
      <w:r w:rsidRPr="00DE6F16">
        <w:rPr>
          <w:sz w:val="24"/>
          <w:lang w:eastAsia="da-DK"/>
        </w:rPr>
        <w:t>carbohydrat</w:t>
      </w:r>
      <w:proofErr w:type="spellEnd"/>
      <w:r w:rsidRPr="00DE6F16">
        <w:rPr>
          <w:sz w:val="24"/>
          <w:lang w:eastAsia="da-DK"/>
        </w:rPr>
        <w:t xml:space="preserve">-, protein- og mineralmetabolisme, som f.eks. kan resultere i omfordeling af kropsfedt, muskelsvaghed og -svind samt osteoporose. </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Systematisk administrerede </w:t>
      </w:r>
      <w:proofErr w:type="spellStart"/>
      <w:r w:rsidRPr="00DE6F16">
        <w:rPr>
          <w:sz w:val="24"/>
          <w:lang w:eastAsia="da-DK"/>
        </w:rPr>
        <w:t>corticosteroider</w:t>
      </w:r>
      <w:proofErr w:type="spellEnd"/>
      <w:r w:rsidRPr="00DE6F16">
        <w:rPr>
          <w:sz w:val="24"/>
          <w:lang w:eastAsia="da-DK"/>
        </w:rPr>
        <w:t xml:space="preserve"> kan forårsage </w:t>
      </w:r>
      <w:proofErr w:type="spellStart"/>
      <w:r w:rsidRPr="00DE6F16">
        <w:rPr>
          <w:sz w:val="24"/>
          <w:lang w:eastAsia="da-DK"/>
        </w:rPr>
        <w:t>polyuri</w:t>
      </w:r>
      <w:proofErr w:type="spellEnd"/>
      <w:r w:rsidRPr="00DE6F16">
        <w:rPr>
          <w:sz w:val="24"/>
          <w:lang w:eastAsia="da-DK"/>
        </w:rPr>
        <w:t xml:space="preserve">, polydipsi og </w:t>
      </w:r>
      <w:proofErr w:type="spellStart"/>
      <w:r w:rsidRPr="00DE6F16">
        <w:rPr>
          <w:sz w:val="24"/>
          <w:lang w:eastAsia="da-DK"/>
        </w:rPr>
        <w:t>polyfagi</w:t>
      </w:r>
      <w:proofErr w:type="spellEnd"/>
      <w:r w:rsidRPr="00DE6F16">
        <w:rPr>
          <w:sz w:val="24"/>
          <w:lang w:eastAsia="da-DK"/>
        </w:rPr>
        <w:t xml:space="preserve">, især i de tidlige faser af behandlingen. Nogle </w:t>
      </w:r>
      <w:proofErr w:type="spellStart"/>
      <w:r w:rsidRPr="00DE6F16">
        <w:rPr>
          <w:sz w:val="24"/>
          <w:lang w:eastAsia="da-DK"/>
        </w:rPr>
        <w:t>corticosteroider</w:t>
      </w:r>
      <w:proofErr w:type="spellEnd"/>
      <w:r w:rsidRPr="00DE6F16">
        <w:rPr>
          <w:sz w:val="24"/>
          <w:lang w:eastAsia="da-DK"/>
        </w:rPr>
        <w:t xml:space="preserve"> kan forårsage natrium- og vandretention og </w:t>
      </w:r>
      <w:proofErr w:type="spellStart"/>
      <w:r w:rsidRPr="00DE6F16">
        <w:rPr>
          <w:sz w:val="24"/>
          <w:lang w:eastAsia="da-DK"/>
        </w:rPr>
        <w:t>hypokalæmi</w:t>
      </w:r>
      <w:proofErr w:type="spellEnd"/>
      <w:r w:rsidRPr="00DE6F16">
        <w:rPr>
          <w:sz w:val="24"/>
          <w:lang w:eastAsia="da-DK"/>
        </w:rPr>
        <w:t xml:space="preserve"> ved langtidsbrug. Systemiske </w:t>
      </w:r>
      <w:proofErr w:type="spellStart"/>
      <w:r w:rsidRPr="00DE6F16">
        <w:rPr>
          <w:sz w:val="24"/>
          <w:lang w:eastAsia="da-DK"/>
        </w:rPr>
        <w:t>corticosteroider</w:t>
      </w:r>
      <w:proofErr w:type="spellEnd"/>
      <w:r w:rsidRPr="00DE6F16">
        <w:rPr>
          <w:sz w:val="24"/>
          <w:lang w:eastAsia="da-DK"/>
        </w:rPr>
        <w:t xml:space="preserve"> har forårsaget deponering af calcium i huden (</w:t>
      </w:r>
      <w:proofErr w:type="spellStart"/>
      <w:r w:rsidRPr="00DE6F16">
        <w:rPr>
          <w:sz w:val="24"/>
          <w:lang w:eastAsia="da-DK"/>
        </w:rPr>
        <w:t>calcinosis</w:t>
      </w:r>
      <w:proofErr w:type="spellEnd"/>
      <w:r w:rsidRPr="00DE6F16">
        <w:rPr>
          <w:sz w:val="24"/>
          <w:lang w:eastAsia="da-DK"/>
        </w:rPr>
        <w:t xml:space="preserve"> </w:t>
      </w:r>
      <w:proofErr w:type="spellStart"/>
      <w:r w:rsidRPr="00DE6F16">
        <w:rPr>
          <w:sz w:val="24"/>
          <w:lang w:eastAsia="da-DK"/>
        </w:rPr>
        <w:t>cutis</w:t>
      </w:r>
      <w:proofErr w:type="spellEnd"/>
      <w:r w:rsidRPr="00DE6F16">
        <w:rPr>
          <w:sz w:val="24"/>
          <w:lang w:eastAsia="da-DK"/>
        </w:rPr>
        <w:t>).</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Anvendelse af </w:t>
      </w:r>
      <w:proofErr w:type="spellStart"/>
      <w:r w:rsidRPr="00DE6F16">
        <w:rPr>
          <w:sz w:val="24"/>
          <w:lang w:eastAsia="da-DK"/>
        </w:rPr>
        <w:t>corticosteroider</w:t>
      </w:r>
      <w:proofErr w:type="spellEnd"/>
      <w:r w:rsidRPr="00DE6F16">
        <w:rPr>
          <w:sz w:val="24"/>
          <w:lang w:eastAsia="da-DK"/>
        </w:rPr>
        <w:t xml:space="preserve"> kan forårsage ændringer i de biokemiske og hæmatologiske parametre i blodet. Forbigående </w:t>
      </w:r>
      <w:proofErr w:type="spellStart"/>
      <w:r w:rsidRPr="00DE6F16">
        <w:rPr>
          <w:sz w:val="24"/>
          <w:lang w:eastAsia="da-DK"/>
        </w:rPr>
        <w:t>hyperglykæmi</w:t>
      </w:r>
      <w:proofErr w:type="spellEnd"/>
      <w:r w:rsidRPr="00DE6F16">
        <w:rPr>
          <w:sz w:val="24"/>
          <w:lang w:eastAsia="da-DK"/>
        </w:rPr>
        <w:t xml:space="preserve"> kan forekomme.</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Behandling med </w:t>
      </w:r>
      <w:proofErr w:type="spellStart"/>
      <w:r w:rsidRPr="00DE6F16">
        <w:rPr>
          <w:sz w:val="24"/>
          <w:lang w:eastAsia="da-DK"/>
        </w:rPr>
        <w:t>dexamethason</w:t>
      </w:r>
      <w:proofErr w:type="spellEnd"/>
      <w:r w:rsidRPr="00DE6F16">
        <w:rPr>
          <w:sz w:val="24"/>
          <w:lang w:eastAsia="da-DK"/>
        </w:rPr>
        <w:t xml:space="preserve"> undertrykker </w:t>
      </w:r>
      <w:proofErr w:type="spellStart"/>
      <w:r w:rsidRPr="00DE6F16">
        <w:rPr>
          <w:sz w:val="24"/>
          <w:lang w:eastAsia="da-DK"/>
        </w:rPr>
        <w:t>hypothalamus</w:t>
      </w:r>
      <w:proofErr w:type="spellEnd"/>
      <w:r w:rsidRPr="00DE6F16">
        <w:rPr>
          <w:sz w:val="24"/>
          <w:lang w:eastAsia="da-DK"/>
        </w:rPr>
        <w:t xml:space="preserve">-hypofyse-binyreaksen. Der kan efter ophør af behandling opstå symptomer på nedsat binyrefunktion, der kan omfatte </w:t>
      </w:r>
      <w:proofErr w:type="spellStart"/>
      <w:r w:rsidRPr="00DE6F16">
        <w:rPr>
          <w:sz w:val="24"/>
          <w:lang w:eastAsia="da-DK"/>
        </w:rPr>
        <w:t>adrenocortical</w:t>
      </w:r>
      <w:proofErr w:type="spellEnd"/>
      <w:r w:rsidRPr="00DE6F16">
        <w:rPr>
          <w:sz w:val="24"/>
          <w:lang w:eastAsia="da-DK"/>
        </w:rPr>
        <w:t xml:space="preserve"> atrofi, og dette kan gøre dyret ude af stand til at klare stressede situationer hensigtsmæssigt. Der bør derfor gøres overvejelser om måder til minimering af disse virkninger i perioden efter </w:t>
      </w:r>
      <w:proofErr w:type="spellStart"/>
      <w:r w:rsidRPr="00DE6F16">
        <w:rPr>
          <w:sz w:val="24"/>
          <w:lang w:eastAsia="da-DK"/>
        </w:rPr>
        <w:t>seponering</w:t>
      </w:r>
      <w:proofErr w:type="spellEnd"/>
      <w:r w:rsidRPr="00DE6F16">
        <w:rPr>
          <w:sz w:val="24"/>
          <w:lang w:eastAsia="da-DK"/>
        </w:rPr>
        <w:t xml:space="preserve"> eller ophør af behandling ved at lade dosering falde sammen med tidspunktet, hvor den endogene kortisoltop sædvanligvis observeres (dvs. om morgenen hvad angår hunde), og gradvist reducere dosis. </w:t>
      </w:r>
    </w:p>
    <w:p w:rsidR="003750DF" w:rsidRPr="00DE6F16" w:rsidRDefault="003750DF" w:rsidP="003750DF">
      <w:pPr>
        <w:tabs>
          <w:tab w:val="left" w:pos="851"/>
          <w:tab w:val="left" w:pos="8222"/>
        </w:tabs>
        <w:ind w:left="851"/>
        <w:rPr>
          <w:sz w:val="24"/>
          <w:lang w:eastAsia="da-DK"/>
        </w:rPr>
      </w:pPr>
      <w:proofErr w:type="spellStart"/>
      <w:r w:rsidRPr="00DE6F16">
        <w:rPr>
          <w:sz w:val="24"/>
          <w:lang w:eastAsia="da-DK"/>
        </w:rPr>
        <w:t>Corticosteroider</w:t>
      </w:r>
      <w:proofErr w:type="spellEnd"/>
      <w:r w:rsidRPr="00DE6F16">
        <w:rPr>
          <w:sz w:val="24"/>
          <w:lang w:eastAsia="da-DK"/>
        </w:rPr>
        <w:t xml:space="preserve"> kan forsinke sårheling, og de immunsuppressive virkninger kan svække modstanden mod eller forværre eksisterende infektioner.</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Der er rapporteret </w:t>
      </w:r>
      <w:proofErr w:type="spellStart"/>
      <w:r w:rsidRPr="00DE6F16">
        <w:rPr>
          <w:sz w:val="24"/>
          <w:lang w:eastAsia="da-DK"/>
        </w:rPr>
        <w:t>gastrointestinal</w:t>
      </w:r>
      <w:proofErr w:type="spellEnd"/>
      <w:r w:rsidRPr="00DE6F16">
        <w:rPr>
          <w:sz w:val="24"/>
          <w:lang w:eastAsia="da-DK"/>
        </w:rPr>
        <w:t xml:space="preserve"> </w:t>
      </w:r>
      <w:proofErr w:type="spellStart"/>
      <w:r w:rsidRPr="00DE6F16">
        <w:rPr>
          <w:sz w:val="24"/>
          <w:lang w:eastAsia="da-DK"/>
        </w:rPr>
        <w:t>ulceration</w:t>
      </w:r>
      <w:proofErr w:type="spellEnd"/>
      <w:r w:rsidRPr="00DE6F16">
        <w:rPr>
          <w:sz w:val="24"/>
          <w:lang w:eastAsia="da-DK"/>
        </w:rPr>
        <w:t xml:space="preserve"> hos dyr behandlet med </w:t>
      </w:r>
      <w:proofErr w:type="spellStart"/>
      <w:r w:rsidRPr="00DE6F16">
        <w:rPr>
          <w:sz w:val="24"/>
          <w:lang w:eastAsia="da-DK"/>
        </w:rPr>
        <w:t>corticosteroider</w:t>
      </w:r>
      <w:proofErr w:type="spellEnd"/>
      <w:r w:rsidRPr="00DE6F16">
        <w:rPr>
          <w:sz w:val="24"/>
          <w:lang w:eastAsia="da-DK"/>
        </w:rPr>
        <w:t xml:space="preserve">. </w:t>
      </w:r>
      <w:proofErr w:type="spellStart"/>
      <w:r w:rsidRPr="00DE6F16">
        <w:rPr>
          <w:sz w:val="24"/>
          <w:lang w:eastAsia="da-DK"/>
        </w:rPr>
        <w:t>Gastrointestinal</w:t>
      </w:r>
      <w:proofErr w:type="spellEnd"/>
      <w:r w:rsidRPr="00DE6F16">
        <w:rPr>
          <w:sz w:val="24"/>
          <w:lang w:eastAsia="da-DK"/>
        </w:rPr>
        <w:t xml:space="preserve"> </w:t>
      </w:r>
      <w:proofErr w:type="spellStart"/>
      <w:r w:rsidRPr="00DE6F16">
        <w:rPr>
          <w:sz w:val="24"/>
          <w:lang w:eastAsia="da-DK"/>
        </w:rPr>
        <w:t>ulceration</w:t>
      </w:r>
      <w:proofErr w:type="spellEnd"/>
      <w:r w:rsidRPr="00DE6F16">
        <w:rPr>
          <w:sz w:val="24"/>
          <w:lang w:eastAsia="da-DK"/>
        </w:rPr>
        <w:t xml:space="preserve"> kan forværres hos patienter, der får ikke-</w:t>
      </w:r>
      <w:proofErr w:type="spellStart"/>
      <w:r w:rsidRPr="00DE6F16">
        <w:rPr>
          <w:sz w:val="24"/>
          <w:lang w:eastAsia="da-DK"/>
        </w:rPr>
        <w:t>steroide</w:t>
      </w:r>
      <w:proofErr w:type="spellEnd"/>
      <w:r w:rsidRPr="00DE6F16">
        <w:rPr>
          <w:sz w:val="24"/>
          <w:lang w:eastAsia="da-DK"/>
        </w:rPr>
        <w:t xml:space="preserve"> anti-inflammatoriske lægemidler, og hos dyr med rygmarvstraume. </w:t>
      </w:r>
    </w:p>
    <w:p w:rsidR="003750DF" w:rsidRPr="00DE6F16" w:rsidRDefault="003750DF" w:rsidP="003750DF">
      <w:pPr>
        <w:tabs>
          <w:tab w:val="left" w:pos="851"/>
          <w:tab w:val="left" w:pos="8222"/>
        </w:tabs>
        <w:ind w:left="851"/>
        <w:rPr>
          <w:sz w:val="24"/>
          <w:lang w:eastAsia="da-DK"/>
        </w:rPr>
      </w:pPr>
      <w:r w:rsidRPr="00DE6F16">
        <w:rPr>
          <w:sz w:val="24"/>
          <w:lang w:eastAsia="da-DK"/>
        </w:rPr>
        <w:t>Steroider kan forårsage en forstørret lever (</w:t>
      </w:r>
      <w:proofErr w:type="spellStart"/>
      <w:r w:rsidRPr="00DE6F16">
        <w:rPr>
          <w:sz w:val="24"/>
          <w:lang w:eastAsia="da-DK"/>
        </w:rPr>
        <w:t>hepatomegali</w:t>
      </w:r>
      <w:proofErr w:type="spellEnd"/>
      <w:r w:rsidRPr="00DE6F16">
        <w:rPr>
          <w:sz w:val="24"/>
          <w:lang w:eastAsia="da-DK"/>
        </w:rPr>
        <w:t>) med forhøjede leverenzymer i serum.</w:t>
      </w:r>
    </w:p>
    <w:p w:rsidR="003750DF" w:rsidRPr="00DE6F16" w:rsidRDefault="003750DF" w:rsidP="003750DF">
      <w:pPr>
        <w:tabs>
          <w:tab w:val="left" w:pos="851"/>
          <w:tab w:val="left" w:pos="8222"/>
        </w:tabs>
        <w:ind w:left="851"/>
        <w:rPr>
          <w:sz w:val="24"/>
          <w:lang w:eastAsia="da-DK"/>
        </w:rPr>
      </w:pPr>
      <w:r w:rsidRPr="00DE6F16">
        <w:rPr>
          <w:sz w:val="24"/>
          <w:lang w:eastAsia="da-DK"/>
        </w:rPr>
        <w:t>Meget sjældent kan der forekomme overfølsomhedsreaktioner.</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Anvendelse af </w:t>
      </w:r>
      <w:proofErr w:type="spellStart"/>
      <w:r w:rsidRPr="00DE6F16">
        <w:rPr>
          <w:sz w:val="24"/>
          <w:lang w:eastAsia="da-DK"/>
        </w:rPr>
        <w:t>corticosteroider</w:t>
      </w:r>
      <w:proofErr w:type="spellEnd"/>
      <w:r w:rsidRPr="00DE6F16">
        <w:rPr>
          <w:sz w:val="24"/>
          <w:lang w:eastAsia="da-DK"/>
        </w:rPr>
        <w:t xml:space="preserve"> kan forøge risikoen for akut </w:t>
      </w:r>
      <w:proofErr w:type="spellStart"/>
      <w:r w:rsidRPr="00DE6F16">
        <w:rPr>
          <w:sz w:val="24"/>
          <w:lang w:eastAsia="da-DK"/>
        </w:rPr>
        <w:t>pankreatitis</w:t>
      </w:r>
      <w:proofErr w:type="spellEnd"/>
      <w:r w:rsidRPr="00DE6F16">
        <w:rPr>
          <w:sz w:val="24"/>
          <w:lang w:eastAsia="da-DK"/>
        </w:rPr>
        <w:t xml:space="preserve">. </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Igangsættelse af kælvning ved anvendelse af </w:t>
      </w:r>
      <w:proofErr w:type="spellStart"/>
      <w:r w:rsidRPr="00DE6F16">
        <w:rPr>
          <w:sz w:val="24"/>
          <w:lang w:eastAsia="da-DK"/>
        </w:rPr>
        <w:t>corticosteroider</w:t>
      </w:r>
      <w:proofErr w:type="spellEnd"/>
      <w:r w:rsidRPr="00DE6F16">
        <w:rPr>
          <w:sz w:val="24"/>
          <w:lang w:eastAsia="da-DK"/>
        </w:rPr>
        <w:t xml:space="preserve"> kan være forbundet med nedsat levedygtighed for kalven og forøget forekomst af tilbageholdte fosterhinder hos køer. Andre mulige bivirkninger i forbindelse med anvendelse af </w:t>
      </w:r>
      <w:proofErr w:type="spellStart"/>
      <w:r w:rsidRPr="00DE6F16">
        <w:rPr>
          <w:sz w:val="24"/>
          <w:lang w:eastAsia="da-DK"/>
        </w:rPr>
        <w:t>corticosteroider</w:t>
      </w:r>
      <w:proofErr w:type="spellEnd"/>
      <w:r w:rsidRPr="00DE6F16">
        <w:rPr>
          <w:sz w:val="24"/>
          <w:lang w:eastAsia="da-DK"/>
        </w:rPr>
        <w:t xml:space="preserve"> indbefatter </w:t>
      </w:r>
      <w:proofErr w:type="spellStart"/>
      <w:r w:rsidRPr="00DE6F16">
        <w:rPr>
          <w:sz w:val="24"/>
          <w:lang w:eastAsia="da-DK"/>
        </w:rPr>
        <w:t>laminitis</w:t>
      </w:r>
      <w:proofErr w:type="spellEnd"/>
      <w:r w:rsidRPr="00DE6F16">
        <w:rPr>
          <w:sz w:val="24"/>
          <w:lang w:eastAsia="da-DK"/>
        </w:rPr>
        <w:t xml:space="preserve"> og reduktion i mælkeproduktion.</w:t>
      </w:r>
    </w:p>
    <w:p w:rsidR="003750DF" w:rsidRPr="00DE6F16" w:rsidRDefault="003750DF" w:rsidP="003750DF">
      <w:pPr>
        <w:tabs>
          <w:tab w:val="left" w:pos="851"/>
          <w:tab w:val="left" w:pos="8222"/>
        </w:tabs>
        <w:ind w:left="851"/>
        <w:rPr>
          <w:sz w:val="24"/>
          <w:lang w:eastAsia="da-DK"/>
        </w:rPr>
      </w:pPr>
    </w:p>
    <w:p w:rsidR="003750DF" w:rsidRPr="00DE6F16" w:rsidRDefault="003750DF" w:rsidP="003750DF">
      <w:pPr>
        <w:tabs>
          <w:tab w:val="left" w:pos="851"/>
          <w:tab w:val="left" w:pos="8222"/>
        </w:tabs>
        <w:ind w:left="851"/>
        <w:rPr>
          <w:sz w:val="24"/>
          <w:lang w:eastAsia="da-DK"/>
        </w:rPr>
      </w:pPr>
      <w:r w:rsidRPr="00DE6F16">
        <w:rPr>
          <w:sz w:val="24"/>
          <w:lang w:eastAsia="da-DK"/>
        </w:rPr>
        <w:t>Hyppigheden af bivirkninger er defineret som:</w:t>
      </w:r>
    </w:p>
    <w:p w:rsidR="003750DF" w:rsidRPr="00881BFB" w:rsidRDefault="003750DF" w:rsidP="00881BFB">
      <w:pPr>
        <w:pStyle w:val="Listeafsnit"/>
        <w:numPr>
          <w:ilvl w:val="0"/>
          <w:numId w:val="4"/>
        </w:numPr>
        <w:tabs>
          <w:tab w:val="left" w:pos="851"/>
          <w:tab w:val="left" w:pos="8222"/>
        </w:tabs>
        <w:ind w:left="1134" w:hanging="283"/>
        <w:rPr>
          <w:sz w:val="24"/>
          <w:lang w:eastAsia="da-DK"/>
        </w:rPr>
      </w:pPr>
      <w:r w:rsidRPr="00881BFB">
        <w:rPr>
          <w:sz w:val="24"/>
          <w:lang w:eastAsia="da-DK"/>
        </w:rPr>
        <w:t>Meget almindelig (flere end 1 ud af 10 behandlede dyr, der viser bivirkninger i løbet af en behandling)</w:t>
      </w:r>
    </w:p>
    <w:p w:rsidR="003750DF" w:rsidRPr="00881BFB" w:rsidRDefault="003750DF" w:rsidP="00881BFB">
      <w:pPr>
        <w:pStyle w:val="Listeafsnit"/>
        <w:numPr>
          <w:ilvl w:val="0"/>
          <w:numId w:val="4"/>
        </w:numPr>
        <w:tabs>
          <w:tab w:val="left" w:pos="851"/>
          <w:tab w:val="left" w:pos="8222"/>
        </w:tabs>
        <w:ind w:left="1134" w:hanging="283"/>
        <w:rPr>
          <w:sz w:val="24"/>
          <w:lang w:eastAsia="da-DK"/>
        </w:rPr>
      </w:pPr>
      <w:r w:rsidRPr="00881BFB">
        <w:rPr>
          <w:sz w:val="24"/>
          <w:lang w:eastAsia="da-DK"/>
        </w:rPr>
        <w:t>Almindelig (flere end 1, men færre end 10 dyr ud af 100 behandlede dyr)</w:t>
      </w:r>
    </w:p>
    <w:p w:rsidR="003750DF" w:rsidRPr="00881BFB" w:rsidRDefault="003750DF" w:rsidP="00881BFB">
      <w:pPr>
        <w:pStyle w:val="Listeafsnit"/>
        <w:numPr>
          <w:ilvl w:val="0"/>
          <w:numId w:val="4"/>
        </w:numPr>
        <w:tabs>
          <w:tab w:val="left" w:pos="851"/>
          <w:tab w:val="left" w:pos="8222"/>
        </w:tabs>
        <w:ind w:left="1134" w:hanging="283"/>
        <w:rPr>
          <w:sz w:val="24"/>
          <w:lang w:eastAsia="da-DK"/>
        </w:rPr>
      </w:pPr>
      <w:r w:rsidRPr="00881BFB">
        <w:rPr>
          <w:sz w:val="24"/>
          <w:lang w:eastAsia="da-DK"/>
        </w:rPr>
        <w:lastRenderedPageBreak/>
        <w:t>Ikke almindelig (flere end 1, men færre end 10 dyr ud af 1.000 behandlede dyr)</w:t>
      </w:r>
    </w:p>
    <w:p w:rsidR="003750DF" w:rsidRPr="00881BFB" w:rsidRDefault="003750DF" w:rsidP="00881BFB">
      <w:pPr>
        <w:pStyle w:val="Listeafsnit"/>
        <w:numPr>
          <w:ilvl w:val="0"/>
          <w:numId w:val="4"/>
        </w:numPr>
        <w:tabs>
          <w:tab w:val="left" w:pos="851"/>
          <w:tab w:val="left" w:pos="8222"/>
        </w:tabs>
        <w:ind w:left="1134" w:hanging="283"/>
        <w:rPr>
          <w:sz w:val="24"/>
          <w:lang w:eastAsia="da-DK"/>
        </w:rPr>
      </w:pPr>
      <w:r w:rsidRPr="00881BFB">
        <w:rPr>
          <w:sz w:val="24"/>
          <w:lang w:eastAsia="da-DK"/>
        </w:rPr>
        <w:t>Sjælden (flere end 1, men færre end 10 dyr ud af 10.000 behandlede dyr)</w:t>
      </w:r>
    </w:p>
    <w:p w:rsidR="003750DF" w:rsidRPr="00881BFB" w:rsidRDefault="003750DF" w:rsidP="00881BFB">
      <w:pPr>
        <w:pStyle w:val="Listeafsnit"/>
        <w:numPr>
          <w:ilvl w:val="0"/>
          <w:numId w:val="4"/>
        </w:numPr>
        <w:tabs>
          <w:tab w:val="left" w:pos="851"/>
          <w:tab w:val="left" w:pos="8222"/>
        </w:tabs>
        <w:ind w:left="1134" w:hanging="283"/>
        <w:rPr>
          <w:sz w:val="24"/>
          <w:lang w:eastAsia="da-DK"/>
        </w:rPr>
      </w:pPr>
      <w:r w:rsidRPr="00881BFB">
        <w:rPr>
          <w:sz w:val="24"/>
          <w:lang w:eastAsia="da-DK"/>
        </w:rPr>
        <w:t>Meget sjælden (færre end 1 dyr ud af 10.000 behandlede dyr, herunder isolerede rapporter).</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rPr>
          <w:b/>
          <w:sz w:val="24"/>
          <w:szCs w:val="24"/>
        </w:rPr>
      </w:pPr>
      <w:r w:rsidRPr="00DE6F16">
        <w:rPr>
          <w:b/>
          <w:sz w:val="24"/>
          <w:szCs w:val="24"/>
        </w:rPr>
        <w:t>4.7</w:t>
      </w:r>
      <w:r w:rsidRPr="00DE6F16">
        <w:rPr>
          <w:b/>
          <w:sz w:val="24"/>
          <w:szCs w:val="24"/>
        </w:rPr>
        <w:tab/>
        <w:t>Drægtighed, diegivning eller æglægning</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Bortset fra anvendelsen af lægemidlet til igangsættelse af kælvning hos kvæg, frarådes anvendelse af </w:t>
      </w:r>
      <w:proofErr w:type="spellStart"/>
      <w:r w:rsidRPr="00DE6F16">
        <w:rPr>
          <w:sz w:val="24"/>
          <w:lang w:eastAsia="da-DK"/>
        </w:rPr>
        <w:t>dexamethason</w:t>
      </w:r>
      <w:proofErr w:type="spellEnd"/>
      <w:r w:rsidRPr="00DE6F16">
        <w:rPr>
          <w:sz w:val="24"/>
          <w:lang w:eastAsia="da-DK"/>
        </w:rPr>
        <w:t xml:space="preserve"> til drægtige dyr. Administration af </w:t>
      </w:r>
      <w:proofErr w:type="spellStart"/>
      <w:r w:rsidRPr="00DE6F16">
        <w:rPr>
          <w:sz w:val="24"/>
          <w:lang w:eastAsia="da-DK"/>
        </w:rPr>
        <w:t>corticosteroider</w:t>
      </w:r>
      <w:proofErr w:type="spellEnd"/>
      <w:r w:rsidRPr="00DE6F16">
        <w:rPr>
          <w:sz w:val="24"/>
          <w:lang w:eastAsia="da-DK"/>
        </w:rPr>
        <w:t xml:space="preserve"> tidligt i drægtigheden vides at have forårsaget </w:t>
      </w:r>
      <w:proofErr w:type="spellStart"/>
      <w:r w:rsidRPr="00DE6F16">
        <w:rPr>
          <w:sz w:val="24"/>
          <w:lang w:eastAsia="da-DK"/>
        </w:rPr>
        <w:t>føtale</w:t>
      </w:r>
      <w:proofErr w:type="spellEnd"/>
      <w:r w:rsidRPr="00DE6F16">
        <w:rPr>
          <w:sz w:val="24"/>
          <w:lang w:eastAsia="da-DK"/>
        </w:rPr>
        <w:t xml:space="preserve"> abnormiteter hos laboratoriedyr. Administration sent i drægtigheden kan forårsage tidlig fødsel eller abort. </w:t>
      </w:r>
    </w:p>
    <w:p w:rsidR="003750DF" w:rsidRPr="00DE6F16" w:rsidRDefault="003750DF" w:rsidP="003750DF">
      <w:pPr>
        <w:tabs>
          <w:tab w:val="left" w:pos="851"/>
          <w:tab w:val="left" w:pos="8222"/>
        </w:tabs>
        <w:ind w:left="851"/>
        <w:rPr>
          <w:sz w:val="24"/>
          <w:lang w:eastAsia="da-DK"/>
        </w:rPr>
      </w:pPr>
      <w:r w:rsidRPr="00DE6F16">
        <w:rPr>
          <w:sz w:val="24"/>
          <w:lang w:eastAsia="da-DK"/>
        </w:rPr>
        <w:t>Den behandlende dyrlæge skal derfor afveje de terapeutiske risici og fordele før anvendelse under drægtighed.</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Der kan ved igangsættelse af kælvning hos køer opleves en forøget forekomst af tilbageholdte fosterhinder og mulig efterfølgende </w:t>
      </w:r>
      <w:proofErr w:type="spellStart"/>
      <w:r w:rsidRPr="00DE6F16">
        <w:rPr>
          <w:sz w:val="24"/>
          <w:lang w:eastAsia="da-DK"/>
        </w:rPr>
        <w:t>metritis</w:t>
      </w:r>
      <w:proofErr w:type="spellEnd"/>
      <w:r w:rsidRPr="00DE6F16">
        <w:rPr>
          <w:sz w:val="24"/>
          <w:lang w:eastAsia="da-DK"/>
        </w:rPr>
        <w:t xml:space="preserve"> og/eller reduceret fertilitet. En sådan anvendelse af </w:t>
      </w:r>
      <w:proofErr w:type="spellStart"/>
      <w:r w:rsidRPr="00DE6F16">
        <w:rPr>
          <w:sz w:val="24"/>
          <w:lang w:eastAsia="da-DK"/>
        </w:rPr>
        <w:t>dexamethason</w:t>
      </w:r>
      <w:proofErr w:type="spellEnd"/>
      <w:r w:rsidRPr="00DE6F16">
        <w:rPr>
          <w:sz w:val="24"/>
          <w:lang w:eastAsia="da-DK"/>
        </w:rPr>
        <w:t xml:space="preserve"> kan være forbundet med reduceret levedygtighed hos kalven.</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Anvendelse af </w:t>
      </w:r>
      <w:proofErr w:type="spellStart"/>
      <w:r w:rsidRPr="00DE6F16">
        <w:rPr>
          <w:sz w:val="24"/>
          <w:lang w:eastAsia="da-DK"/>
        </w:rPr>
        <w:t>corticosteroider</w:t>
      </w:r>
      <w:proofErr w:type="spellEnd"/>
      <w:r w:rsidRPr="00DE6F16">
        <w:rPr>
          <w:sz w:val="24"/>
          <w:lang w:eastAsia="da-DK"/>
        </w:rPr>
        <w:t xml:space="preserve"> hos </w:t>
      </w:r>
      <w:proofErr w:type="spellStart"/>
      <w:r w:rsidRPr="00DE6F16">
        <w:rPr>
          <w:sz w:val="24"/>
          <w:lang w:eastAsia="da-DK"/>
        </w:rPr>
        <w:t>lakterende</w:t>
      </w:r>
      <w:proofErr w:type="spellEnd"/>
      <w:r w:rsidRPr="00DE6F16">
        <w:rPr>
          <w:sz w:val="24"/>
          <w:lang w:eastAsia="da-DK"/>
        </w:rPr>
        <w:t xml:space="preserve"> køer kan forårsage et midlertidigt fald i mælkeproduktionen.</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rPr>
          <w:b/>
          <w:sz w:val="24"/>
          <w:szCs w:val="24"/>
        </w:rPr>
      </w:pPr>
      <w:r w:rsidRPr="00DE6F16">
        <w:rPr>
          <w:b/>
          <w:sz w:val="24"/>
          <w:szCs w:val="24"/>
        </w:rPr>
        <w:t>4.8</w:t>
      </w:r>
      <w:r w:rsidRPr="00DE6F16">
        <w:rPr>
          <w:b/>
          <w:sz w:val="24"/>
          <w:szCs w:val="24"/>
        </w:rPr>
        <w:tab/>
        <w:t>Interaktion med andre lægemidler og andre former for interaktion</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På grund af den mulige immunsuppressive virkning af </w:t>
      </w:r>
      <w:proofErr w:type="spellStart"/>
      <w:r w:rsidRPr="00DE6F16">
        <w:rPr>
          <w:sz w:val="24"/>
          <w:lang w:eastAsia="da-DK"/>
        </w:rPr>
        <w:t>corticosteroider</w:t>
      </w:r>
      <w:proofErr w:type="spellEnd"/>
      <w:r w:rsidRPr="00DE6F16">
        <w:rPr>
          <w:sz w:val="24"/>
          <w:lang w:eastAsia="da-DK"/>
        </w:rPr>
        <w:t xml:space="preserve"> bør </w:t>
      </w:r>
      <w:proofErr w:type="spellStart"/>
      <w:r w:rsidRPr="00DE6F16">
        <w:rPr>
          <w:sz w:val="24"/>
          <w:lang w:eastAsia="da-DK"/>
        </w:rPr>
        <w:t>dexamethason</w:t>
      </w:r>
      <w:proofErr w:type="spellEnd"/>
      <w:r w:rsidRPr="00DE6F16">
        <w:rPr>
          <w:sz w:val="24"/>
          <w:lang w:eastAsia="da-DK"/>
        </w:rPr>
        <w:t xml:space="preserve"> ikke anvendes i kombination med vacciner eller inden for to uger efter vaccination.</w:t>
      </w:r>
    </w:p>
    <w:p w:rsidR="003750DF" w:rsidRPr="00DE6F16" w:rsidRDefault="003750DF" w:rsidP="003750DF">
      <w:pPr>
        <w:tabs>
          <w:tab w:val="left" w:pos="851"/>
          <w:tab w:val="left" w:pos="8222"/>
        </w:tabs>
        <w:ind w:left="851"/>
        <w:rPr>
          <w:sz w:val="24"/>
          <w:lang w:eastAsia="da-DK"/>
        </w:rPr>
      </w:pPr>
      <w:proofErr w:type="spellStart"/>
      <w:r w:rsidRPr="00DE6F16">
        <w:rPr>
          <w:sz w:val="24"/>
          <w:lang w:eastAsia="da-DK"/>
        </w:rPr>
        <w:t>Dexamethason</w:t>
      </w:r>
      <w:proofErr w:type="spellEnd"/>
      <w:r w:rsidRPr="00DE6F16">
        <w:rPr>
          <w:sz w:val="24"/>
          <w:lang w:eastAsia="da-DK"/>
        </w:rPr>
        <w:t xml:space="preserve"> bør ikke gives sammen med andre antiinflammatoriske stoffer. Anvendelse sammen med ikke-</w:t>
      </w:r>
      <w:proofErr w:type="spellStart"/>
      <w:r w:rsidRPr="00DE6F16">
        <w:rPr>
          <w:sz w:val="24"/>
          <w:lang w:eastAsia="da-DK"/>
        </w:rPr>
        <w:t>steroide</w:t>
      </w:r>
      <w:proofErr w:type="spellEnd"/>
      <w:r w:rsidRPr="00DE6F16">
        <w:rPr>
          <w:sz w:val="24"/>
          <w:lang w:eastAsia="da-DK"/>
        </w:rPr>
        <w:t xml:space="preserve"> antiinflammatoriske lægemidler kan forværre </w:t>
      </w:r>
      <w:proofErr w:type="spellStart"/>
      <w:r w:rsidRPr="00DE6F16">
        <w:rPr>
          <w:sz w:val="24"/>
          <w:lang w:eastAsia="da-DK"/>
        </w:rPr>
        <w:t>ulceration</w:t>
      </w:r>
      <w:proofErr w:type="spellEnd"/>
      <w:r w:rsidRPr="00DE6F16">
        <w:rPr>
          <w:sz w:val="24"/>
          <w:lang w:eastAsia="da-DK"/>
        </w:rPr>
        <w:t xml:space="preserve"> i mave-tarm-kanalen.</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Administration af </w:t>
      </w:r>
      <w:proofErr w:type="spellStart"/>
      <w:r w:rsidRPr="00DE6F16">
        <w:rPr>
          <w:sz w:val="24"/>
          <w:lang w:eastAsia="da-DK"/>
        </w:rPr>
        <w:t>dexamethason</w:t>
      </w:r>
      <w:proofErr w:type="spellEnd"/>
      <w:r w:rsidRPr="00DE6F16">
        <w:rPr>
          <w:sz w:val="24"/>
          <w:lang w:eastAsia="da-DK"/>
        </w:rPr>
        <w:t xml:space="preserve"> kan fremkalde </w:t>
      </w:r>
      <w:proofErr w:type="spellStart"/>
      <w:r w:rsidRPr="00DE6F16">
        <w:rPr>
          <w:sz w:val="24"/>
          <w:lang w:eastAsia="da-DK"/>
        </w:rPr>
        <w:t>hypokalæmi</w:t>
      </w:r>
      <w:proofErr w:type="spellEnd"/>
      <w:r w:rsidRPr="00DE6F16">
        <w:rPr>
          <w:sz w:val="24"/>
          <w:lang w:eastAsia="da-DK"/>
        </w:rPr>
        <w:t xml:space="preserve"> og således forøge risikoen for toksicitet af </w:t>
      </w:r>
      <w:proofErr w:type="spellStart"/>
      <w:r w:rsidRPr="00DE6F16">
        <w:rPr>
          <w:sz w:val="24"/>
          <w:lang w:eastAsia="da-DK"/>
        </w:rPr>
        <w:t>hjerteglycosider</w:t>
      </w:r>
      <w:proofErr w:type="spellEnd"/>
      <w:r w:rsidRPr="00DE6F16">
        <w:rPr>
          <w:sz w:val="24"/>
          <w:lang w:eastAsia="da-DK"/>
        </w:rPr>
        <w:t xml:space="preserve">. </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Risikoen for </w:t>
      </w:r>
      <w:proofErr w:type="spellStart"/>
      <w:r w:rsidRPr="00DE6F16">
        <w:rPr>
          <w:sz w:val="24"/>
          <w:lang w:eastAsia="da-DK"/>
        </w:rPr>
        <w:t>hypokalæmi</w:t>
      </w:r>
      <w:proofErr w:type="spellEnd"/>
      <w:r w:rsidRPr="00DE6F16">
        <w:rPr>
          <w:sz w:val="24"/>
          <w:lang w:eastAsia="da-DK"/>
        </w:rPr>
        <w:t xml:space="preserve"> kan forøges, hvis </w:t>
      </w:r>
      <w:proofErr w:type="spellStart"/>
      <w:r w:rsidRPr="00DE6F16">
        <w:rPr>
          <w:sz w:val="24"/>
          <w:lang w:eastAsia="da-DK"/>
        </w:rPr>
        <w:t>dexamethason</w:t>
      </w:r>
      <w:proofErr w:type="spellEnd"/>
      <w:r w:rsidRPr="00DE6F16">
        <w:rPr>
          <w:sz w:val="24"/>
          <w:lang w:eastAsia="da-DK"/>
        </w:rPr>
        <w:t xml:space="preserve"> administreres sammen med kaliumudtømmende </w:t>
      </w:r>
      <w:proofErr w:type="spellStart"/>
      <w:r w:rsidRPr="00DE6F16">
        <w:rPr>
          <w:sz w:val="24"/>
          <w:lang w:eastAsia="da-DK"/>
        </w:rPr>
        <w:t>diuretika</w:t>
      </w:r>
      <w:proofErr w:type="spellEnd"/>
      <w:r w:rsidRPr="00DE6F16">
        <w:rPr>
          <w:sz w:val="24"/>
          <w:lang w:eastAsia="da-DK"/>
        </w:rPr>
        <w:t>.</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Anvendelse sammen med </w:t>
      </w:r>
      <w:proofErr w:type="spellStart"/>
      <w:r w:rsidRPr="00DE6F16">
        <w:rPr>
          <w:sz w:val="24"/>
          <w:lang w:eastAsia="da-DK"/>
        </w:rPr>
        <w:t>anticholinesterase</w:t>
      </w:r>
      <w:proofErr w:type="spellEnd"/>
      <w:r w:rsidRPr="00DE6F16">
        <w:rPr>
          <w:sz w:val="24"/>
          <w:lang w:eastAsia="da-DK"/>
        </w:rPr>
        <w:t xml:space="preserve"> kan føre til forøget muskelsvaghed hos patienter med </w:t>
      </w:r>
      <w:proofErr w:type="spellStart"/>
      <w:r w:rsidRPr="00DE6F16">
        <w:rPr>
          <w:sz w:val="24"/>
          <w:lang w:eastAsia="da-DK"/>
        </w:rPr>
        <w:t>myasthenia</w:t>
      </w:r>
      <w:proofErr w:type="spellEnd"/>
      <w:r w:rsidRPr="00DE6F16">
        <w:rPr>
          <w:sz w:val="24"/>
          <w:lang w:eastAsia="da-DK"/>
        </w:rPr>
        <w:t xml:space="preserve"> </w:t>
      </w:r>
      <w:proofErr w:type="spellStart"/>
      <w:r w:rsidRPr="00DE6F16">
        <w:rPr>
          <w:sz w:val="24"/>
          <w:lang w:eastAsia="da-DK"/>
        </w:rPr>
        <w:t>gravis</w:t>
      </w:r>
      <w:proofErr w:type="spellEnd"/>
      <w:r w:rsidRPr="00DE6F16">
        <w:rPr>
          <w:sz w:val="24"/>
          <w:lang w:eastAsia="da-DK"/>
        </w:rPr>
        <w:t>.</w:t>
      </w:r>
    </w:p>
    <w:p w:rsidR="003750DF" w:rsidRPr="00DE6F16" w:rsidRDefault="003750DF" w:rsidP="003750DF">
      <w:pPr>
        <w:tabs>
          <w:tab w:val="left" w:pos="851"/>
          <w:tab w:val="left" w:pos="8222"/>
        </w:tabs>
        <w:ind w:left="851"/>
        <w:rPr>
          <w:sz w:val="24"/>
          <w:lang w:eastAsia="da-DK"/>
        </w:rPr>
      </w:pPr>
      <w:proofErr w:type="spellStart"/>
      <w:r w:rsidRPr="00DE6F16">
        <w:rPr>
          <w:sz w:val="24"/>
          <w:lang w:eastAsia="da-DK"/>
        </w:rPr>
        <w:t>Glucocorticoider</w:t>
      </w:r>
      <w:proofErr w:type="spellEnd"/>
      <w:r w:rsidRPr="00DE6F16">
        <w:rPr>
          <w:sz w:val="24"/>
          <w:lang w:eastAsia="da-DK"/>
        </w:rPr>
        <w:t xml:space="preserve"> </w:t>
      </w:r>
      <w:proofErr w:type="spellStart"/>
      <w:r w:rsidRPr="00DE6F16">
        <w:rPr>
          <w:sz w:val="24"/>
          <w:lang w:eastAsia="da-DK"/>
        </w:rPr>
        <w:t>antagoniserer</w:t>
      </w:r>
      <w:proofErr w:type="spellEnd"/>
      <w:r w:rsidRPr="00DE6F16">
        <w:rPr>
          <w:sz w:val="24"/>
          <w:lang w:eastAsia="da-DK"/>
        </w:rPr>
        <w:t xml:space="preserve"> virkningerne af insulin.</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Anvendelse sammen med </w:t>
      </w:r>
      <w:proofErr w:type="spellStart"/>
      <w:r w:rsidRPr="00DE6F16">
        <w:rPr>
          <w:sz w:val="24"/>
          <w:lang w:eastAsia="da-DK"/>
        </w:rPr>
        <w:t>phenobarbital</w:t>
      </w:r>
      <w:proofErr w:type="spellEnd"/>
      <w:r w:rsidRPr="00DE6F16">
        <w:rPr>
          <w:sz w:val="24"/>
          <w:lang w:eastAsia="da-DK"/>
        </w:rPr>
        <w:t xml:space="preserve">, </w:t>
      </w:r>
      <w:proofErr w:type="spellStart"/>
      <w:r w:rsidRPr="00DE6F16">
        <w:rPr>
          <w:sz w:val="24"/>
          <w:lang w:eastAsia="da-DK"/>
        </w:rPr>
        <w:t>phenytoin</w:t>
      </w:r>
      <w:proofErr w:type="spellEnd"/>
      <w:r w:rsidRPr="00DE6F16">
        <w:rPr>
          <w:sz w:val="24"/>
          <w:lang w:eastAsia="da-DK"/>
        </w:rPr>
        <w:t xml:space="preserve"> og </w:t>
      </w:r>
      <w:proofErr w:type="spellStart"/>
      <w:r w:rsidRPr="00DE6F16">
        <w:rPr>
          <w:sz w:val="24"/>
          <w:lang w:eastAsia="da-DK"/>
        </w:rPr>
        <w:t>rifampicin</w:t>
      </w:r>
      <w:proofErr w:type="spellEnd"/>
      <w:r w:rsidRPr="00DE6F16">
        <w:rPr>
          <w:sz w:val="24"/>
          <w:lang w:eastAsia="da-DK"/>
        </w:rPr>
        <w:t xml:space="preserve"> kan reducere virkningerne af </w:t>
      </w:r>
      <w:proofErr w:type="spellStart"/>
      <w:r w:rsidRPr="00DE6F16">
        <w:rPr>
          <w:sz w:val="24"/>
          <w:lang w:eastAsia="da-DK"/>
        </w:rPr>
        <w:t>dexamethason</w:t>
      </w:r>
      <w:proofErr w:type="spellEnd"/>
      <w:r w:rsidRPr="00DE6F16">
        <w:rPr>
          <w:sz w:val="24"/>
          <w:lang w:eastAsia="da-DK"/>
        </w:rPr>
        <w:t>.</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rPr>
          <w:b/>
          <w:sz w:val="24"/>
          <w:szCs w:val="24"/>
        </w:rPr>
      </w:pPr>
      <w:r w:rsidRPr="00DE6F16">
        <w:rPr>
          <w:b/>
          <w:sz w:val="24"/>
          <w:szCs w:val="24"/>
        </w:rPr>
        <w:t>4.9</w:t>
      </w:r>
      <w:r w:rsidRPr="00DE6F16">
        <w:rPr>
          <w:b/>
          <w:sz w:val="24"/>
          <w:szCs w:val="24"/>
        </w:rPr>
        <w:tab/>
        <w:t>Dosering og indgivelsesmåde</w:t>
      </w:r>
    </w:p>
    <w:p w:rsidR="00DE6F16" w:rsidRDefault="00DE6F16" w:rsidP="003750DF">
      <w:pPr>
        <w:tabs>
          <w:tab w:val="left" w:pos="851"/>
          <w:tab w:val="left" w:pos="8222"/>
        </w:tabs>
        <w:ind w:left="851"/>
        <w:rPr>
          <w:sz w:val="24"/>
          <w:u w:val="single"/>
          <w:lang w:eastAsia="da-DK"/>
        </w:rPr>
      </w:pPr>
    </w:p>
    <w:p w:rsidR="003750DF" w:rsidRPr="00DE6F16" w:rsidRDefault="003750DF" w:rsidP="003750DF">
      <w:pPr>
        <w:tabs>
          <w:tab w:val="left" w:pos="851"/>
          <w:tab w:val="left" w:pos="8222"/>
        </w:tabs>
        <w:ind w:left="851"/>
        <w:rPr>
          <w:sz w:val="24"/>
          <w:u w:val="single"/>
          <w:lang w:eastAsia="da-DK"/>
        </w:rPr>
      </w:pPr>
      <w:r w:rsidRPr="00DE6F16">
        <w:rPr>
          <w:sz w:val="24"/>
          <w:u w:val="single"/>
          <w:lang w:eastAsia="da-DK"/>
        </w:rPr>
        <w:t>Heste</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Intramuskulær, intravenøs eller </w:t>
      </w:r>
      <w:proofErr w:type="spellStart"/>
      <w:r w:rsidRPr="00DE6F16">
        <w:rPr>
          <w:sz w:val="24"/>
          <w:lang w:eastAsia="da-DK"/>
        </w:rPr>
        <w:t>intraartikulær</w:t>
      </w:r>
      <w:proofErr w:type="spellEnd"/>
      <w:r w:rsidRPr="00DE6F16">
        <w:rPr>
          <w:sz w:val="24"/>
          <w:lang w:eastAsia="da-DK"/>
        </w:rPr>
        <w:t xml:space="preserve"> anvendelse</w:t>
      </w:r>
    </w:p>
    <w:p w:rsidR="003750DF" w:rsidRPr="00DE6F16" w:rsidRDefault="003750DF" w:rsidP="003750DF">
      <w:pPr>
        <w:tabs>
          <w:tab w:val="left" w:pos="851"/>
          <w:tab w:val="left" w:pos="8222"/>
        </w:tabs>
        <w:ind w:left="851"/>
        <w:rPr>
          <w:sz w:val="24"/>
          <w:u w:val="single"/>
          <w:lang w:eastAsia="da-DK"/>
        </w:rPr>
      </w:pPr>
    </w:p>
    <w:p w:rsidR="003750DF" w:rsidRPr="00DE6F16" w:rsidRDefault="003750DF" w:rsidP="003750DF">
      <w:pPr>
        <w:tabs>
          <w:tab w:val="left" w:pos="851"/>
          <w:tab w:val="left" w:pos="8222"/>
        </w:tabs>
        <w:ind w:left="851"/>
        <w:rPr>
          <w:sz w:val="24"/>
          <w:u w:val="single"/>
          <w:lang w:eastAsia="da-DK"/>
        </w:rPr>
      </w:pPr>
      <w:r w:rsidRPr="00DE6F16">
        <w:rPr>
          <w:sz w:val="24"/>
          <w:u w:val="single"/>
          <w:lang w:eastAsia="da-DK"/>
        </w:rPr>
        <w:t>Kvæg, svin, hunde og katte</w:t>
      </w:r>
    </w:p>
    <w:p w:rsidR="003750DF" w:rsidRPr="00DE6F16" w:rsidRDefault="003750DF" w:rsidP="003750DF">
      <w:pPr>
        <w:tabs>
          <w:tab w:val="left" w:pos="851"/>
          <w:tab w:val="left" w:pos="8222"/>
        </w:tabs>
        <w:ind w:left="851"/>
        <w:rPr>
          <w:sz w:val="24"/>
          <w:lang w:eastAsia="da-DK"/>
        </w:rPr>
      </w:pPr>
      <w:r w:rsidRPr="00DE6F16">
        <w:rPr>
          <w:sz w:val="24"/>
          <w:lang w:eastAsia="da-DK"/>
        </w:rPr>
        <w:t>Intramuskulær anvendelse.</w:t>
      </w:r>
    </w:p>
    <w:p w:rsidR="003750DF" w:rsidRPr="00DE6F16" w:rsidRDefault="003750DF" w:rsidP="003750DF">
      <w:pPr>
        <w:tabs>
          <w:tab w:val="left" w:pos="851"/>
          <w:tab w:val="left" w:pos="8222"/>
        </w:tabs>
        <w:ind w:left="851"/>
        <w:rPr>
          <w:sz w:val="24"/>
          <w:lang w:eastAsia="da-DK"/>
        </w:rPr>
      </w:pPr>
      <w:r w:rsidRPr="00DE6F16">
        <w:rPr>
          <w:sz w:val="24"/>
          <w:lang w:eastAsia="da-DK"/>
        </w:rPr>
        <w:t>Ved administrering af volumener på under 1 ml skal der anvendes en sprøjte med en passende gradueret skala for at sikre, at den korrekte dosis administreres.</w:t>
      </w:r>
    </w:p>
    <w:p w:rsidR="003750DF" w:rsidRPr="00DE6F16" w:rsidRDefault="003750DF" w:rsidP="003750DF">
      <w:pPr>
        <w:tabs>
          <w:tab w:val="left" w:pos="851"/>
          <w:tab w:val="left" w:pos="8222"/>
        </w:tabs>
        <w:ind w:left="851"/>
        <w:rPr>
          <w:sz w:val="24"/>
          <w:lang w:eastAsia="da-DK"/>
        </w:rPr>
      </w:pPr>
    </w:p>
    <w:p w:rsidR="003750DF" w:rsidRPr="00DE6F16" w:rsidRDefault="003750DF" w:rsidP="003750DF">
      <w:pPr>
        <w:tabs>
          <w:tab w:val="left" w:pos="851"/>
          <w:tab w:val="left" w:pos="8222"/>
        </w:tabs>
        <w:ind w:left="851"/>
        <w:rPr>
          <w:sz w:val="24"/>
          <w:u w:val="single"/>
          <w:lang w:eastAsia="da-DK"/>
        </w:rPr>
      </w:pPr>
      <w:r w:rsidRPr="00DE6F16">
        <w:rPr>
          <w:sz w:val="24"/>
          <w:u w:val="single"/>
          <w:lang w:eastAsia="da-DK"/>
        </w:rPr>
        <w:t>Til behandling af inflammatoriske eller allergiske tilstande anbefales følgende enkeltdoser:</w:t>
      </w:r>
    </w:p>
    <w:p w:rsidR="003750DF" w:rsidRPr="00DE6F16" w:rsidRDefault="003750DF" w:rsidP="003750DF">
      <w:pPr>
        <w:tabs>
          <w:tab w:val="left" w:pos="851"/>
          <w:tab w:val="left" w:pos="2835"/>
        </w:tabs>
        <w:ind w:left="851"/>
        <w:rPr>
          <w:b/>
          <w:sz w:val="24"/>
          <w:lang w:eastAsia="da-DK"/>
        </w:rPr>
      </w:pPr>
    </w:p>
    <w:p w:rsidR="003750DF" w:rsidRPr="00DE6F16" w:rsidRDefault="003750DF" w:rsidP="003750DF">
      <w:pPr>
        <w:tabs>
          <w:tab w:val="left" w:pos="851"/>
          <w:tab w:val="left" w:pos="2835"/>
        </w:tabs>
        <w:ind w:left="851"/>
        <w:rPr>
          <w:b/>
          <w:sz w:val="24"/>
          <w:lang w:eastAsia="da-DK"/>
        </w:rPr>
      </w:pPr>
      <w:r w:rsidRPr="00DE6F16">
        <w:rPr>
          <w:b/>
          <w:sz w:val="24"/>
          <w:lang w:eastAsia="da-DK"/>
        </w:rPr>
        <w:t>Dyreart</w:t>
      </w:r>
      <w:r w:rsidRPr="00DE6F16">
        <w:rPr>
          <w:b/>
          <w:sz w:val="24"/>
          <w:lang w:eastAsia="da-DK"/>
        </w:rPr>
        <w:tab/>
        <w:t>Dosis (</w:t>
      </w:r>
      <w:proofErr w:type="spellStart"/>
      <w:r w:rsidRPr="00DE6F16">
        <w:rPr>
          <w:b/>
          <w:sz w:val="24"/>
          <w:lang w:eastAsia="da-DK"/>
        </w:rPr>
        <w:t>i.m</w:t>
      </w:r>
      <w:proofErr w:type="spellEnd"/>
      <w:r w:rsidRPr="00DE6F16">
        <w:rPr>
          <w:b/>
          <w:sz w:val="24"/>
          <w:lang w:eastAsia="da-DK"/>
        </w:rPr>
        <w:t>.)</w:t>
      </w:r>
    </w:p>
    <w:p w:rsidR="003750DF" w:rsidRPr="00DE6F16" w:rsidRDefault="003750DF" w:rsidP="003750DF">
      <w:pPr>
        <w:tabs>
          <w:tab w:val="left" w:pos="2835"/>
        </w:tabs>
        <w:ind w:left="2835" w:hanging="1984"/>
        <w:rPr>
          <w:sz w:val="24"/>
          <w:lang w:eastAsia="da-DK"/>
        </w:rPr>
      </w:pPr>
      <w:r w:rsidRPr="00DE6F16">
        <w:rPr>
          <w:sz w:val="24"/>
          <w:lang w:eastAsia="da-DK"/>
        </w:rPr>
        <w:t>Hest, kvæg, svin</w:t>
      </w:r>
      <w:r w:rsidRPr="00DE6F16">
        <w:rPr>
          <w:sz w:val="24"/>
          <w:lang w:eastAsia="da-DK"/>
        </w:rPr>
        <w:tab/>
        <w:t xml:space="preserve">0,06 mg </w:t>
      </w:r>
      <w:proofErr w:type="spellStart"/>
      <w:r w:rsidRPr="00DE6F16">
        <w:rPr>
          <w:sz w:val="24"/>
          <w:lang w:eastAsia="da-DK"/>
        </w:rPr>
        <w:t>dexamethason</w:t>
      </w:r>
      <w:proofErr w:type="spellEnd"/>
      <w:r w:rsidRPr="00DE6F16">
        <w:rPr>
          <w:sz w:val="24"/>
          <w:lang w:eastAsia="da-DK"/>
        </w:rPr>
        <w:t>/kg kropsvægt (3 ml lægemiddel/100 kg kropsvægt)</w:t>
      </w:r>
      <w:smartTag w:uri="urn:schemas-microsoft-com:office:smarttags" w:element="metricconverter">
        <w:smartTagPr>
          <w:attr w:name="ProductID" w:val="100 kg"/>
        </w:smartTagPr>
      </w:smartTag>
    </w:p>
    <w:p w:rsidR="003750DF" w:rsidRPr="00DE6F16" w:rsidRDefault="003750DF" w:rsidP="003750DF">
      <w:pPr>
        <w:tabs>
          <w:tab w:val="left" w:pos="2835"/>
        </w:tabs>
        <w:ind w:left="2835" w:hanging="1984"/>
        <w:rPr>
          <w:sz w:val="24"/>
          <w:lang w:eastAsia="da-DK"/>
        </w:rPr>
      </w:pPr>
      <w:r w:rsidRPr="00DE6F16">
        <w:rPr>
          <w:sz w:val="24"/>
          <w:lang w:eastAsia="da-DK"/>
        </w:rPr>
        <w:lastRenderedPageBreak/>
        <w:t>Hund, kat</w:t>
      </w:r>
      <w:r w:rsidRPr="00DE6F16">
        <w:rPr>
          <w:sz w:val="24"/>
          <w:lang w:eastAsia="da-DK"/>
        </w:rPr>
        <w:tab/>
        <w:t xml:space="preserve">0,1 mg </w:t>
      </w:r>
      <w:proofErr w:type="spellStart"/>
      <w:r w:rsidRPr="00DE6F16">
        <w:rPr>
          <w:sz w:val="24"/>
          <w:lang w:eastAsia="da-DK"/>
        </w:rPr>
        <w:t>dexamethason</w:t>
      </w:r>
      <w:proofErr w:type="spellEnd"/>
      <w:r w:rsidRPr="00DE6F16">
        <w:rPr>
          <w:sz w:val="24"/>
          <w:lang w:eastAsia="da-DK"/>
        </w:rPr>
        <w:t>/kg kropsvægt (0,5 ml lægemiddel/10 kg kropsvægt)</w:t>
      </w:r>
      <w:smartTag w:uri="urn:schemas-microsoft-com:office:smarttags" w:element="metricconverter">
        <w:smartTagPr>
          <w:attr w:name="ProductID" w:val="10 kg"/>
        </w:smartTagPr>
      </w:smartTag>
    </w:p>
    <w:p w:rsidR="003750DF" w:rsidRPr="00DE6F16" w:rsidRDefault="003750DF" w:rsidP="003750DF">
      <w:pPr>
        <w:tabs>
          <w:tab w:val="left" w:pos="851"/>
          <w:tab w:val="left" w:pos="8222"/>
        </w:tabs>
        <w:ind w:left="851"/>
        <w:rPr>
          <w:sz w:val="24"/>
          <w:lang w:eastAsia="da-DK"/>
        </w:rPr>
      </w:pPr>
      <w:r w:rsidRPr="00DE6F16">
        <w:rPr>
          <w:sz w:val="24"/>
          <w:lang w:eastAsia="da-DK"/>
        </w:rPr>
        <w:t xml:space="preserve">I tilfælde af </w:t>
      </w:r>
      <w:proofErr w:type="spellStart"/>
      <w:r w:rsidRPr="00DE6F16">
        <w:rPr>
          <w:sz w:val="24"/>
          <w:lang w:eastAsia="da-DK"/>
        </w:rPr>
        <w:t>shock</w:t>
      </w:r>
      <w:proofErr w:type="spellEnd"/>
      <w:r w:rsidRPr="00DE6F16">
        <w:rPr>
          <w:sz w:val="24"/>
          <w:lang w:eastAsia="da-DK"/>
        </w:rPr>
        <w:t xml:space="preserve"> hos hunde og katte kan </w:t>
      </w:r>
      <w:proofErr w:type="spellStart"/>
      <w:r w:rsidRPr="00DE6F16">
        <w:rPr>
          <w:sz w:val="24"/>
          <w:lang w:eastAsia="da-DK"/>
        </w:rPr>
        <w:t>dexamethason</w:t>
      </w:r>
      <w:proofErr w:type="spellEnd"/>
      <w:r w:rsidRPr="00DE6F16">
        <w:rPr>
          <w:sz w:val="24"/>
          <w:lang w:eastAsia="da-DK"/>
        </w:rPr>
        <w:t xml:space="preserve"> administreres intravenøst ved en dosis på mindst 10 gange den klinisk anbefalede systemiske (</w:t>
      </w:r>
      <w:proofErr w:type="spellStart"/>
      <w:proofErr w:type="gramStart"/>
      <w:r w:rsidRPr="00DE6F16">
        <w:rPr>
          <w:sz w:val="24"/>
          <w:lang w:eastAsia="da-DK"/>
        </w:rPr>
        <w:t>i.m</w:t>
      </w:r>
      <w:proofErr w:type="spellEnd"/>
      <w:r w:rsidRPr="00DE6F16">
        <w:rPr>
          <w:sz w:val="24"/>
          <w:lang w:eastAsia="da-DK"/>
        </w:rPr>
        <w:t>.)-</w:t>
      </w:r>
      <w:proofErr w:type="gramEnd"/>
      <w:r w:rsidRPr="00DE6F16">
        <w:rPr>
          <w:sz w:val="24"/>
          <w:lang w:eastAsia="da-DK"/>
        </w:rPr>
        <w:t xml:space="preserve">dosis. </w:t>
      </w:r>
    </w:p>
    <w:p w:rsidR="003750DF" w:rsidRPr="00DE6F16" w:rsidRDefault="003750DF" w:rsidP="003750DF">
      <w:pPr>
        <w:tabs>
          <w:tab w:val="left" w:pos="851"/>
          <w:tab w:val="left" w:pos="8222"/>
        </w:tabs>
        <w:ind w:left="851"/>
        <w:rPr>
          <w:sz w:val="24"/>
          <w:lang w:eastAsia="da-DK"/>
        </w:rPr>
      </w:pPr>
    </w:p>
    <w:p w:rsidR="003750DF" w:rsidRPr="00DE6F16" w:rsidRDefault="003750DF" w:rsidP="003750DF">
      <w:pPr>
        <w:tabs>
          <w:tab w:val="left" w:pos="851"/>
          <w:tab w:val="left" w:pos="8222"/>
        </w:tabs>
        <w:ind w:left="851"/>
        <w:rPr>
          <w:sz w:val="24"/>
          <w:u w:val="single"/>
          <w:lang w:eastAsia="da-DK"/>
        </w:rPr>
      </w:pPr>
      <w:r w:rsidRPr="00DE6F16">
        <w:rPr>
          <w:sz w:val="24"/>
          <w:u w:val="single"/>
          <w:lang w:eastAsia="da-DK"/>
        </w:rPr>
        <w:t xml:space="preserve">Behandling af primær </w:t>
      </w:r>
      <w:proofErr w:type="spellStart"/>
      <w:r w:rsidRPr="00DE6F16">
        <w:rPr>
          <w:sz w:val="24"/>
          <w:u w:val="single"/>
          <w:lang w:eastAsia="da-DK"/>
        </w:rPr>
        <w:t>ketose</w:t>
      </w:r>
      <w:proofErr w:type="spellEnd"/>
      <w:r w:rsidRPr="00DE6F16">
        <w:rPr>
          <w:sz w:val="24"/>
          <w:u w:val="single"/>
          <w:lang w:eastAsia="da-DK"/>
        </w:rPr>
        <w:t xml:space="preserve"> hos kvæg (</w:t>
      </w:r>
      <w:proofErr w:type="spellStart"/>
      <w:r w:rsidRPr="00DE6F16">
        <w:rPr>
          <w:sz w:val="24"/>
          <w:u w:val="single"/>
          <w:lang w:eastAsia="da-DK"/>
        </w:rPr>
        <w:t>acetonæmi</w:t>
      </w:r>
      <w:proofErr w:type="spellEnd"/>
      <w:r w:rsidRPr="00DE6F16">
        <w:rPr>
          <w:sz w:val="24"/>
          <w:u w:val="single"/>
          <w:lang w:eastAsia="da-DK"/>
        </w:rPr>
        <w:t>)</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0,02-0,04 mg </w:t>
      </w:r>
      <w:proofErr w:type="spellStart"/>
      <w:r w:rsidRPr="00DE6F16">
        <w:rPr>
          <w:sz w:val="24"/>
          <w:lang w:eastAsia="da-DK"/>
        </w:rPr>
        <w:t>dexamethason</w:t>
      </w:r>
      <w:proofErr w:type="spellEnd"/>
      <w:r w:rsidRPr="00DE6F16">
        <w:rPr>
          <w:sz w:val="24"/>
          <w:lang w:eastAsia="da-DK"/>
        </w:rPr>
        <w:t xml:space="preserve">/kg kropsvægt svarende til en dosis på 5-10 ml af lægemidlet pr. 500 kg kropsvægt administreret ved en enkelt intramuskulær injektion anbefales afhængig af koens størrelse og symptomernes varighed. En større dosis (op til 0,04 mg </w:t>
      </w:r>
      <w:proofErr w:type="spellStart"/>
      <w:r w:rsidRPr="00DE6F16">
        <w:rPr>
          <w:sz w:val="24"/>
          <w:lang w:eastAsia="da-DK"/>
        </w:rPr>
        <w:t>dexamethason</w:t>
      </w:r>
      <w:proofErr w:type="spellEnd"/>
      <w:r w:rsidRPr="00DE6F16">
        <w:rPr>
          <w:sz w:val="24"/>
          <w:lang w:eastAsia="da-DK"/>
        </w:rPr>
        <w:t xml:space="preserve">/kg) vil være påkrævet, hvis symptomerne har været til stede i nogen tid. </w:t>
      </w:r>
    </w:p>
    <w:p w:rsidR="003750DF" w:rsidRPr="00DE6F16" w:rsidRDefault="003750DF" w:rsidP="003750DF">
      <w:pPr>
        <w:tabs>
          <w:tab w:val="left" w:pos="851"/>
          <w:tab w:val="left" w:pos="8222"/>
        </w:tabs>
        <w:ind w:left="851"/>
        <w:rPr>
          <w:sz w:val="24"/>
          <w:lang w:eastAsia="da-DK"/>
        </w:rPr>
      </w:pPr>
    </w:p>
    <w:p w:rsidR="003750DF" w:rsidRPr="00DE6F16" w:rsidRDefault="003750DF" w:rsidP="003750DF">
      <w:pPr>
        <w:tabs>
          <w:tab w:val="left" w:pos="851"/>
          <w:tab w:val="left" w:pos="8222"/>
        </w:tabs>
        <w:ind w:left="851"/>
        <w:rPr>
          <w:sz w:val="24"/>
          <w:u w:val="single"/>
          <w:lang w:eastAsia="da-DK"/>
        </w:rPr>
      </w:pPr>
      <w:r w:rsidRPr="00DE6F16">
        <w:rPr>
          <w:sz w:val="24"/>
          <w:u w:val="single"/>
          <w:lang w:eastAsia="da-DK"/>
        </w:rPr>
        <w:t>Igangsættelse af kælvning hos kvæg</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En enkelt intramuskulær injektion af 0,04 mg </w:t>
      </w:r>
      <w:proofErr w:type="spellStart"/>
      <w:r w:rsidRPr="00DE6F16">
        <w:rPr>
          <w:sz w:val="24"/>
          <w:lang w:eastAsia="da-DK"/>
        </w:rPr>
        <w:t>dexamethason</w:t>
      </w:r>
      <w:proofErr w:type="spellEnd"/>
      <w:r w:rsidRPr="00DE6F16">
        <w:rPr>
          <w:sz w:val="24"/>
          <w:lang w:eastAsia="da-DK"/>
        </w:rPr>
        <w:t xml:space="preserve">/kg kropsvægt svarende til 10 ml af produktet pr. 500 kg kropsvægt efter drægtighedsdag 260 for at undgå stor fosterstørrelse og yverødem hos kvæg. Kælvning vil normalt finde sted inden for 48-72 timer. </w:t>
      </w:r>
    </w:p>
    <w:p w:rsidR="003750DF" w:rsidRPr="00DE6F16" w:rsidRDefault="003750DF" w:rsidP="003750DF">
      <w:pPr>
        <w:tabs>
          <w:tab w:val="left" w:pos="851"/>
          <w:tab w:val="left" w:pos="8222"/>
        </w:tabs>
        <w:ind w:left="851"/>
        <w:rPr>
          <w:sz w:val="24"/>
          <w:lang w:eastAsia="da-DK"/>
        </w:rPr>
      </w:pPr>
    </w:p>
    <w:p w:rsidR="003750DF" w:rsidRPr="00DE6F16" w:rsidRDefault="003750DF" w:rsidP="003750DF">
      <w:pPr>
        <w:tabs>
          <w:tab w:val="left" w:pos="851"/>
          <w:tab w:val="left" w:pos="8222"/>
        </w:tabs>
        <w:ind w:left="851"/>
        <w:rPr>
          <w:sz w:val="24"/>
          <w:u w:val="single"/>
          <w:lang w:eastAsia="da-DK"/>
        </w:rPr>
      </w:pPr>
      <w:r w:rsidRPr="00DE6F16">
        <w:rPr>
          <w:sz w:val="24"/>
          <w:u w:val="single"/>
          <w:lang w:eastAsia="da-DK"/>
        </w:rPr>
        <w:t xml:space="preserve">Behandling af </w:t>
      </w:r>
      <w:proofErr w:type="spellStart"/>
      <w:r w:rsidRPr="00DE6F16">
        <w:rPr>
          <w:sz w:val="24"/>
          <w:u w:val="single"/>
          <w:lang w:eastAsia="da-DK"/>
        </w:rPr>
        <w:t>arthritis</w:t>
      </w:r>
      <w:proofErr w:type="spellEnd"/>
      <w:r w:rsidRPr="00DE6F16">
        <w:rPr>
          <w:sz w:val="24"/>
          <w:u w:val="single"/>
          <w:lang w:eastAsia="da-DK"/>
        </w:rPr>
        <w:t xml:space="preserve">, </w:t>
      </w:r>
      <w:proofErr w:type="spellStart"/>
      <w:r w:rsidRPr="00DE6F16">
        <w:rPr>
          <w:sz w:val="24"/>
          <w:u w:val="single"/>
          <w:lang w:eastAsia="da-DK"/>
        </w:rPr>
        <w:t>bursitis</w:t>
      </w:r>
      <w:proofErr w:type="spellEnd"/>
      <w:r w:rsidRPr="00DE6F16">
        <w:rPr>
          <w:sz w:val="24"/>
          <w:u w:val="single"/>
          <w:lang w:eastAsia="da-DK"/>
        </w:rPr>
        <w:t xml:space="preserve"> eller </w:t>
      </w:r>
      <w:proofErr w:type="spellStart"/>
      <w:r w:rsidRPr="00DE6F16">
        <w:rPr>
          <w:sz w:val="24"/>
          <w:u w:val="single"/>
          <w:lang w:eastAsia="da-DK"/>
        </w:rPr>
        <w:t>tenosynovitis</w:t>
      </w:r>
      <w:proofErr w:type="spellEnd"/>
      <w:r w:rsidRPr="00DE6F16">
        <w:rPr>
          <w:sz w:val="24"/>
          <w:u w:val="single"/>
          <w:lang w:eastAsia="da-DK"/>
        </w:rPr>
        <w:t xml:space="preserve"> hos heste</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Den anbefalede dosis er 1-5 ml af lægemidlet. Disse mængder er ikke specifikke og er kun anført som en vejledning. Injektioner i </w:t>
      </w:r>
      <w:proofErr w:type="spellStart"/>
      <w:r w:rsidRPr="00DE6F16">
        <w:rPr>
          <w:sz w:val="24"/>
          <w:lang w:eastAsia="da-DK"/>
        </w:rPr>
        <w:t>ledspalterne</w:t>
      </w:r>
      <w:proofErr w:type="spellEnd"/>
      <w:r w:rsidRPr="00DE6F16">
        <w:rPr>
          <w:sz w:val="24"/>
          <w:lang w:eastAsia="da-DK"/>
        </w:rPr>
        <w:t xml:space="preserve"> eller </w:t>
      </w:r>
      <w:proofErr w:type="spellStart"/>
      <w:r w:rsidRPr="00DE6F16">
        <w:rPr>
          <w:sz w:val="24"/>
          <w:lang w:eastAsia="da-DK"/>
        </w:rPr>
        <w:t>bursae</w:t>
      </w:r>
      <w:proofErr w:type="spellEnd"/>
      <w:r w:rsidRPr="00DE6F16">
        <w:rPr>
          <w:sz w:val="24"/>
          <w:lang w:eastAsia="da-DK"/>
        </w:rPr>
        <w:t xml:space="preserve"> skal </w:t>
      </w:r>
      <w:proofErr w:type="spellStart"/>
      <w:r w:rsidRPr="00DE6F16">
        <w:rPr>
          <w:sz w:val="24"/>
          <w:lang w:eastAsia="da-DK"/>
        </w:rPr>
        <w:t>forudgås</w:t>
      </w:r>
      <w:proofErr w:type="spellEnd"/>
      <w:r w:rsidRPr="00DE6F16">
        <w:rPr>
          <w:sz w:val="24"/>
          <w:lang w:eastAsia="da-DK"/>
        </w:rPr>
        <w:t xml:space="preserve"> af fjernelse af et tilsvarende volumen af </w:t>
      </w:r>
      <w:proofErr w:type="spellStart"/>
      <w:r w:rsidRPr="00DE6F16">
        <w:rPr>
          <w:sz w:val="24"/>
          <w:lang w:eastAsia="da-DK"/>
        </w:rPr>
        <w:t>synovialvæske</w:t>
      </w:r>
      <w:proofErr w:type="spellEnd"/>
      <w:r w:rsidRPr="00DE6F16">
        <w:rPr>
          <w:sz w:val="24"/>
          <w:lang w:eastAsia="da-DK"/>
        </w:rPr>
        <w:t xml:space="preserve">. Hos heste beregnet til fremstilling af fødevarer til mennesker må en total dosis på 0,06 mg </w:t>
      </w:r>
      <w:proofErr w:type="spellStart"/>
      <w:r w:rsidRPr="00DE6F16">
        <w:rPr>
          <w:sz w:val="24"/>
          <w:lang w:eastAsia="da-DK"/>
        </w:rPr>
        <w:t>dexamethason</w:t>
      </w:r>
      <w:proofErr w:type="spellEnd"/>
      <w:r w:rsidRPr="00DE6F16">
        <w:rPr>
          <w:sz w:val="24"/>
          <w:lang w:eastAsia="da-DK"/>
        </w:rPr>
        <w:t xml:space="preserve">/kg kropsvægt ikke overskrides. Streng </w:t>
      </w:r>
      <w:proofErr w:type="spellStart"/>
      <w:r w:rsidRPr="00DE6F16">
        <w:rPr>
          <w:sz w:val="24"/>
          <w:lang w:eastAsia="da-DK"/>
        </w:rPr>
        <w:t>asepsis</w:t>
      </w:r>
      <w:proofErr w:type="spellEnd"/>
      <w:r w:rsidRPr="00DE6F16">
        <w:rPr>
          <w:sz w:val="24"/>
          <w:lang w:eastAsia="da-DK"/>
        </w:rPr>
        <w:t xml:space="preserve"> er meget vigtig.</w:t>
      </w:r>
    </w:p>
    <w:p w:rsidR="003750DF" w:rsidRPr="00DE6F16" w:rsidRDefault="003750DF" w:rsidP="003750DF">
      <w:pPr>
        <w:tabs>
          <w:tab w:val="left" w:pos="851"/>
          <w:tab w:val="left" w:pos="8222"/>
        </w:tabs>
        <w:ind w:left="851"/>
        <w:rPr>
          <w:sz w:val="24"/>
          <w:lang w:eastAsia="da-DK"/>
        </w:rPr>
      </w:pPr>
    </w:p>
    <w:p w:rsidR="003750DF" w:rsidRPr="00DE6F16" w:rsidRDefault="003750DF" w:rsidP="003750DF">
      <w:pPr>
        <w:tabs>
          <w:tab w:val="left" w:pos="851"/>
          <w:tab w:val="left" w:pos="8222"/>
        </w:tabs>
        <w:ind w:left="851"/>
        <w:rPr>
          <w:sz w:val="24"/>
          <w:lang w:eastAsia="da-DK"/>
        </w:rPr>
      </w:pPr>
      <w:r w:rsidRPr="00DE6F16">
        <w:rPr>
          <w:sz w:val="24"/>
          <w:lang w:eastAsia="da-DK"/>
        </w:rPr>
        <w:t>Gummiproppen kan gennembrydes maksimalt 56 gange.</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rPr>
          <w:b/>
          <w:sz w:val="24"/>
          <w:szCs w:val="24"/>
        </w:rPr>
      </w:pPr>
      <w:r w:rsidRPr="00DE6F16">
        <w:rPr>
          <w:b/>
          <w:sz w:val="24"/>
          <w:szCs w:val="24"/>
        </w:rPr>
        <w:t>4.10</w:t>
      </w:r>
      <w:r w:rsidRPr="00DE6F16">
        <w:rPr>
          <w:b/>
          <w:sz w:val="24"/>
          <w:szCs w:val="24"/>
        </w:rPr>
        <w:tab/>
        <w:t>Overdosering</w:t>
      </w:r>
    </w:p>
    <w:p w:rsidR="003750DF" w:rsidRPr="00DE6F16" w:rsidRDefault="003750DF" w:rsidP="003750DF">
      <w:pPr>
        <w:tabs>
          <w:tab w:val="left" w:pos="851"/>
          <w:tab w:val="left" w:pos="8222"/>
        </w:tabs>
        <w:ind w:left="851"/>
        <w:rPr>
          <w:sz w:val="24"/>
          <w:lang w:eastAsia="da-DK"/>
        </w:rPr>
      </w:pPr>
      <w:r w:rsidRPr="00DE6F16">
        <w:rPr>
          <w:sz w:val="24"/>
          <w:lang w:eastAsia="da-DK"/>
        </w:rPr>
        <w:t xml:space="preserve">Høje doser af </w:t>
      </w:r>
      <w:proofErr w:type="spellStart"/>
      <w:r w:rsidRPr="00DE6F16">
        <w:rPr>
          <w:sz w:val="24"/>
          <w:lang w:eastAsia="da-DK"/>
        </w:rPr>
        <w:t>corticosteroider</w:t>
      </w:r>
      <w:proofErr w:type="spellEnd"/>
      <w:r w:rsidRPr="00DE6F16">
        <w:rPr>
          <w:sz w:val="24"/>
          <w:lang w:eastAsia="da-DK"/>
        </w:rPr>
        <w:t xml:space="preserve"> kan forårsage apati og irritabilitet hos hesten. Behandling med høje doser kan forårsage trombose på grund af en højere blodkoagulationstendens. Se pkt. 4.6.</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rPr>
          <w:b/>
          <w:sz w:val="24"/>
          <w:szCs w:val="24"/>
        </w:rPr>
      </w:pPr>
      <w:r w:rsidRPr="00DE6F16">
        <w:rPr>
          <w:b/>
          <w:sz w:val="24"/>
          <w:szCs w:val="24"/>
        </w:rPr>
        <w:t>4.11</w:t>
      </w:r>
      <w:r w:rsidRPr="00DE6F16">
        <w:rPr>
          <w:b/>
          <w:sz w:val="24"/>
          <w:szCs w:val="24"/>
        </w:rPr>
        <w:tab/>
        <w:t>Tilbageholdelsestid</w:t>
      </w:r>
    </w:p>
    <w:p w:rsidR="00DE6F16" w:rsidRDefault="00DE6F16" w:rsidP="003750DF">
      <w:pPr>
        <w:tabs>
          <w:tab w:val="center" w:pos="4819"/>
          <w:tab w:val="left" w:pos="8222"/>
          <w:tab w:val="right" w:pos="9638"/>
        </w:tabs>
        <w:ind w:left="851"/>
        <w:rPr>
          <w:sz w:val="24"/>
          <w:u w:val="single"/>
          <w:lang w:eastAsia="da-DK"/>
        </w:rPr>
      </w:pPr>
    </w:p>
    <w:p w:rsidR="003750DF" w:rsidRPr="00DE6F16" w:rsidRDefault="003750DF" w:rsidP="003750DF">
      <w:pPr>
        <w:tabs>
          <w:tab w:val="center" w:pos="4819"/>
          <w:tab w:val="left" w:pos="8222"/>
          <w:tab w:val="right" w:pos="9638"/>
        </w:tabs>
        <w:ind w:left="851"/>
        <w:rPr>
          <w:sz w:val="24"/>
          <w:u w:val="single"/>
          <w:lang w:eastAsia="da-DK"/>
        </w:rPr>
      </w:pPr>
      <w:r w:rsidRPr="00DE6F16">
        <w:rPr>
          <w:sz w:val="24"/>
          <w:u w:val="single"/>
          <w:lang w:eastAsia="da-DK"/>
        </w:rPr>
        <w:t>Heste</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 xml:space="preserve">Slagtning: 8 dage </w:t>
      </w:r>
    </w:p>
    <w:p w:rsidR="003750DF" w:rsidRPr="00DE6F16" w:rsidRDefault="003750DF" w:rsidP="003750DF">
      <w:pPr>
        <w:tabs>
          <w:tab w:val="center" w:pos="4819"/>
          <w:tab w:val="left" w:pos="8222"/>
          <w:tab w:val="right" w:pos="9638"/>
        </w:tabs>
        <w:ind w:left="851"/>
        <w:rPr>
          <w:b/>
          <w:sz w:val="24"/>
          <w:lang w:eastAsia="da-DK"/>
        </w:rPr>
      </w:pPr>
      <w:r w:rsidRPr="00DE6F16">
        <w:t>Må ikke anvendes til hopper, hvis mælk er bestemt til menneskeføde</w:t>
      </w:r>
      <w:r w:rsidRPr="00DE6F16">
        <w:rPr>
          <w:sz w:val="24"/>
          <w:lang w:eastAsia="da-DK"/>
        </w:rPr>
        <w:t>.</w:t>
      </w:r>
    </w:p>
    <w:p w:rsidR="003750DF" w:rsidRPr="00DE6F16" w:rsidRDefault="003750DF" w:rsidP="003750DF">
      <w:pPr>
        <w:tabs>
          <w:tab w:val="center" w:pos="4819"/>
          <w:tab w:val="left" w:pos="8222"/>
          <w:tab w:val="right" w:pos="9638"/>
        </w:tabs>
        <w:ind w:left="851"/>
        <w:rPr>
          <w:sz w:val="24"/>
          <w:u w:val="single"/>
          <w:lang w:eastAsia="da-DK"/>
        </w:rPr>
      </w:pPr>
    </w:p>
    <w:p w:rsidR="003750DF" w:rsidRPr="00DE6F16" w:rsidRDefault="003750DF" w:rsidP="003750DF">
      <w:pPr>
        <w:tabs>
          <w:tab w:val="center" w:pos="4819"/>
          <w:tab w:val="left" w:pos="8222"/>
          <w:tab w:val="right" w:pos="9638"/>
        </w:tabs>
        <w:ind w:left="851"/>
        <w:rPr>
          <w:sz w:val="24"/>
          <w:u w:val="single"/>
          <w:lang w:eastAsia="da-DK"/>
        </w:rPr>
      </w:pPr>
      <w:r w:rsidRPr="00DE6F16">
        <w:rPr>
          <w:sz w:val="24"/>
          <w:u w:val="single"/>
          <w:lang w:eastAsia="da-DK"/>
        </w:rPr>
        <w:t>Kvæg</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 xml:space="preserve">Slagtning: 8 dage </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Mælk: 72 timer</w:t>
      </w:r>
    </w:p>
    <w:p w:rsidR="003750DF" w:rsidRPr="00DE6F16" w:rsidRDefault="003750DF" w:rsidP="003750DF">
      <w:pPr>
        <w:tabs>
          <w:tab w:val="center" w:pos="4819"/>
          <w:tab w:val="left" w:pos="8222"/>
          <w:tab w:val="right" w:pos="9638"/>
        </w:tabs>
        <w:ind w:left="851"/>
        <w:rPr>
          <w:sz w:val="24"/>
          <w:lang w:eastAsia="da-DK"/>
        </w:rPr>
      </w:pPr>
    </w:p>
    <w:p w:rsidR="003750DF" w:rsidRPr="00DE6F16" w:rsidRDefault="003750DF" w:rsidP="003750DF">
      <w:pPr>
        <w:tabs>
          <w:tab w:val="center" w:pos="4819"/>
          <w:tab w:val="left" w:pos="8222"/>
          <w:tab w:val="right" w:pos="9638"/>
        </w:tabs>
        <w:ind w:left="851"/>
        <w:rPr>
          <w:sz w:val="24"/>
          <w:u w:val="single"/>
          <w:lang w:eastAsia="da-DK"/>
        </w:rPr>
      </w:pPr>
      <w:r w:rsidRPr="00DE6F16">
        <w:rPr>
          <w:sz w:val="24"/>
          <w:u w:val="single"/>
          <w:lang w:eastAsia="da-DK"/>
        </w:rPr>
        <w:t>Svin</w:t>
      </w:r>
    </w:p>
    <w:p w:rsidR="003750DF" w:rsidRPr="00DE6F16" w:rsidRDefault="003750DF" w:rsidP="003750DF">
      <w:pPr>
        <w:tabs>
          <w:tab w:val="center" w:pos="4819"/>
          <w:tab w:val="left" w:pos="8222"/>
          <w:tab w:val="right" w:pos="9638"/>
        </w:tabs>
        <w:ind w:left="851"/>
        <w:rPr>
          <w:sz w:val="24"/>
          <w:lang w:eastAsia="da-DK"/>
        </w:rPr>
      </w:pPr>
      <w:r w:rsidRPr="00DE6F16">
        <w:rPr>
          <w:sz w:val="24"/>
          <w:lang w:eastAsia="da-DK"/>
        </w:rPr>
        <w:t>Slagtning: 2 dage</w:t>
      </w:r>
    </w:p>
    <w:p w:rsidR="005B0036" w:rsidRPr="00DE6F16" w:rsidRDefault="005B0036" w:rsidP="005B0036">
      <w:pPr>
        <w:pStyle w:val="Sidehoved"/>
        <w:tabs>
          <w:tab w:val="clear" w:pos="4819"/>
          <w:tab w:val="left" w:pos="8222"/>
        </w:tabs>
        <w:ind w:left="851"/>
        <w:rPr>
          <w:szCs w:val="24"/>
        </w:rPr>
      </w:pP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5.</w:t>
      </w:r>
      <w:r w:rsidRPr="00DE6F16">
        <w:rPr>
          <w:b/>
          <w:sz w:val="24"/>
          <w:szCs w:val="24"/>
        </w:rPr>
        <w:tab/>
        <w:t>FARMAKOLOGISKE EGENSKABER</w:t>
      </w:r>
    </w:p>
    <w:p w:rsidR="005B0036" w:rsidRPr="00DE6F16" w:rsidRDefault="005B0036" w:rsidP="005B0036">
      <w:pPr>
        <w:tabs>
          <w:tab w:val="left" w:pos="8222"/>
        </w:tabs>
        <w:ind w:left="851"/>
        <w:rPr>
          <w:sz w:val="24"/>
          <w:szCs w:val="24"/>
        </w:rPr>
      </w:pPr>
    </w:p>
    <w:p w:rsidR="003750DF" w:rsidRPr="00DE6F16" w:rsidRDefault="003750DF" w:rsidP="003750DF">
      <w:pPr>
        <w:tabs>
          <w:tab w:val="left" w:pos="8222"/>
        </w:tabs>
        <w:ind w:left="851"/>
        <w:rPr>
          <w:sz w:val="24"/>
          <w:lang w:eastAsia="da-DK"/>
        </w:rPr>
      </w:pPr>
      <w:proofErr w:type="spellStart"/>
      <w:r w:rsidRPr="00DE6F16">
        <w:rPr>
          <w:rFonts w:ascii="TimesNewRoman,Italic" w:hAnsi="TimesNewRoman,Italic"/>
        </w:rPr>
        <w:t>Farmakoterapeutisk</w:t>
      </w:r>
      <w:proofErr w:type="spellEnd"/>
      <w:r w:rsidRPr="00DE6F16">
        <w:rPr>
          <w:rFonts w:ascii="TimesNewRoman,Italic" w:hAnsi="TimesNewRoman,Italic"/>
        </w:rPr>
        <w:t xml:space="preserve"> gruppe</w:t>
      </w:r>
      <w:r w:rsidRPr="00DE6F16">
        <w:rPr>
          <w:sz w:val="24"/>
          <w:lang w:eastAsia="da-DK"/>
        </w:rPr>
        <w:t xml:space="preserve">: </w:t>
      </w:r>
      <w:proofErr w:type="spellStart"/>
      <w:r w:rsidRPr="00DE6F16">
        <w:rPr>
          <w:sz w:val="24"/>
          <w:lang w:eastAsia="da-DK"/>
        </w:rPr>
        <w:t>Corticosteroider</w:t>
      </w:r>
      <w:proofErr w:type="spellEnd"/>
      <w:r w:rsidRPr="00DE6F16">
        <w:rPr>
          <w:sz w:val="24"/>
          <w:lang w:eastAsia="da-DK"/>
        </w:rPr>
        <w:t xml:space="preserve"> til systemisk brug, </w:t>
      </w:r>
      <w:proofErr w:type="spellStart"/>
      <w:r w:rsidRPr="00DE6F16">
        <w:rPr>
          <w:sz w:val="24"/>
          <w:lang w:eastAsia="da-DK"/>
        </w:rPr>
        <w:t>glucocorticoider</w:t>
      </w:r>
      <w:proofErr w:type="spellEnd"/>
      <w:r w:rsidRPr="00DE6F16">
        <w:rPr>
          <w:sz w:val="24"/>
          <w:lang w:eastAsia="da-DK"/>
        </w:rPr>
        <w:t>.</w:t>
      </w:r>
    </w:p>
    <w:p w:rsidR="003750DF" w:rsidRPr="00DE6F16" w:rsidRDefault="003750DF" w:rsidP="003750DF">
      <w:pPr>
        <w:tabs>
          <w:tab w:val="left" w:pos="8222"/>
        </w:tabs>
        <w:ind w:left="851"/>
        <w:rPr>
          <w:sz w:val="24"/>
          <w:lang w:eastAsia="da-DK"/>
        </w:rPr>
      </w:pPr>
      <w:proofErr w:type="spellStart"/>
      <w:r w:rsidRPr="00DE6F16">
        <w:rPr>
          <w:sz w:val="24"/>
          <w:lang w:eastAsia="da-DK"/>
        </w:rPr>
        <w:t>ATCvet</w:t>
      </w:r>
      <w:proofErr w:type="spellEnd"/>
      <w:r w:rsidRPr="00DE6F16">
        <w:rPr>
          <w:sz w:val="24"/>
          <w:lang w:eastAsia="da-DK"/>
        </w:rPr>
        <w:t>-kode: QH</w:t>
      </w:r>
      <w:r w:rsidR="00881BFB">
        <w:rPr>
          <w:sz w:val="24"/>
          <w:lang w:eastAsia="da-DK"/>
        </w:rPr>
        <w:t xml:space="preserve"> </w:t>
      </w:r>
      <w:r w:rsidRPr="00DE6F16">
        <w:rPr>
          <w:sz w:val="24"/>
          <w:lang w:eastAsia="da-DK"/>
        </w:rPr>
        <w:t>02</w:t>
      </w:r>
      <w:r w:rsidR="00881BFB">
        <w:rPr>
          <w:sz w:val="24"/>
          <w:lang w:eastAsia="da-DK"/>
        </w:rPr>
        <w:t xml:space="preserve"> </w:t>
      </w:r>
      <w:r w:rsidRPr="00DE6F16">
        <w:rPr>
          <w:sz w:val="24"/>
          <w:lang w:eastAsia="da-DK"/>
        </w:rPr>
        <w:t>AB</w:t>
      </w:r>
      <w:r w:rsidR="00881BFB">
        <w:rPr>
          <w:sz w:val="24"/>
          <w:lang w:eastAsia="da-DK"/>
        </w:rPr>
        <w:t xml:space="preserve"> </w:t>
      </w:r>
      <w:r w:rsidRPr="00DE6F16">
        <w:rPr>
          <w:sz w:val="24"/>
          <w:lang w:eastAsia="da-DK"/>
        </w:rPr>
        <w:t>02.</w:t>
      </w:r>
    </w:p>
    <w:p w:rsidR="00881BFB" w:rsidRDefault="00881BFB">
      <w:pPr>
        <w:rPr>
          <w:sz w:val="24"/>
          <w:szCs w:val="24"/>
        </w:rPr>
      </w:pPr>
      <w:r>
        <w:rPr>
          <w:sz w:val="24"/>
          <w:szCs w:val="24"/>
        </w:rPr>
        <w:br w:type="page"/>
      </w:r>
    </w:p>
    <w:p w:rsidR="005B0036" w:rsidRPr="00DE6F16" w:rsidRDefault="005B0036" w:rsidP="005B0036">
      <w:pPr>
        <w:tabs>
          <w:tab w:val="left" w:pos="8222"/>
        </w:tabs>
        <w:ind w:left="851"/>
        <w:rPr>
          <w:sz w:val="24"/>
          <w:szCs w:val="24"/>
        </w:rPr>
      </w:pPr>
    </w:p>
    <w:p w:rsidR="005B0036" w:rsidRPr="00DE6F16" w:rsidRDefault="005B0036" w:rsidP="005B0036">
      <w:pPr>
        <w:tabs>
          <w:tab w:val="left" w:pos="851"/>
          <w:tab w:val="left" w:pos="8222"/>
        </w:tabs>
        <w:rPr>
          <w:b/>
          <w:sz w:val="24"/>
          <w:szCs w:val="24"/>
        </w:rPr>
      </w:pPr>
      <w:r w:rsidRPr="00DE6F16">
        <w:rPr>
          <w:b/>
          <w:sz w:val="24"/>
          <w:szCs w:val="24"/>
        </w:rPr>
        <w:t>5.1</w:t>
      </w:r>
      <w:r w:rsidRPr="00DE6F16">
        <w:rPr>
          <w:b/>
          <w:sz w:val="24"/>
          <w:szCs w:val="24"/>
        </w:rPr>
        <w:tab/>
      </w:r>
      <w:proofErr w:type="spellStart"/>
      <w:r w:rsidRPr="00DE6F16">
        <w:rPr>
          <w:b/>
          <w:sz w:val="24"/>
          <w:szCs w:val="24"/>
        </w:rPr>
        <w:t>Farmakodynamiske</w:t>
      </w:r>
      <w:proofErr w:type="spellEnd"/>
      <w:r w:rsidRPr="00DE6F16">
        <w:rPr>
          <w:b/>
          <w:sz w:val="24"/>
          <w:szCs w:val="24"/>
        </w:rPr>
        <w:t xml:space="preserve"> egenskaber</w:t>
      </w:r>
    </w:p>
    <w:p w:rsidR="003750DF" w:rsidRPr="00DE6F16" w:rsidRDefault="003750DF" w:rsidP="003750DF">
      <w:pPr>
        <w:tabs>
          <w:tab w:val="left" w:pos="851"/>
          <w:tab w:val="left" w:pos="8222"/>
        </w:tabs>
        <w:ind w:left="851"/>
        <w:rPr>
          <w:sz w:val="24"/>
          <w:lang w:eastAsia="da-DK"/>
        </w:rPr>
      </w:pPr>
      <w:proofErr w:type="spellStart"/>
      <w:r w:rsidRPr="00DE6F16">
        <w:rPr>
          <w:sz w:val="24"/>
          <w:lang w:eastAsia="da-DK"/>
        </w:rPr>
        <w:t>Dexamethason</w:t>
      </w:r>
      <w:proofErr w:type="spellEnd"/>
      <w:r w:rsidRPr="00DE6F16">
        <w:rPr>
          <w:sz w:val="24"/>
          <w:lang w:eastAsia="da-DK"/>
        </w:rPr>
        <w:t xml:space="preserve"> er et </w:t>
      </w:r>
      <w:proofErr w:type="spellStart"/>
      <w:r w:rsidRPr="00DE6F16">
        <w:rPr>
          <w:sz w:val="24"/>
          <w:lang w:eastAsia="da-DK"/>
        </w:rPr>
        <w:t>fluomethylderivat</w:t>
      </w:r>
      <w:proofErr w:type="spellEnd"/>
      <w:r w:rsidRPr="00DE6F16">
        <w:rPr>
          <w:sz w:val="24"/>
          <w:lang w:eastAsia="da-DK"/>
        </w:rPr>
        <w:t xml:space="preserve"> af et </w:t>
      </w:r>
      <w:proofErr w:type="spellStart"/>
      <w:r w:rsidRPr="00DE6F16">
        <w:rPr>
          <w:sz w:val="24"/>
          <w:lang w:eastAsia="da-DK"/>
        </w:rPr>
        <w:t>corticosteroid</w:t>
      </w:r>
      <w:proofErr w:type="spellEnd"/>
      <w:r w:rsidRPr="00DE6F16">
        <w:rPr>
          <w:sz w:val="24"/>
          <w:lang w:eastAsia="da-DK"/>
        </w:rPr>
        <w:t xml:space="preserve"> med en antiinflammatorisk, antiallergisk og </w:t>
      </w:r>
      <w:proofErr w:type="spellStart"/>
      <w:r w:rsidRPr="00DE6F16">
        <w:rPr>
          <w:sz w:val="24"/>
          <w:lang w:eastAsia="da-DK"/>
        </w:rPr>
        <w:t>immunosuppressiv</w:t>
      </w:r>
      <w:proofErr w:type="spellEnd"/>
      <w:r w:rsidRPr="00DE6F16">
        <w:rPr>
          <w:sz w:val="24"/>
          <w:lang w:eastAsia="da-DK"/>
        </w:rPr>
        <w:t xml:space="preserve"> virkning. </w:t>
      </w:r>
      <w:proofErr w:type="spellStart"/>
      <w:r w:rsidRPr="00DE6F16">
        <w:rPr>
          <w:sz w:val="24"/>
          <w:lang w:eastAsia="da-DK"/>
        </w:rPr>
        <w:t>Dexamethason</w:t>
      </w:r>
      <w:proofErr w:type="spellEnd"/>
      <w:r w:rsidRPr="00DE6F16">
        <w:rPr>
          <w:sz w:val="24"/>
          <w:lang w:eastAsia="da-DK"/>
        </w:rPr>
        <w:t xml:space="preserve"> stimulerer </w:t>
      </w:r>
      <w:proofErr w:type="spellStart"/>
      <w:r w:rsidRPr="00DE6F16">
        <w:rPr>
          <w:sz w:val="24"/>
          <w:lang w:eastAsia="da-DK"/>
        </w:rPr>
        <w:t>gluconeogenese</w:t>
      </w:r>
      <w:proofErr w:type="spellEnd"/>
      <w:r w:rsidRPr="00DE6F16">
        <w:rPr>
          <w:sz w:val="24"/>
          <w:lang w:eastAsia="da-DK"/>
        </w:rPr>
        <w:t xml:space="preserve">, hvilket fører til forhøjede niveauer af blodsukker. Den relative effekt af </w:t>
      </w:r>
      <w:proofErr w:type="spellStart"/>
      <w:r w:rsidRPr="00DE6F16">
        <w:rPr>
          <w:sz w:val="24"/>
          <w:lang w:eastAsia="da-DK"/>
        </w:rPr>
        <w:t>dexamethason</w:t>
      </w:r>
      <w:proofErr w:type="spellEnd"/>
      <w:r w:rsidRPr="00DE6F16">
        <w:rPr>
          <w:sz w:val="24"/>
          <w:lang w:eastAsia="da-DK"/>
        </w:rPr>
        <w:t xml:space="preserve"> udtrykt ved den antiinflammatoriske virkning er ca. 25 gange effekten af </w:t>
      </w:r>
      <w:proofErr w:type="spellStart"/>
      <w:r w:rsidRPr="00DE6F16">
        <w:rPr>
          <w:sz w:val="24"/>
          <w:lang w:eastAsia="da-DK"/>
        </w:rPr>
        <w:t>hydrocortison</w:t>
      </w:r>
      <w:proofErr w:type="spellEnd"/>
      <w:r w:rsidRPr="00DE6F16">
        <w:rPr>
          <w:sz w:val="24"/>
          <w:lang w:eastAsia="da-DK"/>
        </w:rPr>
        <w:t xml:space="preserve">, hvorimod det har minimal </w:t>
      </w:r>
      <w:proofErr w:type="spellStart"/>
      <w:r w:rsidRPr="00DE6F16">
        <w:rPr>
          <w:sz w:val="24"/>
          <w:lang w:eastAsia="da-DK"/>
        </w:rPr>
        <w:t>mineralocorticoid</w:t>
      </w:r>
      <w:proofErr w:type="spellEnd"/>
      <w:r w:rsidRPr="00DE6F16">
        <w:rPr>
          <w:sz w:val="24"/>
          <w:lang w:eastAsia="da-DK"/>
        </w:rPr>
        <w:t xml:space="preserve"> aktivitet.</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rPr>
          <w:b/>
          <w:sz w:val="24"/>
          <w:szCs w:val="24"/>
        </w:rPr>
      </w:pPr>
      <w:r w:rsidRPr="00DE6F16">
        <w:rPr>
          <w:b/>
          <w:sz w:val="24"/>
          <w:szCs w:val="24"/>
        </w:rPr>
        <w:t>5.2</w:t>
      </w:r>
      <w:r w:rsidRPr="00DE6F16">
        <w:rPr>
          <w:b/>
          <w:sz w:val="24"/>
          <w:szCs w:val="24"/>
        </w:rPr>
        <w:tab/>
      </w:r>
      <w:proofErr w:type="spellStart"/>
      <w:r w:rsidRPr="00DE6F16">
        <w:rPr>
          <w:b/>
          <w:sz w:val="24"/>
          <w:szCs w:val="24"/>
        </w:rPr>
        <w:t>Farmakokinetiske</w:t>
      </w:r>
      <w:proofErr w:type="spellEnd"/>
      <w:r w:rsidRPr="00DE6F16">
        <w:rPr>
          <w:b/>
          <w:sz w:val="24"/>
          <w:szCs w:val="24"/>
        </w:rPr>
        <w:t xml:space="preserve"> egenskaber</w:t>
      </w:r>
    </w:p>
    <w:p w:rsidR="0051090C" w:rsidRPr="00DE6F16" w:rsidRDefault="0051090C" w:rsidP="0051090C">
      <w:pPr>
        <w:tabs>
          <w:tab w:val="left" w:pos="851"/>
          <w:tab w:val="left" w:pos="8222"/>
        </w:tabs>
        <w:ind w:left="851"/>
        <w:rPr>
          <w:sz w:val="24"/>
          <w:lang w:eastAsia="da-DK"/>
        </w:rPr>
      </w:pPr>
      <w:r w:rsidRPr="00DE6F16">
        <w:rPr>
          <w:sz w:val="24"/>
          <w:lang w:eastAsia="da-DK"/>
        </w:rPr>
        <w:t xml:space="preserve">Veterinærlægemidlet er et korttidsvirkende </w:t>
      </w:r>
      <w:proofErr w:type="spellStart"/>
      <w:r w:rsidRPr="00DE6F16">
        <w:rPr>
          <w:sz w:val="24"/>
          <w:lang w:eastAsia="da-DK"/>
        </w:rPr>
        <w:t>dexamethasonpræparat</w:t>
      </w:r>
      <w:proofErr w:type="spellEnd"/>
      <w:r w:rsidRPr="00DE6F16">
        <w:rPr>
          <w:sz w:val="24"/>
          <w:lang w:eastAsia="da-DK"/>
        </w:rPr>
        <w:t xml:space="preserve"> med hurtig aktivitetsstart. Det indeholder </w:t>
      </w:r>
      <w:proofErr w:type="spellStart"/>
      <w:r w:rsidRPr="00DE6F16">
        <w:rPr>
          <w:sz w:val="24"/>
          <w:lang w:eastAsia="da-DK"/>
        </w:rPr>
        <w:t>dinatriumphosphatesteren</w:t>
      </w:r>
      <w:proofErr w:type="spellEnd"/>
      <w:r w:rsidRPr="00DE6F16">
        <w:rPr>
          <w:sz w:val="24"/>
          <w:lang w:eastAsia="da-DK"/>
        </w:rPr>
        <w:t xml:space="preserve"> af </w:t>
      </w:r>
      <w:proofErr w:type="spellStart"/>
      <w:r w:rsidRPr="00DE6F16">
        <w:rPr>
          <w:sz w:val="24"/>
          <w:lang w:eastAsia="da-DK"/>
        </w:rPr>
        <w:t>dexamethason</w:t>
      </w:r>
      <w:proofErr w:type="spellEnd"/>
      <w:r w:rsidRPr="00DE6F16">
        <w:rPr>
          <w:sz w:val="24"/>
          <w:lang w:eastAsia="da-DK"/>
        </w:rPr>
        <w:t xml:space="preserve">. Efter intramuskulær administration absorberes esteren hurtigt fra injektionsstedet efterfulgt af øjeblikkelig hydrolysering til moderforbindelsen </w:t>
      </w:r>
      <w:proofErr w:type="spellStart"/>
      <w:r w:rsidRPr="00DE6F16">
        <w:rPr>
          <w:sz w:val="24"/>
          <w:lang w:eastAsia="da-DK"/>
        </w:rPr>
        <w:t>dexamethason</w:t>
      </w:r>
      <w:proofErr w:type="spellEnd"/>
      <w:r w:rsidRPr="00DE6F16">
        <w:rPr>
          <w:sz w:val="24"/>
          <w:lang w:eastAsia="da-DK"/>
        </w:rPr>
        <w:t xml:space="preserve">. Tiden til opnåelse af maksimale plasmakoncentrationer af </w:t>
      </w:r>
      <w:proofErr w:type="spellStart"/>
      <w:r w:rsidRPr="00DE6F16">
        <w:rPr>
          <w:sz w:val="24"/>
          <w:lang w:eastAsia="da-DK"/>
        </w:rPr>
        <w:t>dexamethason</w:t>
      </w:r>
      <w:proofErr w:type="spellEnd"/>
      <w:r w:rsidRPr="00DE6F16">
        <w:rPr>
          <w:sz w:val="24"/>
          <w:lang w:eastAsia="da-DK"/>
        </w:rPr>
        <w:t xml:space="preserve"> hos kvæg, hest, svin og hund ligger inden for 20 minutter efter administration. Elimineringshalveringstiden efter intravenøs og intramuskulær administration er tilsvarende i intervallet mellem 5 og 20 timer afhængig af dyrearten. Biotilgængeligheden efter intramuskulær administration er ca. 100 %.</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rPr>
          <w:b/>
          <w:sz w:val="24"/>
          <w:szCs w:val="24"/>
        </w:rPr>
      </w:pPr>
      <w:r w:rsidRPr="00DE6F16">
        <w:rPr>
          <w:b/>
          <w:sz w:val="24"/>
          <w:szCs w:val="24"/>
        </w:rPr>
        <w:t>5.3</w:t>
      </w:r>
      <w:r w:rsidRPr="00DE6F16">
        <w:rPr>
          <w:b/>
          <w:sz w:val="24"/>
          <w:szCs w:val="24"/>
        </w:rPr>
        <w:tab/>
        <w:t>Miljømæssige forhold</w:t>
      </w:r>
    </w:p>
    <w:p w:rsidR="005B0036" w:rsidRPr="00DE6F16" w:rsidRDefault="0051090C" w:rsidP="005B0036">
      <w:pPr>
        <w:tabs>
          <w:tab w:val="left" w:pos="851"/>
          <w:tab w:val="left" w:pos="8222"/>
        </w:tabs>
        <w:ind w:left="851"/>
        <w:rPr>
          <w:sz w:val="24"/>
          <w:szCs w:val="24"/>
        </w:rPr>
      </w:pPr>
      <w:r w:rsidRPr="00DE6F16">
        <w:rPr>
          <w:sz w:val="24"/>
          <w:szCs w:val="24"/>
        </w:rPr>
        <w:t>-</w:t>
      </w:r>
    </w:p>
    <w:p w:rsidR="005B0036" w:rsidRPr="00DE6F16" w:rsidRDefault="005B0036" w:rsidP="005B0036">
      <w:pPr>
        <w:tabs>
          <w:tab w:val="left" w:pos="8222"/>
        </w:tabs>
        <w:ind w:left="851"/>
        <w:rPr>
          <w:sz w:val="24"/>
          <w:szCs w:val="24"/>
        </w:rPr>
      </w:pP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6.</w:t>
      </w:r>
      <w:r w:rsidRPr="00DE6F16">
        <w:rPr>
          <w:b/>
          <w:sz w:val="24"/>
          <w:szCs w:val="24"/>
        </w:rPr>
        <w:tab/>
        <w:t>FARMACEUTISKE OPLYSNINGER</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6.1</w:t>
      </w:r>
      <w:r w:rsidRPr="00DE6F16">
        <w:rPr>
          <w:b/>
          <w:sz w:val="24"/>
          <w:szCs w:val="24"/>
        </w:rPr>
        <w:tab/>
        <w:t>Hjælpestoffer</w:t>
      </w:r>
    </w:p>
    <w:p w:rsidR="0051090C" w:rsidRPr="00DE6F16" w:rsidRDefault="0051090C" w:rsidP="0051090C">
      <w:pPr>
        <w:tabs>
          <w:tab w:val="left" w:pos="851"/>
          <w:tab w:val="left" w:pos="8222"/>
        </w:tabs>
        <w:ind w:left="851"/>
        <w:rPr>
          <w:sz w:val="24"/>
          <w:lang w:eastAsia="da-DK"/>
        </w:rPr>
      </w:pPr>
      <w:proofErr w:type="spellStart"/>
      <w:r w:rsidRPr="00DE6F16">
        <w:rPr>
          <w:sz w:val="24"/>
          <w:lang w:eastAsia="da-DK"/>
        </w:rPr>
        <w:t>Natriumchlorid</w:t>
      </w:r>
      <w:proofErr w:type="spellEnd"/>
    </w:p>
    <w:p w:rsidR="0051090C" w:rsidRPr="00DE6F16" w:rsidRDefault="0051090C" w:rsidP="0051090C">
      <w:pPr>
        <w:tabs>
          <w:tab w:val="left" w:pos="851"/>
          <w:tab w:val="left" w:pos="8222"/>
        </w:tabs>
        <w:ind w:left="851"/>
        <w:rPr>
          <w:sz w:val="24"/>
          <w:lang w:eastAsia="da-DK"/>
        </w:rPr>
      </w:pPr>
      <w:r w:rsidRPr="00DE6F16">
        <w:rPr>
          <w:sz w:val="24"/>
          <w:lang w:eastAsia="da-DK"/>
        </w:rPr>
        <w:t>Natriumcitrat</w:t>
      </w:r>
    </w:p>
    <w:p w:rsidR="0051090C" w:rsidRPr="00DE6F16" w:rsidRDefault="0051090C" w:rsidP="0051090C">
      <w:pPr>
        <w:tabs>
          <w:tab w:val="left" w:pos="851"/>
          <w:tab w:val="left" w:pos="8222"/>
        </w:tabs>
        <w:ind w:left="851"/>
        <w:rPr>
          <w:sz w:val="24"/>
          <w:lang w:eastAsia="da-DK"/>
        </w:rPr>
      </w:pPr>
      <w:proofErr w:type="spellStart"/>
      <w:r w:rsidRPr="00DE6F16">
        <w:rPr>
          <w:sz w:val="24"/>
          <w:lang w:eastAsia="da-DK"/>
        </w:rPr>
        <w:t>Benzylalkohol</w:t>
      </w:r>
      <w:proofErr w:type="spellEnd"/>
      <w:r w:rsidRPr="00DE6F16">
        <w:rPr>
          <w:sz w:val="24"/>
          <w:lang w:eastAsia="da-DK"/>
        </w:rPr>
        <w:t xml:space="preserve"> (E 1519)</w:t>
      </w:r>
    </w:p>
    <w:p w:rsidR="0051090C" w:rsidRPr="00DE6F16" w:rsidRDefault="0051090C" w:rsidP="0051090C">
      <w:pPr>
        <w:tabs>
          <w:tab w:val="left" w:pos="851"/>
          <w:tab w:val="left" w:pos="8222"/>
        </w:tabs>
        <w:ind w:left="851"/>
        <w:rPr>
          <w:sz w:val="24"/>
          <w:lang w:eastAsia="da-DK"/>
        </w:rPr>
      </w:pPr>
      <w:r w:rsidRPr="00DE6F16">
        <w:rPr>
          <w:sz w:val="24"/>
          <w:lang w:eastAsia="da-DK"/>
        </w:rPr>
        <w:t>Natriumhydroxid (til pH-justering)</w:t>
      </w:r>
    </w:p>
    <w:p w:rsidR="0051090C" w:rsidRPr="00DE6F16" w:rsidRDefault="0051090C" w:rsidP="0051090C">
      <w:pPr>
        <w:tabs>
          <w:tab w:val="left" w:pos="851"/>
          <w:tab w:val="left" w:pos="8222"/>
        </w:tabs>
        <w:ind w:left="851"/>
        <w:rPr>
          <w:sz w:val="24"/>
          <w:lang w:eastAsia="da-DK"/>
        </w:rPr>
      </w:pPr>
      <w:r w:rsidRPr="00DE6F16">
        <w:rPr>
          <w:sz w:val="24"/>
          <w:lang w:eastAsia="da-DK"/>
        </w:rPr>
        <w:t>Citronsyremonohydrat (til pH-justering)</w:t>
      </w:r>
    </w:p>
    <w:p w:rsidR="0051090C" w:rsidRPr="00DE6F16" w:rsidRDefault="0051090C" w:rsidP="0051090C">
      <w:pPr>
        <w:tabs>
          <w:tab w:val="left" w:pos="851"/>
          <w:tab w:val="left" w:pos="8222"/>
        </w:tabs>
        <w:ind w:left="851"/>
        <w:rPr>
          <w:sz w:val="24"/>
          <w:lang w:eastAsia="da-DK"/>
        </w:rPr>
      </w:pPr>
      <w:r w:rsidRPr="00DE6F16">
        <w:rPr>
          <w:sz w:val="24"/>
          <w:lang w:eastAsia="da-DK"/>
        </w:rPr>
        <w:t>Vand til injektionsvæsker</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6.2</w:t>
      </w:r>
      <w:r w:rsidRPr="00DE6F16">
        <w:rPr>
          <w:b/>
          <w:sz w:val="24"/>
          <w:szCs w:val="24"/>
        </w:rPr>
        <w:tab/>
        <w:t>Uforligeligheder</w:t>
      </w:r>
    </w:p>
    <w:p w:rsidR="0051090C" w:rsidRPr="00DE6F16" w:rsidRDefault="0051090C" w:rsidP="0051090C">
      <w:pPr>
        <w:tabs>
          <w:tab w:val="left" w:pos="851"/>
          <w:tab w:val="left" w:pos="8222"/>
        </w:tabs>
        <w:ind w:left="851"/>
        <w:rPr>
          <w:sz w:val="24"/>
          <w:lang w:eastAsia="da-DK"/>
        </w:rPr>
      </w:pPr>
      <w:r w:rsidRPr="00DE6F16">
        <w:t>Da der ikke foreligger undersøgelser vedrørende eventuelle uforligeligheder, bør dette lægemiddel ikke blandes med andre lægemidler.</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6.3</w:t>
      </w:r>
      <w:r w:rsidRPr="00DE6F16">
        <w:rPr>
          <w:b/>
          <w:sz w:val="24"/>
          <w:szCs w:val="24"/>
        </w:rPr>
        <w:tab/>
        <w:t>Opbevaringstid</w:t>
      </w:r>
    </w:p>
    <w:p w:rsidR="0051090C" w:rsidRPr="00DE6F16" w:rsidRDefault="0051090C" w:rsidP="0051090C">
      <w:pPr>
        <w:tabs>
          <w:tab w:val="left" w:pos="851"/>
          <w:tab w:val="left" w:pos="8222"/>
        </w:tabs>
        <w:ind w:left="851"/>
        <w:rPr>
          <w:sz w:val="24"/>
          <w:lang w:eastAsia="da-DK"/>
        </w:rPr>
      </w:pPr>
      <w:r w:rsidRPr="00DE6F16">
        <w:t>I salgspakning</w:t>
      </w:r>
      <w:r w:rsidRPr="00DE6F16">
        <w:rPr>
          <w:sz w:val="24"/>
          <w:lang w:eastAsia="da-DK"/>
        </w:rPr>
        <w:t>: 18 måneder.</w:t>
      </w:r>
    </w:p>
    <w:p w:rsidR="0051090C" w:rsidRPr="00DE6F16" w:rsidRDefault="0051090C" w:rsidP="0051090C">
      <w:pPr>
        <w:tabs>
          <w:tab w:val="left" w:pos="851"/>
          <w:tab w:val="left" w:pos="8222"/>
        </w:tabs>
        <w:ind w:left="851"/>
        <w:rPr>
          <w:sz w:val="24"/>
          <w:lang w:eastAsia="da-DK"/>
        </w:rPr>
      </w:pPr>
      <w:r w:rsidRPr="00DE6F16">
        <w:t>Efter første åbning af den indre emballage</w:t>
      </w:r>
      <w:r w:rsidRPr="00DE6F16">
        <w:rPr>
          <w:sz w:val="24"/>
          <w:lang w:eastAsia="da-DK"/>
        </w:rPr>
        <w:t>: 28 dage.</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6.4</w:t>
      </w:r>
      <w:r w:rsidRPr="00DE6F16">
        <w:rPr>
          <w:b/>
          <w:sz w:val="24"/>
          <w:szCs w:val="24"/>
        </w:rPr>
        <w:tab/>
        <w:t>Særlige opbevaringsforhold</w:t>
      </w:r>
    </w:p>
    <w:p w:rsidR="0051090C" w:rsidRPr="00DE6F16" w:rsidRDefault="0051090C" w:rsidP="0051090C">
      <w:pPr>
        <w:tabs>
          <w:tab w:val="left" w:pos="851"/>
          <w:tab w:val="left" w:pos="8222"/>
        </w:tabs>
        <w:ind w:left="851"/>
        <w:rPr>
          <w:sz w:val="24"/>
          <w:lang w:eastAsia="da-DK"/>
        </w:rPr>
      </w:pPr>
      <w:r w:rsidRPr="00DE6F16">
        <w:rPr>
          <w:noProof/>
        </w:rPr>
        <w:t>Må ikke opbevares over</w:t>
      </w:r>
      <w:r w:rsidRPr="00DE6F16">
        <w:rPr>
          <w:sz w:val="24"/>
          <w:lang w:eastAsia="da-DK"/>
        </w:rPr>
        <w:t xml:space="preserve"> 25 </w:t>
      </w:r>
      <w:r w:rsidRPr="00DE6F16">
        <w:rPr>
          <w:sz w:val="24"/>
          <w:lang w:eastAsia="da-DK"/>
        </w:rPr>
        <w:sym w:font="Symbol" w:char="F0B0"/>
      </w:r>
      <w:r w:rsidRPr="00DE6F16">
        <w:rPr>
          <w:sz w:val="24"/>
          <w:lang w:eastAsia="da-DK"/>
        </w:rPr>
        <w:t>C.</w:t>
      </w:r>
    </w:p>
    <w:p w:rsidR="0051090C" w:rsidRPr="00DE6F16" w:rsidRDefault="0051090C" w:rsidP="0051090C">
      <w:pPr>
        <w:tabs>
          <w:tab w:val="left" w:pos="851"/>
          <w:tab w:val="left" w:pos="8222"/>
        </w:tabs>
        <w:ind w:left="851"/>
        <w:rPr>
          <w:sz w:val="24"/>
          <w:lang w:eastAsia="da-DK"/>
        </w:rPr>
      </w:pPr>
      <w:r w:rsidRPr="00DE6F16">
        <w:rPr>
          <w:sz w:val="24"/>
          <w:lang w:eastAsia="da-DK"/>
        </w:rPr>
        <w:t>Må ikke nedfryses.</w:t>
      </w:r>
    </w:p>
    <w:p w:rsidR="0051090C" w:rsidRPr="00DE6F16" w:rsidRDefault="0051090C" w:rsidP="0051090C">
      <w:pPr>
        <w:tabs>
          <w:tab w:val="left" w:pos="851"/>
          <w:tab w:val="left" w:pos="8222"/>
        </w:tabs>
        <w:ind w:left="851"/>
        <w:rPr>
          <w:sz w:val="24"/>
          <w:lang w:eastAsia="da-DK"/>
        </w:rPr>
      </w:pPr>
      <w:r w:rsidRPr="00DE6F16">
        <w:rPr>
          <w:sz w:val="24"/>
          <w:lang w:eastAsia="da-DK"/>
        </w:rPr>
        <w:t>Opbevar hætteglasset i den ydre karton for at beskytte mod lys.</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6.5</w:t>
      </w:r>
      <w:r w:rsidRPr="00DE6F16">
        <w:rPr>
          <w:b/>
          <w:sz w:val="24"/>
          <w:szCs w:val="24"/>
        </w:rPr>
        <w:tab/>
        <w:t>Emballage</w:t>
      </w:r>
    </w:p>
    <w:p w:rsidR="0051090C" w:rsidRPr="00DE6F16" w:rsidRDefault="0051090C" w:rsidP="0051090C">
      <w:pPr>
        <w:tabs>
          <w:tab w:val="left" w:pos="851"/>
          <w:tab w:val="left" w:pos="8222"/>
        </w:tabs>
        <w:ind w:left="851"/>
        <w:rPr>
          <w:sz w:val="24"/>
          <w:lang w:eastAsia="da-DK"/>
        </w:rPr>
      </w:pPr>
      <w:r w:rsidRPr="00DE6F16">
        <w:rPr>
          <w:sz w:val="24"/>
          <w:lang w:eastAsia="da-DK"/>
        </w:rPr>
        <w:t>Papæske med et farveløst hætteglas type II (</w:t>
      </w:r>
      <w:proofErr w:type="spellStart"/>
      <w:r w:rsidRPr="00DE6F16">
        <w:rPr>
          <w:sz w:val="24"/>
          <w:lang w:eastAsia="da-DK"/>
        </w:rPr>
        <w:t>Ph</w:t>
      </w:r>
      <w:proofErr w:type="spellEnd"/>
      <w:r w:rsidRPr="00DE6F16">
        <w:rPr>
          <w:sz w:val="24"/>
          <w:lang w:eastAsia="da-DK"/>
        </w:rPr>
        <w:t xml:space="preserve">. </w:t>
      </w:r>
      <w:proofErr w:type="spellStart"/>
      <w:r w:rsidRPr="00DE6F16">
        <w:rPr>
          <w:sz w:val="24"/>
          <w:lang w:eastAsia="da-DK"/>
        </w:rPr>
        <w:t>Eur</w:t>
      </w:r>
      <w:proofErr w:type="spellEnd"/>
      <w:r w:rsidRPr="00DE6F16">
        <w:rPr>
          <w:sz w:val="24"/>
          <w:lang w:eastAsia="da-DK"/>
        </w:rPr>
        <w:t xml:space="preserve">.) lukket med en </w:t>
      </w:r>
      <w:proofErr w:type="spellStart"/>
      <w:r w:rsidRPr="00DE6F16">
        <w:rPr>
          <w:sz w:val="24"/>
          <w:lang w:eastAsia="da-DK"/>
        </w:rPr>
        <w:t>brombutylgummiprop</w:t>
      </w:r>
      <w:proofErr w:type="spellEnd"/>
      <w:r w:rsidRPr="00DE6F16">
        <w:rPr>
          <w:sz w:val="24"/>
          <w:lang w:eastAsia="da-DK"/>
        </w:rPr>
        <w:t xml:space="preserve"> og et aluminiums-aftrækningslåg. </w:t>
      </w:r>
    </w:p>
    <w:p w:rsidR="0051090C" w:rsidRPr="00DE6F16" w:rsidRDefault="0051090C" w:rsidP="0051090C">
      <w:pPr>
        <w:tabs>
          <w:tab w:val="left" w:pos="851"/>
          <w:tab w:val="left" w:pos="8222"/>
        </w:tabs>
        <w:ind w:left="851"/>
        <w:rPr>
          <w:sz w:val="24"/>
          <w:lang w:eastAsia="da-DK"/>
        </w:rPr>
      </w:pPr>
    </w:p>
    <w:p w:rsidR="0051090C" w:rsidRPr="00DE6F16" w:rsidRDefault="0051090C" w:rsidP="0051090C">
      <w:pPr>
        <w:tabs>
          <w:tab w:val="left" w:pos="851"/>
          <w:tab w:val="left" w:pos="8222"/>
        </w:tabs>
        <w:ind w:left="851"/>
        <w:rPr>
          <w:sz w:val="24"/>
          <w:lang w:eastAsia="da-DK"/>
        </w:rPr>
      </w:pPr>
      <w:r w:rsidRPr="00DE6F16">
        <w:rPr>
          <w:sz w:val="24"/>
          <w:lang w:eastAsia="da-DK"/>
        </w:rPr>
        <w:t>Pakningsstørrelse: 100 ml</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ind w:left="851" w:hanging="851"/>
        <w:rPr>
          <w:b/>
          <w:sz w:val="24"/>
          <w:szCs w:val="24"/>
        </w:rPr>
      </w:pPr>
      <w:r w:rsidRPr="00DE6F16">
        <w:rPr>
          <w:b/>
          <w:sz w:val="24"/>
          <w:szCs w:val="24"/>
        </w:rPr>
        <w:lastRenderedPageBreak/>
        <w:t>6.6</w:t>
      </w:r>
      <w:r w:rsidRPr="00DE6F16">
        <w:rPr>
          <w:b/>
          <w:sz w:val="24"/>
          <w:szCs w:val="24"/>
        </w:rPr>
        <w:tab/>
        <w:t>Særlige forholdsregler ved bortskaffelse af rester af lægemidlet eller affald</w:t>
      </w:r>
    </w:p>
    <w:p w:rsidR="0051090C" w:rsidRPr="00DE6F16" w:rsidRDefault="0051090C" w:rsidP="0051090C">
      <w:pPr>
        <w:tabs>
          <w:tab w:val="left" w:pos="851"/>
          <w:tab w:val="left" w:pos="8222"/>
        </w:tabs>
        <w:ind w:left="851"/>
        <w:rPr>
          <w:i/>
          <w:sz w:val="24"/>
          <w:lang w:eastAsia="da-DK"/>
        </w:rPr>
      </w:pPr>
      <w:r w:rsidRPr="00DE6F16">
        <w:t>Ikke anvendte veterinærlægemidler samt affald heraf bør destrueres i henhold til lokale retningslinjer</w:t>
      </w:r>
      <w:r w:rsidRPr="00DE6F16">
        <w:rPr>
          <w:sz w:val="24"/>
          <w:lang w:eastAsia="da-DK"/>
        </w:rPr>
        <w:t>.</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ind w:left="851" w:hanging="851"/>
        <w:rPr>
          <w:b/>
          <w:sz w:val="24"/>
          <w:szCs w:val="24"/>
        </w:rPr>
      </w:pPr>
      <w:r w:rsidRPr="00DE6F16">
        <w:rPr>
          <w:b/>
          <w:sz w:val="24"/>
          <w:szCs w:val="24"/>
        </w:rPr>
        <w:t>7.</w:t>
      </w:r>
      <w:r w:rsidRPr="00DE6F16">
        <w:rPr>
          <w:b/>
          <w:sz w:val="24"/>
          <w:szCs w:val="24"/>
        </w:rPr>
        <w:tab/>
        <w:t>INDEHAVER AF MARKEDSFØRINGSTILLADELSEN</w:t>
      </w:r>
    </w:p>
    <w:p w:rsidR="0051090C" w:rsidRPr="00DE6F16" w:rsidRDefault="0051090C" w:rsidP="0051090C">
      <w:pPr>
        <w:tabs>
          <w:tab w:val="left" w:pos="851"/>
          <w:tab w:val="left" w:pos="8222"/>
        </w:tabs>
        <w:ind w:left="851"/>
        <w:rPr>
          <w:sz w:val="24"/>
          <w:lang w:eastAsia="da-DK"/>
        </w:rPr>
      </w:pPr>
      <w:r w:rsidRPr="00DE6F16">
        <w:rPr>
          <w:sz w:val="24"/>
          <w:lang w:eastAsia="da-DK"/>
        </w:rPr>
        <w:t>Richter Pharma AG</w:t>
      </w:r>
    </w:p>
    <w:p w:rsidR="0051090C" w:rsidRPr="00DE6F16" w:rsidRDefault="0051090C" w:rsidP="0051090C">
      <w:pPr>
        <w:tabs>
          <w:tab w:val="left" w:pos="851"/>
          <w:tab w:val="left" w:pos="8222"/>
        </w:tabs>
        <w:ind w:left="851"/>
        <w:rPr>
          <w:sz w:val="24"/>
          <w:lang w:eastAsia="da-DK"/>
        </w:rPr>
      </w:pPr>
      <w:proofErr w:type="spellStart"/>
      <w:r w:rsidRPr="00DE6F16">
        <w:rPr>
          <w:sz w:val="24"/>
          <w:lang w:eastAsia="da-DK"/>
        </w:rPr>
        <w:t>Feldgasse</w:t>
      </w:r>
      <w:proofErr w:type="spellEnd"/>
      <w:r w:rsidRPr="00DE6F16">
        <w:rPr>
          <w:sz w:val="24"/>
          <w:lang w:eastAsia="da-DK"/>
        </w:rPr>
        <w:t xml:space="preserve"> 19</w:t>
      </w:r>
    </w:p>
    <w:p w:rsidR="0051090C" w:rsidRPr="00DE6F16" w:rsidRDefault="0051090C" w:rsidP="0051090C">
      <w:pPr>
        <w:tabs>
          <w:tab w:val="left" w:pos="851"/>
          <w:tab w:val="left" w:pos="8222"/>
        </w:tabs>
        <w:ind w:left="851"/>
        <w:rPr>
          <w:sz w:val="24"/>
          <w:lang w:eastAsia="da-DK"/>
        </w:rPr>
      </w:pPr>
      <w:r w:rsidRPr="00DE6F16">
        <w:rPr>
          <w:sz w:val="24"/>
          <w:lang w:eastAsia="da-DK"/>
        </w:rPr>
        <w:t xml:space="preserve">4600 </w:t>
      </w:r>
      <w:proofErr w:type="spellStart"/>
      <w:r w:rsidRPr="00DE6F16">
        <w:rPr>
          <w:sz w:val="24"/>
          <w:lang w:eastAsia="da-DK"/>
        </w:rPr>
        <w:t>Wels</w:t>
      </w:r>
      <w:proofErr w:type="spellEnd"/>
    </w:p>
    <w:p w:rsidR="0051090C" w:rsidRPr="00DE6F16" w:rsidRDefault="0051090C" w:rsidP="0051090C">
      <w:pPr>
        <w:tabs>
          <w:tab w:val="left" w:pos="851"/>
          <w:tab w:val="left" w:pos="8222"/>
        </w:tabs>
        <w:ind w:left="851"/>
        <w:rPr>
          <w:sz w:val="24"/>
          <w:lang w:eastAsia="da-DK"/>
        </w:rPr>
      </w:pPr>
      <w:r w:rsidRPr="00DE6F16">
        <w:rPr>
          <w:sz w:val="24"/>
          <w:lang w:eastAsia="da-DK"/>
        </w:rPr>
        <w:t>Østrig</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222"/>
        </w:tabs>
        <w:ind w:left="851" w:hanging="851"/>
        <w:rPr>
          <w:b/>
          <w:sz w:val="24"/>
          <w:szCs w:val="24"/>
        </w:rPr>
      </w:pPr>
      <w:r w:rsidRPr="00DE6F16">
        <w:rPr>
          <w:b/>
          <w:sz w:val="24"/>
          <w:szCs w:val="24"/>
        </w:rPr>
        <w:t>8.</w:t>
      </w:r>
      <w:r w:rsidRPr="00DE6F16">
        <w:rPr>
          <w:b/>
          <w:sz w:val="24"/>
          <w:szCs w:val="24"/>
        </w:rPr>
        <w:tab/>
        <w:t>MARKEDSFØRINGSTILLADELSESNUMMER (NUMRE)</w:t>
      </w:r>
    </w:p>
    <w:p w:rsidR="005B0036" w:rsidRPr="00DE6F16" w:rsidRDefault="0051090C" w:rsidP="005B0036">
      <w:pPr>
        <w:tabs>
          <w:tab w:val="left" w:pos="851"/>
          <w:tab w:val="left" w:pos="8222"/>
        </w:tabs>
        <w:ind w:left="851"/>
        <w:rPr>
          <w:sz w:val="24"/>
          <w:szCs w:val="24"/>
        </w:rPr>
      </w:pPr>
      <w:r w:rsidRPr="00DE6F16">
        <w:rPr>
          <w:sz w:val="24"/>
          <w:szCs w:val="24"/>
        </w:rPr>
        <w:t>63416</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rPr>
          <w:b/>
          <w:sz w:val="24"/>
          <w:szCs w:val="24"/>
        </w:rPr>
      </w:pPr>
      <w:r w:rsidRPr="00DE6F16">
        <w:rPr>
          <w:b/>
          <w:sz w:val="24"/>
          <w:szCs w:val="24"/>
        </w:rPr>
        <w:t>9.</w:t>
      </w:r>
      <w:r w:rsidRPr="00DE6F16">
        <w:rPr>
          <w:b/>
          <w:sz w:val="24"/>
          <w:szCs w:val="24"/>
        </w:rPr>
        <w:tab/>
        <w:t>DATO FOR FØRSTE MARKEDSFØRINGSTILLADELSE</w:t>
      </w:r>
    </w:p>
    <w:p w:rsidR="005B0036" w:rsidRPr="00DE6F16" w:rsidRDefault="00AD341A" w:rsidP="005B0036">
      <w:pPr>
        <w:tabs>
          <w:tab w:val="left" w:pos="851"/>
          <w:tab w:val="left" w:pos="8222"/>
        </w:tabs>
        <w:ind w:left="851"/>
        <w:rPr>
          <w:sz w:val="24"/>
          <w:szCs w:val="24"/>
        </w:rPr>
      </w:pPr>
      <w:r>
        <w:rPr>
          <w:sz w:val="24"/>
          <w:szCs w:val="24"/>
        </w:rPr>
        <w:t>17. november 2020</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ind w:left="851" w:hanging="851"/>
        <w:rPr>
          <w:b/>
          <w:sz w:val="24"/>
          <w:szCs w:val="24"/>
        </w:rPr>
      </w:pPr>
      <w:r w:rsidRPr="00DE6F16">
        <w:rPr>
          <w:b/>
          <w:sz w:val="24"/>
          <w:szCs w:val="24"/>
        </w:rPr>
        <w:t>10.</w:t>
      </w:r>
      <w:r w:rsidRPr="00DE6F16">
        <w:rPr>
          <w:b/>
          <w:sz w:val="24"/>
          <w:szCs w:val="24"/>
        </w:rPr>
        <w:tab/>
        <w:t>DATO FOR ÆNDRING AF TEKSTEN</w:t>
      </w:r>
    </w:p>
    <w:p w:rsidR="005B0036" w:rsidRPr="00DE6F16" w:rsidRDefault="00C35F08" w:rsidP="005B0036">
      <w:pPr>
        <w:tabs>
          <w:tab w:val="left" w:pos="851"/>
          <w:tab w:val="left" w:pos="8222"/>
        </w:tabs>
        <w:ind w:left="851"/>
        <w:rPr>
          <w:sz w:val="24"/>
          <w:szCs w:val="24"/>
        </w:rPr>
      </w:pPr>
      <w:r w:rsidRPr="00DE6F16">
        <w:rPr>
          <w:sz w:val="24"/>
          <w:szCs w:val="24"/>
        </w:rPr>
        <w:t>-</w:t>
      </w:r>
    </w:p>
    <w:p w:rsidR="005B0036" w:rsidRPr="00DE6F16" w:rsidRDefault="005B0036" w:rsidP="005B0036">
      <w:pPr>
        <w:tabs>
          <w:tab w:val="left" w:pos="851"/>
          <w:tab w:val="left" w:pos="8222"/>
        </w:tabs>
        <w:ind w:left="851"/>
        <w:rPr>
          <w:sz w:val="24"/>
          <w:szCs w:val="24"/>
        </w:rPr>
      </w:pPr>
    </w:p>
    <w:p w:rsidR="005B0036" w:rsidRPr="00DE6F16" w:rsidRDefault="005B0036" w:rsidP="005B0036">
      <w:pPr>
        <w:tabs>
          <w:tab w:val="left" w:pos="851"/>
          <w:tab w:val="left" w:pos="8222"/>
        </w:tabs>
        <w:rPr>
          <w:b/>
          <w:sz w:val="24"/>
          <w:szCs w:val="24"/>
        </w:rPr>
      </w:pPr>
      <w:r w:rsidRPr="00DE6F16">
        <w:rPr>
          <w:b/>
          <w:sz w:val="24"/>
          <w:szCs w:val="24"/>
        </w:rPr>
        <w:t>11.</w:t>
      </w:r>
      <w:r w:rsidRPr="00DE6F16">
        <w:rPr>
          <w:b/>
          <w:sz w:val="24"/>
          <w:szCs w:val="24"/>
        </w:rPr>
        <w:tab/>
        <w:t>UDLEVERINGSBESTEMMELSE</w:t>
      </w:r>
    </w:p>
    <w:p w:rsidR="005B0036" w:rsidRPr="00DE6F16" w:rsidRDefault="00C35F08" w:rsidP="005B0036">
      <w:pPr>
        <w:pStyle w:val="Sidehoved"/>
        <w:tabs>
          <w:tab w:val="clear" w:pos="4819"/>
          <w:tab w:val="left" w:pos="851"/>
          <w:tab w:val="left" w:pos="8222"/>
        </w:tabs>
        <w:ind w:left="851"/>
        <w:rPr>
          <w:szCs w:val="24"/>
        </w:rPr>
      </w:pPr>
      <w:r w:rsidRPr="00DE6F16">
        <w:rPr>
          <w:szCs w:val="24"/>
        </w:rPr>
        <w:t>BPK</w:t>
      </w:r>
    </w:p>
    <w:sectPr w:rsidR="005B0036" w:rsidRPr="00DE6F1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10F" w:rsidRDefault="0024010F">
      <w:r>
        <w:separator/>
      </w:r>
    </w:p>
  </w:endnote>
  <w:endnote w:type="continuationSeparator" w:id="0">
    <w:p w:rsidR="0024010F" w:rsidRDefault="0024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D341A">
      <w:rPr>
        <w:i/>
        <w:noProof/>
        <w:snapToGrid w:val="0"/>
        <w:sz w:val="18"/>
      </w:rPr>
      <w:t>Dexrapid Vet., injektionsvæske, opløsning 2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D341A">
      <w:rPr>
        <w:i/>
        <w:noProof/>
        <w:snapToGrid w:val="0"/>
        <w:sz w:val="18"/>
      </w:rPr>
      <w:t>Dexrapid Vet., injektionsvæske, opløsning 2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10F" w:rsidRDefault="0024010F">
      <w:r>
        <w:separator/>
      </w:r>
    </w:p>
  </w:footnote>
  <w:footnote w:type="continuationSeparator" w:id="0">
    <w:p w:rsidR="0024010F" w:rsidRDefault="0024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54B4"/>
    <w:multiLevelType w:val="hybridMultilevel"/>
    <w:tmpl w:val="D9B48C1E"/>
    <w:lvl w:ilvl="0" w:tplc="CADCD9E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CA76C19"/>
    <w:multiLevelType w:val="hybridMultilevel"/>
    <w:tmpl w:val="A4943070"/>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4E"/>
    <w:rsid w:val="0003527F"/>
    <w:rsid w:val="00065C7D"/>
    <w:rsid w:val="000C6CD4"/>
    <w:rsid w:val="001577E4"/>
    <w:rsid w:val="001858CA"/>
    <w:rsid w:val="001C4AEF"/>
    <w:rsid w:val="001D3CC5"/>
    <w:rsid w:val="0024010F"/>
    <w:rsid w:val="00322BDE"/>
    <w:rsid w:val="003750DF"/>
    <w:rsid w:val="00392589"/>
    <w:rsid w:val="00406EE7"/>
    <w:rsid w:val="00407013"/>
    <w:rsid w:val="00461FFD"/>
    <w:rsid w:val="004A62CC"/>
    <w:rsid w:val="0051090C"/>
    <w:rsid w:val="00565A74"/>
    <w:rsid w:val="005B0036"/>
    <w:rsid w:val="005F5831"/>
    <w:rsid w:val="00662012"/>
    <w:rsid w:val="00666B01"/>
    <w:rsid w:val="006B1539"/>
    <w:rsid w:val="006F5621"/>
    <w:rsid w:val="0079364E"/>
    <w:rsid w:val="007E2A00"/>
    <w:rsid w:val="008010F2"/>
    <w:rsid w:val="00881BFB"/>
    <w:rsid w:val="009202AE"/>
    <w:rsid w:val="009D66C6"/>
    <w:rsid w:val="00A33A7D"/>
    <w:rsid w:val="00A96525"/>
    <w:rsid w:val="00AD341A"/>
    <w:rsid w:val="00AE29E5"/>
    <w:rsid w:val="00AE5757"/>
    <w:rsid w:val="00B25EB8"/>
    <w:rsid w:val="00BC634B"/>
    <w:rsid w:val="00BF2AE0"/>
    <w:rsid w:val="00C35F08"/>
    <w:rsid w:val="00C479BF"/>
    <w:rsid w:val="00D30AF4"/>
    <w:rsid w:val="00DD6D71"/>
    <w:rsid w:val="00DE6F16"/>
    <w:rsid w:val="00DF32BE"/>
    <w:rsid w:val="00E14F0A"/>
    <w:rsid w:val="00E23F13"/>
    <w:rsid w:val="00EB5778"/>
    <w:rsid w:val="00EE5253"/>
    <w:rsid w:val="00EF4D99"/>
    <w:rsid w:val="00F75C5B"/>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274100"/>
  <w15:chartTrackingRefBased/>
  <w15:docId w15:val="{04C9A213-AC7C-4D2D-BDE4-7EABFE0E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881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10183">
      <w:bodyDiv w:val="1"/>
      <w:marLeft w:val="0"/>
      <w:marRight w:val="0"/>
      <w:marTop w:val="0"/>
      <w:marBottom w:val="0"/>
      <w:divBdr>
        <w:top w:val="none" w:sz="0" w:space="0" w:color="auto"/>
        <w:left w:val="none" w:sz="0" w:space="0" w:color="auto"/>
        <w:bottom w:val="none" w:sz="0" w:space="0" w:color="auto"/>
        <w:right w:val="none" w:sz="0" w:space="0" w:color="auto"/>
      </w:divBdr>
    </w:div>
    <w:div w:id="88356341">
      <w:bodyDiv w:val="1"/>
      <w:marLeft w:val="0"/>
      <w:marRight w:val="0"/>
      <w:marTop w:val="0"/>
      <w:marBottom w:val="0"/>
      <w:divBdr>
        <w:top w:val="none" w:sz="0" w:space="0" w:color="auto"/>
        <w:left w:val="none" w:sz="0" w:space="0" w:color="auto"/>
        <w:bottom w:val="none" w:sz="0" w:space="0" w:color="auto"/>
        <w:right w:val="none" w:sz="0" w:space="0" w:color="auto"/>
      </w:divBdr>
    </w:div>
    <w:div w:id="100808232">
      <w:bodyDiv w:val="1"/>
      <w:marLeft w:val="0"/>
      <w:marRight w:val="0"/>
      <w:marTop w:val="0"/>
      <w:marBottom w:val="0"/>
      <w:divBdr>
        <w:top w:val="none" w:sz="0" w:space="0" w:color="auto"/>
        <w:left w:val="none" w:sz="0" w:space="0" w:color="auto"/>
        <w:bottom w:val="none" w:sz="0" w:space="0" w:color="auto"/>
        <w:right w:val="none" w:sz="0" w:space="0" w:color="auto"/>
      </w:divBdr>
    </w:div>
    <w:div w:id="16536262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39283976">
      <w:bodyDiv w:val="1"/>
      <w:marLeft w:val="0"/>
      <w:marRight w:val="0"/>
      <w:marTop w:val="0"/>
      <w:marBottom w:val="0"/>
      <w:divBdr>
        <w:top w:val="none" w:sz="0" w:space="0" w:color="auto"/>
        <w:left w:val="none" w:sz="0" w:space="0" w:color="auto"/>
        <w:bottom w:val="none" w:sz="0" w:space="0" w:color="auto"/>
        <w:right w:val="none" w:sz="0" w:space="0" w:color="auto"/>
      </w:divBdr>
    </w:div>
    <w:div w:id="440028032">
      <w:bodyDiv w:val="1"/>
      <w:marLeft w:val="0"/>
      <w:marRight w:val="0"/>
      <w:marTop w:val="0"/>
      <w:marBottom w:val="0"/>
      <w:divBdr>
        <w:top w:val="none" w:sz="0" w:space="0" w:color="auto"/>
        <w:left w:val="none" w:sz="0" w:space="0" w:color="auto"/>
        <w:bottom w:val="none" w:sz="0" w:space="0" w:color="auto"/>
        <w:right w:val="none" w:sz="0" w:space="0" w:color="auto"/>
      </w:divBdr>
    </w:div>
    <w:div w:id="456027804">
      <w:bodyDiv w:val="1"/>
      <w:marLeft w:val="0"/>
      <w:marRight w:val="0"/>
      <w:marTop w:val="0"/>
      <w:marBottom w:val="0"/>
      <w:divBdr>
        <w:top w:val="none" w:sz="0" w:space="0" w:color="auto"/>
        <w:left w:val="none" w:sz="0" w:space="0" w:color="auto"/>
        <w:bottom w:val="none" w:sz="0" w:space="0" w:color="auto"/>
        <w:right w:val="none" w:sz="0" w:space="0" w:color="auto"/>
      </w:divBdr>
    </w:div>
    <w:div w:id="468982171">
      <w:bodyDiv w:val="1"/>
      <w:marLeft w:val="0"/>
      <w:marRight w:val="0"/>
      <w:marTop w:val="0"/>
      <w:marBottom w:val="0"/>
      <w:divBdr>
        <w:top w:val="none" w:sz="0" w:space="0" w:color="auto"/>
        <w:left w:val="none" w:sz="0" w:space="0" w:color="auto"/>
        <w:bottom w:val="none" w:sz="0" w:space="0" w:color="auto"/>
        <w:right w:val="none" w:sz="0" w:space="0" w:color="auto"/>
      </w:divBdr>
    </w:div>
    <w:div w:id="609513456">
      <w:bodyDiv w:val="1"/>
      <w:marLeft w:val="0"/>
      <w:marRight w:val="0"/>
      <w:marTop w:val="0"/>
      <w:marBottom w:val="0"/>
      <w:divBdr>
        <w:top w:val="none" w:sz="0" w:space="0" w:color="auto"/>
        <w:left w:val="none" w:sz="0" w:space="0" w:color="auto"/>
        <w:bottom w:val="none" w:sz="0" w:space="0" w:color="auto"/>
        <w:right w:val="none" w:sz="0" w:space="0" w:color="auto"/>
      </w:divBdr>
    </w:div>
    <w:div w:id="713384552">
      <w:bodyDiv w:val="1"/>
      <w:marLeft w:val="0"/>
      <w:marRight w:val="0"/>
      <w:marTop w:val="0"/>
      <w:marBottom w:val="0"/>
      <w:divBdr>
        <w:top w:val="none" w:sz="0" w:space="0" w:color="auto"/>
        <w:left w:val="none" w:sz="0" w:space="0" w:color="auto"/>
        <w:bottom w:val="none" w:sz="0" w:space="0" w:color="auto"/>
        <w:right w:val="none" w:sz="0" w:space="0" w:color="auto"/>
      </w:divBdr>
    </w:div>
    <w:div w:id="789058016">
      <w:bodyDiv w:val="1"/>
      <w:marLeft w:val="0"/>
      <w:marRight w:val="0"/>
      <w:marTop w:val="0"/>
      <w:marBottom w:val="0"/>
      <w:divBdr>
        <w:top w:val="none" w:sz="0" w:space="0" w:color="auto"/>
        <w:left w:val="none" w:sz="0" w:space="0" w:color="auto"/>
        <w:bottom w:val="none" w:sz="0" w:space="0" w:color="auto"/>
        <w:right w:val="none" w:sz="0" w:space="0" w:color="auto"/>
      </w:divBdr>
    </w:div>
    <w:div w:id="1048190124">
      <w:bodyDiv w:val="1"/>
      <w:marLeft w:val="0"/>
      <w:marRight w:val="0"/>
      <w:marTop w:val="0"/>
      <w:marBottom w:val="0"/>
      <w:divBdr>
        <w:top w:val="none" w:sz="0" w:space="0" w:color="auto"/>
        <w:left w:val="none" w:sz="0" w:space="0" w:color="auto"/>
        <w:bottom w:val="none" w:sz="0" w:space="0" w:color="auto"/>
        <w:right w:val="none" w:sz="0" w:space="0" w:color="auto"/>
      </w:divBdr>
    </w:div>
    <w:div w:id="1069035459">
      <w:bodyDiv w:val="1"/>
      <w:marLeft w:val="0"/>
      <w:marRight w:val="0"/>
      <w:marTop w:val="0"/>
      <w:marBottom w:val="0"/>
      <w:divBdr>
        <w:top w:val="none" w:sz="0" w:space="0" w:color="auto"/>
        <w:left w:val="none" w:sz="0" w:space="0" w:color="auto"/>
        <w:bottom w:val="none" w:sz="0" w:space="0" w:color="auto"/>
        <w:right w:val="none" w:sz="0" w:space="0" w:color="auto"/>
      </w:divBdr>
    </w:div>
    <w:div w:id="1126239611">
      <w:bodyDiv w:val="1"/>
      <w:marLeft w:val="0"/>
      <w:marRight w:val="0"/>
      <w:marTop w:val="0"/>
      <w:marBottom w:val="0"/>
      <w:divBdr>
        <w:top w:val="none" w:sz="0" w:space="0" w:color="auto"/>
        <w:left w:val="none" w:sz="0" w:space="0" w:color="auto"/>
        <w:bottom w:val="none" w:sz="0" w:space="0" w:color="auto"/>
        <w:right w:val="none" w:sz="0" w:space="0" w:color="auto"/>
      </w:divBdr>
    </w:div>
    <w:div w:id="1382055778">
      <w:bodyDiv w:val="1"/>
      <w:marLeft w:val="0"/>
      <w:marRight w:val="0"/>
      <w:marTop w:val="0"/>
      <w:marBottom w:val="0"/>
      <w:divBdr>
        <w:top w:val="none" w:sz="0" w:space="0" w:color="auto"/>
        <w:left w:val="none" w:sz="0" w:space="0" w:color="auto"/>
        <w:bottom w:val="none" w:sz="0" w:space="0" w:color="auto"/>
        <w:right w:val="none" w:sz="0" w:space="0" w:color="auto"/>
      </w:divBdr>
    </w:div>
    <w:div w:id="1393696019">
      <w:bodyDiv w:val="1"/>
      <w:marLeft w:val="0"/>
      <w:marRight w:val="0"/>
      <w:marTop w:val="0"/>
      <w:marBottom w:val="0"/>
      <w:divBdr>
        <w:top w:val="none" w:sz="0" w:space="0" w:color="auto"/>
        <w:left w:val="none" w:sz="0" w:space="0" w:color="auto"/>
        <w:bottom w:val="none" w:sz="0" w:space="0" w:color="auto"/>
        <w:right w:val="none" w:sz="0" w:space="0" w:color="auto"/>
      </w:divBdr>
    </w:div>
    <w:div w:id="1421026732">
      <w:bodyDiv w:val="1"/>
      <w:marLeft w:val="0"/>
      <w:marRight w:val="0"/>
      <w:marTop w:val="0"/>
      <w:marBottom w:val="0"/>
      <w:divBdr>
        <w:top w:val="none" w:sz="0" w:space="0" w:color="auto"/>
        <w:left w:val="none" w:sz="0" w:space="0" w:color="auto"/>
        <w:bottom w:val="none" w:sz="0" w:space="0" w:color="auto"/>
        <w:right w:val="none" w:sz="0" w:space="0" w:color="auto"/>
      </w:divBdr>
    </w:div>
    <w:div w:id="1598639091">
      <w:bodyDiv w:val="1"/>
      <w:marLeft w:val="0"/>
      <w:marRight w:val="0"/>
      <w:marTop w:val="0"/>
      <w:marBottom w:val="0"/>
      <w:divBdr>
        <w:top w:val="none" w:sz="0" w:space="0" w:color="auto"/>
        <w:left w:val="none" w:sz="0" w:space="0" w:color="auto"/>
        <w:bottom w:val="none" w:sz="0" w:space="0" w:color="auto"/>
        <w:right w:val="none" w:sz="0" w:space="0" w:color="auto"/>
      </w:divBdr>
    </w:div>
    <w:div w:id="1692301280">
      <w:bodyDiv w:val="1"/>
      <w:marLeft w:val="0"/>
      <w:marRight w:val="0"/>
      <w:marTop w:val="0"/>
      <w:marBottom w:val="0"/>
      <w:divBdr>
        <w:top w:val="none" w:sz="0" w:space="0" w:color="auto"/>
        <w:left w:val="none" w:sz="0" w:space="0" w:color="auto"/>
        <w:bottom w:val="none" w:sz="0" w:space="0" w:color="auto"/>
        <w:right w:val="none" w:sz="0" w:space="0" w:color="auto"/>
      </w:divBdr>
    </w:div>
    <w:div w:id="1707296812">
      <w:bodyDiv w:val="1"/>
      <w:marLeft w:val="0"/>
      <w:marRight w:val="0"/>
      <w:marTop w:val="0"/>
      <w:marBottom w:val="0"/>
      <w:divBdr>
        <w:top w:val="none" w:sz="0" w:space="0" w:color="auto"/>
        <w:left w:val="none" w:sz="0" w:space="0" w:color="auto"/>
        <w:bottom w:val="none" w:sz="0" w:space="0" w:color="auto"/>
        <w:right w:val="none" w:sz="0" w:space="0" w:color="auto"/>
      </w:divBdr>
    </w:div>
    <w:div w:id="1956063207">
      <w:bodyDiv w:val="1"/>
      <w:marLeft w:val="0"/>
      <w:marRight w:val="0"/>
      <w:marTop w:val="0"/>
      <w:marBottom w:val="0"/>
      <w:divBdr>
        <w:top w:val="none" w:sz="0" w:space="0" w:color="auto"/>
        <w:left w:val="none" w:sz="0" w:space="0" w:color="auto"/>
        <w:bottom w:val="none" w:sz="0" w:space="0" w:color="auto"/>
        <w:right w:val="none" w:sz="0" w:space="0" w:color="auto"/>
      </w:divBdr>
    </w:div>
    <w:div w:id="1993556882">
      <w:bodyDiv w:val="1"/>
      <w:marLeft w:val="0"/>
      <w:marRight w:val="0"/>
      <w:marTop w:val="0"/>
      <w:marBottom w:val="0"/>
      <w:divBdr>
        <w:top w:val="none" w:sz="0" w:space="0" w:color="auto"/>
        <w:left w:val="none" w:sz="0" w:space="0" w:color="auto"/>
        <w:bottom w:val="none" w:sz="0" w:space="0" w:color="auto"/>
        <w:right w:val="none" w:sz="0" w:space="0" w:color="auto"/>
      </w:divBdr>
    </w:div>
    <w:div w:id="2026861755">
      <w:bodyDiv w:val="1"/>
      <w:marLeft w:val="0"/>
      <w:marRight w:val="0"/>
      <w:marTop w:val="0"/>
      <w:marBottom w:val="0"/>
      <w:divBdr>
        <w:top w:val="none" w:sz="0" w:space="0" w:color="auto"/>
        <w:left w:val="none" w:sz="0" w:space="0" w:color="auto"/>
        <w:bottom w:val="none" w:sz="0" w:space="0" w:color="auto"/>
        <w:right w:val="none" w:sz="0" w:space="0" w:color="auto"/>
      </w:divBdr>
    </w:div>
    <w:div w:id="2071537454">
      <w:bodyDiv w:val="1"/>
      <w:marLeft w:val="0"/>
      <w:marRight w:val="0"/>
      <w:marTop w:val="0"/>
      <w:marBottom w:val="0"/>
      <w:divBdr>
        <w:top w:val="none" w:sz="0" w:space="0" w:color="auto"/>
        <w:left w:val="none" w:sz="0" w:space="0" w:color="auto"/>
        <w:bottom w:val="none" w:sz="0" w:space="0" w:color="auto"/>
        <w:right w:val="none" w:sz="0" w:space="0" w:color="auto"/>
      </w:divBdr>
    </w:div>
    <w:div w:id="212267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8</TotalTime>
  <Pages>7</Pages>
  <Words>1734</Words>
  <Characters>11522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2019101708, MT</dc:description>
  <cp:lastModifiedBy>Gitte Jørgensen</cp:lastModifiedBy>
  <cp:revision>3</cp:revision>
  <cp:lastPrinted>2020-11-17T07:25:00Z</cp:lastPrinted>
  <dcterms:created xsi:type="dcterms:W3CDTF">2020-11-17T07:22:00Z</dcterms:created>
  <dcterms:modified xsi:type="dcterms:W3CDTF">2020-11-17T07:32:00Z</dcterms:modified>
</cp:coreProperties>
</file>