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D2A" w:rsidRPr="00F4674A" w:rsidRDefault="00C85D2A" w:rsidP="00C85D2A">
      <w:pPr>
        <w:tabs>
          <w:tab w:val="left" w:pos="6804"/>
        </w:tabs>
        <w:rPr>
          <w:b/>
          <w:sz w:val="24"/>
          <w:szCs w:val="24"/>
        </w:rPr>
      </w:pPr>
      <w:r>
        <w:rPr>
          <w:noProof/>
          <w:lang w:eastAsia="da-DK"/>
        </w:rPr>
        <w:drawing>
          <wp:inline distT="0" distB="0" distL="0" distR="0" wp14:anchorId="7FA0A833" wp14:editId="5161AE61">
            <wp:extent cx="2447925" cy="695325"/>
            <wp:effectExtent l="0" t="0" r="9525" b="9525"/>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47925" cy="695325"/>
                    </a:xfrm>
                    <a:prstGeom prst="rect">
                      <a:avLst/>
                    </a:prstGeom>
                    <a:noFill/>
                    <a:ln>
                      <a:noFill/>
                    </a:ln>
                  </pic:spPr>
                </pic:pic>
              </a:graphicData>
            </a:graphic>
          </wp:inline>
        </w:drawing>
      </w:r>
    </w:p>
    <w:p w:rsidR="00C85D2A" w:rsidRPr="009543C9" w:rsidRDefault="00C85D2A" w:rsidP="00C85D2A">
      <w:pPr>
        <w:tabs>
          <w:tab w:val="left" w:pos="6804"/>
        </w:tabs>
        <w:rPr>
          <w:b/>
          <w:sz w:val="24"/>
          <w:szCs w:val="24"/>
        </w:rPr>
      </w:pPr>
    </w:p>
    <w:p w:rsidR="00C85D2A" w:rsidRPr="009543C9" w:rsidRDefault="00EB3203" w:rsidP="00C85D2A">
      <w:pPr>
        <w:tabs>
          <w:tab w:val="left" w:pos="6804"/>
        </w:tabs>
        <w:jc w:val="right"/>
        <w:rPr>
          <w:b/>
          <w:sz w:val="24"/>
          <w:szCs w:val="24"/>
        </w:rPr>
      </w:pPr>
      <w:r w:rsidRPr="009543C9">
        <w:rPr>
          <w:b/>
          <w:sz w:val="24"/>
          <w:szCs w:val="24"/>
        </w:rPr>
        <w:t>14. august 2024</w:t>
      </w:r>
    </w:p>
    <w:p w:rsidR="00C85D2A" w:rsidRPr="009543C9" w:rsidRDefault="00C85D2A" w:rsidP="00C85D2A">
      <w:pPr>
        <w:tabs>
          <w:tab w:val="left" w:pos="8222"/>
        </w:tabs>
        <w:rPr>
          <w:sz w:val="24"/>
          <w:szCs w:val="24"/>
        </w:rPr>
      </w:pPr>
    </w:p>
    <w:p w:rsidR="00C85D2A" w:rsidRPr="009543C9" w:rsidRDefault="00C85D2A" w:rsidP="00C85D2A">
      <w:pPr>
        <w:tabs>
          <w:tab w:val="left" w:pos="8222"/>
        </w:tabs>
        <w:jc w:val="center"/>
        <w:rPr>
          <w:b/>
          <w:sz w:val="24"/>
          <w:szCs w:val="24"/>
        </w:rPr>
      </w:pPr>
      <w:r w:rsidRPr="009543C9">
        <w:rPr>
          <w:b/>
          <w:sz w:val="24"/>
          <w:szCs w:val="24"/>
        </w:rPr>
        <w:t>PRODUKTRESUMÉ</w:t>
      </w:r>
    </w:p>
    <w:p w:rsidR="00C85D2A" w:rsidRPr="009543C9" w:rsidRDefault="00C85D2A" w:rsidP="00C85D2A">
      <w:pPr>
        <w:tabs>
          <w:tab w:val="left" w:pos="8222"/>
        </w:tabs>
        <w:jc w:val="center"/>
        <w:rPr>
          <w:b/>
          <w:sz w:val="24"/>
          <w:szCs w:val="24"/>
        </w:rPr>
      </w:pPr>
    </w:p>
    <w:p w:rsidR="00C85D2A" w:rsidRPr="009543C9" w:rsidRDefault="00C85D2A" w:rsidP="00C85D2A">
      <w:pPr>
        <w:tabs>
          <w:tab w:val="left" w:pos="8222"/>
        </w:tabs>
        <w:jc w:val="center"/>
        <w:rPr>
          <w:b/>
          <w:sz w:val="24"/>
          <w:szCs w:val="24"/>
        </w:rPr>
      </w:pPr>
      <w:r w:rsidRPr="009543C9">
        <w:rPr>
          <w:b/>
          <w:sz w:val="24"/>
          <w:szCs w:val="24"/>
        </w:rPr>
        <w:t>for</w:t>
      </w:r>
    </w:p>
    <w:p w:rsidR="00C85D2A" w:rsidRPr="009543C9" w:rsidRDefault="00C85D2A" w:rsidP="00C85D2A">
      <w:pPr>
        <w:tabs>
          <w:tab w:val="left" w:pos="8222"/>
        </w:tabs>
        <w:jc w:val="center"/>
        <w:rPr>
          <w:b/>
          <w:sz w:val="24"/>
          <w:szCs w:val="24"/>
        </w:rPr>
      </w:pPr>
    </w:p>
    <w:p w:rsidR="00C85D2A" w:rsidRPr="009543C9" w:rsidRDefault="00C85D2A" w:rsidP="00C85D2A">
      <w:pPr>
        <w:tabs>
          <w:tab w:val="left" w:pos="8222"/>
        </w:tabs>
        <w:jc w:val="center"/>
        <w:rPr>
          <w:b/>
          <w:sz w:val="24"/>
          <w:szCs w:val="24"/>
        </w:rPr>
      </w:pPr>
      <w:proofErr w:type="spellStart"/>
      <w:r w:rsidRPr="009543C9">
        <w:rPr>
          <w:b/>
          <w:sz w:val="24"/>
          <w:szCs w:val="24"/>
        </w:rPr>
        <w:t>Dilaterol</w:t>
      </w:r>
      <w:proofErr w:type="spellEnd"/>
      <w:r w:rsidRPr="009543C9">
        <w:rPr>
          <w:b/>
          <w:sz w:val="24"/>
          <w:szCs w:val="24"/>
        </w:rPr>
        <w:t xml:space="preserve"> </w:t>
      </w:r>
      <w:proofErr w:type="spellStart"/>
      <w:r w:rsidRPr="009543C9">
        <w:rPr>
          <w:b/>
          <w:sz w:val="24"/>
          <w:szCs w:val="24"/>
        </w:rPr>
        <w:t>Vet</w:t>
      </w:r>
      <w:proofErr w:type="spellEnd"/>
      <w:r w:rsidRPr="009543C9">
        <w:rPr>
          <w:b/>
          <w:sz w:val="24"/>
          <w:szCs w:val="24"/>
        </w:rPr>
        <w:t xml:space="preserve">. </w:t>
      </w:r>
      <w:proofErr w:type="spellStart"/>
      <w:r w:rsidRPr="009543C9">
        <w:rPr>
          <w:b/>
          <w:sz w:val="24"/>
          <w:szCs w:val="24"/>
        </w:rPr>
        <w:t>syrup</w:t>
      </w:r>
      <w:proofErr w:type="spellEnd"/>
    </w:p>
    <w:p w:rsidR="00C85D2A" w:rsidRPr="009543C9" w:rsidRDefault="00C85D2A" w:rsidP="00C85D2A">
      <w:pPr>
        <w:tabs>
          <w:tab w:val="left" w:pos="8222"/>
        </w:tabs>
        <w:jc w:val="both"/>
        <w:rPr>
          <w:sz w:val="24"/>
          <w:szCs w:val="24"/>
        </w:rPr>
      </w:pPr>
    </w:p>
    <w:p w:rsidR="00C85D2A" w:rsidRPr="009543C9" w:rsidRDefault="00C85D2A" w:rsidP="00C85D2A">
      <w:pPr>
        <w:tabs>
          <w:tab w:val="left" w:pos="8222"/>
        </w:tabs>
        <w:jc w:val="both"/>
        <w:rPr>
          <w:sz w:val="24"/>
          <w:szCs w:val="24"/>
        </w:rPr>
      </w:pPr>
    </w:p>
    <w:p w:rsidR="00C85D2A" w:rsidRPr="009543C9" w:rsidRDefault="00C85D2A" w:rsidP="00C85D2A">
      <w:pPr>
        <w:tabs>
          <w:tab w:val="left" w:pos="8222"/>
        </w:tabs>
        <w:ind w:left="851" w:hanging="851"/>
        <w:rPr>
          <w:b/>
          <w:sz w:val="24"/>
          <w:szCs w:val="24"/>
        </w:rPr>
      </w:pPr>
      <w:r w:rsidRPr="009543C9">
        <w:rPr>
          <w:b/>
          <w:sz w:val="24"/>
          <w:szCs w:val="24"/>
        </w:rPr>
        <w:t>0.</w:t>
      </w:r>
      <w:r w:rsidRPr="009543C9">
        <w:rPr>
          <w:b/>
          <w:sz w:val="24"/>
          <w:szCs w:val="24"/>
        </w:rPr>
        <w:tab/>
        <w:t>D.SP.NR</w:t>
      </w:r>
    </w:p>
    <w:p w:rsidR="00C85D2A" w:rsidRPr="009543C9" w:rsidRDefault="00C85D2A" w:rsidP="00C85D2A">
      <w:pPr>
        <w:tabs>
          <w:tab w:val="left" w:pos="8222"/>
        </w:tabs>
        <w:ind w:left="851"/>
        <w:jc w:val="both"/>
        <w:rPr>
          <w:sz w:val="24"/>
          <w:szCs w:val="24"/>
        </w:rPr>
      </w:pPr>
      <w:r w:rsidRPr="009543C9">
        <w:rPr>
          <w:sz w:val="24"/>
          <w:szCs w:val="24"/>
        </w:rPr>
        <w:t>28075</w:t>
      </w:r>
    </w:p>
    <w:p w:rsidR="00C85D2A" w:rsidRPr="009543C9" w:rsidRDefault="00C85D2A" w:rsidP="00C85D2A">
      <w:pPr>
        <w:tabs>
          <w:tab w:val="left" w:pos="8222"/>
        </w:tabs>
        <w:ind w:left="851"/>
        <w:jc w:val="both"/>
        <w:rPr>
          <w:sz w:val="24"/>
          <w:szCs w:val="24"/>
        </w:rPr>
      </w:pPr>
    </w:p>
    <w:p w:rsidR="00C85D2A" w:rsidRPr="009543C9" w:rsidRDefault="00C85D2A" w:rsidP="00C85D2A">
      <w:pPr>
        <w:tabs>
          <w:tab w:val="left" w:pos="8222"/>
        </w:tabs>
        <w:ind w:left="851" w:hanging="851"/>
        <w:rPr>
          <w:b/>
          <w:sz w:val="24"/>
          <w:szCs w:val="24"/>
        </w:rPr>
      </w:pPr>
      <w:r w:rsidRPr="009543C9">
        <w:rPr>
          <w:b/>
          <w:sz w:val="24"/>
          <w:szCs w:val="24"/>
        </w:rPr>
        <w:t>1.</w:t>
      </w:r>
      <w:r w:rsidRPr="009543C9">
        <w:rPr>
          <w:b/>
          <w:sz w:val="24"/>
          <w:szCs w:val="24"/>
        </w:rPr>
        <w:tab/>
        <w:t>VETERINÆRLÆGEMIDLETS NAVN</w:t>
      </w:r>
    </w:p>
    <w:p w:rsidR="00C85D2A" w:rsidRPr="009543C9" w:rsidRDefault="00C85D2A" w:rsidP="00C85D2A">
      <w:pPr>
        <w:tabs>
          <w:tab w:val="left" w:pos="8222"/>
        </w:tabs>
        <w:ind w:left="851"/>
        <w:jc w:val="both"/>
        <w:rPr>
          <w:sz w:val="24"/>
          <w:szCs w:val="24"/>
        </w:rPr>
      </w:pPr>
      <w:proofErr w:type="spellStart"/>
      <w:r w:rsidRPr="009543C9">
        <w:rPr>
          <w:sz w:val="24"/>
          <w:szCs w:val="24"/>
        </w:rPr>
        <w:t>Dilaterol</w:t>
      </w:r>
      <w:proofErr w:type="spellEnd"/>
      <w:r w:rsidRPr="009543C9">
        <w:rPr>
          <w:sz w:val="24"/>
          <w:szCs w:val="24"/>
        </w:rPr>
        <w:t xml:space="preserve"> </w:t>
      </w:r>
      <w:proofErr w:type="spellStart"/>
      <w:r w:rsidRPr="009543C9">
        <w:rPr>
          <w:sz w:val="24"/>
          <w:szCs w:val="24"/>
        </w:rPr>
        <w:t>Vet</w:t>
      </w:r>
      <w:proofErr w:type="spellEnd"/>
      <w:r w:rsidRPr="009543C9">
        <w:rPr>
          <w:sz w:val="24"/>
          <w:szCs w:val="24"/>
        </w:rPr>
        <w:t>.</w:t>
      </w:r>
    </w:p>
    <w:p w:rsidR="00C85D2A" w:rsidRPr="009543C9" w:rsidRDefault="00C85D2A" w:rsidP="00C85D2A">
      <w:pPr>
        <w:tabs>
          <w:tab w:val="left" w:pos="8222"/>
        </w:tabs>
        <w:ind w:left="851"/>
        <w:jc w:val="both"/>
        <w:rPr>
          <w:sz w:val="24"/>
          <w:szCs w:val="24"/>
        </w:rPr>
      </w:pPr>
    </w:p>
    <w:p w:rsidR="00C85D2A" w:rsidRPr="009543C9" w:rsidRDefault="00C85D2A" w:rsidP="00C85D2A">
      <w:pPr>
        <w:tabs>
          <w:tab w:val="left" w:pos="8222"/>
        </w:tabs>
        <w:ind w:left="851" w:hanging="851"/>
        <w:rPr>
          <w:b/>
          <w:sz w:val="24"/>
          <w:szCs w:val="24"/>
        </w:rPr>
      </w:pPr>
      <w:r w:rsidRPr="009543C9">
        <w:rPr>
          <w:b/>
          <w:sz w:val="24"/>
          <w:szCs w:val="24"/>
        </w:rPr>
        <w:t>2.</w:t>
      </w:r>
      <w:r w:rsidRPr="009543C9">
        <w:rPr>
          <w:b/>
          <w:sz w:val="24"/>
          <w:szCs w:val="24"/>
        </w:rPr>
        <w:tab/>
        <w:t>KVALITATIV OG KVANTITATIV SAMMENSÆTNING</w:t>
      </w:r>
    </w:p>
    <w:p w:rsidR="00EE23AB" w:rsidRPr="009543C9" w:rsidRDefault="00EE23AB" w:rsidP="00EE23AB">
      <w:pPr>
        <w:spacing w:before="60" w:after="60"/>
        <w:ind w:left="567" w:firstLine="284"/>
        <w:rPr>
          <w:iCs/>
          <w:sz w:val="24"/>
          <w:szCs w:val="24"/>
        </w:rPr>
      </w:pPr>
      <w:bookmarkStart w:id="0" w:name="_Hlk147826023"/>
      <w:r w:rsidRPr="009543C9">
        <w:rPr>
          <w:sz w:val="24"/>
          <w:szCs w:val="24"/>
        </w:rPr>
        <w:t xml:space="preserve">Hver ml indeholder: </w:t>
      </w:r>
    </w:p>
    <w:p w:rsidR="00EE23AB" w:rsidRPr="009543C9" w:rsidRDefault="00EE23AB" w:rsidP="00EE23AB">
      <w:pPr>
        <w:rPr>
          <w:sz w:val="24"/>
          <w:szCs w:val="24"/>
        </w:rPr>
      </w:pPr>
    </w:p>
    <w:p w:rsidR="00EE23AB" w:rsidRPr="009543C9" w:rsidRDefault="00EE23AB" w:rsidP="00EE23AB">
      <w:pPr>
        <w:spacing w:before="60" w:after="60"/>
        <w:ind w:left="567" w:firstLine="284"/>
        <w:rPr>
          <w:b/>
          <w:bCs/>
          <w:iCs/>
          <w:sz w:val="24"/>
          <w:szCs w:val="24"/>
        </w:rPr>
      </w:pPr>
      <w:r w:rsidRPr="009543C9">
        <w:rPr>
          <w:b/>
          <w:bCs/>
          <w:iCs/>
          <w:sz w:val="24"/>
          <w:szCs w:val="24"/>
        </w:rPr>
        <w:t>Aktivt stof:</w:t>
      </w:r>
    </w:p>
    <w:p w:rsidR="00EE23AB" w:rsidRPr="009543C9" w:rsidRDefault="00EE23AB" w:rsidP="00EE23AB">
      <w:pPr>
        <w:spacing w:before="60" w:after="60"/>
        <w:ind w:left="567" w:firstLine="284"/>
        <w:rPr>
          <w:iCs/>
          <w:sz w:val="24"/>
          <w:szCs w:val="24"/>
        </w:rPr>
      </w:pPr>
      <w:r w:rsidRPr="009543C9">
        <w:rPr>
          <w:iCs/>
          <w:sz w:val="24"/>
          <w:szCs w:val="24"/>
        </w:rPr>
        <w:t xml:space="preserve">25 mikrogram </w:t>
      </w:r>
      <w:proofErr w:type="spellStart"/>
      <w:r w:rsidRPr="009543C9">
        <w:rPr>
          <w:iCs/>
          <w:sz w:val="24"/>
          <w:szCs w:val="24"/>
        </w:rPr>
        <w:t>clenbuterolhydrochlorid</w:t>
      </w:r>
      <w:proofErr w:type="spellEnd"/>
      <w:r w:rsidRPr="009543C9">
        <w:rPr>
          <w:iCs/>
          <w:sz w:val="24"/>
          <w:szCs w:val="24"/>
        </w:rPr>
        <w:t xml:space="preserve"> (svarende til 22 mikrogram </w:t>
      </w:r>
      <w:proofErr w:type="spellStart"/>
      <w:r w:rsidRPr="009543C9">
        <w:rPr>
          <w:iCs/>
          <w:sz w:val="24"/>
          <w:szCs w:val="24"/>
        </w:rPr>
        <w:t>clenbuterol</w:t>
      </w:r>
      <w:proofErr w:type="spellEnd"/>
      <w:r w:rsidRPr="009543C9">
        <w:rPr>
          <w:iCs/>
          <w:sz w:val="24"/>
          <w:szCs w:val="24"/>
        </w:rPr>
        <w:t>).</w:t>
      </w:r>
    </w:p>
    <w:p w:rsidR="00EE23AB" w:rsidRPr="009543C9" w:rsidRDefault="00EE23AB" w:rsidP="00EE23AB">
      <w:pPr>
        <w:spacing w:before="60" w:after="60"/>
        <w:ind w:left="567" w:hanging="567"/>
        <w:rPr>
          <w:iCs/>
          <w:sz w:val="24"/>
          <w:szCs w:val="24"/>
        </w:rPr>
      </w:pPr>
    </w:p>
    <w:p w:rsidR="00EE23AB" w:rsidRPr="009543C9" w:rsidRDefault="00EE23AB" w:rsidP="00EE23AB">
      <w:pPr>
        <w:spacing w:before="60" w:after="60"/>
        <w:ind w:left="567" w:firstLine="284"/>
        <w:rPr>
          <w:b/>
          <w:bCs/>
          <w:iCs/>
          <w:sz w:val="24"/>
          <w:szCs w:val="24"/>
        </w:rPr>
      </w:pPr>
      <w:r w:rsidRPr="009543C9">
        <w:rPr>
          <w:b/>
          <w:bCs/>
          <w:iCs/>
          <w:sz w:val="24"/>
          <w:szCs w:val="24"/>
        </w:rPr>
        <w:t>Hjælpestoffer:</w:t>
      </w:r>
    </w:p>
    <w:p w:rsidR="00EE23AB" w:rsidRPr="009543C9" w:rsidRDefault="00EE23AB" w:rsidP="00EE23AB">
      <w:pPr>
        <w:spacing w:before="60" w:after="60"/>
        <w:ind w:left="567" w:hanging="567"/>
        <w:rPr>
          <w:b/>
          <w:bCs/>
          <w:iCs/>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2"/>
        <w:gridCol w:w="5116"/>
      </w:tblGrid>
      <w:tr w:rsidR="00EE23AB" w:rsidRPr="009543C9" w:rsidTr="00EE23AB">
        <w:tc>
          <w:tcPr>
            <w:tcW w:w="3672" w:type="dxa"/>
            <w:shd w:val="clear" w:color="auto" w:fill="auto"/>
            <w:vAlign w:val="center"/>
          </w:tcPr>
          <w:bookmarkEnd w:id="0"/>
          <w:p w:rsidR="00EE23AB" w:rsidRPr="009543C9" w:rsidRDefault="00EE23AB" w:rsidP="00B2113D">
            <w:pPr>
              <w:spacing w:before="60" w:after="60"/>
              <w:rPr>
                <w:b/>
                <w:bCs/>
                <w:iCs/>
                <w:sz w:val="24"/>
                <w:szCs w:val="24"/>
              </w:rPr>
            </w:pPr>
            <w:r w:rsidRPr="009543C9">
              <w:rPr>
                <w:b/>
                <w:bCs/>
                <w:iCs/>
                <w:sz w:val="24"/>
                <w:szCs w:val="24"/>
              </w:rPr>
              <w:t>Kvalitativ sammensætning af hjælpestoffer og andre bestanddele</w:t>
            </w:r>
          </w:p>
        </w:tc>
        <w:tc>
          <w:tcPr>
            <w:tcW w:w="5116" w:type="dxa"/>
            <w:shd w:val="clear" w:color="auto" w:fill="auto"/>
            <w:vAlign w:val="center"/>
          </w:tcPr>
          <w:p w:rsidR="00EE23AB" w:rsidRPr="009543C9" w:rsidRDefault="00EE23AB" w:rsidP="00B2113D">
            <w:pPr>
              <w:spacing w:before="60" w:after="60"/>
              <w:rPr>
                <w:b/>
                <w:bCs/>
                <w:iCs/>
                <w:sz w:val="24"/>
                <w:szCs w:val="24"/>
              </w:rPr>
            </w:pPr>
            <w:r w:rsidRPr="009543C9">
              <w:rPr>
                <w:b/>
                <w:bCs/>
                <w:iCs/>
                <w:sz w:val="24"/>
                <w:szCs w:val="24"/>
              </w:rPr>
              <w:t>Kvantitativ sammensætning, hvis oplysningen er vigtig for korrekt administration af veterinærlægemidlet</w:t>
            </w:r>
          </w:p>
        </w:tc>
      </w:tr>
      <w:tr w:rsidR="00EE23AB" w:rsidRPr="009543C9" w:rsidTr="00EE23AB">
        <w:tc>
          <w:tcPr>
            <w:tcW w:w="3672" w:type="dxa"/>
            <w:shd w:val="clear" w:color="auto" w:fill="auto"/>
            <w:vAlign w:val="center"/>
          </w:tcPr>
          <w:p w:rsidR="00EE23AB" w:rsidRPr="009543C9" w:rsidRDefault="00EE23AB" w:rsidP="00B2113D">
            <w:pPr>
              <w:spacing w:before="60" w:after="60"/>
              <w:ind w:left="567" w:hanging="567"/>
              <w:rPr>
                <w:iCs/>
                <w:sz w:val="24"/>
                <w:szCs w:val="24"/>
              </w:rPr>
            </w:pPr>
            <w:proofErr w:type="spellStart"/>
            <w:r w:rsidRPr="009543C9">
              <w:rPr>
                <w:iCs/>
                <w:sz w:val="24"/>
                <w:szCs w:val="24"/>
              </w:rPr>
              <w:t>Methylparahydroxybenzoat</w:t>
            </w:r>
            <w:proofErr w:type="spellEnd"/>
            <w:r w:rsidRPr="009543C9">
              <w:rPr>
                <w:iCs/>
                <w:sz w:val="24"/>
                <w:szCs w:val="24"/>
              </w:rPr>
              <w:t xml:space="preserve"> (E218)</w:t>
            </w:r>
          </w:p>
        </w:tc>
        <w:tc>
          <w:tcPr>
            <w:tcW w:w="5116" w:type="dxa"/>
            <w:shd w:val="clear" w:color="auto" w:fill="auto"/>
            <w:vAlign w:val="center"/>
          </w:tcPr>
          <w:p w:rsidR="00EE23AB" w:rsidRPr="009543C9" w:rsidRDefault="00EE23AB" w:rsidP="00B2113D">
            <w:pPr>
              <w:spacing w:before="60" w:after="60"/>
              <w:rPr>
                <w:iCs/>
                <w:sz w:val="24"/>
                <w:szCs w:val="24"/>
              </w:rPr>
            </w:pPr>
            <w:r w:rsidRPr="009543C9">
              <w:rPr>
                <w:iCs/>
                <w:sz w:val="24"/>
                <w:szCs w:val="24"/>
              </w:rPr>
              <w:t>2,02 mg</w:t>
            </w:r>
          </w:p>
        </w:tc>
      </w:tr>
      <w:tr w:rsidR="00EE23AB" w:rsidRPr="009543C9" w:rsidTr="00EE23AB">
        <w:tc>
          <w:tcPr>
            <w:tcW w:w="3672" w:type="dxa"/>
            <w:shd w:val="clear" w:color="auto" w:fill="auto"/>
            <w:vAlign w:val="center"/>
          </w:tcPr>
          <w:p w:rsidR="00EE23AB" w:rsidRPr="009543C9" w:rsidRDefault="00EE23AB" w:rsidP="00B2113D">
            <w:pPr>
              <w:spacing w:before="60" w:after="60"/>
              <w:rPr>
                <w:iCs/>
                <w:sz w:val="24"/>
                <w:szCs w:val="24"/>
              </w:rPr>
            </w:pPr>
            <w:proofErr w:type="spellStart"/>
            <w:r w:rsidRPr="009543C9">
              <w:rPr>
                <w:iCs/>
                <w:sz w:val="24"/>
                <w:szCs w:val="24"/>
              </w:rPr>
              <w:t>Propylparahydroxybenzoat</w:t>
            </w:r>
            <w:proofErr w:type="spellEnd"/>
          </w:p>
        </w:tc>
        <w:tc>
          <w:tcPr>
            <w:tcW w:w="5116" w:type="dxa"/>
            <w:shd w:val="clear" w:color="auto" w:fill="auto"/>
            <w:vAlign w:val="center"/>
          </w:tcPr>
          <w:p w:rsidR="00EE23AB" w:rsidRPr="009543C9" w:rsidRDefault="00EE23AB" w:rsidP="00B2113D">
            <w:pPr>
              <w:spacing w:before="60" w:after="60"/>
              <w:rPr>
                <w:iCs/>
                <w:sz w:val="24"/>
                <w:szCs w:val="24"/>
              </w:rPr>
            </w:pPr>
            <w:r w:rsidRPr="009543C9">
              <w:rPr>
                <w:iCs/>
                <w:sz w:val="24"/>
                <w:szCs w:val="24"/>
              </w:rPr>
              <w:t>0,26 mg</w:t>
            </w:r>
          </w:p>
        </w:tc>
      </w:tr>
      <w:tr w:rsidR="00EE23AB" w:rsidRPr="009543C9" w:rsidTr="00EE23AB">
        <w:tc>
          <w:tcPr>
            <w:tcW w:w="3672" w:type="dxa"/>
            <w:shd w:val="clear" w:color="auto" w:fill="auto"/>
            <w:vAlign w:val="center"/>
          </w:tcPr>
          <w:p w:rsidR="00EE23AB" w:rsidRPr="009543C9" w:rsidRDefault="00EE23AB" w:rsidP="00B2113D">
            <w:pPr>
              <w:spacing w:before="60" w:after="60"/>
              <w:rPr>
                <w:iCs/>
                <w:sz w:val="24"/>
                <w:szCs w:val="24"/>
              </w:rPr>
            </w:pPr>
            <w:proofErr w:type="spellStart"/>
            <w:r w:rsidRPr="009543C9">
              <w:rPr>
                <w:iCs/>
                <w:sz w:val="24"/>
                <w:szCs w:val="24"/>
              </w:rPr>
              <w:t>Carbomer</w:t>
            </w:r>
            <w:proofErr w:type="spellEnd"/>
            <w:r w:rsidRPr="009543C9">
              <w:rPr>
                <w:iCs/>
                <w:sz w:val="24"/>
                <w:szCs w:val="24"/>
              </w:rPr>
              <w:t xml:space="preserve"> 974P</w:t>
            </w:r>
          </w:p>
        </w:tc>
        <w:tc>
          <w:tcPr>
            <w:tcW w:w="5116" w:type="dxa"/>
            <w:shd w:val="clear" w:color="auto" w:fill="auto"/>
            <w:vAlign w:val="center"/>
          </w:tcPr>
          <w:p w:rsidR="00EE23AB" w:rsidRPr="009543C9" w:rsidRDefault="00EE23AB" w:rsidP="00B2113D">
            <w:pPr>
              <w:spacing w:before="60" w:after="60"/>
              <w:rPr>
                <w:iCs/>
                <w:sz w:val="24"/>
                <w:szCs w:val="24"/>
              </w:rPr>
            </w:pPr>
          </w:p>
        </w:tc>
      </w:tr>
      <w:tr w:rsidR="00EE23AB" w:rsidRPr="009543C9" w:rsidTr="00EE23AB">
        <w:tc>
          <w:tcPr>
            <w:tcW w:w="3672" w:type="dxa"/>
            <w:shd w:val="clear" w:color="auto" w:fill="auto"/>
            <w:vAlign w:val="center"/>
          </w:tcPr>
          <w:p w:rsidR="00EE23AB" w:rsidRPr="009543C9" w:rsidRDefault="00EE23AB" w:rsidP="00B2113D">
            <w:pPr>
              <w:spacing w:before="60" w:after="60"/>
              <w:ind w:left="567" w:hanging="567"/>
              <w:rPr>
                <w:b/>
                <w:bCs/>
                <w:iCs/>
                <w:sz w:val="24"/>
                <w:szCs w:val="24"/>
              </w:rPr>
            </w:pPr>
            <w:proofErr w:type="spellStart"/>
            <w:r w:rsidRPr="009543C9">
              <w:rPr>
                <w:b/>
                <w:bCs/>
                <w:iCs/>
                <w:sz w:val="24"/>
                <w:szCs w:val="24"/>
              </w:rPr>
              <w:t>Saccharose</w:t>
            </w:r>
            <w:proofErr w:type="spellEnd"/>
          </w:p>
        </w:tc>
        <w:tc>
          <w:tcPr>
            <w:tcW w:w="5116" w:type="dxa"/>
            <w:shd w:val="clear" w:color="auto" w:fill="auto"/>
            <w:vAlign w:val="center"/>
          </w:tcPr>
          <w:p w:rsidR="00EE23AB" w:rsidRPr="009543C9" w:rsidRDefault="00EE23AB" w:rsidP="00B2113D">
            <w:pPr>
              <w:spacing w:before="60" w:after="60"/>
              <w:rPr>
                <w:iCs/>
                <w:sz w:val="24"/>
                <w:szCs w:val="24"/>
              </w:rPr>
            </w:pPr>
          </w:p>
        </w:tc>
      </w:tr>
      <w:tr w:rsidR="00EE23AB" w:rsidRPr="009543C9" w:rsidTr="00EE23AB">
        <w:tc>
          <w:tcPr>
            <w:tcW w:w="3672" w:type="dxa"/>
            <w:shd w:val="clear" w:color="auto" w:fill="auto"/>
            <w:vAlign w:val="center"/>
          </w:tcPr>
          <w:p w:rsidR="00EE23AB" w:rsidRPr="009543C9" w:rsidRDefault="00EE23AB" w:rsidP="00B2113D">
            <w:pPr>
              <w:spacing w:before="60" w:after="60"/>
              <w:rPr>
                <w:iCs/>
                <w:sz w:val="24"/>
                <w:szCs w:val="24"/>
              </w:rPr>
            </w:pPr>
            <w:proofErr w:type="spellStart"/>
            <w:r w:rsidRPr="009543C9">
              <w:rPr>
                <w:iCs/>
                <w:sz w:val="24"/>
                <w:szCs w:val="24"/>
              </w:rPr>
              <w:t>Macrogol</w:t>
            </w:r>
            <w:proofErr w:type="spellEnd"/>
            <w:r w:rsidRPr="009543C9">
              <w:rPr>
                <w:iCs/>
                <w:sz w:val="24"/>
                <w:szCs w:val="24"/>
              </w:rPr>
              <w:t xml:space="preserve"> 400</w:t>
            </w:r>
          </w:p>
        </w:tc>
        <w:tc>
          <w:tcPr>
            <w:tcW w:w="5116" w:type="dxa"/>
            <w:shd w:val="clear" w:color="auto" w:fill="auto"/>
            <w:vAlign w:val="center"/>
          </w:tcPr>
          <w:p w:rsidR="00EE23AB" w:rsidRPr="009543C9" w:rsidRDefault="00EE23AB" w:rsidP="00B2113D">
            <w:pPr>
              <w:spacing w:before="60" w:after="60"/>
              <w:rPr>
                <w:iCs/>
                <w:sz w:val="24"/>
                <w:szCs w:val="24"/>
              </w:rPr>
            </w:pPr>
          </w:p>
        </w:tc>
      </w:tr>
      <w:tr w:rsidR="00EE23AB" w:rsidRPr="009543C9" w:rsidTr="00EE23AB">
        <w:tc>
          <w:tcPr>
            <w:tcW w:w="3672" w:type="dxa"/>
            <w:shd w:val="clear" w:color="auto" w:fill="auto"/>
            <w:vAlign w:val="center"/>
          </w:tcPr>
          <w:p w:rsidR="00EE23AB" w:rsidRPr="009543C9" w:rsidRDefault="00EE23AB" w:rsidP="00B2113D">
            <w:pPr>
              <w:spacing w:before="60" w:after="60"/>
              <w:rPr>
                <w:iCs/>
                <w:sz w:val="24"/>
                <w:szCs w:val="24"/>
              </w:rPr>
            </w:pPr>
            <w:r w:rsidRPr="009543C9">
              <w:rPr>
                <w:iCs/>
                <w:sz w:val="24"/>
                <w:szCs w:val="24"/>
              </w:rPr>
              <w:t>Glycerol (85%)</w:t>
            </w:r>
          </w:p>
        </w:tc>
        <w:tc>
          <w:tcPr>
            <w:tcW w:w="5116" w:type="dxa"/>
            <w:shd w:val="clear" w:color="auto" w:fill="auto"/>
            <w:vAlign w:val="center"/>
          </w:tcPr>
          <w:p w:rsidR="00EE23AB" w:rsidRPr="009543C9" w:rsidRDefault="00EE23AB" w:rsidP="00B2113D">
            <w:pPr>
              <w:spacing w:before="60" w:after="60"/>
              <w:rPr>
                <w:iCs/>
                <w:sz w:val="24"/>
                <w:szCs w:val="24"/>
              </w:rPr>
            </w:pPr>
          </w:p>
        </w:tc>
      </w:tr>
      <w:tr w:rsidR="00EE23AB" w:rsidRPr="009543C9" w:rsidTr="00EE23AB">
        <w:tc>
          <w:tcPr>
            <w:tcW w:w="3672" w:type="dxa"/>
            <w:shd w:val="clear" w:color="auto" w:fill="auto"/>
            <w:vAlign w:val="center"/>
          </w:tcPr>
          <w:p w:rsidR="00EE23AB" w:rsidRPr="009543C9" w:rsidRDefault="00EE23AB" w:rsidP="00B2113D">
            <w:pPr>
              <w:spacing w:before="60" w:after="60"/>
              <w:rPr>
                <w:iCs/>
                <w:sz w:val="24"/>
                <w:szCs w:val="24"/>
              </w:rPr>
            </w:pPr>
            <w:proofErr w:type="spellStart"/>
            <w:r w:rsidRPr="009543C9">
              <w:rPr>
                <w:iCs/>
                <w:sz w:val="24"/>
                <w:szCs w:val="24"/>
              </w:rPr>
              <w:t>Ethanol</w:t>
            </w:r>
            <w:proofErr w:type="spellEnd"/>
            <w:r w:rsidRPr="009543C9">
              <w:rPr>
                <w:iCs/>
                <w:sz w:val="24"/>
                <w:szCs w:val="24"/>
              </w:rPr>
              <w:t xml:space="preserve"> (96%)</w:t>
            </w:r>
          </w:p>
        </w:tc>
        <w:tc>
          <w:tcPr>
            <w:tcW w:w="5116" w:type="dxa"/>
            <w:shd w:val="clear" w:color="auto" w:fill="auto"/>
            <w:vAlign w:val="center"/>
          </w:tcPr>
          <w:p w:rsidR="00EE23AB" w:rsidRPr="009543C9" w:rsidRDefault="00EE23AB" w:rsidP="00B2113D">
            <w:pPr>
              <w:spacing w:before="60" w:after="60"/>
              <w:rPr>
                <w:iCs/>
                <w:sz w:val="24"/>
                <w:szCs w:val="24"/>
              </w:rPr>
            </w:pPr>
          </w:p>
        </w:tc>
      </w:tr>
      <w:tr w:rsidR="00EE23AB" w:rsidRPr="009543C9" w:rsidTr="00EE23AB">
        <w:tc>
          <w:tcPr>
            <w:tcW w:w="3672" w:type="dxa"/>
            <w:shd w:val="clear" w:color="auto" w:fill="auto"/>
            <w:vAlign w:val="center"/>
          </w:tcPr>
          <w:p w:rsidR="00EE23AB" w:rsidRPr="009543C9" w:rsidRDefault="00EE23AB" w:rsidP="00B2113D">
            <w:pPr>
              <w:spacing w:before="60" w:after="60"/>
              <w:rPr>
                <w:iCs/>
                <w:sz w:val="24"/>
                <w:szCs w:val="24"/>
              </w:rPr>
            </w:pPr>
            <w:r w:rsidRPr="009543C9">
              <w:rPr>
                <w:iCs/>
                <w:sz w:val="24"/>
                <w:szCs w:val="24"/>
              </w:rPr>
              <w:t>Natriumhydroxid</w:t>
            </w:r>
          </w:p>
        </w:tc>
        <w:tc>
          <w:tcPr>
            <w:tcW w:w="5116" w:type="dxa"/>
            <w:shd w:val="clear" w:color="auto" w:fill="auto"/>
            <w:vAlign w:val="center"/>
          </w:tcPr>
          <w:p w:rsidR="00EE23AB" w:rsidRPr="009543C9" w:rsidRDefault="00EE23AB" w:rsidP="00B2113D">
            <w:pPr>
              <w:spacing w:before="60" w:after="60"/>
              <w:rPr>
                <w:iCs/>
                <w:sz w:val="24"/>
                <w:szCs w:val="24"/>
              </w:rPr>
            </w:pPr>
          </w:p>
        </w:tc>
      </w:tr>
      <w:tr w:rsidR="00EE23AB" w:rsidRPr="009543C9" w:rsidTr="00EE23AB">
        <w:tc>
          <w:tcPr>
            <w:tcW w:w="3672" w:type="dxa"/>
            <w:shd w:val="clear" w:color="auto" w:fill="auto"/>
            <w:vAlign w:val="center"/>
          </w:tcPr>
          <w:p w:rsidR="00EE23AB" w:rsidRPr="009543C9" w:rsidRDefault="00EE23AB" w:rsidP="00B2113D">
            <w:pPr>
              <w:spacing w:before="60" w:after="60"/>
              <w:rPr>
                <w:iCs/>
                <w:sz w:val="24"/>
                <w:szCs w:val="24"/>
              </w:rPr>
            </w:pPr>
            <w:r w:rsidRPr="009543C9">
              <w:rPr>
                <w:iCs/>
                <w:sz w:val="24"/>
                <w:szCs w:val="24"/>
              </w:rPr>
              <w:t>Vand, renset</w:t>
            </w:r>
          </w:p>
        </w:tc>
        <w:tc>
          <w:tcPr>
            <w:tcW w:w="5116" w:type="dxa"/>
            <w:shd w:val="clear" w:color="auto" w:fill="auto"/>
            <w:vAlign w:val="center"/>
          </w:tcPr>
          <w:p w:rsidR="00EE23AB" w:rsidRPr="009543C9" w:rsidRDefault="00EE23AB" w:rsidP="00B2113D">
            <w:pPr>
              <w:spacing w:before="60" w:after="60"/>
              <w:rPr>
                <w:iCs/>
                <w:sz w:val="24"/>
                <w:szCs w:val="24"/>
              </w:rPr>
            </w:pPr>
          </w:p>
        </w:tc>
      </w:tr>
    </w:tbl>
    <w:p w:rsidR="00EE23AB" w:rsidRPr="009543C9" w:rsidRDefault="00EE23AB" w:rsidP="00EE23AB">
      <w:pPr>
        <w:rPr>
          <w:sz w:val="24"/>
          <w:szCs w:val="24"/>
        </w:rPr>
      </w:pPr>
    </w:p>
    <w:p w:rsidR="00EE23AB" w:rsidRPr="009543C9" w:rsidRDefault="00EE23AB" w:rsidP="00EE23AB">
      <w:pPr>
        <w:ind w:firstLine="851"/>
        <w:rPr>
          <w:sz w:val="24"/>
          <w:szCs w:val="24"/>
        </w:rPr>
      </w:pPr>
      <w:r w:rsidRPr="009543C9">
        <w:rPr>
          <w:sz w:val="24"/>
          <w:szCs w:val="24"/>
        </w:rPr>
        <w:t xml:space="preserve">Klar, farveløs </w:t>
      </w:r>
      <w:proofErr w:type="spellStart"/>
      <w:r w:rsidRPr="009543C9">
        <w:rPr>
          <w:sz w:val="24"/>
          <w:szCs w:val="24"/>
        </w:rPr>
        <w:t>syrup</w:t>
      </w:r>
      <w:proofErr w:type="spellEnd"/>
      <w:r w:rsidRPr="009543C9">
        <w:rPr>
          <w:sz w:val="24"/>
          <w:szCs w:val="24"/>
        </w:rPr>
        <w:t>.</w:t>
      </w:r>
    </w:p>
    <w:p w:rsidR="00EE23AB" w:rsidRPr="009543C9" w:rsidRDefault="00EE23AB" w:rsidP="00EE23AB">
      <w:pPr>
        <w:rPr>
          <w:b/>
          <w:sz w:val="24"/>
          <w:szCs w:val="24"/>
        </w:rPr>
      </w:pPr>
    </w:p>
    <w:p w:rsidR="00EE23AB" w:rsidRPr="009543C9" w:rsidRDefault="00EE23AB" w:rsidP="00EE23AB">
      <w:pPr>
        <w:rPr>
          <w:sz w:val="24"/>
          <w:szCs w:val="24"/>
        </w:rPr>
      </w:pPr>
    </w:p>
    <w:p w:rsidR="00EE23AB" w:rsidRPr="009543C9" w:rsidRDefault="00EE23AB" w:rsidP="00EE23AB">
      <w:pPr>
        <w:pStyle w:val="Style1"/>
        <w:ind w:left="851" w:hanging="851"/>
        <w:rPr>
          <w:sz w:val="24"/>
          <w:szCs w:val="24"/>
        </w:rPr>
      </w:pPr>
      <w:r w:rsidRPr="009543C9">
        <w:rPr>
          <w:sz w:val="24"/>
          <w:szCs w:val="24"/>
        </w:rPr>
        <w:lastRenderedPageBreak/>
        <w:t>3.</w:t>
      </w:r>
      <w:r w:rsidRPr="009543C9">
        <w:rPr>
          <w:sz w:val="24"/>
          <w:szCs w:val="24"/>
        </w:rPr>
        <w:tab/>
        <w:t>KLINISKE OPLYSNINGER</w:t>
      </w:r>
    </w:p>
    <w:p w:rsidR="00EE23AB" w:rsidRPr="009543C9" w:rsidRDefault="00EE23AB" w:rsidP="00EE23AB">
      <w:pPr>
        <w:rPr>
          <w:sz w:val="24"/>
          <w:szCs w:val="24"/>
        </w:rPr>
      </w:pPr>
    </w:p>
    <w:p w:rsidR="00EE23AB" w:rsidRPr="009543C9" w:rsidRDefault="00EE23AB" w:rsidP="00EE23AB">
      <w:pPr>
        <w:pStyle w:val="Style1"/>
        <w:ind w:left="851" w:hanging="851"/>
        <w:rPr>
          <w:sz w:val="24"/>
          <w:szCs w:val="24"/>
        </w:rPr>
      </w:pPr>
      <w:r w:rsidRPr="009543C9">
        <w:rPr>
          <w:sz w:val="24"/>
          <w:szCs w:val="24"/>
        </w:rPr>
        <w:t>3.1</w:t>
      </w:r>
      <w:r w:rsidRPr="009543C9">
        <w:rPr>
          <w:sz w:val="24"/>
          <w:szCs w:val="24"/>
        </w:rPr>
        <w:tab/>
        <w:t>Dyrearter, som lægemidlet er beregnet til</w:t>
      </w:r>
    </w:p>
    <w:p w:rsidR="00EE23AB" w:rsidRPr="009543C9" w:rsidRDefault="00EE23AB" w:rsidP="00EE23AB">
      <w:pPr>
        <w:rPr>
          <w:sz w:val="24"/>
          <w:szCs w:val="24"/>
        </w:rPr>
      </w:pPr>
    </w:p>
    <w:p w:rsidR="00EE23AB" w:rsidRPr="009543C9" w:rsidRDefault="00EE23AB" w:rsidP="00EE23AB">
      <w:pPr>
        <w:tabs>
          <w:tab w:val="left" w:pos="8222"/>
        </w:tabs>
        <w:ind w:firstLine="851"/>
        <w:jc w:val="both"/>
        <w:rPr>
          <w:sz w:val="24"/>
          <w:szCs w:val="24"/>
        </w:rPr>
      </w:pPr>
      <w:r w:rsidRPr="009543C9">
        <w:rPr>
          <w:sz w:val="24"/>
          <w:szCs w:val="24"/>
        </w:rPr>
        <w:t>Hest.</w:t>
      </w:r>
    </w:p>
    <w:p w:rsidR="00EE23AB" w:rsidRPr="009543C9" w:rsidRDefault="00EE23AB" w:rsidP="00EE23AB">
      <w:pPr>
        <w:rPr>
          <w:sz w:val="24"/>
          <w:szCs w:val="24"/>
        </w:rPr>
      </w:pPr>
    </w:p>
    <w:p w:rsidR="00EE23AB" w:rsidRPr="009543C9" w:rsidRDefault="00EE23AB" w:rsidP="00EE23AB">
      <w:pPr>
        <w:pStyle w:val="Style1"/>
        <w:ind w:left="851" w:hanging="851"/>
        <w:rPr>
          <w:sz w:val="24"/>
          <w:szCs w:val="24"/>
        </w:rPr>
      </w:pPr>
      <w:r w:rsidRPr="009543C9">
        <w:rPr>
          <w:sz w:val="24"/>
          <w:szCs w:val="24"/>
        </w:rPr>
        <w:t>3.2</w:t>
      </w:r>
      <w:r w:rsidRPr="009543C9">
        <w:rPr>
          <w:sz w:val="24"/>
          <w:szCs w:val="24"/>
        </w:rPr>
        <w:tab/>
        <w:t>Terapeutiske indikationer for hver dyreart, som lægemidlet er beregnet til</w:t>
      </w:r>
    </w:p>
    <w:p w:rsidR="00EE23AB" w:rsidRPr="009543C9" w:rsidRDefault="00EE23AB" w:rsidP="00EE23AB">
      <w:pPr>
        <w:rPr>
          <w:sz w:val="24"/>
          <w:szCs w:val="24"/>
        </w:rPr>
      </w:pPr>
    </w:p>
    <w:p w:rsidR="00EE23AB" w:rsidRPr="009543C9" w:rsidRDefault="00EE23AB" w:rsidP="00EE23AB">
      <w:pPr>
        <w:tabs>
          <w:tab w:val="left" w:pos="8222"/>
        </w:tabs>
        <w:ind w:left="851"/>
        <w:jc w:val="both"/>
        <w:rPr>
          <w:sz w:val="24"/>
          <w:szCs w:val="24"/>
        </w:rPr>
      </w:pPr>
      <w:r w:rsidRPr="009543C9">
        <w:rPr>
          <w:sz w:val="24"/>
          <w:szCs w:val="24"/>
        </w:rPr>
        <w:t xml:space="preserve">Behandling af luftvejslidelse hos heste, hvor luftvejsobstruktion som følge af </w:t>
      </w:r>
      <w:proofErr w:type="spellStart"/>
      <w:r w:rsidRPr="009543C9">
        <w:rPr>
          <w:sz w:val="24"/>
          <w:szCs w:val="24"/>
        </w:rPr>
        <w:t>bronkospasmer</w:t>
      </w:r>
      <w:proofErr w:type="spellEnd"/>
      <w:r w:rsidRPr="009543C9">
        <w:rPr>
          <w:sz w:val="24"/>
          <w:szCs w:val="24"/>
        </w:rPr>
        <w:t xml:space="preserve"> og/eller ophobning af slim er en medvirkende faktor, og øget </w:t>
      </w:r>
      <w:proofErr w:type="spellStart"/>
      <w:r w:rsidRPr="009543C9">
        <w:rPr>
          <w:sz w:val="24"/>
          <w:szCs w:val="24"/>
        </w:rPr>
        <w:t>mucociliær</w:t>
      </w:r>
      <w:proofErr w:type="spellEnd"/>
      <w:r w:rsidRPr="009543C9">
        <w:rPr>
          <w:sz w:val="24"/>
          <w:szCs w:val="24"/>
        </w:rPr>
        <w:t xml:space="preserve"> </w:t>
      </w:r>
      <w:proofErr w:type="spellStart"/>
      <w:r w:rsidRPr="009543C9">
        <w:rPr>
          <w:sz w:val="24"/>
          <w:szCs w:val="24"/>
        </w:rPr>
        <w:t>clearance</w:t>
      </w:r>
      <w:proofErr w:type="spellEnd"/>
      <w:r w:rsidRPr="009543C9">
        <w:rPr>
          <w:sz w:val="24"/>
          <w:szCs w:val="24"/>
        </w:rPr>
        <w:t xml:space="preserve"> er ønskværdig. Kan anvendes alene eller som støtteterapi.</w:t>
      </w:r>
    </w:p>
    <w:p w:rsidR="00EE23AB" w:rsidRPr="009543C9" w:rsidRDefault="00EE23AB" w:rsidP="00EE23AB">
      <w:pPr>
        <w:rPr>
          <w:sz w:val="24"/>
          <w:szCs w:val="24"/>
        </w:rPr>
      </w:pPr>
    </w:p>
    <w:p w:rsidR="00EE23AB" w:rsidRPr="009543C9" w:rsidRDefault="00EE23AB" w:rsidP="00EE23AB">
      <w:pPr>
        <w:pStyle w:val="Style1"/>
        <w:ind w:left="851" w:hanging="851"/>
        <w:rPr>
          <w:sz w:val="24"/>
          <w:szCs w:val="24"/>
        </w:rPr>
      </w:pPr>
      <w:r w:rsidRPr="009543C9">
        <w:rPr>
          <w:sz w:val="24"/>
          <w:szCs w:val="24"/>
        </w:rPr>
        <w:t>3.3</w:t>
      </w:r>
      <w:r w:rsidRPr="009543C9">
        <w:rPr>
          <w:sz w:val="24"/>
          <w:szCs w:val="24"/>
        </w:rPr>
        <w:tab/>
        <w:t>Kontraindikationer</w:t>
      </w:r>
    </w:p>
    <w:p w:rsidR="00EE23AB" w:rsidRPr="009543C9" w:rsidRDefault="00EE23AB" w:rsidP="00EE23AB">
      <w:pPr>
        <w:rPr>
          <w:sz w:val="24"/>
          <w:szCs w:val="24"/>
        </w:rPr>
      </w:pPr>
    </w:p>
    <w:p w:rsidR="00EE23AB" w:rsidRPr="009543C9" w:rsidRDefault="00EE23AB" w:rsidP="00EE23AB">
      <w:pPr>
        <w:ind w:left="851"/>
        <w:rPr>
          <w:sz w:val="24"/>
          <w:szCs w:val="24"/>
        </w:rPr>
      </w:pPr>
      <w:r w:rsidRPr="009543C9">
        <w:rPr>
          <w:sz w:val="24"/>
          <w:szCs w:val="24"/>
        </w:rPr>
        <w:t>Må ikke anvendes i tilfælde af overfølsomhed over for det aktive stof eller over for et eller flere af hjælpestofferne.</w:t>
      </w:r>
    </w:p>
    <w:p w:rsidR="00EE23AB" w:rsidRPr="009543C9" w:rsidRDefault="00EE23AB" w:rsidP="00EE23AB">
      <w:pPr>
        <w:ind w:firstLine="851"/>
        <w:rPr>
          <w:sz w:val="24"/>
          <w:szCs w:val="24"/>
        </w:rPr>
      </w:pPr>
      <w:r w:rsidRPr="009543C9">
        <w:rPr>
          <w:sz w:val="24"/>
          <w:szCs w:val="24"/>
        </w:rPr>
        <w:t>Må ikke anvendes til heste med kendt hjertelidelse.</w:t>
      </w:r>
    </w:p>
    <w:p w:rsidR="00EE23AB" w:rsidRPr="009543C9" w:rsidRDefault="00EE23AB" w:rsidP="00EE23AB">
      <w:pPr>
        <w:ind w:firstLine="851"/>
        <w:rPr>
          <w:sz w:val="24"/>
          <w:szCs w:val="24"/>
        </w:rPr>
      </w:pPr>
      <w:r w:rsidRPr="009543C9">
        <w:rPr>
          <w:sz w:val="24"/>
          <w:szCs w:val="24"/>
        </w:rPr>
        <w:t>For anvendelse under drægtighed eller diegivning, se pkt. 3.7.</w:t>
      </w:r>
    </w:p>
    <w:p w:rsidR="00EE23AB" w:rsidRPr="009543C9" w:rsidRDefault="00EE23AB" w:rsidP="00EE23AB">
      <w:pPr>
        <w:rPr>
          <w:sz w:val="24"/>
          <w:szCs w:val="24"/>
        </w:rPr>
      </w:pPr>
    </w:p>
    <w:p w:rsidR="00EE23AB" w:rsidRPr="009543C9" w:rsidRDefault="00EE23AB" w:rsidP="00EE23AB">
      <w:pPr>
        <w:pStyle w:val="Style1"/>
        <w:ind w:left="851" w:hanging="851"/>
        <w:rPr>
          <w:sz w:val="24"/>
          <w:szCs w:val="24"/>
        </w:rPr>
      </w:pPr>
      <w:r w:rsidRPr="009543C9">
        <w:rPr>
          <w:sz w:val="24"/>
          <w:szCs w:val="24"/>
        </w:rPr>
        <w:t>3.4</w:t>
      </w:r>
      <w:r w:rsidRPr="009543C9">
        <w:rPr>
          <w:sz w:val="24"/>
          <w:szCs w:val="24"/>
        </w:rPr>
        <w:tab/>
        <w:t>Særlige advarsler</w:t>
      </w:r>
    </w:p>
    <w:p w:rsidR="00EE23AB" w:rsidRPr="009543C9" w:rsidRDefault="00EE23AB" w:rsidP="00EE23AB">
      <w:pPr>
        <w:rPr>
          <w:sz w:val="24"/>
          <w:szCs w:val="24"/>
        </w:rPr>
      </w:pPr>
    </w:p>
    <w:p w:rsidR="00EE23AB" w:rsidRPr="009543C9" w:rsidRDefault="00EE23AB" w:rsidP="00EE23AB">
      <w:pPr>
        <w:ind w:firstLine="851"/>
        <w:rPr>
          <w:sz w:val="24"/>
          <w:szCs w:val="24"/>
        </w:rPr>
      </w:pPr>
      <w:r w:rsidRPr="009543C9">
        <w:rPr>
          <w:sz w:val="24"/>
          <w:szCs w:val="24"/>
        </w:rPr>
        <w:t>Ingen.</w:t>
      </w:r>
    </w:p>
    <w:p w:rsidR="00EE23AB" w:rsidRPr="009543C9" w:rsidRDefault="00EE23AB" w:rsidP="00EE23AB">
      <w:pPr>
        <w:rPr>
          <w:sz w:val="24"/>
          <w:szCs w:val="24"/>
        </w:rPr>
      </w:pPr>
    </w:p>
    <w:p w:rsidR="00EE23AB" w:rsidRPr="009543C9" w:rsidRDefault="00EE23AB" w:rsidP="00EE23AB">
      <w:pPr>
        <w:pStyle w:val="Style1"/>
        <w:ind w:left="851" w:hanging="851"/>
        <w:rPr>
          <w:sz w:val="24"/>
          <w:szCs w:val="24"/>
        </w:rPr>
      </w:pPr>
      <w:r w:rsidRPr="009543C9">
        <w:rPr>
          <w:sz w:val="24"/>
          <w:szCs w:val="24"/>
        </w:rPr>
        <w:t>3.5</w:t>
      </w:r>
      <w:r w:rsidRPr="009543C9">
        <w:rPr>
          <w:sz w:val="24"/>
          <w:szCs w:val="24"/>
        </w:rPr>
        <w:tab/>
        <w:t>Særlige forholdsregler vedrørende brugen</w:t>
      </w:r>
    </w:p>
    <w:p w:rsidR="00EE23AB" w:rsidRPr="009543C9" w:rsidRDefault="00EE23AB" w:rsidP="00EE23AB">
      <w:pPr>
        <w:rPr>
          <w:sz w:val="24"/>
          <w:szCs w:val="24"/>
        </w:rPr>
      </w:pPr>
    </w:p>
    <w:p w:rsidR="00EE23AB" w:rsidRPr="009543C9" w:rsidRDefault="00EE23AB" w:rsidP="00EE23AB">
      <w:pPr>
        <w:ind w:firstLine="851"/>
        <w:rPr>
          <w:sz w:val="24"/>
          <w:szCs w:val="24"/>
          <w:u w:val="single"/>
        </w:rPr>
      </w:pPr>
      <w:r w:rsidRPr="009543C9">
        <w:rPr>
          <w:sz w:val="24"/>
          <w:szCs w:val="24"/>
          <w:u w:val="single"/>
        </w:rPr>
        <w:t>Særlige forholdsregler vedrørende sikker brug hos de dyrearter, som lægemidlet er beregnet til:</w:t>
      </w:r>
    </w:p>
    <w:p w:rsidR="00EE23AB" w:rsidRPr="009543C9" w:rsidRDefault="00EE23AB" w:rsidP="00EE23AB">
      <w:pPr>
        <w:rPr>
          <w:sz w:val="24"/>
          <w:szCs w:val="24"/>
          <w:u w:val="single"/>
        </w:rPr>
      </w:pPr>
    </w:p>
    <w:p w:rsidR="00EE23AB" w:rsidRPr="009543C9" w:rsidRDefault="00EE23AB" w:rsidP="00EE23AB">
      <w:pPr>
        <w:ind w:firstLine="851"/>
        <w:rPr>
          <w:sz w:val="24"/>
          <w:szCs w:val="24"/>
        </w:rPr>
      </w:pPr>
      <w:r w:rsidRPr="009543C9">
        <w:rPr>
          <w:sz w:val="24"/>
          <w:szCs w:val="24"/>
        </w:rPr>
        <w:t>I sygdomstilfælde ledsaget af bakteriel infektion anbefales indgift af antimikrobielle midler.</w:t>
      </w:r>
    </w:p>
    <w:p w:rsidR="00EE23AB" w:rsidRPr="009543C9" w:rsidRDefault="00EE23AB" w:rsidP="00EE23AB">
      <w:pPr>
        <w:ind w:left="851"/>
        <w:rPr>
          <w:sz w:val="24"/>
          <w:szCs w:val="24"/>
        </w:rPr>
      </w:pPr>
      <w:r w:rsidRPr="009543C9">
        <w:rPr>
          <w:sz w:val="24"/>
          <w:szCs w:val="24"/>
        </w:rPr>
        <w:t xml:space="preserve">I tilfælde af </w:t>
      </w:r>
      <w:proofErr w:type="spellStart"/>
      <w:r w:rsidRPr="009543C9">
        <w:rPr>
          <w:sz w:val="24"/>
          <w:szCs w:val="24"/>
        </w:rPr>
        <w:t>glaukom</w:t>
      </w:r>
      <w:proofErr w:type="spellEnd"/>
      <w:r w:rsidRPr="009543C9">
        <w:rPr>
          <w:sz w:val="24"/>
          <w:szCs w:val="24"/>
        </w:rPr>
        <w:t xml:space="preserve"> bør lægemidlet kun anvendes i overensstemmelse med den ansvarlige dyrlæges vurdering af </w:t>
      </w:r>
      <w:proofErr w:type="spellStart"/>
      <w:r w:rsidRPr="009543C9">
        <w:rPr>
          <w:sz w:val="24"/>
          <w:szCs w:val="24"/>
        </w:rPr>
        <w:t>risk</w:t>
      </w:r>
      <w:proofErr w:type="spellEnd"/>
      <w:r w:rsidRPr="009543C9">
        <w:rPr>
          <w:sz w:val="24"/>
          <w:szCs w:val="24"/>
        </w:rPr>
        <w:t>-benefit-forholdet.</w:t>
      </w:r>
    </w:p>
    <w:p w:rsidR="00EE23AB" w:rsidRPr="009543C9" w:rsidRDefault="00EE23AB" w:rsidP="00EE23AB">
      <w:pPr>
        <w:ind w:left="851"/>
        <w:rPr>
          <w:sz w:val="24"/>
          <w:szCs w:val="24"/>
        </w:rPr>
      </w:pPr>
      <w:r w:rsidRPr="009543C9">
        <w:rPr>
          <w:sz w:val="24"/>
          <w:szCs w:val="24"/>
        </w:rPr>
        <w:t xml:space="preserve">Der bør tages særlige forholdsregler i tilfælde af </w:t>
      </w:r>
      <w:proofErr w:type="spellStart"/>
      <w:r w:rsidRPr="009543C9">
        <w:rPr>
          <w:sz w:val="24"/>
          <w:szCs w:val="24"/>
        </w:rPr>
        <w:t>halothan</w:t>
      </w:r>
      <w:proofErr w:type="spellEnd"/>
      <w:r w:rsidRPr="009543C9">
        <w:rPr>
          <w:sz w:val="24"/>
          <w:szCs w:val="24"/>
        </w:rPr>
        <w:t xml:space="preserve">-anæstesi, eftersom hjertefunktionen kan have øget følsomhed overfor </w:t>
      </w:r>
      <w:proofErr w:type="spellStart"/>
      <w:r w:rsidRPr="009543C9">
        <w:rPr>
          <w:sz w:val="24"/>
          <w:szCs w:val="24"/>
        </w:rPr>
        <w:t>katecholaminer</w:t>
      </w:r>
      <w:proofErr w:type="spellEnd"/>
      <w:r w:rsidRPr="009543C9">
        <w:rPr>
          <w:sz w:val="24"/>
          <w:szCs w:val="24"/>
        </w:rPr>
        <w:t>.</w:t>
      </w:r>
    </w:p>
    <w:p w:rsidR="00EE23AB" w:rsidRPr="009543C9" w:rsidRDefault="00EE23AB" w:rsidP="00EE23AB">
      <w:pPr>
        <w:rPr>
          <w:sz w:val="24"/>
          <w:szCs w:val="24"/>
          <w:u w:val="single"/>
        </w:rPr>
      </w:pPr>
    </w:p>
    <w:p w:rsidR="00EE23AB" w:rsidRPr="009543C9" w:rsidRDefault="00EE23AB" w:rsidP="00EE23AB">
      <w:pPr>
        <w:ind w:firstLine="851"/>
        <w:rPr>
          <w:sz w:val="24"/>
          <w:szCs w:val="24"/>
          <w:u w:val="single"/>
        </w:rPr>
      </w:pPr>
      <w:r w:rsidRPr="009543C9">
        <w:rPr>
          <w:sz w:val="24"/>
          <w:szCs w:val="24"/>
          <w:u w:val="single"/>
        </w:rPr>
        <w:t>Særlige forholdsregler for personer, der administrerer veterinærlægemidlet til dyr:</w:t>
      </w:r>
    </w:p>
    <w:p w:rsidR="00EE23AB" w:rsidRPr="009543C9" w:rsidRDefault="00EE23AB" w:rsidP="00EE23AB">
      <w:pPr>
        <w:autoSpaceDE w:val="0"/>
        <w:autoSpaceDN w:val="0"/>
        <w:adjustRightInd w:val="0"/>
        <w:rPr>
          <w:bCs/>
          <w:sz w:val="24"/>
          <w:szCs w:val="24"/>
        </w:rPr>
      </w:pPr>
    </w:p>
    <w:p w:rsidR="00EE23AB" w:rsidRPr="009543C9" w:rsidRDefault="00EE23AB" w:rsidP="00EE23AB">
      <w:pPr>
        <w:autoSpaceDE w:val="0"/>
        <w:autoSpaceDN w:val="0"/>
        <w:adjustRightInd w:val="0"/>
        <w:ind w:firstLine="851"/>
        <w:rPr>
          <w:bCs/>
          <w:sz w:val="24"/>
          <w:szCs w:val="24"/>
        </w:rPr>
      </w:pPr>
      <w:r w:rsidRPr="009543C9">
        <w:rPr>
          <w:bCs/>
          <w:sz w:val="24"/>
          <w:szCs w:val="24"/>
        </w:rPr>
        <w:t xml:space="preserve">Lægemidlet indeholder </w:t>
      </w:r>
      <w:proofErr w:type="spellStart"/>
      <w:r w:rsidRPr="009543C9">
        <w:rPr>
          <w:bCs/>
          <w:sz w:val="24"/>
          <w:szCs w:val="24"/>
        </w:rPr>
        <w:t>clenbuterolhydrochlorid</w:t>
      </w:r>
      <w:proofErr w:type="spellEnd"/>
      <w:r w:rsidRPr="009543C9">
        <w:rPr>
          <w:bCs/>
          <w:sz w:val="24"/>
          <w:szCs w:val="24"/>
        </w:rPr>
        <w:t>, en beta-agonist.</w:t>
      </w:r>
    </w:p>
    <w:p w:rsidR="00EE23AB" w:rsidRPr="009543C9" w:rsidRDefault="00EE23AB" w:rsidP="00EE23AB">
      <w:pPr>
        <w:autoSpaceDE w:val="0"/>
        <w:autoSpaceDN w:val="0"/>
        <w:adjustRightInd w:val="0"/>
        <w:rPr>
          <w:bCs/>
          <w:sz w:val="24"/>
          <w:szCs w:val="24"/>
        </w:rPr>
      </w:pPr>
    </w:p>
    <w:p w:rsidR="00EE23AB" w:rsidRPr="009543C9" w:rsidRDefault="00EE23AB" w:rsidP="00EE23AB">
      <w:pPr>
        <w:autoSpaceDE w:val="0"/>
        <w:autoSpaceDN w:val="0"/>
        <w:adjustRightInd w:val="0"/>
        <w:ind w:left="851"/>
        <w:rPr>
          <w:sz w:val="24"/>
          <w:szCs w:val="24"/>
          <w:lang w:eastAsia="da-DK"/>
        </w:rPr>
      </w:pPr>
      <w:r w:rsidRPr="009543C9">
        <w:rPr>
          <w:sz w:val="24"/>
          <w:szCs w:val="24"/>
        </w:rPr>
        <w:t>Personligt beskyttelsesudstyr i form af handsker bør anvendes ved håndtering af lægemidlet. I tilfælde af utilsigtet kontakt med huden afvaskes det påvirkede område grundigt. Hvis hudirritation forekommer/persisterer, søges lægehjælp. Vask hænderne grundigt efter håndtering af lægemidlet.</w:t>
      </w:r>
    </w:p>
    <w:p w:rsidR="00EE23AB" w:rsidRPr="009543C9" w:rsidRDefault="00EE23AB" w:rsidP="00EE23AB">
      <w:pPr>
        <w:rPr>
          <w:sz w:val="24"/>
          <w:szCs w:val="24"/>
        </w:rPr>
      </w:pPr>
    </w:p>
    <w:p w:rsidR="00EE23AB" w:rsidRPr="009543C9" w:rsidRDefault="00EE23AB" w:rsidP="00EE23AB">
      <w:pPr>
        <w:ind w:left="851"/>
        <w:rPr>
          <w:sz w:val="24"/>
          <w:szCs w:val="24"/>
        </w:rPr>
      </w:pPr>
      <w:r w:rsidRPr="009543C9">
        <w:rPr>
          <w:sz w:val="24"/>
          <w:szCs w:val="24"/>
        </w:rPr>
        <w:t>Undgå kontakt med øjnene. I tilfælde af utilsigtet kontakt med øjnene ved hændeligt uheld skylles grundigt med rent vand, og der søges lægehjælp.</w:t>
      </w:r>
    </w:p>
    <w:p w:rsidR="00EE23AB" w:rsidRPr="009543C9" w:rsidRDefault="00EE23AB" w:rsidP="00EE23AB">
      <w:pPr>
        <w:rPr>
          <w:sz w:val="24"/>
          <w:szCs w:val="24"/>
        </w:rPr>
      </w:pPr>
    </w:p>
    <w:p w:rsidR="00EE23AB" w:rsidRPr="009543C9" w:rsidRDefault="00EE23AB" w:rsidP="00EE23AB">
      <w:pPr>
        <w:ind w:firstLine="851"/>
        <w:rPr>
          <w:sz w:val="24"/>
          <w:szCs w:val="24"/>
        </w:rPr>
      </w:pPr>
      <w:r w:rsidRPr="009543C9">
        <w:rPr>
          <w:sz w:val="24"/>
          <w:szCs w:val="24"/>
        </w:rPr>
        <w:t xml:space="preserve">Undgå at spise, drikke og ryge i forbindelse med håndtering af lægemidlet. </w:t>
      </w:r>
    </w:p>
    <w:p w:rsidR="00EE23AB" w:rsidRPr="009543C9" w:rsidRDefault="00EE23AB" w:rsidP="00EE23AB">
      <w:pPr>
        <w:ind w:left="851"/>
        <w:rPr>
          <w:sz w:val="24"/>
          <w:szCs w:val="24"/>
        </w:rPr>
      </w:pPr>
      <w:r w:rsidRPr="009543C9">
        <w:rPr>
          <w:sz w:val="24"/>
          <w:szCs w:val="24"/>
        </w:rPr>
        <w:t>I tilfælde af utilsigtet indtagelse ved hændeligt uheld skal der straks søges lægehjælp, og indlægssedlen eller etiketten bør vises til lægen</w:t>
      </w:r>
    </w:p>
    <w:p w:rsidR="00EE23AB" w:rsidRPr="009543C9" w:rsidRDefault="00EE23AB" w:rsidP="00EE23AB">
      <w:pPr>
        <w:rPr>
          <w:sz w:val="24"/>
          <w:szCs w:val="24"/>
        </w:rPr>
      </w:pPr>
    </w:p>
    <w:p w:rsidR="00EE23AB" w:rsidRPr="009543C9" w:rsidRDefault="00EE23AB" w:rsidP="00EE23AB">
      <w:pPr>
        <w:spacing w:before="60" w:after="60"/>
        <w:ind w:left="851"/>
        <w:rPr>
          <w:iCs/>
          <w:sz w:val="24"/>
          <w:szCs w:val="24"/>
        </w:rPr>
      </w:pPr>
      <w:r w:rsidRPr="009543C9">
        <w:rPr>
          <w:iCs/>
          <w:sz w:val="24"/>
          <w:szCs w:val="24"/>
        </w:rPr>
        <w:lastRenderedPageBreak/>
        <w:t xml:space="preserve">Ved kendt overfølsomhed over for </w:t>
      </w:r>
      <w:proofErr w:type="spellStart"/>
      <w:r w:rsidRPr="009543C9">
        <w:rPr>
          <w:iCs/>
          <w:sz w:val="24"/>
          <w:szCs w:val="24"/>
        </w:rPr>
        <w:t>clenbuterol</w:t>
      </w:r>
      <w:proofErr w:type="spellEnd"/>
      <w:r w:rsidRPr="009543C9">
        <w:rPr>
          <w:iCs/>
          <w:sz w:val="24"/>
          <w:szCs w:val="24"/>
        </w:rPr>
        <w:t xml:space="preserve"> bør kontakt med veterinærlægemidlet undgås.</w:t>
      </w:r>
    </w:p>
    <w:p w:rsidR="00EE23AB" w:rsidRPr="009543C9" w:rsidRDefault="00EE23AB" w:rsidP="00EE23AB">
      <w:pPr>
        <w:tabs>
          <w:tab w:val="left" w:pos="851"/>
          <w:tab w:val="left" w:pos="8222"/>
        </w:tabs>
        <w:rPr>
          <w:sz w:val="24"/>
          <w:szCs w:val="24"/>
          <w:lang w:eastAsia="da-DK"/>
        </w:rPr>
      </w:pPr>
    </w:p>
    <w:p w:rsidR="00EE23AB" w:rsidRPr="009543C9" w:rsidRDefault="00EE23AB" w:rsidP="00EE23AB">
      <w:pPr>
        <w:ind w:firstLine="851"/>
        <w:rPr>
          <w:sz w:val="24"/>
          <w:szCs w:val="24"/>
          <w:u w:val="single"/>
        </w:rPr>
      </w:pPr>
      <w:r w:rsidRPr="009543C9">
        <w:rPr>
          <w:sz w:val="24"/>
          <w:szCs w:val="24"/>
          <w:u w:val="single"/>
        </w:rPr>
        <w:t>Særlige forholdsregler vedrørende beskyttelse af miljøet:</w:t>
      </w:r>
    </w:p>
    <w:p w:rsidR="00EE23AB" w:rsidRPr="009543C9" w:rsidRDefault="00EE23AB" w:rsidP="00EE23AB">
      <w:pPr>
        <w:rPr>
          <w:sz w:val="24"/>
          <w:szCs w:val="24"/>
          <w:u w:val="single"/>
        </w:rPr>
      </w:pPr>
    </w:p>
    <w:p w:rsidR="00EE23AB" w:rsidRPr="009543C9" w:rsidRDefault="00EE23AB" w:rsidP="00EE23AB">
      <w:pPr>
        <w:ind w:firstLine="851"/>
        <w:rPr>
          <w:sz w:val="24"/>
          <w:szCs w:val="24"/>
          <w:u w:val="single"/>
        </w:rPr>
      </w:pPr>
      <w:r w:rsidRPr="009543C9">
        <w:rPr>
          <w:sz w:val="24"/>
          <w:szCs w:val="24"/>
        </w:rPr>
        <w:t>Ikke relevant.</w:t>
      </w:r>
    </w:p>
    <w:p w:rsidR="00EE23AB" w:rsidRPr="009543C9" w:rsidRDefault="00EE23AB" w:rsidP="00EE23AB">
      <w:pPr>
        <w:rPr>
          <w:sz w:val="24"/>
          <w:szCs w:val="24"/>
        </w:rPr>
      </w:pPr>
    </w:p>
    <w:p w:rsidR="00EE23AB" w:rsidRPr="009543C9" w:rsidRDefault="00EE23AB" w:rsidP="00EE23AB">
      <w:pPr>
        <w:pStyle w:val="Style1"/>
        <w:ind w:left="851" w:hanging="851"/>
        <w:rPr>
          <w:sz w:val="24"/>
          <w:szCs w:val="24"/>
        </w:rPr>
      </w:pPr>
      <w:r w:rsidRPr="009543C9">
        <w:rPr>
          <w:sz w:val="24"/>
          <w:szCs w:val="24"/>
        </w:rPr>
        <w:t>3.6</w:t>
      </w:r>
      <w:r w:rsidRPr="009543C9">
        <w:rPr>
          <w:sz w:val="24"/>
          <w:szCs w:val="24"/>
        </w:rPr>
        <w:tab/>
        <w:t>Bivirkninger</w:t>
      </w:r>
    </w:p>
    <w:p w:rsidR="00EE23AB" w:rsidRPr="009543C9" w:rsidRDefault="00EE23AB" w:rsidP="00EE23AB">
      <w:pPr>
        <w:rPr>
          <w:sz w:val="24"/>
          <w:szCs w:val="24"/>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388"/>
      </w:tblGrid>
      <w:tr w:rsidR="00EE23AB" w:rsidRPr="009543C9" w:rsidTr="00A81A8B">
        <w:tc>
          <w:tcPr>
            <w:tcW w:w="2502" w:type="pct"/>
          </w:tcPr>
          <w:p w:rsidR="00EE23AB" w:rsidRPr="009543C9" w:rsidRDefault="00EE23AB" w:rsidP="00B2113D">
            <w:pPr>
              <w:spacing w:before="60" w:after="60"/>
              <w:rPr>
                <w:sz w:val="24"/>
                <w:szCs w:val="24"/>
              </w:rPr>
            </w:pPr>
            <w:r w:rsidRPr="009543C9">
              <w:rPr>
                <w:sz w:val="24"/>
                <w:szCs w:val="24"/>
              </w:rPr>
              <w:t>Sjælden</w:t>
            </w:r>
          </w:p>
          <w:p w:rsidR="00EE23AB" w:rsidRPr="009543C9" w:rsidRDefault="00EE23AB" w:rsidP="00B2113D">
            <w:pPr>
              <w:spacing w:before="60" w:after="60"/>
              <w:rPr>
                <w:sz w:val="24"/>
                <w:szCs w:val="24"/>
              </w:rPr>
            </w:pPr>
            <w:r w:rsidRPr="009543C9">
              <w:rPr>
                <w:sz w:val="24"/>
                <w:szCs w:val="24"/>
              </w:rPr>
              <w:t>(1 til 10 dyr ud af 10.000 behandlede dyr):</w:t>
            </w:r>
          </w:p>
        </w:tc>
        <w:tc>
          <w:tcPr>
            <w:tcW w:w="2498" w:type="pct"/>
          </w:tcPr>
          <w:p w:rsidR="00EE23AB" w:rsidRPr="009543C9" w:rsidRDefault="00EE23AB" w:rsidP="00B2113D">
            <w:pPr>
              <w:tabs>
                <w:tab w:val="left" w:pos="720"/>
              </w:tabs>
              <w:rPr>
                <w:iCs/>
                <w:sz w:val="24"/>
                <w:szCs w:val="24"/>
              </w:rPr>
            </w:pPr>
            <w:r w:rsidRPr="009543C9">
              <w:rPr>
                <w:iCs/>
                <w:sz w:val="24"/>
                <w:szCs w:val="24"/>
              </w:rPr>
              <w:t>Rastløshed;</w:t>
            </w:r>
          </w:p>
          <w:p w:rsidR="00EE23AB" w:rsidRPr="009543C9" w:rsidRDefault="00EE23AB" w:rsidP="00B2113D">
            <w:pPr>
              <w:tabs>
                <w:tab w:val="left" w:pos="720"/>
              </w:tabs>
              <w:rPr>
                <w:iCs/>
                <w:sz w:val="24"/>
                <w:szCs w:val="24"/>
              </w:rPr>
            </w:pPr>
            <w:proofErr w:type="spellStart"/>
            <w:r w:rsidRPr="009543C9">
              <w:rPr>
                <w:iCs/>
                <w:sz w:val="24"/>
                <w:szCs w:val="24"/>
              </w:rPr>
              <w:t>Takykardi</w:t>
            </w:r>
            <w:proofErr w:type="spellEnd"/>
            <w:r w:rsidRPr="009543C9">
              <w:rPr>
                <w:iCs/>
                <w:sz w:val="24"/>
                <w:szCs w:val="24"/>
              </w:rPr>
              <w:t xml:space="preserve">, </w:t>
            </w:r>
            <w:proofErr w:type="spellStart"/>
            <w:r w:rsidRPr="009543C9">
              <w:rPr>
                <w:iCs/>
                <w:sz w:val="24"/>
                <w:szCs w:val="24"/>
              </w:rPr>
              <w:t>Hypotension</w:t>
            </w:r>
            <w:r w:rsidRPr="009543C9">
              <w:rPr>
                <w:iCs/>
                <w:sz w:val="24"/>
                <w:szCs w:val="24"/>
                <w:vertAlign w:val="superscript"/>
              </w:rPr>
              <w:t>a</w:t>
            </w:r>
            <w:proofErr w:type="spellEnd"/>
            <w:r w:rsidRPr="009543C9">
              <w:rPr>
                <w:iCs/>
                <w:sz w:val="24"/>
                <w:szCs w:val="24"/>
              </w:rPr>
              <w:t>;</w:t>
            </w:r>
          </w:p>
          <w:p w:rsidR="00EE23AB" w:rsidRPr="009543C9" w:rsidRDefault="00EE23AB" w:rsidP="00B2113D">
            <w:pPr>
              <w:tabs>
                <w:tab w:val="left" w:pos="720"/>
              </w:tabs>
              <w:rPr>
                <w:iCs/>
                <w:sz w:val="24"/>
                <w:szCs w:val="24"/>
              </w:rPr>
            </w:pPr>
            <w:r w:rsidRPr="009543C9">
              <w:rPr>
                <w:iCs/>
                <w:sz w:val="24"/>
                <w:szCs w:val="24"/>
              </w:rPr>
              <w:t>Muskelspasmer;</w:t>
            </w:r>
          </w:p>
          <w:p w:rsidR="00EE23AB" w:rsidRPr="009543C9" w:rsidRDefault="00EE23AB" w:rsidP="00B2113D">
            <w:pPr>
              <w:spacing w:before="60" w:after="60"/>
              <w:rPr>
                <w:iCs/>
                <w:sz w:val="24"/>
                <w:szCs w:val="24"/>
              </w:rPr>
            </w:pPr>
            <w:proofErr w:type="spellStart"/>
            <w:r w:rsidRPr="009543C9">
              <w:rPr>
                <w:iCs/>
                <w:sz w:val="24"/>
                <w:szCs w:val="24"/>
              </w:rPr>
              <w:t>Hyperhidrose</w:t>
            </w:r>
            <w:r w:rsidRPr="009543C9">
              <w:rPr>
                <w:iCs/>
                <w:sz w:val="24"/>
                <w:szCs w:val="24"/>
                <w:vertAlign w:val="superscript"/>
              </w:rPr>
              <w:t>b</w:t>
            </w:r>
            <w:proofErr w:type="spellEnd"/>
          </w:p>
        </w:tc>
      </w:tr>
    </w:tbl>
    <w:p w:rsidR="00EE23AB" w:rsidRPr="009543C9" w:rsidRDefault="00EE23AB" w:rsidP="00A81A8B">
      <w:pPr>
        <w:tabs>
          <w:tab w:val="left" w:pos="720"/>
        </w:tabs>
        <w:ind w:firstLine="851"/>
        <w:rPr>
          <w:sz w:val="24"/>
          <w:szCs w:val="24"/>
        </w:rPr>
      </w:pPr>
      <w:r w:rsidRPr="009543C9">
        <w:rPr>
          <w:sz w:val="24"/>
          <w:szCs w:val="24"/>
          <w:vertAlign w:val="superscript"/>
        </w:rPr>
        <w:t xml:space="preserve">a </w:t>
      </w:r>
      <w:r w:rsidRPr="009543C9">
        <w:rPr>
          <w:sz w:val="24"/>
          <w:szCs w:val="24"/>
        </w:rPr>
        <w:t>let</w:t>
      </w:r>
    </w:p>
    <w:p w:rsidR="00EE23AB" w:rsidRPr="009543C9" w:rsidRDefault="00EE23AB" w:rsidP="00A81A8B">
      <w:pPr>
        <w:tabs>
          <w:tab w:val="left" w:pos="720"/>
        </w:tabs>
        <w:ind w:firstLine="851"/>
        <w:rPr>
          <w:iCs/>
          <w:sz w:val="24"/>
          <w:szCs w:val="24"/>
        </w:rPr>
      </w:pPr>
      <w:r w:rsidRPr="009543C9">
        <w:rPr>
          <w:sz w:val="24"/>
          <w:szCs w:val="24"/>
          <w:vertAlign w:val="superscript"/>
        </w:rPr>
        <w:t xml:space="preserve">b </w:t>
      </w:r>
      <w:proofErr w:type="spellStart"/>
      <w:r w:rsidRPr="009543C9">
        <w:rPr>
          <w:iCs/>
          <w:sz w:val="24"/>
          <w:szCs w:val="24"/>
        </w:rPr>
        <w:t>hovedsagligt</w:t>
      </w:r>
      <w:proofErr w:type="spellEnd"/>
      <w:r w:rsidRPr="009543C9">
        <w:rPr>
          <w:iCs/>
          <w:sz w:val="24"/>
          <w:szCs w:val="24"/>
        </w:rPr>
        <w:t xml:space="preserve"> nakkeområdet</w:t>
      </w:r>
    </w:p>
    <w:p w:rsidR="00EE23AB" w:rsidRPr="009543C9" w:rsidRDefault="00EE23AB" w:rsidP="00EE23AB">
      <w:pPr>
        <w:tabs>
          <w:tab w:val="left" w:pos="720"/>
        </w:tabs>
        <w:rPr>
          <w:iCs/>
          <w:sz w:val="24"/>
          <w:szCs w:val="24"/>
        </w:rPr>
      </w:pPr>
    </w:p>
    <w:p w:rsidR="00EE23AB" w:rsidRPr="009543C9" w:rsidRDefault="00EE23AB" w:rsidP="00A81A8B">
      <w:pPr>
        <w:tabs>
          <w:tab w:val="left" w:pos="720"/>
        </w:tabs>
        <w:ind w:firstLine="851"/>
        <w:rPr>
          <w:sz w:val="24"/>
          <w:szCs w:val="24"/>
        </w:rPr>
      </w:pPr>
      <w:r w:rsidRPr="009543C9">
        <w:rPr>
          <w:sz w:val="24"/>
          <w:szCs w:val="24"/>
        </w:rPr>
        <w:t xml:space="preserve">Disse bivirkninger er typiske for </w:t>
      </w:r>
      <w:r w:rsidRPr="009543C9">
        <w:rPr>
          <w:sz w:val="24"/>
          <w:szCs w:val="24"/>
        </w:rPr>
        <w:fldChar w:fldCharType="begin"/>
      </w:r>
      <w:r w:rsidRPr="009543C9">
        <w:rPr>
          <w:sz w:val="24"/>
          <w:szCs w:val="24"/>
        </w:rPr>
        <w:instrText>symbol 98 \f "Symbol" \s 10</w:instrText>
      </w:r>
      <w:r w:rsidRPr="009543C9">
        <w:rPr>
          <w:sz w:val="24"/>
          <w:szCs w:val="24"/>
        </w:rPr>
        <w:fldChar w:fldCharType="end"/>
      </w:r>
      <w:r w:rsidRPr="009543C9">
        <w:rPr>
          <w:sz w:val="24"/>
          <w:szCs w:val="24"/>
        </w:rPr>
        <w:t>-agonistser.</w:t>
      </w:r>
    </w:p>
    <w:p w:rsidR="00EE23AB" w:rsidRPr="009543C9" w:rsidRDefault="00EE23AB" w:rsidP="00EE23AB">
      <w:pPr>
        <w:rPr>
          <w:sz w:val="24"/>
          <w:szCs w:val="24"/>
        </w:rPr>
      </w:pPr>
    </w:p>
    <w:p w:rsidR="00EE23AB" w:rsidRPr="009543C9" w:rsidRDefault="00EE23AB" w:rsidP="00A81A8B">
      <w:pPr>
        <w:tabs>
          <w:tab w:val="left" w:pos="851"/>
          <w:tab w:val="left" w:pos="8222"/>
        </w:tabs>
        <w:ind w:left="851"/>
        <w:rPr>
          <w:sz w:val="24"/>
          <w:szCs w:val="24"/>
        </w:rPr>
      </w:pPr>
      <w:bookmarkStart w:id="1" w:name="_Hlk66891708"/>
      <w:r w:rsidRPr="009543C9">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1"/>
    <w:p w:rsidR="00EE23AB" w:rsidRPr="009543C9" w:rsidRDefault="00EE23AB" w:rsidP="00EE23AB">
      <w:pPr>
        <w:autoSpaceDE w:val="0"/>
        <w:autoSpaceDN w:val="0"/>
        <w:adjustRightInd w:val="0"/>
        <w:rPr>
          <w:sz w:val="24"/>
          <w:szCs w:val="24"/>
        </w:rPr>
      </w:pPr>
    </w:p>
    <w:p w:rsidR="00EE23AB" w:rsidRPr="009543C9" w:rsidRDefault="00EE23AB" w:rsidP="00A81A8B">
      <w:pPr>
        <w:pStyle w:val="Style1"/>
        <w:ind w:left="851" w:hanging="851"/>
        <w:rPr>
          <w:sz w:val="24"/>
          <w:szCs w:val="24"/>
        </w:rPr>
      </w:pPr>
      <w:r w:rsidRPr="009543C9">
        <w:rPr>
          <w:sz w:val="24"/>
          <w:szCs w:val="24"/>
        </w:rPr>
        <w:t>3.7</w:t>
      </w:r>
      <w:r w:rsidRPr="009543C9">
        <w:rPr>
          <w:sz w:val="24"/>
          <w:szCs w:val="24"/>
        </w:rPr>
        <w:tab/>
        <w:t>Anvendelse under drægtighed, laktation eller æglægning</w:t>
      </w:r>
    </w:p>
    <w:p w:rsidR="00EE23AB" w:rsidRPr="009543C9" w:rsidRDefault="00EE23AB" w:rsidP="00EE23AB">
      <w:pPr>
        <w:pStyle w:val="Style1"/>
        <w:rPr>
          <w:sz w:val="24"/>
          <w:szCs w:val="24"/>
        </w:rPr>
      </w:pPr>
    </w:p>
    <w:p w:rsidR="00EE23AB" w:rsidRPr="009543C9" w:rsidRDefault="00EE23AB" w:rsidP="00A81A8B">
      <w:pPr>
        <w:autoSpaceDE w:val="0"/>
        <w:autoSpaceDN w:val="0"/>
        <w:adjustRightInd w:val="0"/>
        <w:ind w:firstLine="851"/>
        <w:rPr>
          <w:sz w:val="24"/>
          <w:szCs w:val="24"/>
          <w:u w:val="single"/>
          <w:lang w:eastAsia="da-DK"/>
        </w:rPr>
      </w:pPr>
      <w:r w:rsidRPr="009543C9">
        <w:rPr>
          <w:sz w:val="24"/>
          <w:szCs w:val="24"/>
          <w:u w:val="single"/>
          <w:lang w:eastAsia="da-DK"/>
        </w:rPr>
        <w:t>Drægtighed</w:t>
      </w:r>
    </w:p>
    <w:p w:rsidR="00EE23AB" w:rsidRPr="009543C9" w:rsidRDefault="00EE23AB" w:rsidP="00A81A8B">
      <w:pPr>
        <w:tabs>
          <w:tab w:val="left" w:pos="851"/>
          <w:tab w:val="left" w:pos="8222"/>
        </w:tabs>
        <w:ind w:left="851"/>
        <w:rPr>
          <w:sz w:val="24"/>
          <w:szCs w:val="24"/>
        </w:rPr>
      </w:pPr>
      <w:r w:rsidRPr="009543C9">
        <w:rPr>
          <w:sz w:val="24"/>
          <w:szCs w:val="24"/>
        </w:rPr>
        <w:t>Ved anvendelse under drægtighed bør behandlingen stoppes minimum 4 dage før forventet fødsel, da livmodersammentrækningerne kan hæmmes eller fødslen blive forhalet under lægemidlets indflydelse.</w:t>
      </w:r>
    </w:p>
    <w:p w:rsidR="00EE23AB" w:rsidRPr="009543C9" w:rsidRDefault="00EE23AB" w:rsidP="00EE23AB">
      <w:pPr>
        <w:autoSpaceDE w:val="0"/>
        <w:autoSpaceDN w:val="0"/>
        <w:adjustRightInd w:val="0"/>
        <w:rPr>
          <w:sz w:val="24"/>
          <w:szCs w:val="24"/>
          <w:lang w:eastAsia="da-DK"/>
        </w:rPr>
      </w:pPr>
    </w:p>
    <w:p w:rsidR="00EE23AB" w:rsidRPr="009543C9" w:rsidRDefault="00EE23AB" w:rsidP="00A81A8B">
      <w:pPr>
        <w:tabs>
          <w:tab w:val="left" w:pos="851"/>
          <w:tab w:val="left" w:pos="8222"/>
        </w:tabs>
        <w:ind w:firstLine="851"/>
        <w:rPr>
          <w:sz w:val="24"/>
          <w:szCs w:val="24"/>
          <w:u w:val="single"/>
        </w:rPr>
      </w:pPr>
      <w:r w:rsidRPr="009543C9">
        <w:rPr>
          <w:sz w:val="24"/>
          <w:szCs w:val="24"/>
          <w:u w:val="single"/>
        </w:rPr>
        <w:t>Laktation</w:t>
      </w:r>
    </w:p>
    <w:p w:rsidR="00EE23AB" w:rsidRPr="009543C9" w:rsidRDefault="00EE23AB" w:rsidP="00A81A8B">
      <w:pPr>
        <w:tabs>
          <w:tab w:val="left" w:pos="851"/>
          <w:tab w:val="left" w:pos="8222"/>
        </w:tabs>
        <w:ind w:firstLine="851"/>
        <w:rPr>
          <w:sz w:val="24"/>
          <w:szCs w:val="24"/>
        </w:rPr>
      </w:pPr>
      <w:r w:rsidRPr="009543C9">
        <w:rPr>
          <w:sz w:val="24"/>
          <w:szCs w:val="24"/>
        </w:rPr>
        <w:t>Veterinærlægemidlets sikkerhed under diegivning er ikke fastlagt.</w:t>
      </w:r>
    </w:p>
    <w:p w:rsidR="00EE23AB" w:rsidRPr="009543C9" w:rsidRDefault="00EE23AB" w:rsidP="00A81A8B">
      <w:pPr>
        <w:tabs>
          <w:tab w:val="left" w:pos="851"/>
          <w:tab w:val="left" w:pos="8222"/>
        </w:tabs>
        <w:ind w:left="851"/>
        <w:rPr>
          <w:sz w:val="24"/>
          <w:szCs w:val="24"/>
        </w:rPr>
      </w:pPr>
      <w:r w:rsidRPr="009543C9">
        <w:rPr>
          <w:sz w:val="24"/>
          <w:szCs w:val="24"/>
        </w:rPr>
        <w:t xml:space="preserve">Diende føl indtager en stor mængde mælk i forhold til deres kropsvægt. </w:t>
      </w:r>
    </w:p>
    <w:p w:rsidR="00EE23AB" w:rsidRPr="009543C9" w:rsidRDefault="00EE23AB" w:rsidP="00A81A8B">
      <w:pPr>
        <w:tabs>
          <w:tab w:val="left" w:pos="709"/>
          <w:tab w:val="left" w:pos="8222"/>
        </w:tabs>
        <w:ind w:left="851"/>
        <w:rPr>
          <w:sz w:val="24"/>
          <w:szCs w:val="24"/>
        </w:rPr>
      </w:pPr>
      <w:r w:rsidRPr="009543C9">
        <w:rPr>
          <w:sz w:val="24"/>
          <w:szCs w:val="24"/>
        </w:rPr>
        <w:t>Derfor kan det ikke helt udelukkes, at det aktive stof, som udskilles med mælken, kan have en virkning på føllet.</w:t>
      </w:r>
    </w:p>
    <w:p w:rsidR="00EE23AB" w:rsidRPr="009543C9" w:rsidRDefault="00EE23AB" w:rsidP="00EE23AB">
      <w:pPr>
        <w:rPr>
          <w:sz w:val="24"/>
          <w:szCs w:val="24"/>
        </w:rPr>
      </w:pPr>
    </w:p>
    <w:p w:rsidR="00EE23AB" w:rsidRPr="009543C9" w:rsidRDefault="00EE23AB" w:rsidP="00A81A8B">
      <w:pPr>
        <w:pStyle w:val="Style1"/>
        <w:ind w:left="851" w:hanging="851"/>
        <w:rPr>
          <w:sz w:val="24"/>
          <w:szCs w:val="24"/>
        </w:rPr>
      </w:pPr>
      <w:r w:rsidRPr="009543C9">
        <w:rPr>
          <w:sz w:val="24"/>
          <w:szCs w:val="24"/>
        </w:rPr>
        <w:t>3.8</w:t>
      </w:r>
      <w:r w:rsidRPr="009543C9">
        <w:rPr>
          <w:sz w:val="24"/>
          <w:szCs w:val="24"/>
        </w:rPr>
        <w:tab/>
        <w:t>Interaktion med andre lægemidler og andre former for interaktion</w:t>
      </w:r>
    </w:p>
    <w:p w:rsidR="00EE23AB" w:rsidRPr="009543C9" w:rsidRDefault="00EE23AB" w:rsidP="00EE23AB">
      <w:pPr>
        <w:rPr>
          <w:sz w:val="24"/>
          <w:szCs w:val="24"/>
        </w:rPr>
      </w:pPr>
    </w:p>
    <w:p w:rsidR="00EE23AB" w:rsidRPr="009543C9" w:rsidRDefault="00EE23AB" w:rsidP="00A81A8B">
      <w:pPr>
        <w:ind w:firstLine="851"/>
        <w:rPr>
          <w:sz w:val="24"/>
          <w:szCs w:val="24"/>
        </w:rPr>
      </w:pPr>
      <w:r w:rsidRPr="009543C9">
        <w:rPr>
          <w:sz w:val="24"/>
          <w:szCs w:val="24"/>
        </w:rPr>
        <w:t xml:space="preserve">Lægemidlet modvirker effekten af </w:t>
      </w:r>
      <w:proofErr w:type="spellStart"/>
      <w:r w:rsidRPr="009543C9">
        <w:rPr>
          <w:sz w:val="24"/>
          <w:szCs w:val="24"/>
        </w:rPr>
        <w:t>prostaglandin</w:t>
      </w:r>
      <w:proofErr w:type="spellEnd"/>
      <w:r w:rsidRPr="009543C9">
        <w:rPr>
          <w:sz w:val="24"/>
          <w:szCs w:val="24"/>
        </w:rPr>
        <w:t xml:space="preserve"> F2-α og </w:t>
      </w:r>
      <w:proofErr w:type="spellStart"/>
      <w:r w:rsidRPr="009543C9">
        <w:rPr>
          <w:sz w:val="24"/>
          <w:szCs w:val="24"/>
        </w:rPr>
        <w:t>oxytocin</w:t>
      </w:r>
      <w:proofErr w:type="spellEnd"/>
      <w:r w:rsidRPr="009543C9">
        <w:rPr>
          <w:sz w:val="24"/>
          <w:szCs w:val="24"/>
        </w:rPr>
        <w:t>.</w:t>
      </w:r>
    </w:p>
    <w:p w:rsidR="00EE23AB" w:rsidRPr="009543C9" w:rsidRDefault="00EE23AB" w:rsidP="00A81A8B">
      <w:pPr>
        <w:ind w:firstLine="851"/>
        <w:rPr>
          <w:sz w:val="24"/>
          <w:szCs w:val="24"/>
        </w:rPr>
      </w:pPr>
      <w:r w:rsidRPr="009543C9">
        <w:rPr>
          <w:sz w:val="24"/>
          <w:szCs w:val="24"/>
        </w:rPr>
        <w:t>Lægemidlet modvirkes af β-</w:t>
      </w:r>
      <w:proofErr w:type="spellStart"/>
      <w:r w:rsidRPr="009543C9">
        <w:rPr>
          <w:sz w:val="24"/>
          <w:szCs w:val="24"/>
        </w:rPr>
        <w:t>adrenerge</w:t>
      </w:r>
      <w:proofErr w:type="spellEnd"/>
      <w:r w:rsidRPr="009543C9">
        <w:rPr>
          <w:sz w:val="24"/>
          <w:szCs w:val="24"/>
        </w:rPr>
        <w:t xml:space="preserve"> </w:t>
      </w:r>
      <w:proofErr w:type="spellStart"/>
      <w:r w:rsidRPr="009543C9">
        <w:rPr>
          <w:sz w:val="24"/>
          <w:szCs w:val="24"/>
        </w:rPr>
        <w:t>blokkere</w:t>
      </w:r>
      <w:proofErr w:type="spellEnd"/>
      <w:r w:rsidRPr="009543C9">
        <w:rPr>
          <w:sz w:val="24"/>
          <w:szCs w:val="24"/>
        </w:rPr>
        <w:t>.</w:t>
      </w:r>
    </w:p>
    <w:p w:rsidR="00EE23AB" w:rsidRPr="009543C9" w:rsidRDefault="00EE23AB" w:rsidP="006C2490">
      <w:pPr>
        <w:ind w:firstLine="851"/>
        <w:rPr>
          <w:sz w:val="24"/>
          <w:szCs w:val="24"/>
        </w:rPr>
      </w:pPr>
      <w:r w:rsidRPr="009543C9">
        <w:rPr>
          <w:sz w:val="24"/>
          <w:szCs w:val="24"/>
        </w:rPr>
        <w:t>Det frarådes at bruge lægemidlet sammen med andre β-</w:t>
      </w:r>
      <w:proofErr w:type="spellStart"/>
      <w:r w:rsidRPr="009543C9">
        <w:rPr>
          <w:sz w:val="24"/>
          <w:szCs w:val="24"/>
        </w:rPr>
        <w:t>adrenerge</w:t>
      </w:r>
      <w:proofErr w:type="spellEnd"/>
      <w:r w:rsidRPr="009543C9">
        <w:rPr>
          <w:sz w:val="24"/>
          <w:szCs w:val="24"/>
        </w:rPr>
        <w:t xml:space="preserve"> stoffer.</w:t>
      </w:r>
    </w:p>
    <w:p w:rsidR="00EE23AB" w:rsidRPr="009543C9" w:rsidRDefault="00EE23AB" w:rsidP="006C2490">
      <w:pPr>
        <w:ind w:left="851"/>
        <w:rPr>
          <w:sz w:val="24"/>
          <w:szCs w:val="24"/>
        </w:rPr>
      </w:pPr>
      <w:r w:rsidRPr="009543C9">
        <w:rPr>
          <w:sz w:val="24"/>
          <w:szCs w:val="24"/>
        </w:rPr>
        <w:t>Ved anvendelse under lokal- og generel anæstesi kan yderligere karudvidelse og blodtryksfald ikke udelukkes, særligt ved brug i kombination med atropin.</w:t>
      </w:r>
    </w:p>
    <w:p w:rsidR="00EE23AB" w:rsidRPr="009543C9" w:rsidRDefault="00EE23AB" w:rsidP="00EE23AB">
      <w:pPr>
        <w:rPr>
          <w:sz w:val="24"/>
          <w:szCs w:val="24"/>
        </w:rPr>
      </w:pPr>
    </w:p>
    <w:p w:rsidR="00EE23AB" w:rsidRPr="009543C9" w:rsidRDefault="00EE23AB" w:rsidP="006C2490">
      <w:pPr>
        <w:pStyle w:val="Style1"/>
        <w:ind w:left="851" w:hanging="851"/>
        <w:rPr>
          <w:sz w:val="24"/>
          <w:szCs w:val="24"/>
        </w:rPr>
      </w:pPr>
      <w:r w:rsidRPr="009543C9">
        <w:rPr>
          <w:sz w:val="24"/>
          <w:szCs w:val="24"/>
        </w:rPr>
        <w:t>3.9</w:t>
      </w:r>
      <w:r w:rsidRPr="009543C9">
        <w:rPr>
          <w:sz w:val="24"/>
          <w:szCs w:val="24"/>
        </w:rPr>
        <w:tab/>
        <w:t>Administrationsveje og dosering</w:t>
      </w:r>
    </w:p>
    <w:p w:rsidR="00EE23AB" w:rsidRPr="009543C9" w:rsidRDefault="00EE23AB" w:rsidP="00EE23AB">
      <w:pPr>
        <w:pStyle w:val="Style1"/>
        <w:rPr>
          <w:sz w:val="24"/>
          <w:szCs w:val="24"/>
        </w:rPr>
      </w:pPr>
    </w:p>
    <w:p w:rsidR="00EE23AB" w:rsidRPr="009543C9" w:rsidRDefault="00EE23AB" w:rsidP="006C2490">
      <w:pPr>
        <w:ind w:firstLine="851"/>
        <w:rPr>
          <w:sz w:val="24"/>
          <w:szCs w:val="24"/>
        </w:rPr>
      </w:pPr>
      <w:r w:rsidRPr="009543C9">
        <w:rPr>
          <w:sz w:val="24"/>
          <w:szCs w:val="24"/>
        </w:rPr>
        <w:t>Oral anvendelse.</w:t>
      </w:r>
    </w:p>
    <w:p w:rsidR="00EE23AB" w:rsidRPr="009543C9" w:rsidRDefault="00EE23AB" w:rsidP="006C2490">
      <w:pPr>
        <w:ind w:left="851"/>
        <w:rPr>
          <w:sz w:val="24"/>
          <w:szCs w:val="24"/>
        </w:rPr>
      </w:pPr>
      <w:r w:rsidRPr="009543C9">
        <w:rPr>
          <w:sz w:val="24"/>
          <w:szCs w:val="24"/>
        </w:rPr>
        <w:t xml:space="preserve">Hvert pumpeslag giver 4 ml lægemiddel (0,100 mg </w:t>
      </w:r>
      <w:proofErr w:type="spellStart"/>
      <w:r w:rsidRPr="009543C9">
        <w:rPr>
          <w:sz w:val="24"/>
          <w:szCs w:val="24"/>
        </w:rPr>
        <w:t>clenbuterolhydrochlorid</w:t>
      </w:r>
      <w:proofErr w:type="spellEnd"/>
      <w:r w:rsidRPr="009543C9">
        <w:rPr>
          <w:sz w:val="24"/>
          <w:szCs w:val="24"/>
        </w:rPr>
        <w:t xml:space="preserve">, svarende til 0,088 mg </w:t>
      </w:r>
      <w:proofErr w:type="spellStart"/>
      <w:r w:rsidRPr="009543C9">
        <w:rPr>
          <w:sz w:val="24"/>
          <w:szCs w:val="24"/>
        </w:rPr>
        <w:t>clenbuterol</w:t>
      </w:r>
      <w:proofErr w:type="spellEnd"/>
      <w:r w:rsidRPr="009543C9">
        <w:rPr>
          <w:sz w:val="24"/>
          <w:szCs w:val="24"/>
        </w:rPr>
        <w:t>).</w:t>
      </w:r>
    </w:p>
    <w:p w:rsidR="00EE23AB" w:rsidRPr="009543C9" w:rsidRDefault="00EE23AB" w:rsidP="00EE23AB">
      <w:pPr>
        <w:rPr>
          <w:sz w:val="24"/>
          <w:szCs w:val="24"/>
        </w:rPr>
      </w:pPr>
    </w:p>
    <w:p w:rsidR="00EE23AB" w:rsidRPr="009543C9" w:rsidRDefault="00EE23AB" w:rsidP="006C2490">
      <w:pPr>
        <w:ind w:left="851"/>
        <w:rPr>
          <w:sz w:val="24"/>
          <w:szCs w:val="24"/>
        </w:rPr>
      </w:pPr>
      <w:r w:rsidRPr="009543C9">
        <w:rPr>
          <w:sz w:val="24"/>
          <w:szCs w:val="24"/>
        </w:rPr>
        <w:t xml:space="preserve">Inden første anvendelse skal pumpen trykkes ned to gange. Kassér den mængde </w:t>
      </w:r>
      <w:proofErr w:type="spellStart"/>
      <w:r w:rsidRPr="009543C9">
        <w:rPr>
          <w:sz w:val="24"/>
          <w:szCs w:val="24"/>
        </w:rPr>
        <w:t>syrup</w:t>
      </w:r>
      <w:proofErr w:type="spellEnd"/>
      <w:r w:rsidRPr="009543C9">
        <w:rPr>
          <w:sz w:val="24"/>
          <w:szCs w:val="24"/>
        </w:rPr>
        <w:t>, der her pumpes op.</w:t>
      </w:r>
    </w:p>
    <w:p w:rsidR="00EE23AB" w:rsidRPr="009543C9" w:rsidRDefault="00EE23AB" w:rsidP="006C2490">
      <w:pPr>
        <w:ind w:firstLine="851"/>
        <w:rPr>
          <w:sz w:val="24"/>
          <w:szCs w:val="24"/>
        </w:rPr>
      </w:pPr>
      <w:r w:rsidRPr="009543C9">
        <w:rPr>
          <w:sz w:val="24"/>
          <w:szCs w:val="24"/>
        </w:rPr>
        <w:t>Det er ikke muligt at udtømme alt indholdet ved brug af pumpen.</w:t>
      </w:r>
    </w:p>
    <w:p w:rsidR="00EE23AB" w:rsidRPr="009543C9" w:rsidRDefault="00EE23AB" w:rsidP="00EE23AB">
      <w:pPr>
        <w:rPr>
          <w:sz w:val="24"/>
          <w:szCs w:val="24"/>
        </w:rPr>
      </w:pPr>
    </w:p>
    <w:p w:rsidR="00EE23AB" w:rsidRPr="009543C9" w:rsidRDefault="00EE23AB" w:rsidP="006C2490">
      <w:pPr>
        <w:ind w:left="851"/>
        <w:rPr>
          <w:sz w:val="24"/>
          <w:szCs w:val="24"/>
        </w:rPr>
      </w:pPr>
      <w:r w:rsidRPr="009543C9">
        <w:rPr>
          <w:sz w:val="24"/>
          <w:szCs w:val="24"/>
        </w:rPr>
        <w:t xml:space="preserve">Der gives 4 ml lægemiddel pr 125 kg legemsvægt to gange daglig. Dette svarer til to daglige indgifter af 0,8 mikrogram </w:t>
      </w:r>
      <w:proofErr w:type="spellStart"/>
      <w:r w:rsidRPr="009543C9">
        <w:rPr>
          <w:sz w:val="24"/>
          <w:szCs w:val="24"/>
        </w:rPr>
        <w:t>clenbuterolhydrochlorid</w:t>
      </w:r>
      <w:proofErr w:type="spellEnd"/>
      <w:r w:rsidRPr="009543C9">
        <w:rPr>
          <w:sz w:val="24"/>
          <w:szCs w:val="24"/>
        </w:rPr>
        <w:t xml:space="preserve"> pr kg kropsvægt.</w:t>
      </w:r>
    </w:p>
    <w:p w:rsidR="00EE23AB" w:rsidRPr="009543C9" w:rsidRDefault="00EE23AB" w:rsidP="00EE23AB">
      <w:pPr>
        <w:rPr>
          <w:sz w:val="24"/>
          <w:szCs w:val="24"/>
        </w:rPr>
      </w:pPr>
    </w:p>
    <w:p w:rsidR="00EE23AB" w:rsidRPr="009543C9" w:rsidRDefault="00EE23AB" w:rsidP="006C2490">
      <w:pPr>
        <w:ind w:firstLine="851"/>
        <w:rPr>
          <w:sz w:val="24"/>
          <w:szCs w:val="24"/>
        </w:rPr>
      </w:pPr>
      <w:proofErr w:type="spellStart"/>
      <w:r w:rsidRPr="009543C9">
        <w:rPr>
          <w:sz w:val="24"/>
          <w:szCs w:val="24"/>
        </w:rPr>
        <w:t>Syruppen</w:t>
      </w:r>
      <w:proofErr w:type="spellEnd"/>
      <w:r w:rsidRPr="009543C9">
        <w:rPr>
          <w:sz w:val="24"/>
          <w:szCs w:val="24"/>
        </w:rPr>
        <w:t xml:space="preserve"> bør tilsættes foderet.</w:t>
      </w:r>
    </w:p>
    <w:p w:rsidR="00EE23AB" w:rsidRPr="009543C9" w:rsidRDefault="00EE23AB" w:rsidP="00EE23AB">
      <w:pPr>
        <w:rPr>
          <w:sz w:val="24"/>
          <w:szCs w:val="24"/>
        </w:rPr>
      </w:pPr>
    </w:p>
    <w:p w:rsidR="00EE23AB" w:rsidRPr="009543C9" w:rsidRDefault="00EE23AB" w:rsidP="006C2490">
      <w:pPr>
        <w:ind w:firstLine="851"/>
        <w:rPr>
          <w:sz w:val="24"/>
          <w:szCs w:val="24"/>
        </w:rPr>
      </w:pPr>
      <w:r w:rsidRPr="009543C9">
        <w:rPr>
          <w:sz w:val="24"/>
          <w:szCs w:val="24"/>
        </w:rPr>
        <w:t>Behandlingen fortsættes så længe som nødvendigt.</w:t>
      </w:r>
    </w:p>
    <w:p w:rsidR="00EE23AB" w:rsidRPr="009543C9" w:rsidRDefault="00EE23AB" w:rsidP="00EE23AB">
      <w:pPr>
        <w:rPr>
          <w:b/>
          <w:sz w:val="24"/>
          <w:szCs w:val="24"/>
        </w:rPr>
      </w:pPr>
    </w:p>
    <w:p w:rsidR="00EE23AB" w:rsidRPr="009543C9" w:rsidRDefault="00EE23AB" w:rsidP="006C2490">
      <w:pPr>
        <w:pStyle w:val="Style1"/>
        <w:ind w:left="851" w:hanging="851"/>
        <w:rPr>
          <w:sz w:val="24"/>
          <w:szCs w:val="24"/>
        </w:rPr>
      </w:pPr>
      <w:r w:rsidRPr="009543C9">
        <w:rPr>
          <w:sz w:val="24"/>
          <w:szCs w:val="24"/>
        </w:rPr>
        <w:t>3.10</w:t>
      </w:r>
      <w:r w:rsidRPr="009543C9">
        <w:rPr>
          <w:sz w:val="24"/>
          <w:szCs w:val="24"/>
        </w:rPr>
        <w:tab/>
        <w:t>Symptomer på overdosering (og, hvis relevant, nødforanstaltninger og modgift)</w:t>
      </w:r>
    </w:p>
    <w:p w:rsidR="00EE23AB" w:rsidRPr="009543C9" w:rsidRDefault="00EE23AB" w:rsidP="00EE23AB">
      <w:pPr>
        <w:pStyle w:val="Style1"/>
        <w:rPr>
          <w:sz w:val="24"/>
          <w:szCs w:val="24"/>
        </w:rPr>
      </w:pPr>
    </w:p>
    <w:p w:rsidR="00EE23AB" w:rsidRPr="009543C9" w:rsidRDefault="00EE23AB" w:rsidP="006C2490">
      <w:pPr>
        <w:ind w:left="851"/>
        <w:rPr>
          <w:sz w:val="24"/>
          <w:szCs w:val="24"/>
        </w:rPr>
      </w:pPr>
      <w:r w:rsidRPr="009543C9">
        <w:rPr>
          <w:sz w:val="24"/>
          <w:szCs w:val="24"/>
        </w:rPr>
        <w:t xml:space="preserve">Dosering af </w:t>
      </w:r>
      <w:proofErr w:type="spellStart"/>
      <w:r w:rsidRPr="009543C9">
        <w:rPr>
          <w:sz w:val="24"/>
          <w:szCs w:val="24"/>
        </w:rPr>
        <w:t>clenbuterolhydrochlorid</w:t>
      </w:r>
      <w:proofErr w:type="spellEnd"/>
      <w:r w:rsidRPr="009543C9">
        <w:rPr>
          <w:sz w:val="24"/>
          <w:szCs w:val="24"/>
        </w:rPr>
        <w:t xml:space="preserve"> op til 4 gange den terapeutiske dosis (oral indgift) i en periode på 90 dage forårsagede forbigående bivirkninger, der er typiske for β2-adrenerge agonister (svedudbrud, hurtig hjerterytme, muskelsitren). Bivirkningerne var ikke behandlingskrævende.</w:t>
      </w:r>
    </w:p>
    <w:p w:rsidR="00EE23AB" w:rsidRPr="009543C9" w:rsidRDefault="00EE23AB" w:rsidP="00EE23AB">
      <w:pPr>
        <w:rPr>
          <w:sz w:val="24"/>
          <w:szCs w:val="24"/>
        </w:rPr>
      </w:pPr>
    </w:p>
    <w:p w:rsidR="00EE23AB" w:rsidRPr="009543C9" w:rsidRDefault="00EE23AB" w:rsidP="006C2490">
      <w:pPr>
        <w:ind w:left="851"/>
        <w:rPr>
          <w:sz w:val="24"/>
          <w:szCs w:val="24"/>
        </w:rPr>
      </w:pPr>
      <w:r w:rsidRPr="009543C9">
        <w:rPr>
          <w:sz w:val="24"/>
          <w:szCs w:val="24"/>
        </w:rPr>
        <w:t xml:space="preserve">I tilfælde af utilsigtet overdosering, kan en β-blokker (såsom </w:t>
      </w:r>
      <w:proofErr w:type="spellStart"/>
      <w:r w:rsidRPr="009543C9">
        <w:rPr>
          <w:sz w:val="24"/>
          <w:szCs w:val="24"/>
        </w:rPr>
        <w:t>propranolol</w:t>
      </w:r>
      <w:proofErr w:type="spellEnd"/>
      <w:r w:rsidRPr="009543C9">
        <w:rPr>
          <w:sz w:val="24"/>
          <w:szCs w:val="24"/>
        </w:rPr>
        <w:t xml:space="preserve">) benyttes som </w:t>
      </w:r>
      <w:proofErr w:type="spellStart"/>
      <w:r w:rsidRPr="009543C9">
        <w:rPr>
          <w:sz w:val="24"/>
          <w:szCs w:val="24"/>
        </w:rPr>
        <w:t>antidot</w:t>
      </w:r>
      <w:proofErr w:type="spellEnd"/>
      <w:r w:rsidRPr="009543C9">
        <w:rPr>
          <w:sz w:val="24"/>
          <w:szCs w:val="24"/>
        </w:rPr>
        <w:t>.</w:t>
      </w:r>
    </w:p>
    <w:p w:rsidR="00EE23AB" w:rsidRPr="009543C9" w:rsidRDefault="00EE23AB" w:rsidP="00EE23AB">
      <w:pPr>
        <w:rPr>
          <w:sz w:val="24"/>
          <w:szCs w:val="24"/>
        </w:rPr>
      </w:pPr>
    </w:p>
    <w:p w:rsidR="00EE23AB" w:rsidRPr="009543C9" w:rsidRDefault="00EE23AB" w:rsidP="006C2490">
      <w:pPr>
        <w:pStyle w:val="Style1"/>
        <w:ind w:left="851" w:hanging="851"/>
        <w:rPr>
          <w:sz w:val="24"/>
          <w:szCs w:val="24"/>
        </w:rPr>
      </w:pPr>
      <w:r w:rsidRPr="009543C9">
        <w:rPr>
          <w:sz w:val="24"/>
          <w:szCs w:val="24"/>
        </w:rPr>
        <w:t>3.11</w:t>
      </w:r>
      <w:r w:rsidRPr="009543C9">
        <w:rPr>
          <w:sz w:val="24"/>
          <w:szCs w:val="24"/>
        </w:rPr>
        <w:tab/>
        <w:t>Særlige begrænsninger og betingelser for anvendelse, herunder begrænsninger for anvendelsen af antimikrobielle og antiparasitære veterinærlægemidler for at begrænse risikoen for udvikling af resistens</w:t>
      </w:r>
    </w:p>
    <w:p w:rsidR="00EE23AB" w:rsidRPr="009543C9" w:rsidRDefault="00EE23AB" w:rsidP="00EE23AB">
      <w:pPr>
        <w:rPr>
          <w:sz w:val="24"/>
          <w:szCs w:val="24"/>
        </w:rPr>
      </w:pPr>
    </w:p>
    <w:p w:rsidR="00EE23AB" w:rsidRPr="009543C9" w:rsidRDefault="00EE23AB" w:rsidP="006C2490">
      <w:pPr>
        <w:ind w:firstLine="851"/>
        <w:rPr>
          <w:sz w:val="24"/>
          <w:szCs w:val="24"/>
        </w:rPr>
      </w:pPr>
      <w:r w:rsidRPr="009543C9">
        <w:rPr>
          <w:sz w:val="24"/>
          <w:szCs w:val="24"/>
        </w:rPr>
        <w:t>Ikke relevant.</w:t>
      </w:r>
    </w:p>
    <w:p w:rsidR="00EE23AB" w:rsidRPr="009543C9" w:rsidRDefault="00EE23AB" w:rsidP="00EE23AB">
      <w:pPr>
        <w:rPr>
          <w:sz w:val="24"/>
          <w:szCs w:val="24"/>
        </w:rPr>
      </w:pPr>
    </w:p>
    <w:p w:rsidR="00EE23AB" w:rsidRPr="009543C9" w:rsidRDefault="00EE23AB" w:rsidP="007E7D00">
      <w:pPr>
        <w:pStyle w:val="Style1"/>
        <w:ind w:left="851" w:hanging="851"/>
        <w:rPr>
          <w:sz w:val="24"/>
          <w:szCs w:val="24"/>
        </w:rPr>
      </w:pPr>
      <w:r w:rsidRPr="009543C9">
        <w:rPr>
          <w:sz w:val="24"/>
          <w:szCs w:val="24"/>
        </w:rPr>
        <w:t>3.12</w:t>
      </w:r>
      <w:r w:rsidRPr="009543C9">
        <w:rPr>
          <w:sz w:val="24"/>
          <w:szCs w:val="24"/>
        </w:rPr>
        <w:tab/>
        <w:t>Tilbageholdelsestid(er)</w:t>
      </w:r>
    </w:p>
    <w:p w:rsidR="00EE23AB" w:rsidRPr="009543C9" w:rsidRDefault="00EE23AB" w:rsidP="00EE23AB">
      <w:pPr>
        <w:rPr>
          <w:sz w:val="24"/>
          <w:szCs w:val="24"/>
        </w:rPr>
      </w:pPr>
    </w:p>
    <w:p w:rsidR="00EE23AB" w:rsidRPr="009543C9" w:rsidRDefault="00EE23AB" w:rsidP="007E7D00">
      <w:pPr>
        <w:autoSpaceDE w:val="0"/>
        <w:autoSpaceDN w:val="0"/>
        <w:adjustRightInd w:val="0"/>
        <w:ind w:firstLine="851"/>
        <w:rPr>
          <w:sz w:val="24"/>
          <w:szCs w:val="24"/>
        </w:rPr>
      </w:pPr>
      <w:r w:rsidRPr="009543C9">
        <w:rPr>
          <w:sz w:val="24"/>
          <w:szCs w:val="24"/>
        </w:rPr>
        <w:t>Slagtning: 28 dage</w:t>
      </w:r>
    </w:p>
    <w:p w:rsidR="00EE23AB" w:rsidRPr="009543C9" w:rsidRDefault="00EE23AB" w:rsidP="007E7D00">
      <w:pPr>
        <w:ind w:firstLine="851"/>
        <w:rPr>
          <w:sz w:val="24"/>
          <w:szCs w:val="24"/>
        </w:rPr>
      </w:pPr>
      <w:r w:rsidRPr="009543C9">
        <w:rPr>
          <w:sz w:val="24"/>
          <w:szCs w:val="24"/>
        </w:rPr>
        <w:t xml:space="preserve">Må ikke anvendes til </w:t>
      </w:r>
      <w:proofErr w:type="spellStart"/>
      <w:r w:rsidRPr="009543C9">
        <w:rPr>
          <w:sz w:val="24"/>
          <w:szCs w:val="24"/>
        </w:rPr>
        <w:t>lakterende</w:t>
      </w:r>
      <w:proofErr w:type="spellEnd"/>
      <w:r w:rsidRPr="009543C9">
        <w:rPr>
          <w:sz w:val="24"/>
          <w:szCs w:val="24"/>
        </w:rPr>
        <w:t xml:space="preserve"> dyr, hvis mælk er bestemt til menneskeføde,</w:t>
      </w:r>
    </w:p>
    <w:p w:rsidR="00EE23AB" w:rsidRPr="009543C9" w:rsidRDefault="00EE23AB" w:rsidP="00EE23AB">
      <w:pPr>
        <w:rPr>
          <w:sz w:val="24"/>
          <w:szCs w:val="24"/>
        </w:rPr>
      </w:pPr>
    </w:p>
    <w:p w:rsidR="00EE23AB" w:rsidRPr="009543C9" w:rsidRDefault="00EE23AB" w:rsidP="00EE23AB">
      <w:pPr>
        <w:rPr>
          <w:sz w:val="24"/>
          <w:szCs w:val="24"/>
        </w:rPr>
      </w:pPr>
    </w:p>
    <w:p w:rsidR="00EE23AB" w:rsidRPr="009543C9" w:rsidRDefault="00EE23AB" w:rsidP="007E7D00">
      <w:pPr>
        <w:pStyle w:val="Style1"/>
        <w:ind w:left="851" w:hanging="851"/>
        <w:rPr>
          <w:sz w:val="24"/>
          <w:szCs w:val="24"/>
        </w:rPr>
      </w:pPr>
      <w:r w:rsidRPr="009543C9">
        <w:rPr>
          <w:sz w:val="24"/>
          <w:szCs w:val="24"/>
        </w:rPr>
        <w:t>4.</w:t>
      </w:r>
      <w:r w:rsidRPr="009543C9">
        <w:rPr>
          <w:sz w:val="24"/>
          <w:szCs w:val="24"/>
        </w:rPr>
        <w:tab/>
        <w:t>FARMAKOLOGISKE OPLYSNINGER</w:t>
      </w:r>
    </w:p>
    <w:p w:rsidR="00EE23AB" w:rsidRPr="009543C9" w:rsidRDefault="00EE23AB" w:rsidP="00EE23AB">
      <w:pPr>
        <w:rPr>
          <w:sz w:val="24"/>
          <w:szCs w:val="24"/>
        </w:rPr>
      </w:pPr>
    </w:p>
    <w:p w:rsidR="00EE23AB" w:rsidRPr="009543C9" w:rsidRDefault="00EE23AB" w:rsidP="007E7D00">
      <w:pPr>
        <w:pStyle w:val="Style1"/>
        <w:ind w:left="851" w:hanging="851"/>
        <w:rPr>
          <w:sz w:val="24"/>
          <w:szCs w:val="24"/>
        </w:rPr>
      </w:pPr>
      <w:r w:rsidRPr="009543C9">
        <w:rPr>
          <w:sz w:val="24"/>
          <w:szCs w:val="24"/>
        </w:rPr>
        <w:t>4.1</w:t>
      </w:r>
      <w:r w:rsidRPr="009543C9">
        <w:rPr>
          <w:sz w:val="24"/>
          <w:szCs w:val="24"/>
        </w:rPr>
        <w:tab/>
      </w:r>
      <w:proofErr w:type="spellStart"/>
      <w:r w:rsidRPr="009543C9">
        <w:rPr>
          <w:sz w:val="24"/>
          <w:szCs w:val="24"/>
        </w:rPr>
        <w:t>ATCvet</w:t>
      </w:r>
      <w:proofErr w:type="spellEnd"/>
      <w:r w:rsidRPr="009543C9">
        <w:rPr>
          <w:sz w:val="24"/>
          <w:szCs w:val="24"/>
        </w:rPr>
        <w:t>-</w:t>
      </w:r>
      <w:r w:rsidRPr="009543C9">
        <w:rPr>
          <w:b w:val="0"/>
          <w:bCs/>
          <w:sz w:val="24"/>
          <w:szCs w:val="24"/>
        </w:rPr>
        <w:t>kode: QR 03 CC 13.</w:t>
      </w:r>
    </w:p>
    <w:p w:rsidR="00EE23AB" w:rsidRPr="009543C9" w:rsidRDefault="00EE23AB" w:rsidP="00EE23AB">
      <w:pPr>
        <w:rPr>
          <w:sz w:val="24"/>
          <w:szCs w:val="24"/>
        </w:rPr>
      </w:pPr>
    </w:p>
    <w:p w:rsidR="00EE23AB" w:rsidRPr="009543C9" w:rsidRDefault="00EE23AB" w:rsidP="007E7D00">
      <w:pPr>
        <w:pStyle w:val="Style1"/>
        <w:ind w:left="851" w:hanging="851"/>
        <w:rPr>
          <w:sz w:val="24"/>
          <w:szCs w:val="24"/>
        </w:rPr>
      </w:pPr>
      <w:r w:rsidRPr="009543C9">
        <w:rPr>
          <w:sz w:val="24"/>
          <w:szCs w:val="24"/>
        </w:rPr>
        <w:t>4.2</w:t>
      </w:r>
      <w:r w:rsidRPr="009543C9">
        <w:rPr>
          <w:sz w:val="24"/>
          <w:szCs w:val="24"/>
        </w:rPr>
        <w:tab/>
      </w:r>
      <w:proofErr w:type="spellStart"/>
      <w:r w:rsidRPr="009543C9">
        <w:rPr>
          <w:sz w:val="24"/>
          <w:szCs w:val="24"/>
        </w:rPr>
        <w:t>Farmakodynamiske</w:t>
      </w:r>
      <w:proofErr w:type="spellEnd"/>
      <w:r w:rsidRPr="009543C9">
        <w:rPr>
          <w:sz w:val="24"/>
          <w:szCs w:val="24"/>
        </w:rPr>
        <w:t xml:space="preserve"> oplysninger</w:t>
      </w:r>
    </w:p>
    <w:p w:rsidR="00EE23AB" w:rsidRPr="009543C9" w:rsidRDefault="00EE23AB" w:rsidP="00EE23AB">
      <w:pPr>
        <w:pStyle w:val="Style1"/>
        <w:rPr>
          <w:sz w:val="24"/>
          <w:szCs w:val="24"/>
        </w:rPr>
      </w:pPr>
    </w:p>
    <w:p w:rsidR="00EE23AB" w:rsidRPr="009543C9" w:rsidRDefault="00EE23AB" w:rsidP="007E7D00">
      <w:pPr>
        <w:ind w:left="851"/>
        <w:rPr>
          <w:sz w:val="24"/>
          <w:szCs w:val="24"/>
        </w:rPr>
      </w:pPr>
      <w:r w:rsidRPr="009543C9">
        <w:rPr>
          <w:sz w:val="24"/>
          <w:szCs w:val="24"/>
        </w:rPr>
        <w:t xml:space="preserve">Lægemidlet indeholder </w:t>
      </w:r>
      <w:proofErr w:type="spellStart"/>
      <w:r w:rsidRPr="009543C9">
        <w:rPr>
          <w:sz w:val="24"/>
          <w:szCs w:val="24"/>
        </w:rPr>
        <w:t>clenbuterolhydrochlorid</w:t>
      </w:r>
      <w:proofErr w:type="spellEnd"/>
      <w:r w:rsidRPr="009543C9">
        <w:rPr>
          <w:sz w:val="24"/>
          <w:szCs w:val="24"/>
        </w:rPr>
        <w:t xml:space="preserve">, som er en </w:t>
      </w:r>
      <w:proofErr w:type="spellStart"/>
      <w:r w:rsidRPr="009543C9">
        <w:rPr>
          <w:sz w:val="24"/>
          <w:szCs w:val="24"/>
        </w:rPr>
        <w:t>sympatomimetisk</w:t>
      </w:r>
      <w:proofErr w:type="spellEnd"/>
      <w:r w:rsidRPr="009543C9">
        <w:rPr>
          <w:sz w:val="24"/>
          <w:szCs w:val="24"/>
        </w:rPr>
        <w:t xml:space="preserve"> </w:t>
      </w:r>
      <w:proofErr w:type="spellStart"/>
      <w:r w:rsidRPr="009543C9">
        <w:rPr>
          <w:sz w:val="24"/>
          <w:szCs w:val="24"/>
        </w:rPr>
        <w:t>amin</w:t>
      </w:r>
      <w:proofErr w:type="spellEnd"/>
      <w:r w:rsidRPr="009543C9">
        <w:rPr>
          <w:sz w:val="24"/>
          <w:szCs w:val="24"/>
        </w:rPr>
        <w:t xml:space="preserve">, som fortrinsvist binder til β2-adrenoreceptorer på bronkiernes cellemembraner. Dette aktiverer efterfølgende enzymet </w:t>
      </w:r>
      <w:proofErr w:type="spellStart"/>
      <w:r w:rsidRPr="009543C9">
        <w:rPr>
          <w:sz w:val="24"/>
          <w:szCs w:val="24"/>
        </w:rPr>
        <w:t>adenylat</w:t>
      </w:r>
      <w:proofErr w:type="spellEnd"/>
      <w:r w:rsidRPr="009543C9">
        <w:rPr>
          <w:sz w:val="24"/>
          <w:szCs w:val="24"/>
        </w:rPr>
        <w:t xml:space="preserve"> </w:t>
      </w:r>
      <w:proofErr w:type="spellStart"/>
      <w:r w:rsidRPr="009543C9">
        <w:rPr>
          <w:sz w:val="24"/>
          <w:szCs w:val="24"/>
        </w:rPr>
        <w:t>cyclase</w:t>
      </w:r>
      <w:proofErr w:type="spellEnd"/>
      <w:r w:rsidRPr="009543C9">
        <w:rPr>
          <w:sz w:val="24"/>
          <w:szCs w:val="24"/>
        </w:rPr>
        <w:t xml:space="preserve"> i de glatte muskelceller, som dermed forårsager kraftige bronkieudvidelser og mindsker modstanden i luftvejene med minimal effekt på det </w:t>
      </w:r>
      <w:proofErr w:type="spellStart"/>
      <w:r w:rsidRPr="009543C9">
        <w:rPr>
          <w:sz w:val="24"/>
          <w:szCs w:val="24"/>
        </w:rPr>
        <w:t>kardiovaskulære</w:t>
      </w:r>
      <w:proofErr w:type="spellEnd"/>
      <w:r w:rsidRPr="009543C9">
        <w:rPr>
          <w:sz w:val="24"/>
          <w:szCs w:val="24"/>
        </w:rPr>
        <w:t xml:space="preserve"> system. Lægemidlet hæmmer histaminfrigivelse fra mastceller i lungerne og øger den </w:t>
      </w:r>
      <w:proofErr w:type="spellStart"/>
      <w:r w:rsidRPr="009543C9">
        <w:rPr>
          <w:sz w:val="24"/>
          <w:szCs w:val="24"/>
        </w:rPr>
        <w:t>mucociliære</w:t>
      </w:r>
      <w:proofErr w:type="spellEnd"/>
      <w:r w:rsidRPr="009543C9">
        <w:rPr>
          <w:sz w:val="24"/>
          <w:szCs w:val="24"/>
        </w:rPr>
        <w:t xml:space="preserve"> rensning i luftvejene hos heste.</w:t>
      </w:r>
    </w:p>
    <w:p w:rsidR="00EE23AB" w:rsidRPr="009543C9" w:rsidRDefault="00EE23AB" w:rsidP="00EE23AB">
      <w:pPr>
        <w:rPr>
          <w:sz w:val="24"/>
          <w:szCs w:val="24"/>
        </w:rPr>
      </w:pPr>
    </w:p>
    <w:p w:rsidR="00EE23AB" w:rsidRPr="009543C9" w:rsidRDefault="00EE23AB" w:rsidP="007E7D00">
      <w:pPr>
        <w:pStyle w:val="Style1"/>
        <w:ind w:left="851" w:hanging="851"/>
        <w:rPr>
          <w:sz w:val="24"/>
          <w:szCs w:val="24"/>
        </w:rPr>
      </w:pPr>
      <w:r w:rsidRPr="009543C9">
        <w:rPr>
          <w:sz w:val="24"/>
          <w:szCs w:val="24"/>
        </w:rPr>
        <w:t>4.3</w:t>
      </w:r>
      <w:r w:rsidRPr="009543C9">
        <w:rPr>
          <w:sz w:val="24"/>
          <w:szCs w:val="24"/>
        </w:rPr>
        <w:tab/>
      </w:r>
      <w:proofErr w:type="spellStart"/>
      <w:r w:rsidRPr="009543C9">
        <w:rPr>
          <w:sz w:val="24"/>
          <w:szCs w:val="24"/>
        </w:rPr>
        <w:t>Farmakokinetiske</w:t>
      </w:r>
      <w:proofErr w:type="spellEnd"/>
      <w:r w:rsidRPr="009543C9">
        <w:rPr>
          <w:sz w:val="24"/>
          <w:szCs w:val="24"/>
        </w:rPr>
        <w:t xml:space="preserve"> oplysninger</w:t>
      </w:r>
    </w:p>
    <w:p w:rsidR="00EE23AB" w:rsidRPr="009543C9" w:rsidRDefault="00EE23AB" w:rsidP="00EE23AB">
      <w:pPr>
        <w:pStyle w:val="Style1"/>
        <w:rPr>
          <w:sz w:val="24"/>
          <w:szCs w:val="24"/>
        </w:rPr>
      </w:pPr>
    </w:p>
    <w:p w:rsidR="00EE23AB" w:rsidRPr="009543C9" w:rsidRDefault="00EE23AB" w:rsidP="007E7D00">
      <w:pPr>
        <w:autoSpaceDE w:val="0"/>
        <w:autoSpaceDN w:val="0"/>
        <w:adjustRightInd w:val="0"/>
        <w:ind w:left="851"/>
        <w:rPr>
          <w:sz w:val="24"/>
          <w:szCs w:val="24"/>
        </w:rPr>
      </w:pPr>
      <w:r w:rsidRPr="009543C9">
        <w:rPr>
          <w:sz w:val="24"/>
          <w:szCs w:val="24"/>
        </w:rPr>
        <w:lastRenderedPageBreak/>
        <w:t xml:space="preserve">Efter oral indgift hos heste absorberes </w:t>
      </w:r>
      <w:proofErr w:type="spellStart"/>
      <w:r w:rsidRPr="009543C9">
        <w:rPr>
          <w:sz w:val="24"/>
          <w:szCs w:val="24"/>
        </w:rPr>
        <w:t>clenbuterol</w:t>
      </w:r>
      <w:proofErr w:type="spellEnd"/>
      <w:r w:rsidRPr="009543C9">
        <w:rPr>
          <w:sz w:val="24"/>
          <w:szCs w:val="24"/>
        </w:rPr>
        <w:t xml:space="preserve"> umiddelbart, og maksimale plasmakoncentrationer opnås inden for 2 timer efter administration. Stabile plasmakoncentrationer opnås efter 3-5 dages behandling og er i intervallet 1,0-2,2 </w:t>
      </w:r>
      <w:proofErr w:type="spellStart"/>
      <w:r w:rsidRPr="009543C9">
        <w:rPr>
          <w:sz w:val="24"/>
          <w:szCs w:val="24"/>
        </w:rPr>
        <w:t>ng</w:t>
      </w:r>
      <w:proofErr w:type="spellEnd"/>
      <w:r w:rsidRPr="009543C9">
        <w:rPr>
          <w:sz w:val="24"/>
          <w:szCs w:val="24"/>
        </w:rPr>
        <w:t>/ml.</w:t>
      </w:r>
    </w:p>
    <w:p w:rsidR="00EE23AB" w:rsidRPr="009543C9" w:rsidRDefault="00EE23AB" w:rsidP="00EE23AB">
      <w:pPr>
        <w:autoSpaceDE w:val="0"/>
        <w:autoSpaceDN w:val="0"/>
        <w:adjustRightInd w:val="0"/>
        <w:rPr>
          <w:color w:val="FF0000"/>
          <w:sz w:val="24"/>
          <w:szCs w:val="24"/>
        </w:rPr>
      </w:pPr>
    </w:p>
    <w:p w:rsidR="00EE23AB" w:rsidRPr="009543C9" w:rsidRDefault="00EE23AB" w:rsidP="007E7D00">
      <w:pPr>
        <w:autoSpaceDE w:val="0"/>
        <w:autoSpaceDN w:val="0"/>
        <w:adjustRightInd w:val="0"/>
        <w:ind w:left="851"/>
        <w:rPr>
          <w:sz w:val="24"/>
          <w:szCs w:val="24"/>
        </w:rPr>
      </w:pPr>
      <w:r w:rsidRPr="009543C9">
        <w:rPr>
          <w:sz w:val="24"/>
          <w:szCs w:val="24"/>
        </w:rPr>
        <w:t xml:space="preserve">Lægemidlet fordeles hurtigt i vævet og omsættes primært af leveren. </w:t>
      </w:r>
      <w:proofErr w:type="spellStart"/>
      <w:r w:rsidRPr="009543C9">
        <w:rPr>
          <w:sz w:val="24"/>
          <w:szCs w:val="24"/>
        </w:rPr>
        <w:t>Clenbuterol</w:t>
      </w:r>
      <w:proofErr w:type="spellEnd"/>
      <w:r w:rsidRPr="009543C9">
        <w:rPr>
          <w:sz w:val="24"/>
          <w:szCs w:val="24"/>
        </w:rPr>
        <w:t xml:space="preserve"> udskilles hovedsageligt i uændret form, og ca. 45 % af dosis udskilles uændret gennem urinen. Nyrerne udskiller 70-91 % af den totale dosis, og den resterende mængde udskilles via fæces (6-15 %).</w:t>
      </w:r>
    </w:p>
    <w:p w:rsidR="00EE23AB" w:rsidRPr="009543C9" w:rsidRDefault="00EE23AB" w:rsidP="00EE23AB">
      <w:pPr>
        <w:pStyle w:val="Style1"/>
        <w:ind w:left="0" w:firstLine="0"/>
        <w:rPr>
          <w:sz w:val="24"/>
          <w:szCs w:val="24"/>
        </w:rPr>
      </w:pPr>
    </w:p>
    <w:p w:rsidR="00EE23AB" w:rsidRPr="009543C9" w:rsidRDefault="00EE23AB" w:rsidP="00EE23AB">
      <w:pPr>
        <w:rPr>
          <w:sz w:val="24"/>
          <w:szCs w:val="24"/>
        </w:rPr>
      </w:pPr>
    </w:p>
    <w:p w:rsidR="00EE23AB" w:rsidRPr="009543C9" w:rsidRDefault="00EE23AB" w:rsidP="007E7D00">
      <w:pPr>
        <w:pStyle w:val="Style1"/>
        <w:ind w:left="851" w:hanging="851"/>
        <w:rPr>
          <w:sz w:val="24"/>
          <w:szCs w:val="24"/>
        </w:rPr>
      </w:pPr>
      <w:r w:rsidRPr="009543C9">
        <w:rPr>
          <w:sz w:val="24"/>
          <w:szCs w:val="24"/>
        </w:rPr>
        <w:t>5.</w:t>
      </w:r>
      <w:r w:rsidRPr="009543C9">
        <w:rPr>
          <w:sz w:val="24"/>
          <w:szCs w:val="24"/>
        </w:rPr>
        <w:tab/>
        <w:t>FARMACEUTISKE OPLYSNINGER</w:t>
      </w:r>
    </w:p>
    <w:p w:rsidR="00EE23AB" w:rsidRPr="009543C9" w:rsidRDefault="00EE23AB" w:rsidP="00EE23AB">
      <w:pPr>
        <w:pStyle w:val="Style1"/>
        <w:rPr>
          <w:sz w:val="24"/>
          <w:szCs w:val="24"/>
        </w:rPr>
      </w:pPr>
    </w:p>
    <w:p w:rsidR="00EE23AB" w:rsidRPr="009543C9" w:rsidRDefault="00EE23AB" w:rsidP="007E7D00">
      <w:pPr>
        <w:pStyle w:val="Style1"/>
        <w:ind w:left="851" w:hanging="851"/>
        <w:rPr>
          <w:sz w:val="24"/>
          <w:szCs w:val="24"/>
        </w:rPr>
      </w:pPr>
      <w:r w:rsidRPr="009543C9">
        <w:rPr>
          <w:sz w:val="24"/>
          <w:szCs w:val="24"/>
        </w:rPr>
        <w:t>5.1</w:t>
      </w:r>
      <w:r w:rsidRPr="009543C9">
        <w:rPr>
          <w:sz w:val="24"/>
          <w:szCs w:val="24"/>
        </w:rPr>
        <w:tab/>
        <w:t>Væsentlige uforligeligheder</w:t>
      </w:r>
    </w:p>
    <w:p w:rsidR="00EE23AB" w:rsidRPr="009543C9" w:rsidRDefault="00EE23AB" w:rsidP="00EE23AB">
      <w:pPr>
        <w:rPr>
          <w:sz w:val="24"/>
          <w:szCs w:val="24"/>
        </w:rPr>
      </w:pPr>
    </w:p>
    <w:p w:rsidR="00EE23AB" w:rsidRPr="009543C9" w:rsidRDefault="007E7D00" w:rsidP="00EE23AB">
      <w:pPr>
        <w:tabs>
          <w:tab w:val="left" w:pos="851"/>
          <w:tab w:val="left" w:pos="8222"/>
        </w:tabs>
        <w:ind w:left="851" w:hanging="851"/>
        <w:rPr>
          <w:sz w:val="24"/>
          <w:szCs w:val="24"/>
          <w:lang w:eastAsia="da-DK"/>
        </w:rPr>
      </w:pPr>
      <w:r w:rsidRPr="009543C9">
        <w:rPr>
          <w:sz w:val="24"/>
          <w:szCs w:val="24"/>
        </w:rPr>
        <w:tab/>
      </w:r>
      <w:r w:rsidR="00EE23AB" w:rsidRPr="009543C9">
        <w:rPr>
          <w:sz w:val="24"/>
          <w:szCs w:val="24"/>
        </w:rPr>
        <w:t>Ingen kendte</w:t>
      </w:r>
      <w:r w:rsidR="00EE23AB" w:rsidRPr="009543C9">
        <w:rPr>
          <w:sz w:val="24"/>
          <w:szCs w:val="24"/>
          <w:lang w:eastAsia="da-DK"/>
        </w:rPr>
        <w:t>.</w:t>
      </w:r>
    </w:p>
    <w:p w:rsidR="00EE23AB" w:rsidRPr="009543C9" w:rsidRDefault="00EE23AB" w:rsidP="00EE23AB">
      <w:pPr>
        <w:rPr>
          <w:sz w:val="24"/>
          <w:szCs w:val="24"/>
        </w:rPr>
      </w:pPr>
    </w:p>
    <w:p w:rsidR="00EE23AB" w:rsidRPr="009543C9" w:rsidRDefault="00EE23AB" w:rsidP="007E7D00">
      <w:pPr>
        <w:pStyle w:val="Style1"/>
        <w:ind w:left="851" w:hanging="851"/>
        <w:rPr>
          <w:sz w:val="24"/>
          <w:szCs w:val="24"/>
        </w:rPr>
      </w:pPr>
      <w:r w:rsidRPr="009543C9">
        <w:rPr>
          <w:sz w:val="24"/>
          <w:szCs w:val="24"/>
        </w:rPr>
        <w:t>5.2</w:t>
      </w:r>
      <w:r w:rsidRPr="009543C9">
        <w:rPr>
          <w:sz w:val="24"/>
          <w:szCs w:val="24"/>
        </w:rPr>
        <w:tab/>
        <w:t>Opbevaringstid</w:t>
      </w:r>
    </w:p>
    <w:p w:rsidR="00EE23AB" w:rsidRPr="009543C9" w:rsidRDefault="00EE23AB" w:rsidP="00EE23AB">
      <w:pPr>
        <w:rPr>
          <w:sz w:val="24"/>
          <w:szCs w:val="24"/>
        </w:rPr>
      </w:pPr>
    </w:p>
    <w:p w:rsidR="00EE23AB" w:rsidRPr="009543C9" w:rsidRDefault="00EE23AB" w:rsidP="007E7D00">
      <w:pPr>
        <w:ind w:firstLine="851"/>
        <w:rPr>
          <w:bCs/>
          <w:sz w:val="24"/>
          <w:szCs w:val="24"/>
        </w:rPr>
      </w:pPr>
      <w:r w:rsidRPr="009543C9">
        <w:rPr>
          <w:bCs/>
          <w:sz w:val="24"/>
          <w:szCs w:val="24"/>
        </w:rPr>
        <w:t>Opbevaringstid for veterinærlægemidlet i salgspakning: 2 år</w:t>
      </w:r>
    </w:p>
    <w:p w:rsidR="00EE23AB" w:rsidRPr="009543C9" w:rsidRDefault="00EE23AB" w:rsidP="007E7D00">
      <w:pPr>
        <w:ind w:firstLine="851"/>
        <w:rPr>
          <w:bCs/>
          <w:sz w:val="24"/>
          <w:szCs w:val="24"/>
        </w:rPr>
      </w:pPr>
      <w:r w:rsidRPr="009543C9">
        <w:rPr>
          <w:bCs/>
          <w:sz w:val="24"/>
          <w:szCs w:val="24"/>
        </w:rPr>
        <w:t>Opbevaringstid efter første åbning af den indre emballage: 3 måneder</w:t>
      </w:r>
    </w:p>
    <w:p w:rsidR="00EE23AB" w:rsidRPr="009543C9" w:rsidRDefault="00EE23AB" w:rsidP="00EE23AB">
      <w:pPr>
        <w:rPr>
          <w:sz w:val="24"/>
          <w:szCs w:val="24"/>
        </w:rPr>
      </w:pPr>
    </w:p>
    <w:p w:rsidR="00EE23AB" w:rsidRPr="009543C9" w:rsidRDefault="00EE23AB" w:rsidP="007E7D00">
      <w:pPr>
        <w:pStyle w:val="Style1"/>
        <w:ind w:left="851" w:hanging="851"/>
        <w:rPr>
          <w:sz w:val="24"/>
          <w:szCs w:val="24"/>
        </w:rPr>
      </w:pPr>
      <w:r w:rsidRPr="009543C9">
        <w:rPr>
          <w:sz w:val="24"/>
          <w:szCs w:val="24"/>
        </w:rPr>
        <w:t>5.3</w:t>
      </w:r>
      <w:r w:rsidRPr="009543C9">
        <w:rPr>
          <w:sz w:val="24"/>
          <w:szCs w:val="24"/>
        </w:rPr>
        <w:tab/>
        <w:t>Særlige forholdsregler vedrørende opbevaring</w:t>
      </w:r>
    </w:p>
    <w:p w:rsidR="00EE23AB" w:rsidRPr="009543C9" w:rsidRDefault="00EE23AB" w:rsidP="00EE23AB">
      <w:pPr>
        <w:rPr>
          <w:sz w:val="24"/>
          <w:szCs w:val="24"/>
        </w:rPr>
      </w:pPr>
    </w:p>
    <w:p w:rsidR="00EE23AB" w:rsidRPr="009543C9" w:rsidRDefault="00EE23AB" w:rsidP="007E7D00">
      <w:pPr>
        <w:autoSpaceDE w:val="0"/>
        <w:autoSpaceDN w:val="0"/>
        <w:adjustRightInd w:val="0"/>
        <w:ind w:firstLine="851"/>
        <w:rPr>
          <w:sz w:val="24"/>
          <w:szCs w:val="24"/>
        </w:rPr>
      </w:pPr>
      <w:r w:rsidRPr="009543C9">
        <w:rPr>
          <w:sz w:val="24"/>
          <w:szCs w:val="24"/>
        </w:rPr>
        <w:t xml:space="preserve">Må ikke opbevares over 25 </w:t>
      </w:r>
      <w:r w:rsidRPr="009543C9">
        <w:rPr>
          <w:sz w:val="24"/>
          <w:szCs w:val="24"/>
        </w:rPr>
        <w:sym w:font="Symbol" w:char="F0B0"/>
      </w:r>
      <w:r w:rsidRPr="009543C9">
        <w:rPr>
          <w:sz w:val="24"/>
          <w:szCs w:val="24"/>
        </w:rPr>
        <w:t>C.</w:t>
      </w:r>
    </w:p>
    <w:p w:rsidR="00EE23AB" w:rsidRPr="009543C9" w:rsidRDefault="00EE23AB" w:rsidP="007E7D00">
      <w:pPr>
        <w:autoSpaceDE w:val="0"/>
        <w:autoSpaceDN w:val="0"/>
        <w:adjustRightInd w:val="0"/>
        <w:ind w:firstLine="851"/>
        <w:rPr>
          <w:sz w:val="24"/>
          <w:szCs w:val="24"/>
        </w:rPr>
      </w:pPr>
      <w:r w:rsidRPr="009543C9">
        <w:rPr>
          <w:sz w:val="24"/>
          <w:szCs w:val="24"/>
        </w:rPr>
        <w:t>Beskyttes mod lys.</w:t>
      </w:r>
    </w:p>
    <w:p w:rsidR="00EE23AB" w:rsidRPr="009543C9" w:rsidRDefault="00EE23AB" w:rsidP="00EE23AB">
      <w:pPr>
        <w:rPr>
          <w:sz w:val="24"/>
          <w:szCs w:val="24"/>
        </w:rPr>
      </w:pPr>
    </w:p>
    <w:p w:rsidR="00EE23AB" w:rsidRPr="009543C9" w:rsidRDefault="00EE23AB" w:rsidP="007E7D00">
      <w:pPr>
        <w:pStyle w:val="Style1"/>
        <w:ind w:left="851" w:hanging="851"/>
        <w:rPr>
          <w:sz w:val="24"/>
          <w:szCs w:val="24"/>
        </w:rPr>
      </w:pPr>
      <w:r w:rsidRPr="009543C9">
        <w:rPr>
          <w:sz w:val="24"/>
          <w:szCs w:val="24"/>
        </w:rPr>
        <w:t>5.4</w:t>
      </w:r>
      <w:r w:rsidRPr="009543C9">
        <w:rPr>
          <w:sz w:val="24"/>
          <w:szCs w:val="24"/>
        </w:rPr>
        <w:tab/>
        <w:t>Den indre emballages art og indhold</w:t>
      </w:r>
    </w:p>
    <w:p w:rsidR="00EE23AB" w:rsidRPr="009543C9" w:rsidRDefault="00EE23AB" w:rsidP="00EE23AB">
      <w:pPr>
        <w:pStyle w:val="Style1"/>
        <w:rPr>
          <w:sz w:val="24"/>
          <w:szCs w:val="24"/>
        </w:rPr>
      </w:pPr>
    </w:p>
    <w:p w:rsidR="00EE23AB" w:rsidRPr="009543C9" w:rsidRDefault="00EE23AB" w:rsidP="007E7D00">
      <w:pPr>
        <w:tabs>
          <w:tab w:val="left" w:pos="709"/>
          <w:tab w:val="left" w:pos="8222"/>
        </w:tabs>
        <w:ind w:left="851"/>
        <w:rPr>
          <w:sz w:val="24"/>
          <w:szCs w:val="24"/>
        </w:rPr>
      </w:pPr>
      <w:proofErr w:type="gramStart"/>
      <w:r w:rsidRPr="009543C9">
        <w:rPr>
          <w:sz w:val="24"/>
          <w:szCs w:val="24"/>
        </w:rPr>
        <w:t>HDPE flaske</w:t>
      </w:r>
      <w:proofErr w:type="gramEnd"/>
      <w:r w:rsidRPr="009543C9">
        <w:rPr>
          <w:sz w:val="24"/>
          <w:szCs w:val="24"/>
        </w:rPr>
        <w:t xml:space="preserve"> forseglet med et aluminium/PE segl eller et gennemsigtigt HDPE låg. Leveres i en kartonæske med en </w:t>
      </w:r>
      <w:proofErr w:type="spellStart"/>
      <w:r w:rsidRPr="009543C9">
        <w:rPr>
          <w:sz w:val="24"/>
          <w:szCs w:val="24"/>
        </w:rPr>
        <w:t>multi</w:t>
      </w:r>
      <w:proofErr w:type="spellEnd"/>
      <w:r w:rsidRPr="009543C9">
        <w:rPr>
          <w:sz w:val="24"/>
          <w:szCs w:val="24"/>
        </w:rPr>
        <w:t>-komponent mekanisk 4 ml pumpedispenser. Pakningsstørrelser: 355 ml.</w:t>
      </w:r>
    </w:p>
    <w:p w:rsidR="00EE23AB" w:rsidRPr="009543C9" w:rsidRDefault="00EE23AB" w:rsidP="00EE23AB">
      <w:pPr>
        <w:tabs>
          <w:tab w:val="left" w:pos="709"/>
          <w:tab w:val="left" w:pos="8222"/>
        </w:tabs>
        <w:rPr>
          <w:sz w:val="24"/>
          <w:szCs w:val="24"/>
        </w:rPr>
      </w:pPr>
    </w:p>
    <w:p w:rsidR="00EE23AB" w:rsidRPr="009543C9" w:rsidRDefault="00EE23AB" w:rsidP="00EE23AB">
      <w:pPr>
        <w:rPr>
          <w:sz w:val="24"/>
          <w:szCs w:val="24"/>
        </w:rPr>
      </w:pPr>
    </w:p>
    <w:p w:rsidR="00EE23AB" w:rsidRPr="009543C9" w:rsidRDefault="00EE23AB" w:rsidP="007E7D00">
      <w:pPr>
        <w:pStyle w:val="Style1"/>
        <w:ind w:left="851" w:hanging="851"/>
        <w:rPr>
          <w:sz w:val="24"/>
          <w:szCs w:val="24"/>
        </w:rPr>
      </w:pPr>
      <w:r w:rsidRPr="009543C9">
        <w:rPr>
          <w:sz w:val="24"/>
          <w:szCs w:val="24"/>
        </w:rPr>
        <w:t>5.5</w:t>
      </w:r>
      <w:r w:rsidRPr="009543C9">
        <w:rPr>
          <w:sz w:val="24"/>
          <w:szCs w:val="24"/>
        </w:rPr>
        <w:tab/>
        <w:t>Særlige forholdsregler vedrørende bortskaffelse af ubrugte veterinærlægemidler eller affaldsmaterialer fra brugen heraf</w:t>
      </w:r>
    </w:p>
    <w:p w:rsidR="00EE23AB" w:rsidRPr="009543C9" w:rsidRDefault="00EE23AB" w:rsidP="00EE23AB">
      <w:pPr>
        <w:rPr>
          <w:sz w:val="24"/>
          <w:szCs w:val="24"/>
        </w:rPr>
      </w:pPr>
    </w:p>
    <w:p w:rsidR="00EE23AB" w:rsidRPr="009543C9" w:rsidRDefault="00EE23AB" w:rsidP="007E7D00">
      <w:pPr>
        <w:ind w:firstLine="851"/>
        <w:rPr>
          <w:sz w:val="24"/>
          <w:szCs w:val="24"/>
        </w:rPr>
      </w:pPr>
      <w:r w:rsidRPr="009543C9">
        <w:rPr>
          <w:sz w:val="24"/>
          <w:szCs w:val="24"/>
        </w:rPr>
        <w:t>Lægemidler må ikke bortskaffes sammen med spildevand eller husholdningsaffald.</w:t>
      </w:r>
    </w:p>
    <w:p w:rsidR="00EE23AB" w:rsidRPr="009543C9" w:rsidRDefault="00EE23AB" w:rsidP="00EE23AB">
      <w:pPr>
        <w:rPr>
          <w:sz w:val="24"/>
          <w:szCs w:val="24"/>
        </w:rPr>
      </w:pPr>
    </w:p>
    <w:p w:rsidR="00EE23AB" w:rsidRPr="009543C9" w:rsidRDefault="00EE23AB" w:rsidP="007E7D00">
      <w:pPr>
        <w:ind w:left="851"/>
        <w:rPr>
          <w:sz w:val="24"/>
          <w:szCs w:val="24"/>
        </w:rPr>
      </w:pPr>
      <w:r w:rsidRPr="009543C9">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EE23AB" w:rsidRPr="009543C9" w:rsidRDefault="00EE23AB" w:rsidP="00EE23AB">
      <w:pPr>
        <w:rPr>
          <w:sz w:val="24"/>
          <w:szCs w:val="24"/>
        </w:rPr>
      </w:pPr>
    </w:p>
    <w:p w:rsidR="00EE23AB" w:rsidRPr="009543C9" w:rsidRDefault="00EE23AB" w:rsidP="00EE23AB">
      <w:pPr>
        <w:rPr>
          <w:sz w:val="24"/>
          <w:szCs w:val="24"/>
        </w:rPr>
      </w:pPr>
    </w:p>
    <w:p w:rsidR="00EE23AB" w:rsidRPr="009543C9" w:rsidRDefault="00EE23AB" w:rsidP="007E7D00">
      <w:pPr>
        <w:pStyle w:val="Style1"/>
        <w:ind w:left="851" w:hanging="851"/>
        <w:rPr>
          <w:sz w:val="24"/>
          <w:szCs w:val="24"/>
        </w:rPr>
      </w:pPr>
      <w:r w:rsidRPr="009543C9">
        <w:rPr>
          <w:sz w:val="24"/>
          <w:szCs w:val="24"/>
        </w:rPr>
        <w:t>6.</w:t>
      </w:r>
      <w:r w:rsidRPr="009543C9">
        <w:rPr>
          <w:sz w:val="24"/>
          <w:szCs w:val="24"/>
        </w:rPr>
        <w:tab/>
        <w:t>NAVN PÅ INDEHAVEREN AF MARKEDSFØRINGSTILLADELSEN</w:t>
      </w:r>
    </w:p>
    <w:p w:rsidR="00EE23AB" w:rsidRPr="009543C9" w:rsidRDefault="00EE23AB" w:rsidP="007E7D00">
      <w:pPr>
        <w:autoSpaceDE w:val="0"/>
        <w:autoSpaceDN w:val="0"/>
        <w:adjustRightInd w:val="0"/>
        <w:ind w:firstLine="851"/>
        <w:rPr>
          <w:sz w:val="24"/>
          <w:szCs w:val="24"/>
          <w:lang w:val="sv-SE"/>
        </w:rPr>
      </w:pPr>
      <w:bookmarkStart w:id="2" w:name="_Hlk147825762"/>
      <w:r w:rsidRPr="009543C9">
        <w:rPr>
          <w:sz w:val="24"/>
          <w:szCs w:val="24"/>
          <w:lang w:val="sv-SE"/>
        </w:rPr>
        <w:t xml:space="preserve">Le Vet </w:t>
      </w:r>
      <w:proofErr w:type="spellStart"/>
      <w:r w:rsidRPr="009543C9">
        <w:rPr>
          <w:sz w:val="24"/>
          <w:szCs w:val="24"/>
          <w:lang w:val="sv-SE"/>
        </w:rPr>
        <w:t>Beheer</w:t>
      </w:r>
      <w:proofErr w:type="spellEnd"/>
      <w:r w:rsidRPr="009543C9">
        <w:rPr>
          <w:sz w:val="24"/>
          <w:szCs w:val="24"/>
          <w:lang w:val="sv-SE"/>
        </w:rPr>
        <w:t xml:space="preserve"> B.V.</w:t>
      </w:r>
    </w:p>
    <w:p w:rsidR="00EE23AB" w:rsidRPr="009543C9" w:rsidRDefault="00EE23AB" w:rsidP="007E7D00">
      <w:pPr>
        <w:autoSpaceDE w:val="0"/>
        <w:autoSpaceDN w:val="0"/>
        <w:adjustRightInd w:val="0"/>
        <w:ind w:firstLine="851"/>
        <w:rPr>
          <w:sz w:val="24"/>
          <w:szCs w:val="24"/>
          <w:lang w:val="en-US"/>
        </w:rPr>
      </w:pPr>
      <w:proofErr w:type="spellStart"/>
      <w:r w:rsidRPr="009543C9">
        <w:rPr>
          <w:sz w:val="24"/>
          <w:szCs w:val="24"/>
          <w:lang w:val="en-US"/>
        </w:rPr>
        <w:t>Wilgenweg</w:t>
      </w:r>
      <w:proofErr w:type="spellEnd"/>
      <w:r w:rsidRPr="009543C9">
        <w:rPr>
          <w:sz w:val="24"/>
          <w:szCs w:val="24"/>
          <w:lang w:val="en-US"/>
        </w:rPr>
        <w:t xml:space="preserve"> 7</w:t>
      </w:r>
    </w:p>
    <w:p w:rsidR="00EE23AB" w:rsidRPr="009543C9" w:rsidRDefault="00EE23AB" w:rsidP="007E7D00">
      <w:pPr>
        <w:autoSpaceDE w:val="0"/>
        <w:autoSpaceDN w:val="0"/>
        <w:adjustRightInd w:val="0"/>
        <w:ind w:firstLine="851"/>
        <w:rPr>
          <w:sz w:val="24"/>
          <w:szCs w:val="24"/>
          <w:lang w:val="en-US"/>
        </w:rPr>
      </w:pPr>
      <w:r w:rsidRPr="009543C9">
        <w:rPr>
          <w:sz w:val="24"/>
          <w:szCs w:val="24"/>
          <w:lang w:val="en-US"/>
        </w:rPr>
        <w:t xml:space="preserve">3421 TV </w:t>
      </w:r>
      <w:proofErr w:type="spellStart"/>
      <w:r w:rsidRPr="009543C9">
        <w:rPr>
          <w:sz w:val="24"/>
          <w:szCs w:val="24"/>
          <w:lang w:val="en-US"/>
        </w:rPr>
        <w:t>Oudewater</w:t>
      </w:r>
      <w:proofErr w:type="spellEnd"/>
    </w:p>
    <w:p w:rsidR="00EE23AB" w:rsidRPr="009543C9" w:rsidRDefault="00EE23AB" w:rsidP="007E7D00">
      <w:pPr>
        <w:autoSpaceDE w:val="0"/>
        <w:autoSpaceDN w:val="0"/>
        <w:adjustRightInd w:val="0"/>
        <w:ind w:firstLine="851"/>
        <w:rPr>
          <w:sz w:val="24"/>
          <w:szCs w:val="24"/>
          <w:lang w:val="en-US"/>
        </w:rPr>
      </w:pPr>
      <w:r w:rsidRPr="009543C9">
        <w:rPr>
          <w:sz w:val="24"/>
          <w:szCs w:val="24"/>
          <w:lang w:val="en-US"/>
        </w:rPr>
        <w:t>Holland</w:t>
      </w:r>
    </w:p>
    <w:p w:rsidR="00EE23AB" w:rsidRPr="009543C9" w:rsidRDefault="00EE23AB" w:rsidP="00EE23AB">
      <w:pPr>
        <w:autoSpaceDE w:val="0"/>
        <w:autoSpaceDN w:val="0"/>
        <w:adjustRightInd w:val="0"/>
        <w:rPr>
          <w:sz w:val="24"/>
          <w:szCs w:val="24"/>
          <w:lang w:val="en-US"/>
        </w:rPr>
      </w:pPr>
    </w:p>
    <w:p w:rsidR="00EE23AB" w:rsidRPr="009543C9" w:rsidRDefault="00EE23AB" w:rsidP="007E7D00">
      <w:pPr>
        <w:autoSpaceDE w:val="0"/>
        <w:autoSpaceDN w:val="0"/>
        <w:adjustRightInd w:val="0"/>
        <w:ind w:firstLine="851"/>
        <w:rPr>
          <w:b/>
          <w:sz w:val="24"/>
          <w:szCs w:val="24"/>
          <w:lang w:val="en-US"/>
        </w:rPr>
      </w:pPr>
      <w:proofErr w:type="spellStart"/>
      <w:r w:rsidRPr="009543C9">
        <w:rPr>
          <w:b/>
          <w:sz w:val="24"/>
          <w:szCs w:val="24"/>
          <w:lang w:val="en-US"/>
        </w:rPr>
        <w:t>Repræsentant</w:t>
      </w:r>
      <w:proofErr w:type="spellEnd"/>
    </w:p>
    <w:p w:rsidR="00EE23AB" w:rsidRPr="009543C9" w:rsidRDefault="00EE23AB" w:rsidP="007E7D00">
      <w:pPr>
        <w:ind w:firstLine="851"/>
        <w:rPr>
          <w:sz w:val="24"/>
          <w:szCs w:val="24"/>
          <w:lang w:val="en-US"/>
        </w:rPr>
      </w:pPr>
      <w:bookmarkStart w:id="3" w:name="_Hlk33435108"/>
      <w:proofErr w:type="spellStart"/>
      <w:r w:rsidRPr="009543C9">
        <w:rPr>
          <w:sz w:val="24"/>
          <w:szCs w:val="24"/>
          <w:lang w:val="en-US"/>
        </w:rPr>
        <w:t>Dechra</w:t>
      </w:r>
      <w:proofErr w:type="spellEnd"/>
      <w:r w:rsidRPr="009543C9">
        <w:rPr>
          <w:sz w:val="24"/>
          <w:szCs w:val="24"/>
          <w:lang w:val="en-US"/>
        </w:rPr>
        <w:t xml:space="preserve"> Veterinary Products A/S</w:t>
      </w:r>
    </w:p>
    <w:p w:rsidR="00EE23AB" w:rsidRPr="009543C9" w:rsidRDefault="00EE23AB" w:rsidP="007E7D00">
      <w:pPr>
        <w:ind w:left="851"/>
        <w:rPr>
          <w:sz w:val="24"/>
          <w:szCs w:val="24"/>
        </w:rPr>
      </w:pPr>
      <w:proofErr w:type="spellStart"/>
      <w:r w:rsidRPr="009543C9">
        <w:rPr>
          <w:sz w:val="24"/>
          <w:szCs w:val="24"/>
        </w:rPr>
        <w:lastRenderedPageBreak/>
        <w:t>Mekuvej</w:t>
      </w:r>
      <w:proofErr w:type="spellEnd"/>
      <w:r w:rsidRPr="009543C9">
        <w:rPr>
          <w:sz w:val="24"/>
          <w:szCs w:val="24"/>
        </w:rPr>
        <w:t xml:space="preserve"> 9</w:t>
      </w:r>
    </w:p>
    <w:p w:rsidR="00EE23AB" w:rsidRPr="009543C9" w:rsidRDefault="00EE23AB" w:rsidP="007E7D00">
      <w:pPr>
        <w:ind w:firstLine="851"/>
        <w:rPr>
          <w:sz w:val="24"/>
          <w:szCs w:val="24"/>
        </w:rPr>
      </w:pPr>
      <w:r w:rsidRPr="009543C9">
        <w:rPr>
          <w:sz w:val="24"/>
          <w:szCs w:val="24"/>
        </w:rPr>
        <w:t>7171 Uldum</w:t>
      </w:r>
      <w:bookmarkEnd w:id="3"/>
    </w:p>
    <w:bookmarkEnd w:id="2"/>
    <w:p w:rsidR="00EE23AB" w:rsidRPr="009543C9" w:rsidRDefault="00EE23AB" w:rsidP="007E7D00">
      <w:pPr>
        <w:ind w:firstLine="851"/>
        <w:rPr>
          <w:sz w:val="24"/>
          <w:szCs w:val="24"/>
        </w:rPr>
      </w:pPr>
      <w:r w:rsidRPr="009543C9">
        <w:rPr>
          <w:sz w:val="24"/>
          <w:szCs w:val="24"/>
        </w:rPr>
        <w:t>Danmark</w:t>
      </w:r>
    </w:p>
    <w:p w:rsidR="00EE23AB" w:rsidRPr="009543C9" w:rsidRDefault="00EE23AB" w:rsidP="00EE23AB">
      <w:pPr>
        <w:rPr>
          <w:sz w:val="24"/>
          <w:szCs w:val="24"/>
        </w:rPr>
      </w:pPr>
    </w:p>
    <w:p w:rsidR="00EE23AB" w:rsidRPr="009543C9" w:rsidRDefault="00EE23AB" w:rsidP="007E7D00">
      <w:pPr>
        <w:pStyle w:val="Style1"/>
        <w:ind w:left="851" w:hanging="851"/>
        <w:rPr>
          <w:sz w:val="24"/>
          <w:szCs w:val="24"/>
        </w:rPr>
      </w:pPr>
      <w:r w:rsidRPr="009543C9">
        <w:rPr>
          <w:sz w:val="24"/>
          <w:szCs w:val="24"/>
        </w:rPr>
        <w:t>7.</w:t>
      </w:r>
      <w:r w:rsidRPr="009543C9">
        <w:rPr>
          <w:sz w:val="24"/>
          <w:szCs w:val="24"/>
        </w:rPr>
        <w:tab/>
        <w:t>MARKEDSFØRINGSTILLADELSESNUMMER (-NUMRE)</w:t>
      </w:r>
    </w:p>
    <w:p w:rsidR="00EE23AB" w:rsidRPr="009543C9" w:rsidRDefault="00EE23AB" w:rsidP="00EE23AB">
      <w:pPr>
        <w:tabs>
          <w:tab w:val="left" w:pos="851"/>
          <w:tab w:val="left" w:pos="8222"/>
        </w:tabs>
        <w:ind w:left="851" w:hanging="851"/>
        <w:rPr>
          <w:sz w:val="24"/>
          <w:szCs w:val="24"/>
        </w:rPr>
      </w:pPr>
    </w:p>
    <w:p w:rsidR="00EE23AB" w:rsidRPr="009543C9" w:rsidRDefault="007E7D00" w:rsidP="00EE23AB">
      <w:pPr>
        <w:tabs>
          <w:tab w:val="left" w:pos="851"/>
          <w:tab w:val="left" w:pos="8222"/>
        </w:tabs>
        <w:ind w:left="851" w:hanging="851"/>
        <w:rPr>
          <w:sz w:val="24"/>
          <w:szCs w:val="24"/>
        </w:rPr>
      </w:pPr>
      <w:r w:rsidRPr="009543C9">
        <w:rPr>
          <w:sz w:val="24"/>
          <w:szCs w:val="24"/>
        </w:rPr>
        <w:tab/>
      </w:r>
      <w:r w:rsidR="00EE23AB" w:rsidRPr="009543C9">
        <w:rPr>
          <w:sz w:val="24"/>
          <w:szCs w:val="24"/>
        </w:rPr>
        <w:t>49677</w:t>
      </w:r>
    </w:p>
    <w:p w:rsidR="00EE23AB" w:rsidRPr="009543C9" w:rsidRDefault="00EE23AB" w:rsidP="00EE23AB">
      <w:pPr>
        <w:pStyle w:val="Style1"/>
        <w:rPr>
          <w:sz w:val="24"/>
          <w:szCs w:val="24"/>
        </w:rPr>
      </w:pPr>
    </w:p>
    <w:p w:rsidR="00EE23AB" w:rsidRPr="009543C9" w:rsidRDefault="00EE23AB" w:rsidP="00EE23AB">
      <w:pPr>
        <w:rPr>
          <w:sz w:val="24"/>
          <w:szCs w:val="24"/>
        </w:rPr>
      </w:pPr>
    </w:p>
    <w:p w:rsidR="00EE23AB" w:rsidRPr="009543C9" w:rsidRDefault="00EE23AB" w:rsidP="007E7D00">
      <w:pPr>
        <w:pStyle w:val="Style1"/>
        <w:ind w:left="851" w:hanging="851"/>
        <w:rPr>
          <w:sz w:val="24"/>
          <w:szCs w:val="24"/>
        </w:rPr>
      </w:pPr>
      <w:r w:rsidRPr="009543C9">
        <w:rPr>
          <w:sz w:val="24"/>
          <w:szCs w:val="24"/>
        </w:rPr>
        <w:t>8.</w:t>
      </w:r>
      <w:r w:rsidRPr="009543C9">
        <w:rPr>
          <w:sz w:val="24"/>
          <w:szCs w:val="24"/>
        </w:rPr>
        <w:tab/>
        <w:t>DATO FOR FØRSTE TILLADELSE</w:t>
      </w:r>
      <w:bookmarkStart w:id="4" w:name="_GoBack"/>
      <w:bookmarkEnd w:id="4"/>
    </w:p>
    <w:p w:rsidR="00EE23AB" w:rsidRPr="009543C9" w:rsidRDefault="00EE23AB" w:rsidP="00EE23AB">
      <w:pPr>
        <w:pStyle w:val="Style1"/>
        <w:rPr>
          <w:sz w:val="24"/>
          <w:szCs w:val="24"/>
        </w:rPr>
      </w:pPr>
    </w:p>
    <w:p w:rsidR="00EE23AB" w:rsidRPr="009543C9" w:rsidRDefault="00EE23AB" w:rsidP="007E7D00">
      <w:pPr>
        <w:tabs>
          <w:tab w:val="left" w:pos="851"/>
          <w:tab w:val="left" w:pos="8222"/>
        </w:tabs>
        <w:ind w:left="851"/>
        <w:rPr>
          <w:sz w:val="24"/>
          <w:szCs w:val="24"/>
        </w:rPr>
      </w:pPr>
      <w:r w:rsidRPr="009543C9">
        <w:rPr>
          <w:sz w:val="24"/>
          <w:szCs w:val="24"/>
        </w:rPr>
        <w:t>Dato for første markedsføringstilladelse: 21. februar 2013</w:t>
      </w:r>
    </w:p>
    <w:p w:rsidR="00EE23AB" w:rsidRPr="009543C9" w:rsidRDefault="00EE23AB" w:rsidP="00EE23AB">
      <w:pPr>
        <w:rPr>
          <w:sz w:val="24"/>
          <w:szCs w:val="24"/>
        </w:rPr>
      </w:pPr>
    </w:p>
    <w:p w:rsidR="00EE23AB" w:rsidRPr="009543C9" w:rsidRDefault="00EE23AB" w:rsidP="00EE23AB">
      <w:pPr>
        <w:rPr>
          <w:sz w:val="24"/>
          <w:szCs w:val="24"/>
        </w:rPr>
      </w:pPr>
    </w:p>
    <w:p w:rsidR="00EE23AB" w:rsidRPr="009543C9" w:rsidRDefault="00EE23AB" w:rsidP="007E7D00">
      <w:pPr>
        <w:pStyle w:val="Style1"/>
        <w:ind w:left="851" w:hanging="851"/>
        <w:rPr>
          <w:sz w:val="24"/>
          <w:szCs w:val="24"/>
        </w:rPr>
      </w:pPr>
      <w:r w:rsidRPr="009543C9">
        <w:rPr>
          <w:sz w:val="24"/>
          <w:szCs w:val="24"/>
        </w:rPr>
        <w:t>9.</w:t>
      </w:r>
      <w:r w:rsidRPr="009543C9">
        <w:rPr>
          <w:sz w:val="24"/>
          <w:szCs w:val="24"/>
        </w:rPr>
        <w:tab/>
        <w:t>DATO FOR SENESTE ÆNDRING AF PRODUKTRESUMÉET</w:t>
      </w:r>
    </w:p>
    <w:p w:rsidR="00EE23AB" w:rsidRPr="009543C9" w:rsidRDefault="00EE23AB" w:rsidP="00EE23AB">
      <w:pPr>
        <w:rPr>
          <w:sz w:val="24"/>
          <w:szCs w:val="24"/>
        </w:rPr>
      </w:pPr>
    </w:p>
    <w:p w:rsidR="00EE23AB" w:rsidRPr="009543C9" w:rsidRDefault="007E7D00" w:rsidP="007E7D00">
      <w:pPr>
        <w:ind w:firstLine="851"/>
        <w:rPr>
          <w:sz w:val="24"/>
          <w:szCs w:val="24"/>
        </w:rPr>
      </w:pPr>
      <w:r w:rsidRPr="009543C9">
        <w:rPr>
          <w:sz w:val="24"/>
          <w:szCs w:val="24"/>
        </w:rPr>
        <w:t>14. august 2024</w:t>
      </w:r>
    </w:p>
    <w:p w:rsidR="00EE23AB" w:rsidRPr="009543C9" w:rsidRDefault="00EE23AB" w:rsidP="00EE23AB">
      <w:pPr>
        <w:rPr>
          <w:sz w:val="24"/>
          <w:szCs w:val="24"/>
        </w:rPr>
      </w:pPr>
    </w:p>
    <w:p w:rsidR="00EE23AB" w:rsidRPr="009543C9" w:rsidRDefault="00EE23AB" w:rsidP="007E7D00">
      <w:pPr>
        <w:pStyle w:val="Style1"/>
        <w:ind w:left="851" w:hanging="851"/>
        <w:rPr>
          <w:sz w:val="24"/>
          <w:szCs w:val="24"/>
        </w:rPr>
      </w:pPr>
      <w:r w:rsidRPr="009543C9">
        <w:rPr>
          <w:sz w:val="24"/>
          <w:szCs w:val="24"/>
        </w:rPr>
        <w:t>10.</w:t>
      </w:r>
      <w:r w:rsidRPr="009543C9">
        <w:rPr>
          <w:sz w:val="24"/>
          <w:szCs w:val="24"/>
        </w:rPr>
        <w:tab/>
        <w:t>KLASSIFICERING AF VETERINÆRLÆGEMIDLER</w:t>
      </w:r>
    </w:p>
    <w:p w:rsidR="00EE23AB" w:rsidRPr="009543C9" w:rsidRDefault="00EE23AB" w:rsidP="00EE23AB">
      <w:pPr>
        <w:rPr>
          <w:sz w:val="24"/>
          <w:szCs w:val="24"/>
        </w:rPr>
      </w:pPr>
    </w:p>
    <w:p w:rsidR="00EE23AB" w:rsidRPr="009543C9" w:rsidRDefault="00EE23AB" w:rsidP="007E7D00">
      <w:pPr>
        <w:numPr>
          <w:ilvl w:val="12"/>
          <w:numId w:val="0"/>
        </w:numPr>
        <w:ind w:firstLine="851"/>
        <w:rPr>
          <w:sz w:val="24"/>
          <w:szCs w:val="24"/>
        </w:rPr>
      </w:pPr>
      <w:r w:rsidRPr="009543C9">
        <w:rPr>
          <w:sz w:val="24"/>
          <w:szCs w:val="24"/>
        </w:rPr>
        <w:t>BP</w:t>
      </w:r>
    </w:p>
    <w:p w:rsidR="00EE23AB" w:rsidRPr="009543C9" w:rsidRDefault="00EE23AB" w:rsidP="00EE23AB">
      <w:pPr>
        <w:ind w:right="-318"/>
        <w:rPr>
          <w:sz w:val="24"/>
          <w:szCs w:val="24"/>
        </w:rPr>
      </w:pPr>
    </w:p>
    <w:p w:rsidR="00EE23AB" w:rsidRPr="009543C9" w:rsidRDefault="00EE23AB" w:rsidP="007E7D00">
      <w:pPr>
        <w:ind w:right="-318" w:firstLine="851"/>
        <w:rPr>
          <w:sz w:val="24"/>
          <w:szCs w:val="24"/>
        </w:rPr>
      </w:pPr>
      <w:bookmarkStart w:id="5" w:name="_Hlk73467306"/>
      <w:r w:rsidRPr="009543C9">
        <w:rPr>
          <w:sz w:val="24"/>
          <w:szCs w:val="24"/>
        </w:rPr>
        <w:t>Der findes detaljerede oplysninger om dette veterinærlægemiddel i EU-lægemiddeldatabasen.</w:t>
      </w:r>
    </w:p>
    <w:bookmarkEnd w:id="5"/>
    <w:sectPr w:rsidR="00EE23AB" w:rsidRPr="009543C9"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D2A" w:rsidRDefault="00C85D2A">
      <w:r>
        <w:separator/>
      </w:r>
    </w:p>
  </w:endnote>
  <w:endnote w:type="continuationSeparator" w:id="0">
    <w:p w:rsidR="00C85D2A" w:rsidRDefault="00C8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F246D">
      <w:rPr>
        <w:i/>
        <w:noProof/>
        <w:snapToGrid w:val="0"/>
        <w:sz w:val="18"/>
      </w:rPr>
      <w:t>Dilaterol Vet., syrup 25 mikrog-ml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85D2A">
      <w:rPr>
        <w:i/>
        <w:noProof/>
        <w:snapToGrid w:val="0"/>
        <w:sz w:val="18"/>
      </w:rPr>
      <w:t>Dokument232</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D2A" w:rsidRDefault="00C85D2A">
      <w:r>
        <w:separator/>
      </w:r>
    </w:p>
  </w:footnote>
  <w:footnote w:type="continuationSeparator" w:id="0">
    <w:p w:rsidR="00C85D2A" w:rsidRDefault="00C85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D2A"/>
    <w:rsid w:val="0003527F"/>
    <w:rsid w:val="00065C7D"/>
    <w:rsid w:val="00081707"/>
    <w:rsid w:val="000C6CD4"/>
    <w:rsid w:val="000F246D"/>
    <w:rsid w:val="001577E4"/>
    <w:rsid w:val="001858CA"/>
    <w:rsid w:val="001C4AEF"/>
    <w:rsid w:val="001D3CC5"/>
    <w:rsid w:val="00322BDE"/>
    <w:rsid w:val="00406EE7"/>
    <w:rsid w:val="00407013"/>
    <w:rsid w:val="004A62CC"/>
    <w:rsid w:val="00565A74"/>
    <w:rsid w:val="005B0036"/>
    <w:rsid w:val="005F5831"/>
    <w:rsid w:val="00662012"/>
    <w:rsid w:val="00666B01"/>
    <w:rsid w:val="006B1539"/>
    <w:rsid w:val="006C2490"/>
    <w:rsid w:val="006D4B41"/>
    <w:rsid w:val="006F5621"/>
    <w:rsid w:val="007E2A00"/>
    <w:rsid w:val="007E7D00"/>
    <w:rsid w:val="008010F2"/>
    <w:rsid w:val="009202AE"/>
    <w:rsid w:val="00932676"/>
    <w:rsid w:val="009543C9"/>
    <w:rsid w:val="009D66C6"/>
    <w:rsid w:val="00A81A8B"/>
    <w:rsid w:val="00A96525"/>
    <w:rsid w:val="00AE29E5"/>
    <w:rsid w:val="00AE5757"/>
    <w:rsid w:val="00B25EB8"/>
    <w:rsid w:val="00BC634B"/>
    <w:rsid w:val="00BF2AE0"/>
    <w:rsid w:val="00C479BF"/>
    <w:rsid w:val="00C85D2A"/>
    <w:rsid w:val="00D567AA"/>
    <w:rsid w:val="00DD6D71"/>
    <w:rsid w:val="00DF32BE"/>
    <w:rsid w:val="00E03B0A"/>
    <w:rsid w:val="00E14F0A"/>
    <w:rsid w:val="00EB3203"/>
    <w:rsid w:val="00EB5778"/>
    <w:rsid w:val="00EC68F0"/>
    <w:rsid w:val="00EE23AB"/>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15CE1"/>
  <w15:chartTrackingRefBased/>
  <w15:docId w15:val="{01AB7855-FEEC-4E1A-9349-7EE39AA6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qFormat/>
    <w:rsid w:val="00DF32BE"/>
    <w:rPr>
      <w:sz w:val="16"/>
      <w:szCs w:val="16"/>
    </w:rPr>
  </w:style>
  <w:style w:type="paragraph" w:styleId="Kommentartekst">
    <w:name w:val="annotation text"/>
    <w:aliases w:val="Kommentarer"/>
    <w:basedOn w:val="Normal"/>
    <w:link w:val="KommentartekstTegn"/>
    <w:uiPriority w:val="99"/>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qFormat/>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EE23AB"/>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1077</Words>
  <Characters>7410</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2023051660 pkt. 2., 3., 3.3, 3.4, 3.5, 3.6, 3.10, 3.11, 3.12, 4., 5., 5.2, 5.4, 5.5, 10</dc:description>
  <cp:lastModifiedBy>Gitte Ronnovius</cp:lastModifiedBy>
  <cp:revision>6</cp:revision>
  <dcterms:created xsi:type="dcterms:W3CDTF">2024-08-12T07:06:00Z</dcterms:created>
  <dcterms:modified xsi:type="dcterms:W3CDTF">2024-08-12T08:08:00Z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ies>
</file>