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91C53"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6594ED30" wp14:editId="1D5C36C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8605013" w14:textId="77777777" w:rsidR="008203A8" w:rsidRDefault="008203A8" w:rsidP="008203A8">
      <w:pPr>
        <w:rPr>
          <w:sz w:val="24"/>
          <w:szCs w:val="24"/>
        </w:rPr>
      </w:pPr>
    </w:p>
    <w:p w14:paraId="51ECE462" w14:textId="3ACF7D08" w:rsidR="008203A8" w:rsidRPr="00406EE7" w:rsidRDefault="008203A8" w:rsidP="008203A8">
      <w:pPr>
        <w:tabs>
          <w:tab w:val="right" w:pos="9356"/>
        </w:tabs>
        <w:rPr>
          <w:b/>
          <w:sz w:val="24"/>
          <w:szCs w:val="24"/>
        </w:rPr>
      </w:pPr>
      <w:r>
        <w:rPr>
          <w:b/>
          <w:sz w:val="24"/>
          <w:szCs w:val="24"/>
        </w:rPr>
        <w:tab/>
      </w:r>
      <w:r w:rsidR="002528CB">
        <w:rPr>
          <w:b/>
          <w:sz w:val="24"/>
          <w:szCs w:val="24"/>
        </w:rPr>
        <w:t>1</w:t>
      </w:r>
      <w:r w:rsidR="00E43D07">
        <w:rPr>
          <w:b/>
          <w:sz w:val="24"/>
          <w:szCs w:val="24"/>
        </w:rPr>
        <w:t>4</w:t>
      </w:r>
      <w:r w:rsidR="002528CB">
        <w:rPr>
          <w:b/>
          <w:sz w:val="24"/>
          <w:szCs w:val="24"/>
        </w:rPr>
        <w:t>. december 2023</w:t>
      </w:r>
    </w:p>
    <w:p w14:paraId="08026AA2" w14:textId="77777777" w:rsidR="008203A8" w:rsidRDefault="008203A8" w:rsidP="008203A8">
      <w:pPr>
        <w:rPr>
          <w:sz w:val="24"/>
          <w:szCs w:val="24"/>
        </w:rPr>
      </w:pPr>
    </w:p>
    <w:p w14:paraId="5FC172F6" w14:textId="77777777" w:rsidR="008203A8" w:rsidRDefault="008203A8" w:rsidP="008203A8">
      <w:pPr>
        <w:jc w:val="center"/>
        <w:rPr>
          <w:b/>
          <w:sz w:val="24"/>
          <w:szCs w:val="24"/>
        </w:rPr>
      </w:pPr>
    </w:p>
    <w:p w14:paraId="1B64245B" w14:textId="77777777" w:rsidR="008203A8" w:rsidRPr="00406EE7" w:rsidRDefault="008203A8" w:rsidP="008203A8">
      <w:pPr>
        <w:jc w:val="center"/>
        <w:rPr>
          <w:b/>
          <w:sz w:val="24"/>
          <w:szCs w:val="24"/>
        </w:rPr>
      </w:pPr>
      <w:r w:rsidRPr="00406EE7">
        <w:rPr>
          <w:b/>
          <w:sz w:val="24"/>
          <w:szCs w:val="24"/>
        </w:rPr>
        <w:t>PRODUKTRESUMÉ</w:t>
      </w:r>
    </w:p>
    <w:p w14:paraId="6BD37A7E" w14:textId="77777777" w:rsidR="008203A8" w:rsidRPr="00406EE7" w:rsidRDefault="008203A8" w:rsidP="008203A8">
      <w:pPr>
        <w:jc w:val="center"/>
        <w:rPr>
          <w:b/>
          <w:sz w:val="24"/>
          <w:szCs w:val="24"/>
        </w:rPr>
      </w:pPr>
    </w:p>
    <w:p w14:paraId="2B0F1FE6" w14:textId="77777777" w:rsidR="008203A8" w:rsidRPr="00406EE7" w:rsidRDefault="008203A8" w:rsidP="008203A8">
      <w:pPr>
        <w:jc w:val="center"/>
        <w:rPr>
          <w:b/>
          <w:sz w:val="24"/>
          <w:szCs w:val="24"/>
        </w:rPr>
      </w:pPr>
      <w:r w:rsidRPr="00406EE7">
        <w:rPr>
          <w:b/>
          <w:sz w:val="24"/>
          <w:szCs w:val="24"/>
        </w:rPr>
        <w:t>for</w:t>
      </w:r>
    </w:p>
    <w:p w14:paraId="7E477239" w14:textId="77777777" w:rsidR="008203A8" w:rsidRPr="00406EE7" w:rsidRDefault="008203A8" w:rsidP="008203A8">
      <w:pPr>
        <w:jc w:val="center"/>
        <w:rPr>
          <w:b/>
          <w:sz w:val="24"/>
          <w:szCs w:val="24"/>
        </w:rPr>
      </w:pPr>
    </w:p>
    <w:p w14:paraId="15F5F357" w14:textId="350BEF9C" w:rsidR="008203A8" w:rsidRPr="00565A74" w:rsidRDefault="002528CB" w:rsidP="008203A8">
      <w:pPr>
        <w:jc w:val="center"/>
        <w:rPr>
          <w:b/>
          <w:sz w:val="24"/>
          <w:szCs w:val="24"/>
        </w:rPr>
      </w:pPr>
      <w:proofErr w:type="spellStart"/>
      <w:r>
        <w:rPr>
          <w:b/>
          <w:sz w:val="24"/>
          <w:szCs w:val="24"/>
        </w:rPr>
        <w:t>Distocur</w:t>
      </w:r>
      <w:proofErr w:type="spellEnd"/>
      <w:r>
        <w:rPr>
          <w:b/>
          <w:sz w:val="24"/>
          <w:szCs w:val="24"/>
        </w:rPr>
        <w:t xml:space="preserve"> </w:t>
      </w:r>
      <w:proofErr w:type="spellStart"/>
      <w:r>
        <w:rPr>
          <w:b/>
          <w:sz w:val="24"/>
          <w:szCs w:val="24"/>
        </w:rPr>
        <w:t>Vet</w:t>
      </w:r>
      <w:proofErr w:type="spellEnd"/>
      <w:r>
        <w:rPr>
          <w:b/>
          <w:sz w:val="24"/>
          <w:szCs w:val="24"/>
        </w:rPr>
        <w:t>., oral suspension</w:t>
      </w:r>
    </w:p>
    <w:p w14:paraId="1785032F" w14:textId="77777777" w:rsidR="008203A8" w:rsidRPr="00406EE7" w:rsidRDefault="008203A8" w:rsidP="008203A8">
      <w:pPr>
        <w:jc w:val="both"/>
        <w:rPr>
          <w:sz w:val="24"/>
          <w:szCs w:val="24"/>
        </w:rPr>
      </w:pPr>
    </w:p>
    <w:p w14:paraId="64D7ECDA" w14:textId="77777777" w:rsidR="008203A8" w:rsidRDefault="008203A8" w:rsidP="008203A8">
      <w:pPr>
        <w:jc w:val="both"/>
        <w:rPr>
          <w:sz w:val="24"/>
          <w:szCs w:val="24"/>
        </w:rPr>
      </w:pPr>
    </w:p>
    <w:p w14:paraId="4AA64BAC" w14:textId="77777777" w:rsidR="008203A8" w:rsidRPr="00406EE7" w:rsidRDefault="008203A8" w:rsidP="008203A8">
      <w:pPr>
        <w:jc w:val="both"/>
        <w:rPr>
          <w:sz w:val="24"/>
          <w:szCs w:val="24"/>
        </w:rPr>
      </w:pPr>
    </w:p>
    <w:p w14:paraId="68B1F593"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0E26FE6B" w14:textId="271B7C89" w:rsidR="008203A8" w:rsidRPr="00406EE7" w:rsidRDefault="002528CB" w:rsidP="008203A8">
      <w:pPr>
        <w:ind w:left="851"/>
        <w:rPr>
          <w:sz w:val="24"/>
          <w:szCs w:val="24"/>
        </w:rPr>
      </w:pPr>
      <w:r w:rsidRPr="002528CB">
        <w:rPr>
          <w:sz w:val="24"/>
          <w:szCs w:val="24"/>
        </w:rPr>
        <w:t>30273</w:t>
      </w:r>
    </w:p>
    <w:p w14:paraId="08FB0593" w14:textId="77777777" w:rsidR="008203A8" w:rsidRPr="00406EE7" w:rsidRDefault="008203A8" w:rsidP="008203A8">
      <w:pPr>
        <w:ind w:left="851"/>
        <w:rPr>
          <w:sz w:val="24"/>
          <w:szCs w:val="24"/>
        </w:rPr>
      </w:pPr>
    </w:p>
    <w:p w14:paraId="21117C72"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6DFE30D" w14:textId="3E6AFD30" w:rsidR="008203A8" w:rsidRDefault="002528CB" w:rsidP="008203A8">
      <w:pPr>
        <w:ind w:left="851"/>
        <w:rPr>
          <w:sz w:val="24"/>
          <w:szCs w:val="24"/>
        </w:rPr>
      </w:pPr>
      <w:proofErr w:type="spellStart"/>
      <w:r w:rsidRPr="002528CB">
        <w:rPr>
          <w:sz w:val="24"/>
          <w:szCs w:val="24"/>
        </w:rPr>
        <w:t>Distocur</w:t>
      </w:r>
      <w:proofErr w:type="spellEnd"/>
      <w:r w:rsidRPr="002528CB">
        <w:rPr>
          <w:sz w:val="24"/>
          <w:szCs w:val="24"/>
        </w:rPr>
        <w:t xml:space="preserve"> </w:t>
      </w:r>
      <w:proofErr w:type="spellStart"/>
      <w:r w:rsidRPr="002528CB">
        <w:rPr>
          <w:sz w:val="24"/>
          <w:szCs w:val="24"/>
        </w:rPr>
        <w:t>Vet</w:t>
      </w:r>
      <w:proofErr w:type="spellEnd"/>
      <w:r w:rsidRPr="002528CB">
        <w:rPr>
          <w:sz w:val="24"/>
          <w:szCs w:val="24"/>
        </w:rPr>
        <w:t>.</w:t>
      </w:r>
    </w:p>
    <w:p w14:paraId="4616480F" w14:textId="77777777" w:rsidR="008203A8" w:rsidRDefault="008203A8" w:rsidP="008203A8">
      <w:pPr>
        <w:ind w:left="851"/>
        <w:rPr>
          <w:sz w:val="24"/>
          <w:szCs w:val="24"/>
        </w:rPr>
      </w:pPr>
    </w:p>
    <w:p w14:paraId="5FD73539" w14:textId="3F7099F9" w:rsidR="008203A8" w:rsidRPr="00776C2C" w:rsidRDefault="008203A8" w:rsidP="008203A8">
      <w:pPr>
        <w:ind w:left="851"/>
        <w:rPr>
          <w:sz w:val="24"/>
          <w:szCs w:val="24"/>
        </w:rPr>
      </w:pPr>
      <w:r w:rsidRPr="00776C2C">
        <w:rPr>
          <w:sz w:val="24"/>
          <w:szCs w:val="24"/>
        </w:rPr>
        <w:t>Lægemiddelform</w:t>
      </w:r>
      <w:r w:rsidRPr="00DD429A">
        <w:rPr>
          <w:sz w:val="24"/>
          <w:szCs w:val="24"/>
        </w:rPr>
        <w:t xml:space="preserve">: </w:t>
      </w:r>
      <w:r w:rsidR="00DD429A" w:rsidRPr="00DD429A">
        <w:rPr>
          <w:sz w:val="24"/>
          <w:szCs w:val="24"/>
        </w:rPr>
        <w:t>oral suspension</w:t>
      </w:r>
    </w:p>
    <w:p w14:paraId="5E21BA60" w14:textId="2A153DFB" w:rsidR="008203A8" w:rsidRPr="00776C2C" w:rsidRDefault="008203A8" w:rsidP="008203A8">
      <w:pPr>
        <w:ind w:left="851"/>
        <w:rPr>
          <w:sz w:val="24"/>
          <w:szCs w:val="24"/>
        </w:rPr>
      </w:pPr>
      <w:r w:rsidRPr="00776C2C">
        <w:rPr>
          <w:sz w:val="24"/>
          <w:szCs w:val="24"/>
        </w:rPr>
        <w:t xml:space="preserve">Styrke(r): </w:t>
      </w:r>
      <w:r w:rsidR="00DD429A" w:rsidRPr="00DD429A">
        <w:rPr>
          <w:sz w:val="24"/>
          <w:szCs w:val="24"/>
        </w:rPr>
        <w:t>34 mg/ml</w:t>
      </w:r>
    </w:p>
    <w:p w14:paraId="4EF7D994" w14:textId="77777777" w:rsidR="008203A8" w:rsidRPr="00406EE7" w:rsidRDefault="008203A8" w:rsidP="008203A8">
      <w:pPr>
        <w:ind w:left="851"/>
        <w:rPr>
          <w:sz w:val="24"/>
          <w:szCs w:val="24"/>
        </w:rPr>
      </w:pPr>
    </w:p>
    <w:p w14:paraId="1562E167"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4E467A9" w14:textId="77777777" w:rsidR="00DD429A" w:rsidRPr="00DD429A" w:rsidRDefault="00DD429A" w:rsidP="00DD429A">
      <w:pPr>
        <w:tabs>
          <w:tab w:val="left" w:pos="2694"/>
        </w:tabs>
        <w:ind w:left="851"/>
        <w:rPr>
          <w:sz w:val="24"/>
          <w:szCs w:val="24"/>
        </w:rPr>
      </w:pPr>
      <w:r w:rsidRPr="00DD429A">
        <w:rPr>
          <w:sz w:val="24"/>
          <w:szCs w:val="24"/>
        </w:rPr>
        <w:t>Hver ml indeholder:</w:t>
      </w:r>
    </w:p>
    <w:p w14:paraId="29699CA8" w14:textId="77777777" w:rsidR="00DD429A" w:rsidRPr="00DD429A" w:rsidRDefault="00DD429A" w:rsidP="00DD429A">
      <w:pPr>
        <w:tabs>
          <w:tab w:val="left" w:pos="1304"/>
        </w:tabs>
        <w:ind w:left="851"/>
        <w:rPr>
          <w:sz w:val="24"/>
          <w:szCs w:val="24"/>
        </w:rPr>
      </w:pPr>
    </w:p>
    <w:p w14:paraId="53AB9FD6" w14:textId="77777777" w:rsidR="00DD429A" w:rsidRPr="00DD429A" w:rsidRDefault="00DD429A" w:rsidP="00DD429A">
      <w:pPr>
        <w:tabs>
          <w:tab w:val="left" w:pos="1304"/>
        </w:tabs>
        <w:ind w:left="851"/>
        <w:rPr>
          <w:b/>
          <w:sz w:val="24"/>
          <w:szCs w:val="24"/>
        </w:rPr>
      </w:pPr>
      <w:r w:rsidRPr="00DD429A">
        <w:rPr>
          <w:b/>
          <w:sz w:val="24"/>
          <w:szCs w:val="24"/>
        </w:rPr>
        <w:t>Aktivt stof:</w:t>
      </w:r>
    </w:p>
    <w:p w14:paraId="7A1FC787" w14:textId="77777777" w:rsidR="00DD429A" w:rsidRPr="00DD429A" w:rsidRDefault="00DD429A" w:rsidP="00DD429A">
      <w:pPr>
        <w:tabs>
          <w:tab w:val="left" w:pos="2694"/>
        </w:tabs>
        <w:ind w:left="851"/>
        <w:rPr>
          <w:sz w:val="24"/>
          <w:szCs w:val="24"/>
        </w:rPr>
      </w:pPr>
      <w:proofErr w:type="spellStart"/>
      <w:r w:rsidRPr="00DD429A">
        <w:rPr>
          <w:sz w:val="24"/>
          <w:szCs w:val="24"/>
        </w:rPr>
        <w:t>Oxyclozanid</w:t>
      </w:r>
      <w:proofErr w:type="spellEnd"/>
      <w:r w:rsidRPr="00DD429A">
        <w:rPr>
          <w:sz w:val="24"/>
          <w:szCs w:val="24"/>
        </w:rPr>
        <w:t xml:space="preserve"> </w:t>
      </w:r>
      <w:r w:rsidRPr="00DD429A">
        <w:rPr>
          <w:sz w:val="24"/>
          <w:szCs w:val="24"/>
        </w:rPr>
        <w:tab/>
      </w:r>
      <w:r w:rsidRPr="00DD429A">
        <w:rPr>
          <w:sz w:val="24"/>
          <w:szCs w:val="24"/>
        </w:rPr>
        <w:tab/>
      </w:r>
      <w:r w:rsidRPr="00DD429A">
        <w:rPr>
          <w:sz w:val="24"/>
          <w:szCs w:val="24"/>
        </w:rPr>
        <w:tab/>
        <w:t>34,0 mg</w:t>
      </w:r>
    </w:p>
    <w:p w14:paraId="303690BD" w14:textId="77777777" w:rsidR="00DD429A" w:rsidRPr="00DD429A" w:rsidRDefault="00DD429A" w:rsidP="00DD429A">
      <w:pPr>
        <w:tabs>
          <w:tab w:val="left" w:pos="1304"/>
        </w:tabs>
        <w:ind w:left="851"/>
        <w:rPr>
          <w:iCs/>
          <w:sz w:val="24"/>
          <w:szCs w:val="24"/>
        </w:rPr>
      </w:pPr>
    </w:p>
    <w:p w14:paraId="385B5E87" w14:textId="77777777" w:rsidR="00DD429A" w:rsidRPr="00DD429A" w:rsidRDefault="00DD429A" w:rsidP="00DD429A">
      <w:pPr>
        <w:tabs>
          <w:tab w:val="left" w:pos="1304"/>
        </w:tabs>
        <w:ind w:left="851"/>
        <w:rPr>
          <w:sz w:val="24"/>
          <w:szCs w:val="24"/>
        </w:rPr>
      </w:pPr>
      <w:r w:rsidRPr="00DD429A">
        <w:rPr>
          <w:b/>
          <w:sz w:val="24"/>
          <w:szCs w:val="24"/>
        </w:rPr>
        <w:t>Hjælpestoffer:</w:t>
      </w:r>
    </w:p>
    <w:p w14:paraId="24463FE7" w14:textId="77777777" w:rsidR="00DD429A" w:rsidRPr="00DD429A" w:rsidRDefault="00DD429A" w:rsidP="00DD429A">
      <w:pPr>
        <w:tabs>
          <w:tab w:val="left" w:pos="1304"/>
        </w:tabs>
        <w:ind w:left="851"/>
        <w:rPr>
          <w:sz w:val="24"/>
          <w:szCs w:val="24"/>
        </w:rPr>
      </w:pPr>
    </w:p>
    <w:tbl>
      <w:tblPr>
        <w:tblW w:w="878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1"/>
      </w:tblGrid>
      <w:tr w:rsidR="00DD429A" w14:paraId="66CBEF99"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360E591C" w14:textId="77777777" w:rsidR="00DD429A" w:rsidRDefault="00DD429A">
            <w:pPr>
              <w:spacing w:before="60" w:after="60"/>
              <w:rPr>
                <w:b/>
                <w:bCs/>
                <w:iCs/>
                <w:szCs w:val="22"/>
              </w:rPr>
            </w:pPr>
            <w:r>
              <w:rPr>
                <w:b/>
                <w:bCs/>
                <w:iCs/>
                <w:szCs w:val="22"/>
              </w:rPr>
              <w:t>Kvalitativ sammensætning af hjælpestoffer og andre bestanddele</w:t>
            </w:r>
          </w:p>
        </w:tc>
        <w:tc>
          <w:tcPr>
            <w:tcW w:w="4141" w:type="dxa"/>
            <w:tcBorders>
              <w:top w:val="single" w:sz="4" w:space="0" w:color="000000"/>
              <w:left w:val="single" w:sz="4" w:space="0" w:color="000000"/>
              <w:bottom w:val="single" w:sz="4" w:space="0" w:color="000000"/>
              <w:right w:val="single" w:sz="4" w:space="0" w:color="000000"/>
            </w:tcBorders>
            <w:vAlign w:val="center"/>
            <w:hideMark/>
          </w:tcPr>
          <w:p w14:paraId="5F7D58FE" w14:textId="77777777" w:rsidR="00DD429A" w:rsidRDefault="00DD429A">
            <w:pPr>
              <w:spacing w:before="60" w:after="60"/>
              <w:rPr>
                <w:b/>
                <w:bCs/>
                <w:iCs/>
                <w:szCs w:val="22"/>
              </w:rPr>
            </w:pPr>
            <w:r>
              <w:rPr>
                <w:b/>
                <w:bCs/>
                <w:iCs/>
                <w:szCs w:val="22"/>
              </w:rPr>
              <w:t>Kvantitativ sammensætning, hvis oplysningen er vigtig for korrekt administration af veterinærlægemidlet</w:t>
            </w:r>
          </w:p>
        </w:tc>
      </w:tr>
      <w:tr w:rsidR="00DD429A" w14:paraId="2C5EB2AB"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38B3ACEE" w14:textId="77777777" w:rsidR="00DD429A" w:rsidRDefault="00DD429A">
            <w:pPr>
              <w:rPr>
                <w:szCs w:val="24"/>
              </w:rPr>
            </w:pPr>
            <w:proofErr w:type="spellStart"/>
            <w:r>
              <w:rPr>
                <w:szCs w:val="24"/>
              </w:rPr>
              <w:t>Methylparahydroxybenzoat</w:t>
            </w:r>
            <w:proofErr w:type="spellEnd"/>
            <w:r>
              <w:rPr>
                <w:szCs w:val="24"/>
              </w:rPr>
              <w:t xml:space="preserve"> (E218)</w:t>
            </w:r>
          </w:p>
        </w:tc>
        <w:tc>
          <w:tcPr>
            <w:tcW w:w="4141" w:type="dxa"/>
            <w:tcBorders>
              <w:top w:val="single" w:sz="4" w:space="0" w:color="000000"/>
              <w:left w:val="single" w:sz="4" w:space="0" w:color="000000"/>
              <w:bottom w:val="single" w:sz="4" w:space="0" w:color="000000"/>
              <w:right w:val="single" w:sz="4" w:space="0" w:color="000000"/>
            </w:tcBorders>
            <w:vAlign w:val="center"/>
            <w:hideMark/>
          </w:tcPr>
          <w:p w14:paraId="5FFDF2F6" w14:textId="77777777" w:rsidR="00DD429A" w:rsidRDefault="00DD429A">
            <w:pPr>
              <w:tabs>
                <w:tab w:val="left" w:pos="2694"/>
              </w:tabs>
              <w:rPr>
                <w:szCs w:val="24"/>
              </w:rPr>
            </w:pPr>
            <w:r>
              <w:rPr>
                <w:szCs w:val="24"/>
              </w:rPr>
              <w:t>1,35 mg</w:t>
            </w:r>
          </w:p>
        </w:tc>
      </w:tr>
      <w:tr w:rsidR="00DD429A" w14:paraId="7D1BC8E0"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47F901CB" w14:textId="77777777" w:rsidR="00DD429A" w:rsidRDefault="00DD429A">
            <w:pPr>
              <w:rPr>
                <w:szCs w:val="24"/>
                <w:lang w:val="de-DE"/>
              </w:rPr>
            </w:pPr>
            <w:proofErr w:type="spellStart"/>
            <w:r>
              <w:rPr>
                <w:szCs w:val="24"/>
                <w:lang w:val="de-DE"/>
              </w:rPr>
              <w:t>Propylparahydroxybenzoat</w:t>
            </w:r>
            <w:proofErr w:type="spellEnd"/>
          </w:p>
        </w:tc>
        <w:tc>
          <w:tcPr>
            <w:tcW w:w="4141" w:type="dxa"/>
            <w:tcBorders>
              <w:top w:val="single" w:sz="4" w:space="0" w:color="000000"/>
              <w:left w:val="single" w:sz="4" w:space="0" w:color="000000"/>
              <w:bottom w:val="single" w:sz="4" w:space="0" w:color="000000"/>
              <w:right w:val="single" w:sz="4" w:space="0" w:color="000000"/>
            </w:tcBorders>
            <w:vAlign w:val="center"/>
            <w:hideMark/>
          </w:tcPr>
          <w:p w14:paraId="36C6A103" w14:textId="77777777" w:rsidR="00DD429A" w:rsidRDefault="00DD429A">
            <w:pPr>
              <w:spacing w:before="60" w:after="60"/>
              <w:rPr>
                <w:iCs/>
                <w:szCs w:val="22"/>
              </w:rPr>
            </w:pPr>
            <w:r>
              <w:rPr>
                <w:szCs w:val="24"/>
              </w:rPr>
              <w:t>0,15 mg</w:t>
            </w:r>
          </w:p>
        </w:tc>
      </w:tr>
      <w:tr w:rsidR="00DD429A" w14:paraId="6677BA68"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2DF642F2" w14:textId="77777777" w:rsidR="00DD429A" w:rsidRDefault="00DD429A">
            <w:pPr>
              <w:rPr>
                <w:szCs w:val="24"/>
                <w:lang w:val="de-DE"/>
              </w:rPr>
            </w:pPr>
            <w:r>
              <w:rPr>
                <w:szCs w:val="24"/>
                <w:lang w:val="de-DE"/>
              </w:rPr>
              <w:t>Aluminiummagnesiumsilicat</w:t>
            </w:r>
          </w:p>
        </w:tc>
        <w:tc>
          <w:tcPr>
            <w:tcW w:w="4141" w:type="dxa"/>
            <w:tcBorders>
              <w:top w:val="single" w:sz="4" w:space="0" w:color="000000"/>
              <w:left w:val="single" w:sz="4" w:space="0" w:color="000000"/>
              <w:bottom w:val="single" w:sz="4" w:space="0" w:color="000000"/>
              <w:right w:val="single" w:sz="4" w:space="0" w:color="000000"/>
            </w:tcBorders>
            <w:vAlign w:val="center"/>
          </w:tcPr>
          <w:p w14:paraId="5B730445" w14:textId="77777777" w:rsidR="00DD429A" w:rsidRDefault="00DD429A">
            <w:pPr>
              <w:spacing w:before="60" w:after="60"/>
              <w:rPr>
                <w:iCs/>
                <w:szCs w:val="22"/>
              </w:rPr>
            </w:pPr>
          </w:p>
        </w:tc>
      </w:tr>
      <w:tr w:rsidR="00DD429A" w14:paraId="4D1E9E53"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1A3724D7" w14:textId="77777777" w:rsidR="00DD429A" w:rsidRDefault="00DD429A">
            <w:pPr>
              <w:rPr>
                <w:szCs w:val="24"/>
                <w:lang w:val="de-DE"/>
              </w:rPr>
            </w:pPr>
            <w:proofErr w:type="spellStart"/>
            <w:r>
              <w:rPr>
                <w:szCs w:val="24"/>
                <w:lang w:val="de-DE"/>
              </w:rPr>
              <w:t>Carmellosenatrium</w:t>
            </w:r>
            <w:proofErr w:type="spellEnd"/>
            <w:r>
              <w:rPr>
                <w:szCs w:val="24"/>
                <w:lang w:val="de-DE"/>
              </w:rPr>
              <w:t xml:space="preserve"> (E466)</w:t>
            </w:r>
          </w:p>
        </w:tc>
        <w:tc>
          <w:tcPr>
            <w:tcW w:w="4141" w:type="dxa"/>
            <w:tcBorders>
              <w:top w:val="single" w:sz="4" w:space="0" w:color="000000"/>
              <w:left w:val="single" w:sz="4" w:space="0" w:color="000000"/>
              <w:bottom w:val="single" w:sz="4" w:space="0" w:color="000000"/>
              <w:right w:val="single" w:sz="4" w:space="0" w:color="000000"/>
            </w:tcBorders>
            <w:vAlign w:val="center"/>
          </w:tcPr>
          <w:p w14:paraId="508D05A6" w14:textId="77777777" w:rsidR="00DD429A" w:rsidRDefault="00DD429A">
            <w:pPr>
              <w:spacing w:before="60" w:after="60"/>
              <w:rPr>
                <w:iCs/>
                <w:szCs w:val="22"/>
              </w:rPr>
            </w:pPr>
          </w:p>
        </w:tc>
      </w:tr>
      <w:tr w:rsidR="00DD429A" w14:paraId="6C4A0F3B"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2AACBB02" w14:textId="77777777" w:rsidR="00DD429A" w:rsidRDefault="00DD429A">
            <w:pPr>
              <w:rPr>
                <w:szCs w:val="24"/>
                <w:lang w:val="de-DE"/>
              </w:rPr>
            </w:pPr>
            <w:proofErr w:type="spellStart"/>
            <w:r>
              <w:rPr>
                <w:szCs w:val="24"/>
                <w:lang w:val="de-DE"/>
              </w:rPr>
              <w:t>Natriumlaurilsulfat</w:t>
            </w:r>
            <w:proofErr w:type="spellEnd"/>
          </w:p>
        </w:tc>
        <w:tc>
          <w:tcPr>
            <w:tcW w:w="4141" w:type="dxa"/>
            <w:tcBorders>
              <w:top w:val="single" w:sz="4" w:space="0" w:color="000000"/>
              <w:left w:val="single" w:sz="4" w:space="0" w:color="000000"/>
              <w:bottom w:val="single" w:sz="4" w:space="0" w:color="000000"/>
              <w:right w:val="single" w:sz="4" w:space="0" w:color="000000"/>
            </w:tcBorders>
            <w:vAlign w:val="center"/>
          </w:tcPr>
          <w:p w14:paraId="3F8F01EF" w14:textId="77777777" w:rsidR="00DD429A" w:rsidRDefault="00DD429A">
            <w:pPr>
              <w:spacing w:before="60" w:after="60"/>
              <w:rPr>
                <w:iCs/>
                <w:szCs w:val="22"/>
              </w:rPr>
            </w:pPr>
          </w:p>
        </w:tc>
      </w:tr>
      <w:tr w:rsidR="00DD429A" w14:paraId="5FD8B658"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7037295D" w14:textId="77777777" w:rsidR="00DD429A" w:rsidRDefault="00DD429A">
            <w:pPr>
              <w:rPr>
                <w:szCs w:val="24"/>
                <w:lang w:val="de-DE"/>
              </w:rPr>
            </w:pPr>
            <w:proofErr w:type="spellStart"/>
            <w:r>
              <w:rPr>
                <w:szCs w:val="24"/>
                <w:lang w:val="de-DE"/>
              </w:rPr>
              <w:t>Citronsyremonohydrat</w:t>
            </w:r>
            <w:proofErr w:type="spellEnd"/>
            <w:r>
              <w:rPr>
                <w:szCs w:val="24"/>
                <w:lang w:val="de-DE"/>
              </w:rPr>
              <w:t xml:space="preserve"> (E330)</w:t>
            </w:r>
          </w:p>
        </w:tc>
        <w:tc>
          <w:tcPr>
            <w:tcW w:w="4141" w:type="dxa"/>
            <w:tcBorders>
              <w:top w:val="single" w:sz="4" w:space="0" w:color="000000"/>
              <w:left w:val="single" w:sz="4" w:space="0" w:color="000000"/>
              <w:bottom w:val="single" w:sz="4" w:space="0" w:color="000000"/>
              <w:right w:val="single" w:sz="4" w:space="0" w:color="000000"/>
            </w:tcBorders>
            <w:vAlign w:val="center"/>
          </w:tcPr>
          <w:p w14:paraId="0F3ADA63" w14:textId="77777777" w:rsidR="00DD429A" w:rsidRDefault="00DD429A">
            <w:pPr>
              <w:spacing w:before="60" w:after="60"/>
              <w:rPr>
                <w:iCs/>
                <w:szCs w:val="22"/>
              </w:rPr>
            </w:pPr>
          </w:p>
        </w:tc>
      </w:tr>
      <w:tr w:rsidR="00DD429A" w14:paraId="71B6DF04"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17D83885" w14:textId="77777777" w:rsidR="00DD429A" w:rsidRDefault="00DD429A">
            <w:pPr>
              <w:rPr>
                <w:szCs w:val="24"/>
                <w:lang w:val="de-DE"/>
              </w:rPr>
            </w:pPr>
            <w:r>
              <w:rPr>
                <w:szCs w:val="24"/>
                <w:lang w:val="de-DE"/>
              </w:rPr>
              <w:t>Natriumcitrat (E331)</w:t>
            </w:r>
          </w:p>
        </w:tc>
        <w:tc>
          <w:tcPr>
            <w:tcW w:w="4141" w:type="dxa"/>
            <w:tcBorders>
              <w:top w:val="single" w:sz="4" w:space="0" w:color="000000"/>
              <w:left w:val="single" w:sz="4" w:space="0" w:color="000000"/>
              <w:bottom w:val="single" w:sz="4" w:space="0" w:color="000000"/>
              <w:right w:val="single" w:sz="4" w:space="0" w:color="000000"/>
            </w:tcBorders>
            <w:vAlign w:val="center"/>
          </w:tcPr>
          <w:p w14:paraId="5CFD0508" w14:textId="77777777" w:rsidR="00DD429A" w:rsidRDefault="00DD429A">
            <w:pPr>
              <w:spacing w:before="60" w:after="60"/>
              <w:rPr>
                <w:iCs/>
                <w:szCs w:val="22"/>
              </w:rPr>
            </w:pPr>
          </w:p>
        </w:tc>
      </w:tr>
      <w:tr w:rsidR="00DD429A" w14:paraId="5C7DFBA6" w14:textId="77777777" w:rsidTr="00DD429A">
        <w:tc>
          <w:tcPr>
            <w:tcW w:w="4643" w:type="dxa"/>
            <w:tcBorders>
              <w:top w:val="single" w:sz="4" w:space="0" w:color="000000"/>
              <w:left w:val="single" w:sz="4" w:space="0" w:color="000000"/>
              <w:bottom w:val="single" w:sz="4" w:space="0" w:color="000000"/>
              <w:right w:val="single" w:sz="4" w:space="0" w:color="000000"/>
            </w:tcBorders>
            <w:vAlign w:val="center"/>
            <w:hideMark/>
          </w:tcPr>
          <w:p w14:paraId="0F9697DD" w14:textId="77777777" w:rsidR="00DD429A" w:rsidRDefault="00DD429A">
            <w:pPr>
              <w:rPr>
                <w:szCs w:val="24"/>
              </w:rPr>
            </w:pPr>
            <w:r>
              <w:rPr>
                <w:szCs w:val="24"/>
              </w:rPr>
              <w:t xml:space="preserve">Vand, renset </w:t>
            </w:r>
          </w:p>
        </w:tc>
        <w:tc>
          <w:tcPr>
            <w:tcW w:w="4141" w:type="dxa"/>
            <w:tcBorders>
              <w:top w:val="single" w:sz="4" w:space="0" w:color="000000"/>
              <w:left w:val="single" w:sz="4" w:space="0" w:color="000000"/>
              <w:bottom w:val="single" w:sz="4" w:space="0" w:color="000000"/>
              <w:right w:val="single" w:sz="4" w:space="0" w:color="000000"/>
            </w:tcBorders>
            <w:vAlign w:val="center"/>
          </w:tcPr>
          <w:p w14:paraId="1F4CB30F" w14:textId="77777777" w:rsidR="00DD429A" w:rsidRDefault="00DD429A">
            <w:pPr>
              <w:spacing w:before="60" w:after="60"/>
              <w:rPr>
                <w:iCs/>
                <w:szCs w:val="22"/>
              </w:rPr>
            </w:pPr>
          </w:p>
        </w:tc>
      </w:tr>
    </w:tbl>
    <w:p w14:paraId="682BE7CB" w14:textId="77777777" w:rsidR="00DD429A" w:rsidRDefault="00DD429A" w:rsidP="00DD429A">
      <w:pPr>
        <w:tabs>
          <w:tab w:val="left" w:pos="1304"/>
        </w:tabs>
        <w:rPr>
          <w:sz w:val="22"/>
          <w:szCs w:val="22"/>
        </w:rPr>
      </w:pPr>
    </w:p>
    <w:p w14:paraId="77684470" w14:textId="77777777" w:rsidR="00DD429A" w:rsidRPr="00DD429A" w:rsidRDefault="00DD429A" w:rsidP="00DD429A">
      <w:pPr>
        <w:ind w:left="851"/>
        <w:rPr>
          <w:sz w:val="24"/>
          <w:szCs w:val="24"/>
        </w:rPr>
      </w:pPr>
      <w:r w:rsidRPr="00DD429A">
        <w:rPr>
          <w:sz w:val="24"/>
          <w:szCs w:val="24"/>
        </w:rPr>
        <w:t>Hvidlig til beige oral suspension</w:t>
      </w:r>
    </w:p>
    <w:p w14:paraId="0D6DEFB5" w14:textId="0FD120CF" w:rsidR="008203A8" w:rsidRPr="00DD429A" w:rsidRDefault="008203A8" w:rsidP="008203A8">
      <w:pPr>
        <w:ind w:left="851"/>
        <w:rPr>
          <w:sz w:val="24"/>
          <w:szCs w:val="24"/>
        </w:rPr>
      </w:pPr>
    </w:p>
    <w:p w14:paraId="4D91AA93" w14:textId="77777777" w:rsidR="008203A8" w:rsidRPr="00DD429A" w:rsidRDefault="008203A8" w:rsidP="008203A8">
      <w:pPr>
        <w:ind w:left="851"/>
        <w:rPr>
          <w:sz w:val="24"/>
          <w:szCs w:val="24"/>
        </w:rPr>
      </w:pPr>
    </w:p>
    <w:p w14:paraId="6DE29DDB" w14:textId="77777777" w:rsidR="008203A8" w:rsidRPr="00406EE7" w:rsidRDefault="008203A8" w:rsidP="008203A8">
      <w:pPr>
        <w:ind w:left="851" w:hanging="851"/>
        <w:rPr>
          <w:b/>
          <w:sz w:val="24"/>
          <w:szCs w:val="24"/>
        </w:rPr>
      </w:pPr>
      <w:r w:rsidRPr="00406EE7">
        <w:rPr>
          <w:b/>
          <w:sz w:val="24"/>
          <w:szCs w:val="24"/>
        </w:rPr>
        <w:lastRenderedPageBreak/>
        <w:t>3.</w:t>
      </w:r>
      <w:r w:rsidRPr="00406EE7">
        <w:rPr>
          <w:b/>
          <w:sz w:val="24"/>
          <w:szCs w:val="24"/>
        </w:rPr>
        <w:tab/>
        <w:t>KLINISKE OPLYSNINGER</w:t>
      </w:r>
    </w:p>
    <w:p w14:paraId="29CEBE84" w14:textId="77777777" w:rsidR="008203A8" w:rsidRPr="00406EE7" w:rsidRDefault="008203A8" w:rsidP="008203A8">
      <w:pPr>
        <w:tabs>
          <w:tab w:val="left" w:pos="851"/>
        </w:tabs>
        <w:ind w:left="851"/>
        <w:rPr>
          <w:sz w:val="24"/>
          <w:szCs w:val="24"/>
        </w:rPr>
      </w:pPr>
    </w:p>
    <w:p w14:paraId="7B6F8D6A"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19115F2" w14:textId="0B2E0E5A" w:rsidR="008203A8" w:rsidRPr="00DD429A" w:rsidRDefault="00DD429A" w:rsidP="008203A8">
      <w:pPr>
        <w:ind w:left="851"/>
        <w:rPr>
          <w:sz w:val="24"/>
          <w:szCs w:val="24"/>
        </w:rPr>
      </w:pPr>
      <w:r w:rsidRPr="00DD429A">
        <w:rPr>
          <w:sz w:val="24"/>
          <w:szCs w:val="24"/>
        </w:rPr>
        <w:t>Kvæg og får</w:t>
      </w:r>
      <w:r>
        <w:rPr>
          <w:sz w:val="24"/>
          <w:szCs w:val="24"/>
        </w:rPr>
        <w:t>.</w:t>
      </w:r>
    </w:p>
    <w:p w14:paraId="360390E6" w14:textId="77777777" w:rsidR="008203A8" w:rsidRPr="00406EE7" w:rsidRDefault="008203A8" w:rsidP="008203A8">
      <w:pPr>
        <w:ind w:left="851"/>
        <w:rPr>
          <w:sz w:val="24"/>
          <w:szCs w:val="24"/>
        </w:rPr>
      </w:pPr>
    </w:p>
    <w:p w14:paraId="41DA92EF"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26B3BDFB" w14:textId="77777777" w:rsidR="00DD429A" w:rsidRPr="00DD429A" w:rsidRDefault="00DD429A" w:rsidP="00DD429A">
      <w:pPr>
        <w:tabs>
          <w:tab w:val="left" w:pos="1304"/>
        </w:tabs>
        <w:ind w:left="851"/>
        <w:rPr>
          <w:sz w:val="24"/>
          <w:szCs w:val="24"/>
        </w:rPr>
      </w:pPr>
      <w:r w:rsidRPr="00DD429A">
        <w:rPr>
          <w:sz w:val="24"/>
          <w:szCs w:val="24"/>
        </w:rPr>
        <w:t xml:space="preserve">Til behandling af infektioner forårsaget af modne stadier af </w:t>
      </w:r>
      <w:proofErr w:type="spellStart"/>
      <w:r w:rsidRPr="00DD429A">
        <w:rPr>
          <w:i/>
          <w:sz w:val="24"/>
          <w:szCs w:val="24"/>
        </w:rPr>
        <w:t>Fasciola</w:t>
      </w:r>
      <w:proofErr w:type="spellEnd"/>
      <w:r w:rsidRPr="00DD429A">
        <w:rPr>
          <w:i/>
          <w:sz w:val="24"/>
          <w:szCs w:val="24"/>
        </w:rPr>
        <w:t xml:space="preserve"> </w:t>
      </w:r>
      <w:proofErr w:type="spellStart"/>
      <w:r w:rsidRPr="00DD429A">
        <w:rPr>
          <w:i/>
          <w:sz w:val="24"/>
          <w:szCs w:val="24"/>
        </w:rPr>
        <w:t>hepatica</w:t>
      </w:r>
      <w:proofErr w:type="spellEnd"/>
      <w:r w:rsidRPr="00DD429A">
        <w:rPr>
          <w:i/>
          <w:sz w:val="24"/>
          <w:szCs w:val="24"/>
        </w:rPr>
        <w:t xml:space="preserve">, </w:t>
      </w:r>
      <w:r w:rsidRPr="00DD429A">
        <w:rPr>
          <w:sz w:val="24"/>
          <w:szCs w:val="24"/>
        </w:rPr>
        <w:t>der er følsomme over for</w:t>
      </w:r>
      <w:r w:rsidRPr="00DD429A">
        <w:rPr>
          <w:i/>
          <w:sz w:val="24"/>
          <w:szCs w:val="24"/>
        </w:rPr>
        <w:t xml:space="preserve"> </w:t>
      </w:r>
      <w:proofErr w:type="spellStart"/>
      <w:r w:rsidRPr="00DD429A">
        <w:rPr>
          <w:sz w:val="24"/>
          <w:szCs w:val="24"/>
        </w:rPr>
        <w:t>oxyclozanid</w:t>
      </w:r>
      <w:proofErr w:type="spellEnd"/>
      <w:r w:rsidRPr="00DD429A">
        <w:rPr>
          <w:sz w:val="24"/>
          <w:szCs w:val="24"/>
        </w:rPr>
        <w:t xml:space="preserve">. </w:t>
      </w:r>
    </w:p>
    <w:p w14:paraId="588C04BF" w14:textId="77777777" w:rsidR="00DD429A" w:rsidRPr="00DD429A" w:rsidRDefault="00DD429A" w:rsidP="00DD429A">
      <w:pPr>
        <w:tabs>
          <w:tab w:val="left" w:pos="1304"/>
        </w:tabs>
        <w:ind w:left="851"/>
        <w:rPr>
          <w:sz w:val="24"/>
          <w:szCs w:val="24"/>
        </w:rPr>
      </w:pPr>
      <w:r w:rsidRPr="00DD429A">
        <w:rPr>
          <w:sz w:val="24"/>
          <w:szCs w:val="24"/>
        </w:rPr>
        <w:t xml:space="preserve">Til eliminering af </w:t>
      </w:r>
      <w:proofErr w:type="spellStart"/>
      <w:r w:rsidRPr="00DD429A">
        <w:rPr>
          <w:sz w:val="24"/>
          <w:szCs w:val="24"/>
        </w:rPr>
        <w:t>ægbærende</w:t>
      </w:r>
      <w:proofErr w:type="spellEnd"/>
      <w:r w:rsidRPr="00DD429A">
        <w:rPr>
          <w:sz w:val="24"/>
          <w:szCs w:val="24"/>
        </w:rPr>
        <w:t xml:space="preserve"> bændelormssegmenter (</w:t>
      </w:r>
      <w:proofErr w:type="spellStart"/>
      <w:r w:rsidRPr="00DD429A">
        <w:rPr>
          <w:i/>
          <w:sz w:val="24"/>
          <w:szCs w:val="24"/>
        </w:rPr>
        <w:t>Moniezia</w:t>
      </w:r>
      <w:proofErr w:type="spellEnd"/>
      <w:r w:rsidRPr="00DD429A">
        <w:rPr>
          <w:i/>
          <w:sz w:val="24"/>
          <w:szCs w:val="24"/>
        </w:rPr>
        <w:t xml:space="preserve"> </w:t>
      </w:r>
      <w:proofErr w:type="spellStart"/>
      <w:r w:rsidRPr="00DD429A">
        <w:rPr>
          <w:sz w:val="24"/>
          <w:szCs w:val="24"/>
        </w:rPr>
        <w:t>spp</w:t>
      </w:r>
      <w:proofErr w:type="spellEnd"/>
      <w:r w:rsidRPr="00DD429A">
        <w:rPr>
          <w:i/>
          <w:sz w:val="24"/>
          <w:szCs w:val="24"/>
        </w:rPr>
        <w:t>.)</w:t>
      </w:r>
      <w:r w:rsidRPr="00DD429A">
        <w:rPr>
          <w:sz w:val="24"/>
          <w:szCs w:val="24"/>
        </w:rPr>
        <w:t>.</w:t>
      </w:r>
    </w:p>
    <w:p w14:paraId="35A1CD7E" w14:textId="77777777" w:rsidR="008203A8" w:rsidRDefault="008203A8" w:rsidP="008203A8">
      <w:pPr>
        <w:pStyle w:val="Sidehoved"/>
        <w:ind w:left="851"/>
        <w:rPr>
          <w:szCs w:val="24"/>
        </w:rPr>
      </w:pPr>
    </w:p>
    <w:p w14:paraId="1B551CCA"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B3E25D6" w14:textId="10016E92" w:rsidR="008203A8" w:rsidRPr="00406EE7" w:rsidRDefault="00DD429A" w:rsidP="008203A8">
      <w:pPr>
        <w:pStyle w:val="Sidehoved"/>
        <w:tabs>
          <w:tab w:val="clear" w:pos="4819"/>
        </w:tabs>
        <w:ind w:left="851"/>
        <w:rPr>
          <w:szCs w:val="24"/>
        </w:rPr>
      </w:pPr>
      <w:r w:rsidRPr="00DD429A">
        <w:rPr>
          <w:szCs w:val="24"/>
        </w:rPr>
        <w:t>Må ikke anvendes i tilfælde af overfølsomhed over for det aktive stof, eller over for et eller flere af hjælpestofferne.</w:t>
      </w:r>
    </w:p>
    <w:p w14:paraId="0A3E3BEB" w14:textId="77777777" w:rsidR="008203A8" w:rsidRPr="00406EE7" w:rsidRDefault="008203A8" w:rsidP="008203A8">
      <w:pPr>
        <w:pStyle w:val="Sidehoved"/>
        <w:tabs>
          <w:tab w:val="clear" w:pos="4819"/>
        </w:tabs>
        <w:ind w:left="851"/>
        <w:rPr>
          <w:szCs w:val="24"/>
        </w:rPr>
      </w:pPr>
    </w:p>
    <w:p w14:paraId="108D4A3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09C44094" w14:textId="77777777" w:rsidR="00DD429A" w:rsidRPr="00DD429A" w:rsidRDefault="00DD429A" w:rsidP="00DD429A">
      <w:pPr>
        <w:tabs>
          <w:tab w:val="left" w:pos="851"/>
        </w:tabs>
        <w:ind w:left="851"/>
        <w:rPr>
          <w:sz w:val="24"/>
          <w:szCs w:val="24"/>
        </w:rPr>
      </w:pPr>
      <w:r w:rsidRPr="00DD429A">
        <w:rPr>
          <w:sz w:val="24"/>
          <w:szCs w:val="24"/>
        </w:rPr>
        <w:t xml:space="preserve">Til dato er der ikke blevet rapporteret resistens over for </w:t>
      </w:r>
      <w:proofErr w:type="spellStart"/>
      <w:r w:rsidRPr="00DD429A">
        <w:rPr>
          <w:sz w:val="24"/>
          <w:szCs w:val="24"/>
        </w:rPr>
        <w:t>oxyclozanid</w:t>
      </w:r>
      <w:proofErr w:type="spellEnd"/>
      <w:r w:rsidRPr="00DD429A">
        <w:rPr>
          <w:sz w:val="24"/>
          <w:szCs w:val="24"/>
        </w:rPr>
        <w:t xml:space="preserve">. Anvendelse af produktet bør baseres på lokal (regional, besætning), epidemiologisk information om følsomhed hos </w:t>
      </w:r>
      <w:proofErr w:type="spellStart"/>
      <w:r w:rsidRPr="00DD429A">
        <w:rPr>
          <w:sz w:val="24"/>
          <w:szCs w:val="24"/>
        </w:rPr>
        <w:t>Fasciola</w:t>
      </w:r>
      <w:proofErr w:type="spellEnd"/>
      <w:r w:rsidRPr="00DD429A">
        <w:rPr>
          <w:sz w:val="24"/>
          <w:szCs w:val="24"/>
        </w:rPr>
        <w:t xml:space="preserve"> </w:t>
      </w:r>
      <w:proofErr w:type="spellStart"/>
      <w:r w:rsidRPr="00DD429A">
        <w:rPr>
          <w:sz w:val="24"/>
          <w:szCs w:val="24"/>
        </w:rPr>
        <w:t>hepatica</w:t>
      </w:r>
      <w:proofErr w:type="spellEnd"/>
      <w:r w:rsidRPr="00DD429A">
        <w:rPr>
          <w:sz w:val="24"/>
          <w:szCs w:val="24"/>
        </w:rPr>
        <w:t xml:space="preserve"> og anbefalinger om, hvordan man begrænser yderligere selektion for resistens over for </w:t>
      </w:r>
      <w:proofErr w:type="spellStart"/>
      <w:r w:rsidRPr="00DD429A">
        <w:rPr>
          <w:sz w:val="24"/>
          <w:szCs w:val="24"/>
        </w:rPr>
        <w:t>anthelmintika</w:t>
      </w:r>
      <w:proofErr w:type="spellEnd"/>
      <w:r w:rsidRPr="00DD429A">
        <w:rPr>
          <w:sz w:val="24"/>
          <w:szCs w:val="24"/>
        </w:rPr>
        <w:t>.</w:t>
      </w:r>
    </w:p>
    <w:p w14:paraId="48EE2583" w14:textId="77777777" w:rsidR="00DD429A" w:rsidRPr="00DD429A" w:rsidRDefault="00DD429A" w:rsidP="00DD429A">
      <w:pPr>
        <w:tabs>
          <w:tab w:val="left" w:pos="851"/>
        </w:tabs>
        <w:ind w:left="851"/>
        <w:rPr>
          <w:sz w:val="24"/>
          <w:szCs w:val="24"/>
        </w:rPr>
      </w:pPr>
    </w:p>
    <w:p w14:paraId="7321F1D2" w14:textId="77777777" w:rsidR="00DD429A" w:rsidRPr="00DD429A" w:rsidRDefault="00DD429A" w:rsidP="00DD429A">
      <w:pPr>
        <w:tabs>
          <w:tab w:val="left" w:pos="851"/>
        </w:tabs>
        <w:ind w:left="851"/>
        <w:rPr>
          <w:sz w:val="24"/>
          <w:szCs w:val="24"/>
        </w:rPr>
      </w:pPr>
      <w:r w:rsidRPr="00DD429A">
        <w:rPr>
          <w:sz w:val="24"/>
          <w:szCs w:val="24"/>
        </w:rPr>
        <w:t>Der bør udvises forsigtighed for at undgå følgende praksis, fordi de øger risikoen for udvikling af resistens og i sidste ende kan resultere i ineffektiv behandling:</w:t>
      </w:r>
    </w:p>
    <w:p w14:paraId="78470051" w14:textId="77777777" w:rsidR="00DD429A" w:rsidRPr="00DD429A" w:rsidRDefault="00DD429A" w:rsidP="00A938C3">
      <w:pPr>
        <w:ind w:left="1134" w:hanging="283"/>
        <w:rPr>
          <w:sz w:val="24"/>
          <w:szCs w:val="24"/>
        </w:rPr>
      </w:pPr>
      <w:r w:rsidRPr="00DD429A">
        <w:rPr>
          <w:sz w:val="24"/>
          <w:szCs w:val="24"/>
        </w:rPr>
        <w:t>-</w:t>
      </w:r>
      <w:r w:rsidRPr="00DD429A">
        <w:rPr>
          <w:sz w:val="24"/>
          <w:szCs w:val="24"/>
        </w:rPr>
        <w:tab/>
        <w:t xml:space="preserve">For hyppig og gentagen brug af </w:t>
      </w:r>
      <w:proofErr w:type="spellStart"/>
      <w:r w:rsidRPr="00DD429A">
        <w:rPr>
          <w:sz w:val="24"/>
          <w:szCs w:val="24"/>
        </w:rPr>
        <w:t>anthelmintika</w:t>
      </w:r>
      <w:proofErr w:type="spellEnd"/>
      <w:r w:rsidRPr="00DD429A">
        <w:rPr>
          <w:sz w:val="24"/>
          <w:szCs w:val="24"/>
        </w:rPr>
        <w:t xml:space="preserve"> fra samme klasse, over en længere periode.</w:t>
      </w:r>
    </w:p>
    <w:p w14:paraId="56E42D84" w14:textId="77777777" w:rsidR="00DD429A" w:rsidRPr="00DD429A" w:rsidRDefault="00DD429A" w:rsidP="00A938C3">
      <w:pPr>
        <w:ind w:left="1134" w:hanging="283"/>
        <w:rPr>
          <w:sz w:val="24"/>
          <w:szCs w:val="24"/>
        </w:rPr>
      </w:pPr>
      <w:r w:rsidRPr="00DD429A">
        <w:rPr>
          <w:sz w:val="24"/>
          <w:szCs w:val="24"/>
        </w:rPr>
        <w:t>-</w:t>
      </w:r>
      <w:r w:rsidRPr="00DD429A">
        <w:rPr>
          <w:sz w:val="24"/>
          <w:szCs w:val="24"/>
        </w:rPr>
        <w:tab/>
        <w:t>Underdosering, hvilket kan skyldes fejlvurdering af legemsvægten, at lægemidlet ikke indgives korrekt eller manglende kalibrering af doseringsaggregat (hvis noget)</w:t>
      </w:r>
    </w:p>
    <w:p w14:paraId="0AB3182B" w14:textId="77777777" w:rsidR="00DD429A" w:rsidRPr="00DD429A" w:rsidRDefault="00DD429A" w:rsidP="00A938C3">
      <w:pPr>
        <w:ind w:left="1134" w:hanging="283"/>
        <w:rPr>
          <w:sz w:val="24"/>
          <w:szCs w:val="24"/>
        </w:rPr>
      </w:pPr>
    </w:p>
    <w:p w14:paraId="13B2DCBA" w14:textId="77777777" w:rsidR="00DD429A" w:rsidRPr="00DD429A" w:rsidRDefault="00DD429A" w:rsidP="00DD429A">
      <w:pPr>
        <w:tabs>
          <w:tab w:val="left" w:pos="851"/>
        </w:tabs>
        <w:ind w:left="851"/>
        <w:rPr>
          <w:sz w:val="24"/>
          <w:szCs w:val="24"/>
        </w:rPr>
      </w:pPr>
      <w:r w:rsidRPr="00DD429A">
        <w:rPr>
          <w:sz w:val="24"/>
          <w:szCs w:val="24"/>
        </w:rPr>
        <w:t xml:space="preserve">Kliniske tilfælde, hvor der er mistanke om resistens over for </w:t>
      </w:r>
      <w:proofErr w:type="spellStart"/>
      <w:r w:rsidRPr="00DD429A">
        <w:rPr>
          <w:sz w:val="24"/>
          <w:szCs w:val="24"/>
        </w:rPr>
        <w:t>anthelmintika</w:t>
      </w:r>
      <w:proofErr w:type="spellEnd"/>
      <w:r w:rsidRPr="00DD429A">
        <w:rPr>
          <w:sz w:val="24"/>
          <w:szCs w:val="24"/>
        </w:rPr>
        <w:t xml:space="preserve"> bør undersøges yderligere ved hjælp af relevante tests (f.eks. </w:t>
      </w:r>
      <w:proofErr w:type="spellStart"/>
      <w:r w:rsidRPr="00DD429A">
        <w:rPr>
          <w:sz w:val="24"/>
          <w:szCs w:val="24"/>
        </w:rPr>
        <w:t>Faecal</w:t>
      </w:r>
      <w:proofErr w:type="spellEnd"/>
      <w:r w:rsidRPr="00DD429A">
        <w:rPr>
          <w:sz w:val="24"/>
          <w:szCs w:val="24"/>
        </w:rPr>
        <w:t xml:space="preserve"> </w:t>
      </w:r>
      <w:proofErr w:type="spellStart"/>
      <w:r w:rsidRPr="00DD429A">
        <w:rPr>
          <w:sz w:val="24"/>
          <w:szCs w:val="24"/>
        </w:rPr>
        <w:t>Egg</w:t>
      </w:r>
      <w:proofErr w:type="spellEnd"/>
      <w:r w:rsidRPr="00DD429A">
        <w:rPr>
          <w:sz w:val="24"/>
          <w:szCs w:val="24"/>
        </w:rPr>
        <w:t xml:space="preserve"> Count </w:t>
      </w:r>
      <w:proofErr w:type="spellStart"/>
      <w:r w:rsidRPr="00DD429A">
        <w:rPr>
          <w:sz w:val="24"/>
          <w:szCs w:val="24"/>
        </w:rPr>
        <w:t>Reduction</w:t>
      </w:r>
      <w:proofErr w:type="spellEnd"/>
      <w:r w:rsidRPr="00DD429A">
        <w:rPr>
          <w:sz w:val="24"/>
          <w:szCs w:val="24"/>
        </w:rPr>
        <w:t xml:space="preserve"> Test). Hvis testresultaterne viser en stærk antydning af resistens over for et bestemt </w:t>
      </w:r>
      <w:proofErr w:type="spellStart"/>
      <w:r w:rsidRPr="00DD429A">
        <w:rPr>
          <w:sz w:val="24"/>
          <w:szCs w:val="24"/>
        </w:rPr>
        <w:t>anthelmintikum</w:t>
      </w:r>
      <w:proofErr w:type="spellEnd"/>
      <w:r w:rsidRPr="00DD429A">
        <w:rPr>
          <w:sz w:val="24"/>
          <w:szCs w:val="24"/>
        </w:rPr>
        <w:t xml:space="preserve">, bør der anvendes et </w:t>
      </w:r>
      <w:proofErr w:type="spellStart"/>
      <w:r w:rsidRPr="00DD429A">
        <w:rPr>
          <w:sz w:val="24"/>
          <w:szCs w:val="24"/>
        </w:rPr>
        <w:t>anthelmintikum</w:t>
      </w:r>
      <w:proofErr w:type="spellEnd"/>
      <w:r w:rsidRPr="00DD429A">
        <w:rPr>
          <w:sz w:val="24"/>
          <w:szCs w:val="24"/>
        </w:rPr>
        <w:t xml:space="preserve"> tilhørende en anden farmaceutisk klasse og med en anden virkningsmekanisme.</w:t>
      </w:r>
    </w:p>
    <w:p w14:paraId="4FCA7A66" w14:textId="77777777" w:rsidR="00DD429A" w:rsidRPr="00DD429A" w:rsidRDefault="00DD429A" w:rsidP="00DD429A">
      <w:pPr>
        <w:tabs>
          <w:tab w:val="left" w:pos="851"/>
        </w:tabs>
        <w:ind w:left="851"/>
        <w:rPr>
          <w:sz w:val="24"/>
          <w:szCs w:val="24"/>
        </w:rPr>
      </w:pPr>
    </w:p>
    <w:p w14:paraId="25C6890D" w14:textId="77777777" w:rsidR="00DD429A" w:rsidRPr="00DD429A" w:rsidRDefault="00DD429A" w:rsidP="00DD429A">
      <w:pPr>
        <w:tabs>
          <w:tab w:val="left" w:pos="851"/>
        </w:tabs>
        <w:ind w:left="851"/>
        <w:rPr>
          <w:sz w:val="24"/>
          <w:szCs w:val="24"/>
        </w:rPr>
      </w:pPr>
      <w:r w:rsidRPr="00DD429A">
        <w:rPr>
          <w:sz w:val="24"/>
          <w:szCs w:val="24"/>
        </w:rPr>
        <w:t xml:space="preserve">Ved normale dosisniveauer er </w:t>
      </w:r>
      <w:proofErr w:type="spellStart"/>
      <w:r w:rsidRPr="00DD429A">
        <w:rPr>
          <w:sz w:val="24"/>
          <w:szCs w:val="24"/>
        </w:rPr>
        <w:t>oxyclozanid</w:t>
      </w:r>
      <w:proofErr w:type="spellEnd"/>
      <w:r w:rsidRPr="00DD429A">
        <w:rPr>
          <w:sz w:val="24"/>
          <w:szCs w:val="24"/>
        </w:rPr>
        <w:t xml:space="preserve"> ikke aktiv mod umodne ikter der forefindes i levervæv.</w:t>
      </w:r>
    </w:p>
    <w:p w14:paraId="1763E689" w14:textId="4C848413" w:rsidR="008203A8" w:rsidRPr="00406EE7" w:rsidRDefault="00DD429A" w:rsidP="00DD429A">
      <w:pPr>
        <w:tabs>
          <w:tab w:val="left" w:pos="851"/>
        </w:tabs>
        <w:ind w:left="851"/>
        <w:rPr>
          <w:sz w:val="24"/>
          <w:szCs w:val="24"/>
        </w:rPr>
      </w:pPr>
      <w:r w:rsidRPr="00DD429A">
        <w:rPr>
          <w:sz w:val="24"/>
          <w:szCs w:val="24"/>
        </w:rPr>
        <w:t xml:space="preserve">Malkekvæg, især </w:t>
      </w:r>
      <w:proofErr w:type="spellStart"/>
      <w:r w:rsidRPr="00DD429A">
        <w:rPr>
          <w:sz w:val="24"/>
          <w:szCs w:val="24"/>
        </w:rPr>
        <w:t>højtydende</w:t>
      </w:r>
      <w:proofErr w:type="spellEnd"/>
      <w:r w:rsidRPr="00DD429A">
        <w:rPr>
          <w:sz w:val="24"/>
          <w:szCs w:val="24"/>
        </w:rPr>
        <w:t xml:space="preserve"> køer, kan få nedsat mælkeudbyttet, med 5 % eller mere, i ca. 48 timer efter håndtering. Indvirkningen af dette mindre tab kan minimeres ved at sprede besætningsdoseringen ud over en periode på ca. 1 uge.</w:t>
      </w:r>
    </w:p>
    <w:p w14:paraId="6E8FDA1A" w14:textId="77777777" w:rsidR="008203A8" w:rsidRPr="00406EE7" w:rsidRDefault="008203A8" w:rsidP="008203A8">
      <w:pPr>
        <w:pStyle w:val="Sidehoved"/>
        <w:tabs>
          <w:tab w:val="clear" w:pos="4819"/>
        </w:tabs>
        <w:ind w:left="851"/>
        <w:rPr>
          <w:szCs w:val="24"/>
        </w:rPr>
      </w:pPr>
    </w:p>
    <w:p w14:paraId="1FAF0A7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93123D1" w14:textId="77777777" w:rsidR="008203A8" w:rsidRPr="002374DA" w:rsidRDefault="008203A8" w:rsidP="008203A8">
      <w:pPr>
        <w:tabs>
          <w:tab w:val="left" w:pos="851"/>
        </w:tabs>
        <w:ind w:left="851"/>
        <w:rPr>
          <w:sz w:val="24"/>
          <w:szCs w:val="24"/>
        </w:rPr>
      </w:pPr>
    </w:p>
    <w:p w14:paraId="0D37BF54"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B7EE74B" w14:textId="77777777" w:rsidR="00A938C3" w:rsidRPr="00A938C3" w:rsidRDefault="00A938C3" w:rsidP="00A938C3">
      <w:pPr>
        <w:tabs>
          <w:tab w:val="left" w:pos="1304"/>
        </w:tabs>
        <w:ind w:left="851"/>
        <w:rPr>
          <w:sz w:val="24"/>
          <w:szCs w:val="24"/>
        </w:rPr>
      </w:pPr>
      <w:r w:rsidRPr="00A938C3">
        <w:rPr>
          <w:sz w:val="24"/>
          <w:szCs w:val="24"/>
        </w:rPr>
        <w:t xml:space="preserve">For at undgå skader på </w:t>
      </w:r>
      <w:proofErr w:type="spellStart"/>
      <w:r w:rsidRPr="00A938C3">
        <w:rPr>
          <w:sz w:val="24"/>
          <w:szCs w:val="24"/>
        </w:rPr>
        <w:t>pharynxregionen</w:t>
      </w:r>
      <w:proofErr w:type="spellEnd"/>
      <w:r w:rsidRPr="00A938C3">
        <w:rPr>
          <w:sz w:val="24"/>
          <w:szCs w:val="24"/>
        </w:rPr>
        <w:t xml:space="preserve"> bør der udvises forsigtighed ved indgivelse af veterinærlægemidlet med doseringspistol.</w:t>
      </w:r>
    </w:p>
    <w:p w14:paraId="0E7C0BFB" w14:textId="77777777" w:rsidR="00A938C3" w:rsidRPr="00A938C3" w:rsidRDefault="00A938C3" w:rsidP="00A938C3">
      <w:pPr>
        <w:tabs>
          <w:tab w:val="left" w:pos="1304"/>
        </w:tabs>
        <w:ind w:left="851"/>
        <w:rPr>
          <w:sz w:val="24"/>
          <w:szCs w:val="24"/>
        </w:rPr>
      </w:pPr>
      <w:r w:rsidRPr="00A938C3">
        <w:rPr>
          <w:sz w:val="24"/>
          <w:szCs w:val="24"/>
        </w:rPr>
        <w:t xml:space="preserve">Bivirkninger (se pkt. 3.6) kan være forværrede i dyr, der lider af </w:t>
      </w:r>
      <w:bookmarkStart w:id="1" w:name="_Hlk72845545"/>
      <w:bookmarkStart w:id="2" w:name="_Hlk72844995"/>
      <w:r w:rsidRPr="00A938C3">
        <w:rPr>
          <w:sz w:val="24"/>
          <w:szCs w:val="24"/>
        </w:rPr>
        <w:t>alvorlig nedsat leverfunktion</w:t>
      </w:r>
      <w:bookmarkEnd w:id="1"/>
      <w:r w:rsidRPr="00A938C3">
        <w:rPr>
          <w:sz w:val="24"/>
          <w:szCs w:val="24"/>
        </w:rPr>
        <w:t xml:space="preserve"> </w:t>
      </w:r>
      <w:bookmarkEnd w:id="2"/>
      <w:r w:rsidRPr="00A938C3">
        <w:rPr>
          <w:sz w:val="24"/>
          <w:szCs w:val="24"/>
        </w:rPr>
        <w:t>og/eller dehydrering på behandlingstidspunktet.</w:t>
      </w:r>
    </w:p>
    <w:p w14:paraId="47E44698" w14:textId="77777777" w:rsidR="00A938C3" w:rsidRPr="00A938C3" w:rsidRDefault="00A938C3" w:rsidP="00A938C3">
      <w:pPr>
        <w:tabs>
          <w:tab w:val="left" w:pos="1304"/>
        </w:tabs>
        <w:ind w:left="851"/>
        <w:rPr>
          <w:sz w:val="24"/>
          <w:szCs w:val="24"/>
        </w:rPr>
      </w:pPr>
      <w:r w:rsidRPr="00A938C3">
        <w:rPr>
          <w:sz w:val="24"/>
          <w:szCs w:val="24"/>
        </w:rPr>
        <w:t>Dyrenes fysiske tilstand under behandling skal altid observeres, især dyr i sene stadier af drægtighed og/eller under stress fra ugunstige vejrforhold, dårlig ernæring, opstaldningsforhold, håndtering osv.</w:t>
      </w:r>
    </w:p>
    <w:p w14:paraId="2EB3A80C" w14:textId="0C33D4FF" w:rsidR="008203A8" w:rsidRDefault="008203A8" w:rsidP="008203A8">
      <w:pPr>
        <w:tabs>
          <w:tab w:val="left" w:pos="851"/>
        </w:tabs>
        <w:ind w:left="851"/>
        <w:rPr>
          <w:sz w:val="24"/>
          <w:szCs w:val="24"/>
        </w:rPr>
      </w:pPr>
    </w:p>
    <w:p w14:paraId="3D42A67B" w14:textId="77777777" w:rsidR="008203A8" w:rsidRPr="00406EE7" w:rsidRDefault="008203A8" w:rsidP="008203A8">
      <w:pPr>
        <w:tabs>
          <w:tab w:val="left" w:pos="851"/>
        </w:tabs>
        <w:ind w:left="851"/>
        <w:rPr>
          <w:sz w:val="24"/>
          <w:szCs w:val="24"/>
        </w:rPr>
      </w:pPr>
    </w:p>
    <w:p w14:paraId="40F9998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8AA7EE3" w14:textId="77777777" w:rsidR="00A938C3" w:rsidRPr="00A938C3" w:rsidRDefault="00A938C3" w:rsidP="00A938C3">
      <w:pPr>
        <w:tabs>
          <w:tab w:val="left" w:pos="1304"/>
        </w:tabs>
        <w:ind w:left="851"/>
        <w:rPr>
          <w:sz w:val="24"/>
          <w:szCs w:val="24"/>
        </w:rPr>
      </w:pPr>
      <w:r w:rsidRPr="00A938C3">
        <w:rPr>
          <w:sz w:val="24"/>
          <w:szCs w:val="24"/>
        </w:rPr>
        <w:t>Veterinærlægemidlet kan forårsage irritation af hud, øjne og slimhinder.</w:t>
      </w:r>
    </w:p>
    <w:p w14:paraId="3FD2C067" w14:textId="77777777" w:rsidR="00A938C3" w:rsidRPr="00A938C3" w:rsidRDefault="00A938C3" w:rsidP="00A938C3">
      <w:pPr>
        <w:tabs>
          <w:tab w:val="left" w:pos="1304"/>
        </w:tabs>
        <w:ind w:left="851"/>
        <w:rPr>
          <w:sz w:val="24"/>
          <w:szCs w:val="24"/>
        </w:rPr>
      </w:pPr>
      <w:r w:rsidRPr="00A938C3">
        <w:rPr>
          <w:sz w:val="24"/>
          <w:szCs w:val="24"/>
        </w:rPr>
        <w:t xml:space="preserve">Personer med kendt overfølsomhed over for </w:t>
      </w:r>
      <w:proofErr w:type="spellStart"/>
      <w:r w:rsidRPr="00A938C3">
        <w:rPr>
          <w:sz w:val="24"/>
          <w:szCs w:val="24"/>
        </w:rPr>
        <w:t>oxyclozanid</w:t>
      </w:r>
      <w:proofErr w:type="spellEnd"/>
      <w:r w:rsidRPr="00A938C3">
        <w:rPr>
          <w:sz w:val="24"/>
          <w:szCs w:val="24"/>
        </w:rPr>
        <w:t xml:space="preserve"> eller over for et eller flere af hjælpestofferne bør undgå kontakt med veterinærlægemidlet.</w:t>
      </w:r>
    </w:p>
    <w:p w14:paraId="132C05AA" w14:textId="77777777" w:rsidR="00A938C3" w:rsidRPr="00A938C3" w:rsidRDefault="00A938C3" w:rsidP="00A938C3">
      <w:pPr>
        <w:tabs>
          <w:tab w:val="left" w:pos="1304"/>
        </w:tabs>
        <w:ind w:left="851"/>
        <w:rPr>
          <w:sz w:val="24"/>
          <w:szCs w:val="24"/>
        </w:rPr>
      </w:pPr>
      <w:r w:rsidRPr="00A938C3">
        <w:rPr>
          <w:sz w:val="24"/>
          <w:szCs w:val="24"/>
        </w:rPr>
        <w:t>Vask hænder efter brug.</w:t>
      </w:r>
    </w:p>
    <w:p w14:paraId="1AE200DC" w14:textId="77777777" w:rsidR="00A938C3" w:rsidRPr="00A938C3" w:rsidRDefault="00A938C3" w:rsidP="00A938C3">
      <w:pPr>
        <w:tabs>
          <w:tab w:val="left" w:pos="1304"/>
        </w:tabs>
        <w:ind w:left="851"/>
        <w:rPr>
          <w:sz w:val="24"/>
          <w:szCs w:val="24"/>
        </w:rPr>
      </w:pPr>
      <w:r w:rsidRPr="00A938C3">
        <w:rPr>
          <w:sz w:val="24"/>
          <w:szCs w:val="24"/>
        </w:rPr>
        <w:t xml:space="preserve">Personer der indgiver veterinærlægemidlet bør anvende </w:t>
      </w:r>
      <w:bookmarkStart w:id="3" w:name="_Hlk72844964"/>
      <w:r w:rsidRPr="00A938C3">
        <w:rPr>
          <w:sz w:val="24"/>
          <w:szCs w:val="24"/>
        </w:rPr>
        <w:t xml:space="preserve">uigennemtrængelige </w:t>
      </w:r>
      <w:bookmarkEnd w:id="3"/>
      <w:r w:rsidRPr="00A938C3">
        <w:rPr>
          <w:sz w:val="24"/>
          <w:szCs w:val="24"/>
        </w:rPr>
        <w:t>gummihandsker.</w:t>
      </w:r>
    </w:p>
    <w:p w14:paraId="6B47B0F1" w14:textId="77777777" w:rsidR="00A938C3" w:rsidRPr="00A938C3" w:rsidRDefault="00A938C3" w:rsidP="00A938C3">
      <w:pPr>
        <w:tabs>
          <w:tab w:val="left" w:pos="1304"/>
        </w:tabs>
        <w:ind w:left="851"/>
        <w:rPr>
          <w:sz w:val="24"/>
          <w:szCs w:val="24"/>
        </w:rPr>
      </w:pPr>
      <w:r w:rsidRPr="00A938C3">
        <w:rPr>
          <w:sz w:val="24"/>
          <w:szCs w:val="24"/>
        </w:rPr>
        <w:t>Der må ikke ryges, spises eller drikkes under håndtering af veterinærlægemidlet.</w:t>
      </w:r>
    </w:p>
    <w:p w14:paraId="385BF028" w14:textId="77777777" w:rsidR="00A938C3" w:rsidRPr="00A938C3" w:rsidRDefault="00A938C3" w:rsidP="00A938C3">
      <w:pPr>
        <w:tabs>
          <w:tab w:val="left" w:pos="1304"/>
        </w:tabs>
        <w:ind w:left="851"/>
        <w:rPr>
          <w:sz w:val="24"/>
          <w:szCs w:val="24"/>
        </w:rPr>
      </w:pPr>
      <w:r w:rsidRPr="00A938C3">
        <w:rPr>
          <w:sz w:val="24"/>
          <w:szCs w:val="24"/>
        </w:rPr>
        <w:t>I tilfælde af kontakt med veterinærlægemidlet, skyl straks det berørte område med rigelige mængder vand.</w:t>
      </w:r>
    </w:p>
    <w:p w14:paraId="3A1909DF" w14:textId="77777777" w:rsidR="00A938C3" w:rsidRPr="00A938C3" w:rsidRDefault="00A938C3" w:rsidP="00A938C3">
      <w:pPr>
        <w:tabs>
          <w:tab w:val="left" w:pos="1304"/>
        </w:tabs>
        <w:ind w:left="851"/>
        <w:rPr>
          <w:sz w:val="24"/>
          <w:szCs w:val="24"/>
        </w:rPr>
      </w:pPr>
      <w:r w:rsidRPr="00A938C3">
        <w:rPr>
          <w:sz w:val="24"/>
          <w:szCs w:val="24"/>
        </w:rPr>
        <w:t>Tøj, der har været i kontakt med produktet, skal fjernes straks.</w:t>
      </w:r>
    </w:p>
    <w:p w14:paraId="6D9C7398" w14:textId="77777777" w:rsidR="00A938C3" w:rsidRPr="00A938C3" w:rsidRDefault="00A938C3" w:rsidP="00A938C3">
      <w:pPr>
        <w:tabs>
          <w:tab w:val="left" w:pos="1304"/>
        </w:tabs>
        <w:ind w:left="851"/>
        <w:rPr>
          <w:sz w:val="24"/>
          <w:szCs w:val="24"/>
        </w:rPr>
      </w:pPr>
      <w:r w:rsidRPr="00A938C3">
        <w:rPr>
          <w:sz w:val="24"/>
          <w:szCs w:val="24"/>
        </w:rPr>
        <w:t>I tilfælde af utilsigtet indtagelse ved hændeligt uheld skal der straks søges lægehjælp, og indlægssedlen eller etiketten bør vises til lægen.</w:t>
      </w:r>
    </w:p>
    <w:p w14:paraId="44E735B6" w14:textId="77777777" w:rsidR="008203A8" w:rsidRDefault="008203A8" w:rsidP="008203A8">
      <w:pPr>
        <w:tabs>
          <w:tab w:val="left" w:pos="851"/>
        </w:tabs>
        <w:ind w:left="851"/>
        <w:rPr>
          <w:sz w:val="24"/>
          <w:szCs w:val="24"/>
        </w:rPr>
      </w:pPr>
    </w:p>
    <w:p w14:paraId="75046453"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489C2DB" w14:textId="39B41DD5" w:rsidR="008203A8" w:rsidRPr="002E304C" w:rsidRDefault="00A938C3" w:rsidP="008203A8">
      <w:pPr>
        <w:tabs>
          <w:tab w:val="left" w:pos="851"/>
        </w:tabs>
        <w:ind w:left="851"/>
        <w:rPr>
          <w:sz w:val="24"/>
          <w:szCs w:val="24"/>
        </w:rPr>
      </w:pPr>
      <w:proofErr w:type="spellStart"/>
      <w:r w:rsidRPr="00A938C3">
        <w:rPr>
          <w:sz w:val="24"/>
          <w:szCs w:val="24"/>
        </w:rPr>
        <w:t>Oxyclozanid</w:t>
      </w:r>
      <w:proofErr w:type="spellEnd"/>
      <w:r w:rsidRPr="00A938C3">
        <w:rPr>
          <w:sz w:val="24"/>
          <w:szCs w:val="24"/>
        </w:rPr>
        <w:t xml:space="preserve"> er toksisk for gødningsfauna. Risikoen kan reduceres ved at undgå for hyppig og gentagen brug af </w:t>
      </w:r>
      <w:proofErr w:type="spellStart"/>
      <w:r w:rsidRPr="00A938C3">
        <w:rPr>
          <w:sz w:val="24"/>
          <w:szCs w:val="24"/>
        </w:rPr>
        <w:t>oxyclozanid</w:t>
      </w:r>
      <w:proofErr w:type="spellEnd"/>
      <w:r w:rsidRPr="00A938C3">
        <w:rPr>
          <w:sz w:val="24"/>
          <w:szCs w:val="24"/>
        </w:rPr>
        <w:t xml:space="preserve"> til kvæg.</w:t>
      </w:r>
    </w:p>
    <w:p w14:paraId="426F768E" w14:textId="77777777" w:rsidR="008203A8" w:rsidRPr="00406EE7" w:rsidRDefault="008203A8" w:rsidP="008203A8">
      <w:pPr>
        <w:tabs>
          <w:tab w:val="left" w:pos="851"/>
        </w:tabs>
        <w:ind w:left="851"/>
        <w:rPr>
          <w:sz w:val="24"/>
          <w:szCs w:val="24"/>
        </w:rPr>
      </w:pPr>
    </w:p>
    <w:p w14:paraId="4924024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65041CBC" w14:textId="77777777" w:rsidR="00A938C3" w:rsidRPr="00A938C3" w:rsidRDefault="00A938C3" w:rsidP="00A938C3">
      <w:pPr>
        <w:ind w:left="851"/>
        <w:rPr>
          <w:sz w:val="24"/>
          <w:szCs w:val="24"/>
        </w:rPr>
      </w:pPr>
      <w:r w:rsidRPr="00A938C3">
        <w:rPr>
          <w:sz w:val="24"/>
          <w:szCs w:val="24"/>
        </w:rPr>
        <w:t>Kvæg og Får:</w:t>
      </w:r>
    </w:p>
    <w:p w14:paraId="69CF562D" w14:textId="77777777" w:rsidR="00A938C3" w:rsidRPr="00A938C3" w:rsidRDefault="00A938C3" w:rsidP="00A938C3">
      <w:pPr>
        <w:ind w:left="851"/>
        <w:rPr>
          <w:sz w:val="24"/>
          <w:szCs w:val="24"/>
        </w:rPr>
      </w:pPr>
    </w:p>
    <w:tbl>
      <w:tblPr>
        <w:tblW w:w="463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562"/>
      </w:tblGrid>
      <w:tr w:rsidR="00A938C3" w14:paraId="71BCFAC2" w14:textId="77777777" w:rsidTr="00A938C3">
        <w:tc>
          <w:tcPr>
            <w:tcW w:w="2444" w:type="pct"/>
            <w:tcBorders>
              <w:top w:val="single" w:sz="4" w:space="0" w:color="auto"/>
              <w:left w:val="single" w:sz="4" w:space="0" w:color="auto"/>
              <w:bottom w:val="single" w:sz="4" w:space="0" w:color="auto"/>
              <w:right w:val="single" w:sz="4" w:space="0" w:color="auto"/>
            </w:tcBorders>
            <w:hideMark/>
          </w:tcPr>
          <w:p w14:paraId="5229DC2E" w14:textId="77777777" w:rsidR="00A938C3" w:rsidRDefault="00A938C3">
            <w:pPr>
              <w:spacing w:before="60" w:after="60"/>
              <w:rPr>
                <w:szCs w:val="22"/>
              </w:rPr>
            </w:pPr>
            <w:r>
              <w:t>Meget sjælden</w:t>
            </w:r>
          </w:p>
          <w:p w14:paraId="2AF0B6C4" w14:textId="77777777" w:rsidR="00A938C3" w:rsidRDefault="00A938C3">
            <w:pPr>
              <w:spacing w:before="60" w:after="60"/>
              <w:rPr>
                <w:szCs w:val="22"/>
              </w:rPr>
            </w:pPr>
            <w:r>
              <w:t>(&lt; 1 dyr ud af 10 000 behandlede dyr, herunder enkeltstående indberetninger):</w:t>
            </w:r>
          </w:p>
        </w:tc>
        <w:tc>
          <w:tcPr>
            <w:tcW w:w="2556" w:type="pct"/>
            <w:tcBorders>
              <w:top w:val="single" w:sz="4" w:space="0" w:color="auto"/>
              <w:left w:val="single" w:sz="4" w:space="0" w:color="auto"/>
              <w:bottom w:val="single" w:sz="4" w:space="0" w:color="auto"/>
              <w:right w:val="single" w:sz="4" w:space="0" w:color="auto"/>
            </w:tcBorders>
            <w:hideMark/>
          </w:tcPr>
          <w:p w14:paraId="6FA03FD0" w14:textId="77777777" w:rsidR="00A938C3" w:rsidRDefault="00A938C3">
            <w:pPr>
              <w:spacing w:before="60" w:after="60"/>
              <w:rPr>
                <w:iCs/>
                <w:szCs w:val="22"/>
              </w:rPr>
            </w:pPr>
            <w:r>
              <w:t>Løs afføring, hyppig afføring, appetitløshed</w:t>
            </w:r>
            <w:r>
              <w:rPr>
                <w:vertAlign w:val="superscript"/>
              </w:rPr>
              <w:t>1</w:t>
            </w:r>
            <w:r>
              <w:t>.</w:t>
            </w:r>
          </w:p>
        </w:tc>
      </w:tr>
    </w:tbl>
    <w:p w14:paraId="79ECC967" w14:textId="77777777" w:rsidR="00A938C3" w:rsidRDefault="00A938C3" w:rsidP="00A938C3">
      <w:pPr>
        <w:tabs>
          <w:tab w:val="left" w:pos="1304"/>
        </w:tabs>
        <w:ind w:left="851"/>
        <w:rPr>
          <w:sz w:val="22"/>
        </w:rPr>
      </w:pPr>
      <w:r>
        <w:rPr>
          <w:szCs w:val="22"/>
          <w:vertAlign w:val="superscript"/>
        </w:rPr>
        <w:t>1</w:t>
      </w:r>
      <w:r>
        <w:t>Forbigående</w:t>
      </w:r>
    </w:p>
    <w:p w14:paraId="0BF76809" w14:textId="77777777" w:rsidR="00A938C3" w:rsidRDefault="00A938C3" w:rsidP="00A938C3">
      <w:pPr>
        <w:tabs>
          <w:tab w:val="left" w:pos="1304"/>
        </w:tabs>
        <w:rPr>
          <w:szCs w:val="22"/>
          <w:vertAlign w:val="superscript"/>
        </w:rPr>
      </w:pPr>
    </w:p>
    <w:p w14:paraId="2D5EDF3D" w14:textId="77777777" w:rsidR="00A938C3" w:rsidRPr="00A938C3" w:rsidRDefault="00A938C3" w:rsidP="00A938C3">
      <w:pPr>
        <w:ind w:left="851"/>
        <w:rPr>
          <w:sz w:val="24"/>
          <w:szCs w:val="24"/>
        </w:rPr>
      </w:pPr>
      <w:bookmarkStart w:id="4" w:name="_Hlk66891708"/>
      <w:r w:rsidRPr="00A938C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eller etiketten for de respektive kontaktoplysninger.</w:t>
      </w:r>
      <w:bookmarkEnd w:id="4"/>
    </w:p>
    <w:p w14:paraId="68724A4D" w14:textId="77777777" w:rsidR="008203A8" w:rsidRPr="00406EE7" w:rsidRDefault="008203A8" w:rsidP="008203A8">
      <w:pPr>
        <w:tabs>
          <w:tab w:val="left" w:pos="851"/>
        </w:tabs>
        <w:ind w:left="851"/>
        <w:rPr>
          <w:sz w:val="24"/>
          <w:szCs w:val="24"/>
        </w:rPr>
      </w:pPr>
    </w:p>
    <w:p w14:paraId="0399487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1552765" w14:textId="77777777" w:rsidR="00A938C3" w:rsidRPr="00A938C3" w:rsidRDefault="00A938C3" w:rsidP="00A938C3">
      <w:pPr>
        <w:tabs>
          <w:tab w:val="left" w:pos="1304"/>
        </w:tabs>
        <w:ind w:left="851"/>
        <w:rPr>
          <w:sz w:val="24"/>
          <w:szCs w:val="24"/>
        </w:rPr>
      </w:pPr>
      <w:r w:rsidRPr="00A938C3">
        <w:rPr>
          <w:sz w:val="24"/>
          <w:szCs w:val="24"/>
          <w:u w:val="single"/>
        </w:rPr>
        <w:t>Drægtighed og diegivning</w:t>
      </w:r>
      <w:r w:rsidRPr="00A938C3">
        <w:rPr>
          <w:sz w:val="24"/>
          <w:szCs w:val="24"/>
        </w:rPr>
        <w:t>:</w:t>
      </w:r>
    </w:p>
    <w:p w14:paraId="7AD52B20" w14:textId="77777777" w:rsidR="00A938C3" w:rsidRPr="00A938C3" w:rsidRDefault="00A938C3" w:rsidP="00A938C3">
      <w:pPr>
        <w:tabs>
          <w:tab w:val="left" w:pos="1304"/>
        </w:tabs>
        <w:ind w:left="851"/>
        <w:rPr>
          <w:sz w:val="24"/>
          <w:szCs w:val="24"/>
        </w:rPr>
      </w:pPr>
      <w:r w:rsidRPr="00A938C3">
        <w:rPr>
          <w:sz w:val="24"/>
          <w:szCs w:val="24"/>
        </w:rPr>
        <w:t>Kan anvendes under drægtighed og diegivning.</w:t>
      </w:r>
    </w:p>
    <w:p w14:paraId="5EE457DE" w14:textId="77777777" w:rsidR="00A938C3" w:rsidRPr="00A938C3" w:rsidRDefault="00A938C3" w:rsidP="00A938C3">
      <w:pPr>
        <w:tabs>
          <w:tab w:val="left" w:pos="1304"/>
        </w:tabs>
        <w:ind w:left="851"/>
        <w:rPr>
          <w:sz w:val="24"/>
          <w:szCs w:val="24"/>
        </w:rPr>
      </w:pPr>
      <w:r w:rsidRPr="00A938C3">
        <w:rPr>
          <w:sz w:val="24"/>
          <w:szCs w:val="24"/>
        </w:rPr>
        <w:t>Der bør imidlertid udvises forsigtighed ved behandling af dyr i sene stadier af drægtighed og dyr under stress fra ugunstige vejrforhold, dårlig ernæring, opstaldningsforhold, håndtering osv.</w:t>
      </w:r>
    </w:p>
    <w:p w14:paraId="790BD98E" w14:textId="77777777" w:rsidR="00A938C3" w:rsidRPr="00A938C3" w:rsidRDefault="00A938C3" w:rsidP="00A938C3">
      <w:pPr>
        <w:tabs>
          <w:tab w:val="left" w:pos="1304"/>
        </w:tabs>
        <w:ind w:left="851"/>
        <w:rPr>
          <w:sz w:val="24"/>
          <w:szCs w:val="24"/>
        </w:rPr>
      </w:pPr>
      <w:r w:rsidRPr="00A938C3">
        <w:rPr>
          <w:sz w:val="24"/>
          <w:szCs w:val="24"/>
        </w:rPr>
        <w:t xml:space="preserve">Laboratorieundersøgelser </w:t>
      </w:r>
      <w:bookmarkStart w:id="5" w:name="_Hlk72845627"/>
      <w:r w:rsidRPr="00A938C3">
        <w:rPr>
          <w:sz w:val="24"/>
          <w:szCs w:val="24"/>
        </w:rPr>
        <w:t xml:space="preserve">med </w:t>
      </w:r>
      <w:proofErr w:type="spellStart"/>
      <w:r w:rsidRPr="00A938C3">
        <w:rPr>
          <w:sz w:val="24"/>
          <w:szCs w:val="24"/>
        </w:rPr>
        <w:t>oxyclozanid</w:t>
      </w:r>
      <w:bookmarkEnd w:id="5"/>
      <w:proofErr w:type="spellEnd"/>
      <w:r w:rsidRPr="00A938C3">
        <w:rPr>
          <w:sz w:val="24"/>
          <w:szCs w:val="24"/>
        </w:rPr>
        <w:t xml:space="preserve"> i forskellige stadier af fosterudviklingen har ikke vist nogen tegn på skadelig virkning eller fosterforgiftning.</w:t>
      </w:r>
    </w:p>
    <w:p w14:paraId="56A60ABB" w14:textId="77777777" w:rsidR="00A938C3" w:rsidRPr="00A938C3" w:rsidRDefault="00A938C3" w:rsidP="00A938C3">
      <w:pPr>
        <w:tabs>
          <w:tab w:val="left" w:pos="1304"/>
        </w:tabs>
        <w:ind w:left="851"/>
        <w:rPr>
          <w:sz w:val="24"/>
          <w:szCs w:val="24"/>
        </w:rPr>
      </w:pPr>
    </w:p>
    <w:p w14:paraId="3AF6825F" w14:textId="77777777" w:rsidR="00A938C3" w:rsidRPr="00A938C3" w:rsidRDefault="00A938C3" w:rsidP="00A938C3">
      <w:pPr>
        <w:tabs>
          <w:tab w:val="left" w:pos="1304"/>
        </w:tabs>
        <w:ind w:left="851"/>
        <w:rPr>
          <w:sz w:val="24"/>
          <w:szCs w:val="24"/>
        </w:rPr>
      </w:pPr>
      <w:r w:rsidRPr="00A938C3">
        <w:rPr>
          <w:sz w:val="24"/>
          <w:szCs w:val="24"/>
          <w:u w:val="single"/>
        </w:rPr>
        <w:t>Fertilitet</w:t>
      </w:r>
      <w:r w:rsidRPr="00A938C3">
        <w:rPr>
          <w:sz w:val="24"/>
          <w:szCs w:val="24"/>
        </w:rPr>
        <w:t>:</w:t>
      </w:r>
    </w:p>
    <w:p w14:paraId="1DF45992" w14:textId="77777777" w:rsidR="00A938C3" w:rsidRPr="00A938C3" w:rsidRDefault="00A938C3" w:rsidP="00A938C3">
      <w:pPr>
        <w:tabs>
          <w:tab w:val="left" w:pos="1304"/>
        </w:tabs>
        <w:ind w:left="851"/>
        <w:rPr>
          <w:sz w:val="24"/>
          <w:szCs w:val="24"/>
        </w:rPr>
      </w:pPr>
      <w:r w:rsidRPr="00A938C3">
        <w:rPr>
          <w:sz w:val="24"/>
          <w:szCs w:val="24"/>
        </w:rPr>
        <w:t xml:space="preserve">Laboratorieundersøgelser med </w:t>
      </w:r>
      <w:proofErr w:type="spellStart"/>
      <w:r w:rsidRPr="00A938C3">
        <w:rPr>
          <w:sz w:val="24"/>
          <w:szCs w:val="24"/>
        </w:rPr>
        <w:t>oxyclozanid</w:t>
      </w:r>
      <w:proofErr w:type="spellEnd"/>
      <w:r w:rsidRPr="00A938C3">
        <w:rPr>
          <w:sz w:val="24"/>
          <w:szCs w:val="24"/>
        </w:rPr>
        <w:t xml:space="preserve"> i forskellige stadier af fosterudviklingen har ikke vist nogen tegn på heller ikke negative virkninger på fertiliteten.</w:t>
      </w:r>
    </w:p>
    <w:p w14:paraId="0B87675D" w14:textId="77777777" w:rsidR="008203A8" w:rsidRPr="00406EE7" w:rsidRDefault="008203A8" w:rsidP="008203A8">
      <w:pPr>
        <w:tabs>
          <w:tab w:val="left" w:pos="851"/>
        </w:tabs>
        <w:ind w:left="851"/>
        <w:rPr>
          <w:sz w:val="24"/>
          <w:szCs w:val="24"/>
        </w:rPr>
      </w:pPr>
    </w:p>
    <w:p w14:paraId="64950FC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7CA15E0" w14:textId="77777777" w:rsidR="00A938C3" w:rsidRPr="00A938C3" w:rsidRDefault="00A938C3" w:rsidP="00A938C3">
      <w:pPr>
        <w:tabs>
          <w:tab w:val="left" w:pos="1304"/>
        </w:tabs>
        <w:ind w:left="851"/>
        <w:rPr>
          <w:sz w:val="24"/>
          <w:szCs w:val="24"/>
        </w:rPr>
      </w:pPr>
      <w:r w:rsidRPr="00A938C3">
        <w:rPr>
          <w:sz w:val="24"/>
          <w:szCs w:val="24"/>
        </w:rPr>
        <w:t xml:space="preserve">Der foreligger ingen oplysninger om sikkerhed og virkning ved brug af dette lægemiddel sammen med andre lægemidler til dyr. </w:t>
      </w:r>
    </w:p>
    <w:p w14:paraId="0EB60361" w14:textId="77777777" w:rsidR="00A938C3" w:rsidRPr="00A938C3" w:rsidRDefault="00A938C3" w:rsidP="00A938C3">
      <w:pPr>
        <w:tabs>
          <w:tab w:val="left" w:pos="1304"/>
        </w:tabs>
        <w:ind w:left="851"/>
        <w:rPr>
          <w:sz w:val="24"/>
          <w:szCs w:val="24"/>
        </w:rPr>
      </w:pPr>
      <w:r w:rsidRPr="00A938C3">
        <w:rPr>
          <w:sz w:val="24"/>
          <w:szCs w:val="24"/>
        </w:rPr>
        <w:lastRenderedPageBreak/>
        <w:t>En beslutning om at anvende dette lægemiddel umiddelbart før eller efter brug af et andet lægemiddel til dyr skal derfor tages med udgangspunkt i det enkelte tilfælde.</w:t>
      </w:r>
    </w:p>
    <w:p w14:paraId="6AE17C4A" w14:textId="77777777" w:rsidR="008203A8" w:rsidRPr="00406EE7" w:rsidRDefault="008203A8" w:rsidP="008203A8">
      <w:pPr>
        <w:tabs>
          <w:tab w:val="left" w:pos="851"/>
        </w:tabs>
        <w:ind w:left="851"/>
        <w:rPr>
          <w:sz w:val="24"/>
          <w:szCs w:val="24"/>
        </w:rPr>
      </w:pPr>
    </w:p>
    <w:p w14:paraId="676A1EF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EC7C077" w14:textId="77777777" w:rsidR="00A938C3" w:rsidRPr="00A938C3" w:rsidRDefault="00A938C3" w:rsidP="00A938C3">
      <w:pPr>
        <w:tabs>
          <w:tab w:val="left" w:pos="1304"/>
        </w:tabs>
        <w:ind w:left="851"/>
        <w:rPr>
          <w:sz w:val="24"/>
          <w:szCs w:val="24"/>
        </w:rPr>
      </w:pPr>
      <w:r w:rsidRPr="00A938C3">
        <w:rPr>
          <w:sz w:val="24"/>
          <w:szCs w:val="24"/>
        </w:rPr>
        <w:t>Oral anvendelse. Administreres som oral mikstur. Ryst suspensionen mindst 5 gange før brug.</w:t>
      </w:r>
    </w:p>
    <w:p w14:paraId="102F69FA" w14:textId="77777777" w:rsidR="00A938C3" w:rsidRPr="00A938C3" w:rsidRDefault="00A938C3" w:rsidP="00A938C3">
      <w:pPr>
        <w:tabs>
          <w:tab w:val="left" w:pos="1304"/>
        </w:tabs>
        <w:ind w:left="851"/>
        <w:rPr>
          <w:sz w:val="24"/>
          <w:szCs w:val="24"/>
        </w:rPr>
      </w:pPr>
    </w:p>
    <w:p w14:paraId="06016002" w14:textId="77777777" w:rsidR="00A938C3" w:rsidRPr="00A938C3" w:rsidRDefault="00A938C3" w:rsidP="00A938C3">
      <w:pPr>
        <w:tabs>
          <w:tab w:val="left" w:pos="1304"/>
        </w:tabs>
        <w:ind w:left="851"/>
        <w:rPr>
          <w:sz w:val="24"/>
          <w:szCs w:val="24"/>
        </w:rPr>
      </w:pPr>
      <w:r w:rsidRPr="00A938C3">
        <w:rPr>
          <w:sz w:val="24"/>
          <w:szCs w:val="24"/>
        </w:rPr>
        <w:t>For at sikre korrekt dosering bør legemsvægten beregnes så nøjagtigt som muligt, og doseringsaggregatets nøjagtighed bør kontrolleres. Hvis dyrene skal behandles samlet frem for enkeltvist, skal de grupperes efter deres legemsvægt og doseres i overensstemmelse hermed for at undgå under- eller overdosering.</w:t>
      </w:r>
    </w:p>
    <w:p w14:paraId="7DCCEB70" w14:textId="77777777" w:rsidR="00A938C3" w:rsidRPr="00A938C3" w:rsidRDefault="00A938C3" w:rsidP="00A938C3">
      <w:pPr>
        <w:tabs>
          <w:tab w:val="left" w:pos="1304"/>
        </w:tabs>
        <w:ind w:left="851"/>
        <w:rPr>
          <w:sz w:val="24"/>
          <w:szCs w:val="24"/>
        </w:rPr>
      </w:pPr>
    </w:p>
    <w:p w14:paraId="3971292A" w14:textId="77777777" w:rsidR="00A938C3" w:rsidRPr="00A938C3" w:rsidRDefault="00A938C3" w:rsidP="00A938C3">
      <w:pPr>
        <w:ind w:left="851"/>
        <w:rPr>
          <w:sz w:val="24"/>
          <w:szCs w:val="24"/>
          <w:u w:val="single"/>
        </w:rPr>
      </w:pPr>
      <w:r w:rsidRPr="00A938C3">
        <w:rPr>
          <w:sz w:val="24"/>
          <w:szCs w:val="24"/>
          <w:u w:val="single"/>
        </w:rPr>
        <w:t>Dosering:</w:t>
      </w:r>
    </w:p>
    <w:p w14:paraId="4545054D" w14:textId="77777777" w:rsidR="00A938C3" w:rsidRPr="00A938C3" w:rsidRDefault="00A938C3" w:rsidP="00A938C3">
      <w:pPr>
        <w:tabs>
          <w:tab w:val="left" w:pos="1304"/>
        </w:tabs>
        <w:ind w:left="851"/>
        <w:rPr>
          <w:sz w:val="24"/>
          <w:szCs w:val="24"/>
        </w:rPr>
      </w:pPr>
      <w:r w:rsidRPr="00A938C3">
        <w:rPr>
          <w:sz w:val="24"/>
          <w:szCs w:val="24"/>
        </w:rPr>
        <w:t>Kvæg:</w:t>
      </w:r>
    </w:p>
    <w:p w14:paraId="03E93B09" w14:textId="77777777" w:rsidR="00A938C3" w:rsidRPr="00A938C3" w:rsidRDefault="00A938C3" w:rsidP="00A938C3">
      <w:pPr>
        <w:tabs>
          <w:tab w:val="left" w:pos="1304"/>
        </w:tabs>
        <w:ind w:left="851"/>
        <w:rPr>
          <w:sz w:val="24"/>
          <w:szCs w:val="24"/>
        </w:rPr>
      </w:pPr>
      <w:r w:rsidRPr="00A938C3">
        <w:rPr>
          <w:sz w:val="24"/>
          <w:szCs w:val="24"/>
        </w:rPr>
        <w:t xml:space="preserve">10 mg </w:t>
      </w:r>
      <w:proofErr w:type="spellStart"/>
      <w:r w:rsidRPr="00A938C3">
        <w:rPr>
          <w:sz w:val="24"/>
          <w:szCs w:val="24"/>
        </w:rPr>
        <w:t>oxyclozanid</w:t>
      </w:r>
      <w:proofErr w:type="spellEnd"/>
      <w:r w:rsidRPr="00A938C3">
        <w:rPr>
          <w:sz w:val="24"/>
          <w:szCs w:val="24"/>
        </w:rPr>
        <w:t xml:space="preserve"> pr. kg legemsvægt, svarende til 3 ml veterinærlægemidlets pr. 10 kg legemsvægt. For dyr med en legemsvægt på over 350 kg: 3,5 g </w:t>
      </w:r>
      <w:proofErr w:type="spellStart"/>
      <w:r w:rsidRPr="00A938C3">
        <w:rPr>
          <w:sz w:val="24"/>
          <w:szCs w:val="24"/>
        </w:rPr>
        <w:t>oxyclozanid</w:t>
      </w:r>
      <w:proofErr w:type="spellEnd"/>
      <w:r w:rsidRPr="00A938C3">
        <w:rPr>
          <w:sz w:val="24"/>
          <w:szCs w:val="24"/>
        </w:rPr>
        <w:t xml:space="preserve"> pr. dyr, dvs. 103 ml veterinærlægemidlets.</w:t>
      </w:r>
    </w:p>
    <w:p w14:paraId="258A7681" w14:textId="77777777" w:rsidR="00A938C3" w:rsidRPr="00A938C3" w:rsidRDefault="00A938C3" w:rsidP="00A938C3">
      <w:pPr>
        <w:tabs>
          <w:tab w:val="left" w:pos="1304"/>
        </w:tabs>
        <w:ind w:left="851"/>
        <w:rPr>
          <w:sz w:val="24"/>
          <w:szCs w:val="24"/>
        </w:rPr>
      </w:pPr>
    </w:p>
    <w:p w14:paraId="4BF0E91C" w14:textId="77777777" w:rsidR="00A938C3" w:rsidRPr="00A938C3" w:rsidRDefault="00A938C3" w:rsidP="00A938C3">
      <w:pPr>
        <w:tabs>
          <w:tab w:val="left" w:pos="1304"/>
        </w:tabs>
        <w:ind w:left="851"/>
        <w:rPr>
          <w:sz w:val="24"/>
          <w:szCs w:val="24"/>
        </w:rPr>
      </w:pPr>
      <w:r w:rsidRPr="00A938C3">
        <w:rPr>
          <w:sz w:val="24"/>
          <w:szCs w:val="24"/>
        </w:rPr>
        <w:t>Får:</w:t>
      </w:r>
    </w:p>
    <w:p w14:paraId="742BC47D" w14:textId="77777777" w:rsidR="00A938C3" w:rsidRPr="00A938C3" w:rsidRDefault="00A938C3" w:rsidP="00A938C3">
      <w:pPr>
        <w:tabs>
          <w:tab w:val="left" w:pos="1304"/>
        </w:tabs>
        <w:ind w:left="851"/>
        <w:rPr>
          <w:sz w:val="24"/>
          <w:szCs w:val="24"/>
        </w:rPr>
      </w:pPr>
      <w:r w:rsidRPr="00A938C3">
        <w:rPr>
          <w:sz w:val="24"/>
          <w:szCs w:val="24"/>
        </w:rPr>
        <w:t xml:space="preserve">15 mg </w:t>
      </w:r>
      <w:proofErr w:type="spellStart"/>
      <w:r w:rsidRPr="00A938C3">
        <w:rPr>
          <w:sz w:val="24"/>
          <w:szCs w:val="24"/>
        </w:rPr>
        <w:t>oxyclozanid</w:t>
      </w:r>
      <w:proofErr w:type="spellEnd"/>
      <w:r w:rsidRPr="00A938C3">
        <w:rPr>
          <w:sz w:val="24"/>
          <w:szCs w:val="24"/>
        </w:rPr>
        <w:t xml:space="preserve"> pr. kg legemsvægt, svarende til 4,4 ml veterinærlægemidlets pr. 10 kg legemsvægt. For dyr med en legemsvægt på over 45 kg: 0,68 g </w:t>
      </w:r>
      <w:proofErr w:type="spellStart"/>
      <w:r w:rsidRPr="00A938C3">
        <w:rPr>
          <w:sz w:val="24"/>
          <w:szCs w:val="24"/>
        </w:rPr>
        <w:t>oxyclozanid</w:t>
      </w:r>
      <w:proofErr w:type="spellEnd"/>
      <w:r w:rsidRPr="00A938C3">
        <w:rPr>
          <w:sz w:val="24"/>
          <w:szCs w:val="24"/>
        </w:rPr>
        <w:t xml:space="preserve"> pr. dyr, dvs. 20 ml veterinærlægemidlets.</w:t>
      </w:r>
    </w:p>
    <w:p w14:paraId="4E5A9729" w14:textId="77777777" w:rsidR="008203A8" w:rsidRPr="00406EE7" w:rsidRDefault="008203A8" w:rsidP="008203A8">
      <w:pPr>
        <w:tabs>
          <w:tab w:val="left" w:pos="851"/>
        </w:tabs>
        <w:ind w:left="851"/>
        <w:rPr>
          <w:sz w:val="24"/>
          <w:szCs w:val="24"/>
        </w:rPr>
      </w:pPr>
    </w:p>
    <w:p w14:paraId="0465E00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A6141C3" w14:textId="77777777" w:rsidR="00A938C3" w:rsidRPr="00A938C3" w:rsidRDefault="00A938C3" w:rsidP="00A938C3">
      <w:pPr>
        <w:tabs>
          <w:tab w:val="left" w:pos="1304"/>
        </w:tabs>
        <w:ind w:left="851"/>
        <w:rPr>
          <w:sz w:val="24"/>
          <w:szCs w:val="24"/>
        </w:rPr>
      </w:pPr>
      <w:r w:rsidRPr="00A938C3">
        <w:rPr>
          <w:sz w:val="24"/>
          <w:szCs w:val="24"/>
        </w:rPr>
        <w:t>De observerede bivirkninger (se pkt. 3.6) ved normale doser er mere udtalte ved øgede doser. Ved doser på 50 mg/kg er der risiko for dødsfald.</w:t>
      </w:r>
    </w:p>
    <w:p w14:paraId="50248FC2" w14:textId="77777777" w:rsidR="00A938C3" w:rsidRPr="00A938C3" w:rsidRDefault="00A938C3" w:rsidP="00A938C3">
      <w:pPr>
        <w:tabs>
          <w:tab w:val="left" w:pos="1304"/>
        </w:tabs>
        <w:ind w:left="851"/>
        <w:rPr>
          <w:sz w:val="24"/>
          <w:szCs w:val="24"/>
        </w:rPr>
      </w:pPr>
      <w:r w:rsidRPr="00A938C3">
        <w:rPr>
          <w:sz w:val="24"/>
          <w:szCs w:val="24"/>
        </w:rPr>
        <w:t xml:space="preserve">Virkningerne af </w:t>
      </w:r>
      <w:proofErr w:type="spellStart"/>
      <w:r w:rsidRPr="00A938C3">
        <w:rPr>
          <w:sz w:val="24"/>
          <w:szCs w:val="24"/>
        </w:rPr>
        <w:t>oxyclozanid</w:t>
      </w:r>
      <w:proofErr w:type="spellEnd"/>
      <w:r w:rsidRPr="00A938C3">
        <w:rPr>
          <w:sz w:val="24"/>
          <w:szCs w:val="24"/>
        </w:rPr>
        <w:t xml:space="preserve"> er sløvhed og en smule løs fæces hos får og mulig diarré, appetitløshed og vægttab hos kvæg. Disse virkninger kan meget sjældent være forstærkede hos dyr, der lider af alvorlig leverskade og/eller dehydrering på behandlingstidspunktet. </w:t>
      </w:r>
    </w:p>
    <w:p w14:paraId="49EB0C4C" w14:textId="77777777" w:rsidR="008203A8" w:rsidRDefault="008203A8" w:rsidP="008203A8">
      <w:pPr>
        <w:tabs>
          <w:tab w:val="left" w:pos="851"/>
        </w:tabs>
        <w:ind w:left="851"/>
        <w:rPr>
          <w:sz w:val="24"/>
          <w:szCs w:val="24"/>
        </w:rPr>
      </w:pPr>
    </w:p>
    <w:p w14:paraId="5943AD4E"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145C602E" w14:textId="2148AA44" w:rsidR="008203A8" w:rsidRDefault="00A938C3" w:rsidP="008203A8">
      <w:pPr>
        <w:tabs>
          <w:tab w:val="left" w:pos="851"/>
        </w:tabs>
        <w:ind w:left="851"/>
        <w:rPr>
          <w:sz w:val="24"/>
          <w:szCs w:val="24"/>
        </w:rPr>
      </w:pPr>
      <w:r>
        <w:rPr>
          <w:sz w:val="24"/>
          <w:szCs w:val="24"/>
        </w:rPr>
        <w:t>Ikke relevant.</w:t>
      </w:r>
    </w:p>
    <w:p w14:paraId="36E28C32" w14:textId="77777777" w:rsidR="008203A8" w:rsidRPr="00406EE7" w:rsidRDefault="008203A8" w:rsidP="008203A8">
      <w:pPr>
        <w:tabs>
          <w:tab w:val="left" w:pos="851"/>
        </w:tabs>
        <w:ind w:left="851"/>
        <w:rPr>
          <w:sz w:val="24"/>
          <w:szCs w:val="24"/>
        </w:rPr>
      </w:pPr>
    </w:p>
    <w:p w14:paraId="2C291895"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35353D64" w14:textId="77777777" w:rsidR="00A938C3" w:rsidRPr="00A938C3" w:rsidRDefault="00A938C3" w:rsidP="00A938C3">
      <w:pPr>
        <w:tabs>
          <w:tab w:val="left" w:pos="1304"/>
        </w:tabs>
        <w:ind w:left="851"/>
        <w:rPr>
          <w:sz w:val="24"/>
          <w:szCs w:val="24"/>
        </w:rPr>
      </w:pPr>
    </w:p>
    <w:p w14:paraId="568102D6" w14:textId="77777777" w:rsidR="00A938C3" w:rsidRPr="00A938C3" w:rsidRDefault="00A938C3" w:rsidP="00A938C3">
      <w:pPr>
        <w:tabs>
          <w:tab w:val="left" w:pos="1304"/>
        </w:tabs>
        <w:ind w:left="851"/>
        <w:rPr>
          <w:sz w:val="24"/>
          <w:szCs w:val="24"/>
          <w:u w:val="single"/>
        </w:rPr>
      </w:pPr>
      <w:r w:rsidRPr="00A938C3">
        <w:rPr>
          <w:sz w:val="24"/>
          <w:szCs w:val="24"/>
          <w:u w:val="single"/>
        </w:rPr>
        <w:t>Kvæg</w:t>
      </w:r>
    </w:p>
    <w:p w14:paraId="2E56BFF5" w14:textId="77777777" w:rsidR="00A938C3" w:rsidRPr="00A938C3" w:rsidRDefault="00A938C3" w:rsidP="00A938C3">
      <w:pPr>
        <w:tabs>
          <w:tab w:val="left" w:pos="1304"/>
        </w:tabs>
        <w:ind w:left="851"/>
        <w:rPr>
          <w:sz w:val="24"/>
          <w:szCs w:val="24"/>
        </w:rPr>
      </w:pPr>
      <w:r w:rsidRPr="00A938C3">
        <w:rPr>
          <w:sz w:val="24"/>
          <w:szCs w:val="24"/>
        </w:rPr>
        <w:t xml:space="preserve">Slagtning: </w:t>
      </w:r>
      <w:r w:rsidRPr="00A938C3">
        <w:rPr>
          <w:sz w:val="24"/>
          <w:szCs w:val="24"/>
        </w:rPr>
        <w:tab/>
        <w:t>13 dage.</w:t>
      </w:r>
    </w:p>
    <w:p w14:paraId="510EE947" w14:textId="77777777" w:rsidR="00A938C3" w:rsidRPr="00A938C3" w:rsidRDefault="00A938C3" w:rsidP="00A938C3">
      <w:pPr>
        <w:tabs>
          <w:tab w:val="left" w:pos="1304"/>
        </w:tabs>
        <w:ind w:left="851"/>
        <w:rPr>
          <w:sz w:val="24"/>
          <w:szCs w:val="24"/>
        </w:rPr>
      </w:pPr>
      <w:r w:rsidRPr="00A938C3">
        <w:rPr>
          <w:sz w:val="24"/>
          <w:szCs w:val="24"/>
        </w:rPr>
        <w:t xml:space="preserve">Mælk: </w:t>
      </w:r>
      <w:r w:rsidRPr="00A938C3">
        <w:rPr>
          <w:sz w:val="24"/>
          <w:szCs w:val="24"/>
        </w:rPr>
        <w:tab/>
        <w:t>4,5 dage (108 timer).</w:t>
      </w:r>
    </w:p>
    <w:p w14:paraId="44182960" w14:textId="77777777" w:rsidR="00A938C3" w:rsidRPr="00A938C3" w:rsidRDefault="00A938C3" w:rsidP="00A938C3">
      <w:pPr>
        <w:tabs>
          <w:tab w:val="left" w:pos="1304"/>
        </w:tabs>
        <w:ind w:left="851"/>
        <w:rPr>
          <w:sz w:val="24"/>
          <w:szCs w:val="24"/>
        </w:rPr>
      </w:pPr>
    </w:p>
    <w:p w14:paraId="6DF826E2" w14:textId="77777777" w:rsidR="00A938C3" w:rsidRPr="00A938C3" w:rsidRDefault="00A938C3" w:rsidP="00A938C3">
      <w:pPr>
        <w:tabs>
          <w:tab w:val="left" w:pos="1304"/>
        </w:tabs>
        <w:ind w:left="851"/>
        <w:rPr>
          <w:sz w:val="24"/>
          <w:szCs w:val="24"/>
          <w:u w:val="single"/>
        </w:rPr>
      </w:pPr>
      <w:r w:rsidRPr="00A938C3">
        <w:rPr>
          <w:sz w:val="24"/>
          <w:szCs w:val="24"/>
          <w:u w:val="single"/>
        </w:rPr>
        <w:t>Får</w:t>
      </w:r>
    </w:p>
    <w:p w14:paraId="63F8923A" w14:textId="77777777" w:rsidR="00A938C3" w:rsidRPr="00A938C3" w:rsidRDefault="00A938C3" w:rsidP="00A938C3">
      <w:pPr>
        <w:tabs>
          <w:tab w:val="left" w:pos="1304"/>
        </w:tabs>
        <w:ind w:left="851"/>
        <w:rPr>
          <w:sz w:val="24"/>
          <w:szCs w:val="24"/>
        </w:rPr>
      </w:pPr>
      <w:r w:rsidRPr="00A938C3">
        <w:rPr>
          <w:sz w:val="24"/>
          <w:szCs w:val="24"/>
        </w:rPr>
        <w:t xml:space="preserve">Slagtning: </w:t>
      </w:r>
      <w:r w:rsidRPr="00A938C3">
        <w:rPr>
          <w:sz w:val="24"/>
          <w:szCs w:val="24"/>
        </w:rPr>
        <w:tab/>
        <w:t>14 dage.</w:t>
      </w:r>
    </w:p>
    <w:p w14:paraId="3FA0CB5E" w14:textId="520EAB16" w:rsidR="008203A8" w:rsidRPr="00A938C3" w:rsidRDefault="00A938C3" w:rsidP="00A938C3">
      <w:pPr>
        <w:tabs>
          <w:tab w:val="left" w:pos="851"/>
        </w:tabs>
        <w:ind w:left="851"/>
        <w:rPr>
          <w:sz w:val="24"/>
          <w:szCs w:val="24"/>
        </w:rPr>
      </w:pPr>
      <w:r w:rsidRPr="00A938C3">
        <w:rPr>
          <w:sz w:val="24"/>
          <w:szCs w:val="24"/>
        </w:rPr>
        <w:t xml:space="preserve">Mælk: </w:t>
      </w:r>
      <w:r w:rsidRPr="00A938C3">
        <w:rPr>
          <w:sz w:val="24"/>
          <w:szCs w:val="24"/>
        </w:rPr>
        <w:tab/>
        <w:t>7 dage (168 timer).</w:t>
      </w:r>
    </w:p>
    <w:p w14:paraId="16A6BAAE" w14:textId="77777777" w:rsidR="008203A8" w:rsidRPr="00406EE7" w:rsidRDefault="008203A8" w:rsidP="008203A8">
      <w:pPr>
        <w:pStyle w:val="Sidehoved"/>
        <w:tabs>
          <w:tab w:val="clear" w:pos="4819"/>
        </w:tabs>
        <w:ind w:left="851"/>
        <w:rPr>
          <w:szCs w:val="24"/>
        </w:rPr>
      </w:pPr>
    </w:p>
    <w:p w14:paraId="15545D69" w14:textId="77777777" w:rsidR="008203A8" w:rsidRPr="00406EE7" w:rsidRDefault="008203A8" w:rsidP="008203A8">
      <w:pPr>
        <w:tabs>
          <w:tab w:val="left" w:pos="851"/>
        </w:tabs>
        <w:ind w:left="851"/>
        <w:rPr>
          <w:sz w:val="24"/>
          <w:szCs w:val="24"/>
        </w:rPr>
      </w:pPr>
    </w:p>
    <w:p w14:paraId="60904176" w14:textId="1FD24905" w:rsidR="008203A8" w:rsidRPr="00A938C3" w:rsidRDefault="008203A8" w:rsidP="008203A8">
      <w:pPr>
        <w:ind w:left="851" w:hanging="851"/>
        <w:rPr>
          <w:b/>
          <w:sz w:val="24"/>
          <w:szCs w:val="24"/>
        </w:rPr>
      </w:pPr>
      <w:r w:rsidRPr="00A938C3">
        <w:rPr>
          <w:b/>
          <w:sz w:val="24"/>
          <w:szCs w:val="24"/>
        </w:rPr>
        <w:t>4.</w:t>
      </w:r>
      <w:r w:rsidRPr="00A938C3">
        <w:rPr>
          <w:b/>
          <w:sz w:val="24"/>
          <w:szCs w:val="24"/>
        </w:rPr>
        <w:tab/>
        <w:t>FARMAKOLOGISKE OPLYSNINGER</w:t>
      </w:r>
    </w:p>
    <w:p w14:paraId="192C2E2D" w14:textId="77777777" w:rsidR="008203A8" w:rsidRPr="00A938C3" w:rsidRDefault="008203A8" w:rsidP="008203A8">
      <w:pPr>
        <w:ind w:left="851"/>
        <w:rPr>
          <w:sz w:val="24"/>
          <w:szCs w:val="24"/>
        </w:rPr>
      </w:pPr>
    </w:p>
    <w:p w14:paraId="4EF433D0" w14:textId="77777777" w:rsidR="008203A8" w:rsidRPr="00A938C3" w:rsidRDefault="008203A8" w:rsidP="008203A8">
      <w:pPr>
        <w:ind w:left="851" w:hanging="851"/>
        <w:rPr>
          <w:b/>
          <w:sz w:val="24"/>
          <w:szCs w:val="24"/>
        </w:rPr>
      </w:pPr>
      <w:r w:rsidRPr="00A938C3">
        <w:rPr>
          <w:b/>
          <w:sz w:val="24"/>
          <w:szCs w:val="24"/>
        </w:rPr>
        <w:t>4.1</w:t>
      </w:r>
      <w:r w:rsidRPr="00A938C3">
        <w:rPr>
          <w:b/>
          <w:sz w:val="24"/>
          <w:szCs w:val="24"/>
        </w:rPr>
        <w:tab/>
      </w:r>
      <w:proofErr w:type="spellStart"/>
      <w:r w:rsidRPr="00A938C3">
        <w:rPr>
          <w:b/>
          <w:sz w:val="24"/>
          <w:szCs w:val="24"/>
        </w:rPr>
        <w:t>ATCvet</w:t>
      </w:r>
      <w:proofErr w:type="spellEnd"/>
      <w:r w:rsidRPr="00A938C3">
        <w:rPr>
          <w:b/>
          <w:sz w:val="24"/>
          <w:szCs w:val="24"/>
        </w:rPr>
        <w:t>-kode</w:t>
      </w:r>
    </w:p>
    <w:p w14:paraId="097486A3" w14:textId="47017C81" w:rsidR="008203A8" w:rsidRPr="00A938C3" w:rsidRDefault="00A938C3" w:rsidP="008203A8">
      <w:pPr>
        <w:ind w:left="851"/>
        <w:rPr>
          <w:sz w:val="24"/>
          <w:szCs w:val="24"/>
        </w:rPr>
      </w:pPr>
      <w:r w:rsidRPr="00A938C3">
        <w:rPr>
          <w:sz w:val="24"/>
          <w:szCs w:val="24"/>
        </w:rPr>
        <w:t>QP52AG06</w:t>
      </w:r>
    </w:p>
    <w:p w14:paraId="565DC70C" w14:textId="77777777" w:rsidR="008203A8" w:rsidRPr="00A938C3" w:rsidRDefault="008203A8" w:rsidP="008203A8">
      <w:pPr>
        <w:ind w:left="851"/>
        <w:rPr>
          <w:sz w:val="24"/>
          <w:szCs w:val="24"/>
        </w:rPr>
      </w:pPr>
    </w:p>
    <w:p w14:paraId="66A9FB29" w14:textId="77777777" w:rsidR="008203A8" w:rsidRPr="00A938C3" w:rsidRDefault="008203A8" w:rsidP="008203A8">
      <w:pPr>
        <w:tabs>
          <w:tab w:val="left" w:pos="851"/>
        </w:tabs>
        <w:ind w:left="851" w:hanging="851"/>
        <w:rPr>
          <w:b/>
          <w:sz w:val="24"/>
          <w:szCs w:val="24"/>
        </w:rPr>
      </w:pPr>
      <w:r w:rsidRPr="00A938C3">
        <w:rPr>
          <w:b/>
          <w:sz w:val="24"/>
          <w:szCs w:val="24"/>
        </w:rPr>
        <w:lastRenderedPageBreak/>
        <w:t>4.2</w:t>
      </w:r>
      <w:r w:rsidRPr="00A938C3">
        <w:rPr>
          <w:b/>
          <w:sz w:val="24"/>
          <w:szCs w:val="24"/>
        </w:rPr>
        <w:tab/>
      </w:r>
      <w:proofErr w:type="spellStart"/>
      <w:r w:rsidRPr="00A938C3">
        <w:rPr>
          <w:b/>
          <w:sz w:val="24"/>
          <w:szCs w:val="24"/>
        </w:rPr>
        <w:t>Farmakodynamiske</w:t>
      </w:r>
      <w:proofErr w:type="spellEnd"/>
      <w:r w:rsidRPr="00A938C3">
        <w:rPr>
          <w:b/>
          <w:sz w:val="24"/>
          <w:szCs w:val="24"/>
        </w:rPr>
        <w:t xml:space="preserve"> oplysninger</w:t>
      </w:r>
    </w:p>
    <w:p w14:paraId="32D00CF8" w14:textId="77777777" w:rsidR="00A938C3" w:rsidRPr="00A938C3" w:rsidRDefault="00A938C3" w:rsidP="00A938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eastAsia="da-DK"/>
        </w:rPr>
      </w:pPr>
      <w:proofErr w:type="spellStart"/>
      <w:r w:rsidRPr="00A938C3">
        <w:rPr>
          <w:color w:val="212121"/>
          <w:sz w:val="24"/>
          <w:szCs w:val="24"/>
          <w:lang w:eastAsia="da-DK"/>
        </w:rPr>
        <w:t>Oxyclozanid</w:t>
      </w:r>
      <w:proofErr w:type="spellEnd"/>
      <w:r w:rsidRPr="00A938C3">
        <w:rPr>
          <w:color w:val="212121"/>
          <w:sz w:val="24"/>
          <w:szCs w:val="24"/>
          <w:lang w:eastAsia="da-DK"/>
        </w:rPr>
        <w:t xml:space="preserve"> er et </w:t>
      </w:r>
      <w:proofErr w:type="spellStart"/>
      <w:r w:rsidRPr="00A938C3">
        <w:rPr>
          <w:color w:val="212121"/>
          <w:sz w:val="24"/>
          <w:szCs w:val="24"/>
          <w:lang w:eastAsia="da-DK"/>
        </w:rPr>
        <w:t>anthelmintikum</w:t>
      </w:r>
      <w:proofErr w:type="spellEnd"/>
      <w:r w:rsidRPr="00A938C3">
        <w:rPr>
          <w:color w:val="212121"/>
          <w:sz w:val="24"/>
          <w:szCs w:val="24"/>
          <w:lang w:eastAsia="da-DK"/>
        </w:rPr>
        <w:t xml:space="preserve"> af </w:t>
      </w:r>
      <w:proofErr w:type="spellStart"/>
      <w:r w:rsidRPr="00A938C3">
        <w:rPr>
          <w:color w:val="212121"/>
          <w:sz w:val="24"/>
          <w:szCs w:val="24"/>
          <w:lang w:eastAsia="da-DK"/>
        </w:rPr>
        <w:t>salicylanilidgruppen</w:t>
      </w:r>
      <w:proofErr w:type="spellEnd"/>
      <w:r w:rsidRPr="00A938C3">
        <w:rPr>
          <w:color w:val="212121"/>
          <w:sz w:val="24"/>
          <w:szCs w:val="24"/>
          <w:lang w:eastAsia="da-DK"/>
        </w:rPr>
        <w:t xml:space="preserve">. </w:t>
      </w:r>
      <w:proofErr w:type="spellStart"/>
      <w:r w:rsidRPr="00A938C3">
        <w:rPr>
          <w:color w:val="212121"/>
          <w:sz w:val="24"/>
          <w:szCs w:val="24"/>
          <w:lang w:eastAsia="da-DK"/>
        </w:rPr>
        <w:t>Salicylanilider</w:t>
      </w:r>
      <w:proofErr w:type="spellEnd"/>
      <w:r w:rsidRPr="00A938C3">
        <w:rPr>
          <w:color w:val="212121"/>
          <w:sz w:val="24"/>
          <w:szCs w:val="24"/>
          <w:lang w:eastAsia="da-DK"/>
        </w:rPr>
        <w:t xml:space="preserve"> er proton-</w:t>
      </w:r>
      <w:proofErr w:type="spellStart"/>
      <w:r w:rsidRPr="00A938C3">
        <w:rPr>
          <w:color w:val="212121"/>
          <w:sz w:val="24"/>
          <w:szCs w:val="24"/>
          <w:lang w:eastAsia="da-DK"/>
        </w:rPr>
        <w:t>ionophorer</w:t>
      </w:r>
      <w:proofErr w:type="spellEnd"/>
      <w:r w:rsidRPr="00A938C3">
        <w:rPr>
          <w:color w:val="212121"/>
          <w:sz w:val="24"/>
          <w:szCs w:val="24"/>
          <w:lang w:eastAsia="da-DK"/>
        </w:rPr>
        <w:t xml:space="preserve">, der fungerer som specifikke </w:t>
      </w:r>
      <w:proofErr w:type="spellStart"/>
      <w:r w:rsidRPr="00A938C3">
        <w:rPr>
          <w:color w:val="212121"/>
          <w:sz w:val="24"/>
          <w:szCs w:val="24"/>
          <w:lang w:eastAsia="da-DK"/>
        </w:rPr>
        <w:t>frakoblere</w:t>
      </w:r>
      <w:proofErr w:type="spellEnd"/>
      <w:r w:rsidRPr="00A938C3">
        <w:rPr>
          <w:color w:val="212121"/>
          <w:sz w:val="24"/>
          <w:szCs w:val="24"/>
          <w:lang w:eastAsia="da-DK"/>
        </w:rPr>
        <w:t xml:space="preserve"> af den </w:t>
      </w:r>
      <w:proofErr w:type="spellStart"/>
      <w:r w:rsidRPr="00A938C3">
        <w:rPr>
          <w:color w:val="212121"/>
          <w:sz w:val="24"/>
          <w:szCs w:val="24"/>
          <w:lang w:eastAsia="da-DK"/>
        </w:rPr>
        <w:t>mitokondrielle</w:t>
      </w:r>
      <w:proofErr w:type="spellEnd"/>
      <w:r w:rsidRPr="00A938C3">
        <w:rPr>
          <w:color w:val="212121"/>
          <w:sz w:val="24"/>
          <w:szCs w:val="24"/>
          <w:lang w:eastAsia="da-DK"/>
        </w:rPr>
        <w:t xml:space="preserve"> </w:t>
      </w:r>
      <w:proofErr w:type="spellStart"/>
      <w:r w:rsidRPr="00A938C3">
        <w:rPr>
          <w:color w:val="212121"/>
          <w:sz w:val="24"/>
          <w:szCs w:val="24"/>
          <w:lang w:eastAsia="da-DK"/>
        </w:rPr>
        <w:t>oxidative</w:t>
      </w:r>
      <w:proofErr w:type="spellEnd"/>
      <w:r w:rsidRPr="00A938C3">
        <w:rPr>
          <w:color w:val="212121"/>
          <w:sz w:val="24"/>
          <w:szCs w:val="24"/>
          <w:lang w:eastAsia="da-DK"/>
        </w:rPr>
        <w:t xml:space="preserve"> </w:t>
      </w:r>
      <w:proofErr w:type="spellStart"/>
      <w:r w:rsidRPr="00A938C3">
        <w:rPr>
          <w:color w:val="212121"/>
          <w:sz w:val="24"/>
          <w:szCs w:val="24"/>
          <w:lang w:eastAsia="da-DK"/>
        </w:rPr>
        <w:t>phosphorylering</w:t>
      </w:r>
      <w:proofErr w:type="spellEnd"/>
      <w:r w:rsidRPr="00A938C3">
        <w:rPr>
          <w:color w:val="212121"/>
          <w:sz w:val="24"/>
          <w:szCs w:val="24"/>
          <w:lang w:eastAsia="da-DK"/>
        </w:rPr>
        <w:t>, som ødelægger parasittens metabolisme.</w:t>
      </w:r>
    </w:p>
    <w:p w14:paraId="728E5690" w14:textId="77777777" w:rsidR="00A938C3" w:rsidRPr="00A938C3" w:rsidRDefault="00A938C3" w:rsidP="00A938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eastAsia="da-DK"/>
        </w:rPr>
      </w:pPr>
    </w:p>
    <w:p w14:paraId="599BD5A9" w14:textId="77777777" w:rsidR="00A938C3" w:rsidRPr="00A938C3" w:rsidRDefault="00A938C3" w:rsidP="00A938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eastAsia="da-DK"/>
        </w:rPr>
      </w:pPr>
      <w:proofErr w:type="spellStart"/>
      <w:r w:rsidRPr="00A938C3">
        <w:rPr>
          <w:color w:val="212121"/>
          <w:sz w:val="24"/>
          <w:szCs w:val="24"/>
          <w:lang w:eastAsia="da-DK"/>
        </w:rPr>
        <w:t>Salicylaniliders</w:t>
      </w:r>
      <w:proofErr w:type="spellEnd"/>
      <w:r w:rsidRPr="00A938C3">
        <w:rPr>
          <w:color w:val="212121"/>
          <w:sz w:val="24"/>
          <w:szCs w:val="24"/>
          <w:lang w:eastAsia="da-DK"/>
        </w:rPr>
        <w:t xml:space="preserve"> kemiske struktur er kendetegnede ved tilstedeværelsen af en ustabil proton. De er </w:t>
      </w:r>
      <w:proofErr w:type="spellStart"/>
      <w:r w:rsidRPr="00A938C3">
        <w:rPr>
          <w:color w:val="212121"/>
          <w:sz w:val="24"/>
          <w:szCs w:val="24"/>
          <w:lang w:eastAsia="da-DK"/>
        </w:rPr>
        <w:t>lipofile</w:t>
      </w:r>
      <w:proofErr w:type="spellEnd"/>
      <w:r w:rsidRPr="00A938C3">
        <w:rPr>
          <w:color w:val="212121"/>
          <w:sz w:val="24"/>
          <w:szCs w:val="24"/>
          <w:lang w:eastAsia="da-DK"/>
        </w:rPr>
        <w:t xml:space="preserve"> molekyler, som tillader passage af protoner over membraner, især gennem den indre </w:t>
      </w:r>
      <w:proofErr w:type="spellStart"/>
      <w:r w:rsidRPr="00A938C3">
        <w:rPr>
          <w:color w:val="212121"/>
          <w:sz w:val="24"/>
          <w:szCs w:val="24"/>
          <w:lang w:eastAsia="da-DK"/>
        </w:rPr>
        <w:t>mitokondrielle</w:t>
      </w:r>
      <w:proofErr w:type="spellEnd"/>
      <w:r w:rsidRPr="00A938C3">
        <w:rPr>
          <w:color w:val="212121"/>
          <w:sz w:val="24"/>
          <w:szCs w:val="24"/>
          <w:lang w:eastAsia="da-DK"/>
        </w:rPr>
        <w:t xml:space="preserve"> membran.</w:t>
      </w:r>
    </w:p>
    <w:p w14:paraId="4A609E45" w14:textId="77777777" w:rsidR="00A938C3" w:rsidRPr="00A938C3" w:rsidRDefault="00A938C3" w:rsidP="00A938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eastAsia="da-DK"/>
        </w:rPr>
      </w:pPr>
    </w:p>
    <w:p w14:paraId="77A489CA" w14:textId="77777777" w:rsidR="00A938C3" w:rsidRPr="00A938C3" w:rsidRDefault="00A938C3" w:rsidP="00A938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eastAsia="da-DK"/>
        </w:rPr>
      </w:pPr>
      <w:proofErr w:type="spellStart"/>
      <w:r w:rsidRPr="00A938C3">
        <w:rPr>
          <w:color w:val="212121"/>
          <w:sz w:val="24"/>
          <w:szCs w:val="24"/>
          <w:lang w:eastAsia="da-DK"/>
        </w:rPr>
        <w:t>Oxyclozanid</w:t>
      </w:r>
      <w:proofErr w:type="spellEnd"/>
      <w:r w:rsidRPr="00A938C3">
        <w:rPr>
          <w:color w:val="212121"/>
          <w:sz w:val="24"/>
          <w:szCs w:val="24"/>
          <w:lang w:eastAsia="da-DK"/>
        </w:rPr>
        <w:t xml:space="preserve"> har </w:t>
      </w:r>
      <w:proofErr w:type="spellStart"/>
      <w:r w:rsidRPr="00A938C3">
        <w:rPr>
          <w:color w:val="212121"/>
          <w:sz w:val="24"/>
          <w:szCs w:val="24"/>
          <w:lang w:eastAsia="da-DK"/>
        </w:rPr>
        <w:t>flukicid</w:t>
      </w:r>
      <w:proofErr w:type="spellEnd"/>
      <w:r w:rsidRPr="00A938C3">
        <w:rPr>
          <w:color w:val="212121"/>
          <w:sz w:val="24"/>
          <w:szCs w:val="24"/>
          <w:lang w:eastAsia="da-DK"/>
        </w:rPr>
        <w:t xml:space="preserve"> aktivitet mod det </w:t>
      </w:r>
      <w:proofErr w:type="spellStart"/>
      <w:r w:rsidRPr="00A938C3">
        <w:rPr>
          <w:color w:val="212121"/>
          <w:sz w:val="24"/>
          <w:szCs w:val="24"/>
          <w:lang w:eastAsia="da-DK"/>
        </w:rPr>
        <w:t>adulte</w:t>
      </w:r>
      <w:proofErr w:type="spellEnd"/>
      <w:r w:rsidRPr="00A938C3">
        <w:rPr>
          <w:color w:val="212121"/>
          <w:sz w:val="24"/>
          <w:szCs w:val="24"/>
          <w:lang w:eastAsia="da-DK"/>
        </w:rPr>
        <w:t xml:space="preserve"> stadie af </w:t>
      </w:r>
      <w:proofErr w:type="spellStart"/>
      <w:r w:rsidRPr="00A938C3">
        <w:rPr>
          <w:i/>
          <w:color w:val="212121"/>
          <w:sz w:val="24"/>
          <w:szCs w:val="24"/>
          <w:lang w:eastAsia="da-DK"/>
        </w:rPr>
        <w:t>Fasciola</w:t>
      </w:r>
      <w:proofErr w:type="spellEnd"/>
      <w:r w:rsidRPr="00A938C3">
        <w:rPr>
          <w:i/>
          <w:color w:val="212121"/>
          <w:sz w:val="24"/>
          <w:szCs w:val="24"/>
          <w:lang w:eastAsia="da-DK"/>
        </w:rPr>
        <w:t xml:space="preserve"> </w:t>
      </w:r>
      <w:proofErr w:type="spellStart"/>
      <w:r w:rsidRPr="00A938C3">
        <w:rPr>
          <w:i/>
          <w:color w:val="212121"/>
          <w:sz w:val="24"/>
          <w:szCs w:val="24"/>
          <w:lang w:eastAsia="da-DK"/>
        </w:rPr>
        <w:t>hepatica</w:t>
      </w:r>
      <w:proofErr w:type="spellEnd"/>
      <w:r w:rsidRPr="00A938C3">
        <w:rPr>
          <w:color w:val="212121"/>
          <w:sz w:val="24"/>
          <w:szCs w:val="24"/>
          <w:lang w:eastAsia="da-DK"/>
        </w:rPr>
        <w:t xml:space="preserve">. Dets effektivitet mod </w:t>
      </w:r>
      <w:proofErr w:type="spellStart"/>
      <w:r w:rsidRPr="00A938C3">
        <w:rPr>
          <w:color w:val="212121"/>
          <w:sz w:val="24"/>
          <w:szCs w:val="24"/>
          <w:lang w:eastAsia="da-DK"/>
        </w:rPr>
        <w:t>cestoder</w:t>
      </w:r>
      <w:proofErr w:type="spellEnd"/>
      <w:r w:rsidRPr="00A938C3">
        <w:rPr>
          <w:color w:val="212121"/>
          <w:sz w:val="24"/>
          <w:szCs w:val="24"/>
          <w:lang w:eastAsia="da-DK"/>
        </w:rPr>
        <w:t xml:space="preserve"> er begrænset til fjernelse af segmenter af bændelormen </w:t>
      </w:r>
      <w:proofErr w:type="spellStart"/>
      <w:r w:rsidRPr="00A938C3">
        <w:rPr>
          <w:i/>
          <w:color w:val="212121"/>
          <w:sz w:val="24"/>
          <w:szCs w:val="24"/>
          <w:lang w:eastAsia="da-DK"/>
        </w:rPr>
        <w:t>Moniezia</w:t>
      </w:r>
      <w:proofErr w:type="spellEnd"/>
      <w:r w:rsidRPr="00A938C3">
        <w:rPr>
          <w:i/>
          <w:color w:val="212121"/>
          <w:sz w:val="24"/>
          <w:szCs w:val="24"/>
          <w:lang w:eastAsia="da-DK"/>
        </w:rPr>
        <w:t xml:space="preserve"> </w:t>
      </w:r>
      <w:proofErr w:type="spellStart"/>
      <w:r w:rsidRPr="00A938C3">
        <w:rPr>
          <w:iCs/>
          <w:color w:val="212121"/>
          <w:sz w:val="24"/>
          <w:szCs w:val="24"/>
          <w:lang w:eastAsia="da-DK"/>
        </w:rPr>
        <w:t>spp</w:t>
      </w:r>
      <w:proofErr w:type="spellEnd"/>
      <w:r w:rsidRPr="00A938C3">
        <w:rPr>
          <w:color w:val="212121"/>
          <w:sz w:val="24"/>
          <w:szCs w:val="24"/>
          <w:lang w:eastAsia="da-DK"/>
        </w:rPr>
        <w:t>.</w:t>
      </w:r>
    </w:p>
    <w:p w14:paraId="26F79860" w14:textId="77777777" w:rsidR="008203A8" w:rsidRPr="00A938C3" w:rsidRDefault="008203A8" w:rsidP="008203A8">
      <w:pPr>
        <w:tabs>
          <w:tab w:val="left" w:pos="851"/>
        </w:tabs>
        <w:ind w:left="851"/>
        <w:rPr>
          <w:sz w:val="24"/>
          <w:szCs w:val="24"/>
        </w:rPr>
      </w:pPr>
    </w:p>
    <w:p w14:paraId="039D7491" w14:textId="77777777" w:rsidR="008203A8" w:rsidRPr="00406EE7" w:rsidRDefault="008203A8" w:rsidP="008203A8">
      <w:pPr>
        <w:tabs>
          <w:tab w:val="left" w:pos="851"/>
        </w:tabs>
        <w:ind w:left="851" w:hanging="851"/>
        <w:rPr>
          <w:b/>
          <w:sz w:val="24"/>
          <w:szCs w:val="24"/>
        </w:rPr>
      </w:pPr>
      <w:r w:rsidRPr="00A938C3">
        <w:rPr>
          <w:b/>
          <w:sz w:val="24"/>
          <w:szCs w:val="24"/>
        </w:rPr>
        <w:t>4.3</w:t>
      </w:r>
      <w:r w:rsidRPr="00A938C3">
        <w:rPr>
          <w:b/>
          <w:sz w:val="24"/>
          <w:szCs w:val="24"/>
        </w:rPr>
        <w:tab/>
      </w:r>
      <w:proofErr w:type="spellStart"/>
      <w:r w:rsidRPr="00A938C3">
        <w:rPr>
          <w:b/>
          <w:sz w:val="24"/>
          <w:szCs w:val="24"/>
        </w:rPr>
        <w:t>F</w:t>
      </w:r>
      <w:r w:rsidRPr="002E7439">
        <w:rPr>
          <w:b/>
          <w:sz w:val="24"/>
          <w:szCs w:val="24"/>
        </w:rPr>
        <w:t>armakokinetiske</w:t>
      </w:r>
      <w:proofErr w:type="spellEnd"/>
      <w:r w:rsidRPr="002E7439">
        <w:rPr>
          <w:b/>
          <w:sz w:val="24"/>
          <w:szCs w:val="24"/>
        </w:rPr>
        <w:t xml:space="preserve"> oplysninger</w:t>
      </w:r>
    </w:p>
    <w:p w14:paraId="5EAC6701" w14:textId="77777777" w:rsidR="00A938C3" w:rsidRPr="00A938C3" w:rsidRDefault="00A938C3" w:rsidP="00A938C3">
      <w:pPr>
        <w:tabs>
          <w:tab w:val="left" w:pos="1304"/>
        </w:tabs>
        <w:ind w:left="851"/>
        <w:rPr>
          <w:sz w:val="24"/>
          <w:szCs w:val="24"/>
        </w:rPr>
      </w:pPr>
      <w:proofErr w:type="spellStart"/>
      <w:r w:rsidRPr="00A938C3">
        <w:rPr>
          <w:sz w:val="24"/>
          <w:szCs w:val="24"/>
        </w:rPr>
        <w:t>Oxyclozanid</w:t>
      </w:r>
      <w:proofErr w:type="spellEnd"/>
      <w:r w:rsidRPr="00A938C3">
        <w:rPr>
          <w:sz w:val="24"/>
          <w:szCs w:val="24"/>
        </w:rPr>
        <w:t xml:space="preserve"> absorberes langsomt efter oral administration.</w:t>
      </w:r>
    </w:p>
    <w:p w14:paraId="16F887D4" w14:textId="77777777" w:rsidR="00A938C3" w:rsidRPr="00A938C3" w:rsidRDefault="00A938C3" w:rsidP="00A938C3">
      <w:pPr>
        <w:tabs>
          <w:tab w:val="left" w:pos="1304"/>
        </w:tabs>
        <w:ind w:left="851"/>
        <w:rPr>
          <w:sz w:val="24"/>
          <w:szCs w:val="24"/>
        </w:rPr>
      </w:pPr>
    </w:p>
    <w:p w14:paraId="577F8A29" w14:textId="77777777" w:rsidR="00A938C3" w:rsidRPr="00A938C3" w:rsidRDefault="00A938C3" w:rsidP="00A938C3">
      <w:pPr>
        <w:tabs>
          <w:tab w:val="left" w:pos="1304"/>
        </w:tabs>
        <w:ind w:left="851"/>
        <w:rPr>
          <w:sz w:val="24"/>
          <w:szCs w:val="24"/>
        </w:rPr>
      </w:pPr>
      <w:r w:rsidRPr="00A938C3">
        <w:rPr>
          <w:sz w:val="24"/>
          <w:szCs w:val="24"/>
        </w:rPr>
        <w:t xml:space="preserve">Hos </w:t>
      </w:r>
      <w:r w:rsidRPr="00A938C3">
        <w:rPr>
          <w:sz w:val="24"/>
          <w:szCs w:val="24"/>
          <w:u w:val="single"/>
        </w:rPr>
        <w:t>kvæg</w:t>
      </w:r>
      <w:r w:rsidRPr="00A938C3">
        <w:rPr>
          <w:sz w:val="24"/>
          <w:szCs w:val="24"/>
        </w:rPr>
        <w:t xml:space="preserve"> er den maksimale plasmakoncentration (næsten 13 µg/ml)</w:t>
      </w:r>
      <w:r w:rsidRPr="00A938C3">
        <w:rPr>
          <w:i/>
          <w:sz w:val="24"/>
          <w:szCs w:val="24"/>
        </w:rPr>
        <w:t xml:space="preserve"> </w:t>
      </w:r>
      <w:r w:rsidRPr="00A938C3">
        <w:rPr>
          <w:sz w:val="24"/>
          <w:szCs w:val="24"/>
        </w:rPr>
        <w:t>observeret 13 timer efter administration. Den gennemsnitlige halveringstid er 11 timer.</w:t>
      </w:r>
    </w:p>
    <w:p w14:paraId="52E41EEF" w14:textId="77777777" w:rsidR="00A938C3" w:rsidRPr="00A938C3" w:rsidRDefault="00A938C3" w:rsidP="00A938C3">
      <w:pPr>
        <w:tabs>
          <w:tab w:val="left" w:pos="1304"/>
        </w:tabs>
        <w:ind w:left="851"/>
        <w:rPr>
          <w:sz w:val="24"/>
          <w:szCs w:val="24"/>
        </w:rPr>
      </w:pPr>
    </w:p>
    <w:p w14:paraId="1483A113" w14:textId="77777777" w:rsidR="00A938C3" w:rsidRPr="00A938C3" w:rsidRDefault="00A938C3" w:rsidP="00A938C3">
      <w:pPr>
        <w:tabs>
          <w:tab w:val="left" w:pos="1304"/>
        </w:tabs>
        <w:ind w:left="851"/>
        <w:rPr>
          <w:sz w:val="24"/>
          <w:szCs w:val="24"/>
        </w:rPr>
      </w:pPr>
      <w:r w:rsidRPr="00A938C3">
        <w:rPr>
          <w:sz w:val="24"/>
          <w:szCs w:val="24"/>
        </w:rPr>
        <w:t xml:space="preserve">Hos </w:t>
      </w:r>
      <w:r w:rsidRPr="00A938C3">
        <w:rPr>
          <w:sz w:val="24"/>
          <w:szCs w:val="24"/>
          <w:u w:val="single"/>
        </w:rPr>
        <w:t>får</w:t>
      </w:r>
      <w:r w:rsidRPr="00A938C3">
        <w:rPr>
          <w:sz w:val="24"/>
          <w:szCs w:val="24"/>
        </w:rPr>
        <w:t xml:space="preserve"> er den maksimale plasmakoncentration (næsten 31µg/ml) observeret 18 timer efter administration. Den gennemsnitlige halveringstid er 11 timer.</w:t>
      </w:r>
    </w:p>
    <w:p w14:paraId="18C71F1C" w14:textId="77777777" w:rsidR="00A938C3" w:rsidRPr="00A938C3" w:rsidRDefault="00A938C3" w:rsidP="00A938C3">
      <w:pPr>
        <w:tabs>
          <w:tab w:val="left" w:pos="1304"/>
        </w:tabs>
        <w:ind w:left="851"/>
        <w:rPr>
          <w:sz w:val="24"/>
          <w:szCs w:val="24"/>
        </w:rPr>
      </w:pPr>
    </w:p>
    <w:p w14:paraId="2A013A68" w14:textId="77777777" w:rsidR="00A938C3" w:rsidRPr="00A938C3" w:rsidRDefault="00A938C3" w:rsidP="00A938C3">
      <w:pPr>
        <w:tabs>
          <w:tab w:val="left" w:pos="1304"/>
        </w:tabs>
        <w:ind w:left="851"/>
        <w:rPr>
          <w:sz w:val="24"/>
          <w:szCs w:val="24"/>
        </w:rPr>
      </w:pPr>
      <w:r w:rsidRPr="00A938C3">
        <w:rPr>
          <w:sz w:val="24"/>
          <w:szCs w:val="24"/>
        </w:rPr>
        <w:t xml:space="preserve">Udskillelse er overvejende fækal, med galde som den primære eliminationsvej. </w:t>
      </w:r>
    </w:p>
    <w:p w14:paraId="0C2A7B54" w14:textId="77777777" w:rsidR="00A938C3" w:rsidRPr="00A938C3" w:rsidRDefault="00A938C3" w:rsidP="00A938C3">
      <w:pPr>
        <w:tabs>
          <w:tab w:val="left" w:pos="1304"/>
        </w:tabs>
        <w:ind w:left="851"/>
        <w:rPr>
          <w:sz w:val="24"/>
          <w:szCs w:val="24"/>
        </w:rPr>
      </w:pPr>
    </w:p>
    <w:p w14:paraId="54CA0D4C" w14:textId="77777777" w:rsidR="00A938C3" w:rsidRPr="00A938C3" w:rsidRDefault="00A938C3" w:rsidP="00A938C3">
      <w:pPr>
        <w:tabs>
          <w:tab w:val="left" w:pos="0"/>
        </w:tabs>
        <w:ind w:left="851"/>
        <w:rPr>
          <w:b/>
          <w:sz w:val="24"/>
          <w:szCs w:val="24"/>
        </w:rPr>
      </w:pPr>
      <w:r w:rsidRPr="00A938C3">
        <w:rPr>
          <w:b/>
          <w:sz w:val="24"/>
          <w:szCs w:val="24"/>
        </w:rPr>
        <w:t>Miljøoplysninger</w:t>
      </w:r>
    </w:p>
    <w:p w14:paraId="666CF6E5" w14:textId="77777777" w:rsidR="00A938C3" w:rsidRPr="00A938C3" w:rsidRDefault="00A938C3" w:rsidP="00A938C3">
      <w:pPr>
        <w:tabs>
          <w:tab w:val="left" w:pos="1304"/>
        </w:tabs>
        <w:ind w:left="851"/>
        <w:rPr>
          <w:sz w:val="24"/>
          <w:szCs w:val="24"/>
        </w:rPr>
      </w:pPr>
    </w:p>
    <w:p w14:paraId="7D48AAAB" w14:textId="77777777" w:rsidR="00A938C3" w:rsidRPr="00A938C3" w:rsidRDefault="00A938C3" w:rsidP="00A938C3">
      <w:pPr>
        <w:ind w:left="851"/>
        <w:jc w:val="both"/>
        <w:rPr>
          <w:color w:val="212121"/>
          <w:sz w:val="24"/>
          <w:szCs w:val="24"/>
        </w:rPr>
      </w:pPr>
      <w:r w:rsidRPr="00A938C3">
        <w:rPr>
          <w:sz w:val="24"/>
          <w:szCs w:val="24"/>
        </w:rPr>
        <w:t xml:space="preserve">Fæces der indeholder </w:t>
      </w:r>
      <w:proofErr w:type="spellStart"/>
      <w:r w:rsidRPr="00A938C3">
        <w:rPr>
          <w:color w:val="212121"/>
          <w:sz w:val="24"/>
          <w:szCs w:val="24"/>
        </w:rPr>
        <w:t>oxyclozanid</w:t>
      </w:r>
      <w:proofErr w:type="spellEnd"/>
      <w:r w:rsidRPr="00A938C3">
        <w:rPr>
          <w:color w:val="212121"/>
          <w:sz w:val="24"/>
          <w:szCs w:val="24"/>
        </w:rPr>
        <w:t xml:space="preserve"> og udskilles på græsgange af behandlede dyr kan reducere mængden organismer, der lever af gødning, hvilket kan have en indvirkning på nedbrydningen af gødning.</w:t>
      </w:r>
    </w:p>
    <w:p w14:paraId="67C86F82" w14:textId="77777777" w:rsidR="00A938C3" w:rsidRPr="00A938C3" w:rsidRDefault="00A938C3" w:rsidP="00A938C3">
      <w:pPr>
        <w:ind w:left="851"/>
        <w:jc w:val="both"/>
        <w:rPr>
          <w:sz w:val="24"/>
          <w:szCs w:val="24"/>
        </w:rPr>
      </w:pPr>
      <w:proofErr w:type="spellStart"/>
      <w:r w:rsidRPr="00A938C3">
        <w:rPr>
          <w:sz w:val="24"/>
          <w:szCs w:val="24"/>
        </w:rPr>
        <w:t>Oxyclozanid</w:t>
      </w:r>
      <w:proofErr w:type="spellEnd"/>
      <w:r w:rsidRPr="00A938C3">
        <w:rPr>
          <w:sz w:val="24"/>
          <w:szCs w:val="24"/>
        </w:rPr>
        <w:t xml:space="preserve"> forbliver i jorden.</w:t>
      </w:r>
    </w:p>
    <w:p w14:paraId="126CE09D" w14:textId="77777777" w:rsidR="008203A8" w:rsidRPr="00406EE7" w:rsidRDefault="008203A8" w:rsidP="008203A8">
      <w:pPr>
        <w:ind w:left="851"/>
        <w:rPr>
          <w:sz w:val="24"/>
          <w:szCs w:val="24"/>
        </w:rPr>
      </w:pPr>
    </w:p>
    <w:p w14:paraId="75F19DCE" w14:textId="77777777" w:rsidR="008203A8" w:rsidRPr="00406EE7" w:rsidRDefault="008203A8" w:rsidP="008203A8">
      <w:pPr>
        <w:tabs>
          <w:tab w:val="left" w:pos="851"/>
        </w:tabs>
        <w:ind w:left="851"/>
        <w:rPr>
          <w:sz w:val="24"/>
          <w:szCs w:val="24"/>
        </w:rPr>
      </w:pPr>
    </w:p>
    <w:p w14:paraId="513FDF9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1A70C812" w14:textId="77777777" w:rsidR="008203A8" w:rsidRPr="00406EE7" w:rsidRDefault="008203A8" w:rsidP="008203A8">
      <w:pPr>
        <w:tabs>
          <w:tab w:val="left" w:pos="851"/>
        </w:tabs>
        <w:ind w:left="851"/>
        <w:rPr>
          <w:sz w:val="24"/>
          <w:szCs w:val="24"/>
        </w:rPr>
      </w:pPr>
    </w:p>
    <w:p w14:paraId="73B820D2"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9D000A9" w14:textId="5EBB1D64" w:rsidR="008203A8" w:rsidRPr="00406EE7" w:rsidRDefault="00A938C3" w:rsidP="008203A8">
      <w:pPr>
        <w:tabs>
          <w:tab w:val="left" w:pos="851"/>
        </w:tabs>
        <w:ind w:left="851"/>
        <w:rPr>
          <w:sz w:val="24"/>
          <w:szCs w:val="24"/>
        </w:rPr>
      </w:pPr>
      <w:r w:rsidRPr="00A938C3">
        <w:rPr>
          <w:sz w:val="24"/>
          <w:szCs w:val="24"/>
        </w:rPr>
        <w:t>Da der ikke foreligger undersøgelser vedrørende eventuelle uforligeligheder, bør dette veterinærlægemiddel ikke blandes med andre veterinærlægemidler.</w:t>
      </w:r>
    </w:p>
    <w:p w14:paraId="3BB654A5" w14:textId="77777777" w:rsidR="008203A8" w:rsidRPr="00406EE7" w:rsidRDefault="008203A8" w:rsidP="008203A8">
      <w:pPr>
        <w:tabs>
          <w:tab w:val="left" w:pos="851"/>
        </w:tabs>
        <w:ind w:left="851"/>
        <w:rPr>
          <w:sz w:val="24"/>
          <w:szCs w:val="24"/>
        </w:rPr>
      </w:pPr>
    </w:p>
    <w:p w14:paraId="5CDA2484"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60B86804" w14:textId="77777777" w:rsidR="00A938C3" w:rsidRPr="00A938C3" w:rsidRDefault="00A938C3" w:rsidP="00A938C3">
      <w:pPr>
        <w:ind w:left="851"/>
        <w:rPr>
          <w:sz w:val="24"/>
          <w:szCs w:val="24"/>
        </w:rPr>
      </w:pPr>
      <w:r w:rsidRPr="00A938C3">
        <w:rPr>
          <w:sz w:val="24"/>
          <w:szCs w:val="24"/>
        </w:rPr>
        <w:t>Opbevaringstid for veterinærlægemidlet i salgspakning: 3 år.</w:t>
      </w:r>
    </w:p>
    <w:p w14:paraId="1D7B4316" w14:textId="77777777" w:rsidR="00A938C3" w:rsidRPr="00A938C3" w:rsidRDefault="00A938C3" w:rsidP="00A938C3">
      <w:pPr>
        <w:ind w:left="851"/>
        <w:rPr>
          <w:sz w:val="24"/>
          <w:szCs w:val="24"/>
        </w:rPr>
      </w:pPr>
      <w:r w:rsidRPr="00A938C3">
        <w:rPr>
          <w:sz w:val="24"/>
          <w:szCs w:val="24"/>
        </w:rPr>
        <w:t>Opbevaringstid efter første åbning af den indre emballage: 1 år.</w:t>
      </w:r>
    </w:p>
    <w:p w14:paraId="219A3252" w14:textId="7A3F1CBE" w:rsidR="008203A8" w:rsidRPr="00406EE7" w:rsidRDefault="00A938C3" w:rsidP="00A938C3">
      <w:pPr>
        <w:pStyle w:val="Kommentartekst"/>
        <w:rPr>
          <w:sz w:val="24"/>
          <w:szCs w:val="24"/>
        </w:rPr>
      </w:pPr>
      <w:r w:rsidRPr="00A938C3">
        <w:rPr>
          <w:rStyle w:val="Kommentarhenvisning"/>
          <w:sz w:val="24"/>
          <w:szCs w:val="24"/>
        </w:rPr>
        <w:t/>
      </w:r>
    </w:p>
    <w:p w14:paraId="338934FA"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7BD9121" w14:textId="77777777" w:rsidR="00A938C3" w:rsidRPr="00A938C3" w:rsidRDefault="00A938C3" w:rsidP="00A938C3">
      <w:pPr>
        <w:tabs>
          <w:tab w:val="left" w:pos="1304"/>
        </w:tabs>
        <w:ind w:left="851"/>
        <w:rPr>
          <w:sz w:val="24"/>
          <w:szCs w:val="24"/>
        </w:rPr>
      </w:pPr>
      <w:r w:rsidRPr="00A938C3">
        <w:rPr>
          <w:sz w:val="24"/>
          <w:szCs w:val="24"/>
        </w:rPr>
        <w:t xml:space="preserve">Der er ingen særlige krav vedrørende opbevaringsforhold for dette veterinærlægemiddel i salgspakning. </w:t>
      </w:r>
    </w:p>
    <w:p w14:paraId="7E7575E7" w14:textId="77777777" w:rsidR="00A938C3" w:rsidRPr="00A938C3" w:rsidRDefault="00A938C3" w:rsidP="00A938C3">
      <w:pPr>
        <w:ind w:left="851"/>
        <w:rPr>
          <w:sz w:val="24"/>
          <w:szCs w:val="24"/>
          <w:lang w:eastAsia="da-DK"/>
        </w:rPr>
      </w:pPr>
      <w:r w:rsidRPr="00A938C3">
        <w:rPr>
          <w:sz w:val="24"/>
          <w:szCs w:val="24"/>
        </w:rPr>
        <w:t>Efter første åbning: Må ikke opbevares over 25 °C.</w:t>
      </w:r>
      <w:r w:rsidRPr="00A938C3">
        <w:rPr>
          <w:sz w:val="24"/>
          <w:szCs w:val="24"/>
          <w:lang w:eastAsia="da-DK"/>
        </w:rPr>
        <w:t xml:space="preserve"> </w:t>
      </w:r>
    </w:p>
    <w:p w14:paraId="02934743" w14:textId="77777777" w:rsidR="008203A8" w:rsidRPr="00406EE7" w:rsidRDefault="008203A8" w:rsidP="008203A8">
      <w:pPr>
        <w:tabs>
          <w:tab w:val="left" w:pos="851"/>
        </w:tabs>
        <w:ind w:left="851"/>
        <w:rPr>
          <w:sz w:val="24"/>
          <w:szCs w:val="24"/>
        </w:rPr>
      </w:pPr>
    </w:p>
    <w:p w14:paraId="67217508"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D519D93" w14:textId="77777777" w:rsidR="00A938C3" w:rsidRPr="00A938C3" w:rsidRDefault="00A938C3" w:rsidP="00A938C3">
      <w:pPr>
        <w:tabs>
          <w:tab w:val="left" w:pos="1304"/>
        </w:tabs>
        <w:ind w:left="851"/>
        <w:rPr>
          <w:sz w:val="24"/>
          <w:szCs w:val="24"/>
        </w:rPr>
      </w:pPr>
      <w:bookmarkStart w:id="6" w:name="_Hlk72845027"/>
      <w:r w:rsidRPr="00A938C3">
        <w:rPr>
          <w:sz w:val="24"/>
          <w:szCs w:val="24"/>
        </w:rPr>
        <w:t>Uigennemsigtig</w:t>
      </w:r>
      <w:bookmarkEnd w:id="6"/>
      <w:r w:rsidRPr="00A938C3">
        <w:rPr>
          <w:sz w:val="24"/>
          <w:szCs w:val="24"/>
        </w:rPr>
        <w:t xml:space="preserve">, high </w:t>
      </w:r>
      <w:proofErr w:type="spellStart"/>
      <w:r w:rsidRPr="00A938C3">
        <w:rPr>
          <w:sz w:val="24"/>
          <w:szCs w:val="24"/>
        </w:rPr>
        <w:t>density</w:t>
      </w:r>
      <w:proofErr w:type="spellEnd"/>
      <w:r w:rsidRPr="00A938C3">
        <w:rPr>
          <w:sz w:val="24"/>
          <w:szCs w:val="24"/>
        </w:rPr>
        <w:t xml:space="preserve"> </w:t>
      </w:r>
      <w:proofErr w:type="spellStart"/>
      <w:r w:rsidRPr="00A938C3">
        <w:rPr>
          <w:sz w:val="24"/>
          <w:szCs w:val="24"/>
        </w:rPr>
        <w:t>polyethylenbeholder</w:t>
      </w:r>
      <w:proofErr w:type="spellEnd"/>
      <w:r w:rsidRPr="00A938C3">
        <w:rPr>
          <w:sz w:val="24"/>
          <w:szCs w:val="24"/>
        </w:rPr>
        <w:t xml:space="preserve"> lukket med et uigennemsigtigt, high </w:t>
      </w:r>
      <w:proofErr w:type="spellStart"/>
      <w:r w:rsidRPr="00A938C3">
        <w:rPr>
          <w:sz w:val="24"/>
          <w:szCs w:val="24"/>
        </w:rPr>
        <w:t>density</w:t>
      </w:r>
      <w:proofErr w:type="spellEnd"/>
      <w:r w:rsidRPr="00A938C3">
        <w:rPr>
          <w:sz w:val="24"/>
          <w:szCs w:val="24"/>
        </w:rPr>
        <w:t xml:space="preserve"> </w:t>
      </w:r>
      <w:proofErr w:type="spellStart"/>
      <w:r w:rsidRPr="00A938C3">
        <w:rPr>
          <w:sz w:val="24"/>
          <w:szCs w:val="24"/>
        </w:rPr>
        <w:t>polyethylen</w:t>
      </w:r>
      <w:proofErr w:type="spellEnd"/>
      <w:r w:rsidRPr="00A938C3">
        <w:rPr>
          <w:sz w:val="24"/>
          <w:szCs w:val="24"/>
        </w:rPr>
        <w:t xml:space="preserve"> skruelåg.</w:t>
      </w:r>
    </w:p>
    <w:p w14:paraId="1F16E898" w14:textId="77777777" w:rsidR="00A938C3" w:rsidRPr="00A938C3" w:rsidRDefault="00A938C3" w:rsidP="00A938C3">
      <w:pPr>
        <w:tabs>
          <w:tab w:val="left" w:pos="1304"/>
        </w:tabs>
        <w:ind w:left="851"/>
        <w:rPr>
          <w:sz w:val="24"/>
          <w:szCs w:val="24"/>
        </w:rPr>
      </w:pPr>
    </w:p>
    <w:p w14:paraId="4CE5E10A" w14:textId="77777777" w:rsidR="00A938C3" w:rsidRPr="00A938C3" w:rsidRDefault="00A938C3" w:rsidP="00A938C3">
      <w:pPr>
        <w:tabs>
          <w:tab w:val="left" w:pos="1304"/>
        </w:tabs>
        <w:ind w:left="851"/>
        <w:rPr>
          <w:sz w:val="24"/>
          <w:szCs w:val="24"/>
        </w:rPr>
      </w:pPr>
      <w:r w:rsidRPr="00A938C3">
        <w:rPr>
          <w:sz w:val="24"/>
          <w:szCs w:val="24"/>
        </w:rPr>
        <w:lastRenderedPageBreak/>
        <w:t>Pakningsstørrelser: 1, 5 og 10 liter.</w:t>
      </w:r>
    </w:p>
    <w:p w14:paraId="29F723F6" w14:textId="77777777" w:rsidR="00A938C3" w:rsidRPr="00A938C3" w:rsidRDefault="00A938C3" w:rsidP="00A938C3">
      <w:pPr>
        <w:tabs>
          <w:tab w:val="left" w:pos="1304"/>
        </w:tabs>
        <w:ind w:left="851"/>
        <w:rPr>
          <w:sz w:val="24"/>
          <w:szCs w:val="24"/>
        </w:rPr>
      </w:pPr>
    </w:p>
    <w:p w14:paraId="0993ADBF" w14:textId="092B5A5B" w:rsidR="008203A8" w:rsidRPr="00A938C3" w:rsidRDefault="00A938C3" w:rsidP="00A938C3">
      <w:pPr>
        <w:tabs>
          <w:tab w:val="left" w:pos="851"/>
        </w:tabs>
        <w:ind w:left="851"/>
        <w:rPr>
          <w:sz w:val="24"/>
          <w:szCs w:val="24"/>
        </w:rPr>
      </w:pPr>
      <w:r w:rsidRPr="00A938C3">
        <w:rPr>
          <w:sz w:val="24"/>
          <w:szCs w:val="24"/>
        </w:rPr>
        <w:t>Ikke alle pakningsstørrelser er nødvendigvis markedsført.</w:t>
      </w:r>
    </w:p>
    <w:p w14:paraId="017D29D8" w14:textId="77777777" w:rsidR="008203A8" w:rsidRPr="00406EE7" w:rsidRDefault="008203A8" w:rsidP="008203A8">
      <w:pPr>
        <w:tabs>
          <w:tab w:val="left" w:pos="851"/>
        </w:tabs>
        <w:ind w:left="851"/>
        <w:rPr>
          <w:sz w:val="24"/>
          <w:szCs w:val="24"/>
        </w:rPr>
      </w:pPr>
    </w:p>
    <w:p w14:paraId="39BAF273"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0DEDF67" w14:textId="77777777" w:rsidR="00A938C3" w:rsidRPr="00A938C3" w:rsidRDefault="00A938C3" w:rsidP="00A938C3">
      <w:pPr>
        <w:tabs>
          <w:tab w:val="left" w:pos="1304"/>
        </w:tabs>
        <w:ind w:left="851"/>
        <w:rPr>
          <w:sz w:val="24"/>
          <w:szCs w:val="24"/>
        </w:rPr>
      </w:pPr>
      <w:r w:rsidRPr="00A938C3">
        <w:rPr>
          <w:sz w:val="24"/>
          <w:szCs w:val="24"/>
        </w:rPr>
        <w:t>Lægemidler må ikke bortskaffes sammen med spildevand eller husholdningsaffald.</w:t>
      </w:r>
    </w:p>
    <w:p w14:paraId="512D364D" w14:textId="77777777" w:rsidR="00A938C3" w:rsidRPr="00A938C3" w:rsidRDefault="00A938C3" w:rsidP="00A938C3">
      <w:pPr>
        <w:tabs>
          <w:tab w:val="left" w:pos="1304"/>
        </w:tabs>
        <w:ind w:left="851"/>
        <w:rPr>
          <w:sz w:val="24"/>
          <w:szCs w:val="24"/>
        </w:rPr>
      </w:pPr>
    </w:p>
    <w:p w14:paraId="4E89178A" w14:textId="77777777" w:rsidR="00A938C3" w:rsidRPr="00A938C3" w:rsidRDefault="00A938C3" w:rsidP="00A938C3">
      <w:pPr>
        <w:ind w:left="851"/>
        <w:rPr>
          <w:sz w:val="24"/>
          <w:szCs w:val="24"/>
          <w:lang w:eastAsia="da-DK"/>
        </w:rPr>
      </w:pPr>
      <w:r w:rsidRPr="00A938C3">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A938C3">
        <w:rPr>
          <w:sz w:val="24"/>
          <w:szCs w:val="24"/>
          <w:lang w:eastAsia="da-DK"/>
        </w:rPr>
        <w:t xml:space="preserve"> </w:t>
      </w:r>
    </w:p>
    <w:p w14:paraId="51FE54E8" w14:textId="77777777" w:rsidR="008203A8" w:rsidRDefault="008203A8" w:rsidP="008203A8">
      <w:pPr>
        <w:tabs>
          <w:tab w:val="left" w:pos="851"/>
        </w:tabs>
        <w:ind w:left="851"/>
        <w:rPr>
          <w:sz w:val="24"/>
          <w:szCs w:val="24"/>
        </w:rPr>
      </w:pPr>
    </w:p>
    <w:p w14:paraId="250C1E60" w14:textId="77777777" w:rsidR="008203A8" w:rsidRPr="00070728" w:rsidRDefault="008203A8" w:rsidP="008203A8">
      <w:pPr>
        <w:tabs>
          <w:tab w:val="left" w:pos="851"/>
        </w:tabs>
        <w:ind w:left="851"/>
        <w:rPr>
          <w:sz w:val="24"/>
          <w:szCs w:val="24"/>
        </w:rPr>
      </w:pPr>
    </w:p>
    <w:p w14:paraId="5CF61766"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3A839D16" w14:textId="77777777" w:rsidR="002528CB" w:rsidRDefault="002528CB" w:rsidP="002528CB">
      <w:pPr>
        <w:ind w:left="851"/>
        <w:rPr>
          <w:sz w:val="24"/>
          <w:szCs w:val="24"/>
        </w:rPr>
      </w:pPr>
      <w:proofErr w:type="spellStart"/>
      <w:r>
        <w:rPr>
          <w:sz w:val="24"/>
          <w:szCs w:val="24"/>
        </w:rPr>
        <w:t>Dopharma</w:t>
      </w:r>
      <w:proofErr w:type="spellEnd"/>
      <w:r>
        <w:rPr>
          <w:sz w:val="24"/>
          <w:szCs w:val="24"/>
        </w:rPr>
        <w:t xml:space="preserve"> Research B.V.</w:t>
      </w:r>
    </w:p>
    <w:p w14:paraId="662E1D12" w14:textId="77777777" w:rsidR="002528CB" w:rsidRDefault="002528CB" w:rsidP="002528CB">
      <w:pPr>
        <w:ind w:left="851"/>
        <w:rPr>
          <w:sz w:val="24"/>
          <w:szCs w:val="24"/>
        </w:rPr>
      </w:pPr>
      <w:proofErr w:type="spellStart"/>
      <w:r>
        <w:rPr>
          <w:sz w:val="24"/>
          <w:szCs w:val="24"/>
        </w:rPr>
        <w:t>Zalmweg</w:t>
      </w:r>
      <w:proofErr w:type="spellEnd"/>
      <w:r>
        <w:rPr>
          <w:sz w:val="24"/>
          <w:szCs w:val="24"/>
        </w:rPr>
        <w:t xml:space="preserve"> 24</w:t>
      </w:r>
    </w:p>
    <w:p w14:paraId="121E31B4" w14:textId="77777777" w:rsidR="002528CB" w:rsidRDefault="002528CB" w:rsidP="002528CB">
      <w:pPr>
        <w:tabs>
          <w:tab w:val="left" w:pos="851"/>
          <w:tab w:val="left" w:pos="8222"/>
        </w:tabs>
        <w:ind w:left="851"/>
        <w:rPr>
          <w:sz w:val="24"/>
          <w:szCs w:val="24"/>
        </w:rPr>
      </w:pPr>
      <w:r>
        <w:rPr>
          <w:sz w:val="24"/>
          <w:szCs w:val="24"/>
        </w:rPr>
        <w:t xml:space="preserve">4941 VX </w:t>
      </w:r>
      <w:proofErr w:type="spellStart"/>
      <w:r>
        <w:rPr>
          <w:sz w:val="24"/>
          <w:szCs w:val="24"/>
        </w:rPr>
        <w:t>Raamsdonksveer</w:t>
      </w:r>
      <w:proofErr w:type="spellEnd"/>
    </w:p>
    <w:p w14:paraId="2B658B07" w14:textId="77777777" w:rsidR="002528CB" w:rsidRDefault="002528CB" w:rsidP="002528CB">
      <w:pPr>
        <w:tabs>
          <w:tab w:val="left" w:pos="851"/>
          <w:tab w:val="left" w:pos="8222"/>
        </w:tabs>
        <w:ind w:left="851"/>
        <w:rPr>
          <w:sz w:val="24"/>
          <w:szCs w:val="24"/>
        </w:rPr>
      </w:pPr>
      <w:r>
        <w:rPr>
          <w:sz w:val="24"/>
          <w:szCs w:val="24"/>
        </w:rPr>
        <w:t>Holland</w:t>
      </w:r>
    </w:p>
    <w:p w14:paraId="4ADB862E" w14:textId="77777777" w:rsidR="002528CB" w:rsidRDefault="002528CB" w:rsidP="002528CB">
      <w:pPr>
        <w:tabs>
          <w:tab w:val="left" w:pos="851"/>
          <w:tab w:val="left" w:pos="8222"/>
        </w:tabs>
        <w:ind w:left="851"/>
        <w:rPr>
          <w:sz w:val="24"/>
          <w:szCs w:val="24"/>
        </w:rPr>
      </w:pPr>
    </w:p>
    <w:p w14:paraId="62B77CE2" w14:textId="77777777" w:rsidR="002528CB" w:rsidRDefault="002528CB" w:rsidP="002528CB">
      <w:pPr>
        <w:tabs>
          <w:tab w:val="left" w:pos="851"/>
          <w:tab w:val="left" w:pos="8222"/>
        </w:tabs>
        <w:ind w:left="851"/>
        <w:rPr>
          <w:b/>
          <w:sz w:val="24"/>
          <w:szCs w:val="24"/>
        </w:rPr>
      </w:pPr>
      <w:r>
        <w:rPr>
          <w:b/>
          <w:sz w:val="24"/>
          <w:szCs w:val="24"/>
        </w:rPr>
        <w:t>Repræsentant</w:t>
      </w:r>
    </w:p>
    <w:p w14:paraId="343ED2B4" w14:textId="77777777" w:rsidR="002528CB" w:rsidRDefault="002528CB" w:rsidP="002528CB">
      <w:pPr>
        <w:tabs>
          <w:tab w:val="left" w:pos="851"/>
          <w:tab w:val="left" w:pos="8222"/>
        </w:tabs>
        <w:ind w:left="851"/>
        <w:rPr>
          <w:sz w:val="24"/>
          <w:szCs w:val="24"/>
        </w:rPr>
      </w:pPr>
      <w:proofErr w:type="spellStart"/>
      <w:r>
        <w:rPr>
          <w:sz w:val="24"/>
          <w:szCs w:val="24"/>
        </w:rPr>
        <w:t>Salfarm</w:t>
      </w:r>
      <w:proofErr w:type="spellEnd"/>
      <w:r>
        <w:rPr>
          <w:sz w:val="24"/>
          <w:szCs w:val="24"/>
        </w:rPr>
        <w:t xml:space="preserve"> Danmark A/S</w:t>
      </w:r>
    </w:p>
    <w:p w14:paraId="69260CBE" w14:textId="77777777" w:rsidR="002528CB" w:rsidRDefault="002528CB" w:rsidP="002528CB">
      <w:pPr>
        <w:ind w:left="851"/>
        <w:rPr>
          <w:sz w:val="24"/>
          <w:szCs w:val="24"/>
        </w:rPr>
      </w:pPr>
      <w:bookmarkStart w:id="7" w:name="_Hlk95906359"/>
      <w:r>
        <w:rPr>
          <w:sz w:val="24"/>
          <w:szCs w:val="24"/>
        </w:rPr>
        <w:t>Nordager 19</w:t>
      </w:r>
    </w:p>
    <w:bookmarkEnd w:id="7"/>
    <w:p w14:paraId="73C3CE8E" w14:textId="77777777" w:rsidR="002528CB" w:rsidRDefault="002528CB" w:rsidP="002528CB">
      <w:pPr>
        <w:tabs>
          <w:tab w:val="left" w:pos="851"/>
          <w:tab w:val="left" w:pos="8222"/>
        </w:tabs>
        <w:ind w:left="851"/>
        <w:rPr>
          <w:sz w:val="24"/>
          <w:szCs w:val="24"/>
        </w:rPr>
      </w:pPr>
      <w:r>
        <w:rPr>
          <w:sz w:val="24"/>
          <w:szCs w:val="24"/>
        </w:rPr>
        <w:t>6000 Kolding</w:t>
      </w:r>
    </w:p>
    <w:p w14:paraId="09CBE56D" w14:textId="77777777" w:rsidR="008203A8" w:rsidRPr="00406EE7" w:rsidRDefault="008203A8" w:rsidP="008203A8">
      <w:pPr>
        <w:tabs>
          <w:tab w:val="left" w:pos="851"/>
        </w:tabs>
        <w:ind w:left="851"/>
        <w:rPr>
          <w:sz w:val="24"/>
          <w:szCs w:val="24"/>
        </w:rPr>
      </w:pPr>
    </w:p>
    <w:p w14:paraId="6E2D2EAF"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664D03B" w14:textId="0F1919BB" w:rsidR="008203A8" w:rsidRPr="00406EE7" w:rsidRDefault="002528CB" w:rsidP="008203A8">
      <w:pPr>
        <w:tabs>
          <w:tab w:val="left" w:pos="851"/>
        </w:tabs>
        <w:ind w:left="851"/>
        <w:rPr>
          <w:sz w:val="24"/>
          <w:szCs w:val="24"/>
        </w:rPr>
      </w:pPr>
      <w:r>
        <w:rPr>
          <w:sz w:val="24"/>
          <w:szCs w:val="24"/>
        </w:rPr>
        <w:t>57702</w:t>
      </w:r>
    </w:p>
    <w:p w14:paraId="74954D8F" w14:textId="77777777" w:rsidR="008203A8" w:rsidRPr="00406EE7" w:rsidRDefault="008203A8" w:rsidP="008203A8">
      <w:pPr>
        <w:tabs>
          <w:tab w:val="left" w:pos="851"/>
        </w:tabs>
        <w:ind w:left="851"/>
        <w:rPr>
          <w:sz w:val="24"/>
          <w:szCs w:val="24"/>
        </w:rPr>
      </w:pPr>
    </w:p>
    <w:p w14:paraId="1ECD56E5"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68B510E" w14:textId="5FE0F6DD" w:rsidR="008203A8" w:rsidRPr="00406EE7" w:rsidRDefault="002528CB" w:rsidP="008203A8">
      <w:pPr>
        <w:tabs>
          <w:tab w:val="left" w:pos="851"/>
        </w:tabs>
        <w:ind w:left="851"/>
        <w:rPr>
          <w:sz w:val="24"/>
          <w:szCs w:val="24"/>
        </w:rPr>
      </w:pPr>
      <w:r w:rsidRPr="002528CB">
        <w:rPr>
          <w:sz w:val="24"/>
          <w:szCs w:val="24"/>
        </w:rPr>
        <w:t>13. december 2016</w:t>
      </w:r>
    </w:p>
    <w:p w14:paraId="69B152F6" w14:textId="77777777" w:rsidR="008203A8" w:rsidRPr="00406EE7" w:rsidRDefault="008203A8" w:rsidP="008203A8">
      <w:pPr>
        <w:tabs>
          <w:tab w:val="left" w:pos="851"/>
        </w:tabs>
        <w:ind w:left="851"/>
        <w:rPr>
          <w:sz w:val="24"/>
          <w:szCs w:val="24"/>
        </w:rPr>
      </w:pPr>
    </w:p>
    <w:p w14:paraId="52C88F2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32847DE" w14:textId="250CE8C0" w:rsidR="008203A8" w:rsidRPr="00406EE7" w:rsidRDefault="002528CB" w:rsidP="008203A8">
      <w:pPr>
        <w:tabs>
          <w:tab w:val="left" w:pos="851"/>
        </w:tabs>
        <w:ind w:left="851"/>
        <w:rPr>
          <w:sz w:val="24"/>
          <w:szCs w:val="24"/>
        </w:rPr>
      </w:pPr>
      <w:r w:rsidRPr="002528CB">
        <w:rPr>
          <w:sz w:val="24"/>
          <w:szCs w:val="24"/>
        </w:rPr>
        <w:t>1</w:t>
      </w:r>
      <w:r w:rsidR="00E43D07">
        <w:rPr>
          <w:sz w:val="24"/>
          <w:szCs w:val="24"/>
        </w:rPr>
        <w:t>4</w:t>
      </w:r>
      <w:r w:rsidRPr="002528CB">
        <w:rPr>
          <w:sz w:val="24"/>
          <w:szCs w:val="24"/>
        </w:rPr>
        <w:t>. december 2023</w:t>
      </w:r>
    </w:p>
    <w:p w14:paraId="6B5A1026" w14:textId="77777777" w:rsidR="008203A8" w:rsidRPr="00406EE7" w:rsidRDefault="008203A8" w:rsidP="008203A8">
      <w:pPr>
        <w:tabs>
          <w:tab w:val="left" w:pos="851"/>
        </w:tabs>
        <w:ind w:left="851"/>
        <w:rPr>
          <w:sz w:val="24"/>
          <w:szCs w:val="24"/>
        </w:rPr>
      </w:pPr>
    </w:p>
    <w:p w14:paraId="792A6F6C"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6C01788B" w14:textId="2744D641" w:rsidR="008203A8" w:rsidRDefault="002528CB" w:rsidP="008203A8">
      <w:pPr>
        <w:pStyle w:val="Sidehoved"/>
        <w:tabs>
          <w:tab w:val="clear" w:pos="4819"/>
          <w:tab w:val="left" w:pos="851"/>
        </w:tabs>
        <w:ind w:left="851"/>
        <w:rPr>
          <w:szCs w:val="24"/>
        </w:rPr>
      </w:pPr>
      <w:r>
        <w:rPr>
          <w:szCs w:val="24"/>
        </w:rPr>
        <w:t>BP</w:t>
      </w:r>
    </w:p>
    <w:p w14:paraId="16DC4379" w14:textId="1B1533DA" w:rsidR="002528CB" w:rsidRDefault="002528CB" w:rsidP="008203A8">
      <w:pPr>
        <w:pStyle w:val="Sidehoved"/>
        <w:tabs>
          <w:tab w:val="clear" w:pos="4819"/>
          <w:tab w:val="left" w:pos="851"/>
        </w:tabs>
        <w:ind w:left="851"/>
        <w:rPr>
          <w:szCs w:val="24"/>
        </w:rPr>
      </w:pPr>
    </w:p>
    <w:p w14:paraId="17730332" w14:textId="11662E49" w:rsidR="002528CB" w:rsidRPr="007A684C" w:rsidRDefault="002528CB" w:rsidP="008203A8">
      <w:pPr>
        <w:pStyle w:val="Sidehoved"/>
        <w:tabs>
          <w:tab w:val="clear" w:pos="4819"/>
          <w:tab w:val="left" w:pos="851"/>
        </w:tabs>
        <w:ind w:left="851"/>
        <w:rPr>
          <w:szCs w:val="24"/>
        </w:rPr>
      </w:pPr>
      <w:r w:rsidRPr="002528CB">
        <w:rPr>
          <w:szCs w:val="24"/>
        </w:rPr>
        <w:t>Der findes detaljerede oplysninger om dette veterinærlægemiddel i EU-lægemiddeldatabasen</w:t>
      </w:r>
    </w:p>
    <w:p w14:paraId="0F7A6582"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E5FB" w14:textId="77777777" w:rsidR="00467BE7" w:rsidRDefault="00467BE7">
      <w:r>
        <w:separator/>
      </w:r>
    </w:p>
  </w:endnote>
  <w:endnote w:type="continuationSeparator" w:id="0">
    <w:p w14:paraId="3590A632" w14:textId="77777777" w:rsidR="00467BE7" w:rsidRDefault="004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6C7B" w14:textId="77777777" w:rsidR="004A62CC" w:rsidRDefault="004A62CC">
    <w:pPr>
      <w:pStyle w:val="Sidefod"/>
      <w:pBdr>
        <w:bottom w:val="single" w:sz="6" w:space="1" w:color="auto"/>
      </w:pBdr>
      <w:tabs>
        <w:tab w:val="clear" w:pos="4819"/>
        <w:tab w:val="left" w:pos="8647"/>
      </w:tabs>
      <w:rPr>
        <w:i/>
        <w:snapToGrid w:val="0"/>
        <w:sz w:val="18"/>
      </w:rPr>
    </w:pPr>
  </w:p>
  <w:p w14:paraId="548B5BB0" w14:textId="77777777" w:rsidR="004A62CC" w:rsidRDefault="004A62CC">
    <w:pPr>
      <w:pStyle w:val="Sidefod"/>
      <w:tabs>
        <w:tab w:val="clear" w:pos="4819"/>
        <w:tab w:val="left" w:pos="8647"/>
      </w:tabs>
      <w:rPr>
        <w:i/>
        <w:snapToGrid w:val="0"/>
        <w:sz w:val="18"/>
      </w:rPr>
    </w:pPr>
  </w:p>
  <w:p w14:paraId="014940D7" w14:textId="723545F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28CB">
      <w:rPr>
        <w:i/>
        <w:noProof/>
        <w:snapToGrid w:val="0"/>
        <w:sz w:val="18"/>
      </w:rPr>
      <w:t>Distocur Vet., oral suspension 34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52915" w14:textId="77777777" w:rsidR="004A62CC" w:rsidRDefault="004A62CC">
    <w:pPr>
      <w:pStyle w:val="Sidefod"/>
      <w:pBdr>
        <w:bottom w:val="single" w:sz="6" w:space="1" w:color="auto"/>
      </w:pBdr>
      <w:tabs>
        <w:tab w:val="clear" w:pos="4819"/>
        <w:tab w:val="left" w:pos="8647"/>
      </w:tabs>
      <w:rPr>
        <w:i/>
        <w:snapToGrid w:val="0"/>
        <w:sz w:val="18"/>
      </w:rPr>
    </w:pPr>
  </w:p>
  <w:p w14:paraId="2835C214" w14:textId="77777777" w:rsidR="004A62CC" w:rsidRDefault="004A62CC">
    <w:pPr>
      <w:pStyle w:val="Sidefod"/>
      <w:tabs>
        <w:tab w:val="clear" w:pos="4819"/>
        <w:tab w:val="left" w:pos="8647"/>
      </w:tabs>
      <w:rPr>
        <w:i/>
        <w:snapToGrid w:val="0"/>
        <w:sz w:val="18"/>
      </w:rPr>
    </w:pPr>
  </w:p>
  <w:p w14:paraId="31633CA1" w14:textId="5B5CA50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28CB">
      <w:rPr>
        <w:i/>
        <w:noProof/>
        <w:snapToGrid w:val="0"/>
        <w:sz w:val="18"/>
      </w:rPr>
      <w:t>Distocur Vet., oral suspension 34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D501" w14:textId="77777777" w:rsidR="00467BE7" w:rsidRDefault="00467BE7">
      <w:r>
        <w:separator/>
      </w:r>
    </w:p>
  </w:footnote>
  <w:footnote w:type="continuationSeparator" w:id="0">
    <w:p w14:paraId="138DA9CE" w14:textId="77777777" w:rsidR="00467BE7" w:rsidRDefault="00467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122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C3B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E7"/>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28CB"/>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67BE7"/>
    <w:rsid w:val="00496731"/>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38C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A5802"/>
    <w:rsid w:val="00DD429A"/>
    <w:rsid w:val="00DD6D71"/>
    <w:rsid w:val="00DF32BE"/>
    <w:rsid w:val="00E14F0A"/>
    <w:rsid w:val="00E321D6"/>
    <w:rsid w:val="00E323FB"/>
    <w:rsid w:val="00E43D07"/>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A20B"/>
  <w15:chartTrackingRefBased/>
  <w15:docId w15:val="{D1F83CEC-8851-45D8-9638-C9C83CDC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9352197">
      <w:bodyDiv w:val="1"/>
      <w:marLeft w:val="0"/>
      <w:marRight w:val="0"/>
      <w:marTop w:val="0"/>
      <w:marBottom w:val="0"/>
      <w:divBdr>
        <w:top w:val="none" w:sz="0" w:space="0" w:color="auto"/>
        <w:left w:val="none" w:sz="0" w:space="0" w:color="auto"/>
        <w:bottom w:val="none" w:sz="0" w:space="0" w:color="auto"/>
        <w:right w:val="none" w:sz="0" w:space="0" w:color="auto"/>
      </w:divBdr>
    </w:div>
    <w:div w:id="1099056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1088337">
      <w:bodyDiv w:val="1"/>
      <w:marLeft w:val="0"/>
      <w:marRight w:val="0"/>
      <w:marTop w:val="0"/>
      <w:marBottom w:val="0"/>
      <w:divBdr>
        <w:top w:val="none" w:sz="0" w:space="0" w:color="auto"/>
        <w:left w:val="none" w:sz="0" w:space="0" w:color="auto"/>
        <w:bottom w:val="none" w:sz="0" w:space="0" w:color="auto"/>
        <w:right w:val="none" w:sz="0" w:space="0" w:color="auto"/>
      </w:divBdr>
      <w:divsChild>
        <w:div w:id="606230401">
          <w:marLeft w:val="0"/>
          <w:marRight w:val="0"/>
          <w:marTop w:val="0"/>
          <w:marBottom w:val="0"/>
          <w:divBdr>
            <w:top w:val="none" w:sz="0" w:space="0" w:color="auto"/>
            <w:left w:val="none" w:sz="0" w:space="0" w:color="auto"/>
            <w:bottom w:val="none" w:sz="0" w:space="0" w:color="auto"/>
            <w:right w:val="none" w:sz="0" w:space="0" w:color="auto"/>
          </w:divBdr>
          <w:divsChild>
            <w:div w:id="17600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9901">
      <w:bodyDiv w:val="1"/>
      <w:marLeft w:val="0"/>
      <w:marRight w:val="0"/>
      <w:marTop w:val="0"/>
      <w:marBottom w:val="0"/>
      <w:divBdr>
        <w:top w:val="none" w:sz="0" w:space="0" w:color="auto"/>
        <w:left w:val="none" w:sz="0" w:space="0" w:color="auto"/>
        <w:bottom w:val="none" w:sz="0" w:space="0" w:color="auto"/>
        <w:right w:val="none" w:sz="0" w:space="0" w:color="auto"/>
      </w:divBdr>
    </w:div>
    <w:div w:id="404953530">
      <w:bodyDiv w:val="1"/>
      <w:marLeft w:val="0"/>
      <w:marRight w:val="0"/>
      <w:marTop w:val="0"/>
      <w:marBottom w:val="0"/>
      <w:divBdr>
        <w:top w:val="none" w:sz="0" w:space="0" w:color="auto"/>
        <w:left w:val="none" w:sz="0" w:space="0" w:color="auto"/>
        <w:bottom w:val="none" w:sz="0" w:space="0" w:color="auto"/>
        <w:right w:val="none" w:sz="0" w:space="0" w:color="auto"/>
      </w:divBdr>
    </w:div>
    <w:div w:id="42180176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9555818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1598988">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6343977">
      <w:bodyDiv w:val="1"/>
      <w:marLeft w:val="0"/>
      <w:marRight w:val="0"/>
      <w:marTop w:val="0"/>
      <w:marBottom w:val="0"/>
      <w:divBdr>
        <w:top w:val="none" w:sz="0" w:space="0" w:color="auto"/>
        <w:left w:val="none" w:sz="0" w:space="0" w:color="auto"/>
        <w:bottom w:val="none" w:sz="0" w:space="0" w:color="auto"/>
        <w:right w:val="none" w:sz="0" w:space="0" w:color="auto"/>
      </w:divBdr>
    </w:div>
    <w:div w:id="671303611">
      <w:bodyDiv w:val="1"/>
      <w:marLeft w:val="0"/>
      <w:marRight w:val="0"/>
      <w:marTop w:val="0"/>
      <w:marBottom w:val="0"/>
      <w:divBdr>
        <w:top w:val="none" w:sz="0" w:space="0" w:color="auto"/>
        <w:left w:val="none" w:sz="0" w:space="0" w:color="auto"/>
        <w:bottom w:val="none" w:sz="0" w:space="0" w:color="auto"/>
        <w:right w:val="none" w:sz="0" w:space="0" w:color="auto"/>
      </w:divBdr>
    </w:div>
    <w:div w:id="71581277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1208536">
      <w:bodyDiv w:val="1"/>
      <w:marLeft w:val="0"/>
      <w:marRight w:val="0"/>
      <w:marTop w:val="0"/>
      <w:marBottom w:val="0"/>
      <w:divBdr>
        <w:top w:val="none" w:sz="0" w:space="0" w:color="auto"/>
        <w:left w:val="none" w:sz="0" w:space="0" w:color="auto"/>
        <w:bottom w:val="none" w:sz="0" w:space="0" w:color="auto"/>
        <w:right w:val="none" w:sz="0" w:space="0" w:color="auto"/>
      </w:divBdr>
    </w:div>
    <w:div w:id="1030884254">
      <w:bodyDiv w:val="1"/>
      <w:marLeft w:val="0"/>
      <w:marRight w:val="0"/>
      <w:marTop w:val="0"/>
      <w:marBottom w:val="0"/>
      <w:divBdr>
        <w:top w:val="none" w:sz="0" w:space="0" w:color="auto"/>
        <w:left w:val="none" w:sz="0" w:space="0" w:color="auto"/>
        <w:bottom w:val="none" w:sz="0" w:space="0" w:color="auto"/>
        <w:right w:val="none" w:sz="0" w:space="0" w:color="auto"/>
      </w:divBdr>
    </w:div>
    <w:div w:id="1102724383">
      <w:bodyDiv w:val="1"/>
      <w:marLeft w:val="0"/>
      <w:marRight w:val="0"/>
      <w:marTop w:val="0"/>
      <w:marBottom w:val="0"/>
      <w:divBdr>
        <w:top w:val="none" w:sz="0" w:space="0" w:color="auto"/>
        <w:left w:val="none" w:sz="0" w:space="0" w:color="auto"/>
        <w:bottom w:val="none" w:sz="0" w:space="0" w:color="auto"/>
        <w:right w:val="none" w:sz="0" w:space="0" w:color="auto"/>
      </w:divBdr>
    </w:div>
    <w:div w:id="1145852021">
      <w:bodyDiv w:val="1"/>
      <w:marLeft w:val="0"/>
      <w:marRight w:val="0"/>
      <w:marTop w:val="0"/>
      <w:marBottom w:val="0"/>
      <w:divBdr>
        <w:top w:val="none" w:sz="0" w:space="0" w:color="auto"/>
        <w:left w:val="none" w:sz="0" w:space="0" w:color="auto"/>
        <w:bottom w:val="none" w:sz="0" w:space="0" w:color="auto"/>
        <w:right w:val="none" w:sz="0" w:space="0" w:color="auto"/>
      </w:divBdr>
    </w:div>
    <w:div w:id="115903171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189836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85114050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22</TotalTime>
  <Pages>6</Pages>
  <Words>1404</Words>
  <Characters>9389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2023013391_x000d_
Opdatering iht. QRDv9</dc:description>
  <cp:lastModifiedBy>Betty Winther Andersen</cp:lastModifiedBy>
  <cp:revision>5</cp:revision>
  <cp:lastPrinted>2022-05-18T14:03:00Z</cp:lastPrinted>
  <dcterms:created xsi:type="dcterms:W3CDTF">2023-12-13T10:42:00Z</dcterms:created>
  <dcterms:modified xsi:type="dcterms:W3CDTF">2023-12-14T08:47:00Z</dcterms:modified>
</cp:coreProperties>
</file>