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FDBDF" w14:textId="77777777" w:rsidR="005B0036" w:rsidRPr="00D11869" w:rsidRDefault="005B0036" w:rsidP="005B0036">
      <w:pPr>
        <w:rPr>
          <w:sz w:val="24"/>
          <w:szCs w:val="24"/>
          <w:lang w:val="en-GB"/>
        </w:rPr>
      </w:pPr>
      <w:bookmarkStart w:id="0" w:name="_GoBack"/>
      <w:bookmarkEnd w:id="0"/>
      <w:r w:rsidRPr="00D11869">
        <w:rPr>
          <w:noProof/>
          <w:sz w:val="24"/>
          <w:szCs w:val="24"/>
          <w:lang w:val="en-GB" w:eastAsia="da-DK"/>
        </w:rPr>
        <w:drawing>
          <wp:inline distT="0" distB="0" distL="0" distR="0" wp14:anchorId="30CB827B" wp14:editId="0A59828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652DA99" w14:textId="77777777" w:rsidR="00C479BF" w:rsidRPr="00D11869" w:rsidRDefault="00C479BF" w:rsidP="005B0036">
      <w:pPr>
        <w:rPr>
          <w:sz w:val="24"/>
          <w:szCs w:val="24"/>
          <w:lang w:val="en-GB"/>
        </w:rPr>
      </w:pPr>
    </w:p>
    <w:p w14:paraId="3398D83B" w14:textId="79FBD92D" w:rsidR="005B0036" w:rsidRPr="00D11869" w:rsidRDefault="005B0036" w:rsidP="005B0036">
      <w:pPr>
        <w:tabs>
          <w:tab w:val="right" w:pos="9356"/>
        </w:tabs>
        <w:rPr>
          <w:b/>
          <w:sz w:val="24"/>
          <w:szCs w:val="24"/>
          <w:lang w:val="en-GB"/>
        </w:rPr>
      </w:pPr>
      <w:r w:rsidRPr="00D11869">
        <w:rPr>
          <w:b/>
          <w:sz w:val="24"/>
          <w:szCs w:val="24"/>
          <w:lang w:val="en-GB"/>
        </w:rPr>
        <w:tab/>
      </w:r>
      <w:r w:rsidR="007C4E99">
        <w:rPr>
          <w:b/>
          <w:sz w:val="24"/>
          <w:szCs w:val="24"/>
          <w:lang w:val="en-GB"/>
        </w:rPr>
        <w:t>20 June 2023</w:t>
      </w:r>
    </w:p>
    <w:p w14:paraId="09AC0F34" w14:textId="77777777" w:rsidR="005B0036" w:rsidRPr="00D11869" w:rsidRDefault="005B0036" w:rsidP="005B0036">
      <w:pPr>
        <w:rPr>
          <w:sz w:val="24"/>
          <w:szCs w:val="24"/>
          <w:lang w:val="en-GB"/>
        </w:rPr>
      </w:pPr>
    </w:p>
    <w:p w14:paraId="28CFE11C" w14:textId="77777777" w:rsidR="005B0036" w:rsidRPr="00D11869" w:rsidRDefault="005B0036" w:rsidP="005B0036">
      <w:pPr>
        <w:rPr>
          <w:sz w:val="24"/>
          <w:szCs w:val="24"/>
          <w:lang w:val="en-GB"/>
        </w:rPr>
      </w:pPr>
    </w:p>
    <w:p w14:paraId="49FBB0E2" w14:textId="77777777" w:rsidR="00AA2782" w:rsidRPr="00D11869" w:rsidRDefault="00AA2782" w:rsidP="005B0036">
      <w:pPr>
        <w:rPr>
          <w:sz w:val="24"/>
          <w:szCs w:val="24"/>
          <w:lang w:val="en-GB"/>
        </w:rPr>
      </w:pPr>
    </w:p>
    <w:p w14:paraId="57BDB367" w14:textId="77777777" w:rsidR="00AA2782" w:rsidRPr="00D11869" w:rsidRDefault="00AA2782" w:rsidP="00AA2782">
      <w:pPr>
        <w:jc w:val="center"/>
        <w:rPr>
          <w:b/>
          <w:sz w:val="24"/>
          <w:szCs w:val="24"/>
          <w:lang w:val="en-GB"/>
        </w:rPr>
      </w:pPr>
      <w:r w:rsidRPr="00D11869">
        <w:rPr>
          <w:b/>
          <w:sz w:val="24"/>
          <w:szCs w:val="24"/>
          <w:lang w:val="en-GB"/>
        </w:rPr>
        <w:t>SUMMARY OF PRODUCT CHARACTERISTICS</w:t>
      </w:r>
    </w:p>
    <w:p w14:paraId="23986670" w14:textId="77777777" w:rsidR="005B0036" w:rsidRPr="00D11869" w:rsidRDefault="005B0036" w:rsidP="005B0036">
      <w:pPr>
        <w:tabs>
          <w:tab w:val="left" w:pos="8222"/>
        </w:tabs>
        <w:jc w:val="center"/>
        <w:rPr>
          <w:b/>
          <w:sz w:val="24"/>
          <w:szCs w:val="24"/>
          <w:lang w:val="en-GB"/>
        </w:rPr>
      </w:pPr>
    </w:p>
    <w:p w14:paraId="289E9F5F" w14:textId="77777777" w:rsidR="005B0036" w:rsidRPr="00D11869" w:rsidRDefault="005B0036" w:rsidP="005B0036">
      <w:pPr>
        <w:tabs>
          <w:tab w:val="left" w:pos="8222"/>
        </w:tabs>
        <w:jc w:val="center"/>
        <w:rPr>
          <w:b/>
          <w:sz w:val="24"/>
          <w:szCs w:val="24"/>
          <w:lang w:val="en-GB"/>
        </w:rPr>
      </w:pPr>
      <w:r w:rsidRPr="00D11869">
        <w:rPr>
          <w:b/>
          <w:sz w:val="24"/>
          <w:szCs w:val="24"/>
          <w:lang w:val="en-GB"/>
        </w:rPr>
        <w:t>for</w:t>
      </w:r>
    </w:p>
    <w:p w14:paraId="6854BA54" w14:textId="77777777" w:rsidR="005B0036" w:rsidRPr="00D11869" w:rsidRDefault="005B0036" w:rsidP="005B0036">
      <w:pPr>
        <w:tabs>
          <w:tab w:val="left" w:pos="8222"/>
        </w:tabs>
        <w:jc w:val="center"/>
        <w:rPr>
          <w:b/>
          <w:sz w:val="24"/>
          <w:szCs w:val="24"/>
          <w:lang w:val="en-GB"/>
        </w:rPr>
      </w:pPr>
    </w:p>
    <w:p w14:paraId="157D18E9" w14:textId="2AC176A5" w:rsidR="005B0036" w:rsidRPr="007C4E99" w:rsidRDefault="00977851" w:rsidP="005B0036">
      <w:pPr>
        <w:tabs>
          <w:tab w:val="left" w:pos="8222"/>
        </w:tabs>
        <w:jc w:val="center"/>
        <w:rPr>
          <w:b/>
          <w:sz w:val="24"/>
          <w:szCs w:val="24"/>
          <w:lang w:val="en-US"/>
        </w:rPr>
      </w:pPr>
      <w:proofErr w:type="spellStart"/>
      <w:r w:rsidRPr="007C4E99">
        <w:rPr>
          <w:b/>
          <w:sz w:val="24"/>
          <w:szCs w:val="24"/>
          <w:lang w:val="en-US"/>
        </w:rPr>
        <w:t>Dorimec</w:t>
      </w:r>
      <w:proofErr w:type="spellEnd"/>
      <w:r w:rsidRPr="007C4E99">
        <w:rPr>
          <w:b/>
          <w:sz w:val="24"/>
          <w:szCs w:val="24"/>
          <w:lang w:val="en-US"/>
        </w:rPr>
        <w:t xml:space="preserve"> Vet., solution for injection</w:t>
      </w:r>
    </w:p>
    <w:p w14:paraId="7B3167CD" w14:textId="77777777" w:rsidR="005B0036" w:rsidRPr="007C4E99" w:rsidRDefault="005B0036" w:rsidP="005B0036">
      <w:pPr>
        <w:tabs>
          <w:tab w:val="left" w:pos="8222"/>
        </w:tabs>
        <w:jc w:val="both"/>
        <w:rPr>
          <w:sz w:val="24"/>
          <w:szCs w:val="24"/>
          <w:lang w:val="en-US"/>
        </w:rPr>
      </w:pPr>
    </w:p>
    <w:p w14:paraId="3168166A" w14:textId="77777777" w:rsidR="005B0036" w:rsidRPr="007C4E99" w:rsidRDefault="005B0036" w:rsidP="005B0036">
      <w:pPr>
        <w:tabs>
          <w:tab w:val="left" w:pos="8222"/>
        </w:tabs>
        <w:jc w:val="both"/>
        <w:rPr>
          <w:sz w:val="24"/>
          <w:szCs w:val="24"/>
          <w:lang w:val="en-US"/>
        </w:rPr>
      </w:pPr>
    </w:p>
    <w:p w14:paraId="0130AC90"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0.</w:t>
      </w:r>
      <w:r w:rsidRPr="00D11869">
        <w:rPr>
          <w:b/>
          <w:sz w:val="24"/>
          <w:szCs w:val="24"/>
          <w:lang w:val="en-GB"/>
        </w:rPr>
        <w:tab/>
      </w:r>
      <w:proofErr w:type="gramStart"/>
      <w:r w:rsidRPr="00D11869">
        <w:rPr>
          <w:b/>
          <w:sz w:val="24"/>
          <w:szCs w:val="24"/>
          <w:lang w:val="en-GB"/>
        </w:rPr>
        <w:t>D.SP.N</w:t>
      </w:r>
      <w:r w:rsidR="00AA2782" w:rsidRPr="00D11869">
        <w:rPr>
          <w:b/>
          <w:sz w:val="24"/>
          <w:szCs w:val="24"/>
          <w:lang w:val="en-GB"/>
        </w:rPr>
        <w:t>O</w:t>
      </w:r>
      <w:proofErr w:type="gramEnd"/>
      <w:r w:rsidRPr="00D11869">
        <w:rPr>
          <w:b/>
          <w:sz w:val="24"/>
          <w:szCs w:val="24"/>
          <w:lang w:val="en-GB"/>
        </w:rPr>
        <w:t>.</w:t>
      </w:r>
    </w:p>
    <w:p w14:paraId="4358D1CD" w14:textId="3AD8DD36" w:rsidR="005B0036" w:rsidRPr="00D11869" w:rsidRDefault="001C0A2D" w:rsidP="005B0036">
      <w:pPr>
        <w:tabs>
          <w:tab w:val="left" w:pos="8222"/>
        </w:tabs>
        <w:ind w:left="851"/>
        <w:rPr>
          <w:sz w:val="24"/>
          <w:szCs w:val="24"/>
          <w:lang w:val="en-GB"/>
        </w:rPr>
      </w:pPr>
      <w:r w:rsidRPr="00D11869">
        <w:rPr>
          <w:sz w:val="24"/>
          <w:szCs w:val="24"/>
          <w:lang w:val="en-GB"/>
        </w:rPr>
        <w:t>32562</w:t>
      </w:r>
    </w:p>
    <w:p w14:paraId="417575DF" w14:textId="77777777" w:rsidR="005B0036" w:rsidRPr="00D11869" w:rsidRDefault="005B0036" w:rsidP="005B0036">
      <w:pPr>
        <w:tabs>
          <w:tab w:val="left" w:pos="8222"/>
        </w:tabs>
        <w:ind w:left="851"/>
        <w:rPr>
          <w:sz w:val="24"/>
          <w:szCs w:val="24"/>
          <w:lang w:val="en-GB"/>
        </w:rPr>
      </w:pPr>
    </w:p>
    <w:p w14:paraId="5237CD7E"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1.</w:t>
      </w:r>
      <w:r w:rsidRPr="00D11869">
        <w:rPr>
          <w:b/>
          <w:sz w:val="24"/>
          <w:szCs w:val="24"/>
          <w:lang w:val="en-GB"/>
        </w:rPr>
        <w:tab/>
      </w:r>
      <w:r w:rsidR="009F79B4" w:rsidRPr="00D11869">
        <w:rPr>
          <w:b/>
          <w:sz w:val="24"/>
          <w:szCs w:val="24"/>
          <w:lang w:val="en-GB"/>
        </w:rPr>
        <w:t>NAME OF THE VETER</w:t>
      </w:r>
      <w:r w:rsidR="00A27EBD" w:rsidRPr="00D11869">
        <w:rPr>
          <w:b/>
          <w:sz w:val="24"/>
          <w:szCs w:val="24"/>
          <w:lang w:val="en-GB"/>
        </w:rPr>
        <w:t>INARY MEDICINAL PRODUCT</w:t>
      </w:r>
    </w:p>
    <w:p w14:paraId="41D340AD" w14:textId="3DEF3183" w:rsidR="005B0036" w:rsidRPr="00D11869" w:rsidRDefault="00977851" w:rsidP="005B0036">
      <w:pPr>
        <w:tabs>
          <w:tab w:val="left" w:pos="8222"/>
        </w:tabs>
        <w:ind w:left="851"/>
        <w:rPr>
          <w:sz w:val="24"/>
          <w:szCs w:val="24"/>
          <w:lang w:val="en-GB"/>
        </w:rPr>
      </w:pPr>
      <w:proofErr w:type="spellStart"/>
      <w:r w:rsidRPr="00D11869">
        <w:rPr>
          <w:sz w:val="24"/>
          <w:szCs w:val="24"/>
          <w:lang w:val="en-GB"/>
        </w:rPr>
        <w:t>Dorimec</w:t>
      </w:r>
      <w:proofErr w:type="spellEnd"/>
      <w:r w:rsidRPr="00D11869">
        <w:rPr>
          <w:sz w:val="24"/>
          <w:szCs w:val="24"/>
          <w:lang w:val="en-GB"/>
        </w:rPr>
        <w:t xml:space="preserve"> Vet.</w:t>
      </w:r>
    </w:p>
    <w:p w14:paraId="606507E2" w14:textId="77777777" w:rsidR="005B0036" w:rsidRPr="00D11869" w:rsidRDefault="005B0036" w:rsidP="005B0036">
      <w:pPr>
        <w:tabs>
          <w:tab w:val="left" w:pos="8222"/>
        </w:tabs>
        <w:ind w:left="851"/>
        <w:rPr>
          <w:sz w:val="24"/>
          <w:szCs w:val="24"/>
          <w:lang w:val="en-GB"/>
        </w:rPr>
      </w:pPr>
    </w:p>
    <w:p w14:paraId="1EEC5D8B"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2.</w:t>
      </w:r>
      <w:r w:rsidRPr="00D11869">
        <w:rPr>
          <w:b/>
          <w:sz w:val="24"/>
          <w:szCs w:val="24"/>
          <w:lang w:val="en-GB"/>
        </w:rPr>
        <w:tab/>
      </w:r>
      <w:r w:rsidR="00A27EBD" w:rsidRPr="00D11869">
        <w:rPr>
          <w:b/>
          <w:sz w:val="24"/>
          <w:szCs w:val="24"/>
          <w:lang w:val="en-GB"/>
        </w:rPr>
        <w:t>QUALITATIVE AND QUANTITATIVE COMPOSITION</w:t>
      </w:r>
    </w:p>
    <w:p w14:paraId="4007F517"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Each ml contains: </w:t>
      </w:r>
    </w:p>
    <w:p w14:paraId="0C524721" w14:textId="77777777" w:rsidR="006E06DB" w:rsidRPr="00D11869" w:rsidRDefault="006E06DB" w:rsidP="0072093D">
      <w:pPr>
        <w:autoSpaceDE w:val="0"/>
        <w:autoSpaceDN w:val="0"/>
        <w:adjustRightInd w:val="0"/>
        <w:ind w:left="851"/>
        <w:rPr>
          <w:color w:val="000000"/>
          <w:sz w:val="24"/>
          <w:szCs w:val="24"/>
          <w:lang w:val="en-IE" w:eastAsia="en-IE"/>
        </w:rPr>
      </w:pPr>
      <w:r w:rsidRPr="00D11869">
        <w:rPr>
          <w:b/>
          <w:bCs/>
          <w:color w:val="000000"/>
          <w:sz w:val="24"/>
          <w:szCs w:val="24"/>
          <w:lang w:val="en-IE" w:eastAsia="en-IE"/>
        </w:rPr>
        <w:t xml:space="preserve">Active Substance </w:t>
      </w:r>
    </w:p>
    <w:p w14:paraId="4B7F7350" w14:textId="19456EDE"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Doramectin </w:t>
      </w:r>
      <w:r w:rsidRPr="00D11869">
        <w:rPr>
          <w:color w:val="000000"/>
          <w:sz w:val="24"/>
          <w:szCs w:val="24"/>
          <w:lang w:val="en-IE" w:eastAsia="en-IE"/>
        </w:rPr>
        <w:tab/>
      </w:r>
      <w:r w:rsidRPr="00D11869">
        <w:rPr>
          <w:color w:val="000000"/>
          <w:sz w:val="24"/>
          <w:szCs w:val="24"/>
          <w:lang w:val="en-IE" w:eastAsia="en-IE"/>
        </w:rPr>
        <w:tab/>
      </w:r>
      <w:r w:rsidRPr="00D11869">
        <w:rPr>
          <w:color w:val="000000"/>
          <w:sz w:val="24"/>
          <w:szCs w:val="24"/>
          <w:lang w:val="en-IE" w:eastAsia="en-IE"/>
        </w:rPr>
        <w:tab/>
        <w:t xml:space="preserve">10.0 mg </w:t>
      </w:r>
    </w:p>
    <w:p w14:paraId="737791FC" w14:textId="77777777" w:rsidR="006E06DB" w:rsidRPr="00D11869" w:rsidRDefault="006E06DB" w:rsidP="0072093D">
      <w:pPr>
        <w:autoSpaceDE w:val="0"/>
        <w:autoSpaceDN w:val="0"/>
        <w:adjustRightInd w:val="0"/>
        <w:ind w:left="851"/>
        <w:rPr>
          <w:color w:val="000000"/>
          <w:sz w:val="24"/>
          <w:szCs w:val="24"/>
          <w:lang w:val="en-IE" w:eastAsia="en-IE"/>
        </w:rPr>
      </w:pPr>
      <w:r w:rsidRPr="00D11869">
        <w:rPr>
          <w:b/>
          <w:bCs/>
          <w:color w:val="000000"/>
          <w:sz w:val="24"/>
          <w:szCs w:val="24"/>
          <w:lang w:val="en-IE" w:eastAsia="en-IE"/>
        </w:rPr>
        <w:t xml:space="preserve">Excipients </w:t>
      </w:r>
    </w:p>
    <w:p w14:paraId="4D286D27" w14:textId="1F74905A" w:rsidR="006E06DB" w:rsidRPr="00D11869" w:rsidRDefault="006E06DB" w:rsidP="0072093D">
      <w:pPr>
        <w:ind w:left="851"/>
        <w:rPr>
          <w:color w:val="000000"/>
          <w:sz w:val="24"/>
          <w:szCs w:val="24"/>
          <w:lang w:val="en-IE" w:eastAsia="en-IE"/>
        </w:rPr>
      </w:pPr>
      <w:proofErr w:type="spellStart"/>
      <w:r w:rsidRPr="00D11869">
        <w:rPr>
          <w:color w:val="000000"/>
          <w:sz w:val="24"/>
          <w:szCs w:val="24"/>
          <w:lang w:val="en-IE" w:eastAsia="en-IE"/>
        </w:rPr>
        <w:t>Butylhydroxyanisole</w:t>
      </w:r>
      <w:proofErr w:type="spellEnd"/>
      <w:r w:rsidRPr="00D11869">
        <w:rPr>
          <w:color w:val="000000"/>
          <w:sz w:val="24"/>
          <w:szCs w:val="24"/>
          <w:lang w:val="en-IE" w:eastAsia="en-IE"/>
        </w:rPr>
        <w:t xml:space="preserve"> (E320)</w:t>
      </w:r>
      <w:r w:rsidRPr="00D11869">
        <w:rPr>
          <w:color w:val="000000"/>
          <w:sz w:val="24"/>
          <w:szCs w:val="24"/>
          <w:lang w:val="en-IE" w:eastAsia="en-IE"/>
        </w:rPr>
        <w:tab/>
      </w:r>
      <w:r w:rsidR="008019BA">
        <w:rPr>
          <w:color w:val="000000"/>
          <w:sz w:val="24"/>
          <w:szCs w:val="24"/>
          <w:lang w:val="en-IE" w:eastAsia="en-IE"/>
        </w:rPr>
        <w:tab/>
      </w:r>
      <w:r w:rsidRPr="00D11869">
        <w:rPr>
          <w:color w:val="000000"/>
          <w:sz w:val="24"/>
          <w:szCs w:val="24"/>
          <w:lang w:val="en-IE" w:eastAsia="en-IE"/>
        </w:rPr>
        <w:t>0.1 mg</w:t>
      </w:r>
    </w:p>
    <w:p w14:paraId="22F04DB5" w14:textId="77777777" w:rsidR="006E06DB" w:rsidRPr="00D11869" w:rsidRDefault="006E06DB" w:rsidP="0072093D">
      <w:pPr>
        <w:ind w:left="851"/>
        <w:rPr>
          <w:sz w:val="24"/>
          <w:szCs w:val="24"/>
          <w:lang w:val="en-GB"/>
        </w:rPr>
      </w:pPr>
    </w:p>
    <w:p w14:paraId="77E1D8BD" w14:textId="77777777" w:rsidR="006E06DB" w:rsidRPr="00D11869" w:rsidRDefault="006E06DB" w:rsidP="0072093D">
      <w:pPr>
        <w:ind w:left="851"/>
        <w:rPr>
          <w:sz w:val="24"/>
          <w:szCs w:val="24"/>
          <w:lang w:val="en-US"/>
        </w:rPr>
      </w:pPr>
      <w:r w:rsidRPr="00D11869">
        <w:rPr>
          <w:sz w:val="24"/>
          <w:szCs w:val="24"/>
          <w:lang w:val="en-US"/>
        </w:rPr>
        <w:t>For the full list of excipients, see section 6.1.</w:t>
      </w:r>
    </w:p>
    <w:p w14:paraId="1D34E049" w14:textId="77777777" w:rsidR="005B0036" w:rsidRPr="00D11869" w:rsidRDefault="005B0036" w:rsidP="005B0036">
      <w:pPr>
        <w:tabs>
          <w:tab w:val="left" w:pos="8222"/>
        </w:tabs>
        <w:ind w:left="851"/>
        <w:rPr>
          <w:sz w:val="24"/>
          <w:szCs w:val="24"/>
          <w:lang w:val="en-GB"/>
        </w:rPr>
      </w:pPr>
    </w:p>
    <w:p w14:paraId="108D0A4B"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3.</w:t>
      </w:r>
      <w:r w:rsidRPr="00D11869">
        <w:rPr>
          <w:b/>
          <w:sz w:val="24"/>
          <w:szCs w:val="24"/>
          <w:lang w:val="en-GB"/>
        </w:rPr>
        <w:tab/>
      </w:r>
      <w:r w:rsidR="004969B7" w:rsidRPr="00D11869">
        <w:rPr>
          <w:b/>
          <w:sz w:val="24"/>
          <w:szCs w:val="24"/>
          <w:lang w:val="en-GB"/>
        </w:rPr>
        <w:t>PHARMACEUTICAL FORM</w:t>
      </w:r>
    </w:p>
    <w:p w14:paraId="5C8FA5EC" w14:textId="3E03E0B8"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Solution for injection </w:t>
      </w:r>
    </w:p>
    <w:p w14:paraId="0DDD25CE" w14:textId="77777777" w:rsidR="006E06DB" w:rsidRPr="00D11869" w:rsidRDefault="006E06DB" w:rsidP="0072093D">
      <w:pPr>
        <w:ind w:left="851"/>
        <w:rPr>
          <w:color w:val="000000"/>
          <w:sz w:val="24"/>
          <w:szCs w:val="24"/>
          <w:lang w:val="en-IE" w:eastAsia="en-IE"/>
        </w:rPr>
      </w:pPr>
      <w:r w:rsidRPr="00D11869">
        <w:rPr>
          <w:color w:val="000000"/>
          <w:sz w:val="24"/>
          <w:szCs w:val="24"/>
          <w:lang w:val="en-IE" w:eastAsia="en-IE"/>
        </w:rPr>
        <w:t>Clear, yellowish solution.</w:t>
      </w:r>
    </w:p>
    <w:p w14:paraId="15DBB1E8" w14:textId="77777777" w:rsidR="005B0036" w:rsidRPr="00D11869" w:rsidRDefault="005B0036" w:rsidP="005B0036">
      <w:pPr>
        <w:tabs>
          <w:tab w:val="left" w:pos="851"/>
          <w:tab w:val="left" w:pos="8222"/>
        </w:tabs>
        <w:ind w:left="851"/>
        <w:rPr>
          <w:sz w:val="24"/>
          <w:szCs w:val="24"/>
          <w:lang w:val="en-GB"/>
        </w:rPr>
      </w:pPr>
    </w:p>
    <w:p w14:paraId="2844D89D" w14:textId="77777777" w:rsidR="005B0036" w:rsidRPr="00D11869" w:rsidRDefault="005B0036" w:rsidP="005B0036">
      <w:pPr>
        <w:tabs>
          <w:tab w:val="left" w:pos="851"/>
          <w:tab w:val="left" w:pos="8222"/>
        </w:tabs>
        <w:ind w:left="851"/>
        <w:rPr>
          <w:sz w:val="24"/>
          <w:szCs w:val="24"/>
          <w:lang w:val="en-GB"/>
        </w:rPr>
      </w:pPr>
    </w:p>
    <w:p w14:paraId="7436D5E0"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4.</w:t>
      </w:r>
      <w:r w:rsidRPr="00D11869">
        <w:rPr>
          <w:b/>
          <w:sz w:val="24"/>
          <w:szCs w:val="24"/>
          <w:lang w:val="en-GB"/>
        </w:rPr>
        <w:tab/>
      </w:r>
      <w:r w:rsidR="004969B7" w:rsidRPr="00D11869">
        <w:rPr>
          <w:b/>
          <w:sz w:val="24"/>
          <w:szCs w:val="24"/>
          <w:lang w:val="en-GB"/>
        </w:rPr>
        <w:t>CLINICAL</w:t>
      </w:r>
      <w:r w:rsidR="00331BF0" w:rsidRPr="00D11869">
        <w:rPr>
          <w:b/>
          <w:sz w:val="24"/>
          <w:szCs w:val="24"/>
          <w:lang w:val="en-GB"/>
        </w:rPr>
        <w:t xml:space="preserve"> PARTICULARS</w:t>
      </w:r>
    </w:p>
    <w:p w14:paraId="76B7E038" w14:textId="77777777" w:rsidR="005B0036" w:rsidRPr="00D11869" w:rsidRDefault="005B0036" w:rsidP="005B0036">
      <w:pPr>
        <w:tabs>
          <w:tab w:val="left" w:pos="851"/>
          <w:tab w:val="left" w:pos="8222"/>
        </w:tabs>
        <w:ind w:left="851"/>
        <w:rPr>
          <w:sz w:val="24"/>
          <w:szCs w:val="24"/>
          <w:lang w:val="en-GB"/>
        </w:rPr>
      </w:pPr>
    </w:p>
    <w:p w14:paraId="0721A947" w14:textId="77777777" w:rsidR="005B0036" w:rsidRPr="00D11869" w:rsidRDefault="005B0036" w:rsidP="005B0036">
      <w:pPr>
        <w:tabs>
          <w:tab w:val="left" w:pos="8222"/>
        </w:tabs>
        <w:ind w:left="851" w:hanging="851"/>
        <w:rPr>
          <w:b/>
          <w:sz w:val="24"/>
          <w:szCs w:val="24"/>
          <w:u w:val="single"/>
          <w:lang w:val="en-GB"/>
        </w:rPr>
      </w:pPr>
      <w:r w:rsidRPr="00D11869">
        <w:rPr>
          <w:b/>
          <w:sz w:val="24"/>
          <w:szCs w:val="24"/>
          <w:lang w:val="en-GB"/>
        </w:rPr>
        <w:t>4.1</w:t>
      </w:r>
      <w:r w:rsidRPr="00D11869">
        <w:rPr>
          <w:b/>
          <w:sz w:val="24"/>
          <w:szCs w:val="24"/>
          <w:lang w:val="en-GB"/>
        </w:rPr>
        <w:tab/>
      </w:r>
      <w:r w:rsidR="00331BF0" w:rsidRPr="00D11869">
        <w:rPr>
          <w:b/>
          <w:sz w:val="24"/>
          <w:szCs w:val="24"/>
          <w:lang w:val="en-GB"/>
        </w:rPr>
        <w:t>Target species</w:t>
      </w:r>
    </w:p>
    <w:p w14:paraId="37D5E04F" w14:textId="77777777" w:rsidR="006E06DB" w:rsidRPr="00D11869" w:rsidRDefault="006E06DB" w:rsidP="0072093D">
      <w:pPr>
        <w:ind w:left="851"/>
        <w:rPr>
          <w:color w:val="000000"/>
          <w:sz w:val="24"/>
          <w:szCs w:val="24"/>
          <w:lang w:val="en-IE" w:eastAsia="en-IE"/>
        </w:rPr>
      </w:pPr>
      <w:r w:rsidRPr="00D11869">
        <w:rPr>
          <w:color w:val="000000"/>
          <w:sz w:val="24"/>
          <w:szCs w:val="24"/>
          <w:lang w:val="en-IE" w:eastAsia="en-IE"/>
        </w:rPr>
        <w:t>Cattle, Sheep and Pigs</w:t>
      </w:r>
    </w:p>
    <w:p w14:paraId="71CB8A76" w14:textId="77777777" w:rsidR="005B0036" w:rsidRPr="00D11869" w:rsidRDefault="005B0036" w:rsidP="005B0036">
      <w:pPr>
        <w:tabs>
          <w:tab w:val="left" w:pos="8222"/>
        </w:tabs>
        <w:ind w:left="851"/>
        <w:rPr>
          <w:sz w:val="24"/>
          <w:szCs w:val="24"/>
          <w:lang w:val="en-GB"/>
        </w:rPr>
      </w:pPr>
    </w:p>
    <w:p w14:paraId="288BD26C" w14:textId="77777777" w:rsidR="005B0036" w:rsidRPr="00D11869" w:rsidRDefault="005B0036" w:rsidP="005B0036">
      <w:pPr>
        <w:pStyle w:val="Sidehoved"/>
        <w:tabs>
          <w:tab w:val="clear" w:pos="4819"/>
          <w:tab w:val="left" w:pos="8222"/>
        </w:tabs>
        <w:ind w:left="851" w:hanging="851"/>
        <w:rPr>
          <w:b/>
          <w:szCs w:val="24"/>
          <w:lang w:val="en-GB"/>
        </w:rPr>
      </w:pPr>
      <w:r w:rsidRPr="00D11869">
        <w:rPr>
          <w:b/>
          <w:szCs w:val="24"/>
          <w:lang w:val="en-GB"/>
        </w:rPr>
        <w:t>4.2</w:t>
      </w:r>
      <w:r w:rsidRPr="00D11869">
        <w:rPr>
          <w:b/>
          <w:szCs w:val="24"/>
          <w:lang w:val="en-GB"/>
        </w:rPr>
        <w:tab/>
      </w:r>
      <w:r w:rsidR="00331BF0" w:rsidRPr="00D11869">
        <w:rPr>
          <w:b/>
          <w:szCs w:val="24"/>
          <w:lang w:val="en-GB"/>
        </w:rPr>
        <w:t>Indications for use, specifying the target</w:t>
      </w:r>
      <w:r w:rsidR="00FB2C55" w:rsidRPr="00D11869">
        <w:rPr>
          <w:b/>
          <w:szCs w:val="24"/>
          <w:lang w:val="en-GB"/>
        </w:rPr>
        <w:t xml:space="preserve"> species</w:t>
      </w:r>
    </w:p>
    <w:p w14:paraId="7C5ECFFD" w14:textId="77777777" w:rsidR="008019BA" w:rsidRPr="008019BA" w:rsidRDefault="008019BA" w:rsidP="0072093D">
      <w:pPr>
        <w:autoSpaceDE w:val="0"/>
        <w:autoSpaceDN w:val="0"/>
        <w:adjustRightInd w:val="0"/>
        <w:ind w:left="851"/>
        <w:rPr>
          <w:bCs/>
          <w:color w:val="000000"/>
          <w:sz w:val="24"/>
          <w:szCs w:val="24"/>
          <w:lang w:val="en-GB" w:eastAsia="en-IE"/>
        </w:rPr>
      </w:pPr>
    </w:p>
    <w:p w14:paraId="3E8A5AB3" w14:textId="17BB0295" w:rsidR="006E06DB" w:rsidRPr="00D11869" w:rsidRDefault="006E06DB" w:rsidP="0072093D">
      <w:pPr>
        <w:autoSpaceDE w:val="0"/>
        <w:autoSpaceDN w:val="0"/>
        <w:adjustRightInd w:val="0"/>
        <w:ind w:left="851"/>
        <w:rPr>
          <w:color w:val="000000"/>
          <w:sz w:val="24"/>
          <w:szCs w:val="24"/>
          <w:lang w:val="en-IE" w:eastAsia="en-IE"/>
        </w:rPr>
      </w:pPr>
      <w:r w:rsidRPr="00D11869">
        <w:rPr>
          <w:b/>
          <w:bCs/>
          <w:color w:val="000000"/>
          <w:sz w:val="24"/>
          <w:szCs w:val="24"/>
          <w:lang w:val="en-IE" w:eastAsia="en-IE"/>
        </w:rPr>
        <w:t xml:space="preserve">CATTLE: </w:t>
      </w:r>
    </w:p>
    <w:p w14:paraId="5CC648FC"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For treatment of gastrointestinal roundworms, lungworms, eyeworms, warbles, lice, mange mites and ticks. </w:t>
      </w:r>
    </w:p>
    <w:p w14:paraId="3DEAE215" w14:textId="77777777" w:rsidR="006E06DB" w:rsidRPr="00D11869" w:rsidRDefault="006E06DB" w:rsidP="0072093D">
      <w:pPr>
        <w:autoSpaceDE w:val="0"/>
        <w:autoSpaceDN w:val="0"/>
        <w:adjustRightInd w:val="0"/>
        <w:ind w:left="851"/>
        <w:rPr>
          <w:color w:val="000000"/>
          <w:sz w:val="24"/>
          <w:szCs w:val="24"/>
          <w:u w:val="single"/>
          <w:lang w:val="en-IE" w:eastAsia="en-IE"/>
        </w:rPr>
      </w:pPr>
    </w:p>
    <w:p w14:paraId="76F0271A"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u w:val="single"/>
          <w:lang w:val="en-IE" w:eastAsia="en-IE"/>
        </w:rPr>
        <w:t>Gastrointestinal roundworms (adults and fourth stage larvae unless otherwise indicated)</w:t>
      </w:r>
      <w:r w:rsidRPr="00D11869">
        <w:rPr>
          <w:color w:val="000000"/>
          <w:sz w:val="24"/>
          <w:szCs w:val="24"/>
          <w:lang w:val="en-IE" w:eastAsia="en-IE"/>
        </w:rPr>
        <w:t xml:space="preserve">: </w:t>
      </w:r>
    </w:p>
    <w:p w14:paraId="76190ABA"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Ostertagia</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ostertagi</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(including inhibited larvae) </w:t>
      </w:r>
    </w:p>
    <w:p w14:paraId="39BD6C32"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proofErr w:type="gramStart"/>
      <w:r w:rsidRPr="00D11869">
        <w:rPr>
          <w:i/>
          <w:iCs/>
          <w:color w:val="000000"/>
          <w:sz w:val="24"/>
          <w:szCs w:val="24"/>
          <w:lang w:val="en-IE" w:eastAsia="en-IE"/>
        </w:rPr>
        <w:t>O.lyrata</w:t>
      </w:r>
      <w:proofErr w:type="spellEnd"/>
      <w:proofErr w:type="gramEnd"/>
      <w:r w:rsidRPr="00D11869">
        <w:rPr>
          <w:i/>
          <w:iCs/>
          <w:color w:val="000000"/>
          <w:sz w:val="24"/>
          <w:szCs w:val="24"/>
          <w:lang w:val="en-IE" w:eastAsia="en-IE"/>
        </w:rPr>
        <w:t xml:space="preserve"> </w:t>
      </w:r>
      <w:r w:rsidRPr="00D11869">
        <w:rPr>
          <w:color w:val="000000"/>
          <w:sz w:val="24"/>
          <w:szCs w:val="24"/>
          <w:lang w:val="en-IE" w:eastAsia="en-IE"/>
        </w:rPr>
        <w:t>(adults only)</w:t>
      </w:r>
    </w:p>
    <w:p w14:paraId="32EC7FEC" w14:textId="77777777" w:rsidR="006E06DB" w:rsidRPr="00D11869" w:rsidRDefault="006E06DB" w:rsidP="0072093D">
      <w:pPr>
        <w:autoSpaceDE w:val="0"/>
        <w:autoSpaceDN w:val="0"/>
        <w:adjustRightInd w:val="0"/>
        <w:ind w:left="851"/>
        <w:rPr>
          <w:i/>
          <w:iCs/>
          <w:color w:val="000000"/>
          <w:sz w:val="24"/>
          <w:szCs w:val="24"/>
          <w:lang w:val="en-IE" w:eastAsia="en-IE"/>
        </w:rPr>
      </w:pPr>
      <w:proofErr w:type="spellStart"/>
      <w:r w:rsidRPr="00D11869">
        <w:rPr>
          <w:i/>
          <w:iCs/>
          <w:color w:val="000000"/>
          <w:sz w:val="24"/>
          <w:szCs w:val="24"/>
          <w:lang w:val="en-IE" w:eastAsia="en-IE"/>
        </w:rPr>
        <w:t>Haemonchus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placei</w:t>
      </w:r>
      <w:proofErr w:type="spellEnd"/>
      <w:r w:rsidRPr="00D11869">
        <w:rPr>
          <w:i/>
          <w:iCs/>
          <w:color w:val="000000"/>
          <w:sz w:val="24"/>
          <w:szCs w:val="24"/>
          <w:lang w:val="en-IE" w:eastAsia="en-IE"/>
        </w:rPr>
        <w:t xml:space="preserve"> </w:t>
      </w:r>
    </w:p>
    <w:p w14:paraId="35F45EB2" w14:textId="77777777" w:rsidR="006E06DB" w:rsidRPr="00D11869" w:rsidRDefault="006E06DB" w:rsidP="0072093D">
      <w:pPr>
        <w:autoSpaceDE w:val="0"/>
        <w:autoSpaceDN w:val="0"/>
        <w:adjustRightInd w:val="0"/>
        <w:ind w:left="851"/>
        <w:rPr>
          <w:i/>
          <w:iCs/>
          <w:color w:val="000000"/>
          <w:sz w:val="24"/>
          <w:szCs w:val="24"/>
          <w:lang w:val="en-IE" w:eastAsia="en-IE"/>
        </w:rPr>
      </w:pPr>
      <w:proofErr w:type="spellStart"/>
      <w:r w:rsidRPr="00D11869">
        <w:rPr>
          <w:i/>
          <w:iCs/>
          <w:color w:val="000000"/>
          <w:sz w:val="24"/>
          <w:szCs w:val="24"/>
          <w:lang w:val="en-IE" w:eastAsia="en-IE"/>
        </w:rPr>
        <w:lastRenderedPageBreak/>
        <w:t>Trichostrongylus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axei</w:t>
      </w:r>
      <w:proofErr w:type="spellEnd"/>
      <w:r w:rsidRPr="00D11869">
        <w:rPr>
          <w:i/>
          <w:iCs/>
          <w:color w:val="000000"/>
          <w:sz w:val="24"/>
          <w:szCs w:val="24"/>
          <w:lang w:val="en-IE" w:eastAsia="en-IE"/>
        </w:rPr>
        <w:t xml:space="preserve"> </w:t>
      </w:r>
    </w:p>
    <w:p w14:paraId="7AE1A3F5" w14:textId="77777777" w:rsidR="006E06DB" w:rsidRPr="00D11869" w:rsidRDefault="006E06DB" w:rsidP="0072093D">
      <w:pPr>
        <w:autoSpaceDE w:val="0"/>
        <w:autoSpaceDN w:val="0"/>
        <w:adjustRightInd w:val="0"/>
        <w:ind w:left="851"/>
        <w:rPr>
          <w:i/>
          <w:iCs/>
          <w:color w:val="000000"/>
          <w:sz w:val="24"/>
          <w:szCs w:val="24"/>
          <w:lang w:val="en-IE" w:eastAsia="en-IE"/>
        </w:rPr>
      </w:pPr>
      <w:proofErr w:type="spellStart"/>
      <w:proofErr w:type="gramStart"/>
      <w:r w:rsidRPr="00D11869">
        <w:rPr>
          <w:i/>
          <w:iCs/>
          <w:color w:val="000000"/>
          <w:sz w:val="24"/>
          <w:szCs w:val="24"/>
          <w:lang w:val="en-IE" w:eastAsia="en-IE"/>
        </w:rPr>
        <w:t>T.colubriformis</w:t>
      </w:r>
      <w:proofErr w:type="spellEnd"/>
      <w:proofErr w:type="gramEnd"/>
      <w:r w:rsidRPr="00D11869">
        <w:rPr>
          <w:i/>
          <w:iCs/>
          <w:color w:val="000000"/>
          <w:sz w:val="24"/>
          <w:szCs w:val="24"/>
          <w:lang w:val="en-IE" w:eastAsia="en-IE"/>
        </w:rPr>
        <w:t xml:space="preserve"> </w:t>
      </w:r>
    </w:p>
    <w:p w14:paraId="3D5BF147" w14:textId="77777777" w:rsidR="006E06DB" w:rsidRPr="00D11869" w:rsidRDefault="006E06DB" w:rsidP="0072093D">
      <w:pPr>
        <w:autoSpaceDE w:val="0"/>
        <w:autoSpaceDN w:val="0"/>
        <w:adjustRightInd w:val="0"/>
        <w:ind w:left="851"/>
        <w:rPr>
          <w:i/>
          <w:iCs/>
          <w:color w:val="000000"/>
          <w:sz w:val="24"/>
          <w:szCs w:val="24"/>
          <w:lang w:val="en-IE" w:eastAsia="en-IE"/>
        </w:rPr>
      </w:pPr>
      <w:proofErr w:type="spellStart"/>
      <w:r w:rsidRPr="00D11869">
        <w:rPr>
          <w:i/>
          <w:iCs/>
          <w:color w:val="000000"/>
          <w:sz w:val="24"/>
          <w:szCs w:val="24"/>
          <w:lang w:val="en-IE" w:eastAsia="en-IE"/>
        </w:rPr>
        <w:t>Cooperia</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oncophora</w:t>
      </w:r>
      <w:proofErr w:type="spellEnd"/>
      <w:r w:rsidRPr="00D11869">
        <w:rPr>
          <w:i/>
          <w:iCs/>
          <w:color w:val="000000"/>
          <w:sz w:val="24"/>
          <w:szCs w:val="24"/>
          <w:lang w:val="en-IE" w:eastAsia="en-IE"/>
        </w:rPr>
        <w:t xml:space="preserve"> </w:t>
      </w:r>
    </w:p>
    <w:p w14:paraId="0B4413A0"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C.pectinata</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4DB1AB01"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C.punctata</w:t>
      </w:r>
      <w:proofErr w:type="spellEnd"/>
      <w:r w:rsidRPr="00D11869">
        <w:rPr>
          <w:i/>
          <w:iCs/>
          <w:color w:val="000000"/>
          <w:sz w:val="24"/>
          <w:szCs w:val="24"/>
          <w:lang w:val="en-IE" w:eastAsia="en-IE"/>
        </w:rPr>
        <w:t xml:space="preserve"> </w:t>
      </w:r>
    </w:p>
    <w:p w14:paraId="33FA22F3"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C.surnabada</w:t>
      </w:r>
      <w:proofErr w:type="spellEnd"/>
      <w:r w:rsidRPr="00D11869">
        <w:rPr>
          <w:i/>
          <w:iCs/>
          <w:color w:val="000000"/>
          <w:sz w:val="24"/>
          <w:szCs w:val="24"/>
          <w:lang w:val="en-IE" w:eastAsia="en-IE"/>
        </w:rPr>
        <w:t xml:space="preserve"> </w:t>
      </w:r>
      <w:r w:rsidRPr="00D11869">
        <w:rPr>
          <w:color w:val="000000"/>
          <w:sz w:val="24"/>
          <w:szCs w:val="24"/>
          <w:lang w:val="en-IE" w:eastAsia="en-IE"/>
        </w:rPr>
        <w:t>(syn</w:t>
      </w:r>
      <w:r w:rsidRPr="00D11869">
        <w:rPr>
          <w:i/>
          <w:iCs/>
          <w:color w:val="000000"/>
          <w:sz w:val="24"/>
          <w:szCs w:val="24"/>
          <w:lang w:val="en-IE" w:eastAsia="en-IE"/>
        </w:rPr>
        <w:t xml:space="preserve">. </w:t>
      </w:r>
      <w:proofErr w:type="spellStart"/>
      <w:r w:rsidRPr="00D11869">
        <w:rPr>
          <w:i/>
          <w:iCs/>
          <w:color w:val="000000"/>
          <w:sz w:val="24"/>
          <w:szCs w:val="24"/>
          <w:lang w:val="en-IE" w:eastAsia="en-IE"/>
        </w:rPr>
        <w:t>mcmasteri</w:t>
      </w:r>
      <w:proofErr w:type="spellEnd"/>
      <w:r w:rsidRPr="00D11869">
        <w:rPr>
          <w:i/>
          <w:iCs/>
          <w:color w:val="000000"/>
          <w:sz w:val="24"/>
          <w:szCs w:val="24"/>
          <w:lang w:val="en-IE" w:eastAsia="en-IE"/>
        </w:rPr>
        <w:t xml:space="preserve">) </w:t>
      </w:r>
    </w:p>
    <w:p w14:paraId="1E1B9919"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proofErr w:type="gramStart"/>
      <w:r w:rsidRPr="00D11869">
        <w:rPr>
          <w:i/>
          <w:iCs/>
          <w:color w:val="000000"/>
          <w:sz w:val="24"/>
          <w:szCs w:val="24"/>
          <w:lang w:val="en-IE" w:eastAsia="en-IE"/>
        </w:rPr>
        <w:t>N.spathiger</w:t>
      </w:r>
      <w:proofErr w:type="spellEnd"/>
      <w:proofErr w:type="gram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23CD1F3D"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Bunostomum</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phlebotomum</w:t>
      </w:r>
      <w:proofErr w:type="spellEnd"/>
      <w:r w:rsidRPr="00D11869">
        <w:rPr>
          <w:i/>
          <w:iCs/>
          <w:color w:val="000000"/>
          <w:sz w:val="24"/>
          <w:szCs w:val="24"/>
          <w:lang w:val="en-IE" w:eastAsia="en-IE"/>
        </w:rPr>
        <w:t xml:space="preserve"> </w:t>
      </w:r>
      <w:r w:rsidRPr="00D11869">
        <w:rPr>
          <w:color w:val="000000"/>
          <w:sz w:val="24"/>
          <w:szCs w:val="24"/>
          <w:lang w:val="en-IE" w:eastAsia="en-IE"/>
        </w:rPr>
        <w:t>(adults only)</w:t>
      </w:r>
    </w:p>
    <w:p w14:paraId="0F3421C2"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Strongyloides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papillosus</w:t>
      </w:r>
      <w:proofErr w:type="spellEnd"/>
      <w:r w:rsidRPr="00D11869">
        <w:rPr>
          <w:i/>
          <w:iCs/>
          <w:color w:val="000000"/>
          <w:sz w:val="24"/>
          <w:szCs w:val="24"/>
          <w:lang w:val="en-IE" w:eastAsia="en-IE"/>
        </w:rPr>
        <w:t xml:space="preserve"> </w:t>
      </w:r>
      <w:r w:rsidRPr="00D11869">
        <w:rPr>
          <w:color w:val="000000"/>
          <w:sz w:val="24"/>
          <w:szCs w:val="24"/>
          <w:lang w:val="en-IE" w:eastAsia="en-IE"/>
        </w:rPr>
        <w:t>(adults only)</w:t>
      </w:r>
    </w:p>
    <w:p w14:paraId="5DFFC499" w14:textId="77777777" w:rsidR="006E06DB" w:rsidRPr="00D11869" w:rsidRDefault="006E06DB" w:rsidP="0072093D">
      <w:pPr>
        <w:autoSpaceDE w:val="0"/>
        <w:autoSpaceDN w:val="0"/>
        <w:adjustRightInd w:val="0"/>
        <w:ind w:left="851"/>
        <w:rPr>
          <w:i/>
          <w:iCs/>
          <w:color w:val="000000"/>
          <w:sz w:val="24"/>
          <w:szCs w:val="24"/>
          <w:lang w:val="en-IE" w:eastAsia="en-IE"/>
        </w:rPr>
      </w:pPr>
      <w:proofErr w:type="spellStart"/>
      <w:r w:rsidRPr="00D11869">
        <w:rPr>
          <w:i/>
          <w:iCs/>
          <w:color w:val="000000"/>
          <w:sz w:val="24"/>
          <w:szCs w:val="24"/>
          <w:lang w:val="en-IE" w:eastAsia="en-IE"/>
        </w:rPr>
        <w:t>Oesophagostomum</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radiatum</w:t>
      </w:r>
      <w:proofErr w:type="spellEnd"/>
      <w:r w:rsidRPr="00D11869">
        <w:rPr>
          <w:i/>
          <w:iCs/>
          <w:color w:val="000000"/>
          <w:sz w:val="24"/>
          <w:szCs w:val="24"/>
          <w:lang w:val="en-IE" w:eastAsia="en-IE"/>
        </w:rPr>
        <w:t xml:space="preserve"> </w:t>
      </w:r>
    </w:p>
    <w:p w14:paraId="38261978" w14:textId="77777777" w:rsidR="006E06DB" w:rsidRPr="00D11869" w:rsidRDefault="006E06DB" w:rsidP="0072093D">
      <w:pPr>
        <w:autoSpaceDE w:val="0"/>
        <w:autoSpaceDN w:val="0"/>
        <w:adjustRightInd w:val="0"/>
        <w:ind w:left="851"/>
        <w:rPr>
          <w:color w:val="000000"/>
          <w:sz w:val="24"/>
          <w:szCs w:val="24"/>
          <w:lang w:val="en-IE" w:eastAsia="en-IE"/>
        </w:rPr>
      </w:pPr>
      <w:r w:rsidRPr="00D11869">
        <w:rPr>
          <w:i/>
          <w:iCs/>
          <w:color w:val="000000"/>
          <w:sz w:val="24"/>
          <w:szCs w:val="24"/>
          <w:lang w:val="en-IE" w:eastAsia="en-IE"/>
        </w:rPr>
        <w:t xml:space="preserve">Trichuris </w:t>
      </w:r>
      <w:r w:rsidRPr="00D11869">
        <w:rPr>
          <w:color w:val="000000"/>
          <w:sz w:val="24"/>
          <w:szCs w:val="24"/>
          <w:lang w:val="en-IE" w:eastAsia="en-IE"/>
        </w:rPr>
        <w:t>spp</w:t>
      </w:r>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28ABDC0C" w14:textId="77777777" w:rsidR="006E06DB" w:rsidRPr="00D11869" w:rsidRDefault="006E06DB" w:rsidP="0072093D">
      <w:pPr>
        <w:ind w:left="851"/>
        <w:rPr>
          <w:color w:val="000000"/>
          <w:sz w:val="24"/>
          <w:szCs w:val="24"/>
          <w:lang w:val="en-IE" w:eastAsia="en-IE"/>
        </w:rPr>
      </w:pPr>
    </w:p>
    <w:p w14:paraId="64258ED3" w14:textId="77777777" w:rsidR="006E06DB" w:rsidRPr="00D11869" w:rsidRDefault="006E06DB" w:rsidP="0072093D">
      <w:pPr>
        <w:autoSpaceDE w:val="0"/>
        <w:autoSpaceDN w:val="0"/>
        <w:adjustRightInd w:val="0"/>
        <w:ind w:left="851"/>
        <w:rPr>
          <w:color w:val="000000"/>
          <w:sz w:val="24"/>
          <w:szCs w:val="24"/>
          <w:u w:val="single"/>
          <w:lang w:val="en-IE" w:eastAsia="en-IE"/>
        </w:rPr>
      </w:pPr>
      <w:r w:rsidRPr="00D11869">
        <w:rPr>
          <w:color w:val="000000"/>
          <w:sz w:val="24"/>
          <w:szCs w:val="24"/>
          <w:u w:val="single"/>
          <w:lang w:val="en-IE" w:eastAsia="en-IE"/>
        </w:rPr>
        <w:t xml:space="preserve">Lungworms: (adults and fourth stage larvae) </w:t>
      </w:r>
    </w:p>
    <w:p w14:paraId="0FE52606"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Dictyocaulus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viviparus</w:t>
      </w:r>
      <w:proofErr w:type="spellEnd"/>
      <w:r w:rsidRPr="00D11869">
        <w:rPr>
          <w:i/>
          <w:iCs/>
          <w:color w:val="000000"/>
          <w:sz w:val="24"/>
          <w:szCs w:val="24"/>
          <w:lang w:val="en-IE" w:eastAsia="en-IE"/>
        </w:rPr>
        <w:t xml:space="preserve"> </w:t>
      </w:r>
    </w:p>
    <w:p w14:paraId="74BFD578" w14:textId="77777777" w:rsidR="006E06DB" w:rsidRPr="00D11869" w:rsidRDefault="006E06DB" w:rsidP="0072093D">
      <w:pPr>
        <w:autoSpaceDE w:val="0"/>
        <w:autoSpaceDN w:val="0"/>
        <w:adjustRightInd w:val="0"/>
        <w:ind w:left="851"/>
        <w:rPr>
          <w:color w:val="000000"/>
          <w:sz w:val="24"/>
          <w:szCs w:val="24"/>
          <w:u w:val="single"/>
          <w:lang w:val="en-IE" w:eastAsia="en-IE"/>
        </w:rPr>
      </w:pPr>
    </w:p>
    <w:p w14:paraId="7E6D53BA" w14:textId="77777777" w:rsidR="006E06DB" w:rsidRPr="00D11869" w:rsidRDefault="006E06DB" w:rsidP="0072093D">
      <w:pPr>
        <w:autoSpaceDE w:val="0"/>
        <w:autoSpaceDN w:val="0"/>
        <w:adjustRightInd w:val="0"/>
        <w:ind w:left="851"/>
        <w:rPr>
          <w:color w:val="000000"/>
          <w:sz w:val="24"/>
          <w:szCs w:val="24"/>
          <w:u w:val="single"/>
          <w:lang w:val="en-IE" w:eastAsia="en-IE"/>
        </w:rPr>
      </w:pPr>
      <w:r w:rsidRPr="00D11869">
        <w:rPr>
          <w:color w:val="000000"/>
          <w:sz w:val="24"/>
          <w:szCs w:val="24"/>
          <w:u w:val="single"/>
          <w:lang w:val="en-IE" w:eastAsia="en-IE"/>
        </w:rPr>
        <w:t xml:space="preserve">Eyeworms: (adults only) </w:t>
      </w:r>
    </w:p>
    <w:p w14:paraId="4331FF94"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Thelazia</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spp. </w:t>
      </w:r>
    </w:p>
    <w:p w14:paraId="7026B817" w14:textId="77777777" w:rsidR="006E06DB" w:rsidRPr="00D11869" w:rsidRDefault="006E06DB" w:rsidP="0072093D">
      <w:pPr>
        <w:autoSpaceDE w:val="0"/>
        <w:autoSpaceDN w:val="0"/>
        <w:adjustRightInd w:val="0"/>
        <w:ind w:left="851"/>
        <w:rPr>
          <w:color w:val="000000"/>
          <w:sz w:val="24"/>
          <w:szCs w:val="24"/>
          <w:lang w:val="en-IE" w:eastAsia="en-IE"/>
        </w:rPr>
      </w:pPr>
    </w:p>
    <w:p w14:paraId="187136B4"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u w:val="single"/>
          <w:lang w:val="en-IE" w:eastAsia="en-IE"/>
        </w:rPr>
        <w:t>Warbles: (parasitic stages)</w:t>
      </w:r>
      <w:r w:rsidRPr="00D11869">
        <w:rPr>
          <w:color w:val="000000"/>
          <w:sz w:val="24"/>
          <w:szCs w:val="24"/>
          <w:lang w:val="en-IE" w:eastAsia="en-IE"/>
        </w:rPr>
        <w:t xml:space="preserve"> </w:t>
      </w:r>
    </w:p>
    <w:p w14:paraId="4A4C640B" w14:textId="77777777" w:rsidR="006E06DB" w:rsidRPr="00D11869" w:rsidRDefault="006E06DB" w:rsidP="0072093D">
      <w:pPr>
        <w:autoSpaceDE w:val="0"/>
        <w:autoSpaceDN w:val="0"/>
        <w:adjustRightInd w:val="0"/>
        <w:ind w:left="851"/>
        <w:rPr>
          <w:i/>
          <w:iCs/>
          <w:color w:val="000000"/>
          <w:sz w:val="24"/>
          <w:szCs w:val="24"/>
          <w:lang w:val="en-IE" w:eastAsia="en-IE"/>
        </w:rPr>
      </w:pPr>
      <w:proofErr w:type="spellStart"/>
      <w:r w:rsidRPr="00D11869">
        <w:rPr>
          <w:i/>
          <w:iCs/>
          <w:color w:val="000000"/>
          <w:sz w:val="24"/>
          <w:szCs w:val="24"/>
          <w:lang w:val="en-IE" w:eastAsia="en-IE"/>
        </w:rPr>
        <w:t>Hypoderma</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bovis</w:t>
      </w:r>
      <w:proofErr w:type="spellEnd"/>
    </w:p>
    <w:p w14:paraId="6FA6CCDD"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proofErr w:type="gramStart"/>
      <w:r w:rsidRPr="00D11869">
        <w:rPr>
          <w:i/>
          <w:iCs/>
          <w:color w:val="000000"/>
          <w:sz w:val="24"/>
          <w:szCs w:val="24"/>
          <w:lang w:val="en-IE" w:eastAsia="en-IE"/>
        </w:rPr>
        <w:t>H.lineatum</w:t>
      </w:r>
      <w:proofErr w:type="spellEnd"/>
      <w:proofErr w:type="gramEnd"/>
      <w:r w:rsidRPr="00D11869">
        <w:rPr>
          <w:i/>
          <w:iCs/>
          <w:color w:val="000000"/>
          <w:sz w:val="24"/>
          <w:szCs w:val="24"/>
          <w:lang w:val="en-IE" w:eastAsia="en-IE"/>
        </w:rPr>
        <w:t xml:space="preserve"> </w:t>
      </w:r>
    </w:p>
    <w:p w14:paraId="6D0E3670" w14:textId="77777777" w:rsidR="006E06DB" w:rsidRPr="00D11869" w:rsidRDefault="006E06DB" w:rsidP="0072093D">
      <w:pPr>
        <w:autoSpaceDE w:val="0"/>
        <w:autoSpaceDN w:val="0"/>
        <w:adjustRightInd w:val="0"/>
        <w:ind w:left="851"/>
        <w:rPr>
          <w:color w:val="000000"/>
          <w:sz w:val="24"/>
          <w:szCs w:val="24"/>
          <w:u w:val="single"/>
          <w:lang w:val="en-IE" w:eastAsia="en-IE"/>
        </w:rPr>
      </w:pPr>
    </w:p>
    <w:p w14:paraId="554B6624"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u w:val="single"/>
          <w:lang w:val="en-IE" w:eastAsia="en-IE"/>
        </w:rPr>
        <w:t>Sucking lice</w:t>
      </w:r>
      <w:r w:rsidRPr="00D11869">
        <w:rPr>
          <w:color w:val="000000"/>
          <w:sz w:val="24"/>
          <w:szCs w:val="24"/>
          <w:lang w:val="en-IE" w:eastAsia="en-IE"/>
        </w:rPr>
        <w:t xml:space="preserve">: </w:t>
      </w:r>
    </w:p>
    <w:p w14:paraId="489A4BDE" w14:textId="77777777" w:rsidR="006E06DB" w:rsidRPr="00D11869" w:rsidRDefault="006E06DB" w:rsidP="0072093D">
      <w:pPr>
        <w:autoSpaceDE w:val="0"/>
        <w:autoSpaceDN w:val="0"/>
        <w:adjustRightInd w:val="0"/>
        <w:ind w:left="851"/>
        <w:rPr>
          <w:i/>
          <w:iCs/>
          <w:color w:val="000000"/>
          <w:sz w:val="24"/>
          <w:szCs w:val="24"/>
          <w:lang w:val="fr-FR" w:eastAsia="en-IE"/>
        </w:rPr>
      </w:pPr>
      <w:r w:rsidRPr="00D11869">
        <w:rPr>
          <w:i/>
          <w:iCs/>
          <w:color w:val="000000"/>
          <w:sz w:val="24"/>
          <w:szCs w:val="24"/>
          <w:lang w:val="fr-FR" w:eastAsia="en-IE"/>
        </w:rPr>
        <w:t>Haematopinus eurysternus</w:t>
      </w:r>
    </w:p>
    <w:p w14:paraId="625D66DA" w14:textId="77777777" w:rsidR="006E06DB" w:rsidRPr="00D11869" w:rsidRDefault="006E06DB" w:rsidP="0072093D">
      <w:pPr>
        <w:autoSpaceDE w:val="0"/>
        <w:autoSpaceDN w:val="0"/>
        <w:adjustRightInd w:val="0"/>
        <w:ind w:left="851"/>
        <w:rPr>
          <w:i/>
          <w:iCs/>
          <w:color w:val="000000"/>
          <w:sz w:val="24"/>
          <w:szCs w:val="24"/>
          <w:lang w:val="fr-FR" w:eastAsia="en-IE"/>
        </w:rPr>
      </w:pPr>
      <w:r w:rsidRPr="00D11869">
        <w:rPr>
          <w:i/>
          <w:iCs/>
          <w:color w:val="000000"/>
          <w:sz w:val="24"/>
          <w:szCs w:val="24"/>
          <w:lang w:val="fr-FR" w:eastAsia="en-IE"/>
        </w:rPr>
        <w:t xml:space="preserve">Linognathus vituli </w:t>
      </w:r>
    </w:p>
    <w:p w14:paraId="343FA5EB" w14:textId="77777777" w:rsidR="006E06DB" w:rsidRPr="00D11869" w:rsidRDefault="006E06DB" w:rsidP="0072093D">
      <w:pPr>
        <w:autoSpaceDE w:val="0"/>
        <w:autoSpaceDN w:val="0"/>
        <w:adjustRightInd w:val="0"/>
        <w:ind w:left="851"/>
        <w:rPr>
          <w:color w:val="000000"/>
          <w:sz w:val="24"/>
          <w:szCs w:val="24"/>
          <w:lang w:val="fr-FR" w:eastAsia="en-IE"/>
        </w:rPr>
      </w:pPr>
      <w:r w:rsidRPr="00D11869">
        <w:rPr>
          <w:i/>
          <w:iCs/>
          <w:color w:val="000000"/>
          <w:sz w:val="24"/>
          <w:szCs w:val="24"/>
          <w:lang w:val="fr-FR" w:eastAsia="en-IE"/>
        </w:rPr>
        <w:t xml:space="preserve">Solenopotes capillatus </w:t>
      </w:r>
    </w:p>
    <w:p w14:paraId="08CCF15B" w14:textId="77777777" w:rsidR="006E06DB" w:rsidRPr="00D11869" w:rsidRDefault="006E06DB" w:rsidP="0072093D">
      <w:pPr>
        <w:ind w:left="851"/>
        <w:rPr>
          <w:color w:val="000000"/>
          <w:sz w:val="24"/>
          <w:szCs w:val="24"/>
          <w:u w:val="single"/>
          <w:lang w:val="fr-FR" w:eastAsia="en-IE"/>
        </w:rPr>
      </w:pPr>
    </w:p>
    <w:p w14:paraId="3953E063" w14:textId="77777777" w:rsidR="006E06DB" w:rsidRPr="00D11869" w:rsidRDefault="006E06DB" w:rsidP="0072093D">
      <w:pPr>
        <w:ind w:left="851"/>
        <w:rPr>
          <w:color w:val="000000"/>
          <w:sz w:val="24"/>
          <w:szCs w:val="24"/>
          <w:lang w:val="fr-FR" w:eastAsia="en-IE"/>
        </w:rPr>
      </w:pPr>
      <w:r w:rsidRPr="00D11869">
        <w:rPr>
          <w:color w:val="000000"/>
          <w:sz w:val="24"/>
          <w:szCs w:val="24"/>
          <w:u w:val="single"/>
          <w:lang w:val="fr-FR" w:eastAsia="en-IE"/>
        </w:rPr>
        <w:t>Mange mites</w:t>
      </w:r>
      <w:r w:rsidRPr="00D11869">
        <w:rPr>
          <w:color w:val="000000"/>
          <w:sz w:val="24"/>
          <w:szCs w:val="24"/>
          <w:lang w:val="fr-FR" w:eastAsia="en-IE"/>
        </w:rPr>
        <w:t xml:space="preserve">: </w:t>
      </w:r>
    </w:p>
    <w:p w14:paraId="61D415DF" w14:textId="77777777" w:rsidR="006E06DB" w:rsidRPr="00D11869" w:rsidRDefault="006E06DB" w:rsidP="0072093D">
      <w:pPr>
        <w:ind w:left="851"/>
        <w:rPr>
          <w:i/>
          <w:iCs/>
          <w:color w:val="000000"/>
          <w:sz w:val="24"/>
          <w:szCs w:val="24"/>
          <w:lang w:val="fr-FR" w:eastAsia="en-IE"/>
        </w:rPr>
      </w:pPr>
      <w:r w:rsidRPr="00D11869">
        <w:rPr>
          <w:i/>
          <w:iCs/>
          <w:color w:val="000000"/>
          <w:sz w:val="24"/>
          <w:szCs w:val="24"/>
          <w:lang w:val="fr-FR" w:eastAsia="en-IE"/>
        </w:rPr>
        <w:t xml:space="preserve">Psoroptes bovis </w:t>
      </w:r>
    </w:p>
    <w:p w14:paraId="2057F909" w14:textId="77777777" w:rsidR="006E06DB" w:rsidRPr="00D11869" w:rsidRDefault="006E06DB" w:rsidP="0072093D">
      <w:pPr>
        <w:ind w:left="851"/>
        <w:rPr>
          <w:i/>
          <w:iCs/>
          <w:color w:val="000000"/>
          <w:sz w:val="24"/>
          <w:szCs w:val="24"/>
          <w:lang w:val="fr-FR" w:eastAsia="en-IE"/>
        </w:rPr>
      </w:pPr>
      <w:r w:rsidRPr="00D11869">
        <w:rPr>
          <w:i/>
          <w:iCs/>
          <w:color w:val="000000"/>
          <w:sz w:val="24"/>
          <w:szCs w:val="24"/>
          <w:lang w:val="fr-FR" w:eastAsia="en-IE"/>
        </w:rPr>
        <w:t>Sarcoptes scabiei</w:t>
      </w:r>
    </w:p>
    <w:p w14:paraId="69F98CC2" w14:textId="77777777" w:rsidR="006E06DB" w:rsidRPr="00D11869" w:rsidRDefault="006E06DB" w:rsidP="0072093D">
      <w:pPr>
        <w:ind w:left="851"/>
        <w:rPr>
          <w:i/>
          <w:iCs/>
          <w:color w:val="000000"/>
          <w:sz w:val="24"/>
          <w:szCs w:val="24"/>
          <w:lang w:val="fr-FR" w:eastAsia="en-IE"/>
        </w:rPr>
      </w:pPr>
    </w:p>
    <w:p w14:paraId="2599DB0D"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The product may also be used as an aid in the treatment of </w:t>
      </w:r>
      <w:proofErr w:type="spellStart"/>
      <w:r w:rsidRPr="00D11869">
        <w:rPr>
          <w:i/>
          <w:iCs/>
          <w:color w:val="000000"/>
          <w:sz w:val="24"/>
          <w:szCs w:val="24"/>
          <w:lang w:val="en-IE" w:eastAsia="en-IE"/>
        </w:rPr>
        <w:t>Nematodirus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helvetianus</w:t>
      </w:r>
      <w:proofErr w:type="spellEnd"/>
      <w:r w:rsidRPr="00D11869">
        <w:rPr>
          <w:color w:val="000000"/>
          <w:sz w:val="24"/>
          <w:szCs w:val="24"/>
          <w:lang w:val="en-IE" w:eastAsia="en-IE"/>
        </w:rPr>
        <w:t>, biting lice (</w:t>
      </w:r>
      <w:proofErr w:type="spellStart"/>
      <w:r w:rsidRPr="00D11869">
        <w:rPr>
          <w:i/>
          <w:iCs/>
          <w:color w:val="000000"/>
          <w:sz w:val="24"/>
          <w:szCs w:val="24"/>
          <w:lang w:val="en-IE" w:eastAsia="en-IE"/>
        </w:rPr>
        <w:t>Damalinia</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bovis</w:t>
      </w:r>
      <w:proofErr w:type="spellEnd"/>
      <w:r w:rsidRPr="00D11869">
        <w:rPr>
          <w:color w:val="000000"/>
          <w:sz w:val="24"/>
          <w:szCs w:val="24"/>
          <w:lang w:val="en-IE" w:eastAsia="en-IE"/>
        </w:rPr>
        <w:t xml:space="preserve">), the tick </w:t>
      </w:r>
      <w:r w:rsidRPr="00D11869">
        <w:rPr>
          <w:i/>
          <w:iCs/>
          <w:color w:val="000000"/>
          <w:sz w:val="24"/>
          <w:szCs w:val="24"/>
          <w:lang w:val="en-IE" w:eastAsia="en-IE"/>
        </w:rPr>
        <w:t xml:space="preserve">Ixodes </w:t>
      </w:r>
      <w:proofErr w:type="spellStart"/>
      <w:r w:rsidRPr="00D11869">
        <w:rPr>
          <w:i/>
          <w:iCs/>
          <w:color w:val="000000"/>
          <w:sz w:val="24"/>
          <w:szCs w:val="24"/>
          <w:lang w:val="en-IE" w:eastAsia="en-IE"/>
        </w:rPr>
        <w:t>ricinus</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and the mange mite </w:t>
      </w:r>
      <w:proofErr w:type="spellStart"/>
      <w:r w:rsidRPr="00D11869">
        <w:rPr>
          <w:i/>
          <w:iCs/>
          <w:color w:val="000000"/>
          <w:sz w:val="24"/>
          <w:szCs w:val="24"/>
          <w:lang w:val="en-IE" w:eastAsia="en-IE"/>
        </w:rPr>
        <w:t>Chorioptes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bovis</w:t>
      </w:r>
      <w:proofErr w:type="spellEnd"/>
      <w:r w:rsidRPr="00D11869">
        <w:rPr>
          <w:color w:val="000000"/>
          <w:sz w:val="24"/>
          <w:szCs w:val="24"/>
          <w:lang w:val="en-IE" w:eastAsia="en-IE"/>
        </w:rPr>
        <w:t xml:space="preserve">. </w:t>
      </w:r>
    </w:p>
    <w:p w14:paraId="1A753CC5"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Following product administration, efficacy against re-infection with the following parasites persists for the period indicated: </w:t>
      </w:r>
    </w:p>
    <w:p w14:paraId="1EA90A24" w14:textId="77777777" w:rsidR="006E06DB" w:rsidRPr="00D11869" w:rsidRDefault="006E06DB" w:rsidP="0072093D">
      <w:pPr>
        <w:autoSpaceDE w:val="0"/>
        <w:autoSpaceDN w:val="0"/>
        <w:adjustRightInd w:val="0"/>
        <w:ind w:left="851"/>
        <w:rPr>
          <w:color w:val="000000"/>
          <w:sz w:val="24"/>
          <w:szCs w:val="24"/>
          <w:lang w:val="en-IE" w:eastAsia="en-IE"/>
        </w:rPr>
      </w:pPr>
    </w:p>
    <w:tbl>
      <w:tblPr>
        <w:tblW w:w="0" w:type="auto"/>
        <w:tblInd w:w="851" w:type="dxa"/>
        <w:tblLayout w:type="fixed"/>
        <w:tblLook w:val="04A0" w:firstRow="1" w:lastRow="0" w:firstColumn="1" w:lastColumn="0" w:noHBand="0" w:noVBand="1"/>
      </w:tblPr>
      <w:tblGrid>
        <w:gridCol w:w="3652"/>
        <w:gridCol w:w="2426"/>
      </w:tblGrid>
      <w:tr w:rsidR="006E06DB" w:rsidRPr="00D11869" w14:paraId="532D79D3" w14:textId="77777777" w:rsidTr="0072093D">
        <w:trPr>
          <w:trHeight w:val="249"/>
        </w:trPr>
        <w:tc>
          <w:tcPr>
            <w:tcW w:w="3652" w:type="dxa"/>
            <w:tcBorders>
              <w:top w:val="nil"/>
              <w:left w:val="nil"/>
              <w:bottom w:val="nil"/>
              <w:right w:val="nil"/>
            </w:tcBorders>
            <w:hideMark/>
          </w:tcPr>
          <w:p w14:paraId="55F6BFDF"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b/>
                <w:bCs/>
                <w:color w:val="000000"/>
                <w:sz w:val="24"/>
                <w:szCs w:val="24"/>
                <w:lang w:val="en-IE" w:eastAsia="en-IE"/>
              </w:rPr>
              <w:t xml:space="preserve">Species </w:t>
            </w:r>
          </w:p>
          <w:p w14:paraId="762BC213" w14:textId="77777777" w:rsidR="006E06DB" w:rsidRPr="00D11869" w:rsidRDefault="006E06DB">
            <w:pPr>
              <w:tabs>
                <w:tab w:val="left" w:pos="1304"/>
              </w:tabs>
              <w:autoSpaceDE w:val="0"/>
              <w:autoSpaceDN w:val="0"/>
              <w:adjustRightInd w:val="0"/>
              <w:rPr>
                <w:color w:val="000000"/>
                <w:sz w:val="24"/>
                <w:szCs w:val="24"/>
                <w:lang w:val="en-IE" w:eastAsia="en-IE"/>
              </w:rPr>
            </w:pPr>
            <w:proofErr w:type="spellStart"/>
            <w:r w:rsidRPr="00D11869">
              <w:rPr>
                <w:i/>
                <w:iCs/>
                <w:color w:val="000000"/>
                <w:sz w:val="24"/>
                <w:szCs w:val="24"/>
                <w:lang w:val="en-IE" w:eastAsia="en-IE"/>
              </w:rPr>
              <w:t>Bunostomum</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phlebotomum</w:t>
            </w:r>
            <w:proofErr w:type="spellEnd"/>
            <w:r w:rsidRPr="00D11869">
              <w:rPr>
                <w:i/>
                <w:iCs/>
                <w:color w:val="000000"/>
                <w:sz w:val="24"/>
                <w:szCs w:val="24"/>
                <w:lang w:val="en-IE" w:eastAsia="en-IE"/>
              </w:rPr>
              <w:t xml:space="preserve"> </w:t>
            </w:r>
          </w:p>
        </w:tc>
        <w:tc>
          <w:tcPr>
            <w:tcW w:w="2426" w:type="dxa"/>
            <w:tcBorders>
              <w:top w:val="nil"/>
              <w:left w:val="nil"/>
              <w:bottom w:val="nil"/>
              <w:right w:val="nil"/>
            </w:tcBorders>
            <w:hideMark/>
          </w:tcPr>
          <w:p w14:paraId="07C13A9B"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b/>
                <w:bCs/>
                <w:color w:val="000000"/>
                <w:sz w:val="24"/>
                <w:szCs w:val="24"/>
                <w:lang w:val="en-IE" w:eastAsia="en-IE"/>
              </w:rPr>
              <w:t xml:space="preserve">Days </w:t>
            </w:r>
          </w:p>
          <w:p w14:paraId="1AF20EC6"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color w:val="000000"/>
                <w:sz w:val="24"/>
                <w:szCs w:val="24"/>
                <w:lang w:val="en-IE" w:eastAsia="en-IE"/>
              </w:rPr>
              <w:t xml:space="preserve">22 </w:t>
            </w:r>
          </w:p>
        </w:tc>
      </w:tr>
      <w:tr w:rsidR="006E06DB" w:rsidRPr="00D11869" w14:paraId="61184298" w14:textId="77777777" w:rsidTr="0072093D">
        <w:trPr>
          <w:trHeight w:val="109"/>
        </w:trPr>
        <w:tc>
          <w:tcPr>
            <w:tcW w:w="3652" w:type="dxa"/>
            <w:tcBorders>
              <w:top w:val="nil"/>
              <w:left w:val="nil"/>
              <w:bottom w:val="nil"/>
              <w:right w:val="nil"/>
            </w:tcBorders>
            <w:hideMark/>
          </w:tcPr>
          <w:p w14:paraId="12A780D3" w14:textId="77777777" w:rsidR="006E06DB" w:rsidRPr="00D11869" w:rsidRDefault="006E06DB">
            <w:pPr>
              <w:tabs>
                <w:tab w:val="left" w:pos="1304"/>
              </w:tabs>
              <w:autoSpaceDE w:val="0"/>
              <w:autoSpaceDN w:val="0"/>
              <w:adjustRightInd w:val="0"/>
              <w:rPr>
                <w:color w:val="000000"/>
                <w:sz w:val="24"/>
                <w:szCs w:val="24"/>
                <w:lang w:val="en-IE" w:eastAsia="en-IE"/>
              </w:rPr>
            </w:pPr>
            <w:proofErr w:type="spellStart"/>
            <w:r w:rsidRPr="00D11869">
              <w:rPr>
                <w:i/>
                <w:iCs/>
                <w:color w:val="000000"/>
                <w:sz w:val="24"/>
                <w:szCs w:val="24"/>
                <w:lang w:val="en-IE" w:eastAsia="en-IE"/>
              </w:rPr>
              <w:t>Cooperia</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oncophora</w:t>
            </w:r>
            <w:proofErr w:type="spellEnd"/>
            <w:r w:rsidRPr="00D11869">
              <w:rPr>
                <w:i/>
                <w:iCs/>
                <w:color w:val="000000"/>
                <w:sz w:val="24"/>
                <w:szCs w:val="24"/>
                <w:lang w:val="en-IE" w:eastAsia="en-IE"/>
              </w:rPr>
              <w:t xml:space="preserve"> </w:t>
            </w:r>
          </w:p>
        </w:tc>
        <w:tc>
          <w:tcPr>
            <w:tcW w:w="2426" w:type="dxa"/>
            <w:tcBorders>
              <w:top w:val="nil"/>
              <w:left w:val="nil"/>
              <w:bottom w:val="nil"/>
              <w:right w:val="nil"/>
            </w:tcBorders>
            <w:hideMark/>
          </w:tcPr>
          <w:p w14:paraId="3F05EB14"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color w:val="000000"/>
                <w:sz w:val="24"/>
                <w:szCs w:val="24"/>
                <w:lang w:val="en-IE" w:eastAsia="en-IE"/>
              </w:rPr>
              <w:t xml:space="preserve">21 </w:t>
            </w:r>
          </w:p>
        </w:tc>
      </w:tr>
      <w:tr w:rsidR="006E06DB" w:rsidRPr="00D11869" w14:paraId="77784896" w14:textId="77777777" w:rsidTr="0072093D">
        <w:trPr>
          <w:trHeight w:val="109"/>
        </w:trPr>
        <w:tc>
          <w:tcPr>
            <w:tcW w:w="3652" w:type="dxa"/>
            <w:tcBorders>
              <w:top w:val="nil"/>
              <w:left w:val="nil"/>
              <w:bottom w:val="nil"/>
              <w:right w:val="nil"/>
            </w:tcBorders>
            <w:hideMark/>
          </w:tcPr>
          <w:p w14:paraId="7ABFA35F" w14:textId="77777777" w:rsidR="006E06DB" w:rsidRPr="00D11869" w:rsidRDefault="006E06DB">
            <w:pPr>
              <w:tabs>
                <w:tab w:val="left" w:pos="1304"/>
              </w:tabs>
              <w:autoSpaceDE w:val="0"/>
              <w:autoSpaceDN w:val="0"/>
              <w:adjustRightInd w:val="0"/>
              <w:rPr>
                <w:color w:val="000000"/>
                <w:sz w:val="24"/>
                <w:szCs w:val="24"/>
                <w:lang w:val="en-IE" w:eastAsia="en-IE"/>
              </w:rPr>
            </w:pPr>
            <w:proofErr w:type="spellStart"/>
            <w:r w:rsidRPr="00D11869">
              <w:rPr>
                <w:i/>
                <w:iCs/>
                <w:color w:val="000000"/>
                <w:sz w:val="24"/>
                <w:szCs w:val="24"/>
                <w:lang w:val="en-IE" w:eastAsia="en-IE"/>
              </w:rPr>
              <w:t>Dictyocaulus</w:t>
            </w:r>
            <w:proofErr w:type="spellEnd"/>
            <w:r w:rsidRPr="00D11869">
              <w:rPr>
                <w:i/>
                <w:iCs/>
                <w:color w:val="000000"/>
                <w:sz w:val="24"/>
                <w:szCs w:val="24"/>
                <w:lang w:val="en-IE" w:eastAsia="en-IE"/>
              </w:rPr>
              <w:t xml:space="preserve"> viviparous </w:t>
            </w:r>
          </w:p>
        </w:tc>
        <w:tc>
          <w:tcPr>
            <w:tcW w:w="2426" w:type="dxa"/>
            <w:tcBorders>
              <w:top w:val="nil"/>
              <w:left w:val="nil"/>
              <w:bottom w:val="nil"/>
              <w:right w:val="nil"/>
            </w:tcBorders>
            <w:hideMark/>
          </w:tcPr>
          <w:p w14:paraId="24EB71C5"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color w:val="000000"/>
                <w:sz w:val="24"/>
                <w:szCs w:val="24"/>
                <w:lang w:val="en-IE" w:eastAsia="en-IE"/>
              </w:rPr>
              <w:t xml:space="preserve">35 </w:t>
            </w:r>
          </w:p>
        </w:tc>
      </w:tr>
      <w:tr w:rsidR="006E06DB" w:rsidRPr="00D11869" w14:paraId="5172D8B5" w14:textId="77777777" w:rsidTr="0072093D">
        <w:trPr>
          <w:trHeight w:val="109"/>
        </w:trPr>
        <w:tc>
          <w:tcPr>
            <w:tcW w:w="3652" w:type="dxa"/>
            <w:tcBorders>
              <w:top w:val="nil"/>
              <w:left w:val="nil"/>
              <w:bottom w:val="nil"/>
              <w:right w:val="nil"/>
            </w:tcBorders>
            <w:hideMark/>
          </w:tcPr>
          <w:p w14:paraId="5C85A145" w14:textId="77777777" w:rsidR="006E06DB" w:rsidRPr="00D11869" w:rsidRDefault="006E06DB">
            <w:pPr>
              <w:tabs>
                <w:tab w:val="left" w:pos="1304"/>
              </w:tabs>
              <w:autoSpaceDE w:val="0"/>
              <w:autoSpaceDN w:val="0"/>
              <w:adjustRightInd w:val="0"/>
              <w:rPr>
                <w:color w:val="000000"/>
                <w:sz w:val="24"/>
                <w:szCs w:val="24"/>
                <w:lang w:val="en-IE" w:eastAsia="en-IE"/>
              </w:rPr>
            </w:pPr>
            <w:proofErr w:type="spellStart"/>
            <w:r w:rsidRPr="00D11869">
              <w:rPr>
                <w:i/>
                <w:iCs/>
                <w:color w:val="000000"/>
                <w:sz w:val="24"/>
                <w:szCs w:val="24"/>
                <w:lang w:val="en-IE" w:eastAsia="en-IE"/>
              </w:rPr>
              <w:t>Haemonchus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placei</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tc>
        <w:tc>
          <w:tcPr>
            <w:tcW w:w="2426" w:type="dxa"/>
            <w:tcBorders>
              <w:top w:val="nil"/>
              <w:left w:val="nil"/>
              <w:bottom w:val="nil"/>
              <w:right w:val="nil"/>
            </w:tcBorders>
            <w:hideMark/>
          </w:tcPr>
          <w:p w14:paraId="0D88BACC"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color w:val="000000"/>
                <w:sz w:val="24"/>
                <w:szCs w:val="24"/>
                <w:lang w:val="en-IE" w:eastAsia="en-IE"/>
              </w:rPr>
              <w:t xml:space="preserve">28 </w:t>
            </w:r>
          </w:p>
        </w:tc>
      </w:tr>
      <w:tr w:rsidR="006E06DB" w:rsidRPr="00D11869" w14:paraId="0FF35493" w14:textId="77777777" w:rsidTr="0072093D">
        <w:trPr>
          <w:trHeight w:val="109"/>
        </w:trPr>
        <w:tc>
          <w:tcPr>
            <w:tcW w:w="3652" w:type="dxa"/>
            <w:tcBorders>
              <w:top w:val="nil"/>
              <w:left w:val="nil"/>
              <w:bottom w:val="nil"/>
              <w:right w:val="nil"/>
            </w:tcBorders>
            <w:hideMark/>
          </w:tcPr>
          <w:p w14:paraId="3DF08539" w14:textId="77777777" w:rsidR="006E06DB" w:rsidRPr="00D11869" w:rsidRDefault="006E06DB">
            <w:pPr>
              <w:tabs>
                <w:tab w:val="left" w:pos="1304"/>
              </w:tabs>
              <w:autoSpaceDE w:val="0"/>
              <w:autoSpaceDN w:val="0"/>
              <w:adjustRightInd w:val="0"/>
              <w:rPr>
                <w:color w:val="000000"/>
                <w:sz w:val="24"/>
                <w:szCs w:val="24"/>
                <w:lang w:val="en-IE" w:eastAsia="en-IE"/>
              </w:rPr>
            </w:pPr>
            <w:proofErr w:type="spellStart"/>
            <w:r w:rsidRPr="00D11869">
              <w:rPr>
                <w:i/>
                <w:iCs/>
                <w:color w:val="000000"/>
                <w:sz w:val="24"/>
                <w:szCs w:val="24"/>
                <w:lang w:val="en-IE" w:eastAsia="en-IE"/>
              </w:rPr>
              <w:t>Linognathus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vituli</w:t>
            </w:r>
            <w:proofErr w:type="spellEnd"/>
            <w:r w:rsidRPr="00D11869">
              <w:rPr>
                <w:i/>
                <w:iCs/>
                <w:color w:val="000000"/>
                <w:sz w:val="24"/>
                <w:szCs w:val="24"/>
                <w:lang w:val="en-IE" w:eastAsia="en-IE"/>
              </w:rPr>
              <w:t xml:space="preserve"> </w:t>
            </w:r>
          </w:p>
        </w:tc>
        <w:tc>
          <w:tcPr>
            <w:tcW w:w="2426" w:type="dxa"/>
            <w:tcBorders>
              <w:top w:val="nil"/>
              <w:left w:val="nil"/>
              <w:bottom w:val="nil"/>
              <w:right w:val="nil"/>
            </w:tcBorders>
            <w:hideMark/>
          </w:tcPr>
          <w:p w14:paraId="4F33C402"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color w:val="000000"/>
                <w:sz w:val="24"/>
                <w:szCs w:val="24"/>
                <w:lang w:val="en-IE" w:eastAsia="en-IE"/>
              </w:rPr>
              <w:t xml:space="preserve">28 </w:t>
            </w:r>
          </w:p>
        </w:tc>
      </w:tr>
      <w:tr w:rsidR="006E06DB" w:rsidRPr="00D11869" w14:paraId="2E593836" w14:textId="77777777" w:rsidTr="0072093D">
        <w:trPr>
          <w:trHeight w:val="109"/>
        </w:trPr>
        <w:tc>
          <w:tcPr>
            <w:tcW w:w="3652" w:type="dxa"/>
            <w:tcBorders>
              <w:top w:val="nil"/>
              <w:left w:val="nil"/>
              <w:bottom w:val="nil"/>
              <w:right w:val="nil"/>
            </w:tcBorders>
            <w:hideMark/>
          </w:tcPr>
          <w:p w14:paraId="050048B3" w14:textId="77777777" w:rsidR="006E06DB" w:rsidRPr="00D11869" w:rsidRDefault="006E06DB">
            <w:pPr>
              <w:tabs>
                <w:tab w:val="left" w:pos="1304"/>
              </w:tabs>
              <w:autoSpaceDE w:val="0"/>
              <w:autoSpaceDN w:val="0"/>
              <w:adjustRightInd w:val="0"/>
              <w:rPr>
                <w:color w:val="000000"/>
                <w:sz w:val="24"/>
                <w:szCs w:val="24"/>
                <w:lang w:val="en-IE" w:eastAsia="en-IE"/>
              </w:rPr>
            </w:pPr>
            <w:proofErr w:type="spellStart"/>
            <w:r w:rsidRPr="00D11869">
              <w:rPr>
                <w:i/>
                <w:iCs/>
                <w:color w:val="000000"/>
                <w:sz w:val="24"/>
                <w:szCs w:val="24"/>
                <w:lang w:val="en-IE" w:eastAsia="en-IE"/>
              </w:rPr>
              <w:t>Oesophagostomum</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radiatum</w:t>
            </w:r>
            <w:proofErr w:type="spellEnd"/>
            <w:r w:rsidRPr="00D11869">
              <w:rPr>
                <w:i/>
                <w:iCs/>
                <w:color w:val="000000"/>
                <w:sz w:val="24"/>
                <w:szCs w:val="24"/>
                <w:lang w:val="en-IE" w:eastAsia="en-IE"/>
              </w:rPr>
              <w:t xml:space="preserve"> </w:t>
            </w:r>
          </w:p>
        </w:tc>
        <w:tc>
          <w:tcPr>
            <w:tcW w:w="2426" w:type="dxa"/>
            <w:tcBorders>
              <w:top w:val="nil"/>
              <w:left w:val="nil"/>
              <w:bottom w:val="nil"/>
              <w:right w:val="nil"/>
            </w:tcBorders>
            <w:hideMark/>
          </w:tcPr>
          <w:p w14:paraId="76F19E77"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color w:val="000000"/>
                <w:sz w:val="24"/>
                <w:szCs w:val="24"/>
                <w:lang w:val="en-IE" w:eastAsia="en-IE"/>
              </w:rPr>
              <w:t xml:space="preserve">21 </w:t>
            </w:r>
          </w:p>
        </w:tc>
      </w:tr>
      <w:tr w:rsidR="006E06DB" w:rsidRPr="00D11869" w14:paraId="1705A40D" w14:textId="77777777" w:rsidTr="0072093D">
        <w:trPr>
          <w:trHeight w:val="109"/>
        </w:trPr>
        <w:tc>
          <w:tcPr>
            <w:tcW w:w="3652" w:type="dxa"/>
            <w:tcBorders>
              <w:top w:val="nil"/>
              <w:left w:val="nil"/>
              <w:bottom w:val="nil"/>
              <w:right w:val="nil"/>
            </w:tcBorders>
            <w:hideMark/>
          </w:tcPr>
          <w:p w14:paraId="2FCE488F" w14:textId="77777777" w:rsidR="006E06DB" w:rsidRPr="00D11869" w:rsidRDefault="006E06DB">
            <w:pPr>
              <w:tabs>
                <w:tab w:val="left" w:pos="1304"/>
              </w:tabs>
              <w:autoSpaceDE w:val="0"/>
              <w:autoSpaceDN w:val="0"/>
              <w:adjustRightInd w:val="0"/>
              <w:rPr>
                <w:color w:val="000000"/>
                <w:sz w:val="24"/>
                <w:szCs w:val="24"/>
                <w:lang w:val="en-IE" w:eastAsia="en-IE"/>
              </w:rPr>
            </w:pPr>
            <w:proofErr w:type="spellStart"/>
            <w:r w:rsidRPr="00D11869">
              <w:rPr>
                <w:i/>
                <w:iCs/>
                <w:color w:val="000000"/>
                <w:sz w:val="24"/>
                <w:szCs w:val="24"/>
                <w:lang w:val="en-IE" w:eastAsia="en-IE"/>
              </w:rPr>
              <w:t>Ostertagia</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ostertagi</w:t>
            </w:r>
            <w:proofErr w:type="spellEnd"/>
            <w:r w:rsidRPr="00D11869">
              <w:rPr>
                <w:i/>
                <w:iCs/>
                <w:color w:val="000000"/>
                <w:sz w:val="24"/>
                <w:szCs w:val="24"/>
                <w:lang w:val="en-IE" w:eastAsia="en-IE"/>
              </w:rPr>
              <w:t xml:space="preserve"> </w:t>
            </w:r>
          </w:p>
        </w:tc>
        <w:tc>
          <w:tcPr>
            <w:tcW w:w="2426" w:type="dxa"/>
            <w:tcBorders>
              <w:top w:val="nil"/>
              <w:left w:val="nil"/>
              <w:bottom w:val="nil"/>
              <w:right w:val="nil"/>
            </w:tcBorders>
            <w:hideMark/>
          </w:tcPr>
          <w:p w14:paraId="17C260BB"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color w:val="000000"/>
                <w:sz w:val="24"/>
                <w:szCs w:val="24"/>
                <w:lang w:val="en-IE" w:eastAsia="en-IE"/>
              </w:rPr>
              <w:t xml:space="preserve">35 </w:t>
            </w:r>
          </w:p>
        </w:tc>
      </w:tr>
      <w:tr w:rsidR="006E06DB" w:rsidRPr="00D11869" w14:paraId="5B02BF71" w14:textId="77777777" w:rsidTr="0072093D">
        <w:trPr>
          <w:trHeight w:val="109"/>
        </w:trPr>
        <w:tc>
          <w:tcPr>
            <w:tcW w:w="3652" w:type="dxa"/>
            <w:tcBorders>
              <w:top w:val="nil"/>
              <w:left w:val="nil"/>
              <w:bottom w:val="nil"/>
              <w:right w:val="nil"/>
            </w:tcBorders>
            <w:hideMark/>
          </w:tcPr>
          <w:p w14:paraId="4E735074" w14:textId="77777777" w:rsidR="006E06DB" w:rsidRPr="00D11869" w:rsidRDefault="006E06DB">
            <w:pPr>
              <w:tabs>
                <w:tab w:val="left" w:pos="1304"/>
              </w:tabs>
              <w:autoSpaceDE w:val="0"/>
              <w:autoSpaceDN w:val="0"/>
              <w:adjustRightInd w:val="0"/>
              <w:rPr>
                <w:color w:val="000000"/>
                <w:sz w:val="24"/>
                <w:szCs w:val="24"/>
                <w:lang w:val="en-IE" w:eastAsia="en-IE"/>
              </w:rPr>
            </w:pPr>
            <w:proofErr w:type="spellStart"/>
            <w:r w:rsidRPr="00D11869">
              <w:rPr>
                <w:i/>
                <w:iCs/>
                <w:color w:val="000000"/>
                <w:sz w:val="24"/>
                <w:szCs w:val="24"/>
                <w:lang w:val="en-IE" w:eastAsia="en-IE"/>
              </w:rPr>
              <w:t>Psoroptes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bovis</w:t>
            </w:r>
            <w:proofErr w:type="spellEnd"/>
            <w:r w:rsidRPr="00D11869">
              <w:rPr>
                <w:i/>
                <w:iCs/>
                <w:color w:val="000000"/>
                <w:sz w:val="24"/>
                <w:szCs w:val="24"/>
                <w:lang w:val="en-IE" w:eastAsia="en-IE"/>
              </w:rPr>
              <w:t xml:space="preserve"> </w:t>
            </w:r>
          </w:p>
        </w:tc>
        <w:tc>
          <w:tcPr>
            <w:tcW w:w="2426" w:type="dxa"/>
            <w:tcBorders>
              <w:top w:val="nil"/>
              <w:left w:val="nil"/>
              <w:bottom w:val="nil"/>
              <w:right w:val="nil"/>
            </w:tcBorders>
            <w:hideMark/>
          </w:tcPr>
          <w:p w14:paraId="38E241CA"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color w:val="000000"/>
                <w:sz w:val="24"/>
                <w:szCs w:val="24"/>
                <w:lang w:val="en-IE" w:eastAsia="en-IE"/>
              </w:rPr>
              <w:t xml:space="preserve">42 </w:t>
            </w:r>
          </w:p>
        </w:tc>
      </w:tr>
      <w:tr w:rsidR="006E06DB" w:rsidRPr="00D11869" w14:paraId="1D13E96F" w14:textId="77777777" w:rsidTr="0072093D">
        <w:trPr>
          <w:trHeight w:val="109"/>
        </w:trPr>
        <w:tc>
          <w:tcPr>
            <w:tcW w:w="3652" w:type="dxa"/>
            <w:tcBorders>
              <w:top w:val="nil"/>
              <w:left w:val="nil"/>
              <w:bottom w:val="nil"/>
              <w:right w:val="nil"/>
            </w:tcBorders>
            <w:hideMark/>
          </w:tcPr>
          <w:p w14:paraId="137742D2" w14:textId="77777777" w:rsidR="006E06DB" w:rsidRPr="00D11869" w:rsidRDefault="006E06DB">
            <w:pPr>
              <w:tabs>
                <w:tab w:val="left" w:pos="1304"/>
              </w:tabs>
              <w:autoSpaceDE w:val="0"/>
              <w:autoSpaceDN w:val="0"/>
              <w:adjustRightInd w:val="0"/>
              <w:rPr>
                <w:color w:val="000000"/>
                <w:sz w:val="24"/>
                <w:szCs w:val="24"/>
                <w:lang w:val="en-IE" w:eastAsia="en-IE"/>
              </w:rPr>
            </w:pPr>
            <w:proofErr w:type="spellStart"/>
            <w:r w:rsidRPr="00D11869">
              <w:rPr>
                <w:i/>
                <w:iCs/>
                <w:color w:val="000000"/>
                <w:sz w:val="24"/>
                <w:szCs w:val="24"/>
                <w:lang w:val="en-IE" w:eastAsia="en-IE"/>
              </w:rPr>
              <w:t>Trichostrongylus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axei</w:t>
            </w:r>
            <w:proofErr w:type="spellEnd"/>
            <w:r w:rsidRPr="00D11869">
              <w:rPr>
                <w:i/>
                <w:iCs/>
                <w:color w:val="000000"/>
                <w:sz w:val="24"/>
                <w:szCs w:val="24"/>
                <w:lang w:val="en-IE" w:eastAsia="en-IE"/>
              </w:rPr>
              <w:t xml:space="preserve"> </w:t>
            </w:r>
          </w:p>
        </w:tc>
        <w:tc>
          <w:tcPr>
            <w:tcW w:w="2426" w:type="dxa"/>
            <w:tcBorders>
              <w:top w:val="nil"/>
              <w:left w:val="nil"/>
              <w:bottom w:val="nil"/>
              <w:right w:val="nil"/>
            </w:tcBorders>
            <w:hideMark/>
          </w:tcPr>
          <w:p w14:paraId="614B33ED" w14:textId="77777777" w:rsidR="006E06DB" w:rsidRPr="00D11869" w:rsidRDefault="006E06DB">
            <w:pPr>
              <w:tabs>
                <w:tab w:val="left" w:pos="1304"/>
              </w:tabs>
              <w:autoSpaceDE w:val="0"/>
              <w:autoSpaceDN w:val="0"/>
              <w:adjustRightInd w:val="0"/>
              <w:rPr>
                <w:color w:val="000000"/>
                <w:sz w:val="24"/>
                <w:szCs w:val="24"/>
                <w:lang w:val="en-IE" w:eastAsia="en-IE"/>
              </w:rPr>
            </w:pPr>
            <w:r w:rsidRPr="00D11869">
              <w:rPr>
                <w:color w:val="000000"/>
                <w:sz w:val="24"/>
                <w:szCs w:val="24"/>
                <w:lang w:val="en-IE" w:eastAsia="en-IE"/>
              </w:rPr>
              <w:t xml:space="preserve">28 </w:t>
            </w:r>
          </w:p>
        </w:tc>
      </w:tr>
    </w:tbl>
    <w:p w14:paraId="1FEF151A" w14:textId="77777777" w:rsidR="006E06DB" w:rsidRPr="00D11869" w:rsidRDefault="006E06DB" w:rsidP="006E06DB">
      <w:pPr>
        <w:tabs>
          <w:tab w:val="left" w:pos="1304"/>
        </w:tabs>
        <w:rPr>
          <w:sz w:val="24"/>
          <w:szCs w:val="24"/>
          <w:lang w:val="en-GB"/>
        </w:rPr>
      </w:pPr>
    </w:p>
    <w:p w14:paraId="32094EC1" w14:textId="77777777" w:rsidR="006E06DB" w:rsidRPr="00D11869" w:rsidRDefault="006E06DB" w:rsidP="0072093D">
      <w:pPr>
        <w:autoSpaceDE w:val="0"/>
        <w:autoSpaceDN w:val="0"/>
        <w:adjustRightInd w:val="0"/>
        <w:ind w:left="851"/>
        <w:rPr>
          <w:color w:val="000000"/>
          <w:sz w:val="24"/>
          <w:szCs w:val="24"/>
          <w:lang w:val="en-IE" w:eastAsia="en-IE"/>
        </w:rPr>
      </w:pPr>
      <w:r w:rsidRPr="00D11869">
        <w:rPr>
          <w:b/>
          <w:bCs/>
          <w:color w:val="000000"/>
          <w:sz w:val="24"/>
          <w:szCs w:val="24"/>
          <w:lang w:val="en-IE" w:eastAsia="en-IE"/>
        </w:rPr>
        <w:t xml:space="preserve">SHEEP: </w:t>
      </w:r>
    </w:p>
    <w:p w14:paraId="2A1F0075"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For treatment of gastrointestinal roundworms, lungworms, nasal bots and mange mites</w:t>
      </w:r>
    </w:p>
    <w:p w14:paraId="026140C7" w14:textId="77777777" w:rsidR="006E06DB" w:rsidRPr="00D11869" w:rsidRDefault="006E06DB" w:rsidP="0072093D">
      <w:pPr>
        <w:autoSpaceDE w:val="0"/>
        <w:autoSpaceDN w:val="0"/>
        <w:adjustRightInd w:val="0"/>
        <w:ind w:left="851"/>
        <w:rPr>
          <w:color w:val="000000"/>
          <w:sz w:val="24"/>
          <w:szCs w:val="24"/>
          <w:lang w:val="en-IE" w:eastAsia="en-IE"/>
        </w:rPr>
      </w:pPr>
    </w:p>
    <w:p w14:paraId="67FED594" w14:textId="77777777" w:rsidR="006E06DB" w:rsidRPr="00D11869" w:rsidRDefault="006E06DB" w:rsidP="0072093D">
      <w:pPr>
        <w:autoSpaceDE w:val="0"/>
        <w:autoSpaceDN w:val="0"/>
        <w:adjustRightInd w:val="0"/>
        <w:ind w:left="851"/>
        <w:rPr>
          <w:color w:val="000000"/>
          <w:sz w:val="24"/>
          <w:szCs w:val="24"/>
          <w:u w:val="single"/>
          <w:lang w:val="en-IE" w:eastAsia="en-IE"/>
        </w:rPr>
      </w:pPr>
      <w:r w:rsidRPr="00D11869">
        <w:rPr>
          <w:color w:val="000000"/>
          <w:sz w:val="24"/>
          <w:szCs w:val="24"/>
          <w:u w:val="single"/>
          <w:lang w:val="en-IE" w:eastAsia="en-IE"/>
        </w:rPr>
        <w:lastRenderedPageBreak/>
        <w:t xml:space="preserve">Gastrointestinal roundworms (adults and fourth stage larvae (L4) unless otherwise indicated): </w:t>
      </w:r>
    </w:p>
    <w:p w14:paraId="36546CF4"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Bunostomum</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trigonocephalum</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5FE4A37B"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Chabertia</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ovina</w:t>
      </w:r>
      <w:proofErr w:type="spellEnd"/>
      <w:r w:rsidRPr="00D11869">
        <w:rPr>
          <w:i/>
          <w:iCs/>
          <w:color w:val="000000"/>
          <w:sz w:val="24"/>
          <w:szCs w:val="24"/>
          <w:lang w:val="en-IE" w:eastAsia="en-IE"/>
        </w:rPr>
        <w:t xml:space="preserve"> </w:t>
      </w:r>
    </w:p>
    <w:p w14:paraId="61609387" w14:textId="77777777" w:rsidR="006E06DB" w:rsidRPr="00D11869" w:rsidRDefault="006E06DB" w:rsidP="0072093D">
      <w:pPr>
        <w:autoSpaceDE w:val="0"/>
        <w:autoSpaceDN w:val="0"/>
        <w:adjustRightInd w:val="0"/>
        <w:ind w:left="851"/>
        <w:rPr>
          <w:color w:val="000000"/>
          <w:sz w:val="24"/>
          <w:szCs w:val="24"/>
          <w:lang w:val="it-IT" w:eastAsia="en-IE"/>
        </w:rPr>
      </w:pPr>
      <w:r w:rsidRPr="00D11869">
        <w:rPr>
          <w:i/>
          <w:iCs/>
          <w:color w:val="000000"/>
          <w:sz w:val="24"/>
          <w:szCs w:val="24"/>
          <w:lang w:val="it-IT" w:eastAsia="en-IE"/>
        </w:rPr>
        <w:t xml:space="preserve">Cooperia curticei </w:t>
      </w:r>
      <w:r w:rsidRPr="00D11869">
        <w:rPr>
          <w:color w:val="000000"/>
          <w:sz w:val="24"/>
          <w:szCs w:val="24"/>
          <w:lang w:val="it-IT" w:eastAsia="en-IE"/>
        </w:rPr>
        <w:t xml:space="preserve">(L4 only) </w:t>
      </w:r>
    </w:p>
    <w:p w14:paraId="510886D2" w14:textId="77777777" w:rsidR="006E06DB" w:rsidRPr="00D11869" w:rsidRDefault="006E06DB" w:rsidP="0072093D">
      <w:pPr>
        <w:autoSpaceDE w:val="0"/>
        <w:autoSpaceDN w:val="0"/>
        <w:adjustRightInd w:val="0"/>
        <w:ind w:left="851"/>
        <w:rPr>
          <w:i/>
          <w:iCs/>
          <w:color w:val="000000"/>
          <w:sz w:val="24"/>
          <w:szCs w:val="24"/>
          <w:lang w:val="it-IT" w:eastAsia="en-IE"/>
        </w:rPr>
      </w:pPr>
      <w:r w:rsidRPr="00D11869">
        <w:rPr>
          <w:i/>
          <w:iCs/>
          <w:color w:val="000000"/>
          <w:sz w:val="24"/>
          <w:szCs w:val="24"/>
          <w:lang w:val="it-IT" w:eastAsia="en-IE"/>
        </w:rPr>
        <w:t xml:space="preserve">C.oncophora </w:t>
      </w:r>
    </w:p>
    <w:p w14:paraId="4F290BE4" w14:textId="77777777" w:rsidR="006E06DB" w:rsidRPr="00D11869" w:rsidRDefault="006E06DB" w:rsidP="0072093D">
      <w:pPr>
        <w:autoSpaceDE w:val="0"/>
        <w:autoSpaceDN w:val="0"/>
        <w:adjustRightInd w:val="0"/>
        <w:ind w:left="851"/>
        <w:rPr>
          <w:i/>
          <w:iCs/>
          <w:color w:val="000000"/>
          <w:sz w:val="24"/>
          <w:szCs w:val="24"/>
          <w:lang w:val="it-IT" w:eastAsia="en-IE"/>
        </w:rPr>
      </w:pPr>
      <w:r w:rsidRPr="00D11869">
        <w:rPr>
          <w:i/>
          <w:iCs/>
          <w:color w:val="000000"/>
          <w:sz w:val="24"/>
          <w:szCs w:val="24"/>
          <w:lang w:val="it-IT" w:eastAsia="en-IE"/>
        </w:rPr>
        <w:t xml:space="preserve">Gaigeria pachyscelis </w:t>
      </w:r>
    </w:p>
    <w:p w14:paraId="74BA0F5A"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Haemonchus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contortus</w:t>
      </w:r>
      <w:proofErr w:type="spellEnd"/>
      <w:r w:rsidRPr="00D11869">
        <w:rPr>
          <w:i/>
          <w:iCs/>
          <w:color w:val="000000"/>
          <w:sz w:val="24"/>
          <w:szCs w:val="24"/>
          <w:lang w:val="en-IE" w:eastAsia="en-IE"/>
        </w:rPr>
        <w:t xml:space="preserve"> </w:t>
      </w:r>
    </w:p>
    <w:p w14:paraId="20EBF49F"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Nematodirus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battus</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(L4 only) </w:t>
      </w:r>
    </w:p>
    <w:p w14:paraId="1714343B"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proofErr w:type="gramStart"/>
      <w:r w:rsidRPr="00D11869">
        <w:rPr>
          <w:i/>
          <w:iCs/>
          <w:color w:val="000000"/>
          <w:sz w:val="24"/>
          <w:szCs w:val="24"/>
          <w:lang w:val="en-IE" w:eastAsia="en-IE"/>
        </w:rPr>
        <w:t>N.filicollis</w:t>
      </w:r>
      <w:proofErr w:type="spellEnd"/>
      <w:proofErr w:type="gram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7D24854F" w14:textId="77777777" w:rsidR="006E06DB" w:rsidRPr="00D11869" w:rsidRDefault="006E06DB" w:rsidP="0072093D">
      <w:pPr>
        <w:autoSpaceDE w:val="0"/>
        <w:autoSpaceDN w:val="0"/>
        <w:adjustRightInd w:val="0"/>
        <w:ind w:left="851"/>
        <w:rPr>
          <w:color w:val="000000"/>
          <w:sz w:val="24"/>
          <w:szCs w:val="24"/>
          <w:lang w:val="it-IT" w:eastAsia="en-IE"/>
        </w:rPr>
      </w:pPr>
      <w:r w:rsidRPr="00D11869">
        <w:rPr>
          <w:i/>
          <w:iCs/>
          <w:color w:val="000000"/>
          <w:sz w:val="24"/>
          <w:szCs w:val="24"/>
          <w:lang w:val="it-IT" w:eastAsia="en-IE"/>
        </w:rPr>
        <w:t xml:space="preserve">N.spathiger </w:t>
      </w:r>
    </w:p>
    <w:p w14:paraId="7D1B2BA5" w14:textId="77777777" w:rsidR="006E06DB" w:rsidRPr="00D11869" w:rsidRDefault="006E06DB" w:rsidP="0072093D">
      <w:pPr>
        <w:autoSpaceDE w:val="0"/>
        <w:autoSpaceDN w:val="0"/>
        <w:adjustRightInd w:val="0"/>
        <w:ind w:left="851"/>
        <w:rPr>
          <w:i/>
          <w:iCs/>
          <w:color w:val="000000"/>
          <w:sz w:val="24"/>
          <w:szCs w:val="24"/>
          <w:lang w:val="it-IT" w:eastAsia="en-IE"/>
        </w:rPr>
      </w:pPr>
      <w:r w:rsidRPr="00D11869">
        <w:rPr>
          <w:i/>
          <w:iCs/>
          <w:color w:val="000000"/>
          <w:sz w:val="24"/>
          <w:szCs w:val="24"/>
          <w:lang w:val="it-IT" w:eastAsia="en-IE"/>
        </w:rPr>
        <w:t xml:space="preserve">Ostertagia (Teladorsagia) circumcincta* </w:t>
      </w:r>
    </w:p>
    <w:p w14:paraId="16665434" w14:textId="77777777" w:rsidR="006E06DB" w:rsidRPr="00D11869" w:rsidRDefault="006E06DB" w:rsidP="0072093D">
      <w:pPr>
        <w:autoSpaceDE w:val="0"/>
        <w:autoSpaceDN w:val="0"/>
        <w:adjustRightInd w:val="0"/>
        <w:ind w:left="851"/>
        <w:rPr>
          <w:color w:val="000000"/>
          <w:sz w:val="24"/>
          <w:szCs w:val="24"/>
          <w:lang w:val="it-IT" w:eastAsia="en-IE"/>
        </w:rPr>
      </w:pPr>
      <w:r w:rsidRPr="00D11869">
        <w:rPr>
          <w:i/>
          <w:iCs/>
          <w:color w:val="000000"/>
          <w:sz w:val="24"/>
          <w:szCs w:val="24"/>
          <w:lang w:val="it-IT" w:eastAsia="en-IE"/>
        </w:rPr>
        <w:t xml:space="preserve">Ostertagia (Teladorsagia) trifurcata </w:t>
      </w:r>
      <w:r w:rsidRPr="00D11869">
        <w:rPr>
          <w:color w:val="000000"/>
          <w:sz w:val="24"/>
          <w:szCs w:val="24"/>
          <w:lang w:val="it-IT" w:eastAsia="en-IE"/>
        </w:rPr>
        <w:t xml:space="preserve">(adults only) </w:t>
      </w:r>
    </w:p>
    <w:p w14:paraId="6EB8FAB9" w14:textId="77777777" w:rsidR="006E06DB" w:rsidRPr="00D11869" w:rsidRDefault="006E06DB" w:rsidP="0072093D">
      <w:pPr>
        <w:autoSpaceDE w:val="0"/>
        <w:autoSpaceDN w:val="0"/>
        <w:adjustRightInd w:val="0"/>
        <w:ind w:left="851"/>
        <w:rPr>
          <w:color w:val="000000"/>
          <w:sz w:val="24"/>
          <w:szCs w:val="24"/>
          <w:lang w:val="it-IT" w:eastAsia="en-IE"/>
        </w:rPr>
      </w:pPr>
      <w:r w:rsidRPr="00D11869">
        <w:rPr>
          <w:i/>
          <w:iCs/>
          <w:color w:val="000000"/>
          <w:sz w:val="24"/>
          <w:szCs w:val="24"/>
          <w:lang w:val="it-IT" w:eastAsia="en-IE"/>
        </w:rPr>
        <w:t xml:space="preserve">Oesophagostomum venulosum </w:t>
      </w:r>
      <w:r w:rsidRPr="00D11869">
        <w:rPr>
          <w:color w:val="000000"/>
          <w:sz w:val="24"/>
          <w:szCs w:val="24"/>
          <w:lang w:val="it-IT" w:eastAsia="en-IE"/>
        </w:rPr>
        <w:t xml:space="preserve">(adults only) </w:t>
      </w:r>
    </w:p>
    <w:p w14:paraId="49776F03" w14:textId="77777777" w:rsidR="006E06DB" w:rsidRPr="00D11869" w:rsidRDefault="006E06DB" w:rsidP="0072093D">
      <w:pPr>
        <w:autoSpaceDE w:val="0"/>
        <w:autoSpaceDN w:val="0"/>
        <w:adjustRightInd w:val="0"/>
        <w:ind w:left="851"/>
        <w:rPr>
          <w:color w:val="000000"/>
          <w:sz w:val="24"/>
          <w:szCs w:val="24"/>
          <w:lang w:val="it-IT" w:eastAsia="en-IE"/>
        </w:rPr>
      </w:pPr>
      <w:r w:rsidRPr="00D11869">
        <w:rPr>
          <w:i/>
          <w:iCs/>
          <w:color w:val="000000"/>
          <w:sz w:val="24"/>
          <w:szCs w:val="24"/>
          <w:lang w:val="it-IT" w:eastAsia="en-IE"/>
        </w:rPr>
        <w:t xml:space="preserve">O.columbianum </w:t>
      </w:r>
    </w:p>
    <w:p w14:paraId="05EA9DD6" w14:textId="77777777" w:rsidR="006E06DB" w:rsidRPr="00D11869" w:rsidRDefault="006E06DB" w:rsidP="0072093D">
      <w:pPr>
        <w:autoSpaceDE w:val="0"/>
        <w:autoSpaceDN w:val="0"/>
        <w:adjustRightInd w:val="0"/>
        <w:ind w:left="851"/>
        <w:rPr>
          <w:color w:val="000000"/>
          <w:sz w:val="24"/>
          <w:szCs w:val="24"/>
          <w:lang w:val="it-IT" w:eastAsia="en-IE"/>
        </w:rPr>
      </w:pPr>
      <w:r w:rsidRPr="00D11869">
        <w:rPr>
          <w:i/>
          <w:iCs/>
          <w:color w:val="000000"/>
          <w:sz w:val="24"/>
          <w:szCs w:val="24"/>
          <w:lang w:val="it-IT" w:eastAsia="en-IE"/>
        </w:rPr>
        <w:t xml:space="preserve">Strongyloides papillosus </w:t>
      </w:r>
    </w:p>
    <w:p w14:paraId="14B5C2C2" w14:textId="77777777" w:rsidR="006E06DB" w:rsidRPr="00D11869" w:rsidRDefault="006E06DB" w:rsidP="0072093D">
      <w:pPr>
        <w:autoSpaceDE w:val="0"/>
        <w:autoSpaceDN w:val="0"/>
        <w:adjustRightInd w:val="0"/>
        <w:ind w:left="851"/>
        <w:rPr>
          <w:color w:val="000000"/>
          <w:sz w:val="24"/>
          <w:szCs w:val="24"/>
          <w:lang w:val="it-IT" w:eastAsia="en-IE"/>
        </w:rPr>
      </w:pPr>
      <w:r w:rsidRPr="00D11869">
        <w:rPr>
          <w:i/>
          <w:iCs/>
          <w:color w:val="000000"/>
          <w:sz w:val="24"/>
          <w:szCs w:val="24"/>
          <w:lang w:val="it-IT" w:eastAsia="en-IE"/>
        </w:rPr>
        <w:t xml:space="preserve">Trichostrongylus axei </w:t>
      </w:r>
    </w:p>
    <w:p w14:paraId="1BFD3FCE" w14:textId="77777777" w:rsidR="006E06DB" w:rsidRPr="00D11869" w:rsidRDefault="006E06DB" w:rsidP="0072093D">
      <w:pPr>
        <w:autoSpaceDE w:val="0"/>
        <w:autoSpaceDN w:val="0"/>
        <w:adjustRightInd w:val="0"/>
        <w:ind w:left="851"/>
        <w:rPr>
          <w:color w:val="000000"/>
          <w:sz w:val="24"/>
          <w:szCs w:val="24"/>
          <w:lang w:val="it-IT" w:eastAsia="en-IE"/>
        </w:rPr>
      </w:pPr>
      <w:r w:rsidRPr="00D11869">
        <w:rPr>
          <w:i/>
          <w:iCs/>
          <w:color w:val="000000"/>
          <w:sz w:val="24"/>
          <w:szCs w:val="24"/>
          <w:lang w:val="it-IT" w:eastAsia="en-IE"/>
        </w:rPr>
        <w:t xml:space="preserve">T.colubriformis </w:t>
      </w:r>
    </w:p>
    <w:p w14:paraId="5D858592"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proofErr w:type="gramStart"/>
      <w:r w:rsidRPr="00D11869">
        <w:rPr>
          <w:i/>
          <w:iCs/>
          <w:color w:val="000000"/>
          <w:sz w:val="24"/>
          <w:szCs w:val="24"/>
          <w:lang w:val="en-IE" w:eastAsia="en-IE"/>
        </w:rPr>
        <w:t>T.vitrinus</w:t>
      </w:r>
      <w:proofErr w:type="spellEnd"/>
      <w:proofErr w:type="gramEnd"/>
      <w:r w:rsidRPr="00D11869">
        <w:rPr>
          <w:i/>
          <w:iCs/>
          <w:color w:val="000000"/>
          <w:sz w:val="24"/>
          <w:szCs w:val="24"/>
          <w:lang w:val="en-IE" w:eastAsia="en-IE"/>
        </w:rPr>
        <w:t xml:space="preserve"> </w:t>
      </w:r>
    </w:p>
    <w:p w14:paraId="666213AB" w14:textId="77777777" w:rsidR="006E06DB" w:rsidRPr="00D11869" w:rsidRDefault="006E06DB" w:rsidP="0072093D">
      <w:pPr>
        <w:autoSpaceDE w:val="0"/>
        <w:autoSpaceDN w:val="0"/>
        <w:adjustRightInd w:val="0"/>
        <w:ind w:left="851"/>
        <w:rPr>
          <w:color w:val="000000"/>
          <w:sz w:val="24"/>
          <w:szCs w:val="24"/>
          <w:lang w:val="en-IE" w:eastAsia="en-IE"/>
        </w:rPr>
      </w:pPr>
      <w:r w:rsidRPr="00D11869">
        <w:rPr>
          <w:i/>
          <w:iCs/>
          <w:color w:val="000000"/>
          <w:sz w:val="24"/>
          <w:szCs w:val="24"/>
          <w:lang w:val="en-IE" w:eastAsia="en-IE"/>
        </w:rPr>
        <w:t xml:space="preserve">Trichuris </w:t>
      </w:r>
      <w:r w:rsidRPr="00D11869">
        <w:rPr>
          <w:color w:val="000000"/>
          <w:sz w:val="24"/>
          <w:szCs w:val="24"/>
          <w:lang w:val="en-IE" w:eastAsia="en-IE"/>
        </w:rPr>
        <w:t xml:space="preserve">spp. (adults only) </w:t>
      </w:r>
    </w:p>
    <w:p w14:paraId="5B997AF5" w14:textId="77777777" w:rsidR="006E06DB" w:rsidRPr="00D11869" w:rsidRDefault="006E06DB" w:rsidP="0072093D">
      <w:pPr>
        <w:autoSpaceDE w:val="0"/>
        <w:autoSpaceDN w:val="0"/>
        <w:adjustRightInd w:val="0"/>
        <w:ind w:left="851"/>
        <w:rPr>
          <w:color w:val="000000"/>
          <w:sz w:val="24"/>
          <w:szCs w:val="24"/>
          <w:lang w:val="en-IE" w:eastAsia="en-IE"/>
        </w:rPr>
      </w:pPr>
    </w:p>
    <w:p w14:paraId="2A0F022A"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*Inhibited larval stages (L4), including strains that are benzimidazole resistant, are also treated. </w:t>
      </w:r>
    </w:p>
    <w:p w14:paraId="1CD2D416" w14:textId="77777777" w:rsidR="006E06DB" w:rsidRPr="00D11869" w:rsidRDefault="006E06DB" w:rsidP="0072093D">
      <w:pPr>
        <w:autoSpaceDE w:val="0"/>
        <w:autoSpaceDN w:val="0"/>
        <w:adjustRightInd w:val="0"/>
        <w:ind w:left="851"/>
        <w:rPr>
          <w:color w:val="000000"/>
          <w:sz w:val="24"/>
          <w:szCs w:val="24"/>
          <w:lang w:val="en-IE" w:eastAsia="en-IE"/>
        </w:rPr>
      </w:pPr>
    </w:p>
    <w:p w14:paraId="5F1F06C3" w14:textId="77777777" w:rsidR="006E06DB" w:rsidRPr="00D11869" w:rsidRDefault="006E06DB" w:rsidP="0072093D">
      <w:pPr>
        <w:autoSpaceDE w:val="0"/>
        <w:autoSpaceDN w:val="0"/>
        <w:adjustRightInd w:val="0"/>
        <w:ind w:left="851"/>
        <w:rPr>
          <w:color w:val="000000"/>
          <w:sz w:val="24"/>
          <w:szCs w:val="24"/>
          <w:u w:val="single"/>
          <w:lang w:val="en-IE" w:eastAsia="en-IE"/>
        </w:rPr>
      </w:pPr>
      <w:r w:rsidRPr="00D11869">
        <w:rPr>
          <w:color w:val="000000"/>
          <w:sz w:val="24"/>
          <w:szCs w:val="24"/>
          <w:u w:val="single"/>
          <w:lang w:val="en-IE" w:eastAsia="en-IE"/>
        </w:rPr>
        <w:t xml:space="preserve">Lungworms (adults and fourth stage larvae (L4)) </w:t>
      </w:r>
    </w:p>
    <w:p w14:paraId="44535E93"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Cystocaulus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ocreatus</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4D601148"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Dictyocaulus</w:t>
      </w:r>
      <w:proofErr w:type="spellEnd"/>
      <w:r w:rsidRPr="00D11869">
        <w:rPr>
          <w:i/>
          <w:iCs/>
          <w:color w:val="000000"/>
          <w:sz w:val="24"/>
          <w:szCs w:val="24"/>
          <w:lang w:val="en-IE" w:eastAsia="en-IE"/>
        </w:rPr>
        <w:t xml:space="preserve"> filaria </w:t>
      </w:r>
    </w:p>
    <w:p w14:paraId="7983D5DD"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Muellerius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capillaris</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51B06FE7"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Neostrongylus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linearis</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78C1CB0E" w14:textId="77777777" w:rsidR="006E06DB" w:rsidRPr="00D11869" w:rsidRDefault="006E06DB" w:rsidP="0072093D">
      <w:pPr>
        <w:ind w:left="851"/>
        <w:rPr>
          <w:sz w:val="24"/>
          <w:szCs w:val="24"/>
          <w:lang w:val="en-GB"/>
        </w:rPr>
      </w:pPr>
      <w:proofErr w:type="spellStart"/>
      <w:r w:rsidRPr="00D11869">
        <w:rPr>
          <w:i/>
          <w:iCs/>
          <w:color w:val="000000"/>
          <w:sz w:val="24"/>
          <w:szCs w:val="24"/>
          <w:lang w:val="en-IE" w:eastAsia="en-IE"/>
        </w:rPr>
        <w:t>Protostrongylus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rufescens</w:t>
      </w:r>
      <w:proofErr w:type="spellEnd"/>
      <w:r w:rsidRPr="00D11869">
        <w:rPr>
          <w:i/>
          <w:iCs/>
          <w:color w:val="000000"/>
          <w:sz w:val="24"/>
          <w:szCs w:val="24"/>
          <w:lang w:val="en-IE" w:eastAsia="en-IE"/>
        </w:rPr>
        <w:t xml:space="preserve"> </w:t>
      </w:r>
      <w:r w:rsidRPr="00D11869">
        <w:rPr>
          <w:color w:val="000000"/>
          <w:sz w:val="24"/>
          <w:szCs w:val="24"/>
          <w:lang w:val="en-IE" w:eastAsia="en-IE"/>
        </w:rPr>
        <w:t>(adults only)</w:t>
      </w:r>
    </w:p>
    <w:p w14:paraId="3D97C5A2" w14:textId="77777777" w:rsidR="006E06DB" w:rsidRPr="008019BA" w:rsidRDefault="006E06DB" w:rsidP="0072093D">
      <w:pPr>
        <w:ind w:left="851"/>
        <w:rPr>
          <w:sz w:val="24"/>
          <w:szCs w:val="24"/>
          <w:lang w:val="en-US"/>
        </w:rPr>
      </w:pPr>
    </w:p>
    <w:p w14:paraId="0285A0E9"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u w:val="single"/>
          <w:lang w:val="en-IE" w:eastAsia="en-IE"/>
        </w:rPr>
        <w:t>Nasal bots</w:t>
      </w:r>
      <w:r w:rsidRPr="00D11869">
        <w:rPr>
          <w:color w:val="000000"/>
          <w:sz w:val="24"/>
          <w:szCs w:val="24"/>
          <w:lang w:val="en-IE" w:eastAsia="en-IE"/>
        </w:rPr>
        <w:t xml:space="preserve"> (1st, 2nd and 3rd instar larvae) </w:t>
      </w:r>
    </w:p>
    <w:p w14:paraId="5B7AC1F1" w14:textId="77777777" w:rsidR="006E06DB" w:rsidRPr="00D11869" w:rsidRDefault="006E06DB" w:rsidP="0072093D">
      <w:pPr>
        <w:autoSpaceDE w:val="0"/>
        <w:autoSpaceDN w:val="0"/>
        <w:adjustRightInd w:val="0"/>
        <w:ind w:left="851"/>
        <w:rPr>
          <w:color w:val="000000"/>
          <w:sz w:val="24"/>
          <w:szCs w:val="24"/>
          <w:lang w:val="en-IE" w:eastAsia="en-IE"/>
        </w:rPr>
      </w:pPr>
      <w:r w:rsidRPr="00D11869">
        <w:rPr>
          <w:i/>
          <w:iCs/>
          <w:color w:val="000000"/>
          <w:sz w:val="24"/>
          <w:szCs w:val="24"/>
          <w:lang w:val="en-IE" w:eastAsia="en-IE"/>
        </w:rPr>
        <w:t xml:space="preserve">Oestrus </w:t>
      </w:r>
      <w:proofErr w:type="spellStart"/>
      <w:r w:rsidRPr="00D11869">
        <w:rPr>
          <w:i/>
          <w:iCs/>
          <w:color w:val="000000"/>
          <w:sz w:val="24"/>
          <w:szCs w:val="24"/>
          <w:lang w:val="en-IE" w:eastAsia="en-IE"/>
        </w:rPr>
        <w:t>ovis</w:t>
      </w:r>
      <w:proofErr w:type="spellEnd"/>
      <w:r w:rsidRPr="00D11869">
        <w:rPr>
          <w:i/>
          <w:iCs/>
          <w:color w:val="000000"/>
          <w:sz w:val="24"/>
          <w:szCs w:val="24"/>
          <w:lang w:val="en-IE" w:eastAsia="en-IE"/>
        </w:rPr>
        <w:t xml:space="preserve"> </w:t>
      </w:r>
    </w:p>
    <w:p w14:paraId="0F6F1658" w14:textId="77777777" w:rsidR="006E06DB" w:rsidRPr="00D11869" w:rsidRDefault="006E06DB" w:rsidP="0072093D">
      <w:pPr>
        <w:autoSpaceDE w:val="0"/>
        <w:autoSpaceDN w:val="0"/>
        <w:adjustRightInd w:val="0"/>
        <w:ind w:left="851"/>
        <w:rPr>
          <w:color w:val="000000"/>
          <w:sz w:val="24"/>
          <w:szCs w:val="24"/>
          <w:lang w:val="en-IE" w:eastAsia="en-IE"/>
        </w:rPr>
      </w:pPr>
    </w:p>
    <w:p w14:paraId="33B8E5A4" w14:textId="77777777" w:rsidR="006E06DB" w:rsidRPr="00D11869" w:rsidRDefault="006E06DB" w:rsidP="0072093D">
      <w:pPr>
        <w:autoSpaceDE w:val="0"/>
        <w:autoSpaceDN w:val="0"/>
        <w:adjustRightInd w:val="0"/>
        <w:ind w:left="851"/>
        <w:rPr>
          <w:color w:val="000000"/>
          <w:sz w:val="24"/>
          <w:szCs w:val="24"/>
          <w:u w:val="single"/>
          <w:lang w:val="en-IE" w:eastAsia="en-IE"/>
        </w:rPr>
      </w:pPr>
      <w:r w:rsidRPr="00D11869">
        <w:rPr>
          <w:color w:val="000000"/>
          <w:sz w:val="24"/>
          <w:szCs w:val="24"/>
          <w:u w:val="single"/>
          <w:lang w:val="en-IE" w:eastAsia="en-IE"/>
        </w:rPr>
        <w:t xml:space="preserve">Mange mites </w:t>
      </w:r>
    </w:p>
    <w:p w14:paraId="574E9CD8"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Psoroptes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ovis</w:t>
      </w:r>
      <w:proofErr w:type="spellEnd"/>
      <w:r w:rsidRPr="00D11869">
        <w:rPr>
          <w:i/>
          <w:iCs/>
          <w:color w:val="000000"/>
          <w:sz w:val="24"/>
          <w:szCs w:val="24"/>
          <w:lang w:val="en-IE" w:eastAsia="en-IE"/>
        </w:rPr>
        <w:t xml:space="preserve"> </w:t>
      </w:r>
    </w:p>
    <w:p w14:paraId="7DE3E341" w14:textId="77777777" w:rsidR="006E06DB" w:rsidRPr="00D11869" w:rsidRDefault="006E06DB" w:rsidP="0072093D">
      <w:pPr>
        <w:autoSpaceDE w:val="0"/>
        <w:autoSpaceDN w:val="0"/>
        <w:adjustRightInd w:val="0"/>
        <w:ind w:left="851"/>
        <w:rPr>
          <w:b/>
          <w:bCs/>
          <w:color w:val="000000"/>
          <w:sz w:val="24"/>
          <w:szCs w:val="24"/>
          <w:lang w:val="en-IE" w:eastAsia="en-IE"/>
        </w:rPr>
      </w:pPr>
    </w:p>
    <w:p w14:paraId="2A923E2F" w14:textId="77777777" w:rsidR="006E06DB" w:rsidRPr="00D11869" w:rsidRDefault="006E06DB" w:rsidP="0072093D">
      <w:pPr>
        <w:autoSpaceDE w:val="0"/>
        <w:autoSpaceDN w:val="0"/>
        <w:adjustRightInd w:val="0"/>
        <w:ind w:left="851"/>
        <w:rPr>
          <w:color w:val="000000"/>
          <w:sz w:val="24"/>
          <w:szCs w:val="24"/>
          <w:lang w:val="en-IE" w:eastAsia="en-IE"/>
        </w:rPr>
      </w:pPr>
      <w:r w:rsidRPr="00D11869">
        <w:rPr>
          <w:b/>
          <w:bCs/>
          <w:color w:val="000000"/>
          <w:sz w:val="24"/>
          <w:szCs w:val="24"/>
          <w:lang w:val="en-IE" w:eastAsia="en-IE"/>
        </w:rPr>
        <w:t xml:space="preserve">PIGS: </w:t>
      </w:r>
    </w:p>
    <w:p w14:paraId="4768576F" w14:textId="77777777" w:rsidR="006E06DB" w:rsidRPr="00D11869" w:rsidRDefault="006E06DB" w:rsidP="0072093D">
      <w:pPr>
        <w:ind w:left="851"/>
        <w:rPr>
          <w:b/>
          <w:sz w:val="24"/>
          <w:szCs w:val="24"/>
          <w:lang w:val="en-GB"/>
        </w:rPr>
      </w:pPr>
      <w:r w:rsidRPr="00D11869">
        <w:rPr>
          <w:color w:val="000000"/>
          <w:sz w:val="24"/>
          <w:szCs w:val="24"/>
          <w:lang w:val="en-IE" w:eastAsia="en-IE"/>
        </w:rPr>
        <w:t>For treatment of gastrointestinal roundworms, lungworms, kidney worms, sucking lice and mange mites in pigs.</w:t>
      </w:r>
    </w:p>
    <w:p w14:paraId="08EF064F" w14:textId="77777777" w:rsidR="006E06DB" w:rsidRPr="008019BA" w:rsidRDefault="006E06DB" w:rsidP="0072093D">
      <w:pPr>
        <w:ind w:left="851"/>
        <w:rPr>
          <w:sz w:val="24"/>
          <w:szCs w:val="24"/>
          <w:lang w:val="en-US"/>
        </w:rPr>
      </w:pPr>
    </w:p>
    <w:p w14:paraId="54D1B507" w14:textId="77777777" w:rsidR="006E06DB" w:rsidRPr="00D11869" w:rsidRDefault="006E06DB" w:rsidP="0072093D">
      <w:pPr>
        <w:autoSpaceDE w:val="0"/>
        <w:autoSpaceDN w:val="0"/>
        <w:adjustRightInd w:val="0"/>
        <w:ind w:left="851"/>
        <w:rPr>
          <w:color w:val="000000"/>
          <w:sz w:val="24"/>
          <w:szCs w:val="24"/>
          <w:u w:val="single"/>
          <w:lang w:val="en-IE" w:eastAsia="en-IE"/>
        </w:rPr>
      </w:pPr>
      <w:r w:rsidRPr="00D11869">
        <w:rPr>
          <w:color w:val="000000"/>
          <w:sz w:val="24"/>
          <w:szCs w:val="24"/>
          <w:u w:val="single"/>
          <w:lang w:val="en-IE" w:eastAsia="en-IE"/>
        </w:rPr>
        <w:t xml:space="preserve">Gastrointestinal roundworms (adults and fourth stage larvae) </w:t>
      </w:r>
    </w:p>
    <w:p w14:paraId="0C1AAD74"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Hyostrongylus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rubidus</w:t>
      </w:r>
      <w:proofErr w:type="spellEnd"/>
      <w:r w:rsidRPr="00D11869">
        <w:rPr>
          <w:i/>
          <w:iCs/>
          <w:color w:val="000000"/>
          <w:sz w:val="24"/>
          <w:szCs w:val="24"/>
          <w:lang w:val="en-IE" w:eastAsia="en-IE"/>
        </w:rPr>
        <w:t xml:space="preserve"> </w:t>
      </w:r>
    </w:p>
    <w:p w14:paraId="767D01CC" w14:textId="77777777" w:rsidR="006E06DB" w:rsidRPr="00D11869" w:rsidRDefault="006E06DB" w:rsidP="0072093D">
      <w:pPr>
        <w:autoSpaceDE w:val="0"/>
        <w:autoSpaceDN w:val="0"/>
        <w:adjustRightInd w:val="0"/>
        <w:ind w:left="851"/>
        <w:rPr>
          <w:color w:val="000000"/>
          <w:sz w:val="24"/>
          <w:szCs w:val="24"/>
          <w:lang w:val="en-IE" w:eastAsia="en-IE"/>
        </w:rPr>
      </w:pPr>
      <w:r w:rsidRPr="00D11869">
        <w:rPr>
          <w:i/>
          <w:iCs/>
          <w:color w:val="000000"/>
          <w:sz w:val="24"/>
          <w:szCs w:val="24"/>
          <w:lang w:val="en-IE" w:eastAsia="en-IE"/>
        </w:rPr>
        <w:t xml:space="preserve">Ascaris </w:t>
      </w:r>
      <w:proofErr w:type="spellStart"/>
      <w:r w:rsidRPr="00D11869">
        <w:rPr>
          <w:i/>
          <w:iCs/>
          <w:color w:val="000000"/>
          <w:sz w:val="24"/>
          <w:szCs w:val="24"/>
          <w:lang w:val="en-IE" w:eastAsia="en-IE"/>
        </w:rPr>
        <w:t>suum</w:t>
      </w:r>
      <w:proofErr w:type="spellEnd"/>
      <w:r w:rsidRPr="00D11869">
        <w:rPr>
          <w:i/>
          <w:iCs/>
          <w:color w:val="000000"/>
          <w:sz w:val="24"/>
          <w:szCs w:val="24"/>
          <w:lang w:val="en-IE" w:eastAsia="en-IE"/>
        </w:rPr>
        <w:t xml:space="preserve"> </w:t>
      </w:r>
    </w:p>
    <w:p w14:paraId="34BAD3F7"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Strongyloides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ransomi</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7E627116" w14:textId="77777777" w:rsidR="006E06DB" w:rsidRPr="00D11869" w:rsidRDefault="006E06DB" w:rsidP="0072093D">
      <w:pPr>
        <w:autoSpaceDE w:val="0"/>
        <w:autoSpaceDN w:val="0"/>
        <w:adjustRightInd w:val="0"/>
        <w:ind w:left="851"/>
        <w:rPr>
          <w:i/>
          <w:iCs/>
          <w:color w:val="000000"/>
          <w:sz w:val="24"/>
          <w:szCs w:val="24"/>
          <w:lang w:val="en-IE" w:eastAsia="en-IE"/>
        </w:rPr>
      </w:pPr>
      <w:proofErr w:type="spellStart"/>
      <w:r w:rsidRPr="00D11869">
        <w:rPr>
          <w:i/>
          <w:iCs/>
          <w:color w:val="000000"/>
          <w:sz w:val="24"/>
          <w:szCs w:val="24"/>
          <w:lang w:val="en-IE" w:eastAsia="en-IE"/>
        </w:rPr>
        <w:t>Oesophagostomum</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dentatum</w:t>
      </w:r>
      <w:proofErr w:type="spellEnd"/>
      <w:r w:rsidRPr="00D11869">
        <w:rPr>
          <w:i/>
          <w:iCs/>
          <w:color w:val="000000"/>
          <w:sz w:val="24"/>
          <w:szCs w:val="24"/>
          <w:lang w:val="en-IE" w:eastAsia="en-IE"/>
        </w:rPr>
        <w:t xml:space="preserve"> </w:t>
      </w:r>
    </w:p>
    <w:p w14:paraId="21994856"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Oesophagostomum</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quadrispinulatum</w:t>
      </w:r>
      <w:proofErr w:type="spellEnd"/>
      <w:r w:rsidRPr="00D11869">
        <w:rPr>
          <w:i/>
          <w:iCs/>
          <w:color w:val="000000"/>
          <w:sz w:val="24"/>
          <w:szCs w:val="24"/>
          <w:lang w:val="en-IE" w:eastAsia="en-IE"/>
        </w:rPr>
        <w:t xml:space="preserve"> </w:t>
      </w:r>
    </w:p>
    <w:p w14:paraId="1078E216" w14:textId="77777777" w:rsidR="006E06DB" w:rsidRPr="00D11869" w:rsidRDefault="006E06DB" w:rsidP="0072093D">
      <w:pPr>
        <w:autoSpaceDE w:val="0"/>
        <w:autoSpaceDN w:val="0"/>
        <w:adjustRightInd w:val="0"/>
        <w:ind w:left="851"/>
        <w:rPr>
          <w:color w:val="000000"/>
          <w:sz w:val="24"/>
          <w:szCs w:val="24"/>
          <w:lang w:val="en-IE" w:eastAsia="en-IE"/>
        </w:rPr>
      </w:pPr>
    </w:p>
    <w:p w14:paraId="08862D7A" w14:textId="77777777" w:rsidR="006E06DB" w:rsidRPr="00D11869" w:rsidRDefault="006E06DB" w:rsidP="0072093D">
      <w:pPr>
        <w:autoSpaceDE w:val="0"/>
        <w:autoSpaceDN w:val="0"/>
        <w:adjustRightInd w:val="0"/>
        <w:ind w:left="851"/>
        <w:rPr>
          <w:color w:val="000000"/>
          <w:sz w:val="24"/>
          <w:szCs w:val="24"/>
          <w:u w:val="single"/>
          <w:lang w:val="en-IE" w:eastAsia="en-IE"/>
        </w:rPr>
      </w:pPr>
      <w:r w:rsidRPr="00D11869">
        <w:rPr>
          <w:color w:val="000000"/>
          <w:sz w:val="24"/>
          <w:szCs w:val="24"/>
          <w:u w:val="single"/>
          <w:lang w:val="en-IE" w:eastAsia="en-IE"/>
        </w:rPr>
        <w:t xml:space="preserve">Lungworms </w:t>
      </w:r>
    </w:p>
    <w:p w14:paraId="1E8B5FBD"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Metastrongylus</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spp. (adults only) </w:t>
      </w:r>
    </w:p>
    <w:p w14:paraId="63E494E6" w14:textId="77777777" w:rsidR="006E06DB" w:rsidRPr="00D11869" w:rsidRDefault="006E06DB" w:rsidP="0072093D">
      <w:pPr>
        <w:autoSpaceDE w:val="0"/>
        <w:autoSpaceDN w:val="0"/>
        <w:adjustRightInd w:val="0"/>
        <w:ind w:left="851"/>
        <w:rPr>
          <w:color w:val="000000"/>
          <w:sz w:val="24"/>
          <w:szCs w:val="24"/>
          <w:u w:val="single"/>
          <w:lang w:val="en-IE" w:eastAsia="en-IE"/>
        </w:rPr>
      </w:pPr>
    </w:p>
    <w:p w14:paraId="53312115" w14:textId="77777777" w:rsidR="006E06DB" w:rsidRPr="00D11869" w:rsidRDefault="006E06DB" w:rsidP="0072093D">
      <w:pPr>
        <w:autoSpaceDE w:val="0"/>
        <w:autoSpaceDN w:val="0"/>
        <w:adjustRightInd w:val="0"/>
        <w:ind w:left="851"/>
        <w:rPr>
          <w:color w:val="000000"/>
          <w:sz w:val="24"/>
          <w:szCs w:val="24"/>
          <w:u w:val="single"/>
          <w:lang w:val="en-IE" w:eastAsia="en-IE"/>
        </w:rPr>
      </w:pPr>
      <w:r w:rsidRPr="00D11869">
        <w:rPr>
          <w:color w:val="000000"/>
          <w:sz w:val="24"/>
          <w:szCs w:val="24"/>
          <w:u w:val="single"/>
          <w:lang w:val="en-IE" w:eastAsia="en-IE"/>
        </w:rPr>
        <w:lastRenderedPageBreak/>
        <w:t xml:space="preserve">Kidney worms </w:t>
      </w:r>
    </w:p>
    <w:p w14:paraId="1ECF0131"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i/>
          <w:iCs/>
          <w:color w:val="000000"/>
          <w:sz w:val="24"/>
          <w:szCs w:val="24"/>
          <w:lang w:val="en-IE" w:eastAsia="en-IE"/>
        </w:rPr>
        <w:t>Stephanurus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dentatus</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(adults only) </w:t>
      </w:r>
    </w:p>
    <w:p w14:paraId="066D711F" w14:textId="77777777" w:rsidR="006E06DB" w:rsidRPr="00D11869" w:rsidRDefault="006E06DB" w:rsidP="0072093D">
      <w:pPr>
        <w:autoSpaceDE w:val="0"/>
        <w:autoSpaceDN w:val="0"/>
        <w:adjustRightInd w:val="0"/>
        <w:ind w:left="851"/>
        <w:rPr>
          <w:color w:val="000000"/>
          <w:sz w:val="24"/>
          <w:szCs w:val="24"/>
          <w:u w:val="single"/>
          <w:lang w:val="en-IE" w:eastAsia="en-IE"/>
        </w:rPr>
      </w:pPr>
    </w:p>
    <w:p w14:paraId="2F996E35" w14:textId="77777777" w:rsidR="006E06DB" w:rsidRPr="00D11869" w:rsidRDefault="006E06DB" w:rsidP="0072093D">
      <w:pPr>
        <w:autoSpaceDE w:val="0"/>
        <w:autoSpaceDN w:val="0"/>
        <w:adjustRightInd w:val="0"/>
        <w:ind w:left="851"/>
        <w:rPr>
          <w:color w:val="000000"/>
          <w:sz w:val="24"/>
          <w:szCs w:val="24"/>
          <w:u w:val="single"/>
          <w:lang w:val="fr-FR" w:eastAsia="en-IE"/>
        </w:rPr>
      </w:pPr>
      <w:r w:rsidRPr="00D11869">
        <w:rPr>
          <w:color w:val="000000"/>
          <w:sz w:val="24"/>
          <w:szCs w:val="24"/>
          <w:u w:val="single"/>
          <w:lang w:val="fr-FR" w:eastAsia="en-IE"/>
        </w:rPr>
        <w:t xml:space="preserve">Sucking Lice </w:t>
      </w:r>
    </w:p>
    <w:p w14:paraId="2C25A6B8" w14:textId="77777777" w:rsidR="006E06DB" w:rsidRPr="00D11869" w:rsidRDefault="006E06DB" w:rsidP="0072093D">
      <w:pPr>
        <w:autoSpaceDE w:val="0"/>
        <w:autoSpaceDN w:val="0"/>
        <w:adjustRightInd w:val="0"/>
        <w:ind w:left="851"/>
        <w:rPr>
          <w:color w:val="000000"/>
          <w:sz w:val="24"/>
          <w:szCs w:val="24"/>
          <w:lang w:val="fr-FR" w:eastAsia="en-IE"/>
        </w:rPr>
      </w:pPr>
      <w:r w:rsidRPr="00D11869">
        <w:rPr>
          <w:i/>
          <w:iCs/>
          <w:color w:val="000000"/>
          <w:sz w:val="24"/>
          <w:szCs w:val="24"/>
          <w:lang w:val="fr-FR" w:eastAsia="en-IE"/>
        </w:rPr>
        <w:t xml:space="preserve">Haematopinus suis </w:t>
      </w:r>
    </w:p>
    <w:p w14:paraId="3B79B4EA" w14:textId="77777777" w:rsidR="006E06DB" w:rsidRPr="00D11869" w:rsidRDefault="006E06DB" w:rsidP="0072093D">
      <w:pPr>
        <w:autoSpaceDE w:val="0"/>
        <w:autoSpaceDN w:val="0"/>
        <w:adjustRightInd w:val="0"/>
        <w:ind w:left="851"/>
        <w:rPr>
          <w:color w:val="000000"/>
          <w:sz w:val="24"/>
          <w:szCs w:val="24"/>
          <w:u w:val="single"/>
          <w:lang w:val="fr-FR" w:eastAsia="en-IE"/>
        </w:rPr>
      </w:pPr>
    </w:p>
    <w:p w14:paraId="471E4734" w14:textId="77777777" w:rsidR="006E06DB" w:rsidRPr="00D11869" w:rsidRDefault="006E06DB" w:rsidP="0072093D">
      <w:pPr>
        <w:autoSpaceDE w:val="0"/>
        <w:autoSpaceDN w:val="0"/>
        <w:adjustRightInd w:val="0"/>
        <w:ind w:left="851"/>
        <w:rPr>
          <w:color w:val="000000"/>
          <w:sz w:val="24"/>
          <w:szCs w:val="24"/>
          <w:u w:val="single"/>
          <w:lang w:val="fr-FR" w:eastAsia="en-IE"/>
        </w:rPr>
      </w:pPr>
      <w:r w:rsidRPr="00D11869">
        <w:rPr>
          <w:color w:val="000000"/>
          <w:sz w:val="24"/>
          <w:szCs w:val="24"/>
          <w:u w:val="single"/>
          <w:lang w:val="fr-FR" w:eastAsia="en-IE"/>
        </w:rPr>
        <w:t xml:space="preserve">Mange Mites </w:t>
      </w:r>
    </w:p>
    <w:p w14:paraId="6F9E79B1" w14:textId="77777777" w:rsidR="006E06DB" w:rsidRPr="00D11869" w:rsidRDefault="006E06DB" w:rsidP="0072093D">
      <w:pPr>
        <w:autoSpaceDE w:val="0"/>
        <w:autoSpaceDN w:val="0"/>
        <w:adjustRightInd w:val="0"/>
        <w:ind w:left="851"/>
        <w:rPr>
          <w:color w:val="000000"/>
          <w:sz w:val="24"/>
          <w:szCs w:val="24"/>
          <w:lang w:val="fr-FR" w:eastAsia="en-IE"/>
        </w:rPr>
      </w:pPr>
      <w:r w:rsidRPr="00D11869">
        <w:rPr>
          <w:i/>
          <w:iCs/>
          <w:color w:val="000000"/>
          <w:sz w:val="24"/>
          <w:szCs w:val="24"/>
          <w:lang w:val="fr-FR" w:eastAsia="en-IE"/>
        </w:rPr>
        <w:t xml:space="preserve">Sarcoptes scabiei </w:t>
      </w:r>
    </w:p>
    <w:p w14:paraId="2DAF7968" w14:textId="77777777" w:rsidR="006E06DB" w:rsidRPr="00D11869" w:rsidRDefault="006E06DB" w:rsidP="0072093D">
      <w:pPr>
        <w:ind w:left="851"/>
        <w:rPr>
          <w:color w:val="000000"/>
          <w:sz w:val="24"/>
          <w:szCs w:val="24"/>
          <w:lang w:val="fr-FR" w:eastAsia="en-IE"/>
        </w:rPr>
      </w:pPr>
    </w:p>
    <w:p w14:paraId="17142EF6" w14:textId="1F9E69BC" w:rsidR="005B0036" w:rsidRPr="00D11869" w:rsidRDefault="006E06DB" w:rsidP="008019BA">
      <w:pPr>
        <w:ind w:left="851"/>
        <w:rPr>
          <w:sz w:val="24"/>
          <w:szCs w:val="24"/>
          <w:lang w:val="en-US"/>
        </w:rPr>
      </w:pPr>
      <w:r w:rsidRPr="00D11869">
        <w:rPr>
          <w:color w:val="000000"/>
          <w:sz w:val="24"/>
          <w:szCs w:val="24"/>
          <w:lang w:val="en-IE" w:eastAsia="en-IE"/>
        </w:rPr>
        <w:t xml:space="preserve">The product protects pigs against infection or reinfection with </w:t>
      </w:r>
      <w:proofErr w:type="spellStart"/>
      <w:r w:rsidRPr="00D11869">
        <w:rPr>
          <w:i/>
          <w:iCs/>
          <w:color w:val="000000"/>
          <w:sz w:val="24"/>
          <w:szCs w:val="24"/>
          <w:lang w:val="en-IE" w:eastAsia="en-IE"/>
        </w:rPr>
        <w:t>Sarcoptes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scabiei</w:t>
      </w:r>
      <w:proofErr w:type="spellEnd"/>
      <w:r w:rsidRPr="00D11869">
        <w:rPr>
          <w:i/>
          <w:iCs/>
          <w:color w:val="000000"/>
          <w:sz w:val="24"/>
          <w:szCs w:val="24"/>
          <w:lang w:val="en-IE" w:eastAsia="en-IE"/>
        </w:rPr>
        <w:t xml:space="preserve"> </w:t>
      </w:r>
      <w:r w:rsidRPr="00D11869">
        <w:rPr>
          <w:color w:val="000000"/>
          <w:sz w:val="24"/>
          <w:szCs w:val="24"/>
          <w:lang w:val="en-IE" w:eastAsia="en-IE"/>
        </w:rPr>
        <w:t>for 18 days.</w:t>
      </w:r>
    </w:p>
    <w:p w14:paraId="7C5A4FE8" w14:textId="77777777" w:rsidR="005B0036" w:rsidRPr="00D11869" w:rsidRDefault="005B0036" w:rsidP="005B0036">
      <w:pPr>
        <w:pStyle w:val="Sidehoved"/>
        <w:tabs>
          <w:tab w:val="clear" w:pos="4819"/>
          <w:tab w:val="left" w:pos="8222"/>
        </w:tabs>
        <w:ind w:left="851"/>
        <w:rPr>
          <w:szCs w:val="24"/>
          <w:lang w:val="en-GB"/>
        </w:rPr>
      </w:pPr>
    </w:p>
    <w:p w14:paraId="2FB86E7E" w14:textId="77777777" w:rsidR="005B0036" w:rsidRPr="00D11869" w:rsidRDefault="005B0036" w:rsidP="005B0036">
      <w:pPr>
        <w:pStyle w:val="Sidehoved"/>
        <w:tabs>
          <w:tab w:val="clear" w:pos="4819"/>
          <w:tab w:val="left" w:pos="851"/>
          <w:tab w:val="left" w:pos="8222"/>
        </w:tabs>
        <w:rPr>
          <w:b/>
          <w:szCs w:val="24"/>
          <w:lang w:val="en-GB"/>
        </w:rPr>
      </w:pPr>
      <w:r w:rsidRPr="00D11869">
        <w:rPr>
          <w:b/>
          <w:szCs w:val="24"/>
          <w:lang w:val="en-GB"/>
        </w:rPr>
        <w:t>4.3</w:t>
      </w:r>
      <w:r w:rsidRPr="00D11869">
        <w:rPr>
          <w:b/>
          <w:szCs w:val="24"/>
          <w:lang w:val="en-GB"/>
        </w:rPr>
        <w:tab/>
      </w:r>
      <w:r w:rsidR="00FB2C55" w:rsidRPr="00D11869">
        <w:rPr>
          <w:b/>
          <w:szCs w:val="24"/>
          <w:lang w:val="en-GB"/>
        </w:rPr>
        <w:t>C</w:t>
      </w:r>
      <w:r w:rsidRPr="00D11869">
        <w:rPr>
          <w:b/>
          <w:szCs w:val="24"/>
          <w:lang w:val="en-GB"/>
        </w:rPr>
        <w:t>ontraindi</w:t>
      </w:r>
      <w:r w:rsidR="00FB2C55" w:rsidRPr="00D11869">
        <w:rPr>
          <w:b/>
          <w:szCs w:val="24"/>
          <w:lang w:val="en-GB"/>
        </w:rPr>
        <w:t>c</w:t>
      </w:r>
      <w:r w:rsidRPr="00D11869">
        <w:rPr>
          <w:b/>
          <w:szCs w:val="24"/>
          <w:lang w:val="en-GB"/>
        </w:rPr>
        <w:t>ation</w:t>
      </w:r>
      <w:r w:rsidR="00FB2C55" w:rsidRPr="00D11869">
        <w:rPr>
          <w:b/>
          <w:szCs w:val="24"/>
          <w:lang w:val="en-GB"/>
        </w:rPr>
        <w:t>s</w:t>
      </w:r>
    </w:p>
    <w:p w14:paraId="5E865E36"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Do not use in dogs, as severe adverse reactions may occur. In common with other </w:t>
      </w:r>
      <w:proofErr w:type="spellStart"/>
      <w:r w:rsidRPr="00D11869">
        <w:rPr>
          <w:color w:val="000000"/>
          <w:sz w:val="24"/>
          <w:szCs w:val="24"/>
          <w:lang w:val="en-IE" w:eastAsia="en-IE"/>
        </w:rPr>
        <w:t>avermectins</w:t>
      </w:r>
      <w:proofErr w:type="spellEnd"/>
      <w:r w:rsidRPr="00D11869">
        <w:rPr>
          <w:color w:val="000000"/>
          <w:sz w:val="24"/>
          <w:szCs w:val="24"/>
          <w:lang w:val="en-IE" w:eastAsia="en-IE"/>
        </w:rPr>
        <w:t xml:space="preserve">, certain breeds of dog, such as collies, are especially sensitive to doramectin and particular care should be taken to avoid accidental consumption of the product. See section 4.5 i. </w:t>
      </w:r>
    </w:p>
    <w:p w14:paraId="63D931AE" w14:textId="77777777" w:rsidR="006E06DB" w:rsidRPr="00D11869" w:rsidRDefault="006E06DB" w:rsidP="0072093D">
      <w:pPr>
        <w:ind w:left="851"/>
        <w:rPr>
          <w:color w:val="000000"/>
          <w:sz w:val="24"/>
          <w:szCs w:val="24"/>
          <w:lang w:val="en-IE" w:eastAsia="en-IE"/>
        </w:rPr>
      </w:pPr>
      <w:r w:rsidRPr="00D11869">
        <w:rPr>
          <w:color w:val="000000"/>
          <w:sz w:val="24"/>
          <w:szCs w:val="24"/>
          <w:lang w:val="en-IE" w:eastAsia="en-IE"/>
        </w:rPr>
        <w:t>Do not use in cases of hypersensitivity to the active substance or any of the excipients.</w:t>
      </w:r>
    </w:p>
    <w:p w14:paraId="5E662639" w14:textId="77777777" w:rsidR="005B0036" w:rsidRPr="00D11869" w:rsidRDefault="005B0036" w:rsidP="005B0036">
      <w:pPr>
        <w:pStyle w:val="Sidehoved"/>
        <w:tabs>
          <w:tab w:val="clear" w:pos="4819"/>
          <w:tab w:val="left" w:pos="8222"/>
        </w:tabs>
        <w:ind w:left="851"/>
        <w:rPr>
          <w:szCs w:val="24"/>
          <w:lang w:val="en-GB"/>
        </w:rPr>
      </w:pPr>
    </w:p>
    <w:p w14:paraId="0FD54295"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4.4</w:t>
      </w:r>
      <w:r w:rsidRPr="00D11869">
        <w:rPr>
          <w:b/>
          <w:sz w:val="24"/>
          <w:szCs w:val="24"/>
          <w:lang w:val="en-GB"/>
        </w:rPr>
        <w:tab/>
        <w:t>S</w:t>
      </w:r>
      <w:r w:rsidR="00FB2C55" w:rsidRPr="00D11869">
        <w:rPr>
          <w:b/>
          <w:sz w:val="24"/>
          <w:szCs w:val="24"/>
          <w:lang w:val="en-GB"/>
        </w:rPr>
        <w:t xml:space="preserve">pecial </w:t>
      </w:r>
      <w:r w:rsidR="008F0D5D" w:rsidRPr="00D11869">
        <w:rPr>
          <w:b/>
          <w:sz w:val="24"/>
          <w:szCs w:val="24"/>
          <w:lang w:val="en-GB"/>
        </w:rPr>
        <w:t>warnings for each target species</w:t>
      </w:r>
    </w:p>
    <w:p w14:paraId="1BCA5E6F"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Care should be taken to avoid the following practices because they increase the risk of development of resistance and could ultimately result in ineffective therapy: </w:t>
      </w:r>
    </w:p>
    <w:p w14:paraId="3D9594AD"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 too frequent and repeated use of </w:t>
      </w:r>
      <w:proofErr w:type="spellStart"/>
      <w:r w:rsidRPr="00D11869">
        <w:rPr>
          <w:color w:val="000000"/>
          <w:sz w:val="24"/>
          <w:szCs w:val="24"/>
          <w:lang w:val="en-IE" w:eastAsia="en-IE"/>
        </w:rPr>
        <w:t>anthelmintics</w:t>
      </w:r>
      <w:proofErr w:type="spellEnd"/>
      <w:r w:rsidRPr="00D11869">
        <w:rPr>
          <w:color w:val="000000"/>
          <w:sz w:val="24"/>
          <w:szCs w:val="24"/>
          <w:lang w:val="en-IE" w:eastAsia="en-IE"/>
        </w:rPr>
        <w:t xml:space="preserve"> from the same class, over an extended period of time. </w:t>
      </w:r>
    </w:p>
    <w:p w14:paraId="2E758E36"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 under dosing, which may be due to underestimation of bodyweight, misadministration of the product, or lack of calibration of a dosing device (if any). </w:t>
      </w:r>
    </w:p>
    <w:p w14:paraId="6EDD6D87"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Suspected clinical cases of resistance to </w:t>
      </w:r>
      <w:proofErr w:type="spellStart"/>
      <w:r w:rsidRPr="00D11869">
        <w:rPr>
          <w:color w:val="000000"/>
          <w:sz w:val="24"/>
          <w:szCs w:val="24"/>
          <w:lang w:val="en-IE" w:eastAsia="en-IE"/>
        </w:rPr>
        <w:t>anthelmintics</w:t>
      </w:r>
      <w:proofErr w:type="spellEnd"/>
      <w:r w:rsidRPr="00D11869">
        <w:rPr>
          <w:color w:val="000000"/>
          <w:sz w:val="24"/>
          <w:szCs w:val="24"/>
          <w:lang w:val="en-IE" w:eastAsia="en-IE"/>
        </w:rPr>
        <w:t xml:space="preserve"> should be further investigated using appropriate tests (e.g. faecal egg count reduction test). Where the results of the test(s) strongly suggest resistance to a particular anthelmintic, an anthelmintic belonging to a different pharmacological class and having a different mode of action should be used. </w:t>
      </w:r>
    </w:p>
    <w:p w14:paraId="3FBFD1EC" w14:textId="77777777" w:rsidR="006E06DB" w:rsidRPr="00D11869" w:rsidRDefault="006E06DB" w:rsidP="0072093D">
      <w:pPr>
        <w:ind w:left="851"/>
        <w:rPr>
          <w:sz w:val="24"/>
          <w:szCs w:val="24"/>
          <w:lang w:val="en-GB"/>
        </w:rPr>
      </w:pPr>
      <w:r w:rsidRPr="00D11869">
        <w:rPr>
          <w:bCs/>
          <w:sz w:val="24"/>
          <w:szCs w:val="24"/>
          <w:lang w:val="en-US"/>
        </w:rPr>
        <w:t xml:space="preserve">Resistance to </w:t>
      </w:r>
      <w:proofErr w:type="spellStart"/>
      <w:r w:rsidRPr="00D11869">
        <w:rPr>
          <w:bCs/>
          <w:sz w:val="24"/>
          <w:szCs w:val="24"/>
          <w:lang w:val="en-US"/>
        </w:rPr>
        <w:t>avermectins</w:t>
      </w:r>
      <w:proofErr w:type="spellEnd"/>
      <w:r w:rsidRPr="00D11869">
        <w:rPr>
          <w:bCs/>
          <w:sz w:val="24"/>
          <w:szCs w:val="24"/>
          <w:lang w:val="en-US"/>
        </w:rPr>
        <w:t xml:space="preserve"> has been reported in </w:t>
      </w:r>
      <w:proofErr w:type="spellStart"/>
      <w:r w:rsidRPr="00D11869">
        <w:rPr>
          <w:bCs/>
          <w:i/>
          <w:iCs/>
          <w:sz w:val="24"/>
          <w:szCs w:val="24"/>
          <w:lang w:val="en-US"/>
        </w:rPr>
        <w:t>Teladorsagia</w:t>
      </w:r>
      <w:proofErr w:type="spellEnd"/>
      <w:r w:rsidRPr="00D11869">
        <w:rPr>
          <w:bCs/>
          <w:i/>
          <w:iCs/>
          <w:sz w:val="24"/>
          <w:szCs w:val="24"/>
          <w:lang w:val="en-US"/>
        </w:rPr>
        <w:t xml:space="preserve"> </w:t>
      </w:r>
      <w:proofErr w:type="spellStart"/>
      <w:r w:rsidRPr="00D11869">
        <w:rPr>
          <w:bCs/>
          <w:sz w:val="24"/>
          <w:szCs w:val="24"/>
          <w:lang w:val="en-US"/>
        </w:rPr>
        <w:t>spp</w:t>
      </w:r>
      <w:proofErr w:type="spellEnd"/>
      <w:r w:rsidRPr="00D11869">
        <w:rPr>
          <w:bCs/>
          <w:sz w:val="24"/>
          <w:szCs w:val="24"/>
          <w:lang w:val="en-US"/>
        </w:rPr>
        <w:t xml:space="preserve"> and </w:t>
      </w:r>
      <w:proofErr w:type="spellStart"/>
      <w:r w:rsidRPr="00D11869">
        <w:rPr>
          <w:bCs/>
          <w:i/>
          <w:iCs/>
          <w:sz w:val="24"/>
          <w:szCs w:val="24"/>
          <w:lang w:val="en-US"/>
        </w:rPr>
        <w:t>Haemonchus</w:t>
      </w:r>
      <w:proofErr w:type="spellEnd"/>
      <w:r w:rsidRPr="00D11869">
        <w:rPr>
          <w:bCs/>
          <w:sz w:val="24"/>
          <w:szCs w:val="24"/>
          <w:lang w:val="en-US"/>
        </w:rPr>
        <w:t xml:space="preserve"> </w:t>
      </w:r>
      <w:proofErr w:type="spellStart"/>
      <w:r w:rsidRPr="00D11869">
        <w:rPr>
          <w:bCs/>
          <w:i/>
          <w:iCs/>
          <w:sz w:val="24"/>
          <w:szCs w:val="24"/>
          <w:lang w:val="en-US"/>
        </w:rPr>
        <w:t>contortus</w:t>
      </w:r>
      <w:proofErr w:type="spellEnd"/>
      <w:r w:rsidRPr="00D11869">
        <w:rPr>
          <w:bCs/>
          <w:sz w:val="24"/>
          <w:szCs w:val="24"/>
          <w:lang w:val="en-US"/>
        </w:rPr>
        <w:t xml:space="preserve"> in sheep and in </w:t>
      </w:r>
      <w:proofErr w:type="spellStart"/>
      <w:r w:rsidRPr="00D11869">
        <w:rPr>
          <w:bCs/>
          <w:i/>
          <w:iCs/>
          <w:sz w:val="24"/>
          <w:szCs w:val="24"/>
          <w:lang w:val="en-US"/>
        </w:rPr>
        <w:t>Cooperia</w:t>
      </w:r>
      <w:proofErr w:type="spellEnd"/>
      <w:r w:rsidRPr="00D11869">
        <w:rPr>
          <w:bCs/>
          <w:sz w:val="24"/>
          <w:szCs w:val="24"/>
          <w:lang w:val="en-US"/>
        </w:rPr>
        <w:t xml:space="preserve"> spp. and </w:t>
      </w:r>
      <w:proofErr w:type="spellStart"/>
      <w:r w:rsidRPr="00D11869">
        <w:rPr>
          <w:bCs/>
          <w:i/>
          <w:iCs/>
          <w:sz w:val="24"/>
          <w:szCs w:val="24"/>
          <w:lang w:val="en-US"/>
        </w:rPr>
        <w:t>Ostertagia</w:t>
      </w:r>
      <w:proofErr w:type="spellEnd"/>
      <w:r w:rsidRPr="00D11869">
        <w:rPr>
          <w:bCs/>
          <w:sz w:val="24"/>
          <w:szCs w:val="24"/>
          <w:lang w:val="en-US"/>
        </w:rPr>
        <w:t xml:space="preserve"> </w:t>
      </w:r>
      <w:proofErr w:type="spellStart"/>
      <w:r w:rsidRPr="00D11869">
        <w:rPr>
          <w:bCs/>
          <w:i/>
          <w:iCs/>
          <w:sz w:val="24"/>
          <w:szCs w:val="24"/>
          <w:lang w:val="en-US"/>
        </w:rPr>
        <w:t>ostertagi</w:t>
      </w:r>
      <w:proofErr w:type="spellEnd"/>
      <w:r w:rsidRPr="00D11869">
        <w:rPr>
          <w:bCs/>
          <w:sz w:val="24"/>
          <w:szCs w:val="24"/>
          <w:lang w:val="en-US"/>
        </w:rPr>
        <w:t xml:space="preserve"> in cattle within the EU. A rise in the frequency of resistance of </w:t>
      </w:r>
      <w:proofErr w:type="spellStart"/>
      <w:r w:rsidRPr="00D11869">
        <w:rPr>
          <w:bCs/>
          <w:i/>
          <w:iCs/>
          <w:sz w:val="24"/>
          <w:szCs w:val="24"/>
          <w:lang w:val="en-US"/>
        </w:rPr>
        <w:t>Haemonchus</w:t>
      </w:r>
      <w:proofErr w:type="spellEnd"/>
      <w:r w:rsidRPr="00D11869">
        <w:rPr>
          <w:bCs/>
          <w:i/>
          <w:iCs/>
          <w:sz w:val="24"/>
          <w:szCs w:val="24"/>
          <w:lang w:val="en-US"/>
        </w:rPr>
        <w:t xml:space="preserve"> </w:t>
      </w:r>
      <w:proofErr w:type="spellStart"/>
      <w:r w:rsidRPr="00D11869">
        <w:rPr>
          <w:bCs/>
          <w:sz w:val="24"/>
          <w:szCs w:val="24"/>
          <w:lang w:val="en-US"/>
        </w:rPr>
        <w:t>spp</w:t>
      </w:r>
      <w:proofErr w:type="spellEnd"/>
      <w:r w:rsidRPr="00D11869">
        <w:rPr>
          <w:bCs/>
          <w:sz w:val="24"/>
          <w:szCs w:val="24"/>
          <w:lang w:val="en-US"/>
        </w:rPr>
        <w:t xml:space="preserve"> in cattle to ivermectin has been reported outside the EU. Resistance to macrocyclic lactones has been reported in </w:t>
      </w:r>
      <w:proofErr w:type="spellStart"/>
      <w:r w:rsidRPr="00D11869">
        <w:rPr>
          <w:bCs/>
          <w:i/>
          <w:sz w:val="24"/>
          <w:szCs w:val="24"/>
          <w:lang w:val="en-US"/>
        </w:rPr>
        <w:t>Psoroptes</w:t>
      </w:r>
      <w:proofErr w:type="spellEnd"/>
      <w:r w:rsidRPr="00D11869">
        <w:rPr>
          <w:bCs/>
          <w:i/>
          <w:sz w:val="24"/>
          <w:szCs w:val="24"/>
          <w:lang w:val="en-US"/>
        </w:rPr>
        <w:t xml:space="preserve"> </w:t>
      </w:r>
      <w:proofErr w:type="spellStart"/>
      <w:r w:rsidRPr="00D11869">
        <w:rPr>
          <w:bCs/>
          <w:i/>
          <w:sz w:val="24"/>
          <w:szCs w:val="24"/>
          <w:lang w:val="en-US"/>
        </w:rPr>
        <w:t>ovis</w:t>
      </w:r>
      <w:proofErr w:type="spellEnd"/>
      <w:r w:rsidRPr="00D11869">
        <w:rPr>
          <w:bCs/>
          <w:i/>
          <w:sz w:val="24"/>
          <w:szCs w:val="24"/>
          <w:lang w:val="en-US"/>
        </w:rPr>
        <w:t>.</w:t>
      </w:r>
    </w:p>
    <w:p w14:paraId="3CE52A91" w14:textId="77777777" w:rsidR="006E06DB" w:rsidRPr="00D11869" w:rsidRDefault="006E06DB" w:rsidP="0072093D">
      <w:pPr>
        <w:ind w:left="851"/>
        <w:rPr>
          <w:color w:val="000000"/>
          <w:sz w:val="24"/>
          <w:szCs w:val="24"/>
          <w:lang w:val="en-IE" w:eastAsia="en-IE"/>
        </w:rPr>
      </w:pPr>
      <w:r w:rsidRPr="00D11869">
        <w:rPr>
          <w:color w:val="000000"/>
          <w:sz w:val="24"/>
          <w:szCs w:val="24"/>
          <w:lang w:val="en-IE" w:eastAsia="en-IE"/>
        </w:rPr>
        <w:t xml:space="preserve">Therefore, the use of this product should be based on local (regional, farm) epidemiological information about susceptibility of roundworms and recommendations on how to limit further selection for resistance to </w:t>
      </w:r>
      <w:proofErr w:type="spellStart"/>
      <w:r w:rsidRPr="00D11869">
        <w:rPr>
          <w:color w:val="000000"/>
          <w:sz w:val="24"/>
          <w:szCs w:val="24"/>
          <w:lang w:val="en-IE" w:eastAsia="en-IE"/>
        </w:rPr>
        <w:t>anthelmintics</w:t>
      </w:r>
      <w:proofErr w:type="spellEnd"/>
      <w:r w:rsidRPr="00D11869">
        <w:rPr>
          <w:color w:val="000000"/>
          <w:sz w:val="24"/>
          <w:szCs w:val="24"/>
          <w:lang w:val="en-IE" w:eastAsia="en-IE"/>
        </w:rPr>
        <w:t>.</w:t>
      </w:r>
    </w:p>
    <w:p w14:paraId="4BDB1D66" w14:textId="77777777" w:rsidR="005B0036" w:rsidRPr="00D11869" w:rsidRDefault="005B0036" w:rsidP="005B0036">
      <w:pPr>
        <w:pStyle w:val="Sidehoved"/>
        <w:tabs>
          <w:tab w:val="clear" w:pos="4819"/>
          <w:tab w:val="left" w:pos="8222"/>
        </w:tabs>
        <w:ind w:left="851"/>
        <w:rPr>
          <w:szCs w:val="24"/>
          <w:lang w:val="en-GB"/>
        </w:rPr>
      </w:pPr>
    </w:p>
    <w:p w14:paraId="3003A3BA"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4.5</w:t>
      </w:r>
      <w:r w:rsidRPr="00D11869">
        <w:rPr>
          <w:b/>
          <w:sz w:val="24"/>
          <w:szCs w:val="24"/>
          <w:lang w:val="en-GB"/>
        </w:rPr>
        <w:tab/>
        <w:t>S</w:t>
      </w:r>
      <w:r w:rsidR="008F0D5D" w:rsidRPr="00D11869">
        <w:rPr>
          <w:b/>
          <w:sz w:val="24"/>
          <w:szCs w:val="24"/>
          <w:lang w:val="en-GB"/>
        </w:rPr>
        <w:t>pecial precautions for use</w:t>
      </w:r>
    </w:p>
    <w:p w14:paraId="16ACEFF6" w14:textId="77777777" w:rsidR="005B0036" w:rsidRPr="00D11869" w:rsidRDefault="005B0036" w:rsidP="005B0036">
      <w:pPr>
        <w:tabs>
          <w:tab w:val="left" w:pos="851"/>
          <w:tab w:val="left" w:pos="8222"/>
        </w:tabs>
        <w:ind w:left="851"/>
        <w:rPr>
          <w:sz w:val="24"/>
          <w:szCs w:val="24"/>
          <w:lang w:val="en-GB"/>
        </w:rPr>
      </w:pPr>
    </w:p>
    <w:p w14:paraId="037E7E99" w14:textId="77777777" w:rsidR="005B0036" w:rsidRPr="00D11869" w:rsidRDefault="005B0036" w:rsidP="005B0036">
      <w:pPr>
        <w:tabs>
          <w:tab w:val="left" w:pos="851"/>
          <w:tab w:val="left" w:pos="8222"/>
        </w:tabs>
        <w:ind w:left="851"/>
        <w:rPr>
          <w:b/>
          <w:sz w:val="24"/>
          <w:szCs w:val="24"/>
          <w:lang w:val="en-GB"/>
        </w:rPr>
      </w:pPr>
      <w:r w:rsidRPr="00D11869">
        <w:rPr>
          <w:b/>
          <w:sz w:val="24"/>
          <w:szCs w:val="24"/>
          <w:lang w:val="en-GB"/>
        </w:rPr>
        <w:t>S</w:t>
      </w:r>
      <w:r w:rsidR="00B73A8D" w:rsidRPr="00D11869">
        <w:rPr>
          <w:b/>
          <w:sz w:val="24"/>
          <w:szCs w:val="24"/>
          <w:lang w:val="en-GB"/>
        </w:rPr>
        <w:t>pecial precautions for use in animals</w:t>
      </w:r>
    </w:p>
    <w:p w14:paraId="2186469E" w14:textId="77777777" w:rsidR="006E06DB" w:rsidRPr="00D11869" w:rsidRDefault="006E06DB" w:rsidP="0072093D">
      <w:pPr>
        <w:autoSpaceDE w:val="0"/>
        <w:autoSpaceDN w:val="0"/>
        <w:adjustRightInd w:val="0"/>
        <w:ind w:left="851"/>
        <w:rPr>
          <w:color w:val="000000"/>
          <w:sz w:val="24"/>
          <w:szCs w:val="24"/>
          <w:lang w:val="en-IE" w:eastAsia="en-IE"/>
        </w:rPr>
      </w:pPr>
      <w:proofErr w:type="spellStart"/>
      <w:r w:rsidRPr="00D11869">
        <w:rPr>
          <w:color w:val="000000"/>
          <w:sz w:val="24"/>
          <w:szCs w:val="24"/>
          <w:lang w:val="en-IE" w:eastAsia="en-IE"/>
        </w:rPr>
        <w:t>Avermectins</w:t>
      </w:r>
      <w:proofErr w:type="spellEnd"/>
      <w:r w:rsidRPr="00D11869">
        <w:rPr>
          <w:color w:val="000000"/>
          <w:sz w:val="24"/>
          <w:szCs w:val="24"/>
          <w:lang w:val="en-IE" w:eastAsia="en-IE"/>
        </w:rPr>
        <w:t xml:space="preserve"> may not be well tolerated in all non-target species. Cases of intolerance with fatal outcome are reported in dogs, especially Collies, Old English Sheepdogs and related breeds or crosses, and also in turtles/tortoise. Care should be taken to avoid ingestion of spilled product or access to containers by these other species. </w:t>
      </w:r>
    </w:p>
    <w:p w14:paraId="374FE7FA"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When treating groups of animals, use a suitable automatic dosing device and vented draw-off apparatus. </w:t>
      </w:r>
    </w:p>
    <w:p w14:paraId="0F832DBA"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For treatment of individual pigs, the use of </w:t>
      </w:r>
      <w:proofErr w:type="gramStart"/>
      <w:r w:rsidRPr="00D11869">
        <w:rPr>
          <w:color w:val="000000"/>
          <w:sz w:val="24"/>
          <w:szCs w:val="24"/>
          <w:lang w:val="en-IE" w:eastAsia="en-IE"/>
        </w:rPr>
        <w:t>appropriate</w:t>
      </w:r>
      <w:proofErr w:type="gramEnd"/>
      <w:r w:rsidRPr="00D11869">
        <w:rPr>
          <w:color w:val="000000"/>
          <w:sz w:val="24"/>
          <w:szCs w:val="24"/>
          <w:lang w:val="en-IE" w:eastAsia="en-IE"/>
        </w:rPr>
        <w:t xml:space="preserve"> sized needles and disposable syringes should be advised by a veterinarian. For the treatment of piglets weighing 16 kg or less, a 1 ml disposable syringe graduated in increments of 0.1 ml or less should be used. </w:t>
      </w:r>
    </w:p>
    <w:p w14:paraId="367DEC1F" w14:textId="77777777" w:rsidR="006E06DB" w:rsidRPr="00D11869" w:rsidRDefault="006E06DB" w:rsidP="0072093D">
      <w:pPr>
        <w:ind w:left="851"/>
        <w:rPr>
          <w:color w:val="000000"/>
          <w:sz w:val="24"/>
          <w:szCs w:val="24"/>
          <w:lang w:val="en-IE" w:eastAsia="en-IE"/>
        </w:rPr>
      </w:pPr>
      <w:r w:rsidRPr="00D11869">
        <w:rPr>
          <w:color w:val="000000"/>
          <w:sz w:val="24"/>
          <w:szCs w:val="24"/>
          <w:lang w:val="en-IE" w:eastAsia="en-IE"/>
        </w:rPr>
        <w:lastRenderedPageBreak/>
        <w:t>Use sterile equipment and follow aseptic procedures. Avoid the introduction of contamination. Vial stoppers must not be broached more than one time. Swab the septum before removing each dose.</w:t>
      </w:r>
    </w:p>
    <w:p w14:paraId="17D839E8" w14:textId="77777777" w:rsidR="006E06DB" w:rsidRPr="00D11869" w:rsidRDefault="006E06DB" w:rsidP="0072093D">
      <w:pPr>
        <w:ind w:left="851"/>
        <w:rPr>
          <w:iCs/>
          <w:sz w:val="24"/>
          <w:szCs w:val="24"/>
          <w:lang w:val="en-GB"/>
        </w:rPr>
      </w:pPr>
      <w:r w:rsidRPr="00D11869">
        <w:rPr>
          <w:iCs/>
          <w:sz w:val="24"/>
          <w:szCs w:val="24"/>
          <w:lang w:val="en-US"/>
        </w:rPr>
        <w:t xml:space="preserve">To avoid secondary reactions due to the death of </w:t>
      </w:r>
      <w:proofErr w:type="spellStart"/>
      <w:r w:rsidRPr="00D11869">
        <w:rPr>
          <w:i/>
          <w:sz w:val="24"/>
          <w:szCs w:val="24"/>
          <w:lang w:val="en-US"/>
        </w:rPr>
        <w:t>Hypoderma</w:t>
      </w:r>
      <w:proofErr w:type="spellEnd"/>
      <w:r w:rsidRPr="00D11869">
        <w:rPr>
          <w:iCs/>
          <w:sz w:val="24"/>
          <w:szCs w:val="24"/>
          <w:lang w:val="en-US"/>
        </w:rPr>
        <w:t xml:space="preserve"> larvae in the </w:t>
      </w:r>
      <w:proofErr w:type="spellStart"/>
      <w:r w:rsidRPr="00D11869">
        <w:rPr>
          <w:iCs/>
          <w:sz w:val="24"/>
          <w:szCs w:val="24"/>
          <w:lang w:val="en-US"/>
        </w:rPr>
        <w:t>oesophagus</w:t>
      </w:r>
      <w:proofErr w:type="spellEnd"/>
      <w:r w:rsidRPr="00D11869">
        <w:rPr>
          <w:iCs/>
          <w:sz w:val="24"/>
          <w:szCs w:val="24"/>
          <w:lang w:val="en-US"/>
        </w:rPr>
        <w:t xml:space="preserve"> or in the spine, it is recommended to administer the product at the end of the period of warble fly activity and before the larvae reach their resting site.</w:t>
      </w:r>
    </w:p>
    <w:p w14:paraId="6221146F" w14:textId="77777777" w:rsidR="005B0036" w:rsidRPr="00D11869" w:rsidRDefault="005B0036" w:rsidP="005B0036">
      <w:pPr>
        <w:tabs>
          <w:tab w:val="left" w:pos="851"/>
          <w:tab w:val="left" w:pos="8222"/>
        </w:tabs>
        <w:ind w:left="851"/>
        <w:rPr>
          <w:sz w:val="24"/>
          <w:szCs w:val="24"/>
          <w:lang w:val="en-GB"/>
        </w:rPr>
      </w:pPr>
    </w:p>
    <w:p w14:paraId="2A19C735" w14:textId="77777777" w:rsidR="005B0036" w:rsidRPr="00D11869" w:rsidRDefault="005B0036" w:rsidP="005B0036">
      <w:pPr>
        <w:tabs>
          <w:tab w:val="left" w:pos="851"/>
          <w:tab w:val="left" w:pos="8222"/>
        </w:tabs>
        <w:ind w:left="851"/>
        <w:rPr>
          <w:b/>
          <w:sz w:val="24"/>
          <w:szCs w:val="24"/>
          <w:lang w:val="en-GB"/>
        </w:rPr>
      </w:pPr>
      <w:r w:rsidRPr="00D11869">
        <w:rPr>
          <w:b/>
          <w:sz w:val="24"/>
          <w:szCs w:val="24"/>
          <w:lang w:val="en-GB"/>
        </w:rPr>
        <w:t>S</w:t>
      </w:r>
      <w:r w:rsidR="00B73A8D" w:rsidRPr="00D11869">
        <w:rPr>
          <w:b/>
          <w:sz w:val="24"/>
          <w:szCs w:val="24"/>
          <w:lang w:val="en-GB"/>
        </w:rPr>
        <w:t>pecial precautions to be taken by the person admini</w:t>
      </w:r>
      <w:r w:rsidR="00CD2205" w:rsidRPr="00D11869">
        <w:rPr>
          <w:b/>
          <w:sz w:val="24"/>
          <w:szCs w:val="24"/>
          <w:lang w:val="en-GB"/>
        </w:rPr>
        <w:t>stering the veterinary medicinal product to animals</w:t>
      </w:r>
    </w:p>
    <w:p w14:paraId="5BEFD379"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Do not smoke or eat while handling the product. Wash hands after use. </w:t>
      </w:r>
    </w:p>
    <w:p w14:paraId="1A90C006" w14:textId="77777777" w:rsidR="006E06DB" w:rsidRPr="00D11869" w:rsidRDefault="006E06DB" w:rsidP="0072093D">
      <w:pPr>
        <w:ind w:left="851"/>
        <w:rPr>
          <w:sz w:val="24"/>
          <w:szCs w:val="24"/>
          <w:lang w:val="en-GB"/>
        </w:rPr>
      </w:pPr>
      <w:r w:rsidRPr="00D11869">
        <w:rPr>
          <w:color w:val="000000"/>
          <w:sz w:val="24"/>
          <w:szCs w:val="24"/>
          <w:lang w:val="en-IE" w:eastAsia="en-IE"/>
        </w:rPr>
        <w:t xml:space="preserve">Take care to avoid accidental self-administration – seek medical attention should any specific signs be noticed. Advice to medical practitioners: In case of accidental </w:t>
      </w:r>
      <w:proofErr w:type="spellStart"/>
      <w:r w:rsidRPr="00D11869">
        <w:rPr>
          <w:color w:val="000000"/>
          <w:sz w:val="24"/>
          <w:szCs w:val="24"/>
          <w:lang w:val="en-IE" w:eastAsia="en-IE"/>
        </w:rPr>
        <w:t>self injection</w:t>
      </w:r>
      <w:proofErr w:type="spellEnd"/>
      <w:r w:rsidRPr="00D11869">
        <w:rPr>
          <w:color w:val="000000"/>
          <w:sz w:val="24"/>
          <w:szCs w:val="24"/>
          <w:lang w:val="en-IE" w:eastAsia="en-IE"/>
        </w:rPr>
        <w:t xml:space="preserve"> specific symptoms have rarely been observed and therefore any cases should be treated symptomatically.</w:t>
      </w:r>
    </w:p>
    <w:p w14:paraId="161C5193" w14:textId="77777777" w:rsidR="005B0036" w:rsidRPr="00D11869" w:rsidRDefault="005B0036" w:rsidP="005B0036">
      <w:pPr>
        <w:tabs>
          <w:tab w:val="left" w:pos="851"/>
          <w:tab w:val="left" w:pos="8222"/>
        </w:tabs>
        <w:ind w:left="851"/>
        <w:rPr>
          <w:sz w:val="24"/>
          <w:szCs w:val="24"/>
          <w:lang w:val="en-GB"/>
        </w:rPr>
      </w:pPr>
    </w:p>
    <w:p w14:paraId="57723F7B" w14:textId="77777777" w:rsidR="005B0036" w:rsidRPr="00D11869" w:rsidRDefault="00CB588F" w:rsidP="005B0036">
      <w:pPr>
        <w:tabs>
          <w:tab w:val="left" w:pos="851"/>
          <w:tab w:val="left" w:pos="8222"/>
        </w:tabs>
        <w:ind w:left="851"/>
        <w:rPr>
          <w:b/>
          <w:sz w:val="24"/>
          <w:szCs w:val="24"/>
          <w:lang w:val="en-GB"/>
        </w:rPr>
      </w:pPr>
      <w:r w:rsidRPr="00D11869">
        <w:rPr>
          <w:b/>
          <w:sz w:val="24"/>
          <w:szCs w:val="24"/>
          <w:lang w:val="en-GB"/>
        </w:rPr>
        <w:t>Other precautions</w:t>
      </w:r>
    </w:p>
    <w:p w14:paraId="58367F3B"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Doramectin is very toxic to dung fauna and aquatic organisms and may accumulate in sediments. </w:t>
      </w:r>
    </w:p>
    <w:p w14:paraId="3DBBEC06" w14:textId="77777777" w:rsidR="006E06DB" w:rsidRPr="00D11869" w:rsidRDefault="006E06DB" w:rsidP="0072093D">
      <w:pPr>
        <w:autoSpaceDE w:val="0"/>
        <w:autoSpaceDN w:val="0"/>
        <w:adjustRightInd w:val="0"/>
        <w:ind w:left="851"/>
        <w:rPr>
          <w:color w:val="000000"/>
          <w:sz w:val="24"/>
          <w:szCs w:val="24"/>
          <w:lang w:val="en-IE" w:eastAsia="en-IE"/>
        </w:rPr>
      </w:pPr>
    </w:p>
    <w:p w14:paraId="6D5A8A1A" w14:textId="77777777" w:rsidR="006E06DB" w:rsidRPr="00D11869" w:rsidRDefault="006E06DB" w:rsidP="0072093D">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The risk to aquatic ecosystems and dung fauna can be reduced by avoiding too frequent and repeated use of doramectin (and products of the same anthelmintic class) in cattle and sheep. </w:t>
      </w:r>
    </w:p>
    <w:p w14:paraId="4571052D" w14:textId="77777777" w:rsidR="006E06DB" w:rsidRPr="00D11869" w:rsidRDefault="006E06DB" w:rsidP="0072093D">
      <w:pPr>
        <w:autoSpaceDE w:val="0"/>
        <w:autoSpaceDN w:val="0"/>
        <w:adjustRightInd w:val="0"/>
        <w:ind w:left="851"/>
        <w:rPr>
          <w:color w:val="000000"/>
          <w:sz w:val="24"/>
          <w:szCs w:val="24"/>
          <w:lang w:val="en-IE" w:eastAsia="en-IE"/>
        </w:rPr>
      </w:pPr>
    </w:p>
    <w:p w14:paraId="1BE06166" w14:textId="77777777" w:rsidR="006E06DB" w:rsidRPr="00D11869" w:rsidRDefault="006E06DB" w:rsidP="0072093D">
      <w:pPr>
        <w:autoSpaceDE w:val="0"/>
        <w:autoSpaceDN w:val="0"/>
        <w:adjustRightInd w:val="0"/>
        <w:ind w:left="851"/>
        <w:rPr>
          <w:sz w:val="24"/>
          <w:szCs w:val="24"/>
          <w:lang w:val="en-GB"/>
        </w:rPr>
      </w:pPr>
      <w:r w:rsidRPr="00D11869">
        <w:rPr>
          <w:color w:val="000000"/>
          <w:sz w:val="24"/>
          <w:szCs w:val="24"/>
          <w:lang w:val="en-IE" w:eastAsia="en-IE"/>
        </w:rPr>
        <w:t>The risk to aquatic ecosystems will be further reduced by keeping treated cattle away from water bodies for two to five weeks after treatment.</w:t>
      </w:r>
    </w:p>
    <w:p w14:paraId="1C6A4518" w14:textId="77777777" w:rsidR="005B0036" w:rsidRPr="00D11869" w:rsidRDefault="005B0036" w:rsidP="005B0036">
      <w:pPr>
        <w:tabs>
          <w:tab w:val="left" w:pos="851"/>
          <w:tab w:val="left" w:pos="8222"/>
        </w:tabs>
        <w:ind w:left="851"/>
        <w:rPr>
          <w:sz w:val="24"/>
          <w:szCs w:val="24"/>
          <w:lang w:val="en-GB"/>
        </w:rPr>
      </w:pPr>
    </w:p>
    <w:p w14:paraId="33E97ADE"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4.6</w:t>
      </w:r>
      <w:r w:rsidRPr="00D11869">
        <w:rPr>
          <w:b/>
          <w:sz w:val="24"/>
          <w:szCs w:val="24"/>
          <w:lang w:val="en-GB"/>
        </w:rPr>
        <w:tab/>
      </w:r>
      <w:r w:rsidR="000A5342" w:rsidRPr="00D11869">
        <w:rPr>
          <w:b/>
          <w:sz w:val="24"/>
          <w:szCs w:val="24"/>
          <w:lang w:val="en-GB"/>
        </w:rPr>
        <w:t>Adverse reactions (frequency and seriousness)</w:t>
      </w:r>
    </w:p>
    <w:p w14:paraId="2D705E58" w14:textId="77777777" w:rsidR="006E06DB" w:rsidRPr="007C4E99" w:rsidRDefault="006E06DB" w:rsidP="0072093D">
      <w:pPr>
        <w:ind w:left="851"/>
        <w:rPr>
          <w:sz w:val="24"/>
          <w:szCs w:val="24"/>
          <w:lang w:val="en-US"/>
        </w:rPr>
      </w:pPr>
      <w:r w:rsidRPr="007C4E99">
        <w:rPr>
          <w:sz w:val="24"/>
          <w:szCs w:val="24"/>
          <w:lang w:val="en-US"/>
        </w:rPr>
        <w:t>None known.</w:t>
      </w:r>
    </w:p>
    <w:p w14:paraId="79166FD5" w14:textId="77777777" w:rsidR="005B0036" w:rsidRPr="00D11869" w:rsidRDefault="005B0036" w:rsidP="005B0036">
      <w:pPr>
        <w:tabs>
          <w:tab w:val="left" w:pos="851"/>
          <w:tab w:val="left" w:pos="8222"/>
        </w:tabs>
        <w:ind w:left="851"/>
        <w:rPr>
          <w:sz w:val="24"/>
          <w:szCs w:val="24"/>
          <w:lang w:val="en-GB"/>
        </w:rPr>
      </w:pPr>
    </w:p>
    <w:p w14:paraId="6CCD2DDF"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4.7</w:t>
      </w:r>
      <w:r w:rsidRPr="00D11869">
        <w:rPr>
          <w:b/>
          <w:sz w:val="24"/>
          <w:szCs w:val="24"/>
          <w:lang w:val="en-GB"/>
        </w:rPr>
        <w:tab/>
      </w:r>
      <w:r w:rsidR="000A5342" w:rsidRPr="00D11869">
        <w:rPr>
          <w:b/>
          <w:sz w:val="24"/>
          <w:szCs w:val="24"/>
          <w:lang w:val="en-GB"/>
        </w:rPr>
        <w:t>Use during pregnancy, lactation</w:t>
      </w:r>
      <w:r w:rsidR="003D7ECC" w:rsidRPr="00D11869">
        <w:rPr>
          <w:b/>
          <w:sz w:val="24"/>
          <w:szCs w:val="24"/>
          <w:lang w:val="en-GB"/>
        </w:rPr>
        <w:t xml:space="preserve"> or lay</w:t>
      </w:r>
      <w:r w:rsidR="00524C14" w:rsidRPr="00D11869">
        <w:rPr>
          <w:b/>
          <w:sz w:val="24"/>
          <w:szCs w:val="24"/>
          <w:lang w:val="en-GB"/>
        </w:rPr>
        <w:t>ing</w:t>
      </w:r>
    </w:p>
    <w:p w14:paraId="6B62A35B" w14:textId="77777777" w:rsidR="006E06DB" w:rsidRPr="00D11869" w:rsidRDefault="006E06DB" w:rsidP="0072093D">
      <w:pPr>
        <w:ind w:left="851"/>
        <w:rPr>
          <w:sz w:val="24"/>
          <w:szCs w:val="24"/>
          <w:lang w:val="en-US"/>
        </w:rPr>
      </w:pPr>
      <w:r w:rsidRPr="00D11869">
        <w:rPr>
          <w:bCs/>
          <w:sz w:val="24"/>
          <w:szCs w:val="24"/>
          <w:lang w:val="en-US"/>
        </w:rPr>
        <w:t>M</w:t>
      </w:r>
      <w:r w:rsidRPr="00D11869">
        <w:rPr>
          <w:sz w:val="24"/>
          <w:szCs w:val="24"/>
          <w:lang w:val="en-US"/>
        </w:rPr>
        <w:t>ay be used in pregnant cows and ewes. The product is indicated for use in breeding and lactating sows and in breeding boars.</w:t>
      </w:r>
    </w:p>
    <w:p w14:paraId="55037351" w14:textId="77777777" w:rsidR="005B0036" w:rsidRPr="00D11869" w:rsidRDefault="005B0036" w:rsidP="005B0036">
      <w:pPr>
        <w:tabs>
          <w:tab w:val="left" w:pos="851"/>
          <w:tab w:val="left" w:pos="8222"/>
        </w:tabs>
        <w:ind w:left="851"/>
        <w:rPr>
          <w:sz w:val="24"/>
          <w:szCs w:val="24"/>
          <w:lang w:val="en-GB"/>
        </w:rPr>
      </w:pPr>
    </w:p>
    <w:p w14:paraId="006BDF2B"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4.8</w:t>
      </w:r>
      <w:r w:rsidRPr="00D11869">
        <w:rPr>
          <w:b/>
          <w:sz w:val="24"/>
          <w:szCs w:val="24"/>
          <w:lang w:val="en-GB"/>
        </w:rPr>
        <w:tab/>
        <w:t>Intera</w:t>
      </w:r>
      <w:r w:rsidR="003D7ECC" w:rsidRPr="00D11869">
        <w:rPr>
          <w:b/>
          <w:sz w:val="24"/>
          <w:szCs w:val="24"/>
          <w:lang w:val="en-GB"/>
        </w:rPr>
        <w:t>c</w:t>
      </w:r>
      <w:r w:rsidRPr="00D11869">
        <w:rPr>
          <w:b/>
          <w:sz w:val="24"/>
          <w:szCs w:val="24"/>
          <w:lang w:val="en-GB"/>
        </w:rPr>
        <w:t xml:space="preserve">tion </w:t>
      </w:r>
      <w:r w:rsidR="003D7ECC" w:rsidRPr="00D11869">
        <w:rPr>
          <w:b/>
          <w:sz w:val="24"/>
          <w:szCs w:val="24"/>
          <w:lang w:val="en-GB"/>
        </w:rPr>
        <w:t>with other medicinal products and other forms of interaction</w:t>
      </w:r>
    </w:p>
    <w:p w14:paraId="3A4D4C57" w14:textId="77777777" w:rsidR="006E06DB" w:rsidRPr="007C4E99" w:rsidRDefault="006E06DB" w:rsidP="0072093D">
      <w:pPr>
        <w:ind w:left="851"/>
        <w:rPr>
          <w:sz w:val="24"/>
          <w:szCs w:val="24"/>
          <w:lang w:val="en-US"/>
        </w:rPr>
      </w:pPr>
      <w:r w:rsidRPr="007C4E99">
        <w:rPr>
          <w:sz w:val="24"/>
          <w:szCs w:val="24"/>
          <w:lang w:val="en-US"/>
        </w:rPr>
        <w:t>None known.</w:t>
      </w:r>
    </w:p>
    <w:p w14:paraId="21D25904" w14:textId="77777777" w:rsidR="005B0036" w:rsidRPr="00D11869" w:rsidRDefault="005B0036" w:rsidP="005B0036">
      <w:pPr>
        <w:tabs>
          <w:tab w:val="left" w:pos="851"/>
          <w:tab w:val="left" w:pos="8222"/>
        </w:tabs>
        <w:ind w:left="851"/>
        <w:rPr>
          <w:sz w:val="24"/>
          <w:szCs w:val="24"/>
          <w:lang w:val="en-GB"/>
        </w:rPr>
      </w:pPr>
    </w:p>
    <w:p w14:paraId="1DADB530"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4.9</w:t>
      </w:r>
      <w:r w:rsidRPr="00D11869">
        <w:rPr>
          <w:b/>
          <w:sz w:val="24"/>
          <w:szCs w:val="24"/>
          <w:lang w:val="en-GB"/>
        </w:rPr>
        <w:tab/>
      </w:r>
      <w:r w:rsidR="00245F12" w:rsidRPr="00D11869">
        <w:rPr>
          <w:b/>
          <w:sz w:val="24"/>
          <w:szCs w:val="24"/>
          <w:lang w:val="en-GB"/>
        </w:rPr>
        <w:t xml:space="preserve">Amounts to be administered and </w:t>
      </w:r>
      <w:r w:rsidR="00524C14" w:rsidRPr="00D11869">
        <w:rPr>
          <w:b/>
          <w:sz w:val="24"/>
          <w:szCs w:val="24"/>
          <w:lang w:val="en-GB"/>
        </w:rPr>
        <w:t xml:space="preserve">route of </w:t>
      </w:r>
      <w:r w:rsidR="00245F12" w:rsidRPr="00D11869">
        <w:rPr>
          <w:b/>
          <w:sz w:val="24"/>
          <w:szCs w:val="24"/>
          <w:lang w:val="en-GB"/>
        </w:rPr>
        <w:t>administration</w:t>
      </w:r>
    </w:p>
    <w:p w14:paraId="481A2D4F" w14:textId="77777777" w:rsidR="006E06DB" w:rsidRPr="00D11869" w:rsidRDefault="006E06DB" w:rsidP="0072093D">
      <w:pPr>
        <w:ind w:left="851"/>
        <w:rPr>
          <w:iCs/>
          <w:sz w:val="24"/>
          <w:szCs w:val="24"/>
          <w:lang w:val="en-US"/>
        </w:rPr>
      </w:pPr>
      <w:r w:rsidRPr="00D11869">
        <w:rPr>
          <w:iCs/>
          <w:sz w:val="24"/>
          <w:szCs w:val="24"/>
          <w:lang w:val="en-US"/>
        </w:rPr>
        <w:t>Subcutaneous use (cattle)</w:t>
      </w:r>
    </w:p>
    <w:p w14:paraId="2F48FF6D" w14:textId="77777777" w:rsidR="006E06DB" w:rsidRPr="00D11869" w:rsidRDefault="006E06DB" w:rsidP="0072093D">
      <w:pPr>
        <w:tabs>
          <w:tab w:val="left" w:pos="1304"/>
        </w:tabs>
        <w:ind w:left="851"/>
        <w:rPr>
          <w:iCs/>
          <w:sz w:val="24"/>
          <w:szCs w:val="24"/>
          <w:lang w:val="en-US"/>
        </w:rPr>
      </w:pPr>
      <w:r w:rsidRPr="00D11869">
        <w:rPr>
          <w:iCs/>
          <w:sz w:val="24"/>
          <w:szCs w:val="24"/>
          <w:lang w:val="en-US"/>
        </w:rPr>
        <w:t>Intramuscular use (sheep and pigs)</w:t>
      </w:r>
    </w:p>
    <w:p w14:paraId="1E7BB644" w14:textId="77777777" w:rsidR="006E06DB" w:rsidRPr="00D11869" w:rsidRDefault="006E06DB" w:rsidP="0072093D">
      <w:pPr>
        <w:tabs>
          <w:tab w:val="left" w:pos="1304"/>
        </w:tabs>
        <w:autoSpaceDE w:val="0"/>
        <w:autoSpaceDN w:val="0"/>
        <w:adjustRightInd w:val="0"/>
        <w:ind w:left="851"/>
        <w:rPr>
          <w:color w:val="000000"/>
          <w:sz w:val="24"/>
          <w:szCs w:val="24"/>
          <w:lang w:val="en-IE" w:eastAsia="en-IE"/>
        </w:rPr>
      </w:pPr>
    </w:p>
    <w:p w14:paraId="0B0C14FD" w14:textId="77777777" w:rsidR="006E06DB" w:rsidRPr="00D11869" w:rsidRDefault="006E06DB" w:rsidP="0072093D">
      <w:pPr>
        <w:tabs>
          <w:tab w:val="left" w:pos="1304"/>
        </w:tabs>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For the treatment of gastrointestinal roundworms, lungworms, eyeworms, warbles, lice and mange mites in cattle, and gastrointestinal roundworms and nasal bots in sheep, a single treatment of 1 ml (10 mg Doramectin) per 50 kg bodyweight, equivalent to 200 mcg/kg bodyweight, administered in the region of the neck by subcutaneous injection in cattle and by intramuscular injection in sheep. </w:t>
      </w:r>
    </w:p>
    <w:p w14:paraId="698DEFEB" w14:textId="77777777" w:rsidR="006E06DB" w:rsidRPr="00D11869" w:rsidRDefault="006E06DB" w:rsidP="0072093D">
      <w:pPr>
        <w:tabs>
          <w:tab w:val="left" w:pos="1304"/>
        </w:tabs>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For the treatment of clinical signs of </w:t>
      </w:r>
      <w:proofErr w:type="spellStart"/>
      <w:r w:rsidRPr="00D11869">
        <w:rPr>
          <w:i/>
          <w:iCs/>
          <w:color w:val="000000"/>
          <w:sz w:val="24"/>
          <w:szCs w:val="24"/>
          <w:lang w:val="en-IE" w:eastAsia="en-IE"/>
        </w:rPr>
        <w:t>Psoroptes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ovis</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(sheep scab) and elimination of living mites on sheep a single treatment of 1 ml per 33 kg bodyweight, equivalent to 300 mcg/kg bodyweight, administered in the neck by intramuscular injection. In addition, adequate bio-security measures should be implemented to prevent </w:t>
      </w:r>
      <w:proofErr w:type="spellStart"/>
      <w:r w:rsidRPr="00D11869">
        <w:rPr>
          <w:color w:val="000000"/>
          <w:sz w:val="24"/>
          <w:szCs w:val="24"/>
          <w:lang w:val="en-IE" w:eastAsia="en-IE"/>
        </w:rPr>
        <w:t>reinfestation</w:t>
      </w:r>
      <w:proofErr w:type="spellEnd"/>
      <w:r w:rsidRPr="00D11869">
        <w:rPr>
          <w:color w:val="000000"/>
          <w:sz w:val="24"/>
          <w:szCs w:val="24"/>
          <w:lang w:val="en-IE" w:eastAsia="en-IE"/>
        </w:rPr>
        <w:t xml:space="preserve">. It is important to ensure that all sheep which have been in contact with infested sheep are treated. </w:t>
      </w:r>
    </w:p>
    <w:p w14:paraId="053A0B8D" w14:textId="77777777" w:rsidR="006E06DB" w:rsidRPr="00D11869" w:rsidRDefault="006E06DB" w:rsidP="0072093D">
      <w:pPr>
        <w:tabs>
          <w:tab w:val="left" w:pos="1304"/>
        </w:tabs>
        <w:autoSpaceDE w:val="0"/>
        <w:autoSpaceDN w:val="0"/>
        <w:adjustRightInd w:val="0"/>
        <w:ind w:left="851"/>
        <w:rPr>
          <w:color w:val="000000"/>
          <w:sz w:val="24"/>
          <w:szCs w:val="24"/>
          <w:lang w:val="en-IE" w:eastAsia="en-IE"/>
        </w:rPr>
      </w:pPr>
    </w:p>
    <w:p w14:paraId="1ED9D965" w14:textId="77777777" w:rsidR="006E06DB" w:rsidRPr="00D11869" w:rsidRDefault="006E06DB" w:rsidP="0072093D">
      <w:pPr>
        <w:tabs>
          <w:tab w:val="left" w:pos="1304"/>
        </w:tabs>
        <w:autoSpaceDE w:val="0"/>
        <w:autoSpaceDN w:val="0"/>
        <w:adjustRightInd w:val="0"/>
        <w:ind w:left="851"/>
        <w:rPr>
          <w:color w:val="000000"/>
          <w:sz w:val="24"/>
          <w:szCs w:val="24"/>
          <w:lang w:val="en-IE" w:eastAsia="en-IE"/>
        </w:rPr>
      </w:pPr>
      <w:r w:rsidRPr="00D11869">
        <w:rPr>
          <w:color w:val="000000"/>
          <w:sz w:val="24"/>
          <w:szCs w:val="24"/>
          <w:lang w:val="en-IE" w:eastAsia="en-IE"/>
        </w:rPr>
        <w:lastRenderedPageBreak/>
        <w:t xml:space="preserve">For the treatment of </w:t>
      </w:r>
      <w:proofErr w:type="spellStart"/>
      <w:r w:rsidRPr="00D11869">
        <w:rPr>
          <w:i/>
          <w:iCs/>
          <w:color w:val="000000"/>
          <w:sz w:val="24"/>
          <w:szCs w:val="24"/>
          <w:lang w:val="en-IE" w:eastAsia="en-IE"/>
        </w:rPr>
        <w:t>Sarcoptes</w:t>
      </w:r>
      <w:proofErr w:type="spellEnd"/>
      <w:r w:rsidRPr="00D11869">
        <w:rPr>
          <w:i/>
          <w:iCs/>
          <w:color w:val="000000"/>
          <w:sz w:val="24"/>
          <w:szCs w:val="24"/>
          <w:lang w:val="en-IE" w:eastAsia="en-IE"/>
        </w:rPr>
        <w:t xml:space="preserve"> </w:t>
      </w:r>
      <w:proofErr w:type="spellStart"/>
      <w:r w:rsidRPr="00D11869">
        <w:rPr>
          <w:i/>
          <w:iCs/>
          <w:color w:val="000000"/>
          <w:sz w:val="24"/>
          <w:szCs w:val="24"/>
          <w:lang w:val="en-IE" w:eastAsia="en-IE"/>
        </w:rPr>
        <w:t>scabei</w:t>
      </w:r>
      <w:proofErr w:type="spellEnd"/>
      <w:r w:rsidRPr="00D11869">
        <w:rPr>
          <w:i/>
          <w:iCs/>
          <w:color w:val="000000"/>
          <w:sz w:val="24"/>
          <w:szCs w:val="24"/>
          <w:lang w:val="en-IE" w:eastAsia="en-IE"/>
        </w:rPr>
        <w:t xml:space="preserve"> </w:t>
      </w:r>
      <w:r w:rsidRPr="00D11869">
        <w:rPr>
          <w:color w:val="000000"/>
          <w:sz w:val="24"/>
          <w:szCs w:val="24"/>
          <w:lang w:val="en-IE" w:eastAsia="en-IE"/>
        </w:rPr>
        <w:t xml:space="preserve">and gastrointestinal roundworms, lungworms, kidney worms and sucking lice in pigs, a single treatment of 1 ml per 33 kg bodyweight, equivalent to 300 mcg/kg bodyweight, administered by intramuscular injection. </w:t>
      </w:r>
    </w:p>
    <w:p w14:paraId="2675C1DF" w14:textId="77777777" w:rsidR="006E06DB" w:rsidRPr="00D11869" w:rsidRDefault="006E06DB" w:rsidP="0072093D">
      <w:pPr>
        <w:tabs>
          <w:tab w:val="left" w:pos="1304"/>
        </w:tabs>
        <w:autoSpaceDE w:val="0"/>
        <w:autoSpaceDN w:val="0"/>
        <w:adjustRightInd w:val="0"/>
        <w:ind w:left="851"/>
        <w:rPr>
          <w:color w:val="000000"/>
          <w:sz w:val="24"/>
          <w:szCs w:val="24"/>
          <w:lang w:val="en-IE" w:eastAsia="en-IE"/>
        </w:rPr>
      </w:pPr>
    </w:p>
    <w:p w14:paraId="0E9B5B1C" w14:textId="77777777" w:rsidR="006E06DB" w:rsidRPr="00D11869" w:rsidRDefault="006E06DB" w:rsidP="0072093D">
      <w:pPr>
        <w:tabs>
          <w:tab w:val="left" w:pos="1304"/>
        </w:tabs>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Piglets weighing 16 kg or less should be dosed in accordance with the following table: </w:t>
      </w:r>
    </w:p>
    <w:p w14:paraId="79030581" w14:textId="77777777" w:rsidR="006E06DB" w:rsidRPr="008019BA" w:rsidRDefault="006E06DB" w:rsidP="006E06DB">
      <w:pPr>
        <w:tabs>
          <w:tab w:val="left" w:pos="1304"/>
        </w:tabs>
        <w:autoSpaceDE w:val="0"/>
        <w:autoSpaceDN w:val="0"/>
        <w:adjustRightInd w:val="0"/>
        <w:rPr>
          <w:bCs/>
          <w:color w:val="000000"/>
          <w:sz w:val="24"/>
          <w:szCs w:val="24"/>
          <w:lang w:val="en-IE" w:eastAsia="en-IE"/>
        </w:rPr>
      </w:pPr>
    </w:p>
    <w:p w14:paraId="03F718E2" w14:textId="77777777" w:rsidR="006E06DB" w:rsidRPr="00D11869" w:rsidRDefault="006E06DB" w:rsidP="0072093D">
      <w:pPr>
        <w:tabs>
          <w:tab w:val="left" w:pos="3119"/>
        </w:tabs>
        <w:autoSpaceDE w:val="0"/>
        <w:autoSpaceDN w:val="0"/>
        <w:adjustRightInd w:val="0"/>
        <w:ind w:left="851"/>
        <w:rPr>
          <w:color w:val="000000"/>
          <w:sz w:val="24"/>
          <w:szCs w:val="24"/>
          <w:lang w:val="en-IE" w:eastAsia="en-IE"/>
        </w:rPr>
      </w:pPr>
      <w:r w:rsidRPr="00D11869">
        <w:rPr>
          <w:b/>
          <w:bCs/>
          <w:color w:val="000000"/>
          <w:sz w:val="24"/>
          <w:szCs w:val="24"/>
          <w:lang w:val="en-IE" w:eastAsia="en-IE"/>
        </w:rPr>
        <w:t xml:space="preserve">Body weight (kg) </w:t>
      </w:r>
      <w:r w:rsidRPr="00D11869">
        <w:rPr>
          <w:b/>
          <w:bCs/>
          <w:color w:val="000000"/>
          <w:sz w:val="24"/>
          <w:szCs w:val="24"/>
          <w:lang w:val="en-IE" w:eastAsia="en-IE"/>
        </w:rPr>
        <w:tab/>
      </w:r>
      <w:r w:rsidRPr="00D11869">
        <w:rPr>
          <w:b/>
          <w:bCs/>
          <w:color w:val="000000"/>
          <w:sz w:val="24"/>
          <w:szCs w:val="24"/>
          <w:lang w:val="en-IE" w:eastAsia="en-IE"/>
        </w:rPr>
        <w:tab/>
        <w:t xml:space="preserve">Dose (ml) </w:t>
      </w:r>
    </w:p>
    <w:p w14:paraId="398242AF" w14:textId="77777777" w:rsidR="006E06DB" w:rsidRPr="00D11869" w:rsidRDefault="006E06DB" w:rsidP="0072093D">
      <w:pPr>
        <w:tabs>
          <w:tab w:val="left" w:pos="3119"/>
        </w:tabs>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Less than 4 kg </w:t>
      </w:r>
      <w:r w:rsidRPr="00D11869">
        <w:rPr>
          <w:color w:val="000000"/>
          <w:sz w:val="24"/>
          <w:szCs w:val="24"/>
          <w:lang w:val="en-IE" w:eastAsia="en-IE"/>
        </w:rPr>
        <w:tab/>
      </w:r>
      <w:r w:rsidRPr="00D11869">
        <w:rPr>
          <w:color w:val="000000"/>
          <w:sz w:val="24"/>
          <w:szCs w:val="24"/>
          <w:lang w:val="en-IE" w:eastAsia="en-IE"/>
        </w:rPr>
        <w:tab/>
        <w:t xml:space="preserve">0.1 ml </w:t>
      </w:r>
    </w:p>
    <w:p w14:paraId="55451056" w14:textId="045C26AC" w:rsidR="006E06DB" w:rsidRPr="007C4E99" w:rsidRDefault="006E06DB" w:rsidP="0072093D">
      <w:pPr>
        <w:tabs>
          <w:tab w:val="left" w:pos="3119"/>
        </w:tabs>
        <w:autoSpaceDE w:val="0"/>
        <w:autoSpaceDN w:val="0"/>
        <w:adjustRightInd w:val="0"/>
        <w:ind w:left="851"/>
        <w:rPr>
          <w:color w:val="000000"/>
          <w:sz w:val="24"/>
          <w:szCs w:val="24"/>
          <w:lang w:val="en-US" w:eastAsia="en-IE"/>
        </w:rPr>
      </w:pPr>
      <w:r w:rsidRPr="007C4E99">
        <w:rPr>
          <w:color w:val="000000"/>
          <w:sz w:val="24"/>
          <w:szCs w:val="24"/>
          <w:lang w:val="en-US" w:eastAsia="en-IE"/>
        </w:rPr>
        <w:t xml:space="preserve">5 - 7 kg </w:t>
      </w:r>
      <w:r w:rsidRPr="007C4E99">
        <w:rPr>
          <w:color w:val="000000"/>
          <w:sz w:val="24"/>
          <w:szCs w:val="24"/>
          <w:lang w:val="en-US" w:eastAsia="en-IE"/>
        </w:rPr>
        <w:tab/>
      </w:r>
      <w:r w:rsidRPr="007C4E99">
        <w:rPr>
          <w:color w:val="000000"/>
          <w:sz w:val="24"/>
          <w:szCs w:val="24"/>
          <w:lang w:val="en-US" w:eastAsia="en-IE"/>
        </w:rPr>
        <w:tab/>
        <w:t xml:space="preserve">0.2 ml </w:t>
      </w:r>
    </w:p>
    <w:p w14:paraId="55908823" w14:textId="5E445273" w:rsidR="006E06DB" w:rsidRPr="00D11869" w:rsidRDefault="006E06DB" w:rsidP="0072093D">
      <w:pPr>
        <w:tabs>
          <w:tab w:val="left" w:pos="3119"/>
        </w:tabs>
        <w:autoSpaceDE w:val="0"/>
        <w:autoSpaceDN w:val="0"/>
        <w:adjustRightInd w:val="0"/>
        <w:ind w:left="851"/>
        <w:rPr>
          <w:color w:val="000000"/>
          <w:sz w:val="24"/>
          <w:szCs w:val="24"/>
          <w:lang w:val="nl-NL" w:eastAsia="en-IE"/>
        </w:rPr>
      </w:pPr>
      <w:r w:rsidRPr="00D11869">
        <w:rPr>
          <w:color w:val="000000"/>
          <w:sz w:val="24"/>
          <w:szCs w:val="24"/>
          <w:lang w:val="nl-NL" w:eastAsia="en-IE"/>
        </w:rPr>
        <w:t>8 - 10 kg</w:t>
      </w:r>
      <w:r w:rsidRPr="00D11869">
        <w:rPr>
          <w:color w:val="000000"/>
          <w:sz w:val="24"/>
          <w:szCs w:val="24"/>
          <w:lang w:val="nl-NL" w:eastAsia="en-IE"/>
        </w:rPr>
        <w:tab/>
      </w:r>
      <w:r w:rsidRPr="00D11869">
        <w:rPr>
          <w:color w:val="000000"/>
          <w:sz w:val="24"/>
          <w:szCs w:val="24"/>
          <w:lang w:val="nl-NL" w:eastAsia="en-IE"/>
        </w:rPr>
        <w:tab/>
        <w:t xml:space="preserve">0.3 ml </w:t>
      </w:r>
    </w:p>
    <w:p w14:paraId="24C378D7" w14:textId="7E1BE7EE" w:rsidR="006E06DB" w:rsidRPr="00D11869" w:rsidRDefault="006E06DB" w:rsidP="0072093D">
      <w:pPr>
        <w:tabs>
          <w:tab w:val="left" w:pos="3119"/>
        </w:tabs>
        <w:autoSpaceDE w:val="0"/>
        <w:autoSpaceDN w:val="0"/>
        <w:adjustRightInd w:val="0"/>
        <w:ind w:left="851"/>
        <w:rPr>
          <w:color w:val="000000"/>
          <w:sz w:val="24"/>
          <w:szCs w:val="24"/>
          <w:lang w:val="nl-NL" w:eastAsia="en-IE"/>
        </w:rPr>
      </w:pPr>
      <w:r w:rsidRPr="00D11869">
        <w:rPr>
          <w:color w:val="000000"/>
          <w:sz w:val="24"/>
          <w:szCs w:val="24"/>
          <w:lang w:val="nl-NL" w:eastAsia="en-IE"/>
        </w:rPr>
        <w:t>11 - 13 kg</w:t>
      </w:r>
      <w:r w:rsidRPr="00D11869">
        <w:rPr>
          <w:color w:val="000000"/>
          <w:sz w:val="24"/>
          <w:szCs w:val="24"/>
          <w:lang w:val="nl-NL" w:eastAsia="en-IE"/>
        </w:rPr>
        <w:tab/>
      </w:r>
      <w:r w:rsidRPr="00D11869">
        <w:rPr>
          <w:color w:val="000000"/>
          <w:sz w:val="24"/>
          <w:szCs w:val="24"/>
          <w:lang w:val="nl-NL" w:eastAsia="en-IE"/>
        </w:rPr>
        <w:tab/>
        <w:t xml:space="preserve">0.4 ml </w:t>
      </w:r>
    </w:p>
    <w:p w14:paraId="79FF8693" w14:textId="0F9D93B8" w:rsidR="006E06DB" w:rsidRPr="00D11869" w:rsidRDefault="006E06DB" w:rsidP="0072093D">
      <w:pPr>
        <w:tabs>
          <w:tab w:val="left" w:pos="3119"/>
        </w:tabs>
        <w:ind w:left="851"/>
        <w:rPr>
          <w:color w:val="000000"/>
          <w:sz w:val="24"/>
          <w:szCs w:val="24"/>
          <w:lang w:val="nl-NL" w:eastAsia="en-IE"/>
        </w:rPr>
      </w:pPr>
      <w:r w:rsidRPr="00D11869">
        <w:rPr>
          <w:color w:val="000000"/>
          <w:sz w:val="24"/>
          <w:szCs w:val="24"/>
          <w:lang w:val="nl-NL" w:eastAsia="en-IE"/>
        </w:rPr>
        <w:t xml:space="preserve">14 - 16 kg </w:t>
      </w:r>
      <w:r w:rsidRPr="00D11869">
        <w:rPr>
          <w:color w:val="000000"/>
          <w:sz w:val="24"/>
          <w:szCs w:val="24"/>
          <w:lang w:val="nl-NL" w:eastAsia="en-IE"/>
        </w:rPr>
        <w:tab/>
      </w:r>
      <w:r w:rsidRPr="00D11869">
        <w:rPr>
          <w:color w:val="000000"/>
          <w:sz w:val="24"/>
          <w:szCs w:val="24"/>
          <w:lang w:val="nl-NL" w:eastAsia="en-IE"/>
        </w:rPr>
        <w:tab/>
        <w:t>0.5 ml</w:t>
      </w:r>
    </w:p>
    <w:p w14:paraId="5ADAB7A0" w14:textId="77777777" w:rsidR="006E06DB" w:rsidRPr="00D11869" w:rsidRDefault="006E06DB" w:rsidP="006E06DB">
      <w:pPr>
        <w:tabs>
          <w:tab w:val="left" w:pos="1304"/>
        </w:tabs>
        <w:rPr>
          <w:color w:val="000000"/>
          <w:sz w:val="24"/>
          <w:szCs w:val="24"/>
          <w:lang w:val="nl-NL" w:eastAsia="en-IE"/>
        </w:rPr>
      </w:pPr>
    </w:p>
    <w:p w14:paraId="13C369A4"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To ensure administration of a correct dose, bodyweight should be determined as accurately as possible; accuracy of the dosing device should be checked. </w:t>
      </w:r>
    </w:p>
    <w:p w14:paraId="4AB87D5D"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If animals are to be treated collectively rather than individually, they should be grouped according to their bodyweight and dosed accordingly, in order to avoid under- and over- dosing. </w:t>
      </w:r>
    </w:p>
    <w:p w14:paraId="22AE28E3" w14:textId="77777777" w:rsidR="006E06DB" w:rsidRPr="00D11869" w:rsidRDefault="006E06DB" w:rsidP="00D11869">
      <w:pPr>
        <w:autoSpaceDE w:val="0"/>
        <w:autoSpaceDN w:val="0"/>
        <w:adjustRightInd w:val="0"/>
        <w:ind w:left="851"/>
        <w:rPr>
          <w:color w:val="000000"/>
          <w:sz w:val="24"/>
          <w:szCs w:val="24"/>
          <w:lang w:val="en-IE" w:eastAsia="en-IE"/>
        </w:rPr>
      </w:pPr>
    </w:p>
    <w:p w14:paraId="0E63469D"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Maximum injection volume for each target species: </w:t>
      </w:r>
    </w:p>
    <w:p w14:paraId="1198A6B7"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Cattle: 5 ml per injection site </w:t>
      </w:r>
    </w:p>
    <w:p w14:paraId="28407E5E"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Sheep: 1.5 ml per injection site </w:t>
      </w:r>
    </w:p>
    <w:p w14:paraId="4D3CA55A"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Pigs: 2.5 ml per injection site </w:t>
      </w:r>
    </w:p>
    <w:p w14:paraId="2AA0594B" w14:textId="77777777" w:rsidR="006E06DB" w:rsidRPr="00D11869" w:rsidRDefault="006E06DB" w:rsidP="00D11869">
      <w:pPr>
        <w:ind w:left="851"/>
        <w:rPr>
          <w:color w:val="000000"/>
          <w:sz w:val="24"/>
          <w:szCs w:val="24"/>
          <w:lang w:val="en-IE" w:eastAsia="en-IE"/>
        </w:rPr>
      </w:pPr>
    </w:p>
    <w:p w14:paraId="648E65CA" w14:textId="77777777" w:rsidR="006E06DB" w:rsidRPr="00D11869" w:rsidRDefault="006E06DB" w:rsidP="00D11869">
      <w:pPr>
        <w:ind w:left="851"/>
        <w:rPr>
          <w:color w:val="000000"/>
          <w:sz w:val="24"/>
          <w:szCs w:val="24"/>
          <w:lang w:val="en-IE" w:eastAsia="en-IE"/>
        </w:rPr>
      </w:pPr>
      <w:r w:rsidRPr="00D11869">
        <w:rPr>
          <w:color w:val="000000"/>
          <w:sz w:val="24"/>
          <w:szCs w:val="24"/>
          <w:lang w:val="en-IE" w:eastAsia="en-IE"/>
        </w:rPr>
        <w:t xml:space="preserve">The product may be used with automatic injection equipment with a vented draw-off system. When using an automatic device, vial stoppers must not be broached more than one time. For manual vial </w:t>
      </w:r>
      <w:proofErr w:type="spellStart"/>
      <w:r w:rsidRPr="00D11869">
        <w:rPr>
          <w:color w:val="000000"/>
          <w:sz w:val="24"/>
          <w:szCs w:val="24"/>
          <w:lang w:val="en-IE" w:eastAsia="en-IE"/>
        </w:rPr>
        <w:t>broachings</w:t>
      </w:r>
      <w:proofErr w:type="spellEnd"/>
      <w:r w:rsidRPr="00D11869">
        <w:rPr>
          <w:color w:val="000000"/>
          <w:sz w:val="24"/>
          <w:szCs w:val="24"/>
          <w:lang w:val="en-IE" w:eastAsia="en-IE"/>
        </w:rPr>
        <w:t>, vial stoppers must not be broached more than 10 times for the 50 ml pack and not more than 25 times for the 250 ml and 500 ml packs.</w:t>
      </w:r>
    </w:p>
    <w:p w14:paraId="7EF7B4A3" w14:textId="77777777" w:rsidR="005B0036" w:rsidRPr="00D11869" w:rsidRDefault="005B0036" w:rsidP="005B0036">
      <w:pPr>
        <w:tabs>
          <w:tab w:val="left" w:pos="851"/>
          <w:tab w:val="left" w:pos="8222"/>
        </w:tabs>
        <w:ind w:left="851"/>
        <w:rPr>
          <w:sz w:val="24"/>
          <w:szCs w:val="24"/>
          <w:lang w:val="en-GB"/>
        </w:rPr>
      </w:pPr>
    </w:p>
    <w:p w14:paraId="7FD9D95B"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4.10</w:t>
      </w:r>
      <w:r w:rsidRPr="00D11869">
        <w:rPr>
          <w:b/>
          <w:sz w:val="24"/>
          <w:szCs w:val="24"/>
          <w:lang w:val="en-GB"/>
        </w:rPr>
        <w:tab/>
        <w:t>Overdose</w:t>
      </w:r>
      <w:r w:rsidR="001A6D95" w:rsidRPr="00D11869">
        <w:rPr>
          <w:b/>
          <w:sz w:val="24"/>
          <w:szCs w:val="24"/>
          <w:lang w:val="en-GB"/>
        </w:rPr>
        <w:t xml:space="preserve"> (symptoms, emergency procedures, antidotes)</w:t>
      </w:r>
    </w:p>
    <w:p w14:paraId="7286BB06" w14:textId="77777777" w:rsidR="006E06DB" w:rsidRPr="00D11869" w:rsidRDefault="006E06DB" w:rsidP="00D11869">
      <w:pPr>
        <w:ind w:left="851"/>
        <w:rPr>
          <w:sz w:val="24"/>
          <w:szCs w:val="24"/>
          <w:lang w:val="en-US"/>
        </w:rPr>
      </w:pPr>
      <w:r w:rsidRPr="00D11869">
        <w:rPr>
          <w:sz w:val="24"/>
          <w:szCs w:val="24"/>
          <w:lang w:val="en-US"/>
        </w:rPr>
        <w:t>In cattle, sheep and pigs overdoses up to 25, 10 and 10 times the maximum label recommended dose, respectively, resulted in no adverse clinical signs.</w:t>
      </w:r>
    </w:p>
    <w:p w14:paraId="0675B13F" w14:textId="77777777" w:rsidR="005B0036" w:rsidRPr="00D11869" w:rsidRDefault="005B0036" w:rsidP="005B0036">
      <w:pPr>
        <w:tabs>
          <w:tab w:val="left" w:pos="851"/>
          <w:tab w:val="left" w:pos="8222"/>
        </w:tabs>
        <w:ind w:left="851"/>
        <w:rPr>
          <w:sz w:val="24"/>
          <w:szCs w:val="24"/>
          <w:lang w:val="en-GB"/>
        </w:rPr>
      </w:pPr>
    </w:p>
    <w:p w14:paraId="6C1D69F1"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4.11</w:t>
      </w:r>
      <w:r w:rsidRPr="00D11869">
        <w:rPr>
          <w:b/>
          <w:sz w:val="24"/>
          <w:szCs w:val="24"/>
          <w:lang w:val="en-GB"/>
        </w:rPr>
        <w:tab/>
      </w:r>
      <w:r w:rsidR="001A6D95" w:rsidRPr="00D11869">
        <w:rPr>
          <w:b/>
          <w:sz w:val="24"/>
          <w:szCs w:val="24"/>
          <w:lang w:val="en-GB"/>
        </w:rPr>
        <w:t>Withdrawal period(s)</w:t>
      </w:r>
    </w:p>
    <w:p w14:paraId="27A415DF" w14:textId="77777777" w:rsidR="008019BA" w:rsidRPr="008019BA" w:rsidRDefault="008019BA" w:rsidP="00D11869">
      <w:pPr>
        <w:autoSpaceDE w:val="0"/>
        <w:autoSpaceDN w:val="0"/>
        <w:adjustRightInd w:val="0"/>
        <w:ind w:left="851"/>
        <w:rPr>
          <w:bCs/>
          <w:color w:val="000000"/>
          <w:sz w:val="24"/>
          <w:szCs w:val="24"/>
          <w:lang w:val="en-IE" w:eastAsia="en-IE"/>
        </w:rPr>
      </w:pPr>
    </w:p>
    <w:p w14:paraId="48B906D3" w14:textId="1B4B024D" w:rsidR="006E06DB" w:rsidRPr="00D11869" w:rsidRDefault="006E06DB" w:rsidP="00D11869">
      <w:pPr>
        <w:autoSpaceDE w:val="0"/>
        <w:autoSpaceDN w:val="0"/>
        <w:adjustRightInd w:val="0"/>
        <w:ind w:left="851"/>
        <w:rPr>
          <w:color w:val="000000"/>
          <w:sz w:val="24"/>
          <w:szCs w:val="24"/>
          <w:lang w:val="en-IE" w:eastAsia="en-IE"/>
        </w:rPr>
      </w:pPr>
      <w:r w:rsidRPr="00D11869">
        <w:rPr>
          <w:b/>
          <w:bCs/>
          <w:color w:val="000000"/>
          <w:sz w:val="24"/>
          <w:szCs w:val="24"/>
          <w:lang w:val="en-IE" w:eastAsia="en-IE"/>
        </w:rPr>
        <w:t xml:space="preserve">CATTLE: </w:t>
      </w:r>
    </w:p>
    <w:p w14:paraId="7D47BAB8"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Meat and offal: 70 days </w:t>
      </w:r>
    </w:p>
    <w:p w14:paraId="43D31E87"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Not permitted for use in lactating animals producing milk for human consumption. </w:t>
      </w:r>
    </w:p>
    <w:p w14:paraId="1546FA49"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Do not use in pregnant cows or heifers, which are intended to produce milk for human consumption, within 2 months of expected parturition. </w:t>
      </w:r>
    </w:p>
    <w:p w14:paraId="18331332" w14:textId="77777777" w:rsidR="006E06DB" w:rsidRPr="008019BA" w:rsidRDefault="006E06DB" w:rsidP="00D11869">
      <w:pPr>
        <w:autoSpaceDE w:val="0"/>
        <w:autoSpaceDN w:val="0"/>
        <w:adjustRightInd w:val="0"/>
        <w:ind w:left="851"/>
        <w:rPr>
          <w:bCs/>
          <w:color w:val="000000"/>
          <w:sz w:val="24"/>
          <w:szCs w:val="24"/>
          <w:lang w:val="en-IE" w:eastAsia="en-IE"/>
        </w:rPr>
      </w:pPr>
    </w:p>
    <w:p w14:paraId="7A743064" w14:textId="77777777" w:rsidR="006E06DB" w:rsidRPr="00D11869" w:rsidRDefault="006E06DB" w:rsidP="00D11869">
      <w:pPr>
        <w:autoSpaceDE w:val="0"/>
        <w:autoSpaceDN w:val="0"/>
        <w:adjustRightInd w:val="0"/>
        <w:ind w:left="851"/>
        <w:rPr>
          <w:color w:val="000000"/>
          <w:sz w:val="24"/>
          <w:szCs w:val="24"/>
          <w:lang w:val="en-IE" w:eastAsia="en-IE"/>
        </w:rPr>
      </w:pPr>
      <w:r w:rsidRPr="00D11869">
        <w:rPr>
          <w:b/>
          <w:bCs/>
          <w:color w:val="000000"/>
          <w:sz w:val="24"/>
          <w:szCs w:val="24"/>
          <w:lang w:val="en-IE" w:eastAsia="en-IE"/>
        </w:rPr>
        <w:t xml:space="preserve">SHEEP: </w:t>
      </w:r>
    </w:p>
    <w:p w14:paraId="56715441"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Meat and offal: 70 days </w:t>
      </w:r>
    </w:p>
    <w:p w14:paraId="54BA190E"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Not permitted for use in lactating animals producing milk for human consumption. </w:t>
      </w:r>
    </w:p>
    <w:p w14:paraId="026006F4"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Do not use in pregnant ewes, which are intended to produce milk for human consumption, within 70 days of expected parturition. </w:t>
      </w:r>
    </w:p>
    <w:p w14:paraId="38F78274" w14:textId="77777777" w:rsidR="006E06DB" w:rsidRPr="008019BA" w:rsidRDefault="006E06DB" w:rsidP="00D11869">
      <w:pPr>
        <w:autoSpaceDE w:val="0"/>
        <w:autoSpaceDN w:val="0"/>
        <w:adjustRightInd w:val="0"/>
        <w:ind w:left="851"/>
        <w:rPr>
          <w:bCs/>
          <w:color w:val="000000"/>
          <w:sz w:val="24"/>
          <w:szCs w:val="24"/>
          <w:lang w:val="en-IE" w:eastAsia="en-IE"/>
        </w:rPr>
      </w:pPr>
    </w:p>
    <w:p w14:paraId="0A545E62" w14:textId="77777777" w:rsidR="006E06DB" w:rsidRPr="00D11869" w:rsidRDefault="006E06DB" w:rsidP="00D11869">
      <w:pPr>
        <w:autoSpaceDE w:val="0"/>
        <w:autoSpaceDN w:val="0"/>
        <w:adjustRightInd w:val="0"/>
        <w:ind w:left="851"/>
        <w:rPr>
          <w:color w:val="000000"/>
          <w:sz w:val="24"/>
          <w:szCs w:val="24"/>
          <w:lang w:val="en-IE" w:eastAsia="en-IE"/>
        </w:rPr>
      </w:pPr>
      <w:r w:rsidRPr="00D11869">
        <w:rPr>
          <w:b/>
          <w:bCs/>
          <w:color w:val="000000"/>
          <w:sz w:val="24"/>
          <w:szCs w:val="24"/>
          <w:lang w:val="en-IE" w:eastAsia="en-IE"/>
        </w:rPr>
        <w:t xml:space="preserve">PIGS: </w:t>
      </w:r>
    </w:p>
    <w:p w14:paraId="61B58F98" w14:textId="77777777" w:rsidR="006E06DB" w:rsidRPr="00D11869" w:rsidRDefault="006E06DB" w:rsidP="00D11869">
      <w:pPr>
        <w:ind w:left="851"/>
        <w:rPr>
          <w:color w:val="000000"/>
          <w:sz w:val="24"/>
          <w:szCs w:val="24"/>
          <w:lang w:val="en-IE" w:eastAsia="en-IE"/>
        </w:rPr>
      </w:pPr>
      <w:r w:rsidRPr="00D11869">
        <w:rPr>
          <w:color w:val="000000"/>
          <w:sz w:val="24"/>
          <w:szCs w:val="24"/>
          <w:lang w:val="en-IE" w:eastAsia="en-IE"/>
        </w:rPr>
        <w:t>Meat and offal: 77 days</w:t>
      </w:r>
    </w:p>
    <w:p w14:paraId="7877F636" w14:textId="5CE7D3F1" w:rsidR="005B0036" w:rsidRDefault="005B0036" w:rsidP="005B0036">
      <w:pPr>
        <w:tabs>
          <w:tab w:val="left" w:pos="851"/>
          <w:tab w:val="left" w:pos="8222"/>
        </w:tabs>
        <w:ind w:left="851"/>
        <w:rPr>
          <w:sz w:val="24"/>
          <w:szCs w:val="24"/>
          <w:lang w:val="en-GB"/>
        </w:rPr>
      </w:pPr>
    </w:p>
    <w:p w14:paraId="44BAACC7" w14:textId="77777777" w:rsidR="008019BA" w:rsidRPr="00D11869" w:rsidRDefault="008019BA" w:rsidP="005B0036">
      <w:pPr>
        <w:tabs>
          <w:tab w:val="left" w:pos="851"/>
          <w:tab w:val="left" w:pos="8222"/>
        </w:tabs>
        <w:ind w:left="851"/>
        <w:rPr>
          <w:sz w:val="24"/>
          <w:szCs w:val="24"/>
          <w:lang w:val="en-GB"/>
        </w:rPr>
      </w:pPr>
    </w:p>
    <w:p w14:paraId="2D2D66FC" w14:textId="376AEE11" w:rsidR="005B0036" w:rsidRPr="00D11869" w:rsidRDefault="005B0036" w:rsidP="005B0036">
      <w:pPr>
        <w:tabs>
          <w:tab w:val="left" w:pos="8222"/>
        </w:tabs>
        <w:ind w:left="851" w:hanging="851"/>
        <w:rPr>
          <w:b/>
          <w:sz w:val="24"/>
          <w:szCs w:val="24"/>
          <w:lang w:val="en-GB"/>
        </w:rPr>
      </w:pPr>
      <w:r w:rsidRPr="006D1F69">
        <w:rPr>
          <w:b/>
          <w:sz w:val="24"/>
          <w:szCs w:val="24"/>
          <w:lang w:val="en-GB"/>
        </w:rPr>
        <w:lastRenderedPageBreak/>
        <w:t>5.</w:t>
      </w:r>
      <w:r w:rsidRPr="006D1F69">
        <w:rPr>
          <w:b/>
          <w:sz w:val="24"/>
          <w:szCs w:val="24"/>
          <w:lang w:val="en-GB"/>
        </w:rPr>
        <w:tab/>
      </w:r>
      <w:r w:rsidR="00BE029A" w:rsidRPr="006D1F69">
        <w:rPr>
          <w:b/>
          <w:sz w:val="24"/>
          <w:szCs w:val="24"/>
          <w:lang w:val="en-GB"/>
        </w:rPr>
        <w:t>PHARMACOLO</w:t>
      </w:r>
      <w:r w:rsidR="00C37909" w:rsidRPr="006D1F69">
        <w:rPr>
          <w:b/>
          <w:sz w:val="24"/>
          <w:szCs w:val="24"/>
          <w:lang w:val="en-GB"/>
        </w:rPr>
        <w:t xml:space="preserve">GICAL </w:t>
      </w:r>
      <w:r w:rsidR="00FA5A52" w:rsidRPr="006D1F69">
        <w:rPr>
          <w:b/>
          <w:sz w:val="24"/>
          <w:szCs w:val="24"/>
          <w:lang w:val="en-GB"/>
        </w:rPr>
        <w:t>PROPER</w:t>
      </w:r>
      <w:r w:rsidR="003C3528" w:rsidRPr="006D1F69">
        <w:rPr>
          <w:b/>
          <w:sz w:val="24"/>
          <w:szCs w:val="24"/>
          <w:lang w:val="en-GB"/>
        </w:rPr>
        <w:t>TIES</w:t>
      </w:r>
    </w:p>
    <w:p w14:paraId="41D4A4A4" w14:textId="77777777" w:rsidR="005B0036" w:rsidRPr="00D11869" w:rsidRDefault="005B0036" w:rsidP="005B0036">
      <w:pPr>
        <w:tabs>
          <w:tab w:val="left" w:pos="8222"/>
        </w:tabs>
        <w:ind w:left="851"/>
        <w:rPr>
          <w:sz w:val="24"/>
          <w:szCs w:val="24"/>
          <w:lang w:val="en-GB"/>
        </w:rPr>
      </w:pPr>
    </w:p>
    <w:p w14:paraId="168741D9" w14:textId="68B62865" w:rsidR="006E06DB" w:rsidRPr="00D11869" w:rsidRDefault="006E06DB" w:rsidP="00D11869">
      <w:pPr>
        <w:ind w:left="851"/>
        <w:rPr>
          <w:sz w:val="24"/>
          <w:szCs w:val="24"/>
          <w:lang w:val="en-US"/>
        </w:rPr>
      </w:pPr>
      <w:r w:rsidRPr="00D11869">
        <w:rPr>
          <w:sz w:val="24"/>
          <w:szCs w:val="24"/>
          <w:lang w:val="en-US"/>
        </w:rPr>
        <w:t xml:space="preserve">Pharmacotherapeutic group: Endectocides, macrocyclic lactones, </w:t>
      </w:r>
      <w:proofErr w:type="spellStart"/>
      <w:r w:rsidRPr="00D11869">
        <w:rPr>
          <w:sz w:val="24"/>
          <w:szCs w:val="24"/>
          <w:lang w:val="en-US"/>
        </w:rPr>
        <w:t>avermectins</w:t>
      </w:r>
      <w:proofErr w:type="spellEnd"/>
      <w:r w:rsidR="008019BA">
        <w:rPr>
          <w:sz w:val="24"/>
          <w:szCs w:val="24"/>
          <w:lang w:val="en-US"/>
        </w:rPr>
        <w:t>,</w:t>
      </w:r>
    </w:p>
    <w:p w14:paraId="5DF5D455" w14:textId="4DC792F3" w:rsidR="006E06DB" w:rsidRPr="00D11869" w:rsidRDefault="006E06DB" w:rsidP="00D11869">
      <w:pPr>
        <w:tabs>
          <w:tab w:val="left" w:pos="6380"/>
        </w:tabs>
        <w:ind w:left="851"/>
        <w:rPr>
          <w:sz w:val="24"/>
          <w:szCs w:val="24"/>
          <w:lang w:val="fr-FR"/>
        </w:rPr>
      </w:pPr>
      <w:r w:rsidRPr="00D11869">
        <w:rPr>
          <w:sz w:val="24"/>
          <w:szCs w:val="24"/>
          <w:lang w:val="fr-FR"/>
        </w:rPr>
        <w:t>ATC vet code: QP54AA03.</w:t>
      </w:r>
    </w:p>
    <w:p w14:paraId="1172FA73" w14:textId="77777777" w:rsidR="005B0036" w:rsidRPr="00D11869" w:rsidRDefault="005B0036" w:rsidP="005B0036">
      <w:pPr>
        <w:tabs>
          <w:tab w:val="left" w:pos="8222"/>
        </w:tabs>
        <w:ind w:left="851"/>
        <w:rPr>
          <w:sz w:val="24"/>
          <w:szCs w:val="24"/>
          <w:lang w:val="en-GB"/>
        </w:rPr>
      </w:pPr>
    </w:p>
    <w:p w14:paraId="02FEBA4A"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5.1</w:t>
      </w:r>
      <w:r w:rsidRPr="00D11869">
        <w:rPr>
          <w:b/>
          <w:sz w:val="24"/>
          <w:szCs w:val="24"/>
          <w:lang w:val="en-GB"/>
        </w:rPr>
        <w:tab/>
      </w:r>
      <w:r w:rsidR="00FC1442" w:rsidRPr="00D11869">
        <w:rPr>
          <w:b/>
          <w:sz w:val="24"/>
          <w:szCs w:val="24"/>
          <w:lang w:val="en-GB"/>
        </w:rPr>
        <w:t>Pharmacodynamic properties</w:t>
      </w:r>
    </w:p>
    <w:p w14:paraId="6E5FE7BC" w14:textId="77777777" w:rsidR="006E06DB" w:rsidRPr="008019BA" w:rsidRDefault="006E06DB" w:rsidP="00D11869">
      <w:pPr>
        <w:autoSpaceDE w:val="0"/>
        <w:autoSpaceDN w:val="0"/>
        <w:adjustRightInd w:val="0"/>
        <w:ind w:left="851"/>
        <w:rPr>
          <w:sz w:val="24"/>
          <w:szCs w:val="24"/>
          <w:lang w:val="en-US"/>
        </w:rPr>
      </w:pPr>
      <w:r w:rsidRPr="00D11869">
        <w:rPr>
          <w:color w:val="000000"/>
          <w:sz w:val="24"/>
          <w:szCs w:val="24"/>
          <w:lang w:val="en-IE" w:eastAsia="en-IE"/>
        </w:rPr>
        <w:t xml:space="preserve">Doramectin is an antiparasitic agent, isolated from fermentation of selected strains derived from the soil organism </w:t>
      </w:r>
      <w:r w:rsidRPr="00D11869">
        <w:rPr>
          <w:i/>
          <w:iCs/>
          <w:color w:val="000000"/>
          <w:sz w:val="24"/>
          <w:szCs w:val="24"/>
          <w:lang w:val="en-IE" w:eastAsia="en-IE"/>
        </w:rPr>
        <w:t xml:space="preserve">Streptomyces </w:t>
      </w:r>
      <w:proofErr w:type="spellStart"/>
      <w:r w:rsidRPr="00D11869">
        <w:rPr>
          <w:i/>
          <w:iCs/>
          <w:color w:val="000000"/>
          <w:sz w:val="24"/>
          <w:szCs w:val="24"/>
          <w:lang w:val="en-IE" w:eastAsia="en-IE"/>
        </w:rPr>
        <w:t>avermitilis</w:t>
      </w:r>
      <w:proofErr w:type="spellEnd"/>
      <w:r w:rsidRPr="00D11869">
        <w:rPr>
          <w:color w:val="000000"/>
          <w:sz w:val="24"/>
          <w:szCs w:val="24"/>
          <w:lang w:val="en-IE" w:eastAsia="en-IE"/>
        </w:rPr>
        <w:t>. It is a macrocyclic lactone and is closely related to ivermectin. Both compounds share a wide spectrum of antiparasitic activity and produce a similar paralysis in roundworms and parasitic arthropods. Macrocyclic lactones activate glutamate gated chloride channels (</w:t>
      </w:r>
      <w:proofErr w:type="spellStart"/>
      <w:r w:rsidRPr="00D11869">
        <w:rPr>
          <w:color w:val="000000"/>
          <w:sz w:val="24"/>
          <w:szCs w:val="24"/>
          <w:lang w:val="en-IE" w:eastAsia="en-IE"/>
        </w:rPr>
        <w:t>GluCl</w:t>
      </w:r>
      <w:proofErr w:type="spellEnd"/>
      <w:r w:rsidRPr="00D11869">
        <w:rPr>
          <w:color w:val="000000"/>
          <w:sz w:val="24"/>
          <w:szCs w:val="24"/>
          <w:lang w:val="en-IE" w:eastAsia="en-IE"/>
        </w:rPr>
        <w:t xml:space="preserve">) found on muscle membranes of the pharynx and particular neurones of invertebrate parasites. </w:t>
      </w:r>
      <w:r w:rsidRPr="00D11869">
        <w:rPr>
          <w:iCs/>
          <w:sz w:val="24"/>
          <w:szCs w:val="24"/>
          <w:lang w:val="en-US"/>
        </w:rPr>
        <w:t>Entry of chloride ions into roundworm excitatory motor neurons or arthropod muscle cells results in hyperpolarization and elimination of the transmission signal which results in paralysis.</w:t>
      </w:r>
      <w:r w:rsidRPr="00D11869">
        <w:rPr>
          <w:iCs/>
          <w:color w:val="000000"/>
          <w:sz w:val="24"/>
          <w:szCs w:val="24"/>
          <w:lang w:val="en-IE" w:eastAsia="en-IE"/>
        </w:rPr>
        <w:t xml:space="preserve"> The selective tox</w:t>
      </w:r>
      <w:r w:rsidRPr="00D11869">
        <w:rPr>
          <w:color w:val="000000"/>
          <w:sz w:val="24"/>
          <w:szCs w:val="24"/>
          <w:lang w:val="en-IE" w:eastAsia="en-IE"/>
        </w:rPr>
        <w:t xml:space="preserve">icity of the macrocyclic lactones as </w:t>
      </w:r>
      <w:proofErr w:type="spellStart"/>
      <w:r w:rsidRPr="00D11869">
        <w:rPr>
          <w:color w:val="000000"/>
          <w:sz w:val="24"/>
          <w:szCs w:val="24"/>
          <w:lang w:val="en-IE" w:eastAsia="en-IE"/>
        </w:rPr>
        <w:t>antiparasitics</w:t>
      </w:r>
      <w:proofErr w:type="spellEnd"/>
      <w:r w:rsidRPr="00D11869">
        <w:rPr>
          <w:color w:val="000000"/>
          <w:sz w:val="24"/>
          <w:szCs w:val="24"/>
          <w:lang w:val="en-IE" w:eastAsia="en-IE"/>
        </w:rPr>
        <w:t xml:space="preserve"> is attributed to this action on channels that are not present in the host animal. There is evidence that the membranes of the muscle cells of the invertebrate female reproductive tract may be more sensitive to macrocyclic lactones than receptors on nerve or other muscle and this may explain the dramatic but temporary reduction in egg production in parasites not killed or eliminated by drug therapy.</w:t>
      </w:r>
    </w:p>
    <w:p w14:paraId="2971CE15" w14:textId="77777777" w:rsidR="005B0036" w:rsidRPr="00D11869" w:rsidRDefault="005B0036" w:rsidP="005B0036">
      <w:pPr>
        <w:tabs>
          <w:tab w:val="left" w:pos="851"/>
          <w:tab w:val="left" w:pos="8222"/>
        </w:tabs>
        <w:ind w:left="851"/>
        <w:rPr>
          <w:sz w:val="24"/>
          <w:szCs w:val="24"/>
          <w:lang w:val="en-GB"/>
        </w:rPr>
      </w:pPr>
    </w:p>
    <w:p w14:paraId="0DFBBE03" w14:textId="77777777" w:rsidR="005B0036" w:rsidRPr="00D11869" w:rsidRDefault="005B0036" w:rsidP="005B0036">
      <w:pPr>
        <w:tabs>
          <w:tab w:val="left" w:pos="851"/>
          <w:tab w:val="left" w:pos="8222"/>
        </w:tabs>
        <w:rPr>
          <w:b/>
          <w:sz w:val="24"/>
          <w:szCs w:val="24"/>
          <w:lang w:val="en-GB"/>
        </w:rPr>
      </w:pPr>
      <w:r w:rsidRPr="006D1F69">
        <w:rPr>
          <w:b/>
          <w:sz w:val="24"/>
          <w:szCs w:val="24"/>
          <w:lang w:val="en-GB"/>
        </w:rPr>
        <w:t>5.2</w:t>
      </w:r>
      <w:r w:rsidRPr="006D1F69">
        <w:rPr>
          <w:b/>
          <w:sz w:val="24"/>
          <w:szCs w:val="24"/>
          <w:lang w:val="en-GB"/>
        </w:rPr>
        <w:tab/>
      </w:r>
      <w:r w:rsidR="00FC1442" w:rsidRPr="006D1F69">
        <w:rPr>
          <w:b/>
          <w:sz w:val="24"/>
          <w:szCs w:val="24"/>
          <w:lang w:val="en-GB"/>
        </w:rPr>
        <w:t>Pharmacokinetic particulars</w:t>
      </w:r>
    </w:p>
    <w:p w14:paraId="4A533ED3"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Maximum plasma concentration of doramectin occurs in 3 days with an elimination half-life of around 6 days in cattle, following subcutaneous administration. </w:t>
      </w:r>
    </w:p>
    <w:p w14:paraId="769DF0ED"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Maximum plasma concentration of doramectin occurs in 2 days with an elimination half-life of 4.5 days in sheep, following intramuscular administration. </w:t>
      </w:r>
    </w:p>
    <w:p w14:paraId="2430B0DB" w14:textId="77777777" w:rsidR="006E06DB" w:rsidRPr="00D11869" w:rsidRDefault="006E06DB" w:rsidP="00D11869">
      <w:pPr>
        <w:ind w:left="851"/>
        <w:rPr>
          <w:color w:val="000000"/>
          <w:sz w:val="24"/>
          <w:szCs w:val="24"/>
          <w:lang w:val="en-IE" w:eastAsia="en-IE"/>
        </w:rPr>
      </w:pPr>
      <w:r w:rsidRPr="00D11869">
        <w:rPr>
          <w:color w:val="000000"/>
          <w:sz w:val="24"/>
          <w:szCs w:val="24"/>
          <w:lang w:val="en-IE" w:eastAsia="en-IE"/>
        </w:rPr>
        <w:t>Maximum plasma concentration of doramectin occurs in 3 days with an elimination half-life of around 6 days in pigs, following intramuscular administration.</w:t>
      </w:r>
    </w:p>
    <w:p w14:paraId="7CFB1B92" w14:textId="77777777" w:rsidR="005B0036" w:rsidRPr="00D11869" w:rsidRDefault="005B0036" w:rsidP="005B0036">
      <w:pPr>
        <w:tabs>
          <w:tab w:val="left" w:pos="851"/>
          <w:tab w:val="left" w:pos="8222"/>
        </w:tabs>
        <w:ind w:left="851"/>
        <w:rPr>
          <w:sz w:val="24"/>
          <w:szCs w:val="24"/>
          <w:lang w:val="en-GB"/>
        </w:rPr>
      </w:pPr>
    </w:p>
    <w:p w14:paraId="485DA065"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5.3</w:t>
      </w:r>
      <w:r w:rsidRPr="00D11869">
        <w:rPr>
          <w:b/>
          <w:sz w:val="24"/>
          <w:szCs w:val="24"/>
          <w:lang w:val="en-GB"/>
        </w:rPr>
        <w:tab/>
      </w:r>
      <w:r w:rsidR="00546FB9" w:rsidRPr="00D11869">
        <w:rPr>
          <w:b/>
          <w:sz w:val="24"/>
          <w:szCs w:val="24"/>
          <w:lang w:val="en-GB"/>
        </w:rPr>
        <w:t>Environmental properties</w:t>
      </w:r>
    </w:p>
    <w:p w14:paraId="181E2E3A"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Like other macrocyclic lactones, doramectin has the potential to adversely affect non-target organisms. Following treatment, excretion of potentially toxic levels of doramectin may take place over a period of several weeks. Faeces containing doramectin excreted onto pasture by treated animals may reduce the abundance of dung feeding organisms which may impact on the dung degradation. </w:t>
      </w:r>
    </w:p>
    <w:p w14:paraId="58E02183" w14:textId="77777777" w:rsidR="006E06DB" w:rsidRPr="00D11869" w:rsidRDefault="006E06DB" w:rsidP="00D11869">
      <w:pPr>
        <w:ind w:left="851"/>
        <w:rPr>
          <w:color w:val="000000"/>
          <w:sz w:val="24"/>
          <w:szCs w:val="24"/>
          <w:lang w:val="en-IE" w:eastAsia="en-IE"/>
        </w:rPr>
      </w:pPr>
      <w:r w:rsidRPr="00D11869">
        <w:rPr>
          <w:color w:val="000000"/>
          <w:sz w:val="24"/>
          <w:szCs w:val="24"/>
          <w:lang w:val="en-IE" w:eastAsia="en-IE"/>
        </w:rPr>
        <w:t>Doramectin is very toxic to aquatic organisms and may accumulate in sediments.</w:t>
      </w:r>
    </w:p>
    <w:p w14:paraId="6B98A79C" w14:textId="77777777" w:rsidR="005B0036" w:rsidRPr="00D11869" w:rsidRDefault="005B0036" w:rsidP="005B0036">
      <w:pPr>
        <w:tabs>
          <w:tab w:val="left" w:pos="8222"/>
        </w:tabs>
        <w:ind w:left="851"/>
        <w:rPr>
          <w:sz w:val="24"/>
          <w:szCs w:val="24"/>
          <w:lang w:val="en-GB"/>
        </w:rPr>
      </w:pPr>
    </w:p>
    <w:p w14:paraId="5A630EDF" w14:textId="77777777" w:rsidR="005B0036" w:rsidRPr="00D11869" w:rsidRDefault="005B0036" w:rsidP="005B0036">
      <w:pPr>
        <w:tabs>
          <w:tab w:val="left" w:pos="851"/>
          <w:tab w:val="left" w:pos="8222"/>
        </w:tabs>
        <w:ind w:left="851"/>
        <w:rPr>
          <w:sz w:val="24"/>
          <w:szCs w:val="24"/>
          <w:lang w:val="en-GB"/>
        </w:rPr>
      </w:pPr>
    </w:p>
    <w:p w14:paraId="253E5CF3"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6.</w:t>
      </w:r>
      <w:r w:rsidRPr="00D11869">
        <w:rPr>
          <w:b/>
          <w:sz w:val="24"/>
          <w:szCs w:val="24"/>
          <w:lang w:val="en-GB"/>
        </w:rPr>
        <w:tab/>
      </w:r>
      <w:r w:rsidR="00546FB9" w:rsidRPr="00D11869">
        <w:rPr>
          <w:b/>
          <w:sz w:val="24"/>
          <w:szCs w:val="24"/>
          <w:lang w:val="en-GB"/>
        </w:rPr>
        <w:t>PHARMACEUTICAL PARTICULARS</w:t>
      </w:r>
    </w:p>
    <w:p w14:paraId="6480AB3E" w14:textId="77777777" w:rsidR="005B0036" w:rsidRPr="00D11869" w:rsidRDefault="005B0036" w:rsidP="005B0036">
      <w:pPr>
        <w:tabs>
          <w:tab w:val="left" w:pos="851"/>
          <w:tab w:val="left" w:pos="8222"/>
        </w:tabs>
        <w:ind w:left="851"/>
        <w:rPr>
          <w:sz w:val="24"/>
          <w:szCs w:val="24"/>
          <w:lang w:val="en-GB"/>
        </w:rPr>
      </w:pPr>
    </w:p>
    <w:p w14:paraId="373668FA"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6.1</w:t>
      </w:r>
      <w:r w:rsidRPr="00D11869">
        <w:rPr>
          <w:b/>
          <w:sz w:val="24"/>
          <w:szCs w:val="24"/>
          <w:lang w:val="en-GB"/>
        </w:rPr>
        <w:tab/>
      </w:r>
      <w:r w:rsidR="00754CC3" w:rsidRPr="00D11869">
        <w:rPr>
          <w:b/>
          <w:sz w:val="24"/>
          <w:szCs w:val="24"/>
          <w:lang w:val="en-GB"/>
        </w:rPr>
        <w:t>List of excipients</w:t>
      </w:r>
    </w:p>
    <w:p w14:paraId="66780EEA" w14:textId="77777777" w:rsidR="006E06DB" w:rsidRPr="00D11869" w:rsidRDefault="006E06DB" w:rsidP="00D11869">
      <w:pPr>
        <w:ind w:left="851"/>
        <w:rPr>
          <w:sz w:val="24"/>
          <w:szCs w:val="24"/>
          <w:lang w:val="en-US"/>
        </w:rPr>
      </w:pPr>
      <w:r w:rsidRPr="00D11869">
        <w:rPr>
          <w:sz w:val="24"/>
          <w:szCs w:val="24"/>
          <w:lang w:val="en-US"/>
        </w:rPr>
        <w:t xml:space="preserve">Ethyl Oleate </w:t>
      </w:r>
    </w:p>
    <w:p w14:paraId="26E10B6A" w14:textId="77777777" w:rsidR="006E06DB" w:rsidRPr="00D11869" w:rsidRDefault="006E06DB" w:rsidP="00D11869">
      <w:pPr>
        <w:ind w:left="851"/>
        <w:rPr>
          <w:sz w:val="24"/>
          <w:szCs w:val="24"/>
          <w:lang w:val="en-US"/>
        </w:rPr>
      </w:pPr>
      <w:r w:rsidRPr="00D11869">
        <w:rPr>
          <w:sz w:val="24"/>
          <w:szCs w:val="24"/>
          <w:lang w:val="en-US"/>
        </w:rPr>
        <w:t>Sesame oil, refined</w:t>
      </w:r>
    </w:p>
    <w:p w14:paraId="227FA445" w14:textId="77777777" w:rsidR="006E06DB" w:rsidRPr="00D11869" w:rsidRDefault="006E06DB" w:rsidP="00D11869">
      <w:pPr>
        <w:ind w:left="851"/>
        <w:rPr>
          <w:sz w:val="24"/>
          <w:szCs w:val="24"/>
          <w:lang w:val="en-US"/>
        </w:rPr>
      </w:pPr>
      <w:proofErr w:type="spellStart"/>
      <w:r w:rsidRPr="00D11869">
        <w:rPr>
          <w:sz w:val="24"/>
          <w:szCs w:val="24"/>
          <w:lang w:val="en-US"/>
        </w:rPr>
        <w:t>Butylhydroxyanisole</w:t>
      </w:r>
      <w:proofErr w:type="spellEnd"/>
      <w:r w:rsidRPr="00D11869">
        <w:rPr>
          <w:sz w:val="24"/>
          <w:szCs w:val="24"/>
          <w:lang w:val="en-US"/>
        </w:rPr>
        <w:t xml:space="preserve"> (E320)</w:t>
      </w:r>
    </w:p>
    <w:p w14:paraId="10A1BF02" w14:textId="77777777" w:rsidR="005B0036" w:rsidRPr="00D11869" w:rsidRDefault="005B0036" w:rsidP="005B0036">
      <w:pPr>
        <w:tabs>
          <w:tab w:val="left" w:pos="851"/>
          <w:tab w:val="left" w:pos="8222"/>
        </w:tabs>
        <w:ind w:left="851"/>
        <w:rPr>
          <w:sz w:val="24"/>
          <w:szCs w:val="24"/>
          <w:lang w:val="en-GB"/>
        </w:rPr>
      </w:pPr>
    </w:p>
    <w:p w14:paraId="28297A35"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6.2</w:t>
      </w:r>
      <w:r w:rsidRPr="00D11869">
        <w:rPr>
          <w:b/>
          <w:sz w:val="24"/>
          <w:szCs w:val="24"/>
          <w:lang w:val="en-GB"/>
        </w:rPr>
        <w:tab/>
      </w:r>
      <w:r w:rsidR="00AB28D0" w:rsidRPr="00D11869">
        <w:rPr>
          <w:b/>
          <w:sz w:val="24"/>
          <w:szCs w:val="24"/>
          <w:lang w:val="en-GB"/>
        </w:rPr>
        <w:t>Major incompatibilities</w:t>
      </w:r>
    </w:p>
    <w:p w14:paraId="2625606F" w14:textId="77777777" w:rsidR="006E06DB" w:rsidRPr="00D11869" w:rsidRDefault="006E06DB" w:rsidP="00D11869">
      <w:pPr>
        <w:ind w:left="851"/>
        <w:rPr>
          <w:sz w:val="24"/>
          <w:szCs w:val="24"/>
          <w:lang w:val="en-US"/>
        </w:rPr>
      </w:pPr>
      <w:r w:rsidRPr="00D11869">
        <w:rPr>
          <w:sz w:val="24"/>
          <w:szCs w:val="24"/>
          <w:lang w:val="en-US"/>
        </w:rPr>
        <w:t>In the absence of compatibility studies, this veterinary medicinal product must not be mixed with other veterinary medicinal products.</w:t>
      </w:r>
    </w:p>
    <w:p w14:paraId="32CDD123" w14:textId="77777777" w:rsidR="005B0036" w:rsidRPr="00D11869" w:rsidRDefault="005B0036" w:rsidP="005B0036">
      <w:pPr>
        <w:tabs>
          <w:tab w:val="left" w:pos="851"/>
          <w:tab w:val="left" w:pos="8222"/>
        </w:tabs>
        <w:ind w:left="851"/>
        <w:rPr>
          <w:sz w:val="24"/>
          <w:szCs w:val="24"/>
          <w:lang w:val="en-GB"/>
        </w:rPr>
      </w:pPr>
    </w:p>
    <w:p w14:paraId="1CDCF9DE"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6.3</w:t>
      </w:r>
      <w:r w:rsidRPr="00D11869">
        <w:rPr>
          <w:b/>
          <w:sz w:val="24"/>
          <w:szCs w:val="24"/>
          <w:lang w:val="en-GB"/>
        </w:rPr>
        <w:tab/>
      </w:r>
      <w:r w:rsidR="00AB28D0" w:rsidRPr="00D11869">
        <w:rPr>
          <w:b/>
          <w:sz w:val="24"/>
          <w:szCs w:val="24"/>
          <w:lang w:val="en-GB"/>
        </w:rPr>
        <w:t>Shelf</w:t>
      </w:r>
      <w:r w:rsidR="00524C14" w:rsidRPr="00D11869">
        <w:rPr>
          <w:b/>
          <w:sz w:val="24"/>
          <w:szCs w:val="24"/>
          <w:lang w:val="en-GB"/>
        </w:rPr>
        <w:t>-</w:t>
      </w:r>
      <w:r w:rsidR="00AB28D0" w:rsidRPr="00D11869">
        <w:rPr>
          <w:b/>
          <w:sz w:val="24"/>
          <w:szCs w:val="24"/>
          <w:lang w:val="en-GB"/>
        </w:rPr>
        <w:t>life</w:t>
      </w:r>
    </w:p>
    <w:p w14:paraId="5EB43412" w14:textId="77777777" w:rsidR="006E06DB" w:rsidRPr="00D11869" w:rsidRDefault="006E06DB" w:rsidP="00D11869">
      <w:pPr>
        <w:ind w:left="851"/>
        <w:rPr>
          <w:sz w:val="24"/>
          <w:szCs w:val="24"/>
          <w:lang w:val="en-US"/>
        </w:rPr>
      </w:pPr>
      <w:r w:rsidRPr="00D11869">
        <w:rPr>
          <w:sz w:val="24"/>
          <w:szCs w:val="24"/>
          <w:lang w:val="en-US"/>
        </w:rPr>
        <w:t>Shelf life of the veterinary medicinal product as packaged for sale: 30 months.</w:t>
      </w:r>
    </w:p>
    <w:p w14:paraId="423E85A8" w14:textId="77777777" w:rsidR="006E06DB" w:rsidRPr="00D11869" w:rsidRDefault="006E06DB" w:rsidP="00D11869">
      <w:pPr>
        <w:ind w:left="851"/>
        <w:rPr>
          <w:sz w:val="24"/>
          <w:szCs w:val="24"/>
          <w:lang w:val="en-US"/>
        </w:rPr>
      </w:pPr>
      <w:r w:rsidRPr="00D11869">
        <w:rPr>
          <w:sz w:val="24"/>
          <w:szCs w:val="24"/>
          <w:lang w:val="en-US"/>
        </w:rPr>
        <w:t>Shelf life after first opening the immediate packaging: 28 days.</w:t>
      </w:r>
    </w:p>
    <w:p w14:paraId="6481386C" w14:textId="77777777" w:rsidR="005B0036" w:rsidRPr="00D11869" w:rsidRDefault="005B0036" w:rsidP="005B0036">
      <w:pPr>
        <w:tabs>
          <w:tab w:val="left" w:pos="851"/>
          <w:tab w:val="left" w:pos="8222"/>
        </w:tabs>
        <w:ind w:left="851"/>
        <w:rPr>
          <w:sz w:val="24"/>
          <w:szCs w:val="24"/>
          <w:lang w:val="en-GB"/>
        </w:rPr>
      </w:pPr>
    </w:p>
    <w:p w14:paraId="4C5E67BE"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6.4</w:t>
      </w:r>
      <w:r w:rsidRPr="00D11869">
        <w:rPr>
          <w:b/>
          <w:sz w:val="24"/>
          <w:szCs w:val="24"/>
          <w:lang w:val="en-GB"/>
        </w:rPr>
        <w:tab/>
        <w:t>S</w:t>
      </w:r>
      <w:r w:rsidR="00AB28D0" w:rsidRPr="00D11869">
        <w:rPr>
          <w:b/>
          <w:sz w:val="24"/>
          <w:szCs w:val="24"/>
          <w:lang w:val="en-GB"/>
        </w:rPr>
        <w:t>pecial precautions for storage</w:t>
      </w:r>
    </w:p>
    <w:p w14:paraId="134201E5" w14:textId="77777777" w:rsidR="006E06DB" w:rsidRPr="00D11869" w:rsidRDefault="006E06DB" w:rsidP="00D11869">
      <w:pPr>
        <w:ind w:left="851"/>
        <w:rPr>
          <w:sz w:val="24"/>
          <w:szCs w:val="24"/>
          <w:lang w:val="en-IE" w:eastAsia="en-IE"/>
        </w:rPr>
      </w:pPr>
      <w:r w:rsidRPr="00D11869">
        <w:rPr>
          <w:color w:val="000000"/>
          <w:sz w:val="24"/>
          <w:szCs w:val="24"/>
          <w:lang w:val="en-IE" w:eastAsia="en-IE"/>
        </w:rPr>
        <w:t xml:space="preserve">Store in the original package in order to protect from light. </w:t>
      </w:r>
    </w:p>
    <w:p w14:paraId="1C419C10" w14:textId="77777777" w:rsidR="005B0036" w:rsidRPr="00D11869" w:rsidRDefault="005B0036" w:rsidP="005B0036">
      <w:pPr>
        <w:tabs>
          <w:tab w:val="left" w:pos="851"/>
          <w:tab w:val="left" w:pos="8222"/>
        </w:tabs>
        <w:ind w:left="851"/>
        <w:rPr>
          <w:sz w:val="24"/>
          <w:szCs w:val="24"/>
          <w:lang w:val="en-GB"/>
        </w:rPr>
      </w:pPr>
    </w:p>
    <w:p w14:paraId="1C0CDB05"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6.5</w:t>
      </w:r>
      <w:r w:rsidRPr="00D11869">
        <w:rPr>
          <w:b/>
          <w:sz w:val="24"/>
          <w:szCs w:val="24"/>
          <w:lang w:val="en-GB"/>
        </w:rPr>
        <w:tab/>
      </w:r>
      <w:r w:rsidR="000249E6" w:rsidRPr="00D11869">
        <w:rPr>
          <w:b/>
          <w:sz w:val="24"/>
          <w:szCs w:val="24"/>
          <w:lang w:val="en-GB"/>
        </w:rPr>
        <w:t>Nature and composition of immediate packaging</w:t>
      </w:r>
    </w:p>
    <w:p w14:paraId="389BBC31"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Type II amber glass multi-dose vials, with </w:t>
      </w:r>
      <w:proofErr w:type="spellStart"/>
      <w:r w:rsidRPr="00D11869">
        <w:rPr>
          <w:color w:val="000000"/>
          <w:sz w:val="24"/>
          <w:szCs w:val="24"/>
          <w:lang w:val="en-IE" w:eastAsia="en-IE"/>
        </w:rPr>
        <w:t>chlorobutyl</w:t>
      </w:r>
      <w:proofErr w:type="spellEnd"/>
      <w:r w:rsidRPr="00D11869">
        <w:rPr>
          <w:color w:val="000000"/>
          <w:sz w:val="24"/>
          <w:szCs w:val="24"/>
          <w:lang w:val="en-IE" w:eastAsia="en-IE"/>
        </w:rPr>
        <w:t xml:space="preserve"> rubber stoppers secured with an aluminium cap. </w:t>
      </w:r>
    </w:p>
    <w:p w14:paraId="498F7266" w14:textId="77777777" w:rsidR="006E06DB" w:rsidRPr="00D11869" w:rsidRDefault="006E06DB" w:rsidP="00D11869">
      <w:pPr>
        <w:autoSpaceDE w:val="0"/>
        <w:autoSpaceDN w:val="0"/>
        <w:adjustRightInd w:val="0"/>
        <w:ind w:left="851"/>
        <w:rPr>
          <w:color w:val="000000"/>
          <w:sz w:val="24"/>
          <w:szCs w:val="24"/>
          <w:lang w:val="en-IE" w:eastAsia="en-IE"/>
        </w:rPr>
      </w:pPr>
    </w:p>
    <w:p w14:paraId="1F24A1A7" w14:textId="77777777" w:rsidR="006E06DB" w:rsidRPr="00D11869" w:rsidRDefault="006E06DB" w:rsidP="00D11869">
      <w:pPr>
        <w:ind w:left="851"/>
        <w:rPr>
          <w:color w:val="000000"/>
          <w:sz w:val="24"/>
          <w:szCs w:val="24"/>
          <w:lang w:val="en-IE" w:eastAsia="en-IE"/>
        </w:rPr>
      </w:pPr>
      <w:r w:rsidRPr="00D11869">
        <w:rPr>
          <w:color w:val="000000"/>
          <w:sz w:val="24"/>
          <w:szCs w:val="24"/>
          <w:lang w:val="en-IE" w:eastAsia="en-IE"/>
        </w:rPr>
        <w:t xml:space="preserve">Package sizes: </w:t>
      </w:r>
    </w:p>
    <w:p w14:paraId="5B5A3B0A" w14:textId="77777777" w:rsidR="006E06DB" w:rsidRPr="00D11869" w:rsidRDefault="006E06DB" w:rsidP="00D11869">
      <w:pPr>
        <w:autoSpaceDE w:val="0"/>
        <w:autoSpaceDN w:val="0"/>
        <w:adjustRightInd w:val="0"/>
        <w:ind w:left="851"/>
        <w:rPr>
          <w:sz w:val="24"/>
          <w:szCs w:val="24"/>
          <w:lang w:val="en-IE" w:eastAsia="en-IE"/>
        </w:rPr>
      </w:pPr>
      <w:r w:rsidRPr="00D11869">
        <w:rPr>
          <w:sz w:val="24"/>
          <w:szCs w:val="24"/>
          <w:lang w:val="en-IE" w:eastAsia="en-IE"/>
        </w:rPr>
        <w:t xml:space="preserve">Cardboard box containing 1 vial of 50 ml. </w:t>
      </w:r>
    </w:p>
    <w:p w14:paraId="2F97D164" w14:textId="77777777" w:rsidR="006E06DB" w:rsidRPr="00D11869" w:rsidRDefault="006E06DB" w:rsidP="00D11869">
      <w:pPr>
        <w:autoSpaceDE w:val="0"/>
        <w:autoSpaceDN w:val="0"/>
        <w:adjustRightInd w:val="0"/>
        <w:ind w:left="851"/>
        <w:rPr>
          <w:sz w:val="24"/>
          <w:szCs w:val="24"/>
          <w:lang w:val="en-IE" w:eastAsia="en-IE"/>
        </w:rPr>
      </w:pPr>
      <w:r w:rsidRPr="00D11869">
        <w:rPr>
          <w:sz w:val="24"/>
          <w:szCs w:val="24"/>
          <w:lang w:val="en-IE" w:eastAsia="en-IE"/>
        </w:rPr>
        <w:t xml:space="preserve">Cardboard box containing 1 vial of 250 ml. </w:t>
      </w:r>
    </w:p>
    <w:p w14:paraId="6E48AC3D" w14:textId="77777777" w:rsidR="006E06DB" w:rsidRPr="00D11869" w:rsidRDefault="006E06DB" w:rsidP="00D11869">
      <w:pPr>
        <w:autoSpaceDE w:val="0"/>
        <w:autoSpaceDN w:val="0"/>
        <w:adjustRightInd w:val="0"/>
        <w:ind w:left="851"/>
        <w:rPr>
          <w:sz w:val="24"/>
          <w:szCs w:val="24"/>
          <w:lang w:val="en-IE" w:eastAsia="en-IE"/>
        </w:rPr>
      </w:pPr>
      <w:r w:rsidRPr="00D11869">
        <w:rPr>
          <w:sz w:val="24"/>
          <w:szCs w:val="24"/>
          <w:lang w:val="en-IE" w:eastAsia="en-IE"/>
        </w:rPr>
        <w:t xml:space="preserve">Cardboard box containing 1 vial of 500 ml. </w:t>
      </w:r>
    </w:p>
    <w:p w14:paraId="750481DD" w14:textId="77777777" w:rsidR="006E06DB" w:rsidRPr="00D11869" w:rsidRDefault="006E06DB" w:rsidP="00D11869">
      <w:pPr>
        <w:ind w:left="851"/>
        <w:rPr>
          <w:color w:val="000000"/>
          <w:sz w:val="24"/>
          <w:szCs w:val="24"/>
          <w:lang w:val="en-IE" w:eastAsia="en-IE"/>
        </w:rPr>
      </w:pPr>
    </w:p>
    <w:p w14:paraId="48F6F618" w14:textId="77777777" w:rsidR="006E06DB" w:rsidRPr="00D11869" w:rsidRDefault="006E06DB" w:rsidP="00D11869">
      <w:pPr>
        <w:ind w:left="851"/>
        <w:rPr>
          <w:color w:val="000000"/>
          <w:sz w:val="24"/>
          <w:szCs w:val="24"/>
          <w:lang w:val="en-IE" w:eastAsia="en-IE"/>
        </w:rPr>
      </w:pPr>
      <w:r w:rsidRPr="00D11869">
        <w:rPr>
          <w:color w:val="000000"/>
          <w:sz w:val="24"/>
          <w:szCs w:val="24"/>
          <w:lang w:val="en-IE" w:eastAsia="en-IE"/>
        </w:rPr>
        <w:t>Not all pack sizes may be marketed.</w:t>
      </w:r>
    </w:p>
    <w:p w14:paraId="597D0A44" w14:textId="77777777" w:rsidR="005B0036" w:rsidRPr="00D11869" w:rsidRDefault="005B0036" w:rsidP="005B0036">
      <w:pPr>
        <w:tabs>
          <w:tab w:val="left" w:pos="851"/>
          <w:tab w:val="left" w:pos="8222"/>
        </w:tabs>
        <w:ind w:left="851"/>
        <w:rPr>
          <w:sz w:val="24"/>
          <w:szCs w:val="24"/>
          <w:lang w:val="en-GB"/>
        </w:rPr>
      </w:pPr>
    </w:p>
    <w:p w14:paraId="2CFFC0D9" w14:textId="77777777" w:rsidR="005B0036" w:rsidRPr="00D11869" w:rsidRDefault="005B0036" w:rsidP="005B0036">
      <w:pPr>
        <w:tabs>
          <w:tab w:val="left" w:pos="851"/>
          <w:tab w:val="left" w:pos="8222"/>
        </w:tabs>
        <w:ind w:left="851" w:hanging="851"/>
        <w:rPr>
          <w:b/>
          <w:sz w:val="24"/>
          <w:szCs w:val="24"/>
          <w:lang w:val="en-GB"/>
        </w:rPr>
      </w:pPr>
      <w:r w:rsidRPr="00D11869">
        <w:rPr>
          <w:b/>
          <w:sz w:val="24"/>
          <w:szCs w:val="24"/>
          <w:lang w:val="en-GB"/>
        </w:rPr>
        <w:t>6.6</w:t>
      </w:r>
      <w:r w:rsidRPr="00D11869">
        <w:rPr>
          <w:b/>
          <w:sz w:val="24"/>
          <w:szCs w:val="24"/>
          <w:lang w:val="en-GB"/>
        </w:rPr>
        <w:tab/>
        <w:t>S</w:t>
      </w:r>
      <w:r w:rsidR="000249E6" w:rsidRPr="00D11869">
        <w:rPr>
          <w:b/>
          <w:sz w:val="24"/>
          <w:szCs w:val="24"/>
          <w:lang w:val="en-GB"/>
        </w:rPr>
        <w:t>pecial precautions</w:t>
      </w:r>
      <w:r w:rsidR="001751EE" w:rsidRPr="00D11869">
        <w:rPr>
          <w:b/>
          <w:sz w:val="24"/>
          <w:szCs w:val="24"/>
          <w:lang w:val="en-GB"/>
        </w:rPr>
        <w:t xml:space="preserve"> for the disposal of unused veterinary medicinal product or waste materials derived from the use of such products</w:t>
      </w:r>
    </w:p>
    <w:p w14:paraId="37F47185"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Extremely dangerous for aquatic life. Do not contaminate ponds, waterways or ditches with the product or used container. </w:t>
      </w:r>
    </w:p>
    <w:p w14:paraId="37B3BC48" w14:textId="77777777" w:rsidR="006E06DB" w:rsidRPr="00D11869" w:rsidRDefault="006E06DB" w:rsidP="00D11869">
      <w:pPr>
        <w:ind w:left="851"/>
        <w:rPr>
          <w:sz w:val="24"/>
          <w:szCs w:val="24"/>
          <w:lang w:val="en-GB"/>
        </w:rPr>
      </w:pPr>
      <w:r w:rsidRPr="00D11869">
        <w:rPr>
          <w:color w:val="000000"/>
          <w:sz w:val="24"/>
          <w:szCs w:val="24"/>
          <w:lang w:val="en-IE" w:eastAsia="en-IE"/>
        </w:rPr>
        <w:t>Any unused veterinary medicinal product or waste materials derived from such veterinary medicinal product should be disposed of in accordance with local requirements.</w:t>
      </w:r>
    </w:p>
    <w:p w14:paraId="1C34BD62" w14:textId="77777777" w:rsidR="005B0036" w:rsidRPr="00D11869" w:rsidRDefault="005B0036" w:rsidP="005B0036">
      <w:pPr>
        <w:tabs>
          <w:tab w:val="left" w:pos="851"/>
          <w:tab w:val="left" w:pos="8222"/>
        </w:tabs>
        <w:ind w:left="851"/>
        <w:rPr>
          <w:sz w:val="24"/>
          <w:szCs w:val="24"/>
          <w:lang w:val="en-GB"/>
        </w:rPr>
      </w:pPr>
    </w:p>
    <w:p w14:paraId="2E521944" w14:textId="77777777" w:rsidR="005B0036" w:rsidRPr="00D11869" w:rsidRDefault="005B0036" w:rsidP="005B0036">
      <w:pPr>
        <w:tabs>
          <w:tab w:val="left" w:pos="851"/>
          <w:tab w:val="left" w:pos="8222"/>
        </w:tabs>
        <w:ind w:left="851" w:hanging="851"/>
        <w:rPr>
          <w:b/>
          <w:sz w:val="24"/>
          <w:szCs w:val="24"/>
          <w:lang w:val="en-GB"/>
        </w:rPr>
      </w:pPr>
      <w:r w:rsidRPr="00D11869">
        <w:rPr>
          <w:b/>
          <w:sz w:val="24"/>
          <w:szCs w:val="24"/>
          <w:lang w:val="en-GB"/>
        </w:rPr>
        <w:t>7.</w:t>
      </w:r>
      <w:r w:rsidRPr="00D11869">
        <w:rPr>
          <w:b/>
          <w:sz w:val="24"/>
          <w:szCs w:val="24"/>
          <w:lang w:val="en-GB"/>
        </w:rPr>
        <w:tab/>
      </w:r>
      <w:r w:rsidR="00DB6AFC" w:rsidRPr="00D11869">
        <w:rPr>
          <w:b/>
          <w:sz w:val="24"/>
          <w:szCs w:val="24"/>
          <w:lang w:val="en-GB"/>
        </w:rPr>
        <w:t>MARKETING AUTHORISATION HOLDER</w:t>
      </w:r>
    </w:p>
    <w:p w14:paraId="39E34234"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Chanelle Pharmaceuticals Manufacturing Ltd., </w:t>
      </w:r>
    </w:p>
    <w:p w14:paraId="5E6FA4CC"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Loughrea, </w:t>
      </w:r>
    </w:p>
    <w:p w14:paraId="7C121320" w14:textId="77777777" w:rsidR="006E06DB" w:rsidRPr="00D11869" w:rsidRDefault="006E06DB" w:rsidP="00D11869">
      <w:pPr>
        <w:autoSpaceDE w:val="0"/>
        <w:autoSpaceDN w:val="0"/>
        <w:adjustRightInd w:val="0"/>
        <w:ind w:left="851"/>
        <w:rPr>
          <w:color w:val="000000"/>
          <w:sz w:val="24"/>
          <w:szCs w:val="24"/>
          <w:lang w:val="en-IE" w:eastAsia="en-IE"/>
        </w:rPr>
      </w:pPr>
      <w:r w:rsidRPr="00D11869">
        <w:rPr>
          <w:color w:val="000000"/>
          <w:sz w:val="24"/>
          <w:szCs w:val="24"/>
          <w:lang w:val="en-IE" w:eastAsia="en-IE"/>
        </w:rPr>
        <w:t xml:space="preserve">Co. Galway, </w:t>
      </w:r>
    </w:p>
    <w:p w14:paraId="5C74BDD7" w14:textId="4C41DDAB" w:rsidR="006E06DB" w:rsidRPr="00D11869" w:rsidRDefault="006E06DB" w:rsidP="00D11869">
      <w:pPr>
        <w:ind w:left="851"/>
        <w:rPr>
          <w:sz w:val="24"/>
          <w:szCs w:val="24"/>
          <w:lang w:val="en-GB"/>
        </w:rPr>
      </w:pPr>
      <w:r w:rsidRPr="00D11869">
        <w:rPr>
          <w:color w:val="000000"/>
          <w:sz w:val="24"/>
          <w:szCs w:val="24"/>
          <w:lang w:val="en-IE" w:eastAsia="en-IE"/>
        </w:rPr>
        <w:t>Ireland</w:t>
      </w:r>
    </w:p>
    <w:p w14:paraId="7E7F9955" w14:textId="77777777" w:rsidR="005B0036" w:rsidRPr="00D11869" w:rsidRDefault="005B0036" w:rsidP="005B0036">
      <w:pPr>
        <w:tabs>
          <w:tab w:val="left" w:pos="851"/>
          <w:tab w:val="left" w:pos="8222"/>
        </w:tabs>
        <w:ind w:left="851"/>
        <w:rPr>
          <w:sz w:val="24"/>
          <w:szCs w:val="24"/>
          <w:lang w:val="en-GB"/>
        </w:rPr>
      </w:pPr>
    </w:p>
    <w:p w14:paraId="002A3BAF" w14:textId="77777777" w:rsidR="005B0036" w:rsidRPr="00D11869" w:rsidRDefault="005B0036" w:rsidP="005B0036">
      <w:pPr>
        <w:tabs>
          <w:tab w:val="left" w:pos="8222"/>
        </w:tabs>
        <w:ind w:left="851" w:hanging="851"/>
        <w:rPr>
          <w:b/>
          <w:sz w:val="24"/>
          <w:szCs w:val="24"/>
          <w:lang w:val="en-GB"/>
        </w:rPr>
      </w:pPr>
      <w:r w:rsidRPr="00D11869">
        <w:rPr>
          <w:b/>
          <w:sz w:val="24"/>
          <w:szCs w:val="24"/>
          <w:lang w:val="en-GB"/>
        </w:rPr>
        <w:t>8.</w:t>
      </w:r>
      <w:r w:rsidRPr="00D11869">
        <w:rPr>
          <w:b/>
          <w:sz w:val="24"/>
          <w:szCs w:val="24"/>
          <w:lang w:val="en-GB"/>
        </w:rPr>
        <w:tab/>
        <w:t>MARKE</w:t>
      </w:r>
      <w:r w:rsidR="00DB6AFC" w:rsidRPr="00D11869">
        <w:rPr>
          <w:b/>
          <w:sz w:val="24"/>
          <w:szCs w:val="24"/>
          <w:lang w:val="en-GB"/>
        </w:rPr>
        <w:t>TING AUTHORISATION NUMBER</w:t>
      </w:r>
      <w:r w:rsidRPr="00D11869">
        <w:rPr>
          <w:b/>
          <w:sz w:val="24"/>
          <w:szCs w:val="24"/>
          <w:lang w:val="en-GB"/>
        </w:rPr>
        <w:t>(</w:t>
      </w:r>
      <w:r w:rsidR="00DB6AFC" w:rsidRPr="00D11869">
        <w:rPr>
          <w:b/>
          <w:sz w:val="24"/>
          <w:szCs w:val="24"/>
          <w:lang w:val="en-GB"/>
        </w:rPr>
        <w:t>S</w:t>
      </w:r>
      <w:r w:rsidRPr="00D11869">
        <w:rPr>
          <w:b/>
          <w:sz w:val="24"/>
          <w:szCs w:val="24"/>
          <w:lang w:val="en-GB"/>
        </w:rPr>
        <w:t>)</w:t>
      </w:r>
    </w:p>
    <w:p w14:paraId="6F4047F7" w14:textId="08A6055C" w:rsidR="005B0036" w:rsidRPr="00D11869" w:rsidRDefault="006E06DB" w:rsidP="005B0036">
      <w:pPr>
        <w:tabs>
          <w:tab w:val="left" w:pos="851"/>
          <w:tab w:val="left" w:pos="8222"/>
        </w:tabs>
        <w:ind w:left="851"/>
        <w:rPr>
          <w:sz w:val="24"/>
          <w:szCs w:val="24"/>
          <w:lang w:val="en-GB"/>
        </w:rPr>
      </w:pPr>
      <w:r w:rsidRPr="00D11869">
        <w:rPr>
          <w:sz w:val="24"/>
          <w:szCs w:val="24"/>
          <w:lang w:val="en-GB"/>
        </w:rPr>
        <w:t>66367</w:t>
      </w:r>
    </w:p>
    <w:p w14:paraId="1015D30F" w14:textId="77777777" w:rsidR="005B0036" w:rsidRPr="00D11869" w:rsidRDefault="005B0036" w:rsidP="005B0036">
      <w:pPr>
        <w:tabs>
          <w:tab w:val="left" w:pos="851"/>
          <w:tab w:val="left" w:pos="8222"/>
        </w:tabs>
        <w:ind w:left="851"/>
        <w:rPr>
          <w:sz w:val="24"/>
          <w:szCs w:val="24"/>
          <w:lang w:val="en-GB"/>
        </w:rPr>
      </w:pPr>
    </w:p>
    <w:p w14:paraId="304E9FC5"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9.</w:t>
      </w:r>
      <w:r w:rsidRPr="00D11869">
        <w:rPr>
          <w:b/>
          <w:sz w:val="24"/>
          <w:szCs w:val="24"/>
          <w:lang w:val="en-GB"/>
        </w:rPr>
        <w:tab/>
        <w:t>DAT</w:t>
      </w:r>
      <w:r w:rsidR="00E848C7" w:rsidRPr="00D11869">
        <w:rPr>
          <w:b/>
          <w:sz w:val="24"/>
          <w:szCs w:val="24"/>
          <w:lang w:val="en-GB"/>
        </w:rPr>
        <w:t>E</w:t>
      </w:r>
      <w:r w:rsidRPr="00D11869">
        <w:rPr>
          <w:b/>
          <w:sz w:val="24"/>
          <w:szCs w:val="24"/>
          <w:lang w:val="en-GB"/>
        </w:rPr>
        <w:t xml:space="preserve"> </w:t>
      </w:r>
      <w:r w:rsidR="00E848C7" w:rsidRPr="00D11869">
        <w:rPr>
          <w:b/>
          <w:sz w:val="24"/>
          <w:szCs w:val="24"/>
          <w:lang w:val="en-GB"/>
        </w:rPr>
        <w:t>OF FIRST AUTHORISATION</w:t>
      </w:r>
    </w:p>
    <w:p w14:paraId="535420AE" w14:textId="39B1D7A3" w:rsidR="005B0036" w:rsidRPr="00D11869" w:rsidRDefault="007C4E99" w:rsidP="005B0036">
      <w:pPr>
        <w:tabs>
          <w:tab w:val="left" w:pos="851"/>
          <w:tab w:val="left" w:pos="8222"/>
        </w:tabs>
        <w:ind w:left="851"/>
        <w:rPr>
          <w:sz w:val="24"/>
          <w:szCs w:val="24"/>
          <w:lang w:val="en-GB"/>
        </w:rPr>
      </w:pPr>
      <w:r>
        <w:rPr>
          <w:sz w:val="24"/>
          <w:szCs w:val="24"/>
          <w:lang w:val="en-GB"/>
        </w:rPr>
        <w:t>20 June 2023</w:t>
      </w:r>
    </w:p>
    <w:p w14:paraId="5D76A46D" w14:textId="77777777" w:rsidR="005B0036" w:rsidRPr="00D11869" w:rsidRDefault="005B0036" w:rsidP="005B0036">
      <w:pPr>
        <w:tabs>
          <w:tab w:val="left" w:pos="851"/>
          <w:tab w:val="left" w:pos="8222"/>
        </w:tabs>
        <w:ind w:left="851"/>
        <w:rPr>
          <w:sz w:val="24"/>
          <w:szCs w:val="24"/>
          <w:lang w:val="en-GB"/>
        </w:rPr>
      </w:pPr>
    </w:p>
    <w:p w14:paraId="2B8ED50C" w14:textId="77777777" w:rsidR="005B0036" w:rsidRPr="00D11869" w:rsidRDefault="005B0036" w:rsidP="005B0036">
      <w:pPr>
        <w:tabs>
          <w:tab w:val="left" w:pos="851"/>
          <w:tab w:val="left" w:pos="8222"/>
        </w:tabs>
        <w:ind w:left="851" w:hanging="851"/>
        <w:rPr>
          <w:b/>
          <w:sz w:val="24"/>
          <w:szCs w:val="24"/>
          <w:lang w:val="en-GB"/>
        </w:rPr>
      </w:pPr>
      <w:r w:rsidRPr="00D11869">
        <w:rPr>
          <w:b/>
          <w:sz w:val="24"/>
          <w:szCs w:val="24"/>
          <w:lang w:val="en-GB"/>
        </w:rPr>
        <w:t>10.</w:t>
      </w:r>
      <w:r w:rsidRPr="00D11869">
        <w:rPr>
          <w:b/>
          <w:sz w:val="24"/>
          <w:szCs w:val="24"/>
          <w:lang w:val="en-GB"/>
        </w:rPr>
        <w:tab/>
        <w:t>DAT</w:t>
      </w:r>
      <w:r w:rsidR="00E848C7" w:rsidRPr="00D11869">
        <w:rPr>
          <w:b/>
          <w:sz w:val="24"/>
          <w:szCs w:val="24"/>
          <w:lang w:val="en-GB"/>
        </w:rPr>
        <w:t>E OF REVISION OF THE TEXT</w:t>
      </w:r>
    </w:p>
    <w:p w14:paraId="218FF2F8" w14:textId="7689F890" w:rsidR="005B0036" w:rsidRPr="00D11869" w:rsidRDefault="006E06DB" w:rsidP="005B0036">
      <w:pPr>
        <w:tabs>
          <w:tab w:val="left" w:pos="851"/>
          <w:tab w:val="left" w:pos="8222"/>
        </w:tabs>
        <w:ind w:left="851"/>
        <w:rPr>
          <w:sz w:val="24"/>
          <w:szCs w:val="24"/>
          <w:lang w:val="en-GB"/>
        </w:rPr>
      </w:pPr>
      <w:r w:rsidRPr="00D11869">
        <w:rPr>
          <w:sz w:val="24"/>
          <w:szCs w:val="24"/>
          <w:lang w:val="en-GB"/>
        </w:rPr>
        <w:t>-</w:t>
      </w:r>
    </w:p>
    <w:p w14:paraId="2A68E41E" w14:textId="77777777" w:rsidR="005B0036" w:rsidRPr="00D11869" w:rsidRDefault="005B0036" w:rsidP="005B0036">
      <w:pPr>
        <w:tabs>
          <w:tab w:val="left" w:pos="851"/>
          <w:tab w:val="left" w:pos="8222"/>
        </w:tabs>
        <w:ind w:left="851"/>
        <w:rPr>
          <w:sz w:val="24"/>
          <w:szCs w:val="24"/>
          <w:lang w:val="en-GB"/>
        </w:rPr>
      </w:pPr>
    </w:p>
    <w:p w14:paraId="15042C71" w14:textId="77777777" w:rsidR="005B0036" w:rsidRPr="00D11869" w:rsidRDefault="005B0036" w:rsidP="005B0036">
      <w:pPr>
        <w:tabs>
          <w:tab w:val="left" w:pos="851"/>
          <w:tab w:val="left" w:pos="8222"/>
        </w:tabs>
        <w:rPr>
          <w:b/>
          <w:sz w:val="24"/>
          <w:szCs w:val="24"/>
          <w:lang w:val="en-GB"/>
        </w:rPr>
      </w:pPr>
      <w:r w:rsidRPr="00D11869">
        <w:rPr>
          <w:b/>
          <w:sz w:val="24"/>
          <w:szCs w:val="24"/>
          <w:lang w:val="en-GB"/>
        </w:rPr>
        <w:t>11.</w:t>
      </w:r>
      <w:r w:rsidRPr="00D11869">
        <w:rPr>
          <w:b/>
          <w:sz w:val="24"/>
          <w:szCs w:val="24"/>
          <w:lang w:val="en-GB"/>
        </w:rPr>
        <w:tab/>
      </w:r>
      <w:r w:rsidR="009F79B4" w:rsidRPr="00D11869">
        <w:rPr>
          <w:b/>
          <w:sz w:val="24"/>
          <w:szCs w:val="24"/>
          <w:lang w:val="en-GB"/>
        </w:rPr>
        <w:t>L</w:t>
      </w:r>
      <w:r w:rsidR="00E720E8" w:rsidRPr="00D11869">
        <w:rPr>
          <w:b/>
          <w:sz w:val="24"/>
          <w:szCs w:val="24"/>
          <w:lang w:val="en-GB"/>
        </w:rPr>
        <w:t>EGAL STATUS</w:t>
      </w:r>
    </w:p>
    <w:p w14:paraId="440C8EB5" w14:textId="631C359E" w:rsidR="0003527F" w:rsidRPr="00D11869" w:rsidRDefault="006E06DB" w:rsidP="008019BA">
      <w:pPr>
        <w:pStyle w:val="Sidehoved"/>
        <w:tabs>
          <w:tab w:val="clear" w:pos="4819"/>
          <w:tab w:val="left" w:pos="851"/>
          <w:tab w:val="left" w:pos="8222"/>
        </w:tabs>
        <w:ind w:left="851"/>
        <w:rPr>
          <w:szCs w:val="24"/>
          <w:lang w:val="en-GB"/>
        </w:rPr>
      </w:pPr>
      <w:r w:rsidRPr="00D11869">
        <w:rPr>
          <w:szCs w:val="24"/>
          <w:lang w:val="en-GB"/>
        </w:rPr>
        <w:t>BP</w:t>
      </w:r>
    </w:p>
    <w:sectPr w:rsidR="0003527F" w:rsidRPr="00D1186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55C89" w14:textId="77777777" w:rsidR="00037BF9" w:rsidRDefault="00037BF9">
      <w:r>
        <w:separator/>
      </w:r>
    </w:p>
  </w:endnote>
  <w:endnote w:type="continuationSeparator" w:id="0">
    <w:p w14:paraId="4756AA32" w14:textId="77777777" w:rsidR="00037BF9" w:rsidRDefault="0003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D9E5" w14:textId="77777777" w:rsidR="004A62CC" w:rsidRDefault="004A62CC">
    <w:pPr>
      <w:pStyle w:val="Sidefod"/>
      <w:pBdr>
        <w:bottom w:val="single" w:sz="6" w:space="1" w:color="auto"/>
      </w:pBdr>
      <w:tabs>
        <w:tab w:val="clear" w:pos="4819"/>
        <w:tab w:val="left" w:pos="8647"/>
      </w:tabs>
      <w:rPr>
        <w:i/>
        <w:snapToGrid w:val="0"/>
        <w:sz w:val="18"/>
      </w:rPr>
    </w:pPr>
  </w:p>
  <w:p w14:paraId="56E0116A" w14:textId="77777777" w:rsidR="004A62CC" w:rsidRDefault="004A62CC">
    <w:pPr>
      <w:pStyle w:val="Sidefod"/>
      <w:tabs>
        <w:tab w:val="clear" w:pos="4819"/>
        <w:tab w:val="left" w:pos="8647"/>
      </w:tabs>
      <w:rPr>
        <w:i/>
        <w:snapToGrid w:val="0"/>
        <w:sz w:val="18"/>
      </w:rPr>
    </w:pPr>
  </w:p>
  <w:p w14:paraId="6D08E6A6" w14:textId="599FE24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85A61">
      <w:rPr>
        <w:i/>
        <w:noProof/>
        <w:snapToGrid w:val="0"/>
        <w:sz w:val="18"/>
      </w:rPr>
      <w:t>Dorimec Vet., injektionsvæske, opløsning 10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29DB" w14:textId="77777777" w:rsidR="004A62CC" w:rsidRDefault="004A62CC">
    <w:pPr>
      <w:pStyle w:val="Sidefod"/>
      <w:pBdr>
        <w:bottom w:val="single" w:sz="6" w:space="1" w:color="auto"/>
      </w:pBdr>
      <w:tabs>
        <w:tab w:val="clear" w:pos="4819"/>
        <w:tab w:val="left" w:pos="8647"/>
      </w:tabs>
      <w:rPr>
        <w:i/>
        <w:snapToGrid w:val="0"/>
        <w:sz w:val="18"/>
      </w:rPr>
    </w:pPr>
  </w:p>
  <w:p w14:paraId="65AE903F" w14:textId="77777777" w:rsidR="004A62CC" w:rsidRDefault="004A62CC">
    <w:pPr>
      <w:pStyle w:val="Sidefod"/>
      <w:tabs>
        <w:tab w:val="clear" w:pos="4819"/>
        <w:tab w:val="left" w:pos="8647"/>
      </w:tabs>
      <w:rPr>
        <w:i/>
        <w:snapToGrid w:val="0"/>
        <w:sz w:val="18"/>
      </w:rPr>
    </w:pPr>
  </w:p>
  <w:p w14:paraId="74E0AAFB" w14:textId="568399C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85A61">
      <w:rPr>
        <w:i/>
        <w:noProof/>
        <w:snapToGrid w:val="0"/>
        <w:sz w:val="18"/>
      </w:rPr>
      <w:t>Dorimec Vet., injektionsvæske, opløsning 10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2E132" w14:textId="77777777" w:rsidR="00037BF9" w:rsidRDefault="00037BF9">
      <w:r>
        <w:separator/>
      </w:r>
    </w:p>
  </w:footnote>
  <w:footnote w:type="continuationSeparator" w:id="0">
    <w:p w14:paraId="12F40B01" w14:textId="77777777" w:rsidR="00037BF9" w:rsidRDefault="0003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DDD1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94D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F9"/>
    <w:rsid w:val="000249E6"/>
    <w:rsid w:val="0003527F"/>
    <w:rsid w:val="00037BF9"/>
    <w:rsid w:val="00065C7D"/>
    <w:rsid w:val="000A5342"/>
    <w:rsid w:val="000C351B"/>
    <w:rsid w:val="000C6CD4"/>
    <w:rsid w:val="001577E4"/>
    <w:rsid w:val="001751EE"/>
    <w:rsid w:val="001858CA"/>
    <w:rsid w:val="001A6D95"/>
    <w:rsid w:val="001C0A2D"/>
    <w:rsid w:val="001C4AEF"/>
    <w:rsid w:val="001D32AD"/>
    <w:rsid w:val="001D3CC5"/>
    <w:rsid w:val="00236DCA"/>
    <w:rsid w:val="00245F12"/>
    <w:rsid w:val="002A3A61"/>
    <w:rsid w:val="002C7C03"/>
    <w:rsid w:val="00322BDE"/>
    <w:rsid w:val="00331BF0"/>
    <w:rsid w:val="003C3528"/>
    <w:rsid w:val="003D1F80"/>
    <w:rsid w:val="003D7ECC"/>
    <w:rsid w:val="00406EE7"/>
    <w:rsid w:val="00407013"/>
    <w:rsid w:val="004969B7"/>
    <w:rsid w:val="004A62CC"/>
    <w:rsid w:val="00524C14"/>
    <w:rsid w:val="00546FB9"/>
    <w:rsid w:val="00565A74"/>
    <w:rsid w:val="00575525"/>
    <w:rsid w:val="005952D1"/>
    <w:rsid w:val="005B0036"/>
    <w:rsid w:val="005F5831"/>
    <w:rsid w:val="00662012"/>
    <w:rsid w:val="00666B01"/>
    <w:rsid w:val="006B1539"/>
    <w:rsid w:val="006D1F69"/>
    <w:rsid w:val="006E06DB"/>
    <w:rsid w:val="006F5621"/>
    <w:rsid w:val="0072093D"/>
    <w:rsid w:val="00754CC3"/>
    <w:rsid w:val="007C4E99"/>
    <w:rsid w:val="007E2A00"/>
    <w:rsid w:val="008010F2"/>
    <w:rsid w:val="008019BA"/>
    <w:rsid w:val="008F0D5D"/>
    <w:rsid w:val="009202AE"/>
    <w:rsid w:val="00977851"/>
    <w:rsid w:val="00985A61"/>
    <w:rsid w:val="009D66C6"/>
    <w:rsid w:val="009F79B4"/>
    <w:rsid w:val="00A27EBD"/>
    <w:rsid w:val="00A96525"/>
    <w:rsid w:val="00AA2782"/>
    <w:rsid w:val="00AB28D0"/>
    <w:rsid w:val="00AE29E5"/>
    <w:rsid w:val="00AE2B2F"/>
    <w:rsid w:val="00AE5757"/>
    <w:rsid w:val="00B25EB8"/>
    <w:rsid w:val="00B73A8D"/>
    <w:rsid w:val="00BC634B"/>
    <w:rsid w:val="00BE029A"/>
    <w:rsid w:val="00BF2AE0"/>
    <w:rsid w:val="00C37909"/>
    <w:rsid w:val="00C479BF"/>
    <w:rsid w:val="00CB588F"/>
    <w:rsid w:val="00CD2205"/>
    <w:rsid w:val="00CD7089"/>
    <w:rsid w:val="00D11869"/>
    <w:rsid w:val="00D84067"/>
    <w:rsid w:val="00DB6AFC"/>
    <w:rsid w:val="00DD6D71"/>
    <w:rsid w:val="00DF32BE"/>
    <w:rsid w:val="00E14F0A"/>
    <w:rsid w:val="00E711CF"/>
    <w:rsid w:val="00E720E8"/>
    <w:rsid w:val="00E848C7"/>
    <w:rsid w:val="00EB5778"/>
    <w:rsid w:val="00EE5253"/>
    <w:rsid w:val="00FA5A52"/>
    <w:rsid w:val="00FA66E4"/>
    <w:rsid w:val="00FB2C55"/>
    <w:rsid w:val="00FC1442"/>
    <w:rsid w:val="00FD6433"/>
    <w:rsid w:val="00FE19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06FAA"/>
  <w15:chartTrackingRefBased/>
  <w15:docId w15:val="{83A4A732-E463-414F-AAF5-7EF0DE16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3920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32160057">
      <w:bodyDiv w:val="1"/>
      <w:marLeft w:val="0"/>
      <w:marRight w:val="0"/>
      <w:marTop w:val="0"/>
      <w:marBottom w:val="0"/>
      <w:divBdr>
        <w:top w:val="none" w:sz="0" w:space="0" w:color="auto"/>
        <w:left w:val="none" w:sz="0" w:space="0" w:color="auto"/>
        <w:bottom w:val="none" w:sz="0" w:space="0" w:color="auto"/>
        <w:right w:val="none" w:sz="0" w:space="0" w:color="auto"/>
      </w:divBdr>
    </w:div>
    <w:div w:id="462385726">
      <w:bodyDiv w:val="1"/>
      <w:marLeft w:val="0"/>
      <w:marRight w:val="0"/>
      <w:marTop w:val="0"/>
      <w:marBottom w:val="0"/>
      <w:divBdr>
        <w:top w:val="none" w:sz="0" w:space="0" w:color="auto"/>
        <w:left w:val="none" w:sz="0" w:space="0" w:color="auto"/>
        <w:bottom w:val="none" w:sz="0" w:space="0" w:color="auto"/>
        <w:right w:val="none" w:sz="0" w:space="0" w:color="auto"/>
      </w:divBdr>
    </w:div>
    <w:div w:id="571424793">
      <w:bodyDiv w:val="1"/>
      <w:marLeft w:val="0"/>
      <w:marRight w:val="0"/>
      <w:marTop w:val="0"/>
      <w:marBottom w:val="0"/>
      <w:divBdr>
        <w:top w:val="none" w:sz="0" w:space="0" w:color="auto"/>
        <w:left w:val="none" w:sz="0" w:space="0" w:color="auto"/>
        <w:bottom w:val="none" w:sz="0" w:space="0" w:color="auto"/>
        <w:right w:val="none" w:sz="0" w:space="0" w:color="auto"/>
      </w:divBdr>
    </w:div>
    <w:div w:id="629749102">
      <w:bodyDiv w:val="1"/>
      <w:marLeft w:val="0"/>
      <w:marRight w:val="0"/>
      <w:marTop w:val="0"/>
      <w:marBottom w:val="0"/>
      <w:divBdr>
        <w:top w:val="none" w:sz="0" w:space="0" w:color="auto"/>
        <w:left w:val="none" w:sz="0" w:space="0" w:color="auto"/>
        <w:bottom w:val="none" w:sz="0" w:space="0" w:color="auto"/>
        <w:right w:val="none" w:sz="0" w:space="0" w:color="auto"/>
      </w:divBdr>
    </w:div>
    <w:div w:id="637763368">
      <w:bodyDiv w:val="1"/>
      <w:marLeft w:val="0"/>
      <w:marRight w:val="0"/>
      <w:marTop w:val="0"/>
      <w:marBottom w:val="0"/>
      <w:divBdr>
        <w:top w:val="none" w:sz="0" w:space="0" w:color="auto"/>
        <w:left w:val="none" w:sz="0" w:space="0" w:color="auto"/>
        <w:bottom w:val="none" w:sz="0" w:space="0" w:color="auto"/>
        <w:right w:val="none" w:sz="0" w:space="0" w:color="auto"/>
      </w:divBdr>
    </w:div>
    <w:div w:id="657076611">
      <w:bodyDiv w:val="1"/>
      <w:marLeft w:val="0"/>
      <w:marRight w:val="0"/>
      <w:marTop w:val="0"/>
      <w:marBottom w:val="0"/>
      <w:divBdr>
        <w:top w:val="none" w:sz="0" w:space="0" w:color="auto"/>
        <w:left w:val="none" w:sz="0" w:space="0" w:color="auto"/>
        <w:bottom w:val="none" w:sz="0" w:space="0" w:color="auto"/>
        <w:right w:val="none" w:sz="0" w:space="0" w:color="auto"/>
      </w:divBdr>
    </w:div>
    <w:div w:id="700592679">
      <w:bodyDiv w:val="1"/>
      <w:marLeft w:val="0"/>
      <w:marRight w:val="0"/>
      <w:marTop w:val="0"/>
      <w:marBottom w:val="0"/>
      <w:divBdr>
        <w:top w:val="none" w:sz="0" w:space="0" w:color="auto"/>
        <w:left w:val="none" w:sz="0" w:space="0" w:color="auto"/>
        <w:bottom w:val="none" w:sz="0" w:space="0" w:color="auto"/>
        <w:right w:val="none" w:sz="0" w:space="0" w:color="auto"/>
      </w:divBdr>
    </w:div>
    <w:div w:id="772168934">
      <w:bodyDiv w:val="1"/>
      <w:marLeft w:val="0"/>
      <w:marRight w:val="0"/>
      <w:marTop w:val="0"/>
      <w:marBottom w:val="0"/>
      <w:divBdr>
        <w:top w:val="none" w:sz="0" w:space="0" w:color="auto"/>
        <w:left w:val="none" w:sz="0" w:space="0" w:color="auto"/>
        <w:bottom w:val="none" w:sz="0" w:space="0" w:color="auto"/>
        <w:right w:val="none" w:sz="0" w:space="0" w:color="auto"/>
      </w:divBdr>
    </w:div>
    <w:div w:id="825361941">
      <w:bodyDiv w:val="1"/>
      <w:marLeft w:val="0"/>
      <w:marRight w:val="0"/>
      <w:marTop w:val="0"/>
      <w:marBottom w:val="0"/>
      <w:divBdr>
        <w:top w:val="none" w:sz="0" w:space="0" w:color="auto"/>
        <w:left w:val="none" w:sz="0" w:space="0" w:color="auto"/>
        <w:bottom w:val="none" w:sz="0" w:space="0" w:color="auto"/>
        <w:right w:val="none" w:sz="0" w:space="0" w:color="auto"/>
      </w:divBdr>
    </w:div>
    <w:div w:id="876041553">
      <w:bodyDiv w:val="1"/>
      <w:marLeft w:val="0"/>
      <w:marRight w:val="0"/>
      <w:marTop w:val="0"/>
      <w:marBottom w:val="0"/>
      <w:divBdr>
        <w:top w:val="none" w:sz="0" w:space="0" w:color="auto"/>
        <w:left w:val="none" w:sz="0" w:space="0" w:color="auto"/>
        <w:bottom w:val="none" w:sz="0" w:space="0" w:color="auto"/>
        <w:right w:val="none" w:sz="0" w:space="0" w:color="auto"/>
      </w:divBdr>
    </w:div>
    <w:div w:id="1036780439">
      <w:bodyDiv w:val="1"/>
      <w:marLeft w:val="0"/>
      <w:marRight w:val="0"/>
      <w:marTop w:val="0"/>
      <w:marBottom w:val="0"/>
      <w:divBdr>
        <w:top w:val="none" w:sz="0" w:space="0" w:color="auto"/>
        <w:left w:val="none" w:sz="0" w:space="0" w:color="auto"/>
        <w:bottom w:val="none" w:sz="0" w:space="0" w:color="auto"/>
        <w:right w:val="none" w:sz="0" w:space="0" w:color="auto"/>
      </w:divBdr>
    </w:div>
    <w:div w:id="1045568471">
      <w:bodyDiv w:val="1"/>
      <w:marLeft w:val="0"/>
      <w:marRight w:val="0"/>
      <w:marTop w:val="0"/>
      <w:marBottom w:val="0"/>
      <w:divBdr>
        <w:top w:val="none" w:sz="0" w:space="0" w:color="auto"/>
        <w:left w:val="none" w:sz="0" w:space="0" w:color="auto"/>
        <w:bottom w:val="none" w:sz="0" w:space="0" w:color="auto"/>
        <w:right w:val="none" w:sz="0" w:space="0" w:color="auto"/>
      </w:divBdr>
    </w:div>
    <w:div w:id="1052849139">
      <w:bodyDiv w:val="1"/>
      <w:marLeft w:val="0"/>
      <w:marRight w:val="0"/>
      <w:marTop w:val="0"/>
      <w:marBottom w:val="0"/>
      <w:divBdr>
        <w:top w:val="none" w:sz="0" w:space="0" w:color="auto"/>
        <w:left w:val="none" w:sz="0" w:space="0" w:color="auto"/>
        <w:bottom w:val="none" w:sz="0" w:space="0" w:color="auto"/>
        <w:right w:val="none" w:sz="0" w:space="0" w:color="auto"/>
      </w:divBdr>
    </w:div>
    <w:div w:id="1061245754">
      <w:bodyDiv w:val="1"/>
      <w:marLeft w:val="0"/>
      <w:marRight w:val="0"/>
      <w:marTop w:val="0"/>
      <w:marBottom w:val="0"/>
      <w:divBdr>
        <w:top w:val="none" w:sz="0" w:space="0" w:color="auto"/>
        <w:left w:val="none" w:sz="0" w:space="0" w:color="auto"/>
        <w:bottom w:val="none" w:sz="0" w:space="0" w:color="auto"/>
        <w:right w:val="none" w:sz="0" w:space="0" w:color="auto"/>
      </w:divBdr>
    </w:div>
    <w:div w:id="1265072614">
      <w:bodyDiv w:val="1"/>
      <w:marLeft w:val="0"/>
      <w:marRight w:val="0"/>
      <w:marTop w:val="0"/>
      <w:marBottom w:val="0"/>
      <w:divBdr>
        <w:top w:val="none" w:sz="0" w:space="0" w:color="auto"/>
        <w:left w:val="none" w:sz="0" w:space="0" w:color="auto"/>
        <w:bottom w:val="none" w:sz="0" w:space="0" w:color="auto"/>
        <w:right w:val="none" w:sz="0" w:space="0" w:color="auto"/>
      </w:divBdr>
    </w:div>
    <w:div w:id="1330329989">
      <w:bodyDiv w:val="1"/>
      <w:marLeft w:val="0"/>
      <w:marRight w:val="0"/>
      <w:marTop w:val="0"/>
      <w:marBottom w:val="0"/>
      <w:divBdr>
        <w:top w:val="none" w:sz="0" w:space="0" w:color="auto"/>
        <w:left w:val="none" w:sz="0" w:space="0" w:color="auto"/>
        <w:bottom w:val="none" w:sz="0" w:space="0" w:color="auto"/>
        <w:right w:val="none" w:sz="0" w:space="0" w:color="auto"/>
      </w:divBdr>
    </w:div>
    <w:div w:id="1418675947">
      <w:bodyDiv w:val="1"/>
      <w:marLeft w:val="0"/>
      <w:marRight w:val="0"/>
      <w:marTop w:val="0"/>
      <w:marBottom w:val="0"/>
      <w:divBdr>
        <w:top w:val="none" w:sz="0" w:space="0" w:color="auto"/>
        <w:left w:val="none" w:sz="0" w:space="0" w:color="auto"/>
        <w:bottom w:val="none" w:sz="0" w:space="0" w:color="auto"/>
        <w:right w:val="none" w:sz="0" w:space="0" w:color="auto"/>
      </w:divBdr>
    </w:div>
    <w:div w:id="1436712565">
      <w:bodyDiv w:val="1"/>
      <w:marLeft w:val="0"/>
      <w:marRight w:val="0"/>
      <w:marTop w:val="0"/>
      <w:marBottom w:val="0"/>
      <w:divBdr>
        <w:top w:val="none" w:sz="0" w:space="0" w:color="auto"/>
        <w:left w:val="none" w:sz="0" w:space="0" w:color="auto"/>
        <w:bottom w:val="none" w:sz="0" w:space="0" w:color="auto"/>
        <w:right w:val="none" w:sz="0" w:space="0" w:color="auto"/>
      </w:divBdr>
    </w:div>
    <w:div w:id="1548688727">
      <w:bodyDiv w:val="1"/>
      <w:marLeft w:val="0"/>
      <w:marRight w:val="0"/>
      <w:marTop w:val="0"/>
      <w:marBottom w:val="0"/>
      <w:divBdr>
        <w:top w:val="none" w:sz="0" w:space="0" w:color="auto"/>
        <w:left w:val="none" w:sz="0" w:space="0" w:color="auto"/>
        <w:bottom w:val="none" w:sz="0" w:space="0" w:color="auto"/>
        <w:right w:val="none" w:sz="0" w:space="0" w:color="auto"/>
      </w:divBdr>
    </w:div>
    <w:div w:id="1804805402">
      <w:bodyDiv w:val="1"/>
      <w:marLeft w:val="0"/>
      <w:marRight w:val="0"/>
      <w:marTop w:val="0"/>
      <w:marBottom w:val="0"/>
      <w:divBdr>
        <w:top w:val="none" w:sz="0" w:space="0" w:color="auto"/>
        <w:left w:val="none" w:sz="0" w:space="0" w:color="auto"/>
        <w:bottom w:val="none" w:sz="0" w:space="0" w:color="auto"/>
        <w:right w:val="none" w:sz="0" w:space="0" w:color="auto"/>
      </w:divBdr>
    </w:div>
    <w:div w:id="1861508647">
      <w:bodyDiv w:val="1"/>
      <w:marLeft w:val="0"/>
      <w:marRight w:val="0"/>
      <w:marTop w:val="0"/>
      <w:marBottom w:val="0"/>
      <w:divBdr>
        <w:top w:val="none" w:sz="0" w:space="0" w:color="auto"/>
        <w:left w:val="none" w:sz="0" w:space="0" w:color="auto"/>
        <w:bottom w:val="none" w:sz="0" w:space="0" w:color="auto"/>
        <w:right w:val="none" w:sz="0" w:space="0" w:color="auto"/>
      </w:divBdr>
    </w:div>
    <w:div w:id="1965844987">
      <w:bodyDiv w:val="1"/>
      <w:marLeft w:val="0"/>
      <w:marRight w:val="0"/>
      <w:marTop w:val="0"/>
      <w:marBottom w:val="0"/>
      <w:divBdr>
        <w:top w:val="none" w:sz="0" w:space="0" w:color="auto"/>
        <w:left w:val="none" w:sz="0" w:space="0" w:color="auto"/>
        <w:bottom w:val="none" w:sz="0" w:space="0" w:color="auto"/>
        <w:right w:val="none" w:sz="0" w:space="0" w:color="auto"/>
      </w:divBdr>
    </w:div>
    <w:div w:id="1997494268">
      <w:bodyDiv w:val="1"/>
      <w:marLeft w:val="0"/>
      <w:marRight w:val="0"/>
      <w:marTop w:val="0"/>
      <w:marBottom w:val="0"/>
      <w:divBdr>
        <w:top w:val="none" w:sz="0" w:space="0" w:color="auto"/>
        <w:left w:val="none" w:sz="0" w:space="0" w:color="auto"/>
        <w:bottom w:val="none" w:sz="0" w:space="0" w:color="auto"/>
        <w:right w:val="none" w:sz="0" w:space="0" w:color="auto"/>
      </w:divBdr>
    </w:div>
    <w:div w:id="2025744961">
      <w:bodyDiv w:val="1"/>
      <w:marLeft w:val="0"/>
      <w:marRight w:val="0"/>
      <w:marTop w:val="0"/>
      <w:marBottom w:val="0"/>
      <w:divBdr>
        <w:top w:val="none" w:sz="0" w:space="0" w:color="auto"/>
        <w:left w:val="none" w:sz="0" w:space="0" w:color="auto"/>
        <w:bottom w:val="none" w:sz="0" w:space="0" w:color="auto"/>
        <w:right w:val="none" w:sz="0" w:space="0" w:color="auto"/>
      </w:divBdr>
    </w:div>
    <w:div w:id="21043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7-01-SKB%20SPC%20Vet%20skabelon%20-%20engelsk%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007-01-SKB SPC Vet skabelon - engelsk (GL-QRDv8.2).dotx</Template>
  <TotalTime>27</TotalTime>
  <Pages>8</Pages>
  <Words>2146</Words>
  <Characters>12737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2021064580, MT</dc:description>
  <cp:lastModifiedBy>Gitte Jørgensen</cp:lastModifiedBy>
  <cp:revision>9</cp:revision>
  <dcterms:created xsi:type="dcterms:W3CDTF">2023-06-20T06:43:00Z</dcterms:created>
  <dcterms:modified xsi:type="dcterms:W3CDTF">2023-06-20T08:51:00Z</dcterms:modified>
</cp:coreProperties>
</file>