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53397" w:rsidRPr="00D32951" w:rsidRDefault="00B53397" w:rsidP="00B53397">
      <w:pPr>
        <w:tabs>
          <w:tab w:val="left" w:pos="6804"/>
        </w:tabs>
        <w:rPr>
          <w:b/>
          <w:sz w:val="24"/>
          <w:szCs w:val="24"/>
        </w:rPr>
      </w:pP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 w:rsidR="007E4A69">
        <w:fldChar w:fldCharType="begin"/>
      </w:r>
      <w:r w:rsidR="007E4A69">
        <w:instrText xml:space="preserve"> INCLUDEPICTURE  "cid:image004.jpg@01D117E9.E5553340" \* MERGEFORMATINET </w:instrText>
      </w:r>
      <w:r w:rsidR="007E4A69">
        <w:fldChar w:fldCharType="separate"/>
      </w:r>
      <w:r w:rsidR="00292FF3">
        <w:fldChar w:fldCharType="begin"/>
      </w:r>
      <w:r w:rsidR="00292FF3">
        <w:instrText xml:space="preserve"> INCLUDEPICTURE  "cid:image004.jpg@01D117E9.E5553340" \* MERGEFORMATINET </w:instrText>
      </w:r>
      <w:r w:rsidR="00292FF3">
        <w:fldChar w:fldCharType="separate"/>
      </w:r>
      <w:r w:rsidR="00421796">
        <w:fldChar w:fldCharType="begin"/>
      </w:r>
      <w:r w:rsidR="00421796">
        <w:instrText xml:space="preserve"> INCLUDEPICTURE  "cid:image004.jpg@01D117E9.E5553340" \* MERGEFORMATINET </w:instrText>
      </w:r>
      <w:r w:rsidR="00421796">
        <w:fldChar w:fldCharType="separate"/>
      </w:r>
      <w:r w:rsidR="00013813">
        <w:fldChar w:fldCharType="begin"/>
      </w:r>
      <w:r w:rsidR="00013813">
        <w:instrText xml:space="preserve"> INCLUDEPICTURE  "cid:image004.jpg@01D117E9.E5553340" \* MERGEFORMATINET </w:instrText>
      </w:r>
      <w:r w:rsidR="00013813">
        <w:fldChar w:fldCharType="separate"/>
      </w:r>
      <w:r w:rsidR="00975E35">
        <w:fldChar w:fldCharType="begin"/>
      </w:r>
      <w:r w:rsidR="00975E35">
        <w:instrText xml:space="preserve"> INCLUDEPICTURE  "cid:image004.jpg@01D117E9.E5553340" \* MERGEFORMATINET </w:instrText>
      </w:r>
      <w:r w:rsidR="00975E35">
        <w:fldChar w:fldCharType="separate"/>
      </w:r>
      <w:r w:rsidR="00B27B8A">
        <w:fldChar w:fldCharType="begin"/>
      </w:r>
      <w:r w:rsidR="00B27B8A">
        <w:instrText xml:space="preserve"> </w:instrText>
      </w:r>
      <w:r w:rsidR="00B27B8A">
        <w:instrText>INCLUDEPICTURE  "cid:image004.jpg@01D117E9.E5553340" \* MERGEFORMATINET</w:instrText>
      </w:r>
      <w:r w:rsidR="00B27B8A">
        <w:instrText xml:space="preserve"> </w:instrText>
      </w:r>
      <w:r w:rsidR="00B27B8A">
        <w:fldChar w:fldCharType="separate"/>
      </w:r>
      <w:r w:rsidR="00B27B8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2.75pt;height:55.5pt">
            <v:imagedata r:id="rId7" r:href="rId8"/>
          </v:shape>
        </w:pict>
      </w:r>
      <w:r w:rsidR="00B27B8A">
        <w:fldChar w:fldCharType="end"/>
      </w:r>
      <w:r w:rsidR="00975E35">
        <w:fldChar w:fldCharType="end"/>
      </w:r>
      <w:r w:rsidR="00013813">
        <w:fldChar w:fldCharType="end"/>
      </w:r>
      <w:r w:rsidR="00421796">
        <w:fldChar w:fldCharType="end"/>
      </w:r>
      <w:r w:rsidR="00292FF3">
        <w:fldChar w:fldCharType="end"/>
      </w:r>
      <w:r w:rsidR="007E4A6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B53397" w:rsidRPr="00D32951" w:rsidRDefault="00013813" w:rsidP="00B53397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975E35">
        <w:rPr>
          <w:b/>
          <w:sz w:val="24"/>
          <w:szCs w:val="24"/>
        </w:rPr>
        <w:t>8. januar</w:t>
      </w:r>
      <w:r w:rsidR="00B30AB7">
        <w:rPr>
          <w:b/>
          <w:sz w:val="24"/>
          <w:szCs w:val="24"/>
        </w:rPr>
        <w:t xml:space="preserve"> 202</w:t>
      </w:r>
      <w:r w:rsidR="00975E35">
        <w:rPr>
          <w:b/>
          <w:sz w:val="24"/>
          <w:szCs w:val="24"/>
        </w:rPr>
        <w:t>5</w:t>
      </w:r>
    </w:p>
    <w:p w:rsidR="00B53397" w:rsidRPr="00D32951" w:rsidRDefault="00B53397" w:rsidP="00B53397">
      <w:pPr>
        <w:tabs>
          <w:tab w:val="left" w:pos="8222"/>
        </w:tabs>
        <w:rPr>
          <w:sz w:val="24"/>
          <w:szCs w:val="24"/>
        </w:rPr>
      </w:pPr>
    </w:p>
    <w:p w:rsidR="00B53397" w:rsidRPr="00D32951" w:rsidRDefault="00B53397" w:rsidP="00B53397">
      <w:pPr>
        <w:tabs>
          <w:tab w:val="left" w:pos="8222"/>
        </w:tabs>
        <w:rPr>
          <w:sz w:val="24"/>
          <w:szCs w:val="24"/>
        </w:rPr>
      </w:pPr>
    </w:p>
    <w:p w:rsidR="00B53397" w:rsidRPr="00D32951" w:rsidRDefault="00B53397" w:rsidP="00B53397">
      <w:pPr>
        <w:tabs>
          <w:tab w:val="left" w:pos="8222"/>
        </w:tabs>
        <w:jc w:val="center"/>
        <w:rPr>
          <w:b/>
          <w:sz w:val="24"/>
          <w:szCs w:val="24"/>
        </w:rPr>
      </w:pPr>
      <w:r w:rsidRPr="00D32951">
        <w:rPr>
          <w:b/>
          <w:sz w:val="24"/>
          <w:szCs w:val="24"/>
        </w:rPr>
        <w:t>PRODUKTRESUMÉ</w:t>
      </w:r>
    </w:p>
    <w:p w:rsidR="00B53397" w:rsidRPr="00D32951" w:rsidRDefault="00B53397" w:rsidP="00B53397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B53397" w:rsidRPr="00D32951" w:rsidRDefault="00B53397" w:rsidP="00B53397">
      <w:pPr>
        <w:tabs>
          <w:tab w:val="left" w:pos="8222"/>
        </w:tabs>
        <w:jc w:val="center"/>
        <w:rPr>
          <w:b/>
          <w:sz w:val="24"/>
          <w:szCs w:val="24"/>
        </w:rPr>
      </w:pPr>
      <w:r w:rsidRPr="00D32951">
        <w:rPr>
          <w:b/>
          <w:sz w:val="24"/>
          <w:szCs w:val="24"/>
        </w:rPr>
        <w:t>for</w:t>
      </w:r>
    </w:p>
    <w:p w:rsidR="00B53397" w:rsidRPr="00D32951" w:rsidRDefault="00B53397" w:rsidP="00B53397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B53397" w:rsidRPr="00793D27" w:rsidRDefault="00B53397" w:rsidP="00B53397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 w:rsidRPr="00793D27">
        <w:rPr>
          <w:b/>
          <w:sz w:val="24"/>
          <w:szCs w:val="24"/>
        </w:rPr>
        <w:t>Dozuril</w:t>
      </w:r>
      <w:proofErr w:type="spellEnd"/>
      <w:r w:rsidRPr="00793D27">
        <w:rPr>
          <w:b/>
          <w:sz w:val="24"/>
          <w:szCs w:val="24"/>
        </w:rPr>
        <w:t>, oral suspension</w:t>
      </w:r>
    </w:p>
    <w:p w:rsidR="00B53397" w:rsidRPr="00793D27" w:rsidRDefault="00B53397" w:rsidP="00B53397">
      <w:pPr>
        <w:tabs>
          <w:tab w:val="left" w:pos="8222"/>
        </w:tabs>
        <w:jc w:val="both"/>
        <w:rPr>
          <w:sz w:val="24"/>
          <w:szCs w:val="24"/>
        </w:rPr>
      </w:pPr>
    </w:p>
    <w:p w:rsidR="00B53397" w:rsidRPr="00793D27" w:rsidRDefault="00B53397" w:rsidP="00B53397">
      <w:pPr>
        <w:tabs>
          <w:tab w:val="left" w:pos="8222"/>
        </w:tabs>
        <w:jc w:val="both"/>
        <w:rPr>
          <w:sz w:val="24"/>
          <w:szCs w:val="24"/>
        </w:rPr>
      </w:pPr>
    </w:p>
    <w:p w:rsidR="00B53397" w:rsidRPr="00793D27" w:rsidRDefault="00B53397" w:rsidP="00975E35">
      <w:pPr>
        <w:tabs>
          <w:tab w:val="left" w:pos="8222"/>
        </w:tabs>
        <w:ind w:left="567" w:hanging="567"/>
        <w:rPr>
          <w:b/>
          <w:sz w:val="24"/>
          <w:szCs w:val="24"/>
        </w:rPr>
      </w:pPr>
      <w:r w:rsidRPr="00793D27">
        <w:rPr>
          <w:b/>
          <w:sz w:val="24"/>
          <w:szCs w:val="24"/>
        </w:rPr>
        <w:t>0.</w:t>
      </w:r>
      <w:r w:rsidRPr="00793D27">
        <w:rPr>
          <w:b/>
          <w:sz w:val="24"/>
          <w:szCs w:val="24"/>
        </w:rPr>
        <w:tab/>
        <w:t>D.SP.NR.</w:t>
      </w:r>
    </w:p>
    <w:p w:rsidR="00B53397" w:rsidRPr="00D32951" w:rsidRDefault="00B53397" w:rsidP="00975E35">
      <w:pPr>
        <w:tabs>
          <w:tab w:val="left" w:pos="8222"/>
        </w:tabs>
        <w:ind w:left="567"/>
        <w:rPr>
          <w:sz w:val="24"/>
          <w:szCs w:val="24"/>
        </w:rPr>
      </w:pPr>
      <w:r w:rsidRPr="00D32951">
        <w:rPr>
          <w:sz w:val="24"/>
          <w:szCs w:val="24"/>
        </w:rPr>
        <w:t>28632</w:t>
      </w:r>
    </w:p>
    <w:p w:rsidR="00B53397" w:rsidRPr="00D32951" w:rsidRDefault="00B53397" w:rsidP="00B53397">
      <w:pPr>
        <w:tabs>
          <w:tab w:val="left" w:pos="8222"/>
        </w:tabs>
        <w:ind w:left="851"/>
        <w:rPr>
          <w:sz w:val="24"/>
          <w:szCs w:val="24"/>
        </w:rPr>
      </w:pPr>
    </w:p>
    <w:p w:rsidR="00975E35" w:rsidRPr="00F260F0" w:rsidRDefault="00B53397" w:rsidP="00975E35">
      <w:pPr>
        <w:pStyle w:val="Style1"/>
      </w:pPr>
      <w:r w:rsidRPr="00D32951">
        <w:rPr>
          <w:sz w:val="24"/>
          <w:szCs w:val="24"/>
        </w:rPr>
        <w:t>1.</w:t>
      </w:r>
      <w:r w:rsidRPr="00D32951">
        <w:rPr>
          <w:sz w:val="24"/>
          <w:szCs w:val="24"/>
        </w:rPr>
        <w:tab/>
      </w:r>
      <w:r w:rsidR="00975E35" w:rsidRPr="00F260F0">
        <w:t>VETERINÆRLÆGEMIDLETS NAVN</w:t>
      </w:r>
    </w:p>
    <w:p w:rsidR="00975E35" w:rsidRPr="00F260F0" w:rsidRDefault="00975E35" w:rsidP="00975E35">
      <w:pPr>
        <w:rPr>
          <w:szCs w:val="22"/>
        </w:rPr>
      </w:pPr>
    </w:p>
    <w:p w:rsidR="00975E35" w:rsidRDefault="00975E35" w:rsidP="00975E35">
      <w:pPr>
        <w:ind w:left="567"/>
        <w:rPr>
          <w:szCs w:val="22"/>
        </w:rPr>
      </w:pPr>
      <w:proofErr w:type="spellStart"/>
      <w:r w:rsidRPr="00F0757B">
        <w:rPr>
          <w:szCs w:val="22"/>
        </w:rPr>
        <w:t>Dozuril</w:t>
      </w:r>
      <w:proofErr w:type="spellEnd"/>
      <w:r w:rsidRPr="008A3777">
        <w:rPr>
          <w:szCs w:val="22"/>
        </w:rPr>
        <w:t xml:space="preserve"> </w:t>
      </w:r>
    </w:p>
    <w:p w:rsidR="00975E35" w:rsidRPr="00F0757B" w:rsidRDefault="00975E35" w:rsidP="00975E35">
      <w:pPr>
        <w:ind w:left="567"/>
        <w:rPr>
          <w:szCs w:val="22"/>
        </w:rPr>
      </w:pPr>
      <w:r>
        <w:rPr>
          <w:szCs w:val="22"/>
        </w:rPr>
        <w:t xml:space="preserve">Lægemiddelform: </w:t>
      </w:r>
      <w:r w:rsidRPr="008A3777">
        <w:rPr>
          <w:szCs w:val="22"/>
        </w:rPr>
        <w:t>oral suspension</w:t>
      </w:r>
    </w:p>
    <w:p w:rsidR="00975E35" w:rsidRPr="00F260F0" w:rsidRDefault="00975E35" w:rsidP="00975E35">
      <w:pPr>
        <w:ind w:left="567"/>
        <w:rPr>
          <w:szCs w:val="22"/>
        </w:rPr>
      </w:pPr>
      <w:r>
        <w:rPr>
          <w:szCs w:val="22"/>
        </w:rPr>
        <w:t xml:space="preserve">Styrke: </w:t>
      </w:r>
      <w:r w:rsidRPr="008A3777">
        <w:rPr>
          <w:szCs w:val="22"/>
        </w:rPr>
        <w:t>50 mg/ml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2.</w:t>
      </w:r>
      <w:r w:rsidRPr="00F260F0">
        <w:tab/>
        <w:t>KVALITATIV OG KVANTITATIV SAMMENSÆTNING</w:t>
      </w:r>
    </w:p>
    <w:p w:rsidR="00975E35" w:rsidRPr="00F260F0" w:rsidRDefault="00975E35" w:rsidP="00975E35">
      <w:pPr>
        <w:rPr>
          <w:szCs w:val="22"/>
        </w:rPr>
      </w:pPr>
    </w:p>
    <w:p w:rsidR="00975E35" w:rsidRPr="00030EA4" w:rsidRDefault="00975E35" w:rsidP="00975E35">
      <w:pPr>
        <w:ind w:firstLine="567"/>
        <w:rPr>
          <w:szCs w:val="22"/>
        </w:rPr>
      </w:pPr>
      <w:r w:rsidRPr="00030EA4">
        <w:rPr>
          <w:szCs w:val="22"/>
        </w:rPr>
        <w:t>1 ml indeholder:</w:t>
      </w:r>
    </w:p>
    <w:p w:rsidR="00975E35" w:rsidRPr="00030EA4" w:rsidRDefault="00975E35" w:rsidP="00975E35">
      <w:pPr>
        <w:rPr>
          <w:szCs w:val="22"/>
        </w:rPr>
      </w:pPr>
    </w:p>
    <w:p w:rsidR="00975E35" w:rsidRPr="00030EA4" w:rsidRDefault="00975E35" w:rsidP="00975E35">
      <w:pPr>
        <w:ind w:left="567"/>
        <w:rPr>
          <w:b/>
          <w:szCs w:val="22"/>
        </w:rPr>
      </w:pPr>
      <w:r w:rsidRPr="00030EA4">
        <w:rPr>
          <w:b/>
          <w:szCs w:val="22"/>
        </w:rPr>
        <w:t>Aktivt stof</w:t>
      </w:r>
    </w:p>
    <w:p w:rsidR="00975E35" w:rsidRPr="00030EA4" w:rsidRDefault="00975E35" w:rsidP="00975E35">
      <w:pPr>
        <w:ind w:left="567"/>
        <w:rPr>
          <w:szCs w:val="22"/>
        </w:rPr>
      </w:pPr>
      <w:proofErr w:type="spellStart"/>
      <w:r w:rsidRPr="00030EA4">
        <w:rPr>
          <w:szCs w:val="22"/>
        </w:rPr>
        <w:t>Toltrazuril</w:t>
      </w:r>
      <w:proofErr w:type="spellEnd"/>
      <w:r w:rsidRPr="00030EA4">
        <w:rPr>
          <w:szCs w:val="22"/>
        </w:rPr>
        <w:t xml:space="preserve"> 50 mg</w:t>
      </w:r>
    </w:p>
    <w:p w:rsidR="00975E35" w:rsidRPr="00030EA4" w:rsidRDefault="00975E35" w:rsidP="00975E35">
      <w:pPr>
        <w:ind w:left="567"/>
        <w:rPr>
          <w:szCs w:val="22"/>
        </w:rPr>
      </w:pPr>
    </w:p>
    <w:p w:rsidR="00975E35" w:rsidRDefault="00975E35" w:rsidP="00975E35">
      <w:pPr>
        <w:ind w:left="567"/>
        <w:jc w:val="both"/>
        <w:outlineLvl w:val="0"/>
        <w:rPr>
          <w:b/>
          <w:szCs w:val="22"/>
        </w:rPr>
      </w:pPr>
      <w:r w:rsidRPr="00030EA4">
        <w:rPr>
          <w:b/>
          <w:szCs w:val="22"/>
        </w:rPr>
        <w:t>Hjælpestoffer</w:t>
      </w:r>
    </w:p>
    <w:p w:rsidR="00975E35" w:rsidRDefault="00975E35" w:rsidP="00975E35">
      <w:pPr>
        <w:jc w:val="both"/>
        <w:outlineLvl w:val="0"/>
        <w:rPr>
          <w:b/>
          <w:szCs w:val="22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  <w:gridCol w:w="4525"/>
      </w:tblGrid>
      <w:tr w:rsidR="00975E35" w:rsidRPr="006414D3" w:rsidTr="00975E35">
        <w:tc>
          <w:tcPr>
            <w:tcW w:w="4525" w:type="dxa"/>
            <w:shd w:val="clear" w:color="auto" w:fill="auto"/>
            <w:vAlign w:val="center"/>
          </w:tcPr>
          <w:p w:rsidR="00975E35" w:rsidRPr="00EF3A8A" w:rsidRDefault="00975E35" w:rsidP="00DC034B">
            <w:pPr>
              <w:spacing w:before="60" w:after="60"/>
              <w:rPr>
                <w:iCs/>
                <w:szCs w:val="22"/>
              </w:rPr>
            </w:pPr>
            <w:r w:rsidRPr="00F260F0">
              <w:rPr>
                <w:b/>
                <w:bCs/>
                <w:iCs/>
                <w:szCs w:val="22"/>
              </w:rPr>
              <w:t>Kvalitativ sammensætning af hjælpestoffer og andre bestanddele</w:t>
            </w:r>
          </w:p>
        </w:tc>
        <w:tc>
          <w:tcPr>
            <w:tcW w:w="4525" w:type="dxa"/>
          </w:tcPr>
          <w:p w:rsidR="00975E35" w:rsidRPr="006414D3" w:rsidRDefault="00975E35" w:rsidP="00DC034B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F260F0">
              <w:rPr>
                <w:b/>
                <w:bCs/>
                <w:iCs/>
                <w:szCs w:val="22"/>
              </w:rPr>
              <w:t xml:space="preserve">Kvantitativ sammensætning, hvis oplysningen er vigtig for korrekt </w:t>
            </w:r>
            <w:r>
              <w:rPr>
                <w:b/>
                <w:bCs/>
                <w:iCs/>
                <w:szCs w:val="22"/>
              </w:rPr>
              <w:t>administration</w:t>
            </w:r>
            <w:r w:rsidRPr="00F260F0">
              <w:rPr>
                <w:b/>
                <w:bCs/>
                <w:iCs/>
                <w:szCs w:val="22"/>
              </w:rPr>
              <w:t xml:space="preserve"> af veterinærlægemidlet</w:t>
            </w:r>
          </w:p>
        </w:tc>
      </w:tr>
      <w:tr w:rsidR="00975E35" w:rsidTr="00975E35">
        <w:tc>
          <w:tcPr>
            <w:tcW w:w="4525" w:type="dxa"/>
            <w:shd w:val="clear" w:color="auto" w:fill="auto"/>
            <w:vAlign w:val="center"/>
          </w:tcPr>
          <w:p w:rsidR="00975E35" w:rsidRPr="00C20734" w:rsidRDefault="00975E35" w:rsidP="00DC034B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E46676">
              <w:t>Natriumbenzo</w:t>
            </w:r>
            <w:r>
              <w:t>a</w:t>
            </w:r>
            <w:r w:rsidRPr="00E46676">
              <w:t>t</w:t>
            </w:r>
            <w:r>
              <w:rPr>
                <w:iCs/>
                <w:szCs w:val="22"/>
              </w:rPr>
              <w:t xml:space="preserve"> (E211)</w:t>
            </w:r>
          </w:p>
        </w:tc>
        <w:tc>
          <w:tcPr>
            <w:tcW w:w="4525" w:type="dxa"/>
          </w:tcPr>
          <w:p w:rsidR="00975E35" w:rsidRDefault="00975E35" w:rsidP="00DC034B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</w:rPr>
              <w:t>2.1 mg</w:t>
            </w:r>
          </w:p>
        </w:tc>
      </w:tr>
      <w:tr w:rsidR="00975E35" w:rsidTr="00975E35">
        <w:tc>
          <w:tcPr>
            <w:tcW w:w="4525" w:type="dxa"/>
            <w:shd w:val="clear" w:color="auto" w:fill="auto"/>
            <w:vAlign w:val="center"/>
          </w:tcPr>
          <w:p w:rsidR="00975E35" w:rsidRPr="00C20734" w:rsidRDefault="00975E35" w:rsidP="00DC034B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t>Natrium</w:t>
            </w:r>
            <w:r w:rsidRPr="00E46676">
              <w:t>propion</w:t>
            </w:r>
            <w:r>
              <w:t>a</w:t>
            </w:r>
            <w:r w:rsidRPr="00E46676">
              <w:t>t</w:t>
            </w:r>
            <w:proofErr w:type="spellEnd"/>
            <w:r>
              <w:rPr>
                <w:iCs/>
                <w:szCs w:val="22"/>
              </w:rPr>
              <w:t xml:space="preserve"> (E281)</w:t>
            </w:r>
          </w:p>
        </w:tc>
        <w:tc>
          <w:tcPr>
            <w:tcW w:w="4525" w:type="dxa"/>
          </w:tcPr>
          <w:p w:rsidR="00975E35" w:rsidRDefault="00975E35" w:rsidP="00DC034B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</w:rPr>
              <w:t>2.1 mg</w:t>
            </w:r>
          </w:p>
        </w:tc>
      </w:tr>
      <w:tr w:rsidR="00975E35" w:rsidTr="00975E35">
        <w:tc>
          <w:tcPr>
            <w:tcW w:w="4525" w:type="dxa"/>
            <w:shd w:val="clear" w:color="auto" w:fill="auto"/>
            <w:vAlign w:val="center"/>
          </w:tcPr>
          <w:p w:rsidR="00975E35" w:rsidRPr="00C20734" w:rsidRDefault="00975E35" w:rsidP="00DC034B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6A509B">
              <w:rPr>
                <w:iCs/>
                <w:szCs w:val="22"/>
              </w:rPr>
              <w:t>Docusatnatrium</w:t>
            </w:r>
            <w:proofErr w:type="spellEnd"/>
          </w:p>
        </w:tc>
        <w:tc>
          <w:tcPr>
            <w:tcW w:w="4525" w:type="dxa"/>
          </w:tcPr>
          <w:p w:rsidR="00975E35" w:rsidRDefault="00975E35" w:rsidP="00DC034B">
            <w:pPr>
              <w:spacing w:before="60" w:after="60"/>
              <w:rPr>
                <w:iCs/>
                <w:szCs w:val="22"/>
              </w:rPr>
            </w:pPr>
          </w:p>
        </w:tc>
      </w:tr>
      <w:tr w:rsidR="00975E35" w:rsidTr="00975E35">
        <w:tc>
          <w:tcPr>
            <w:tcW w:w="4525" w:type="dxa"/>
            <w:shd w:val="clear" w:color="auto" w:fill="auto"/>
            <w:vAlign w:val="center"/>
          </w:tcPr>
          <w:p w:rsidR="00975E35" w:rsidRPr="00C20734" w:rsidRDefault="00975E35" w:rsidP="00DC034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Bentonit</w:t>
            </w:r>
          </w:p>
        </w:tc>
        <w:tc>
          <w:tcPr>
            <w:tcW w:w="4525" w:type="dxa"/>
          </w:tcPr>
          <w:p w:rsidR="00975E35" w:rsidRDefault="00975E35" w:rsidP="00DC034B">
            <w:pPr>
              <w:spacing w:before="60" w:after="60"/>
              <w:rPr>
                <w:iCs/>
                <w:szCs w:val="22"/>
              </w:rPr>
            </w:pPr>
          </w:p>
        </w:tc>
      </w:tr>
      <w:tr w:rsidR="00975E35" w:rsidTr="00975E35">
        <w:tc>
          <w:tcPr>
            <w:tcW w:w="4525" w:type="dxa"/>
            <w:shd w:val="clear" w:color="auto" w:fill="auto"/>
            <w:vAlign w:val="center"/>
          </w:tcPr>
          <w:p w:rsidR="00975E35" w:rsidRPr="00C20734" w:rsidRDefault="00975E35" w:rsidP="00DC034B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E46676">
              <w:t>Xanthan</w:t>
            </w:r>
            <w:r>
              <w:t>gummi</w:t>
            </w:r>
            <w:proofErr w:type="spellEnd"/>
            <w:r>
              <w:rPr>
                <w:iCs/>
                <w:szCs w:val="22"/>
              </w:rPr>
              <w:t xml:space="preserve"> (E415)</w:t>
            </w:r>
          </w:p>
        </w:tc>
        <w:tc>
          <w:tcPr>
            <w:tcW w:w="4525" w:type="dxa"/>
          </w:tcPr>
          <w:p w:rsidR="00975E35" w:rsidRDefault="00975E35" w:rsidP="00DC034B">
            <w:pPr>
              <w:spacing w:before="60" w:after="60"/>
              <w:rPr>
                <w:iCs/>
                <w:szCs w:val="22"/>
              </w:rPr>
            </w:pPr>
          </w:p>
        </w:tc>
      </w:tr>
      <w:tr w:rsidR="00975E35" w:rsidTr="00975E35">
        <w:tc>
          <w:tcPr>
            <w:tcW w:w="4525" w:type="dxa"/>
            <w:shd w:val="clear" w:color="auto" w:fill="auto"/>
            <w:vAlign w:val="center"/>
          </w:tcPr>
          <w:p w:rsidR="00975E35" w:rsidRPr="00C20734" w:rsidRDefault="00975E35" w:rsidP="00DC034B">
            <w:pPr>
              <w:spacing w:before="60" w:after="60"/>
              <w:rPr>
                <w:iCs/>
                <w:szCs w:val="22"/>
              </w:rPr>
            </w:pPr>
            <w:r w:rsidRPr="00E64F5C">
              <w:t>Propylenglykol</w:t>
            </w:r>
            <w:r>
              <w:rPr>
                <w:iCs/>
                <w:szCs w:val="22"/>
              </w:rPr>
              <w:t xml:space="preserve"> (E1520)</w:t>
            </w:r>
          </w:p>
        </w:tc>
        <w:tc>
          <w:tcPr>
            <w:tcW w:w="4525" w:type="dxa"/>
          </w:tcPr>
          <w:p w:rsidR="00975E35" w:rsidRDefault="00975E35" w:rsidP="00DC034B">
            <w:pPr>
              <w:spacing w:before="60" w:after="60"/>
              <w:rPr>
                <w:iCs/>
                <w:szCs w:val="22"/>
              </w:rPr>
            </w:pPr>
          </w:p>
        </w:tc>
      </w:tr>
      <w:tr w:rsidR="00975E35" w:rsidTr="00975E35">
        <w:tc>
          <w:tcPr>
            <w:tcW w:w="4525" w:type="dxa"/>
            <w:shd w:val="clear" w:color="auto" w:fill="auto"/>
            <w:vAlign w:val="center"/>
          </w:tcPr>
          <w:p w:rsidR="00975E35" w:rsidRPr="00C20734" w:rsidRDefault="00975E35" w:rsidP="00DC034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C</w:t>
            </w:r>
            <w:r w:rsidRPr="00E64F5C">
              <w:rPr>
                <w:iCs/>
                <w:szCs w:val="22"/>
              </w:rPr>
              <w:t>itron</w:t>
            </w:r>
            <w:r>
              <w:rPr>
                <w:iCs/>
                <w:szCs w:val="22"/>
              </w:rPr>
              <w:t>syre, vandfri</w:t>
            </w:r>
          </w:p>
        </w:tc>
        <w:tc>
          <w:tcPr>
            <w:tcW w:w="4525" w:type="dxa"/>
          </w:tcPr>
          <w:p w:rsidR="00975E35" w:rsidRDefault="00975E35" w:rsidP="00DC034B">
            <w:pPr>
              <w:spacing w:before="60" w:after="60"/>
              <w:rPr>
                <w:iCs/>
                <w:szCs w:val="22"/>
              </w:rPr>
            </w:pPr>
          </w:p>
        </w:tc>
      </w:tr>
      <w:tr w:rsidR="00975E35" w:rsidRPr="00723FEC" w:rsidTr="00975E35">
        <w:tc>
          <w:tcPr>
            <w:tcW w:w="4525" w:type="dxa"/>
            <w:shd w:val="clear" w:color="auto" w:fill="auto"/>
            <w:vAlign w:val="center"/>
          </w:tcPr>
          <w:p w:rsidR="00975E35" w:rsidRPr="00723FEC" w:rsidRDefault="00975E35" w:rsidP="00DC034B">
            <w:pPr>
              <w:spacing w:before="60" w:after="60"/>
              <w:ind w:left="567" w:hanging="567"/>
              <w:rPr>
                <w:bCs/>
                <w:iCs/>
                <w:szCs w:val="22"/>
              </w:rPr>
            </w:pPr>
            <w:proofErr w:type="spellStart"/>
            <w:r>
              <w:t>Simeticonemulsion</w:t>
            </w:r>
            <w:proofErr w:type="spellEnd"/>
          </w:p>
        </w:tc>
        <w:tc>
          <w:tcPr>
            <w:tcW w:w="4525" w:type="dxa"/>
          </w:tcPr>
          <w:p w:rsidR="00975E35" w:rsidRPr="00723FEC" w:rsidRDefault="00975E35" w:rsidP="00DC034B">
            <w:pPr>
              <w:spacing w:before="60" w:after="60"/>
              <w:ind w:left="567" w:hanging="567"/>
              <w:rPr>
                <w:bCs/>
                <w:iCs/>
                <w:szCs w:val="22"/>
              </w:rPr>
            </w:pPr>
          </w:p>
        </w:tc>
      </w:tr>
      <w:tr w:rsidR="00975E35" w:rsidTr="00975E35">
        <w:tc>
          <w:tcPr>
            <w:tcW w:w="4525" w:type="dxa"/>
            <w:shd w:val="clear" w:color="auto" w:fill="auto"/>
            <w:vAlign w:val="center"/>
          </w:tcPr>
          <w:p w:rsidR="00975E35" w:rsidRPr="00C20734" w:rsidRDefault="00975E35" w:rsidP="00DC034B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Vand, renset</w:t>
            </w:r>
          </w:p>
        </w:tc>
        <w:tc>
          <w:tcPr>
            <w:tcW w:w="4525" w:type="dxa"/>
          </w:tcPr>
          <w:p w:rsidR="00975E35" w:rsidRDefault="00975E35" w:rsidP="00DC034B">
            <w:pPr>
              <w:spacing w:before="60" w:after="60"/>
              <w:rPr>
                <w:iCs/>
                <w:szCs w:val="22"/>
              </w:rPr>
            </w:pPr>
          </w:p>
        </w:tc>
      </w:tr>
    </w:tbl>
    <w:p w:rsidR="00975E35" w:rsidRPr="006414D3" w:rsidRDefault="00975E35" w:rsidP="00975E35">
      <w:pPr>
        <w:rPr>
          <w:szCs w:val="22"/>
        </w:rPr>
      </w:pPr>
    </w:p>
    <w:p w:rsidR="00975E35" w:rsidRPr="00030EA4" w:rsidRDefault="00975E35" w:rsidP="00975E35">
      <w:pPr>
        <w:ind w:firstLine="567"/>
        <w:rPr>
          <w:szCs w:val="22"/>
        </w:rPr>
      </w:pPr>
      <w:r w:rsidRPr="00030EA4">
        <w:rPr>
          <w:szCs w:val="22"/>
        </w:rPr>
        <w:t>Hvid eller gullig suspension.</w:t>
      </w:r>
    </w:p>
    <w:p w:rsidR="00975E35" w:rsidRDefault="00975E35" w:rsidP="00975E35">
      <w:pPr>
        <w:rPr>
          <w:szCs w:val="22"/>
        </w:rPr>
      </w:pP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3.</w:t>
      </w:r>
      <w:r w:rsidRPr="00F260F0">
        <w:tab/>
        <w:t>KLINISKE OPLYSNINGER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3.1</w:t>
      </w:r>
      <w:r w:rsidRPr="00F260F0">
        <w:tab/>
        <w:t>Dyrearter, som lægemidlet er beregnet til</w:t>
      </w:r>
    </w:p>
    <w:p w:rsidR="00975E35" w:rsidRDefault="00975E35" w:rsidP="00975E35">
      <w:pPr>
        <w:rPr>
          <w:szCs w:val="22"/>
        </w:rPr>
      </w:pPr>
    </w:p>
    <w:p w:rsidR="00975E35" w:rsidRPr="000D298E" w:rsidRDefault="00975E35" w:rsidP="00975E35">
      <w:pPr>
        <w:ind w:firstLine="567"/>
        <w:rPr>
          <w:szCs w:val="22"/>
        </w:rPr>
      </w:pPr>
      <w:r w:rsidRPr="000D298E">
        <w:rPr>
          <w:szCs w:val="22"/>
        </w:rPr>
        <w:t>Svin (</w:t>
      </w:r>
      <w:r>
        <w:rPr>
          <w:szCs w:val="22"/>
        </w:rPr>
        <w:t>pattegris</w:t>
      </w:r>
      <w:r w:rsidRPr="000D298E">
        <w:rPr>
          <w:szCs w:val="22"/>
        </w:rPr>
        <w:t xml:space="preserve"> 3-5 dage gamle).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3.2</w:t>
      </w:r>
      <w:r w:rsidRPr="00F260F0">
        <w:tab/>
        <w:t>Terapeutiske indikationer for hver dyreart, som lægemidlet er beregnet til</w:t>
      </w:r>
    </w:p>
    <w:p w:rsidR="00975E35" w:rsidRPr="00F260F0" w:rsidRDefault="00975E35" w:rsidP="00975E35">
      <w:pPr>
        <w:rPr>
          <w:szCs w:val="22"/>
        </w:rPr>
      </w:pPr>
    </w:p>
    <w:p w:rsidR="00975E35" w:rsidRPr="009C0183" w:rsidRDefault="00975E35" w:rsidP="00975E35">
      <w:pPr>
        <w:ind w:left="567"/>
        <w:rPr>
          <w:szCs w:val="22"/>
        </w:rPr>
      </w:pPr>
      <w:r w:rsidRPr="009C0183">
        <w:rPr>
          <w:szCs w:val="22"/>
        </w:rPr>
        <w:t xml:space="preserve">Til forebyggelse af kliniske tegn på coccidiose hos nyfødte pattegrise (3-5 dage gamle) i besætninger med diagnosticeret coccidiose forårsaget af </w:t>
      </w:r>
      <w:proofErr w:type="spellStart"/>
      <w:r>
        <w:rPr>
          <w:szCs w:val="22"/>
        </w:rPr>
        <w:t>Cystoi</w:t>
      </w:r>
      <w:r w:rsidRPr="009C0183">
        <w:rPr>
          <w:szCs w:val="22"/>
        </w:rPr>
        <w:t>sospora</w:t>
      </w:r>
      <w:proofErr w:type="spellEnd"/>
      <w:r w:rsidRPr="009C0183">
        <w:rPr>
          <w:szCs w:val="22"/>
        </w:rPr>
        <w:t xml:space="preserve"> Suis.</w:t>
      </w:r>
    </w:p>
    <w:p w:rsidR="00975E35" w:rsidRPr="009C0183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3.3</w:t>
      </w:r>
      <w:r w:rsidRPr="00F260F0">
        <w:tab/>
        <w:t>Kontraindikationer</w:t>
      </w:r>
    </w:p>
    <w:p w:rsidR="00975E35" w:rsidRPr="00F260F0" w:rsidRDefault="00975E35" w:rsidP="00975E35">
      <w:pPr>
        <w:rPr>
          <w:szCs w:val="22"/>
        </w:rPr>
      </w:pPr>
    </w:p>
    <w:p w:rsidR="00975E35" w:rsidRPr="00CB4FFC" w:rsidRDefault="00975E35" w:rsidP="00975E35">
      <w:pPr>
        <w:ind w:left="567"/>
        <w:rPr>
          <w:szCs w:val="22"/>
        </w:rPr>
      </w:pPr>
      <w:r>
        <w:rPr>
          <w:szCs w:val="22"/>
        </w:rPr>
        <w:t>Må</w:t>
      </w:r>
      <w:r w:rsidRPr="00CB4FFC">
        <w:rPr>
          <w:szCs w:val="22"/>
        </w:rPr>
        <w:t xml:space="preserve"> ikke anvendes i tilfælde af overfølsomhed over for det aktive stof, eller over for et eller flere af hjælpestofferne.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3.4</w:t>
      </w:r>
      <w:r w:rsidRPr="00F260F0">
        <w:tab/>
        <w:t>Særlige advarsler</w:t>
      </w:r>
    </w:p>
    <w:p w:rsidR="00975E35" w:rsidRPr="00F260F0" w:rsidRDefault="00975E35" w:rsidP="00975E35">
      <w:pPr>
        <w:rPr>
          <w:szCs w:val="22"/>
        </w:rPr>
      </w:pPr>
    </w:p>
    <w:p w:rsidR="00975E35" w:rsidRPr="00CB4FFC" w:rsidRDefault="00975E35" w:rsidP="00975E35">
      <w:pPr>
        <w:ind w:left="567"/>
        <w:rPr>
          <w:bCs/>
          <w:szCs w:val="22"/>
        </w:rPr>
      </w:pPr>
      <w:r w:rsidRPr="00CB4FFC">
        <w:rPr>
          <w:szCs w:val="22"/>
        </w:rPr>
        <w:t xml:space="preserve">Som ved alle antiparasitære lægemidler kan hyppig og gentagen brug af </w:t>
      </w:r>
      <w:proofErr w:type="spellStart"/>
      <w:r w:rsidRPr="00CB4FFC">
        <w:rPr>
          <w:szCs w:val="22"/>
        </w:rPr>
        <w:t>antiprotozomidler</w:t>
      </w:r>
      <w:proofErr w:type="spellEnd"/>
      <w:r w:rsidRPr="00CB4FFC">
        <w:rPr>
          <w:szCs w:val="22"/>
        </w:rPr>
        <w:t xml:space="preserve"> fra den samme gruppe medføre udvikling af resistens.</w:t>
      </w:r>
    </w:p>
    <w:p w:rsidR="00975E35" w:rsidRPr="00CB4FFC" w:rsidRDefault="00975E35" w:rsidP="00975E35">
      <w:pPr>
        <w:ind w:left="567"/>
        <w:rPr>
          <w:bCs/>
          <w:szCs w:val="22"/>
        </w:rPr>
      </w:pPr>
      <w:r w:rsidRPr="00CB4FFC">
        <w:rPr>
          <w:szCs w:val="22"/>
        </w:rPr>
        <w:t>Det anbefales at behandle alle dyr i gruppen.</w:t>
      </w:r>
    </w:p>
    <w:p w:rsidR="00975E35" w:rsidRPr="00CB4FFC" w:rsidRDefault="00975E35" w:rsidP="00975E35">
      <w:pPr>
        <w:ind w:left="567"/>
        <w:rPr>
          <w:szCs w:val="22"/>
        </w:rPr>
      </w:pPr>
      <w:r w:rsidRPr="00CB4FFC">
        <w:rPr>
          <w:szCs w:val="22"/>
        </w:rPr>
        <w:t>Hygiejniske tiltag kan reducere risikoen for coccidiose. Det anbefales derfor samtidig at forbedre de hygiejniske tilstande i de pågældende faciliteter, specielt tørhed og renlighed.</w:t>
      </w:r>
    </w:p>
    <w:p w:rsidR="00975E35" w:rsidRPr="00CB4FFC" w:rsidRDefault="00975E35" w:rsidP="00975E35">
      <w:pPr>
        <w:ind w:left="567"/>
        <w:rPr>
          <w:bCs/>
          <w:szCs w:val="22"/>
        </w:rPr>
      </w:pPr>
      <w:r w:rsidRPr="00CB4FFC">
        <w:rPr>
          <w:bCs/>
          <w:szCs w:val="22"/>
        </w:rPr>
        <w:t xml:space="preserve">For at opnå de bedste resultater, bør behandlingen påbegyndes i </w:t>
      </w:r>
      <w:proofErr w:type="spellStart"/>
      <w:r w:rsidRPr="00CB4FFC">
        <w:rPr>
          <w:bCs/>
          <w:szCs w:val="22"/>
        </w:rPr>
        <w:t>præpatensperioden</w:t>
      </w:r>
      <w:proofErr w:type="spellEnd"/>
      <w:r w:rsidRPr="00CB4FFC">
        <w:rPr>
          <w:bCs/>
          <w:szCs w:val="22"/>
        </w:rPr>
        <w:t xml:space="preserve"> (før </w:t>
      </w:r>
    </w:p>
    <w:p w:rsidR="00975E35" w:rsidRPr="00CB4FFC" w:rsidRDefault="00975E35" w:rsidP="00975E35">
      <w:pPr>
        <w:ind w:left="567"/>
        <w:rPr>
          <w:bCs/>
          <w:szCs w:val="22"/>
        </w:rPr>
      </w:pPr>
      <w:r w:rsidRPr="00CB4FFC">
        <w:rPr>
          <w:bCs/>
          <w:szCs w:val="22"/>
        </w:rPr>
        <w:t>kliniske tegn på sygdom observeres).</w:t>
      </w:r>
    </w:p>
    <w:p w:rsidR="00975E35" w:rsidRPr="00CB4FFC" w:rsidRDefault="00975E35" w:rsidP="00975E35">
      <w:pPr>
        <w:ind w:left="567"/>
        <w:rPr>
          <w:bCs/>
          <w:szCs w:val="22"/>
        </w:rPr>
      </w:pPr>
      <w:r w:rsidRPr="00CB4FFC">
        <w:rPr>
          <w:bCs/>
          <w:szCs w:val="22"/>
        </w:rPr>
        <w:t xml:space="preserve">Supplerende behandling kan være nødvendig for at ændre forløbet af en eksisterende </w:t>
      </w:r>
    </w:p>
    <w:p w:rsidR="00975E35" w:rsidRPr="00CB4FFC" w:rsidRDefault="00975E35" w:rsidP="00975E35">
      <w:pPr>
        <w:ind w:left="567"/>
        <w:rPr>
          <w:bCs/>
          <w:szCs w:val="22"/>
        </w:rPr>
      </w:pPr>
      <w:r w:rsidRPr="00CB4FFC">
        <w:rPr>
          <w:bCs/>
          <w:szCs w:val="22"/>
        </w:rPr>
        <w:t>klinisk coccidieinfektion hos dyr, som viser symptomer på diarré.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3.5</w:t>
      </w:r>
      <w:r w:rsidRPr="00F260F0">
        <w:tab/>
        <w:t>Særlige forholdsregler vedrørende brugen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ind w:left="567"/>
        <w:rPr>
          <w:szCs w:val="22"/>
          <w:u w:val="single"/>
        </w:rPr>
      </w:pPr>
      <w:r w:rsidRPr="00F260F0">
        <w:rPr>
          <w:szCs w:val="22"/>
          <w:u w:val="single"/>
        </w:rPr>
        <w:t>Særlige forholdsregler vedrørende sikker brug hos de dyrearter, som lægemidlet er beregnet til:</w:t>
      </w:r>
    </w:p>
    <w:p w:rsidR="00975E35" w:rsidRPr="00F260F0" w:rsidRDefault="00975E35" w:rsidP="00975E35">
      <w:pPr>
        <w:ind w:left="567"/>
        <w:rPr>
          <w:szCs w:val="22"/>
          <w:u w:val="single"/>
        </w:rPr>
      </w:pPr>
    </w:p>
    <w:p w:rsidR="00975E35" w:rsidRPr="00F260F0" w:rsidRDefault="00975E35" w:rsidP="00975E35">
      <w:pPr>
        <w:ind w:left="567"/>
        <w:rPr>
          <w:szCs w:val="22"/>
        </w:rPr>
      </w:pPr>
      <w:r>
        <w:t>Ikke relevant.</w:t>
      </w:r>
    </w:p>
    <w:p w:rsidR="00975E35" w:rsidRPr="00F260F0" w:rsidRDefault="00975E35" w:rsidP="00975E35">
      <w:pPr>
        <w:ind w:left="567"/>
        <w:rPr>
          <w:szCs w:val="22"/>
        </w:rPr>
      </w:pPr>
    </w:p>
    <w:p w:rsidR="00975E35" w:rsidRDefault="00975E35" w:rsidP="00975E35">
      <w:pPr>
        <w:tabs>
          <w:tab w:val="left" w:pos="567"/>
          <w:tab w:val="left" w:pos="851"/>
          <w:tab w:val="left" w:pos="8222"/>
        </w:tabs>
        <w:spacing w:line="260" w:lineRule="exact"/>
        <w:ind w:left="567"/>
        <w:rPr>
          <w:szCs w:val="22"/>
        </w:rPr>
      </w:pPr>
      <w:r w:rsidRPr="00F260F0">
        <w:rPr>
          <w:szCs w:val="22"/>
          <w:u w:val="single"/>
        </w:rPr>
        <w:t xml:space="preserve">Særlige forholdsregler for personer, </w:t>
      </w:r>
      <w:r>
        <w:rPr>
          <w:szCs w:val="22"/>
          <w:u w:val="single"/>
        </w:rPr>
        <w:t>der administrerer</w:t>
      </w:r>
      <w:r w:rsidRPr="00F260F0">
        <w:rPr>
          <w:szCs w:val="22"/>
          <w:u w:val="single"/>
        </w:rPr>
        <w:t xml:space="preserve"> </w:t>
      </w:r>
      <w:r>
        <w:rPr>
          <w:szCs w:val="22"/>
          <w:u w:val="single"/>
        </w:rPr>
        <w:t>veterinær</w:t>
      </w:r>
      <w:r w:rsidRPr="00F260F0">
        <w:rPr>
          <w:szCs w:val="22"/>
          <w:u w:val="single"/>
        </w:rPr>
        <w:t>lægemidlet til dyr:</w:t>
      </w:r>
    </w:p>
    <w:p w:rsidR="00975E35" w:rsidRDefault="00975E35" w:rsidP="00975E35">
      <w:pPr>
        <w:tabs>
          <w:tab w:val="left" w:pos="1304"/>
        </w:tabs>
        <w:ind w:left="567"/>
        <w:rPr>
          <w:szCs w:val="22"/>
        </w:rPr>
      </w:pPr>
      <w:r>
        <w:t xml:space="preserve">Ved overfølsomhed over for </w:t>
      </w:r>
      <w:proofErr w:type="spellStart"/>
      <w:r w:rsidRPr="00CB4FFC">
        <w:rPr>
          <w:szCs w:val="22"/>
        </w:rPr>
        <w:t>toltrazuril</w:t>
      </w:r>
      <w:proofErr w:type="spellEnd"/>
      <w:r>
        <w:t xml:space="preserve"> bør kontakt med </w:t>
      </w:r>
      <w:r>
        <w:rPr>
          <w:szCs w:val="22"/>
        </w:rPr>
        <w:t>veterinær</w:t>
      </w:r>
      <w:r>
        <w:t>lægemidlet undgås.</w:t>
      </w:r>
    </w:p>
    <w:p w:rsidR="00975E35" w:rsidRPr="00CB4FFC" w:rsidRDefault="00975E35" w:rsidP="00975E35">
      <w:pPr>
        <w:ind w:left="567"/>
        <w:rPr>
          <w:szCs w:val="22"/>
        </w:rPr>
      </w:pPr>
    </w:p>
    <w:p w:rsidR="00975E35" w:rsidRPr="00CB4FFC" w:rsidRDefault="00975E35" w:rsidP="00975E35">
      <w:pPr>
        <w:ind w:left="567"/>
        <w:rPr>
          <w:szCs w:val="22"/>
        </w:rPr>
      </w:pPr>
      <w:r w:rsidRPr="00CB4FFC">
        <w:rPr>
          <w:szCs w:val="22"/>
        </w:rPr>
        <w:t xml:space="preserve">Undgå at huden og øjnene kommer i kontakt med </w:t>
      </w:r>
      <w:r w:rsidRPr="00584DB4">
        <w:rPr>
          <w:szCs w:val="22"/>
        </w:rPr>
        <w:t>veterinærlægemiddel</w:t>
      </w:r>
      <w:r w:rsidRPr="00CB4FFC">
        <w:rPr>
          <w:szCs w:val="22"/>
        </w:rPr>
        <w:t>.</w:t>
      </w:r>
    </w:p>
    <w:p w:rsidR="00975E35" w:rsidRPr="00CB4FFC" w:rsidRDefault="00975E35" w:rsidP="00975E35">
      <w:pPr>
        <w:ind w:left="567"/>
        <w:rPr>
          <w:szCs w:val="22"/>
        </w:rPr>
      </w:pPr>
      <w:r w:rsidRPr="00CB4FFC">
        <w:rPr>
          <w:szCs w:val="22"/>
        </w:rPr>
        <w:t>Eventuelt sprøjt på huden eller i øjnene skal skylles omgående med vand.</w:t>
      </w:r>
    </w:p>
    <w:p w:rsidR="00975E35" w:rsidRPr="00CB4FFC" w:rsidRDefault="00975E35" w:rsidP="00975E35">
      <w:pPr>
        <w:ind w:left="567"/>
        <w:rPr>
          <w:szCs w:val="22"/>
        </w:rPr>
      </w:pPr>
      <w:r w:rsidRPr="00CB4FFC">
        <w:rPr>
          <w:szCs w:val="22"/>
        </w:rPr>
        <w:t>Vask hænder efter brug.</w:t>
      </w:r>
    </w:p>
    <w:p w:rsidR="00975E35" w:rsidRPr="00F260F0" w:rsidRDefault="00975E35" w:rsidP="00975E35">
      <w:pPr>
        <w:ind w:left="567"/>
        <w:rPr>
          <w:szCs w:val="22"/>
        </w:rPr>
      </w:pPr>
      <w:r w:rsidRPr="00CB4FFC">
        <w:rPr>
          <w:szCs w:val="22"/>
        </w:rPr>
        <w:t xml:space="preserve">Undgå at spise, drikke eller ryge under anvendelse af </w:t>
      </w:r>
      <w:r w:rsidRPr="00584DB4">
        <w:rPr>
          <w:szCs w:val="22"/>
        </w:rPr>
        <w:t>veterinærlægemiddel</w:t>
      </w:r>
      <w:r w:rsidRPr="00CB4FFC">
        <w:rPr>
          <w:szCs w:val="22"/>
        </w:rPr>
        <w:t>.</w:t>
      </w:r>
    </w:p>
    <w:p w:rsidR="00975E35" w:rsidRPr="00F260F0" w:rsidRDefault="00975E35" w:rsidP="00975E35">
      <w:pPr>
        <w:ind w:left="567"/>
        <w:rPr>
          <w:szCs w:val="22"/>
        </w:rPr>
      </w:pPr>
    </w:p>
    <w:p w:rsidR="00975E35" w:rsidRPr="00F260F0" w:rsidRDefault="00975E35" w:rsidP="00975E35">
      <w:pPr>
        <w:ind w:left="567"/>
        <w:rPr>
          <w:szCs w:val="22"/>
          <w:u w:val="single"/>
        </w:rPr>
      </w:pPr>
      <w:r w:rsidRPr="00F260F0">
        <w:rPr>
          <w:szCs w:val="22"/>
          <w:u w:val="single"/>
        </w:rPr>
        <w:t>Særlige forholdsregler vedrørende beskyttelse af miljøet:</w:t>
      </w:r>
    </w:p>
    <w:p w:rsidR="00975E35" w:rsidRPr="00F260F0" w:rsidRDefault="00975E35" w:rsidP="00975E35">
      <w:pPr>
        <w:ind w:left="567"/>
        <w:rPr>
          <w:szCs w:val="22"/>
        </w:rPr>
      </w:pPr>
    </w:p>
    <w:p w:rsidR="00975E35" w:rsidRPr="00F260F0" w:rsidRDefault="00975E35" w:rsidP="00975E35">
      <w:pPr>
        <w:ind w:left="567"/>
        <w:rPr>
          <w:szCs w:val="22"/>
        </w:rPr>
      </w:pPr>
      <w:r>
        <w:t>Ikke relevant.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3.6</w:t>
      </w:r>
      <w:r w:rsidRPr="00F260F0">
        <w:tab/>
        <w:t>Bivirkninger</w:t>
      </w:r>
    </w:p>
    <w:p w:rsidR="00975E35" w:rsidRPr="00F260F0" w:rsidRDefault="00975E35" w:rsidP="00975E35">
      <w:pPr>
        <w:rPr>
          <w:szCs w:val="22"/>
        </w:rPr>
      </w:pPr>
    </w:p>
    <w:p w:rsidR="00975E35" w:rsidRDefault="00975E35" w:rsidP="00975E35">
      <w:pPr>
        <w:ind w:left="567"/>
        <w:rPr>
          <w:szCs w:val="22"/>
        </w:rPr>
      </w:pPr>
      <w:r w:rsidRPr="001742DB">
        <w:rPr>
          <w:szCs w:val="22"/>
        </w:rPr>
        <w:t>Ingen kendte.</w:t>
      </w:r>
    </w:p>
    <w:p w:rsidR="00975E35" w:rsidRPr="00F260F0" w:rsidRDefault="00975E35" w:rsidP="00975E35">
      <w:pPr>
        <w:ind w:left="567"/>
        <w:rPr>
          <w:szCs w:val="22"/>
        </w:rPr>
      </w:pPr>
    </w:p>
    <w:p w:rsidR="00975E35" w:rsidRDefault="00975E35" w:rsidP="00975E35">
      <w:pPr>
        <w:ind w:left="567"/>
      </w:pPr>
      <w:bookmarkStart w:id="1" w:name="_Hlk66891708"/>
      <w:r w:rsidRPr="00F260F0">
        <w:t>Indberetning af bivirkninger er vigtigt, da det muliggør løbende sikkerhedsovervågning af et veterinærlægemiddel. Indberetningerne sendes, helst via en dyrlæge, til enten indehavere</w:t>
      </w:r>
      <w:r>
        <w:t xml:space="preserve">n af </w:t>
      </w:r>
      <w:r>
        <w:lastRenderedPageBreak/>
        <w:t xml:space="preserve">markedsføringstilladelsen </w:t>
      </w:r>
      <w:r w:rsidRPr="00F260F0">
        <w:t>eller dennes lokale repræsentant eller til den nationale kompetente myndighed via det nationale indb</w:t>
      </w:r>
      <w:r>
        <w:t xml:space="preserve">eretningssystem. </w:t>
      </w:r>
      <w:r w:rsidRPr="003144FA">
        <w:t>Se etiketten for de respektive kontaktoplysninger.</w:t>
      </w:r>
    </w:p>
    <w:bookmarkEnd w:id="1"/>
    <w:p w:rsidR="00975E35" w:rsidRPr="00371B54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3.7</w:t>
      </w:r>
      <w:r w:rsidRPr="00F260F0">
        <w:tab/>
        <w:t>Anvendelse under drægtighed, laktation eller æglægning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ind w:firstLine="567"/>
        <w:rPr>
          <w:szCs w:val="22"/>
        </w:rPr>
      </w:pPr>
      <w:r>
        <w:t>Ikke relevant.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3.8</w:t>
      </w:r>
      <w:r w:rsidRPr="00F260F0">
        <w:tab/>
        <w:t>Interaktion med andre lægemidler og andre former for interaktion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ind w:firstLine="567"/>
        <w:rPr>
          <w:szCs w:val="22"/>
        </w:rPr>
      </w:pPr>
      <w:r w:rsidRPr="004B7624">
        <w:rPr>
          <w:szCs w:val="22"/>
        </w:rPr>
        <w:t>Ingen kendte, f.eks. er der ingen interaktion ved kombination med jerntilskud.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3.9</w:t>
      </w:r>
      <w:r w:rsidRPr="00F260F0">
        <w:tab/>
      </w:r>
      <w:r>
        <w:t>Administrations</w:t>
      </w:r>
      <w:r w:rsidRPr="00F260F0">
        <w:t>veje og dosering</w:t>
      </w:r>
    </w:p>
    <w:p w:rsidR="00975E35" w:rsidRDefault="00975E35" w:rsidP="00975E35">
      <w:pPr>
        <w:rPr>
          <w:szCs w:val="22"/>
        </w:rPr>
      </w:pPr>
    </w:p>
    <w:p w:rsidR="00975E35" w:rsidRPr="00FC2E65" w:rsidRDefault="00975E35" w:rsidP="00975E35">
      <w:pPr>
        <w:ind w:left="567"/>
        <w:rPr>
          <w:szCs w:val="22"/>
        </w:rPr>
      </w:pPr>
      <w:r w:rsidRPr="00FC2E65">
        <w:rPr>
          <w:szCs w:val="22"/>
        </w:rPr>
        <w:t>Til oral administration.</w:t>
      </w:r>
    </w:p>
    <w:p w:rsidR="00975E35" w:rsidRPr="00FC2E65" w:rsidRDefault="00975E35" w:rsidP="00975E35">
      <w:pPr>
        <w:ind w:left="567"/>
        <w:rPr>
          <w:szCs w:val="22"/>
        </w:rPr>
      </w:pPr>
      <w:r w:rsidRPr="00FC2E65">
        <w:rPr>
          <w:szCs w:val="22"/>
        </w:rPr>
        <w:t>Individuel behandling.</w:t>
      </w:r>
    </w:p>
    <w:p w:rsidR="00975E35" w:rsidRPr="00FC2E65" w:rsidRDefault="00975E35" w:rsidP="00975E35">
      <w:pPr>
        <w:ind w:left="567"/>
        <w:rPr>
          <w:szCs w:val="22"/>
        </w:rPr>
      </w:pPr>
      <w:r w:rsidRPr="00FC2E65">
        <w:rPr>
          <w:szCs w:val="22"/>
        </w:rPr>
        <w:t xml:space="preserve">Hver gris behandles på 3.-5. </w:t>
      </w:r>
      <w:proofErr w:type="spellStart"/>
      <w:r w:rsidRPr="00FC2E65">
        <w:rPr>
          <w:szCs w:val="22"/>
        </w:rPr>
        <w:t>levedag</w:t>
      </w:r>
      <w:proofErr w:type="spellEnd"/>
      <w:r w:rsidRPr="00FC2E65">
        <w:rPr>
          <w:szCs w:val="22"/>
        </w:rPr>
        <w:t xml:space="preserve"> med en enkelt oral dosis på 20 mg </w:t>
      </w:r>
      <w:proofErr w:type="spellStart"/>
      <w:r w:rsidRPr="00FC2E65">
        <w:rPr>
          <w:szCs w:val="22"/>
        </w:rPr>
        <w:t>toltrazuril</w:t>
      </w:r>
      <w:proofErr w:type="spellEnd"/>
      <w:r w:rsidRPr="00FC2E65">
        <w:rPr>
          <w:szCs w:val="22"/>
        </w:rPr>
        <w:t xml:space="preserve"> pr. kg. kropsvægt, svarende til 0,4 ml oral suspension pr. kg kropsvægt.</w:t>
      </w:r>
    </w:p>
    <w:p w:rsidR="00975E35" w:rsidRPr="00FC2E65" w:rsidRDefault="00975E35" w:rsidP="00975E35">
      <w:pPr>
        <w:ind w:left="567"/>
        <w:rPr>
          <w:szCs w:val="22"/>
        </w:rPr>
      </w:pPr>
    </w:p>
    <w:p w:rsidR="00975E35" w:rsidRPr="00FC2E65" w:rsidRDefault="00975E35" w:rsidP="00975E35">
      <w:pPr>
        <w:ind w:left="567"/>
        <w:rPr>
          <w:szCs w:val="22"/>
        </w:rPr>
      </w:pPr>
      <w:r w:rsidRPr="00FC2E65">
        <w:rPr>
          <w:szCs w:val="22"/>
        </w:rPr>
        <w:t>Da der til individuel behandling af pattegrise kun skal bruges et mindre volumen, anbefales det at bruge en doseringssprøjte med en nøjagtighed på 0,1 ml.</w:t>
      </w:r>
    </w:p>
    <w:p w:rsidR="00975E35" w:rsidRPr="00FC2E65" w:rsidRDefault="00975E35" w:rsidP="00975E35">
      <w:pPr>
        <w:ind w:left="567"/>
        <w:rPr>
          <w:szCs w:val="22"/>
        </w:rPr>
      </w:pPr>
    </w:p>
    <w:p w:rsidR="00975E35" w:rsidRPr="00FC2E65" w:rsidRDefault="00975E35" w:rsidP="00975E35">
      <w:pPr>
        <w:ind w:left="567"/>
        <w:rPr>
          <w:szCs w:val="22"/>
        </w:rPr>
      </w:pPr>
      <w:r w:rsidRPr="00FC2E65">
        <w:rPr>
          <w:szCs w:val="22"/>
        </w:rPr>
        <w:t>Den orale suspension skal omrystes før brug.</w:t>
      </w:r>
    </w:p>
    <w:p w:rsidR="00975E35" w:rsidRPr="00FC2E65" w:rsidRDefault="00975E35" w:rsidP="00975E35">
      <w:pPr>
        <w:ind w:left="567"/>
        <w:rPr>
          <w:szCs w:val="22"/>
        </w:rPr>
      </w:pPr>
      <w:r w:rsidRPr="00FC2E65">
        <w:rPr>
          <w:szCs w:val="22"/>
        </w:rPr>
        <w:t>Vægten af dyrene bør bestemmes nøjagtigt inden indgivelse.</w:t>
      </w:r>
    </w:p>
    <w:p w:rsidR="00975E35" w:rsidRPr="00FC2E65" w:rsidRDefault="00975E35" w:rsidP="00975E35">
      <w:pPr>
        <w:ind w:left="567"/>
        <w:rPr>
          <w:szCs w:val="22"/>
        </w:rPr>
      </w:pPr>
    </w:p>
    <w:p w:rsidR="00975E35" w:rsidRPr="00FC2E65" w:rsidRDefault="00975E35" w:rsidP="00975E35">
      <w:pPr>
        <w:ind w:left="567"/>
        <w:rPr>
          <w:szCs w:val="22"/>
        </w:rPr>
      </w:pPr>
      <w:r w:rsidRPr="00FC2E65">
        <w:rPr>
          <w:szCs w:val="22"/>
        </w:rPr>
        <w:t>Behandling under udbrud af coccidiose vil være af begrænset værdi for den enkelte gris, da skader på tyndtarmen allerede er sket.</w:t>
      </w:r>
    </w:p>
    <w:p w:rsidR="00975E35" w:rsidRDefault="00975E35" w:rsidP="00975E35">
      <w:pPr>
        <w:rPr>
          <w:b/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3.10</w:t>
      </w:r>
      <w:r w:rsidRPr="00F260F0">
        <w:tab/>
        <w:t>Symptomer på overdosering (og, hvis relevant, nødforanstaltninger og modgift)</w:t>
      </w:r>
    </w:p>
    <w:p w:rsidR="00975E35" w:rsidRDefault="00975E35" w:rsidP="00975E35">
      <w:pPr>
        <w:rPr>
          <w:szCs w:val="22"/>
        </w:rPr>
      </w:pPr>
    </w:p>
    <w:p w:rsidR="00975E35" w:rsidRPr="007112BD" w:rsidRDefault="00975E35" w:rsidP="00975E35">
      <w:pPr>
        <w:ind w:left="567"/>
        <w:rPr>
          <w:szCs w:val="22"/>
        </w:rPr>
      </w:pPr>
      <w:r w:rsidRPr="007112BD">
        <w:rPr>
          <w:szCs w:val="22"/>
        </w:rPr>
        <w:t xml:space="preserve">Der blev ikke observeret tegn på intolerance hos smågrise ved op til tredobbelt </w:t>
      </w:r>
    </w:p>
    <w:p w:rsidR="00975E35" w:rsidRPr="007112BD" w:rsidRDefault="00975E35" w:rsidP="00975E35">
      <w:pPr>
        <w:ind w:left="567"/>
        <w:rPr>
          <w:szCs w:val="22"/>
        </w:rPr>
      </w:pPr>
      <w:r w:rsidRPr="007112BD">
        <w:rPr>
          <w:szCs w:val="22"/>
        </w:rPr>
        <w:t>overdosis.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3.11</w:t>
      </w:r>
      <w:r w:rsidRPr="00F260F0">
        <w:tab/>
        <w:t>Særlige begrænsninger og betingelser for anvendelse, herunder begrænsninger for anvendelsen af antimikrobielle og antiparasitære veterinærlægemidler for at begrænse risikoen for udvikling af resistens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ind w:firstLine="567"/>
        <w:rPr>
          <w:szCs w:val="22"/>
        </w:rPr>
      </w:pPr>
      <w:r>
        <w:t>Ikke relevant.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3.12</w:t>
      </w:r>
      <w:r w:rsidRPr="00F260F0">
        <w:tab/>
        <w:t>Tilbageholdelsestid</w:t>
      </w:r>
      <w:r>
        <w:t>(er)</w:t>
      </w:r>
    </w:p>
    <w:p w:rsidR="00975E35" w:rsidRPr="00F260F0" w:rsidRDefault="00975E35" w:rsidP="00975E35">
      <w:pPr>
        <w:rPr>
          <w:szCs w:val="22"/>
        </w:rPr>
      </w:pPr>
    </w:p>
    <w:p w:rsidR="00975E35" w:rsidRPr="007112BD" w:rsidRDefault="00975E35" w:rsidP="00975E35">
      <w:pPr>
        <w:ind w:firstLine="567"/>
        <w:rPr>
          <w:szCs w:val="22"/>
        </w:rPr>
      </w:pPr>
      <w:r>
        <w:rPr>
          <w:szCs w:val="22"/>
        </w:rPr>
        <w:t>S</w:t>
      </w:r>
      <w:r w:rsidRPr="007112BD">
        <w:rPr>
          <w:szCs w:val="22"/>
        </w:rPr>
        <w:t>lagtning: 61 dage.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69601F">
        <w:t>4.</w:t>
      </w:r>
      <w:r w:rsidRPr="0069601F">
        <w:tab/>
      </w:r>
      <w:r w:rsidRPr="00F260F0">
        <w:t>FARMAKOLOGISKE</w:t>
      </w:r>
      <w:r>
        <w:t xml:space="preserve"> </w:t>
      </w:r>
      <w:r w:rsidRPr="00F260F0">
        <w:t>OPLYSNINGER</w:t>
      </w:r>
    </w:p>
    <w:p w:rsidR="00975E35" w:rsidRPr="0069601F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69601F">
        <w:t>4.1</w:t>
      </w:r>
      <w:r w:rsidRPr="0069601F">
        <w:tab/>
      </w:r>
      <w:proofErr w:type="spellStart"/>
      <w:r w:rsidRPr="00F260F0">
        <w:t>ATCvet</w:t>
      </w:r>
      <w:proofErr w:type="spellEnd"/>
      <w:r w:rsidRPr="00F260F0">
        <w:t>-kode:</w:t>
      </w:r>
    </w:p>
    <w:p w:rsidR="00975E35" w:rsidRPr="00F260F0" w:rsidRDefault="00975E35" w:rsidP="00975E35">
      <w:pPr>
        <w:ind w:firstLine="567"/>
        <w:rPr>
          <w:szCs w:val="22"/>
        </w:rPr>
      </w:pPr>
      <w:r w:rsidRPr="007112BD">
        <w:rPr>
          <w:szCs w:val="22"/>
        </w:rPr>
        <w:t>QP51</w:t>
      </w:r>
      <w:r>
        <w:rPr>
          <w:szCs w:val="22"/>
        </w:rPr>
        <w:t>BC</w:t>
      </w:r>
      <w:r w:rsidRPr="007112BD">
        <w:rPr>
          <w:szCs w:val="22"/>
        </w:rPr>
        <w:t>01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4</w:t>
      </w:r>
      <w:r>
        <w:t>.2</w:t>
      </w:r>
      <w:r>
        <w:tab/>
      </w:r>
      <w:proofErr w:type="spellStart"/>
      <w:r>
        <w:t>Farmakodynamiske</w:t>
      </w:r>
      <w:proofErr w:type="spellEnd"/>
      <w:r>
        <w:t xml:space="preserve"> oplysninger</w:t>
      </w:r>
    </w:p>
    <w:p w:rsidR="00975E35" w:rsidRPr="00905B7D" w:rsidRDefault="00975E35" w:rsidP="00975E35">
      <w:pPr>
        <w:ind w:left="567"/>
        <w:rPr>
          <w:bCs/>
          <w:szCs w:val="22"/>
        </w:rPr>
      </w:pPr>
      <w:proofErr w:type="spellStart"/>
      <w:r w:rsidRPr="00905B7D">
        <w:rPr>
          <w:szCs w:val="22"/>
        </w:rPr>
        <w:t>Toltrazuril</w:t>
      </w:r>
      <w:proofErr w:type="spellEnd"/>
      <w:r w:rsidRPr="00905B7D">
        <w:rPr>
          <w:szCs w:val="22"/>
        </w:rPr>
        <w:t xml:space="preserve"> er et </w:t>
      </w:r>
      <w:proofErr w:type="spellStart"/>
      <w:r w:rsidRPr="00905B7D">
        <w:rPr>
          <w:szCs w:val="22"/>
        </w:rPr>
        <w:t>triazinon</w:t>
      </w:r>
      <w:proofErr w:type="spellEnd"/>
      <w:r w:rsidRPr="00905B7D">
        <w:rPr>
          <w:szCs w:val="22"/>
        </w:rPr>
        <w:t xml:space="preserve">-derivat. Det virker mod coccidier af slægten </w:t>
      </w:r>
      <w:proofErr w:type="spellStart"/>
      <w:r>
        <w:rPr>
          <w:szCs w:val="22"/>
        </w:rPr>
        <w:t>Cystoi</w:t>
      </w:r>
      <w:r w:rsidRPr="00905B7D">
        <w:rPr>
          <w:szCs w:val="22"/>
        </w:rPr>
        <w:t>sospora</w:t>
      </w:r>
      <w:proofErr w:type="spellEnd"/>
      <w:r w:rsidRPr="00905B7D">
        <w:rPr>
          <w:szCs w:val="22"/>
        </w:rPr>
        <w:t xml:space="preserve">. </w:t>
      </w:r>
      <w:proofErr w:type="spellStart"/>
      <w:r w:rsidRPr="00905B7D">
        <w:rPr>
          <w:szCs w:val="22"/>
        </w:rPr>
        <w:t>Toltrazuril</w:t>
      </w:r>
      <w:proofErr w:type="spellEnd"/>
      <w:r w:rsidRPr="00905B7D">
        <w:rPr>
          <w:szCs w:val="22"/>
        </w:rPr>
        <w:t xml:space="preserve"> virker på alle intracellulære udviklingsstadier af coccidier i </w:t>
      </w:r>
      <w:proofErr w:type="spellStart"/>
      <w:r w:rsidRPr="00905B7D">
        <w:rPr>
          <w:szCs w:val="22"/>
        </w:rPr>
        <w:t>merogoni</w:t>
      </w:r>
      <w:proofErr w:type="spellEnd"/>
      <w:r w:rsidRPr="00905B7D">
        <w:rPr>
          <w:szCs w:val="22"/>
        </w:rPr>
        <w:t xml:space="preserve"> (ukønnet reproduktionsfase) </w:t>
      </w:r>
      <w:r w:rsidRPr="00905B7D">
        <w:rPr>
          <w:szCs w:val="22"/>
        </w:rPr>
        <w:lastRenderedPageBreak/>
        <w:t xml:space="preserve">og </w:t>
      </w:r>
      <w:proofErr w:type="spellStart"/>
      <w:r w:rsidRPr="00905B7D">
        <w:rPr>
          <w:szCs w:val="22"/>
        </w:rPr>
        <w:t>gamogoni</w:t>
      </w:r>
      <w:proofErr w:type="spellEnd"/>
      <w:r w:rsidRPr="00905B7D">
        <w:rPr>
          <w:szCs w:val="22"/>
        </w:rPr>
        <w:t xml:space="preserve"> (kønnet reproduktionsfase). Alle stadier bliver dræbt, og virkningsmåden er således </w:t>
      </w:r>
      <w:proofErr w:type="spellStart"/>
      <w:r w:rsidRPr="00905B7D">
        <w:rPr>
          <w:szCs w:val="22"/>
        </w:rPr>
        <w:t>coccidiocidal</w:t>
      </w:r>
      <w:proofErr w:type="spellEnd"/>
      <w:r w:rsidRPr="00905B7D">
        <w:rPr>
          <w:szCs w:val="22"/>
        </w:rPr>
        <w:t>.</w:t>
      </w:r>
    </w:p>
    <w:p w:rsidR="00975E35" w:rsidRPr="00F260F0" w:rsidRDefault="00975E35" w:rsidP="00975E35">
      <w:pPr>
        <w:rPr>
          <w:szCs w:val="22"/>
        </w:rPr>
      </w:pPr>
    </w:p>
    <w:p w:rsidR="00975E35" w:rsidRDefault="00975E35" w:rsidP="00975E35">
      <w:pPr>
        <w:pStyle w:val="Style1"/>
      </w:pPr>
      <w:r w:rsidRPr="00F260F0">
        <w:t>4</w:t>
      </w:r>
      <w:r>
        <w:t>.3</w:t>
      </w:r>
      <w:r>
        <w:tab/>
      </w:r>
      <w:proofErr w:type="spellStart"/>
      <w:r>
        <w:t>Farmakokinetiske</w:t>
      </w:r>
      <w:proofErr w:type="spellEnd"/>
      <w:r>
        <w:t xml:space="preserve"> oplysninger</w:t>
      </w:r>
    </w:p>
    <w:p w:rsidR="00975E35" w:rsidRDefault="00975E35" w:rsidP="00975E35">
      <w:pPr>
        <w:pStyle w:val="Style1"/>
        <w:ind w:left="1134"/>
        <w:rPr>
          <w:b w:val="0"/>
          <w:sz w:val="24"/>
          <w:szCs w:val="24"/>
        </w:rPr>
      </w:pPr>
      <w:r w:rsidRPr="00905B7D">
        <w:rPr>
          <w:b w:val="0"/>
          <w:sz w:val="24"/>
          <w:szCs w:val="24"/>
        </w:rPr>
        <w:t xml:space="preserve">Efter oral administration optages </w:t>
      </w:r>
      <w:proofErr w:type="spellStart"/>
      <w:r w:rsidRPr="00905B7D">
        <w:rPr>
          <w:b w:val="0"/>
          <w:sz w:val="24"/>
          <w:szCs w:val="24"/>
        </w:rPr>
        <w:t>toltrazuril</w:t>
      </w:r>
      <w:proofErr w:type="spellEnd"/>
      <w:r w:rsidRPr="00905B7D">
        <w:rPr>
          <w:b w:val="0"/>
          <w:sz w:val="24"/>
          <w:szCs w:val="24"/>
        </w:rPr>
        <w:t xml:space="preserve"> langsomt med en biotilgængelighed på ≥ 70%.</w:t>
      </w:r>
    </w:p>
    <w:p w:rsidR="00975E35" w:rsidRDefault="00975E35" w:rsidP="00975E35">
      <w:pPr>
        <w:pStyle w:val="Style1"/>
        <w:ind w:left="1134"/>
        <w:rPr>
          <w:b w:val="0"/>
          <w:sz w:val="24"/>
          <w:szCs w:val="24"/>
        </w:rPr>
      </w:pPr>
      <w:proofErr w:type="spellStart"/>
      <w:r w:rsidRPr="00905B7D">
        <w:rPr>
          <w:b w:val="0"/>
          <w:sz w:val="24"/>
          <w:szCs w:val="24"/>
        </w:rPr>
        <w:t>Hovedmetaboliten</w:t>
      </w:r>
      <w:proofErr w:type="spellEnd"/>
      <w:r w:rsidRPr="00905B7D">
        <w:rPr>
          <w:b w:val="0"/>
          <w:sz w:val="24"/>
          <w:szCs w:val="24"/>
        </w:rPr>
        <w:t xml:space="preserve"> udgøres af </w:t>
      </w:r>
      <w:proofErr w:type="spellStart"/>
      <w:r w:rsidRPr="00905B7D">
        <w:rPr>
          <w:b w:val="0"/>
          <w:sz w:val="24"/>
          <w:szCs w:val="24"/>
        </w:rPr>
        <w:t>toltrazurilsulfon</w:t>
      </w:r>
      <w:proofErr w:type="spellEnd"/>
      <w:r w:rsidRPr="00905B7D">
        <w:rPr>
          <w:b w:val="0"/>
          <w:sz w:val="24"/>
          <w:szCs w:val="24"/>
        </w:rPr>
        <w:t xml:space="preserve">. Udskillelsen af </w:t>
      </w:r>
      <w:proofErr w:type="spellStart"/>
      <w:r w:rsidRPr="00905B7D">
        <w:rPr>
          <w:b w:val="0"/>
          <w:sz w:val="24"/>
          <w:szCs w:val="24"/>
        </w:rPr>
        <w:t>toltrazuril</w:t>
      </w:r>
      <w:proofErr w:type="spellEnd"/>
      <w:r w:rsidRPr="00905B7D">
        <w:rPr>
          <w:b w:val="0"/>
          <w:sz w:val="24"/>
          <w:szCs w:val="24"/>
        </w:rPr>
        <w:t xml:space="preserve"> er langsom med en </w:t>
      </w:r>
    </w:p>
    <w:p w:rsidR="00975E35" w:rsidRPr="00F260F0" w:rsidRDefault="00975E35" w:rsidP="00975E35">
      <w:pPr>
        <w:pStyle w:val="Style1"/>
        <w:ind w:left="1134"/>
      </w:pPr>
      <w:r w:rsidRPr="00905B7D">
        <w:rPr>
          <w:b w:val="0"/>
          <w:sz w:val="24"/>
          <w:szCs w:val="24"/>
        </w:rPr>
        <w:t>elimineringshalveringstid på omkring 3 dage. Udskillelsen sker hovedsageligt med fæces.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5.</w:t>
      </w:r>
      <w:r w:rsidRPr="00F260F0">
        <w:tab/>
        <w:t>FARMACEUTISKE OPLYSNINGER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5.1</w:t>
      </w:r>
      <w:r w:rsidRPr="00F260F0">
        <w:tab/>
        <w:t>Væsentlige uforligeligheder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ind w:left="567"/>
        <w:rPr>
          <w:szCs w:val="22"/>
        </w:rPr>
      </w:pPr>
      <w:r w:rsidRPr="005B690A">
        <w:t xml:space="preserve">Da der ikke foreligger undersøgelser vedrørende eventuelle uforligeligheder, bør dette </w:t>
      </w:r>
      <w:r w:rsidRPr="001F2652">
        <w:rPr>
          <w:szCs w:val="22"/>
        </w:rPr>
        <w:t>veterinær</w:t>
      </w:r>
      <w:r w:rsidRPr="005B690A">
        <w:t>lægemiddel ikke blandes med andre lægemidler.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5.2</w:t>
      </w:r>
      <w:r w:rsidRPr="00F260F0">
        <w:tab/>
        <w:t>Opbevaringstid</w:t>
      </w:r>
    </w:p>
    <w:p w:rsidR="00975E35" w:rsidRDefault="00975E35" w:rsidP="00975E35">
      <w:pPr>
        <w:rPr>
          <w:szCs w:val="22"/>
        </w:rPr>
      </w:pPr>
    </w:p>
    <w:p w:rsidR="00975E35" w:rsidRPr="00F260F0" w:rsidRDefault="00975E35" w:rsidP="00975E35">
      <w:pPr>
        <w:ind w:left="567"/>
        <w:rPr>
          <w:szCs w:val="22"/>
        </w:rPr>
      </w:pPr>
      <w:r w:rsidRPr="00F260F0">
        <w:t xml:space="preserve">Opbevaringstid for veterinærlægemidlet </w:t>
      </w:r>
      <w:r>
        <w:t xml:space="preserve">i </w:t>
      </w:r>
      <w:r w:rsidRPr="00F260F0">
        <w:t>salgspakning:</w:t>
      </w:r>
      <w:r>
        <w:t xml:space="preserve"> </w:t>
      </w:r>
      <w:r w:rsidRPr="000D0342">
        <w:rPr>
          <w:szCs w:val="22"/>
        </w:rPr>
        <w:t>4 år.</w:t>
      </w:r>
    </w:p>
    <w:p w:rsidR="00975E35" w:rsidRPr="00F260F0" w:rsidRDefault="00975E35" w:rsidP="00975E35">
      <w:pPr>
        <w:ind w:left="567"/>
        <w:rPr>
          <w:szCs w:val="22"/>
        </w:rPr>
      </w:pPr>
      <w:r w:rsidRPr="00F260F0">
        <w:t>Opbevaringstid efter første</w:t>
      </w:r>
      <w:r>
        <w:t xml:space="preserve"> åbning af den indre emballage: </w:t>
      </w:r>
      <w:r w:rsidRPr="000D0342">
        <w:rPr>
          <w:szCs w:val="22"/>
        </w:rPr>
        <w:t>6 måneder.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5.3</w:t>
      </w:r>
      <w:r w:rsidRPr="00F260F0">
        <w:tab/>
        <w:t>Særlige forholdsregler vedrørende opbevaring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5"/>
        <w:ind w:firstLine="567"/>
      </w:pPr>
      <w:r w:rsidRPr="00FE608E">
        <w:t xml:space="preserve"> </w:t>
      </w:r>
      <w:r w:rsidRPr="00F260F0">
        <w:t>Der er ingen særlige krav vedrørende opbevaringsforhold</w:t>
      </w:r>
      <w:r>
        <w:t xml:space="preserve"> for dette veterinærlægemiddel.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5.4</w:t>
      </w:r>
      <w:r w:rsidRPr="00F260F0">
        <w:tab/>
        <w:t>Den indre emballages art og indhold</w:t>
      </w:r>
    </w:p>
    <w:p w:rsidR="00975E35" w:rsidRDefault="00975E35" w:rsidP="00975E35">
      <w:pPr>
        <w:rPr>
          <w:szCs w:val="22"/>
        </w:rPr>
      </w:pPr>
    </w:p>
    <w:p w:rsidR="00975E35" w:rsidRPr="00FE608E" w:rsidRDefault="00975E35" w:rsidP="00975E35">
      <w:pPr>
        <w:ind w:left="567"/>
        <w:rPr>
          <w:szCs w:val="22"/>
        </w:rPr>
      </w:pPr>
      <w:r w:rsidRPr="00FE608E">
        <w:rPr>
          <w:szCs w:val="22"/>
        </w:rPr>
        <w:t xml:space="preserve">Hårde </w:t>
      </w:r>
      <w:proofErr w:type="spellStart"/>
      <w:r w:rsidRPr="00FE608E">
        <w:rPr>
          <w:szCs w:val="22"/>
        </w:rPr>
        <w:t>polyetylenflasker</w:t>
      </w:r>
      <w:proofErr w:type="spellEnd"/>
      <w:r w:rsidRPr="00FE608E">
        <w:rPr>
          <w:szCs w:val="22"/>
        </w:rPr>
        <w:t xml:space="preserve"> med et hvidt skruelåg af hårdt </w:t>
      </w:r>
      <w:proofErr w:type="spellStart"/>
      <w:r w:rsidRPr="00FE608E">
        <w:rPr>
          <w:szCs w:val="22"/>
        </w:rPr>
        <w:t>polyetylen</w:t>
      </w:r>
      <w:proofErr w:type="spellEnd"/>
      <w:r w:rsidRPr="00FE608E">
        <w:rPr>
          <w:szCs w:val="22"/>
        </w:rPr>
        <w:t>.</w:t>
      </w:r>
    </w:p>
    <w:p w:rsidR="00975E35" w:rsidRPr="00FE608E" w:rsidRDefault="00975E35" w:rsidP="00975E35">
      <w:pPr>
        <w:ind w:left="567"/>
        <w:rPr>
          <w:szCs w:val="22"/>
        </w:rPr>
      </w:pPr>
    </w:p>
    <w:p w:rsidR="00975E35" w:rsidRPr="00FE608E" w:rsidRDefault="00975E35" w:rsidP="00975E35">
      <w:pPr>
        <w:ind w:left="567"/>
        <w:rPr>
          <w:szCs w:val="22"/>
        </w:rPr>
      </w:pPr>
      <w:r w:rsidRPr="00FE608E">
        <w:rPr>
          <w:szCs w:val="22"/>
        </w:rPr>
        <w:t>Pakningsstørrelser: 250 ml og 1000 ml.</w:t>
      </w:r>
    </w:p>
    <w:p w:rsidR="00975E35" w:rsidRPr="00FE608E" w:rsidRDefault="00975E35" w:rsidP="00975E35">
      <w:pPr>
        <w:ind w:left="567"/>
        <w:rPr>
          <w:szCs w:val="22"/>
        </w:rPr>
      </w:pPr>
      <w:r w:rsidRPr="00FE608E">
        <w:rPr>
          <w:szCs w:val="22"/>
        </w:rPr>
        <w:t>Ikke alle pakningsstørrelser er nødvendigvis markedsført.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5.5</w:t>
      </w:r>
      <w:r w:rsidRPr="00F260F0">
        <w:tab/>
        <w:t>Særlige forholdsregler vedrørende bortskaffelse af ubrugte veterinærlægemidler eller affaldsmaterialer fra brugen heraf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ind w:left="567"/>
        <w:rPr>
          <w:szCs w:val="22"/>
        </w:rPr>
      </w:pPr>
      <w:r w:rsidRPr="00F260F0">
        <w:t>Lægemidler må ikke bortskaffes sammen med spildev</w:t>
      </w:r>
      <w:r>
        <w:t>and eller husholdningsaffald.</w:t>
      </w:r>
    </w:p>
    <w:p w:rsidR="00975E35" w:rsidRPr="00F260F0" w:rsidRDefault="00975E35" w:rsidP="00975E35">
      <w:pPr>
        <w:ind w:left="567"/>
        <w:rPr>
          <w:szCs w:val="22"/>
        </w:rPr>
      </w:pPr>
    </w:p>
    <w:p w:rsidR="00975E35" w:rsidRPr="00F260F0" w:rsidRDefault="00975E35" w:rsidP="00975E35">
      <w:pPr>
        <w:ind w:left="567" w:right="-143"/>
        <w:rPr>
          <w:szCs w:val="22"/>
        </w:rPr>
      </w:pPr>
      <w:r w:rsidRPr="00F260F0">
        <w:t xml:space="preserve">Benyt returordninger ved bortskaffelse af ubrugte veterinærlægemidler eller affaldsmaterialer herfra i henhold til lokale retningslinjer og nationale indsamlingsordninger, der er relevante for det pågældende </w:t>
      </w:r>
      <w:r>
        <w:t>veterinærlægemiddel.</w:t>
      </w:r>
    </w:p>
    <w:p w:rsidR="00975E35" w:rsidRDefault="00975E35" w:rsidP="00975E35">
      <w:pPr>
        <w:rPr>
          <w:szCs w:val="22"/>
        </w:rPr>
      </w:pP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6.</w:t>
      </w:r>
      <w:r w:rsidRPr="00F260F0">
        <w:tab/>
        <w:t>NAVN PÅ INDEHAVEREN AF MARKEDSFØRINGSTILLADELSEN</w:t>
      </w:r>
    </w:p>
    <w:p w:rsidR="00975E35" w:rsidRPr="00F260F0" w:rsidRDefault="00975E35" w:rsidP="00975E35">
      <w:pPr>
        <w:rPr>
          <w:szCs w:val="22"/>
        </w:rPr>
      </w:pPr>
    </w:p>
    <w:p w:rsidR="00975E35" w:rsidRPr="00DC034B" w:rsidRDefault="00975E35" w:rsidP="00975E35">
      <w:pPr>
        <w:tabs>
          <w:tab w:val="left" w:pos="851"/>
          <w:tab w:val="left" w:pos="8222"/>
        </w:tabs>
        <w:ind w:left="567"/>
        <w:rPr>
          <w:sz w:val="24"/>
          <w:szCs w:val="24"/>
        </w:rPr>
      </w:pPr>
      <w:proofErr w:type="spellStart"/>
      <w:r w:rsidRPr="00F422C1">
        <w:t>Dopharma</w:t>
      </w:r>
      <w:proofErr w:type="spellEnd"/>
      <w:r w:rsidRPr="00F422C1">
        <w:t xml:space="preserve"> Research B.V.</w:t>
      </w:r>
      <w:r w:rsidRPr="00F422C1">
        <w:rPr>
          <w:sz w:val="24"/>
          <w:szCs w:val="24"/>
        </w:rPr>
        <w:t xml:space="preserve"> </w:t>
      </w:r>
    </w:p>
    <w:p w:rsidR="00975E35" w:rsidRPr="00F422C1" w:rsidRDefault="00975E35" w:rsidP="00975E35">
      <w:pPr>
        <w:tabs>
          <w:tab w:val="left" w:pos="851"/>
          <w:tab w:val="left" w:pos="8222"/>
        </w:tabs>
        <w:ind w:left="567"/>
        <w:rPr>
          <w:sz w:val="24"/>
          <w:szCs w:val="24"/>
        </w:rPr>
      </w:pPr>
      <w:proofErr w:type="spellStart"/>
      <w:r w:rsidRPr="00F422C1">
        <w:rPr>
          <w:sz w:val="24"/>
          <w:szCs w:val="24"/>
        </w:rPr>
        <w:t>Zalmweg</w:t>
      </w:r>
      <w:proofErr w:type="spellEnd"/>
      <w:r w:rsidRPr="00F422C1">
        <w:rPr>
          <w:sz w:val="24"/>
          <w:szCs w:val="24"/>
        </w:rPr>
        <w:t xml:space="preserve"> 24</w:t>
      </w:r>
    </w:p>
    <w:p w:rsidR="00975E35" w:rsidRDefault="00975E35" w:rsidP="00975E35">
      <w:pPr>
        <w:tabs>
          <w:tab w:val="left" w:pos="851"/>
          <w:tab w:val="left" w:pos="8222"/>
        </w:tabs>
        <w:ind w:left="567"/>
        <w:rPr>
          <w:sz w:val="24"/>
          <w:szCs w:val="24"/>
        </w:rPr>
      </w:pPr>
      <w:r w:rsidRPr="00D32951">
        <w:rPr>
          <w:sz w:val="24"/>
          <w:szCs w:val="24"/>
        </w:rPr>
        <w:t xml:space="preserve">4941 </w:t>
      </w:r>
      <w:proofErr w:type="gramStart"/>
      <w:r w:rsidRPr="00D32951">
        <w:rPr>
          <w:sz w:val="24"/>
          <w:szCs w:val="24"/>
        </w:rPr>
        <w:t xml:space="preserve">VX  </w:t>
      </w:r>
      <w:proofErr w:type="spellStart"/>
      <w:r w:rsidRPr="00D32951">
        <w:rPr>
          <w:sz w:val="24"/>
          <w:szCs w:val="24"/>
        </w:rPr>
        <w:t>Raamsdonksveer</w:t>
      </w:r>
      <w:proofErr w:type="spellEnd"/>
      <w:proofErr w:type="gramEnd"/>
    </w:p>
    <w:p w:rsidR="00975E35" w:rsidRPr="00D32951" w:rsidRDefault="00975E35" w:rsidP="00975E35">
      <w:pPr>
        <w:tabs>
          <w:tab w:val="left" w:pos="851"/>
          <w:tab w:val="left" w:pos="8222"/>
        </w:tabs>
        <w:ind w:left="567"/>
        <w:rPr>
          <w:sz w:val="24"/>
          <w:szCs w:val="24"/>
        </w:rPr>
      </w:pPr>
      <w:r>
        <w:rPr>
          <w:sz w:val="24"/>
          <w:szCs w:val="24"/>
        </w:rPr>
        <w:t>Holland</w:t>
      </w:r>
    </w:p>
    <w:p w:rsidR="00975E35" w:rsidRPr="00D32951" w:rsidRDefault="00975E35" w:rsidP="00975E35">
      <w:pPr>
        <w:tabs>
          <w:tab w:val="left" w:pos="851"/>
          <w:tab w:val="left" w:pos="8222"/>
        </w:tabs>
        <w:ind w:left="567"/>
        <w:rPr>
          <w:sz w:val="24"/>
          <w:szCs w:val="24"/>
        </w:rPr>
      </w:pPr>
      <w:r w:rsidRPr="00D32951">
        <w:rPr>
          <w:sz w:val="24"/>
          <w:szCs w:val="24"/>
        </w:rPr>
        <w:tab/>
      </w:r>
    </w:p>
    <w:p w:rsidR="00975E35" w:rsidRPr="00D32951" w:rsidRDefault="00975E35" w:rsidP="00975E35">
      <w:pPr>
        <w:ind w:left="567"/>
        <w:rPr>
          <w:sz w:val="24"/>
          <w:szCs w:val="24"/>
        </w:rPr>
      </w:pPr>
      <w:r w:rsidRPr="00D32951">
        <w:rPr>
          <w:b/>
          <w:sz w:val="24"/>
          <w:szCs w:val="24"/>
        </w:rPr>
        <w:t>Repræsentant</w:t>
      </w:r>
    </w:p>
    <w:p w:rsidR="00975E35" w:rsidRPr="00D32951" w:rsidRDefault="00975E35" w:rsidP="00975E35">
      <w:pPr>
        <w:ind w:left="567"/>
        <w:rPr>
          <w:sz w:val="24"/>
          <w:szCs w:val="24"/>
        </w:rPr>
      </w:pPr>
      <w:proofErr w:type="spellStart"/>
      <w:r w:rsidRPr="00D32951">
        <w:rPr>
          <w:sz w:val="24"/>
          <w:szCs w:val="24"/>
        </w:rPr>
        <w:t>Salfarm</w:t>
      </w:r>
      <w:proofErr w:type="spellEnd"/>
      <w:r w:rsidRPr="00D32951">
        <w:rPr>
          <w:sz w:val="24"/>
          <w:szCs w:val="24"/>
        </w:rPr>
        <w:t xml:space="preserve"> Danmark A/S</w:t>
      </w:r>
    </w:p>
    <w:p w:rsidR="00975E35" w:rsidRPr="001F1A72" w:rsidRDefault="00975E35" w:rsidP="00975E35">
      <w:pPr>
        <w:ind w:left="567"/>
        <w:rPr>
          <w:sz w:val="24"/>
          <w:szCs w:val="24"/>
        </w:rPr>
      </w:pPr>
      <w:bookmarkStart w:id="2" w:name="_Hlk95906359"/>
      <w:r w:rsidRPr="001F1A72">
        <w:rPr>
          <w:sz w:val="24"/>
          <w:szCs w:val="24"/>
        </w:rPr>
        <w:t>Nordager 19</w:t>
      </w:r>
    </w:p>
    <w:bookmarkEnd w:id="2"/>
    <w:p w:rsidR="00975E35" w:rsidRPr="00D32951" w:rsidRDefault="00975E35" w:rsidP="00975E35">
      <w:pPr>
        <w:ind w:firstLine="567"/>
        <w:rPr>
          <w:sz w:val="24"/>
          <w:szCs w:val="24"/>
        </w:rPr>
      </w:pPr>
      <w:r w:rsidRPr="00D32951">
        <w:rPr>
          <w:sz w:val="24"/>
          <w:szCs w:val="24"/>
        </w:rPr>
        <w:lastRenderedPageBreak/>
        <w:t>6000 Kolding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7.</w:t>
      </w:r>
      <w:r w:rsidRPr="00F260F0">
        <w:tab/>
        <w:t>MARKEDSFØRINGSTILLADELSESNUMMER (-NUMRE)</w:t>
      </w:r>
    </w:p>
    <w:p w:rsidR="00975E35" w:rsidRDefault="00975E35" w:rsidP="00975E35">
      <w:pPr>
        <w:rPr>
          <w:szCs w:val="22"/>
        </w:rPr>
      </w:pPr>
    </w:p>
    <w:p w:rsidR="00975E35" w:rsidRPr="00F260F0" w:rsidRDefault="00975E35" w:rsidP="00975E35">
      <w:pPr>
        <w:ind w:firstLine="567"/>
        <w:rPr>
          <w:szCs w:val="22"/>
        </w:rPr>
      </w:pPr>
      <w:r>
        <w:rPr>
          <w:szCs w:val="22"/>
        </w:rPr>
        <w:t>51693</w:t>
      </w:r>
    </w:p>
    <w:p w:rsidR="00975E35" w:rsidRDefault="00975E35" w:rsidP="00975E35">
      <w:pPr>
        <w:rPr>
          <w:szCs w:val="22"/>
        </w:rPr>
      </w:pP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8.</w:t>
      </w:r>
      <w:r w:rsidRPr="00F260F0">
        <w:tab/>
        <w:t>DATO FOR FØRSTE TILLADELSE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ind w:left="567"/>
        <w:rPr>
          <w:szCs w:val="22"/>
        </w:rPr>
      </w:pPr>
      <w:r w:rsidRPr="00F260F0">
        <w:t>Dato for første markedsføringstilladelse:</w:t>
      </w:r>
      <w:r>
        <w:t xml:space="preserve"> </w:t>
      </w:r>
      <w:r w:rsidRPr="00301DCB">
        <w:t>23. maj 2012 (opløsning til anvendelse i drikkevand 25 mg/ml)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9.</w:t>
      </w:r>
      <w:r w:rsidRPr="00F260F0">
        <w:tab/>
        <w:t>DATO FOR SENESTE ÆNDRING AF PRODUKTRESUMÉET</w:t>
      </w:r>
    </w:p>
    <w:p w:rsidR="00975E35" w:rsidRPr="00F260F0" w:rsidRDefault="00975E35" w:rsidP="00975E35">
      <w:pPr>
        <w:rPr>
          <w:szCs w:val="22"/>
        </w:rPr>
      </w:pPr>
    </w:p>
    <w:p w:rsidR="00975E35" w:rsidRDefault="00975E35" w:rsidP="00975E35">
      <w:pPr>
        <w:ind w:firstLine="567"/>
        <w:rPr>
          <w:szCs w:val="22"/>
        </w:rPr>
      </w:pPr>
      <w:r>
        <w:rPr>
          <w:szCs w:val="22"/>
        </w:rPr>
        <w:t>28. januar 2025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pStyle w:val="Style1"/>
      </w:pPr>
      <w:r w:rsidRPr="00F260F0">
        <w:t>10.</w:t>
      </w:r>
      <w:r w:rsidRPr="00F260F0">
        <w:tab/>
        <w:t>KLASSIFICERING AF VETERINÆRLÆGEMIDLER</w:t>
      </w:r>
    </w:p>
    <w:p w:rsidR="00975E35" w:rsidRPr="00F260F0" w:rsidRDefault="00975E35" w:rsidP="00975E35">
      <w:pPr>
        <w:rPr>
          <w:szCs w:val="22"/>
        </w:rPr>
      </w:pPr>
    </w:p>
    <w:p w:rsidR="00975E35" w:rsidRPr="00F260F0" w:rsidRDefault="00975E35" w:rsidP="00975E35">
      <w:pPr>
        <w:numPr>
          <w:ilvl w:val="12"/>
          <w:numId w:val="0"/>
        </w:numPr>
        <w:ind w:firstLine="567"/>
        <w:rPr>
          <w:szCs w:val="22"/>
        </w:rPr>
      </w:pPr>
      <w:r>
        <w:t>BP</w:t>
      </w:r>
    </w:p>
    <w:p w:rsidR="00975E35" w:rsidRPr="00F260F0" w:rsidRDefault="00975E35" w:rsidP="00975E35">
      <w:pPr>
        <w:ind w:right="-318"/>
        <w:rPr>
          <w:szCs w:val="22"/>
        </w:rPr>
      </w:pPr>
    </w:p>
    <w:p w:rsidR="00975E35" w:rsidRPr="00F260F0" w:rsidRDefault="00975E35" w:rsidP="00975E35">
      <w:pPr>
        <w:ind w:firstLine="567"/>
        <w:rPr>
          <w:szCs w:val="22"/>
        </w:rPr>
      </w:pPr>
      <w:r w:rsidRPr="00F260F0">
        <w:t>Der findes detaljerede oplysninger om dette veterinærlægemiddel i EU-lægemiddeldatabasen.</w:t>
      </w:r>
    </w:p>
    <w:p w:rsidR="0003527F" w:rsidRPr="00B53397" w:rsidRDefault="0003527F" w:rsidP="00975E35">
      <w:pPr>
        <w:tabs>
          <w:tab w:val="left" w:pos="810"/>
          <w:tab w:val="left" w:pos="8222"/>
        </w:tabs>
        <w:ind w:left="851" w:hanging="851"/>
      </w:pPr>
    </w:p>
    <w:sectPr w:rsidR="0003527F" w:rsidRPr="00B53397" w:rsidSect="00C479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397" w:rsidRDefault="00B53397">
      <w:r>
        <w:separator/>
      </w:r>
    </w:p>
  </w:endnote>
  <w:endnote w:type="continuationSeparator" w:id="0">
    <w:p w:rsidR="00B53397" w:rsidRDefault="00B5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B30AB7">
      <w:rPr>
        <w:i/>
        <w:noProof/>
        <w:snapToGrid w:val="0"/>
        <w:sz w:val="18"/>
      </w:rPr>
      <w:t>Dozuril, oral suspension 50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B30AB7">
      <w:rPr>
        <w:i/>
        <w:noProof/>
        <w:snapToGrid w:val="0"/>
        <w:sz w:val="18"/>
      </w:rPr>
      <w:t>Dozuril, oral suspension 50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397" w:rsidRDefault="00B53397">
      <w:r>
        <w:separator/>
      </w:r>
    </w:p>
  </w:footnote>
  <w:footnote w:type="continuationSeparator" w:id="0">
    <w:p w:rsidR="00B53397" w:rsidRDefault="00B53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97"/>
    <w:rsid w:val="00013813"/>
    <w:rsid w:val="0003527F"/>
    <w:rsid w:val="00065C7D"/>
    <w:rsid w:val="000C6CD4"/>
    <w:rsid w:val="001577E4"/>
    <w:rsid w:val="001858CA"/>
    <w:rsid w:val="001C4AEF"/>
    <w:rsid w:val="001D3CC5"/>
    <w:rsid w:val="001F1701"/>
    <w:rsid w:val="00292FF3"/>
    <w:rsid w:val="002B00B7"/>
    <w:rsid w:val="00322BDE"/>
    <w:rsid w:val="00406EE7"/>
    <w:rsid w:val="00407013"/>
    <w:rsid w:val="00421796"/>
    <w:rsid w:val="004A62CC"/>
    <w:rsid w:val="00565A74"/>
    <w:rsid w:val="005B0036"/>
    <w:rsid w:val="005F5831"/>
    <w:rsid w:val="00662012"/>
    <w:rsid w:val="00666B01"/>
    <w:rsid w:val="00695F8D"/>
    <w:rsid w:val="006B1539"/>
    <w:rsid w:val="006D4B41"/>
    <w:rsid w:val="006F5621"/>
    <w:rsid w:val="007E2A00"/>
    <w:rsid w:val="007E4A69"/>
    <w:rsid w:val="008010F2"/>
    <w:rsid w:val="00886363"/>
    <w:rsid w:val="009202AE"/>
    <w:rsid w:val="00932676"/>
    <w:rsid w:val="00975E35"/>
    <w:rsid w:val="009D66C6"/>
    <w:rsid w:val="00A96525"/>
    <w:rsid w:val="00AE29E5"/>
    <w:rsid w:val="00AE5757"/>
    <w:rsid w:val="00B25EB8"/>
    <w:rsid w:val="00B27B8A"/>
    <w:rsid w:val="00B30AB7"/>
    <w:rsid w:val="00B53397"/>
    <w:rsid w:val="00BC634B"/>
    <w:rsid w:val="00BF2AE0"/>
    <w:rsid w:val="00C479BF"/>
    <w:rsid w:val="00D567AA"/>
    <w:rsid w:val="00DD6D71"/>
    <w:rsid w:val="00DF32BE"/>
    <w:rsid w:val="00E14F0A"/>
    <w:rsid w:val="00E53C83"/>
    <w:rsid w:val="00EB5778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B62CA22-5763-452D-B759-185E5167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customStyle="1" w:styleId="Style1">
    <w:name w:val="Style1"/>
    <w:basedOn w:val="Normal"/>
    <w:qFormat/>
    <w:rsid w:val="00975E35"/>
    <w:pPr>
      <w:tabs>
        <w:tab w:val="left" w:pos="0"/>
      </w:tabs>
      <w:ind w:left="567" w:hanging="567"/>
    </w:pPr>
    <w:rPr>
      <w:b/>
      <w:sz w:val="22"/>
      <w:szCs w:val="22"/>
    </w:rPr>
  </w:style>
  <w:style w:type="paragraph" w:customStyle="1" w:styleId="Style5">
    <w:name w:val="Style5"/>
    <w:basedOn w:val="Normal"/>
    <w:qFormat/>
    <w:rsid w:val="00975E35"/>
    <w:pPr>
      <w:numPr>
        <w:ilvl w:val="12"/>
      </w:numPr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6492</Characters>
  <Application>Microsoft Office Word</Application>
  <DocSecurity>4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Wæver</dc:creator>
  <cp:keywords/>
  <dc:description>2023113251 QRD9</dc:description>
  <cp:lastModifiedBy>Alexandra Wæver</cp:lastModifiedBy>
  <cp:revision>2</cp:revision>
  <dcterms:created xsi:type="dcterms:W3CDTF">2025-01-28T13:30:00Z</dcterms:created>
  <dcterms:modified xsi:type="dcterms:W3CDTF">2025-01-28T13:30:00Z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