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BF2D" w14:textId="77777777" w:rsidR="005B4B41" w:rsidRPr="00197F74" w:rsidRDefault="005B4B41" w:rsidP="005B4B41">
      <w:pPr>
        <w:rPr>
          <w:sz w:val="24"/>
          <w:szCs w:val="24"/>
        </w:rPr>
      </w:pPr>
      <w:r w:rsidRPr="00197F74">
        <w:rPr>
          <w:noProof/>
          <w:sz w:val="24"/>
          <w:szCs w:val="24"/>
          <w:lang w:eastAsia="da-DK"/>
        </w:rPr>
        <w:drawing>
          <wp:inline distT="0" distB="0" distL="0" distR="0" wp14:anchorId="443B2345" wp14:editId="2BC4F817">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D89F44A" w14:textId="77777777" w:rsidR="005B4B41" w:rsidRPr="00197F74" w:rsidRDefault="005B4B41" w:rsidP="005B4B41">
      <w:pPr>
        <w:rPr>
          <w:sz w:val="24"/>
          <w:szCs w:val="24"/>
        </w:rPr>
      </w:pPr>
    </w:p>
    <w:p w14:paraId="606DBE01" w14:textId="228D0642" w:rsidR="005B4B41" w:rsidRPr="00197F74" w:rsidRDefault="005B4B41" w:rsidP="005B4B41">
      <w:pPr>
        <w:tabs>
          <w:tab w:val="right" w:pos="9356"/>
        </w:tabs>
        <w:rPr>
          <w:b/>
          <w:sz w:val="24"/>
          <w:szCs w:val="24"/>
          <w:lang w:val="en-US"/>
        </w:rPr>
      </w:pPr>
      <w:r w:rsidRPr="00197F74">
        <w:rPr>
          <w:b/>
          <w:sz w:val="24"/>
          <w:szCs w:val="24"/>
        </w:rPr>
        <w:tab/>
      </w:r>
      <w:r w:rsidR="00EF250B">
        <w:rPr>
          <w:b/>
          <w:sz w:val="24"/>
          <w:szCs w:val="24"/>
          <w:lang w:val="en-US"/>
        </w:rPr>
        <w:t>3</w:t>
      </w:r>
      <w:r w:rsidR="00647C8C" w:rsidRPr="00197F74">
        <w:rPr>
          <w:b/>
          <w:sz w:val="24"/>
          <w:szCs w:val="24"/>
          <w:lang w:val="en-US"/>
        </w:rPr>
        <w:t xml:space="preserve"> March 2023</w:t>
      </w:r>
    </w:p>
    <w:p w14:paraId="6D1F27C5" w14:textId="77777777" w:rsidR="005B4B41" w:rsidRPr="00197F74" w:rsidRDefault="005B4B41" w:rsidP="005B4B41">
      <w:pPr>
        <w:rPr>
          <w:sz w:val="24"/>
          <w:szCs w:val="24"/>
          <w:lang w:val="en-US"/>
        </w:rPr>
      </w:pPr>
    </w:p>
    <w:p w14:paraId="5F45909F" w14:textId="77777777" w:rsidR="005B4B41" w:rsidRPr="00197F74" w:rsidRDefault="005B4B41" w:rsidP="005B4B41">
      <w:pPr>
        <w:jc w:val="center"/>
        <w:rPr>
          <w:b/>
          <w:sz w:val="24"/>
          <w:szCs w:val="24"/>
          <w:lang w:val="en-US"/>
        </w:rPr>
      </w:pPr>
    </w:p>
    <w:p w14:paraId="0ACA1EDF" w14:textId="77777777" w:rsidR="005B4B41" w:rsidRPr="00197F74" w:rsidRDefault="005B4B41" w:rsidP="005B4B41">
      <w:pPr>
        <w:jc w:val="center"/>
        <w:rPr>
          <w:b/>
          <w:sz w:val="24"/>
          <w:szCs w:val="24"/>
          <w:lang w:val="en-US"/>
        </w:rPr>
      </w:pPr>
      <w:r w:rsidRPr="00197F74">
        <w:rPr>
          <w:b/>
          <w:sz w:val="24"/>
          <w:szCs w:val="24"/>
          <w:lang w:val="en-GB"/>
        </w:rPr>
        <w:t>SUMMARY OF PRODUCT CHARACTERISTICS</w:t>
      </w:r>
    </w:p>
    <w:p w14:paraId="070F1533" w14:textId="77777777" w:rsidR="005B4B41" w:rsidRPr="00197F74" w:rsidRDefault="005B4B41" w:rsidP="005B4B41">
      <w:pPr>
        <w:jc w:val="center"/>
        <w:rPr>
          <w:b/>
          <w:sz w:val="24"/>
          <w:szCs w:val="24"/>
          <w:lang w:val="en-US"/>
        </w:rPr>
      </w:pPr>
    </w:p>
    <w:p w14:paraId="68AD043D" w14:textId="77777777" w:rsidR="005B4B41" w:rsidRPr="00197F74" w:rsidRDefault="005B4B41" w:rsidP="005B4B41">
      <w:pPr>
        <w:jc w:val="center"/>
        <w:rPr>
          <w:b/>
          <w:sz w:val="24"/>
          <w:szCs w:val="24"/>
          <w:lang w:val="en-US"/>
        </w:rPr>
      </w:pPr>
      <w:r w:rsidRPr="00197F74">
        <w:rPr>
          <w:b/>
          <w:sz w:val="24"/>
          <w:szCs w:val="24"/>
          <w:lang w:val="en-US"/>
        </w:rPr>
        <w:t>for</w:t>
      </w:r>
    </w:p>
    <w:p w14:paraId="508899A3" w14:textId="77777777" w:rsidR="005B4B41" w:rsidRPr="00197F74" w:rsidRDefault="005B4B41" w:rsidP="005B4B41">
      <w:pPr>
        <w:jc w:val="center"/>
        <w:rPr>
          <w:b/>
          <w:sz w:val="24"/>
          <w:szCs w:val="24"/>
          <w:lang w:val="en-US"/>
        </w:rPr>
      </w:pPr>
    </w:p>
    <w:p w14:paraId="237AD743" w14:textId="77777777" w:rsidR="005B4B41" w:rsidRPr="00197F74" w:rsidRDefault="00647C8C" w:rsidP="005B4B41">
      <w:pPr>
        <w:jc w:val="center"/>
        <w:rPr>
          <w:b/>
          <w:sz w:val="24"/>
          <w:szCs w:val="24"/>
          <w:lang w:val="en-US"/>
        </w:rPr>
      </w:pPr>
      <w:r w:rsidRPr="00197F74">
        <w:rPr>
          <w:b/>
          <w:sz w:val="24"/>
          <w:szCs w:val="24"/>
          <w:lang w:val="en-US"/>
        </w:rPr>
        <w:t>Duomyxin, powder and solvent for eye drops, solution</w:t>
      </w:r>
    </w:p>
    <w:p w14:paraId="3AA0DF09" w14:textId="77777777" w:rsidR="005B4B41" w:rsidRPr="00197F74" w:rsidRDefault="005B4B41" w:rsidP="005B4B41">
      <w:pPr>
        <w:jc w:val="both"/>
        <w:rPr>
          <w:sz w:val="24"/>
          <w:szCs w:val="24"/>
          <w:lang w:val="en-US"/>
        </w:rPr>
      </w:pPr>
    </w:p>
    <w:p w14:paraId="489930DD" w14:textId="77777777" w:rsidR="005B4B41" w:rsidRPr="00197F74" w:rsidRDefault="005B4B41" w:rsidP="005B4B41">
      <w:pPr>
        <w:jc w:val="both"/>
        <w:rPr>
          <w:sz w:val="24"/>
          <w:szCs w:val="24"/>
          <w:lang w:val="en-US"/>
        </w:rPr>
      </w:pPr>
    </w:p>
    <w:p w14:paraId="37F46AE6" w14:textId="77777777" w:rsidR="005B4B41" w:rsidRPr="00197F74" w:rsidRDefault="005B4B41" w:rsidP="005B4B41">
      <w:pPr>
        <w:jc w:val="both"/>
        <w:rPr>
          <w:sz w:val="24"/>
          <w:szCs w:val="24"/>
          <w:lang w:val="en-US"/>
        </w:rPr>
      </w:pPr>
    </w:p>
    <w:p w14:paraId="36B5C083" w14:textId="77777777" w:rsidR="005B4B41" w:rsidRPr="00197F74" w:rsidRDefault="005B4B41" w:rsidP="005B4B41">
      <w:pPr>
        <w:ind w:left="851" w:hanging="851"/>
        <w:rPr>
          <w:b/>
          <w:sz w:val="24"/>
          <w:szCs w:val="24"/>
          <w:lang w:val="en-US"/>
        </w:rPr>
      </w:pPr>
      <w:r w:rsidRPr="00197F74">
        <w:rPr>
          <w:b/>
          <w:sz w:val="24"/>
          <w:szCs w:val="24"/>
          <w:lang w:val="en-US"/>
        </w:rPr>
        <w:t>0.</w:t>
      </w:r>
      <w:r w:rsidRPr="00197F74">
        <w:rPr>
          <w:b/>
          <w:sz w:val="24"/>
          <w:szCs w:val="24"/>
          <w:lang w:val="en-US"/>
        </w:rPr>
        <w:tab/>
        <w:t>D.SP.NO.</w:t>
      </w:r>
    </w:p>
    <w:p w14:paraId="75A73BF3" w14:textId="77777777" w:rsidR="005B4B41" w:rsidRPr="00A25B6C" w:rsidRDefault="002E2B11" w:rsidP="005B4B41">
      <w:pPr>
        <w:ind w:left="851"/>
        <w:rPr>
          <w:sz w:val="24"/>
          <w:szCs w:val="24"/>
          <w:lang w:val="en-US"/>
        </w:rPr>
      </w:pPr>
      <w:r w:rsidRPr="00A25B6C">
        <w:rPr>
          <w:sz w:val="24"/>
          <w:szCs w:val="24"/>
          <w:lang w:val="en-US"/>
        </w:rPr>
        <w:t>32810</w:t>
      </w:r>
    </w:p>
    <w:p w14:paraId="2BB3DBBB" w14:textId="77777777" w:rsidR="005B4B41" w:rsidRPr="00A25B6C" w:rsidRDefault="005B4B41" w:rsidP="005B4B41">
      <w:pPr>
        <w:ind w:left="851"/>
        <w:rPr>
          <w:sz w:val="24"/>
          <w:szCs w:val="24"/>
          <w:lang w:val="en-US"/>
        </w:rPr>
      </w:pPr>
    </w:p>
    <w:p w14:paraId="2E01518D" w14:textId="77777777" w:rsidR="005B4B41" w:rsidRPr="00197F74" w:rsidRDefault="005B4B41" w:rsidP="005B4B41">
      <w:pPr>
        <w:ind w:left="851" w:hanging="851"/>
        <w:rPr>
          <w:b/>
          <w:sz w:val="24"/>
          <w:szCs w:val="24"/>
          <w:lang w:val="en-US"/>
        </w:rPr>
      </w:pPr>
      <w:r w:rsidRPr="00197F74">
        <w:rPr>
          <w:b/>
          <w:sz w:val="24"/>
          <w:szCs w:val="24"/>
          <w:lang w:val="en-US"/>
        </w:rPr>
        <w:t>1.</w:t>
      </w:r>
      <w:r w:rsidRPr="00197F74">
        <w:rPr>
          <w:b/>
          <w:sz w:val="24"/>
          <w:szCs w:val="24"/>
          <w:lang w:val="en-US"/>
        </w:rPr>
        <w:tab/>
      </w:r>
      <w:r w:rsidRPr="00197F74">
        <w:rPr>
          <w:b/>
          <w:sz w:val="24"/>
          <w:szCs w:val="24"/>
          <w:lang w:val="en-GB"/>
        </w:rPr>
        <w:t>NAME OF THE VETERINARY MEDICINAL PRODUCT</w:t>
      </w:r>
    </w:p>
    <w:p w14:paraId="03A2660B" w14:textId="464ED266" w:rsidR="00647C8C" w:rsidRPr="00197F74" w:rsidRDefault="00647C8C" w:rsidP="00647C8C">
      <w:pPr>
        <w:ind w:left="851"/>
        <w:rPr>
          <w:b/>
          <w:sz w:val="24"/>
          <w:szCs w:val="24"/>
          <w:lang w:val="en-US"/>
        </w:rPr>
      </w:pPr>
      <w:r w:rsidRPr="00197F74">
        <w:rPr>
          <w:sz w:val="24"/>
          <w:szCs w:val="24"/>
          <w:lang w:val="en-US"/>
        </w:rPr>
        <w:t>Duomyxin</w:t>
      </w:r>
    </w:p>
    <w:p w14:paraId="083162FB" w14:textId="77777777" w:rsidR="005B4B41" w:rsidRPr="00197F74" w:rsidRDefault="005B4B41" w:rsidP="005B4B41">
      <w:pPr>
        <w:ind w:left="851"/>
        <w:rPr>
          <w:sz w:val="24"/>
          <w:szCs w:val="24"/>
          <w:lang w:val="en-US"/>
        </w:rPr>
      </w:pPr>
    </w:p>
    <w:p w14:paraId="75C94E6F" w14:textId="4AAAF049" w:rsidR="005B4B41" w:rsidRPr="00197F74" w:rsidRDefault="005B4B41" w:rsidP="005B4B41">
      <w:pPr>
        <w:ind w:left="851"/>
        <w:rPr>
          <w:sz w:val="24"/>
          <w:szCs w:val="24"/>
          <w:lang w:val="en-US"/>
        </w:rPr>
      </w:pPr>
      <w:r w:rsidRPr="00197F74">
        <w:rPr>
          <w:sz w:val="24"/>
          <w:szCs w:val="24"/>
          <w:lang w:val="en-US"/>
        </w:rPr>
        <w:t>Pharmaceutical form</w:t>
      </w:r>
      <w:r w:rsidR="00972980" w:rsidRPr="00197F74">
        <w:rPr>
          <w:sz w:val="24"/>
          <w:szCs w:val="24"/>
          <w:lang w:val="en-US"/>
        </w:rPr>
        <w:t>: Powder and solvent for eye drops, solution</w:t>
      </w:r>
    </w:p>
    <w:p w14:paraId="7720D80D" w14:textId="3E6E9E06" w:rsidR="00972980" w:rsidRPr="00197F74" w:rsidRDefault="00972980" w:rsidP="00972980">
      <w:pPr>
        <w:tabs>
          <w:tab w:val="left" w:pos="8222"/>
        </w:tabs>
        <w:ind w:left="851"/>
        <w:rPr>
          <w:iCs/>
          <w:sz w:val="24"/>
          <w:szCs w:val="24"/>
          <w:lang w:val="en-GB"/>
        </w:rPr>
      </w:pPr>
    </w:p>
    <w:p w14:paraId="505BEDA3" w14:textId="77777777" w:rsidR="005B4B41" w:rsidRPr="00197F74" w:rsidRDefault="005B4B41" w:rsidP="005B4B41">
      <w:pPr>
        <w:ind w:left="851" w:hanging="851"/>
        <w:rPr>
          <w:b/>
          <w:sz w:val="24"/>
          <w:szCs w:val="24"/>
          <w:lang w:val="en-US"/>
        </w:rPr>
      </w:pPr>
      <w:r w:rsidRPr="00197F74">
        <w:rPr>
          <w:b/>
          <w:sz w:val="24"/>
          <w:szCs w:val="24"/>
          <w:lang w:val="en-US"/>
        </w:rPr>
        <w:t>2.</w:t>
      </w:r>
      <w:r w:rsidRPr="00197F74">
        <w:rPr>
          <w:b/>
          <w:sz w:val="24"/>
          <w:szCs w:val="24"/>
          <w:lang w:val="en-US"/>
        </w:rPr>
        <w:tab/>
        <w:t>QUALITATIVE AND QUANTITATIVE COMPOSITION</w:t>
      </w:r>
    </w:p>
    <w:p w14:paraId="6D326E52" w14:textId="77777777" w:rsidR="00AA0A23" w:rsidRPr="00197F74" w:rsidRDefault="00AA0A23" w:rsidP="00AA0A23">
      <w:pPr>
        <w:tabs>
          <w:tab w:val="left" w:pos="8222"/>
        </w:tabs>
        <w:ind w:left="851"/>
        <w:rPr>
          <w:sz w:val="24"/>
          <w:szCs w:val="24"/>
          <w:u w:val="single"/>
          <w:lang w:val="en-GB"/>
        </w:rPr>
      </w:pPr>
    </w:p>
    <w:p w14:paraId="42BF3ECB" w14:textId="77777777" w:rsidR="00AA0A23" w:rsidRPr="00197F74" w:rsidRDefault="00AA0A23" w:rsidP="00AA0A23">
      <w:pPr>
        <w:tabs>
          <w:tab w:val="left" w:pos="8222"/>
        </w:tabs>
        <w:ind w:left="851"/>
        <w:rPr>
          <w:b/>
          <w:sz w:val="24"/>
          <w:szCs w:val="24"/>
          <w:lang w:val="en-GB"/>
        </w:rPr>
      </w:pPr>
      <w:r w:rsidRPr="00197F74">
        <w:rPr>
          <w:b/>
          <w:sz w:val="24"/>
          <w:szCs w:val="24"/>
          <w:lang w:val="en-GB"/>
        </w:rPr>
        <w:t>Lyophilisate</w:t>
      </w:r>
    </w:p>
    <w:p w14:paraId="3DD8C717" w14:textId="77777777" w:rsidR="00AA0A23" w:rsidRPr="00197F74" w:rsidRDefault="00AA0A23" w:rsidP="00AA0A23">
      <w:pPr>
        <w:tabs>
          <w:tab w:val="left" w:pos="8222"/>
        </w:tabs>
        <w:ind w:left="851"/>
        <w:rPr>
          <w:sz w:val="24"/>
          <w:szCs w:val="24"/>
          <w:lang w:val="en-GB"/>
        </w:rPr>
      </w:pPr>
      <w:r w:rsidRPr="00197F74">
        <w:rPr>
          <w:sz w:val="24"/>
          <w:szCs w:val="24"/>
          <w:lang w:val="en-GB"/>
        </w:rPr>
        <w:t>One vial of 2 g contains:</w:t>
      </w:r>
    </w:p>
    <w:p w14:paraId="405A92ED" w14:textId="77777777" w:rsidR="00AA0A23" w:rsidRPr="00197F74" w:rsidRDefault="00AA0A23" w:rsidP="00AA0A23">
      <w:pPr>
        <w:tabs>
          <w:tab w:val="left" w:pos="8222"/>
        </w:tabs>
        <w:ind w:left="851"/>
        <w:rPr>
          <w:sz w:val="24"/>
          <w:szCs w:val="24"/>
          <w:lang w:val="en-GB"/>
        </w:rPr>
      </w:pPr>
    </w:p>
    <w:p w14:paraId="6DC35234" w14:textId="77777777" w:rsidR="00AA0A23" w:rsidRPr="00197F74" w:rsidRDefault="00AA0A23" w:rsidP="00AA0A23">
      <w:pPr>
        <w:tabs>
          <w:tab w:val="left" w:pos="8222"/>
        </w:tabs>
        <w:ind w:left="851"/>
        <w:rPr>
          <w:sz w:val="24"/>
          <w:szCs w:val="24"/>
          <w:u w:val="single"/>
          <w:lang w:val="en-GB"/>
        </w:rPr>
      </w:pPr>
      <w:r w:rsidRPr="00197F74">
        <w:rPr>
          <w:sz w:val="24"/>
          <w:szCs w:val="24"/>
          <w:u w:val="single"/>
          <w:lang w:val="en-GB"/>
        </w:rPr>
        <w:t>Active substances</w:t>
      </w:r>
    </w:p>
    <w:p w14:paraId="7935995C" w14:textId="77777777" w:rsidR="00AA0A23" w:rsidRPr="00197F74" w:rsidRDefault="00AA0A23" w:rsidP="00AA0A23">
      <w:pPr>
        <w:tabs>
          <w:tab w:val="right" w:pos="5103"/>
        </w:tabs>
        <w:ind w:left="851"/>
        <w:rPr>
          <w:sz w:val="24"/>
          <w:szCs w:val="24"/>
          <w:lang w:val="en-GB"/>
        </w:rPr>
      </w:pPr>
      <w:r w:rsidRPr="00197F74">
        <w:rPr>
          <w:sz w:val="24"/>
          <w:szCs w:val="24"/>
          <w:lang w:val="en-GB"/>
        </w:rPr>
        <w:t>Neomycin (as sulfate)</w:t>
      </w:r>
      <w:r w:rsidRPr="00197F74">
        <w:rPr>
          <w:sz w:val="24"/>
          <w:szCs w:val="24"/>
          <w:lang w:val="en-GB"/>
        </w:rPr>
        <w:tab/>
        <w:t>17,000 IU</w:t>
      </w:r>
    </w:p>
    <w:p w14:paraId="18496406" w14:textId="77777777" w:rsidR="00AA0A23" w:rsidRPr="00197F74" w:rsidRDefault="00AA0A23" w:rsidP="00AA0A23">
      <w:pPr>
        <w:tabs>
          <w:tab w:val="right" w:pos="5103"/>
        </w:tabs>
        <w:ind w:left="851"/>
        <w:rPr>
          <w:sz w:val="24"/>
          <w:szCs w:val="24"/>
          <w:lang w:val="en-GB"/>
        </w:rPr>
      </w:pPr>
      <w:r w:rsidRPr="00197F74">
        <w:rPr>
          <w:sz w:val="24"/>
          <w:szCs w:val="24"/>
          <w:lang w:val="en-GB"/>
        </w:rPr>
        <w:t>Polymyxin B (as sulfate)</w:t>
      </w:r>
      <w:r w:rsidRPr="00197F74">
        <w:rPr>
          <w:sz w:val="24"/>
          <w:szCs w:val="24"/>
          <w:lang w:val="en-GB"/>
        </w:rPr>
        <w:tab/>
        <w:t>50,000 IU</w:t>
      </w:r>
    </w:p>
    <w:p w14:paraId="528EE88F" w14:textId="77777777" w:rsidR="00AA0A23" w:rsidRPr="00197F74" w:rsidRDefault="00AA0A23" w:rsidP="00AA0A23">
      <w:pPr>
        <w:tabs>
          <w:tab w:val="left" w:pos="8222"/>
        </w:tabs>
        <w:ind w:left="851"/>
        <w:rPr>
          <w:iCs/>
          <w:sz w:val="24"/>
          <w:szCs w:val="24"/>
          <w:lang w:val="en-GB"/>
        </w:rPr>
      </w:pPr>
    </w:p>
    <w:p w14:paraId="4F7CA07F" w14:textId="77777777" w:rsidR="00AA0A23" w:rsidRPr="00197F74" w:rsidRDefault="00AA0A23" w:rsidP="00AA0A23">
      <w:pPr>
        <w:tabs>
          <w:tab w:val="left" w:pos="8222"/>
        </w:tabs>
        <w:ind w:left="851"/>
        <w:rPr>
          <w:sz w:val="24"/>
          <w:szCs w:val="24"/>
          <w:u w:val="single"/>
          <w:lang w:val="en-GB"/>
        </w:rPr>
      </w:pPr>
      <w:r w:rsidRPr="00197F74">
        <w:rPr>
          <w:sz w:val="24"/>
          <w:szCs w:val="24"/>
          <w:u w:val="single"/>
          <w:lang w:val="en-GB"/>
        </w:rPr>
        <w:t>Excipient</w:t>
      </w:r>
    </w:p>
    <w:p w14:paraId="7B260D36" w14:textId="77777777" w:rsidR="00AA0A23" w:rsidRPr="00197F74" w:rsidRDefault="00AA0A23" w:rsidP="00AA0A23">
      <w:pPr>
        <w:tabs>
          <w:tab w:val="left" w:pos="8222"/>
        </w:tabs>
        <w:ind w:left="851"/>
        <w:rPr>
          <w:sz w:val="24"/>
          <w:szCs w:val="24"/>
          <w:lang w:val="en-GB"/>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0"/>
      </w:tblGrid>
      <w:tr w:rsidR="00AA0A23" w:rsidRPr="00EF250B" w14:paraId="0EE9B7C4" w14:textId="77777777" w:rsidTr="00AA0A23">
        <w:tc>
          <w:tcPr>
            <w:tcW w:w="6520" w:type="dxa"/>
            <w:tcBorders>
              <w:top w:val="single" w:sz="4" w:space="0" w:color="000000"/>
              <w:left w:val="single" w:sz="4" w:space="0" w:color="000000"/>
              <w:bottom w:val="single" w:sz="4" w:space="0" w:color="000000"/>
              <w:right w:val="single" w:sz="4" w:space="0" w:color="000000"/>
            </w:tcBorders>
            <w:vAlign w:val="center"/>
            <w:hideMark/>
          </w:tcPr>
          <w:p w14:paraId="7DD5D217" w14:textId="77777777" w:rsidR="00AA0A23" w:rsidRPr="00197F74" w:rsidRDefault="00AA0A23">
            <w:pPr>
              <w:tabs>
                <w:tab w:val="left" w:pos="8222"/>
              </w:tabs>
              <w:rPr>
                <w:i/>
                <w:iCs/>
                <w:sz w:val="24"/>
                <w:szCs w:val="24"/>
                <w:lang w:val="en-GB"/>
              </w:rPr>
            </w:pPr>
            <w:r w:rsidRPr="00197F74">
              <w:rPr>
                <w:bCs/>
                <w:i/>
                <w:iCs/>
                <w:sz w:val="24"/>
                <w:szCs w:val="24"/>
                <w:lang w:val="en-GB"/>
              </w:rPr>
              <w:t>Qualitative</w:t>
            </w:r>
            <w:r w:rsidRPr="00197F74">
              <w:rPr>
                <w:i/>
                <w:iCs/>
                <w:sz w:val="24"/>
                <w:szCs w:val="24"/>
                <w:lang w:val="en-GB"/>
              </w:rPr>
              <w:t xml:space="preserve"> </w:t>
            </w:r>
            <w:r w:rsidRPr="00197F74">
              <w:rPr>
                <w:bCs/>
                <w:i/>
                <w:iCs/>
                <w:sz w:val="24"/>
                <w:szCs w:val="24"/>
                <w:lang w:val="en-GB"/>
              </w:rPr>
              <w:t>composition of excipients and other constituents</w:t>
            </w:r>
          </w:p>
        </w:tc>
      </w:tr>
      <w:tr w:rsidR="00AA0A23" w:rsidRPr="00197F74" w14:paraId="03A89306" w14:textId="77777777" w:rsidTr="00AA0A23">
        <w:tc>
          <w:tcPr>
            <w:tcW w:w="6520" w:type="dxa"/>
            <w:tcBorders>
              <w:top w:val="single" w:sz="4" w:space="0" w:color="000000"/>
              <w:left w:val="single" w:sz="4" w:space="0" w:color="000000"/>
              <w:bottom w:val="single" w:sz="4" w:space="0" w:color="000000"/>
              <w:right w:val="single" w:sz="4" w:space="0" w:color="000000"/>
            </w:tcBorders>
            <w:vAlign w:val="center"/>
            <w:hideMark/>
          </w:tcPr>
          <w:p w14:paraId="373B93F9" w14:textId="77777777" w:rsidR="00AA0A23" w:rsidRPr="00197F74" w:rsidRDefault="00AA0A23">
            <w:pPr>
              <w:tabs>
                <w:tab w:val="left" w:pos="8222"/>
              </w:tabs>
              <w:rPr>
                <w:iCs/>
                <w:sz w:val="24"/>
                <w:szCs w:val="24"/>
                <w:lang w:val="en-GB"/>
              </w:rPr>
            </w:pPr>
            <w:r w:rsidRPr="00197F74">
              <w:rPr>
                <w:sz w:val="24"/>
                <w:szCs w:val="24"/>
                <w:lang w:val="de-DE"/>
              </w:rPr>
              <w:t>Disodium edetate</w:t>
            </w:r>
          </w:p>
        </w:tc>
      </w:tr>
      <w:tr w:rsidR="00AA0A23" w:rsidRPr="00197F74" w14:paraId="747B4107" w14:textId="77777777" w:rsidTr="00AA0A23">
        <w:tc>
          <w:tcPr>
            <w:tcW w:w="6520" w:type="dxa"/>
            <w:tcBorders>
              <w:top w:val="single" w:sz="4" w:space="0" w:color="000000"/>
              <w:left w:val="single" w:sz="4" w:space="0" w:color="000000"/>
              <w:bottom w:val="single" w:sz="4" w:space="0" w:color="000000"/>
              <w:right w:val="single" w:sz="4" w:space="0" w:color="000000"/>
            </w:tcBorders>
            <w:vAlign w:val="center"/>
            <w:hideMark/>
          </w:tcPr>
          <w:p w14:paraId="751CFF4E" w14:textId="77777777" w:rsidR="00AA0A23" w:rsidRPr="00197F74" w:rsidRDefault="00AA0A23">
            <w:pPr>
              <w:tabs>
                <w:tab w:val="left" w:pos="8222"/>
              </w:tabs>
              <w:rPr>
                <w:sz w:val="24"/>
                <w:szCs w:val="24"/>
                <w:lang w:val="en-GB"/>
              </w:rPr>
            </w:pPr>
            <w:r w:rsidRPr="00197F74">
              <w:rPr>
                <w:sz w:val="24"/>
                <w:szCs w:val="24"/>
                <w:lang w:val="de-DE"/>
              </w:rPr>
              <w:t>Dextran 70 for injection</w:t>
            </w:r>
          </w:p>
        </w:tc>
      </w:tr>
      <w:tr w:rsidR="00AA0A23" w:rsidRPr="00197F74" w14:paraId="775BDB4E" w14:textId="77777777" w:rsidTr="00AA0A23">
        <w:tc>
          <w:tcPr>
            <w:tcW w:w="6520" w:type="dxa"/>
            <w:tcBorders>
              <w:top w:val="single" w:sz="4" w:space="0" w:color="000000"/>
              <w:left w:val="single" w:sz="4" w:space="0" w:color="000000"/>
              <w:bottom w:val="single" w:sz="4" w:space="0" w:color="000000"/>
              <w:right w:val="single" w:sz="4" w:space="0" w:color="000000"/>
            </w:tcBorders>
            <w:vAlign w:val="center"/>
            <w:hideMark/>
          </w:tcPr>
          <w:p w14:paraId="377AA6C0" w14:textId="77777777" w:rsidR="00AA0A23" w:rsidRPr="00197F74" w:rsidRDefault="00AA0A23">
            <w:pPr>
              <w:tabs>
                <w:tab w:val="left" w:pos="8222"/>
              </w:tabs>
              <w:rPr>
                <w:sz w:val="24"/>
                <w:szCs w:val="24"/>
                <w:lang w:val="en-GB"/>
              </w:rPr>
            </w:pPr>
            <w:r w:rsidRPr="00197F74">
              <w:rPr>
                <w:sz w:val="24"/>
                <w:szCs w:val="24"/>
                <w:lang w:val="en-US"/>
              </w:rPr>
              <w:t>Water for injections</w:t>
            </w:r>
          </w:p>
        </w:tc>
      </w:tr>
    </w:tbl>
    <w:p w14:paraId="19F92B16" w14:textId="77777777" w:rsidR="00AA0A23" w:rsidRPr="00197F74" w:rsidRDefault="00AA0A23" w:rsidP="00AA0A23">
      <w:pPr>
        <w:tabs>
          <w:tab w:val="left" w:pos="8222"/>
        </w:tabs>
        <w:ind w:left="851"/>
        <w:rPr>
          <w:sz w:val="24"/>
          <w:szCs w:val="24"/>
          <w:lang w:val="en-GB"/>
        </w:rPr>
      </w:pPr>
    </w:p>
    <w:p w14:paraId="06F6A644" w14:textId="42497C61" w:rsidR="00AA0A23" w:rsidRPr="00197F74" w:rsidRDefault="00CE4FD3" w:rsidP="00AA0A23">
      <w:pPr>
        <w:tabs>
          <w:tab w:val="left" w:pos="8222"/>
        </w:tabs>
        <w:ind w:left="851"/>
        <w:rPr>
          <w:iCs/>
          <w:sz w:val="24"/>
          <w:szCs w:val="24"/>
          <w:lang w:val="en-GB"/>
        </w:rPr>
      </w:pPr>
      <w:r w:rsidRPr="00197F74">
        <w:rPr>
          <w:iCs/>
          <w:sz w:val="24"/>
          <w:szCs w:val="24"/>
          <w:lang w:val="en-GB"/>
        </w:rPr>
        <w:t>White to cream powder.</w:t>
      </w:r>
    </w:p>
    <w:p w14:paraId="18356DCE" w14:textId="77777777" w:rsidR="00CE4FD3" w:rsidRPr="00197F74" w:rsidRDefault="00CE4FD3" w:rsidP="00AA0A23">
      <w:pPr>
        <w:tabs>
          <w:tab w:val="left" w:pos="8222"/>
        </w:tabs>
        <w:ind w:left="851"/>
        <w:rPr>
          <w:iCs/>
          <w:sz w:val="24"/>
          <w:szCs w:val="24"/>
          <w:lang w:val="en-GB"/>
        </w:rPr>
      </w:pPr>
    </w:p>
    <w:p w14:paraId="3F5525D1" w14:textId="77777777" w:rsidR="00AA0A23" w:rsidRPr="00197F74" w:rsidRDefault="00AA0A23" w:rsidP="00AA0A23">
      <w:pPr>
        <w:tabs>
          <w:tab w:val="left" w:pos="8222"/>
        </w:tabs>
        <w:ind w:left="851"/>
        <w:rPr>
          <w:b/>
          <w:sz w:val="24"/>
          <w:szCs w:val="24"/>
          <w:lang w:val="en-GB"/>
        </w:rPr>
      </w:pPr>
      <w:r w:rsidRPr="00197F74">
        <w:rPr>
          <w:b/>
          <w:sz w:val="24"/>
          <w:szCs w:val="24"/>
          <w:lang w:val="en-GB"/>
        </w:rPr>
        <w:t>Solvent</w:t>
      </w:r>
    </w:p>
    <w:p w14:paraId="409895B9" w14:textId="77777777" w:rsidR="00AA0A23" w:rsidRPr="00197F74" w:rsidRDefault="00AA0A23" w:rsidP="00AA0A23">
      <w:pPr>
        <w:tabs>
          <w:tab w:val="left" w:pos="8222"/>
        </w:tabs>
        <w:ind w:left="851"/>
        <w:rPr>
          <w:sz w:val="24"/>
          <w:szCs w:val="24"/>
          <w:lang w:val="en-GB"/>
        </w:rPr>
      </w:pPr>
      <w:r w:rsidRPr="00197F74">
        <w:rPr>
          <w:sz w:val="24"/>
          <w:szCs w:val="24"/>
          <w:lang w:val="en-GB"/>
        </w:rPr>
        <w:t>One 5-ml bottle contains:</w:t>
      </w:r>
    </w:p>
    <w:p w14:paraId="38B4A908" w14:textId="77777777" w:rsidR="00AA0A23" w:rsidRPr="00197F74" w:rsidRDefault="00AA0A23" w:rsidP="00AA0A23">
      <w:pPr>
        <w:tabs>
          <w:tab w:val="left" w:pos="8222"/>
        </w:tabs>
        <w:ind w:left="851"/>
        <w:rPr>
          <w:sz w:val="24"/>
          <w:szCs w:val="24"/>
          <w:lang w:val="en-GB"/>
        </w:rPr>
      </w:pPr>
    </w:p>
    <w:p w14:paraId="05C5750C" w14:textId="77777777" w:rsidR="00AA0A23" w:rsidRPr="00197F74" w:rsidRDefault="00AA0A23" w:rsidP="00AA0A23">
      <w:pPr>
        <w:tabs>
          <w:tab w:val="left" w:pos="8222"/>
        </w:tabs>
        <w:ind w:left="851"/>
        <w:rPr>
          <w:sz w:val="24"/>
          <w:szCs w:val="24"/>
          <w:u w:val="single"/>
          <w:lang w:val="en-GB"/>
        </w:rPr>
      </w:pPr>
      <w:r w:rsidRPr="00197F74">
        <w:rPr>
          <w:sz w:val="24"/>
          <w:szCs w:val="24"/>
          <w:u w:val="single"/>
          <w:lang w:val="en-GB"/>
        </w:rPr>
        <w:t>Excipient</w:t>
      </w:r>
    </w:p>
    <w:p w14:paraId="0327F85F" w14:textId="77777777" w:rsidR="00AA0A23" w:rsidRPr="00197F74" w:rsidRDefault="00AA0A23" w:rsidP="00AA0A23">
      <w:pPr>
        <w:tabs>
          <w:tab w:val="left" w:pos="8222"/>
        </w:tabs>
        <w:ind w:left="851"/>
        <w:rPr>
          <w:sz w:val="24"/>
          <w:szCs w:val="24"/>
          <w:lang w:val="en-GB"/>
        </w:rPr>
      </w:pPr>
    </w:p>
    <w:tbl>
      <w:tblPr>
        <w:tblW w:w="88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644"/>
      </w:tblGrid>
      <w:tr w:rsidR="00AA0A23" w:rsidRPr="00EF250B" w14:paraId="6A4F1FDE" w14:textId="77777777" w:rsidTr="00AA0A23">
        <w:tc>
          <w:tcPr>
            <w:tcW w:w="4252" w:type="dxa"/>
            <w:tcBorders>
              <w:top w:val="single" w:sz="4" w:space="0" w:color="000000"/>
              <w:left w:val="single" w:sz="4" w:space="0" w:color="000000"/>
              <w:bottom w:val="single" w:sz="4" w:space="0" w:color="000000"/>
              <w:right w:val="single" w:sz="4" w:space="0" w:color="000000"/>
            </w:tcBorders>
            <w:vAlign w:val="center"/>
            <w:hideMark/>
          </w:tcPr>
          <w:p w14:paraId="2F701207" w14:textId="77777777" w:rsidR="00AA0A23" w:rsidRPr="00197F74" w:rsidRDefault="00AA0A23">
            <w:pPr>
              <w:tabs>
                <w:tab w:val="left" w:pos="8222"/>
              </w:tabs>
              <w:rPr>
                <w:i/>
                <w:iCs/>
                <w:sz w:val="24"/>
                <w:szCs w:val="24"/>
                <w:lang w:val="en-GB"/>
              </w:rPr>
            </w:pPr>
            <w:r w:rsidRPr="00197F74">
              <w:rPr>
                <w:bCs/>
                <w:i/>
                <w:iCs/>
                <w:sz w:val="24"/>
                <w:szCs w:val="24"/>
                <w:lang w:val="en-GB"/>
              </w:rPr>
              <w:t>Qualitative</w:t>
            </w:r>
            <w:r w:rsidRPr="00197F74">
              <w:rPr>
                <w:i/>
                <w:iCs/>
                <w:sz w:val="24"/>
                <w:szCs w:val="24"/>
                <w:lang w:val="en-GB"/>
              </w:rPr>
              <w:t xml:space="preserve"> </w:t>
            </w:r>
            <w:r w:rsidRPr="00197F74">
              <w:rPr>
                <w:bCs/>
                <w:i/>
                <w:iCs/>
                <w:sz w:val="24"/>
                <w:szCs w:val="24"/>
                <w:lang w:val="en-GB"/>
              </w:rPr>
              <w:t>composition of excipients and other constituents</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79707540" w14:textId="77777777" w:rsidR="00AA0A23" w:rsidRPr="00197F74" w:rsidRDefault="00AA0A23">
            <w:pPr>
              <w:tabs>
                <w:tab w:val="left" w:pos="8222"/>
              </w:tabs>
              <w:rPr>
                <w:i/>
                <w:iCs/>
                <w:sz w:val="24"/>
                <w:szCs w:val="24"/>
                <w:lang w:val="en-GB"/>
              </w:rPr>
            </w:pPr>
            <w:r w:rsidRPr="00197F74">
              <w:rPr>
                <w:bCs/>
                <w:i/>
                <w:sz w:val="24"/>
                <w:szCs w:val="24"/>
                <w:lang w:val="en-GB"/>
              </w:rPr>
              <w:t>Quantitative</w:t>
            </w:r>
            <w:r w:rsidRPr="00197F74">
              <w:rPr>
                <w:i/>
                <w:sz w:val="24"/>
                <w:szCs w:val="24"/>
                <w:lang w:val="en-GB"/>
              </w:rPr>
              <w:t xml:space="preserve"> </w:t>
            </w:r>
            <w:r w:rsidRPr="00197F74">
              <w:rPr>
                <w:bCs/>
                <w:i/>
                <w:sz w:val="24"/>
                <w:szCs w:val="24"/>
                <w:lang w:val="en-GB"/>
              </w:rPr>
              <w:t>composition</w:t>
            </w:r>
            <w:r w:rsidRPr="00197F74">
              <w:rPr>
                <w:i/>
                <w:sz w:val="24"/>
                <w:szCs w:val="24"/>
                <w:lang w:val="en-GB"/>
              </w:rPr>
              <w:t xml:space="preserve"> </w:t>
            </w:r>
            <w:r w:rsidRPr="00197F74">
              <w:rPr>
                <w:bCs/>
                <w:i/>
                <w:sz w:val="24"/>
                <w:szCs w:val="24"/>
                <w:lang w:val="en-GB"/>
              </w:rPr>
              <w:t>if that information is essential</w:t>
            </w:r>
            <w:r w:rsidRPr="00197F74">
              <w:rPr>
                <w:i/>
                <w:sz w:val="24"/>
                <w:szCs w:val="24"/>
                <w:lang w:val="en-GB"/>
              </w:rPr>
              <w:t xml:space="preserve"> </w:t>
            </w:r>
            <w:r w:rsidRPr="00197F74">
              <w:rPr>
                <w:bCs/>
                <w:i/>
                <w:sz w:val="24"/>
                <w:szCs w:val="24"/>
                <w:lang w:val="en-GB"/>
              </w:rPr>
              <w:t>for proper administration of the veterinary medicinal produc</w:t>
            </w:r>
            <w:r w:rsidRPr="00197F74">
              <w:rPr>
                <w:i/>
                <w:sz w:val="24"/>
                <w:szCs w:val="24"/>
                <w:lang w:val="en-GB"/>
              </w:rPr>
              <w:t>t</w:t>
            </w:r>
          </w:p>
        </w:tc>
      </w:tr>
      <w:tr w:rsidR="00AA0A23" w:rsidRPr="00197F74" w14:paraId="6F7F2DDE" w14:textId="77777777" w:rsidTr="00AA0A23">
        <w:tc>
          <w:tcPr>
            <w:tcW w:w="4252" w:type="dxa"/>
            <w:tcBorders>
              <w:top w:val="single" w:sz="4" w:space="0" w:color="000000"/>
              <w:left w:val="single" w:sz="4" w:space="0" w:color="000000"/>
              <w:bottom w:val="single" w:sz="4" w:space="0" w:color="000000"/>
              <w:right w:val="single" w:sz="4" w:space="0" w:color="000000"/>
            </w:tcBorders>
            <w:vAlign w:val="center"/>
            <w:hideMark/>
          </w:tcPr>
          <w:p w14:paraId="78867F28" w14:textId="77777777" w:rsidR="00AA0A23" w:rsidRPr="00197F74" w:rsidRDefault="00AA0A23">
            <w:pPr>
              <w:tabs>
                <w:tab w:val="left" w:pos="8222"/>
              </w:tabs>
              <w:rPr>
                <w:iCs/>
                <w:sz w:val="24"/>
                <w:szCs w:val="24"/>
                <w:lang w:val="en-GB"/>
              </w:rPr>
            </w:pPr>
            <w:r w:rsidRPr="00197F74">
              <w:rPr>
                <w:sz w:val="24"/>
                <w:szCs w:val="24"/>
                <w:lang w:val="en-GB"/>
              </w:rPr>
              <w:t>Benzalkonium chloride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5AC916DE" w14:textId="77777777" w:rsidR="00AA0A23" w:rsidRPr="00197F74" w:rsidRDefault="00AA0A23">
            <w:pPr>
              <w:tabs>
                <w:tab w:val="left" w:pos="8222"/>
              </w:tabs>
              <w:rPr>
                <w:iCs/>
                <w:sz w:val="24"/>
                <w:szCs w:val="24"/>
                <w:lang w:val="en-GB"/>
              </w:rPr>
            </w:pPr>
            <w:r w:rsidRPr="00197F74">
              <w:rPr>
                <w:sz w:val="24"/>
                <w:szCs w:val="24"/>
                <w:lang w:val="en-GB"/>
              </w:rPr>
              <w:t>0.50 mg</w:t>
            </w:r>
          </w:p>
        </w:tc>
      </w:tr>
      <w:tr w:rsidR="00AA0A23" w:rsidRPr="00197F74" w14:paraId="261FE0E7" w14:textId="77777777" w:rsidTr="00AA0A23">
        <w:tc>
          <w:tcPr>
            <w:tcW w:w="4252" w:type="dxa"/>
            <w:tcBorders>
              <w:top w:val="single" w:sz="4" w:space="0" w:color="000000"/>
              <w:left w:val="single" w:sz="4" w:space="0" w:color="000000"/>
              <w:bottom w:val="single" w:sz="4" w:space="0" w:color="000000"/>
              <w:right w:val="single" w:sz="4" w:space="0" w:color="000000"/>
            </w:tcBorders>
            <w:vAlign w:val="center"/>
            <w:hideMark/>
          </w:tcPr>
          <w:p w14:paraId="7D0F9B13" w14:textId="77777777" w:rsidR="00AA0A23" w:rsidRPr="00197F74" w:rsidRDefault="00AA0A23">
            <w:pPr>
              <w:tabs>
                <w:tab w:val="left" w:pos="8222"/>
              </w:tabs>
              <w:rPr>
                <w:sz w:val="24"/>
                <w:szCs w:val="24"/>
                <w:lang w:val="en-GB"/>
              </w:rPr>
            </w:pPr>
            <w:r w:rsidRPr="00197F74">
              <w:rPr>
                <w:sz w:val="24"/>
                <w:szCs w:val="24"/>
                <w:lang w:val="de-DE"/>
              </w:rPr>
              <w:lastRenderedPageBreak/>
              <w:t>Dextran 70 for injection</w:t>
            </w:r>
          </w:p>
        </w:tc>
        <w:tc>
          <w:tcPr>
            <w:tcW w:w="4644" w:type="dxa"/>
            <w:tcBorders>
              <w:top w:val="single" w:sz="4" w:space="0" w:color="000000"/>
              <w:left w:val="single" w:sz="4" w:space="0" w:color="000000"/>
              <w:bottom w:val="single" w:sz="4" w:space="0" w:color="000000"/>
              <w:right w:val="single" w:sz="4" w:space="0" w:color="000000"/>
            </w:tcBorders>
            <w:vAlign w:val="center"/>
          </w:tcPr>
          <w:p w14:paraId="5ABD2ACD" w14:textId="77777777" w:rsidR="00AA0A23" w:rsidRPr="00197F74" w:rsidRDefault="00AA0A23">
            <w:pPr>
              <w:tabs>
                <w:tab w:val="left" w:pos="8222"/>
              </w:tabs>
              <w:rPr>
                <w:sz w:val="24"/>
                <w:szCs w:val="24"/>
                <w:lang w:val="en-GB"/>
              </w:rPr>
            </w:pPr>
          </w:p>
        </w:tc>
      </w:tr>
      <w:tr w:rsidR="00AA0A23" w:rsidRPr="00197F74" w14:paraId="5AAF833A" w14:textId="77777777" w:rsidTr="00AA0A23">
        <w:tc>
          <w:tcPr>
            <w:tcW w:w="4252" w:type="dxa"/>
            <w:tcBorders>
              <w:top w:val="single" w:sz="4" w:space="0" w:color="000000"/>
              <w:left w:val="single" w:sz="4" w:space="0" w:color="000000"/>
              <w:bottom w:val="single" w:sz="4" w:space="0" w:color="000000"/>
              <w:right w:val="single" w:sz="4" w:space="0" w:color="000000"/>
            </w:tcBorders>
            <w:vAlign w:val="center"/>
            <w:hideMark/>
          </w:tcPr>
          <w:p w14:paraId="3003BD02" w14:textId="77777777" w:rsidR="00AA0A23" w:rsidRPr="00197F74" w:rsidRDefault="00AA0A23">
            <w:pPr>
              <w:tabs>
                <w:tab w:val="left" w:pos="8222"/>
              </w:tabs>
              <w:rPr>
                <w:sz w:val="24"/>
                <w:szCs w:val="24"/>
                <w:lang w:val="en-GB"/>
              </w:rPr>
            </w:pPr>
            <w:r w:rsidRPr="00197F74">
              <w:rPr>
                <w:sz w:val="24"/>
                <w:szCs w:val="24"/>
                <w:lang w:val="de-DE"/>
              </w:rPr>
              <w:t>Sodium dihydrogen phosphate dihydrate</w:t>
            </w:r>
          </w:p>
        </w:tc>
        <w:tc>
          <w:tcPr>
            <w:tcW w:w="4644" w:type="dxa"/>
            <w:tcBorders>
              <w:top w:val="single" w:sz="4" w:space="0" w:color="000000"/>
              <w:left w:val="single" w:sz="4" w:space="0" w:color="000000"/>
              <w:bottom w:val="single" w:sz="4" w:space="0" w:color="000000"/>
              <w:right w:val="single" w:sz="4" w:space="0" w:color="000000"/>
            </w:tcBorders>
            <w:vAlign w:val="center"/>
          </w:tcPr>
          <w:p w14:paraId="1A76CD52" w14:textId="77777777" w:rsidR="00AA0A23" w:rsidRPr="00197F74" w:rsidRDefault="00AA0A23">
            <w:pPr>
              <w:tabs>
                <w:tab w:val="left" w:pos="8222"/>
              </w:tabs>
              <w:rPr>
                <w:sz w:val="24"/>
                <w:szCs w:val="24"/>
                <w:lang w:val="en-GB"/>
              </w:rPr>
            </w:pPr>
          </w:p>
        </w:tc>
      </w:tr>
      <w:tr w:rsidR="00AA0A23" w:rsidRPr="00197F74" w14:paraId="149DDE03" w14:textId="77777777" w:rsidTr="00AA0A23">
        <w:tc>
          <w:tcPr>
            <w:tcW w:w="4252" w:type="dxa"/>
            <w:tcBorders>
              <w:top w:val="single" w:sz="4" w:space="0" w:color="000000"/>
              <w:left w:val="single" w:sz="4" w:space="0" w:color="000000"/>
              <w:bottom w:val="single" w:sz="4" w:space="0" w:color="000000"/>
              <w:right w:val="single" w:sz="4" w:space="0" w:color="000000"/>
            </w:tcBorders>
            <w:vAlign w:val="center"/>
            <w:hideMark/>
          </w:tcPr>
          <w:p w14:paraId="1A4A2A01" w14:textId="77777777" w:rsidR="00AA0A23" w:rsidRPr="00197F74" w:rsidRDefault="00AA0A23">
            <w:pPr>
              <w:tabs>
                <w:tab w:val="left" w:pos="8222"/>
              </w:tabs>
              <w:rPr>
                <w:sz w:val="24"/>
                <w:szCs w:val="24"/>
                <w:lang w:val="en-GB"/>
              </w:rPr>
            </w:pPr>
            <w:r w:rsidRPr="00197F74">
              <w:rPr>
                <w:sz w:val="24"/>
                <w:szCs w:val="24"/>
                <w:lang w:val="de-DE"/>
              </w:rPr>
              <w:t>Disodium phosphate dodecahydrate</w:t>
            </w:r>
          </w:p>
        </w:tc>
        <w:tc>
          <w:tcPr>
            <w:tcW w:w="4644" w:type="dxa"/>
            <w:tcBorders>
              <w:top w:val="single" w:sz="4" w:space="0" w:color="000000"/>
              <w:left w:val="single" w:sz="4" w:space="0" w:color="000000"/>
              <w:bottom w:val="single" w:sz="4" w:space="0" w:color="000000"/>
              <w:right w:val="single" w:sz="4" w:space="0" w:color="000000"/>
            </w:tcBorders>
            <w:vAlign w:val="center"/>
          </w:tcPr>
          <w:p w14:paraId="2A3A2B5A" w14:textId="77777777" w:rsidR="00AA0A23" w:rsidRPr="00197F74" w:rsidRDefault="00AA0A23">
            <w:pPr>
              <w:tabs>
                <w:tab w:val="left" w:pos="8222"/>
              </w:tabs>
              <w:rPr>
                <w:sz w:val="24"/>
                <w:szCs w:val="24"/>
                <w:lang w:val="en-GB"/>
              </w:rPr>
            </w:pPr>
          </w:p>
        </w:tc>
      </w:tr>
      <w:tr w:rsidR="00AA0A23" w:rsidRPr="00197F74" w14:paraId="6566AF9B" w14:textId="77777777" w:rsidTr="00AA0A23">
        <w:tc>
          <w:tcPr>
            <w:tcW w:w="4252" w:type="dxa"/>
            <w:tcBorders>
              <w:top w:val="single" w:sz="4" w:space="0" w:color="000000"/>
              <w:left w:val="single" w:sz="4" w:space="0" w:color="000000"/>
              <w:bottom w:val="single" w:sz="4" w:space="0" w:color="000000"/>
              <w:right w:val="single" w:sz="4" w:space="0" w:color="000000"/>
            </w:tcBorders>
            <w:vAlign w:val="center"/>
            <w:hideMark/>
          </w:tcPr>
          <w:p w14:paraId="075AC30E" w14:textId="77777777" w:rsidR="00AA0A23" w:rsidRPr="00197F74" w:rsidRDefault="00AA0A23">
            <w:pPr>
              <w:tabs>
                <w:tab w:val="left" w:pos="8222"/>
              </w:tabs>
              <w:rPr>
                <w:sz w:val="24"/>
                <w:szCs w:val="24"/>
                <w:lang w:val="en-GB"/>
              </w:rPr>
            </w:pPr>
            <w:r w:rsidRPr="00197F74">
              <w:rPr>
                <w:sz w:val="24"/>
                <w:szCs w:val="24"/>
                <w:lang w:val="de-DE"/>
              </w:rPr>
              <w:t>Sodium chloride</w:t>
            </w:r>
          </w:p>
        </w:tc>
        <w:tc>
          <w:tcPr>
            <w:tcW w:w="4644" w:type="dxa"/>
            <w:tcBorders>
              <w:top w:val="single" w:sz="4" w:space="0" w:color="000000"/>
              <w:left w:val="single" w:sz="4" w:space="0" w:color="000000"/>
              <w:bottom w:val="single" w:sz="4" w:space="0" w:color="000000"/>
              <w:right w:val="single" w:sz="4" w:space="0" w:color="000000"/>
            </w:tcBorders>
            <w:vAlign w:val="center"/>
          </w:tcPr>
          <w:p w14:paraId="3FF998C6" w14:textId="77777777" w:rsidR="00AA0A23" w:rsidRPr="00197F74" w:rsidRDefault="00AA0A23">
            <w:pPr>
              <w:tabs>
                <w:tab w:val="left" w:pos="8222"/>
              </w:tabs>
              <w:rPr>
                <w:sz w:val="24"/>
                <w:szCs w:val="24"/>
                <w:lang w:val="en-GB"/>
              </w:rPr>
            </w:pPr>
          </w:p>
        </w:tc>
      </w:tr>
      <w:tr w:rsidR="00AA0A23" w:rsidRPr="00197F74" w14:paraId="4B78A220" w14:textId="77777777" w:rsidTr="00AA0A23">
        <w:tc>
          <w:tcPr>
            <w:tcW w:w="4252" w:type="dxa"/>
            <w:tcBorders>
              <w:top w:val="single" w:sz="4" w:space="0" w:color="000000"/>
              <w:left w:val="single" w:sz="4" w:space="0" w:color="000000"/>
              <w:bottom w:val="single" w:sz="4" w:space="0" w:color="000000"/>
              <w:right w:val="single" w:sz="4" w:space="0" w:color="000000"/>
            </w:tcBorders>
            <w:vAlign w:val="center"/>
            <w:hideMark/>
          </w:tcPr>
          <w:p w14:paraId="2F6BB8AF" w14:textId="77777777" w:rsidR="00AA0A23" w:rsidRPr="00197F74" w:rsidRDefault="00AA0A23">
            <w:pPr>
              <w:tabs>
                <w:tab w:val="left" w:pos="8222"/>
              </w:tabs>
              <w:rPr>
                <w:sz w:val="24"/>
                <w:szCs w:val="24"/>
                <w:lang w:val="en-GB"/>
              </w:rPr>
            </w:pPr>
            <w:r w:rsidRPr="00197F74">
              <w:rPr>
                <w:sz w:val="24"/>
                <w:szCs w:val="24"/>
                <w:lang w:val="en-US"/>
              </w:rPr>
              <w:t>Water for injections</w:t>
            </w:r>
          </w:p>
        </w:tc>
        <w:tc>
          <w:tcPr>
            <w:tcW w:w="4644" w:type="dxa"/>
            <w:tcBorders>
              <w:top w:val="single" w:sz="4" w:space="0" w:color="000000"/>
              <w:left w:val="single" w:sz="4" w:space="0" w:color="000000"/>
              <w:bottom w:val="single" w:sz="4" w:space="0" w:color="000000"/>
              <w:right w:val="single" w:sz="4" w:space="0" w:color="000000"/>
            </w:tcBorders>
            <w:vAlign w:val="center"/>
          </w:tcPr>
          <w:p w14:paraId="5298D037" w14:textId="77777777" w:rsidR="00AA0A23" w:rsidRPr="00197F74" w:rsidRDefault="00AA0A23">
            <w:pPr>
              <w:tabs>
                <w:tab w:val="left" w:pos="8222"/>
              </w:tabs>
              <w:rPr>
                <w:sz w:val="24"/>
                <w:szCs w:val="24"/>
                <w:lang w:val="en-GB"/>
              </w:rPr>
            </w:pPr>
          </w:p>
        </w:tc>
      </w:tr>
    </w:tbl>
    <w:p w14:paraId="6DF07ECA" w14:textId="1A5120AE" w:rsidR="00AA0A23" w:rsidRPr="00197F74" w:rsidRDefault="00AA0A23" w:rsidP="00AA0A23">
      <w:pPr>
        <w:tabs>
          <w:tab w:val="left" w:pos="8222"/>
        </w:tabs>
        <w:ind w:left="851"/>
        <w:rPr>
          <w:sz w:val="24"/>
          <w:szCs w:val="24"/>
          <w:lang w:val="en-GB"/>
        </w:rPr>
      </w:pPr>
    </w:p>
    <w:p w14:paraId="2B1DDB24" w14:textId="125CF9A3" w:rsidR="00CE4FD3" w:rsidRPr="00197F74" w:rsidRDefault="00CE4FD3" w:rsidP="00CE4FD3">
      <w:pPr>
        <w:tabs>
          <w:tab w:val="left" w:pos="8222"/>
        </w:tabs>
        <w:ind w:left="851"/>
        <w:rPr>
          <w:sz w:val="24"/>
          <w:szCs w:val="24"/>
          <w:lang w:val="en-GB"/>
        </w:rPr>
      </w:pPr>
      <w:bookmarkStart w:id="0" w:name="_Hlk115268567"/>
      <w:r w:rsidRPr="00197F74">
        <w:rPr>
          <w:sz w:val="24"/>
          <w:szCs w:val="24"/>
          <w:lang w:val="en-GB"/>
        </w:rPr>
        <w:t xml:space="preserve">Practically limpid, colourless and practically particles-free solution. </w:t>
      </w:r>
    </w:p>
    <w:bookmarkEnd w:id="0"/>
    <w:p w14:paraId="3E3CEB11" w14:textId="77777777" w:rsidR="00AA0A23" w:rsidRPr="00197F74" w:rsidRDefault="00AA0A23" w:rsidP="00AA0A23">
      <w:pPr>
        <w:tabs>
          <w:tab w:val="left" w:pos="8222"/>
        </w:tabs>
        <w:ind w:left="851"/>
        <w:rPr>
          <w:sz w:val="24"/>
          <w:szCs w:val="24"/>
          <w:lang w:val="en-GB"/>
        </w:rPr>
      </w:pPr>
    </w:p>
    <w:p w14:paraId="4212C35E" w14:textId="77777777" w:rsidR="00AA0A23" w:rsidRPr="00197F74" w:rsidRDefault="00AA0A23" w:rsidP="00AA0A23">
      <w:pPr>
        <w:tabs>
          <w:tab w:val="left" w:pos="8222"/>
        </w:tabs>
        <w:ind w:left="851"/>
        <w:rPr>
          <w:b/>
          <w:sz w:val="24"/>
          <w:szCs w:val="24"/>
          <w:lang w:val="en-GB"/>
        </w:rPr>
      </w:pPr>
      <w:r w:rsidRPr="00197F74">
        <w:rPr>
          <w:b/>
          <w:sz w:val="24"/>
          <w:szCs w:val="24"/>
          <w:lang w:val="en-GB"/>
        </w:rPr>
        <w:t>Reconstituted solution</w:t>
      </w:r>
    </w:p>
    <w:p w14:paraId="64DDBEF8" w14:textId="77777777" w:rsidR="00AA0A23" w:rsidRPr="00197F74" w:rsidRDefault="00AA0A23" w:rsidP="00AA0A23">
      <w:pPr>
        <w:tabs>
          <w:tab w:val="left" w:pos="8222"/>
        </w:tabs>
        <w:ind w:left="851"/>
        <w:rPr>
          <w:sz w:val="24"/>
          <w:szCs w:val="24"/>
          <w:lang w:val="en-GB"/>
        </w:rPr>
      </w:pPr>
      <w:r w:rsidRPr="00197F74">
        <w:rPr>
          <w:sz w:val="24"/>
          <w:szCs w:val="24"/>
          <w:lang w:val="en-GB"/>
        </w:rPr>
        <w:t>1 ml contains:</w:t>
      </w:r>
    </w:p>
    <w:p w14:paraId="29F4176C" w14:textId="77777777" w:rsidR="00AA0A23" w:rsidRPr="00197F74" w:rsidRDefault="00AA0A23" w:rsidP="00AA0A23">
      <w:pPr>
        <w:tabs>
          <w:tab w:val="left" w:pos="8222"/>
        </w:tabs>
        <w:ind w:left="851"/>
        <w:rPr>
          <w:sz w:val="24"/>
          <w:szCs w:val="24"/>
          <w:lang w:val="en-GB"/>
        </w:rPr>
      </w:pPr>
    </w:p>
    <w:p w14:paraId="14335038" w14:textId="77777777" w:rsidR="00AA0A23" w:rsidRPr="00197F74" w:rsidRDefault="00AA0A23" w:rsidP="00AA0A23">
      <w:pPr>
        <w:tabs>
          <w:tab w:val="left" w:pos="8222"/>
        </w:tabs>
        <w:ind w:left="851"/>
        <w:rPr>
          <w:sz w:val="24"/>
          <w:szCs w:val="24"/>
          <w:u w:val="single"/>
          <w:lang w:val="en-GB"/>
        </w:rPr>
      </w:pPr>
      <w:r w:rsidRPr="00197F74">
        <w:rPr>
          <w:sz w:val="24"/>
          <w:szCs w:val="24"/>
          <w:u w:val="single"/>
          <w:lang w:val="en-GB"/>
        </w:rPr>
        <w:t>Active substances</w:t>
      </w:r>
    </w:p>
    <w:p w14:paraId="0F9940D9" w14:textId="77777777" w:rsidR="00AA0A23" w:rsidRPr="00197F74" w:rsidRDefault="00AA0A23" w:rsidP="00AA0A23">
      <w:pPr>
        <w:tabs>
          <w:tab w:val="right" w:pos="5103"/>
        </w:tabs>
        <w:ind w:left="851"/>
        <w:rPr>
          <w:sz w:val="24"/>
          <w:szCs w:val="24"/>
          <w:lang w:val="en-GB"/>
        </w:rPr>
      </w:pPr>
      <w:r w:rsidRPr="00197F74">
        <w:rPr>
          <w:sz w:val="24"/>
          <w:szCs w:val="24"/>
          <w:lang w:val="en-GB"/>
        </w:rPr>
        <w:t>Neomycin (as sulfate)</w:t>
      </w:r>
      <w:r w:rsidRPr="00197F74">
        <w:rPr>
          <w:sz w:val="24"/>
          <w:szCs w:val="24"/>
          <w:lang w:val="en-GB"/>
        </w:rPr>
        <w:tab/>
        <w:t>3,400 IU</w:t>
      </w:r>
    </w:p>
    <w:p w14:paraId="055989C5" w14:textId="77777777" w:rsidR="00AA0A23" w:rsidRPr="00197F74" w:rsidRDefault="00AA0A23" w:rsidP="00AA0A23">
      <w:pPr>
        <w:tabs>
          <w:tab w:val="right" w:pos="5103"/>
        </w:tabs>
        <w:ind w:left="851"/>
        <w:rPr>
          <w:sz w:val="24"/>
          <w:szCs w:val="24"/>
          <w:lang w:val="en-GB"/>
        </w:rPr>
      </w:pPr>
      <w:r w:rsidRPr="00197F74">
        <w:rPr>
          <w:sz w:val="24"/>
          <w:szCs w:val="24"/>
          <w:lang w:val="en-GB"/>
        </w:rPr>
        <w:t>Polymyxin B (as sulfate)</w:t>
      </w:r>
      <w:r w:rsidRPr="00197F74">
        <w:rPr>
          <w:sz w:val="24"/>
          <w:szCs w:val="24"/>
          <w:lang w:val="en-GB"/>
        </w:rPr>
        <w:tab/>
        <w:t>10,000 IU</w:t>
      </w:r>
    </w:p>
    <w:p w14:paraId="5707023D" w14:textId="77777777" w:rsidR="00AA0A23" w:rsidRPr="00197F74" w:rsidRDefault="00AA0A23" w:rsidP="00AA0A23">
      <w:pPr>
        <w:tabs>
          <w:tab w:val="left" w:pos="8222"/>
        </w:tabs>
        <w:ind w:left="851"/>
        <w:rPr>
          <w:sz w:val="24"/>
          <w:szCs w:val="24"/>
          <w:lang w:val="en-GB"/>
        </w:rPr>
      </w:pPr>
    </w:p>
    <w:p w14:paraId="42EDB66D" w14:textId="77777777" w:rsidR="00AA0A23" w:rsidRPr="00197F74" w:rsidRDefault="00AA0A23" w:rsidP="00AA0A23">
      <w:pPr>
        <w:tabs>
          <w:tab w:val="left" w:pos="8222"/>
        </w:tabs>
        <w:ind w:left="851"/>
        <w:rPr>
          <w:sz w:val="24"/>
          <w:szCs w:val="24"/>
          <w:u w:val="single"/>
          <w:lang w:val="en-GB"/>
        </w:rPr>
      </w:pPr>
      <w:r w:rsidRPr="00197F74">
        <w:rPr>
          <w:sz w:val="24"/>
          <w:szCs w:val="24"/>
          <w:u w:val="single"/>
          <w:lang w:val="en-GB"/>
        </w:rPr>
        <w:t>Excipients</w:t>
      </w:r>
    </w:p>
    <w:p w14:paraId="347C4C64" w14:textId="77777777" w:rsidR="00AA0A23" w:rsidRPr="00197F74" w:rsidRDefault="00AA0A23" w:rsidP="00AA0A23">
      <w:pPr>
        <w:tabs>
          <w:tab w:val="left" w:pos="8222"/>
        </w:tabs>
        <w:ind w:left="851"/>
        <w:rPr>
          <w:sz w:val="24"/>
          <w:szCs w:val="24"/>
          <w:lang w:val="en-GB"/>
        </w:rPr>
      </w:pPr>
    </w:p>
    <w:tbl>
      <w:tblPr>
        <w:tblW w:w="903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644"/>
      </w:tblGrid>
      <w:tr w:rsidR="00AA0A23" w:rsidRPr="00EF250B" w14:paraId="5E3DDBF3"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1F8B552C" w14:textId="77777777" w:rsidR="00AA0A23" w:rsidRPr="00197F74" w:rsidRDefault="00AA0A23">
            <w:pPr>
              <w:tabs>
                <w:tab w:val="left" w:pos="8222"/>
              </w:tabs>
              <w:ind w:left="33"/>
              <w:rPr>
                <w:i/>
                <w:iCs/>
                <w:sz w:val="24"/>
                <w:szCs w:val="24"/>
                <w:lang w:val="en-GB"/>
              </w:rPr>
            </w:pPr>
            <w:r w:rsidRPr="00197F74">
              <w:rPr>
                <w:bCs/>
                <w:i/>
                <w:iCs/>
                <w:sz w:val="24"/>
                <w:szCs w:val="24"/>
                <w:lang w:val="en-GB"/>
              </w:rPr>
              <w:t>Qualitative</w:t>
            </w:r>
            <w:r w:rsidRPr="00197F74">
              <w:rPr>
                <w:i/>
                <w:iCs/>
                <w:sz w:val="24"/>
                <w:szCs w:val="24"/>
                <w:lang w:val="en-GB"/>
              </w:rPr>
              <w:t xml:space="preserve"> </w:t>
            </w:r>
            <w:r w:rsidRPr="00197F74">
              <w:rPr>
                <w:bCs/>
                <w:i/>
                <w:iCs/>
                <w:sz w:val="24"/>
                <w:szCs w:val="24"/>
                <w:lang w:val="en-GB"/>
              </w:rPr>
              <w:t>composition of excipients and other constituents</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3F4F3F58" w14:textId="77777777" w:rsidR="00AA0A23" w:rsidRPr="00197F74" w:rsidRDefault="00AA0A23">
            <w:pPr>
              <w:tabs>
                <w:tab w:val="left" w:pos="8222"/>
              </w:tabs>
              <w:rPr>
                <w:i/>
                <w:iCs/>
                <w:sz w:val="24"/>
                <w:szCs w:val="24"/>
                <w:lang w:val="en-GB"/>
              </w:rPr>
            </w:pPr>
            <w:r w:rsidRPr="00197F74">
              <w:rPr>
                <w:bCs/>
                <w:i/>
                <w:sz w:val="24"/>
                <w:szCs w:val="24"/>
                <w:lang w:val="en-GB"/>
              </w:rPr>
              <w:t>Quantitative</w:t>
            </w:r>
            <w:r w:rsidRPr="00197F74">
              <w:rPr>
                <w:i/>
                <w:sz w:val="24"/>
                <w:szCs w:val="24"/>
                <w:lang w:val="en-GB"/>
              </w:rPr>
              <w:t xml:space="preserve"> </w:t>
            </w:r>
            <w:r w:rsidRPr="00197F74">
              <w:rPr>
                <w:bCs/>
                <w:i/>
                <w:sz w:val="24"/>
                <w:szCs w:val="24"/>
                <w:lang w:val="en-GB"/>
              </w:rPr>
              <w:t>composition</w:t>
            </w:r>
            <w:r w:rsidRPr="00197F74">
              <w:rPr>
                <w:i/>
                <w:sz w:val="24"/>
                <w:szCs w:val="24"/>
                <w:lang w:val="en-GB"/>
              </w:rPr>
              <w:t xml:space="preserve"> </w:t>
            </w:r>
            <w:r w:rsidRPr="00197F74">
              <w:rPr>
                <w:bCs/>
                <w:i/>
                <w:sz w:val="24"/>
                <w:szCs w:val="24"/>
                <w:lang w:val="en-GB"/>
              </w:rPr>
              <w:t>if that information is essential</w:t>
            </w:r>
            <w:r w:rsidRPr="00197F74">
              <w:rPr>
                <w:i/>
                <w:sz w:val="24"/>
                <w:szCs w:val="24"/>
                <w:lang w:val="en-GB"/>
              </w:rPr>
              <w:t xml:space="preserve"> </w:t>
            </w:r>
            <w:r w:rsidRPr="00197F74">
              <w:rPr>
                <w:bCs/>
                <w:i/>
                <w:sz w:val="24"/>
                <w:szCs w:val="24"/>
                <w:lang w:val="en-GB"/>
              </w:rPr>
              <w:t>for proper administration of the veterinary medicinal produc</w:t>
            </w:r>
            <w:r w:rsidRPr="00197F74">
              <w:rPr>
                <w:i/>
                <w:sz w:val="24"/>
                <w:szCs w:val="24"/>
                <w:lang w:val="en-GB"/>
              </w:rPr>
              <w:t>t</w:t>
            </w:r>
          </w:p>
        </w:tc>
      </w:tr>
      <w:tr w:rsidR="00AA0A23" w:rsidRPr="00197F74" w14:paraId="0AEF1606"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062BCFF9" w14:textId="77777777" w:rsidR="00AA0A23" w:rsidRPr="00197F74" w:rsidRDefault="00AA0A23">
            <w:pPr>
              <w:tabs>
                <w:tab w:val="left" w:pos="8222"/>
              </w:tabs>
              <w:ind w:left="33"/>
              <w:rPr>
                <w:bCs/>
                <w:i/>
                <w:iCs/>
                <w:sz w:val="24"/>
                <w:szCs w:val="24"/>
                <w:lang w:val="en-GB"/>
              </w:rPr>
            </w:pPr>
            <w:r w:rsidRPr="00197F74">
              <w:rPr>
                <w:bCs/>
                <w:i/>
                <w:sz w:val="24"/>
                <w:szCs w:val="24"/>
                <w:lang w:val="de-DE"/>
              </w:rPr>
              <w:t>Lyophilisate:</w:t>
            </w:r>
          </w:p>
        </w:tc>
        <w:tc>
          <w:tcPr>
            <w:tcW w:w="4644" w:type="dxa"/>
            <w:tcBorders>
              <w:top w:val="single" w:sz="4" w:space="0" w:color="000000"/>
              <w:left w:val="single" w:sz="4" w:space="0" w:color="000000"/>
              <w:bottom w:val="single" w:sz="4" w:space="0" w:color="000000"/>
              <w:right w:val="single" w:sz="4" w:space="0" w:color="000000"/>
            </w:tcBorders>
            <w:vAlign w:val="center"/>
          </w:tcPr>
          <w:p w14:paraId="59D63D00" w14:textId="77777777" w:rsidR="00AA0A23" w:rsidRPr="00197F74" w:rsidRDefault="00AA0A23">
            <w:pPr>
              <w:tabs>
                <w:tab w:val="left" w:pos="8222"/>
              </w:tabs>
              <w:rPr>
                <w:b/>
                <w:bCs/>
                <w:sz w:val="24"/>
                <w:szCs w:val="24"/>
                <w:lang w:val="en-GB"/>
              </w:rPr>
            </w:pPr>
          </w:p>
        </w:tc>
      </w:tr>
      <w:tr w:rsidR="00AA0A23" w:rsidRPr="00197F74" w14:paraId="7E9575B4"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112CA2AC" w14:textId="77777777" w:rsidR="00AA0A23" w:rsidRPr="00197F74" w:rsidRDefault="00AA0A23">
            <w:pPr>
              <w:tabs>
                <w:tab w:val="left" w:pos="8222"/>
              </w:tabs>
              <w:ind w:left="33"/>
              <w:rPr>
                <w:b/>
                <w:bCs/>
                <w:iCs/>
                <w:sz w:val="24"/>
                <w:szCs w:val="24"/>
                <w:lang w:val="en-GB"/>
              </w:rPr>
            </w:pPr>
            <w:r w:rsidRPr="00197F74">
              <w:rPr>
                <w:sz w:val="24"/>
                <w:szCs w:val="24"/>
                <w:lang w:val="de-DE"/>
              </w:rPr>
              <w:t>Disodium edetate</w:t>
            </w:r>
          </w:p>
        </w:tc>
        <w:tc>
          <w:tcPr>
            <w:tcW w:w="4644" w:type="dxa"/>
            <w:tcBorders>
              <w:top w:val="single" w:sz="4" w:space="0" w:color="000000"/>
              <w:left w:val="single" w:sz="4" w:space="0" w:color="000000"/>
              <w:bottom w:val="single" w:sz="4" w:space="0" w:color="000000"/>
              <w:right w:val="single" w:sz="4" w:space="0" w:color="000000"/>
            </w:tcBorders>
            <w:vAlign w:val="center"/>
          </w:tcPr>
          <w:p w14:paraId="786966B0" w14:textId="77777777" w:rsidR="00AA0A23" w:rsidRPr="00197F74" w:rsidRDefault="00AA0A23">
            <w:pPr>
              <w:tabs>
                <w:tab w:val="left" w:pos="8222"/>
              </w:tabs>
              <w:rPr>
                <w:b/>
                <w:bCs/>
                <w:sz w:val="24"/>
                <w:szCs w:val="24"/>
                <w:lang w:val="en-GB"/>
              </w:rPr>
            </w:pPr>
          </w:p>
        </w:tc>
      </w:tr>
      <w:tr w:rsidR="00AA0A23" w:rsidRPr="00197F74" w14:paraId="51EF06A7"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46D17FB0" w14:textId="77777777" w:rsidR="00AA0A23" w:rsidRPr="00197F74" w:rsidRDefault="00AA0A23">
            <w:pPr>
              <w:tabs>
                <w:tab w:val="left" w:pos="8222"/>
              </w:tabs>
              <w:ind w:left="33"/>
              <w:rPr>
                <w:sz w:val="24"/>
                <w:szCs w:val="24"/>
                <w:lang w:val="de-DE"/>
              </w:rPr>
            </w:pPr>
            <w:r w:rsidRPr="00197F74">
              <w:rPr>
                <w:sz w:val="24"/>
                <w:szCs w:val="24"/>
                <w:lang w:val="de-DE"/>
              </w:rPr>
              <w:t>Dextran 70 for injection</w:t>
            </w:r>
          </w:p>
        </w:tc>
        <w:tc>
          <w:tcPr>
            <w:tcW w:w="4644" w:type="dxa"/>
            <w:tcBorders>
              <w:top w:val="single" w:sz="4" w:space="0" w:color="000000"/>
              <w:left w:val="single" w:sz="4" w:space="0" w:color="000000"/>
              <w:bottom w:val="single" w:sz="4" w:space="0" w:color="000000"/>
              <w:right w:val="single" w:sz="4" w:space="0" w:color="000000"/>
            </w:tcBorders>
            <w:vAlign w:val="center"/>
          </w:tcPr>
          <w:p w14:paraId="6E1C622B" w14:textId="77777777" w:rsidR="00AA0A23" w:rsidRPr="00197F74" w:rsidRDefault="00AA0A23">
            <w:pPr>
              <w:tabs>
                <w:tab w:val="left" w:pos="8222"/>
              </w:tabs>
              <w:rPr>
                <w:b/>
                <w:bCs/>
                <w:sz w:val="24"/>
                <w:szCs w:val="24"/>
                <w:lang w:val="en-GB"/>
              </w:rPr>
            </w:pPr>
          </w:p>
        </w:tc>
      </w:tr>
      <w:tr w:rsidR="00AA0A23" w:rsidRPr="00197F74" w14:paraId="4CF98483"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59DF1865" w14:textId="77777777" w:rsidR="00AA0A23" w:rsidRPr="00197F74" w:rsidRDefault="00AA0A23">
            <w:pPr>
              <w:tabs>
                <w:tab w:val="left" w:pos="8222"/>
              </w:tabs>
              <w:ind w:left="33"/>
              <w:rPr>
                <w:sz w:val="24"/>
                <w:szCs w:val="24"/>
                <w:lang w:val="de-DE"/>
              </w:rPr>
            </w:pPr>
            <w:r w:rsidRPr="00197F74">
              <w:rPr>
                <w:sz w:val="24"/>
                <w:szCs w:val="24"/>
                <w:lang w:val="en-US"/>
              </w:rPr>
              <w:t>Water for injections</w:t>
            </w:r>
          </w:p>
        </w:tc>
        <w:tc>
          <w:tcPr>
            <w:tcW w:w="4644" w:type="dxa"/>
            <w:tcBorders>
              <w:top w:val="single" w:sz="4" w:space="0" w:color="000000"/>
              <w:left w:val="single" w:sz="4" w:space="0" w:color="000000"/>
              <w:bottom w:val="single" w:sz="4" w:space="0" w:color="000000"/>
              <w:right w:val="single" w:sz="4" w:space="0" w:color="000000"/>
            </w:tcBorders>
            <w:vAlign w:val="center"/>
          </w:tcPr>
          <w:p w14:paraId="5EB7D1D3" w14:textId="77777777" w:rsidR="00AA0A23" w:rsidRPr="00197F74" w:rsidRDefault="00AA0A23">
            <w:pPr>
              <w:tabs>
                <w:tab w:val="left" w:pos="8222"/>
              </w:tabs>
              <w:rPr>
                <w:b/>
                <w:bCs/>
                <w:sz w:val="24"/>
                <w:szCs w:val="24"/>
                <w:lang w:val="en-GB"/>
              </w:rPr>
            </w:pPr>
          </w:p>
        </w:tc>
      </w:tr>
      <w:tr w:rsidR="00AA0A23" w:rsidRPr="00197F74" w14:paraId="129A5B02"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1B5D6EE8" w14:textId="77777777" w:rsidR="00AA0A23" w:rsidRPr="00197F74" w:rsidRDefault="00AA0A23">
            <w:pPr>
              <w:tabs>
                <w:tab w:val="left" w:pos="8222"/>
              </w:tabs>
              <w:ind w:left="33"/>
              <w:rPr>
                <w:bCs/>
                <w:i/>
                <w:iCs/>
                <w:sz w:val="24"/>
                <w:szCs w:val="24"/>
                <w:lang w:val="en-GB"/>
              </w:rPr>
            </w:pPr>
            <w:r w:rsidRPr="00197F74">
              <w:rPr>
                <w:bCs/>
                <w:i/>
                <w:iCs/>
                <w:sz w:val="24"/>
                <w:szCs w:val="24"/>
                <w:lang w:val="en-GB"/>
              </w:rPr>
              <w:t>Solvent:</w:t>
            </w:r>
          </w:p>
        </w:tc>
        <w:tc>
          <w:tcPr>
            <w:tcW w:w="4644" w:type="dxa"/>
            <w:tcBorders>
              <w:top w:val="single" w:sz="4" w:space="0" w:color="000000"/>
              <w:left w:val="single" w:sz="4" w:space="0" w:color="000000"/>
              <w:bottom w:val="single" w:sz="4" w:space="0" w:color="000000"/>
              <w:right w:val="single" w:sz="4" w:space="0" w:color="000000"/>
            </w:tcBorders>
            <w:vAlign w:val="center"/>
          </w:tcPr>
          <w:p w14:paraId="6A748189" w14:textId="77777777" w:rsidR="00AA0A23" w:rsidRPr="00197F74" w:rsidRDefault="00AA0A23">
            <w:pPr>
              <w:tabs>
                <w:tab w:val="left" w:pos="8222"/>
              </w:tabs>
              <w:rPr>
                <w:bCs/>
                <w:i/>
                <w:sz w:val="24"/>
                <w:szCs w:val="24"/>
                <w:lang w:val="en-GB"/>
              </w:rPr>
            </w:pPr>
          </w:p>
        </w:tc>
      </w:tr>
      <w:tr w:rsidR="00AA0A23" w:rsidRPr="00197F74" w14:paraId="00A91180"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46A22754" w14:textId="77777777" w:rsidR="00AA0A23" w:rsidRPr="00197F74" w:rsidRDefault="00AA0A23">
            <w:pPr>
              <w:tabs>
                <w:tab w:val="left" w:pos="8222"/>
              </w:tabs>
              <w:ind w:left="33"/>
              <w:rPr>
                <w:iCs/>
                <w:sz w:val="24"/>
                <w:szCs w:val="24"/>
                <w:lang w:val="en-GB"/>
              </w:rPr>
            </w:pPr>
            <w:r w:rsidRPr="00197F74">
              <w:rPr>
                <w:sz w:val="24"/>
                <w:szCs w:val="24"/>
                <w:lang w:val="en-GB"/>
              </w:rPr>
              <w:t>Benzalkonium chloride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14:paraId="55CBA5EB" w14:textId="77777777" w:rsidR="00AA0A23" w:rsidRPr="00197F74" w:rsidRDefault="00AA0A23">
            <w:pPr>
              <w:tabs>
                <w:tab w:val="left" w:pos="8222"/>
              </w:tabs>
              <w:rPr>
                <w:iCs/>
                <w:sz w:val="24"/>
                <w:szCs w:val="24"/>
                <w:lang w:val="en-GB"/>
              </w:rPr>
            </w:pPr>
            <w:r w:rsidRPr="00197F74">
              <w:rPr>
                <w:sz w:val="24"/>
                <w:szCs w:val="24"/>
                <w:lang w:val="en-GB"/>
              </w:rPr>
              <w:t>0.10 mg</w:t>
            </w:r>
          </w:p>
        </w:tc>
      </w:tr>
      <w:tr w:rsidR="00AA0A23" w:rsidRPr="00197F74" w14:paraId="5E866BA2"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711108E7" w14:textId="77777777" w:rsidR="00AA0A23" w:rsidRPr="00197F74" w:rsidRDefault="00AA0A23">
            <w:pPr>
              <w:tabs>
                <w:tab w:val="left" w:pos="8222"/>
              </w:tabs>
              <w:ind w:left="33"/>
              <w:rPr>
                <w:iCs/>
                <w:sz w:val="24"/>
                <w:szCs w:val="24"/>
                <w:lang w:val="en-GB"/>
              </w:rPr>
            </w:pPr>
            <w:r w:rsidRPr="00197F74">
              <w:rPr>
                <w:sz w:val="24"/>
                <w:szCs w:val="24"/>
                <w:lang w:val="de-DE"/>
              </w:rPr>
              <w:t>Dextran 70 for injection</w:t>
            </w:r>
          </w:p>
        </w:tc>
        <w:tc>
          <w:tcPr>
            <w:tcW w:w="4644" w:type="dxa"/>
            <w:tcBorders>
              <w:top w:val="single" w:sz="4" w:space="0" w:color="000000"/>
              <w:left w:val="single" w:sz="4" w:space="0" w:color="000000"/>
              <w:bottom w:val="single" w:sz="4" w:space="0" w:color="000000"/>
              <w:right w:val="single" w:sz="4" w:space="0" w:color="000000"/>
            </w:tcBorders>
            <w:vAlign w:val="center"/>
          </w:tcPr>
          <w:p w14:paraId="358F88F8" w14:textId="77777777" w:rsidR="00AA0A23" w:rsidRPr="00197F74" w:rsidRDefault="00AA0A23">
            <w:pPr>
              <w:tabs>
                <w:tab w:val="left" w:pos="8222"/>
              </w:tabs>
              <w:rPr>
                <w:iCs/>
                <w:sz w:val="24"/>
                <w:szCs w:val="24"/>
                <w:lang w:val="en-GB"/>
              </w:rPr>
            </w:pPr>
          </w:p>
        </w:tc>
      </w:tr>
      <w:tr w:rsidR="00AA0A23" w:rsidRPr="00197F74" w14:paraId="4FEBCE75"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65DC0203" w14:textId="77777777" w:rsidR="00AA0A23" w:rsidRPr="00197F74" w:rsidRDefault="00AA0A23">
            <w:pPr>
              <w:tabs>
                <w:tab w:val="left" w:pos="8222"/>
              </w:tabs>
              <w:ind w:left="33"/>
              <w:rPr>
                <w:iCs/>
                <w:sz w:val="24"/>
                <w:szCs w:val="24"/>
                <w:lang w:val="en-GB"/>
              </w:rPr>
            </w:pPr>
            <w:r w:rsidRPr="00197F74">
              <w:rPr>
                <w:sz w:val="24"/>
                <w:szCs w:val="24"/>
                <w:lang w:val="de-DE"/>
              </w:rPr>
              <w:t>Sodium dihydrogen phosphate dihydrate</w:t>
            </w:r>
          </w:p>
        </w:tc>
        <w:tc>
          <w:tcPr>
            <w:tcW w:w="4644" w:type="dxa"/>
            <w:tcBorders>
              <w:top w:val="single" w:sz="4" w:space="0" w:color="000000"/>
              <w:left w:val="single" w:sz="4" w:space="0" w:color="000000"/>
              <w:bottom w:val="single" w:sz="4" w:space="0" w:color="000000"/>
              <w:right w:val="single" w:sz="4" w:space="0" w:color="000000"/>
            </w:tcBorders>
            <w:vAlign w:val="center"/>
          </w:tcPr>
          <w:p w14:paraId="444616F7" w14:textId="77777777" w:rsidR="00AA0A23" w:rsidRPr="00197F74" w:rsidRDefault="00AA0A23">
            <w:pPr>
              <w:tabs>
                <w:tab w:val="left" w:pos="8222"/>
              </w:tabs>
              <w:rPr>
                <w:iCs/>
                <w:sz w:val="24"/>
                <w:szCs w:val="24"/>
                <w:lang w:val="en-GB"/>
              </w:rPr>
            </w:pPr>
          </w:p>
        </w:tc>
      </w:tr>
      <w:tr w:rsidR="00AA0A23" w:rsidRPr="00197F74" w14:paraId="397DC1F8"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245C3858" w14:textId="77777777" w:rsidR="00AA0A23" w:rsidRPr="00197F74" w:rsidRDefault="00AA0A23">
            <w:pPr>
              <w:tabs>
                <w:tab w:val="left" w:pos="8222"/>
              </w:tabs>
              <w:ind w:left="33"/>
              <w:rPr>
                <w:sz w:val="24"/>
                <w:szCs w:val="24"/>
                <w:lang w:val="de-DE"/>
              </w:rPr>
            </w:pPr>
            <w:r w:rsidRPr="00197F74">
              <w:rPr>
                <w:sz w:val="24"/>
                <w:szCs w:val="24"/>
                <w:lang w:val="de-DE"/>
              </w:rPr>
              <w:t>Disodium phosphate dodecahydrate</w:t>
            </w:r>
          </w:p>
        </w:tc>
        <w:tc>
          <w:tcPr>
            <w:tcW w:w="4644" w:type="dxa"/>
            <w:tcBorders>
              <w:top w:val="single" w:sz="4" w:space="0" w:color="000000"/>
              <w:left w:val="single" w:sz="4" w:space="0" w:color="000000"/>
              <w:bottom w:val="single" w:sz="4" w:space="0" w:color="000000"/>
              <w:right w:val="single" w:sz="4" w:space="0" w:color="000000"/>
            </w:tcBorders>
            <w:vAlign w:val="center"/>
          </w:tcPr>
          <w:p w14:paraId="00EA59A5" w14:textId="77777777" w:rsidR="00AA0A23" w:rsidRPr="00197F74" w:rsidRDefault="00AA0A23">
            <w:pPr>
              <w:tabs>
                <w:tab w:val="left" w:pos="8222"/>
              </w:tabs>
              <w:rPr>
                <w:iCs/>
                <w:sz w:val="24"/>
                <w:szCs w:val="24"/>
                <w:lang w:val="en-GB"/>
              </w:rPr>
            </w:pPr>
          </w:p>
        </w:tc>
      </w:tr>
      <w:tr w:rsidR="00AA0A23" w:rsidRPr="00197F74" w14:paraId="65A48AAF"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28871552" w14:textId="77777777" w:rsidR="00AA0A23" w:rsidRPr="00197F74" w:rsidRDefault="00AA0A23">
            <w:pPr>
              <w:tabs>
                <w:tab w:val="left" w:pos="8222"/>
              </w:tabs>
              <w:ind w:left="33"/>
              <w:rPr>
                <w:b/>
                <w:bCs/>
                <w:sz w:val="24"/>
                <w:szCs w:val="24"/>
                <w:lang w:val="de-DE"/>
              </w:rPr>
            </w:pPr>
            <w:r w:rsidRPr="00197F74">
              <w:rPr>
                <w:sz w:val="24"/>
                <w:szCs w:val="24"/>
                <w:lang w:val="de-DE"/>
              </w:rPr>
              <w:t>Sodium chloride</w:t>
            </w:r>
          </w:p>
        </w:tc>
        <w:tc>
          <w:tcPr>
            <w:tcW w:w="4644" w:type="dxa"/>
            <w:tcBorders>
              <w:top w:val="single" w:sz="4" w:space="0" w:color="000000"/>
              <w:left w:val="single" w:sz="4" w:space="0" w:color="000000"/>
              <w:bottom w:val="single" w:sz="4" w:space="0" w:color="000000"/>
              <w:right w:val="single" w:sz="4" w:space="0" w:color="000000"/>
            </w:tcBorders>
            <w:vAlign w:val="center"/>
          </w:tcPr>
          <w:p w14:paraId="6149C201" w14:textId="77777777" w:rsidR="00AA0A23" w:rsidRPr="00197F74" w:rsidRDefault="00AA0A23">
            <w:pPr>
              <w:tabs>
                <w:tab w:val="left" w:pos="8222"/>
              </w:tabs>
              <w:rPr>
                <w:iCs/>
                <w:sz w:val="24"/>
                <w:szCs w:val="24"/>
                <w:lang w:val="en-GB"/>
              </w:rPr>
            </w:pPr>
          </w:p>
        </w:tc>
      </w:tr>
      <w:tr w:rsidR="00AA0A23" w:rsidRPr="00197F74" w14:paraId="504D2B4C" w14:textId="77777777" w:rsidTr="00AA0A23">
        <w:tc>
          <w:tcPr>
            <w:tcW w:w="4394" w:type="dxa"/>
            <w:tcBorders>
              <w:top w:val="single" w:sz="4" w:space="0" w:color="000000"/>
              <w:left w:val="single" w:sz="4" w:space="0" w:color="000000"/>
              <w:bottom w:val="single" w:sz="4" w:space="0" w:color="000000"/>
              <w:right w:val="single" w:sz="4" w:space="0" w:color="000000"/>
            </w:tcBorders>
            <w:vAlign w:val="center"/>
            <w:hideMark/>
          </w:tcPr>
          <w:p w14:paraId="7469521C" w14:textId="77777777" w:rsidR="00AA0A23" w:rsidRPr="00197F74" w:rsidRDefault="00AA0A23">
            <w:pPr>
              <w:tabs>
                <w:tab w:val="left" w:pos="8222"/>
              </w:tabs>
              <w:ind w:left="33"/>
              <w:rPr>
                <w:b/>
                <w:bCs/>
                <w:iCs/>
                <w:sz w:val="24"/>
                <w:szCs w:val="24"/>
                <w:lang w:val="en-GB"/>
              </w:rPr>
            </w:pPr>
            <w:r w:rsidRPr="00197F74">
              <w:rPr>
                <w:sz w:val="24"/>
                <w:szCs w:val="24"/>
                <w:lang w:val="en-US"/>
              </w:rPr>
              <w:t>Water for injections</w:t>
            </w:r>
          </w:p>
        </w:tc>
        <w:tc>
          <w:tcPr>
            <w:tcW w:w="4644" w:type="dxa"/>
            <w:tcBorders>
              <w:top w:val="single" w:sz="4" w:space="0" w:color="000000"/>
              <w:left w:val="single" w:sz="4" w:space="0" w:color="000000"/>
              <w:bottom w:val="single" w:sz="4" w:space="0" w:color="000000"/>
              <w:right w:val="single" w:sz="4" w:space="0" w:color="000000"/>
            </w:tcBorders>
            <w:vAlign w:val="center"/>
          </w:tcPr>
          <w:p w14:paraId="077FE3A7" w14:textId="77777777" w:rsidR="00AA0A23" w:rsidRPr="00197F74" w:rsidRDefault="00AA0A23">
            <w:pPr>
              <w:tabs>
                <w:tab w:val="left" w:pos="8222"/>
              </w:tabs>
              <w:rPr>
                <w:iCs/>
                <w:sz w:val="24"/>
                <w:szCs w:val="24"/>
                <w:lang w:val="en-GB"/>
              </w:rPr>
            </w:pPr>
          </w:p>
        </w:tc>
      </w:tr>
    </w:tbl>
    <w:p w14:paraId="3B82F434" w14:textId="77777777" w:rsidR="00AA0A23" w:rsidRPr="00197F74" w:rsidRDefault="00AA0A23" w:rsidP="00AA0A23">
      <w:pPr>
        <w:tabs>
          <w:tab w:val="left" w:pos="8222"/>
        </w:tabs>
        <w:ind w:left="851"/>
        <w:rPr>
          <w:sz w:val="24"/>
          <w:szCs w:val="24"/>
          <w:lang w:val="en-GB"/>
        </w:rPr>
      </w:pPr>
    </w:p>
    <w:p w14:paraId="50FED00C" w14:textId="77777777" w:rsidR="00CE4FD3" w:rsidRPr="00197F74" w:rsidRDefault="00CE4FD3" w:rsidP="00CE4FD3">
      <w:pPr>
        <w:tabs>
          <w:tab w:val="left" w:pos="8222"/>
        </w:tabs>
        <w:ind w:left="851"/>
        <w:rPr>
          <w:sz w:val="24"/>
          <w:szCs w:val="24"/>
          <w:lang w:val="en-GB"/>
        </w:rPr>
      </w:pPr>
      <w:bookmarkStart w:id="1" w:name="_Hlk115268586"/>
      <w:r w:rsidRPr="00197F74">
        <w:rPr>
          <w:sz w:val="24"/>
          <w:szCs w:val="24"/>
          <w:lang w:val="en-GB"/>
        </w:rPr>
        <w:t>Reconstituted solution: Practically limpid, colourless to pale yellow, practically particles-free solution.</w:t>
      </w:r>
      <w:bookmarkEnd w:id="1"/>
    </w:p>
    <w:p w14:paraId="4ABF79F2" w14:textId="77777777" w:rsidR="005B4B41" w:rsidRPr="00197F74" w:rsidRDefault="005B4B41" w:rsidP="005B4B41">
      <w:pPr>
        <w:ind w:left="851"/>
        <w:rPr>
          <w:sz w:val="24"/>
          <w:szCs w:val="24"/>
          <w:lang w:val="en-GB"/>
        </w:rPr>
      </w:pPr>
    </w:p>
    <w:p w14:paraId="2EB613A7" w14:textId="77777777" w:rsidR="005B4B41" w:rsidRPr="00197F74" w:rsidRDefault="005B4B41" w:rsidP="005B4B41">
      <w:pPr>
        <w:ind w:left="851"/>
        <w:rPr>
          <w:sz w:val="24"/>
          <w:szCs w:val="24"/>
          <w:lang w:val="en-US"/>
        </w:rPr>
      </w:pPr>
    </w:p>
    <w:p w14:paraId="1A1CC63C" w14:textId="77777777" w:rsidR="005B4B41" w:rsidRPr="00197F74" w:rsidRDefault="005B4B41" w:rsidP="005B4B41">
      <w:pPr>
        <w:ind w:left="851" w:hanging="851"/>
        <w:rPr>
          <w:b/>
          <w:sz w:val="24"/>
          <w:szCs w:val="24"/>
          <w:lang w:val="en-US"/>
        </w:rPr>
      </w:pPr>
      <w:r w:rsidRPr="00197F74">
        <w:rPr>
          <w:b/>
          <w:sz w:val="24"/>
          <w:szCs w:val="24"/>
          <w:lang w:val="en-US"/>
        </w:rPr>
        <w:t>3.</w:t>
      </w:r>
      <w:r w:rsidRPr="00197F74">
        <w:rPr>
          <w:b/>
          <w:sz w:val="24"/>
          <w:szCs w:val="24"/>
          <w:lang w:val="en-US"/>
        </w:rPr>
        <w:tab/>
      </w:r>
      <w:r w:rsidRPr="00197F74">
        <w:rPr>
          <w:b/>
          <w:sz w:val="24"/>
          <w:szCs w:val="24"/>
          <w:lang w:val="en-GB"/>
        </w:rPr>
        <w:t>CLINICAL INFORMATION</w:t>
      </w:r>
    </w:p>
    <w:p w14:paraId="5CEDBA18" w14:textId="77777777" w:rsidR="005B4B41" w:rsidRPr="00197F74" w:rsidRDefault="005B4B41" w:rsidP="005B4B41">
      <w:pPr>
        <w:tabs>
          <w:tab w:val="left" w:pos="851"/>
        </w:tabs>
        <w:ind w:left="851"/>
        <w:rPr>
          <w:sz w:val="24"/>
          <w:szCs w:val="24"/>
          <w:lang w:val="en-US"/>
        </w:rPr>
      </w:pPr>
    </w:p>
    <w:p w14:paraId="270923CE" w14:textId="77777777" w:rsidR="005B4B41" w:rsidRPr="00197F74" w:rsidRDefault="005B4B41" w:rsidP="005B4B41">
      <w:pPr>
        <w:ind w:left="851" w:hanging="851"/>
        <w:rPr>
          <w:b/>
          <w:sz w:val="24"/>
          <w:szCs w:val="24"/>
          <w:lang w:val="en-US"/>
        </w:rPr>
      </w:pPr>
      <w:r w:rsidRPr="00197F74">
        <w:rPr>
          <w:b/>
          <w:sz w:val="24"/>
          <w:szCs w:val="24"/>
          <w:lang w:val="en-US"/>
        </w:rPr>
        <w:t>3.1</w:t>
      </w:r>
      <w:r w:rsidRPr="00197F74">
        <w:rPr>
          <w:b/>
          <w:sz w:val="24"/>
          <w:szCs w:val="24"/>
          <w:lang w:val="en-US"/>
        </w:rPr>
        <w:tab/>
      </w:r>
      <w:r w:rsidRPr="00197F74">
        <w:rPr>
          <w:b/>
          <w:sz w:val="24"/>
          <w:szCs w:val="24"/>
          <w:lang w:val="en-GB"/>
        </w:rPr>
        <w:t>Target species</w:t>
      </w:r>
    </w:p>
    <w:p w14:paraId="7C875EBB" w14:textId="77777777" w:rsidR="00FD337B" w:rsidRPr="00197F74" w:rsidRDefault="00FD337B" w:rsidP="00FD337B">
      <w:pPr>
        <w:tabs>
          <w:tab w:val="left" w:pos="8222"/>
        </w:tabs>
        <w:ind w:left="851"/>
        <w:rPr>
          <w:sz w:val="24"/>
          <w:szCs w:val="24"/>
          <w:lang w:val="en-GB"/>
        </w:rPr>
      </w:pPr>
      <w:r w:rsidRPr="00197F74">
        <w:rPr>
          <w:sz w:val="24"/>
          <w:szCs w:val="24"/>
          <w:lang w:val="en-GB"/>
        </w:rPr>
        <w:t>Dog</w:t>
      </w:r>
    </w:p>
    <w:p w14:paraId="704A2970" w14:textId="77777777" w:rsidR="00FD337B" w:rsidRPr="00197F74" w:rsidRDefault="00FD337B" w:rsidP="00FD337B">
      <w:pPr>
        <w:tabs>
          <w:tab w:val="left" w:pos="8222"/>
        </w:tabs>
        <w:ind w:left="851"/>
        <w:rPr>
          <w:sz w:val="24"/>
          <w:szCs w:val="24"/>
          <w:lang w:val="en-GB"/>
        </w:rPr>
      </w:pPr>
      <w:r w:rsidRPr="00197F74">
        <w:rPr>
          <w:sz w:val="24"/>
          <w:szCs w:val="24"/>
          <w:lang w:val="en-GB"/>
        </w:rPr>
        <w:t>Cat</w:t>
      </w:r>
    </w:p>
    <w:p w14:paraId="76AA308E" w14:textId="77777777" w:rsidR="005B4B41" w:rsidRPr="00197F74" w:rsidRDefault="005B4B41" w:rsidP="005B4B41">
      <w:pPr>
        <w:ind w:left="851"/>
        <w:rPr>
          <w:sz w:val="24"/>
          <w:szCs w:val="24"/>
          <w:lang w:val="en-GB"/>
        </w:rPr>
      </w:pPr>
    </w:p>
    <w:p w14:paraId="7A15AEF2" w14:textId="77777777" w:rsidR="005B4B41" w:rsidRPr="00197F74" w:rsidRDefault="005B4B41" w:rsidP="005B4B41">
      <w:pPr>
        <w:pStyle w:val="Sidehoved"/>
        <w:tabs>
          <w:tab w:val="clear" w:pos="4819"/>
        </w:tabs>
        <w:ind w:left="851" w:hanging="851"/>
        <w:rPr>
          <w:b/>
          <w:szCs w:val="24"/>
          <w:lang w:val="en-GB"/>
        </w:rPr>
      </w:pPr>
      <w:r w:rsidRPr="00197F74">
        <w:rPr>
          <w:b/>
          <w:szCs w:val="24"/>
          <w:lang w:val="en-US"/>
        </w:rPr>
        <w:t>3.2</w:t>
      </w:r>
      <w:r w:rsidRPr="00197F74">
        <w:rPr>
          <w:b/>
          <w:szCs w:val="24"/>
          <w:lang w:val="en-US"/>
        </w:rPr>
        <w:tab/>
      </w:r>
      <w:r w:rsidRPr="00197F74">
        <w:rPr>
          <w:b/>
          <w:szCs w:val="24"/>
          <w:lang w:val="en-GB"/>
        </w:rPr>
        <w:t>Indications for use for each target species</w:t>
      </w:r>
    </w:p>
    <w:p w14:paraId="393BBC40" w14:textId="77777777" w:rsidR="00FD337B" w:rsidRPr="00197F74" w:rsidRDefault="00FD337B" w:rsidP="00FD337B">
      <w:pPr>
        <w:pStyle w:val="Sidehoved"/>
        <w:tabs>
          <w:tab w:val="left" w:pos="8222"/>
        </w:tabs>
        <w:ind w:left="851"/>
        <w:rPr>
          <w:szCs w:val="24"/>
          <w:lang w:val="en-US"/>
        </w:rPr>
      </w:pPr>
      <w:r w:rsidRPr="00197F74">
        <w:rPr>
          <w:szCs w:val="24"/>
          <w:lang w:val="en-GB"/>
        </w:rPr>
        <w:t>Treatment of superficial e</w:t>
      </w:r>
      <w:r w:rsidRPr="00197F74">
        <w:rPr>
          <w:szCs w:val="24"/>
          <w:lang w:val="en-US"/>
        </w:rPr>
        <w:t xml:space="preserve">ye infections caused by bacteria susceptible to polymyxin B and neomycin based on susceptibility testing. </w:t>
      </w:r>
    </w:p>
    <w:p w14:paraId="76D60D52" w14:textId="77777777" w:rsidR="005B4B41" w:rsidRPr="00197F74" w:rsidRDefault="005B4B41" w:rsidP="005B4B41">
      <w:pPr>
        <w:pStyle w:val="Sidehoved"/>
        <w:ind w:left="851"/>
        <w:rPr>
          <w:szCs w:val="24"/>
          <w:lang w:val="en-US"/>
        </w:rPr>
      </w:pPr>
    </w:p>
    <w:p w14:paraId="0CC9F462" w14:textId="77777777" w:rsidR="005B4B41" w:rsidRPr="00197F74" w:rsidRDefault="005B4B41" w:rsidP="005B4B41">
      <w:pPr>
        <w:pStyle w:val="Sidehoved"/>
        <w:tabs>
          <w:tab w:val="clear" w:pos="4819"/>
          <w:tab w:val="left" w:pos="851"/>
        </w:tabs>
        <w:ind w:left="851" w:hanging="851"/>
        <w:rPr>
          <w:b/>
          <w:szCs w:val="24"/>
          <w:lang w:val="en-US"/>
        </w:rPr>
      </w:pPr>
      <w:r w:rsidRPr="00197F74">
        <w:rPr>
          <w:b/>
          <w:szCs w:val="24"/>
          <w:lang w:val="en-US"/>
        </w:rPr>
        <w:t>3.3</w:t>
      </w:r>
      <w:r w:rsidRPr="00197F74">
        <w:rPr>
          <w:b/>
          <w:szCs w:val="24"/>
          <w:lang w:val="en-US"/>
        </w:rPr>
        <w:tab/>
      </w:r>
      <w:r w:rsidRPr="00197F74">
        <w:rPr>
          <w:b/>
          <w:szCs w:val="24"/>
          <w:lang w:val="en-GB"/>
        </w:rPr>
        <w:t>Contraindications</w:t>
      </w:r>
    </w:p>
    <w:p w14:paraId="3A163198" w14:textId="77777777" w:rsidR="00E43C8B" w:rsidRPr="00197F74" w:rsidRDefault="00E43C8B" w:rsidP="00E43C8B">
      <w:pPr>
        <w:pStyle w:val="Sidehoved"/>
        <w:tabs>
          <w:tab w:val="left" w:pos="8222"/>
        </w:tabs>
        <w:ind w:left="851"/>
        <w:rPr>
          <w:szCs w:val="24"/>
          <w:lang w:val="en-US"/>
        </w:rPr>
      </w:pPr>
      <w:r w:rsidRPr="00197F74">
        <w:rPr>
          <w:szCs w:val="24"/>
          <w:lang w:val="en-US"/>
        </w:rPr>
        <w:t>Do not use in cases of known hypersensitivity to the active substances or to any of the excipients.</w:t>
      </w:r>
    </w:p>
    <w:p w14:paraId="3685C3A0" w14:textId="77777777" w:rsidR="005B4B41" w:rsidRPr="00197F74" w:rsidRDefault="005B4B41" w:rsidP="005B4B41">
      <w:pPr>
        <w:pStyle w:val="Sidehoved"/>
        <w:tabs>
          <w:tab w:val="clear" w:pos="4819"/>
        </w:tabs>
        <w:ind w:left="851"/>
        <w:rPr>
          <w:szCs w:val="24"/>
          <w:lang w:val="en-US"/>
        </w:rPr>
      </w:pPr>
    </w:p>
    <w:p w14:paraId="44AEA306" w14:textId="77777777" w:rsidR="005B4B41" w:rsidRPr="00A25B6C" w:rsidRDefault="005B4B41" w:rsidP="005B4B41">
      <w:pPr>
        <w:tabs>
          <w:tab w:val="left" w:pos="851"/>
        </w:tabs>
        <w:ind w:left="851" w:hanging="851"/>
        <w:rPr>
          <w:b/>
          <w:sz w:val="24"/>
          <w:szCs w:val="24"/>
          <w:lang w:val="en-US"/>
        </w:rPr>
      </w:pPr>
      <w:r w:rsidRPr="00A25B6C">
        <w:rPr>
          <w:b/>
          <w:sz w:val="24"/>
          <w:szCs w:val="24"/>
          <w:lang w:val="en-US"/>
        </w:rPr>
        <w:t>3.4</w:t>
      </w:r>
      <w:r w:rsidRPr="00A25B6C">
        <w:rPr>
          <w:b/>
          <w:sz w:val="24"/>
          <w:szCs w:val="24"/>
          <w:lang w:val="en-US"/>
        </w:rPr>
        <w:tab/>
      </w:r>
      <w:r w:rsidRPr="00197F74">
        <w:rPr>
          <w:b/>
          <w:sz w:val="24"/>
          <w:szCs w:val="24"/>
          <w:lang w:val="en-GB"/>
        </w:rPr>
        <w:t>Special warnings</w:t>
      </w:r>
    </w:p>
    <w:p w14:paraId="619060C2" w14:textId="77777777" w:rsidR="00E43C8B" w:rsidRPr="00197F74" w:rsidRDefault="00E43C8B" w:rsidP="00E43C8B">
      <w:pPr>
        <w:tabs>
          <w:tab w:val="left" w:pos="851"/>
          <w:tab w:val="left" w:pos="8222"/>
        </w:tabs>
        <w:ind w:left="851"/>
        <w:rPr>
          <w:sz w:val="24"/>
          <w:szCs w:val="24"/>
          <w:lang w:val="en-GB"/>
        </w:rPr>
      </w:pPr>
      <w:r w:rsidRPr="00197F74">
        <w:rPr>
          <w:sz w:val="24"/>
          <w:szCs w:val="24"/>
          <w:lang w:val="en-GB"/>
        </w:rPr>
        <w:t>None</w:t>
      </w:r>
    </w:p>
    <w:p w14:paraId="6F524B65" w14:textId="77777777" w:rsidR="005B4B41" w:rsidRPr="00A25B6C" w:rsidRDefault="005B4B41" w:rsidP="005B4B41">
      <w:pPr>
        <w:pStyle w:val="Sidehoved"/>
        <w:tabs>
          <w:tab w:val="clear" w:pos="4819"/>
        </w:tabs>
        <w:ind w:left="851"/>
        <w:rPr>
          <w:szCs w:val="24"/>
          <w:lang w:val="en-US"/>
        </w:rPr>
      </w:pPr>
    </w:p>
    <w:p w14:paraId="43235502"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3.5</w:t>
      </w:r>
      <w:r w:rsidRPr="00197F74">
        <w:rPr>
          <w:b/>
          <w:sz w:val="24"/>
          <w:szCs w:val="24"/>
          <w:lang w:val="en-US"/>
        </w:rPr>
        <w:tab/>
        <w:t>Special precautions for use</w:t>
      </w:r>
    </w:p>
    <w:p w14:paraId="3D80F62F" w14:textId="77777777" w:rsidR="005B4B41" w:rsidRPr="00197F74" w:rsidRDefault="005B4B41" w:rsidP="005B4B41">
      <w:pPr>
        <w:tabs>
          <w:tab w:val="left" w:pos="851"/>
        </w:tabs>
        <w:ind w:left="851"/>
        <w:rPr>
          <w:sz w:val="24"/>
          <w:szCs w:val="24"/>
          <w:lang w:val="en-US"/>
        </w:rPr>
      </w:pPr>
    </w:p>
    <w:p w14:paraId="1771355B" w14:textId="77777777" w:rsidR="005B4B41" w:rsidRPr="00197F74" w:rsidRDefault="005B4B41" w:rsidP="005B4B41">
      <w:pPr>
        <w:tabs>
          <w:tab w:val="left" w:pos="851"/>
        </w:tabs>
        <w:ind w:left="851"/>
        <w:rPr>
          <w:sz w:val="24"/>
          <w:szCs w:val="24"/>
          <w:u w:val="single"/>
          <w:lang w:val="en-GB"/>
        </w:rPr>
      </w:pPr>
      <w:r w:rsidRPr="00197F74">
        <w:rPr>
          <w:sz w:val="24"/>
          <w:szCs w:val="24"/>
          <w:u w:val="single"/>
          <w:lang w:val="en-GB"/>
        </w:rPr>
        <w:t>Special precautions for safe use in the target species</w:t>
      </w:r>
    </w:p>
    <w:p w14:paraId="3A13462F" w14:textId="77777777" w:rsidR="00E43C8B" w:rsidRPr="00197F74" w:rsidRDefault="00E43C8B" w:rsidP="00E43C8B">
      <w:pPr>
        <w:tabs>
          <w:tab w:val="left" w:pos="851"/>
          <w:tab w:val="left" w:pos="8222"/>
        </w:tabs>
        <w:ind w:left="851"/>
        <w:rPr>
          <w:sz w:val="24"/>
          <w:szCs w:val="24"/>
          <w:lang w:val="en-GB"/>
        </w:rPr>
      </w:pPr>
      <w:r w:rsidRPr="00197F74">
        <w:rPr>
          <w:sz w:val="24"/>
          <w:szCs w:val="24"/>
          <w:lang w:val="en-GB"/>
        </w:rPr>
        <w:t>Use of the veterinary medicinal product should be based on identification and susceptibility testing of the target pathogens. If this is not possible, therapy should be based on epidemiological information and knowledge of susceptibility of the target bacteria at local/regional level.</w:t>
      </w:r>
    </w:p>
    <w:p w14:paraId="10784488" w14:textId="77777777" w:rsidR="00E43C8B" w:rsidRPr="00197F74" w:rsidRDefault="00E43C8B" w:rsidP="00E43C8B">
      <w:pPr>
        <w:tabs>
          <w:tab w:val="left" w:pos="851"/>
          <w:tab w:val="left" w:pos="8222"/>
        </w:tabs>
        <w:ind w:left="851"/>
        <w:rPr>
          <w:sz w:val="24"/>
          <w:szCs w:val="24"/>
          <w:lang w:val="en-GB"/>
        </w:rPr>
      </w:pPr>
    </w:p>
    <w:p w14:paraId="70E9C582" w14:textId="77777777" w:rsidR="00E43C8B" w:rsidRPr="00197F74" w:rsidRDefault="00E43C8B" w:rsidP="00E43C8B">
      <w:pPr>
        <w:tabs>
          <w:tab w:val="left" w:pos="851"/>
          <w:tab w:val="left" w:pos="8222"/>
        </w:tabs>
        <w:ind w:left="851"/>
        <w:rPr>
          <w:sz w:val="24"/>
          <w:szCs w:val="24"/>
          <w:lang w:val="en-GB"/>
        </w:rPr>
      </w:pPr>
      <w:r w:rsidRPr="00197F74">
        <w:rPr>
          <w:sz w:val="24"/>
          <w:szCs w:val="24"/>
          <w:lang w:val="en-GB"/>
        </w:rPr>
        <w:t>Use of the veterinary medicinal product should be in accordance with official, national and regional antimicrobial policies.</w:t>
      </w:r>
    </w:p>
    <w:p w14:paraId="534AFD98" w14:textId="77777777" w:rsidR="00E43C8B" w:rsidRPr="00197F74" w:rsidRDefault="00E43C8B" w:rsidP="00E43C8B">
      <w:pPr>
        <w:tabs>
          <w:tab w:val="left" w:pos="851"/>
          <w:tab w:val="left" w:pos="8222"/>
        </w:tabs>
        <w:ind w:left="851"/>
        <w:rPr>
          <w:sz w:val="24"/>
          <w:szCs w:val="24"/>
          <w:lang w:val="en-GB"/>
        </w:rPr>
      </w:pPr>
      <w:r w:rsidRPr="00197F74">
        <w:rPr>
          <w:sz w:val="24"/>
          <w:szCs w:val="24"/>
          <w:lang w:val="en-GB"/>
        </w:rPr>
        <w:t>Use of the veterinary medicinal product deviating from the instructions given in the SPC may increase the prevalence of bacteria resistant to neomycin and may decrease the effectiveness of treatment with other aminoglycosides due to the potential for cross-resistance.</w:t>
      </w:r>
    </w:p>
    <w:p w14:paraId="7EEF8350" w14:textId="77777777" w:rsidR="00E43C8B" w:rsidRPr="00197F74" w:rsidRDefault="00E43C8B" w:rsidP="00E43C8B">
      <w:pPr>
        <w:tabs>
          <w:tab w:val="left" w:pos="851"/>
          <w:tab w:val="left" w:pos="8222"/>
        </w:tabs>
        <w:ind w:left="851"/>
        <w:rPr>
          <w:sz w:val="24"/>
          <w:szCs w:val="24"/>
          <w:lang w:val="en-GB"/>
        </w:rPr>
      </w:pPr>
    </w:p>
    <w:p w14:paraId="458D7EC3" w14:textId="77777777" w:rsidR="00E43C8B" w:rsidRPr="00197F74" w:rsidRDefault="00E43C8B" w:rsidP="00E43C8B">
      <w:pPr>
        <w:tabs>
          <w:tab w:val="left" w:pos="851"/>
          <w:tab w:val="left" w:pos="8222"/>
        </w:tabs>
        <w:ind w:left="851"/>
        <w:rPr>
          <w:iCs/>
          <w:sz w:val="24"/>
          <w:szCs w:val="24"/>
          <w:lang w:val="en-GB"/>
        </w:rPr>
      </w:pPr>
      <w:r w:rsidRPr="00197F74">
        <w:rPr>
          <w:iCs/>
          <w:sz w:val="24"/>
          <w:szCs w:val="24"/>
          <w:lang w:val="en-GB"/>
        </w:rPr>
        <w:t>An antibiotic with a lower risk of antimicrobial resistance selection (lower AMEG category) should be used for first line treatment where susceptibility testing suggests the likely efficacy of this approach.</w:t>
      </w:r>
    </w:p>
    <w:p w14:paraId="6044CB7D" w14:textId="77777777" w:rsidR="00E43C8B" w:rsidRPr="00197F74" w:rsidRDefault="00E43C8B" w:rsidP="00E43C8B">
      <w:pPr>
        <w:tabs>
          <w:tab w:val="left" w:pos="851"/>
          <w:tab w:val="left" w:pos="8222"/>
        </w:tabs>
        <w:ind w:left="851"/>
        <w:rPr>
          <w:iCs/>
          <w:sz w:val="24"/>
          <w:szCs w:val="24"/>
          <w:lang w:val="en-GB"/>
        </w:rPr>
      </w:pPr>
      <w:r w:rsidRPr="00197F74">
        <w:rPr>
          <w:iCs/>
          <w:sz w:val="24"/>
          <w:szCs w:val="24"/>
          <w:lang w:val="en-GB"/>
        </w:rPr>
        <w:t>This antimicrobial combination should only be used where diagnostic testing has indicated the need for simultaneous administration of each of the active substances.</w:t>
      </w:r>
    </w:p>
    <w:p w14:paraId="62F5FA63" w14:textId="77777777" w:rsidR="005B4B41" w:rsidRPr="00197F74" w:rsidRDefault="005B4B41" w:rsidP="005B4B41">
      <w:pPr>
        <w:tabs>
          <w:tab w:val="left" w:pos="851"/>
        </w:tabs>
        <w:ind w:left="851"/>
        <w:rPr>
          <w:sz w:val="24"/>
          <w:szCs w:val="24"/>
          <w:lang w:val="en-US"/>
        </w:rPr>
      </w:pPr>
    </w:p>
    <w:p w14:paraId="1193A579" w14:textId="77777777" w:rsidR="005B4B41" w:rsidRPr="00197F74" w:rsidRDefault="005B4B41" w:rsidP="005B4B41">
      <w:pPr>
        <w:tabs>
          <w:tab w:val="left" w:pos="851"/>
        </w:tabs>
        <w:ind w:left="851"/>
        <w:rPr>
          <w:sz w:val="24"/>
          <w:szCs w:val="24"/>
          <w:u w:val="single"/>
          <w:lang w:val="en-GB"/>
        </w:rPr>
      </w:pPr>
      <w:r w:rsidRPr="00197F74">
        <w:rPr>
          <w:sz w:val="24"/>
          <w:szCs w:val="24"/>
          <w:u w:val="single"/>
          <w:lang w:val="en-GB"/>
        </w:rPr>
        <w:t>Special precautions to be taken by the person administering the veterinary medicinal product to animals</w:t>
      </w:r>
    </w:p>
    <w:p w14:paraId="7FE1B554" w14:textId="77777777" w:rsidR="00E43C8B" w:rsidRPr="00197F74" w:rsidRDefault="00E43C8B" w:rsidP="00E43C8B">
      <w:pPr>
        <w:tabs>
          <w:tab w:val="left" w:pos="851"/>
          <w:tab w:val="left" w:pos="8222"/>
        </w:tabs>
        <w:ind w:left="851"/>
        <w:rPr>
          <w:i/>
          <w:iCs/>
          <w:sz w:val="24"/>
          <w:szCs w:val="24"/>
          <w:lang w:val="en-GB"/>
        </w:rPr>
      </w:pPr>
      <w:r w:rsidRPr="00197F74">
        <w:rPr>
          <w:sz w:val="24"/>
          <w:szCs w:val="24"/>
          <w:lang w:val="en-GB"/>
        </w:rPr>
        <w:t xml:space="preserve">The veterinary medicinal product may cause hypersensitivity reactions </w:t>
      </w:r>
      <w:r w:rsidRPr="00197F74">
        <w:rPr>
          <w:sz w:val="24"/>
          <w:szCs w:val="24"/>
          <w:lang w:val="en-US"/>
        </w:rPr>
        <w:t>following ingestion or skin contact due to the presence of neomycin, polymyxin B and benzalkonium chloride</w:t>
      </w:r>
      <w:r w:rsidRPr="00197F74">
        <w:rPr>
          <w:sz w:val="24"/>
          <w:szCs w:val="24"/>
          <w:lang w:val="en-GB"/>
        </w:rPr>
        <w:t xml:space="preserve">. People with known hypersensitivity to any of the components should avoid contact with the veterinary medicinal product. In case of accidental spillage onto skin rinse immediately with plenty of water. If you develop symptoms such as a skin rash following exposure, seek medical advice and show the package leaflet to the physician. </w:t>
      </w:r>
    </w:p>
    <w:p w14:paraId="10F66608" w14:textId="77777777" w:rsidR="00E43C8B" w:rsidRPr="00197F74" w:rsidRDefault="00E43C8B" w:rsidP="00E43C8B">
      <w:pPr>
        <w:tabs>
          <w:tab w:val="left" w:pos="851"/>
          <w:tab w:val="left" w:pos="8222"/>
        </w:tabs>
        <w:ind w:left="851"/>
        <w:rPr>
          <w:sz w:val="24"/>
          <w:szCs w:val="24"/>
          <w:lang w:val="en-GB"/>
        </w:rPr>
      </w:pPr>
      <w:r w:rsidRPr="00197F74">
        <w:rPr>
          <w:bCs/>
          <w:sz w:val="24"/>
          <w:szCs w:val="24"/>
          <w:lang w:val="en-GB"/>
        </w:rPr>
        <w:t xml:space="preserve">The </w:t>
      </w:r>
      <w:r w:rsidRPr="00197F74">
        <w:rPr>
          <w:sz w:val="24"/>
          <w:szCs w:val="24"/>
          <w:lang w:val="en-GB"/>
        </w:rPr>
        <w:t xml:space="preserve">veterinary medicinal </w:t>
      </w:r>
      <w:r w:rsidRPr="00197F74">
        <w:rPr>
          <w:bCs/>
          <w:sz w:val="24"/>
          <w:szCs w:val="24"/>
          <w:lang w:val="en-GB"/>
        </w:rPr>
        <w:t>product may cause irritation. Avoid contact with eyes. In case of accidental spillage into eyes, rinse immediately with plenty of water.</w:t>
      </w:r>
    </w:p>
    <w:p w14:paraId="57B506F7" w14:textId="77777777" w:rsidR="00E43C8B" w:rsidRPr="00197F74" w:rsidRDefault="00E43C8B" w:rsidP="00E43C8B">
      <w:pPr>
        <w:tabs>
          <w:tab w:val="left" w:pos="851"/>
          <w:tab w:val="left" w:pos="8222"/>
        </w:tabs>
        <w:ind w:left="851"/>
        <w:rPr>
          <w:i/>
          <w:iCs/>
          <w:sz w:val="24"/>
          <w:szCs w:val="24"/>
          <w:lang w:val="en-GB"/>
        </w:rPr>
      </w:pPr>
      <w:r w:rsidRPr="00197F74">
        <w:rPr>
          <w:sz w:val="24"/>
          <w:szCs w:val="24"/>
          <w:lang w:val="en-GB"/>
        </w:rPr>
        <w:t>Wash hands after use</w:t>
      </w:r>
      <w:r w:rsidRPr="00197F74">
        <w:rPr>
          <w:i/>
          <w:iCs/>
          <w:sz w:val="24"/>
          <w:szCs w:val="24"/>
          <w:lang w:val="en-GB"/>
        </w:rPr>
        <w:t>.</w:t>
      </w:r>
    </w:p>
    <w:p w14:paraId="73197192" w14:textId="77777777" w:rsidR="005B4B41" w:rsidRPr="00A25B6C" w:rsidRDefault="005B4B41" w:rsidP="005B4B41">
      <w:pPr>
        <w:tabs>
          <w:tab w:val="left" w:pos="851"/>
        </w:tabs>
        <w:ind w:left="851"/>
        <w:rPr>
          <w:sz w:val="24"/>
          <w:szCs w:val="24"/>
          <w:lang w:val="en-US"/>
        </w:rPr>
      </w:pPr>
    </w:p>
    <w:p w14:paraId="3226D524" w14:textId="77777777" w:rsidR="005B4B41" w:rsidRPr="00197F74" w:rsidRDefault="005B4B41" w:rsidP="005B4B41">
      <w:pPr>
        <w:tabs>
          <w:tab w:val="left" w:pos="851"/>
        </w:tabs>
        <w:ind w:left="851"/>
        <w:rPr>
          <w:sz w:val="24"/>
          <w:szCs w:val="24"/>
          <w:u w:val="single"/>
          <w:lang w:val="en-GB"/>
        </w:rPr>
      </w:pPr>
      <w:r w:rsidRPr="00197F74">
        <w:rPr>
          <w:sz w:val="24"/>
          <w:szCs w:val="24"/>
          <w:u w:val="single"/>
          <w:lang w:val="en-GB"/>
        </w:rPr>
        <w:t>Special precautions for the protection of the environment</w:t>
      </w:r>
    </w:p>
    <w:p w14:paraId="288E7C17" w14:textId="77777777" w:rsidR="00556273" w:rsidRPr="00197F74" w:rsidRDefault="00556273" w:rsidP="00556273">
      <w:pPr>
        <w:tabs>
          <w:tab w:val="left" w:pos="851"/>
          <w:tab w:val="left" w:pos="8222"/>
        </w:tabs>
        <w:ind w:left="851"/>
        <w:rPr>
          <w:sz w:val="24"/>
          <w:szCs w:val="24"/>
          <w:lang w:val="en-GB"/>
        </w:rPr>
      </w:pPr>
      <w:r w:rsidRPr="00197F74">
        <w:rPr>
          <w:sz w:val="24"/>
          <w:szCs w:val="24"/>
          <w:lang w:val="en-GB"/>
        </w:rPr>
        <w:t>Not applicable.</w:t>
      </w:r>
    </w:p>
    <w:p w14:paraId="16CB9D86" w14:textId="3BC5A66D" w:rsidR="005B4B41" w:rsidRPr="00197F74" w:rsidRDefault="005B4B41" w:rsidP="005B4B41">
      <w:pPr>
        <w:tabs>
          <w:tab w:val="left" w:pos="851"/>
        </w:tabs>
        <w:ind w:left="851"/>
        <w:rPr>
          <w:sz w:val="24"/>
          <w:szCs w:val="24"/>
          <w:lang w:val="en-US"/>
        </w:rPr>
      </w:pPr>
    </w:p>
    <w:p w14:paraId="5141388E" w14:textId="77777777" w:rsidR="005B4B41" w:rsidRPr="00A25B6C" w:rsidRDefault="005B4B41" w:rsidP="005B4B41">
      <w:pPr>
        <w:tabs>
          <w:tab w:val="left" w:pos="851"/>
        </w:tabs>
        <w:ind w:left="851" w:hanging="851"/>
        <w:rPr>
          <w:b/>
          <w:sz w:val="24"/>
          <w:szCs w:val="24"/>
          <w:lang w:val="en-US"/>
        </w:rPr>
      </w:pPr>
      <w:r w:rsidRPr="00A25B6C">
        <w:rPr>
          <w:b/>
          <w:sz w:val="24"/>
          <w:szCs w:val="24"/>
          <w:lang w:val="en-US"/>
        </w:rPr>
        <w:t>3.6</w:t>
      </w:r>
      <w:r w:rsidRPr="00A25B6C">
        <w:rPr>
          <w:b/>
          <w:sz w:val="24"/>
          <w:szCs w:val="24"/>
          <w:lang w:val="en-US"/>
        </w:rPr>
        <w:tab/>
        <w:t>Adverse events</w:t>
      </w:r>
    </w:p>
    <w:p w14:paraId="5F6E77C1" w14:textId="77777777" w:rsidR="00185F31" w:rsidRPr="00197F74" w:rsidRDefault="00185F31" w:rsidP="00185F31">
      <w:pPr>
        <w:tabs>
          <w:tab w:val="left" w:pos="851"/>
          <w:tab w:val="left" w:pos="8222"/>
        </w:tabs>
        <w:ind w:left="851"/>
        <w:rPr>
          <w:sz w:val="24"/>
          <w:szCs w:val="24"/>
          <w:lang w:val="en-GB"/>
        </w:rPr>
      </w:pPr>
    </w:p>
    <w:p w14:paraId="2BF507C6" w14:textId="336BBE14" w:rsidR="00185F31" w:rsidRPr="00197F74" w:rsidRDefault="00185F31" w:rsidP="00185F31">
      <w:pPr>
        <w:tabs>
          <w:tab w:val="left" w:pos="851"/>
          <w:tab w:val="left" w:pos="8222"/>
        </w:tabs>
        <w:ind w:left="851"/>
        <w:rPr>
          <w:sz w:val="24"/>
          <w:szCs w:val="24"/>
          <w:u w:val="single"/>
          <w:lang w:val="en-GB"/>
        </w:rPr>
      </w:pPr>
      <w:r w:rsidRPr="00197F74">
        <w:rPr>
          <w:sz w:val="24"/>
          <w:szCs w:val="24"/>
          <w:u w:val="single"/>
          <w:lang w:val="en-GB"/>
        </w:rPr>
        <w:t>In dogs and cats</w:t>
      </w:r>
    </w:p>
    <w:p w14:paraId="7237F68B" w14:textId="77777777" w:rsidR="00185F31" w:rsidRPr="00197F74" w:rsidRDefault="00185F31" w:rsidP="00185F31">
      <w:pPr>
        <w:tabs>
          <w:tab w:val="left" w:pos="851"/>
          <w:tab w:val="left" w:pos="8222"/>
        </w:tabs>
        <w:ind w:left="851"/>
        <w:rPr>
          <w:sz w:val="24"/>
          <w:szCs w:val="24"/>
          <w:lang w:val="en-GB"/>
        </w:rPr>
      </w:pPr>
    </w:p>
    <w:tbl>
      <w:tblPr>
        <w:tblW w:w="485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0"/>
        <w:gridCol w:w="2975"/>
      </w:tblGrid>
      <w:tr w:rsidR="00185F31" w:rsidRPr="00EF250B" w14:paraId="5212CF88" w14:textId="77777777" w:rsidTr="00872635">
        <w:tc>
          <w:tcPr>
            <w:tcW w:w="3410" w:type="pct"/>
            <w:tcBorders>
              <w:top w:val="single" w:sz="4" w:space="0" w:color="auto"/>
              <w:left w:val="single" w:sz="4" w:space="0" w:color="auto"/>
              <w:bottom w:val="single" w:sz="4" w:space="0" w:color="auto"/>
              <w:right w:val="single" w:sz="4" w:space="0" w:color="auto"/>
            </w:tcBorders>
            <w:hideMark/>
          </w:tcPr>
          <w:p w14:paraId="67FA1480" w14:textId="77777777" w:rsidR="00185F31" w:rsidRPr="00197F74" w:rsidRDefault="00185F31">
            <w:pPr>
              <w:tabs>
                <w:tab w:val="left" w:pos="8222"/>
              </w:tabs>
              <w:rPr>
                <w:sz w:val="24"/>
                <w:szCs w:val="24"/>
                <w:lang w:val="en-GB"/>
              </w:rPr>
            </w:pPr>
            <w:r w:rsidRPr="00197F74">
              <w:rPr>
                <w:sz w:val="24"/>
                <w:szCs w:val="24"/>
                <w:lang w:val="en-GB"/>
              </w:rPr>
              <w:t>Very rare</w:t>
            </w:r>
          </w:p>
          <w:p w14:paraId="7FF162D0" w14:textId="77777777" w:rsidR="00185F31" w:rsidRPr="00197F74" w:rsidRDefault="00185F31">
            <w:pPr>
              <w:tabs>
                <w:tab w:val="left" w:pos="8222"/>
              </w:tabs>
              <w:rPr>
                <w:sz w:val="24"/>
                <w:szCs w:val="24"/>
                <w:lang w:val="en-GB"/>
              </w:rPr>
            </w:pPr>
            <w:r w:rsidRPr="00197F74">
              <w:rPr>
                <w:sz w:val="24"/>
                <w:szCs w:val="24"/>
                <w:lang w:val="en-GB"/>
              </w:rPr>
              <w:t>(&lt;1 animal / 10,000 animals treated, including isolated reports):</w:t>
            </w:r>
          </w:p>
        </w:tc>
        <w:tc>
          <w:tcPr>
            <w:tcW w:w="1590" w:type="pct"/>
            <w:tcBorders>
              <w:top w:val="single" w:sz="4" w:space="0" w:color="auto"/>
              <w:left w:val="single" w:sz="4" w:space="0" w:color="auto"/>
              <w:bottom w:val="single" w:sz="4" w:space="0" w:color="auto"/>
              <w:right w:val="single" w:sz="4" w:space="0" w:color="auto"/>
            </w:tcBorders>
            <w:hideMark/>
          </w:tcPr>
          <w:p w14:paraId="15576A74" w14:textId="77777777" w:rsidR="00D22DEA" w:rsidRPr="00197F74" w:rsidRDefault="00D22DEA">
            <w:pPr>
              <w:tabs>
                <w:tab w:val="left" w:pos="8222"/>
              </w:tabs>
              <w:ind w:left="-52" w:right="35"/>
              <w:rPr>
                <w:sz w:val="24"/>
                <w:szCs w:val="24"/>
                <w:lang w:val="en-US"/>
              </w:rPr>
            </w:pPr>
          </w:p>
          <w:p w14:paraId="6A68D07A" w14:textId="3706A792" w:rsidR="00185F31" w:rsidRPr="00197F74" w:rsidRDefault="00185F31">
            <w:pPr>
              <w:tabs>
                <w:tab w:val="left" w:pos="8222"/>
              </w:tabs>
              <w:ind w:left="-52" w:right="35"/>
              <w:rPr>
                <w:iCs/>
                <w:sz w:val="24"/>
                <w:szCs w:val="24"/>
                <w:lang w:val="en-US"/>
              </w:rPr>
            </w:pPr>
            <w:r w:rsidRPr="00197F74">
              <w:rPr>
                <w:sz w:val="24"/>
                <w:szCs w:val="24"/>
                <w:lang w:val="en-US"/>
              </w:rPr>
              <w:t xml:space="preserve"> Eye irritation and eye pain*</w:t>
            </w:r>
          </w:p>
        </w:tc>
      </w:tr>
    </w:tbl>
    <w:p w14:paraId="36B06DDF" w14:textId="77777777" w:rsidR="00185F31" w:rsidRPr="00197F74" w:rsidRDefault="00185F31" w:rsidP="00185F31">
      <w:pPr>
        <w:tabs>
          <w:tab w:val="left" w:pos="851"/>
          <w:tab w:val="left" w:pos="8222"/>
        </w:tabs>
        <w:ind w:left="851"/>
        <w:rPr>
          <w:sz w:val="24"/>
          <w:szCs w:val="24"/>
          <w:lang w:val="en-GB"/>
        </w:rPr>
      </w:pPr>
      <w:r w:rsidRPr="00197F74">
        <w:rPr>
          <w:sz w:val="24"/>
          <w:szCs w:val="24"/>
          <w:lang w:val="en-GB"/>
        </w:rPr>
        <w:t>*These signs have been observed upon instillation of the eye drops.</w:t>
      </w:r>
    </w:p>
    <w:p w14:paraId="2973D935" w14:textId="77777777" w:rsidR="00185F31" w:rsidRPr="00197F74" w:rsidRDefault="00185F31" w:rsidP="00185F31">
      <w:pPr>
        <w:tabs>
          <w:tab w:val="left" w:pos="851"/>
          <w:tab w:val="left" w:pos="8222"/>
        </w:tabs>
        <w:ind w:left="851"/>
        <w:rPr>
          <w:sz w:val="24"/>
          <w:szCs w:val="24"/>
          <w:lang w:val="en-GB"/>
        </w:rPr>
      </w:pPr>
    </w:p>
    <w:p w14:paraId="5C608DE2" w14:textId="77777777" w:rsidR="00185F31" w:rsidRPr="00197F74" w:rsidRDefault="00185F31" w:rsidP="00185F31">
      <w:pPr>
        <w:tabs>
          <w:tab w:val="left" w:pos="851"/>
          <w:tab w:val="left" w:pos="8222"/>
        </w:tabs>
        <w:ind w:left="851"/>
        <w:rPr>
          <w:sz w:val="24"/>
          <w:szCs w:val="24"/>
          <w:lang w:val="en-GB"/>
        </w:rPr>
      </w:pPr>
      <w:bookmarkStart w:id="2" w:name="_Hlk66891708"/>
      <w:r w:rsidRPr="00197F74">
        <w:rPr>
          <w:sz w:val="24"/>
          <w:szCs w:val="24"/>
          <w:lang w:val="en-GB"/>
        </w:rPr>
        <w:t>Reporting adverse events is important. It allows continuous safety monitoring of a veterinary medicinal product. Reports should be sent, preferably via a veterinarian, to either the marketing authorisation holder or its local representative or the national competent authority via the national reporting system. See also section 16 of the package leaflet for respective contact details.</w:t>
      </w:r>
      <w:bookmarkEnd w:id="2"/>
    </w:p>
    <w:p w14:paraId="45883325" w14:textId="77777777" w:rsidR="005B4B41" w:rsidRPr="00197F74" w:rsidRDefault="005B4B41" w:rsidP="005B4B41">
      <w:pPr>
        <w:tabs>
          <w:tab w:val="left" w:pos="851"/>
        </w:tabs>
        <w:ind w:left="851"/>
        <w:rPr>
          <w:sz w:val="24"/>
          <w:szCs w:val="24"/>
          <w:lang w:val="en-US"/>
        </w:rPr>
      </w:pPr>
    </w:p>
    <w:p w14:paraId="151EE5B1"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3.7</w:t>
      </w:r>
      <w:r w:rsidRPr="00197F74">
        <w:rPr>
          <w:b/>
          <w:sz w:val="24"/>
          <w:szCs w:val="24"/>
          <w:lang w:val="en-US"/>
        </w:rPr>
        <w:tab/>
        <w:t>Use during pregnancy, lactation or lay</w:t>
      </w:r>
    </w:p>
    <w:p w14:paraId="45A33CA5" w14:textId="77777777" w:rsidR="001B0F9F" w:rsidRPr="00197F74" w:rsidRDefault="001B0F9F" w:rsidP="001B0F9F">
      <w:pPr>
        <w:tabs>
          <w:tab w:val="left" w:pos="851"/>
          <w:tab w:val="left" w:pos="8222"/>
        </w:tabs>
        <w:ind w:left="851"/>
        <w:rPr>
          <w:sz w:val="24"/>
          <w:szCs w:val="24"/>
          <w:lang w:val="en-GB"/>
        </w:rPr>
      </w:pPr>
      <w:r w:rsidRPr="00197F74">
        <w:rPr>
          <w:sz w:val="24"/>
          <w:szCs w:val="24"/>
          <w:lang w:val="en-GB"/>
        </w:rPr>
        <w:t>The safety of the veterinary medicinal product has not been established during pregnancy and lactation. Use only according to the benefit/risk assessment of the responsible veterinarian.</w:t>
      </w:r>
    </w:p>
    <w:p w14:paraId="0910D308" w14:textId="77777777" w:rsidR="005B4B41" w:rsidRPr="00197F74" w:rsidRDefault="005B4B41" w:rsidP="005B4B41">
      <w:pPr>
        <w:tabs>
          <w:tab w:val="left" w:pos="851"/>
        </w:tabs>
        <w:ind w:left="851"/>
        <w:rPr>
          <w:sz w:val="24"/>
          <w:szCs w:val="24"/>
          <w:lang w:val="en-GB"/>
        </w:rPr>
      </w:pPr>
    </w:p>
    <w:p w14:paraId="657C8729"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3.8</w:t>
      </w:r>
      <w:r w:rsidRPr="00197F74">
        <w:rPr>
          <w:b/>
          <w:sz w:val="24"/>
          <w:szCs w:val="24"/>
          <w:lang w:val="en-US"/>
        </w:rPr>
        <w:tab/>
        <w:t>Interaction with other medicinal products and other forms of interaction</w:t>
      </w:r>
    </w:p>
    <w:p w14:paraId="24155134" w14:textId="77777777" w:rsidR="001B0F9F" w:rsidRPr="00197F74" w:rsidRDefault="001B0F9F" w:rsidP="001B0F9F">
      <w:pPr>
        <w:tabs>
          <w:tab w:val="left" w:pos="851"/>
          <w:tab w:val="left" w:pos="8222"/>
        </w:tabs>
        <w:ind w:left="851"/>
        <w:rPr>
          <w:sz w:val="24"/>
          <w:szCs w:val="24"/>
          <w:lang w:val="en-GB"/>
        </w:rPr>
      </w:pPr>
      <w:r w:rsidRPr="00197F74">
        <w:rPr>
          <w:sz w:val="24"/>
          <w:szCs w:val="24"/>
          <w:lang w:val="en-GB"/>
        </w:rPr>
        <w:t>None known.</w:t>
      </w:r>
    </w:p>
    <w:p w14:paraId="1E4A93E6" w14:textId="77777777" w:rsidR="005B4B41" w:rsidRPr="00197F74" w:rsidRDefault="005B4B41" w:rsidP="005B4B41">
      <w:pPr>
        <w:tabs>
          <w:tab w:val="left" w:pos="851"/>
        </w:tabs>
        <w:ind w:left="851"/>
        <w:rPr>
          <w:sz w:val="24"/>
          <w:szCs w:val="24"/>
          <w:lang w:val="en-US"/>
        </w:rPr>
      </w:pPr>
    </w:p>
    <w:p w14:paraId="2E188DD6"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3.9</w:t>
      </w:r>
      <w:r w:rsidRPr="00197F74">
        <w:rPr>
          <w:b/>
          <w:sz w:val="24"/>
          <w:szCs w:val="24"/>
          <w:lang w:val="en-US"/>
        </w:rPr>
        <w:tab/>
        <w:t>Administration routes and dosage</w:t>
      </w:r>
    </w:p>
    <w:p w14:paraId="7C8A27EF" w14:textId="77777777" w:rsidR="001B0F9F" w:rsidRPr="00197F74" w:rsidRDefault="001B0F9F" w:rsidP="000174A4">
      <w:pPr>
        <w:ind w:left="851"/>
        <w:rPr>
          <w:bCs/>
          <w:sz w:val="24"/>
          <w:szCs w:val="24"/>
          <w:lang w:val="en-US"/>
        </w:rPr>
      </w:pPr>
      <w:r w:rsidRPr="00197F74">
        <w:rPr>
          <w:bCs/>
          <w:sz w:val="24"/>
          <w:szCs w:val="24"/>
          <w:lang w:val="en-US"/>
        </w:rPr>
        <w:t>Ocular use.</w:t>
      </w:r>
    </w:p>
    <w:p w14:paraId="5B2B028B" w14:textId="77777777" w:rsidR="001B0F9F" w:rsidRPr="00197F74" w:rsidRDefault="001B0F9F" w:rsidP="000174A4">
      <w:pPr>
        <w:ind w:left="851"/>
        <w:rPr>
          <w:bCs/>
          <w:sz w:val="24"/>
          <w:szCs w:val="24"/>
          <w:lang w:val="en-US"/>
        </w:rPr>
      </w:pPr>
      <w:r w:rsidRPr="00197F74">
        <w:rPr>
          <w:bCs/>
          <w:sz w:val="24"/>
          <w:szCs w:val="24"/>
          <w:lang w:val="en-US"/>
        </w:rPr>
        <w:t xml:space="preserve">The </w:t>
      </w:r>
      <w:r w:rsidRPr="00197F74">
        <w:rPr>
          <w:sz w:val="24"/>
          <w:szCs w:val="24"/>
          <w:lang w:val="en-US"/>
        </w:rPr>
        <w:t xml:space="preserve">veterinary medicinal </w:t>
      </w:r>
      <w:r w:rsidRPr="00197F74">
        <w:rPr>
          <w:bCs/>
          <w:sz w:val="24"/>
          <w:szCs w:val="24"/>
          <w:lang w:val="en-US"/>
        </w:rPr>
        <w:t>product is to be administered into the affected eye, at a dose of 2 drops, 3 to 4 times daily. Both eyes may be treated with the same dose at the same time, if necessary.</w:t>
      </w:r>
    </w:p>
    <w:p w14:paraId="1C0D7F1E" w14:textId="77777777" w:rsidR="001B0F9F" w:rsidRPr="00197F74" w:rsidRDefault="001B0F9F" w:rsidP="000174A4">
      <w:pPr>
        <w:ind w:left="851"/>
        <w:rPr>
          <w:bCs/>
          <w:sz w:val="24"/>
          <w:szCs w:val="24"/>
          <w:lang w:val="en-US"/>
        </w:rPr>
      </w:pPr>
      <w:r w:rsidRPr="00197F74">
        <w:rPr>
          <w:bCs/>
          <w:sz w:val="24"/>
          <w:szCs w:val="24"/>
          <w:lang w:val="en-US"/>
        </w:rPr>
        <w:t>Duration of treatment: 8 to 10 days.</w:t>
      </w:r>
    </w:p>
    <w:p w14:paraId="4CD25599" w14:textId="77777777" w:rsidR="001B0F9F" w:rsidRPr="00197F74" w:rsidRDefault="001B0F9F" w:rsidP="000174A4">
      <w:pPr>
        <w:ind w:left="851"/>
        <w:rPr>
          <w:sz w:val="24"/>
          <w:szCs w:val="24"/>
          <w:lang w:val="en-US"/>
        </w:rPr>
      </w:pPr>
    </w:p>
    <w:p w14:paraId="3C2AB529" w14:textId="77777777" w:rsidR="001B0F9F" w:rsidRPr="00197F74" w:rsidRDefault="001B0F9F" w:rsidP="000174A4">
      <w:pPr>
        <w:ind w:left="851"/>
        <w:rPr>
          <w:bCs/>
          <w:sz w:val="24"/>
          <w:szCs w:val="24"/>
          <w:u w:val="single"/>
          <w:lang w:val="en-GB"/>
        </w:rPr>
      </w:pPr>
      <w:r w:rsidRPr="00197F74">
        <w:rPr>
          <w:bCs/>
          <w:sz w:val="24"/>
          <w:szCs w:val="24"/>
          <w:u w:val="single"/>
          <w:lang w:val="en-US"/>
        </w:rPr>
        <w:t>Instructions for use</w:t>
      </w:r>
    </w:p>
    <w:p w14:paraId="4D74B2EC" w14:textId="77777777" w:rsidR="001B0F9F" w:rsidRPr="00197F74" w:rsidRDefault="001B0F9F" w:rsidP="000174A4">
      <w:pPr>
        <w:ind w:left="851"/>
        <w:rPr>
          <w:bCs/>
          <w:sz w:val="24"/>
          <w:szCs w:val="24"/>
          <w:lang w:val="en-US"/>
        </w:rPr>
      </w:pPr>
      <w:r w:rsidRPr="00197F74">
        <w:rPr>
          <w:bCs/>
          <w:sz w:val="24"/>
          <w:szCs w:val="24"/>
          <w:lang w:val="en-US"/>
        </w:rPr>
        <w:t xml:space="preserve">Clean hands </w:t>
      </w:r>
      <w:r w:rsidRPr="00197F74">
        <w:rPr>
          <w:sz w:val="24"/>
          <w:szCs w:val="24"/>
          <w:lang w:val="en-US"/>
        </w:rPr>
        <w:t>carefully</w:t>
      </w:r>
      <w:r w:rsidRPr="00197F74">
        <w:rPr>
          <w:bCs/>
          <w:sz w:val="24"/>
          <w:szCs w:val="24"/>
          <w:lang w:val="en-US"/>
        </w:rPr>
        <w:t xml:space="preserve"> before handling and reconstituting the eyedrops solution</w:t>
      </w:r>
      <w:r w:rsidRPr="00197F74">
        <w:rPr>
          <w:sz w:val="24"/>
          <w:szCs w:val="24"/>
          <w:lang w:val="en-US"/>
        </w:rPr>
        <w:t xml:space="preserve"> in order to avoid microbiological contamination of the veterinary medicinal product</w:t>
      </w:r>
      <w:r w:rsidRPr="00197F74">
        <w:rPr>
          <w:bCs/>
          <w:sz w:val="24"/>
          <w:szCs w:val="24"/>
          <w:lang w:val="en-US"/>
        </w:rPr>
        <w:t xml:space="preserve">. </w:t>
      </w:r>
      <w:r w:rsidRPr="00197F74">
        <w:rPr>
          <w:sz w:val="24"/>
          <w:szCs w:val="24"/>
          <w:lang w:val="en-US"/>
        </w:rPr>
        <w:t xml:space="preserve">It is recommended that </w:t>
      </w:r>
      <w:r w:rsidRPr="00197F74">
        <w:rPr>
          <w:bCs/>
          <w:sz w:val="24"/>
          <w:szCs w:val="24"/>
          <w:lang w:val="en-US"/>
        </w:rPr>
        <w:t xml:space="preserve">the reconstitution of the eyedrops </w:t>
      </w:r>
      <w:r w:rsidRPr="00197F74">
        <w:rPr>
          <w:sz w:val="24"/>
          <w:szCs w:val="24"/>
          <w:lang w:val="en-US"/>
        </w:rPr>
        <w:t>is done by a veterinarian or a pharmacist</w:t>
      </w:r>
      <w:r w:rsidRPr="00197F74">
        <w:rPr>
          <w:bCs/>
          <w:sz w:val="24"/>
          <w:szCs w:val="24"/>
          <w:lang w:val="en-US"/>
        </w:rPr>
        <w:t xml:space="preserve">. </w:t>
      </w:r>
    </w:p>
    <w:p w14:paraId="1100D716" w14:textId="77777777" w:rsidR="001B0F9F" w:rsidRPr="00197F74" w:rsidRDefault="001B0F9F" w:rsidP="000174A4">
      <w:pPr>
        <w:ind w:left="851"/>
        <w:rPr>
          <w:bCs/>
          <w:sz w:val="24"/>
          <w:szCs w:val="24"/>
          <w:lang w:val="en-US"/>
        </w:rPr>
      </w:pPr>
    </w:p>
    <w:tbl>
      <w:tblPr>
        <w:tblW w:w="9211" w:type="dxa"/>
        <w:tblInd w:w="851" w:type="dxa"/>
        <w:tblLook w:val="04A0" w:firstRow="1" w:lastRow="0" w:firstColumn="1" w:lastColumn="0" w:noHBand="0" w:noVBand="1"/>
      </w:tblPr>
      <w:tblGrid>
        <w:gridCol w:w="4605"/>
        <w:gridCol w:w="4606"/>
      </w:tblGrid>
      <w:tr w:rsidR="001B0F9F" w:rsidRPr="00EF250B" w14:paraId="00B8D50E" w14:textId="77777777" w:rsidTr="001B0F9F">
        <w:tc>
          <w:tcPr>
            <w:tcW w:w="4605" w:type="dxa"/>
            <w:hideMark/>
          </w:tcPr>
          <w:p w14:paraId="6848282D" w14:textId="7146B6CC" w:rsidR="001B0F9F" w:rsidRPr="00197F74" w:rsidRDefault="001B0F9F">
            <w:pPr>
              <w:jc w:val="both"/>
              <w:rPr>
                <w:bCs/>
                <w:szCs w:val="22"/>
                <w:lang w:val="en-US"/>
              </w:rPr>
            </w:pPr>
            <w:r w:rsidRPr="00197F74">
              <w:rPr>
                <w:noProof/>
              </w:rPr>
              <w:drawing>
                <wp:anchor distT="0" distB="0" distL="114300" distR="114300" simplePos="0" relativeHeight="251656192" behindDoc="0" locked="0" layoutInCell="1" allowOverlap="1" wp14:anchorId="01E90005" wp14:editId="18618C0E">
                  <wp:simplePos x="0" y="0"/>
                  <wp:positionH relativeFrom="column">
                    <wp:posOffset>779780</wp:posOffset>
                  </wp:positionH>
                  <wp:positionV relativeFrom="paragraph">
                    <wp:posOffset>109855</wp:posOffset>
                  </wp:positionV>
                  <wp:extent cx="807085" cy="1569720"/>
                  <wp:effectExtent l="0" t="0" r="0"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085" cy="15697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06" w:type="dxa"/>
            <w:vAlign w:val="center"/>
          </w:tcPr>
          <w:p w14:paraId="333A479A" w14:textId="77777777" w:rsidR="001B0F9F" w:rsidRPr="00197F74" w:rsidRDefault="001B0F9F">
            <w:pPr>
              <w:jc w:val="both"/>
              <w:rPr>
                <w:bCs/>
                <w:szCs w:val="22"/>
                <w:lang w:val="en-US"/>
              </w:rPr>
            </w:pPr>
            <w:r w:rsidRPr="00197F74">
              <w:rPr>
                <w:bCs/>
                <w:szCs w:val="22"/>
                <w:lang w:val="en-US"/>
              </w:rPr>
              <w:t>Open the amber glass container by removing the aluminium cap and then the stopper.</w:t>
            </w:r>
          </w:p>
          <w:p w14:paraId="5DD99F15" w14:textId="77777777" w:rsidR="001B0F9F" w:rsidRPr="00197F74" w:rsidRDefault="001B0F9F">
            <w:pPr>
              <w:jc w:val="center"/>
              <w:rPr>
                <w:bCs/>
                <w:szCs w:val="22"/>
                <w:lang w:val="en-US"/>
              </w:rPr>
            </w:pPr>
          </w:p>
        </w:tc>
      </w:tr>
      <w:tr w:rsidR="001B0F9F" w:rsidRPr="00197F74" w14:paraId="4926EC71" w14:textId="77777777" w:rsidTr="001B0F9F">
        <w:tc>
          <w:tcPr>
            <w:tcW w:w="4605" w:type="dxa"/>
            <w:vAlign w:val="center"/>
          </w:tcPr>
          <w:p w14:paraId="4DD22731" w14:textId="77777777" w:rsidR="001B0F9F" w:rsidRPr="00197F74" w:rsidRDefault="001B0F9F">
            <w:pPr>
              <w:jc w:val="both"/>
              <w:rPr>
                <w:bCs/>
                <w:szCs w:val="22"/>
                <w:lang w:val="en-US"/>
              </w:rPr>
            </w:pPr>
          </w:p>
          <w:p w14:paraId="123669FB" w14:textId="77777777" w:rsidR="001B0F9F" w:rsidRPr="00197F74" w:rsidRDefault="001B0F9F">
            <w:pPr>
              <w:jc w:val="both"/>
              <w:rPr>
                <w:bCs/>
                <w:szCs w:val="22"/>
                <w:lang w:val="en-US"/>
              </w:rPr>
            </w:pPr>
          </w:p>
          <w:p w14:paraId="4C8C85B2" w14:textId="77777777" w:rsidR="001B0F9F" w:rsidRPr="00197F74" w:rsidRDefault="001B0F9F">
            <w:pPr>
              <w:jc w:val="both"/>
              <w:rPr>
                <w:bCs/>
                <w:szCs w:val="22"/>
                <w:lang w:val="en-US"/>
              </w:rPr>
            </w:pPr>
          </w:p>
          <w:p w14:paraId="45F1CA64" w14:textId="77777777" w:rsidR="001B0F9F" w:rsidRPr="00197F74" w:rsidRDefault="001B0F9F">
            <w:pPr>
              <w:jc w:val="both"/>
              <w:rPr>
                <w:bCs/>
                <w:szCs w:val="22"/>
                <w:lang w:val="en-US"/>
              </w:rPr>
            </w:pPr>
          </w:p>
          <w:p w14:paraId="67EE382A" w14:textId="77777777" w:rsidR="001B0F9F" w:rsidRPr="00197F74" w:rsidRDefault="001B0F9F">
            <w:pPr>
              <w:jc w:val="both"/>
              <w:rPr>
                <w:bCs/>
                <w:szCs w:val="22"/>
              </w:rPr>
            </w:pPr>
            <w:r w:rsidRPr="00197F74">
              <w:rPr>
                <w:bCs/>
                <w:szCs w:val="22"/>
                <w:lang w:val="en-US"/>
              </w:rPr>
              <w:t xml:space="preserve">Remove the screw cap of the solvent and add the solvent to the freeze dried powder in the amber glass container by gently squeezing the bottle. </w:t>
            </w:r>
            <w:r w:rsidRPr="00197F74">
              <w:rPr>
                <w:bCs/>
                <w:szCs w:val="22"/>
              </w:rPr>
              <w:t>Make sure that all solvent is added.</w:t>
            </w:r>
          </w:p>
          <w:p w14:paraId="38ED9B4B" w14:textId="77777777" w:rsidR="001B0F9F" w:rsidRPr="00197F74" w:rsidRDefault="001B0F9F">
            <w:pPr>
              <w:jc w:val="both"/>
              <w:rPr>
                <w:bCs/>
                <w:szCs w:val="22"/>
              </w:rPr>
            </w:pPr>
          </w:p>
        </w:tc>
        <w:tc>
          <w:tcPr>
            <w:tcW w:w="4606" w:type="dxa"/>
            <w:hideMark/>
          </w:tcPr>
          <w:p w14:paraId="0E6B65A4" w14:textId="2D3E2632" w:rsidR="001B0F9F" w:rsidRPr="00197F74" w:rsidRDefault="001B0F9F">
            <w:pPr>
              <w:jc w:val="both"/>
              <w:rPr>
                <w:bCs/>
                <w:szCs w:val="22"/>
              </w:rPr>
            </w:pPr>
            <w:r w:rsidRPr="00197F74">
              <w:rPr>
                <w:noProof/>
              </w:rPr>
              <w:drawing>
                <wp:anchor distT="0" distB="0" distL="114300" distR="114300" simplePos="0" relativeHeight="251657216" behindDoc="0" locked="0" layoutInCell="1" allowOverlap="1" wp14:anchorId="62B27D7B" wp14:editId="16CC0DE7">
                  <wp:simplePos x="0" y="0"/>
                  <wp:positionH relativeFrom="column">
                    <wp:posOffset>269875</wp:posOffset>
                  </wp:positionH>
                  <wp:positionV relativeFrom="paragraph">
                    <wp:posOffset>220980</wp:posOffset>
                  </wp:positionV>
                  <wp:extent cx="2279650" cy="1798320"/>
                  <wp:effectExtent l="0" t="0" r="6350"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l="24335"/>
                          <a:stretch>
                            <a:fillRect/>
                          </a:stretch>
                        </pic:blipFill>
                        <pic:spPr bwMode="auto">
                          <a:xfrm>
                            <a:off x="0" y="0"/>
                            <a:ext cx="2279650" cy="1798320"/>
                          </a:xfrm>
                          <a:prstGeom prst="rect">
                            <a:avLst/>
                          </a:prstGeom>
                          <a:noFill/>
                        </pic:spPr>
                      </pic:pic>
                    </a:graphicData>
                  </a:graphic>
                  <wp14:sizeRelH relativeFrom="margin">
                    <wp14:pctWidth>0</wp14:pctWidth>
                  </wp14:sizeRelH>
                  <wp14:sizeRelV relativeFrom="margin">
                    <wp14:pctHeight>0</wp14:pctHeight>
                  </wp14:sizeRelV>
                </wp:anchor>
              </w:drawing>
            </w:r>
          </w:p>
        </w:tc>
      </w:tr>
      <w:tr w:rsidR="001B0F9F" w:rsidRPr="00EF250B" w14:paraId="52107498" w14:textId="77777777" w:rsidTr="001B0F9F">
        <w:tc>
          <w:tcPr>
            <w:tcW w:w="4605" w:type="dxa"/>
            <w:hideMark/>
          </w:tcPr>
          <w:p w14:paraId="754976CD" w14:textId="2C41142A" w:rsidR="001B0F9F" w:rsidRPr="00197F74" w:rsidRDefault="001B0F9F">
            <w:pPr>
              <w:jc w:val="both"/>
              <w:rPr>
                <w:bCs/>
                <w:szCs w:val="22"/>
              </w:rPr>
            </w:pPr>
            <w:r w:rsidRPr="00197F74">
              <w:rPr>
                <w:noProof/>
              </w:rPr>
              <w:drawing>
                <wp:anchor distT="0" distB="0" distL="114300" distR="114300" simplePos="0" relativeHeight="251658240" behindDoc="1" locked="0" layoutInCell="1" allowOverlap="1" wp14:anchorId="7484C454" wp14:editId="3DCE3E84">
                  <wp:simplePos x="0" y="0"/>
                  <wp:positionH relativeFrom="column">
                    <wp:posOffset>909320</wp:posOffset>
                  </wp:positionH>
                  <wp:positionV relativeFrom="paragraph">
                    <wp:posOffset>48895</wp:posOffset>
                  </wp:positionV>
                  <wp:extent cx="1008380" cy="1836420"/>
                  <wp:effectExtent l="0" t="0" r="1270"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8380" cy="1836420"/>
                          </a:xfrm>
                          <a:prstGeom prst="rect">
                            <a:avLst/>
                          </a:prstGeom>
                          <a:noFill/>
                        </pic:spPr>
                      </pic:pic>
                    </a:graphicData>
                  </a:graphic>
                  <wp14:sizeRelH relativeFrom="page">
                    <wp14:pctWidth>0</wp14:pctWidth>
                  </wp14:sizeRelH>
                  <wp14:sizeRelV relativeFrom="page">
                    <wp14:pctHeight>0</wp14:pctHeight>
                  </wp14:sizeRelV>
                </wp:anchor>
              </w:drawing>
            </w:r>
          </w:p>
        </w:tc>
        <w:tc>
          <w:tcPr>
            <w:tcW w:w="4606" w:type="dxa"/>
            <w:vAlign w:val="center"/>
            <w:hideMark/>
          </w:tcPr>
          <w:p w14:paraId="1E5F88D1" w14:textId="77777777" w:rsidR="001B0F9F" w:rsidRPr="00197F74" w:rsidRDefault="001B0F9F">
            <w:pPr>
              <w:jc w:val="both"/>
              <w:rPr>
                <w:bCs/>
                <w:szCs w:val="22"/>
                <w:lang w:val="en-US"/>
              </w:rPr>
            </w:pPr>
            <w:r w:rsidRPr="00197F74">
              <w:rPr>
                <w:bCs/>
                <w:szCs w:val="22"/>
                <w:lang w:val="en-US"/>
              </w:rPr>
              <w:t>Press the dropper (with cap) onto the vial.</w:t>
            </w:r>
          </w:p>
        </w:tc>
      </w:tr>
      <w:tr w:rsidR="001B0F9F" w:rsidRPr="00EF250B" w14:paraId="1043F862" w14:textId="77777777" w:rsidTr="001B0F9F">
        <w:tc>
          <w:tcPr>
            <w:tcW w:w="4605" w:type="dxa"/>
            <w:vAlign w:val="center"/>
          </w:tcPr>
          <w:p w14:paraId="5C55CDAC" w14:textId="77777777" w:rsidR="001B0F9F" w:rsidRPr="00197F74" w:rsidRDefault="001B0F9F">
            <w:pPr>
              <w:jc w:val="both"/>
              <w:rPr>
                <w:bCs/>
                <w:sz w:val="24"/>
                <w:szCs w:val="24"/>
                <w:lang w:val="en-US"/>
              </w:rPr>
            </w:pPr>
            <w:r w:rsidRPr="00197F74">
              <w:rPr>
                <w:bCs/>
                <w:sz w:val="24"/>
                <w:szCs w:val="24"/>
                <w:lang w:val="en-US"/>
              </w:rPr>
              <w:t>The powder dissolves almost immediately, shaking gently helps to have an immediate homogeneous solution.</w:t>
            </w:r>
          </w:p>
          <w:p w14:paraId="62C0333F" w14:textId="77777777" w:rsidR="001B0F9F" w:rsidRPr="00197F74" w:rsidRDefault="001B0F9F">
            <w:pPr>
              <w:jc w:val="both"/>
              <w:rPr>
                <w:bCs/>
                <w:sz w:val="24"/>
                <w:szCs w:val="24"/>
                <w:lang w:val="en-US"/>
              </w:rPr>
            </w:pPr>
          </w:p>
        </w:tc>
        <w:tc>
          <w:tcPr>
            <w:tcW w:w="4606" w:type="dxa"/>
          </w:tcPr>
          <w:p w14:paraId="027AEA15" w14:textId="3704084B" w:rsidR="001B0F9F" w:rsidRPr="00197F74" w:rsidRDefault="001B0F9F">
            <w:pPr>
              <w:jc w:val="both"/>
              <w:rPr>
                <w:bCs/>
                <w:sz w:val="24"/>
                <w:szCs w:val="24"/>
                <w:lang w:val="en-US"/>
              </w:rPr>
            </w:pPr>
            <w:r w:rsidRPr="00197F74">
              <w:rPr>
                <w:noProof/>
              </w:rPr>
              <w:drawing>
                <wp:anchor distT="0" distB="0" distL="114300" distR="114300" simplePos="0" relativeHeight="251659264" behindDoc="0" locked="0" layoutInCell="1" allowOverlap="1" wp14:anchorId="246CC9E5" wp14:editId="4A97A78F">
                  <wp:simplePos x="0" y="0"/>
                  <wp:positionH relativeFrom="margin">
                    <wp:posOffset>845820</wp:posOffset>
                  </wp:positionH>
                  <wp:positionV relativeFrom="margin">
                    <wp:posOffset>7620</wp:posOffset>
                  </wp:positionV>
                  <wp:extent cx="1264920" cy="191262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4920" cy="1912620"/>
                          </a:xfrm>
                          <a:prstGeom prst="rect">
                            <a:avLst/>
                          </a:prstGeom>
                          <a:noFill/>
                        </pic:spPr>
                      </pic:pic>
                    </a:graphicData>
                  </a:graphic>
                  <wp14:sizeRelH relativeFrom="page">
                    <wp14:pctWidth>0</wp14:pctWidth>
                  </wp14:sizeRelH>
                  <wp14:sizeRelV relativeFrom="page">
                    <wp14:pctHeight>0</wp14:pctHeight>
                  </wp14:sizeRelV>
                </wp:anchor>
              </w:drawing>
            </w:r>
          </w:p>
          <w:p w14:paraId="4072D436" w14:textId="77777777" w:rsidR="001B0F9F" w:rsidRPr="00197F74" w:rsidRDefault="001B0F9F">
            <w:pPr>
              <w:jc w:val="both"/>
              <w:rPr>
                <w:bCs/>
                <w:sz w:val="24"/>
                <w:szCs w:val="24"/>
                <w:lang w:val="en-US"/>
              </w:rPr>
            </w:pPr>
          </w:p>
        </w:tc>
      </w:tr>
    </w:tbl>
    <w:p w14:paraId="1A9C8D23" w14:textId="77777777" w:rsidR="001B0F9F" w:rsidRPr="00197F74" w:rsidRDefault="001B0F9F" w:rsidP="001B0F9F">
      <w:pPr>
        <w:ind w:left="851"/>
        <w:rPr>
          <w:sz w:val="24"/>
          <w:szCs w:val="24"/>
          <w:lang w:val="en-GB"/>
        </w:rPr>
      </w:pPr>
    </w:p>
    <w:p w14:paraId="02DF40C6" w14:textId="77777777" w:rsidR="001B0F9F" w:rsidRPr="00197F74" w:rsidRDefault="001B0F9F" w:rsidP="000174A4">
      <w:pPr>
        <w:ind w:left="851"/>
        <w:rPr>
          <w:bCs/>
          <w:sz w:val="24"/>
          <w:szCs w:val="24"/>
          <w:lang w:val="en-US"/>
        </w:rPr>
      </w:pPr>
      <w:r w:rsidRPr="00197F74">
        <w:rPr>
          <w:bCs/>
          <w:sz w:val="24"/>
          <w:szCs w:val="24"/>
          <w:lang w:val="en-US"/>
        </w:rPr>
        <w:t xml:space="preserve">Remove the cap from the dropper to administer the </w:t>
      </w:r>
      <w:r w:rsidRPr="00197F74">
        <w:rPr>
          <w:sz w:val="24"/>
          <w:szCs w:val="24"/>
          <w:lang w:val="en-US"/>
        </w:rPr>
        <w:t xml:space="preserve">veterinary medicinal </w:t>
      </w:r>
      <w:r w:rsidRPr="00197F74">
        <w:rPr>
          <w:bCs/>
          <w:sz w:val="24"/>
          <w:szCs w:val="24"/>
          <w:lang w:val="en-US"/>
        </w:rPr>
        <w:t xml:space="preserve">product. </w:t>
      </w:r>
    </w:p>
    <w:p w14:paraId="49C4A33A" w14:textId="77777777" w:rsidR="001B0F9F" w:rsidRPr="00197F74" w:rsidRDefault="001B0F9F" w:rsidP="000174A4">
      <w:pPr>
        <w:ind w:left="851"/>
        <w:rPr>
          <w:bCs/>
          <w:sz w:val="24"/>
          <w:szCs w:val="24"/>
          <w:lang w:val="en-US"/>
        </w:rPr>
      </w:pPr>
      <w:r w:rsidRPr="00197F74">
        <w:rPr>
          <w:bCs/>
          <w:sz w:val="24"/>
          <w:szCs w:val="24"/>
          <w:lang w:val="en-US"/>
        </w:rPr>
        <w:t xml:space="preserve">Keep the dog’s/cat’s head steady in a slightly upright position. Hold the container in an upright position without touching the eye. Rest your hand/little finger on the forehead of the dog/cat to maintain distance between the container and the eye. Pull the eyelid of the affected eye downwards, this will form a little eyelid pouch. Gently squeeze the dropper to administer two drops into the eyelid pouch that you created. </w:t>
      </w:r>
    </w:p>
    <w:p w14:paraId="17B6C3DD" w14:textId="77777777" w:rsidR="001B0F9F" w:rsidRPr="00197F74" w:rsidRDefault="001B0F9F" w:rsidP="000174A4">
      <w:pPr>
        <w:ind w:left="851"/>
        <w:rPr>
          <w:bCs/>
          <w:sz w:val="24"/>
          <w:szCs w:val="24"/>
          <w:lang w:val="en-US"/>
        </w:rPr>
      </w:pPr>
      <w:r w:rsidRPr="00197F74">
        <w:rPr>
          <w:bCs/>
          <w:sz w:val="24"/>
          <w:szCs w:val="24"/>
          <w:lang w:val="en-US"/>
        </w:rPr>
        <w:t>Be careful not to touch the dropper tip after opening the container and replace the cap after use.</w:t>
      </w:r>
    </w:p>
    <w:p w14:paraId="5984ACF5" w14:textId="77777777" w:rsidR="001B0F9F" w:rsidRPr="00197F74" w:rsidRDefault="001B0F9F" w:rsidP="000174A4">
      <w:pPr>
        <w:tabs>
          <w:tab w:val="left" w:pos="1304"/>
        </w:tabs>
        <w:ind w:left="851"/>
        <w:rPr>
          <w:sz w:val="24"/>
          <w:szCs w:val="24"/>
          <w:lang w:val="en-US"/>
        </w:rPr>
      </w:pPr>
    </w:p>
    <w:p w14:paraId="72A4CA79"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3.10</w:t>
      </w:r>
      <w:r w:rsidRPr="00197F74">
        <w:rPr>
          <w:b/>
          <w:sz w:val="24"/>
          <w:szCs w:val="24"/>
          <w:lang w:val="en-US"/>
        </w:rPr>
        <w:tab/>
        <w:t>Symptoms of overdose (and where applicable, emergency procedures and antidotes)</w:t>
      </w:r>
    </w:p>
    <w:p w14:paraId="0253EE89" w14:textId="77777777" w:rsidR="00237052" w:rsidRPr="00197F74" w:rsidRDefault="00237052" w:rsidP="00237052">
      <w:pPr>
        <w:tabs>
          <w:tab w:val="left" w:pos="851"/>
          <w:tab w:val="left" w:pos="8222"/>
        </w:tabs>
        <w:ind w:left="851"/>
        <w:rPr>
          <w:bCs/>
          <w:sz w:val="24"/>
          <w:szCs w:val="24"/>
          <w:lang w:val="en-GB"/>
        </w:rPr>
      </w:pPr>
      <w:r w:rsidRPr="00197F74">
        <w:rPr>
          <w:bCs/>
          <w:sz w:val="24"/>
          <w:szCs w:val="24"/>
          <w:lang w:val="en-GB"/>
        </w:rPr>
        <w:t>None known.</w:t>
      </w:r>
    </w:p>
    <w:p w14:paraId="76B0CD8A" w14:textId="77777777" w:rsidR="005B4B41" w:rsidRPr="00A25B6C" w:rsidRDefault="005B4B41" w:rsidP="005B4B41">
      <w:pPr>
        <w:tabs>
          <w:tab w:val="left" w:pos="851"/>
        </w:tabs>
        <w:ind w:left="851"/>
        <w:rPr>
          <w:sz w:val="24"/>
          <w:szCs w:val="24"/>
          <w:lang w:val="en-US"/>
        </w:rPr>
      </w:pPr>
    </w:p>
    <w:p w14:paraId="77CA1294" w14:textId="77777777" w:rsidR="005B4B41" w:rsidRPr="00197F74" w:rsidRDefault="005B4B41" w:rsidP="005B4B41">
      <w:pPr>
        <w:tabs>
          <w:tab w:val="left" w:pos="851"/>
        </w:tabs>
        <w:ind w:left="851" w:hanging="851"/>
        <w:rPr>
          <w:sz w:val="24"/>
          <w:szCs w:val="24"/>
          <w:lang w:val="en-US"/>
        </w:rPr>
      </w:pPr>
      <w:r w:rsidRPr="00197F74">
        <w:rPr>
          <w:b/>
          <w:sz w:val="24"/>
          <w:szCs w:val="24"/>
          <w:lang w:val="en-US"/>
        </w:rPr>
        <w:t>3.11</w:t>
      </w:r>
      <w:r w:rsidRPr="00197F74">
        <w:rPr>
          <w:sz w:val="24"/>
          <w:szCs w:val="24"/>
          <w:lang w:val="en-US"/>
        </w:rPr>
        <w:tab/>
      </w:r>
      <w:r w:rsidRPr="00197F74">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620376A7" w14:textId="77777777" w:rsidR="00F130C4" w:rsidRPr="00197F74" w:rsidRDefault="00F130C4" w:rsidP="00F130C4">
      <w:pPr>
        <w:tabs>
          <w:tab w:val="left" w:pos="851"/>
        </w:tabs>
        <w:ind w:left="851"/>
        <w:rPr>
          <w:sz w:val="24"/>
          <w:szCs w:val="24"/>
          <w:lang w:val="en-GB"/>
        </w:rPr>
      </w:pPr>
      <w:r w:rsidRPr="00197F74">
        <w:rPr>
          <w:sz w:val="24"/>
          <w:szCs w:val="24"/>
          <w:lang w:val="en-GB"/>
        </w:rPr>
        <w:t>Not applicable.</w:t>
      </w:r>
    </w:p>
    <w:p w14:paraId="57971980" w14:textId="77777777" w:rsidR="005B4B41" w:rsidRPr="00197F74" w:rsidRDefault="005B4B41" w:rsidP="005B4B41">
      <w:pPr>
        <w:tabs>
          <w:tab w:val="left" w:pos="851"/>
        </w:tabs>
        <w:ind w:left="851"/>
        <w:rPr>
          <w:sz w:val="24"/>
          <w:szCs w:val="24"/>
          <w:lang w:val="en-US"/>
        </w:rPr>
      </w:pPr>
    </w:p>
    <w:p w14:paraId="5ABA1BC4"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3.12</w:t>
      </w:r>
      <w:r w:rsidRPr="00197F74">
        <w:rPr>
          <w:b/>
          <w:sz w:val="24"/>
          <w:szCs w:val="24"/>
          <w:lang w:val="en-US"/>
        </w:rPr>
        <w:tab/>
        <w:t>Withdrawal periods</w:t>
      </w:r>
    </w:p>
    <w:p w14:paraId="18E9D2CF" w14:textId="77777777" w:rsidR="00237052" w:rsidRPr="00197F74" w:rsidRDefault="00237052" w:rsidP="00237052">
      <w:pPr>
        <w:pStyle w:val="Sidehoved"/>
        <w:tabs>
          <w:tab w:val="left" w:pos="8222"/>
        </w:tabs>
        <w:ind w:left="851"/>
        <w:rPr>
          <w:szCs w:val="24"/>
          <w:lang w:val="en-GB"/>
        </w:rPr>
      </w:pPr>
      <w:r w:rsidRPr="00197F74">
        <w:rPr>
          <w:szCs w:val="24"/>
          <w:lang w:val="en-GB"/>
        </w:rPr>
        <w:t>Not applicable.</w:t>
      </w:r>
    </w:p>
    <w:p w14:paraId="04C1217C" w14:textId="77777777" w:rsidR="005B4B41" w:rsidRPr="00197F74" w:rsidRDefault="005B4B41" w:rsidP="005B4B41">
      <w:pPr>
        <w:pStyle w:val="Sidehoved"/>
        <w:tabs>
          <w:tab w:val="clear" w:pos="4819"/>
        </w:tabs>
        <w:ind w:left="851"/>
        <w:rPr>
          <w:szCs w:val="24"/>
          <w:lang w:val="en-US"/>
        </w:rPr>
      </w:pPr>
    </w:p>
    <w:p w14:paraId="002E320C" w14:textId="77777777" w:rsidR="005B4B41" w:rsidRPr="00197F74" w:rsidRDefault="005B4B41" w:rsidP="005B4B41">
      <w:pPr>
        <w:tabs>
          <w:tab w:val="left" w:pos="851"/>
        </w:tabs>
        <w:ind w:left="851"/>
        <w:rPr>
          <w:sz w:val="24"/>
          <w:szCs w:val="24"/>
          <w:lang w:val="en-US"/>
        </w:rPr>
      </w:pPr>
    </w:p>
    <w:p w14:paraId="074298FB" w14:textId="1C2046DE" w:rsidR="005B4B41" w:rsidRPr="00197F74" w:rsidRDefault="005B4B41" w:rsidP="005B4B41">
      <w:pPr>
        <w:ind w:left="851" w:hanging="851"/>
        <w:rPr>
          <w:b/>
          <w:sz w:val="24"/>
          <w:szCs w:val="24"/>
          <w:lang w:val="en-US"/>
        </w:rPr>
      </w:pPr>
      <w:r w:rsidRPr="00197F74">
        <w:rPr>
          <w:b/>
          <w:sz w:val="24"/>
          <w:szCs w:val="24"/>
          <w:lang w:val="en-US"/>
        </w:rPr>
        <w:t>4.</w:t>
      </w:r>
      <w:r w:rsidRPr="00197F74">
        <w:rPr>
          <w:b/>
          <w:sz w:val="24"/>
          <w:szCs w:val="24"/>
          <w:lang w:val="en-US"/>
        </w:rPr>
        <w:tab/>
        <w:t>PHARMACOLOGICAL INFORMATION</w:t>
      </w:r>
    </w:p>
    <w:p w14:paraId="20F38584" w14:textId="77777777" w:rsidR="005B4B41" w:rsidRPr="00197F74" w:rsidRDefault="005B4B41" w:rsidP="005B4B41">
      <w:pPr>
        <w:ind w:left="851"/>
        <w:rPr>
          <w:sz w:val="24"/>
          <w:szCs w:val="24"/>
          <w:lang w:val="en-US"/>
        </w:rPr>
      </w:pPr>
    </w:p>
    <w:p w14:paraId="3955E0E0" w14:textId="77777777" w:rsidR="005B4B41" w:rsidRPr="00197F74" w:rsidRDefault="005B4B41" w:rsidP="005B4B41">
      <w:pPr>
        <w:ind w:left="851" w:hanging="851"/>
        <w:rPr>
          <w:b/>
          <w:sz w:val="24"/>
          <w:szCs w:val="24"/>
          <w:lang w:val="en-US"/>
        </w:rPr>
      </w:pPr>
      <w:r w:rsidRPr="00197F74">
        <w:rPr>
          <w:b/>
          <w:sz w:val="24"/>
          <w:szCs w:val="24"/>
          <w:lang w:val="en-US"/>
        </w:rPr>
        <w:t>4.1</w:t>
      </w:r>
      <w:r w:rsidRPr="00197F74">
        <w:rPr>
          <w:b/>
          <w:sz w:val="24"/>
          <w:szCs w:val="24"/>
          <w:lang w:val="en-US"/>
        </w:rPr>
        <w:tab/>
        <w:t>ATCvet-code</w:t>
      </w:r>
    </w:p>
    <w:p w14:paraId="2EA0CA5B" w14:textId="026F0211" w:rsidR="005B4B41" w:rsidRPr="00197F74" w:rsidRDefault="00237052" w:rsidP="005B4B41">
      <w:pPr>
        <w:ind w:left="851"/>
        <w:rPr>
          <w:sz w:val="24"/>
          <w:szCs w:val="24"/>
          <w:lang w:val="en-US"/>
        </w:rPr>
      </w:pPr>
      <w:r w:rsidRPr="00197F74">
        <w:rPr>
          <w:sz w:val="24"/>
          <w:szCs w:val="24"/>
          <w:lang w:val="fr-FR"/>
        </w:rPr>
        <w:t>QS01AA30</w:t>
      </w:r>
    </w:p>
    <w:p w14:paraId="697FC01A" w14:textId="4BAEE26D" w:rsidR="00197F74" w:rsidRDefault="00197F74">
      <w:pPr>
        <w:rPr>
          <w:sz w:val="24"/>
          <w:szCs w:val="24"/>
          <w:lang w:val="en-US"/>
        </w:rPr>
      </w:pPr>
      <w:r>
        <w:rPr>
          <w:sz w:val="24"/>
          <w:szCs w:val="24"/>
          <w:lang w:val="en-US"/>
        </w:rPr>
        <w:br w:type="page"/>
      </w:r>
    </w:p>
    <w:p w14:paraId="0F314099" w14:textId="77777777" w:rsidR="005B4B41" w:rsidRPr="00197F74" w:rsidRDefault="005B4B41" w:rsidP="005B4B41">
      <w:pPr>
        <w:ind w:left="851"/>
        <w:rPr>
          <w:sz w:val="24"/>
          <w:szCs w:val="24"/>
          <w:lang w:val="en-US"/>
        </w:rPr>
      </w:pPr>
    </w:p>
    <w:p w14:paraId="64F98461" w14:textId="169221BC" w:rsidR="005B4B41" w:rsidRPr="00197F74" w:rsidRDefault="005B4B41" w:rsidP="005B4B41">
      <w:pPr>
        <w:tabs>
          <w:tab w:val="left" w:pos="851"/>
        </w:tabs>
        <w:ind w:left="851" w:hanging="851"/>
        <w:rPr>
          <w:b/>
          <w:sz w:val="24"/>
          <w:szCs w:val="24"/>
          <w:lang w:val="en-US"/>
        </w:rPr>
      </w:pPr>
      <w:r w:rsidRPr="00197F74">
        <w:rPr>
          <w:b/>
          <w:sz w:val="24"/>
          <w:szCs w:val="24"/>
          <w:lang w:val="en-US"/>
        </w:rPr>
        <w:t>4.2</w:t>
      </w:r>
      <w:r w:rsidRPr="00197F74">
        <w:rPr>
          <w:b/>
          <w:sz w:val="24"/>
          <w:szCs w:val="24"/>
          <w:lang w:val="en-US"/>
        </w:rPr>
        <w:tab/>
        <w:t>Pharmacodynamic information</w:t>
      </w:r>
    </w:p>
    <w:p w14:paraId="29FFADDC" w14:textId="77777777" w:rsidR="002E11F6" w:rsidRPr="00197F74" w:rsidRDefault="002E11F6" w:rsidP="002E11F6">
      <w:pPr>
        <w:tabs>
          <w:tab w:val="left" w:pos="851"/>
          <w:tab w:val="left" w:pos="8222"/>
        </w:tabs>
        <w:ind w:left="851"/>
        <w:rPr>
          <w:sz w:val="24"/>
          <w:szCs w:val="24"/>
          <w:lang w:val="en-US"/>
        </w:rPr>
      </w:pPr>
      <w:r w:rsidRPr="00197F74">
        <w:rPr>
          <w:sz w:val="24"/>
          <w:szCs w:val="24"/>
          <w:lang w:val="en-US"/>
        </w:rPr>
        <w:t>Neomycin is an antibiotic of the aminoglycoside family. It is a bactericidal antibiotic with a broad spectrum of action, covering most of Gram-positive and Gram-negative bacteria. It acts after diffusion in the bacterial cytoplasm, by binding to the ribosomes, thus inhibiting bacterial protein synthesis.</w:t>
      </w:r>
    </w:p>
    <w:p w14:paraId="50BD99FA" w14:textId="77777777" w:rsidR="002E11F6" w:rsidRPr="00197F74" w:rsidRDefault="002E11F6" w:rsidP="002E11F6">
      <w:pPr>
        <w:tabs>
          <w:tab w:val="left" w:pos="851"/>
          <w:tab w:val="left" w:pos="8222"/>
        </w:tabs>
        <w:ind w:left="851"/>
        <w:rPr>
          <w:sz w:val="24"/>
          <w:szCs w:val="24"/>
          <w:lang w:val="en-US"/>
        </w:rPr>
      </w:pPr>
      <w:r w:rsidRPr="00197F74">
        <w:rPr>
          <w:sz w:val="24"/>
          <w:szCs w:val="24"/>
          <w:lang w:val="en-US"/>
        </w:rPr>
        <w:t>Resistance to neomycin occurs by four different mechanisms including (1) enzymatic inactivation, (2) alterations of the ribosomal subunit within the bacterial cell; (3) reduced permeability to the antibiotic, and (4) efflux pumps. The most common resistance mechanism is the production of aminoglycoside-modifying enzymes. Genetic information may be carried on the bacterial chromosome or on plasmids. Co-resistance within the aminoglycosides group, as well as cross-resistance with other antibiotic groups may occur.</w:t>
      </w:r>
    </w:p>
    <w:p w14:paraId="14C8E97C" w14:textId="77777777" w:rsidR="002E11F6" w:rsidRPr="00197F74" w:rsidRDefault="002E11F6" w:rsidP="002E11F6">
      <w:pPr>
        <w:tabs>
          <w:tab w:val="left" w:pos="851"/>
          <w:tab w:val="left" w:pos="8222"/>
        </w:tabs>
        <w:ind w:left="851"/>
        <w:rPr>
          <w:sz w:val="24"/>
          <w:szCs w:val="24"/>
          <w:lang w:val="en-US"/>
        </w:rPr>
      </w:pPr>
    </w:p>
    <w:p w14:paraId="7AB1EF78" w14:textId="77777777" w:rsidR="002E11F6" w:rsidRPr="00197F74" w:rsidRDefault="002E11F6" w:rsidP="002E11F6">
      <w:pPr>
        <w:tabs>
          <w:tab w:val="left" w:pos="851"/>
          <w:tab w:val="left" w:pos="8222"/>
        </w:tabs>
        <w:ind w:left="851"/>
        <w:rPr>
          <w:sz w:val="24"/>
          <w:szCs w:val="24"/>
          <w:lang w:val="en-US"/>
        </w:rPr>
      </w:pPr>
      <w:r w:rsidRPr="00197F74">
        <w:rPr>
          <w:sz w:val="24"/>
          <w:szCs w:val="24"/>
          <w:lang w:val="en-US"/>
        </w:rPr>
        <w:t>Polymyxin B belongs to the family of polypeptide antibiotics. It is a bactericide mainly active on Gram-negative bacilli (</w:t>
      </w:r>
      <w:r w:rsidRPr="00197F74">
        <w:rPr>
          <w:i/>
          <w:iCs/>
          <w:sz w:val="24"/>
          <w:szCs w:val="24"/>
          <w:lang w:val="en-US"/>
        </w:rPr>
        <w:t>Proteus</w:t>
      </w:r>
      <w:r w:rsidRPr="00197F74">
        <w:rPr>
          <w:sz w:val="24"/>
          <w:szCs w:val="24"/>
          <w:lang w:val="en-US"/>
        </w:rPr>
        <w:t xml:space="preserve">, Enterobacteriaceae, </w:t>
      </w:r>
      <w:r w:rsidRPr="00197F74">
        <w:rPr>
          <w:i/>
          <w:iCs/>
          <w:sz w:val="24"/>
          <w:szCs w:val="24"/>
          <w:lang w:val="en-US"/>
        </w:rPr>
        <w:t>Pseudomonas</w:t>
      </w:r>
      <w:r w:rsidRPr="00197F74">
        <w:rPr>
          <w:sz w:val="24"/>
          <w:szCs w:val="24"/>
          <w:lang w:val="en-US"/>
        </w:rPr>
        <w:t xml:space="preserve"> infections). It acts by binding to the phospholipid membrane, breaking the cytoplasmic membrane of the bacteria.</w:t>
      </w:r>
    </w:p>
    <w:p w14:paraId="173CBBFE" w14:textId="77777777" w:rsidR="002E11F6" w:rsidRPr="00197F74" w:rsidRDefault="002E11F6" w:rsidP="002E11F6">
      <w:pPr>
        <w:tabs>
          <w:tab w:val="left" w:pos="851"/>
          <w:tab w:val="left" w:pos="8222"/>
        </w:tabs>
        <w:ind w:left="851"/>
        <w:rPr>
          <w:sz w:val="24"/>
          <w:szCs w:val="24"/>
          <w:lang w:val="en-US"/>
        </w:rPr>
      </w:pPr>
    </w:p>
    <w:p w14:paraId="1004BA3F" w14:textId="77777777" w:rsidR="002E11F6" w:rsidRPr="00197F74" w:rsidRDefault="002E11F6" w:rsidP="002E11F6">
      <w:pPr>
        <w:tabs>
          <w:tab w:val="left" w:pos="851"/>
          <w:tab w:val="left" w:pos="8222"/>
        </w:tabs>
        <w:ind w:left="851"/>
        <w:rPr>
          <w:sz w:val="24"/>
          <w:szCs w:val="24"/>
          <w:lang w:val="en-US"/>
        </w:rPr>
      </w:pPr>
      <w:r w:rsidRPr="00197F74">
        <w:rPr>
          <w:sz w:val="24"/>
          <w:szCs w:val="24"/>
          <w:lang w:val="en-US"/>
        </w:rPr>
        <w:t xml:space="preserve">Bacterial resistance to polymyxins is mostly associated with modifications of the LPS. It may be supported chromosomally or encoded on transposable genetic elements, namely </w:t>
      </w:r>
      <w:r w:rsidRPr="00197F74">
        <w:rPr>
          <w:i/>
          <w:iCs/>
          <w:sz w:val="24"/>
          <w:szCs w:val="24"/>
          <w:lang w:val="en-US"/>
        </w:rPr>
        <w:t>mcr</w:t>
      </w:r>
      <w:r w:rsidRPr="00197F74">
        <w:rPr>
          <w:sz w:val="24"/>
          <w:szCs w:val="24"/>
          <w:lang w:val="en-US"/>
        </w:rPr>
        <w:t xml:space="preserve"> genes.</w:t>
      </w:r>
    </w:p>
    <w:p w14:paraId="7FDD82C0" w14:textId="77777777" w:rsidR="005B4B41" w:rsidRPr="00197F74" w:rsidRDefault="005B4B41" w:rsidP="005B4B41">
      <w:pPr>
        <w:tabs>
          <w:tab w:val="left" w:pos="851"/>
        </w:tabs>
        <w:ind w:left="851"/>
        <w:rPr>
          <w:sz w:val="24"/>
          <w:szCs w:val="24"/>
          <w:lang w:val="en-US"/>
        </w:rPr>
      </w:pPr>
    </w:p>
    <w:p w14:paraId="6FEE0DD0"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4.3</w:t>
      </w:r>
      <w:r w:rsidRPr="00197F74">
        <w:rPr>
          <w:b/>
          <w:sz w:val="24"/>
          <w:szCs w:val="24"/>
          <w:lang w:val="en-US"/>
        </w:rPr>
        <w:tab/>
        <w:t>Pharmacokinetic information</w:t>
      </w:r>
    </w:p>
    <w:p w14:paraId="730C1365" w14:textId="77777777" w:rsidR="002E11F6" w:rsidRPr="00197F74" w:rsidRDefault="002E11F6" w:rsidP="002E11F6">
      <w:pPr>
        <w:tabs>
          <w:tab w:val="left" w:pos="851"/>
          <w:tab w:val="left" w:pos="8222"/>
        </w:tabs>
        <w:ind w:left="851"/>
        <w:rPr>
          <w:sz w:val="24"/>
          <w:szCs w:val="24"/>
          <w:lang w:val="en-GB"/>
        </w:rPr>
      </w:pPr>
      <w:r w:rsidRPr="00197F74">
        <w:rPr>
          <w:sz w:val="24"/>
          <w:szCs w:val="24"/>
          <w:lang w:val="en-US"/>
        </w:rPr>
        <w:t>In corneal diseases, neomycin and polymyxin B can penetrate the eye tissue after local application. If the cornea is intact, the effect is essentially limited to the surface tissue. Data on systemic absorption are not available.</w:t>
      </w:r>
    </w:p>
    <w:p w14:paraId="59982D4C" w14:textId="77777777" w:rsidR="005B4B41" w:rsidRPr="00A25B6C" w:rsidRDefault="005B4B41" w:rsidP="005B4B41">
      <w:pPr>
        <w:tabs>
          <w:tab w:val="left" w:pos="851"/>
        </w:tabs>
        <w:ind w:left="851"/>
        <w:rPr>
          <w:sz w:val="24"/>
          <w:szCs w:val="24"/>
          <w:lang w:val="en-US"/>
        </w:rPr>
      </w:pPr>
    </w:p>
    <w:p w14:paraId="5C6AFB04" w14:textId="77777777" w:rsidR="005B4B41" w:rsidRPr="00A25B6C" w:rsidRDefault="005B4B41" w:rsidP="005B4B41">
      <w:pPr>
        <w:tabs>
          <w:tab w:val="left" w:pos="851"/>
        </w:tabs>
        <w:ind w:left="851"/>
        <w:rPr>
          <w:sz w:val="24"/>
          <w:szCs w:val="24"/>
          <w:lang w:val="en-US"/>
        </w:rPr>
      </w:pPr>
    </w:p>
    <w:p w14:paraId="0F2CB21B" w14:textId="77777777" w:rsidR="005B4B41" w:rsidRPr="00197F74" w:rsidRDefault="005B4B41" w:rsidP="005B4B41">
      <w:pPr>
        <w:ind w:left="851" w:hanging="851"/>
        <w:rPr>
          <w:b/>
          <w:sz w:val="24"/>
          <w:szCs w:val="24"/>
          <w:lang w:val="en-US"/>
        </w:rPr>
      </w:pPr>
      <w:r w:rsidRPr="00197F74">
        <w:rPr>
          <w:b/>
          <w:sz w:val="24"/>
          <w:szCs w:val="24"/>
          <w:lang w:val="en-US"/>
        </w:rPr>
        <w:t>5.</w:t>
      </w:r>
      <w:r w:rsidRPr="00197F74">
        <w:rPr>
          <w:b/>
          <w:sz w:val="24"/>
          <w:szCs w:val="24"/>
          <w:lang w:val="en-US"/>
        </w:rPr>
        <w:tab/>
      </w:r>
      <w:r w:rsidRPr="00197F74">
        <w:rPr>
          <w:b/>
          <w:sz w:val="24"/>
          <w:szCs w:val="24"/>
          <w:lang w:val="en-GB"/>
        </w:rPr>
        <w:t>PHARMACEUTICAL PARTICULARS</w:t>
      </w:r>
    </w:p>
    <w:p w14:paraId="40B96DA1" w14:textId="77777777" w:rsidR="005B4B41" w:rsidRPr="00197F74" w:rsidRDefault="005B4B41" w:rsidP="005B4B41">
      <w:pPr>
        <w:tabs>
          <w:tab w:val="left" w:pos="851"/>
        </w:tabs>
        <w:ind w:left="851"/>
        <w:rPr>
          <w:sz w:val="24"/>
          <w:szCs w:val="24"/>
          <w:lang w:val="en-US"/>
        </w:rPr>
      </w:pPr>
    </w:p>
    <w:p w14:paraId="24AF9FB1" w14:textId="77777777" w:rsidR="005B4B41" w:rsidRPr="00197F74" w:rsidRDefault="005B4B41" w:rsidP="005B4B41">
      <w:pPr>
        <w:ind w:left="851" w:hanging="851"/>
        <w:rPr>
          <w:b/>
          <w:sz w:val="24"/>
          <w:szCs w:val="24"/>
          <w:lang w:val="en-US"/>
        </w:rPr>
      </w:pPr>
      <w:r w:rsidRPr="00197F74">
        <w:rPr>
          <w:b/>
          <w:sz w:val="24"/>
          <w:szCs w:val="24"/>
          <w:lang w:val="en-US"/>
        </w:rPr>
        <w:t>5.1</w:t>
      </w:r>
      <w:r w:rsidRPr="00197F74">
        <w:rPr>
          <w:b/>
          <w:sz w:val="24"/>
          <w:szCs w:val="24"/>
          <w:lang w:val="en-US"/>
        </w:rPr>
        <w:tab/>
        <w:t>Major incompatibilities</w:t>
      </w:r>
    </w:p>
    <w:p w14:paraId="66827DC9" w14:textId="1471CC79" w:rsidR="005B4B41" w:rsidRPr="00197F74" w:rsidRDefault="00827AEF" w:rsidP="005B4B41">
      <w:pPr>
        <w:tabs>
          <w:tab w:val="left" w:pos="851"/>
        </w:tabs>
        <w:ind w:left="851"/>
        <w:rPr>
          <w:sz w:val="24"/>
          <w:szCs w:val="24"/>
          <w:lang w:val="en-US"/>
        </w:rPr>
      </w:pPr>
      <w:r w:rsidRPr="00197F74">
        <w:rPr>
          <w:sz w:val="24"/>
          <w:szCs w:val="24"/>
          <w:lang w:val="en-US"/>
        </w:rPr>
        <w:t>N</w:t>
      </w:r>
      <w:r w:rsidR="002E11F6" w:rsidRPr="00197F74">
        <w:rPr>
          <w:sz w:val="24"/>
          <w:szCs w:val="24"/>
          <w:lang w:val="en-US"/>
        </w:rPr>
        <w:t>one known.</w:t>
      </w:r>
    </w:p>
    <w:p w14:paraId="474D1FA6" w14:textId="1BE283C4" w:rsidR="002E11F6" w:rsidRPr="00197F74" w:rsidRDefault="002E11F6" w:rsidP="005B4B41">
      <w:pPr>
        <w:tabs>
          <w:tab w:val="left" w:pos="851"/>
        </w:tabs>
        <w:ind w:left="851"/>
        <w:rPr>
          <w:sz w:val="24"/>
          <w:szCs w:val="24"/>
          <w:lang w:val="en-US"/>
        </w:rPr>
      </w:pPr>
    </w:p>
    <w:p w14:paraId="37206DB3" w14:textId="77777777" w:rsidR="005B4B41" w:rsidRPr="00197F74" w:rsidRDefault="005B4B41" w:rsidP="005B4B41">
      <w:pPr>
        <w:ind w:left="851" w:hanging="851"/>
        <w:rPr>
          <w:b/>
          <w:sz w:val="24"/>
          <w:szCs w:val="24"/>
          <w:lang w:val="en-US"/>
        </w:rPr>
      </w:pPr>
      <w:r w:rsidRPr="00197F74">
        <w:rPr>
          <w:b/>
          <w:sz w:val="24"/>
          <w:szCs w:val="24"/>
          <w:lang w:val="en-US"/>
        </w:rPr>
        <w:t>5.2</w:t>
      </w:r>
      <w:r w:rsidRPr="00197F74">
        <w:rPr>
          <w:b/>
          <w:sz w:val="24"/>
          <w:szCs w:val="24"/>
          <w:lang w:val="en-US"/>
        </w:rPr>
        <w:tab/>
        <w:t>Shelf life</w:t>
      </w:r>
    </w:p>
    <w:p w14:paraId="08E28068"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As packaged for sale: 30 months.</w:t>
      </w:r>
    </w:p>
    <w:p w14:paraId="7464D6AB" w14:textId="77777777" w:rsidR="004773DB" w:rsidRPr="00197F74" w:rsidRDefault="004773DB" w:rsidP="004773DB">
      <w:pPr>
        <w:tabs>
          <w:tab w:val="left" w:pos="851"/>
          <w:tab w:val="left" w:pos="8222"/>
        </w:tabs>
        <w:ind w:left="851"/>
        <w:rPr>
          <w:sz w:val="24"/>
          <w:szCs w:val="24"/>
          <w:lang w:val="en-GB"/>
        </w:rPr>
      </w:pPr>
    </w:p>
    <w:p w14:paraId="5B8C437F"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After reconstitution according to directions: 10 days.</w:t>
      </w:r>
    </w:p>
    <w:p w14:paraId="2F065633" w14:textId="77777777" w:rsidR="004773DB" w:rsidRPr="00197F74" w:rsidRDefault="004773DB" w:rsidP="004773DB">
      <w:pPr>
        <w:tabs>
          <w:tab w:val="left" w:pos="851"/>
          <w:tab w:val="left" w:pos="8222"/>
        </w:tabs>
        <w:ind w:left="851"/>
        <w:rPr>
          <w:sz w:val="24"/>
          <w:szCs w:val="24"/>
          <w:lang w:val="en-GB"/>
        </w:rPr>
      </w:pPr>
    </w:p>
    <w:p w14:paraId="1FC5CE35" w14:textId="77777777" w:rsidR="005B4B41" w:rsidRPr="00197F74" w:rsidRDefault="005B4B41" w:rsidP="005B4B41">
      <w:pPr>
        <w:ind w:left="851" w:hanging="851"/>
        <w:rPr>
          <w:b/>
          <w:sz w:val="24"/>
          <w:szCs w:val="24"/>
          <w:lang w:val="en-US"/>
        </w:rPr>
      </w:pPr>
      <w:r w:rsidRPr="00197F74">
        <w:rPr>
          <w:b/>
          <w:sz w:val="24"/>
          <w:szCs w:val="24"/>
          <w:lang w:val="en-US"/>
        </w:rPr>
        <w:t>5.3</w:t>
      </w:r>
      <w:r w:rsidRPr="00197F74">
        <w:rPr>
          <w:b/>
          <w:sz w:val="24"/>
          <w:szCs w:val="24"/>
          <w:lang w:val="en-US"/>
        </w:rPr>
        <w:tab/>
        <w:t>Special precautions for storage</w:t>
      </w:r>
    </w:p>
    <w:p w14:paraId="253874E6" w14:textId="77777777" w:rsidR="004773DB" w:rsidRPr="00197F74" w:rsidRDefault="004773DB" w:rsidP="004773DB">
      <w:pPr>
        <w:tabs>
          <w:tab w:val="left" w:pos="851"/>
          <w:tab w:val="left" w:pos="8222"/>
        </w:tabs>
        <w:ind w:left="851"/>
        <w:rPr>
          <w:sz w:val="24"/>
          <w:szCs w:val="24"/>
          <w:lang w:val="en-GB"/>
        </w:rPr>
      </w:pPr>
      <w:r w:rsidRPr="00197F74">
        <w:rPr>
          <w:bCs/>
          <w:sz w:val="24"/>
          <w:szCs w:val="24"/>
          <w:lang w:val="en-GB"/>
        </w:rPr>
        <w:t>This veterinary medicinal product does not require any special storage conditions.</w:t>
      </w:r>
    </w:p>
    <w:p w14:paraId="32FA205A" w14:textId="77777777" w:rsidR="005B4B41" w:rsidRPr="00197F74" w:rsidRDefault="005B4B41" w:rsidP="005B4B41">
      <w:pPr>
        <w:tabs>
          <w:tab w:val="left" w:pos="851"/>
        </w:tabs>
        <w:ind w:left="851"/>
        <w:rPr>
          <w:sz w:val="24"/>
          <w:szCs w:val="24"/>
          <w:lang w:val="en-GB"/>
        </w:rPr>
      </w:pPr>
    </w:p>
    <w:p w14:paraId="40B7EBD2" w14:textId="77777777" w:rsidR="005B4B41" w:rsidRPr="00197F74" w:rsidRDefault="005B4B41" w:rsidP="005B4B41">
      <w:pPr>
        <w:ind w:left="851" w:hanging="851"/>
        <w:rPr>
          <w:b/>
          <w:sz w:val="24"/>
          <w:szCs w:val="24"/>
          <w:lang w:val="en-US"/>
        </w:rPr>
      </w:pPr>
      <w:r w:rsidRPr="00197F74">
        <w:rPr>
          <w:b/>
          <w:sz w:val="24"/>
          <w:szCs w:val="24"/>
          <w:lang w:val="en-US"/>
        </w:rPr>
        <w:t>5.4</w:t>
      </w:r>
      <w:r w:rsidRPr="00197F74">
        <w:rPr>
          <w:b/>
          <w:sz w:val="24"/>
          <w:szCs w:val="24"/>
          <w:lang w:val="en-US"/>
        </w:rPr>
        <w:tab/>
        <w:t>Nature and composition of immediate packaging</w:t>
      </w:r>
    </w:p>
    <w:p w14:paraId="30E734B7"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Amber glass vial type I (lyophilisate)</w:t>
      </w:r>
    </w:p>
    <w:p w14:paraId="30DE28D2"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Chlorobutyl stopper (lyophilisate)</w:t>
      </w:r>
    </w:p>
    <w:p w14:paraId="55D0E00C"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Tear-off aluminium capsule (lyophilisate)</w:t>
      </w:r>
    </w:p>
    <w:p w14:paraId="49300B71" w14:textId="77777777" w:rsidR="004773DB" w:rsidRPr="00197F74" w:rsidRDefault="004773DB" w:rsidP="004773DB">
      <w:pPr>
        <w:tabs>
          <w:tab w:val="left" w:pos="851"/>
          <w:tab w:val="left" w:pos="8222"/>
        </w:tabs>
        <w:ind w:left="851"/>
        <w:rPr>
          <w:sz w:val="24"/>
          <w:szCs w:val="24"/>
          <w:lang w:val="en-GB"/>
        </w:rPr>
      </w:pPr>
    </w:p>
    <w:p w14:paraId="5333DB25"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Low density polyethylene bottle (solvent)</w:t>
      </w:r>
    </w:p>
    <w:p w14:paraId="076B0644"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Low density polyethylene dropper (solvent)</w:t>
      </w:r>
    </w:p>
    <w:p w14:paraId="2FDC20CB"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High density polyethylene screw cap (solvent)</w:t>
      </w:r>
    </w:p>
    <w:p w14:paraId="2AE2C72A" w14:textId="77777777" w:rsidR="004773DB" w:rsidRPr="00197F74" w:rsidRDefault="004773DB" w:rsidP="004773DB">
      <w:pPr>
        <w:tabs>
          <w:tab w:val="left" w:pos="851"/>
          <w:tab w:val="left" w:pos="8222"/>
        </w:tabs>
        <w:ind w:left="851"/>
        <w:rPr>
          <w:sz w:val="24"/>
          <w:szCs w:val="24"/>
          <w:lang w:val="en-GB"/>
        </w:rPr>
      </w:pPr>
    </w:p>
    <w:p w14:paraId="58FF71AB"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PVC dropper with low density polyethylene cap (reconstituted solution)</w:t>
      </w:r>
    </w:p>
    <w:p w14:paraId="5AB89E09" w14:textId="77777777" w:rsidR="004773DB" w:rsidRPr="00197F74" w:rsidRDefault="004773DB" w:rsidP="004773DB">
      <w:pPr>
        <w:tabs>
          <w:tab w:val="left" w:pos="851"/>
          <w:tab w:val="left" w:pos="8222"/>
        </w:tabs>
        <w:ind w:left="851"/>
        <w:rPr>
          <w:sz w:val="24"/>
          <w:szCs w:val="24"/>
          <w:lang w:val="en-GB"/>
        </w:rPr>
      </w:pPr>
    </w:p>
    <w:p w14:paraId="7793B534"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Box of 1 vial of lyophilisate, 1 bottle of 5 ml solvent and 1 dropper.</w:t>
      </w:r>
    </w:p>
    <w:p w14:paraId="789B8858" w14:textId="77777777" w:rsidR="004773DB" w:rsidRPr="00197F74" w:rsidRDefault="004773DB" w:rsidP="004773DB">
      <w:pPr>
        <w:tabs>
          <w:tab w:val="left" w:pos="851"/>
          <w:tab w:val="left" w:pos="8222"/>
        </w:tabs>
        <w:ind w:left="851"/>
        <w:rPr>
          <w:sz w:val="24"/>
          <w:szCs w:val="24"/>
          <w:lang w:val="en-GB"/>
        </w:rPr>
      </w:pPr>
    </w:p>
    <w:p w14:paraId="01CA8CF0" w14:textId="77777777" w:rsidR="004773DB" w:rsidRPr="00197F74" w:rsidRDefault="004773DB" w:rsidP="004773DB">
      <w:pPr>
        <w:tabs>
          <w:tab w:val="left" w:pos="851"/>
          <w:tab w:val="left" w:pos="8222"/>
        </w:tabs>
        <w:ind w:left="851"/>
        <w:rPr>
          <w:sz w:val="24"/>
          <w:szCs w:val="24"/>
          <w:lang w:val="en-GB"/>
        </w:rPr>
      </w:pPr>
      <w:r w:rsidRPr="00197F74">
        <w:rPr>
          <w:sz w:val="24"/>
          <w:szCs w:val="24"/>
          <w:lang w:val="en-GB"/>
        </w:rPr>
        <w:t>Not all pack sizes may be marketed.</w:t>
      </w:r>
    </w:p>
    <w:p w14:paraId="7E9C955E" w14:textId="77777777" w:rsidR="005B4B41" w:rsidRPr="00197F74" w:rsidRDefault="005B4B41" w:rsidP="005B4B41">
      <w:pPr>
        <w:tabs>
          <w:tab w:val="left" w:pos="851"/>
        </w:tabs>
        <w:ind w:left="851"/>
        <w:rPr>
          <w:sz w:val="24"/>
          <w:szCs w:val="24"/>
          <w:lang w:val="en-GB"/>
        </w:rPr>
      </w:pPr>
    </w:p>
    <w:p w14:paraId="581B43CA" w14:textId="77777777" w:rsidR="005B4B41" w:rsidRPr="00197F74" w:rsidRDefault="005B4B41" w:rsidP="005B4B41">
      <w:pPr>
        <w:tabs>
          <w:tab w:val="left" w:pos="851"/>
        </w:tabs>
        <w:ind w:left="851" w:hanging="851"/>
        <w:rPr>
          <w:sz w:val="24"/>
          <w:szCs w:val="24"/>
          <w:lang w:val="en-US"/>
        </w:rPr>
      </w:pPr>
      <w:r w:rsidRPr="00197F74">
        <w:rPr>
          <w:b/>
          <w:sz w:val="24"/>
          <w:szCs w:val="24"/>
          <w:lang w:val="en-US"/>
        </w:rPr>
        <w:t>5.5</w:t>
      </w:r>
      <w:r w:rsidRPr="00197F74">
        <w:rPr>
          <w:b/>
          <w:sz w:val="24"/>
          <w:szCs w:val="24"/>
          <w:lang w:val="en-US"/>
        </w:rPr>
        <w:tab/>
        <w:t>Special precautions for the disposal of unused veterinary medicinal product or waste materials derived from the use of such products</w:t>
      </w:r>
    </w:p>
    <w:p w14:paraId="31DD7E88" w14:textId="77777777" w:rsidR="004773DB" w:rsidRPr="00197F74" w:rsidRDefault="004773DB" w:rsidP="004773DB">
      <w:pPr>
        <w:tabs>
          <w:tab w:val="left" w:pos="851"/>
          <w:tab w:val="left" w:pos="8222"/>
        </w:tabs>
        <w:ind w:left="851"/>
        <w:rPr>
          <w:sz w:val="24"/>
          <w:szCs w:val="24"/>
          <w:lang w:val="en-GB"/>
        </w:rPr>
      </w:pPr>
      <w:bookmarkStart w:id="3" w:name="_Hlk103766698"/>
      <w:r w:rsidRPr="00197F74">
        <w:rPr>
          <w:sz w:val="24"/>
          <w:szCs w:val="24"/>
          <w:lang w:val="en-GB"/>
        </w:rPr>
        <w:t>Medicines should not be disposed of via wastewater &lt;or household waste&gt;. Use take-back schemes for the disposal of any unused veterinary medicinal product or waste materials derived thereof in accordance with local requirements and with any national collection systems applicable to the veterinary medicinal product concerned.</w:t>
      </w:r>
      <w:bookmarkEnd w:id="3"/>
    </w:p>
    <w:p w14:paraId="2AE1FE43" w14:textId="77777777" w:rsidR="005B4B41" w:rsidRPr="00197F74" w:rsidRDefault="005B4B41" w:rsidP="005B4B41">
      <w:pPr>
        <w:tabs>
          <w:tab w:val="left" w:pos="851"/>
        </w:tabs>
        <w:ind w:left="851"/>
        <w:rPr>
          <w:sz w:val="24"/>
          <w:szCs w:val="24"/>
          <w:lang w:val="en-GB"/>
        </w:rPr>
      </w:pPr>
    </w:p>
    <w:p w14:paraId="3AE40BE9" w14:textId="77777777" w:rsidR="005B4B41" w:rsidRPr="00197F74" w:rsidRDefault="005B4B41" w:rsidP="005B4B41">
      <w:pPr>
        <w:tabs>
          <w:tab w:val="left" w:pos="851"/>
        </w:tabs>
        <w:ind w:left="851"/>
        <w:rPr>
          <w:sz w:val="24"/>
          <w:szCs w:val="24"/>
          <w:lang w:val="en-US"/>
        </w:rPr>
      </w:pPr>
    </w:p>
    <w:p w14:paraId="59A9ACA1"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6.</w:t>
      </w:r>
      <w:r w:rsidRPr="00197F74">
        <w:rPr>
          <w:b/>
          <w:sz w:val="24"/>
          <w:szCs w:val="24"/>
          <w:lang w:val="en-US"/>
        </w:rPr>
        <w:tab/>
        <w:t>NAME OF THE MARKETING AUTHORISATION HOLDER</w:t>
      </w:r>
    </w:p>
    <w:p w14:paraId="3B423813" w14:textId="77777777" w:rsidR="00E302BC" w:rsidRPr="00197F74" w:rsidRDefault="00E302BC" w:rsidP="00E302BC">
      <w:pPr>
        <w:tabs>
          <w:tab w:val="left" w:pos="851"/>
          <w:tab w:val="left" w:pos="8222"/>
        </w:tabs>
        <w:ind w:left="851"/>
        <w:rPr>
          <w:sz w:val="24"/>
          <w:szCs w:val="24"/>
          <w:lang w:val="en-GB"/>
        </w:rPr>
      </w:pPr>
      <w:r w:rsidRPr="00197F74">
        <w:rPr>
          <w:sz w:val="24"/>
          <w:szCs w:val="24"/>
          <w:lang w:val="en-GB"/>
        </w:rPr>
        <w:t>Domes Pharma</w:t>
      </w:r>
    </w:p>
    <w:p w14:paraId="766E160D" w14:textId="77777777" w:rsidR="00E302BC" w:rsidRPr="00197F74" w:rsidRDefault="00E302BC" w:rsidP="00E302BC">
      <w:pPr>
        <w:tabs>
          <w:tab w:val="left" w:pos="851"/>
          <w:tab w:val="left" w:pos="8222"/>
        </w:tabs>
        <w:ind w:left="851"/>
        <w:rPr>
          <w:sz w:val="24"/>
          <w:szCs w:val="24"/>
          <w:lang w:val="en-GB"/>
        </w:rPr>
      </w:pPr>
      <w:r w:rsidRPr="00197F74">
        <w:rPr>
          <w:sz w:val="24"/>
          <w:szCs w:val="24"/>
          <w:lang w:val="en-GB"/>
        </w:rPr>
        <w:t>3 Rue André Citroën</w:t>
      </w:r>
    </w:p>
    <w:p w14:paraId="7850F92A" w14:textId="77777777" w:rsidR="00E302BC" w:rsidRPr="00197F74" w:rsidRDefault="00E302BC" w:rsidP="00E302BC">
      <w:pPr>
        <w:tabs>
          <w:tab w:val="left" w:pos="851"/>
          <w:tab w:val="left" w:pos="8222"/>
        </w:tabs>
        <w:ind w:left="851"/>
        <w:rPr>
          <w:sz w:val="24"/>
          <w:szCs w:val="24"/>
          <w:lang w:val="en-GB"/>
        </w:rPr>
      </w:pPr>
      <w:r w:rsidRPr="00197F74">
        <w:rPr>
          <w:sz w:val="24"/>
          <w:szCs w:val="24"/>
          <w:lang w:val="en-GB"/>
        </w:rPr>
        <w:t>63430 Pont-du-Château</w:t>
      </w:r>
    </w:p>
    <w:p w14:paraId="5573B79E" w14:textId="77777777" w:rsidR="00E302BC" w:rsidRPr="00197F74" w:rsidRDefault="00E302BC" w:rsidP="00E302BC">
      <w:pPr>
        <w:tabs>
          <w:tab w:val="left" w:pos="851"/>
          <w:tab w:val="left" w:pos="8222"/>
        </w:tabs>
        <w:ind w:left="851"/>
        <w:rPr>
          <w:sz w:val="24"/>
          <w:szCs w:val="24"/>
          <w:lang w:val="en-US"/>
        </w:rPr>
      </w:pPr>
      <w:r w:rsidRPr="00197F74">
        <w:rPr>
          <w:sz w:val="24"/>
          <w:szCs w:val="24"/>
          <w:lang w:val="en-US"/>
        </w:rPr>
        <w:t>Frankrig</w:t>
      </w:r>
    </w:p>
    <w:p w14:paraId="75116C94" w14:textId="77777777" w:rsidR="005B4B41" w:rsidRPr="00197F74" w:rsidRDefault="005B4B41" w:rsidP="005B4B41">
      <w:pPr>
        <w:tabs>
          <w:tab w:val="left" w:pos="851"/>
        </w:tabs>
        <w:ind w:left="851"/>
        <w:rPr>
          <w:sz w:val="24"/>
          <w:szCs w:val="24"/>
          <w:lang w:val="en-US"/>
        </w:rPr>
      </w:pPr>
    </w:p>
    <w:p w14:paraId="06355A24" w14:textId="77777777" w:rsidR="005B4B41" w:rsidRPr="00197F74" w:rsidRDefault="005B4B41" w:rsidP="005B4B41">
      <w:pPr>
        <w:ind w:left="851" w:hanging="851"/>
        <w:rPr>
          <w:b/>
          <w:sz w:val="24"/>
          <w:szCs w:val="24"/>
          <w:lang w:val="en-US"/>
        </w:rPr>
      </w:pPr>
      <w:r w:rsidRPr="00197F74">
        <w:rPr>
          <w:b/>
          <w:sz w:val="24"/>
          <w:szCs w:val="24"/>
          <w:lang w:val="en-US"/>
        </w:rPr>
        <w:t>7.</w:t>
      </w:r>
      <w:r w:rsidRPr="00197F74">
        <w:rPr>
          <w:b/>
          <w:sz w:val="24"/>
          <w:szCs w:val="24"/>
          <w:lang w:val="en-US"/>
        </w:rPr>
        <w:tab/>
        <w:t>MARKETING AUTHORISATION NUMBER(S)</w:t>
      </w:r>
    </w:p>
    <w:p w14:paraId="47CFC53C" w14:textId="10EAE559" w:rsidR="005B4B41" w:rsidRPr="00197F74" w:rsidRDefault="00E302BC" w:rsidP="005B4B41">
      <w:pPr>
        <w:tabs>
          <w:tab w:val="left" w:pos="851"/>
        </w:tabs>
        <w:ind w:left="851"/>
        <w:rPr>
          <w:sz w:val="24"/>
          <w:szCs w:val="24"/>
          <w:lang w:val="en-US"/>
        </w:rPr>
      </w:pPr>
      <w:r w:rsidRPr="00197F74">
        <w:rPr>
          <w:sz w:val="24"/>
          <w:szCs w:val="24"/>
          <w:lang w:val="en-US"/>
        </w:rPr>
        <w:t>67168</w:t>
      </w:r>
    </w:p>
    <w:p w14:paraId="08CE6472" w14:textId="77777777" w:rsidR="005B4B41" w:rsidRPr="00197F74" w:rsidRDefault="005B4B41" w:rsidP="005B4B41">
      <w:pPr>
        <w:tabs>
          <w:tab w:val="left" w:pos="851"/>
        </w:tabs>
        <w:ind w:left="851"/>
        <w:rPr>
          <w:sz w:val="24"/>
          <w:szCs w:val="24"/>
          <w:lang w:val="en-US"/>
        </w:rPr>
      </w:pPr>
    </w:p>
    <w:p w14:paraId="70F00E20"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8.</w:t>
      </w:r>
      <w:r w:rsidRPr="00197F74">
        <w:rPr>
          <w:b/>
          <w:sz w:val="24"/>
          <w:szCs w:val="24"/>
          <w:lang w:val="en-US"/>
        </w:rPr>
        <w:tab/>
        <w:t>DATE OF FIRST AUTHORISATION</w:t>
      </w:r>
    </w:p>
    <w:p w14:paraId="445AE1FA" w14:textId="7AF32E04" w:rsidR="005B4B41" w:rsidRPr="00197F74" w:rsidRDefault="00EF250B" w:rsidP="005B4B41">
      <w:pPr>
        <w:tabs>
          <w:tab w:val="left" w:pos="851"/>
        </w:tabs>
        <w:ind w:left="851"/>
        <w:rPr>
          <w:sz w:val="24"/>
          <w:szCs w:val="24"/>
          <w:lang w:val="en-US"/>
        </w:rPr>
      </w:pPr>
      <w:r>
        <w:rPr>
          <w:sz w:val="24"/>
          <w:szCs w:val="24"/>
          <w:lang w:val="en-US"/>
        </w:rPr>
        <w:t>3</w:t>
      </w:r>
      <w:r w:rsidR="00E302BC" w:rsidRPr="00197F74">
        <w:rPr>
          <w:sz w:val="24"/>
          <w:szCs w:val="24"/>
          <w:lang w:val="en-US"/>
        </w:rPr>
        <w:t xml:space="preserve"> March 2023</w:t>
      </w:r>
    </w:p>
    <w:p w14:paraId="6D9C1380" w14:textId="77777777" w:rsidR="005B4B41" w:rsidRPr="00197F74" w:rsidRDefault="005B4B41" w:rsidP="005B4B41">
      <w:pPr>
        <w:tabs>
          <w:tab w:val="left" w:pos="851"/>
        </w:tabs>
        <w:ind w:left="851"/>
        <w:rPr>
          <w:sz w:val="24"/>
          <w:szCs w:val="24"/>
          <w:lang w:val="en-US"/>
        </w:rPr>
      </w:pPr>
    </w:p>
    <w:p w14:paraId="17A513FB"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9.</w:t>
      </w:r>
      <w:r w:rsidRPr="00197F74">
        <w:rPr>
          <w:b/>
          <w:sz w:val="24"/>
          <w:szCs w:val="24"/>
          <w:lang w:val="en-US"/>
        </w:rPr>
        <w:tab/>
        <w:t>DATE OF THE LAST REVISION OF THE SUMMARY OF THE PRODUCT CHARACTERISTICS</w:t>
      </w:r>
    </w:p>
    <w:p w14:paraId="32FC4F0A" w14:textId="06C225B9" w:rsidR="005B4B41" w:rsidRPr="00197F74" w:rsidRDefault="00E302BC" w:rsidP="005B4B41">
      <w:pPr>
        <w:tabs>
          <w:tab w:val="left" w:pos="851"/>
        </w:tabs>
        <w:ind w:left="851"/>
        <w:rPr>
          <w:sz w:val="24"/>
          <w:szCs w:val="24"/>
          <w:lang w:val="en-US"/>
        </w:rPr>
      </w:pPr>
      <w:r w:rsidRPr="00197F74">
        <w:rPr>
          <w:sz w:val="24"/>
          <w:szCs w:val="24"/>
          <w:lang w:val="en-US"/>
        </w:rPr>
        <w:t>-</w:t>
      </w:r>
    </w:p>
    <w:p w14:paraId="1470F7B8" w14:textId="77777777" w:rsidR="005B4B41" w:rsidRPr="00197F74" w:rsidRDefault="005B4B41" w:rsidP="005B4B41">
      <w:pPr>
        <w:tabs>
          <w:tab w:val="left" w:pos="851"/>
        </w:tabs>
        <w:ind w:left="851"/>
        <w:rPr>
          <w:sz w:val="24"/>
          <w:szCs w:val="24"/>
          <w:lang w:val="en-US"/>
        </w:rPr>
      </w:pPr>
    </w:p>
    <w:p w14:paraId="4CDC1374" w14:textId="77777777" w:rsidR="005B4B41" w:rsidRPr="00197F74" w:rsidRDefault="005B4B41" w:rsidP="005B4B41">
      <w:pPr>
        <w:tabs>
          <w:tab w:val="left" w:pos="851"/>
        </w:tabs>
        <w:ind w:left="851" w:hanging="851"/>
        <w:rPr>
          <w:b/>
          <w:sz w:val="24"/>
          <w:szCs w:val="24"/>
          <w:lang w:val="en-US"/>
        </w:rPr>
      </w:pPr>
      <w:r w:rsidRPr="00197F74">
        <w:rPr>
          <w:b/>
          <w:sz w:val="24"/>
          <w:szCs w:val="24"/>
          <w:lang w:val="en-US"/>
        </w:rPr>
        <w:t>10.</w:t>
      </w:r>
      <w:r w:rsidRPr="00197F74">
        <w:rPr>
          <w:b/>
          <w:sz w:val="24"/>
          <w:szCs w:val="24"/>
          <w:lang w:val="en-US"/>
        </w:rPr>
        <w:tab/>
        <w:t>CLASSIFICATION OF VETERINARY MEDICINAL PRODUCTS</w:t>
      </w:r>
    </w:p>
    <w:p w14:paraId="704939CB" w14:textId="1735C6A7" w:rsidR="0003527F" w:rsidRDefault="00E302BC" w:rsidP="00E302BC">
      <w:pPr>
        <w:pStyle w:val="Sidehoved"/>
        <w:tabs>
          <w:tab w:val="clear" w:pos="4819"/>
          <w:tab w:val="left" w:pos="851"/>
        </w:tabs>
        <w:ind w:left="851"/>
        <w:rPr>
          <w:szCs w:val="24"/>
          <w:lang w:val="en-US"/>
        </w:rPr>
      </w:pPr>
      <w:r w:rsidRPr="00197F74">
        <w:rPr>
          <w:szCs w:val="24"/>
          <w:lang w:val="en-US"/>
        </w:rPr>
        <w:t>B</w:t>
      </w:r>
    </w:p>
    <w:p w14:paraId="0512C2BF" w14:textId="3BC5D734" w:rsidR="00EF250B" w:rsidRDefault="00EF250B" w:rsidP="00027063">
      <w:pPr>
        <w:pStyle w:val="Sidehoved"/>
        <w:tabs>
          <w:tab w:val="clear" w:pos="4819"/>
        </w:tabs>
        <w:ind w:left="851"/>
        <w:rPr>
          <w:szCs w:val="24"/>
          <w:lang w:val="en-US"/>
        </w:rPr>
      </w:pPr>
    </w:p>
    <w:p w14:paraId="2FDDBA1D" w14:textId="4E4AFC3C" w:rsidR="00EF250B" w:rsidRPr="00EF250B" w:rsidRDefault="00EF250B" w:rsidP="00027063">
      <w:pPr>
        <w:pStyle w:val="Sidehoved"/>
        <w:ind w:left="851"/>
        <w:rPr>
          <w:iCs/>
          <w:szCs w:val="24"/>
          <w:lang w:val="en-US"/>
        </w:rPr>
      </w:pPr>
      <w:bookmarkStart w:id="4" w:name="_Hlk73467306"/>
      <w:r w:rsidRPr="00EF250B">
        <w:rPr>
          <w:szCs w:val="24"/>
          <w:lang w:val="en-US"/>
        </w:rPr>
        <w:t xml:space="preserve">Detailed information on this veterinary medicinal product is available in the Union Product Database </w:t>
      </w:r>
      <w:r w:rsidRPr="00EF250B">
        <w:rPr>
          <w:i/>
          <w:iCs/>
          <w:szCs w:val="24"/>
          <w:lang w:val="en-US"/>
        </w:rPr>
        <w:t>(https://medicines.he</w:t>
      </w:r>
      <w:bookmarkStart w:id="5" w:name="_GoBack"/>
      <w:bookmarkEnd w:id="5"/>
      <w:r w:rsidRPr="00EF250B">
        <w:rPr>
          <w:i/>
          <w:iCs/>
          <w:szCs w:val="24"/>
          <w:lang w:val="en-US"/>
        </w:rPr>
        <w:t>alth.europa.eu/veterinary)</w:t>
      </w:r>
      <w:r w:rsidRPr="00EF250B">
        <w:rPr>
          <w:i/>
          <w:szCs w:val="24"/>
          <w:lang w:val="en-US"/>
        </w:rPr>
        <w:t>.</w:t>
      </w:r>
      <w:bookmarkEnd w:id="4"/>
    </w:p>
    <w:sectPr w:rsidR="00EF250B" w:rsidRPr="00EF250B" w:rsidSect="00C479BF">
      <w:headerReference w:type="default" r:id="rId12"/>
      <w:footerReference w:type="default" r:id="rId13"/>
      <w:headerReference w:type="first" r:id="rId14"/>
      <w:footerReference w:type="first" r:id="rId15"/>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4C518" w14:textId="77777777" w:rsidR="00647C8C" w:rsidRDefault="00647C8C">
      <w:r>
        <w:separator/>
      </w:r>
    </w:p>
  </w:endnote>
  <w:endnote w:type="continuationSeparator" w:id="0">
    <w:p w14:paraId="455F398A" w14:textId="77777777" w:rsidR="00647C8C" w:rsidRDefault="0064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B7365" w14:textId="77777777" w:rsidR="004A62CC" w:rsidRDefault="004A62CC">
    <w:pPr>
      <w:pStyle w:val="Sidefod"/>
      <w:pBdr>
        <w:bottom w:val="single" w:sz="6" w:space="1" w:color="auto"/>
      </w:pBdr>
      <w:tabs>
        <w:tab w:val="clear" w:pos="4819"/>
        <w:tab w:val="left" w:pos="8647"/>
      </w:tabs>
      <w:rPr>
        <w:i/>
        <w:snapToGrid w:val="0"/>
        <w:sz w:val="18"/>
      </w:rPr>
    </w:pPr>
  </w:p>
  <w:p w14:paraId="3F16BB4A" w14:textId="77777777" w:rsidR="004A62CC" w:rsidRDefault="004A62CC">
    <w:pPr>
      <w:pStyle w:val="Sidefod"/>
      <w:tabs>
        <w:tab w:val="clear" w:pos="4819"/>
        <w:tab w:val="left" w:pos="8647"/>
      </w:tabs>
      <w:rPr>
        <w:i/>
        <w:snapToGrid w:val="0"/>
        <w:sz w:val="18"/>
      </w:rPr>
    </w:pPr>
  </w:p>
  <w:p w14:paraId="661BD84D" w14:textId="6B53749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D337B">
      <w:rPr>
        <w:i/>
        <w:noProof/>
        <w:snapToGrid w:val="0"/>
        <w:sz w:val="18"/>
      </w:rPr>
      <w:t>Duomyxin, pulver og solvens til øjendråber, opløsning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61A47" w14:textId="77777777" w:rsidR="004A62CC" w:rsidRDefault="004A62CC">
    <w:pPr>
      <w:pStyle w:val="Sidefod"/>
      <w:pBdr>
        <w:bottom w:val="single" w:sz="6" w:space="1" w:color="auto"/>
      </w:pBdr>
      <w:tabs>
        <w:tab w:val="clear" w:pos="4819"/>
        <w:tab w:val="left" w:pos="8647"/>
      </w:tabs>
      <w:rPr>
        <w:i/>
        <w:snapToGrid w:val="0"/>
        <w:sz w:val="18"/>
      </w:rPr>
    </w:pPr>
  </w:p>
  <w:p w14:paraId="66AAEF68" w14:textId="77777777" w:rsidR="004A62CC" w:rsidRDefault="004A62CC">
    <w:pPr>
      <w:pStyle w:val="Sidefod"/>
      <w:tabs>
        <w:tab w:val="clear" w:pos="4819"/>
        <w:tab w:val="left" w:pos="8647"/>
      </w:tabs>
      <w:rPr>
        <w:i/>
        <w:snapToGrid w:val="0"/>
        <w:sz w:val="18"/>
      </w:rPr>
    </w:pPr>
  </w:p>
  <w:p w14:paraId="46AF4BE9" w14:textId="0D07DEA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D337B">
      <w:rPr>
        <w:i/>
        <w:noProof/>
        <w:snapToGrid w:val="0"/>
        <w:sz w:val="18"/>
      </w:rPr>
      <w:t>Duomyxin, pulver og solvens til øjendråber, opløsning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00FB2" w14:textId="77777777" w:rsidR="00647C8C" w:rsidRDefault="00647C8C">
      <w:r>
        <w:separator/>
      </w:r>
    </w:p>
  </w:footnote>
  <w:footnote w:type="continuationSeparator" w:id="0">
    <w:p w14:paraId="416218E4" w14:textId="77777777" w:rsidR="00647C8C" w:rsidRDefault="0064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6EA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ED6F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8C"/>
    <w:rsid w:val="000174A4"/>
    <w:rsid w:val="00025375"/>
    <w:rsid w:val="0002625E"/>
    <w:rsid w:val="00027063"/>
    <w:rsid w:val="0003527F"/>
    <w:rsid w:val="0004390D"/>
    <w:rsid w:val="00065C7D"/>
    <w:rsid w:val="000707A2"/>
    <w:rsid w:val="000836B4"/>
    <w:rsid w:val="00086C7C"/>
    <w:rsid w:val="00086F48"/>
    <w:rsid w:val="00092AFF"/>
    <w:rsid w:val="000B102C"/>
    <w:rsid w:val="000C000E"/>
    <w:rsid w:val="000C6CD4"/>
    <w:rsid w:val="00120FA2"/>
    <w:rsid w:val="00131D7A"/>
    <w:rsid w:val="001577E4"/>
    <w:rsid w:val="001623D2"/>
    <w:rsid w:val="00162A88"/>
    <w:rsid w:val="00164A7D"/>
    <w:rsid w:val="00167348"/>
    <w:rsid w:val="0018534D"/>
    <w:rsid w:val="001858CA"/>
    <w:rsid w:val="00185F31"/>
    <w:rsid w:val="00197F74"/>
    <w:rsid w:val="001B0F9F"/>
    <w:rsid w:val="001C4AEF"/>
    <w:rsid w:val="001D3CC5"/>
    <w:rsid w:val="00202A14"/>
    <w:rsid w:val="00207C0E"/>
    <w:rsid w:val="002246A6"/>
    <w:rsid w:val="00237052"/>
    <w:rsid w:val="00257EFE"/>
    <w:rsid w:val="0026658A"/>
    <w:rsid w:val="0026677B"/>
    <w:rsid w:val="002770BA"/>
    <w:rsid w:val="00281947"/>
    <w:rsid w:val="002C3E74"/>
    <w:rsid w:val="002C716E"/>
    <w:rsid w:val="002E11F6"/>
    <w:rsid w:val="002E2B11"/>
    <w:rsid w:val="002E304C"/>
    <w:rsid w:val="002E7439"/>
    <w:rsid w:val="00303F1A"/>
    <w:rsid w:val="00322BDE"/>
    <w:rsid w:val="00340679"/>
    <w:rsid w:val="00353400"/>
    <w:rsid w:val="00371CA6"/>
    <w:rsid w:val="00391A96"/>
    <w:rsid w:val="00396281"/>
    <w:rsid w:val="003A3451"/>
    <w:rsid w:val="003A44F0"/>
    <w:rsid w:val="003A61A2"/>
    <w:rsid w:val="003E4B6F"/>
    <w:rsid w:val="003F3264"/>
    <w:rsid w:val="00406EE7"/>
    <w:rsid w:val="00407013"/>
    <w:rsid w:val="00412537"/>
    <w:rsid w:val="00417225"/>
    <w:rsid w:val="00451FEF"/>
    <w:rsid w:val="00471E77"/>
    <w:rsid w:val="004773DB"/>
    <w:rsid w:val="004A62CC"/>
    <w:rsid w:val="004C733C"/>
    <w:rsid w:val="004F3FFE"/>
    <w:rsid w:val="00556273"/>
    <w:rsid w:val="00556EAA"/>
    <w:rsid w:val="005647B0"/>
    <w:rsid w:val="00565A74"/>
    <w:rsid w:val="005B0036"/>
    <w:rsid w:val="005B4B41"/>
    <w:rsid w:val="005D1DAA"/>
    <w:rsid w:val="005E336B"/>
    <w:rsid w:val="005F5831"/>
    <w:rsid w:val="0061389F"/>
    <w:rsid w:val="00614110"/>
    <w:rsid w:val="00627236"/>
    <w:rsid w:val="00646A5F"/>
    <w:rsid w:val="00647C8C"/>
    <w:rsid w:val="00662012"/>
    <w:rsid w:val="00666B01"/>
    <w:rsid w:val="00682E20"/>
    <w:rsid w:val="00696BF6"/>
    <w:rsid w:val="006B1539"/>
    <w:rsid w:val="006C2FE7"/>
    <w:rsid w:val="006E746F"/>
    <w:rsid w:val="006F5621"/>
    <w:rsid w:val="007057EF"/>
    <w:rsid w:val="007105F8"/>
    <w:rsid w:val="0071651B"/>
    <w:rsid w:val="00734E54"/>
    <w:rsid w:val="007452FF"/>
    <w:rsid w:val="007564C7"/>
    <w:rsid w:val="00772EB8"/>
    <w:rsid w:val="00776C2C"/>
    <w:rsid w:val="00781329"/>
    <w:rsid w:val="007A52FD"/>
    <w:rsid w:val="007C24F6"/>
    <w:rsid w:val="007C688A"/>
    <w:rsid w:val="007D562F"/>
    <w:rsid w:val="007E2A00"/>
    <w:rsid w:val="008010F2"/>
    <w:rsid w:val="00805902"/>
    <w:rsid w:val="00813E75"/>
    <w:rsid w:val="0081533D"/>
    <w:rsid w:val="00827AEF"/>
    <w:rsid w:val="008509BB"/>
    <w:rsid w:val="00851D7F"/>
    <w:rsid w:val="00872635"/>
    <w:rsid w:val="008803C5"/>
    <w:rsid w:val="00897D27"/>
    <w:rsid w:val="008C4EB4"/>
    <w:rsid w:val="009147ED"/>
    <w:rsid w:val="009202AE"/>
    <w:rsid w:val="00942FB8"/>
    <w:rsid w:val="00972980"/>
    <w:rsid w:val="009A0E0F"/>
    <w:rsid w:val="009D4737"/>
    <w:rsid w:val="009D66C6"/>
    <w:rsid w:val="009E300C"/>
    <w:rsid w:val="009E5184"/>
    <w:rsid w:val="009F1F5E"/>
    <w:rsid w:val="00A25B6C"/>
    <w:rsid w:val="00A33DC2"/>
    <w:rsid w:val="00A86C63"/>
    <w:rsid w:val="00A957A6"/>
    <w:rsid w:val="00A96525"/>
    <w:rsid w:val="00AA0A23"/>
    <w:rsid w:val="00AA0D25"/>
    <w:rsid w:val="00AC012D"/>
    <w:rsid w:val="00AD4D77"/>
    <w:rsid w:val="00AE13F6"/>
    <w:rsid w:val="00AE29E5"/>
    <w:rsid w:val="00AE3232"/>
    <w:rsid w:val="00AE5757"/>
    <w:rsid w:val="00B25EB8"/>
    <w:rsid w:val="00B55158"/>
    <w:rsid w:val="00B764E3"/>
    <w:rsid w:val="00B85456"/>
    <w:rsid w:val="00B87267"/>
    <w:rsid w:val="00BA0471"/>
    <w:rsid w:val="00BC634B"/>
    <w:rsid w:val="00BD2C3B"/>
    <w:rsid w:val="00BE335C"/>
    <w:rsid w:val="00BF2AE0"/>
    <w:rsid w:val="00C479BF"/>
    <w:rsid w:val="00C66C59"/>
    <w:rsid w:val="00C83AA2"/>
    <w:rsid w:val="00CE3A44"/>
    <w:rsid w:val="00CE3F86"/>
    <w:rsid w:val="00CE4FD3"/>
    <w:rsid w:val="00CF75B4"/>
    <w:rsid w:val="00D10EE1"/>
    <w:rsid w:val="00D14DBC"/>
    <w:rsid w:val="00D22DEA"/>
    <w:rsid w:val="00D5529A"/>
    <w:rsid w:val="00D87E2B"/>
    <w:rsid w:val="00D910BA"/>
    <w:rsid w:val="00DD5BD4"/>
    <w:rsid w:val="00DD6D71"/>
    <w:rsid w:val="00DF32BE"/>
    <w:rsid w:val="00E14F0A"/>
    <w:rsid w:val="00E302BC"/>
    <w:rsid w:val="00E323FB"/>
    <w:rsid w:val="00E43C8B"/>
    <w:rsid w:val="00E6066C"/>
    <w:rsid w:val="00EB5778"/>
    <w:rsid w:val="00EE5253"/>
    <w:rsid w:val="00EF250B"/>
    <w:rsid w:val="00F130C4"/>
    <w:rsid w:val="00F2463B"/>
    <w:rsid w:val="00F36781"/>
    <w:rsid w:val="00F41E3A"/>
    <w:rsid w:val="00F51816"/>
    <w:rsid w:val="00F60B72"/>
    <w:rsid w:val="00F70813"/>
    <w:rsid w:val="00FA3E7E"/>
    <w:rsid w:val="00FA66E4"/>
    <w:rsid w:val="00FB01C9"/>
    <w:rsid w:val="00FD3241"/>
    <w:rsid w:val="00FD337B"/>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777EA"/>
  <w15:chartTrackingRefBased/>
  <w15:docId w15:val="{32033549-89E3-4568-9A50-1E63982E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2527848">
      <w:bodyDiv w:val="1"/>
      <w:marLeft w:val="0"/>
      <w:marRight w:val="0"/>
      <w:marTop w:val="0"/>
      <w:marBottom w:val="0"/>
      <w:divBdr>
        <w:top w:val="none" w:sz="0" w:space="0" w:color="auto"/>
        <w:left w:val="none" w:sz="0" w:space="0" w:color="auto"/>
        <w:bottom w:val="none" w:sz="0" w:space="0" w:color="auto"/>
        <w:right w:val="none" w:sz="0" w:space="0" w:color="auto"/>
      </w:divBdr>
    </w:div>
    <w:div w:id="7886543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9436022">
      <w:bodyDiv w:val="1"/>
      <w:marLeft w:val="0"/>
      <w:marRight w:val="0"/>
      <w:marTop w:val="0"/>
      <w:marBottom w:val="0"/>
      <w:divBdr>
        <w:top w:val="none" w:sz="0" w:space="0" w:color="auto"/>
        <w:left w:val="none" w:sz="0" w:space="0" w:color="auto"/>
        <w:bottom w:val="none" w:sz="0" w:space="0" w:color="auto"/>
        <w:right w:val="none" w:sz="0" w:space="0" w:color="auto"/>
      </w:divBdr>
    </w:div>
    <w:div w:id="280305253">
      <w:bodyDiv w:val="1"/>
      <w:marLeft w:val="0"/>
      <w:marRight w:val="0"/>
      <w:marTop w:val="0"/>
      <w:marBottom w:val="0"/>
      <w:divBdr>
        <w:top w:val="none" w:sz="0" w:space="0" w:color="auto"/>
        <w:left w:val="none" w:sz="0" w:space="0" w:color="auto"/>
        <w:bottom w:val="none" w:sz="0" w:space="0" w:color="auto"/>
        <w:right w:val="none" w:sz="0" w:space="0" w:color="auto"/>
      </w:divBdr>
    </w:div>
    <w:div w:id="379599355">
      <w:bodyDiv w:val="1"/>
      <w:marLeft w:val="0"/>
      <w:marRight w:val="0"/>
      <w:marTop w:val="0"/>
      <w:marBottom w:val="0"/>
      <w:divBdr>
        <w:top w:val="none" w:sz="0" w:space="0" w:color="auto"/>
        <w:left w:val="none" w:sz="0" w:space="0" w:color="auto"/>
        <w:bottom w:val="none" w:sz="0" w:space="0" w:color="auto"/>
        <w:right w:val="none" w:sz="0" w:space="0" w:color="auto"/>
      </w:divBdr>
    </w:div>
    <w:div w:id="401874295">
      <w:bodyDiv w:val="1"/>
      <w:marLeft w:val="0"/>
      <w:marRight w:val="0"/>
      <w:marTop w:val="0"/>
      <w:marBottom w:val="0"/>
      <w:divBdr>
        <w:top w:val="none" w:sz="0" w:space="0" w:color="auto"/>
        <w:left w:val="none" w:sz="0" w:space="0" w:color="auto"/>
        <w:bottom w:val="none" w:sz="0" w:space="0" w:color="auto"/>
        <w:right w:val="none" w:sz="0" w:space="0" w:color="auto"/>
      </w:divBdr>
    </w:div>
    <w:div w:id="441149219">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6776958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5987353">
      <w:bodyDiv w:val="1"/>
      <w:marLeft w:val="0"/>
      <w:marRight w:val="0"/>
      <w:marTop w:val="0"/>
      <w:marBottom w:val="0"/>
      <w:divBdr>
        <w:top w:val="none" w:sz="0" w:space="0" w:color="auto"/>
        <w:left w:val="none" w:sz="0" w:space="0" w:color="auto"/>
        <w:bottom w:val="none" w:sz="0" w:space="0" w:color="auto"/>
        <w:right w:val="none" w:sz="0" w:space="0" w:color="auto"/>
      </w:divBdr>
    </w:div>
    <w:div w:id="748775342">
      <w:bodyDiv w:val="1"/>
      <w:marLeft w:val="0"/>
      <w:marRight w:val="0"/>
      <w:marTop w:val="0"/>
      <w:marBottom w:val="0"/>
      <w:divBdr>
        <w:top w:val="none" w:sz="0" w:space="0" w:color="auto"/>
        <w:left w:val="none" w:sz="0" w:space="0" w:color="auto"/>
        <w:bottom w:val="none" w:sz="0" w:space="0" w:color="auto"/>
        <w:right w:val="none" w:sz="0" w:space="0" w:color="auto"/>
      </w:divBdr>
    </w:div>
    <w:div w:id="805197088">
      <w:bodyDiv w:val="1"/>
      <w:marLeft w:val="0"/>
      <w:marRight w:val="0"/>
      <w:marTop w:val="0"/>
      <w:marBottom w:val="0"/>
      <w:divBdr>
        <w:top w:val="none" w:sz="0" w:space="0" w:color="auto"/>
        <w:left w:val="none" w:sz="0" w:space="0" w:color="auto"/>
        <w:bottom w:val="none" w:sz="0" w:space="0" w:color="auto"/>
        <w:right w:val="none" w:sz="0" w:space="0" w:color="auto"/>
      </w:divBdr>
    </w:div>
    <w:div w:id="84490448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2932998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25278075">
      <w:bodyDiv w:val="1"/>
      <w:marLeft w:val="0"/>
      <w:marRight w:val="0"/>
      <w:marTop w:val="0"/>
      <w:marBottom w:val="0"/>
      <w:divBdr>
        <w:top w:val="none" w:sz="0" w:space="0" w:color="auto"/>
        <w:left w:val="none" w:sz="0" w:space="0" w:color="auto"/>
        <w:bottom w:val="none" w:sz="0" w:space="0" w:color="auto"/>
        <w:right w:val="none" w:sz="0" w:space="0" w:color="auto"/>
      </w:divBdr>
    </w:div>
    <w:div w:id="137777423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5535917">
      <w:bodyDiv w:val="1"/>
      <w:marLeft w:val="0"/>
      <w:marRight w:val="0"/>
      <w:marTop w:val="0"/>
      <w:marBottom w:val="0"/>
      <w:divBdr>
        <w:top w:val="none" w:sz="0" w:space="0" w:color="auto"/>
        <w:left w:val="none" w:sz="0" w:space="0" w:color="auto"/>
        <w:bottom w:val="none" w:sz="0" w:space="0" w:color="auto"/>
        <w:right w:val="none" w:sz="0" w:space="0" w:color="auto"/>
      </w:divBdr>
    </w:div>
    <w:div w:id="1514419191">
      <w:bodyDiv w:val="1"/>
      <w:marLeft w:val="0"/>
      <w:marRight w:val="0"/>
      <w:marTop w:val="0"/>
      <w:marBottom w:val="0"/>
      <w:divBdr>
        <w:top w:val="none" w:sz="0" w:space="0" w:color="auto"/>
        <w:left w:val="none" w:sz="0" w:space="0" w:color="auto"/>
        <w:bottom w:val="none" w:sz="0" w:space="0" w:color="auto"/>
        <w:right w:val="none" w:sz="0" w:space="0" w:color="auto"/>
      </w:divBdr>
    </w:div>
    <w:div w:id="1525055444">
      <w:bodyDiv w:val="1"/>
      <w:marLeft w:val="0"/>
      <w:marRight w:val="0"/>
      <w:marTop w:val="0"/>
      <w:marBottom w:val="0"/>
      <w:divBdr>
        <w:top w:val="none" w:sz="0" w:space="0" w:color="auto"/>
        <w:left w:val="none" w:sz="0" w:space="0" w:color="auto"/>
        <w:bottom w:val="none" w:sz="0" w:space="0" w:color="auto"/>
        <w:right w:val="none" w:sz="0" w:space="0" w:color="auto"/>
      </w:divBdr>
    </w:div>
    <w:div w:id="1603108220">
      <w:bodyDiv w:val="1"/>
      <w:marLeft w:val="0"/>
      <w:marRight w:val="0"/>
      <w:marTop w:val="0"/>
      <w:marBottom w:val="0"/>
      <w:divBdr>
        <w:top w:val="none" w:sz="0" w:space="0" w:color="auto"/>
        <w:left w:val="none" w:sz="0" w:space="0" w:color="auto"/>
        <w:bottom w:val="none" w:sz="0" w:space="0" w:color="auto"/>
        <w:right w:val="none" w:sz="0" w:space="0" w:color="auto"/>
      </w:divBdr>
    </w:div>
    <w:div w:id="1858539610">
      <w:bodyDiv w:val="1"/>
      <w:marLeft w:val="0"/>
      <w:marRight w:val="0"/>
      <w:marTop w:val="0"/>
      <w:marBottom w:val="0"/>
      <w:divBdr>
        <w:top w:val="none" w:sz="0" w:space="0" w:color="auto"/>
        <w:left w:val="none" w:sz="0" w:space="0" w:color="auto"/>
        <w:bottom w:val="none" w:sz="0" w:space="0" w:color="auto"/>
        <w:right w:val="none" w:sz="0" w:space="0" w:color="auto"/>
      </w:divBdr>
    </w:div>
    <w:div w:id="1910190271">
      <w:bodyDiv w:val="1"/>
      <w:marLeft w:val="0"/>
      <w:marRight w:val="0"/>
      <w:marTop w:val="0"/>
      <w:marBottom w:val="0"/>
      <w:divBdr>
        <w:top w:val="none" w:sz="0" w:space="0" w:color="auto"/>
        <w:left w:val="none" w:sz="0" w:space="0" w:color="auto"/>
        <w:bottom w:val="none" w:sz="0" w:space="0" w:color="auto"/>
        <w:right w:val="none" w:sz="0" w:space="0" w:color="auto"/>
      </w:divBdr>
    </w:div>
    <w:div w:id="1915780847">
      <w:bodyDiv w:val="1"/>
      <w:marLeft w:val="0"/>
      <w:marRight w:val="0"/>
      <w:marTop w:val="0"/>
      <w:marBottom w:val="0"/>
      <w:divBdr>
        <w:top w:val="none" w:sz="0" w:space="0" w:color="auto"/>
        <w:left w:val="none" w:sz="0" w:space="0" w:color="auto"/>
        <w:bottom w:val="none" w:sz="0" w:space="0" w:color="auto"/>
        <w:right w:val="none" w:sz="0" w:space="0" w:color="auto"/>
      </w:divBdr>
    </w:div>
    <w:div w:id="1988167033">
      <w:bodyDiv w:val="1"/>
      <w:marLeft w:val="0"/>
      <w:marRight w:val="0"/>
      <w:marTop w:val="0"/>
      <w:marBottom w:val="0"/>
      <w:divBdr>
        <w:top w:val="none" w:sz="0" w:space="0" w:color="auto"/>
        <w:left w:val="none" w:sz="0" w:space="0" w:color="auto"/>
        <w:bottom w:val="none" w:sz="0" w:space="0" w:color="auto"/>
        <w:right w:val="none" w:sz="0" w:space="0" w:color="auto"/>
      </w:divBdr>
    </w:div>
    <w:div w:id="2076121571">
      <w:bodyDiv w:val="1"/>
      <w:marLeft w:val="0"/>
      <w:marRight w:val="0"/>
      <w:marTop w:val="0"/>
      <w:marBottom w:val="0"/>
      <w:divBdr>
        <w:top w:val="none" w:sz="0" w:space="0" w:color="auto"/>
        <w:left w:val="none" w:sz="0" w:space="0" w:color="auto"/>
        <w:bottom w:val="none" w:sz="0" w:space="0" w:color="auto"/>
        <w:right w:val="none" w:sz="0" w:space="0" w:color="auto"/>
      </w:divBdr>
    </w:div>
    <w:div w:id="210352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27</TotalTime>
  <Pages>7</Pages>
  <Words>1484</Words>
  <Characters>8967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SPC Vet skabelon - engelsk (NY-QRDv9)</vt:lpstr>
    </vt:vector>
  </TitlesOfParts>
  <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 engelsk (NY-QRDv9)</dc:title>
  <dc:subject/>
  <dc:creator>Hanne Thy Iversen</dc:creator>
  <cp:keywords/>
  <dc:description>2021122229 mt</dc:description>
  <cp:lastModifiedBy>Hanne Thy Iversen</cp:lastModifiedBy>
  <cp:revision>12</cp:revision>
  <cp:lastPrinted>2022-05-17T15:41:00Z</cp:lastPrinted>
  <dcterms:created xsi:type="dcterms:W3CDTF">2023-03-02T13:38:00Z</dcterms:created>
  <dcterms:modified xsi:type="dcterms:W3CDTF">2023-03-03T08:49:00Z</dcterms:modified>
</cp:coreProperties>
</file>