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464" w:rsidRPr="00B1180A" w:rsidRDefault="00A27464" w:rsidP="00A27464">
      <w:pPr>
        <w:rPr>
          <w:rFonts w:eastAsia="Calibri"/>
          <w:sz w:val="24"/>
          <w:szCs w:val="24"/>
        </w:rPr>
      </w:pPr>
      <w:bookmarkStart w:id="0" w:name="_Hlk71203934"/>
      <w:r w:rsidRPr="00B1180A">
        <w:rPr>
          <w:rFonts w:eastAsia="Calibri"/>
          <w:noProof/>
          <w:sz w:val="24"/>
          <w:szCs w:val="24"/>
          <w:lang w:eastAsia="da-DK"/>
        </w:rPr>
        <w:drawing>
          <wp:inline distT="0" distB="0" distL="0" distR="0" wp14:anchorId="621A547D" wp14:editId="27282923">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bookmarkEnd w:id="0"/>
    <w:p w:rsidR="00611FA6" w:rsidRPr="00B1180A" w:rsidRDefault="00611FA6" w:rsidP="00611FA6">
      <w:pPr>
        <w:tabs>
          <w:tab w:val="left" w:pos="6804"/>
        </w:tabs>
        <w:rPr>
          <w:b/>
          <w:sz w:val="24"/>
          <w:szCs w:val="24"/>
        </w:rPr>
      </w:pPr>
    </w:p>
    <w:p w:rsidR="00611FA6" w:rsidRPr="00B1180A" w:rsidRDefault="00A27464" w:rsidP="00A27464">
      <w:pPr>
        <w:tabs>
          <w:tab w:val="right" w:pos="9498"/>
        </w:tabs>
        <w:rPr>
          <w:b/>
          <w:sz w:val="24"/>
          <w:szCs w:val="24"/>
        </w:rPr>
      </w:pPr>
      <w:r w:rsidRPr="00B1180A">
        <w:rPr>
          <w:b/>
          <w:sz w:val="24"/>
          <w:szCs w:val="24"/>
        </w:rPr>
        <w:tab/>
      </w:r>
      <w:r w:rsidR="00595C81">
        <w:rPr>
          <w:b/>
          <w:sz w:val="24"/>
          <w:szCs w:val="24"/>
        </w:rPr>
        <w:t>6. marts</w:t>
      </w:r>
      <w:r w:rsidR="00B1180A" w:rsidRPr="00B1180A">
        <w:rPr>
          <w:b/>
          <w:sz w:val="24"/>
          <w:szCs w:val="24"/>
        </w:rPr>
        <w:t xml:space="preserve"> 2025</w:t>
      </w:r>
    </w:p>
    <w:p w:rsidR="00C45285" w:rsidRPr="00B1180A" w:rsidRDefault="00C45285" w:rsidP="00C45285">
      <w:pPr>
        <w:tabs>
          <w:tab w:val="left" w:pos="8222"/>
        </w:tabs>
        <w:rPr>
          <w:sz w:val="24"/>
          <w:szCs w:val="24"/>
        </w:rPr>
      </w:pPr>
    </w:p>
    <w:p w:rsidR="00A27464" w:rsidRPr="00B1180A" w:rsidRDefault="00A27464" w:rsidP="00611FA6">
      <w:pPr>
        <w:tabs>
          <w:tab w:val="left" w:pos="8222"/>
        </w:tabs>
        <w:jc w:val="center"/>
        <w:rPr>
          <w:b/>
          <w:sz w:val="24"/>
          <w:szCs w:val="24"/>
        </w:rPr>
      </w:pPr>
    </w:p>
    <w:p w:rsidR="00611FA6" w:rsidRPr="00B1180A" w:rsidRDefault="00611FA6" w:rsidP="00611FA6">
      <w:pPr>
        <w:tabs>
          <w:tab w:val="left" w:pos="8222"/>
        </w:tabs>
        <w:jc w:val="center"/>
        <w:rPr>
          <w:b/>
          <w:sz w:val="24"/>
          <w:szCs w:val="24"/>
        </w:rPr>
      </w:pPr>
      <w:r w:rsidRPr="00B1180A">
        <w:rPr>
          <w:b/>
          <w:sz w:val="24"/>
          <w:szCs w:val="24"/>
        </w:rPr>
        <w:t>PRODUKTRESUMÉ</w:t>
      </w:r>
    </w:p>
    <w:p w:rsidR="00611FA6" w:rsidRPr="00B1180A" w:rsidRDefault="00611FA6" w:rsidP="00611FA6">
      <w:pPr>
        <w:tabs>
          <w:tab w:val="left" w:pos="8222"/>
        </w:tabs>
        <w:jc w:val="center"/>
        <w:rPr>
          <w:b/>
          <w:sz w:val="24"/>
          <w:szCs w:val="24"/>
        </w:rPr>
      </w:pPr>
    </w:p>
    <w:p w:rsidR="00611FA6" w:rsidRPr="00B1180A" w:rsidRDefault="00611FA6" w:rsidP="00611FA6">
      <w:pPr>
        <w:tabs>
          <w:tab w:val="left" w:pos="8222"/>
        </w:tabs>
        <w:jc w:val="center"/>
        <w:rPr>
          <w:b/>
          <w:sz w:val="24"/>
          <w:szCs w:val="24"/>
        </w:rPr>
      </w:pPr>
      <w:r w:rsidRPr="00B1180A">
        <w:rPr>
          <w:b/>
          <w:sz w:val="24"/>
          <w:szCs w:val="24"/>
        </w:rPr>
        <w:t>for</w:t>
      </w:r>
    </w:p>
    <w:p w:rsidR="00611FA6" w:rsidRPr="00B1180A" w:rsidRDefault="00611FA6" w:rsidP="00611FA6">
      <w:pPr>
        <w:tabs>
          <w:tab w:val="left" w:pos="8222"/>
        </w:tabs>
        <w:jc w:val="center"/>
        <w:rPr>
          <w:b/>
          <w:sz w:val="24"/>
          <w:szCs w:val="24"/>
        </w:rPr>
      </w:pPr>
    </w:p>
    <w:p w:rsidR="00611FA6" w:rsidRPr="00B1180A" w:rsidRDefault="00611FA6" w:rsidP="00611FA6">
      <w:pPr>
        <w:tabs>
          <w:tab w:val="left" w:pos="8222"/>
        </w:tabs>
        <w:jc w:val="center"/>
        <w:rPr>
          <w:b/>
          <w:sz w:val="24"/>
          <w:szCs w:val="24"/>
        </w:rPr>
      </w:pPr>
      <w:proofErr w:type="spellStart"/>
      <w:r w:rsidRPr="00B1180A">
        <w:rPr>
          <w:b/>
          <w:sz w:val="24"/>
          <w:szCs w:val="24"/>
        </w:rPr>
        <w:t>Euthanimal</w:t>
      </w:r>
      <w:proofErr w:type="spellEnd"/>
      <w:r w:rsidRPr="00B1180A">
        <w:rPr>
          <w:b/>
          <w:sz w:val="24"/>
          <w:szCs w:val="24"/>
        </w:rPr>
        <w:t>, injektionsvæske, opløsning 200 mg/ml</w:t>
      </w:r>
    </w:p>
    <w:p w:rsidR="00611FA6" w:rsidRPr="00B1180A" w:rsidRDefault="00611FA6" w:rsidP="00611FA6">
      <w:pPr>
        <w:tabs>
          <w:tab w:val="left" w:pos="8222"/>
        </w:tabs>
        <w:jc w:val="both"/>
        <w:rPr>
          <w:sz w:val="24"/>
          <w:szCs w:val="24"/>
        </w:rPr>
      </w:pPr>
    </w:p>
    <w:p w:rsidR="00611FA6" w:rsidRPr="00B1180A" w:rsidRDefault="00611FA6" w:rsidP="00611FA6">
      <w:pPr>
        <w:tabs>
          <w:tab w:val="left" w:pos="8222"/>
        </w:tabs>
        <w:jc w:val="both"/>
        <w:rPr>
          <w:sz w:val="24"/>
          <w:szCs w:val="24"/>
        </w:rPr>
      </w:pPr>
    </w:p>
    <w:p w:rsidR="00611FA6" w:rsidRPr="00B1180A" w:rsidRDefault="00611FA6" w:rsidP="00B1180A">
      <w:pPr>
        <w:tabs>
          <w:tab w:val="left" w:pos="567"/>
          <w:tab w:val="left" w:pos="8222"/>
        </w:tabs>
        <w:ind w:left="851" w:hanging="851"/>
        <w:rPr>
          <w:b/>
          <w:sz w:val="24"/>
          <w:szCs w:val="24"/>
        </w:rPr>
      </w:pPr>
      <w:r w:rsidRPr="00B1180A">
        <w:rPr>
          <w:b/>
          <w:sz w:val="24"/>
          <w:szCs w:val="24"/>
        </w:rPr>
        <w:t>0.</w:t>
      </w:r>
      <w:r w:rsidRPr="00B1180A">
        <w:rPr>
          <w:b/>
          <w:sz w:val="24"/>
          <w:szCs w:val="24"/>
        </w:rPr>
        <w:tab/>
        <w:t>D.SP.NR.</w:t>
      </w:r>
    </w:p>
    <w:p w:rsidR="00611FA6" w:rsidRPr="00B1180A" w:rsidRDefault="00611FA6" w:rsidP="00B1180A">
      <w:pPr>
        <w:tabs>
          <w:tab w:val="left" w:pos="567"/>
          <w:tab w:val="left" w:pos="8222"/>
        </w:tabs>
        <w:ind w:left="851" w:hanging="284"/>
        <w:rPr>
          <w:sz w:val="24"/>
          <w:szCs w:val="24"/>
        </w:rPr>
      </w:pPr>
      <w:r w:rsidRPr="00B1180A">
        <w:rPr>
          <w:sz w:val="24"/>
          <w:szCs w:val="24"/>
        </w:rPr>
        <w:t>28728</w:t>
      </w:r>
    </w:p>
    <w:p w:rsidR="00611FA6" w:rsidRPr="00B1180A" w:rsidRDefault="00611FA6" w:rsidP="00611FA6">
      <w:pPr>
        <w:tabs>
          <w:tab w:val="left" w:pos="8222"/>
        </w:tabs>
        <w:ind w:left="851"/>
        <w:rPr>
          <w:sz w:val="24"/>
          <w:szCs w:val="24"/>
        </w:rPr>
      </w:pPr>
    </w:p>
    <w:p w:rsidR="00B1180A" w:rsidRPr="00B1180A" w:rsidRDefault="00611FA6" w:rsidP="00B1180A">
      <w:pPr>
        <w:tabs>
          <w:tab w:val="left" w:pos="0"/>
        </w:tabs>
        <w:ind w:left="567" w:hanging="567"/>
        <w:rPr>
          <w:sz w:val="24"/>
          <w:szCs w:val="24"/>
        </w:rPr>
      </w:pPr>
      <w:r w:rsidRPr="00B1180A">
        <w:rPr>
          <w:b/>
          <w:sz w:val="24"/>
          <w:szCs w:val="24"/>
        </w:rPr>
        <w:t>1.</w:t>
      </w:r>
      <w:r w:rsidRPr="00B1180A">
        <w:rPr>
          <w:b/>
          <w:sz w:val="24"/>
          <w:szCs w:val="24"/>
        </w:rPr>
        <w:tab/>
      </w:r>
      <w:r w:rsidR="00B1180A" w:rsidRPr="00B1180A">
        <w:rPr>
          <w:b/>
          <w:sz w:val="24"/>
          <w:szCs w:val="24"/>
        </w:rPr>
        <w:t>VETERINÆRLÆGEMIDLETS NAVN</w:t>
      </w:r>
    </w:p>
    <w:p w:rsidR="00B1180A" w:rsidRPr="00B1180A" w:rsidRDefault="00B1180A" w:rsidP="00B1180A">
      <w:pPr>
        <w:rPr>
          <w:sz w:val="24"/>
          <w:szCs w:val="24"/>
        </w:rPr>
      </w:pPr>
    </w:p>
    <w:p w:rsidR="00B1180A" w:rsidRPr="00B1180A" w:rsidRDefault="00B1180A" w:rsidP="00B1180A">
      <w:pPr>
        <w:ind w:left="567"/>
        <w:rPr>
          <w:sz w:val="24"/>
          <w:szCs w:val="24"/>
        </w:rPr>
      </w:pPr>
      <w:proofErr w:type="spellStart"/>
      <w:r w:rsidRPr="00B1180A">
        <w:rPr>
          <w:sz w:val="24"/>
          <w:szCs w:val="24"/>
        </w:rPr>
        <w:t>Euthanimal</w:t>
      </w:r>
      <w:proofErr w:type="spellEnd"/>
    </w:p>
    <w:p w:rsidR="00B1180A" w:rsidRPr="00B1180A" w:rsidRDefault="00B1180A" w:rsidP="00B1180A">
      <w:pPr>
        <w:ind w:left="567"/>
        <w:rPr>
          <w:sz w:val="24"/>
          <w:szCs w:val="24"/>
        </w:rPr>
      </w:pPr>
      <w:r w:rsidRPr="00B1180A">
        <w:rPr>
          <w:sz w:val="24"/>
          <w:szCs w:val="24"/>
        </w:rPr>
        <w:t xml:space="preserve">Lægemiddelform: injektionsvæske, opløsning </w:t>
      </w:r>
    </w:p>
    <w:p w:rsidR="00B1180A" w:rsidRPr="00B1180A" w:rsidRDefault="00B1180A" w:rsidP="00B1180A">
      <w:pPr>
        <w:ind w:left="567"/>
        <w:rPr>
          <w:sz w:val="24"/>
          <w:szCs w:val="24"/>
        </w:rPr>
      </w:pPr>
      <w:r w:rsidRPr="00B1180A">
        <w:rPr>
          <w:sz w:val="24"/>
          <w:szCs w:val="24"/>
        </w:rPr>
        <w:t>Styrke: 200 mg/</w:t>
      </w:r>
      <w:proofErr w:type="spellStart"/>
      <w:r w:rsidRPr="00B1180A">
        <w:rPr>
          <w:sz w:val="24"/>
          <w:szCs w:val="24"/>
        </w:rPr>
        <w:t>mL</w:t>
      </w:r>
      <w:proofErr w:type="spellEnd"/>
      <w:r w:rsidRPr="00B1180A">
        <w:rPr>
          <w:sz w:val="24"/>
          <w:szCs w:val="24"/>
        </w:rPr>
        <w:t xml:space="preserve"> </w:t>
      </w:r>
    </w:p>
    <w:p w:rsidR="00B1180A" w:rsidRPr="00B1180A" w:rsidRDefault="00B1180A" w:rsidP="00B1180A">
      <w:pPr>
        <w:rPr>
          <w:sz w:val="24"/>
          <w:szCs w:val="24"/>
        </w:rPr>
      </w:pPr>
    </w:p>
    <w:p w:rsidR="00B1180A" w:rsidRPr="00B1180A" w:rsidRDefault="00B1180A" w:rsidP="00B1180A">
      <w:pPr>
        <w:rPr>
          <w:sz w:val="24"/>
          <w:szCs w:val="24"/>
        </w:rPr>
      </w:pPr>
    </w:p>
    <w:p w:rsidR="00B1180A" w:rsidRPr="00B1180A" w:rsidRDefault="00B1180A" w:rsidP="00B1180A">
      <w:pPr>
        <w:rPr>
          <w:sz w:val="24"/>
          <w:szCs w:val="24"/>
        </w:rPr>
      </w:pPr>
    </w:p>
    <w:p w:rsidR="00B1180A" w:rsidRPr="00B1180A" w:rsidRDefault="00B1180A" w:rsidP="00B1180A">
      <w:pPr>
        <w:tabs>
          <w:tab w:val="left" w:pos="0"/>
        </w:tabs>
        <w:ind w:left="567" w:hanging="567"/>
        <w:rPr>
          <w:sz w:val="24"/>
          <w:szCs w:val="24"/>
        </w:rPr>
      </w:pPr>
      <w:r w:rsidRPr="00B1180A">
        <w:rPr>
          <w:b/>
          <w:sz w:val="24"/>
          <w:szCs w:val="24"/>
        </w:rPr>
        <w:t>2.</w:t>
      </w:r>
      <w:r w:rsidRPr="00B1180A">
        <w:rPr>
          <w:b/>
          <w:sz w:val="24"/>
          <w:szCs w:val="24"/>
        </w:rPr>
        <w:tab/>
        <w:t>KVALITATIV OG KVANTITATIV SAMMENSÆTNING</w:t>
      </w:r>
    </w:p>
    <w:p w:rsidR="00B1180A" w:rsidRPr="00B1180A" w:rsidRDefault="00B1180A" w:rsidP="00B1180A">
      <w:pPr>
        <w:rPr>
          <w:sz w:val="24"/>
          <w:szCs w:val="24"/>
        </w:rPr>
      </w:pPr>
    </w:p>
    <w:p w:rsidR="00B1180A" w:rsidRPr="00B1180A" w:rsidRDefault="00B1180A" w:rsidP="00B1180A">
      <w:pPr>
        <w:ind w:left="567"/>
        <w:rPr>
          <w:sz w:val="24"/>
          <w:szCs w:val="24"/>
        </w:rPr>
      </w:pPr>
      <w:r w:rsidRPr="00B1180A">
        <w:rPr>
          <w:sz w:val="24"/>
          <w:szCs w:val="24"/>
        </w:rPr>
        <w:t>Hver ml indeholder:</w:t>
      </w:r>
    </w:p>
    <w:p w:rsidR="00B1180A" w:rsidRPr="00B1180A" w:rsidRDefault="00B1180A" w:rsidP="00B1180A">
      <w:pPr>
        <w:ind w:left="567"/>
        <w:rPr>
          <w:sz w:val="24"/>
          <w:szCs w:val="24"/>
        </w:rPr>
      </w:pPr>
    </w:p>
    <w:p w:rsidR="00B1180A" w:rsidRPr="00B1180A" w:rsidRDefault="00B1180A" w:rsidP="00B1180A">
      <w:pPr>
        <w:ind w:left="567"/>
        <w:rPr>
          <w:b/>
          <w:sz w:val="24"/>
          <w:szCs w:val="24"/>
        </w:rPr>
      </w:pPr>
      <w:r w:rsidRPr="00B1180A">
        <w:rPr>
          <w:b/>
          <w:sz w:val="24"/>
          <w:szCs w:val="24"/>
        </w:rPr>
        <w:t xml:space="preserve"> Aktivt stof:</w:t>
      </w:r>
    </w:p>
    <w:p w:rsidR="00B1180A" w:rsidRPr="00B1180A" w:rsidRDefault="00B1180A" w:rsidP="00B1180A">
      <w:pPr>
        <w:ind w:left="567"/>
        <w:rPr>
          <w:iCs/>
          <w:sz w:val="24"/>
          <w:szCs w:val="24"/>
        </w:rPr>
      </w:pPr>
      <w:proofErr w:type="spellStart"/>
      <w:r w:rsidRPr="00B1180A">
        <w:rPr>
          <w:sz w:val="24"/>
          <w:szCs w:val="24"/>
        </w:rPr>
        <w:t>Natriumpentobarbital</w:t>
      </w:r>
      <w:proofErr w:type="spellEnd"/>
      <w:r w:rsidRPr="00B1180A">
        <w:rPr>
          <w:sz w:val="24"/>
          <w:szCs w:val="24"/>
        </w:rPr>
        <w:tab/>
        <w:t xml:space="preserve">200 mg (svarende til 182 mg </w:t>
      </w:r>
      <w:proofErr w:type="spellStart"/>
      <w:r w:rsidRPr="00B1180A">
        <w:rPr>
          <w:sz w:val="24"/>
          <w:szCs w:val="24"/>
        </w:rPr>
        <w:t>pentobarbital</w:t>
      </w:r>
      <w:proofErr w:type="spellEnd"/>
      <w:r w:rsidRPr="00B1180A">
        <w:rPr>
          <w:sz w:val="24"/>
          <w:szCs w:val="24"/>
        </w:rPr>
        <w:t>)</w:t>
      </w:r>
    </w:p>
    <w:p w:rsidR="00B1180A" w:rsidRPr="00B1180A" w:rsidRDefault="00B1180A" w:rsidP="00B1180A">
      <w:pPr>
        <w:ind w:left="567"/>
        <w:rPr>
          <w:sz w:val="24"/>
          <w:szCs w:val="24"/>
        </w:rPr>
      </w:pPr>
    </w:p>
    <w:p w:rsidR="00B1180A" w:rsidRPr="00B1180A" w:rsidRDefault="00B1180A" w:rsidP="00B1180A">
      <w:pPr>
        <w:ind w:left="567"/>
        <w:rPr>
          <w:sz w:val="24"/>
          <w:szCs w:val="24"/>
        </w:rPr>
      </w:pPr>
      <w:r w:rsidRPr="00B1180A">
        <w:rPr>
          <w:b/>
          <w:sz w:val="24"/>
          <w:szCs w:val="24"/>
        </w:rPr>
        <w:t>Hjælpestoffer:</w:t>
      </w:r>
    </w:p>
    <w:p w:rsidR="00B1180A" w:rsidRPr="00B1180A" w:rsidRDefault="00B1180A" w:rsidP="00B1180A">
      <w:pPr>
        <w:rPr>
          <w:sz w:val="24"/>
          <w:szCs w:val="24"/>
        </w:rPr>
      </w:pPr>
    </w:p>
    <w:tbl>
      <w:tblPr>
        <w:tblW w:w="9287"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gridCol w:w="4644"/>
      </w:tblGrid>
      <w:tr w:rsidR="00B1180A" w:rsidRPr="00B1180A" w:rsidTr="00B1180A">
        <w:tc>
          <w:tcPr>
            <w:tcW w:w="4643" w:type="dxa"/>
            <w:shd w:val="clear" w:color="auto" w:fill="auto"/>
            <w:vAlign w:val="center"/>
          </w:tcPr>
          <w:p w:rsidR="00B1180A" w:rsidRPr="00B1180A" w:rsidRDefault="00B1180A" w:rsidP="00F43A63">
            <w:pPr>
              <w:spacing w:before="60" w:after="60"/>
              <w:rPr>
                <w:iCs/>
                <w:sz w:val="24"/>
                <w:szCs w:val="24"/>
              </w:rPr>
            </w:pPr>
            <w:r w:rsidRPr="00B1180A">
              <w:rPr>
                <w:b/>
                <w:bCs/>
                <w:sz w:val="24"/>
                <w:szCs w:val="24"/>
              </w:rPr>
              <w:t>Kvalitativ sammensætning af hjælpestoffer og andre bestanddele</w:t>
            </w:r>
          </w:p>
        </w:tc>
        <w:tc>
          <w:tcPr>
            <w:tcW w:w="4644" w:type="dxa"/>
            <w:shd w:val="clear" w:color="auto" w:fill="auto"/>
            <w:vAlign w:val="center"/>
          </w:tcPr>
          <w:p w:rsidR="00B1180A" w:rsidRPr="00B1180A" w:rsidRDefault="00B1180A" w:rsidP="00F43A63">
            <w:pPr>
              <w:spacing w:before="60" w:after="60"/>
              <w:rPr>
                <w:i/>
                <w:iCs/>
                <w:sz w:val="24"/>
                <w:szCs w:val="24"/>
              </w:rPr>
            </w:pPr>
            <w:r w:rsidRPr="00B1180A">
              <w:rPr>
                <w:b/>
                <w:sz w:val="24"/>
                <w:szCs w:val="24"/>
              </w:rPr>
              <w:t>Kvantitativ sammensætning, hvis oplysningen er vigtig for korrekt administration af veterinærlægemidlet</w:t>
            </w:r>
          </w:p>
        </w:tc>
      </w:tr>
      <w:tr w:rsidR="00B1180A" w:rsidRPr="00B1180A" w:rsidTr="00B1180A">
        <w:tc>
          <w:tcPr>
            <w:tcW w:w="4643" w:type="dxa"/>
            <w:shd w:val="clear" w:color="auto" w:fill="auto"/>
            <w:vAlign w:val="center"/>
          </w:tcPr>
          <w:p w:rsidR="00B1180A" w:rsidRPr="00B1180A" w:rsidRDefault="00B1180A" w:rsidP="00F43A63">
            <w:pPr>
              <w:spacing w:before="60" w:after="60"/>
              <w:ind w:left="567" w:hanging="567"/>
              <w:rPr>
                <w:iCs/>
                <w:sz w:val="24"/>
                <w:szCs w:val="24"/>
              </w:rPr>
            </w:pPr>
            <w:proofErr w:type="spellStart"/>
            <w:r w:rsidRPr="00B1180A">
              <w:rPr>
                <w:sz w:val="24"/>
                <w:szCs w:val="24"/>
              </w:rPr>
              <w:t>Benzylalkohol</w:t>
            </w:r>
            <w:proofErr w:type="spellEnd"/>
            <w:r w:rsidRPr="00B1180A">
              <w:rPr>
                <w:sz w:val="24"/>
                <w:szCs w:val="24"/>
              </w:rPr>
              <w:t xml:space="preserve"> (E 1519)</w:t>
            </w:r>
          </w:p>
        </w:tc>
        <w:tc>
          <w:tcPr>
            <w:tcW w:w="4644" w:type="dxa"/>
            <w:shd w:val="clear" w:color="auto" w:fill="auto"/>
            <w:vAlign w:val="center"/>
          </w:tcPr>
          <w:p w:rsidR="00B1180A" w:rsidRPr="00B1180A" w:rsidRDefault="00B1180A" w:rsidP="00F43A63">
            <w:pPr>
              <w:spacing w:before="60" w:after="60"/>
              <w:rPr>
                <w:iCs/>
                <w:sz w:val="24"/>
                <w:szCs w:val="24"/>
              </w:rPr>
            </w:pPr>
            <w:r w:rsidRPr="00B1180A">
              <w:rPr>
                <w:sz w:val="24"/>
                <w:szCs w:val="24"/>
              </w:rPr>
              <w:t>20,0 mg</w:t>
            </w:r>
          </w:p>
        </w:tc>
      </w:tr>
      <w:tr w:rsidR="00B1180A" w:rsidRPr="00B1180A" w:rsidTr="00B1180A">
        <w:tc>
          <w:tcPr>
            <w:tcW w:w="4643" w:type="dxa"/>
            <w:shd w:val="clear" w:color="auto" w:fill="auto"/>
            <w:vAlign w:val="center"/>
          </w:tcPr>
          <w:p w:rsidR="00B1180A" w:rsidRPr="00B1180A" w:rsidRDefault="00B1180A" w:rsidP="00F43A63">
            <w:pPr>
              <w:spacing w:before="60" w:after="60"/>
              <w:rPr>
                <w:iCs/>
                <w:sz w:val="24"/>
                <w:szCs w:val="24"/>
              </w:rPr>
            </w:pPr>
            <w:proofErr w:type="spellStart"/>
            <w:r w:rsidRPr="00B1180A">
              <w:rPr>
                <w:sz w:val="24"/>
                <w:szCs w:val="24"/>
              </w:rPr>
              <w:t>Ethanol</w:t>
            </w:r>
            <w:proofErr w:type="spellEnd"/>
            <w:r w:rsidRPr="00B1180A">
              <w:rPr>
                <w:sz w:val="24"/>
                <w:szCs w:val="24"/>
              </w:rPr>
              <w:t xml:space="preserve"> 96%</w:t>
            </w:r>
          </w:p>
        </w:tc>
        <w:tc>
          <w:tcPr>
            <w:tcW w:w="4644" w:type="dxa"/>
            <w:shd w:val="clear" w:color="auto" w:fill="auto"/>
            <w:vAlign w:val="center"/>
          </w:tcPr>
          <w:p w:rsidR="00B1180A" w:rsidRPr="00B1180A" w:rsidRDefault="00B1180A" w:rsidP="00F43A63">
            <w:pPr>
              <w:spacing w:before="60" w:after="60"/>
              <w:rPr>
                <w:iCs/>
                <w:sz w:val="24"/>
                <w:szCs w:val="24"/>
              </w:rPr>
            </w:pPr>
            <w:r w:rsidRPr="00B1180A">
              <w:rPr>
                <w:sz w:val="24"/>
                <w:szCs w:val="24"/>
              </w:rPr>
              <w:t>80,0 mg</w:t>
            </w:r>
          </w:p>
        </w:tc>
      </w:tr>
      <w:tr w:rsidR="00B1180A" w:rsidRPr="00B1180A" w:rsidTr="00B1180A">
        <w:tc>
          <w:tcPr>
            <w:tcW w:w="4643" w:type="dxa"/>
            <w:shd w:val="clear" w:color="auto" w:fill="auto"/>
            <w:vAlign w:val="center"/>
          </w:tcPr>
          <w:p w:rsidR="00B1180A" w:rsidRPr="00B1180A" w:rsidRDefault="00B1180A" w:rsidP="00F43A63">
            <w:pPr>
              <w:spacing w:before="60" w:after="60"/>
              <w:rPr>
                <w:iCs/>
                <w:sz w:val="24"/>
                <w:szCs w:val="24"/>
              </w:rPr>
            </w:pPr>
            <w:proofErr w:type="spellStart"/>
            <w:r w:rsidRPr="00B1180A">
              <w:rPr>
                <w:sz w:val="24"/>
                <w:szCs w:val="24"/>
              </w:rPr>
              <w:t>Ponceau</w:t>
            </w:r>
            <w:proofErr w:type="spellEnd"/>
            <w:r w:rsidRPr="00B1180A">
              <w:rPr>
                <w:sz w:val="24"/>
                <w:szCs w:val="24"/>
              </w:rPr>
              <w:t xml:space="preserve"> 4R (E 124)</w:t>
            </w:r>
          </w:p>
        </w:tc>
        <w:tc>
          <w:tcPr>
            <w:tcW w:w="4644" w:type="dxa"/>
            <w:shd w:val="clear" w:color="auto" w:fill="auto"/>
            <w:vAlign w:val="center"/>
          </w:tcPr>
          <w:p w:rsidR="00B1180A" w:rsidRPr="00B1180A" w:rsidRDefault="00B1180A" w:rsidP="00F43A63">
            <w:pPr>
              <w:spacing w:before="60" w:after="60"/>
              <w:rPr>
                <w:iCs/>
                <w:sz w:val="24"/>
                <w:szCs w:val="24"/>
              </w:rPr>
            </w:pPr>
            <w:r w:rsidRPr="00B1180A">
              <w:rPr>
                <w:sz w:val="24"/>
                <w:szCs w:val="24"/>
              </w:rPr>
              <w:t>0,02 mg</w:t>
            </w:r>
          </w:p>
        </w:tc>
      </w:tr>
      <w:tr w:rsidR="00B1180A" w:rsidRPr="00B1180A" w:rsidTr="00B1180A">
        <w:tc>
          <w:tcPr>
            <w:tcW w:w="4643" w:type="dxa"/>
            <w:shd w:val="clear" w:color="auto" w:fill="auto"/>
            <w:vAlign w:val="center"/>
          </w:tcPr>
          <w:p w:rsidR="00B1180A" w:rsidRPr="00B1180A" w:rsidRDefault="00B1180A" w:rsidP="00F43A63">
            <w:pPr>
              <w:spacing w:before="60" w:after="60"/>
              <w:ind w:left="567" w:hanging="567"/>
              <w:rPr>
                <w:iCs/>
                <w:sz w:val="24"/>
                <w:szCs w:val="24"/>
              </w:rPr>
            </w:pPr>
            <w:r w:rsidRPr="00B1180A">
              <w:rPr>
                <w:sz w:val="24"/>
                <w:szCs w:val="24"/>
              </w:rPr>
              <w:t>Propylenglycol</w:t>
            </w:r>
          </w:p>
        </w:tc>
        <w:tc>
          <w:tcPr>
            <w:tcW w:w="4644" w:type="dxa"/>
            <w:shd w:val="clear" w:color="auto" w:fill="auto"/>
            <w:vAlign w:val="center"/>
          </w:tcPr>
          <w:p w:rsidR="00B1180A" w:rsidRPr="00B1180A" w:rsidRDefault="00B1180A" w:rsidP="00F43A63">
            <w:pPr>
              <w:spacing w:before="60" w:after="60"/>
              <w:rPr>
                <w:iCs/>
                <w:sz w:val="24"/>
                <w:szCs w:val="24"/>
              </w:rPr>
            </w:pPr>
          </w:p>
        </w:tc>
      </w:tr>
      <w:tr w:rsidR="00B1180A" w:rsidRPr="00B1180A" w:rsidTr="00B1180A">
        <w:tc>
          <w:tcPr>
            <w:tcW w:w="4643" w:type="dxa"/>
            <w:shd w:val="clear" w:color="auto" w:fill="auto"/>
            <w:vAlign w:val="center"/>
          </w:tcPr>
          <w:p w:rsidR="00B1180A" w:rsidRPr="00B1180A" w:rsidRDefault="00B1180A" w:rsidP="00F43A63">
            <w:pPr>
              <w:spacing w:before="60" w:after="60"/>
              <w:rPr>
                <w:iCs/>
                <w:sz w:val="24"/>
                <w:szCs w:val="24"/>
              </w:rPr>
            </w:pPr>
            <w:r w:rsidRPr="00B1180A">
              <w:rPr>
                <w:sz w:val="24"/>
                <w:szCs w:val="24"/>
              </w:rPr>
              <w:t>Vand til injektionsvæsker</w:t>
            </w:r>
          </w:p>
        </w:tc>
        <w:tc>
          <w:tcPr>
            <w:tcW w:w="4644" w:type="dxa"/>
            <w:shd w:val="clear" w:color="auto" w:fill="auto"/>
            <w:vAlign w:val="center"/>
          </w:tcPr>
          <w:p w:rsidR="00B1180A" w:rsidRPr="00B1180A" w:rsidRDefault="00B1180A" w:rsidP="00F43A63">
            <w:pPr>
              <w:spacing w:before="60" w:after="60"/>
              <w:rPr>
                <w:iCs/>
                <w:sz w:val="24"/>
                <w:szCs w:val="24"/>
              </w:rPr>
            </w:pPr>
          </w:p>
        </w:tc>
      </w:tr>
    </w:tbl>
    <w:p w:rsidR="00B1180A" w:rsidRPr="00B1180A" w:rsidRDefault="00B1180A" w:rsidP="00B1180A">
      <w:pPr>
        <w:rPr>
          <w:sz w:val="24"/>
          <w:szCs w:val="24"/>
        </w:rPr>
      </w:pPr>
    </w:p>
    <w:p w:rsidR="00B1180A" w:rsidRPr="00B1180A" w:rsidRDefault="00B1180A" w:rsidP="00B1180A">
      <w:pPr>
        <w:ind w:firstLine="567"/>
        <w:rPr>
          <w:sz w:val="24"/>
          <w:szCs w:val="24"/>
        </w:rPr>
      </w:pPr>
      <w:bookmarkStart w:id="1" w:name="_Hlk158041596"/>
      <w:r w:rsidRPr="00B1180A">
        <w:rPr>
          <w:sz w:val="24"/>
          <w:szCs w:val="24"/>
        </w:rPr>
        <w:t>Klar, rød opløsning.</w:t>
      </w:r>
      <w:bookmarkEnd w:id="1"/>
    </w:p>
    <w:p w:rsidR="00B1180A" w:rsidRPr="00B1180A" w:rsidRDefault="00B1180A" w:rsidP="00B1180A">
      <w:pPr>
        <w:rPr>
          <w:sz w:val="24"/>
          <w:szCs w:val="24"/>
        </w:rPr>
      </w:pPr>
    </w:p>
    <w:p w:rsidR="00B1180A" w:rsidRPr="00B1180A" w:rsidRDefault="00B1180A" w:rsidP="00B1180A">
      <w:pPr>
        <w:tabs>
          <w:tab w:val="left" w:pos="0"/>
        </w:tabs>
        <w:ind w:left="567" w:hanging="567"/>
        <w:rPr>
          <w:sz w:val="24"/>
          <w:szCs w:val="24"/>
        </w:rPr>
      </w:pPr>
      <w:r w:rsidRPr="00B1180A">
        <w:rPr>
          <w:b/>
          <w:sz w:val="24"/>
          <w:szCs w:val="24"/>
        </w:rPr>
        <w:t>3.</w:t>
      </w:r>
      <w:r w:rsidRPr="00B1180A">
        <w:rPr>
          <w:b/>
          <w:sz w:val="24"/>
          <w:szCs w:val="24"/>
        </w:rPr>
        <w:tab/>
        <w:t>KLINISKE OPLYSNINGER</w:t>
      </w:r>
    </w:p>
    <w:p w:rsidR="00B1180A" w:rsidRPr="00B1180A" w:rsidRDefault="00B1180A" w:rsidP="00B1180A">
      <w:pPr>
        <w:rPr>
          <w:sz w:val="24"/>
          <w:szCs w:val="24"/>
        </w:rPr>
      </w:pPr>
    </w:p>
    <w:p w:rsidR="00B1180A" w:rsidRPr="00B1180A" w:rsidRDefault="00B1180A" w:rsidP="00B1180A">
      <w:pPr>
        <w:tabs>
          <w:tab w:val="left" w:pos="0"/>
        </w:tabs>
        <w:ind w:left="567" w:hanging="567"/>
        <w:rPr>
          <w:b/>
          <w:sz w:val="24"/>
          <w:szCs w:val="24"/>
        </w:rPr>
      </w:pPr>
      <w:r w:rsidRPr="00B1180A">
        <w:rPr>
          <w:b/>
          <w:sz w:val="24"/>
          <w:szCs w:val="24"/>
        </w:rPr>
        <w:lastRenderedPageBreak/>
        <w:t>3.1</w:t>
      </w:r>
      <w:r w:rsidRPr="00B1180A">
        <w:rPr>
          <w:b/>
          <w:sz w:val="24"/>
          <w:szCs w:val="24"/>
        </w:rPr>
        <w:tab/>
        <w:t>Dyrearter, som lægemidlet er beregnet til</w:t>
      </w:r>
    </w:p>
    <w:p w:rsidR="00B1180A" w:rsidRPr="00B1180A" w:rsidRDefault="00B1180A" w:rsidP="00B1180A">
      <w:pPr>
        <w:rPr>
          <w:sz w:val="24"/>
          <w:szCs w:val="24"/>
        </w:rPr>
      </w:pPr>
    </w:p>
    <w:p w:rsidR="00B1180A" w:rsidRPr="00B1180A" w:rsidRDefault="00B1180A" w:rsidP="00B1180A">
      <w:pPr>
        <w:ind w:firstLine="567"/>
        <w:rPr>
          <w:sz w:val="24"/>
          <w:szCs w:val="24"/>
        </w:rPr>
      </w:pPr>
      <w:r w:rsidRPr="00B1180A">
        <w:rPr>
          <w:sz w:val="24"/>
          <w:szCs w:val="24"/>
        </w:rPr>
        <w:t>Gris, ged, får, kvæg, hest, kat og hund.</w:t>
      </w:r>
    </w:p>
    <w:p w:rsidR="00B1180A" w:rsidRPr="00B1180A" w:rsidRDefault="00B1180A" w:rsidP="00B1180A">
      <w:pPr>
        <w:rPr>
          <w:sz w:val="24"/>
          <w:szCs w:val="24"/>
        </w:rPr>
      </w:pPr>
    </w:p>
    <w:p w:rsidR="00B1180A" w:rsidRPr="00B1180A" w:rsidRDefault="00B1180A" w:rsidP="00B1180A">
      <w:pPr>
        <w:tabs>
          <w:tab w:val="left" w:pos="0"/>
        </w:tabs>
        <w:ind w:left="567" w:hanging="567"/>
        <w:rPr>
          <w:sz w:val="24"/>
          <w:szCs w:val="24"/>
        </w:rPr>
      </w:pPr>
      <w:r w:rsidRPr="00B1180A">
        <w:rPr>
          <w:b/>
          <w:sz w:val="24"/>
          <w:szCs w:val="24"/>
        </w:rPr>
        <w:t>3.2</w:t>
      </w:r>
      <w:r w:rsidRPr="00B1180A">
        <w:rPr>
          <w:b/>
          <w:sz w:val="24"/>
          <w:szCs w:val="24"/>
        </w:rPr>
        <w:tab/>
        <w:t>Terapeutiske indikationer for hver dyreart, som lægemidlet er beregnet til</w:t>
      </w:r>
    </w:p>
    <w:p w:rsidR="00B1180A" w:rsidRPr="00B1180A" w:rsidRDefault="00B1180A" w:rsidP="00B1180A">
      <w:pPr>
        <w:rPr>
          <w:sz w:val="24"/>
          <w:szCs w:val="24"/>
        </w:rPr>
      </w:pPr>
    </w:p>
    <w:p w:rsidR="00B1180A" w:rsidRPr="00B1180A" w:rsidRDefault="00B1180A" w:rsidP="00B1180A">
      <w:pPr>
        <w:ind w:firstLine="567"/>
        <w:rPr>
          <w:sz w:val="24"/>
          <w:szCs w:val="24"/>
        </w:rPr>
      </w:pPr>
      <w:r w:rsidRPr="00B1180A">
        <w:rPr>
          <w:sz w:val="24"/>
          <w:szCs w:val="24"/>
        </w:rPr>
        <w:t>Til eutanasi.</w:t>
      </w:r>
    </w:p>
    <w:p w:rsidR="00B1180A" w:rsidRPr="00B1180A" w:rsidRDefault="00B1180A" w:rsidP="00B1180A">
      <w:pPr>
        <w:rPr>
          <w:sz w:val="24"/>
          <w:szCs w:val="24"/>
        </w:rPr>
      </w:pPr>
    </w:p>
    <w:p w:rsidR="00B1180A" w:rsidRPr="00B1180A" w:rsidRDefault="00B1180A" w:rsidP="00B1180A">
      <w:pPr>
        <w:tabs>
          <w:tab w:val="left" w:pos="0"/>
        </w:tabs>
        <w:ind w:left="567" w:hanging="567"/>
        <w:rPr>
          <w:sz w:val="24"/>
          <w:szCs w:val="24"/>
        </w:rPr>
      </w:pPr>
      <w:r w:rsidRPr="00B1180A">
        <w:rPr>
          <w:b/>
          <w:sz w:val="24"/>
          <w:szCs w:val="24"/>
        </w:rPr>
        <w:t>3.3</w:t>
      </w:r>
      <w:r w:rsidRPr="00B1180A">
        <w:rPr>
          <w:b/>
          <w:sz w:val="24"/>
          <w:szCs w:val="24"/>
        </w:rPr>
        <w:tab/>
        <w:t>Kontraindikationer</w:t>
      </w:r>
    </w:p>
    <w:p w:rsidR="00B1180A" w:rsidRPr="00B1180A" w:rsidRDefault="00B1180A" w:rsidP="00B1180A">
      <w:pPr>
        <w:rPr>
          <w:sz w:val="24"/>
          <w:szCs w:val="24"/>
        </w:rPr>
      </w:pPr>
      <w:r>
        <w:rPr>
          <w:sz w:val="24"/>
          <w:szCs w:val="24"/>
        </w:rPr>
        <w:tab/>
      </w:r>
    </w:p>
    <w:p w:rsidR="00B1180A" w:rsidRPr="00B1180A" w:rsidRDefault="00B1180A" w:rsidP="00B1180A">
      <w:pPr>
        <w:ind w:firstLine="567"/>
        <w:rPr>
          <w:sz w:val="24"/>
          <w:szCs w:val="24"/>
        </w:rPr>
      </w:pPr>
      <w:r w:rsidRPr="00B1180A">
        <w:rPr>
          <w:sz w:val="24"/>
          <w:szCs w:val="24"/>
        </w:rPr>
        <w:t>Må ikke bruges som anæstesi.</w:t>
      </w:r>
    </w:p>
    <w:p w:rsidR="00B1180A" w:rsidRPr="00B1180A" w:rsidRDefault="00B1180A" w:rsidP="00B1180A">
      <w:pPr>
        <w:rPr>
          <w:sz w:val="24"/>
          <w:szCs w:val="24"/>
        </w:rPr>
      </w:pPr>
    </w:p>
    <w:p w:rsidR="00B1180A" w:rsidRPr="00B1180A" w:rsidRDefault="00B1180A" w:rsidP="00B1180A">
      <w:pPr>
        <w:tabs>
          <w:tab w:val="left" w:pos="0"/>
        </w:tabs>
        <w:ind w:left="567" w:hanging="567"/>
        <w:rPr>
          <w:b/>
          <w:sz w:val="24"/>
          <w:szCs w:val="24"/>
        </w:rPr>
      </w:pPr>
      <w:r w:rsidRPr="00B1180A">
        <w:rPr>
          <w:b/>
          <w:sz w:val="24"/>
          <w:szCs w:val="24"/>
        </w:rPr>
        <w:t>3.4</w:t>
      </w:r>
      <w:r w:rsidRPr="00B1180A">
        <w:rPr>
          <w:b/>
          <w:sz w:val="24"/>
          <w:szCs w:val="24"/>
        </w:rPr>
        <w:tab/>
        <w:t xml:space="preserve">Særlige advarsler </w:t>
      </w:r>
    </w:p>
    <w:p w:rsidR="00B1180A" w:rsidRPr="00B1180A" w:rsidRDefault="00B1180A" w:rsidP="00B1180A">
      <w:pPr>
        <w:rPr>
          <w:sz w:val="24"/>
          <w:szCs w:val="24"/>
        </w:rPr>
      </w:pPr>
    </w:p>
    <w:p w:rsidR="00B1180A" w:rsidRPr="00B1180A" w:rsidRDefault="00B1180A" w:rsidP="00B1180A">
      <w:pPr>
        <w:ind w:left="567"/>
        <w:rPr>
          <w:noProof/>
          <w:sz w:val="24"/>
          <w:szCs w:val="24"/>
        </w:rPr>
      </w:pPr>
      <w:r w:rsidRPr="00B1180A">
        <w:rPr>
          <w:sz w:val="24"/>
          <w:szCs w:val="24"/>
        </w:rPr>
        <w:t xml:space="preserve">Intravenøs injektion af </w:t>
      </w:r>
      <w:proofErr w:type="spellStart"/>
      <w:r w:rsidRPr="00B1180A">
        <w:rPr>
          <w:sz w:val="24"/>
          <w:szCs w:val="24"/>
        </w:rPr>
        <w:t>pentobarbital</w:t>
      </w:r>
      <w:proofErr w:type="spellEnd"/>
      <w:r w:rsidRPr="00B1180A">
        <w:rPr>
          <w:sz w:val="24"/>
          <w:szCs w:val="24"/>
        </w:rPr>
        <w:t xml:space="preserve"> kan forårsage induktionsangst hos flere dyrearter, og der bør efter dyrlægens skøn anvendes et egnet sedativ. Der skal træffes foranstaltninger til forebyggelse af </w:t>
      </w:r>
      <w:proofErr w:type="spellStart"/>
      <w:r w:rsidRPr="00B1180A">
        <w:rPr>
          <w:sz w:val="24"/>
          <w:szCs w:val="24"/>
        </w:rPr>
        <w:t>perivaskulær</w:t>
      </w:r>
      <w:proofErr w:type="spellEnd"/>
      <w:r w:rsidRPr="00B1180A">
        <w:rPr>
          <w:sz w:val="24"/>
          <w:szCs w:val="24"/>
        </w:rPr>
        <w:t xml:space="preserve"> injektion (f.eks. ved brug af et intravenøst kateter). Dødens indtrædelse kan forsinkes ved </w:t>
      </w:r>
      <w:proofErr w:type="spellStart"/>
      <w:r w:rsidRPr="00B1180A">
        <w:rPr>
          <w:sz w:val="24"/>
          <w:szCs w:val="24"/>
        </w:rPr>
        <w:t>perivaskulær</w:t>
      </w:r>
      <w:proofErr w:type="spellEnd"/>
      <w:r w:rsidRPr="00B1180A">
        <w:rPr>
          <w:sz w:val="24"/>
          <w:szCs w:val="24"/>
        </w:rPr>
        <w:t xml:space="preserve"> injektion eller injektion i organer/væv med en lav absorptionskapacitet. Barbiturater kan virke irriterende ved </w:t>
      </w:r>
      <w:proofErr w:type="spellStart"/>
      <w:r w:rsidRPr="00B1180A">
        <w:rPr>
          <w:sz w:val="24"/>
          <w:szCs w:val="24"/>
        </w:rPr>
        <w:t>perivaskulær</w:t>
      </w:r>
      <w:proofErr w:type="spellEnd"/>
      <w:r w:rsidRPr="00B1180A">
        <w:rPr>
          <w:sz w:val="24"/>
          <w:szCs w:val="24"/>
        </w:rPr>
        <w:t xml:space="preserve"> injektion.</w:t>
      </w:r>
    </w:p>
    <w:p w:rsidR="00B1180A" w:rsidRPr="00B1180A" w:rsidRDefault="00B1180A" w:rsidP="00B1180A">
      <w:pPr>
        <w:ind w:left="567"/>
        <w:rPr>
          <w:sz w:val="24"/>
          <w:szCs w:val="24"/>
        </w:rPr>
      </w:pPr>
    </w:p>
    <w:p w:rsidR="00B1180A" w:rsidRPr="00B1180A" w:rsidRDefault="00B1180A" w:rsidP="00B1180A">
      <w:pPr>
        <w:ind w:left="567"/>
        <w:rPr>
          <w:sz w:val="24"/>
          <w:szCs w:val="24"/>
        </w:rPr>
      </w:pPr>
      <w:r w:rsidRPr="00B1180A">
        <w:rPr>
          <w:sz w:val="24"/>
          <w:szCs w:val="24"/>
        </w:rPr>
        <w:t xml:space="preserve">Kontrollér regelmæssigt i op til 10 minutter efter injektionen, om der igen ses livstegn (åndedræt, puls, </w:t>
      </w:r>
      <w:proofErr w:type="spellStart"/>
      <w:r w:rsidRPr="00B1180A">
        <w:rPr>
          <w:sz w:val="24"/>
          <w:szCs w:val="24"/>
        </w:rPr>
        <w:t>corneal</w:t>
      </w:r>
      <w:proofErr w:type="spellEnd"/>
      <w:r w:rsidRPr="00B1180A">
        <w:rPr>
          <w:sz w:val="24"/>
          <w:szCs w:val="24"/>
        </w:rPr>
        <w:t xml:space="preserve"> refleks). I kliniske forsøg er det blevet påvist, at dette kan forekomme. I tilfælde af sådanne livstegn anbefales det at gentage injektionen med en dosis på mellem 0,5 og 1 gange den foreskrevne dosis. </w:t>
      </w:r>
    </w:p>
    <w:p w:rsidR="00B1180A" w:rsidRPr="00B1180A" w:rsidRDefault="00B1180A" w:rsidP="00B1180A">
      <w:pPr>
        <w:ind w:left="567"/>
        <w:rPr>
          <w:sz w:val="24"/>
          <w:szCs w:val="24"/>
        </w:rPr>
      </w:pPr>
    </w:p>
    <w:p w:rsidR="00B1180A" w:rsidRPr="00B1180A" w:rsidRDefault="00B1180A" w:rsidP="00B1180A">
      <w:pPr>
        <w:ind w:left="567"/>
        <w:rPr>
          <w:bCs/>
          <w:sz w:val="24"/>
          <w:szCs w:val="24"/>
        </w:rPr>
      </w:pPr>
      <w:r w:rsidRPr="00B1180A">
        <w:rPr>
          <w:sz w:val="24"/>
          <w:szCs w:val="24"/>
        </w:rPr>
        <w:t>Undgå anvendelse på dyr, som vejer mere end 120 kg, på grund af den store injektionsvolumen, der ville være påkrævet, og vanskelighederne ved at opnå hurtig injektion.</w:t>
      </w:r>
    </w:p>
    <w:p w:rsidR="00B1180A" w:rsidRPr="00B1180A" w:rsidRDefault="00B1180A" w:rsidP="00B1180A">
      <w:pPr>
        <w:ind w:left="567"/>
        <w:rPr>
          <w:bCs/>
          <w:sz w:val="24"/>
          <w:szCs w:val="24"/>
        </w:rPr>
      </w:pPr>
    </w:p>
    <w:p w:rsidR="00B1180A" w:rsidRPr="00B1180A" w:rsidRDefault="00B1180A" w:rsidP="00B1180A">
      <w:pPr>
        <w:pStyle w:val="Brdtekst"/>
        <w:ind w:left="567"/>
        <w:rPr>
          <w:sz w:val="24"/>
          <w:szCs w:val="24"/>
        </w:rPr>
      </w:pPr>
      <w:r w:rsidRPr="00B1180A">
        <w:rPr>
          <w:sz w:val="24"/>
          <w:szCs w:val="24"/>
        </w:rPr>
        <w:t>For at mindske risikoen for induktionsangst bør eutanasi udføres et roligt sted.</w:t>
      </w:r>
    </w:p>
    <w:p w:rsidR="00B1180A" w:rsidRPr="00B1180A" w:rsidRDefault="00B1180A" w:rsidP="00B1180A">
      <w:pPr>
        <w:ind w:left="567"/>
        <w:rPr>
          <w:sz w:val="24"/>
          <w:szCs w:val="24"/>
        </w:rPr>
      </w:pPr>
      <w:r w:rsidRPr="00B1180A">
        <w:rPr>
          <w:sz w:val="24"/>
          <w:szCs w:val="24"/>
        </w:rPr>
        <w:t>Hos grise er det påvist, at der er en direkte korrelation mellem fiksering og niveauet af ophidselse og uro. Derfor bør injektionen hos grise foretages med mindst mulig fiksering.</w:t>
      </w:r>
    </w:p>
    <w:p w:rsidR="00B1180A" w:rsidRPr="00B1180A" w:rsidRDefault="00B1180A" w:rsidP="00B1180A">
      <w:pPr>
        <w:ind w:left="567"/>
        <w:rPr>
          <w:sz w:val="24"/>
          <w:szCs w:val="24"/>
        </w:rPr>
      </w:pPr>
    </w:p>
    <w:p w:rsidR="00B1180A" w:rsidRPr="00B1180A" w:rsidRDefault="00B1180A" w:rsidP="00B1180A">
      <w:pPr>
        <w:ind w:left="567"/>
        <w:rPr>
          <w:sz w:val="24"/>
          <w:szCs w:val="24"/>
        </w:rPr>
      </w:pPr>
      <w:r w:rsidRPr="00B1180A">
        <w:rPr>
          <w:sz w:val="24"/>
          <w:szCs w:val="24"/>
        </w:rPr>
        <w:t>Særligt hos heste og kvæg bør dyrlægen overveje forudgående administration af et egnet sedativ for at opnå en dyb sedation forud for udførelsen af eutanasi, og det anbefales at sørge for, at der står en alternativ eutanasimetode til rådighed, i tilfælde af at det skulle blive nødvendigt.</w:t>
      </w:r>
    </w:p>
    <w:p w:rsidR="00B1180A" w:rsidRPr="00B1180A" w:rsidRDefault="00B1180A" w:rsidP="00B1180A">
      <w:pPr>
        <w:rPr>
          <w:sz w:val="24"/>
          <w:szCs w:val="24"/>
        </w:rPr>
      </w:pPr>
    </w:p>
    <w:p w:rsidR="00B1180A" w:rsidRPr="00B1180A" w:rsidRDefault="00B1180A" w:rsidP="00B1180A">
      <w:pPr>
        <w:tabs>
          <w:tab w:val="left" w:pos="0"/>
        </w:tabs>
        <w:ind w:left="567" w:hanging="567"/>
        <w:rPr>
          <w:sz w:val="24"/>
          <w:szCs w:val="24"/>
        </w:rPr>
      </w:pPr>
      <w:r w:rsidRPr="00B1180A">
        <w:rPr>
          <w:b/>
          <w:sz w:val="24"/>
          <w:szCs w:val="24"/>
        </w:rPr>
        <w:t>3.5</w:t>
      </w:r>
      <w:r w:rsidRPr="00B1180A">
        <w:rPr>
          <w:b/>
          <w:sz w:val="24"/>
          <w:szCs w:val="24"/>
        </w:rPr>
        <w:tab/>
        <w:t>Særlige forholdsregler vedrørende brugen</w:t>
      </w:r>
    </w:p>
    <w:p w:rsidR="00B1180A" w:rsidRPr="00B1180A" w:rsidRDefault="00B1180A" w:rsidP="00B1180A">
      <w:pPr>
        <w:rPr>
          <w:sz w:val="24"/>
          <w:szCs w:val="24"/>
        </w:rPr>
      </w:pPr>
    </w:p>
    <w:p w:rsidR="00B1180A" w:rsidRPr="00B1180A" w:rsidRDefault="00B1180A" w:rsidP="00B1180A">
      <w:pPr>
        <w:ind w:left="567"/>
        <w:rPr>
          <w:sz w:val="24"/>
          <w:szCs w:val="24"/>
          <w:u w:val="single"/>
        </w:rPr>
      </w:pPr>
      <w:r w:rsidRPr="00B1180A">
        <w:rPr>
          <w:sz w:val="24"/>
          <w:szCs w:val="24"/>
          <w:u w:val="single"/>
        </w:rPr>
        <w:t>Særlige forholdsregler vedrørende sikker brug hos de dyrearter, som lægemidlet er beregnet til:</w:t>
      </w:r>
    </w:p>
    <w:p w:rsidR="00B1180A" w:rsidRPr="00B1180A" w:rsidRDefault="00B1180A" w:rsidP="00B1180A">
      <w:pPr>
        <w:ind w:left="567"/>
        <w:rPr>
          <w:sz w:val="24"/>
          <w:szCs w:val="24"/>
        </w:rPr>
      </w:pPr>
    </w:p>
    <w:p w:rsidR="00B1180A" w:rsidRPr="00B1180A" w:rsidRDefault="00B1180A" w:rsidP="00B1180A">
      <w:pPr>
        <w:ind w:left="567"/>
        <w:rPr>
          <w:sz w:val="24"/>
          <w:szCs w:val="24"/>
        </w:rPr>
      </w:pPr>
      <w:r w:rsidRPr="00B1180A">
        <w:rPr>
          <w:sz w:val="24"/>
          <w:szCs w:val="24"/>
        </w:rPr>
        <w:t>Aflivede dyr og spiselige produkter fra dyr, som er blevet injiceret med dette</w:t>
      </w:r>
      <w:r w:rsidRPr="00B1180A">
        <w:rPr>
          <w:color w:val="000000"/>
          <w:sz w:val="24"/>
          <w:szCs w:val="24"/>
        </w:rPr>
        <w:t xml:space="preserve"> </w:t>
      </w:r>
      <w:r w:rsidRPr="00B1180A">
        <w:rPr>
          <w:sz w:val="24"/>
          <w:szCs w:val="24"/>
        </w:rPr>
        <w:t>veterinærlægemiddel, må aldrig indgå i fødekæden (se pkt. 3.12) og skal bortskaffes i overensstemmelse med national lovgivning.</w:t>
      </w:r>
    </w:p>
    <w:p w:rsidR="00B1180A" w:rsidRPr="00B1180A" w:rsidRDefault="00B1180A" w:rsidP="00B1180A">
      <w:pPr>
        <w:ind w:left="567"/>
        <w:rPr>
          <w:sz w:val="24"/>
          <w:szCs w:val="24"/>
        </w:rPr>
      </w:pPr>
      <w:r w:rsidRPr="00B1180A">
        <w:rPr>
          <w:sz w:val="24"/>
          <w:szCs w:val="24"/>
        </w:rPr>
        <w:t>Aflivede dyr eller dele af aflivede dyr, der har fået dette veterinærlægemiddel, må ikke gives som foder til andre dyr på grund af risikoen for sekundær forgiftning (se pkt. 3.12).</w:t>
      </w:r>
    </w:p>
    <w:p w:rsidR="00B1180A" w:rsidRPr="00B1180A" w:rsidRDefault="00B1180A" w:rsidP="00B1180A">
      <w:pPr>
        <w:ind w:left="567"/>
        <w:rPr>
          <w:sz w:val="24"/>
          <w:szCs w:val="24"/>
        </w:rPr>
      </w:pPr>
    </w:p>
    <w:p w:rsidR="00B1180A" w:rsidRPr="00B1180A" w:rsidRDefault="00B1180A" w:rsidP="00B1180A">
      <w:pPr>
        <w:ind w:left="567"/>
        <w:rPr>
          <w:sz w:val="24"/>
          <w:szCs w:val="24"/>
          <w:u w:val="single"/>
        </w:rPr>
      </w:pPr>
      <w:r w:rsidRPr="00B1180A">
        <w:rPr>
          <w:sz w:val="24"/>
          <w:szCs w:val="24"/>
          <w:u w:val="single"/>
        </w:rPr>
        <w:t>Særlige forholdsregler for personer, der administrerer veterinærlægemidlet til dyr:</w:t>
      </w:r>
    </w:p>
    <w:p w:rsidR="00B1180A" w:rsidRPr="00B1180A" w:rsidRDefault="00B1180A" w:rsidP="00B1180A">
      <w:pPr>
        <w:rPr>
          <w:sz w:val="24"/>
          <w:szCs w:val="24"/>
        </w:rPr>
      </w:pPr>
    </w:p>
    <w:p w:rsidR="00B1180A" w:rsidRPr="00B1180A" w:rsidRDefault="00B1180A" w:rsidP="00B1180A">
      <w:pPr>
        <w:ind w:left="567"/>
        <w:rPr>
          <w:sz w:val="24"/>
          <w:szCs w:val="24"/>
        </w:rPr>
      </w:pPr>
      <w:proofErr w:type="spellStart"/>
      <w:r w:rsidRPr="00B1180A">
        <w:rPr>
          <w:sz w:val="24"/>
          <w:szCs w:val="24"/>
        </w:rPr>
        <w:lastRenderedPageBreak/>
        <w:t>Pentobarbital</w:t>
      </w:r>
      <w:proofErr w:type="spellEnd"/>
      <w:r w:rsidRPr="00B1180A">
        <w:rPr>
          <w:sz w:val="24"/>
          <w:szCs w:val="24"/>
        </w:rPr>
        <w:t xml:space="preserve"> er et potent hypnotisk og beroligende middel og kan derfor have en toksisk virkning på mennesker. Det kan adsorberes på systemisk vis gennem huden og ved indtagelse. Der skal udvises særlig omhu for at undgå utilsigtet indtagelse og selvinjektion.</w:t>
      </w:r>
    </w:p>
    <w:p w:rsidR="00B1180A" w:rsidRPr="00B1180A" w:rsidRDefault="00B1180A" w:rsidP="00B1180A">
      <w:pPr>
        <w:ind w:left="567"/>
        <w:rPr>
          <w:b/>
          <w:sz w:val="24"/>
          <w:szCs w:val="24"/>
        </w:rPr>
      </w:pPr>
    </w:p>
    <w:p w:rsidR="00B1180A" w:rsidRPr="00B1180A" w:rsidRDefault="00B1180A" w:rsidP="00B1180A">
      <w:pPr>
        <w:ind w:left="567"/>
        <w:rPr>
          <w:sz w:val="24"/>
          <w:szCs w:val="24"/>
        </w:rPr>
      </w:pPr>
      <w:r w:rsidRPr="00B1180A">
        <w:rPr>
          <w:sz w:val="24"/>
          <w:szCs w:val="24"/>
        </w:rPr>
        <w:t xml:space="preserve">Systemisk absorption (herunder absorption via hud og øjne) af </w:t>
      </w:r>
      <w:proofErr w:type="spellStart"/>
      <w:r w:rsidRPr="00B1180A">
        <w:rPr>
          <w:sz w:val="24"/>
          <w:szCs w:val="24"/>
        </w:rPr>
        <w:t>pentobarbital</w:t>
      </w:r>
      <w:proofErr w:type="spellEnd"/>
      <w:r w:rsidRPr="00B1180A">
        <w:rPr>
          <w:sz w:val="24"/>
          <w:szCs w:val="24"/>
        </w:rPr>
        <w:t xml:space="preserve"> forårsager sedation, søvninduktion og respirationsdepression. Dette veterinærlægemiddelkan også forårsage øjenirritation, hudirritation og allergiske reaktioner (som skyldes tilstedeværelsen af </w:t>
      </w:r>
      <w:proofErr w:type="spellStart"/>
      <w:r w:rsidRPr="00B1180A">
        <w:rPr>
          <w:sz w:val="24"/>
          <w:szCs w:val="24"/>
        </w:rPr>
        <w:t>pentobarbital</w:t>
      </w:r>
      <w:proofErr w:type="spellEnd"/>
      <w:r w:rsidRPr="00B1180A">
        <w:rPr>
          <w:sz w:val="24"/>
          <w:szCs w:val="24"/>
        </w:rPr>
        <w:t xml:space="preserve"> og </w:t>
      </w:r>
      <w:proofErr w:type="spellStart"/>
      <w:r w:rsidRPr="00B1180A">
        <w:rPr>
          <w:sz w:val="24"/>
          <w:szCs w:val="24"/>
        </w:rPr>
        <w:t>benzylalkohol</w:t>
      </w:r>
      <w:proofErr w:type="spellEnd"/>
      <w:r w:rsidRPr="00B1180A">
        <w:rPr>
          <w:sz w:val="24"/>
          <w:szCs w:val="24"/>
        </w:rPr>
        <w:t xml:space="preserve">). Embryotoksiske virkninger kan ikke udelukkes. </w:t>
      </w:r>
    </w:p>
    <w:p w:rsidR="00B1180A" w:rsidRPr="00B1180A" w:rsidRDefault="00B1180A" w:rsidP="00B1180A">
      <w:pPr>
        <w:ind w:left="567"/>
        <w:rPr>
          <w:sz w:val="24"/>
          <w:szCs w:val="24"/>
        </w:rPr>
      </w:pPr>
    </w:p>
    <w:p w:rsidR="00B1180A" w:rsidRPr="00B1180A" w:rsidRDefault="00B1180A" w:rsidP="00B1180A">
      <w:pPr>
        <w:ind w:left="567"/>
        <w:rPr>
          <w:sz w:val="24"/>
          <w:szCs w:val="24"/>
        </w:rPr>
      </w:pPr>
      <w:r w:rsidRPr="00B1180A">
        <w:rPr>
          <w:sz w:val="24"/>
          <w:szCs w:val="24"/>
        </w:rPr>
        <w:t xml:space="preserve">Undgå direkte kontakt med hud og øjne, herunder hånd-øjenkontakt. </w:t>
      </w:r>
    </w:p>
    <w:p w:rsidR="00B1180A" w:rsidRPr="00B1180A" w:rsidRDefault="00B1180A" w:rsidP="00B1180A">
      <w:pPr>
        <w:ind w:left="567"/>
        <w:rPr>
          <w:sz w:val="24"/>
          <w:szCs w:val="24"/>
        </w:rPr>
      </w:pPr>
      <w:r w:rsidRPr="00B1180A">
        <w:rPr>
          <w:sz w:val="24"/>
          <w:szCs w:val="24"/>
        </w:rPr>
        <w:t xml:space="preserve">Lad være med at spise eller drikke under håndtering af veterinærlægemidlet. </w:t>
      </w:r>
    </w:p>
    <w:p w:rsidR="00B1180A" w:rsidRPr="00B1180A" w:rsidRDefault="00B1180A" w:rsidP="00B1180A">
      <w:pPr>
        <w:ind w:left="567"/>
        <w:rPr>
          <w:sz w:val="24"/>
          <w:szCs w:val="24"/>
        </w:rPr>
      </w:pPr>
    </w:p>
    <w:p w:rsidR="00B1180A" w:rsidRPr="00B1180A" w:rsidRDefault="00B1180A" w:rsidP="00B1180A">
      <w:pPr>
        <w:ind w:left="567"/>
        <w:rPr>
          <w:sz w:val="24"/>
          <w:szCs w:val="24"/>
        </w:rPr>
      </w:pPr>
      <w:r w:rsidRPr="00B1180A">
        <w:rPr>
          <w:sz w:val="24"/>
          <w:szCs w:val="24"/>
        </w:rPr>
        <w:t>Undgå selvinjektion ved hændeligt uheld eller utilsigtet injektion af den assisterende person, når præparatet injiceres. For at undgå utilsigtet selvinjektion må dette veterinærlægemiddel ikke bæres rundt i en sprøjte med påsat kanyle.</w:t>
      </w:r>
    </w:p>
    <w:p w:rsidR="00B1180A" w:rsidRPr="00B1180A" w:rsidRDefault="00B1180A" w:rsidP="00B1180A">
      <w:pPr>
        <w:ind w:left="567"/>
        <w:rPr>
          <w:sz w:val="24"/>
          <w:szCs w:val="24"/>
        </w:rPr>
      </w:pPr>
    </w:p>
    <w:p w:rsidR="00B1180A" w:rsidRPr="00B1180A" w:rsidRDefault="00B1180A" w:rsidP="00B1180A">
      <w:pPr>
        <w:ind w:left="567"/>
        <w:rPr>
          <w:sz w:val="24"/>
          <w:szCs w:val="24"/>
        </w:rPr>
      </w:pPr>
      <w:r w:rsidRPr="00B1180A">
        <w:rPr>
          <w:sz w:val="24"/>
          <w:szCs w:val="24"/>
        </w:rPr>
        <w:t xml:space="preserve">Personer med en kendt allergi over for </w:t>
      </w:r>
      <w:proofErr w:type="spellStart"/>
      <w:r w:rsidRPr="00B1180A">
        <w:rPr>
          <w:sz w:val="24"/>
          <w:szCs w:val="24"/>
        </w:rPr>
        <w:t>pentobarbital</w:t>
      </w:r>
      <w:proofErr w:type="spellEnd"/>
      <w:r w:rsidRPr="00B1180A">
        <w:rPr>
          <w:sz w:val="24"/>
          <w:szCs w:val="24"/>
        </w:rPr>
        <w:t xml:space="preserve"> skal undgå at komme i kontakt med veterinærlægemidlet.</w:t>
      </w:r>
    </w:p>
    <w:p w:rsidR="00B1180A" w:rsidRPr="00B1180A" w:rsidRDefault="00B1180A" w:rsidP="00B1180A">
      <w:pPr>
        <w:ind w:left="567"/>
        <w:rPr>
          <w:sz w:val="24"/>
          <w:szCs w:val="24"/>
        </w:rPr>
      </w:pPr>
    </w:p>
    <w:p w:rsidR="00B1180A" w:rsidRPr="00B1180A" w:rsidRDefault="00B1180A" w:rsidP="00B1180A">
      <w:pPr>
        <w:ind w:left="567"/>
        <w:rPr>
          <w:sz w:val="24"/>
          <w:szCs w:val="24"/>
        </w:rPr>
      </w:pPr>
      <w:r w:rsidRPr="00B1180A">
        <w:rPr>
          <w:sz w:val="24"/>
          <w:szCs w:val="24"/>
        </w:rPr>
        <w:t>Veterinærlægemiddelskal behandles med yderste forsigtighed, især af kvinder i den fertile alder. Bær beskyttelseshandsker. Dette veterinærlægemiddel bør kun administreres af dyrlæger og må kun anvendes, hvis der er professionel hjælp til stede, så hjælp kan ydes, hvis der opstår eksponering. Den professionelle hjælp skal informeres om veterinærlægemiddelsrisici, hvis de ikke har en medicinsk uddannelse.</w:t>
      </w:r>
    </w:p>
    <w:p w:rsidR="00B1180A" w:rsidRPr="00B1180A" w:rsidRDefault="00B1180A" w:rsidP="00B1180A">
      <w:pPr>
        <w:ind w:left="567"/>
        <w:rPr>
          <w:sz w:val="24"/>
          <w:szCs w:val="24"/>
        </w:rPr>
      </w:pPr>
    </w:p>
    <w:p w:rsidR="00B1180A" w:rsidRPr="00B1180A" w:rsidRDefault="00B1180A" w:rsidP="00B1180A">
      <w:pPr>
        <w:ind w:left="567"/>
        <w:rPr>
          <w:sz w:val="24"/>
          <w:szCs w:val="24"/>
        </w:rPr>
      </w:pPr>
      <w:r w:rsidRPr="00B1180A">
        <w:rPr>
          <w:sz w:val="24"/>
          <w:szCs w:val="24"/>
        </w:rPr>
        <w:t xml:space="preserve">I tilfælde af hud- eller øjenkontakt skal der omgående skylles med rigelige mængder vand. I tilfælde af indtagelse ved et hændeligt uheld skal munden straks skylles. Hvis der kommer betydelige mængder præparat på huden eller i øjnene, eller i tilfælde af utilsigtet indtagelse eller selvinjektion, skal der straks søges lægehjælp; angiv forgiftning med barbiturater, og vis indlægssedlen eller etiketten til lægen. PERSONEN MÅ IKKE FØRE MOTORKØRETØJ, da præparatet kan have en sedativ virkning. </w:t>
      </w:r>
    </w:p>
    <w:p w:rsidR="00B1180A" w:rsidRPr="00B1180A" w:rsidRDefault="00B1180A" w:rsidP="00B1180A">
      <w:pPr>
        <w:ind w:left="567"/>
        <w:rPr>
          <w:sz w:val="24"/>
          <w:szCs w:val="24"/>
          <w:u w:val="single"/>
        </w:rPr>
      </w:pPr>
    </w:p>
    <w:p w:rsidR="00B1180A" w:rsidRPr="00B1180A" w:rsidRDefault="00B1180A" w:rsidP="00B1180A">
      <w:pPr>
        <w:ind w:left="567"/>
        <w:rPr>
          <w:sz w:val="24"/>
          <w:szCs w:val="24"/>
        </w:rPr>
      </w:pPr>
      <w:r w:rsidRPr="00B1180A">
        <w:rPr>
          <w:sz w:val="24"/>
          <w:szCs w:val="24"/>
        </w:rPr>
        <w:t>Efter injektion af dette veterinærlægemiddelopstår der kollaps i løbet af 10 sekunder. Derfor skal den person, der udfører injektionen, og andre tilstedeværende sørge for at holde sig på afstand for at undgå risiko for kvæstelser, hvis dyret står op.</w:t>
      </w:r>
    </w:p>
    <w:p w:rsidR="00B1180A" w:rsidRPr="00B1180A" w:rsidRDefault="00B1180A" w:rsidP="00B1180A">
      <w:pPr>
        <w:ind w:left="567"/>
        <w:rPr>
          <w:sz w:val="24"/>
          <w:szCs w:val="24"/>
        </w:rPr>
      </w:pPr>
    </w:p>
    <w:p w:rsidR="00B1180A" w:rsidRPr="00B1180A" w:rsidRDefault="00B1180A" w:rsidP="00B1180A">
      <w:pPr>
        <w:ind w:left="567"/>
        <w:rPr>
          <w:sz w:val="24"/>
          <w:szCs w:val="24"/>
        </w:rPr>
      </w:pPr>
      <w:r w:rsidRPr="00B1180A">
        <w:rPr>
          <w:sz w:val="24"/>
          <w:szCs w:val="24"/>
        </w:rPr>
        <w:t xml:space="preserve">Dette </w:t>
      </w:r>
      <w:proofErr w:type="spellStart"/>
      <w:r w:rsidRPr="00B1180A">
        <w:rPr>
          <w:sz w:val="24"/>
          <w:szCs w:val="24"/>
        </w:rPr>
        <w:t>veterinærlægemiddeler</w:t>
      </w:r>
      <w:proofErr w:type="spellEnd"/>
      <w:r w:rsidRPr="00B1180A">
        <w:rPr>
          <w:sz w:val="24"/>
          <w:szCs w:val="24"/>
        </w:rPr>
        <w:t xml:space="preserve"> brandbart, skal holdes væk fra antændelseskilder, og der må ikke ryges.</w:t>
      </w:r>
    </w:p>
    <w:p w:rsidR="00B1180A" w:rsidRPr="00B1180A" w:rsidRDefault="00B1180A" w:rsidP="00B1180A">
      <w:pPr>
        <w:autoSpaceDE w:val="0"/>
        <w:autoSpaceDN w:val="0"/>
        <w:adjustRightInd w:val="0"/>
        <w:ind w:left="567"/>
        <w:rPr>
          <w:sz w:val="24"/>
          <w:szCs w:val="24"/>
        </w:rPr>
      </w:pPr>
    </w:p>
    <w:p w:rsidR="00B1180A" w:rsidRPr="00B1180A" w:rsidRDefault="00B1180A" w:rsidP="00B1180A">
      <w:pPr>
        <w:ind w:left="567"/>
        <w:rPr>
          <w:b/>
          <w:color w:val="000000"/>
          <w:sz w:val="24"/>
          <w:szCs w:val="24"/>
        </w:rPr>
      </w:pPr>
      <w:r w:rsidRPr="00B1180A">
        <w:rPr>
          <w:b/>
          <w:sz w:val="24"/>
          <w:szCs w:val="24"/>
        </w:rPr>
        <w:t xml:space="preserve">Information til lægen i tilfælde af </w:t>
      </w:r>
      <w:r w:rsidRPr="00B1180A">
        <w:rPr>
          <w:b/>
          <w:sz w:val="24"/>
          <w:szCs w:val="24"/>
          <w:u w:val="single"/>
        </w:rPr>
        <w:t>eksponering</w:t>
      </w:r>
      <w:r w:rsidRPr="00B1180A">
        <w:rPr>
          <w:sz w:val="24"/>
          <w:szCs w:val="24"/>
        </w:rPr>
        <w:t xml:space="preserve">: </w:t>
      </w:r>
    </w:p>
    <w:p w:rsidR="00B1180A" w:rsidRPr="00B1180A" w:rsidRDefault="00B1180A" w:rsidP="00B1180A">
      <w:pPr>
        <w:ind w:left="567"/>
        <w:rPr>
          <w:sz w:val="24"/>
          <w:szCs w:val="24"/>
        </w:rPr>
      </w:pPr>
      <w:r w:rsidRPr="00B1180A">
        <w:rPr>
          <w:sz w:val="24"/>
          <w:szCs w:val="24"/>
        </w:rPr>
        <w:t>Behandlingen skal rettes mod opretholdelse af respirations- og hjertefunktion. Ved alvorlige forgiftninger kan det være nødvendigt at tage forholdsregler, så eliminationen af de absorberede barbiturater forstærkes. Patienten må ikke efterlades uden opsyn.</w:t>
      </w:r>
    </w:p>
    <w:p w:rsidR="00B1180A" w:rsidRPr="00B1180A" w:rsidRDefault="00B1180A" w:rsidP="00B1180A">
      <w:pPr>
        <w:ind w:left="567"/>
        <w:rPr>
          <w:sz w:val="24"/>
          <w:szCs w:val="24"/>
        </w:rPr>
      </w:pPr>
    </w:p>
    <w:p w:rsidR="00B1180A" w:rsidRPr="00B1180A" w:rsidRDefault="00B1180A" w:rsidP="00B1180A">
      <w:pPr>
        <w:ind w:left="567"/>
        <w:rPr>
          <w:sz w:val="24"/>
          <w:szCs w:val="24"/>
        </w:rPr>
      </w:pPr>
      <w:r w:rsidRPr="00B1180A">
        <w:rPr>
          <w:sz w:val="24"/>
          <w:szCs w:val="24"/>
        </w:rPr>
        <w:t xml:space="preserve">Koncentrationen af </w:t>
      </w:r>
      <w:proofErr w:type="spellStart"/>
      <w:r w:rsidRPr="00B1180A">
        <w:rPr>
          <w:sz w:val="24"/>
          <w:szCs w:val="24"/>
        </w:rPr>
        <w:t>pentobarbital</w:t>
      </w:r>
      <w:proofErr w:type="spellEnd"/>
      <w:r w:rsidRPr="00B1180A">
        <w:rPr>
          <w:sz w:val="24"/>
          <w:szCs w:val="24"/>
        </w:rPr>
        <w:t xml:space="preserve"> i veterinærlægemidlet er så høj, at utilsigtet injektion eller indtagelse af mængder helt ned til 1 ml hos voksne personer kan medføre alvorlige virkninger på centralnervesystemet. En dosis </w:t>
      </w:r>
      <w:proofErr w:type="spellStart"/>
      <w:r w:rsidRPr="00B1180A">
        <w:rPr>
          <w:sz w:val="24"/>
          <w:szCs w:val="24"/>
        </w:rPr>
        <w:t>pentobarbitalnatrium</w:t>
      </w:r>
      <w:proofErr w:type="spellEnd"/>
      <w:r w:rsidRPr="00B1180A">
        <w:rPr>
          <w:sz w:val="24"/>
          <w:szCs w:val="24"/>
        </w:rPr>
        <w:t xml:space="preserve"> på 1 g (svarende til 5 ml af veterinærlægemidlet) er rapporteret dødeligt hos mennesker. Behandlingen skal være understøttende med passende intensiv pleje og opretholdelse af vejrtrækningen.</w:t>
      </w:r>
    </w:p>
    <w:p w:rsidR="00B1180A" w:rsidRPr="00B1180A" w:rsidRDefault="00B1180A" w:rsidP="00B1180A">
      <w:pPr>
        <w:ind w:left="567"/>
        <w:rPr>
          <w:sz w:val="24"/>
          <w:szCs w:val="24"/>
        </w:rPr>
      </w:pPr>
    </w:p>
    <w:p w:rsidR="00B1180A" w:rsidRPr="00B1180A" w:rsidRDefault="00B1180A" w:rsidP="00B1180A">
      <w:pPr>
        <w:ind w:left="567"/>
        <w:rPr>
          <w:sz w:val="24"/>
          <w:szCs w:val="24"/>
        </w:rPr>
      </w:pPr>
      <w:r w:rsidRPr="00B1180A">
        <w:rPr>
          <w:sz w:val="24"/>
          <w:szCs w:val="24"/>
          <w:u w:val="single"/>
        </w:rPr>
        <w:t>Særlige forholdsregler vedrørende beskyttelse af miljøet</w:t>
      </w:r>
      <w:r w:rsidRPr="00B1180A">
        <w:rPr>
          <w:sz w:val="24"/>
          <w:szCs w:val="24"/>
        </w:rPr>
        <w:t>:</w:t>
      </w:r>
    </w:p>
    <w:p w:rsidR="00B1180A" w:rsidRPr="00B1180A" w:rsidRDefault="00B1180A" w:rsidP="00B1180A">
      <w:pPr>
        <w:rPr>
          <w:sz w:val="24"/>
          <w:szCs w:val="24"/>
        </w:rPr>
      </w:pPr>
    </w:p>
    <w:p w:rsidR="00B1180A" w:rsidRPr="00B1180A" w:rsidRDefault="00B1180A" w:rsidP="00B1180A">
      <w:pPr>
        <w:ind w:firstLine="567"/>
        <w:rPr>
          <w:sz w:val="24"/>
          <w:szCs w:val="24"/>
        </w:rPr>
      </w:pPr>
      <w:r w:rsidRPr="00B1180A">
        <w:rPr>
          <w:sz w:val="24"/>
          <w:szCs w:val="24"/>
        </w:rPr>
        <w:t>Ikke relevant.</w:t>
      </w:r>
    </w:p>
    <w:p w:rsidR="00B1180A" w:rsidRPr="00B1180A" w:rsidRDefault="00B1180A" w:rsidP="00B1180A">
      <w:pPr>
        <w:rPr>
          <w:sz w:val="24"/>
          <w:szCs w:val="24"/>
        </w:rPr>
      </w:pPr>
    </w:p>
    <w:p w:rsidR="00B1180A" w:rsidRPr="00B1180A" w:rsidRDefault="00B1180A" w:rsidP="00B1180A">
      <w:pPr>
        <w:tabs>
          <w:tab w:val="left" w:pos="0"/>
        </w:tabs>
        <w:ind w:left="567" w:hanging="567"/>
        <w:rPr>
          <w:sz w:val="24"/>
          <w:szCs w:val="24"/>
        </w:rPr>
      </w:pPr>
      <w:r w:rsidRPr="00B1180A">
        <w:rPr>
          <w:b/>
          <w:sz w:val="24"/>
          <w:szCs w:val="24"/>
        </w:rPr>
        <w:t>3.6</w:t>
      </w:r>
      <w:r w:rsidRPr="00B1180A">
        <w:rPr>
          <w:b/>
          <w:sz w:val="24"/>
          <w:szCs w:val="24"/>
        </w:rPr>
        <w:tab/>
        <w:t>Bivirkninger</w:t>
      </w:r>
    </w:p>
    <w:p w:rsidR="00B1180A" w:rsidRPr="00B1180A" w:rsidRDefault="00B1180A" w:rsidP="00B1180A">
      <w:pPr>
        <w:rPr>
          <w:sz w:val="24"/>
          <w:szCs w:val="24"/>
        </w:rPr>
      </w:pPr>
    </w:p>
    <w:p w:rsidR="00B1180A" w:rsidRPr="00B1180A" w:rsidRDefault="00B1180A" w:rsidP="00B1180A">
      <w:pPr>
        <w:ind w:firstLine="567"/>
        <w:rPr>
          <w:sz w:val="24"/>
          <w:szCs w:val="24"/>
        </w:rPr>
      </w:pPr>
      <w:r w:rsidRPr="00B1180A">
        <w:rPr>
          <w:sz w:val="24"/>
          <w:szCs w:val="24"/>
        </w:rPr>
        <w:t xml:space="preserve"> Grise, geder, får, kvæg, heste, katte og hunde:</w:t>
      </w:r>
    </w:p>
    <w:p w:rsidR="00B1180A" w:rsidRPr="00B1180A" w:rsidRDefault="00B1180A" w:rsidP="00B1180A">
      <w:pPr>
        <w:rPr>
          <w:sz w:val="24"/>
          <w:szCs w:val="24"/>
        </w:rPr>
      </w:pPr>
    </w:p>
    <w:tbl>
      <w:tblPr>
        <w:tblW w:w="500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3"/>
        <w:gridCol w:w="5255"/>
      </w:tblGrid>
      <w:tr w:rsidR="00B1180A" w:rsidRPr="00B1180A" w:rsidTr="00B1180A">
        <w:trPr>
          <w:trHeight w:val="300"/>
        </w:trPr>
        <w:tc>
          <w:tcPr>
            <w:tcW w:w="2271" w:type="pct"/>
          </w:tcPr>
          <w:p w:rsidR="00B1180A" w:rsidRPr="00B1180A" w:rsidRDefault="00B1180A" w:rsidP="00F43A63">
            <w:pPr>
              <w:spacing w:before="60" w:after="60"/>
              <w:rPr>
                <w:sz w:val="24"/>
                <w:szCs w:val="24"/>
              </w:rPr>
            </w:pPr>
            <w:r w:rsidRPr="00B1180A">
              <w:rPr>
                <w:sz w:val="24"/>
                <w:szCs w:val="24"/>
              </w:rPr>
              <w:t>Almindelig</w:t>
            </w:r>
          </w:p>
          <w:p w:rsidR="00B1180A" w:rsidRPr="00B1180A" w:rsidRDefault="00B1180A" w:rsidP="00F43A63">
            <w:pPr>
              <w:spacing w:before="60" w:after="60"/>
              <w:rPr>
                <w:sz w:val="24"/>
                <w:szCs w:val="24"/>
              </w:rPr>
            </w:pPr>
            <w:r w:rsidRPr="00B1180A">
              <w:rPr>
                <w:sz w:val="24"/>
                <w:szCs w:val="24"/>
              </w:rPr>
              <w:t>(1 til 10 dyr ud af 100 behandlede dyr):</w:t>
            </w:r>
          </w:p>
        </w:tc>
        <w:tc>
          <w:tcPr>
            <w:tcW w:w="2729" w:type="pct"/>
          </w:tcPr>
          <w:p w:rsidR="00B1180A" w:rsidRPr="00B1180A" w:rsidRDefault="00B1180A" w:rsidP="00F43A63">
            <w:pPr>
              <w:spacing w:before="60" w:after="60"/>
              <w:rPr>
                <w:iCs/>
                <w:sz w:val="24"/>
                <w:szCs w:val="24"/>
              </w:rPr>
            </w:pPr>
            <w:r w:rsidRPr="00B1180A">
              <w:rPr>
                <w:sz w:val="24"/>
                <w:szCs w:val="24"/>
              </w:rPr>
              <w:t>Lyde</w:t>
            </w:r>
          </w:p>
          <w:p w:rsidR="00B1180A" w:rsidRPr="00B1180A" w:rsidRDefault="00B1180A" w:rsidP="00F43A63">
            <w:pPr>
              <w:spacing w:before="60" w:after="60"/>
              <w:rPr>
                <w:iCs/>
                <w:sz w:val="24"/>
                <w:szCs w:val="24"/>
              </w:rPr>
            </w:pPr>
            <w:r w:rsidRPr="00B1180A">
              <w:rPr>
                <w:sz w:val="24"/>
                <w:szCs w:val="24"/>
              </w:rPr>
              <w:t>Muskeltrækninger</w:t>
            </w:r>
          </w:p>
        </w:tc>
      </w:tr>
      <w:tr w:rsidR="00B1180A" w:rsidRPr="00B1180A" w:rsidTr="00B1180A">
        <w:trPr>
          <w:trHeight w:val="300"/>
        </w:trPr>
        <w:tc>
          <w:tcPr>
            <w:tcW w:w="2271" w:type="pct"/>
          </w:tcPr>
          <w:p w:rsidR="00B1180A" w:rsidRPr="00B1180A" w:rsidRDefault="00B1180A" w:rsidP="00F43A63">
            <w:pPr>
              <w:spacing w:before="60" w:after="60"/>
              <w:rPr>
                <w:sz w:val="24"/>
                <w:szCs w:val="24"/>
              </w:rPr>
            </w:pPr>
            <w:r w:rsidRPr="00B1180A">
              <w:rPr>
                <w:sz w:val="24"/>
                <w:szCs w:val="24"/>
              </w:rPr>
              <w:t>Sjælden</w:t>
            </w:r>
          </w:p>
          <w:p w:rsidR="00B1180A" w:rsidRPr="00B1180A" w:rsidRDefault="00B1180A" w:rsidP="00F43A63">
            <w:pPr>
              <w:spacing w:before="60" w:after="60"/>
              <w:rPr>
                <w:sz w:val="24"/>
                <w:szCs w:val="24"/>
              </w:rPr>
            </w:pPr>
            <w:r w:rsidRPr="00B1180A">
              <w:rPr>
                <w:sz w:val="24"/>
                <w:szCs w:val="24"/>
              </w:rPr>
              <w:t>(1 til 10 dyr ud af 10.000 behandlede dyr):</w:t>
            </w:r>
          </w:p>
        </w:tc>
        <w:tc>
          <w:tcPr>
            <w:tcW w:w="2729" w:type="pct"/>
          </w:tcPr>
          <w:p w:rsidR="00B1180A" w:rsidRPr="00B1180A" w:rsidRDefault="00B1180A" w:rsidP="00F43A63">
            <w:pPr>
              <w:spacing w:before="60" w:after="60"/>
              <w:rPr>
                <w:iCs/>
                <w:sz w:val="24"/>
                <w:szCs w:val="24"/>
              </w:rPr>
            </w:pPr>
            <w:r w:rsidRPr="00B1180A">
              <w:rPr>
                <w:sz w:val="24"/>
                <w:szCs w:val="24"/>
              </w:rPr>
              <w:t>Ophidselse</w:t>
            </w:r>
          </w:p>
          <w:p w:rsidR="00B1180A" w:rsidRPr="00B1180A" w:rsidRDefault="00B1180A" w:rsidP="00F43A63">
            <w:pPr>
              <w:spacing w:before="60" w:after="60"/>
              <w:rPr>
                <w:iCs/>
                <w:sz w:val="24"/>
                <w:szCs w:val="24"/>
              </w:rPr>
            </w:pPr>
            <w:r w:rsidRPr="00B1180A">
              <w:rPr>
                <w:sz w:val="24"/>
                <w:szCs w:val="24"/>
              </w:rPr>
              <w:t>Ufrivillige bevægelser (ben)</w:t>
            </w:r>
          </w:p>
          <w:p w:rsidR="00B1180A" w:rsidRPr="00B1180A" w:rsidRDefault="00B1180A" w:rsidP="00F43A63">
            <w:pPr>
              <w:spacing w:before="60" w:after="60"/>
              <w:rPr>
                <w:iCs/>
                <w:sz w:val="24"/>
                <w:szCs w:val="24"/>
              </w:rPr>
            </w:pPr>
            <w:r w:rsidRPr="00B1180A">
              <w:rPr>
                <w:sz w:val="24"/>
                <w:szCs w:val="24"/>
              </w:rPr>
              <w:t>Ufrivillig defækation</w:t>
            </w:r>
          </w:p>
          <w:p w:rsidR="00B1180A" w:rsidRPr="00B1180A" w:rsidRDefault="00B1180A" w:rsidP="00F43A63">
            <w:pPr>
              <w:spacing w:before="60" w:after="60"/>
              <w:rPr>
                <w:iCs/>
                <w:sz w:val="24"/>
                <w:szCs w:val="24"/>
              </w:rPr>
            </w:pPr>
            <w:r w:rsidRPr="00B1180A">
              <w:rPr>
                <w:sz w:val="24"/>
                <w:szCs w:val="24"/>
              </w:rPr>
              <w:t xml:space="preserve">Ufrivillig vandladning </w:t>
            </w:r>
          </w:p>
          <w:p w:rsidR="00B1180A" w:rsidRPr="00B1180A" w:rsidRDefault="00B1180A" w:rsidP="00F43A63">
            <w:pPr>
              <w:spacing w:before="60" w:after="60"/>
              <w:rPr>
                <w:iCs/>
                <w:sz w:val="24"/>
                <w:szCs w:val="24"/>
              </w:rPr>
            </w:pPr>
            <w:proofErr w:type="spellStart"/>
            <w:r w:rsidRPr="00B1180A">
              <w:rPr>
                <w:sz w:val="24"/>
                <w:szCs w:val="24"/>
              </w:rPr>
              <w:t>Agonal</w:t>
            </w:r>
            <w:proofErr w:type="spellEnd"/>
            <w:r w:rsidRPr="00B1180A">
              <w:rPr>
                <w:sz w:val="24"/>
                <w:szCs w:val="24"/>
              </w:rPr>
              <w:t xml:space="preserve"> vejrtrækning (</w:t>
            </w:r>
            <w:proofErr w:type="spellStart"/>
            <w:r w:rsidRPr="00B1180A">
              <w:rPr>
                <w:sz w:val="24"/>
                <w:szCs w:val="24"/>
              </w:rPr>
              <w:t>gispen</w:t>
            </w:r>
            <w:proofErr w:type="spellEnd"/>
            <w:r w:rsidRPr="00B1180A">
              <w:rPr>
                <w:sz w:val="24"/>
                <w:szCs w:val="24"/>
              </w:rPr>
              <w:t>)</w:t>
            </w:r>
            <w:r w:rsidRPr="00B1180A">
              <w:rPr>
                <w:sz w:val="24"/>
                <w:szCs w:val="24"/>
                <w:vertAlign w:val="superscript"/>
              </w:rPr>
              <w:t>1</w:t>
            </w:r>
          </w:p>
        </w:tc>
      </w:tr>
      <w:tr w:rsidR="00B1180A" w:rsidRPr="00B1180A" w:rsidTr="00B1180A">
        <w:trPr>
          <w:trHeight w:val="300"/>
        </w:trPr>
        <w:tc>
          <w:tcPr>
            <w:tcW w:w="2271" w:type="pct"/>
          </w:tcPr>
          <w:p w:rsidR="00B1180A" w:rsidRPr="00B1180A" w:rsidRDefault="00B1180A" w:rsidP="00F43A63">
            <w:pPr>
              <w:spacing w:before="60" w:after="60"/>
              <w:rPr>
                <w:sz w:val="24"/>
                <w:szCs w:val="24"/>
              </w:rPr>
            </w:pPr>
            <w:r w:rsidRPr="00B1180A">
              <w:rPr>
                <w:sz w:val="24"/>
                <w:szCs w:val="24"/>
              </w:rPr>
              <w:t>Meget sjælden</w:t>
            </w:r>
          </w:p>
          <w:p w:rsidR="00B1180A" w:rsidRPr="00B1180A" w:rsidRDefault="00B1180A" w:rsidP="00F43A63">
            <w:pPr>
              <w:spacing w:before="60" w:after="60"/>
              <w:rPr>
                <w:sz w:val="24"/>
                <w:szCs w:val="24"/>
              </w:rPr>
            </w:pPr>
            <w:r w:rsidRPr="00B1180A">
              <w:rPr>
                <w:sz w:val="24"/>
                <w:szCs w:val="24"/>
              </w:rPr>
              <w:t>(&lt; 1 dyr ud af 10.000 behandlede dyr, herunder enkeltstående indberetninger):</w:t>
            </w:r>
          </w:p>
        </w:tc>
        <w:tc>
          <w:tcPr>
            <w:tcW w:w="2729" w:type="pct"/>
            <w:hideMark/>
          </w:tcPr>
          <w:p w:rsidR="00B1180A" w:rsidRPr="00B1180A" w:rsidRDefault="00B1180A" w:rsidP="00F43A63">
            <w:pPr>
              <w:spacing w:before="60" w:after="60"/>
              <w:rPr>
                <w:iCs/>
                <w:sz w:val="24"/>
                <w:szCs w:val="24"/>
              </w:rPr>
            </w:pPr>
            <w:r w:rsidRPr="00B1180A">
              <w:rPr>
                <w:sz w:val="24"/>
                <w:szCs w:val="24"/>
              </w:rPr>
              <w:t>Kramper</w:t>
            </w:r>
          </w:p>
          <w:p w:rsidR="00B1180A" w:rsidRPr="00B1180A" w:rsidRDefault="00B1180A" w:rsidP="00F43A63">
            <w:pPr>
              <w:spacing w:before="60" w:after="60"/>
              <w:rPr>
                <w:iCs/>
                <w:sz w:val="24"/>
                <w:szCs w:val="24"/>
              </w:rPr>
            </w:pPr>
            <w:r w:rsidRPr="00B1180A">
              <w:rPr>
                <w:sz w:val="24"/>
                <w:szCs w:val="24"/>
              </w:rPr>
              <w:t>Hikke</w:t>
            </w:r>
          </w:p>
          <w:p w:rsidR="00B1180A" w:rsidRPr="00B1180A" w:rsidRDefault="00B1180A" w:rsidP="00F43A63">
            <w:pPr>
              <w:spacing w:before="60" w:after="60"/>
              <w:rPr>
                <w:iCs/>
                <w:sz w:val="24"/>
                <w:szCs w:val="24"/>
              </w:rPr>
            </w:pPr>
            <w:r w:rsidRPr="00B1180A">
              <w:rPr>
                <w:sz w:val="24"/>
                <w:szCs w:val="24"/>
              </w:rPr>
              <w:t>Opkastning</w:t>
            </w:r>
          </w:p>
          <w:p w:rsidR="00B1180A" w:rsidRPr="00B1180A" w:rsidRDefault="00B1180A" w:rsidP="00F43A63">
            <w:pPr>
              <w:spacing w:before="60" w:after="60"/>
              <w:rPr>
                <w:iCs/>
                <w:sz w:val="24"/>
                <w:szCs w:val="24"/>
              </w:rPr>
            </w:pPr>
            <w:proofErr w:type="spellStart"/>
            <w:r w:rsidRPr="00B1180A">
              <w:rPr>
                <w:sz w:val="24"/>
                <w:szCs w:val="24"/>
              </w:rPr>
              <w:t>Agonal</w:t>
            </w:r>
            <w:proofErr w:type="spellEnd"/>
            <w:r w:rsidRPr="00B1180A">
              <w:rPr>
                <w:sz w:val="24"/>
                <w:szCs w:val="24"/>
              </w:rPr>
              <w:t xml:space="preserve"> vejrtrækning (</w:t>
            </w:r>
            <w:proofErr w:type="spellStart"/>
            <w:r w:rsidRPr="00B1180A">
              <w:rPr>
                <w:sz w:val="24"/>
                <w:szCs w:val="24"/>
              </w:rPr>
              <w:t>gispen</w:t>
            </w:r>
            <w:proofErr w:type="spellEnd"/>
            <w:r w:rsidRPr="00B1180A">
              <w:rPr>
                <w:sz w:val="24"/>
                <w:szCs w:val="24"/>
              </w:rPr>
              <w:t>)</w:t>
            </w:r>
            <w:r w:rsidRPr="00B1180A">
              <w:rPr>
                <w:sz w:val="24"/>
                <w:szCs w:val="24"/>
                <w:vertAlign w:val="superscript"/>
              </w:rPr>
              <w:t>2</w:t>
            </w:r>
          </w:p>
        </w:tc>
      </w:tr>
    </w:tbl>
    <w:p w:rsidR="00B1180A" w:rsidRPr="00B1180A" w:rsidRDefault="00B1180A" w:rsidP="00B1180A">
      <w:pPr>
        <w:ind w:left="567"/>
        <w:rPr>
          <w:sz w:val="24"/>
          <w:szCs w:val="24"/>
        </w:rPr>
      </w:pPr>
      <w:r w:rsidRPr="00B1180A">
        <w:rPr>
          <w:sz w:val="24"/>
          <w:szCs w:val="24"/>
          <w:vertAlign w:val="superscript"/>
        </w:rPr>
        <w:t>1</w:t>
      </w:r>
      <w:r w:rsidRPr="00B1180A">
        <w:rPr>
          <w:sz w:val="24"/>
          <w:szCs w:val="24"/>
        </w:rPr>
        <w:t xml:space="preserve"> Hos kvæg, oftest på grund af for lav dosering.</w:t>
      </w:r>
    </w:p>
    <w:p w:rsidR="00B1180A" w:rsidRPr="00B1180A" w:rsidRDefault="00B1180A" w:rsidP="00B1180A">
      <w:pPr>
        <w:ind w:left="567"/>
        <w:rPr>
          <w:sz w:val="24"/>
          <w:szCs w:val="24"/>
        </w:rPr>
      </w:pPr>
      <w:r w:rsidRPr="00B1180A">
        <w:rPr>
          <w:sz w:val="24"/>
          <w:szCs w:val="24"/>
          <w:vertAlign w:val="superscript"/>
        </w:rPr>
        <w:t>2</w:t>
      </w:r>
      <w:r w:rsidRPr="00B1180A">
        <w:rPr>
          <w:sz w:val="24"/>
          <w:szCs w:val="24"/>
        </w:rPr>
        <w:t xml:space="preserve"> Et eller flere gispende åndedræt efter hjertestop.</w:t>
      </w:r>
    </w:p>
    <w:p w:rsidR="00B1180A" w:rsidRPr="00B1180A" w:rsidRDefault="00B1180A" w:rsidP="00B1180A">
      <w:pPr>
        <w:rPr>
          <w:sz w:val="24"/>
          <w:szCs w:val="24"/>
        </w:rPr>
      </w:pPr>
    </w:p>
    <w:p w:rsidR="00B1180A" w:rsidRPr="00B1180A" w:rsidRDefault="00B1180A" w:rsidP="00B1180A">
      <w:pPr>
        <w:ind w:left="567"/>
        <w:rPr>
          <w:sz w:val="24"/>
          <w:szCs w:val="24"/>
          <w:lang w:val="nl-NL"/>
        </w:rPr>
      </w:pPr>
      <w:r w:rsidRPr="00B1180A">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indlægssedlen for de relevante kontaktoplysninger.</w:t>
      </w:r>
    </w:p>
    <w:p w:rsidR="00B1180A" w:rsidRPr="00B1180A" w:rsidRDefault="00B1180A" w:rsidP="00B1180A">
      <w:pPr>
        <w:rPr>
          <w:sz w:val="24"/>
          <w:szCs w:val="24"/>
          <w:lang w:val="nl-NL"/>
        </w:rPr>
      </w:pPr>
    </w:p>
    <w:p w:rsidR="00B1180A" w:rsidRPr="00B1180A" w:rsidRDefault="00B1180A" w:rsidP="00B1180A">
      <w:pPr>
        <w:tabs>
          <w:tab w:val="left" w:pos="0"/>
        </w:tabs>
        <w:ind w:left="567" w:hanging="567"/>
        <w:rPr>
          <w:sz w:val="24"/>
          <w:szCs w:val="24"/>
        </w:rPr>
      </w:pPr>
      <w:r w:rsidRPr="00B1180A">
        <w:rPr>
          <w:b/>
          <w:sz w:val="24"/>
          <w:szCs w:val="24"/>
        </w:rPr>
        <w:t>3.7</w:t>
      </w:r>
      <w:r w:rsidRPr="00B1180A">
        <w:rPr>
          <w:b/>
          <w:sz w:val="24"/>
          <w:szCs w:val="24"/>
        </w:rPr>
        <w:tab/>
        <w:t>Anvendelse under drægtighed, laktation eller æglægning</w:t>
      </w:r>
    </w:p>
    <w:p w:rsidR="00B1180A" w:rsidRPr="00B1180A" w:rsidRDefault="00B1180A" w:rsidP="00B1180A">
      <w:pPr>
        <w:rPr>
          <w:sz w:val="24"/>
          <w:szCs w:val="24"/>
        </w:rPr>
      </w:pPr>
    </w:p>
    <w:p w:rsidR="00B1180A" w:rsidRPr="00B1180A" w:rsidRDefault="00B1180A" w:rsidP="00B1180A">
      <w:pPr>
        <w:ind w:left="567"/>
        <w:rPr>
          <w:sz w:val="24"/>
          <w:szCs w:val="24"/>
        </w:rPr>
      </w:pPr>
      <w:r w:rsidRPr="00B1180A">
        <w:rPr>
          <w:sz w:val="24"/>
          <w:szCs w:val="24"/>
        </w:rPr>
        <w:t>Drægtighed:</w:t>
      </w:r>
    </w:p>
    <w:p w:rsidR="00B1180A" w:rsidRPr="00B1180A" w:rsidRDefault="00B1180A" w:rsidP="00B1180A">
      <w:pPr>
        <w:ind w:left="567"/>
        <w:rPr>
          <w:sz w:val="24"/>
          <w:szCs w:val="24"/>
        </w:rPr>
      </w:pPr>
      <w:r w:rsidRPr="00B1180A">
        <w:rPr>
          <w:sz w:val="24"/>
          <w:szCs w:val="24"/>
        </w:rPr>
        <w:t>Der foreligger ingen specifikke oplysninger.</w:t>
      </w:r>
    </w:p>
    <w:p w:rsidR="00B1180A" w:rsidRPr="00B1180A" w:rsidRDefault="00B1180A" w:rsidP="00B1180A">
      <w:pPr>
        <w:ind w:left="567"/>
        <w:rPr>
          <w:sz w:val="24"/>
          <w:szCs w:val="24"/>
        </w:rPr>
      </w:pPr>
      <w:r w:rsidRPr="00B1180A">
        <w:rPr>
          <w:sz w:val="24"/>
          <w:szCs w:val="24"/>
        </w:rPr>
        <w:t xml:space="preserve"> Må kun anvendes i overensstemmelse med den ansvarlige dyrlæges vurdering af benefit/</w:t>
      </w:r>
      <w:proofErr w:type="spellStart"/>
      <w:r w:rsidRPr="00B1180A">
        <w:rPr>
          <w:sz w:val="24"/>
          <w:szCs w:val="24"/>
        </w:rPr>
        <w:t>risk</w:t>
      </w:r>
      <w:proofErr w:type="spellEnd"/>
      <w:r w:rsidRPr="00B1180A">
        <w:rPr>
          <w:sz w:val="24"/>
          <w:szCs w:val="24"/>
        </w:rPr>
        <w:t>-forholdet.</w:t>
      </w:r>
    </w:p>
    <w:p w:rsidR="00B1180A" w:rsidRPr="00B1180A" w:rsidRDefault="00B1180A" w:rsidP="00B1180A">
      <w:pPr>
        <w:rPr>
          <w:sz w:val="24"/>
          <w:szCs w:val="24"/>
        </w:rPr>
      </w:pPr>
    </w:p>
    <w:p w:rsidR="00B1180A" w:rsidRPr="00B1180A" w:rsidRDefault="00B1180A" w:rsidP="00B1180A">
      <w:pPr>
        <w:tabs>
          <w:tab w:val="left" w:pos="0"/>
        </w:tabs>
        <w:ind w:left="567" w:hanging="567"/>
        <w:rPr>
          <w:sz w:val="24"/>
          <w:szCs w:val="24"/>
        </w:rPr>
      </w:pPr>
      <w:r w:rsidRPr="00B1180A">
        <w:rPr>
          <w:b/>
          <w:bCs/>
          <w:sz w:val="24"/>
          <w:szCs w:val="24"/>
        </w:rPr>
        <w:t>3.8</w:t>
      </w:r>
      <w:r w:rsidRPr="00B1180A">
        <w:rPr>
          <w:b/>
          <w:bCs/>
          <w:sz w:val="24"/>
          <w:szCs w:val="24"/>
        </w:rPr>
        <w:tab/>
        <w:t>Interaktion med andre lægemidler og andre former for interaktion</w:t>
      </w:r>
    </w:p>
    <w:p w:rsidR="00B1180A" w:rsidRPr="00B1180A" w:rsidRDefault="00B1180A" w:rsidP="00B1180A">
      <w:pPr>
        <w:rPr>
          <w:sz w:val="24"/>
          <w:szCs w:val="24"/>
        </w:rPr>
      </w:pPr>
    </w:p>
    <w:p w:rsidR="00B1180A" w:rsidRPr="00B1180A" w:rsidRDefault="00B1180A" w:rsidP="00B1180A">
      <w:pPr>
        <w:ind w:left="567"/>
        <w:rPr>
          <w:sz w:val="24"/>
          <w:szCs w:val="24"/>
        </w:rPr>
      </w:pPr>
      <w:r w:rsidRPr="00B1180A">
        <w:rPr>
          <w:sz w:val="24"/>
          <w:szCs w:val="24"/>
        </w:rPr>
        <w:t>CNS-</w:t>
      </w:r>
      <w:proofErr w:type="spellStart"/>
      <w:r w:rsidRPr="00B1180A">
        <w:rPr>
          <w:sz w:val="24"/>
          <w:szCs w:val="24"/>
        </w:rPr>
        <w:t>hæmmere</w:t>
      </w:r>
      <w:proofErr w:type="spellEnd"/>
      <w:r w:rsidRPr="00B1180A">
        <w:rPr>
          <w:sz w:val="24"/>
          <w:szCs w:val="24"/>
        </w:rPr>
        <w:t xml:space="preserve"> (narkotika, </w:t>
      </w:r>
      <w:proofErr w:type="spellStart"/>
      <w:r w:rsidRPr="00B1180A">
        <w:rPr>
          <w:sz w:val="24"/>
          <w:szCs w:val="24"/>
        </w:rPr>
        <w:t>fenothiaziner</w:t>
      </w:r>
      <w:proofErr w:type="spellEnd"/>
      <w:r w:rsidRPr="00B1180A">
        <w:rPr>
          <w:sz w:val="24"/>
          <w:szCs w:val="24"/>
        </w:rPr>
        <w:t xml:space="preserve">, antihistaminer osv.) kan forstærke virkningen af </w:t>
      </w:r>
      <w:proofErr w:type="spellStart"/>
      <w:r w:rsidRPr="00B1180A">
        <w:rPr>
          <w:sz w:val="24"/>
          <w:szCs w:val="24"/>
        </w:rPr>
        <w:t>pentobarbital</w:t>
      </w:r>
      <w:proofErr w:type="spellEnd"/>
      <w:r w:rsidRPr="00B1180A">
        <w:rPr>
          <w:sz w:val="24"/>
          <w:szCs w:val="24"/>
        </w:rPr>
        <w:t>.</w:t>
      </w:r>
    </w:p>
    <w:p w:rsidR="00B1180A" w:rsidRPr="00B1180A" w:rsidRDefault="00B1180A" w:rsidP="00B1180A">
      <w:pPr>
        <w:rPr>
          <w:sz w:val="24"/>
          <w:szCs w:val="24"/>
        </w:rPr>
      </w:pPr>
    </w:p>
    <w:p w:rsidR="00B1180A" w:rsidRPr="00B1180A" w:rsidRDefault="00B1180A" w:rsidP="00B1180A">
      <w:pPr>
        <w:tabs>
          <w:tab w:val="left" w:pos="0"/>
        </w:tabs>
        <w:ind w:left="567" w:hanging="567"/>
        <w:rPr>
          <w:sz w:val="24"/>
          <w:szCs w:val="24"/>
        </w:rPr>
      </w:pPr>
      <w:r w:rsidRPr="00B1180A">
        <w:rPr>
          <w:b/>
          <w:sz w:val="24"/>
          <w:szCs w:val="24"/>
        </w:rPr>
        <w:t>3.9</w:t>
      </w:r>
      <w:r w:rsidRPr="00B1180A">
        <w:rPr>
          <w:b/>
          <w:sz w:val="24"/>
          <w:szCs w:val="24"/>
        </w:rPr>
        <w:tab/>
        <w:t>Administrationsveje og dosering</w:t>
      </w:r>
    </w:p>
    <w:p w:rsidR="00B1180A" w:rsidRPr="00B1180A" w:rsidRDefault="00B1180A" w:rsidP="00B1180A">
      <w:pPr>
        <w:rPr>
          <w:sz w:val="24"/>
          <w:szCs w:val="24"/>
        </w:rPr>
      </w:pPr>
    </w:p>
    <w:p w:rsidR="00B1180A" w:rsidRPr="00B1180A" w:rsidRDefault="00B1180A" w:rsidP="00B1180A">
      <w:pPr>
        <w:ind w:left="567"/>
        <w:rPr>
          <w:sz w:val="24"/>
          <w:szCs w:val="24"/>
        </w:rPr>
      </w:pPr>
      <w:r w:rsidRPr="00B1180A">
        <w:rPr>
          <w:sz w:val="24"/>
          <w:szCs w:val="24"/>
        </w:rPr>
        <w:t>Til intravenøs anvendelse.</w:t>
      </w:r>
    </w:p>
    <w:p w:rsidR="00B1180A" w:rsidRPr="00B1180A" w:rsidRDefault="00B1180A" w:rsidP="00B1180A">
      <w:pPr>
        <w:ind w:left="567"/>
        <w:rPr>
          <w:sz w:val="24"/>
          <w:szCs w:val="24"/>
        </w:rPr>
      </w:pPr>
    </w:p>
    <w:p w:rsidR="00B1180A" w:rsidRPr="00B1180A" w:rsidRDefault="00B1180A" w:rsidP="00B1180A">
      <w:pPr>
        <w:ind w:left="567"/>
        <w:rPr>
          <w:sz w:val="24"/>
          <w:szCs w:val="24"/>
        </w:rPr>
      </w:pPr>
      <w:r w:rsidRPr="00B1180A">
        <w:rPr>
          <w:sz w:val="24"/>
          <w:szCs w:val="24"/>
        </w:rPr>
        <w:t>Kvæg, heste, grise, geder, får, katte og hunde: 100 mg/kg (svarende til 0,5 ml/kg) via hurtig intravenøs injektion. Hos større dyr anbefales brugen af et tidligere indsat intravenøst kateter.</w:t>
      </w:r>
    </w:p>
    <w:p w:rsidR="00B1180A" w:rsidRPr="00B1180A" w:rsidRDefault="00B1180A" w:rsidP="00B1180A">
      <w:pPr>
        <w:rPr>
          <w:sz w:val="24"/>
          <w:szCs w:val="24"/>
        </w:rPr>
      </w:pPr>
    </w:p>
    <w:p w:rsidR="00B1180A" w:rsidRPr="00B1180A" w:rsidRDefault="00B1180A" w:rsidP="00B1180A">
      <w:pPr>
        <w:ind w:left="567"/>
        <w:rPr>
          <w:sz w:val="24"/>
          <w:szCs w:val="24"/>
        </w:rPr>
      </w:pPr>
      <w:r w:rsidRPr="00B1180A">
        <w:rPr>
          <w:sz w:val="24"/>
          <w:szCs w:val="24"/>
        </w:rPr>
        <w:lastRenderedPageBreak/>
        <w:t>Hvis der ikke opstår hjertestop efter 2 minutter, skal en anden dosis gives, fortrinsvist via hurtig intravenøs injektion, og såfremt dette ikke er muligt, via intrakardial injektion. Intrakardial injektion må kun udføres efter forudgående dyb sedation eller bedøvelse.</w:t>
      </w:r>
    </w:p>
    <w:p w:rsidR="00B1180A" w:rsidRPr="00B1180A" w:rsidRDefault="00B1180A" w:rsidP="00B1180A">
      <w:pPr>
        <w:ind w:left="567"/>
        <w:rPr>
          <w:sz w:val="24"/>
          <w:szCs w:val="24"/>
          <w:u w:val="single"/>
        </w:rPr>
      </w:pPr>
    </w:p>
    <w:p w:rsidR="00B1180A" w:rsidRPr="00B1180A" w:rsidRDefault="00B1180A" w:rsidP="00B1180A">
      <w:pPr>
        <w:ind w:left="567"/>
        <w:rPr>
          <w:sz w:val="24"/>
          <w:szCs w:val="24"/>
        </w:rPr>
      </w:pPr>
      <w:r w:rsidRPr="00B1180A">
        <w:rPr>
          <w:sz w:val="24"/>
          <w:szCs w:val="24"/>
        </w:rPr>
        <w:t xml:space="preserve">Da glasset ikke må punkteres over 20 gange, skal brugeren vælge den mest hensigtsmæssige størrelse ampul. </w:t>
      </w:r>
    </w:p>
    <w:p w:rsidR="00B1180A" w:rsidRPr="00B1180A" w:rsidRDefault="00B1180A" w:rsidP="00B1180A">
      <w:pPr>
        <w:rPr>
          <w:sz w:val="24"/>
          <w:szCs w:val="24"/>
        </w:rPr>
      </w:pPr>
    </w:p>
    <w:p w:rsidR="00B1180A" w:rsidRPr="00B1180A" w:rsidRDefault="00B1180A" w:rsidP="00B1180A">
      <w:pPr>
        <w:tabs>
          <w:tab w:val="left" w:pos="0"/>
        </w:tabs>
        <w:ind w:left="567" w:hanging="567"/>
        <w:rPr>
          <w:sz w:val="24"/>
          <w:szCs w:val="24"/>
        </w:rPr>
      </w:pPr>
      <w:r w:rsidRPr="00B1180A">
        <w:rPr>
          <w:b/>
          <w:sz w:val="24"/>
          <w:szCs w:val="24"/>
        </w:rPr>
        <w:t>3.10</w:t>
      </w:r>
      <w:r w:rsidRPr="00B1180A">
        <w:rPr>
          <w:b/>
          <w:sz w:val="24"/>
          <w:szCs w:val="24"/>
        </w:rPr>
        <w:tab/>
        <w:t>Symptomer på overdosering (og, hvis relevant, nødforanstaltninger og modgift)</w:t>
      </w:r>
    </w:p>
    <w:p w:rsidR="00B1180A" w:rsidRPr="00B1180A" w:rsidRDefault="00B1180A" w:rsidP="00B1180A">
      <w:pPr>
        <w:rPr>
          <w:noProof/>
          <w:sz w:val="24"/>
          <w:szCs w:val="24"/>
        </w:rPr>
      </w:pPr>
    </w:p>
    <w:p w:rsidR="00B1180A" w:rsidRPr="00B1180A" w:rsidRDefault="00B1180A" w:rsidP="00B1180A">
      <w:pPr>
        <w:ind w:left="567"/>
        <w:rPr>
          <w:noProof/>
          <w:sz w:val="24"/>
          <w:szCs w:val="24"/>
        </w:rPr>
      </w:pPr>
      <w:r w:rsidRPr="00B1180A">
        <w:rPr>
          <w:sz w:val="24"/>
          <w:szCs w:val="24"/>
        </w:rPr>
        <w:t xml:space="preserve">I tilfælde af utilsigtet injektion af et dyr, som ikke er tiltænkt eutanasi, er foranstaltninger såsom kunstigt åndedræt, tilførsel af ilt og brugen af </w:t>
      </w:r>
      <w:proofErr w:type="spellStart"/>
      <w:r w:rsidRPr="00B1180A">
        <w:rPr>
          <w:sz w:val="24"/>
          <w:szCs w:val="24"/>
        </w:rPr>
        <w:t>analeptika</w:t>
      </w:r>
      <w:proofErr w:type="spellEnd"/>
      <w:r w:rsidRPr="00B1180A">
        <w:rPr>
          <w:sz w:val="24"/>
          <w:szCs w:val="24"/>
        </w:rPr>
        <w:t xml:space="preserve"> hensigtsmæssige.</w:t>
      </w:r>
    </w:p>
    <w:p w:rsidR="00B1180A" w:rsidRPr="00B1180A" w:rsidRDefault="00B1180A" w:rsidP="00B1180A">
      <w:pPr>
        <w:ind w:left="567"/>
        <w:rPr>
          <w:noProof/>
          <w:sz w:val="24"/>
          <w:szCs w:val="24"/>
        </w:rPr>
      </w:pPr>
      <w:r w:rsidRPr="00B1180A">
        <w:rPr>
          <w:sz w:val="24"/>
          <w:szCs w:val="24"/>
        </w:rPr>
        <w:t>I betragtning af dette veterinærlægemiddels aktivitet frarådes det at give en dobbeltdosis, da det ikke vil give hurtigere eller bedre eutanasi.</w:t>
      </w:r>
    </w:p>
    <w:p w:rsidR="00B1180A" w:rsidRPr="00B1180A" w:rsidRDefault="00B1180A" w:rsidP="00B1180A">
      <w:pPr>
        <w:rPr>
          <w:sz w:val="24"/>
          <w:szCs w:val="24"/>
        </w:rPr>
      </w:pPr>
    </w:p>
    <w:p w:rsidR="00B1180A" w:rsidRPr="00B1180A" w:rsidRDefault="00B1180A" w:rsidP="00B1180A">
      <w:pPr>
        <w:tabs>
          <w:tab w:val="left" w:pos="0"/>
        </w:tabs>
        <w:ind w:left="567" w:hanging="567"/>
        <w:rPr>
          <w:sz w:val="24"/>
          <w:szCs w:val="24"/>
        </w:rPr>
      </w:pPr>
      <w:r w:rsidRPr="00B1180A">
        <w:rPr>
          <w:b/>
          <w:sz w:val="24"/>
          <w:szCs w:val="24"/>
        </w:rPr>
        <w:t>3.11</w:t>
      </w:r>
      <w:r w:rsidRPr="00B1180A">
        <w:rPr>
          <w:b/>
          <w:sz w:val="24"/>
          <w:szCs w:val="24"/>
        </w:rPr>
        <w:tab/>
        <w:t>Særlige begrænsninger og betingelser for anvendelse, herunder begrænsninger for anvendelsen af antimikrobielle og antiparasitære veterinærlægemidler for at begrænse risikoen for udvikling af resistens</w:t>
      </w:r>
    </w:p>
    <w:p w:rsidR="00B1180A" w:rsidRPr="00B1180A" w:rsidRDefault="00B1180A" w:rsidP="00B1180A">
      <w:pPr>
        <w:rPr>
          <w:sz w:val="24"/>
          <w:szCs w:val="24"/>
        </w:rPr>
      </w:pPr>
    </w:p>
    <w:p w:rsidR="00B1180A" w:rsidRPr="00B1180A" w:rsidRDefault="00B1180A" w:rsidP="00B1180A">
      <w:pPr>
        <w:rPr>
          <w:sz w:val="24"/>
          <w:szCs w:val="24"/>
        </w:rPr>
      </w:pPr>
    </w:p>
    <w:p w:rsidR="00B1180A" w:rsidRPr="00B1180A" w:rsidRDefault="00B1180A" w:rsidP="00B1180A">
      <w:pPr>
        <w:tabs>
          <w:tab w:val="left" w:pos="0"/>
        </w:tabs>
        <w:ind w:left="567" w:hanging="567"/>
        <w:rPr>
          <w:sz w:val="24"/>
          <w:szCs w:val="24"/>
        </w:rPr>
      </w:pPr>
      <w:r w:rsidRPr="00B1180A">
        <w:rPr>
          <w:b/>
          <w:sz w:val="24"/>
          <w:szCs w:val="24"/>
        </w:rPr>
        <w:t>3.12</w:t>
      </w:r>
      <w:r w:rsidRPr="00B1180A">
        <w:rPr>
          <w:b/>
          <w:sz w:val="24"/>
          <w:szCs w:val="24"/>
        </w:rPr>
        <w:tab/>
        <w:t>Tilbageholdelsestid(er)</w:t>
      </w:r>
    </w:p>
    <w:p w:rsidR="00B1180A" w:rsidRPr="00B1180A" w:rsidRDefault="00B1180A" w:rsidP="00B1180A">
      <w:pPr>
        <w:rPr>
          <w:sz w:val="24"/>
          <w:szCs w:val="24"/>
        </w:rPr>
      </w:pPr>
    </w:p>
    <w:p w:rsidR="00B1180A" w:rsidRPr="00B1180A" w:rsidRDefault="00B1180A" w:rsidP="00B1180A">
      <w:pPr>
        <w:ind w:left="567"/>
        <w:rPr>
          <w:sz w:val="24"/>
          <w:szCs w:val="24"/>
        </w:rPr>
      </w:pPr>
      <w:r w:rsidRPr="00B1180A">
        <w:rPr>
          <w:sz w:val="24"/>
          <w:szCs w:val="24"/>
        </w:rPr>
        <w:t>Ikke relevant.</w:t>
      </w:r>
    </w:p>
    <w:p w:rsidR="00B1180A" w:rsidRPr="00B1180A" w:rsidRDefault="00B1180A" w:rsidP="00B1180A">
      <w:pPr>
        <w:ind w:left="567"/>
        <w:rPr>
          <w:snapToGrid w:val="0"/>
          <w:sz w:val="24"/>
          <w:szCs w:val="24"/>
        </w:rPr>
      </w:pPr>
    </w:p>
    <w:p w:rsidR="00B1180A" w:rsidRPr="00B1180A" w:rsidRDefault="00B1180A" w:rsidP="00B1180A">
      <w:pPr>
        <w:ind w:left="567"/>
        <w:rPr>
          <w:snapToGrid w:val="0"/>
          <w:sz w:val="24"/>
          <w:szCs w:val="24"/>
        </w:rPr>
      </w:pPr>
      <w:r w:rsidRPr="00B1180A">
        <w:rPr>
          <w:snapToGrid w:val="0"/>
          <w:sz w:val="24"/>
          <w:szCs w:val="24"/>
        </w:rPr>
        <w:t xml:space="preserve">Der skal træffes nødvendige foranstaltninger til at sikre, at aflivede dyr og spiselige produkter fra dyr, som er blevet injiceret med dette </w:t>
      </w:r>
      <w:r w:rsidRPr="00B1180A">
        <w:rPr>
          <w:sz w:val="24"/>
          <w:szCs w:val="24"/>
        </w:rPr>
        <w:t>veterinærlægemiddel</w:t>
      </w:r>
      <w:r w:rsidRPr="00B1180A">
        <w:rPr>
          <w:snapToGrid w:val="0"/>
          <w:sz w:val="24"/>
          <w:szCs w:val="24"/>
        </w:rPr>
        <w:t xml:space="preserve">, ikke indgår i fødekæden og ikke spises af mennesker. Under ingen omstændigheder må andre dyr spise (dele) af det aflivede dyr, da de derved kan udsættes for en dødelig dosis </w:t>
      </w:r>
      <w:proofErr w:type="spellStart"/>
      <w:r w:rsidRPr="00B1180A">
        <w:rPr>
          <w:snapToGrid w:val="0"/>
          <w:sz w:val="24"/>
          <w:szCs w:val="24"/>
        </w:rPr>
        <w:t>pentobarbital</w:t>
      </w:r>
      <w:proofErr w:type="spellEnd"/>
      <w:r w:rsidRPr="00B1180A">
        <w:rPr>
          <w:snapToGrid w:val="0"/>
          <w:sz w:val="24"/>
          <w:szCs w:val="24"/>
        </w:rPr>
        <w:t xml:space="preserve">. </w:t>
      </w:r>
    </w:p>
    <w:p w:rsidR="00B1180A" w:rsidRPr="00B1180A" w:rsidRDefault="00B1180A" w:rsidP="00B1180A">
      <w:pPr>
        <w:rPr>
          <w:sz w:val="24"/>
          <w:szCs w:val="24"/>
        </w:rPr>
      </w:pPr>
    </w:p>
    <w:p w:rsidR="00B1180A" w:rsidRPr="00B1180A" w:rsidRDefault="00B1180A" w:rsidP="00B1180A">
      <w:pPr>
        <w:rPr>
          <w:sz w:val="24"/>
          <w:szCs w:val="24"/>
        </w:rPr>
      </w:pPr>
    </w:p>
    <w:p w:rsidR="00B1180A" w:rsidRPr="00B1180A" w:rsidRDefault="00B1180A" w:rsidP="00B1180A">
      <w:pPr>
        <w:tabs>
          <w:tab w:val="left" w:pos="0"/>
        </w:tabs>
        <w:ind w:left="567" w:hanging="567"/>
        <w:rPr>
          <w:sz w:val="24"/>
          <w:szCs w:val="24"/>
        </w:rPr>
      </w:pPr>
      <w:r w:rsidRPr="00B1180A">
        <w:rPr>
          <w:b/>
          <w:sz w:val="24"/>
          <w:szCs w:val="24"/>
        </w:rPr>
        <w:t>4.</w:t>
      </w:r>
      <w:r w:rsidRPr="00B1180A">
        <w:rPr>
          <w:b/>
          <w:sz w:val="24"/>
          <w:szCs w:val="24"/>
        </w:rPr>
        <w:tab/>
        <w:t>FARMAKOLOGISKE OPLYSNINGER</w:t>
      </w:r>
    </w:p>
    <w:p w:rsidR="00B1180A" w:rsidRPr="00B1180A" w:rsidRDefault="00B1180A" w:rsidP="00B1180A">
      <w:pPr>
        <w:rPr>
          <w:sz w:val="24"/>
          <w:szCs w:val="24"/>
          <w:lang w:val="fr-FR"/>
        </w:rPr>
      </w:pPr>
    </w:p>
    <w:p w:rsidR="00B1180A" w:rsidRPr="00B1180A" w:rsidRDefault="00B1180A" w:rsidP="00B1180A">
      <w:pPr>
        <w:tabs>
          <w:tab w:val="left" w:pos="0"/>
        </w:tabs>
        <w:ind w:left="567" w:hanging="567"/>
        <w:rPr>
          <w:sz w:val="24"/>
          <w:szCs w:val="24"/>
        </w:rPr>
      </w:pPr>
      <w:r w:rsidRPr="00B1180A">
        <w:rPr>
          <w:b/>
          <w:sz w:val="24"/>
          <w:szCs w:val="24"/>
        </w:rPr>
        <w:t>4.1</w:t>
      </w:r>
      <w:r w:rsidRPr="00B1180A">
        <w:rPr>
          <w:b/>
          <w:sz w:val="24"/>
          <w:szCs w:val="24"/>
        </w:rPr>
        <w:tab/>
      </w:r>
      <w:proofErr w:type="spellStart"/>
      <w:r w:rsidRPr="00B1180A">
        <w:rPr>
          <w:b/>
          <w:sz w:val="24"/>
          <w:szCs w:val="24"/>
        </w:rPr>
        <w:t>ATCvet</w:t>
      </w:r>
      <w:proofErr w:type="spellEnd"/>
      <w:r w:rsidRPr="00B1180A">
        <w:rPr>
          <w:b/>
          <w:sz w:val="24"/>
          <w:szCs w:val="24"/>
        </w:rPr>
        <w:t xml:space="preserve">-kode: </w:t>
      </w:r>
      <w:r w:rsidRPr="00B1180A">
        <w:rPr>
          <w:sz w:val="24"/>
          <w:szCs w:val="24"/>
        </w:rPr>
        <w:t>QN51AA01</w:t>
      </w:r>
    </w:p>
    <w:p w:rsidR="00B1180A" w:rsidRPr="00B1180A" w:rsidRDefault="00B1180A" w:rsidP="00B1180A">
      <w:pPr>
        <w:rPr>
          <w:sz w:val="24"/>
          <w:szCs w:val="24"/>
        </w:rPr>
      </w:pPr>
    </w:p>
    <w:p w:rsidR="00B1180A" w:rsidRPr="00B1180A" w:rsidRDefault="00B1180A" w:rsidP="00B1180A">
      <w:pPr>
        <w:tabs>
          <w:tab w:val="left" w:pos="0"/>
        </w:tabs>
        <w:ind w:left="567" w:hanging="567"/>
        <w:rPr>
          <w:b/>
          <w:sz w:val="24"/>
          <w:szCs w:val="24"/>
        </w:rPr>
      </w:pPr>
      <w:r w:rsidRPr="00B1180A">
        <w:rPr>
          <w:b/>
          <w:sz w:val="24"/>
          <w:szCs w:val="24"/>
        </w:rPr>
        <w:t>4.2</w:t>
      </w:r>
      <w:r w:rsidRPr="00B1180A">
        <w:rPr>
          <w:b/>
          <w:sz w:val="24"/>
          <w:szCs w:val="24"/>
        </w:rPr>
        <w:tab/>
      </w:r>
      <w:proofErr w:type="spellStart"/>
      <w:r w:rsidRPr="00B1180A">
        <w:rPr>
          <w:b/>
          <w:sz w:val="24"/>
          <w:szCs w:val="24"/>
        </w:rPr>
        <w:t>Farmakodynamiske</w:t>
      </w:r>
      <w:proofErr w:type="spellEnd"/>
      <w:r w:rsidRPr="00B1180A">
        <w:rPr>
          <w:b/>
          <w:sz w:val="24"/>
          <w:szCs w:val="24"/>
        </w:rPr>
        <w:t xml:space="preserve"> oplysninger</w:t>
      </w:r>
    </w:p>
    <w:p w:rsidR="00B1180A" w:rsidRPr="00B1180A" w:rsidRDefault="00B1180A" w:rsidP="00B1180A">
      <w:pPr>
        <w:rPr>
          <w:sz w:val="24"/>
          <w:szCs w:val="24"/>
        </w:rPr>
      </w:pPr>
    </w:p>
    <w:p w:rsidR="00B1180A" w:rsidRPr="00B1180A" w:rsidRDefault="00B1180A" w:rsidP="00B1180A">
      <w:pPr>
        <w:ind w:left="567"/>
        <w:rPr>
          <w:sz w:val="24"/>
          <w:szCs w:val="24"/>
        </w:rPr>
      </w:pPr>
      <w:proofErr w:type="spellStart"/>
      <w:r w:rsidRPr="00B1180A">
        <w:rPr>
          <w:sz w:val="24"/>
          <w:szCs w:val="24"/>
        </w:rPr>
        <w:t>Pentobarbital</w:t>
      </w:r>
      <w:proofErr w:type="spellEnd"/>
      <w:r w:rsidRPr="00B1180A">
        <w:rPr>
          <w:sz w:val="24"/>
          <w:szCs w:val="24"/>
        </w:rPr>
        <w:t xml:space="preserve"> er et korttidsvirkende </w:t>
      </w:r>
      <w:proofErr w:type="spellStart"/>
      <w:r w:rsidRPr="00B1180A">
        <w:rPr>
          <w:sz w:val="24"/>
          <w:szCs w:val="24"/>
        </w:rPr>
        <w:t>sedativum</w:t>
      </w:r>
      <w:proofErr w:type="spellEnd"/>
      <w:r w:rsidRPr="00B1180A">
        <w:rPr>
          <w:sz w:val="24"/>
          <w:szCs w:val="24"/>
        </w:rPr>
        <w:t xml:space="preserve"> og </w:t>
      </w:r>
      <w:proofErr w:type="spellStart"/>
      <w:r w:rsidRPr="00B1180A">
        <w:rPr>
          <w:sz w:val="24"/>
          <w:szCs w:val="24"/>
        </w:rPr>
        <w:t>hypnotikum</w:t>
      </w:r>
      <w:proofErr w:type="spellEnd"/>
      <w:r w:rsidRPr="00B1180A">
        <w:rPr>
          <w:sz w:val="24"/>
          <w:szCs w:val="24"/>
        </w:rPr>
        <w:t xml:space="preserve">. Det sikrer en depression af det centrale nervesystem gennem modulation af GABA-receptorerne, hvorved virkningen af gamma-aminobutansyre efterlignes. </w:t>
      </w:r>
    </w:p>
    <w:p w:rsidR="00B1180A" w:rsidRPr="00B1180A" w:rsidRDefault="00B1180A" w:rsidP="00B1180A">
      <w:pPr>
        <w:ind w:left="567"/>
        <w:rPr>
          <w:sz w:val="24"/>
          <w:szCs w:val="24"/>
        </w:rPr>
      </w:pPr>
      <w:r w:rsidRPr="00B1180A">
        <w:rPr>
          <w:sz w:val="24"/>
          <w:szCs w:val="24"/>
        </w:rPr>
        <w:t>Barbiturater hæmmer især det retikulære aktiveringssystem (RAS) i hjernen, som normalt sørger for årvågenhed. Den umiddelbare virkning er tab af bevidstheden efterfulgt af en dyb bedøvelse, som efterfølges af hurtig depression af åndedrætssystemet. Åndedrættet standses og efterfølges hurtigt af hjertestop og hurtig død.</w:t>
      </w:r>
    </w:p>
    <w:p w:rsidR="00B1180A" w:rsidRPr="00B1180A" w:rsidRDefault="00B1180A" w:rsidP="00B1180A">
      <w:pPr>
        <w:rPr>
          <w:sz w:val="24"/>
          <w:szCs w:val="24"/>
        </w:rPr>
      </w:pPr>
    </w:p>
    <w:p w:rsidR="00B1180A" w:rsidRPr="00B1180A" w:rsidRDefault="00B1180A" w:rsidP="00B1180A">
      <w:pPr>
        <w:tabs>
          <w:tab w:val="left" w:pos="0"/>
        </w:tabs>
        <w:ind w:left="567" w:hanging="567"/>
        <w:rPr>
          <w:sz w:val="24"/>
          <w:szCs w:val="24"/>
        </w:rPr>
      </w:pPr>
      <w:r w:rsidRPr="00B1180A">
        <w:rPr>
          <w:b/>
          <w:sz w:val="24"/>
          <w:szCs w:val="24"/>
        </w:rPr>
        <w:t>4.3</w:t>
      </w:r>
      <w:r w:rsidRPr="00B1180A">
        <w:rPr>
          <w:b/>
          <w:sz w:val="24"/>
          <w:szCs w:val="24"/>
        </w:rPr>
        <w:tab/>
      </w:r>
      <w:proofErr w:type="spellStart"/>
      <w:r w:rsidRPr="00B1180A">
        <w:rPr>
          <w:b/>
          <w:sz w:val="24"/>
          <w:szCs w:val="24"/>
        </w:rPr>
        <w:t>Farmakokinetiske</w:t>
      </w:r>
      <w:proofErr w:type="spellEnd"/>
      <w:r w:rsidRPr="00B1180A">
        <w:rPr>
          <w:b/>
          <w:sz w:val="24"/>
          <w:szCs w:val="24"/>
        </w:rPr>
        <w:t xml:space="preserve"> oplysninger</w:t>
      </w:r>
    </w:p>
    <w:p w:rsidR="00B1180A" w:rsidRPr="00B1180A" w:rsidRDefault="00B1180A" w:rsidP="00B1180A">
      <w:pPr>
        <w:rPr>
          <w:sz w:val="24"/>
          <w:szCs w:val="24"/>
        </w:rPr>
      </w:pPr>
    </w:p>
    <w:p w:rsidR="00B1180A" w:rsidRPr="00B1180A" w:rsidRDefault="00B1180A" w:rsidP="00B1180A">
      <w:pPr>
        <w:ind w:left="1134" w:hanging="567"/>
        <w:rPr>
          <w:sz w:val="24"/>
          <w:szCs w:val="24"/>
        </w:rPr>
      </w:pPr>
      <w:r w:rsidRPr="00B1180A">
        <w:rPr>
          <w:sz w:val="24"/>
          <w:szCs w:val="24"/>
        </w:rPr>
        <w:t>Efter intravenøs administration forekommer der hurtig distribution i vævet.</w:t>
      </w:r>
    </w:p>
    <w:p w:rsidR="00B1180A" w:rsidRPr="00B1180A" w:rsidRDefault="00B1180A" w:rsidP="00B1180A">
      <w:pPr>
        <w:ind w:left="567"/>
        <w:rPr>
          <w:sz w:val="24"/>
          <w:szCs w:val="24"/>
        </w:rPr>
      </w:pPr>
      <w:r w:rsidRPr="00B1180A">
        <w:rPr>
          <w:sz w:val="24"/>
          <w:szCs w:val="24"/>
        </w:rPr>
        <w:t xml:space="preserve">Eliminationen af </w:t>
      </w:r>
      <w:proofErr w:type="spellStart"/>
      <w:r w:rsidRPr="00B1180A">
        <w:rPr>
          <w:sz w:val="24"/>
          <w:szCs w:val="24"/>
        </w:rPr>
        <w:t>pentobarbital</w:t>
      </w:r>
      <w:proofErr w:type="spellEnd"/>
      <w:r w:rsidRPr="00B1180A">
        <w:rPr>
          <w:sz w:val="24"/>
          <w:szCs w:val="24"/>
        </w:rPr>
        <w:t xml:space="preserve"> finder hovedsageligt sted i leveren ved biotransformation, især af </w:t>
      </w:r>
      <w:proofErr w:type="spellStart"/>
      <w:r w:rsidRPr="00B1180A">
        <w:rPr>
          <w:sz w:val="24"/>
          <w:szCs w:val="24"/>
        </w:rPr>
        <w:t>cytokrom</w:t>
      </w:r>
      <w:proofErr w:type="spellEnd"/>
      <w:r w:rsidRPr="00B1180A">
        <w:rPr>
          <w:sz w:val="24"/>
          <w:szCs w:val="24"/>
        </w:rPr>
        <w:t xml:space="preserve"> P450-systemet, samt ved udskillelse i nyrer og </w:t>
      </w:r>
      <w:proofErr w:type="spellStart"/>
      <w:r w:rsidRPr="00B1180A">
        <w:rPr>
          <w:sz w:val="24"/>
          <w:szCs w:val="24"/>
        </w:rPr>
        <w:t>redistribution</w:t>
      </w:r>
      <w:proofErr w:type="spellEnd"/>
      <w:r w:rsidRPr="00B1180A">
        <w:rPr>
          <w:sz w:val="24"/>
          <w:szCs w:val="24"/>
        </w:rPr>
        <w:t xml:space="preserve">. Hos grise kan </w:t>
      </w:r>
      <w:proofErr w:type="spellStart"/>
      <w:r w:rsidRPr="00B1180A">
        <w:rPr>
          <w:sz w:val="24"/>
          <w:szCs w:val="24"/>
        </w:rPr>
        <w:t>redistribution</w:t>
      </w:r>
      <w:proofErr w:type="spellEnd"/>
      <w:r w:rsidRPr="00B1180A">
        <w:rPr>
          <w:sz w:val="24"/>
          <w:szCs w:val="24"/>
        </w:rPr>
        <w:t xml:space="preserve"> i fedtvæv medføre reducerede plasmakoncentrationer, og det giver en længerevarende virkning. </w:t>
      </w:r>
    </w:p>
    <w:p w:rsidR="00B1180A" w:rsidRPr="00B1180A" w:rsidRDefault="00B1180A" w:rsidP="00B1180A">
      <w:pPr>
        <w:ind w:left="567"/>
        <w:rPr>
          <w:sz w:val="24"/>
          <w:szCs w:val="24"/>
        </w:rPr>
      </w:pPr>
      <w:r w:rsidRPr="00B1180A">
        <w:rPr>
          <w:sz w:val="24"/>
          <w:szCs w:val="24"/>
        </w:rPr>
        <w:lastRenderedPageBreak/>
        <w:t xml:space="preserve">Barbiturater kan krydse placenta og nå til det </w:t>
      </w:r>
      <w:proofErr w:type="spellStart"/>
      <w:r w:rsidRPr="00B1180A">
        <w:rPr>
          <w:sz w:val="24"/>
          <w:szCs w:val="24"/>
        </w:rPr>
        <w:t>føtale</w:t>
      </w:r>
      <w:proofErr w:type="spellEnd"/>
      <w:r w:rsidRPr="00B1180A">
        <w:rPr>
          <w:sz w:val="24"/>
          <w:szCs w:val="24"/>
        </w:rPr>
        <w:t xml:space="preserve"> væv, og spor af barbituraterne kan findes i diemælken.</w:t>
      </w:r>
    </w:p>
    <w:p w:rsidR="00B1180A" w:rsidRPr="00B1180A" w:rsidRDefault="00B1180A" w:rsidP="00B1180A">
      <w:pPr>
        <w:rPr>
          <w:sz w:val="24"/>
          <w:szCs w:val="24"/>
        </w:rPr>
      </w:pPr>
    </w:p>
    <w:p w:rsidR="00B1180A" w:rsidRPr="00B1180A" w:rsidRDefault="00B1180A" w:rsidP="00B1180A">
      <w:pPr>
        <w:rPr>
          <w:sz w:val="24"/>
          <w:szCs w:val="24"/>
        </w:rPr>
      </w:pPr>
    </w:p>
    <w:p w:rsidR="00B1180A" w:rsidRPr="00B1180A" w:rsidRDefault="00B1180A" w:rsidP="00B1180A">
      <w:pPr>
        <w:tabs>
          <w:tab w:val="left" w:pos="0"/>
        </w:tabs>
        <w:ind w:left="567" w:hanging="567"/>
        <w:rPr>
          <w:sz w:val="24"/>
          <w:szCs w:val="24"/>
        </w:rPr>
      </w:pPr>
      <w:r w:rsidRPr="00B1180A">
        <w:rPr>
          <w:b/>
          <w:sz w:val="24"/>
          <w:szCs w:val="24"/>
        </w:rPr>
        <w:t>5.</w:t>
      </w:r>
      <w:r w:rsidRPr="00B1180A">
        <w:rPr>
          <w:b/>
          <w:sz w:val="24"/>
          <w:szCs w:val="24"/>
        </w:rPr>
        <w:tab/>
        <w:t>FARMACEUTISKE OPLYSNINGER</w:t>
      </w:r>
    </w:p>
    <w:p w:rsidR="00B1180A" w:rsidRPr="00B1180A" w:rsidRDefault="00B1180A" w:rsidP="00B1180A">
      <w:pPr>
        <w:rPr>
          <w:sz w:val="24"/>
          <w:szCs w:val="24"/>
        </w:rPr>
      </w:pPr>
    </w:p>
    <w:p w:rsidR="00B1180A" w:rsidRPr="00B1180A" w:rsidRDefault="00B1180A" w:rsidP="00B1180A">
      <w:pPr>
        <w:tabs>
          <w:tab w:val="left" w:pos="0"/>
        </w:tabs>
        <w:ind w:left="567" w:hanging="567"/>
        <w:rPr>
          <w:sz w:val="24"/>
          <w:szCs w:val="24"/>
        </w:rPr>
      </w:pPr>
      <w:r w:rsidRPr="00B1180A">
        <w:rPr>
          <w:b/>
          <w:sz w:val="24"/>
          <w:szCs w:val="24"/>
        </w:rPr>
        <w:t>5.1</w:t>
      </w:r>
      <w:r w:rsidRPr="00B1180A">
        <w:rPr>
          <w:b/>
          <w:sz w:val="24"/>
          <w:szCs w:val="24"/>
        </w:rPr>
        <w:tab/>
        <w:t>Væsentlige uforligeligheder</w:t>
      </w:r>
    </w:p>
    <w:p w:rsidR="00B1180A" w:rsidRPr="00B1180A" w:rsidRDefault="00B1180A" w:rsidP="00B1180A">
      <w:pPr>
        <w:rPr>
          <w:sz w:val="24"/>
          <w:szCs w:val="24"/>
        </w:rPr>
      </w:pPr>
    </w:p>
    <w:p w:rsidR="00B1180A" w:rsidRPr="00B1180A" w:rsidRDefault="00B1180A" w:rsidP="00B1180A">
      <w:pPr>
        <w:ind w:left="567"/>
        <w:rPr>
          <w:sz w:val="24"/>
          <w:szCs w:val="24"/>
        </w:rPr>
      </w:pPr>
      <w:r w:rsidRPr="00B1180A">
        <w:rPr>
          <w:sz w:val="24"/>
          <w:szCs w:val="24"/>
        </w:rPr>
        <w:t>Da der ikke foreligger undersøgelser vedrørende eventuelle uforligeligheder, bør dette veterinærlægemiddel ikke blandes med andre veterinærlægemidler.</w:t>
      </w:r>
    </w:p>
    <w:p w:rsidR="00B1180A" w:rsidRPr="00B1180A" w:rsidRDefault="00B1180A" w:rsidP="00B1180A">
      <w:pPr>
        <w:rPr>
          <w:sz w:val="24"/>
          <w:szCs w:val="24"/>
        </w:rPr>
      </w:pPr>
    </w:p>
    <w:p w:rsidR="00B1180A" w:rsidRPr="00B1180A" w:rsidRDefault="00B1180A" w:rsidP="00B1180A">
      <w:pPr>
        <w:tabs>
          <w:tab w:val="left" w:pos="0"/>
        </w:tabs>
        <w:ind w:left="567" w:hanging="567"/>
        <w:rPr>
          <w:sz w:val="24"/>
          <w:szCs w:val="24"/>
        </w:rPr>
      </w:pPr>
      <w:r w:rsidRPr="00B1180A">
        <w:rPr>
          <w:b/>
          <w:sz w:val="24"/>
          <w:szCs w:val="24"/>
        </w:rPr>
        <w:t>5.2</w:t>
      </w:r>
      <w:r w:rsidRPr="00B1180A">
        <w:rPr>
          <w:b/>
          <w:sz w:val="24"/>
          <w:szCs w:val="24"/>
        </w:rPr>
        <w:tab/>
        <w:t>Opbevaringstid</w:t>
      </w:r>
    </w:p>
    <w:p w:rsidR="00B1180A" w:rsidRPr="00B1180A" w:rsidRDefault="00B1180A" w:rsidP="00B1180A">
      <w:pPr>
        <w:rPr>
          <w:sz w:val="24"/>
          <w:szCs w:val="24"/>
        </w:rPr>
      </w:pPr>
    </w:p>
    <w:p w:rsidR="00B1180A" w:rsidRPr="00B1180A" w:rsidRDefault="00B1180A" w:rsidP="00B1180A">
      <w:pPr>
        <w:ind w:left="567"/>
        <w:rPr>
          <w:sz w:val="24"/>
          <w:szCs w:val="24"/>
        </w:rPr>
      </w:pPr>
      <w:r w:rsidRPr="00B1180A">
        <w:rPr>
          <w:sz w:val="24"/>
          <w:szCs w:val="24"/>
        </w:rPr>
        <w:t>Opbevaringstid for veterinærlægemidlet i salgspakning: 3 år.</w:t>
      </w:r>
    </w:p>
    <w:p w:rsidR="00B1180A" w:rsidRPr="00B1180A" w:rsidRDefault="00B1180A" w:rsidP="00B1180A">
      <w:pPr>
        <w:ind w:left="567"/>
        <w:rPr>
          <w:sz w:val="24"/>
          <w:szCs w:val="24"/>
        </w:rPr>
      </w:pPr>
      <w:r w:rsidRPr="00B1180A">
        <w:rPr>
          <w:sz w:val="24"/>
          <w:szCs w:val="24"/>
        </w:rPr>
        <w:t>Opbevaringstid efter første åbning af den indre emballage: 28 dage.</w:t>
      </w:r>
    </w:p>
    <w:p w:rsidR="00B1180A" w:rsidRPr="00B1180A" w:rsidRDefault="00B1180A" w:rsidP="00B1180A">
      <w:pPr>
        <w:rPr>
          <w:sz w:val="24"/>
          <w:szCs w:val="24"/>
        </w:rPr>
      </w:pPr>
    </w:p>
    <w:p w:rsidR="00B1180A" w:rsidRPr="00B1180A" w:rsidRDefault="00B1180A" w:rsidP="00B1180A">
      <w:pPr>
        <w:tabs>
          <w:tab w:val="left" w:pos="0"/>
        </w:tabs>
        <w:ind w:left="567" w:hanging="567"/>
        <w:rPr>
          <w:sz w:val="24"/>
          <w:szCs w:val="24"/>
        </w:rPr>
      </w:pPr>
      <w:r w:rsidRPr="00B1180A">
        <w:rPr>
          <w:b/>
          <w:sz w:val="24"/>
          <w:szCs w:val="24"/>
        </w:rPr>
        <w:t>5.3</w:t>
      </w:r>
      <w:r w:rsidRPr="00B1180A">
        <w:rPr>
          <w:b/>
          <w:sz w:val="24"/>
          <w:szCs w:val="24"/>
        </w:rPr>
        <w:tab/>
        <w:t>Særlige forholdsregler vedrørende opbevaring</w:t>
      </w:r>
    </w:p>
    <w:p w:rsidR="00B1180A" w:rsidRPr="00B1180A" w:rsidRDefault="00B1180A" w:rsidP="00B1180A">
      <w:pPr>
        <w:rPr>
          <w:sz w:val="24"/>
          <w:szCs w:val="24"/>
        </w:rPr>
      </w:pPr>
    </w:p>
    <w:p w:rsidR="00B1180A" w:rsidRPr="00B1180A" w:rsidRDefault="00B1180A" w:rsidP="00B1180A">
      <w:pPr>
        <w:ind w:firstLine="567"/>
        <w:rPr>
          <w:sz w:val="24"/>
          <w:szCs w:val="24"/>
        </w:rPr>
      </w:pPr>
      <w:r w:rsidRPr="00B1180A">
        <w:rPr>
          <w:sz w:val="24"/>
          <w:szCs w:val="24"/>
        </w:rPr>
        <w:t>Der er ingen særlige krav vedrørende opbevaringsforhold for dette veterinærlægemiddel.</w:t>
      </w:r>
    </w:p>
    <w:p w:rsidR="00B1180A" w:rsidRPr="00B1180A" w:rsidRDefault="00B1180A" w:rsidP="00B1180A">
      <w:pPr>
        <w:rPr>
          <w:sz w:val="24"/>
          <w:szCs w:val="24"/>
        </w:rPr>
      </w:pPr>
    </w:p>
    <w:p w:rsidR="00B1180A" w:rsidRPr="00B1180A" w:rsidRDefault="00B1180A" w:rsidP="00B1180A">
      <w:pPr>
        <w:tabs>
          <w:tab w:val="left" w:pos="0"/>
        </w:tabs>
        <w:ind w:left="567" w:hanging="567"/>
        <w:rPr>
          <w:sz w:val="24"/>
          <w:szCs w:val="24"/>
        </w:rPr>
      </w:pPr>
      <w:r w:rsidRPr="00B1180A">
        <w:rPr>
          <w:b/>
          <w:sz w:val="24"/>
          <w:szCs w:val="24"/>
        </w:rPr>
        <w:t>5.4</w:t>
      </w:r>
      <w:r w:rsidRPr="00B1180A">
        <w:rPr>
          <w:b/>
          <w:sz w:val="24"/>
          <w:szCs w:val="24"/>
        </w:rPr>
        <w:tab/>
        <w:t>Den indre emballages art og indhold</w:t>
      </w:r>
    </w:p>
    <w:p w:rsidR="00B1180A" w:rsidRPr="00B1180A" w:rsidRDefault="00B1180A" w:rsidP="00B1180A">
      <w:pPr>
        <w:rPr>
          <w:sz w:val="24"/>
          <w:szCs w:val="24"/>
        </w:rPr>
      </w:pPr>
    </w:p>
    <w:p w:rsidR="00B1180A" w:rsidRPr="00B1180A" w:rsidRDefault="00B1180A" w:rsidP="00B1180A">
      <w:pPr>
        <w:ind w:left="567"/>
        <w:rPr>
          <w:sz w:val="24"/>
          <w:szCs w:val="24"/>
        </w:rPr>
      </w:pPr>
      <w:r w:rsidRPr="00B1180A">
        <w:rPr>
          <w:sz w:val="24"/>
          <w:szCs w:val="24"/>
        </w:rPr>
        <w:t xml:space="preserve">1 ampul med 100 ml eller 1 ampul med 250 ml, type II-injektionsampul med </w:t>
      </w:r>
      <w:proofErr w:type="spellStart"/>
      <w:r w:rsidRPr="00B1180A">
        <w:rPr>
          <w:sz w:val="24"/>
          <w:szCs w:val="24"/>
        </w:rPr>
        <w:t>bromobutylgummiprop</w:t>
      </w:r>
      <w:proofErr w:type="spellEnd"/>
      <w:r w:rsidRPr="00B1180A">
        <w:rPr>
          <w:sz w:val="24"/>
          <w:szCs w:val="24"/>
        </w:rPr>
        <w:t xml:space="preserve"> og aluminiumslåg i kartonæske.</w:t>
      </w:r>
    </w:p>
    <w:p w:rsidR="00B1180A" w:rsidRPr="00B1180A" w:rsidRDefault="00B1180A" w:rsidP="00B1180A">
      <w:pPr>
        <w:ind w:left="567"/>
        <w:rPr>
          <w:sz w:val="24"/>
          <w:szCs w:val="24"/>
        </w:rPr>
      </w:pPr>
      <w:r w:rsidRPr="00B1180A">
        <w:rPr>
          <w:sz w:val="24"/>
          <w:szCs w:val="24"/>
        </w:rPr>
        <w:t xml:space="preserve">12 ampuller med 100 ml eller 6 ampuller med 250 ml, type II-injektionsampuller med </w:t>
      </w:r>
      <w:proofErr w:type="spellStart"/>
      <w:r w:rsidRPr="00B1180A">
        <w:rPr>
          <w:sz w:val="24"/>
          <w:szCs w:val="24"/>
        </w:rPr>
        <w:t>bromobutylgummiprop</w:t>
      </w:r>
      <w:proofErr w:type="spellEnd"/>
      <w:r w:rsidRPr="00B1180A">
        <w:rPr>
          <w:sz w:val="24"/>
          <w:szCs w:val="24"/>
        </w:rPr>
        <w:t xml:space="preserve"> og aluminiumslåg i polystyrenæske.</w:t>
      </w:r>
    </w:p>
    <w:p w:rsidR="00B1180A" w:rsidRPr="00B1180A" w:rsidRDefault="00B1180A" w:rsidP="00B1180A">
      <w:pPr>
        <w:ind w:left="567"/>
        <w:rPr>
          <w:sz w:val="24"/>
          <w:szCs w:val="24"/>
        </w:rPr>
      </w:pPr>
    </w:p>
    <w:p w:rsidR="00B1180A" w:rsidRPr="00B1180A" w:rsidRDefault="00B1180A" w:rsidP="00B1180A">
      <w:pPr>
        <w:ind w:left="567"/>
        <w:rPr>
          <w:sz w:val="24"/>
          <w:szCs w:val="24"/>
        </w:rPr>
      </w:pPr>
      <w:r w:rsidRPr="00B1180A">
        <w:rPr>
          <w:sz w:val="24"/>
          <w:szCs w:val="24"/>
        </w:rPr>
        <w:t>Ikke alle pakningsstørrelser er nødvendigvis markedsført.</w:t>
      </w:r>
    </w:p>
    <w:p w:rsidR="00B1180A" w:rsidRPr="00B1180A" w:rsidRDefault="00B1180A" w:rsidP="00B1180A">
      <w:pPr>
        <w:rPr>
          <w:sz w:val="24"/>
          <w:szCs w:val="24"/>
        </w:rPr>
      </w:pPr>
    </w:p>
    <w:p w:rsidR="00B1180A" w:rsidRPr="00B1180A" w:rsidRDefault="00B1180A" w:rsidP="00B1180A">
      <w:pPr>
        <w:tabs>
          <w:tab w:val="left" w:pos="0"/>
        </w:tabs>
        <w:ind w:left="567" w:hanging="567"/>
        <w:rPr>
          <w:sz w:val="24"/>
          <w:szCs w:val="24"/>
        </w:rPr>
      </w:pPr>
      <w:r w:rsidRPr="00B1180A">
        <w:rPr>
          <w:b/>
          <w:bCs/>
          <w:sz w:val="24"/>
          <w:szCs w:val="24"/>
        </w:rPr>
        <w:t>5.5</w:t>
      </w:r>
      <w:r w:rsidRPr="00B1180A">
        <w:rPr>
          <w:b/>
          <w:bCs/>
          <w:sz w:val="24"/>
          <w:szCs w:val="24"/>
        </w:rPr>
        <w:tab/>
        <w:t>Særlige forholdsregler vedrørende bortskaffelse af ubrugte veterinærlægemidler eller affaldsmaterialer fra brugen heraf</w:t>
      </w:r>
    </w:p>
    <w:p w:rsidR="00B1180A" w:rsidRPr="00B1180A" w:rsidRDefault="00B1180A" w:rsidP="00B1180A">
      <w:pPr>
        <w:rPr>
          <w:sz w:val="24"/>
          <w:szCs w:val="24"/>
        </w:rPr>
      </w:pPr>
    </w:p>
    <w:p w:rsidR="00B1180A" w:rsidRPr="00B1180A" w:rsidRDefault="00B1180A" w:rsidP="00B1180A">
      <w:pPr>
        <w:ind w:left="567"/>
        <w:rPr>
          <w:sz w:val="24"/>
          <w:szCs w:val="24"/>
        </w:rPr>
      </w:pPr>
      <w:r w:rsidRPr="00B1180A">
        <w:rPr>
          <w:sz w:val="24"/>
          <w:szCs w:val="24"/>
        </w:rPr>
        <w:t xml:space="preserve">Dette veterinærlægemiddel er farligt for mennesker og dyr. </w:t>
      </w:r>
    </w:p>
    <w:p w:rsidR="00B1180A" w:rsidRPr="00B1180A" w:rsidRDefault="00B1180A" w:rsidP="00B1180A">
      <w:pPr>
        <w:ind w:left="567"/>
        <w:rPr>
          <w:sz w:val="24"/>
          <w:szCs w:val="24"/>
        </w:rPr>
      </w:pPr>
      <w:bookmarkStart w:id="2" w:name="_Hlk158105278"/>
      <w:r w:rsidRPr="00B1180A">
        <w:rPr>
          <w:sz w:val="24"/>
          <w:szCs w:val="24"/>
        </w:rPr>
        <w:t>Lægemidler må ikke bortskaffes sammen med spildevand eller husholdningsaffald.</w:t>
      </w:r>
    </w:p>
    <w:bookmarkEnd w:id="2"/>
    <w:p w:rsidR="00B1180A" w:rsidRPr="00B1180A" w:rsidRDefault="00B1180A" w:rsidP="00B1180A">
      <w:pPr>
        <w:ind w:left="567"/>
        <w:rPr>
          <w:sz w:val="24"/>
          <w:szCs w:val="24"/>
        </w:rPr>
      </w:pPr>
      <w:r w:rsidRPr="00B1180A">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rsidR="00B1180A" w:rsidRPr="00B1180A" w:rsidRDefault="00B1180A" w:rsidP="00B1180A">
      <w:pPr>
        <w:rPr>
          <w:sz w:val="24"/>
          <w:szCs w:val="24"/>
        </w:rPr>
      </w:pPr>
    </w:p>
    <w:p w:rsidR="00B1180A" w:rsidRPr="00B1180A" w:rsidRDefault="00B1180A" w:rsidP="00B1180A">
      <w:pPr>
        <w:rPr>
          <w:sz w:val="24"/>
          <w:szCs w:val="24"/>
        </w:rPr>
      </w:pPr>
    </w:p>
    <w:p w:rsidR="00B1180A" w:rsidRPr="00B1180A" w:rsidRDefault="00B1180A" w:rsidP="00B1180A">
      <w:pPr>
        <w:tabs>
          <w:tab w:val="left" w:pos="0"/>
        </w:tabs>
        <w:ind w:left="567" w:hanging="567"/>
        <w:rPr>
          <w:b/>
          <w:sz w:val="24"/>
          <w:szCs w:val="24"/>
        </w:rPr>
      </w:pPr>
      <w:r w:rsidRPr="00B1180A">
        <w:rPr>
          <w:b/>
          <w:sz w:val="24"/>
          <w:szCs w:val="24"/>
        </w:rPr>
        <w:t>6.</w:t>
      </w:r>
      <w:r w:rsidRPr="00B1180A">
        <w:rPr>
          <w:b/>
          <w:sz w:val="24"/>
          <w:szCs w:val="24"/>
        </w:rPr>
        <w:tab/>
        <w:t>NAVN PÅ INDEHAVEREN AF MARKEDSFØRINGSTILLADELSEN</w:t>
      </w:r>
    </w:p>
    <w:p w:rsidR="00B1180A" w:rsidRPr="00B1180A" w:rsidRDefault="00B1180A" w:rsidP="00B1180A">
      <w:pPr>
        <w:rPr>
          <w:sz w:val="24"/>
          <w:szCs w:val="24"/>
        </w:rPr>
      </w:pPr>
    </w:p>
    <w:p w:rsidR="00B1180A" w:rsidRPr="00B1180A" w:rsidRDefault="00B1180A" w:rsidP="00B1180A">
      <w:pPr>
        <w:ind w:left="567"/>
        <w:rPr>
          <w:sz w:val="24"/>
          <w:szCs w:val="24"/>
          <w:lang w:val="nl-NL"/>
        </w:rPr>
      </w:pPr>
      <w:r w:rsidRPr="00B1180A">
        <w:rPr>
          <w:sz w:val="24"/>
          <w:szCs w:val="24"/>
          <w:lang w:val="nl-NL"/>
        </w:rPr>
        <w:t>Alfasan Nederland B.V.</w:t>
      </w:r>
    </w:p>
    <w:p w:rsidR="00B1180A" w:rsidRPr="00B1180A" w:rsidRDefault="00B1180A" w:rsidP="00B1180A">
      <w:pPr>
        <w:ind w:left="567"/>
        <w:rPr>
          <w:sz w:val="24"/>
          <w:szCs w:val="24"/>
          <w:lang w:val="nl-NL"/>
        </w:rPr>
      </w:pPr>
      <w:r w:rsidRPr="00B1180A">
        <w:rPr>
          <w:sz w:val="24"/>
          <w:szCs w:val="24"/>
          <w:lang w:val="nl-NL"/>
        </w:rPr>
        <w:t>Kuipersweg 9</w:t>
      </w:r>
    </w:p>
    <w:p w:rsidR="00B1180A" w:rsidRPr="00B1180A" w:rsidRDefault="00B1180A" w:rsidP="00B1180A">
      <w:pPr>
        <w:ind w:left="567"/>
        <w:rPr>
          <w:sz w:val="24"/>
          <w:szCs w:val="24"/>
          <w:lang w:val="nl-NL"/>
        </w:rPr>
      </w:pPr>
      <w:r w:rsidRPr="00B1180A">
        <w:rPr>
          <w:sz w:val="24"/>
          <w:szCs w:val="24"/>
          <w:lang w:val="nl-NL"/>
        </w:rPr>
        <w:t>3449 JA Woerden</w:t>
      </w:r>
    </w:p>
    <w:p w:rsidR="00B1180A" w:rsidRPr="00B1180A" w:rsidRDefault="00B1180A" w:rsidP="00B1180A">
      <w:pPr>
        <w:ind w:left="567"/>
        <w:rPr>
          <w:sz w:val="24"/>
          <w:szCs w:val="24"/>
          <w:lang w:val="nl-NL"/>
        </w:rPr>
      </w:pPr>
      <w:r w:rsidRPr="00B1180A">
        <w:rPr>
          <w:sz w:val="24"/>
          <w:szCs w:val="24"/>
          <w:lang w:val="nl-NL"/>
        </w:rPr>
        <w:t>Holland</w:t>
      </w:r>
    </w:p>
    <w:p w:rsidR="00B1180A" w:rsidRPr="00B1180A" w:rsidRDefault="00B1180A" w:rsidP="00B1180A">
      <w:pPr>
        <w:ind w:left="567"/>
        <w:rPr>
          <w:sz w:val="24"/>
          <w:szCs w:val="24"/>
          <w:lang w:val="nl-NL"/>
        </w:rPr>
      </w:pPr>
    </w:p>
    <w:p w:rsidR="00B1180A" w:rsidRPr="00B1180A" w:rsidRDefault="00B1180A" w:rsidP="00B1180A">
      <w:pPr>
        <w:ind w:left="567"/>
        <w:rPr>
          <w:b/>
          <w:bCs/>
          <w:sz w:val="24"/>
          <w:szCs w:val="24"/>
          <w:lang w:val="nl-NL"/>
        </w:rPr>
      </w:pPr>
      <w:r w:rsidRPr="00B1180A">
        <w:rPr>
          <w:b/>
          <w:bCs/>
          <w:sz w:val="24"/>
          <w:szCs w:val="24"/>
          <w:lang w:val="nl-NL"/>
        </w:rPr>
        <w:t>Repræsentant</w:t>
      </w:r>
    </w:p>
    <w:p w:rsidR="00B1180A" w:rsidRPr="00B1180A" w:rsidRDefault="00B1180A" w:rsidP="00B1180A">
      <w:pPr>
        <w:ind w:left="567"/>
        <w:rPr>
          <w:sz w:val="24"/>
          <w:szCs w:val="24"/>
          <w:lang w:val="nl-NL"/>
        </w:rPr>
      </w:pPr>
      <w:r w:rsidRPr="00B1180A">
        <w:rPr>
          <w:sz w:val="24"/>
          <w:szCs w:val="24"/>
          <w:lang w:val="nl-NL"/>
        </w:rPr>
        <w:t>ScanVet Animal Health A/S</w:t>
      </w:r>
    </w:p>
    <w:p w:rsidR="00B1180A" w:rsidRPr="00B1180A" w:rsidRDefault="00B1180A" w:rsidP="00B1180A">
      <w:pPr>
        <w:ind w:left="567"/>
        <w:rPr>
          <w:sz w:val="24"/>
          <w:szCs w:val="24"/>
          <w:lang w:val="nl-NL"/>
        </w:rPr>
      </w:pPr>
      <w:r w:rsidRPr="00B1180A">
        <w:rPr>
          <w:sz w:val="24"/>
          <w:szCs w:val="24"/>
          <w:lang w:val="nl-NL"/>
        </w:rPr>
        <w:t>Kongevejen 66</w:t>
      </w:r>
    </w:p>
    <w:p w:rsidR="00B1180A" w:rsidRPr="00B1180A" w:rsidRDefault="00B1180A" w:rsidP="00B1180A">
      <w:pPr>
        <w:ind w:left="567"/>
        <w:rPr>
          <w:sz w:val="24"/>
          <w:szCs w:val="24"/>
          <w:lang w:val="nl-NL"/>
        </w:rPr>
      </w:pPr>
      <w:r w:rsidRPr="00B1180A">
        <w:rPr>
          <w:sz w:val="24"/>
          <w:szCs w:val="24"/>
          <w:lang w:val="nl-NL"/>
        </w:rPr>
        <w:t>3480 Fredensborg</w:t>
      </w:r>
    </w:p>
    <w:p w:rsidR="00B1180A" w:rsidRPr="00B1180A" w:rsidRDefault="00B1180A" w:rsidP="00B1180A">
      <w:pPr>
        <w:rPr>
          <w:sz w:val="24"/>
          <w:szCs w:val="24"/>
          <w:lang w:val="nl-NL"/>
        </w:rPr>
      </w:pPr>
    </w:p>
    <w:p w:rsidR="00B1180A" w:rsidRPr="00B1180A" w:rsidRDefault="00B1180A" w:rsidP="00B1180A">
      <w:pPr>
        <w:rPr>
          <w:sz w:val="24"/>
          <w:szCs w:val="24"/>
        </w:rPr>
      </w:pPr>
    </w:p>
    <w:p w:rsidR="00B1180A" w:rsidRPr="00B1180A" w:rsidRDefault="00B1180A" w:rsidP="00B1180A">
      <w:pPr>
        <w:tabs>
          <w:tab w:val="left" w:pos="0"/>
        </w:tabs>
        <w:ind w:left="567" w:hanging="567"/>
        <w:rPr>
          <w:sz w:val="24"/>
          <w:szCs w:val="24"/>
        </w:rPr>
      </w:pPr>
      <w:r w:rsidRPr="00B1180A">
        <w:rPr>
          <w:b/>
          <w:sz w:val="24"/>
          <w:szCs w:val="24"/>
        </w:rPr>
        <w:t>7.</w:t>
      </w:r>
      <w:r w:rsidRPr="00B1180A">
        <w:rPr>
          <w:b/>
          <w:sz w:val="24"/>
          <w:szCs w:val="24"/>
        </w:rPr>
        <w:tab/>
        <w:t>MARKEDSFØRINGSTILLADELSNUMMER (-NUMRE)</w:t>
      </w:r>
    </w:p>
    <w:p w:rsidR="00B1180A" w:rsidRPr="00B1180A" w:rsidRDefault="00B1180A" w:rsidP="00B1180A">
      <w:pPr>
        <w:rPr>
          <w:sz w:val="24"/>
          <w:szCs w:val="24"/>
        </w:rPr>
      </w:pPr>
    </w:p>
    <w:p w:rsidR="00B1180A" w:rsidRPr="00B1180A" w:rsidRDefault="00B1180A" w:rsidP="00B1180A">
      <w:pPr>
        <w:ind w:firstLine="567"/>
        <w:rPr>
          <w:sz w:val="24"/>
          <w:szCs w:val="24"/>
        </w:rPr>
      </w:pPr>
      <w:r w:rsidRPr="00B1180A">
        <w:rPr>
          <w:sz w:val="24"/>
          <w:szCs w:val="24"/>
        </w:rPr>
        <w:t>52205</w:t>
      </w:r>
    </w:p>
    <w:p w:rsidR="00B1180A" w:rsidRPr="00B1180A" w:rsidRDefault="00B1180A" w:rsidP="00B1180A">
      <w:pPr>
        <w:rPr>
          <w:sz w:val="24"/>
          <w:szCs w:val="24"/>
        </w:rPr>
      </w:pPr>
    </w:p>
    <w:p w:rsidR="00B1180A" w:rsidRPr="00B1180A" w:rsidRDefault="00B1180A" w:rsidP="00B1180A">
      <w:pPr>
        <w:tabs>
          <w:tab w:val="left" w:pos="0"/>
        </w:tabs>
        <w:ind w:left="567" w:hanging="567"/>
        <w:rPr>
          <w:sz w:val="24"/>
          <w:szCs w:val="24"/>
        </w:rPr>
      </w:pPr>
      <w:r w:rsidRPr="00B1180A">
        <w:rPr>
          <w:b/>
          <w:sz w:val="24"/>
          <w:szCs w:val="24"/>
        </w:rPr>
        <w:t>8.</w:t>
      </w:r>
      <w:r w:rsidRPr="00B1180A">
        <w:rPr>
          <w:b/>
          <w:sz w:val="24"/>
          <w:szCs w:val="24"/>
        </w:rPr>
        <w:tab/>
        <w:t>DATO FOR FØRSTE TILLADELSE</w:t>
      </w:r>
    </w:p>
    <w:p w:rsidR="00B1180A" w:rsidRPr="00B1180A" w:rsidRDefault="00B1180A" w:rsidP="00B1180A">
      <w:pPr>
        <w:rPr>
          <w:sz w:val="24"/>
          <w:szCs w:val="24"/>
        </w:rPr>
      </w:pPr>
    </w:p>
    <w:p w:rsidR="00B1180A" w:rsidRPr="00B1180A" w:rsidRDefault="00B1180A" w:rsidP="00B1180A">
      <w:pPr>
        <w:ind w:firstLine="567"/>
        <w:rPr>
          <w:sz w:val="24"/>
          <w:szCs w:val="24"/>
        </w:rPr>
      </w:pPr>
      <w:r w:rsidRPr="00B1180A">
        <w:rPr>
          <w:sz w:val="24"/>
          <w:szCs w:val="24"/>
        </w:rPr>
        <w:t xml:space="preserve">Dato for første markedsføringstilladelse: 17. juli 2014 </w:t>
      </w:r>
    </w:p>
    <w:p w:rsidR="00B1180A" w:rsidRPr="00B1180A" w:rsidRDefault="00B1180A" w:rsidP="00B1180A">
      <w:pPr>
        <w:rPr>
          <w:sz w:val="24"/>
          <w:szCs w:val="24"/>
        </w:rPr>
      </w:pPr>
    </w:p>
    <w:p w:rsidR="00B1180A" w:rsidRPr="00B1180A" w:rsidRDefault="00B1180A" w:rsidP="00B1180A">
      <w:pPr>
        <w:rPr>
          <w:sz w:val="24"/>
          <w:szCs w:val="24"/>
        </w:rPr>
      </w:pPr>
    </w:p>
    <w:p w:rsidR="00B1180A" w:rsidRPr="00B1180A" w:rsidRDefault="00B1180A" w:rsidP="00B1180A">
      <w:pPr>
        <w:tabs>
          <w:tab w:val="left" w:pos="0"/>
        </w:tabs>
        <w:ind w:left="567" w:hanging="567"/>
        <w:rPr>
          <w:b/>
          <w:sz w:val="24"/>
          <w:szCs w:val="24"/>
        </w:rPr>
      </w:pPr>
      <w:r w:rsidRPr="00B1180A">
        <w:rPr>
          <w:b/>
          <w:sz w:val="24"/>
          <w:szCs w:val="24"/>
        </w:rPr>
        <w:t>9.</w:t>
      </w:r>
      <w:r w:rsidRPr="00B1180A">
        <w:rPr>
          <w:b/>
          <w:sz w:val="24"/>
          <w:szCs w:val="24"/>
        </w:rPr>
        <w:tab/>
        <w:t>DATO FOR SENESTE ÆNDRING AF PRODUKTRESUMÉET</w:t>
      </w:r>
    </w:p>
    <w:p w:rsidR="00B1180A" w:rsidRPr="00B1180A" w:rsidRDefault="00B1180A" w:rsidP="00B1180A">
      <w:pPr>
        <w:rPr>
          <w:sz w:val="24"/>
          <w:szCs w:val="24"/>
        </w:rPr>
      </w:pPr>
    </w:p>
    <w:p w:rsidR="00B1180A" w:rsidRPr="00B1180A" w:rsidRDefault="00B1180A" w:rsidP="00B1180A">
      <w:pPr>
        <w:tabs>
          <w:tab w:val="left" w:pos="567"/>
        </w:tabs>
        <w:rPr>
          <w:sz w:val="24"/>
          <w:szCs w:val="24"/>
        </w:rPr>
      </w:pPr>
      <w:r>
        <w:rPr>
          <w:sz w:val="24"/>
          <w:szCs w:val="24"/>
        </w:rPr>
        <w:tab/>
      </w:r>
      <w:r w:rsidR="00595C81">
        <w:rPr>
          <w:sz w:val="24"/>
          <w:szCs w:val="24"/>
        </w:rPr>
        <w:t>6. marts</w:t>
      </w:r>
      <w:bookmarkStart w:id="3" w:name="_GoBack"/>
      <w:bookmarkEnd w:id="3"/>
      <w:r>
        <w:rPr>
          <w:sz w:val="24"/>
          <w:szCs w:val="24"/>
        </w:rPr>
        <w:t xml:space="preserve"> 2025</w:t>
      </w:r>
    </w:p>
    <w:p w:rsidR="00B1180A" w:rsidRPr="00B1180A" w:rsidRDefault="00B1180A" w:rsidP="00B1180A">
      <w:pPr>
        <w:rPr>
          <w:sz w:val="24"/>
          <w:szCs w:val="24"/>
        </w:rPr>
      </w:pPr>
    </w:p>
    <w:p w:rsidR="00B1180A" w:rsidRPr="00B1180A" w:rsidRDefault="00B1180A" w:rsidP="00B1180A">
      <w:pPr>
        <w:tabs>
          <w:tab w:val="left" w:pos="0"/>
        </w:tabs>
        <w:ind w:left="567" w:hanging="567"/>
        <w:rPr>
          <w:b/>
          <w:sz w:val="24"/>
          <w:szCs w:val="24"/>
        </w:rPr>
      </w:pPr>
      <w:r w:rsidRPr="00B1180A">
        <w:rPr>
          <w:b/>
          <w:sz w:val="24"/>
          <w:szCs w:val="24"/>
        </w:rPr>
        <w:t>10.</w:t>
      </w:r>
      <w:r w:rsidRPr="00B1180A">
        <w:rPr>
          <w:b/>
          <w:sz w:val="24"/>
          <w:szCs w:val="24"/>
        </w:rPr>
        <w:tab/>
        <w:t>KLASSIFICERING AF VETERINÆRLÆGEMIDLER</w:t>
      </w:r>
    </w:p>
    <w:p w:rsidR="00B1180A" w:rsidRPr="00B1180A" w:rsidRDefault="00B1180A" w:rsidP="00B1180A">
      <w:pPr>
        <w:rPr>
          <w:sz w:val="24"/>
          <w:szCs w:val="24"/>
        </w:rPr>
      </w:pPr>
    </w:p>
    <w:p w:rsidR="00B1180A" w:rsidRPr="00B1180A" w:rsidRDefault="00B1180A" w:rsidP="00B1180A">
      <w:pPr>
        <w:numPr>
          <w:ilvl w:val="12"/>
          <w:numId w:val="0"/>
        </w:numPr>
        <w:ind w:left="567"/>
        <w:rPr>
          <w:sz w:val="24"/>
          <w:szCs w:val="24"/>
        </w:rPr>
      </w:pPr>
      <w:r w:rsidRPr="00B1180A">
        <w:rPr>
          <w:sz w:val="24"/>
          <w:szCs w:val="24"/>
        </w:rPr>
        <w:t>Veterinærlægemidlet udleveres kun på recept.</w:t>
      </w:r>
    </w:p>
    <w:p w:rsidR="00B1180A" w:rsidRPr="00B1180A" w:rsidRDefault="00B1180A" w:rsidP="00B1180A">
      <w:pPr>
        <w:ind w:left="567" w:right="-318"/>
        <w:rPr>
          <w:sz w:val="24"/>
          <w:szCs w:val="24"/>
        </w:rPr>
      </w:pPr>
    </w:p>
    <w:p w:rsidR="00B1180A" w:rsidRPr="00B1180A" w:rsidRDefault="00B1180A" w:rsidP="00B1180A">
      <w:pPr>
        <w:ind w:left="567" w:right="-318"/>
        <w:rPr>
          <w:sz w:val="24"/>
          <w:szCs w:val="24"/>
        </w:rPr>
      </w:pPr>
      <w:r w:rsidRPr="00B1180A">
        <w:rPr>
          <w:sz w:val="24"/>
          <w:szCs w:val="24"/>
        </w:rPr>
        <w:t xml:space="preserve">Der findes detaljerede oplysninger om dette veterinærlægemiddel i </w:t>
      </w:r>
      <w:r w:rsidRPr="00B1180A">
        <w:rPr>
          <w:rStyle w:val="Hyperlink"/>
          <w:sz w:val="24"/>
          <w:szCs w:val="24"/>
        </w:rPr>
        <w:t>EU-lægemiddeldatabasen</w:t>
      </w:r>
      <w:r w:rsidRPr="00B1180A">
        <w:rPr>
          <w:sz w:val="24"/>
          <w:szCs w:val="24"/>
        </w:rPr>
        <w:t xml:space="preserve"> (</w:t>
      </w:r>
      <w:hyperlink r:id="rId8" w:history="1">
        <w:r w:rsidRPr="00B1180A">
          <w:rPr>
            <w:rStyle w:val="Hyperlink"/>
            <w:sz w:val="24"/>
            <w:szCs w:val="24"/>
          </w:rPr>
          <w:t>https://medicines.health.europa.eu/veterinary</w:t>
        </w:r>
      </w:hyperlink>
      <w:r w:rsidRPr="00B1180A">
        <w:rPr>
          <w:sz w:val="24"/>
          <w:szCs w:val="24"/>
        </w:rPr>
        <w:t>).</w:t>
      </w:r>
    </w:p>
    <w:p w:rsidR="0003527F" w:rsidRPr="00B1180A" w:rsidRDefault="0003527F" w:rsidP="00B1180A">
      <w:pPr>
        <w:tabs>
          <w:tab w:val="left" w:pos="8222"/>
        </w:tabs>
        <w:ind w:left="851" w:hanging="851"/>
        <w:rPr>
          <w:sz w:val="24"/>
          <w:szCs w:val="24"/>
        </w:rPr>
      </w:pPr>
    </w:p>
    <w:sectPr w:rsidR="0003527F" w:rsidRPr="00B1180A"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6997" w:rsidRDefault="00116997">
      <w:r>
        <w:separator/>
      </w:r>
    </w:p>
  </w:endnote>
  <w:endnote w:type="continuationSeparator" w:id="0">
    <w:p w:rsidR="00116997" w:rsidRDefault="00116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540BA9">
      <w:rPr>
        <w:i/>
        <w:noProof/>
        <w:snapToGrid w:val="0"/>
        <w:sz w:val="18"/>
      </w:rPr>
      <w:t>Euthanimal, injektionsvæske, opløsning 200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540BA9">
      <w:rPr>
        <w:i/>
        <w:noProof/>
        <w:snapToGrid w:val="0"/>
        <w:sz w:val="18"/>
      </w:rPr>
      <w:t>Euthanimal, injektionsvæske, opløsning 200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6997" w:rsidRDefault="00116997">
      <w:r>
        <w:separator/>
      </w:r>
    </w:p>
  </w:footnote>
  <w:footnote w:type="continuationSeparator" w:id="0">
    <w:p w:rsidR="00116997" w:rsidRDefault="00116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4899581C"/>
    <w:multiLevelType w:val="multilevel"/>
    <w:tmpl w:val="DA2096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504527D6"/>
    <w:multiLevelType w:val="multilevel"/>
    <w:tmpl w:val="E9FAD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72074A14"/>
    <w:multiLevelType w:val="multilevel"/>
    <w:tmpl w:val="45D431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FA6"/>
    <w:rsid w:val="0003527F"/>
    <w:rsid w:val="00065C7D"/>
    <w:rsid w:val="000C6CD4"/>
    <w:rsid w:val="00116997"/>
    <w:rsid w:val="001577E4"/>
    <w:rsid w:val="001858CA"/>
    <w:rsid w:val="001C1380"/>
    <w:rsid w:val="001C4AEF"/>
    <w:rsid w:val="001D3CC5"/>
    <w:rsid w:val="0020255C"/>
    <w:rsid w:val="00322BDE"/>
    <w:rsid w:val="00406EE7"/>
    <w:rsid w:val="00407013"/>
    <w:rsid w:val="004A62CC"/>
    <w:rsid w:val="004B1FEF"/>
    <w:rsid w:val="00540BA9"/>
    <w:rsid w:val="00565A74"/>
    <w:rsid w:val="00595C81"/>
    <w:rsid w:val="005B0036"/>
    <w:rsid w:val="005F5831"/>
    <w:rsid w:val="00611FA6"/>
    <w:rsid w:val="00662012"/>
    <w:rsid w:val="00666B01"/>
    <w:rsid w:val="006B1539"/>
    <w:rsid w:val="006D4B41"/>
    <w:rsid w:val="006F5621"/>
    <w:rsid w:val="007E2A00"/>
    <w:rsid w:val="008010F2"/>
    <w:rsid w:val="009202AE"/>
    <w:rsid w:val="00932676"/>
    <w:rsid w:val="00947140"/>
    <w:rsid w:val="009D66C6"/>
    <w:rsid w:val="00A10C8F"/>
    <w:rsid w:val="00A27464"/>
    <w:rsid w:val="00A96525"/>
    <w:rsid w:val="00AE29E5"/>
    <w:rsid w:val="00AE5757"/>
    <w:rsid w:val="00B1180A"/>
    <w:rsid w:val="00B25EB8"/>
    <w:rsid w:val="00BC634B"/>
    <w:rsid w:val="00BF2AE0"/>
    <w:rsid w:val="00C44234"/>
    <w:rsid w:val="00C45285"/>
    <w:rsid w:val="00C479BF"/>
    <w:rsid w:val="00D567AA"/>
    <w:rsid w:val="00DD6D71"/>
    <w:rsid w:val="00DF32BE"/>
    <w:rsid w:val="00E14F0A"/>
    <w:rsid w:val="00E20FD1"/>
    <w:rsid w:val="00E86D6B"/>
    <w:rsid w:val="00EB5778"/>
    <w:rsid w:val="00EE5253"/>
    <w:rsid w:val="00FA66E4"/>
    <w:rsid w:val="00FC5DA5"/>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601923"/>
  <w15:chartTrackingRefBased/>
  <w15:docId w15:val="{CD02A4BE-5350-48D6-AC14-6A91ECA2E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customStyle="1" w:styleId="Lijstalinea1">
    <w:name w:val="Lijstalinea1"/>
    <w:basedOn w:val="Normal"/>
    <w:qFormat/>
    <w:rsid w:val="00611FA6"/>
    <w:pPr>
      <w:suppressAutoHyphens/>
      <w:autoSpaceDN w:val="0"/>
      <w:ind w:left="720"/>
      <w:textAlignment w:val="baseline"/>
    </w:pPr>
    <w:rPr>
      <w:rFonts w:ascii="Calibri" w:hAnsi="Calibri"/>
      <w:sz w:val="22"/>
      <w:szCs w:val="22"/>
      <w:lang w:val="nl-NL" w:eastAsia="nl-NL"/>
    </w:rPr>
  </w:style>
  <w:style w:type="paragraph" w:styleId="Brdtekst">
    <w:name w:val="Body Text"/>
    <w:basedOn w:val="Normal"/>
    <w:link w:val="BrdtekstTegn"/>
    <w:rsid w:val="00B1180A"/>
    <w:pPr>
      <w:jc w:val="both"/>
    </w:pPr>
    <w:rPr>
      <w:sz w:val="22"/>
    </w:rPr>
  </w:style>
  <w:style w:type="character" w:customStyle="1" w:styleId="BrdtekstTegn">
    <w:name w:val="Brødtekst Tegn"/>
    <w:basedOn w:val="Standardskrifttypeiafsnit"/>
    <w:link w:val="Brdtekst"/>
    <w:rsid w:val="00B1180A"/>
    <w:rPr>
      <w:sz w:val="22"/>
      <w:lang w:eastAsia="en-US"/>
    </w:rPr>
  </w:style>
  <w:style w:type="character" w:styleId="Hyperlink">
    <w:name w:val="Hyperlink"/>
    <w:rsid w:val="00B118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1633</Words>
  <Characters>10821</Characters>
  <Application>Microsoft Office Word</Application>
  <DocSecurity>4</DocSecurity>
  <Lines>90</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Wæver</dc:creator>
  <cp:keywords/>
  <dc:description>2023110297 QRD9</dc:description>
  <cp:lastModifiedBy>Alexandra Wæver</cp:lastModifiedBy>
  <cp:revision>2</cp:revision>
  <dcterms:created xsi:type="dcterms:W3CDTF">2025-03-06T09:18:00Z</dcterms:created>
  <dcterms:modified xsi:type="dcterms:W3CDTF">2025-03-06T09:18:00Z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