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B76E"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1FD8985D" wp14:editId="5359EB3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95DB1DB" w14:textId="77777777" w:rsidR="008203A8" w:rsidRDefault="008203A8" w:rsidP="008203A8">
      <w:pPr>
        <w:rPr>
          <w:sz w:val="24"/>
          <w:szCs w:val="24"/>
        </w:rPr>
      </w:pPr>
    </w:p>
    <w:p w14:paraId="3A7CEF8F" w14:textId="390DC272" w:rsidR="008203A8" w:rsidRPr="00406EE7" w:rsidRDefault="008203A8" w:rsidP="008203A8">
      <w:pPr>
        <w:tabs>
          <w:tab w:val="right" w:pos="9356"/>
        </w:tabs>
        <w:rPr>
          <w:b/>
          <w:sz w:val="24"/>
          <w:szCs w:val="24"/>
        </w:rPr>
      </w:pPr>
      <w:r>
        <w:rPr>
          <w:b/>
          <w:sz w:val="24"/>
          <w:szCs w:val="24"/>
        </w:rPr>
        <w:tab/>
      </w:r>
      <w:r w:rsidR="00467355">
        <w:rPr>
          <w:b/>
          <w:sz w:val="24"/>
          <w:szCs w:val="24"/>
        </w:rPr>
        <w:t>26. oktober 2023</w:t>
      </w:r>
    </w:p>
    <w:p w14:paraId="65FF01FC" w14:textId="77777777" w:rsidR="008203A8" w:rsidRDefault="008203A8" w:rsidP="008203A8">
      <w:pPr>
        <w:rPr>
          <w:sz w:val="24"/>
          <w:szCs w:val="24"/>
        </w:rPr>
      </w:pPr>
    </w:p>
    <w:p w14:paraId="02FC13DE" w14:textId="77777777" w:rsidR="008203A8" w:rsidRDefault="008203A8" w:rsidP="008203A8">
      <w:pPr>
        <w:jc w:val="center"/>
        <w:rPr>
          <w:b/>
          <w:sz w:val="24"/>
          <w:szCs w:val="24"/>
        </w:rPr>
      </w:pPr>
    </w:p>
    <w:p w14:paraId="1B92CDAB" w14:textId="77777777" w:rsidR="008203A8" w:rsidRPr="00406EE7" w:rsidRDefault="008203A8" w:rsidP="008203A8">
      <w:pPr>
        <w:jc w:val="center"/>
        <w:rPr>
          <w:b/>
          <w:sz w:val="24"/>
          <w:szCs w:val="24"/>
        </w:rPr>
      </w:pPr>
      <w:r w:rsidRPr="00406EE7">
        <w:rPr>
          <w:b/>
          <w:sz w:val="24"/>
          <w:szCs w:val="24"/>
        </w:rPr>
        <w:t>PRODUKTRESUMÉ</w:t>
      </w:r>
    </w:p>
    <w:p w14:paraId="69E8DE6E" w14:textId="77777777" w:rsidR="008203A8" w:rsidRPr="00406EE7" w:rsidRDefault="008203A8" w:rsidP="008203A8">
      <w:pPr>
        <w:jc w:val="center"/>
        <w:rPr>
          <w:b/>
          <w:sz w:val="24"/>
          <w:szCs w:val="24"/>
        </w:rPr>
      </w:pPr>
    </w:p>
    <w:p w14:paraId="25AA137B" w14:textId="77777777" w:rsidR="008203A8" w:rsidRPr="00406EE7" w:rsidRDefault="008203A8" w:rsidP="008203A8">
      <w:pPr>
        <w:jc w:val="center"/>
        <w:rPr>
          <w:b/>
          <w:sz w:val="24"/>
          <w:szCs w:val="24"/>
        </w:rPr>
      </w:pPr>
      <w:r w:rsidRPr="00406EE7">
        <w:rPr>
          <w:b/>
          <w:sz w:val="24"/>
          <w:szCs w:val="24"/>
        </w:rPr>
        <w:t>for</w:t>
      </w:r>
    </w:p>
    <w:p w14:paraId="08BA1048" w14:textId="77777777" w:rsidR="008203A8" w:rsidRPr="00406EE7" w:rsidRDefault="008203A8" w:rsidP="008203A8">
      <w:pPr>
        <w:jc w:val="center"/>
        <w:rPr>
          <w:b/>
          <w:sz w:val="24"/>
          <w:szCs w:val="24"/>
        </w:rPr>
      </w:pPr>
    </w:p>
    <w:p w14:paraId="650F4F47" w14:textId="4DE44B35" w:rsidR="008203A8" w:rsidRPr="00565A74" w:rsidRDefault="00467355" w:rsidP="008203A8">
      <w:pPr>
        <w:jc w:val="center"/>
        <w:rPr>
          <w:b/>
          <w:sz w:val="24"/>
          <w:szCs w:val="24"/>
        </w:rPr>
      </w:pPr>
      <w:r>
        <w:rPr>
          <w:b/>
          <w:spacing w:val="-3"/>
        </w:rPr>
        <w:t xml:space="preserve">Finadyne </w:t>
      </w:r>
      <w:proofErr w:type="spellStart"/>
      <w:r>
        <w:rPr>
          <w:b/>
          <w:spacing w:val="-3"/>
        </w:rPr>
        <w:t>Vet</w:t>
      </w:r>
      <w:proofErr w:type="spellEnd"/>
      <w:r>
        <w:rPr>
          <w:b/>
          <w:spacing w:val="-3"/>
        </w:rPr>
        <w:t>., injektionsvæske, opløsning</w:t>
      </w:r>
    </w:p>
    <w:p w14:paraId="17614EAE" w14:textId="77777777" w:rsidR="008203A8" w:rsidRPr="00406EE7" w:rsidRDefault="008203A8" w:rsidP="008203A8">
      <w:pPr>
        <w:jc w:val="both"/>
        <w:rPr>
          <w:sz w:val="24"/>
          <w:szCs w:val="24"/>
        </w:rPr>
      </w:pPr>
    </w:p>
    <w:p w14:paraId="0B1434AB" w14:textId="77777777" w:rsidR="008203A8" w:rsidRDefault="008203A8" w:rsidP="008203A8">
      <w:pPr>
        <w:jc w:val="both"/>
        <w:rPr>
          <w:sz w:val="24"/>
          <w:szCs w:val="24"/>
        </w:rPr>
      </w:pPr>
    </w:p>
    <w:p w14:paraId="2135343A" w14:textId="77777777" w:rsidR="008203A8" w:rsidRPr="00406EE7" w:rsidRDefault="008203A8" w:rsidP="008203A8">
      <w:pPr>
        <w:jc w:val="both"/>
        <w:rPr>
          <w:sz w:val="24"/>
          <w:szCs w:val="24"/>
        </w:rPr>
      </w:pPr>
    </w:p>
    <w:p w14:paraId="1121601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86F8BEC" w14:textId="2F962D5E" w:rsidR="008203A8" w:rsidRPr="00406EE7" w:rsidRDefault="00467355" w:rsidP="008203A8">
      <w:pPr>
        <w:ind w:left="851"/>
        <w:rPr>
          <w:sz w:val="24"/>
          <w:szCs w:val="24"/>
        </w:rPr>
      </w:pPr>
      <w:r w:rsidRPr="00467355">
        <w:rPr>
          <w:sz w:val="24"/>
          <w:szCs w:val="24"/>
        </w:rPr>
        <w:t>20216</w:t>
      </w:r>
    </w:p>
    <w:p w14:paraId="7A57C076" w14:textId="77777777" w:rsidR="008203A8" w:rsidRPr="00406EE7" w:rsidRDefault="008203A8" w:rsidP="008203A8">
      <w:pPr>
        <w:ind w:left="851"/>
        <w:rPr>
          <w:sz w:val="24"/>
          <w:szCs w:val="24"/>
        </w:rPr>
      </w:pPr>
    </w:p>
    <w:p w14:paraId="137F6602"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19790703" w14:textId="2B235625" w:rsidR="008203A8" w:rsidRDefault="00467355" w:rsidP="008203A8">
      <w:pPr>
        <w:ind w:left="851"/>
        <w:rPr>
          <w:sz w:val="24"/>
          <w:szCs w:val="24"/>
        </w:rPr>
      </w:pPr>
      <w:r w:rsidRPr="00467355">
        <w:rPr>
          <w:sz w:val="24"/>
          <w:szCs w:val="24"/>
        </w:rPr>
        <w:t xml:space="preserve">Finadyne </w:t>
      </w:r>
      <w:proofErr w:type="spellStart"/>
      <w:r w:rsidRPr="00467355">
        <w:rPr>
          <w:sz w:val="24"/>
          <w:szCs w:val="24"/>
        </w:rPr>
        <w:t>Vet</w:t>
      </w:r>
      <w:proofErr w:type="spellEnd"/>
      <w:r w:rsidRPr="00467355">
        <w:rPr>
          <w:sz w:val="24"/>
          <w:szCs w:val="24"/>
        </w:rPr>
        <w:t>.</w:t>
      </w:r>
    </w:p>
    <w:p w14:paraId="530EBEFA" w14:textId="77777777" w:rsidR="008203A8" w:rsidRDefault="008203A8" w:rsidP="008203A8">
      <w:pPr>
        <w:ind w:left="851"/>
        <w:rPr>
          <w:sz w:val="24"/>
          <w:szCs w:val="24"/>
        </w:rPr>
      </w:pPr>
    </w:p>
    <w:p w14:paraId="77C16232" w14:textId="23F4D42C" w:rsidR="008203A8" w:rsidRPr="00776C2C" w:rsidRDefault="008203A8" w:rsidP="008203A8">
      <w:pPr>
        <w:ind w:left="851"/>
        <w:rPr>
          <w:sz w:val="24"/>
          <w:szCs w:val="24"/>
        </w:rPr>
      </w:pPr>
      <w:r w:rsidRPr="00776C2C">
        <w:rPr>
          <w:sz w:val="24"/>
          <w:szCs w:val="24"/>
        </w:rPr>
        <w:t xml:space="preserve">Lægemiddelform: </w:t>
      </w:r>
      <w:r w:rsidR="00467355" w:rsidRPr="00467355">
        <w:rPr>
          <w:sz w:val="24"/>
          <w:szCs w:val="24"/>
        </w:rPr>
        <w:t>injektionsvæske, opløsning</w:t>
      </w:r>
    </w:p>
    <w:p w14:paraId="50E10F26" w14:textId="075B28E9" w:rsidR="008203A8" w:rsidRPr="00776C2C" w:rsidRDefault="008203A8" w:rsidP="008203A8">
      <w:pPr>
        <w:ind w:left="851"/>
        <w:rPr>
          <w:sz w:val="24"/>
          <w:szCs w:val="24"/>
        </w:rPr>
      </w:pPr>
      <w:r w:rsidRPr="00776C2C">
        <w:rPr>
          <w:sz w:val="24"/>
          <w:szCs w:val="24"/>
        </w:rPr>
        <w:t xml:space="preserve">Styrke(r): </w:t>
      </w:r>
      <w:r w:rsidR="00467355" w:rsidRPr="00467355">
        <w:rPr>
          <w:sz w:val="24"/>
          <w:szCs w:val="24"/>
        </w:rPr>
        <w:t>50 mg/ml</w:t>
      </w:r>
    </w:p>
    <w:p w14:paraId="650F0FBA" w14:textId="77777777" w:rsidR="008203A8" w:rsidRPr="00406EE7" w:rsidRDefault="008203A8" w:rsidP="008203A8">
      <w:pPr>
        <w:ind w:left="851"/>
        <w:rPr>
          <w:sz w:val="24"/>
          <w:szCs w:val="24"/>
        </w:rPr>
      </w:pPr>
    </w:p>
    <w:p w14:paraId="0DDB3421"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AD312EC" w14:textId="77777777" w:rsidR="00467355" w:rsidRPr="00467355" w:rsidRDefault="00467355" w:rsidP="00467355">
      <w:pPr>
        <w:tabs>
          <w:tab w:val="left" w:pos="851"/>
          <w:tab w:val="left" w:pos="2851"/>
          <w:tab w:val="left" w:pos="4569"/>
        </w:tabs>
        <w:ind w:left="851"/>
        <w:jc w:val="both"/>
        <w:rPr>
          <w:spacing w:val="-3"/>
          <w:sz w:val="24"/>
          <w:szCs w:val="24"/>
          <w:lang w:eastAsia="da-DK"/>
        </w:rPr>
      </w:pPr>
      <w:r w:rsidRPr="00467355">
        <w:rPr>
          <w:spacing w:val="-3"/>
          <w:sz w:val="24"/>
          <w:szCs w:val="24"/>
        </w:rPr>
        <w:t>1 ml indeholder:</w:t>
      </w:r>
    </w:p>
    <w:p w14:paraId="1E89C805" w14:textId="77777777" w:rsidR="00467355" w:rsidRPr="00467355" w:rsidRDefault="00467355" w:rsidP="00467355">
      <w:pPr>
        <w:tabs>
          <w:tab w:val="left" w:pos="851"/>
          <w:tab w:val="left" w:pos="2851"/>
          <w:tab w:val="left" w:pos="4569"/>
        </w:tabs>
        <w:ind w:left="855"/>
        <w:jc w:val="both"/>
        <w:rPr>
          <w:b/>
          <w:spacing w:val="-3"/>
          <w:sz w:val="24"/>
          <w:szCs w:val="24"/>
        </w:rPr>
      </w:pPr>
    </w:p>
    <w:p w14:paraId="26CB2AF4" w14:textId="77777777" w:rsidR="00467355" w:rsidRPr="00467355" w:rsidRDefault="00467355" w:rsidP="00467355">
      <w:pPr>
        <w:tabs>
          <w:tab w:val="left" w:pos="851"/>
          <w:tab w:val="left" w:pos="2851"/>
          <w:tab w:val="left" w:pos="4569"/>
        </w:tabs>
        <w:ind w:left="855"/>
        <w:jc w:val="both"/>
        <w:rPr>
          <w:b/>
          <w:spacing w:val="-3"/>
          <w:sz w:val="24"/>
          <w:szCs w:val="24"/>
        </w:rPr>
      </w:pPr>
      <w:r w:rsidRPr="00467355">
        <w:rPr>
          <w:b/>
          <w:spacing w:val="-3"/>
          <w:sz w:val="24"/>
          <w:szCs w:val="24"/>
        </w:rPr>
        <w:t>Aktivt stof:</w:t>
      </w:r>
    </w:p>
    <w:p w14:paraId="5B3BA2E3" w14:textId="77777777" w:rsidR="00467355" w:rsidRPr="00467355" w:rsidRDefault="00467355" w:rsidP="00467355">
      <w:pPr>
        <w:tabs>
          <w:tab w:val="left" w:pos="851"/>
          <w:tab w:val="left" w:pos="2851"/>
          <w:tab w:val="left" w:pos="4569"/>
        </w:tabs>
        <w:ind w:left="851" w:hanging="851"/>
        <w:jc w:val="both"/>
        <w:rPr>
          <w:spacing w:val="-3"/>
          <w:sz w:val="24"/>
          <w:szCs w:val="24"/>
        </w:rPr>
      </w:pPr>
      <w:r w:rsidRPr="00467355">
        <w:rPr>
          <w:spacing w:val="-3"/>
          <w:sz w:val="24"/>
          <w:szCs w:val="24"/>
        </w:rPr>
        <w:tab/>
      </w:r>
      <w:proofErr w:type="spellStart"/>
      <w:r w:rsidRPr="00467355">
        <w:rPr>
          <w:spacing w:val="-3"/>
          <w:sz w:val="24"/>
          <w:szCs w:val="24"/>
        </w:rPr>
        <w:t>Flunixin</w:t>
      </w:r>
      <w:proofErr w:type="spellEnd"/>
      <w:r w:rsidRPr="00467355">
        <w:rPr>
          <w:spacing w:val="-3"/>
          <w:sz w:val="24"/>
          <w:szCs w:val="24"/>
        </w:rPr>
        <w:t xml:space="preserve"> (som </w:t>
      </w:r>
      <w:proofErr w:type="spellStart"/>
      <w:r w:rsidRPr="00467355">
        <w:rPr>
          <w:spacing w:val="-3"/>
          <w:sz w:val="24"/>
          <w:szCs w:val="24"/>
        </w:rPr>
        <w:t>flunixinmeglumin</w:t>
      </w:r>
      <w:proofErr w:type="spellEnd"/>
      <w:r w:rsidRPr="00467355">
        <w:rPr>
          <w:spacing w:val="-3"/>
          <w:sz w:val="24"/>
          <w:szCs w:val="24"/>
        </w:rPr>
        <w:t>) 50 mg</w:t>
      </w:r>
    </w:p>
    <w:p w14:paraId="19E4CCE9" w14:textId="77777777" w:rsidR="00467355" w:rsidRPr="00467355" w:rsidRDefault="00467355" w:rsidP="00467355">
      <w:pPr>
        <w:tabs>
          <w:tab w:val="left" w:pos="851"/>
          <w:tab w:val="left" w:pos="2851"/>
          <w:tab w:val="left" w:pos="4569"/>
        </w:tabs>
        <w:ind w:left="851" w:hanging="851"/>
        <w:jc w:val="both"/>
        <w:rPr>
          <w:spacing w:val="-3"/>
          <w:sz w:val="24"/>
          <w:szCs w:val="24"/>
        </w:rPr>
      </w:pPr>
    </w:p>
    <w:p w14:paraId="7995D671" w14:textId="77777777" w:rsidR="00467355" w:rsidRPr="00467355" w:rsidRDefault="00467355" w:rsidP="00467355">
      <w:pPr>
        <w:tabs>
          <w:tab w:val="left" w:pos="851"/>
          <w:tab w:val="left" w:pos="2851"/>
          <w:tab w:val="left" w:pos="4569"/>
        </w:tabs>
        <w:ind w:left="851" w:hanging="851"/>
        <w:jc w:val="both"/>
        <w:rPr>
          <w:b/>
          <w:spacing w:val="-3"/>
          <w:sz w:val="24"/>
          <w:szCs w:val="24"/>
        </w:rPr>
      </w:pPr>
      <w:r w:rsidRPr="00467355">
        <w:rPr>
          <w:b/>
          <w:spacing w:val="-3"/>
          <w:sz w:val="24"/>
          <w:szCs w:val="24"/>
        </w:rPr>
        <w:tab/>
        <w:t>Hjælpestoffer:</w:t>
      </w:r>
    </w:p>
    <w:p w14:paraId="0450980D" w14:textId="77777777" w:rsidR="00467355" w:rsidRPr="00467355" w:rsidRDefault="00467355" w:rsidP="00467355">
      <w:pPr>
        <w:tabs>
          <w:tab w:val="left" w:pos="851"/>
          <w:tab w:val="left" w:pos="2851"/>
          <w:tab w:val="left" w:pos="4569"/>
        </w:tabs>
        <w:ind w:left="851" w:hanging="851"/>
        <w:jc w:val="both"/>
        <w:rPr>
          <w:spacing w:val="-3"/>
          <w:sz w:val="24"/>
          <w:szCs w:val="24"/>
        </w:rPr>
      </w:pPr>
      <w:r w:rsidRPr="00467355">
        <w:rPr>
          <w:spacing w:val="-3"/>
          <w:sz w:val="24"/>
          <w:szCs w:val="24"/>
        </w:rPr>
        <w:tab/>
      </w:r>
    </w:p>
    <w:tbl>
      <w:tblPr>
        <w:tblW w:w="90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5"/>
      </w:tblGrid>
      <w:tr w:rsidR="00467355" w14:paraId="2651BC7D"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22E5ECE3" w14:textId="77777777" w:rsidR="00467355" w:rsidRDefault="00467355">
            <w:pPr>
              <w:spacing w:before="60" w:after="60"/>
              <w:rPr>
                <w:b/>
                <w:bCs/>
                <w:iCs/>
                <w:szCs w:val="22"/>
              </w:rPr>
            </w:pPr>
            <w:bookmarkStart w:id="1" w:name="_Hlk118886021"/>
            <w:r>
              <w:rPr>
                <w:b/>
                <w:bCs/>
                <w:iCs/>
                <w:szCs w:val="22"/>
              </w:rPr>
              <w:t>Kvalitativ sammensætning af hjælpestoffer og andre bestanddele</w:t>
            </w:r>
          </w:p>
        </w:tc>
        <w:tc>
          <w:tcPr>
            <w:tcW w:w="4535" w:type="dxa"/>
            <w:tcBorders>
              <w:top w:val="single" w:sz="4" w:space="0" w:color="000000"/>
              <w:left w:val="single" w:sz="4" w:space="0" w:color="000000"/>
              <w:bottom w:val="single" w:sz="4" w:space="0" w:color="000000"/>
              <w:right w:val="single" w:sz="4" w:space="0" w:color="000000"/>
            </w:tcBorders>
            <w:vAlign w:val="center"/>
            <w:hideMark/>
          </w:tcPr>
          <w:p w14:paraId="69BD82D9" w14:textId="77777777" w:rsidR="00467355" w:rsidRDefault="00467355">
            <w:pPr>
              <w:spacing w:before="60" w:after="60"/>
              <w:rPr>
                <w:b/>
                <w:bCs/>
                <w:iCs/>
                <w:szCs w:val="22"/>
              </w:rPr>
            </w:pPr>
            <w:r>
              <w:rPr>
                <w:b/>
                <w:bCs/>
                <w:iCs/>
                <w:szCs w:val="22"/>
              </w:rPr>
              <w:t>Kvantitativ sammensætning, hvis oplysningen er vigtig for korrekt administration af veterinærlægemidlet</w:t>
            </w:r>
          </w:p>
        </w:tc>
      </w:tr>
      <w:tr w:rsidR="00467355" w14:paraId="634D57E1"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28B8D257" w14:textId="77777777" w:rsidR="00467355" w:rsidRDefault="00467355">
            <w:pPr>
              <w:spacing w:before="60" w:after="60"/>
              <w:ind w:left="567" w:hanging="567"/>
              <w:rPr>
                <w:iCs/>
                <w:szCs w:val="22"/>
              </w:rPr>
            </w:pPr>
            <w:proofErr w:type="spellStart"/>
            <w:r>
              <w:rPr>
                <w:spacing w:val="-3"/>
              </w:rPr>
              <w:t>Phenol</w:t>
            </w:r>
            <w:proofErr w:type="spellEnd"/>
          </w:p>
        </w:tc>
        <w:tc>
          <w:tcPr>
            <w:tcW w:w="4535" w:type="dxa"/>
            <w:tcBorders>
              <w:top w:val="single" w:sz="4" w:space="0" w:color="000000"/>
              <w:left w:val="single" w:sz="4" w:space="0" w:color="000000"/>
              <w:bottom w:val="single" w:sz="4" w:space="0" w:color="000000"/>
              <w:right w:val="single" w:sz="4" w:space="0" w:color="000000"/>
            </w:tcBorders>
            <w:vAlign w:val="center"/>
            <w:hideMark/>
          </w:tcPr>
          <w:p w14:paraId="556A1FA8" w14:textId="77777777" w:rsidR="00467355" w:rsidRDefault="00467355">
            <w:pPr>
              <w:spacing w:before="60" w:after="60"/>
              <w:rPr>
                <w:iCs/>
                <w:szCs w:val="22"/>
              </w:rPr>
            </w:pPr>
            <w:r>
              <w:rPr>
                <w:iCs/>
                <w:szCs w:val="22"/>
              </w:rPr>
              <w:t>5,0 mg</w:t>
            </w:r>
          </w:p>
        </w:tc>
      </w:tr>
      <w:tr w:rsidR="00467355" w14:paraId="67F17ADF"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29314980" w14:textId="77777777" w:rsidR="00467355" w:rsidRDefault="00467355">
            <w:pPr>
              <w:spacing w:before="60" w:after="60"/>
              <w:rPr>
                <w:iCs/>
                <w:szCs w:val="22"/>
              </w:rPr>
            </w:pPr>
            <w:proofErr w:type="spellStart"/>
            <w:r>
              <w:rPr>
                <w:spacing w:val="-3"/>
              </w:rPr>
              <w:t>Trinatriumphosphat-dodecahydrat</w:t>
            </w:r>
            <w:proofErr w:type="spellEnd"/>
          </w:p>
        </w:tc>
        <w:tc>
          <w:tcPr>
            <w:tcW w:w="4535" w:type="dxa"/>
            <w:tcBorders>
              <w:top w:val="single" w:sz="4" w:space="0" w:color="000000"/>
              <w:left w:val="single" w:sz="4" w:space="0" w:color="000000"/>
              <w:bottom w:val="single" w:sz="4" w:space="0" w:color="000000"/>
              <w:right w:val="single" w:sz="4" w:space="0" w:color="000000"/>
            </w:tcBorders>
            <w:vAlign w:val="center"/>
            <w:hideMark/>
          </w:tcPr>
          <w:p w14:paraId="62DD8984" w14:textId="77777777" w:rsidR="00467355" w:rsidRDefault="00467355">
            <w:pPr>
              <w:spacing w:before="60" w:after="60"/>
              <w:rPr>
                <w:iCs/>
                <w:szCs w:val="22"/>
              </w:rPr>
            </w:pPr>
            <w:r>
              <w:rPr>
                <w:iCs/>
                <w:szCs w:val="22"/>
              </w:rPr>
              <w:t>4,0 mg</w:t>
            </w:r>
          </w:p>
        </w:tc>
      </w:tr>
      <w:tr w:rsidR="00467355" w14:paraId="2767CBE9"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3603A8C2" w14:textId="77777777" w:rsidR="00467355" w:rsidRDefault="00467355">
            <w:pPr>
              <w:spacing w:before="60" w:after="60"/>
              <w:rPr>
                <w:iCs/>
                <w:szCs w:val="22"/>
              </w:rPr>
            </w:pPr>
            <w:proofErr w:type="spellStart"/>
            <w:r>
              <w:rPr>
                <w:spacing w:val="-3"/>
              </w:rPr>
              <w:t>Natriumformaldehydsulfoxylat</w:t>
            </w:r>
            <w:proofErr w:type="spellEnd"/>
          </w:p>
        </w:tc>
        <w:tc>
          <w:tcPr>
            <w:tcW w:w="4535" w:type="dxa"/>
            <w:tcBorders>
              <w:top w:val="single" w:sz="4" w:space="0" w:color="000000"/>
              <w:left w:val="single" w:sz="4" w:space="0" w:color="000000"/>
              <w:bottom w:val="single" w:sz="4" w:space="0" w:color="000000"/>
              <w:right w:val="single" w:sz="4" w:space="0" w:color="000000"/>
            </w:tcBorders>
            <w:vAlign w:val="center"/>
          </w:tcPr>
          <w:p w14:paraId="456DFBF5" w14:textId="77777777" w:rsidR="00467355" w:rsidRDefault="00467355">
            <w:pPr>
              <w:spacing w:before="60" w:after="60"/>
              <w:rPr>
                <w:iCs/>
                <w:szCs w:val="22"/>
              </w:rPr>
            </w:pPr>
          </w:p>
        </w:tc>
      </w:tr>
      <w:tr w:rsidR="00467355" w14:paraId="7B1B2B76"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54065E51" w14:textId="77777777" w:rsidR="00467355" w:rsidRDefault="00467355">
            <w:pPr>
              <w:spacing w:before="60" w:after="60"/>
              <w:ind w:left="567" w:hanging="567"/>
              <w:rPr>
                <w:b/>
                <w:bCs/>
                <w:iCs/>
                <w:szCs w:val="22"/>
              </w:rPr>
            </w:pPr>
            <w:proofErr w:type="spellStart"/>
            <w:r>
              <w:rPr>
                <w:spacing w:val="-3"/>
              </w:rPr>
              <w:t>Dinatriumedetat</w:t>
            </w:r>
            <w:proofErr w:type="spellEnd"/>
          </w:p>
        </w:tc>
        <w:tc>
          <w:tcPr>
            <w:tcW w:w="4535" w:type="dxa"/>
            <w:tcBorders>
              <w:top w:val="single" w:sz="4" w:space="0" w:color="000000"/>
              <w:left w:val="single" w:sz="4" w:space="0" w:color="000000"/>
              <w:bottom w:val="single" w:sz="4" w:space="0" w:color="000000"/>
              <w:right w:val="single" w:sz="4" w:space="0" w:color="000000"/>
            </w:tcBorders>
            <w:vAlign w:val="center"/>
          </w:tcPr>
          <w:p w14:paraId="135D3DDE" w14:textId="77777777" w:rsidR="00467355" w:rsidRDefault="00467355">
            <w:pPr>
              <w:spacing w:before="60" w:after="60"/>
              <w:rPr>
                <w:iCs/>
                <w:szCs w:val="22"/>
              </w:rPr>
            </w:pPr>
          </w:p>
        </w:tc>
      </w:tr>
      <w:tr w:rsidR="00467355" w14:paraId="04191D36"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5C5F4873" w14:textId="77777777" w:rsidR="00467355" w:rsidRDefault="00467355">
            <w:pPr>
              <w:spacing w:before="60" w:after="60"/>
              <w:rPr>
                <w:iCs/>
                <w:szCs w:val="22"/>
              </w:rPr>
            </w:pPr>
            <w:r>
              <w:rPr>
                <w:spacing w:val="-3"/>
              </w:rPr>
              <w:t>Propylenglycol</w:t>
            </w:r>
          </w:p>
        </w:tc>
        <w:tc>
          <w:tcPr>
            <w:tcW w:w="4535" w:type="dxa"/>
            <w:tcBorders>
              <w:top w:val="single" w:sz="4" w:space="0" w:color="000000"/>
              <w:left w:val="single" w:sz="4" w:space="0" w:color="000000"/>
              <w:bottom w:val="single" w:sz="4" w:space="0" w:color="000000"/>
              <w:right w:val="single" w:sz="4" w:space="0" w:color="000000"/>
            </w:tcBorders>
            <w:vAlign w:val="center"/>
            <w:hideMark/>
          </w:tcPr>
          <w:p w14:paraId="4E6B43E9" w14:textId="77777777" w:rsidR="00467355" w:rsidRDefault="00467355">
            <w:pPr>
              <w:spacing w:before="60" w:after="60"/>
              <w:rPr>
                <w:iCs/>
                <w:szCs w:val="22"/>
              </w:rPr>
            </w:pPr>
            <w:r>
              <w:rPr>
                <w:iCs/>
                <w:szCs w:val="22"/>
              </w:rPr>
              <w:t>207,2 mg</w:t>
            </w:r>
          </w:p>
        </w:tc>
      </w:tr>
      <w:tr w:rsidR="00467355" w14:paraId="4B32D9AF"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528252BE" w14:textId="77777777" w:rsidR="00467355" w:rsidRDefault="00467355">
            <w:pPr>
              <w:spacing w:before="60" w:after="60"/>
              <w:rPr>
                <w:spacing w:val="-3"/>
              </w:rPr>
            </w:pPr>
            <w:r>
              <w:rPr>
                <w:spacing w:val="-3"/>
              </w:rPr>
              <w:t>Natriumhydroxid</w:t>
            </w:r>
          </w:p>
        </w:tc>
        <w:tc>
          <w:tcPr>
            <w:tcW w:w="4535" w:type="dxa"/>
            <w:tcBorders>
              <w:top w:val="single" w:sz="4" w:space="0" w:color="000000"/>
              <w:left w:val="single" w:sz="4" w:space="0" w:color="000000"/>
              <w:bottom w:val="single" w:sz="4" w:space="0" w:color="000000"/>
              <w:right w:val="single" w:sz="4" w:space="0" w:color="000000"/>
            </w:tcBorders>
            <w:vAlign w:val="center"/>
          </w:tcPr>
          <w:p w14:paraId="6CAD30B7" w14:textId="77777777" w:rsidR="00467355" w:rsidRDefault="00467355">
            <w:pPr>
              <w:spacing w:before="60" w:after="60"/>
              <w:rPr>
                <w:iCs/>
                <w:szCs w:val="22"/>
              </w:rPr>
            </w:pPr>
          </w:p>
        </w:tc>
      </w:tr>
      <w:tr w:rsidR="00467355" w14:paraId="0D2B24F4" w14:textId="77777777" w:rsidTr="00467355">
        <w:tc>
          <w:tcPr>
            <w:tcW w:w="4535" w:type="dxa"/>
            <w:tcBorders>
              <w:top w:val="single" w:sz="4" w:space="0" w:color="000000"/>
              <w:left w:val="single" w:sz="4" w:space="0" w:color="000000"/>
              <w:bottom w:val="single" w:sz="4" w:space="0" w:color="000000"/>
              <w:right w:val="single" w:sz="4" w:space="0" w:color="000000"/>
            </w:tcBorders>
            <w:vAlign w:val="center"/>
            <w:hideMark/>
          </w:tcPr>
          <w:p w14:paraId="78D5FC7E" w14:textId="77777777" w:rsidR="00467355" w:rsidRDefault="00467355">
            <w:pPr>
              <w:spacing w:before="60" w:after="60"/>
              <w:rPr>
                <w:spacing w:val="-3"/>
              </w:rPr>
            </w:pPr>
            <w:r>
              <w:rPr>
                <w:spacing w:val="-3"/>
              </w:rPr>
              <w:t>Vand til injektionsvæsker</w:t>
            </w:r>
          </w:p>
        </w:tc>
        <w:tc>
          <w:tcPr>
            <w:tcW w:w="4535" w:type="dxa"/>
            <w:tcBorders>
              <w:top w:val="single" w:sz="4" w:space="0" w:color="000000"/>
              <w:left w:val="single" w:sz="4" w:space="0" w:color="000000"/>
              <w:bottom w:val="single" w:sz="4" w:space="0" w:color="000000"/>
              <w:right w:val="single" w:sz="4" w:space="0" w:color="000000"/>
            </w:tcBorders>
            <w:vAlign w:val="center"/>
          </w:tcPr>
          <w:p w14:paraId="44445985" w14:textId="77777777" w:rsidR="00467355" w:rsidRDefault="00467355">
            <w:pPr>
              <w:spacing w:before="60" w:after="60"/>
              <w:rPr>
                <w:iCs/>
                <w:szCs w:val="22"/>
              </w:rPr>
            </w:pPr>
          </w:p>
        </w:tc>
        <w:bookmarkEnd w:id="1"/>
      </w:tr>
    </w:tbl>
    <w:p w14:paraId="145F8B0E" w14:textId="77777777" w:rsidR="008203A8" w:rsidRDefault="008203A8" w:rsidP="008203A8">
      <w:pPr>
        <w:ind w:left="851"/>
        <w:rPr>
          <w:sz w:val="24"/>
          <w:szCs w:val="24"/>
        </w:rPr>
      </w:pPr>
    </w:p>
    <w:p w14:paraId="3066668A" w14:textId="77777777" w:rsidR="008203A8" w:rsidRPr="008509BB" w:rsidRDefault="008203A8" w:rsidP="008203A8">
      <w:pPr>
        <w:ind w:left="851"/>
        <w:rPr>
          <w:sz w:val="24"/>
          <w:szCs w:val="24"/>
        </w:rPr>
      </w:pPr>
    </w:p>
    <w:p w14:paraId="6378766D" w14:textId="77777777" w:rsidR="008203A8" w:rsidRPr="00406EE7" w:rsidRDefault="008203A8" w:rsidP="00467355">
      <w:pPr>
        <w:keepNext/>
        <w:ind w:left="851" w:hanging="851"/>
        <w:rPr>
          <w:b/>
          <w:sz w:val="24"/>
          <w:szCs w:val="24"/>
        </w:rPr>
      </w:pPr>
      <w:r w:rsidRPr="00406EE7">
        <w:rPr>
          <w:b/>
          <w:sz w:val="24"/>
          <w:szCs w:val="24"/>
        </w:rPr>
        <w:t>3.</w:t>
      </w:r>
      <w:r w:rsidRPr="00406EE7">
        <w:rPr>
          <w:b/>
          <w:sz w:val="24"/>
          <w:szCs w:val="24"/>
        </w:rPr>
        <w:tab/>
        <w:t>KLINISKE OPLYSNINGER</w:t>
      </w:r>
    </w:p>
    <w:p w14:paraId="1F641994" w14:textId="77777777" w:rsidR="008203A8" w:rsidRPr="00406EE7" w:rsidRDefault="008203A8" w:rsidP="00467355">
      <w:pPr>
        <w:keepNext/>
        <w:tabs>
          <w:tab w:val="left" w:pos="851"/>
        </w:tabs>
        <w:ind w:left="851"/>
        <w:rPr>
          <w:sz w:val="24"/>
          <w:szCs w:val="24"/>
        </w:rPr>
      </w:pPr>
    </w:p>
    <w:p w14:paraId="5E35FE68" w14:textId="77777777" w:rsidR="008203A8" w:rsidRPr="00406EE7" w:rsidRDefault="008203A8" w:rsidP="00467355">
      <w:pPr>
        <w:keepNext/>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86DCC19" w14:textId="39C5D9EF" w:rsidR="008203A8" w:rsidRPr="00406EE7" w:rsidRDefault="00467355" w:rsidP="008203A8">
      <w:pPr>
        <w:ind w:left="851"/>
        <w:rPr>
          <w:sz w:val="24"/>
          <w:szCs w:val="24"/>
        </w:rPr>
      </w:pPr>
      <w:r w:rsidRPr="00467355">
        <w:rPr>
          <w:sz w:val="24"/>
          <w:szCs w:val="24"/>
        </w:rPr>
        <w:t>Kvæg, svin og hest</w:t>
      </w:r>
    </w:p>
    <w:p w14:paraId="073BBFA4" w14:textId="77777777" w:rsidR="008203A8" w:rsidRPr="00406EE7" w:rsidRDefault="008203A8" w:rsidP="008203A8">
      <w:pPr>
        <w:ind w:left="851"/>
        <w:rPr>
          <w:sz w:val="24"/>
          <w:szCs w:val="24"/>
        </w:rPr>
      </w:pPr>
    </w:p>
    <w:p w14:paraId="1A33A0EA"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6D3812F4" w14:textId="77777777" w:rsidR="00467355" w:rsidRPr="00467355" w:rsidRDefault="00467355" w:rsidP="00467355">
      <w:pPr>
        <w:tabs>
          <w:tab w:val="left" w:pos="567"/>
          <w:tab w:val="left" w:pos="709"/>
          <w:tab w:val="left" w:pos="851"/>
          <w:tab w:val="left" w:pos="2851"/>
          <w:tab w:val="left" w:pos="4569"/>
        </w:tabs>
        <w:ind w:left="1560" w:hanging="709"/>
        <w:rPr>
          <w:spacing w:val="-3"/>
          <w:sz w:val="24"/>
          <w:szCs w:val="24"/>
          <w:lang w:eastAsia="da-DK"/>
        </w:rPr>
      </w:pPr>
      <w:r w:rsidRPr="00467355">
        <w:rPr>
          <w:i/>
          <w:spacing w:val="-3"/>
          <w:sz w:val="24"/>
          <w:szCs w:val="24"/>
        </w:rPr>
        <w:t>Kvæg:</w:t>
      </w:r>
      <w:r w:rsidRPr="00467355">
        <w:rPr>
          <w:spacing w:val="-3"/>
          <w:sz w:val="24"/>
          <w:szCs w:val="24"/>
        </w:rPr>
        <w:tab/>
        <w:t xml:space="preserve">Aseptiske inflammationer samt som led i behandling af kalve og ungkreaturer med lungebetændelse. </w:t>
      </w:r>
    </w:p>
    <w:p w14:paraId="0DFBCDE7" w14:textId="77777777" w:rsidR="00467355" w:rsidRDefault="00467355" w:rsidP="00467355">
      <w:pPr>
        <w:tabs>
          <w:tab w:val="left" w:pos="567"/>
          <w:tab w:val="left" w:pos="709"/>
          <w:tab w:val="left" w:pos="851"/>
          <w:tab w:val="left" w:pos="2851"/>
          <w:tab w:val="left" w:pos="4569"/>
        </w:tabs>
        <w:ind w:left="1560" w:hanging="709"/>
        <w:rPr>
          <w:spacing w:val="-3"/>
          <w:sz w:val="24"/>
          <w:szCs w:val="24"/>
        </w:rPr>
      </w:pPr>
      <w:r w:rsidRPr="00467355">
        <w:rPr>
          <w:i/>
          <w:spacing w:val="-3"/>
          <w:sz w:val="24"/>
          <w:szCs w:val="24"/>
        </w:rPr>
        <w:t>Svin:</w:t>
      </w:r>
      <w:r w:rsidRPr="00467355">
        <w:rPr>
          <w:i/>
          <w:spacing w:val="-3"/>
          <w:sz w:val="24"/>
          <w:szCs w:val="24"/>
        </w:rPr>
        <w:tab/>
      </w:r>
      <w:r w:rsidRPr="00467355">
        <w:rPr>
          <w:spacing w:val="-3"/>
          <w:sz w:val="24"/>
          <w:szCs w:val="24"/>
        </w:rPr>
        <w:t>Som led i understøttende behandling af svin med aseptisk artritis. Understøttende anti-inflammatorisk og febernedsættende behandling i forbindelse med pneumoni og MMA sammen med passende antibiotikabehandling. Til reduktion af smerter der opstår efter mindre kirurgiske indgreb på bløddele, herunder kastration.</w:t>
      </w:r>
    </w:p>
    <w:p w14:paraId="49B0FC89" w14:textId="1016C54D" w:rsidR="008203A8" w:rsidRPr="00467355" w:rsidRDefault="00467355" w:rsidP="00467355">
      <w:pPr>
        <w:tabs>
          <w:tab w:val="left" w:pos="567"/>
          <w:tab w:val="left" w:pos="709"/>
          <w:tab w:val="left" w:pos="851"/>
          <w:tab w:val="left" w:pos="2851"/>
          <w:tab w:val="left" w:pos="4569"/>
        </w:tabs>
        <w:ind w:left="1560" w:hanging="709"/>
        <w:rPr>
          <w:spacing w:val="-3"/>
          <w:sz w:val="24"/>
          <w:szCs w:val="24"/>
        </w:rPr>
      </w:pPr>
      <w:r w:rsidRPr="00467355">
        <w:rPr>
          <w:i/>
          <w:spacing w:val="-3"/>
          <w:sz w:val="24"/>
          <w:szCs w:val="24"/>
        </w:rPr>
        <w:t>Hest:</w:t>
      </w:r>
      <w:r>
        <w:rPr>
          <w:i/>
          <w:spacing w:val="-3"/>
          <w:sz w:val="24"/>
          <w:szCs w:val="24"/>
        </w:rPr>
        <w:tab/>
      </w:r>
      <w:r w:rsidRPr="00467355">
        <w:rPr>
          <w:spacing w:val="-3"/>
          <w:sz w:val="24"/>
          <w:szCs w:val="24"/>
        </w:rPr>
        <w:t>Aseptiske inflammationer i bevægeapparatet og kolik.</w:t>
      </w:r>
    </w:p>
    <w:p w14:paraId="25D4F135" w14:textId="77777777" w:rsidR="008203A8" w:rsidRDefault="008203A8" w:rsidP="008203A8">
      <w:pPr>
        <w:pStyle w:val="Sidehoved"/>
        <w:ind w:left="851"/>
        <w:rPr>
          <w:szCs w:val="24"/>
        </w:rPr>
      </w:pPr>
    </w:p>
    <w:p w14:paraId="75364522"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6B2580E4" w14:textId="77777777" w:rsidR="00467355" w:rsidRDefault="00467355" w:rsidP="00467355">
      <w:pPr>
        <w:pStyle w:val="Sidehoved"/>
        <w:tabs>
          <w:tab w:val="clear" w:pos="4819"/>
          <w:tab w:val="left" w:pos="8222"/>
        </w:tabs>
        <w:ind w:left="851"/>
        <w:rPr>
          <w:spacing w:val="-3"/>
        </w:rPr>
      </w:pPr>
      <w:r>
        <w:rPr>
          <w:spacing w:val="-3"/>
        </w:rPr>
        <w:t>Må ikke anvendes i tilfælde af overfølsomhed over for det aktive stof eller over for et eller flere af hjælpestofferne.</w:t>
      </w:r>
    </w:p>
    <w:p w14:paraId="18CE9B60" w14:textId="77777777" w:rsidR="00467355" w:rsidRDefault="00467355" w:rsidP="00467355">
      <w:pPr>
        <w:pStyle w:val="Sidehoved"/>
        <w:tabs>
          <w:tab w:val="clear" w:pos="4819"/>
          <w:tab w:val="left" w:pos="8222"/>
        </w:tabs>
        <w:ind w:left="851"/>
        <w:rPr>
          <w:spacing w:val="-3"/>
        </w:rPr>
      </w:pPr>
      <w:r>
        <w:rPr>
          <w:spacing w:val="-3"/>
        </w:rPr>
        <w:t>Må ikke anvendes til dyr med hjerte-, lever- eller nyresygdom eller til dyr, hvor der er mulighed for sår eller blødning i mave-tarm-kanalen.</w:t>
      </w:r>
    </w:p>
    <w:p w14:paraId="492B5EC2" w14:textId="77777777" w:rsidR="00467355" w:rsidRDefault="00467355" w:rsidP="00467355">
      <w:pPr>
        <w:pStyle w:val="Sidehoved"/>
        <w:tabs>
          <w:tab w:val="clear" w:pos="4819"/>
          <w:tab w:val="left" w:pos="8222"/>
        </w:tabs>
        <w:ind w:left="851"/>
        <w:rPr>
          <w:spacing w:val="-3"/>
        </w:rPr>
      </w:pPr>
      <w:r>
        <w:rPr>
          <w:spacing w:val="-3"/>
        </w:rPr>
        <w:t>Må ikke anvendes til køer/kvier inden for 48 timer før forventet kælvning.</w:t>
      </w:r>
    </w:p>
    <w:p w14:paraId="3E07231C" w14:textId="1FDF0AC0" w:rsidR="008203A8" w:rsidRPr="00406EE7" w:rsidRDefault="00467355" w:rsidP="00467355">
      <w:pPr>
        <w:pStyle w:val="Sidehoved"/>
        <w:tabs>
          <w:tab w:val="clear" w:pos="4819"/>
        </w:tabs>
        <w:ind w:left="851"/>
        <w:rPr>
          <w:szCs w:val="24"/>
        </w:rPr>
      </w:pPr>
      <w:r>
        <w:t xml:space="preserve">Undgå brug til dehydrerede, </w:t>
      </w:r>
      <w:proofErr w:type="spellStart"/>
      <w:r>
        <w:t>hypovolæmiske</w:t>
      </w:r>
      <w:proofErr w:type="spellEnd"/>
      <w:r>
        <w:t xml:space="preserve"> eller </w:t>
      </w:r>
      <w:proofErr w:type="spellStart"/>
      <w:r>
        <w:t>hypotensive</w:t>
      </w:r>
      <w:proofErr w:type="spellEnd"/>
      <w:r>
        <w:t xml:space="preserve"> dyr, da der er en potentiel risiko for øget </w:t>
      </w:r>
      <w:proofErr w:type="spellStart"/>
      <w:r>
        <w:t>renal</w:t>
      </w:r>
      <w:proofErr w:type="spellEnd"/>
      <w:r>
        <w:t xml:space="preserve"> toksicitet.</w:t>
      </w:r>
    </w:p>
    <w:p w14:paraId="32DAC975" w14:textId="77777777" w:rsidR="008203A8" w:rsidRPr="00406EE7" w:rsidRDefault="008203A8" w:rsidP="008203A8">
      <w:pPr>
        <w:pStyle w:val="Sidehoved"/>
        <w:tabs>
          <w:tab w:val="clear" w:pos="4819"/>
        </w:tabs>
        <w:ind w:left="851"/>
        <w:rPr>
          <w:szCs w:val="24"/>
        </w:rPr>
      </w:pPr>
    </w:p>
    <w:p w14:paraId="0E6F50A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F7573D3" w14:textId="0D08A0B3" w:rsidR="008203A8" w:rsidRPr="00406EE7" w:rsidRDefault="00467355" w:rsidP="008203A8">
      <w:pPr>
        <w:tabs>
          <w:tab w:val="left" w:pos="851"/>
        </w:tabs>
        <w:ind w:left="851"/>
        <w:rPr>
          <w:sz w:val="24"/>
          <w:szCs w:val="24"/>
        </w:rPr>
      </w:pPr>
      <w:r w:rsidRPr="00467355">
        <w:rPr>
          <w:sz w:val="24"/>
          <w:szCs w:val="24"/>
        </w:rPr>
        <w:t xml:space="preserve">Behandling af pattegrise med Finadyne </w:t>
      </w:r>
      <w:proofErr w:type="spellStart"/>
      <w:r w:rsidRPr="00467355">
        <w:rPr>
          <w:sz w:val="24"/>
          <w:szCs w:val="24"/>
        </w:rPr>
        <w:t>Vet</w:t>
      </w:r>
      <w:proofErr w:type="spellEnd"/>
      <w:r w:rsidRPr="00467355">
        <w:rPr>
          <w:sz w:val="24"/>
          <w:szCs w:val="24"/>
        </w:rPr>
        <w:t xml:space="preserve">. før kastration reducerer post-operative smerter. Lindring af smerter ved selve det kirurgiske indgreb kræver samtidig behandling med et egnet </w:t>
      </w:r>
      <w:proofErr w:type="spellStart"/>
      <w:r w:rsidRPr="00467355">
        <w:rPr>
          <w:sz w:val="24"/>
          <w:szCs w:val="24"/>
        </w:rPr>
        <w:t>anæstetikum</w:t>
      </w:r>
      <w:proofErr w:type="spellEnd"/>
      <w:r w:rsidRPr="00467355">
        <w:rPr>
          <w:sz w:val="24"/>
          <w:szCs w:val="24"/>
        </w:rPr>
        <w:t>/</w:t>
      </w:r>
      <w:proofErr w:type="spellStart"/>
      <w:r w:rsidRPr="00467355">
        <w:rPr>
          <w:sz w:val="24"/>
          <w:szCs w:val="24"/>
        </w:rPr>
        <w:t>analgetikum</w:t>
      </w:r>
      <w:proofErr w:type="spellEnd"/>
      <w:r w:rsidRPr="00467355">
        <w:rPr>
          <w:sz w:val="24"/>
          <w:szCs w:val="24"/>
        </w:rPr>
        <w:t>.</w:t>
      </w:r>
    </w:p>
    <w:p w14:paraId="37E95419" w14:textId="77777777" w:rsidR="008203A8" w:rsidRPr="00406EE7" w:rsidRDefault="008203A8" w:rsidP="008203A8">
      <w:pPr>
        <w:pStyle w:val="Sidehoved"/>
        <w:tabs>
          <w:tab w:val="clear" w:pos="4819"/>
        </w:tabs>
        <w:ind w:left="851"/>
        <w:rPr>
          <w:szCs w:val="24"/>
        </w:rPr>
      </w:pPr>
    </w:p>
    <w:p w14:paraId="0D4C12E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A7D2CBD" w14:textId="77777777" w:rsidR="008203A8" w:rsidRPr="002374DA" w:rsidRDefault="008203A8" w:rsidP="008203A8">
      <w:pPr>
        <w:tabs>
          <w:tab w:val="left" w:pos="851"/>
        </w:tabs>
        <w:ind w:left="851"/>
        <w:rPr>
          <w:sz w:val="24"/>
          <w:szCs w:val="24"/>
        </w:rPr>
      </w:pPr>
    </w:p>
    <w:p w14:paraId="6F2A10D2"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23B7342C" w14:textId="77777777" w:rsidR="00467355" w:rsidRPr="00467355" w:rsidRDefault="00467355" w:rsidP="00467355">
      <w:pPr>
        <w:tabs>
          <w:tab w:val="left" w:pos="851"/>
          <w:tab w:val="left" w:pos="8222"/>
        </w:tabs>
        <w:ind w:left="851"/>
        <w:rPr>
          <w:spacing w:val="-3"/>
          <w:sz w:val="24"/>
          <w:szCs w:val="24"/>
          <w:lang w:eastAsia="da-DK"/>
        </w:rPr>
      </w:pPr>
      <w:bookmarkStart w:id="2" w:name="_Hlk2758985"/>
      <w:r w:rsidRPr="00467355">
        <w:rPr>
          <w:spacing w:val="-3"/>
          <w:sz w:val="24"/>
          <w:szCs w:val="24"/>
        </w:rPr>
        <w:t xml:space="preserve">Skal injiceres langsomt, da der kan forekomme livstruende symptomer på </w:t>
      </w:r>
      <w:proofErr w:type="spellStart"/>
      <w:r w:rsidRPr="00467355">
        <w:rPr>
          <w:spacing w:val="-3"/>
          <w:sz w:val="24"/>
          <w:szCs w:val="24"/>
        </w:rPr>
        <w:t>shock</w:t>
      </w:r>
      <w:proofErr w:type="spellEnd"/>
      <w:r w:rsidRPr="00467355">
        <w:rPr>
          <w:spacing w:val="-3"/>
          <w:sz w:val="24"/>
          <w:szCs w:val="24"/>
        </w:rPr>
        <w:t xml:space="preserve"> på grund af lægemidlets indhold af propylenglykol. Lægemidlet bør have </w:t>
      </w:r>
      <w:r w:rsidRPr="00467355">
        <w:rPr>
          <w:sz w:val="24"/>
          <w:szCs w:val="24"/>
        </w:rPr>
        <w:t>en temperatur så tæt på</w:t>
      </w:r>
      <w:r w:rsidRPr="00467355">
        <w:rPr>
          <w:spacing w:val="-3"/>
          <w:sz w:val="24"/>
          <w:szCs w:val="24"/>
        </w:rPr>
        <w:t xml:space="preserve"> legemstemperatur </w:t>
      </w:r>
      <w:r w:rsidRPr="00467355">
        <w:rPr>
          <w:sz w:val="24"/>
          <w:szCs w:val="24"/>
        </w:rPr>
        <w:t>som muligt</w:t>
      </w:r>
      <w:r w:rsidRPr="00467355">
        <w:rPr>
          <w:spacing w:val="-3"/>
          <w:sz w:val="24"/>
          <w:szCs w:val="24"/>
        </w:rPr>
        <w:t xml:space="preserve">. Injektionen bør straks </w:t>
      </w:r>
      <w:r w:rsidRPr="00467355">
        <w:rPr>
          <w:sz w:val="24"/>
          <w:szCs w:val="24"/>
        </w:rPr>
        <w:t>afbrydes</w:t>
      </w:r>
      <w:r w:rsidRPr="00467355">
        <w:rPr>
          <w:spacing w:val="-3"/>
          <w:sz w:val="24"/>
          <w:szCs w:val="24"/>
        </w:rPr>
        <w:t xml:space="preserve"> ved de første tegn på </w:t>
      </w:r>
      <w:proofErr w:type="spellStart"/>
      <w:r w:rsidRPr="00467355">
        <w:rPr>
          <w:spacing w:val="-3"/>
          <w:sz w:val="24"/>
          <w:szCs w:val="24"/>
        </w:rPr>
        <w:t>shock</w:t>
      </w:r>
      <w:proofErr w:type="spellEnd"/>
      <w:r w:rsidRPr="00467355">
        <w:rPr>
          <w:spacing w:val="-3"/>
          <w:sz w:val="24"/>
          <w:szCs w:val="24"/>
        </w:rPr>
        <w:t xml:space="preserve">, og </w:t>
      </w:r>
      <w:proofErr w:type="spellStart"/>
      <w:r w:rsidRPr="00467355">
        <w:rPr>
          <w:spacing w:val="-3"/>
          <w:sz w:val="24"/>
          <w:szCs w:val="24"/>
        </w:rPr>
        <w:t>shockbehandling</w:t>
      </w:r>
      <w:proofErr w:type="spellEnd"/>
      <w:r w:rsidRPr="00467355">
        <w:rPr>
          <w:spacing w:val="-3"/>
          <w:sz w:val="24"/>
          <w:szCs w:val="24"/>
        </w:rPr>
        <w:t xml:space="preserve"> iværksættes om nødvendigt.</w:t>
      </w:r>
      <w:bookmarkEnd w:id="2"/>
    </w:p>
    <w:p w14:paraId="46593501" w14:textId="77777777" w:rsidR="00467355" w:rsidRPr="00467355" w:rsidRDefault="00467355" w:rsidP="00467355">
      <w:pPr>
        <w:tabs>
          <w:tab w:val="left" w:pos="851"/>
          <w:tab w:val="left" w:pos="8222"/>
        </w:tabs>
        <w:ind w:left="851"/>
        <w:rPr>
          <w:spacing w:val="-3"/>
          <w:sz w:val="24"/>
          <w:szCs w:val="24"/>
        </w:rPr>
      </w:pPr>
      <w:r w:rsidRPr="00467355">
        <w:rPr>
          <w:sz w:val="24"/>
          <w:szCs w:val="24"/>
        </w:rPr>
        <w:t xml:space="preserve">Undgå </w:t>
      </w:r>
      <w:proofErr w:type="spellStart"/>
      <w:r w:rsidRPr="00467355">
        <w:rPr>
          <w:sz w:val="24"/>
          <w:szCs w:val="24"/>
        </w:rPr>
        <w:t>intra</w:t>
      </w:r>
      <w:proofErr w:type="spellEnd"/>
      <w:r w:rsidRPr="00467355">
        <w:rPr>
          <w:sz w:val="24"/>
          <w:szCs w:val="24"/>
        </w:rPr>
        <w:t>-arteriel injektion.</w:t>
      </w:r>
    </w:p>
    <w:p w14:paraId="675349F8" w14:textId="77777777" w:rsidR="00467355" w:rsidRPr="00467355" w:rsidRDefault="00467355" w:rsidP="00467355">
      <w:pPr>
        <w:tabs>
          <w:tab w:val="left" w:pos="851"/>
          <w:tab w:val="left" w:pos="8222"/>
        </w:tabs>
        <w:ind w:left="851"/>
        <w:rPr>
          <w:spacing w:val="-3"/>
          <w:sz w:val="24"/>
          <w:szCs w:val="24"/>
        </w:rPr>
      </w:pPr>
    </w:p>
    <w:p w14:paraId="01498A6F" w14:textId="77777777" w:rsidR="00467355" w:rsidRPr="00467355" w:rsidRDefault="00467355" w:rsidP="00467355">
      <w:pPr>
        <w:tabs>
          <w:tab w:val="left" w:pos="851"/>
          <w:tab w:val="left" w:pos="8222"/>
        </w:tabs>
        <w:ind w:left="851"/>
        <w:rPr>
          <w:spacing w:val="-3"/>
          <w:sz w:val="24"/>
          <w:szCs w:val="24"/>
        </w:rPr>
      </w:pPr>
      <w:r w:rsidRPr="00467355">
        <w:rPr>
          <w:spacing w:val="-3"/>
          <w:sz w:val="24"/>
          <w:szCs w:val="24"/>
        </w:rPr>
        <w:t>Anbefalet dosis bør ikke overskrides. Overdoseringsstudier hos svin har vist, at produktet tolereres godt, se pkt. 3.10.</w:t>
      </w:r>
    </w:p>
    <w:p w14:paraId="7D5087E8" w14:textId="77777777" w:rsidR="00467355" w:rsidRPr="00467355" w:rsidRDefault="00467355" w:rsidP="00467355">
      <w:pPr>
        <w:tabs>
          <w:tab w:val="left" w:pos="851"/>
          <w:tab w:val="left" w:pos="8222"/>
        </w:tabs>
        <w:ind w:left="851"/>
        <w:rPr>
          <w:spacing w:val="-3"/>
          <w:sz w:val="24"/>
          <w:szCs w:val="24"/>
        </w:rPr>
      </w:pPr>
      <w:r w:rsidRPr="00467355">
        <w:rPr>
          <w:spacing w:val="-3"/>
          <w:sz w:val="24"/>
          <w:szCs w:val="24"/>
        </w:rPr>
        <w:t xml:space="preserve">Det er kendt, at </w:t>
      </w:r>
      <w:r w:rsidRPr="00467355">
        <w:rPr>
          <w:sz w:val="24"/>
          <w:szCs w:val="24"/>
        </w:rPr>
        <w:t>non-</w:t>
      </w:r>
      <w:proofErr w:type="spellStart"/>
      <w:r w:rsidRPr="00467355">
        <w:rPr>
          <w:sz w:val="24"/>
          <w:szCs w:val="24"/>
        </w:rPr>
        <w:t>steroide</w:t>
      </w:r>
      <w:proofErr w:type="spellEnd"/>
      <w:r w:rsidRPr="00467355">
        <w:rPr>
          <w:sz w:val="24"/>
          <w:szCs w:val="24"/>
        </w:rPr>
        <w:t xml:space="preserve"> anti-inflammatoriske</w:t>
      </w:r>
      <w:r w:rsidRPr="00467355">
        <w:rPr>
          <w:spacing w:val="-3"/>
          <w:sz w:val="24"/>
          <w:szCs w:val="24"/>
        </w:rPr>
        <w:t xml:space="preserve"> (NSAID) præparater har </w:t>
      </w:r>
      <w:proofErr w:type="spellStart"/>
      <w:r w:rsidRPr="00467355">
        <w:rPr>
          <w:spacing w:val="-3"/>
          <w:sz w:val="24"/>
          <w:szCs w:val="24"/>
        </w:rPr>
        <w:t>tokolytisk</w:t>
      </w:r>
      <w:proofErr w:type="spellEnd"/>
      <w:r w:rsidRPr="00467355">
        <w:rPr>
          <w:spacing w:val="-3"/>
          <w:sz w:val="24"/>
          <w:szCs w:val="24"/>
        </w:rPr>
        <w:t xml:space="preserve"> virkning og </w:t>
      </w:r>
      <w:r w:rsidRPr="00467355">
        <w:rPr>
          <w:sz w:val="24"/>
          <w:szCs w:val="24"/>
        </w:rPr>
        <w:t>potentielt</w:t>
      </w:r>
      <w:r w:rsidRPr="00467355">
        <w:rPr>
          <w:spacing w:val="-3"/>
          <w:sz w:val="24"/>
          <w:szCs w:val="24"/>
        </w:rPr>
        <w:t xml:space="preserve"> kan forsinke fødslen ved at hæmme de </w:t>
      </w:r>
      <w:proofErr w:type="spellStart"/>
      <w:r w:rsidRPr="00467355">
        <w:rPr>
          <w:spacing w:val="-3"/>
          <w:sz w:val="24"/>
          <w:szCs w:val="24"/>
        </w:rPr>
        <w:t>prostaglandiner</w:t>
      </w:r>
      <w:proofErr w:type="spellEnd"/>
      <w:r w:rsidRPr="00467355">
        <w:rPr>
          <w:spacing w:val="-3"/>
          <w:sz w:val="24"/>
          <w:szCs w:val="24"/>
        </w:rPr>
        <w:t xml:space="preserve">, der er vigtige </w:t>
      </w:r>
      <w:r w:rsidRPr="00467355">
        <w:rPr>
          <w:sz w:val="24"/>
          <w:szCs w:val="24"/>
        </w:rPr>
        <w:t xml:space="preserve">signalstoffer </w:t>
      </w:r>
      <w:r w:rsidRPr="00467355">
        <w:rPr>
          <w:spacing w:val="-3"/>
          <w:sz w:val="24"/>
          <w:szCs w:val="24"/>
        </w:rPr>
        <w:t xml:space="preserve">for fødslens igangsættelse. Brug af præparatet umiddelbart post </w:t>
      </w:r>
      <w:proofErr w:type="spellStart"/>
      <w:r w:rsidRPr="00467355">
        <w:rPr>
          <w:spacing w:val="-3"/>
          <w:sz w:val="24"/>
          <w:szCs w:val="24"/>
        </w:rPr>
        <w:t>partum</w:t>
      </w:r>
      <w:proofErr w:type="spellEnd"/>
      <w:r w:rsidRPr="00467355">
        <w:rPr>
          <w:spacing w:val="-3"/>
          <w:sz w:val="24"/>
          <w:szCs w:val="24"/>
        </w:rPr>
        <w:t xml:space="preserve"> kan interferere med den </w:t>
      </w:r>
      <w:proofErr w:type="spellStart"/>
      <w:r w:rsidRPr="00467355">
        <w:rPr>
          <w:spacing w:val="-3"/>
          <w:sz w:val="24"/>
          <w:szCs w:val="24"/>
        </w:rPr>
        <w:t>uterine</w:t>
      </w:r>
      <w:proofErr w:type="spellEnd"/>
      <w:r w:rsidRPr="00467355">
        <w:rPr>
          <w:spacing w:val="-3"/>
          <w:sz w:val="24"/>
          <w:szCs w:val="24"/>
        </w:rPr>
        <w:t xml:space="preserve"> </w:t>
      </w:r>
      <w:proofErr w:type="spellStart"/>
      <w:r w:rsidRPr="00467355">
        <w:rPr>
          <w:spacing w:val="-3"/>
          <w:sz w:val="24"/>
          <w:szCs w:val="24"/>
        </w:rPr>
        <w:t>involution</w:t>
      </w:r>
      <w:proofErr w:type="spellEnd"/>
      <w:r w:rsidRPr="00467355">
        <w:rPr>
          <w:spacing w:val="-3"/>
          <w:sz w:val="24"/>
          <w:szCs w:val="24"/>
        </w:rPr>
        <w:t xml:space="preserve"> og </w:t>
      </w:r>
      <w:proofErr w:type="spellStart"/>
      <w:r w:rsidRPr="00467355">
        <w:rPr>
          <w:spacing w:val="-3"/>
          <w:sz w:val="24"/>
          <w:szCs w:val="24"/>
        </w:rPr>
        <w:t>afstødelse</w:t>
      </w:r>
      <w:proofErr w:type="spellEnd"/>
      <w:r w:rsidRPr="00467355">
        <w:rPr>
          <w:spacing w:val="-3"/>
          <w:sz w:val="24"/>
          <w:szCs w:val="24"/>
        </w:rPr>
        <w:t xml:space="preserve"> af fosterhinderne, og dermed forårsage tilbageholdt efterbyrd. Se også pkt. 3.7. </w:t>
      </w:r>
    </w:p>
    <w:p w14:paraId="157AC958" w14:textId="77777777" w:rsidR="00467355" w:rsidRPr="00467355" w:rsidRDefault="00467355" w:rsidP="00467355">
      <w:pPr>
        <w:tabs>
          <w:tab w:val="left" w:pos="851"/>
          <w:tab w:val="left" w:pos="8222"/>
        </w:tabs>
        <w:ind w:left="851"/>
        <w:rPr>
          <w:spacing w:val="-3"/>
          <w:sz w:val="24"/>
          <w:szCs w:val="24"/>
        </w:rPr>
      </w:pPr>
    </w:p>
    <w:p w14:paraId="228AEFF0" w14:textId="77777777" w:rsidR="00467355" w:rsidRPr="00467355" w:rsidRDefault="00467355" w:rsidP="00467355">
      <w:pPr>
        <w:tabs>
          <w:tab w:val="left" w:pos="851"/>
          <w:tab w:val="left" w:pos="8222"/>
        </w:tabs>
        <w:ind w:left="851"/>
        <w:rPr>
          <w:sz w:val="24"/>
          <w:szCs w:val="24"/>
        </w:rPr>
      </w:pPr>
      <w:bookmarkStart w:id="3" w:name="_Hlk76455922"/>
      <w:r w:rsidRPr="00467355">
        <w:rPr>
          <w:color w:val="303030"/>
          <w:sz w:val="24"/>
          <w:szCs w:val="24"/>
        </w:rPr>
        <w:t>Anvendelse af produktet hos dyr yngre end 6 uger eller hos ældre dyr kan indebære yderligere risici. Hvis en sådan anvendelse ikke kan undgås, kan det være nødvendigt at give en reduceret dosis til disse dyr under omhyggelig klinisk monitorering.</w:t>
      </w:r>
    </w:p>
    <w:p w14:paraId="4723A227" w14:textId="77777777" w:rsidR="00467355" w:rsidRPr="00467355" w:rsidRDefault="00467355" w:rsidP="00467355">
      <w:pPr>
        <w:tabs>
          <w:tab w:val="left" w:pos="851"/>
          <w:tab w:val="left" w:pos="8222"/>
        </w:tabs>
        <w:ind w:left="851"/>
        <w:rPr>
          <w:sz w:val="24"/>
          <w:szCs w:val="24"/>
        </w:rPr>
      </w:pPr>
    </w:p>
    <w:p w14:paraId="3D109573" w14:textId="77777777" w:rsidR="00467355" w:rsidRPr="00467355" w:rsidRDefault="00467355" w:rsidP="00467355">
      <w:pPr>
        <w:tabs>
          <w:tab w:val="left" w:pos="851"/>
          <w:tab w:val="left" w:pos="8222"/>
        </w:tabs>
        <w:ind w:left="851"/>
        <w:rPr>
          <w:sz w:val="24"/>
          <w:szCs w:val="24"/>
        </w:rPr>
      </w:pPr>
      <w:r w:rsidRPr="00467355">
        <w:rPr>
          <w:sz w:val="24"/>
          <w:szCs w:val="24"/>
        </w:rPr>
        <w:t>Lægemidlet kan forårsage reaktioner hos særligt følsomme dyr.</w:t>
      </w:r>
    </w:p>
    <w:p w14:paraId="40422A1B" w14:textId="77777777" w:rsidR="00467355" w:rsidRPr="00467355" w:rsidRDefault="00467355" w:rsidP="00467355">
      <w:pPr>
        <w:tabs>
          <w:tab w:val="left" w:pos="8222"/>
        </w:tabs>
        <w:ind w:left="851"/>
        <w:rPr>
          <w:sz w:val="24"/>
          <w:szCs w:val="24"/>
        </w:rPr>
      </w:pPr>
    </w:p>
    <w:p w14:paraId="455612AB" w14:textId="77777777" w:rsidR="00467355" w:rsidRPr="00467355" w:rsidRDefault="00467355" w:rsidP="00467355">
      <w:pPr>
        <w:tabs>
          <w:tab w:val="left" w:pos="851"/>
          <w:tab w:val="left" w:pos="8222"/>
        </w:tabs>
        <w:ind w:left="851"/>
        <w:rPr>
          <w:sz w:val="24"/>
          <w:szCs w:val="24"/>
        </w:rPr>
      </w:pPr>
      <w:proofErr w:type="spellStart"/>
      <w:r w:rsidRPr="00467355">
        <w:rPr>
          <w:spacing w:val="-3"/>
          <w:sz w:val="24"/>
          <w:szCs w:val="24"/>
        </w:rPr>
        <w:t>Flunixin</w:t>
      </w:r>
      <w:proofErr w:type="spellEnd"/>
      <w:r w:rsidRPr="00467355">
        <w:rPr>
          <w:spacing w:val="-3"/>
          <w:sz w:val="24"/>
          <w:szCs w:val="24"/>
        </w:rPr>
        <w:t xml:space="preserve"> er toksisk for ådselædende fugle. Må ikke administreres til dyr, der er kan indgå i den vilde faunas fødekæde. Ved dødsfald eller aflivning af behandlede dyr skal det sikres, at det afdøde dyr ikke er tilgængeligt for den vilde fauna.</w:t>
      </w:r>
      <w:bookmarkEnd w:id="3"/>
    </w:p>
    <w:p w14:paraId="566A2413" w14:textId="77777777" w:rsidR="008203A8" w:rsidRPr="00406EE7" w:rsidRDefault="008203A8" w:rsidP="008203A8">
      <w:pPr>
        <w:tabs>
          <w:tab w:val="left" w:pos="851"/>
        </w:tabs>
        <w:ind w:left="851"/>
        <w:rPr>
          <w:sz w:val="24"/>
          <w:szCs w:val="24"/>
        </w:rPr>
      </w:pPr>
    </w:p>
    <w:p w14:paraId="40F6C5C4"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AEA30EC" w14:textId="0EA80A40" w:rsidR="00467355" w:rsidRPr="00467355" w:rsidRDefault="00467355" w:rsidP="00467355">
      <w:pPr>
        <w:tabs>
          <w:tab w:val="left" w:pos="851"/>
          <w:tab w:val="left" w:pos="8222"/>
        </w:tabs>
        <w:ind w:left="851" w:hanging="851"/>
        <w:rPr>
          <w:sz w:val="24"/>
          <w:szCs w:val="24"/>
          <w:lang w:eastAsia="da-DK"/>
        </w:rPr>
      </w:pPr>
      <w:r>
        <w:rPr>
          <w:sz w:val="24"/>
          <w:szCs w:val="24"/>
        </w:rPr>
        <w:tab/>
      </w:r>
      <w:r w:rsidRPr="00467355">
        <w:rPr>
          <w:sz w:val="24"/>
          <w:szCs w:val="24"/>
        </w:rPr>
        <w:t xml:space="preserve">Personer med kendt overfølsomhed over for </w:t>
      </w:r>
      <w:proofErr w:type="spellStart"/>
      <w:r w:rsidRPr="00467355">
        <w:rPr>
          <w:sz w:val="24"/>
          <w:szCs w:val="24"/>
        </w:rPr>
        <w:t>flunixin</w:t>
      </w:r>
      <w:proofErr w:type="spellEnd"/>
      <w:r w:rsidRPr="00467355">
        <w:rPr>
          <w:sz w:val="24"/>
          <w:szCs w:val="24"/>
        </w:rPr>
        <w:t xml:space="preserve"> bør undgå kontakt med dette veterinærlægemiddel. Intolerancereaktioner kan være alvorlige.</w:t>
      </w:r>
    </w:p>
    <w:p w14:paraId="0563D2D0" w14:textId="77777777" w:rsidR="00467355" w:rsidRPr="00467355" w:rsidRDefault="00467355" w:rsidP="00467355">
      <w:pPr>
        <w:tabs>
          <w:tab w:val="left" w:pos="851"/>
          <w:tab w:val="left" w:pos="8222"/>
        </w:tabs>
        <w:ind w:left="851" w:hanging="851"/>
        <w:rPr>
          <w:sz w:val="24"/>
          <w:szCs w:val="24"/>
        </w:rPr>
      </w:pPr>
    </w:p>
    <w:p w14:paraId="619B1974" w14:textId="77777777" w:rsidR="00467355" w:rsidRPr="00467355" w:rsidRDefault="00467355" w:rsidP="00467355">
      <w:pPr>
        <w:tabs>
          <w:tab w:val="left" w:pos="851"/>
          <w:tab w:val="left" w:pos="8222"/>
        </w:tabs>
        <w:ind w:left="851" w:hanging="851"/>
        <w:rPr>
          <w:sz w:val="24"/>
          <w:szCs w:val="24"/>
        </w:rPr>
      </w:pPr>
      <w:r w:rsidRPr="00467355">
        <w:rPr>
          <w:sz w:val="24"/>
          <w:szCs w:val="24"/>
        </w:rPr>
        <w:tab/>
        <w:t>Undgå risiko for indgift. Spis og drik ikke samtidig med anvendelse af lægemidlet.</w:t>
      </w:r>
    </w:p>
    <w:p w14:paraId="162C5135" w14:textId="77777777" w:rsidR="00467355" w:rsidRPr="00467355" w:rsidRDefault="00467355" w:rsidP="00467355">
      <w:pPr>
        <w:tabs>
          <w:tab w:val="left" w:pos="851"/>
          <w:tab w:val="left" w:pos="8222"/>
        </w:tabs>
        <w:ind w:left="851" w:hanging="851"/>
        <w:rPr>
          <w:sz w:val="24"/>
          <w:szCs w:val="24"/>
        </w:rPr>
      </w:pPr>
      <w:r w:rsidRPr="00467355">
        <w:rPr>
          <w:sz w:val="24"/>
          <w:szCs w:val="24"/>
        </w:rPr>
        <w:tab/>
        <w:t>Undgå kontakt med hud eller øjne. I tilfælde af kontakt med huden vaskes det berørte område med vand. I tilfælde af kontakt med øjnene skylles øjnene straks med rigelige mængder rent vand, og der søges straks lægehjælp, idet indlægssedlen eller etiketten bør vises til lægen. Vask hænderne efter brug.</w:t>
      </w:r>
    </w:p>
    <w:p w14:paraId="3D341E78" w14:textId="77777777" w:rsidR="00467355" w:rsidRPr="00467355" w:rsidRDefault="00467355" w:rsidP="00467355">
      <w:pPr>
        <w:tabs>
          <w:tab w:val="left" w:pos="851"/>
          <w:tab w:val="left" w:pos="8222"/>
        </w:tabs>
        <w:ind w:left="851" w:hanging="851"/>
        <w:rPr>
          <w:sz w:val="24"/>
          <w:szCs w:val="24"/>
        </w:rPr>
      </w:pPr>
    </w:p>
    <w:p w14:paraId="560DDA60" w14:textId="5F9DE0F6" w:rsidR="008203A8" w:rsidRPr="00467355" w:rsidRDefault="00467355" w:rsidP="00467355">
      <w:pPr>
        <w:tabs>
          <w:tab w:val="left" w:pos="851"/>
        </w:tabs>
        <w:ind w:left="851"/>
        <w:rPr>
          <w:sz w:val="24"/>
          <w:szCs w:val="24"/>
        </w:rPr>
      </w:pPr>
      <w:r w:rsidRPr="00467355">
        <w:rPr>
          <w:sz w:val="24"/>
          <w:szCs w:val="24"/>
        </w:rPr>
        <w:t>I tilfælde af selvinjektion skal der straks søges lægehjælp.</w:t>
      </w:r>
    </w:p>
    <w:p w14:paraId="6C7F7D79" w14:textId="77777777" w:rsidR="008203A8" w:rsidRDefault="008203A8" w:rsidP="008203A8">
      <w:pPr>
        <w:tabs>
          <w:tab w:val="left" w:pos="851"/>
        </w:tabs>
        <w:ind w:left="851"/>
        <w:rPr>
          <w:sz w:val="24"/>
          <w:szCs w:val="24"/>
        </w:rPr>
      </w:pPr>
    </w:p>
    <w:p w14:paraId="71FD7AA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4581218" w14:textId="57191F9D" w:rsidR="008203A8" w:rsidRPr="002E304C" w:rsidRDefault="00467355" w:rsidP="008203A8">
      <w:pPr>
        <w:tabs>
          <w:tab w:val="left" w:pos="851"/>
        </w:tabs>
        <w:ind w:left="851"/>
        <w:rPr>
          <w:sz w:val="24"/>
          <w:szCs w:val="24"/>
        </w:rPr>
      </w:pPr>
      <w:r w:rsidRPr="00467355">
        <w:rPr>
          <w:sz w:val="24"/>
          <w:szCs w:val="24"/>
        </w:rPr>
        <w:t>Se pkt. 4.3.</w:t>
      </w:r>
    </w:p>
    <w:p w14:paraId="68318E1D" w14:textId="77777777" w:rsidR="008203A8" w:rsidRPr="00406EE7" w:rsidRDefault="008203A8" w:rsidP="008203A8">
      <w:pPr>
        <w:tabs>
          <w:tab w:val="left" w:pos="851"/>
        </w:tabs>
        <w:ind w:left="851"/>
        <w:rPr>
          <w:sz w:val="24"/>
          <w:szCs w:val="24"/>
        </w:rPr>
      </w:pPr>
    </w:p>
    <w:p w14:paraId="5025E78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1AEFE075" w14:textId="77777777" w:rsidR="00467355" w:rsidRDefault="00467355" w:rsidP="00467355">
      <w:pPr>
        <w:pStyle w:val="Brdtekstindrykning"/>
      </w:pPr>
      <w:r>
        <w:tab/>
      </w:r>
    </w:p>
    <w:p w14:paraId="71CEE8C9" w14:textId="7F82AC9C" w:rsidR="00467355" w:rsidRDefault="00467355" w:rsidP="00467355">
      <w:pPr>
        <w:pStyle w:val="Brdtekstindrykning"/>
      </w:pPr>
      <w:r>
        <w:tab/>
      </w:r>
      <w:r>
        <w:t xml:space="preserve">Hest: </w:t>
      </w:r>
    </w:p>
    <w:tbl>
      <w:tblPr>
        <w:tblStyle w:val="Tabel-Gitter"/>
        <w:tblW w:w="0" w:type="auto"/>
        <w:tblInd w:w="851" w:type="dxa"/>
        <w:tblLook w:val="04A0" w:firstRow="1" w:lastRow="0" w:firstColumn="1" w:lastColumn="0" w:noHBand="0" w:noVBand="1"/>
      </w:tblPr>
      <w:tblGrid>
        <w:gridCol w:w="4391"/>
        <w:gridCol w:w="4386"/>
      </w:tblGrid>
      <w:tr w:rsidR="00467355" w14:paraId="61023E94" w14:textId="77777777" w:rsidTr="00467355">
        <w:tc>
          <w:tcPr>
            <w:tcW w:w="4391" w:type="dxa"/>
            <w:tcBorders>
              <w:top w:val="single" w:sz="4" w:space="0" w:color="auto"/>
              <w:left w:val="single" w:sz="4" w:space="0" w:color="auto"/>
              <w:bottom w:val="single" w:sz="4" w:space="0" w:color="auto"/>
              <w:right w:val="single" w:sz="4" w:space="0" w:color="auto"/>
            </w:tcBorders>
            <w:hideMark/>
          </w:tcPr>
          <w:p w14:paraId="29C56C05" w14:textId="77777777" w:rsidR="00467355" w:rsidRDefault="00467355">
            <w:pPr>
              <w:spacing w:before="60" w:after="60"/>
              <w:rPr>
                <w:szCs w:val="22"/>
              </w:rPr>
            </w:pPr>
            <w:r>
              <w:t>Sjælden</w:t>
            </w:r>
          </w:p>
          <w:p w14:paraId="15CDBF2E" w14:textId="77777777" w:rsidR="00467355" w:rsidRDefault="00467355">
            <w:pPr>
              <w:pStyle w:val="Brdtekstindrykning"/>
              <w:spacing w:before="120" w:after="100" w:afterAutospacing="1"/>
              <w:ind w:left="0" w:firstLine="0"/>
            </w:pPr>
            <w:r>
              <w:t>(1 til 10 dyr ud af 10.000 behandlede dyr):</w:t>
            </w:r>
          </w:p>
        </w:tc>
        <w:tc>
          <w:tcPr>
            <w:tcW w:w="4386" w:type="dxa"/>
            <w:tcBorders>
              <w:top w:val="single" w:sz="4" w:space="0" w:color="auto"/>
              <w:left w:val="single" w:sz="4" w:space="0" w:color="auto"/>
              <w:bottom w:val="single" w:sz="4" w:space="0" w:color="auto"/>
              <w:right w:val="single" w:sz="4" w:space="0" w:color="auto"/>
            </w:tcBorders>
            <w:hideMark/>
          </w:tcPr>
          <w:p w14:paraId="112C0681" w14:textId="77777777" w:rsidR="00467355" w:rsidRDefault="00467355">
            <w:pPr>
              <w:pStyle w:val="Brdtekstindrykning"/>
              <w:spacing w:before="120" w:after="120"/>
              <w:ind w:left="0" w:firstLine="0"/>
            </w:pPr>
            <w:r>
              <w:t xml:space="preserve">Reaktion ved injektionsstedet </w:t>
            </w:r>
          </w:p>
        </w:tc>
      </w:tr>
      <w:tr w:rsidR="00467355" w14:paraId="2E7C3751" w14:textId="77777777" w:rsidTr="00467355">
        <w:tc>
          <w:tcPr>
            <w:tcW w:w="4391" w:type="dxa"/>
            <w:tcBorders>
              <w:top w:val="single" w:sz="4" w:space="0" w:color="auto"/>
              <w:left w:val="single" w:sz="4" w:space="0" w:color="auto"/>
              <w:bottom w:val="single" w:sz="4" w:space="0" w:color="auto"/>
              <w:right w:val="single" w:sz="4" w:space="0" w:color="auto"/>
            </w:tcBorders>
            <w:hideMark/>
          </w:tcPr>
          <w:p w14:paraId="2E27AB0E" w14:textId="77777777" w:rsidR="00467355" w:rsidRDefault="00467355">
            <w:pPr>
              <w:spacing w:before="60" w:after="60"/>
              <w:rPr>
                <w:szCs w:val="22"/>
              </w:rPr>
            </w:pPr>
            <w:r>
              <w:t>Meget sjælden</w:t>
            </w:r>
          </w:p>
          <w:p w14:paraId="42D9F228" w14:textId="77777777" w:rsidR="00467355" w:rsidRDefault="00467355">
            <w:pPr>
              <w:spacing w:before="60" w:after="60"/>
            </w:pPr>
            <w:r>
              <w:t>(&lt; 1 dyr ud af 10.000 behandlede dyr, herunder enkeltstående indberetninger):</w:t>
            </w:r>
          </w:p>
        </w:tc>
        <w:tc>
          <w:tcPr>
            <w:tcW w:w="4386" w:type="dxa"/>
            <w:tcBorders>
              <w:top w:val="single" w:sz="4" w:space="0" w:color="auto"/>
              <w:left w:val="single" w:sz="4" w:space="0" w:color="auto"/>
              <w:bottom w:val="single" w:sz="4" w:space="0" w:color="auto"/>
              <w:right w:val="single" w:sz="4" w:space="0" w:color="auto"/>
            </w:tcBorders>
            <w:hideMark/>
          </w:tcPr>
          <w:p w14:paraId="3E2BB99B" w14:textId="77777777" w:rsidR="00467355" w:rsidRDefault="00467355">
            <w:pPr>
              <w:pStyle w:val="Brdtekstindrykning"/>
              <w:spacing w:before="120" w:after="120"/>
              <w:ind w:left="0" w:firstLine="0"/>
            </w:pPr>
            <w:r>
              <w:t>Anafylaksi;</w:t>
            </w:r>
            <w:r>
              <w:br/>
            </w:r>
            <w:proofErr w:type="spellStart"/>
            <w:r>
              <w:t>Gastrointestinal</w:t>
            </w:r>
            <w:proofErr w:type="spellEnd"/>
            <w:r>
              <w:t xml:space="preserve"> irritationer, Mavesår</w:t>
            </w:r>
            <w:r>
              <w:rPr>
                <w:vertAlign w:val="superscript"/>
              </w:rPr>
              <w:t>1</w:t>
            </w:r>
            <w:r>
              <w:t>;</w:t>
            </w:r>
            <w:r>
              <w:br/>
            </w:r>
            <w:proofErr w:type="spellStart"/>
            <w:r>
              <w:t>Ataksi</w:t>
            </w:r>
            <w:proofErr w:type="spellEnd"/>
          </w:p>
        </w:tc>
      </w:tr>
    </w:tbl>
    <w:p w14:paraId="6E62E741" w14:textId="77777777" w:rsidR="00467355" w:rsidRDefault="00467355" w:rsidP="00467355">
      <w:pPr>
        <w:tabs>
          <w:tab w:val="left" w:pos="851"/>
          <w:tab w:val="left" w:pos="8222"/>
        </w:tabs>
      </w:pPr>
    </w:p>
    <w:p w14:paraId="634E97BB" w14:textId="77777777" w:rsidR="00467355" w:rsidRDefault="00467355" w:rsidP="00467355">
      <w:pPr>
        <w:tabs>
          <w:tab w:val="left" w:pos="851"/>
          <w:tab w:val="left" w:pos="8222"/>
        </w:tabs>
      </w:pPr>
      <w:r>
        <w:tab/>
        <w:t>Kvæg:</w:t>
      </w:r>
    </w:p>
    <w:tbl>
      <w:tblPr>
        <w:tblStyle w:val="Tabel-Gitter"/>
        <w:tblW w:w="0" w:type="auto"/>
        <w:tblInd w:w="851" w:type="dxa"/>
        <w:tblLook w:val="04A0" w:firstRow="1" w:lastRow="0" w:firstColumn="1" w:lastColumn="0" w:noHBand="0" w:noVBand="1"/>
      </w:tblPr>
      <w:tblGrid>
        <w:gridCol w:w="4391"/>
        <w:gridCol w:w="4386"/>
      </w:tblGrid>
      <w:tr w:rsidR="00467355" w14:paraId="1024B867" w14:textId="77777777" w:rsidTr="00467355">
        <w:tc>
          <w:tcPr>
            <w:tcW w:w="4391" w:type="dxa"/>
            <w:tcBorders>
              <w:top w:val="single" w:sz="4" w:space="0" w:color="auto"/>
              <w:left w:val="single" w:sz="4" w:space="0" w:color="auto"/>
              <w:bottom w:val="single" w:sz="4" w:space="0" w:color="auto"/>
              <w:right w:val="single" w:sz="4" w:space="0" w:color="auto"/>
            </w:tcBorders>
            <w:hideMark/>
          </w:tcPr>
          <w:p w14:paraId="591FC928" w14:textId="77777777" w:rsidR="00467355" w:rsidRDefault="00467355">
            <w:pPr>
              <w:spacing w:before="60" w:after="60"/>
              <w:rPr>
                <w:szCs w:val="22"/>
              </w:rPr>
            </w:pPr>
            <w:r>
              <w:t>Meget sjælden</w:t>
            </w:r>
          </w:p>
          <w:p w14:paraId="3374F6C6" w14:textId="77777777" w:rsidR="00467355" w:rsidRDefault="00467355">
            <w:pPr>
              <w:spacing w:before="60" w:after="60"/>
            </w:pPr>
            <w:r>
              <w:t>(&lt; 1 dyr ud af 10.000 behandlede dyr, herunder enkeltstående indberetninger):</w:t>
            </w:r>
          </w:p>
        </w:tc>
        <w:tc>
          <w:tcPr>
            <w:tcW w:w="4386" w:type="dxa"/>
            <w:tcBorders>
              <w:top w:val="single" w:sz="4" w:space="0" w:color="auto"/>
              <w:left w:val="single" w:sz="4" w:space="0" w:color="auto"/>
              <w:bottom w:val="single" w:sz="4" w:space="0" w:color="auto"/>
              <w:right w:val="single" w:sz="4" w:space="0" w:color="auto"/>
            </w:tcBorders>
            <w:hideMark/>
          </w:tcPr>
          <w:p w14:paraId="292BCB58" w14:textId="77777777" w:rsidR="00467355" w:rsidRDefault="00467355">
            <w:pPr>
              <w:pStyle w:val="Brdtekstindrykning"/>
              <w:spacing w:before="120" w:after="120"/>
              <w:ind w:left="0" w:firstLine="0"/>
            </w:pPr>
            <w:r>
              <w:t>Anafylaksi;</w:t>
            </w:r>
            <w:r>
              <w:br/>
            </w:r>
            <w:proofErr w:type="spellStart"/>
            <w:r>
              <w:t>Gastrointestinal</w:t>
            </w:r>
            <w:proofErr w:type="spellEnd"/>
            <w:r>
              <w:t xml:space="preserve"> irritationer, L</w:t>
            </w:r>
            <w:r>
              <w:rPr>
                <w:bCs/>
                <w:iCs/>
                <w:szCs w:val="24"/>
              </w:rPr>
              <w:t>øbesår</w:t>
            </w:r>
            <w:r>
              <w:rPr>
                <w:bCs/>
                <w:iCs/>
                <w:szCs w:val="24"/>
                <w:vertAlign w:val="superscript"/>
              </w:rPr>
              <w:t>1</w:t>
            </w:r>
            <w:r>
              <w:t>;</w:t>
            </w:r>
            <w:r>
              <w:br/>
            </w:r>
            <w:proofErr w:type="spellStart"/>
            <w:r>
              <w:t>Ataksi</w:t>
            </w:r>
            <w:proofErr w:type="spellEnd"/>
          </w:p>
        </w:tc>
      </w:tr>
    </w:tbl>
    <w:p w14:paraId="6BC2FB31" w14:textId="77777777" w:rsidR="00467355" w:rsidRDefault="00467355" w:rsidP="00467355">
      <w:pPr>
        <w:tabs>
          <w:tab w:val="left" w:pos="851"/>
          <w:tab w:val="left" w:pos="8222"/>
        </w:tabs>
      </w:pPr>
    </w:p>
    <w:p w14:paraId="322B7459" w14:textId="77777777" w:rsidR="00467355" w:rsidRDefault="00467355" w:rsidP="00467355">
      <w:pPr>
        <w:tabs>
          <w:tab w:val="left" w:pos="851"/>
          <w:tab w:val="left" w:pos="8222"/>
        </w:tabs>
      </w:pPr>
      <w:r>
        <w:tab/>
        <w:t xml:space="preserve">Svin: </w:t>
      </w:r>
    </w:p>
    <w:tbl>
      <w:tblPr>
        <w:tblStyle w:val="Tabel-Gitter"/>
        <w:tblW w:w="0" w:type="auto"/>
        <w:tblInd w:w="851" w:type="dxa"/>
        <w:tblLook w:val="04A0" w:firstRow="1" w:lastRow="0" w:firstColumn="1" w:lastColumn="0" w:noHBand="0" w:noVBand="1"/>
      </w:tblPr>
      <w:tblGrid>
        <w:gridCol w:w="4391"/>
        <w:gridCol w:w="4386"/>
      </w:tblGrid>
      <w:tr w:rsidR="00467355" w14:paraId="25F6130B" w14:textId="77777777" w:rsidTr="00467355">
        <w:tc>
          <w:tcPr>
            <w:tcW w:w="4391" w:type="dxa"/>
            <w:tcBorders>
              <w:top w:val="single" w:sz="4" w:space="0" w:color="auto"/>
              <w:left w:val="single" w:sz="4" w:space="0" w:color="auto"/>
              <w:bottom w:val="single" w:sz="4" w:space="0" w:color="auto"/>
              <w:right w:val="single" w:sz="4" w:space="0" w:color="auto"/>
            </w:tcBorders>
            <w:hideMark/>
          </w:tcPr>
          <w:p w14:paraId="481B4363" w14:textId="77777777" w:rsidR="00467355" w:rsidRDefault="00467355">
            <w:pPr>
              <w:spacing w:before="60" w:after="60"/>
              <w:rPr>
                <w:szCs w:val="22"/>
              </w:rPr>
            </w:pPr>
            <w:r>
              <w:t>Meget sjælden</w:t>
            </w:r>
          </w:p>
          <w:p w14:paraId="58F50AA0" w14:textId="77777777" w:rsidR="00467355" w:rsidRDefault="00467355">
            <w:pPr>
              <w:spacing w:before="60" w:after="60"/>
            </w:pPr>
            <w:r>
              <w:t>(&lt; 1 dyr ud af 10.000 behandlede dyr, herunder enkeltstående indberetninger):</w:t>
            </w:r>
          </w:p>
        </w:tc>
        <w:tc>
          <w:tcPr>
            <w:tcW w:w="4386" w:type="dxa"/>
            <w:tcBorders>
              <w:top w:val="single" w:sz="4" w:space="0" w:color="auto"/>
              <w:left w:val="single" w:sz="4" w:space="0" w:color="auto"/>
              <w:bottom w:val="single" w:sz="4" w:space="0" w:color="auto"/>
              <w:right w:val="single" w:sz="4" w:space="0" w:color="auto"/>
            </w:tcBorders>
            <w:hideMark/>
          </w:tcPr>
          <w:p w14:paraId="4BA577E9" w14:textId="77777777" w:rsidR="00467355" w:rsidRDefault="00467355">
            <w:pPr>
              <w:pStyle w:val="Brdtekstindrykning"/>
              <w:spacing w:before="120" w:after="120"/>
              <w:ind w:left="0" w:firstLine="0"/>
            </w:pPr>
            <w:r>
              <w:t>Reaktion ved injektionsstedet</w:t>
            </w:r>
            <w:r>
              <w:rPr>
                <w:vertAlign w:val="superscript"/>
              </w:rPr>
              <w:t>2</w:t>
            </w:r>
            <w:r>
              <w:t xml:space="preserve">; </w:t>
            </w:r>
            <w:r>
              <w:br/>
              <w:t>Anafylaksi;</w:t>
            </w:r>
            <w:r>
              <w:br/>
            </w:r>
            <w:proofErr w:type="spellStart"/>
            <w:r>
              <w:t>Gastrointestinal</w:t>
            </w:r>
            <w:proofErr w:type="spellEnd"/>
            <w:r>
              <w:t xml:space="preserve"> irritationer, </w:t>
            </w:r>
            <w:r>
              <w:rPr>
                <w:bCs/>
                <w:iCs/>
                <w:szCs w:val="24"/>
              </w:rPr>
              <w:t>Mavesår</w:t>
            </w:r>
            <w:r>
              <w:rPr>
                <w:bCs/>
                <w:iCs/>
                <w:szCs w:val="24"/>
                <w:vertAlign w:val="superscript"/>
              </w:rPr>
              <w:t>1</w:t>
            </w:r>
            <w:r>
              <w:t>;</w:t>
            </w:r>
            <w:r>
              <w:br/>
            </w:r>
            <w:proofErr w:type="spellStart"/>
            <w:r>
              <w:t>Ataksi</w:t>
            </w:r>
            <w:proofErr w:type="spellEnd"/>
          </w:p>
        </w:tc>
      </w:tr>
    </w:tbl>
    <w:p w14:paraId="6C4547F6" w14:textId="77777777" w:rsidR="00467355" w:rsidRDefault="00467355" w:rsidP="00467355">
      <w:pPr>
        <w:tabs>
          <w:tab w:val="left" w:pos="851"/>
          <w:tab w:val="left" w:pos="8222"/>
        </w:tabs>
        <w:ind w:left="851"/>
      </w:pPr>
      <w:r>
        <w:rPr>
          <w:vertAlign w:val="superscript"/>
        </w:rPr>
        <w:t>1</w:t>
      </w:r>
      <w:r>
        <w:t xml:space="preserve">ulcerationer kan forekomme i hele </w:t>
      </w:r>
      <w:proofErr w:type="spellStart"/>
      <w:r>
        <w:t>gastrointestinalkanalen</w:t>
      </w:r>
      <w:proofErr w:type="spellEnd"/>
      <w:r>
        <w:t>, dvs. både i mavesæk, tyndtarm og tyktarm.</w:t>
      </w:r>
    </w:p>
    <w:p w14:paraId="38E6A6B2" w14:textId="77777777" w:rsidR="00467355" w:rsidRDefault="00467355" w:rsidP="00467355">
      <w:pPr>
        <w:tabs>
          <w:tab w:val="left" w:pos="851"/>
          <w:tab w:val="left" w:pos="8222"/>
        </w:tabs>
      </w:pPr>
      <w:r>
        <w:rPr>
          <w:vertAlign w:val="superscript"/>
        </w:rPr>
        <w:tab/>
        <w:t>2</w:t>
      </w:r>
      <w:r>
        <w:t>efter intramuskulær injektion.</w:t>
      </w:r>
    </w:p>
    <w:p w14:paraId="0395DE19" w14:textId="77777777" w:rsidR="00467355" w:rsidRDefault="00467355" w:rsidP="00467355">
      <w:pPr>
        <w:pStyle w:val="Brdtekstindrykning"/>
        <w:ind w:left="0" w:firstLine="0"/>
      </w:pPr>
    </w:p>
    <w:p w14:paraId="277619FC" w14:textId="77777777" w:rsidR="00467355" w:rsidRDefault="00467355" w:rsidP="00467355">
      <w:pPr>
        <w:pStyle w:val="Brdtekstindrykning"/>
      </w:pPr>
      <w:r>
        <w:tab/>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14:paraId="78CF9529" w14:textId="77777777" w:rsidR="00467355" w:rsidRDefault="00467355" w:rsidP="00467355">
      <w:pPr>
        <w:pStyle w:val="Brdtekstindrykning"/>
      </w:pPr>
    </w:p>
    <w:p w14:paraId="5930A6BF" w14:textId="3E8AE70E" w:rsidR="008203A8" w:rsidRPr="00406EE7" w:rsidRDefault="008203A8" w:rsidP="008203A8">
      <w:pPr>
        <w:tabs>
          <w:tab w:val="left" w:pos="851"/>
        </w:tabs>
        <w:ind w:left="851"/>
        <w:rPr>
          <w:sz w:val="24"/>
          <w:szCs w:val="24"/>
        </w:rPr>
      </w:pPr>
    </w:p>
    <w:p w14:paraId="3A79D2C4" w14:textId="77777777" w:rsidR="008203A8" w:rsidRPr="00406EE7" w:rsidRDefault="008203A8" w:rsidP="008203A8">
      <w:pPr>
        <w:tabs>
          <w:tab w:val="left" w:pos="851"/>
        </w:tabs>
        <w:ind w:left="851"/>
        <w:rPr>
          <w:sz w:val="24"/>
          <w:szCs w:val="24"/>
        </w:rPr>
      </w:pPr>
    </w:p>
    <w:p w14:paraId="6E9779D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37ABACF" w14:textId="26DF78AE" w:rsidR="00467355" w:rsidRPr="00467355" w:rsidRDefault="00467355" w:rsidP="00467355">
      <w:pPr>
        <w:tabs>
          <w:tab w:val="left" w:pos="851"/>
          <w:tab w:val="left" w:pos="1560"/>
          <w:tab w:val="left" w:pos="2851"/>
          <w:tab w:val="left" w:pos="4569"/>
        </w:tabs>
        <w:ind w:left="851" w:hanging="851"/>
        <w:rPr>
          <w:spacing w:val="-3"/>
          <w:sz w:val="24"/>
          <w:szCs w:val="24"/>
          <w:lang w:eastAsia="da-DK"/>
        </w:rPr>
      </w:pPr>
      <w:r>
        <w:rPr>
          <w:spacing w:val="-3"/>
          <w:sz w:val="24"/>
          <w:szCs w:val="24"/>
        </w:rPr>
        <w:tab/>
      </w:r>
      <w:r w:rsidRPr="00467355">
        <w:rPr>
          <w:spacing w:val="-3"/>
          <w:sz w:val="24"/>
          <w:szCs w:val="24"/>
        </w:rPr>
        <w:t>Svin:</w:t>
      </w:r>
      <w:r w:rsidRPr="00467355">
        <w:rPr>
          <w:spacing w:val="-3"/>
          <w:sz w:val="24"/>
          <w:szCs w:val="24"/>
        </w:rPr>
        <w:tab/>
        <w:t>Bør ikke anvendes til drægtige svin.</w:t>
      </w:r>
    </w:p>
    <w:p w14:paraId="465D7EAD" w14:textId="77777777" w:rsidR="00467355" w:rsidRPr="00467355" w:rsidRDefault="00467355" w:rsidP="00467355">
      <w:pPr>
        <w:tabs>
          <w:tab w:val="left" w:pos="851"/>
          <w:tab w:val="left" w:pos="1560"/>
          <w:tab w:val="left" w:pos="8222"/>
        </w:tabs>
        <w:rPr>
          <w:spacing w:val="-3"/>
          <w:sz w:val="24"/>
          <w:szCs w:val="24"/>
        </w:rPr>
      </w:pPr>
      <w:r w:rsidRPr="00467355">
        <w:rPr>
          <w:spacing w:val="-3"/>
          <w:sz w:val="24"/>
          <w:szCs w:val="24"/>
        </w:rPr>
        <w:tab/>
        <w:t>Hest:</w:t>
      </w:r>
      <w:r w:rsidRPr="00467355">
        <w:rPr>
          <w:spacing w:val="-3"/>
          <w:sz w:val="24"/>
          <w:szCs w:val="24"/>
        </w:rPr>
        <w:tab/>
        <w:t>Bør ikke anvendes til drægtige hopper.</w:t>
      </w:r>
    </w:p>
    <w:p w14:paraId="0BD186D9" w14:textId="77777777" w:rsidR="00467355" w:rsidRPr="00467355" w:rsidRDefault="00467355" w:rsidP="00467355">
      <w:pPr>
        <w:tabs>
          <w:tab w:val="left" w:pos="851"/>
          <w:tab w:val="left" w:pos="8222"/>
        </w:tabs>
        <w:rPr>
          <w:spacing w:val="-3"/>
          <w:sz w:val="24"/>
          <w:szCs w:val="24"/>
        </w:rPr>
      </w:pPr>
    </w:p>
    <w:p w14:paraId="002ED7B3" w14:textId="77777777" w:rsidR="00467355" w:rsidRPr="00467355" w:rsidRDefault="00467355" w:rsidP="00467355">
      <w:pPr>
        <w:tabs>
          <w:tab w:val="left" w:pos="851"/>
          <w:tab w:val="left" w:pos="8222"/>
        </w:tabs>
        <w:rPr>
          <w:spacing w:val="-3"/>
          <w:sz w:val="24"/>
          <w:szCs w:val="24"/>
        </w:rPr>
      </w:pPr>
      <w:r w:rsidRPr="00467355">
        <w:rPr>
          <w:spacing w:val="-3"/>
          <w:sz w:val="24"/>
          <w:szCs w:val="24"/>
        </w:rPr>
        <w:tab/>
        <w:t>Der foreligger ingen sikkerhedsstudier på drægtige svin eller drægtige hopper.</w:t>
      </w:r>
    </w:p>
    <w:p w14:paraId="2015AF98" w14:textId="77777777" w:rsidR="00467355" w:rsidRPr="00467355" w:rsidRDefault="00467355" w:rsidP="00467355">
      <w:pPr>
        <w:tabs>
          <w:tab w:val="left" w:pos="851"/>
          <w:tab w:val="left" w:pos="8222"/>
        </w:tabs>
        <w:rPr>
          <w:spacing w:val="-3"/>
          <w:sz w:val="24"/>
          <w:szCs w:val="24"/>
        </w:rPr>
      </w:pPr>
    </w:p>
    <w:p w14:paraId="44297E93" w14:textId="52567280" w:rsidR="008203A8" w:rsidRPr="00467355" w:rsidRDefault="00467355" w:rsidP="00467355">
      <w:pPr>
        <w:tabs>
          <w:tab w:val="left" w:pos="851"/>
        </w:tabs>
        <w:ind w:left="851"/>
        <w:rPr>
          <w:sz w:val="24"/>
          <w:szCs w:val="24"/>
        </w:rPr>
      </w:pPr>
      <w:r w:rsidRPr="00467355">
        <w:rPr>
          <w:spacing w:val="-3"/>
          <w:sz w:val="24"/>
          <w:szCs w:val="24"/>
        </w:rPr>
        <w:t xml:space="preserve">Præparatet bør kun anvendes i de første 36 timer post </w:t>
      </w:r>
      <w:proofErr w:type="spellStart"/>
      <w:r w:rsidRPr="00467355">
        <w:rPr>
          <w:spacing w:val="-3"/>
          <w:sz w:val="24"/>
          <w:szCs w:val="24"/>
        </w:rPr>
        <w:t>partum</w:t>
      </w:r>
      <w:proofErr w:type="spellEnd"/>
      <w:r w:rsidRPr="00467355">
        <w:rPr>
          <w:spacing w:val="-3"/>
          <w:sz w:val="24"/>
          <w:szCs w:val="24"/>
        </w:rPr>
        <w:t xml:space="preserve"> i overensstemmelse med den ansvarlige dyrlæges vurdering af benefit/</w:t>
      </w:r>
      <w:proofErr w:type="spellStart"/>
      <w:r w:rsidRPr="00467355">
        <w:rPr>
          <w:spacing w:val="-3"/>
          <w:sz w:val="24"/>
          <w:szCs w:val="24"/>
        </w:rPr>
        <w:t>risk</w:t>
      </w:r>
      <w:proofErr w:type="spellEnd"/>
      <w:r w:rsidRPr="00467355">
        <w:rPr>
          <w:spacing w:val="-3"/>
          <w:sz w:val="24"/>
          <w:szCs w:val="24"/>
        </w:rPr>
        <w:t>-forholdet, og behandlede dyr bør monitoreres for tilbageholdt efterbyrd.</w:t>
      </w:r>
    </w:p>
    <w:p w14:paraId="06E9AF0A" w14:textId="77777777" w:rsidR="008203A8" w:rsidRPr="00406EE7" w:rsidRDefault="008203A8" w:rsidP="008203A8">
      <w:pPr>
        <w:tabs>
          <w:tab w:val="left" w:pos="851"/>
        </w:tabs>
        <w:ind w:left="851"/>
        <w:rPr>
          <w:sz w:val="24"/>
          <w:szCs w:val="24"/>
        </w:rPr>
      </w:pPr>
    </w:p>
    <w:p w14:paraId="4DECB9B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5734FA95" w14:textId="568B3586" w:rsidR="00CF0C43" w:rsidRPr="00CF0C43" w:rsidRDefault="00CF0C43" w:rsidP="00CF0C43">
      <w:pPr>
        <w:tabs>
          <w:tab w:val="left" w:pos="851"/>
          <w:tab w:val="left" w:pos="2851"/>
          <w:tab w:val="left" w:pos="4569"/>
        </w:tabs>
        <w:ind w:left="851" w:hanging="851"/>
        <w:rPr>
          <w:spacing w:val="-3"/>
          <w:sz w:val="24"/>
          <w:szCs w:val="24"/>
          <w:lang w:eastAsia="da-DK"/>
        </w:rPr>
      </w:pPr>
      <w:r>
        <w:rPr>
          <w:spacing w:val="-3"/>
          <w:sz w:val="24"/>
          <w:szCs w:val="24"/>
        </w:rPr>
        <w:tab/>
      </w:r>
      <w:r w:rsidRPr="00CF0C43">
        <w:rPr>
          <w:spacing w:val="-3"/>
          <w:sz w:val="24"/>
          <w:szCs w:val="24"/>
        </w:rPr>
        <w:t xml:space="preserve">Samtidig anvendelse af steroider og </w:t>
      </w:r>
      <w:proofErr w:type="spellStart"/>
      <w:r w:rsidRPr="00CF0C43">
        <w:rPr>
          <w:spacing w:val="-3"/>
          <w:sz w:val="24"/>
          <w:szCs w:val="24"/>
        </w:rPr>
        <w:t>nonsteroide</w:t>
      </w:r>
      <w:proofErr w:type="spellEnd"/>
      <w:r w:rsidRPr="00CF0C43">
        <w:rPr>
          <w:spacing w:val="-3"/>
          <w:sz w:val="24"/>
          <w:szCs w:val="24"/>
        </w:rPr>
        <w:t xml:space="preserve"> antiinflammatoriske lægemidler kan potensere evt. bivirkninger. Der må ikke anvendes andre </w:t>
      </w:r>
      <w:proofErr w:type="spellStart"/>
      <w:r w:rsidRPr="00CF0C43">
        <w:rPr>
          <w:spacing w:val="-3"/>
          <w:sz w:val="24"/>
          <w:szCs w:val="24"/>
        </w:rPr>
        <w:t>nonsteroide</w:t>
      </w:r>
      <w:proofErr w:type="spellEnd"/>
      <w:r w:rsidRPr="00CF0C43">
        <w:rPr>
          <w:spacing w:val="-3"/>
          <w:sz w:val="24"/>
          <w:szCs w:val="24"/>
        </w:rPr>
        <w:t xml:space="preserve"> antiinflammatoriske lægemidler samtidigt med eller inden for 24 timer før eller efter behandling.</w:t>
      </w:r>
    </w:p>
    <w:p w14:paraId="267E1061" w14:textId="77777777" w:rsidR="00CF0C43" w:rsidRPr="00CF0C43" w:rsidRDefault="00CF0C43" w:rsidP="00CF0C43">
      <w:pPr>
        <w:tabs>
          <w:tab w:val="left" w:pos="851"/>
          <w:tab w:val="left" w:pos="8222"/>
        </w:tabs>
        <w:rPr>
          <w:spacing w:val="-3"/>
          <w:sz w:val="24"/>
          <w:szCs w:val="24"/>
        </w:rPr>
      </w:pPr>
    </w:p>
    <w:p w14:paraId="4D472271" w14:textId="77777777" w:rsidR="00CF0C43" w:rsidRPr="00CF0C43" w:rsidRDefault="00CF0C43" w:rsidP="00CF0C43">
      <w:pPr>
        <w:tabs>
          <w:tab w:val="left" w:pos="851"/>
          <w:tab w:val="left" w:pos="8222"/>
        </w:tabs>
        <w:rPr>
          <w:spacing w:val="-3"/>
          <w:sz w:val="24"/>
          <w:szCs w:val="24"/>
        </w:rPr>
      </w:pPr>
      <w:r w:rsidRPr="00CF0C43">
        <w:rPr>
          <w:spacing w:val="-3"/>
          <w:sz w:val="24"/>
          <w:szCs w:val="24"/>
        </w:rPr>
        <w:tab/>
        <w:t>Samtidig behandling med potentielt nyrebeskadigende lægemidler bør undgås.</w:t>
      </w:r>
    </w:p>
    <w:p w14:paraId="3D0134A6" w14:textId="77777777" w:rsidR="00CF0C43" w:rsidRPr="00CF0C43" w:rsidRDefault="00CF0C43" w:rsidP="00CF0C43">
      <w:pPr>
        <w:tabs>
          <w:tab w:val="left" w:pos="851"/>
          <w:tab w:val="left" w:pos="8222"/>
        </w:tabs>
        <w:rPr>
          <w:spacing w:val="-3"/>
          <w:sz w:val="24"/>
          <w:szCs w:val="24"/>
        </w:rPr>
      </w:pPr>
    </w:p>
    <w:p w14:paraId="0D9EA730" w14:textId="35912BA0" w:rsidR="008203A8" w:rsidRPr="00CF0C43" w:rsidRDefault="00CF0C43" w:rsidP="00CF0C43">
      <w:pPr>
        <w:tabs>
          <w:tab w:val="left" w:pos="851"/>
        </w:tabs>
        <w:ind w:left="851"/>
        <w:rPr>
          <w:sz w:val="24"/>
          <w:szCs w:val="24"/>
        </w:rPr>
      </w:pPr>
      <w:bookmarkStart w:id="4" w:name="_Hlk76459066"/>
      <w:r w:rsidRPr="00CF0C43">
        <w:rPr>
          <w:sz w:val="24"/>
          <w:szCs w:val="24"/>
        </w:rPr>
        <w:t>Nogle NSAID-præparater kan være stærkt bundet til plasmaproteiner og konkurrere med andre stærkt bundne lægemidler, hvilket kan forårsage toksiske virkninger</w:t>
      </w:r>
      <w:r w:rsidRPr="00CF0C43">
        <w:rPr>
          <w:spacing w:val="-3"/>
          <w:sz w:val="24"/>
          <w:szCs w:val="24"/>
        </w:rPr>
        <w:t>.</w:t>
      </w:r>
      <w:bookmarkEnd w:id="4"/>
    </w:p>
    <w:p w14:paraId="1A8084E7" w14:textId="77777777" w:rsidR="008203A8" w:rsidRPr="00406EE7" w:rsidRDefault="008203A8" w:rsidP="008203A8">
      <w:pPr>
        <w:tabs>
          <w:tab w:val="left" w:pos="851"/>
        </w:tabs>
        <w:ind w:left="851"/>
        <w:rPr>
          <w:sz w:val="24"/>
          <w:szCs w:val="24"/>
        </w:rPr>
      </w:pPr>
    </w:p>
    <w:p w14:paraId="4F7748B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23DB2B7" w14:textId="36637FCF" w:rsidR="00CF0C43" w:rsidRPr="00CF0C43" w:rsidRDefault="00CF0C43" w:rsidP="00CF0C43">
      <w:pPr>
        <w:tabs>
          <w:tab w:val="left" w:pos="851"/>
          <w:tab w:val="left" w:pos="1560"/>
          <w:tab w:val="left" w:pos="2851"/>
          <w:tab w:val="left" w:pos="4569"/>
        </w:tabs>
        <w:ind w:left="851" w:hanging="851"/>
        <w:rPr>
          <w:spacing w:val="-3"/>
          <w:sz w:val="24"/>
          <w:szCs w:val="24"/>
          <w:lang w:eastAsia="da-DK"/>
        </w:rPr>
      </w:pPr>
      <w:r>
        <w:rPr>
          <w:spacing w:val="-3"/>
        </w:rPr>
        <w:tab/>
      </w:r>
      <w:r w:rsidRPr="00CF0C43">
        <w:rPr>
          <w:spacing w:val="-3"/>
          <w:sz w:val="24"/>
          <w:szCs w:val="24"/>
        </w:rPr>
        <w:t>Kvæg:</w:t>
      </w:r>
      <w:r w:rsidRPr="00CF0C43">
        <w:rPr>
          <w:spacing w:val="-3"/>
          <w:sz w:val="24"/>
          <w:szCs w:val="24"/>
        </w:rPr>
        <w:tab/>
        <w:t xml:space="preserve">1,1-2,2 mg </w:t>
      </w:r>
      <w:proofErr w:type="spellStart"/>
      <w:r w:rsidRPr="00CF0C43">
        <w:rPr>
          <w:spacing w:val="-3"/>
          <w:sz w:val="24"/>
          <w:szCs w:val="24"/>
        </w:rPr>
        <w:t>flunixin</w:t>
      </w:r>
      <w:proofErr w:type="spellEnd"/>
      <w:r w:rsidRPr="00CF0C43">
        <w:rPr>
          <w:spacing w:val="-3"/>
          <w:sz w:val="24"/>
          <w:szCs w:val="24"/>
        </w:rPr>
        <w:t xml:space="preserve">/kg kropsvægt 1 gang dagligt i op til 3 dage. </w:t>
      </w:r>
    </w:p>
    <w:p w14:paraId="53FDF0EB" w14:textId="77777777" w:rsidR="00CF0C43" w:rsidRPr="00CF0C43" w:rsidRDefault="00CF0C43" w:rsidP="00CF0C43">
      <w:pPr>
        <w:tabs>
          <w:tab w:val="left" w:pos="851"/>
          <w:tab w:val="left" w:pos="1560"/>
          <w:tab w:val="left" w:pos="2851"/>
          <w:tab w:val="left" w:pos="4569"/>
        </w:tabs>
        <w:ind w:left="851" w:hanging="851"/>
        <w:rPr>
          <w:spacing w:val="-3"/>
          <w:sz w:val="24"/>
          <w:szCs w:val="24"/>
        </w:rPr>
      </w:pPr>
      <w:r w:rsidRPr="00CF0C43">
        <w:rPr>
          <w:spacing w:val="-3"/>
          <w:sz w:val="24"/>
          <w:szCs w:val="24"/>
        </w:rPr>
        <w:tab/>
      </w:r>
      <w:r w:rsidRPr="00CF0C43">
        <w:rPr>
          <w:spacing w:val="-3"/>
          <w:sz w:val="24"/>
          <w:szCs w:val="24"/>
        </w:rPr>
        <w:tab/>
        <w:t>Administreres intravenøst.</w:t>
      </w:r>
    </w:p>
    <w:p w14:paraId="50104A6D" w14:textId="77777777" w:rsidR="00CF0C43" w:rsidRPr="00CF0C43" w:rsidRDefault="00CF0C43" w:rsidP="00CF0C43">
      <w:pPr>
        <w:tabs>
          <w:tab w:val="left" w:pos="851"/>
          <w:tab w:val="left" w:pos="1560"/>
          <w:tab w:val="left" w:pos="2851"/>
          <w:tab w:val="left" w:pos="4569"/>
        </w:tabs>
        <w:ind w:left="851" w:hanging="851"/>
        <w:rPr>
          <w:spacing w:val="-3"/>
          <w:sz w:val="24"/>
          <w:szCs w:val="24"/>
        </w:rPr>
      </w:pPr>
    </w:p>
    <w:p w14:paraId="1C041662" w14:textId="77777777" w:rsidR="00CF0C43" w:rsidRPr="00CF0C43" w:rsidRDefault="00CF0C43" w:rsidP="00CF0C43">
      <w:pPr>
        <w:tabs>
          <w:tab w:val="left" w:pos="851"/>
          <w:tab w:val="left" w:pos="1560"/>
          <w:tab w:val="left" w:pos="2851"/>
          <w:tab w:val="left" w:pos="4569"/>
        </w:tabs>
        <w:ind w:left="851" w:hanging="851"/>
        <w:rPr>
          <w:spacing w:val="-3"/>
          <w:sz w:val="24"/>
          <w:szCs w:val="24"/>
        </w:rPr>
      </w:pPr>
      <w:r w:rsidRPr="00CF0C43">
        <w:rPr>
          <w:spacing w:val="-3"/>
          <w:sz w:val="24"/>
          <w:szCs w:val="24"/>
        </w:rPr>
        <w:tab/>
        <w:t>Svin:</w:t>
      </w:r>
      <w:r w:rsidRPr="00CF0C43">
        <w:rPr>
          <w:spacing w:val="-3"/>
          <w:sz w:val="24"/>
          <w:szCs w:val="24"/>
        </w:rPr>
        <w:tab/>
        <w:t>2,2 mg/kg i op til 3 dage. Ved kastration gives én injektion op til ½ time før indgrebet.</w:t>
      </w:r>
    </w:p>
    <w:p w14:paraId="63DB7ED2" w14:textId="77777777" w:rsidR="00CF0C43" w:rsidRPr="00CF0C43" w:rsidRDefault="00CF0C43" w:rsidP="00CF0C43">
      <w:pPr>
        <w:tabs>
          <w:tab w:val="left" w:pos="851"/>
          <w:tab w:val="left" w:pos="1560"/>
          <w:tab w:val="left" w:pos="2851"/>
          <w:tab w:val="left" w:pos="4569"/>
        </w:tabs>
        <w:ind w:left="851" w:hanging="851"/>
        <w:rPr>
          <w:spacing w:val="-3"/>
          <w:sz w:val="24"/>
          <w:szCs w:val="24"/>
        </w:rPr>
      </w:pPr>
      <w:r w:rsidRPr="00CF0C43">
        <w:rPr>
          <w:spacing w:val="-3"/>
          <w:sz w:val="24"/>
          <w:szCs w:val="24"/>
        </w:rPr>
        <w:tab/>
      </w:r>
      <w:r w:rsidRPr="00CF0C43">
        <w:rPr>
          <w:spacing w:val="-3"/>
          <w:sz w:val="24"/>
          <w:szCs w:val="24"/>
        </w:rPr>
        <w:tab/>
        <w:t>Administreres intramuskulært</w:t>
      </w:r>
    </w:p>
    <w:p w14:paraId="769D3A98" w14:textId="77777777" w:rsidR="00CF0C43" w:rsidRPr="00CF0C43" w:rsidRDefault="00CF0C43" w:rsidP="00CF0C43">
      <w:pPr>
        <w:tabs>
          <w:tab w:val="left" w:pos="851"/>
          <w:tab w:val="left" w:pos="1560"/>
          <w:tab w:val="left" w:pos="2851"/>
          <w:tab w:val="left" w:pos="4569"/>
        </w:tabs>
        <w:ind w:left="851" w:hanging="851"/>
        <w:rPr>
          <w:spacing w:val="-3"/>
          <w:sz w:val="24"/>
          <w:szCs w:val="24"/>
        </w:rPr>
      </w:pPr>
    </w:p>
    <w:p w14:paraId="08DDC02D" w14:textId="77777777" w:rsidR="00CF0C43" w:rsidRPr="00CF0C43" w:rsidRDefault="00CF0C43" w:rsidP="00A04722">
      <w:pPr>
        <w:tabs>
          <w:tab w:val="left" w:pos="1560"/>
          <w:tab w:val="left" w:pos="8222"/>
        </w:tabs>
        <w:ind w:left="851" w:hanging="851"/>
        <w:rPr>
          <w:spacing w:val="-3"/>
          <w:sz w:val="24"/>
          <w:szCs w:val="24"/>
        </w:rPr>
      </w:pPr>
      <w:r w:rsidRPr="00CF0C43">
        <w:rPr>
          <w:spacing w:val="-3"/>
          <w:sz w:val="24"/>
          <w:szCs w:val="24"/>
        </w:rPr>
        <w:tab/>
        <w:t>Hest:</w:t>
      </w:r>
      <w:r w:rsidRPr="00CF0C43">
        <w:rPr>
          <w:spacing w:val="-3"/>
          <w:sz w:val="24"/>
          <w:szCs w:val="24"/>
        </w:rPr>
        <w:tab/>
        <w:t xml:space="preserve">1-1,5 mg/kg, svarende til 2-3 ml pr. 100 kg </w:t>
      </w:r>
      <w:proofErr w:type="spellStart"/>
      <w:r w:rsidRPr="00CF0C43">
        <w:rPr>
          <w:spacing w:val="-3"/>
          <w:sz w:val="24"/>
          <w:szCs w:val="24"/>
        </w:rPr>
        <w:t>i.v</w:t>
      </w:r>
      <w:proofErr w:type="spellEnd"/>
      <w:r w:rsidRPr="00CF0C43">
        <w:rPr>
          <w:spacing w:val="-3"/>
          <w:sz w:val="24"/>
          <w:szCs w:val="24"/>
        </w:rPr>
        <w:t xml:space="preserve">. 1 gang dagligt. </w:t>
      </w:r>
    </w:p>
    <w:p w14:paraId="3E2221A4" w14:textId="77777777" w:rsidR="00CF0C43" w:rsidRPr="00CF0C43" w:rsidRDefault="00CF0C43" w:rsidP="00CF0C43">
      <w:pPr>
        <w:tabs>
          <w:tab w:val="left" w:pos="851"/>
          <w:tab w:val="left" w:pos="1560"/>
          <w:tab w:val="left" w:pos="8222"/>
        </w:tabs>
        <w:ind w:left="810" w:hanging="810"/>
        <w:rPr>
          <w:sz w:val="24"/>
          <w:szCs w:val="24"/>
        </w:rPr>
      </w:pPr>
      <w:r w:rsidRPr="00CF0C43">
        <w:rPr>
          <w:i/>
          <w:spacing w:val="-3"/>
          <w:sz w:val="24"/>
          <w:szCs w:val="24"/>
        </w:rPr>
        <w:tab/>
      </w:r>
      <w:r w:rsidRPr="00CF0C43">
        <w:rPr>
          <w:i/>
          <w:spacing w:val="-3"/>
          <w:sz w:val="24"/>
          <w:szCs w:val="24"/>
        </w:rPr>
        <w:tab/>
      </w:r>
      <w:r w:rsidRPr="00CF0C43">
        <w:rPr>
          <w:i/>
          <w:spacing w:val="-3"/>
          <w:sz w:val="24"/>
          <w:szCs w:val="24"/>
        </w:rPr>
        <w:tab/>
      </w:r>
      <w:r w:rsidRPr="00CF0C43">
        <w:rPr>
          <w:spacing w:val="-3"/>
          <w:sz w:val="24"/>
          <w:szCs w:val="24"/>
        </w:rPr>
        <w:t>Administreres intravenøst</w:t>
      </w:r>
      <w:r w:rsidRPr="00CF0C43">
        <w:rPr>
          <w:sz w:val="24"/>
          <w:szCs w:val="24"/>
        </w:rPr>
        <w:t>.</w:t>
      </w:r>
    </w:p>
    <w:p w14:paraId="3E715942" w14:textId="77777777" w:rsidR="00CF0C43" w:rsidRPr="00CF0C43" w:rsidRDefault="00CF0C43" w:rsidP="002F4711">
      <w:pPr>
        <w:tabs>
          <w:tab w:val="left" w:pos="1560"/>
          <w:tab w:val="left" w:pos="8222"/>
        </w:tabs>
        <w:ind w:left="851" w:hanging="851"/>
        <w:rPr>
          <w:sz w:val="24"/>
          <w:szCs w:val="24"/>
        </w:rPr>
      </w:pPr>
    </w:p>
    <w:p w14:paraId="1D7A1A29" w14:textId="3DAD7C9D" w:rsidR="00CF0C43" w:rsidRPr="00CF0C43" w:rsidRDefault="00A04722" w:rsidP="002F4711">
      <w:pPr>
        <w:tabs>
          <w:tab w:val="left" w:pos="1560"/>
          <w:tab w:val="left" w:pos="8222"/>
        </w:tabs>
        <w:ind w:left="851" w:hanging="851"/>
        <w:rPr>
          <w:sz w:val="24"/>
          <w:szCs w:val="24"/>
        </w:rPr>
      </w:pPr>
      <w:r>
        <w:rPr>
          <w:sz w:val="24"/>
          <w:szCs w:val="24"/>
        </w:rPr>
        <w:tab/>
      </w:r>
      <w:r w:rsidR="00CF0C43" w:rsidRPr="00CF0C43">
        <w:rPr>
          <w:sz w:val="24"/>
          <w:szCs w:val="24"/>
        </w:rPr>
        <w:t xml:space="preserve">Intravenøs injektion skal foregå langsomt, og injektionsvæsken skal have kropstemperatur inden injektion. </w:t>
      </w:r>
    </w:p>
    <w:p w14:paraId="704A60EC" w14:textId="77777777" w:rsidR="00CF0C43" w:rsidRPr="00CF0C43" w:rsidRDefault="00CF0C43" w:rsidP="002F4711">
      <w:pPr>
        <w:tabs>
          <w:tab w:val="left" w:pos="1560"/>
          <w:tab w:val="left" w:pos="8222"/>
        </w:tabs>
        <w:ind w:left="851" w:hanging="851"/>
        <w:rPr>
          <w:sz w:val="24"/>
          <w:szCs w:val="24"/>
        </w:rPr>
      </w:pPr>
    </w:p>
    <w:p w14:paraId="2E2C7FAD" w14:textId="32C5146F" w:rsidR="008203A8" w:rsidRPr="00CF0C43" w:rsidRDefault="00CF0C43" w:rsidP="00CF0C43">
      <w:pPr>
        <w:tabs>
          <w:tab w:val="left" w:pos="851"/>
        </w:tabs>
        <w:ind w:left="851"/>
        <w:rPr>
          <w:sz w:val="24"/>
          <w:szCs w:val="24"/>
        </w:rPr>
      </w:pPr>
      <w:r w:rsidRPr="00CF0C43">
        <w:rPr>
          <w:sz w:val="24"/>
          <w:szCs w:val="24"/>
        </w:rPr>
        <w:t>For at sikre korrekt dosering bør kropsvægten beregnes så nøjagtigt som muligt.</w:t>
      </w:r>
    </w:p>
    <w:p w14:paraId="7C2ACD5C" w14:textId="77777777" w:rsidR="008203A8" w:rsidRPr="00CF0C43" w:rsidRDefault="008203A8" w:rsidP="008203A8">
      <w:pPr>
        <w:tabs>
          <w:tab w:val="left" w:pos="851"/>
        </w:tabs>
        <w:ind w:left="851"/>
        <w:rPr>
          <w:sz w:val="24"/>
          <w:szCs w:val="24"/>
        </w:rPr>
      </w:pPr>
    </w:p>
    <w:p w14:paraId="1115477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3D15DFCA" w14:textId="77777777" w:rsidR="00CF0C43" w:rsidRPr="00CF0C43" w:rsidRDefault="00CF0C43" w:rsidP="00CF0C43">
      <w:pPr>
        <w:tabs>
          <w:tab w:val="left" w:pos="851"/>
          <w:tab w:val="left" w:pos="2851"/>
          <w:tab w:val="left" w:pos="4569"/>
        </w:tabs>
        <w:ind w:left="851"/>
        <w:jc w:val="both"/>
        <w:rPr>
          <w:spacing w:val="-3"/>
          <w:sz w:val="24"/>
          <w:szCs w:val="24"/>
          <w:lang w:eastAsia="da-DK"/>
        </w:rPr>
      </w:pPr>
      <w:r w:rsidRPr="00CF0C43">
        <w:rPr>
          <w:spacing w:val="-3"/>
          <w:sz w:val="24"/>
          <w:szCs w:val="24"/>
        </w:rPr>
        <w:t>Se pkt. 3.5 og pkt. 3.6.</w:t>
      </w:r>
    </w:p>
    <w:p w14:paraId="0B371975" w14:textId="564FE4E8" w:rsidR="00CF0C43" w:rsidRPr="00CF0C43" w:rsidRDefault="00CF0C43" w:rsidP="00CF0C43">
      <w:pPr>
        <w:tabs>
          <w:tab w:val="left" w:pos="851"/>
          <w:tab w:val="left" w:pos="8222"/>
        </w:tabs>
        <w:ind w:left="851"/>
        <w:rPr>
          <w:spacing w:val="-3"/>
          <w:sz w:val="24"/>
          <w:szCs w:val="24"/>
        </w:rPr>
      </w:pPr>
      <w:r w:rsidRPr="00CF0C43">
        <w:rPr>
          <w:spacing w:val="-3"/>
          <w:sz w:val="24"/>
          <w:szCs w:val="24"/>
        </w:rPr>
        <w:t xml:space="preserve">Overdoseringsstudier hos svin har vist, at produktet tolereres godt. Studier udført på 4 døgn gamle grise af danske landracer har vist, at de tåler dosering af 2,2 mg/kg uden bivirkninger. Studier udført på slagtesvin med pneumoni har vist, at dosering af 3,3 mg/kg tåles godt. </w:t>
      </w:r>
    </w:p>
    <w:p w14:paraId="5BD86582" w14:textId="520D8467" w:rsidR="00CF0C43" w:rsidRPr="00CF0C43" w:rsidRDefault="00CF0C43" w:rsidP="00CF0C43">
      <w:pPr>
        <w:tabs>
          <w:tab w:val="left" w:pos="851"/>
          <w:tab w:val="left" w:pos="8222"/>
        </w:tabs>
        <w:ind w:left="851"/>
        <w:rPr>
          <w:spacing w:val="-3"/>
          <w:sz w:val="24"/>
          <w:szCs w:val="24"/>
        </w:rPr>
      </w:pPr>
      <w:r w:rsidRPr="00CF0C43">
        <w:rPr>
          <w:spacing w:val="-3"/>
          <w:sz w:val="24"/>
          <w:szCs w:val="24"/>
        </w:rPr>
        <w:t xml:space="preserve">3,3 mg/kg har samme kliniske effekt som 2,2 mg/kg. </w:t>
      </w:r>
    </w:p>
    <w:p w14:paraId="17BB1B6C" w14:textId="6B9D4160" w:rsidR="00CF0C43" w:rsidRPr="00CF0C43" w:rsidRDefault="00CF0C43" w:rsidP="00CF0C43">
      <w:pPr>
        <w:tabs>
          <w:tab w:val="left" w:pos="851"/>
          <w:tab w:val="left" w:pos="8222"/>
        </w:tabs>
        <w:ind w:left="851"/>
        <w:rPr>
          <w:spacing w:val="-3"/>
          <w:sz w:val="24"/>
          <w:szCs w:val="24"/>
        </w:rPr>
      </w:pPr>
      <w:r w:rsidRPr="00CF0C43">
        <w:rPr>
          <w:spacing w:val="-3"/>
          <w:sz w:val="24"/>
          <w:szCs w:val="24"/>
        </w:rPr>
        <w:t>Studier med grise på 30 kg har vist, at op til 10 gange normal dosering i op til 9 dage ikke udløser mavesår eller påvirker blodets koagulationsevne.</w:t>
      </w:r>
    </w:p>
    <w:p w14:paraId="0017C6FE" w14:textId="77777777" w:rsidR="00CF0C43" w:rsidRPr="00CF0C43" w:rsidRDefault="00CF0C43" w:rsidP="00CF0C43">
      <w:pPr>
        <w:tabs>
          <w:tab w:val="left" w:pos="851"/>
          <w:tab w:val="left" w:pos="8222"/>
        </w:tabs>
        <w:ind w:left="851"/>
        <w:rPr>
          <w:spacing w:val="-3"/>
          <w:sz w:val="24"/>
          <w:szCs w:val="24"/>
        </w:rPr>
      </w:pPr>
    </w:p>
    <w:p w14:paraId="2B39C010" w14:textId="0AE1F78A" w:rsidR="00CF0C43" w:rsidRPr="00CF0C43" w:rsidRDefault="00CF0C43" w:rsidP="00CF0C43">
      <w:pPr>
        <w:tabs>
          <w:tab w:val="left" w:pos="851"/>
          <w:tab w:val="left" w:pos="8222"/>
        </w:tabs>
        <w:ind w:left="851"/>
        <w:rPr>
          <w:spacing w:val="-3"/>
          <w:sz w:val="24"/>
          <w:szCs w:val="24"/>
        </w:rPr>
      </w:pPr>
      <w:r w:rsidRPr="00CF0C43">
        <w:rPr>
          <w:spacing w:val="-3"/>
          <w:sz w:val="24"/>
          <w:szCs w:val="24"/>
        </w:rPr>
        <w:t xml:space="preserve">Overdosering er forbundet med </w:t>
      </w:r>
      <w:proofErr w:type="spellStart"/>
      <w:r w:rsidRPr="00CF0C43">
        <w:rPr>
          <w:spacing w:val="-3"/>
          <w:sz w:val="24"/>
          <w:szCs w:val="24"/>
        </w:rPr>
        <w:t>gastrointestinal</w:t>
      </w:r>
      <w:proofErr w:type="spellEnd"/>
      <w:r w:rsidRPr="00CF0C43">
        <w:rPr>
          <w:spacing w:val="-3"/>
          <w:sz w:val="24"/>
          <w:szCs w:val="24"/>
        </w:rPr>
        <w:t xml:space="preserve"> toksicitet (såsom irritation eller </w:t>
      </w:r>
      <w:proofErr w:type="spellStart"/>
      <w:r w:rsidRPr="00CF0C43">
        <w:rPr>
          <w:spacing w:val="-3"/>
          <w:sz w:val="24"/>
          <w:szCs w:val="24"/>
        </w:rPr>
        <w:t>ulceration</w:t>
      </w:r>
      <w:proofErr w:type="spellEnd"/>
      <w:r w:rsidRPr="00CF0C43">
        <w:rPr>
          <w:spacing w:val="-3"/>
          <w:sz w:val="24"/>
          <w:szCs w:val="24"/>
        </w:rPr>
        <w:t>).</w:t>
      </w:r>
    </w:p>
    <w:p w14:paraId="6189EBB8" w14:textId="77777777" w:rsidR="00CF0C43" w:rsidRPr="00CF0C43" w:rsidRDefault="00CF0C43" w:rsidP="00CF0C43">
      <w:pPr>
        <w:tabs>
          <w:tab w:val="left" w:pos="851"/>
          <w:tab w:val="left" w:pos="8222"/>
        </w:tabs>
        <w:ind w:left="851"/>
        <w:rPr>
          <w:sz w:val="24"/>
          <w:szCs w:val="24"/>
        </w:rPr>
      </w:pPr>
    </w:p>
    <w:p w14:paraId="78649D63" w14:textId="19E21FC2" w:rsidR="008203A8" w:rsidRPr="00CF0C43" w:rsidRDefault="00CF0C43" w:rsidP="00CF0C43">
      <w:pPr>
        <w:tabs>
          <w:tab w:val="left" w:pos="851"/>
        </w:tabs>
        <w:ind w:left="851"/>
        <w:rPr>
          <w:sz w:val="24"/>
          <w:szCs w:val="24"/>
        </w:rPr>
      </w:pPr>
      <w:r w:rsidRPr="00CF0C43">
        <w:rPr>
          <w:spacing w:val="-3"/>
          <w:sz w:val="24"/>
          <w:szCs w:val="24"/>
        </w:rPr>
        <w:t>I tilfælde af overdosering bør der iværksættes symptomatisk behandling.</w:t>
      </w:r>
    </w:p>
    <w:p w14:paraId="46F6DF64" w14:textId="77777777" w:rsidR="008203A8" w:rsidRDefault="008203A8" w:rsidP="008203A8">
      <w:pPr>
        <w:tabs>
          <w:tab w:val="left" w:pos="851"/>
        </w:tabs>
        <w:ind w:left="851"/>
        <w:rPr>
          <w:sz w:val="24"/>
          <w:szCs w:val="24"/>
        </w:rPr>
      </w:pPr>
    </w:p>
    <w:p w14:paraId="07E4E60F"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35A820C" w14:textId="31E920AC" w:rsidR="008203A8" w:rsidRDefault="00CF0C43" w:rsidP="008203A8">
      <w:pPr>
        <w:tabs>
          <w:tab w:val="left" w:pos="851"/>
        </w:tabs>
        <w:ind w:left="851"/>
        <w:rPr>
          <w:sz w:val="24"/>
          <w:szCs w:val="24"/>
        </w:rPr>
      </w:pPr>
      <w:r>
        <w:rPr>
          <w:sz w:val="24"/>
          <w:szCs w:val="24"/>
        </w:rPr>
        <w:t>Ikke relevant.</w:t>
      </w:r>
    </w:p>
    <w:p w14:paraId="723BF3D4" w14:textId="77777777" w:rsidR="008203A8" w:rsidRPr="00406EE7" w:rsidRDefault="008203A8" w:rsidP="008203A8">
      <w:pPr>
        <w:tabs>
          <w:tab w:val="left" w:pos="851"/>
        </w:tabs>
        <w:ind w:left="851"/>
        <w:rPr>
          <w:sz w:val="24"/>
          <w:szCs w:val="24"/>
        </w:rPr>
      </w:pPr>
    </w:p>
    <w:p w14:paraId="0105F465"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07A4FF8B" w14:textId="30AC4368" w:rsidR="00CF0C43" w:rsidRPr="00CF0C43" w:rsidRDefault="00CF0C43" w:rsidP="00CF0C43">
      <w:pPr>
        <w:tabs>
          <w:tab w:val="left" w:pos="851"/>
          <w:tab w:val="left" w:pos="1985"/>
          <w:tab w:val="left" w:pos="2835"/>
          <w:tab w:val="left" w:pos="4569"/>
        </w:tabs>
        <w:ind w:left="851" w:hanging="851"/>
        <w:jc w:val="both"/>
        <w:rPr>
          <w:spacing w:val="-3"/>
          <w:sz w:val="24"/>
          <w:szCs w:val="24"/>
          <w:lang w:eastAsia="da-DK"/>
        </w:rPr>
      </w:pPr>
      <w:r>
        <w:rPr>
          <w:spacing w:val="-3"/>
        </w:rPr>
        <w:tab/>
      </w:r>
      <w:r w:rsidRPr="00CF0C43">
        <w:rPr>
          <w:spacing w:val="-3"/>
          <w:sz w:val="24"/>
          <w:szCs w:val="24"/>
        </w:rPr>
        <w:t>Slagtning:</w:t>
      </w:r>
      <w:r w:rsidRPr="00CF0C43">
        <w:rPr>
          <w:spacing w:val="-3"/>
          <w:sz w:val="24"/>
          <w:szCs w:val="24"/>
        </w:rPr>
        <w:tab/>
        <w:t>Kvæg:</w:t>
      </w:r>
      <w:r w:rsidRPr="00CF0C43">
        <w:rPr>
          <w:spacing w:val="-3"/>
          <w:sz w:val="24"/>
          <w:szCs w:val="24"/>
        </w:rPr>
        <w:tab/>
        <w:t>4 dage</w:t>
      </w:r>
    </w:p>
    <w:p w14:paraId="5FEC274C" w14:textId="77777777" w:rsidR="00CF0C43" w:rsidRPr="00CF0C43" w:rsidRDefault="00CF0C43" w:rsidP="00CF0C43">
      <w:pPr>
        <w:tabs>
          <w:tab w:val="left" w:pos="851"/>
          <w:tab w:val="left" w:pos="1985"/>
          <w:tab w:val="left" w:pos="2835"/>
          <w:tab w:val="left" w:pos="4569"/>
        </w:tabs>
        <w:ind w:left="851" w:hanging="851"/>
        <w:jc w:val="both"/>
        <w:rPr>
          <w:spacing w:val="-3"/>
          <w:sz w:val="24"/>
          <w:szCs w:val="24"/>
        </w:rPr>
      </w:pPr>
      <w:r w:rsidRPr="00CF0C43">
        <w:rPr>
          <w:spacing w:val="-3"/>
          <w:sz w:val="24"/>
          <w:szCs w:val="24"/>
        </w:rPr>
        <w:tab/>
      </w:r>
      <w:r w:rsidRPr="00CF0C43">
        <w:rPr>
          <w:spacing w:val="-3"/>
          <w:sz w:val="24"/>
          <w:szCs w:val="24"/>
        </w:rPr>
        <w:tab/>
        <w:t>Hest:</w:t>
      </w:r>
      <w:r w:rsidRPr="00CF0C43">
        <w:rPr>
          <w:spacing w:val="-3"/>
          <w:sz w:val="24"/>
          <w:szCs w:val="24"/>
        </w:rPr>
        <w:tab/>
        <w:t>3 dage</w:t>
      </w:r>
    </w:p>
    <w:p w14:paraId="01AC8A78" w14:textId="77777777" w:rsidR="00CF0C43" w:rsidRPr="00CF0C43" w:rsidRDefault="00CF0C43" w:rsidP="00CF0C43">
      <w:pPr>
        <w:tabs>
          <w:tab w:val="left" w:pos="851"/>
          <w:tab w:val="left" w:pos="1985"/>
          <w:tab w:val="left" w:pos="2835"/>
          <w:tab w:val="left" w:pos="4569"/>
        </w:tabs>
        <w:ind w:left="851" w:hanging="851"/>
        <w:jc w:val="both"/>
        <w:rPr>
          <w:spacing w:val="-3"/>
          <w:sz w:val="24"/>
          <w:szCs w:val="24"/>
        </w:rPr>
      </w:pPr>
      <w:r w:rsidRPr="00CF0C43">
        <w:rPr>
          <w:spacing w:val="-3"/>
          <w:sz w:val="24"/>
          <w:szCs w:val="24"/>
        </w:rPr>
        <w:tab/>
      </w:r>
      <w:r w:rsidRPr="00CF0C43">
        <w:rPr>
          <w:spacing w:val="-3"/>
          <w:sz w:val="24"/>
          <w:szCs w:val="24"/>
        </w:rPr>
        <w:tab/>
        <w:t>Svin:</w:t>
      </w:r>
      <w:r w:rsidRPr="00CF0C43">
        <w:rPr>
          <w:spacing w:val="-3"/>
          <w:sz w:val="24"/>
          <w:szCs w:val="24"/>
        </w:rPr>
        <w:tab/>
        <w:t>28 dage</w:t>
      </w:r>
    </w:p>
    <w:p w14:paraId="5348DABC" w14:textId="77777777" w:rsidR="00CF0C43" w:rsidRPr="00CF0C43" w:rsidRDefault="00CF0C43" w:rsidP="00CF0C43">
      <w:pPr>
        <w:tabs>
          <w:tab w:val="left" w:pos="851"/>
          <w:tab w:val="left" w:pos="1985"/>
          <w:tab w:val="left" w:pos="2835"/>
          <w:tab w:val="left" w:pos="8222"/>
        </w:tabs>
        <w:rPr>
          <w:sz w:val="24"/>
          <w:szCs w:val="24"/>
        </w:rPr>
      </w:pPr>
    </w:p>
    <w:p w14:paraId="2CFC4088" w14:textId="77777777" w:rsidR="00CF0C43" w:rsidRPr="00CF0C43" w:rsidRDefault="00CF0C43" w:rsidP="00CF0C43">
      <w:pPr>
        <w:tabs>
          <w:tab w:val="left" w:pos="851"/>
          <w:tab w:val="left" w:pos="1985"/>
          <w:tab w:val="left" w:pos="2835"/>
          <w:tab w:val="left" w:pos="4569"/>
        </w:tabs>
        <w:ind w:left="851" w:hanging="851"/>
        <w:jc w:val="both"/>
        <w:rPr>
          <w:spacing w:val="-3"/>
          <w:sz w:val="24"/>
          <w:szCs w:val="24"/>
        </w:rPr>
      </w:pPr>
      <w:r w:rsidRPr="00CF0C43">
        <w:rPr>
          <w:spacing w:val="-3"/>
          <w:sz w:val="24"/>
          <w:szCs w:val="24"/>
        </w:rPr>
        <w:tab/>
        <w:t>Mælk:</w:t>
      </w:r>
      <w:r w:rsidRPr="00CF0C43">
        <w:rPr>
          <w:spacing w:val="-3"/>
          <w:sz w:val="24"/>
          <w:szCs w:val="24"/>
        </w:rPr>
        <w:tab/>
        <w:t>Kvæg:</w:t>
      </w:r>
      <w:r w:rsidRPr="00CF0C43">
        <w:rPr>
          <w:spacing w:val="-3"/>
          <w:sz w:val="24"/>
          <w:szCs w:val="24"/>
        </w:rPr>
        <w:tab/>
        <w:t>24 timer</w:t>
      </w:r>
    </w:p>
    <w:p w14:paraId="644470E7" w14:textId="77777777" w:rsidR="00CF0C43" w:rsidRPr="00CF0C43" w:rsidRDefault="00CF0C43" w:rsidP="00CF0C43">
      <w:pPr>
        <w:tabs>
          <w:tab w:val="left" w:pos="851"/>
          <w:tab w:val="left" w:pos="1985"/>
          <w:tab w:val="left" w:pos="2835"/>
          <w:tab w:val="left" w:pos="4569"/>
        </w:tabs>
        <w:ind w:left="851" w:hanging="851"/>
        <w:jc w:val="both"/>
        <w:rPr>
          <w:spacing w:val="-3"/>
          <w:sz w:val="24"/>
          <w:szCs w:val="24"/>
        </w:rPr>
      </w:pPr>
      <w:r w:rsidRPr="00CF0C43">
        <w:rPr>
          <w:spacing w:val="-3"/>
          <w:sz w:val="24"/>
          <w:szCs w:val="24"/>
        </w:rPr>
        <w:tab/>
      </w:r>
      <w:r w:rsidRPr="00CF0C43">
        <w:rPr>
          <w:spacing w:val="-3"/>
          <w:sz w:val="24"/>
          <w:szCs w:val="24"/>
        </w:rPr>
        <w:tab/>
        <w:t>Hest:</w:t>
      </w:r>
      <w:r w:rsidRPr="00CF0C43">
        <w:rPr>
          <w:spacing w:val="-3"/>
          <w:sz w:val="24"/>
          <w:szCs w:val="24"/>
        </w:rPr>
        <w:tab/>
        <w:t>Må ikke anvendes til heste, hvis mælk er bestemt til menneskeføde.</w:t>
      </w:r>
    </w:p>
    <w:p w14:paraId="54ECD37C" w14:textId="77777777" w:rsidR="008203A8" w:rsidRPr="00406EE7" w:rsidRDefault="008203A8" w:rsidP="008203A8">
      <w:pPr>
        <w:pStyle w:val="Sidehoved"/>
        <w:tabs>
          <w:tab w:val="clear" w:pos="4819"/>
        </w:tabs>
        <w:ind w:left="851"/>
        <w:rPr>
          <w:szCs w:val="24"/>
        </w:rPr>
      </w:pPr>
    </w:p>
    <w:p w14:paraId="1C7A0D92" w14:textId="77777777" w:rsidR="008203A8" w:rsidRPr="00406EE7" w:rsidRDefault="008203A8" w:rsidP="008203A8">
      <w:pPr>
        <w:tabs>
          <w:tab w:val="left" w:pos="851"/>
        </w:tabs>
        <w:ind w:left="851"/>
        <w:rPr>
          <w:sz w:val="24"/>
          <w:szCs w:val="24"/>
        </w:rPr>
      </w:pPr>
    </w:p>
    <w:p w14:paraId="1167657F" w14:textId="667F2D35" w:rsidR="008203A8" w:rsidRPr="00CF0C43" w:rsidRDefault="008203A8" w:rsidP="008203A8">
      <w:pPr>
        <w:ind w:left="851" w:hanging="851"/>
        <w:rPr>
          <w:b/>
          <w:sz w:val="24"/>
          <w:szCs w:val="24"/>
        </w:rPr>
      </w:pPr>
      <w:r w:rsidRPr="00CF0C43">
        <w:rPr>
          <w:b/>
          <w:sz w:val="24"/>
          <w:szCs w:val="24"/>
        </w:rPr>
        <w:t>4.</w:t>
      </w:r>
      <w:r w:rsidRPr="00CF0C43">
        <w:rPr>
          <w:b/>
          <w:sz w:val="24"/>
          <w:szCs w:val="24"/>
        </w:rPr>
        <w:tab/>
        <w:t>FARMAKOLOGISKE OPLYSNINGER</w:t>
      </w:r>
    </w:p>
    <w:p w14:paraId="46AD693E" w14:textId="77777777" w:rsidR="008203A8" w:rsidRPr="00CF0C43" w:rsidRDefault="008203A8" w:rsidP="008203A8">
      <w:pPr>
        <w:ind w:left="851"/>
        <w:rPr>
          <w:sz w:val="24"/>
          <w:szCs w:val="24"/>
        </w:rPr>
      </w:pPr>
    </w:p>
    <w:p w14:paraId="05AB3A88" w14:textId="77777777" w:rsidR="008203A8" w:rsidRPr="00CF0C43" w:rsidRDefault="008203A8" w:rsidP="008203A8">
      <w:pPr>
        <w:ind w:left="851" w:hanging="851"/>
        <w:rPr>
          <w:b/>
          <w:sz w:val="24"/>
          <w:szCs w:val="24"/>
        </w:rPr>
      </w:pPr>
      <w:r w:rsidRPr="00CF0C43">
        <w:rPr>
          <w:b/>
          <w:sz w:val="24"/>
          <w:szCs w:val="24"/>
        </w:rPr>
        <w:t>4.1</w:t>
      </w:r>
      <w:r w:rsidRPr="00CF0C43">
        <w:rPr>
          <w:b/>
          <w:sz w:val="24"/>
          <w:szCs w:val="24"/>
        </w:rPr>
        <w:tab/>
      </w:r>
      <w:proofErr w:type="spellStart"/>
      <w:r w:rsidRPr="00CF0C43">
        <w:rPr>
          <w:b/>
          <w:sz w:val="24"/>
          <w:szCs w:val="24"/>
        </w:rPr>
        <w:t>ATCvet</w:t>
      </w:r>
      <w:proofErr w:type="spellEnd"/>
      <w:r w:rsidRPr="00CF0C43">
        <w:rPr>
          <w:b/>
          <w:sz w:val="24"/>
          <w:szCs w:val="24"/>
        </w:rPr>
        <w:t>-kode</w:t>
      </w:r>
    </w:p>
    <w:p w14:paraId="14F12011" w14:textId="58F9CBE9" w:rsidR="008203A8" w:rsidRPr="00CF0C43" w:rsidRDefault="00CF0C43" w:rsidP="008203A8">
      <w:pPr>
        <w:ind w:left="851"/>
        <w:rPr>
          <w:sz w:val="24"/>
          <w:szCs w:val="24"/>
        </w:rPr>
      </w:pPr>
      <w:r w:rsidRPr="00CF0C43">
        <w:rPr>
          <w:sz w:val="24"/>
          <w:szCs w:val="24"/>
        </w:rPr>
        <w:t>QM 01 AG 90.</w:t>
      </w:r>
    </w:p>
    <w:p w14:paraId="0167E98C" w14:textId="77777777" w:rsidR="008203A8" w:rsidRPr="00CF0C43" w:rsidRDefault="008203A8" w:rsidP="008203A8">
      <w:pPr>
        <w:ind w:left="851"/>
        <w:rPr>
          <w:sz w:val="24"/>
          <w:szCs w:val="24"/>
        </w:rPr>
      </w:pPr>
    </w:p>
    <w:p w14:paraId="0A774A46" w14:textId="77777777" w:rsidR="008203A8" w:rsidRPr="00CF0C43" w:rsidRDefault="008203A8" w:rsidP="008203A8">
      <w:pPr>
        <w:tabs>
          <w:tab w:val="left" w:pos="851"/>
        </w:tabs>
        <w:ind w:left="851" w:hanging="851"/>
        <w:rPr>
          <w:b/>
          <w:sz w:val="24"/>
          <w:szCs w:val="24"/>
        </w:rPr>
      </w:pPr>
      <w:r w:rsidRPr="00CF0C43">
        <w:rPr>
          <w:b/>
          <w:sz w:val="24"/>
          <w:szCs w:val="24"/>
        </w:rPr>
        <w:t>4.2</w:t>
      </w:r>
      <w:r w:rsidRPr="00CF0C43">
        <w:rPr>
          <w:b/>
          <w:sz w:val="24"/>
          <w:szCs w:val="24"/>
        </w:rPr>
        <w:tab/>
      </w:r>
      <w:proofErr w:type="spellStart"/>
      <w:r w:rsidRPr="00CF0C43">
        <w:rPr>
          <w:b/>
          <w:sz w:val="24"/>
          <w:szCs w:val="24"/>
        </w:rPr>
        <w:t>Farmakodynamiske</w:t>
      </w:r>
      <w:proofErr w:type="spellEnd"/>
      <w:r w:rsidRPr="00CF0C43">
        <w:rPr>
          <w:b/>
          <w:sz w:val="24"/>
          <w:szCs w:val="24"/>
        </w:rPr>
        <w:t xml:space="preserve"> oplysninger</w:t>
      </w:r>
    </w:p>
    <w:p w14:paraId="1D690B91" w14:textId="02027390" w:rsidR="008203A8" w:rsidRPr="00CF0C43" w:rsidRDefault="00CF0C43" w:rsidP="008203A8">
      <w:pPr>
        <w:tabs>
          <w:tab w:val="left" w:pos="851"/>
        </w:tabs>
        <w:ind w:left="851"/>
        <w:rPr>
          <w:sz w:val="24"/>
          <w:szCs w:val="24"/>
        </w:rPr>
      </w:pPr>
      <w:r w:rsidRPr="00CF0C43">
        <w:rPr>
          <w:spacing w:val="-3"/>
          <w:sz w:val="24"/>
          <w:szCs w:val="24"/>
        </w:rPr>
        <w:t>Non-</w:t>
      </w:r>
      <w:proofErr w:type="spellStart"/>
      <w:r w:rsidRPr="00CF0C43">
        <w:rPr>
          <w:spacing w:val="-3"/>
          <w:sz w:val="24"/>
          <w:szCs w:val="24"/>
        </w:rPr>
        <w:t>steroidt</w:t>
      </w:r>
      <w:proofErr w:type="spellEnd"/>
      <w:r w:rsidRPr="00CF0C43">
        <w:rPr>
          <w:spacing w:val="-3"/>
          <w:sz w:val="24"/>
          <w:szCs w:val="24"/>
        </w:rPr>
        <w:t xml:space="preserve"> antiinflammatorisk stof. Den farmakologiske og kliniske effekt skyldes en hæmning af enzymet </w:t>
      </w:r>
      <w:proofErr w:type="spellStart"/>
      <w:r w:rsidRPr="00CF0C43">
        <w:rPr>
          <w:spacing w:val="-3"/>
          <w:sz w:val="24"/>
          <w:szCs w:val="24"/>
        </w:rPr>
        <w:t>cyclooxygenase</w:t>
      </w:r>
      <w:proofErr w:type="spellEnd"/>
      <w:r w:rsidRPr="00CF0C43">
        <w:rPr>
          <w:spacing w:val="-3"/>
          <w:sz w:val="24"/>
          <w:szCs w:val="24"/>
        </w:rPr>
        <w:t xml:space="preserve"> og dermed nedsat frigørelse af potente inflammations-</w:t>
      </w:r>
      <w:proofErr w:type="spellStart"/>
      <w:r w:rsidRPr="00CF0C43">
        <w:rPr>
          <w:spacing w:val="-3"/>
          <w:sz w:val="24"/>
          <w:szCs w:val="24"/>
        </w:rPr>
        <w:t>mediatorer</w:t>
      </w:r>
      <w:proofErr w:type="spellEnd"/>
      <w:r w:rsidRPr="00CF0C43">
        <w:rPr>
          <w:spacing w:val="-3"/>
          <w:sz w:val="24"/>
          <w:szCs w:val="24"/>
        </w:rPr>
        <w:t xml:space="preserve"> (</w:t>
      </w:r>
      <w:proofErr w:type="spellStart"/>
      <w:r w:rsidRPr="00CF0C43">
        <w:rPr>
          <w:spacing w:val="-3"/>
          <w:sz w:val="24"/>
          <w:szCs w:val="24"/>
        </w:rPr>
        <w:t>prostaglandiner</w:t>
      </w:r>
      <w:proofErr w:type="spellEnd"/>
      <w:r w:rsidRPr="00CF0C43">
        <w:rPr>
          <w:spacing w:val="-3"/>
          <w:sz w:val="24"/>
          <w:szCs w:val="24"/>
        </w:rPr>
        <w:t xml:space="preserve"> m.m.). Dette er baggrunden for den udtalte antiinflammatoriske, analgetiske og </w:t>
      </w:r>
      <w:proofErr w:type="spellStart"/>
      <w:r w:rsidRPr="00CF0C43">
        <w:rPr>
          <w:spacing w:val="-3"/>
          <w:sz w:val="24"/>
          <w:szCs w:val="24"/>
        </w:rPr>
        <w:t>antipyretiske</w:t>
      </w:r>
      <w:proofErr w:type="spellEnd"/>
      <w:r w:rsidRPr="00CF0C43">
        <w:rPr>
          <w:spacing w:val="-3"/>
          <w:sz w:val="24"/>
          <w:szCs w:val="24"/>
        </w:rPr>
        <w:t xml:space="preserve"> effekt. Studier udført på grise med naturlig infektion med ondartet lungesygdom, forårsaget af </w:t>
      </w:r>
      <w:proofErr w:type="spellStart"/>
      <w:r w:rsidRPr="00CF0C43">
        <w:rPr>
          <w:i/>
          <w:spacing w:val="-3"/>
          <w:sz w:val="24"/>
          <w:szCs w:val="24"/>
        </w:rPr>
        <w:t>Actinobacillus</w:t>
      </w:r>
      <w:proofErr w:type="spellEnd"/>
      <w:r w:rsidRPr="00CF0C43">
        <w:rPr>
          <w:i/>
          <w:spacing w:val="-3"/>
          <w:sz w:val="24"/>
          <w:szCs w:val="24"/>
        </w:rPr>
        <w:t xml:space="preserve"> </w:t>
      </w:r>
      <w:proofErr w:type="spellStart"/>
      <w:r w:rsidRPr="00CF0C43">
        <w:rPr>
          <w:i/>
          <w:spacing w:val="-3"/>
          <w:sz w:val="24"/>
          <w:szCs w:val="24"/>
        </w:rPr>
        <w:t>pleuropneumonia</w:t>
      </w:r>
      <w:proofErr w:type="spellEnd"/>
      <w:r w:rsidRPr="00CF0C43">
        <w:rPr>
          <w:i/>
          <w:spacing w:val="-3"/>
          <w:sz w:val="24"/>
          <w:szCs w:val="24"/>
        </w:rPr>
        <w:t xml:space="preserve">, </w:t>
      </w:r>
      <w:r w:rsidRPr="00CF0C43">
        <w:rPr>
          <w:spacing w:val="-3"/>
          <w:sz w:val="24"/>
          <w:szCs w:val="24"/>
        </w:rPr>
        <w:t xml:space="preserve">har vist en reduktion i omfanget af lungeforandringer på 28% ved sammenligning af slagtesvin behandlet med antibiotika alene og slagtesvin behandlet med antibiotika og Finadyne </w:t>
      </w:r>
      <w:proofErr w:type="spellStart"/>
      <w:r w:rsidRPr="00CF0C43">
        <w:rPr>
          <w:spacing w:val="-3"/>
          <w:sz w:val="24"/>
          <w:szCs w:val="24"/>
        </w:rPr>
        <w:t>Vet</w:t>
      </w:r>
      <w:proofErr w:type="spellEnd"/>
      <w:r w:rsidRPr="00CF0C43">
        <w:rPr>
          <w:spacing w:val="-3"/>
          <w:sz w:val="24"/>
          <w:szCs w:val="24"/>
        </w:rPr>
        <w:t>.</w:t>
      </w:r>
    </w:p>
    <w:p w14:paraId="61ED7820" w14:textId="77777777" w:rsidR="008203A8" w:rsidRPr="00CF0C43" w:rsidRDefault="008203A8" w:rsidP="008203A8">
      <w:pPr>
        <w:tabs>
          <w:tab w:val="left" w:pos="851"/>
        </w:tabs>
        <w:ind w:left="851"/>
        <w:rPr>
          <w:sz w:val="24"/>
          <w:szCs w:val="24"/>
        </w:rPr>
      </w:pPr>
    </w:p>
    <w:p w14:paraId="6E265FE4" w14:textId="77777777" w:rsidR="008203A8" w:rsidRPr="00CF0C43" w:rsidRDefault="008203A8" w:rsidP="008203A8">
      <w:pPr>
        <w:tabs>
          <w:tab w:val="left" w:pos="851"/>
        </w:tabs>
        <w:ind w:left="851" w:hanging="851"/>
        <w:rPr>
          <w:b/>
          <w:sz w:val="24"/>
          <w:szCs w:val="24"/>
        </w:rPr>
      </w:pPr>
      <w:r w:rsidRPr="00CF0C43">
        <w:rPr>
          <w:b/>
          <w:sz w:val="24"/>
          <w:szCs w:val="24"/>
        </w:rPr>
        <w:t>4.3</w:t>
      </w:r>
      <w:r w:rsidRPr="00CF0C43">
        <w:rPr>
          <w:b/>
          <w:sz w:val="24"/>
          <w:szCs w:val="24"/>
        </w:rPr>
        <w:tab/>
      </w:r>
      <w:proofErr w:type="spellStart"/>
      <w:r w:rsidRPr="00CF0C43">
        <w:rPr>
          <w:b/>
          <w:sz w:val="24"/>
          <w:szCs w:val="24"/>
        </w:rPr>
        <w:t>Farmakokinetiske</w:t>
      </w:r>
      <w:proofErr w:type="spellEnd"/>
      <w:r w:rsidRPr="00CF0C43">
        <w:rPr>
          <w:b/>
          <w:sz w:val="24"/>
          <w:szCs w:val="24"/>
        </w:rPr>
        <w:t xml:space="preserve"> oplysninger</w:t>
      </w:r>
    </w:p>
    <w:p w14:paraId="5139A484" w14:textId="2E002369" w:rsidR="008203A8" w:rsidRPr="00CF0C43" w:rsidRDefault="00CF0C43" w:rsidP="008203A8">
      <w:pPr>
        <w:tabs>
          <w:tab w:val="left" w:pos="851"/>
        </w:tabs>
        <w:ind w:left="851"/>
        <w:rPr>
          <w:sz w:val="24"/>
          <w:szCs w:val="24"/>
        </w:rPr>
      </w:pPr>
      <w:r w:rsidRPr="00CF0C43">
        <w:rPr>
          <w:spacing w:val="-3"/>
          <w:sz w:val="24"/>
          <w:szCs w:val="24"/>
        </w:rPr>
        <w:t xml:space="preserve">Efter intravenøs indgift opnås klinisk effekt efter 15-30 min. Maksimal effekt ses fra 2-16 timer efter administration. Effekten persisterer op til 24-30 timer efter indgift. Halveringstiden efter </w:t>
      </w:r>
      <w:proofErr w:type="spellStart"/>
      <w:r w:rsidRPr="00CF0C43">
        <w:rPr>
          <w:spacing w:val="-3"/>
          <w:sz w:val="24"/>
          <w:szCs w:val="24"/>
        </w:rPr>
        <w:t>i.v</w:t>
      </w:r>
      <w:proofErr w:type="spellEnd"/>
      <w:r w:rsidRPr="00CF0C43">
        <w:rPr>
          <w:spacing w:val="-3"/>
          <w:sz w:val="24"/>
          <w:szCs w:val="24"/>
        </w:rPr>
        <w:t>. er kort: Hest 1,6 timer og kvæg 2,5 timer. For svin er halveringstiden op til 8 timer (</w:t>
      </w:r>
      <w:proofErr w:type="spellStart"/>
      <w:r w:rsidRPr="00CF0C43">
        <w:rPr>
          <w:spacing w:val="-3"/>
          <w:sz w:val="24"/>
          <w:szCs w:val="24"/>
        </w:rPr>
        <w:t>i.m</w:t>
      </w:r>
      <w:proofErr w:type="spellEnd"/>
      <w:r w:rsidRPr="00CF0C43">
        <w:rPr>
          <w:spacing w:val="-3"/>
          <w:sz w:val="24"/>
          <w:szCs w:val="24"/>
        </w:rPr>
        <w:t xml:space="preserve">.). Stoffet elimineres dels ved </w:t>
      </w:r>
      <w:proofErr w:type="spellStart"/>
      <w:r w:rsidRPr="00CF0C43">
        <w:rPr>
          <w:spacing w:val="-3"/>
          <w:sz w:val="24"/>
          <w:szCs w:val="24"/>
        </w:rPr>
        <w:t>metabolisering</w:t>
      </w:r>
      <w:proofErr w:type="spellEnd"/>
      <w:r w:rsidRPr="00CF0C43">
        <w:rPr>
          <w:spacing w:val="-3"/>
          <w:sz w:val="24"/>
          <w:szCs w:val="24"/>
        </w:rPr>
        <w:t xml:space="preserve"> i lever dels ved udskillelse af </w:t>
      </w:r>
      <w:proofErr w:type="spellStart"/>
      <w:r w:rsidRPr="00CF0C43">
        <w:rPr>
          <w:spacing w:val="-3"/>
          <w:sz w:val="24"/>
          <w:szCs w:val="24"/>
        </w:rPr>
        <w:t>uomdannet</w:t>
      </w:r>
      <w:proofErr w:type="spellEnd"/>
      <w:r w:rsidRPr="00CF0C43">
        <w:rPr>
          <w:spacing w:val="-3"/>
          <w:sz w:val="24"/>
          <w:szCs w:val="24"/>
        </w:rPr>
        <w:t xml:space="preserve"> stof gennem nyrerne.</w:t>
      </w:r>
      <w:r w:rsidR="008203A8" w:rsidRPr="00CF0C43">
        <w:rPr>
          <w:sz w:val="24"/>
          <w:szCs w:val="24"/>
        </w:rPr>
        <w:t xml:space="preserve"> </w:t>
      </w:r>
    </w:p>
    <w:p w14:paraId="2B692B01" w14:textId="77777777" w:rsidR="008203A8" w:rsidRPr="00406EE7" w:rsidRDefault="008203A8" w:rsidP="008203A8">
      <w:pPr>
        <w:tabs>
          <w:tab w:val="left" w:pos="851"/>
        </w:tabs>
        <w:ind w:left="851"/>
        <w:rPr>
          <w:sz w:val="24"/>
          <w:szCs w:val="24"/>
        </w:rPr>
      </w:pPr>
    </w:p>
    <w:p w14:paraId="7CA3910A" w14:textId="77777777" w:rsidR="008203A8" w:rsidRPr="00406EE7" w:rsidRDefault="008203A8" w:rsidP="00CF0C43">
      <w:pPr>
        <w:ind w:firstLine="851"/>
        <w:rPr>
          <w:b/>
          <w:sz w:val="24"/>
          <w:szCs w:val="24"/>
        </w:rPr>
      </w:pPr>
      <w:r w:rsidRPr="00406EE7">
        <w:rPr>
          <w:b/>
          <w:sz w:val="24"/>
          <w:szCs w:val="24"/>
        </w:rPr>
        <w:t>Milj</w:t>
      </w:r>
      <w:r>
        <w:rPr>
          <w:b/>
          <w:sz w:val="24"/>
          <w:szCs w:val="24"/>
        </w:rPr>
        <w:t>øoplysninger</w:t>
      </w:r>
    </w:p>
    <w:p w14:paraId="2A001802" w14:textId="460AA1E5" w:rsidR="008203A8" w:rsidRPr="00CF0C43" w:rsidRDefault="00CF0C43" w:rsidP="00CF0C43">
      <w:pPr>
        <w:ind w:left="851"/>
        <w:rPr>
          <w:sz w:val="24"/>
          <w:szCs w:val="24"/>
        </w:rPr>
      </w:pPr>
      <w:proofErr w:type="spellStart"/>
      <w:r w:rsidRPr="00CF0C43">
        <w:rPr>
          <w:sz w:val="24"/>
          <w:szCs w:val="24"/>
        </w:rPr>
        <w:t>Flunixin</w:t>
      </w:r>
      <w:proofErr w:type="spellEnd"/>
      <w:r w:rsidRPr="00CF0C43">
        <w:rPr>
          <w:sz w:val="24"/>
          <w:szCs w:val="24"/>
        </w:rPr>
        <w:t xml:space="preserve"> er toksisk for ådselædende fugle, men lav eksponering forventes at føre til lav risiko.</w:t>
      </w:r>
    </w:p>
    <w:p w14:paraId="60A5C371" w14:textId="77777777" w:rsidR="008203A8" w:rsidRPr="00406EE7" w:rsidRDefault="008203A8" w:rsidP="008203A8">
      <w:pPr>
        <w:ind w:left="851"/>
        <w:rPr>
          <w:sz w:val="24"/>
          <w:szCs w:val="24"/>
        </w:rPr>
      </w:pPr>
    </w:p>
    <w:p w14:paraId="5247A12A" w14:textId="77777777" w:rsidR="008203A8" w:rsidRPr="00406EE7" w:rsidRDefault="008203A8" w:rsidP="008203A8">
      <w:pPr>
        <w:tabs>
          <w:tab w:val="left" w:pos="851"/>
        </w:tabs>
        <w:ind w:left="851"/>
        <w:rPr>
          <w:sz w:val="24"/>
          <w:szCs w:val="24"/>
        </w:rPr>
      </w:pPr>
    </w:p>
    <w:p w14:paraId="20FE9D4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62E57307" w14:textId="77777777" w:rsidR="008203A8" w:rsidRPr="00406EE7" w:rsidRDefault="008203A8" w:rsidP="008203A8">
      <w:pPr>
        <w:tabs>
          <w:tab w:val="left" w:pos="851"/>
        </w:tabs>
        <w:ind w:left="851"/>
        <w:rPr>
          <w:sz w:val="24"/>
          <w:szCs w:val="24"/>
        </w:rPr>
      </w:pPr>
    </w:p>
    <w:p w14:paraId="177ACE81"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D50E11C" w14:textId="198EB212" w:rsidR="008203A8" w:rsidRPr="00CF0C43" w:rsidRDefault="00CF0C43" w:rsidP="008203A8">
      <w:pPr>
        <w:tabs>
          <w:tab w:val="left" w:pos="851"/>
        </w:tabs>
        <w:ind w:left="851"/>
        <w:rPr>
          <w:sz w:val="24"/>
          <w:szCs w:val="24"/>
        </w:rPr>
      </w:pPr>
      <w:r w:rsidRPr="00CF0C43">
        <w:rPr>
          <w:sz w:val="24"/>
          <w:szCs w:val="24"/>
        </w:rPr>
        <w:t>Må</w:t>
      </w:r>
      <w:r w:rsidRPr="00CF0C43">
        <w:rPr>
          <w:spacing w:val="-3"/>
          <w:sz w:val="24"/>
          <w:szCs w:val="24"/>
        </w:rPr>
        <w:t xml:space="preserve"> ikke blandes med andre veterinærlægemidler.</w:t>
      </w:r>
    </w:p>
    <w:p w14:paraId="02D8DC7F" w14:textId="77777777" w:rsidR="008203A8" w:rsidRPr="00406EE7" w:rsidRDefault="008203A8" w:rsidP="008203A8">
      <w:pPr>
        <w:tabs>
          <w:tab w:val="left" w:pos="851"/>
        </w:tabs>
        <w:ind w:left="851"/>
        <w:rPr>
          <w:sz w:val="24"/>
          <w:szCs w:val="24"/>
        </w:rPr>
      </w:pPr>
    </w:p>
    <w:p w14:paraId="548FA823"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1ED19CF6" w14:textId="77777777" w:rsidR="00CF0C43" w:rsidRPr="00CF0C43" w:rsidRDefault="00CF0C43" w:rsidP="00CF0C43">
      <w:pPr>
        <w:tabs>
          <w:tab w:val="left" w:pos="851"/>
          <w:tab w:val="left" w:pos="2851"/>
          <w:tab w:val="left" w:pos="4569"/>
        </w:tabs>
        <w:ind w:left="851"/>
        <w:jc w:val="both"/>
        <w:rPr>
          <w:spacing w:val="-3"/>
          <w:sz w:val="24"/>
          <w:szCs w:val="24"/>
          <w:lang w:eastAsia="da-DK"/>
        </w:rPr>
      </w:pPr>
      <w:r w:rsidRPr="00CF0C43">
        <w:rPr>
          <w:sz w:val="24"/>
          <w:szCs w:val="24"/>
        </w:rPr>
        <w:t xml:space="preserve">Opbevaringstid for veterinærlægemidlet i salgspakning: </w:t>
      </w:r>
      <w:r w:rsidRPr="00CF0C43">
        <w:rPr>
          <w:spacing w:val="-3"/>
          <w:sz w:val="24"/>
          <w:szCs w:val="24"/>
        </w:rPr>
        <w:t>2 år.</w:t>
      </w:r>
    </w:p>
    <w:p w14:paraId="6A7F5C3C" w14:textId="239F35A6" w:rsidR="00CF0C43" w:rsidRPr="00CF0C43" w:rsidRDefault="00CF0C43" w:rsidP="00CF0C43">
      <w:pPr>
        <w:tabs>
          <w:tab w:val="left" w:pos="851"/>
          <w:tab w:val="left" w:pos="8222"/>
        </w:tabs>
        <w:ind w:left="851"/>
        <w:rPr>
          <w:spacing w:val="-3"/>
          <w:sz w:val="24"/>
          <w:szCs w:val="24"/>
        </w:rPr>
      </w:pPr>
      <w:r w:rsidRPr="00CF0C43">
        <w:rPr>
          <w:spacing w:val="-3"/>
          <w:sz w:val="24"/>
          <w:szCs w:val="24"/>
        </w:rPr>
        <w:t>Opbevaringstid efter første åbning af den indre emballage: 28 dage.</w:t>
      </w:r>
    </w:p>
    <w:p w14:paraId="6C6E0C61" w14:textId="77777777" w:rsidR="008203A8" w:rsidRPr="00406EE7" w:rsidRDefault="008203A8" w:rsidP="008203A8">
      <w:pPr>
        <w:tabs>
          <w:tab w:val="left" w:pos="851"/>
        </w:tabs>
        <w:ind w:left="851"/>
        <w:rPr>
          <w:sz w:val="24"/>
          <w:szCs w:val="24"/>
        </w:rPr>
      </w:pPr>
    </w:p>
    <w:p w14:paraId="54DDD36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D03310A" w14:textId="0FF677F0" w:rsidR="008203A8" w:rsidRPr="00CF0C43" w:rsidRDefault="00CF0C43" w:rsidP="008203A8">
      <w:pPr>
        <w:tabs>
          <w:tab w:val="left" w:pos="851"/>
        </w:tabs>
        <w:ind w:left="851"/>
        <w:rPr>
          <w:sz w:val="24"/>
          <w:szCs w:val="24"/>
        </w:rPr>
      </w:pPr>
      <w:r w:rsidRPr="00CF0C43">
        <w:rPr>
          <w:spacing w:val="-3"/>
          <w:sz w:val="24"/>
          <w:szCs w:val="24"/>
        </w:rPr>
        <w:t>Må ikke opbevares over 25</w:t>
      </w:r>
      <w:r w:rsidRPr="00CF0C43">
        <w:rPr>
          <w:spacing w:val="-3"/>
          <w:sz w:val="24"/>
          <w:szCs w:val="24"/>
        </w:rPr>
        <w:sym w:font="Symbol" w:char="F0B0"/>
      </w:r>
      <w:r w:rsidRPr="00CF0C43">
        <w:rPr>
          <w:spacing w:val="-3"/>
          <w:sz w:val="24"/>
          <w:szCs w:val="24"/>
        </w:rPr>
        <w:t xml:space="preserve"> C.</w:t>
      </w:r>
    </w:p>
    <w:p w14:paraId="5E7D2FB0" w14:textId="77777777" w:rsidR="008203A8" w:rsidRPr="00406EE7" w:rsidRDefault="008203A8" w:rsidP="008203A8">
      <w:pPr>
        <w:tabs>
          <w:tab w:val="left" w:pos="851"/>
        </w:tabs>
        <w:ind w:left="851"/>
        <w:rPr>
          <w:sz w:val="24"/>
          <w:szCs w:val="24"/>
        </w:rPr>
      </w:pPr>
    </w:p>
    <w:p w14:paraId="039B51BA"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789AF76D" w14:textId="7A666553" w:rsidR="008203A8" w:rsidRDefault="00CF0C43" w:rsidP="008203A8">
      <w:pPr>
        <w:tabs>
          <w:tab w:val="left" w:pos="851"/>
        </w:tabs>
        <w:ind w:left="851"/>
        <w:rPr>
          <w:spacing w:val="-3"/>
          <w:sz w:val="24"/>
          <w:szCs w:val="24"/>
        </w:rPr>
      </w:pPr>
      <w:r w:rsidRPr="00CF0C43">
        <w:rPr>
          <w:spacing w:val="-3"/>
          <w:sz w:val="24"/>
          <w:szCs w:val="24"/>
        </w:rPr>
        <w:t>Hætteglas á 50 ml.</w:t>
      </w:r>
    </w:p>
    <w:p w14:paraId="454A0A20" w14:textId="447359E5" w:rsidR="00CF0C43" w:rsidRDefault="00CF0C43" w:rsidP="008203A8">
      <w:pPr>
        <w:tabs>
          <w:tab w:val="left" w:pos="851"/>
        </w:tabs>
        <w:ind w:left="851"/>
        <w:rPr>
          <w:sz w:val="24"/>
          <w:szCs w:val="24"/>
        </w:rPr>
      </w:pPr>
    </w:p>
    <w:p w14:paraId="184C9217" w14:textId="697AF087" w:rsidR="00CF0C43" w:rsidRPr="00CF0C43" w:rsidRDefault="00CF0C43" w:rsidP="008203A8">
      <w:pPr>
        <w:tabs>
          <w:tab w:val="left" w:pos="851"/>
        </w:tabs>
        <w:ind w:left="851"/>
        <w:rPr>
          <w:sz w:val="24"/>
          <w:szCs w:val="24"/>
        </w:rPr>
      </w:pPr>
      <w:r w:rsidRPr="00CF0C43">
        <w:rPr>
          <w:spacing w:val="-3"/>
          <w:sz w:val="24"/>
          <w:szCs w:val="24"/>
        </w:rPr>
        <w:t>Ikke alle pakningsstørrelser er nødvendigvis markedsført.</w:t>
      </w:r>
    </w:p>
    <w:p w14:paraId="6C130CE7" w14:textId="77777777" w:rsidR="008203A8" w:rsidRPr="00406EE7" w:rsidRDefault="008203A8" w:rsidP="008203A8">
      <w:pPr>
        <w:tabs>
          <w:tab w:val="left" w:pos="851"/>
        </w:tabs>
        <w:ind w:left="851"/>
        <w:rPr>
          <w:sz w:val="24"/>
          <w:szCs w:val="24"/>
        </w:rPr>
      </w:pPr>
    </w:p>
    <w:p w14:paraId="31E2E0F2"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3325DA8" w14:textId="77777777" w:rsidR="00CF0C43" w:rsidRPr="00CF0C43" w:rsidRDefault="00CF0C43" w:rsidP="00CF0C43">
      <w:pPr>
        <w:tabs>
          <w:tab w:val="left" w:pos="851"/>
          <w:tab w:val="left" w:pos="8222"/>
        </w:tabs>
        <w:ind w:left="851"/>
        <w:rPr>
          <w:spacing w:val="-3"/>
          <w:sz w:val="24"/>
          <w:szCs w:val="24"/>
          <w:lang w:eastAsia="da-DK"/>
        </w:rPr>
      </w:pPr>
      <w:r w:rsidRPr="00CF0C43">
        <w:rPr>
          <w:sz w:val="24"/>
          <w:szCs w:val="24"/>
        </w:rPr>
        <w:t>Lægemidler må ikke bortskaffes sammen med spildevand eller husholdningsaffald</w:t>
      </w:r>
      <w:r w:rsidRPr="00CF0C43">
        <w:rPr>
          <w:spacing w:val="-3"/>
          <w:sz w:val="24"/>
          <w:szCs w:val="24"/>
        </w:rPr>
        <w:t>.</w:t>
      </w:r>
    </w:p>
    <w:p w14:paraId="67DC7476" w14:textId="7A6C7286" w:rsidR="008203A8" w:rsidRPr="00CF0C43" w:rsidRDefault="00CF0C43" w:rsidP="00CF0C43">
      <w:pPr>
        <w:tabs>
          <w:tab w:val="left" w:pos="851"/>
          <w:tab w:val="left" w:pos="8222"/>
        </w:tabs>
        <w:ind w:left="851"/>
        <w:rPr>
          <w:sz w:val="24"/>
          <w:szCs w:val="24"/>
        </w:rPr>
      </w:pPr>
      <w:r w:rsidRPr="00CF0C43">
        <w:rPr>
          <w:spacing w:val="-3"/>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F6CB6D3" w14:textId="77777777" w:rsidR="008203A8" w:rsidRDefault="008203A8" w:rsidP="00CF0C43">
      <w:pPr>
        <w:tabs>
          <w:tab w:val="left" w:pos="851"/>
        </w:tabs>
        <w:ind w:left="851"/>
        <w:rPr>
          <w:sz w:val="24"/>
          <w:szCs w:val="24"/>
        </w:rPr>
      </w:pPr>
    </w:p>
    <w:p w14:paraId="58AE7BF7" w14:textId="77777777" w:rsidR="008203A8" w:rsidRPr="00070728" w:rsidRDefault="008203A8" w:rsidP="008203A8">
      <w:pPr>
        <w:tabs>
          <w:tab w:val="left" w:pos="851"/>
        </w:tabs>
        <w:ind w:left="851"/>
        <w:rPr>
          <w:sz w:val="24"/>
          <w:szCs w:val="24"/>
        </w:rPr>
      </w:pPr>
    </w:p>
    <w:p w14:paraId="38D69F3A"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4FF0F223" w14:textId="77777777" w:rsidR="00467355" w:rsidRPr="00467355" w:rsidRDefault="00467355" w:rsidP="00467355">
      <w:pPr>
        <w:tabs>
          <w:tab w:val="left" w:pos="851"/>
        </w:tabs>
        <w:ind w:left="851"/>
        <w:rPr>
          <w:sz w:val="24"/>
          <w:szCs w:val="24"/>
        </w:rPr>
      </w:pPr>
      <w:proofErr w:type="spellStart"/>
      <w:r w:rsidRPr="00467355">
        <w:rPr>
          <w:sz w:val="24"/>
          <w:szCs w:val="24"/>
        </w:rPr>
        <w:t>Intervet</w:t>
      </w:r>
      <w:proofErr w:type="spellEnd"/>
      <w:r w:rsidRPr="00467355">
        <w:rPr>
          <w:sz w:val="24"/>
          <w:szCs w:val="24"/>
        </w:rPr>
        <w:t xml:space="preserve"> International B.V.</w:t>
      </w:r>
    </w:p>
    <w:p w14:paraId="69861595" w14:textId="49BA6A11" w:rsidR="00467355" w:rsidRPr="00467355" w:rsidRDefault="00467355" w:rsidP="00467355">
      <w:pPr>
        <w:tabs>
          <w:tab w:val="left" w:pos="851"/>
        </w:tabs>
        <w:ind w:left="851"/>
        <w:rPr>
          <w:sz w:val="24"/>
          <w:szCs w:val="24"/>
          <w:lang w:val="de-DE"/>
        </w:rPr>
      </w:pPr>
      <w:r w:rsidRPr="00467355">
        <w:rPr>
          <w:sz w:val="24"/>
          <w:szCs w:val="24"/>
          <w:lang w:val="de-DE"/>
        </w:rPr>
        <w:t xml:space="preserve">Wim de </w:t>
      </w:r>
      <w:proofErr w:type="spellStart"/>
      <w:r w:rsidRPr="00467355">
        <w:rPr>
          <w:sz w:val="24"/>
          <w:szCs w:val="24"/>
          <w:lang w:val="de-DE"/>
        </w:rPr>
        <w:t>Körverstraat</w:t>
      </w:r>
      <w:proofErr w:type="spellEnd"/>
      <w:r w:rsidRPr="00467355">
        <w:rPr>
          <w:sz w:val="24"/>
          <w:szCs w:val="24"/>
          <w:lang w:val="de-DE"/>
        </w:rPr>
        <w:t xml:space="preserve"> 35</w:t>
      </w:r>
    </w:p>
    <w:p w14:paraId="57F6F268" w14:textId="365C31DB" w:rsidR="00467355" w:rsidRPr="00467355" w:rsidRDefault="00467355" w:rsidP="00467355">
      <w:pPr>
        <w:tabs>
          <w:tab w:val="left" w:pos="851"/>
        </w:tabs>
        <w:ind w:left="851"/>
        <w:rPr>
          <w:sz w:val="24"/>
          <w:szCs w:val="24"/>
          <w:lang w:val="de-DE"/>
        </w:rPr>
      </w:pPr>
      <w:r w:rsidRPr="00467355">
        <w:rPr>
          <w:sz w:val="24"/>
          <w:szCs w:val="24"/>
          <w:lang w:val="de-DE"/>
        </w:rPr>
        <w:t xml:space="preserve">5831 AN </w:t>
      </w:r>
      <w:proofErr w:type="spellStart"/>
      <w:r w:rsidRPr="00467355">
        <w:rPr>
          <w:sz w:val="24"/>
          <w:szCs w:val="24"/>
          <w:lang w:val="de-DE"/>
        </w:rPr>
        <w:t>Boxmeer</w:t>
      </w:r>
      <w:proofErr w:type="spellEnd"/>
    </w:p>
    <w:p w14:paraId="37BE7498" w14:textId="597DAE0D" w:rsidR="00467355" w:rsidRPr="00467355" w:rsidRDefault="00467355" w:rsidP="00467355">
      <w:pPr>
        <w:tabs>
          <w:tab w:val="left" w:pos="851"/>
        </w:tabs>
        <w:ind w:left="851"/>
        <w:rPr>
          <w:sz w:val="24"/>
          <w:szCs w:val="24"/>
          <w:lang w:val="de-DE"/>
        </w:rPr>
      </w:pPr>
      <w:r w:rsidRPr="00467355">
        <w:rPr>
          <w:sz w:val="24"/>
          <w:szCs w:val="24"/>
          <w:lang w:val="de-DE"/>
        </w:rPr>
        <w:t>Holland</w:t>
      </w:r>
    </w:p>
    <w:p w14:paraId="208BCBE1" w14:textId="77777777" w:rsidR="00467355" w:rsidRPr="00467355" w:rsidRDefault="00467355" w:rsidP="00467355">
      <w:pPr>
        <w:tabs>
          <w:tab w:val="left" w:pos="851"/>
        </w:tabs>
        <w:ind w:left="851"/>
        <w:rPr>
          <w:sz w:val="24"/>
          <w:szCs w:val="24"/>
          <w:lang w:val="de-DE"/>
        </w:rPr>
      </w:pPr>
    </w:p>
    <w:p w14:paraId="2E19365B" w14:textId="458AFCDE" w:rsidR="00467355" w:rsidRPr="00467355" w:rsidRDefault="00467355" w:rsidP="00467355">
      <w:pPr>
        <w:tabs>
          <w:tab w:val="left" w:pos="851"/>
        </w:tabs>
        <w:ind w:left="851"/>
        <w:rPr>
          <w:b/>
          <w:sz w:val="24"/>
          <w:szCs w:val="24"/>
          <w:lang w:val="en-US"/>
        </w:rPr>
      </w:pPr>
      <w:proofErr w:type="spellStart"/>
      <w:r w:rsidRPr="00467355">
        <w:rPr>
          <w:b/>
          <w:sz w:val="24"/>
          <w:szCs w:val="24"/>
          <w:lang w:val="en-US"/>
        </w:rPr>
        <w:t>Repræsentant</w:t>
      </w:r>
      <w:proofErr w:type="spellEnd"/>
    </w:p>
    <w:p w14:paraId="1846FCB4" w14:textId="0013A9D1" w:rsidR="00467355" w:rsidRPr="00467355" w:rsidRDefault="00467355" w:rsidP="00467355">
      <w:pPr>
        <w:tabs>
          <w:tab w:val="left" w:pos="851"/>
        </w:tabs>
        <w:ind w:left="851"/>
        <w:rPr>
          <w:sz w:val="24"/>
          <w:szCs w:val="24"/>
          <w:lang w:val="en-US"/>
        </w:rPr>
      </w:pPr>
      <w:r w:rsidRPr="00467355">
        <w:rPr>
          <w:sz w:val="24"/>
          <w:szCs w:val="24"/>
          <w:lang w:val="en-US"/>
        </w:rPr>
        <w:t>MSD Animal Health A/S</w:t>
      </w:r>
    </w:p>
    <w:p w14:paraId="76594F58" w14:textId="0D667040" w:rsidR="00467355" w:rsidRPr="00467355" w:rsidRDefault="00467355" w:rsidP="00467355">
      <w:pPr>
        <w:tabs>
          <w:tab w:val="left" w:pos="851"/>
        </w:tabs>
        <w:ind w:left="851"/>
        <w:rPr>
          <w:sz w:val="24"/>
          <w:szCs w:val="24"/>
        </w:rPr>
      </w:pPr>
      <w:r w:rsidRPr="00467355">
        <w:rPr>
          <w:sz w:val="24"/>
          <w:szCs w:val="24"/>
        </w:rPr>
        <w:t>Havneholmen 25</w:t>
      </w:r>
    </w:p>
    <w:p w14:paraId="57BD4AC6" w14:textId="2DECF901" w:rsidR="008203A8" w:rsidRPr="00406EE7" w:rsidRDefault="00467355" w:rsidP="00467355">
      <w:pPr>
        <w:tabs>
          <w:tab w:val="left" w:pos="851"/>
        </w:tabs>
        <w:ind w:left="851"/>
        <w:rPr>
          <w:sz w:val="24"/>
          <w:szCs w:val="24"/>
        </w:rPr>
      </w:pPr>
      <w:r w:rsidRPr="00467355">
        <w:rPr>
          <w:sz w:val="24"/>
          <w:szCs w:val="24"/>
        </w:rPr>
        <w:t>1561 København V</w:t>
      </w:r>
    </w:p>
    <w:p w14:paraId="13EA63E0" w14:textId="77777777" w:rsidR="008203A8" w:rsidRPr="00406EE7" w:rsidRDefault="008203A8" w:rsidP="008203A8">
      <w:pPr>
        <w:tabs>
          <w:tab w:val="left" w:pos="851"/>
        </w:tabs>
        <w:ind w:left="851"/>
        <w:rPr>
          <w:sz w:val="24"/>
          <w:szCs w:val="24"/>
        </w:rPr>
      </w:pPr>
    </w:p>
    <w:p w14:paraId="220648F7"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6629F53C" w14:textId="06289A38" w:rsidR="008203A8" w:rsidRPr="00406EE7" w:rsidRDefault="00467355" w:rsidP="008203A8">
      <w:pPr>
        <w:tabs>
          <w:tab w:val="left" w:pos="851"/>
        </w:tabs>
        <w:ind w:left="851"/>
        <w:rPr>
          <w:sz w:val="24"/>
          <w:szCs w:val="24"/>
        </w:rPr>
      </w:pPr>
      <w:r w:rsidRPr="00467355">
        <w:rPr>
          <w:sz w:val="24"/>
          <w:szCs w:val="24"/>
        </w:rPr>
        <w:t>30629</w:t>
      </w:r>
    </w:p>
    <w:p w14:paraId="72B1DFE7" w14:textId="77777777" w:rsidR="008203A8" w:rsidRPr="00406EE7" w:rsidRDefault="008203A8" w:rsidP="008203A8">
      <w:pPr>
        <w:tabs>
          <w:tab w:val="left" w:pos="851"/>
        </w:tabs>
        <w:ind w:left="851"/>
        <w:rPr>
          <w:sz w:val="24"/>
          <w:szCs w:val="24"/>
        </w:rPr>
      </w:pPr>
    </w:p>
    <w:p w14:paraId="2CE78A58"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9B31B53" w14:textId="3D7D6192" w:rsidR="008203A8" w:rsidRPr="00406EE7" w:rsidRDefault="00467355" w:rsidP="008203A8">
      <w:pPr>
        <w:tabs>
          <w:tab w:val="left" w:pos="851"/>
        </w:tabs>
        <w:ind w:left="851"/>
        <w:rPr>
          <w:sz w:val="24"/>
          <w:szCs w:val="24"/>
        </w:rPr>
      </w:pPr>
      <w:r w:rsidRPr="00467355">
        <w:rPr>
          <w:sz w:val="24"/>
          <w:szCs w:val="24"/>
        </w:rPr>
        <w:t>7. maj 1999</w:t>
      </w:r>
    </w:p>
    <w:p w14:paraId="772C1252" w14:textId="77777777" w:rsidR="008203A8" w:rsidRPr="00406EE7" w:rsidRDefault="008203A8" w:rsidP="008203A8">
      <w:pPr>
        <w:tabs>
          <w:tab w:val="left" w:pos="851"/>
        </w:tabs>
        <w:ind w:left="851"/>
        <w:rPr>
          <w:sz w:val="24"/>
          <w:szCs w:val="24"/>
        </w:rPr>
      </w:pPr>
    </w:p>
    <w:p w14:paraId="70C7C57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3AEEE21C" w14:textId="6A71ED55" w:rsidR="008203A8" w:rsidRPr="00406EE7" w:rsidRDefault="00467355" w:rsidP="008203A8">
      <w:pPr>
        <w:tabs>
          <w:tab w:val="left" w:pos="851"/>
        </w:tabs>
        <w:ind w:left="851"/>
        <w:rPr>
          <w:sz w:val="24"/>
          <w:szCs w:val="24"/>
        </w:rPr>
      </w:pPr>
      <w:r w:rsidRPr="00467355">
        <w:rPr>
          <w:sz w:val="24"/>
          <w:szCs w:val="24"/>
        </w:rPr>
        <w:t>26. oktober 2023</w:t>
      </w:r>
    </w:p>
    <w:p w14:paraId="79652675" w14:textId="77777777" w:rsidR="008203A8" w:rsidRPr="00406EE7" w:rsidRDefault="008203A8" w:rsidP="008203A8">
      <w:pPr>
        <w:tabs>
          <w:tab w:val="left" w:pos="851"/>
        </w:tabs>
        <w:ind w:left="851"/>
        <w:rPr>
          <w:sz w:val="24"/>
          <w:szCs w:val="24"/>
        </w:rPr>
      </w:pPr>
    </w:p>
    <w:p w14:paraId="388151F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4331793" w14:textId="6FB52E5C" w:rsidR="008203A8" w:rsidRDefault="00467355" w:rsidP="008203A8">
      <w:pPr>
        <w:pStyle w:val="Sidehoved"/>
        <w:tabs>
          <w:tab w:val="clear" w:pos="4819"/>
          <w:tab w:val="left" w:pos="851"/>
        </w:tabs>
        <w:ind w:left="851"/>
        <w:rPr>
          <w:szCs w:val="24"/>
        </w:rPr>
      </w:pPr>
      <w:r>
        <w:rPr>
          <w:szCs w:val="24"/>
        </w:rPr>
        <w:t>BP</w:t>
      </w:r>
    </w:p>
    <w:p w14:paraId="14C06434" w14:textId="09B07968" w:rsidR="00467355" w:rsidRDefault="00467355" w:rsidP="008203A8">
      <w:pPr>
        <w:pStyle w:val="Sidehoved"/>
        <w:tabs>
          <w:tab w:val="clear" w:pos="4819"/>
          <w:tab w:val="left" w:pos="851"/>
        </w:tabs>
        <w:ind w:left="851"/>
        <w:rPr>
          <w:szCs w:val="24"/>
        </w:rPr>
      </w:pPr>
    </w:p>
    <w:p w14:paraId="522E478C" w14:textId="34287E72" w:rsidR="00467355" w:rsidRPr="007A684C" w:rsidRDefault="00467355" w:rsidP="008203A8">
      <w:pPr>
        <w:pStyle w:val="Sidehoved"/>
        <w:tabs>
          <w:tab w:val="clear" w:pos="4819"/>
          <w:tab w:val="left" w:pos="851"/>
        </w:tabs>
        <w:ind w:left="851"/>
        <w:rPr>
          <w:szCs w:val="24"/>
        </w:rPr>
      </w:pPr>
      <w:r w:rsidRPr="00467355">
        <w:rPr>
          <w:szCs w:val="24"/>
        </w:rPr>
        <w:t>Der findes detaljerede oplysninger om dette veterinærlægemiddel i EU-lægemiddeldatabasen.</w:t>
      </w:r>
    </w:p>
    <w:p w14:paraId="471C32E0"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C70F" w14:textId="77777777" w:rsidR="00A13ECA" w:rsidRDefault="00A13ECA">
      <w:r>
        <w:separator/>
      </w:r>
    </w:p>
  </w:endnote>
  <w:endnote w:type="continuationSeparator" w:id="0">
    <w:p w14:paraId="37FBC8A4" w14:textId="77777777" w:rsidR="00A13ECA" w:rsidRDefault="00A1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0D45" w14:textId="77777777" w:rsidR="004A62CC" w:rsidRDefault="004A62CC">
    <w:pPr>
      <w:pStyle w:val="Sidefod"/>
      <w:pBdr>
        <w:bottom w:val="single" w:sz="6" w:space="1" w:color="auto"/>
      </w:pBdr>
      <w:tabs>
        <w:tab w:val="clear" w:pos="4819"/>
        <w:tab w:val="left" w:pos="8647"/>
      </w:tabs>
      <w:rPr>
        <w:i/>
        <w:snapToGrid w:val="0"/>
        <w:sz w:val="18"/>
      </w:rPr>
    </w:pPr>
  </w:p>
  <w:p w14:paraId="405AF478" w14:textId="77777777" w:rsidR="004A62CC" w:rsidRDefault="004A62CC">
    <w:pPr>
      <w:pStyle w:val="Sidefod"/>
      <w:tabs>
        <w:tab w:val="clear" w:pos="4819"/>
        <w:tab w:val="left" w:pos="8647"/>
      </w:tabs>
      <w:rPr>
        <w:i/>
        <w:snapToGrid w:val="0"/>
        <w:sz w:val="18"/>
      </w:rPr>
    </w:pPr>
  </w:p>
  <w:p w14:paraId="7C6188B7" w14:textId="3C82028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7355">
      <w:rPr>
        <w:i/>
        <w:noProof/>
        <w:snapToGrid w:val="0"/>
        <w:sz w:val="18"/>
      </w:rPr>
      <w:t>Finadyne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8E60" w14:textId="77777777" w:rsidR="004A62CC" w:rsidRDefault="004A62CC">
    <w:pPr>
      <w:pStyle w:val="Sidefod"/>
      <w:pBdr>
        <w:bottom w:val="single" w:sz="6" w:space="1" w:color="auto"/>
      </w:pBdr>
      <w:tabs>
        <w:tab w:val="clear" w:pos="4819"/>
        <w:tab w:val="left" w:pos="8647"/>
      </w:tabs>
      <w:rPr>
        <w:i/>
        <w:snapToGrid w:val="0"/>
        <w:sz w:val="18"/>
      </w:rPr>
    </w:pPr>
  </w:p>
  <w:p w14:paraId="094ED617" w14:textId="77777777" w:rsidR="004A62CC" w:rsidRDefault="004A62CC">
    <w:pPr>
      <w:pStyle w:val="Sidefod"/>
      <w:tabs>
        <w:tab w:val="clear" w:pos="4819"/>
        <w:tab w:val="left" w:pos="8647"/>
      </w:tabs>
      <w:rPr>
        <w:i/>
        <w:snapToGrid w:val="0"/>
        <w:sz w:val="18"/>
      </w:rPr>
    </w:pPr>
  </w:p>
  <w:p w14:paraId="3077E255" w14:textId="6B0EE99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7355">
      <w:rPr>
        <w:i/>
        <w:noProof/>
        <w:snapToGrid w:val="0"/>
        <w:sz w:val="18"/>
      </w:rPr>
      <w:t>Finadyne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CE68" w14:textId="77777777" w:rsidR="00A13ECA" w:rsidRDefault="00A13ECA">
      <w:r>
        <w:separator/>
      </w:r>
    </w:p>
  </w:footnote>
  <w:footnote w:type="continuationSeparator" w:id="0">
    <w:p w14:paraId="56E29E78" w14:textId="77777777" w:rsidR="00A13ECA" w:rsidRDefault="00A1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5C7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39E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CA"/>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2F4711"/>
    <w:rsid w:val="00322BDE"/>
    <w:rsid w:val="00340679"/>
    <w:rsid w:val="00371CA6"/>
    <w:rsid w:val="003E4B6F"/>
    <w:rsid w:val="00406EE7"/>
    <w:rsid w:val="00407013"/>
    <w:rsid w:val="00412537"/>
    <w:rsid w:val="00415D7C"/>
    <w:rsid w:val="00417225"/>
    <w:rsid w:val="00451FEF"/>
    <w:rsid w:val="00467355"/>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173CC"/>
    <w:rsid w:val="008203A8"/>
    <w:rsid w:val="008509BB"/>
    <w:rsid w:val="00851D7F"/>
    <w:rsid w:val="008803C5"/>
    <w:rsid w:val="008E4866"/>
    <w:rsid w:val="009202AE"/>
    <w:rsid w:val="00942FB8"/>
    <w:rsid w:val="00960F5F"/>
    <w:rsid w:val="00967486"/>
    <w:rsid w:val="009D66C6"/>
    <w:rsid w:val="009E300C"/>
    <w:rsid w:val="009E5184"/>
    <w:rsid w:val="009F1F5E"/>
    <w:rsid w:val="00A04722"/>
    <w:rsid w:val="00A13ECA"/>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0C43"/>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F464A"/>
  <w15:chartTrackingRefBased/>
  <w15:docId w15:val="{E95EE4BB-AAE9-45FA-AE9B-1817A584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467355"/>
    <w:pPr>
      <w:tabs>
        <w:tab w:val="left" w:pos="851"/>
        <w:tab w:val="left" w:pos="2851"/>
        <w:tab w:val="left" w:pos="4569"/>
      </w:tabs>
      <w:ind w:left="851" w:hanging="851"/>
    </w:pPr>
    <w:rPr>
      <w:spacing w:val="-3"/>
      <w:sz w:val="24"/>
    </w:rPr>
  </w:style>
  <w:style w:type="character" w:customStyle="1" w:styleId="BrdtekstindrykningTegn">
    <w:name w:val="Brødtekstindrykning Tegn"/>
    <w:basedOn w:val="Standardskrifttypeiafsnit"/>
    <w:link w:val="Brdtekstindrykning"/>
    <w:semiHidden/>
    <w:rsid w:val="00467355"/>
    <w:rPr>
      <w:spacing w:val="-3"/>
      <w:sz w:val="24"/>
      <w:lang w:eastAsia="en-US"/>
    </w:rPr>
  </w:style>
  <w:style w:type="table" w:styleId="Tabel-Gitter">
    <w:name w:val="Table Grid"/>
    <w:basedOn w:val="Tabel-Normal"/>
    <w:uiPriority w:val="59"/>
    <w:rsid w:val="004673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203825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8854547">
      <w:bodyDiv w:val="1"/>
      <w:marLeft w:val="0"/>
      <w:marRight w:val="0"/>
      <w:marTop w:val="0"/>
      <w:marBottom w:val="0"/>
      <w:divBdr>
        <w:top w:val="none" w:sz="0" w:space="0" w:color="auto"/>
        <w:left w:val="none" w:sz="0" w:space="0" w:color="auto"/>
        <w:bottom w:val="none" w:sz="0" w:space="0" w:color="auto"/>
        <w:right w:val="none" w:sz="0" w:space="0" w:color="auto"/>
      </w:divBdr>
    </w:div>
    <w:div w:id="39435337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3325368">
      <w:bodyDiv w:val="1"/>
      <w:marLeft w:val="0"/>
      <w:marRight w:val="0"/>
      <w:marTop w:val="0"/>
      <w:marBottom w:val="0"/>
      <w:divBdr>
        <w:top w:val="none" w:sz="0" w:space="0" w:color="auto"/>
        <w:left w:val="none" w:sz="0" w:space="0" w:color="auto"/>
        <w:bottom w:val="none" w:sz="0" w:space="0" w:color="auto"/>
        <w:right w:val="none" w:sz="0" w:space="0" w:color="auto"/>
      </w:divBdr>
    </w:div>
    <w:div w:id="56565011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115881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080652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7222693">
      <w:bodyDiv w:val="1"/>
      <w:marLeft w:val="0"/>
      <w:marRight w:val="0"/>
      <w:marTop w:val="0"/>
      <w:marBottom w:val="0"/>
      <w:divBdr>
        <w:top w:val="none" w:sz="0" w:space="0" w:color="auto"/>
        <w:left w:val="none" w:sz="0" w:space="0" w:color="auto"/>
        <w:bottom w:val="none" w:sz="0" w:space="0" w:color="auto"/>
        <w:right w:val="none" w:sz="0" w:space="0" w:color="auto"/>
      </w:divBdr>
    </w:div>
    <w:div w:id="101018521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689744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8731906">
      <w:bodyDiv w:val="1"/>
      <w:marLeft w:val="0"/>
      <w:marRight w:val="0"/>
      <w:marTop w:val="0"/>
      <w:marBottom w:val="0"/>
      <w:divBdr>
        <w:top w:val="none" w:sz="0" w:space="0" w:color="auto"/>
        <w:left w:val="none" w:sz="0" w:space="0" w:color="auto"/>
        <w:bottom w:val="none" w:sz="0" w:space="0" w:color="auto"/>
        <w:right w:val="none" w:sz="0" w:space="0" w:color="auto"/>
      </w:divBdr>
    </w:div>
    <w:div w:id="1742825198">
      <w:bodyDiv w:val="1"/>
      <w:marLeft w:val="0"/>
      <w:marRight w:val="0"/>
      <w:marTop w:val="0"/>
      <w:marBottom w:val="0"/>
      <w:divBdr>
        <w:top w:val="none" w:sz="0" w:space="0" w:color="auto"/>
        <w:left w:val="none" w:sz="0" w:space="0" w:color="auto"/>
        <w:bottom w:val="none" w:sz="0" w:space="0" w:color="auto"/>
        <w:right w:val="none" w:sz="0" w:space="0" w:color="auto"/>
      </w:divBdr>
    </w:div>
    <w:div w:id="1993410988">
      <w:bodyDiv w:val="1"/>
      <w:marLeft w:val="0"/>
      <w:marRight w:val="0"/>
      <w:marTop w:val="0"/>
      <w:marBottom w:val="0"/>
      <w:divBdr>
        <w:top w:val="none" w:sz="0" w:space="0" w:color="auto"/>
        <w:left w:val="none" w:sz="0" w:space="0" w:color="auto"/>
        <w:bottom w:val="none" w:sz="0" w:space="0" w:color="auto"/>
        <w:right w:val="none" w:sz="0" w:space="0" w:color="auto"/>
      </w:divBdr>
    </w:div>
    <w:div w:id="21091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25</TotalTime>
  <Pages>6</Pages>
  <Words>1444</Words>
  <Characters>9449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2022120901_x000d_
SPC opdateret iht. QRD9</dc:description>
  <cp:lastModifiedBy>Betty Winther Andersen</cp:lastModifiedBy>
  <cp:revision>4</cp:revision>
  <cp:lastPrinted>2022-05-18T14:03:00Z</cp:lastPrinted>
  <dcterms:created xsi:type="dcterms:W3CDTF">2023-10-24T10:31:00Z</dcterms:created>
  <dcterms:modified xsi:type="dcterms:W3CDTF">2023-10-24T10:56:00Z</dcterms:modified>
</cp:coreProperties>
</file>