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CFBBA" w14:textId="74029AFA" w:rsidR="00FA66E4" w:rsidRPr="00406EE7" w:rsidRDefault="00CC5963" w:rsidP="00FA66E4">
      <w:pPr>
        <w:tabs>
          <w:tab w:val="left" w:pos="6804"/>
        </w:tabs>
        <w:rPr>
          <w:b/>
          <w:sz w:val="24"/>
          <w:szCs w:val="24"/>
        </w:rPr>
      </w:pPr>
      <w:r>
        <w:rPr>
          <w:noProof/>
          <w:lang w:eastAsia="da-DK"/>
        </w:rPr>
        <w:drawing>
          <wp:inline distT="0" distB="0" distL="0" distR="0" wp14:anchorId="4ECE030D" wp14:editId="61C8EB95">
            <wp:extent cx="3040380" cy="861060"/>
            <wp:effectExtent l="0" t="0" r="7620" b="0"/>
            <wp:docPr id="4" name="Billede 4" descr="LMST_auto_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MST_auto_sto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6BBE5" w14:textId="388F37E6" w:rsidR="00FA66E4" w:rsidRPr="00406EE7" w:rsidRDefault="0009379E" w:rsidP="00FA66E4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5. december 2018</w:t>
      </w:r>
    </w:p>
    <w:p w14:paraId="25931B75" w14:textId="5F21944B" w:rsidR="00FA66E4" w:rsidRPr="00406EE7" w:rsidRDefault="00FA66E4" w:rsidP="00FA66E4">
      <w:pPr>
        <w:tabs>
          <w:tab w:val="left" w:pos="8222"/>
        </w:tabs>
        <w:rPr>
          <w:sz w:val="24"/>
          <w:szCs w:val="24"/>
        </w:rPr>
      </w:pPr>
      <w:bookmarkStart w:id="0" w:name="_GoBack"/>
    </w:p>
    <w:bookmarkEnd w:id="0"/>
    <w:p w14:paraId="17911420" w14:textId="77777777" w:rsidR="00FA66E4" w:rsidRPr="00406EE7" w:rsidRDefault="00FA66E4" w:rsidP="00FA66E4">
      <w:pPr>
        <w:tabs>
          <w:tab w:val="left" w:pos="8222"/>
        </w:tabs>
        <w:rPr>
          <w:sz w:val="24"/>
          <w:szCs w:val="24"/>
        </w:rPr>
      </w:pPr>
    </w:p>
    <w:p w14:paraId="33BDC114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14:paraId="11A4F19D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7FD5C33D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proofErr w:type="gramStart"/>
      <w:r w:rsidRPr="00406EE7">
        <w:rPr>
          <w:b/>
          <w:sz w:val="24"/>
          <w:szCs w:val="24"/>
        </w:rPr>
        <w:t>for</w:t>
      </w:r>
      <w:proofErr w:type="gramEnd"/>
    </w:p>
    <w:p w14:paraId="46AFE5A2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65095609" w14:textId="4BA7C38D" w:rsidR="00FA66E4" w:rsidRPr="00406EE7" w:rsidRDefault="00DD3E57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Fipralone</w:t>
      </w:r>
      <w:proofErr w:type="spellEnd"/>
      <w:r w:rsidR="00F7337C">
        <w:rPr>
          <w:b/>
          <w:sz w:val="24"/>
          <w:szCs w:val="24"/>
        </w:rPr>
        <w:t>, spot-on, opløsning 67 mg, 134 mg, 268 mg og 402 mg</w:t>
      </w:r>
    </w:p>
    <w:p w14:paraId="32367D79" w14:textId="77777777" w:rsidR="00FA66E4" w:rsidRPr="00406EE7" w:rsidRDefault="00FA66E4" w:rsidP="00FA66E4">
      <w:pPr>
        <w:tabs>
          <w:tab w:val="left" w:pos="8222"/>
        </w:tabs>
        <w:jc w:val="both"/>
        <w:rPr>
          <w:sz w:val="24"/>
          <w:szCs w:val="24"/>
        </w:rPr>
      </w:pPr>
    </w:p>
    <w:p w14:paraId="6F785B81" w14:textId="77777777" w:rsidR="00FA66E4" w:rsidRPr="003603E2" w:rsidRDefault="00FA66E4" w:rsidP="003603E2">
      <w:pPr>
        <w:ind w:left="851" w:hanging="851"/>
        <w:jc w:val="both"/>
        <w:rPr>
          <w:sz w:val="24"/>
          <w:szCs w:val="24"/>
        </w:rPr>
      </w:pPr>
    </w:p>
    <w:p w14:paraId="775B47D1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0.</w:t>
      </w:r>
      <w:r w:rsidRPr="003603E2">
        <w:rPr>
          <w:b/>
          <w:sz w:val="24"/>
          <w:szCs w:val="24"/>
        </w:rPr>
        <w:tab/>
        <w:t>D.SP.NR</w:t>
      </w:r>
      <w:r w:rsidR="00406EE7" w:rsidRPr="003603E2">
        <w:rPr>
          <w:b/>
          <w:sz w:val="24"/>
          <w:szCs w:val="24"/>
        </w:rPr>
        <w:t>.</w:t>
      </w:r>
    </w:p>
    <w:p w14:paraId="03DF02C2" w14:textId="52AC0B92" w:rsidR="00FA66E4" w:rsidRPr="003603E2" w:rsidRDefault="003603E2" w:rsidP="003603E2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F7337C" w:rsidRPr="003603E2">
        <w:rPr>
          <w:sz w:val="24"/>
          <w:szCs w:val="24"/>
        </w:rPr>
        <w:t>28900</w:t>
      </w:r>
    </w:p>
    <w:p w14:paraId="1D797A43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58540F24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1.</w:t>
      </w:r>
      <w:r w:rsidRPr="003603E2">
        <w:rPr>
          <w:b/>
          <w:sz w:val="24"/>
          <w:szCs w:val="24"/>
        </w:rPr>
        <w:tab/>
        <w:t>VETERINÆRLÆGEMIDLETS NAVN</w:t>
      </w:r>
    </w:p>
    <w:p w14:paraId="2BD5B7C3" w14:textId="4066E0D7" w:rsidR="00FA66E4" w:rsidRPr="003603E2" w:rsidRDefault="003603E2" w:rsidP="003603E2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DD3E57">
        <w:rPr>
          <w:sz w:val="24"/>
          <w:szCs w:val="24"/>
        </w:rPr>
        <w:t>Fipralone</w:t>
      </w:r>
      <w:proofErr w:type="spellEnd"/>
    </w:p>
    <w:p w14:paraId="40F78BF5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73C100DB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2.</w:t>
      </w:r>
      <w:r w:rsidRPr="003603E2">
        <w:rPr>
          <w:b/>
          <w:sz w:val="24"/>
          <w:szCs w:val="24"/>
        </w:rPr>
        <w:tab/>
        <w:t>KVALITATIV OG KVANTITATIV SAMMENSÆTNING</w:t>
      </w:r>
    </w:p>
    <w:p w14:paraId="6B23B347" w14:textId="77777777" w:rsidR="008A39B3" w:rsidRPr="003603E2" w:rsidRDefault="008A39B3" w:rsidP="003603E2">
      <w:pPr>
        <w:ind w:left="851" w:hanging="851"/>
        <w:rPr>
          <w:sz w:val="24"/>
          <w:szCs w:val="24"/>
        </w:rPr>
      </w:pPr>
    </w:p>
    <w:tbl>
      <w:tblPr>
        <w:tblW w:w="8505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1563"/>
        <w:gridCol w:w="1563"/>
        <w:gridCol w:w="1563"/>
        <w:gridCol w:w="1563"/>
      </w:tblGrid>
      <w:tr w:rsidR="008A39B3" w:rsidRPr="003603E2" w14:paraId="660B736A" w14:textId="77777777" w:rsidTr="00A11E7A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A66B1" w14:textId="77777777" w:rsidR="008A39B3" w:rsidRPr="003603E2" w:rsidRDefault="008A39B3" w:rsidP="003603E2">
            <w:pPr>
              <w:ind w:hanging="1"/>
              <w:rPr>
                <w:sz w:val="24"/>
                <w:szCs w:val="24"/>
                <w:u w:val="singl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429300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  <w:r w:rsidRPr="003603E2">
              <w:rPr>
                <w:sz w:val="24"/>
                <w:szCs w:val="24"/>
              </w:rPr>
              <w:t>En 0,67 ml pipette indeholder: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0E6D20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  <w:r w:rsidRPr="003603E2">
              <w:rPr>
                <w:sz w:val="24"/>
                <w:szCs w:val="24"/>
              </w:rPr>
              <w:t>En 1,34 ml pipette indeholder: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7D1D7F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  <w:r w:rsidRPr="003603E2">
              <w:rPr>
                <w:sz w:val="24"/>
                <w:szCs w:val="24"/>
              </w:rPr>
              <w:t>En 2,68 ml pipette indeholder: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E165CE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  <w:r w:rsidRPr="003603E2">
              <w:rPr>
                <w:sz w:val="24"/>
                <w:szCs w:val="24"/>
              </w:rPr>
              <w:t>En 4,02 ml pipette indeholder:</w:t>
            </w:r>
          </w:p>
        </w:tc>
      </w:tr>
      <w:tr w:rsidR="008A39B3" w:rsidRPr="003603E2" w14:paraId="722BEB99" w14:textId="77777777" w:rsidTr="00A11E7A"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792B5" w14:textId="77777777" w:rsidR="008A39B3" w:rsidRPr="003603E2" w:rsidRDefault="008A39B3" w:rsidP="003603E2">
            <w:pPr>
              <w:ind w:hanging="1"/>
              <w:rPr>
                <w:b/>
                <w:sz w:val="24"/>
                <w:szCs w:val="24"/>
              </w:rPr>
            </w:pPr>
            <w:r w:rsidRPr="003603E2">
              <w:rPr>
                <w:b/>
                <w:sz w:val="24"/>
                <w:szCs w:val="24"/>
              </w:rPr>
              <w:t>Aktivt stof:</w:t>
            </w:r>
          </w:p>
          <w:p w14:paraId="1AA4047F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  <w:proofErr w:type="spellStart"/>
            <w:r w:rsidRPr="003603E2">
              <w:rPr>
                <w:sz w:val="24"/>
                <w:szCs w:val="24"/>
              </w:rPr>
              <w:t>Fibronil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D2E57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</w:p>
          <w:p w14:paraId="28F78DE8" w14:textId="77777777" w:rsidR="008A39B3" w:rsidRPr="003603E2" w:rsidRDefault="008A39B3" w:rsidP="003603E2">
            <w:pPr>
              <w:ind w:hanging="1"/>
              <w:rPr>
                <w:sz w:val="24"/>
                <w:szCs w:val="24"/>
                <w:u w:val="single"/>
              </w:rPr>
            </w:pPr>
            <w:r w:rsidRPr="003603E2">
              <w:rPr>
                <w:sz w:val="24"/>
                <w:szCs w:val="24"/>
              </w:rPr>
              <w:t>67 mg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BD001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</w:p>
          <w:p w14:paraId="2C377E39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  <w:r w:rsidRPr="003603E2">
              <w:rPr>
                <w:sz w:val="24"/>
                <w:szCs w:val="24"/>
              </w:rPr>
              <w:t>134 mg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20B99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</w:p>
          <w:p w14:paraId="4BB3E3F1" w14:textId="77777777" w:rsidR="008A39B3" w:rsidRPr="003603E2" w:rsidRDefault="008A39B3" w:rsidP="003603E2">
            <w:pPr>
              <w:ind w:hanging="1"/>
              <w:rPr>
                <w:sz w:val="24"/>
                <w:szCs w:val="24"/>
                <w:u w:val="single"/>
              </w:rPr>
            </w:pPr>
            <w:r w:rsidRPr="003603E2">
              <w:rPr>
                <w:sz w:val="24"/>
                <w:szCs w:val="24"/>
              </w:rPr>
              <w:t>268 mg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C7BF4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</w:p>
          <w:p w14:paraId="5E6C0C97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  <w:r w:rsidRPr="003603E2">
              <w:rPr>
                <w:sz w:val="24"/>
                <w:szCs w:val="24"/>
              </w:rPr>
              <w:t>402 mg</w:t>
            </w:r>
          </w:p>
        </w:tc>
      </w:tr>
      <w:tr w:rsidR="008A39B3" w:rsidRPr="003603E2" w14:paraId="2BF833CF" w14:textId="77777777" w:rsidTr="00A11E7A"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FA3842" w14:textId="77777777" w:rsidR="008A39B3" w:rsidRPr="003603E2" w:rsidRDefault="008A39B3" w:rsidP="003603E2">
            <w:pPr>
              <w:ind w:hanging="1"/>
              <w:rPr>
                <w:b/>
                <w:sz w:val="24"/>
                <w:szCs w:val="24"/>
              </w:rPr>
            </w:pPr>
            <w:r w:rsidRPr="003603E2">
              <w:rPr>
                <w:b/>
                <w:sz w:val="24"/>
                <w:szCs w:val="24"/>
              </w:rPr>
              <w:t>Hjælpestoffer:</w:t>
            </w:r>
          </w:p>
          <w:p w14:paraId="2F4CF034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  <w:proofErr w:type="spellStart"/>
            <w:r w:rsidRPr="003603E2">
              <w:rPr>
                <w:sz w:val="24"/>
                <w:szCs w:val="24"/>
              </w:rPr>
              <w:t>Butylhydroxyanisol</w:t>
            </w:r>
            <w:proofErr w:type="spellEnd"/>
            <w:r w:rsidRPr="003603E2">
              <w:rPr>
                <w:sz w:val="24"/>
                <w:szCs w:val="24"/>
              </w:rPr>
              <w:t xml:space="preserve"> E320</w:t>
            </w:r>
          </w:p>
          <w:p w14:paraId="35A7C585" w14:textId="77777777" w:rsidR="008A39B3" w:rsidRPr="003603E2" w:rsidRDefault="008A39B3" w:rsidP="003603E2">
            <w:pPr>
              <w:ind w:hanging="1"/>
              <w:rPr>
                <w:b/>
                <w:sz w:val="24"/>
                <w:szCs w:val="24"/>
              </w:rPr>
            </w:pPr>
            <w:proofErr w:type="spellStart"/>
            <w:r w:rsidRPr="003603E2">
              <w:rPr>
                <w:sz w:val="24"/>
                <w:szCs w:val="24"/>
              </w:rPr>
              <w:t>Butylhydroxytoluen</w:t>
            </w:r>
            <w:proofErr w:type="spellEnd"/>
            <w:r w:rsidRPr="003603E2">
              <w:rPr>
                <w:sz w:val="24"/>
                <w:szCs w:val="24"/>
              </w:rPr>
              <w:t xml:space="preserve"> E321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5155DD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</w:p>
          <w:p w14:paraId="4B57AAE5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  <w:r w:rsidRPr="003603E2">
              <w:rPr>
                <w:sz w:val="24"/>
                <w:szCs w:val="24"/>
              </w:rPr>
              <w:t>0,134 mg</w:t>
            </w:r>
          </w:p>
          <w:p w14:paraId="2C27380E" w14:textId="77777777" w:rsidR="002A095B" w:rsidRDefault="002A095B" w:rsidP="003603E2">
            <w:pPr>
              <w:ind w:hanging="1"/>
              <w:rPr>
                <w:sz w:val="24"/>
                <w:szCs w:val="24"/>
              </w:rPr>
            </w:pPr>
          </w:p>
          <w:p w14:paraId="7D43E217" w14:textId="77777777" w:rsidR="008A39B3" w:rsidRPr="003603E2" w:rsidRDefault="008A39B3" w:rsidP="003603E2">
            <w:pPr>
              <w:ind w:hanging="1"/>
              <w:rPr>
                <w:sz w:val="24"/>
                <w:szCs w:val="24"/>
                <w:u w:val="single"/>
              </w:rPr>
            </w:pPr>
            <w:r w:rsidRPr="003603E2">
              <w:rPr>
                <w:sz w:val="24"/>
                <w:szCs w:val="24"/>
              </w:rPr>
              <w:t>0,067 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457ED9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</w:p>
          <w:p w14:paraId="75201349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  <w:r w:rsidRPr="003603E2">
              <w:rPr>
                <w:sz w:val="24"/>
                <w:szCs w:val="24"/>
              </w:rPr>
              <w:t>0,268 mg</w:t>
            </w:r>
          </w:p>
          <w:p w14:paraId="0CC76DA1" w14:textId="77777777" w:rsidR="002A095B" w:rsidRDefault="002A095B" w:rsidP="003603E2">
            <w:pPr>
              <w:ind w:hanging="1"/>
              <w:rPr>
                <w:sz w:val="24"/>
                <w:szCs w:val="24"/>
              </w:rPr>
            </w:pPr>
          </w:p>
          <w:p w14:paraId="6A90CA28" w14:textId="77777777" w:rsidR="008A39B3" w:rsidRPr="003603E2" w:rsidRDefault="008A39B3" w:rsidP="003603E2">
            <w:pPr>
              <w:ind w:hanging="1"/>
              <w:rPr>
                <w:sz w:val="24"/>
                <w:szCs w:val="24"/>
                <w:u w:val="single"/>
              </w:rPr>
            </w:pPr>
            <w:r w:rsidRPr="003603E2">
              <w:rPr>
                <w:sz w:val="24"/>
                <w:szCs w:val="24"/>
              </w:rPr>
              <w:t>0,134 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85D70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</w:p>
          <w:p w14:paraId="091563AA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  <w:r w:rsidRPr="003603E2">
              <w:rPr>
                <w:sz w:val="24"/>
                <w:szCs w:val="24"/>
              </w:rPr>
              <w:t>0,536 mg</w:t>
            </w:r>
          </w:p>
          <w:p w14:paraId="06C6C7D6" w14:textId="77777777" w:rsidR="002A095B" w:rsidRDefault="002A095B" w:rsidP="003603E2">
            <w:pPr>
              <w:ind w:hanging="1"/>
              <w:rPr>
                <w:sz w:val="24"/>
                <w:szCs w:val="24"/>
              </w:rPr>
            </w:pPr>
          </w:p>
          <w:p w14:paraId="149D194C" w14:textId="77777777" w:rsidR="008A39B3" w:rsidRPr="003603E2" w:rsidRDefault="008A39B3" w:rsidP="003603E2">
            <w:pPr>
              <w:ind w:hanging="1"/>
              <w:rPr>
                <w:sz w:val="24"/>
                <w:szCs w:val="24"/>
                <w:u w:val="single"/>
              </w:rPr>
            </w:pPr>
            <w:r w:rsidRPr="003603E2">
              <w:rPr>
                <w:sz w:val="24"/>
                <w:szCs w:val="24"/>
              </w:rPr>
              <w:t>0,268 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E03659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</w:p>
          <w:p w14:paraId="5991E7F2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  <w:r w:rsidRPr="003603E2">
              <w:rPr>
                <w:sz w:val="24"/>
                <w:szCs w:val="24"/>
              </w:rPr>
              <w:t>0,804 mg</w:t>
            </w:r>
          </w:p>
          <w:p w14:paraId="2BCD836E" w14:textId="77777777" w:rsidR="002A095B" w:rsidRDefault="002A095B" w:rsidP="003603E2">
            <w:pPr>
              <w:ind w:hanging="1"/>
              <w:rPr>
                <w:sz w:val="24"/>
                <w:szCs w:val="24"/>
              </w:rPr>
            </w:pPr>
          </w:p>
          <w:p w14:paraId="4D7C132B" w14:textId="77777777" w:rsidR="008A39B3" w:rsidRPr="003603E2" w:rsidRDefault="008A39B3" w:rsidP="003603E2">
            <w:pPr>
              <w:ind w:hanging="1"/>
              <w:rPr>
                <w:sz w:val="24"/>
                <w:szCs w:val="24"/>
                <w:u w:val="single"/>
              </w:rPr>
            </w:pPr>
            <w:r w:rsidRPr="003603E2">
              <w:rPr>
                <w:sz w:val="24"/>
                <w:szCs w:val="24"/>
              </w:rPr>
              <w:t>0,402 mg</w:t>
            </w:r>
          </w:p>
        </w:tc>
      </w:tr>
    </w:tbl>
    <w:p w14:paraId="4DF2BB8E" w14:textId="77777777" w:rsidR="008A39B3" w:rsidRPr="003603E2" w:rsidRDefault="008A39B3" w:rsidP="003603E2">
      <w:pPr>
        <w:ind w:left="851" w:hanging="851"/>
        <w:rPr>
          <w:sz w:val="24"/>
          <w:szCs w:val="24"/>
        </w:rPr>
      </w:pPr>
    </w:p>
    <w:p w14:paraId="74120BA0" w14:textId="046A3F74" w:rsidR="008A39B3" w:rsidRPr="003603E2" w:rsidRDefault="003603E2" w:rsidP="003603E2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Alle </w:t>
      </w:r>
      <w:r w:rsidR="008A39B3" w:rsidRPr="003603E2">
        <w:rPr>
          <w:sz w:val="24"/>
          <w:szCs w:val="24"/>
        </w:rPr>
        <w:t>hjælpestoffer</w:t>
      </w:r>
      <w:r>
        <w:rPr>
          <w:sz w:val="24"/>
          <w:szCs w:val="24"/>
        </w:rPr>
        <w:t xml:space="preserve"> er anført under pkt. </w:t>
      </w:r>
      <w:r w:rsidR="008A39B3" w:rsidRPr="003603E2">
        <w:rPr>
          <w:sz w:val="24"/>
          <w:szCs w:val="24"/>
        </w:rPr>
        <w:t>6.1.</w:t>
      </w:r>
    </w:p>
    <w:p w14:paraId="2441BB7D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08C26203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3.</w:t>
      </w:r>
      <w:r w:rsidRPr="003603E2">
        <w:rPr>
          <w:b/>
          <w:sz w:val="24"/>
          <w:szCs w:val="24"/>
        </w:rPr>
        <w:tab/>
        <w:t>LÆGEMIDDELFORM</w:t>
      </w:r>
    </w:p>
    <w:p w14:paraId="5EEE27F2" w14:textId="299890C0" w:rsidR="008A39B3" w:rsidRPr="003603E2" w:rsidRDefault="008A39B3" w:rsidP="003603E2">
      <w:pPr>
        <w:ind w:left="851"/>
        <w:jc w:val="both"/>
        <w:rPr>
          <w:sz w:val="24"/>
          <w:szCs w:val="24"/>
        </w:rPr>
      </w:pPr>
      <w:r w:rsidRPr="003603E2">
        <w:rPr>
          <w:sz w:val="24"/>
          <w:szCs w:val="24"/>
        </w:rPr>
        <w:t>Spot-on</w:t>
      </w:r>
      <w:r w:rsidR="002A095B">
        <w:rPr>
          <w:sz w:val="24"/>
          <w:szCs w:val="24"/>
        </w:rPr>
        <w:t>,</w:t>
      </w:r>
      <w:r w:rsidRPr="003603E2">
        <w:rPr>
          <w:sz w:val="24"/>
          <w:szCs w:val="24"/>
        </w:rPr>
        <w:t xml:space="preserve"> opløsning.</w:t>
      </w:r>
    </w:p>
    <w:p w14:paraId="717F4B73" w14:textId="77777777" w:rsidR="008A39B3" w:rsidRPr="003603E2" w:rsidRDefault="008A39B3" w:rsidP="003603E2">
      <w:pPr>
        <w:ind w:left="851"/>
        <w:rPr>
          <w:sz w:val="24"/>
          <w:szCs w:val="24"/>
        </w:rPr>
      </w:pPr>
      <w:r w:rsidRPr="003603E2">
        <w:rPr>
          <w:sz w:val="24"/>
          <w:szCs w:val="24"/>
        </w:rPr>
        <w:t>Klar, farveløs til svagt gul opløsning.</w:t>
      </w:r>
    </w:p>
    <w:p w14:paraId="623E9B17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16D0A430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5D378F51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4.</w:t>
      </w:r>
      <w:r w:rsidRPr="003603E2">
        <w:rPr>
          <w:b/>
          <w:sz w:val="24"/>
          <w:szCs w:val="24"/>
        </w:rPr>
        <w:tab/>
        <w:t>KLINISKE OPLYSNINGER</w:t>
      </w:r>
    </w:p>
    <w:p w14:paraId="3781F403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0F7AEBE9" w14:textId="77777777" w:rsidR="00FA66E4" w:rsidRPr="003603E2" w:rsidRDefault="00FA66E4" w:rsidP="003603E2">
      <w:pPr>
        <w:ind w:left="851" w:hanging="851"/>
        <w:rPr>
          <w:b/>
          <w:sz w:val="24"/>
          <w:szCs w:val="24"/>
          <w:u w:val="single"/>
        </w:rPr>
      </w:pPr>
      <w:r w:rsidRPr="003603E2">
        <w:rPr>
          <w:b/>
          <w:sz w:val="24"/>
          <w:szCs w:val="24"/>
        </w:rPr>
        <w:t>4.1</w:t>
      </w:r>
      <w:r w:rsidRPr="003603E2">
        <w:rPr>
          <w:b/>
          <w:sz w:val="24"/>
          <w:szCs w:val="24"/>
        </w:rPr>
        <w:tab/>
        <w:t>Dyrearter</w:t>
      </w:r>
    </w:p>
    <w:p w14:paraId="5B4F787A" w14:textId="7B110547" w:rsidR="008A39B3" w:rsidRPr="003603E2" w:rsidRDefault="008A39B3" w:rsidP="003603E2">
      <w:pPr>
        <w:ind w:left="851"/>
        <w:rPr>
          <w:sz w:val="24"/>
          <w:szCs w:val="24"/>
        </w:rPr>
      </w:pPr>
      <w:r w:rsidRPr="003603E2">
        <w:rPr>
          <w:sz w:val="24"/>
          <w:szCs w:val="24"/>
        </w:rPr>
        <w:t>Hunde</w:t>
      </w:r>
      <w:r w:rsidR="003603E2">
        <w:rPr>
          <w:sz w:val="24"/>
          <w:szCs w:val="24"/>
        </w:rPr>
        <w:t>.</w:t>
      </w:r>
    </w:p>
    <w:p w14:paraId="4C5FB711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0EFEE2D1" w14:textId="77777777" w:rsidR="00FA66E4" w:rsidRPr="003603E2" w:rsidRDefault="00FA66E4" w:rsidP="003603E2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3603E2">
        <w:rPr>
          <w:b/>
          <w:szCs w:val="24"/>
        </w:rPr>
        <w:t>4.2</w:t>
      </w:r>
      <w:r w:rsidRPr="003603E2">
        <w:rPr>
          <w:b/>
          <w:szCs w:val="24"/>
        </w:rPr>
        <w:tab/>
        <w:t>Terapeutiske indikationer</w:t>
      </w:r>
    </w:p>
    <w:p w14:paraId="42F1B612" w14:textId="2D8B2B9A" w:rsidR="008A39B3" w:rsidRDefault="008A39B3" w:rsidP="003603E2">
      <w:pPr>
        <w:pStyle w:val="Brdtekst"/>
        <w:ind w:left="851"/>
        <w:jc w:val="left"/>
        <w:rPr>
          <w:rStyle w:val="KommentartekstTegn"/>
          <w:sz w:val="24"/>
          <w:szCs w:val="24"/>
        </w:rPr>
      </w:pPr>
      <w:r w:rsidRPr="003603E2">
        <w:rPr>
          <w:rStyle w:val="KommentartekstTegn"/>
          <w:sz w:val="24"/>
          <w:szCs w:val="24"/>
        </w:rPr>
        <w:t>Behandling af lopper (</w:t>
      </w:r>
      <w:proofErr w:type="spellStart"/>
      <w:r w:rsidRPr="003603E2">
        <w:rPr>
          <w:rStyle w:val="KommentartekstTegn"/>
          <w:i/>
          <w:sz w:val="24"/>
          <w:szCs w:val="24"/>
        </w:rPr>
        <w:t>Ctenocephalider</w:t>
      </w:r>
      <w:proofErr w:type="spellEnd"/>
      <w:r w:rsidRPr="003603E2">
        <w:rPr>
          <w:rStyle w:val="KommentartekstTegn"/>
          <w:sz w:val="24"/>
          <w:szCs w:val="24"/>
        </w:rPr>
        <w:t xml:space="preserve"> </w:t>
      </w:r>
      <w:proofErr w:type="spellStart"/>
      <w:r w:rsidRPr="003603E2">
        <w:rPr>
          <w:rStyle w:val="KommentartekstTegn"/>
          <w:sz w:val="24"/>
          <w:szCs w:val="24"/>
        </w:rPr>
        <w:t>spp</w:t>
      </w:r>
      <w:proofErr w:type="spellEnd"/>
      <w:r w:rsidRPr="003603E2">
        <w:rPr>
          <w:rStyle w:val="KommentartekstTegn"/>
          <w:sz w:val="24"/>
          <w:szCs w:val="24"/>
        </w:rPr>
        <w:t>.) og flåt</w:t>
      </w:r>
      <w:r w:rsidR="002A095B">
        <w:rPr>
          <w:rStyle w:val="KommentartekstTegn"/>
          <w:sz w:val="24"/>
          <w:szCs w:val="24"/>
        </w:rPr>
        <w:t>angreb</w:t>
      </w:r>
      <w:r w:rsidRPr="003603E2">
        <w:rPr>
          <w:rStyle w:val="KommentartekstTegn"/>
          <w:sz w:val="24"/>
          <w:szCs w:val="24"/>
        </w:rPr>
        <w:t xml:space="preserve"> (</w:t>
      </w:r>
      <w:proofErr w:type="spellStart"/>
      <w:r w:rsidRPr="003603E2">
        <w:rPr>
          <w:rStyle w:val="KommentartekstTegn"/>
          <w:i/>
          <w:sz w:val="24"/>
          <w:szCs w:val="24"/>
        </w:rPr>
        <w:t>Dermacentor</w:t>
      </w:r>
      <w:proofErr w:type="spellEnd"/>
      <w:r w:rsidRPr="003603E2">
        <w:rPr>
          <w:rStyle w:val="KommentartekstTegn"/>
          <w:sz w:val="24"/>
          <w:szCs w:val="24"/>
        </w:rPr>
        <w:t xml:space="preserve"> </w:t>
      </w:r>
      <w:proofErr w:type="spellStart"/>
      <w:r w:rsidRPr="003603E2">
        <w:rPr>
          <w:rStyle w:val="KommentartekstTegn"/>
          <w:i/>
          <w:sz w:val="24"/>
          <w:szCs w:val="24"/>
        </w:rPr>
        <w:t>reticulatus</w:t>
      </w:r>
      <w:proofErr w:type="spellEnd"/>
      <w:r w:rsidRPr="003603E2">
        <w:rPr>
          <w:rStyle w:val="KommentartekstTegn"/>
          <w:sz w:val="24"/>
          <w:szCs w:val="24"/>
        </w:rPr>
        <w:t xml:space="preserve">). </w:t>
      </w:r>
    </w:p>
    <w:p w14:paraId="4F147987" w14:textId="77777777" w:rsidR="002A095B" w:rsidRPr="003603E2" w:rsidRDefault="002A095B" w:rsidP="003603E2">
      <w:pPr>
        <w:pStyle w:val="Brdtekst"/>
        <w:ind w:left="851"/>
        <w:jc w:val="left"/>
        <w:rPr>
          <w:sz w:val="24"/>
          <w:szCs w:val="24"/>
        </w:rPr>
      </w:pPr>
    </w:p>
    <w:p w14:paraId="4DE2ABF3" w14:textId="39D7798F" w:rsidR="008A39B3" w:rsidRPr="003603E2" w:rsidRDefault="008A39B3" w:rsidP="003603E2">
      <w:pPr>
        <w:pStyle w:val="Brdtekst"/>
        <w:ind w:left="851"/>
        <w:jc w:val="left"/>
        <w:rPr>
          <w:sz w:val="24"/>
          <w:szCs w:val="24"/>
        </w:rPr>
      </w:pPr>
      <w:r w:rsidRPr="003603E2">
        <w:rPr>
          <w:rStyle w:val="KommentartekstTegn"/>
          <w:sz w:val="24"/>
          <w:szCs w:val="24"/>
        </w:rPr>
        <w:t xml:space="preserve">Den </w:t>
      </w:r>
      <w:proofErr w:type="spellStart"/>
      <w:r w:rsidR="002A095B">
        <w:rPr>
          <w:rStyle w:val="KommentartekstTegn"/>
          <w:sz w:val="24"/>
          <w:szCs w:val="24"/>
        </w:rPr>
        <w:t>insekticide</w:t>
      </w:r>
      <w:proofErr w:type="spellEnd"/>
      <w:r w:rsidR="002A095B">
        <w:rPr>
          <w:rStyle w:val="KommentartekstTegn"/>
          <w:sz w:val="24"/>
          <w:szCs w:val="24"/>
        </w:rPr>
        <w:t xml:space="preserve"> effekt over for </w:t>
      </w:r>
      <w:r w:rsidRPr="003603E2">
        <w:rPr>
          <w:rStyle w:val="KommentartekstTegn"/>
          <w:sz w:val="24"/>
          <w:szCs w:val="24"/>
        </w:rPr>
        <w:t xml:space="preserve">nye </w:t>
      </w:r>
      <w:proofErr w:type="spellStart"/>
      <w:r w:rsidR="002A095B">
        <w:rPr>
          <w:rStyle w:val="KommentartekstTegn"/>
          <w:sz w:val="24"/>
          <w:szCs w:val="24"/>
        </w:rPr>
        <w:t>infestationer</w:t>
      </w:r>
      <w:proofErr w:type="spellEnd"/>
      <w:r w:rsidR="002A095B">
        <w:rPr>
          <w:rStyle w:val="KommentartekstTegn"/>
          <w:sz w:val="24"/>
          <w:szCs w:val="24"/>
        </w:rPr>
        <w:t xml:space="preserve"> med voksne lopper </w:t>
      </w:r>
      <w:r w:rsidRPr="003603E2">
        <w:rPr>
          <w:rStyle w:val="KommentartekstTegn"/>
          <w:sz w:val="24"/>
          <w:szCs w:val="24"/>
        </w:rPr>
        <w:t>varer i</w:t>
      </w:r>
      <w:r w:rsidR="002A095B">
        <w:rPr>
          <w:rStyle w:val="KommentartekstTegn"/>
          <w:sz w:val="24"/>
          <w:szCs w:val="24"/>
        </w:rPr>
        <w:t xml:space="preserve"> op til </w:t>
      </w:r>
      <w:r w:rsidRPr="003603E2">
        <w:rPr>
          <w:rStyle w:val="KommentartekstTegn"/>
          <w:sz w:val="24"/>
          <w:szCs w:val="24"/>
        </w:rPr>
        <w:t xml:space="preserve">8 uger. </w:t>
      </w:r>
      <w:r w:rsidR="00B62E74">
        <w:rPr>
          <w:rStyle w:val="KommentartekstTegn"/>
          <w:sz w:val="24"/>
          <w:szCs w:val="24"/>
        </w:rPr>
        <w:t xml:space="preserve">Præparatet </w:t>
      </w:r>
      <w:r w:rsidRPr="003603E2">
        <w:rPr>
          <w:rStyle w:val="KommentartekstTegn"/>
          <w:sz w:val="24"/>
          <w:szCs w:val="24"/>
        </w:rPr>
        <w:t xml:space="preserve">har en vedvarende </w:t>
      </w:r>
      <w:proofErr w:type="spellStart"/>
      <w:r w:rsidR="002A095B">
        <w:rPr>
          <w:rStyle w:val="KommentartekstTegn"/>
          <w:sz w:val="24"/>
          <w:szCs w:val="24"/>
        </w:rPr>
        <w:t>acaricidal</w:t>
      </w:r>
      <w:proofErr w:type="spellEnd"/>
      <w:r w:rsidRPr="003603E2">
        <w:rPr>
          <w:rStyle w:val="KommentartekstTegn"/>
          <w:sz w:val="24"/>
          <w:szCs w:val="24"/>
        </w:rPr>
        <w:t xml:space="preserve"> effekt i op til </w:t>
      </w:r>
      <w:r w:rsidR="002A095B">
        <w:rPr>
          <w:rStyle w:val="KommentartekstTegn"/>
          <w:sz w:val="24"/>
          <w:szCs w:val="24"/>
        </w:rPr>
        <w:t>4</w:t>
      </w:r>
      <w:r w:rsidRPr="003603E2">
        <w:rPr>
          <w:rStyle w:val="KommentartekstTegn"/>
          <w:sz w:val="24"/>
          <w:szCs w:val="24"/>
        </w:rPr>
        <w:t xml:space="preserve"> uger mod flåter (</w:t>
      </w:r>
      <w:proofErr w:type="spellStart"/>
      <w:r w:rsidRPr="003603E2">
        <w:rPr>
          <w:rStyle w:val="KommentartekstTegn"/>
          <w:i/>
          <w:sz w:val="24"/>
          <w:szCs w:val="24"/>
        </w:rPr>
        <w:t>Rhipicephalus</w:t>
      </w:r>
      <w:proofErr w:type="spellEnd"/>
      <w:r w:rsidRPr="003603E2">
        <w:rPr>
          <w:rStyle w:val="KommentartekstTegn"/>
          <w:i/>
          <w:sz w:val="24"/>
          <w:szCs w:val="24"/>
        </w:rPr>
        <w:t xml:space="preserve"> </w:t>
      </w:r>
      <w:proofErr w:type="spellStart"/>
      <w:r w:rsidRPr="003603E2">
        <w:rPr>
          <w:rStyle w:val="KommentartekstTegn"/>
          <w:i/>
          <w:sz w:val="24"/>
          <w:szCs w:val="24"/>
        </w:rPr>
        <w:lastRenderedPageBreak/>
        <w:t>sanguineus</w:t>
      </w:r>
      <w:proofErr w:type="spellEnd"/>
      <w:r w:rsidRPr="003603E2">
        <w:rPr>
          <w:rStyle w:val="KommentartekstTegn"/>
          <w:sz w:val="24"/>
          <w:szCs w:val="24"/>
        </w:rPr>
        <w:t xml:space="preserve">, </w:t>
      </w:r>
      <w:proofErr w:type="spellStart"/>
      <w:r w:rsidRPr="003603E2">
        <w:rPr>
          <w:rStyle w:val="KommentartekstTegn"/>
          <w:i/>
          <w:sz w:val="24"/>
          <w:szCs w:val="24"/>
        </w:rPr>
        <w:t>Ixodes</w:t>
      </w:r>
      <w:proofErr w:type="spellEnd"/>
      <w:r w:rsidRPr="003603E2">
        <w:rPr>
          <w:rStyle w:val="KommentartekstTegn"/>
          <w:i/>
          <w:sz w:val="24"/>
          <w:szCs w:val="24"/>
        </w:rPr>
        <w:t xml:space="preserve"> ricinus,</w:t>
      </w:r>
      <w:r w:rsidRPr="003603E2">
        <w:rPr>
          <w:rStyle w:val="KommentartekstTegn"/>
          <w:sz w:val="24"/>
          <w:szCs w:val="24"/>
        </w:rPr>
        <w:t xml:space="preserve"> </w:t>
      </w:r>
      <w:proofErr w:type="spellStart"/>
      <w:r w:rsidRPr="003603E2">
        <w:rPr>
          <w:rStyle w:val="KommentartekstTegn"/>
          <w:i/>
          <w:sz w:val="24"/>
          <w:szCs w:val="24"/>
        </w:rPr>
        <w:t>Dermacentor</w:t>
      </w:r>
      <w:proofErr w:type="spellEnd"/>
      <w:r w:rsidRPr="003603E2">
        <w:rPr>
          <w:rStyle w:val="KommentartekstTegn"/>
          <w:i/>
          <w:sz w:val="24"/>
          <w:szCs w:val="24"/>
        </w:rPr>
        <w:t xml:space="preserve"> </w:t>
      </w:r>
      <w:proofErr w:type="spellStart"/>
      <w:r w:rsidRPr="003603E2">
        <w:rPr>
          <w:rStyle w:val="KommentartekstTegn"/>
          <w:i/>
          <w:sz w:val="24"/>
          <w:szCs w:val="24"/>
        </w:rPr>
        <w:t>reticulatus</w:t>
      </w:r>
      <w:proofErr w:type="spellEnd"/>
      <w:r w:rsidRPr="003603E2">
        <w:rPr>
          <w:rStyle w:val="KommentartekstTegn"/>
          <w:sz w:val="24"/>
          <w:szCs w:val="24"/>
        </w:rPr>
        <w:t xml:space="preserve">). Hvis flåter af </w:t>
      </w:r>
      <w:r w:rsidR="002A095B">
        <w:rPr>
          <w:rStyle w:val="KommentartekstTegn"/>
          <w:sz w:val="24"/>
          <w:szCs w:val="24"/>
        </w:rPr>
        <w:t>disse</w:t>
      </w:r>
      <w:r w:rsidRPr="003603E2">
        <w:rPr>
          <w:rStyle w:val="KommentartekstTegn"/>
          <w:sz w:val="24"/>
          <w:szCs w:val="24"/>
        </w:rPr>
        <w:t xml:space="preserve"> arter (</w:t>
      </w:r>
      <w:proofErr w:type="spellStart"/>
      <w:r w:rsidRPr="003603E2">
        <w:rPr>
          <w:rStyle w:val="KommentartekstTegn"/>
          <w:i/>
          <w:sz w:val="24"/>
          <w:szCs w:val="24"/>
        </w:rPr>
        <w:t>Rhipicephalus</w:t>
      </w:r>
      <w:proofErr w:type="spellEnd"/>
      <w:r w:rsidRPr="003603E2">
        <w:rPr>
          <w:rStyle w:val="KommentartekstTegn"/>
          <w:i/>
          <w:sz w:val="24"/>
          <w:szCs w:val="24"/>
        </w:rPr>
        <w:t xml:space="preserve"> </w:t>
      </w:r>
      <w:proofErr w:type="spellStart"/>
      <w:r w:rsidRPr="003603E2">
        <w:rPr>
          <w:rStyle w:val="KommentartekstTegn"/>
          <w:i/>
          <w:sz w:val="24"/>
          <w:szCs w:val="24"/>
        </w:rPr>
        <w:t>sanguineus</w:t>
      </w:r>
      <w:proofErr w:type="spellEnd"/>
      <w:r w:rsidRPr="003603E2">
        <w:rPr>
          <w:rStyle w:val="KommentartekstTegn"/>
          <w:sz w:val="24"/>
          <w:szCs w:val="24"/>
        </w:rPr>
        <w:t xml:space="preserve"> og </w:t>
      </w:r>
      <w:proofErr w:type="spellStart"/>
      <w:r w:rsidRPr="003603E2">
        <w:rPr>
          <w:rStyle w:val="KommentartekstTegn"/>
          <w:i/>
          <w:sz w:val="24"/>
          <w:szCs w:val="24"/>
        </w:rPr>
        <w:t>Ixodes</w:t>
      </w:r>
      <w:proofErr w:type="spellEnd"/>
      <w:r w:rsidRPr="003603E2">
        <w:rPr>
          <w:rStyle w:val="KommentartekstTegn"/>
          <w:sz w:val="24"/>
          <w:szCs w:val="24"/>
        </w:rPr>
        <w:t xml:space="preserve"> </w:t>
      </w:r>
      <w:r w:rsidRPr="003603E2">
        <w:rPr>
          <w:rStyle w:val="KommentartekstTegn"/>
          <w:i/>
          <w:sz w:val="24"/>
          <w:szCs w:val="24"/>
        </w:rPr>
        <w:t>ricinus</w:t>
      </w:r>
      <w:r w:rsidRPr="003603E2">
        <w:rPr>
          <w:rStyle w:val="KommentartekstTegn"/>
          <w:sz w:val="24"/>
          <w:szCs w:val="24"/>
        </w:rPr>
        <w:t>)</w:t>
      </w:r>
      <w:r w:rsidR="002A095B">
        <w:rPr>
          <w:rStyle w:val="KommentartekstTegn"/>
          <w:sz w:val="24"/>
          <w:szCs w:val="24"/>
        </w:rPr>
        <w:t xml:space="preserve"> e</w:t>
      </w:r>
      <w:r w:rsidRPr="003603E2">
        <w:rPr>
          <w:rStyle w:val="KommentartekstTegn"/>
          <w:sz w:val="24"/>
          <w:szCs w:val="24"/>
        </w:rPr>
        <w:t xml:space="preserve">r til stede når </w:t>
      </w:r>
      <w:r w:rsidR="00B62E74">
        <w:rPr>
          <w:rStyle w:val="KommentartekstTegn"/>
          <w:sz w:val="24"/>
          <w:szCs w:val="24"/>
        </w:rPr>
        <w:t xml:space="preserve">præparatet </w:t>
      </w:r>
      <w:r w:rsidRPr="003603E2">
        <w:rPr>
          <w:rStyle w:val="KommentartekstTegn"/>
          <w:sz w:val="24"/>
          <w:szCs w:val="24"/>
        </w:rPr>
        <w:t>anvendes, bliver alle flåter ikke</w:t>
      </w:r>
      <w:r w:rsidR="002A095B">
        <w:rPr>
          <w:rStyle w:val="KommentartekstTegn"/>
          <w:sz w:val="24"/>
          <w:szCs w:val="24"/>
        </w:rPr>
        <w:t xml:space="preserve"> nødvendigvis</w:t>
      </w:r>
      <w:r w:rsidRPr="003603E2">
        <w:rPr>
          <w:rStyle w:val="KommentartekstTegn"/>
          <w:sz w:val="24"/>
          <w:szCs w:val="24"/>
        </w:rPr>
        <w:t xml:space="preserve"> dræbt inden</w:t>
      </w:r>
      <w:r w:rsidR="002A095B">
        <w:rPr>
          <w:rStyle w:val="KommentartekstTegn"/>
          <w:sz w:val="24"/>
          <w:szCs w:val="24"/>
        </w:rPr>
        <w:t xml:space="preserve"> </w:t>
      </w:r>
      <w:r w:rsidRPr="003603E2">
        <w:rPr>
          <w:rStyle w:val="KommentartekstTegn"/>
          <w:sz w:val="24"/>
          <w:szCs w:val="24"/>
        </w:rPr>
        <w:t>for de første 48 timer, men de vil blive dræbt inden</w:t>
      </w:r>
      <w:r w:rsidR="002A095B">
        <w:rPr>
          <w:rStyle w:val="KommentartekstTegn"/>
          <w:sz w:val="24"/>
          <w:szCs w:val="24"/>
        </w:rPr>
        <w:t xml:space="preserve"> </w:t>
      </w:r>
      <w:r w:rsidRPr="003603E2">
        <w:rPr>
          <w:rStyle w:val="KommentartekstTegn"/>
          <w:sz w:val="24"/>
          <w:szCs w:val="24"/>
        </w:rPr>
        <w:t>for en uge.</w:t>
      </w:r>
    </w:p>
    <w:p w14:paraId="0BEB7A33" w14:textId="0930CD93" w:rsidR="008A39B3" w:rsidRPr="003603E2" w:rsidRDefault="00B62E74" w:rsidP="003603E2">
      <w:pPr>
        <w:pStyle w:val="Brdtekst"/>
        <w:ind w:left="851"/>
        <w:jc w:val="left"/>
        <w:rPr>
          <w:i/>
          <w:sz w:val="24"/>
          <w:szCs w:val="24"/>
        </w:rPr>
      </w:pPr>
      <w:r>
        <w:rPr>
          <w:rStyle w:val="KommentartekstTegn"/>
          <w:sz w:val="24"/>
          <w:szCs w:val="24"/>
        </w:rPr>
        <w:t xml:space="preserve">Præparatet </w:t>
      </w:r>
      <w:r w:rsidR="002A095B">
        <w:rPr>
          <w:rStyle w:val="KommentartekstTegn"/>
          <w:sz w:val="24"/>
          <w:szCs w:val="24"/>
        </w:rPr>
        <w:t xml:space="preserve">kan bruges som en </w:t>
      </w:r>
      <w:r w:rsidR="008A39B3" w:rsidRPr="003603E2">
        <w:rPr>
          <w:rStyle w:val="KommentartekstTegn"/>
          <w:sz w:val="24"/>
          <w:szCs w:val="24"/>
        </w:rPr>
        <w:t xml:space="preserve">del af </w:t>
      </w:r>
      <w:r w:rsidR="002A095B">
        <w:rPr>
          <w:rStyle w:val="KommentartekstTegn"/>
          <w:sz w:val="24"/>
          <w:szCs w:val="24"/>
        </w:rPr>
        <w:t xml:space="preserve">en </w:t>
      </w:r>
      <w:r w:rsidR="008A39B3" w:rsidRPr="003603E2">
        <w:rPr>
          <w:rStyle w:val="KommentartekstTegn"/>
          <w:sz w:val="24"/>
          <w:szCs w:val="24"/>
        </w:rPr>
        <w:t>behandling</w:t>
      </w:r>
      <w:r w:rsidR="002A095B">
        <w:rPr>
          <w:rStyle w:val="KommentartekstTegn"/>
          <w:sz w:val="24"/>
          <w:szCs w:val="24"/>
        </w:rPr>
        <w:t>sstrategi i kontrollen</w:t>
      </w:r>
      <w:r w:rsidR="008A39B3" w:rsidRPr="003603E2">
        <w:rPr>
          <w:rStyle w:val="KommentartekstTegn"/>
          <w:sz w:val="24"/>
          <w:szCs w:val="24"/>
        </w:rPr>
        <w:t xml:space="preserve"> af loppebetinget</w:t>
      </w:r>
      <w:r w:rsidR="002A095B">
        <w:rPr>
          <w:rStyle w:val="KommentartekstTegn"/>
          <w:sz w:val="24"/>
          <w:szCs w:val="24"/>
        </w:rPr>
        <w:t xml:space="preserve"> allergisk</w:t>
      </w:r>
      <w:r w:rsidR="008A39B3" w:rsidRPr="003603E2">
        <w:rPr>
          <w:rStyle w:val="KommentartekstTegn"/>
          <w:sz w:val="24"/>
          <w:szCs w:val="24"/>
        </w:rPr>
        <w:t xml:space="preserve"> </w:t>
      </w:r>
      <w:proofErr w:type="spellStart"/>
      <w:r w:rsidR="008A39B3" w:rsidRPr="003603E2">
        <w:rPr>
          <w:rStyle w:val="KommentartekstTegn"/>
          <w:sz w:val="24"/>
          <w:szCs w:val="24"/>
        </w:rPr>
        <w:t>dermatitis</w:t>
      </w:r>
      <w:proofErr w:type="spellEnd"/>
      <w:r w:rsidR="008A39B3" w:rsidRPr="003603E2">
        <w:rPr>
          <w:rStyle w:val="KommentartekstTegn"/>
          <w:sz w:val="24"/>
          <w:szCs w:val="24"/>
        </w:rPr>
        <w:t xml:space="preserve"> (FAD), hvis det</w:t>
      </w:r>
      <w:r w:rsidR="002A095B">
        <w:rPr>
          <w:rStyle w:val="KommentartekstTegn"/>
          <w:sz w:val="24"/>
          <w:szCs w:val="24"/>
        </w:rPr>
        <w:t xml:space="preserve"> forinden</w:t>
      </w:r>
      <w:r w:rsidR="008A39B3" w:rsidRPr="003603E2">
        <w:rPr>
          <w:rStyle w:val="KommentartekstTegn"/>
          <w:sz w:val="24"/>
          <w:szCs w:val="24"/>
        </w:rPr>
        <w:t xml:space="preserve"> er blevet diagnosticeret af en dyrlæge.</w:t>
      </w:r>
    </w:p>
    <w:p w14:paraId="14A91A65" w14:textId="77777777" w:rsidR="00FA66E4" w:rsidRPr="003603E2" w:rsidRDefault="00FA66E4" w:rsidP="003603E2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3666458C" w14:textId="77777777" w:rsidR="00FA66E4" w:rsidRPr="003603E2" w:rsidRDefault="00FA66E4" w:rsidP="003603E2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3603E2">
        <w:rPr>
          <w:b/>
          <w:szCs w:val="24"/>
        </w:rPr>
        <w:t>4.3</w:t>
      </w:r>
      <w:r w:rsidRPr="003603E2">
        <w:rPr>
          <w:b/>
          <w:szCs w:val="24"/>
        </w:rPr>
        <w:tab/>
        <w:t>Kontraindikationer</w:t>
      </w:r>
    </w:p>
    <w:p w14:paraId="2E238CC1" w14:textId="26B8E7D5" w:rsidR="008A39B3" w:rsidRPr="003603E2" w:rsidRDefault="003603E2" w:rsidP="003603E2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A39B3" w:rsidRPr="003603E2">
        <w:rPr>
          <w:sz w:val="24"/>
          <w:szCs w:val="24"/>
        </w:rPr>
        <w:t>Må ikke bruges på hvalpe yngre end 2 måneder og/eller under 2 kg, på grund af mangel på tilgængelige data.</w:t>
      </w:r>
    </w:p>
    <w:p w14:paraId="24DB822F" w14:textId="72216375" w:rsidR="008A39B3" w:rsidRPr="003603E2" w:rsidRDefault="003603E2" w:rsidP="003603E2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A39B3" w:rsidRPr="003603E2">
        <w:rPr>
          <w:sz w:val="24"/>
          <w:szCs w:val="24"/>
        </w:rPr>
        <w:t xml:space="preserve">Må ikke anvendes på syge </w:t>
      </w:r>
      <w:r w:rsidR="002A095B" w:rsidRPr="003603E2">
        <w:rPr>
          <w:sz w:val="24"/>
          <w:szCs w:val="24"/>
        </w:rPr>
        <w:t xml:space="preserve">eller afkræftede dyr </w:t>
      </w:r>
      <w:r w:rsidR="008A39B3" w:rsidRPr="003603E2">
        <w:rPr>
          <w:sz w:val="24"/>
          <w:szCs w:val="24"/>
        </w:rPr>
        <w:t>(</w:t>
      </w:r>
      <w:r w:rsidR="002A095B">
        <w:rPr>
          <w:sz w:val="24"/>
          <w:szCs w:val="24"/>
        </w:rPr>
        <w:t xml:space="preserve">f.eks. </w:t>
      </w:r>
      <w:r w:rsidR="008A39B3" w:rsidRPr="003603E2">
        <w:rPr>
          <w:sz w:val="24"/>
          <w:szCs w:val="24"/>
        </w:rPr>
        <w:t xml:space="preserve">systemiske </w:t>
      </w:r>
      <w:r w:rsidR="00597A09">
        <w:rPr>
          <w:sz w:val="24"/>
          <w:szCs w:val="24"/>
        </w:rPr>
        <w:t>lidelser</w:t>
      </w:r>
      <w:r w:rsidR="008A39B3" w:rsidRPr="003603E2">
        <w:rPr>
          <w:sz w:val="24"/>
          <w:szCs w:val="24"/>
        </w:rPr>
        <w:t>, feber ...).</w:t>
      </w:r>
    </w:p>
    <w:p w14:paraId="141E1626" w14:textId="5E445492" w:rsidR="008A39B3" w:rsidRPr="003603E2" w:rsidRDefault="003603E2" w:rsidP="003603E2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A39B3" w:rsidRPr="003603E2">
        <w:rPr>
          <w:sz w:val="24"/>
          <w:szCs w:val="24"/>
        </w:rPr>
        <w:t>Må ikke anvendes til kaniner, da bivirkninger kan forekomme også med dødelig udgang.</w:t>
      </w:r>
    </w:p>
    <w:p w14:paraId="614477CF" w14:textId="3E07BB33" w:rsidR="008A39B3" w:rsidRPr="003603E2" w:rsidRDefault="00B62E74" w:rsidP="003603E2">
      <w:pPr>
        <w:ind w:left="851"/>
        <w:rPr>
          <w:sz w:val="24"/>
          <w:szCs w:val="24"/>
        </w:rPr>
      </w:pPr>
      <w:r>
        <w:rPr>
          <w:rStyle w:val="KommentartekstTegn"/>
          <w:sz w:val="24"/>
          <w:szCs w:val="24"/>
        </w:rPr>
        <w:t>P</w:t>
      </w:r>
      <w:r>
        <w:rPr>
          <w:rStyle w:val="KommentartekstTegn"/>
          <w:sz w:val="24"/>
          <w:szCs w:val="24"/>
        </w:rPr>
        <w:t xml:space="preserve">ræparatet </w:t>
      </w:r>
      <w:r w:rsidR="008A39B3" w:rsidRPr="003603E2">
        <w:rPr>
          <w:sz w:val="24"/>
          <w:szCs w:val="24"/>
        </w:rPr>
        <w:t xml:space="preserve">er specielt udviklet til hunde. </w:t>
      </w:r>
      <w:r w:rsidR="002A095B">
        <w:rPr>
          <w:sz w:val="24"/>
          <w:szCs w:val="24"/>
        </w:rPr>
        <w:t>Må</w:t>
      </w:r>
      <w:r w:rsidR="008A39B3" w:rsidRPr="003603E2">
        <w:rPr>
          <w:sz w:val="24"/>
          <w:szCs w:val="24"/>
        </w:rPr>
        <w:t xml:space="preserve"> ikke anvendes til katte, da dette kan føre til overdosering.</w:t>
      </w:r>
    </w:p>
    <w:p w14:paraId="1AB52F65" w14:textId="03C39398" w:rsidR="008A39B3" w:rsidRPr="003603E2" w:rsidRDefault="008A39B3" w:rsidP="003603E2">
      <w:pPr>
        <w:ind w:left="851"/>
        <w:rPr>
          <w:bCs/>
          <w:iCs/>
          <w:sz w:val="24"/>
          <w:szCs w:val="24"/>
        </w:rPr>
      </w:pPr>
      <w:r w:rsidRPr="003603E2">
        <w:rPr>
          <w:sz w:val="24"/>
          <w:szCs w:val="24"/>
        </w:rPr>
        <w:t>Bør ikke anvendes i tilfælde af overfølsomhed over</w:t>
      </w:r>
      <w:r w:rsidR="003603E2">
        <w:rPr>
          <w:sz w:val="24"/>
          <w:szCs w:val="24"/>
        </w:rPr>
        <w:t xml:space="preserve"> </w:t>
      </w:r>
      <w:r w:rsidRPr="003603E2">
        <w:rPr>
          <w:sz w:val="24"/>
          <w:szCs w:val="24"/>
        </w:rPr>
        <w:t>for det aktive stof eller over</w:t>
      </w:r>
      <w:r w:rsidR="003603E2">
        <w:rPr>
          <w:sz w:val="24"/>
          <w:szCs w:val="24"/>
        </w:rPr>
        <w:t xml:space="preserve"> </w:t>
      </w:r>
      <w:r w:rsidRPr="003603E2">
        <w:rPr>
          <w:sz w:val="24"/>
          <w:szCs w:val="24"/>
        </w:rPr>
        <w:t>for et eller flere af hjælpestofferne.</w:t>
      </w:r>
    </w:p>
    <w:p w14:paraId="2ADF7B77" w14:textId="77777777" w:rsidR="00FA66E4" w:rsidRPr="003603E2" w:rsidRDefault="00FA66E4" w:rsidP="003603E2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5A904558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4.4</w:t>
      </w:r>
      <w:r w:rsidRPr="003603E2">
        <w:rPr>
          <w:b/>
          <w:sz w:val="24"/>
          <w:szCs w:val="24"/>
        </w:rPr>
        <w:tab/>
        <w:t>Særlige advarsler</w:t>
      </w:r>
    </w:p>
    <w:p w14:paraId="086ED7B6" w14:textId="5D90C0E4" w:rsidR="008A39B3" w:rsidRPr="003603E2" w:rsidRDefault="00FA66E4" w:rsidP="003603E2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3603E2">
        <w:rPr>
          <w:sz w:val="24"/>
          <w:szCs w:val="24"/>
        </w:rPr>
        <w:tab/>
      </w:r>
      <w:r w:rsidR="008A39B3" w:rsidRPr="003603E2">
        <w:rPr>
          <w:sz w:val="24"/>
          <w:szCs w:val="24"/>
        </w:rPr>
        <w:t xml:space="preserve">Indsæbning en time før behandling påvirker ikke </w:t>
      </w:r>
      <w:r w:rsidR="00B62E74">
        <w:rPr>
          <w:rStyle w:val="KommentartekstTegn"/>
          <w:sz w:val="24"/>
          <w:szCs w:val="24"/>
        </w:rPr>
        <w:t>præparatet</w:t>
      </w:r>
      <w:r w:rsidR="00B62E74">
        <w:rPr>
          <w:rStyle w:val="KommentartekstTegn"/>
          <w:sz w:val="24"/>
          <w:szCs w:val="24"/>
        </w:rPr>
        <w:t>s</w:t>
      </w:r>
      <w:r w:rsidR="00B62E74">
        <w:rPr>
          <w:rStyle w:val="KommentartekstTegn"/>
          <w:sz w:val="24"/>
          <w:szCs w:val="24"/>
        </w:rPr>
        <w:t xml:space="preserve"> </w:t>
      </w:r>
      <w:r w:rsidR="008A39B3" w:rsidRPr="003603E2">
        <w:rPr>
          <w:sz w:val="24"/>
          <w:szCs w:val="24"/>
        </w:rPr>
        <w:t>effektivitet mod lopper.</w:t>
      </w:r>
    </w:p>
    <w:p w14:paraId="1F5607B5" w14:textId="655CD6E5" w:rsidR="008A39B3" w:rsidRPr="003603E2" w:rsidRDefault="008A39B3" w:rsidP="003603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3603E2">
        <w:rPr>
          <w:sz w:val="24"/>
          <w:szCs w:val="24"/>
        </w:rPr>
        <w:t xml:space="preserve">Badning/vask i vand inden for to dage efter anvendelse af </w:t>
      </w:r>
      <w:r w:rsidR="00B62E74">
        <w:rPr>
          <w:rStyle w:val="KommentartekstTegn"/>
          <w:sz w:val="24"/>
          <w:szCs w:val="24"/>
        </w:rPr>
        <w:t xml:space="preserve">præparatet </w:t>
      </w:r>
      <w:r w:rsidRPr="003603E2">
        <w:rPr>
          <w:sz w:val="24"/>
          <w:szCs w:val="24"/>
        </w:rPr>
        <w:t>bør undgås. Ugentlig vask i vand i et minuts tid</w:t>
      </w:r>
      <w:r w:rsidR="00F31E21">
        <w:rPr>
          <w:sz w:val="24"/>
          <w:szCs w:val="24"/>
        </w:rPr>
        <w:t xml:space="preserve"> </w:t>
      </w:r>
      <w:r w:rsidRPr="003603E2">
        <w:rPr>
          <w:sz w:val="24"/>
          <w:szCs w:val="24"/>
        </w:rPr>
        <w:t xml:space="preserve">reducerer den af vedvarende </w:t>
      </w:r>
      <w:proofErr w:type="spellStart"/>
      <w:r w:rsidRPr="003603E2">
        <w:rPr>
          <w:sz w:val="24"/>
          <w:szCs w:val="24"/>
        </w:rPr>
        <w:t>insekticide</w:t>
      </w:r>
      <w:proofErr w:type="spellEnd"/>
      <w:r w:rsidRPr="003603E2">
        <w:rPr>
          <w:sz w:val="24"/>
          <w:szCs w:val="24"/>
        </w:rPr>
        <w:t xml:space="preserve"> virkning mod lopper med en uge, og det er derfor tilrådeligt at undgå hyppig svømning eller badning.</w:t>
      </w:r>
    </w:p>
    <w:p w14:paraId="42727323" w14:textId="77777777" w:rsidR="008A39B3" w:rsidRPr="003603E2" w:rsidRDefault="008A39B3" w:rsidP="003603E2">
      <w:pPr>
        <w:autoSpaceDE w:val="0"/>
        <w:autoSpaceDN w:val="0"/>
        <w:adjustRightInd w:val="0"/>
        <w:ind w:left="851" w:hanging="851"/>
        <w:rPr>
          <w:bCs/>
          <w:sz w:val="24"/>
          <w:szCs w:val="24"/>
        </w:rPr>
      </w:pPr>
    </w:p>
    <w:p w14:paraId="3BB7CB06" w14:textId="6F55E48A" w:rsidR="008A39B3" w:rsidRPr="003603E2" w:rsidRDefault="00B62E74" w:rsidP="003603E2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rStyle w:val="KommentartekstTegn"/>
          <w:sz w:val="24"/>
          <w:szCs w:val="24"/>
        </w:rPr>
        <w:t>P</w:t>
      </w:r>
      <w:r>
        <w:rPr>
          <w:rStyle w:val="KommentartekstTegn"/>
          <w:sz w:val="24"/>
          <w:szCs w:val="24"/>
        </w:rPr>
        <w:t xml:space="preserve">ræparatet </w:t>
      </w:r>
      <w:r w:rsidR="008A39B3" w:rsidRPr="003603E2">
        <w:rPr>
          <w:sz w:val="24"/>
          <w:szCs w:val="24"/>
        </w:rPr>
        <w:t>forhindrer ikke flåter i at sætte sig på dyrene. Hvis dyret er blevet behandlet før</w:t>
      </w:r>
      <w:r w:rsidR="006C0A30">
        <w:rPr>
          <w:sz w:val="24"/>
          <w:szCs w:val="24"/>
        </w:rPr>
        <w:t xml:space="preserve"> </w:t>
      </w:r>
      <w:r w:rsidR="008A39B3" w:rsidRPr="003603E2">
        <w:rPr>
          <w:sz w:val="24"/>
          <w:szCs w:val="24"/>
        </w:rPr>
        <w:t>flåtangrebet, vil</w:t>
      </w:r>
      <w:r w:rsidR="00F31E21">
        <w:rPr>
          <w:sz w:val="24"/>
          <w:szCs w:val="24"/>
        </w:rPr>
        <w:t xml:space="preserve"> </w:t>
      </w:r>
      <w:r w:rsidR="008A39B3" w:rsidRPr="003603E2">
        <w:rPr>
          <w:sz w:val="24"/>
          <w:szCs w:val="24"/>
        </w:rPr>
        <w:t xml:space="preserve">flåterne blive dræbt i de første 24-48 timer efter angrebet. Dette vil normalt ske før fyldning, </w:t>
      </w:r>
      <w:r w:rsidR="00F31E21">
        <w:rPr>
          <w:sz w:val="24"/>
          <w:szCs w:val="24"/>
        </w:rPr>
        <w:t>hvorved</w:t>
      </w:r>
      <w:r w:rsidR="008A39B3" w:rsidRPr="003603E2">
        <w:rPr>
          <w:sz w:val="24"/>
          <w:szCs w:val="24"/>
        </w:rPr>
        <w:t xml:space="preserve"> risikoen for overførsel af sygdomme</w:t>
      </w:r>
      <w:r w:rsidR="00F31E21">
        <w:rPr>
          <w:sz w:val="24"/>
          <w:szCs w:val="24"/>
        </w:rPr>
        <w:t xml:space="preserve"> mindskes men ikke udelukkes</w:t>
      </w:r>
      <w:r w:rsidR="008A39B3" w:rsidRPr="003603E2">
        <w:rPr>
          <w:sz w:val="24"/>
          <w:szCs w:val="24"/>
        </w:rPr>
        <w:t>. Når flåten er død, falder den ofte af</w:t>
      </w:r>
      <w:r w:rsidR="00F31E21">
        <w:rPr>
          <w:sz w:val="24"/>
          <w:szCs w:val="24"/>
        </w:rPr>
        <w:t xml:space="preserve"> </w:t>
      </w:r>
      <w:r w:rsidR="008A39B3" w:rsidRPr="003603E2">
        <w:rPr>
          <w:sz w:val="24"/>
          <w:szCs w:val="24"/>
        </w:rPr>
        <w:t>dyret, mens tilbageblevne flåter nemt kan trækkes af.</w:t>
      </w:r>
    </w:p>
    <w:p w14:paraId="14F47FB2" w14:textId="77777777" w:rsidR="008A39B3" w:rsidRPr="003603E2" w:rsidRDefault="008A39B3" w:rsidP="003603E2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14:paraId="02D39354" w14:textId="1B4A4543" w:rsidR="008A39B3" w:rsidRPr="003603E2" w:rsidRDefault="008A39B3" w:rsidP="003603E2">
      <w:pPr>
        <w:ind w:left="851"/>
        <w:rPr>
          <w:sz w:val="24"/>
          <w:szCs w:val="24"/>
        </w:rPr>
      </w:pPr>
      <w:r w:rsidRPr="003603E2">
        <w:rPr>
          <w:sz w:val="24"/>
          <w:szCs w:val="24"/>
        </w:rPr>
        <w:t>Kæledyrets lopper findes</w:t>
      </w:r>
      <w:r w:rsidR="00F31E21">
        <w:rPr>
          <w:sz w:val="24"/>
          <w:szCs w:val="24"/>
        </w:rPr>
        <w:t xml:space="preserve"> </w:t>
      </w:r>
      <w:r w:rsidRPr="003603E2">
        <w:rPr>
          <w:sz w:val="24"/>
          <w:szCs w:val="24"/>
        </w:rPr>
        <w:t>ofte i dyrets kurv, måtte og sædvanlige hvilesteder såsom tæpper og bløde møbler</w:t>
      </w:r>
      <w:r w:rsidR="00F31E21">
        <w:rPr>
          <w:sz w:val="24"/>
          <w:szCs w:val="24"/>
        </w:rPr>
        <w:t>.</w:t>
      </w:r>
      <w:r w:rsidRPr="003603E2">
        <w:rPr>
          <w:sz w:val="24"/>
          <w:szCs w:val="24"/>
        </w:rPr>
        <w:t xml:space="preserve"> Disse bør behandles i tilfælde af massiv </w:t>
      </w:r>
      <w:proofErr w:type="spellStart"/>
      <w:r w:rsidR="00F31E21">
        <w:rPr>
          <w:sz w:val="24"/>
          <w:szCs w:val="24"/>
        </w:rPr>
        <w:t>infestation</w:t>
      </w:r>
      <w:proofErr w:type="spellEnd"/>
      <w:r w:rsidRPr="003603E2">
        <w:rPr>
          <w:sz w:val="24"/>
          <w:szCs w:val="24"/>
        </w:rPr>
        <w:t xml:space="preserve"> </w:t>
      </w:r>
      <w:r w:rsidR="00F31E21">
        <w:rPr>
          <w:sz w:val="24"/>
          <w:szCs w:val="24"/>
        </w:rPr>
        <w:t xml:space="preserve">samt </w:t>
      </w:r>
      <w:r w:rsidRPr="003603E2">
        <w:rPr>
          <w:sz w:val="24"/>
          <w:szCs w:val="24"/>
        </w:rPr>
        <w:t xml:space="preserve">ved </w:t>
      </w:r>
      <w:r w:rsidR="006C0A30">
        <w:rPr>
          <w:sz w:val="24"/>
          <w:szCs w:val="24"/>
        </w:rPr>
        <w:t xml:space="preserve">indledning </w:t>
      </w:r>
      <w:r w:rsidRPr="003603E2">
        <w:rPr>
          <w:sz w:val="24"/>
          <w:szCs w:val="24"/>
        </w:rPr>
        <w:t>af kontrolforanstaltninger, med et passende insekticid og regelmæssig støvsugning.</w:t>
      </w:r>
    </w:p>
    <w:p w14:paraId="09C7B1D2" w14:textId="77777777" w:rsidR="008A39B3" w:rsidRPr="003603E2" w:rsidRDefault="008A39B3" w:rsidP="003603E2">
      <w:pPr>
        <w:ind w:left="851" w:hanging="851"/>
        <w:rPr>
          <w:sz w:val="24"/>
          <w:szCs w:val="24"/>
        </w:rPr>
      </w:pPr>
    </w:p>
    <w:p w14:paraId="4CFD7086" w14:textId="3E51B49C" w:rsidR="008A39B3" w:rsidRPr="003603E2" w:rsidRDefault="008A39B3" w:rsidP="003603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3603E2">
        <w:rPr>
          <w:sz w:val="24"/>
          <w:szCs w:val="24"/>
        </w:rPr>
        <w:t xml:space="preserve">Når </w:t>
      </w:r>
      <w:r w:rsidR="00B62E74">
        <w:rPr>
          <w:rStyle w:val="KommentartekstTegn"/>
          <w:sz w:val="24"/>
          <w:szCs w:val="24"/>
        </w:rPr>
        <w:t xml:space="preserve">præparatet </w:t>
      </w:r>
      <w:r w:rsidRPr="003603E2">
        <w:rPr>
          <w:sz w:val="24"/>
          <w:szCs w:val="24"/>
        </w:rPr>
        <w:t xml:space="preserve">bruges som en del af </w:t>
      </w:r>
      <w:r w:rsidR="006C0A30">
        <w:rPr>
          <w:sz w:val="24"/>
          <w:szCs w:val="24"/>
        </w:rPr>
        <w:t xml:space="preserve">en </w:t>
      </w:r>
      <w:r w:rsidRPr="003603E2">
        <w:rPr>
          <w:sz w:val="24"/>
          <w:szCs w:val="24"/>
        </w:rPr>
        <w:t>behandling</w:t>
      </w:r>
      <w:r w:rsidR="006C0A30">
        <w:rPr>
          <w:sz w:val="24"/>
          <w:szCs w:val="24"/>
        </w:rPr>
        <w:t xml:space="preserve">sstrategi i forbindelse med loppebetinget allergisk </w:t>
      </w:r>
      <w:proofErr w:type="spellStart"/>
      <w:r w:rsidR="006C0A30">
        <w:rPr>
          <w:sz w:val="24"/>
          <w:szCs w:val="24"/>
        </w:rPr>
        <w:t>dermatitis</w:t>
      </w:r>
      <w:proofErr w:type="spellEnd"/>
      <w:r w:rsidRPr="003603E2">
        <w:rPr>
          <w:sz w:val="24"/>
          <w:szCs w:val="24"/>
        </w:rPr>
        <w:t>, anbefale</w:t>
      </w:r>
      <w:r w:rsidR="006C0A30">
        <w:rPr>
          <w:sz w:val="24"/>
          <w:szCs w:val="24"/>
        </w:rPr>
        <w:t>s</w:t>
      </w:r>
      <w:r w:rsidRPr="003603E2">
        <w:rPr>
          <w:sz w:val="24"/>
          <w:szCs w:val="24"/>
        </w:rPr>
        <w:t xml:space="preserve"> månedlig behandling </w:t>
      </w:r>
      <w:r w:rsidR="006C0A30">
        <w:rPr>
          <w:sz w:val="24"/>
          <w:szCs w:val="24"/>
        </w:rPr>
        <w:t>af</w:t>
      </w:r>
      <w:r w:rsidRPr="003603E2">
        <w:rPr>
          <w:sz w:val="24"/>
          <w:szCs w:val="24"/>
        </w:rPr>
        <w:t xml:space="preserve"> den allergiske </w:t>
      </w:r>
      <w:r w:rsidR="006C0A30">
        <w:rPr>
          <w:sz w:val="24"/>
          <w:szCs w:val="24"/>
        </w:rPr>
        <w:t>hund</w:t>
      </w:r>
      <w:r w:rsidRPr="003603E2">
        <w:rPr>
          <w:sz w:val="24"/>
          <w:szCs w:val="24"/>
        </w:rPr>
        <w:t xml:space="preserve"> samt andre hunde i husstanden.</w:t>
      </w:r>
    </w:p>
    <w:p w14:paraId="31D2AE18" w14:textId="77777777" w:rsidR="008A39B3" w:rsidRPr="003603E2" w:rsidRDefault="008A39B3" w:rsidP="003603E2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14:paraId="7A6DAF13" w14:textId="77777777" w:rsidR="008A39B3" w:rsidRPr="003603E2" w:rsidRDefault="008A39B3" w:rsidP="003603E2">
      <w:pPr>
        <w:ind w:left="851"/>
        <w:rPr>
          <w:sz w:val="24"/>
          <w:szCs w:val="24"/>
        </w:rPr>
      </w:pPr>
      <w:r w:rsidRPr="003603E2">
        <w:rPr>
          <w:sz w:val="24"/>
          <w:szCs w:val="24"/>
        </w:rPr>
        <w:t>For at opnå optimal loppebekæmpelse, bør man i hjem med flere kæledyr behandle alle dyrene med et passende insekticid.</w:t>
      </w:r>
    </w:p>
    <w:p w14:paraId="694B3316" w14:textId="77777777" w:rsidR="00FA66E4" w:rsidRPr="003603E2" w:rsidRDefault="00FA66E4" w:rsidP="003603E2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04F3BF1E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4.5</w:t>
      </w:r>
      <w:r w:rsidRPr="003603E2">
        <w:rPr>
          <w:b/>
          <w:sz w:val="24"/>
          <w:szCs w:val="24"/>
        </w:rPr>
        <w:tab/>
        <w:t>Særlige forsigtighedsregler vedrørende brugen</w:t>
      </w:r>
    </w:p>
    <w:p w14:paraId="15F79980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ab/>
      </w:r>
    </w:p>
    <w:p w14:paraId="56C86E6F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ab/>
        <w:t>Særlige forsigtighedsregler for dyret</w:t>
      </w:r>
    </w:p>
    <w:p w14:paraId="5AE40C18" w14:textId="77777777" w:rsidR="008A39B3" w:rsidRPr="003603E2" w:rsidRDefault="008A39B3" w:rsidP="003603E2">
      <w:pPr>
        <w:ind w:left="851"/>
        <w:jc w:val="both"/>
        <w:rPr>
          <w:sz w:val="24"/>
          <w:szCs w:val="24"/>
        </w:rPr>
      </w:pPr>
      <w:r w:rsidRPr="003603E2">
        <w:rPr>
          <w:sz w:val="24"/>
          <w:szCs w:val="24"/>
        </w:rPr>
        <w:t>Dyr bør vejes præcist forud for behandlingen.</w:t>
      </w:r>
    </w:p>
    <w:p w14:paraId="79B0E8A1" w14:textId="77777777" w:rsidR="008A39B3" w:rsidRPr="003603E2" w:rsidRDefault="008A39B3" w:rsidP="003603E2">
      <w:pPr>
        <w:ind w:left="851"/>
      </w:pPr>
    </w:p>
    <w:p w14:paraId="12D9689E" w14:textId="77777777" w:rsidR="008A39B3" w:rsidRPr="003603E2" w:rsidRDefault="008A39B3" w:rsidP="003603E2">
      <w:pPr>
        <w:ind w:left="851"/>
      </w:pPr>
      <w:r w:rsidRPr="003603E2">
        <w:rPr>
          <w:sz w:val="24"/>
          <w:szCs w:val="24"/>
        </w:rPr>
        <w:t>Undgå kontakt med dyrets øjne. I tilfælde af utilsigtet øjenkontakt, skyl omgående øjnene grundigt med vand.</w:t>
      </w:r>
    </w:p>
    <w:p w14:paraId="398F4041" w14:textId="77777777" w:rsidR="008A39B3" w:rsidRPr="003603E2" w:rsidRDefault="008A39B3" w:rsidP="003603E2">
      <w:pPr>
        <w:ind w:left="851"/>
      </w:pPr>
    </w:p>
    <w:p w14:paraId="47A0C2B2" w14:textId="5D8FF813" w:rsidR="008A39B3" w:rsidRPr="003603E2" w:rsidRDefault="008A39B3" w:rsidP="003603E2">
      <w:pPr>
        <w:ind w:left="851"/>
        <w:rPr>
          <w:bCs/>
          <w:iCs/>
        </w:rPr>
      </w:pPr>
      <w:r w:rsidRPr="003603E2">
        <w:rPr>
          <w:sz w:val="24"/>
          <w:szCs w:val="24"/>
        </w:rPr>
        <w:t xml:space="preserve">Det er vigtigt at sikre sig, at </w:t>
      </w:r>
      <w:r w:rsidR="00B62E74">
        <w:rPr>
          <w:rStyle w:val="KommentartekstTegn"/>
          <w:sz w:val="24"/>
          <w:szCs w:val="24"/>
        </w:rPr>
        <w:t xml:space="preserve">præparatet </w:t>
      </w:r>
      <w:r w:rsidRPr="003603E2">
        <w:rPr>
          <w:sz w:val="24"/>
          <w:szCs w:val="24"/>
        </w:rPr>
        <w:t>bliver påført et område, hvor dyret ikke kan slikke det af og at sikre sig, at et andet dyr ikke slikker det påførte område efter behandlingen.</w:t>
      </w:r>
    </w:p>
    <w:p w14:paraId="7D5A12A2" w14:textId="77777777" w:rsidR="008A39B3" w:rsidRPr="003603E2" w:rsidRDefault="008A39B3" w:rsidP="003603E2">
      <w:pPr>
        <w:ind w:left="851"/>
      </w:pPr>
    </w:p>
    <w:p w14:paraId="0389C73E" w14:textId="62B12E05" w:rsidR="008A39B3" w:rsidRPr="003603E2" w:rsidRDefault="00B62E74" w:rsidP="003603E2">
      <w:pPr>
        <w:ind w:left="851"/>
        <w:rPr>
          <w:bCs/>
          <w:iCs/>
        </w:rPr>
      </w:pPr>
      <w:r>
        <w:rPr>
          <w:rStyle w:val="KommentartekstTegn"/>
          <w:sz w:val="24"/>
          <w:szCs w:val="24"/>
        </w:rPr>
        <w:lastRenderedPageBreak/>
        <w:t>P</w:t>
      </w:r>
      <w:r>
        <w:rPr>
          <w:rStyle w:val="KommentartekstTegn"/>
          <w:sz w:val="24"/>
          <w:szCs w:val="24"/>
        </w:rPr>
        <w:t xml:space="preserve">ræparatet </w:t>
      </w:r>
      <w:r w:rsidR="008A39B3" w:rsidRPr="003603E2">
        <w:rPr>
          <w:sz w:val="24"/>
          <w:szCs w:val="24"/>
        </w:rPr>
        <w:t>må ikke anvendes på sår eller beskadiget hud.</w:t>
      </w:r>
    </w:p>
    <w:p w14:paraId="043B61A2" w14:textId="77777777" w:rsidR="00FA66E4" w:rsidRPr="003603E2" w:rsidRDefault="00FA66E4" w:rsidP="003603E2">
      <w:pPr>
        <w:ind w:left="851"/>
      </w:pPr>
    </w:p>
    <w:p w14:paraId="751D275D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sz w:val="24"/>
          <w:szCs w:val="24"/>
        </w:rPr>
        <w:tab/>
      </w:r>
      <w:r w:rsidRPr="003603E2">
        <w:rPr>
          <w:b/>
          <w:sz w:val="24"/>
          <w:szCs w:val="24"/>
        </w:rPr>
        <w:t>Særlige forsigtighedsregler for personer, der administrerer lægemidlet</w:t>
      </w:r>
    </w:p>
    <w:p w14:paraId="58753674" w14:textId="4A13407B" w:rsidR="008A39B3" w:rsidRPr="003603E2" w:rsidRDefault="008A39B3" w:rsidP="003603E2">
      <w:pPr>
        <w:ind w:left="851"/>
      </w:pPr>
      <w:r w:rsidRPr="003603E2">
        <w:rPr>
          <w:sz w:val="24"/>
          <w:szCs w:val="24"/>
        </w:rPr>
        <w:t xml:space="preserve">Dette </w:t>
      </w:r>
      <w:r w:rsidR="00B62E74">
        <w:rPr>
          <w:rStyle w:val="KommentartekstTegn"/>
          <w:sz w:val="24"/>
          <w:szCs w:val="24"/>
        </w:rPr>
        <w:t xml:space="preserve">præparatet </w:t>
      </w:r>
      <w:r w:rsidRPr="003603E2">
        <w:rPr>
          <w:sz w:val="24"/>
          <w:szCs w:val="24"/>
        </w:rPr>
        <w:t xml:space="preserve">kan forårsage irritation i slimhinder og øjenirritation. Derfor bør kontakt mellem </w:t>
      </w:r>
      <w:r w:rsidR="00B62E74">
        <w:rPr>
          <w:rStyle w:val="KommentartekstTegn"/>
          <w:sz w:val="24"/>
          <w:szCs w:val="24"/>
        </w:rPr>
        <w:t xml:space="preserve">præparatet </w:t>
      </w:r>
      <w:r w:rsidRPr="003603E2">
        <w:rPr>
          <w:sz w:val="24"/>
          <w:szCs w:val="24"/>
        </w:rPr>
        <w:t xml:space="preserve">og mund eller øjne undgås. </w:t>
      </w:r>
    </w:p>
    <w:p w14:paraId="23B6EA04" w14:textId="77777777" w:rsidR="008A39B3" w:rsidRPr="003603E2" w:rsidRDefault="008A39B3" w:rsidP="003603E2">
      <w:pPr>
        <w:ind w:left="851"/>
      </w:pPr>
      <w:r w:rsidRPr="003603E2">
        <w:rPr>
          <w:sz w:val="24"/>
          <w:szCs w:val="24"/>
        </w:rPr>
        <w:t>I tilfælde af utilsigtet øjenkontakt, skyl omgående øjnene grundigt med vand. I tilfælde af vedvarende øjenirritation, søg lægehjælp og vis indlægssedlen eller etiketten til lægen.</w:t>
      </w:r>
    </w:p>
    <w:p w14:paraId="3B3C682E" w14:textId="7A76A08C" w:rsidR="008A39B3" w:rsidRPr="003603E2" w:rsidRDefault="008A39B3" w:rsidP="003603E2">
      <w:pPr>
        <w:ind w:left="851"/>
      </w:pPr>
      <w:r w:rsidRPr="003603E2">
        <w:rPr>
          <w:sz w:val="24"/>
          <w:szCs w:val="24"/>
        </w:rPr>
        <w:t>Undgå at ryge, drikke eller spise under påfør</w:t>
      </w:r>
      <w:r w:rsidR="006C0A30">
        <w:rPr>
          <w:sz w:val="24"/>
          <w:szCs w:val="24"/>
        </w:rPr>
        <w:t>ingen</w:t>
      </w:r>
      <w:r w:rsidRPr="003603E2">
        <w:rPr>
          <w:sz w:val="24"/>
          <w:szCs w:val="24"/>
        </w:rPr>
        <w:t xml:space="preserve">. </w:t>
      </w:r>
    </w:p>
    <w:p w14:paraId="1775868E" w14:textId="16F799DA" w:rsidR="008A39B3" w:rsidRPr="003603E2" w:rsidRDefault="008A39B3" w:rsidP="003603E2">
      <w:pPr>
        <w:ind w:left="851"/>
      </w:pPr>
      <w:r w:rsidRPr="003603E2">
        <w:rPr>
          <w:sz w:val="24"/>
          <w:szCs w:val="24"/>
        </w:rPr>
        <w:t>Undgå at få indholdet på fingrene. Hvis dette sker, vask hænderne</w:t>
      </w:r>
      <w:r w:rsidR="006C0A30">
        <w:rPr>
          <w:sz w:val="24"/>
          <w:szCs w:val="24"/>
        </w:rPr>
        <w:t xml:space="preserve"> med</w:t>
      </w:r>
      <w:r w:rsidRPr="003603E2">
        <w:rPr>
          <w:sz w:val="24"/>
          <w:szCs w:val="24"/>
        </w:rPr>
        <w:t xml:space="preserve"> vand og sæbe. Vask hænder efter brug.</w:t>
      </w:r>
    </w:p>
    <w:p w14:paraId="12B7A0E6" w14:textId="77777777" w:rsidR="008A39B3" w:rsidRPr="003603E2" w:rsidRDefault="008A39B3" w:rsidP="003603E2">
      <w:pPr>
        <w:ind w:left="851"/>
        <w:rPr>
          <w:sz w:val="24"/>
          <w:szCs w:val="24"/>
        </w:rPr>
      </w:pPr>
      <w:r w:rsidRPr="003603E2">
        <w:rPr>
          <w:sz w:val="24"/>
          <w:szCs w:val="24"/>
        </w:rPr>
        <w:t xml:space="preserve">Personer med kendt overfølsomhed over for </w:t>
      </w:r>
      <w:proofErr w:type="spellStart"/>
      <w:r w:rsidRPr="003603E2">
        <w:rPr>
          <w:sz w:val="24"/>
          <w:szCs w:val="24"/>
        </w:rPr>
        <w:t>fipronil</w:t>
      </w:r>
      <w:proofErr w:type="spellEnd"/>
      <w:r w:rsidRPr="003603E2">
        <w:rPr>
          <w:sz w:val="24"/>
          <w:szCs w:val="24"/>
        </w:rPr>
        <w:t xml:space="preserve"> eller hjælpestofferne bør undgå kontakt med præparatet.</w:t>
      </w:r>
    </w:p>
    <w:p w14:paraId="29A44A95" w14:textId="34BE1309" w:rsidR="008A39B3" w:rsidRDefault="008A39B3" w:rsidP="003603E2">
      <w:pPr>
        <w:ind w:left="851"/>
        <w:rPr>
          <w:sz w:val="24"/>
          <w:szCs w:val="24"/>
        </w:rPr>
      </w:pPr>
      <w:r w:rsidRPr="003603E2">
        <w:rPr>
          <w:sz w:val="24"/>
          <w:szCs w:val="24"/>
        </w:rPr>
        <w:t xml:space="preserve">Behandlede dyr bør ikke håndteres før påføringsstedet er tørt, og børn bør ikke have lov til at lege med behandlede dyr, </w:t>
      </w:r>
      <w:r w:rsidR="006C0A30">
        <w:rPr>
          <w:sz w:val="24"/>
          <w:szCs w:val="24"/>
        </w:rPr>
        <w:t xml:space="preserve">før </w:t>
      </w:r>
      <w:r w:rsidRPr="003603E2">
        <w:rPr>
          <w:sz w:val="24"/>
          <w:szCs w:val="24"/>
        </w:rPr>
        <w:t xml:space="preserve">påføringsstedet er tørt. Det anbefales derfor, at dyrene ikke behandles i løbet af dagen, men </w:t>
      </w:r>
      <w:r w:rsidR="006C0A30">
        <w:rPr>
          <w:sz w:val="24"/>
          <w:szCs w:val="24"/>
        </w:rPr>
        <w:t>derimod</w:t>
      </w:r>
      <w:r w:rsidRPr="003603E2">
        <w:rPr>
          <w:sz w:val="24"/>
          <w:szCs w:val="24"/>
        </w:rPr>
        <w:t xml:space="preserve"> tidligt om</w:t>
      </w:r>
      <w:r w:rsidR="0094317D">
        <w:rPr>
          <w:sz w:val="24"/>
          <w:szCs w:val="24"/>
        </w:rPr>
        <w:t xml:space="preserve"> </w:t>
      </w:r>
      <w:r w:rsidRPr="003603E2">
        <w:rPr>
          <w:sz w:val="24"/>
          <w:szCs w:val="24"/>
        </w:rPr>
        <w:t>aftenen, og at nyligt behandlede dyr ikke</w:t>
      </w:r>
      <w:r w:rsidR="0094317D">
        <w:rPr>
          <w:sz w:val="24"/>
          <w:szCs w:val="24"/>
        </w:rPr>
        <w:t xml:space="preserve"> </w:t>
      </w:r>
      <w:r w:rsidRPr="003603E2">
        <w:rPr>
          <w:sz w:val="24"/>
          <w:szCs w:val="24"/>
        </w:rPr>
        <w:t>bør</w:t>
      </w:r>
      <w:r w:rsidR="0094317D">
        <w:rPr>
          <w:sz w:val="24"/>
          <w:szCs w:val="24"/>
        </w:rPr>
        <w:t xml:space="preserve"> </w:t>
      </w:r>
      <w:r w:rsidRPr="003603E2">
        <w:rPr>
          <w:sz w:val="24"/>
          <w:szCs w:val="24"/>
        </w:rPr>
        <w:t>have lov til at sove sammen med deres ejere, især ikke børn.</w:t>
      </w:r>
    </w:p>
    <w:p w14:paraId="480803A0" w14:textId="77777777" w:rsidR="00B62E74" w:rsidRDefault="00B62E74" w:rsidP="00B62E74">
      <w:pPr>
        <w:ind w:left="851"/>
        <w:rPr>
          <w:sz w:val="24"/>
          <w:szCs w:val="24"/>
        </w:rPr>
      </w:pPr>
      <w:r>
        <w:rPr>
          <w:noProof/>
          <w:sz w:val="24"/>
          <w:szCs w:val="24"/>
        </w:rPr>
        <w:t>Opbevar pipetter</w:t>
      </w:r>
      <w:r>
        <w:rPr>
          <w:i/>
          <w:color w:val="008000"/>
          <w:sz w:val="24"/>
          <w:szCs w:val="24"/>
        </w:rPr>
        <w:t xml:space="preserve"> </w:t>
      </w:r>
      <w:r>
        <w:rPr>
          <w:noProof/>
          <w:sz w:val="24"/>
          <w:szCs w:val="24"/>
        </w:rPr>
        <w:t>i den ydre karton og smid brugte pipetter ud med det samme.</w:t>
      </w:r>
    </w:p>
    <w:p w14:paraId="06B3E732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3EB914FF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sz w:val="24"/>
          <w:szCs w:val="24"/>
        </w:rPr>
        <w:tab/>
      </w:r>
      <w:r w:rsidRPr="003603E2">
        <w:rPr>
          <w:b/>
          <w:sz w:val="24"/>
          <w:szCs w:val="24"/>
        </w:rPr>
        <w:t>Andre forsigtighedsregler</w:t>
      </w:r>
    </w:p>
    <w:p w14:paraId="36E0BC04" w14:textId="0753413D" w:rsidR="008A39B3" w:rsidRPr="003603E2" w:rsidRDefault="008A39B3" w:rsidP="003603E2">
      <w:pPr>
        <w:ind w:left="851"/>
      </w:pPr>
      <w:proofErr w:type="spellStart"/>
      <w:r w:rsidRPr="003603E2">
        <w:rPr>
          <w:rStyle w:val="KommentartekstTegn"/>
          <w:color w:val="000000"/>
          <w:sz w:val="24"/>
          <w:szCs w:val="24"/>
        </w:rPr>
        <w:t>Fipronil</w:t>
      </w:r>
      <w:proofErr w:type="spellEnd"/>
      <w:r w:rsidRPr="003603E2">
        <w:rPr>
          <w:rStyle w:val="KommentartekstTegn"/>
          <w:color w:val="000000"/>
          <w:sz w:val="24"/>
          <w:szCs w:val="24"/>
        </w:rPr>
        <w:t xml:space="preserve"> kan påvirke vandlevende organismer. Hunde bør ikke have lov til at svømme i vandløb i 2 dage efter påføring.</w:t>
      </w:r>
    </w:p>
    <w:p w14:paraId="6699B9F8" w14:textId="52C4E2F3" w:rsidR="008A39B3" w:rsidRPr="003603E2" w:rsidRDefault="0094317D" w:rsidP="003603E2">
      <w:pPr>
        <w:ind w:left="851"/>
      </w:pPr>
      <w:r>
        <w:rPr>
          <w:rStyle w:val="KommentartekstTegn"/>
          <w:sz w:val="24"/>
          <w:szCs w:val="24"/>
        </w:rPr>
        <w:t>Alkohol-bæremediet</w:t>
      </w:r>
      <w:r w:rsidR="008A39B3" w:rsidRPr="003603E2">
        <w:rPr>
          <w:rStyle w:val="KommentartekstTegn"/>
          <w:sz w:val="24"/>
          <w:szCs w:val="24"/>
        </w:rPr>
        <w:t xml:space="preserve"> kan have </w:t>
      </w:r>
      <w:r>
        <w:rPr>
          <w:rStyle w:val="KommentartekstTegn"/>
          <w:sz w:val="24"/>
          <w:szCs w:val="24"/>
        </w:rPr>
        <w:t>en skadelig</w:t>
      </w:r>
      <w:r w:rsidR="008A39B3" w:rsidRPr="003603E2">
        <w:rPr>
          <w:rStyle w:val="KommentartekstTegn"/>
          <w:sz w:val="24"/>
          <w:szCs w:val="24"/>
        </w:rPr>
        <w:t xml:space="preserve"> virkning på male</w:t>
      </w:r>
      <w:r>
        <w:rPr>
          <w:rStyle w:val="KommentartekstTegn"/>
          <w:sz w:val="24"/>
          <w:szCs w:val="24"/>
        </w:rPr>
        <w:t>de</w:t>
      </w:r>
      <w:r w:rsidR="008A39B3" w:rsidRPr="003603E2">
        <w:rPr>
          <w:rStyle w:val="KommentartekstTegn"/>
          <w:sz w:val="24"/>
          <w:szCs w:val="24"/>
        </w:rPr>
        <w:t>, lakere</w:t>
      </w:r>
      <w:r>
        <w:rPr>
          <w:rStyle w:val="KommentartekstTegn"/>
          <w:sz w:val="24"/>
          <w:szCs w:val="24"/>
        </w:rPr>
        <w:t>de</w:t>
      </w:r>
      <w:r w:rsidR="008A39B3" w:rsidRPr="003603E2">
        <w:rPr>
          <w:rStyle w:val="KommentartekstTegn"/>
          <w:sz w:val="24"/>
          <w:szCs w:val="24"/>
        </w:rPr>
        <w:t xml:space="preserve"> eller andre typer overflader </w:t>
      </w:r>
      <w:r>
        <w:rPr>
          <w:rStyle w:val="KommentartekstTegn"/>
          <w:sz w:val="24"/>
          <w:szCs w:val="24"/>
        </w:rPr>
        <w:t>samt</w:t>
      </w:r>
      <w:r w:rsidR="008A39B3" w:rsidRPr="003603E2">
        <w:rPr>
          <w:rStyle w:val="KommentartekstTegn"/>
          <w:sz w:val="24"/>
          <w:szCs w:val="24"/>
        </w:rPr>
        <w:t xml:space="preserve"> møbler i hjemmet.</w:t>
      </w:r>
    </w:p>
    <w:p w14:paraId="619EECCA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28EEF61F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4.6</w:t>
      </w:r>
      <w:r w:rsidRPr="003603E2">
        <w:rPr>
          <w:b/>
          <w:sz w:val="24"/>
          <w:szCs w:val="24"/>
        </w:rPr>
        <w:tab/>
        <w:t>Bivirkninger</w:t>
      </w:r>
    </w:p>
    <w:p w14:paraId="0014ECBC" w14:textId="0B4FD6D6" w:rsidR="008A39B3" w:rsidRPr="003603E2" w:rsidRDefault="0094317D" w:rsidP="003603E2">
      <w:pPr>
        <w:pStyle w:val="Brdtekst"/>
        <w:ind w:left="851"/>
        <w:jc w:val="left"/>
        <w:rPr>
          <w:sz w:val="24"/>
          <w:szCs w:val="24"/>
        </w:rPr>
      </w:pPr>
      <w:r>
        <w:rPr>
          <w:rStyle w:val="KommentartekstTegn"/>
          <w:sz w:val="24"/>
          <w:szCs w:val="24"/>
        </w:rPr>
        <w:t>Hvis dyret slikker sig på applikationsstedet</w:t>
      </w:r>
      <w:r w:rsidR="008A39B3" w:rsidRPr="003603E2">
        <w:rPr>
          <w:rStyle w:val="KommentartekstTegn"/>
          <w:sz w:val="24"/>
          <w:szCs w:val="24"/>
        </w:rPr>
        <w:t>, kan der opstå</w:t>
      </w:r>
      <w:r w:rsidR="00597A09">
        <w:rPr>
          <w:rStyle w:val="KommentartekstTegn"/>
          <w:sz w:val="24"/>
          <w:szCs w:val="24"/>
        </w:rPr>
        <w:t xml:space="preserve"> </w:t>
      </w:r>
      <w:r w:rsidR="008A39B3" w:rsidRPr="003603E2">
        <w:rPr>
          <w:rStyle w:val="KommentartekstTegn"/>
          <w:sz w:val="24"/>
          <w:szCs w:val="24"/>
        </w:rPr>
        <w:t xml:space="preserve">en kort periode med udtalt </w:t>
      </w:r>
      <w:proofErr w:type="spellStart"/>
      <w:r w:rsidR="008A39B3" w:rsidRPr="003603E2">
        <w:rPr>
          <w:rStyle w:val="KommentartekstTegn"/>
          <w:sz w:val="24"/>
          <w:szCs w:val="24"/>
        </w:rPr>
        <w:t>savlen</w:t>
      </w:r>
      <w:proofErr w:type="spellEnd"/>
      <w:r w:rsidR="008A39B3" w:rsidRPr="003603E2">
        <w:rPr>
          <w:rStyle w:val="KommentartekstTegn"/>
          <w:sz w:val="24"/>
          <w:szCs w:val="24"/>
        </w:rPr>
        <w:t xml:space="preserve"> primært på grund af </w:t>
      </w:r>
      <w:r>
        <w:rPr>
          <w:rStyle w:val="KommentartekstTegn"/>
          <w:sz w:val="24"/>
          <w:szCs w:val="24"/>
        </w:rPr>
        <w:t>bæremediet</w:t>
      </w:r>
      <w:r w:rsidR="008A39B3" w:rsidRPr="003603E2">
        <w:rPr>
          <w:rStyle w:val="KommentartekstTegn"/>
          <w:sz w:val="24"/>
          <w:szCs w:val="24"/>
        </w:rPr>
        <w:t xml:space="preserve">. </w:t>
      </w:r>
    </w:p>
    <w:p w14:paraId="3DCA9E8C" w14:textId="0B781362" w:rsidR="008A39B3" w:rsidRDefault="008A39B3" w:rsidP="003603E2">
      <w:pPr>
        <w:ind w:left="851"/>
        <w:rPr>
          <w:sz w:val="24"/>
          <w:szCs w:val="24"/>
        </w:rPr>
      </w:pPr>
      <w:r w:rsidRPr="003603E2">
        <w:rPr>
          <w:sz w:val="24"/>
          <w:szCs w:val="24"/>
        </w:rPr>
        <w:t xml:space="preserve">Blandt de </w:t>
      </w:r>
      <w:r w:rsidR="0094317D">
        <w:rPr>
          <w:sz w:val="24"/>
          <w:szCs w:val="24"/>
        </w:rPr>
        <w:t>meget</w:t>
      </w:r>
      <w:r w:rsidRPr="003603E2">
        <w:rPr>
          <w:sz w:val="24"/>
          <w:szCs w:val="24"/>
        </w:rPr>
        <w:t xml:space="preserve"> sjældne </w:t>
      </w:r>
      <w:r w:rsidR="0094317D">
        <w:rPr>
          <w:sz w:val="24"/>
          <w:szCs w:val="24"/>
        </w:rPr>
        <w:t xml:space="preserve">mistænkte </w:t>
      </w:r>
      <w:r w:rsidRPr="003603E2">
        <w:rPr>
          <w:sz w:val="24"/>
          <w:szCs w:val="24"/>
        </w:rPr>
        <w:t xml:space="preserve">bivirkninger er forbigående hudreaktioner omkring </w:t>
      </w:r>
      <w:proofErr w:type="spellStart"/>
      <w:r w:rsidRPr="003603E2">
        <w:rPr>
          <w:sz w:val="24"/>
          <w:szCs w:val="24"/>
        </w:rPr>
        <w:t>påførselsområdet</w:t>
      </w:r>
      <w:proofErr w:type="spellEnd"/>
      <w:r w:rsidRPr="003603E2">
        <w:rPr>
          <w:sz w:val="24"/>
          <w:szCs w:val="24"/>
        </w:rPr>
        <w:t xml:space="preserve"> (</w:t>
      </w:r>
      <w:proofErr w:type="spellStart"/>
      <w:r w:rsidRPr="003603E2">
        <w:rPr>
          <w:sz w:val="24"/>
          <w:szCs w:val="24"/>
        </w:rPr>
        <w:t>squamosis</w:t>
      </w:r>
      <w:proofErr w:type="spellEnd"/>
      <w:r w:rsidRPr="003603E2">
        <w:rPr>
          <w:sz w:val="24"/>
          <w:szCs w:val="24"/>
        </w:rPr>
        <w:t>, lokalt hårtab, kløe, rødmen) samt generel kløe blevet</w:t>
      </w:r>
      <w:r w:rsidR="0094317D">
        <w:rPr>
          <w:sz w:val="24"/>
          <w:szCs w:val="24"/>
        </w:rPr>
        <w:t xml:space="preserve"> </w:t>
      </w:r>
      <w:r w:rsidRPr="003603E2">
        <w:rPr>
          <w:sz w:val="24"/>
          <w:szCs w:val="24"/>
        </w:rPr>
        <w:t>rapporteret ved brug. Undtagelsesvis er</w:t>
      </w:r>
      <w:r w:rsidR="0094317D">
        <w:rPr>
          <w:sz w:val="24"/>
          <w:szCs w:val="24"/>
        </w:rPr>
        <w:t xml:space="preserve"> </w:t>
      </w:r>
      <w:r w:rsidRPr="003603E2">
        <w:rPr>
          <w:sz w:val="24"/>
          <w:szCs w:val="24"/>
        </w:rPr>
        <w:t xml:space="preserve">udtalt </w:t>
      </w:r>
      <w:proofErr w:type="spellStart"/>
      <w:r w:rsidRPr="003603E2">
        <w:rPr>
          <w:sz w:val="24"/>
          <w:szCs w:val="24"/>
        </w:rPr>
        <w:t>savlen</w:t>
      </w:r>
      <w:proofErr w:type="spellEnd"/>
      <w:r w:rsidRPr="003603E2">
        <w:rPr>
          <w:sz w:val="24"/>
          <w:szCs w:val="24"/>
        </w:rPr>
        <w:t xml:space="preserve">, </w:t>
      </w:r>
      <w:r w:rsidR="0094317D">
        <w:rPr>
          <w:sz w:val="24"/>
          <w:szCs w:val="24"/>
        </w:rPr>
        <w:t>reversible</w:t>
      </w:r>
      <w:r w:rsidRPr="003603E2">
        <w:rPr>
          <w:sz w:val="24"/>
          <w:szCs w:val="24"/>
        </w:rPr>
        <w:t xml:space="preserve"> neurologiske symptomer (</w:t>
      </w:r>
      <w:proofErr w:type="spellStart"/>
      <w:r w:rsidRPr="003603E2">
        <w:rPr>
          <w:sz w:val="24"/>
          <w:szCs w:val="24"/>
        </w:rPr>
        <w:t>hyperæstesi</w:t>
      </w:r>
      <w:proofErr w:type="spellEnd"/>
      <w:r w:rsidRPr="003603E2">
        <w:rPr>
          <w:sz w:val="24"/>
          <w:szCs w:val="24"/>
        </w:rPr>
        <w:t xml:space="preserve">, depression, </w:t>
      </w:r>
      <w:r w:rsidR="0094317D">
        <w:rPr>
          <w:sz w:val="24"/>
          <w:szCs w:val="24"/>
        </w:rPr>
        <w:t xml:space="preserve">nervøse </w:t>
      </w:r>
      <w:r w:rsidRPr="003603E2">
        <w:rPr>
          <w:sz w:val="24"/>
          <w:szCs w:val="24"/>
        </w:rPr>
        <w:t>symptomer) og opkastning observeret ved brug.</w:t>
      </w:r>
    </w:p>
    <w:p w14:paraId="5807CD93" w14:textId="77777777" w:rsidR="002818EC" w:rsidRDefault="002818EC" w:rsidP="003603E2">
      <w:pPr>
        <w:ind w:left="851"/>
        <w:rPr>
          <w:sz w:val="24"/>
          <w:szCs w:val="24"/>
        </w:rPr>
      </w:pPr>
    </w:p>
    <w:p w14:paraId="19B4FDBF" w14:textId="77777777" w:rsidR="002818EC" w:rsidRDefault="002818EC" w:rsidP="002818EC">
      <w:pPr>
        <w:ind w:left="851"/>
        <w:rPr>
          <w:sz w:val="24"/>
          <w:szCs w:val="24"/>
        </w:rPr>
      </w:pPr>
      <w:r>
        <w:rPr>
          <w:sz w:val="24"/>
          <w:szCs w:val="24"/>
        </w:rPr>
        <w:t>Hyppigheden af bivirkninger er defineret som:</w:t>
      </w:r>
    </w:p>
    <w:p w14:paraId="4F773C03" w14:textId="77777777" w:rsidR="002818EC" w:rsidRDefault="002818EC" w:rsidP="002818EC">
      <w:pPr>
        <w:ind w:left="851"/>
        <w:rPr>
          <w:sz w:val="24"/>
          <w:szCs w:val="24"/>
        </w:rPr>
      </w:pPr>
      <w:r>
        <w:rPr>
          <w:sz w:val="24"/>
          <w:szCs w:val="24"/>
        </w:rPr>
        <w:t>- Meget almindelig (flere end 1 ud af 10 behandlede dyr, der viser bivirkninger i løbet af en behandling)</w:t>
      </w:r>
    </w:p>
    <w:p w14:paraId="2C461EB3" w14:textId="77777777" w:rsidR="002818EC" w:rsidRDefault="002818EC" w:rsidP="002818EC">
      <w:pPr>
        <w:ind w:left="851"/>
        <w:rPr>
          <w:sz w:val="24"/>
          <w:szCs w:val="24"/>
        </w:rPr>
      </w:pPr>
      <w:r>
        <w:rPr>
          <w:sz w:val="24"/>
          <w:szCs w:val="24"/>
        </w:rPr>
        <w:t>- Almindelige (flere end 1, men færre end 10 dyr af 100 behandlede dyr)</w:t>
      </w:r>
    </w:p>
    <w:p w14:paraId="19148A2D" w14:textId="77777777" w:rsidR="002818EC" w:rsidRDefault="002818EC" w:rsidP="002818EC">
      <w:pPr>
        <w:ind w:left="851"/>
        <w:rPr>
          <w:sz w:val="24"/>
          <w:szCs w:val="24"/>
        </w:rPr>
      </w:pPr>
      <w:r>
        <w:rPr>
          <w:sz w:val="24"/>
          <w:szCs w:val="24"/>
        </w:rPr>
        <w:t>- Ikke almindelige (flere end 1, men færre end 10 dyr af 1.000 behandlede dyr)</w:t>
      </w:r>
    </w:p>
    <w:p w14:paraId="4405AF52" w14:textId="77777777" w:rsidR="002818EC" w:rsidRDefault="002818EC" w:rsidP="002818EC">
      <w:pPr>
        <w:ind w:left="851"/>
        <w:rPr>
          <w:sz w:val="24"/>
          <w:szCs w:val="24"/>
        </w:rPr>
      </w:pPr>
      <w:r>
        <w:rPr>
          <w:sz w:val="24"/>
          <w:szCs w:val="24"/>
        </w:rPr>
        <w:t>- Sjældne (flere end 1, men færre end 10 dyr ud af 10.000 behandlede dyr)</w:t>
      </w:r>
    </w:p>
    <w:p w14:paraId="2923C7DD" w14:textId="77777777" w:rsidR="002818EC" w:rsidRDefault="002818EC" w:rsidP="002818EC">
      <w:pPr>
        <w:ind w:left="851"/>
        <w:rPr>
          <w:sz w:val="24"/>
          <w:szCs w:val="24"/>
        </w:rPr>
      </w:pPr>
      <w:r>
        <w:rPr>
          <w:sz w:val="24"/>
          <w:szCs w:val="24"/>
        </w:rPr>
        <w:t>- Meget sjælden (færre end 1 dyr ud af 10.000 behandlede dyr, herunder isolerede rapporter).</w:t>
      </w:r>
    </w:p>
    <w:p w14:paraId="227D4061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3A1B8482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4.7</w:t>
      </w:r>
      <w:r w:rsidRPr="003603E2">
        <w:rPr>
          <w:b/>
          <w:sz w:val="24"/>
          <w:szCs w:val="24"/>
        </w:rPr>
        <w:tab/>
        <w:t>Drægtighed, diegivning eller æglægning</w:t>
      </w:r>
    </w:p>
    <w:p w14:paraId="7D19B66E" w14:textId="4F67D455" w:rsidR="008A39B3" w:rsidRPr="003603E2" w:rsidRDefault="00FA66E4" w:rsidP="003603E2">
      <w:pPr>
        <w:ind w:left="851" w:hanging="851"/>
        <w:rPr>
          <w:sz w:val="24"/>
          <w:szCs w:val="24"/>
        </w:rPr>
      </w:pPr>
      <w:r w:rsidRPr="003603E2">
        <w:rPr>
          <w:sz w:val="24"/>
          <w:szCs w:val="24"/>
        </w:rPr>
        <w:tab/>
      </w:r>
      <w:r w:rsidR="008A39B3" w:rsidRPr="003603E2">
        <w:rPr>
          <w:sz w:val="24"/>
          <w:szCs w:val="24"/>
        </w:rPr>
        <w:t xml:space="preserve">Laboratorieundersøgelser </w:t>
      </w:r>
      <w:r w:rsidR="0094317D">
        <w:rPr>
          <w:sz w:val="24"/>
          <w:szCs w:val="24"/>
        </w:rPr>
        <w:t xml:space="preserve">med brug af </w:t>
      </w:r>
      <w:proofErr w:type="spellStart"/>
      <w:r w:rsidR="008A39B3" w:rsidRPr="003603E2">
        <w:rPr>
          <w:sz w:val="24"/>
          <w:szCs w:val="24"/>
        </w:rPr>
        <w:t>fipronil</w:t>
      </w:r>
      <w:proofErr w:type="spellEnd"/>
      <w:r w:rsidR="008A39B3" w:rsidRPr="003603E2">
        <w:rPr>
          <w:sz w:val="24"/>
          <w:szCs w:val="24"/>
        </w:rPr>
        <w:t xml:space="preserve"> har ikke vist nogen tegn på </w:t>
      </w:r>
      <w:proofErr w:type="spellStart"/>
      <w:r w:rsidR="008A39B3" w:rsidRPr="003603E2">
        <w:rPr>
          <w:sz w:val="24"/>
          <w:szCs w:val="24"/>
        </w:rPr>
        <w:t>teratogene</w:t>
      </w:r>
      <w:proofErr w:type="spellEnd"/>
      <w:r w:rsidR="0094317D">
        <w:rPr>
          <w:sz w:val="24"/>
          <w:szCs w:val="24"/>
        </w:rPr>
        <w:t xml:space="preserve"> </w:t>
      </w:r>
      <w:r w:rsidR="008A39B3" w:rsidRPr="003603E2">
        <w:rPr>
          <w:sz w:val="24"/>
          <w:szCs w:val="24"/>
        </w:rPr>
        <w:t>eller embryotoksiske effekter. Der er ikke blevet lavet forsøg</w:t>
      </w:r>
      <w:r w:rsidR="0094317D">
        <w:rPr>
          <w:sz w:val="24"/>
          <w:szCs w:val="24"/>
        </w:rPr>
        <w:t xml:space="preserve"> </w:t>
      </w:r>
      <w:r w:rsidR="008A39B3" w:rsidRPr="003603E2">
        <w:rPr>
          <w:sz w:val="24"/>
          <w:szCs w:val="24"/>
        </w:rPr>
        <w:t xml:space="preserve">med dette </w:t>
      </w:r>
      <w:r w:rsidR="002818EC">
        <w:rPr>
          <w:sz w:val="24"/>
          <w:szCs w:val="24"/>
        </w:rPr>
        <w:t xml:space="preserve">præparat </w:t>
      </w:r>
      <w:r w:rsidR="008A39B3" w:rsidRPr="003603E2">
        <w:rPr>
          <w:sz w:val="24"/>
          <w:szCs w:val="24"/>
        </w:rPr>
        <w:t>hos drægtige og diegivende hunkatte. Anvendelse under graviditet og amning, bør kun foregå</w:t>
      </w:r>
      <w:r w:rsidR="0094317D">
        <w:rPr>
          <w:sz w:val="24"/>
          <w:szCs w:val="24"/>
        </w:rPr>
        <w:t xml:space="preserve"> </w:t>
      </w:r>
      <w:r w:rsidR="008A39B3" w:rsidRPr="003603E2">
        <w:rPr>
          <w:sz w:val="24"/>
          <w:szCs w:val="24"/>
        </w:rPr>
        <w:t>i ov</w:t>
      </w:r>
      <w:r w:rsidR="0094317D">
        <w:rPr>
          <w:sz w:val="24"/>
          <w:szCs w:val="24"/>
        </w:rPr>
        <w:t xml:space="preserve">erensstemmelse med professionel </w:t>
      </w:r>
      <w:r w:rsidR="008A39B3" w:rsidRPr="003603E2">
        <w:rPr>
          <w:sz w:val="24"/>
          <w:szCs w:val="24"/>
        </w:rPr>
        <w:t>vejledning fra dyrlæge</w:t>
      </w:r>
      <w:r w:rsidR="0094317D">
        <w:rPr>
          <w:sz w:val="24"/>
          <w:szCs w:val="24"/>
        </w:rPr>
        <w:t xml:space="preserve"> </w:t>
      </w:r>
      <w:r w:rsidR="008A39B3" w:rsidRPr="003603E2">
        <w:rPr>
          <w:sz w:val="24"/>
          <w:szCs w:val="24"/>
        </w:rPr>
        <w:t>og en risikovurdering.</w:t>
      </w:r>
    </w:p>
    <w:p w14:paraId="2CA09830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27FB3844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4.8</w:t>
      </w:r>
      <w:r w:rsidRPr="003603E2">
        <w:rPr>
          <w:b/>
          <w:sz w:val="24"/>
          <w:szCs w:val="24"/>
        </w:rPr>
        <w:tab/>
        <w:t>Interaktion med andre lægemidler og andre former for interaktion</w:t>
      </w:r>
    </w:p>
    <w:p w14:paraId="77AD4B36" w14:textId="77777777" w:rsidR="008A39B3" w:rsidRPr="003603E2" w:rsidRDefault="00FA66E4" w:rsidP="003603E2">
      <w:pPr>
        <w:ind w:left="851" w:hanging="851"/>
        <w:rPr>
          <w:sz w:val="24"/>
          <w:szCs w:val="24"/>
        </w:rPr>
      </w:pPr>
      <w:r w:rsidRPr="003603E2">
        <w:rPr>
          <w:sz w:val="24"/>
          <w:szCs w:val="24"/>
        </w:rPr>
        <w:tab/>
      </w:r>
      <w:r w:rsidR="008A39B3" w:rsidRPr="003603E2">
        <w:rPr>
          <w:sz w:val="24"/>
          <w:szCs w:val="24"/>
        </w:rPr>
        <w:t>Ingen kendte</w:t>
      </w:r>
    </w:p>
    <w:p w14:paraId="7D51FCB0" w14:textId="5D499BEA" w:rsidR="002818EC" w:rsidRDefault="002818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BEF5472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4D57F654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4.9</w:t>
      </w:r>
      <w:r w:rsidRPr="003603E2">
        <w:rPr>
          <w:b/>
          <w:sz w:val="24"/>
          <w:szCs w:val="24"/>
        </w:rPr>
        <w:tab/>
        <w:t>Dosering og indgivelsesmåde</w:t>
      </w:r>
    </w:p>
    <w:p w14:paraId="314FBB9B" w14:textId="77777777" w:rsidR="008A39B3" w:rsidRPr="003603E2" w:rsidRDefault="00FA66E4" w:rsidP="003603E2">
      <w:pPr>
        <w:ind w:left="851" w:hanging="851"/>
        <w:jc w:val="both"/>
        <w:rPr>
          <w:sz w:val="24"/>
          <w:szCs w:val="24"/>
        </w:rPr>
      </w:pPr>
      <w:r w:rsidRPr="003603E2">
        <w:rPr>
          <w:sz w:val="24"/>
          <w:szCs w:val="24"/>
        </w:rPr>
        <w:tab/>
      </w:r>
    </w:p>
    <w:p w14:paraId="5ADCEDDE" w14:textId="77777777" w:rsidR="008A39B3" w:rsidRPr="003603E2" w:rsidRDefault="008A39B3" w:rsidP="003603E2">
      <w:pPr>
        <w:ind w:left="851"/>
        <w:rPr>
          <w:sz w:val="24"/>
          <w:szCs w:val="24"/>
          <w:u w:val="single"/>
        </w:rPr>
      </w:pPr>
      <w:r w:rsidRPr="003603E2">
        <w:rPr>
          <w:sz w:val="24"/>
          <w:szCs w:val="24"/>
          <w:u w:val="single"/>
        </w:rPr>
        <w:t>Administrering og dosering:</w:t>
      </w:r>
    </w:p>
    <w:p w14:paraId="689E3F34" w14:textId="77777777" w:rsidR="008A39B3" w:rsidRPr="003603E2" w:rsidRDefault="008A39B3" w:rsidP="003603E2">
      <w:pPr>
        <w:ind w:left="851"/>
        <w:rPr>
          <w:sz w:val="24"/>
          <w:szCs w:val="24"/>
        </w:rPr>
      </w:pPr>
      <w:r w:rsidRPr="003603E2">
        <w:rPr>
          <w:sz w:val="24"/>
          <w:szCs w:val="24"/>
        </w:rPr>
        <w:t>Kun til ydre administrering.</w:t>
      </w:r>
    </w:p>
    <w:p w14:paraId="19EB9AC4" w14:textId="77777777" w:rsidR="008A39B3" w:rsidRPr="003603E2" w:rsidRDefault="008A39B3" w:rsidP="003603E2">
      <w:pPr>
        <w:ind w:left="851"/>
        <w:rPr>
          <w:sz w:val="24"/>
          <w:szCs w:val="24"/>
        </w:rPr>
      </w:pPr>
      <w:r w:rsidRPr="003603E2">
        <w:rPr>
          <w:sz w:val="24"/>
          <w:szCs w:val="24"/>
        </w:rPr>
        <w:t>Administrer ved påføring på et område på huden i henhold til kropsvægt som følger,</w:t>
      </w:r>
    </w:p>
    <w:p w14:paraId="7E9D01C1" w14:textId="77777777" w:rsidR="008A39B3" w:rsidRPr="003603E2" w:rsidRDefault="008A39B3" w:rsidP="003603E2">
      <w:pPr>
        <w:ind w:left="851" w:hanging="851"/>
        <w:jc w:val="both"/>
        <w:rPr>
          <w:sz w:val="24"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2194"/>
        <w:gridCol w:w="2194"/>
        <w:gridCol w:w="2194"/>
      </w:tblGrid>
      <w:tr w:rsidR="0094317D" w:rsidRPr="00053178" w14:paraId="3AC5E389" w14:textId="77777777" w:rsidTr="00053178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4E73" w14:textId="77777777" w:rsidR="008A39B3" w:rsidRPr="00053178" w:rsidRDefault="008A39B3" w:rsidP="003603E2">
            <w:pPr>
              <w:ind w:hanging="1"/>
              <w:rPr>
                <w:b/>
                <w:sz w:val="24"/>
                <w:szCs w:val="24"/>
              </w:rPr>
            </w:pPr>
            <w:r w:rsidRPr="00053178">
              <w:rPr>
                <w:b/>
                <w:sz w:val="24"/>
                <w:szCs w:val="24"/>
              </w:rPr>
              <w:t>Vægt: 2 til 10 kg</w:t>
            </w:r>
          </w:p>
          <w:p w14:paraId="2D8C967A" w14:textId="77777777" w:rsidR="008A39B3" w:rsidRPr="00053178" w:rsidRDefault="008A39B3" w:rsidP="003603E2">
            <w:pPr>
              <w:ind w:hanging="1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2B43" w14:textId="249A88B6" w:rsidR="008A39B3" w:rsidRPr="00053178" w:rsidRDefault="008A39B3" w:rsidP="00A4117A">
            <w:pPr>
              <w:ind w:hanging="1"/>
              <w:rPr>
                <w:b/>
                <w:sz w:val="24"/>
                <w:szCs w:val="24"/>
              </w:rPr>
            </w:pPr>
            <w:r w:rsidRPr="00053178">
              <w:rPr>
                <w:b/>
                <w:sz w:val="24"/>
                <w:szCs w:val="24"/>
              </w:rPr>
              <w:t xml:space="preserve">Vægt: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053178">
                <w:rPr>
                  <w:b/>
                  <w:sz w:val="24"/>
                  <w:szCs w:val="24"/>
                </w:rPr>
                <w:t>10 kg</w:t>
              </w:r>
            </w:smartTag>
            <w:r w:rsidRPr="00053178">
              <w:rPr>
                <w:b/>
                <w:sz w:val="24"/>
                <w:szCs w:val="24"/>
              </w:rPr>
              <w:t xml:space="preserve"> til 20 kg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43F6" w14:textId="577B62F1" w:rsidR="008A39B3" w:rsidRPr="00053178" w:rsidRDefault="008A39B3" w:rsidP="00A4117A">
            <w:pPr>
              <w:ind w:hanging="1"/>
              <w:rPr>
                <w:b/>
                <w:sz w:val="24"/>
                <w:szCs w:val="24"/>
              </w:rPr>
            </w:pPr>
            <w:r w:rsidRPr="00053178">
              <w:rPr>
                <w:b/>
                <w:sz w:val="24"/>
                <w:szCs w:val="24"/>
              </w:rPr>
              <w:t>Vægt: 20 kg til 40 kg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85EE" w14:textId="338F9390" w:rsidR="008A39B3" w:rsidRPr="00053178" w:rsidRDefault="008A39B3" w:rsidP="00A4117A">
            <w:pPr>
              <w:ind w:hanging="1"/>
              <w:rPr>
                <w:b/>
                <w:sz w:val="24"/>
                <w:szCs w:val="24"/>
              </w:rPr>
            </w:pPr>
            <w:r w:rsidRPr="00053178">
              <w:rPr>
                <w:b/>
                <w:sz w:val="24"/>
                <w:szCs w:val="24"/>
              </w:rPr>
              <w:t xml:space="preserve">Vægt: </w:t>
            </w:r>
            <w:smartTag w:uri="urn:schemas-microsoft-com:office:smarttags" w:element="metricconverter">
              <w:smartTagPr>
                <w:attr w:name="ProductID" w:val="40 kg"/>
              </w:smartTagPr>
              <w:r w:rsidRPr="00053178">
                <w:rPr>
                  <w:b/>
                  <w:sz w:val="24"/>
                  <w:szCs w:val="24"/>
                </w:rPr>
                <w:t>40 kg</w:t>
              </w:r>
            </w:smartTag>
            <w:r w:rsidRPr="00053178">
              <w:rPr>
                <w:b/>
                <w:sz w:val="24"/>
                <w:szCs w:val="24"/>
              </w:rPr>
              <w:t xml:space="preserve"> til 60 kg </w:t>
            </w:r>
            <w:r w:rsidRPr="00053178">
              <w:rPr>
                <w:b/>
                <w:sz w:val="24"/>
                <w:szCs w:val="24"/>
                <w:vertAlign w:val="superscript"/>
              </w:rPr>
              <w:t>*)</w:t>
            </w:r>
          </w:p>
        </w:tc>
      </w:tr>
      <w:tr w:rsidR="0094317D" w:rsidRPr="003603E2" w14:paraId="5262A183" w14:textId="77777777" w:rsidTr="00053178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412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  <w:r w:rsidRPr="003603E2">
              <w:rPr>
                <w:sz w:val="24"/>
                <w:szCs w:val="24"/>
              </w:rPr>
              <w:t>1 pipette på 0,67 ml pr. hund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7690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  <w:r w:rsidRPr="003603E2">
              <w:rPr>
                <w:sz w:val="24"/>
                <w:szCs w:val="24"/>
              </w:rPr>
              <w:t>1 pipette på 1,34 ml pr. hund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14A1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  <w:r w:rsidRPr="003603E2">
              <w:rPr>
                <w:sz w:val="24"/>
                <w:szCs w:val="24"/>
              </w:rPr>
              <w:t>1 pipette på 2,68 ml pr. hund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45AC" w14:textId="77777777" w:rsidR="008A39B3" w:rsidRPr="003603E2" w:rsidRDefault="008A39B3" w:rsidP="003603E2">
            <w:pPr>
              <w:ind w:hanging="1"/>
              <w:rPr>
                <w:sz w:val="24"/>
                <w:szCs w:val="24"/>
              </w:rPr>
            </w:pPr>
            <w:r w:rsidRPr="003603E2">
              <w:rPr>
                <w:sz w:val="24"/>
                <w:szCs w:val="24"/>
              </w:rPr>
              <w:t>1 pipette på 4,02 ml pr. hund</w:t>
            </w:r>
          </w:p>
        </w:tc>
      </w:tr>
    </w:tbl>
    <w:p w14:paraId="2CDB0A1D" w14:textId="77777777" w:rsidR="008A39B3" w:rsidRPr="003603E2" w:rsidRDefault="008A39B3" w:rsidP="003603E2">
      <w:pPr>
        <w:ind w:left="851"/>
        <w:rPr>
          <w:sz w:val="24"/>
          <w:szCs w:val="24"/>
        </w:rPr>
      </w:pPr>
      <w:r w:rsidRPr="003603E2">
        <w:rPr>
          <w:sz w:val="24"/>
          <w:szCs w:val="24"/>
          <w:vertAlign w:val="superscript"/>
        </w:rPr>
        <w:t>*)</w:t>
      </w:r>
      <w:r w:rsidRPr="003603E2">
        <w:rPr>
          <w:sz w:val="24"/>
          <w:szCs w:val="24"/>
        </w:rPr>
        <w:t xml:space="preserve"> Til hunde over </w:t>
      </w:r>
      <w:smartTag w:uri="urn:schemas-microsoft-com:office:smarttags" w:element="metricconverter">
        <w:smartTagPr>
          <w:attr w:name="ProductID" w:val="60 kg"/>
        </w:smartTagPr>
        <w:r w:rsidRPr="003603E2">
          <w:rPr>
            <w:sz w:val="24"/>
            <w:szCs w:val="24"/>
          </w:rPr>
          <w:t>60 kg</w:t>
        </w:r>
      </w:smartTag>
      <w:r w:rsidRPr="003603E2">
        <w:rPr>
          <w:sz w:val="24"/>
          <w:szCs w:val="24"/>
        </w:rPr>
        <w:t xml:space="preserve"> anvendes to pipetter på 2,68 ml.</w:t>
      </w:r>
    </w:p>
    <w:p w14:paraId="6A1FC71C" w14:textId="77777777" w:rsidR="008A39B3" w:rsidRPr="003603E2" w:rsidRDefault="008A39B3" w:rsidP="003603E2">
      <w:pPr>
        <w:ind w:left="851"/>
        <w:rPr>
          <w:sz w:val="24"/>
          <w:szCs w:val="24"/>
        </w:rPr>
      </w:pPr>
    </w:p>
    <w:p w14:paraId="60266F70" w14:textId="77777777" w:rsidR="008A39B3" w:rsidRPr="003603E2" w:rsidRDefault="008A39B3" w:rsidP="003603E2">
      <w:pPr>
        <w:ind w:left="851"/>
        <w:rPr>
          <w:sz w:val="24"/>
          <w:szCs w:val="24"/>
          <w:u w:val="single"/>
        </w:rPr>
      </w:pPr>
      <w:r w:rsidRPr="003603E2">
        <w:rPr>
          <w:sz w:val="24"/>
          <w:szCs w:val="24"/>
          <w:u w:val="single"/>
        </w:rPr>
        <w:t>Administreringsmetode:</w:t>
      </w:r>
    </w:p>
    <w:p w14:paraId="3D8DF59A" w14:textId="77777777" w:rsidR="008A39B3" w:rsidRPr="003603E2" w:rsidRDefault="008A39B3" w:rsidP="003603E2">
      <w:pPr>
        <w:pStyle w:val="Brdtekst"/>
        <w:spacing w:line="260" w:lineRule="exact"/>
        <w:ind w:left="851"/>
        <w:jc w:val="left"/>
        <w:rPr>
          <w:sz w:val="24"/>
          <w:szCs w:val="24"/>
        </w:rPr>
      </w:pPr>
    </w:p>
    <w:p w14:paraId="0A13ED97" w14:textId="77777777" w:rsidR="008A39B3" w:rsidRPr="003603E2" w:rsidRDefault="008A39B3" w:rsidP="003603E2">
      <w:pPr>
        <w:pStyle w:val="Brdtekst"/>
        <w:spacing w:line="260" w:lineRule="exact"/>
        <w:ind w:left="851"/>
        <w:jc w:val="left"/>
        <w:rPr>
          <w:i/>
          <w:sz w:val="24"/>
          <w:szCs w:val="24"/>
        </w:rPr>
      </w:pPr>
      <w:r w:rsidRPr="003603E2">
        <w:rPr>
          <w:rStyle w:val="KommentartekstTegn"/>
          <w:i/>
          <w:sz w:val="24"/>
          <w:szCs w:val="24"/>
        </w:rPr>
        <w:t>Varmeformede pipetter:</w:t>
      </w:r>
    </w:p>
    <w:p w14:paraId="398E68C3" w14:textId="15872122" w:rsidR="008A39B3" w:rsidRPr="003603E2" w:rsidRDefault="008A39B3" w:rsidP="003603E2">
      <w:pPr>
        <w:ind w:left="851"/>
        <w:rPr>
          <w:sz w:val="24"/>
          <w:szCs w:val="24"/>
        </w:rPr>
      </w:pPr>
      <w:r w:rsidRPr="003603E2">
        <w:rPr>
          <w:sz w:val="24"/>
          <w:szCs w:val="24"/>
        </w:rPr>
        <w:t xml:space="preserve">Hold pipetten </w:t>
      </w:r>
      <w:r w:rsidR="00A4117A">
        <w:rPr>
          <w:sz w:val="24"/>
          <w:szCs w:val="24"/>
        </w:rPr>
        <w:t>lod</w:t>
      </w:r>
      <w:r w:rsidRPr="003603E2">
        <w:rPr>
          <w:sz w:val="24"/>
          <w:szCs w:val="24"/>
        </w:rPr>
        <w:t>ret</w:t>
      </w:r>
      <w:r w:rsidR="00A4117A">
        <w:rPr>
          <w:sz w:val="24"/>
          <w:szCs w:val="24"/>
        </w:rPr>
        <w:t xml:space="preserve">. Slå let </w:t>
      </w:r>
      <w:r w:rsidRPr="003603E2">
        <w:rPr>
          <w:sz w:val="24"/>
          <w:szCs w:val="24"/>
        </w:rPr>
        <w:t xml:space="preserve">på den smalle del af pipetten for at sikre, at indholdet </w:t>
      </w:r>
      <w:r w:rsidR="00A4117A">
        <w:rPr>
          <w:sz w:val="24"/>
          <w:szCs w:val="24"/>
        </w:rPr>
        <w:t>er i den tykke ende af pipetten</w:t>
      </w:r>
      <w:r w:rsidRPr="003603E2">
        <w:rPr>
          <w:sz w:val="24"/>
          <w:szCs w:val="24"/>
        </w:rPr>
        <w:t>. Knæk den brydelige</w:t>
      </w:r>
      <w:r w:rsidR="00A4117A">
        <w:rPr>
          <w:sz w:val="24"/>
          <w:szCs w:val="24"/>
        </w:rPr>
        <w:t xml:space="preserve"> </w:t>
      </w:r>
      <w:r w:rsidRPr="003603E2">
        <w:rPr>
          <w:sz w:val="24"/>
          <w:szCs w:val="24"/>
        </w:rPr>
        <w:t xml:space="preserve">spids på spot-on pipetten langs den markerede </w:t>
      </w:r>
      <w:proofErr w:type="spellStart"/>
      <w:r w:rsidRPr="003603E2">
        <w:rPr>
          <w:sz w:val="24"/>
          <w:szCs w:val="24"/>
        </w:rPr>
        <w:t>linie</w:t>
      </w:r>
      <w:proofErr w:type="spellEnd"/>
      <w:r w:rsidRPr="003603E2">
        <w:rPr>
          <w:sz w:val="24"/>
          <w:szCs w:val="24"/>
        </w:rPr>
        <w:t>.</w:t>
      </w:r>
    </w:p>
    <w:p w14:paraId="2755CF71" w14:textId="77777777" w:rsidR="008A39B3" w:rsidRPr="003603E2" w:rsidRDefault="008A39B3" w:rsidP="003603E2">
      <w:pPr>
        <w:pStyle w:val="Brdtekst"/>
        <w:spacing w:line="260" w:lineRule="exact"/>
        <w:ind w:left="851"/>
        <w:jc w:val="left"/>
        <w:rPr>
          <w:sz w:val="24"/>
          <w:szCs w:val="24"/>
        </w:rPr>
      </w:pPr>
    </w:p>
    <w:p w14:paraId="2203EA49" w14:textId="2B25D7E3" w:rsidR="008A39B3" w:rsidRPr="003603E2" w:rsidRDefault="00A4117A" w:rsidP="003603E2">
      <w:pPr>
        <w:ind w:left="851"/>
        <w:rPr>
          <w:sz w:val="24"/>
          <w:szCs w:val="24"/>
        </w:rPr>
      </w:pPr>
      <w:r>
        <w:rPr>
          <w:sz w:val="24"/>
          <w:szCs w:val="24"/>
        </w:rPr>
        <w:t>Del</w:t>
      </w:r>
      <w:r w:rsidR="008A39B3" w:rsidRPr="003603E2">
        <w:rPr>
          <w:sz w:val="24"/>
          <w:szCs w:val="24"/>
        </w:rPr>
        <w:t xml:space="preserve"> dyrets pels, indtil huden er synlig. Placér </w:t>
      </w:r>
      <w:r>
        <w:rPr>
          <w:sz w:val="24"/>
          <w:szCs w:val="24"/>
        </w:rPr>
        <w:t>p</w:t>
      </w:r>
      <w:r w:rsidR="008A39B3" w:rsidRPr="003603E2">
        <w:rPr>
          <w:sz w:val="24"/>
          <w:szCs w:val="24"/>
        </w:rPr>
        <w:t>ipettens spids direkte mod den blottede hud og klem blidt adskillige gange for at tømme indholdet. Gentag proceduren på et eller to forskellige steder langs dyrets ryg.</w:t>
      </w:r>
    </w:p>
    <w:p w14:paraId="0B3FA9E5" w14:textId="2B19FDC0" w:rsidR="008A39B3" w:rsidRPr="003603E2" w:rsidRDefault="00030B0B" w:rsidP="003603E2">
      <w:pPr>
        <w:ind w:left="851" w:hanging="851"/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da-DK"/>
        </w:rPr>
        <w:drawing>
          <wp:inline distT="0" distB="0" distL="0" distR="0" wp14:anchorId="1E2131CF" wp14:editId="14556540">
            <wp:extent cx="5097780" cy="1143000"/>
            <wp:effectExtent l="0" t="0" r="762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A767" w14:textId="77777777" w:rsidR="008A39B3" w:rsidRPr="003603E2" w:rsidRDefault="008A39B3" w:rsidP="003603E2">
      <w:pPr>
        <w:ind w:left="851" w:hanging="851"/>
        <w:jc w:val="both"/>
        <w:rPr>
          <w:sz w:val="24"/>
          <w:szCs w:val="24"/>
        </w:rPr>
      </w:pPr>
    </w:p>
    <w:p w14:paraId="38C7FC20" w14:textId="5F26F415" w:rsidR="008A39B3" w:rsidRPr="003603E2" w:rsidRDefault="00A4117A" w:rsidP="003603E2">
      <w:pPr>
        <w:pStyle w:val="Brdtekst"/>
        <w:spacing w:line="260" w:lineRule="exact"/>
        <w:ind w:left="851"/>
        <w:jc w:val="left"/>
        <w:rPr>
          <w:sz w:val="24"/>
          <w:szCs w:val="24"/>
        </w:rPr>
      </w:pPr>
      <w:proofErr w:type="spellStart"/>
      <w:r>
        <w:rPr>
          <w:rStyle w:val="KommentartekstTegn"/>
          <w:i/>
          <w:sz w:val="24"/>
          <w:szCs w:val="24"/>
        </w:rPr>
        <w:t>Polypropylen</w:t>
      </w:r>
      <w:r w:rsidR="008A39B3" w:rsidRPr="003603E2">
        <w:rPr>
          <w:rStyle w:val="KommentartekstTegn"/>
          <w:i/>
          <w:sz w:val="24"/>
          <w:szCs w:val="24"/>
        </w:rPr>
        <w:t>pipetter</w:t>
      </w:r>
      <w:proofErr w:type="spellEnd"/>
      <w:r w:rsidR="008A39B3" w:rsidRPr="003603E2">
        <w:rPr>
          <w:rStyle w:val="KommentartekstTegn"/>
          <w:i/>
          <w:sz w:val="24"/>
          <w:szCs w:val="24"/>
        </w:rPr>
        <w:t>:</w:t>
      </w:r>
    </w:p>
    <w:p w14:paraId="6B202C11" w14:textId="06BE16E6" w:rsidR="008A39B3" w:rsidRPr="003603E2" w:rsidRDefault="008A39B3" w:rsidP="003603E2">
      <w:pPr>
        <w:pStyle w:val="Brdtekst"/>
        <w:spacing w:line="260" w:lineRule="exact"/>
        <w:ind w:left="851"/>
        <w:jc w:val="left"/>
        <w:rPr>
          <w:sz w:val="24"/>
          <w:szCs w:val="24"/>
        </w:rPr>
      </w:pPr>
      <w:r w:rsidRPr="003603E2">
        <w:rPr>
          <w:rStyle w:val="KommentartekstTegn"/>
          <w:sz w:val="24"/>
          <w:szCs w:val="24"/>
        </w:rPr>
        <w:t xml:space="preserve">Tag pipetten ud af blisterpakningen. Hold pipetten </w:t>
      </w:r>
      <w:r w:rsidR="00A4117A">
        <w:rPr>
          <w:rStyle w:val="KommentartekstTegn"/>
          <w:sz w:val="24"/>
          <w:szCs w:val="24"/>
        </w:rPr>
        <w:t>lodr</w:t>
      </w:r>
      <w:r w:rsidRPr="003603E2">
        <w:rPr>
          <w:rStyle w:val="KommentartekstTegn"/>
          <w:sz w:val="24"/>
          <w:szCs w:val="24"/>
        </w:rPr>
        <w:t>et, drej og træk hætten af. Vend hætten og placer den anden ende på pipetten. Tvist hætten for at b</w:t>
      </w:r>
      <w:r w:rsidR="003603E2">
        <w:rPr>
          <w:rStyle w:val="KommentartekstTegn"/>
          <w:sz w:val="24"/>
          <w:szCs w:val="24"/>
        </w:rPr>
        <w:t xml:space="preserve">ryde forseglingen, og fjern den </w:t>
      </w:r>
      <w:r w:rsidRPr="003603E2">
        <w:rPr>
          <w:rStyle w:val="KommentartekstTegn"/>
          <w:sz w:val="24"/>
          <w:szCs w:val="24"/>
        </w:rPr>
        <w:t>derefter</w:t>
      </w:r>
      <w:r w:rsidR="00A4117A">
        <w:rPr>
          <w:rStyle w:val="KommentartekstTegn"/>
          <w:sz w:val="24"/>
          <w:szCs w:val="24"/>
        </w:rPr>
        <w:t xml:space="preserve"> hætten</w:t>
      </w:r>
      <w:r w:rsidRPr="003603E2">
        <w:rPr>
          <w:rStyle w:val="KommentartekstTegn"/>
          <w:sz w:val="24"/>
          <w:szCs w:val="24"/>
        </w:rPr>
        <w:t xml:space="preserve"> fra pipetten. </w:t>
      </w:r>
    </w:p>
    <w:p w14:paraId="4C477D37" w14:textId="77777777" w:rsidR="008A39B3" w:rsidRPr="003603E2" w:rsidRDefault="008A39B3" w:rsidP="003603E2">
      <w:pPr>
        <w:pStyle w:val="Brdtekst"/>
        <w:spacing w:line="260" w:lineRule="exact"/>
        <w:ind w:left="851"/>
        <w:jc w:val="left"/>
        <w:rPr>
          <w:sz w:val="24"/>
          <w:szCs w:val="24"/>
        </w:rPr>
      </w:pPr>
    </w:p>
    <w:p w14:paraId="6D9B7654" w14:textId="4CA53F4D" w:rsidR="008A39B3" w:rsidRPr="003603E2" w:rsidRDefault="00A4117A" w:rsidP="003603E2">
      <w:pPr>
        <w:ind w:left="851" w:right="10"/>
        <w:rPr>
          <w:sz w:val="24"/>
          <w:szCs w:val="24"/>
        </w:rPr>
      </w:pPr>
      <w:r>
        <w:rPr>
          <w:sz w:val="24"/>
          <w:szCs w:val="24"/>
        </w:rPr>
        <w:t>Del</w:t>
      </w:r>
      <w:r w:rsidR="008A39B3" w:rsidRPr="003603E2">
        <w:rPr>
          <w:sz w:val="24"/>
          <w:szCs w:val="24"/>
        </w:rPr>
        <w:t xml:space="preserve"> dyrets pels, indtil huden er synlig. Placér spidsen af </w:t>
      </w:r>
      <w:r>
        <w:rPr>
          <w:sz w:val="24"/>
          <w:szCs w:val="24"/>
        </w:rPr>
        <w:t xml:space="preserve">pipetten direkte mod den </w:t>
      </w:r>
      <w:r w:rsidR="008A39B3" w:rsidRPr="003603E2">
        <w:rPr>
          <w:sz w:val="24"/>
          <w:szCs w:val="24"/>
        </w:rPr>
        <w:t>blottede hud og klem blidt adskillige gange for at tømme indholdet. Gentag denne procedure på et eller to punkter langs dyrets ryg.</w:t>
      </w:r>
    </w:p>
    <w:p w14:paraId="00175C12" w14:textId="77777777" w:rsidR="008A39B3" w:rsidRPr="003603E2" w:rsidRDefault="008A39B3" w:rsidP="003603E2">
      <w:pPr>
        <w:ind w:left="851" w:hanging="851"/>
        <w:jc w:val="both"/>
        <w:rPr>
          <w:sz w:val="24"/>
          <w:szCs w:val="24"/>
        </w:rPr>
      </w:pPr>
    </w:p>
    <w:p w14:paraId="1B33D337" w14:textId="3666FC6A" w:rsidR="008A39B3" w:rsidRPr="003603E2" w:rsidRDefault="00030B0B" w:rsidP="003603E2">
      <w:pPr>
        <w:ind w:left="851" w:hanging="85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inline distT="0" distB="0" distL="0" distR="0" wp14:anchorId="7A809136" wp14:editId="5D8E47D7">
            <wp:extent cx="3497580" cy="1066800"/>
            <wp:effectExtent l="0" t="0" r="762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AB30F" w14:textId="77777777" w:rsidR="008A39B3" w:rsidRPr="003603E2" w:rsidRDefault="008A39B3" w:rsidP="003603E2">
      <w:pPr>
        <w:pStyle w:val="Brdtekst"/>
        <w:spacing w:line="260" w:lineRule="exact"/>
        <w:ind w:left="851" w:hanging="851"/>
        <w:rPr>
          <w:sz w:val="24"/>
          <w:szCs w:val="24"/>
        </w:rPr>
      </w:pPr>
    </w:p>
    <w:p w14:paraId="1CF411E8" w14:textId="4FA5A848" w:rsidR="008A39B3" w:rsidRPr="003603E2" w:rsidRDefault="008A39B3" w:rsidP="003603E2">
      <w:pPr>
        <w:pStyle w:val="Brdtekst"/>
        <w:spacing w:line="260" w:lineRule="exact"/>
        <w:ind w:left="851"/>
        <w:jc w:val="left"/>
        <w:rPr>
          <w:sz w:val="24"/>
          <w:szCs w:val="24"/>
        </w:rPr>
      </w:pPr>
      <w:r w:rsidRPr="003603E2">
        <w:rPr>
          <w:rStyle w:val="KommentartekstTegn"/>
          <w:sz w:val="24"/>
          <w:szCs w:val="24"/>
        </w:rPr>
        <w:t xml:space="preserve">Det er vigtigt at sikre sig, at </w:t>
      </w:r>
      <w:r w:rsidR="002818EC">
        <w:rPr>
          <w:sz w:val="24"/>
          <w:szCs w:val="24"/>
        </w:rPr>
        <w:t xml:space="preserve">præparat </w:t>
      </w:r>
      <w:r w:rsidRPr="003603E2">
        <w:rPr>
          <w:rStyle w:val="KommentartekstTegn"/>
          <w:sz w:val="24"/>
          <w:szCs w:val="24"/>
        </w:rPr>
        <w:t>bliver påført</w:t>
      </w:r>
      <w:r w:rsidR="00A4117A">
        <w:rPr>
          <w:rStyle w:val="KommentartekstTegn"/>
          <w:sz w:val="24"/>
          <w:szCs w:val="24"/>
        </w:rPr>
        <w:t xml:space="preserve"> </w:t>
      </w:r>
      <w:r w:rsidRPr="003603E2">
        <w:rPr>
          <w:rStyle w:val="KommentartekstTegn"/>
          <w:sz w:val="24"/>
          <w:szCs w:val="24"/>
        </w:rPr>
        <w:t>et område, hvor dyret ikke kan slikke det af og at sikre sig, at et andet</w:t>
      </w:r>
      <w:r w:rsidR="00A4117A">
        <w:rPr>
          <w:rStyle w:val="KommentartekstTegn"/>
          <w:sz w:val="24"/>
          <w:szCs w:val="24"/>
        </w:rPr>
        <w:t xml:space="preserve"> </w:t>
      </w:r>
      <w:r w:rsidRPr="003603E2">
        <w:rPr>
          <w:rStyle w:val="KommentartekstTegn"/>
          <w:sz w:val="24"/>
          <w:szCs w:val="24"/>
        </w:rPr>
        <w:t>dyr ikke slikker det påførte område efter behandlingen.</w:t>
      </w:r>
    </w:p>
    <w:p w14:paraId="5A5FA162" w14:textId="77777777" w:rsidR="008A39B3" w:rsidRPr="003603E2" w:rsidRDefault="008A39B3" w:rsidP="003603E2">
      <w:pPr>
        <w:ind w:left="851"/>
        <w:rPr>
          <w:sz w:val="24"/>
          <w:szCs w:val="24"/>
        </w:rPr>
      </w:pPr>
    </w:p>
    <w:p w14:paraId="21BF1DF8" w14:textId="37D66F34" w:rsidR="008A39B3" w:rsidRPr="003603E2" w:rsidRDefault="008A39B3" w:rsidP="003603E2">
      <w:pPr>
        <w:pStyle w:val="Brdtekst"/>
        <w:spacing w:line="260" w:lineRule="exact"/>
        <w:ind w:left="851"/>
        <w:jc w:val="left"/>
        <w:rPr>
          <w:sz w:val="24"/>
          <w:szCs w:val="24"/>
        </w:rPr>
      </w:pPr>
      <w:r w:rsidRPr="003603E2">
        <w:rPr>
          <w:rStyle w:val="KommentartekstTegn"/>
          <w:sz w:val="24"/>
          <w:szCs w:val="24"/>
        </w:rPr>
        <w:lastRenderedPageBreak/>
        <w:t xml:space="preserve">Der bør udvises omhu for at undgå at </w:t>
      </w:r>
      <w:r w:rsidR="00A4117A">
        <w:rPr>
          <w:rStyle w:val="KommentartekstTegn"/>
          <w:sz w:val="24"/>
          <w:szCs w:val="24"/>
        </w:rPr>
        <w:t>pelsen</w:t>
      </w:r>
      <w:r w:rsidRPr="003603E2">
        <w:rPr>
          <w:rStyle w:val="KommentartekstTegn"/>
          <w:sz w:val="24"/>
          <w:szCs w:val="24"/>
        </w:rPr>
        <w:t xml:space="preserve"> bliver våd med </w:t>
      </w:r>
      <w:r w:rsidR="002818EC">
        <w:rPr>
          <w:sz w:val="24"/>
          <w:szCs w:val="24"/>
        </w:rPr>
        <w:t>præparat</w:t>
      </w:r>
      <w:r w:rsidRPr="003603E2">
        <w:rPr>
          <w:rStyle w:val="KommentartekstTegn"/>
          <w:sz w:val="24"/>
          <w:szCs w:val="24"/>
        </w:rPr>
        <w:t xml:space="preserve">, da dette kan resultere i et klistret udseende af hårene omkring behandlingsstedet. Skulle dette ske, vil det dog forsvinde igen i løbet af 24 timer efter </w:t>
      </w:r>
      <w:proofErr w:type="spellStart"/>
      <w:r w:rsidRPr="003603E2">
        <w:rPr>
          <w:rStyle w:val="KommentartekstTegn"/>
          <w:sz w:val="24"/>
          <w:szCs w:val="24"/>
        </w:rPr>
        <w:t>påførsel</w:t>
      </w:r>
      <w:proofErr w:type="spellEnd"/>
      <w:r w:rsidRPr="003603E2">
        <w:rPr>
          <w:rStyle w:val="KommentartekstTegn"/>
          <w:sz w:val="24"/>
          <w:szCs w:val="24"/>
        </w:rPr>
        <w:t>.</w:t>
      </w:r>
    </w:p>
    <w:p w14:paraId="3BED861D" w14:textId="77777777" w:rsidR="008A39B3" w:rsidRPr="003603E2" w:rsidRDefault="008A39B3" w:rsidP="003603E2">
      <w:pPr>
        <w:ind w:left="851"/>
        <w:rPr>
          <w:sz w:val="24"/>
          <w:szCs w:val="24"/>
        </w:rPr>
      </w:pPr>
    </w:p>
    <w:p w14:paraId="223EEA44" w14:textId="77777777" w:rsidR="008A39B3" w:rsidRPr="003603E2" w:rsidRDefault="008A39B3" w:rsidP="003603E2">
      <w:pPr>
        <w:ind w:left="851"/>
        <w:rPr>
          <w:sz w:val="24"/>
          <w:szCs w:val="24"/>
          <w:u w:val="single"/>
        </w:rPr>
      </w:pPr>
      <w:r w:rsidRPr="003603E2">
        <w:rPr>
          <w:sz w:val="24"/>
          <w:szCs w:val="24"/>
          <w:u w:val="single"/>
        </w:rPr>
        <w:t>Behandlingsplan:</w:t>
      </w:r>
    </w:p>
    <w:p w14:paraId="62AE0379" w14:textId="77777777" w:rsidR="008A39B3" w:rsidRPr="003603E2" w:rsidRDefault="008A39B3" w:rsidP="003603E2">
      <w:pPr>
        <w:ind w:left="851"/>
        <w:rPr>
          <w:sz w:val="24"/>
          <w:szCs w:val="24"/>
        </w:rPr>
      </w:pPr>
    </w:p>
    <w:p w14:paraId="48C831D1" w14:textId="38A44AAF" w:rsidR="008A39B3" w:rsidRPr="003603E2" w:rsidRDefault="008A39B3" w:rsidP="003603E2">
      <w:pPr>
        <w:pStyle w:val="Brdtekst"/>
        <w:spacing w:line="260" w:lineRule="exact"/>
        <w:ind w:left="851"/>
        <w:jc w:val="left"/>
        <w:rPr>
          <w:sz w:val="24"/>
          <w:szCs w:val="24"/>
        </w:rPr>
      </w:pPr>
      <w:r w:rsidRPr="003603E2">
        <w:rPr>
          <w:rStyle w:val="KommentartekstTegn"/>
          <w:sz w:val="24"/>
          <w:szCs w:val="24"/>
        </w:rPr>
        <w:t>For at opnå optimal kontrol af</w:t>
      </w:r>
      <w:r w:rsidR="00A4117A">
        <w:rPr>
          <w:rStyle w:val="KommentartekstTegn"/>
          <w:sz w:val="24"/>
          <w:szCs w:val="24"/>
        </w:rPr>
        <w:t xml:space="preserve"> loppe-og/eller flåtangreb, kan </w:t>
      </w:r>
      <w:r w:rsidRPr="003603E2">
        <w:rPr>
          <w:rStyle w:val="KommentartekstTegn"/>
          <w:sz w:val="24"/>
          <w:szCs w:val="24"/>
        </w:rPr>
        <w:t>behandlingsplanen</w:t>
      </w:r>
      <w:r w:rsidR="00A4117A">
        <w:rPr>
          <w:rStyle w:val="KommentartekstTegn"/>
          <w:sz w:val="24"/>
          <w:szCs w:val="24"/>
        </w:rPr>
        <w:t xml:space="preserve"> baseres på </w:t>
      </w:r>
      <w:r w:rsidRPr="003603E2">
        <w:rPr>
          <w:rStyle w:val="KommentartekstTegn"/>
          <w:sz w:val="24"/>
          <w:szCs w:val="24"/>
        </w:rPr>
        <w:t>den lokale epidemiologiske situation.</w:t>
      </w:r>
    </w:p>
    <w:p w14:paraId="432BF83E" w14:textId="77777777" w:rsidR="008A39B3" w:rsidRPr="003603E2" w:rsidRDefault="008A39B3" w:rsidP="003603E2">
      <w:pPr>
        <w:ind w:left="851"/>
        <w:rPr>
          <w:sz w:val="24"/>
          <w:szCs w:val="24"/>
        </w:rPr>
      </w:pPr>
    </w:p>
    <w:p w14:paraId="08DF29C9" w14:textId="6C8B3DF8" w:rsidR="008A39B3" w:rsidRPr="003603E2" w:rsidRDefault="00A4117A" w:rsidP="003603E2">
      <w:pPr>
        <w:ind w:left="851"/>
        <w:rPr>
          <w:sz w:val="24"/>
          <w:szCs w:val="24"/>
        </w:rPr>
      </w:pPr>
      <w:r>
        <w:rPr>
          <w:sz w:val="24"/>
          <w:szCs w:val="24"/>
        </w:rPr>
        <w:t>Da der ikke foreligger</w:t>
      </w:r>
      <w:r w:rsidR="008A39B3" w:rsidRPr="003603E2">
        <w:rPr>
          <w:sz w:val="24"/>
          <w:szCs w:val="24"/>
        </w:rPr>
        <w:t xml:space="preserve"> sikkerhedsundersøgelser, er</w:t>
      </w:r>
      <w:r w:rsidR="003603E2">
        <w:rPr>
          <w:sz w:val="24"/>
          <w:szCs w:val="24"/>
        </w:rPr>
        <w:t xml:space="preserve"> </w:t>
      </w:r>
      <w:r w:rsidR="008A39B3" w:rsidRPr="003603E2">
        <w:rPr>
          <w:sz w:val="24"/>
          <w:szCs w:val="24"/>
        </w:rPr>
        <w:t>det</w:t>
      </w:r>
      <w:r w:rsidR="003603E2">
        <w:rPr>
          <w:sz w:val="24"/>
          <w:szCs w:val="24"/>
        </w:rPr>
        <w:t xml:space="preserve"> </w:t>
      </w:r>
      <w:r w:rsidR="008A39B3" w:rsidRPr="003603E2">
        <w:rPr>
          <w:sz w:val="24"/>
          <w:szCs w:val="24"/>
        </w:rPr>
        <w:t xml:space="preserve">minimale behandlingsinterval på 4 uger. </w:t>
      </w:r>
    </w:p>
    <w:p w14:paraId="717AAA23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09DDFDC6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4.10</w:t>
      </w:r>
      <w:r w:rsidRPr="003603E2">
        <w:rPr>
          <w:b/>
          <w:sz w:val="24"/>
          <w:szCs w:val="24"/>
        </w:rPr>
        <w:tab/>
        <w:t>Overdosering</w:t>
      </w:r>
    </w:p>
    <w:p w14:paraId="2A2EA73A" w14:textId="3A3C192F" w:rsidR="008A39B3" w:rsidRPr="003603E2" w:rsidRDefault="00FA66E4" w:rsidP="002A095B">
      <w:pPr>
        <w:ind w:left="851" w:hanging="851"/>
        <w:rPr>
          <w:sz w:val="24"/>
          <w:szCs w:val="24"/>
        </w:rPr>
      </w:pPr>
      <w:r w:rsidRPr="003603E2">
        <w:rPr>
          <w:sz w:val="24"/>
          <w:szCs w:val="24"/>
        </w:rPr>
        <w:tab/>
      </w:r>
      <w:r w:rsidR="008A39B3" w:rsidRPr="003603E2">
        <w:rPr>
          <w:rStyle w:val="KommentartekstTegn"/>
          <w:sz w:val="24"/>
          <w:szCs w:val="24"/>
        </w:rPr>
        <w:t xml:space="preserve">Ingen bivirkninger blev observeret </w:t>
      </w:r>
      <w:r w:rsidR="00A4117A">
        <w:rPr>
          <w:rStyle w:val="KommentartekstTegn"/>
          <w:sz w:val="24"/>
          <w:szCs w:val="24"/>
        </w:rPr>
        <w:t>ved</w:t>
      </w:r>
      <w:r w:rsidR="008A39B3" w:rsidRPr="003603E2">
        <w:rPr>
          <w:rStyle w:val="KommentartekstTegn"/>
          <w:sz w:val="24"/>
          <w:szCs w:val="24"/>
        </w:rPr>
        <w:t xml:space="preserve"> sikkerhedsundersøgelser hos 2 måneder gamle hvalpe, voksende hunde og hunde, der vejer omkring 2 kg</w:t>
      </w:r>
      <w:r w:rsidR="00A4117A">
        <w:rPr>
          <w:rStyle w:val="KommentartekstTegn"/>
          <w:sz w:val="24"/>
          <w:szCs w:val="24"/>
        </w:rPr>
        <w:t>, og som blev</w:t>
      </w:r>
      <w:r w:rsidR="008A39B3" w:rsidRPr="003603E2">
        <w:rPr>
          <w:rStyle w:val="KommentartekstTegn"/>
          <w:sz w:val="24"/>
          <w:szCs w:val="24"/>
        </w:rPr>
        <w:t xml:space="preserve"> behandlet med den terapeutiske dosis på fem på hinanden følgende dage. Risikoen for bivirkninger (se </w:t>
      </w:r>
      <w:r w:rsidR="00A4117A">
        <w:rPr>
          <w:rStyle w:val="KommentartekstTegn"/>
          <w:sz w:val="24"/>
          <w:szCs w:val="24"/>
        </w:rPr>
        <w:t>pkt.</w:t>
      </w:r>
      <w:r w:rsidR="008A39B3" w:rsidRPr="003603E2">
        <w:rPr>
          <w:rStyle w:val="KommentartekstTegn"/>
          <w:sz w:val="24"/>
          <w:szCs w:val="24"/>
        </w:rPr>
        <w:t>4.6) kan stige i tilfælde af overdosering.</w:t>
      </w:r>
    </w:p>
    <w:p w14:paraId="2A9B44DA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21AD1991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4.11</w:t>
      </w:r>
      <w:r w:rsidRPr="003603E2">
        <w:rPr>
          <w:b/>
          <w:sz w:val="24"/>
          <w:szCs w:val="24"/>
        </w:rPr>
        <w:tab/>
        <w:t>Tilbageholdelsestid</w:t>
      </w:r>
    </w:p>
    <w:p w14:paraId="10A167CA" w14:textId="77777777" w:rsidR="008A39B3" w:rsidRPr="003603E2" w:rsidRDefault="00FA66E4" w:rsidP="003603E2">
      <w:pPr>
        <w:ind w:left="851" w:hanging="851"/>
        <w:rPr>
          <w:sz w:val="24"/>
          <w:szCs w:val="24"/>
        </w:rPr>
      </w:pPr>
      <w:r w:rsidRPr="003603E2">
        <w:rPr>
          <w:sz w:val="24"/>
          <w:szCs w:val="24"/>
        </w:rPr>
        <w:tab/>
      </w:r>
      <w:r w:rsidR="008A39B3" w:rsidRPr="003603E2">
        <w:rPr>
          <w:sz w:val="24"/>
          <w:szCs w:val="24"/>
        </w:rPr>
        <w:t>Ikke relevant.</w:t>
      </w:r>
    </w:p>
    <w:p w14:paraId="79233FDC" w14:textId="77777777" w:rsidR="00FA66E4" w:rsidRPr="003603E2" w:rsidRDefault="00FA66E4" w:rsidP="003603E2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5855CB9D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6E712711" w14:textId="21A0C679" w:rsidR="00FA66E4" w:rsidRPr="002A095B" w:rsidRDefault="00FA66E4" w:rsidP="003603E2">
      <w:pPr>
        <w:ind w:left="851" w:hanging="851"/>
        <w:rPr>
          <w:b/>
          <w:sz w:val="24"/>
          <w:szCs w:val="24"/>
        </w:rPr>
      </w:pPr>
      <w:r w:rsidRPr="002A095B">
        <w:rPr>
          <w:b/>
          <w:sz w:val="24"/>
          <w:szCs w:val="24"/>
        </w:rPr>
        <w:t>5.</w:t>
      </w:r>
      <w:r w:rsidRPr="002A095B">
        <w:rPr>
          <w:b/>
          <w:sz w:val="24"/>
          <w:szCs w:val="24"/>
        </w:rPr>
        <w:tab/>
        <w:t>FARMAKOLOGISKE EGENSKABER</w:t>
      </w:r>
    </w:p>
    <w:p w14:paraId="6FAB7C7D" w14:textId="64116A68" w:rsidR="008A39B3" w:rsidRPr="002A095B" w:rsidRDefault="008A39B3" w:rsidP="002A095B">
      <w:pPr>
        <w:ind w:left="851"/>
        <w:rPr>
          <w:sz w:val="24"/>
          <w:szCs w:val="24"/>
        </w:rPr>
      </w:pPr>
      <w:proofErr w:type="spellStart"/>
      <w:r w:rsidRPr="002A095B">
        <w:rPr>
          <w:sz w:val="24"/>
          <w:szCs w:val="24"/>
        </w:rPr>
        <w:t>Farmakoterapeutisk</w:t>
      </w:r>
      <w:proofErr w:type="spellEnd"/>
      <w:r w:rsidRPr="002A095B">
        <w:rPr>
          <w:sz w:val="24"/>
          <w:szCs w:val="24"/>
        </w:rPr>
        <w:t xml:space="preserve"> klassifikation: </w:t>
      </w:r>
      <w:r w:rsidR="00A4117A">
        <w:rPr>
          <w:sz w:val="24"/>
          <w:szCs w:val="24"/>
        </w:rPr>
        <w:t xml:space="preserve">Andre </w:t>
      </w:r>
      <w:proofErr w:type="spellStart"/>
      <w:r w:rsidR="00A4117A">
        <w:rPr>
          <w:sz w:val="24"/>
          <w:szCs w:val="24"/>
        </w:rPr>
        <w:t>ec</w:t>
      </w:r>
      <w:r w:rsidRPr="002A095B">
        <w:rPr>
          <w:sz w:val="24"/>
          <w:szCs w:val="24"/>
        </w:rPr>
        <w:t>toparasiticider</w:t>
      </w:r>
      <w:proofErr w:type="spellEnd"/>
      <w:r w:rsidRPr="002A095B">
        <w:rPr>
          <w:sz w:val="24"/>
          <w:szCs w:val="24"/>
        </w:rPr>
        <w:t xml:space="preserve"> til </w:t>
      </w:r>
      <w:r w:rsidR="00A4117A">
        <w:rPr>
          <w:sz w:val="24"/>
          <w:szCs w:val="24"/>
        </w:rPr>
        <w:t>udvortes brug</w:t>
      </w:r>
      <w:r w:rsidRPr="002A095B">
        <w:rPr>
          <w:sz w:val="24"/>
          <w:szCs w:val="24"/>
        </w:rPr>
        <w:t>.</w:t>
      </w:r>
    </w:p>
    <w:p w14:paraId="20D3B448" w14:textId="77777777" w:rsidR="008A39B3" w:rsidRPr="002A095B" w:rsidRDefault="008A39B3" w:rsidP="002A095B">
      <w:pPr>
        <w:ind w:left="851"/>
        <w:rPr>
          <w:sz w:val="24"/>
          <w:szCs w:val="24"/>
        </w:rPr>
      </w:pPr>
      <w:proofErr w:type="spellStart"/>
      <w:r w:rsidRPr="002A095B">
        <w:rPr>
          <w:sz w:val="24"/>
          <w:szCs w:val="24"/>
        </w:rPr>
        <w:t>ATCvet</w:t>
      </w:r>
      <w:proofErr w:type="spellEnd"/>
      <w:r w:rsidRPr="002A095B">
        <w:rPr>
          <w:sz w:val="24"/>
          <w:szCs w:val="24"/>
        </w:rPr>
        <w:t xml:space="preserve"> kode: QP53AX15</w:t>
      </w:r>
    </w:p>
    <w:p w14:paraId="05F499A3" w14:textId="77777777" w:rsidR="00FA66E4" w:rsidRPr="002A095B" w:rsidRDefault="00FA66E4" w:rsidP="003603E2">
      <w:pPr>
        <w:ind w:left="851" w:hanging="851"/>
        <w:rPr>
          <w:sz w:val="24"/>
          <w:szCs w:val="24"/>
        </w:rPr>
      </w:pPr>
    </w:p>
    <w:p w14:paraId="13B6A968" w14:textId="2FEACCA6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2A095B">
        <w:rPr>
          <w:b/>
          <w:sz w:val="24"/>
          <w:szCs w:val="24"/>
        </w:rPr>
        <w:t>5.1</w:t>
      </w:r>
      <w:r w:rsidRPr="002A095B">
        <w:rPr>
          <w:b/>
          <w:sz w:val="24"/>
          <w:szCs w:val="24"/>
        </w:rPr>
        <w:tab/>
      </w:r>
      <w:proofErr w:type="spellStart"/>
      <w:r w:rsidRPr="002A095B">
        <w:rPr>
          <w:b/>
          <w:sz w:val="24"/>
          <w:szCs w:val="24"/>
        </w:rPr>
        <w:t>Farmakodynamiske</w:t>
      </w:r>
      <w:proofErr w:type="spellEnd"/>
      <w:r w:rsidRPr="002A095B">
        <w:rPr>
          <w:b/>
          <w:sz w:val="24"/>
          <w:szCs w:val="24"/>
        </w:rPr>
        <w:t xml:space="preserve"> egenskaber</w:t>
      </w:r>
    </w:p>
    <w:p w14:paraId="0302BB7A" w14:textId="77777777" w:rsidR="00A4117A" w:rsidRPr="004402E8" w:rsidRDefault="00A4117A" w:rsidP="00A4117A">
      <w:pPr>
        <w:ind w:left="851"/>
        <w:rPr>
          <w:sz w:val="24"/>
          <w:szCs w:val="24"/>
        </w:rPr>
      </w:pPr>
      <w:proofErr w:type="spellStart"/>
      <w:r w:rsidRPr="004402E8">
        <w:rPr>
          <w:sz w:val="24"/>
          <w:szCs w:val="24"/>
        </w:rPr>
        <w:t>Fipronil</w:t>
      </w:r>
      <w:proofErr w:type="spellEnd"/>
      <w:r w:rsidRPr="004402E8">
        <w:rPr>
          <w:sz w:val="24"/>
          <w:szCs w:val="24"/>
        </w:rPr>
        <w:t xml:space="preserve"> er et insekticid</w:t>
      </w:r>
      <w:r>
        <w:rPr>
          <w:sz w:val="24"/>
          <w:szCs w:val="24"/>
        </w:rPr>
        <w:t>/</w:t>
      </w:r>
      <w:proofErr w:type="spellStart"/>
      <w:r w:rsidRPr="004402E8">
        <w:rPr>
          <w:sz w:val="24"/>
          <w:szCs w:val="24"/>
        </w:rPr>
        <w:t>acaricid</w:t>
      </w:r>
      <w:proofErr w:type="spellEnd"/>
      <w:r w:rsidRPr="004402E8">
        <w:rPr>
          <w:sz w:val="24"/>
          <w:szCs w:val="24"/>
        </w:rPr>
        <w:t xml:space="preserve"> tilhørende </w:t>
      </w:r>
      <w:proofErr w:type="spellStart"/>
      <w:r w:rsidRPr="004402E8">
        <w:rPr>
          <w:sz w:val="24"/>
          <w:szCs w:val="24"/>
        </w:rPr>
        <w:t>phenylpyrazolfamilien</w:t>
      </w:r>
      <w:proofErr w:type="spellEnd"/>
      <w:r w:rsidRPr="004402E8">
        <w:rPr>
          <w:sz w:val="24"/>
          <w:szCs w:val="24"/>
        </w:rPr>
        <w:t xml:space="preserve">. Det virker ved at hæmme GABA-komplekset, </w:t>
      </w:r>
      <w:r>
        <w:rPr>
          <w:sz w:val="24"/>
          <w:szCs w:val="24"/>
        </w:rPr>
        <w:t>og</w:t>
      </w:r>
      <w:r w:rsidRPr="004402E8">
        <w:rPr>
          <w:sz w:val="24"/>
          <w:szCs w:val="24"/>
        </w:rPr>
        <w:t xml:space="preserve"> binder</w:t>
      </w:r>
      <w:r>
        <w:rPr>
          <w:sz w:val="24"/>
          <w:szCs w:val="24"/>
        </w:rPr>
        <w:t xml:space="preserve"> sig </w:t>
      </w:r>
      <w:r w:rsidRPr="004402E8">
        <w:rPr>
          <w:sz w:val="24"/>
          <w:szCs w:val="24"/>
        </w:rPr>
        <w:t xml:space="preserve">til </w:t>
      </w:r>
      <w:proofErr w:type="spellStart"/>
      <w:r>
        <w:rPr>
          <w:sz w:val="24"/>
          <w:szCs w:val="24"/>
        </w:rPr>
        <w:t>ch</w:t>
      </w:r>
      <w:r w:rsidRPr="004402E8">
        <w:rPr>
          <w:sz w:val="24"/>
          <w:szCs w:val="24"/>
        </w:rPr>
        <w:t>loridkanalen</w:t>
      </w:r>
      <w:proofErr w:type="spellEnd"/>
      <w:r w:rsidRPr="004402E8">
        <w:rPr>
          <w:sz w:val="24"/>
          <w:szCs w:val="24"/>
        </w:rPr>
        <w:t xml:space="preserve"> og derved blokerer den præ-og </w:t>
      </w:r>
      <w:proofErr w:type="spellStart"/>
      <w:r w:rsidRPr="004402E8">
        <w:rPr>
          <w:sz w:val="24"/>
          <w:szCs w:val="24"/>
        </w:rPr>
        <w:t>postsynaptiske</w:t>
      </w:r>
      <w:proofErr w:type="spellEnd"/>
      <w:r w:rsidRPr="004402E8">
        <w:rPr>
          <w:sz w:val="24"/>
          <w:szCs w:val="24"/>
        </w:rPr>
        <w:t xml:space="preserve"> overførsel af </w:t>
      </w:r>
      <w:proofErr w:type="spellStart"/>
      <w:r w:rsidRPr="004402E8">
        <w:rPr>
          <w:sz w:val="24"/>
          <w:szCs w:val="24"/>
        </w:rPr>
        <w:t>chloridioner</w:t>
      </w:r>
      <w:proofErr w:type="spellEnd"/>
      <w:r w:rsidRPr="004402E8">
        <w:rPr>
          <w:sz w:val="24"/>
          <w:szCs w:val="24"/>
        </w:rPr>
        <w:t xml:space="preserve"> over cellemembraner. Dette resulterer i ukontrolleret aktivitet i centralnervesystemet og </w:t>
      </w:r>
      <w:r>
        <w:rPr>
          <w:sz w:val="24"/>
          <w:szCs w:val="24"/>
        </w:rPr>
        <w:t xml:space="preserve">dermed </w:t>
      </w:r>
      <w:r w:rsidRPr="004402E8">
        <w:rPr>
          <w:sz w:val="24"/>
          <w:szCs w:val="24"/>
        </w:rPr>
        <w:t xml:space="preserve">drab af insekter og mider. </w:t>
      </w:r>
    </w:p>
    <w:p w14:paraId="1ADEE6AE" w14:textId="77777777" w:rsidR="00A4117A" w:rsidRPr="004402E8" w:rsidRDefault="00A4117A" w:rsidP="00A4117A">
      <w:pPr>
        <w:ind w:left="851"/>
        <w:rPr>
          <w:sz w:val="24"/>
          <w:szCs w:val="24"/>
        </w:rPr>
      </w:pPr>
      <w:proofErr w:type="spellStart"/>
      <w:r w:rsidRPr="004402E8">
        <w:rPr>
          <w:sz w:val="24"/>
          <w:szCs w:val="24"/>
        </w:rPr>
        <w:t>Fipronil</w:t>
      </w:r>
      <w:proofErr w:type="spellEnd"/>
      <w:r w:rsidRPr="004402E8">
        <w:rPr>
          <w:sz w:val="24"/>
          <w:szCs w:val="24"/>
        </w:rPr>
        <w:t xml:space="preserve"> har en insekticid og </w:t>
      </w:r>
      <w:proofErr w:type="spellStart"/>
      <w:r w:rsidRPr="004402E8">
        <w:rPr>
          <w:sz w:val="24"/>
          <w:szCs w:val="24"/>
        </w:rPr>
        <w:t>acaricid</w:t>
      </w:r>
      <w:proofErr w:type="spellEnd"/>
      <w:r w:rsidRPr="004402E8">
        <w:rPr>
          <w:sz w:val="24"/>
          <w:szCs w:val="24"/>
        </w:rPr>
        <w:t xml:space="preserve"> aktivitet mod lopper (</w:t>
      </w:r>
      <w:proofErr w:type="spellStart"/>
      <w:r w:rsidRPr="004402E8">
        <w:rPr>
          <w:i/>
          <w:sz w:val="24"/>
          <w:szCs w:val="24"/>
        </w:rPr>
        <w:t>Ctenocephalides</w:t>
      </w:r>
      <w:proofErr w:type="spellEnd"/>
      <w:r w:rsidRPr="004402E8">
        <w:rPr>
          <w:sz w:val="24"/>
          <w:szCs w:val="24"/>
        </w:rPr>
        <w:t xml:space="preserve"> </w:t>
      </w:r>
      <w:proofErr w:type="spellStart"/>
      <w:r w:rsidRPr="004402E8">
        <w:rPr>
          <w:sz w:val="24"/>
          <w:szCs w:val="24"/>
        </w:rPr>
        <w:t>spp</w:t>
      </w:r>
      <w:proofErr w:type="spellEnd"/>
      <w:r w:rsidRPr="004402E8">
        <w:rPr>
          <w:sz w:val="24"/>
          <w:szCs w:val="24"/>
        </w:rPr>
        <w:t>) og flåter (</w:t>
      </w:r>
      <w:proofErr w:type="spellStart"/>
      <w:r w:rsidRPr="004402E8">
        <w:rPr>
          <w:i/>
          <w:sz w:val="24"/>
          <w:szCs w:val="24"/>
        </w:rPr>
        <w:t>Rhipicephalus</w:t>
      </w:r>
      <w:proofErr w:type="spellEnd"/>
      <w:r w:rsidRPr="004402E8">
        <w:rPr>
          <w:sz w:val="24"/>
          <w:szCs w:val="24"/>
        </w:rPr>
        <w:t xml:space="preserve"> </w:t>
      </w:r>
      <w:proofErr w:type="spellStart"/>
      <w:r w:rsidRPr="004402E8">
        <w:rPr>
          <w:sz w:val="24"/>
          <w:szCs w:val="24"/>
        </w:rPr>
        <w:t>spp</w:t>
      </w:r>
      <w:proofErr w:type="spellEnd"/>
      <w:r w:rsidRPr="004402E8">
        <w:rPr>
          <w:sz w:val="24"/>
          <w:szCs w:val="24"/>
        </w:rPr>
        <w:t xml:space="preserve">, </w:t>
      </w:r>
      <w:proofErr w:type="spellStart"/>
      <w:r w:rsidRPr="004402E8">
        <w:rPr>
          <w:i/>
          <w:sz w:val="24"/>
          <w:szCs w:val="24"/>
        </w:rPr>
        <w:t>Dermacentor</w:t>
      </w:r>
      <w:proofErr w:type="spellEnd"/>
      <w:r w:rsidRPr="004402E8">
        <w:rPr>
          <w:sz w:val="24"/>
          <w:szCs w:val="24"/>
        </w:rPr>
        <w:t xml:space="preserve"> </w:t>
      </w:r>
      <w:proofErr w:type="spellStart"/>
      <w:r w:rsidRPr="004402E8">
        <w:rPr>
          <w:sz w:val="24"/>
          <w:szCs w:val="24"/>
        </w:rPr>
        <w:t>spp</w:t>
      </w:r>
      <w:proofErr w:type="spellEnd"/>
      <w:r w:rsidRPr="004402E8">
        <w:rPr>
          <w:sz w:val="24"/>
          <w:szCs w:val="24"/>
        </w:rPr>
        <w:t xml:space="preserve">, </w:t>
      </w:r>
      <w:proofErr w:type="spellStart"/>
      <w:r w:rsidRPr="004402E8">
        <w:rPr>
          <w:i/>
          <w:sz w:val="24"/>
          <w:szCs w:val="24"/>
        </w:rPr>
        <w:t>Ixodes</w:t>
      </w:r>
      <w:proofErr w:type="spellEnd"/>
      <w:r w:rsidRPr="004402E8">
        <w:rPr>
          <w:sz w:val="24"/>
          <w:szCs w:val="24"/>
        </w:rPr>
        <w:t xml:space="preserve"> </w:t>
      </w:r>
      <w:proofErr w:type="spellStart"/>
      <w:r w:rsidRPr="004402E8">
        <w:rPr>
          <w:sz w:val="24"/>
          <w:szCs w:val="24"/>
        </w:rPr>
        <w:t>spp</w:t>
      </w:r>
      <w:proofErr w:type="spellEnd"/>
      <w:r w:rsidRPr="004402E8">
        <w:rPr>
          <w:sz w:val="24"/>
          <w:szCs w:val="24"/>
        </w:rPr>
        <w:t xml:space="preserve">. herunder </w:t>
      </w:r>
      <w:proofErr w:type="spellStart"/>
      <w:r w:rsidRPr="004402E8">
        <w:rPr>
          <w:i/>
          <w:sz w:val="24"/>
          <w:szCs w:val="24"/>
        </w:rPr>
        <w:t>Ixodes</w:t>
      </w:r>
      <w:proofErr w:type="spellEnd"/>
      <w:r w:rsidRPr="004402E8">
        <w:rPr>
          <w:sz w:val="24"/>
          <w:szCs w:val="24"/>
        </w:rPr>
        <w:t xml:space="preserve"> ricinus) hos kat. </w:t>
      </w:r>
    </w:p>
    <w:p w14:paraId="744463E4" w14:textId="48EDBB82" w:rsidR="00A4117A" w:rsidRPr="004402E8" w:rsidRDefault="00A4117A" w:rsidP="00A4117A">
      <w:pPr>
        <w:autoSpaceDE w:val="0"/>
        <w:autoSpaceDN w:val="0"/>
        <w:adjustRightInd w:val="0"/>
        <w:spacing w:line="240" w:lineRule="atLeast"/>
        <w:ind w:left="851"/>
        <w:rPr>
          <w:sz w:val="24"/>
          <w:szCs w:val="24"/>
        </w:rPr>
      </w:pPr>
      <w:r w:rsidRPr="004402E8">
        <w:rPr>
          <w:sz w:val="24"/>
          <w:szCs w:val="24"/>
        </w:rPr>
        <w:t>Lopper vil blive dræbt indenfor 24 timer. Flåter vil normalt blive dræbt inden</w:t>
      </w:r>
      <w:r>
        <w:rPr>
          <w:sz w:val="24"/>
          <w:szCs w:val="24"/>
        </w:rPr>
        <w:t xml:space="preserve"> </w:t>
      </w:r>
      <w:r w:rsidRPr="004402E8">
        <w:rPr>
          <w:sz w:val="24"/>
          <w:szCs w:val="24"/>
        </w:rPr>
        <w:t xml:space="preserve">for 48 timer efter kontakt med </w:t>
      </w:r>
      <w:proofErr w:type="spellStart"/>
      <w:r w:rsidRPr="004402E8">
        <w:rPr>
          <w:sz w:val="24"/>
          <w:szCs w:val="24"/>
        </w:rPr>
        <w:t>fipronil</w:t>
      </w:r>
      <w:proofErr w:type="spellEnd"/>
      <w:r w:rsidRPr="004402E8">
        <w:rPr>
          <w:sz w:val="24"/>
          <w:szCs w:val="24"/>
        </w:rPr>
        <w:t xml:space="preserve">, men hvis flåter af </w:t>
      </w:r>
      <w:r>
        <w:rPr>
          <w:sz w:val="24"/>
          <w:szCs w:val="24"/>
        </w:rPr>
        <w:t>disse</w:t>
      </w:r>
      <w:r w:rsidRPr="004402E8">
        <w:rPr>
          <w:sz w:val="24"/>
          <w:szCs w:val="24"/>
        </w:rPr>
        <w:t xml:space="preserve"> arter (</w:t>
      </w:r>
      <w:proofErr w:type="spellStart"/>
      <w:r w:rsidRPr="004402E8">
        <w:rPr>
          <w:i/>
          <w:sz w:val="24"/>
          <w:szCs w:val="24"/>
        </w:rPr>
        <w:t>Rhipicephalus</w:t>
      </w:r>
      <w:proofErr w:type="spellEnd"/>
      <w:r w:rsidRPr="004402E8">
        <w:rPr>
          <w:i/>
          <w:sz w:val="24"/>
          <w:szCs w:val="24"/>
        </w:rPr>
        <w:t xml:space="preserve"> </w:t>
      </w:r>
      <w:proofErr w:type="spellStart"/>
      <w:r w:rsidRPr="004402E8">
        <w:rPr>
          <w:i/>
          <w:sz w:val="24"/>
          <w:szCs w:val="24"/>
        </w:rPr>
        <w:t>sanguineus</w:t>
      </w:r>
      <w:proofErr w:type="spellEnd"/>
      <w:r w:rsidRPr="004402E8">
        <w:rPr>
          <w:sz w:val="24"/>
          <w:szCs w:val="24"/>
        </w:rPr>
        <w:t xml:space="preserve"> og </w:t>
      </w:r>
      <w:proofErr w:type="spellStart"/>
      <w:r w:rsidRPr="004402E8">
        <w:rPr>
          <w:i/>
          <w:sz w:val="24"/>
          <w:szCs w:val="24"/>
        </w:rPr>
        <w:t>Ixodes</w:t>
      </w:r>
      <w:proofErr w:type="spellEnd"/>
      <w:r w:rsidRPr="004402E8">
        <w:rPr>
          <w:i/>
          <w:sz w:val="24"/>
          <w:szCs w:val="24"/>
        </w:rPr>
        <w:t xml:space="preserve"> ricinus</w:t>
      </w:r>
      <w:r w:rsidRPr="004402E8">
        <w:rPr>
          <w:sz w:val="24"/>
          <w:szCs w:val="24"/>
        </w:rPr>
        <w:t>)</w:t>
      </w:r>
      <w:r>
        <w:rPr>
          <w:sz w:val="24"/>
          <w:szCs w:val="24"/>
        </w:rPr>
        <w:t xml:space="preserve"> er</w:t>
      </w:r>
      <w:r w:rsidRPr="004402E8">
        <w:rPr>
          <w:sz w:val="24"/>
          <w:szCs w:val="24"/>
        </w:rPr>
        <w:t xml:space="preserve"> til stede når </w:t>
      </w:r>
      <w:r w:rsidR="002818EC">
        <w:rPr>
          <w:sz w:val="24"/>
          <w:szCs w:val="24"/>
        </w:rPr>
        <w:t xml:space="preserve">præparat </w:t>
      </w:r>
      <w:r w:rsidRPr="004402E8">
        <w:rPr>
          <w:sz w:val="24"/>
          <w:szCs w:val="24"/>
        </w:rPr>
        <w:t xml:space="preserve">anvendes, </w:t>
      </w:r>
      <w:r>
        <w:rPr>
          <w:sz w:val="24"/>
          <w:szCs w:val="24"/>
        </w:rPr>
        <w:t xml:space="preserve">dræbes </w:t>
      </w:r>
      <w:r w:rsidRPr="004402E8">
        <w:rPr>
          <w:sz w:val="24"/>
          <w:szCs w:val="24"/>
        </w:rPr>
        <w:t xml:space="preserve">alle flåter ikke </w:t>
      </w:r>
      <w:r>
        <w:rPr>
          <w:sz w:val="24"/>
          <w:szCs w:val="24"/>
        </w:rPr>
        <w:t>nødvendigvis inden for</w:t>
      </w:r>
      <w:r w:rsidRPr="004402E8">
        <w:rPr>
          <w:sz w:val="24"/>
          <w:szCs w:val="24"/>
        </w:rPr>
        <w:t xml:space="preserve"> de første 48 timer.</w:t>
      </w:r>
    </w:p>
    <w:p w14:paraId="13600BC8" w14:textId="27F3CB61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66B0AECD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2A095B">
        <w:rPr>
          <w:b/>
          <w:sz w:val="24"/>
          <w:szCs w:val="24"/>
        </w:rPr>
        <w:t>5.2</w:t>
      </w:r>
      <w:r w:rsidRPr="002A095B">
        <w:rPr>
          <w:b/>
          <w:sz w:val="24"/>
          <w:szCs w:val="24"/>
        </w:rPr>
        <w:tab/>
      </w:r>
      <w:proofErr w:type="spellStart"/>
      <w:r w:rsidRPr="002A095B">
        <w:rPr>
          <w:b/>
          <w:sz w:val="24"/>
          <w:szCs w:val="24"/>
        </w:rPr>
        <w:t>Farmakokinetiske</w:t>
      </w:r>
      <w:proofErr w:type="spellEnd"/>
      <w:r w:rsidRPr="002A095B">
        <w:rPr>
          <w:b/>
          <w:sz w:val="24"/>
          <w:szCs w:val="24"/>
        </w:rPr>
        <w:t xml:space="preserve"> egenskaber</w:t>
      </w:r>
    </w:p>
    <w:p w14:paraId="666E1C0A" w14:textId="23F49856" w:rsidR="008A39B3" w:rsidRPr="003603E2" w:rsidRDefault="00FA66E4" w:rsidP="00A4117A">
      <w:pPr>
        <w:pStyle w:val="Brdtekst"/>
        <w:spacing w:line="260" w:lineRule="exact"/>
        <w:ind w:left="851" w:hanging="851"/>
        <w:jc w:val="left"/>
        <w:rPr>
          <w:sz w:val="24"/>
          <w:szCs w:val="24"/>
        </w:rPr>
      </w:pPr>
      <w:r w:rsidRPr="003603E2">
        <w:rPr>
          <w:sz w:val="24"/>
          <w:szCs w:val="24"/>
        </w:rPr>
        <w:tab/>
      </w:r>
      <w:proofErr w:type="spellStart"/>
      <w:r w:rsidR="008A39B3" w:rsidRPr="003603E2">
        <w:rPr>
          <w:rStyle w:val="KommentartekstTegn"/>
          <w:sz w:val="24"/>
          <w:szCs w:val="24"/>
        </w:rPr>
        <w:t>Fipronil</w:t>
      </w:r>
      <w:proofErr w:type="spellEnd"/>
      <w:r w:rsidR="008A39B3" w:rsidRPr="003603E2">
        <w:rPr>
          <w:rStyle w:val="KommentartekstTegn"/>
          <w:sz w:val="24"/>
          <w:szCs w:val="24"/>
        </w:rPr>
        <w:t xml:space="preserve"> </w:t>
      </w:r>
      <w:proofErr w:type="spellStart"/>
      <w:r w:rsidR="008A39B3" w:rsidRPr="003603E2">
        <w:rPr>
          <w:rStyle w:val="KommentartekstTegn"/>
          <w:sz w:val="24"/>
          <w:szCs w:val="24"/>
        </w:rPr>
        <w:t>metaboliseres</w:t>
      </w:r>
      <w:proofErr w:type="spellEnd"/>
      <w:r w:rsidR="00A4117A">
        <w:rPr>
          <w:rStyle w:val="KommentartekstTegn"/>
          <w:sz w:val="24"/>
          <w:szCs w:val="24"/>
        </w:rPr>
        <w:t xml:space="preserve"> primært</w:t>
      </w:r>
      <w:r w:rsidR="008A39B3" w:rsidRPr="003603E2">
        <w:rPr>
          <w:rStyle w:val="KommentartekstTegn"/>
          <w:sz w:val="24"/>
          <w:szCs w:val="24"/>
        </w:rPr>
        <w:t xml:space="preserve"> til dets </w:t>
      </w:r>
      <w:proofErr w:type="spellStart"/>
      <w:r w:rsidR="008A39B3" w:rsidRPr="003603E2">
        <w:rPr>
          <w:rStyle w:val="KommentartekstTegn"/>
          <w:sz w:val="24"/>
          <w:szCs w:val="24"/>
        </w:rPr>
        <w:t>sulfonderivat</w:t>
      </w:r>
      <w:proofErr w:type="spellEnd"/>
      <w:r w:rsidR="008A39B3" w:rsidRPr="003603E2">
        <w:rPr>
          <w:rStyle w:val="KommentartekstTegn"/>
          <w:sz w:val="24"/>
          <w:szCs w:val="24"/>
        </w:rPr>
        <w:t xml:space="preserve"> (RM1602), som også besidder </w:t>
      </w:r>
      <w:proofErr w:type="spellStart"/>
      <w:r w:rsidR="008A39B3" w:rsidRPr="003603E2">
        <w:rPr>
          <w:rStyle w:val="KommentartekstTegn"/>
          <w:sz w:val="24"/>
          <w:szCs w:val="24"/>
        </w:rPr>
        <w:t>insekticide</w:t>
      </w:r>
      <w:proofErr w:type="spellEnd"/>
      <w:r w:rsidR="008A39B3" w:rsidRPr="003603E2">
        <w:rPr>
          <w:rStyle w:val="KommentartekstTegn"/>
          <w:sz w:val="24"/>
          <w:szCs w:val="24"/>
        </w:rPr>
        <w:t xml:space="preserve"> og </w:t>
      </w:r>
      <w:proofErr w:type="spellStart"/>
      <w:r w:rsidR="008A39B3" w:rsidRPr="003603E2">
        <w:rPr>
          <w:rStyle w:val="KommentartekstTegn"/>
          <w:sz w:val="24"/>
          <w:szCs w:val="24"/>
        </w:rPr>
        <w:t>acaricide</w:t>
      </w:r>
      <w:proofErr w:type="spellEnd"/>
      <w:r w:rsidR="008A39B3" w:rsidRPr="003603E2">
        <w:rPr>
          <w:rStyle w:val="KommentartekstTegn"/>
          <w:sz w:val="24"/>
          <w:szCs w:val="24"/>
        </w:rPr>
        <w:t xml:space="preserve"> egenskaber. </w:t>
      </w:r>
      <w:proofErr w:type="spellStart"/>
      <w:r w:rsidR="008A39B3" w:rsidRPr="003603E2">
        <w:rPr>
          <w:rStyle w:val="KommentartekstTegn"/>
          <w:sz w:val="24"/>
          <w:szCs w:val="24"/>
        </w:rPr>
        <w:t>Fipronilkoncentrationerne</w:t>
      </w:r>
      <w:proofErr w:type="spellEnd"/>
      <w:r w:rsidR="008A39B3" w:rsidRPr="003603E2">
        <w:rPr>
          <w:rStyle w:val="KommentartekstTegn"/>
          <w:sz w:val="24"/>
          <w:szCs w:val="24"/>
        </w:rPr>
        <w:t xml:space="preserve"> i håret falder med tiden.</w:t>
      </w:r>
    </w:p>
    <w:p w14:paraId="58BB4936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23F47D34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5.3</w:t>
      </w:r>
      <w:r w:rsidRPr="003603E2">
        <w:rPr>
          <w:b/>
          <w:sz w:val="24"/>
          <w:szCs w:val="24"/>
        </w:rPr>
        <w:tab/>
        <w:t>Miljømæssige forhold</w:t>
      </w:r>
    </w:p>
    <w:p w14:paraId="7573EC89" w14:textId="73C16388" w:rsidR="00FA66E4" w:rsidRPr="003603E2" w:rsidRDefault="00FA66E4" w:rsidP="003603E2">
      <w:pPr>
        <w:ind w:left="851" w:hanging="851"/>
        <w:rPr>
          <w:sz w:val="24"/>
          <w:szCs w:val="24"/>
        </w:rPr>
      </w:pPr>
      <w:r w:rsidRPr="003603E2">
        <w:rPr>
          <w:sz w:val="24"/>
          <w:szCs w:val="24"/>
        </w:rPr>
        <w:tab/>
      </w:r>
      <w:r w:rsidR="008A39B3" w:rsidRPr="003603E2">
        <w:rPr>
          <w:sz w:val="24"/>
          <w:szCs w:val="24"/>
        </w:rPr>
        <w:t>-</w:t>
      </w:r>
    </w:p>
    <w:p w14:paraId="7B4629E5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4DC22635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2C40AE60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6.</w:t>
      </w:r>
      <w:r w:rsidRPr="003603E2">
        <w:rPr>
          <w:b/>
          <w:sz w:val="24"/>
          <w:szCs w:val="24"/>
        </w:rPr>
        <w:tab/>
        <w:t>FARMACEUTISKE OPLYSNINGER</w:t>
      </w:r>
    </w:p>
    <w:p w14:paraId="486E5AA9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4C98F1AA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6.1</w:t>
      </w:r>
      <w:r w:rsidRPr="003603E2">
        <w:rPr>
          <w:b/>
          <w:sz w:val="24"/>
          <w:szCs w:val="24"/>
        </w:rPr>
        <w:tab/>
        <w:t>Hjælpestoffer</w:t>
      </w:r>
    </w:p>
    <w:p w14:paraId="6DD22A49" w14:textId="77777777" w:rsidR="008A39B3" w:rsidRPr="003603E2" w:rsidRDefault="00FA66E4" w:rsidP="003603E2">
      <w:pPr>
        <w:ind w:left="851" w:hanging="851"/>
        <w:jc w:val="both"/>
        <w:rPr>
          <w:sz w:val="24"/>
          <w:szCs w:val="24"/>
        </w:rPr>
      </w:pPr>
      <w:r w:rsidRPr="003603E2">
        <w:rPr>
          <w:sz w:val="24"/>
          <w:szCs w:val="24"/>
        </w:rPr>
        <w:tab/>
      </w:r>
      <w:proofErr w:type="spellStart"/>
      <w:r w:rsidR="008A39B3" w:rsidRPr="003603E2">
        <w:rPr>
          <w:sz w:val="24"/>
          <w:szCs w:val="24"/>
        </w:rPr>
        <w:t>Butylhydroxyanisol</w:t>
      </w:r>
      <w:proofErr w:type="spellEnd"/>
      <w:r w:rsidR="008A39B3" w:rsidRPr="003603E2">
        <w:rPr>
          <w:sz w:val="24"/>
          <w:szCs w:val="24"/>
        </w:rPr>
        <w:t xml:space="preserve"> E320</w:t>
      </w:r>
    </w:p>
    <w:p w14:paraId="32AD205E" w14:textId="77777777" w:rsidR="008A39B3" w:rsidRPr="003603E2" w:rsidRDefault="008A39B3" w:rsidP="002A095B">
      <w:pPr>
        <w:ind w:left="851"/>
        <w:jc w:val="both"/>
        <w:rPr>
          <w:sz w:val="24"/>
          <w:szCs w:val="24"/>
        </w:rPr>
      </w:pPr>
      <w:proofErr w:type="spellStart"/>
      <w:r w:rsidRPr="003603E2">
        <w:rPr>
          <w:sz w:val="24"/>
          <w:szCs w:val="24"/>
        </w:rPr>
        <w:t>Butylhydroxytoluen</w:t>
      </w:r>
      <w:proofErr w:type="spellEnd"/>
      <w:r w:rsidRPr="003603E2">
        <w:rPr>
          <w:sz w:val="24"/>
          <w:szCs w:val="24"/>
        </w:rPr>
        <w:t xml:space="preserve"> E321</w:t>
      </w:r>
    </w:p>
    <w:p w14:paraId="36BF74B7" w14:textId="77777777" w:rsidR="008A39B3" w:rsidRPr="003603E2" w:rsidRDefault="008A39B3" w:rsidP="002A095B">
      <w:pPr>
        <w:ind w:left="851"/>
        <w:jc w:val="both"/>
        <w:rPr>
          <w:sz w:val="24"/>
          <w:szCs w:val="24"/>
        </w:rPr>
      </w:pPr>
      <w:proofErr w:type="spellStart"/>
      <w:r w:rsidRPr="003603E2">
        <w:rPr>
          <w:sz w:val="24"/>
          <w:szCs w:val="24"/>
        </w:rPr>
        <w:lastRenderedPageBreak/>
        <w:t>Benzylalkohol</w:t>
      </w:r>
      <w:proofErr w:type="spellEnd"/>
      <w:r w:rsidRPr="003603E2">
        <w:rPr>
          <w:sz w:val="24"/>
          <w:szCs w:val="24"/>
        </w:rPr>
        <w:t xml:space="preserve"> </w:t>
      </w:r>
    </w:p>
    <w:p w14:paraId="69ED5DA8" w14:textId="77777777" w:rsidR="008A39B3" w:rsidRPr="003603E2" w:rsidRDefault="008A39B3" w:rsidP="002A095B">
      <w:pPr>
        <w:ind w:left="851"/>
        <w:rPr>
          <w:sz w:val="24"/>
          <w:szCs w:val="24"/>
        </w:rPr>
      </w:pPr>
      <w:proofErr w:type="spellStart"/>
      <w:r w:rsidRPr="003603E2">
        <w:rPr>
          <w:sz w:val="24"/>
          <w:szCs w:val="24"/>
        </w:rPr>
        <w:t>Diethylenglycolmonoethylether</w:t>
      </w:r>
      <w:proofErr w:type="spellEnd"/>
    </w:p>
    <w:p w14:paraId="0818E017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3D5989A7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6.2</w:t>
      </w:r>
      <w:r w:rsidRPr="003603E2">
        <w:rPr>
          <w:b/>
          <w:sz w:val="24"/>
          <w:szCs w:val="24"/>
        </w:rPr>
        <w:tab/>
        <w:t>Uforligeligheder</w:t>
      </w:r>
    </w:p>
    <w:p w14:paraId="2F156CEF" w14:textId="77777777" w:rsidR="008A39B3" w:rsidRPr="003603E2" w:rsidRDefault="00FA66E4" w:rsidP="003603E2">
      <w:pPr>
        <w:ind w:left="851" w:hanging="851"/>
        <w:rPr>
          <w:sz w:val="24"/>
          <w:szCs w:val="24"/>
        </w:rPr>
      </w:pPr>
      <w:r w:rsidRPr="003603E2">
        <w:rPr>
          <w:sz w:val="24"/>
          <w:szCs w:val="24"/>
        </w:rPr>
        <w:tab/>
      </w:r>
      <w:r w:rsidR="008A39B3" w:rsidRPr="003603E2">
        <w:rPr>
          <w:sz w:val="24"/>
          <w:szCs w:val="24"/>
        </w:rPr>
        <w:t>Ingen kendte</w:t>
      </w:r>
    </w:p>
    <w:p w14:paraId="13DEFA8A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6C3E3B19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6.3</w:t>
      </w:r>
      <w:r w:rsidRPr="003603E2">
        <w:rPr>
          <w:b/>
          <w:sz w:val="24"/>
          <w:szCs w:val="24"/>
        </w:rPr>
        <w:tab/>
        <w:t>Opbevaringstid</w:t>
      </w:r>
    </w:p>
    <w:p w14:paraId="32C4931F" w14:textId="60B9009F" w:rsidR="00CC5963" w:rsidRPr="00363A5C" w:rsidRDefault="00CC5963" w:rsidP="00CC5963">
      <w:pPr>
        <w:ind w:left="1702" w:right="-318" w:hanging="851"/>
        <w:rPr>
          <w:sz w:val="24"/>
          <w:szCs w:val="24"/>
        </w:rPr>
      </w:pPr>
      <w:r w:rsidRPr="00363A5C">
        <w:rPr>
          <w:sz w:val="24"/>
          <w:szCs w:val="24"/>
        </w:rPr>
        <w:t>I salgspakning:</w:t>
      </w:r>
    </w:p>
    <w:p w14:paraId="3A4CD35F" w14:textId="77777777" w:rsidR="00CC5963" w:rsidRPr="00363A5C" w:rsidRDefault="00CC5963" w:rsidP="00CC5963">
      <w:pPr>
        <w:ind w:left="1702" w:right="-318" w:hanging="851"/>
        <w:rPr>
          <w:sz w:val="24"/>
          <w:szCs w:val="24"/>
        </w:rPr>
      </w:pPr>
      <w:r w:rsidRPr="00363A5C">
        <w:rPr>
          <w:sz w:val="24"/>
          <w:szCs w:val="24"/>
        </w:rPr>
        <w:t xml:space="preserve">- </w:t>
      </w:r>
      <w:proofErr w:type="spellStart"/>
      <w:r w:rsidRPr="00363A5C">
        <w:rPr>
          <w:sz w:val="24"/>
          <w:szCs w:val="24"/>
        </w:rPr>
        <w:t>polypropylen</w:t>
      </w:r>
      <w:proofErr w:type="spellEnd"/>
      <w:r w:rsidRPr="00363A5C">
        <w:rPr>
          <w:sz w:val="24"/>
          <w:szCs w:val="24"/>
        </w:rPr>
        <w:t xml:space="preserve"> pipetter: 2 år</w:t>
      </w:r>
    </w:p>
    <w:p w14:paraId="3055A573" w14:textId="77777777" w:rsidR="00CC5963" w:rsidRPr="003603E2" w:rsidRDefault="00CC5963" w:rsidP="00CC5963">
      <w:pPr>
        <w:ind w:left="1702" w:right="-318" w:hanging="851"/>
        <w:rPr>
          <w:sz w:val="24"/>
          <w:szCs w:val="24"/>
        </w:rPr>
      </w:pPr>
      <w:r w:rsidRPr="00363A5C">
        <w:rPr>
          <w:sz w:val="24"/>
          <w:szCs w:val="24"/>
        </w:rPr>
        <w:t>- termoformningspipetter: 3 år</w:t>
      </w:r>
    </w:p>
    <w:p w14:paraId="5FAA9B93" w14:textId="74A9D7B1" w:rsidR="00FA66E4" w:rsidRPr="003603E2" w:rsidRDefault="00FA66E4" w:rsidP="00CC5963">
      <w:pPr>
        <w:ind w:left="851" w:right="-318" w:hanging="851"/>
        <w:rPr>
          <w:sz w:val="24"/>
          <w:szCs w:val="24"/>
        </w:rPr>
      </w:pPr>
    </w:p>
    <w:p w14:paraId="2F1F31AB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6.4</w:t>
      </w:r>
      <w:r w:rsidRPr="003603E2">
        <w:rPr>
          <w:b/>
          <w:sz w:val="24"/>
          <w:szCs w:val="24"/>
        </w:rPr>
        <w:tab/>
        <w:t>Særlige opbevaringsforhold</w:t>
      </w:r>
    </w:p>
    <w:p w14:paraId="4FB6CD57" w14:textId="0EE95B30" w:rsidR="008A39B3" w:rsidRPr="003603E2" w:rsidRDefault="00FA66E4" w:rsidP="003603E2">
      <w:pPr>
        <w:ind w:left="851" w:right="-318" w:hanging="851"/>
        <w:rPr>
          <w:sz w:val="24"/>
          <w:szCs w:val="24"/>
        </w:rPr>
      </w:pPr>
      <w:r w:rsidRPr="003603E2">
        <w:rPr>
          <w:sz w:val="24"/>
          <w:szCs w:val="24"/>
        </w:rPr>
        <w:tab/>
      </w:r>
      <w:r w:rsidR="008A39B3" w:rsidRPr="003603E2">
        <w:rPr>
          <w:sz w:val="24"/>
          <w:szCs w:val="24"/>
        </w:rPr>
        <w:t xml:space="preserve">Opbevares </w:t>
      </w:r>
      <w:r w:rsidR="00597A09">
        <w:rPr>
          <w:sz w:val="24"/>
          <w:szCs w:val="24"/>
        </w:rPr>
        <w:t xml:space="preserve">ved temperaturer </w:t>
      </w:r>
      <w:r w:rsidR="008A39B3" w:rsidRPr="003603E2">
        <w:rPr>
          <w:sz w:val="24"/>
          <w:szCs w:val="24"/>
        </w:rPr>
        <w:t xml:space="preserve">under 30°C. Opbevar på et tørt sted. Opbevares i </w:t>
      </w:r>
      <w:r w:rsidR="00597A09">
        <w:rPr>
          <w:sz w:val="24"/>
          <w:szCs w:val="24"/>
        </w:rPr>
        <w:t xml:space="preserve">den </w:t>
      </w:r>
      <w:r w:rsidR="008A39B3" w:rsidRPr="003603E2">
        <w:rPr>
          <w:sz w:val="24"/>
          <w:szCs w:val="24"/>
        </w:rPr>
        <w:t>original</w:t>
      </w:r>
      <w:r w:rsidR="00597A09">
        <w:rPr>
          <w:sz w:val="24"/>
          <w:szCs w:val="24"/>
        </w:rPr>
        <w:t>e</w:t>
      </w:r>
      <w:r w:rsidR="008A39B3" w:rsidRPr="003603E2">
        <w:rPr>
          <w:sz w:val="24"/>
          <w:szCs w:val="24"/>
        </w:rPr>
        <w:t xml:space="preserve"> indpakning.</w:t>
      </w:r>
    </w:p>
    <w:p w14:paraId="32F0581A" w14:textId="46393A3C" w:rsidR="008A39B3" w:rsidRPr="003603E2" w:rsidRDefault="008A39B3" w:rsidP="002A095B">
      <w:pPr>
        <w:ind w:left="851" w:right="-318"/>
        <w:rPr>
          <w:sz w:val="24"/>
          <w:szCs w:val="24"/>
        </w:rPr>
      </w:pPr>
      <w:r w:rsidRPr="003603E2">
        <w:rPr>
          <w:sz w:val="24"/>
          <w:szCs w:val="24"/>
        </w:rPr>
        <w:t>Fjern ikke</w:t>
      </w:r>
      <w:r w:rsidR="00597A09">
        <w:rPr>
          <w:sz w:val="24"/>
          <w:szCs w:val="24"/>
        </w:rPr>
        <w:t xml:space="preserve"> fra </w:t>
      </w:r>
      <w:r w:rsidRPr="003603E2">
        <w:rPr>
          <w:sz w:val="24"/>
          <w:szCs w:val="24"/>
        </w:rPr>
        <w:t>blisterpakning før brug.</w:t>
      </w:r>
    </w:p>
    <w:p w14:paraId="54DF0151" w14:textId="77777777" w:rsidR="00CC5963" w:rsidRDefault="00CC5963" w:rsidP="00CC5963">
      <w:pPr>
        <w:rPr>
          <w:sz w:val="24"/>
          <w:szCs w:val="24"/>
        </w:rPr>
      </w:pPr>
    </w:p>
    <w:p w14:paraId="093D90AB" w14:textId="31E36DF7" w:rsidR="00FA66E4" w:rsidRPr="003603E2" w:rsidRDefault="00CC5963" w:rsidP="00CC5963">
      <w:pPr>
        <w:tabs>
          <w:tab w:val="left" w:pos="85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6.5</w:t>
      </w:r>
      <w:r>
        <w:rPr>
          <w:b/>
          <w:sz w:val="24"/>
          <w:szCs w:val="24"/>
        </w:rPr>
        <w:tab/>
      </w:r>
      <w:r w:rsidR="00FA66E4" w:rsidRPr="003603E2">
        <w:rPr>
          <w:b/>
          <w:sz w:val="24"/>
          <w:szCs w:val="24"/>
        </w:rPr>
        <w:t>Emballage</w:t>
      </w:r>
    </w:p>
    <w:p w14:paraId="3346D86C" w14:textId="77777777" w:rsidR="00A4117A" w:rsidRDefault="008A39B3" w:rsidP="002A095B">
      <w:pPr>
        <w:spacing w:line="240" w:lineRule="atLeast"/>
        <w:ind w:left="851"/>
        <w:jc w:val="both"/>
        <w:rPr>
          <w:i/>
          <w:sz w:val="24"/>
          <w:szCs w:val="24"/>
        </w:rPr>
      </w:pPr>
      <w:r w:rsidRPr="003603E2">
        <w:rPr>
          <w:i/>
          <w:sz w:val="24"/>
          <w:szCs w:val="24"/>
        </w:rPr>
        <w:t xml:space="preserve">Varmeformede pipetter: </w:t>
      </w:r>
    </w:p>
    <w:p w14:paraId="625EF716" w14:textId="0FFD2CE0" w:rsidR="008A39B3" w:rsidRPr="003603E2" w:rsidRDefault="008A39B3" w:rsidP="00A11E7A">
      <w:pPr>
        <w:spacing w:line="240" w:lineRule="atLeast"/>
        <w:ind w:left="851"/>
        <w:rPr>
          <w:sz w:val="24"/>
          <w:szCs w:val="24"/>
          <w:lang w:val="fr-FR"/>
        </w:rPr>
      </w:pPr>
      <w:r w:rsidRPr="003603E2">
        <w:rPr>
          <w:sz w:val="24"/>
          <w:szCs w:val="24"/>
        </w:rPr>
        <w:t xml:space="preserve">Hvid eller gennemsigtig enkeltdosis flerlagsplastikpipetter med en volumen på 0,5 ml. </w:t>
      </w:r>
      <w:r w:rsidR="00A11E7A">
        <w:rPr>
          <w:sz w:val="24"/>
          <w:szCs w:val="24"/>
        </w:rPr>
        <w:t xml:space="preserve">Pipetter indeholdende </w:t>
      </w:r>
      <w:r w:rsidRPr="003603E2">
        <w:rPr>
          <w:sz w:val="24"/>
          <w:szCs w:val="24"/>
        </w:rPr>
        <w:t>0,67 ml</w:t>
      </w:r>
      <w:r w:rsidR="00A11E7A">
        <w:rPr>
          <w:sz w:val="24"/>
          <w:szCs w:val="24"/>
        </w:rPr>
        <w:t xml:space="preserve">, </w:t>
      </w:r>
      <w:r w:rsidRPr="003603E2">
        <w:rPr>
          <w:sz w:val="24"/>
          <w:szCs w:val="24"/>
          <w:lang w:val="fr-FR"/>
        </w:rPr>
        <w:t>1,34 ml</w:t>
      </w:r>
      <w:r w:rsidR="00A11E7A">
        <w:rPr>
          <w:sz w:val="24"/>
          <w:szCs w:val="24"/>
          <w:lang w:val="fr-FR"/>
        </w:rPr>
        <w:t xml:space="preserve">, </w:t>
      </w:r>
      <w:r w:rsidRPr="003603E2">
        <w:rPr>
          <w:sz w:val="24"/>
          <w:szCs w:val="24"/>
          <w:lang w:val="fr-FR"/>
        </w:rPr>
        <w:t>2,68 ml</w:t>
      </w:r>
      <w:r w:rsidR="00A11E7A">
        <w:rPr>
          <w:sz w:val="24"/>
          <w:szCs w:val="24"/>
          <w:lang w:val="fr-FR"/>
        </w:rPr>
        <w:t xml:space="preserve"> og </w:t>
      </w:r>
      <w:r w:rsidRPr="003603E2">
        <w:rPr>
          <w:sz w:val="24"/>
          <w:szCs w:val="24"/>
          <w:lang w:val="fr-FR"/>
        </w:rPr>
        <w:t>4,02 ml.</w:t>
      </w:r>
    </w:p>
    <w:p w14:paraId="7039EC11" w14:textId="77777777" w:rsidR="008A39B3" w:rsidRPr="003603E2" w:rsidRDefault="008A39B3" w:rsidP="00A4117A">
      <w:pPr>
        <w:spacing w:line="240" w:lineRule="atLeast"/>
        <w:ind w:left="851"/>
        <w:rPr>
          <w:snapToGrid w:val="0"/>
          <w:sz w:val="24"/>
          <w:szCs w:val="24"/>
          <w:lang w:val="fr-FR"/>
        </w:rPr>
      </w:pPr>
    </w:p>
    <w:p w14:paraId="792249A6" w14:textId="6D9DAA0D" w:rsidR="008A39B3" w:rsidRPr="003603E2" w:rsidRDefault="008A39B3" w:rsidP="00A4117A">
      <w:pPr>
        <w:spacing w:line="240" w:lineRule="atLeast"/>
        <w:ind w:left="851"/>
        <w:rPr>
          <w:snapToGrid w:val="0"/>
          <w:sz w:val="24"/>
          <w:szCs w:val="24"/>
        </w:rPr>
      </w:pPr>
      <w:r w:rsidRPr="003603E2">
        <w:rPr>
          <w:sz w:val="24"/>
          <w:szCs w:val="24"/>
        </w:rPr>
        <w:t>De indre lag, der er</w:t>
      </w:r>
      <w:r w:rsidR="00A4117A">
        <w:rPr>
          <w:sz w:val="24"/>
          <w:szCs w:val="24"/>
        </w:rPr>
        <w:t xml:space="preserve"> </w:t>
      </w:r>
      <w:r w:rsidRPr="003603E2">
        <w:rPr>
          <w:sz w:val="24"/>
          <w:szCs w:val="24"/>
        </w:rPr>
        <w:t xml:space="preserve">i kontakt med </w:t>
      </w:r>
      <w:r w:rsidR="002818EC">
        <w:rPr>
          <w:sz w:val="24"/>
          <w:szCs w:val="24"/>
        </w:rPr>
        <w:t xml:space="preserve">præparat </w:t>
      </w:r>
      <w:r w:rsidRPr="003603E2">
        <w:rPr>
          <w:sz w:val="24"/>
          <w:szCs w:val="24"/>
        </w:rPr>
        <w:t xml:space="preserve">er fremstillet af </w:t>
      </w:r>
      <w:proofErr w:type="spellStart"/>
      <w:r w:rsidRPr="003603E2">
        <w:rPr>
          <w:sz w:val="24"/>
          <w:szCs w:val="24"/>
        </w:rPr>
        <w:t>polyacrylonitril-methacrylat</w:t>
      </w:r>
      <w:proofErr w:type="spellEnd"/>
      <w:r w:rsidRPr="003603E2">
        <w:rPr>
          <w:sz w:val="24"/>
          <w:szCs w:val="24"/>
        </w:rPr>
        <w:t xml:space="preserve">. Det hvide ydre lag består af </w:t>
      </w:r>
      <w:proofErr w:type="spellStart"/>
      <w:r w:rsidRPr="003603E2">
        <w:rPr>
          <w:sz w:val="24"/>
          <w:szCs w:val="24"/>
        </w:rPr>
        <w:t>polypropylen</w:t>
      </w:r>
      <w:proofErr w:type="spellEnd"/>
      <w:r w:rsidRPr="003603E2">
        <w:rPr>
          <w:sz w:val="24"/>
          <w:szCs w:val="24"/>
        </w:rPr>
        <w:t xml:space="preserve">/cyklisk </w:t>
      </w:r>
      <w:proofErr w:type="spellStart"/>
      <w:r w:rsidRPr="003603E2">
        <w:rPr>
          <w:sz w:val="24"/>
          <w:szCs w:val="24"/>
        </w:rPr>
        <w:t>olefincopolymer</w:t>
      </w:r>
      <w:proofErr w:type="spellEnd"/>
      <w:r w:rsidRPr="003603E2">
        <w:rPr>
          <w:sz w:val="24"/>
          <w:szCs w:val="24"/>
        </w:rPr>
        <w:t>/</w:t>
      </w:r>
      <w:proofErr w:type="spellStart"/>
      <w:r w:rsidRPr="003603E2">
        <w:rPr>
          <w:sz w:val="24"/>
          <w:szCs w:val="24"/>
        </w:rPr>
        <w:t>polypropylen</w:t>
      </w:r>
      <w:proofErr w:type="spellEnd"/>
      <w:r w:rsidRPr="003603E2">
        <w:rPr>
          <w:sz w:val="24"/>
          <w:szCs w:val="24"/>
        </w:rPr>
        <w:t>.</w:t>
      </w:r>
    </w:p>
    <w:p w14:paraId="337060B6" w14:textId="77777777" w:rsidR="008A39B3" w:rsidRPr="003603E2" w:rsidRDefault="008A39B3" w:rsidP="00A4117A">
      <w:pPr>
        <w:pStyle w:val="Brdtekst"/>
        <w:spacing w:line="240" w:lineRule="atLeast"/>
        <w:ind w:left="851"/>
        <w:jc w:val="left"/>
        <w:rPr>
          <w:snapToGrid w:val="0"/>
          <w:sz w:val="24"/>
          <w:szCs w:val="24"/>
        </w:rPr>
      </w:pPr>
      <w:r w:rsidRPr="003603E2">
        <w:rPr>
          <w:rStyle w:val="KommentartekstTegn"/>
          <w:sz w:val="24"/>
          <w:szCs w:val="24"/>
        </w:rPr>
        <w:t>Æsker med 1, 2, 3, 4, 6, 8, 12, 24, 30, 60, 90 eller 150 pipetter.</w:t>
      </w:r>
    </w:p>
    <w:p w14:paraId="793B063F" w14:textId="77777777" w:rsidR="008A39B3" w:rsidRPr="003603E2" w:rsidRDefault="008A39B3" w:rsidP="00A4117A">
      <w:pPr>
        <w:pStyle w:val="Brdtekst"/>
        <w:spacing w:line="240" w:lineRule="atLeast"/>
        <w:ind w:left="851"/>
        <w:jc w:val="left"/>
        <w:rPr>
          <w:bCs/>
          <w:color w:val="000000"/>
          <w:sz w:val="24"/>
          <w:szCs w:val="24"/>
        </w:rPr>
      </w:pPr>
      <w:r w:rsidRPr="003603E2">
        <w:rPr>
          <w:rStyle w:val="KommentartekstTegn"/>
          <w:sz w:val="24"/>
          <w:szCs w:val="24"/>
        </w:rPr>
        <w:t xml:space="preserve">Æskerne indeholder </w:t>
      </w:r>
      <w:r w:rsidRPr="003603E2">
        <w:rPr>
          <w:rStyle w:val="KommentartekstTegn"/>
          <w:color w:val="000000"/>
          <w:sz w:val="24"/>
          <w:szCs w:val="24"/>
        </w:rPr>
        <w:t>pipetter enten med eller uden en individuel blister til hver pipette.</w:t>
      </w:r>
    </w:p>
    <w:p w14:paraId="686BA0CF" w14:textId="77777777" w:rsidR="008A39B3" w:rsidRPr="003603E2" w:rsidRDefault="008A39B3" w:rsidP="00A4117A">
      <w:pPr>
        <w:ind w:left="851"/>
        <w:rPr>
          <w:sz w:val="24"/>
          <w:szCs w:val="24"/>
        </w:rPr>
      </w:pPr>
    </w:p>
    <w:p w14:paraId="0398347B" w14:textId="77777777" w:rsidR="00A11E7A" w:rsidRDefault="00A4117A" w:rsidP="00A4117A">
      <w:pPr>
        <w:ind w:left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Polypropylen</w:t>
      </w:r>
      <w:r w:rsidR="008A39B3" w:rsidRPr="003603E2">
        <w:rPr>
          <w:i/>
          <w:sz w:val="24"/>
          <w:szCs w:val="24"/>
        </w:rPr>
        <w:t>pipetter</w:t>
      </w:r>
      <w:proofErr w:type="spellEnd"/>
      <w:r w:rsidR="008A39B3" w:rsidRPr="003603E2">
        <w:rPr>
          <w:i/>
          <w:sz w:val="24"/>
          <w:szCs w:val="24"/>
        </w:rPr>
        <w:t xml:space="preserve">: </w:t>
      </w:r>
    </w:p>
    <w:p w14:paraId="5DE8FC80" w14:textId="77777777" w:rsidR="00A11E7A" w:rsidRDefault="008A39B3" w:rsidP="00A11E7A">
      <w:pPr>
        <w:spacing w:line="240" w:lineRule="atLeast"/>
        <w:ind w:left="851"/>
        <w:rPr>
          <w:sz w:val="24"/>
          <w:szCs w:val="24"/>
        </w:rPr>
      </w:pPr>
      <w:r w:rsidRPr="003603E2">
        <w:rPr>
          <w:sz w:val="24"/>
          <w:szCs w:val="24"/>
        </w:rPr>
        <w:t xml:space="preserve">Hvid </w:t>
      </w:r>
      <w:proofErr w:type="spellStart"/>
      <w:r w:rsidRPr="003603E2">
        <w:rPr>
          <w:sz w:val="24"/>
          <w:szCs w:val="24"/>
        </w:rPr>
        <w:t>polypropylen</w:t>
      </w:r>
      <w:proofErr w:type="spellEnd"/>
      <w:r w:rsidRPr="003603E2">
        <w:rPr>
          <w:sz w:val="24"/>
          <w:szCs w:val="24"/>
        </w:rPr>
        <w:t xml:space="preserve"> enkeltdosispipette med en</w:t>
      </w:r>
      <w:r w:rsidR="00A4117A">
        <w:rPr>
          <w:sz w:val="24"/>
          <w:szCs w:val="24"/>
        </w:rPr>
        <w:t xml:space="preserve"> </w:t>
      </w:r>
      <w:r w:rsidRPr="003603E2">
        <w:rPr>
          <w:sz w:val="24"/>
          <w:szCs w:val="24"/>
        </w:rPr>
        <w:t>volumen på 0,5 ml pakket i en</w:t>
      </w:r>
      <w:r w:rsidR="00A75359">
        <w:rPr>
          <w:sz w:val="24"/>
          <w:szCs w:val="24"/>
        </w:rPr>
        <w:t xml:space="preserve"> </w:t>
      </w:r>
      <w:r w:rsidRPr="003603E2">
        <w:rPr>
          <w:sz w:val="24"/>
          <w:szCs w:val="24"/>
        </w:rPr>
        <w:t xml:space="preserve">ufarvet plastblisterpakning bestående af </w:t>
      </w:r>
      <w:proofErr w:type="spellStart"/>
      <w:r w:rsidRPr="003603E2">
        <w:rPr>
          <w:sz w:val="24"/>
          <w:szCs w:val="24"/>
        </w:rPr>
        <w:t>polypropylen</w:t>
      </w:r>
      <w:proofErr w:type="spellEnd"/>
      <w:r w:rsidRPr="003603E2">
        <w:rPr>
          <w:sz w:val="24"/>
          <w:szCs w:val="24"/>
        </w:rPr>
        <w:t xml:space="preserve">/cyklisk </w:t>
      </w:r>
      <w:proofErr w:type="spellStart"/>
      <w:r w:rsidRPr="003603E2">
        <w:rPr>
          <w:sz w:val="24"/>
          <w:szCs w:val="24"/>
        </w:rPr>
        <w:t>olefincopolymer</w:t>
      </w:r>
      <w:proofErr w:type="spellEnd"/>
      <w:r w:rsidRPr="003603E2">
        <w:rPr>
          <w:sz w:val="24"/>
          <w:szCs w:val="24"/>
        </w:rPr>
        <w:t>/</w:t>
      </w:r>
      <w:proofErr w:type="spellStart"/>
      <w:r w:rsidRPr="003603E2">
        <w:rPr>
          <w:sz w:val="24"/>
          <w:szCs w:val="24"/>
        </w:rPr>
        <w:t>polypropylen</w:t>
      </w:r>
      <w:proofErr w:type="spellEnd"/>
      <w:r w:rsidRPr="003603E2">
        <w:rPr>
          <w:sz w:val="24"/>
          <w:szCs w:val="24"/>
        </w:rPr>
        <w:t xml:space="preserve"> lukket ved varmeforsegling med en varmeforseglingslakeret aluminiumsfolie og anbragt i en æske eller blisterkort. </w:t>
      </w:r>
    </w:p>
    <w:p w14:paraId="417C7032" w14:textId="4E2BA3D9" w:rsidR="00A11E7A" w:rsidRPr="003603E2" w:rsidRDefault="00A11E7A" w:rsidP="00A11E7A">
      <w:pPr>
        <w:spacing w:line="240" w:lineRule="atLeast"/>
        <w:ind w:left="851"/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Pipetter indeholdende </w:t>
      </w:r>
      <w:r w:rsidRPr="003603E2">
        <w:rPr>
          <w:sz w:val="24"/>
          <w:szCs w:val="24"/>
        </w:rPr>
        <w:t>0,67 ml</w:t>
      </w:r>
      <w:r>
        <w:rPr>
          <w:sz w:val="24"/>
          <w:szCs w:val="24"/>
        </w:rPr>
        <w:t xml:space="preserve">, </w:t>
      </w:r>
      <w:r w:rsidRPr="003603E2">
        <w:rPr>
          <w:sz w:val="24"/>
          <w:szCs w:val="24"/>
          <w:lang w:val="fr-FR"/>
        </w:rPr>
        <w:t>1,34 ml</w:t>
      </w:r>
      <w:r>
        <w:rPr>
          <w:sz w:val="24"/>
          <w:szCs w:val="24"/>
          <w:lang w:val="fr-FR"/>
        </w:rPr>
        <w:t xml:space="preserve">, </w:t>
      </w:r>
      <w:r w:rsidRPr="003603E2">
        <w:rPr>
          <w:sz w:val="24"/>
          <w:szCs w:val="24"/>
          <w:lang w:val="fr-FR"/>
        </w:rPr>
        <w:t>2,68 ml</w:t>
      </w:r>
      <w:r>
        <w:rPr>
          <w:sz w:val="24"/>
          <w:szCs w:val="24"/>
          <w:lang w:val="fr-FR"/>
        </w:rPr>
        <w:t xml:space="preserve"> og </w:t>
      </w:r>
      <w:r w:rsidRPr="003603E2">
        <w:rPr>
          <w:sz w:val="24"/>
          <w:szCs w:val="24"/>
          <w:lang w:val="fr-FR"/>
        </w:rPr>
        <w:t>4,02 ml.</w:t>
      </w:r>
    </w:p>
    <w:p w14:paraId="6A350ADB" w14:textId="77777777" w:rsidR="008A39B3" w:rsidRPr="003603E2" w:rsidRDefault="008A39B3" w:rsidP="00A4117A">
      <w:pPr>
        <w:ind w:left="851"/>
        <w:rPr>
          <w:snapToGrid w:val="0"/>
          <w:sz w:val="24"/>
          <w:szCs w:val="24"/>
        </w:rPr>
      </w:pPr>
    </w:p>
    <w:p w14:paraId="0FEE5CD6" w14:textId="77777777" w:rsidR="008A39B3" w:rsidRPr="003603E2" w:rsidRDefault="008A39B3" w:rsidP="00A4117A">
      <w:pPr>
        <w:pStyle w:val="Brdtekst"/>
        <w:ind w:left="851"/>
        <w:jc w:val="left"/>
        <w:rPr>
          <w:snapToGrid w:val="0"/>
          <w:sz w:val="24"/>
          <w:szCs w:val="24"/>
        </w:rPr>
      </w:pPr>
      <w:r w:rsidRPr="003603E2">
        <w:rPr>
          <w:rStyle w:val="KommentartekstTegn"/>
          <w:sz w:val="24"/>
          <w:szCs w:val="24"/>
        </w:rPr>
        <w:t>Æsker med 1, 2, 3, 4, 6, 8, 12, 24, 30, 60, 90 eller 150 pipetter.</w:t>
      </w:r>
    </w:p>
    <w:p w14:paraId="466C3916" w14:textId="77777777" w:rsidR="008A39B3" w:rsidRPr="003603E2" w:rsidRDefault="008A39B3" w:rsidP="00A4117A">
      <w:pPr>
        <w:ind w:left="851"/>
        <w:rPr>
          <w:sz w:val="24"/>
          <w:szCs w:val="24"/>
        </w:rPr>
      </w:pPr>
    </w:p>
    <w:p w14:paraId="40D6D570" w14:textId="2FB4E4A5" w:rsidR="008A39B3" w:rsidRPr="003603E2" w:rsidRDefault="00A75359" w:rsidP="00A4117A">
      <w:pPr>
        <w:ind w:left="851"/>
        <w:rPr>
          <w:sz w:val="24"/>
          <w:szCs w:val="24"/>
        </w:rPr>
      </w:pPr>
      <w:r>
        <w:rPr>
          <w:sz w:val="24"/>
          <w:szCs w:val="24"/>
        </w:rPr>
        <w:t>I</w:t>
      </w:r>
      <w:r w:rsidR="008A39B3" w:rsidRPr="003603E2">
        <w:rPr>
          <w:sz w:val="24"/>
          <w:szCs w:val="24"/>
        </w:rPr>
        <w:t>kke alle pakningsstørrelser</w:t>
      </w:r>
      <w:r>
        <w:rPr>
          <w:sz w:val="24"/>
          <w:szCs w:val="24"/>
        </w:rPr>
        <w:t xml:space="preserve"> er nødvendigvis</w:t>
      </w:r>
      <w:r w:rsidR="008A39B3" w:rsidRPr="003603E2">
        <w:rPr>
          <w:sz w:val="24"/>
          <w:szCs w:val="24"/>
        </w:rPr>
        <w:t xml:space="preserve"> markedsført.</w:t>
      </w:r>
    </w:p>
    <w:p w14:paraId="4C641DA0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37D1613C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6.6</w:t>
      </w:r>
      <w:r w:rsidRPr="003603E2">
        <w:rPr>
          <w:b/>
          <w:sz w:val="24"/>
          <w:szCs w:val="24"/>
        </w:rPr>
        <w:tab/>
        <w:t>Særlige forholdsregler ved bortskaffelse af rester af lægemidlet eller affald</w:t>
      </w:r>
    </w:p>
    <w:p w14:paraId="3151C829" w14:textId="72F6AF5D" w:rsidR="00A75359" w:rsidRPr="004402E8" w:rsidRDefault="00A75359" w:rsidP="00A75359">
      <w:pPr>
        <w:ind w:left="851" w:right="-318"/>
        <w:rPr>
          <w:i/>
          <w:sz w:val="24"/>
          <w:szCs w:val="24"/>
        </w:rPr>
      </w:pPr>
      <w:r>
        <w:rPr>
          <w:sz w:val="24"/>
          <w:szCs w:val="24"/>
        </w:rPr>
        <w:t xml:space="preserve">Ikke anvendte </w:t>
      </w:r>
      <w:r w:rsidRPr="004402E8">
        <w:rPr>
          <w:sz w:val="24"/>
          <w:szCs w:val="24"/>
        </w:rPr>
        <w:t xml:space="preserve">veterinærlægemidler </w:t>
      </w:r>
      <w:r>
        <w:rPr>
          <w:sz w:val="24"/>
          <w:szCs w:val="24"/>
        </w:rPr>
        <w:t>samt</w:t>
      </w:r>
      <w:r w:rsidRPr="004402E8">
        <w:rPr>
          <w:sz w:val="24"/>
          <w:szCs w:val="24"/>
        </w:rPr>
        <w:t xml:space="preserve"> affald </w:t>
      </w:r>
      <w:r>
        <w:rPr>
          <w:sz w:val="24"/>
          <w:szCs w:val="24"/>
        </w:rPr>
        <w:t>heraf bør</w:t>
      </w:r>
      <w:r w:rsidRPr="004402E8">
        <w:rPr>
          <w:sz w:val="24"/>
          <w:szCs w:val="24"/>
        </w:rPr>
        <w:t xml:space="preserve"> destrueres i </w:t>
      </w:r>
      <w:r>
        <w:rPr>
          <w:sz w:val="24"/>
          <w:szCs w:val="24"/>
        </w:rPr>
        <w:t>henhold til</w:t>
      </w:r>
      <w:r w:rsidRPr="004402E8">
        <w:rPr>
          <w:sz w:val="24"/>
          <w:szCs w:val="24"/>
        </w:rPr>
        <w:t xml:space="preserve"> lokale </w:t>
      </w:r>
      <w:r w:rsidR="002818EC">
        <w:rPr>
          <w:sz w:val="24"/>
          <w:szCs w:val="24"/>
        </w:rPr>
        <w:t>retningslinjer</w:t>
      </w:r>
      <w:r w:rsidRPr="004402E8">
        <w:rPr>
          <w:sz w:val="24"/>
          <w:szCs w:val="24"/>
        </w:rPr>
        <w:t>.</w:t>
      </w:r>
    </w:p>
    <w:p w14:paraId="297892BB" w14:textId="77777777" w:rsidR="00A75359" w:rsidRPr="004402E8" w:rsidRDefault="00A75359" w:rsidP="00A75359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Lægemidlet</w:t>
      </w:r>
      <w:r w:rsidRPr="004402E8">
        <w:rPr>
          <w:sz w:val="24"/>
          <w:szCs w:val="24"/>
        </w:rPr>
        <w:t xml:space="preserve"> må ikke udledes i vandløb, da dette kan være farligt for fisk og andre organismer</w:t>
      </w:r>
      <w:r>
        <w:rPr>
          <w:sz w:val="24"/>
          <w:szCs w:val="24"/>
        </w:rPr>
        <w:t xml:space="preserve"> i vandet</w:t>
      </w:r>
      <w:r w:rsidRPr="004402E8">
        <w:rPr>
          <w:sz w:val="24"/>
          <w:szCs w:val="24"/>
        </w:rPr>
        <w:t xml:space="preserve">. </w:t>
      </w:r>
      <w:r>
        <w:rPr>
          <w:sz w:val="24"/>
          <w:szCs w:val="24"/>
        </w:rPr>
        <w:t>Foruren ikke</w:t>
      </w:r>
      <w:r w:rsidRPr="004402E8">
        <w:rPr>
          <w:sz w:val="24"/>
          <w:szCs w:val="24"/>
        </w:rPr>
        <w:t xml:space="preserve"> søer, </w:t>
      </w:r>
      <w:r>
        <w:rPr>
          <w:sz w:val="24"/>
          <w:szCs w:val="24"/>
        </w:rPr>
        <w:t>vandløb</w:t>
      </w:r>
      <w:r w:rsidRPr="004402E8">
        <w:rPr>
          <w:sz w:val="24"/>
          <w:szCs w:val="24"/>
        </w:rPr>
        <w:t xml:space="preserve"> eller grøfter med præparatet eller t</w:t>
      </w:r>
      <w:r>
        <w:rPr>
          <w:sz w:val="24"/>
          <w:szCs w:val="24"/>
        </w:rPr>
        <w:t>omme</w:t>
      </w:r>
      <w:r w:rsidRPr="004402E8">
        <w:rPr>
          <w:sz w:val="24"/>
          <w:szCs w:val="24"/>
        </w:rPr>
        <w:t xml:space="preserve"> pakninger.</w:t>
      </w:r>
    </w:p>
    <w:p w14:paraId="77CF7992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</w:p>
    <w:p w14:paraId="6D77E021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7.</w:t>
      </w:r>
      <w:r w:rsidRPr="003603E2">
        <w:rPr>
          <w:b/>
          <w:sz w:val="24"/>
          <w:szCs w:val="24"/>
        </w:rPr>
        <w:tab/>
        <w:t>INDEHAVER AF MARKEDSFØRINGSTILLADELSEN</w:t>
      </w:r>
    </w:p>
    <w:p w14:paraId="4AE22B4C" w14:textId="77777777" w:rsidR="008A39B3" w:rsidRPr="003603E2" w:rsidRDefault="00FA66E4" w:rsidP="003603E2">
      <w:pPr>
        <w:ind w:left="851" w:right="-318" w:hanging="851"/>
        <w:jc w:val="both"/>
        <w:rPr>
          <w:sz w:val="24"/>
          <w:szCs w:val="24"/>
        </w:rPr>
      </w:pPr>
      <w:r w:rsidRPr="003603E2">
        <w:rPr>
          <w:sz w:val="24"/>
          <w:szCs w:val="24"/>
        </w:rPr>
        <w:tab/>
      </w:r>
      <w:r w:rsidR="008A39B3" w:rsidRPr="003603E2">
        <w:rPr>
          <w:sz w:val="24"/>
          <w:szCs w:val="24"/>
        </w:rPr>
        <w:t>ALFAMED</w:t>
      </w:r>
    </w:p>
    <w:p w14:paraId="61A3CEE2" w14:textId="77777777" w:rsidR="008A39B3" w:rsidRPr="00597A09" w:rsidRDefault="008A39B3" w:rsidP="002A095B">
      <w:pPr>
        <w:ind w:left="851" w:right="-318"/>
        <w:jc w:val="both"/>
        <w:rPr>
          <w:sz w:val="24"/>
          <w:szCs w:val="24"/>
        </w:rPr>
      </w:pPr>
      <w:r w:rsidRPr="00597A09">
        <w:rPr>
          <w:sz w:val="24"/>
          <w:szCs w:val="24"/>
        </w:rPr>
        <w:t xml:space="preserve">13ème </w:t>
      </w:r>
      <w:proofErr w:type="spellStart"/>
      <w:r w:rsidRPr="00597A09">
        <w:rPr>
          <w:sz w:val="24"/>
          <w:szCs w:val="24"/>
        </w:rPr>
        <w:t>rue</w:t>
      </w:r>
      <w:proofErr w:type="spellEnd"/>
      <w:r w:rsidRPr="00597A09">
        <w:rPr>
          <w:sz w:val="24"/>
          <w:szCs w:val="24"/>
        </w:rPr>
        <w:t xml:space="preserve"> - L.I.D.</w:t>
      </w:r>
    </w:p>
    <w:p w14:paraId="6444B0DB" w14:textId="77777777" w:rsidR="008A39B3" w:rsidRPr="00597A09" w:rsidRDefault="008A39B3" w:rsidP="002A095B">
      <w:pPr>
        <w:ind w:left="851" w:right="-318"/>
        <w:jc w:val="both"/>
        <w:rPr>
          <w:sz w:val="24"/>
          <w:szCs w:val="24"/>
        </w:rPr>
      </w:pPr>
      <w:r w:rsidRPr="00597A09">
        <w:rPr>
          <w:sz w:val="24"/>
          <w:szCs w:val="24"/>
        </w:rPr>
        <w:t xml:space="preserve">06517 </w:t>
      </w:r>
      <w:proofErr w:type="spellStart"/>
      <w:r w:rsidRPr="00597A09">
        <w:rPr>
          <w:sz w:val="24"/>
          <w:szCs w:val="24"/>
        </w:rPr>
        <w:t>Carros</w:t>
      </w:r>
      <w:proofErr w:type="spellEnd"/>
      <w:r w:rsidRPr="00597A09">
        <w:rPr>
          <w:sz w:val="24"/>
          <w:szCs w:val="24"/>
        </w:rPr>
        <w:t xml:space="preserve"> </w:t>
      </w:r>
      <w:proofErr w:type="spellStart"/>
      <w:r w:rsidRPr="00597A09">
        <w:rPr>
          <w:sz w:val="24"/>
          <w:szCs w:val="24"/>
        </w:rPr>
        <w:t>Cedex</w:t>
      </w:r>
      <w:proofErr w:type="spellEnd"/>
    </w:p>
    <w:p w14:paraId="2CAB0311" w14:textId="0809F746" w:rsidR="00FA66E4" w:rsidRDefault="008A39B3" w:rsidP="002A095B">
      <w:pPr>
        <w:ind w:left="851" w:right="-318"/>
        <w:jc w:val="both"/>
        <w:rPr>
          <w:sz w:val="24"/>
          <w:szCs w:val="24"/>
        </w:rPr>
      </w:pPr>
      <w:r w:rsidRPr="003603E2">
        <w:rPr>
          <w:sz w:val="24"/>
          <w:szCs w:val="24"/>
        </w:rPr>
        <w:t>F</w:t>
      </w:r>
      <w:r w:rsidR="002A095B">
        <w:rPr>
          <w:sz w:val="24"/>
          <w:szCs w:val="24"/>
        </w:rPr>
        <w:t>rankrig</w:t>
      </w:r>
    </w:p>
    <w:p w14:paraId="015FE863" w14:textId="7CB28036" w:rsidR="002818EC" w:rsidRDefault="002818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ED9A84" w14:textId="77777777" w:rsidR="002A095B" w:rsidRPr="003603E2" w:rsidRDefault="002A095B" w:rsidP="002A095B">
      <w:pPr>
        <w:ind w:left="851" w:right="-318"/>
        <w:jc w:val="both"/>
        <w:rPr>
          <w:sz w:val="24"/>
          <w:szCs w:val="24"/>
        </w:rPr>
      </w:pPr>
    </w:p>
    <w:p w14:paraId="37A17F57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8.</w:t>
      </w:r>
      <w:r w:rsidRPr="003603E2">
        <w:rPr>
          <w:b/>
          <w:sz w:val="24"/>
          <w:szCs w:val="24"/>
        </w:rPr>
        <w:tab/>
        <w:t>MARKEDSFØRINGSTILLADELSESNUMMER (NUMRE)</w:t>
      </w:r>
    </w:p>
    <w:p w14:paraId="499EF01E" w14:textId="44B868FC" w:rsidR="00FA66E4" w:rsidRPr="003603E2" w:rsidRDefault="00FA66E4" w:rsidP="003603E2">
      <w:pPr>
        <w:ind w:left="851" w:hanging="851"/>
        <w:rPr>
          <w:sz w:val="24"/>
          <w:szCs w:val="24"/>
        </w:rPr>
      </w:pPr>
      <w:r w:rsidRPr="003603E2">
        <w:rPr>
          <w:sz w:val="24"/>
          <w:szCs w:val="24"/>
        </w:rPr>
        <w:tab/>
      </w:r>
      <w:r w:rsidR="008A39B3" w:rsidRPr="003603E2">
        <w:rPr>
          <w:sz w:val="24"/>
          <w:szCs w:val="24"/>
        </w:rPr>
        <w:t>67 mg: 52887</w:t>
      </w:r>
    </w:p>
    <w:p w14:paraId="7E042384" w14:textId="71A0610A" w:rsidR="008A39B3" w:rsidRPr="003603E2" w:rsidRDefault="008A39B3" w:rsidP="002A095B">
      <w:pPr>
        <w:ind w:left="851"/>
        <w:rPr>
          <w:sz w:val="24"/>
          <w:szCs w:val="24"/>
        </w:rPr>
      </w:pPr>
      <w:r w:rsidRPr="003603E2">
        <w:rPr>
          <w:sz w:val="24"/>
          <w:szCs w:val="24"/>
        </w:rPr>
        <w:t>134 mg: 52888</w:t>
      </w:r>
    </w:p>
    <w:p w14:paraId="435D3ABB" w14:textId="30B7A024" w:rsidR="008A39B3" w:rsidRPr="003603E2" w:rsidRDefault="008A39B3" w:rsidP="002A095B">
      <w:pPr>
        <w:ind w:left="851"/>
        <w:rPr>
          <w:sz w:val="24"/>
          <w:szCs w:val="24"/>
        </w:rPr>
      </w:pPr>
      <w:r w:rsidRPr="003603E2">
        <w:rPr>
          <w:sz w:val="24"/>
          <w:szCs w:val="24"/>
        </w:rPr>
        <w:t>268 mg: 52889</w:t>
      </w:r>
    </w:p>
    <w:p w14:paraId="0625417F" w14:textId="0F8740F3" w:rsidR="008A39B3" w:rsidRPr="003603E2" w:rsidRDefault="008A39B3" w:rsidP="002A095B">
      <w:pPr>
        <w:ind w:left="851"/>
        <w:rPr>
          <w:sz w:val="24"/>
          <w:szCs w:val="24"/>
        </w:rPr>
      </w:pPr>
      <w:r w:rsidRPr="003603E2">
        <w:rPr>
          <w:sz w:val="24"/>
          <w:szCs w:val="24"/>
        </w:rPr>
        <w:t>402 mg: 52890</w:t>
      </w:r>
    </w:p>
    <w:p w14:paraId="716E7B9F" w14:textId="7B39A481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368982F7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9.</w:t>
      </w:r>
      <w:r w:rsidRPr="003603E2">
        <w:rPr>
          <w:b/>
          <w:sz w:val="24"/>
          <w:szCs w:val="24"/>
        </w:rPr>
        <w:tab/>
        <w:t>DATO FOR FØRSTE MARKEDSFØRINGSTILLADELSE</w:t>
      </w:r>
    </w:p>
    <w:p w14:paraId="54720F7A" w14:textId="3654DE10" w:rsidR="00FA66E4" w:rsidRPr="003603E2" w:rsidRDefault="00FA66E4" w:rsidP="003603E2">
      <w:pPr>
        <w:ind w:left="851" w:hanging="851"/>
        <w:rPr>
          <w:sz w:val="24"/>
          <w:szCs w:val="24"/>
        </w:rPr>
      </w:pPr>
      <w:r w:rsidRPr="003603E2">
        <w:rPr>
          <w:sz w:val="24"/>
          <w:szCs w:val="24"/>
        </w:rPr>
        <w:tab/>
      </w:r>
      <w:r w:rsidR="008A39B3" w:rsidRPr="003603E2">
        <w:rPr>
          <w:sz w:val="24"/>
          <w:szCs w:val="24"/>
        </w:rPr>
        <w:t>30. september 2014</w:t>
      </w:r>
    </w:p>
    <w:p w14:paraId="36C89BAE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49092C51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10.</w:t>
      </w:r>
      <w:r w:rsidRPr="003603E2">
        <w:rPr>
          <w:b/>
          <w:sz w:val="24"/>
          <w:szCs w:val="24"/>
        </w:rPr>
        <w:tab/>
        <w:t>DATO FOR ÆNDRING AF TEKSTEN</w:t>
      </w:r>
    </w:p>
    <w:p w14:paraId="7FF5EB8D" w14:textId="5A90DA4A" w:rsidR="00FA66E4" w:rsidRPr="003603E2" w:rsidRDefault="00FA66E4" w:rsidP="003603E2">
      <w:pPr>
        <w:ind w:left="851" w:hanging="851"/>
        <w:rPr>
          <w:sz w:val="24"/>
          <w:szCs w:val="24"/>
        </w:rPr>
      </w:pPr>
      <w:r w:rsidRPr="003603E2">
        <w:rPr>
          <w:sz w:val="24"/>
          <w:szCs w:val="24"/>
        </w:rPr>
        <w:tab/>
      </w:r>
      <w:r w:rsidR="002818EC">
        <w:rPr>
          <w:sz w:val="24"/>
          <w:szCs w:val="24"/>
        </w:rPr>
        <w:t>5. december 2018</w:t>
      </w:r>
    </w:p>
    <w:p w14:paraId="185A6F0B" w14:textId="77777777" w:rsidR="00FA66E4" w:rsidRPr="003603E2" w:rsidRDefault="00FA66E4" w:rsidP="003603E2">
      <w:pPr>
        <w:ind w:left="851" w:hanging="851"/>
        <w:rPr>
          <w:sz w:val="24"/>
          <w:szCs w:val="24"/>
        </w:rPr>
      </w:pPr>
    </w:p>
    <w:p w14:paraId="6062C559" w14:textId="77777777" w:rsidR="00FA66E4" w:rsidRPr="003603E2" w:rsidRDefault="00FA66E4" w:rsidP="003603E2">
      <w:pPr>
        <w:ind w:left="851" w:hanging="851"/>
        <w:rPr>
          <w:b/>
          <w:sz w:val="24"/>
          <w:szCs w:val="24"/>
        </w:rPr>
      </w:pPr>
      <w:r w:rsidRPr="003603E2">
        <w:rPr>
          <w:b/>
          <w:sz w:val="24"/>
          <w:szCs w:val="24"/>
        </w:rPr>
        <w:t>11.</w:t>
      </w:r>
      <w:r w:rsidRPr="003603E2">
        <w:rPr>
          <w:b/>
          <w:sz w:val="24"/>
          <w:szCs w:val="24"/>
        </w:rPr>
        <w:tab/>
        <w:t>UDLEVERINGSBESTEMMELSE</w:t>
      </w:r>
    </w:p>
    <w:p w14:paraId="4839C4B1" w14:textId="093BE491" w:rsidR="00FA66E4" w:rsidRPr="003603E2" w:rsidRDefault="00FA66E4" w:rsidP="003603E2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3603E2">
        <w:rPr>
          <w:szCs w:val="24"/>
        </w:rPr>
        <w:tab/>
      </w:r>
      <w:r w:rsidR="008A39B3" w:rsidRPr="003603E2">
        <w:rPr>
          <w:szCs w:val="24"/>
        </w:rPr>
        <w:t>HV</w:t>
      </w:r>
    </w:p>
    <w:p w14:paraId="6B3BA093" w14:textId="77777777" w:rsidR="0003527F" w:rsidRPr="003603E2" w:rsidRDefault="0003527F" w:rsidP="003603E2">
      <w:pPr>
        <w:ind w:left="851" w:hanging="851"/>
        <w:rPr>
          <w:sz w:val="24"/>
          <w:szCs w:val="24"/>
        </w:rPr>
      </w:pPr>
    </w:p>
    <w:sectPr w:rsidR="0003527F" w:rsidRPr="003603E2" w:rsidSect="0040701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4A647" w14:textId="77777777" w:rsidR="00A0252C" w:rsidRDefault="00A0252C">
      <w:r>
        <w:separator/>
      </w:r>
    </w:p>
  </w:endnote>
  <w:endnote w:type="continuationSeparator" w:id="0">
    <w:p w14:paraId="22BD7E70" w14:textId="77777777" w:rsidR="00A0252C" w:rsidRDefault="00A0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D25D6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18512909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7C9FEAC6" w14:textId="4C1746CC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DD3E57">
      <w:rPr>
        <w:i/>
        <w:noProof/>
        <w:snapToGrid w:val="0"/>
        <w:sz w:val="18"/>
      </w:rPr>
      <w:t>Fipralone, spot-on, opløsning 67 mg, 134 mg, 268 mg og 402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31378">
      <w:rPr>
        <w:i/>
        <w:noProof/>
        <w:snapToGrid w:val="0"/>
        <w:sz w:val="18"/>
      </w:rPr>
      <w:t>7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31378">
      <w:rPr>
        <w:i/>
        <w:noProof/>
        <w:snapToGrid w:val="0"/>
        <w:sz w:val="18"/>
      </w:rPr>
      <w:t>7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4B135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37EF08BC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682EDCE6" w14:textId="4CBA11CA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DD3E57">
      <w:rPr>
        <w:i/>
        <w:noProof/>
        <w:snapToGrid w:val="0"/>
        <w:sz w:val="18"/>
      </w:rPr>
      <w:t>Fipralone, spot-on, opløsning 67 mg, 134 mg, 268 mg og 402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313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31378">
      <w:rPr>
        <w:i/>
        <w:noProof/>
        <w:snapToGrid w:val="0"/>
        <w:sz w:val="18"/>
      </w:rPr>
      <w:t>4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EFE77" w14:textId="77777777" w:rsidR="00A0252C" w:rsidRDefault="00A0252C">
      <w:r>
        <w:separator/>
      </w:r>
    </w:p>
  </w:footnote>
  <w:footnote w:type="continuationSeparator" w:id="0">
    <w:p w14:paraId="2874CFE0" w14:textId="77777777" w:rsidR="00A0252C" w:rsidRDefault="00A02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98D1B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FE715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2C"/>
    <w:rsid w:val="00030B0B"/>
    <w:rsid w:val="0003527F"/>
    <w:rsid w:val="00053178"/>
    <w:rsid w:val="0009379E"/>
    <w:rsid w:val="000C6CD4"/>
    <w:rsid w:val="001577E4"/>
    <w:rsid w:val="001858CA"/>
    <w:rsid w:val="001C4AEF"/>
    <w:rsid w:val="001D3CC5"/>
    <w:rsid w:val="002772A8"/>
    <w:rsid w:val="002818EC"/>
    <w:rsid w:val="002A095B"/>
    <w:rsid w:val="002D05EF"/>
    <w:rsid w:val="00322BDE"/>
    <w:rsid w:val="003603E2"/>
    <w:rsid w:val="00406EE7"/>
    <w:rsid w:val="00407013"/>
    <w:rsid w:val="004A62CC"/>
    <w:rsid w:val="00531378"/>
    <w:rsid w:val="00597A09"/>
    <w:rsid w:val="00662012"/>
    <w:rsid w:val="00666B01"/>
    <w:rsid w:val="006A3C89"/>
    <w:rsid w:val="006B1539"/>
    <w:rsid w:val="006C0A30"/>
    <w:rsid w:val="006F5621"/>
    <w:rsid w:val="007E2A00"/>
    <w:rsid w:val="007F589C"/>
    <w:rsid w:val="00870C88"/>
    <w:rsid w:val="008A39B3"/>
    <w:rsid w:val="009061DA"/>
    <w:rsid w:val="009202AE"/>
    <w:rsid w:val="0094317D"/>
    <w:rsid w:val="009D66C6"/>
    <w:rsid w:val="009F511B"/>
    <w:rsid w:val="00A0252C"/>
    <w:rsid w:val="00A11E7A"/>
    <w:rsid w:val="00A4117A"/>
    <w:rsid w:val="00A75359"/>
    <w:rsid w:val="00A96525"/>
    <w:rsid w:val="00AA5EF3"/>
    <w:rsid w:val="00AE29E5"/>
    <w:rsid w:val="00AE5757"/>
    <w:rsid w:val="00B62E74"/>
    <w:rsid w:val="00BC634B"/>
    <w:rsid w:val="00BF2AE0"/>
    <w:rsid w:val="00CC5963"/>
    <w:rsid w:val="00DD3E57"/>
    <w:rsid w:val="00DD6D71"/>
    <w:rsid w:val="00DF32BE"/>
    <w:rsid w:val="00E14F0A"/>
    <w:rsid w:val="00EE5253"/>
    <w:rsid w:val="00F31E21"/>
    <w:rsid w:val="00F7337C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D34F67"/>
  <w15:chartTrackingRefBased/>
  <w15:docId w15:val="{FC92A3FB-9327-4495-A13C-838B64EE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A66E4"/>
  </w:style>
  <w:style w:type="character" w:customStyle="1" w:styleId="SidehovedTegn">
    <w:name w:val="Sidehoved Tegn"/>
    <w:basedOn w:val="Standardskrifttypeiafsnit"/>
    <w:link w:val="Sidehoved"/>
    <w:rsid w:val="00FA66E4"/>
    <w:rPr>
      <w:sz w:val="24"/>
    </w:rPr>
  </w:style>
  <w:style w:type="paragraph" w:styleId="Brdtekst">
    <w:name w:val="Body Text"/>
    <w:basedOn w:val="Normal"/>
    <w:link w:val="BrdtekstTegn"/>
    <w:rsid w:val="008A39B3"/>
    <w:pPr>
      <w:jc w:val="both"/>
    </w:pPr>
    <w:rPr>
      <w:sz w:val="22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8A39B3"/>
    <w:rPr>
      <w:sz w:val="22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A39B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A39B3"/>
    <w:rPr>
      <w:sz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1825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 </dc:creator>
  <cp:keywords/>
  <dc:description>2018034069 - MT forlængelse</dc:description>
  <cp:lastModifiedBy>Helle Venn</cp:lastModifiedBy>
  <cp:revision>6</cp:revision>
  <cp:lastPrinted>2015-08-13T09:31:00Z</cp:lastPrinted>
  <dcterms:created xsi:type="dcterms:W3CDTF">2018-12-05T07:58:00Z</dcterms:created>
  <dcterms:modified xsi:type="dcterms:W3CDTF">2018-12-05T08:05:00Z</dcterms:modified>
</cp:coreProperties>
</file>