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6A98" w14:textId="77777777" w:rsidR="008203A8" w:rsidRPr="003C4BDF" w:rsidRDefault="008203A8" w:rsidP="008203A8">
      <w:pPr>
        <w:rPr>
          <w:sz w:val="24"/>
          <w:szCs w:val="24"/>
        </w:rPr>
      </w:pPr>
      <w:r w:rsidRPr="003C4BDF">
        <w:rPr>
          <w:noProof/>
          <w:sz w:val="24"/>
          <w:szCs w:val="24"/>
          <w:lang w:eastAsia="da-DK"/>
        </w:rPr>
        <w:drawing>
          <wp:inline distT="0" distB="0" distL="0" distR="0" wp14:anchorId="55C9C21E" wp14:editId="3828EA0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C222142" w14:textId="77777777" w:rsidR="008203A8" w:rsidRPr="003C4BDF" w:rsidRDefault="008203A8" w:rsidP="008203A8">
      <w:pPr>
        <w:rPr>
          <w:sz w:val="24"/>
          <w:szCs w:val="24"/>
        </w:rPr>
      </w:pPr>
    </w:p>
    <w:p w14:paraId="2462CB3A" w14:textId="325F03E8" w:rsidR="008203A8" w:rsidRPr="003C4BDF" w:rsidRDefault="008203A8" w:rsidP="008203A8">
      <w:pPr>
        <w:tabs>
          <w:tab w:val="right" w:pos="9356"/>
        </w:tabs>
        <w:rPr>
          <w:b/>
          <w:sz w:val="24"/>
          <w:szCs w:val="24"/>
        </w:rPr>
      </w:pPr>
      <w:r w:rsidRPr="003C4BDF">
        <w:rPr>
          <w:b/>
          <w:sz w:val="24"/>
          <w:szCs w:val="24"/>
        </w:rPr>
        <w:tab/>
      </w:r>
      <w:r w:rsidR="0016535B">
        <w:rPr>
          <w:b/>
          <w:sz w:val="24"/>
          <w:szCs w:val="24"/>
        </w:rPr>
        <w:t>22. december</w:t>
      </w:r>
      <w:r w:rsidR="0053309F">
        <w:rPr>
          <w:b/>
          <w:sz w:val="24"/>
          <w:szCs w:val="24"/>
        </w:rPr>
        <w:t xml:space="preserve"> 2023</w:t>
      </w:r>
    </w:p>
    <w:p w14:paraId="7D1B3946" w14:textId="1C260FE5" w:rsidR="008203A8" w:rsidRPr="003C4BDF" w:rsidRDefault="008203A8" w:rsidP="008203A8">
      <w:pPr>
        <w:rPr>
          <w:sz w:val="24"/>
          <w:szCs w:val="24"/>
        </w:rPr>
      </w:pPr>
    </w:p>
    <w:p w14:paraId="3298744C" w14:textId="77777777" w:rsidR="002B783D" w:rsidRPr="003C4BDF" w:rsidRDefault="002B783D" w:rsidP="008203A8">
      <w:pPr>
        <w:rPr>
          <w:sz w:val="24"/>
          <w:szCs w:val="24"/>
        </w:rPr>
      </w:pPr>
    </w:p>
    <w:p w14:paraId="4699C617" w14:textId="77777777" w:rsidR="008203A8" w:rsidRPr="003C4BDF" w:rsidRDefault="008203A8" w:rsidP="008203A8">
      <w:pPr>
        <w:jc w:val="center"/>
        <w:rPr>
          <w:b/>
          <w:sz w:val="24"/>
          <w:szCs w:val="24"/>
        </w:rPr>
      </w:pPr>
      <w:r w:rsidRPr="003C4BDF">
        <w:rPr>
          <w:b/>
          <w:sz w:val="24"/>
          <w:szCs w:val="24"/>
        </w:rPr>
        <w:t>PRODUKTRESUMÉ</w:t>
      </w:r>
    </w:p>
    <w:p w14:paraId="14512824" w14:textId="77777777" w:rsidR="008203A8" w:rsidRPr="003C4BDF" w:rsidRDefault="008203A8" w:rsidP="008203A8">
      <w:pPr>
        <w:jc w:val="center"/>
        <w:rPr>
          <w:b/>
          <w:sz w:val="24"/>
          <w:szCs w:val="24"/>
        </w:rPr>
      </w:pPr>
    </w:p>
    <w:p w14:paraId="087DA102" w14:textId="77777777" w:rsidR="008203A8" w:rsidRPr="003C4BDF" w:rsidRDefault="008203A8" w:rsidP="008203A8">
      <w:pPr>
        <w:jc w:val="center"/>
        <w:rPr>
          <w:b/>
          <w:sz w:val="24"/>
          <w:szCs w:val="24"/>
        </w:rPr>
      </w:pPr>
      <w:r w:rsidRPr="003C4BDF">
        <w:rPr>
          <w:b/>
          <w:sz w:val="24"/>
          <w:szCs w:val="24"/>
        </w:rPr>
        <w:t>for</w:t>
      </w:r>
    </w:p>
    <w:p w14:paraId="5696787B" w14:textId="77777777" w:rsidR="008203A8" w:rsidRPr="003C4BDF" w:rsidRDefault="008203A8" w:rsidP="008203A8">
      <w:pPr>
        <w:jc w:val="center"/>
        <w:rPr>
          <w:b/>
          <w:sz w:val="24"/>
          <w:szCs w:val="24"/>
        </w:rPr>
      </w:pPr>
    </w:p>
    <w:p w14:paraId="6598EDB5" w14:textId="638C6687" w:rsidR="008203A8" w:rsidRPr="003C4BDF" w:rsidRDefault="00745ABF" w:rsidP="008203A8">
      <w:pPr>
        <w:jc w:val="center"/>
        <w:rPr>
          <w:b/>
          <w:sz w:val="24"/>
          <w:szCs w:val="24"/>
        </w:rPr>
      </w:pPr>
      <w:proofErr w:type="spellStart"/>
      <w:r w:rsidRPr="003C4BDF">
        <w:rPr>
          <w:b/>
          <w:sz w:val="24"/>
          <w:szCs w:val="24"/>
        </w:rPr>
        <w:t>Fludosol</w:t>
      </w:r>
      <w:proofErr w:type="spellEnd"/>
      <w:r w:rsidRPr="003C4BDF">
        <w:rPr>
          <w:b/>
          <w:sz w:val="24"/>
          <w:szCs w:val="24"/>
        </w:rPr>
        <w:t>, suspension til anvendelse i drikkevand</w:t>
      </w:r>
    </w:p>
    <w:p w14:paraId="6B0290D7" w14:textId="77777777" w:rsidR="008203A8" w:rsidRPr="003C4BDF" w:rsidRDefault="008203A8" w:rsidP="008203A8">
      <w:pPr>
        <w:jc w:val="both"/>
        <w:rPr>
          <w:sz w:val="24"/>
          <w:szCs w:val="24"/>
        </w:rPr>
      </w:pPr>
    </w:p>
    <w:p w14:paraId="5C7B71E7" w14:textId="77777777" w:rsidR="008203A8" w:rsidRPr="003C4BDF" w:rsidRDefault="008203A8" w:rsidP="008203A8">
      <w:pPr>
        <w:jc w:val="both"/>
        <w:rPr>
          <w:sz w:val="24"/>
          <w:szCs w:val="24"/>
        </w:rPr>
      </w:pPr>
    </w:p>
    <w:p w14:paraId="06CD970B" w14:textId="77777777" w:rsidR="008203A8" w:rsidRPr="003C4BDF" w:rsidRDefault="008203A8" w:rsidP="008203A8">
      <w:pPr>
        <w:ind w:left="851" w:hanging="851"/>
        <w:rPr>
          <w:b/>
          <w:sz w:val="24"/>
          <w:szCs w:val="24"/>
        </w:rPr>
      </w:pPr>
      <w:r w:rsidRPr="003C4BDF">
        <w:rPr>
          <w:b/>
          <w:sz w:val="24"/>
          <w:szCs w:val="24"/>
        </w:rPr>
        <w:t>0.</w:t>
      </w:r>
      <w:r w:rsidRPr="003C4BDF">
        <w:rPr>
          <w:b/>
          <w:sz w:val="24"/>
          <w:szCs w:val="24"/>
        </w:rPr>
        <w:tab/>
        <w:t>D.SP.NR.</w:t>
      </w:r>
    </w:p>
    <w:p w14:paraId="18283898" w14:textId="5416A6C9" w:rsidR="008203A8" w:rsidRPr="003C4BDF" w:rsidRDefault="00745ABF" w:rsidP="008203A8">
      <w:pPr>
        <w:ind w:left="851"/>
        <w:rPr>
          <w:sz w:val="24"/>
          <w:szCs w:val="24"/>
        </w:rPr>
      </w:pPr>
      <w:r w:rsidRPr="003C4BDF">
        <w:rPr>
          <w:sz w:val="24"/>
          <w:szCs w:val="24"/>
        </w:rPr>
        <w:t>32723</w:t>
      </w:r>
    </w:p>
    <w:p w14:paraId="5A0FF084" w14:textId="77777777" w:rsidR="008203A8" w:rsidRPr="003C4BDF" w:rsidRDefault="008203A8" w:rsidP="008203A8">
      <w:pPr>
        <w:ind w:left="851"/>
        <w:rPr>
          <w:sz w:val="24"/>
          <w:szCs w:val="24"/>
        </w:rPr>
      </w:pPr>
    </w:p>
    <w:p w14:paraId="308AD4DE" w14:textId="77777777" w:rsidR="008203A8" w:rsidRPr="003C4BDF" w:rsidRDefault="008203A8" w:rsidP="008203A8">
      <w:pPr>
        <w:ind w:left="851" w:hanging="851"/>
        <w:rPr>
          <w:b/>
          <w:sz w:val="24"/>
          <w:szCs w:val="24"/>
        </w:rPr>
      </w:pPr>
      <w:r w:rsidRPr="003C4BDF">
        <w:rPr>
          <w:b/>
          <w:sz w:val="24"/>
          <w:szCs w:val="24"/>
        </w:rPr>
        <w:t>1.</w:t>
      </w:r>
      <w:r w:rsidRPr="003C4BDF">
        <w:rPr>
          <w:b/>
          <w:sz w:val="24"/>
          <w:szCs w:val="24"/>
        </w:rPr>
        <w:tab/>
        <w:t>VETERINÆRLÆGEMIDLETS NAVN</w:t>
      </w:r>
    </w:p>
    <w:p w14:paraId="5915051D" w14:textId="4356F496" w:rsidR="008203A8" w:rsidRPr="003C4BDF" w:rsidRDefault="00745ABF" w:rsidP="008203A8">
      <w:pPr>
        <w:ind w:left="851"/>
        <w:rPr>
          <w:sz w:val="24"/>
          <w:szCs w:val="24"/>
        </w:rPr>
      </w:pPr>
      <w:proofErr w:type="spellStart"/>
      <w:r w:rsidRPr="003C4BDF">
        <w:rPr>
          <w:sz w:val="24"/>
          <w:szCs w:val="24"/>
        </w:rPr>
        <w:t>Fludosol</w:t>
      </w:r>
      <w:proofErr w:type="spellEnd"/>
    </w:p>
    <w:p w14:paraId="167219C8" w14:textId="77777777" w:rsidR="008203A8" w:rsidRPr="003C4BDF" w:rsidRDefault="008203A8" w:rsidP="008203A8">
      <w:pPr>
        <w:ind w:left="851"/>
        <w:rPr>
          <w:sz w:val="24"/>
          <w:szCs w:val="24"/>
        </w:rPr>
      </w:pPr>
    </w:p>
    <w:p w14:paraId="3253C4E1" w14:textId="6426CBCF" w:rsidR="008203A8" w:rsidRPr="003C4BDF" w:rsidRDefault="008203A8" w:rsidP="008203A8">
      <w:pPr>
        <w:ind w:left="851"/>
        <w:rPr>
          <w:sz w:val="24"/>
          <w:szCs w:val="24"/>
        </w:rPr>
      </w:pPr>
      <w:r w:rsidRPr="003C4BDF">
        <w:rPr>
          <w:sz w:val="24"/>
          <w:szCs w:val="24"/>
        </w:rPr>
        <w:t xml:space="preserve">Lægemiddelform: </w:t>
      </w:r>
      <w:r w:rsidR="00745ABF" w:rsidRPr="003C4BDF">
        <w:rPr>
          <w:sz w:val="24"/>
          <w:szCs w:val="24"/>
        </w:rPr>
        <w:t>Suspension til anvendelse i drikkevand</w:t>
      </w:r>
    </w:p>
    <w:p w14:paraId="52B4C08E" w14:textId="62F77A82" w:rsidR="008203A8" w:rsidRPr="003C4BDF" w:rsidRDefault="008203A8" w:rsidP="008203A8">
      <w:pPr>
        <w:ind w:left="851"/>
        <w:rPr>
          <w:sz w:val="24"/>
          <w:szCs w:val="24"/>
        </w:rPr>
      </w:pPr>
      <w:r w:rsidRPr="003C4BDF">
        <w:rPr>
          <w:sz w:val="24"/>
          <w:szCs w:val="24"/>
        </w:rPr>
        <w:t xml:space="preserve">Styrke(r): </w:t>
      </w:r>
      <w:r w:rsidR="00745ABF" w:rsidRPr="003C4BDF">
        <w:rPr>
          <w:sz w:val="24"/>
          <w:szCs w:val="24"/>
        </w:rPr>
        <w:t>200 mg/ml</w:t>
      </w:r>
    </w:p>
    <w:p w14:paraId="7B4BF919" w14:textId="77777777" w:rsidR="008203A8" w:rsidRPr="003C4BDF" w:rsidRDefault="008203A8" w:rsidP="008203A8">
      <w:pPr>
        <w:ind w:left="851"/>
        <w:rPr>
          <w:sz w:val="24"/>
          <w:szCs w:val="24"/>
        </w:rPr>
      </w:pPr>
    </w:p>
    <w:p w14:paraId="2CA03B67" w14:textId="77777777" w:rsidR="008203A8" w:rsidRPr="003C4BDF" w:rsidRDefault="008203A8" w:rsidP="008203A8">
      <w:pPr>
        <w:ind w:left="851" w:hanging="851"/>
        <w:rPr>
          <w:b/>
          <w:sz w:val="24"/>
          <w:szCs w:val="24"/>
        </w:rPr>
      </w:pPr>
      <w:r w:rsidRPr="003C4BDF">
        <w:rPr>
          <w:b/>
          <w:sz w:val="24"/>
          <w:szCs w:val="24"/>
        </w:rPr>
        <w:t>2.</w:t>
      </w:r>
      <w:r w:rsidRPr="003C4BDF">
        <w:rPr>
          <w:b/>
          <w:sz w:val="24"/>
          <w:szCs w:val="24"/>
        </w:rPr>
        <w:tab/>
        <w:t>KVALITATIV OG KVANTITATIV SAMMENSÆTNING</w:t>
      </w:r>
    </w:p>
    <w:p w14:paraId="488934BB" w14:textId="77777777" w:rsidR="009E2D86" w:rsidRPr="003C4BDF" w:rsidRDefault="009E2D86" w:rsidP="00810BFD">
      <w:pPr>
        <w:ind w:left="851"/>
        <w:rPr>
          <w:sz w:val="24"/>
          <w:szCs w:val="24"/>
        </w:rPr>
      </w:pPr>
      <w:r w:rsidRPr="003C4BDF">
        <w:rPr>
          <w:sz w:val="24"/>
          <w:szCs w:val="24"/>
        </w:rPr>
        <w:t>1 ml indeholder:</w:t>
      </w:r>
    </w:p>
    <w:p w14:paraId="52B8B2D7" w14:textId="77777777" w:rsidR="009E2D86" w:rsidRPr="003C4BDF" w:rsidRDefault="009E2D86" w:rsidP="00810BFD">
      <w:pPr>
        <w:ind w:left="851"/>
        <w:rPr>
          <w:sz w:val="24"/>
          <w:szCs w:val="24"/>
        </w:rPr>
      </w:pPr>
    </w:p>
    <w:p w14:paraId="12B1B1D5" w14:textId="77777777" w:rsidR="009E2D86" w:rsidRPr="003C4BDF" w:rsidRDefault="009E2D86" w:rsidP="00810BFD">
      <w:pPr>
        <w:ind w:left="851"/>
        <w:rPr>
          <w:b/>
          <w:sz w:val="24"/>
          <w:szCs w:val="24"/>
        </w:rPr>
      </w:pPr>
      <w:r w:rsidRPr="003C4BDF">
        <w:rPr>
          <w:b/>
          <w:sz w:val="24"/>
          <w:szCs w:val="24"/>
        </w:rPr>
        <w:t>Aktivt stof:</w:t>
      </w:r>
    </w:p>
    <w:p w14:paraId="45FFF60B" w14:textId="404A947D" w:rsidR="009E2D86" w:rsidRPr="003C4BDF" w:rsidRDefault="009E2D86" w:rsidP="00F83EFF">
      <w:pPr>
        <w:tabs>
          <w:tab w:val="left" w:pos="2694"/>
        </w:tabs>
        <w:ind w:left="851"/>
        <w:rPr>
          <w:sz w:val="24"/>
          <w:szCs w:val="24"/>
        </w:rPr>
      </w:pPr>
      <w:bookmarkStart w:id="0" w:name="_Hlk135905666"/>
      <w:proofErr w:type="spellStart"/>
      <w:r w:rsidRPr="003C4BDF">
        <w:rPr>
          <w:sz w:val="24"/>
          <w:szCs w:val="24"/>
        </w:rPr>
        <w:t>Flubendazol</w:t>
      </w:r>
      <w:bookmarkEnd w:id="0"/>
      <w:proofErr w:type="spellEnd"/>
      <w:r w:rsidRPr="003C4BDF">
        <w:rPr>
          <w:sz w:val="24"/>
          <w:szCs w:val="24"/>
        </w:rPr>
        <w:tab/>
        <w:t>200 mg</w:t>
      </w:r>
    </w:p>
    <w:p w14:paraId="078EF0A5" w14:textId="77777777" w:rsidR="009E2D86" w:rsidRPr="003C4BDF" w:rsidRDefault="009E2D86" w:rsidP="00810BFD">
      <w:pPr>
        <w:ind w:left="851"/>
        <w:rPr>
          <w:b/>
          <w:sz w:val="24"/>
          <w:szCs w:val="24"/>
        </w:rPr>
      </w:pPr>
    </w:p>
    <w:p w14:paraId="11B2ABF5" w14:textId="77777777" w:rsidR="009E2D86" w:rsidRPr="003C4BDF" w:rsidRDefault="009E2D86" w:rsidP="00810BFD">
      <w:pPr>
        <w:ind w:left="851"/>
        <w:rPr>
          <w:sz w:val="24"/>
          <w:szCs w:val="24"/>
        </w:rPr>
      </w:pPr>
      <w:r w:rsidRPr="003C4BDF">
        <w:rPr>
          <w:b/>
          <w:sz w:val="24"/>
          <w:szCs w:val="24"/>
        </w:rPr>
        <w:t>Hjælpestoffer:</w:t>
      </w:r>
    </w:p>
    <w:p w14:paraId="0E7B8A75" w14:textId="77777777" w:rsidR="009E2D86" w:rsidRPr="003C4BDF" w:rsidRDefault="009E2D86" w:rsidP="002B783D">
      <w:pPr>
        <w:ind w:left="851"/>
        <w:rPr>
          <w:sz w:val="24"/>
          <w:szCs w:val="24"/>
        </w:rPr>
      </w:pPr>
    </w:p>
    <w:tbl>
      <w:tblPr>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111"/>
      </w:tblGrid>
      <w:tr w:rsidR="009E2D86" w:rsidRPr="003C4BDF" w14:paraId="614015A3"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347B63AD" w14:textId="77777777" w:rsidR="009E2D86" w:rsidRPr="003C4BDF" w:rsidRDefault="009E2D86">
            <w:pPr>
              <w:spacing w:before="60" w:after="60"/>
              <w:rPr>
                <w:b/>
                <w:bCs/>
                <w:iCs/>
                <w:sz w:val="24"/>
                <w:szCs w:val="24"/>
              </w:rPr>
            </w:pPr>
            <w:r w:rsidRPr="003C4BDF">
              <w:rPr>
                <w:b/>
                <w:bCs/>
                <w:iCs/>
                <w:sz w:val="24"/>
                <w:szCs w:val="24"/>
              </w:rPr>
              <w:t>Kvalitativ sammensætning af hjælpestoffer og andre bestanddele</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7CABAE06" w14:textId="77777777" w:rsidR="009E2D86" w:rsidRPr="003C4BDF" w:rsidRDefault="009E2D86">
            <w:pPr>
              <w:spacing w:before="60" w:after="60"/>
              <w:rPr>
                <w:b/>
                <w:bCs/>
                <w:iCs/>
                <w:sz w:val="24"/>
                <w:szCs w:val="24"/>
              </w:rPr>
            </w:pPr>
            <w:r w:rsidRPr="003C4BDF">
              <w:rPr>
                <w:b/>
                <w:bCs/>
                <w:iCs/>
                <w:sz w:val="24"/>
                <w:szCs w:val="24"/>
              </w:rPr>
              <w:t>Kvantitativ sammensætning, hvis oplysningen er vigtig for korrekt administration af veterinærlægemidlet</w:t>
            </w:r>
          </w:p>
        </w:tc>
      </w:tr>
      <w:tr w:rsidR="009E2D86" w:rsidRPr="003C4BDF" w14:paraId="14D29129"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728AF8FC" w14:textId="77777777" w:rsidR="009E2D86" w:rsidRPr="003C4BDF" w:rsidRDefault="009E2D86">
            <w:pPr>
              <w:spacing w:before="60" w:after="60"/>
              <w:ind w:left="567" w:hanging="567"/>
              <w:rPr>
                <w:iCs/>
                <w:sz w:val="24"/>
                <w:szCs w:val="24"/>
              </w:rPr>
            </w:pPr>
            <w:proofErr w:type="spellStart"/>
            <w:r w:rsidRPr="003C4BDF">
              <w:rPr>
                <w:sz w:val="24"/>
                <w:szCs w:val="24"/>
              </w:rPr>
              <w:t>Adipinsyre</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tcPr>
          <w:p w14:paraId="587ED587" w14:textId="77777777" w:rsidR="009E2D86" w:rsidRPr="003C4BDF" w:rsidRDefault="009E2D86">
            <w:pPr>
              <w:spacing w:before="60" w:after="60"/>
              <w:rPr>
                <w:iCs/>
                <w:sz w:val="24"/>
                <w:szCs w:val="24"/>
              </w:rPr>
            </w:pPr>
          </w:p>
        </w:tc>
      </w:tr>
      <w:tr w:rsidR="009E2D86" w:rsidRPr="003C4BDF" w14:paraId="1C2A22E6"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6D1781B2" w14:textId="77777777" w:rsidR="009E2D86" w:rsidRPr="003C4BDF" w:rsidRDefault="009E2D86">
            <w:pPr>
              <w:spacing w:before="60" w:after="60"/>
              <w:rPr>
                <w:iCs/>
                <w:sz w:val="24"/>
                <w:szCs w:val="24"/>
              </w:rPr>
            </w:pPr>
            <w:proofErr w:type="spellStart"/>
            <w:r w:rsidRPr="003C4BDF">
              <w:rPr>
                <w:sz w:val="24"/>
                <w:szCs w:val="24"/>
              </w:rPr>
              <w:t>Simeticon</w:t>
            </w:r>
            <w:proofErr w:type="spellEnd"/>
            <w:r w:rsidRPr="003C4BDF">
              <w:rPr>
                <w:sz w:val="24"/>
                <w:szCs w:val="24"/>
              </w:rPr>
              <w:t xml:space="preserve"> emulsion</w:t>
            </w:r>
          </w:p>
        </w:tc>
        <w:tc>
          <w:tcPr>
            <w:tcW w:w="4111" w:type="dxa"/>
            <w:tcBorders>
              <w:top w:val="single" w:sz="4" w:space="0" w:color="000000"/>
              <w:left w:val="single" w:sz="4" w:space="0" w:color="000000"/>
              <w:bottom w:val="single" w:sz="4" w:space="0" w:color="000000"/>
              <w:right w:val="single" w:sz="4" w:space="0" w:color="000000"/>
            </w:tcBorders>
            <w:vAlign w:val="center"/>
          </w:tcPr>
          <w:p w14:paraId="39D78585" w14:textId="77777777" w:rsidR="009E2D86" w:rsidRPr="003C4BDF" w:rsidRDefault="009E2D86">
            <w:pPr>
              <w:spacing w:before="60" w:after="60"/>
              <w:rPr>
                <w:iCs/>
                <w:sz w:val="24"/>
                <w:szCs w:val="24"/>
              </w:rPr>
            </w:pPr>
          </w:p>
        </w:tc>
      </w:tr>
      <w:tr w:rsidR="009E2D86" w:rsidRPr="003C4BDF" w14:paraId="0F5FB3BF"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17899465" w14:textId="77777777" w:rsidR="009E2D86" w:rsidRPr="003C4BDF" w:rsidRDefault="009E2D86">
            <w:pPr>
              <w:spacing w:before="60" w:after="60"/>
              <w:rPr>
                <w:iCs/>
                <w:sz w:val="24"/>
                <w:szCs w:val="24"/>
              </w:rPr>
            </w:pPr>
            <w:proofErr w:type="spellStart"/>
            <w:r w:rsidRPr="003C4BDF">
              <w:rPr>
                <w:iCs/>
                <w:sz w:val="24"/>
                <w:szCs w:val="24"/>
              </w:rPr>
              <w:t>Methylparahydroxybenzoat</w:t>
            </w:r>
            <w:proofErr w:type="spellEnd"/>
            <w:r w:rsidRPr="003C4BDF">
              <w:rPr>
                <w:iCs/>
                <w:sz w:val="24"/>
                <w:szCs w:val="24"/>
              </w:rPr>
              <w:t xml:space="preserve"> (E218)</w:t>
            </w:r>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140E9B12" w14:textId="77777777" w:rsidR="009E2D86" w:rsidRPr="003C4BDF" w:rsidRDefault="009E2D86">
            <w:pPr>
              <w:spacing w:before="60" w:after="60"/>
              <w:rPr>
                <w:iCs/>
                <w:sz w:val="24"/>
                <w:szCs w:val="24"/>
              </w:rPr>
            </w:pPr>
            <w:r w:rsidRPr="003C4BDF">
              <w:rPr>
                <w:iCs/>
                <w:sz w:val="24"/>
                <w:szCs w:val="24"/>
              </w:rPr>
              <w:t>0,8 mg</w:t>
            </w:r>
          </w:p>
        </w:tc>
      </w:tr>
      <w:tr w:rsidR="009E2D86" w:rsidRPr="003C4BDF" w14:paraId="12B1913C"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657F4E52" w14:textId="77777777" w:rsidR="009E2D86" w:rsidRPr="003C4BDF" w:rsidRDefault="009E2D86">
            <w:pPr>
              <w:spacing w:before="60" w:after="60"/>
              <w:rPr>
                <w:iCs/>
                <w:sz w:val="24"/>
                <w:szCs w:val="24"/>
              </w:rPr>
            </w:pPr>
            <w:proofErr w:type="spellStart"/>
            <w:r w:rsidRPr="003C4BDF">
              <w:rPr>
                <w:sz w:val="24"/>
                <w:szCs w:val="24"/>
              </w:rPr>
              <w:t>Propylparahydroxybenzoat</w:t>
            </w:r>
            <w:proofErr w:type="spellEnd"/>
          </w:p>
        </w:tc>
        <w:tc>
          <w:tcPr>
            <w:tcW w:w="4111" w:type="dxa"/>
            <w:tcBorders>
              <w:top w:val="single" w:sz="4" w:space="0" w:color="000000"/>
              <w:left w:val="single" w:sz="4" w:space="0" w:color="000000"/>
              <w:bottom w:val="single" w:sz="4" w:space="0" w:color="000000"/>
              <w:right w:val="single" w:sz="4" w:space="0" w:color="000000"/>
            </w:tcBorders>
            <w:vAlign w:val="center"/>
            <w:hideMark/>
          </w:tcPr>
          <w:p w14:paraId="5FEC98DF" w14:textId="77777777" w:rsidR="009E2D86" w:rsidRPr="003C4BDF" w:rsidRDefault="009E2D86">
            <w:pPr>
              <w:spacing w:before="60" w:after="60"/>
              <w:rPr>
                <w:iCs/>
                <w:sz w:val="24"/>
                <w:szCs w:val="24"/>
              </w:rPr>
            </w:pPr>
            <w:r w:rsidRPr="003C4BDF">
              <w:rPr>
                <w:iCs/>
                <w:sz w:val="24"/>
                <w:szCs w:val="24"/>
              </w:rPr>
              <w:t>0,2 mg</w:t>
            </w:r>
          </w:p>
        </w:tc>
      </w:tr>
      <w:tr w:rsidR="009E2D86" w:rsidRPr="003C4BDF" w14:paraId="7DF23302"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411D65B1" w14:textId="77777777" w:rsidR="009E2D86" w:rsidRPr="003C4BDF" w:rsidRDefault="009E2D86">
            <w:pPr>
              <w:spacing w:before="60" w:after="60"/>
              <w:rPr>
                <w:iCs/>
                <w:sz w:val="24"/>
                <w:szCs w:val="24"/>
              </w:rPr>
            </w:pPr>
            <w:proofErr w:type="spellStart"/>
            <w:r w:rsidRPr="003C4BDF">
              <w:rPr>
                <w:sz w:val="24"/>
                <w:szCs w:val="24"/>
              </w:rPr>
              <w:t>Polysorbat</w:t>
            </w:r>
            <w:proofErr w:type="spellEnd"/>
            <w:r w:rsidRPr="003C4BDF">
              <w:rPr>
                <w:sz w:val="24"/>
                <w:szCs w:val="24"/>
              </w:rPr>
              <w:t xml:space="preserve"> 80</w:t>
            </w:r>
          </w:p>
        </w:tc>
        <w:tc>
          <w:tcPr>
            <w:tcW w:w="4111" w:type="dxa"/>
            <w:tcBorders>
              <w:top w:val="single" w:sz="4" w:space="0" w:color="000000"/>
              <w:left w:val="single" w:sz="4" w:space="0" w:color="000000"/>
              <w:bottom w:val="single" w:sz="4" w:space="0" w:color="000000"/>
              <w:right w:val="single" w:sz="4" w:space="0" w:color="000000"/>
            </w:tcBorders>
            <w:vAlign w:val="center"/>
          </w:tcPr>
          <w:p w14:paraId="1FD3084D" w14:textId="77777777" w:rsidR="009E2D86" w:rsidRPr="003C4BDF" w:rsidRDefault="009E2D86">
            <w:pPr>
              <w:spacing w:before="60" w:after="60"/>
              <w:rPr>
                <w:iCs/>
                <w:sz w:val="24"/>
                <w:szCs w:val="24"/>
              </w:rPr>
            </w:pPr>
          </w:p>
        </w:tc>
      </w:tr>
      <w:tr w:rsidR="009E2D86" w:rsidRPr="003C4BDF" w14:paraId="0FEA636C"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4F9BC70A" w14:textId="77777777" w:rsidR="009E2D86" w:rsidRPr="003C4BDF" w:rsidRDefault="009E2D86">
            <w:pPr>
              <w:spacing w:before="60" w:after="60"/>
              <w:ind w:left="567" w:hanging="567"/>
              <w:rPr>
                <w:b/>
                <w:bCs/>
                <w:iCs/>
                <w:sz w:val="24"/>
                <w:szCs w:val="24"/>
              </w:rPr>
            </w:pPr>
            <w:r w:rsidRPr="003C4BDF">
              <w:rPr>
                <w:iCs/>
                <w:sz w:val="24"/>
                <w:szCs w:val="24"/>
              </w:rPr>
              <w:t>Propylenglycol</w:t>
            </w:r>
          </w:p>
        </w:tc>
        <w:tc>
          <w:tcPr>
            <w:tcW w:w="4111" w:type="dxa"/>
            <w:tcBorders>
              <w:top w:val="single" w:sz="4" w:space="0" w:color="000000"/>
              <w:left w:val="single" w:sz="4" w:space="0" w:color="000000"/>
              <w:bottom w:val="single" w:sz="4" w:space="0" w:color="000000"/>
              <w:right w:val="single" w:sz="4" w:space="0" w:color="000000"/>
            </w:tcBorders>
            <w:vAlign w:val="center"/>
          </w:tcPr>
          <w:p w14:paraId="262FB974" w14:textId="77777777" w:rsidR="009E2D86" w:rsidRPr="003C4BDF" w:rsidRDefault="009E2D86">
            <w:pPr>
              <w:spacing w:before="60" w:after="60"/>
              <w:rPr>
                <w:iCs/>
                <w:sz w:val="24"/>
                <w:szCs w:val="24"/>
              </w:rPr>
            </w:pPr>
          </w:p>
        </w:tc>
      </w:tr>
      <w:tr w:rsidR="009E2D86" w:rsidRPr="003C4BDF" w14:paraId="5BF1D3CD" w14:textId="77777777" w:rsidTr="00810BFD">
        <w:tc>
          <w:tcPr>
            <w:tcW w:w="3827" w:type="dxa"/>
            <w:tcBorders>
              <w:top w:val="single" w:sz="4" w:space="0" w:color="000000"/>
              <w:left w:val="single" w:sz="4" w:space="0" w:color="000000"/>
              <w:bottom w:val="single" w:sz="4" w:space="0" w:color="000000"/>
              <w:right w:val="single" w:sz="4" w:space="0" w:color="000000"/>
            </w:tcBorders>
            <w:vAlign w:val="center"/>
            <w:hideMark/>
          </w:tcPr>
          <w:p w14:paraId="2DF4D644" w14:textId="77777777" w:rsidR="009E2D86" w:rsidRPr="003C4BDF" w:rsidRDefault="009E2D86">
            <w:pPr>
              <w:spacing w:before="60" w:after="60"/>
              <w:rPr>
                <w:iCs/>
                <w:sz w:val="24"/>
                <w:szCs w:val="24"/>
              </w:rPr>
            </w:pPr>
            <w:r w:rsidRPr="003C4BDF">
              <w:rPr>
                <w:iCs/>
                <w:sz w:val="24"/>
                <w:szCs w:val="24"/>
              </w:rPr>
              <w:t>Vand, renset</w:t>
            </w:r>
          </w:p>
        </w:tc>
        <w:tc>
          <w:tcPr>
            <w:tcW w:w="4111" w:type="dxa"/>
            <w:tcBorders>
              <w:top w:val="single" w:sz="4" w:space="0" w:color="000000"/>
              <w:left w:val="single" w:sz="4" w:space="0" w:color="000000"/>
              <w:bottom w:val="single" w:sz="4" w:space="0" w:color="000000"/>
              <w:right w:val="single" w:sz="4" w:space="0" w:color="000000"/>
            </w:tcBorders>
            <w:vAlign w:val="center"/>
          </w:tcPr>
          <w:p w14:paraId="24CCB2BD" w14:textId="77777777" w:rsidR="009E2D86" w:rsidRPr="003C4BDF" w:rsidRDefault="009E2D86">
            <w:pPr>
              <w:spacing w:before="60" w:after="60"/>
              <w:rPr>
                <w:iCs/>
                <w:sz w:val="24"/>
                <w:szCs w:val="24"/>
              </w:rPr>
            </w:pPr>
          </w:p>
        </w:tc>
      </w:tr>
    </w:tbl>
    <w:p w14:paraId="675742D3" w14:textId="77777777" w:rsidR="009E2D86" w:rsidRPr="003C4BDF" w:rsidRDefault="009E2D86" w:rsidP="002B783D">
      <w:pPr>
        <w:ind w:left="851"/>
        <w:rPr>
          <w:sz w:val="24"/>
          <w:szCs w:val="24"/>
        </w:rPr>
      </w:pPr>
    </w:p>
    <w:p w14:paraId="19AB9350" w14:textId="77777777" w:rsidR="009E2D86" w:rsidRPr="003C4BDF" w:rsidRDefault="009E2D86" w:rsidP="00810BFD">
      <w:pPr>
        <w:ind w:left="851"/>
        <w:rPr>
          <w:sz w:val="24"/>
          <w:szCs w:val="24"/>
        </w:rPr>
      </w:pPr>
      <w:r w:rsidRPr="003C4BDF">
        <w:rPr>
          <w:sz w:val="24"/>
          <w:szCs w:val="24"/>
        </w:rPr>
        <w:t>Hvid til næsten hvid suspension til anvendelse i drikkevand.</w:t>
      </w:r>
    </w:p>
    <w:p w14:paraId="01D58A8C" w14:textId="77777777" w:rsidR="008203A8" w:rsidRPr="003C4BDF" w:rsidRDefault="008203A8" w:rsidP="008203A8">
      <w:pPr>
        <w:ind w:left="851"/>
        <w:rPr>
          <w:sz w:val="24"/>
          <w:szCs w:val="24"/>
        </w:rPr>
      </w:pPr>
    </w:p>
    <w:p w14:paraId="7830E011" w14:textId="77777777" w:rsidR="008203A8" w:rsidRPr="003C4BDF" w:rsidRDefault="008203A8" w:rsidP="008203A8">
      <w:pPr>
        <w:ind w:left="851"/>
        <w:rPr>
          <w:sz w:val="24"/>
          <w:szCs w:val="24"/>
        </w:rPr>
      </w:pPr>
    </w:p>
    <w:p w14:paraId="0610E9C3" w14:textId="77777777" w:rsidR="008203A8" w:rsidRPr="003C4BDF" w:rsidRDefault="008203A8" w:rsidP="008203A8">
      <w:pPr>
        <w:ind w:left="851" w:hanging="851"/>
        <w:rPr>
          <w:b/>
          <w:sz w:val="24"/>
          <w:szCs w:val="24"/>
        </w:rPr>
      </w:pPr>
      <w:r w:rsidRPr="003C4BDF">
        <w:rPr>
          <w:b/>
          <w:sz w:val="24"/>
          <w:szCs w:val="24"/>
        </w:rPr>
        <w:t>3.</w:t>
      </w:r>
      <w:r w:rsidRPr="003C4BDF">
        <w:rPr>
          <w:b/>
          <w:sz w:val="24"/>
          <w:szCs w:val="24"/>
        </w:rPr>
        <w:tab/>
        <w:t>KLINISKE OPLYSNINGER</w:t>
      </w:r>
    </w:p>
    <w:p w14:paraId="51E49283" w14:textId="77777777" w:rsidR="008203A8" w:rsidRPr="003C4BDF" w:rsidRDefault="008203A8" w:rsidP="008203A8">
      <w:pPr>
        <w:tabs>
          <w:tab w:val="left" w:pos="851"/>
        </w:tabs>
        <w:ind w:left="851"/>
        <w:rPr>
          <w:sz w:val="24"/>
          <w:szCs w:val="24"/>
        </w:rPr>
      </w:pPr>
    </w:p>
    <w:p w14:paraId="48D5A007" w14:textId="77777777" w:rsidR="008203A8" w:rsidRPr="003C4BDF" w:rsidRDefault="008203A8" w:rsidP="008203A8">
      <w:pPr>
        <w:ind w:left="851" w:hanging="851"/>
        <w:rPr>
          <w:b/>
          <w:sz w:val="24"/>
          <w:szCs w:val="24"/>
          <w:u w:val="single"/>
        </w:rPr>
      </w:pPr>
      <w:r w:rsidRPr="003C4BDF">
        <w:rPr>
          <w:b/>
          <w:sz w:val="24"/>
          <w:szCs w:val="24"/>
        </w:rPr>
        <w:t>3.1</w:t>
      </w:r>
      <w:r w:rsidRPr="003C4BDF">
        <w:rPr>
          <w:b/>
          <w:sz w:val="24"/>
          <w:szCs w:val="24"/>
        </w:rPr>
        <w:tab/>
        <w:t>Dyrearter, som lægemidlet er beregnet til</w:t>
      </w:r>
    </w:p>
    <w:p w14:paraId="37275010" w14:textId="77777777" w:rsidR="009E2D86" w:rsidRPr="003C4BDF" w:rsidRDefault="009E2D86" w:rsidP="00810BFD">
      <w:pPr>
        <w:ind w:left="851"/>
        <w:rPr>
          <w:sz w:val="24"/>
          <w:szCs w:val="24"/>
        </w:rPr>
      </w:pPr>
      <w:r w:rsidRPr="003C4BDF">
        <w:rPr>
          <w:sz w:val="24"/>
          <w:szCs w:val="24"/>
        </w:rPr>
        <w:t>Svin, høns og kyllinger</w:t>
      </w:r>
    </w:p>
    <w:p w14:paraId="47B35D6D" w14:textId="77777777" w:rsidR="008203A8" w:rsidRPr="003C4BDF" w:rsidRDefault="008203A8" w:rsidP="008203A8">
      <w:pPr>
        <w:ind w:left="851"/>
        <w:rPr>
          <w:sz w:val="24"/>
          <w:szCs w:val="24"/>
        </w:rPr>
      </w:pPr>
    </w:p>
    <w:p w14:paraId="4713FEBB" w14:textId="77777777" w:rsidR="008203A8" w:rsidRPr="003C4BDF" w:rsidRDefault="008203A8" w:rsidP="008203A8">
      <w:pPr>
        <w:pStyle w:val="Sidehoved"/>
        <w:tabs>
          <w:tab w:val="clear" w:pos="4819"/>
        </w:tabs>
        <w:ind w:left="851" w:hanging="851"/>
        <w:rPr>
          <w:b/>
          <w:szCs w:val="24"/>
        </w:rPr>
      </w:pPr>
      <w:r w:rsidRPr="003C4BDF">
        <w:rPr>
          <w:b/>
          <w:szCs w:val="24"/>
        </w:rPr>
        <w:t>3.2</w:t>
      </w:r>
      <w:r w:rsidRPr="003C4BDF">
        <w:rPr>
          <w:b/>
          <w:szCs w:val="24"/>
        </w:rPr>
        <w:tab/>
        <w:t>Terapeutiske indikationer for hver dyreart, som lægemidlet er beregnet til</w:t>
      </w:r>
    </w:p>
    <w:p w14:paraId="1AB0C73C" w14:textId="77777777" w:rsidR="00F83EFF" w:rsidRDefault="00F83EFF" w:rsidP="00810BFD">
      <w:pPr>
        <w:ind w:left="851"/>
        <w:rPr>
          <w:sz w:val="24"/>
          <w:szCs w:val="24"/>
        </w:rPr>
      </w:pPr>
    </w:p>
    <w:p w14:paraId="208C0197" w14:textId="082F53DC" w:rsidR="009E2D86" w:rsidRPr="00F83EFF" w:rsidRDefault="009E2D86" w:rsidP="00810BFD">
      <w:pPr>
        <w:ind w:left="851"/>
        <w:rPr>
          <w:sz w:val="24"/>
          <w:szCs w:val="24"/>
          <w:u w:val="single"/>
        </w:rPr>
      </w:pPr>
      <w:r w:rsidRPr="00F83EFF">
        <w:rPr>
          <w:sz w:val="24"/>
          <w:szCs w:val="24"/>
          <w:u w:val="single"/>
        </w:rPr>
        <w:t>Svin</w:t>
      </w:r>
    </w:p>
    <w:p w14:paraId="3625B78D" w14:textId="77777777" w:rsidR="009E2D86" w:rsidRPr="003C4BDF" w:rsidRDefault="009E2D86" w:rsidP="00810BFD">
      <w:pPr>
        <w:ind w:left="851"/>
        <w:rPr>
          <w:sz w:val="24"/>
          <w:szCs w:val="24"/>
        </w:rPr>
      </w:pPr>
      <w:r w:rsidRPr="003C4BDF">
        <w:rPr>
          <w:sz w:val="24"/>
          <w:szCs w:val="24"/>
        </w:rPr>
        <w:t xml:space="preserve">Behandling af </w:t>
      </w:r>
      <w:proofErr w:type="spellStart"/>
      <w:r w:rsidRPr="003C4BDF">
        <w:rPr>
          <w:sz w:val="24"/>
          <w:szCs w:val="24"/>
        </w:rPr>
        <w:t>infestationer</w:t>
      </w:r>
      <w:proofErr w:type="spellEnd"/>
      <w:r w:rsidRPr="003C4BDF">
        <w:rPr>
          <w:sz w:val="24"/>
          <w:szCs w:val="24"/>
        </w:rPr>
        <w:t xml:space="preserve"> med </w:t>
      </w:r>
      <w:proofErr w:type="spellStart"/>
      <w:r w:rsidRPr="003C4BDF">
        <w:rPr>
          <w:i/>
          <w:sz w:val="24"/>
          <w:szCs w:val="24"/>
        </w:rPr>
        <w:t>Ascaris</w:t>
      </w:r>
      <w:proofErr w:type="spellEnd"/>
      <w:r w:rsidRPr="003C4BDF">
        <w:rPr>
          <w:i/>
          <w:sz w:val="24"/>
          <w:szCs w:val="24"/>
        </w:rPr>
        <w:t xml:space="preserve"> </w:t>
      </w:r>
      <w:proofErr w:type="spellStart"/>
      <w:r w:rsidRPr="003C4BDF">
        <w:rPr>
          <w:i/>
          <w:sz w:val="24"/>
          <w:szCs w:val="24"/>
        </w:rPr>
        <w:t>suum</w:t>
      </w:r>
      <w:proofErr w:type="spellEnd"/>
      <w:r w:rsidRPr="003C4BDF">
        <w:rPr>
          <w:sz w:val="24"/>
          <w:szCs w:val="24"/>
        </w:rPr>
        <w:t xml:space="preserve"> (voksne, migrerende (L3) og </w:t>
      </w:r>
      <w:proofErr w:type="spellStart"/>
      <w:r w:rsidRPr="003C4BDF">
        <w:rPr>
          <w:sz w:val="24"/>
          <w:szCs w:val="24"/>
        </w:rPr>
        <w:t>intestinale</w:t>
      </w:r>
      <w:proofErr w:type="spellEnd"/>
      <w:r w:rsidRPr="003C4BDF">
        <w:rPr>
          <w:sz w:val="24"/>
          <w:szCs w:val="24"/>
        </w:rPr>
        <w:t xml:space="preserve"> (L4) larvestadier).</w:t>
      </w:r>
    </w:p>
    <w:p w14:paraId="5FFF70D1" w14:textId="77777777" w:rsidR="009E2D86" w:rsidRPr="003C4BDF" w:rsidRDefault="009E2D86" w:rsidP="00810BFD">
      <w:pPr>
        <w:ind w:left="851"/>
        <w:rPr>
          <w:sz w:val="24"/>
          <w:szCs w:val="24"/>
        </w:rPr>
      </w:pPr>
    </w:p>
    <w:p w14:paraId="6597DE89" w14:textId="77777777" w:rsidR="009E2D86" w:rsidRPr="00F83EFF" w:rsidRDefault="009E2D86" w:rsidP="00810BFD">
      <w:pPr>
        <w:ind w:left="851"/>
        <w:rPr>
          <w:sz w:val="24"/>
          <w:szCs w:val="24"/>
          <w:u w:val="single"/>
        </w:rPr>
      </w:pPr>
      <w:r w:rsidRPr="00F83EFF">
        <w:rPr>
          <w:sz w:val="24"/>
          <w:szCs w:val="24"/>
          <w:u w:val="single"/>
        </w:rPr>
        <w:t>Høns og kyllinger</w:t>
      </w:r>
    </w:p>
    <w:p w14:paraId="0E411B18" w14:textId="77777777" w:rsidR="009E2D86" w:rsidRPr="003C4BDF" w:rsidRDefault="009E2D86" w:rsidP="00810BFD">
      <w:pPr>
        <w:ind w:left="851"/>
        <w:rPr>
          <w:sz w:val="24"/>
          <w:szCs w:val="24"/>
        </w:rPr>
      </w:pPr>
      <w:r w:rsidRPr="003C4BDF">
        <w:rPr>
          <w:sz w:val="24"/>
          <w:szCs w:val="24"/>
        </w:rPr>
        <w:t xml:space="preserve">Behandling af </w:t>
      </w:r>
      <w:proofErr w:type="spellStart"/>
      <w:r w:rsidRPr="003C4BDF">
        <w:rPr>
          <w:sz w:val="24"/>
          <w:szCs w:val="24"/>
        </w:rPr>
        <w:t>infestationer</w:t>
      </w:r>
      <w:proofErr w:type="spellEnd"/>
      <w:r w:rsidRPr="003C4BDF">
        <w:rPr>
          <w:sz w:val="24"/>
          <w:szCs w:val="24"/>
        </w:rPr>
        <w:t xml:space="preserve"> med </w:t>
      </w:r>
      <w:proofErr w:type="spellStart"/>
      <w:r w:rsidRPr="003C4BDF">
        <w:rPr>
          <w:i/>
          <w:sz w:val="24"/>
          <w:szCs w:val="24"/>
        </w:rPr>
        <w:t>Ascaridia</w:t>
      </w:r>
      <w:proofErr w:type="spellEnd"/>
      <w:r w:rsidRPr="003C4BDF">
        <w:rPr>
          <w:i/>
          <w:sz w:val="24"/>
          <w:szCs w:val="24"/>
        </w:rPr>
        <w:t xml:space="preserve"> </w:t>
      </w:r>
      <w:proofErr w:type="spellStart"/>
      <w:r w:rsidRPr="003C4BDF">
        <w:rPr>
          <w:i/>
          <w:sz w:val="24"/>
          <w:szCs w:val="24"/>
        </w:rPr>
        <w:t>galli</w:t>
      </w:r>
      <w:proofErr w:type="spellEnd"/>
      <w:r w:rsidRPr="003C4BDF">
        <w:rPr>
          <w:i/>
          <w:sz w:val="24"/>
          <w:szCs w:val="24"/>
        </w:rPr>
        <w:t xml:space="preserve"> </w:t>
      </w:r>
      <w:r w:rsidRPr="003C4BDF">
        <w:rPr>
          <w:sz w:val="24"/>
          <w:szCs w:val="24"/>
        </w:rPr>
        <w:t xml:space="preserve">(voksenstadier), </w:t>
      </w:r>
      <w:proofErr w:type="spellStart"/>
      <w:r w:rsidRPr="003C4BDF">
        <w:rPr>
          <w:i/>
          <w:sz w:val="24"/>
          <w:szCs w:val="24"/>
        </w:rPr>
        <w:t>Heterakis</w:t>
      </w:r>
      <w:proofErr w:type="spellEnd"/>
      <w:r w:rsidRPr="003C4BDF">
        <w:rPr>
          <w:i/>
          <w:sz w:val="24"/>
          <w:szCs w:val="24"/>
        </w:rPr>
        <w:t xml:space="preserve"> </w:t>
      </w:r>
      <w:proofErr w:type="spellStart"/>
      <w:r w:rsidRPr="003C4BDF">
        <w:rPr>
          <w:i/>
          <w:sz w:val="24"/>
          <w:szCs w:val="24"/>
        </w:rPr>
        <w:t>gallinarum</w:t>
      </w:r>
      <w:proofErr w:type="spellEnd"/>
      <w:r w:rsidRPr="003C4BDF">
        <w:rPr>
          <w:sz w:val="24"/>
          <w:szCs w:val="24"/>
        </w:rPr>
        <w:t xml:space="preserve"> (voksenstadier), </w:t>
      </w:r>
      <w:proofErr w:type="spellStart"/>
      <w:r w:rsidRPr="003C4BDF">
        <w:rPr>
          <w:i/>
          <w:sz w:val="24"/>
          <w:szCs w:val="24"/>
        </w:rPr>
        <w:t>Capillaria</w:t>
      </w:r>
      <w:proofErr w:type="spellEnd"/>
      <w:r w:rsidRPr="003C4BDF">
        <w:rPr>
          <w:i/>
          <w:sz w:val="24"/>
          <w:szCs w:val="24"/>
        </w:rPr>
        <w:t xml:space="preserve"> </w:t>
      </w:r>
      <w:proofErr w:type="spellStart"/>
      <w:r w:rsidRPr="003C4BDF">
        <w:rPr>
          <w:iCs/>
          <w:sz w:val="24"/>
          <w:szCs w:val="24"/>
        </w:rPr>
        <w:t>spp</w:t>
      </w:r>
      <w:proofErr w:type="spellEnd"/>
      <w:r w:rsidRPr="003C4BDF">
        <w:rPr>
          <w:sz w:val="24"/>
          <w:szCs w:val="24"/>
        </w:rPr>
        <w:t>. (voksenstadier).</w:t>
      </w:r>
    </w:p>
    <w:p w14:paraId="1D980BA1" w14:textId="77777777" w:rsidR="008203A8" w:rsidRPr="003C4BDF" w:rsidRDefault="008203A8" w:rsidP="008203A8">
      <w:pPr>
        <w:pStyle w:val="Sidehoved"/>
        <w:ind w:left="851"/>
        <w:rPr>
          <w:szCs w:val="24"/>
        </w:rPr>
      </w:pPr>
    </w:p>
    <w:p w14:paraId="6D02E6D1" w14:textId="77777777" w:rsidR="008203A8" w:rsidRPr="003C4BDF" w:rsidRDefault="008203A8" w:rsidP="008203A8">
      <w:pPr>
        <w:pStyle w:val="Sidehoved"/>
        <w:tabs>
          <w:tab w:val="clear" w:pos="4819"/>
          <w:tab w:val="left" w:pos="851"/>
        </w:tabs>
        <w:ind w:left="851" w:hanging="851"/>
        <w:rPr>
          <w:b/>
          <w:szCs w:val="24"/>
        </w:rPr>
      </w:pPr>
      <w:r w:rsidRPr="003C4BDF">
        <w:rPr>
          <w:b/>
          <w:szCs w:val="24"/>
        </w:rPr>
        <w:t>3.3</w:t>
      </w:r>
      <w:r w:rsidRPr="003C4BDF">
        <w:rPr>
          <w:b/>
          <w:szCs w:val="24"/>
        </w:rPr>
        <w:tab/>
        <w:t>Kontraindikationer</w:t>
      </w:r>
    </w:p>
    <w:p w14:paraId="5357D3E0" w14:textId="77777777" w:rsidR="009E2D86" w:rsidRPr="003C4BDF" w:rsidRDefault="009E2D86" w:rsidP="00810BFD">
      <w:pPr>
        <w:ind w:left="851"/>
        <w:rPr>
          <w:sz w:val="24"/>
          <w:szCs w:val="24"/>
        </w:rPr>
      </w:pPr>
      <w:r w:rsidRPr="003C4BDF">
        <w:rPr>
          <w:sz w:val="24"/>
          <w:szCs w:val="24"/>
        </w:rPr>
        <w:t>Må ikke anvendes i tilfælde af overfølsomhed over for det aktive stof eller over for et eller flere af hjælpestofferne.</w:t>
      </w:r>
    </w:p>
    <w:p w14:paraId="62F928E8" w14:textId="77777777" w:rsidR="008203A8" w:rsidRPr="003C4BDF" w:rsidRDefault="008203A8" w:rsidP="008203A8">
      <w:pPr>
        <w:pStyle w:val="Sidehoved"/>
        <w:tabs>
          <w:tab w:val="clear" w:pos="4819"/>
        </w:tabs>
        <w:ind w:left="851"/>
        <w:rPr>
          <w:szCs w:val="24"/>
        </w:rPr>
      </w:pPr>
    </w:p>
    <w:p w14:paraId="0BA33808" w14:textId="77777777" w:rsidR="008203A8" w:rsidRPr="003C4BDF" w:rsidRDefault="008203A8" w:rsidP="008203A8">
      <w:pPr>
        <w:tabs>
          <w:tab w:val="left" w:pos="851"/>
        </w:tabs>
        <w:ind w:left="851" w:hanging="851"/>
        <w:rPr>
          <w:b/>
          <w:sz w:val="24"/>
          <w:szCs w:val="24"/>
        </w:rPr>
      </w:pPr>
      <w:r w:rsidRPr="003C4BDF">
        <w:rPr>
          <w:b/>
          <w:sz w:val="24"/>
          <w:szCs w:val="24"/>
        </w:rPr>
        <w:t>3.4</w:t>
      </w:r>
      <w:r w:rsidRPr="003C4BDF">
        <w:rPr>
          <w:b/>
          <w:sz w:val="24"/>
          <w:szCs w:val="24"/>
        </w:rPr>
        <w:tab/>
        <w:t>Særlige advarsler</w:t>
      </w:r>
    </w:p>
    <w:p w14:paraId="1E11C250" w14:textId="77777777" w:rsidR="009E2D86" w:rsidRPr="003C4BDF" w:rsidRDefault="009E2D86" w:rsidP="00810BFD">
      <w:pPr>
        <w:ind w:left="851"/>
        <w:rPr>
          <w:sz w:val="24"/>
          <w:szCs w:val="24"/>
        </w:rPr>
      </w:pPr>
      <w:r w:rsidRPr="003C4BDF">
        <w:rPr>
          <w:sz w:val="24"/>
          <w:szCs w:val="24"/>
        </w:rPr>
        <w:t>Behandling med dette veterinærlægemiddel giver kun optimale resultater, hvis der er god hygiejne i forbindelse med rengøring af staldbygning og stier.</w:t>
      </w:r>
    </w:p>
    <w:p w14:paraId="2A5846DD" w14:textId="77777777" w:rsidR="009E2D86" w:rsidRPr="003C4BDF" w:rsidRDefault="009E2D86" w:rsidP="00810BFD">
      <w:pPr>
        <w:ind w:left="851"/>
        <w:rPr>
          <w:sz w:val="24"/>
          <w:szCs w:val="24"/>
        </w:rPr>
      </w:pPr>
      <w:r w:rsidRPr="003C4BDF">
        <w:rPr>
          <w:sz w:val="24"/>
          <w:szCs w:val="24"/>
        </w:rPr>
        <w:t>Unødvendig brug af antiparasitære lægemidler eller brug, der afviger fra instruktionerne i produktresuméet, kan medføre øget risiko for resistensudvikling og føre til nedsat effekt. Beslutningen om at bruge produktet bør baseres på bekræftelse af den parasitære art og byrde, eller af infektionsrisikoen baseret på de epidemiologiske betingelser hos besætningen.</w:t>
      </w:r>
    </w:p>
    <w:p w14:paraId="17A350EC" w14:textId="77777777" w:rsidR="009E2D86" w:rsidRPr="003C4BDF" w:rsidRDefault="009E2D86" w:rsidP="00810BFD">
      <w:pPr>
        <w:ind w:left="851"/>
        <w:rPr>
          <w:sz w:val="24"/>
          <w:szCs w:val="24"/>
        </w:rPr>
      </w:pPr>
    </w:p>
    <w:p w14:paraId="6F642FE5" w14:textId="77777777" w:rsidR="009E2D86" w:rsidRPr="003C4BDF" w:rsidRDefault="009E2D86" w:rsidP="00810BFD">
      <w:pPr>
        <w:ind w:left="851"/>
        <w:rPr>
          <w:sz w:val="24"/>
          <w:szCs w:val="24"/>
        </w:rPr>
      </w:pPr>
      <w:r w:rsidRPr="003C4BDF">
        <w:rPr>
          <w:sz w:val="24"/>
          <w:szCs w:val="24"/>
        </w:rPr>
        <w:t>På grund af øget risiko for udvikling af resistens og i sidste ende ineffektiv behandling, bør følgende undgås:</w:t>
      </w:r>
    </w:p>
    <w:p w14:paraId="718E4CF0" w14:textId="77777777" w:rsidR="009E2D86" w:rsidRPr="003C4BDF" w:rsidRDefault="009E2D86" w:rsidP="00810BFD">
      <w:pPr>
        <w:ind w:left="851"/>
        <w:rPr>
          <w:sz w:val="24"/>
          <w:szCs w:val="24"/>
        </w:rPr>
      </w:pPr>
      <w:r w:rsidRPr="003C4BDF">
        <w:rPr>
          <w:sz w:val="24"/>
          <w:szCs w:val="24"/>
        </w:rPr>
        <w:t xml:space="preserve">- For hyppig og gentagen anvendelse af </w:t>
      </w:r>
      <w:proofErr w:type="spellStart"/>
      <w:r w:rsidRPr="003C4BDF">
        <w:rPr>
          <w:sz w:val="24"/>
          <w:szCs w:val="24"/>
        </w:rPr>
        <w:t>anthelmintika</w:t>
      </w:r>
      <w:proofErr w:type="spellEnd"/>
      <w:r w:rsidRPr="003C4BDF">
        <w:rPr>
          <w:sz w:val="24"/>
          <w:szCs w:val="24"/>
        </w:rPr>
        <w:t xml:space="preserve"> inden for samme klasse over en længere periode.</w:t>
      </w:r>
    </w:p>
    <w:p w14:paraId="7B2A90FD" w14:textId="77777777" w:rsidR="009E2D86" w:rsidRPr="003C4BDF" w:rsidRDefault="009E2D86" w:rsidP="00810BFD">
      <w:pPr>
        <w:ind w:left="851"/>
        <w:rPr>
          <w:sz w:val="24"/>
          <w:szCs w:val="24"/>
        </w:rPr>
      </w:pPr>
      <w:r w:rsidRPr="003C4BDF">
        <w:rPr>
          <w:sz w:val="24"/>
          <w:szCs w:val="24"/>
        </w:rPr>
        <w:t>- Underdosering, som kan skyldes undervurdering af legemsvægt, forkert administration af lægemidlet eller eventuelt manglende kalibrering af doseringsudstyr (hvis anvendt).</w:t>
      </w:r>
    </w:p>
    <w:p w14:paraId="2B093937" w14:textId="77777777" w:rsidR="009E2D86" w:rsidRPr="003C4BDF" w:rsidRDefault="009E2D86" w:rsidP="00810BFD">
      <w:pPr>
        <w:ind w:left="851"/>
        <w:rPr>
          <w:sz w:val="24"/>
          <w:szCs w:val="24"/>
        </w:rPr>
      </w:pPr>
      <w:r w:rsidRPr="003C4BDF">
        <w:rPr>
          <w:sz w:val="24"/>
          <w:szCs w:val="24"/>
        </w:rPr>
        <w:t xml:space="preserve">Mistanke om kliniske tilfælde af resistens over for </w:t>
      </w:r>
      <w:proofErr w:type="spellStart"/>
      <w:r w:rsidRPr="003C4BDF">
        <w:rPr>
          <w:sz w:val="24"/>
          <w:szCs w:val="24"/>
        </w:rPr>
        <w:t>anthelmintika</w:t>
      </w:r>
      <w:proofErr w:type="spellEnd"/>
      <w:r w:rsidRPr="003C4BDF">
        <w:rPr>
          <w:sz w:val="24"/>
          <w:szCs w:val="24"/>
        </w:rPr>
        <w:t xml:space="preserve"> bør undersøges nærmere ved hjælp af egnede tests (f.eks. fækal æg-reduktionstest (</w:t>
      </w:r>
      <w:proofErr w:type="spellStart"/>
      <w:r w:rsidRPr="003C4BDF">
        <w:rPr>
          <w:sz w:val="24"/>
          <w:szCs w:val="24"/>
        </w:rPr>
        <w:t>Faecal</w:t>
      </w:r>
      <w:proofErr w:type="spellEnd"/>
      <w:r w:rsidRPr="003C4BDF">
        <w:rPr>
          <w:sz w:val="24"/>
          <w:szCs w:val="24"/>
        </w:rPr>
        <w:t xml:space="preserve"> </w:t>
      </w:r>
      <w:proofErr w:type="spellStart"/>
      <w:r w:rsidRPr="003C4BDF">
        <w:rPr>
          <w:sz w:val="24"/>
          <w:szCs w:val="24"/>
        </w:rPr>
        <w:t>Egg</w:t>
      </w:r>
      <w:proofErr w:type="spellEnd"/>
      <w:r w:rsidRPr="003C4BDF">
        <w:rPr>
          <w:sz w:val="24"/>
          <w:szCs w:val="24"/>
        </w:rPr>
        <w:t xml:space="preserve"> Count </w:t>
      </w:r>
      <w:proofErr w:type="spellStart"/>
      <w:r w:rsidRPr="003C4BDF">
        <w:rPr>
          <w:sz w:val="24"/>
          <w:szCs w:val="24"/>
        </w:rPr>
        <w:t>Reduction</w:t>
      </w:r>
      <w:proofErr w:type="spellEnd"/>
      <w:r w:rsidRPr="003C4BDF">
        <w:rPr>
          <w:sz w:val="24"/>
          <w:szCs w:val="24"/>
        </w:rPr>
        <w:t xml:space="preserve"> Test)). Hvor resultaterne stærkt indikerer resistens over for et givet </w:t>
      </w:r>
      <w:proofErr w:type="spellStart"/>
      <w:r w:rsidRPr="003C4BDF">
        <w:rPr>
          <w:sz w:val="24"/>
          <w:szCs w:val="24"/>
        </w:rPr>
        <w:t>anthelmintikum</w:t>
      </w:r>
      <w:proofErr w:type="spellEnd"/>
      <w:r w:rsidRPr="003C4BDF">
        <w:rPr>
          <w:sz w:val="24"/>
          <w:szCs w:val="24"/>
        </w:rPr>
        <w:t xml:space="preserve">, skal der anvendes et </w:t>
      </w:r>
      <w:proofErr w:type="spellStart"/>
      <w:r w:rsidRPr="003C4BDF">
        <w:rPr>
          <w:sz w:val="24"/>
          <w:szCs w:val="24"/>
        </w:rPr>
        <w:t>anthelmintikum</w:t>
      </w:r>
      <w:proofErr w:type="spellEnd"/>
      <w:r w:rsidRPr="003C4BDF">
        <w:rPr>
          <w:sz w:val="24"/>
          <w:szCs w:val="24"/>
        </w:rPr>
        <w:t xml:space="preserve"> fra en anden farmakologisk klasse og med en anden virkningsmåde. Bekræftet resistens skal indberettes til indehaveren af markedsføringstilladelsen eller til de kompetente myndigheder.</w:t>
      </w:r>
    </w:p>
    <w:p w14:paraId="6BF03A14" w14:textId="77777777" w:rsidR="008203A8" w:rsidRPr="003C4BDF" w:rsidRDefault="008203A8" w:rsidP="008203A8">
      <w:pPr>
        <w:pStyle w:val="Sidehoved"/>
        <w:tabs>
          <w:tab w:val="clear" w:pos="4819"/>
        </w:tabs>
        <w:ind w:left="851"/>
        <w:rPr>
          <w:szCs w:val="24"/>
        </w:rPr>
      </w:pPr>
    </w:p>
    <w:p w14:paraId="79F112AA" w14:textId="77777777" w:rsidR="008203A8" w:rsidRPr="003C4BDF" w:rsidRDefault="008203A8" w:rsidP="008203A8">
      <w:pPr>
        <w:tabs>
          <w:tab w:val="left" w:pos="851"/>
        </w:tabs>
        <w:ind w:left="851" w:hanging="851"/>
        <w:rPr>
          <w:b/>
          <w:sz w:val="24"/>
          <w:szCs w:val="24"/>
        </w:rPr>
      </w:pPr>
      <w:r w:rsidRPr="003C4BDF">
        <w:rPr>
          <w:b/>
          <w:sz w:val="24"/>
          <w:szCs w:val="24"/>
        </w:rPr>
        <w:t>3.5</w:t>
      </w:r>
      <w:r w:rsidRPr="003C4BDF">
        <w:rPr>
          <w:b/>
          <w:sz w:val="24"/>
          <w:szCs w:val="24"/>
        </w:rPr>
        <w:tab/>
        <w:t>Særlige forholdsregler vedrørende brugen</w:t>
      </w:r>
    </w:p>
    <w:p w14:paraId="3065F846" w14:textId="77777777" w:rsidR="008203A8" w:rsidRPr="003C4BDF" w:rsidRDefault="008203A8" w:rsidP="008203A8">
      <w:pPr>
        <w:tabs>
          <w:tab w:val="left" w:pos="851"/>
        </w:tabs>
        <w:ind w:left="851"/>
        <w:rPr>
          <w:sz w:val="24"/>
          <w:szCs w:val="24"/>
        </w:rPr>
      </w:pPr>
    </w:p>
    <w:p w14:paraId="52F25A4A" w14:textId="77777777" w:rsidR="008203A8" w:rsidRPr="003C4BDF" w:rsidRDefault="008203A8" w:rsidP="008203A8">
      <w:pPr>
        <w:tabs>
          <w:tab w:val="left" w:pos="851"/>
        </w:tabs>
        <w:ind w:left="851"/>
        <w:rPr>
          <w:sz w:val="24"/>
          <w:szCs w:val="24"/>
          <w:u w:val="single"/>
        </w:rPr>
      </w:pPr>
      <w:r w:rsidRPr="003C4BDF">
        <w:rPr>
          <w:sz w:val="24"/>
          <w:szCs w:val="24"/>
          <w:u w:val="single"/>
        </w:rPr>
        <w:t>Særlige forholdsregler vedrørende sikker brug hos de dyrearter, som lægemidlet er beregnet til</w:t>
      </w:r>
    </w:p>
    <w:p w14:paraId="64798A03" w14:textId="77777777" w:rsidR="009E2D86" w:rsidRPr="003C4BDF" w:rsidRDefault="009E2D86" w:rsidP="00810BFD">
      <w:pPr>
        <w:ind w:left="851"/>
        <w:rPr>
          <w:sz w:val="24"/>
          <w:szCs w:val="24"/>
        </w:rPr>
      </w:pPr>
      <w:r w:rsidRPr="003C4BDF">
        <w:rPr>
          <w:sz w:val="24"/>
          <w:szCs w:val="24"/>
        </w:rPr>
        <w:t>Ikke relevant.</w:t>
      </w:r>
    </w:p>
    <w:p w14:paraId="32CB09AA" w14:textId="03E0ED75" w:rsidR="00DB46E8" w:rsidRDefault="00DB46E8">
      <w:pPr>
        <w:rPr>
          <w:sz w:val="24"/>
          <w:szCs w:val="24"/>
        </w:rPr>
      </w:pPr>
      <w:r>
        <w:rPr>
          <w:sz w:val="24"/>
          <w:szCs w:val="24"/>
        </w:rPr>
        <w:br w:type="page"/>
      </w:r>
    </w:p>
    <w:p w14:paraId="6702507B" w14:textId="77777777" w:rsidR="008203A8" w:rsidRPr="003C4BDF" w:rsidRDefault="008203A8" w:rsidP="008203A8">
      <w:pPr>
        <w:tabs>
          <w:tab w:val="left" w:pos="851"/>
        </w:tabs>
        <w:ind w:left="851"/>
        <w:rPr>
          <w:sz w:val="24"/>
          <w:szCs w:val="24"/>
        </w:rPr>
      </w:pPr>
    </w:p>
    <w:p w14:paraId="323E972D" w14:textId="77777777" w:rsidR="008203A8" w:rsidRPr="003C4BDF" w:rsidRDefault="008203A8" w:rsidP="008203A8">
      <w:pPr>
        <w:tabs>
          <w:tab w:val="left" w:pos="851"/>
        </w:tabs>
        <w:ind w:left="851"/>
        <w:rPr>
          <w:sz w:val="24"/>
          <w:szCs w:val="24"/>
          <w:u w:val="single"/>
        </w:rPr>
      </w:pPr>
      <w:r w:rsidRPr="003C4BDF">
        <w:rPr>
          <w:sz w:val="24"/>
          <w:szCs w:val="24"/>
          <w:u w:val="single"/>
        </w:rPr>
        <w:t>Særlige forholdsregler for personer, der administrerer veterinærlægemidlet til dyr</w:t>
      </w:r>
    </w:p>
    <w:p w14:paraId="764BC41B" w14:textId="77777777" w:rsidR="009E2D86" w:rsidRPr="003C4BDF" w:rsidRDefault="009E2D86" w:rsidP="00810BFD">
      <w:pPr>
        <w:ind w:left="851"/>
        <w:rPr>
          <w:sz w:val="24"/>
          <w:szCs w:val="24"/>
        </w:rPr>
      </w:pPr>
      <w:proofErr w:type="spellStart"/>
      <w:r w:rsidRPr="003C4BDF">
        <w:rPr>
          <w:sz w:val="24"/>
          <w:szCs w:val="24"/>
        </w:rPr>
        <w:t>Flubendazol</w:t>
      </w:r>
      <w:proofErr w:type="spellEnd"/>
      <w:r w:rsidRPr="003C4BDF">
        <w:rPr>
          <w:sz w:val="24"/>
          <w:szCs w:val="24"/>
        </w:rPr>
        <w:t xml:space="preserve"> kan forårsage overfølsomhedsreaktioner (allergi) og </w:t>
      </w:r>
      <w:proofErr w:type="spellStart"/>
      <w:r w:rsidRPr="003C4BDF">
        <w:rPr>
          <w:sz w:val="24"/>
          <w:szCs w:val="24"/>
        </w:rPr>
        <w:t>kontaktdermatitis</w:t>
      </w:r>
      <w:proofErr w:type="spellEnd"/>
      <w:r w:rsidRPr="003C4BDF">
        <w:rPr>
          <w:sz w:val="24"/>
          <w:szCs w:val="24"/>
        </w:rPr>
        <w:t xml:space="preserve">. Veterinærlægemidlet indeholder også </w:t>
      </w:r>
      <w:proofErr w:type="spellStart"/>
      <w:r w:rsidRPr="003C4BDF">
        <w:rPr>
          <w:sz w:val="24"/>
          <w:szCs w:val="24"/>
        </w:rPr>
        <w:t>parahydroxybenzoater</w:t>
      </w:r>
      <w:proofErr w:type="spellEnd"/>
      <w:r w:rsidRPr="003C4BDF">
        <w:rPr>
          <w:sz w:val="24"/>
          <w:szCs w:val="24"/>
        </w:rPr>
        <w:t>, som kan forårsage en kontaktoverfølsomhedsreaktion hos tidligere sensibiliserede personer.</w:t>
      </w:r>
    </w:p>
    <w:p w14:paraId="53AF439B" w14:textId="77777777" w:rsidR="009E2D86" w:rsidRPr="003C4BDF" w:rsidRDefault="009E2D86" w:rsidP="00810BFD">
      <w:pPr>
        <w:ind w:left="851"/>
        <w:rPr>
          <w:sz w:val="24"/>
          <w:szCs w:val="24"/>
        </w:rPr>
      </w:pPr>
      <w:r w:rsidRPr="003C4BDF">
        <w:rPr>
          <w:sz w:val="24"/>
          <w:szCs w:val="24"/>
        </w:rPr>
        <w:t>Veterinærlægemidlet kan forårsage hud- og øjenirritation.</w:t>
      </w:r>
    </w:p>
    <w:p w14:paraId="05C17EA2" w14:textId="77777777" w:rsidR="009E2D86" w:rsidRPr="003C4BDF" w:rsidRDefault="009E2D86" w:rsidP="00810BFD">
      <w:pPr>
        <w:ind w:left="851"/>
        <w:rPr>
          <w:sz w:val="24"/>
          <w:szCs w:val="24"/>
        </w:rPr>
      </w:pPr>
      <w:r w:rsidRPr="003C4BDF">
        <w:rPr>
          <w:sz w:val="24"/>
          <w:szCs w:val="24"/>
        </w:rPr>
        <w:t>Undgå direkte kontakt med lægemidlet. Personligt beskyttelsesudstyr i form af beskyttelseshandsker bør anvendes ved håndtering af lægemidlet. Vask hænder efter brug.</w:t>
      </w:r>
    </w:p>
    <w:p w14:paraId="6B23C0D9" w14:textId="77777777" w:rsidR="009E2D86" w:rsidRPr="003C4BDF" w:rsidRDefault="009E2D86" w:rsidP="00810BFD">
      <w:pPr>
        <w:ind w:left="851"/>
        <w:rPr>
          <w:sz w:val="24"/>
          <w:szCs w:val="24"/>
        </w:rPr>
      </w:pPr>
      <w:r w:rsidRPr="003C4BDF">
        <w:rPr>
          <w:sz w:val="24"/>
          <w:szCs w:val="24"/>
        </w:rPr>
        <w:t xml:space="preserve">Personer med kendt overfølsomhed over for </w:t>
      </w:r>
      <w:proofErr w:type="spellStart"/>
      <w:r w:rsidRPr="003C4BDF">
        <w:rPr>
          <w:sz w:val="24"/>
          <w:szCs w:val="24"/>
        </w:rPr>
        <w:t>flubendazol</w:t>
      </w:r>
      <w:proofErr w:type="spellEnd"/>
      <w:r w:rsidRPr="003C4BDF">
        <w:rPr>
          <w:sz w:val="24"/>
          <w:szCs w:val="24"/>
        </w:rPr>
        <w:t xml:space="preserve"> eller et af hjælpestofferne (</w:t>
      </w:r>
      <w:proofErr w:type="spellStart"/>
      <w:r w:rsidRPr="003C4BDF">
        <w:rPr>
          <w:sz w:val="24"/>
          <w:szCs w:val="24"/>
        </w:rPr>
        <w:t>methylparahydroxybenzoat</w:t>
      </w:r>
      <w:proofErr w:type="spellEnd"/>
      <w:r w:rsidRPr="003C4BDF">
        <w:rPr>
          <w:sz w:val="24"/>
          <w:szCs w:val="24"/>
        </w:rPr>
        <w:t xml:space="preserve"> og/eller </w:t>
      </w:r>
      <w:proofErr w:type="spellStart"/>
      <w:r w:rsidRPr="003C4BDF">
        <w:rPr>
          <w:sz w:val="24"/>
          <w:szCs w:val="24"/>
        </w:rPr>
        <w:t>propylparahydroxybenzoat</w:t>
      </w:r>
      <w:proofErr w:type="spellEnd"/>
      <w:r w:rsidRPr="003C4BDF">
        <w:rPr>
          <w:sz w:val="24"/>
          <w:szCs w:val="24"/>
        </w:rPr>
        <w:t xml:space="preserve">) bør undgå kontakt med lægemidlet. </w:t>
      </w:r>
    </w:p>
    <w:p w14:paraId="55AA4748" w14:textId="77777777" w:rsidR="009E2D86" w:rsidRPr="003C4BDF" w:rsidRDefault="009E2D86" w:rsidP="00810BFD">
      <w:pPr>
        <w:ind w:left="851"/>
        <w:rPr>
          <w:sz w:val="24"/>
          <w:szCs w:val="24"/>
        </w:rPr>
      </w:pPr>
      <w:r w:rsidRPr="003C4BDF">
        <w:rPr>
          <w:sz w:val="24"/>
          <w:szCs w:val="24"/>
        </w:rPr>
        <w:t xml:space="preserve">I tilfælde af kontakt med øjne skylles grundigt med vand. I tilfælde af opstået og vedvarende </w:t>
      </w:r>
      <w:proofErr w:type="spellStart"/>
      <w:r w:rsidRPr="003C4BDF">
        <w:rPr>
          <w:sz w:val="24"/>
          <w:szCs w:val="24"/>
        </w:rPr>
        <w:t>konjunktival</w:t>
      </w:r>
      <w:proofErr w:type="spellEnd"/>
      <w:r w:rsidRPr="003C4BDF">
        <w:rPr>
          <w:sz w:val="24"/>
          <w:szCs w:val="24"/>
        </w:rPr>
        <w:t xml:space="preserve"> rødme, skal der søges lægehjælp og indlægssedlen eller etiketten bør vises til lægen.</w:t>
      </w:r>
    </w:p>
    <w:p w14:paraId="27907615" w14:textId="77777777" w:rsidR="008203A8" w:rsidRPr="003C4BDF" w:rsidRDefault="008203A8" w:rsidP="008203A8">
      <w:pPr>
        <w:tabs>
          <w:tab w:val="left" w:pos="851"/>
        </w:tabs>
        <w:ind w:left="851"/>
        <w:rPr>
          <w:sz w:val="24"/>
          <w:szCs w:val="24"/>
        </w:rPr>
      </w:pPr>
    </w:p>
    <w:p w14:paraId="6C0ECABC" w14:textId="77777777" w:rsidR="008203A8" w:rsidRPr="003C4BDF" w:rsidRDefault="008203A8" w:rsidP="008203A8">
      <w:pPr>
        <w:tabs>
          <w:tab w:val="left" w:pos="851"/>
        </w:tabs>
        <w:ind w:left="851"/>
        <w:rPr>
          <w:sz w:val="24"/>
          <w:szCs w:val="24"/>
          <w:u w:val="single"/>
        </w:rPr>
      </w:pPr>
      <w:r w:rsidRPr="003C4BDF">
        <w:rPr>
          <w:sz w:val="24"/>
          <w:szCs w:val="24"/>
          <w:u w:val="single"/>
        </w:rPr>
        <w:t>Særlige forholdsregler vedrørende beskyttelse af miljøet</w:t>
      </w:r>
    </w:p>
    <w:p w14:paraId="2B96F945" w14:textId="77777777" w:rsidR="009E2D86" w:rsidRPr="003C4BDF" w:rsidRDefault="009E2D86" w:rsidP="00810BFD">
      <w:pPr>
        <w:ind w:left="851"/>
        <w:rPr>
          <w:sz w:val="24"/>
          <w:szCs w:val="24"/>
        </w:rPr>
      </w:pPr>
      <w:r w:rsidRPr="003C4BDF">
        <w:rPr>
          <w:sz w:val="24"/>
          <w:szCs w:val="24"/>
        </w:rPr>
        <w:t>Når produktet anvendes til fritgående fjerkræ eller svin, skal dyrene, på grund af miljøhensyn, holdes indendørs i behandlingsperioden og 1 dag efter sidste behandling.</w:t>
      </w:r>
    </w:p>
    <w:p w14:paraId="0AC69F6E" w14:textId="77777777" w:rsidR="008203A8" w:rsidRPr="003C4BDF" w:rsidRDefault="008203A8" w:rsidP="008203A8">
      <w:pPr>
        <w:tabs>
          <w:tab w:val="left" w:pos="851"/>
        </w:tabs>
        <w:ind w:left="851"/>
        <w:rPr>
          <w:sz w:val="24"/>
          <w:szCs w:val="24"/>
        </w:rPr>
      </w:pPr>
    </w:p>
    <w:p w14:paraId="00DEFC42" w14:textId="77777777" w:rsidR="008203A8" w:rsidRPr="003C4BDF" w:rsidRDefault="008203A8" w:rsidP="008203A8">
      <w:pPr>
        <w:tabs>
          <w:tab w:val="left" w:pos="851"/>
        </w:tabs>
        <w:ind w:left="851"/>
        <w:rPr>
          <w:sz w:val="24"/>
          <w:szCs w:val="24"/>
          <w:u w:val="single"/>
        </w:rPr>
      </w:pPr>
      <w:r w:rsidRPr="003C4BDF">
        <w:rPr>
          <w:sz w:val="24"/>
          <w:szCs w:val="24"/>
          <w:u w:val="single"/>
        </w:rPr>
        <w:t>Andre forholdsregler</w:t>
      </w:r>
    </w:p>
    <w:p w14:paraId="0580136C" w14:textId="59EC8905" w:rsidR="008203A8" w:rsidRPr="003C4BDF" w:rsidRDefault="009E2D86" w:rsidP="008203A8">
      <w:pPr>
        <w:tabs>
          <w:tab w:val="left" w:pos="851"/>
        </w:tabs>
        <w:ind w:left="851"/>
        <w:rPr>
          <w:sz w:val="24"/>
          <w:szCs w:val="24"/>
        </w:rPr>
      </w:pPr>
      <w:r w:rsidRPr="003C4BDF">
        <w:rPr>
          <w:sz w:val="24"/>
          <w:szCs w:val="24"/>
        </w:rPr>
        <w:t>-</w:t>
      </w:r>
    </w:p>
    <w:p w14:paraId="1D75C67E" w14:textId="77777777" w:rsidR="008203A8" w:rsidRPr="003C4BDF" w:rsidRDefault="008203A8" w:rsidP="008203A8">
      <w:pPr>
        <w:tabs>
          <w:tab w:val="left" w:pos="851"/>
        </w:tabs>
        <w:ind w:left="851"/>
        <w:rPr>
          <w:sz w:val="24"/>
          <w:szCs w:val="24"/>
        </w:rPr>
      </w:pPr>
    </w:p>
    <w:p w14:paraId="4A4C8DD9" w14:textId="77777777" w:rsidR="008203A8" w:rsidRPr="003C4BDF" w:rsidRDefault="008203A8" w:rsidP="008203A8">
      <w:pPr>
        <w:tabs>
          <w:tab w:val="left" w:pos="851"/>
        </w:tabs>
        <w:ind w:left="851" w:hanging="851"/>
        <w:rPr>
          <w:b/>
          <w:sz w:val="24"/>
          <w:szCs w:val="24"/>
        </w:rPr>
      </w:pPr>
      <w:r w:rsidRPr="003C4BDF">
        <w:rPr>
          <w:b/>
          <w:sz w:val="24"/>
          <w:szCs w:val="24"/>
        </w:rPr>
        <w:t>3.6</w:t>
      </w:r>
      <w:r w:rsidRPr="003C4BDF">
        <w:rPr>
          <w:b/>
          <w:sz w:val="24"/>
          <w:szCs w:val="24"/>
        </w:rPr>
        <w:tab/>
        <w:t>Bivirkninger</w:t>
      </w:r>
    </w:p>
    <w:p w14:paraId="4F37CC16" w14:textId="77777777" w:rsidR="009E2D86" w:rsidRPr="003C4BDF" w:rsidRDefault="009E2D86" w:rsidP="00810BFD">
      <w:pPr>
        <w:ind w:left="851"/>
        <w:rPr>
          <w:sz w:val="24"/>
          <w:szCs w:val="24"/>
        </w:rPr>
      </w:pPr>
      <w:r w:rsidRPr="003C4BDF">
        <w:rPr>
          <w:sz w:val="24"/>
          <w:szCs w:val="24"/>
        </w:rPr>
        <w:t>Høns og kyllinger:</w:t>
      </w:r>
    </w:p>
    <w:p w14:paraId="2A9D57F0" w14:textId="77777777" w:rsidR="009E2D86" w:rsidRPr="003C4BDF" w:rsidRDefault="009E2D86" w:rsidP="009E2D86">
      <w:pPr>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142"/>
      </w:tblGrid>
      <w:tr w:rsidR="009E2D86" w:rsidRPr="003C4BDF" w14:paraId="122D5894" w14:textId="77777777" w:rsidTr="00810BFD">
        <w:trPr>
          <w:trHeight w:val="267"/>
        </w:trPr>
        <w:tc>
          <w:tcPr>
            <w:tcW w:w="2565" w:type="pct"/>
            <w:tcBorders>
              <w:top w:val="single" w:sz="4" w:space="0" w:color="auto"/>
              <w:left w:val="single" w:sz="4" w:space="0" w:color="auto"/>
              <w:bottom w:val="single" w:sz="4" w:space="0" w:color="auto"/>
              <w:right w:val="single" w:sz="4" w:space="0" w:color="auto"/>
            </w:tcBorders>
            <w:hideMark/>
          </w:tcPr>
          <w:p w14:paraId="714353E6" w14:textId="77777777" w:rsidR="009E2D86" w:rsidRPr="003C4BDF" w:rsidRDefault="009E2D86">
            <w:pPr>
              <w:spacing w:before="60" w:after="60"/>
              <w:rPr>
                <w:sz w:val="24"/>
                <w:szCs w:val="24"/>
              </w:rPr>
            </w:pPr>
            <w:r w:rsidRPr="003C4BDF">
              <w:rPr>
                <w:sz w:val="24"/>
                <w:szCs w:val="24"/>
              </w:rPr>
              <w:t>Ikke kendt (hyppigheden kan ikke estimeres ud fra forhåndenværende data):</w:t>
            </w:r>
          </w:p>
        </w:tc>
        <w:tc>
          <w:tcPr>
            <w:tcW w:w="2435" w:type="pct"/>
            <w:tcBorders>
              <w:top w:val="single" w:sz="4" w:space="0" w:color="auto"/>
              <w:left w:val="single" w:sz="4" w:space="0" w:color="auto"/>
              <w:bottom w:val="single" w:sz="4" w:space="0" w:color="auto"/>
              <w:right w:val="single" w:sz="4" w:space="0" w:color="auto"/>
            </w:tcBorders>
            <w:hideMark/>
          </w:tcPr>
          <w:p w14:paraId="3EF683DC" w14:textId="77777777" w:rsidR="009E2D86" w:rsidRPr="003C4BDF" w:rsidRDefault="009E2D86">
            <w:pPr>
              <w:spacing w:before="60" w:after="60"/>
              <w:rPr>
                <w:iCs/>
                <w:sz w:val="24"/>
                <w:szCs w:val="24"/>
              </w:rPr>
            </w:pPr>
            <w:r w:rsidRPr="003C4BDF">
              <w:rPr>
                <w:sz w:val="24"/>
                <w:szCs w:val="24"/>
              </w:rPr>
              <w:t>Misdannelser af fjer</w:t>
            </w:r>
          </w:p>
        </w:tc>
      </w:tr>
    </w:tbl>
    <w:p w14:paraId="70ABEE72" w14:textId="77777777" w:rsidR="009E2D86" w:rsidRPr="003C4BDF" w:rsidRDefault="009E2D86" w:rsidP="009E2D86">
      <w:pPr>
        <w:tabs>
          <w:tab w:val="left" w:pos="1304"/>
        </w:tabs>
        <w:rPr>
          <w:sz w:val="24"/>
          <w:szCs w:val="24"/>
        </w:rPr>
      </w:pPr>
    </w:p>
    <w:p w14:paraId="0EE76C99" w14:textId="558D903F" w:rsidR="009E2D86" w:rsidRPr="003C4BDF" w:rsidRDefault="009E2D86" w:rsidP="00810BFD">
      <w:pPr>
        <w:ind w:left="851"/>
        <w:rPr>
          <w:sz w:val="24"/>
          <w:szCs w:val="24"/>
        </w:rPr>
      </w:pPr>
      <w:bookmarkStart w:id="1" w:name="_Hlk66891708"/>
      <w:r w:rsidRPr="003C4BDF">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End w:id="1"/>
      <w:r w:rsidR="0016535B" w:rsidRPr="00ED3296">
        <w:t>Se afsnittet 'Kontaktoplysninger' i indlægssedlen</w:t>
      </w:r>
      <w:r w:rsidR="0016535B">
        <w:t>.</w:t>
      </w:r>
    </w:p>
    <w:p w14:paraId="42947105" w14:textId="77777777" w:rsidR="008203A8" w:rsidRPr="003C4BDF" w:rsidRDefault="008203A8" w:rsidP="008203A8">
      <w:pPr>
        <w:tabs>
          <w:tab w:val="left" w:pos="851"/>
        </w:tabs>
        <w:ind w:left="851"/>
        <w:rPr>
          <w:sz w:val="24"/>
          <w:szCs w:val="24"/>
        </w:rPr>
      </w:pPr>
    </w:p>
    <w:p w14:paraId="53C0B7BD" w14:textId="77777777" w:rsidR="008203A8" w:rsidRPr="003C4BDF" w:rsidRDefault="008203A8" w:rsidP="008203A8">
      <w:pPr>
        <w:tabs>
          <w:tab w:val="left" w:pos="851"/>
        </w:tabs>
        <w:ind w:left="851" w:hanging="851"/>
        <w:rPr>
          <w:b/>
          <w:sz w:val="24"/>
          <w:szCs w:val="24"/>
        </w:rPr>
      </w:pPr>
      <w:r w:rsidRPr="003C4BDF">
        <w:rPr>
          <w:b/>
          <w:sz w:val="24"/>
          <w:szCs w:val="24"/>
        </w:rPr>
        <w:t>3.7</w:t>
      </w:r>
      <w:r w:rsidRPr="003C4BDF">
        <w:rPr>
          <w:b/>
          <w:sz w:val="24"/>
          <w:szCs w:val="24"/>
        </w:rPr>
        <w:tab/>
        <w:t>Anvendelse under drægtighed, laktation eller æglægning</w:t>
      </w:r>
    </w:p>
    <w:p w14:paraId="617F15E1" w14:textId="77777777" w:rsidR="009E2D86" w:rsidRPr="003C4BDF" w:rsidRDefault="009E2D86" w:rsidP="00810BFD">
      <w:pPr>
        <w:ind w:left="851"/>
        <w:rPr>
          <w:sz w:val="24"/>
          <w:szCs w:val="24"/>
        </w:rPr>
      </w:pPr>
      <w:r w:rsidRPr="003C4BDF">
        <w:rPr>
          <w:sz w:val="24"/>
          <w:szCs w:val="24"/>
        </w:rPr>
        <w:t xml:space="preserve">Veterinærlægemidlets sikkerhed er fastlagt under drægtighed, diegivning og æglægning. </w:t>
      </w:r>
    </w:p>
    <w:p w14:paraId="465BA6FD" w14:textId="77777777" w:rsidR="002B783D" w:rsidRPr="003C4BDF" w:rsidRDefault="002B783D" w:rsidP="00810BFD">
      <w:pPr>
        <w:ind w:left="851"/>
        <w:rPr>
          <w:sz w:val="24"/>
          <w:szCs w:val="24"/>
          <w:u w:val="single"/>
        </w:rPr>
      </w:pPr>
    </w:p>
    <w:p w14:paraId="72F83A1A" w14:textId="45221F89" w:rsidR="009E2D86" w:rsidRPr="003C4BDF" w:rsidRDefault="009E2D86" w:rsidP="00810BFD">
      <w:pPr>
        <w:ind w:left="851"/>
        <w:rPr>
          <w:sz w:val="24"/>
          <w:szCs w:val="24"/>
        </w:rPr>
      </w:pPr>
      <w:r w:rsidRPr="003C4BDF">
        <w:rPr>
          <w:sz w:val="24"/>
          <w:szCs w:val="24"/>
          <w:u w:val="single"/>
        </w:rPr>
        <w:t>Drægtighed og</w:t>
      </w:r>
      <w:r w:rsidR="002B783D" w:rsidRPr="003C4BDF">
        <w:rPr>
          <w:sz w:val="24"/>
          <w:szCs w:val="24"/>
          <w:u w:val="single"/>
        </w:rPr>
        <w:t xml:space="preserve"> </w:t>
      </w:r>
      <w:r w:rsidRPr="003C4BDF">
        <w:rPr>
          <w:sz w:val="24"/>
          <w:szCs w:val="24"/>
          <w:u w:val="single"/>
        </w:rPr>
        <w:t>diegivning</w:t>
      </w:r>
      <w:r w:rsidRPr="003C4BDF">
        <w:rPr>
          <w:sz w:val="24"/>
          <w:szCs w:val="24"/>
        </w:rPr>
        <w:t>:</w:t>
      </w:r>
    </w:p>
    <w:p w14:paraId="3E1B82C7" w14:textId="4920ACA0" w:rsidR="009E2D86" w:rsidRPr="003C4BDF" w:rsidRDefault="009E2D86" w:rsidP="00810BFD">
      <w:pPr>
        <w:ind w:left="851"/>
        <w:rPr>
          <w:sz w:val="24"/>
          <w:szCs w:val="24"/>
        </w:rPr>
      </w:pPr>
      <w:r w:rsidRPr="003C4BDF">
        <w:rPr>
          <w:sz w:val="24"/>
          <w:szCs w:val="24"/>
        </w:rPr>
        <w:t>Lægemidlet kan anvendes under drægtighed og</w:t>
      </w:r>
      <w:r w:rsidR="002B783D" w:rsidRPr="003C4BDF">
        <w:rPr>
          <w:sz w:val="24"/>
          <w:szCs w:val="24"/>
        </w:rPr>
        <w:t xml:space="preserve"> </w:t>
      </w:r>
      <w:r w:rsidRPr="003C4BDF">
        <w:rPr>
          <w:sz w:val="24"/>
          <w:szCs w:val="24"/>
        </w:rPr>
        <w:t>diegivning.</w:t>
      </w:r>
    </w:p>
    <w:p w14:paraId="4074EE73" w14:textId="77777777" w:rsidR="009E2D86" w:rsidRPr="003C4BDF" w:rsidRDefault="009E2D86" w:rsidP="00810BFD">
      <w:pPr>
        <w:ind w:left="851"/>
        <w:rPr>
          <w:sz w:val="24"/>
          <w:szCs w:val="24"/>
        </w:rPr>
      </w:pPr>
    </w:p>
    <w:p w14:paraId="60EC89AB" w14:textId="77777777" w:rsidR="009E2D86" w:rsidRPr="003C4BDF" w:rsidRDefault="009E2D86" w:rsidP="00810BFD">
      <w:pPr>
        <w:ind w:left="851"/>
        <w:rPr>
          <w:sz w:val="24"/>
          <w:szCs w:val="24"/>
        </w:rPr>
      </w:pPr>
      <w:r w:rsidRPr="003C4BDF">
        <w:rPr>
          <w:sz w:val="24"/>
          <w:szCs w:val="24"/>
        </w:rPr>
        <w:t xml:space="preserve">Laboratorieundersøgelser af kaniner og rotter har ikke afsløret fosterskadende eller </w:t>
      </w:r>
      <w:proofErr w:type="spellStart"/>
      <w:r w:rsidRPr="003C4BDF">
        <w:rPr>
          <w:sz w:val="24"/>
          <w:szCs w:val="24"/>
        </w:rPr>
        <w:t>teratogene</w:t>
      </w:r>
      <w:proofErr w:type="spellEnd"/>
      <w:r w:rsidRPr="003C4BDF">
        <w:rPr>
          <w:sz w:val="24"/>
          <w:szCs w:val="24"/>
        </w:rPr>
        <w:t xml:space="preserve"> virkninger ved terapeutiske doser. Høje doser gav usikre resultater. Laboratorieundersøgelser af rotter har ikke vist effekt på afkommet under diegivning. </w:t>
      </w:r>
    </w:p>
    <w:p w14:paraId="6D6A416E" w14:textId="77777777" w:rsidR="009E2D86" w:rsidRPr="003C4BDF" w:rsidRDefault="009E2D86" w:rsidP="00810BFD">
      <w:pPr>
        <w:ind w:left="851"/>
        <w:rPr>
          <w:sz w:val="24"/>
          <w:szCs w:val="24"/>
        </w:rPr>
      </w:pPr>
    </w:p>
    <w:p w14:paraId="205D10C6" w14:textId="77777777" w:rsidR="009E2D86" w:rsidRPr="003C4BDF" w:rsidRDefault="009E2D86" w:rsidP="00810BFD">
      <w:pPr>
        <w:ind w:left="851"/>
        <w:rPr>
          <w:sz w:val="24"/>
          <w:szCs w:val="24"/>
        </w:rPr>
      </w:pPr>
      <w:r w:rsidRPr="003C4BDF">
        <w:rPr>
          <w:sz w:val="24"/>
          <w:szCs w:val="24"/>
          <w:u w:val="single"/>
        </w:rPr>
        <w:t>Æglæggende fugle</w:t>
      </w:r>
      <w:r w:rsidRPr="003C4BDF">
        <w:rPr>
          <w:sz w:val="24"/>
          <w:szCs w:val="24"/>
        </w:rPr>
        <w:t>:</w:t>
      </w:r>
    </w:p>
    <w:p w14:paraId="2D59407E" w14:textId="77777777" w:rsidR="009E2D86" w:rsidRPr="003C4BDF" w:rsidRDefault="009E2D86" w:rsidP="00810BFD">
      <w:pPr>
        <w:ind w:left="851"/>
        <w:rPr>
          <w:sz w:val="24"/>
          <w:szCs w:val="24"/>
        </w:rPr>
      </w:pPr>
      <w:r w:rsidRPr="003C4BDF">
        <w:rPr>
          <w:sz w:val="24"/>
          <w:szCs w:val="24"/>
        </w:rPr>
        <w:t>Lægemidlet kan anvendes under æglægning</w:t>
      </w:r>
    </w:p>
    <w:p w14:paraId="292FBDDA" w14:textId="77777777" w:rsidR="008203A8" w:rsidRPr="003C4BDF" w:rsidRDefault="008203A8" w:rsidP="008203A8">
      <w:pPr>
        <w:tabs>
          <w:tab w:val="left" w:pos="851"/>
        </w:tabs>
        <w:ind w:left="851"/>
        <w:rPr>
          <w:sz w:val="24"/>
          <w:szCs w:val="24"/>
        </w:rPr>
      </w:pPr>
    </w:p>
    <w:p w14:paraId="27932B1D" w14:textId="77777777" w:rsidR="008203A8" w:rsidRPr="003C4BDF" w:rsidRDefault="008203A8" w:rsidP="008203A8">
      <w:pPr>
        <w:tabs>
          <w:tab w:val="left" w:pos="851"/>
        </w:tabs>
        <w:ind w:left="851" w:hanging="851"/>
        <w:rPr>
          <w:b/>
          <w:sz w:val="24"/>
          <w:szCs w:val="24"/>
        </w:rPr>
      </w:pPr>
      <w:r w:rsidRPr="003C4BDF">
        <w:rPr>
          <w:b/>
          <w:sz w:val="24"/>
          <w:szCs w:val="24"/>
        </w:rPr>
        <w:t>3.8</w:t>
      </w:r>
      <w:r w:rsidRPr="003C4BDF">
        <w:rPr>
          <w:b/>
          <w:sz w:val="24"/>
          <w:szCs w:val="24"/>
        </w:rPr>
        <w:tab/>
        <w:t>Interaktion med andre lægemidler og andre former for interaktion</w:t>
      </w:r>
    </w:p>
    <w:p w14:paraId="7908DE9A" w14:textId="77777777" w:rsidR="009E2D86" w:rsidRPr="003C4BDF" w:rsidRDefault="009E2D86" w:rsidP="00810BFD">
      <w:pPr>
        <w:ind w:left="851"/>
        <w:rPr>
          <w:sz w:val="24"/>
          <w:szCs w:val="24"/>
        </w:rPr>
      </w:pPr>
      <w:r w:rsidRPr="003C4BDF">
        <w:rPr>
          <w:sz w:val="24"/>
          <w:szCs w:val="24"/>
        </w:rPr>
        <w:t>Ingen kendte.</w:t>
      </w:r>
    </w:p>
    <w:p w14:paraId="4A5D3534" w14:textId="77777777" w:rsidR="008203A8" w:rsidRPr="003C4BDF" w:rsidRDefault="008203A8" w:rsidP="008203A8">
      <w:pPr>
        <w:tabs>
          <w:tab w:val="left" w:pos="851"/>
        </w:tabs>
        <w:ind w:left="851"/>
        <w:rPr>
          <w:sz w:val="24"/>
          <w:szCs w:val="24"/>
        </w:rPr>
      </w:pPr>
    </w:p>
    <w:p w14:paraId="74CEF1DD" w14:textId="77777777" w:rsidR="008203A8" w:rsidRPr="003C4BDF" w:rsidRDefault="008203A8" w:rsidP="008203A8">
      <w:pPr>
        <w:tabs>
          <w:tab w:val="left" w:pos="851"/>
        </w:tabs>
        <w:ind w:left="851" w:hanging="851"/>
        <w:rPr>
          <w:b/>
          <w:sz w:val="24"/>
          <w:szCs w:val="24"/>
        </w:rPr>
      </w:pPr>
      <w:r w:rsidRPr="003C4BDF">
        <w:rPr>
          <w:b/>
          <w:sz w:val="24"/>
          <w:szCs w:val="24"/>
        </w:rPr>
        <w:t>3.9</w:t>
      </w:r>
      <w:r w:rsidRPr="003C4BDF">
        <w:rPr>
          <w:b/>
          <w:sz w:val="24"/>
          <w:szCs w:val="24"/>
        </w:rPr>
        <w:tab/>
        <w:t>Administrationsveje og dosering</w:t>
      </w:r>
    </w:p>
    <w:p w14:paraId="43CED0C9" w14:textId="77777777" w:rsidR="009E2D86" w:rsidRPr="003C4BDF" w:rsidRDefault="009E2D86" w:rsidP="00810BFD">
      <w:pPr>
        <w:ind w:left="851"/>
        <w:rPr>
          <w:sz w:val="24"/>
          <w:szCs w:val="24"/>
        </w:rPr>
      </w:pPr>
      <w:r w:rsidRPr="003C4BDF">
        <w:rPr>
          <w:sz w:val="24"/>
          <w:szCs w:val="24"/>
        </w:rPr>
        <w:t>Anvendelse i drikkevand.</w:t>
      </w:r>
    </w:p>
    <w:p w14:paraId="702C84F6" w14:textId="77777777" w:rsidR="009E2D86" w:rsidRPr="003C4BDF" w:rsidRDefault="009E2D86" w:rsidP="00810BFD">
      <w:pPr>
        <w:ind w:left="851"/>
        <w:rPr>
          <w:sz w:val="24"/>
          <w:szCs w:val="24"/>
        </w:rPr>
      </w:pPr>
    </w:p>
    <w:p w14:paraId="76F5B851" w14:textId="77777777" w:rsidR="009E2D86" w:rsidRPr="00DB46E8" w:rsidRDefault="009E2D86" w:rsidP="00810BFD">
      <w:pPr>
        <w:ind w:left="851"/>
        <w:rPr>
          <w:sz w:val="24"/>
          <w:szCs w:val="24"/>
          <w:u w:val="single"/>
        </w:rPr>
      </w:pPr>
      <w:r w:rsidRPr="00DB46E8">
        <w:rPr>
          <w:sz w:val="24"/>
          <w:szCs w:val="24"/>
          <w:u w:val="single"/>
        </w:rPr>
        <w:t>Svin:</w:t>
      </w:r>
    </w:p>
    <w:p w14:paraId="4BACEB71" w14:textId="77777777" w:rsidR="009E2D86" w:rsidRPr="003C4BDF" w:rsidRDefault="009E2D86" w:rsidP="00810BFD">
      <w:pPr>
        <w:ind w:left="851"/>
        <w:rPr>
          <w:sz w:val="24"/>
          <w:szCs w:val="24"/>
        </w:rPr>
      </w:pPr>
      <w:r w:rsidRPr="003C4BDF">
        <w:rPr>
          <w:sz w:val="24"/>
          <w:szCs w:val="24"/>
        </w:rPr>
        <w:t xml:space="preserve">2,5 mg </w:t>
      </w:r>
      <w:proofErr w:type="spellStart"/>
      <w:r w:rsidRPr="003C4BDF">
        <w:rPr>
          <w:sz w:val="24"/>
          <w:szCs w:val="24"/>
        </w:rPr>
        <w:t>flubendazol</w:t>
      </w:r>
      <w:proofErr w:type="spellEnd"/>
      <w:r w:rsidRPr="003C4BDF">
        <w:rPr>
          <w:sz w:val="24"/>
          <w:szCs w:val="24"/>
        </w:rPr>
        <w:t xml:space="preserve"> (= 0,0125 ml eller 0,0134 g veterinærlægemiddel) pr. kg legemsvægt dagligt i 2 på hinanden følgende dage.</w:t>
      </w:r>
    </w:p>
    <w:p w14:paraId="43D13D2B" w14:textId="77777777" w:rsidR="009E2D86" w:rsidRPr="003C4BDF" w:rsidRDefault="009E2D86" w:rsidP="00810BFD">
      <w:pPr>
        <w:ind w:left="851"/>
        <w:rPr>
          <w:sz w:val="24"/>
          <w:szCs w:val="24"/>
        </w:rPr>
      </w:pPr>
    </w:p>
    <w:p w14:paraId="4D2482C5" w14:textId="77777777" w:rsidR="009E2D86" w:rsidRPr="00DB46E8" w:rsidRDefault="009E2D86" w:rsidP="00810BFD">
      <w:pPr>
        <w:ind w:left="851"/>
        <w:rPr>
          <w:sz w:val="24"/>
          <w:szCs w:val="24"/>
          <w:u w:val="single"/>
        </w:rPr>
      </w:pPr>
      <w:r w:rsidRPr="00DB46E8">
        <w:rPr>
          <w:sz w:val="24"/>
          <w:szCs w:val="24"/>
          <w:u w:val="single"/>
        </w:rPr>
        <w:t>Høns og kyllinger:</w:t>
      </w:r>
    </w:p>
    <w:p w14:paraId="0CB9ABD7" w14:textId="77777777" w:rsidR="009E2D86" w:rsidRPr="003C4BDF" w:rsidRDefault="009E2D86" w:rsidP="00810BFD">
      <w:pPr>
        <w:ind w:left="851"/>
        <w:rPr>
          <w:sz w:val="24"/>
          <w:szCs w:val="24"/>
        </w:rPr>
      </w:pPr>
      <w:r w:rsidRPr="003C4BDF">
        <w:rPr>
          <w:sz w:val="24"/>
          <w:szCs w:val="24"/>
        </w:rPr>
        <w:t xml:space="preserve">1,43 mg </w:t>
      </w:r>
      <w:proofErr w:type="spellStart"/>
      <w:r w:rsidRPr="003C4BDF">
        <w:rPr>
          <w:sz w:val="24"/>
          <w:szCs w:val="24"/>
        </w:rPr>
        <w:t>flubendazol</w:t>
      </w:r>
      <w:proofErr w:type="spellEnd"/>
      <w:r w:rsidRPr="003C4BDF">
        <w:rPr>
          <w:sz w:val="24"/>
          <w:szCs w:val="24"/>
        </w:rPr>
        <w:t xml:space="preserve"> (= 0,007 ml eller 0,0075 g veterinærlægemiddel) pr. kg legemsvægt dagligt i 7 på hinanden følgende dage.</w:t>
      </w:r>
    </w:p>
    <w:p w14:paraId="4A021CA3" w14:textId="77777777" w:rsidR="009E2D86" w:rsidRPr="003C4BDF" w:rsidRDefault="009E2D86" w:rsidP="00810BFD">
      <w:pPr>
        <w:ind w:left="851"/>
        <w:rPr>
          <w:sz w:val="24"/>
          <w:szCs w:val="24"/>
        </w:rPr>
      </w:pPr>
    </w:p>
    <w:p w14:paraId="4E1188A2" w14:textId="77777777" w:rsidR="009E2D86" w:rsidRPr="003C4BDF" w:rsidRDefault="009E2D86" w:rsidP="00810BFD">
      <w:pPr>
        <w:ind w:left="851"/>
        <w:rPr>
          <w:sz w:val="24"/>
          <w:szCs w:val="24"/>
        </w:rPr>
      </w:pPr>
      <w:r w:rsidRPr="003C4BDF">
        <w:rPr>
          <w:sz w:val="24"/>
          <w:szCs w:val="24"/>
        </w:rPr>
        <w:t>For at sikre en korrekt dosering skal legemsvægten bestemmes så nøjagtigt som muligt. Hvis dyr skal behandles kollektivt frem for individuelt, bør de grupperes efter deres legemsvægt og doseres i overensstemmelse hermed for at forhindre under- eller overdosering.</w:t>
      </w:r>
    </w:p>
    <w:p w14:paraId="11B38C84" w14:textId="77777777" w:rsidR="009E2D86" w:rsidRPr="003C4BDF" w:rsidRDefault="009E2D86" w:rsidP="00810BFD">
      <w:pPr>
        <w:ind w:left="851"/>
        <w:rPr>
          <w:sz w:val="24"/>
          <w:szCs w:val="24"/>
        </w:rPr>
      </w:pPr>
    </w:p>
    <w:p w14:paraId="30225961" w14:textId="058B5882" w:rsidR="009E2D86" w:rsidRPr="003C4BDF" w:rsidRDefault="009E2D86" w:rsidP="00810BFD">
      <w:pPr>
        <w:ind w:left="851"/>
        <w:rPr>
          <w:sz w:val="24"/>
          <w:szCs w:val="24"/>
        </w:rPr>
      </w:pPr>
      <w:r w:rsidRPr="003C4BDF">
        <w:rPr>
          <w:sz w:val="24"/>
          <w:szCs w:val="24"/>
        </w:rPr>
        <w:t>Baseret på den anbefalede dosis, samt antallet og vægten af dyrene, der skal behandles, skal den nøjagtige daglige koncentration af veterinærlægemidlet beregnes efter følgende formel:</w:t>
      </w:r>
    </w:p>
    <w:p w14:paraId="4DCF39A9" w14:textId="21E3D858" w:rsidR="002B783D" w:rsidRPr="003C4BDF" w:rsidRDefault="002B783D" w:rsidP="00810BFD">
      <w:pPr>
        <w:ind w:left="85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336"/>
        <w:gridCol w:w="3479"/>
        <w:gridCol w:w="2146"/>
      </w:tblGrid>
      <w:tr w:rsidR="002B783D" w:rsidRPr="00DB46E8" w14:paraId="32BEE911" w14:textId="514848BC" w:rsidTr="00DB46E8">
        <w:tc>
          <w:tcPr>
            <w:tcW w:w="2835" w:type="dxa"/>
            <w:tcBorders>
              <w:bottom w:val="single" w:sz="4" w:space="0" w:color="auto"/>
            </w:tcBorders>
          </w:tcPr>
          <w:p w14:paraId="78FBAB60" w14:textId="77777777" w:rsidR="002B783D" w:rsidRPr="00DB46E8" w:rsidRDefault="002B783D" w:rsidP="00810BFD">
            <w:pPr>
              <w:rPr>
                <w:sz w:val="24"/>
                <w:szCs w:val="24"/>
              </w:rPr>
            </w:pPr>
            <w:r w:rsidRPr="00DB46E8">
              <w:rPr>
                <w:sz w:val="24"/>
                <w:szCs w:val="24"/>
              </w:rPr>
              <w:t>ml veterinærlægemiddel /</w:t>
            </w:r>
          </w:p>
          <w:p w14:paraId="342B1711" w14:textId="1E6CB050" w:rsidR="002B783D" w:rsidRPr="00DB46E8" w:rsidRDefault="002B783D" w:rsidP="00810BFD">
            <w:pPr>
              <w:rPr>
                <w:sz w:val="24"/>
                <w:szCs w:val="24"/>
              </w:rPr>
            </w:pPr>
            <w:r w:rsidRPr="00DB46E8">
              <w:rPr>
                <w:sz w:val="24"/>
                <w:szCs w:val="24"/>
              </w:rPr>
              <w:t>pr kg legemsvægt/dag</w:t>
            </w:r>
          </w:p>
        </w:tc>
        <w:tc>
          <w:tcPr>
            <w:tcW w:w="278" w:type="dxa"/>
            <w:tcBorders>
              <w:bottom w:val="single" w:sz="4" w:space="0" w:color="auto"/>
            </w:tcBorders>
            <w:vAlign w:val="center"/>
          </w:tcPr>
          <w:p w14:paraId="7420B1F4" w14:textId="4AB4BC7C" w:rsidR="002B783D" w:rsidRPr="00DB46E8" w:rsidRDefault="002B783D" w:rsidP="00810BFD">
            <w:pPr>
              <w:rPr>
                <w:sz w:val="24"/>
                <w:szCs w:val="24"/>
              </w:rPr>
            </w:pPr>
            <w:r w:rsidRPr="00DB46E8">
              <w:rPr>
                <w:sz w:val="24"/>
                <w:szCs w:val="24"/>
              </w:rPr>
              <w:t>x</w:t>
            </w:r>
          </w:p>
        </w:tc>
        <w:tc>
          <w:tcPr>
            <w:tcW w:w="3506" w:type="dxa"/>
            <w:tcBorders>
              <w:bottom w:val="single" w:sz="4" w:space="0" w:color="auto"/>
            </w:tcBorders>
          </w:tcPr>
          <w:p w14:paraId="2557C21F" w14:textId="0E64CF48" w:rsidR="002B783D" w:rsidRPr="00DB46E8" w:rsidRDefault="002B783D" w:rsidP="00810BFD">
            <w:pPr>
              <w:rPr>
                <w:sz w:val="24"/>
                <w:szCs w:val="24"/>
              </w:rPr>
            </w:pPr>
            <w:r w:rsidRPr="00DB46E8">
              <w:rPr>
                <w:sz w:val="24"/>
                <w:szCs w:val="24"/>
              </w:rPr>
              <w:t>Gennemsnitlig legemsvægt (kg) for de dyr, der skal behandles</w:t>
            </w:r>
          </w:p>
        </w:tc>
        <w:tc>
          <w:tcPr>
            <w:tcW w:w="2158" w:type="dxa"/>
            <w:vMerge w:val="restart"/>
            <w:vAlign w:val="center"/>
          </w:tcPr>
          <w:p w14:paraId="77C77C13" w14:textId="77777777" w:rsidR="002B783D" w:rsidRPr="00DB46E8" w:rsidRDefault="002B783D" w:rsidP="00810BFD">
            <w:pPr>
              <w:rPr>
                <w:sz w:val="24"/>
                <w:szCs w:val="24"/>
              </w:rPr>
            </w:pPr>
          </w:p>
          <w:p w14:paraId="5D1B44B0" w14:textId="3AEFD79E" w:rsidR="002B783D" w:rsidRPr="00DB46E8" w:rsidRDefault="002B783D" w:rsidP="00810BFD">
            <w:pPr>
              <w:rPr>
                <w:sz w:val="24"/>
                <w:szCs w:val="24"/>
              </w:rPr>
            </w:pPr>
            <w:r w:rsidRPr="00DB46E8">
              <w:rPr>
                <w:sz w:val="24"/>
                <w:szCs w:val="24"/>
              </w:rPr>
              <w:t>= ml veterinær</w:t>
            </w:r>
            <w:r w:rsidRPr="00DB46E8">
              <w:rPr>
                <w:sz w:val="24"/>
                <w:szCs w:val="24"/>
              </w:rPr>
              <w:softHyphen/>
              <w:t>lægemiddel pr. liter drikkevand</w:t>
            </w:r>
          </w:p>
        </w:tc>
      </w:tr>
      <w:tr w:rsidR="002B783D" w:rsidRPr="00DB46E8" w14:paraId="7A4319F5" w14:textId="7A26FF75" w:rsidTr="002B783D">
        <w:tc>
          <w:tcPr>
            <w:tcW w:w="6619" w:type="dxa"/>
            <w:gridSpan w:val="3"/>
            <w:tcBorders>
              <w:top w:val="single" w:sz="4" w:space="0" w:color="auto"/>
            </w:tcBorders>
          </w:tcPr>
          <w:p w14:paraId="4D275DB7" w14:textId="57F0B92E" w:rsidR="002B783D" w:rsidRPr="00DB46E8" w:rsidRDefault="002B783D" w:rsidP="002B783D">
            <w:pPr>
              <w:jc w:val="center"/>
              <w:rPr>
                <w:sz w:val="24"/>
                <w:szCs w:val="24"/>
              </w:rPr>
            </w:pPr>
            <w:r w:rsidRPr="00DB46E8">
              <w:rPr>
                <w:sz w:val="24"/>
                <w:szCs w:val="24"/>
              </w:rPr>
              <w:t>gennemsnitligt dagligt vandindtag (liter)</w:t>
            </w:r>
          </w:p>
        </w:tc>
        <w:tc>
          <w:tcPr>
            <w:tcW w:w="2158" w:type="dxa"/>
            <w:vMerge/>
          </w:tcPr>
          <w:p w14:paraId="45231E72" w14:textId="77777777" w:rsidR="002B783D" w:rsidRPr="00DB46E8" w:rsidRDefault="002B783D" w:rsidP="002B783D">
            <w:pPr>
              <w:jc w:val="center"/>
              <w:rPr>
                <w:sz w:val="24"/>
                <w:szCs w:val="24"/>
              </w:rPr>
            </w:pPr>
          </w:p>
        </w:tc>
      </w:tr>
    </w:tbl>
    <w:p w14:paraId="3CEF7A8A" w14:textId="4A3CE06A" w:rsidR="002B783D" w:rsidRPr="003C4BDF" w:rsidRDefault="002B783D" w:rsidP="00810BFD">
      <w:pPr>
        <w:ind w:left="851"/>
        <w:rPr>
          <w:sz w:val="24"/>
          <w:szCs w:val="24"/>
        </w:rPr>
      </w:pPr>
    </w:p>
    <w:p w14:paraId="5A53DB6E" w14:textId="77777777" w:rsidR="009E2D86" w:rsidRPr="003C4BDF" w:rsidRDefault="009E2D86" w:rsidP="0007760F">
      <w:pPr>
        <w:ind w:left="851"/>
        <w:rPr>
          <w:sz w:val="24"/>
          <w:szCs w:val="24"/>
        </w:rPr>
      </w:pPr>
      <w:r w:rsidRPr="003C4BDF">
        <w:rPr>
          <w:sz w:val="24"/>
          <w:szCs w:val="24"/>
        </w:rPr>
        <w:t>Det gennemsnitlige daglige vandindtag bør estimeres ud fra vandforbruget fra den foregående dag, og 90 % af dette gennemsnit skal bruges til at beregne mængden af medicinsk vand, der skal tilberedes.</w:t>
      </w:r>
    </w:p>
    <w:p w14:paraId="5E15E759" w14:textId="77777777" w:rsidR="009E2D86" w:rsidRPr="003C4BDF" w:rsidRDefault="009E2D86" w:rsidP="0007760F">
      <w:pPr>
        <w:ind w:left="851"/>
        <w:rPr>
          <w:sz w:val="24"/>
          <w:szCs w:val="24"/>
        </w:rPr>
      </w:pPr>
    </w:p>
    <w:p w14:paraId="095919C0" w14:textId="77777777" w:rsidR="009E2D86" w:rsidRPr="003C4BDF" w:rsidRDefault="009E2D86" w:rsidP="0007760F">
      <w:pPr>
        <w:ind w:left="851"/>
        <w:rPr>
          <w:i/>
          <w:sz w:val="24"/>
          <w:szCs w:val="24"/>
          <w:u w:val="single"/>
        </w:rPr>
      </w:pPr>
      <w:r w:rsidRPr="003C4BDF">
        <w:rPr>
          <w:i/>
          <w:sz w:val="24"/>
          <w:szCs w:val="24"/>
          <w:u w:val="single"/>
        </w:rPr>
        <w:t>Indgivelsesmåde</w:t>
      </w:r>
    </w:p>
    <w:p w14:paraId="3A3D9B1D" w14:textId="77777777" w:rsidR="009E2D86" w:rsidRPr="003C4BDF" w:rsidRDefault="009E2D86" w:rsidP="0007760F">
      <w:pPr>
        <w:ind w:left="851"/>
        <w:rPr>
          <w:sz w:val="24"/>
          <w:szCs w:val="24"/>
        </w:rPr>
      </w:pPr>
    </w:p>
    <w:p w14:paraId="6874827F" w14:textId="77777777" w:rsidR="009E2D86" w:rsidRPr="003C4BDF" w:rsidRDefault="009E2D86" w:rsidP="0007760F">
      <w:pPr>
        <w:ind w:left="851"/>
        <w:rPr>
          <w:sz w:val="24"/>
          <w:szCs w:val="24"/>
        </w:rPr>
      </w:pPr>
      <w:r w:rsidRPr="003C4BDF">
        <w:rPr>
          <w:sz w:val="24"/>
          <w:szCs w:val="24"/>
        </w:rPr>
        <w:t>Hvis der anvendes en vægt, kan det nødvendige volumen omregnes ud fra følgende beregning: nødvendig mængde af veterinærlægemiddel i g pr. dag = nødvendig antal ml veterinærlægemiddel pr. dag x 1,075.</w:t>
      </w:r>
    </w:p>
    <w:p w14:paraId="58BF2F9B" w14:textId="77777777" w:rsidR="009E2D86" w:rsidRPr="003C4BDF" w:rsidRDefault="009E2D86" w:rsidP="0007760F">
      <w:pPr>
        <w:ind w:left="851"/>
        <w:rPr>
          <w:sz w:val="24"/>
          <w:szCs w:val="24"/>
        </w:rPr>
      </w:pPr>
      <w:r w:rsidRPr="003C4BDF">
        <w:rPr>
          <w:sz w:val="24"/>
          <w:szCs w:val="24"/>
        </w:rPr>
        <w:t>Doseringsanordningens nøjagtighed skal kontrolleres grundigt.</w:t>
      </w:r>
    </w:p>
    <w:p w14:paraId="3992359C" w14:textId="77777777" w:rsidR="009E2D86" w:rsidRPr="003C4BDF" w:rsidRDefault="009E2D86" w:rsidP="0007760F">
      <w:pPr>
        <w:ind w:left="851"/>
        <w:rPr>
          <w:sz w:val="24"/>
          <w:szCs w:val="24"/>
        </w:rPr>
      </w:pPr>
    </w:p>
    <w:p w14:paraId="391F7584" w14:textId="77777777" w:rsidR="009E2D86" w:rsidRPr="003C4BDF" w:rsidRDefault="009E2D86" w:rsidP="0007760F">
      <w:pPr>
        <w:ind w:left="851"/>
        <w:rPr>
          <w:sz w:val="24"/>
          <w:szCs w:val="24"/>
        </w:rPr>
      </w:pPr>
      <w:r w:rsidRPr="003C4BDF">
        <w:rPr>
          <w:sz w:val="24"/>
          <w:szCs w:val="24"/>
        </w:rPr>
        <w:t>Beholderen med produktet skal rystes kraftigt i 20 sekunder før brug.</w:t>
      </w:r>
    </w:p>
    <w:p w14:paraId="06EC2C9D" w14:textId="77777777" w:rsidR="009E2D86" w:rsidRPr="003C4BDF" w:rsidRDefault="009E2D86" w:rsidP="0007760F">
      <w:pPr>
        <w:ind w:left="851"/>
        <w:rPr>
          <w:sz w:val="24"/>
          <w:szCs w:val="24"/>
          <w:u w:val="single"/>
        </w:rPr>
      </w:pPr>
    </w:p>
    <w:p w14:paraId="2D78267A" w14:textId="77777777" w:rsidR="009E2D86" w:rsidRPr="003C4BDF" w:rsidRDefault="009E2D86" w:rsidP="0007760F">
      <w:pPr>
        <w:ind w:left="851"/>
        <w:rPr>
          <w:sz w:val="24"/>
          <w:szCs w:val="24"/>
          <w:u w:val="single"/>
        </w:rPr>
      </w:pPr>
      <w:r w:rsidRPr="003C4BDF">
        <w:rPr>
          <w:sz w:val="24"/>
          <w:szCs w:val="24"/>
          <w:u w:val="single"/>
        </w:rPr>
        <w:t>Til brug i en medicintank</w:t>
      </w:r>
    </w:p>
    <w:p w14:paraId="7568ECEF" w14:textId="77777777" w:rsidR="009E2D86" w:rsidRPr="003C4BDF" w:rsidRDefault="009E2D86" w:rsidP="0007760F">
      <w:pPr>
        <w:ind w:left="851"/>
        <w:rPr>
          <w:sz w:val="24"/>
          <w:szCs w:val="24"/>
        </w:rPr>
      </w:pPr>
      <w:r w:rsidRPr="003C4BDF">
        <w:rPr>
          <w:sz w:val="24"/>
          <w:szCs w:val="24"/>
        </w:rPr>
        <w:t>Tilsæt den beregnede mængde veterinærlægemiddel til mængden af drikkevand, der skal bruges, og rør suspensionen med en håndmixer(piskeris) i mindst 20 sekunder, indtil blandingen fremstår let uklar, hvilket indikerer, at det er en homogen blanding.</w:t>
      </w:r>
    </w:p>
    <w:p w14:paraId="76835B15" w14:textId="77777777" w:rsidR="003C4BDF" w:rsidRPr="003C4BDF" w:rsidRDefault="003C4BDF" w:rsidP="0007760F">
      <w:pPr>
        <w:ind w:left="851"/>
        <w:rPr>
          <w:sz w:val="24"/>
          <w:szCs w:val="24"/>
          <w:u w:val="single"/>
        </w:rPr>
      </w:pPr>
    </w:p>
    <w:p w14:paraId="744A98D7" w14:textId="7D59BBB7" w:rsidR="009E2D86" w:rsidRPr="003C4BDF" w:rsidRDefault="009E2D86" w:rsidP="0007760F">
      <w:pPr>
        <w:ind w:left="851"/>
        <w:rPr>
          <w:sz w:val="24"/>
          <w:szCs w:val="24"/>
          <w:u w:val="single"/>
        </w:rPr>
      </w:pPr>
      <w:r w:rsidRPr="003C4BDF">
        <w:rPr>
          <w:sz w:val="24"/>
          <w:szCs w:val="24"/>
          <w:u w:val="single"/>
        </w:rPr>
        <w:t>Til brug i en doseringspumpe</w:t>
      </w:r>
    </w:p>
    <w:p w14:paraId="6CD65B8D" w14:textId="77777777" w:rsidR="009E2D86" w:rsidRPr="003C4BDF" w:rsidRDefault="009E2D86" w:rsidP="0007760F">
      <w:pPr>
        <w:ind w:left="851"/>
        <w:rPr>
          <w:sz w:val="24"/>
          <w:szCs w:val="24"/>
        </w:rPr>
      </w:pPr>
      <w:r w:rsidRPr="003C4BDF">
        <w:rPr>
          <w:sz w:val="24"/>
          <w:szCs w:val="24"/>
        </w:rPr>
        <w:t>Tilsæt den beregnede mængde veterinærlægemiddel til drikkevandet i doseringspumpens opbevaringsbeholder og rør suspensionen med en håndmixer(piskeris) i mindst 20 sekunder, indtil blandingen fremstår let uklar, hvilket indikerer, at det er en homogen blanding. Rør igen suspensionen 12 timer efter fremstillingen af blandingen i mindst 20 sekunder med en håndmixer (piskeris).</w:t>
      </w:r>
    </w:p>
    <w:p w14:paraId="76831C57" w14:textId="77777777" w:rsidR="009E2D86" w:rsidRPr="003C4BDF" w:rsidRDefault="009E2D86" w:rsidP="0007760F">
      <w:pPr>
        <w:ind w:left="851"/>
        <w:rPr>
          <w:sz w:val="24"/>
          <w:szCs w:val="24"/>
        </w:rPr>
      </w:pPr>
    </w:p>
    <w:p w14:paraId="1EE33A02" w14:textId="77777777" w:rsidR="009E2D86" w:rsidRPr="003C4BDF" w:rsidRDefault="009E2D86" w:rsidP="0007760F">
      <w:pPr>
        <w:ind w:left="851"/>
        <w:rPr>
          <w:sz w:val="24"/>
          <w:szCs w:val="24"/>
        </w:rPr>
      </w:pPr>
      <w:r w:rsidRPr="003C4BDF">
        <w:rPr>
          <w:sz w:val="24"/>
          <w:szCs w:val="24"/>
        </w:rPr>
        <w:t>En homogen suspension efter fortynding af veterinærlægemidlet kan allerede opnås ved forsigtig omrøring i mindst 20 sekunder, indtil suspensionen ser let uklar ud.</w:t>
      </w:r>
    </w:p>
    <w:p w14:paraId="0E3510B5" w14:textId="77777777" w:rsidR="009E2D86" w:rsidRPr="003C4BDF" w:rsidRDefault="009E2D86" w:rsidP="0007760F">
      <w:pPr>
        <w:ind w:left="851"/>
        <w:rPr>
          <w:sz w:val="24"/>
          <w:szCs w:val="24"/>
        </w:rPr>
      </w:pPr>
      <w:r w:rsidRPr="003C4BDF">
        <w:rPr>
          <w:sz w:val="24"/>
          <w:szCs w:val="24"/>
        </w:rPr>
        <w:t>Den maksimalt anbefalede koncentration til fortynding er 50 ml lægemiddel pr. liter.</w:t>
      </w:r>
    </w:p>
    <w:p w14:paraId="24CEA927" w14:textId="77777777" w:rsidR="009E2D86" w:rsidRPr="003C4BDF" w:rsidRDefault="009E2D86" w:rsidP="0007760F">
      <w:pPr>
        <w:ind w:left="851"/>
        <w:rPr>
          <w:sz w:val="24"/>
          <w:szCs w:val="24"/>
        </w:rPr>
      </w:pPr>
      <w:r w:rsidRPr="003C4BDF">
        <w:rPr>
          <w:sz w:val="24"/>
          <w:szCs w:val="24"/>
        </w:rPr>
        <w:t>Sørg for at vandfordelingssystemet er rengjort før og efter behandlingsperioden.</w:t>
      </w:r>
    </w:p>
    <w:p w14:paraId="273BF5E4" w14:textId="77777777" w:rsidR="009E2D86" w:rsidRPr="003C4BDF" w:rsidRDefault="009E2D86" w:rsidP="0007760F">
      <w:pPr>
        <w:ind w:left="851"/>
        <w:rPr>
          <w:sz w:val="24"/>
          <w:szCs w:val="24"/>
        </w:rPr>
      </w:pPr>
      <w:r w:rsidRPr="003C4BDF">
        <w:rPr>
          <w:sz w:val="24"/>
          <w:szCs w:val="24"/>
        </w:rPr>
        <w:t>Om nødvendigt tilbageholdes drikkevand i 2 timer før behandlingen for at stimulere tørst.</w:t>
      </w:r>
    </w:p>
    <w:p w14:paraId="4254F290" w14:textId="77777777" w:rsidR="009E2D86" w:rsidRPr="003C4BDF" w:rsidRDefault="009E2D86" w:rsidP="0007760F">
      <w:pPr>
        <w:ind w:left="851"/>
        <w:rPr>
          <w:sz w:val="24"/>
          <w:szCs w:val="24"/>
        </w:rPr>
      </w:pPr>
      <w:r w:rsidRPr="003C4BDF">
        <w:rPr>
          <w:sz w:val="24"/>
          <w:szCs w:val="24"/>
        </w:rPr>
        <w:t>Den daglige mængde skal tilsættes drikkevandet, så al medicin indtages i løbet af 24 timer. Sørg for, at det medicinske vand er fuldt opbrugt for at undgå underdosering, da det kan føre til ineffektiv brug og kan fremme resistensudvikling.</w:t>
      </w:r>
    </w:p>
    <w:p w14:paraId="21F5FDFD" w14:textId="77777777" w:rsidR="008203A8" w:rsidRPr="003C4BDF" w:rsidRDefault="008203A8" w:rsidP="008203A8">
      <w:pPr>
        <w:tabs>
          <w:tab w:val="left" w:pos="851"/>
        </w:tabs>
        <w:ind w:left="851"/>
        <w:rPr>
          <w:sz w:val="24"/>
          <w:szCs w:val="24"/>
        </w:rPr>
      </w:pPr>
    </w:p>
    <w:p w14:paraId="751D9119" w14:textId="77777777" w:rsidR="008203A8" w:rsidRPr="003C4BDF" w:rsidRDefault="008203A8" w:rsidP="008203A8">
      <w:pPr>
        <w:tabs>
          <w:tab w:val="left" w:pos="851"/>
        </w:tabs>
        <w:ind w:left="851" w:hanging="851"/>
        <w:rPr>
          <w:b/>
          <w:sz w:val="24"/>
          <w:szCs w:val="24"/>
        </w:rPr>
      </w:pPr>
      <w:r w:rsidRPr="003C4BDF">
        <w:rPr>
          <w:b/>
          <w:sz w:val="24"/>
          <w:szCs w:val="24"/>
        </w:rPr>
        <w:t>3.10</w:t>
      </w:r>
      <w:r w:rsidRPr="003C4BDF">
        <w:rPr>
          <w:b/>
          <w:sz w:val="24"/>
          <w:szCs w:val="24"/>
        </w:rPr>
        <w:tab/>
        <w:t>Symptomer på overdosering (og, hvis relevant, nødforanstaltninger og modgift)</w:t>
      </w:r>
    </w:p>
    <w:p w14:paraId="7F0835B2" w14:textId="77777777" w:rsidR="009E2D86" w:rsidRPr="003C4BDF" w:rsidRDefault="009E2D86" w:rsidP="0007760F">
      <w:pPr>
        <w:ind w:left="851"/>
        <w:rPr>
          <w:sz w:val="24"/>
          <w:szCs w:val="24"/>
        </w:rPr>
      </w:pPr>
      <w:proofErr w:type="spellStart"/>
      <w:r w:rsidRPr="003C4BDF">
        <w:rPr>
          <w:sz w:val="24"/>
          <w:szCs w:val="24"/>
        </w:rPr>
        <w:t>Flubendazol</w:t>
      </w:r>
      <w:proofErr w:type="spellEnd"/>
      <w:r w:rsidRPr="003C4BDF">
        <w:rPr>
          <w:sz w:val="24"/>
          <w:szCs w:val="24"/>
        </w:rPr>
        <w:t xml:space="preserve"> har en lav akut oral toksicitet.</w:t>
      </w:r>
    </w:p>
    <w:p w14:paraId="7900EA6B" w14:textId="77777777" w:rsidR="009E2D86" w:rsidRPr="003C4BDF" w:rsidRDefault="009E2D86" w:rsidP="0007760F">
      <w:pPr>
        <w:ind w:left="851"/>
        <w:rPr>
          <w:sz w:val="24"/>
          <w:szCs w:val="24"/>
        </w:rPr>
      </w:pPr>
      <w:r w:rsidRPr="003C4BDF">
        <w:rPr>
          <w:sz w:val="24"/>
          <w:szCs w:val="24"/>
        </w:rPr>
        <w:t xml:space="preserve">Der er ikke set bivirkninger hos høns/kyllinger efter administration af op til 4 gange den anbefalede dosis i 14 dage. Selv ved doser på 4 gange den anbefalede dosis, ændres </w:t>
      </w:r>
      <w:proofErr w:type="spellStart"/>
      <w:r w:rsidRPr="003C4BDF">
        <w:rPr>
          <w:sz w:val="24"/>
          <w:szCs w:val="24"/>
        </w:rPr>
        <w:t>ægkvaliteten</w:t>
      </w:r>
      <w:proofErr w:type="spellEnd"/>
      <w:r w:rsidRPr="003C4BDF">
        <w:rPr>
          <w:sz w:val="24"/>
          <w:szCs w:val="24"/>
        </w:rPr>
        <w:t xml:space="preserve"> ikke. Kun en reduktion i </w:t>
      </w:r>
      <w:proofErr w:type="spellStart"/>
      <w:r w:rsidRPr="003C4BDF">
        <w:rPr>
          <w:sz w:val="24"/>
          <w:szCs w:val="24"/>
        </w:rPr>
        <w:t>ægvægten</w:t>
      </w:r>
      <w:proofErr w:type="spellEnd"/>
      <w:r w:rsidRPr="003C4BDF">
        <w:rPr>
          <w:sz w:val="24"/>
          <w:szCs w:val="24"/>
        </w:rPr>
        <w:t xml:space="preserve"> og et lille fald i ægproduktionen kan observeres ved dobbelt så høje doser og doser over den anbefalede dosis. </w:t>
      </w:r>
      <w:proofErr w:type="spellStart"/>
      <w:r w:rsidRPr="003C4BDF">
        <w:rPr>
          <w:sz w:val="24"/>
          <w:szCs w:val="24"/>
        </w:rPr>
        <w:t>Ægvægten</w:t>
      </w:r>
      <w:proofErr w:type="spellEnd"/>
      <w:r w:rsidRPr="003C4BDF">
        <w:rPr>
          <w:sz w:val="24"/>
          <w:szCs w:val="24"/>
        </w:rPr>
        <w:t xml:space="preserve"> normaliseres ved </w:t>
      </w:r>
      <w:proofErr w:type="spellStart"/>
      <w:r w:rsidRPr="003C4BDF">
        <w:rPr>
          <w:sz w:val="24"/>
          <w:szCs w:val="24"/>
        </w:rPr>
        <w:t>seponering</w:t>
      </w:r>
      <w:proofErr w:type="spellEnd"/>
      <w:r w:rsidRPr="003C4BDF">
        <w:rPr>
          <w:sz w:val="24"/>
          <w:szCs w:val="24"/>
        </w:rPr>
        <w:t xml:space="preserve"> af behandlingen.</w:t>
      </w:r>
    </w:p>
    <w:p w14:paraId="332DF558" w14:textId="77777777" w:rsidR="009E2D86" w:rsidRPr="003C4BDF" w:rsidRDefault="009E2D86" w:rsidP="0007760F">
      <w:pPr>
        <w:ind w:left="851"/>
        <w:rPr>
          <w:sz w:val="24"/>
          <w:szCs w:val="24"/>
        </w:rPr>
      </w:pPr>
    </w:p>
    <w:p w14:paraId="052A0F28" w14:textId="77777777" w:rsidR="009E2D86" w:rsidRPr="003C4BDF" w:rsidRDefault="009E2D86" w:rsidP="0007760F">
      <w:pPr>
        <w:ind w:left="851"/>
        <w:rPr>
          <w:sz w:val="24"/>
          <w:szCs w:val="24"/>
        </w:rPr>
      </w:pPr>
      <w:r w:rsidRPr="003C4BDF">
        <w:rPr>
          <w:sz w:val="24"/>
          <w:szCs w:val="24"/>
        </w:rPr>
        <w:t xml:space="preserve">Der er ikke set bivirkninger hos svin efter administration i en dosis på 5 x 2,5 mg </w:t>
      </w:r>
      <w:proofErr w:type="spellStart"/>
      <w:r w:rsidRPr="003C4BDF">
        <w:rPr>
          <w:sz w:val="24"/>
          <w:szCs w:val="24"/>
        </w:rPr>
        <w:t>flubendazol</w:t>
      </w:r>
      <w:proofErr w:type="spellEnd"/>
      <w:r w:rsidRPr="003C4BDF">
        <w:rPr>
          <w:sz w:val="24"/>
          <w:szCs w:val="24"/>
        </w:rPr>
        <w:t xml:space="preserve"> pr. kg i 3 x 2 på hinanden følgende dage (f.eks. 12,5 mg </w:t>
      </w:r>
      <w:proofErr w:type="spellStart"/>
      <w:r w:rsidRPr="003C4BDF">
        <w:rPr>
          <w:sz w:val="24"/>
          <w:szCs w:val="24"/>
        </w:rPr>
        <w:t>flubendazol</w:t>
      </w:r>
      <w:proofErr w:type="spellEnd"/>
      <w:r w:rsidRPr="003C4BDF">
        <w:rPr>
          <w:sz w:val="24"/>
          <w:szCs w:val="24"/>
        </w:rPr>
        <w:t xml:space="preserve"> over 6 dage).</w:t>
      </w:r>
    </w:p>
    <w:p w14:paraId="3994315F" w14:textId="77777777" w:rsidR="009E2D86" w:rsidRPr="003C4BDF" w:rsidRDefault="009E2D86" w:rsidP="0007760F">
      <w:pPr>
        <w:ind w:left="851"/>
        <w:rPr>
          <w:sz w:val="24"/>
          <w:szCs w:val="24"/>
        </w:rPr>
      </w:pPr>
      <w:r w:rsidRPr="003C4BDF">
        <w:rPr>
          <w:sz w:val="24"/>
          <w:szCs w:val="24"/>
        </w:rPr>
        <w:t>Ved massiv overdosering kan mild forbigående diarré opstå på 2. behandlingsdag, og muligvis vare i 7 til 12 dage uden at påvirke dyrenes adfærd eller ydeevne.</w:t>
      </w:r>
    </w:p>
    <w:p w14:paraId="626C4E0B" w14:textId="77777777" w:rsidR="008203A8" w:rsidRPr="003C4BDF" w:rsidRDefault="008203A8" w:rsidP="008203A8">
      <w:pPr>
        <w:tabs>
          <w:tab w:val="left" w:pos="851"/>
        </w:tabs>
        <w:ind w:left="851"/>
        <w:rPr>
          <w:sz w:val="24"/>
          <w:szCs w:val="24"/>
        </w:rPr>
      </w:pPr>
    </w:p>
    <w:p w14:paraId="6FFAE066" w14:textId="77777777" w:rsidR="008203A8" w:rsidRPr="003C4BDF" w:rsidRDefault="008203A8" w:rsidP="008203A8">
      <w:pPr>
        <w:tabs>
          <w:tab w:val="left" w:pos="851"/>
        </w:tabs>
        <w:ind w:left="851" w:hanging="851"/>
        <w:rPr>
          <w:sz w:val="24"/>
          <w:szCs w:val="24"/>
        </w:rPr>
      </w:pPr>
      <w:r w:rsidRPr="003C4BDF">
        <w:rPr>
          <w:b/>
          <w:sz w:val="24"/>
          <w:szCs w:val="24"/>
        </w:rPr>
        <w:t>3.11</w:t>
      </w:r>
      <w:r w:rsidRPr="003C4BDF">
        <w:rPr>
          <w:sz w:val="24"/>
          <w:szCs w:val="24"/>
        </w:rPr>
        <w:tab/>
      </w:r>
      <w:r w:rsidRPr="003C4BDF">
        <w:rPr>
          <w:b/>
          <w:sz w:val="24"/>
          <w:szCs w:val="24"/>
        </w:rPr>
        <w:t>Særlige begrænsninger og betingelser for anvendelse, herunder begrænsninger for anvendelsen af antimikrobielle og antiparasitære veterinærlægemidler for at begrænse risikoen for udvikling af resistens</w:t>
      </w:r>
    </w:p>
    <w:p w14:paraId="7E9D48E1" w14:textId="77777777" w:rsidR="009E2D86" w:rsidRPr="003C4BDF" w:rsidRDefault="009E2D86" w:rsidP="0007760F">
      <w:pPr>
        <w:ind w:left="851"/>
        <w:rPr>
          <w:sz w:val="24"/>
          <w:szCs w:val="24"/>
        </w:rPr>
      </w:pPr>
      <w:r w:rsidRPr="003C4BDF">
        <w:rPr>
          <w:sz w:val="24"/>
          <w:szCs w:val="24"/>
        </w:rPr>
        <w:t>Ikke relevant.</w:t>
      </w:r>
    </w:p>
    <w:p w14:paraId="6717C28E" w14:textId="77777777" w:rsidR="008203A8" w:rsidRPr="003C4BDF" w:rsidRDefault="008203A8" w:rsidP="008203A8">
      <w:pPr>
        <w:tabs>
          <w:tab w:val="left" w:pos="851"/>
        </w:tabs>
        <w:ind w:left="851"/>
        <w:rPr>
          <w:sz w:val="24"/>
          <w:szCs w:val="24"/>
        </w:rPr>
      </w:pPr>
    </w:p>
    <w:p w14:paraId="158FA53E" w14:textId="77777777" w:rsidR="008203A8" w:rsidRPr="003C4BDF" w:rsidRDefault="008203A8" w:rsidP="008203A8">
      <w:pPr>
        <w:tabs>
          <w:tab w:val="left" w:pos="851"/>
        </w:tabs>
        <w:ind w:left="851" w:hanging="851"/>
        <w:rPr>
          <w:b/>
          <w:sz w:val="24"/>
          <w:szCs w:val="24"/>
        </w:rPr>
      </w:pPr>
      <w:r w:rsidRPr="003C4BDF">
        <w:rPr>
          <w:b/>
          <w:sz w:val="24"/>
          <w:szCs w:val="24"/>
        </w:rPr>
        <w:t>3.12</w:t>
      </w:r>
      <w:r w:rsidRPr="003C4BDF">
        <w:rPr>
          <w:b/>
          <w:sz w:val="24"/>
          <w:szCs w:val="24"/>
        </w:rPr>
        <w:tab/>
        <w:t>Tilbageholdelsestid(er)</w:t>
      </w:r>
    </w:p>
    <w:p w14:paraId="6D9AC898" w14:textId="1399C557" w:rsidR="009E2D86" w:rsidRPr="003C4BDF" w:rsidRDefault="009E2D86" w:rsidP="0007760F">
      <w:pPr>
        <w:tabs>
          <w:tab w:val="left" w:pos="2835"/>
          <w:tab w:val="left" w:pos="3969"/>
        </w:tabs>
        <w:ind w:left="851"/>
        <w:rPr>
          <w:sz w:val="24"/>
          <w:szCs w:val="24"/>
        </w:rPr>
      </w:pPr>
      <w:r w:rsidRPr="003C4BDF">
        <w:rPr>
          <w:sz w:val="24"/>
          <w:szCs w:val="24"/>
        </w:rPr>
        <w:t>Svin:</w:t>
      </w:r>
      <w:r w:rsidRPr="003C4BDF">
        <w:rPr>
          <w:sz w:val="24"/>
          <w:szCs w:val="24"/>
        </w:rPr>
        <w:tab/>
        <w:t>Slagtning:</w:t>
      </w:r>
      <w:r w:rsidR="0007760F" w:rsidRPr="003C4BDF">
        <w:rPr>
          <w:sz w:val="24"/>
          <w:szCs w:val="24"/>
        </w:rPr>
        <w:tab/>
      </w:r>
      <w:r w:rsidRPr="003C4BDF">
        <w:rPr>
          <w:sz w:val="24"/>
          <w:szCs w:val="24"/>
        </w:rPr>
        <w:t>4 dage.</w:t>
      </w:r>
    </w:p>
    <w:p w14:paraId="660E6F1F" w14:textId="1F2D1428" w:rsidR="009E2D86" w:rsidRPr="003C4BDF" w:rsidRDefault="009E2D86" w:rsidP="0007760F">
      <w:pPr>
        <w:tabs>
          <w:tab w:val="left" w:pos="2835"/>
          <w:tab w:val="left" w:pos="3969"/>
        </w:tabs>
        <w:ind w:left="851"/>
        <w:rPr>
          <w:sz w:val="24"/>
          <w:szCs w:val="24"/>
        </w:rPr>
      </w:pPr>
      <w:r w:rsidRPr="003C4BDF">
        <w:rPr>
          <w:sz w:val="24"/>
          <w:szCs w:val="24"/>
        </w:rPr>
        <w:t xml:space="preserve">Høns og kyllinger: </w:t>
      </w:r>
      <w:r w:rsidR="0007760F" w:rsidRPr="003C4BDF">
        <w:rPr>
          <w:sz w:val="24"/>
          <w:szCs w:val="24"/>
        </w:rPr>
        <w:tab/>
      </w:r>
      <w:r w:rsidRPr="003C4BDF">
        <w:rPr>
          <w:sz w:val="24"/>
          <w:szCs w:val="24"/>
        </w:rPr>
        <w:t>Slagtning:</w:t>
      </w:r>
      <w:r w:rsidR="0007760F" w:rsidRPr="003C4BDF">
        <w:rPr>
          <w:sz w:val="24"/>
          <w:szCs w:val="24"/>
        </w:rPr>
        <w:tab/>
      </w:r>
      <w:r w:rsidRPr="003C4BDF">
        <w:rPr>
          <w:sz w:val="24"/>
          <w:szCs w:val="24"/>
        </w:rPr>
        <w:t>2 dage.</w:t>
      </w:r>
    </w:p>
    <w:p w14:paraId="52C9D47F" w14:textId="77777777" w:rsidR="009E2D86" w:rsidRPr="003C4BDF" w:rsidRDefault="009E2D86" w:rsidP="0007760F">
      <w:pPr>
        <w:tabs>
          <w:tab w:val="left" w:pos="2835"/>
          <w:tab w:val="left" w:pos="3969"/>
        </w:tabs>
        <w:ind w:left="851"/>
        <w:rPr>
          <w:sz w:val="24"/>
          <w:szCs w:val="24"/>
        </w:rPr>
      </w:pPr>
      <w:r w:rsidRPr="003C4BDF">
        <w:rPr>
          <w:sz w:val="24"/>
          <w:szCs w:val="24"/>
        </w:rPr>
        <w:t>Æg:</w:t>
      </w:r>
      <w:r w:rsidRPr="003C4BDF">
        <w:rPr>
          <w:sz w:val="24"/>
          <w:szCs w:val="24"/>
        </w:rPr>
        <w:tab/>
      </w:r>
      <w:r w:rsidRPr="003C4BDF">
        <w:rPr>
          <w:sz w:val="24"/>
          <w:szCs w:val="24"/>
        </w:rPr>
        <w:tab/>
        <w:t>0 dage.</w:t>
      </w:r>
    </w:p>
    <w:p w14:paraId="42C30554" w14:textId="6D54E9D0" w:rsidR="008203A8" w:rsidRPr="003C4BDF" w:rsidRDefault="008203A8" w:rsidP="008203A8">
      <w:pPr>
        <w:tabs>
          <w:tab w:val="left" w:pos="851"/>
        </w:tabs>
        <w:ind w:left="851"/>
        <w:rPr>
          <w:sz w:val="24"/>
          <w:szCs w:val="24"/>
        </w:rPr>
      </w:pPr>
    </w:p>
    <w:p w14:paraId="5A4C774A" w14:textId="77777777" w:rsidR="008203A8" w:rsidRPr="003C4BDF" w:rsidRDefault="008203A8" w:rsidP="008203A8">
      <w:pPr>
        <w:tabs>
          <w:tab w:val="left" w:pos="851"/>
        </w:tabs>
        <w:ind w:left="851"/>
        <w:rPr>
          <w:sz w:val="24"/>
          <w:szCs w:val="24"/>
        </w:rPr>
      </w:pPr>
    </w:p>
    <w:p w14:paraId="42894306" w14:textId="2DF53473" w:rsidR="008203A8" w:rsidRPr="003C4BDF" w:rsidRDefault="008203A8" w:rsidP="008203A8">
      <w:pPr>
        <w:ind w:left="851" w:hanging="851"/>
        <w:rPr>
          <w:b/>
          <w:sz w:val="24"/>
          <w:szCs w:val="24"/>
        </w:rPr>
      </w:pPr>
      <w:r w:rsidRPr="003C4BDF">
        <w:rPr>
          <w:b/>
          <w:sz w:val="24"/>
          <w:szCs w:val="24"/>
        </w:rPr>
        <w:t>4.</w:t>
      </w:r>
      <w:r w:rsidRPr="003C4BDF">
        <w:rPr>
          <w:b/>
          <w:sz w:val="24"/>
          <w:szCs w:val="24"/>
        </w:rPr>
        <w:tab/>
        <w:t>FARMAKOLOGISKE OPLYSNINGER</w:t>
      </w:r>
    </w:p>
    <w:p w14:paraId="26DD21A9" w14:textId="77777777" w:rsidR="008203A8" w:rsidRPr="003C4BDF" w:rsidRDefault="008203A8" w:rsidP="008203A8">
      <w:pPr>
        <w:ind w:left="851"/>
        <w:rPr>
          <w:sz w:val="24"/>
          <w:szCs w:val="24"/>
        </w:rPr>
      </w:pPr>
    </w:p>
    <w:p w14:paraId="0C611A21" w14:textId="77777777" w:rsidR="008203A8" w:rsidRPr="003C4BDF" w:rsidRDefault="008203A8" w:rsidP="008203A8">
      <w:pPr>
        <w:ind w:left="851" w:hanging="851"/>
        <w:rPr>
          <w:b/>
          <w:sz w:val="24"/>
          <w:szCs w:val="24"/>
        </w:rPr>
      </w:pPr>
      <w:r w:rsidRPr="003C4BDF">
        <w:rPr>
          <w:b/>
          <w:sz w:val="24"/>
          <w:szCs w:val="24"/>
        </w:rPr>
        <w:t>4.1</w:t>
      </w:r>
      <w:r w:rsidRPr="003C4BDF">
        <w:rPr>
          <w:b/>
          <w:sz w:val="24"/>
          <w:szCs w:val="24"/>
        </w:rPr>
        <w:tab/>
      </w:r>
      <w:proofErr w:type="spellStart"/>
      <w:r w:rsidRPr="003C4BDF">
        <w:rPr>
          <w:b/>
          <w:sz w:val="24"/>
          <w:szCs w:val="24"/>
        </w:rPr>
        <w:t>ATCvet</w:t>
      </w:r>
      <w:proofErr w:type="spellEnd"/>
      <w:r w:rsidRPr="003C4BDF">
        <w:rPr>
          <w:b/>
          <w:sz w:val="24"/>
          <w:szCs w:val="24"/>
        </w:rPr>
        <w:t>-kode</w:t>
      </w:r>
    </w:p>
    <w:p w14:paraId="04340D47" w14:textId="087DF6A3" w:rsidR="008203A8" w:rsidRPr="003C4BDF" w:rsidRDefault="009E2D86" w:rsidP="008203A8">
      <w:pPr>
        <w:ind w:left="851"/>
        <w:rPr>
          <w:sz w:val="24"/>
          <w:szCs w:val="24"/>
        </w:rPr>
      </w:pPr>
      <w:r w:rsidRPr="003C4BDF">
        <w:rPr>
          <w:sz w:val="24"/>
          <w:szCs w:val="24"/>
        </w:rPr>
        <w:t>QP52AC12</w:t>
      </w:r>
    </w:p>
    <w:p w14:paraId="5BEE137D" w14:textId="77777777" w:rsidR="008203A8" w:rsidRPr="003C4BDF" w:rsidRDefault="008203A8" w:rsidP="008203A8">
      <w:pPr>
        <w:ind w:left="851"/>
        <w:rPr>
          <w:sz w:val="24"/>
          <w:szCs w:val="24"/>
        </w:rPr>
      </w:pPr>
    </w:p>
    <w:p w14:paraId="576E932D" w14:textId="77777777" w:rsidR="008203A8" w:rsidRPr="003C4BDF" w:rsidRDefault="008203A8" w:rsidP="008203A8">
      <w:pPr>
        <w:tabs>
          <w:tab w:val="left" w:pos="851"/>
        </w:tabs>
        <w:ind w:left="851" w:hanging="851"/>
        <w:rPr>
          <w:b/>
          <w:sz w:val="24"/>
          <w:szCs w:val="24"/>
        </w:rPr>
      </w:pPr>
      <w:r w:rsidRPr="003C4BDF">
        <w:rPr>
          <w:b/>
          <w:sz w:val="24"/>
          <w:szCs w:val="24"/>
        </w:rPr>
        <w:t>4.2</w:t>
      </w:r>
      <w:r w:rsidRPr="003C4BDF">
        <w:rPr>
          <w:b/>
          <w:sz w:val="24"/>
          <w:szCs w:val="24"/>
        </w:rPr>
        <w:tab/>
      </w:r>
      <w:proofErr w:type="spellStart"/>
      <w:r w:rsidRPr="003C4BDF">
        <w:rPr>
          <w:b/>
          <w:sz w:val="24"/>
          <w:szCs w:val="24"/>
        </w:rPr>
        <w:t>Farmakodynamiske</w:t>
      </w:r>
      <w:proofErr w:type="spellEnd"/>
      <w:r w:rsidRPr="003C4BDF">
        <w:rPr>
          <w:b/>
          <w:sz w:val="24"/>
          <w:szCs w:val="24"/>
        </w:rPr>
        <w:t xml:space="preserve"> oplysninger</w:t>
      </w:r>
    </w:p>
    <w:p w14:paraId="6830D503" w14:textId="77777777" w:rsidR="009E2D86" w:rsidRPr="003C4BDF" w:rsidRDefault="009E2D86" w:rsidP="0007760F">
      <w:pPr>
        <w:ind w:left="851"/>
        <w:rPr>
          <w:sz w:val="24"/>
          <w:szCs w:val="24"/>
        </w:rPr>
      </w:pPr>
      <w:proofErr w:type="spellStart"/>
      <w:r w:rsidRPr="003C4BDF">
        <w:rPr>
          <w:sz w:val="24"/>
          <w:szCs w:val="24"/>
        </w:rPr>
        <w:t>Flubendazol</w:t>
      </w:r>
      <w:proofErr w:type="spellEnd"/>
      <w:r w:rsidRPr="003C4BDF">
        <w:rPr>
          <w:sz w:val="24"/>
          <w:szCs w:val="24"/>
        </w:rPr>
        <w:t xml:space="preserve"> er et </w:t>
      </w:r>
      <w:proofErr w:type="spellStart"/>
      <w:r w:rsidRPr="003C4BDF">
        <w:rPr>
          <w:sz w:val="24"/>
          <w:szCs w:val="24"/>
        </w:rPr>
        <w:t>benzimidazol-anthelmintikum</w:t>
      </w:r>
      <w:proofErr w:type="spellEnd"/>
      <w:r w:rsidRPr="003C4BDF">
        <w:rPr>
          <w:sz w:val="24"/>
          <w:szCs w:val="24"/>
        </w:rPr>
        <w:t xml:space="preserve">. Det virker ved at binde sig til </w:t>
      </w:r>
      <w:proofErr w:type="spellStart"/>
      <w:r w:rsidRPr="003C4BDF">
        <w:rPr>
          <w:sz w:val="24"/>
          <w:szCs w:val="24"/>
        </w:rPr>
        <w:t>tubulin</w:t>
      </w:r>
      <w:proofErr w:type="spellEnd"/>
      <w:r w:rsidRPr="003C4BDF">
        <w:rPr>
          <w:sz w:val="24"/>
          <w:szCs w:val="24"/>
        </w:rPr>
        <w:t xml:space="preserve"> i parasitten, den </w:t>
      </w:r>
      <w:proofErr w:type="spellStart"/>
      <w:r w:rsidRPr="003C4BDF">
        <w:rPr>
          <w:sz w:val="24"/>
          <w:szCs w:val="24"/>
        </w:rPr>
        <w:t>dimeriske</w:t>
      </w:r>
      <w:proofErr w:type="spellEnd"/>
      <w:r w:rsidRPr="003C4BDF">
        <w:rPr>
          <w:sz w:val="24"/>
          <w:szCs w:val="24"/>
        </w:rPr>
        <w:t xml:space="preserve"> proteinunderenhed i </w:t>
      </w:r>
      <w:proofErr w:type="spellStart"/>
      <w:r w:rsidRPr="003C4BDF">
        <w:rPr>
          <w:sz w:val="24"/>
          <w:szCs w:val="24"/>
        </w:rPr>
        <w:t>mikrotubuli</w:t>
      </w:r>
      <w:proofErr w:type="spellEnd"/>
      <w:r w:rsidRPr="003C4BDF">
        <w:rPr>
          <w:sz w:val="24"/>
          <w:szCs w:val="24"/>
        </w:rPr>
        <w:t xml:space="preserve">. Det hæmmer samling af </w:t>
      </w:r>
      <w:proofErr w:type="spellStart"/>
      <w:r w:rsidRPr="003C4BDF">
        <w:rPr>
          <w:sz w:val="24"/>
          <w:szCs w:val="24"/>
        </w:rPr>
        <w:t>mikrotubuli</w:t>
      </w:r>
      <w:proofErr w:type="spellEnd"/>
      <w:r w:rsidRPr="003C4BDF">
        <w:rPr>
          <w:sz w:val="24"/>
          <w:szCs w:val="24"/>
        </w:rPr>
        <w:t xml:space="preserve"> i absorberende celler: dvs. i </w:t>
      </w:r>
      <w:proofErr w:type="spellStart"/>
      <w:r w:rsidRPr="003C4BDF">
        <w:rPr>
          <w:sz w:val="24"/>
          <w:szCs w:val="24"/>
        </w:rPr>
        <w:t>intestinale</w:t>
      </w:r>
      <w:proofErr w:type="spellEnd"/>
      <w:r w:rsidRPr="003C4BDF">
        <w:rPr>
          <w:sz w:val="24"/>
          <w:szCs w:val="24"/>
        </w:rPr>
        <w:t xml:space="preserve"> celler hos </w:t>
      </w:r>
      <w:proofErr w:type="spellStart"/>
      <w:r w:rsidRPr="003C4BDF">
        <w:rPr>
          <w:sz w:val="24"/>
          <w:szCs w:val="24"/>
        </w:rPr>
        <w:t>nematoder</w:t>
      </w:r>
      <w:proofErr w:type="spellEnd"/>
      <w:r w:rsidRPr="003C4BDF">
        <w:rPr>
          <w:sz w:val="24"/>
          <w:szCs w:val="24"/>
        </w:rPr>
        <w:t xml:space="preserve"> eller </w:t>
      </w:r>
      <w:proofErr w:type="spellStart"/>
      <w:r w:rsidRPr="003C4BDF">
        <w:rPr>
          <w:sz w:val="24"/>
          <w:szCs w:val="24"/>
        </w:rPr>
        <w:t>tegumentale</w:t>
      </w:r>
      <w:proofErr w:type="spellEnd"/>
      <w:r w:rsidRPr="003C4BDF">
        <w:rPr>
          <w:sz w:val="24"/>
          <w:szCs w:val="24"/>
        </w:rPr>
        <w:t xml:space="preserve"> celler hos </w:t>
      </w:r>
      <w:proofErr w:type="spellStart"/>
      <w:r w:rsidRPr="003C4BDF">
        <w:rPr>
          <w:sz w:val="24"/>
          <w:szCs w:val="24"/>
        </w:rPr>
        <w:t>cestoder</w:t>
      </w:r>
      <w:proofErr w:type="spellEnd"/>
      <w:r w:rsidRPr="003C4BDF">
        <w:rPr>
          <w:sz w:val="24"/>
          <w:szCs w:val="24"/>
        </w:rPr>
        <w:t xml:space="preserve">. Dette ses ved at cytoplasmiske </w:t>
      </w:r>
      <w:proofErr w:type="spellStart"/>
      <w:r w:rsidRPr="003C4BDF">
        <w:rPr>
          <w:sz w:val="24"/>
          <w:szCs w:val="24"/>
        </w:rPr>
        <w:t>mikrotubuli</w:t>
      </w:r>
      <w:proofErr w:type="spellEnd"/>
      <w:r w:rsidRPr="003C4BDF">
        <w:rPr>
          <w:sz w:val="24"/>
          <w:szCs w:val="24"/>
        </w:rPr>
        <w:t xml:space="preserve"> forsvinder, </w:t>
      </w:r>
      <w:proofErr w:type="spellStart"/>
      <w:r w:rsidRPr="003C4BDF">
        <w:rPr>
          <w:sz w:val="24"/>
          <w:szCs w:val="24"/>
        </w:rPr>
        <w:t>sekretoriske</w:t>
      </w:r>
      <w:proofErr w:type="spellEnd"/>
      <w:r w:rsidRPr="003C4BDF">
        <w:rPr>
          <w:sz w:val="24"/>
          <w:szCs w:val="24"/>
        </w:rPr>
        <w:t xml:space="preserve"> </w:t>
      </w:r>
      <w:proofErr w:type="spellStart"/>
      <w:r w:rsidRPr="003C4BDF">
        <w:rPr>
          <w:sz w:val="24"/>
          <w:szCs w:val="24"/>
        </w:rPr>
        <w:t>granula</w:t>
      </w:r>
      <w:proofErr w:type="spellEnd"/>
      <w:r w:rsidRPr="003C4BDF">
        <w:rPr>
          <w:sz w:val="24"/>
          <w:szCs w:val="24"/>
        </w:rPr>
        <w:t xml:space="preserve"> akkumuleres i cytoplasma på grund af blokeret transport, som fører til en nedsat belægning af cellemembranen og en nedsat fordøjelse og absorption af næringsstoffer. Irreversibel </w:t>
      </w:r>
      <w:proofErr w:type="spellStart"/>
      <w:r w:rsidRPr="003C4BDF">
        <w:rPr>
          <w:sz w:val="24"/>
          <w:szCs w:val="24"/>
        </w:rPr>
        <w:t>lytisk</w:t>
      </w:r>
      <w:proofErr w:type="spellEnd"/>
      <w:r w:rsidRPr="003C4BDF">
        <w:rPr>
          <w:sz w:val="24"/>
          <w:szCs w:val="24"/>
        </w:rPr>
        <w:t xml:space="preserve"> degenerering af cellerne, på grund af akkumulering af sekreter (hydrolytiske og </w:t>
      </w:r>
      <w:proofErr w:type="spellStart"/>
      <w:r w:rsidRPr="003C4BDF">
        <w:rPr>
          <w:sz w:val="24"/>
          <w:szCs w:val="24"/>
        </w:rPr>
        <w:t>proteolytiske</w:t>
      </w:r>
      <w:proofErr w:type="spellEnd"/>
      <w:r w:rsidRPr="003C4BDF">
        <w:rPr>
          <w:sz w:val="24"/>
          <w:szCs w:val="24"/>
        </w:rPr>
        <w:t xml:space="preserve"> enzymer) resulterer i parasittens død. Disse ændringer er relativt hurtige og ses primært i organeller direkte involveret i de </w:t>
      </w:r>
      <w:proofErr w:type="spellStart"/>
      <w:r w:rsidRPr="003C4BDF">
        <w:rPr>
          <w:sz w:val="24"/>
          <w:szCs w:val="24"/>
        </w:rPr>
        <w:t>sekretoriske</w:t>
      </w:r>
      <w:proofErr w:type="spellEnd"/>
      <w:r w:rsidRPr="003C4BDF">
        <w:rPr>
          <w:sz w:val="24"/>
          <w:szCs w:val="24"/>
        </w:rPr>
        <w:t xml:space="preserve"> og absorberende funktioner i cellerne. Ændringerne ses derimod ikke i værtens celler. En anden </w:t>
      </w:r>
      <w:proofErr w:type="spellStart"/>
      <w:r w:rsidRPr="003C4BDF">
        <w:rPr>
          <w:sz w:val="24"/>
          <w:szCs w:val="24"/>
        </w:rPr>
        <w:t>tubulinrelateret</w:t>
      </w:r>
      <w:proofErr w:type="spellEnd"/>
      <w:r w:rsidRPr="003C4BDF">
        <w:rPr>
          <w:sz w:val="24"/>
          <w:szCs w:val="24"/>
        </w:rPr>
        <w:t xml:space="preserve"> virkning er den stærke hæmning af </w:t>
      </w:r>
      <w:proofErr w:type="spellStart"/>
      <w:r w:rsidRPr="003C4BDF">
        <w:rPr>
          <w:sz w:val="24"/>
          <w:szCs w:val="24"/>
        </w:rPr>
        <w:t>ægklækning</w:t>
      </w:r>
      <w:proofErr w:type="spellEnd"/>
      <w:r w:rsidRPr="003C4BDF">
        <w:rPr>
          <w:sz w:val="24"/>
          <w:szCs w:val="24"/>
        </w:rPr>
        <w:t xml:space="preserve"> ved at hæmme </w:t>
      </w:r>
      <w:proofErr w:type="spellStart"/>
      <w:r w:rsidRPr="003C4BDF">
        <w:rPr>
          <w:sz w:val="24"/>
          <w:szCs w:val="24"/>
        </w:rPr>
        <w:t>mikrotubuli</w:t>
      </w:r>
      <w:proofErr w:type="spellEnd"/>
      <w:r w:rsidRPr="003C4BDF">
        <w:rPr>
          <w:sz w:val="24"/>
          <w:szCs w:val="24"/>
        </w:rPr>
        <w:t>-afhængige processer i ormeægget under udvikling (celledeling).</w:t>
      </w:r>
    </w:p>
    <w:p w14:paraId="5139EDAB" w14:textId="77777777" w:rsidR="008203A8" w:rsidRPr="003C4BDF" w:rsidRDefault="008203A8" w:rsidP="008203A8">
      <w:pPr>
        <w:tabs>
          <w:tab w:val="left" w:pos="851"/>
        </w:tabs>
        <w:ind w:left="851"/>
        <w:rPr>
          <w:sz w:val="24"/>
          <w:szCs w:val="24"/>
        </w:rPr>
      </w:pPr>
    </w:p>
    <w:p w14:paraId="365F86E6" w14:textId="77777777" w:rsidR="008203A8" w:rsidRPr="003C4BDF" w:rsidRDefault="008203A8" w:rsidP="008203A8">
      <w:pPr>
        <w:tabs>
          <w:tab w:val="left" w:pos="851"/>
        </w:tabs>
        <w:ind w:left="851" w:hanging="851"/>
        <w:rPr>
          <w:b/>
          <w:sz w:val="24"/>
          <w:szCs w:val="24"/>
        </w:rPr>
      </w:pPr>
      <w:r w:rsidRPr="003C4BDF">
        <w:rPr>
          <w:b/>
          <w:sz w:val="24"/>
          <w:szCs w:val="24"/>
        </w:rPr>
        <w:t>4.3</w:t>
      </w:r>
      <w:r w:rsidRPr="003C4BDF">
        <w:rPr>
          <w:b/>
          <w:sz w:val="24"/>
          <w:szCs w:val="24"/>
        </w:rPr>
        <w:tab/>
      </w:r>
      <w:proofErr w:type="spellStart"/>
      <w:r w:rsidRPr="003C4BDF">
        <w:rPr>
          <w:b/>
          <w:sz w:val="24"/>
          <w:szCs w:val="24"/>
        </w:rPr>
        <w:t>Farmakokinetiske</w:t>
      </w:r>
      <w:proofErr w:type="spellEnd"/>
      <w:r w:rsidRPr="003C4BDF">
        <w:rPr>
          <w:b/>
          <w:sz w:val="24"/>
          <w:szCs w:val="24"/>
        </w:rPr>
        <w:t xml:space="preserve"> oplysninger</w:t>
      </w:r>
    </w:p>
    <w:p w14:paraId="52D1FCE4" w14:textId="77777777" w:rsidR="009E2D86" w:rsidRPr="003C4BDF" w:rsidRDefault="009E2D86" w:rsidP="0007760F">
      <w:pPr>
        <w:ind w:left="851"/>
        <w:rPr>
          <w:sz w:val="24"/>
          <w:szCs w:val="24"/>
        </w:rPr>
      </w:pPr>
      <w:proofErr w:type="spellStart"/>
      <w:r w:rsidRPr="003C4BDF">
        <w:rPr>
          <w:sz w:val="24"/>
          <w:szCs w:val="24"/>
        </w:rPr>
        <w:t>Flubendazol</w:t>
      </w:r>
      <w:proofErr w:type="spellEnd"/>
      <w:r w:rsidRPr="003C4BDF">
        <w:rPr>
          <w:sz w:val="24"/>
          <w:szCs w:val="24"/>
        </w:rPr>
        <w:t xml:space="preserve"> opløses dårligt i vandige systemer, såsom </w:t>
      </w:r>
      <w:proofErr w:type="spellStart"/>
      <w:r w:rsidRPr="003C4BDF">
        <w:rPr>
          <w:sz w:val="24"/>
          <w:szCs w:val="24"/>
        </w:rPr>
        <w:t>gastrointestinalkanalen</w:t>
      </w:r>
      <w:proofErr w:type="spellEnd"/>
      <w:r w:rsidRPr="003C4BDF">
        <w:rPr>
          <w:sz w:val="24"/>
          <w:szCs w:val="24"/>
        </w:rPr>
        <w:t xml:space="preserve">, hvilket giver en lav fordelingshastighed og lav absorption. Dette afspejles i høj udskillelse af det uændrede oprindelige stof via afføring. Den lille del som absorberes, </w:t>
      </w:r>
      <w:proofErr w:type="spellStart"/>
      <w:r w:rsidRPr="003C4BDF">
        <w:rPr>
          <w:sz w:val="24"/>
          <w:szCs w:val="24"/>
        </w:rPr>
        <w:t>metaboliseres</w:t>
      </w:r>
      <w:proofErr w:type="spellEnd"/>
      <w:r w:rsidRPr="003C4BDF">
        <w:rPr>
          <w:sz w:val="24"/>
          <w:szCs w:val="24"/>
        </w:rPr>
        <w:t xml:space="preserve"> i stor grad ved </w:t>
      </w:r>
      <w:proofErr w:type="spellStart"/>
      <w:r w:rsidRPr="003C4BDF">
        <w:rPr>
          <w:sz w:val="24"/>
          <w:szCs w:val="24"/>
        </w:rPr>
        <w:t>first-pass</w:t>
      </w:r>
      <w:proofErr w:type="spellEnd"/>
      <w:r w:rsidRPr="003C4BDF">
        <w:rPr>
          <w:sz w:val="24"/>
          <w:szCs w:val="24"/>
        </w:rPr>
        <w:t xml:space="preserve"> metabolisme i leveren, ved </w:t>
      </w:r>
      <w:proofErr w:type="spellStart"/>
      <w:r w:rsidRPr="003C4BDF">
        <w:rPr>
          <w:sz w:val="24"/>
          <w:szCs w:val="24"/>
        </w:rPr>
        <w:t>carbamathydrolyse</w:t>
      </w:r>
      <w:proofErr w:type="spellEnd"/>
      <w:r w:rsidRPr="003C4BDF">
        <w:rPr>
          <w:sz w:val="24"/>
          <w:szCs w:val="24"/>
        </w:rPr>
        <w:t xml:space="preserve"> og ketonreduktion. Metabolitterne konjugeres til </w:t>
      </w:r>
      <w:proofErr w:type="spellStart"/>
      <w:r w:rsidRPr="003C4BDF">
        <w:rPr>
          <w:sz w:val="24"/>
          <w:szCs w:val="24"/>
        </w:rPr>
        <w:t>glucuronider</w:t>
      </w:r>
      <w:proofErr w:type="spellEnd"/>
      <w:r w:rsidRPr="003C4BDF">
        <w:rPr>
          <w:sz w:val="24"/>
          <w:szCs w:val="24"/>
        </w:rPr>
        <w:t xml:space="preserve"> eller </w:t>
      </w:r>
      <w:proofErr w:type="spellStart"/>
      <w:r w:rsidRPr="003C4BDF">
        <w:rPr>
          <w:sz w:val="24"/>
          <w:szCs w:val="24"/>
        </w:rPr>
        <w:t>sulfatkonjugater</w:t>
      </w:r>
      <w:proofErr w:type="spellEnd"/>
      <w:r w:rsidRPr="003C4BDF">
        <w:rPr>
          <w:sz w:val="24"/>
          <w:szCs w:val="24"/>
        </w:rPr>
        <w:t xml:space="preserve"> og udskilles med galde og urin. Udskillelse i urin er relativt lav og består næsten udelukkende af metabolitter, og kun små mængder uændret stof. </w:t>
      </w:r>
      <w:bookmarkStart w:id="2" w:name="_Hlk134698149"/>
      <w:r w:rsidRPr="003C4BDF">
        <w:rPr>
          <w:sz w:val="24"/>
          <w:szCs w:val="24"/>
        </w:rPr>
        <w:t xml:space="preserve">Hos svin, høns og kyllinger er halveringstiden for </w:t>
      </w:r>
      <w:proofErr w:type="spellStart"/>
      <w:r w:rsidRPr="003C4BDF">
        <w:rPr>
          <w:sz w:val="24"/>
          <w:szCs w:val="24"/>
        </w:rPr>
        <w:t>flubendazol</w:t>
      </w:r>
      <w:proofErr w:type="spellEnd"/>
      <w:r w:rsidRPr="003C4BDF">
        <w:rPr>
          <w:sz w:val="24"/>
          <w:szCs w:val="24"/>
        </w:rPr>
        <w:t xml:space="preserve"> og dets metabolitter i plasma mellem 12 timer og 2 dage.</w:t>
      </w:r>
      <w:bookmarkEnd w:id="2"/>
    </w:p>
    <w:p w14:paraId="2F9FF5A0" w14:textId="77777777" w:rsidR="008203A8" w:rsidRPr="003C4BDF" w:rsidRDefault="008203A8" w:rsidP="008203A8">
      <w:pPr>
        <w:tabs>
          <w:tab w:val="left" w:pos="851"/>
        </w:tabs>
        <w:ind w:left="851"/>
        <w:rPr>
          <w:sz w:val="24"/>
          <w:szCs w:val="24"/>
        </w:rPr>
      </w:pPr>
    </w:p>
    <w:p w14:paraId="269ED9C3" w14:textId="77777777" w:rsidR="008203A8" w:rsidRPr="003C4BDF" w:rsidRDefault="008203A8" w:rsidP="0007760F">
      <w:pPr>
        <w:ind w:left="851"/>
        <w:rPr>
          <w:b/>
          <w:sz w:val="24"/>
          <w:szCs w:val="24"/>
        </w:rPr>
      </w:pPr>
      <w:r w:rsidRPr="003C4BDF">
        <w:rPr>
          <w:b/>
          <w:sz w:val="24"/>
          <w:szCs w:val="24"/>
        </w:rPr>
        <w:t>Miljøoplysninger</w:t>
      </w:r>
    </w:p>
    <w:p w14:paraId="3714D120" w14:textId="09B4CB2A" w:rsidR="008203A8" w:rsidRPr="003C4BDF" w:rsidRDefault="009E2D86" w:rsidP="0007760F">
      <w:pPr>
        <w:ind w:left="851"/>
        <w:rPr>
          <w:sz w:val="24"/>
          <w:szCs w:val="24"/>
        </w:rPr>
      </w:pPr>
      <w:r w:rsidRPr="003C4BDF">
        <w:rPr>
          <w:sz w:val="24"/>
          <w:szCs w:val="24"/>
        </w:rPr>
        <w:t>-</w:t>
      </w:r>
    </w:p>
    <w:p w14:paraId="34A796D0" w14:textId="77777777" w:rsidR="008203A8" w:rsidRPr="003C4BDF" w:rsidRDefault="008203A8" w:rsidP="008203A8">
      <w:pPr>
        <w:ind w:left="851"/>
        <w:rPr>
          <w:sz w:val="24"/>
          <w:szCs w:val="24"/>
        </w:rPr>
      </w:pPr>
    </w:p>
    <w:p w14:paraId="1C516967" w14:textId="77777777" w:rsidR="008203A8" w:rsidRPr="003C4BDF" w:rsidRDefault="008203A8" w:rsidP="008203A8">
      <w:pPr>
        <w:tabs>
          <w:tab w:val="left" w:pos="851"/>
        </w:tabs>
        <w:ind w:left="851"/>
        <w:rPr>
          <w:sz w:val="24"/>
          <w:szCs w:val="24"/>
        </w:rPr>
      </w:pPr>
    </w:p>
    <w:p w14:paraId="7A4564F6" w14:textId="77777777" w:rsidR="008203A8" w:rsidRPr="003C4BDF" w:rsidRDefault="008203A8" w:rsidP="008203A8">
      <w:pPr>
        <w:ind w:left="851" w:hanging="851"/>
        <w:rPr>
          <w:b/>
          <w:sz w:val="24"/>
          <w:szCs w:val="24"/>
        </w:rPr>
      </w:pPr>
      <w:r w:rsidRPr="003C4BDF">
        <w:rPr>
          <w:b/>
          <w:sz w:val="24"/>
          <w:szCs w:val="24"/>
        </w:rPr>
        <w:t>5.</w:t>
      </w:r>
      <w:r w:rsidRPr="003C4BDF">
        <w:rPr>
          <w:b/>
          <w:sz w:val="24"/>
          <w:szCs w:val="24"/>
        </w:rPr>
        <w:tab/>
        <w:t>FARMACEUTISKE OPLYSNINGER</w:t>
      </w:r>
    </w:p>
    <w:p w14:paraId="533F3BAF" w14:textId="77777777" w:rsidR="008203A8" w:rsidRPr="003C4BDF" w:rsidRDefault="008203A8" w:rsidP="008203A8">
      <w:pPr>
        <w:tabs>
          <w:tab w:val="left" w:pos="851"/>
        </w:tabs>
        <w:ind w:left="851"/>
        <w:rPr>
          <w:sz w:val="24"/>
          <w:szCs w:val="24"/>
        </w:rPr>
      </w:pPr>
    </w:p>
    <w:p w14:paraId="3BE18E67" w14:textId="77777777" w:rsidR="008203A8" w:rsidRPr="003C4BDF" w:rsidRDefault="008203A8" w:rsidP="008203A8">
      <w:pPr>
        <w:ind w:left="851" w:hanging="851"/>
        <w:rPr>
          <w:b/>
          <w:sz w:val="24"/>
          <w:szCs w:val="24"/>
        </w:rPr>
      </w:pPr>
      <w:r w:rsidRPr="003C4BDF">
        <w:rPr>
          <w:b/>
          <w:sz w:val="24"/>
          <w:szCs w:val="24"/>
        </w:rPr>
        <w:t>5.1</w:t>
      </w:r>
      <w:r w:rsidRPr="003C4BDF">
        <w:rPr>
          <w:b/>
          <w:sz w:val="24"/>
          <w:szCs w:val="24"/>
        </w:rPr>
        <w:tab/>
        <w:t>Væsentlige uforligeligheder</w:t>
      </w:r>
    </w:p>
    <w:p w14:paraId="016F562F" w14:textId="77777777" w:rsidR="009E2D86" w:rsidRPr="003C4BDF" w:rsidRDefault="009E2D86" w:rsidP="0007760F">
      <w:pPr>
        <w:ind w:left="851"/>
        <w:rPr>
          <w:sz w:val="24"/>
          <w:szCs w:val="24"/>
        </w:rPr>
      </w:pPr>
      <w:r w:rsidRPr="003C4BDF">
        <w:rPr>
          <w:sz w:val="24"/>
          <w:szCs w:val="24"/>
        </w:rPr>
        <w:t>Da der ikke foreligger undersøgelser vedrørende eventuelle uforligeligheder, bør dette veterinærlægemiddel ikke blandes med andre veterinærlægemidler.</w:t>
      </w:r>
    </w:p>
    <w:p w14:paraId="2244629C" w14:textId="77777777" w:rsidR="008203A8" w:rsidRPr="003C4BDF" w:rsidRDefault="008203A8" w:rsidP="008203A8">
      <w:pPr>
        <w:tabs>
          <w:tab w:val="left" w:pos="851"/>
        </w:tabs>
        <w:ind w:left="851"/>
        <w:rPr>
          <w:sz w:val="24"/>
          <w:szCs w:val="24"/>
        </w:rPr>
      </w:pPr>
    </w:p>
    <w:p w14:paraId="3487B81D" w14:textId="77777777" w:rsidR="008203A8" w:rsidRPr="003C4BDF" w:rsidRDefault="008203A8" w:rsidP="008203A8">
      <w:pPr>
        <w:ind w:left="851" w:hanging="851"/>
        <w:rPr>
          <w:b/>
          <w:sz w:val="24"/>
          <w:szCs w:val="24"/>
        </w:rPr>
      </w:pPr>
      <w:r w:rsidRPr="003C4BDF">
        <w:rPr>
          <w:b/>
          <w:sz w:val="24"/>
          <w:szCs w:val="24"/>
        </w:rPr>
        <w:t>5.2</w:t>
      </w:r>
      <w:r w:rsidRPr="003C4BDF">
        <w:rPr>
          <w:b/>
          <w:sz w:val="24"/>
          <w:szCs w:val="24"/>
        </w:rPr>
        <w:tab/>
        <w:t>Opbevaringstid</w:t>
      </w:r>
    </w:p>
    <w:p w14:paraId="62AF808F" w14:textId="77777777" w:rsidR="009E2D86" w:rsidRPr="003C4BDF" w:rsidRDefault="009E2D86" w:rsidP="0007760F">
      <w:pPr>
        <w:ind w:left="851"/>
        <w:rPr>
          <w:sz w:val="24"/>
          <w:szCs w:val="24"/>
        </w:rPr>
      </w:pPr>
      <w:r w:rsidRPr="003C4BDF">
        <w:rPr>
          <w:sz w:val="24"/>
          <w:szCs w:val="24"/>
        </w:rPr>
        <w:t>Opbevaringstid for veterinærlægemidlet i salgspakning: 2 år.</w:t>
      </w:r>
    </w:p>
    <w:p w14:paraId="01E3EC0F" w14:textId="77777777" w:rsidR="009E2D86" w:rsidRPr="003C4BDF" w:rsidRDefault="009E2D86" w:rsidP="0007760F">
      <w:pPr>
        <w:ind w:left="851"/>
        <w:rPr>
          <w:sz w:val="24"/>
          <w:szCs w:val="24"/>
        </w:rPr>
      </w:pPr>
      <w:r w:rsidRPr="003C4BDF">
        <w:rPr>
          <w:sz w:val="24"/>
          <w:szCs w:val="24"/>
        </w:rPr>
        <w:t>Opbevaringstid efter første åbning af den indre emballage: 3 måneder.</w:t>
      </w:r>
    </w:p>
    <w:p w14:paraId="1FE3A377" w14:textId="77777777" w:rsidR="009E2D86" w:rsidRPr="003C4BDF" w:rsidRDefault="009E2D86" w:rsidP="0007760F">
      <w:pPr>
        <w:ind w:left="851"/>
        <w:rPr>
          <w:sz w:val="24"/>
          <w:szCs w:val="24"/>
        </w:rPr>
      </w:pPr>
      <w:r w:rsidRPr="003C4BDF">
        <w:rPr>
          <w:sz w:val="24"/>
          <w:szCs w:val="24"/>
        </w:rPr>
        <w:t>Opbevaringstid efter fortynding ifølge anvisning: 24 timer. For præfortyndinger kræves yderligere omrøring ved 12 timer.</w:t>
      </w:r>
    </w:p>
    <w:p w14:paraId="36DD5A2B" w14:textId="77777777" w:rsidR="008203A8" w:rsidRPr="003C4BDF" w:rsidRDefault="008203A8" w:rsidP="008203A8">
      <w:pPr>
        <w:tabs>
          <w:tab w:val="left" w:pos="851"/>
        </w:tabs>
        <w:ind w:left="851"/>
        <w:rPr>
          <w:sz w:val="24"/>
          <w:szCs w:val="24"/>
        </w:rPr>
      </w:pPr>
    </w:p>
    <w:p w14:paraId="64D8FD4F" w14:textId="77777777" w:rsidR="008203A8" w:rsidRPr="003C4BDF" w:rsidRDefault="008203A8" w:rsidP="008203A8">
      <w:pPr>
        <w:ind w:left="851" w:hanging="851"/>
        <w:rPr>
          <w:b/>
          <w:sz w:val="24"/>
          <w:szCs w:val="24"/>
        </w:rPr>
      </w:pPr>
      <w:r w:rsidRPr="003C4BDF">
        <w:rPr>
          <w:b/>
          <w:sz w:val="24"/>
          <w:szCs w:val="24"/>
        </w:rPr>
        <w:t>5.3</w:t>
      </w:r>
      <w:r w:rsidRPr="003C4BDF">
        <w:rPr>
          <w:b/>
          <w:sz w:val="24"/>
          <w:szCs w:val="24"/>
        </w:rPr>
        <w:tab/>
        <w:t>Særlige forholdsregler vedrørende opbevaring</w:t>
      </w:r>
    </w:p>
    <w:p w14:paraId="22FD6443" w14:textId="77777777" w:rsidR="009E2D86" w:rsidRPr="003C4BDF" w:rsidRDefault="009E2D86" w:rsidP="0007760F">
      <w:pPr>
        <w:pStyle w:val="Style5"/>
        <w:ind w:left="851"/>
        <w:rPr>
          <w:sz w:val="24"/>
          <w:szCs w:val="24"/>
        </w:rPr>
      </w:pPr>
      <w:r w:rsidRPr="003C4BDF">
        <w:rPr>
          <w:sz w:val="24"/>
          <w:szCs w:val="24"/>
        </w:rPr>
        <w:t>Må ikke opbevares over 25 °C.</w:t>
      </w:r>
    </w:p>
    <w:p w14:paraId="43D0D8BE" w14:textId="77777777" w:rsidR="008203A8" w:rsidRPr="003C4BDF" w:rsidRDefault="008203A8" w:rsidP="008203A8">
      <w:pPr>
        <w:tabs>
          <w:tab w:val="left" w:pos="851"/>
        </w:tabs>
        <w:ind w:left="851"/>
        <w:rPr>
          <w:sz w:val="24"/>
          <w:szCs w:val="24"/>
        </w:rPr>
      </w:pPr>
    </w:p>
    <w:p w14:paraId="3E17BE93" w14:textId="77777777" w:rsidR="008203A8" w:rsidRPr="003C4BDF" w:rsidRDefault="008203A8" w:rsidP="008203A8">
      <w:pPr>
        <w:ind w:left="851" w:hanging="851"/>
        <w:rPr>
          <w:b/>
          <w:sz w:val="24"/>
          <w:szCs w:val="24"/>
        </w:rPr>
      </w:pPr>
      <w:r w:rsidRPr="003C4BDF">
        <w:rPr>
          <w:b/>
          <w:sz w:val="24"/>
          <w:szCs w:val="24"/>
        </w:rPr>
        <w:t>5.4</w:t>
      </w:r>
      <w:r w:rsidRPr="003C4BDF">
        <w:rPr>
          <w:b/>
          <w:sz w:val="24"/>
          <w:szCs w:val="24"/>
        </w:rPr>
        <w:tab/>
        <w:t>Den indre emballages art og indhold</w:t>
      </w:r>
    </w:p>
    <w:p w14:paraId="23EC7917" w14:textId="13E2BEF8" w:rsidR="0016535B" w:rsidRPr="0016535B" w:rsidRDefault="0016535B" w:rsidP="0016535B">
      <w:pPr>
        <w:tabs>
          <w:tab w:val="left" w:pos="851"/>
        </w:tabs>
        <w:ind w:left="851"/>
        <w:rPr>
          <w:sz w:val="24"/>
          <w:szCs w:val="24"/>
        </w:rPr>
      </w:pPr>
      <w:r w:rsidRPr="0016535B">
        <w:rPr>
          <w:sz w:val="24"/>
          <w:szCs w:val="24"/>
        </w:rPr>
        <w:t xml:space="preserve">Rund flaske på 250 ml eller 1 liter af </w:t>
      </w:r>
      <w:proofErr w:type="spellStart"/>
      <w:r w:rsidRPr="0016535B">
        <w:rPr>
          <w:sz w:val="24"/>
          <w:szCs w:val="24"/>
        </w:rPr>
        <w:t>højdensitetpolyethylen</w:t>
      </w:r>
      <w:proofErr w:type="spellEnd"/>
      <w:r w:rsidRPr="0016535B">
        <w:rPr>
          <w:sz w:val="24"/>
          <w:szCs w:val="24"/>
        </w:rPr>
        <w:t xml:space="preserve"> (HDPE) lukket med et</w:t>
      </w:r>
      <w:r>
        <w:rPr>
          <w:sz w:val="24"/>
          <w:szCs w:val="24"/>
        </w:rPr>
        <w:t xml:space="preserve"> </w:t>
      </w:r>
      <w:r w:rsidRPr="0016535B">
        <w:rPr>
          <w:sz w:val="24"/>
          <w:szCs w:val="24"/>
        </w:rPr>
        <w:t>skruelåg af HDPE.</w:t>
      </w:r>
    </w:p>
    <w:p w14:paraId="41EE3415" w14:textId="77777777" w:rsidR="0016535B" w:rsidRPr="0016535B" w:rsidRDefault="0016535B" w:rsidP="0016535B">
      <w:pPr>
        <w:tabs>
          <w:tab w:val="left" w:pos="851"/>
        </w:tabs>
        <w:ind w:left="851"/>
        <w:rPr>
          <w:sz w:val="24"/>
          <w:szCs w:val="24"/>
        </w:rPr>
      </w:pPr>
      <w:r w:rsidRPr="0016535B">
        <w:rPr>
          <w:sz w:val="24"/>
          <w:szCs w:val="24"/>
        </w:rPr>
        <w:t xml:space="preserve">Rund HDPE-flaske på 1 liter lukket med et skruelåg af </w:t>
      </w:r>
      <w:proofErr w:type="spellStart"/>
      <w:r w:rsidRPr="0016535B">
        <w:rPr>
          <w:sz w:val="24"/>
          <w:szCs w:val="24"/>
        </w:rPr>
        <w:t>lavdensitetspolyethylen</w:t>
      </w:r>
      <w:proofErr w:type="spellEnd"/>
      <w:r w:rsidRPr="0016535B">
        <w:rPr>
          <w:sz w:val="24"/>
          <w:szCs w:val="24"/>
        </w:rPr>
        <w:t xml:space="preserve"> (LDPE).</w:t>
      </w:r>
    </w:p>
    <w:p w14:paraId="6A50E377" w14:textId="77777777" w:rsidR="0016535B" w:rsidRPr="0016535B" w:rsidRDefault="0016535B" w:rsidP="0016535B">
      <w:pPr>
        <w:tabs>
          <w:tab w:val="left" w:pos="851"/>
        </w:tabs>
        <w:ind w:left="851"/>
        <w:rPr>
          <w:sz w:val="24"/>
          <w:szCs w:val="24"/>
        </w:rPr>
      </w:pPr>
      <w:r w:rsidRPr="0016535B">
        <w:rPr>
          <w:sz w:val="24"/>
          <w:szCs w:val="24"/>
        </w:rPr>
        <w:t>HDPE-dunk på 5 liter lukket med et hvidt skruelåg af (HDPE).</w:t>
      </w:r>
    </w:p>
    <w:p w14:paraId="3C334444" w14:textId="77777777" w:rsidR="0016535B" w:rsidRPr="0016535B" w:rsidRDefault="0016535B" w:rsidP="0016535B">
      <w:pPr>
        <w:tabs>
          <w:tab w:val="left" w:pos="851"/>
        </w:tabs>
        <w:ind w:left="851"/>
        <w:rPr>
          <w:sz w:val="24"/>
          <w:szCs w:val="24"/>
        </w:rPr>
      </w:pPr>
    </w:p>
    <w:p w14:paraId="2E0F2753" w14:textId="375F6CF2" w:rsidR="008203A8" w:rsidRDefault="0016535B" w:rsidP="0016535B">
      <w:pPr>
        <w:tabs>
          <w:tab w:val="left" w:pos="851"/>
        </w:tabs>
        <w:ind w:left="851"/>
        <w:rPr>
          <w:sz w:val="24"/>
          <w:szCs w:val="24"/>
        </w:rPr>
      </w:pPr>
      <w:r w:rsidRPr="0016535B">
        <w:rPr>
          <w:sz w:val="24"/>
          <w:szCs w:val="24"/>
        </w:rPr>
        <w:t>Ikke alle pakningsstørrelser er nødvendigvis markedsført.</w:t>
      </w:r>
    </w:p>
    <w:p w14:paraId="62E34BAA" w14:textId="77777777" w:rsidR="0016535B" w:rsidRPr="003C4BDF" w:rsidRDefault="0016535B" w:rsidP="0016535B">
      <w:pPr>
        <w:tabs>
          <w:tab w:val="left" w:pos="851"/>
        </w:tabs>
        <w:ind w:left="851"/>
        <w:rPr>
          <w:sz w:val="24"/>
          <w:szCs w:val="24"/>
        </w:rPr>
      </w:pPr>
    </w:p>
    <w:p w14:paraId="166478AA" w14:textId="77777777" w:rsidR="008203A8" w:rsidRPr="003C4BDF" w:rsidRDefault="008203A8" w:rsidP="008203A8">
      <w:pPr>
        <w:tabs>
          <w:tab w:val="left" w:pos="851"/>
        </w:tabs>
        <w:ind w:left="851" w:hanging="851"/>
        <w:rPr>
          <w:sz w:val="24"/>
          <w:szCs w:val="24"/>
        </w:rPr>
      </w:pPr>
      <w:r w:rsidRPr="003C4BDF">
        <w:rPr>
          <w:b/>
          <w:sz w:val="24"/>
          <w:szCs w:val="24"/>
        </w:rPr>
        <w:t>5.5</w:t>
      </w:r>
      <w:r w:rsidRPr="003C4BDF">
        <w:rPr>
          <w:b/>
          <w:sz w:val="24"/>
          <w:szCs w:val="24"/>
        </w:rPr>
        <w:tab/>
        <w:t>Særlige forholdsregler vedrørende bortskaffelse af ubrugte veterinærlægemidler eller affaldsmaterialer fra brugen heraf</w:t>
      </w:r>
    </w:p>
    <w:p w14:paraId="6FFF52F9" w14:textId="77777777" w:rsidR="009E2D86" w:rsidRPr="003C4BDF" w:rsidRDefault="009E2D86" w:rsidP="0007760F">
      <w:pPr>
        <w:ind w:left="851"/>
        <w:rPr>
          <w:sz w:val="24"/>
          <w:szCs w:val="24"/>
        </w:rPr>
      </w:pPr>
      <w:r w:rsidRPr="003C4BDF">
        <w:rPr>
          <w:sz w:val="24"/>
          <w:szCs w:val="24"/>
        </w:rPr>
        <w:t>Lægemidler må ikke bortskaffes sammen med spildevand eller husholdningsaffald.</w:t>
      </w:r>
    </w:p>
    <w:p w14:paraId="311F19C3" w14:textId="77777777" w:rsidR="009E2D86" w:rsidRPr="003C4BDF" w:rsidRDefault="009E2D86" w:rsidP="0007760F">
      <w:pPr>
        <w:tabs>
          <w:tab w:val="left" w:pos="1304"/>
        </w:tabs>
        <w:ind w:left="851"/>
        <w:rPr>
          <w:sz w:val="24"/>
          <w:szCs w:val="24"/>
        </w:rPr>
      </w:pPr>
    </w:p>
    <w:p w14:paraId="112C18B2" w14:textId="77777777" w:rsidR="009E2D86" w:rsidRPr="003C4BDF" w:rsidRDefault="009E2D86" w:rsidP="0007760F">
      <w:pPr>
        <w:tabs>
          <w:tab w:val="left" w:pos="1304"/>
        </w:tabs>
        <w:ind w:left="851" w:right="-143"/>
        <w:rPr>
          <w:sz w:val="24"/>
          <w:szCs w:val="24"/>
        </w:rPr>
      </w:pPr>
      <w:r w:rsidRPr="003C4BD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87F4E7F" w14:textId="77777777" w:rsidR="008203A8" w:rsidRPr="003C4BDF" w:rsidRDefault="008203A8" w:rsidP="008203A8">
      <w:pPr>
        <w:tabs>
          <w:tab w:val="left" w:pos="851"/>
        </w:tabs>
        <w:ind w:left="851"/>
        <w:rPr>
          <w:sz w:val="24"/>
          <w:szCs w:val="24"/>
        </w:rPr>
      </w:pPr>
    </w:p>
    <w:p w14:paraId="06F33D39" w14:textId="77777777" w:rsidR="008203A8" w:rsidRPr="003C4BDF" w:rsidRDefault="008203A8" w:rsidP="008203A8">
      <w:pPr>
        <w:tabs>
          <w:tab w:val="left" w:pos="851"/>
        </w:tabs>
        <w:ind w:left="851" w:hanging="851"/>
        <w:rPr>
          <w:b/>
          <w:sz w:val="24"/>
          <w:szCs w:val="24"/>
        </w:rPr>
      </w:pPr>
      <w:r w:rsidRPr="003C4BDF">
        <w:rPr>
          <w:b/>
          <w:sz w:val="24"/>
          <w:szCs w:val="24"/>
        </w:rPr>
        <w:t>6.</w:t>
      </w:r>
      <w:r w:rsidRPr="003C4BDF">
        <w:rPr>
          <w:b/>
          <w:sz w:val="24"/>
          <w:szCs w:val="24"/>
        </w:rPr>
        <w:tab/>
        <w:t>NAVN PÅ INDEHAVEREN AF MARKEDSFØRINGSTILLADELSEN</w:t>
      </w:r>
    </w:p>
    <w:p w14:paraId="61D571F3" w14:textId="77777777" w:rsidR="009E2D86" w:rsidRPr="003C4BDF" w:rsidRDefault="009E2D86" w:rsidP="0007760F">
      <w:pPr>
        <w:ind w:left="851"/>
        <w:rPr>
          <w:sz w:val="24"/>
          <w:szCs w:val="24"/>
        </w:rPr>
      </w:pPr>
      <w:proofErr w:type="spellStart"/>
      <w:r w:rsidRPr="003C4BDF">
        <w:rPr>
          <w:sz w:val="24"/>
          <w:szCs w:val="24"/>
        </w:rPr>
        <w:t>Dopharma</w:t>
      </w:r>
      <w:proofErr w:type="spellEnd"/>
      <w:r w:rsidRPr="003C4BDF">
        <w:rPr>
          <w:sz w:val="24"/>
          <w:szCs w:val="24"/>
        </w:rPr>
        <w:t xml:space="preserve"> Research B.V.</w:t>
      </w:r>
    </w:p>
    <w:p w14:paraId="3C807A71" w14:textId="2A7FF846" w:rsidR="008203A8" w:rsidRPr="003C4BDF" w:rsidRDefault="00D23C9E" w:rsidP="0007760F">
      <w:pPr>
        <w:tabs>
          <w:tab w:val="left" w:pos="851"/>
        </w:tabs>
        <w:ind w:left="851"/>
        <w:rPr>
          <w:sz w:val="24"/>
          <w:szCs w:val="24"/>
        </w:rPr>
      </w:pPr>
      <w:proofErr w:type="spellStart"/>
      <w:r w:rsidRPr="003C4BDF">
        <w:rPr>
          <w:sz w:val="24"/>
          <w:szCs w:val="24"/>
        </w:rPr>
        <w:t>Zalmweg</w:t>
      </w:r>
      <w:proofErr w:type="spellEnd"/>
      <w:r w:rsidRPr="003C4BDF">
        <w:rPr>
          <w:sz w:val="24"/>
          <w:szCs w:val="24"/>
        </w:rPr>
        <w:t xml:space="preserve"> 24</w:t>
      </w:r>
    </w:p>
    <w:p w14:paraId="0A6451E7" w14:textId="2FB3D140" w:rsidR="00D23C9E" w:rsidRPr="003C4BDF" w:rsidRDefault="00D23C9E" w:rsidP="0007760F">
      <w:pPr>
        <w:tabs>
          <w:tab w:val="left" w:pos="851"/>
        </w:tabs>
        <w:ind w:left="851"/>
        <w:rPr>
          <w:sz w:val="24"/>
          <w:szCs w:val="24"/>
        </w:rPr>
      </w:pPr>
      <w:r w:rsidRPr="003C4BDF">
        <w:rPr>
          <w:sz w:val="24"/>
          <w:szCs w:val="24"/>
        </w:rPr>
        <w:t xml:space="preserve">4941 VX </w:t>
      </w:r>
      <w:proofErr w:type="spellStart"/>
      <w:r w:rsidRPr="003C4BDF">
        <w:rPr>
          <w:sz w:val="24"/>
          <w:szCs w:val="24"/>
        </w:rPr>
        <w:t>Raamsdonksveer</w:t>
      </w:r>
      <w:proofErr w:type="spellEnd"/>
    </w:p>
    <w:p w14:paraId="135F8716" w14:textId="3A5D7DE7" w:rsidR="00D23C9E" w:rsidRPr="003C4BDF" w:rsidRDefault="00D23C9E" w:rsidP="0007760F">
      <w:pPr>
        <w:tabs>
          <w:tab w:val="left" w:pos="851"/>
        </w:tabs>
        <w:ind w:left="851"/>
        <w:rPr>
          <w:sz w:val="24"/>
          <w:szCs w:val="24"/>
        </w:rPr>
      </w:pPr>
      <w:r w:rsidRPr="003C4BDF">
        <w:rPr>
          <w:sz w:val="24"/>
          <w:szCs w:val="24"/>
        </w:rPr>
        <w:t>Holland</w:t>
      </w:r>
    </w:p>
    <w:p w14:paraId="27E60683" w14:textId="77777777" w:rsidR="008203A8" w:rsidRPr="003C4BDF" w:rsidRDefault="008203A8" w:rsidP="0007760F">
      <w:pPr>
        <w:tabs>
          <w:tab w:val="left" w:pos="851"/>
        </w:tabs>
        <w:ind w:left="851"/>
        <w:rPr>
          <w:sz w:val="24"/>
          <w:szCs w:val="24"/>
        </w:rPr>
      </w:pPr>
    </w:p>
    <w:p w14:paraId="3E9491AD" w14:textId="77777777" w:rsidR="008203A8" w:rsidRPr="003C4BDF" w:rsidRDefault="008203A8" w:rsidP="0007760F">
      <w:pPr>
        <w:tabs>
          <w:tab w:val="left" w:pos="851"/>
        </w:tabs>
        <w:ind w:left="851"/>
        <w:rPr>
          <w:b/>
          <w:sz w:val="24"/>
          <w:szCs w:val="24"/>
        </w:rPr>
      </w:pPr>
      <w:r w:rsidRPr="003C4BDF">
        <w:rPr>
          <w:b/>
          <w:sz w:val="24"/>
          <w:szCs w:val="24"/>
        </w:rPr>
        <w:t>Repræsentant</w:t>
      </w:r>
    </w:p>
    <w:p w14:paraId="64A57BA1" w14:textId="6AE980EC" w:rsidR="008203A8" w:rsidRPr="003C4BDF" w:rsidRDefault="00D23C9E" w:rsidP="0007760F">
      <w:pPr>
        <w:tabs>
          <w:tab w:val="left" w:pos="851"/>
        </w:tabs>
        <w:ind w:left="851"/>
        <w:rPr>
          <w:sz w:val="24"/>
          <w:szCs w:val="24"/>
        </w:rPr>
      </w:pPr>
      <w:proofErr w:type="spellStart"/>
      <w:r w:rsidRPr="003C4BDF">
        <w:rPr>
          <w:sz w:val="24"/>
          <w:szCs w:val="24"/>
        </w:rPr>
        <w:t>Salfarm</w:t>
      </w:r>
      <w:proofErr w:type="spellEnd"/>
      <w:r w:rsidRPr="003C4BDF">
        <w:rPr>
          <w:sz w:val="24"/>
          <w:szCs w:val="24"/>
        </w:rPr>
        <w:t xml:space="preserve"> Danmark A/S</w:t>
      </w:r>
    </w:p>
    <w:p w14:paraId="1B03DE17" w14:textId="03560E95" w:rsidR="00D23C9E" w:rsidRPr="003C4BDF" w:rsidRDefault="00D23C9E" w:rsidP="0007760F">
      <w:pPr>
        <w:tabs>
          <w:tab w:val="left" w:pos="851"/>
        </w:tabs>
        <w:ind w:left="851"/>
        <w:rPr>
          <w:sz w:val="24"/>
          <w:szCs w:val="24"/>
        </w:rPr>
      </w:pPr>
      <w:r w:rsidRPr="003C4BDF">
        <w:rPr>
          <w:sz w:val="24"/>
          <w:szCs w:val="24"/>
        </w:rPr>
        <w:t>Nordager 19</w:t>
      </w:r>
    </w:p>
    <w:p w14:paraId="177A0960" w14:textId="18BACD7E" w:rsidR="00D23C9E" w:rsidRPr="003C4BDF" w:rsidRDefault="00D23C9E" w:rsidP="0007760F">
      <w:pPr>
        <w:tabs>
          <w:tab w:val="left" w:pos="851"/>
        </w:tabs>
        <w:ind w:left="851"/>
        <w:rPr>
          <w:sz w:val="24"/>
          <w:szCs w:val="24"/>
        </w:rPr>
      </w:pPr>
      <w:r w:rsidRPr="003C4BDF">
        <w:rPr>
          <w:sz w:val="24"/>
          <w:szCs w:val="24"/>
        </w:rPr>
        <w:t>6000 Kolding</w:t>
      </w:r>
    </w:p>
    <w:p w14:paraId="3B84AAE7" w14:textId="77777777" w:rsidR="008203A8" w:rsidRPr="003C4BDF" w:rsidRDefault="008203A8" w:rsidP="008203A8">
      <w:pPr>
        <w:tabs>
          <w:tab w:val="left" w:pos="851"/>
        </w:tabs>
        <w:ind w:left="851"/>
        <w:rPr>
          <w:sz w:val="24"/>
          <w:szCs w:val="24"/>
        </w:rPr>
      </w:pPr>
    </w:p>
    <w:p w14:paraId="6B9D2A78" w14:textId="77777777" w:rsidR="008203A8" w:rsidRPr="003C4BDF" w:rsidRDefault="008203A8" w:rsidP="008203A8">
      <w:pPr>
        <w:ind w:left="851" w:hanging="851"/>
        <w:rPr>
          <w:b/>
          <w:sz w:val="24"/>
          <w:szCs w:val="24"/>
        </w:rPr>
      </w:pPr>
      <w:r w:rsidRPr="003C4BDF">
        <w:rPr>
          <w:b/>
          <w:sz w:val="24"/>
          <w:szCs w:val="24"/>
        </w:rPr>
        <w:t>7.</w:t>
      </w:r>
      <w:r w:rsidRPr="003C4BDF">
        <w:rPr>
          <w:b/>
          <w:sz w:val="24"/>
          <w:szCs w:val="24"/>
        </w:rPr>
        <w:tab/>
        <w:t>MARKEDSFØRINGSTILLADELSESNUMMER (-NUMRE)</w:t>
      </w:r>
    </w:p>
    <w:p w14:paraId="07733389" w14:textId="04046891" w:rsidR="008203A8" w:rsidRPr="003C4BDF" w:rsidRDefault="00810BFD" w:rsidP="008203A8">
      <w:pPr>
        <w:tabs>
          <w:tab w:val="left" w:pos="851"/>
        </w:tabs>
        <w:ind w:left="851"/>
        <w:rPr>
          <w:sz w:val="24"/>
          <w:szCs w:val="24"/>
        </w:rPr>
      </w:pPr>
      <w:r w:rsidRPr="003C4BDF">
        <w:rPr>
          <w:sz w:val="24"/>
          <w:szCs w:val="24"/>
        </w:rPr>
        <w:t>66923</w:t>
      </w:r>
    </w:p>
    <w:p w14:paraId="698CBEA6" w14:textId="77777777" w:rsidR="008203A8" w:rsidRPr="003C4BDF" w:rsidRDefault="008203A8" w:rsidP="008203A8">
      <w:pPr>
        <w:tabs>
          <w:tab w:val="left" w:pos="851"/>
        </w:tabs>
        <w:ind w:left="851"/>
        <w:rPr>
          <w:sz w:val="24"/>
          <w:szCs w:val="24"/>
        </w:rPr>
      </w:pPr>
    </w:p>
    <w:p w14:paraId="577AC2C4" w14:textId="77777777" w:rsidR="008203A8" w:rsidRPr="003C4BDF" w:rsidRDefault="008203A8" w:rsidP="008203A8">
      <w:pPr>
        <w:tabs>
          <w:tab w:val="left" w:pos="851"/>
        </w:tabs>
        <w:ind w:left="851" w:hanging="851"/>
        <w:rPr>
          <w:b/>
          <w:sz w:val="24"/>
          <w:szCs w:val="24"/>
        </w:rPr>
      </w:pPr>
      <w:r w:rsidRPr="003C4BDF">
        <w:rPr>
          <w:b/>
          <w:sz w:val="24"/>
          <w:szCs w:val="24"/>
        </w:rPr>
        <w:t>8.</w:t>
      </w:r>
      <w:r w:rsidRPr="003C4BDF">
        <w:rPr>
          <w:b/>
          <w:sz w:val="24"/>
          <w:szCs w:val="24"/>
        </w:rPr>
        <w:tab/>
        <w:t>DATO FOR FØRSTE TILLADELSE</w:t>
      </w:r>
    </w:p>
    <w:p w14:paraId="1B8EB897" w14:textId="77D79854" w:rsidR="008203A8" w:rsidRPr="003C4BDF" w:rsidRDefault="0053309F" w:rsidP="008203A8">
      <w:pPr>
        <w:tabs>
          <w:tab w:val="left" w:pos="851"/>
        </w:tabs>
        <w:ind w:left="851"/>
        <w:rPr>
          <w:sz w:val="24"/>
          <w:szCs w:val="24"/>
        </w:rPr>
      </w:pPr>
      <w:r>
        <w:rPr>
          <w:sz w:val="24"/>
          <w:szCs w:val="24"/>
        </w:rPr>
        <w:t>31. maj 2023</w:t>
      </w:r>
    </w:p>
    <w:p w14:paraId="4D4C3519" w14:textId="77777777" w:rsidR="008203A8" w:rsidRPr="003C4BDF" w:rsidRDefault="008203A8" w:rsidP="008203A8">
      <w:pPr>
        <w:tabs>
          <w:tab w:val="left" w:pos="851"/>
        </w:tabs>
        <w:ind w:left="851"/>
        <w:rPr>
          <w:sz w:val="24"/>
          <w:szCs w:val="24"/>
        </w:rPr>
      </w:pPr>
    </w:p>
    <w:p w14:paraId="7F9DDB6B" w14:textId="77777777" w:rsidR="008203A8" w:rsidRPr="003C4BDF" w:rsidRDefault="008203A8" w:rsidP="008203A8">
      <w:pPr>
        <w:tabs>
          <w:tab w:val="left" w:pos="851"/>
        </w:tabs>
        <w:ind w:left="851" w:hanging="851"/>
        <w:rPr>
          <w:b/>
          <w:sz w:val="24"/>
          <w:szCs w:val="24"/>
        </w:rPr>
      </w:pPr>
      <w:r w:rsidRPr="003C4BDF">
        <w:rPr>
          <w:b/>
          <w:sz w:val="24"/>
          <w:szCs w:val="24"/>
        </w:rPr>
        <w:t>9.</w:t>
      </w:r>
      <w:r w:rsidRPr="003C4BDF">
        <w:rPr>
          <w:b/>
          <w:sz w:val="24"/>
          <w:szCs w:val="24"/>
        </w:rPr>
        <w:tab/>
        <w:t>DATO FOR SENESTE ÆNDRING AF PRODUKTRESUMÉET</w:t>
      </w:r>
    </w:p>
    <w:p w14:paraId="65F781D1" w14:textId="16A4E45A" w:rsidR="008203A8" w:rsidRPr="003C4BDF" w:rsidRDefault="0016535B" w:rsidP="008203A8">
      <w:pPr>
        <w:tabs>
          <w:tab w:val="left" w:pos="851"/>
        </w:tabs>
        <w:ind w:left="851"/>
        <w:rPr>
          <w:sz w:val="24"/>
          <w:szCs w:val="24"/>
        </w:rPr>
      </w:pPr>
      <w:r>
        <w:rPr>
          <w:sz w:val="24"/>
          <w:szCs w:val="24"/>
        </w:rPr>
        <w:t>22. december 2023</w:t>
      </w:r>
    </w:p>
    <w:p w14:paraId="633C2922" w14:textId="77777777" w:rsidR="008203A8" w:rsidRPr="003C4BDF" w:rsidRDefault="008203A8" w:rsidP="008203A8">
      <w:pPr>
        <w:tabs>
          <w:tab w:val="left" w:pos="851"/>
        </w:tabs>
        <w:ind w:left="851"/>
        <w:rPr>
          <w:sz w:val="24"/>
          <w:szCs w:val="24"/>
        </w:rPr>
      </w:pPr>
    </w:p>
    <w:p w14:paraId="24834DCF" w14:textId="77777777" w:rsidR="0016535B" w:rsidRDefault="008203A8" w:rsidP="0016535B">
      <w:pPr>
        <w:tabs>
          <w:tab w:val="left" w:pos="851"/>
        </w:tabs>
        <w:ind w:left="851" w:hanging="851"/>
        <w:rPr>
          <w:b/>
          <w:sz w:val="24"/>
          <w:szCs w:val="24"/>
        </w:rPr>
      </w:pPr>
      <w:r w:rsidRPr="003C4BDF">
        <w:rPr>
          <w:b/>
          <w:sz w:val="24"/>
          <w:szCs w:val="24"/>
        </w:rPr>
        <w:t>10.</w:t>
      </w:r>
      <w:r w:rsidRPr="003C4BDF">
        <w:rPr>
          <w:b/>
          <w:sz w:val="24"/>
          <w:szCs w:val="24"/>
        </w:rPr>
        <w:tab/>
        <w:t>KLASSIFICERING AF VETERINÆRLÆGEMIDLER</w:t>
      </w:r>
    </w:p>
    <w:p w14:paraId="7AE36610" w14:textId="7DE1B0EC" w:rsidR="0016535B" w:rsidRDefault="0016535B" w:rsidP="0016535B">
      <w:pPr>
        <w:tabs>
          <w:tab w:val="left" w:pos="851"/>
        </w:tabs>
        <w:rPr>
          <w:b/>
          <w:sz w:val="24"/>
          <w:szCs w:val="24"/>
        </w:rPr>
      </w:pPr>
      <w:r>
        <w:tab/>
      </w:r>
      <w:bookmarkStart w:id="3" w:name="_GoBack"/>
      <w:bookmarkEnd w:id="3"/>
      <w:r>
        <w:t xml:space="preserve">Veterinærlægemidlet udleveres kun på recept. </w:t>
      </w:r>
      <w:r>
        <w:rPr>
          <w:szCs w:val="22"/>
        </w:rPr>
        <w:t>BP</w:t>
      </w:r>
    </w:p>
    <w:p w14:paraId="334BFC10" w14:textId="77777777" w:rsidR="0016535B" w:rsidRDefault="0016535B" w:rsidP="0016535B">
      <w:pPr>
        <w:tabs>
          <w:tab w:val="left" w:pos="851"/>
        </w:tabs>
        <w:ind w:left="851" w:hanging="851"/>
        <w:rPr>
          <w:szCs w:val="22"/>
        </w:rPr>
      </w:pPr>
    </w:p>
    <w:p w14:paraId="3BC32F84" w14:textId="0511AFB5" w:rsidR="0016535B" w:rsidRPr="0016535B" w:rsidRDefault="0016535B" w:rsidP="0016535B">
      <w:pPr>
        <w:tabs>
          <w:tab w:val="left" w:pos="851"/>
        </w:tabs>
        <w:ind w:left="851" w:hanging="851"/>
        <w:rPr>
          <w:b/>
          <w:sz w:val="24"/>
          <w:szCs w:val="24"/>
        </w:rPr>
      </w:pPr>
      <w:r>
        <w:rPr>
          <w:szCs w:val="22"/>
        </w:rPr>
        <w:tab/>
      </w:r>
      <w:r>
        <w:rPr>
          <w:szCs w:val="22"/>
        </w:rPr>
        <w:t>Der findes detaljerede oplysninger om dette veterinærlægemiddel i EU-lægemiddeldatabasen (</w:t>
      </w:r>
      <w:hyperlink r:id="rId8" w:history="1">
        <w:r>
          <w:rPr>
            <w:rStyle w:val="Hyperlink"/>
            <w:szCs w:val="22"/>
          </w:rPr>
          <w:t>https://medicines.health.europa.eu/veterinary</w:t>
        </w:r>
      </w:hyperlink>
      <w:r>
        <w:rPr>
          <w:szCs w:val="22"/>
        </w:rPr>
        <w:t>)</w:t>
      </w:r>
      <w:r>
        <w:t>.</w:t>
      </w:r>
    </w:p>
    <w:p w14:paraId="2785DF06" w14:textId="77777777" w:rsidR="0003527F" w:rsidRPr="003C4BDF" w:rsidRDefault="0003527F" w:rsidP="008203A8">
      <w:pPr>
        <w:rPr>
          <w:sz w:val="24"/>
          <w:szCs w:val="24"/>
        </w:rPr>
      </w:pPr>
    </w:p>
    <w:sectPr w:rsidR="0003527F" w:rsidRPr="003C4BDF"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0A5A" w14:textId="77777777" w:rsidR="002E60D9" w:rsidRDefault="002E60D9">
      <w:r>
        <w:separator/>
      </w:r>
    </w:p>
  </w:endnote>
  <w:endnote w:type="continuationSeparator" w:id="0">
    <w:p w14:paraId="11BFEEBF" w14:textId="77777777" w:rsidR="002E60D9" w:rsidRDefault="002E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C630" w14:textId="77777777" w:rsidR="004A62CC" w:rsidRDefault="004A62CC">
    <w:pPr>
      <w:pStyle w:val="Sidefod"/>
      <w:pBdr>
        <w:bottom w:val="single" w:sz="6" w:space="1" w:color="auto"/>
      </w:pBdr>
      <w:tabs>
        <w:tab w:val="clear" w:pos="4819"/>
        <w:tab w:val="left" w:pos="8647"/>
      </w:tabs>
      <w:rPr>
        <w:i/>
        <w:snapToGrid w:val="0"/>
        <w:sz w:val="18"/>
      </w:rPr>
    </w:pPr>
  </w:p>
  <w:p w14:paraId="56D6D469" w14:textId="77777777" w:rsidR="004A62CC" w:rsidRDefault="004A62CC">
    <w:pPr>
      <w:pStyle w:val="Sidefod"/>
      <w:tabs>
        <w:tab w:val="clear" w:pos="4819"/>
        <w:tab w:val="left" w:pos="8647"/>
      </w:tabs>
      <w:rPr>
        <w:i/>
        <w:snapToGrid w:val="0"/>
        <w:sz w:val="18"/>
      </w:rPr>
    </w:pPr>
  </w:p>
  <w:p w14:paraId="0A9FAA19" w14:textId="70B0281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3309F">
      <w:rPr>
        <w:i/>
        <w:noProof/>
        <w:snapToGrid w:val="0"/>
        <w:sz w:val="18"/>
      </w:rPr>
      <w:t>Fludosol,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49D7" w14:textId="77777777" w:rsidR="004A62CC" w:rsidRDefault="004A62CC">
    <w:pPr>
      <w:pStyle w:val="Sidefod"/>
      <w:pBdr>
        <w:bottom w:val="single" w:sz="6" w:space="1" w:color="auto"/>
      </w:pBdr>
      <w:tabs>
        <w:tab w:val="clear" w:pos="4819"/>
        <w:tab w:val="left" w:pos="8647"/>
      </w:tabs>
      <w:rPr>
        <w:i/>
        <w:snapToGrid w:val="0"/>
        <w:sz w:val="18"/>
      </w:rPr>
    </w:pPr>
  </w:p>
  <w:p w14:paraId="5B5FA40E" w14:textId="77777777" w:rsidR="004A62CC" w:rsidRDefault="004A62CC">
    <w:pPr>
      <w:pStyle w:val="Sidefod"/>
      <w:tabs>
        <w:tab w:val="clear" w:pos="4819"/>
        <w:tab w:val="left" w:pos="8647"/>
      </w:tabs>
      <w:rPr>
        <w:i/>
        <w:snapToGrid w:val="0"/>
        <w:sz w:val="18"/>
      </w:rPr>
    </w:pPr>
  </w:p>
  <w:p w14:paraId="7F259D1A" w14:textId="3C4A467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3309F">
      <w:rPr>
        <w:i/>
        <w:noProof/>
        <w:snapToGrid w:val="0"/>
        <w:sz w:val="18"/>
      </w:rPr>
      <w:t>Fludosol, suspension til anvendelse i drikkevand 200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62A3" w14:textId="77777777" w:rsidR="002E60D9" w:rsidRDefault="002E60D9">
      <w:r>
        <w:separator/>
      </w:r>
    </w:p>
  </w:footnote>
  <w:footnote w:type="continuationSeparator" w:id="0">
    <w:p w14:paraId="3F238054" w14:textId="77777777" w:rsidR="002E60D9" w:rsidRDefault="002E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9E2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6E3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D9"/>
    <w:rsid w:val="000241E8"/>
    <w:rsid w:val="0003527F"/>
    <w:rsid w:val="0004390D"/>
    <w:rsid w:val="0005355A"/>
    <w:rsid w:val="00065C7D"/>
    <w:rsid w:val="0007760F"/>
    <w:rsid w:val="00092AFF"/>
    <w:rsid w:val="000B102C"/>
    <w:rsid w:val="000C6CD4"/>
    <w:rsid w:val="00121D89"/>
    <w:rsid w:val="00131D7A"/>
    <w:rsid w:val="001577E4"/>
    <w:rsid w:val="001623D2"/>
    <w:rsid w:val="00162A88"/>
    <w:rsid w:val="0016535B"/>
    <w:rsid w:val="00173F52"/>
    <w:rsid w:val="0018534D"/>
    <w:rsid w:val="001858CA"/>
    <w:rsid w:val="001869DB"/>
    <w:rsid w:val="001903E6"/>
    <w:rsid w:val="001C4AEF"/>
    <w:rsid w:val="001C7D55"/>
    <w:rsid w:val="001D3CC5"/>
    <w:rsid w:val="00202A14"/>
    <w:rsid w:val="00207C0E"/>
    <w:rsid w:val="002B783D"/>
    <w:rsid w:val="002C3E74"/>
    <w:rsid w:val="002D5F42"/>
    <w:rsid w:val="002E304C"/>
    <w:rsid w:val="002E60D9"/>
    <w:rsid w:val="002E7439"/>
    <w:rsid w:val="002F3591"/>
    <w:rsid w:val="00322BDE"/>
    <w:rsid w:val="00340679"/>
    <w:rsid w:val="00371CA6"/>
    <w:rsid w:val="003C4BDF"/>
    <w:rsid w:val="003E4B6F"/>
    <w:rsid w:val="00406EE7"/>
    <w:rsid w:val="00407013"/>
    <w:rsid w:val="00412537"/>
    <w:rsid w:val="00415D7C"/>
    <w:rsid w:val="00417225"/>
    <w:rsid w:val="00424DC0"/>
    <w:rsid w:val="00451FEF"/>
    <w:rsid w:val="004A62CC"/>
    <w:rsid w:val="004C733C"/>
    <w:rsid w:val="00514C36"/>
    <w:rsid w:val="0053309F"/>
    <w:rsid w:val="00565A74"/>
    <w:rsid w:val="005B0036"/>
    <w:rsid w:val="005C3B7C"/>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5ABF"/>
    <w:rsid w:val="00750478"/>
    <w:rsid w:val="00751513"/>
    <w:rsid w:val="007564C7"/>
    <w:rsid w:val="00776C2C"/>
    <w:rsid w:val="00781329"/>
    <w:rsid w:val="007A684C"/>
    <w:rsid w:val="007C688A"/>
    <w:rsid w:val="007E2A00"/>
    <w:rsid w:val="008010F2"/>
    <w:rsid w:val="00805902"/>
    <w:rsid w:val="00810BFD"/>
    <w:rsid w:val="00813E75"/>
    <w:rsid w:val="0081533D"/>
    <w:rsid w:val="008203A8"/>
    <w:rsid w:val="008509BB"/>
    <w:rsid w:val="00851D7F"/>
    <w:rsid w:val="008803C5"/>
    <w:rsid w:val="008E4866"/>
    <w:rsid w:val="009202AE"/>
    <w:rsid w:val="00942FB8"/>
    <w:rsid w:val="00960F5F"/>
    <w:rsid w:val="00967486"/>
    <w:rsid w:val="009D66C6"/>
    <w:rsid w:val="009E2D8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23C9E"/>
    <w:rsid w:val="00D87E2B"/>
    <w:rsid w:val="00D910BA"/>
    <w:rsid w:val="00D96D04"/>
    <w:rsid w:val="00DB46E8"/>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83EFF"/>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6AA31"/>
  <w15:chartTrackingRefBased/>
  <w15:docId w15:val="{BB8BD227-DC42-4459-81B9-40DC80A4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9E2D86"/>
    <w:pPr>
      <w:tabs>
        <w:tab w:val="left" w:pos="0"/>
      </w:tabs>
      <w:ind w:left="567" w:hanging="567"/>
    </w:pPr>
    <w:rPr>
      <w:b/>
      <w:sz w:val="22"/>
      <w:szCs w:val="22"/>
    </w:rPr>
  </w:style>
  <w:style w:type="paragraph" w:customStyle="1" w:styleId="Style5">
    <w:name w:val="Style5"/>
    <w:basedOn w:val="Normal"/>
    <w:qFormat/>
    <w:rsid w:val="009E2D86"/>
    <w:pPr>
      <w:numPr>
        <w:ilvl w:val="12"/>
      </w:numPr>
    </w:pPr>
    <w:rPr>
      <w:sz w:val="22"/>
      <w:szCs w:val="22"/>
    </w:rPr>
  </w:style>
  <w:style w:type="table" w:styleId="Tabel-Gitter">
    <w:name w:val="Table Grid"/>
    <w:basedOn w:val="Tabel-Normal"/>
    <w:uiPriority w:val="59"/>
    <w:rsid w:val="002B7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653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6368">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3543249">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41707682">
      <w:bodyDiv w:val="1"/>
      <w:marLeft w:val="0"/>
      <w:marRight w:val="0"/>
      <w:marTop w:val="0"/>
      <w:marBottom w:val="0"/>
      <w:divBdr>
        <w:top w:val="none" w:sz="0" w:space="0" w:color="auto"/>
        <w:left w:val="none" w:sz="0" w:space="0" w:color="auto"/>
        <w:bottom w:val="none" w:sz="0" w:space="0" w:color="auto"/>
        <w:right w:val="none" w:sz="0" w:space="0" w:color="auto"/>
      </w:divBdr>
    </w:div>
    <w:div w:id="433869434">
      <w:bodyDiv w:val="1"/>
      <w:marLeft w:val="0"/>
      <w:marRight w:val="0"/>
      <w:marTop w:val="0"/>
      <w:marBottom w:val="0"/>
      <w:divBdr>
        <w:top w:val="none" w:sz="0" w:space="0" w:color="auto"/>
        <w:left w:val="none" w:sz="0" w:space="0" w:color="auto"/>
        <w:bottom w:val="none" w:sz="0" w:space="0" w:color="auto"/>
        <w:right w:val="none" w:sz="0" w:space="0" w:color="auto"/>
      </w:divBdr>
    </w:div>
    <w:div w:id="48401226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734680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2382731">
      <w:bodyDiv w:val="1"/>
      <w:marLeft w:val="0"/>
      <w:marRight w:val="0"/>
      <w:marTop w:val="0"/>
      <w:marBottom w:val="0"/>
      <w:divBdr>
        <w:top w:val="none" w:sz="0" w:space="0" w:color="auto"/>
        <w:left w:val="none" w:sz="0" w:space="0" w:color="auto"/>
        <w:bottom w:val="none" w:sz="0" w:space="0" w:color="auto"/>
        <w:right w:val="none" w:sz="0" w:space="0" w:color="auto"/>
      </w:divBdr>
    </w:div>
    <w:div w:id="753626139">
      <w:bodyDiv w:val="1"/>
      <w:marLeft w:val="0"/>
      <w:marRight w:val="0"/>
      <w:marTop w:val="0"/>
      <w:marBottom w:val="0"/>
      <w:divBdr>
        <w:top w:val="none" w:sz="0" w:space="0" w:color="auto"/>
        <w:left w:val="none" w:sz="0" w:space="0" w:color="auto"/>
        <w:bottom w:val="none" w:sz="0" w:space="0" w:color="auto"/>
        <w:right w:val="none" w:sz="0" w:space="0" w:color="auto"/>
      </w:divBdr>
    </w:div>
    <w:div w:id="768819778">
      <w:bodyDiv w:val="1"/>
      <w:marLeft w:val="0"/>
      <w:marRight w:val="0"/>
      <w:marTop w:val="0"/>
      <w:marBottom w:val="0"/>
      <w:divBdr>
        <w:top w:val="none" w:sz="0" w:space="0" w:color="auto"/>
        <w:left w:val="none" w:sz="0" w:space="0" w:color="auto"/>
        <w:bottom w:val="none" w:sz="0" w:space="0" w:color="auto"/>
        <w:right w:val="none" w:sz="0" w:space="0" w:color="auto"/>
      </w:divBdr>
    </w:div>
    <w:div w:id="84536686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47801950">
      <w:bodyDiv w:val="1"/>
      <w:marLeft w:val="0"/>
      <w:marRight w:val="0"/>
      <w:marTop w:val="0"/>
      <w:marBottom w:val="0"/>
      <w:divBdr>
        <w:top w:val="none" w:sz="0" w:space="0" w:color="auto"/>
        <w:left w:val="none" w:sz="0" w:space="0" w:color="auto"/>
        <w:bottom w:val="none" w:sz="0" w:space="0" w:color="auto"/>
        <w:right w:val="none" w:sz="0" w:space="0" w:color="auto"/>
      </w:divBdr>
    </w:div>
    <w:div w:id="115444544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49940096">
      <w:bodyDiv w:val="1"/>
      <w:marLeft w:val="0"/>
      <w:marRight w:val="0"/>
      <w:marTop w:val="0"/>
      <w:marBottom w:val="0"/>
      <w:divBdr>
        <w:top w:val="none" w:sz="0" w:space="0" w:color="auto"/>
        <w:left w:val="none" w:sz="0" w:space="0" w:color="auto"/>
        <w:bottom w:val="none" w:sz="0" w:space="0" w:color="auto"/>
        <w:right w:val="none" w:sz="0" w:space="0" w:color="auto"/>
      </w:divBdr>
    </w:div>
    <w:div w:id="135950865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029381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6557162">
      <w:bodyDiv w:val="1"/>
      <w:marLeft w:val="0"/>
      <w:marRight w:val="0"/>
      <w:marTop w:val="0"/>
      <w:marBottom w:val="0"/>
      <w:divBdr>
        <w:top w:val="none" w:sz="0" w:space="0" w:color="auto"/>
        <w:left w:val="none" w:sz="0" w:space="0" w:color="auto"/>
        <w:bottom w:val="none" w:sz="0" w:space="0" w:color="auto"/>
        <w:right w:val="none" w:sz="0" w:space="0" w:color="auto"/>
      </w:divBdr>
    </w:div>
    <w:div w:id="1508012067">
      <w:bodyDiv w:val="1"/>
      <w:marLeft w:val="0"/>
      <w:marRight w:val="0"/>
      <w:marTop w:val="0"/>
      <w:marBottom w:val="0"/>
      <w:divBdr>
        <w:top w:val="none" w:sz="0" w:space="0" w:color="auto"/>
        <w:left w:val="none" w:sz="0" w:space="0" w:color="auto"/>
        <w:bottom w:val="none" w:sz="0" w:space="0" w:color="auto"/>
        <w:right w:val="none" w:sz="0" w:space="0" w:color="auto"/>
      </w:divBdr>
    </w:div>
    <w:div w:id="1523937555">
      <w:bodyDiv w:val="1"/>
      <w:marLeft w:val="0"/>
      <w:marRight w:val="0"/>
      <w:marTop w:val="0"/>
      <w:marBottom w:val="0"/>
      <w:divBdr>
        <w:top w:val="none" w:sz="0" w:space="0" w:color="auto"/>
        <w:left w:val="none" w:sz="0" w:space="0" w:color="auto"/>
        <w:bottom w:val="none" w:sz="0" w:space="0" w:color="auto"/>
        <w:right w:val="none" w:sz="0" w:space="0" w:color="auto"/>
      </w:divBdr>
    </w:div>
    <w:div w:id="1539394834">
      <w:bodyDiv w:val="1"/>
      <w:marLeft w:val="0"/>
      <w:marRight w:val="0"/>
      <w:marTop w:val="0"/>
      <w:marBottom w:val="0"/>
      <w:divBdr>
        <w:top w:val="none" w:sz="0" w:space="0" w:color="auto"/>
        <w:left w:val="none" w:sz="0" w:space="0" w:color="auto"/>
        <w:bottom w:val="none" w:sz="0" w:space="0" w:color="auto"/>
        <w:right w:val="none" w:sz="0" w:space="0" w:color="auto"/>
      </w:divBdr>
    </w:div>
    <w:div w:id="1625310135">
      <w:bodyDiv w:val="1"/>
      <w:marLeft w:val="0"/>
      <w:marRight w:val="0"/>
      <w:marTop w:val="0"/>
      <w:marBottom w:val="0"/>
      <w:divBdr>
        <w:top w:val="none" w:sz="0" w:space="0" w:color="auto"/>
        <w:left w:val="none" w:sz="0" w:space="0" w:color="auto"/>
        <w:bottom w:val="none" w:sz="0" w:space="0" w:color="auto"/>
        <w:right w:val="none" w:sz="0" w:space="0" w:color="auto"/>
      </w:divBdr>
    </w:div>
    <w:div w:id="1645701704">
      <w:bodyDiv w:val="1"/>
      <w:marLeft w:val="0"/>
      <w:marRight w:val="0"/>
      <w:marTop w:val="0"/>
      <w:marBottom w:val="0"/>
      <w:divBdr>
        <w:top w:val="none" w:sz="0" w:space="0" w:color="auto"/>
        <w:left w:val="none" w:sz="0" w:space="0" w:color="auto"/>
        <w:bottom w:val="none" w:sz="0" w:space="0" w:color="auto"/>
        <w:right w:val="none" w:sz="0" w:space="0" w:color="auto"/>
      </w:divBdr>
    </w:div>
    <w:div w:id="1777556202">
      <w:bodyDiv w:val="1"/>
      <w:marLeft w:val="0"/>
      <w:marRight w:val="0"/>
      <w:marTop w:val="0"/>
      <w:marBottom w:val="0"/>
      <w:divBdr>
        <w:top w:val="none" w:sz="0" w:space="0" w:color="auto"/>
        <w:left w:val="none" w:sz="0" w:space="0" w:color="auto"/>
        <w:bottom w:val="none" w:sz="0" w:space="0" w:color="auto"/>
        <w:right w:val="none" w:sz="0" w:space="0" w:color="auto"/>
      </w:divBdr>
    </w:div>
    <w:div w:id="1801074465">
      <w:bodyDiv w:val="1"/>
      <w:marLeft w:val="0"/>
      <w:marRight w:val="0"/>
      <w:marTop w:val="0"/>
      <w:marBottom w:val="0"/>
      <w:divBdr>
        <w:top w:val="none" w:sz="0" w:space="0" w:color="auto"/>
        <w:left w:val="none" w:sz="0" w:space="0" w:color="auto"/>
        <w:bottom w:val="none" w:sz="0" w:space="0" w:color="auto"/>
        <w:right w:val="none" w:sz="0" w:space="0" w:color="auto"/>
      </w:divBdr>
    </w:div>
    <w:div w:id="1808815125">
      <w:bodyDiv w:val="1"/>
      <w:marLeft w:val="0"/>
      <w:marRight w:val="0"/>
      <w:marTop w:val="0"/>
      <w:marBottom w:val="0"/>
      <w:divBdr>
        <w:top w:val="none" w:sz="0" w:space="0" w:color="auto"/>
        <w:left w:val="none" w:sz="0" w:space="0" w:color="auto"/>
        <w:bottom w:val="none" w:sz="0" w:space="0" w:color="auto"/>
        <w:right w:val="none" w:sz="0" w:space="0" w:color="auto"/>
      </w:divBdr>
    </w:div>
    <w:div w:id="19432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7</Pages>
  <Words>1716</Words>
  <Characters>11375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2023085252_x000d_
SPC pkt.5.3 ændringer i emballagetyper samt pakningsstørrelser.</dc:description>
  <cp:lastModifiedBy>Kristine Skov Hansen</cp:lastModifiedBy>
  <cp:revision>2</cp:revision>
  <cp:lastPrinted>2022-05-18T14:03:00Z</cp:lastPrinted>
  <dcterms:created xsi:type="dcterms:W3CDTF">2023-12-22T10:46:00Z</dcterms:created>
  <dcterms:modified xsi:type="dcterms:W3CDTF">2023-12-22T10:46:00Z</dcterms:modified>
</cp:coreProperties>
</file>