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24497" w14:textId="77777777" w:rsidR="005B0036" w:rsidRPr="000B06B4" w:rsidRDefault="005B0036" w:rsidP="005B0036">
      <w:pPr>
        <w:rPr>
          <w:sz w:val="24"/>
          <w:szCs w:val="24"/>
        </w:rPr>
      </w:pPr>
      <w:bookmarkStart w:id="0" w:name="_GoBack"/>
      <w:bookmarkEnd w:id="0"/>
      <w:r w:rsidRPr="000B06B4">
        <w:rPr>
          <w:noProof/>
          <w:sz w:val="24"/>
          <w:szCs w:val="24"/>
          <w:lang w:eastAsia="da-DK"/>
        </w:rPr>
        <w:drawing>
          <wp:inline distT="0" distB="0" distL="0" distR="0" wp14:anchorId="2CFEA959" wp14:editId="40B387C2">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0FEE5044" w14:textId="77777777" w:rsidR="00C479BF" w:rsidRPr="000B06B4" w:rsidRDefault="00C479BF" w:rsidP="005B0036">
      <w:pPr>
        <w:rPr>
          <w:sz w:val="24"/>
          <w:szCs w:val="24"/>
        </w:rPr>
      </w:pPr>
    </w:p>
    <w:p w14:paraId="7C5ACF84" w14:textId="6BBF68B8" w:rsidR="005B0036" w:rsidRPr="000B06B4" w:rsidRDefault="005B0036" w:rsidP="005B0036">
      <w:pPr>
        <w:tabs>
          <w:tab w:val="right" w:pos="9356"/>
        </w:tabs>
        <w:rPr>
          <w:b/>
          <w:sz w:val="24"/>
          <w:szCs w:val="24"/>
        </w:rPr>
      </w:pPr>
      <w:r w:rsidRPr="000B06B4">
        <w:rPr>
          <w:b/>
          <w:sz w:val="24"/>
          <w:szCs w:val="24"/>
        </w:rPr>
        <w:tab/>
      </w:r>
      <w:r w:rsidR="00A60240">
        <w:rPr>
          <w:b/>
          <w:sz w:val="24"/>
          <w:szCs w:val="24"/>
        </w:rPr>
        <w:t xml:space="preserve">6. november </w:t>
      </w:r>
      <w:r w:rsidR="004561DF">
        <w:rPr>
          <w:b/>
          <w:sz w:val="24"/>
          <w:szCs w:val="24"/>
        </w:rPr>
        <w:t>202</w:t>
      </w:r>
      <w:r w:rsidR="009F4044">
        <w:rPr>
          <w:b/>
          <w:sz w:val="24"/>
          <w:szCs w:val="24"/>
        </w:rPr>
        <w:t>3</w:t>
      </w:r>
    </w:p>
    <w:p w14:paraId="42D7F9CF" w14:textId="6DE828AE" w:rsidR="005B0036" w:rsidRPr="000B06B4" w:rsidRDefault="005B0036" w:rsidP="005B0036">
      <w:pPr>
        <w:rPr>
          <w:sz w:val="24"/>
          <w:szCs w:val="24"/>
        </w:rPr>
      </w:pPr>
    </w:p>
    <w:p w14:paraId="4AE144CE" w14:textId="02119806" w:rsidR="0034188B" w:rsidRPr="000B06B4" w:rsidRDefault="0034188B" w:rsidP="005B0036">
      <w:pPr>
        <w:rPr>
          <w:sz w:val="24"/>
          <w:szCs w:val="24"/>
        </w:rPr>
      </w:pPr>
    </w:p>
    <w:p w14:paraId="4E343177" w14:textId="77777777" w:rsidR="0034188B" w:rsidRPr="000B06B4" w:rsidRDefault="0034188B" w:rsidP="005B0036">
      <w:pPr>
        <w:rPr>
          <w:sz w:val="24"/>
          <w:szCs w:val="24"/>
        </w:rPr>
      </w:pPr>
    </w:p>
    <w:p w14:paraId="5DB29DEA" w14:textId="77777777" w:rsidR="005B0036" w:rsidRPr="000B06B4" w:rsidRDefault="005B0036" w:rsidP="00701164">
      <w:pPr>
        <w:jc w:val="center"/>
        <w:rPr>
          <w:b/>
          <w:sz w:val="24"/>
          <w:szCs w:val="24"/>
        </w:rPr>
      </w:pPr>
      <w:r w:rsidRPr="000B06B4">
        <w:rPr>
          <w:b/>
          <w:sz w:val="24"/>
          <w:szCs w:val="24"/>
        </w:rPr>
        <w:t>PRODUKTRESUMÉ</w:t>
      </w:r>
    </w:p>
    <w:p w14:paraId="2860FC3E" w14:textId="77777777" w:rsidR="005B0036" w:rsidRPr="000B06B4" w:rsidRDefault="005B0036" w:rsidP="00701164">
      <w:pPr>
        <w:jc w:val="center"/>
        <w:rPr>
          <w:b/>
          <w:sz w:val="24"/>
          <w:szCs w:val="24"/>
        </w:rPr>
      </w:pPr>
    </w:p>
    <w:p w14:paraId="2BB98F05" w14:textId="77777777" w:rsidR="005B0036" w:rsidRPr="000B06B4" w:rsidRDefault="005B0036" w:rsidP="00701164">
      <w:pPr>
        <w:jc w:val="center"/>
        <w:rPr>
          <w:b/>
          <w:sz w:val="24"/>
          <w:szCs w:val="24"/>
        </w:rPr>
      </w:pPr>
      <w:r w:rsidRPr="000B06B4">
        <w:rPr>
          <w:b/>
          <w:sz w:val="24"/>
          <w:szCs w:val="24"/>
        </w:rPr>
        <w:t>for</w:t>
      </w:r>
    </w:p>
    <w:p w14:paraId="08B08B03" w14:textId="77777777" w:rsidR="005B0036" w:rsidRPr="000B06B4" w:rsidRDefault="005B0036" w:rsidP="00701164">
      <w:pPr>
        <w:jc w:val="center"/>
        <w:rPr>
          <w:b/>
          <w:sz w:val="24"/>
          <w:szCs w:val="24"/>
        </w:rPr>
      </w:pPr>
    </w:p>
    <w:p w14:paraId="77D19D8C" w14:textId="24260D12" w:rsidR="005B0036" w:rsidRPr="000B06B4" w:rsidRDefault="00D37FEC" w:rsidP="00701164">
      <w:pPr>
        <w:jc w:val="center"/>
        <w:rPr>
          <w:b/>
          <w:sz w:val="24"/>
          <w:szCs w:val="24"/>
        </w:rPr>
      </w:pPr>
      <w:proofErr w:type="spellStart"/>
      <w:r w:rsidRPr="000B06B4">
        <w:rPr>
          <w:b/>
          <w:sz w:val="24"/>
          <w:szCs w:val="24"/>
        </w:rPr>
        <w:t>Gallivac</w:t>
      </w:r>
      <w:proofErr w:type="spellEnd"/>
      <w:r w:rsidRPr="000B06B4">
        <w:rPr>
          <w:b/>
          <w:sz w:val="24"/>
          <w:szCs w:val="24"/>
        </w:rPr>
        <w:t xml:space="preserve"> IB88, brusetablet</w:t>
      </w:r>
      <w:r w:rsidR="0087257F">
        <w:rPr>
          <w:b/>
          <w:sz w:val="24"/>
          <w:szCs w:val="24"/>
        </w:rPr>
        <w:t xml:space="preserve"> til </w:t>
      </w:r>
      <w:proofErr w:type="spellStart"/>
      <w:r w:rsidR="0087257F">
        <w:rPr>
          <w:b/>
          <w:sz w:val="24"/>
          <w:szCs w:val="24"/>
        </w:rPr>
        <w:t>okulonasal</w:t>
      </w:r>
      <w:proofErr w:type="spellEnd"/>
      <w:r w:rsidR="0087257F">
        <w:rPr>
          <w:b/>
          <w:sz w:val="24"/>
          <w:szCs w:val="24"/>
        </w:rPr>
        <w:t xml:space="preserve"> suspension</w:t>
      </w:r>
    </w:p>
    <w:p w14:paraId="756C567E" w14:textId="436A5CF4" w:rsidR="005B0036" w:rsidRPr="000B06B4" w:rsidRDefault="005B0036" w:rsidP="00701164">
      <w:pPr>
        <w:jc w:val="both"/>
        <w:rPr>
          <w:sz w:val="24"/>
          <w:szCs w:val="24"/>
        </w:rPr>
      </w:pPr>
    </w:p>
    <w:p w14:paraId="627CDE45" w14:textId="77777777" w:rsidR="00614110" w:rsidRPr="000B06B4" w:rsidRDefault="00614110" w:rsidP="00701164">
      <w:pPr>
        <w:jc w:val="both"/>
        <w:rPr>
          <w:sz w:val="24"/>
          <w:szCs w:val="24"/>
        </w:rPr>
      </w:pPr>
    </w:p>
    <w:p w14:paraId="583F199B" w14:textId="77777777" w:rsidR="005B0036" w:rsidRPr="000B06B4" w:rsidRDefault="005B0036" w:rsidP="00701164">
      <w:pPr>
        <w:ind w:left="851" w:hanging="851"/>
        <w:rPr>
          <w:b/>
          <w:sz w:val="24"/>
          <w:szCs w:val="24"/>
        </w:rPr>
      </w:pPr>
      <w:r w:rsidRPr="000B06B4">
        <w:rPr>
          <w:b/>
          <w:sz w:val="24"/>
          <w:szCs w:val="24"/>
        </w:rPr>
        <w:t>0.</w:t>
      </w:r>
      <w:r w:rsidRPr="000B06B4">
        <w:rPr>
          <w:b/>
          <w:sz w:val="24"/>
          <w:szCs w:val="24"/>
        </w:rPr>
        <w:tab/>
        <w:t>D.SP.NR.</w:t>
      </w:r>
    </w:p>
    <w:p w14:paraId="07C636A3" w14:textId="6330CB00" w:rsidR="005B0036" w:rsidRPr="000B06B4" w:rsidRDefault="00F96C84" w:rsidP="00701164">
      <w:pPr>
        <w:ind w:left="851"/>
        <w:rPr>
          <w:sz w:val="24"/>
          <w:szCs w:val="24"/>
        </w:rPr>
      </w:pPr>
      <w:r w:rsidRPr="000B06B4">
        <w:rPr>
          <w:sz w:val="24"/>
          <w:szCs w:val="24"/>
        </w:rPr>
        <w:t>32771</w:t>
      </w:r>
    </w:p>
    <w:p w14:paraId="5A2AD132" w14:textId="77777777" w:rsidR="005B0036" w:rsidRPr="000B06B4" w:rsidRDefault="005B0036" w:rsidP="00701164">
      <w:pPr>
        <w:ind w:left="851"/>
        <w:rPr>
          <w:sz w:val="24"/>
          <w:szCs w:val="24"/>
        </w:rPr>
      </w:pPr>
    </w:p>
    <w:p w14:paraId="37A85E08" w14:textId="77777777" w:rsidR="005B0036" w:rsidRPr="000B06B4" w:rsidRDefault="005B0036" w:rsidP="00701164">
      <w:pPr>
        <w:ind w:left="851" w:hanging="851"/>
        <w:rPr>
          <w:b/>
          <w:sz w:val="24"/>
          <w:szCs w:val="24"/>
        </w:rPr>
      </w:pPr>
      <w:r w:rsidRPr="000B06B4">
        <w:rPr>
          <w:b/>
          <w:sz w:val="24"/>
          <w:szCs w:val="24"/>
        </w:rPr>
        <w:t>1.</w:t>
      </w:r>
      <w:r w:rsidRPr="000B06B4">
        <w:rPr>
          <w:b/>
          <w:sz w:val="24"/>
          <w:szCs w:val="24"/>
        </w:rPr>
        <w:tab/>
        <w:t>VETERINÆRLÆGEMIDLETS NAVN</w:t>
      </w:r>
    </w:p>
    <w:p w14:paraId="1B01078B" w14:textId="2C5B4B73" w:rsidR="00417225" w:rsidRPr="000B06B4" w:rsidRDefault="00F96C84" w:rsidP="008B56CD">
      <w:pPr>
        <w:ind w:left="851"/>
        <w:rPr>
          <w:sz w:val="24"/>
          <w:szCs w:val="24"/>
        </w:rPr>
      </w:pPr>
      <w:proofErr w:type="spellStart"/>
      <w:r w:rsidRPr="000B06B4">
        <w:rPr>
          <w:sz w:val="24"/>
          <w:szCs w:val="24"/>
        </w:rPr>
        <w:t>Gallivac</w:t>
      </w:r>
      <w:proofErr w:type="spellEnd"/>
      <w:r w:rsidRPr="000B06B4">
        <w:rPr>
          <w:sz w:val="24"/>
          <w:szCs w:val="24"/>
        </w:rPr>
        <w:t xml:space="preserve"> IB88</w:t>
      </w:r>
    </w:p>
    <w:p w14:paraId="24819F24" w14:textId="7932B8A7" w:rsidR="005B0036" w:rsidRPr="000B06B4" w:rsidRDefault="005B0036" w:rsidP="008B56CD">
      <w:pPr>
        <w:ind w:left="851"/>
        <w:rPr>
          <w:sz w:val="24"/>
          <w:szCs w:val="24"/>
        </w:rPr>
      </w:pPr>
    </w:p>
    <w:p w14:paraId="29E2E145" w14:textId="1B0C6D55" w:rsidR="00207C0E" w:rsidRPr="000B06B4" w:rsidRDefault="00207C0E" w:rsidP="008B56CD">
      <w:pPr>
        <w:ind w:left="851"/>
        <w:rPr>
          <w:sz w:val="24"/>
          <w:szCs w:val="24"/>
        </w:rPr>
      </w:pPr>
      <w:r w:rsidRPr="000B06B4">
        <w:rPr>
          <w:sz w:val="24"/>
          <w:szCs w:val="24"/>
        </w:rPr>
        <w:t xml:space="preserve">Lægemiddelform: </w:t>
      </w:r>
      <w:r w:rsidR="00D37FEC" w:rsidRPr="000B06B4">
        <w:rPr>
          <w:sz w:val="24"/>
          <w:szCs w:val="24"/>
        </w:rPr>
        <w:t>Brusetablet</w:t>
      </w:r>
      <w:r w:rsidR="00BA7B9D">
        <w:rPr>
          <w:sz w:val="24"/>
          <w:szCs w:val="24"/>
        </w:rPr>
        <w:t xml:space="preserve"> til </w:t>
      </w:r>
      <w:proofErr w:type="spellStart"/>
      <w:r w:rsidR="00BA7B9D">
        <w:rPr>
          <w:sz w:val="24"/>
          <w:szCs w:val="24"/>
        </w:rPr>
        <w:t>okulonasal</w:t>
      </w:r>
      <w:proofErr w:type="spellEnd"/>
      <w:r w:rsidR="00BA7B9D">
        <w:rPr>
          <w:sz w:val="24"/>
          <w:szCs w:val="24"/>
        </w:rPr>
        <w:t xml:space="preserve"> suspension</w:t>
      </w:r>
    </w:p>
    <w:p w14:paraId="36EC95F1" w14:textId="77777777" w:rsidR="00F96C84" w:rsidRPr="000B06B4" w:rsidRDefault="00207C0E" w:rsidP="008B56CD">
      <w:pPr>
        <w:ind w:left="851"/>
        <w:rPr>
          <w:b/>
          <w:sz w:val="24"/>
          <w:szCs w:val="24"/>
        </w:rPr>
      </w:pPr>
      <w:r w:rsidRPr="000B06B4">
        <w:rPr>
          <w:sz w:val="24"/>
          <w:szCs w:val="24"/>
        </w:rPr>
        <w:t xml:space="preserve">Styrke(r): </w:t>
      </w:r>
      <w:r w:rsidR="00F96C84" w:rsidRPr="000B06B4">
        <w:rPr>
          <w:iCs/>
          <w:sz w:val="24"/>
          <w:szCs w:val="24"/>
        </w:rPr>
        <w:t>4,0 log10 EID50</w:t>
      </w:r>
    </w:p>
    <w:p w14:paraId="22FAE373" w14:textId="77777777" w:rsidR="00207C0E" w:rsidRPr="000B06B4" w:rsidRDefault="00207C0E" w:rsidP="00701164">
      <w:pPr>
        <w:ind w:left="851"/>
        <w:rPr>
          <w:sz w:val="24"/>
          <w:szCs w:val="24"/>
        </w:rPr>
      </w:pPr>
    </w:p>
    <w:p w14:paraId="1BC30059" w14:textId="77777777" w:rsidR="005B0036" w:rsidRPr="000B06B4" w:rsidRDefault="005B0036" w:rsidP="00701164">
      <w:pPr>
        <w:ind w:left="851" w:hanging="851"/>
        <w:rPr>
          <w:b/>
          <w:sz w:val="24"/>
          <w:szCs w:val="24"/>
        </w:rPr>
      </w:pPr>
      <w:r w:rsidRPr="000B06B4">
        <w:rPr>
          <w:b/>
          <w:sz w:val="24"/>
          <w:szCs w:val="24"/>
        </w:rPr>
        <w:t>2.</w:t>
      </w:r>
      <w:r w:rsidRPr="000B06B4">
        <w:rPr>
          <w:b/>
          <w:sz w:val="24"/>
          <w:szCs w:val="24"/>
        </w:rPr>
        <w:tab/>
        <w:t>KVALITATIV OG KVANTITATIV SAMMENSÆTNING</w:t>
      </w:r>
    </w:p>
    <w:p w14:paraId="1BA30351" w14:textId="77777777" w:rsidR="00D435CD" w:rsidRPr="000B06B4" w:rsidRDefault="00D435CD" w:rsidP="008B56CD">
      <w:pPr>
        <w:ind w:left="851"/>
        <w:rPr>
          <w:sz w:val="24"/>
          <w:szCs w:val="24"/>
        </w:rPr>
      </w:pPr>
      <w:r w:rsidRPr="000B06B4">
        <w:rPr>
          <w:sz w:val="24"/>
          <w:szCs w:val="24"/>
        </w:rPr>
        <w:t>Hver dosis indeholder:</w:t>
      </w:r>
    </w:p>
    <w:p w14:paraId="245AFE64" w14:textId="77777777" w:rsidR="004E4EE0" w:rsidRDefault="004E4EE0" w:rsidP="008B56CD">
      <w:pPr>
        <w:ind w:left="851"/>
        <w:rPr>
          <w:b/>
          <w:sz w:val="24"/>
          <w:szCs w:val="24"/>
        </w:rPr>
      </w:pPr>
    </w:p>
    <w:p w14:paraId="57C2F937" w14:textId="24FD4C0B" w:rsidR="00D435CD" w:rsidRPr="000B06B4" w:rsidRDefault="00D435CD" w:rsidP="008B56CD">
      <w:pPr>
        <w:ind w:left="851"/>
        <w:rPr>
          <w:b/>
          <w:sz w:val="24"/>
          <w:szCs w:val="24"/>
        </w:rPr>
      </w:pPr>
      <w:r w:rsidRPr="000B06B4">
        <w:rPr>
          <w:b/>
          <w:sz w:val="24"/>
          <w:szCs w:val="24"/>
        </w:rPr>
        <w:t>Aktivt stof:</w:t>
      </w:r>
    </w:p>
    <w:p w14:paraId="6DDF950F" w14:textId="625F0B1A" w:rsidR="00D435CD" w:rsidRPr="000B06B4" w:rsidRDefault="00D435CD" w:rsidP="008B56CD">
      <w:pPr>
        <w:ind w:left="851"/>
        <w:rPr>
          <w:iCs/>
          <w:sz w:val="24"/>
          <w:szCs w:val="24"/>
        </w:rPr>
      </w:pPr>
      <w:r w:rsidRPr="000B06B4">
        <w:rPr>
          <w:iCs/>
          <w:sz w:val="24"/>
          <w:szCs w:val="24"/>
        </w:rPr>
        <w:t xml:space="preserve">Svækket infektiøs bronkitis </w:t>
      </w:r>
      <w:proofErr w:type="spellStart"/>
      <w:r w:rsidRPr="000B06B4">
        <w:rPr>
          <w:iCs/>
          <w:sz w:val="24"/>
          <w:szCs w:val="24"/>
        </w:rPr>
        <w:t>coronavirus</w:t>
      </w:r>
      <w:proofErr w:type="spellEnd"/>
      <w:proofErr w:type="gramStart"/>
      <w:r w:rsidRPr="000B06B4">
        <w:rPr>
          <w:iCs/>
          <w:sz w:val="24"/>
          <w:szCs w:val="24"/>
        </w:rPr>
        <w:t>……......................................</w:t>
      </w:r>
      <w:proofErr w:type="gramEnd"/>
      <w:r w:rsidRPr="000B06B4">
        <w:rPr>
          <w:iCs/>
          <w:sz w:val="24"/>
          <w:szCs w:val="24"/>
        </w:rPr>
        <w:t>≥ 4,0 log10 EID50*</w:t>
      </w:r>
    </w:p>
    <w:p w14:paraId="356657BC" w14:textId="77777777" w:rsidR="00D435CD" w:rsidRPr="000B06B4" w:rsidRDefault="00D435CD" w:rsidP="008B56CD">
      <w:pPr>
        <w:ind w:left="851"/>
        <w:rPr>
          <w:iCs/>
          <w:sz w:val="24"/>
          <w:szCs w:val="24"/>
        </w:rPr>
      </w:pPr>
      <w:r w:rsidRPr="000B06B4">
        <w:rPr>
          <w:iCs/>
          <w:sz w:val="24"/>
          <w:szCs w:val="24"/>
        </w:rPr>
        <w:t>CR88121 stamme</w:t>
      </w:r>
    </w:p>
    <w:p w14:paraId="3240A7BB" w14:textId="77777777" w:rsidR="00D435CD" w:rsidRPr="000B06B4" w:rsidRDefault="00D435CD" w:rsidP="008B56CD">
      <w:pPr>
        <w:ind w:left="851"/>
        <w:rPr>
          <w:iCs/>
          <w:sz w:val="24"/>
          <w:szCs w:val="24"/>
        </w:rPr>
      </w:pPr>
    </w:p>
    <w:p w14:paraId="756F8201" w14:textId="77777777" w:rsidR="00D435CD" w:rsidRPr="000B06B4" w:rsidRDefault="00D435CD" w:rsidP="008B56CD">
      <w:pPr>
        <w:ind w:left="851"/>
        <w:rPr>
          <w:b/>
          <w:bCs/>
          <w:iCs/>
          <w:sz w:val="24"/>
          <w:szCs w:val="24"/>
        </w:rPr>
      </w:pPr>
      <w:r w:rsidRPr="000B06B4">
        <w:rPr>
          <w:b/>
          <w:bCs/>
          <w:iCs/>
          <w:sz w:val="24"/>
          <w:szCs w:val="24"/>
        </w:rPr>
        <w:t>* EID50: æg-infektiøs dosis 50 %</w:t>
      </w:r>
    </w:p>
    <w:p w14:paraId="65684B33" w14:textId="77777777" w:rsidR="00D435CD" w:rsidRPr="000B06B4" w:rsidRDefault="00D435CD" w:rsidP="008B56CD">
      <w:pPr>
        <w:ind w:left="851"/>
        <w:rPr>
          <w:sz w:val="24"/>
          <w:szCs w:val="24"/>
        </w:rPr>
      </w:pPr>
    </w:p>
    <w:p w14:paraId="6D19D99D" w14:textId="77777777" w:rsidR="00D435CD" w:rsidRPr="000B06B4" w:rsidRDefault="00D435CD" w:rsidP="008B56CD">
      <w:pPr>
        <w:ind w:left="851"/>
        <w:rPr>
          <w:sz w:val="24"/>
          <w:szCs w:val="24"/>
        </w:rPr>
      </w:pPr>
      <w:r w:rsidRPr="000B06B4">
        <w:rPr>
          <w:b/>
          <w:sz w:val="24"/>
          <w:szCs w:val="24"/>
        </w:rPr>
        <w:t>Hjælpestoffer:</w:t>
      </w:r>
    </w:p>
    <w:p w14:paraId="13BE4011" w14:textId="77777777" w:rsidR="00D435CD" w:rsidRPr="000B06B4" w:rsidRDefault="00D435CD" w:rsidP="0034188B">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0"/>
      </w:tblGrid>
      <w:tr w:rsidR="00D435CD" w:rsidRPr="000B06B4" w14:paraId="6B7E5ABF" w14:textId="77777777" w:rsidTr="008B56CD">
        <w:trPr>
          <w:trHeight w:val="626"/>
        </w:trPr>
        <w:tc>
          <w:tcPr>
            <w:tcW w:w="8720" w:type="dxa"/>
            <w:shd w:val="clear" w:color="auto" w:fill="auto"/>
            <w:vAlign w:val="center"/>
          </w:tcPr>
          <w:p w14:paraId="04AC928A" w14:textId="77777777" w:rsidR="00D435CD" w:rsidRPr="000B06B4" w:rsidRDefault="00D435CD" w:rsidP="001A792B">
            <w:pPr>
              <w:spacing w:before="60" w:after="60"/>
              <w:rPr>
                <w:b/>
                <w:bCs/>
                <w:iCs/>
                <w:sz w:val="24"/>
                <w:szCs w:val="24"/>
              </w:rPr>
            </w:pPr>
            <w:r w:rsidRPr="000B06B4">
              <w:rPr>
                <w:b/>
                <w:bCs/>
                <w:iCs/>
                <w:sz w:val="24"/>
                <w:szCs w:val="24"/>
              </w:rPr>
              <w:t>Kvalitativ sammensætning af hjælpestoffer og andre bestanddele</w:t>
            </w:r>
          </w:p>
        </w:tc>
      </w:tr>
      <w:tr w:rsidR="00D435CD" w:rsidRPr="000B06B4" w14:paraId="7B0A2508" w14:textId="77777777" w:rsidTr="008B56CD">
        <w:trPr>
          <w:trHeight w:val="372"/>
        </w:trPr>
        <w:tc>
          <w:tcPr>
            <w:tcW w:w="8720" w:type="dxa"/>
            <w:shd w:val="clear" w:color="auto" w:fill="auto"/>
            <w:vAlign w:val="center"/>
          </w:tcPr>
          <w:p w14:paraId="696C4E71" w14:textId="77777777" w:rsidR="00D435CD" w:rsidRPr="000B06B4" w:rsidRDefault="00D435CD" w:rsidP="001A792B">
            <w:pPr>
              <w:tabs>
                <w:tab w:val="left" w:pos="851"/>
                <w:tab w:val="left" w:pos="8222"/>
              </w:tabs>
              <w:rPr>
                <w:sz w:val="24"/>
                <w:szCs w:val="24"/>
              </w:rPr>
            </w:pPr>
            <w:proofErr w:type="spellStart"/>
            <w:r w:rsidRPr="000B06B4">
              <w:rPr>
                <w:sz w:val="24"/>
                <w:szCs w:val="24"/>
              </w:rPr>
              <w:t>Kaseinhydrolysat</w:t>
            </w:r>
            <w:proofErr w:type="spellEnd"/>
          </w:p>
        </w:tc>
      </w:tr>
      <w:tr w:rsidR="00D435CD" w:rsidRPr="000B06B4" w14:paraId="3C3F0CED" w14:textId="77777777" w:rsidTr="008B56CD">
        <w:trPr>
          <w:trHeight w:val="372"/>
        </w:trPr>
        <w:tc>
          <w:tcPr>
            <w:tcW w:w="8720" w:type="dxa"/>
            <w:shd w:val="clear" w:color="auto" w:fill="auto"/>
            <w:vAlign w:val="center"/>
          </w:tcPr>
          <w:p w14:paraId="4F3B97E5" w14:textId="77777777" w:rsidR="00D435CD" w:rsidRPr="000B06B4" w:rsidRDefault="00D435CD" w:rsidP="001A792B">
            <w:pPr>
              <w:spacing w:before="60" w:after="60"/>
              <w:rPr>
                <w:iCs/>
                <w:sz w:val="24"/>
                <w:szCs w:val="24"/>
              </w:rPr>
            </w:pPr>
            <w:r w:rsidRPr="000B06B4">
              <w:rPr>
                <w:iCs/>
                <w:sz w:val="24"/>
                <w:szCs w:val="24"/>
              </w:rPr>
              <w:t>D-</w:t>
            </w:r>
            <w:proofErr w:type="spellStart"/>
            <w:r w:rsidRPr="000B06B4">
              <w:rPr>
                <w:iCs/>
                <w:sz w:val="24"/>
                <w:szCs w:val="24"/>
              </w:rPr>
              <w:t>mannitol</w:t>
            </w:r>
            <w:proofErr w:type="spellEnd"/>
          </w:p>
        </w:tc>
      </w:tr>
      <w:tr w:rsidR="00D435CD" w:rsidRPr="000B06B4" w14:paraId="740A3F18" w14:textId="77777777" w:rsidTr="008B56CD">
        <w:trPr>
          <w:trHeight w:val="372"/>
        </w:trPr>
        <w:tc>
          <w:tcPr>
            <w:tcW w:w="8720" w:type="dxa"/>
            <w:shd w:val="clear" w:color="auto" w:fill="auto"/>
          </w:tcPr>
          <w:p w14:paraId="59DFA6AE" w14:textId="77777777" w:rsidR="00D435CD" w:rsidRPr="000B06B4" w:rsidRDefault="00D435CD" w:rsidP="001A792B">
            <w:pPr>
              <w:spacing w:before="60" w:after="60"/>
              <w:rPr>
                <w:iCs/>
                <w:sz w:val="24"/>
                <w:szCs w:val="24"/>
              </w:rPr>
            </w:pPr>
            <w:r w:rsidRPr="000B06B4">
              <w:rPr>
                <w:sz w:val="24"/>
                <w:szCs w:val="24"/>
              </w:rPr>
              <w:t>Natriumhydroxid</w:t>
            </w:r>
          </w:p>
        </w:tc>
      </w:tr>
      <w:tr w:rsidR="00D435CD" w:rsidRPr="000B06B4" w14:paraId="1202D92E" w14:textId="77777777" w:rsidTr="008B56CD">
        <w:trPr>
          <w:trHeight w:val="372"/>
        </w:trPr>
        <w:tc>
          <w:tcPr>
            <w:tcW w:w="8720" w:type="dxa"/>
            <w:shd w:val="clear" w:color="auto" w:fill="auto"/>
          </w:tcPr>
          <w:p w14:paraId="48236C69" w14:textId="77777777" w:rsidR="00D435CD" w:rsidRPr="000B06B4" w:rsidRDefault="00D435CD" w:rsidP="001A792B">
            <w:pPr>
              <w:spacing w:before="60" w:after="60"/>
              <w:ind w:left="567" w:hanging="567"/>
              <w:rPr>
                <w:b/>
                <w:bCs/>
                <w:iCs/>
                <w:sz w:val="24"/>
                <w:szCs w:val="24"/>
              </w:rPr>
            </w:pPr>
            <w:r w:rsidRPr="000B06B4">
              <w:rPr>
                <w:sz w:val="24"/>
                <w:szCs w:val="24"/>
              </w:rPr>
              <w:t>Vand til injektioner</w:t>
            </w:r>
          </w:p>
        </w:tc>
      </w:tr>
      <w:tr w:rsidR="00D435CD" w:rsidRPr="000B06B4" w14:paraId="007E2D3E" w14:textId="77777777" w:rsidTr="008B56CD">
        <w:trPr>
          <w:trHeight w:val="372"/>
        </w:trPr>
        <w:tc>
          <w:tcPr>
            <w:tcW w:w="8720" w:type="dxa"/>
            <w:shd w:val="clear" w:color="auto" w:fill="auto"/>
          </w:tcPr>
          <w:p w14:paraId="125275CE" w14:textId="77777777" w:rsidR="00D435CD" w:rsidRPr="000B06B4" w:rsidRDefault="00D435CD" w:rsidP="001A792B">
            <w:pPr>
              <w:spacing w:before="60" w:after="60"/>
              <w:rPr>
                <w:iCs/>
                <w:sz w:val="24"/>
                <w:szCs w:val="24"/>
              </w:rPr>
            </w:pPr>
            <w:proofErr w:type="spellStart"/>
            <w:r w:rsidRPr="000B06B4">
              <w:rPr>
                <w:sz w:val="24"/>
                <w:szCs w:val="24"/>
              </w:rPr>
              <w:t>Natriumhydrogencarbonat</w:t>
            </w:r>
            <w:proofErr w:type="spellEnd"/>
          </w:p>
        </w:tc>
      </w:tr>
      <w:tr w:rsidR="00D435CD" w:rsidRPr="000B06B4" w14:paraId="50EEE4DB" w14:textId="77777777" w:rsidTr="008B56CD">
        <w:trPr>
          <w:trHeight w:val="372"/>
        </w:trPr>
        <w:tc>
          <w:tcPr>
            <w:tcW w:w="8720" w:type="dxa"/>
            <w:shd w:val="clear" w:color="auto" w:fill="auto"/>
          </w:tcPr>
          <w:p w14:paraId="039A48FE" w14:textId="77777777" w:rsidR="00D435CD" w:rsidRPr="000B06B4" w:rsidRDefault="00D435CD" w:rsidP="001A792B">
            <w:pPr>
              <w:spacing w:before="60" w:after="60"/>
              <w:rPr>
                <w:iCs/>
                <w:sz w:val="24"/>
                <w:szCs w:val="24"/>
              </w:rPr>
            </w:pPr>
            <w:r w:rsidRPr="000B06B4">
              <w:rPr>
                <w:sz w:val="24"/>
                <w:szCs w:val="24"/>
              </w:rPr>
              <w:t>Citronsyre (vandfri)</w:t>
            </w:r>
          </w:p>
        </w:tc>
      </w:tr>
      <w:tr w:rsidR="00D435CD" w:rsidRPr="000B06B4" w14:paraId="4A2366DD" w14:textId="77777777" w:rsidTr="008B56CD">
        <w:trPr>
          <w:trHeight w:val="372"/>
        </w:trPr>
        <w:tc>
          <w:tcPr>
            <w:tcW w:w="8720" w:type="dxa"/>
            <w:shd w:val="clear" w:color="auto" w:fill="auto"/>
          </w:tcPr>
          <w:p w14:paraId="77CE8DD0" w14:textId="77777777" w:rsidR="00D435CD" w:rsidRPr="000B06B4" w:rsidRDefault="00D435CD" w:rsidP="001A792B">
            <w:pPr>
              <w:spacing w:before="60" w:after="60"/>
              <w:rPr>
                <w:iCs/>
                <w:sz w:val="24"/>
                <w:szCs w:val="24"/>
              </w:rPr>
            </w:pPr>
            <w:proofErr w:type="spellStart"/>
            <w:r w:rsidRPr="000B06B4">
              <w:rPr>
                <w:sz w:val="24"/>
                <w:szCs w:val="24"/>
              </w:rPr>
              <w:t>Magnesiumstearat</w:t>
            </w:r>
            <w:proofErr w:type="spellEnd"/>
          </w:p>
        </w:tc>
      </w:tr>
    </w:tbl>
    <w:p w14:paraId="5A427D46" w14:textId="77777777" w:rsidR="0034188B" w:rsidRPr="000B06B4" w:rsidRDefault="0034188B" w:rsidP="008B56CD">
      <w:pPr>
        <w:ind w:left="851"/>
        <w:rPr>
          <w:sz w:val="24"/>
          <w:szCs w:val="24"/>
        </w:rPr>
      </w:pPr>
    </w:p>
    <w:p w14:paraId="4B2E0154" w14:textId="48EA2962" w:rsidR="00D435CD" w:rsidRPr="000B06B4" w:rsidRDefault="00D435CD" w:rsidP="008B56CD">
      <w:pPr>
        <w:ind w:left="851"/>
        <w:rPr>
          <w:sz w:val="24"/>
          <w:szCs w:val="24"/>
        </w:rPr>
      </w:pPr>
      <w:r w:rsidRPr="000B06B4">
        <w:rPr>
          <w:sz w:val="24"/>
          <w:szCs w:val="24"/>
        </w:rPr>
        <w:t>Beige, meleret, rund tablet.</w:t>
      </w:r>
    </w:p>
    <w:p w14:paraId="0A9C42B7" w14:textId="1674D884" w:rsidR="008509BB" w:rsidRPr="000B06B4" w:rsidRDefault="008509BB" w:rsidP="00701164">
      <w:pPr>
        <w:ind w:left="851"/>
        <w:rPr>
          <w:sz w:val="24"/>
          <w:szCs w:val="24"/>
        </w:rPr>
      </w:pPr>
    </w:p>
    <w:p w14:paraId="1595ABAB" w14:textId="77777777" w:rsidR="0018534D" w:rsidRPr="000B06B4" w:rsidRDefault="0018534D" w:rsidP="00701164">
      <w:pPr>
        <w:ind w:left="851"/>
        <w:rPr>
          <w:sz w:val="24"/>
          <w:szCs w:val="24"/>
        </w:rPr>
      </w:pPr>
    </w:p>
    <w:p w14:paraId="0DEA48EF" w14:textId="29C8224B" w:rsidR="005B0036" w:rsidRPr="000B06B4" w:rsidRDefault="005B0036" w:rsidP="00701164">
      <w:pPr>
        <w:ind w:left="851" w:hanging="851"/>
        <w:rPr>
          <w:b/>
          <w:sz w:val="24"/>
          <w:szCs w:val="24"/>
        </w:rPr>
      </w:pPr>
      <w:r w:rsidRPr="000B06B4">
        <w:rPr>
          <w:b/>
          <w:sz w:val="24"/>
          <w:szCs w:val="24"/>
        </w:rPr>
        <w:t>3.</w:t>
      </w:r>
      <w:r w:rsidRPr="000B06B4">
        <w:rPr>
          <w:b/>
          <w:sz w:val="24"/>
          <w:szCs w:val="24"/>
        </w:rPr>
        <w:tab/>
      </w:r>
      <w:r w:rsidR="005D1DAA" w:rsidRPr="000B06B4">
        <w:rPr>
          <w:b/>
          <w:sz w:val="24"/>
          <w:szCs w:val="24"/>
        </w:rPr>
        <w:t>KLINISKE OPLYSNINGER</w:t>
      </w:r>
    </w:p>
    <w:p w14:paraId="4EA3D287" w14:textId="77777777" w:rsidR="005B0036" w:rsidRPr="000B06B4" w:rsidRDefault="005B0036" w:rsidP="00701164">
      <w:pPr>
        <w:tabs>
          <w:tab w:val="left" w:pos="851"/>
        </w:tabs>
        <w:ind w:left="851"/>
        <w:rPr>
          <w:sz w:val="24"/>
          <w:szCs w:val="24"/>
        </w:rPr>
      </w:pPr>
    </w:p>
    <w:p w14:paraId="701756A3" w14:textId="70F00262" w:rsidR="005B0036" w:rsidRPr="000B06B4" w:rsidRDefault="005D1DAA" w:rsidP="00701164">
      <w:pPr>
        <w:ind w:left="851" w:hanging="851"/>
        <w:rPr>
          <w:b/>
          <w:sz w:val="24"/>
          <w:szCs w:val="24"/>
          <w:u w:val="single"/>
        </w:rPr>
      </w:pPr>
      <w:r w:rsidRPr="000B06B4">
        <w:rPr>
          <w:b/>
          <w:sz w:val="24"/>
          <w:szCs w:val="24"/>
        </w:rPr>
        <w:t>3</w:t>
      </w:r>
      <w:r w:rsidR="005B0036" w:rsidRPr="000B06B4">
        <w:rPr>
          <w:b/>
          <w:sz w:val="24"/>
          <w:szCs w:val="24"/>
        </w:rPr>
        <w:t>.1</w:t>
      </w:r>
      <w:r w:rsidR="005B0036" w:rsidRPr="000B06B4">
        <w:rPr>
          <w:b/>
          <w:sz w:val="24"/>
          <w:szCs w:val="24"/>
        </w:rPr>
        <w:tab/>
      </w:r>
      <w:r w:rsidRPr="000B06B4">
        <w:rPr>
          <w:b/>
          <w:sz w:val="24"/>
          <w:szCs w:val="24"/>
        </w:rPr>
        <w:t>Dyrearter, som lægemidlet er beregnet til</w:t>
      </w:r>
    </w:p>
    <w:p w14:paraId="31285735" w14:textId="77777777" w:rsidR="00D435CD" w:rsidRPr="000B06B4" w:rsidRDefault="00D435CD" w:rsidP="008B56CD">
      <w:pPr>
        <w:tabs>
          <w:tab w:val="left" w:pos="8222"/>
        </w:tabs>
        <w:ind w:left="851"/>
        <w:rPr>
          <w:sz w:val="24"/>
          <w:szCs w:val="24"/>
          <w:lang w:eastAsia="da-DK"/>
        </w:rPr>
      </w:pPr>
      <w:r w:rsidRPr="000B06B4">
        <w:rPr>
          <w:sz w:val="24"/>
          <w:szCs w:val="24"/>
          <w:lang w:eastAsia="da-DK"/>
        </w:rPr>
        <w:t>Slagtekyllinger.</w:t>
      </w:r>
    </w:p>
    <w:p w14:paraId="6D54F260" w14:textId="77777777" w:rsidR="005B0036" w:rsidRPr="000B06B4" w:rsidRDefault="005B0036" w:rsidP="00701164">
      <w:pPr>
        <w:ind w:left="851"/>
        <w:rPr>
          <w:sz w:val="24"/>
          <w:szCs w:val="24"/>
        </w:rPr>
      </w:pPr>
    </w:p>
    <w:p w14:paraId="6EE32CA1" w14:textId="698AF2B7" w:rsidR="005B0036" w:rsidRPr="000B06B4" w:rsidRDefault="00371CA6" w:rsidP="00701164">
      <w:pPr>
        <w:pStyle w:val="Sidehoved"/>
        <w:tabs>
          <w:tab w:val="clear" w:pos="4819"/>
        </w:tabs>
        <w:ind w:left="851" w:hanging="851"/>
        <w:rPr>
          <w:b/>
          <w:szCs w:val="24"/>
        </w:rPr>
      </w:pPr>
      <w:r w:rsidRPr="000B06B4">
        <w:rPr>
          <w:b/>
          <w:szCs w:val="24"/>
        </w:rPr>
        <w:t>3</w:t>
      </w:r>
      <w:r w:rsidR="005B0036" w:rsidRPr="000B06B4">
        <w:rPr>
          <w:b/>
          <w:szCs w:val="24"/>
        </w:rPr>
        <w:t>.2</w:t>
      </w:r>
      <w:r w:rsidR="005B0036" w:rsidRPr="000B06B4">
        <w:rPr>
          <w:b/>
          <w:szCs w:val="24"/>
        </w:rPr>
        <w:tab/>
        <w:t>Terapeutiske indikationer</w:t>
      </w:r>
      <w:r w:rsidR="005D1DAA" w:rsidRPr="000B06B4">
        <w:rPr>
          <w:b/>
          <w:szCs w:val="24"/>
        </w:rPr>
        <w:t xml:space="preserve"> for hver dyreart, som lægemidlet er beregnet til</w:t>
      </w:r>
    </w:p>
    <w:p w14:paraId="3A69106F" w14:textId="77777777" w:rsidR="00D435CD" w:rsidRPr="000B06B4" w:rsidRDefault="00D435CD" w:rsidP="008B56CD">
      <w:pPr>
        <w:ind w:left="851"/>
        <w:rPr>
          <w:sz w:val="24"/>
          <w:szCs w:val="24"/>
        </w:rPr>
      </w:pPr>
      <w:r w:rsidRPr="000B06B4">
        <w:rPr>
          <w:sz w:val="24"/>
          <w:szCs w:val="24"/>
        </w:rPr>
        <w:t>Til slagtekyllinger, fra 1-dagsalderen:</w:t>
      </w:r>
    </w:p>
    <w:p w14:paraId="6BA84C76" w14:textId="77777777" w:rsidR="00D435CD" w:rsidRPr="000B06B4" w:rsidRDefault="00D435CD" w:rsidP="008B56CD">
      <w:pPr>
        <w:ind w:left="851"/>
        <w:rPr>
          <w:sz w:val="24"/>
          <w:szCs w:val="24"/>
        </w:rPr>
      </w:pPr>
      <w:r w:rsidRPr="000B06B4">
        <w:rPr>
          <w:sz w:val="24"/>
          <w:szCs w:val="24"/>
        </w:rPr>
        <w:t xml:space="preserve">Aktiv immunisering mod </w:t>
      </w:r>
      <w:proofErr w:type="spellStart"/>
      <w:r w:rsidRPr="000B06B4">
        <w:rPr>
          <w:sz w:val="24"/>
          <w:szCs w:val="24"/>
        </w:rPr>
        <w:t>coronavirus</w:t>
      </w:r>
      <w:proofErr w:type="spellEnd"/>
      <w:r w:rsidRPr="000B06B4">
        <w:rPr>
          <w:sz w:val="24"/>
          <w:szCs w:val="24"/>
        </w:rPr>
        <w:t xml:space="preserve"> variant stamme CR88, for at reducere den </w:t>
      </w:r>
      <w:proofErr w:type="spellStart"/>
      <w:r w:rsidRPr="000B06B4">
        <w:rPr>
          <w:sz w:val="24"/>
          <w:szCs w:val="24"/>
        </w:rPr>
        <w:t>tracheale</w:t>
      </w:r>
      <w:proofErr w:type="spellEnd"/>
      <w:r w:rsidRPr="000B06B4">
        <w:rPr>
          <w:sz w:val="24"/>
          <w:szCs w:val="24"/>
        </w:rPr>
        <w:t xml:space="preserve"> </w:t>
      </w:r>
      <w:proofErr w:type="spellStart"/>
      <w:r w:rsidRPr="000B06B4">
        <w:rPr>
          <w:sz w:val="24"/>
          <w:szCs w:val="24"/>
        </w:rPr>
        <w:t>ciliostase</w:t>
      </w:r>
      <w:proofErr w:type="spellEnd"/>
      <w:r w:rsidRPr="000B06B4">
        <w:rPr>
          <w:sz w:val="24"/>
          <w:szCs w:val="24"/>
        </w:rPr>
        <w:t xml:space="preserve"> relateret til udviklingen af ​​kliniske tegn.</w:t>
      </w:r>
    </w:p>
    <w:p w14:paraId="328A386A" w14:textId="77777777" w:rsidR="00D435CD" w:rsidRPr="000B06B4" w:rsidRDefault="00D435CD" w:rsidP="008B56CD">
      <w:pPr>
        <w:ind w:left="851"/>
        <w:rPr>
          <w:sz w:val="24"/>
          <w:szCs w:val="24"/>
        </w:rPr>
      </w:pPr>
    </w:p>
    <w:p w14:paraId="7BA3038F" w14:textId="77777777" w:rsidR="00D435CD" w:rsidRPr="000B06B4" w:rsidRDefault="00D435CD" w:rsidP="008B56CD">
      <w:pPr>
        <w:ind w:left="851"/>
        <w:rPr>
          <w:sz w:val="24"/>
          <w:szCs w:val="24"/>
        </w:rPr>
      </w:pPr>
      <w:r w:rsidRPr="000B06B4">
        <w:rPr>
          <w:sz w:val="24"/>
          <w:szCs w:val="24"/>
        </w:rPr>
        <w:t>Indtræden af immunitet: 3 uger</w:t>
      </w:r>
    </w:p>
    <w:p w14:paraId="37CC88F9" w14:textId="77777777" w:rsidR="00D435CD" w:rsidRPr="000B06B4" w:rsidRDefault="00D435CD" w:rsidP="008B56CD">
      <w:pPr>
        <w:ind w:left="851"/>
        <w:rPr>
          <w:sz w:val="24"/>
          <w:szCs w:val="24"/>
        </w:rPr>
      </w:pPr>
      <w:r w:rsidRPr="000B06B4">
        <w:rPr>
          <w:sz w:val="24"/>
          <w:szCs w:val="24"/>
        </w:rPr>
        <w:t>Varighed af immunitet: 6 uger</w:t>
      </w:r>
    </w:p>
    <w:p w14:paraId="3730D27B" w14:textId="77777777" w:rsidR="00627236" w:rsidRPr="000B06B4" w:rsidRDefault="00627236" w:rsidP="00701164">
      <w:pPr>
        <w:pStyle w:val="Sidehoved"/>
        <w:ind w:left="851"/>
        <w:rPr>
          <w:szCs w:val="24"/>
        </w:rPr>
      </w:pPr>
    </w:p>
    <w:p w14:paraId="54CD68D8" w14:textId="6EAEEC8E" w:rsidR="005B0036" w:rsidRPr="000B06B4" w:rsidRDefault="00FA3E7E" w:rsidP="00701164">
      <w:pPr>
        <w:pStyle w:val="Sidehoved"/>
        <w:tabs>
          <w:tab w:val="clear" w:pos="4819"/>
          <w:tab w:val="left" w:pos="851"/>
        </w:tabs>
        <w:ind w:left="851" w:hanging="851"/>
        <w:rPr>
          <w:b/>
          <w:szCs w:val="24"/>
        </w:rPr>
      </w:pPr>
      <w:r w:rsidRPr="000B06B4">
        <w:rPr>
          <w:b/>
          <w:szCs w:val="24"/>
        </w:rPr>
        <w:t>3.</w:t>
      </w:r>
      <w:r w:rsidR="005B0036" w:rsidRPr="000B06B4">
        <w:rPr>
          <w:b/>
          <w:szCs w:val="24"/>
        </w:rPr>
        <w:t>3</w:t>
      </w:r>
      <w:r w:rsidR="005B0036" w:rsidRPr="000B06B4">
        <w:rPr>
          <w:b/>
          <w:szCs w:val="24"/>
        </w:rPr>
        <w:tab/>
        <w:t>Kontraindikationer</w:t>
      </w:r>
    </w:p>
    <w:p w14:paraId="4D181B7C" w14:textId="77777777" w:rsidR="00D435CD" w:rsidRPr="000B06B4" w:rsidRDefault="00D435CD" w:rsidP="008B56CD">
      <w:pPr>
        <w:ind w:left="851"/>
        <w:rPr>
          <w:sz w:val="24"/>
          <w:szCs w:val="24"/>
        </w:rPr>
      </w:pPr>
      <w:r w:rsidRPr="000B06B4">
        <w:rPr>
          <w:sz w:val="24"/>
          <w:szCs w:val="24"/>
        </w:rPr>
        <w:t>Ingen.</w:t>
      </w:r>
    </w:p>
    <w:p w14:paraId="0593D4FA" w14:textId="77777777" w:rsidR="005B0036" w:rsidRPr="000B06B4" w:rsidRDefault="005B0036" w:rsidP="00701164">
      <w:pPr>
        <w:pStyle w:val="Sidehoved"/>
        <w:tabs>
          <w:tab w:val="clear" w:pos="4819"/>
        </w:tabs>
        <w:ind w:left="851"/>
        <w:rPr>
          <w:szCs w:val="24"/>
        </w:rPr>
      </w:pPr>
    </w:p>
    <w:p w14:paraId="135E2981" w14:textId="32A500E8" w:rsidR="005B0036" w:rsidRPr="000B06B4" w:rsidRDefault="0018534D" w:rsidP="00701164">
      <w:pPr>
        <w:tabs>
          <w:tab w:val="left" w:pos="851"/>
        </w:tabs>
        <w:ind w:left="851" w:hanging="851"/>
        <w:rPr>
          <w:b/>
          <w:sz w:val="24"/>
          <w:szCs w:val="24"/>
        </w:rPr>
      </w:pPr>
      <w:r w:rsidRPr="000B06B4">
        <w:rPr>
          <w:b/>
          <w:sz w:val="24"/>
          <w:szCs w:val="24"/>
        </w:rPr>
        <w:t>3</w:t>
      </w:r>
      <w:r w:rsidR="005B0036" w:rsidRPr="000B06B4">
        <w:rPr>
          <w:b/>
          <w:sz w:val="24"/>
          <w:szCs w:val="24"/>
        </w:rPr>
        <w:t>.4</w:t>
      </w:r>
      <w:r w:rsidR="005B0036" w:rsidRPr="000B06B4">
        <w:rPr>
          <w:b/>
          <w:sz w:val="24"/>
          <w:szCs w:val="24"/>
        </w:rPr>
        <w:tab/>
        <w:t>Særlige advarsler</w:t>
      </w:r>
    </w:p>
    <w:p w14:paraId="479715FE" w14:textId="77777777" w:rsidR="00D435CD" w:rsidRPr="000B06B4" w:rsidRDefault="00D435CD" w:rsidP="008B56CD">
      <w:pPr>
        <w:ind w:left="851"/>
        <w:rPr>
          <w:sz w:val="24"/>
          <w:szCs w:val="24"/>
        </w:rPr>
      </w:pPr>
      <w:r w:rsidRPr="000B06B4">
        <w:rPr>
          <w:sz w:val="24"/>
          <w:szCs w:val="24"/>
        </w:rPr>
        <w:t>Kun raske fugle må vaccineres.</w:t>
      </w:r>
    </w:p>
    <w:p w14:paraId="0A338B7E" w14:textId="77777777" w:rsidR="00D435CD" w:rsidRPr="000B06B4" w:rsidRDefault="00D435CD" w:rsidP="008B56CD">
      <w:pPr>
        <w:ind w:left="851"/>
        <w:rPr>
          <w:sz w:val="24"/>
          <w:szCs w:val="24"/>
        </w:rPr>
      </w:pPr>
      <w:r w:rsidRPr="000B06B4">
        <w:rPr>
          <w:sz w:val="24"/>
          <w:szCs w:val="24"/>
        </w:rPr>
        <w:t>Vaccination med denne vaccine erstatter ikke andre vaccinationer, der normalt anvendes mod infektiøs bronkitis.</w:t>
      </w:r>
    </w:p>
    <w:p w14:paraId="080E898C" w14:textId="77777777" w:rsidR="005B0036" w:rsidRPr="000B06B4" w:rsidRDefault="005B0036" w:rsidP="00701164">
      <w:pPr>
        <w:pStyle w:val="Sidehoved"/>
        <w:tabs>
          <w:tab w:val="clear" w:pos="4819"/>
        </w:tabs>
        <w:ind w:left="851"/>
        <w:rPr>
          <w:szCs w:val="24"/>
        </w:rPr>
      </w:pPr>
    </w:p>
    <w:p w14:paraId="30BF761C" w14:textId="2E8BBD9B" w:rsidR="005B0036" w:rsidRPr="000B06B4" w:rsidRDefault="00805902" w:rsidP="00701164">
      <w:pPr>
        <w:tabs>
          <w:tab w:val="left" w:pos="851"/>
        </w:tabs>
        <w:ind w:left="851" w:hanging="851"/>
        <w:rPr>
          <w:b/>
          <w:sz w:val="24"/>
          <w:szCs w:val="24"/>
        </w:rPr>
      </w:pPr>
      <w:r w:rsidRPr="000B06B4">
        <w:rPr>
          <w:b/>
          <w:sz w:val="24"/>
          <w:szCs w:val="24"/>
        </w:rPr>
        <w:t>3</w:t>
      </w:r>
      <w:r w:rsidR="005B0036" w:rsidRPr="000B06B4">
        <w:rPr>
          <w:b/>
          <w:sz w:val="24"/>
          <w:szCs w:val="24"/>
        </w:rPr>
        <w:t>.5</w:t>
      </w:r>
      <w:r w:rsidR="005B0036" w:rsidRPr="000B06B4">
        <w:rPr>
          <w:b/>
          <w:sz w:val="24"/>
          <w:szCs w:val="24"/>
        </w:rPr>
        <w:tab/>
        <w:t xml:space="preserve">Særlige </w:t>
      </w:r>
      <w:r w:rsidRPr="000B06B4">
        <w:rPr>
          <w:b/>
          <w:sz w:val="24"/>
          <w:szCs w:val="24"/>
        </w:rPr>
        <w:t>forholdsregler</w:t>
      </w:r>
      <w:r w:rsidR="005B0036" w:rsidRPr="000B06B4">
        <w:rPr>
          <w:b/>
          <w:sz w:val="24"/>
          <w:szCs w:val="24"/>
        </w:rPr>
        <w:t xml:space="preserve"> vedrørende brugen</w:t>
      </w:r>
    </w:p>
    <w:p w14:paraId="3C22D721" w14:textId="77777777" w:rsidR="005B0036" w:rsidRPr="000B06B4" w:rsidRDefault="005B0036" w:rsidP="00701164">
      <w:pPr>
        <w:tabs>
          <w:tab w:val="left" w:pos="851"/>
        </w:tabs>
        <w:ind w:left="851"/>
        <w:rPr>
          <w:sz w:val="24"/>
          <w:szCs w:val="24"/>
        </w:rPr>
      </w:pPr>
    </w:p>
    <w:p w14:paraId="6837B768" w14:textId="302DB4FF" w:rsidR="00805902" w:rsidRPr="000B06B4" w:rsidRDefault="00805902" w:rsidP="00701164">
      <w:pPr>
        <w:tabs>
          <w:tab w:val="left" w:pos="851"/>
        </w:tabs>
        <w:ind w:left="851"/>
        <w:rPr>
          <w:sz w:val="24"/>
          <w:szCs w:val="24"/>
          <w:u w:val="single"/>
        </w:rPr>
      </w:pPr>
      <w:r w:rsidRPr="000B06B4">
        <w:rPr>
          <w:sz w:val="24"/>
          <w:szCs w:val="24"/>
          <w:u w:val="single"/>
        </w:rPr>
        <w:t>Særlige forholdsregler vedrørende sikker brug hos de dyrearter, som lægemidlet er beregnet til</w:t>
      </w:r>
    </w:p>
    <w:p w14:paraId="5A7F2D2A" w14:textId="77777777" w:rsidR="00D435CD" w:rsidRPr="000B06B4" w:rsidRDefault="00D435CD" w:rsidP="008B56CD">
      <w:pPr>
        <w:ind w:left="851"/>
        <w:rPr>
          <w:sz w:val="24"/>
          <w:szCs w:val="24"/>
        </w:rPr>
      </w:pPr>
      <w:r w:rsidRPr="000B06B4">
        <w:rPr>
          <w:sz w:val="24"/>
          <w:szCs w:val="24"/>
        </w:rPr>
        <w:t xml:space="preserve">Vaccinevirus kan spredes til ikke-vaccinerede fugle, men uden virulens for høns og </w:t>
      </w:r>
      <w:proofErr w:type="spellStart"/>
      <w:r w:rsidRPr="000B06B4">
        <w:rPr>
          <w:sz w:val="24"/>
          <w:szCs w:val="24"/>
        </w:rPr>
        <w:t>apatogen</w:t>
      </w:r>
      <w:proofErr w:type="spellEnd"/>
      <w:r w:rsidRPr="000B06B4">
        <w:rPr>
          <w:sz w:val="24"/>
          <w:szCs w:val="24"/>
        </w:rPr>
        <w:t xml:space="preserve"> for andre fuglearter. </w:t>
      </w:r>
      <w:r w:rsidRPr="000B06B4">
        <w:rPr>
          <w:sz w:val="24"/>
          <w:szCs w:val="24"/>
        </w:rPr>
        <w:br/>
        <w:t>Der bør træffes passende veterinære og opdrætsmæssige forholdsregler for at undgå spredning af vaccinestammerne til ikke-vaccinerede kyllinger og den vilde fuglebestand.</w:t>
      </w:r>
    </w:p>
    <w:p w14:paraId="0F083291" w14:textId="77777777" w:rsidR="005B0036" w:rsidRPr="000B06B4" w:rsidRDefault="005B0036" w:rsidP="00701164">
      <w:pPr>
        <w:tabs>
          <w:tab w:val="left" w:pos="851"/>
        </w:tabs>
        <w:ind w:left="851"/>
        <w:rPr>
          <w:sz w:val="24"/>
          <w:szCs w:val="24"/>
        </w:rPr>
      </w:pPr>
    </w:p>
    <w:p w14:paraId="48888F29" w14:textId="2B6F6911" w:rsidR="005B0036" w:rsidRPr="000B06B4" w:rsidRDefault="005B0036" w:rsidP="00701164">
      <w:pPr>
        <w:tabs>
          <w:tab w:val="left" w:pos="851"/>
        </w:tabs>
        <w:ind w:left="851"/>
        <w:rPr>
          <w:sz w:val="24"/>
          <w:szCs w:val="24"/>
          <w:u w:val="single"/>
        </w:rPr>
      </w:pPr>
      <w:r w:rsidRPr="000B06B4">
        <w:rPr>
          <w:sz w:val="24"/>
          <w:szCs w:val="24"/>
          <w:u w:val="single"/>
        </w:rPr>
        <w:t xml:space="preserve">Særlige </w:t>
      </w:r>
      <w:r w:rsidR="00E323FB" w:rsidRPr="000B06B4">
        <w:rPr>
          <w:sz w:val="24"/>
          <w:szCs w:val="24"/>
          <w:u w:val="single"/>
        </w:rPr>
        <w:t>forholdsregler</w:t>
      </w:r>
      <w:r w:rsidRPr="000B06B4">
        <w:rPr>
          <w:sz w:val="24"/>
          <w:szCs w:val="24"/>
          <w:u w:val="single"/>
        </w:rPr>
        <w:t xml:space="preserve"> for personer, der administrerer </w:t>
      </w:r>
      <w:r w:rsidR="00E323FB" w:rsidRPr="000B06B4">
        <w:rPr>
          <w:sz w:val="24"/>
          <w:szCs w:val="24"/>
          <w:u w:val="single"/>
        </w:rPr>
        <w:t>veterinær</w:t>
      </w:r>
      <w:r w:rsidRPr="000B06B4">
        <w:rPr>
          <w:sz w:val="24"/>
          <w:szCs w:val="24"/>
          <w:u w:val="single"/>
        </w:rPr>
        <w:t>lægemidlet</w:t>
      </w:r>
      <w:r w:rsidR="00633A39" w:rsidRPr="000B06B4">
        <w:rPr>
          <w:sz w:val="24"/>
          <w:szCs w:val="24"/>
          <w:u w:val="single"/>
        </w:rPr>
        <w:t xml:space="preserve"> til dyr</w:t>
      </w:r>
    </w:p>
    <w:p w14:paraId="50C94C36" w14:textId="77777777" w:rsidR="00D435CD" w:rsidRPr="000B06B4" w:rsidRDefault="00D435CD" w:rsidP="008B56CD">
      <w:pPr>
        <w:ind w:left="851"/>
        <w:rPr>
          <w:sz w:val="24"/>
          <w:szCs w:val="24"/>
        </w:rPr>
      </w:pPr>
      <w:bookmarkStart w:id="1" w:name="_Hlk88125466"/>
      <w:r w:rsidRPr="000B06B4">
        <w:rPr>
          <w:sz w:val="24"/>
          <w:szCs w:val="24"/>
        </w:rPr>
        <w:t>Der skal udvises forsigtighed ved opløsning og administration af vaccinen.</w:t>
      </w:r>
    </w:p>
    <w:p w14:paraId="557D98C5" w14:textId="77777777" w:rsidR="00D435CD" w:rsidRPr="000B06B4" w:rsidRDefault="00D435CD" w:rsidP="008B56CD">
      <w:pPr>
        <w:ind w:left="851"/>
        <w:rPr>
          <w:sz w:val="24"/>
          <w:szCs w:val="24"/>
        </w:rPr>
      </w:pPr>
      <w:r w:rsidRPr="000B06B4">
        <w:rPr>
          <w:sz w:val="24"/>
          <w:szCs w:val="24"/>
        </w:rPr>
        <w:t>Bær åndedrætsværn og beskyttelsesbriller i overensstemmelse med gældende europæiske standarder.</w:t>
      </w:r>
    </w:p>
    <w:p w14:paraId="4E5A9FA6" w14:textId="77777777" w:rsidR="00D435CD" w:rsidRPr="000B06B4" w:rsidRDefault="00D435CD" w:rsidP="008B56CD">
      <w:pPr>
        <w:ind w:left="851"/>
        <w:rPr>
          <w:sz w:val="24"/>
          <w:szCs w:val="24"/>
        </w:rPr>
      </w:pPr>
      <w:r w:rsidRPr="000B06B4">
        <w:rPr>
          <w:sz w:val="24"/>
          <w:szCs w:val="24"/>
        </w:rPr>
        <w:t>Hænder skal vaskes med sæbe og desinficeres efter vaccination.</w:t>
      </w:r>
    </w:p>
    <w:bookmarkEnd w:id="1"/>
    <w:p w14:paraId="38802B9E" w14:textId="3F2FFB45" w:rsidR="005B0036" w:rsidRPr="000B06B4" w:rsidRDefault="005B0036" w:rsidP="00701164">
      <w:pPr>
        <w:tabs>
          <w:tab w:val="left" w:pos="851"/>
        </w:tabs>
        <w:ind w:left="851"/>
        <w:rPr>
          <w:sz w:val="24"/>
          <w:szCs w:val="24"/>
        </w:rPr>
      </w:pPr>
    </w:p>
    <w:p w14:paraId="31648FD4" w14:textId="246E3FCF" w:rsidR="002E304C" w:rsidRPr="000B06B4" w:rsidRDefault="002E304C" w:rsidP="00701164">
      <w:pPr>
        <w:tabs>
          <w:tab w:val="left" w:pos="851"/>
        </w:tabs>
        <w:ind w:left="851"/>
        <w:rPr>
          <w:sz w:val="24"/>
          <w:szCs w:val="24"/>
          <w:u w:val="single"/>
        </w:rPr>
      </w:pPr>
      <w:r w:rsidRPr="000B06B4">
        <w:rPr>
          <w:sz w:val="24"/>
          <w:szCs w:val="24"/>
          <w:u w:val="single"/>
        </w:rPr>
        <w:t>Særlige forholdsregler vedrørende beskyttelse af miljøet</w:t>
      </w:r>
    </w:p>
    <w:p w14:paraId="39BDE6F0" w14:textId="77777777" w:rsidR="00D435CD" w:rsidRPr="000B06B4" w:rsidRDefault="00D435CD" w:rsidP="008B56CD">
      <w:pPr>
        <w:ind w:left="851"/>
        <w:rPr>
          <w:sz w:val="24"/>
          <w:szCs w:val="24"/>
        </w:rPr>
      </w:pPr>
      <w:r w:rsidRPr="000B06B4">
        <w:rPr>
          <w:sz w:val="24"/>
          <w:szCs w:val="24"/>
        </w:rPr>
        <w:t>Ikke relevant.</w:t>
      </w:r>
    </w:p>
    <w:p w14:paraId="2EC74FDF" w14:textId="77777777" w:rsidR="002E304C" w:rsidRPr="000B06B4" w:rsidRDefault="002E304C" w:rsidP="00701164">
      <w:pPr>
        <w:tabs>
          <w:tab w:val="left" w:pos="851"/>
        </w:tabs>
        <w:ind w:left="851"/>
        <w:rPr>
          <w:sz w:val="24"/>
          <w:szCs w:val="24"/>
        </w:rPr>
      </w:pPr>
    </w:p>
    <w:p w14:paraId="28161408" w14:textId="5A468D25" w:rsidR="005B0036" w:rsidRPr="000B06B4" w:rsidRDefault="005B0036" w:rsidP="00701164">
      <w:pPr>
        <w:tabs>
          <w:tab w:val="left" w:pos="851"/>
        </w:tabs>
        <w:ind w:left="851"/>
        <w:rPr>
          <w:sz w:val="24"/>
          <w:szCs w:val="24"/>
          <w:u w:val="single"/>
        </w:rPr>
      </w:pPr>
      <w:r w:rsidRPr="000B06B4">
        <w:rPr>
          <w:sz w:val="24"/>
          <w:szCs w:val="24"/>
          <w:u w:val="single"/>
        </w:rPr>
        <w:t xml:space="preserve">Andre </w:t>
      </w:r>
      <w:r w:rsidR="002E304C" w:rsidRPr="000B06B4">
        <w:rPr>
          <w:sz w:val="24"/>
          <w:szCs w:val="24"/>
          <w:u w:val="single"/>
        </w:rPr>
        <w:t>forholdsregler</w:t>
      </w:r>
    </w:p>
    <w:p w14:paraId="720B4341" w14:textId="5B0B3FFE" w:rsidR="005B0036" w:rsidRPr="000B06B4" w:rsidRDefault="00D435CD" w:rsidP="00701164">
      <w:pPr>
        <w:tabs>
          <w:tab w:val="left" w:pos="851"/>
        </w:tabs>
        <w:ind w:left="851"/>
        <w:rPr>
          <w:sz w:val="24"/>
          <w:szCs w:val="24"/>
        </w:rPr>
      </w:pPr>
      <w:r w:rsidRPr="000B06B4">
        <w:rPr>
          <w:sz w:val="24"/>
          <w:szCs w:val="24"/>
        </w:rPr>
        <w:t>-</w:t>
      </w:r>
    </w:p>
    <w:p w14:paraId="35201857" w14:textId="77777777" w:rsidR="005B0036" w:rsidRPr="000B06B4" w:rsidRDefault="005B0036" w:rsidP="00701164">
      <w:pPr>
        <w:tabs>
          <w:tab w:val="left" w:pos="851"/>
        </w:tabs>
        <w:ind w:left="851"/>
        <w:rPr>
          <w:sz w:val="24"/>
          <w:szCs w:val="24"/>
        </w:rPr>
      </w:pPr>
    </w:p>
    <w:p w14:paraId="2B5281AC" w14:textId="202A38E4" w:rsidR="005B0036" w:rsidRPr="000B06B4" w:rsidRDefault="00131D7A" w:rsidP="00701164">
      <w:pPr>
        <w:tabs>
          <w:tab w:val="left" w:pos="851"/>
        </w:tabs>
        <w:ind w:left="851" w:hanging="851"/>
        <w:rPr>
          <w:b/>
          <w:sz w:val="24"/>
          <w:szCs w:val="24"/>
        </w:rPr>
      </w:pPr>
      <w:r w:rsidRPr="000B06B4">
        <w:rPr>
          <w:b/>
          <w:sz w:val="24"/>
          <w:szCs w:val="24"/>
        </w:rPr>
        <w:t>3</w:t>
      </w:r>
      <w:r w:rsidR="005B0036" w:rsidRPr="000B06B4">
        <w:rPr>
          <w:b/>
          <w:sz w:val="24"/>
          <w:szCs w:val="24"/>
        </w:rPr>
        <w:t>.6</w:t>
      </w:r>
      <w:r w:rsidR="005B0036" w:rsidRPr="000B06B4">
        <w:rPr>
          <w:b/>
          <w:sz w:val="24"/>
          <w:szCs w:val="24"/>
        </w:rPr>
        <w:tab/>
        <w:t>Bivirkninger</w:t>
      </w:r>
    </w:p>
    <w:p w14:paraId="6A7ACA05" w14:textId="77777777" w:rsidR="00D435CD" w:rsidRPr="000B06B4" w:rsidRDefault="00D435CD" w:rsidP="00D435CD">
      <w:pPr>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3"/>
        <w:gridCol w:w="4675"/>
      </w:tblGrid>
      <w:tr w:rsidR="00D435CD" w:rsidRPr="000B06B4" w14:paraId="1501DD2B" w14:textId="77777777" w:rsidTr="004E4EE0">
        <w:tc>
          <w:tcPr>
            <w:tcW w:w="2340" w:type="pct"/>
          </w:tcPr>
          <w:p w14:paraId="03A50A1F" w14:textId="77777777" w:rsidR="00D435CD" w:rsidRPr="000B06B4" w:rsidRDefault="00D435CD" w:rsidP="001A792B">
            <w:pPr>
              <w:spacing w:before="60" w:after="60"/>
              <w:rPr>
                <w:sz w:val="24"/>
                <w:szCs w:val="24"/>
              </w:rPr>
            </w:pPr>
            <w:r w:rsidRPr="000B06B4">
              <w:rPr>
                <w:sz w:val="24"/>
                <w:szCs w:val="24"/>
              </w:rPr>
              <w:t>Almindelig</w:t>
            </w:r>
          </w:p>
          <w:p w14:paraId="6D81F4BE" w14:textId="77777777" w:rsidR="00D435CD" w:rsidRPr="000B06B4" w:rsidRDefault="00D435CD" w:rsidP="001A792B">
            <w:pPr>
              <w:spacing w:before="60" w:after="60"/>
              <w:rPr>
                <w:sz w:val="24"/>
                <w:szCs w:val="24"/>
              </w:rPr>
            </w:pPr>
            <w:r w:rsidRPr="000B06B4">
              <w:rPr>
                <w:sz w:val="24"/>
                <w:szCs w:val="24"/>
              </w:rPr>
              <w:t>(1 til 10 dyr ud af 100 behandlede dyr):</w:t>
            </w:r>
          </w:p>
        </w:tc>
        <w:tc>
          <w:tcPr>
            <w:tcW w:w="2660" w:type="pct"/>
          </w:tcPr>
          <w:p w14:paraId="2D9700AE" w14:textId="77777777" w:rsidR="00D435CD" w:rsidRPr="000B06B4" w:rsidRDefault="00D435CD" w:rsidP="001A792B">
            <w:pPr>
              <w:spacing w:before="60" w:after="60"/>
              <w:rPr>
                <w:sz w:val="24"/>
                <w:szCs w:val="24"/>
              </w:rPr>
            </w:pPr>
            <w:r w:rsidRPr="000B06B4">
              <w:rPr>
                <w:sz w:val="24"/>
                <w:szCs w:val="24"/>
              </w:rPr>
              <w:t>Vaccination kan fremkalde milde luftvejssymptomer, der kan vare i op til 21 dage.</w:t>
            </w:r>
          </w:p>
        </w:tc>
      </w:tr>
    </w:tbl>
    <w:p w14:paraId="5BE378FE" w14:textId="77777777" w:rsidR="005B0036" w:rsidRPr="000B06B4" w:rsidRDefault="005B0036" w:rsidP="00701164">
      <w:pPr>
        <w:tabs>
          <w:tab w:val="left" w:pos="851"/>
        </w:tabs>
        <w:ind w:left="851"/>
        <w:rPr>
          <w:sz w:val="24"/>
          <w:szCs w:val="24"/>
        </w:rPr>
      </w:pPr>
    </w:p>
    <w:p w14:paraId="40A58F13" w14:textId="718222C6" w:rsidR="005B0036" w:rsidRPr="000B06B4" w:rsidRDefault="00131D7A" w:rsidP="00701164">
      <w:pPr>
        <w:tabs>
          <w:tab w:val="left" w:pos="851"/>
        </w:tabs>
        <w:ind w:left="851" w:hanging="851"/>
        <w:rPr>
          <w:b/>
          <w:sz w:val="24"/>
          <w:szCs w:val="24"/>
        </w:rPr>
      </w:pPr>
      <w:r w:rsidRPr="000B06B4">
        <w:rPr>
          <w:b/>
          <w:sz w:val="24"/>
          <w:szCs w:val="24"/>
        </w:rPr>
        <w:lastRenderedPageBreak/>
        <w:t>3</w:t>
      </w:r>
      <w:r w:rsidR="005B0036" w:rsidRPr="000B06B4">
        <w:rPr>
          <w:b/>
          <w:sz w:val="24"/>
          <w:szCs w:val="24"/>
        </w:rPr>
        <w:t>.7</w:t>
      </w:r>
      <w:r w:rsidR="005B0036" w:rsidRPr="000B06B4">
        <w:rPr>
          <w:b/>
          <w:sz w:val="24"/>
          <w:szCs w:val="24"/>
        </w:rPr>
        <w:tab/>
      </w:r>
      <w:r w:rsidRPr="000B06B4">
        <w:rPr>
          <w:b/>
          <w:sz w:val="24"/>
          <w:szCs w:val="24"/>
        </w:rPr>
        <w:t>Anvendelse under drægtighed, laktation eller æglægning</w:t>
      </w:r>
    </w:p>
    <w:p w14:paraId="7034B715" w14:textId="77777777" w:rsidR="00D435CD" w:rsidRPr="000B06B4" w:rsidRDefault="00D435CD" w:rsidP="0068047E">
      <w:pPr>
        <w:ind w:left="851"/>
        <w:rPr>
          <w:sz w:val="24"/>
          <w:szCs w:val="24"/>
        </w:rPr>
      </w:pPr>
      <w:r w:rsidRPr="000B06B4">
        <w:rPr>
          <w:sz w:val="24"/>
          <w:szCs w:val="24"/>
        </w:rPr>
        <w:t xml:space="preserve">Må ikke anvendes i æglægningsperioden. </w:t>
      </w:r>
    </w:p>
    <w:p w14:paraId="730FADBA" w14:textId="77777777" w:rsidR="005B0036" w:rsidRPr="000B06B4" w:rsidRDefault="005B0036" w:rsidP="00701164">
      <w:pPr>
        <w:tabs>
          <w:tab w:val="left" w:pos="851"/>
        </w:tabs>
        <w:ind w:left="851"/>
        <w:rPr>
          <w:sz w:val="24"/>
          <w:szCs w:val="24"/>
        </w:rPr>
      </w:pPr>
    </w:p>
    <w:p w14:paraId="3B88A13F" w14:textId="5E950134" w:rsidR="005B0036" w:rsidRPr="000B06B4" w:rsidRDefault="00131D7A" w:rsidP="00701164">
      <w:pPr>
        <w:tabs>
          <w:tab w:val="left" w:pos="851"/>
        </w:tabs>
        <w:ind w:left="851" w:hanging="851"/>
        <w:rPr>
          <w:b/>
          <w:sz w:val="24"/>
          <w:szCs w:val="24"/>
        </w:rPr>
      </w:pPr>
      <w:r w:rsidRPr="000B06B4">
        <w:rPr>
          <w:b/>
          <w:sz w:val="24"/>
          <w:szCs w:val="24"/>
        </w:rPr>
        <w:t>3</w:t>
      </w:r>
      <w:r w:rsidR="005B0036" w:rsidRPr="000B06B4">
        <w:rPr>
          <w:b/>
          <w:sz w:val="24"/>
          <w:szCs w:val="24"/>
        </w:rPr>
        <w:t>.8</w:t>
      </w:r>
      <w:r w:rsidR="005B0036" w:rsidRPr="000B06B4">
        <w:rPr>
          <w:b/>
          <w:sz w:val="24"/>
          <w:szCs w:val="24"/>
        </w:rPr>
        <w:tab/>
        <w:t>Interaktion med andre lægemidler og andre former for interaktion</w:t>
      </w:r>
    </w:p>
    <w:p w14:paraId="4091EAC9" w14:textId="77777777" w:rsidR="00D435CD" w:rsidRPr="000B06B4" w:rsidRDefault="00D435CD" w:rsidP="0068047E">
      <w:pPr>
        <w:ind w:left="851" w:right="-143"/>
        <w:rPr>
          <w:sz w:val="24"/>
          <w:szCs w:val="24"/>
        </w:rPr>
      </w:pPr>
      <w:r w:rsidRPr="000B06B4">
        <w:rPr>
          <w:sz w:val="24"/>
          <w:szCs w:val="24"/>
        </w:rPr>
        <w:t>Der foreligger ingen oplysninger om sikkerhed og virkning ved brug af vaccinen sammen med andre veterinærlægemidler. En eventuel beslutning om at anvende vaccinen umiddelbart før eller efter brug af et andet veterinærlægemiddel skal derfor tages med udgangspunkt i det enkelte tilfælde.</w:t>
      </w:r>
    </w:p>
    <w:p w14:paraId="7BF6CC89" w14:textId="77777777" w:rsidR="005B0036" w:rsidRPr="000B06B4" w:rsidRDefault="005B0036" w:rsidP="00701164">
      <w:pPr>
        <w:tabs>
          <w:tab w:val="left" w:pos="851"/>
        </w:tabs>
        <w:ind w:left="851"/>
        <w:rPr>
          <w:sz w:val="24"/>
          <w:szCs w:val="24"/>
        </w:rPr>
      </w:pPr>
    </w:p>
    <w:p w14:paraId="461191B0" w14:textId="7D33D58A" w:rsidR="005B0036" w:rsidRPr="000B06B4" w:rsidRDefault="00131D7A" w:rsidP="00701164">
      <w:pPr>
        <w:tabs>
          <w:tab w:val="left" w:pos="851"/>
        </w:tabs>
        <w:ind w:left="851" w:hanging="851"/>
        <w:rPr>
          <w:b/>
          <w:sz w:val="24"/>
          <w:szCs w:val="24"/>
        </w:rPr>
      </w:pPr>
      <w:r w:rsidRPr="000B06B4">
        <w:rPr>
          <w:b/>
          <w:sz w:val="24"/>
          <w:szCs w:val="24"/>
        </w:rPr>
        <w:t>3</w:t>
      </w:r>
      <w:r w:rsidR="005B0036" w:rsidRPr="000B06B4">
        <w:rPr>
          <w:b/>
          <w:sz w:val="24"/>
          <w:szCs w:val="24"/>
        </w:rPr>
        <w:t>.9</w:t>
      </w:r>
      <w:r w:rsidR="005B0036" w:rsidRPr="000B06B4">
        <w:rPr>
          <w:b/>
          <w:sz w:val="24"/>
          <w:szCs w:val="24"/>
        </w:rPr>
        <w:tab/>
      </w:r>
      <w:r w:rsidR="00CE3A44" w:rsidRPr="000B06B4">
        <w:rPr>
          <w:b/>
          <w:sz w:val="24"/>
          <w:szCs w:val="24"/>
        </w:rPr>
        <w:t>Administrationsveje og d</w:t>
      </w:r>
      <w:r w:rsidR="005B0036" w:rsidRPr="000B06B4">
        <w:rPr>
          <w:b/>
          <w:sz w:val="24"/>
          <w:szCs w:val="24"/>
        </w:rPr>
        <w:t>osering</w:t>
      </w:r>
    </w:p>
    <w:p w14:paraId="03F58293" w14:textId="77777777" w:rsidR="00D435CD" w:rsidRPr="000B06B4" w:rsidRDefault="00D435CD" w:rsidP="0068047E">
      <w:pPr>
        <w:ind w:left="851"/>
        <w:rPr>
          <w:sz w:val="24"/>
          <w:szCs w:val="24"/>
        </w:rPr>
      </w:pPr>
      <w:bookmarkStart w:id="2" w:name="_Hlk88124802"/>
      <w:r w:rsidRPr="000B06B4">
        <w:rPr>
          <w:sz w:val="24"/>
          <w:szCs w:val="24"/>
        </w:rPr>
        <w:t>En vaccinedosis skal administreres ved forstøvning fra 1-dags alder.</w:t>
      </w:r>
    </w:p>
    <w:p w14:paraId="7C9EEF41" w14:textId="77777777" w:rsidR="00D435CD" w:rsidRPr="000B06B4" w:rsidRDefault="00D435CD" w:rsidP="0068047E">
      <w:pPr>
        <w:ind w:left="851"/>
        <w:rPr>
          <w:sz w:val="24"/>
          <w:szCs w:val="24"/>
        </w:rPr>
      </w:pPr>
      <w:r w:rsidRPr="000B06B4">
        <w:rPr>
          <w:sz w:val="24"/>
          <w:szCs w:val="24"/>
        </w:rPr>
        <w:t>Brug rent udstyr, fri for antiseptisk og/eller desinfektionsmiddel til klargøring og administration af vaccinen.</w:t>
      </w:r>
    </w:p>
    <w:p w14:paraId="784D971B" w14:textId="631271A6" w:rsidR="00D435CD" w:rsidRPr="000B06B4" w:rsidRDefault="00D435CD" w:rsidP="0068047E">
      <w:pPr>
        <w:ind w:left="851"/>
        <w:rPr>
          <w:sz w:val="24"/>
          <w:szCs w:val="24"/>
        </w:rPr>
      </w:pPr>
      <w:r w:rsidRPr="000B06B4">
        <w:rPr>
          <w:sz w:val="24"/>
          <w:szCs w:val="24"/>
        </w:rPr>
        <w:t>Opløs tabletterne i en passende mængde klorfri vand til det antal af dyr, der skal vaccineres (tilpas mængden af nødvendigt vand, så det passer til den type forstøver, der skal bruges</w:t>
      </w:r>
      <w:bookmarkStart w:id="3" w:name="_Hlk88124991"/>
      <w:r w:rsidRPr="000B06B4">
        <w:rPr>
          <w:sz w:val="24"/>
          <w:szCs w:val="24"/>
        </w:rPr>
        <w:t xml:space="preserve">, brug for eksempel 10 liter vand til at vaccinere ca. 20.000 dyr). </w:t>
      </w:r>
      <w:bookmarkEnd w:id="2"/>
      <w:r w:rsidRPr="000B06B4">
        <w:rPr>
          <w:sz w:val="24"/>
          <w:szCs w:val="24"/>
        </w:rPr>
        <w:t>Vent indtil tabletterne er fuldstændig opløst, før vaccineopløsningen bruges.</w:t>
      </w:r>
      <w:bookmarkEnd w:id="3"/>
    </w:p>
    <w:p w14:paraId="53AAE8CF" w14:textId="7780B1F4" w:rsidR="00D435CD" w:rsidRPr="000B06B4" w:rsidRDefault="00D435CD" w:rsidP="0068047E">
      <w:pPr>
        <w:ind w:left="851"/>
        <w:rPr>
          <w:sz w:val="24"/>
          <w:szCs w:val="24"/>
        </w:rPr>
      </w:pPr>
      <w:bookmarkStart w:id="4" w:name="_Hlk88125036"/>
      <w:r w:rsidRPr="000B06B4">
        <w:rPr>
          <w:sz w:val="24"/>
          <w:szCs w:val="24"/>
        </w:rPr>
        <w:t>Brug ikke en forstøver af tågeforstøver-typen (</w:t>
      </w:r>
      <w:r w:rsidR="004E4EE0">
        <w:rPr>
          <w:sz w:val="24"/>
          <w:szCs w:val="24"/>
        </w:rPr>
        <w:t>"</w:t>
      </w:r>
      <w:proofErr w:type="spellStart"/>
      <w:r w:rsidRPr="000B06B4">
        <w:rPr>
          <w:sz w:val="24"/>
          <w:szCs w:val="24"/>
        </w:rPr>
        <w:t>fogger</w:t>
      </w:r>
      <w:proofErr w:type="spellEnd"/>
      <w:r w:rsidR="004E4EE0">
        <w:rPr>
          <w:sz w:val="24"/>
          <w:szCs w:val="24"/>
        </w:rPr>
        <w:t>"</w:t>
      </w:r>
      <w:r w:rsidRPr="000B06B4">
        <w:rPr>
          <w:sz w:val="24"/>
          <w:szCs w:val="24"/>
        </w:rPr>
        <w:t>).</w:t>
      </w:r>
    </w:p>
    <w:p w14:paraId="5EB22CBB" w14:textId="77777777" w:rsidR="00D435CD" w:rsidRPr="000B06B4" w:rsidRDefault="00D435CD" w:rsidP="0068047E">
      <w:pPr>
        <w:ind w:left="851"/>
        <w:rPr>
          <w:sz w:val="24"/>
          <w:szCs w:val="24"/>
        </w:rPr>
      </w:pPr>
      <w:bookmarkStart w:id="5" w:name="_Hlk88125053"/>
      <w:bookmarkEnd w:id="4"/>
      <w:r w:rsidRPr="000B06B4">
        <w:rPr>
          <w:sz w:val="24"/>
          <w:szCs w:val="24"/>
        </w:rPr>
        <w:t>Ventilationssystemet i fjerkræhuset bør være midlertidigt sat ude af drift under sprayadministrationen. Passende beskyttelsesmaske skal bæres.</w:t>
      </w:r>
    </w:p>
    <w:p w14:paraId="746AF279" w14:textId="77777777" w:rsidR="00D435CD" w:rsidRPr="000B06B4" w:rsidRDefault="00D435CD" w:rsidP="0068047E">
      <w:pPr>
        <w:ind w:left="851"/>
        <w:rPr>
          <w:sz w:val="24"/>
          <w:szCs w:val="24"/>
        </w:rPr>
      </w:pPr>
      <w:bookmarkStart w:id="6" w:name="_Hlk88125010"/>
      <w:bookmarkEnd w:id="5"/>
      <w:r w:rsidRPr="000B06B4">
        <w:rPr>
          <w:sz w:val="24"/>
          <w:szCs w:val="24"/>
        </w:rPr>
        <w:t>Vaccinen bør sprøjtes over fuglene ved hjælp af sprøjteudstyr, der er i stand til at producere mikrodråber (gennemsnitlig diameter 80 til 150 µm).</w:t>
      </w:r>
      <w:bookmarkEnd w:id="6"/>
    </w:p>
    <w:p w14:paraId="786A12EC" w14:textId="77777777" w:rsidR="005B0036" w:rsidRPr="000B06B4" w:rsidRDefault="005B0036" w:rsidP="00701164">
      <w:pPr>
        <w:tabs>
          <w:tab w:val="left" w:pos="851"/>
        </w:tabs>
        <w:ind w:left="851"/>
        <w:rPr>
          <w:sz w:val="24"/>
          <w:szCs w:val="24"/>
        </w:rPr>
      </w:pPr>
    </w:p>
    <w:p w14:paraId="1864EFE2" w14:textId="19E4CA35" w:rsidR="005B0036" w:rsidRPr="000B06B4" w:rsidRDefault="00CE3A44" w:rsidP="00701164">
      <w:pPr>
        <w:tabs>
          <w:tab w:val="left" w:pos="851"/>
        </w:tabs>
        <w:ind w:left="851" w:hanging="851"/>
        <w:rPr>
          <w:b/>
          <w:sz w:val="24"/>
          <w:szCs w:val="24"/>
        </w:rPr>
      </w:pPr>
      <w:r w:rsidRPr="000B06B4">
        <w:rPr>
          <w:b/>
          <w:sz w:val="24"/>
          <w:szCs w:val="24"/>
        </w:rPr>
        <w:t>3</w:t>
      </w:r>
      <w:r w:rsidR="005B0036" w:rsidRPr="000B06B4">
        <w:rPr>
          <w:b/>
          <w:sz w:val="24"/>
          <w:szCs w:val="24"/>
        </w:rPr>
        <w:t>.10</w:t>
      </w:r>
      <w:r w:rsidR="005B0036" w:rsidRPr="000B06B4">
        <w:rPr>
          <w:b/>
          <w:sz w:val="24"/>
          <w:szCs w:val="24"/>
        </w:rPr>
        <w:tab/>
      </w:r>
      <w:r w:rsidRPr="000B06B4">
        <w:rPr>
          <w:b/>
          <w:sz w:val="24"/>
          <w:szCs w:val="24"/>
        </w:rPr>
        <w:t>Symptomer på overdosering (og, hvis relevant, nødforanstaltninger og modgift)</w:t>
      </w:r>
    </w:p>
    <w:p w14:paraId="6B7E03C6" w14:textId="1E50C487" w:rsidR="00D435CD" w:rsidRPr="000B06B4" w:rsidRDefault="00D435CD" w:rsidP="0068047E">
      <w:pPr>
        <w:ind w:left="851"/>
        <w:rPr>
          <w:sz w:val="24"/>
          <w:szCs w:val="24"/>
        </w:rPr>
      </w:pPr>
      <w:r w:rsidRPr="000B06B4">
        <w:rPr>
          <w:sz w:val="24"/>
          <w:szCs w:val="24"/>
        </w:rPr>
        <w:t xml:space="preserve">Ingen andre uønskede virkninger andre end dem, der er beskrevet i afsnittet </w:t>
      </w:r>
      <w:r w:rsidR="004E4EE0">
        <w:rPr>
          <w:sz w:val="24"/>
          <w:szCs w:val="24"/>
        </w:rPr>
        <w:t>"</w:t>
      </w:r>
      <w:r w:rsidRPr="000B06B4">
        <w:rPr>
          <w:sz w:val="24"/>
          <w:szCs w:val="24"/>
        </w:rPr>
        <w:t>Bivirkninger</w:t>
      </w:r>
      <w:r w:rsidR="004E4EE0">
        <w:rPr>
          <w:sz w:val="24"/>
          <w:szCs w:val="24"/>
        </w:rPr>
        <w:t>"</w:t>
      </w:r>
      <w:r w:rsidRPr="000B06B4">
        <w:rPr>
          <w:sz w:val="24"/>
          <w:szCs w:val="24"/>
        </w:rPr>
        <w:t>, blev observeret efter administration af 10 vaccinedoser.</w:t>
      </w:r>
    </w:p>
    <w:p w14:paraId="61859097" w14:textId="1EF6F945" w:rsidR="005B0036" w:rsidRPr="000B06B4" w:rsidRDefault="005B0036" w:rsidP="00701164">
      <w:pPr>
        <w:tabs>
          <w:tab w:val="left" w:pos="851"/>
        </w:tabs>
        <w:ind w:left="851"/>
        <w:rPr>
          <w:sz w:val="24"/>
          <w:szCs w:val="24"/>
        </w:rPr>
      </w:pPr>
    </w:p>
    <w:p w14:paraId="03C58E02" w14:textId="6EE1F2CA" w:rsidR="00AD4D77" w:rsidRPr="000B06B4" w:rsidRDefault="00AD4D77" w:rsidP="00701164">
      <w:pPr>
        <w:tabs>
          <w:tab w:val="left" w:pos="851"/>
        </w:tabs>
        <w:ind w:left="851" w:hanging="851"/>
        <w:rPr>
          <w:sz w:val="24"/>
          <w:szCs w:val="24"/>
        </w:rPr>
      </w:pPr>
      <w:r w:rsidRPr="000B06B4">
        <w:rPr>
          <w:b/>
          <w:sz w:val="24"/>
          <w:szCs w:val="24"/>
        </w:rPr>
        <w:t>3.11</w:t>
      </w:r>
      <w:r w:rsidRPr="000B06B4">
        <w:rPr>
          <w:sz w:val="24"/>
          <w:szCs w:val="24"/>
        </w:rPr>
        <w:tab/>
      </w:r>
      <w:r w:rsidRPr="000B06B4">
        <w:rPr>
          <w:b/>
          <w:sz w:val="24"/>
          <w:szCs w:val="24"/>
        </w:rPr>
        <w:t>Særlige begrænsninger og betingelser for anvendelse, herunder begrænsninger for anvendelsen af antimikrobielle og antiparasitære veterinærlægemidler for at begrænse risikoen for udvikling af resistens</w:t>
      </w:r>
    </w:p>
    <w:p w14:paraId="06E484A0" w14:textId="77777777" w:rsidR="00D435CD" w:rsidRPr="000B06B4" w:rsidRDefault="00D435CD" w:rsidP="0068047E">
      <w:pPr>
        <w:ind w:left="851"/>
        <w:rPr>
          <w:sz w:val="24"/>
          <w:szCs w:val="24"/>
        </w:rPr>
      </w:pPr>
      <w:r w:rsidRPr="000B06B4">
        <w:rPr>
          <w:sz w:val="24"/>
          <w:szCs w:val="24"/>
        </w:rPr>
        <w:t>Ikke relevant.</w:t>
      </w:r>
    </w:p>
    <w:p w14:paraId="3C2C971B" w14:textId="77777777" w:rsidR="00A74A8A" w:rsidRPr="000B06B4" w:rsidRDefault="00A74A8A" w:rsidP="00701164">
      <w:pPr>
        <w:tabs>
          <w:tab w:val="left" w:pos="851"/>
        </w:tabs>
        <w:ind w:left="851"/>
        <w:rPr>
          <w:sz w:val="24"/>
          <w:szCs w:val="24"/>
        </w:rPr>
      </w:pPr>
    </w:p>
    <w:p w14:paraId="5C08E2AC" w14:textId="27B4D576" w:rsidR="005B0036" w:rsidRPr="000B06B4" w:rsidRDefault="00AD4D77" w:rsidP="00701164">
      <w:pPr>
        <w:tabs>
          <w:tab w:val="left" w:pos="851"/>
        </w:tabs>
        <w:ind w:left="851" w:hanging="851"/>
        <w:rPr>
          <w:b/>
          <w:sz w:val="24"/>
          <w:szCs w:val="24"/>
        </w:rPr>
      </w:pPr>
      <w:r w:rsidRPr="000B06B4">
        <w:rPr>
          <w:b/>
          <w:sz w:val="24"/>
          <w:szCs w:val="24"/>
        </w:rPr>
        <w:t>3.12</w:t>
      </w:r>
      <w:r w:rsidR="005B0036" w:rsidRPr="000B06B4">
        <w:rPr>
          <w:b/>
          <w:sz w:val="24"/>
          <w:szCs w:val="24"/>
        </w:rPr>
        <w:tab/>
        <w:t>Tilbageholdelsestid</w:t>
      </w:r>
      <w:r w:rsidRPr="000B06B4">
        <w:rPr>
          <w:b/>
          <w:sz w:val="24"/>
          <w:szCs w:val="24"/>
        </w:rPr>
        <w:t>(er)</w:t>
      </w:r>
    </w:p>
    <w:p w14:paraId="742F907A" w14:textId="77777777" w:rsidR="00D435CD" w:rsidRPr="000B06B4" w:rsidRDefault="00D435CD" w:rsidP="0068047E">
      <w:pPr>
        <w:ind w:left="851"/>
        <w:rPr>
          <w:sz w:val="24"/>
          <w:szCs w:val="24"/>
        </w:rPr>
      </w:pPr>
      <w:r w:rsidRPr="000B06B4">
        <w:rPr>
          <w:sz w:val="24"/>
          <w:szCs w:val="24"/>
        </w:rPr>
        <w:t>0 dage.</w:t>
      </w:r>
    </w:p>
    <w:p w14:paraId="233379A5" w14:textId="77777777" w:rsidR="005B0036" w:rsidRPr="000B06B4" w:rsidRDefault="005B0036" w:rsidP="00701164">
      <w:pPr>
        <w:pStyle w:val="Sidehoved"/>
        <w:tabs>
          <w:tab w:val="clear" w:pos="4819"/>
        </w:tabs>
        <w:ind w:left="851"/>
        <w:rPr>
          <w:szCs w:val="24"/>
        </w:rPr>
      </w:pPr>
    </w:p>
    <w:p w14:paraId="08CE81F7" w14:textId="77777777" w:rsidR="005B0036" w:rsidRPr="000B06B4" w:rsidRDefault="005B0036" w:rsidP="00701164">
      <w:pPr>
        <w:tabs>
          <w:tab w:val="left" w:pos="851"/>
        </w:tabs>
        <w:ind w:left="851"/>
        <w:rPr>
          <w:sz w:val="24"/>
          <w:szCs w:val="24"/>
        </w:rPr>
      </w:pPr>
    </w:p>
    <w:p w14:paraId="755C9E18" w14:textId="0A82D431" w:rsidR="005B0036" w:rsidRPr="000B06B4" w:rsidRDefault="00696BF6" w:rsidP="00701164">
      <w:pPr>
        <w:ind w:left="851" w:hanging="851"/>
        <w:rPr>
          <w:b/>
          <w:sz w:val="24"/>
          <w:szCs w:val="24"/>
        </w:rPr>
      </w:pPr>
      <w:r w:rsidRPr="000B06B4">
        <w:rPr>
          <w:b/>
          <w:sz w:val="24"/>
          <w:szCs w:val="24"/>
        </w:rPr>
        <w:t>4</w:t>
      </w:r>
      <w:r w:rsidR="005B0036" w:rsidRPr="000B06B4">
        <w:rPr>
          <w:b/>
          <w:sz w:val="24"/>
          <w:szCs w:val="24"/>
        </w:rPr>
        <w:t>.</w:t>
      </w:r>
      <w:r w:rsidR="005B0036" w:rsidRPr="000B06B4">
        <w:rPr>
          <w:b/>
          <w:sz w:val="24"/>
          <w:szCs w:val="24"/>
        </w:rPr>
        <w:tab/>
        <w:t xml:space="preserve">IMMUNOLOGISKE </w:t>
      </w:r>
      <w:r w:rsidR="00340679" w:rsidRPr="000B06B4">
        <w:rPr>
          <w:b/>
          <w:sz w:val="24"/>
          <w:szCs w:val="24"/>
        </w:rPr>
        <w:t>OPLYSNINGER</w:t>
      </w:r>
    </w:p>
    <w:p w14:paraId="7D29F5DA" w14:textId="77777777" w:rsidR="005B0036" w:rsidRPr="000B06B4" w:rsidRDefault="005B0036" w:rsidP="00701164">
      <w:pPr>
        <w:ind w:left="851"/>
        <w:rPr>
          <w:sz w:val="24"/>
          <w:szCs w:val="24"/>
        </w:rPr>
      </w:pPr>
    </w:p>
    <w:p w14:paraId="4DC9A534" w14:textId="074B5E08" w:rsidR="005B0036" w:rsidRPr="000B06B4" w:rsidRDefault="00696BF6" w:rsidP="00701164">
      <w:pPr>
        <w:ind w:left="851" w:hanging="851"/>
        <w:rPr>
          <w:b/>
          <w:sz w:val="24"/>
          <w:szCs w:val="24"/>
        </w:rPr>
      </w:pPr>
      <w:r w:rsidRPr="000B06B4">
        <w:rPr>
          <w:b/>
          <w:sz w:val="24"/>
          <w:szCs w:val="24"/>
        </w:rPr>
        <w:t>4.1</w:t>
      </w:r>
      <w:r w:rsidRPr="000B06B4">
        <w:rPr>
          <w:b/>
          <w:sz w:val="24"/>
          <w:szCs w:val="24"/>
        </w:rPr>
        <w:tab/>
      </w:r>
      <w:proofErr w:type="spellStart"/>
      <w:r w:rsidR="00340679" w:rsidRPr="000B06B4">
        <w:rPr>
          <w:b/>
          <w:sz w:val="24"/>
          <w:szCs w:val="24"/>
        </w:rPr>
        <w:t>ATCvet</w:t>
      </w:r>
      <w:proofErr w:type="spellEnd"/>
      <w:r w:rsidR="00340679" w:rsidRPr="000B06B4">
        <w:rPr>
          <w:b/>
          <w:sz w:val="24"/>
          <w:szCs w:val="24"/>
        </w:rPr>
        <w:t>-kode</w:t>
      </w:r>
    </w:p>
    <w:p w14:paraId="14057DAC" w14:textId="3AB0ACDD" w:rsidR="00D435CD" w:rsidRPr="000B06B4" w:rsidRDefault="00D435CD" w:rsidP="0068047E">
      <w:pPr>
        <w:tabs>
          <w:tab w:val="left" w:pos="8222"/>
        </w:tabs>
        <w:ind w:left="851"/>
        <w:rPr>
          <w:sz w:val="24"/>
          <w:szCs w:val="24"/>
        </w:rPr>
      </w:pPr>
      <w:r w:rsidRPr="000B06B4">
        <w:rPr>
          <w:sz w:val="24"/>
          <w:szCs w:val="24"/>
        </w:rPr>
        <w:t>ATC-</w:t>
      </w:r>
      <w:proofErr w:type="spellStart"/>
      <w:r w:rsidRPr="000B06B4">
        <w:rPr>
          <w:sz w:val="24"/>
          <w:szCs w:val="24"/>
        </w:rPr>
        <w:t>vet</w:t>
      </w:r>
      <w:proofErr w:type="spellEnd"/>
      <w:r w:rsidRPr="000B06B4">
        <w:rPr>
          <w:sz w:val="24"/>
          <w:szCs w:val="24"/>
        </w:rPr>
        <w:t>-kode: QI01AD07. Levende virale vacciner, infektiøs fuglebronkitisvirus.</w:t>
      </w:r>
    </w:p>
    <w:p w14:paraId="65E8C494" w14:textId="77777777" w:rsidR="003010A6" w:rsidRDefault="003010A6" w:rsidP="0068047E">
      <w:pPr>
        <w:ind w:left="851"/>
        <w:rPr>
          <w:sz w:val="24"/>
          <w:szCs w:val="24"/>
        </w:rPr>
      </w:pPr>
    </w:p>
    <w:p w14:paraId="31B2F817" w14:textId="040C4612" w:rsidR="00D435CD" w:rsidRPr="000B06B4" w:rsidRDefault="00D435CD" w:rsidP="0068047E">
      <w:pPr>
        <w:ind w:left="851"/>
        <w:rPr>
          <w:sz w:val="24"/>
          <w:szCs w:val="24"/>
        </w:rPr>
      </w:pPr>
      <w:r w:rsidRPr="000B06B4">
        <w:rPr>
          <w:sz w:val="24"/>
          <w:szCs w:val="24"/>
        </w:rPr>
        <w:t xml:space="preserve">Vaccinen indeholder den levende svækkede CR88121-stamme af infektiøs bronkitis, der tilhører CR88-gruppen af varianten af </w:t>
      </w:r>
      <w:proofErr w:type="spellStart"/>
      <w:r w:rsidRPr="000B06B4">
        <w:rPr>
          <w:sz w:val="24"/>
          <w:szCs w:val="24"/>
        </w:rPr>
        <w:t>coronavirus</w:t>
      </w:r>
      <w:proofErr w:type="spellEnd"/>
      <w:r w:rsidRPr="000B06B4">
        <w:rPr>
          <w:sz w:val="24"/>
          <w:szCs w:val="24"/>
        </w:rPr>
        <w:t xml:space="preserve">. Efter administration stimulerer vaccinen aktiv immunitet mod </w:t>
      </w:r>
      <w:proofErr w:type="spellStart"/>
      <w:r w:rsidRPr="000B06B4">
        <w:rPr>
          <w:sz w:val="24"/>
          <w:szCs w:val="24"/>
        </w:rPr>
        <w:t>coronavirus</w:t>
      </w:r>
      <w:proofErr w:type="spellEnd"/>
      <w:r w:rsidRPr="000B06B4">
        <w:rPr>
          <w:sz w:val="24"/>
          <w:szCs w:val="24"/>
        </w:rPr>
        <w:t xml:space="preserve"> variant fra gruppen CR88.</w:t>
      </w:r>
    </w:p>
    <w:p w14:paraId="70C2DF09" w14:textId="77777777" w:rsidR="005B0036" w:rsidRPr="000B06B4" w:rsidRDefault="005B0036" w:rsidP="00701164">
      <w:pPr>
        <w:ind w:left="851"/>
        <w:rPr>
          <w:sz w:val="24"/>
          <w:szCs w:val="24"/>
        </w:rPr>
      </w:pPr>
    </w:p>
    <w:p w14:paraId="7EF3593F" w14:textId="77777777" w:rsidR="005B0036" w:rsidRPr="000B06B4" w:rsidRDefault="005B0036" w:rsidP="00701164">
      <w:pPr>
        <w:tabs>
          <w:tab w:val="left" w:pos="851"/>
        </w:tabs>
        <w:ind w:left="851"/>
        <w:rPr>
          <w:sz w:val="24"/>
          <w:szCs w:val="24"/>
        </w:rPr>
      </w:pPr>
    </w:p>
    <w:p w14:paraId="58B3C530" w14:textId="4BA68E11" w:rsidR="005B0036" w:rsidRPr="000B06B4" w:rsidRDefault="00734E54" w:rsidP="00701164">
      <w:pPr>
        <w:ind w:left="851" w:hanging="851"/>
        <w:rPr>
          <w:b/>
          <w:sz w:val="24"/>
          <w:szCs w:val="24"/>
        </w:rPr>
      </w:pPr>
      <w:r w:rsidRPr="000B06B4">
        <w:rPr>
          <w:b/>
          <w:sz w:val="24"/>
          <w:szCs w:val="24"/>
        </w:rPr>
        <w:t>5</w:t>
      </w:r>
      <w:r w:rsidR="005B0036" w:rsidRPr="000B06B4">
        <w:rPr>
          <w:b/>
          <w:sz w:val="24"/>
          <w:szCs w:val="24"/>
        </w:rPr>
        <w:t>.</w:t>
      </w:r>
      <w:r w:rsidR="005B0036" w:rsidRPr="000B06B4">
        <w:rPr>
          <w:b/>
          <w:sz w:val="24"/>
          <w:szCs w:val="24"/>
        </w:rPr>
        <w:tab/>
        <w:t>FARMACEUTISKE OPLYSNINGER</w:t>
      </w:r>
    </w:p>
    <w:p w14:paraId="03A0B3A8" w14:textId="77777777" w:rsidR="005B0036" w:rsidRPr="000B06B4" w:rsidRDefault="005B0036" w:rsidP="00701164">
      <w:pPr>
        <w:tabs>
          <w:tab w:val="left" w:pos="851"/>
        </w:tabs>
        <w:ind w:left="851"/>
        <w:rPr>
          <w:sz w:val="24"/>
          <w:szCs w:val="24"/>
        </w:rPr>
      </w:pPr>
    </w:p>
    <w:p w14:paraId="1DBAF0CB" w14:textId="182BD0E9" w:rsidR="005B0036" w:rsidRPr="000B06B4" w:rsidRDefault="00734E54" w:rsidP="00701164">
      <w:pPr>
        <w:ind w:left="851" w:hanging="851"/>
        <w:rPr>
          <w:b/>
          <w:sz w:val="24"/>
          <w:szCs w:val="24"/>
        </w:rPr>
      </w:pPr>
      <w:r w:rsidRPr="000B06B4">
        <w:rPr>
          <w:b/>
          <w:sz w:val="24"/>
          <w:szCs w:val="24"/>
        </w:rPr>
        <w:t>5.1</w:t>
      </w:r>
      <w:r w:rsidR="005B0036" w:rsidRPr="000B06B4">
        <w:rPr>
          <w:b/>
          <w:sz w:val="24"/>
          <w:szCs w:val="24"/>
        </w:rPr>
        <w:tab/>
      </w:r>
      <w:r w:rsidRPr="000B06B4">
        <w:rPr>
          <w:b/>
          <w:sz w:val="24"/>
          <w:szCs w:val="24"/>
        </w:rPr>
        <w:t>Væsentlige u</w:t>
      </w:r>
      <w:r w:rsidR="005B0036" w:rsidRPr="000B06B4">
        <w:rPr>
          <w:b/>
          <w:sz w:val="24"/>
          <w:szCs w:val="24"/>
        </w:rPr>
        <w:t>forligeligheder</w:t>
      </w:r>
    </w:p>
    <w:p w14:paraId="6BDDD9B1" w14:textId="77777777" w:rsidR="00A853A6" w:rsidRPr="000B06B4" w:rsidRDefault="00A853A6" w:rsidP="0034188B">
      <w:pPr>
        <w:ind w:left="851"/>
        <w:rPr>
          <w:sz w:val="24"/>
          <w:szCs w:val="24"/>
        </w:rPr>
      </w:pPr>
      <w:r w:rsidRPr="000B06B4">
        <w:rPr>
          <w:sz w:val="24"/>
          <w:szCs w:val="24"/>
        </w:rPr>
        <w:t>Ingen kendte.</w:t>
      </w:r>
    </w:p>
    <w:p w14:paraId="4BA92B5F" w14:textId="77777777" w:rsidR="005B0036" w:rsidRPr="000B06B4" w:rsidRDefault="005B0036" w:rsidP="00701164">
      <w:pPr>
        <w:tabs>
          <w:tab w:val="left" w:pos="851"/>
        </w:tabs>
        <w:ind w:left="851"/>
        <w:rPr>
          <w:sz w:val="24"/>
          <w:szCs w:val="24"/>
        </w:rPr>
      </w:pPr>
    </w:p>
    <w:p w14:paraId="33F1A83D" w14:textId="5BFCC83D" w:rsidR="005B0036" w:rsidRPr="000B06B4" w:rsidRDefault="00F60B72" w:rsidP="00701164">
      <w:pPr>
        <w:ind w:left="851" w:hanging="851"/>
        <w:rPr>
          <w:b/>
          <w:sz w:val="24"/>
          <w:szCs w:val="24"/>
        </w:rPr>
      </w:pPr>
      <w:r w:rsidRPr="000B06B4">
        <w:rPr>
          <w:b/>
          <w:sz w:val="24"/>
          <w:szCs w:val="24"/>
        </w:rPr>
        <w:lastRenderedPageBreak/>
        <w:t>5</w:t>
      </w:r>
      <w:r w:rsidR="005B0036" w:rsidRPr="000B06B4">
        <w:rPr>
          <w:b/>
          <w:sz w:val="24"/>
          <w:szCs w:val="24"/>
        </w:rPr>
        <w:t>.</w:t>
      </w:r>
      <w:r w:rsidRPr="000B06B4">
        <w:rPr>
          <w:b/>
          <w:sz w:val="24"/>
          <w:szCs w:val="24"/>
        </w:rPr>
        <w:t>2</w:t>
      </w:r>
      <w:r w:rsidR="005B0036" w:rsidRPr="000B06B4">
        <w:rPr>
          <w:b/>
          <w:sz w:val="24"/>
          <w:szCs w:val="24"/>
        </w:rPr>
        <w:tab/>
        <w:t>Opbevaringstid</w:t>
      </w:r>
    </w:p>
    <w:p w14:paraId="79CFDE9C" w14:textId="77777777" w:rsidR="00A853A6" w:rsidRPr="000B06B4" w:rsidRDefault="00A853A6" w:rsidP="0034188B">
      <w:pPr>
        <w:ind w:left="851"/>
        <w:rPr>
          <w:sz w:val="24"/>
          <w:szCs w:val="24"/>
        </w:rPr>
      </w:pPr>
      <w:r w:rsidRPr="000B06B4">
        <w:rPr>
          <w:sz w:val="24"/>
          <w:szCs w:val="24"/>
        </w:rPr>
        <w:t>Opbevaringstid for veterinærlægemidlet i salgspakning: 2 år.</w:t>
      </w:r>
    </w:p>
    <w:p w14:paraId="369BF80A" w14:textId="77777777" w:rsidR="00A853A6" w:rsidRPr="000B06B4" w:rsidRDefault="00A853A6" w:rsidP="0034188B">
      <w:pPr>
        <w:ind w:left="851"/>
        <w:rPr>
          <w:sz w:val="24"/>
          <w:szCs w:val="24"/>
        </w:rPr>
      </w:pPr>
      <w:r w:rsidRPr="000B06B4">
        <w:rPr>
          <w:sz w:val="24"/>
          <w:szCs w:val="24"/>
        </w:rPr>
        <w:t xml:space="preserve">Opbevaringstid efter </w:t>
      </w:r>
      <w:proofErr w:type="spellStart"/>
      <w:r w:rsidRPr="000B06B4">
        <w:rPr>
          <w:sz w:val="24"/>
          <w:szCs w:val="24"/>
        </w:rPr>
        <w:t>rekonstituering</w:t>
      </w:r>
      <w:proofErr w:type="spellEnd"/>
      <w:r w:rsidRPr="000B06B4">
        <w:rPr>
          <w:sz w:val="24"/>
          <w:szCs w:val="24"/>
        </w:rPr>
        <w:t xml:space="preserve"> ifølge anvisning: 2 timer.</w:t>
      </w:r>
    </w:p>
    <w:p w14:paraId="3F82FFAC" w14:textId="77777777" w:rsidR="005B0036" w:rsidRPr="000B06B4" w:rsidRDefault="005B0036" w:rsidP="00701164">
      <w:pPr>
        <w:tabs>
          <w:tab w:val="left" w:pos="851"/>
        </w:tabs>
        <w:ind w:left="851"/>
        <w:rPr>
          <w:sz w:val="24"/>
          <w:szCs w:val="24"/>
        </w:rPr>
      </w:pPr>
    </w:p>
    <w:p w14:paraId="1F9742E0" w14:textId="047B8D42" w:rsidR="005B0036" w:rsidRPr="000B06B4" w:rsidRDefault="00D14DBC" w:rsidP="00701164">
      <w:pPr>
        <w:ind w:left="851" w:hanging="851"/>
        <w:rPr>
          <w:b/>
          <w:sz w:val="24"/>
          <w:szCs w:val="24"/>
        </w:rPr>
      </w:pPr>
      <w:r w:rsidRPr="000B06B4">
        <w:rPr>
          <w:b/>
          <w:sz w:val="24"/>
          <w:szCs w:val="24"/>
        </w:rPr>
        <w:t>5</w:t>
      </w:r>
      <w:r w:rsidR="005B0036" w:rsidRPr="000B06B4">
        <w:rPr>
          <w:b/>
          <w:sz w:val="24"/>
          <w:szCs w:val="24"/>
        </w:rPr>
        <w:t>.</w:t>
      </w:r>
      <w:r w:rsidRPr="000B06B4">
        <w:rPr>
          <w:b/>
          <w:sz w:val="24"/>
          <w:szCs w:val="24"/>
        </w:rPr>
        <w:t>3</w:t>
      </w:r>
      <w:r w:rsidR="005B0036" w:rsidRPr="000B06B4">
        <w:rPr>
          <w:b/>
          <w:sz w:val="24"/>
          <w:szCs w:val="24"/>
        </w:rPr>
        <w:tab/>
        <w:t xml:space="preserve">Særlige </w:t>
      </w:r>
      <w:r w:rsidRPr="000B06B4">
        <w:rPr>
          <w:b/>
          <w:sz w:val="24"/>
          <w:szCs w:val="24"/>
        </w:rPr>
        <w:t>forholdsregler vedrørende opbevaring</w:t>
      </w:r>
    </w:p>
    <w:p w14:paraId="2B5FC8B7" w14:textId="77777777" w:rsidR="00A853A6" w:rsidRPr="000B06B4" w:rsidRDefault="00A853A6" w:rsidP="0034188B">
      <w:pPr>
        <w:pStyle w:val="Style5"/>
        <w:ind w:left="851"/>
        <w:rPr>
          <w:sz w:val="24"/>
          <w:szCs w:val="24"/>
        </w:rPr>
      </w:pPr>
      <w:r w:rsidRPr="000B06B4">
        <w:rPr>
          <w:sz w:val="24"/>
          <w:szCs w:val="24"/>
        </w:rPr>
        <w:t>Opbevares og transporteres nedkølet (2 °C – 8 °C).</w:t>
      </w:r>
      <w:r w:rsidRPr="000B06B4">
        <w:rPr>
          <w:color w:val="008000"/>
          <w:sz w:val="24"/>
          <w:szCs w:val="24"/>
        </w:rPr>
        <w:br/>
      </w:r>
      <w:r w:rsidRPr="000B06B4">
        <w:rPr>
          <w:sz w:val="24"/>
          <w:szCs w:val="24"/>
        </w:rPr>
        <w:t>Ubrugte tabletter fjernet fra blisterpakningen skal kasseres</w:t>
      </w:r>
      <w:r w:rsidRPr="000B06B4">
        <w:rPr>
          <w:color w:val="008000"/>
          <w:sz w:val="24"/>
          <w:szCs w:val="24"/>
        </w:rPr>
        <w:t>.</w:t>
      </w:r>
    </w:p>
    <w:p w14:paraId="14A3EA47" w14:textId="77777777" w:rsidR="00A853A6" w:rsidRPr="000B06B4" w:rsidRDefault="00A853A6" w:rsidP="0034188B">
      <w:pPr>
        <w:pStyle w:val="Style5"/>
        <w:ind w:left="851"/>
        <w:rPr>
          <w:sz w:val="24"/>
          <w:szCs w:val="24"/>
        </w:rPr>
      </w:pPr>
      <w:r w:rsidRPr="000B06B4">
        <w:rPr>
          <w:sz w:val="24"/>
          <w:szCs w:val="24"/>
        </w:rPr>
        <w:t>Opbevar blisterpakningen i den ydre æske.</w:t>
      </w:r>
    </w:p>
    <w:p w14:paraId="149334B3" w14:textId="77777777" w:rsidR="005B0036" w:rsidRPr="000B06B4" w:rsidRDefault="005B0036" w:rsidP="00701164">
      <w:pPr>
        <w:tabs>
          <w:tab w:val="left" w:pos="851"/>
        </w:tabs>
        <w:ind w:left="851"/>
        <w:rPr>
          <w:sz w:val="24"/>
          <w:szCs w:val="24"/>
        </w:rPr>
      </w:pPr>
    </w:p>
    <w:p w14:paraId="6FCBA543" w14:textId="77777777" w:rsidR="00D14DBC" w:rsidRPr="000B06B4" w:rsidRDefault="00D14DBC" w:rsidP="00701164">
      <w:pPr>
        <w:ind w:left="851" w:hanging="851"/>
        <w:rPr>
          <w:b/>
          <w:sz w:val="24"/>
          <w:szCs w:val="24"/>
        </w:rPr>
      </w:pPr>
      <w:r w:rsidRPr="000B06B4">
        <w:rPr>
          <w:b/>
          <w:sz w:val="24"/>
          <w:szCs w:val="24"/>
        </w:rPr>
        <w:t>5.4</w:t>
      </w:r>
      <w:r w:rsidR="005B0036" w:rsidRPr="000B06B4">
        <w:rPr>
          <w:b/>
          <w:sz w:val="24"/>
          <w:szCs w:val="24"/>
        </w:rPr>
        <w:tab/>
      </w:r>
      <w:r w:rsidRPr="000B06B4">
        <w:rPr>
          <w:b/>
          <w:sz w:val="24"/>
          <w:szCs w:val="24"/>
        </w:rPr>
        <w:t>Den indre emballages art og indhold</w:t>
      </w:r>
    </w:p>
    <w:p w14:paraId="3F680133" w14:textId="1D80CC4B" w:rsidR="00A853A6" w:rsidRPr="000B06B4" w:rsidRDefault="00A853A6" w:rsidP="0034188B">
      <w:pPr>
        <w:ind w:left="851"/>
        <w:rPr>
          <w:sz w:val="24"/>
          <w:szCs w:val="24"/>
        </w:rPr>
      </w:pPr>
      <w:proofErr w:type="spellStart"/>
      <w:r w:rsidRPr="000B06B4">
        <w:rPr>
          <w:sz w:val="24"/>
          <w:szCs w:val="24"/>
        </w:rPr>
        <w:t>Polyamide</w:t>
      </w:r>
      <w:proofErr w:type="spellEnd"/>
      <w:r w:rsidRPr="000B06B4">
        <w:rPr>
          <w:sz w:val="24"/>
          <w:szCs w:val="24"/>
        </w:rPr>
        <w:t xml:space="preserve"> - aluminium – PVC / aluminiumblisterpakning</w:t>
      </w:r>
    </w:p>
    <w:p w14:paraId="1402C710" w14:textId="77777777" w:rsidR="00A853A6" w:rsidRPr="000B06B4" w:rsidRDefault="00A853A6" w:rsidP="0034188B">
      <w:pPr>
        <w:ind w:left="851"/>
        <w:rPr>
          <w:sz w:val="24"/>
          <w:szCs w:val="24"/>
        </w:rPr>
      </w:pPr>
    </w:p>
    <w:p w14:paraId="499B79DE" w14:textId="77777777" w:rsidR="00A853A6" w:rsidRPr="000B06B4" w:rsidRDefault="00A853A6" w:rsidP="0034188B">
      <w:pPr>
        <w:ind w:left="851"/>
        <w:rPr>
          <w:sz w:val="24"/>
          <w:szCs w:val="24"/>
        </w:rPr>
      </w:pPr>
      <w:r w:rsidRPr="000B06B4">
        <w:rPr>
          <w:sz w:val="24"/>
          <w:szCs w:val="24"/>
        </w:rPr>
        <w:t>Pakningsstørrelser:</w:t>
      </w:r>
    </w:p>
    <w:p w14:paraId="6C9F174E" w14:textId="2DCA49C4" w:rsidR="00A853A6" w:rsidRPr="000B06B4" w:rsidRDefault="00A853A6" w:rsidP="0034188B">
      <w:pPr>
        <w:ind w:left="851"/>
        <w:rPr>
          <w:sz w:val="24"/>
          <w:szCs w:val="24"/>
        </w:rPr>
      </w:pPr>
      <w:r w:rsidRPr="000B06B4">
        <w:rPr>
          <w:sz w:val="24"/>
          <w:szCs w:val="24"/>
        </w:rPr>
        <w:t>Æske med 1 blisterpakning à 10 tabletter med 1000 eller 2000 doser</w:t>
      </w:r>
      <w:r w:rsidR="003010A6">
        <w:rPr>
          <w:sz w:val="24"/>
          <w:szCs w:val="24"/>
        </w:rPr>
        <w:t>.</w:t>
      </w:r>
    </w:p>
    <w:p w14:paraId="2E4E0D7D" w14:textId="447CC28A" w:rsidR="00A853A6" w:rsidRPr="000B06B4" w:rsidRDefault="00A853A6" w:rsidP="0034188B">
      <w:pPr>
        <w:ind w:left="851"/>
        <w:rPr>
          <w:sz w:val="24"/>
          <w:szCs w:val="24"/>
        </w:rPr>
      </w:pPr>
      <w:r w:rsidRPr="000B06B4">
        <w:rPr>
          <w:sz w:val="24"/>
          <w:szCs w:val="24"/>
        </w:rPr>
        <w:t>Æske med 10 blisterpakninger à 10 tabletter med 1000 eller 2000 doser</w:t>
      </w:r>
      <w:r w:rsidR="003010A6">
        <w:rPr>
          <w:sz w:val="24"/>
          <w:szCs w:val="24"/>
        </w:rPr>
        <w:t>.</w:t>
      </w:r>
    </w:p>
    <w:p w14:paraId="03683B85" w14:textId="77777777" w:rsidR="00A853A6" w:rsidRPr="000B06B4" w:rsidRDefault="00A853A6" w:rsidP="0034188B">
      <w:pPr>
        <w:ind w:left="851"/>
        <w:rPr>
          <w:sz w:val="24"/>
          <w:szCs w:val="24"/>
        </w:rPr>
      </w:pPr>
    </w:p>
    <w:p w14:paraId="50C01F41" w14:textId="77777777" w:rsidR="00A853A6" w:rsidRPr="000B06B4" w:rsidRDefault="00A853A6" w:rsidP="0034188B">
      <w:pPr>
        <w:ind w:left="851"/>
        <w:rPr>
          <w:sz w:val="24"/>
          <w:szCs w:val="24"/>
        </w:rPr>
      </w:pPr>
      <w:r w:rsidRPr="000B06B4">
        <w:rPr>
          <w:sz w:val="24"/>
          <w:szCs w:val="24"/>
        </w:rPr>
        <w:t>Ikke alle pakningsstørrelser er nødvendigvis markedsført.</w:t>
      </w:r>
    </w:p>
    <w:p w14:paraId="54DAAB7B" w14:textId="77777777" w:rsidR="005B0036" w:rsidRPr="000B06B4" w:rsidRDefault="005B0036" w:rsidP="00701164">
      <w:pPr>
        <w:tabs>
          <w:tab w:val="left" w:pos="851"/>
        </w:tabs>
        <w:ind w:left="851"/>
        <w:rPr>
          <w:sz w:val="24"/>
          <w:szCs w:val="24"/>
        </w:rPr>
      </w:pPr>
    </w:p>
    <w:p w14:paraId="3F8A8C70" w14:textId="54D5FE7E" w:rsidR="005B0036" w:rsidRPr="000B06B4" w:rsidRDefault="00D14DBC" w:rsidP="00701164">
      <w:pPr>
        <w:tabs>
          <w:tab w:val="left" w:pos="851"/>
        </w:tabs>
        <w:ind w:left="851" w:hanging="851"/>
        <w:rPr>
          <w:sz w:val="24"/>
          <w:szCs w:val="24"/>
        </w:rPr>
      </w:pPr>
      <w:r w:rsidRPr="000B06B4">
        <w:rPr>
          <w:b/>
          <w:sz w:val="24"/>
          <w:szCs w:val="24"/>
        </w:rPr>
        <w:t>5.5</w:t>
      </w:r>
      <w:r w:rsidR="005B0036" w:rsidRPr="000B06B4">
        <w:rPr>
          <w:b/>
          <w:sz w:val="24"/>
          <w:szCs w:val="24"/>
        </w:rPr>
        <w:tab/>
      </w:r>
      <w:r w:rsidRPr="000B06B4">
        <w:rPr>
          <w:b/>
          <w:sz w:val="24"/>
          <w:szCs w:val="24"/>
        </w:rPr>
        <w:t>Særlige forholdsregler vedrørende bortskaffelse af ubrugte veterinærlægemidler eller affaldsmaterialer fra brugen heraf</w:t>
      </w:r>
    </w:p>
    <w:p w14:paraId="6AEE1A49" w14:textId="77777777" w:rsidR="00A853A6" w:rsidRPr="000B06B4" w:rsidRDefault="00A853A6" w:rsidP="0034188B">
      <w:pPr>
        <w:ind w:left="851"/>
        <w:rPr>
          <w:sz w:val="24"/>
          <w:szCs w:val="24"/>
        </w:rPr>
      </w:pPr>
      <w:r w:rsidRPr="000B06B4">
        <w:rPr>
          <w:sz w:val="24"/>
          <w:szCs w:val="24"/>
        </w:rPr>
        <w:t>Efter brug, rengør og steriliser det forurenede udstyr ved varme eller nedsænkning i et desinfektionsmiddel.</w:t>
      </w:r>
    </w:p>
    <w:p w14:paraId="4B733FF4" w14:textId="77777777" w:rsidR="00A853A6" w:rsidRPr="000B06B4" w:rsidRDefault="00A853A6" w:rsidP="0034188B">
      <w:pPr>
        <w:ind w:left="851"/>
        <w:rPr>
          <w:sz w:val="24"/>
          <w:szCs w:val="24"/>
        </w:rPr>
      </w:pPr>
    </w:p>
    <w:p w14:paraId="1F6960F7" w14:textId="77777777" w:rsidR="00A853A6" w:rsidRPr="000B06B4" w:rsidRDefault="00A853A6" w:rsidP="0034188B">
      <w:pPr>
        <w:ind w:left="851" w:right="-143"/>
        <w:rPr>
          <w:sz w:val="24"/>
          <w:szCs w:val="24"/>
        </w:rPr>
      </w:pPr>
      <w:r w:rsidRPr="000B06B4">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079448E5" w14:textId="77777777" w:rsidR="00751513" w:rsidRPr="000B06B4" w:rsidRDefault="00751513" w:rsidP="00701164">
      <w:pPr>
        <w:tabs>
          <w:tab w:val="left" w:pos="851"/>
        </w:tabs>
        <w:ind w:left="851"/>
        <w:rPr>
          <w:sz w:val="24"/>
          <w:szCs w:val="24"/>
        </w:rPr>
      </w:pPr>
    </w:p>
    <w:p w14:paraId="7B8AD8EB" w14:textId="6094ABAC" w:rsidR="005B0036" w:rsidRPr="000B06B4" w:rsidRDefault="009E5184" w:rsidP="00701164">
      <w:pPr>
        <w:tabs>
          <w:tab w:val="left" w:pos="851"/>
        </w:tabs>
        <w:ind w:left="851" w:hanging="851"/>
        <w:rPr>
          <w:b/>
          <w:sz w:val="24"/>
          <w:szCs w:val="24"/>
        </w:rPr>
      </w:pPr>
      <w:r w:rsidRPr="000B06B4">
        <w:rPr>
          <w:b/>
          <w:sz w:val="24"/>
          <w:szCs w:val="24"/>
        </w:rPr>
        <w:t>6</w:t>
      </w:r>
      <w:r w:rsidR="005B0036" w:rsidRPr="000B06B4">
        <w:rPr>
          <w:b/>
          <w:sz w:val="24"/>
          <w:szCs w:val="24"/>
        </w:rPr>
        <w:t>.</w:t>
      </w:r>
      <w:r w:rsidR="005B0036" w:rsidRPr="000B06B4">
        <w:rPr>
          <w:b/>
          <w:sz w:val="24"/>
          <w:szCs w:val="24"/>
        </w:rPr>
        <w:tab/>
      </w:r>
      <w:r w:rsidR="0004390D" w:rsidRPr="000B06B4">
        <w:rPr>
          <w:b/>
          <w:sz w:val="24"/>
          <w:szCs w:val="24"/>
        </w:rPr>
        <w:t xml:space="preserve">NAVN PÅ </w:t>
      </w:r>
      <w:r w:rsidR="005B0036" w:rsidRPr="000B06B4">
        <w:rPr>
          <w:b/>
          <w:sz w:val="24"/>
          <w:szCs w:val="24"/>
        </w:rPr>
        <w:t>INDEHAVER</w:t>
      </w:r>
      <w:r w:rsidR="0004390D" w:rsidRPr="000B06B4">
        <w:rPr>
          <w:b/>
          <w:sz w:val="24"/>
          <w:szCs w:val="24"/>
        </w:rPr>
        <w:t>EN</w:t>
      </w:r>
      <w:r w:rsidR="005B0036" w:rsidRPr="000B06B4">
        <w:rPr>
          <w:b/>
          <w:sz w:val="24"/>
          <w:szCs w:val="24"/>
        </w:rPr>
        <w:t xml:space="preserve"> AF MARKEDSFØRINGSTILLADELSEN</w:t>
      </w:r>
    </w:p>
    <w:p w14:paraId="4CD6FCE4" w14:textId="77777777" w:rsidR="00A853A6" w:rsidRPr="000B06B4" w:rsidRDefault="00A853A6" w:rsidP="0034188B">
      <w:pPr>
        <w:ind w:left="851"/>
        <w:rPr>
          <w:sz w:val="24"/>
          <w:szCs w:val="24"/>
        </w:rPr>
      </w:pPr>
      <w:r w:rsidRPr="000B06B4">
        <w:rPr>
          <w:sz w:val="24"/>
          <w:szCs w:val="24"/>
        </w:rPr>
        <w:t xml:space="preserve">Boehringer Ingelheim </w:t>
      </w:r>
      <w:proofErr w:type="spellStart"/>
      <w:r w:rsidRPr="000B06B4">
        <w:rPr>
          <w:sz w:val="24"/>
          <w:szCs w:val="24"/>
        </w:rPr>
        <w:t>Vetmedica</w:t>
      </w:r>
      <w:proofErr w:type="spellEnd"/>
      <w:r w:rsidRPr="000B06B4">
        <w:rPr>
          <w:sz w:val="24"/>
          <w:szCs w:val="24"/>
        </w:rPr>
        <w:t xml:space="preserve"> GmbH</w:t>
      </w:r>
    </w:p>
    <w:p w14:paraId="59C281BA" w14:textId="77777777" w:rsidR="0015730A" w:rsidRDefault="0015730A" w:rsidP="0034188B">
      <w:pPr>
        <w:ind w:left="851"/>
        <w:rPr>
          <w:sz w:val="24"/>
          <w:szCs w:val="24"/>
        </w:rPr>
      </w:pPr>
      <w:r>
        <w:rPr>
          <w:sz w:val="24"/>
          <w:szCs w:val="24"/>
        </w:rPr>
        <w:t xml:space="preserve">Binger </w:t>
      </w:r>
      <w:proofErr w:type="spellStart"/>
      <w:r>
        <w:rPr>
          <w:sz w:val="24"/>
          <w:szCs w:val="24"/>
        </w:rPr>
        <w:t>Strasse</w:t>
      </w:r>
      <w:proofErr w:type="spellEnd"/>
      <w:r>
        <w:rPr>
          <w:sz w:val="24"/>
          <w:szCs w:val="24"/>
        </w:rPr>
        <w:t xml:space="preserve"> 173</w:t>
      </w:r>
    </w:p>
    <w:p w14:paraId="6EB09EE7" w14:textId="34130C10" w:rsidR="00A853A6" w:rsidRPr="000B06B4" w:rsidRDefault="00A853A6" w:rsidP="0034188B">
      <w:pPr>
        <w:ind w:left="851"/>
        <w:rPr>
          <w:sz w:val="24"/>
          <w:szCs w:val="24"/>
        </w:rPr>
      </w:pPr>
      <w:r w:rsidRPr="000B06B4">
        <w:rPr>
          <w:sz w:val="24"/>
          <w:szCs w:val="24"/>
        </w:rPr>
        <w:t>55216 Ingelheim/Rhein</w:t>
      </w:r>
    </w:p>
    <w:p w14:paraId="08CCE93A" w14:textId="77777777" w:rsidR="00A853A6" w:rsidRPr="002472C1" w:rsidRDefault="00A853A6" w:rsidP="0034188B">
      <w:pPr>
        <w:ind w:left="851"/>
        <w:rPr>
          <w:sz w:val="24"/>
          <w:szCs w:val="24"/>
        </w:rPr>
      </w:pPr>
      <w:r w:rsidRPr="002472C1">
        <w:rPr>
          <w:sz w:val="24"/>
          <w:szCs w:val="24"/>
        </w:rPr>
        <w:t>Tyskland</w:t>
      </w:r>
    </w:p>
    <w:p w14:paraId="4A0F8D0F" w14:textId="51A35D3A" w:rsidR="00D10EE1" w:rsidRPr="002472C1" w:rsidRDefault="00D10EE1" w:rsidP="0034188B">
      <w:pPr>
        <w:tabs>
          <w:tab w:val="left" w:pos="851"/>
        </w:tabs>
        <w:ind w:left="851"/>
        <w:rPr>
          <w:sz w:val="24"/>
          <w:szCs w:val="24"/>
        </w:rPr>
      </w:pPr>
    </w:p>
    <w:p w14:paraId="033C5FAD" w14:textId="1EC90008" w:rsidR="00D10EE1" w:rsidRPr="002472C1" w:rsidRDefault="00D10EE1" w:rsidP="0034188B">
      <w:pPr>
        <w:tabs>
          <w:tab w:val="left" w:pos="851"/>
        </w:tabs>
        <w:ind w:left="851"/>
        <w:rPr>
          <w:b/>
          <w:sz w:val="24"/>
          <w:szCs w:val="24"/>
        </w:rPr>
      </w:pPr>
      <w:r w:rsidRPr="002472C1">
        <w:rPr>
          <w:b/>
          <w:sz w:val="24"/>
          <w:szCs w:val="24"/>
        </w:rPr>
        <w:t>Repræsentant</w:t>
      </w:r>
    </w:p>
    <w:p w14:paraId="062800A2" w14:textId="3496CFC7" w:rsidR="009F4044" w:rsidRPr="009F4044" w:rsidRDefault="009F4044" w:rsidP="009F4044">
      <w:pPr>
        <w:tabs>
          <w:tab w:val="left" w:pos="851"/>
          <w:tab w:val="left" w:pos="2551"/>
        </w:tabs>
        <w:ind w:left="851" w:hanging="851"/>
        <w:jc w:val="both"/>
        <w:rPr>
          <w:spacing w:val="-3"/>
          <w:sz w:val="24"/>
          <w:szCs w:val="24"/>
          <w:lang w:val="en-US"/>
        </w:rPr>
      </w:pPr>
      <w:bookmarkStart w:id="7" w:name="_Hlk132105187"/>
      <w:r w:rsidRPr="00093142">
        <w:rPr>
          <w:spacing w:val="-3"/>
          <w:szCs w:val="24"/>
        </w:rPr>
        <w:tab/>
      </w:r>
      <w:r w:rsidRPr="009F4044">
        <w:rPr>
          <w:spacing w:val="-3"/>
          <w:sz w:val="24"/>
          <w:szCs w:val="24"/>
          <w:lang w:val="en-US"/>
        </w:rPr>
        <w:t xml:space="preserve">Boehringer Ingelheim Animal Health </w:t>
      </w:r>
      <w:r w:rsidR="00095534">
        <w:rPr>
          <w:spacing w:val="-3"/>
          <w:sz w:val="24"/>
          <w:szCs w:val="24"/>
          <w:lang w:val="en-US"/>
        </w:rPr>
        <w:t>Nordics</w:t>
      </w:r>
      <w:r w:rsidRPr="009F4044">
        <w:rPr>
          <w:spacing w:val="-3"/>
          <w:sz w:val="24"/>
          <w:szCs w:val="24"/>
          <w:lang w:val="en-US"/>
        </w:rPr>
        <w:t xml:space="preserve"> A/S</w:t>
      </w:r>
    </w:p>
    <w:p w14:paraId="47ACEDD0" w14:textId="77777777" w:rsidR="009F4044" w:rsidRPr="00093142" w:rsidRDefault="009F4044" w:rsidP="009F4044">
      <w:pPr>
        <w:tabs>
          <w:tab w:val="left" w:pos="851"/>
          <w:tab w:val="left" w:pos="2551"/>
        </w:tabs>
        <w:ind w:left="851" w:hanging="851"/>
        <w:jc w:val="both"/>
        <w:rPr>
          <w:spacing w:val="-3"/>
          <w:sz w:val="24"/>
          <w:szCs w:val="24"/>
        </w:rPr>
      </w:pPr>
      <w:r w:rsidRPr="009F4044">
        <w:rPr>
          <w:spacing w:val="-3"/>
          <w:sz w:val="24"/>
          <w:szCs w:val="24"/>
          <w:lang w:val="en-US"/>
        </w:rPr>
        <w:tab/>
      </w:r>
      <w:proofErr w:type="spellStart"/>
      <w:r w:rsidRPr="00093142">
        <w:rPr>
          <w:spacing w:val="-3"/>
          <w:sz w:val="24"/>
          <w:szCs w:val="24"/>
        </w:rPr>
        <w:t>Weidekampsgade</w:t>
      </w:r>
      <w:proofErr w:type="spellEnd"/>
      <w:r w:rsidRPr="00093142">
        <w:rPr>
          <w:spacing w:val="-3"/>
          <w:sz w:val="24"/>
          <w:szCs w:val="24"/>
        </w:rPr>
        <w:t xml:space="preserve"> 14</w:t>
      </w:r>
    </w:p>
    <w:p w14:paraId="502C2FC9" w14:textId="77777777" w:rsidR="009F4044" w:rsidRPr="00093142" w:rsidRDefault="009F4044" w:rsidP="009F4044">
      <w:pPr>
        <w:tabs>
          <w:tab w:val="left" w:pos="851"/>
          <w:tab w:val="left" w:pos="2551"/>
        </w:tabs>
        <w:ind w:left="851" w:hanging="851"/>
        <w:jc w:val="both"/>
        <w:rPr>
          <w:spacing w:val="-3"/>
          <w:sz w:val="24"/>
          <w:szCs w:val="24"/>
        </w:rPr>
      </w:pPr>
      <w:r w:rsidRPr="00093142">
        <w:rPr>
          <w:spacing w:val="-3"/>
          <w:sz w:val="24"/>
          <w:szCs w:val="24"/>
        </w:rPr>
        <w:tab/>
        <w:t>2300 København S</w:t>
      </w:r>
    </w:p>
    <w:bookmarkEnd w:id="7"/>
    <w:p w14:paraId="4E212294" w14:textId="77777777" w:rsidR="005B0036" w:rsidRPr="000B06B4" w:rsidRDefault="005B0036" w:rsidP="00701164">
      <w:pPr>
        <w:tabs>
          <w:tab w:val="left" w:pos="851"/>
        </w:tabs>
        <w:ind w:left="851"/>
        <w:rPr>
          <w:sz w:val="24"/>
          <w:szCs w:val="24"/>
        </w:rPr>
      </w:pPr>
    </w:p>
    <w:p w14:paraId="68386A12" w14:textId="4C9981E2" w:rsidR="005B0036" w:rsidRPr="000B06B4" w:rsidRDefault="009E5184" w:rsidP="00701164">
      <w:pPr>
        <w:ind w:left="851" w:hanging="851"/>
        <w:rPr>
          <w:b/>
          <w:sz w:val="24"/>
          <w:szCs w:val="24"/>
        </w:rPr>
      </w:pPr>
      <w:r w:rsidRPr="000B06B4">
        <w:rPr>
          <w:b/>
          <w:sz w:val="24"/>
          <w:szCs w:val="24"/>
        </w:rPr>
        <w:t>7</w:t>
      </w:r>
      <w:r w:rsidR="005B0036" w:rsidRPr="000B06B4">
        <w:rPr>
          <w:b/>
          <w:sz w:val="24"/>
          <w:szCs w:val="24"/>
        </w:rPr>
        <w:t>.</w:t>
      </w:r>
      <w:r w:rsidR="005B0036" w:rsidRPr="000B06B4">
        <w:rPr>
          <w:b/>
          <w:sz w:val="24"/>
          <w:szCs w:val="24"/>
        </w:rPr>
        <w:tab/>
        <w:t>MARKEDSFØRINGSTILLADELSESNUMMER (</w:t>
      </w:r>
      <w:r w:rsidR="006F0D27" w:rsidRPr="000B06B4">
        <w:rPr>
          <w:b/>
          <w:sz w:val="24"/>
          <w:szCs w:val="24"/>
        </w:rPr>
        <w:t>-</w:t>
      </w:r>
      <w:r w:rsidR="005B0036" w:rsidRPr="000B06B4">
        <w:rPr>
          <w:b/>
          <w:sz w:val="24"/>
          <w:szCs w:val="24"/>
        </w:rPr>
        <w:t>NUMRE)</w:t>
      </w:r>
    </w:p>
    <w:p w14:paraId="574A1A5E" w14:textId="6CE77CDC" w:rsidR="005B0036" w:rsidRPr="000B06B4" w:rsidRDefault="00964546" w:rsidP="00701164">
      <w:pPr>
        <w:tabs>
          <w:tab w:val="left" w:pos="851"/>
        </w:tabs>
        <w:ind w:left="851"/>
        <w:rPr>
          <w:sz w:val="24"/>
          <w:szCs w:val="24"/>
        </w:rPr>
      </w:pPr>
      <w:r w:rsidRPr="000B06B4">
        <w:rPr>
          <w:sz w:val="24"/>
          <w:szCs w:val="24"/>
        </w:rPr>
        <w:t>67</w:t>
      </w:r>
      <w:r w:rsidR="008B56CD" w:rsidRPr="000B06B4">
        <w:rPr>
          <w:sz w:val="24"/>
          <w:szCs w:val="24"/>
        </w:rPr>
        <w:t>067</w:t>
      </w:r>
    </w:p>
    <w:p w14:paraId="50E25C38" w14:textId="77777777" w:rsidR="005B0036" w:rsidRPr="000B06B4" w:rsidRDefault="005B0036" w:rsidP="00701164">
      <w:pPr>
        <w:tabs>
          <w:tab w:val="left" w:pos="851"/>
        </w:tabs>
        <w:ind w:left="851"/>
        <w:rPr>
          <w:sz w:val="24"/>
          <w:szCs w:val="24"/>
        </w:rPr>
      </w:pPr>
    </w:p>
    <w:p w14:paraId="16F8A28B" w14:textId="1981D6C9" w:rsidR="005B0036" w:rsidRPr="000B06B4" w:rsidRDefault="009E5184" w:rsidP="00701164">
      <w:pPr>
        <w:tabs>
          <w:tab w:val="left" w:pos="851"/>
        </w:tabs>
        <w:ind w:left="851" w:hanging="851"/>
        <w:rPr>
          <w:b/>
          <w:sz w:val="24"/>
          <w:szCs w:val="24"/>
        </w:rPr>
      </w:pPr>
      <w:r w:rsidRPr="000B06B4">
        <w:rPr>
          <w:b/>
          <w:sz w:val="24"/>
          <w:szCs w:val="24"/>
        </w:rPr>
        <w:t>8</w:t>
      </w:r>
      <w:r w:rsidR="005B0036" w:rsidRPr="000B06B4">
        <w:rPr>
          <w:b/>
          <w:sz w:val="24"/>
          <w:szCs w:val="24"/>
        </w:rPr>
        <w:t>.</w:t>
      </w:r>
      <w:r w:rsidR="005B0036" w:rsidRPr="000B06B4">
        <w:rPr>
          <w:b/>
          <w:sz w:val="24"/>
          <w:szCs w:val="24"/>
        </w:rPr>
        <w:tab/>
        <w:t xml:space="preserve">DATO FOR FØRSTE </w:t>
      </w:r>
      <w:r w:rsidR="00092AFF" w:rsidRPr="000B06B4">
        <w:rPr>
          <w:b/>
          <w:sz w:val="24"/>
          <w:szCs w:val="24"/>
        </w:rPr>
        <w:t>T</w:t>
      </w:r>
      <w:r w:rsidR="005B0036" w:rsidRPr="000B06B4">
        <w:rPr>
          <w:b/>
          <w:sz w:val="24"/>
          <w:szCs w:val="24"/>
        </w:rPr>
        <w:t>ILLADELSE</w:t>
      </w:r>
    </w:p>
    <w:p w14:paraId="5B806BF0" w14:textId="2851CFF3" w:rsidR="005B0036" w:rsidRPr="000B06B4" w:rsidRDefault="006D7B0B" w:rsidP="00701164">
      <w:pPr>
        <w:tabs>
          <w:tab w:val="left" w:pos="851"/>
        </w:tabs>
        <w:ind w:left="851"/>
        <w:rPr>
          <w:sz w:val="24"/>
          <w:szCs w:val="24"/>
        </w:rPr>
      </w:pPr>
      <w:r>
        <w:rPr>
          <w:sz w:val="24"/>
          <w:szCs w:val="24"/>
        </w:rPr>
        <w:t>14. juli 2022</w:t>
      </w:r>
    </w:p>
    <w:p w14:paraId="68B9ADED" w14:textId="77777777" w:rsidR="005B0036" w:rsidRPr="000B06B4" w:rsidRDefault="005B0036" w:rsidP="00701164">
      <w:pPr>
        <w:tabs>
          <w:tab w:val="left" w:pos="851"/>
        </w:tabs>
        <w:ind w:left="851"/>
        <w:rPr>
          <w:sz w:val="24"/>
          <w:szCs w:val="24"/>
        </w:rPr>
      </w:pPr>
    </w:p>
    <w:p w14:paraId="365251D6" w14:textId="41275D1A" w:rsidR="005B0036" w:rsidRPr="000B06B4" w:rsidRDefault="009E5184" w:rsidP="00701164">
      <w:pPr>
        <w:tabs>
          <w:tab w:val="left" w:pos="851"/>
        </w:tabs>
        <w:ind w:left="851" w:hanging="851"/>
        <w:rPr>
          <w:b/>
          <w:sz w:val="24"/>
          <w:szCs w:val="24"/>
        </w:rPr>
      </w:pPr>
      <w:r w:rsidRPr="000B06B4">
        <w:rPr>
          <w:b/>
          <w:sz w:val="24"/>
          <w:szCs w:val="24"/>
        </w:rPr>
        <w:t>9</w:t>
      </w:r>
      <w:r w:rsidR="005B0036" w:rsidRPr="000B06B4">
        <w:rPr>
          <w:b/>
          <w:sz w:val="24"/>
          <w:szCs w:val="24"/>
        </w:rPr>
        <w:t>.</w:t>
      </w:r>
      <w:r w:rsidR="005B0036" w:rsidRPr="000B06B4">
        <w:rPr>
          <w:b/>
          <w:sz w:val="24"/>
          <w:szCs w:val="24"/>
        </w:rPr>
        <w:tab/>
        <w:t xml:space="preserve">DATO FOR </w:t>
      </w:r>
      <w:r w:rsidR="00092AFF" w:rsidRPr="000B06B4">
        <w:rPr>
          <w:b/>
          <w:sz w:val="24"/>
          <w:szCs w:val="24"/>
        </w:rPr>
        <w:t xml:space="preserve">SENESTE </w:t>
      </w:r>
      <w:r w:rsidR="005B0036" w:rsidRPr="000B06B4">
        <w:rPr>
          <w:b/>
          <w:sz w:val="24"/>
          <w:szCs w:val="24"/>
        </w:rPr>
        <w:t xml:space="preserve">ÆNDRING AF </w:t>
      </w:r>
      <w:r w:rsidR="00092AFF" w:rsidRPr="000B06B4">
        <w:rPr>
          <w:b/>
          <w:sz w:val="24"/>
          <w:szCs w:val="24"/>
        </w:rPr>
        <w:t>PRODUKTRESUMÉET</w:t>
      </w:r>
    </w:p>
    <w:p w14:paraId="0F1A586F" w14:textId="15744348" w:rsidR="005B0036" w:rsidRPr="000B06B4" w:rsidRDefault="00A60240" w:rsidP="00701164">
      <w:pPr>
        <w:tabs>
          <w:tab w:val="left" w:pos="851"/>
        </w:tabs>
        <w:ind w:left="851"/>
        <w:rPr>
          <w:sz w:val="24"/>
          <w:szCs w:val="24"/>
        </w:rPr>
      </w:pPr>
      <w:r w:rsidRPr="00A60240">
        <w:rPr>
          <w:sz w:val="24"/>
          <w:szCs w:val="24"/>
        </w:rPr>
        <w:t>6. november 2023</w:t>
      </w:r>
    </w:p>
    <w:p w14:paraId="00BF5E10" w14:textId="0EFCE015" w:rsidR="005B0036" w:rsidRDefault="005B0036" w:rsidP="00701164">
      <w:pPr>
        <w:tabs>
          <w:tab w:val="left" w:pos="851"/>
        </w:tabs>
        <w:ind w:left="851"/>
        <w:rPr>
          <w:sz w:val="24"/>
          <w:szCs w:val="24"/>
        </w:rPr>
      </w:pPr>
    </w:p>
    <w:p w14:paraId="162D43AC" w14:textId="3FF59DB8" w:rsidR="009F4044" w:rsidRDefault="009F4044" w:rsidP="00701164">
      <w:pPr>
        <w:tabs>
          <w:tab w:val="left" w:pos="851"/>
        </w:tabs>
        <w:ind w:left="851"/>
        <w:rPr>
          <w:sz w:val="24"/>
          <w:szCs w:val="24"/>
        </w:rPr>
      </w:pPr>
    </w:p>
    <w:p w14:paraId="4CB069C5" w14:textId="26D68C46" w:rsidR="009F4044" w:rsidRDefault="009F4044" w:rsidP="00701164">
      <w:pPr>
        <w:tabs>
          <w:tab w:val="left" w:pos="851"/>
        </w:tabs>
        <w:ind w:left="851"/>
        <w:rPr>
          <w:sz w:val="24"/>
          <w:szCs w:val="24"/>
        </w:rPr>
      </w:pPr>
    </w:p>
    <w:p w14:paraId="0FD02DE1" w14:textId="407CB90D" w:rsidR="009F4044" w:rsidRDefault="009F4044" w:rsidP="00701164">
      <w:pPr>
        <w:tabs>
          <w:tab w:val="left" w:pos="851"/>
        </w:tabs>
        <w:ind w:left="851"/>
        <w:rPr>
          <w:sz w:val="24"/>
          <w:szCs w:val="24"/>
        </w:rPr>
      </w:pPr>
    </w:p>
    <w:p w14:paraId="0BD3F6ED" w14:textId="77777777" w:rsidR="009F4044" w:rsidRPr="000B06B4" w:rsidRDefault="009F4044" w:rsidP="00701164">
      <w:pPr>
        <w:tabs>
          <w:tab w:val="left" w:pos="851"/>
        </w:tabs>
        <w:ind w:left="851"/>
        <w:rPr>
          <w:sz w:val="24"/>
          <w:szCs w:val="24"/>
        </w:rPr>
      </w:pPr>
    </w:p>
    <w:p w14:paraId="48884715" w14:textId="1BA749B7" w:rsidR="005B0036" w:rsidRPr="000B06B4" w:rsidRDefault="005B0036" w:rsidP="00701164">
      <w:pPr>
        <w:tabs>
          <w:tab w:val="left" w:pos="851"/>
        </w:tabs>
        <w:ind w:left="851" w:hanging="851"/>
        <w:rPr>
          <w:b/>
          <w:sz w:val="24"/>
          <w:szCs w:val="24"/>
        </w:rPr>
      </w:pPr>
      <w:r w:rsidRPr="000B06B4">
        <w:rPr>
          <w:b/>
          <w:sz w:val="24"/>
          <w:szCs w:val="24"/>
        </w:rPr>
        <w:lastRenderedPageBreak/>
        <w:t>1</w:t>
      </w:r>
      <w:r w:rsidR="009E5184" w:rsidRPr="000B06B4">
        <w:rPr>
          <w:b/>
          <w:sz w:val="24"/>
          <w:szCs w:val="24"/>
        </w:rPr>
        <w:t>0</w:t>
      </w:r>
      <w:r w:rsidRPr="000B06B4">
        <w:rPr>
          <w:b/>
          <w:sz w:val="24"/>
          <w:szCs w:val="24"/>
        </w:rPr>
        <w:t>.</w:t>
      </w:r>
      <w:r w:rsidRPr="000B06B4">
        <w:rPr>
          <w:b/>
          <w:sz w:val="24"/>
          <w:szCs w:val="24"/>
        </w:rPr>
        <w:tab/>
      </w:r>
      <w:r w:rsidR="003E4B6F" w:rsidRPr="000B06B4">
        <w:rPr>
          <w:b/>
          <w:sz w:val="24"/>
          <w:szCs w:val="24"/>
        </w:rPr>
        <w:t>KLASSIFI</w:t>
      </w:r>
      <w:r w:rsidR="00E321D6" w:rsidRPr="000B06B4">
        <w:rPr>
          <w:b/>
          <w:sz w:val="24"/>
          <w:szCs w:val="24"/>
        </w:rPr>
        <w:t>CERING</w:t>
      </w:r>
      <w:r w:rsidR="003E4B6F" w:rsidRPr="000B06B4">
        <w:rPr>
          <w:b/>
          <w:sz w:val="24"/>
          <w:szCs w:val="24"/>
        </w:rPr>
        <w:t xml:space="preserve"> AF VETERINÆRLÆGEMIDLE</w:t>
      </w:r>
      <w:r w:rsidR="00E321D6" w:rsidRPr="000B06B4">
        <w:rPr>
          <w:b/>
          <w:sz w:val="24"/>
          <w:szCs w:val="24"/>
        </w:rPr>
        <w:t>R</w:t>
      </w:r>
    </w:p>
    <w:p w14:paraId="5658F011" w14:textId="2C40146C" w:rsidR="0003527F" w:rsidRDefault="008B56CD" w:rsidP="00701164">
      <w:pPr>
        <w:pStyle w:val="Sidehoved"/>
        <w:tabs>
          <w:tab w:val="clear" w:pos="4819"/>
          <w:tab w:val="left" w:pos="851"/>
        </w:tabs>
        <w:ind w:left="851"/>
        <w:rPr>
          <w:szCs w:val="24"/>
        </w:rPr>
      </w:pPr>
      <w:r w:rsidRPr="000B06B4">
        <w:rPr>
          <w:szCs w:val="24"/>
        </w:rPr>
        <w:t>BP</w:t>
      </w:r>
    </w:p>
    <w:p w14:paraId="315C40DC" w14:textId="3B3118A8" w:rsidR="0045368F" w:rsidRDefault="0045368F" w:rsidP="00701164">
      <w:pPr>
        <w:pStyle w:val="Sidehoved"/>
        <w:tabs>
          <w:tab w:val="clear" w:pos="4819"/>
          <w:tab w:val="left" w:pos="851"/>
        </w:tabs>
        <w:ind w:left="851"/>
        <w:rPr>
          <w:szCs w:val="24"/>
        </w:rPr>
      </w:pPr>
    </w:p>
    <w:p w14:paraId="3A4383EC" w14:textId="77777777" w:rsidR="0045368F" w:rsidRPr="0045368F" w:rsidRDefault="0045368F" w:rsidP="0045368F">
      <w:pPr>
        <w:ind w:left="851" w:right="-1"/>
        <w:rPr>
          <w:sz w:val="24"/>
          <w:szCs w:val="24"/>
        </w:rPr>
      </w:pPr>
      <w:bookmarkStart w:id="8" w:name="_Hlk73467306"/>
      <w:r w:rsidRPr="0045368F">
        <w:rPr>
          <w:sz w:val="24"/>
          <w:szCs w:val="24"/>
        </w:rPr>
        <w:t>Der findes detaljerede oplysninger om dette veterinærlægemiddel i EU-lægemiddeldatabasen.</w:t>
      </w:r>
    </w:p>
    <w:bookmarkEnd w:id="8"/>
    <w:p w14:paraId="658BAB9D" w14:textId="77777777" w:rsidR="0045368F" w:rsidRPr="000B06B4" w:rsidRDefault="0045368F" w:rsidP="00701164">
      <w:pPr>
        <w:pStyle w:val="Sidehoved"/>
        <w:tabs>
          <w:tab w:val="clear" w:pos="4819"/>
          <w:tab w:val="left" w:pos="851"/>
        </w:tabs>
        <w:ind w:left="851"/>
        <w:rPr>
          <w:szCs w:val="24"/>
        </w:rPr>
      </w:pPr>
    </w:p>
    <w:sectPr w:rsidR="0045368F" w:rsidRPr="000B06B4"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9BA96E" w14:textId="77777777" w:rsidR="006C2FE7" w:rsidRDefault="006C2FE7">
      <w:r>
        <w:separator/>
      </w:r>
    </w:p>
  </w:endnote>
  <w:endnote w:type="continuationSeparator" w:id="0">
    <w:p w14:paraId="306830E5" w14:textId="77777777" w:rsidR="006C2FE7" w:rsidRDefault="006C2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212DA7" w14:textId="77777777" w:rsidR="004A62CC" w:rsidRDefault="004A62CC">
    <w:pPr>
      <w:pStyle w:val="Sidefod"/>
      <w:pBdr>
        <w:bottom w:val="single" w:sz="6" w:space="1" w:color="auto"/>
      </w:pBdr>
      <w:tabs>
        <w:tab w:val="clear" w:pos="4819"/>
        <w:tab w:val="left" w:pos="8647"/>
      </w:tabs>
      <w:rPr>
        <w:i/>
        <w:snapToGrid w:val="0"/>
        <w:sz w:val="18"/>
      </w:rPr>
    </w:pPr>
  </w:p>
  <w:p w14:paraId="27E123B4" w14:textId="77777777" w:rsidR="004A62CC" w:rsidRDefault="004A62CC">
    <w:pPr>
      <w:pStyle w:val="Sidefod"/>
      <w:tabs>
        <w:tab w:val="clear" w:pos="4819"/>
        <w:tab w:val="left" w:pos="8647"/>
      </w:tabs>
      <w:rPr>
        <w:i/>
        <w:snapToGrid w:val="0"/>
        <w:sz w:val="18"/>
      </w:rPr>
    </w:pPr>
  </w:p>
  <w:p w14:paraId="03238789" w14:textId="235795D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7257F">
      <w:rPr>
        <w:i/>
        <w:noProof/>
        <w:snapToGrid w:val="0"/>
        <w:sz w:val="18"/>
      </w:rPr>
      <w:t>Gallivac IB88, brusetablet til okulonasal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9B8DD" w14:textId="77777777" w:rsidR="004A62CC" w:rsidRDefault="004A62CC">
    <w:pPr>
      <w:pStyle w:val="Sidefod"/>
      <w:pBdr>
        <w:bottom w:val="single" w:sz="6" w:space="1" w:color="auto"/>
      </w:pBdr>
      <w:tabs>
        <w:tab w:val="clear" w:pos="4819"/>
        <w:tab w:val="left" w:pos="8647"/>
      </w:tabs>
      <w:rPr>
        <w:i/>
        <w:snapToGrid w:val="0"/>
        <w:sz w:val="18"/>
      </w:rPr>
    </w:pPr>
  </w:p>
  <w:p w14:paraId="5025F43D" w14:textId="77777777" w:rsidR="004A62CC" w:rsidRDefault="004A62CC">
    <w:pPr>
      <w:pStyle w:val="Sidefod"/>
      <w:tabs>
        <w:tab w:val="clear" w:pos="4819"/>
        <w:tab w:val="left" w:pos="8647"/>
      </w:tabs>
      <w:rPr>
        <w:i/>
        <w:snapToGrid w:val="0"/>
        <w:sz w:val="18"/>
      </w:rPr>
    </w:pPr>
  </w:p>
  <w:p w14:paraId="5B17AF09" w14:textId="22E5C19C"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7257F">
      <w:rPr>
        <w:i/>
        <w:noProof/>
        <w:snapToGrid w:val="0"/>
        <w:sz w:val="18"/>
      </w:rPr>
      <w:t>Gallivac IB88, brusetablet til okulonasal suspension.docx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408DE7" w14:textId="77777777" w:rsidR="006C2FE7" w:rsidRDefault="006C2FE7">
      <w:r>
        <w:separator/>
      </w:r>
    </w:p>
  </w:footnote>
  <w:footnote w:type="continuationSeparator" w:id="0">
    <w:p w14:paraId="0FF720E4" w14:textId="77777777" w:rsidR="006C2FE7" w:rsidRDefault="006C2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24B3F"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7C023"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FE7"/>
    <w:rsid w:val="0003527F"/>
    <w:rsid w:val="0004390D"/>
    <w:rsid w:val="00045299"/>
    <w:rsid w:val="0005355A"/>
    <w:rsid w:val="00065C7D"/>
    <w:rsid w:val="00092AFF"/>
    <w:rsid w:val="00093142"/>
    <w:rsid w:val="00095534"/>
    <w:rsid w:val="000B06B4"/>
    <w:rsid w:val="000B102C"/>
    <w:rsid w:val="000C6CD4"/>
    <w:rsid w:val="00131D7A"/>
    <w:rsid w:val="0015730A"/>
    <w:rsid w:val="001577E4"/>
    <w:rsid w:val="001623D2"/>
    <w:rsid w:val="00162A88"/>
    <w:rsid w:val="00173F52"/>
    <w:rsid w:val="0018534D"/>
    <w:rsid w:val="001858CA"/>
    <w:rsid w:val="001869DB"/>
    <w:rsid w:val="001903E6"/>
    <w:rsid w:val="001C4AEF"/>
    <w:rsid w:val="001D3CC5"/>
    <w:rsid w:val="00202A14"/>
    <w:rsid w:val="00207C0E"/>
    <w:rsid w:val="002472C1"/>
    <w:rsid w:val="002C3E74"/>
    <w:rsid w:val="002E304C"/>
    <w:rsid w:val="002E33AB"/>
    <w:rsid w:val="002E7439"/>
    <w:rsid w:val="002F3591"/>
    <w:rsid w:val="003010A6"/>
    <w:rsid w:val="00322BDE"/>
    <w:rsid w:val="00340679"/>
    <w:rsid w:val="0034188B"/>
    <w:rsid w:val="00371CA6"/>
    <w:rsid w:val="003E4B6F"/>
    <w:rsid w:val="00406EE7"/>
    <w:rsid w:val="00407013"/>
    <w:rsid w:val="00412537"/>
    <w:rsid w:val="00415D7C"/>
    <w:rsid w:val="00417225"/>
    <w:rsid w:val="00451FEF"/>
    <w:rsid w:val="0045368F"/>
    <w:rsid w:val="004561DF"/>
    <w:rsid w:val="004A62CC"/>
    <w:rsid w:val="004C733C"/>
    <w:rsid w:val="004E4EE0"/>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047E"/>
    <w:rsid w:val="00687CE3"/>
    <w:rsid w:val="00696BF6"/>
    <w:rsid w:val="006B1539"/>
    <w:rsid w:val="006C2FE7"/>
    <w:rsid w:val="006D7B0B"/>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509BB"/>
    <w:rsid w:val="00851D7F"/>
    <w:rsid w:val="0087257F"/>
    <w:rsid w:val="008803C5"/>
    <w:rsid w:val="00885903"/>
    <w:rsid w:val="008B56CD"/>
    <w:rsid w:val="008E180A"/>
    <w:rsid w:val="008E4866"/>
    <w:rsid w:val="009202AE"/>
    <w:rsid w:val="00942FB8"/>
    <w:rsid w:val="00960F5F"/>
    <w:rsid w:val="00964546"/>
    <w:rsid w:val="00967486"/>
    <w:rsid w:val="009D66C6"/>
    <w:rsid w:val="009E300C"/>
    <w:rsid w:val="009E5184"/>
    <w:rsid w:val="009F1F5E"/>
    <w:rsid w:val="009F4044"/>
    <w:rsid w:val="00A31E52"/>
    <w:rsid w:val="00A429EA"/>
    <w:rsid w:val="00A60240"/>
    <w:rsid w:val="00A74A8A"/>
    <w:rsid w:val="00A853A6"/>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A7B9D"/>
    <w:rsid w:val="00BC634B"/>
    <w:rsid w:val="00BF2AE0"/>
    <w:rsid w:val="00C41394"/>
    <w:rsid w:val="00C479BF"/>
    <w:rsid w:val="00C66C59"/>
    <w:rsid w:val="00C838AB"/>
    <w:rsid w:val="00C83AA2"/>
    <w:rsid w:val="00CE3A44"/>
    <w:rsid w:val="00CE3F86"/>
    <w:rsid w:val="00CF75B4"/>
    <w:rsid w:val="00D10EE1"/>
    <w:rsid w:val="00D14DBC"/>
    <w:rsid w:val="00D365B8"/>
    <w:rsid w:val="00D37FEC"/>
    <w:rsid w:val="00D435CD"/>
    <w:rsid w:val="00D81AEE"/>
    <w:rsid w:val="00D87E2B"/>
    <w:rsid w:val="00D910BA"/>
    <w:rsid w:val="00D96D04"/>
    <w:rsid w:val="00DC58DE"/>
    <w:rsid w:val="00DD6D71"/>
    <w:rsid w:val="00DF32BE"/>
    <w:rsid w:val="00E14F0A"/>
    <w:rsid w:val="00E321D6"/>
    <w:rsid w:val="00E323FB"/>
    <w:rsid w:val="00E84DC6"/>
    <w:rsid w:val="00EB5778"/>
    <w:rsid w:val="00EE14EA"/>
    <w:rsid w:val="00EE5253"/>
    <w:rsid w:val="00EF3C59"/>
    <w:rsid w:val="00F36781"/>
    <w:rsid w:val="00F41E3A"/>
    <w:rsid w:val="00F60B72"/>
    <w:rsid w:val="00F96C84"/>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1FF2E7"/>
  <w15:chartTrackingRefBased/>
  <w15:docId w15:val="{330C2483-2967-476A-BEE1-1674E62A9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qFormat/>
    <w:rsid w:val="00DF32BE"/>
    <w:rPr>
      <w:sz w:val="16"/>
      <w:szCs w:val="16"/>
    </w:rPr>
  </w:style>
  <w:style w:type="paragraph" w:styleId="Kommentartekst">
    <w:name w:val="annotation text"/>
    <w:aliases w:val="Kommentarer"/>
    <w:basedOn w:val="Normal"/>
    <w:link w:val="KommentartekstTegn"/>
    <w:uiPriority w:val="99"/>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qFormat/>
    <w:rsid w:val="00FA66E4"/>
  </w:style>
  <w:style w:type="character" w:customStyle="1" w:styleId="SidehovedTegn">
    <w:name w:val="Sidehoved Tegn"/>
    <w:link w:val="Sidehoved"/>
    <w:rsid w:val="00FA66E4"/>
    <w:rPr>
      <w:sz w:val="24"/>
    </w:rPr>
  </w:style>
  <w:style w:type="paragraph" w:customStyle="1" w:styleId="Style5">
    <w:name w:val="Style5"/>
    <w:basedOn w:val="Normal"/>
    <w:qFormat/>
    <w:rsid w:val="00A853A6"/>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783</Words>
  <Characters>5497</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2022080267_x000d_
Pkt. 1, lægemiddelform Brusetabletter til suspension til forstøvning (nebulisering) ændret til Brusetablet til okulonasal suspension</dc:description>
  <cp:lastModifiedBy>Betty Winther Andersen</cp:lastModifiedBy>
  <cp:revision>5</cp:revision>
  <cp:lastPrinted>2022-05-18T14:03:00Z</cp:lastPrinted>
  <dcterms:created xsi:type="dcterms:W3CDTF">2023-11-02T09:48:00Z</dcterms:created>
  <dcterms:modified xsi:type="dcterms:W3CDTF">2023-11-02T10:06:00Z</dcterms:modified>
</cp:coreProperties>
</file>