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0D4" w:rsidRPr="008F49E1" w:rsidRDefault="008A10D4" w:rsidP="008A10D4">
      <w:pPr>
        <w:rPr>
          <w:sz w:val="24"/>
          <w:szCs w:val="24"/>
        </w:rPr>
      </w:pPr>
      <w:bookmarkStart w:id="0" w:name="_GoBack"/>
      <w:bookmarkEnd w:id="0"/>
      <w:r w:rsidRPr="005B0036">
        <w:rPr>
          <w:noProof/>
          <w:sz w:val="24"/>
          <w:szCs w:val="24"/>
          <w:lang w:eastAsia="da-DK"/>
        </w:rPr>
        <w:drawing>
          <wp:inline distT="0" distB="0" distL="0" distR="0" wp14:anchorId="7578CDBC" wp14:editId="36798B9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A10D4" w:rsidRPr="00406EE7" w:rsidRDefault="00AD605A" w:rsidP="00D86BFD">
      <w:pPr>
        <w:tabs>
          <w:tab w:val="right" w:pos="9356"/>
        </w:tabs>
        <w:jc w:val="right"/>
        <w:rPr>
          <w:b/>
          <w:sz w:val="24"/>
          <w:szCs w:val="24"/>
        </w:rPr>
      </w:pPr>
      <w:r>
        <w:rPr>
          <w:b/>
          <w:sz w:val="24"/>
          <w:szCs w:val="24"/>
        </w:rPr>
        <w:t>2</w:t>
      </w:r>
      <w:r w:rsidR="00634ACF">
        <w:rPr>
          <w:b/>
          <w:sz w:val="24"/>
          <w:szCs w:val="24"/>
        </w:rPr>
        <w:t>5</w:t>
      </w:r>
      <w:r>
        <w:rPr>
          <w:b/>
          <w:sz w:val="24"/>
          <w:szCs w:val="24"/>
        </w:rPr>
        <w:t xml:space="preserve">. </w:t>
      </w:r>
      <w:r w:rsidR="00634ACF">
        <w:rPr>
          <w:b/>
          <w:sz w:val="24"/>
          <w:szCs w:val="24"/>
        </w:rPr>
        <w:t>marts</w:t>
      </w:r>
      <w:r>
        <w:rPr>
          <w:b/>
          <w:sz w:val="24"/>
          <w:szCs w:val="24"/>
        </w:rPr>
        <w:t xml:space="preserve"> 202</w:t>
      </w:r>
      <w:r w:rsidR="00634ACF">
        <w:rPr>
          <w:b/>
          <w:sz w:val="24"/>
          <w:szCs w:val="24"/>
        </w:rPr>
        <w:t>5</w:t>
      </w:r>
    </w:p>
    <w:p w:rsidR="008A10D4" w:rsidRPr="00406EE7" w:rsidRDefault="008A10D4" w:rsidP="008A10D4">
      <w:pPr>
        <w:rPr>
          <w:sz w:val="24"/>
          <w:szCs w:val="24"/>
        </w:rPr>
      </w:pPr>
    </w:p>
    <w:p w:rsidR="008A10D4" w:rsidRDefault="008A10D4" w:rsidP="008A10D4">
      <w:pPr>
        <w:rPr>
          <w:sz w:val="24"/>
          <w:szCs w:val="24"/>
        </w:rPr>
      </w:pPr>
    </w:p>
    <w:p w:rsidR="008A10D4" w:rsidRPr="00406EE7" w:rsidRDefault="008A10D4" w:rsidP="008A10D4">
      <w:pPr>
        <w:rPr>
          <w:sz w:val="24"/>
          <w:szCs w:val="24"/>
        </w:rPr>
      </w:pPr>
    </w:p>
    <w:p w:rsidR="008A10D4" w:rsidRPr="00634ACF" w:rsidRDefault="008A10D4" w:rsidP="008A10D4">
      <w:pPr>
        <w:tabs>
          <w:tab w:val="left" w:pos="8222"/>
        </w:tabs>
        <w:jc w:val="center"/>
        <w:rPr>
          <w:b/>
          <w:sz w:val="24"/>
          <w:szCs w:val="24"/>
        </w:rPr>
      </w:pPr>
      <w:r w:rsidRPr="00634ACF">
        <w:rPr>
          <w:b/>
          <w:sz w:val="24"/>
          <w:szCs w:val="24"/>
        </w:rPr>
        <w:t>PRODUKTRESUMÉ</w:t>
      </w:r>
    </w:p>
    <w:p w:rsidR="008A10D4" w:rsidRPr="00634ACF" w:rsidRDefault="008A10D4" w:rsidP="008A10D4">
      <w:pPr>
        <w:tabs>
          <w:tab w:val="left" w:pos="8222"/>
        </w:tabs>
        <w:jc w:val="center"/>
        <w:rPr>
          <w:b/>
          <w:sz w:val="24"/>
          <w:szCs w:val="24"/>
        </w:rPr>
      </w:pPr>
    </w:p>
    <w:p w:rsidR="008A10D4" w:rsidRPr="00634ACF" w:rsidRDefault="008A10D4" w:rsidP="008A10D4">
      <w:pPr>
        <w:tabs>
          <w:tab w:val="left" w:pos="8222"/>
        </w:tabs>
        <w:jc w:val="center"/>
        <w:rPr>
          <w:b/>
          <w:sz w:val="24"/>
          <w:szCs w:val="24"/>
        </w:rPr>
      </w:pPr>
      <w:r w:rsidRPr="00634ACF">
        <w:rPr>
          <w:b/>
          <w:sz w:val="24"/>
          <w:szCs w:val="24"/>
        </w:rPr>
        <w:t>for</w:t>
      </w:r>
    </w:p>
    <w:p w:rsidR="008A10D4" w:rsidRPr="00634ACF" w:rsidRDefault="008A10D4" w:rsidP="008A10D4">
      <w:pPr>
        <w:tabs>
          <w:tab w:val="left" w:pos="8222"/>
        </w:tabs>
        <w:jc w:val="center"/>
        <w:rPr>
          <w:b/>
          <w:sz w:val="24"/>
          <w:szCs w:val="24"/>
        </w:rPr>
      </w:pPr>
    </w:p>
    <w:p w:rsidR="008A10D4" w:rsidRPr="00634ACF" w:rsidRDefault="008A10D4" w:rsidP="008A10D4">
      <w:pPr>
        <w:tabs>
          <w:tab w:val="left" w:pos="8222"/>
        </w:tabs>
        <w:jc w:val="center"/>
        <w:rPr>
          <w:b/>
          <w:sz w:val="24"/>
          <w:szCs w:val="24"/>
        </w:rPr>
      </w:pPr>
      <w:proofErr w:type="spellStart"/>
      <w:r w:rsidRPr="00634ACF">
        <w:rPr>
          <w:b/>
          <w:sz w:val="24"/>
          <w:szCs w:val="24"/>
        </w:rPr>
        <w:t>Glucovet</w:t>
      </w:r>
      <w:proofErr w:type="spellEnd"/>
      <w:r w:rsidRPr="00634ACF">
        <w:rPr>
          <w:b/>
          <w:sz w:val="24"/>
          <w:szCs w:val="24"/>
        </w:rPr>
        <w:t>, injektions-/infusionsvæske, opløsning</w:t>
      </w:r>
    </w:p>
    <w:p w:rsidR="008A10D4" w:rsidRPr="00634ACF" w:rsidRDefault="008A10D4" w:rsidP="008A10D4">
      <w:pPr>
        <w:tabs>
          <w:tab w:val="left" w:pos="8222"/>
        </w:tabs>
        <w:jc w:val="both"/>
        <w:rPr>
          <w:sz w:val="24"/>
          <w:szCs w:val="24"/>
        </w:rPr>
      </w:pPr>
    </w:p>
    <w:p w:rsidR="008A10D4" w:rsidRPr="00634ACF" w:rsidRDefault="008A10D4" w:rsidP="008A10D4">
      <w:pPr>
        <w:tabs>
          <w:tab w:val="left" w:pos="8222"/>
        </w:tabs>
        <w:ind w:left="851" w:hanging="851"/>
        <w:jc w:val="both"/>
        <w:rPr>
          <w:sz w:val="24"/>
          <w:szCs w:val="24"/>
        </w:rPr>
      </w:pPr>
    </w:p>
    <w:p w:rsidR="008A10D4" w:rsidRPr="00634ACF" w:rsidRDefault="008A10D4" w:rsidP="008A10D4">
      <w:pPr>
        <w:tabs>
          <w:tab w:val="left" w:pos="8222"/>
        </w:tabs>
        <w:ind w:left="851" w:hanging="851"/>
        <w:rPr>
          <w:b/>
          <w:sz w:val="24"/>
          <w:szCs w:val="24"/>
        </w:rPr>
      </w:pPr>
      <w:r w:rsidRPr="00634ACF">
        <w:rPr>
          <w:b/>
          <w:sz w:val="24"/>
          <w:szCs w:val="24"/>
        </w:rPr>
        <w:t>0.</w:t>
      </w:r>
      <w:r w:rsidRPr="00634ACF">
        <w:rPr>
          <w:b/>
          <w:sz w:val="24"/>
          <w:szCs w:val="24"/>
        </w:rPr>
        <w:tab/>
        <w:t>D.SP.NR.</w:t>
      </w:r>
    </w:p>
    <w:p w:rsidR="00634ACF" w:rsidRDefault="008A10D4" w:rsidP="008A10D4">
      <w:pPr>
        <w:tabs>
          <w:tab w:val="left" w:pos="8222"/>
        </w:tabs>
        <w:ind w:left="851" w:hanging="851"/>
        <w:rPr>
          <w:sz w:val="24"/>
          <w:szCs w:val="24"/>
        </w:rPr>
      </w:pPr>
      <w:r w:rsidRPr="00634ACF">
        <w:rPr>
          <w:sz w:val="24"/>
          <w:szCs w:val="24"/>
        </w:rPr>
        <w:tab/>
      </w:r>
    </w:p>
    <w:p w:rsidR="008A10D4" w:rsidRPr="00634ACF" w:rsidRDefault="00634ACF" w:rsidP="008A10D4">
      <w:pPr>
        <w:tabs>
          <w:tab w:val="left" w:pos="8222"/>
        </w:tabs>
        <w:ind w:left="851" w:hanging="851"/>
        <w:rPr>
          <w:sz w:val="24"/>
          <w:szCs w:val="24"/>
        </w:rPr>
      </w:pPr>
      <w:r>
        <w:rPr>
          <w:sz w:val="24"/>
          <w:szCs w:val="24"/>
        </w:rPr>
        <w:tab/>
      </w:r>
      <w:r w:rsidR="008A10D4" w:rsidRPr="00634ACF">
        <w:rPr>
          <w:sz w:val="24"/>
          <w:szCs w:val="24"/>
        </w:rPr>
        <w:t>30072</w:t>
      </w:r>
    </w:p>
    <w:p w:rsidR="008A10D4" w:rsidRPr="00634ACF" w:rsidRDefault="008A10D4" w:rsidP="008A10D4">
      <w:pPr>
        <w:tabs>
          <w:tab w:val="left" w:pos="8222"/>
        </w:tabs>
        <w:ind w:left="851" w:hanging="851"/>
        <w:rPr>
          <w:sz w:val="24"/>
          <w:szCs w:val="24"/>
        </w:rPr>
      </w:pPr>
    </w:p>
    <w:p w:rsidR="008A10D4" w:rsidRPr="00634ACF" w:rsidRDefault="008A10D4" w:rsidP="008A10D4">
      <w:pPr>
        <w:tabs>
          <w:tab w:val="left" w:pos="8222"/>
        </w:tabs>
        <w:ind w:left="851" w:hanging="851"/>
        <w:rPr>
          <w:b/>
          <w:sz w:val="24"/>
          <w:szCs w:val="24"/>
        </w:rPr>
      </w:pPr>
      <w:r w:rsidRPr="00634ACF">
        <w:rPr>
          <w:b/>
          <w:sz w:val="24"/>
          <w:szCs w:val="24"/>
        </w:rPr>
        <w:t>1.</w:t>
      </w:r>
      <w:r w:rsidRPr="00634ACF">
        <w:rPr>
          <w:b/>
          <w:sz w:val="24"/>
          <w:szCs w:val="24"/>
        </w:rPr>
        <w:tab/>
        <w:t>VETERINÆRLÆGEMIDLETS NAVN</w:t>
      </w:r>
    </w:p>
    <w:p w:rsidR="00634ACF" w:rsidRPr="00634ACF" w:rsidRDefault="008A10D4" w:rsidP="008A10D4">
      <w:pPr>
        <w:tabs>
          <w:tab w:val="left" w:pos="8222"/>
        </w:tabs>
        <w:ind w:left="851" w:hanging="851"/>
        <w:rPr>
          <w:sz w:val="24"/>
          <w:szCs w:val="24"/>
        </w:rPr>
      </w:pPr>
      <w:r w:rsidRPr="00634ACF">
        <w:rPr>
          <w:sz w:val="24"/>
          <w:szCs w:val="24"/>
        </w:rPr>
        <w:tab/>
      </w:r>
    </w:p>
    <w:p w:rsidR="00634ACF" w:rsidRPr="00634ACF" w:rsidRDefault="00634ACF" w:rsidP="00634ACF">
      <w:pPr>
        <w:tabs>
          <w:tab w:val="left" w:pos="851"/>
        </w:tabs>
        <w:rPr>
          <w:sz w:val="24"/>
          <w:szCs w:val="24"/>
        </w:rPr>
      </w:pPr>
      <w:r w:rsidRPr="00634ACF">
        <w:rPr>
          <w:sz w:val="24"/>
          <w:szCs w:val="24"/>
        </w:rPr>
        <w:tab/>
      </w:r>
      <w:proofErr w:type="spellStart"/>
      <w:r w:rsidRPr="00634ACF">
        <w:rPr>
          <w:sz w:val="24"/>
          <w:szCs w:val="24"/>
        </w:rPr>
        <w:t>Glucovet</w:t>
      </w:r>
      <w:proofErr w:type="spellEnd"/>
      <w:r w:rsidRPr="00634ACF">
        <w:rPr>
          <w:sz w:val="24"/>
          <w:szCs w:val="24"/>
        </w:rPr>
        <w:t xml:space="preserve"> </w:t>
      </w:r>
    </w:p>
    <w:p w:rsidR="00634ACF" w:rsidRPr="00634ACF" w:rsidRDefault="00634ACF" w:rsidP="00634ACF">
      <w:pPr>
        <w:tabs>
          <w:tab w:val="left" w:pos="1304"/>
        </w:tabs>
        <w:rPr>
          <w:sz w:val="24"/>
          <w:szCs w:val="24"/>
        </w:rPr>
      </w:pPr>
    </w:p>
    <w:p w:rsidR="00634ACF" w:rsidRPr="00634ACF" w:rsidRDefault="00634ACF" w:rsidP="00634ACF">
      <w:pPr>
        <w:tabs>
          <w:tab w:val="left" w:pos="1304"/>
        </w:tabs>
        <w:ind w:firstLine="851"/>
        <w:rPr>
          <w:sz w:val="24"/>
          <w:szCs w:val="24"/>
        </w:rPr>
      </w:pPr>
      <w:r w:rsidRPr="00634ACF">
        <w:rPr>
          <w:sz w:val="24"/>
          <w:szCs w:val="24"/>
        </w:rPr>
        <w:t>Lægemiddelform: injektions-/infusionsvæske, opløsning</w:t>
      </w:r>
    </w:p>
    <w:p w:rsidR="00634ACF" w:rsidRPr="00634ACF" w:rsidRDefault="00634ACF" w:rsidP="00634ACF">
      <w:pPr>
        <w:tabs>
          <w:tab w:val="left" w:pos="1304"/>
        </w:tabs>
        <w:ind w:firstLine="851"/>
        <w:rPr>
          <w:sz w:val="24"/>
          <w:szCs w:val="24"/>
        </w:rPr>
      </w:pPr>
      <w:r w:rsidRPr="00634ACF">
        <w:rPr>
          <w:sz w:val="24"/>
          <w:szCs w:val="24"/>
        </w:rPr>
        <w:t>Styrke: 440 mg/ml</w:t>
      </w:r>
    </w:p>
    <w:p w:rsidR="00634ACF" w:rsidRPr="00634ACF" w:rsidRDefault="00634ACF" w:rsidP="00634ACF">
      <w:pPr>
        <w:tabs>
          <w:tab w:val="left" w:pos="1304"/>
        </w:tabs>
        <w:rPr>
          <w:sz w:val="24"/>
          <w:szCs w:val="24"/>
        </w:rPr>
      </w:pP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2.</w:t>
      </w:r>
      <w:r w:rsidRPr="00634ACF">
        <w:rPr>
          <w:sz w:val="24"/>
          <w:szCs w:val="24"/>
        </w:rPr>
        <w:tab/>
        <w:t>KVALITATIV OG KVANTITATIV SAMMENSÆTNING</w:t>
      </w:r>
    </w:p>
    <w:p w:rsidR="00634ACF" w:rsidRPr="00634ACF" w:rsidRDefault="00634ACF" w:rsidP="00634ACF">
      <w:pPr>
        <w:tabs>
          <w:tab w:val="left" w:pos="1304"/>
        </w:tabs>
        <w:rPr>
          <w:sz w:val="24"/>
          <w:szCs w:val="24"/>
        </w:rPr>
      </w:pPr>
    </w:p>
    <w:p w:rsidR="00634ACF" w:rsidRPr="00634ACF" w:rsidRDefault="00634ACF" w:rsidP="00634ACF">
      <w:pPr>
        <w:tabs>
          <w:tab w:val="left" w:pos="1304"/>
        </w:tabs>
        <w:ind w:left="851"/>
        <w:rPr>
          <w:sz w:val="24"/>
          <w:szCs w:val="24"/>
        </w:rPr>
      </w:pPr>
      <w:r w:rsidRPr="00634ACF">
        <w:rPr>
          <w:sz w:val="24"/>
          <w:szCs w:val="24"/>
        </w:rPr>
        <w:t>En ml indeholder:</w:t>
      </w:r>
    </w:p>
    <w:p w:rsidR="00634ACF" w:rsidRPr="00634ACF" w:rsidRDefault="00634ACF" w:rsidP="00634ACF">
      <w:pPr>
        <w:tabs>
          <w:tab w:val="left" w:pos="1304"/>
        </w:tabs>
        <w:ind w:left="851"/>
        <w:rPr>
          <w:sz w:val="24"/>
          <w:szCs w:val="24"/>
        </w:rPr>
      </w:pPr>
    </w:p>
    <w:p w:rsidR="00634ACF" w:rsidRPr="00634ACF" w:rsidRDefault="00634ACF" w:rsidP="00634ACF">
      <w:pPr>
        <w:tabs>
          <w:tab w:val="left" w:pos="1304"/>
        </w:tabs>
        <w:ind w:left="851"/>
        <w:rPr>
          <w:b/>
          <w:sz w:val="24"/>
          <w:szCs w:val="24"/>
        </w:rPr>
      </w:pPr>
      <w:r w:rsidRPr="00634ACF">
        <w:rPr>
          <w:b/>
          <w:sz w:val="24"/>
          <w:szCs w:val="24"/>
        </w:rPr>
        <w:t>Aktivt stof:</w:t>
      </w:r>
    </w:p>
    <w:p w:rsidR="00634ACF" w:rsidRPr="00634ACF" w:rsidRDefault="00634ACF" w:rsidP="00634ACF">
      <w:pPr>
        <w:tabs>
          <w:tab w:val="left" w:pos="1304"/>
        </w:tabs>
        <w:ind w:left="851"/>
        <w:rPr>
          <w:sz w:val="24"/>
          <w:szCs w:val="24"/>
        </w:rPr>
      </w:pPr>
      <w:proofErr w:type="spellStart"/>
      <w:r w:rsidRPr="00634ACF">
        <w:rPr>
          <w:sz w:val="24"/>
          <w:szCs w:val="24"/>
        </w:rPr>
        <w:t>Glucosemonohydrat</w:t>
      </w:r>
      <w:proofErr w:type="spellEnd"/>
      <w:r w:rsidRPr="00634ACF">
        <w:rPr>
          <w:sz w:val="24"/>
          <w:szCs w:val="24"/>
        </w:rPr>
        <w:t xml:space="preserve"> 440 mg (svarende til 400 mg </w:t>
      </w:r>
      <w:proofErr w:type="spellStart"/>
      <w:r w:rsidRPr="00634ACF">
        <w:rPr>
          <w:sz w:val="24"/>
          <w:szCs w:val="24"/>
        </w:rPr>
        <w:t>glucose</w:t>
      </w:r>
      <w:proofErr w:type="spellEnd"/>
      <w:r w:rsidRPr="00634ACF">
        <w:rPr>
          <w:sz w:val="24"/>
          <w:szCs w:val="24"/>
        </w:rPr>
        <w:t>)</w:t>
      </w:r>
    </w:p>
    <w:p w:rsidR="00634ACF" w:rsidRPr="00634ACF" w:rsidRDefault="00634ACF" w:rsidP="00634ACF">
      <w:pPr>
        <w:tabs>
          <w:tab w:val="left" w:pos="1304"/>
        </w:tabs>
        <w:ind w:left="851"/>
        <w:rPr>
          <w:sz w:val="24"/>
          <w:szCs w:val="24"/>
        </w:rPr>
      </w:pPr>
    </w:p>
    <w:p w:rsidR="00634ACF" w:rsidRPr="00634ACF" w:rsidRDefault="00634ACF" w:rsidP="00634ACF">
      <w:pPr>
        <w:tabs>
          <w:tab w:val="left" w:pos="1304"/>
        </w:tabs>
        <w:ind w:left="851"/>
        <w:rPr>
          <w:sz w:val="24"/>
          <w:szCs w:val="24"/>
        </w:rPr>
      </w:pPr>
      <w:r w:rsidRPr="00634ACF">
        <w:rPr>
          <w:b/>
          <w:sz w:val="24"/>
          <w:szCs w:val="24"/>
        </w:rPr>
        <w:t>Hjælpestof:</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5"/>
      </w:tblGrid>
      <w:tr w:rsidR="00634ACF" w:rsidRPr="00634ACF" w:rsidTr="00634ACF">
        <w:tc>
          <w:tcPr>
            <w:tcW w:w="3675" w:type="dxa"/>
            <w:tcBorders>
              <w:top w:val="single" w:sz="4" w:space="0" w:color="000000"/>
              <w:left w:val="single" w:sz="4" w:space="0" w:color="000000"/>
              <w:bottom w:val="single" w:sz="4" w:space="0" w:color="000000"/>
              <w:right w:val="single" w:sz="4" w:space="0" w:color="000000"/>
            </w:tcBorders>
            <w:vAlign w:val="center"/>
            <w:hideMark/>
          </w:tcPr>
          <w:p w:rsidR="00634ACF" w:rsidRPr="00634ACF" w:rsidRDefault="00634ACF" w:rsidP="00634ACF">
            <w:pPr>
              <w:spacing w:before="60" w:after="60"/>
              <w:rPr>
                <w:b/>
                <w:bCs/>
                <w:iCs/>
                <w:sz w:val="24"/>
                <w:szCs w:val="24"/>
              </w:rPr>
            </w:pPr>
            <w:r w:rsidRPr="00634ACF">
              <w:rPr>
                <w:b/>
                <w:bCs/>
                <w:iCs/>
                <w:sz w:val="24"/>
                <w:szCs w:val="24"/>
              </w:rPr>
              <w:t>Kvalitativ sammensætning af hjælpestoffer og andre bestanddele</w:t>
            </w:r>
          </w:p>
        </w:tc>
      </w:tr>
      <w:tr w:rsidR="00634ACF" w:rsidRPr="00634ACF" w:rsidTr="00634ACF">
        <w:tc>
          <w:tcPr>
            <w:tcW w:w="3675" w:type="dxa"/>
            <w:tcBorders>
              <w:top w:val="single" w:sz="4" w:space="0" w:color="000000"/>
              <w:left w:val="single" w:sz="4" w:space="0" w:color="000000"/>
              <w:bottom w:val="single" w:sz="4" w:space="0" w:color="000000"/>
              <w:right w:val="single" w:sz="4" w:space="0" w:color="000000"/>
            </w:tcBorders>
            <w:vAlign w:val="center"/>
            <w:hideMark/>
          </w:tcPr>
          <w:p w:rsidR="00634ACF" w:rsidRPr="00634ACF" w:rsidRDefault="00634ACF" w:rsidP="00634ACF">
            <w:pPr>
              <w:spacing w:before="60" w:after="60"/>
              <w:rPr>
                <w:iCs/>
                <w:sz w:val="24"/>
                <w:szCs w:val="24"/>
              </w:rPr>
            </w:pPr>
            <w:r w:rsidRPr="00634ACF">
              <w:rPr>
                <w:iCs/>
                <w:sz w:val="24"/>
                <w:szCs w:val="24"/>
              </w:rPr>
              <w:t>Vand til injektionsvæsker</w:t>
            </w:r>
          </w:p>
        </w:tc>
      </w:tr>
    </w:tbl>
    <w:p w:rsidR="00634ACF" w:rsidRPr="00634ACF" w:rsidRDefault="00634ACF" w:rsidP="00634ACF">
      <w:pPr>
        <w:tabs>
          <w:tab w:val="left" w:pos="1304"/>
        </w:tabs>
        <w:ind w:left="851"/>
        <w:rPr>
          <w:sz w:val="24"/>
          <w:szCs w:val="24"/>
        </w:rPr>
      </w:pPr>
      <w:r w:rsidRPr="00634ACF">
        <w:rPr>
          <w:sz w:val="24"/>
          <w:szCs w:val="24"/>
        </w:rPr>
        <w:t>En klar, steril og vandig opløsning. Injektions-/infusionsvæske.</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3.</w:t>
      </w:r>
      <w:r w:rsidRPr="00634ACF">
        <w:rPr>
          <w:sz w:val="24"/>
          <w:szCs w:val="24"/>
        </w:rPr>
        <w:tab/>
        <w:t>KLINISKE OPLYSNINGER</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3.1</w:t>
      </w:r>
      <w:r w:rsidRPr="00634ACF">
        <w:rPr>
          <w:sz w:val="24"/>
          <w:szCs w:val="24"/>
        </w:rPr>
        <w:tab/>
        <w:t>Dyrearter, som lægemidlet er beregnet til</w:t>
      </w:r>
    </w:p>
    <w:p w:rsidR="00634ACF" w:rsidRPr="00634ACF" w:rsidRDefault="00634ACF" w:rsidP="00634ACF">
      <w:pPr>
        <w:tabs>
          <w:tab w:val="left" w:pos="1304"/>
        </w:tabs>
        <w:rPr>
          <w:sz w:val="24"/>
          <w:szCs w:val="24"/>
        </w:rPr>
      </w:pPr>
    </w:p>
    <w:p w:rsidR="00634ACF" w:rsidRPr="00634ACF" w:rsidRDefault="00634ACF" w:rsidP="00634ACF">
      <w:pPr>
        <w:tabs>
          <w:tab w:val="left" w:pos="1304"/>
        </w:tabs>
        <w:ind w:firstLine="851"/>
        <w:rPr>
          <w:sz w:val="24"/>
          <w:szCs w:val="24"/>
        </w:rPr>
      </w:pPr>
      <w:r w:rsidRPr="00634ACF">
        <w:rPr>
          <w:sz w:val="24"/>
          <w:szCs w:val="24"/>
        </w:rPr>
        <w:t>Kvæg og får.</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3.2</w:t>
      </w:r>
      <w:r w:rsidRPr="00634ACF">
        <w:rPr>
          <w:sz w:val="24"/>
          <w:szCs w:val="24"/>
        </w:rPr>
        <w:tab/>
        <w:t>Terapeutiske indikationer for hver dyreart, som lægemidlet er beregnet til</w:t>
      </w:r>
    </w:p>
    <w:p w:rsidR="00634ACF" w:rsidRPr="00634ACF" w:rsidRDefault="00634ACF" w:rsidP="00634ACF">
      <w:pPr>
        <w:tabs>
          <w:tab w:val="left" w:pos="1304"/>
        </w:tabs>
        <w:rPr>
          <w:sz w:val="24"/>
          <w:szCs w:val="24"/>
        </w:rPr>
      </w:pPr>
    </w:p>
    <w:p w:rsidR="00634ACF" w:rsidRPr="00634ACF" w:rsidRDefault="00634ACF" w:rsidP="00634ACF">
      <w:pPr>
        <w:pStyle w:val="Sidehoved"/>
        <w:ind w:firstLine="851"/>
        <w:rPr>
          <w:szCs w:val="24"/>
          <w:u w:val="single"/>
        </w:rPr>
      </w:pPr>
      <w:r w:rsidRPr="00634ACF">
        <w:rPr>
          <w:szCs w:val="24"/>
          <w:u w:val="single"/>
        </w:rPr>
        <w:t xml:space="preserve">Kvæg: </w:t>
      </w:r>
    </w:p>
    <w:p w:rsidR="00634ACF" w:rsidRPr="00634ACF" w:rsidRDefault="00634ACF" w:rsidP="00634ACF">
      <w:pPr>
        <w:pStyle w:val="Sidehoved"/>
        <w:ind w:firstLine="851"/>
        <w:rPr>
          <w:szCs w:val="24"/>
        </w:rPr>
      </w:pPr>
      <w:r w:rsidRPr="00634ACF">
        <w:rPr>
          <w:szCs w:val="24"/>
        </w:rPr>
        <w:lastRenderedPageBreak/>
        <w:t xml:space="preserve">Til støttende behandling af primær og sekundær </w:t>
      </w:r>
      <w:proofErr w:type="spellStart"/>
      <w:r w:rsidRPr="00634ACF">
        <w:rPr>
          <w:szCs w:val="24"/>
        </w:rPr>
        <w:t>hypoglycæmi</w:t>
      </w:r>
      <w:proofErr w:type="spellEnd"/>
      <w:r w:rsidRPr="00634ACF">
        <w:rPr>
          <w:szCs w:val="24"/>
        </w:rPr>
        <w:t xml:space="preserve"> og </w:t>
      </w:r>
      <w:proofErr w:type="spellStart"/>
      <w:r w:rsidRPr="00634ACF">
        <w:rPr>
          <w:szCs w:val="24"/>
        </w:rPr>
        <w:t>acetonæmi</w:t>
      </w:r>
      <w:proofErr w:type="spellEnd"/>
      <w:r w:rsidRPr="00634ACF">
        <w:rPr>
          <w:szCs w:val="24"/>
        </w:rPr>
        <w:t xml:space="preserve"> (</w:t>
      </w:r>
      <w:proofErr w:type="spellStart"/>
      <w:r w:rsidRPr="00634ACF">
        <w:rPr>
          <w:szCs w:val="24"/>
        </w:rPr>
        <w:t>ketose</w:t>
      </w:r>
      <w:proofErr w:type="spellEnd"/>
      <w:r w:rsidRPr="00634ACF">
        <w:rPr>
          <w:szCs w:val="24"/>
        </w:rPr>
        <w:t xml:space="preserve">). </w:t>
      </w:r>
    </w:p>
    <w:p w:rsidR="00634ACF" w:rsidRPr="00634ACF" w:rsidRDefault="00634ACF" w:rsidP="00634ACF">
      <w:pPr>
        <w:pStyle w:val="Sidehoved"/>
        <w:ind w:firstLine="851"/>
        <w:rPr>
          <w:szCs w:val="24"/>
          <w:u w:val="single"/>
        </w:rPr>
      </w:pPr>
    </w:p>
    <w:p w:rsidR="00634ACF" w:rsidRPr="00634ACF" w:rsidRDefault="00634ACF" w:rsidP="00634ACF">
      <w:pPr>
        <w:pStyle w:val="Sidehoved"/>
        <w:ind w:firstLine="851"/>
        <w:rPr>
          <w:szCs w:val="24"/>
          <w:u w:val="single"/>
        </w:rPr>
      </w:pPr>
      <w:r w:rsidRPr="00634ACF">
        <w:rPr>
          <w:szCs w:val="24"/>
          <w:u w:val="single"/>
        </w:rPr>
        <w:t xml:space="preserve">Får: </w:t>
      </w:r>
    </w:p>
    <w:p w:rsidR="00634ACF" w:rsidRPr="00634ACF" w:rsidRDefault="00634ACF" w:rsidP="00634ACF">
      <w:pPr>
        <w:pStyle w:val="Sidehoved"/>
        <w:ind w:firstLine="851"/>
        <w:rPr>
          <w:szCs w:val="24"/>
        </w:rPr>
      </w:pPr>
      <w:r w:rsidRPr="00634ACF">
        <w:rPr>
          <w:szCs w:val="24"/>
        </w:rPr>
        <w:t>Til støttende behandling af drægtigheds-</w:t>
      </w:r>
      <w:proofErr w:type="spellStart"/>
      <w:r w:rsidRPr="00634ACF">
        <w:rPr>
          <w:szCs w:val="24"/>
        </w:rPr>
        <w:t>toksæmi</w:t>
      </w:r>
      <w:proofErr w:type="spellEnd"/>
      <w:r w:rsidRPr="00634ACF">
        <w:rPr>
          <w:szCs w:val="24"/>
        </w:rPr>
        <w:t>/</w:t>
      </w:r>
      <w:proofErr w:type="spellStart"/>
      <w:r w:rsidRPr="00634ACF">
        <w:rPr>
          <w:szCs w:val="24"/>
        </w:rPr>
        <w:t>toksikose</w:t>
      </w:r>
      <w:proofErr w:type="spellEnd"/>
      <w:r w:rsidRPr="00634ACF">
        <w:rPr>
          <w:szCs w:val="24"/>
        </w:rPr>
        <w:t>.</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3.3</w:t>
      </w:r>
      <w:r w:rsidRPr="00634ACF">
        <w:rPr>
          <w:sz w:val="24"/>
          <w:szCs w:val="24"/>
        </w:rPr>
        <w:tab/>
        <w:t>Kontraindikationer</w:t>
      </w:r>
    </w:p>
    <w:p w:rsidR="00634ACF" w:rsidRPr="00634ACF" w:rsidRDefault="00634ACF" w:rsidP="00634ACF">
      <w:pPr>
        <w:tabs>
          <w:tab w:val="left" w:pos="1304"/>
        </w:tabs>
        <w:rPr>
          <w:sz w:val="24"/>
          <w:szCs w:val="24"/>
        </w:rPr>
      </w:pPr>
    </w:p>
    <w:p w:rsidR="00634ACF" w:rsidRPr="00634ACF" w:rsidRDefault="00634ACF" w:rsidP="00634ACF">
      <w:pPr>
        <w:pStyle w:val="Sidehoved"/>
        <w:ind w:left="851"/>
        <w:rPr>
          <w:szCs w:val="24"/>
        </w:rPr>
      </w:pPr>
      <w:r w:rsidRPr="00634ACF">
        <w:rPr>
          <w:szCs w:val="24"/>
        </w:rPr>
        <w:t>Må ikke anvendes i tilfælde af:</w:t>
      </w:r>
    </w:p>
    <w:p w:rsidR="00634ACF" w:rsidRPr="00634ACF" w:rsidRDefault="00634ACF" w:rsidP="00634ACF">
      <w:pPr>
        <w:pStyle w:val="Sidehoved"/>
        <w:numPr>
          <w:ilvl w:val="0"/>
          <w:numId w:val="5"/>
        </w:numPr>
        <w:tabs>
          <w:tab w:val="clear" w:pos="4819"/>
          <w:tab w:val="clear" w:pos="9638"/>
          <w:tab w:val="left" w:pos="1304"/>
          <w:tab w:val="center" w:pos="4153"/>
          <w:tab w:val="right" w:pos="8306"/>
        </w:tabs>
        <w:ind w:left="851" w:firstLine="0"/>
        <w:rPr>
          <w:szCs w:val="24"/>
        </w:rPr>
      </w:pPr>
      <w:r w:rsidRPr="00634ACF">
        <w:rPr>
          <w:szCs w:val="24"/>
        </w:rPr>
        <w:t>Overfølsomhed over for det aktive stof, eller over for et eller flere af hjælpestofferne.</w:t>
      </w:r>
    </w:p>
    <w:p w:rsidR="00634ACF" w:rsidRPr="00634ACF" w:rsidRDefault="00634ACF" w:rsidP="00634ACF">
      <w:pPr>
        <w:pStyle w:val="Sidehoved"/>
        <w:numPr>
          <w:ilvl w:val="0"/>
          <w:numId w:val="5"/>
        </w:numPr>
        <w:tabs>
          <w:tab w:val="clear" w:pos="4819"/>
          <w:tab w:val="clear" w:pos="9638"/>
          <w:tab w:val="left" w:pos="1304"/>
          <w:tab w:val="center" w:pos="4153"/>
          <w:tab w:val="right" w:pos="8306"/>
        </w:tabs>
        <w:ind w:left="851" w:firstLine="0"/>
        <w:rPr>
          <w:szCs w:val="24"/>
        </w:rPr>
      </w:pPr>
      <w:proofErr w:type="spellStart"/>
      <w:r w:rsidRPr="00634ACF">
        <w:rPr>
          <w:szCs w:val="24"/>
        </w:rPr>
        <w:t>Hyperosmolær</w:t>
      </w:r>
      <w:proofErr w:type="spellEnd"/>
      <w:r w:rsidRPr="00634ACF">
        <w:rPr>
          <w:szCs w:val="24"/>
        </w:rPr>
        <w:t xml:space="preserve"> koma.</w:t>
      </w:r>
    </w:p>
    <w:p w:rsidR="00634ACF" w:rsidRPr="00634ACF" w:rsidRDefault="00634ACF" w:rsidP="00634ACF">
      <w:pPr>
        <w:pStyle w:val="Sidehoved"/>
        <w:numPr>
          <w:ilvl w:val="0"/>
          <w:numId w:val="5"/>
        </w:numPr>
        <w:tabs>
          <w:tab w:val="clear" w:pos="4819"/>
          <w:tab w:val="clear" w:pos="9638"/>
          <w:tab w:val="left" w:pos="1304"/>
          <w:tab w:val="center" w:pos="4153"/>
          <w:tab w:val="right" w:pos="8306"/>
        </w:tabs>
        <w:ind w:left="851" w:firstLine="0"/>
        <w:rPr>
          <w:szCs w:val="24"/>
        </w:rPr>
      </w:pPr>
      <w:proofErr w:type="spellStart"/>
      <w:r w:rsidRPr="00634ACF">
        <w:rPr>
          <w:szCs w:val="24"/>
        </w:rPr>
        <w:t>Hyperglykæmi</w:t>
      </w:r>
      <w:proofErr w:type="spellEnd"/>
      <w:r w:rsidRPr="00634ACF">
        <w:rPr>
          <w:szCs w:val="24"/>
        </w:rPr>
        <w:t>.</w:t>
      </w:r>
    </w:p>
    <w:p w:rsidR="00634ACF" w:rsidRPr="00634ACF" w:rsidRDefault="00634ACF" w:rsidP="00634ACF">
      <w:pPr>
        <w:pStyle w:val="Sidehoved"/>
        <w:numPr>
          <w:ilvl w:val="0"/>
          <w:numId w:val="5"/>
        </w:numPr>
        <w:tabs>
          <w:tab w:val="clear" w:pos="4819"/>
          <w:tab w:val="clear" w:pos="9638"/>
          <w:tab w:val="left" w:pos="1304"/>
          <w:tab w:val="center" w:pos="4153"/>
          <w:tab w:val="right" w:pos="8306"/>
        </w:tabs>
        <w:ind w:left="851" w:firstLine="0"/>
        <w:rPr>
          <w:szCs w:val="24"/>
        </w:rPr>
      </w:pPr>
      <w:proofErr w:type="spellStart"/>
      <w:r w:rsidRPr="00634ACF">
        <w:rPr>
          <w:szCs w:val="24"/>
        </w:rPr>
        <w:t>Hypokaliæmi</w:t>
      </w:r>
      <w:proofErr w:type="spellEnd"/>
      <w:r w:rsidRPr="00634ACF">
        <w:rPr>
          <w:szCs w:val="24"/>
        </w:rPr>
        <w:t>.</w:t>
      </w:r>
    </w:p>
    <w:p w:rsidR="00634ACF" w:rsidRPr="00634ACF" w:rsidRDefault="00634ACF" w:rsidP="00634ACF">
      <w:pPr>
        <w:pStyle w:val="Sidehoved"/>
        <w:numPr>
          <w:ilvl w:val="0"/>
          <w:numId w:val="5"/>
        </w:numPr>
        <w:tabs>
          <w:tab w:val="clear" w:pos="4819"/>
          <w:tab w:val="clear" w:pos="9638"/>
          <w:tab w:val="left" w:pos="1304"/>
          <w:tab w:val="center" w:pos="4153"/>
          <w:tab w:val="right" w:pos="8306"/>
        </w:tabs>
        <w:ind w:left="851" w:firstLine="0"/>
        <w:rPr>
          <w:szCs w:val="24"/>
        </w:rPr>
      </w:pPr>
      <w:r w:rsidRPr="00634ACF">
        <w:rPr>
          <w:szCs w:val="24"/>
        </w:rPr>
        <w:t>Nyreinsufficiens (</w:t>
      </w:r>
      <w:proofErr w:type="spellStart"/>
      <w:r w:rsidRPr="00634ACF">
        <w:rPr>
          <w:szCs w:val="24"/>
        </w:rPr>
        <w:t>oliguri</w:t>
      </w:r>
      <w:proofErr w:type="spellEnd"/>
      <w:r w:rsidRPr="00634ACF">
        <w:rPr>
          <w:szCs w:val="24"/>
        </w:rPr>
        <w:t xml:space="preserve"> eller </w:t>
      </w:r>
      <w:proofErr w:type="spellStart"/>
      <w:r w:rsidRPr="00634ACF">
        <w:rPr>
          <w:szCs w:val="24"/>
        </w:rPr>
        <w:t>anuri</w:t>
      </w:r>
      <w:proofErr w:type="spellEnd"/>
      <w:r w:rsidRPr="00634ACF">
        <w:rPr>
          <w:szCs w:val="24"/>
        </w:rPr>
        <w:t>).</w:t>
      </w:r>
    </w:p>
    <w:p w:rsidR="00634ACF" w:rsidRPr="00634ACF" w:rsidRDefault="00634ACF" w:rsidP="00634ACF">
      <w:pPr>
        <w:pStyle w:val="Sidehoved"/>
        <w:numPr>
          <w:ilvl w:val="0"/>
          <w:numId w:val="5"/>
        </w:numPr>
        <w:tabs>
          <w:tab w:val="clear" w:pos="4819"/>
          <w:tab w:val="clear" w:pos="9638"/>
          <w:tab w:val="left" w:pos="1304"/>
          <w:tab w:val="center" w:pos="4153"/>
          <w:tab w:val="right" w:pos="8306"/>
        </w:tabs>
        <w:ind w:left="851" w:firstLine="0"/>
        <w:rPr>
          <w:szCs w:val="24"/>
        </w:rPr>
      </w:pPr>
      <w:r w:rsidRPr="00634ACF">
        <w:rPr>
          <w:szCs w:val="24"/>
        </w:rPr>
        <w:t xml:space="preserve">Akutte stadier af </w:t>
      </w:r>
      <w:proofErr w:type="spellStart"/>
      <w:r w:rsidRPr="00634ACF">
        <w:rPr>
          <w:szCs w:val="24"/>
        </w:rPr>
        <w:t>shock</w:t>
      </w:r>
      <w:proofErr w:type="spellEnd"/>
      <w:r w:rsidRPr="00634ACF">
        <w:rPr>
          <w:szCs w:val="24"/>
        </w:rPr>
        <w:t xml:space="preserve"> og kollaps.</w:t>
      </w:r>
    </w:p>
    <w:p w:rsidR="00634ACF" w:rsidRPr="00634ACF" w:rsidRDefault="00634ACF" w:rsidP="00634ACF">
      <w:pPr>
        <w:pStyle w:val="Sidehoved"/>
        <w:numPr>
          <w:ilvl w:val="0"/>
          <w:numId w:val="5"/>
        </w:numPr>
        <w:tabs>
          <w:tab w:val="clear" w:pos="4819"/>
          <w:tab w:val="clear" w:pos="9638"/>
          <w:tab w:val="left" w:pos="1304"/>
          <w:tab w:val="center" w:pos="4153"/>
          <w:tab w:val="right" w:pos="8306"/>
        </w:tabs>
        <w:ind w:left="851" w:firstLine="0"/>
        <w:rPr>
          <w:szCs w:val="24"/>
        </w:rPr>
      </w:pPr>
      <w:r w:rsidRPr="00634ACF">
        <w:rPr>
          <w:szCs w:val="24"/>
        </w:rPr>
        <w:t xml:space="preserve">Metabolisk </w:t>
      </w:r>
      <w:proofErr w:type="spellStart"/>
      <w:r w:rsidRPr="00634ACF">
        <w:rPr>
          <w:szCs w:val="24"/>
        </w:rPr>
        <w:t>acidose</w:t>
      </w:r>
      <w:proofErr w:type="spellEnd"/>
      <w:r w:rsidRPr="00634ACF">
        <w:rPr>
          <w:szCs w:val="24"/>
        </w:rPr>
        <w:t>.</w:t>
      </w:r>
    </w:p>
    <w:p w:rsidR="00634ACF" w:rsidRPr="00634ACF" w:rsidRDefault="00634ACF" w:rsidP="00634ACF">
      <w:pPr>
        <w:pStyle w:val="Sidehoved"/>
        <w:numPr>
          <w:ilvl w:val="0"/>
          <w:numId w:val="5"/>
        </w:numPr>
        <w:tabs>
          <w:tab w:val="clear" w:pos="4819"/>
          <w:tab w:val="clear" w:pos="9638"/>
          <w:tab w:val="left" w:pos="1304"/>
          <w:tab w:val="center" w:pos="4153"/>
          <w:tab w:val="right" w:pos="8306"/>
        </w:tabs>
        <w:ind w:left="851" w:firstLine="0"/>
        <w:rPr>
          <w:szCs w:val="24"/>
        </w:rPr>
      </w:pPr>
      <w:r w:rsidRPr="00634ACF">
        <w:rPr>
          <w:szCs w:val="24"/>
        </w:rPr>
        <w:t>Overhydrering.</w:t>
      </w:r>
    </w:p>
    <w:p w:rsidR="00634ACF" w:rsidRPr="00634ACF" w:rsidRDefault="00634ACF" w:rsidP="00634ACF">
      <w:pPr>
        <w:pStyle w:val="Sidehoved"/>
        <w:numPr>
          <w:ilvl w:val="0"/>
          <w:numId w:val="5"/>
        </w:numPr>
        <w:tabs>
          <w:tab w:val="clear" w:pos="4819"/>
          <w:tab w:val="clear" w:pos="9638"/>
          <w:tab w:val="left" w:pos="1304"/>
          <w:tab w:val="center" w:pos="4153"/>
          <w:tab w:val="right" w:pos="8306"/>
        </w:tabs>
        <w:ind w:left="851" w:firstLine="0"/>
        <w:rPr>
          <w:szCs w:val="24"/>
        </w:rPr>
      </w:pPr>
      <w:proofErr w:type="spellStart"/>
      <w:r w:rsidRPr="00634ACF">
        <w:rPr>
          <w:szCs w:val="24"/>
        </w:rPr>
        <w:t>Hypotonisk</w:t>
      </w:r>
      <w:proofErr w:type="spellEnd"/>
      <w:r w:rsidRPr="00634ACF">
        <w:rPr>
          <w:szCs w:val="24"/>
        </w:rPr>
        <w:t xml:space="preserve"> dehydrering</w:t>
      </w:r>
    </w:p>
    <w:p w:rsidR="00634ACF" w:rsidRPr="00634ACF" w:rsidRDefault="00634ACF" w:rsidP="00634ACF">
      <w:pPr>
        <w:pStyle w:val="Sidehoved"/>
        <w:tabs>
          <w:tab w:val="left" w:pos="1304"/>
        </w:tabs>
        <w:ind w:left="851"/>
        <w:rPr>
          <w:szCs w:val="24"/>
        </w:rPr>
      </w:pPr>
    </w:p>
    <w:p w:rsidR="00634ACF" w:rsidRPr="00634ACF" w:rsidRDefault="00634ACF" w:rsidP="00634ACF">
      <w:pPr>
        <w:pStyle w:val="Sidehoved"/>
        <w:tabs>
          <w:tab w:val="left" w:pos="1304"/>
        </w:tabs>
        <w:ind w:left="851"/>
        <w:rPr>
          <w:szCs w:val="24"/>
        </w:rPr>
      </w:pPr>
      <w:r w:rsidRPr="00634ACF">
        <w:rPr>
          <w:szCs w:val="24"/>
        </w:rPr>
        <w:t>Må ikke anvendes subkutant.</w:t>
      </w:r>
    </w:p>
    <w:p w:rsidR="00634ACF" w:rsidRPr="00634ACF" w:rsidRDefault="00634ACF" w:rsidP="00634ACF">
      <w:pPr>
        <w:pStyle w:val="Sidehoved"/>
        <w:tabs>
          <w:tab w:val="left" w:pos="1304"/>
        </w:tabs>
        <w:rPr>
          <w:szCs w:val="24"/>
          <w:highlight w:val="yellow"/>
        </w:rPr>
      </w:pPr>
    </w:p>
    <w:p w:rsidR="00634ACF" w:rsidRPr="00634ACF" w:rsidRDefault="00634ACF" w:rsidP="00634ACF">
      <w:pPr>
        <w:pStyle w:val="Style1"/>
        <w:ind w:left="851" w:hanging="851"/>
        <w:rPr>
          <w:sz w:val="24"/>
          <w:szCs w:val="24"/>
        </w:rPr>
      </w:pPr>
      <w:r w:rsidRPr="00634ACF">
        <w:rPr>
          <w:sz w:val="24"/>
          <w:szCs w:val="24"/>
        </w:rPr>
        <w:t>3.4</w:t>
      </w:r>
      <w:r w:rsidRPr="00634ACF">
        <w:rPr>
          <w:sz w:val="24"/>
          <w:szCs w:val="24"/>
        </w:rPr>
        <w:tab/>
        <w:t>Særlige advarsler</w:t>
      </w:r>
    </w:p>
    <w:p w:rsidR="00634ACF" w:rsidRPr="00634ACF" w:rsidRDefault="00634ACF" w:rsidP="00634ACF">
      <w:pPr>
        <w:tabs>
          <w:tab w:val="left" w:pos="1304"/>
        </w:tabs>
        <w:rPr>
          <w:sz w:val="24"/>
          <w:szCs w:val="24"/>
        </w:rPr>
      </w:pPr>
    </w:p>
    <w:p w:rsidR="00634ACF" w:rsidRPr="00634ACF" w:rsidRDefault="00634ACF" w:rsidP="00634ACF">
      <w:pPr>
        <w:ind w:left="851"/>
        <w:rPr>
          <w:sz w:val="24"/>
          <w:szCs w:val="24"/>
        </w:rPr>
      </w:pPr>
      <w:r w:rsidRPr="00634ACF">
        <w:rPr>
          <w:sz w:val="24"/>
          <w:szCs w:val="24"/>
        </w:rPr>
        <w:t>Intravenøs administration skal foregå langsomt med 0,5 ml per kg kropsvægt per time.</w:t>
      </w:r>
    </w:p>
    <w:p w:rsidR="00634ACF" w:rsidRPr="00634ACF" w:rsidRDefault="00634ACF" w:rsidP="00634ACF">
      <w:pPr>
        <w:ind w:left="851"/>
        <w:rPr>
          <w:sz w:val="24"/>
          <w:szCs w:val="24"/>
        </w:rPr>
      </w:pPr>
    </w:p>
    <w:p w:rsidR="00634ACF" w:rsidRPr="00634ACF" w:rsidRDefault="00634ACF" w:rsidP="00634ACF">
      <w:pPr>
        <w:ind w:left="851"/>
        <w:rPr>
          <w:sz w:val="24"/>
          <w:szCs w:val="24"/>
        </w:rPr>
      </w:pPr>
      <w:r w:rsidRPr="00634ACF">
        <w:rPr>
          <w:sz w:val="24"/>
          <w:szCs w:val="24"/>
        </w:rPr>
        <w:t xml:space="preserve">Veterinærlægemidlet har en meget høj </w:t>
      </w:r>
      <w:proofErr w:type="spellStart"/>
      <w:r w:rsidRPr="00634ACF">
        <w:rPr>
          <w:sz w:val="24"/>
          <w:szCs w:val="24"/>
        </w:rPr>
        <w:t>osmolaritet</w:t>
      </w:r>
      <w:proofErr w:type="spellEnd"/>
      <w:r w:rsidRPr="00634ACF">
        <w:rPr>
          <w:sz w:val="24"/>
          <w:szCs w:val="24"/>
        </w:rPr>
        <w:t xml:space="preserve"> og vil derfor være vævsirriterende, hvis det ikke gives strengt intravenøst.</w:t>
      </w:r>
    </w:p>
    <w:p w:rsidR="00634ACF" w:rsidRPr="00634ACF" w:rsidRDefault="00634ACF" w:rsidP="00634ACF">
      <w:pPr>
        <w:ind w:left="851"/>
        <w:rPr>
          <w:sz w:val="24"/>
          <w:szCs w:val="24"/>
        </w:rPr>
      </w:pPr>
      <w:proofErr w:type="spellStart"/>
      <w:r w:rsidRPr="00634ACF">
        <w:rPr>
          <w:sz w:val="24"/>
          <w:szCs w:val="24"/>
        </w:rPr>
        <w:t>Hypertoniske</w:t>
      </w:r>
      <w:proofErr w:type="spellEnd"/>
      <w:r w:rsidRPr="00634ACF">
        <w:rPr>
          <w:sz w:val="24"/>
          <w:szCs w:val="24"/>
        </w:rPr>
        <w:t xml:space="preserve"> </w:t>
      </w:r>
      <w:proofErr w:type="spellStart"/>
      <w:r w:rsidRPr="00634ACF">
        <w:rPr>
          <w:sz w:val="24"/>
          <w:szCs w:val="24"/>
        </w:rPr>
        <w:t>glucoseopløsninger</w:t>
      </w:r>
      <w:proofErr w:type="spellEnd"/>
      <w:r w:rsidRPr="00634ACF">
        <w:rPr>
          <w:sz w:val="24"/>
          <w:szCs w:val="24"/>
        </w:rPr>
        <w:t xml:space="preserve"> bør ikke gives til dehydrerede patienter, da det kan forværre dehydreringen gennem osmotisk diurese.</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3.5</w:t>
      </w:r>
      <w:r w:rsidRPr="00634ACF">
        <w:rPr>
          <w:sz w:val="24"/>
          <w:szCs w:val="24"/>
        </w:rPr>
        <w:tab/>
        <w:t>Særlige forholdsregler vedrørende brugen</w:t>
      </w:r>
    </w:p>
    <w:p w:rsidR="00634ACF" w:rsidRPr="00634ACF" w:rsidRDefault="00634ACF" w:rsidP="00634ACF">
      <w:pPr>
        <w:tabs>
          <w:tab w:val="left" w:pos="1304"/>
        </w:tabs>
        <w:rPr>
          <w:sz w:val="24"/>
          <w:szCs w:val="24"/>
        </w:rPr>
      </w:pPr>
    </w:p>
    <w:p w:rsidR="00634ACF" w:rsidRPr="00634ACF" w:rsidRDefault="00634ACF" w:rsidP="00634ACF">
      <w:pPr>
        <w:tabs>
          <w:tab w:val="left" w:pos="1304"/>
        </w:tabs>
        <w:ind w:left="851"/>
        <w:rPr>
          <w:sz w:val="24"/>
          <w:szCs w:val="24"/>
          <w:u w:val="single"/>
        </w:rPr>
      </w:pPr>
      <w:r w:rsidRPr="00634ACF">
        <w:rPr>
          <w:sz w:val="24"/>
          <w:szCs w:val="24"/>
          <w:u w:val="single"/>
        </w:rPr>
        <w:t>Særlige forholdsregler vedrørende sikker brug hos de dyrearter, som lægemidlet er beregnet til:</w:t>
      </w:r>
    </w:p>
    <w:p w:rsidR="00634ACF" w:rsidRPr="00634ACF" w:rsidRDefault="00634ACF" w:rsidP="00634ACF">
      <w:pPr>
        <w:tabs>
          <w:tab w:val="left" w:pos="1304"/>
        </w:tabs>
        <w:ind w:left="851"/>
        <w:rPr>
          <w:sz w:val="24"/>
          <w:szCs w:val="24"/>
        </w:rPr>
      </w:pPr>
    </w:p>
    <w:p w:rsidR="00634ACF" w:rsidRPr="00634ACF" w:rsidRDefault="00634ACF" w:rsidP="00634ACF">
      <w:pPr>
        <w:tabs>
          <w:tab w:val="left" w:pos="1304"/>
        </w:tabs>
        <w:ind w:left="851"/>
        <w:rPr>
          <w:sz w:val="24"/>
          <w:szCs w:val="24"/>
        </w:rPr>
      </w:pPr>
      <w:r w:rsidRPr="00634ACF">
        <w:rPr>
          <w:sz w:val="24"/>
          <w:szCs w:val="24"/>
        </w:rPr>
        <w:t>Ikke relevant.</w:t>
      </w:r>
    </w:p>
    <w:p w:rsidR="00634ACF" w:rsidRPr="00634ACF" w:rsidRDefault="00634ACF" w:rsidP="00634ACF">
      <w:pPr>
        <w:tabs>
          <w:tab w:val="left" w:pos="1304"/>
        </w:tabs>
        <w:ind w:left="851"/>
        <w:rPr>
          <w:sz w:val="24"/>
          <w:szCs w:val="24"/>
        </w:rPr>
      </w:pPr>
    </w:p>
    <w:p w:rsidR="00634ACF" w:rsidRPr="00634ACF" w:rsidRDefault="00634ACF" w:rsidP="00634ACF">
      <w:pPr>
        <w:tabs>
          <w:tab w:val="left" w:pos="1304"/>
        </w:tabs>
        <w:ind w:left="851"/>
        <w:rPr>
          <w:sz w:val="24"/>
          <w:szCs w:val="24"/>
          <w:u w:val="single"/>
        </w:rPr>
      </w:pPr>
      <w:r w:rsidRPr="00634ACF">
        <w:rPr>
          <w:sz w:val="24"/>
          <w:szCs w:val="24"/>
          <w:u w:val="single"/>
        </w:rPr>
        <w:t>Særlige forholdsregler for personer, der administrerer veterinærlægemidlet til dyr:</w:t>
      </w:r>
    </w:p>
    <w:p w:rsidR="00634ACF" w:rsidRPr="00634ACF" w:rsidRDefault="00634ACF" w:rsidP="00634ACF">
      <w:pPr>
        <w:tabs>
          <w:tab w:val="left" w:pos="1304"/>
        </w:tabs>
        <w:ind w:left="851"/>
        <w:rPr>
          <w:sz w:val="24"/>
          <w:szCs w:val="24"/>
        </w:rPr>
      </w:pPr>
    </w:p>
    <w:p w:rsidR="00634ACF" w:rsidRPr="00634ACF" w:rsidRDefault="00634ACF" w:rsidP="00634ACF">
      <w:pPr>
        <w:tabs>
          <w:tab w:val="left" w:pos="851"/>
        </w:tabs>
        <w:ind w:left="851"/>
        <w:rPr>
          <w:sz w:val="24"/>
          <w:szCs w:val="24"/>
        </w:rPr>
      </w:pPr>
      <w:r w:rsidRPr="00634ACF">
        <w:rPr>
          <w:sz w:val="24"/>
          <w:szCs w:val="24"/>
        </w:rPr>
        <w:t xml:space="preserve">I tilfælde af utilsigtet selvinjektion ved hændeligt uheld, og hvis der er opstået rødme, hævelse eller </w:t>
      </w:r>
    </w:p>
    <w:p w:rsidR="00634ACF" w:rsidRPr="00634ACF" w:rsidRDefault="00634ACF" w:rsidP="00634ACF">
      <w:pPr>
        <w:tabs>
          <w:tab w:val="left" w:pos="851"/>
        </w:tabs>
        <w:ind w:left="851"/>
        <w:rPr>
          <w:sz w:val="24"/>
          <w:szCs w:val="24"/>
        </w:rPr>
      </w:pPr>
      <w:r w:rsidRPr="00634ACF">
        <w:rPr>
          <w:sz w:val="24"/>
          <w:szCs w:val="24"/>
        </w:rPr>
        <w:t>smerte ved indstiksstedet, skal der straks søges lægehjælp, og indlægssedlen eller etiketten bør vises til</w:t>
      </w:r>
    </w:p>
    <w:p w:rsidR="00634ACF" w:rsidRPr="00634ACF" w:rsidRDefault="00634ACF" w:rsidP="00634ACF">
      <w:pPr>
        <w:tabs>
          <w:tab w:val="left" w:pos="851"/>
        </w:tabs>
        <w:ind w:left="851"/>
        <w:rPr>
          <w:sz w:val="24"/>
          <w:szCs w:val="24"/>
        </w:rPr>
      </w:pPr>
      <w:r w:rsidRPr="00634ACF">
        <w:rPr>
          <w:sz w:val="24"/>
          <w:szCs w:val="24"/>
        </w:rPr>
        <w:t>lægen.</w:t>
      </w:r>
    </w:p>
    <w:p w:rsidR="00634ACF" w:rsidRPr="00634ACF" w:rsidRDefault="00634ACF" w:rsidP="00634ACF">
      <w:pPr>
        <w:ind w:left="851"/>
        <w:rPr>
          <w:sz w:val="24"/>
          <w:szCs w:val="24"/>
        </w:rPr>
      </w:pPr>
      <w:r w:rsidRPr="00634ACF">
        <w:rPr>
          <w:sz w:val="24"/>
          <w:szCs w:val="24"/>
        </w:rPr>
        <w:t xml:space="preserve">Intravenøs selvinjektion, specielt med </w:t>
      </w:r>
      <w:proofErr w:type="spellStart"/>
      <w:r w:rsidRPr="00634ACF">
        <w:rPr>
          <w:sz w:val="24"/>
          <w:szCs w:val="24"/>
        </w:rPr>
        <w:t>hyperosmotiske</w:t>
      </w:r>
      <w:proofErr w:type="spellEnd"/>
      <w:r w:rsidRPr="00634ACF">
        <w:rPr>
          <w:sz w:val="24"/>
          <w:szCs w:val="24"/>
        </w:rPr>
        <w:t xml:space="preserve"> opløsninger med lav pH, kan medføre </w:t>
      </w:r>
      <w:proofErr w:type="spellStart"/>
      <w:r w:rsidRPr="00634ACF">
        <w:rPr>
          <w:sz w:val="24"/>
          <w:szCs w:val="24"/>
        </w:rPr>
        <w:t>trombo-phlebitis</w:t>
      </w:r>
      <w:proofErr w:type="spellEnd"/>
      <w:r w:rsidRPr="00634ACF">
        <w:rPr>
          <w:sz w:val="24"/>
          <w:szCs w:val="24"/>
        </w:rPr>
        <w:t xml:space="preserve"> og vævsnekrose.</w:t>
      </w:r>
    </w:p>
    <w:p w:rsidR="00634ACF" w:rsidRPr="00634ACF" w:rsidRDefault="00634ACF" w:rsidP="00634ACF">
      <w:pPr>
        <w:ind w:left="851"/>
        <w:rPr>
          <w:sz w:val="24"/>
          <w:szCs w:val="24"/>
        </w:rPr>
      </w:pPr>
      <w:r w:rsidRPr="00634ACF">
        <w:rPr>
          <w:sz w:val="24"/>
          <w:szCs w:val="24"/>
        </w:rPr>
        <w:t>Dersom produktet kommer i øjet, skyl grundigt med vand. Eventuelle kontaktlinser fjernes.</w:t>
      </w:r>
    </w:p>
    <w:p w:rsidR="00634ACF" w:rsidRPr="00634ACF" w:rsidRDefault="00634ACF" w:rsidP="00634ACF">
      <w:pPr>
        <w:ind w:left="851"/>
        <w:rPr>
          <w:sz w:val="24"/>
          <w:szCs w:val="24"/>
        </w:rPr>
      </w:pPr>
      <w:r w:rsidRPr="00634ACF">
        <w:rPr>
          <w:sz w:val="24"/>
          <w:szCs w:val="24"/>
        </w:rPr>
        <w:t xml:space="preserve">Vask hænder efter brug. </w:t>
      </w:r>
    </w:p>
    <w:p w:rsidR="00634ACF" w:rsidRPr="00634ACF" w:rsidRDefault="00634ACF" w:rsidP="00634ACF">
      <w:pPr>
        <w:tabs>
          <w:tab w:val="left" w:pos="1304"/>
        </w:tabs>
        <w:ind w:left="851"/>
        <w:rPr>
          <w:sz w:val="24"/>
          <w:szCs w:val="24"/>
        </w:rPr>
      </w:pPr>
    </w:p>
    <w:p w:rsidR="00634ACF" w:rsidRPr="00634ACF" w:rsidRDefault="00634ACF" w:rsidP="00634ACF">
      <w:pPr>
        <w:tabs>
          <w:tab w:val="left" w:pos="1304"/>
        </w:tabs>
        <w:ind w:left="851"/>
        <w:rPr>
          <w:sz w:val="24"/>
          <w:szCs w:val="24"/>
        </w:rPr>
      </w:pPr>
      <w:r w:rsidRPr="00634ACF">
        <w:rPr>
          <w:sz w:val="24"/>
          <w:szCs w:val="24"/>
          <w:u w:val="single"/>
        </w:rPr>
        <w:t>Særlige forholdsregler vedrørende beskyttelse af miljøet</w:t>
      </w:r>
      <w:r w:rsidRPr="00634ACF">
        <w:rPr>
          <w:sz w:val="24"/>
          <w:szCs w:val="24"/>
        </w:rPr>
        <w:t>:</w:t>
      </w:r>
    </w:p>
    <w:p w:rsidR="00634ACF" w:rsidRPr="00634ACF" w:rsidRDefault="00634ACF" w:rsidP="00634ACF">
      <w:pPr>
        <w:tabs>
          <w:tab w:val="left" w:pos="1304"/>
        </w:tabs>
        <w:ind w:left="851"/>
        <w:rPr>
          <w:sz w:val="24"/>
          <w:szCs w:val="24"/>
        </w:rPr>
      </w:pPr>
    </w:p>
    <w:p w:rsidR="00634ACF" w:rsidRPr="00634ACF" w:rsidRDefault="00634ACF" w:rsidP="00634ACF">
      <w:pPr>
        <w:tabs>
          <w:tab w:val="left" w:pos="1304"/>
        </w:tabs>
        <w:ind w:left="851"/>
        <w:rPr>
          <w:sz w:val="24"/>
          <w:szCs w:val="24"/>
        </w:rPr>
      </w:pPr>
      <w:r w:rsidRPr="00634ACF">
        <w:rPr>
          <w:sz w:val="24"/>
          <w:szCs w:val="24"/>
        </w:rPr>
        <w:lastRenderedPageBreak/>
        <w:t>Ikke relevant.</w:t>
      </w:r>
    </w:p>
    <w:p w:rsidR="00634ACF" w:rsidRPr="00634ACF" w:rsidRDefault="00634ACF" w:rsidP="00634ACF">
      <w:pPr>
        <w:tabs>
          <w:tab w:val="left" w:pos="1304"/>
        </w:tabs>
        <w:rPr>
          <w:sz w:val="24"/>
          <w:szCs w:val="24"/>
        </w:rPr>
      </w:pP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3.6</w:t>
      </w:r>
      <w:r w:rsidRPr="00634ACF">
        <w:rPr>
          <w:sz w:val="24"/>
          <w:szCs w:val="24"/>
        </w:rPr>
        <w:tab/>
        <w:t>Bivirkninger</w:t>
      </w:r>
    </w:p>
    <w:p w:rsidR="00634ACF" w:rsidRPr="00634ACF" w:rsidRDefault="00634ACF" w:rsidP="00634ACF">
      <w:pPr>
        <w:tabs>
          <w:tab w:val="left" w:pos="1304"/>
        </w:tabs>
        <w:rPr>
          <w:sz w:val="24"/>
          <w:szCs w:val="24"/>
        </w:rPr>
      </w:pPr>
    </w:p>
    <w:p w:rsidR="00634ACF" w:rsidRPr="00634ACF" w:rsidRDefault="00634ACF" w:rsidP="00634ACF">
      <w:pPr>
        <w:ind w:firstLine="851"/>
        <w:rPr>
          <w:sz w:val="24"/>
          <w:szCs w:val="24"/>
        </w:rPr>
      </w:pPr>
      <w:r w:rsidRPr="00634ACF">
        <w:rPr>
          <w:sz w:val="24"/>
          <w:szCs w:val="24"/>
        </w:rPr>
        <w:t>Kvæg og får:</w:t>
      </w:r>
    </w:p>
    <w:tbl>
      <w:tblPr>
        <w:tblW w:w="427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4137"/>
      </w:tblGrid>
      <w:tr w:rsidR="00634ACF" w:rsidRPr="00634ACF" w:rsidTr="00634ACF">
        <w:tc>
          <w:tcPr>
            <w:tcW w:w="2484" w:type="pct"/>
            <w:tcBorders>
              <w:top w:val="single" w:sz="4" w:space="0" w:color="auto"/>
              <w:left w:val="single" w:sz="4" w:space="0" w:color="auto"/>
              <w:bottom w:val="single" w:sz="4" w:space="0" w:color="auto"/>
              <w:right w:val="single" w:sz="4" w:space="0" w:color="auto"/>
            </w:tcBorders>
            <w:hideMark/>
          </w:tcPr>
          <w:p w:rsidR="00634ACF" w:rsidRPr="00634ACF" w:rsidRDefault="00634ACF">
            <w:pPr>
              <w:spacing w:before="60" w:after="60"/>
              <w:rPr>
                <w:sz w:val="24"/>
                <w:szCs w:val="24"/>
              </w:rPr>
            </w:pPr>
            <w:r w:rsidRPr="00634ACF">
              <w:rPr>
                <w:sz w:val="24"/>
                <w:szCs w:val="24"/>
              </w:rPr>
              <w:t>Ikke kendt</w:t>
            </w:r>
          </w:p>
          <w:p w:rsidR="00634ACF" w:rsidRPr="00634ACF" w:rsidRDefault="00634ACF">
            <w:pPr>
              <w:spacing w:before="60" w:after="60"/>
              <w:rPr>
                <w:sz w:val="24"/>
                <w:szCs w:val="24"/>
              </w:rPr>
            </w:pPr>
            <w:r w:rsidRPr="00634ACF">
              <w:rPr>
                <w:sz w:val="24"/>
                <w:szCs w:val="24"/>
              </w:rPr>
              <w:t>(hyppigheden kan ikke estimeres ud fra forhåndenværende data):</w:t>
            </w:r>
          </w:p>
        </w:tc>
        <w:tc>
          <w:tcPr>
            <w:tcW w:w="2516" w:type="pct"/>
            <w:tcBorders>
              <w:top w:val="single" w:sz="4" w:space="0" w:color="auto"/>
              <w:left w:val="single" w:sz="4" w:space="0" w:color="auto"/>
              <w:bottom w:val="single" w:sz="4" w:space="0" w:color="auto"/>
              <w:right w:val="single" w:sz="4" w:space="0" w:color="auto"/>
            </w:tcBorders>
            <w:hideMark/>
          </w:tcPr>
          <w:p w:rsidR="00634ACF" w:rsidRPr="00634ACF" w:rsidRDefault="00634ACF">
            <w:pPr>
              <w:spacing w:before="60" w:after="60"/>
              <w:rPr>
                <w:iCs/>
                <w:sz w:val="24"/>
                <w:szCs w:val="24"/>
              </w:rPr>
            </w:pPr>
            <w:r w:rsidRPr="00634ACF">
              <w:rPr>
                <w:iCs/>
                <w:sz w:val="24"/>
                <w:szCs w:val="24"/>
              </w:rPr>
              <w:t>Hyperglykæmi</w:t>
            </w:r>
            <w:r w:rsidRPr="00634ACF">
              <w:rPr>
                <w:iCs/>
                <w:sz w:val="24"/>
                <w:szCs w:val="24"/>
                <w:vertAlign w:val="superscript"/>
              </w:rPr>
              <w:t>1</w:t>
            </w:r>
            <w:r w:rsidRPr="00634ACF">
              <w:rPr>
                <w:iCs/>
                <w:sz w:val="24"/>
                <w:szCs w:val="24"/>
              </w:rPr>
              <w:t>, Glukosuri</w:t>
            </w:r>
            <w:r w:rsidRPr="00634ACF">
              <w:rPr>
                <w:iCs/>
                <w:sz w:val="24"/>
                <w:szCs w:val="24"/>
                <w:vertAlign w:val="superscript"/>
              </w:rPr>
              <w:t>1</w:t>
            </w:r>
            <w:r w:rsidRPr="00634ACF">
              <w:rPr>
                <w:iCs/>
                <w:sz w:val="24"/>
                <w:szCs w:val="24"/>
              </w:rPr>
              <w:t xml:space="preserve"> </w:t>
            </w:r>
          </w:p>
          <w:p w:rsidR="00634ACF" w:rsidRPr="00634ACF" w:rsidRDefault="00634ACF">
            <w:pPr>
              <w:spacing w:before="60" w:after="60"/>
              <w:rPr>
                <w:iCs/>
                <w:sz w:val="24"/>
                <w:szCs w:val="24"/>
              </w:rPr>
            </w:pPr>
            <w:r w:rsidRPr="00634ACF">
              <w:rPr>
                <w:iCs/>
                <w:sz w:val="24"/>
                <w:szCs w:val="24"/>
              </w:rPr>
              <w:t>Lungeødem</w:t>
            </w:r>
            <w:r w:rsidRPr="00634ACF">
              <w:rPr>
                <w:iCs/>
                <w:sz w:val="24"/>
                <w:szCs w:val="24"/>
                <w:vertAlign w:val="superscript"/>
              </w:rPr>
              <w:t>1</w:t>
            </w:r>
          </w:p>
          <w:p w:rsidR="00634ACF" w:rsidRPr="00634ACF" w:rsidRDefault="00634ACF">
            <w:pPr>
              <w:spacing w:before="60" w:after="60"/>
              <w:rPr>
                <w:iCs/>
                <w:sz w:val="24"/>
                <w:szCs w:val="24"/>
              </w:rPr>
            </w:pPr>
            <w:r w:rsidRPr="00634ACF">
              <w:rPr>
                <w:iCs/>
                <w:sz w:val="24"/>
                <w:szCs w:val="24"/>
              </w:rPr>
              <w:t>Tromboflebit</w:t>
            </w:r>
            <w:r w:rsidRPr="00634ACF">
              <w:rPr>
                <w:iCs/>
                <w:sz w:val="24"/>
                <w:szCs w:val="24"/>
                <w:vertAlign w:val="superscript"/>
              </w:rPr>
              <w:t>2</w:t>
            </w:r>
          </w:p>
        </w:tc>
      </w:tr>
    </w:tbl>
    <w:p w:rsidR="00634ACF" w:rsidRPr="00634ACF" w:rsidRDefault="00634ACF" w:rsidP="00634ACF">
      <w:pPr>
        <w:ind w:left="851"/>
        <w:rPr>
          <w:sz w:val="24"/>
          <w:szCs w:val="24"/>
        </w:rPr>
      </w:pPr>
      <w:r w:rsidRPr="00634ACF">
        <w:rPr>
          <w:sz w:val="24"/>
          <w:szCs w:val="24"/>
          <w:vertAlign w:val="superscript"/>
        </w:rPr>
        <w:t>1</w:t>
      </w:r>
      <w:r w:rsidRPr="00634ACF">
        <w:rPr>
          <w:sz w:val="24"/>
          <w:szCs w:val="24"/>
        </w:rPr>
        <w:t xml:space="preserve"> Ved hurtig intravenøs injektion eller infusion, hvor den </w:t>
      </w:r>
      <w:proofErr w:type="spellStart"/>
      <w:r w:rsidRPr="00634ACF">
        <w:rPr>
          <w:sz w:val="24"/>
          <w:szCs w:val="24"/>
        </w:rPr>
        <w:t>renale</w:t>
      </w:r>
      <w:proofErr w:type="spellEnd"/>
      <w:r w:rsidRPr="00634ACF">
        <w:rPr>
          <w:sz w:val="24"/>
          <w:szCs w:val="24"/>
        </w:rPr>
        <w:t xml:space="preserve"> barriere for glukose overskrides.</w:t>
      </w:r>
    </w:p>
    <w:p w:rsidR="00634ACF" w:rsidRPr="00634ACF" w:rsidRDefault="00634ACF" w:rsidP="00634ACF">
      <w:pPr>
        <w:ind w:left="851"/>
        <w:rPr>
          <w:sz w:val="24"/>
          <w:szCs w:val="24"/>
        </w:rPr>
      </w:pPr>
    </w:p>
    <w:p w:rsidR="00634ACF" w:rsidRPr="00634ACF" w:rsidRDefault="00634ACF" w:rsidP="00634ACF">
      <w:pPr>
        <w:ind w:left="851"/>
        <w:rPr>
          <w:sz w:val="24"/>
          <w:szCs w:val="24"/>
        </w:rPr>
      </w:pPr>
      <w:r w:rsidRPr="00634ACF">
        <w:rPr>
          <w:sz w:val="24"/>
          <w:szCs w:val="24"/>
          <w:vertAlign w:val="superscript"/>
        </w:rPr>
        <w:t>2</w:t>
      </w:r>
      <w:r w:rsidRPr="00634ACF">
        <w:rPr>
          <w:sz w:val="24"/>
          <w:szCs w:val="24"/>
        </w:rPr>
        <w:t xml:space="preserve"> På injektionsstedet.</w:t>
      </w:r>
    </w:p>
    <w:p w:rsidR="00634ACF" w:rsidRPr="00634ACF" w:rsidRDefault="00634ACF" w:rsidP="00634ACF">
      <w:pPr>
        <w:ind w:left="851"/>
        <w:rPr>
          <w:sz w:val="24"/>
          <w:szCs w:val="24"/>
        </w:rPr>
      </w:pPr>
    </w:p>
    <w:p w:rsidR="00634ACF" w:rsidRPr="00634ACF" w:rsidRDefault="00634ACF" w:rsidP="00634ACF">
      <w:pPr>
        <w:ind w:left="851"/>
        <w:rPr>
          <w:sz w:val="24"/>
          <w:szCs w:val="24"/>
        </w:rPr>
      </w:pPr>
      <w:r w:rsidRPr="00634ACF">
        <w:rPr>
          <w:sz w:val="24"/>
          <w:szCs w:val="24"/>
        </w:rPr>
        <w:t>Hvis der opstår bivirkninger skal infusionen straks stoppes.</w:t>
      </w:r>
    </w:p>
    <w:p w:rsidR="00634ACF" w:rsidRPr="00634ACF" w:rsidRDefault="00634ACF" w:rsidP="00634ACF">
      <w:pPr>
        <w:tabs>
          <w:tab w:val="left" w:pos="1304"/>
        </w:tabs>
        <w:ind w:left="851"/>
        <w:rPr>
          <w:sz w:val="24"/>
          <w:szCs w:val="24"/>
        </w:rPr>
      </w:pPr>
    </w:p>
    <w:p w:rsidR="00634ACF" w:rsidRPr="00634ACF" w:rsidRDefault="00634ACF" w:rsidP="00634ACF">
      <w:pPr>
        <w:ind w:left="851"/>
        <w:rPr>
          <w:sz w:val="24"/>
          <w:szCs w:val="24"/>
        </w:rPr>
      </w:pPr>
      <w:bookmarkStart w:id="1" w:name="_Hlk66891708"/>
      <w:r w:rsidRPr="00634ACF">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bookmarkEnd w:id="1"/>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3.7</w:t>
      </w:r>
      <w:r w:rsidRPr="00634ACF">
        <w:rPr>
          <w:sz w:val="24"/>
          <w:szCs w:val="24"/>
        </w:rPr>
        <w:tab/>
        <w:t>Anvendelse under drægtighed, laktation eller æglægning</w:t>
      </w:r>
    </w:p>
    <w:p w:rsidR="00634ACF" w:rsidRPr="00634ACF" w:rsidRDefault="00634ACF" w:rsidP="00634ACF">
      <w:pPr>
        <w:tabs>
          <w:tab w:val="left" w:pos="1304"/>
        </w:tabs>
        <w:rPr>
          <w:sz w:val="24"/>
          <w:szCs w:val="24"/>
          <w:u w:val="single"/>
        </w:rPr>
      </w:pPr>
    </w:p>
    <w:p w:rsidR="00634ACF" w:rsidRPr="00634ACF" w:rsidRDefault="00634ACF" w:rsidP="00634ACF">
      <w:pPr>
        <w:tabs>
          <w:tab w:val="left" w:pos="1304"/>
        </w:tabs>
        <w:ind w:firstLine="851"/>
        <w:rPr>
          <w:sz w:val="24"/>
          <w:szCs w:val="24"/>
        </w:rPr>
      </w:pPr>
      <w:r w:rsidRPr="00634ACF">
        <w:rPr>
          <w:sz w:val="24"/>
          <w:szCs w:val="24"/>
          <w:u w:val="single"/>
        </w:rPr>
        <w:t>Drægtighed og diegivning</w:t>
      </w:r>
      <w:r w:rsidRPr="00634ACF">
        <w:rPr>
          <w:sz w:val="24"/>
          <w:szCs w:val="24"/>
        </w:rPr>
        <w:t>:</w:t>
      </w:r>
    </w:p>
    <w:p w:rsidR="00634ACF" w:rsidRPr="00634ACF" w:rsidRDefault="00634ACF" w:rsidP="00634ACF">
      <w:pPr>
        <w:tabs>
          <w:tab w:val="left" w:pos="1304"/>
        </w:tabs>
        <w:ind w:firstLine="851"/>
        <w:rPr>
          <w:sz w:val="24"/>
          <w:szCs w:val="24"/>
        </w:rPr>
      </w:pPr>
    </w:p>
    <w:p w:rsidR="00634ACF" w:rsidRPr="00634ACF" w:rsidRDefault="00634ACF" w:rsidP="00634ACF">
      <w:pPr>
        <w:tabs>
          <w:tab w:val="left" w:pos="1304"/>
        </w:tabs>
        <w:ind w:firstLine="851"/>
        <w:rPr>
          <w:sz w:val="24"/>
          <w:szCs w:val="24"/>
        </w:rPr>
      </w:pPr>
      <w:r w:rsidRPr="00634ACF">
        <w:rPr>
          <w:sz w:val="24"/>
          <w:szCs w:val="24"/>
        </w:rPr>
        <w:t>Kan anvendes under drægtighed og diegivning.</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3.8</w:t>
      </w:r>
      <w:r w:rsidRPr="00634ACF">
        <w:rPr>
          <w:sz w:val="24"/>
          <w:szCs w:val="24"/>
        </w:rPr>
        <w:tab/>
        <w:t>Interaktion med andre lægemidler og andre former for interaktion</w:t>
      </w:r>
    </w:p>
    <w:p w:rsidR="00634ACF" w:rsidRPr="00634ACF" w:rsidRDefault="00634ACF" w:rsidP="00634ACF">
      <w:pPr>
        <w:tabs>
          <w:tab w:val="left" w:pos="1304"/>
        </w:tabs>
        <w:rPr>
          <w:sz w:val="24"/>
          <w:szCs w:val="24"/>
        </w:rPr>
      </w:pPr>
    </w:p>
    <w:p w:rsidR="00634ACF" w:rsidRPr="00634ACF" w:rsidRDefault="00634ACF" w:rsidP="00634ACF">
      <w:pPr>
        <w:ind w:left="851"/>
        <w:rPr>
          <w:sz w:val="24"/>
          <w:szCs w:val="24"/>
        </w:rPr>
      </w:pPr>
      <w:r w:rsidRPr="00634ACF">
        <w:rPr>
          <w:sz w:val="24"/>
          <w:szCs w:val="24"/>
        </w:rPr>
        <w:t>Ingen kendte.</w:t>
      </w:r>
    </w:p>
    <w:p w:rsidR="00634ACF" w:rsidRPr="00634ACF" w:rsidRDefault="00634ACF" w:rsidP="00634ACF">
      <w:pPr>
        <w:ind w:left="851"/>
        <w:rPr>
          <w:sz w:val="24"/>
          <w:szCs w:val="24"/>
        </w:rPr>
      </w:pPr>
      <w:r w:rsidRPr="00634ACF">
        <w:rPr>
          <w:sz w:val="24"/>
          <w:szCs w:val="24"/>
        </w:rPr>
        <w:t xml:space="preserve">Effekten af </w:t>
      </w:r>
      <w:proofErr w:type="spellStart"/>
      <w:r w:rsidRPr="00634ACF">
        <w:rPr>
          <w:sz w:val="24"/>
          <w:szCs w:val="24"/>
        </w:rPr>
        <w:t>glucose</w:t>
      </w:r>
      <w:proofErr w:type="spellEnd"/>
      <w:r w:rsidRPr="00634ACF">
        <w:rPr>
          <w:sz w:val="24"/>
          <w:szCs w:val="24"/>
        </w:rPr>
        <w:t xml:space="preserve"> </w:t>
      </w:r>
      <w:proofErr w:type="spellStart"/>
      <w:r w:rsidRPr="00634ACF">
        <w:rPr>
          <w:sz w:val="24"/>
          <w:szCs w:val="24"/>
        </w:rPr>
        <w:t>i.v</w:t>
      </w:r>
      <w:proofErr w:type="spellEnd"/>
      <w:r w:rsidRPr="00634ACF">
        <w:rPr>
          <w:sz w:val="24"/>
          <w:szCs w:val="24"/>
        </w:rPr>
        <w:t xml:space="preserve">. er kortvarig og samtidig behandling bør foretages ved anvendelse af fx </w:t>
      </w:r>
      <w:proofErr w:type="spellStart"/>
      <w:r w:rsidRPr="00634ACF">
        <w:rPr>
          <w:sz w:val="24"/>
          <w:szCs w:val="24"/>
        </w:rPr>
        <w:t>glucokortikosteroider</w:t>
      </w:r>
      <w:proofErr w:type="spellEnd"/>
      <w:r w:rsidRPr="00634ACF">
        <w:rPr>
          <w:sz w:val="24"/>
          <w:szCs w:val="24"/>
        </w:rPr>
        <w:t xml:space="preserve">, oral energitilførsel af </w:t>
      </w:r>
      <w:proofErr w:type="spellStart"/>
      <w:r w:rsidRPr="00634ACF">
        <w:rPr>
          <w:sz w:val="24"/>
          <w:szCs w:val="24"/>
        </w:rPr>
        <w:t>glukogeniske</w:t>
      </w:r>
      <w:proofErr w:type="spellEnd"/>
      <w:r w:rsidRPr="00634ACF">
        <w:rPr>
          <w:sz w:val="24"/>
          <w:szCs w:val="24"/>
        </w:rPr>
        <w:t xml:space="preserve"> stoffer fx propylenglycol.</w:t>
      </w:r>
    </w:p>
    <w:p w:rsidR="00634ACF" w:rsidRPr="00634ACF" w:rsidRDefault="00634ACF" w:rsidP="00634ACF">
      <w:pPr>
        <w:ind w:left="851"/>
        <w:rPr>
          <w:sz w:val="24"/>
          <w:szCs w:val="24"/>
        </w:rPr>
      </w:pPr>
      <w:r w:rsidRPr="00634ACF">
        <w:rPr>
          <w:sz w:val="24"/>
          <w:szCs w:val="24"/>
        </w:rPr>
        <w:t>Ved eventuel iblanding skal der tænkes på, at veterinærlægemidlets pH-værdi er 3,5 – 5,5, hvilket kan medføre udfældning.</w:t>
      </w:r>
    </w:p>
    <w:p w:rsidR="00634ACF" w:rsidRPr="00634ACF" w:rsidRDefault="00634ACF" w:rsidP="00634ACF">
      <w:pPr>
        <w:tabs>
          <w:tab w:val="left" w:pos="1304"/>
        </w:tabs>
        <w:ind w:left="851"/>
        <w:rPr>
          <w:sz w:val="24"/>
          <w:szCs w:val="24"/>
        </w:rPr>
      </w:pPr>
    </w:p>
    <w:p w:rsidR="00634ACF" w:rsidRPr="00634ACF" w:rsidRDefault="00634ACF" w:rsidP="00634ACF">
      <w:pPr>
        <w:pStyle w:val="Style1"/>
        <w:ind w:left="851" w:hanging="851"/>
        <w:rPr>
          <w:sz w:val="24"/>
          <w:szCs w:val="24"/>
        </w:rPr>
      </w:pPr>
      <w:r w:rsidRPr="00634ACF">
        <w:rPr>
          <w:sz w:val="24"/>
          <w:szCs w:val="24"/>
        </w:rPr>
        <w:t>3.9</w:t>
      </w:r>
      <w:r w:rsidRPr="00634ACF">
        <w:rPr>
          <w:sz w:val="24"/>
          <w:szCs w:val="24"/>
        </w:rPr>
        <w:tab/>
        <w:t>Administrationsveje og dosering</w:t>
      </w:r>
    </w:p>
    <w:p w:rsidR="00634ACF" w:rsidRPr="00634ACF" w:rsidRDefault="00634ACF" w:rsidP="00634ACF">
      <w:pPr>
        <w:tabs>
          <w:tab w:val="left" w:pos="1304"/>
        </w:tabs>
        <w:rPr>
          <w:sz w:val="24"/>
          <w:szCs w:val="24"/>
        </w:rPr>
      </w:pPr>
    </w:p>
    <w:p w:rsidR="00634ACF" w:rsidRPr="00634ACF" w:rsidRDefault="00634ACF" w:rsidP="00634ACF">
      <w:pPr>
        <w:ind w:left="851"/>
        <w:rPr>
          <w:sz w:val="24"/>
          <w:szCs w:val="24"/>
        </w:rPr>
      </w:pPr>
      <w:r w:rsidRPr="00634ACF">
        <w:rPr>
          <w:sz w:val="24"/>
          <w:szCs w:val="24"/>
        </w:rPr>
        <w:t xml:space="preserve">Intravenøs administration (injektion eller infusion). </w:t>
      </w:r>
    </w:p>
    <w:p w:rsidR="00634ACF" w:rsidRPr="00634ACF" w:rsidRDefault="00634ACF" w:rsidP="00634ACF">
      <w:pPr>
        <w:ind w:left="851"/>
        <w:rPr>
          <w:sz w:val="24"/>
          <w:szCs w:val="24"/>
        </w:rPr>
      </w:pPr>
    </w:p>
    <w:p w:rsidR="00634ACF" w:rsidRPr="00634ACF" w:rsidRDefault="00634ACF" w:rsidP="00634ACF">
      <w:pPr>
        <w:ind w:left="851"/>
        <w:rPr>
          <w:sz w:val="24"/>
          <w:szCs w:val="24"/>
        </w:rPr>
      </w:pPr>
      <w:r w:rsidRPr="00634ACF">
        <w:rPr>
          <w:sz w:val="24"/>
          <w:szCs w:val="24"/>
        </w:rPr>
        <w:t xml:space="preserve">Kvæg: </w:t>
      </w:r>
    </w:p>
    <w:p w:rsidR="00634ACF" w:rsidRPr="00634ACF" w:rsidRDefault="00634ACF" w:rsidP="00634ACF">
      <w:pPr>
        <w:ind w:left="851"/>
        <w:rPr>
          <w:sz w:val="24"/>
          <w:szCs w:val="24"/>
        </w:rPr>
      </w:pPr>
      <w:r w:rsidRPr="00634ACF">
        <w:rPr>
          <w:sz w:val="24"/>
          <w:szCs w:val="24"/>
        </w:rPr>
        <w:t xml:space="preserve">1 ml pr. kg legemsvægt (svarende til 100 ml (40 gram </w:t>
      </w:r>
      <w:proofErr w:type="spellStart"/>
      <w:r w:rsidRPr="00634ACF">
        <w:rPr>
          <w:sz w:val="24"/>
          <w:szCs w:val="24"/>
        </w:rPr>
        <w:t>glucose</w:t>
      </w:r>
      <w:proofErr w:type="spellEnd"/>
      <w:r w:rsidRPr="00634ACF">
        <w:rPr>
          <w:sz w:val="24"/>
          <w:szCs w:val="24"/>
        </w:rPr>
        <w:t>) pr. 100 kg legemsvægt) ved langsom intravenøs injektion eller infusion. Behandlingen kan gentages om nødvendig.</w:t>
      </w:r>
    </w:p>
    <w:p w:rsidR="00634ACF" w:rsidRPr="00634ACF" w:rsidRDefault="00634ACF" w:rsidP="00634ACF">
      <w:pPr>
        <w:ind w:left="851"/>
        <w:rPr>
          <w:sz w:val="24"/>
          <w:szCs w:val="24"/>
        </w:rPr>
      </w:pPr>
    </w:p>
    <w:p w:rsidR="00634ACF" w:rsidRPr="00634ACF" w:rsidRDefault="00634ACF" w:rsidP="00634ACF">
      <w:pPr>
        <w:ind w:left="851"/>
        <w:rPr>
          <w:sz w:val="24"/>
          <w:szCs w:val="24"/>
        </w:rPr>
      </w:pPr>
      <w:r w:rsidRPr="00634ACF">
        <w:rPr>
          <w:sz w:val="24"/>
          <w:szCs w:val="24"/>
        </w:rPr>
        <w:t xml:space="preserve">Får: </w:t>
      </w:r>
    </w:p>
    <w:p w:rsidR="00634ACF" w:rsidRPr="00634ACF" w:rsidRDefault="00634ACF" w:rsidP="00634ACF">
      <w:pPr>
        <w:ind w:left="851"/>
        <w:rPr>
          <w:sz w:val="24"/>
          <w:szCs w:val="24"/>
        </w:rPr>
      </w:pPr>
      <w:r w:rsidRPr="00634ACF">
        <w:rPr>
          <w:sz w:val="24"/>
          <w:szCs w:val="24"/>
        </w:rPr>
        <w:t xml:space="preserve">1 ml pr. kg legemsvægt (svarende til 50 ml (20 gram </w:t>
      </w:r>
      <w:proofErr w:type="spellStart"/>
      <w:r w:rsidRPr="00634ACF">
        <w:rPr>
          <w:sz w:val="24"/>
          <w:szCs w:val="24"/>
        </w:rPr>
        <w:t>glucose</w:t>
      </w:r>
      <w:proofErr w:type="spellEnd"/>
      <w:r w:rsidRPr="00634ACF">
        <w:rPr>
          <w:sz w:val="24"/>
          <w:szCs w:val="24"/>
        </w:rPr>
        <w:t>) pr. 50 kg legemsvægt) ved langsom intravenøs injektion eller infusion. Behandlingen kan gentages efter 6 timer.</w:t>
      </w:r>
    </w:p>
    <w:p w:rsidR="00634ACF" w:rsidRPr="00634ACF" w:rsidRDefault="00634ACF" w:rsidP="00634ACF">
      <w:pPr>
        <w:ind w:left="851"/>
        <w:rPr>
          <w:sz w:val="24"/>
          <w:szCs w:val="24"/>
        </w:rPr>
      </w:pPr>
    </w:p>
    <w:p w:rsidR="00634ACF" w:rsidRPr="00634ACF" w:rsidRDefault="00634ACF" w:rsidP="00634ACF">
      <w:pPr>
        <w:ind w:left="851"/>
        <w:rPr>
          <w:sz w:val="24"/>
          <w:szCs w:val="24"/>
        </w:rPr>
      </w:pPr>
      <w:r w:rsidRPr="00634ACF">
        <w:rPr>
          <w:sz w:val="24"/>
          <w:szCs w:val="24"/>
        </w:rPr>
        <w:t>For det bedste resultat bør den intravenøse injektion eller infusion gives langsomt med 0,5 ml per kg kropsvægt per time.</w:t>
      </w:r>
    </w:p>
    <w:p w:rsidR="00634ACF" w:rsidRPr="00634ACF" w:rsidRDefault="00634ACF" w:rsidP="00634ACF">
      <w:pPr>
        <w:ind w:hanging="851"/>
        <w:rPr>
          <w:sz w:val="24"/>
          <w:szCs w:val="24"/>
        </w:rPr>
      </w:pPr>
    </w:p>
    <w:p w:rsidR="00634ACF" w:rsidRPr="00634ACF" w:rsidRDefault="00634ACF" w:rsidP="00634ACF">
      <w:pPr>
        <w:ind w:left="851"/>
        <w:rPr>
          <w:sz w:val="24"/>
          <w:szCs w:val="24"/>
        </w:rPr>
      </w:pPr>
      <w:proofErr w:type="spellStart"/>
      <w:r w:rsidRPr="00634ACF">
        <w:rPr>
          <w:sz w:val="24"/>
          <w:szCs w:val="24"/>
        </w:rPr>
        <w:lastRenderedPageBreak/>
        <w:t>Theoretisk</w:t>
      </w:r>
      <w:proofErr w:type="spellEnd"/>
      <w:r w:rsidRPr="00634ACF">
        <w:rPr>
          <w:sz w:val="24"/>
          <w:szCs w:val="24"/>
        </w:rPr>
        <w:t xml:space="preserve"> </w:t>
      </w:r>
      <w:proofErr w:type="spellStart"/>
      <w:r w:rsidRPr="00634ACF">
        <w:rPr>
          <w:sz w:val="24"/>
          <w:szCs w:val="24"/>
        </w:rPr>
        <w:t>osmolaritet</w:t>
      </w:r>
      <w:proofErr w:type="spellEnd"/>
      <w:r w:rsidRPr="00634ACF">
        <w:rPr>
          <w:sz w:val="24"/>
          <w:szCs w:val="24"/>
        </w:rPr>
        <w:t xml:space="preserve">: 2.220 </w:t>
      </w:r>
      <w:proofErr w:type="spellStart"/>
      <w:r w:rsidRPr="00634ACF">
        <w:rPr>
          <w:sz w:val="24"/>
          <w:szCs w:val="24"/>
        </w:rPr>
        <w:t>mOsm</w:t>
      </w:r>
      <w:proofErr w:type="spellEnd"/>
      <w:r w:rsidRPr="00634ACF">
        <w:rPr>
          <w:sz w:val="24"/>
          <w:szCs w:val="24"/>
        </w:rPr>
        <w:t xml:space="preserve">/l. </w:t>
      </w:r>
    </w:p>
    <w:p w:rsidR="00634ACF" w:rsidRPr="00634ACF" w:rsidRDefault="00634ACF" w:rsidP="00634ACF">
      <w:pPr>
        <w:ind w:left="851"/>
        <w:rPr>
          <w:sz w:val="24"/>
          <w:szCs w:val="24"/>
        </w:rPr>
      </w:pPr>
      <w:r w:rsidRPr="00634ACF">
        <w:rPr>
          <w:sz w:val="24"/>
          <w:szCs w:val="24"/>
        </w:rPr>
        <w:t xml:space="preserve">pH værdi: 3,5 – 5,5. </w:t>
      </w:r>
    </w:p>
    <w:p w:rsidR="00634ACF" w:rsidRPr="00634ACF" w:rsidRDefault="00634ACF" w:rsidP="00634ACF">
      <w:pPr>
        <w:ind w:left="851"/>
        <w:rPr>
          <w:sz w:val="24"/>
          <w:szCs w:val="24"/>
        </w:rPr>
      </w:pPr>
      <w:r w:rsidRPr="00634ACF">
        <w:rPr>
          <w:sz w:val="24"/>
          <w:szCs w:val="24"/>
        </w:rPr>
        <w:t>Energi: 6.698 kJ/l (1.600 kcal/l).</w:t>
      </w:r>
    </w:p>
    <w:p w:rsidR="00634ACF" w:rsidRPr="00634ACF" w:rsidRDefault="00634ACF" w:rsidP="00634ACF">
      <w:pPr>
        <w:ind w:left="851"/>
        <w:rPr>
          <w:sz w:val="24"/>
          <w:szCs w:val="24"/>
        </w:rPr>
      </w:pPr>
    </w:p>
    <w:p w:rsidR="00634ACF" w:rsidRPr="00634ACF" w:rsidRDefault="00634ACF" w:rsidP="00634ACF">
      <w:pPr>
        <w:ind w:left="851"/>
        <w:rPr>
          <w:sz w:val="24"/>
          <w:szCs w:val="24"/>
        </w:rPr>
      </w:pPr>
      <w:r w:rsidRPr="00634ACF">
        <w:rPr>
          <w:sz w:val="24"/>
          <w:szCs w:val="24"/>
        </w:rPr>
        <w:t xml:space="preserve">Opløsningen bør opvarmes til kropstemperatur inden anvendelse. Indstiksstedet bør </w:t>
      </w:r>
      <w:proofErr w:type="spellStart"/>
      <w:r w:rsidRPr="00634ACF">
        <w:rPr>
          <w:sz w:val="24"/>
          <w:szCs w:val="24"/>
        </w:rPr>
        <w:t>afsprittes</w:t>
      </w:r>
      <w:proofErr w:type="spellEnd"/>
      <w:r w:rsidRPr="00634ACF">
        <w:rPr>
          <w:sz w:val="24"/>
          <w:szCs w:val="24"/>
        </w:rPr>
        <w:t xml:space="preserve"> inden injektion. </w:t>
      </w:r>
    </w:p>
    <w:p w:rsidR="00634ACF" w:rsidRPr="00634ACF" w:rsidRDefault="00634ACF" w:rsidP="00634ACF">
      <w:pPr>
        <w:ind w:left="851"/>
        <w:rPr>
          <w:sz w:val="24"/>
          <w:szCs w:val="24"/>
        </w:rPr>
      </w:pPr>
    </w:p>
    <w:p w:rsidR="00634ACF" w:rsidRPr="00634ACF" w:rsidRDefault="00634ACF" w:rsidP="00634ACF">
      <w:pPr>
        <w:ind w:left="851"/>
        <w:rPr>
          <w:sz w:val="24"/>
          <w:szCs w:val="24"/>
        </w:rPr>
      </w:pPr>
      <w:r w:rsidRPr="00634ACF">
        <w:rPr>
          <w:sz w:val="24"/>
          <w:szCs w:val="24"/>
        </w:rPr>
        <w:t>Undgå overskridelse af den anbefalede dosis.</w:t>
      </w:r>
    </w:p>
    <w:p w:rsidR="00634ACF" w:rsidRPr="00634ACF" w:rsidRDefault="00634ACF" w:rsidP="00634ACF">
      <w:pPr>
        <w:tabs>
          <w:tab w:val="left" w:pos="1304"/>
        </w:tabs>
        <w:rPr>
          <w:b/>
          <w:sz w:val="24"/>
          <w:szCs w:val="24"/>
        </w:rPr>
      </w:pPr>
    </w:p>
    <w:p w:rsidR="00634ACF" w:rsidRPr="00634ACF" w:rsidRDefault="00634ACF" w:rsidP="00634ACF">
      <w:pPr>
        <w:pStyle w:val="Style1"/>
        <w:ind w:left="851" w:hanging="851"/>
        <w:rPr>
          <w:sz w:val="24"/>
          <w:szCs w:val="24"/>
        </w:rPr>
      </w:pPr>
      <w:r w:rsidRPr="00634ACF">
        <w:rPr>
          <w:sz w:val="24"/>
          <w:szCs w:val="24"/>
        </w:rPr>
        <w:t>3.10</w:t>
      </w:r>
      <w:r w:rsidRPr="00634ACF">
        <w:rPr>
          <w:sz w:val="24"/>
          <w:szCs w:val="24"/>
        </w:rPr>
        <w:tab/>
        <w:t>Symptomer på overdosering (og, hvis relevant, nødforanstaltninger og modgift)</w:t>
      </w:r>
    </w:p>
    <w:p w:rsidR="00634ACF" w:rsidRPr="00634ACF" w:rsidRDefault="00634ACF" w:rsidP="00634ACF">
      <w:pPr>
        <w:tabs>
          <w:tab w:val="left" w:pos="1304"/>
        </w:tabs>
        <w:rPr>
          <w:sz w:val="24"/>
          <w:szCs w:val="24"/>
        </w:rPr>
      </w:pPr>
    </w:p>
    <w:p w:rsidR="00634ACF" w:rsidRPr="00634ACF" w:rsidRDefault="00634ACF" w:rsidP="00634ACF">
      <w:pPr>
        <w:tabs>
          <w:tab w:val="left" w:pos="1304"/>
        </w:tabs>
        <w:ind w:left="851"/>
        <w:rPr>
          <w:sz w:val="24"/>
          <w:szCs w:val="24"/>
        </w:rPr>
      </w:pPr>
      <w:r w:rsidRPr="00634ACF">
        <w:rPr>
          <w:sz w:val="24"/>
          <w:szCs w:val="24"/>
        </w:rPr>
        <w:t xml:space="preserve">Overdosering kan medføre overhydrering, elektrolytforstyrrelser, forstyrrelser i syre-base-balancen, osmotisk diurese og </w:t>
      </w:r>
      <w:proofErr w:type="spellStart"/>
      <w:r w:rsidRPr="00634ACF">
        <w:rPr>
          <w:sz w:val="24"/>
          <w:szCs w:val="24"/>
        </w:rPr>
        <w:t>glukosuri</w:t>
      </w:r>
      <w:proofErr w:type="spellEnd"/>
      <w:r w:rsidRPr="00634ACF">
        <w:rPr>
          <w:sz w:val="24"/>
          <w:szCs w:val="24"/>
        </w:rPr>
        <w:t xml:space="preserve">, som kan medføre dehydrering, </w:t>
      </w:r>
      <w:proofErr w:type="spellStart"/>
      <w:r w:rsidRPr="00634ACF">
        <w:rPr>
          <w:sz w:val="24"/>
          <w:szCs w:val="24"/>
        </w:rPr>
        <w:t>hyperglykæmi</w:t>
      </w:r>
      <w:proofErr w:type="spellEnd"/>
      <w:r w:rsidRPr="00634ACF">
        <w:rPr>
          <w:sz w:val="24"/>
          <w:szCs w:val="24"/>
        </w:rPr>
        <w:t xml:space="preserve"> og </w:t>
      </w:r>
      <w:proofErr w:type="spellStart"/>
      <w:r w:rsidRPr="00634ACF">
        <w:rPr>
          <w:sz w:val="24"/>
          <w:szCs w:val="24"/>
        </w:rPr>
        <w:t>serumhyperosmolaritet</w:t>
      </w:r>
      <w:proofErr w:type="spellEnd"/>
      <w:r w:rsidRPr="00634ACF">
        <w:rPr>
          <w:sz w:val="24"/>
          <w:szCs w:val="24"/>
        </w:rPr>
        <w:t xml:space="preserve">, som kan udvikle sig til </w:t>
      </w:r>
      <w:proofErr w:type="spellStart"/>
      <w:r w:rsidRPr="00634ACF">
        <w:rPr>
          <w:sz w:val="24"/>
          <w:szCs w:val="24"/>
        </w:rPr>
        <w:t>hyperosmolært</w:t>
      </w:r>
      <w:proofErr w:type="spellEnd"/>
      <w:r w:rsidRPr="00634ACF">
        <w:rPr>
          <w:sz w:val="24"/>
          <w:szCs w:val="24"/>
        </w:rPr>
        <w:t xml:space="preserve"> </w:t>
      </w:r>
      <w:proofErr w:type="spellStart"/>
      <w:r w:rsidRPr="00634ACF">
        <w:rPr>
          <w:sz w:val="24"/>
          <w:szCs w:val="24"/>
        </w:rPr>
        <w:t>hyperglykæmisk</w:t>
      </w:r>
      <w:proofErr w:type="spellEnd"/>
      <w:r w:rsidRPr="00634ACF">
        <w:rPr>
          <w:sz w:val="24"/>
          <w:szCs w:val="24"/>
        </w:rPr>
        <w:t xml:space="preserve"> koma.</w:t>
      </w:r>
    </w:p>
    <w:p w:rsidR="00634ACF" w:rsidRPr="00634ACF" w:rsidRDefault="00634ACF" w:rsidP="00634ACF">
      <w:pPr>
        <w:tabs>
          <w:tab w:val="left" w:pos="1304"/>
        </w:tabs>
        <w:ind w:left="851"/>
        <w:rPr>
          <w:sz w:val="24"/>
          <w:szCs w:val="24"/>
        </w:rPr>
      </w:pPr>
    </w:p>
    <w:p w:rsidR="00634ACF" w:rsidRPr="00634ACF" w:rsidRDefault="00634ACF" w:rsidP="00634ACF">
      <w:pPr>
        <w:tabs>
          <w:tab w:val="left" w:pos="1304"/>
        </w:tabs>
        <w:ind w:left="851"/>
        <w:rPr>
          <w:sz w:val="24"/>
          <w:szCs w:val="24"/>
        </w:rPr>
      </w:pPr>
      <w:r w:rsidRPr="00634ACF">
        <w:rPr>
          <w:sz w:val="24"/>
          <w:szCs w:val="24"/>
        </w:rPr>
        <w:t xml:space="preserve">Se i øvrigt afsnit ’Bivirkninger’ for overskridelse af den </w:t>
      </w:r>
      <w:proofErr w:type="spellStart"/>
      <w:r w:rsidRPr="00634ACF">
        <w:rPr>
          <w:sz w:val="24"/>
          <w:szCs w:val="24"/>
        </w:rPr>
        <w:t>renale</w:t>
      </w:r>
      <w:proofErr w:type="spellEnd"/>
      <w:r w:rsidRPr="00634ACF">
        <w:rPr>
          <w:sz w:val="24"/>
          <w:szCs w:val="24"/>
        </w:rPr>
        <w:t xml:space="preserve"> barriere.</w:t>
      </w:r>
    </w:p>
    <w:p w:rsidR="00634ACF" w:rsidRPr="00634ACF" w:rsidRDefault="00634ACF" w:rsidP="00634ACF">
      <w:pPr>
        <w:tabs>
          <w:tab w:val="left" w:pos="1304"/>
        </w:tabs>
        <w:rPr>
          <w:sz w:val="24"/>
          <w:szCs w:val="24"/>
        </w:rPr>
      </w:pP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3.11</w:t>
      </w:r>
      <w:r w:rsidRPr="00634ACF">
        <w:rPr>
          <w:sz w:val="24"/>
          <w:szCs w:val="24"/>
        </w:rPr>
        <w:tab/>
        <w:t>Særlige begrænsninger og betingelser for anvendelse, herunder begrænsninger for anvendelsen af antimikrobielle og antiparasitære veterinærlægemidler for at begrænse risikoen for udvikling af resistens</w:t>
      </w:r>
    </w:p>
    <w:p w:rsidR="00634ACF" w:rsidRPr="00634ACF" w:rsidRDefault="00634ACF" w:rsidP="00634ACF">
      <w:pPr>
        <w:tabs>
          <w:tab w:val="left" w:pos="1304"/>
        </w:tabs>
        <w:rPr>
          <w:sz w:val="24"/>
          <w:szCs w:val="24"/>
        </w:rPr>
      </w:pPr>
    </w:p>
    <w:p w:rsidR="00634ACF" w:rsidRPr="00634ACF" w:rsidRDefault="00634ACF" w:rsidP="00634ACF">
      <w:pPr>
        <w:tabs>
          <w:tab w:val="left" w:pos="1304"/>
        </w:tabs>
        <w:ind w:firstLine="851"/>
        <w:rPr>
          <w:sz w:val="24"/>
          <w:szCs w:val="24"/>
        </w:rPr>
      </w:pPr>
      <w:r w:rsidRPr="00634ACF">
        <w:rPr>
          <w:sz w:val="24"/>
          <w:szCs w:val="24"/>
        </w:rPr>
        <w:t>Ikke relevant.</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3.12</w:t>
      </w:r>
      <w:r w:rsidRPr="00634ACF">
        <w:rPr>
          <w:sz w:val="24"/>
          <w:szCs w:val="24"/>
        </w:rPr>
        <w:tab/>
        <w:t>Tilbageholdelsestid(er)</w:t>
      </w:r>
    </w:p>
    <w:p w:rsidR="00634ACF" w:rsidRPr="00634ACF" w:rsidRDefault="00634ACF" w:rsidP="00634ACF">
      <w:pPr>
        <w:tabs>
          <w:tab w:val="left" w:pos="1304"/>
        </w:tabs>
        <w:rPr>
          <w:sz w:val="24"/>
          <w:szCs w:val="24"/>
        </w:rPr>
      </w:pPr>
    </w:p>
    <w:p w:rsidR="00634ACF" w:rsidRPr="00634ACF" w:rsidRDefault="00634ACF" w:rsidP="00634ACF">
      <w:pPr>
        <w:ind w:left="851"/>
        <w:rPr>
          <w:sz w:val="24"/>
          <w:szCs w:val="24"/>
        </w:rPr>
      </w:pPr>
      <w:r w:rsidRPr="00634ACF">
        <w:rPr>
          <w:sz w:val="24"/>
          <w:szCs w:val="24"/>
          <w:u w:val="single"/>
        </w:rPr>
        <w:t>Slagtning</w:t>
      </w:r>
      <w:r w:rsidRPr="00634ACF">
        <w:rPr>
          <w:sz w:val="24"/>
          <w:szCs w:val="24"/>
        </w:rPr>
        <w:t xml:space="preserve"> </w:t>
      </w:r>
    </w:p>
    <w:p w:rsidR="00634ACF" w:rsidRPr="00634ACF" w:rsidRDefault="00634ACF" w:rsidP="00634ACF">
      <w:pPr>
        <w:ind w:left="851"/>
        <w:rPr>
          <w:sz w:val="24"/>
          <w:szCs w:val="24"/>
        </w:rPr>
      </w:pPr>
      <w:r w:rsidRPr="00634ACF">
        <w:rPr>
          <w:sz w:val="24"/>
          <w:szCs w:val="24"/>
        </w:rPr>
        <w:t>Kvæg:</w:t>
      </w:r>
      <w:r w:rsidRPr="00634ACF">
        <w:rPr>
          <w:sz w:val="24"/>
          <w:szCs w:val="24"/>
        </w:rPr>
        <w:tab/>
        <w:t>0 dage</w:t>
      </w:r>
    </w:p>
    <w:p w:rsidR="00634ACF" w:rsidRPr="00634ACF" w:rsidRDefault="00634ACF" w:rsidP="00634ACF">
      <w:pPr>
        <w:ind w:left="851"/>
        <w:rPr>
          <w:sz w:val="24"/>
          <w:szCs w:val="24"/>
        </w:rPr>
      </w:pPr>
      <w:r w:rsidRPr="00634ACF">
        <w:rPr>
          <w:sz w:val="24"/>
          <w:szCs w:val="24"/>
        </w:rPr>
        <w:t>Får:</w:t>
      </w:r>
      <w:r w:rsidRPr="00634ACF">
        <w:rPr>
          <w:sz w:val="24"/>
          <w:szCs w:val="24"/>
        </w:rPr>
        <w:tab/>
      </w:r>
      <w:r w:rsidR="00E63117">
        <w:rPr>
          <w:sz w:val="24"/>
          <w:szCs w:val="24"/>
        </w:rPr>
        <w:tab/>
      </w:r>
      <w:r w:rsidRPr="00634ACF">
        <w:rPr>
          <w:sz w:val="24"/>
          <w:szCs w:val="24"/>
        </w:rPr>
        <w:t xml:space="preserve">0 dage </w:t>
      </w:r>
    </w:p>
    <w:p w:rsidR="00634ACF" w:rsidRPr="00634ACF" w:rsidRDefault="00634ACF" w:rsidP="00634ACF">
      <w:pPr>
        <w:ind w:left="851"/>
        <w:rPr>
          <w:sz w:val="24"/>
          <w:szCs w:val="24"/>
        </w:rPr>
      </w:pPr>
    </w:p>
    <w:p w:rsidR="00634ACF" w:rsidRPr="00634ACF" w:rsidRDefault="00634ACF" w:rsidP="00634ACF">
      <w:pPr>
        <w:ind w:left="851"/>
        <w:rPr>
          <w:sz w:val="24"/>
          <w:szCs w:val="24"/>
          <w:u w:val="single"/>
        </w:rPr>
      </w:pPr>
      <w:r w:rsidRPr="00634ACF">
        <w:rPr>
          <w:sz w:val="24"/>
          <w:szCs w:val="24"/>
          <w:u w:val="single"/>
        </w:rPr>
        <w:t xml:space="preserve">Mælk </w:t>
      </w:r>
    </w:p>
    <w:p w:rsidR="00634ACF" w:rsidRPr="00634ACF" w:rsidRDefault="00634ACF" w:rsidP="00634ACF">
      <w:pPr>
        <w:ind w:left="851"/>
        <w:rPr>
          <w:sz w:val="24"/>
          <w:szCs w:val="24"/>
        </w:rPr>
      </w:pPr>
      <w:r w:rsidRPr="00634ACF">
        <w:rPr>
          <w:sz w:val="24"/>
          <w:szCs w:val="24"/>
        </w:rPr>
        <w:t>Kvæg:</w:t>
      </w:r>
      <w:r w:rsidRPr="00634ACF">
        <w:rPr>
          <w:sz w:val="24"/>
          <w:szCs w:val="24"/>
        </w:rPr>
        <w:tab/>
        <w:t>0 dage</w:t>
      </w:r>
    </w:p>
    <w:p w:rsidR="00634ACF" w:rsidRPr="00634ACF" w:rsidRDefault="00634ACF" w:rsidP="00634ACF">
      <w:pPr>
        <w:ind w:left="851"/>
        <w:rPr>
          <w:sz w:val="24"/>
          <w:szCs w:val="24"/>
        </w:rPr>
      </w:pPr>
      <w:r w:rsidRPr="00634ACF">
        <w:rPr>
          <w:sz w:val="24"/>
          <w:szCs w:val="24"/>
        </w:rPr>
        <w:t>Får:</w:t>
      </w:r>
      <w:r w:rsidRPr="00634ACF">
        <w:rPr>
          <w:sz w:val="24"/>
          <w:szCs w:val="24"/>
        </w:rPr>
        <w:tab/>
      </w:r>
      <w:r w:rsidR="00E63117">
        <w:rPr>
          <w:sz w:val="24"/>
          <w:szCs w:val="24"/>
        </w:rPr>
        <w:tab/>
      </w:r>
      <w:r w:rsidRPr="00634ACF">
        <w:rPr>
          <w:sz w:val="24"/>
          <w:szCs w:val="24"/>
        </w:rPr>
        <w:t>0 dage</w:t>
      </w:r>
    </w:p>
    <w:p w:rsidR="00634ACF" w:rsidRPr="00634ACF" w:rsidRDefault="00634ACF" w:rsidP="00634ACF">
      <w:pPr>
        <w:tabs>
          <w:tab w:val="left" w:pos="1304"/>
        </w:tabs>
        <w:ind w:left="851"/>
        <w:rPr>
          <w:sz w:val="24"/>
          <w:szCs w:val="24"/>
        </w:rPr>
      </w:pP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4.</w:t>
      </w:r>
      <w:r w:rsidRPr="00634ACF">
        <w:rPr>
          <w:sz w:val="24"/>
          <w:szCs w:val="24"/>
        </w:rPr>
        <w:tab/>
        <w:t>FARMAKOLOGISKE OG IMMUNOLOGISKE OPLYSNINGER</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4.1</w:t>
      </w:r>
      <w:r w:rsidRPr="00634ACF">
        <w:rPr>
          <w:sz w:val="24"/>
          <w:szCs w:val="24"/>
        </w:rPr>
        <w:tab/>
      </w:r>
      <w:proofErr w:type="spellStart"/>
      <w:r w:rsidRPr="00634ACF">
        <w:rPr>
          <w:sz w:val="24"/>
          <w:szCs w:val="24"/>
        </w:rPr>
        <w:t>ATCvet</w:t>
      </w:r>
      <w:proofErr w:type="spellEnd"/>
      <w:r w:rsidRPr="00634ACF">
        <w:rPr>
          <w:sz w:val="24"/>
          <w:szCs w:val="24"/>
        </w:rPr>
        <w:t>-kode:</w:t>
      </w:r>
    </w:p>
    <w:p w:rsidR="00634ACF" w:rsidRPr="00634ACF" w:rsidRDefault="00634ACF" w:rsidP="00634ACF">
      <w:pPr>
        <w:tabs>
          <w:tab w:val="left" w:pos="1304"/>
        </w:tabs>
        <w:rPr>
          <w:sz w:val="24"/>
          <w:szCs w:val="24"/>
        </w:rPr>
      </w:pPr>
    </w:p>
    <w:p w:rsidR="00634ACF" w:rsidRPr="00634ACF" w:rsidRDefault="00634ACF" w:rsidP="00634ACF">
      <w:pPr>
        <w:tabs>
          <w:tab w:val="left" w:pos="1304"/>
        </w:tabs>
        <w:ind w:firstLine="851"/>
        <w:rPr>
          <w:sz w:val="24"/>
          <w:szCs w:val="24"/>
        </w:rPr>
      </w:pPr>
      <w:r w:rsidRPr="00634ACF">
        <w:rPr>
          <w:sz w:val="24"/>
          <w:szCs w:val="24"/>
        </w:rPr>
        <w:t>QB 05 BA 03</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4.2</w:t>
      </w:r>
      <w:r w:rsidRPr="00634ACF">
        <w:rPr>
          <w:sz w:val="24"/>
          <w:szCs w:val="24"/>
        </w:rPr>
        <w:tab/>
      </w:r>
      <w:proofErr w:type="spellStart"/>
      <w:r w:rsidRPr="00634ACF">
        <w:rPr>
          <w:sz w:val="24"/>
          <w:szCs w:val="24"/>
        </w:rPr>
        <w:t>Farmakodynamiske</w:t>
      </w:r>
      <w:proofErr w:type="spellEnd"/>
      <w:r w:rsidRPr="00634ACF">
        <w:rPr>
          <w:sz w:val="24"/>
          <w:szCs w:val="24"/>
        </w:rPr>
        <w:t xml:space="preserve"> oplysninger</w:t>
      </w:r>
    </w:p>
    <w:p w:rsidR="00634ACF" w:rsidRPr="00634ACF" w:rsidRDefault="00634ACF" w:rsidP="00634ACF">
      <w:pPr>
        <w:pStyle w:val="Style1"/>
        <w:rPr>
          <w:sz w:val="24"/>
          <w:szCs w:val="24"/>
        </w:rPr>
      </w:pPr>
    </w:p>
    <w:p w:rsidR="00634ACF" w:rsidRPr="00634ACF" w:rsidRDefault="00634ACF" w:rsidP="00634ACF">
      <w:pPr>
        <w:ind w:left="851"/>
        <w:rPr>
          <w:sz w:val="24"/>
          <w:szCs w:val="24"/>
        </w:rPr>
      </w:pPr>
      <w:proofErr w:type="spellStart"/>
      <w:r w:rsidRPr="00634ACF">
        <w:rPr>
          <w:sz w:val="24"/>
          <w:szCs w:val="24"/>
        </w:rPr>
        <w:t>Glucose</w:t>
      </w:r>
      <w:proofErr w:type="spellEnd"/>
      <w:r w:rsidRPr="00634ACF">
        <w:rPr>
          <w:sz w:val="24"/>
          <w:szCs w:val="24"/>
        </w:rPr>
        <w:t xml:space="preserve"> er ofte anvendt som en del af oral og parenteral væsketerapi inklusiv ved parenteral ernæring.</w:t>
      </w:r>
    </w:p>
    <w:p w:rsidR="00634ACF" w:rsidRPr="00634ACF" w:rsidRDefault="00634ACF" w:rsidP="00634ACF">
      <w:pPr>
        <w:ind w:left="851"/>
        <w:rPr>
          <w:sz w:val="24"/>
          <w:szCs w:val="24"/>
        </w:rPr>
      </w:pPr>
      <w:r w:rsidRPr="00634ACF">
        <w:rPr>
          <w:sz w:val="24"/>
          <w:szCs w:val="24"/>
        </w:rPr>
        <w:t xml:space="preserve">Opløsninger af </w:t>
      </w:r>
      <w:proofErr w:type="spellStart"/>
      <w:r w:rsidRPr="00634ACF">
        <w:rPr>
          <w:sz w:val="24"/>
          <w:szCs w:val="24"/>
        </w:rPr>
        <w:t>glucose</w:t>
      </w:r>
      <w:proofErr w:type="spellEnd"/>
      <w:r w:rsidRPr="00634ACF">
        <w:rPr>
          <w:sz w:val="24"/>
          <w:szCs w:val="24"/>
        </w:rPr>
        <w:t xml:space="preserve"> er udbredt i behandlingen af metaboliske lidelser, hvor </w:t>
      </w:r>
      <w:proofErr w:type="spellStart"/>
      <w:r w:rsidRPr="00634ACF">
        <w:rPr>
          <w:sz w:val="24"/>
          <w:szCs w:val="24"/>
        </w:rPr>
        <w:t>hypoglycæmi</w:t>
      </w:r>
      <w:proofErr w:type="spellEnd"/>
      <w:r w:rsidRPr="00634ACF">
        <w:rPr>
          <w:sz w:val="24"/>
          <w:szCs w:val="24"/>
        </w:rPr>
        <w:t xml:space="preserve"> er en</w:t>
      </w:r>
    </w:p>
    <w:p w:rsidR="00634ACF" w:rsidRPr="00634ACF" w:rsidRDefault="00634ACF" w:rsidP="00634ACF">
      <w:pPr>
        <w:ind w:left="851"/>
        <w:rPr>
          <w:sz w:val="24"/>
          <w:szCs w:val="24"/>
        </w:rPr>
      </w:pPr>
      <w:r w:rsidRPr="00634ACF">
        <w:rPr>
          <w:sz w:val="24"/>
          <w:szCs w:val="24"/>
        </w:rPr>
        <w:t xml:space="preserve">vigtig indikation. </w:t>
      </w:r>
      <w:proofErr w:type="spellStart"/>
      <w:r w:rsidRPr="00634ACF">
        <w:rPr>
          <w:sz w:val="24"/>
          <w:szCs w:val="24"/>
        </w:rPr>
        <w:t>Glucose</w:t>
      </w:r>
      <w:proofErr w:type="spellEnd"/>
      <w:r w:rsidRPr="00634ACF">
        <w:rPr>
          <w:sz w:val="24"/>
          <w:szCs w:val="24"/>
        </w:rPr>
        <w:t xml:space="preserve"> omdannes via </w:t>
      </w:r>
      <w:proofErr w:type="spellStart"/>
      <w:r w:rsidRPr="00634ACF">
        <w:rPr>
          <w:sz w:val="24"/>
          <w:szCs w:val="24"/>
        </w:rPr>
        <w:t>glucolyse</w:t>
      </w:r>
      <w:proofErr w:type="spellEnd"/>
      <w:r w:rsidRPr="00634ACF">
        <w:rPr>
          <w:sz w:val="24"/>
          <w:szCs w:val="24"/>
        </w:rPr>
        <w:t xml:space="preserve"> og metabolisme til </w:t>
      </w:r>
      <w:proofErr w:type="spellStart"/>
      <w:r w:rsidRPr="00634ACF">
        <w:rPr>
          <w:sz w:val="24"/>
          <w:szCs w:val="24"/>
        </w:rPr>
        <w:t>pyrovat</w:t>
      </w:r>
      <w:proofErr w:type="spellEnd"/>
      <w:r w:rsidRPr="00634ACF">
        <w:rPr>
          <w:sz w:val="24"/>
          <w:szCs w:val="24"/>
        </w:rPr>
        <w:t xml:space="preserve"> eller </w:t>
      </w:r>
      <w:proofErr w:type="spellStart"/>
      <w:r w:rsidRPr="00634ACF">
        <w:rPr>
          <w:sz w:val="24"/>
          <w:szCs w:val="24"/>
        </w:rPr>
        <w:t>lactat</w:t>
      </w:r>
      <w:proofErr w:type="spellEnd"/>
      <w:r w:rsidRPr="00634ACF">
        <w:rPr>
          <w:sz w:val="24"/>
          <w:szCs w:val="24"/>
        </w:rPr>
        <w:t>, der indgår i</w:t>
      </w:r>
    </w:p>
    <w:p w:rsidR="00634ACF" w:rsidRPr="00634ACF" w:rsidRDefault="00634ACF" w:rsidP="00634ACF">
      <w:pPr>
        <w:ind w:left="851"/>
        <w:rPr>
          <w:sz w:val="24"/>
          <w:szCs w:val="24"/>
        </w:rPr>
      </w:pPr>
      <w:r w:rsidRPr="00634ACF">
        <w:rPr>
          <w:sz w:val="24"/>
          <w:szCs w:val="24"/>
        </w:rPr>
        <w:t xml:space="preserve">Krebs cyklus. </w:t>
      </w:r>
    </w:p>
    <w:p w:rsidR="00634ACF" w:rsidRPr="00634ACF" w:rsidRDefault="00634ACF" w:rsidP="00634ACF">
      <w:pPr>
        <w:ind w:left="851"/>
        <w:rPr>
          <w:sz w:val="24"/>
          <w:szCs w:val="24"/>
        </w:rPr>
      </w:pPr>
    </w:p>
    <w:p w:rsidR="00634ACF" w:rsidRPr="00634ACF" w:rsidRDefault="00634ACF" w:rsidP="00634ACF">
      <w:pPr>
        <w:ind w:left="851"/>
        <w:rPr>
          <w:sz w:val="24"/>
          <w:szCs w:val="24"/>
        </w:rPr>
      </w:pPr>
      <w:r w:rsidRPr="00634ACF">
        <w:rPr>
          <w:sz w:val="24"/>
          <w:szCs w:val="24"/>
        </w:rPr>
        <w:lastRenderedPageBreak/>
        <w:t xml:space="preserve">Eksempler på metaboliske lidelser er </w:t>
      </w:r>
      <w:proofErr w:type="spellStart"/>
      <w:r w:rsidRPr="00634ACF">
        <w:rPr>
          <w:sz w:val="24"/>
          <w:szCs w:val="24"/>
        </w:rPr>
        <w:t>acetonæmi</w:t>
      </w:r>
      <w:proofErr w:type="spellEnd"/>
      <w:r w:rsidRPr="00634ACF">
        <w:rPr>
          <w:sz w:val="24"/>
          <w:szCs w:val="24"/>
        </w:rPr>
        <w:t xml:space="preserve"> hos kvæg og </w:t>
      </w:r>
      <w:proofErr w:type="spellStart"/>
      <w:r w:rsidRPr="00634ACF">
        <w:rPr>
          <w:sz w:val="24"/>
          <w:szCs w:val="24"/>
        </w:rPr>
        <w:t>drægtighedstoksikose</w:t>
      </w:r>
      <w:proofErr w:type="spellEnd"/>
      <w:r w:rsidRPr="00634ACF">
        <w:rPr>
          <w:sz w:val="24"/>
          <w:szCs w:val="24"/>
        </w:rPr>
        <w:t xml:space="preserve"> hos får.</w:t>
      </w:r>
    </w:p>
    <w:p w:rsidR="00634ACF" w:rsidRPr="00634ACF" w:rsidRDefault="00634ACF" w:rsidP="00634ACF">
      <w:pPr>
        <w:ind w:left="851"/>
        <w:rPr>
          <w:sz w:val="24"/>
          <w:szCs w:val="24"/>
        </w:rPr>
      </w:pPr>
      <w:proofErr w:type="spellStart"/>
      <w:r w:rsidRPr="00634ACF">
        <w:rPr>
          <w:sz w:val="24"/>
          <w:szCs w:val="24"/>
        </w:rPr>
        <w:t>Acetonæmi</w:t>
      </w:r>
      <w:proofErr w:type="spellEnd"/>
      <w:r w:rsidRPr="00634ACF">
        <w:rPr>
          <w:sz w:val="24"/>
          <w:szCs w:val="24"/>
        </w:rPr>
        <w:t xml:space="preserve"> hos kvæg er også kendt som </w:t>
      </w:r>
      <w:proofErr w:type="spellStart"/>
      <w:r w:rsidRPr="00634ACF">
        <w:rPr>
          <w:sz w:val="24"/>
          <w:szCs w:val="24"/>
        </w:rPr>
        <w:t>ketose</w:t>
      </w:r>
      <w:proofErr w:type="spellEnd"/>
      <w:r w:rsidRPr="00634ACF">
        <w:rPr>
          <w:sz w:val="24"/>
          <w:szCs w:val="24"/>
        </w:rPr>
        <w:t xml:space="preserve">. Hos får er </w:t>
      </w:r>
      <w:proofErr w:type="spellStart"/>
      <w:r w:rsidRPr="00634ACF">
        <w:rPr>
          <w:sz w:val="24"/>
          <w:szCs w:val="24"/>
        </w:rPr>
        <w:t>acetonæmi</w:t>
      </w:r>
      <w:proofErr w:type="spellEnd"/>
      <w:r w:rsidRPr="00634ACF">
        <w:rPr>
          <w:sz w:val="24"/>
          <w:szCs w:val="24"/>
        </w:rPr>
        <w:t xml:space="preserve"> kendt som</w:t>
      </w:r>
    </w:p>
    <w:p w:rsidR="00634ACF" w:rsidRPr="00634ACF" w:rsidRDefault="00634ACF" w:rsidP="00634ACF">
      <w:pPr>
        <w:ind w:left="851"/>
        <w:rPr>
          <w:sz w:val="24"/>
          <w:szCs w:val="24"/>
        </w:rPr>
      </w:pPr>
      <w:proofErr w:type="spellStart"/>
      <w:r w:rsidRPr="00634ACF">
        <w:rPr>
          <w:sz w:val="24"/>
          <w:szCs w:val="24"/>
        </w:rPr>
        <w:t>drægtighedstoksikose</w:t>
      </w:r>
      <w:proofErr w:type="spellEnd"/>
      <w:r w:rsidRPr="00634ACF">
        <w:rPr>
          <w:sz w:val="24"/>
          <w:szCs w:val="24"/>
        </w:rPr>
        <w:t xml:space="preserve"> (</w:t>
      </w:r>
      <w:proofErr w:type="spellStart"/>
      <w:r w:rsidRPr="00634ACF">
        <w:rPr>
          <w:sz w:val="24"/>
          <w:szCs w:val="24"/>
        </w:rPr>
        <w:t>twin</w:t>
      </w:r>
      <w:proofErr w:type="spellEnd"/>
      <w:r w:rsidRPr="00634ACF">
        <w:rPr>
          <w:sz w:val="24"/>
          <w:szCs w:val="24"/>
        </w:rPr>
        <w:t xml:space="preserve"> </w:t>
      </w:r>
      <w:proofErr w:type="spellStart"/>
      <w:r w:rsidRPr="00634ACF">
        <w:rPr>
          <w:sz w:val="24"/>
          <w:szCs w:val="24"/>
        </w:rPr>
        <w:t>lamb</w:t>
      </w:r>
      <w:proofErr w:type="spellEnd"/>
      <w:r w:rsidRPr="00634ACF">
        <w:rPr>
          <w:sz w:val="24"/>
          <w:szCs w:val="24"/>
        </w:rPr>
        <w:t xml:space="preserve"> </w:t>
      </w:r>
      <w:proofErr w:type="spellStart"/>
      <w:r w:rsidRPr="00634ACF">
        <w:rPr>
          <w:sz w:val="24"/>
          <w:szCs w:val="24"/>
        </w:rPr>
        <w:t>disease</w:t>
      </w:r>
      <w:proofErr w:type="spellEnd"/>
      <w:r w:rsidRPr="00634ACF">
        <w:rPr>
          <w:sz w:val="24"/>
          <w:szCs w:val="24"/>
        </w:rPr>
        <w:t xml:space="preserve">). Behandlingen af </w:t>
      </w:r>
      <w:proofErr w:type="spellStart"/>
      <w:r w:rsidRPr="00634ACF">
        <w:rPr>
          <w:sz w:val="24"/>
          <w:szCs w:val="24"/>
        </w:rPr>
        <w:t>acetonæmi</w:t>
      </w:r>
      <w:proofErr w:type="spellEnd"/>
      <w:r w:rsidRPr="00634ACF">
        <w:rPr>
          <w:sz w:val="24"/>
          <w:szCs w:val="24"/>
        </w:rPr>
        <w:t xml:space="preserve"> hos kvæg er som regel meget</w:t>
      </w:r>
    </w:p>
    <w:p w:rsidR="00634ACF" w:rsidRPr="00634ACF" w:rsidRDefault="00634ACF" w:rsidP="00634ACF">
      <w:pPr>
        <w:ind w:left="851"/>
        <w:rPr>
          <w:sz w:val="24"/>
          <w:szCs w:val="24"/>
        </w:rPr>
      </w:pPr>
      <w:r w:rsidRPr="00634ACF">
        <w:rPr>
          <w:sz w:val="24"/>
          <w:szCs w:val="24"/>
        </w:rPr>
        <w:t xml:space="preserve">succesfuld, men prognosen ved </w:t>
      </w:r>
      <w:proofErr w:type="spellStart"/>
      <w:r w:rsidRPr="00634ACF">
        <w:rPr>
          <w:sz w:val="24"/>
          <w:szCs w:val="24"/>
        </w:rPr>
        <w:t>acetonæmi</w:t>
      </w:r>
      <w:proofErr w:type="spellEnd"/>
      <w:r w:rsidRPr="00634ACF">
        <w:rPr>
          <w:sz w:val="24"/>
          <w:szCs w:val="24"/>
        </w:rPr>
        <w:t xml:space="preserve"> hos får på trods af behandlingen er dårlig, men</w:t>
      </w:r>
    </w:p>
    <w:p w:rsidR="00634ACF" w:rsidRPr="00634ACF" w:rsidRDefault="00634ACF" w:rsidP="00634ACF">
      <w:pPr>
        <w:ind w:left="851"/>
        <w:rPr>
          <w:b/>
          <w:sz w:val="24"/>
          <w:szCs w:val="24"/>
        </w:rPr>
      </w:pPr>
      <w:r w:rsidRPr="00634ACF">
        <w:rPr>
          <w:sz w:val="24"/>
          <w:szCs w:val="24"/>
        </w:rPr>
        <w:t>mortalitetsrater på op til 50 %.</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4.3</w:t>
      </w:r>
      <w:r w:rsidRPr="00634ACF">
        <w:rPr>
          <w:sz w:val="24"/>
          <w:szCs w:val="24"/>
        </w:rPr>
        <w:tab/>
      </w:r>
      <w:proofErr w:type="spellStart"/>
      <w:r w:rsidRPr="00634ACF">
        <w:rPr>
          <w:sz w:val="24"/>
          <w:szCs w:val="24"/>
        </w:rPr>
        <w:t>Farmakokinetiske</w:t>
      </w:r>
      <w:proofErr w:type="spellEnd"/>
      <w:r w:rsidRPr="00634ACF">
        <w:rPr>
          <w:sz w:val="24"/>
          <w:szCs w:val="24"/>
        </w:rPr>
        <w:t xml:space="preserve"> oplysninger</w:t>
      </w:r>
    </w:p>
    <w:p w:rsidR="00634ACF" w:rsidRPr="00634ACF" w:rsidRDefault="00634ACF" w:rsidP="00634ACF">
      <w:pPr>
        <w:tabs>
          <w:tab w:val="left" w:pos="1304"/>
        </w:tabs>
        <w:rPr>
          <w:sz w:val="24"/>
          <w:szCs w:val="24"/>
        </w:rPr>
      </w:pPr>
    </w:p>
    <w:p w:rsidR="00634ACF" w:rsidRPr="00634ACF" w:rsidRDefault="00634ACF" w:rsidP="00634ACF">
      <w:pPr>
        <w:ind w:left="851"/>
        <w:rPr>
          <w:sz w:val="24"/>
          <w:szCs w:val="24"/>
        </w:rPr>
      </w:pPr>
      <w:proofErr w:type="spellStart"/>
      <w:r w:rsidRPr="00634ACF">
        <w:rPr>
          <w:sz w:val="24"/>
          <w:szCs w:val="24"/>
        </w:rPr>
        <w:t>Glucose</w:t>
      </w:r>
      <w:proofErr w:type="spellEnd"/>
      <w:r w:rsidRPr="00634ACF">
        <w:rPr>
          <w:sz w:val="24"/>
          <w:szCs w:val="24"/>
        </w:rPr>
        <w:t xml:space="preserve"> er vigtig i den normale fysiologi og cellulære metabolisme. Indholdet af </w:t>
      </w:r>
      <w:proofErr w:type="spellStart"/>
      <w:r w:rsidRPr="00634ACF">
        <w:rPr>
          <w:sz w:val="24"/>
          <w:szCs w:val="24"/>
        </w:rPr>
        <w:t>glucose</w:t>
      </w:r>
      <w:proofErr w:type="spellEnd"/>
      <w:r w:rsidRPr="00634ACF">
        <w:rPr>
          <w:sz w:val="24"/>
          <w:szCs w:val="24"/>
        </w:rPr>
        <w:t xml:space="preserve"> i blodet i raske dyr er tæt reguleret og ved </w:t>
      </w:r>
      <w:proofErr w:type="spellStart"/>
      <w:r w:rsidRPr="00634ACF">
        <w:rPr>
          <w:sz w:val="24"/>
          <w:szCs w:val="24"/>
        </w:rPr>
        <w:t>hyperglycæmi</w:t>
      </w:r>
      <w:proofErr w:type="spellEnd"/>
      <w:r w:rsidRPr="00634ACF">
        <w:rPr>
          <w:sz w:val="24"/>
          <w:szCs w:val="24"/>
        </w:rPr>
        <w:t xml:space="preserve"> fjernes </w:t>
      </w:r>
      <w:proofErr w:type="spellStart"/>
      <w:r w:rsidRPr="00634ACF">
        <w:rPr>
          <w:sz w:val="24"/>
          <w:szCs w:val="24"/>
        </w:rPr>
        <w:t>glucose</w:t>
      </w:r>
      <w:proofErr w:type="spellEnd"/>
      <w:r w:rsidRPr="00634ACF">
        <w:rPr>
          <w:sz w:val="24"/>
          <w:szCs w:val="24"/>
        </w:rPr>
        <w:t xml:space="preserve"> hurtigt fra blodbanen. Fjernelsen sker via flere veje, også den </w:t>
      </w:r>
      <w:proofErr w:type="spellStart"/>
      <w:r w:rsidRPr="00634ACF">
        <w:rPr>
          <w:sz w:val="24"/>
          <w:szCs w:val="24"/>
        </w:rPr>
        <w:t>renale</w:t>
      </w:r>
      <w:proofErr w:type="spellEnd"/>
      <w:r w:rsidRPr="00634ACF">
        <w:rPr>
          <w:sz w:val="24"/>
          <w:szCs w:val="24"/>
        </w:rPr>
        <w:t xml:space="preserve">. </w:t>
      </w:r>
      <w:proofErr w:type="spellStart"/>
      <w:r w:rsidRPr="00634ACF">
        <w:rPr>
          <w:sz w:val="24"/>
          <w:szCs w:val="24"/>
        </w:rPr>
        <w:t>Glucose</w:t>
      </w:r>
      <w:proofErr w:type="spellEnd"/>
      <w:r w:rsidRPr="00634ACF">
        <w:rPr>
          <w:sz w:val="24"/>
          <w:szCs w:val="24"/>
        </w:rPr>
        <w:t xml:space="preserve"> er </w:t>
      </w:r>
      <w:proofErr w:type="spellStart"/>
      <w:r w:rsidRPr="00634ACF">
        <w:rPr>
          <w:sz w:val="24"/>
          <w:szCs w:val="24"/>
        </w:rPr>
        <w:t>metaboliseret</w:t>
      </w:r>
      <w:proofErr w:type="spellEnd"/>
      <w:r w:rsidRPr="00634ACF">
        <w:rPr>
          <w:sz w:val="24"/>
          <w:szCs w:val="24"/>
        </w:rPr>
        <w:t xml:space="preserve"> med en gennemsnitlig halveringstid på 18 minutter. Intravenøst supplement med </w:t>
      </w:r>
      <w:proofErr w:type="spellStart"/>
      <w:r w:rsidRPr="00634ACF">
        <w:rPr>
          <w:sz w:val="24"/>
          <w:szCs w:val="24"/>
        </w:rPr>
        <w:t>glucose</w:t>
      </w:r>
      <w:proofErr w:type="spellEnd"/>
      <w:r w:rsidRPr="00634ACF">
        <w:rPr>
          <w:sz w:val="24"/>
          <w:szCs w:val="24"/>
        </w:rPr>
        <w:t xml:space="preserve"> kan alene ske ved anvendelse af en </w:t>
      </w:r>
      <w:proofErr w:type="spellStart"/>
      <w:r w:rsidRPr="00634ACF">
        <w:rPr>
          <w:sz w:val="24"/>
          <w:szCs w:val="24"/>
        </w:rPr>
        <w:t>hypertonisk</w:t>
      </w:r>
      <w:proofErr w:type="spellEnd"/>
      <w:r w:rsidRPr="00634ACF">
        <w:rPr>
          <w:sz w:val="24"/>
          <w:szCs w:val="24"/>
        </w:rPr>
        <w:t xml:space="preserve"> opløsning fx </w:t>
      </w:r>
      <w:proofErr w:type="spellStart"/>
      <w:r w:rsidRPr="00634ACF">
        <w:rPr>
          <w:sz w:val="24"/>
          <w:szCs w:val="24"/>
        </w:rPr>
        <w:t>Glucovet</w:t>
      </w:r>
      <w:proofErr w:type="spellEnd"/>
      <w:r w:rsidRPr="00634ACF">
        <w:rPr>
          <w:sz w:val="24"/>
          <w:szCs w:val="24"/>
        </w:rPr>
        <w:t xml:space="preserve"> Rekruttering af </w:t>
      </w:r>
      <w:proofErr w:type="spellStart"/>
      <w:r w:rsidRPr="00634ACF">
        <w:rPr>
          <w:sz w:val="24"/>
          <w:szCs w:val="24"/>
        </w:rPr>
        <w:t>glucose</w:t>
      </w:r>
      <w:proofErr w:type="spellEnd"/>
      <w:r w:rsidRPr="00634ACF">
        <w:rPr>
          <w:sz w:val="24"/>
          <w:szCs w:val="24"/>
        </w:rPr>
        <w:t xml:space="preserve"> fra blodbanen til cellerne er insulin afhængig. </w:t>
      </w:r>
    </w:p>
    <w:p w:rsidR="00634ACF" w:rsidRPr="00634ACF" w:rsidRDefault="00634ACF" w:rsidP="00634ACF">
      <w:pPr>
        <w:tabs>
          <w:tab w:val="left" w:pos="1304"/>
        </w:tabs>
        <w:rPr>
          <w:sz w:val="24"/>
          <w:szCs w:val="24"/>
        </w:rPr>
      </w:pP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5.</w:t>
      </w:r>
      <w:r w:rsidRPr="00634ACF">
        <w:rPr>
          <w:sz w:val="24"/>
          <w:szCs w:val="24"/>
        </w:rPr>
        <w:tab/>
        <w:t>FARMACEUTISKE OPLYSNINGER</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5.1</w:t>
      </w:r>
      <w:r w:rsidRPr="00634ACF">
        <w:rPr>
          <w:sz w:val="24"/>
          <w:szCs w:val="24"/>
        </w:rPr>
        <w:tab/>
        <w:t>Væsentlige uforligeligheder</w:t>
      </w:r>
    </w:p>
    <w:p w:rsidR="00634ACF" w:rsidRPr="00634ACF" w:rsidRDefault="00634ACF" w:rsidP="00634ACF">
      <w:pPr>
        <w:tabs>
          <w:tab w:val="left" w:pos="1304"/>
        </w:tabs>
        <w:rPr>
          <w:sz w:val="24"/>
          <w:szCs w:val="24"/>
        </w:rPr>
      </w:pPr>
    </w:p>
    <w:p w:rsidR="00634ACF" w:rsidRPr="00634ACF" w:rsidRDefault="00634ACF" w:rsidP="00634ACF">
      <w:pPr>
        <w:ind w:left="851"/>
        <w:rPr>
          <w:sz w:val="24"/>
          <w:szCs w:val="24"/>
        </w:rPr>
      </w:pPr>
      <w:r w:rsidRPr="00634ACF">
        <w:rPr>
          <w:sz w:val="24"/>
          <w:szCs w:val="24"/>
        </w:rPr>
        <w:t>Da der ikke foreligger undersøgelser vedrørende eventuelle uforligeligheder, bør dette veterinærlægemiddel ikke blandes med andre veterinærlægemidler.</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5.2</w:t>
      </w:r>
      <w:r w:rsidRPr="00634ACF">
        <w:rPr>
          <w:sz w:val="24"/>
          <w:szCs w:val="24"/>
        </w:rPr>
        <w:tab/>
        <w:t>Opbevaringstid</w:t>
      </w:r>
    </w:p>
    <w:p w:rsidR="00634ACF" w:rsidRPr="00634ACF" w:rsidRDefault="00634ACF" w:rsidP="00634ACF">
      <w:pPr>
        <w:tabs>
          <w:tab w:val="left" w:pos="1304"/>
        </w:tabs>
        <w:rPr>
          <w:sz w:val="24"/>
          <w:szCs w:val="24"/>
        </w:rPr>
      </w:pPr>
    </w:p>
    <w:p w:rsidR="00634ACF" w:rsidRPr="00634ACF" w:rsidRDefault="00634ACF" w:rsidP="00634ACF">
      <w:pPr>
        <w:ind w:left="851"/>
        <w:rPr>
          <w:b/>
          <w:sz w:val="24"/>
          <w:szCs w:val="24"/>
        </w:rPr>
      </w:pPr>
      <w:r w:rsidRPr="00634ACF">
        <w:rPr>
          <w:sz w:val="24"/>
          <w:szCs w:val="24"/>
        </w:rPr>
        <w:t>Opbevaringstid for veterinærlægemidlet i salgspakning: 3 år.</w:t>
      </w:r>
    </w:p>
    <w:p w:rsidR="00634ACF" w:rsidRPr="00634ACF" w:rsidRDefault="00634ACF" w:rsidP="00634ACF">
      <w:pPr>
        <w:ind w:left="851"/>
        <w:rPr>
          <w:b/>
          <w:sz w:val="24"/>
          <w:szCs w:val="24"/>
        </w:rPr>
      </w:pPr>
      <w:r w:rsidRPr="00634ACF">
        <w:rPr>
          <w:sz w:val="24"/>
          <w:szCs w:val="24"/>
        </w:rPr>
        <w:t xml:space="preserve">Opbevaringstid efter første åbning af den indre emballage: Ikke anvendt opløsning skal kasseres. </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5.3</w:t>
      </w:r>
      <w:r w:rsidRPr="00634ACF">
        <w:rPr>
          <w:sz w:val="24"/>
          <w:szCs w:val="24"/>
        </w:rPr>
        <w:tab/>
        <w:t>Særlige forholdsregler vedrørende opbevaring</w:t>
      </w:r>
    </w:p>
    <w:p w:rsidR="00634ACF" w:rsidRPr="00634ACF" w:rsidRDefault="00634ACF" w:rsidP="00634ACF">
      <w:pPr>
        <w:tabs>
          <w:tab w:val="left" w:pos="1304"/>
        </w:tabs>
        <w:rPr>
          <w:sz w:val="24"/>
          <w:szCs w:val="24"/>
        </w:rPr>
      </w:pPr>
    </w:p>
    <w:p w:rsidR="00634ACF" w:rsidRPr="00634ACF" w:rsidRDefault="00634ACF" w:rsidP="00634ACF">
      <w:pPr>
        <w:ind w:firstLine="851"/>
        <w:rPr>
          <w:sz w:val="24"/>
          <w:szCs w:val="24"/>
        </w:rPr>
      </w:pPr>
      <w:r w:rsidRPr="00634ACF">
        <w:rPr>
          <w:sz w:val="24"/>
          <w:szCs w:val="24"/>
        </w:rPr>
        <w:t>Der er ingen særlige krav vedrørende opbevaringsforhold for dette veterinærlægemiddel.</w:t>
      </w:r>
    </w:p>
    <w:p w:rsidR="00634ACF" w:rsidRPr="00634ACF" w:rsidRDefault="00634ACF" w:rsidP="00634ACF">
      <w:pPr>
        <w:ind w:firstLine="851"/>
        <w:rPr>
          <w:sz w:val="24"/>
          <w:szCs w:val="24"/>
        </w:rPr>
      </w:pPr>
      <w:r w:rsidRPr="00634ACF">
        <w:rPr>
          <w:sz w:val="24"/>
          <w:szCs w:val="24"/>
        </w:rPr>
        <w:t>Lægemidlet skal anvendes umiddelbart efter åbning.</w:t>
      </w: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5.4</w:t>
      </w:r>
      <w:r w:rsidRPr="00634ACF">
        <w:rPr>
          <w:sz w:val="24"/>
          <w:szCs w:val="24"/>
        </w:rPr>
        <w:tab/>
        <w:t>Den indre emballages art og indhold</w:t>
      </w:r>
    </w:p>
    <w:p w:rsidR="00634ACF" w:rsidRPr="00634ACF" w:rsidRDefault="00634ACF" w:rsidP="00634ACF">
      <w:pPr>
        <w:tabs>
          <w:tab w:val="left" w:pos="1304"/>
        </w:tabs>
        <w:rPr>
          <w:sz w:val="24"/>
          <w:szCs w:val="24"/>
        </w:rPr>
      </w:pPr>
    </w:p>
    <w:p w:rsidR="00634ACF" w:rsidRPr="00634ACF" w:rsidRDefault="00634ACF" w:rsidP="00634ACF">
      <w:pPr>
        <w:ind w:left="851"/>
        <w:rPr>
          <w:sz w:val="24"/>
          <w:szCs w:val="24"/>
        </w:rPr>
      </w:pPr>
      <w:r w:rsidRPr="00634ACF">
        <w:rPr>
          <w:sz w:val="24"/>
          <w:szCs w:val="24"/>
        </w:rPr>
        <w:t xml:space="preserve">500 ml og 750 ml polypropylenflasker, </w:t>
      </w:r>
      <w:proofErr w:type="spellStart"/>
      <w:r w:rsidRPr="00634ACF">
        <w:rPr>
          <w:sz w:val="24"/>
          <w:szCs w:val="24"/>
        </w:rPr>
        <w:t>bromobutylcaoutchoucmembran</w:t>
      </w:r>
      <w:proofErr w:type="spellEnd"/>
      <w:r w:rsidRPr="00634ACF">
        <w:rPr>
          <w:sz w:val="24"/>
          <w:szCs w:val="24"/>
        </w:rPr>
        <w:t xml:space="preserve"> og aluminiums injektionshætte.</w:t>
      </w:r>
    </w:p>
    <w:p w:rsidR="00634ACF" w:rsidRPr="00634ACF" w:rsidRDefault="00634ACF" w:rsidP="00634ACF">
      <w:pPr>
        <w:ind w:left="851"/>
        <w:rPr>
          <w:sz w:val="24"/>
          <w:szCs w:val="24"/>
        </w:rPr>
      </w:pPr>
      <w:r w:rsidRPr="00634ACF">
        <w:rPr>
          <w:sz w:val="24"/>
          <w:szCs w:val="24"/>
        </w:rPr>
        <w:tab/>
      </w:r>
    </w:p>
    <w:p w:rsidR="00634ACF" w:rsidRPr="00634ACF" w:rsidRDefault="00634ACF" w:rsidP="00634ACF">
      <w:pPr>
        <w:ind w:left="851"/>
        <w:rPr>
          <w:sz w:val="24"/>
          <w:szCs w:val="24"/>
        </w:rPr>
      </w:pPr>
      <w:r w:rsidRPr="00634ACF">
        <w:rPr>
          <w:sz w:val="24"/>
          <w:szCs w:val="24"/>
          <w:u w:val="single"/>
        </w:rPr>
        <w:t>Pakningsstørrelser:</w:t>
      </w:r>
      <w:r w:rsidRPr="00634ACF">
        <w:rPr>
          <w:sz w:val="24"/>
          <w:szCs w:val="24"/>
        </w:rPr>
        <w:t xml:space="preserve"> </w:t>
      </w:r>
    </w:p>
    <w:p w:rsidR="00634ACF" w:rsidRPr="00634ACF" w:rsidRDefault="00634ACF" w:rsidP="00634ACF">
      <w:pPr>
        <w:ind w:left="851"/>
        <w:rPr>
          <w:sz w:val="24"/>
          <w:szCs w:val="24"/>
        </w:rPr>
      </w:pPr>
      <w:r w:rsidRPr="00634ACF">
        <w:rPr>
          <w:sz w:val="24"/>
          <w:szCs w:val="24"/>
        </w:rPr>
        <w:t>1x500 ml.</w:t>
      </w:r>
    </w:p>
    <w:p w:rsidR="00634ACF" w:rsidRPr="00634ACF" w:rsidRDefault="00634ACF" w:rsidP="00634ACF">
      <w:pPr>
        <w:ind w:left="851"/>
        <w:rPr>
          <w:sz w:val="24"/>
          <w:szCs w:val="24"/>
        </w:rPr>
      </w:pPr>
      <w:r w:rsidRPr="00634ACF">
        <w:rPr>
          <w:sz w:val="24"/>
          <w:szCs w:val="24"/>
        </w:rPr>
        <w:t>12x500 ml.</w:t>
      </w:r>
    </w:p>
    <w:p w:rsidR="00634ACF" w:rsidRPr="00634ACF" w:rsidRDefault="00634ACF" w:rsidP="00634ACF">
      <w:pPr>
        <w:ind w:left="851"/>
        <w:rPr>
          <w:sz w:val="24"/>
          <w:szCs w:val="24"/>
        </w:rPr>
      </w:pPr>
      <w:r w:rsidRPr="00634ACF">
        <w:rPr>
          <w:sz w:val="24"/>
          <w:szCs w:val="24"/>
        </w:rPr>
        <w:t>1x750 ml.</w:t>
      </w:r>
    </w:p>
    <w:p w:rsidR="00634ACF" w:rsidRPr="00634ACF" w:rsidRDefault="00634ACF" w:rsidP="00634ACF">
      <w:pPr>
        <w:ind w:left="851"/>
        <w:rPr>
          <w:sz w:val="24"/>
          <w:szCs w:val="24"/>
        </w:rPr>
      </w:pPr>
      <w:r w:rsidRPr="00634ACF">
        <w:rPr>
          <w:sz w:val="24"/>
          <w:szCs w:val="24"/>
        </w:rPr>
        <w:t>12x750 ml.</w:t>
      </w:r>
    </w:p>
    <w:p w:rsidR="00634ACF" w:rsidRPr="00634ACF" w:rsidRDefault="00634ACF" w:rsidP="00634ACF">
      <w:pPr>
        <w:ind w:left="851"/>
        <w:rPr>
          <w:sz w:val="24"/>
          <w:szCs w:val="24"/>
        </w:rPr>
      </w:pPr>
    </w:p>
    <w:p w:rsidR="00634ACF" w:rsidRPr="00634ACF" w:rsidRDefault="00634ACF" w:rsidP="00634ACF">
      <w:pPr>
        <w:ind w:left="851"/>
        <w:rPr>
          <w:sz w:val="24"/>
          <w:szCs w:val="24"/>
        </w:rPr>
      </w:pPr>
      <w:r w:rsidRPr="00634ACF">
        <w:rPr>
          <w:sz w:val="24"/>
          <w:szCs w:val="24"/>
        </w:rPr>
        <w:t>Ikke alle pakningsstørrelser er nødvendigvis markedsført.</w:t>
      </w:r>
    </w:p>
    <w:p w:rsidR="00634ACF" w:rsidRPr="00634ACF" w:rsidRDefault="00634ACF" w:rsidP="00634ACF">
      <w:pPr>
        <w:tabs>
          <w:tab w:val="left" w:pos="1304"/>
        </w:tabs>
        <w:ind w:left="851"/>
        <w:rPr>
          <w:sz w:val="24"/>
          <w:szCs w:val="24"/>
        </w:rPr>
      </w:pPr>
    </w:p>
    <w:p w:rsidR="00634ACF" w:rsidRPr="00634ACF" w:rsidRDefault="00634ACF" w:rsidP="00634ACF">
      <w:pPr>
        <w:pStyle w:val="Style1"/>
        <w:ind w:left="851" w:hanging="851"/>
        <w:rPr>
          <w:sz w:val="24"/>
          <w:szCs w:val="24"/>
        </w:rPr>
      </w:pPr>
      <w:r w:rsidRPr="00634ACF">
        <w:rPr>
          <w:sz w:val="24"/>
          <w:szCs w:val="24"/>
        </w:rPr>
        <w:t>5.5</w:t>
      </w:r>
      <w:r w:rsidRPr="00634ACF">
        <w:rPr>
          <w:sz w:val="24"/>
          <w:szCs w:val="24"/>
        </w:rPr>
        <w:tab/>
        <w:t>Særlige forholdsregler vedrørende bortskaffelse af ubrugte veterinærlægemidler eller affaldsmaterialer fra brugen heraf</w:t>
      </w:r>
    </w:p>
    <w:p w:rsidR="00634ACF" w:rsidRPr="00634ACF" w:rsidRDefault="00634ACF" w:rsidP="00634ACF">
      <w:pPr>
        <w:tabs>
          <w:tab w:val="left" w:pos="1304"/>
        </w:tabs>
        <w:rPr>
          <w:sz w:val="24"/>
          <w:szCs w:val="24"/>
        </w:rPr>
      </w:pPr>
    </w:p>
    <w:p w:rsidR="00634ACF" w:rsidRPr="00634ACF" w:rsidRDefault="00634ACF" w:rsidP="00634ACF">
      <w:pPr>
        <w:ind w:left="851"/>
        <w:rPr>
          <w:sz w:val="24"/>
          <w:szCs w:val="24"/>
        </w:rPr>
      </w:pPr>
      <w:r w:rsidRPr="00634ACF">
        <w:rPr>
          <w:sz w:val="24"/>
          <w:szCs w:val="24"/>
        </w:rPr>
        <w:t>Lægemidler må ikke bortskaffes sammen med spildevand eller husholdningsaffald.</w:t>
      </w:r>
    </w:p>
    <w:p w:rsidR="00634ACF" w:rsidRPr="00634ACF" w:rsidRDefault="00634ACF" w:rsidP="00634ACF">
      <w:pPr>
        <w:tabs>
          <w:tab w:val="left" w:pos="1304"/>
        </w:tabs>
        <w:ind w:left="851"/>
        <w:rPr>
          <w:sz w:val="24"/>
          <w:szCs w:val="24"/>
        </w:rPr>
      </w:pPr>
    </w:p>
    <w:p w:rsidR="00634ACF" w:rsidRPr="00634ACF" w:rsidRDefault="00634ACF" w:rsidP="00634ACF">
      <w:pPr>
        <w:tabs>
          <w:tab w:val="left" w:pos="1304"/>
        </w:tabs>
        <w:ind w:left="851" w:right="-143"/>
        <w:rPr>
          <w:sz w:val="24"/>
          <w:szCs w:val="24"/>
        </w:rPr>
      </w:pPr>
      <w:r w:rsidRPr="00634ACF">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634ACF" w:rsidRPr="00634ACF" w:rsidRDefault="00634ACF" w:rsidP="00634ACF">
      <w:pPr>
        <w:tabs>
          <w:tab w:val="left" w:pos="1304"/>
        </w:tabs>
        <w:rPr>
          <w:sz w:val="24"/>
          <w:szCs w:val="24"/>
        </w:rPr>
      </w:pP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6.</w:t>
      </w:r>
      <w:r w:rsidRPr="00634ACF">
        <w:rPr>
          <w:sz w:val="24"/>
          <w:szCs w:val="24"/>
        </w:rPr>
        <w:tab/>
        <w:t>NAVN PÅ INDEHAVEREN AF MARKEDSFØRINGSTILLADELSEN</w:t>
      </w:r>
    </w:p>
    <w:p w:rsidR="00634ACF" w:rsidRPr="00634ACF" w:rsidRDefault="00634ACF" w:rsidP="00634ACF">
      <w:pPr>
        <w:tabs>
          <w:tab w:val="left" w:pos="1304"/>
        </w:tabs>
        <w:rPr>
          <w:sz w:val="24"/>
          <w:szCs w:val="24"/>
        </w:rPr>
      </w:pPr>
    </w:p>
    <w:p w:rsidR="00634ACF" w:rsidRPr="00BB6E9A" w:rsidRDefault="00634ACF" w:rsidP="00634ACF">
      <w:pPr>
        <w:ind w:firstLine="851"/>
        <w:rPr>
          <w:sz w:val="24"/>
          <w:szCs w:val="24"/>
        </w:rPr>
      </w:pPr>
      <w:r w:rsidRPr="00BB6E9A">
        <w:rPr>
          <w:sz w:val="24"/>
          <w:szCs w:val="24"/>
        </w:rPr>
        <w:t>ScanVet Animal Health A/S</w:t>
      </w:r>
    </w:p>
    <w:p w:rsidR="00634ACF" w:rsidRPr="00BB6E9A" w:rsidRDefault="00634ACF" w:rsidP="00634ACF">
      <w:pPr>
        <w:ind w:firstLine="851"/>
        <w:rPr>
          <w:sz w:val="24"/>
          <w:szCs w:val="24"/>
        </w:rPr>
      </w:pPr>
      <w:r w:rsidRPr="00BB6E9A">
        <w:rPr>
          <w:sz w:val="24"/>
          <w:szCs w:val="24"/>
        </w:rPr>
        <w:t>Kongevejen 66</w:t>
      </w:r>
    </w:p>
    <w:p w:rsidR="00634ACF" w:rsidRPr="00634ACF" w:rsidRDefault="00634ACF" w:rsidP="00634ACF">
      <w:pPr>
        <w:ind w:firstLine="851"/>
        <w:rPr>
          <w:sz w:val="24"/>
          <w:szCs w:val="24"/>
        </w:rPr>
      </w:pPr>
      <w:r w:rsidRPr="00634ACF">
        <w:rPr>
          <w:sz w:val="24"/>
          <w:szCs w:val="24"/>
        </w:rPr>
        <w:t>3480 Fredensborg</w:t>
      </w:r>
    </w:p>
    <w:p w:rsidR="00634ACF" w:rsidRPr="00634ACF" w:rsidRDefault="00634ACF" w:rsidP="00634ACF">
      <w:pPr>
        <w:ind w:firstLine="851"/>
        <w:rPr>
          <w:sz w:val="24"/>
          <w:szCs w:val="24"/>
        </w:rPr>
      </w:pPr>
      <w:r w:rsidRPr="00634ACF">
        <w:rPr>
          <w:sz w:val="24"/>
          <w:szCs w:val="24"/>
        </w:rPr>
        <w:t>Danmark</w:t>
      </w:r>
    </w:p>
    <w:p w:rsidR="00634ACF" w:rsidRPr="00634ACF" w:rsidRDefault="00634ACF" w:rsidP="00634ACF">
      <w:pPr>
        <w:ind w:hanging="851"/>
        <w:rPr>
          <w:sz w:val="24"/>
          <w:szCs w:val="24"/>
        </w:rPr>
      </w:pPr>
    </w:p>
    <w:p w:rsidR="00634ACF" w:rsidRPr="00634ACF" w:rsidRDefault="00634ACF" w:rsidP="00634ACF">
      <w:pPr>
        <w:ind w:hanging="851"/>
        <w:rPr>
          <w:sz w:val="24"/>
          <w:szCs w:val="24"/>
        </w:rPr>
      </w:pPr>
      <w:r w:rsidRPr="00634ACF">
        <w:rPr>
          <w:sz w:val="24"/>
          <w:szCs w:val="24"/>
        </w:rPr>
        <w:tab/>
      </w:r>
    </w:p>
    <w:p w:rsidR="00634ACF" w:rsidRPr="00634ACF" w:rsidRDefault="00634ACF" w:rsidP="00634ACF">
      <w:pPr>
        <w:pStyle w:val="Style1"/>
        <w:ind w:left="851" w:hanging="851"/>
        <w:rPr>
          <w:sz w:val="24"/>
          <w:szCs w:val="24"/>
        </w:rPr>
      </w:pPr>
      <w:r w:rsidRPr="00634ACF">
        <w:rPr>
          <w:sz w:val="24"/>
          <w:szCs w:val="24"/>
        </w:rPr>
        <w:t>7.</w:t>
      </w:r>
      <w:r w:rsidRPr="00634ACF">
        <w:rPr>
          <w:sz w:val="24"/>
          <w:szCs w:val="24"/>
        </w:rPr>
        <w:tab/>
        <w:t>MARKEDSFØRINGSTILLADELSESNUMMER (-NUMRE)</w:t>
      </w:r>
    </w:p>
    <w:p w:rsidR="00634ACF" w:rsidRPr="00634ACF" w:rsidRDefault="00634ACF" w:rsidP="00634ACF">
      <w:pPr>
        <w:tabs>
          <w:tab w:val="left" w:pos="1304"/>
        </w:tabs>
        <w:rPr>
          <w:sz w:val="24"/>
          <w:szCs w:val="24"/>
        </w:rPr>
      </w:pPr>
    </w:p>
    <w:p w:rsidR="00634ACF" w:rsidRPr="00634ACF" w:rsidRDefault="00634ACF" w:rsidP="00634ACF">
      <w:pPr>
        <w:tabs>
          <w:tab w:val="left" w:pos="1304"/>
        </w:tabs>
        <w:ind w:firstLine="851"/>
        <w:rPr>
          <w:sz w:val="24"/>
          <w:szCs w:val="24"/>
        </w:rPr>
      </w:pPr>
      <w:r w:rsidRPr="00634ACF">
        <w:rPr>
          <w:sz w:val="24"/>
          <w:szCs w:val="24"/>
        </w:rPr>
        <w:t>56979</w:t>
      </w:r>
    </w:p>
    <w:p w:rsidR="00634ACF" w:rsidRPr="00634ACF" w:rsidRDefault="00634ACF" w:rsidP="00634ACF">
      <w:pPr>
        <w:tabs>
          <w:tab w:val="left" w:pos="1304"/>
        </w:tabs>
        <w:rPr>
          <w:sz w:val="24"/>
          <w:szCs w:val="24"/>
        </w:rPr>
      </w:pP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8.</w:t>
      </w:r>
      <w:r w:rsidRPr="00634ACF">
        <w:rPr>
          <w:sz w:val="24"/>
          <w:szCs w:val="24"/>
        </w:rPr>
        <w:tab/>
        <w:t>DATO FOR FØRSTE TILLADELSE</w:t>
      </w:r>
    </w:p>
    <w:p w:rsidR="00634ACF" w:rsidRPr="00634ACF" w:rsidRDefault="00634ACF" w:rsidP="00634ACF">
      <w:pPr>
        <w:tabs>
          <w:tab w:val="left" w:pos="1304"/>
        </w:tabs>
        <w:rPr>
          <w:sz w:val="24"/>
          <w:szCs w:val="24"/>
        </w:rPr>
      </w:pPr>
    </w:p>
    <w:p w:rsidR="00634ACF" w:rsidRPr="00634ACF" w:rsidRDefault="00634ACF" w:rsidP="00634ACF">
      <w:pPr>
        <w:tabs>
          <w:tab w:val="left" w:pos="1304"/>
        </w:tabs>
        <w:ind w:firstLine="851"/>
        <w:rPr>
          <w:sz w:val="24"/>
          <w:szCs w:val="24"/>
        </w:rPr>
      </w:pPr>
      <w:r w:rsidRPr="00634ACF">
        <w:rPr>
          <w:sz w:val="24"/>
          <w:szCs w:val="24"/>
        </w:rPr>
        <w:t>4. maj 2017</w:t>
      </w:r>
    </w:p>
    <w:p w:rsidR="00634ACF" w:rsidRPr="00634ACF" w:rsidRDefault="00634ACF" w:rsidP="00634ACF">
      <w:pPr>
        <w:tabs>
          <w:tab w:val="left" w:pos="1304"/>
        </w:tabs>
        <w:rPr>
          <w:sz w:val="24"/>
          <w:szCs w:val="24"/>
        </w:rPr>
      </w:pP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9.</w:t>
      </w:r>
      <w:r w:rsidRPr="00634ACF">
        <w:rPr>
          <w:sz w:val="24"/>
          <w:szCs w:val="24"/>
        </w:rPr>
        <w:tab/>
        <w:t>DATO FOR SENESTE ÆNDRING AF PRODUKTRESUMÉET</w:t>
      </w:r>
    </w:p>
    <w:p w:rsidR="00634ACF" w:rsidRPr="00634ACF" w:rsidRDefault="00634ACF" w:rsidP="00634ACF">
      <w:pPr>
        <w:tabs>
          <w:tab w:val="left" w:pos="1304"/>
        </w:tabs>
        <w:rPr>
          <w:sz w:val="24"/>
          <w:szCs w:val="24"/>
        </w:rPr>
      </w:pPr>
    </w:p>
    <w:p w:rsidR="00634ACF" w:rsidRPr="00634ACF" w:rsidRDefault="00634ACF" w:rsidP="00634ACF">
      <w:pPr>
        <w:tabs>
          <w:tab w:val="left" w:pos="1304"/>
        </w:tabs>
        <w:ind w:firstLine="851"/>
        <w:rPr>
          <w:sz w:val="24"/>
          <w:szCs w:val="24"/>
        </w:rPr>
      </w:pPr>
      <w:r>
        <w:rPr>
          <w:sz w:val="24"/>
          <w:szCs w:val="24"/>
        </w:rPr>
        <w:t>25. marts 2025</w:t>
      </w:r>
    </w:p>
    <w:p w:rsidR="00634ACF" w:rsidRPr="00634ACF" w:rsidRDefault="00634ACF" w:rsidP="00634ACF">
      <w:pPr>
        <w:tabs>
          <w:tab w:val="left" w:pos="1304"/>
        </w:tabs>
        <w:rPr>
          <w:sz w:val="24"/>
          <w:szCs w:val="24"/>
        </w:rPr>
      </w:pPr>
    </w:p>
    <w:p w:rsidR="00634ACF" w:rsidRPr="00634ACF" w:rsidRDefault="00634ACF" w:rsidP="00634ACF">
      <w:pPr>
        <w:tabs>
          <w:tab w:val="left" w:pos="1304"/>
        </w:tabs>
        <w:rPr>
          <w:sz w:val="24"/>
          <w:szCs w:val="24"/>
        </w:rPr>
      </w:pPr>
    </w:p>
    <w:p w:rsidR="00634ACF" w:rsidRPr="00634ACF" w:rsidRDefault="00634ACF" w:rsidP="00634ACF">
      <w:pPr>
        <w:pStyle w:val="Style1"/>
        <w:ind w:left="851" w:hanging="851"/>
        <w:rPr>
          <w:sz w:val="24"/>
          <w:szCs w:val="24"/>
        </w:rPr>
      </w:pPr>
      <w:r w:rsidRPr="00634ACF">
        <w:rPr>
          <w:sz w:val="24"/>
          <w:szCs w:val="24"/>
        </w:rPr>
        <w:t>10.</w:t>
      </w:r>
      <w:r w:rsidRPr="00634ACF">
        <w:rPr>
          <w:sz w:val="24"/>
          <w:szCs w:val="24"/>
        </w:rPr>
        <w:tab/>
        <w:t>KLASSIFICERING AF VETERINÆRLÆGEMIDLER</w:t>
      </w:r>
    </w:p>
    <w:p w:rsidR="00634ACF" w:rsidRPr="00634ACF" w:rsidRDefault="00634ACF" w:rsidP="00634ACF">
      <w:pPr>
        <w:tabs>
          <w:tab w:val="left" w:pos="1304"/>
        </w:tabs>
        <w:rPr>
          <w:sz w:val="24"/>
          <w:szCs w:val="24"/>
        </w:rPr>
      </w:pPr>
    </w:p>
    <w:p w:rsidR="00634ACF" w:rsidRPr="00634ACF" w:rsidRDefault="00634ACF" w:rsidP="00634ACF">
      <w:pPr>
        <w:numPr>
          <w:ilvl w:val="12"/>
          <w:numId w:val="0"/>
        </w:numPr>
        <w:ind w:firstLine="851"/>
        <w:rPr>
          <w:sz w:val="24"/>
          <w:szCs w:val="24"/>
        </w:rPr>
      </w:pPr>
      <w:r w:rsidRPr="00634ACF">
        <w:rPr>
          <w:sz w:val="24"/>
          <w:szCs w:val="24"/>
        </w:rPr>
        <w:t>BP</w:t>
      </w:r>
    </w:p>
    <w:p w:rsidR="00634ACF" w:rsidRPr="00634ACF" w:rsidRDefault="00634ACF" w:rsidP="00634ACF">
      <w:pPr>
        <w:ind w:right="-318" w:firstLine="851"/>
        <w:rPr>
          <w:sz w:val="24"/>
          <w:szCs w:val="24"/>
        </w:rPr>
      </w:pPr>
      <w:bookmarkStart w:id="2" w:name="_Hlk73467306"/>
    </w:p>
    <w:p w:rsidR="00634ACF" w:rsidRPr="00634ACF" w:rsidRDefault="00634ACF" w:rsidP="00634ACF">
      <w:pPr>
        <w:ind w:right="-318" w:firstLine="851"/>
        <w:rPr>
          <w:sz w:val="24"/>
          <w:szCs w:val="24"/>
        </w:rPr>
      </w:pPr>
      <w:r w:rsidRPr="00634ACF">
        <w:rPr>
          <w:sz w:val="24"/>
          <w:szCs w:val="24"/>
        </w:rPr>
        <w:t>Der findes detaljerede oplysninger om dette veterinærlægemiddel i EU-lægemiddeldatabasen</w:t>
      </w:r>
    </w:p>
    <w:p w:rsidR="00634ACF" w:rsidRPr="00634ACF" w:rsidRDefault="00634ACF" w:rsidP="00634ACF">
      <w:pPr>
        <w:ind w:right="-318" w:firstLine="851"/>
        <w:rPr>
          <w:sz w:val="24"/>
          <w:szCs w:val="24"/>
        </w:rPr>
      </w:pPr>
      <w:r w:rsidRPr="00634ACF">
        <w:rPr>
          <w:sz w:val="24"/>
          <w:szCs w:val="24"/>
        </w:rPr>
        <w:t>(https://medicines.health.europa.eu/veterinary).</w:t>
      </w:r>
      <w:bookmarkEnd w:id="2"/>
    </w:p>
    <w:p w:rsidR="008A10D4" w:rsidRPr="00634ACF" w:rsidRDefault="008A10D4" w:rsidP="00634ACF">
      <w:pPr>
        <w:tabs>
          <w:tab w:val="left" w:pos="8222"/>
        </w:tabs>
        <w:ind w:left="851" w:hanging="851"/>
        <w:rPr>
          <w:sz w:val="24"/>
          <w:szCs w:val="24"/>
        </w:rPr>
      </w:pPr>
    </w:p>
    <w:p w:rsidR="008A10D4" w:rsidRPr="00634ACF" w:rsidRDefault="008A10D4" w:rsidP="008A10D4">
      <w:pPr>
        <w:rPr>
          <w:sz w:val="24"/>
          <w:szCs w:val="24"/>
        </w:rPr>
      </w:pPr>
    </w:p>
    <w:p w:rsidR="0003527F" w:rsidRPr="008A10D4" w:rsidRDefault="0003527F" w:rsidP="008A10D4"/>
    <w:sectPr w:rsidR="0003527F" w:rsidRPr="008A10D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CE9" w:rsidRDefault="006A2CE9">
      <w:r>
        <w:separator/>
      </w:r>
    </w:p>
  </w:endnote>
  <w:endnote w:type="continuationSeparator" w:id="0">
    <w:p w:rsidR="006A2CE9" w:rsidRDefault="006A2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34ACF">
      <w:rPr>
        <w:i/>
        <w:noProof/>
        <w:snapToGrid w:val="0"/>
        <w:sz w:val="18"/>
      </w:rPr>
      <w:t>Glucovet, injektions-infusionsvæske, opløsning 440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34ACF">
      <w:rPr>
        <w:i/>
        <w:noProof/>
        <w:snapToGrid w:val="0"/>
        <w:sz w:val="18"/>
      </w:rPr>
      <w:t>Glucovet, injektions-infusionsvæske, opløsning 440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CE9" w:rsidRDefault="006A2CE9">
      <w:r>
        <w:separator/>
      </w:r>
    </w:p>
  </w:footnote>
  <w:footnote w:type="continuationSeparator" w:id="0">
    <w:p w:rsidR="006A2CE9" w:rsidRDefault="006A2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64575D7"/>
    <w:multiLevelType w:val="hybridMultilevel"/>
    <w:tmpl w:val="261E93F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D4"/>
    <w:rsid w:val="0003527F"/>
    <w:rsid w:val="00065C7D"/>
    <w:rsid w:val="000C6CD4"/>
    <w:rsid w:val="001577E4"/>
    <w:rsid w:val="001858CA"/>
    <w:rsid w:val="001C4AEF"/>
    <w:rsid w:val="001D3CC5"/>
    <w:rsid w:val="00322BDE"/>
    <w:rsid w:val="00406EE7"/>
    <w:rsid w:val="00407013"/>
    <w:rsid w:val="004A62CC"/>
    <w:rsid w:val="00565A74"/>
    <w:rsid w:val="005B0036"/>
    <w:rsid w:val="005F5831"/>
    <w:rsid w:val="00634ACF"/>
    <w:rsid w:val="00662012"/>
    <w:rsid w:val="00666B01"/>
    <w:rsid w:val="006A2CE9"/>
    <w:rsid w:val="006B1539"/>
    <w:rsid w:val="006D4B41"/>
    <w:rsid w:val="006F5621"/>
    <w:rsid w:val="007E2A00"/>
    <w:rsid w:val="008010F2"/>
    <w:rsid w:val="008A10D4"/>
    <w:rsid w:val="009202AE"/>
    <w:rsid w:val="00932676"/>
    <w:rsid w:val="009D66C6"/>
    <w:rsid w:val="00A96525"/>
    <w:rsid w:val="00AD605A"/>
    <w:rsid w:val="00AE29E5"/>
    <w:rsid w:val="00AE5757"/>
    <w:rsid w:val="00B25EB8"/>
    <w:rsid w:val="00B53A96"/>
    <w:rsid w:val="00B5684A"/>
    <w:rsid w:val="00BB6E9A"/>
    <w:rsid w:val="00BC634B"/>
    <w:rsid w:val="00BF2AE0"/>
    <w:rsid w:val="00C479BF"/>
    <w:rsid w:val="00D567AA"/>
    <w:rsid w:val="00D8491C"/>
    <w:rsid w:val="00D86BFD"/>
    <w:rsid w:val="00DD6D71"/>
    <w:rsid w:val="00DF32BE"/>
    <w:rsid w:val="00E14F0A"/>
    <w:rsid w:val="00E63117"/>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5C53AE-DFC4-4A26-9F3F-14307392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634ACF"/>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095398591">
      <w:bodyDiv w:val="1"/>
      <w:marLeft w:val="0"/>
      <w:marRight w:val="0"/>
      <w:marTop w:val="0"/>
      <w:marBottom w:val="0"/>
      <w:divBdr>
        <w:top w:val="none" w:sz="0" w:space="0" w:color="auto"/>
        <w:left w:val="none" w:sz="0" w:space="0" w:color="auto"/>
        <w:bottom w:val="none" w:sz="0" w:space="0" w:color="auto"/>
        <w:right w:val="none" w:sz="0" w:space="0" w:color="auto"/>
      </w:divBdr>
    </w:div>
    <w:div w:id="174588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1042</Words>
  <Characters>7209</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2024080744 QRD9 opdatering</dc:description>
  <cp:lastModifiedBy>Gitte Ronnovius</cp:lastModifiedBy>
  <cp:revision>2</cp:revision>
  <dcterms:created xsi:type="dcterms:W3CDTF">2025-03-25T08:46:00Z</dcterms:created>
  <dcterms:modified xsi:type="dcterms:W3CDTF">2025-03-25T08:46:00Z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