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58446B">
        <w:rPr>
          <w:b/>
          <w:sz w:val="24"/>
          <w:szCs w:val="24"/>
        </w:rPr>
        <w:t>4. maj 2020</w:t>
      </w:r>
    </w:p>
    <w:p w:rsidR="005B0036" w:rsidRPr="00406EE7" w:rsidRDefault="005B0036" w:rsidP="005B0036">
      <w:pPr>
        <w:rPr>
          <w:sz w:val="24"/>
          <w:szCs w:val="24"/>
        </w:rPr>
      </w:pPr>
    </w:p>
    <w:p w:rsidR="005B0036" w:rsidRPr="00406EE7" w:rsidRDefault="005B0036" w:rsidP="005B0036">
      <w:pPr>
        <w:rPr>
          <w:sz w:val="24"/>
          <w:szCs w:val="24"/>
        </w:rPr>
      </w:pPr>
    </w:p>
    <w:p w:rsidR="00C479BF" w:rsidRDefault="00C479BF"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8E23E4" w:rsidP="005B0036">
      <w:pPr>
        <w:tabs>
          <w:tab w:val="left" w:pos="8222"/>
        </w:tabs>
        <w:jc w:val="center"/>
        <w:rPr>
          <w:b/>
          <w:sz w:val="24"/>
          <w:szCs w:val="24"/>
        </w:rPr>
      </w:pPr>
      <w:r>
        <w:rPr>
          <w:b/>
          <w:sz w:val="24"/>
          <w:szCs w:val="24"/>
        </w:rPr>
        <w:t>Halofusol, oral opløsning</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ED2FA2" w:rsidP="005B0036">
      <w:pPr>
        <w:tabs>
          <w:tab w:val="left" w:pos="8222"/>
        </w:tabs>
        <w:ind w:left="851"/>
        <w:rPr>
          <w:sz w:val="24"/>
          <w:szCs w:val="24"/>
        </w:rPr>
      </w:pPr>
      <w:r>
        <w:rPr>
          <w:sz w:val="24"/>
          <w:szCs w:val="24"/>
        </w:rPr>
        <w:t>31531</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61285D" w:rsidP="005B0036">
      <w:pPr>
        <w:tabs>
          <w:tab w:val="left" w:pos="8222"/>
        </w:tabs>
        <w:ind w:left="851"/>
        <w:rPr>
          <w:sz w:val="24"/>
          <w:szCs w:val="24"/>
        </w:rPr>
      </w:pPr>
      <w:r>
        <w:rPr>
          <w:sz w:val="24"/>
          <w:szCs w:val="24"/>
        </w:rPr>
        <w:t>Halofusol</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61285D" w:rsidRPr="0061285D" w:rsidRDefault="0061285D" w:rsidP="0061285D">
      <w:pPr>
        <w:tabs>
          <w:tab w:val="left" w:pos="8222"/>
        </w:tabs>
        <w:ind w:left="851"/>
        <w:rPr>
          <w:bCs/>
          <w:sz w:val="24"/>
          <w:szCs w:val="24"/>
        </w:rPr>
      </w:pPr>
      <w:r w:rsidRPr="0061285D">
        <w:rPr>
          <w:bCs/>
          <w:sz w:val="24"/>
          <w:szCs w:val="24"/>
        </w:rPr>
        <w:t>1 ml indeholder:</w:t>
      </w:r>
    </w:p>
    <w:p w:rsidR="0061285D" w:rsidRPr="0061285D" w:rsidRDefault="0061285D" w:rsidP="0061285D">
      <w:pPr>
        <w:tabs>
          <w:tab w:val="left" w:pos="8222"/>
        </w:tabs>
        <w:ind w:left="851"/>
        <w:rPr>
          <w:b/>
          <w:sz w:val="24"/>
          <w:szCs w:val="24"/>
        </w:rPr>
      </w:pPr>
    </w:p>
    <w:p w:rsidR="0061285D" w:rsidRPr="0061285D" w:rsidRDefault="0061285D" w:rsidP="0061285D">
      <w:pPr>
        <w:tabs>
          <w:tab w:val="left" w:pos="8222"/>
        </w:tabs>
        <w:ind w:left="851"/>
        <w:rPr>
          <w:sz w:val="24"/>
          <w:szCs w:val="24"/>
          <w:u w:val="single"/>
        </w:rPr>
      </w:pPr>
      <w:r w:rsidRPr="0061285D">
        <w:rPr>
          <w:sz w:val="24"/>
          <w:szCs w:val="24"/>
          <w:u w:val="single"/>
        </w:rPr>
        <w:t>Aktivt stof</w:t>
      </w:r>
    </w:p>
    <w:p w:rsidR="0061285D" w:rsidRPr="0061285D" w:rsidRDefault="0061285D" w:rsidP="0061285D">
      <w:pPr>
        <w:tabs>
          <w:tab w:val="left" w:pos="5103"/>
        </w:tabs>
        <w:ind w:left="851"/>
        <w:rPr>
          <w:sz w:val="24"/>
          <w:szCs w:val="24"/>
        </w:rPr>
      </w:pPr>
      <w:bookmarkStart w:id="0" w:name="_Hlk15975122"/>
      <w:r w:rsidRPr="0061285D">
        <w:rPr>
          <w:sz w:val="24"/>
          <w:szCs w:val="24"/>
        </w:rPr>
        <w:t>Halofuginon</w:t>
      </w:r>
      <w:r w:rsidRPr="0061285D">
        <w:rPr>
          <w:sz w:val="24"/>
          <w:szCs w:val="24"/>
        </w:rPr>
        <w:tab/>
        <w:t>0,50 mg</w:t>
      </w:r>
    </w:p>
    <w:p w:rsidR="0061285D" w:rsidRPr="0061285D" w:rsidRDefault="0061285D" w:rsidP="0061285D">
      <w:pPr>
        <w:tabs>
          <w:tab w:val="left" w:pos="8222"/>
        </w:tabs>
        <w:ind w:left="851"/>
        <w:rPr>
          <w:sz w:val="24"/>
          <w:szCs w:val="24"/>
        </w:rPr>
      </w:pPr>
      <w:r w:rsidRPr="0061285D">
        <w:rPr>
          <w:sz w:val="24"/>
          <w:szCs w:val="24"/>
        </w:rPr>
        <w:t>svarende til 0,6086 mg halofuginonlactat</w:t>
      </w:r>
    </w:p>
    <w:bookmarkEnd w:id="0"/>
    <w:p w:rsidR="0061285D" w:rsidRPr="0061285D" w:rsidRDefault="0061285D" w:rsidP="0061285D">
      <w:pPr>
        <w:tabs>
          <w:tab w:val="left" w:pos="8222"/>
        </w:tabs>
        <w:ind w:left="851"/>
        <w:rPr>
          <w:sz w:val="24"/>
          <w:szCs w:val="24"/>
        </w:rPr>
      </w:pPr>
    </w:p>
    <w:p w:rsidR="0061285D" w:rsidRPr="0061285D" w:rsidRDefault="0061285D" w:rsidP="0061285D">
      <w:pPr>
        <w:tabs>
          <w:tab w:val="left" w:pos="8222"/>
        </w:tabs>
        <w:ind w:left="851"/>
        <w:rPr>
          <w:sz w:val="24"/>
          <w:szCs w:val="24"/>
          <w:u w:val="single"/>
          <w:lang w:val="de-DE"/>
        </w:rPr>
      </w:pPr>
      <w:r w:rsidRPr="0061285D">
        <w:rPr>
          <w:sz w:val="24"/>
          <w:szCs w:val="24"/>
          <w:u w:val="single"/>
          <w:lang w:val="de-DE"/>
        </w:rPr>
        <w:t>Hjælpestoffer</w:t>
      </w:r>
    </w:p>
    <w:p w:rsidR="0061285D" w:rsidRPr="0061285D" w:rsidRDefault="0061285D" w:rsidP="0061285D">
      <w:pPr>
        <w:tabs>
          <w:tab w:val="left" w:pos="5103"/>
        </w:tabs>
        <w:ind w:left="851"/>
        <w:rPr>
          <w:sz w:val="24"/>
          <w:szCs w:val="24"/>
          <w:lang w:val="de-DE"/>
        </w:rPr>
      </w:pPr>
      <w:r w:rsidRPr="0061285D">
        <w:rPr>
          <w:sz w:val="24"/>
          <w:szCs w:val="24"/>
          <w:lang w:val="de-DE"/>
        </w:rPr>
        <w:t>Benzoesyre (E 210)</w:t>
      </w:r>
      <w:r w:rsidRPr="0061285D">
        <w:rPr>
          <w:sz w:val="24"/>
          <w:szCs w:val="24"/>
          <w:lang w:val="de-DE"/>
        </w:rPr>
        <w:tab/>
        <w:t>1,00 mg</w:t>
      </w:r>
    </w:p>
    <w:p w:rsidR="0061285D" w:rsidRPr="0061285D" w:rsidRDefault="0061285D" w:rsidP="0061285D">
      <w:pPr>
        <w:tabs>
          <w:tab w:val="left" w:pos="5103"/>
        </w:tabs>
        <w:ind w:left="851"/>
        <w:rPr>
          <w:sz w:val="24"/>
          <w:szCs w:val="24"/>
          <w:lang w:val="de-DE"/>
        </w:rPr>
      </w:pPr>
      <w:r w:rsidRPr="0061285D">
        <w:rPr>
          <w:sz w:val="24"/>
          <w:szCs w:val="24"/>
          <w:lang w:val="de-DE"/>
        </w:rPr>
        <w:t>Tartrazin (E 102)</w:t>
      </w:r>
      <w:r w:rsidRPr="0061285D">
        <w:rPr>
          <w:sz w:val="24"/>
          <w:szCs w:val="24"/>
          <w:lang w:val="de-DE"/>
        </w:rPr>
        <w:tab/>
        <w:t>0,03 mg</w:t>
      </w:r>
    </w:p>
    <w:p w:rsidR="0061285D" w:rsidRPr="0061285D" w:rsidRDefault="0061285D" w:rsidP="0061285D">
      <w:pPr>
        <w:tabs>
          <w:tab w:val="left" w:pos="8222"/>
        </w:tabs>
        <w:ind w:left="851"/>
        <w:rPr>
          <w:sz w:val="24"/>
          <w:szCs w:val="24"/>
          <w:lang w:val="de-DE"/>
        </w:rPr>
      </w:pPr>
    </w:p>
    <w:p w:rsidR="0061285D" w:rsidRPr="0061285D" w:rsidRDefault="0061285D" w:rsidP="0061285D">
      <w:pPr>
        <w:tabs>
          <w:tab w:val="left" w:pos="8222"/>
        </w:tabs>
        <w:ind w:left="851"/>
        <w:rPr>
          <w:sz w:val="24"/>
          <w:szCs w:val="24"/>
        </w:rPr>
      </w:pPr>
      <w:r w:rsidRPr="0061285D">
        <w:rPr>
          <w:sz w:val="24"/>
          <w:szCs w:val="24"/>
        </w:rPr>
        <w:t>Alle hjælpestoffer er anført under pkt. 6.</w:t>
      </w:r>
      <w:r w:rsidR="00310F89">
        <w:rPr>
          <w:sz w:val="24"/>
          <w:szCs w:val="24"/>
        </w:rPr>
        <w:t>1.</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rsidR="00310F89" w:rsidRDefault="00310F89" w:rsidP="00310F89">
      <w:pPr>
        <w:tabs>
          <w:tab w:val="left" w:pos="851"/>
          <w:tab w:val="left" w:pos="8222"/>
        </w:tabs>
        <w:ind w:left="851"/>
        <w:rPr>
          <w:sz w:val="24"/>
          <w:szCs w:val="24"/>
        </w:rPr>
      </w:pPr>
      <w:r w:rsidRPr="00310F89">
        <w:rPr>
          <w:sz w:val="24"/>
          <w:szCs w:val="24"/>
        </w:rPr>
        <w:t>Oral opløsning</w:t>
      </w:r>
    </w:p>
    <w:p w:rsidR="00310F89" w:rsidRPr="00310F89" w:rsidRDefault="00310F89" w:rsidP="00310F89">
      <w:pPr>
        <w:tabs>
          <w:tab w:val="left" w:pos="851"/>
          <w:tab w:val="left" w:pos="8222"/>
        </w:tabs>
        <w:ind w:left="851"/>
        <w:rPr>
          <w:sz w:val="24"/>
          <w:szCs w:val="24"/>
        </w:rPr>
      </w:pPr>
    </w:p>
    <w:p w:rsidR="00310F89" w:rsidRPr="00310F89" w:rsidRDefault="00310F89" w:rsidP="00310F89">
      <w:pPr>
        <w:tabs>
          <w:tab w:val="left" w:pos="851"/>
          <w:tab w:val="left" w:pos="8222"/>
        </w:tabs>
        <w:ind w:left="851"/>
        <w:rPr>
          <w:sz w:val="24"/>
          <w:szCs w:val="24"/>
        </w:rPr>
      </w:pPr>
      <w:r w:rsidRPr="00310F89">
        <w:rPr>
          <w:sz w:val="24"/>
          <w:szCs w:val="24"/>
        </w:rPr>
        <w:t>Klar, gul opløsning.</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4.</w:t>
      </w:r>
      <w:r w:rsidRPr="00406EE7">
        <w:rPr>
          <w:b/>
          <w:sz w:val="24"/>
          <w:szCs w:val="24"/>
        </w:rPr>
        <w:tab/>
        <w:t>KLINISKE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5B0036" w:rsidRPr="00406EE7" w:rsidRDefault="00AC0C3D" w:rsidP="005B0036">
      <w:pPr>
        <w:tabs>
          <w:tab w:val="left" w:pos="8222"/>
        </w:tabs>
        <w:ind w:left="851"/>
        <w:rPr>
          <w:sz w:val="24"/>
          <w:szCs w:val="24"/>
        </w:rPr>
      </w:pPr>
      <w:r>
        <w:rPr>
          <w:sz w:val="24"/>
          <w:szCs w:val="24"/>
        </w:rPr>
        <w:t>Kvæg (nyfødte kalve</w:t>
      </w:r>
      <w:r w:rsidR="00F828D7">
        <w:rPr>
          <w:sz w:val="24"/>
          <w:szCs w:val="24"/>
        </w:rPr>
        <w:t>)</w:t>
      </w:r>
    </w:p>
    <w:p w:rsidR="005B0036" w:rsidRPr="00406EE7" w:rsidRDefault="005B0036" w:rsidP="005B0036">
      <w:pPr>
        <w:tabs>
          <w:tab w:val="left" w:pos="8222"/>
        </w:tabs>
        <w:ind w:left="851"/>
        <w:rPr>
          <w:sz w:val="24"/>
          <w:szCs w:val="24"/>
        </w:rPr>
      </w:pPr>
    </w:p>
    <w:p w:rsidR="005B0036" w:rsidRPr="00406EE7" w:rsidRDefault="005B0036" w:rsidP="005B0036">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310F89" w:rsidRPr="00310F89" w:rsidRDefault="00310F89" w:rsidP="00310F89">
      <w:pPr>
        <w:pStyle w:val="Sidehoved"/>
        <w:tabs>
          <w:tab w:val="left" w:pos="8222"/>
        </w:tabs>
        <w:ind w:left="851"/>
        <w:rPr>
          <w:szCs w:val="24"/>
        </w:rPr>
      </w:pPr>
      <w:bookmarkStart w:id="1" w:name="_Hlk36027772"/>
      <w:r w:rsidRPr="00310F89">
        <w:rPr>
          <w:szCs w:val="24"/>
        </w:rPr>
        <w:t>Hos nyfødte kalve:</w:t>
      </w:r>
    </w:p>
    <w:p w:rsidR="00310F89" w:rsidRPr="00310F89" w:rsidRDefault="00310F89" w:rsidP="00310F89">
      <w:pPr>
        <w:pStyle w:val="Sidehoved"/>
        <w:numPr>
          <w:ilvl w:val="0"/>
          <w:numId w:val="4"/>
        </w:numPr>
        <w:tabs>
          <w:tab w:val="left" w:pos="8222"/>
        </w:tabs>
        <w:ind w:left="1134" w:hanging="283"/>
        <w:rPr>
          <w:szCs w:val="24"/>
        </w:rPr>
      </w:pPr>
      <w:r w:rsidRPr="00310F89">
        <w:rPr>
          <w:szCs w:val="24"/>
        </w:rPr>
        <w:t xml:space="preserve">Forebyggelse af diarre forårsaget af diagnosticeret </w:t>
      </w:r>
      <w:r w:rsidRPr="00310F89">
        <w:rPr>
          <w:i/>
          <w:iCs/>
          <w:szCs w:val="24"/>
        </w:rPr>
        <w:t xml:space="preserve">Cryptosporidium parvum </w:t>
      </w:r>
      <w:r w:rsidRPr="00310F89">
        <w:rPr>
          <w:szCs w:val="24"/>
        </w:rPr>
        <w:t xml:space="preserve">i besætninger, der har haft cryptosporidiosis. </w:t>
      </w:r>
    </w:p>
    <w:p w:rsidR="00310F89" w:rsidRPr="00310F89" w:rsidRDefault="005B268B" w:rsidP="00310F89">
      <w:pPr>
        <w:pStyle w:val="Sidehoved"/>
        <w:tabs>
          <w:tab w:val="left" w:pos="8222"/>
        </w:tabs>
        <w:ind w:left="1134" w:hanging="283"/>
        <w:rPr>
          <w:szCs w:val="24"/>
        </w:rPr>
      </w:pPr>
      <w:r>
        <w:rPr>
          <w:szCs w:val="24"/>
        </w:rPr>
        <w:tab/>
      </w:r>
      <w:r w:rsidR="00310F89" w:rsidRPr="00310F89">
        <w:rPr>
          <w:szCs w:val="24"/>
        </w:rPr>
        <w:t xml:space="preserve">Behandling skal påbegyndes i de første 24 til 48 timer efter fødslen. </w:t>
      </w:r>
    </w:p>
    <w:p w:rsidR="00310F89" w:rsidRPr="00310F89" w:rsidRDefault="00310F89" w:rsidP="00310F89">
      <w:pPr>
        <w:pStyle w:val="Sidehoved"/>
        <w:numPr>
          <w:ilvl w:val="0"/>
          <w:numId w:val="4"/>
        </w:numPr>
        <w:tabs>
          <w:tab w:val="left" w:pos="8222"/>
        </w:tabs>
        <w:ind w:left="1134" w:hanging="283"/>
        <w:rPr>
          <w:szCs w:val="24"/>
        </w:rPr>
      </w:pPr>
      <w:r w:rsidRPr="00310F89">
        <w:rPr>
          <w:szCs w:val="24"/>
        </w:rPr>
        <w:lastRenderedPageBreak/>
        <w:t xml:space="preserve">Reduktion af diarre forårsaget af diagnosticeret </w:t>
      </w:r>
      <w:r w:rsidRPr="00310F89">
        <w:rPr>
          <w:i/>
          <w:iCs/>
          <w:szCs w:val="24"/>
        </w:rPr>
        <w:t xml:space="preserve">Cryptosporidium parvum. </w:t>
      </w:r>
    </w:p>
    <w:p w:rsidR="00310F89" w:rsidRPr="00310F89" w:rsidRDefault="005B268B" w:rsidP="00310F89">
      <w:pPr>
        <w:pStyle w:val="Sidehoved"/>
        <w:tabs>
          <w:tab w:val="left" w:pos="8222"/>
        </w:tabs>
        <w:ind w:left="1134" w:hanging="283"/>
        <w:rPr>
          <w:szCs w:val="24"/>
        </w:rPr>
      </w:pPr>
      <w:r>
        <w:rPr>
          <w:szCs w:val="24"/>
        </w:rPr>
        <w:tab/>
      </w:r>
      <w:r w:rsidR="00310F89" w:rsidRPr="00310F89">
        <w:rPr>
          <w:szCs w:val="24"/>
        </w:rPr>
        <w:t xml:space="preserve">Behandling skal påbegyndes inden for 24 timer efter starten af diarreen. </w:t>
      </w:r>
    </w:p>
    <w:p w:rsidR="00310F89" w:rsidRPr="00310F89" w:rsidRDefault="00310F89" w:rsidP="00310F89">
      <w:pPr>
        <w:pStyle w:val="Sidehoved"/>
        <w:tabs>
          <w:tab w:val="left" w:pos="8222"/>
        </w:tabs>
        <w:ind w:left="851"/>
        <w:rPr>
          <w:szCs w:val="24"/>
        </w:rPr>
      </w:pPr>
    </w:p>
    <w:p w:rsidR="00310F89" w:rsidRPr="00310F89" w:rsidRDefault="00310F89" w:rsidP="00310F89">
      <w:pPr>
        <w:pStyle w:val="Sidehoved"/>
        <w:tabs>
          <w:tab w:val="left" w:pos="8222"/>
        </w:tabs>
        <w:ind w:left="851"/>
        <w:rPr>
          <w:szCs w:val="24"/>
        </w:rPr>
      </w:pPr>
      <w:r w:rsidRPr="00310F89">
        <w:rPr>
          <w:szCs w:val="24"/>
        </w:rPr>
        <w:t>I begge tilfælde er det påvist, at oocyst-udskillelsen reduceres.</w:t>
      </w:r>
      <w:bookmarkEnd w:id="1"/>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5B268B" w:rsidRPr="005B268B" w:rsidRDefault="005B268B" w:rsidP="005B268B">
      <w:pPr>
        <w:pStyle w:val="Sidehoved"/>
        <w:tabs>
          <w:tab w:val="left" w:pos="8222"/>
        </w:tabs>
        <w:ind w:left="851"/>
        <w:rPr>
          <w:szCs w:val="24"/>
        </w:rPr>
      </w:pPr>
      <w:bookmarkStart w:id="2" w:name="_Hlk36027784"/>
      <w:r w:rsidRPr="005B268B">
        <w:rPr>
          <w:szCs w:val="24"/>
        </w:rPr>
        <w:t xml:space="preserve">Må ikke indgives på tom mave. </w:t>
      </w:r>
    </w:p>
    <w:p w:rsidR="005B268B" w:rsidRPr="005B268B" w:rsidRDefault="005B268B" w:rsidP="005B268B">
      <w:pPr>
        <w:pStyle w:val="Sidehoved"/>
        <w:tabs>
          <w:tab w:val="left" w:pos="8222"/>
        </w:tabs>
        <w:ind w:left="851"/>
        <w:rPr>
          <w:szCs w:val="24"/>
        </w:rPr>
      </w:pPr>
      <w:r w:rsidRPr="005B268B">
        <w:rPr>
          <w:szCs w:val="24"/>
        </w:rPr>
        <w:t>Må ikke bruges i tilfælde af diarre, som har varet ved i mere end 24 timer, og til svage dyr.</w:t>
      </w:r>
    </w:p>
    <w:p w:rsidR="005B268B" w:rsidRPr="005B268B" w:rsidRDefault="005B268B" w:rsidP="005B268B">
      <w:pPr>
        <w:pStyle w:val="Sidehoved"/>
        <w:tabs>
          <w:tab w:val="left" w:pos="8222"/>
        </w:tabs>
        <w:ind w:left="851"/>
        <w:rPr>
          <w:szCs w:val="24"/>
        </w:rPr>
      </w:pPr>
      <w:r w:rsidRPr="005B268B">
        <w:rPr>
          <w:szCs w:val="24"/>
        </w:rPr>
        <w:t>Bør ikke anvendes i tilfælde af overfølsomhed over for det aktive stof eller over for et eller flere af hjælpestofferne.</w:t>
      </w:r>
      <w:bookmarkEnd w:id="2"/>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4.4</w:t>
      </w:r>
      <w:r w:rsidRPr="00406EE7">
        <w:rPr>
          <w:b/>
          <w:sz w:val="24"/>
          <w:szCs w:val="24"/>
        </w:rPr>
        <w:tab/>
        <w:t>Særlige advarsler</w:t>
      </w:r>
    </w:p>
    <w:p w:rsidR="005B0036" w:rsidRPr="00406EE7" w:rsidRDefault="005B268B" w:rsidP="005B0036">
      <w:pPr>
        <w:tabs>
          <w:tab w:val="left" w:pos="851"/>
          <w:tab w:val="left" w:pos="8222"/>
        </w:tabs>
        <w:ind w:left="851"/>
        <w:rPr>
          <w:sz w:val="24"/>
          <w:szCs w:val="24"/>
        </w:rPr>
      </w:pPr>
      <w:r>
        <w:rPr>
          <w:sz w:val="24"/>
          <w:szCs w:val="24"/>
        </w:rPr>
        <w:t>Ingen</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5B0036" w:rsidRPr="002374DA"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dyret</w:t>
      </w:r>
    </w:p>
    <w:p w:rsidR="005B268B" w:rsidRPr="005B268B" w:rsidRDefault="005B268B" w:rsidP="005B268B">
      <w:pPr>
        <w:tabs>
          <w:tab w:val="left" w:pos="851"/>
          <w:tab w:val="left" w:pos="8222"/>
        </w:tabs>
        <w:ind w:left="851"/>
        <w:rPr>
          <w:sz w:val="24"/>
          <w:szCs w:val="24"/>
        </w:rPr>
      </w:pPr>
      <w:bookmarkStart w:id="3" w:name="_Hlk36027067"/>
      <w:r w:rsidRPr="005B268B">
        <w:rPr>
          <w:sz w:val="24"/>
          <w:szCs w:val="24"/>
        </w:rPr>
        <w:t>Skal indgives efter fodring med kolostrum, mælk eller mælkeerstatning enten med doseringspumpen eller med en anden passende anordning til oral administration.</w:t>
      </w:r>
      <w:r w:rsidR="00AF2A2F">
        <w:rPr>
          <w:sz w:val="24"/>
          <w:szCs w:val="24"/>
        </w:rPr>
        <w:t xml:space="preserve"> </w:t>
      </w:r>
      <w:r w:rsidRPr="005B268B">
        <w:rPr>
          <w:sz w:val="24"/>
          <w:szCs w:val="24"/>
        </w:rPr>
        <w:t xml:space="preserve">Må ikke indgives på tom mave. Hos kalve uden ædelyst bør produktet indgives sammen med en halv liter elektrolytopløsning. Kalvene skal gives tilstrækkelig kolostrum i overensstemmelse med god landmandspraksis. </w:t>
      </w:r>
      <w:bookmarkEnd w:id="3"/>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personer, der administrerer lægemidlet</w:t>
      </w:r>
    </w:p>
    <w:p w:rsidR="00AF2A2F" w:rsidRPr="00AF2A2F" w:rsidRDefault="00AF2A2F" w:rsidP="00AF2A2F">
      <w:pPr>
        <w:tabs>
          <w:tab w:val="left" w:pos="851"/>
          <w:tab w:val="left" w:pos="8222"/>
        </w:tabs>
        <w:ind w:left="851"/>
        <w:rPr>
          <w:sz w:val="24"/>
          <w:szCs w:val="24"/>
        </w:rPr>
      </w:pPr>
      <w:bookmarkStart w:id="4" w:name="_Hlk36027087"/>
      <w:r w:rsidRPr="00AF2A2F">
        <w:rPr>
          <w:sz w:val="24"/>
          <w:szCs w:val="24"/>
        </w:rPr>
        <w:t>Personer med overfølsomhed over for halofuginon eller over for et eller flere af hjælpestofferne bør administrere veterinærlægemidlet med forsigtighed.</w:t>
      </w:r>
    </w:p>
    <w:p w:rsidR="00AF2A2F" w:rsidRPr="00AF2A2F" w:rsidRDefault="00AF2A2F" w:rsidP="00AF2A2F">
      <w:pPr>
        <w:tabs>
          <w:tab w:val="left" w:pos="851"/>
          <w:tab w:val="left" w:pos="8222"/>
        </w:tabs>
        <w:ind w:left="851"/>
        <w:rPr>
          <w:sz w:val="24"/>
          <w:szCs w:val="24"/>
        </w:rPr>
      </w:pPr>
      <w:r w:rsidRPr="00AF2A2F">
        <w:rPr>
          <w:sz w:val="24"/>
          <w:szCs w:val="24"/>
        </w:rPr>
        <w:t>Gentagen kontakt med produktet kan medføre hudallergi.</w:t>
      </w:r>
    </w:p>
    <w:p w:rsidR="00AF2A2F" w:rsidRPr="00AF2A2F" w:rsidRDefault="00AF2A2F" w:rsidP="00AF2A2F">
      <w:pPr>
        <w:tabs>
          <w:tab w:val="left" w:pos="851"/>
          <w:tab w:val="left" w:pos="8222"/>
        </w:tabs>
        <w:ind w:left="851"/>
        <w:rPr>
          <w:sz w:val="24"/>
          <w:szCs w:val="24"/>
        </w:rPr>
      </w:pPr>
      <w:r w:rsidRPr="00AF2A2F">
        <w:rPr>
          <w:sz w:val="24"/>
          <w:szCs w:val="24"/>
        </w:rPr>
        <w:t xml:space="preserve">Undgå at produktet kommer i kontakt med hud eller øjne. I tilfælde af kontakt med hud eller øjne vaskes det berørte område grundigt med rent vand. Hvis der fortsat er øjenirritation, skal der søges lægehjælp. </w:t>
      </w:r>
    </w:p>
    <w:p w:rsidR="00AF2A2F" w:rsidRPr="00AF2A2F" w:rsidRDefault="00AF2A2F" w:rsidP="00AF2A2F">
      <w:pPr>
        <w:tabs>
          <w:tab w:val="left" w:pos="851"/>
          <w:tab w:val="left" w:pos="8222"/>
        </w:tabs>
        <w:ind w:left="851"/>
        <w:rPr>
          <w:sz w:val="24"/>
          <w:szCs w:val="24"/>
        </w:rPr>
      </w:pPr>
      <w:r w:rsidRPr="00AF2A2F">
        <w:rPr>
          <w:sz w:val="24"/>
          <w:szCs w:val="24"/>
        </w:rPr>
        <w:t>Brug beskyttelseshandsker ved håndtering af produktet.</w:t>
      </w:r>
    </w:p>
    <w:p w:rsidR="00AF2A2F" w:rsidRPr="00AF2A2F" w:rsidRDefault="00AF2A2F" w:rsidP="00AF2A2F">
      <w:pPr>
        <w:tabs>
          <w:tab w:val="left" w:pos="851"/>
          <w:tab w:val="left" w:pos="8222"/>
        </w:tabs>
        <w:ind w:left="851"/>
        <w:rPr>
          <w:sz w:val="24"/>
          <w:szCs w:val="24"/>
        </w:rPr>
      </w:pPr>
      <w:r w:rsidRPr="00AF2A2F">
        <w:rPr>
          <w:sz w:val="24"/>
          <w:szCs w:val="24"/>
        </w:rPr>
        <w:t xml:space="preserve">Vask hænderne efter brug. </w:t>
      </w:r>
      <w:bookmarkEnd w:id="4"/>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Andre forsigtighedsregler</w:t>
      </w:r>
    </w:p>
    <w:p w:rsidR="005B0036" w:rsidRPr="00406EE7" w:rsidRDefault="00AF2A2F"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rsidR="00AF2A2F" w:rsidRPr="00AF2A2F" w:rsidRDefault="00AF2A2F" w:rsidP="00AF2A2F">
      <w:pPr>
        <w:tabs>
          <w:tab w:val="left" w:pos="851"/>
          <w:tab w:val="left" w:pos="8222"/>
        </w:tabs>
        <w:ind w:left="851"/>
        <w:rPr>
          <w:sz w:val="24"/>
          <w:szCs w:val="24"/>
        </w:rPr>
      </w:pPr>
      <w:bookmarkStart w:id="5" w:name="_Hlk36027803"/>
      <w:r w:rsidRPr="00AF2A2F">
        <w:rPr>
          <w:sz w:val="24"/>
          <w:szCs w:val="24"/>
        </w:rPr>
        <w:t>En forværring af diarreen er i meget sjældne tilfælde set hos behandlede dyr.</w:t>
      </w:r>
    </w:p>
    <w:bookmarkEnd w:id="5"/>
    <w:p w:rsidR="00AF2A2F" w:rsidRPr="00AF2A2F" w:rsidRDefault="00AF2A2F" w:rsidP="00AF2A2F">
      <w:pPr>
        <w:tabs>
          <w:tab w:val="left" w:pos="851"/>
          <w:tab w:val="left" w:pos="8222"/>
        </w:tabs>
        <w:ind w:left="851"/>
        <w:rPr>
          <w:sz w:val="24"/>
          <w:szCs w:val="24"/>
        </w:rPr>
      </w:pPr>
    </w:p>
    <w:p w:rsidR="00AF2A2F" w:rsidRPr="00F114D8" w:rsidRDefault="00AF2A2F" w:rsidP="00AF2A2F">
      <w:pPr>
        <w:tabs>
          <w:tab w:val="left" w:pos="851"/>
          <w:tab w:val="left" w:pos="8222"/>
        </w:tabs>
        <w:ind w:left="851"/>
        <w:rPr>
          <w:sz w:val="24"/>
          <w:szCs w:val="24"/>
          <w:u w:val="single"/>
        </w:rPr>
      </w:pPr>
      <w:r w:rsidRPr="00F114D8">
        <w:rPr>
          <w:sz w:val="24"/>
          <w:szCs w:val="24"/>
          <w:u w:val="single"/>
        </w:rPr>
        <w:t>Hyppigheden af bivirkninger er defineret som</w:t>
      </w:r>
    </w:p>
    <w:p w:rsidR="00AF2A2F" w:rsidRPr="00F114D8" w:rsidRDefault="00AF2A2F" w:rsidP="00F114D8">
      <w:pPr>
        <w:tabs>
          <w:tab w:val="left" w:pos="851"/>
          <w:tab w:val="left" w:pos="8222"/>
        </w:tabs>
        <w:ind w:left="851"/>
        <w:rPr>
          <w:sz w:val="24"/>
          <w:szCs w:val="24"/>
        </w:rPr>
      </w:pPr>
      <w:r w:rsidRPr="00F114D8">
        <w:rPr>
          <w:sz w:val="24"/>
          <w:szCs w:val="24"/>
        </w:rPr>
        <w:t>Meget almindelig (flere end 1 ud af 10 behandlede dyr, der viser bivirkninger i løbet af en behandling)</w:t>
      </w:r>
    </w:p>
    <w:p w:rsidR="00AF2A2F" w:rsidRPr="00F114D8" w:rsidRDefault="00AF2A2F" w:rsidP="00F114D8">
      <w:pPr>
        <w:tabs>
          <w:tab w:val="left" w:pos="851"/>
          <w:tab w:val="left" w:pos="8222"/>
        </w:tabs>
        <w:ind w:left="851"/>
        <w:rPr>
          <w:sz w:val="24"/>
          <w:szCs w:val="24"/>
        </w:rPr>
      </w:pPr>
      <w:r w:rsidRPr="00F114D8">
        <w:rPr>
          <w:sz w:val="24"/>
          <w:szCs w:val="24"/>
        </w:rPr>
        <w:t>Almindelige (flere end 1, men færre end 10 dyr af 100 behandlede dyr)</w:t>
      </w:r>
    </w:p>
    <w:p w:rsidR="00AF2A2F" w:rsidRPr="00F114D8" w:rsidRDefault="00AF2A2F" w:rsidP="00F114D8">
      <w:pPr>
        <w:tabs>
          <w:tab w:val="left" w:pos="851"/>
          <w:tab w:val="left" w:pos="8222"/>
        </w:tabs>
        <w:ind w:left="851"/>
        <w:rPr>
          <w:sz w:val="24"/>
          <w:szCs w:val="24"/>
        </w:rPr>
      </w:pPr>
      <w:r w:rsidRPr="00F114D8">
        <w:rPr>
          <w:sz w:val="24"/>
          <w:szCs w:val="24"/>
        </w:rPr>
        <w:t>Ikke almindelige (flere end 1, men færre end 10 dyr af 1.000 behandlede dyr)</w:t>
      </w:r>
    </w:p>
    <w:p w:rsidR="00AF2A2F" w:rsidRPr="00F114D8" w:rsidRDefault="00AF2A2F" w:rsidP="00F114D8">
      <w:pPr>
        <w:tabs>
          <w:tab w:val="left" w:pos="851"/>
          <w:tab w:val="left" w:pos="8222"/>
        </w:tabs>
        <w:ind w:left="851"/>
        <w:rPr>
          <w:sz w:val="24"/>
          <w:szCs w:val="24"/>
        </w:rPr>
      </w:pPr>
      <w:r w:rsidRPr="00F114D8">
        <w:rPr>
          <w:sz w:val="24"/>
          <w:szCs w:val="24"/>
        </w:rPr>
        <w:t>Sjældne (flere end 1, men færre end 10 dyr ud af 10.000 behandlede dyr)</w:t>
      </w:r>
    </w:p>
    <w:p w:rsidR="00AF2A2F" w:rsidRPr="00F114D8" w:rsidRDefault="00AF2A2F" w:rsidP="00F114D8">
      <w:pPr>
        <w:tabs>
          <w:tab w:val="left" w:pos="851"/>
          <w:tab w:val="left" w:pos="8222"/>
        </w:tabs>
        <w:ind w:left="851"/>
        <w:rPr>
          <w:sz w:val="24"/>
          <w:szCs w:val="24"/>
        </w:rPr>
      </w:pPr>
      <w:r w:rsidRPr="00F114D8">
        <w:rPr>
          <w:sz w:val="24"/>
          <w:szCs w:val="24"/>
        </w:rPr>
        <w:t>Meget sjælden (færre end 1 dyr ud af 10.000 behandlede dyr, herunder isolerede rapporter)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8859A7" w:rsidRPr="008859A7" w:rsidRDefault="008859A7" w:rsidP="008859A7">
      <w:pPr>
        <w:tabs>
          <w:tab w:val="left" w:pos="851"/>
          <w:tab w:val="left" w:pos="8222"/>
        </w:tabs>
        <w:ind w:left="851"/>
        <w:rPr>
          <w:sz w:val="24"/>
          <w:szCs w:val="24"/>
        </w:rPr>
      </w:pPr>
      <w:r w:rsidRPr="008859A7">
        <w:rPr>
          <w:sz w:val="24"/>
          <w:szCs w:val="24"/>
        </w:rPr>
        <w:t>Ikke relevant.</w:t>
      </w:r>
    </w:p>
    <w:p w:rsidR="008859A7" w:rsidRDefault="008859A7">
      <w:pPr>
        <w:rPr>
          <w:sz w:val="24"/>
          <w:szCs w:val="24"/>
        </w:rPr>
      </w:pPr>
      <w:r>
        <w:rPr>
          <w:sz w:val="24"/>
          <w:szCs w:val="24"/>
        </w:rPr>
        <w:br w:type="page"/>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8859A7" w:rsidRPr="008859A7" w:rsidRDefault="008859A7" w:rsidP="008859A7">
      <w:pPr>
        <w:tabs>
          <w:tab w:val="left" w:pos="851"/>
          <w:tab w:val="left" w:pos="8222"/>
        </w:tabs>
        <w:ind w:left="851"/>
        <w:rPr>
          <w:sz w:val="24"/>
          <w:szCs w:val="24"/>
        </w:rPr>
      </w:pPr>
      <w:r w:rsidRPr="008859A7">
        <w:rPr>
          <w:sz w:val="24"/>
          <w:szCs w:val="24"/>
        </w:rPr>
        <w:t>Ingen kendte.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8859A7" w:rsidRPr="008859A7" w:rsidRDefault="008859A7" w:rsidP="008859A7">
      <w:pPr>
        <w:tabs>
          <w:tab w:val="left" w:pos="851"/>
          <w:tab w:val="left" w:pos="8222"/>
        </w:tabs>
        <w:ind w:left="851"/>
        <w:rPr>
          <w:sz w:val="24"/>
          <w:szCs w:val="24"/>
        </w:rPr>
      </w:pPr>
      <w:r w:rsidRPr="008859A7">
        <w:rPr>
          <w:sz w:val="24"/>
          <w:szCs w:val="24"/>
        </w:rPr>
        <w:t>Til oral anvendelse hos kalve efter fodring.</w:t>
      </w:r>
      <w:bookmarkStart w:id="6" w:name="_GoBack"/>
      <w:bookmarkEnd w:id="6"/>
    </w:p>
    <w:p w:rsidR="008859A7" w:rsidRPr="008859A7" w:rsidRDefault="008859A7" w:rsidP="008859A7">
      <w:pPr>
        <w:tabs>
          <w:tab w:val="left" w:pos="851"/>
          <w:tab w:val="left" w:pos="8222"/>
        </w:tabs>
        <w:ind w:left="851"/>
        <w:rPr>
          <w:sz w:val="24"/>
          <w:szCs w:val="24"/>
        </w:rPr>
      </w:pPr>
    </w:p>
    <w:p w:rsidR="008859A7" w:rsidRPr="008859A7" w:rsidRDefault="008859A7" w:rsidP="008859A7">
      <w:pPr>
        <w:tabs>
          <w:tab w:val="left" w:pos="851"/>
          <w:tab w:val="left" w:pos="8222"/>
        </w:tabs>
        <w:ind w:left="851"/>
        <w:rPr>
          <w:sz w:val="24"/>
          <w:szCs w:val="24"/>
        </w:rPr>
      </w:pPr>
      <w:r w:rsidRPr="008859A7">
        <w:rPr>
          <w:sz w:val="24"/>
          <w:szCs w:val="24"/>
        </w:rPr>
        <w:t xml:space="preserve">Doseringen er: 100 μg halofuginon base/kg kropsvægt/1 gang daglig i 7 på hinanden følgende dage, svarende til 4 ml Halofusol/20 kg kropsvægt/1 gang daglig i 7 på hinanden følgende dage. </w:t>
      </w:r>
    </w:p>
    <w:p w:rsidR="008859A7" w:rsidRPr="008859A7" w:rsidRDefault="008859A7" w:rsidP="008859A7">
      <w:pPr>
        <w:tabs>
          <w:tab w:val="left" w:pos="851"/>
          <w:tab w:val="left" w:pos="8222"/>
        </w:tabs>
        <w:ind w:left="851"/>
        <w:rPr>
          <w:sz w:val="24"/>
          <w:szCs w:val="24"/>
        </w:rPr>
      </w:pPr>
    </w:p>
    <w:p w:rsidR="008859A7" w:rsidRPr="008859A7" w:rsidRDefault="008859A7" w:rsidP="008859A7">
      <w:pPr>
        <w:tabs>
          <w:tab w:val="left" w:pos="851"/>
          <w:tab w:val="left" w:pos="8222"/>
        </w:tabs>
        <w:ind w:left="851"/>
        <w:rPr>
          <w:sz w:val="24"/>
          <w:szCs w:val="24"/>
        </w:rPr>
      </w:pPr>
      <w:r w:rsidRPr="008859A7">
        <w:rPr>
          <w:sz w:val="24"/>
          <w:szCs w:val="24"/>
        </w:rPr>
        <w:t>For at gøre Halofusol-behandlingen lettere</w:t>
      </w:r>
      <w:r w:rsidR="00822DFF">
        <w:rPr>
          <w:sz w:val="24"/>
          <w:szCs w:val="24"/>
        </w:rPr>
        <w:t>,</w:t>
      </w:r>
      <w:r w:rsidRPr="008859A7">
        <w:rPr>
          <w:sz w:val="24"/>
          <w:szCs w:val="24"/>
        </w:rPr>
        <w:t xml:space="preserve"> foreslås imidlertid følgende forenklede doseringsskema: </w:t>
      </w:r>
    </w:p>
    <w:p w:rsidR="008859A7" w:rsidRPr="008859A7" w:rsidRDefault="008859A7" w:rsidP="008859A7">
      <w:pPr>
        <w:tabs>
          <w:tab w:val="left" w:pos="851"/>
          <w:tab w:val="left" w:pos="8222"/>
        </w:tabs>
        <w:ind w:left="851"/>
        <w:rPr>
          <w:sz w:val="24"/>
          <w:szCs w:val="24"/>
        </w:rPr>
      </w:pPr>
      <w:r w:rsidRPr="008859A7">
        <w:rPr>
          <w:sz w:val="24"/>
          <w:szCs w:val="24"/>
        </w:rPr>
        <w:t>• 35 kg &lt; kalve ≤ 45 kg: 8 ml Halofusol en gang daglig i 7 på hinanden følgende dage</w:t>
      </w:r>
      <w:r w:rsidR="00822DFF">
        <w:rPr>
          <w:sz w:val="24"/>
          <w:szCs w:val="24"/>
        </w:rPr>
        <w:t>.</w:t>
      </w:r>
    </w:p>
    <w:p w:rsidR="008859A7" w:rsidRPr="008859A7" w:rsidRDefault="008859A7" w:rsidP="008859A7">
      <w:pPr>
        <w:tabs>
          <w:tab w:val="left" w:pos="851"/>
          <w:tab w:val="left" w:pos="8222"/>
        </w:tabs>
        <w:ind w:left="851"/>
        <w:rPr>
          <w:sz w:val="24"/>
          <w:szCs w:val="24"/>
        </w:rPr>
      </w:pPr>
      <w:r w:rsidRPr="008859A7">
        <w:rPr>
          <w:sz w:val="24"/>
          <w:szCs w:val="24"/>
        </w:rPr>
        <w:t>• 45 kg &lt; kalve &lt; 60 kg: 12 ml Halofusol en gang daglig i 7 på hinanden følgende dage</w:t>
      </w:r>
      <w:r w:rsidR="00822DFF">
        <w:rPr>
          <w:sz w:val="24"/>
          <w:szCs w:val="24"/>
        </w:rPr>
        <w:t>.</w:t>
      </w:r>
    </w:p>
    <w:p w:rsidR="008859A7" w:rsidRPr="008859A7" w:rsidRDefault="008859A7" w:rsidP="008859A7">
      <w:pPr>
        <w:tabs>
          <w:tab w:val="left" w:pos="851"/>
          <w:tab w:val="left" w:pos="8222"/>
        </w:tabs>
        <w:ind w:left="851"/>
        <w:rPr>
          <w:sz w:val="24"/>
          <w:szCs w:val="24"/>
        </w:rPr>
      </w:pPr>
    </w:p>
    <w:p w:rsidR="008859A7" w:rsidRPr="008859A7" w:rsidRDefault="008859A7" w:rsidP="008859A7">
      <w:pPr>
        <w:tabs>
          <w:tab w:val="left" w:pos="851"/>
          <w:tab w:val="left" w:pos="8222"/>
        </w:tabs>
        <w:ind w:left="851"/>
        <w:rPr>
          <w:sz w:val="24"/>
          <w:szCs w:val="24"/>
        </w:rPr>
      </w:pPr>
      <w:r w:rsidRPr="008859A7">
        <w:rPr>
          <w:sz w:val="24"/>
          <w:szCs w:val="24"/>
        </w:rPr>
        <w:t xml:space="preserve">Ved lavere eller højere kropsvægt bør der foretages en præcis beregning (4 ml/20 kg kropsvægt). </w:t>
      </w:r>
    </w:p>
    <w:p w:rsidR="008859A7" w:rsidRPr="008859A7" w:rsidRDefault="008859A7" w:rsidP="008859A7">
      <w:pPr>
        <w:tabs>
          <w:tab w:val="left" w:pos="851"/>
          <w:tab w:val="left" w:pos="8222"/>
        </w:tabs>
        <w:ind w:left="851"/>
        <w:rPr>
          <w:sz w:val="24"/>
          <w:szCs w:val="24"/>
        </w:rPr>
      </w:pPr>
      <w:r w:rsidRPr="008859A7">
        <w:rPr>
          <w:sz w:val="24"/>
          <w:szCs w:val="24"/>
        </w:rPr>
        <w:t>For at sikre korrekt dosering skal den medfølgende doseringspumpe eller anden passende anordning til oral administration anvendes. Hvis den medfølgende doseringspumpe anvendes, må den ikke vendes på hovedet under anvendelsen. Den anvendes på følgende vis:</w:t>
      </w:r>
    </w:p>
    <w:p w:rsidR="008859A7" w:rsidRPr="008859A7" w:rsidRDefault="008859A7" w:rsidP="00502B16">
      <w:pPr>
        <w:tabs>
          <w:tab w:val="left" w:pos="1134"/>
          <w:tab w:val="left" w:pos="8222"/>
        </w:tabs>
        <w:ind w:left="1134" w:hanging="283"/>
        <w:rPr>
          <w:sz w:val="24"/>
          <w:szCs w:val="24"/>
        </w:rPr>
      </w:pPr>
      <w:r w:rsidRPr="008859A7">
        <w:rPr>
          <w:sz w:val="24"/>
          <w:szCs w:val="24"/>
        </w:rPr>
        <w:t>1)</w:t>
      </w:r>
      <w:r w:rsidR="00822DFF">
        <w:rPr>
          <w:sz w:val="24"/>
          <w:szCs w:val="24"/>
        </w:rPr>
        <w:tab/>
      </w:r>
      <w:r w:rsidRPr="008859A7">
        <w:rPr>
          <w:sz w:val="24"/>
          <w:szCs w:val="24"/>
        </w:rPr>
        <w:t xml:space="preserve">Skru doseringspumpen på flasken. </w:t>
      </w:r>
    </w:p>
    <w:p w:rsidR="008859A7" w:rsidRPr="008859A7" w:rsidRDefault="008859A7" w:rsidP="00502B16">
      <w:pPr>
        <w:tabs>
          <w:tab w:val="left" w:pos="1134"/>
          <w:tab w:val="left" w:pos="8222"/>
        </w:tabs>
        <w:ind w:left="1134" w:hanging="283"/>
        <w:rPr>
          <w:sz w:val="24"/>
          <w:szCs w:val="24"/>
        </w:rPr>
      </w:pPr>
      <w:r w:rsidRPr="008859A7">
        <w:rPr>
          <w:sz w:val="24"/>
          <w:szCs w:val="24"/>
        </w:rPr>
        <w:t>2)</w:t>
      </w:r>
      <w:r w:rsidR="00822DFF">
        <w:rPr>
          <w:sz w:val="24"/>
          <w:szCs w:val="24"/>
        </w:rPr>
        <w:tab/>
      </w:r>
      <w:r w:rsidRPr="008859A7">
        <w:rPr>
          <w:sz w:val="24"/>
          <w:szCs w:val="24"/>
        </w:rPr>
        <w:t>Fjern beskyttelseshætten fra dysen.</w:t>
      </w:r>
    </w:p>
    <w:p w:rsidR="008859A7" w:rsidRPr="008859A7" w:rsidRDefault="008859A7" w:rsidP="00502B16">
      <w:pPr>
        <w:tabs>
          <w:tab w:val="left" w:pos="1134"/>
          <w:tab w:val="left" w:pos="8222"/>
        </w:tabs>
        <w:ind w:left="1134" w:hanging="283"/>
        <w:rPr>
          <w:sz w:val="24"/>
          <w:szCs w:val="24"/>
        </w:rPr>
      </w:pPr>
      <w:r w:rsidRPr="008859A7">
        <w:rPr>
          <w:sz w:val="24"/>
          <w:szCs w:val="24"/>
        </w:rPr>
        <w:t>3)</w:t>
      </w:r>
      <w:r w:rsidR="00822DFF">
        <w:rPr>
          <w:sz w:val="24"/>
          <w:szCs w:val="24"/>
        </w:rPr>
        <w:tab/>
      </w:r>
      <w:r w:rsidRPr="008859A7">
        <w:rPr>
          <w:sz w:val="24"/>
          <w:szCs w:val="24"/>
        </w:rPr>
        <w:t xml:space="preserve">Hvis doseringspumpen anvendes for første gang (eller ikke er blevet brugt i et par dage), pumpes der forsigtigt, indtil der dannes en dråbe af opløsningen på toppen af dysen. </w:t>
      </w:r>
    </w:p>
    <w:p w:rsidR="008859A7" w:rsidRPr="008859A7" w:rsidRDefault="008859A7" w:rsidP="00502B16">
      <w:pPr>
        <w:tabs>
          <w:tab w:val="left" w:pos="851"/>
          <w:tab w:val="left" w:pos="1134"/>
          <w:tab w:val="left" w:pos="8222"/>
        </w:tabs>
        <w:ind w:left="1134" w:hanging="283"/>
        <w:rPr>
          <w:sz w:val="24"/>
          <w:szCs w:val="24"/>
        </w:rPr>
      </w:pPr>
      <w:r w:rsidRPr="008859A7">
        <w:rPr>
          <w:sz w:val="24"/>
          <w:szCs w:val="24"/>
        </w:rPr>
        <w:t>4)</w:t>
      </w:r>
      <w:r w:rsidRPr="008859A7">
        <w:rPr>
          <w:sz w:val="24"/>
          <w:szCs w:val="24"/>
        </w:rPr>
        <w:tab/>
        <w:t>Hold kalven fast, og før doseringspumpens dyse ind i kalvens mund.</w:t>
      </w:r>
    </w:p>
    <w:p w:rsidR="00502B16" w:rsidRDefault="008859A7" w:rsidP="00502B16">
      <w:pPr>
        <w:tabs>
          <w:tab w:val="left" w:pos="851"/>
          <w:tab w:val="left" w:pos="1134"/>
          <w:tab w:val="left" w:pos="8222"/>
        </w:tabs>
        <w:ind w:left="1134" w:hanging="283"/>
        <w:rPr>
          <w:sz w:val="24"/>
          <w:szCs w:val="24"/>
        </w:rPr>
      </w:pPr>
      <w:r w:rsidRPr="008859A7">
        <w:rPr>
          <w:sz w:val="24"/>
          <w:szCs w:val="24"/>
        </w:rPr>
        <w:t>5)</w:t>
      </w:r>
      <w:r w:rsidRPr="008859A7">
        <w:rPr>
          <w:sz w:val="24"/>
          <w:szCs w:val="24"/>
        </w:rPr>
        <w:tab/>
        <w:t>Tryk stemplet i doseringspumpen helt ind for at udløse en dosis på 4 ml opløsning. Træk to henholdsvis tre gange for at indgive den ønskede mængde (8 ml til kalve på</w:t>
      </w:r>
    </w:p>
    <w:p w:rsidR="008859A7" w:rsidRPr="008859A7" w:rsidRDefault="00502B16" w:rsidP="00502B16">
      <w:pPr>
        <w:tabs>
          <w:tab w:val="left" w:pos="851"/>
          <w:tab w:val="left" w:pos="1134"/>
          <w:tab w:val="left" w:pos="8222"/>
        </w:tabs>
        <w:ind w:left="1134" w:hanging="283"/>
        <w:rPr>
          <w:sz w:val="24"/>
          <w:szCs w:val="24"/>
        </w:rPr>
      </w:pPr>
      <w:r>
        <w:rPr>
          <w:sz w:val="24"/>
          <w:szCs w:val="24"/>
        </w:rPr>
        <w:tab/>
      </w:r>
      <w:r w:rsidR="008859A7" w:rsidRPr="008859A7">
        <w:rPr>
          <w:sz w:val="24"/>
          <w:szCs w:val="24"/>
        </w:rPr>
        <w:t>35-</w:t>
      </w:r>
      <w:r>
        <w:rPr>
          <w:sz w:val="24"/>
          <w:szCs w:val="24"/>
        </w:rPr>
        <w:t>4</w:t>
      </w:r>
      <w:r w:rsidR="008859A7" w:rsidRPr="008859A7">
        <w:rPr>
          <w:sz w:val="24"/>
          <w:szCs w:val="24"/>
        </w:rPr>
        <w:t xml:space="preserve">5 kg og 12 ml til kalve på 45-60 kg). </w:t>
      </w:r>
    </w:p>
    <w:p w:rsidR="008859A7" w:rsidRPr="008859A7" w:rsidRDefault="008859A7" w:rsidP="00502B16">
      <w:pPr>
        <w:tabs>
          <w:tab w:val="left" w:pos="851"/>
          <w:tab w:val="left" w:pos="1134"/>
          <w:tab w:val="left" w:pos="8222"/>
        </w:tabs>
        <w:ind w:left="1134" w:hanging="283"/>
        <w:rPr>
          <w:sz w:val="24"/>
          <w:szCs w:val="24"/>
        </w:rPr>
      </w:pPr>
      <w:r w:rsidRPr="008859A7">
        <w:rPr>
          <w:sz w:val="24"/>
          <w:szCs w:val="24"/>
        </w:rPr>
        <w:t>6)</w:t>
      </w:r>
      <w:r w:rsidRPr="008859A7">
        <w:rPr>
          <w:sz w:val="24"/>
          <w:szCs w:val="24"/>
        </w:rPr>
        <w:tab/>
        <w:t>Skru doseringspumpen af flasken.</w:t>
      </w:r>
    </w:p>
    <w:p w:rsidR="008859A7" w:rsidRPr="008859A7" w:rsidRDefault="008859A7" w:rsidP="00502B16">
      <w:pPr>
        <w:tabs>
          <w:tab w:val="left" w:pos="851"/>
          <w:tab w:val="left" w:pos="1134"/>
          <w:tab w:val="left" w:pos="8222"/>
        </w:tabs>
        <w:ind w:left="1134" w:hanging="283"/>
        <w:rPr>
          <w:sz w:val="24"/>
          <w:szCs w:val="24"/>
        </w:rPr>
      </w:pPr>
      <w:r w:rsidRPr="008859A7">
        <w:rPr>
          <w:sz w:val="24"/>
          <w:szCs w:val="24"/>
        </w:rPr>
        <w:t>7)</w:t>
      </w:r>
      <w:r w:rsidRPr="008859A7">
        <w:rPr>
          <w:sz w:val="24"/>
          <w:szCs w:val="24"/>
        </w:rPr>
        <w:tab/>
        <w:t>Sæt skruelåget på flasken.</w:t>
      </w:r>
    </w:p>
    <w:p w:rsidR="008859A7" w:rsidRPr="008859A7" w:rsidRDefault="008859A7" w:rsidP="00502B16">
      <w:pPr>
        <w:tabs>
          <w:tab w:val="left" w:pos="851"/>
          <w:tab w:val="left" w:pos="1134"/>
          <w:tab w:val="left" w:pos="8222"/>
        </w:tabs>
        <w:ind w:left="1134" w:hanging="283"/>
        <w:rPr>
          <w:sz w:val="24"/>
          <w:szCs w:val="24"/>
        </w:rPr>
      </w:pPr>
      <w:r w:rsidRPr="008859A7">
        <w:rPr>
          <w:sz w:val="24"/>
          <w:szCs w:val="24"/>
        </w:rPr>
        <w:t>8)</w:t>
      </w:r>
      <w:r w:rsidRPr="008859A7">
        <w:rPr>
          <w:sz w:val="24"/>
          <w:szCs w:val="24"/>
        </w:rPr>
        <w:tab/>
        <w:t>Tryk 2 eller 3 gange på stemplet for at tømme doseringspumpen for resterende opløsning.</w:t>
      </w:r>
    </w:p>
    <w:p w:rsidR="008859A7" w:rsidRPr="008859A7" w:rsidRDefault="008859A7" w:rsidP="00502B16">
      <w:pPr>
        <w:tabs>
          <w:tab w:val="left" w:pos="851"/>
          <w:tab w:val="left" w:pos="1134"/>
          <w:tab w:val="left" w:pos="8222"/>
        </w:tabs>
        <w:ind w:left="1134" w:hanging="283"/>
        <w:rPr>
          <w:sz w:val="24"/>
          <w:szCs w:val="24"/>
        </w:rPr>
      </w:pPr>
      <w:r w:rsidRPr="008859A7">
        <w:rPr>
          <w:sz w:val="24"/>
          <w:szCs w:val="24"/>
        </w:rPr>
        <w:t>9)</w:t>
      </w:r>
      <w:r w:rsidRPr="008859A7">
        <w:rPr>
          <w:sz w:val="24"/>
          <w:szCs w:val="24"/>
        </w:rPr>
        <w:tab/>
        <w:t xml:space="preserve">Sæt beskyttelseshætten tilbage på dysen. </w:t>
      </w:r>
    </w:p>
    <w:p w:rsidR="008859A7" w:rsidRPr="008859A7" w:rsidRDefault="008859A7" w:rsidP="008859A7">
      <w:pPr>
        <w:tabs>
          <w:tab w:val="left" w:pos="851"/>
          <w:tab w:val="left" w:pos="8222"/>
        </w:tabs>
        <w:ind w:left="851"/>
        <w:rPr>
          <w:sz w:val="24"/>
          <w:szCs w:val="24"/>
        </w:rPr>
      </w:pPr>
    </w:p>
    <w:p w:rsidR="008859A7" w:rsidRPr="008859A7" w:rsidRDefault="008859A7" w:rsidP="008859A7">
      <w:pPr>
        <w:tabs>
          <w:tab w:val="left" w:pos="851"/>
          <w:tab w:val="left" w:pos="8222"/>
        </w:tabs>
        <w:ind w:left="851"/>
        <w:rPr>
          <w:sz w:val="24"/>
          <w:szCs w:val="24"/>
        </w:rPr>
      </w:pPr>
      <w:bookmarkStart w:id="7" w:name="_Hlk21515413"/>
      <w:r w:rsidRPr="008859A7">
        <w:rPr>
          <w:noProof/>
          <w:sz w:val="24"/>
          <w:szCs w:val="24"/>
          <w:lang w:val="en-US"/>
        </w:rPr>
        <w:drawing>
          <wp:inline distT="0" distB="0" distL="0" distR="0">
            <wp:extent cx="2754256" cy="2431563"/>
            <wp:effectExtent l="0" t="0" r="8255" b="698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570" cy="2445083"/>
                    </a:xfrm>
                    <a:prstGeom prst="rect">
                      <a:avLst/>
                    </a:prstGeom>
                    <a:noFill/>
                    <a:ln>
                      <a:noFill/>
                    </a:ln>
                  </pic:spPr>
                </pic:pic>
              </a:graphicData>
            </a:graphic>
          </wp:inline>
        </w:drawing>
      </w:r>
      <w:bookmarkEnd w:id="7"/>
    </w:p>
    <w:p w:rsidR="008859A7" w:rsidRPr="008859A7" w:rsidRDefault="008859A7" w:rsidP="008859A7">
      <w:pPr>
        <w:tabs>
          <w:tab w:val="left" w:pos="851"/>
          <w:tab w:val="left" w:pos="8222"/>
        </w:tabs>
        <w:ind w:left="851"/>
        <w:rPr>
          <w:sz w:val="24"/>
          <w:szCs w:val="24"/>
        </w:rPr>
      </w:pPr>
      <w:r w:rsidRPr="008859A7">
        <w:rPr>
          <w:sz w:val="24"/>
          <w:szCs w:val="24"/>
        </w:rPr>
        <w:lastRenderedPageBreak/>
        <w:t xml:space="preserve"> </w:t>
      </w:r>
    </w:p>
    <w:p w:rsidR="008859A7" w:rsidRPr="008859A7" w:rsidRDefault="008859A7" w:rsidP="008859A7">
      <w:pPr>
        <w:tabs>
          <w:tab w:val="left" w:pos="851"/>
          <w:tab w:val="left" w:pos="8222"/>
        </w:tabs>
        <w:ind w:left="851"/>
        <w:rPr>
          <w:sz w:val="24"/>
          <w:szCs w:val="24"/>
        </w:rPr>
      </w:pPr>
    </w:p>
    <w:p w:rsidR="008859A7" w:rsidRPr="008859A7" w:rsidRDefault="008859A7" w:rsidP="008859A7">
      <w:pPr>
        <w:tabs>
          <w:tab w:val="left" w:pos="851"/>
          <w:tab w:val="left" w:pos="8222"/>
        </w:tabs>
        <w:ind w:left="851"/>
        <w:rPr>
          <w:sz w:val="24"/>
          <w:szCs w:val="24"/>
        </w:rPr>
      </w:pPr>
    </w:p>
    <w:p w:rsidR="008859A7" w:rsidRPr="008859A7" w:rsidRDefault="008859A7" w:rsidP="008859A7">
      <w:pPr>
        <w:tabs>
          <w:tab w:val="left" w:pos="851"/>
          <w:tab w:val="left" w:pos="8222"/>
        </w:tabs>
        <w:ind w:left="851"/>
        <w:rPr>
          <w:sz w:val="24"/>
          <w:szCs w:val="24"/>
        </w:rPr>
      </w:pPr>
      <w:r w:rsidRPr="008859A7">
        <w:rPr>
          <w:sz w:val="24"/>
          <w:szCs w:val="24"/>
        </w:rPr>
        <w:t xml:space="preserve">Behandlingen bør foretages på samme tidspunkt hver dag. </w:t>
      </w:r>
    </w:p>
    <w:p w:rsidR="008859A7" w:rsidRPr="008859A7" w:rsidRDefault="008859A7" w:rsidP="008859A7">
      <w:pPr>
        <w:tabs>
          <w:tab w:val="left" w:pos="851"/>
          <w:tab w:val="left" w:pos="8222"/>
        </w:tabs>
        <w:ind w:left="851"/>
        <w:rPr>
          <w:sz w:val="24"/>
          <w:szCs w:val="24"/>
        </w:rPr>
      </w:pPr>
      <w:r w:rsidRPr="008859A7">
        <w:rPr>
          <w:sz w:val="24"/>
          <w:szCs w:val="24"/>
        </w:rPr>
        <w:t xml:space="preserve">Når første kalv er behandlet, skal alle kommende nyfødte kalve behandles på systematisk vis, så længe risikoen for diarre forårsaget af </w:t>
      </w:r>
      <w:r w:rsidRPr="008859A7">
        <w:rPr>
          <w:i/>
          <w:iCs/>
          <w:sz w:val="24"/>
          <w:szCs w:val="24"/>
        </w:rPr>
        <w:t xml:space="preserve">C. parvum </w:t>
      </w:r>
      <w:r w:rsidRPr="008859A7">
        <w:rPr>
          <w:sz w:val="24"/>
          <w:szCs w:val="24"/>
        </w:rPr>
        <w:t>foreligger.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rsidR="00E11EE2" w:rsidRPr="00E11EE2" w:rsidRDefault="00E11EE2" w:rsidP="00E11EE2">
      <w:pPr>
        <w:tabs>
          <w:tab w:val="left" w:pos="851"/>
          <w:tab w:val="left" w:pos="8222"/>
        </w:tabs>
        <w:ind w:left="851"/>
        <w:rPr>
          <w:sz w:val="24"/>
          <w:szCs w:val="24"/>
        </w:rPr>
      </w:pPr>
      <w:bookmarkStart w:id="8" w:name="_Hlk36027133"/>
      <w:r w:rsidRPr="00E11EE2">
        <w:rPr>
          <w:sz w:val="24"/>
          <w:szCs w:val="24"/>
        </w:rPr>
        <w:t>Da symptomer på forgiftning kan opstå ved 2 gange terapeutisk dosis, er det nødvendigt nøje at overholde den anbefalede dosering. Symptomer på forgiftning omfatter diarre, synligt blod i fæces, nedsat mælkeindtag, dehydrering, apati og udmattelse. I tilfælde af tegn på overdosering stoppes behandlingen straks, og kalven fodres med umedicineret mælk eller mælkeerstatning.</w:t>
      </w:r>
    </w:p>
    <w:p w:rsidR="00E11EE2" w:rsidRPr="00E11EE2" w:rsidRDefault="00E11EE2" w:rsidP="00E11EE2">
      <w:pPr>
        <w:tabs>
          <w:tab w:val="left" w:pos="851"/>
          <w:tab w:val="left" w:pos="8222"/>
        </w:tabs>
        <w:ind w:left="851"/>
        <w:rPr>
          <w:b/>
          <w:sz w:val="24"/>
          <w:szCs w:val="24"/>
        </w:rPr>
      </w:pPr>
      <w:r w:rsidRPr="00E11EE2">
        <w:rPr>
          <w:sz w:val="24"/>
          <w:szCs w:val="24"/>
        </w:rPr>
        <w:t>Rehydrering kan være nødvendig.</w:t>
      </w:r>
      <w:bookmarkEnd w:id="8"/>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4.11</w:t>
      </w:r>
      <w:r w:rsidRPr="00406EE7">
        <w:rPr>
          <w:b/>
          <w:sz w:val="24"/>
          <w:szCs w:val="24"/>
        </w:rPr>
        <w:tab/>
        <w:t>Tilbageholdelsestid</w:t>
      </w:r>
    </w:p>
    <w:p w:rsidR="00C51665" w:rsidRPr="00C51665" w:rsidRDefault="00C51665" w:rsidP="00C51665">
      <w:pPr>
        <w:pStyle w:val="Sidehoved"/>
        <w:tabs>
          <w:tab w:val="left" w:pos="8222"/>
        </w:tabs>
        <w:ind w:left="851"/>
        <w:rPr>
          <w:szCs w:val="24"/>
        </w:rPr>
      </w:pPr>
      <w:r w:rsidRPr="00C51665">
        <w:rPr>
          <w:szCs w:val="24"/>
        </w:rPr>
        <w:t>Slagtning: 13 dage</w:t>
      </w:r>
      <w:r>
        <w:rPr>
          <w:szCs w:val="24"/>
        </w:rPr>
        <w:t>.</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ind w:left="851"/>
        <w:rPr>
          <w:sz w:val="24"/>
          <w:szCs w:val="24"/>
        </w:rPr>
      </w:pPr>
    </w:p>
    <w:p w:rsidR="005B0036" w:rsidRPr="00AB728C" w:rsidRDefault="005B0036" w:rsidP="005B0036">
      <w:pPr>
        <w:tabs>
          <w:tab w:val="left" w:pos="8222"/>
        </w:tabs>
        <w:ind w:left="851" w:hanging="851"/>
        <w:rPr>
          <w:b/>
          <w:sz w:val="24"/>
          <w:szCs w:val="24"/>
        </w:rPr>
      </w:pPr>
      <w:r w:rsidRPr="00AB728C">
        <w:rPr>
          <w:b/>
          <w:sz w:val="24"/>
          <w:szCs w:val="24"/>
        </w:rPr>
        <w:t>5.</w:t>
      </w:r>
      <w:r w:rsidRPr="00AB728C">
        <w:rPr>
          <w:b/>
          <w:sz w:val="24"/>
          <w:szCs w:val="24"/>
        </w:rPr>
        <w:tab/>
        <w:t>FARMAKOLOGISKE EGENSKABER</w:t>
      </w:r>
    </w:p>
    <w:p w:rsidR="005B0036" w:rsidRPr="00AB728C" w:rsidRDefault="005B0036" w:rsidP="005B0036">
      <w:pPr>
        <w:tabs>
          <w:tab w:val="left" w:pos="8222"/>
        </w:tabs>
        <w:ind w:left="851"/>
        <w:rPr>
          <w:sz w:val="24"/>
          <w:szCs w:val="24"/>
        </w:rPr>
      </w:pPr>
    </w:p>
    <w:p w:rsidR="00AB728C" w:rsidRPr="00AB728C" w:rsidRDefault="00AB728C" w:rsidP="00AB728C">
      <w:pPr>
        <w:tabs>
          <w:tab w:val="left" w:pos="8222"/>
        </w:tabs>
        <w:ind w:left="851"/>
        <w:rPr>
          <w:sz w:val="24"/>
          <w:szCs w:val="24"/>
        </w:rPr>
      </w:pPr>
      <w:r w:rsidRPr="00AB728C">
        <w:rPr>
          <w:sz w:val="24"/>
          <w:szCs w:val="24"/>
        </w:rPr>
        <w:t>Farmakoterapeutisk gruppe: Andre antiprotozomidler, halofuginon.</w:t>
      </w:r>
    </w:p>
    <w:p w:rsidR="00AB728C" w:rsidRPr="00AB728C" w:rsidRDefault="00AB728C" w:rsidP="00AB728C">
      <w:pPr>
        <w:tabs>
          <w:tab w:val="left" w:pos="8222"/>
        </w:tabs>
        <w:ind w:left="851"/>
        <w:rPr>
          <w:sz w:val="24"/>
          <w:szCs w:val="24"/>
        </w:rPr>
      </w:pPr>
      <w:r w:rsidRPr="00AB728C">
        <w:rPr>
          <w:sz w:val="24"/>
          <w:szCs w:val="24"/>
        </w:rPr>
        <w:t>ATCvet-kode: QP 51 AX 08.</w:t>
      </w:r>
    </w:p>
    <w:p w:rsidR="005B0036" w:rsidRPr="00AB728C" w:rsidRDefault="005B0036" w:rsidP="005B0036">
      <w:pPr>
        <w:tabs>
          <w:tab w:val="left" w:pos="8222"/>
        </w:tabs>
        <w:ind w:left="851"/>
        <w:rPr>
          <w:sz w:val="24"/>
          <w:szCs w:val="24"/>
        </w:rPr>
      </w:pPr>
    </w:p>
    <w:p w:rsidR="005B0036" w:rsidRPr="00AB728C" w:rsidRDefault="005B0036" w:rsidP="005B0036">
      <w:pPr>
        <w:tabs>
          <w:tab w:val="left" w:pos="851"/>
          <w:tab w:val="left" w:pos="8222"/>
        </w:tabs>
        <w:rPr>
          <w:b/>
          <w:sz w:val="24"/>
          <w:szCs w:val="24"/>
        </w:rPr>
      </w:pPr>
      <w:r w:rsidRPr="00AB728C">
        <w:rPr>
          <w:b/>
          <w:sz w:val="24"/>
          <w:szCs w:val="24"/>
        </w:rPr>
        <w:t>5.1</w:t>
      </w:r>
      <w:r w:rsidRPr="00AB728C">
        <w:rPr>
          <w:b/>
          <w:sz w:val="24"/>
          <w:szCs w:val="24"/>
        </w:rPr>
        <w:tab/>
        <w:t>Farmakodynamiske egenskaber</w:t>
      </w:r>
    </w:p>
    <w:p w:rsidR="007E4C88" w:rsidRPr="007E4C88" w:rsidRDefault="007E4C88" w:rsidP="007E4C88">
      <w:pPr>
        <w:tabs>
          <w:tab w:val="left" w:pos="851"/>
          <w:tab w:val="left" w:pos="8222"/>
        </w:tabs>
        <w:ind w:left="851"/>
        <w:rPr>
          <w:sz w:val="24"/>
          <w:szCs w:val="24"/>
        </w:rPr>
      </w:pPr>
      <w:r w:rsidRPr="007E4C88">
        <w:rPr>
          <w:sz w:val="24"/>
          <w:szCs w:val="24"/>
        </w:rPr>
        <w:t xml:space="preserve">Det aktive stof, halofuginon, er et antiprotozomiddel, som tilhører gruppen af quinazolinonderivater (kvælstofholdige polyheterocykliske forbindelser). Halofuginonlactat (RU 38788) er et salt, hvis antiprotozo-egenskaber og effekt mod </w:t>
      </w:r>
      <w:r w:rsidRPr="007E4C88">
        <w:rPr>
          <w:i/>
          <w:iCs/>
          <w:sz w:val="24"/>
          <w:szCs w:val="24"/>
        </w:rPr>
        <w:t xml:space="preserve">Cryptosporidium parvum </w:t>
      </w:r>
      <w:r w:rsidRPr="007E4C88">
        <w:rPr>
          <w:sz w:val="24"/>
          <w:szCs w:val="24"/>
        </w:rPr>
        <w:t xml:space="preserve">er blevet påvist både </w:t>
      </w:r>
      <w:r w:rsidRPr="007E4C88">
        <w:rPr>
          <w:i/>
          <w:iCs/>
          <w:sz w:val="24"/>
          <w:szCs w:val="24"/>
        </w:rPr>
        <w:t xml:space="preserve">in vitro </w:t>
      </w:r>
      <w:r w:rsidRPr="007E4C88">
        <w:rPr>
          <w:sz w:val="24"/>
          <w:szCs w:val="24"/>
        </w:rPr>
        <w:t xml:space="preserve">og ved kunstige og naturlige infektioner. Stoffet har en cryptosporidiostatisk effekt på </w:t>
      </w:r>
      <w:r w:rsidRPr="007E4C88">
        <w:rPr>
          <w:i/>
          <w:iCs/>
          <w:sz w:val="24"/>
          <w:szCs w:val="24"/>
        </w:rPr>
        <w:t xml:space="preserve">Cryptosporidium parvum. </w:t>
      </w:r>
      <w:r w:rsidRPr="007E4C88">
        <w:rPr>
          <w:sz w:val="24"/>
          <w:szCs w:val="24"/>
        </w:rPr>
        <w:t>Det er hovedsagelig aktivt på parasittens frie stadier (sporozoit, merozoit). Den koncentration, der skal til for at hæmme henholdsvis 50</w:t>
      </w:r>
      <w:r w:rsidR="00FD6213">
        <w:rPr>
          <w:sz w:val="24"/>
          <w:szCs w:val="24"/>
        </w:rPr>
        <w:t xml:space="preserve"> %</w:t>
      </w:r>
      <w:r w:rsidRPr="007E4C88">
        <w:rPr>
          <w:sz w:val="24"/>
          <w:szCs w:val="24"/>
        </w:rPr>
        <w:t xml:space="preserve"> og 90</w:t>
      </w:r>
      <w:r w:rsidR="00FD6213">
        <w:rPr>
          <w:sz w:val="24"/>
          <w:szCs w:val="24"/>
        </w:rPr>
        <w:t xml:space="preserve"> %</w:t>
      </w:r>
      <w:r w:rsidRPr="007E4C88">
        <w:rPr>
          <w:sz w:val="24"/>
          <w:szCs w:val="24"/>
        </w:rPr>
        <w:t xml:space="preserve"> af parasitterne i et </w:t>
      </w:r>
      <w:r w:rsidRPr="007E4C88">
        <w:rPr>
          <w:i/>
          <w:iCs/>
          <w:sz w:val="24"/>
          <w:szCs w:val="24"/>
        </w:rPr>
        <w:t>in vitro-</w:t>
      </w:r>
      <w:r w:rsidRPr="007E4C88">
        <w:rPr>
          <w:sz w:val="24"/>
          <w:szCs w:val="24"/>
        </w:rPr>
        <w:t>testsystem er IC50 &lt; 0,1 μg/ml og IC90 = 4,5 μg/ml.</w:t>
      </w:r>
    </w:p>
    <w:p w:rsidR="005B0036" w:rsidRPr="00AB728C" w:rsidRDefault="005B0036" w:rsidP="005B0036">
      <w:pPr>
        <w:tabs>
          <w:tab w:val="left" w:pos="851"/>
          <w:tab w:val="left" w:pos="8222"/>
        </w:tabs>
        <w:ind w:left="851"/>
        <w:rPr>
          <w:sz w:val="24"/>
          <w:szCs w:val="24"/>
        </w:rPr>
      </w:pPr>
    </w:p>
    <w:p w:rsidR="005B0036" w:rsidRPr="00AB728C" w:rsidRDefault="005B0036" w:rsidP="005B0036">
      <w:pPr>
        <w:tabs>
          <w:tab w:val="left" w:pos="851"/>
          <w:tab w:val="left" w:pos="8222"/>
        </w:tabs>
        <w:rPr>
          <w:b/>
          <w:sz w:val="24"/>
          <w:szCs w:val="24"/>
        </w:rPr>
      </w:pPr>
      <w:r w:rsidRPr="00AB728C">
        <w:rPr>
          <w:b/>
          <w:sz w:val="24"/>
          <w:szCs w:val="24"/>
        </w:rPr>
        <w:t>5.2</w:t>
      </w:r>
      <w:r w:rsidRPr="00AB728C">
        <w:rPr>
          <w:b/>
          <w:sz w:val="24"/>
          <w:szCs w:val="24"/>
        </w:rPr>
        <w:tab/>
        <w:t>Farmakokinetiske egenskaber</w:t>
      </w:r>
    </w:p>
    <w:p w:rsidR="00545E08" w:rsidRPr="00545E08" w:rsidRDefault="00545E08" w:rsidP="00545E08">
      <w:pPr>
        <w:tabs>
          <w:tab w:val="left" w:pos="851"/>
          <w:tab w:val="left" w:pos="8222"/>
        </w:tabs>
        <w:ind w:left="851"/>
        <w:rPr>
          <w:sz w:val="24"/>
          <w:szCs w:val="24"/>
        </w:rPr>
      </w:pPr>
      <w:r w:rsidRPr="00545E08">
        <w:rPr>
          <w:sz w:val="24"/>
          <w:szCs w:val="24"/>
        </w:rPr>
        <w:t>Biotilgængeligheden af lægemidlet hos kalve efter en enkelt oral indgift er ca. 80</w:t>
      </w:r>
      <w:r w:rsidR="00FD6213">
        <w:rPr>
          <w:sz w:val="24"/>
          <w:szCs w:val="24"/>
        </w:rPr>
        <w:t xml:space="preserve"> %</w:t>
      </w:r>
      <w:r w:rsidRPr="00545E08">
        <w:rPr>
          <w:sz w:val="24"/>
          <w:szCs w:val="24"/>
        </w:rPr>
        <w:t>. Det tager 11 timer at nå den maksimale koncentration T</w:t>
      </w:r>
      <w:r w:rsidRPr="00545E08">
        <w:rPr>
          <w:sz w:val="24"/>
          <w:szCs w:val="24"/>
          <w:vertAlign w:val="subscript"/>
        </w:rPr>
        <w:t>max</w:t>
      </w:r>
      <w:r w:rsidRPr="00545E08">
        <w:rPr>
          <w:sz w:val="24"/>
          <w:szCs w:val="24"/>
        </w:rPr>
        <w:t>. Den maksimale plasmakoncentration C</w:t>
      </w:r>
      <w:r w:rsidRPr="00545E08">
        <w:rPr>
          <w:sz w:val="24"/>
          <w:szCs w:val="24"/>
          <w:vertAlign w:val="subscript"/>
        </w:rPr>
        <w:t>max</w:t>
      </w:r>
      <w:r w:rsidRPr="00545E08">
        <w:rPr>
          <w:sz w:val="24"/>
          <w:szCs w:val="24"/>
        </w:rPr>
        <w:t xml:space="preserve"> er 4 ng/ml. Det tilsyneladende fordelingsvolumen er 10 l/kg. Plasmakoncentrationerne af halofuginon efter gentagen oral indgift er sammenlignelig med det farmakokinetiske mønster efter en enkelt oral behandling.</w:t>
      </w:r>
    </w:p>
    <w:p w:rsidR="00545E08" w:rsidRPr="00545E08" w:rsidRDefault="00545E08" w:rsidP="00545E08">
      <w:pPr>
        <w:tabs>
          <w:tab w:val="left" w:pos="851"/>
          <w:tab w:val="left" w:pos="8222"/>
        </w:tabs>
        <w:ind w:left="851"/>
        <w:rPr>
          <w:sz w:val="24"/>
          <w:szCs w:val="24"/>
        </w:rPr>
      </w:pPr>
      <w:r w:rsidRPr="00545E08">
        <w:rPr>
          <w:sz w:val="24"/>
          <w:szCs w:val="24"/>
        </w:rPr>
        <w:t>Uomdannet halofuginon er hovedkomponenten i vævene. Højeste værdier er fundet i lever og nyrer.</w:t>
      </w:r>
    </w:p>
    <w:p w:rsidR="00545E08" w:rsidRPr="00545E08" w:rsidRDefault="00545E08" w:rsidP="00545E08">
      <w:pPr>
        <w:tabs>
          <w:tab w:val="left" w:pos="851"/>
          <w:tab w:val="left" w:pos="8222"/>
        </w:tabs>
        <w:ind w:left="851"/>
        <w:rPr>
          <w:b/>
          <w:sz w:val="24"/>
          <w:szCs w:val="24"/>
        </w:rPr>
      </w:pPr>
      <w:r w:rsidRPr="00545E08">
        <w:rPr>
          <w:sz w:val="24"/>
          <w:szCs w:val="24"/>
        </w:rPr>
        <w:t>Produktet udskilles hovedsagelig i urinen. Den terminale eliminationshalveringstid er 11,7 timer efter intravenøs indgift og 30,84 timer efter en enkelt oral indgift.</w:t>
      </w:r>
    </w:p>
    <w:p w:rsidR="005B0036" w:rsidRPr="00406EE7" w:rsidRDefault="005B0036" w:rsidP="005B0036">
      <w:pPr>
        <w:tabs>
          <w:tab w:val="left" w:pos="851"/>
          <w:tab w:val="left" w:pos="8222"/>
        </w:tabs>
        <w:ind w:left="851"/>
        <w:rPr>
          <w:sz w:val="24"/>
          <w:szCs w:val="24"/>
        </w:rPr>
      </w:pPr>
    </w:p>
    <w:p w:rsidR="00545E08" w:rsidRDefault="00545E08">
      <w:pPr>
        <w:rPr>
          <w:sz w:val="24"/>
          <w:szCs w:val="24"/>
        </w:rPr>
      </w:pPr>
      <w:r>
        <w:rPr>
          <w:sz w:val="24"/>
          <w:szCs w:val="24"/>
        </w:rPr>
        <w:br w:type="page"/>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6.1</w:t>
      </w:r>
      <w:r w:rsidRPr="00406EE7">
        <w:rPr>
          <w:b/>
          <w:sz w:val="24"/>
          <w:szCs w:val="24"/>
        </w:rPr>
        <w:tab/>
        <w:t>Hjælpestoffer</w:t>
      </w:r>
    </w:p>
    <w:p w:rsidR="00545E08" w:rsidRPr="00545E08" w:rsidRDefault="00545E08" w:rsidP="00545E08">
      <w:pPr>
        <w:tabs>
          <w:tab w:val="left" w:pos="851"/>
          <w:tab w:val="left" w:pos="8222"/>
        </w:tabs>
        <w:ind w:left="851"/>
        <w:rPr>
          <w:sz w:val="24"/>
          <w:szCs w:val="24"/>
        </w:rPr>
      </w:pPr>
      <w:r w:rsidRPr="00545E08">
        <w:rPr>
          <w:sz w:val="24"/>
          <w:szCs w:val="24"/>
        </w:rPr>
        <w:t>Benzoesyre (E210)</w:t>
      </w:r>
    </w:p>
    <w:p w:rsidR="00545E08" w:rsidRPr="00545E08" w:rsidRDefault="00545E08" w:rsidP="00545E08">
      <w:pPr>
        <w:tabs>
          <w:tab w:val="left" w:pos="851"/>
          <w:tab w:val="left" w:pos="8222"/>
        </w:tabs>
        <w:ind w:left="851"/>
        <w:rPr>
          <w:sz w:val="24"/>
          <w:szCs w:val="24"/>
          <w:lang w:val="es-ES"/>
        </w:rPr>
      </w:pPr>
      <w:r w:rsidRPr="00545E08">
        <w:rPr>
          <w:sz w:val="24"/>
          <w:szCs w:val="24"/>
          <w:lang w:val="es-ES"/>
        </w:rPr>
        <w:t>Tartrazin (E102)</w:t>
      </w:r>
    </w:p>
    <w:p w:rsidR="00545E08" w:rsidRPr="00545E08" w:rsidRDefault="00545E08" w:rsidP="00545E08">
      <w:pPr>
        <w:tabs>
          <w:tab w:val="left" w:pos="851"/>
          <w:tab w:val="left" w:pos="8222"/>
        </w:tabs>
        <w:ind w:left="851"/>
        <w:rPr>
          <w:sz w:val="24"/>
          <w:szCs w:val="24"/>
        </w:rPr>
      </w:pPr>
      <w:r w:rsidRPr="00545E08">
        <w:rPr>
          <w:sz w:val="24"/>
          <w:szCs w:val="24"/>
        </w:rPr>
        <w:t>Mælkesyre (E270)</w:t>
      </w:r>
    </w:p>
    <w:p w:rsidR="00545E08" w:rsidRPr="00545E08" w:rsidRDefault="00545E08" w:rsidP="00545E08">
      <w:pPr>
        <w:tabs>
          <w:tab w:val="left" w:pos="851"/>
          <w:tab w:val="left" w:pos="8222"/>
        </w:tabs>
        <w:ind w:left="851"/>
        <w:rPr>
          <w:sz w:val="24"/>
          <w:szCs w:val="24"/>
        </w:rPr>
      </w:pPr>
      <w:r w:rsidRPr="00545E08">
        <w:rPr>
          <w:sz w:val="24"/>
          <w:szCs w:val="24"/>
        </w:rPr>
        <w:t>Renset vand</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6.2</w:t>
      </w:r>
      <w:r w:rsidRPr="00406EE7">
        <w:rPr>
          <w:b/>
          <w:sz w:val="24"/>
          <w:szCs w:val="24"/>
        </w:rPr>
        <w:tab/>
        <w:t>Uforligeligheder</w:t>
      </w:r>
    </w:p>
    <w:p w:rsidR="00545E08" w:rsidRPr="00545E08" w:rsidRDefault="00545E08" w:rsidP="00545E08">
      <w:pPr>
        <w:tabs>
          <w:tab w:val="left" w:pos="851"/>
          <w:tab w:val="left" w:pos="8222"/>
        </w:tabs>
        <w:ind w:left="851"/>
        <w:rPr>
          <w:sz w:val="24"/>
          <w:szCs w:val="24"/>
        </w:rPr>
      </w:pPr>
      <w:bookmarkStart w:id="9" w:name="_Hlk36027159"/>
      <w:r w:rsidRPr="00545E08">
        <w:rPr>
          <w:sz w:val="24"/>
          <w:szCs w:val="24"/>
        </w:rPr>
        <w:t>Da der ikke foreligger undersøgelser vedrørende eventuelle uforligeligheder, bør dette lægemiddel ikke blandes med andre lægemidler.</w:t>
      </w:r>
      <w:bookmarkEnd w:id="9"/>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6.3</w:t>
      </w:r>
      <w:r w:rsidRPr="00406EE7">
        <w:rPr>
          <w:b/>
          <w:sz w:val="24"/>
          <w:szCs w:val="24"/>
        </w:rPr>
        <w:tab/>
        <w:t>Opbevaringstid</w:t>
      </w:r>
    </w:p>
    <w:p w:rsidR="00545E08" w:rsidRPr="00545E08" w:rsidRDefault="00545E08" w:rsidP="00545E08">
      <w:pPr>
        <w:tabs>
          <w:tab w:val="left" w:pos="851"/>
          <w:tab w:val="left" w:pos="8222"/>
        </w:tabs>
        <w:ind w:left="851"/>
        <w:rPr>
          <w:sz w:val="24"/>
          <w:szCs w:val="24"/>
        </w:rPr>
      </w:pPr>
      <w:r w:rsidRPr="00545E08">
        <w:rPr>
          <w:sz w:val="24"/>
          <w:szCs w:val="24"/>
        </w:rPr>
        <w:t>I salgspakning: 30 måneder</w:t>
      </w:r>
      <w:r>
        <w:rPr>
          <w:sz w:val="24"/>
          <w:szCs w:val="24"/>
        </w:rPr>
        <w:t>.</w:t>
      </w:r>
    </w:p>
    <w:p w:rsidR="00545E08" w:rsidRPr="00545E08" w:rsidRDefault="00545E08" w:rsidP="00545E08">
      <w:pPr>
        <w:tabs>
          <w:tab w:val="left" w:pos="851"/>
          <w:tab w:val="left" w:pos="8222"/>
        </w:tabs>
        <w:ind w:left="851"/>
        <w:rPr>
          <w:sz w:val="24"/>
          <w:szCs w:val="24"/>
        </w:rPr>
      </w:pPr>
      <w:r w:rsidRPr="00545E08">
        <w:rPr>
          <w:sz w:val="24"/>
          <w:szCs w:val="24"/>
        </w:rPr>
        <w:t>Efter første åbning af den indre emballage: 6 måneder</w:t>
      </w:r>
      <w:r>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545E08" w:rsidRPr="00545E08" w:rsidRDefault="00545E08" w:rsidP="00545E08">
      <w:pPr>
        <w:tabs>
          <w:tab w:val="left" w:pos="851"/>
          <w:tab w:val="left" w:pos="8222"/>
        </w:tabs>
        <w:ind w:left="851"/>
        <w:rPr>
          <w:sz w:val="24"/>
          <w:szCs w:val="24"/>
        </w:rPr>
      </w:pPr>
      <w:r w:rsidRPr="00545E08">
        <w:rPr>
          <w:sz w:val="24"/>
          <w:szCs w:val="24"/>
        </w:rPr>
        <w:t>Dette veterinærlægemiddel kræver ingen særlige forholdsregler vedrørende opbevaringen.</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6.5</w:t>
      </w:r>
      <w:r w:rsidRPr="00406EE7">
        <w:rPr>
          <w:b/>
          <w:sz w:val="24"/>
          <w:szCs w:val="24"/>
        </w:rPr>
        <w:tab/>
        <w:t>Emballage</w:t>
      </w:r>
    </w:p>
    <w:p w:rsidR="00FF745C" w:rsidRDefault="00FF745C" w:rsidP="00FF745C">
      <w:pPr>
        <w:tabs>
          <w:tab w:val="left" w:pos="851"/>
          <w:tab w:val="left" w:pos="8222"/>
        </w:tabs>
        <w:ind w:left="851"/>
        <w:rPr>
          <w:sz w:val="24"/>
          <w:szCs w:val="24"/>
        </w:rPr>
      </w:pPr>
      <w:r w:rsidRPr="00FF745C">
        <w:rPr>
          <w:sz w:val="24"/>
          <w:szCs w:val="24"/>
        </w:rPr>
        <w:t>Hvid HDPE-flaske lukket med et HDPE-skruelåg med skive.</w:t>
      </w:r>
    </w:p>
    <w:p w:rsidR="00FF745C" w:rsidRPr="00FF745C" w:rsidRDefault="00FF745C" w:rsidP="00FF745C">
      <w:pPr>
        <w:tabs>
          <w:tab w:val="left" w:pos="851"/>
          <w:tab w:val="left" w:pos="8222"/>
        </w:tabs>
        <w:ind w:left="851"/>
        <w:rPr>
          <w:sz w:val="24"/>
          <w:szCs w:val="24"/>
        </w:rPr>
      </w:pPr>
      <w:r w:rsidRPr="00FF745C">
        <w:rPr>
          <w:sz w:val="24"/>
          <w:szCs w:val="24"/>
        </w:rPr>
        <w:t>Halofusol fås med eller uden en doseringspumpe, som består af flere enkeltdele fremstillet af LDPE, HDPE, LLDPE, polypropylen, rustfrit stål og silicone.</w:t>
      </w:r>
    </w:p>
    <w:p w:rsidR="00FF745C" w:rsidRPr="00FF745C" w:rsidRDefault="00FF745C" w:rsidP="00FF745C">
      <w:pPr>
        <w:tabs>
          <w:tab w:val="left" w:pos="851"/>
          <w:tab w:val="left" w:pos="8222"/>
        </w:tabs>
        <w:ind w:left="851"/>
        <w:rPr>
          <w:sz w:val="24"/>
          <w:szCs w:val="24"/>
        </w:rPr>
      </w:pPr>
    </w:p>
    <w:p w:rsidR="00FF745C" w:rsidRPr="00FF745C" w:rsidRDefault="00FF745C" w:rsidP="00FF745C">
      <w:pPr>
        <w:tabs>
          <w:tab w:val="left" w:pos="851"/>
          <w:tab w:val="left" w:pos="8222"/>
        </w:tabs>
        <w:ind w:left="851"/>
        <w:rPr>
          <w:sz w:val="24"/>
          <w:szCs w:val="24"/>
          <w:u w:val="single"/>
        </w:rPr>
      </w:pPr>
      <w:bookmarkStart w:id="10" w:name="_Hlk36027256"/>
      <w:r w:rsidRPr="00FF745C">
        <w:rPr>
          <w:sz w:val="24"/>
          <w:szCs w:val="24"/>
          <w:u w:val="single"/>
        </w:rPr>
        <w:t>Pakningsstørrelser</w:t>
      </w:r>
    </w:p>
    <w:p w:rsidR="00752B62" w:rsidRDefault="00752B62" w:rsidP="00FF745C">
      <w:pPr>
        <w:tabs>
          <w:tab w:val="left" w:pos="851"/>
          <w:tab w:val="left" w:pos="8222"/>
        </w:tabs>
        <w:ind w:left="851"/>
        <w:rPr>
          <w:sz w:val="24"/>
          <w:szCs w:val="24"/>
        </w:rPr>
      </w:pPr>
    </w:p>
    <w:p w:rsidR="00FF745C" w:rsidRDefault="00FF745C" w:rsidP="00FF745C">
      <w:pPr>
        <w:tabs>
          <w:tab w:val="left" w:pos="851"/>
          <w:tab w:val="left" w:pos="8222"/>
        </w:tabs>
        <w:ind w:left="851"/>
        <w:rPr>
          <w:sz w:val="24"/>
          <w:szCs w:val="24"/>
        </w:rPr>
      </w:pPr>
      <w:r w:rsidRPr="00FF745C">
        <w:rPr>
          <w:sz w:val="24"/>
          <w:szCs w:val="24"/>
        </w:rPr>
        <w:t>Flaske med 250 ml</w:t>
      </w:r>
      <w:r>
        <w:rPr>
          <w:sz w:val="24"/>
          <w:szCs w:val="24"/>
        </w:rPr>
        <w:t>.</w:t>
      </w:r>
    </w:p>
    <w:p w:rsidR="00FF745C" w:rsidRPr="00FF745C" w:rsidRDefault="00FF745C" w:rsidP="00FF745C">
      <w:pPr>
        <w:tabs>
          <w:tab w:val="left" w:pos="851"/>
          <w:tab w:val="left" w:pos="8222"/>
        </w:tabs>
        <w:ind w:left="851"/>
        <w:rPr>
          <w:sz w:val="24"/>
          <w:szCs w:val="24"/>
        </w:rPr>
      </w:pPr>
      <w:r w:rsidRPr="00FF745C">
        <w:rPr>
          <w:sz w:val="24"/>
          <w:szCs w:val="24"/>
        </w:rPr>
        <w:t xml:space="preserve">Kartonæske </w:t>
      </w:r>
      <w:r w:rsidR="00752B62">
        <w:rPr>
          <w:sz w:val="24"/>
          <w:szCs w:val="24"/>
        </w:rPr>
        <w:t>indehold.</w:t>
      </w:r>
      <w:r w:rsidRPr="00FF745C">
        <w:rPr>
          <w:sz w:val="24"/>
          <w:szCs w:val="24"/>
        </w:rPr>
        <w:t xml:space="preserve"> 1 flaske med 250 ml med en doseringspumpe til en dosis på 4 ml</w:t>
      </w:r>
      <w:r w:rsidR="00BE2644">
        <w:rPr>
          <w:sz w:val="24"/>
          <w:szCs w:val="24"/>
        </w:rPr>
        <w:t>.</w:t>
      </w:r>
    </w:p>
    <w:p w:rsidR="00FF745C" w:rsidRPr="00FF745C" w:rsidRDefault="00FF745C" w:rsidP="00FF745C">
      <w:pPr>
        <w:tabs>
          <w:tab w:val="left" w:pos="851"/>
          <w:tab w:val="left" w:pos="8222"/>
        </w:tabs>
        <w:ind w:left="851"/>
        <w:rPr>
          <w:sz w:val="24"/>
          <w:szCs w:val="24"/>
        </w:rPr>
      </w:pPr>
      <w:r w:rsidRPr="00FF745C">
        <w:rPr>
          <w:sz w:val="24"/>
          <w:szCs w:val="24"/>
        </w:rPr>
        <w:t>Kartonæske indeholdende 1 flaske med 250 ml</w:t>
      </w:r>
      <w:r w:rsidR="00BE2644">
        <w:rPr>
          <w:sz w:val="24"/>
          <w:szCs w:val="24"/>
        </w:rPr>
        <w:t>.</w:t>
      </w:r>
    </w:p>
    <w:p w:rsidR="00523A9E" w:rsidRDefault="00523A9E" w:rsidP="00FF745C">
      <w:pPr>
        <w:tabs>
          <w:tab w:val="left" w:pos="851"/>
          <w:tab w:val="left" w:pos="8222"/>
        </w:tabs>
        <w:ind w:left="851"/>
        <w:rPr>
          <w:sz w:val="24"/>
          <w:szCs w:val="24"/>
        </w:rPr>
      </w:pPr>
    </w:p>
    <w:p w:rsidR="00FF745C" w:rsidRPr="00FF745C" w:rsidRDefault="00FF745C" w:rsidP="00FF745C">
      <w:pPr>
        <w:tabs>
          <w:tab w:val="left" w:pos="851"/>
          <w:tab w:val="left" w:pos="8222"/>
        </w:tabs>
        <w:ind w:left="851"/>
        <w:rPr>
          <w:sz w:val="24"/>
          <w:szCs w:val="24"/>
        </w:rPr>
      </w:pPr>
      <w:r w:rsidRPr="00FF745C">
        <w:rPr>
          <w:sz w:val="24"/>
          <w:szCs w:val="24"/>
        </w:rPr>
        <w:t>Flaske med 500 ml</w:t>
      </w:r>
      <w:r w:rsidR="00BE2644">
        <w:rPr>
          <w:sz w:val="24"/>
          <w:szCs w:val="24"/>
        </w:rPr>
        <w:t>.</w:t>
      </w:r>
    </w:p>
    <w:p w:rsidR="00FF745C" w:rsidRPr="00FF745C" w:rsidRDefault="00FF745C" w:rsidP="00FF745C">
      <w:pPr>
        <w:tabs>
          <w:tab w:val="left" w:pos="851"/>
          <w:tab w:val="left" w:pos="8222"/>
        </w:tabs>
        <w:ind w:left="851"/>
        <w:rPr>
          <w:sz w:val="24"/>
          <w:szCs w:val="24"/>
        </w:rPr>
      </w:pPr>
      <w:r w:rsidRPr="00FF745C">
        <w:rPr>
          <w:sz w:val="24"/>
          <w:szCs w:val="24"/>
        </w:rPr>
        <w:t>Kartonæske indehold</w:t>
      </w:r>
      <w:r w:rsidR="00752B62">
        <w:rPr>
          <w:sz w:val="24"/>
          <w:szCs w:val="24"/>
        </w:rPr>
        <w:t>.</w:t>
      </w:r>
      <w:r w:rsidRPr="00FF745C">
        <w:rPr>
          <w:sz w:val="24"/>
          <w:szCs w:val="24"/>
        </w:rPr>
        <w:t xml:space="preserve"> 1 flaske med 500 ml med en doseringspumpe til en dosis på 4 ml</w:t>
      </w:r>
      <w:r w:rsidR="00752B62">
        <w:rPr>
          <w:sz w:val="24"/>
          <w:szCs w:val="24"/>
        </w:rPr>
        <w:t>.</w:t>
      </w:r>
    </w:p>
    <w:p w:rsidR="00FF745C" w:rsidRPr="00FF745C" w:rsidRDefault="00FF745C" w:rsidP="00FF745C">
      <w:pPr>
        <w:tabs>
          <w:tab w:val="left" w:pos="851"/>
          <w:tab w:val="left" w:pos="8222"/>
        </w:tabs>
        <w:ind w:left="851"/>
        <w:rPr>
          <w:sz w:val="24"/>
          <w:szCs w:val="24"/>
        </w:rPr>
      </w:pPr>
      <w:r w:rsidRPr="00FF745C">
        <w:rPr>
          <w:sz w:val="24"/>
          <w:szCs w:val="24"/>
        </w:rPr>
        <w:t>Kartonæske indeholdende 1 flaske med 500 ml</w:t>
      </w:r>
      <w:r w:rsidR="00BE2644">
        <w:rPr>
          <w:sz w:val="24"/>
          <w:szCs w:val="24"/>
        </w:rPr>
        <w:t>.</w:t>
      </w:r>
    </w:p>
    <w:p w:rsidR="00523A9E" w:rsidRDefault="00523A9E" w:rsidP="00FF745C">
      <w:pPr>
        <w:tabs>
          <w:tab w:val="left" w:pos="851"/>
          <w:tab w:val="left" w:pos="8222"/>
        </w:tabs>
        <w:ind w:left="851"/>
        <w:rPr>
          <w:sz w:val="24"/>
          <w:szCs w:val="24"/>
        </w:rPr>
      </w:pPr>
    </w:p>
    <w:p w:rsidR="00FF745C" w:rsidRPr="00FF745C" w:rsidRDefault="00FF745C" w:rsidP="00FF745C">
      <w:pPr>
        <w:tabs>
          <w:tab w:val="left" w:pos="851"/>
          <w:tab w:val="left" w:pos="8222"/>
        </w:tabs>
        <w:ind w:left="851"/>
        <w:rPr>
          <w:sz w:val="24"/>
          <w:szCs w:val="24"/>
        </w:rPr>
      </w:pPr>
      <w:r w:rsidRPr="00FF745C">
        <w:rPr>
          <w:sz w:val="24"/>
          <w:szCs w:val="24"/>
        </w:rPr>
        <w:t>Flaske med 1000 ml</w:t>
      </w:r>
    </w:p>
    <w:p w:rsidR="00FF745C" w:rsidRPr="00FF745C" w:rsidRDefault="00FF745C" w:rsidP="00FF745C">
      <w:pPr>
        <w:tabs>
          <w:tab w:val="left" w:pos="851"/>
          <w:tab w:val="left" w:pos="8222"/>
        </w:tabs>
        <w:ind w:left="851"/>
        <w:rPr>
          <w:sz w:val="24"/>
          <w:szCs w:val="24"/>
        </w:rPr>
      </w:pPr>
      <w:r w:rsidRPr="00FF745C">
        <w:rPr>
          <w:sz w:val="24"/>
          <w:szCs w:val="24"/>
        </w:rPr>
        <w:t>Kartonæske indehold</w:t>
      </w:r>
      <w:r w:rsidR="00752B62">
        <w:rPr>
          <w:sz w:val="24"/>
          <w:szCs w:val="24"/>
        </w:rPr>
        <w:t>.</w:t>
      </w:r>
      <w:r w:rsidRPr="00FF745C">
        <w:rPr>
          <w:sz w:val="24"/>
          <w:szCs w:val="24"/>
        </w:rPr>
        <w:t xml:space="preserve"> 1 flaske med 1000 ml med en doseringspumpe til en dosis på 4 ml</w:t>
      </w:r>
      <w:r w:rsidR="00752B62">
        <w:rPr>
          <w:sz w:val="24"/>
          <w:szCs w:val="24"/>
        </w:rPr>
        <w:t>.</w:t>
      </w:r>
    </w:p>
    <w:p w:rsidR="00FF745C" w:rsidRPr="00FF745C" w:rsidRDefault="00FF745C" w:rsidP="00FF745C">
      <w:pPr>
        <w:tabs>
          <w:tab w:val="left" w:pos="851"/>
          <w:tab w:val="left" w:pos="8222"/>
        </w:tabs>
        <w:ind w:left="851"/>
        <w:rPr>
          <w:sz w:val="24"/>
          <w:szCs w:val="24"/>
        </w:rPr>
      </w:pPr>
      <w:r w:rsidRPr="00FF745C">
        <w:rPr>
          <w:sz w:val="24"/>
          <w:szCs w:val="24"/>
        </w:rPr>
        <w:t>Kartonæske indeholdende 1 flaske med 1000 ml</w:t>
      </w:r>
      <w:r w:rsidR="00752B62">
        <w:rPr>
          <w:sz w:val="24"/>
          <w:szCs w:val="24"/>
        </w:rPr>
        <w:t>.</w:t>
      </w:r>
    </w:p>
    <w:bookmarkEnd w:id="10"/>
    <w:p w:rsidR="00FF745C" w:rsidRPr="00FF745C" w:rsidRDefault="00FF745C" w:rsidP="00FF745C">
      <w:pPr>
        <w:tabs>
          <w:tab w:val="left" w:pos="851"/>
          <w:tab w:val="left" w:pos="8222"/>
        </w:tabs>
        <w:ind w:left="851"/>
        <w:rPr>
          <w:sz w:val="24"/>
          <w:szCs w:val="24"/>
        </w:rPr>
      </w:pPr>
    </w:p>
    <w:p w:rsidR="00FF745C" w:rsidRPr="00FF745C" w:rsidRDefault="00FF745C" w:rsidP="00FF745C">
      <w:pPr>
        <w:tabs>
          <w:tab w:val="left" w:pos="851"/>
          <w:tab w:val="left" w:pos="8222"/>
        </w:tabs>
        <w:ind w:left="851"/>
        <w:rPr>
          <w:sz w:val="24"/>
          <w:szCs w:val="24"/>
        </w:rPr>
      </w:pPr>
      <w:r w:rsidRPr="00FF745C">
        <w:rPr>
          <w:sz w:val="24"/>
          <w:szCs w:val="24"/>
        </w:rPr>
        <w:t>Ikke alle pakningsstørrelser er nødvendigvis markedsført.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DA5900" w:rsidRDefault="00DA5900" w:rsidP="00DA5900">
      <w:pPr>
        <w:tabs>
          <w:tab w:val="left" w:pos="851"/>
          <w:tab w:val="left" w:pos="8222"/>
        </w:tabs>
        <w:ind w:left="851"/>
        <w:rPr>
          <w:sz w:val="24"/>
          <w:szCs w:val="24"/>
        </w:rPr>
      </w:pPr>
      <w:r w:rsidRPr="00DA5900">
        <w:rPr>
          <w:sz w:val="24"/>
          <w:szCs w:val="24"/>
        </w:rPr>
        <w:t>Halofusol må ikke udledes i vandløb, da dette kan være farligt for fisk og andre organismer i vandet.</w:t>
      </w:r>
    </w:p>
    <w:p w:rsidR="00DA5900" w:rsidRPr="00DA5900" w:rsidRDefault="00DA5900" w:rsidP="00DA5900">
      <w:pPr>
        <w:tabs>
          <w:tab w:val="left" w:pos="851"/>
          <w:tab w:val="left" w:pos="8222"/>
        </w:tabs>
        <w:ind w:left="851"/>
        <w:rPr>
          <w:sz w:val="24"/>
          <w:szCs w:val="24"/>
        </w:rPr>
      </w:pPr>
    </w:p>
    <w:p w:rsidR="00DA5900" w:rsidRPr="00DA5900" w:rsidRDefault="00DA5900" w:rsidP="00DA5900">
      <w:pPr>
        <w:tabs>
          <w:tab w:val="left" w:pos="851"/>
          <w:tab w:val="left" w:pos="8222"/>
        </w:tabs>
        <w:ind w:left="851"/>
        <w:rPr>
          <w:sz w:val="24"/>
          <w:szCs w:val="24"/>
        </w:rPr>
      </w:pPr>
      <w:r w:rsidRPr="00DA5900">
        <w:rPr>
          <w:sz w:val="24"/>
          <w:szCs w:val="24"/>
        </w:rPr>
        <w:t xml:space="preserve">Ikke anvendte veterinærlægemidler samt affald heraf bør destrueres i henhold til lokale retningslinjer. </w:t>
      </w:r>
    </w:p>
    <w:p w:rsidR="00DA5900" w:rsidRDefault="00DA5900">
      <w:pPr>
        <w:rPr>
          <w:sz w:val="24"/>
          <w:szCs w:val="24"/>
        </w:rPr>
      </w:pPr>
      <w:r>
        <w:rPr>
          <w:sz w:val="24"/>
          <w:szCs w:val="24"/>
        </w:rPr>
        <w:br w:type="page"/>
      </w:r>
    </w:p>
    <w:p w:rsidR="005B0036" w:rsidRPr="00070728"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DA5900" w:rsidRPr="00FD6213" w:rsidRDefault="00DA5900" w:rsidP="00DA5900">
      <w:pPr>
        <w:tabs>
          <w:tab w:val="left" w:pos="851"/>
          <w:tab w:val="left" w:pos="8222"/>
        </w:tabs>
        <w:ind w:left="851"/>
        <w:rPr>
          <w:sz w:val="24"/>
          <w:szCs w:val="24"/>
        </w:rPr>
      </w:pPr>
      <w:bookmarkStart w:id="11" w:name="_Hlk1545218"/>
      <w:bookmarkStart w:id="12" w:name="_Hlk36027655"/>
      <w:r w:rsidRPr="00FD6213">
        <w:rPr>
          <w:sz w:val="24"/>
          <w:szCs w:val="24"/>
        </w:rPr>
        <w:t>Laboratorios Karizoo, S.A.</w:t>
      </w:r>
    </w:p>
    <w:p w:rsidR="00DA5900" w:rsidRPr="00DA5900" w:rsidRDefault="00DA5900" w:rsidP="00DA5900">
      <w:pPr>
        <w:tabs>
          <w:tab w:val="left" w:pos="851"/>
          <w:tab w:val="left" w:pos="8222"/>
        </w:tabs>
        <w:ind w:left="851"/>
        <w:rPr>
          <w:sz w:val="24"/>
          <w:szCs w:val="24"/>
          <w:lang w:val="es-ES"/>
        </w:rPr>
      </w:pPr>
      <w:r w:rsidRPr="00DA5900">
        <w:rPr>
          <w:sz w:val="24"/>
          <w:szCs w:val="24"/>
          <w:lang w:val="es-ES"/>
        </w:rPr>
        <w:t>Pol. Ind. La Borda, Mas Pujades 11-12</w:t>
      </w:r>
    </w:p>
    <w:p w:rsidR="00DA5900" w:rsidRPr="00FD6213" w:rsidRDefault="00DA5900" w:rsidP="00DA5900">
      <w:pPr>
        <w:tabs>
          <w:tab w:val="left" w:pos="851"/>
          <w:tab w:val="left" w:pos="8222"/>
        </w:tabs>
        <w:ind w:left="851"/>
        <w:rPr>
          <w:sz w:val="24"/>
          <w:szCs w:val="24"/>
          <w:lang w:val="en-US"/>
        </w:rPr>
      </w:pPr>
      <w:r w:rsidRPr="00FD6213">
        <w:rPr>
          <w:sz w:val="24"/>
          <w:szCs w:val="24"/>
          <w:lang w:val="en-US"/>
        </w:rPr>
        <w:t>08140 Caldes de Montbui</w:t>
      </w:r>
    </w:p>
    <w:p w:rsidR="00DA5900" w:rsidRPr="00FD6213" w:rsidRDefault="00DA5900" w:rsidP="00DA5900">
      <w:pPr>
        <w:tabs>
          <w:tab w:val="left" w:pos="851"/>
          <w:tab w:val="left" w:pos="8222"/>
        </w:tabs>
        <w:ind w:left="851"/>
        <w:rPr>
          <w:sz w:val="24"/>
          <w:szCs w:val="24"/>
          <w:lang w:val="en-US"/>
        </w:rPr>
      </w:pPr>
      <w:r w:rsidRPr="00FD6213">
        <w:rPr>
          <w:sz w:val="24"/>
          <w:szCs w:val="24"/>
          <w:lang w:val="en-US"/>
        </w:rPr>
        <w:t>Spanien</w:t>
      </w:r>
    </w:p>
    <w:p w:rsidR="00DA5900" w:rsidRPr="00FD6213" w:rsidRDefault="00DA5900" w:rsidP="00DA5900">
      <w:pPr>
        <w:tabs>
          <w:tab w:val="left" w:pos="851"/>
          <w:tab w:val="left" w:pos="8222"/>
        </w:tabs>
        <w:ind w:left="851"/>
        <w:rPr>
          <w:sz w:val="24"/>
          <w:szCs w:val="24"/>
          <w:lang w:val="en-US"/>
        </w:rPr>
      </w:pPr>
    </w:p>
    <w:bookmarkEnd w:id="11"/>
    <w:bookmarkEnd w:id="12"/>
    <w:p w:rsidR="00DA5900" w:rsidRPr="00FD6213" w:rsidRDefault="00DA5900" w:rsidP="00DA5900">
      <w:pPr>
        <w:tabs>
          <w:tab w:val="left" w:pos="851"/>
          <w:tab w:val="left" w:pos="8222"/>
        </w:tabs>
        <w:ind w:left="851"/>
        <w:rPr>
          <w:sz w:val="24"/>
          <w:szCs w:val="24"/>
          <w:lang w:val="en-US"/>
        </w:rPr>
      </w:pPr>
      <w:r w:rsidRPr="00FD6213">
        <w:rPr>
          <w:b/>
          <w:bCs/>
          <w:sz w:val="24"/>
          <w:szCs w:val="24"/>
          <w:lang w:val="en-US"/>
        </w:rPr>
        <w:t>Repræsentant</w:t>
      </w:r>
    </w:p>
    <w:p w:rsidR="00DA5900" w:rsidRPr="00DA5900" w:rsidRDefault="00DA5900" w:rsidP="00DA5900">
      <w:pPr>
        <w:tabs>
          <w:tab w:val="left" w:pos="851"/>
          <w:tab w:val="left" w:pos="8222"/>
        </w:tabs>
        <w:ind w:left="851"/>
        <w:rPr>
          <w:sz w:val="24"/>
          <w:szCs w:val="24"/>
          <w:lang w:val="en-US"/>
        </w:rPr>
      </w:pPr>
      <w:r w:rsidRPr="00DA5900">
        <w:rPr>
          <w:sz w:val="24"/>
          <w:szCs w:val="24"/>
          <w:lang w:val="en-US"/>
        </w:rPr>
        <w:t>ScanVet Animal Health A/S</w:t>
      </w:r>
    </w:p>
    <w:p w:rsidR="00DA5900" w:rsidRPr="00FD6213" w:rsidRDefault="00DA5900" w:rsidP="00DA5900">
      <w:pPr>
        <w:tabs>
          <w:tab w:val="left" w:pos="851"/>
          <w:tab w:val="left" w:pos="8222"/>
        </w:tabs>
        <w:ind w:left="851"/>
        <w:rPr>
          <w:sz w:val="24"/>
          <w:szCs w:val="24"/>
        </w:rPr>
      </w:pPr>
      <w:r w:rsidRPr="00FD6213">
        <w:rPr>
          <w:sz w:val="24"/>
          <w:szCs w:val="24"/>
        </w:rPr>
        <w:t>Kongevejen 66</w:t>
      </w:r>
    </w:p>
    <w:p w:rsidR="00DA5900" w:rsidRPr="00DA5900" w:rsidRDefault="00DA5900" w:rsidP="00DA5900">
      <w:pPr>
        <w:tabs>
          <w:tab w:val="left" w:pos="851"/>
          <w:tab w:val="left" w:pos="8222"/>
        </w:tabs>
        <w:ind w:left="851"/>
        <w:rPr>
          <w:sz w:val="24"/>
          <w:szCs w:val="24"/>
        </w:rPr>
      </w:pPr>
      <w:r w:rsidRPr="00DA5900">
        <w:rPr>
          <w:sz w:val="24"/>
          <w:szCs w:val="24"/>
        </w:rPr>
        <w:t>3480 Fredensborg</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5B0036" w:rsidRPr="00406EE7" w:rsidRDefault="00EC7A8A" w:rsidP="005B0036">
      <w:pPr>
        <w:tabs>
          <w:tab w:val="left" w:pos="851"/>
          <w:tab w:val="left" w:pos="8222"/>
        </w:tabs>
        <w:ind w:left="851"/>
        <w:rPr>
          <w:sz w:val="24"/>
          <w:szCs w:val="24"/>
        </w:rPr>
      </w:pPr>
      <w:r>
        <w:rPr>
          <w:sz w:val="24"/>
          <w:szCs w:val="24"/>
        </w:rPr>
        <w:t>62367</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5B0036" w:rsidRPr="00406EE7" w:rsidRDefault="0058446B" w:rsidP="005B0036">
      <w:pPr>
        <w:tabs>
          <w:tab w:val="left" w:pos="851"/>
          <w:tab w:val="left" w:pos="8222"/>
        </w:tabs>
        <w:ind w:left="851"/>
        <w:rPr>
          <w:sz w:val="24"/>
          <w:szCs w:val="24"/>
        </w:rPr>
      </w:pPr>
      <w:r>
        <w:rPr>
          <w:sz w:val="24"/>
          <w:szCs w:val="24"/>
        </w:rPr>
        <w:t>4. maj 2020</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5B0036" w:rsidRPr="00406EE7" w:rsidRDefault="00EC7A8A"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rsidR="005B0036" w:rsidRPr="00406EE7" w:rsidRDefault="00EC7A8A" w:rsidP="005B0036">
      <w:pPr>
        <w:pStyle w:val="Sidehoved"/>
        <w:tabs>
          <w:tab w:val="clear" w:pos="4819"/>
          <w:tab w:val="left" w:pos="851"/>
          <w:tab w:val="left" w:pos="8222"/>
        </w:tabs>
        <w:ind w:left="851"/>
        <w:rPr>
          <w:szCs w:val="24"/>
        </w:rPr>
      </w:pPr>
      <w:r>
        <w:rPr>
          <w:szCs w:val="24"/>
        </w:rPr>
        <w:t>BP</w:t>
      </w:r>
    </w:p>
    <w:sectPr w:rsidR="005B0036" w:rsidRPr="00406EE7"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3E4" w:rsidRDefault="008E23E4">
      <w:r>
        <w:separator/>
      </w:r>
    </w:p>
  </w:endnote>
  <w:endnote w:type="continuationSeparator" w:id="0">
    <w:p w:rsidR="008E23E4" w:rsidRDefault="008E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B268B">
      <w:rPr>
        <w:i/>
        <w:noProof/>
        <w:snapToGrid w:val="0"/>
        <w:sz w:val="18"/>
      </w:rPr>
      <w:t>Halofusol, oral opløsning 0,5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B268B">
      <w:rPr>
        <w:i/>
        <w:noProof/>
        <w:snapToGrid w:val="0"/>
        <w:sz w:val="18"/>
      </w:rPr>
      <w:t>Halofusol, oral opløsning 0,5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3E4" w:rsidRDefault="008E23E4">
      <w:r>
        <w:separator/>
      </w:r>
    </w:p>
  </w:footnote>
  <w:footnote w:type="continuationSeparator" w:id="0">
    <w:p w:rsidR="008E23E4" w:rsidRDefault="008E2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71683"/>
    <w:multiLevelType w:val="hybridMultilevel"/>
    <w:tmpl w:val="570E4056"/>
    <w:lvl w:ilvl="0" w:tplc="4A400A1C">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6AB252A"/>
    <w:multiLevelType w:val="hybridMultilevel"/>
    <w:tmpl w:val="E274F8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26A36E9"/>
    <w:multiLevelType w:val="hybridMultilevel"/>
    <w:tmpl w:val="7B4A342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E4"/>
    <w:rsid w:val="0003527F"/>
    <w:rsid w:val="00065C7D"/>
    <w:rsid w:val="000C6CD4"/>
    <w:rsid w:val="001577E4"/>
    <w:rsid w:val="001858CA"/>
    <w:rsid w:val="001C4AEF"/>
    <w:rsid w:val="001D3CC5"/>
    <w:rsid w:val="00310F89"/>
    <w:rsid w:val="00322BDE"/>
    <w:rsid w:val="00406EE7"/>
    <w:rsid w:val="00407013"/>
    <w:rsid w:val="00451C9A"/>
    <w:rsid w:val="004A62CC"/>
    <w:rsid w:val="00502B16"/>
    <w:rsid w:val="00523A9E"/>
    <w:rsid w:val="00545E08"/>
    <w:rsid w:val="00565A74"/>
    <w:rsid w:val="0058446B"/>
    <w:rsid w:val="005B0036"/>
    <w:rsid w:val="005B268B"/>
    <w:rsid w:val="005D7372"/>
    <w:rsid w:val="005F5831"/>
    <w:rsid w:val="0061285D"/>
    <w:rsid w:val="00662012"/>
    <w:rsid w:val="00666B01"/>
    <w:rsid w:val="006B1539"/>
    <w:rsid w:val="006F5621"/>
    <w:rsid w:val="00752B62"/>
    <w:rsid w:val="007E2A00"/>
    <w:rsid w:val="007E4C88"/>
    <w:rsid w:val="008010F2"/>
    <w:rsid w:val="00822DFF"/>
    <w:rsid w:val="008859A7"/>
    <w:rsid w:val="008E23E4"/>
    <w:rsid w:val="009202AE"/>
    <w:rsid w:val="009D66C6"/>
    <w:rsid w:val="00A96525"/>
    <w:rsid w:val="00AB728C"/>
    <w:rsid w:val="00AC0C3D"/>
    <w:rsid w:val="00AE29E5"/>
    <w:rsid w:val="00AE5757"/>
    <w:rsid w:val="00AF2A2F"/>
    <w:rsid w:val="00B25EB8"/>
    <w:rsid w:val="00BC634B"/>
    <w:rsid w:val="00BE2644"/>
    <w:rsid w:val="00BF2AE0"/>
    <w:rsid w:val="00C479BF"/>
    <w:rsid w:val="00C51665"/>
    <w:rsid w:val="00DA5900"/>
    <w:rsid w:val="00DD6D71"/>
    <w:rsid w:val="00DF32BE"/>
    <w:rsid w:val="00E11EE2"/>
    <w:rsid w:val="00E14F0A"/>
    <w:rsid w:val="00EB5778"/>
    <w:rsid w:val="00EC7A8A"/>
    <w:rsid w:val="00ED2FA2"/>
    <w:rsid w:val="00EE5253"/>
    <w:rsid w:val="00F114D8"/>
    <w:rsid w:val="00F828D7"/>
    <w:rsid w:val="00FA66E4"/>
    <w:rsid w:val="00FD6213"/>
    <w:rsid w:val="00FD6433"/>
    <w:rsid w:val="00FF74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57181"/>
  <w15:chartTrackingRefBased/>
  <w15:docId w15:val="{F33ECDF4-EA3D-44E4-88CB-522F1AC4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F11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4709">
      <w:bodyDiv w:val="1"/>
      <w:marLeft w:val="0"/>
      <w:marRight w:val="0"/>
      <w:marTop w:val="0"/>
      <w:marBottom w:val="0"/>
      <w:divBdr>
        <w:top w:val="none" w:sz="0" w:space="0" w:color="auto"/>
        <w:left w:val="none" w:sz="0" w:space="0" w:color="auto"/>
        <w:bottom w:val="none" w:sz="0" w:space="0" w:color="auto"/>
        <w:right w:val="none" w:sz="0" w:space="0" w:color="auto"/>
      </w:divBdr>
    </w:div>
    <w:div w:id="81536134">
      <w:bodyDiv w:val="1"/>
      <w:marLeft w:val="0"/>
      <w:marRight w:val="0"/>
      <w:marTop w:val="0"/>
      <w:marBottom w:val="0"/>
      <w:divBdr>
        <w:top w:val="none" w:sz="0" w:space="0" w:color="auto"/>
        <w:left w:val="none" w:sz="0" w:space="0" w:color="auto"/>
        <w:bottom w:val="none" w:sz="0" w:space="0" w:color="auto"/>
        <w:right w:val="none" w:sz="0" w:space="0" w:color="auto"/>
      </w:divBdr>
    </w:div>
    <w:div w:id="83452574">
      <w:bodyDiv w:val="1"/>
      <w:marLeft w:val="0"/>
      <w:marRight w:val="0"/>
      <w:marTop w:val="0"/>
      <w:marBottom w:val="0"/>
      <w:divBdr>
        <w:top w:val="none" w:sz="0" w:space="0" w:color="auto"/>
        <w:left w:val="none" w:sz="0" w:space="0" w:color="auto"/>
        <w:bottom w:val="none" w:sz="0" w:space="0" w:color="auto"/>
        <w:right w:val="none" w:sz="0" w:space="0" w:color="auto"/>
      </w:divBdr>
    </w:div>
    <w:div w:id="13429637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7207622">
      <w:bodyDiv w:val="1"/>
      <w:marLeft w:val="0"/>
      <w:marRight w:val="0"/>
      <w:marTop w:val="0"/>
      <w:marBottom w:val="0"/>
      <w:divBdr>
        <w:top w:val="none" w:sz="0" w:space="0" w:color="auto"/>
        <w:left w:val="none" w:sz="0" w:space="0" w:color="auto"/>
        <w:bottom w:val="none" w:sz="0" w:space="0" w:color="auto"/>
        <w:right w:val="none" w:sz="0" w:space="0" w:color="auto"/>
      </w:divBdr>
    </w:div>
    <w:div w:id="234559933">
      <w:bodyDiv w:val="1"/>
      <w:marLeft w:val="0"/>
      <w:marRight w:val="0"/>
      <w:marTop w:val="0"/>
      <w:marBottom w:val="0"/>
      <w:divBdr>
        <w:top w:val="none" w:sz="0" w:space="0" w:color="auto"/>
        <w:left w:val="none" w:sz="0" w:space="0" w:color="auto"/>
        <w:bottom w:val="none" w:sz="0" w:space="0" w:color="auto"/>
        <w:right w:val="none" w:sz="0" w:space="0" w:color="auto"/>
      </w:divBdr>
    </w:div>
    <w:div w:id="306788869">
      <w:bodyDiv w:val="1"/>
      <w:marLeft w:val="0"/>
      <w:marRight w:val="0"/>
      <w:marTop w:val="0"/>
      <w:marBottom w:val="0"/>
      <w:divBdr>
        <w:top w:val="none" w:sz="0" w:space="0" w:color="auto"/>
        <w:left w:val="none" w:sz="0" w:space="0" w:color="auto"/>
        <w:bottom w:val="none" w:sz="0" w:space="0" w:color="auto"/>
        <w:right w:val="none" w:sz="0" w:space="0" w:color="auto"/>
      </w:divBdr>
    </w:div>
    <w:div w:id="310866307">
      <w:bodyDiv w:val="1"/>
      <w:marLeft w:val="0"/>
      <w:marRight w:val="0"/>
      <w:marTop w:val="0"/>
      <w:marBottom w:val="0"/>
      <w:divBdr>
        <w:top w:val="none" w:sz="0" w:space="0" w:color="auto"/>
        <w:left w:val="none" w:sz="0" w:space="0" w:color="auto"/>
        <w:bottom w:val="none" w:sz="0" w:space="0" w:color="auto"/>
        <w:right w:val="none" w:sz="0" w:space="0" w:color="auto"/>
      </w:divBdr>
    </w:div>
    <w:div w:id="314456680">
      <w:bodyDiv w:val="1"/>
      <w:marLeft w:val="0"/>
      <w:marRight w:val="0"/>
      <w:marTop w:val="0"/>
      <w:marBottom w:val="0"/>
      <w:divBdr>
        <w:top w:val="none" w:sz="0" w:space="0" w:color="auto"/>
        <w:left w:val="none" w:sz="0" w:space="0" w:color="auto"/>
        <w:bottom w:val="none" w:sz="0" w:space="0" w:color="auto"/>
        <w:right w:val="none" w:sz="0" w:space="0" w:color="auto"/>
      </w:divBdr>
    </w:div>
    <w:div w:id="346636954">
      <w:bodyDiv w:val="1"/>
      <w:marLeft w:val="0"/>
      <w:marRight w:val="0"/>
      <w:marTop w:val="0"/>
      <w:marBottom w:val="0"/>
      <w:divBdr>
        <w:top w:val="none" w:sz="0" w:space="0" w:color="auto"/>
        <w:left w:val="none" w:sz="0" w:space="0" w:color="auto"/>
        <w:bottom w:val="none" w:sz="0" w:space="0" w:color="auto"/>
        <w:right w:val="none" w:sz="0" w:space="0" w:color="auto"/>
      </w:divBdr>
    </w:div>
    <w:div w:id="470946984">
      <w:bodyDiv w:val="1"/>
      <w:marLeft w:val="0"/>
      <w:marRight w:val="0"/>
      <w:marTop w:val="0"/>
      <w:marBottom w:val="0"/>
      <w:divBdr>
        <w:top w:val="none" w:sz="0" w:space="0" w:color="auto"/>
        <w:left w:val="none" w:sz="0" w:space="0" w:color="auto"/>
        <w:bottom w:val="none" w:sz="0" w:space="0" w:color="auto"/>
        <w:right w:val="none" w:sz="0" w:space="0" w:color="auto"/>
      </w:divBdr>
    </w:div>
    <w:div w:id="595553793">
      <w:bodyDiv w:val="1"/>
      <w:marLeft w:val="0"/>
      <w:marRight w:val="0"/>
      <w:marTop w:val="0"/>
      <w:marBottom w:val="0"/>
      <w:divBdr>
        <w:top w:val="none" w:sz="0" w:space="0" w:color="auto"/>
        <w:left w:val="none" w:sz="0" w:space="0" w:color="auto"/>
        <w:bottom w:val="none" w:sz="0" w:space="0" w:color="auto"/>
        <w:right w:val="none" w:sz="0" w:space="0" w:color="auto"/>
      </w:divBdr>
    </w:div>
    <w:div w:id="617563374">
      <w:bodyDiv w:val="1"/>
      <w:marLeft w:val="0"/>
      <w:marRight w:val="0"/>
      <w:marTop w:val="0"/>
      <w:marBottom w:val="0"/>
      <w:divBdr>
        <w:top w:val="none" w:sz="0" w:space="0" w:color="auto"/>
        <w:left w:val="none" w:sz="0" w:space="0" w:color="auto"/>
        <w:bottom w:val="none" w:sz="0" w:space="0" w:color="auto"/>
        <w:right w:val="none" w:sz="0" w:space="0" w:color="auto"/>
      </w:divBdr>
    </w:div>
    <w:div w:id="633684299">
      <w:bodyDiv w:val="1"/>
      <w:marLeft w:val="0"/>
      <w:marRight w:val="0"/>
      <w:marTop w:val="0"/>
      <w:marBottom w:val="0"/>
      <w:divBdr>
        <w:top w:val="none" w:sz="0" w:space="0" w:color="auto"/>
        <w:left w:val="none" w:sz="0" w:space="0" w:color="auto"/>
        <w:bottom w:val="none" w:sz="0" w:space="0" w:color="auto"/>
        <w:right w:val="none" w:sz="0" w:space="0" w:color="auto"/>
      </w:divBdr>
    </w:div>
    <w:div w:id="658315245">
      <w:bodyDiv w:val="1"/>
      <w:marLeft w:val="0"/>
      <w:marRight w:val="0"/>
      <w:marTop w:val="0"/>
      <w:marBottom w:val="0"/>
      <w:divBdr>
        <w:top w:val="none" w:sz="0" w:space="0" w:color="auto"/>
        <w:left w:val="none" w:sz="0" w:space="0" w:color="auto"/>
        <w:bottom w:val="none" w:sz="0" w:space="0" w:color="auto"/>
        <w:right w:val="none" w:sz="0" w:space="0" w:color="auto"/>
      </w:divBdr>
    </w:div>
    <w:div w:id="682512608">
      <w:bodyDiv w:val="1"/>
      <w:marLeft w:val="0"/>
      <w:marRight w:val="0"/>
      <w:marTop w:val="0"/>
      <w:marBottom w:val="0"/>
      <w:divBdr>
        <w:top w:val="none" w:sz="0" w:space="0" w:color="auto"/>
        <w:left w:val="none" w:sz="0" w:space="0" w:color="auto"/>
        <w:bottom w:val="none" w:sz="0" w:space="0" w:color="auto"/>
        <w:right w:val="none" w:sz="0" w:space="0" w:color="auto"/>
      </w:divBdr>
    </w:div>
    <w:div w:id="746420345">
      <w:bodyDiv w:val="1"/>
      <w:marLeft w:val="0"/>
      <w:marRight w:val="0"/>
      <w:marTop w:val="0"/>
      <w:marBottom w:val="0"/>
      <w:divBdr>
        <w:top w:val="none" w:sz="0" w:space="0" w:color="auto"/>
        <w:left w:val="none" w:sz="0" w:space="0" w:color="auto"/>
        <w:bottom w:val="none" w:sz="0" w:space="0" w:color="auto"/>
        <w:right w:val="none" w:sz="0" w:space="0" w:color="auto"/>
      </w:divBdr>
    </w:div>
    <w:div w:id="783579396">
      <w:bodyDiv w:val="1"/>
      <w:marLeft w:val="0"/>
      <w:marRight w:val="0"/>
      <w:marTop w:val="0"/>
      <w:marBottom w:val="0"/>
      <w:divBdr>
        <w:top w:val="none" w:sz="0" w:space="0" w:color="auto"/>
        <w:left w:val="none" w:sz="0" w:space="0" w:color="auto"/>
        <w:bottom w:val="none" w:sz="0" w:space="0" w:color="auto"/>
        <w:right w:val="none" w:sz="0" w:space="0" w:color="auto"/>
      </w:divBdr>
    </w:div>
    <w:div w:id="820073094">
      <w:bodyDiv w:val="1"/>
      <w:marLeft w:val="0"/>
      <w:marRight w:val="0"/>
      <w:marTop w:val="0"/>
      <w:marBottom w:val="0"/>
      <w:divBdr>
        <w:top w:val="none" w:sz="0" w:space="0" w:color="auto"/>
        <w:left w:val="none" w:sz="0" w:space="0" w:color="auto"/>
        <w:bottom w:val="none" w:sz="0" w:space="0" w:color="auto"/>
        <w:right w:val="none" w:sz="0" w:space="0" w:color="auto"/>
      </w:divBdr>
    </w:div>
    <w:div w:id="880476762">
      <w:bodyDiv w:val="1"/>
      <w:marLeft w:val="0"/>
      <w:marRight w:val="0"/>
      <w:marTop w:val="0"/>
      <w:marBottom w:val="0"/>
      <w:divBdr>
        <w:top w:val="none" w:sz="0" w:space="0" w:color="auto"/>
        <w:left w:val="none" w:sz="0" w:space="0" w:color="auto"/>
        <w:bottom w:val="none" w:sz="0" w:space="0" w:color="auto"/>
        <w:right w:val="none" w:sz="0" w:space="0" w:color="auto"/>
      </w:divBdr>
    </w:div>
    <w:div w:id="880702543">
      <w:bodyDiv w:val="1"/>
      <w:marLeft w:val="0"/>
      <w:marRight w:val="0"/>
      <w:marTop w:val="0"/>
      <w:marBottom w:val="0"/>
      <w:divBdr>
        <w:top w:val="none" w:sz="0" w:space="0" w:color="auto"/>
        <w:left w:val="none" w:sz="0" w:space="0" w:color="auto"/>
        <w:bottom w:val="none" w:sz="0" w:space="0" w:color="auto"/>
        <w:right w:val="none" w:sz="0" w:space="0" w:color="auto"/>
      </w:divBdr>
    </w:div>
    <w:div w:id="909728877">
      <w:bodyDiv w:val="1"/>
      <w:marLeft w:val="0"/>
      <w:marRight w:val="0"/>
      <w:marTop w:val="0"/>
      <w:marBottom w:val="0"/>
      <w:divBdr>
        <w:top w:val="none" w:sz="0" w:space="0" w:color="auto"/>
        <w:left w:val="none" w:sz="0" w:space="0" w:color="auto"/>
        <w:bottom w:val="none" w:sz="0" w:space="0" w:color="auto"/>
        <w:right w:val="none" w:sz="0" w:space="0" w:color="auto"/>
      </w:divBdr>
    </w:div>
    <w:div w:id="1004554143">
      <w:bodyDiv w:val="1"/>
      <w:marLeft w:val="0"/>
      <w:marRight w:val="0"/>
      <w:marTop w:val="0"/>
      <w:marBottom w:val="0"/>
      <w:divBdr>
        <w:top w:val="none" w:sz="0" w:space="0" w:color="auto"/>
        <w:left w:val="none" w:sz="0" w:space="0" w:color="auto"/>
        <w:bottom w:val="none" w:sz="0" w:space="0" w:color="auto"/>
        <w:right w:val="none" w:sz="0" w:space="0" w:color="auto"/>
      </w:divBdr>
    </w:div>
    <w:div w:id="1006982531">
      <w:bodyDiv w:val="1"/>
      <w:marLeft w:val="0"/>
      <w:marRight w:val="0"/>
      <w:marTop w:val="0"/>
      <w:marBottom w:val="0"/>
      <w:divBdr>
        <w:top w:val="none" w:sz="0" w:space="0" w:color="auto"/>
        <w:left w:val="none" w:sz="0" w:space="0" w:color="auto"/>
        <w:bottom w:val="none" w:sz="0" w:space="0" w:color="auto"/>
        <w:right w:val="none" w:sz="0" w:space="0" w:color="auto"/>
      </w:divBdr>
    </w:div>
    <w:div w:id="1026952196">
      <w:bodyDiv w:val="1"/>
      <w:marLeft w:val="0"/>
      <w:marRight w:val="0"/>
      <w:marTop w:val="0"/>
      <w:marBottom w:val="0"/>
      <w:divBdr>
        <w:top w:val="none" w:sz="0" w:space="0" w:color="auto"/>
        <w:left w:val="none" w:sz="0" w:space="0" w:color="auto"/>
        <w:bottom w:val="none" w:sz="0" w:space="0" w:color="auto"/>
        <w:right w:val="none" w:sz="0" w:space="0" w:color="auto"/>
      </w:divBdr>
    </w:div>
    <w:div w:id="1060208433">
      <w:bodyDiv w:val="1"/>
      <w:marLeft w:val="0"/>
      <w:marRight w:val="0"/>
      <w:marTop w:val="0"/>
      <w:marBottom w:val="0"/>
      <w:divBdr>
        <w:top w:val="none" w:sz="0" w:space="0" w:color="auto"/>
        <w:left w:val="none" w:sz="0" w:space="0" w:color="auto"/>
        <w:bottom w:val="none" w:sz="0" w:space="0" w:color="auto"/>
        <w:right w:val="none" w:sz="0" w:space="0" w:color="auto"/>
      </w:divBdr>
    </w:div>
    <w:div w:id="1133863741">
      <w:bodyDiv w:val="1"/>
      <w:marLeft w:val="0"/>
      <w:marRight w:val="0"/>
      <w:marTop w:val="0"/>
      <w:marBottom w:val="0"/>
      <w:divBdr>
        <w:top w:val="none" w:sz="0" w:space="0" w:color="auto"/>
        <w:left w:val="none" w:sz="0" w:space="0" w:color="auto"/>
        <w:bottom w:val="none" w:sz="0" w:space="0" w:color="auto"/>
        <w:right w:val="none" w:sz="0" w:space="0" w:color="auto"/>
      </w:divBdr>
    </w:div>
    <w:div w:id="1159879032">
      <w:bodyDiv w:val="1"/>
      <w:marLeft w:val="0"/>
      <w:marRight w:val="0"/>
      <w:marTop w:val="0"/>
      <w:marBottom w:val="0"/>
      <w:divBdr>
        <w:top w:val="none" w:sz="0" w:space="0" w:color="auto"/>
        <w:left w:val="none" w:sz="0" w:space="0" w:color="auto"/>
        <w:bottom w:val="none" w:sz="0" w:space="0" w:color="auto"/>
        <w:right w:val="none" w:sz="0" w:space="0" w:color="auto"/>
      </w:divBdr>
    </w:div>
    <w:div w:id="1241213900">
      <w:bodyDiv w:val="1"/>
      <w:marLeft w:val="0"/>
      <w:marRight w:val="0"/>
      <w:marTop w:val="0"/>
      <w:marBottom w:val="0"/>
      <w:divBdr>
        <w:top w:val="none" w:sz="0" w:space="0" w:color="auto"/>
        <w:left w:val="none" w:sz="0" w:space="0" w:color="auto"/>
        <w:bottom w:val="none" w:sz="0" w:space="0" w:color="auto"/>
        <w:right w:val="none" w:sz="0" w:space="0" w:color="auto"/>
      </w:divBdr>
    </w:div>
    <w:div w:id="1508640792">
      <w:bodyDiv w:val="1"/>
      <w:marLeft w:val="0"/>
      <w:marRight w:val="0"/>
      <w:marTop w:val="0"/>
      <w:marBottom w:val="0"/>
      <w:divBdr>
        <w:top w:val="none" w:sz="0" w:space="0" w:color="auto"/>
        <w:left w:val="none" w:sz="0" w:space="0" w:color="auto"/>
        <w:bottom w:val="none" w:sz="0" w:space="0" w:color="auto"/>
        <w:right w:val="none" w:sz="0" w:space="0" w:color="auto"/>
      </w:divBdr>
    </w:div>
    <w:div w:id="1532649547">
      <w:bodyDiv w:val="1"/>
      <w:marLeft w:val="0"/>
      <w:marRight w:val="0"/>
      <w:marTop w:val="0"/>
      <w:marBottom w:val="0"/>
      <w:divBdr>
        <w:top w:val="none" w:sz="0" w:space="0" w:color="auto"/>
        <w:left w:val="none" w:sz="0" w:space="0" w:color="auto"/>
        <w:bottom w:val="none" w:sz="0" w:space="0" w:color="auto"/>
        <w:right w:val="none" w:sz="0" w:space="0" w:color="auto"/>
      </w:divBdr>
    </w:div>
    <w:div w:id="1567958317">
      <w:bodyDiv w:val="1"/>
      <w:marLeft w:val="0"/>
      <w:marRight w:val="0"/>
      <w:marTop w:val="0"/>
      <w:marBottom w:val="0"/>
      <w:divBdr>
        <w:top w:val="none" w:sz="0" w:space="0" w:color="auto"/>
        <w:left w:val="none" w:sz="0" w:space="0" w:color="auto"/>
        <w:bottom w:val="none" w:sz="0" w:space="0" w:color="auto"/>
        <w:right w:val="none" w:sz="0" w:space="0" w:color="auto"/>
      </w:divBdr>
    </w:div>
    <w:div w:id="1603688882">
      <w:bodyDiv w:val="1"/>
      <w:marLeft w:val="0"/>
      <w:marRight w:val="0"/>
      <w:marTop w:val="0"/>
      <w:marBottom w:val="0"/>
      <w:divBdr>
        <w:top w:val="none" w:sz="0" w:space="0" w:color="auto"/>
        <w:left w:val="none" w:sz="0" w:space="0" w:color="auto"/>
        <w:bottom w:val="none" w:sz="0" w:space="0" w:color="auto"/>
        <w:right w:val="none" w:sz="0" w:space="0" w:color="auto"/>
      </w:divBdr>
    </w:div>
    <w:div w:id="1621720835">
      <w:bodyDiv w:val="1"/>
      <w:marLeft w:val="0"/>
      <w:marRight w:val="0"/>
      <w:marTop w:val="0"/>
      <w:marBottom w:val="0"/>
      <w:divBdr>
        <w:top w:val="none" w:sz="0" w:space="0" w:color="auto"/>
        <w:left w:val="none" w:sz="0" w:space="0" w:color="auto"/>
        <w:bottom w:val="none" w:sz="0" w:space="0" w:color="auto"/>
        <w:right w:val="none" w:sz="0" w:space="0" w:color="auto"/>
      </w:divBdr>
    </w:div>
    <w:div w:id="1630161111">
      <w:bodyDiv w:val="1"/>
      <w:marLeft w:val="0"/>
      <w:marRight w:val="0"/>
      <w:marTop w:val="0"/>
      <w:marBottom w:val="0"/>
      <w:divBdr>
        <w:top w:val="none" w:sz="0" w:space="0" w:color="auto"/>
        <w:left w:val="none" w:sz="0" w:space="0" w:color="auto"/>
        <w:bottom w:val="none" w:sz="0" w:space="0" w:color="auto"/>
        <w:right w:val="none" w:sz="0" w:space="0" w:color="auto"/>
      </w:divBdr>
    </w:div>
    <w:div w:id="1675839751">
      <w:bodyDiv w:val="1"/>
      <w:marLeft w:val="0"/>
      <w:marRight w:val="0"/>
      <w:marTop w:val="0"/>
      <w:marBottom w:val="0"/>
      <w:divBdr>
        <w:top w:val="none" w:sz="0" w:space="0" w:color="auto"/>
        <w:left w:val="none" w:sz="0" w:space="0" w:color="auto"/>
        <w:bottom w:val="none" w:sz="0" w:space="0" w:color="auto"/>
        <w:right w:val="none" w:sz="0" w:space="0" w:color="auto"/>
      </w:divBdr>
    </w:div>
    <w:div w:id="1710960096">
      <w:bodyDiv w:val="1"/>
      <w:marLeft w:val="0"/>
      <w:marRight w:val="0"/>
      <w:marTop w:val="0"/>
      <w:marBottom w:val="0"/>
      <w:divBdr>
        <w:top w:val="none" w:sz="0" w:space="0" w:color="auto"/>
        <w:left w:val="none" w:sz="0" w:space="0" w:color="auto"/>
        <w:bottom w:val="none" w:sz="0" w:space="0" w:color="auto"/>
        <w:right w:val="none" w:sz="0" w:space="0" w:color="auto"/>
      </w:divBdr>
    </w:div>
    <w:div w:id="1758138851">
      <w:bodyDiv w:val="1"/>
      <w:marLeft w:val="0"/>
      <w:marRight w:val="0"/>
      <w:marTop w:val="0"/>
      <w:marBottom w:val="0"/>
      <w:divBdr>
        <w:top w:val="none" w:sz="0" w:space="0" w:color="auto"/>
        <w:left w:val="none" w:sz="0" w:space="0" w:color="auto"/>
        <w:bottom w:val="none" w:sz="0" w:space="0" w:color="auto"/>
        <w:right w:val="none" w:sz="0" w:space="0" w:color="auto"/>
      </w:divBdr>
    </w:div>
    <w:div w:id="1839037998">
      <w:bodyDiv w:val="1"/>
      <w:marLeft w:val="0"/>
      <w:marRight w:val="0"/>
      <w:marTop w:val="0"/>
      <w:marBottom w:val="0"/>
      <w:divBdr>
        <w:top w:val="none" w:sz="0" w:space="0" w:color="auto"/>
        <w:left w:val="none" w:sz="0" w:space="0" w:color="auto"/>
        <w:bottom w:val="none" w:sz="0" w:space="0" w:color="auto"/>
        <w:right w:val="none" w:sz="0" w:space="0" w:color="auto"/>
      </w:divBdr>
    </w:div>
    <w:div w:id="1876699959">
      <w:bodyDiv w:val="1"/>
      <w:marLeft w:val="0"/>
      <w:marRight w:val="0"/>
      <w:marTop w:val="0"/>
      <w:marBottom w:val="0"/>
      <w:divBdr>
        <w:top w:val="none" w:sz="0" w:space="0" w:color="auto"/>
        <w:left w:val="none" w:sz="0" w:space="0" w:color="auto"/>
        <w:bottom w:val="none" w:sz="0" w:space="0" w:color="auto"/>
        <w:right w:val="none" w:sz="0" w:space="0" w:color="auto"/>
      </w:divBdr>
    </w:div>
    <w:div w:id="1942836416">
      <w:bodyDiv w:val="1"/>
      <w:marLeft w:val="0"/>
      <w:marRight w:val="0"/>
      <w:marTop w:val="0"/>
      <w:marBottom w:val="0"/>
      <w:divBdr>
        <w:top w:val="none" w:sz="0" w:space="0" w:color="auto"/>
        <w:left w:val="none" w:sz="0" w:space="0" w:color="auto"/>
        <w:bottom w:val="none" w:sz="0" w:space="0" w:color="auto"/>
        <w:right w:val="none" w:sz="0" w:space="0" w:color="auto"/>
      </w:divBdr>
    </w:div>
    <w:div w:id="1947804194">
      <w:bodyDiv w:val="1"/>
      <w:marLeft w:val="0"/>
      <w:marRight w:val="0"/>
      <w:marTop w:val="0"/>
      <w:marBottom w:val="0"/>
      <w:divBdr>
        <w:top w:val="none" w:sz="0" w:space="0" w:color="auto"/>
        <w:left w:val="none" w:sz="0" w:space="0" w:color="auto"/>
        <w:bottom w:val="none" w:sz="0" w:space="0" w:color="auto"/>
        <w:right w:val="none" w:sz="0" w:space="0" w:color="auto"/>
      </w:divBdr>
    </w:div>
    <w:div w:id="1979794249">
      <w:bodyDiv w:val="1"/>
      <w:marLeft w:val="0"/>
      <w:marRight w:val="0"/>
      <w:marTop w:val="0"/>
      <w:marBottom w:val="0"/>
      <w:divBdr>
        <w:top w:val="none" w:sz="0" w:space="0" w:color="auto"/>
        <w:left w:val="none" w:sz="0" w:space="0" w:color="auto"/>
        <w:bottom w:val="none" w:sz="0" w:space="0" w:color="auto"/>
        <w:right w:val="none" w:sz="0" w:space="0" w:color="auto"/>
      </w:divBdr>
    </w:div>
    <w:div w:id="2118021428">
      <w:bodyDiv w:val="1"/>
      <w:marLeft w:val="0"/>
      <w:marRight w:val="0"/>
      <w:marTop w:val="0"/>
      <w:marBottom w:val="0"/>
      <w:divBdr>
        <w:top w:val="none" w:sz="0" w:space="0" w:color="auto"/>
        <w:left w:val="none" w:sz="0" w:space="0" w:color="auto"/>
        <w:bottom w:val="none" w:sz="0" w:space="0" w:color="auto"/>
        <w:right w:val="none" w:sz="0" w:space="0" w:color="auto"/>
      </w:divBdr>
    </w:div>
    <w:div w:id="212881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SPC%20Ve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32</TotalTime>
  <Pages>6</Pages>
  <Words>1257</Words>
  <Characters>7489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2019030835 mt</dc:description>
  <cp:lastModifiedBy>Hanne Thy Iversen</cp:lastModifiedBy>
  <cp:revision>8</cp:revision>
  <dcterms:created xsi:type="dcterms:W3CDTF">2020-04-30T09:09:00Z</dcterms:created>
  <dcterms:modified xsi:type="dcterms:W3CDTF">2020-05-04T08:35:00Z</dcterms:modified>
</cp:coreProperties>
</file>