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DF" w:rsidRPr="008F49E1" w:rsidRDefault="00883FDF" w:rsidP="00883FDF">
      <w:pPr>
        <w:rPr>
          <w:sz w:val="24"/>
          <w:szCs w:val="24"/>
        </w:rPr>
      </w:pPr>
      <w:r w:rsidRPr="005B0036">
        <w:rPr>
          <w:noProof/>
          <w:sz w:val="24"/>
          <w:szCs w:val="24"/>
          <w:lang w:eastAsia="da-DK"/>
        </w:rPr>
        <w:drawing>
          <wp:inline distT="0" distB="0" distL="0" distR="0" wp14:anchorId="594347D7" wp14:editId="0527F4C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83FDF" w:rsidRDefault="00883FDF" w:rsidP="00883FDF">
      <w:pPr>
        <w:rPr>
          <w:sz w:val="24"/>
          <w:szCs w:val="24"/>
        </w:rPr>
      </w:pPr>
    </w:p>
    <w:p w:rsidR="00883FDF" w:rsidRPr="00406EE7" w:rsidRDefault="00883FDF" w:rsidP="00883FDF">
      <w:pPr>
        <w:tabs>
          <w:tab w:val="right" w:pos="9356"/>
        </w:tabs>
        <w:rPr>
          <w:b/>
          <w:sz w:val="24"/>
          <w:szCs w:val="24"/>
        </w:rPr>
      </w:pPr>
      <w:r>
        <w:rPr>
          <w:b/>
          <w:sz w:val="24"/>
          <w:szCs w:val="24"/>
        </w:rPr>
        <w:tab/>
      </w:r>
      <w:r w:rsidR="00245197">
        <w:rPr>
          <w:b/>
          <w:sz w:val="24"/>
          <w:szCs w:val="24"/>
        </w:rPr>
        <w:t>27</w:t>
      </w:r>
      <w:r>
        <w:rPr>
          <w:b/>
          <w:sz w:val="24"/>
          <w:szCs w:val="24"/>
        </w:rPr>
        <w:t xml:space="preserve">. </w:t>
      </w:r>
      <w:r w:rsidR="00245197">
        <w:rPr>
          <w:b/>
          <w:sz w:val="24"/>
          <w:szCs w:val="24"/>
        </w:rPr>
        <w:t>januar</w:t>
      </w:r>
      <w:r>
        <w:rPr>
          <w:b/>
          <w:sz w:val="24"/>
          <w:szCs w:val="24"/>
        </w:rPr>
        <w:t xml:space="preserve"> 20</w:t>
      </w:r>
      <w:r w:rsidR="00245197">
        <w:rPr>
          <w:b/>
          <w:sz w:val="24"/>
          <w:szCs w:val="24"/>
        </w:rPr>
        <w:t>22</w:t>
      </w:r>
    </w:p>
    <w:p w:rsidR="00883FDF" w:rsidRDefault="00883FDF" w:rsidP="00883FDF">
      <w:pPr>
        <w:rPr>
          <w:sz w:val="24"/>
          <w:szCs w:val="24"/>
        </w:rPr>
      </w:pPr>
    </w:p>
    <w:p w:rsidR="00883FDF" w:rsidRPr="00406EE7" w:rsidRDefault="00883FDF" w:rsidP="00883FDF">
      <w:pPr>
        <w:rPr>
          <w:sz w:val="24"/>
          <w:szCs w:val="24"/>
        </w:rPr>
      </w:pPr>
    </w:p>
    <w:p w:rsidR="00883FDF" w:rsidRPr="00406EE7" w:rsidRDefault="00883FDF" w:rsidP="00883FDF">
      <w:pPr>
        <w:tabs>
          <w:tab w:val="left" w:pos="8222"/>
        </w:tabs>
        <w:jc w:val="center"/>
        <w:rPr>
          <w:b/>
          <w:sz w:val="24"/>
          <w:szCs w:val="24"/>
        </w:rPr>
      </w:pPr>
      <w:r w:rsidRPr="00406EE7">
        <w:rPr>
          <w:b/>
          <w:sz w:val="24"/>
          <w:szCs w:val="24"/>
        </w:rPr>
        <w:t>PRODUKTRESUMÉ</w:t>
      </w:r>
    </w:p>
    <w:p w:rsidR="00883FDF" w:rsidRPr="00406EE7" w:rsidRDefault="00883FDF" w:rsidP="00883FDF">
      <w:pPr>
        <w:tabs>
          <w:tab w:val="left" w:pos="8222"/>
        </w:tabs>
        <w:jc w:val="center"/>
        <w:rPr>
          <w:b/>
          <w:sz w:val="24"/>
          <w:szCs w:val="24"/>
        </w:rPr>
      </w:pPr>
    </w:p>
    <w:p w:rsidR="00883FDF" w:rsidRPr="00406EE7" w:rsidRDefault="00883FDF" w:rsidP="00883FDF">
      <w:pPr>
        <w:tabs>
          <w:tab w:val="left" w:pos="8222"/>
        </w:tabs>
        <w:jc w:val="center"/>
        <w:rPr>
          <w:b/>
          <w:sz w:val="24"/>
          <w:szCs w:val="24"/>
        </w:rPr>
      </w:pPr>
      <w:r w:rsidRPr="00406EE7">
        <w:rPr>
          <w:b/>
          <w:sz w:val="24"/>
          <w:szCs w:val="24"/>
        </w:rPr>
        <w:t>for</w:t>
      </w:r>
    </w:p>
    <w:p w:rsidR="00883FDF" w:rsidRPr="00406EE7" w:rsidRDefault="00883FDF" w:rsidP="00883FDF">
      <w:pPr>
        <w:tabs>
          <w:tab w:val="left" w:pos="8222"/>
        </w:tabs>
        <w:jc w:val="center"/>
        <w:rPr>
          <w:b/>
          <w:sz w:val="24"/>
          <w:szCs w:val="24"/>
        </w:rPr>
      </w:pPr>
    </w:p>
    <w:p w:rsidR="00883FDF" w:rsidRPr="00565A74" w:rsidRDefault="00883FDF" w:rsidP="00883FDF">
      <w:pPr>
        <w:tabs>
          <w:tab w:val="left" w:pos="8222"/>
        </w:tabs>
        <w:jc w:val="center"/>
        <w:rPr>
          <w:b/>
          <w:sz w:val="24"/>
          <w:szCs w:val="24"/>
        </w:rPr>
      </w:pPr>
      <w:proofErr w:type="spellStart"/>
      <w:r>
        <w:rPr>
          <w:b/>
          <w:sz w:val="24"/>
          <w:szCs w:val="24"/>
        </w:rPr>
        <w:t>Hippozol</w:t>
      </w:r>
      <w:proofErr w:type="spellEnd"/>
      <w:r>
        <w:rPr>
          <w:b/>
          <w:sz w:val="24"/>
          <w:szCs w:val="24"/>
        </w:rPr>
        <w:t xml:space="preserve"> </w:t>
      </w:r>
      <w:proofErr w:type="spellStart"/>
      <w:r>
        <w:rPr>
          <w:b/>
          <w:sz w:val="24"/>
          <w:szCs w:val="24"/>
        </w:rPr>
        <w:t>Vet</w:t>
      </w:r>
      <w:proofErr w:type="spellEnd"/>
      <w:r>
        <w:rPr>
          <w:b/>
          <w:sz w:val="24"/>
          <w:szCs w:val="24"/>
        </w:rPr>
        <w:t xml:space="preserve">., </w:t>
      </w:r>
      <w:proofErr w:type="spellStart"/>
      <w:r>
        <w:rPr>
          <w:b/>
          <w:sz w:val="24"/>
          <w:szCs w:val="24"/>
        </w:rPr>
        <w:t>enterogranulat</w:t>
      </w:r>
      <w:proofErr w:type="spellEnd"/>
    </w:p>
    <w:p w:rsidR="00883FDF" w:rsidRPr="00406EE7" w:rsidRDefault="00883FDF" w:rsidP="00883FDF">
      <w:pPr>
        <w:tabs>
          <w:tab w:val="left" w:pos="8222"/>
        </w:tabs>
        <w:jc w:val="both"/>
        <w:rPr>
          <w:sz w:val="24"/>
          <w:szCs w:val="24"/>
        </w:rPr>
      </w:pPr>
    </w:p>
    <w:p w:rsidR="00883FDF" w:rsidRPr="00B318EC" w:rsidRDefault="00883FDF" w:rsidP="00883FDF">
      <w:pPr>
        <w:ind w:left="851" w:hanging="851"/>
        <w:jc w:val="both"/>
        <w:rPr>
          <w:sz w:val="24"/>
          <w:szCs w:val="24"/>
        </w:rPr>
      </w:pPr>
    </w:p>
    <w:p w:rsidR="00883FDF" w:rsidRPr="00B318EC" w:rsidRDefault="00883FDF" w:rsidP="00883FDF">
      <w:pPr>
        <w:ind w:left="851" w:hanging="851"/>
        <w:rPr>
          <w:b/>
          <w:sz w:val="24"/>
          <w:szCs w:val="24"/>
        </w:rPr>
      </w:pPr>
      <w:r w:rsidRPr="00B318EC">
        <w:rPr>
          <w:b/>
          <w:sz w:val="24"/>
          <w:szCs w:val="24"/>
        </w:rPr>
        <w:t>0.</w:t>
      </w:r>
      <w:r w:rsidRPr="00B318EC">
        <w:rPr>
          <w:b/>
          <w:sz w:val="24"/>
          <w:szCs w:val="24"/>
        </w:rPr>
        <w:tab/>
        <w:t>D.SP.NR.</w:t>
      </w:r>
    </w:p>
    <w:p w:rsidR="00883FDF" w:rsidRPr="00B318EC" w:rsidRDefault="00883FDF" w:rsidP="00883FDF">
      <w:pPr>
        <w:ind w:left="851" w:hanging="851"/>
        <w:rPr>
          <w:sz w:val="24"/>
          <w:szCs w:val="24"/>
        </w:rPr>
      </w:pPr>
      <w:r>
        <w:rPr>
          <w:sz w:val="24"/>
          <w:szCs w:val="24"/>
        </w:rPr>
        <w:tab/>
      </w:r>
      <w:r w:rsidRPr="00B318EC">
        <w:rPr>
          <w:sz w:val="24"/>
          <w:szCs w:val="24"/>
        </w:rPr>
        <w:t>30409</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1.</w:t>
      </w:r>
      <w:r w:rsidRPr="00B318EC">
        <w:rPr>
          <w:b/>
          <w:sz w:val="24"/>
          <w:szCs w:val="24"/>
        </w:rPr>
        <w:tab/>
        <w:t>VETERINÆRLÆGEMIDLETS NAVN</w:t>
      </w:r>
    </w:p>
    <w:p w:rsidR="00883FDF" w:rsidRPr="00B318EC" w:rsidRDefault="00883FDF" w:rsidP="00883FDF">
      <w:pPr>
        <w:ind w:left="851" w:hanging="851"/>
        <w:rPr>
          <w:sz w:val="24"/>
          <w:szCs w:val="24"/>
        </w:rPr>
      </w:pPr>
      <w:r>
        <w:rPr>
          <w:sz w:val="24"/>
          <w:szCs w:val="24"/>
        </w:rPr>
        <w:tab/>
      </w:r>
      <w:proofErr w:type="spellStart"/>
      <w:r>
        <w:rPr>
          <w:sz w:val="24"/>
          <w:szCs w:val="24"/>
        </w:rPr>
        <w:t>Hippozol</w:t>
      </w:r>
      <w:proofErr w:type="spellEnd"/>
      <w:r>
        <w:rPr>
          <w:sz w:val="24"/>
          <w:szCs w:val="24"/>
        </w:rPr>
        <w:t xml:space="preserve"> </w:t>
      </w:r>
      <w:proofErr w:type="spellStart"/>
      <w:r>
        <w:rPr>
          <w:sz w:val="24"/>
          <w:szCs w:val="24"/>
        </w:rPr>
        <w:t>Vet</w:t>
      </w:r>
      <w:proofErr w:type="spellEnd"/>
      <w:r>
        <w:rPr>
          <w:sz w:val="24"/>
          <w:szCs w:val="24"/>
        </w:rPr>
        <w:t>.</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2.</w:t>
      </w:r>
      <w:r w:rsidRPr="00B318EC">
        <w:rPr>
          <w:b/>
          <w:sz w:val="24"/>
          <w:szCs w:val="24"/>
        </w:rPr>
        <w:tab/>
        <w:t>KVALITATIV OG KVANTITATIV SAMMENSÆTNING</w:t>
      </w:r>
    </w:p>
    <w:p w:rsidR="00883FDF" w:rsidRPr="008300FE" w:rsidRDefault="00883FDF" w:rsidP="00883FDF">
      <w:pPr>
        <w:ind w:left="851"/>
        <w:rPr>
          <w:sz w:val="24"/>
          <w:szCs w:val="24"/>
        </w:rPr>
      </w:pPr>
      <w:r w:rsidRPr="008300FE">
        <w:rPr>
          <w:sz w:val="24"/>
          <w:szCs w:val="24"/>
        </w:rPr>
        <w:t>Hvert brev på 5 g indeholder</w:t>
      </w:r>
    </w:p>
    <w:p w:rsidR="00883FDF" w:rsidRPr="00B318EC" w:rsidRDefault="00883FDF" w:rsidP="00883FDF">
      <w:pPr>
        <w:ind w:left="851"/>
        <w:rPr>
          <w:sz w:val="24"/>
          <w:szCs w:val="24"/>
        </w:rPr>
      </w:pPr>
    </w:p>
    <w:p w:rsidR="00883FDF" w:rsidRPr="008300FE" w:rsidRDefault="00883FDF" w:rsidP="00883FDF">
      <w:pPr>
        <w:ind w:left="851"/>
        <w:rPr>
          <w:sz w:val="24"/>
          <w:szCs w:val="24"/>
          <w:u w:val="single"/>
        </w:rPr>
      </w:pPr>
      <w:r w:rsidRPr="008300FE">
        <w:rPr>
          <w:sz w:val="24"/>
          <w:szCs w:val="24"/>
          <w:u w:val="single"/>
        </w:rPr>
        <w:t>Aktivt stof</w:t>
      </w:r>
    </w:p>
    <w:p w:rsidR="00883FDF" w:rsidRPr="00B318EC" w:rsidRDefault="00883FDF" w:rsidP="00883FDF">
      <w:pPr>
        <w:ind w:left="851"/>
        <w:rPr>
          <w:iCs/>
          <w:sz w:val="24"/>
          <w:szCs w:val="24"/>
        </w:rPr>
      </w:pPr>
      <w:proofErr w:type="spellStart"/>
      <w:r w:rsidRPr="00B318EC">
        <w:rPr>
          <w:sz w:val="24"/>
          <w:szCs w:val="24"/>
        </w:rPr>
        <w:t>Omeprazol</w:t>
      </w:r>
      <w:proofErr w:type="spellEnd"/>
      <w:r w:rsidRPr="00B318EC">
        <w:rPr>
          <w:sz w:val="24"/>
          <w:szCs w:val="24"/>
        </w:rPr>
        <w:t xml:space="preserve"> 400 mg.</w:t>
      </w:r>
    </w:p>
    <w:p w:rsidR="00883FDF" w:rsidRPr="00B318EC" w:rsidRDefault="00883FDF" w:rsidP="00883FDF">
      <w:pPr>
        <w:ind w:left="851"/>
        <w:rPr>
          <w:iCs/>
          <w:sz w:val="24"/>
          <w:szCs w:val="24"/>
        </w:rPr>
      </w:pPr>
    </w:p>
    <w:p w:rsidR="00883FDF" w:rsidRPr="00B318EC" w:rsidRDefault="00883FDF" w:rsidP="00883FDF">
      <w:pPr>
        <w:ind w:left="851"/>
        <w:rPr>
          <w:sz w:val="24"/>
          <w:szCs w:val="24"/>
        </w:rPr>
      </w:pPr>
      <w:r w:rsidRPr="00B318EC">
        <w:rPr>
          <w:sz w:val="24"/>
          <w:szCs w:val="24"/>
        </w:rPr>
        <w:t xml:space="preserve">Alle hjælpestoffer er anført under pkt. 6.1 </w:t>
      </w:r>
    </w:p>
    <w:p w:rsidR="00883FDF" w:rsidRPr="00B318EC" w:rsidRDefault="00883FDF" w:rsidP="00883FDF">
      <w:pPr>
        <w:ind w:left="851"/>
        <w:rPr>
          <w:sz w:val="24"/>
          <w:szCs w:val="24"/>
        </w:rPr>
      </w:pPr>
    </w:p>
    <w:p w:rsidR="00883FDF" w:rsidRPr="00B318EC" w:rsidRDefault="00883FDF" w:rsidP="00883FDF">
      <w:pPr>
        <w:ind w:left="851" w:hanging="851"/>
        <w:rPr>
          <w:b/>
          <w:sz w:val="24"/>
          <w:szCs w:val="24"/>
        </w:rPr>
      </w:pPr>
      <w:r w:rsidRPr="00B318EC">
        <w:rPr>
          <w:b/>
          <w:sz w:val="24"/>
          <w:szCs w:val="24"/>
        </w:rPr>
        <w:t>3.</w:t>
      </w:r>
      <w:r w:rsidRPr="00B318EC">
        <w:rPr>
          <w:b/>
          <w:sz w:val="24"/>
          <w:szCs w:val="24"/>
        </w:rPr>
        <w:tab/>
        <w:t>LÆGEMIDDELFORM</w:t>
      </w:r>
    </w:p>
    <w:p w:rsidR="00883FDF" w:rsidRDefault="00883FDF" w:rsidP="00883FDF">
      <w:pPr>
        <w:ind w:left="851" w:hanging="851"/>
        <w:rPr>
          <w:sz w:val="24"/>
          <w:szCs w:val="24"/>
        </w:rPr>
      </w:pPr>
      <w:r>
        <w:rPr>
          <w:sz w:val="24"/>
          <w:szCs w:val="24"/>
        </w:rPr>
        <w:tab/>
      </w:r>
      <w:proofErr w:type="spellStart"/>
      <w:r w:rsidRPr="00B318EC">
        <w:rPr>
          <w:sz w:val="24"/>
          <w:szCs w:val="24"/>
        </w:rPr>
        <w:t>Enterogranulat</w:t>
      </w:r>
      <w:proofErr w:type="spellEnd"/>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r w:rsidRPr="00B318EC">
        <w:rPr>
          <w:sz w:val="24"/>
          <w:szCs w:val="24"/>
        </w:rPr>
        <w:t>Hvidt til beige</w:t>
      </w:r>
      <w:r>
        <w:rPr>
          <w:sz w:val="24"/>
          <w:szCs w:val="24"/>
        </w:rPr>
        <w:t>,</w:t>
      </w:r>
      <w:r w:rsidRPr="00B318EC">
        <w:rPr>
          <w:sz w:val="24"/>
          <w:szCs w:val="24"/>
        </w:rPr>
        <w:t xml:space="preserve"> kugleformet granulat</w:t>
      </w:r>
      <w:r>
        <w:rPr>
          <w:sz w:val="24"/>
          <w:szCs w:val="24"/>
        </w:rPr>
        <w:t>.</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4.</w:t>
      </w:r>
      <w:r w:rsidRPr="00B318EC">
        <w:rPr>
          <w:b/>
          <w:sz w:val="24"/>
          <w:szCs w:val="24"/>
        </w:rPr>
        <w:tab/>
        <w:t>KLINISKE OPLYSNINGER</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u w:val="single"/>
        </w:rPr>
      </w:pPr>
      <w:r w:rsidRPr="00B318EC">
        <w:rPr>
          <w:b/>
          <w:sz w:val="24"/>
          <w:szCs w:val="24"/>
        </w:rPr>
        <w:t>4.1</w:t>
      </w:r>
      <w:r w:rsidRPr="00B318EC">
        <w:rPr>
          <w:b/>
          <w:sz w:val="24"/>
          <w:szCs w:val="24"/>
        </w:rPr>
        <w:tab/>
        <w:t>Dyrearter</w:t>
      </w:r>
    </w:p>
    <w:p w:rsidR="00883FDF" w:rsidRPr="00B318EC" w:rsidRDefault="00883FDF" w:rsidP="00883FDF">
      <w:pPr>
        <w:ind w:left="851" w:hanging="851"/>
        <w:rPr>
          <w:sz w:val="24"/>
          <w:szCs w:val="24"/>
        </w:rPr>
      </w:pPr>
      <w:r>
        <w:rPr>
          <w:sz w:val="24"/>
          <w:szCs w:val="24"/>
        </w:rPr>
        <w:tab/>
        <w:t>Hest</w:t>
      </w:r>
    </w:p>
    <w:p w:rsidR="00883FDF" w:rsidRPr="00B318EC" w:rsidRDefault="00883FDF" w:rsidP="00883FDF">
      <w:pPr>
        <w:ind w:left="851" w:hanging="851"/>
        <w:rPr>
          <w:sz w:val="24"/>
          <w:szCs w:val="24"/>
        </w:rPr>
      </w:pPr>
    </w:p>
    <w:p w:rsidR="00883FDF" w:rsidRPr="00B318EC" w:rsidRDefault="00883FDF" w:rsidP="00883FDF">
      <w:pPr>
        <w:pStyle w:val="Sidehoved"/>
        <w:tabs>
          <w:tab w:val="clear" w:pos="4819"/>
          <w:tab w:val="clear" w:pos="9638"/>
        </w:tabs>
        <w:ind w:left="851" w:hanging="851"/>
        <w:rPr>
          <w:b/>
          <w:szCs w:val="24"/>
        </w:rPr>
      </w:pPr>
      <w:r w:rsidRPr="00B318EC">
        <w:rPr>
          <w:b/>
          <w:szCs w:val="24"/>
        </w:rPr>
        <w:t>4.2</w:t>
      </w:r>
      <w:r w:rsidRPr="00B318EC">
        <w:rPr>
          <w:b/>
          <w:szCs w:val="24"/>
        </w:rPr>
        <w:tab/>
        <w:t>Terapeutiske indikationer</w:t>
      </w:r>
    </w:p>
    <w:p w:rsidR="00883FDF" w:rsidRPr="00B318EC" w:rsidRDefault="00883FDF" w:rsidP="00883FDF">
      <w:pPr>
        <w:ind w:left="851" w:hanging="851"/>
        <w:rPr>
          <w:sz w:val="24"/>
          <w:szCs w:val="24"/>
        </w:rPr>
      </w:pPr>
      <w:r>
        <w:rPr>
          <w:sz w:val="24"/>
          <w:szCs w:val="24"/>
        </w:rPr>
        <w:tab/>
      </w:r>
      <w:r w:rsidRPr="00B318EC">
        <w:rPr>
          <w:sz w:val="24"/>
          <w:szCs w:val="24"/>
        </w:rPr>
        <w:t>Til behandling af mavesår hos heste.</w:t>
      </w:r>
    </w:p>
    <w:p w:rsidR="00883FDF" w:rsidRPr="00B318EC" w:rsidRDefault="00883FDF" w:rsidP="00883FDF">
      <w:pPr>
        <w:pStyle w:val="Sidehoved"/>
        <w:tabs>
          <w:tab w:val="clear" w:pos="4819"/>
          <w:tab w:val="clear" w:pos="9638"/>
        </w:tabs>
        <w:ind w:left="851" w:hanging="851"/>
        <w:rPr>
          <w:szCs w:val="24"/>
        </w:rPr>
      </w:pPr>
    </w:p>
    <w:p w:rsidR="00883FDF" w:rsidRPr="00B318EC" w:rsidRDefault="00883FDF" w:rsidP="00883FDF">
      <w:pPr>
        <w:pStyle w:val="Sidehoved"/>
        <w:tabs>
          <w:tab w:val="clear" w:pos="4819"/>
          <w:tab w:val="clear" w:pos="9638"/>
        </w:tabs>
        <w:ind w:left="851" w:hanging="851"/>
        <w:rPr>
          <w:b/>
          <w:szCs w:val="24"/>
        </w:rPr>
      </w:pPr>
      <w:r w:rsidRPr="00B318EC">
        <w:rPr>
          <w:b/>
          <w:szCs w:val="24"/>
        </w:rPr>
        <w:t>4.3</w:t>
      </w:r>
      <w:r w:rsidRPr="00B318EC">
        <w:rPr>
          <w:b/>
          <w:szCs w:val="24"/>
        </w:rPr>
        <w:tab/>
        <w:t>Kontraindikationer</w:t>
      </w:r>
    </w:p>
    <w:p w:rsidR="00883FDF" w:rsidRPr="00B318EC" w:rsidRDefault="00883FDF" w:rsidP="00883FDF">
      <w:pPr>
        <w:ind w:left="851" w:hanging="851"/>
        <w:rPr>
          <w:sz w:val="24"/>
          <w:szCs w:val="24"/>
        </w:rPr>
      </w:pPr>
      <w:r>
        <w:rPr>
          <w:sz w:val="24"/>
          <w:szCs w:val="24"/>
        </w:rPr>
        <w:tab/>
      </w:r>
      <w:r w:rsidRPr="00B318EC">
        <w:rPr>
          <w:sz w:val="24"/>
          <w:szCs w:val="24"/>
        </w:rPr>
        <w:t>Bør ikke anvendes i tilfælde af overfølsomhed over for det aktive stof eller over for et eller flere af hjælpestofferne.</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r w:rsidRPr="00B318EC">
        <w:rPr>
          <w:sz w:val="24"/>
          <w:szCs w:val="24"/>
        </w:rPr>
        <w:t>Se punkt 4.5.</w:t>
      </w:r>
    </w:p>
    <w:p w:rsidR="00883FDF" w:rsidRPr="00B318EC" w:rsidRDefault="00883FDF" w:rsidP="00883FDF">
      <w:pPr>
        <w:pStyle w:val="Sidehoved"/>
        <w:tabs>
          <w:tab w:val="clear" w:pos="4819"/>
          <w:tab w:val="clear" w:pos="9638"/>
        </w:tabs>
        <w:ind w:left="851" w:hanging="851"/>
        <w:rPr>
          <w:szCs w:val="24"/>
        </w:rPr>
      </w:pPr>
    </w:p>
    <w:p w:rsidR="00883FDF" w:rsidRPr="00B318EC" w:rsidRDefault="00883FDF" w:rsidP="00883FDF">
      <w:pPr>
        <w:ind w:left="851" w:hanging="851"/>
        <w:rPr>
          <w:b/>
          <w:sz w:val="24"/>
          <w:szCs w:val="24"/>
        </w:rPr>
      </w:pPr>
      <w:r w:rsidRPr="00B318EC">
        <w:rPr>
          <w:b/>
          <w:sz w:val="24"/>
          <w:szCs w:val="24"/>
        </w:rPr>
        <w:t>4.4</w:t>
      </w:r>
      <w:r w:rsidRPr="00B318EC">
        <w:rPr>
          <w:b/>
          <w:sz w:val="24"/>
          <w:szCs w:val="24"/>
        </w:rPr>
        <w:tab/>
        <w:t>Særlige advarsler</w:t>
      </w:r>
    </w:p>
    <w:p w:rsidR="00883FDF" w:rsidRPr="00B318EC" w:rsidRDefault="00883FDF" w:rsidP="00883FDF">
      <w:pPr>
        <w:ind w:left="851" w:hanging="851"/>
        <w:rPr>
          <w:b/>
          <w:sz w:val="24"/>
          <w:szCs w:val="24"/>
        </w:rPr>
      </w:pPr>
      <w:r>
        <w:rPr>
          <w:sz w:val="24"/>
          <w:szCs w:val="24"/>
        </w:rPr>
        <w:tab/>
      </w:r>
      <w:r w:rsidRPr="00B318EC">
        <w:rPr>
          <w:sz w:val="24"/>
          <w:szCs w:val="24"/>
        </w:rPr>
        <w:t>Ingen</w:t>
      </w:r>
    </w:p>
    <w:p w:rsidR="00883FDF" w:rsidRPr="00B318EC" w:rsidRDefault="00883FDF" w:rsidP="00883FDF">
      <w:pPr>
        <w:pStyle w:val="Sidehoved"/>
        <w:tabs>
          <w:tab w:val="clear" w:pos="4819"/>
          <w:tab w:val="clear" w:pos="9638"/>
        </w:tabs>
        <w:ind w:left="851" w:hanging="851"/>
        <w:rPr>
          <w:szCs w:val="24"/>
        </w:rPr>
      </w:pPr>
    </w:p>
    <w:p w:rsidR="00883FDF" w:rsidRPr="00B318EC" w:rsidRDefault="00883FDF" w:rsidP="00883FDF">
      <w:pPr>
        <w:ind w:left="851" w:hanging="851"/>
        <w:rPr>
          <w:b/>
          <w:sz w:val="24"/>
          <w:szCs w:val="24"/>
        </w:rPr>
      </w:pPr>
      <w:r w:rsidRPr="00B318EC">
        <w:rPr>
          <w:b/>
          <w:sz w:val="24"/>
          <w:szCs w:val="24"/>
        </w:rPr>
        <w:t>4.5</w:t>
      </w:r>
      <w:r w:rsidRPr="00B318EC">
        <w:rPr>
          <w:b/>
          <w:sz w:val="24"/>
          <w:szCs w:val="24"/>
        </w:rPr>
        <w:tab/>
        <w:t>Særlige forsigtighedsregler vedrørende brugen</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Pr>
          <w:b/>
          <w:sz w:val="24"/>
          <w:szCs w:val="24"/>
        </w:rPr>
        <w:tab/>
      </w:r>
      <w:r w:rsidRPr="00B318EC">
        <w:rPr>
          <w:b/>
          <w:sz w:val="24"/>
          <w:szCs w:val="24"/>
        </w:rPr>
        <w:t>Særlige forsigtighedsregler for dyret</w:t>
      </w:r>
    </w:p>
    <w:p w:rsidR="00883FDF" w:rsidRPr="00B318EC" w:rsidRDefault="00883FDF" w:rsidP="00883FDF">
      <w:pPr>
        <w:ind w:left="851"/>
        <w:jc w:val="both"/>
        <w:rPr>
          <w:sz w:val="24"/>
          <w:szCs w:val="24"/>
        </w:rPr>
      </w:pPr>
      <w:r w:rsidRPr="00B318EC">
        <w:rPr>
          <w:sz w:val="24"/>
          <w:szCs w:val="24"/>
        </w:rPr>
        <w:t>Da produktets sikkerhed ved anvendelse til føl under 8 måneder eller med en kropsvægt på under 125 kg ikke er undersøgt, anbefales det ikke at bruge produktet til disse dyr.</w:t>
      </w:r>
    </w:p>
    <w:p w:rsidR="00883FDF" w:rsidRPr="00B318EC" w:rsidRDefault="00883FDF" w:rsidP="00883FDF">
      <w:pPr>
        <w:ind w:left="851" w:hanging="851"/>
        <w:rPr>
          <w:sz w:val="24"/>
          <w:szCs w:val="24"/>
          <w:lang w:eastAsia="en-GB"/>
        </w:rPr>
      </w:pPr>
    </w:p>
    <w:p w:rsidR="00883FDF" w:rsidRPr="00B318EC" w:rsidRDefault="00883FDF" w:rsidP="00883FDF">
      <w:pPr>
        <w:ind w:left="851" w:hanging="851"/>
        <w:rPr>
          <w:sz w:val="24"/>
          <w:szCs w:val="24"/>
        </w:rPr>
      </w:pPr>
      <w:r>
        <w:rPr>
          <w:sz w:val="24"/>
          <w:szCs w:val="24"/>
        </w:rPr>
        <w:tab/>
      </w:r>
      <w:r w:rsidRPr="00B318EC">
        <w:rPr>
          <w:sz w:val="24"/>
          <w:szCs w:val="24"/>
        </w:rPr>
        <w:t xml:space="preserve">Stress (herunder krævende træning og konkurrencer på højt niveau) samt praksis hvad angår fodring, pasning og pleje kan være forbundet med udvikling af mavesår hos heste. Personer, der er ansvarlige for hestens velfærd, bør overveje at reducere den </w:t>
      </w:r>
      <w:proofErr w:type="spellStart"/>
      <w:r w:rsidRPr="00B318EC">
        <w:rPr>
          <w:sz w:val="24"/>
          <w:szCs w:val="24"/>
        </w:rPr>
        <w:t>ulcerogene</w:t>
      </w:r>
      <w:proofErr w:type="spellEnd"/>
      <w:r w:rsidRPr="00B318EC">
        <w:rPr>
          <w:sz w:val="24"/>
          <w:szCs w:val="24"/>
        </w:rPr>
        <w:t xml:space="preserve"> risiko ved at tilpasse vaner i pasning og pleje således, at et eller flere af følgende opnås: nedsat stress, nedsat faste, øget indtagelse af grovfoder og adgang til græsning.</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Pr>
          <w:b/>
          <w:sz w:val="24"/>
          <w:szCs w:val="24"/>
        </w:rPr>
        <w:tab/>
      </w:r>
      <w:r w:rsidRPr="00B318EC">
        <w:rPr>
          <w:b/>
          <w:sz w:val="24"/>
          <w:szCs w:val="24"/>
        </w:rPr>
        <w:t>Særlige forsigtighedsregler for personer, der administrerer lægemidlet</w:t>
      </w:r>
    </w:p>
    <w:p w:rsidR="00883FDF" w:rsidRPr="00B318EC" w:rsidRDefault="00883FDF" w:rsidP="00883FDF">
      <w:pPr>
        <w:ind w:left="851"/>
        <w:rPr>
          <w:bCs/>
          <w:sz w:val="24"/>
          <w:szCs w:val="24"/>
        </w:rPr>
      </w:pPr>
      <w:r w:rsidRPr="00B318EC">
        <w:rPr>
          <w:sz w:val="24"/>
          <w:szCs w:val="24"/>
        </w:rPr>
        <w:t xml:space="preserve">Dette produkt kan forårsage uønskede </w:t>
      </w:r>
      <w:proofErr w:type="spellStart"/>
      <w:r w:rsidRPr="00B318EC">
        <w:rPr>
          <w:sz w:val="24"/>
          <w:szCs w:val="24"/>
        </w:rPr>
        <w:t>gastrointestinale</w:t>
      </w:r>
      <w:proofErr w:type="spellEnd"/>
      <w:r w:rsidRPr="00B318EC">
        <w:rPr>
          <w:sz w:val="24"/>
          <w:szCs w:val="24"/>
        </w:rPr>
        <w:t xml:space="preserve"> virkninger eller overfølsomhedsreaktioner (allergiske reaktioner), hvis det indtages ved et uheld, især af børn.</w:t>
      </w:r>
    </w:p>
    <w:p w:rsidR="00883FDF" w:rsidRPr="00B318EC" w:rsidRDefault="00883FDF" w:rsidP="00883FDF">
      <w:pPr>
        <w:ind w:left="851"/>
        <w:rPr>
          <w:bCs/>
          <w:sz w:val="24"/>
          <w:szCs w:val="24"/>
        </w:rPr>
      </w:pPr>
      <w:r w:rsidRPr="00B318EC">
        <w:rPr>
          <w:sz w:val="24"/>
          <w:szCs w:val="24"/>
        </w:rPr>
        <w:t xml:space="preserve">Spis og drik ikke, når produktet håndteres eller administreres. </w:t>
      </w:r>
    </w:p>
    <w:p w:rsidR="00883FDF" w:rsidRPr="00B318EC" w:rsidRDefault="00883FDF" w:rsidP="00883FDF">
      <w:pPr>
        <w:ind w:left="851"/>
        <w:rPr>
          <w:bCs/>
          <w:sz w:val="24"/>
          <w:szCs w:val="24"/>
        </w:rPr>
      </w:pPr>
      <w:r w:rsidRPr="00B318EC">
        <w:rPr>
          <w:sz w:val="24"/>
          <w:szCs w:val="24"/>
        </w:rPr>
        <w:t>Vask hænder og anden eksponeret hud efter brug.</w:t>
      </w:r>
    </w:p>
    <w:p w:rsidR="00883FDF" w:rsidRPr="00B318EC" w:rsidRDefault="00883FDF" w:rsidP="00883FDF">
      <w:pPr>
        <w:ind w:left="851"/>
        <w:rPr>
          <w:bCs/>
          <w:sz w:val="24"/>
          <w:szCs w:val="24"/>
        </w:rPr>
      </w:pPr>
      <w:r w:rsidRPr="00B318EC">
        <w:rPr>
          <w:sz w:val="24"/>
          <w:szCs w:val="24"/>
        </w:rPr>
        <w:t>Eventuelle delvist brugte breve skal lægges i den originale pakning og opbevares på et egnet sted, der er utilgængeligt for børn.</w:t>
      </w:r>
    </w:p>
    <w:p w:rsidR="00883FDF" w:rsidRPr="00B318EC" w:rsidRDefault="00883FDF" w:rsidP="00883FDF">
      <w:pPr>
        <w:ind w:left="851"/>
        <w:rPr>
          <w:sz w:val="24"/>
          <w:szCs w:val="24"/>
        </w:rPr>
      </w:pPr>
      <w:r w:rsidRPr="00B318EC">
        <w:rPr>
          <w:sz w:val="24"/>
          <w:szCs w:val="24"/>
        </w:rPr>
        <w:t>I tilfælde af selvindgivelse ved hændeligt uheld skal der straks søges lægehjælp, hvis symptomerne varer ved. Det gælder især børn.</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Pr>
          <w:b/>
          <w:sz w:val="24"/>
          <w:szCs w:val="24"/>
        </w:rPr>
        <w:tab/>
      </w:r>
      <w:r w:rsidRPr="00B318EC">
        <w:rPr>
          <w:b/>
          <w:sz w:val="24"/>
          <w:szCs w:val="24"/>
        </w:rPr>
        <w:t>Andre forsigtighedsregler</w:t>
      </w:r>
    </w:p>
    <w:p w:rsidR="00883FDF" w:rsidRPr="00B318EC" w:rsidRDefault="00883FDF" w:rsidP="00883FDF">
      <w:pPr>
        <w:ind w:left="851" w:hanging="851"/>
        <w:rPr>
          <w:sz w:val="24"/>
          <w:szCs w:val="24"/>
        </w:rPr>
      </w:pPr>
      <w:r>
        <w:rPr>
          <w:sz w:val="24"/>
          <w:szCs w:val="24"/>
        </w:rPr>
        <w:tab/>
      </w:r>
      <w:r w:rsidRPr="00B318EC">
        <w:rPr>
          <w:sz w:val="24"/>
          <w:szCs w:val="24"/>
        </w:rPr>
        <w:t>-</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4.6</w:t>
      </w:r>
      <w:r w:rsidRPr="00B318EC">
        <w:rPr>
          <w:b/>
          <w:sz w:val="24"/>
          <w:szCs w:val="24"/>
        </w:rPr>
        <w:tab/>
        <w:t>Bivirkninger</w:t>
      </w:r>
    </w:p>
    <w:p w:rsidR="00883FDF" w:rsidRPr="00B318EC" w:rsidRDefault="00883FDF" w:rsidP="00883FDF">
      <w:pPr>
        <w:ind w:left="851" w:hanging="851"/>
        <w:rPr>
          <w:sz w:val="24"/>
          <w:szCs w:val="24"/>
        </w:rPr>
      </w:pPr>
      <w:r>
        <w:rPr>
          <w:sz w:val="24"/>
          <w:szCs w:val="24"/>
        </w:rPr>
        <w:tab/>
      </w:r>
      <w:r w:rsidRPr="00B318EC">
        <w:rPr>
          <w:sz w:val="24"/>
          <w:szCs w:val="24"/>
        </w:rPr>
        <w:t>Der findes ingen kendte behandlingsrelaterede kliniske bivirkninger.</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4.7</w:t>
      </w:r>
      <w:r w:rsidRPr="00B318EC">
        <w:rPr>
          <w:b/>
          <w:sz w:val="24"/>
          <w:szCs w:val="24"/>
        </w:rPr>
        <w:tab/>
        <w:t>Drægtighed, diegivning eller æglægning</w:t>
      </w:r>
    </w:p>
    <w:p w:rsidR="00883FDF" w:rsidRPr="00B318EC" w:rsidRDefault="00883FDF" w:rsidP="00883FDF">
      <w:pPr>
        <w:ind w:left="851"/>
        <w:rPr>
          <w:iCs/>
          <w:sz w:val="24"/>
          <w:szCs w:val="24"/>
        </w:rPr>
      </w:pPr>
      <w:r w:rsidRPr="00B318EC">
        <w:rPr>
          <w:sz w:val="24"/>
          <w:szCs w:val="24"/>
        </w:rPr>
        <w:t xml:space="preserve">Laboratorieundersøgelser af rotter og kaniner har ikke afsløret </w:t>
      </w:r>
      <w:proofErr w:type="spellStart"/>
      <w:r w:rsidRPr="00B318EC">
        <w:rPr>
          <w:sz w:val="24"/>
          <w:szCs w:val="24"/>
        </w:rPr>
        <w:t>teratogene</w:t>
      </w:r>
      <w:proofErr w:type="spellEnd"/>
      <w:r w:rsidRPr="00B318EC">
        <w:rPr>
          <w:sz w:val="24"/>
          <w:szCs w:val="24"/>
        </w:rPr>
        <w:t xml:space="preserve"> virkninger af </w:t>
      </w:r>
      <w:proofErr w:type="spellStart"/>
      <w:r w:rsidRPr="00B318EC">
        <w:rPr>
          <w:sz w:val="24"/>
          <w:szCs w:val="24"/>
        </w:rPr>
        <w:t>omeprazol</w:t>
      </w:r>
      <w:proofErr w:type="spellEnd"/>
      <w:r w:rsidRPr="00B318EC">
        <w:rPr>
          <w:sz w:val="24"/>
          <w:szCs w:val="24"/>
        </w:rPr>
        <w:t>.</w:t>
      </w:r>
    </w:p>
    <w:p w:rsidR="00883FDF" w:rsidRPr="00B318EC" w:rsidRDefault="00883FDF" w:rsidP="00883FDF">
      <w:pPr>
        <w:ind w:left="851" w:hanging="851"/>
        <w:rPr>
          <w:bCs/>
          <w:iCs/>
          <w:sz w:val="24"/>
          <w:szCs w:val="24"/>
        </w:rPr>
      </w:pPr>
    </w:p>
    <w:p w:rsidR="00883FDF" w:rsidRPr="00B318EC" w:rsidRDefault="00883FDF" w:rsidP="00883FDF">
      <w:pPr>
        <w:ind w:left="851"/>
        <w:rPr>
          <w:iCs/>
          <w:sz w:val="24"/>
          <w:szCs w:val="24"/>
        </w:rPr>
      </w:pPr>
      <w:r w:rsidRPr="00B318EC">
        <w:rPr>
          <w:sz w:val="24"/>
          <w:szCs w:val="24"/>
        </w:rPr>
        <w:t>Lægemidlets sikkerhed under drægtighed og laktation er ikke fastlagt. Må kun anvendes i overensstemmelse med den ansvarlige dyrlæges vurdering af benefit-</w:t>
      </w:r>
      <w:proofErr w:type="spellStart"/>
      <w:r w:rsidRPr="00B318EC">
        <w:rPr>
          <w:sz w:val="24"/>
          <w:szCs w:val="24"/>
        </w:rPr>
        <w:t>risk</w:t>
      </w:r>
      <w:proofErr w:type="spellEnd"/>
      <w:r w:rsidRPr="00B318EC">
        <w:rPr>
          <w:sz w:val="24"/>
          <w:szCs w:val="24"/>
        </w:rPr>
        <w:t xml:space="preserve"> forholdet.</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4.8</w:t>
      </w:r>
      <w:r w:rsidRPr="00B318EC">
        <w:rPr>
          <w:b/>
          <w:sz w:val="24"/>
          <w:szCs w:val="24"/>
        </w:rPr>
        <w:tab/>
        <w:t>Interaktion med andre lægemidler og andre former for interaktion</w:t>
      </w:r>
    </w:p>
    <w:p w:rsidR="00883FDF" w:rsidRPr="00B318EC" w:rsidRDefault="00883FDF" w:rsidP="00883FDF">
      <w:pPr>
        <w:ind w:left="851" w:hanging="851"/>
        <w:rPr>
          <w:sz w:val="24"/>
          <w:szCs w:val="24"/>
        </w:rPr>
      </w:pPr>
      <w:r>
        <w:rPr>
          <w:sz w:val="24"/>
          <w:szCs w:val="24"/>
        </w:rPr>
        <w:tab/>
      </w:r>
      <w:proofErr w:type="spellStart"/>
      <w:r w:rsidRPr="00B318EC">
        <w:rPr>
          <w:sz w:val="24"/>
          <w:szCs w:val="24"/>
        </w:rPr>
        <w:t>Omeprazol</w:t>
      </w:r>
      <w:proofErr w:type="spellEnd"/>
      <w:r w:rsidRPr="00B318EC">
        <w:rPr>
          <w:sz w:val="24"/>
          <w:szCs w:val="24"/>
        </w:rPr>
        <w:t xml:space="preserve"> kan forsinke elimineringen af </w:t>
      </w:r>
      <w:proofErr w:type="spellStart"/>
      <w:r w:rsidRPr="00B318EC">
        <w:rPr>
          <w:sz w:val="24"/>
          <w:szCs w:val="24"/>
        </w:rPr>
        <w:t>warfarin</w:t>
      </w:r>
      <w:proofErr w:type="spellEnd"/>
      <w:r w:rsidRPr="00B318EC">
        <w:rPr>
          <w:sz w:val="24"/>
          <w:szCs w:val="24"/>
        </w:rPr>
        <w:t xml:space="preserve">. Interaktion med lægemidler, der </w:t>
      </w:r>
      <w:proofErr w:type="spellStart"/>
      <w:r w:rsidRPr="00B318EC">
        <w:rPr>
          <w:sz w:val="24"/>
          <w:szCs w:val="24"/>
        </w:rPr>
        <w:t>metaboliseres</w:t>
      </w:r>
      <w:proofErr w:type="spellEnd"/>
      <w:r w:rsidRPr="00B318EC">
        <w:rPr>
          <w:sz w:val="24"/>
          <w:szCs w:val="24"/>
        </w:rPr>
        <w:t xml:space="preserve"> af leverenzymer, kan ikke udelukkes.</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proofErr w:type="spellStart"/>
      <w:r w:rsidRPr="00B318EC">
        <w:rPr>
          <w:sz w:val="24"/>
          <w:szCs w:val="24"/>
        </w:rPr>
        <w:t>Omeprazol</w:t>
      </w:r>
      <w:proofErr w:type="spellEnd"/>
      <w:r w:rsidRPr="00B318EC">
        <w:rPr>
          <w:sz w:val="24"/>
          <w:szCs w:val="24"/>
        </w:rPr>
        <w:t xml:space="preserve"> kan potentielt ændre benzodiazepiners metabolisme og forlænge virkninger på centralnervesystemet.</w:t>
      </w:r>
    </w:p>
    <w:p w:rsidR="00883FDF" w:rsidRPr="00B318EC" w:rsidRDefault="00883FDF" w:rsidP="00883FDF">
      <w:pPr>
        <w:ind w:left="851" w:hanging="851"/>
        <w:rPr>
          <w:bCs/>
          <w:sz w:val="24"/>
          <w:szCs w:val="24"/>
        </w:rPr>
      </w:pPr>
    </w:p>
    <w:p w:rsidR="00883FDF" w:rsidRPr="00B318EC" w:rsidRDefault="00883FDF" w:rsidP="00883FDF">
      <w:pPr>
        <w:ind w:left="851" w:hanging="851"/>
        <w:rPr>
          <w:sz w:val="24"/>
          <w:szCs w:val="24"/>
        </w:rPr>
      </w:pPr>
      <w:r>
        <w:rPr>
          <w:sz w:val="24"/>
          <w:szCs w:val="24"/>
        </w:rPr>
        <w:tab/>
      </w:r>
      <w:proofErr w:type="spellStart"/>
      <w:r w:rsidRPr="00B318EC">
        <w:rPr>
          <w:sz w:val="24"/>
          <w:szCs w:val="24"/>
        </w:rPr>
        <w:t>Clarithromycin</w:t>
      </w:r>
      <w:proofErr w:type="spellEnd"/>
      <w:r w:rsidRPr="00B318EC">
        <w:rPr>
          <w:sz w:val="24"/>
          <w:szCs w:val="24"/>
        </w:rPr>
        <w:t xml:space="preserve"> kan forhøje niveauerne af </w:t>
      </w:r>
      <w:proofErr w:type="spellStart"/>
      <w:r w:rsidRPr="00B318EC">
        <w:rPr>
          <w:sz w:val="24"/>
          <w:szCs w:val="24"/>
        </w:rPr>
        <w:t>omeprazol</w:t>
      </w:r>
      <w:proofErr w:type="spellEnd"/>
      <w:r w:rsidRPr="00B318EC">
        <w:rPr>
          <w:sz w:val="24"/>
          <w:szCs w:val="24"/>
        </w:rPr>
        <w:t>.</w:t>
      </w:r>
    </w:p>
    <w:p w:rsidR="00883FDF" w:rsidRPr="00B318EC" w:rsidRDefault="00883FDF" w:rsidP="00883FDF">
      <w:pPr>
        <w:ind w:left="851" w:hanging="851"/>
        <w:rPr>
          <w:bCs/>
          <w:sz w:val="24"/>
          <w:szCs w:val="24"/>
        </w:rPr>
      </w:pPr>
    </w:p>
    <w:p w:rsidR="00883FDF" w:rsidRPr="00B318EC" w:rsidRDefault="00883FDF" w:rsidP="00883FDF">
      <w:pPr>
        <w:ind w:left="851" w:hanging="851"/>
        <w:rPr>
          <w:sz w:val="24"/>
          <w:szCs w:val="24"/>
        </w:rPr>
      </w:pPr>
      <w:r>
        <w:rPr>
          <w:sz w:val="24"/>
          <w:szCs w:val="24"/>
        </w:rPr>
        <w:tab/>
      </w:r>
      <w:proofErr w:type="spellStart"/>
      <w:r w:rsidRPr="00B318EC">
        <w:rPr>
          <w:sz w:val="24"/>
          <w:szCs w:val="24"/>
        </w:rPr>
        <w:t>Omeprazol</w:t>
      </w:r>
      <w:proofErr w:type="spellEnd"/>
      <w:r w:rsidRPr="00B318EC">
        <w:rPr>
          <w:sz w:val="24"/>
          <w:szCs w:val="24"/>
        </w:rPr>
        <w:t xml:space="preserve"> kan reducere </w:t>
      </w:r>
      <w:proofErr w:type="spellStart"/>
      <w:r w:rsidRPr="00B318EC">
        <w:rPr>
          <w:sz w:val="24"/>
          <w:szCs w:val="24"/>
        </w:rPr>
        <w:t>cyclosporins</w:t>
      </w:r>
      <w:proofErr w:type="spellEnd"/>
      <w:r w:rsidRPr="00B318EC">
        <w:rPr>
          <w:sz w:val="24"/>
          <w:szCs w:val="24"/>
        </w:rPr>
        <w:t xml:space="preserve"> metabolisme.</w:t>
      </w:r>
    </w:p>
    <w:p w:rsidR="00883FDF" w:rsidRPr="00B318EC" w:rsidRDefault="00883FDF" w:rsidP="00883FDF">
      <w:pPr>
        <w:ind w:left="851" w:hanging="851"/>
        <w:rPr>
          <w:bCs/>
          <w:sz w:val="24"/>
          <w:szCs w:val="24"/>
        </w:rPr>
      </w:pPr>
    </w:p>
    <w:p w:rsidR="00883FDF" w:rsidRPr="00B318EC" w:rsidRDefault="00883FDF" w:rsidP="00883FDF">
      <w:pPr>
        <w:ind w:left="851" w:hanging="851"/>
        <w:rPr>
          <w:i/>
          <w:sz w:val="24"/>
          <w:szCs w:val="24"/>
        </w:rPr>
      </w:pPr>
      <w:r>
        <w:rPr>
          <w:sz w:val="24"/>
          <w:szCs w:val="24"/>
        </w:rPr>
        <w:tab/>
      </w:r>
      <w:proofErr w:type="spellStart"/>
      <w:r w:rsidRPr="00B318EC">
        <w:rPr>
          <w:sz w:val="24"/>
          <w:szCs w:val="24"/>
        </w:rPr>
        <w:t>Omeprazol</w:t>
      </w:r>
      <w:proofErr w:type="spellEnd"/>
      <w:r w:rsidRPr="00B318EC">
        <w:rPr>
          <w:sz w:val="24"/>
          <w:szCs w:val="24"/>
        </w:rPr>
        <w:t xml:space="preserve"> kan reducere absorptionen af lægemidler, der kræver nedsat gastrisk pH for at opnå optimal absorption (</w:t>
      </w:r>
      <w:proofErr w:type="spellStart"/>
      <w:r w:rsidRPr="00B318EC">
        <w:rPr>
          <w:sz w:val="24"/>
          <w:szCs w:val="24"/>
        </w:rPr>
        <w:t>ketoconazol</w:t>
      </w:r>
      <w:proofErr w:type="spellEnd"/>
      <w:r w:rsidRPr="00B318EC">
        <w:rPr>
          <w:sz w:val="24"/>
          <w:szCs w:val="24"/>
        </w:rPr>
        <w:t xml:space="preserve">, </w:t>
      </w:r>
      <w:proofErr w:type="spellStart"/>
      <w:r w:rsidRPr="00B318EC">
        <w:rPr>
          <w:sz w:val="24"/>
          <w:szCs w:val="24"/>
        </w:rPr>
        <w:t>itraconazol</w:t>
      </w:r>
      <w:proofErr w:type="spellEnd"/>
      <w:r w:rsidRPr="00B318EC">
        <w:rPr>
          <w:sz w:val="24"/>
          <w:szCs w:val="24"/>
        </w:rPr>
        <w:t xml:space="preserve">, jern, </w:t>
      </w:r>
      <w:proofErr w:type="spellStart"/>
      <w:r w:rsidRPr="00B318EC">
        <w:rPr>
          <w:sz w:val="24"/>
          <w:szCs w:val="24"/>
        </w:rPr>
        <w:t>ampicillinestere</w:t>
      </w:r>
      <w:proofErr w:type="spellEnd"/>
      <w:r w:rsidRPr="00B318EC">
        <w:rPr>
          <w:sz w:val="24"/>
          <w:szCs w:val="24"/>
        </w:rPr>
        <w:t>).</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lastRenderedPageBreak/>
        <w:t>4.9</w:t>
      </w:r>
      <w:r w:rsidRPr="00B318EC">
        <w:rPr>
          <w:b/>
          <w:sz w:val="24"/>
          <w:szCs w:val="24"/>
        </w:rPr>
        <w:tab/>
        <w:t>Dosering og indgivelsesmåde</w:t>
      </w:r>
    </w:p>
    <w:p w:rsidR="00883FDF" w:rsidRPr="00B318EC" w:rsidRDefault="00883FDF" w:rsidP="00883FDF">
      <w:pPr>
        <w:ind w:left="851"/>
        <w:rPr>
          <w:sz w:val="24"/>
          <w:szCs w:val="24"/>
        </w:rPr>
      </w:pPr>
      <w:r w:rsidRPr="00B318EC">
        <w:rPr>
          <w:sz w:val="24"/>
          <w:szCs w:val="24"/>
        </w:rPr>
        <w:t xml:space="preserve">Til oral </w:t>
      </w:r>
      <w:r>
        <w:rPr>
          <w:sz w:val="24"/>
          <w:szCs w:val="24"/>
        </w:rPr>
        <w:t>administration.</w:t>
      </w:r>
    </w:p>
    <w:p w:rsidR="00883FDF" w:rsidRPr="00B318EC" w:rsidRDefault="00883FDF" w:rsidP="00883FDF">
      <w:pPr>
        <w:ind w:left="851"/>
        <w:rPr>
          <w:sz w:val="24"/>
          <w:szCs w:val="24"/>
        </w:rPr>
      </w:pPr>
    </w:p>
    <w:p w:rsidR="00883FDF" w:rsidRPr="005A4E1B" w:rsidRDefault="00883FDF" w:rsidP="00883FDF">
      <w:pPr>
        <w:ind w:left="851"/>
        <w:rPr>
          <w:sz w:val="24"/>
          <w:szCs w:val="24"/>
          <w:u w:val="single"/>
        </w:rPr>
      </w:pPr>
      <w:r w:rsidRPr="005A4E1B">
        <w:rPr>
          <w:sz w:val="24"/>
          <w:szCs w:val="24"/>
          <w:u w:val="single"/>
        </w:rPr>
        <w:t>Behandling af mavesår</w:t>
      </w:r>
    </w:p>
    <w:p w:rsidR="00883FDF" w:rsidRPr="00B318EC" w:rsidRDefault="00883FDF" w:rsidP="00883FDF">
      <w:pPr>
        <w:ind w:left="851"/>
        <w:rPr>
          <w:sz w:val="24"/>
          <w:szCs w:val="24"/>
        </w:rPr>
      </w:pPr>
      <w:r>
        <w:rPr>
          <w:sz w:val="24"/>
          <w:szCs w:val="24"/>
        </w:rPr>
        <w:t>En</w:t>
      </w:r>
      <w:r w:rsidRPr="00B318EC">
        <w:rPr>
          <w:sz w:val="24"/>
          <w:szCs w:val="24"/>
        </w:rPr>
        <w:t xml:space="preserve"> indgivelse af 2 mg </w:t>
      </w:r>
      <w:proofErr w:type="spellStart"/>
      <w:r w:rsidRPr="00B318EC">
        <w:rPr>
          <w:sz w:val="24"/>
          <w:szCs w:val="24"/>
        </w:rPr>
        <w:t>omeprazol</w:t>
      </w:r>
      <w:proofErr w:type="spellEnd"/>
      <w:r w:rsidRPr="00B318EC">
        <w:rPr>
          <w:sz w:val="24"/>
          <w:szCs w:val="24"/>
        </w:rPr>
        <w:t xml:space="preserve"> pr. kg kropsvægt om dagen i 28 dage i træk.</w:t>
      </w:r>
    </w:p>
    <w:p w:rsidR="00883FDF" w:rsidRPr="00B318EC" w:rsidRDefault="00883FDF" w:rsidP="00883FDF">
      <w:pPr>
        <w:ind w:left="851"/>
        <w:rPr>
          <w:sz w:val="24"/>
          <w:szCs w:val="24"/>
        </w:rPr>
      </w:pPr>
    </w:p>
    <w:p w:rsidR="00883FDF" w:rsidRPr="00B318EC" w:rsidRDefault="00883FDF" w:rsidP="00883FDF">
      <w:pPr>
        <w:ind w:left="851"/>
        <w:rPr>
          <w:sz w:val="24"/>
          <w:szCs w:val="24"/>
        </w:rPr>
      </w:pPr>
      <w:r w:rsidRPr="00B318EC">
        <w:rPr>
          <w:sz w:val="24"/>
          <w:szCs w:val="24"/>
        </w:rPr>
        <w:t xml:space="preserve">Hvert brev indeholder en tilstrækkelig mængde </w:t>
      </w:r>
      <w:proofErr w:type="spellStart"/>
      <w:r w:rsidRPr="00B318EC">
        <w:rPr>
          <w:sz w:val="24"/>
          <w:szCs w:val="24"/>
        </w:rPr>
        <w:t>omeprazol</w:t>
      </w:r>
      <w:proofErr w:type="spellEnd"/>
      <w:r w:rsidRPr="00B318EC">
        <w:rPr>
          <w:sz w:val="24"/>
          <w:szCs w:val="24"/>
        </w:rPr>
        <w:t xml:space="preserve"> til at behandle 200 kg kropsvægt. Brevene må ikke opdeles yderligere. Beregn derfor den nødvendige dosis (2 mg/kg om dagen) og afrund til nærmeste 200 kg-stigning. Bland det korrekte antal hele breve i en lille portion af hestens foder. Dette produkt må kun tilsættes tørt foder, og foderet må ikke være fugtigt. </w:t>
      </w:r>
    </w:p>
    <w:p w:rsidR="00883FDF" w:rsidRPr="00B318EC" w:rsidRDefault="00883FDF" w:rsidP="00883FDF">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1460"/>
        <w:gridCol w:w="1461"/>
        <w:gridCol w:w="1460"/>
        <w:gridCol w:w="1461"/>
      </w:tblGrid>
      <w:tr w:rsidR="00883FDF" w:rsidRPr="00B318EC" w:rsidTr="00AB5E79">
        <w:tc>
          <w:tcPr>
            <w:tcW w:w="2429"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rPr>
                <w:b/>
                <w:sz w:val="24"/>
                <w:szCs w:val="24"/>
              </w:rPr>
            </w:pPr>
            <w:r w:rsidRPr="00B318EC">
              <w:rPr>
                <w:b/>
                <w:sz w:val="24"/>
                <w:szCs w:val="24"/>
              </w:rPr>
              <w:t>Kropsvægtintervaller (kg)</w:t>
            </w:r>
          </w:p>
        </w:tc>
        <w:tc>
          <w:tcPr>
            <w:tcW w:w="1460"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125-200</w:t>
            </w:r>
          </w:p>
        </w:tc>
        <w:tc>
          <w:tcPr>
            <w:tcW w:w="1461"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201-400</w:t>
            </w:r>
          </w:p>
        </w:tc>
        <w:tc>
          <w:tcPr>
            <w:tcW w:w="1460"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401-600</w:t>
            </w:r>
          </w:p>
        </w:tc>
        <w:tc>
          <w:tcPr>
            <w:tcW w:w="1461"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601-800</w:t>
            </w:r>
          </w:p>
        </w:tc>
      </w:tr>
      <w:tr w:rsidR="00883FDF" w:rsidRPr="00B318EC" w:rsidTr="00AB5E79">
        <w:tc>
          <w:tcPr>
            <w:tcW w:w="2429"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rPr>
                <w:b/>
                <w:sz w:val="24"/>
                <w:szCs w:val="24"/>
              </w:rPr>
            </w:pPr>
            <w:r w:rsidRPr="00B318EC">
              <w:rPr>
                <w:b/>
                <w:sz w:val="24"/>
                <w:szCs w:val="24"/>
              </w:rPr>
              <w:t>Antal breve</w:t>
            </w:r>
          </w:p>
        </w:tc>
        <w:tc>
          <w:tcPr>
            <w:tcW w:w="1460"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1</w:t>
            </w:r>
          </w:p>
        </w:tc>
        <w:tc>
          <w:tcPr>
            <w:tcW w:w="1461"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2</w:t>
            </w:r>
          </w:p>
        </w:tc>
        <w:tc>
          <w:tcPr>
            <w:tcW w:w="1460"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3</w:t>
            </w:r>
          </w:p>
        </w:tc>
        <w:tc>
          <w:tcPr>
            <w:tcW w:w="1461" w:type="dxa"/>
            <w:tcBorders>
              <w:top w:val="single" w:sz="4" w:space="0" w:color="auto"/>
              <w:left w:val="single" w:sz="4" w:space="0" w:color="auto"/>
              <w:bottom w:val="single" w:sz="4" w:space="0" w:color="auto"/>
              <w:right w:val="single" w:sz="4" w:space="0" w:color="auto"/>
            </w:tcBorders>
            <w:hideMark/>
          </w:tcPr>
          <w:p w:rsidR="00883FDF" w:rsidRPr="00B318EC" w:rsidRDefault="00883FDF" w:rsidP="00AB5E79">
            <w:pPr>
              <w:jc w:val="center"/>
              <w:rPr>
                <w:b/>
                <w:sz w:val="24"/>
                <w:szCs w:val="24"/>
              </w:rPr>
            </w:pPr>
            <w:r w:rsidRPr="00B318EC">
              <w:rPr>
                <w:b/>
                <w:sz w:val="24"/>
                <w:szCs w:val="24"/>
              </w:rPr>
              <w:t>4</w:t>
            </w:r>
          </w:p>
        </w:tc>
      </w:tr>
    </w:tbl>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r w:rsidRPr="00B318EC">
        <w:rPr>
          <w:sz w:val="24"/>
          <w:szCs w:val="24"/>
        </w:rPr>
        <w:t>Det anbefales, at behandlingen kombineres med ændringer i hestens pasning, pleje og træning. Se punkt 4.5.</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4.10</w:t>
      </w:r>
      <w:r w:rsidRPr="00B318EC">
        <w:rPr>
          <w:b/>
          <w:sz w:val="24"/>
          <w:szCs w:val="24"/>
        </w:rPr>
        <w:tab/>
        <w:t>Overdosering</w:t>
      </w:r>
    </w:p>
    <w:p w:rsidR="00883FDF" w:rsidRPr="00B318EC" w:rsidRDefault="00883FDF" w:rsidP="00883FDF">
      <w:pPr>
        <w:ind w:left="851" w:hanging="851"/>
        <w:rPr>
          <w:sz w:val="24"/>
          <w:szCs w:val="24"/>
        </w:rPr>
      </w:pPr>
      <w:r>
        <w:rPr>
          <w:sz w:val="24"/>
          <w:szCs w:val="24"/>
        </w:rPr>
        <w:tab/>
      </w:r>
      <w:r w:rsidRPr="00B318EC">
        <w:rPr>
          <w:sz w:val="24"/>
          <w:szCs w:val="24"/>
        </w:rPr>
        <w:t xml:space="preserve">Der blev ikke observeret nogen uønskede virkninger af behandlingen efter daglig anvendelse i 91 dage med doseringer af </w:t>
      </w:r>
      <w:proofErr w:type="spellStart"/>
      <w:r w:rsidRPr="00B318EC">
        <w:rPr>
          <w:sz w:val="24"/>
          <w:szCs w:val="24"/>
        </w:rPr>
        <w:t>omeprazol</w:t>
      </w:r>
      <w:proofErr w:type="spellEnd"/>
      <w:r w:rsidRPr="00B318EC">
        <w:rPr>
          <w:sz w:val="24"/>
          <w:szCs w:val="24"/>
        </w:rPr>
        <w:t xml:space="preserve"> på op til 20 mg/kg hos voksne heste og føl over 2 måneder.</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r w:rsidRPr="00B318EC">
        <w:rPr>
          <w:sz w:val="24"/>
          <w:szCs w:val="24"/>
        </w:rPr>
        <w:t xml:space="preserve">Der blev ikke observeret nogen uønskede virkninger af behandlingen (især ingen bivirkning på sædkvalitet eller reproduktionsadfærd) efter daglig anvendelse i 71 dage med doseringer af </w:t>
      </w:r>
      <w:proofErr w:type="spellStart"/>
      <w:r w:rsidRPr="00B318EC">
        <w:rPr>
          <w:sz w:val="24"/>
          <w:szCs w:val="24"/>
        </w:rPr>
        <w:t>omeprazol</w:t>
      </w:r>
      <w:proofErr w:type="spellEnd"/>
      <w:r w:rsidRPr="00B318EC">
        <w:rPr>
          <w:sz w:val="24"/>
          <w:szCs w:val="24"/>
        </w:rPr>
        <w:t xml:space="preserve"> på op til 12 mg/kg hos avlshingste.</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r w:rsidRPr="00B318EC">
        <w:rPr>
          <w:sz w:val="24"/>
          <w:szCs w:val="24"/>
        </w:rPr>
        <w:t xml:space="preserve">Der blev ikke observeret nogen uønskede virkninger af behandlingen efter daglig anvendelse i 21 dage med doseringer af </w:t>
      </w:r>
      <w:proofErr w:type="spellStart"/>
      <w:r w:rsidRPr="00B318EC">
        <w:rPr>
          <w:sz w:val="24"/>
          <w:szCs w:val="24"/>
        </w:rPr>
        <w:t>omeprazol</w:t>
      </w:r>
      <w:proofErr w:type="spellEnd"/>
      <w:r w:rsidRPr="00B318EC">
        <w:rPr>
          <w:sz w:val="24"/>
          <w:szCs w:val="24"/>
        </w:rPr>
        <w:t xml:space="preserve"> på op til 40 mg/kg hos voksne heste.</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4.11</w:t>
      </w:r>
      <w:r w:rsidRPr="00B318EC">
        <w:rPr>
          <w:b/>
          <w:sz w:val="24"/>
          <w:szCs w:val="24"/>
        </w:rPr>
        <w:tab/>
        <w:t>Tilbageholdelsestid</w:t>
      </w:r>
    </w:p>
    <w:p w:rsidR="00883FDF" w:rsidRPr="00B318EC" w:rsidRDefault="00883FDF" w:rsidP="00883FDF">
      <w:pPr>
        <w:ind w:left="851" w:hanging="851"/>
        <w:rPr>
          <w:sz w:val="24"/>
          <w:szCs w:val="24"/>
        </w:rPr>
      </w:pPr>
      <w:r>
        <w:rPr>
          <w:sz w:val="24"/>
          <w:szCs w:val="24"/>
        </w:rPr>
        <w:tab/>
      </w:r>
      <w:r w:rsidRPr="00B318EC">
        <w:rPr>
          <w:sz w:val="24"/>
          <w:szCs w:val="24"/>
        </w:rPr>
        <w:t>Slagtning: 2 dage</w:t>
      </w:r>
      <w:r>
        <w:rPr>
          <w:sz w:val="24"/>
          <w:szCs w:val="24"/>
        </w:rPr>
        <w:t>.</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r w:rsidRPr="00B318EC">
        <w:rPr>
          <w:sz w:val="24"/>
          <w:szCs w:val="24"/>
        </w:rPr>
        <w:t>Må ikke anvendes til dyr, hvis mælk er bestemt til menneskeføde.</w:t>
      </w:r>
    </w:p>
    <w:p w:rsidR="00883FDF" w:rsidRPr="00B318EC" w:rsidRDefault="00883FDF" w:rsidP="00883FDF">
      <w:pPr>
        <w:ind w:left="851" w:hanging="851"/>
        <w:rPr>
          <w:sz w:val="24"/>
          <w:szCs w:val="24"/>
          <w:highlight w:val="yellow"/>
        </w:rPr>
      </w:pP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CC32F7">
        <w:rPr>
          <w:b/>
          <w:sz w:val="24"/>
          <w:szCs w:val="24"/>
        </w:rPr>
        <w:t>5.</w:t>
      </w:r>
      <w:r w:rsidRPr="00CC32F7">
        <w:rPr>
          <w:b/>
          <w:sz w:val="24"/>
          <w:szCs w:val="24"/>
        </w:rPr>
        <w:tab/>
        <w:t>FARMAKOLOGISKE EGENSKABER</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gruppe: L</w:t>
      </w:r>
      <w:r w:rsidRPr="00B318EC">
        <w:rPr>
          <w:sz w:val="24"/>
          <w:szCs w:val="24"/>
        </w:rPr>
        <w:t xml:space="preserve">ægemidler til mavesår og </w:t>
      </w:r>
      <w:proofErr w:type="spellStart"/>
      <w:r w:rsidRPr="00B318EC">
        <w:rPr>
          <w:sz w:val="24"/>
          <w:szCs w:val="24"/>
        </w:rPr>
        <w:t>gastroøsofageal</w:t>
      </w:r>
      <w:proofErr w:type="spellEnd"/>
      <w:r w:rsidRPr="00B318EC">
        <w:rPr>
          <w:sz w:val="24"/>
          <w:szCs w:val="24"/>
        </w:rPr>
        <w:t xml:space="preserve"> </w:t>
      </w:r>
      <w:proofErr w:type="spellStart"/>
      <w:r w:rsidRPr="00B318EC">
        <w:rPr>
          <w:sz w:val="24"/>
          <w:szCs w:val="24"/>
        </w:rPr>
        <w:t>reflukssygdom</w:t>
      </w:r>
      <w:proofErr w:type="spellEnd"/>
      <w:r w:rsidRPr="00B318EC">
        <w:rPr>
          <w:sz w:val="24"/>
          <w:szCs w:val="24"/>
        </w:rPr>
        <w:t xml:space="preserve"> (GØRS), </w:t>
      </w:r>
      <w:proofErr w:type="spellStart"/>
      <w:r w:rsidRPr="00B318EC">
        <w:rPr>
          <w:sz w:val="24"/>
          <w:szCs w:val="24"/>
        </w:rPr>
        <w:t>protonpumpehæmmere</w:t>
      </w:r>
      <w:proofErr w:type="spellEnd"/>
      <w:r w:rsidRPr="00B318EC">
        <w:rPr>
          <w:sz w:val="24"/>
          <w:szCs w:val="24"/>
        </w:rPr>
        <w:t>.</w:t>
      </w:r>
    </w:p>
    <w:p w:rsidR="00883FDF" w:rsidRPr="00B318EC" w:rsidRDefault="00883FDF" w:rsidP="00883FDF">
      <w:pPr>
        <w:ind w:left="851" w:hanging="851"/>
        <w:rPr>
          <w:sz w:val="24"/>
          <w:szCs w:val="24"/>
        </w:rPr>
      </w:pPr>
      <w:r>
        <w:rPr>
          <w:sz w:val="24"/>
          <w:szCs w:val="24"/>
        </w:rPr>
        <w:tab/>
      </w:r>
      <w:proofErr w:type="spellStart"/>
      <w:r w:rsidRPr="00B318EC">
        <w:rPr>
          <w:sz w:val="24"/>
          <w:szCs w:val="24"/>
        </w:rPr>
        <w:t>ATCvet</w:t>
      </w:r>
      <w:proofErr w:type="spellEnd"/>
      <w:r w:rsidRPr="00B318EC">
        <w:rPr>
          <w:sz w:val="24"/>
          <w:szCs w:val="24"/>
        </w:rPr>
        <w:t>-kode: QA</w:t>
      </w:r>
      <w:r>
        <w:rPr>
          <w:sz w:val="24"/>
          <w:szCs w:val="24"/>
        </w:rPr>
        <w:t xml:space="preserve"> </w:t>
      </w:r>
      <w:r w:rsidRPr="00B318EC">
        <w:rPr>
          <w:sz w:val="24"/>
          <w:szCs w:val="24"/>
        </w:rPr>
        <w:t>02</w:t>
      </w:r>
      <w:r>
        <w:rPr>
          <w:sz w:val="24"/>
          <w:szCs w:val="24"/>
        </w:rPr>
        <w:t xml:space="preserve"> </w:t>
      </w:r>
      <w:r w:rsidRPr="00B318EC">
        <w:rPr>
          <w:sz w:val="24"/>
          <w:szCs w:val="24"/>
        </w:rPr>
        <w:t>BC</w:t>
      </w:r>
      <w:r>
        <w:rPr>
          <w:sz w:val="24"/>
          <w:szCs w:val="24"/>
        </w:rPr>
        <w:t xml:space="preserve"> </w:t>
      </w:r>
      <w:r w:rsidRPr="00B318EC">
        <w:rPr>
          <w:sz w:val="24"/>
          <w:szCs w:val="24"/>
        </w:rPr>
        <w:t>01.</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CC32F7">
        <w:rPr>
          <w:b/>
          <w:sz w:val="24"/>
          <w:szCs w:val="24"/>
        </w:rPr>
        <w:t>5.1</w:t>
      </w:r>
      <w:r w:rsidRPr="00CC32F7">
        <w:rPr>
          <w:b/>
          <w:sz w:val="24"/>
          <w:szCs w:val="24"/>
        </w:rPr>
        <w:tab/>
      </w:r>
      <w:proofErr w:type="spellStart"/>
      <w:r w:rsidRPr="00CC32F7">
        <w:rPr>
          <w:b/>
          <w:sz w:val="24"/>
          <w:szCs w:val="24"/>
        </w:rPr>
        <w:t>Farmakodynamiske</w:t>
      </w:r>
      <w:proofErr w:type="spellEnd"/>
      <w:r w:rsidRPr="00CC32F7">
        <w:rPr>
          <w:b/>
          <w:sz w:val="24"/>
          <w:szCs w:val="24"/>
        </w:rPr>
        <w:t xml:space="preserve"> egenskaber</w:t>
      </w:r>
    </w:p>
    <w:p w:rsidR="00883FDF" w:rsidRPr="00B318EC" w:rsidRDefault="00883FDF" w:rsidP="00883FDF">
      <w:pPr>
        <w:ind w:left="851" w:hanging="851"/>
        <w:rPr>
          <w:sz w:val="24"/>
          <w:szCs w:val="24"/>
        </w:rPr>
      </w:pPr>
      <w:r>
        <w:rPr>
          <w:sz w:val="24"/>
          <w:szCs w:val="24"/>
        </w:rPr>
        <w:tab/>
      </w:r>
      <w:proofErr w:type="spellStart"/>
      <w:r w:rsidRPr="00B318EC">
        <w:rPr>
          <w:sz w:val="24"/>
          <w:szCs w:val="24"/>
        </w:rPr>
        <w:t>Omeprazol</w:t>
      </w:r>
      <w:proofErr w:type="spellEnd"/>
      <w:r w:rsidRPr="00B318EC">
        <w:rPr>
          <w:sz w:val="24"/>
          <w:szCs w:val="24"/>
        </w:rPr>
        <w:t xml:space="preserve"> er en protonpumpehæmmer, der tilhører klassen af substituerede </w:t>
      </w:r>
      <w:proofErr w:type="spellStart"/>
      <w:r w:rsidRPr="00B318EC">
        <w:rPr>
          <w:sz w:val="24"/>
          <w:szCs w:val="24"/>
        </w:rPr>
        <w:t>benzimidazoler</w:t>
      </w:r>
      <w:proofErr w:type="spellEnd"/>
      <w:r w:rsidRPr="00B318EC">
        <w:rPr>
          <w:sz w:val="24"/>
          <w:szCs w:val="24"/>
        </w:rPr>
        <w:t xml:space="preserve">. Det er et </w:t>
      </w:r>
      <w:proofErr w:type="spellStart"/>
      <w:r w:rsidRPr="00B318EC">
        <w:rPr>
          <w:sz w:val="24"/>
          <w:szCs w:val="24"/>
        </w:rPr>
        <w:t>antacid</w:t>
      </w:r>
      <w:proofErr w:type="spellEnd"/>
      <w:r w:rsidRPr="00B318EC">
        <w:rPr>
          <w:sz w:val="24"/>
          <w:szCs w:val="24"/>
        </w:rPr>
        <w:t xml:space="preserve"> til behandling af mavesår.</w:t>
      </w:r>
    </w:p>
    <w:p w:rsidR="00883FDF" w:rsidRPr="00CC32F7" w:rsidRDefault="00883FDF" w:rsidP="00883FDF">
      <w:pPr>
        <w:ind w:left="851" w:hanging="851"/>
        <w:rPr>
          <w:bCs/>
          <w:sz w:val="24"/>
          <w:szCs w:val="24"/>
          <w:highlight w:val="yellow"/>
        </w:rPr>
      </w:pPr>
    </w:p>
    <w:p w:rsidR="00883FDF" w:rsidRPr="00B318EC" w:rsidRDefault="00883FDF" w:rsidP="00883FDF">
      <w:pPr>
        <w:ind w:left="851" w:hanging="851"/>
        <w:rPr>
          <w:sz w:val="24"/>
          <w:szCs w:val="24"/>
        </w:rPr>
      </w:pPr>
      <w:r>
        <w:rPr>
          <w:sz w:val="24"/>
          <w:szCs w:val="24"/>
        </w:rPr>
        <w:tab/>
      </w:r>
      <w:proofErr w:type="spellStart"/>
      <w:r w:rsidRPr="00B318EC">
        <w:rPr>
          <w:sz w:val="24"/>
          <w:szCs w:val="24"/>
        </w:rPr>
        <w:t>Omeprazol</w:t>
      </w:r>
      <w:proofErr w:type="spellEnd"/>
      <w:r w:rsidRPr="00B318EC">
        <w:rPr>
          <w:sz w:val="24"/>
          <w:szCs w:val="24"/>
        </w:rPr>
        <w:t xml:space="preserve"> undertrykker udskillelsen af mavesyre ved specifik hæmning af H</w:t>
      </w:r>
      <w:r w:rsidRPr="00B318EC">
        <w:rPr>
          <w:sz w:val="24"/>
          <w:szCs w:val="24"/>
          <w:vertAlign w:val="superscript"/>
        </w:rPr>
        <w:t>+</w:t>
      </w:r>
      <w:r w:rsidRPr="00B318EC">
        <w:rPr>
          <w:sz w:val="24"/>
          <w:szCs w:val="24"/>
        </w:rPr>
        <w:t>/K</w:t>
      </w:r>
      <w:r w:rsidRPr="00B318EC">
        <w:rPr>
          <w:sz w:val="24"/>
          <w:szCs w:val="24"/>
          <w:vertAlign w:val="superscript"/>
        </w:rPr>
        <w:t>+</w:t>
      </w:r>
      <w:r w:rsidRPr="00B318EC">
        <w:rPr>
          <w:sz w:val="24"/>
          <w:szCs w:val="24"/>
        </w:rPr>
        <w:t>-</w:t>
      </w:r>
      <w:proofErr w:type="spellStart"/>
      <w:r w:rsidRPr="00B318EC">
        <w:rPr>
          <w:sz w:val="24"/>
          <w:szCs w:val="24"/>
        </w:rPr>
        <w:t>ATPase</w:t>
      </w:r>
      <w:proofErr w:type="spellEnd"/>
      <w:r w:rsidRPr="00B318EC">
        <w:rPr>
          <w:sz w:val="24"/>
          <w:szCs w:val="24"/>
        </w:rPr>
        <w:t xml:space="preserve">-enzymsystemet ved </w:t>
      </w:r>
      <w:proofErr w:type="spellStart"/>
      <w:r w:rsidRPr="00B318EC">
        <w:rPr>
          <w:sz w:val="24"/>
          <w:szCs w:val="24"/>
        </w:rPr>
        <w:t>parietalcellens</w:t>
      </w:r>
      <w:proofErr w:type="spellEnd"/>
      <w:r w:rsidRPr="00B318EC">
        <w:rPr>
          <w:sz w:val="24"/>
          <w:szCs w:val="24"/>
        </w:rPr>
        <w:t xml:space="preserve"> </w:t>
      </w:r>
      <w:proofErr w:type="spellStart"/>
      <w:r w:rsidRPr="00B318EC">
        <w:rPr>
          <w:sz w:val="24"/>
          <w:szCs w:val="24"/>
        </w:rPr>
        <w:t>sekretoriske</w:t>
      </w:r>
      <w:proofErr w:type="spellEnd"/>
      <w:r w:rsidRPr="00B318EC">
        <w:rPr>
          <w:sz w:val="24"/>
          <w:szCs w:val="24"/>
        </w:rPr>
        <w:t xml:space="preserve"> overflade. H</w:t>
      </w:r>
      <w:r w:rsidRPr="00B318EC">
        <w:rPr>
          <w:sz w:val="24"/>
          <w:szCs w:val="24"/>
          <w:vertAlign w:val="superscript"/>
        </w:rPr>
        <w:t>+</w:t>
      </w:r>
      <w:r w:rsidRPr="00B318EC">
        <w:rPr>
          <w:sz w:val="24"/>
          <w:szCs w:val="24"/>
        </w:rPr>
        <w:t>/K</w:t>
      </w:r>
      <w:r w:rsidRPr="00B318EC">
        <w:rPr>
          <w:sz w:val="24"/>
          <w:szCs w:val="24"/>
          <w:vertAlign w:val="superscript"/>
        </w:rPr>
        <w:t>+</w:t>
      </w:r>
      <w:r w:rsidRPr="00B318EC">
        <w:rPr>
          <w:sz w:val="24"/>
          <w:szCs w:val="24"/>
        </w:rPr>
        <w:t>-</w:t>
      </w:r>
      <w:proofErr w:type="spellStart"/>
      <w:r w:rsidRPr="00B318EC">
        <w:rPr>
          <w:sz w:val="24"/>
          <w:szCs w:val="24"/>
        </w:rPr>
        <w:t>ATPase</w:t>
      </w:r>
      <w:proofErr w:type="spellEnd"/>
      <w:r w:rsidRPr="00B318EC">
        <w:rPr>
          <w:sz w:val="24"/>
          <w:szCs w:val="24"/>
        </w:rPr>
        <w:t xml:space="preserve">-enzymsystemet er den sure (proton-) pumpe i den gastriske </w:t>
      </w:r>
      <w:proofErr w:type="spellStart"/>
      <w:r w:rsidRPr="00B318EC">
        <w:rPr>
          <w:sz w:val="24"/>
          <w:szCs w:val="24"/>
        </w:rPr>
        <w:t>mucosa</w:t>
      </w:r>
      <w:proofErr w:type="spellEnd"/>
      <w:r w:rsidRPr="00B318EC">
        <w:rPr>
          <w:sz w:val="24"/>
          <w:szCs w:val="24"/>
        </w:rPr>
        <w:t>. Da H</w:t>
      </w:r>
      <w:r w:rsidRPr="00B318EC">
        <w:rPr>
          <w:sz w:val="24"/>
          <w:szCs w:val="24"/>
          <w:vertAlign w:val="superscript"/>
        </w:rPr>
        <w:t>+</w:t>
      </w:r>
      <w:r w:rsidRPr="00B318EC">
        <w:rPr>
          <w:sz w:val="24"/>
          <w:szCs w:val="24"/>
        </w:rPr>
        <w:t>/K</w:t>
      </w:r>
      <w:r w:rsidRPr="00B318EC">
        <w:rPr>
          <w:sz w:val="24"/>
          <w:szCs w:val="24"/>
          <w:vertAlign w:val="superscript"/>
        </w:rPr>
        <w:t>+</w:t>
      </w:r>
      <w:r w:rsidRPr="00B318EC">
        <w:rPr>
          <w:sz w:val="24"/>
          <w:szCs w:val="24"/>
        </w:rPr>
        <w:t>-</w:t>
      </w:r>
      <w:proofErr w:type="spellStart"/>
      <w:r w:rsidRPr="00B318EC">
        <w:rPr>
          <w:sz w:val="24"/>
          <w:szCs w:val="24"/>
        </w:rPr>
        <w:t>ATPase</w:t>
      </w:r>
      <w:proofErr w:type="spellEnd"/>
      <w:r w:rsidRPr="00B318EC">
        <w:rPr>
          <w:sz w:val="24"/>
          <w:szCs w:val="24"/>
        </w:rPr>
        <w:t xml:space="preserve"> er det sidste trin i kontrollen af syresekretion, blokerer </w:t>
      </w:r>
      <w:proofErr w:type="spellStart"/>
      <w:r w:rsidRPr="00B318EC">
        <w:rPr>
          <w:sz w:val="24"/>
          <w:szCs w:val="24"/>
        </w:rPr>
        <w:t>omeprazol</w:t>
      </w:r>
      <w:proofErr w:type="spellEnd"/>
      <w:r w:rsidRPr="00B318EC">
        <w:rPr>
          <w:sz w:val="24"/>
          <w:szCs w:val="24"/>
        </w:rPr>
        <w:t xml:space="preserve"> for sekretionen uafhængigt </w:t>
      </w:r>
      <w:r w:rsidRPr="00B318EC">
        <w:rPr>
          <w:sz w:val="24"/>
          <w:szCs w:val="24"/>
        </w:rPr>
        <w:lastRenderedPageBreak/>
        <w:t xml:space="preserve">af stimulus. </w:t>
      </w:r>
      <w:proofErr w:type="spellStart"/>
      <w:r w:rsidRPr="00B318EC">
        <w:rPr>
          <w:sz w:val="24"/>
          <w:szCs w:val="24"/>
        </w:rPr>
        <w:t>Omeprazol</w:t>
      </w:r>
      <w:proofErr w:type="spellEnd"/>
      <w:r w:rsidRPr="00B318EC">
        <w:rPr>
          <w:sz w:val="24"/>
          <w:szCs w:val="24"/>
        </w:rPr>
        <w:t xml:space="preserve"> binder irreversibelt til den gastriske </w:t>
      </w:r>
      <w:proofErr w:type="spellStart"/>
      <w:r w:rsidRPr="00B318EC">
        <w:rPr>
          <w:sz w:val="24"/>
          <w:szCs w:val="24"/>
        </w:rPr>
        <w:t>parietalcelles</w:t>
      </w:r>
      <w:proofErr w:type="spellEnd"/>
      <w:r w:rsidRPr="00B318EC">
        <w:rPr>
          <w:sz w:val="24"/>
          <w:szCs w:val="24"/>
        </w:rPr>
        <w:t xml:space="preserve"> H + /K + -</w:t>
      </w:r>
      <w:proofErr w:type="spellStart"/>
      <w:r w:rsidRPr="00B318EC">
        <w:rPr>
          <w:sz w:val="24"/>
          <w:szCs w:val="24"/>
        </w:rPr>
        <w:t>ATPase</w:t>
      </w:r>
      <w:proofErr w:type="spellEnd"/>
      <w:r w:rsidRPr="00B318EC">
        <w:rPr>
          <w:sz w:val="24"/>
          <w:szCs w:val="24"/>
        </w:rPr>
        <w:t xml:space="preserve">-enzym, der pumper </w:t>
      </w:r>
      <w:proofErr w:type="spellStart"/>
      <w:r w:rsidRPr="00B318EC">
        <w:rPr>
          <w:sz w:val="24"/>
          <w:szCs w:val="24"/>
        </w:rPr>
        <w:t>hydrogenioner</w:t>
      </w:r>
      <w:proofErr w:type="spellEnd"/>
      <w:r w:rsidRPr="00B318EC">
        <w:rPr>
          <w:sz w:val="24"/>
          <w:szCs w:val="24"/>
        </w:rPr>
        <w:t xml:space="preserve"> ind i mavehulrummet til gengæld for </w:t>
      </w:r>
      <w:proofErr w:type="spellStart"/>
      <w:r w:rsidRPr="00B318EC">
        <w:rPr>
          <w:sz w:val="24"/>
          <w:szCs w:val="24"/>
        </w:rPr>
        <w:t>kaliumioner</w:t>
      </w:r>
      <w:proofErr w:type="spellEnd"/>
      <w:r w:rsidRPr="00B318EC">
        <w:rPr>
          <w:sz w:val="24"/>
          <w:szCs w:val="24"/>
        </w:rPr>
        <w:t>.</w:t>
      </w:r>
    </w:p>
    <w:p w:rsidR="00883FDF" w:rsidRPr="00B318EC" w:rsidRDefault="00883FDF" w:rsidP="00883FDF">
      <w:pPr>
        <w:ind w:left="851" w:hanging="851"/>
        <w:rPr>
          <w:sz w:val="24"/>
          <w:szCs w:val="24"/>
        </w:rPr>
      </w:pPr>
      <w:r>
        <w:rPr>
          <w:sz w:val="24"/>
          <w:szCs w:val="24"/>
        </w:rPr>
        <w:tab/>
      </w:r>
      <w:r w:rsidRPr="00B318EC">
        <w:rPr>
          <w:sz w:val="24"/>
          <w:szCs w:val="24"/>
        </w:rPr>
        <w:t>Den fulde virkning af hæmningen af syresekretion opnås 5 dage efter første administration.</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CC32F7">
        <w:rPr>
          <w:b/>
          <w:sz w:val="24"/>
          <w:szCs w:val="24"/>
        </w:rPr>
        <w:t>5.2</w:t>
      </w:r>
      <w:r w:rsidRPr="00CC32F7">
        <w:rPr>
          <w:b/>
          <w:sz w:val="24"/>
          <w:szCs w:val="24"/>
        </w:rPr>
        <w:tab/>
      </w:r>
      <w:proofErr w:type="spellStart"/>
      <w:r w:rsidRPr="00CC32F7">
        <w:rPr>
          <w:b/>
          <w:sz w:val="24"/>
          <w:szCs w:val="24"/>
        </w:rPr>
        <w:t>Farmakokinetiske</w:t>
      </w:r>
      <w:proofErr w:type="spellEnd"/>
      <w:r w:rsidRPr="00CC32F7">
        <w:rPr>
          <w:b/>
          <w:sz w:val="24"/>
          <w:szCs w:val="24"/>
        </w:rPr>
        <w:t xml:space="preserve"> egenskaber</w:t>
      </w:r>
    </w:p>
    <w:p w:rsidR="00883FDF" w:rsidRPr="00B318EC" w:rsidRDefault="00883FDF" w:rsidP="00883FDF">
      <w:pPr>
        <w:ind w:left="851" w:hanging="851"/>
        <w:rPr>
          <w:sz w:val="24"/>
          <w:szCs w:val="24"/>
        </w:rPr>
      </w:pPr>
      <w:r>
        <w:rPr>
          <w:sz w:val="24"/>
          <w:szCs w:val="24"/>
        </w:rPr>
        <w:tab/>
      </w:r>
      <w:r w:rsidRPr="00B318EC">
        <w:rPr>
          <w:sz w:val="24"/>
          <w:szCs w:val="24"/>
        </w:rPr>
        <w:t xml:space="preserve">Absorptionen af </w:t>
      </w:r>
      <w:proofErr w:type="spellStart"/>
      <w:r w:rsidRPr="00B318EC">
        <w:rPr>
          <w:sz w:val="24"/>
          <w:szCs w:val="24"/>
        </w:rPr>
        <w:t>omeprazol</w:t>
      </w:r>
      <w:proofErr w:type="spellEnd"/>
      <w:r w:rsidRPr="00B318EC">
        <w:rPr>
          <w:sz w:val="24"/>
          <w:szCs w:val="24"/>
        </w:rPr>
        <w:t xml:space="preserve"> efter oral administration som </w:t>
      </w:r>
      <w:proofErr w:type="spellStart"/>
      <w:r w:rsidRPr="00B318EC">
        <w:rPr>
          <w:sz w:val="24"/>
          <w:szCs w:val="24"/>
        </w:rPr>
        <w:t>enterogranulat</w:t>
      </w:r>
      <w:proofErr w:type="spellEnd"/>
      <w:r w:rsidRPr="00B318EC">
        <w:rPr>
          <w:sz w:val="24"/>
          <w:szCs w:val="24"/>
        </w:rPr>
        <w:t xml:space="preserve"> sker hurtigt, og den maksimale plasmakoncentration (</w:t>
      </w:r>
      <w:proofErr w:type="spellStart"/>
      <w:r w:rsidRPr="00B318EC">
        <w:rPr>
          <w:sz w:val="24"/>
          <w:szCs w:val="24"/>
        </w:rPr>
        <w:t>T</w:t>
      </w:r>
      <w:r w:rsidRPr="00B318EC">
        <w:rPr>
          <w:sz w:val="24"/>
          <w:szCs w:val="24"/>
          <w:vertAlign w:val="subscript"/>
        </w:rPr>
        <w:t>max</w:t>
      </w:r>
      <w:proofErr w:type="spellEnd"/>
      <w:r w:rsidRPr="00B318EC">
        <w:rPr>
          <w:sz w:val="24"/>
          <w:szCs w:val="24"/>
        </w:rPr>
        <w:t>) opnås på cirka 1 time efter dosering. Den gennemsnitlige højeste koncentration (</w:t>
      </w:r>
      <w:proofErr w:type="spellStart"/>
      <w:r w:rsidRPr="00B318EC">
        <w:rPr>
          <w:sz w:val="24"/>
          <w:szCs w:val="24"/>
        </w:rPr>
        <w:t>C</w:t>
      </w:r>
      <w:r w:rsidRPr="00B318EC">
        <w:rPr>
          <w:sz w:val="24"/>
          <w:szCs w:val="24"/>
          <w:vertAlign w:val="subscript"/>
        </w:rPr>
        <w:t>max</w:t>
      </w:r>
      <w:proofErr w:type="spellEnd"/>
      <w:r w:rsidRPr="00B318EC">
        <w:rPr>
          <w:sz w:val="24"/>
          <w:szCs w:val="24"/>
        </w:rPr>
        <w:t xml:space="preserve">) er cirka 236,7 </w:t>
      </w:r>
      <w:proofErr w:type="spellStart"/>
      <w:r w:rsidRPr="00B318EC">
        <w:rPr>
          <w:sz w:val="24"/>
          <w:szCs w:val="24"/>
        </w:rPr>
        <w:t>ng</w:t>
      </w:r>
      <w:proofErr w:type="spellEnd"/>
      <w:r w:rsidRPr="00B318EC">
        <w:rPr>
          <w:sz w:val="24"/>
          <w:szCs w:val="24"/>
        </w:rPr>
        <w:t xml:space="preserve">/ml efter dosering med 2 mg/kg. Der er en betydelig </w:t>
      </w:r>
      <w:proofErr w:type="spellStart"/>
      <w:r w:rsidRPr="00B318EC">
        <w:rPr>
          <w:sz w:val="24"/>
          <w:szCs w:val="24"/>
        </w:rPr>
        <w:t>first</w:t>
      </w:r>
      <w:proofErr w:type="spellEnd"/>
      <w:r w:rsidRPr="00B318EC">
        <w:rPr>
          <w:sz w:val="24"/>
          <w:szCs w:val="24"/>
        </w:rPr>
        <w:t>-</w:t>
      </w:r>
      <w:proofErr w:type="spellStart"/>
      <w:r w:rsidRPr="00B318EC">
        <w:rPr>
          <w:sz w:val="24"/>
          <w:szCs w:val="24"/>
        </w:rPr>
        <w:t>pass</w:t>
      </w:r>
      <w:proofErr w:type="spellEnd"/>
      <w:r w:rsidRPr="00B318EC">
        <w:rPr>
          <w:sz w:val="24"/>
          <w:szCs w:val="24"/>
        </w:rPr>
        <w:t xml:space="preserve">-effekt efter oral administration. </w:t>
      </w:r>
      <w:proofErr w:type="spellStart"/>
      <w:r w:rsidRPr="00B318EC">
        <w:rPr>
          <w:sz w:val="24"/>
          <w:szCs w:val="24"/>
        </w:rPr>
        <w:t>Omeprazol</w:t>
      </w:r>
      <w:proofErr w:type="spellEnd"/>
      <w:r w:rsidRPr="00B318EC">
        <w:rPr>
          <w:sz w:val="24"/>
          <w:szCs w:val="24"/>
        </w:rPr>
        <w:t xml:space="preserve"> </w:t>
      </w:r>
      <w:proofErr w:type="spellStart"/>
      <w:r w:rsidRPr="00B318EC">
        <w:rPr>
          <w:sz w:val="24"/>
          <w:szCs w:val="24"/>
        </w:rPr>
        <w:t>metaboliseres</w:t>
      </w:r>
      <w:proofErr w:type="spellEnd"/>
      <w:r w:rsidRPr="00B318EC">
        <w:rPr>
          <w:sz w:val="24"/>
          <w:szCs w:val="24"/>
        </w:rPr>
        <w:t xml:space="preserve"> hurtigt til fortrinsvis </w:t>
      </w:r>
      <w:proofErr w:type="spellStart"/>
      <w:r w:rsidRPr="00B318EC">
        <w:rPr>
          <w:sz w:val="24"/>
          <w:szCs w:val="24"/>
        </w:rPr>
        <w:t>glucuronider</w:t>
      </w:r>
      <w:proofErr w:type="spellEnd"/>
      <w:r w:rsidRPr="00B318EC">
        <w:rPr>
          <w:sz w:val="24"/>
          <w:szCs w:val="24"/>
        </w:rPr>
        <w:t xml:space="preserve"> af </w:t>
      </w:r>
      <w:proofErr w:type="spellStart"/>
      <w:r w:rsidRPr="00B318EC">
        <w:rPr>
          <w:sz w:val="24"/>
          <w:szCs w:val="24"/>
        </w:rPr>
        <w:t>demethyleret</w:t>
      </w:r>
      <w:proofErr w:type="spellEnd"/>
      <w:r w:rsidRPr="00B318EC">
        <w:rPr>
          <w:sz w:val="24"/>
          <w:szCs w:val="24"/>
        </w:rPr>
        <w:t xml:space="preserve"> og </w:t>
      </w:r>
      <w:proofErr w:type="spellStart"/>
      <w:r w:rsidRPr="00B318EC">
        <w:rPr>
          <w:sz w:val="24"/>
          <w:szCs w:val="24"/>
        </w:rPr>
        <w:t>hydroxyleret</w:t>
      </w:r>
      <w:proofErr w:type="spellEnd"/>
      <w:r w:rsidRPr="00B318EC">
        <w:rPr>
          <w:sz w:val="24"/>
          <w:szCs w:val="24"/>
        </w:rPr>
        <w:t xml:space="preserve"> </w:t>
      </w:r>
      <w:proofErr w:type="spellStart"/>
      <w:r w:rsidRPr="00B318EC">
        <w:rPr>
          <w:sz w:val="24"/>
          <w:szCs w:val="24"/>
        </w:rPr>
        <w:t>omeprazolsulfid</w:t>
      </w:r>
      <w:proofErr w:type="spellEnd"/>
      <w:r w:rsidRPr="00B318EC">
        <w:rPr>
          <w:sz w:val="24"/>
          <w:szCs w:val="24"/>
        </w:rPr>
        <w:t xml:space="preserve"> (urinvejsmetabolitter) samt </w:t>
      </w:r>
      <w:proofErr w:type="spellStart"/>
      <w:r w:rsidRPr="00B318EC">
        <w:rPr>
          <w:sz w:val="24"/>
          <w:szCs w:val="24"/>
        </w:rPr>
        <w:t>methylsulfid-omeprazol</w:t>
      </w:r>
      <w:proofErr w:type="spellEnd"/>
      <w:r w:rsidRPr="00B318EC">
        <w:rPr>
          <w:sz w:val="24"/>
          <w:szCs w:val="24"/>
        </w:rPr>
        <w:t xml:space="preserve"> (galdevejsmetabolit) og til reduceret </w:t>
      </w:r>
      <w:proofErr w:type="spellStart"/>
      <w:r w:rsidRPr="00B318EC">
        <w:rPr>
          <w:sz w:val="24"/>
          <w:szCs w:val="24"/>
        </w:rPr>
        <w:t>omeprazol</w:t>
      </w:r>
      <w:proofErr w:type="spellEnd"/>
      <w:r w:rsidRPr="00B318EC">
        <w:rPr>
          <w:sz w:val="24"/>
          <w:szCs w:val="24"/>
        </w:rPr>
        <w:t xml:space="preserve"> (begge). Efter oral administration af 2 mg/kg kan </w:t>
      </w:r>
      <w:proofErr w:type="spellStart"/>
      <w:r w:rsidRPr="00B318EC">
        <w:rPr>
          <w:sz w:val="24"/>
          <w:szCs w:val="24"/>
        </w:rPr>
        <w:t>omeprazol</w:t>
      </w:r>
      <w:proofErr w:type="spellEnd"/>
      <w:r w:rsidRPr="00B318EC">
        <w:rPr>
          <w:sz w:val="24"/>
          <w:szCs w:val="24"/>
        </w:rPr>
        <w:t xml:space="preserve"> påvises i plasma i 8 timer efter behandling. </w:t>
      </w:r>
      <w:proofErr w:type="spellStart"/>
      <w:r w:rsidRPr="00B318EC">
        <w:rPr>
          <w:sz w:val="24"/>
          <w:szCs w:val="24"/>
        </w:rPr>
        <w:t>Omeprazol</w:t>
      </w:r>
      <w:proofErr w:type="spellEnd"/>
      <w:r w:rsidRPr="00B318EC">
        <w:rPr>
          <w:sz w:val="24"/>
          <w:szCs w:val="24"/>
        </w:rPr>
        <w:t xml:space="preserve"> elimineres hurtigt, fortrinsvis via urinvejene (43 til 61 % af dosen) og i mindre udstrækning gennem fæces, med en terminal halveringstid inden for cirka 0,4 til 2,8 timer.</w:t>
      </w:r>
    </w:p>
    <w:p w:rsidR="00883FDF" w:rsidRPr="00B318EC" w:rsidRDefault="00883FDF" w:rsidP="00883FDF">
      <w:pPr>
        <w:ind w:left="851" w:hanging="851"/>
        <w:rPr>
          <w:sz w:val="24"/>
          <w:szCs w:val="24"/>
        </w:rPr>
      </w:pPr>
      <w:r>
        <w:rPr>
          <w:sz w:val="24"/>
          <w:szCs w:val="24"/>
        </w:rPr>
        <w:tab/>
      </w:r>
      <w:r w:rsidRPr="00B318EC">
        <w:rPr>
          <w:sz w:val="24"/>
          <w:szCs w:val="24"/>
        </w:rPr>
        <w:t xml:space="preserve">Der er ingen tegn på akkumulering efter gentagen oral administration. </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5.3</w:t>
      </w:r>
      <w:r w:rsidRPr="00B318EC">
        <w:rPr>
          <w:b/>
          <w:sz w:val="24"/>
          <w:szCs w:val="24"/>
        </w:rPr>
        <w:tab/>
        <w:t>Miljømæssige forhold</w:t>
      </w:r>
    </w:p>
    <w:p w:rsidR="00883FDF" w:rsidRPr="00B318EC" w:rsidRDefault="00883FDF" w:rsidP="00883FDF">
      <w:pPr>
        <w:ind w:left="851" w:hanging="851"/>
        <w:rPr>
          <w:sz w:val="24"/>
          <w:szCs w:val="24"/>
        </w:rPr>
      </w:pPr>
      <w:r>
        <w:rPr>
          <w:sz w:val="24"/>
          <w:szCs w:val="24"/>
        </w:rPr>
        <w:tab/>
      </w:r>
      <w:r w:rsidRPr="00B318EC">
        <w:rPr>
          <w:sz w:val="24"/>
          <w:szCs w:val="24"/>
        </w:rPr>
        <w:t>-</w:t>
      </w:r>
    </w:p>
    <w:p w:rsidR="00883FDF" w:rsidRPr="00B318EC" w:rsidRDefault="00883FDF" w:rsidP="00883FDF">
      <w:pPr>
        <w:ind w:left="851" w:hanging="851"/>
        <w:rPr>
          <w:sz w:val="24"/>
          <w:szCs w:val="24"/>
        </w:rPr>
      </w:pP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6.</w:t>
      </w:r>
      <w:r w:rsidRPr="00B318EC">
        <w:rPr>
          <w:b/>
          <w:sz w:val="24"/>
          <w:szCs w:val="24"/>
        </w:rPr>
        <w:tab/>
        <w:t>FARMACEUTISKE OPLYSNINGER</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6.1</w:t>
      </w:r>
      <w:r w:rsidRPr="00B318EC">
        <w:rPr>
          <w:b/>
          <w:sz w:val="24"/>
          <w:szCs w:val="24"/>
        </w:rPr>
        <w:tab/>
        <w:t>Hjælpestoffer</w:t>
      </w:r>
    </w:p>
    <w:p w:rsidR="00883FDF" w:rsidRDefault="00883FDF" w:rsidP="00883FDF">
      <w:pPr>
        <w:ind w:left="851"/>
        <w:rPr>
          <w:sz w:val="24"/>
          <w:szCs w:val="24"/>
        </w:rPr>
      </w:pPr>
    </w:p>
    <w:p w:rsidR="00883FDF" w:rsidRPr="005918FD" w:rsidRDefault="00883FDF" w:rsidP="00883FDF">
      <w:pPr>
        <w:ind w:left="851"/>
        <w:rPr>
          <w:sz w:val="24"/>
          <w:szCs w:val="24"/>
          <w:u w:val="single"/>
        </w:rPr>
      </w:pPr>
      <w:proofErr w:type="spellStart"/>
      <w:r w:rsidRPr="005918FD">
        <w:rPr>
          <w:sz w:val="24"/>
          <w:szCs w:val="24"/>
          <w:u w:val="single"/>
        </w:rPr>
        <w:t>Omeprazol</w:t>
      </w:r>
      <w:proofErr w:type="spellEnd"/>
      <w:r w:rsidRPr="005918FD">
        <w:rPr>
          <w:sz w:val="24"/>
          <w:szCs w:val="24"/>
          <w:u w:val="single"/>
        </w:rPr>
        <w:t xml:space="preserve"> </w:t>
      </w:r>
      <w:proofErr w:type="spellStart"/>
      <w:r w:rsidRPr="005918FD">
        <w:rPr>
          <w:sz w:val="24"/>
          <w:szCs w:val="24"/>
          <w:u w:val="single"/>
        </w:rPr>
        <w:t>enterogranulat</w:t>
      </w:r>
      <w:proofErr w:type="spellEnd"/>
    </w:p>
    <w:p w:rsidR="00883FDF" w:rsidRPr="00CC32F7" w:rsidRDefault="00883FDF" w:rsidP="00883FDF">
      <w:pPr>
        <w:ind w:left="851"/>
        <w:rPr>
          <w:sz w:val="24"/>
          <w:szCs w:val="24"/>
        </w:rPr>
      </w:pPr>
      <w:r w:rsidRPr="00CC32F7">
        <w:rPr>
          <w:sz w:val="24"/>
          <w:szCs w:val="24"/>
        </w:rPr>
        <w:t>Sukkerkugler</w:t>
      </w:r>
    </w:p>
    <w:p w:rsidR="00883FDF" w:rsidRPr="00CC32F7" w:rsidRDefault="00883FDF" w:rsidP="00883FDF">
      <w:pPr>
        <w:ind w:left="851"/>
        <w:rPr>
          <w:sz w:val="24"/>
          <w:szCs w:val="24"/>
        </w:rPr>
      </w:pPr>
      <w:proofErr w:type="spellStart"/>
      <w:r w:rsidRPr="00CC32F7">
        <w:rPr>
          <w:sz w:val="24"/>
          <w:szCs w:val="24"/>
        </w:rPr>
        <w:t>Tal</w:t>
      </w:r>
      <w:r>
        <w:rPr>
          <w:sz w:val="24"/>
          <w:szCs w:val="24"/>
        </w:rPr>
        <w:t>c</w:t>
      </w:r>
      <w:r w:rsidRPr="00CC32F7">
        <w:rPr>
          <w:sz w:val="24"/>
          <w:szCs w:val="24"/>
        </w:rPr>
        <w:t>um</w:t>
      </w:r>
      <w:proofErr w:type="spellEnd"/>
    </w:p>
    <w:p w:rsidR="00883FDF" w:rsidRPr="00CC32F7" w:rsidRDefault="00883FDF" w:rsidP="00883FDF">
      <w:pPr>
        <w:ind w:left="851"/>
        <w:rPr>
          <w:sz w:val="24"/>
          <w:szCs w:val="24"/>
        </w:rPr>
      </w:pPr>
      <w:proofErr w:type="spellStart"/>
      <w:r w:rsidRPr="00CC32F7">
        <w:rPr>
          <w:sz w:val="24"/>
          <w:szCs w:val="24"/>
        </w:rPr>
        <w:t>La</w:t>
      </w:r>
      <w:r>
        <w:rPr>
          <w:sz w:val="24"/>
          <w:szCs w:val="24"/>
        </w:rPr>
        <w:t>c</w:t>
      </w:r>
      <w:r w:rsidRPr="00CC32F7">
        <w:rPr>
          <w:sz w:val="24"/>
          <w:szCs w:val="24"/>
        </w:rPr>
        <w:t>tose</w:t>
      </w:r>
      <w:proofErr w:type="spellEnd"/>
    </w:p>
    <w:p w:rsidR="00883FDF" w:rsidRPr="00CC32F7" w:rsidRDefault="00883FDF" w:rsidP="00883FDF">
      <w:pPr>
        <w:ind w:left="851"/>
        <w:rPr>
          <w:sz w:val="24"/>
          <w:szCs w:val="24"/>
        </w:rPr>
      </w:pPr>
      <w:proofErr w:type="spellStart"/>
      <w:r w:rsidRPr="00CC32F7">
        <w:rPr>
          <w:sz w:val="24"/>
          <w:szCs w:val="24"/>
        </w:rPr>
        <w:t>Natriumlaurilsulfat</w:t>
      </w:r>
      <w:proofErr w:type="spellEnd"/>
    </w:p>
    <w:p w:rsidR="00883FDF" w:rsidRPr="00CC32F7" w:rsidRDefault="00883FDF" w:rsidP="00883FDF">
      <w:pPr>
        <w:ind w:left="851"/>
        <w:rPr>
          <w:sz w:val="24"/>
          <w:szCs w:val="24"/>
        </w:rPr>
      </w:pPr>
      <w:proofErr w:type="spellStart"/>
      <w:r w:rsidRPr="00CC32F7">
        <w:rPr>
          <w:sz w:val="24"/>
          <w:szCs w:val="24"/>
        </w:rPr>
        <w:t>Dinatriumphosphatdodecahydrat</w:t>
      </w:r>
      <w:proofErr w:type="spellEnd"/>
    </w:p>
    <w:p w:rsidR="00883FDF" w:rsidRPr="00CC32F7" w:rsidRDefault="00883FDF" w:rsidP="00883FDF">
      <w:pPr>
        <w:ind w:left="851"/>
        <w:rPr>
          <w:sz w:val="24"/>
          <w:szCs w:val="24"/>
        </w:rPr>
      </w:pPr>
      <w:proofErr w:type="spellStart"/>
      <w:r w:rsidRPr="00CC32F7">
        <w:rPr>
          <w:sz w:val="24"/>
          <w:szCs w:val="24"/>
        </w:rPr>
        <w:t>Natriumstivelsesglycol</w:t>
      </w:r>
      <w:proofErr w:type="spellEnd"/>
      <w:r w:rsidRPr="00CC32F7">
        <w:rPr>
          <w:sz w:val="24"/>
          <w:szCs w:val="24"/>
        </w:rPr>
        <w:t xml:space="preserve"> (type A)</w:t>
      </w:r>
    </w:p>
    <w:p w:rsidR="00883FDF" w:rsidRPr="00CC32F7" w:rsidRDefault="00883FDF" w:rsidP="00883FDF">
      <w:pPr>
        <w:ind w:left="851"/>
        <w:rPr>
          <w:sz w:val="24"/>
          <w:szCs w:val="24"/>
          <w:lang w:val="en-US"/>
        </w:rPr>
      </w:pPr>
      <w:r w:rsidRPr="00CC32F7">
        <w:rPr>
          <w:sz w:val="24"/>
          <w:szCs w:val="24"/>
          <w:lang w:val="en-US"/>
        </w:rPr>
        <w:t>Hypromellose</w:t>
      </w:r>
    </w:p>
    <w:p w:rsidR="00883FDF" w:rsidRPr="00CC32F7" w:rsidRDefault="00883FDF" w:rsidP="00883FDF">
      <w:pPr>
        <w:ind w:left="851"/>
        <w:rPr>
          <w:sz w:val="24"/>
          <w:szCs w:val="24"/>
          <w:lang w:val="en-US"/>
        </w:rPr>
      </w:pPr>
      <w:proofErr w:type="spellStart"/>
      <w:r w:rsidRPr="00CC32F7">
        <w:rPr>
          <w:sz w:val="24"/>
          <w:szCs w:val="24"/>
          <w:lang w:val="en-US"/>
        </w:rPr>
        <w:t>Titandioxid</w:t>
      </w:r>
      <w:proofErr w:type="spellEnd"/>
    </w:p>
    <w:p w:rsidR="00883FDF" w:rsidRPr="00CC32F7" w:rsidRDefault="00883FDF" w:rsidP="00883FDF">
      <w:pPr>
        <w:ind w:left="851"/>
        <w:rPr>
          <w:sz w:val="24"/>
          <w:szCs w:val="24"/>
          <w:lang w:val="en-US"/>
        </w:rPr>
      </w:pPr>
      <w:proofErr w:type="spellStart"/>
      <w:r w:rsidRPr="00CC32F7">
        <w:rPr>
          <w:sz w:val="24"/>
          <w:szCs w:val="24"/>
          <w:lang w:val="en-US"/>
        </w:rPr>
        <w:t>Methacrylsyre</w:t>
      </w:r>
      <w:proofErr w:type="spellEnd"/>
      <w:r w:rsidRPr="00CC32F7">
        <w:rPr>
          <w:sz w:val="24"/>
          <w:szCs w:val="24"/>
          <w:lang w:val="en-US"/>
        </w:rPr>
        <w:t>-</w:t>
      </w:r>
      <w:proofErr w:type="spellStart"/>
      <w:r w:rsidRPr="00CC32F7">
        <w:rPr>
          <w:sz w:val="24"/>
          <w:szCs w:val="24"/>
          <w:lang w:val="en-US"/>
        </w:rPr>
        <w:t>ethylacrylat</w:t>
      </w:r>
      <w:proofErr w:type="spellEnd"/>
      <w:r w:rsidRPr="00CC32F7">
        <w:rPr>
          <w:sz w:val="24"/>
          <w:szCs w:val="24"/>
          <w:lang w:val="en-US"/>
        </w:rPr>
        <w:t>-copolymer (1:1)</w:t>
      </w:r>
    </w:p>
    <w:p w:rsidR="00883FDF" w:rsidRPr="00CC32F7" w:rsidRDefault="00883FDF" w:rsidP="00883FDF">
      <w:pPr>
        <w:ind w:left="851"/>
        <w:rPr>
          <w:sz w:val="24"/>
          <w:szCs w:val="24"/>
        </w:rPr>
      </w:pPr>
      <w:proofErr w:type="spellStart"/>
      <w:r w:rsidRPr="00CC32F7">
        <w:rPr>
          <w:sz w:val="24"/>
          <w:szCs w:val="24"/>
        </w:rPr>
        <w:t>Triethylcitrat</w:t>
      </w:r>
      <w:proofErr w:type="spellEnd"/>
    </w:p>
    <w:p w:rsidR="00883FDF" w:rsidRPr="00CC32F7" w:rsidRDefault="00883FDF" w:rsidP="00883FDF">
      <w:pPr>
        <w:ind w:left="851"/>
        <w:rPr>
          <w:sz w:val="24"/>
          <w:szCs w:val="24"/>
        </w:rPr>
      </w:pPr>
    </w:p>
    <w:p w:rsidR="00883FDF" w:rsidRPr="005918FD" w:rsidRDefault="00883FDF" w:rsidP="00883FDF">
      <w:pPr>
        <w:ind w:left="851"/>
        <w:rPr>
          <w:sz w:val="24"/>
          <w:szCs w:val="24"/>
          <w:u w:val="single"/>
        </w:rPr>
      </w:pPr>
      <w:r w:rsidRPr="005918FD">
        <w:rPr>
          <w:sz w:val="24"/>
          <w:szCs w:val="24"/>
          <w:u w:val="single"/>
        </w:rPr>
        <w:t>Granulat med smag</w:t>
      </w:r>
    </w:p>
    <w:p w:rsidR="00883FDF" w:rsidRPr="00CC32F7" w:rsidRDefault="00883FDF" w:rsidP="00883FDF">
      <w:pPr>
        <w:ind w:left="851"/>
        <w:rPr>
          <w:sz w:val="24"/>
          <w:szCs w:val="24"/>
        </w:rPr>
      </w:pPr>
      <w:r w:rsidRPr="00CC32F7">
        <w:rPr>
          <w:sz w:val="24"/>
          <w:szCs w:val="24"/>
        </w:rPr>
        <w:t>Sukkerkugler</w:t>
      </w:r>
    </w:p>
    <w:p w:rsidR="00883FDF" w:rsidRPr="00CC32F7" w:rsidRDefault="00883FDF" w:rsidP="00883FDF">
      <w:pPr>
        <w:ind w:left="851"/>
        <w:rPr>
          <w:sz w:val="24"/>
          <w:szCs w:val="24"/>
        </w:rPr>
      </w:pPr>
      <w:r w:rsidRPr="00CC32F7">
        <w:rPr>
          <w:sz w:val="24"/>
          <w:szCs w:val="24"/>
        </w:rPr>
        <w:t>Æblesmag</w:t>
      </w:r>
    </w:p>
    <w:p w:rsidR="00883FDF" w:rsidRPr="00CC32F7" w:rsidRDefault="00883FDF" w:rsidP="00883FDF">
      <w:pPr>
        <w:ind w:left="851"/>
        <w:rPr>
          <w:sz w:val="24"/>
          <w:szCs w:val="24"/>
        </w:rPr>
      </w:pPr>
      <w:proofErr w:type="spellStart"/>
      <w:r w:rsidRPr="00CC32F7">
        <w:rPr>
          <w:sz w:val="24"/>
          <w:szCs w:val="24"/>
        </w:rPr>
        <w:t>Tal</w:t>
      </w:r>
      <w:r>
        <w:rPr>
          <w:sz w:val="24"/>
          <w:szCs w:val="24"/>
        </w:rPr>
        <w:t>c</w:t>
      </w:r>
      <w:r w:rsidRPr="00CC32F7">
        <w:rPr>
          <w:sz w:val="24"/>
          <w:szCs w:val="24"/>
        </w:rPr>
        <w:t>um</w:t>
      </w:r>
      <w:proofErr w:type="spellEnd"/>
    </w:p>
    <w:p w:rsidR="00883FDF" w:rsidRPr="00CC32F7" w:rsidRDefault="00883FDF" w:rsidP="00883FDF">
      <w:pPr>
        <w:ind w:left="851"/>
        <w:rPr>
          <w:sz w:val="24"/>
          <w:szCs w:val="24"/>
        </w:rPr>
      </w:pPr>
      <w:proofErr w:type="spellStart"/>
      <w:r w:rsidRPr="00CC32F7">
        <w:rPr>
          <w:sz w:val="24"/>
          <w:szCs w:val="24"/>
        </w:rPr>
        <w:t>Hypromellose</w:t>
      </w:r>
      <w:proofErr w:type="spellEnd"/>
    </w:p>
    <w:p w:rsidR="00883FDF" w:rsidRPr="00CC32F7" w:rsidRDefault="00883FDF" w:rsidP="00883FDF">
      <w:pPr>
        <w:ind w:left="851"/>
        <w:rPr>
          <w:sz w:val="24"/>
          <w:szCs w:val="24"/>
        </w:rPr>
      </w:pPr>
      <w:proofErr w:type="spellStart"/>
      <w:r w:rsidRPr="00CC32F7">
        <w:rPr>
          <w:sz w:val="24"/>
          <w:szCs w:val="24"/>
        </w:rPr>
        <w:t>Triethylcitrat</w:t>
      </w:r>
      <w:proofErr w:type="spellEnd"/>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6.2</w:t>
      </w:r>
      <w:r w:rsidRPr="00B318EC">
        <w:rPr>
          <w:b/>
          <w:sz w:val="24"/>
          <w:szCs w:val="24"/>
        </w:rPr>
        <w:tab/>
        <w:t>Uforligeligheder</w:t>
      </w:r>
    </w:p>
    <w:p w:rsidR="00883FDF" w:rsidRPr="00B318EC" w:rsidRDefault="00883FDF" w:rsidP="00883FDF">
      <w:pPr>
        <w:ind w:left="851" w:hanging="851"/>
        <w:rPr>
          <w:sz w:val="24"/>
          <w:szCs w:val="24"/>
        </w:rPr>
      </w:pPr>
      <w:r>
        <w:rPr>
          <w:sz w:val="24"/>
          <w:szCs w:val="24"/>
        </w:rPr>
        <w:tab/>
      </w:r>
      <w:r w:rsidRPr="00B318EC">
        <w:rPr>
          <w:sz w:val="24"/>
          <w:szCs w:val="24"/>
        </w:rPr>
        <w:t>Ikke relevant.</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6.3</w:t>
      </w:r>
      <w:r w:rsidRPr="00B318EC">
        <w:rPr>
          <w:b/>
          <w:sz w:val="24"/>
          <w:szCs w:val="24"/>
        </w:rPr>
        <w:tab/>
        <w:t>Opbevaringstid</w:t>
      </w:r>
    </w:p>
    <w:p w:rsidR="00883FDF" w:rsidRPr="00B318EC" w:rsidRDefault="00883FDF" w:rsidP="00883FDF">
      <w:pPr>
        <w:ind w:left="851" w:hanging="851"/>
        <w:rPr>
          <w:sz w:val="24"/>
          <w:szCs w:val="24"/>
        </w:rPr>
      </w:pPr>
      <w:r>
        <w:rPr>
          <w:sz w:val="24"/>
          <w:szCs w:val="24"/>
        </w:rPr>
        <w:tab/>
        <w:t>I</w:t>
      </w:r>
      <w:r w:rsidRPr="00B318EC">
        <w:rPr>
          <w:sz w:val="24"/>
          <w:szCs w:val="24"/>
        </w:rPr>
        <w:t xml:space="preserve"> salgspakning: 3 år</w:t>
      </w:r>
      <w:r>
        <w:rPr>
          <w:sz w:val="24"/>
          <w:szCs w:val="24"/>
        </w:rPr>
        <w:t>.</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lastRenderedPageBreak/>
        <w:t>6.4</w:t>
      </w:r>
      <w:r w:rsidRPr="00B318EC">
        <w:rPr>
          <w:b/>
          <w:sz w:val="24"/>
          <w:szCs w:val="24"/>
        </w:rPr>
        <w:tab/>
        <w:t>Særlige opbevaringsforhold</w:t>
      </w:r>
    </w:p>
    <w:p w:rsidR="00883FDF" w:rsidRPr="00B318EC" w:rsidRDefault="00883FDF" w:rsidP="00883FDF">
      <w:pPr>
        <w:ind w:left="851" w:hanging="851"/>
        <w:rPr>
          <w:sz w:val="24"/>
          <w:szCs w:val="24"/>
        </w:rPr>
      </w:pPr>
      <w:r>
        <w:rPr>
          <w:sz w:val="24"/>
          <w:szCs w:val="24"/>
        </w:rPr>
        <w:tab/>
      </w:r>
      <w:r w:rsidRPr="00B318EC">
        <w:rPr>
          <w:sz w:val="24"/>
          <w:szCs w:val="24"/>
        </w:rPr>
        <w:t xml:space="preserve">Dette veterinærlægemiddel kræver ingen særlige forholdsregler vedrørende opbevaringen. </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6.5</w:t>
      </w:r>
      <w:r w:rsidRPr="00B318EC">
        <w:rPr>
          <w:b/>
          <w:sz w:val="24"/>
          <w:szCs w:val="24"/>
        </w:rPr>
        <w:tab/>
        <w:t>Emballage</w:t>
      </w:r>
    </w:p>
    <w:p w:rsidR="00883FDF" w:rsidRPr="00B318EC" w:rsidRDefault="00883FDF" w:rsidP="00883FDF">
      <w:pPr>
        <w:ind w:left="851"/>
        <w:rPr>
          <w:sz w:val="24"/>
          <w:szCs w:val="24"/>
        </w:rPr>
      </w:pPr>
      <w:r>
        <w:rPr>
          <w:sz w:val="24"/>
          <w:szCs w:val="24"/>
        </w:rPr>
        <w:t>Brev</w:t>
      </w:r>
      <w:r w:rsidRPr="00B318EC">
        <w:rPr>
          <w:sz w:val="24"/>
          <w:szCs w:val="24"/>
        </w:rPr>
        <w:t xml:space="preserve"> af </w:t>
      </w:r>
      <w:proofErr w:type="spellStart"/>
      <w:r w:rsidRPr="00B318EC">
        <w:rPr>
          <w:sz w:val="24"/>
          <w:szCs w:val="24"/>
        </w:rPr>
        <w:t>polyethylen</w:t>
      </w:r>
      <w:proofErr w:type="spellEnd"/>
      <w:r w:rsidRPr="00B318EC">
        <w:rPr>
          <w:sz w:val="24"/>
          <w:szCs w:val="24"/>
        </w:rPr>
        <w:t>/aluminium/papir med 5 g granulat pr. brev</w:t>
      </w:r>
      <w:r>
        <w:rPr>
          <w:sz w:val="24"/>
          <w:szCs w:val="24"/>
        </w:rPr>
        <w:t>, i papæske</w:t>
      </w:r>
      <w:r w:rsidRPr="00B318EC">
        <w:rPr>
          <w:sz w:val="24"/>
          <w:szCs w:val="24"/>
        </w:rPr>
        <w:t>.</w:t>
      </w:r>
    </w:p>
    <w:p w:rsidR="00883FDF" w:rsidRPr="00B318EC" w:rsidRDefault="00883FDF" w:rsidP="00883FDF">
      <w:pPr>
        <w:ind w:left="851"/>
        <w:rPr>
          <w:sz w:val="24"/>
          <w:szCs w:val="24"/>
        </w:rPr>
      </w:pPr>
    </w:p>
    <w:p w:rsidR="00883FDF" w:rsidRPr="0009637C" w:rsidRDefault="00883FDF" w:rsidP="00883FDF">
      <w:pPr>
        <w:ind w:left="851"/>
        <w:rPr>
          <w:sz w:val="24"/>
          <w:szCs w:val="24"/>
          <w:u w:val="single"/>
        </w:rPr>
      </w:pPr>
      <w:r>
        <w:rPr>
          <w:sz w:val="24"/>
          <w:szCs w:val="24"/>
          <w:u w:val="single"/>
        </w:rPr>
        <w:t>Pakningsstørrelser</w:t>
      </w:r>
    </w:p>
    <w:p w:rsidR="00883FDF" w:rsidRPr="00B318EC" w:rsidRDefault="00883FDF" w:rsidP="00883FDF">
      <w:pPr>
        <w:ind w:left="851"/>
        <w:rPr>
          <w:sz w:val="24"/>
          <w:szCs w:val="24"/>
        </w:rPr>
      </w:pPr>
      <w:r w:rsidRPr="00B318EC">
        <w:rPr>
          <w:sz w:val="24"/>
          <w:szCs w:val="24"/>
        </w:rPr>
        <w:t>14</w:t>
      </w:r>
      <w:r>
        <w:rPr>
          <w:sz w:val="24"/>
          <w:szCs w:val="24"/>
        </w:rPr>
        <w:t>,</w:t>
      </w:r>
      <w:r w:rsidRPr="00B318EC">
        <w:rPr>
          <w:sz w:val="24"/>
          <w:szCs w:val="24"/>
        </w:rPr>
        <w:t xml:space="preserve"> 28</w:t>
      </w:r>
      <w:r>
        <w:rPr>
          <w:sz w:val="24"/>
          <w:szCs w:val="24"/>
        </w:rPr>
        <w:t>,</w:t>
      </w:r>
      <w:r w:rsidRPr="00B318EC">
        <w:rPr>
          <w:sz w:val="24"/>
          <w:szCs w:val="24"/>
        </w:rPr>
        <w:t xml:space="preserve"> 56</w:t>
      </w:r>
      <w:r>
        <w:rPr>
          <w:sz w:val="24"/>
          <w:szCs w:val="24"/>
        </w:rPr>
        <w:t>,</w:t>
      </w:r>
      <w:r w:rsidRPr="00B318EC">
        <w:rPr>
          <w:sz w:val="24"/>
          <w:szCs w:val="24"/>
        </w:rPr>
        <w:t xml:space="preserve"> 84</w:t>
      </w:r>
      <w:r>
        <w:rPr>
          <w:sz w:val="24"/>
          <w:szCs w:val="24"/>
        </w:rPr>
        <w:t>,</w:t>
      </w:r>
      <w:r w:rsidRPr="00B318EC">
        <w:rPr>
          <w:sz w:val="24"/>
          <w:szCs w:val="24"/>
        </w:rPr>
        <w:t xml:space="preserve"> 100</w:t>
      </w:r>
      <w:r>
        <w:rPr>
          <w:sz w:val="24"/>
          <w:szCs w:val="24"/>
        </w:rPr>
        <w:t>,</w:t>
      </w:r>
      <w:r w:rsidRPr="00B318EC">
        <w:rPr>
          <w:sz w:val="24"/>
          <w:szCs w:val="24"/>
        </w:rPr>
        <w:t xml:space="preserve"> 112 </w:t>
      </w:r>
      <w:r>
        <w:rPr>
          <w:sz w:val="24"/>
          <w:szCs w:val="24"/>
        </w:rPr>
        <w:t xml:space="preserve">og 200 </w:t>
      </w:r>
      <w:r w:rsidRPr="00B318EC">
        <w:rPr>
          <w:sz w:val="24"/>
          <w:szCs w:val="24"/>
        </w:rPr>
        <w:t>breve.</w:t>
      </w:r>
    </w:p>
    <w:p w:rsidR="00883FDF" w:rsidRPr="00B318EC" w:rsidRDefault="00883FDF" w:rsidP="00883FDF">
      <w:pPr>
        <w:ind w:left="851"/>
        <w:rPr>
          <w:sz w:val="24"/>
          <w:szCs w:val="24"/>
        </w:rPr>
      </w:pPr>
    </w:p>
    <w:p w:rsidR="00883FDF" w:rsidRPr="00B318EC" w:rsidRDefault="00883FDF" w:rsidP="00883FDF">
      <w:pPr>
        <w:ind w:left="851"/>
        <w:rPr>
          <w:sz w:val="24"/>
          <w:szCs w:val="24"/>
        </w:rPr>
      </w:pPr>
      <w:r w:rsidRPr="00B318EC">
        <w:rPr>
          <w:sz w:val="24"/>
          <w:szCs w:val="24"/>
        </w:rPr>
        <w:t>Ikke alle pakningsstørrelser er nødvendigvis markedsført.</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6.6</w:t>
      </w:r>
      <w:r w:rsidRPr="00B318EC">
        <w:rPr>
          <w:b/>
          <w:sz w:val="24"/>
          <w:szCs w:val="24"/>
        </w:rPr>
        <w:tab/>
        <w:t>Særlige forholdsregler ved bortskaffelse af rester af lægemidlet eller affald</w:t>
      </w:r>
    </w:p>
    <w:p w:rsidR="00883FDF" w:rsidRPr="00B318EC" w:rsidRDefault="00883FDF" w:rsidP="00883FDF">
      <w:pPr>
        <w:ind w:left="851" w:hanging="851"/>
        <w:rPr>
          <w:i/>
          <w:sz w:val="24"/>
          <w:szCs w:val="24"/>
        </w:rPr>
      </w:pPr>
      <w:r>
        <w:rPr>
          <w:sz w:val="24"/>
          <w:szCs w:val="24"/>
        </w:rPr>
        <w:tab/>
      </w:r>
      <w:r w:rsidRPr="00B318EC">
        <w:rPr>
          <w:sz w:val="24"/>
          <w:szCs w:val="24"/>
        </w:rPr>
        <w:t>Ikke anvendte veterinærlægemidler samt affald heraf bør destrueres i henhold til lokale retningslinjer.</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7.</w:t>
      </w:r>
      <w:r w:rsidRPr="00B318EC">
        <w:rPr>
          <w:b/>
          <w:sz w:val="24"/>
          <w:szCs w:val="24"/>
        </w:rPr>
        <w:tab/>
        <w:t>INDEHAVER AF MARKEDSFØRINGSTILLADELSEN</w:t>
      </w:r>
    </w:p>
    <w:p w:rsidR="00883FDF" w:rsidRPr="00B318EC" w:rsidRDefault="00883FDF" w:rsidP="00883FDF">
      <w:pPr>
        <w:ind w:left="851" w:hanging="851"/>
        <w:rPr>
          <w:sz w:val="24"/>
          <w:szCs w:val="24"/>
        </w:rPr>
      </w:pPr>
      <w:r>
        <w:rPr>
          <w:sz w:val="24"/>
          <w:szCs w:val="24"/>
        </w:rPr>
        <w:tab/>
      </w:r>
      <w:r w:rsidRPr="00B318EC">
        <w:rPr>
          <w:sz w:val="24"/>
          <w:szCs w:val="24"/>
        </w:rPr>
        <w:t xml:space="preserve">CP-Pharma </w:t>
      </w:r>
      <w:proofErr w:type="spellStart"/>
      <w:r w:rsidRPr="00B318EC">
        <w:rPr>
          <w:sz w:val="24"/>
          <w:szCs w:val="24"/>
        </w:rPr>
        <w:t>Handelsgesellschaft</w:t>
      </w:r>
      <w:proofErr w:type="spellEnd"/>
      <w:r w:rsidRPr="00B318EC">
        <w:rPr>
          <w:sz w:val="24"/>
          <w:szCs w:val="24"/>
        </w:rPr>
        <w:t xml:space="preserve"> </w:t>
      </w:r>
      <w:proofErr w:type="spellStart"/>
      <w:r w:rsidRPr="00B318EC">
        <w:rPr>
          <w:sz w:val="24"/>
          <w:szCs w:val="24"/>
        </w:rPr>
        <w:t>mbH</w:t>
      </w:r>
      <w:proofErr w:type="spellEnd"/>
    </w:p>
    <w:p w:rsidR="00883FDF" w:rsidRPr="00B318EC" w:rsidRDefault="00883FDF" w:rsidP="00883FDF">
      <w:pPr>
        <w:ind w:left="851" w:hanging="851"/>
        <w:rPr>
          <w:sz w:val="24"/>
          <w:szCs w:val="24"/>
        </w:rPr>
      </w:pPr>
      <w:r>
        <w:rPr>
          <w:sz w:val="24"/>
          <w:szCs w:val="24"/>
        </w:rPr>
        <w:tab/>
      </w:r>
      <w:proofErr w:type="spellStart"/>
      <w:r w:rsidRPr="00B318EC">
        <w:rPr>
          <w:sz w:val="24"/>
          <w:szCs w:val="24"/>
        </w:rPr>
        <w:t>Ostlandring</w:t>
      </w:r>
      <w:proofErr w:type="spellEnd"/>
      <w:r w:rsidRPr="00B318EC">
        <w:rPr>
          <w:sz w:val="24"/>
          <w:szCs w:val="24"/>
        </w:rPr>
        <w:t xml:space="preserve"> 13</w:t>
      </w:r>
    </w:p>
    <w:p w:rsidR="00883FDF" w:rsidRPr="00B318EC" w:rsidRDefault="00883FDF" w:rsidP="00883FDF">
      <w:pPr>
        <w:ind w:left="851" w:hanging="851"/>
        <w:rPr>
          <w:sz w:val="24"/>
          <w:szCs w:val="24"/>
        </w:rPr>
      </w:pPr>
      <w:r>
        <w:rPr>
          <w:sz w:val="24"/>
          <w:szCs w:val="24"/>
        </w:rPr>
        <w:tab/>
      </w:r>
      <w:r w:rsidRPr="00B318EC">
        <w:rPr>
          <w:sz w:val="24"/>
          <w:szCs w:val="24"/>
        </w:rPr>
        <w:t>31303 Burgdorf</w:t>
      </w:r>
    </w:p>
    <w:p w:rsidR="00883FDF" w:rsidRDefault="00883FDF" w:rsidP="00883FDF">
      <w:pPr>
        <w:ind w:left="851" w:hanging="851"/>
        <w:rPr>
          <w:sz w:val="24"/>
          <w:szCs w:val="24"/>
        </w:rPr>
      </w:pPr>
      <w:r>
        <w:rPr>
          <w:sz w:val="24"/>
          <w:szCs w:val="24"/>
        </w:rPr>
        <w:tab/>
      </w:r>
      <w:r w:rsidRPr="00B318EC">
        <w:rPr>
          <w:sz w:val="24"/>
          <w:szCs w:val="24"/>
        </w:rPr>
        <w:t>Tyskland</w:t>
      </w:r>
    </w:p>
    <w:p w:rsidR="00883FDF" w:rsidRDefault="00883FDF" w:rsidP="00883FDF">
      <w:pPr>
        <w:ind w:left="851" w:hanging="851"/>
        <w:rPr>
          <w:sz w:val="24"/>
          <w:szCs w:val="24"/>
        </w:rPr>
      </w:pPr>
    </w:p>
    <w:p w:rsidR="00883FDF" w:rsidRDefault="00883FDF" w:rsidP="00883FDF">
      <w:pPr>
        <w:ind w:left="851" w:hanging="851"/>
        <w:rPr>
          <w:sz w:val="24"/>
          <w:szCs w:val="24"/>
        </w:rPr>
      </w:pPr>
      <w:r>
        <w:rPr>
          <w:sz w:val="24"/>
          <w:szCs w:val="24"/>
        </w:rPr>
        <w:tab/>
      </w:r>
      <w:r>
        <w:rPr>
          <w:b/>
          <w:sz w:val="24"/>
          <w:szCs w:val="24"/>
        </w:rPr>
        <w:t>Repræsentant</w:t>
      </w:r>
    </w:p>
    <w:p w:rsidR="00883FDF" w:rsidRDefault="00883FDF" w:rsidP="00883FDF">
      <w:pPr>
        <w:ind w:left="851" w:hanging="851"/>
        <w:rPr>
          <w:sz w:val="24"/>
          <w:szCs w:val="24"/>
        </w:rPr>
      </w:pPr>
      <w:r>
        <w:rPr>
          <w:sz w:val="24"/>
          <w:szCs w:val="24"/>
        </w:rPr>
        <w:tab/>
      </w:r>
      <w:proofErr w:type="spellStart"/>
      <w:r w:rsidRPr="00CF4B59">
        <w:rPr>
          <w:sz w:val="24"/>
          <w:szCs w:val="24"/>
        </w:rPr>
        <w:t>Salfarm</w:t>
      </w:r>
      <w:proofErr w:type="spellEnd"/>
      <w:r w:rsidRPr="00CF4B59">
        <w:rPr>
          <w:sz w:val="24"/>
          <w:szCs w:val="24"/>
        </w:rPr>
        <w:t xml:space="preserve"> Danmark A/S</w:t>
      </w:r>
    </w:p>
    <w:p w:rsidR="00883FDF" w:rsidRDefault="00883FDF" w:rsidP="00883FDF">
      <w:pPr>
        <w:ind w:left="851" w:hanging="851"/>
        <w:rPr>
          <w:sz w:val="24"/>
          <w:szCs w:val="24"/>
        </w:rPr>
      </w:pPr>
      <w:r>
        <w:rPr>
          <w:sz w:val="24"/>
          <w:szCs w:val="24"/>
        </w:rPr>
        <w:tab/>
      </w:r>
      <w:r w:rsidR="00245197">
        <w:rPr>
          <w:sz w:val="24"/>
          <w:szCs w:val="24"/>
        </w:rPr>
        <w:t>Nordager 19</w:t>
      </w:r>
      <w:bookmarkStart w:id="0" w:name="_GoBack"/>
      <w:bookmarkEnd w:id="0"/>
    </w:p>
    <w:p w:rsidR="00883FDF" w:rsidRPr="00CF4B59" w:rsidRDefault="00883FDF" w:rsidP="00883FDF">
      <w:pPr>
        <w:ind w:left="851" w:hanging="851"/>
        <w:rPr>
          <w:sz w:val="24"/>
          <w:szCs w:val="24"/>
        </w:rPr>
      </w:pPr>
      <w:r>
        <w:rPr>
          <w:sz w:val="24"/>
          <w:szCs w:val="24"/>
        </w:rPr>
        <w:tab/>
        <w:t>6000 Kolding</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8.</w:t>
      </w:r>
      <w:r w:rsidRPr="00B318EC">
        <w:rPr>
          <w:b/>
          <w:sz w:val="24"/>
          <w:szCs w:val="24"/>
        </w:rPr>
        <w:tab/>
        <w:t>MARKEDSFØRINGSTILLADELSESNUMMER (NUMRE)</w:t>
      </w:r>
    </w:p>
    <w:p w:rsidR="00883FDF" w:rsidRPr="00B318EC" w:rsidRDefault="00883FDF" w:rsidP="00883FDF">
      <w:pPr>
        <w:ind w:left="851" w:hanging="851"/>
        <w:rPr>
          <w:sz w:val="24"/>
          <w:szCs w:val="24"/>
        </w:rPr>
      </w:pPr>
      <w:r>
        <w:rPr>
          <w:sz w:val="24"/>
          <w:szCs w:val="24"/>
        </w:rPr>
        <w:tab/>
      </w:r>
      <w:r w:rsidRPr="00B318EC">
        <w:rPr>
          <w:sz w:val="24"/>
          <w:szCs w:val="24"/>
        </w:rPr>
        <w:t>58175</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9.</w:t>
      </w:r>
      <w:r w:rsidRPr="00B318EC">
        <w:rPr>
          <w:b/>
          <w:sz w:val="24"/>
          <w:szCs w:val="24"/>
        </w:rPr>
        <w:tab/>
        <w:t>DATO FOR FØRSTE MARKEDSFØRINGSTILLADELSE</w:t>
      </w:r>
    </w:p>
    <w:p w:rsidR="00883FDF" w:rsidRPr="00B318EC" w:rsidRDefault="00883FDF" w:rsidP="00883FDF">
      <w:pPr>
        <w:ind w:left="851" w:hanging="851"/>
        <w:rPr>
          <w:sz w:val="24"/>
          <w:szCs w:val="24"/>
        </w:rPr>
      </w:pPr>
      <w:r>
        <w:rPr>
          <w:sz w:val="24"/>
          <w:szCs w:val="24"/>
        </w:rPr>
        <w:tab/>
        <w:t>1. maj 2019</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10.</w:t>
      </w:r>
      <w:r w:rsidRPr="00B318EC">
        <w:rPr>
          <w:b/>
          <w:sz w:val="24"/>
          <w:szCs w:val="24"/>
        </w:rPr>
        <w:tab/>
        <w:t>DATO FOR ÆNDRING AF TEKSTEN</w:t>
      </w:r>
    </w:p>
    <w:p w:rsidR="00883FDF" w:rsidRPr="00B318EC" w:rsidRDefault="00883FDF" w:rsidP="00883FDF">
      <w:pPr>
        <w:ind w:left="851" w:hanging="851"/>
        <w:rPr>
          <w:sz w:val="24"/>
          <w:szCs w:val="24"/>
        </w:rPr>
      </w:pPr>
      <w:r>
        <w:rPr>
          <w:sz w:val="24"/>
          <w:szCs w:val="24"/>
        </w:rPr>
        <w:tab/>
      </w:r>
      <w:r w:rsidR="00245197">
        <w:rPr>
          <w:sz w:val="24"/>
          <w:szCs w:val="24"/>
        </w:rPr>
        <w:t>27. januar 2022</w:t>
      </w:r>
    </w:p>
    <w:p w:rsidR="00883FDF" w:rsidRPr="00B318EC" w:rsidRDefault="00883FDF" w:rsidP="00883FDF">
      <w:pPr>
        <w:ind w:left="851" w:hanging="851"/>
        <w:rPr>
          <w:sz w:val="24"/>
          <w:szCs w:val="24"/>
        </w:rPr>
      </w:pPr>
    </w:p>
    <w:p w:rsidR="00883FDF" w:rsidRPr="00B318EC" w:rsidRDefault="00883FDF" w:rsidP="00883FDF">
      <w:pPr>
        <w:ind w:left="851" w:hanging="851"/>
        <w:rPr>
          <w:b/>
          <w:sz w:val="24"/>
          <w:szCs w:val="24"/>
        </w:rPr>
      </w:pPr>
      <w:r w:rsidRPr="00B318EC">
        <w:rPr>
          <w:b/>
          <w:sz w:val="24"/>
          <w:szCs w:val="24"/>
        </w:rPr>
        <w:t>11.</w:t>
      </w:r>
      <w:r w:rsidRPr="00B318EC">
        <w:rPr>
          <w:b/>
          <w:sz w:val="24"/>
          <w:szCs w:val="24"/>
        </w:rPr>
        <w:tab/>
        <w:t>UDLEVERINGSBESTEMMELSE</w:t>
      </w:r>
    </w:p>
    <w:p w:rsidR="00883FDF" w:rsidRPr="00B318EC" w:rsidRDefault="00883FDF" w:rsidP="00883FDF">
      <w:pPr>
        <w:pStyle w:val="Sidehoved"/>
        <w:tabs>
          <w:tab w:val="clear" w:pos="4819"/>
          <w:tab w:val="clear" w:pos="9638"/>
        </w:tabs>
        <w:ind w:left="851" w:hanging="851"/>
        <w:rPr>
          <w:szCs w:val="24"/>
        </w:rPr>
      </w:pPr>
      <w:r>
        <w:rPr>
          <w:szCs w:val="24"/>
        </w:rPr>
        <w:tab/>
      </w:r>
      <w:r w:rsidRPr="00B318EC">
        <w:rPr>
          <w:szCs w:val="24"/>
        </w:rPr>
        <w:t>BP</w:t>
      </w:r>
    </w:p>
    <w:p w:rsidR="00883FDF" w:rsidRPr="005865DF" w:rsidRDefault="00883FDF" w:rsidP="00883FDF"/>
    <w:p w:rsidR="0003527F" w:rsidRPr="00883FDF" w:rsidRDefault="0003527F" w:rsidP="00883FDF"/>
    <w:sectPr w:rsidR="0003527F" w:rsidRPr="00883FD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FDF" w:rsidRDefault="00883FDF">
      <w:r>
        <w:separator/>
      </w:r>
    </w:p>
  </w:endnote>
  <w:endnote w:type="continuationSeparator" w:id="0">
    <w:p w:rsidR="00883FDF" w:rsidRDefault="0088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F536CD">
    <w:pPr>
      <w:pStyle w:val="Sidefod"/>
      <w:tabs>
        <w:tab w:val="clear" w:pos="4819"/>
        <w:tab w:val="left" w:pos="8647"/>
      </w:tabs>
      <w:rPr>
        <w:i/>
        <w:sz w:val="18"/>
      </w:rPr>
    </w:pPr>
    <w:proofErr w:type="spellStart"/>
    <w:r w:rsidRPr="00F536CD">
      <w:rPr>
        <w:i/>
        <w:snapToGrid w:val="0"/>
        <w:sz w:val="18"/>
      </w:rPr>
      <w:t>Hippozol</w:t>
    </w:r>
    <w:proofErr w:type="spellEnd"/>
    <w:r w:rsidRPr="00F536CD">
      <w:rPr>
        <w:i/>
        <w:snapToGrid w:val="0"/>
        <w:sz w:val="18"/>
      </w:rPr>
      <w:t xml:space="preserve"> </w:t>
    </w:r>
    <w:proofErr w:type="spellStart"/>
    <w:r w:rsidRPr="00F536CD">
      <w:rPr>
        <w:i/>
        <w:snapToGrid w:val="0"/>
        <w:sz w:val="18"/>
      </w:rPr>
      <w:t>Vet</w:t>
    </w:r>
    <w:proofErr w:type="spellEnd"/>
    <w:r w:rsidRPr="00F536CD">
      <w:rPr>
        <w:i/>
        <w:snapToGrid w:val="0"/>
        <w:sz w:val="18"/>
      </w:rPr>
      <w:t xml:space="preserve">., </w:t>
    </w:r>
    <w:proofErr w:type="spellStart"/>
    <w:r w:rsidRPr="00F536CD">
      <w:rPr>
        <w:i/>
        <w:snapToGrid w:val="0"/>
        <w:sz w:val="18"/>
      </w:rPr>
      <w:t>enterogranulat</w:t>
    </w:r>
    <w:proofErr w:type="spellEnd"/>
    <w:r w:rsidRPr="00F536CD">
      <w:rPr>
        <w:i/>
        <w:snapToGrid w:val="0"/>
        <w:sz w:val="18"/>
      </w:rPr>
      <w:t xml:space="preserve"> 400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83FDF">
      <w:rPr>
        <w:i/>
        <w:noProof/>
        <w:snapToGrid w:val="0"/>
        <w:sz w:val="18"/>
      </w:rPr>
      <w:t>Dokument405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FDF" w:rsidRDefault="00883FDF">
      <w:r>
        <w:separator/>
      </w:r>
    </w:p>
  </w:footnote>
  <w:footnote w:type="continuationSeparator" w:id="0">
    <w:p w:rsidR="00883FDF" w:rsidRDefault="0088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DF"/>
    <w:rsid w:val="0003527F"/>
    <w:rsid w:val="00065C7D"/>
    <w:rsid w:val="000C6CD4"/>
    <w:rsid w:val="001577E4"/>
    <w:rsid w:val="001858CA"/>
    <w:rsid w:val="001C4AEF"/>
    <w:rsid w:val="001D3CC5"/>
    <w:rsid w:val="00245197"/>
    <w:rsid w:val="002A338E"/>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83FDF"/>
    <w:rsid w:val="009202AE"/>
    <w:rsid w:val="00932676"/>
    <w:rsid w:val="009D66C6"/>
    <w:rsid w:val="00A96525"/>
    <w:rsid w:val="00AC35A6"/>
    <w:rsid w:val="00AE29E5"/>
    <w:rsid w:val="00AE5757"/>
    <w:rsid w:val="00B25EB8"/>
    <w:rsid w:val="00BC634B"/>
    <w:rsid w:val="00BF2AE0"/>
    <w:rsid w:val="00C479BF"/>
    <w:rsid w:val="00D567AA"/>
    <w:rsid w:val="00DD6D71"/>
    <w:rsid w:val="00DF32BE"/>
    <w:rsid w:val="00E14F0A"/>
    <w:rsid w:val="00EB5778"/>
    <w:rsid w:val="00EE5253"/>
    <w:rsid w:val="00F536CD"/>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B040F"/>
  <w15:chartTrackingRefBased/>
  <w15:docId w15:val="{73135B0C-48FE-4164-A8A3-E34B5655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TotalTime>
  <Pages>5</Pages>
  <Words>1012</Words>
  <Characters>6657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2021114226_x000d_
Ændring af repræsentant adresse</dc:description>
  <cp:lastModifiedBy>Marianne Ott Jensen</cp:lastModifiedBy>
  <cp:revision>3</cp:revision>
  <dcterms:created xsi:type="dcterms:W3CDTF">2022-01-27T10:31:00Z</dcterms:created>
  <dcterms:modified xsi:type="dcterms:W3CDTF">2022-01-27T10:34:00Z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