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F32BE" w:rsidRPr="00660438" w:rsidRDefault="006C7F43" w:rsidP="00DF32BE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9pt;height:54.35pt">
            <v:imagedata r:id="rId8" r:href="rId9"/>
          </v:shape>
        </w:pict>
      </w:r>
      <w:r>
        <w:fldChar w:fldCharType="end"/>
      </w:r>
    </w:p>
    <w:p w:rsidR="00DF32BE" w:rsidRPr="00660438" w:rsidRDefault="00DF32BE" w:rsidP="00DF32BE">
      <w:pPr>
        <w:tabs>
          <w:tab w:val="left" w:pos="6804"/>
        </w:tabs>
        <w:jc w:val="right"/>
        <w:rPr>
          <w:b/>
        </w:rPr>
      </w:pPr>
    </w:p>
    <w:p w:rsidR="00DF32BE" w:rsidRPr="00660438" w:rsidRDefault="006C7F43" w:rsidP="00DF32BE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18. august 2016</w:t>
      </w:r>
    </w:p>
    <w:p w:rsidR="00DF32BE" w:rsidRPr="00660438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PRODUKTRESUMÉ</w:t>
      </w:r>
    </w:p>
    <w:p w:rsidR="00DF32BE" w:rsidRPr="00660438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660438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660438">
        <w:rPr>
          <w:b/>
          <w:sz w:val="24"/>
          <w:szCs w:val="24"/>
        </w:rPr>
        <w:t>for</w:t>
      </w:r>
      <w:proofErr w:type="gramEnd"/>
    </w:p>
    <w:p w:rsidR="00DF32BE" w:rsidRPr="00660438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660438" w:rsidRDefault="00A15107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660438">
        <w:rPr>
          <w:b/>
          <w:sz w:val="24"/>
          <w:szCs w:val="24"/>
        </w:rPr>
        <w:t>Hipragumboro</w:t>
      </w:r>
      <w:proofErr w:type="spellEnd"/>
      <w:r w:rsidRPr="00660438">
        <w:rPr>
          <w:b/>
          <w:sz w:val="24"/>
          <w:szCs w:val="24"/>
        </w:rPr>
        <w:t xml:space="preserve"> CW, </w:t>
      </w:r>
      <w:proofErr w:type="spellStart"/>
      <w:r w:rsidRPr="00660438">
        <w:rPr>
          <w:b/>
          <w:sz w:val="24"/>
          <w:szCs w:val="24"/>
        </w:rPr>
        <w:t>lyofilisat</w:t>
      </w:r>
      <w:proofErr w:type="spellEnd"/>
      <w:r w:rsidRPr="00660438">
        <w:rPr>
          <w:b/>
          <w:sz w:val="24"/>
          <w:szCs w:val="24"/>
        </w:rPr>
        <w:t xml:space="preserve"> </w:t>
      </w:r>
      <w:r w:rsidR="00DA7379">
        <w:rPr>
          <w:b/>
          <w:sz w:val="24"/>
          <w:szCs w:val="24"/>
        </w:rPr>
        <w:t>til anvendelse i drikkevand</w:t>
      </w:r>
    </w:p>
    <w:p w:rsidR="00DF32BE" w:rsidRPr="00660438" w:rsidRDefault="00DF32BE" w:rsidP="00DF32BE">
      <w:pPr>
        <w:tabs>
          <w:tab w:val="left" w:pos="8222"/>
        </w:tabs>
        <w:jc w:val="both"/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222"/>
        </w:tabs>
        <w:jc w:val="both"/>
        <w:rPr>
          <w:sz w:val="24"/>
          <w:szCs w:val="24"/>
        </w:rPr>
      </w:pPr>
    </w:p>
    <w:p w:rsidR="00DF32BE" w:rsidRPr="00660438" w:rsidRDefault="00DF32BE" w:rsidP="00DF32BE">
      <w:pPr>
        <w:numPr>
          <w:ilvl w:val="0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D.SP.NR</w:t>
      </w:r>
    </w:p>
    <w:p w:rsidR="00DF32BE" w:rsidRPr="00660438" w:rsidRDefault="00A15107" w:rsidP="00EE3698">
      <w:pPr>
        <w:tabs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27346</w:t>
      </w:r>
    </w:p>
    <w:p w:rsidR="00DF32BE" w:rsidRPr="00660438" w:rsidRDefault="00DF32BE" w:rsidP="00DF32BE">
      <w:pPr>
        <w:tabs>
          <w:tab w:val="left" w:pos="8222"/>
        </w:tabs>
        <w:ind w:left="851"/>
        <w:jc w:val="both"/>
        <w:rPr>
          <w:sz w:val="24"/>
          <w:szCs w:val="24"/>
        </w:rPr>
      </w:pPr>
    </w:p>
    <w:p w:rsidR="00DF32BE" w:rsidRPr="00660438" w:rsidRDefault="00DF32BE" w:rsidP="00DF32BE">
      <w:pPr>
        <w:numPr>
          <w:ilvl w:val="0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VETERINÆRLÆGEMIDLETS NAVN</w:t>
      </w:r>
    </w:p>
    <w:p w:rsidR="00DF32BE" w:rsidRPr="00660438" w:rsidRDefault="00A15107" w:rsidP="00EE3698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660438">
        <w:rPr>
          <w:sz w:val="24"/>
          <w:szCs w:val="24"/>
        </w:rPr>
        <w:t>Hipragumboro</w:t>
      </w:r>
      <w:proofErr w:type="spellEnd"/>
      <w:r w:rsidRPr="00660438">
        <w:rPr>
          <w:sz w:val="24"/>
          <w:szCs w:val="24"/>
        </w:rPr>
        <w:t xml:space="preserve"> CW</w:t>
      </w:r>
    </w:p>
    <w:p w:rsidR="00DF32BE" w:rsidRPr="00660438" w:rsidRDefault="00DF32BE" w:rsidP="00DF32BE">
      <w:pPr>
        <w:tabs>
          <w:tab w:val="left" w:pos="8222"/>
        </w:tabs>
        <w:ind w:left="851"/>
        <w:jc w:val="both"/>
        <w:rPr>
          <w:sz w:val="24"/>
          <w:szCs w:val="24"/>
        </w:rPr>
      </w:pPr>
    </w:p>
    <w:p w:rsidR="00DF32BE" w:rsidRPr="00660438" w:rsidRDefault="00DF32BE" w:rsidP="00DF32BE">
      <w:pPr>
        <w:numPr>
          <w:ilvl w:val="0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KVALITATIV OG KVANTITATIV SAMMENSÆTNING</w:t>
      </w:r>
    </w:p>
    <w:p w:rsidR="002B3184" w:rsidRPr="00660438" w:rsidRDefault="002B3184" w:rsidP="00EE3698">
      <w:pPr>
        <w:tabs>
          <w:tab w:val="left" w:pos="8222"/>
        </w:tabs>
        <w:ind w:left="851"/>
        <w:rPr>
          <w:b/>
          <w:sz w:val="24"/>
          <w:szCs w:val="24"/>
          <w:u w:val="single"/>
        </w:rPr>
      </w:pPr>
    </w:p>
    <w:p w:rsidR="002B3184" w:rsidRPr="00660438" w:rsidRDefault="00733F62" w:rsidP="00EE3698">
      <w:pPr>
        <w:tabs>
          <w:tab w:val="left" w:pos="8222"/>
        </w:tabs>
        <w:ind w:left="851"/>
        <w:rPr>
          <w:sz w:val="24"/>
          <w:szCs w:val="24"/>
          <w:u w:val="single"/>
          <w:lang w:val="pt-PT"/>
        </w:rPr>
      </w:pPr>
      <w:r w:rsidRPr="00660438">
        <w:rPr>
          <w:sz w:val="24"/>
          <w:szCs w:val="24"/>
          <w:u w:val="single"/>
        </w:rPr>
        <w:t>Sammensætning pr. dosis</w:t>
      </w:r>
    </w:p>
    <w:p w:rsidR="002B3184" w:rsidRPr="00660438" w:rsidRDefault="002B3184" w:rsidP="00EE3698">
      <w:pPr>
        <w:tabs>
          <w:tab w:val="left" w:pos="8222"/>
        </w:tabs>
        <w:ind w:left="851"/>
        <w:rPr>
          <w:sz w:val="24"/>
          <w:szCs w:val="24"/>
          <w:lang w:val="pt-PT"/>
        </w:rPr>
      </w:pPr>
    </w:p>
    <w:p w:rsidR="002B3184" w:rsidRPr="00660438" w:rsidRDefault="002B3184" w:rsidP="00EE3698">
      <w:pPr>
        <w:tabs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i/>
          <w:sz w:val="24"/>
          <w:szCs w:val="24"/>
          <w:lang w:val="pt-PT"/>
        </w:rPr>
        <w:t>Aktive stoffer</w:t>
      </w:r>
    </w:p>
    <w:p w:rsidR="00F56A8A" w:rsidRPr="00660438" w:rsidRDefault="00B22ADA" w:rsidP="00B22ADA">
      <w:pPr>
        <w:tabs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Levende</w:t>
      </w:r>
      <w:r w:rsidR="006C7F43">
        <w:rPr>
          <w:sz w:val="24"/>
          <w:szCs w:val="24"/>
        </w:rPr>
        <w:t xml:space="preserve"> </w:t>
      </w:r>
      <w:proofErr w:type="spellStart"/>
      <w:r w:rsidR="006C7F43" w:rsidRPr="006C7F43">
        <w:rPr>
          <w:sz w:val="24"/>
          <w:szCs w:val="24"/>
        </w:rPr>
        <w:t>attenueret</w:t>
      </w:r>
      <w:proofErr w:type="spellEnd"/>
      <w:r w:rsidR="006C7F43" w:rsidRPr="006C7F43">
        <w:rPr>
          <w:sz w:val="24"/>
          <w:szCs w:val="24"/>
        </w:rPr>
        <w:t xml:space="preserve"> </w:t>
      </w:r>
      <w:r w:rsidRPr="00660438">
        <w:rPr>
          <w:sz w:val="24"/>
          <w:szCs w:val="24"/>
        </w:rPr>
        <w:t xml:space="preserve">smitsom </w:t>
      </w:r>
      <w:proofErr w:type="spellStart"/>
      <w:r w:rsidRPr="00660438">
        <w:rPr>
          <w:sz w:val="24"/>
          <w:szCs w:val="24"/>
        </w:rPr>
        <w:t>bursitis</w:t>
      </w:r>
      <w:proofErr w:type="spellEnd"/>
      <w:r w:rsidRPr="00660438">
        <w:rPr>
          <w:sz w:val="24"/>
          <w:szCs w:val="24"/>
        </w:rPr>
        <w:t>-virus</w:t>
      </w:r>
    </w:p>
    <w:p w:rsidR="00B22ADA" w:rsidRPr="005809F3" w:rsidRDefault="00B22ADA" w:rsidP="00F56A8A">
      <w:pPr>
        <w:tabs>
          <w:tab w:val="left" w:pos="6663"/>
        </w:tabs>
        <w:ind w:left="851"/>
        <w:rPr>
          <w:sz w:val="24"/>
          <w:szCs w:val="24"/>
          <w:lang w:val="en-US"/>
        </w:rPr>
      </w:pPr>
      <w:r w:rsidRPr="005809F3">
        <w:rPr>
          <w:sz w:val="24"/>
          <w:szCs w:val="24"/>
          <w:lang w:val="en-US"/>
        </w:rPr>
        <w:t xml:space="preserve">(IBD- el. </w:t>
      </w:r>
      <w:proofErr w:type="spellStart"/>
      <w:r w:rsidRPr="005809F3">
        <w:rPr>
          <w:sz w:val="24"/>
          <w:szCs w:val="24"/>
          <w:lang w:val="en-US"/>
        </w:rPr>
        <w:t>Gumboro</w:t>
      </w:r>
      <w:proofErr w:type="spellEnd"/>
      <w:r w:rsidRPr="005809F3">
        <w:rPr>
          <w:sz w:val="24"/>
          <w:szCs w:val="24"/>
          <w:lang w:val="en-US"/>
        </w:rPr>
        <w:t>-virus),</w:t>
      </w:r>
      <w:r w:rsidR="00F56A8A" w:rsidRPr="005809F3">
        <w:rPr>
          <w:sz w:val="24"/>
          <w:szCs w:val="24"/>
          <w:lang w:val="en-US"/>
        </w:rPr>
        <w:t xml:space="preserve"> </w:t>
      </w:r>
      <w:proofErr w:type="spellStart"/>
      <w:r w:rsidRPr="005809F3">
        <w:rPr>
          <w:sz w:val="24"/>
          <w:szCs w:val="24"/>
          <w:lang w:val="en-US"/>
        </w:rPr>
        <w:t>stamme</w:t>
      </w:r>
      <w:proofErr w:type="spellEnd"/>
      <w:r w:rsidRPr="005809F3">
        <w:rPr>
          <w:sz w:val="24"/>
          <w:szCs w:val="24"/>
          <w:lang w:val="en-US"/>
        </w:rPr>
        <w:t xml:space="preserve"> CH/80</w:t>
      </w:r>
      <w:r w:rsidRPr="005809F3">
        <w:rPr>
          <w:sz w:val="24"/>
          <w:szCs w:val="24"/>
          <w:lang w:val="en-US"/>
        </w:rPr>
        <w:tab/>
        <w:t>10</w:t>
      </w:r>
      <w:r w:rsidRPr="005809F3">
        <w:rPr>
          <w:sz w:val="24"/>
          <w:szCs w:val="24"/>
          <w:vertAlign w:val="superscript"/>
          <w:lang w:val="en-US"/>
        </w:rPr>
        <w:t>3</w:t>
      </w:r>
      <w:proofErr w:type="gramStart"/>
      <w:r w:rsidRPr="005809F3">
        <w:rPr>
          <w:sz w:val="24"/>
          <w:szCs w:val="24"/>
          <w:vertAlign w:val="superscript"/>
          <w:lang w:val="en-US"/>
        </w:rPr>
        <w:t>,5</w:t>
      </w:r>
      <w:proofErr w:type="gramEnd"/>
      <w:r w:rsidRPr="005809F3">
        <w:rPr>
          <w:sz w:val="24"/>
          <w:szCs w:val="24"/>
          <w:lang w:val="en-US"/>
        </w:rPr>
        <w:t xml:space="preserve"> – 10</w:t>
      </w:r>
      <w:r w:rsidRPr="005809F3">
        <w:rPr>
          <w:sz w:val="24"/>
          <w:szCs w:val="24"/>
          <w:vertAlign w:val="superscript"/>
          <w:lang w:val="en-US"/>
        </w:rPr>
        <w:t xml:space="preserve">5,5 </w:t>
      </w:r>
      <w:r w:rsidRPr="005809F3">
        <w:rPr>
          <w:sz w:val="24"/>
          <w:szCs w:val="24"/>
          <w:lang w:val="en-US"/>
        </w:rPr>
        <w:t>CCID</w:t>
      </w:r>
      <w:r w:rsidRPr="005809F3">
        <w:rPr>
          <w:sz w:val="24"/>
          <w:szCs w:val="24"/>
          <w:vertAlign w:val="subscript"/>
          <w:lang w:val="en-US"/>
        </w:rPr>
        <w:t xml:space="preserve">50 </w:t>
      </w:r>
    </w:p>
    <w:p w:rsidR="00B22ADA" w:rsidRPr="00660438" w:rsidRDefault="00B22ADA" w:rsidP="00B22ADA">
      <w:pPr>
        <w:tabs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>(</w:t>
      </w:r>
      <w:proofErr w:type="gramStart"/>
      <w:r w:rsidRPr="00660438">
        <w:rPr>
          <w:sz w:val="24"/>
          <w:szCs w:val="24"/>
        </w:rPr>
        <w:t>dosis</w:t>
      </w:r>
      <w:proofErr w:type="gramEnd"/>
      <w:r w:rsidRPr="00660438">
        <w:rPr>
          <w:sz w:val="24"/>
          <w:szCs w:val="24"/>
        </w:rPr>
        <w:t xml:space="preserve"> som inficerer 50 % af de inokulerede cellekulturer).</w:t>
      </w:r>
    </w:p>
    <w:p w:rsidR="00B22ADA" w:rsidRPr="00660438" w:rsidRDefault="00B22ADA" w:rsidP="00B22ADA">
      <w:pPr>
        <w:tabs>
          <w:tab w:val="left" w:pos="8222"/>
        </w:tabs>
        <w:ind w:left="851"/>
        <w:rPr>
          <w:sz w:val="24"/>
          <w:szCs w:val="24"/>
          <w:lang w:val="pt-PT"/>
        </w:rPr>
      </w:pPr>
    </w:p>
    <w:p w:rsidR="00B22ADA" w:rsidRPr="00660438" w:rsidRDefault="00B22ADA" w:rsidP="00B22ADA">
      <w:pPr>
        <w:tabs>
          <w:tab w:val="left" w:pos="8222"/>
        </w:tabs>
        <w:ind w:left="851"/>
        <w:rPr>
          <w:i/>
          <w:sz w:val="24"/>
          <w:szCs w:val="24"/>
          <w:lang w:val="pt-PT"/>
        </w:rPr>
      </w:pPr>
      <w:r w:rsidRPr="00660438">
        <w:rPr>
          <w:i/>
          <w:sz w:val="24"/>
          <w:szCs w:val="24"/>
          <w:lang w:val="pt-PT"/>
        </w:rPr>
        <w:t>Hjælpestoffer</w:t>
      </w:r>
    </w:p>
    <w:p w:rsidR="00B22ADA" w:rsidRPr="00660438" w:rsidRDefault="00B22ADA" w:rsidP="00B22ADA">
      <w:pPr>
        <w:tabs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  <w:lang w:val="pt-PT"/>
        </w:rPr>
        <w:t>Alle hjælpestoffer er anført under pkt. 6.1.</w:t>
      </w:r>
    </w:p>
    <w:p w:rsidR="002B3184" w:rsidRPr="00660438" w:rsidRDefault="002B3184" w:rsidP="00EE3698">
      <w:pPr>
        <w:tabs>
          <w:tab w:val="left" w:pos="8222"/>
        </w:tabs>
        <w:ind w:left="851"/>
        <w:rPr>
          <w:sz w:val="24"/>
          <w:szCs w:val="24"/>
          <w:lang w:val="pt-PT"/>
        </w:rPr>
      </w:pPr>
    </w:p>
    <w:p w:rsidR="00DF32BE" w:rsidRPr="00660438" w:rsidRDefault="00DF32BE" w:rsidP="00DF32BE">
      <w:pPr>
        <w:numPr>
          <w:ilvl w:val="0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LÆGEMIDDELFORM</w:t>
      </w:r>
    </w:p>
    <w:p w:rsidR="009E1586" w:rsidRPr="00DA7379" w:rsidRDefault="009E1586" w:rsidP="009E1586">
      <w:pPr>
        <w:tabs>
          <w:tab w:val="left" w:pos="851"/>
          <w:tab w:val="left" w:pos="8222"/>
        </w:tabs>
        <w:ind w:left="851"/>
        <w:jc w:val="both"/>
        <w:rPr>
          <w:sz w:val="24"/>
          <w:szCs w:val="24"/>
        </w:rPr>
      </w:pPr>
      <w:proofErr w:type="spellStart"/>
      <w:r w:rsidRPr="00DA7379">
        <w:rPr>
          <w:sz w:val="24"/>
          <w:szCs w:val="24"/>
        </w:rPr>
        <w:t>Lyofilisat</w:t>
      </w:r>
      <w:proofErr w:type="spellEnd"/>
      <w:r w:rsidRPr="00DA7379">
        <w:rPr>
          <w:sz w:val="24"/>
          <w:szCs w:val="24"/>
        </w:rPr>
        <w:t xml:space="preserve"> </w:t>
      </w:r>
      <w:r w:rsidR="00DA7379" w:rsidRPr="00DA7379">
        <w:rPr>
          <w:sz w:val="24"/>
          <w:szCs w:val="24"/>
        </w:rPr>
        <w:t>til anvendelse i drikkevand</w:t>
      </w:r>
      <w:r w:rsidRPr="00DA7379">
        <w:rPr>
          <w:sz w:val="24"/>
          <w:szCs w:val="24"/>
        </w:rPr>
        <w:t>.</w:t>
      </w:r>
    </w:p>
    <w:p w:rsidR="009E1586" w:rsidRPr="00660438" w:rsidRDefault="009E1586" w:rsidP="009E1586">
      <w:pPr>
        <w:tabs>
          <w:tab w:val="left" w:pos="851"/>
          <w:tab w:val="left" w:pos="8222"/>
        </w:tabs>
        <w:ind w:left="851"/>
        <w:jc w:val="both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 xml:space="preserve">Udseende: </w:t>
      </w:r>
      <w:r w:rsidR="00F56A8A" w:rsidRPr="00660438">
        <w:rPr>
          <w:sz w:val="24"/>
          <w:szCs w:val="24"/>
        </w:rPr>
        <w:t>B</w:t>
      </w:r>
      <w:r w:rsidRPr="00660438">
        <w:rPr>
          <w:sz w:val="24"/>
          <w:szCs w:val="24"/>
        </w:rPr>
        <w:t>run</w:t>
      </w:r>
      <w:r w:rsidR="00F56A8A" w:rsidRPr="00660438">
        <w:rPr>
          <w:sz w:val="24"/>
          <w:szCs w:val="24"/>
        </w:rPr>
        <w:t>,</w:t>
      </w:r>
      <w:r w:rsidRPr="00660438">
        <w:rPr>
          <w:sz w:val="24"/>
          <w:szCs w:val="24"/>
        </w:rPr>
        <w:t xml:space="preserve"> frysetørret tablet.</w:t>
      </w:r>
    </w:p>
    <w:p w:rsidR="00DF32BE" w:rsidRPr="00660438" w:rsidRDefault="00DF32BE" w:rsidP="00DF32BE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DF32BE" w:rsidRPr="00660438" w:rsidRDefault="00DF32BE" w:rsidP="00DF32BE">
      <w:pPr>
        <w:numPr>
          <w:ilvl w:val="0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KLINISKE OPLYSNINGER</w:t>
      </w:r>
    </w:p>
    <w:p w:rsidR="00DF32BE" w:rsidRPr="00660438" w:rsidRDefault="00DF32BE" w:rsidP="00DF32BE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  <w:u w:val="single"/>
        </w:rPr>
      </w:pPr>
      <w:r w:rsidRPr="00660438">
        <w:rPr>
          <w:b/>
          <w:sz w:val="24"/>
          <w:szCs w:val="24"/>
        </w:rPr>
        <w:t>4.1</w:t>
      </w:r>
      <w:r w:rsidRPr="00660438">
        <w:rPr>
          <w:b/>
          <w:sz w:val="24"/>
          <w:szCs w:val="24"/>
        </w:rPr>
        <w:tab/>
        <w:t>Dyrearter</w:t>
      </w:r>
    </w:p>
    <w:p w:rsidR="006F6441" w:rsidRPr="00660438" w:rsidRDefault="006F6441" w:rsidP="006F6441">
      <w:pPr>
        <w:tabs>
          <w:tab w:val="left" w:pos="8222"/>
        </w:tabs>
        <w:ind w:left="851"/>
        <w:jc w:val="both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>Kyllinger.</w:t>
      </w:r>
    </w:p>
    <w:p w:rsidR="00DF32BE" w:rsidRPr="00660438" w:rsidRDefault="00DF32BE" w:rsidP="00DF32BE">
      <w:pPr>
        <w:tabs>
          <w:tab w:val="left" w:pos="8222"/>
        </w:tabs>
        <w:ind w:left="851"/>
        <w:jc w:val="both"/>
        <w:rPr>
          <w:sz w:val="24"/>
          <w:szCs w:val="24"/>
        </w:rPr>
      </w:pPr>
    </w:p>
    <w:p w:rsidR="00DF32BE" w:rsidRPr="00660438" w:rsidRDefault="00DF32BE" w:rsidP="00DF32BE">
      <w:pPr>
        <w:pStyle w:val="Sidehoved"/>
        <w:numPr>
          <w:ilvl w:val="1"/>
          <w:numId w:val="2"/>
        </w:numPr>
        <w:tabs>
          <w:tab w:val="clear" w:pos="4819"/>
          <w:tab w:val="clear" w:pos="9638"/>
          <w:tab w:val="left" w:pos="8222"/>
        </w:tabs>
        <w:rPr>
          <w:b/>
          <w:szCs w:val="24"/>
        </w:rPr>
      </w:pPr>
      <w:r w:rsidRPr="00660438">
        <w:rPr>
          <w:b/>
          <w:szCs w:val="24"/>
        </w:rPr>
        <w:t>Terapeutiske indikationer</w:t>
      </w:r>
    </w:p>
    <w:p w:rsidR="006C7F43" w:rsidRPr="006C7F43" w:rsidRDefault="006C7F43" w:rsidP="006C7F43">
      <w:pPr>
        <w:pStyle w:val="Sidehoved"/>
        <w:tabs>
          <w:tab w:val="left" w:pos="8222"/>
        </w:tabs>
        <w:ind w:left="851"/>
        <w:rPr>
          <w:szCs w:val="24"/>
        </w:rPr>
      </w:pPr>
      <w:r w:rsidRPr="006C7F43">
        <w:rPr>
          <w:szCs w:val="24"/>
        </w:rPr>
        <w:t xml:space="preserve">Til aktiv immunisering af kyllinger (slagtekyllinger), som har </w:t>
      </w:r>
      <w:proofErr w:type="spellStart"/>
      <w:r w:rsidRPr="006C7F43">
        <w:rPr>
          <w:szCs w:val="24"/>
        </w:rPr>
        <w:t>maternelle</w:t>
      </w:r>
      <w:proofErr w:type="spellEnd"/>
      <w:r w:rsidRPr="006C7F43">
        <w:rPr>
          <w:szCs w:val="24"/>
        </w:rPr>
        <w:t xml:space="preserve"> antistoffer (ELISA-</w:t>
      </w:r>
      <w:proofErr w:type="spellStart"/>
      <w:r w:rsidRPr="006C7F43">
        <w:rPr>
          <w:szCs w:val="24"/>
        </w:rPr>
        <w:t>gennembrudstiter</w:t>
      </w:r>
      <w:proofErr w:type="spellEnd"/>
      <w:r w:rsidRPr="006C7F43">
        <w:rPr>
          <w:szCs w:val="24"/>
        </w:rPr>
        <w:t xml:space="preserve"> for </w:t>
      </w:r>
      <w:proofErr w:type="spellStart"/>
      <w:r w:rsidRPr="006C7F43">
        <w:rPr>
          <w:szCs w:val="24"/>
        </w:rPr>
        <w:t>maternelle</w:t>
      </w:r>
      <w:proofErr w:type="spellEnd"/>
      <w:r w:rsidRPr="006C7F43">
        <w:rPr>
          <w:szCs w:val="24"/>
        </w:rPr>
        <w:t xml:space="preserve"> antistoffer lig med 115), med henblik på at forebygge kliniske tegn og begrænse vægttab og </w:t>
      </w:r>
      <w:proofErr w:type="spellStart"/>
      <w:r w:rsidRPr="006C7F43">
        <w:rPr>
          <w:szCs w:val="24"/>
        </w:rPr>
        <w:t>bursaskader</w:t>
      </w:r>
      <w:proofErr w:type="spellEnd"/>
      <w:r w:rsidRPr="006C7F43">
        <w:rPr>
          <w:szCs w:val="24"/>
        </w:rPr>
        <w:t xml:space="preserve"> forårsaget af </w:t>
      </w:r>
      <w:proofErr w:type="spellStart"/>
      <w:r w:rsidRPr="006C7F43">
        <w:rPr>
          <w:szCs w:val="24"/>
        </w:rPr>
        <w:t>Gumboro</w:t>
      </w:r>
      <w:proofErr w:type="spellEnd"/>
      <w:r w:rsidRPr="006C7F43">
        <w:rPr>
          <w:szCs w:val="24"/>
        </w:rPr>
        <w:t xml:space="preserve">-syge. </w:t>
      </w:r>
    </w:p>
    <w:p w:rsidR="006C7F43" w:rsidRPr="006C7F43" w:rsidRDefault="006C7F43" w:rsidP="006C7F43">
      <w:pPr>
        <w:pStyle w:val="Sidehoved"/>
        <w:tabs>
          <w:tab w:val="left" w:pos="8222"/>
        </w:tabs>
        <w:ind w:left="851"/>
        <w:rPr>
          <w:szCs w:val="24"/>
        </w:rPr>
      </w:pPr>
      <w:r w:rsidRPr="006C7F43">
        <w:rPr>
          <w:szCs w:val="24"/>
        </w:rPr>
        <w:t xml:space="preserve">Immunitet indtræder 14 dage efter vaccinationen. </w:t>
      </w:r>
    </w:p>
    <w:p w:rsidR="006F6441" w:rsidRPr="00660438" w:rsidRDefault="006C7F43" w:rsidP="006C7F43">
      <w:pPr>
        <w:pStyle w:val="Sidehoved"/>
        <w:tabs>
          <w:tab w:val="left" w:pos="8222"/>
        </w:tabs>
        <w:ind w:left="851"/>
        <w:rPr>
          <w:szCs w:val="24"/>
          <w:lang w:val="pt-PT"/>
        </w:rPr>
      </w:pPr>
      <w:r w:rsidRPr="006C7F43">
        <w:rPr>
          <w:szCs w:val="24"/>
        </w:rPr>
        <w:t>Varighed af immunitet</w:t>
      </w:r>
      <w:r>
        <w:rPr>
          <w:szCs w:val="24"/>
        </w:rPr>
        <w:t xml:space="preserve"> </w:t>
      </w:r>
      <w:r w:rsidRPr="006C7F43">
        <w:rPr>
          <w:szCs w:val="24"/>
        </w:rPr>
        <w:t>og varer i 30 dage efter vaccinationen.</w:t>
      </w:r>
    </w:p>
    <w:p w:rsidR="00F11BB2" w:rsidRPr="00660438" w:rsidRDefault="00F11BB2">
      <w:pPr>
        <w:rPr>
          <w:sz w:val="24"/>
          <w:szCs w:val="24"/>
          <w:lang w:eastAsia="da-DK"/>
        </w:rPr>
      </w:pPr>
      <w:r w:rsidRPr="00660438">
        <w:rPr>
          <w:szCs w:val="24"/>
        </w:rPr>
        <w:br w:type="page"/>
      </w:r>
    </w:p>
    <w:p w:rsidR="00DF32BE" w:rsidRPr="00660438" w:rsidRDefault="00DF32BE" w:rsidP="00DF32BE">
      <w:pPr>
        <w:pStyle w:val="Sidehoved"/>
        <w:tabs>
          <w:tab w:val="clear" w:pos="4819"/>
          <w:tab w:val="clear" w:pos="9638"/>
          <w:tab w:val="left" w:pos="8222"/>
        </w:tabs>
        <w:ind w:left="851"/>
        <w:jc w:val="both"/>
        <w:rPr>
          <w:szCs w:val="24"/>
        </w:rPr>
      </w:pPr>
    </w:p>
    <w:p w:rsidR="00DF32BE" w:rsidRPr="00660438" w:rsidRDefault="00DF32BE" w:rsidP="00DF32BE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rPr>
          <w:b/>
          <w:szCs w:val="24"/>
        </w:rPr>
      </w:pPr>
      <w:r w:rsidRPr="00660438">
        <w:rPr>
          <w:b/>
          <w:szCs w:val="24"/>
        </w:rPr>
        <w:t>4.3</w:t>
      </w:r>
      <w:r w:rsidRPr="00660438">
        <w:rPr>
          <w:b/>
          <w:szCs w:val="24"/>
        </w:rPr>
        <w:tab/>
        <w:t>Kontraindikationer</w:t>
      </w:r>
    </w:p>
    <w:p w:rsidR="00F11BB2" w:rsidRPr="00660438" w:rsidRDefault="006C7F43" w:rsidP="006C7F43">
      <w:pPr>
        <w:pStyle w:val="Sidehoved"/>
        <w:tabs>
          <w:tab w:val="left" w:pos="8222"/>
        </w:tabs>
        <w:ind w:left="851"/>
        <w:rPr>
          <w:szCs w:val="24"/>
          <w:lang w:val="pt-PT"/>
        </w:rPr>
      </w:pPr>
      <w:r>
        <w:rPr>
          <w:szCs w:val="24"/>
        </w:rPr>
        <w:t>Ingen.</w:t>
      </w:r>
    </w:p>
    <w:p w:rsidR="00DF32BE" w:rsidRPr="00660438" w:rsidRDefault="00DF32BE" w:rsidP="00DF32BE">
      <w:pPr>
        <w:pStyle w:val="Sidehoved"/>
        <w:tabs>
          <w:tab w:val="clear" w:pos="4819"/>
          <w:tab w:val="clear" w:pos="9638"/>
          <w:tab w:val="left" w:pos="8222"/>
        </w:tabs>
        <w:jc w:val="both"/>
        <w:rPr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4.4</w:t>
      </w:r>
      <w:r w:rsidRPr="00660438">
        <w:rPr>
          <w:b/>
          <w:sz w:val="24"/>
          <w:szCs w:val="24"/>
        </w:rPr>
        <w:tab/>
        <w:t>Sæ</w:t>
      </w:r>
      <w:r w:rsidR="001577E4" w:rsidRPr="00660438">
        <w:rPr>
          <w:b/>
          <w:sz w:val="24"/>
          <w:szCs w:val="24"/>
        </w:rPr>
        <w:t>rlige advarsler</w:t>
      </w:r>
    </w:p>
    <w:p w:rsidR="00F11BB2" w:rsidRPr="00660438" w:rsidRDefault="00F11BB2" w:rsidP="00F11BB2">
      <w:pPr>
        <w:pStyle w:val="Sidehoved"/>
        <w:tabs>
          <w:tab w:val="left" w:pos="8222"/>
        </w:tabs>
        <w:ind w:left="851"/>
        <w:rPr>
          <w:szCs w:val="24"/>
          <w:lang w:val="pt-PT"/>
        </w:rPr>
      </w:pPr>
      <w:r w:rsidRPr="00660438">
        <w:rPr>
          <w:szCs w:val="24"/>
        </w:rPr>
        <w:t xml:space="preserve">Den optimale vaccinationsdag beregnes ifølge </w:t>
      </w:r>
      <w:proofErr w:type="spellStart"/>
      <w:r w:rsidRPr="00660438">
        <w:rPr>
          <w:szCs w:val="24"/>
        </w:rPr>
        <w:t>Deventers</w:t>
      </w:r>
      <w:proofErr w:type="spellEnd"/>
      <w:r w:rsidRPr="00660438">
        <w:rPr>
          <w:szCs w:val="24"/>
        </w:rPr>
        <w:t xml:space="preserve"> formel med anvendelse af 115 som værdi for ELISA-</w:t>
      </w:r>
      <w:proofErr w:type="spellStart"/>
      <w:r w:rsidRPr="00660438">
        <w:rPr>
          <w:szCs w:val="24"/>
        </w:rPr>
        <w:t>gennembrudstiteren</w:t>
      </w:r>
      <w:proofErr w:type="spellEnd"/>
      <w:r w:rsidRPr="00660438">
        <w:rPr>
          <w:szCs w:val="24"/>
        </w:rPr>
        <w:t>.</w:t>
      </w:r>
    </w:p>
    <w:p w:rsidR="00DF32BE" w:rsidRPr="00660438" w:rsidRDefault="00DF32BE" w:rsidP="00DF32BE">
      <w:pPr>
        <w:pStyle w:val="Sidehoved"/>
        <w:tabs>
          <w:tab w:val="clear" w:pos="4819"/>
          <w:tab w:val="clear" w:pos="9638"/>
          <w:tab w:val="left" w:pos="8222"/>
        </w:tabs>
        <w:jc w:val="both"/>
        <w:rPr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4.5</w:t>
      </w:r>
      <w:r w:rsidRPr="00660438">
        <w:rPr>
          <w:b/>
          <w:sz w:val="24"/>
          <w:szCs w:val="24"/>
        </w:rPr>
        <w:tab/>
        <w:t>Særlige forsigtighedsregler vedrørende brugen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ab/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ab/>
        <w:t>Særlige forsigtighedsregler for dyret</w:t>
      </w:r>
    </w:p>
    <w:p w:rsidR="006C7F43" w:rsidRDefault="006C7F43" w:rsidP="006C7F43">
      <w:pPr>
        <w:numPr>
          <w:ilvl w:val="0"/>
          <w:numId w:val="4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6C7F43">
        <w:rPr>
          <w:sz w:val="24"/>
          <w:szCs w:val="24"/>
        </w:rPr>
        <w:t>Kun raske dyr bør vaccineres.</w:t>
      </w:r>
    </w:p>
    <w:p w:rsidR="00F11BB2" w:rsidRPr="00660438" w:rsidRDefault="00F11BB2" w:rsidP="00F11BB2">
      <w:pPr>
        <w:numPr>
          <w:ilvl w:val="0"/>
          <w:numId w:val="4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660438">
        <w:rPr>
          <w:sz w:val="24"/>
          <w:szCs w:val="24"/>
        </w:rPr>
        <w:t>Vaccinerede kyllinger kan udskille vaccinestammen i op til 10 dage efter vaccination. I denne periode kan den således spredes til ikke-vaccinerede kyllinger.</w:t>
      </w:r>
    </w:p>
    <w:p w:rsidR="00F11BB2" w:rsidRPr="00660438" w:rsidRDefault="00F11BB2" w:rsidP="00F11BB2">
      <w:pPr>
        <w:numPr>
          <w:ilvl w:val="0"/>
          <w:numId w:val="4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660438">
        <w:rPr>
          <w:sz w:val="24"/>
          <w:szCs w:val="24"/>
        </w:rPr>
        <w:t>Der bør træffes passende veterinære foranstaltninger samt beskyttelsesforanstaltninger inden for husdyrbrug for at undgå krydskontaminering af flokkene.</w:t>
      </w:r>
    </w:p>
    <w:p w:rsidR="00F11BB2" w:rsidRPr="00660438" w:rsidRDefault="00F11BB2" w:rsidP="00F11BB2">
      <w:pPr>
        <w:numPr>
          <w:ilvl w:val="0"/>
          <w:numId w:val="4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660438">
        <w:rPr>
          <w:sz w:val="24"/>
          <w:szCs w:val="24"/>
        </w:rPr>
        <w:t xml:space="preserve">Der må ikke bruges drikkevand med tilsætning af </w:t>
      </w:r>
      <w:proofErr w:type="spellStart"/>
      <w:r w:rsidRPr="00660438">
        <w:rPr>
          <w:sz w:val="24"/>
          <w:szCs w:val="24"/>
        </w:rPr>
        <w:t>chlor</w:t>
      </w:r>
      <w:proofErr w:type="spellEnd"/>
      <w:r w:rsidRPr="00660438">
        <w:rPr>
          <w:sz w:val="24"/>
          <w:szCs w:val="24"/>
        </w:rPr>
        <w:t xml:space="preserve"> eller desinfektionsmidler.</w:t>
      </w:r>
    </w:p>
    <w:p w:rsidR="00F11BB2" w:rsidRPr="00660438" w:rsidRDefault="00F11BB2" w:rsidP="00F11BB2">
      <w:pPr>
        <w:numPr>
          <w:ilvl w:val="0"/>
          <w:numId w:val="4"/>
        </w:numPr>
        <w:tabs>
          <w:tab w:val="left" w:pos="851"/>
          <w:tab w:val="left" w:pos="8222"/>
        </w:tabs>
        <w:ind w:left="1134" w:hanging="283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 xml:space="preserve">Vaccinen bør ikke anvendes hos fugle uden </w:t>
      </w:r>
      <w:proofErr w:type="spellStart"/>
      <w:r w:rsidRPr="00660438">
        <w:rPr>
          <w:sz w:val="24"/>
          <w:szCs w:val="24"/>
        </w:rPr>
        <w:t>maternelle</w:t>
      </w:r>
      <w:proofErr w:type="spellEnd"/>
      <w:r w:rsidRPr="00660438">
        <w:rPr>
          <w:sz w:val="24"/>
          <w:szCs w:val="24"/>
        </w:rPr>
        <w:t xml:space="preserve"> antistoffer.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sz w:val="24"/>
          <w:szCs w:val="24"/>
        </w:rPr>
        <w:tab/>
      </w:r>
      <w:r w:rsidRPr="00660438">
        <w:rPr>
          <w:b/>
          <w:sz w:val="24"/>
          <w:szCs w:val="24"/>
        </w:rPr>
        <w:t>Særlige forsigtighedsregler for personer, der administrerer lægemidlet</w:t>
      </w:r>
    </w:p>
    <w:p w:rsidR="00F11BB2" w:rsidRPr="00660438" w:rsidRDefault="00F11BB2" w:rsidP="00F11BB2">
      <w:pPr>
        <w:numPr>
          <w:ilvl w:val="0"/>
          <w:numId w:val="5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660438">
        <w:rPr>
          <w:sz w:val="24"/>
          <w:szCs w:val="24"/>
        </w:rPr>
        <w:t>Personligt beskyttelsesudstyr i form af uigennemtrængelige handsker bør anvendes ved håndtering af lægemidlet.</w:t>
      </w:r>
    </w:p>
    <w:p w:rsidR="00F11BB2" w:rsidRPr="00660438" w:rsidRDefault="00F11BB2" w:rsidP="00F11BB2">
      <w:pPr>
        <w:numPr>
          <w:ilvl w:val="0"/>
          <w:numId w:val="5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660438">
        <w:rPr>
          <w:sz w:val="24"/>
          <w:szCs w:val="24"/>
        </w:rPr>
        <w:t>Vask og desinficer hænder og udstyr efter brug.</w:t>
      </w:r>
    </w:p>
    <w:p w:rsidR="00F11BB2" w:rsidRPr="00660438" w:rsidRDefault="00F11BB2" w:rsidP="00F11BB2">
      <w:pPr>
        <w:numPr>
          <w:ilvl w:val="0"/>
          <w:numId w:val="5"/>
        </w:numPr>
        <w:tabs>
          <w:tab w:val="left" w:pos="851"/>
          <w:tab w:val="left" w:pos="8222"/>
        </w:tabs>
        <w:ind w:left="1134" w:hanging="283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>I tilfælde af indtagelse, kontakt med øjnene eller spild på huden ved et uheld, skal der straks søges lægehjælp, og indlægssedlen eller etiketten bør vises til lægen.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4.6</w:t>
      </w:r>
      <w:r w:rsidRPr="00660438">
        <w:rPr>
          <w:b/>
          <w:sz w:val="24"/>
          <w:szCs w:val="24"/>
        </w:rPr>
        <w:tab/>
        <w:t>Bivirkninger</w:t>
      </w:r>
    </w:p>
    <w:p w:rsidR="006C7F43" w:rsidRDefault="006C7F43" w:rsidP="0072687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C7F43" w:rsidRDefault="006C7F43" w:rsidP="0072687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7F43">
        <w:rPr>
          <w:sz w:val="24"/>
          <w:szCs w:val="24"/>
        </w:rPr>
        <w:t>Meget sjældne bivirkninger:</w:t>
      </w:r>
    </w:p>
    <w:p w:rsidR="006C7F43" w:rsidRDefault="006C7F43" w:rsidP="0072687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26875" w:rsidRPr="00660438" w:rsidRDefault="00726875" w:rsidP="00726875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 xml:space="preserve">Den 7. dag efter vaccinationen kan der iagttages en forbigående mærkbar </w:t>
      </w:r>
      <w:proofErr w:type="spellStart"/>
      <w:r w:rsidRPr="00660438">
        <w:rPr>
          <w:sz w:val="24"/>
          <w:szCs w:val="24"/>
        </w:rPr>
        <w:t>lymfocytdepletering</w:t>
      </w:r>
      <w:proofErr w:type="spellEnd"/>
      <w:r w:rsidRPr="00660438">
        <w:rPr>
          <w:sz w:val="24"/>
          <w:szCs w:val="24"/>
        </w:rPr>
        <w:t xml:space="preserve"> hos fuglene. Gendannelsen af lymfocytter i </w:t>
      </w:r>
      <w:proofErr w:type="spellStart"/>
      <w:r w:rsidRPr="00660438">
        <w:rPr>
          <w:sz w:val="24"/>
          <w:szCs w:val="24"/>
        </w:rPr>
        <w:t>foliklerne</w:t>
      </w:r>
      <w:proofErr w:type="spellEnd"/>
      <w:r w:rsidRPr="00660438">
        <w:rPr>
          <w:sz w:val="24"/>
          <w:szCs w:val="24"/>
        </w:rPr>
        <w:t xml:space="preserve"> begynder på den 7. dag efter vaccinationen og er særligt påviselig på den 21. dag efter vaccinationen. Den 28. dag efter vaccinationen ses kun milde læsioner hos enkelte fugle. </w:t>
      </w:r>
      <w:r w:rsidRPr="00660438">
        <w:rPr>
          <w:bCs/>
          <w:sz w:val="24"/>
          <w:szCs w:val="24"/>
        </w:rPr>
        <w:t xml:space="preserve">Dette medfører ikke nogen </w:t>
      </w:r>
      <w:proofErr w:type="spellStart"/>
      <w:r w:rsidRPr="00660438">
        <w:rPr>
          <w:bCs/>
          <w:sz w:val="24"/>
          <w:szCs w:val="24"/>
        </w:rPr>
        <w:t>immunsupressiv</w:t>
      </w:r>
      <w:proofErr w:type="spellEnd"/>
      <w:r w:rsidRPr="00660438">
        <w:rPr>
          <w:bCs/>
          <w:sz w:val="24"/>
          <w:szCs w:val="24"/>
        </w:rPr>
        <w:t xml:space="preserve"> virkning.</w:t>
      </w:r>
    </w:p>
    <w:p w:rsidR="00DF32BE" w:rsidRDefault="00DF32BE" w:rsidP="0072687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6C7F43" w:rsidRPr="006C7F43" w:rsidRDefault="006C7F43" w:rsidP="006C7F43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C7F43">
        <w:rPr>
          <w:sz w:val="24"/>
          <w:szCs w:val="24"/>
        </w:rPr>
        <w:t>Hyppigheden af bivirkninger er defineret som:</w:t>
      </w:r>
    </w:p>
    <w:p w:rsidR="006C7F43" w:rsidRPr="006C7F43" w:rsidRDefault="006C7F43" w:rsidP="006C7F43">
      <w:pPr>
        <w:pStyle w:val="Listeafsnit"/>
        <w:numPr>
          <w:ilvl w:val="0"/>
          <w:numId w:val="11"/>
        </w:numPr>
        <w:tabs>
          <w:tab w:val="left" w:pos="851"/>
          <w:tab w:val="left" w:pos="8222"/>
        </w:tabs>
        <w:rPr>
          <w:sz w:val="24"/>
          <w:szCs w:val="24"/>
        </w:rPr>
      </w:pPr>
      <w:r w:rsidRPr="006C7F43">
        <w:rPr>
          <w:sz w:val="24"/>
          <w:szCs w:val="24"/>
        </w:rPr>
        <w:t>Meget almindelig (mere end 1 ud af 10 dyr, der viser bivirkninger i løbet af en behandling)</w:t>
      </w:r>
    </w:p>
    <w:p w:rsidR="006C7F43" w:rsidRPr="006C7F43" w:rsidRDefault="006C7F43" w:rsidP="006C7F43">
      <w:pPr>
        <w:pStyle w:val="Listeafsnit"/>
        <w:numPr>
          <w:ilvl w:val="0"/>
          <w:numId w:val="11"/>
        </w:numPr>
        <w:tabs>
          <w:tab w:val="left" w:pos="851"/>
          <w:tab w:val="left" w:pos="8222"/>
        </w:tabs>
        <w:rPr>
          <w:sz w:val="24"/>
          <w:szCs w:val="24"/>
        </w:rPr>
      </w:pPr>
      <w:r w:rsidRPr="006C7F43">
        <w:rPr>
          <w:sz w:val="24"/>
          <w:szCs w:val="24"/>
        </w:rPr>
        <w:t>Almindelige (mere end 1, men mindre end 10 dyr i 100 dyr)</w:t>
      </w:r>
    </w:p>
    <w:p w:rsidR="006C7F43" w:rsidRPr="006C7F43" w:rsidRDefault="006C7F43" w:rsidP="006C7F43">
      <w:pPr>
        <w:pStyle w:val="Listeafsnit"/>
        <w:numPr>
          <w:ilvl w:val="0"/>
          <w:numId w:val="11"/>
        </w:numPr>
        <w:tabs>
          <w:tab w:val="left" w:pos="851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 xml:space="preserve">Ikke </w:t>
      </w:r>
      <w:r w:rsidRPr="006C7F43">
        <w:rPr>
          <w:sz w:val="24"/>
          <w:szCs w:val="24"/>
        </w:rPr>
        <w:t>almindelige (mere end 1, men mindre end 10 dyr i 1.000 dyr)</w:t>
      </w:r>
    </w:p>
    <w:p w:rsidR="006C7F43" w:rsidRPr="006C7F43" w:rsidRDefault="006C7F43" w:rsidP="006C7F43">
      <w:pPr>
        <w:pStyle w:val="Listeafsnit"/>
        <w:numPr>
          <w:ilvl w:val="0"/>
          <w:numId w:val="11"/>
        </w:numPr>
        <w:tabs>
          <w:tab w:val="left" w:pos="851"/>
          <w:tab w:val="left" w:pos="8222"/>
        </w:tabs>
        <w:rPr>
          <w:sz w:val="24"/>
          <w:szCs w:val="24"/>
        </w:rPr>
      </w:pPr>
      <w:r w:rsidRPr="006C7F43">
        <w:rPr>
          <w:sz w:val="24"/>
          <w:szCs w:val="24"/>
        </w:rPr>
        <w:t>Sjældne (mere end 1, men mindre end 10 dyr ud af 10.000 dyr)</w:t>
      </w:r>
    </w:p>
    <w:p w:rsidR="006C7F43" w:rsidRPr="006C7F43" w:rsidRDefault="006C7F43" w:rsidP="006C7F43">
      <w:pPr>
        <w:pStyle w:val="Listeafsnit"/>
        <w:numPr>
          <w:ilvl w:val="0"/>
          <w:numId w:val="11"/>
        </w:numPr>
        <w:tabs>
          <w:tab w:val="left" w:pos="851"/>
          <w:tab w:val="left" w:pos="8222"/>
        </w:tabs>
        <w:rPr>
          <w:sz w:val="24"/>
          <w:szCs w:val="24"/>
        </w:rPr>
      </w:pPr>
      <w:r w:rsidRPr="006C7F43">
        <w:rPr>
          <w:sz w:val="24"/>
          <w:szCs w:val="24"/>
        </w:rPr>
        <w:t>Meget sjælden (mindre end 1 dyr ud af 10.000 dyr, herunder isolerede rapporter)</w:t>
      </w:r>
    </w:p>
    <w:p w:rsidR="006C7F43" w:rsidRPr="00660438" w:rsidRDefault="006C7F43" w:rsidP="00726875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4.7</w:t>
      </w:r>
      <w:r w:rsidRPr="00660438">
        <w:rPr>
          <w:b/>
          <w:sz w:val="24"/>
          <w:szCs w:val="24"/>
        </w:rPr>
        <w:tab/>
        <w:t>Drægtighed, diegivning eller æglægning</w:t>
      </w:r>
    </w:p>
    <w:p w:rsidR="00726875" w:rsidRPr="00660438" w:rsidRDefault="00726875" w:rsidP="00726875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 xml:space="preserve">Bør ikke anvendes til </w:t>
      </w:r>
      <w:proofErr w:type="spellStart"/>
      <w:r w:rsidRPr="00660438">
        <w:rPr>
          <w:sz w:val="24"/>
          <w:szCs w:val="24"/>
        </w:rPr>
        <w:t>læggehøns</w:t>
      </w:r>
      <w:proofErr w:type="spellEnd"/>
      <w:r w:rsidRPr="00660438">
        <w:rPr>
          <w:sz w:val="24"/>
          <w:szCs w:val="24"/>
        </w:rPr>
        <w:t xml:space="preserve"> og avlshøns.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4.8</w:t>
      </w:r>
      <w:r w:rsidRPr="00660438">
        <w:rPr>
          <w:b/>
          <w:sz w:val="24"/>
          <w:szCs w:val="24"/>
        </w:rPr>
        <w:tab/>
        <w:t>Interaktion med andre lægemidler og andre former for interaktion</w:t>
      </w:r>
    </w:p>
    <w:p w:rsidR="00726875" w:rsidRPr="00660438" w:rsidRDefault="00726875" w:rsidP="00726875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  <w:lang w:val="pt-PT"/>
        </w:rPr>
        <w:t xml:space="preserve">Der foreligger ingen oplysninger om sikkerhed og virkning ved brug af vaccinen sammen med andre lægemidler til dyr. En eventuel beslutning om at anvende vaccinen umiddelbart </w:t>
      </w:r>
      <w:r w:rsidRPr="00660438">
        <w:rPr>
          <w:sz w:val="24"/>
          <w:szCs w:val="24"/>
          <w:lang w:val="pt-PT"/>
        </w:rPr>
        <w:lastRenderedPageBreak/>
        <w:t xml:space="preserve">før eller efter brug af et andet lægemiddel til dyr skal derfor tages med udgangspunkt i det enkelte tilfælde. 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4.9</w:t>
      </w:r>
      <w:r w:rsidRPr="00660438">
        <w:rPr>
          <w:b/>
          <w:sz w:val="24"/>
          <w:szCs w:val="24"/>
        </w:rPr>
        <w:tab/>
        <w:t>Dosering og indgivelsesmåde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 xml:space="preserve">Indgiv </w:t>
      </w:r>
      <w:r w:rsidR="004D0696" w:rsidRPr="00660438">
        <w:rPr>
          <w:sz w:val="24"/>
          <w:szCs w:val="24"/>
        </w:rPr>
        <w:t>en</w:t>
      </w:r>
      <w:r w:rsidRPr="00660438">
        <w:rPr>
          <w:sz w:val="24"/>
          <w:szCs w:val="24"/>
        </w:rPr>
        <w:t xml:space="preserve"> dosis af vaccinen pr. kylling i drikkevandet.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 xml:space="preserve">De fleste kommercielle kyllinger har ved udklækningen </w:t>
      </w:r>
      <w:proofErr w:type="spellStart"/>
      <w:r w:rsidRPr="00660438">
        <w:rPr>
          <w:sz w:val="24"/>
          <w:szCs w:val="24"/>
        </w:rPr>
        <w:t>maternelle</w:t>
      </w:r>
      <w:proofErr w:type="spellEnd"/>
      <w:r w:rsidRPr="00660438">
        <w:rPr>
          <w:sz w:val="24"/>
          <w:szCs w:val="24"/>
        </w:rPr>
        <w:t xml:space="preserve"> antistoffer, som muligvis kan neutralisere vaccinen. Der er derfor nødvendigt at beregne det rette vaccinationstidspunkt.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 xml:space="preserve">Den optimale alder for vaccination beregnes ved hjælp af </w:t>
      </w:r>
      <w:proofErr w:type="spellStart"/>
      <w:r w:rsidRPr="00660438">
        <w:rPr>
          <w:sz w:val="24"/>
          <w:szCs w:val="24"/>
        </w:rPr>
        <w:t>Deventers</w:t>
      </w:r>
      <w:proofErr w:type="spellEnd"/>
      <w:r w:rsidRPr="00660438">
        <w:rPr>
          <w:sz w:val="24"/>
          <w:szCs w:val="24"/>
        </w:rPr>
        <w:t xml:space="preserve"> formel efter test af koncentrationen af </w:t>
      </w:r>
      <w:proofErr w:type="spellStart"/>
      <w:r w:rsidRPr="00660438">
        <w:rPr>
          <w:sz w:val="24"/>
          <w:szCs w:val="24"/>
        </w:rPr>
        <w:t>maternelle</w:t>
      </w:r>
      <w:proofErr w:type="spellEnd"/>
      <w:r w:rsidRPr="00660438">
        <w:rPr>
          <w:sz w:val="24"/>
          <w:szCs w:val="24"/>
        </w:rPr>
        <w:t xml:space="preserve"> antistoffer hos 18-20 kyllinger i flokken.</w:t>
      </w:r>
      <w:r w:rsidRPr="00660438">
        <w:rPr>
          <w:sz w:val="24"/>
          <w:szCs w:val="24"/>
          <w:lang w:val="pt-PT"/>
        </w:rPr>
        <w:t xml:space="preserve"> 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I henhold til denne formel er den optimale alder for vaccination som følger: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tbl>
      <w:tblPr>
        <w:tblW w:w="4675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02"/>
      </w:tblGrid>
      <w:tr w:rsidR="00E47F60" w:rsidRPr="00660438" w:rsidTr="00290F6D">
        <w:trPr>
          <w:trHeight w:val="1134"/>
        </w:trPr>
        <w:tc>
          <w:tcPr>
            <w:tcW w:w="5000" w:type="pct"/>
            <w:vAlign w:val="center"/>
          </w:tcPr>
          <w:p w:rsidR="00E47F60" w:rsidRPr="00660438" w:rsidRDefault="00E47F60" w:rsidP="00290F6D">
            <w:pPr>
              <w:tabs>
                <w:tab w:val="left" w:pos="34"/>
                <w:tab w:val="left" w:pos="8222"/>
              </w:tabs>
              <w:ind w:left="34"/>
              <w:rPr>
                <w:sz w:val="24"/>
                <w:szCs w:val="24"/>
              </w:rPr>
            </w:pPr>
            <w:r w:rsidRPr="00660438">
              <w:rPr>
                <w:sz w:val="24"/>
                <w:szCs w:val="24"/>
              </w:rPr>
              <w:t>Optimal vaccinationsalder =</w:t>
            </w:r>
          </w:p>
          <w:p w:rsidR="00290F6D" w:rsidRPr="00660438" w:rsidRDefault="00E47F60" w:rsidP="00290F6D">
            <w:pPr>
              <w:tabs>
                <w:tab w:val="left" w:pos="34"/>
                <w:tab w:val="left" w:pos="8222"/>
              </w:tabs>
              <w:ind w:left="34"/>
              <w:rPr>
                <w:sz w:val="24"/>
                <w:szCs w:val="24"/>
              </w:rPr>
            </w:pPr>
            <w:r w:rsidRPr="00660438">
              <w:rPr>
                <w:sz w:val="24"/>
                <w:szCs w:val="24"/>
              </w:rPr>
              <w:t>{(Log</w:t>
            </w:r>
            <w:r w:rsidRPr="00660438">
              <w:rPr>
                <w:sz w:val="24"/>
                <w:szCs w:val="24"/>
                <w:vertAlign w:val="subscript"/>
              </w:rPr>
              <w:t>2</w:t>
            </w:r>
            <w:r w:rsidRPr="00660438">
              <w:rPr>
                <w:sz w:val="24"/>
                <w:szCs w:val="24"/>
              </w:rPr>
              <w:t xml:space="preserve"> fuglens ELISA-</w:t>
            </w:r>
            <w:proofErr w:type="spellStart"/>
            <w:r w:rsidRPr="00660438">
              <w:rPr>
                <w:sz w:val="24"/>
                <w:szCs w:val="24"/>
              </w:rPr>
              <w:t>titer</w:t>
            </w:r>
            <w:proofErr w:type="spellEnd"/>
            <w:r w:rsidRPr="00660438">
              <w:rPr>
                <w:sz w:val="24"/>
                <w:szCs w:val="24"/>
              </w:rPr>
              <w:t xml:space="preserve"> af IBD-antistoffer (%) - Log</w:t>
            </w:r>
            <w:r w:rsidRPr="00660438">
              <w:rPr>
                <w:sz w:val="24"/>
                <w:szCs w:val="24"/>
                <w:vertAlign w:val="subscript"/>
              </w:rPr>
              <w:t>2</w:t>
            </w:r>
            <w:r w:rsidRPr="00660438">
              <w:rPr>
                <w:sz w:val="24"/>
                <w:szCs w:val="24"/>
              </w:rPr>
              <w:t xml:space="preserve"> vaccinens </w:t>
            </w:r>
            <w:proofErr w:type="spellStart"/>
            <w:r w:rsidRPr="00660438">
              <w:rPr>
                <w:sz w:val="24"/>
                <w:szCs w:val="24"/>
              </w:rPr>
              <w:t>gennembrudstiter</w:t>
            </w:r>
            <w:proofErr w:type="spellEnd"/>
            <w:r w:rsidRPr="00660438">
              <w:rPr>
                <w:sz w:val="24"/>
                <w:szCs w:val="24"/>
              </w:rPr>
              <w:t>) x t</w:t>
            </w:r>
            <w:r w:rsidRPr="00660438">
              <w:rPr>
                <w:sz w:val="24"/>
                <w:szCs w:val="24"/>
                <w:vertAlign w:val="subscript"/>
              </w:rPr>
              <w:t>0,5</w:t>
            </w:r>
            <w:r w:rsidRPr="00660438">
              <w:rPr>
                <w:sz w:val="24"/>
                <w:szCs w:val="24"/>
              </w:rPr>
              <w:t>}</w:t>
            </w:r>
          </w:p>
          <w:p w:rsidR="00E47F60" w:rsidRPr="00660438" w:rsidRDefault="00E47F60" w:rsidP="00290F6D">
            <w:pPr>
              <w:tabs>
                <w:tab w:val="left" w:pos="34"/>
                <w:tab w:val="left" w:pos="8222"/>
              </w:tabs>
              <w:ind w:left="34"/>
              <w:rPr>
                <w:sz w:val="24"/>
                <w:szCs w:val="24"/>
              </w:rPr>
            </w:pPr>
            <w:r w:rsidRPr="00660438">
              <w:rPr>
                <w:sz w:val="24"/>
                <w:szCs w:val="24"/>
              </w:rPr>
              <w:t>+ alder på testtidspunktet + korrektion 0-4</w:t>
            </w:r>
          </w:p>
        </w:tc>
      </w:tr>
    </w:tbl>
    <w:p w:rsidR="00E47F60" w:rsidRPr="00660438" w:rsidRDefault="00E47F60" w:rsidP="00E47F60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660438">
        <w:rPr>
          <w:sz w:val="24"/>
          <w:szCs w:val="24"/>
          <w:u w:val="single"/>
        </w:rPr>
        <w:t>Fuglens ELISA-</w:t>
      </w:r>
      <w:proofErr w:type="spellStart"/>
      <w:r w:rsidRPr="00660438">
        <w:rPr>
          <w:sz w:val="24"/>
          <w:szCs w:val="24"/>
          <w:u w:val="single"/>
        </w:rPr>
        <w:t>ti</w:t>
      </w:r>
      <w:r w:rsidR="00290F6D" w:rsidRPr="00660438">
        <w:rPr>
          <w:sz w:val="24"/>
          <w:szCs w:val="24"/>
          <w:u w:val="single"/>
        </w:rPr>
        <w:t>ter</w:t>
      </w:r>
      <w:proofErr w:type="spellEnd"/>
      <w:r w:rsidR="00290F6D" w:rsidRPr="00660438">
        <w:rPr>
          <w:sz w:val="24"/>
          <w:szCs w:val="24"/>
          <w:u w:val="single"/>
        </w:rPr>
        <w:t xml:space="preserve"> af IBD-antistoffer (%)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Fuglens ELISA-</w:t>
      </w:r>
      <w:proofErr w:type="spellStart"/>
      <w:r w:rsidRPr="00660438">
        <w:rPr>
          <w:sz w:val="24"/>
          <w:szCs w:val="24"/>
        </w:rPr>
        <w:t>titer</w:t>
      </w:r>
      <w:proofErr w:type="spellEnd"/>
      <w:r w:rsidRPr="00660438">
        <w:rPr>
          <w:sz w:val="24"/>
          <w:szCs w:val="24"/>
        </w:rPr>
        <w:t xml:space="preserve"> (på testtidspunktet), hvor fuglen repræsenterer en vis procentdel af den flok, som man ønsker skal være modtagelig for vaccinen på indgiftstidspunktet</w:t>
      </w:r>
      <w:r w:rsidR="00290F6D" w:rsidRPr="00660438">
        <w:rPr>
          <w:sz w:val="24"/>
          <w:szCs w:val="24"/>
        </w:rPr>
        <w:t>.</w:t>
      </w:r>
    </w:p>
    <w:p w:rsidR="00290F6D" w:rsidRPr="00660438" w:rsidRDefault="00290F6D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47F60" w:rsidRPr="00660438" w:rsidRDefault="004D0696" w:rsidP="00E47F60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660438">
        <w:rPr>
          <w:sz w:val="24"/>
          <w:szCs w:val="24"/>
          <w:u w:val="single"/>
        </w:rPr>
        <w:t xml:space="preserve">Vaccinens </w:t>
      </w:r>
      <w:proofErr w:type="spellStart"/>
      <w:r w:rsidRPr="00660438">
        <w:rPr>
          <w:sz w:val="24"/>
          <w:szCs w:val="24"/>
          <w:u w:val="single"/>
        </w:rPr>
        <w:t>gennembrudstiter</w:t>
      </w:r>
      <w:proofErr w:type="spellEnd"/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ELISA-</w:t>
      </w:r>
      <w:proofErr w:type="spellStart"/>
      <w:r w:rsidRPr="00660438">
        <w:rPr>
          <w:sz w:val="24"/>
          <w:szCs w:val="24"/>
        </w:rPr>
        <w:t>titer</w:t>
      </w:r>
      <w:proofErr w:type="spellEnd"/>
      <w:r w:rsidRPr="00660438">
        <w:rPr>
          <w:sz w:val="24"/>
          <w:szCs w:val="24"/>
        </w:rPr>
        <w:t>, som vaccinen er i stand til at "bryde igennem".</w:t>
      </w:r>
    </w:p>
    <w:p w:rsidR="00365A48" w:rsidRPr="00660438" w:rsidRDefault="00365A48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gramStart"/>
      <w:r w:rsidRPr="00660438">
        <w:rPr>
          <w:sz w:val="24"/>
          <w:szCs w:val="24"/>
          <w:u w:val="single"/>
        </w:rPr>
        <w:t>t</w:t>
      </w:r>
      <w:proofErr w:type="gramEnd"/>
      <w:r w:rsidRPr="00660438">
        <w:rPr>
          <w:sz w:val="24"/>
          <w:szCs w:val="24"/>
          <w:u w:val="single"/>
          <w:vertAlign w:val="subscript"/>
        </w:rPr>
        <w:t>0,5</w:t>
      </w:r>
      <w:r w:rsidRPr="00660438">
        <w:rPr>
          <w:sz w:val="24"/>
          <w:szCs w:val="24"/>
          <w:u w:val="single"/>
        </w:rPr>
        <w:t>:</w:t>
      </w:r>
      <w:r w:rsidR="00365A48" w:rsidRPr="00660438">
        <w:rPr>
          <w:sz w:val="24"/>
          <w:szCs w:val="24"/>
          <w:u w:val="single"/>
        </w:rPr>
        <w:t xml:space="preserve"> </w:t>
      </w:r>
      <w:r w:rsidRPr="00660438">
        <w:rPr>
          <w:sz w:val="24"/>
          <w:szCs w:val="24"/>
        </w:rPr>
        <w:t>Antistoffernes halveringstid (ELISA-</w:t>
      </w:r>
      <w:proofErr w:type="spellStart"/>
      <w:r w:rsidRPr="00660438">
        <w:rPr>
          <w:sz w:val="24"/>
          <w:szCs w:val="24"/>
        </w:rPr>
        <w:t>titer</w:t>
      </w:r>
      <w:proofErr w:type="spellEnd"/>
      <w:r w:rsidRPr="00660438">
        <w:rPr>
          <w:sz w:val="24"/>
          <w:szCs w:val="24"/>
        </w:rPr>
        <w:t>) i den type kyllinger, der testes</w:t>
      </w:r>
      <w:r w:rsidR="004D0696" w:rsidRPr="00660438">
        <w:rPr>
          <w:sz w:val="24"/>
          <w:szCs w:val="24"/>
        </w:rPr>
        <w:t>.</w:t>
      </w:r>
    </w:p>
    <w:p w:rsidR="004D0696" w:rsidRPr="00660438" w:rsidRDefault="004D0696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47F60" w:rsidRPr="00660438" w:rsidRDefault="004D0696" w:rsidP="00E47F60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660438">
        <w:rPr>
          <w:sz w:val="24"/>
          <w:szCs w:val="24"/>
          <w:u w:val="single"/>
        </w:rPr>
        <w:t>Alder på testtidspunktet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Fuglenes alder på testtidspunktet.</w:t>
      </w:r>
    </w:p>
    <w:p w:rsidR="004D0696" w:rsidRPr="00660438" w:rsidRDefault="004D0696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47F60" w:rsidRPr="00660438" w:rsidRDefault="004D0696" w:rsidP="00E47F60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660438">
        <w:rPr>
          <w:sz w:val="24"/>
          <w:szCs w:val="24"/>
          <w:u w:val="single"/>
        </w:rPr>
        <w:t>Korrektion 0-4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Ekstra dage, når testen udføres i en alder af 0 til 4 dage.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proofErr w:type="spellStart"/>
      <w:r w:rsidRPr="00660438">
        <w:rPr>
          <w:sz w:val="24"/>
          <w:szCs w:val="24"/>
          <w:u w:val="single"/>
        </w:rPr>
        <w:t>Reko</w:t>
      </w:r>
      <w:r w:rsidR="00365A48" w:rsidRPr="00660438">
        <w:rPr>
          <w:sz w:val="24"/>
          <w:szCs w:val="24"/>
          <w:u w:val="single"/>
        </w:rPr>
        <w:t>nstituering</w:t>
      </w:r>
      <w:proofErr w:type="spellEnd"/>
      <w:r w:rsidR="00365A48" w:rsidRPr="00660438">
        <w:rPr>
          <w:sz w:val="24"/>
          <w:szCs w:val="24"/>
          <w:u w:val="single"/>
        </w:rPr>
        <w:t xml:space="preserve"> af vaccinen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 xml:space="preserve">Åbn hætteglasset og indfør 10 ml drikkevand uden </w:t>
      </w:r>
      <w:proofErr w:type="spellStart"/>
      <w:r w:rsidRPr="00660438">
        <w:rPr>
          <w:sz w:val="24"/>
          <w:szCs w:val="24"/>
        </w:rPr>
        <w:t>chlor</w:t>
      </w:r>
      <w:proofErr w:type="spellEnd"/>
      <w:r w:rsidRPr="00660438">
        <w:rPr>
          <w:sz w:val="24"/>
          <w:szCs w:val="24"/>
        </w:rPr>
        <w:t xml:space="preserve"> og desinfektionsmidler. Ryst forsigtigt indtil opnåelse af en fuldstændig </w:t>
      </w:r>
      <w:proofErr w:type="spellStart"/>
      <w:r w:rsidRPr="00660438">
        <w:rPr>
          <w:sz w:val="24"/>
          <w:szCs w:val="24"/>
        </w:rPr>
        <w:t>rekonstituering</w:t>
      </w:r>
      <w:proofErr w:type="spellEnd"/>
      <w:r w:rsidRPr="00660438">
        <w:rPr>
          <w:sz w:val="24"/>
          <w:szCs w:val="24"/>
        </w:rPr>
        <w:t xml:space="preserve"> af det frysetørrede pulver. 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 xml:space="preserve">En anden mulighed er at åbne hætteglasset nede i vandet. Det tomme hætteglas skylles et par gange for at sikre en fuldstændig </w:t>
      </w:r>
      <w:proofErr w:type="spellStart"/>
      <w:r w:rsidRPr="00660438">
        <w:rPr>
          <w:sz w:val="24"/>
          <w:szCs w:val="24"/>
        </w:rPr>
        <w:t>rekonstituering</w:t>
      </w:r>
      <w:proofErr w:type="spellEnd"/>
      <w:r w:rsidRPr="00660438">
        <w:rPr>
          <w:sz w:val="24"/>
          <w:szCs w:val="24"/>
        </w:rPr>
        <w:t xml:space="preserve"> af vaccinen.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</w:p>
    <w:p w:rsidR="00E47F60" w:rsidRPr="00660438" w:rsidRDefault="00365A48" w:rsidP="00E47F60">
      <w:pPr>
        <w:tabs>
          <w:tab w:val="left" w:pos="851"/>
          <w:tab w:val="left" w:pos="8222"/>
        </w:tabs>
        <w:ind w:left="851"/>
        <w:rPr>
          <w:bCs/>
          <w:sz w:val="24"/>
          <w:szCs w:val="24"/>
          <w:u w:val="single"/>
        </w:rPr>
      </w:pPr>
      <w:r w:rsidRPr="00660438">
        <w:rPr>
          <w:bCs/>
          <w:sz w:val="24"/>
          <w:szCs w:val="24"/>
          <w:u w:val="single"/>
        </w:rPr>
        <w:t>Indgivelsesmåde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 xml:space="preserve">Det er vigtigt at anvende koldt, rent vand uden </w:t>
      </w:r>
      <w:proofErr w:type="spellStart"/>
      <w:r w:rsidRPr="00660438">
        <w:rPr>
          <w:sz w:val="24"/>
          <w:szCs w:val="24"/>
        </w:rPr>
        <w:t>chlor</w:t>
      </w:r>
      <w:proofErr w:type="spellEnd"/>
      <w:r w:rsidRPr="00660438">
        <w:rPr>
          <w:sz w:val="24"/>
          <w:szCs w:val="24"/>
        </w:rPr>
        <w:t xml:space="preserve"> eller andre desinfektionsmidler. Vandmængden til </w:t>
      </w:r>
      <w:proofErr w:type="spellStart"/>
      <w:r w:rsidRPr="00660438">
        <w:rPr>
          <w:sz w:val="24"/>
          <w:szCs w:val="24"/>
        </w:rPr>
        <w:t>rekonstituering</w:t>
      </w:r>
      <w:proofErr w:type="spellEnd"/>
      <w:r w:rsidRPr="00660438">
        <w:rPr>
          <w:sz w:val="24"/>
          <w:szCs w:val="24"/>
        </w:rPr>
        <w:t xml:space="preserve"> af vaccinen afhænger af det daglige vandindtag, som er forbundet med fuglenes alder, den omgivende temperatur og dens sædvanlige driftspraksis. 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Vandmængden skal tilpasses for at sikre, at vaccineopløsningen drikkes i løbet af 1 til højst 2 timer.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Hvis fuglene har et hurtigere eller langsommere vandindtag, tilpasses vandmængden derefter for at sikre en passende varighed af vandindtaget.</w:t>
      </w: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47F60" w:rsidRPr="00660438" w:rsidRDefault="00E47F60" w:rsidP="00E47F60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Følgende driftspraksis forbedrer vaccineindtagelsen:</w:t>
      </w:r>
    </w:p>
    <w:p w:rsidR="00E47F60" w:rsidRPr="00660438" w:rsidRDefault="00E47F60" w:rsidP="00E47F60">
      <w:pPr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660438">
        <w:rPr>
          <w:sz w:val="24"/>
          <w:szCs w:val="24"/>
        </w:rPr>
        <w:lastRenderedPageBreak/>
        <w:t xml:space="preserve">Fratag fuglene vand i 1-2 timer forud for vaccinationen for at øge fuglenes tørst og sikre, at al den </w:t>
      </w:r>
      <w:proofErr w:type="spellStart"/>
      <w:r w:rsidRPr="00660438">
        <w:rPr>
          <w:sz w:val="24"/>
          <w:szCs w:val="24"/>
        </w:rPr>
        <w:t>rekonstituerede</w:t>
      </w:r>
      <w:proofErr w:type="spellEnd"/>
      <w:r w:rsidRPr="00660438">
        <w:rPr>
          <w:sz w:val="24"/>
          <w:szCs w:val="24"/>
        </w:rPr>
        <w:t xml:space="preserve"> vaccine drikkes inden for 1 til 2 timer. </w:t>
      </w:r>
    </w:p>
    <w:p w:rsidR="00E47F60" w:rsidRPr="00660438" w:rsidRDefault="00E47F60" w:rsidP="00E47F60">
      <w:pPr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660438">
        <w:rPr>
          <w:sz w:val="24"/>
          <w:szCs w:val="24"/>
        </w:rPr>
        <w:t xml:space="preserve">Vaccination med </w:t>
      </w:r>
      <w:proofErr w:type="spellStart"/>
      <w:r w:rsidRPr="00660438">
        <w:rPr>
          <w:sz w:val="24"/>
          <w:szCs w:val="24"/>
        </w:rPr>
        <w:t>fjerkræsvandere</w:t>
      </w:r>
      <w:proofErr w:type="spellEnd"/>
      <w:r w:rsidRPr="00660438">
        <w:rPr>
          <w:sz w:val="24"/>
          <w:szCs w:val="24"/>
        </w:rPr>
        <w:t xml:space="preserve">: Det anbefales at tømme og rengøre fjerkræsvanderne i løbet af vandfratagelsesperioden. Ved vandrestriktionens afslutning </w:t>
      </w:r>
      <w:proofErr w:type="spellStart"/>
      <w:r w:rsidRPr="00660438">
        <w:rPr>
          <w:sz w:val="24"/>
          <w:szCs w:val="24"/>
        </w:rPr>
        <w:t>rekonstitueres</w:t>
      </w:r>
      <w:proofErr w:type="spellEnd"/>
      <w:r w:rsidRPr="00660438">
        <w:rPr>
          <w:sz w:val="24"/>
          <w:szCs w:val="24"/>
        </w:rPr>
        <w:t xml:space="preserve"> vaccinen som ovenfor angivet og gives til fuglene.</w:t>
      </w:r>
    </w:p>
    <w:p w:rsidR="00E47F60" w:rsidRPr="00660438" w:rsidRDefault="00E47F60" w:rsidP="00E47F60">
      <w:pPr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</w:rPr>
      </w:pPr>
      <w:r w:rsidRPr="00660438">
        <w:rPr>
          <w:sz w:val="24"/>
          <w:szCs w:val="24"/>
        </w:rPr>
        <w:t xml:space="preserve">Vaccination med drikkenipler: Der kan være store mængder vand tilbage i slangerne/rørene efter vandfratagelsesperioden. Det anbefales at tømme slangerne/rørene og fylde dem med vaccineopløsningen, inden fuglene gives adgang til drikkeniplerne. </w:t>
      </w:r>
    </w:p>
    <w:p w:rsidR="00E47F60" w:rsidRPr="00660438" w:rsidRDefault="00E47F60" w:rsidP="00E47F60">
      <w:pPr>
        <w:numPr>
          <w:ilvl w:val="0"/>
          <w:numId w:val="6"/>
        </w:numPr>
        <w:tabs>
          <w:tab w:val="left" w:pos="851"/>
          <w:tab w:val="left" w:pos="8222"/>
        </w:tabs>
        <w:ind w:left="1134" w:hanging="283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 xml:space="preserve">Sørg altid for, at der er foder tilgængeligt under vaccinationen. Fuglene drikker ikke nok, hvis de ikke har adgang til foder.  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4.10</w:t>
      </w:r>
      <w:r w:rsidRPr="00660438">
        <w:rPr>
          <w:b/>
          <w:sz w:val="24"/>
          <w:szCs w:val="24"/>
        </w:rPr>
        <w:tab/>
        <w:t>Overdosering</w:t>
      </w:r>
    </w:p>
    <w:p w:rsidR="00365A48" w:rsidRPr="00660438" w:rsidRDefault="00365A48" w:rsidP="0064729F">
      <w:pPr>
        <w:tabs>
          <w:tab w:val="left" w:pos="851"/>
          <w:tab w:val="left" w:pos="8222"/>
        </w:tabs>
        <w:ind w:left="851"/>
        <w:rPr>
          <w:b/>
          <w:sz w:val="24"/>
          <w:szCs w:val="24"/>
          <w:lang w:val="pt-PT"/>
        </w:rPr>
      </w:pPr>
      <w:r w:rsidRPr="00660438">
        <w:rPr>
          <w:sz w:val="24"/>
          <w:szCs w:val="24"/>
        </w:rPr>
        <w:t>Ingen andre virkninger end de, der er angivet i afsnit 4.6, er iagttaget efter indgivelse af ti doser.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4.11</w:t>
      </w:r>
      <w:r w:rsidRPr="00660438">
        <w:rPr>
          <w:b/>
          <w:sz w:val="24"/>
          <w:szCs w:val="24"/>
        </w:rPr>
        <w:tab/>
        <w:t>Tilbageholdelsestid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sz w:val="24"/>
          <w:szCs w:val="24"/>
        </w:rPr>
      </w:pPr>
      <w:r w:rsidRPr="00660438">
        <w:rPr>
          <w:sz w:val="24"/>
          <w:szCs w:val="24"/>
        </w:rPr>
        <w:tab/>
      </w:r>
      <w:r w:rsidR="0064729F" w:rsidRPr="00660438">
        <w:rPr>
          <w:sz w:val="24"/>
          <w:szCs w:val="24"/>
        </w:rPr>
        <w:t>0 dage.</w:t>
      </w:r>
    </w:p>
    <w:p w:rsidR="00DF32BE" w:rsidRPr="00660438" w:rsidRDefault="00DF32BE" w:rsidP="00DF32BE">
      <w:pPr>
        <w:pStyle w:val="Sidehoved"/>
        <w:tabs>
          <w:tab w:val="clear" w:pos="4819"/>
          <w:tab w:val="clear" w:pos="9638"/>
          <w:tab w:val="left" w:pos="8222"/>
        </w:tabs>
        <w:jc w:val="both"/>
        <w:rPr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DF32BE" w:rsidRPr="00660438" w:rsidRDefault="001577E4" w:rsidP="00DF32BE">
      <w:pPr>
        <w:numPr>
          <w:ilvl w:val="0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IMMUNOLOGISKE EGENSKABER</w:t>
      </w:r>
    </w:p>
    <w:p w:rsidR="00DF32BE" w:rsidRPr="00660438" w:rsidRDefault="00DF32BE" w:rsidP="00DF32BE">
      <w:pPr>
        <w:tabs>
          <w:tab w:val="left" w:pos="8222"/>
        </w:tabs>
        <w:jc w:val="both"/>
        <w:rPr>
          <w:sz w:val="24"/>
          <w:szCs w:val="24"/>
        </w:rPr>
      </w:pPr>
    </w:p>
    <w:p w:rsidR="0064729F" w:rsidRPr="00660438" w:rsidRDefault="0064729F" w:rsidP="0064729F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  <w:r w:rsidRPr="00660438">
        <w:rPr>
          <w:sz w:val="24"/>
          <w:szCs w:val="24"/>
        </w:rPr>
        <w:tab/>
      </w:r>
      <w:proofErr w:type="spellStart"/>
      <w:r w:rsidRPr="00660438">
        <w:rPr>
          <w:sz w:val="24"/>
          <w:szCs w:val="24"/>
        </w:rPr>
        <w:t>ATCvet</w:t>
      </w:r>
      <w:proofErr w:type="spellEnd"/>
      <w:r w:rsidRPr="00660438">
        <w:rPr>
          <w:sz w:val="24"/>
          <w:szCs w:val="24"/>
        </w:rPr>
        <w:t xml:space="preserve">-kode: QI 01 AD 09. Smitsom </w:t>
      </w:r>
      <w:proofErr w:type="spellStart"/>
      <w:r w:rsidRPr="00660438">
        <w:rPr>
          <w:sz w:val="24"/>
          <w:szCs w:val="24"/>
        </w:rPr>
        <w:t>bursal</w:t>
      </w:r>
      <w:proofErr w:type="spellEnd"/>
      <w:r w:rsidRPr="00660438">
        <w:rPr>
          <w:sz w:val="24"/>
          <w:szCs w:val="24"/>
        </w:rPr>
        <w:t xml:space="preserve"> </w:t>
      </w:r>
      <w:proofErr w:type="spellStart"/>
      <w:r w:rsidRPr="00660438">
        <w:rPr>
          <w:sz w:val="24"/>
          <w:szCs w:val="24"/>
        </w:rPr>
        <w:t>desease</w:t>
      </w:r>
      <w:proofErr w:type="spellEnd"/>
      <w:r w:rsidRPr="00660438">
        <w:rPr>
          <w:sz w:val="24"/>
          <w:szCs w:val="24"/>
        </w:rPr>
        <w:t xml:space="preserve"> virus vaccine (</w:t>
      </w:r>
      <w:proofErr w:type="spellStart"/>
      <w:r w:rsidRPr="00660438">
        <w:rPr>
          <w:sz w:val="24"/>
          <w:szCs w:val="24"/>
        </w:rPr>
        <w:t>Gumboro</w:t>
      </w:r>
      <w:proofErr w:type="spellEnd"/>
      <w:r w:rsidRPr="00660438">
        <w:rPr>
          <w:sz w:val="24"/>
          <w:szCs w:val="24"/>
        </w:rPr>
        <w:t xml:space="preserve"> </w:t>
      </w:r>
      <w:proofErr w:type="spellStart"/>
      <w:r w:rsidRPr="00660438">
        <w:rPr>
          <w:sz w:val="24"/>
          <w:szCs w:val="24"/>
        </w:rPr>
        <w:t>disease</w:t>
      </w:r>
      <w:proofErr w:type="spellEnd"/>
      <w:r w:rsidRPr="00660438">
        <w:rPr>
          <w:sz w:val="24"/>
          <w:szCs w:val="24"/>
        </w:rPr>
        <w:t>).</w:t>
      </w:r>
    </w:p>
    <w:p w:rsidR="0064729F" w:rsidRPr="00660438" w:rsidRDefault="0064729F" w:rsidP="00DF32BE">
      <w:pPr>
        <w:tabs>
          <w:tab w:val="left" w:pos="8222"/>
        </w:tabs>
        <w:jc w:val="both"/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5.1</w:t>
      </w:r>
      <w:r w:rsidRPr="00660438">
        <w:rPr>
          <w:b/>
          <w:sz w:val="24"/>
          <w:szCs w:val="24"/>
        </w:rPr>
        <w:tab/>
      </w:r>
      <w:r w:rsidR="0064729F" w:rsidRPr="00660438">
        <w:rPr>
          <w:b/>
          <w:sz w:val="24"/>
          <w:szCs w:val="24"/>
        </w:rPr>
        <w:t>I</w:t>
      </w:r>
      <w:r w:rsidR="001577E4" w:rsidRPr="00660438">
        <w:rPr>
          <w:b/>
          <w:sz w:val="24"/>
          <w:szCs w:val="24"/>
        </w:rPr>
        <w:t>mmunologiske</w:t>
      </w:r>
      <w:r w:rsidRPr="00660438">
        <w:rPr>
          <w:b/>
          <w:sz w:val="24"/>
          <w:szCs w:val="24"/>
        </w:rPr>
        <w:t xml:space="preserve"> egenskaber</w:t>
      </w:r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 xml:space="preserve">Til stimulering af den aktive immunitet over for smitsom </w:t>
      </w:r>
      <w:proofErr w:type="spellStart"/>
      <w:r w:rsidRPr="00660438">
        <w:rPr>
          <w:sz w:val="24"/>
          <w:szCs w:val="24"/>
        </w:rPr>
        <w:t>bursitis</w:t>
      </w:r>
      <w:proofErr w:type="spellEnd"/>
      <w:r w:rsidRPr="00660438">
        <w:rPr>
          <w:sz w:val="24"/>
          <w:szCs w:val="24"/>
        </w:rPr>
        <w:t xml:space="preserve">-virus (IBD- el. </w:t>
      </w:r>
      <w:proofErr w:type="spellStart"/>
      <w:r w:rsidRPr="00660438">
        <w:rPr>
          <w:sz w:val="24"/>
          <w:szCs w:val="24"/>
        </w:rPr>
        <w:t>Gumboro</w:t>
      </w:r>
      <w:proofErr w:type="spellEnd"/>
      <w:r w:rsidRPr="00660438">
        <w:rPr>
          <w:sz w:val="24"/>
          <w:szCs w:val="24"/>
        </w:rPr>
        <w:t>-virus).</w:t>
      </w:r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 xml:space="preserve">Vaccinestammen CH/80 er en </w:t>
      </w:r>
      <w:proofErr w:type="spellStart"/>
      <w:r w:rsidRPr="00660438">
        <w:rPr>
          <w:sz w:val="24"/>
          <w:szCs w:val="24"/>
        </w:rPr>
        <w:t>intermediær</w:t>
      </w:r>
      <w:proofErr w:type="spellEnd"/>
      <w:r w:rsidRPr="00660438">
        <w:rPr>
          <w:sz w:val="24"/>
          <w:szCs w:val="24"/>
        </w:rPr>
        <w:t xml:space="preserve"> stamme med en gennemsnitlig </w:t>
      </w:r>
      <w:proofErr w:type="spellStart"/>
      <w:r w:rsidRPr="00660438">
        <w:rPr>
          <w:sz w:val="24"/>
          <w:szCs w:val="24"/>
        </w:rPr>
        <w:t>bursalæsionsscore</w:t>
      </w:r>
      <w:proofErr w:type="spellEnd"/>
      <w:r w:rsidRPr="00660438">
        <w:rPr>
          <w:sz w:val="24"/>
          <w:szCs w:val="24"/>
        </w:rPr>
        <w:t xml:space="preserve"> på under 2,0 (på en skala fra 0 til 5) på den 21. dag efter vaccinationen og på under 1,2 på den 28. dag efter indgivelse af en dosis på 10 gange den maksimale dosis.</w:t>
      </w:r>
    </w:p>
    <w:p w:rsidR="00DF32BE" w:rsidRPr="00660438" w:rsidRDefault="00DF32BE" w:rsidP="00DF32B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660438">
        <w:rPr>
          <w:sz w:val="24"/>
          <w:szCs w:val="24"/>
        </w:rPr>
        <w:tab/>
      </w:r>
    </w:p>
    <w:p w:rsidR="00DF32BE" w:rsidRPr="00660438" w:rsidRDefault="00DF32BE" w:rsidP="00DF32BE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DF32BE" w:rsidRPr="00660438" w:rsidRDefault="00DF32BE" w:rsidP="00DF32BE">
      <w:pPr>
        <w:numPr>
          <w:ilvl w:val="0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FARMACEUTISKE OPLYSNINGER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numPr>
          <w:ilvl w:val="1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Hjælpestoffer</w:t>
      </w:r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660438">
        <w:rPr>
          <w:sz w:val="24"/>
          <w:szCs w:val="24"/>
        </w:rPr>
        <w:t>Dinatriumphosphatdodecahydrat</w:t>
      </w:r>
      <w:proofErr w:type="spellEnd"/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660438">
        <w:rPr>
          <w:sz w:val="24"/>
          <w:szCs w:val="24"/>
        </w:rPr>
        <w:t>Kaliumdihydrogenphosphat</w:t>
      </w:r>
      <w:proofErr w:type="spellEnd"/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660438">
        <w:rPr>
          <w:sz w:val="24"/>
          <w:szCs w:val="24"/>
        </w:rPr>
        <w:t>Povidon</w:t>
      </w:r>
      <w:proofErr w:type="spellEnd"/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660438">
        <w:rPr>
          <w:sz w:val="24"/>
          <w:szCs w:val="24"/>
        </w:rPr>
        <w:t>Kaliumchlorid</w:t>
      </w:r>
      <w:proofErr w:type="spellEnd"/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660438">
        <w:rPr>
          <w:sz w:val="24"/>
          <w:szCs w:val="24"/>
        </w:rPr>
        <w:t>Natriumchlorid</w:t>
      </w:r>
      <w:proofErr w:type="spellEnd"/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Sakkarose</w:t>
      </w:r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660438">
        <w:rPr>
          <w:sz w:val="24"/>
          <w:szCs w:val="24"/>
        </w:rPr>
        <w:t>Mononatriumglutamat</w:t>
      </w:r>
      <w:proofErr w:type="spellEnd"/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>Vand til injektionsvæsker</w:t>
      </w:r>
      <w:r w:rsidRPr="00660438">
        <w:rPr>
          <w:sz w:val="24"/>
          <w:szCs w:val="24"/>
          <w:lang w:val="pt-PT"/>
        </w:rPr>
        <w:t xml:space="preserve"> 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numPr>
          <w:ilvl w:val="1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Uforligeligheder</w:t>
      </w:r>
    </w:p>
    <w:p w:rsidR="007B64B4" w:rsidRPr="00660438" w:rsidRDefault="007B64B4" w:rsidP="002E65AC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val="pt-PT"/>
        </w:rPr>
      </w:pPr>
      <w:r w:rsidRPr="00660438">
        <w:rPr>
          <w:sz w:val="24"/>
          <w:szCs w:val="24"/>
          <w:lang w:val="pt-PT"/>
        </w:rPr>
        <w:tab/>
      </w:r>
      <w:r w:rsidR="002E65AC" w:rsidRPr="002E65AC">
        <w:rPr>
          <w:sz w:val="24"/>
          <w:szCs w:val="24"/>
          <w:lang w:val="pt-PT"/>
        </w:rPr>
        <w:t>Da der ikke foreligger undersøgelser vedrørende eventuelle uforligeligheder, bør dette lægemiddel ikke blandes med andre lægemidler.</w:t>
      </w:r>
    </w:p>
    <w:p w:rsidR="002E65AC" w:rsidRDefault="002E65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F32BE" w:rsidRPr="00660438" w:rsidRDefault="00DF32BE" w:rsidP="00DF32BE">
      <w:pPr>
        <w:numPr>
          <w:ilvl w:val="1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lastRenderedPageBreak/>
        <w:t>Opbevaringstid</w:t>
      </w:r>
    </w:p>
    <w:p w:rsidR="007B64B4" w:rsidRPr="00660438" w:rsidRDefault="002E65AC" w:rsidP="007B64B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E65AC">
        <w:rPr>
          <w:sz w:val="24"/>
          <w:szCs w:val="24"/>
        </w:rPr>
        <w:t>Opbevaringstid for veterinærlægemidlet i salgspakning:</w:t>
      </w:r>
      <w:r>
        <w:rPr>
          <w:sz w:val="24"/>
          <w:szCs w:val="24"/>
        </w:rPr>
        <w:t xml:space="preserve"> </w:t>
      </w:r>
      <w:r w:rsidR="007B64B4" w:rsidRPr="00660438">
        <w:rPr>
          <w:sz w:val="24"/>
          <w:szCs w:val="24"/>
        </w:rPr>
        <w:t>24 måneder.</w:t>
      </w:r>
    </w:p>
    <w:p w:rsidR="007B64B4" w:rsidRPr="00660438" w:rsidRDefault="002E65AC" w:rsidP="007B64B4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2E65AC">
        <w:rPr>
          <w:sz w:val="24"/>
          <w:szCs w:val="24"/>
        </w:rPr>
        <w:t xml:space="preserve">Opbevaringstid </w:t>
      </w:r>
      <w:r>
        <w:rPr>
          <w:sz w:val="24"/>
          <w:szCs w:val="24"/>
        </w:rPr>
        <w:t>e</w:t>
      </w:r>
      <w:r w:rsidR="007B64B4" w:rsidRPr="00660438">
        <w:rPr>
          <w:sz w:val="24"/>
          <w:szCs w:val="24"/>
        </w:rPr>
        <w:t xml:space="preserve">fter </w:t>
      </w:r>
      <w:proofErr w:type="spellStart"/>
      <w:r w:rsidR="007B64B4" w:rsidRPr="00660438">
        <w:rPr>
          <w:sz w:val="24"/>
          <w:szCs w:val="24"/>
        </w:rPr>
        <w:t>rekonstituering</w:t>
      </w:r>
      <w:proofErr w:type="spellEnd"/>
      <w:r w:rsidR="007B64B4" w:rsidRPr="00660438">
        <w:rPr>
          <w:sz w:val="24"/>
          <w:szCs w:val="24"/>
        </w:rPr>
        <w:t xml:space="preserve"> ifølge anvisning: 2 timer.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numPr>
          <w:ilvl w:val="1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Særlige opbevaringsforhold</w:t>
      </w:r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  <w:lang w:val="pt-PT"/>
        </w:rPr>
        <w:t xml:space="preserve">Opbevares og transporteres </w:t>
      </w:r>
      <w:r w:rsidR="00BA0DE6" w:rsidRPr="00660438">
        <w:rPr>
          <w:sz w:val="24"/>
          <w:szCs w:val="24"/>
          <w:lang w:val="pt-PT"/>
        </w:rPr>
        <w:t>koldt</w:t>
      </w:r>
      <w:r w:rsidRPr="00660438">
        <w:rPr>
          <w:sz w:val="24"/>
          <w:szCs w:val="24"/>
          <w:lang w:val="pt-PT"/>
        </w:rPr>
        <w:t xml:space="preserve"> (2-8</w:t>
      </w:r>
      <w:r w:rsidR="00BA0DE6" w:rsidRPr="00660438">
        <w:rPr>
          <w:sz w:val="24"/>
          <w:szCs w:val="24"/>
          <w:lang w:val="pt-PT"/>
        </w:rPr>
        <w:t xml:space="preserve"> </w:t>
      </w:r>
      <w:r w:rsidRPr="00660438">
        <w:rPr>
          <w:sz w:val="24"/>
          <w:szCs w:val="24"/>
          <w:lang w:val="pt-PT"/>
        </w:rPr>
        <w:t>°C)</w:t>
      </w:r>
      <w:r w:rsidR="00BA0DE6" w:rsidRPr="00660438">
        <w:rPr>
          <w:sz w:val="24"/>
          <w:szCs w:val="24"/>
          <w:lang w:val="pt-PT"/>
        </w:rPr>
        <w:t>.</w:t>
      </w:r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  <w:lang w:val="pt-PT"/>
        </w:rPr>
        <w:t xml:space="preserve">Må ikke </w:t>
      </w:r>
      <w:r w:rsidR="002E65AC">
        <w:rPr>
          <w:sz w:val="24"/>
          <w:szCs w:val="24"/>
          <w:lang w:val="pt-PT"/>
        </w:rPr>
        <w:t>nedfryses</w:t>
      </w:r>
      <w:r w:rsidRPr="00660438">
        <w:rPr>
          <w:sz w:val="24"/>
          <w:szCs w:val="24"/>
          <w:lang w:val="pt-PT"/>
        </w:rPr>
        <w:t>.</w:t>
      </w:r>
    </w:p>
    <w:p w:rsidR="007B64B4" w:rsidRPr="00660438" w:rsidRDefault="007B64B4" w:rsidP="007B64B4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  <w:lang w:val="pt-PT"/>
        </w:rPr>
        <w:t>Beskyttes mod lys</w:t>
      </w:r>
      <w:r w:rsidR="00BA0DE6" w:rsidRPr="00660438">
        <w:rPr>
          <w:sz w:val="24"/>
          <w:szCs w:val="24"/>
          <w:lang w:val="pt-PT"/>
        </w:rPr>
        <w:t>.</w:t>
      </w:r>
    </w:p>
    <w:p w:rsidR="00DF32BE" w:rsidRPr="00660438" w:rsidRDefault="00DF32BE" w:rsidP="00DF32BE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DF32BE" w:rsidRPr="00660438" w:rsidRDefault="00DF32BE" w:rsidP="00DF32BE">
      <w:pPr>
        <w:numPr>
          <w:ilvl w:val="1"/>
          <w:numId w:val="1"/>
        </w:numPr>
        <w:tabs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Emballage</w:t>
      </w:r>
    </w:p>
    <w:p w:rsidR="00BA0DE6" w:rsidRPr="00660438" w:rsidRDefault="00BA0DE6" w:rsidP="00BA0DE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Type I-glashætteglas (Den Europæiske Farmakopé, seneste udgave) på 10 ml indeholdende 1.000 doser, 5.000 doser eller 10.000 doser frysetørret vaccine, Type I-</w:t>
      </w:r>
      <w:proofErr w:type="spellStart"/>
      <w:r w:rsidRPr="00660438">
        <w:rPr>
          <w:sz w:val="24"/>
          <w:szCs w:val="24"/>
        </w:rPr>
        <w:t>brombutylgummipropper</w:t>
      </w:r>
      <w:proofErr w:type="spellEnd"/>
      <w:r w:rsidRPr="00660438">
        <w:rPr>
          <w:sz w:val="24"/>
          <w:szCs w:val="24"/>
        </w:rPr>
        <w:t xml:space="preserve"> (Den Europæiske Farmakopé, seneste udgave) og aluminiumshætter. </w:t>
      </w:r>
    </w:p>
    <w:p w:rsidR="00BA0DE6" w:rsidRPr="00660438" w:rsidRDefault="00BA0DE6" w:rsidP="00BA0DE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BA0DE6" w:rsidRPr="00660438" w:rsidRDefault="00BA0DE6" w:rsidP="00BA0DE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  <w:u w:val="single"/>
        </w:rPr>
        <w:t>Pakningsstørrelser</w:t>
      </w:r>
    </w:p>
    <w:p w:rsidR="00BA0DE6" w:rsidRPr="00660438" w:rsidRDefault="00BA0DE6" w:rsidP="00BA0DE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Pakke med 1 hætteglas á 1.000 doser.</w:t>
      </w:r>
    </w:p>
    <w:p w:rsidR="00BA0DE6" w:rsidRPr="00660438" w:rsidRDefault="00BA0DE6" w:rsidP="00BA0DE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Pakke med 1 hætteglas á 5.000 doser.</w:t>
      </w:r>
    </w:p>
    <w:p w:rsidR="00BA0DE6" w:rsidRPr="00660438" w:rsidRDefault="00BA0DE6" w:rsidP="00BA0DE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Pakke med 1 hætteglas á 10.000 doser.</w:t>
      </w:r>
    </w:p>
    <w:p w:rsidR="00BA0DE6" w:rsidRPr="00660438" w:rsidRDefault="00BA0DE6" w:rsidP="00BA0DE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Pakke med 10 hætteglas á 1.000 doser.</w:t>
      </w:r>
    </w:p>
    <w:p w:rsidR="00BA0DE6" w:rsidRPr="00660438" w:rsidRDefault="00BA0DE6" w:rsidP="00BA0DE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660438">
        <w:rPr>
          <w:sz w:val="24"/>
          <w:szCs w:val="24"/>
        </w:rPr>
        <w:t>Pakke med 10 hætteglas á 5.000 doser.</w:t>
      </w:r>
    </w:p>
    <w:p w:rsidR="00BA0DE6" w:rsidRPr="00660438" w:rsidRDefault="00BA0DE6" w:rsidP="00BA0DE6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</w:rPr>
        <w:t>Pakke med 10 hætteglas á 10.000 doser.</w:t>
      </w:r>
    </w:p>
    <w:p w:rsidR="00DF32BE" w:rsidRDefault="00DF32BE" w:rsidP="00DF32B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2E65AC" w:rsidRDefault="002E65AC" w:rsidP="00DF32B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E65AC">
        <w:rPr>
          <w:sz w:val="24"/>
          <w:szCs w:val="24"/>
        </w:rPr>
        <w:t>Ikke alle pakningsstørrelser er nødvendigvis markedsført.</w:t>
      </w:r>
    </w:p>
    <w:p w:rsidR="002E65AC" w:rsidRPr="00660438" w:rsidRDefault="002E65AC" w:rsidP="00DF32B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6.6</w:t>
      </w:r>
      <w:r w:rsidRPr="00660438">
        <w:rPr>
          <w:b/>
          <w:sz w:val="24"/>
          <w:szCs w:val="24"/>
        </w:rPr>
        <w:tab/>
        <w:t>Særlige forholdsregler ved bortskaffelse af rester af lægemidlet eller affald</w:t>
      </w:r>
    </w:p>
    <w:p w:rsidR="002E65AC" w:rsidRDefault="002E65AC" w:rsidP="00A25058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2E65AC">
        <w:rPr>
          <w:sz w:val="24"/>
          <w:szCs w:val="24"/>
          <w:lang w:val="pt-PT"/>
        </w:rPr>
        <w:t>Ikke anvendte veterinærlægemidler, samt affald heraf bør destrueres i henhold til lokale retningslinier.</w:t>
      </w:r>
    </w:p>
    <w:p w:rsidR="00DF32BE" w:rsidRPr="00660438" w:rsidRDefault="00DF32BE" w:rsidP="00DF32B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7.</w:t>
      </w:r>
      <w:r w:rsidRPr="00660438">
        <w:rPr>
          <w:b/>
          <w:sz w:val="24"/>
          <w:szCs w:val="24"/>
        </w:rPr>
        <w:tab/>
        <w:t>INDEHAVER AF MARKEDSFØRINGSTILLADELSEN</w:t>
      </w:r>
    </w:p>
    <w:p w:rsidR="00A25058" w:rsidRPr="00660438" w:rsidRDefault="00A25058" w:rsidP="00A25058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  <w:lang w:val="pt-PT"/>
        </w:rPr>
        <w:t>Laboratorios Hipra</w:t>
      </w:r>
      <w:r w:rsidR="00104644" w:rsidRPr="00660438">
        <w:rPr>
          <w:sz w:val="24"/>
          <w:szCs w:val="24"/>
          <w:lang w:val="pt-PT"/>
        </w:rPr>
        <w:t>,</w:t>
      </w:r>
      <w:r w:rsidRPr="00660438">
        <w:rPr>
          <w:sz w:val="24"/>
          <w:szCs w:val="24"/>
          <w:lang w:val="pt-PT"/>
        </w:rPr>
        <w:t xml:space="preserve"> S.A.</w:t>
      </w:r>
    </w:p>
    <w:p w:rsidR="00A25058" w:rsidRPr="00660438" w:rsidRDefault="00A25058" w:rsidP="00A25058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  <w:lang w:val="pt-PT"/>
        </w:rPr>
        <w:t xml:space="preserve"> Avda. </w:t>
      </w:r>
      <w:r w:rsidR="002E65AC">
        <w:rPr>
          <w:sz w:val="24"/>
          <w:szCs w:val="24"/>
          <w:lang w:val="pt-PT"/>
        </w:rPr>
        <w:t>l</w:t>
      </w:r>
      <w:r w:rsidRPr="00660438">
        <w:rPr>
          <w:sz w:val="24"/>
          <w:szCs w:val="24"/>
          <w:lang w:val="pt-PT"/>
        </w:rPr>
        <w:t xml:space="preserve">a Selva, 135 </w:t>
      </w:r>
    </w:p>
    <w:p w:rsidR="00A25058" w:rsidRPr="00660438" w:rsidRDefault="00104644" w:rsidP="00A25058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  <w:lang w:val="pt-PT"/>
        </w:rPr>
        <w:t>17170 - Amer</w:t>
      </w:r>
      <w:r w:rsidR="00A25058" w:rsidRPr="00660438">
        <w:rPr>
          <w:sz w:val="24"/>
          <w:szCs w:val="24"/>
          <w:lang w:val="pt-PT"/>
        </w:rPr>
        <w:t xml:space="preserve"> (Girona) </w:t>
      </w:r>
    </w:p>
    <w:p w:rsidR="00A25058" w:rsidRPr="00660438" w:rsidRDefault="00A25058" w:rsidP="00A25058">
      <w:pPr>
        <w:tabs>
          <w:tab w:val="left" w:pos="851"/>
          <w:tab w:val="left" w:pos="8222"/>
        </w:tabs>
        <w:ind w:left="851"/>
        <w:rPr>
          <w:sz w:val="24"/>
          <w:szCs w:val="24"/>
          <w:lang w:val="pt-PT"/>
        </w:rPr>
      </w:pPr>
      <w:r w:rsidRPr="00660438">
        <w:rPr>
          <w:sz w:val="24"/>
          <w:szCs w:val="24"/>
          <w:lang w:val="pt-PT"/>
        </w:rPr>
        <w:t>Spanien</w:t>
      </w:r>
    </w:p>
    <w:p w:rsidR="00DF32BE" w:rsidRPr="005809F3" w:rsidRDefault="00DF32BE" w:rsidP="00DF32BE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val="en-US"/>
        </w:rPr>
      </w:pPr>
    </w:p>
    <w:p w:rsidR="00DF32BE" w:rsidRPr="00660438" w:rsidRDefault="00DF32BE" w:rsidP="00DF32BE">
      <w:pPr>
        <w:numPr>
          <w:ilvl w:val="0"/>
          <w:numId w:val="3"/>
        </w:numPr>
        <w:tabs>
          <w:tab w:val="clear" w:pos="360"/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MARKEDSFØRINGSTILLADELSESNUMMER</w:t>
      </w:r>
      <w:r w:rsidR="001577E4" w:rsidRPr="00660438">
        <w:rPr>
          <w:b/>
          <w:sz w:val="24"/>
          <w:szCs w:val="24"/>
        </w:rPr>
        <w:t xml:space="preserve"> (NUMRE)</w:t>
      </w:r>
    </w:p>
    <w:p w:rsidR="00DF32BE" w:rsidRPr="00660438" w:rsidRDefault="00DF32BE" w:rsidP="00DF32B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660438">
        <w:rPr>
          <w:sz w:val="24"/>
          <w:szCs w:val="24"/>
        </w:rPr>
        <w:tab/>
      </w:r>
      <w:r w:rsidR="00104644" w:rsidRPr="00660438">
        <w:rPr>
          <w:sz w:val="24"/>
          <w:szCs w:val="24"/>
        </w:rPr>
        <w:t>47312</w:t>
      </w:r>
    </w:p>
    <w:p w:rsidR="00DF32BE" w:rsidRPr="00660438" w:rsidRDefault="00DF32BE" w:rsidP="00DF32B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9.</w:t>
      </w:r>
      <w:r w:rsidRPr="00660438">
        <w:rPr>
          <w:b/>
          <w:sz w:val="24"/>
          <w:szCs w:val="24"/>
        </w:rPr>
        <w:tab/>
        <w:t>DATO FOR FØRSTE MARKEDSFØRINGSTILLADELSE</w:t>
      </w:r>
    </w:p>
    <w:p w:rsidR="00DF32BE" w:rsidRPr="00660438" w:rsidRDefault="00DF32BE" w:rsidP="00DF32B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660438">
        <w:rPr>
          <w:sz w:val="24"/>
          <w:szCs w:val="24"/>
        </w:rPr>
        <w:tab/>
      </w:r>
      <w:r w:rsidR="00104644" w:rsidRPr="00660438">
        <w:rPr>
          <w:sz w:val="24"/>
          <w:szCs w:val="24"/>
        </w:rPr>
        <w:t>7. juli 2011</w:t>
      </w:r>
    </w:p>
    <w:p w:rsidR="00DF32BE" w:rsidRPr="00660438" w:rsidRDefault="00DF32BE" w:rsidP="00DF32B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10.</w:t>
      </w:r>
      <w:r w:rsidRPr="00660438">
        <w:rPr>
          <w:b/>
          <w:sz w:val="24"/>
          <w:szCs w:val="24"/>
        </w:rPr>
        <w:tab/>
        <w:t>DATO FOR ÆNDRING AF TEKSTEN</w:t>
      </w:r>
    </w:p>
    <w:p w:rsidR="002E65AC" w:rsidRPr="00660438" w:rsidRDefault="00DF32BE" w:rsidP="002E65A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660438">
        <w:rPr>
          <w:sz w:val="24"/>
          <w:szCs w:val="24"/>
        </w:rPr>
        <w:tab/>
      </w:r>
      <w:r w:rsidR="002E65AC">
        <w:rPr>
          <w:sz w:val="24"/>
          <w:szCs w:val="24"/>
        </w:rPr>
        <w:t>18. august 2016</w:t>
      </w:r>
    </w:p>
    <w:p w:rsidR="00DF32BE" w:rsidRPr="00660438" w:rsidRDefault="00DF32BE" w:rsidP="00DF32BE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F32BE" w:rsidRPr="00660438" w:rsidRDefault="00DF32BE" w:rsidP="00DF32BE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660438">
        <w:rPr>
          <w:b/>
          <w:sz w:val="24"/>
          <w:szCs w:val="24"/>
        </w:rPr>
        <w:t>11.</w:t>
      </w:r>
      <w:r w:rsidRPr="00660438">
        <w:rPr>
          <w:b/>
          <w:sz w:val="24"/>
          <w:szCs w:val="24"/>
        </w:rPr>
        <w:tab/>
        <w:t>UDLEVERINGSBESTEMMELSE</w:t>
      </w:r>
    </w:p>
    <w:p w:rsidR="00DF32BE" w:rsidRPr="00660438" w:rsidRDefault="00DF32BE" w:rsidP="00DF32BE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  <w:rPr>
          <w:szCs w:val="24"/>
        </w:rPr>
      </w:pPr>
      <w:r w:rsidRPr="00660438">
        <w:rPr>
          <w:szCs w:val="24"/>
        </w:rPr>
        <w:tab/>
      </w:r>
      <w:r w:rsidR="00104644" w:rsidRPr="00660438">
        <w:rPr>
          <w:szCs w:val="24"/>
        </w:rPr>
        <w:t>BP</w:t>
      </w:r>
    </w:p>
    <w:p w:rsidR="00104644" w:rsidRPr="00660438" w:rsidRDefault="00104644" w:rsidP="00DF32BE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  <w:rPr>
          <w:szCs w:val="24"/>
        </w:rPr>
      </w:pPr>
    </w:p>
    <w:p w:rsidR="00104644" w:rsidRPr="00660438" w:rsidRDefault="00104644" w:rsidP="00F55F4D">
      <w:pPr>
        <w:pStyle w:val="Sidehoved"/>
        <w:tabs>
          <w:tab w:val="left" w:pos="851"/>
          <w:tab w:val="left" w:pos="8222"/>
        </w:tabs>
        <w:ind w:left="851"/>
        <w:rPr>
          <w:szCs w:val="24"/>
          <w:u w:val="single"/>
        </w:rPr>
      </w:pPr>
      <w:r w:rsidRPr="00660438">
        <w:rPr>
          <w:szCs w:val="24"/>
          <w:u w:val="single"/>
        </w:rPr>
        <w:t>FORBUD MOD SALG, UDLEVERING OG/ELLER BRUG</w:t>
      </w:r>
    </w:p>
    <w:p w:rsidR="00104644" w:rsidRPr="00DF32BE" w:rsidRDefault="00104644" w:rsidP="00F55F4D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/>
        <w:rPr>
          <w:szCs w:val="24"/>
        </w:rPr>
      </w:pPr>
      <w:r w:rsidRPr="00660438">
        <w:rPr>
          <w:szCs w:val="24"/>
        </w:rPr>
        <w:t xml:space="preserve">Indførsel, salg, levering og/eller anvendelse af dette veterinærlægemiddel er eller kan være forbudt i visse medlemsstater på dele af eller hele deres område. Dette med henvisning til nationale dyresundhedsprogrammer. Enhver person, som har til hensigt at indføre, sælge, </w:t>
      </w:r>
      <w:r w:rsidRPr="00660438">
        <w:rPr>
          <w:szCs w:val="24"/>
        </w:rPr>
        <w:lastRenderedPageBreak/>
        <w:t xml:space="preserve">levere og/eller anvende </w:t>
      </w:r>
      <w:proofErr w:type="spellStart"/>
      <w:r w:rsidRPr="00660438">
        <w:rPr>
          <w:szCs w:val="24"/>
        </w:rPr>
        <w:t>Hipragumboro</w:t>
      </w:r>
      <w:proofErr w:type="spellEnd"/>
      <w:r w:rsidRPr="00660438">
        <w:rPr>
          <w:szCs w:val="24"/>
        </w:rPr>
        <w:t xml:space="preserve"> CW, skal rådføre sig med den relevante medlemsstats kompetente myndighed vedrørende gældende vaccinationspolitik forinden indførsel, salg, levering og/eller anvendelse finder sted.</w:t>
      </w:r>
    </w:p>
    <w:p w:rsidR="0003527F" w:rsidRPr="00DF32BE" w:rsidRDefault="0003527F" w:rsidP="00F55F4D">
      <w:pPr>
        <w:tabs>
          <w:tab w:val="left" w:pos="0"/>
        </w:tabs>
        <w:rPr>
          <w:sz w:val="24"/>
          <w:szCs w:val="24"/>
        </w:rPr>
      </w:pPr>
    </w:p>
    <w:sectPr w:rsidR="0003527F" w:rsidRPr="00DF32BE" w:rsidSect="003753A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170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644" w:rsidRDefault="00104644">
      <w:r>
        <w:separator/>
      </w:r>
    </w:p>
  </w:endnote>
  <w:endnote w:type="continuationSeparator" w:id="0">
    <w:p w:rsidR="00104644" w:rsidRDefault="0010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44" w:rsidRDefault="00104644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104644" w:rsidRDefault="00104644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104644" w:rsidRDefault="00451D9E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104644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22D97">
      <w:rPr>
        <w:i/>
        <w:noProof/>
        <w:snapToGrid w:val="0"/>
        <w:sz w:val="18"/>
      </w:rPr>
      <w:t>Hipragumboro CW, lyofilisat til anvendelse i drikkevand</w:t>
    </w:r>
    <w:r>
      <w:rPr>
        <w:i/>
        <w:snapToGrid w:val="0"/>
        <w:sz w:val="18"/>
      </w:rPr>
      <w:fldChar w:fldCharType="end"/>
    </w:r>
    <w:r w:rsidR="00104644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104644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722D97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104644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104644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722D97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44" w:rsidRDefault="00104644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104644" w:rsidRDefault="00104644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104644" w:rsidRDefault="00451D9E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104644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22D97">
      <w:rPr>
        <w:i/>
        <w:noProof/>
        <w:snapToGrid w:val="0"/>
        <w:sz w:val="18"/>
      </w:rPr>
      <w:t>Hipragumboro CW, lyofilisat til anvendelse i drikkevand</w:t>
    </w:r>
    <w:r>
      <w:rPr>
        <w:i/>
        <w:snapToGrid w:val="0"/>
        <w:sz w:val="18"/>
      </w:rPr>
      <w:fldChar w:fldCharType="end"/>
    </w:r>
    <w:r w:rsidR="00104644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104644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722D97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104644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104644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722D97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644" w:rsidRDefault="00104644">
      <w:r>
        <w:separator/>
      </w:r>
    </w:p>
  </w:footnote>
  <w:footnote w:type="continuationSeparator" w:id="0">
    <w:p w:rsidR="00104644" w:rsidRDefault="0010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44" w:rsidRDefault="00104644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44" w:rsidRDefault="00104644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452"/>
    <w:multiLevelType w:val="hybridMultilevel"/>
    <w:tmpl w:val="C64CEC56"/>
    <w:lvl w:ilvl="0" w:tplc="ACA4B48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077618"/>
    <w:multiLevelType w:val="hybridMultilevel"/>
    <w:tmpl w:val="6F467484"/>
    <w:lvl w:ilvl="0" w:tplc="ACA4B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96249"/>
    <w:multiLevelType w:val="hybridMultilevel"/>
    <w:tmpl w:val="9F9A49DC"/>
    <w:lvl w:ilvl="0" w:tplc="ACA4B4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8527A"/>
    <w:multiLevelType w:val="hybridMultilevel"/>
    <w:tmpl w:val="8DE27816"/>
    <w:lvl w:ilvl="0" w:tplc="ACA4B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F750A0F"/>
    <w:multiLevelType w:val="hybridMultilevel"/>
    <w:tmpl w:val="41FCB152"/>
    <w:lvl w:ilvl="0" w:tplc="ACA4B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C67C8D"/>
    <w:multiLevelType w:val="hybridMultilevel"/>
    <w:tmpl w:val="E75E99F6"/>
    <w:lvl w:ilvl="0" w:tplc="ACA4B4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5A5222"/>
    <w:multiLevelType w:val="hybridMultilevel"/>
    <w:tmpl w:val="783C0838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40F523D"/>
    <w:multiLevelType w:val="hybridMultilevel"/>
    <w:tmpl w:val="2DCE9B66"/>
    <w:lvl w:ilvl="0" w:tplc="ACA4B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84"/>
    <w:rsid w:val="0003527F"/>
    <w:rsid w:val="00104644"/>
    <w:rsid w:val="001577E4"/>
    <w:rsid w:val="00163BE5"/>
    <w:rsid w:val="001858CA"/>
    <w:rsid w:val="00290F6D"/>
    <w:rsid w:val="002B3184"/>
    <w:rsid w:val="002E65AC"/>
    <w:rsid w:val="00365A48"/>
    <w:rsid w:val="0037046B"/>
    <w:rsid w:val="003753A6"/>
    <w:rsid w:val="00451D9E"/>
    <w:rsid w:val="004D0696"/>
    <w:rsid w:val="005809F3"/>
    <w:rsid w:val="0064729F"/>
    <w:rsid w:val="00660438"/>
    <w:rsid w:val="006C7F43"/>
    <w:rsid w:val="006F6441"/>
    <w:rsid w:val="00722D97"/>
    <w:rsid w:val="00726875"/>
    <w:rsid w:val="00733F62"/>
    <w:rsid w:val="007B64B4"/>
    <w:rsid w:val="00866CB6"/>
    <w:rsid w:val="009E1586"/>
    <w:rsid w:val="00A15107"/>
    <w:rsid w:val="00A25058"/>
    <w:rsid w:val="00B22ADA"/>
    <w:rsid w:val="00BA0DE6"/>
    <w:rsid w:val="00C6016C"/>
    <w:rsid w:val="00DA7379"/>
    <w:rsid w:val="00DF32BE"/>
    <w:rsid w:val="00E47F60"/>
    <w:rsid w:val="00EE3698"/>
    <w:rsid w:val="00F11BB2"/>
    <w:rsid w:val="00F55F4D"/>
    <w:rsid w:val="00F5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7491A2-B57F-4FA9-970A-45692708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A6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3753A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3753A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6C7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4.jpg@01D117E9.E55533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46394-2E44-4527-A683-FD67CA91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1269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2015122200 - MT forlængelse</dc:description>
  <cp:lastModifiedBy>HELLE VENN - 9205</cp:lastModifiedBy>
  <cp:revision>4</cp:revision>
  <cp:lastPrinted>2016-08-18T07:21:00Z</cp:lastPrinted>
  <dcterms:created xsi:type="dcterms:W3CDTF">2016-08-18T07:03:00Z</dcterms:created>
  <dcterms:modified xsi:type="dcterms:W3CDTF">2016-08-18T07:22:00Z</dcterms:modified>
</cp:coreProperties>
</file>