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EDF" w:rsidRPr="001564CF" w:rsidRDefault="006E6EDF" w:rsidP="006E6EDF">
      <w:pPr>
        <w:rPr>
          <w:sz w:val="24"/>
          <w:szCs w:val="24"/>
        </w:rPr>
      </w:pPr>
      <w:bookmarkStart w:id="0" w:name="_GoBack"/>
      <w:bookmarkEnd w:id="0"/>
      <w:r w:rsidRPr="001564CF">
        <w:rPr>
          <w:noProof/>
          <w:sz w:val="24"/>
          <w:szCs w:val="24"/>
          <w:lang w:eastAsia="da-DK"/>
        </w:rPr>
        <w:drawing>
          <wp:inline distT="0" distB="0" distL="0" distR="0" wp14:anchorId="51FC06B5" wp14:editId="4C9A409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E6EDF" w:rsidRPr="001564CF" w:rsidRDefault="006E6EDF" w:rsidP="006E6EDF">
      <w:pPr>
        <w:rPr>
          <w:sz w:val="24"/>
          <w:szCs w:val="24"/>
        </w:rPr>
      </w:pPr>
    </w:p>
    <w:p w:rsidR="006E6EDF" w:rsidRPr="001564CF" w:rsidRDefault="006E6EDF" w:rsidP="006E6EDF">
      <w:pPr>
        <w:tabs>
          <w:tab w:val="right" w:pos="9356"/>
        </w:tabs>
        <w:rPr>
          <w:b/>
          <w:sz w:val="24"/>
          <w:szCs w:val="24"/>
        </w:rPr>
      </w:pPr>
      <w:r w:rsidRPr="001564CF">
        <w:rPr>
          <w:b/>
          <w:sz w:val="24"/>
          <w:szCs w:val="24"/>
        </w:rPr>
        <w:tab/>
      </w:r>
      <w:r w:rsidR="001564CF" w:rsidRPr="001564CF">
        <w:rPr>
          <w:b/>
          <w:sz w:val="24"/>
          <w:szCs w:val="24"/>
        </w:rPr>
        <w:t>4. marts 2025</w:t>
      </w:r>
    </w:p>
    <w:p w:rsidR="006E6EDF" w:rsidRPr="001564CF" w:rsidRDefault="006E6EDF" w:rsidP="006E6EDF">
      <w:pPr>
        <w:rPr>
          <w:sz w:val="24"/>
          <w:szCs w:val="24"/>
        </w:rPr>
      </w:pPr>
    </w:p>
    <w:p w:rsidR="00555466" w:rsidRPr="001564CF" w:rsidRDefault="00555466" w:rsidP="006E6EDF">
      <w:pPr>
        <w:rPr>
          <w:sz w:val="24"/>
          <w:szCs w:val="24"/>
        </w:rPr>
      </w:pPr>
    </w:p>
    <w:p w:rsidR="006E6EDF" w:rsidRPr="001564CF" w:rsidRDefault="006E6EDF" w:rsidP="006E6EDF">
      <w:pPr>
        <w:rPr>
          <w:sz w:val="24"/>
          <w:szCs w:val="24"/>
        </w:rPr>
      </w:pPr>
    </w:p>
    <w:p w:rsidR="006E6EDF" w:rsidRPr="001564CF" w:rsidRDefault="006E6EDF" w:rsidP="006E6EDF">
      <w:pPr>
        <w:tabs>
          <w:tab w:val="left" w:pos="8222"/>
        </w:tabs>
        <w:jc w:val="center"/>
        <w:rPr>
          <w:b/>
          <w:sz w:val="24"/>
          <w:szCs w:val="24"/>
        </w:rPr>
      </w:pPr>
      <w:r w:rsidRPr="001564CF">
        <w:rPr>
          <w:b/>
          <w:sz w:val="24"/>
          <w:szCs w:val="24"/>
        </w:rPr>
        <w:t>PRODUKTRESUMÉ</w:t>
      </w:r>
    </w:p>
    <w:p w:rsidR="006E6EDF" w:rsidRPr="001564CF" w:rsidRDefault="006E6EDF" w:rsidP="006E6EDF">
      <w:pPr>
        <w:tabs>
          <w:tab w:val="left" w:pos="8222"/>
        </w:tabs>
        <w:jc w:val="center"/>
        <w:rPr>
          <w:b/>
          <w:sz w:val="24"/>
          <w:szCs w:val="24"/>
        </w:rPr>
      </w:pPr>
    </w:p>
    <w:p w:rsidR="006E6EDF" w:rsidRPr="001564CF" w:rsidRDefault="006E6EDF" w:rsidP="006E6EDF">
      <w:pPr>
        <w:tabs>
          <w:tab w:val="left" w:pos="8222"/>
        </w:tabs>
        <w:jc w:val="center"/>
        <w:rPr>
          <w:b/>
          <w:sz w:val="24"/>
          <w:szCs w:val="24"/>
        </w:rPr>
      </w:pPr>
      <w:r w:rsidRPr="001564CF">
        <w:rPr>
          <w:b/>
          <w:sz w:val="24"/>
          <w:szCs w:val="24"/>
        </w:rPr>
        <w:t>for</w:t>
      </w:r>
    </w:p>
    <w:p w:rsidR="006E6EDF" w:rsidRPr="001564CF" w:rsidRDefault="006E6EDF" w:rsidP="006E6EDF">
      <w:pPr>
        <w:tabs>
          <w:tab w:val="left" w:pos="8222"/>
        </w:tabs>
        <w:jc w:val="center"/>
        <w:rPr>
          <w:b/>
          <w:sz w:val="24"/>
          <w:szCs w:val="24"/>
        </w:rPr>
      </w:pPr>
    </w:p>
    <w:p w:rsidR="006E6EDF" w:rsidRPr="001564CF" w:rsidRDefault="006E6EDF" w:rsidP="006E6EDF">
      <w:pPr>
        <w:tabs>
          <w:tab w:val="left" w:pos="8222"/>
        </w:tabs>
        <w:jc w:val="center"/>
        <w:rPr>
          <w:b/>
          <w:sz w:val="24"/>
          <w:szCs w:val="24"/>
        </w:rPr>
      </w:pPr>
      <w:proofErr w:type="spellStart"/>
      <w:r w:rsidRPr="001564CF">
        <w:rPr>
          <w:b/>
          <w:sz w:val="24"/>
          <w:szCs w:val="24"/>
        </w:rPr>
        <w:t>Inmeva</w:t>
      </w:r>
      <w:proofErr w:type="spellEnd"/>
      <w:r w:rsidRPr="001564CF">
        <w:rPr>
          <w:b/>
          <w:sz w:val="24"/>
          <w:szCs w:val="24"/>
        </w:rPr>
        <w:t>, injektionsvæske, suspension</w:t>
      </w:r>
    </w:p>
    <w:p w:rsidR="006E6EDF" w:rsidRPr="001564CF" w:rsidRDefault="006E6EDF" w:rsidP="006E6EDF">
      <w:pPr>
        <w:tabs>
          <w:tab w:val="left" w:pos="8222"/>
        </w:tabs>
        <w:jc w:val="both"/>
        <w:rPr>
          <w:sz w:val="24"/>
          <w:szCs w:val="24"/>
        </w:rPr>
      </w:pPr>
    </w:p>
    <w:p w:rsidR="006E6EDF" w:rsidRPr="001564CF" w:rsidRDefault="006E6EDF" w:rsidP="006E6EDF">
      <w:pPr>
        <w:tabs>
          <w:tab w:val="left" w:pos="8222"/>
        </w:tabs>
        <w:ind w:left="851" w:hanging="851"/>
        <w:jc w:val="both"/>
        <w:rPr>
          <w:sz w:val="24"/>
          <w:szCs w:val="24"/>
        </w:rPr>
      </w:pPr>
    </w:p>
    <w:p w:rsidR="006E6EDF" w:rsidRPr="001564CF" w:rsidRDefault="006E6EDF" w:rsidP="001564CF">
      <w:pPr>
        <w:tabs>
          <w:tab w:val="left" w:pos="8222"/>
        </w:tabs>
        <w:ind w:left="567" w:hanging="567"/>
        <w:rPr>
          <w:b/>
          <w:sz w:val="24"/>
          <w:szCs w:val="24"/>
        </w:rPr>
      </w:pPr>
      <w:r w:rsidRPr="001564CF">
        <w:rPr>
          <w:b/>
          <w:sz w:val="24"/>
          <w:szCs w:val="24"/>
        </w:rPr>
        <w:t>0.</w:t>
      </w:r>
      <w:r w:rsidRPr="001564CF">
        <w:rPr>
          <w:b/>
          <w:sz w:val="24"/>
          <w:szCs w:val="24"/>
        </w:rPr>
        <w:tab/>
        <w:t>D.SP.NR.</w:t>
      </w:r>
    </w:p>
    <w:p w:rsidR="006E6EDF" w:rsidRPr="001564CF" w:rsidRDefault="006E6EDF" w:rsidP="006E6EDF">
      <w:pPr>
        <w:tabs>
          <w:tab w:val="left" w:pos="8222"/>
        </w:tabs>
        <w:ind w:left="851" w:hanging="851"/>
        <w:rPr>
          <w:sz w:val="24"/>
          <w:szCs w:val="24"/>
        </w:rPr>
      </w:pPr>
      <w:r w:rsidRPr="001564CF">
        <w:rPr>
          <w:sz w:val="24"/>
          <w:szCs w:val="24"/>
        </w:rPr>
        <w:tab/>
        <w:t>31228</w:t>
      </w:r>
    </w:p>
    <w:p w:rsidR="006E6EDF" w:rsidRPr="001564CF" w:rsidRDefault="006E6EDF" w:rsidP="006E6EDF">
      <w:pPr>
        <w:tabs>
          <w:tab w:val="left" w:pos="8222"/>
        </w:tabs>
        <w:ind w:left="851" w:hanging="851"/>
        <w:rPr>
          <w:sz w:val="24"/>
          <w:szCs w:val="24"/>
        </w:rPr>
      </w:pPr>
    </w:p>
    <w:p w:rsidR="001564CF" w:rsidRPr="001564CF" w:rsidRDefault="001564CF" w:rsidP="001564CF">
      <w:pPr>
        <w:pStyle w:val="Style1"/>
        <w:rPr>
          <w:sz w:val="24"/>
          <w:szCs w:val="24"/>
        </w:rPr>
      </w:pPr>
      <w:r w:rsidRPr="001564CF">
        <w:rPr>
          <w:sz w:val="24"/>
          <w:szCs w:val="24"/>
        </w:rPr>
        <w:t>1.</w:t>
      </w:r>
      <w:r w:rsidRPr="001564CF">
        <w:rPr>
          <w:sz w:val="24"/>
          <w:szCs w:val="24"/>
        </w:rPr>
        <w:tab/>
        <w:t>VETERINÆRLÆGEMIDLETS NAVN</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INMEVA</w:t>
      </w:r>
    </w:p>
    <w:p w:rsidR="001564CF" w:rsidRPr="001564CF" w:rsidRDefault="001564CF" w:rsidP="001564CF">
      <w:pPr>
        <w:ind w:left="567"/>
        <w:rPr>
          <w:sz w:val="24"/>
          <w:szCs w:val="24"/>
        </w:rPr>
      </w:pPr>
      <w:r w:rsidRPr="001564CF">
        <w:rPr>
          <w:sz w:val="24"/>
          <w:szCs w:val="24"/>
        </w:rPr>
        <w:t>Lægemiddelform: injektionsvæske, suspension</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2.</w:t>
      </w:r>
      <w:r w:rsidRPr="001564CF">
        <w:rPr>
          <w:sz w:val="24"/>
          <w:szCs w:val="24"/>
        </w:rPr>
        <w:tab/>
        <w:t>KVALITATIV OG KVANTITATIV SAMMENSÆTNING</w:t>
      </w:r>
    </w:p>
    <w:p w:rsidR="001564CF" w:rsidRPr="001564CF" w:rsidRDefault="001564CF" w:rsidP="001564CF">
      <w:pPr>
        <w:rPr>
          <w:sz w:val="24"/>
          <w:szCs w:val="24"/>
        </w:rPr>
      </w:pPr>
    </w:p>
    <w:p w:rsidR="001564CF" w:rsidRPr="001564CF" w:rsidRDefault="001564CF" w:rsidP="001564CF">
      <w:pPr>
        <w:ind w:left="567"/>
        <w:rPr>
          <w:sz w:val="24"/>
          <w:szCs w:val="24"/>
          <w:u w:val="single"/>
        </w:rPr>
      </w:pPr>
      <w:r w:rsidRPr="001564CF">
        <w:rPr>
          <w:sz w:val="24"/>
          <w:szCs w:val="24"/>
          <w:u w:val="single"/>
        </w:rPr>
        <w:t>Hver dosis på 2 ml indeholder</w:t>
      </w:r>
      <w:r w:rsidRPr="001564CF">
        <w:rPr>
          <w:sz w:val="24"/>
          <w:szCs w:val="24"/>
        </w:rPr>
        <w:t>:</w:t>
      </w:r>
    </w:p>
    <w:p w:rsidR="001564CF" w:rsidRPr="001564CF" w:rsidRDefault="001564CF" w:rsidP="001564CF">
      <w:pPr>
        <w:ind w:left="567"/>
        <w:rPr>
          <w:sz w:val="24"/>
          <w:szCs w:val="24"/>
        </w:rPr>
      </w:pPr>
    </w:p>
    <w:p w:rsidR="001564CF" w:rsidRPr="001564CF" w:rsidRDefault="001564CF" w:rsidP="001564CF">
      <w:pPr>
        <w:tabs>
          <w:tab w:val="right" w:leader="dot" w:pos="8222"/>
        </w:tabs>
        <w:ind w:left="567"/>
        <w:rPr>
          <w:sz w:val="24"/>
          <w:szCs w:val="24"/>
        </w:rPr>
      </w:pPr>
      <w:r w:rsidRPr="001564CF">
        <w:rPr>
          <w:b/>
          <w:sz w:val="24"/>
          <w:szCs w:val="24"/>
        </w:rPr>
        <w:t>Aktive stoffer:</w:t>
      </w:r>
    </w:p>
    <w:p w:rsidR="001564CF" w:rsidRPr="001564CF" w:rsidRDefault="001564CF" w:rsidP="001564CF">
      <w:pPr>
        <w:tabs>
          <w:tab w:val="right" w:pos="7938"/>
          <w:tab w:val="left" w:pos="8505"/>
          <w:tab w:val="left" w:pos="8647"/>
          <w:tab w:val="left" w:pos="8789"/>
        </w:tabs>
        <w:ind w:left="567"/>
        <w:rPr>
          <w:sz w:val="24"/>
          <w:szCs w:val="24"/>
          <w:lang w:val="en-US"/>
        </w:rPr>
      </w:pPr>
      <w:r w:rsidRPr="001564CF">
        <w:rPr>
          <w:i/>
          <w:sz w:val="24"/>
          <w:szCs w:val="24"/>
          <w:lang w:val="en-US"/>
        </w:rPr>
        <w:t>Chlamydia</w:t>
      </w:r>
      <w:r w:rsidRPr="001564CF" w:rsidDel="00A47933">
        <w:rPr>
          <w:i/>
          <w:sz w:val="24"/>
          <w:szCs w:val="24"/>
          <w:lang w:val="en-US"/>
        </w:rPr>
        <w:t xml:space="preserve"> </w:t>
      </w:r>
      <w:r w:rsidRPr="001564CF">
        <w:rPr>
          <w:i/>
          <w:sz w:val="24"/>
          <w:szCs w:val="24"/>
          <w:lang w:val="en-US"/>
        </w:rPr>
        <w:t xml:space="preserve">abortus </w:t>
      </w:r>
      <w:proofErr w:type="spellStart"/>
      <w:r w:rsidRPr="001564CF">
        <w:rPr>
          <w:sz w:val="24"/>
          <w:szCs w:val="24"/>
          <w:lang w:val="en-US"/>
        </w:rPr>
        <w:t>stamme</w:t>
      </w:r>
      <w:proofErr w:type="spellEnd"/>
      <w:r w:rsidRPr="001564CF">
        <w:rPr>
          <w:sz w:val="24"/>
          <w:szCs w:val="24"/>
          <w:lang w:val="en-US"/>
        </w:rPr>
        <w:t xml:space="preserve"> A22 </w:t>
      </w:r>
      <w:proofErr w:type="spellStart"/>
      <w:r w:rsidRPr="001564CF">
        <w:rPr>
          <w:sz w:val="24"/>
          <w:szCs w:val="24"/>
          <w:lang w:val="en-US"/>
        </w:rPr>
        <w:t>inaktiveret</w:t>
      </w:r>
      <w:proofErr w:type="spellEnd"/>
      <w:r w:rsidRPr="001564CF">
        <w:rPr>
          <w:sz w:val="24"/>
          <w:szCs w:val="24"/>
          <w:lang w:val="en-US"/>
        </w:rPr>
        <w:tab/>
        <w:t xml:space="preserve"> </w:t>
      </w:r>
      <w:r w:rsidRPr="001564CF">
        <w:rPr>
          <w:sz w:val="24"/>
          <w:szCs w:val="24"/>
          <w:lang w:val="en-US"/>
        </w:rPr>
        <w:tab/>
      </w:r>
      <w:r w:rsidRPr="001564CF">
        <w:rPr>
          <w:sz w:val="24"/>
          <w:szCs w:val="24"/>
          <w:lang w:val="en-US"/>
        </w:rPr>
        <w:tab/>
      </w:r>
      <w:r w:rsidRPr="001564CF">
        <w:rPr>
          <w:sz w:val="24"/>
          <w:szCs w:val="24"/>
          <w:lang w:val="en-US"/>
        </w:rPr>
        <w:tab/>
        <w:t xml:space="preserve"> RP* ≥ 1</w:t>
      </w:r>
    </w:p>
    <w:p w:rsidR="001564CF" w:rsidRPr="001564CF" w:rsidRDefault="001564CF" w:rsidP="001564CF">
      <w:pPr>
        <w:tabs>
          <w:tab w:val="right" w:pos="7938"/>
        </w:tabs>
        <w:ind w:left="567"/>
        <w:rPr>
          <w:sz w:val="24"/>
          <w:szCs w:val="24"/>
          <w:lang w:val="en-US"/>
        </w:rPr>
      </w:pPr>
      <w:r w:rsidRPr="001564CF">
        <w:rPr>
          <w:i/>
          <w:sz w:val="24"/>
          <w:szCs w:val="24"/>
          <w:lang w:val="en-US"/>
        </w:rPr>
        <w:t xml:space="preserve">Salmonella </w:t>
      </w:r>
      <w:r w:rsidRPr="001564CF">
        <w:rPr>
          <w:i/>
          <w:iCs/>
          <w:sz w:val="24"/>
          <w:szCs w:val="24"/>
          <w:lang w:val="en-US"/>
        </w:rPr>
        <w:t>enterica</w:t>
      </w:r>
      <w:r w:rsidRPr="001564CF">
        <w:rPr>
          <w:sz w:val="24"/>
          <w:szCs w:val="24"/>
          <w:lang w:val="en-US"/>
        </w:rPr>
        <w:t xml:space="preserve"> subsp. </w:t>
      </w:r>
      <w:r w:rsidRPr="001564CF">
        <w:rPr>
          <w:i/>
          <w:iCs/>
          <w:sz w:val="24"/>
          <w:szCs w:val="24"/>
          <w:lang w:val="en-US"/>
        </w:rPr>
        <w:t>enterica</w:t>
      </w:r>
      <w:r w:rsidRPr="001564CF">
        <w:rPr>
          <w:sz w:val="24"/>
          <w:szCs w:val="24"/>
          <w:lang w:val="en-US"/>
        </w:rPr>
        <w:t xml:space="preserve"> serotype </w:t>
      </w:r>
      <w:proofErr w:type="spellStart"/>
      <w:r w:rsidRPr="001564CF">
        <w:rPr>
          <w:sz w:val="24"/>
          <w:szCs w:val="24"/>
          <w:lang w:val="en-US"/>
        </w:rPr>
        <w:t>abortusovis</w:t>
      </w:r>
      <w:proofErr w:type="spellEnd"/>
      <w:r w:rsidRPr="001564CF">
        <w:rPr>
          <w:sz w:val="24"/>
          <w:szCs w:val="24"/>
          <w:lang w:val="en-US"/>
        </w:rPr>
        <w:t xml:space="preserve"> </w:t>
      </w:r>
      <w:proofErr w:type="spellStart"/>
      <w:r w:rsidRPr="001564CF">
        <w:rPr>
          <w:sz w:val="24"/>
          <w:szCs w:val="24"/>
          <w:lang w:val="en-US"/>
        </w:rPr>
        <w:t>stamme</w:t>
      </w:r>
      <w:proofErr w:type="spellEnd"/>
      <w:r w:rsidRPr="001564CF">
        <w:rPr>
          <w:sz w:val="24"/>
          <w:szCs w:val="24"/>
          <w:lang w:val="en-US"/>
        </w:rPr>
        <w:t xml:space="preserve"> Sao </w:t>
      </w:r>
      <w:proofErr w:type="spellStart"/>
      <w:r w:rsidRPr="001564CF">
        <w:rPr>
          <w:sz w:val="24"/>
          <w:szCs w:val="24"/>
          <w:lang w:val="en-US"/>
        </w:rPr>
        <w:t>inaktiveret</w:t>
      </w:r>
      <w:proofErr w:type="spellEnd"/>
      <w:r w:rsidRPr="001564CF">
        <w:rPr>
          <w:sz w:val="24"/>
          <w:szCs w:val="24"/>
          <w:lang w:val="en-US"/>
        </w:rPr>
        <w:t xml:space="preserve">        RP* ≥ 1</w:t>
      </w:r>
    </w:p>
    <w:p w:rsidR="001564CF" w:rsidRPr="001564CF" w:rsidRDefault="001564CF" w:rsidP="001564CF">
      <w:pPr>
        <w:tabs>
          <w:tab w:val="right" w:leader="dot" w:pos="8222"/>
        </w:tabs>
        <w:ind w:left="567"/>
        <w:rPr>
          <w:sz w:val="24"/>
          <w:szCs w:val="24"/>
        </w:rPr>
      </w:pPr>
      <w:r w:rsidRPr="001564CF">
        <w:rPr>
          <w:sz w:val="24"/>
          <w:szCs w:val="24"/>
        </w:rPr>
        <w:t>*Relativ potens bestemt ved ELISA ved hjælp af en referencevaccine, der har vist sig at være effektiv.</w:t>
      </w:r>
    </w:p>
    <w:p w:rsidR="001564CF" w:rsidRPr="001564CF" w:rsidRDefault="001564CF" w:rsidP="001564CF">
      <w:pPr>
        <w:ind w:left="567"/>
        <w:rPr>
          <w:b/>
          <w:sz w:val="24"/>
          <w:szCs w:val="24"/>
        </w:rPr>
      </w:pPr>
    </w:p>
    <w:p w:rsidR="001564CF" w:rsidRPr="001564CF" w:rsidRDefault="001564CF" w:rsidP="001564CF">
      <w:pPr>
        <w:ind w:left="567"/>
        <w:rPr>
          <w:sz w:val="24"/>
          <w:szCs w:val="24"/>
        </w:rPr>
      </w:pPr>
      <w:proofErr w:type="spellStart"/>
      <w:r w:rsidRPr="001564CF">
        <w:rPr>
          <w:b/>
          <w:sz w:val="24"/>
          <w:szCs w:val="24"/>
        </w:rPr>
        <w:t>Adjuvanser</w:t>
      </w:r>
      <w:proofErr w:type="spellEnd"/>
      <w:r w:rsidRPr="001564CF">
        <w:rPr>
          <w:b/>
          <w:sz w:val="24"/>
          <w:szCs w:val="24"/>
        </w:rPr>
        <w:t>:</w:t>
      </w:r>
    </w:p>
    <w:p w:rsidR="001564CF" w:rsidRPr="001564CF" w:rsidRDefault="001564CF" w:rsidP="001564CF">
      <w:pPr>
        <w:ind w:left="567"/>
        <w:rPr>
          <w:sz w:val="24"/>
          <w:szCs w:val="24"/>
          <w:lang w:val="en-US"/>
        </w:rPr>
      </w:pPr>
      <w:proofErr w:type="spellStart"/>
      <w:r w:rsidRPr="001564CF">
        <w:rPr>
          <w:sz w:val="24"/>
          <w:szCs w:val="24"/>
          <w:lang w:val="en-US"/>
        </w:rPr>
        <w:t>Aluminiumhydroxid</w:t>
      </w:r>
      <w:proofErr w:type="spellEnd"/>
      <w:r w:rsidRPr="001564CF">
        <w:rPr>
          <w:sz w:val="24"/>
          <w:szCs w:val="24"/>
          <w:lang w:val="en-US"/>
        </w:rPr>
        <w:t xml:space="preserve"> (</w:t>
      </w:r>
      <w:proofErr w:type="spellStart"/>
      <w:r w:rsidRPr="001564CF">
        <w:rPr>
          <w:sz w:val="24"/>
          <w:szCs w:val="24"/>
          <w:lang w:val="en-US"/>
        </w:rPr>
        <w:t>Aluminium</w:t>
      </w:r>
      <w:proofErr w:type="spellEnd"/>
      <w:r w:rsidRPr="001564CF">
        <w:rPr>
          <w:sz w:val="24"/>
          <w:szCs w:val="24"/>
          <w:lang w:val="en-US"/>
        </w:rPr>
        <w:t>)</w:t>
      </w:r>
      <w:r w:rsidRPr="001564CF">
        <w:rPr>
          <w:sz w:val="24"/>
          <w:szCs w:val="24"/>
          <w:lang w:val="en-US"/>
        </w:rPr>
        <w:tab/>
      </w:r>
      <w:r w:rsidRPr="001564CF">
        <w:rPr>
          <w:sz w:val="24"/>
          <w:szCs w:val="24"/>
          <w:lang w:val="en-US"/>
        </w:rPr>
        <w:tab/>
      </w:r>
      <w:r w:rsidRPr="001564CF">
        <w:rPr>
          <w:sz w:val="24"/>
          <w:szCs w:val="24"/>
          <w:lang w:val="en-US"/>
        </w:rPr>
        <w:tab/>
      </w:r>
      <w:r w:rsidRPr="001564CF">
        <w:rPr>
          <w:sz w:val="24"/>
          <w:szCs w:val="24"/>
          <w:lang w:val="en-US"/>
        </w:rPr>
        <w:tab/>
        <w:t>5,29 mg</w:t>
      </w:r>
    </w:p>
    <w:p w:rsidR="001564CF" w:rsidRPr="001564CF" w:rsidRDefault="001564CF" w:rsidP="001564CF">
      <w:pPr>
        <w:ind w:left="567"/>
        <w:rPr>
          <w:sz w:val="24"/>
          <w:szCs w:val="24"/>
          <w:lang w:val="en-US"/>
        </w:rPr>
      </w:pPr>
      <w:r w:rsidRPr="001564CF">
        <w:rPr>
          <w:sz w:val="24"/>
          <w:szCs w:val="24"/>
          <w:lang w:val="en-US"/>
        </w:rPr>
        <w:t>DEAE Dextran</w:t>
      </w:r>
      <w:r w:rsidRPr="001564CF">
        <w:rPr>
          <w:sz w:val="24"/>
          <w:szCs w:val="24"/>
          <w:lang w:val="en-US"/>
        </w:rPr>
        <w:tab/>
      </w:r>
      <w:r w:rsidRPr="001564CF">
        <w:rPr>
          <w:sz w:val="24"/>
          <w:szCs w:val="24"/>
          <w:lang w:val="en-US"/>
        </w:rPr>
        <w:tab/>
      </w:r>
      <w:r w:rsidRPr="001564CF">
        <w:rPr>
          <w:sz w:val="24"/>
          <w:szCs w:val="24"/>
          <w:lang w:val="en-US"/>
        </w:rPr>
        <w:tab/>
      </w:r>
      <w:r w:rsidRPr="001564CF">
        <w:rPr>
          <w:sz w:val="24"/>
          <w:szCs w:val="24"/>
          <w:lang w:val="en-US"/>
        </w:rPr>
        <w:tab/>
      </w:r>
      <w:r w:rsidRPr="001564CF">
        <w:rPr>
          <w:sz w:val="24"/>
          <w:szCs w:val="24"/>
          <w:lang w:val="en-US"/>
        </w:rPr>
        <w:tab/>
        <w:t>20 mg</w:t>
      </w:r>
    </w:p>
    <w:p w:rsidR="001564CF" w:rsidRPr="001564CF" w:rsidRDefault="001564CF" w:rsidP="001564CF">
      <w:pPr>
        <w:ind w:left="567"/>
        <w:rPr>
          <w:sz w:val="24"/>
          <w:szCs w:val="24"/>
          <w:lang w:val="en-US"/>
        </w:rPr>
      </w:pPr>
    </w:p>
    <w:p w:rsidR="001564CF" w:rsidRPr="001564CF" w:rsidRDefault="001564CF" w:rsidP="001564CF">
      <w:pPr>
        <w:ind w:left="567"/>
        <w:rPr>
          <w:sz w:val="24"/>
          <w:szCs w:val="24"/>
        </w:rPr>
      </w:pPr>
      <w:r w:rsidRPr="001564CF">
        <w:rPr>
          <w:b/>
          <w:sz w:val="24"/>
          <w:szCs w:val="24"/>
        </w:rPr>
        <w:t>Hjælpestoffer:</w:t>
      </w:r>
    </w:p>
    <w:p w:rsidR="001564CF" w:rsidRPr="001564CF" w:rsidRDefault="001564CF" w:rsidP="001564CF">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tblGrid>
      <w:tr w:rsidR="001564CF" w:rsidRPr="001564CF" w:rsidTr="001564CF">
        <w:tc>
          <w:tcPr>
            <w:tcW w:w="4537" w:type="dxa"/>
            <w:shd w:val="clear" w:color="auto" w:fill="auto"/>
            <w:vAlign w:val="center"/>
          </w:tcPr>
          <w:p w:rsidR="001564CF" w:rsidRPr="001564CF" w:rsidRDefault="001564CF" w:rsidP="00DF6693">
            <w:pPr>
              <w:spacing w:before="60" w:after="60"/>
              <w:rPr>
                <w:b/>
                <w:bCs/>
                <w:iCs/>
                <w:sz w:val="24"/>
                <w:szCs w:val="24"/>
              </w:rPr>
            </w:pPr>
            <w:r w:rsidRPr="001564CF">
              <w:rPr>
                <w:b/>
                <w:bCs/>
                <w:iCs/>
                <w:sz w:val="24"/>
                <w:szCs w:val="24"/>
              </w:rPr>
              <w:t>Kvalitativ sammensætning af hjælpestoffer og andre bestanddele</w:t>
            </w:r>
          </w:p>
        </w:tc>
      </w:tr>
      <w:tr w:rsidR="001564CF" w:rsidRPr="001564CF" w:rsidTr="001564CF">
        <w:tc>
          <w:tcPr>
            <w:tcW w:w="4537" w:type="dxa"/>
            <w:shd w:val="clear" w:color="auto" w:fill="auto"/>
            <w:vAlign w:val="center"/>
          </w:tcPr>
          <w:p w:rsidR="001564CF" w:rsidRPr="001564CF" w:rsidRDefault="001564CF" w:rsidP="00DF6693">
            <w:pPr>
              <w:rPr>
                <w:sz w:val="24"/>
                <w:szCs w:val="24"/>
              </w:rPr>
            </w:pPr>
            <w:proofErr w:type="spellStart"/>
            <w:r w:rsidRPr="001564CF">
              <w:rPr>
                <w:sz w:val="24"/>
                <w:szCs w:val="24"/>
              </w:rPr>
              <w:t>Simethiconeemulsion</w:t>
            </w:r>
            <w:proofErr w:type="spellEnd"/>
          </w:p>
        </w:tc>
      </w:tr>
      <w:tr w:rsidR="001564CF" w:rsidRPr="001564CF" w:rsidTr="001564CF">
        <w:tc>
          <w:tcPr>
            <w:tcW w:w="4537" w:type="dxa"/>
            <w:shd w:val="clear" w:color="auto" w:fill="auto"/>
            <w:vAlign w:val="center"/>
          </w:tcPr>
          <w:p w:rsidR="001564CF" w:rsidRPr="001564CF" w:rsidRDefault="001564CF" w:rsidP="00DF6693">
            <w:pPr>
              <w:spacing w:before="60" w:after="60"/>
              <w:rPr>
                <w:iCs/>
                <w:sz w:val="24"/>
                <w:szCs w:val="24"/>
              </w:rPr>
            </w:pPr>
            <w:proofErr w:type="spellStart"/>
            <w:r w:rsidRPr="001564CF">
              <w:rPr>
                <w:sz w:val="24"/>
                <w:szCs w:val="24"/>
              </w:rPr>
              <w:t>Dinatriumphosphat-dodecahydrat</w:t>
            </w:r>
            <w:proofErr w:type="spellEnd"/>
          </w:p>
        </w:tc>
      </w:tr>
      <w:tr w:rsidR="001564CF" w:rsidRPr="001564CF" w:rsidTr="001564CF">
        <w:tc>
          <w:tcPr>
            <w:tcW w:w="4537" w:type="dxa"/>
            <w:shd w:val="clear" w:color="auto" w:fill="auto"/>
            <w:vAlign w:val="center"/>
          </w:tcPr>
          <w:p w:rsidR="001564CF" w:rsidRPr="001564CF" w:rsidRDefault="001564CF" w:rsidP="00DF6693">
            <w:pPr>
              <w:rPr>
                <w:sz w:val="24"/>
                <w:szCs w:val="24"/>
              </w:rPr>
            </w:pPr>
            <w:r w:rsidRPr="001564CF">
              <w:rPr>
                <w:sz w:val="24"/>
                <w:szCs w:val="24"/>
              </w:rPr>
              <w:t>Kaliumklorid</w:t>
            </w:r>
          </w:p>
        </w:tc>
      </w:tr>
      <w:tr w:rsidR="001564CF" w:rsidRPr="001564CF" w:rsidTr="001564CF">
        <w:tc>
          <w:tcPr>
            <w:tcW w:w="4537" w:type="dxa"/>
            <w:shd w:val="clear" w:color="auto" w:fill="auto"/>
            <w:vAlign w:val="center"/>
          </w:tcPr>
          <w:p w:rsidR="001564CF" w:rsidRPr="001564CF" w:rsidRDefault="001564CF" w:rsidP="00DF6693">
            <w:pPr>
              <w:spacing w:before="60" w:after="60"/>
              <w:ind w:left="567" w:hanging="567"/>
              <w:rPr>
                <w:b/>
                <w:bCs/>
                <w:iCs/>
                <w:sz w:val="24"/>
                <w:szCs w:val="24"/>
              </w:rPr>
            </w:pPr>
            <w:proofErr w:type="spellStart"/>
            <w:r w:rsidRPr="001564CF">
              <w:rPr>
                <w:sz w:val="24"/>
                <w:szCs w:val="24"/>
              </w:rPr>
              <w:t>Kaliumdihydrogenphospat</w:t>
            </w:r>
            <w:proofErr w:type="spellEnd"/>
          </w:p>
        </w:tc>
      </w:tr>
      <w:tr w:rsidR="001564CF" w:rsidRPr="001564CF" w:rsidTr="001564CF">
        <w:tc>
          <w:tcPr>
            <w:tcW w:w="4537" w:type="dxa"/>
            <w:shd w:val="clear" w:color="auto" w:fill="auto"/>
            <w:vAlign w:val="center"/>
          </w:tcPr>
          <w:p w:rsidR="001564CF" w:rsidRPr="001564CF" w:rsidRDefault="001564CF" w:rsidP="00DF6693">
            <w:pPr>
              <w:spacing w:before="60" w:after="60"/>
              <w:rPr>
                <w:iCs/>
                <w:sz w:val="24"/>
                <w:szCs w:val="24"/>
              </w:rPr>
            </w:pPr>
            <w:r w:rsidRPr="001564CF">
              <w:rPr>
                <w:sz w:val="24"/>
                <w:szCs w:val="24"/>
              </w:rPr>
              <w:t>Natriumklorid</w:t>
            </w:r>
          </w:p>
        </w:tc>
      </w:tr>
      <w:tr w:rsidR="001564CF" w:rsidRPr="001564CF" w:rsidTr="001564CF">
        <w:tc>
          <w:tcPr>
            <w:tcW w:w="4537" w:type="dxa"/>
            <w:shd w:val="clear" w:color="auto" w:fill="auto"/>
            <w:vAlign w:val="center"/>
          </w:tcPr>
          <w:p w:rsidR="001564CF" w:rsidRPr="001564CF" w:rsidRDefault="001564CF" w:rsidP="00DF6693">
            <w:pPr>
              <w:spacing w:before="60" w:after="60"/>
              <w:rPr>
                <w:sz w:val="24"/>
                <w:szCs w:val="24"/>
              </w:rPr>
            </w:pPr>
            <w:r w:rsidRPr="001564CF">
              <w:rPr>
                <w:sz w:val="24"/>
                <w:szCs w:val="24"/>
              </w:rPr>
              <w:t>Vand til injektioner</w:t>
            </w:r>
          </w:p>
        </w:tc>
      </w:tr>
    </w:tbl>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Elfenbensfarvet suspension</w:t>
      </w: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w:t>
      </w:r>
      <w:r w:rsidRPr="001564CF">
        <w:rPr>
          <w:sz w:val="24"/>
          <w:szCs w:val="24"/>
        </w:rPr>
        <w:tab/>
        <w:t>KLINISKE OPLYSNINGER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3.1</w:t>
      </w:r>
      <w:r w:rsidRPr="001564CF">
        <w:rPr>
          <w:sz w:val="24"/>
          <w:szCs w:val="24"/>
        </w:rPr>
        <w:tab/>
        <w:t>Dyrearter, som lægemidlet er beregnet til</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Får (moderfår)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3.2</w:t>
      </w:r>
      <w:r w:rsidRPr="001564CF">
        <w:rPr>
          <w:sz w:val="24"/>
          <w:szCs w:val="24"/>
        </w:rPr>
        <w:tab/>
        <w:t>Terapeutiske indikationer for hver dyreart, som lægemidlet er beregnet til</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Til aktiv immunisering af moderfår</w:t>
      </w:r>
      <w:r w:rsidRPr="001564CF" w:rsidDel="00B815CD">
        <w:rPr>
          <w:sz w:val="24"/>
          <w:szCs w:val="24"/>
        </w:rPr>
        <w:t xml:space="preserve"> </w:t>
      </w:r>
      <w:r w:rsidRPr="001564CF">
        <w:rPr>
          <w:sz w:val="24"/>
          <w:szCs w:val="24"/>
        </w:rPr>
        <w:t xml:space="preserve">med henblik på at reducere kliniske tegn (abort, dødfødsel, tidlig dødelighed og </w:t>
      </w:r>
      <w:proofErr w:type="spellStart"/>
      <w:r w:rsidRPr="001564CF">
        <w:rPr>
          <w:sz w:val="24"/>
          <w:szCs w:val="24"/>
        </w:rPr>
        <w:t>hypertermi</w:t>
      </w:r>
      <w:proofErr w:type="spellEnd"/>
      <w:r w:rsidRPr="001564CF">
        <w:rPr>
          <w:sz w:val="24"/>
          <w:szCs w:val="24"/>
        </w:rPr>
        <w:t xml:space="preserve">), forårsaget af </w:t>
      </w:r>
      <w:proofErr w:type="spellStart"/>
      <w:r w:rsidRPr="001564CF">
        <w:rPr>
          <w:i/>
          <w:sz w:val="24"/>
          <w:szCs w:val="24"/>
        </w:rPr>
        <w:t>Chlamydia</w:t>
      </w:r>
      <w:proofErr w:type="spellEnd"/>
      <w:r w:rsidRPr="001564CF">
        <w:rPr>
          <w:i/>
          <w:sz w:val="24"/>
          <w:szCs w:val="24"/>
        </w:rPr>
        <w:t xml:space="preserve"> abortus,</w:t>
      </w:r>
      <w:r w:rsidRPr="001564CF">
        <w:rPr>
          <w:sz w:val="24"/>
          <w:szCs w:val="24"/>
        </w:rPr>
        <w:t xml:space="preserve"> aborter forårsaget af </w:t>
      </w:r>
      <w:r w:rsidRPr="001564CF">
        <w:rPr>
          <w:i/>
          <w:sz w:val="24"/>
          <w:szCs w:val="24"/>
        </w:rPr>
        <w:t xml:space="preserve">Salmonella </w:t>
      </w:r>
      <w:proofErr w:type="spellStart"/>
      <w:r w:rsidRPr="001564CF">
        <w:rPr>
          <w:iCs/>
          <w:sz w:val="24"/>
          <w:szCs w:val="24"/>
        </w:rPr>
        <w:t>abortusovis</w:t>
      </w:r>
      <w:proofErr w:type="spellEnd"/>
      <w:r w:rsidRPr="001564CF">
        <w:rPr>
          <w:iCs/>
          <w:sz w:val="24"/>
          <w:szCs w:val="24"/>
        </w:rPr>
        <w:t>,</w:t>
      </w:r>
      <w:r w:rsidRPr="001564CF">
        <w:rPr>
          <w:sz w:val="24"/>
          <w:szCs w:val="24"/>
        </w:rPr>
        <w:t xml:space="preserve"> samt for at reducere udskillelsen af begge </w:t>
      </w:r>
      <w:proofErr w:type="spellStart"/>
      <w:r w:rsidRPr="001564CF">
        <w:rPr>
          <w:sz w:val="24"/>
          <w:szCs w:val="24"/>
        </w:rPr>
        <w:t>patogener</w:t>
      </w:r>
      <w:proofErr w:type="spellEnd"/>
      <w:r w:rsidRPr="001564CF">
        <w:rPr>
          <w:sz w:val="24"/>
          <w:szCs w:val="24"/>
        </w:rPr>
        <w:t xml:space="preserve"> fra inficerede moderfår.</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Vaccination dækker hele drægtighedsperioden, hvis den administreres i henhold til pkt. 3.9.</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3.3</w:t>
      </w:r>
      <w:r w:rsidRPr="001564CF">
        <w:rPr>
          <w:sz w:val="24"/>
          <w:szCs w:val="24"/>
        </w:rPr>
        <w:tab/>
        <w:t>Kontraindikationer</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 xml:space="preserve">Må ikke anvendes i tilfælde af overfølsomhed over for de aktive stoffer, </w:t>
      </w:r>
      <w:proofErr w:type="spellStart"/>
      <w:r w:rsidRPr="001564CF">
        <w:rPr>
          <w:sz w:val="24"/>
          <w:szCs w:val="24"/>
        </w:rPr>
        <w:t>adjuvanserne</w:t>
      </w:r>
      <w:proofErr w:type="spellEnd"/>
      <w:r w:rsidRPr="001564CF">
        <w:rPr>
          <w:sz w:val="24"/>
          <w:szCs w:val="24"/>
        </w:rPr>
        <w:t xml:space="preserve"> eller nogle af hjælpestofferne.</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3.4</w:t>
      </w:r>
      <w:r w:rsidRPr="001564CF">
        <w:rPr>
          <w:sz w:val="24"/>
          <w:szCs w:val="24"/>
        </w:rPr>
        <w:tab/>
        <w:t>Særlige advarsler</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Kun raske dyr må vaccineres.</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 xml:space="preserve">På gårde med tilbagevendende reproduktive sygdomme forårsaget af </w:t>
      </w:r>
      <w:proofErr w:type="spellStart"/>
      <w:r w:rsidRPr="001564CF">
        <w:rPr>
          <w:i/>
          <w:sz w:val="24"/>
          <w:szCs w:val="24"/>
        </w:rPr>
        <w:t>Chlamydia</w:t>
      </w:r>
      <w:proofErr w:type="spellEnd"/>
      <w:r w:rsidRPr="001564CF">
        <w:rPr>
          <w:i/>
          <w:sz w:val="24"/>
          <w:szCs w:val="24"/>
        </w:rPr>
        <w:t xml:space="preserve"> abortus</w:t>
      </w:r>
      <w:r w:rsidRPr="001564CF">
        <w:rPr>
          <w:sz w:val="24"/>
          <w:szCs w:val="24"/>
        </w:rPr>
        <w:t xml:space="preserve"> og/eller </w:t>
      </w:r>
      <w:r w:rsidRPr="001564CF">
        <w:rPr>
          <w:i/>
          <w:sz w:val="24"/>
          <w:szCs w:val="24"/>
        </w:rPr>
        <w:t>Salmonella</w:t>
      </w:r>
      <w:r w:rsidRPr="001564CF">
        <w:rPr>
          <w:sz w:val="24"/>
          <w:szCs w:val="24"/>
        </w:rPr>
        <w:t xml:space="preserve"> </w:t>
      </w:r>
      <w:proofErr w:type="spellStart"/>
      <w:r w:rsidRPr="001564CF">
        <w:rPr>
          <w:i/>
          <w:sz w:val="24"/>
          <w:szCs w:val="24"/>
        </w:rPr>
        <w:t>Abortusovis</w:t>
      </w:r>
      <w:proofErr w:type="spellEnd"/>
      <w:r w:rsidRPr="001564CF">
        <w:rPr>
          <w:sz w:val="24"/>
          <w:szCs w:val="24"/>
        </w:rPr>
        <w:t>, ville det være tilrådeligt at opretholde et højt niveau af immunitet inden for flokken.</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3.5</w:t>
      </w:r>
      <w:r w:rsidRPr="001564CF">
        <w:rPr>
          <w:sz w:val="24"/>
          <w:szCs w:val="24"/>
        </w:rPr>
        <w:tab/>
        <w:t>Særlige forholdsregler vedrørende brugen</w:t>
      </w:r>
    </w:p>
    <w:p w:rsidR="001564CF" w:rsidRPr="001564CF" w:rsidRDefault="001564CF" w:rsidP="001564CF">
      <w:pPr>
        <w:rPr>
          <w:sz w:val="24"/>
          <w:szCs w:val="24"/>
        </w:rPr>
      </w:pPr>
    </w:p>
    <w:p w:rsidR="001564CF" w:rsidRPr="001564CF" w:rsidRDefault="001564CF" w:rsidP="001564CF">
      <w:pPr>
        <w:ind w:left="567"/>
        <w:rPr>
          <w:sz w:val="24"/>
          <w:szCs w:val="24"/>
          <w:u w:val="single"/>
        </w:rPr>
      </w:pPr>
      <w:r w:rsidRPr="001564CF">
        <w:rPr>
          <w:sz w:val="24"/>
          <w:szCs w:val="24"/>
          <w:u w:val="single"/>
        </w:rPr>
        <w:t>Særlige forholdsregler vedrørende sikker brug hos de dyrearter, som lægemidlet er beregnet til:</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Ikke relevant.</w:t>
      </w:r>
    </w:p>
    <w:p w:rsidR="001564CF" w:rsidRPr="001564CF" w:rsidRDefault="001564CF" w:rsidP="001564CF">
      <w:pPr>
        <w:ind w:left="567"/>
        <w:rPr>
          <w:sz w:val="24"/>
          <w:szCs w:val="24"/>
        </w:rPr>
      </w:pPr>
    </w:p>
    <w:p w:rsidR="001564CF" w:rsidRPr="001564CF" w:rsidRDefault="001564CF" w:rsidP="001564CF">
      <w:pPr>
        <w:ind w:left="567"/>
        <w:rPr>
          <w:sz w:val="24"/>
          <w:szCs w:val="24"/>
          <w:u w:val="single"/>
        </w:rPr>
      </w:pPr>
      <w:r w:rsidRPr="001564CF">
        <w:rPr>
          <w:sz w:val="24"/>
          <w:szCs w:val="24"/>
          <w:u w:val="single"/>
        </w:rPr>
        <w:t>Særlige forholdsregler for personer, der administrerer veterinærlægemidlet til dyr:</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I tilfælde af selvinjektion ved hændeligt uheld skal der straks søges lægehjælp, og indlægssedlen eller etiketten bør vises til lægen.</w:t>
      </w:r>
    </w:p>
    <w:p w:rsidR="001564CF" w:rsidRPr="001564CF" w:rsidRDefault="001564CF" w:rsidP="001564CF">
      <w:pPr>
        <w:ind w:left="567"/>
        <w:rPr>
          <w:sz w:val="24"/>
          <w:szCs w:val="24"/>
        </w:rPr>
      </w:pPr>
    </w:p>
    <w:p w:rsidR="001564CF" w:rsidRPr="001564CF" w:rsidRDefault="001564CF" w:rsidP="001564CF">
      <w:pPr>
        <w:ind w:left="567"/>
        <w:rPr>
          <w:sz w:val="24"/>
          <w:szCs w:val="24"/>
          <w:u w:val="single"/>
        </w:rPr>
      </w:pPr>
      <w:r w:rsidRPr="001564CF">
        <w:rPr>
          <w:sz w:val="24"/>
          <w:szCs w:val="24"/>
          <w:u w:val="single"/>
        </w:rPr>
        <w:t>Særlige forholdsregler vedrørende beskyttelse af miljøet:</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Ikke relevant.</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3.6</w:t>
      </w:r>
      <w:r w:rsidRPr="001564CF">
        <w:rPr>
          <w:sz w:val="24"/>
          <w:szCs w:val="24"/>
        </w:rPr>
        <w:tab/>
        <w:t>Bivirkninger</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lastRenderedPageBreak/>
        <w:t>Får (moderfår)</w:t>
      </w:r>
    </w:p>
    <w:p w:rsidR="001564CF" w:rsidRPr="001564CF" w:rsidRDefault="001564CF" w:rsidP="001564CF">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1564CF" w:rsidRPr="001564CF" w:rsidTr="001564CF">
        <w:tc>
          <w:tcPr>
            <w:tcW w:w="2266" w:type="pct"/>
          </w:tcPr>
          <w:p w:rsidR="001564CF" w:rsidRPr="001564CF" w:rsidRDefault="001564CF" w:rsidP="00DF6693">
            <w:pPr>
              <w:spacing w:before="60" w:after="60"/>
              <w:rPr>
                <w:sz w:val="24"/>
                <w:szCs w:val="24"/>
              </w:rPr>
            </w:pPr>
            <w:r w:rsidRPr="001564CF">
              <w:rPr>
                <w:sz w:val="24"/>
                <w:szCs w:val="24"/>
              </w:rPr>
              <w:t>Meget almindelig</w:t>
            </w:r>
          </w:p>
          <w:p w:rsidR="001564CF" w:rsidRPr="001564CF" w:rsidRDefault="001564CF" w:rsidP="00DF6693">
            <w:pPr>
              <w:spacing w:before="60" w:after="60"/>
              <w:rPr>
                <w:sz w:val="24"/>
                <w:szCs w:val="24"/>
              </w:rPr>
            </w:pPr>
            <w:r w:rsidRPr="001564CF">
              <w:rPr>
                <w:sz w:val="24"/>
                <w:szCs w:val="24"/>
              </w:rPr>
              <w:t>(&gt; 1 dyr ud af 10 behandlede dyr):</w:t>
            </w:r>
          </w:p>
        </w:tc>
        <w:tc>
          <w:tcPr>
            <w:tcW w:w="2734" w:type="pct"/>
            <w:hideMark/>
          </w:tcPr>
          <w:p w:rsidR="001564CF" w:rsidRPr="001564CF" w:rsidRDefault="001564CF" w:rsidP="00DF6693">
            <w:pPr>
              <w:spacing w:before="60" w:after="60"/>
              <w:rPr>
                <w:iCs/>
                <w:sz w:val="24"/>
                <w:szCs w:val="24"/>
                <w:lang w:val="es-ES"/>
              </w:rPr>
            </w:pPr>
            <w:r w:rsidRPr="001564CF">
              <w:rPr>
                <w:iCs/>
                <w:sz w:val="24"/>
                <w:szCs w:val="24"/>
              </w:rPr>
              <w:t>Reaktion på injektionsstedet, Forhøjet temperatur</w:t>
            </w:r>
            <w:r w:rsidRPr="001564CF">
              <w:rPr>
                <w:iCs/>
                <w:sz w:val="24"/>
                <w:szCs w:val="24"/>
                <w:vertAlign w:val="superscript"/>
              </w:rPr>
              <w:t>2</w:t>
            </w:r>
          </w:p>
        </w:tc>
      </w:tr>
    </w:tbl>
    <w:p w:rsidR="001564CF" w:rsidRPr="001564CF" w:rsidRDefault="001564CF" w:rsidP="001564CF">
      <w:pPr>
        <w:rPr>
          <w:sz w:val="24"/>
          <w:szCs w:val="24"/>
        </w:rPr>
      </w:pPr>
    </w:p>
    <w:p w:rsidR="001564CF" w:rsidRPr="001564CF" w:rsidRDefault="001564CF" w:rsidP="001564CF">
      <w:pPr>
        <w:rPr>
          <w:sz w:val="24"/>
          <w:szCs w:val="24"/>
        </w:rPr>
      </w:pPr>
      <w:bookmarkStart w:id="1" w:name="_Hlk66891708"/>
    </w:p>
    <w:p w:rsidR="001564CF" w:rsidRPr="001564CF" w:rsidRDefault="001564CF" w:rsidP="001564CF">
      <w:pPr>
        <w:ind w:left="567"/>
        <w:rPr>
          <w:sz w:val="24"/>
          <w:szCs w:val="24"/>
        </w:rPr>
      </w:pPr>
      <w:r w:rsidRPr="001564CF">
        <w:rPr>
          <w:sz w:val="24"/>
          <w:szCs w:val="24"/>
          <w:vertAlign w:val="superscript"/>
          <w:lang w:bidi="da-DK"/>
        </w:rPr>
        <w:t>1</w:t>
      </w:r>
      <w:r w:rsidRPr="001564CF">
        <w:rPr>
          <w:sz w:val="24"/>
          <w:szCs w:val="24"/>
          <w:lang w:bidi="da-DK"/>
        </w:rPr>
        <w:t>Palpabel, ca. en uge efter vaccination, opklaring uden behandling. I de fleste tilfælde ved let til moderat intensitet og aftagende inden for to uger. I nogle isolerede tilfælde med diameter &gt; 6 cm, som mindskes inden for to dage uden behandling.</w:t>
      </w:r>
    </w:p>
    <w:p w:rsidR="001564CF" w:rsidRPr="001564CF" w:rsidRDefault="001564CF" w:rsidP="001564CF">
      <w:pPr>
        <w:ind w:left="567"/>
        <w:rPr>
          <w:sz w:val="24"/>
          <w:szCs w:val="24"/>
        </w:rPr>
      </w:pPr>
      <w:r w:rsidRPr="001564CF">
        <w:rPr>
          <w:sz w:val="24"/>
          <w:szCs w:val="24"/>
          <w:vertAlign w:val="superscript"/>
          <w:lang w:bidi="da-DK"/>
        </w:rPr>
        <w:t>2</w:t>
      </w:r>
      <w:r w:rsidRPr="001564CF">
        <w:rPr>
          <w:sz w:val="24"/>
          <w:szCs w:val="24"/>
          <w:lang w:bidi="da-DK"/>
        </w:rPr>
        <w:t>Op til 1,0 °C en dag efter vaccination, der falder spontant inden for 24 timer.</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i indlægssedlen for de relevante kontaktoplysninger.</w:t>
      </w:r>
    </w:p>
    <w:bookmarkEnd w:id="1"/>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3.7</w:t>
      </w:r>
      <w:r w:rsidRPr="001564CF">
        <w:rPr>
          <w:sz w:val="24"/>
          <w:szCs w:val="24"/>
        </w:rPr>
        <w:tab/>
        <w:t>Anvendelse under drægtighed, laktation eller æglægning</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u w:val="single"/>
        </w:rPr>
        <w:t>Drægtighed og laktation:</w:t>
      </w:r>
    </w:p>
    <w:p w:rsidR="001564CF" w:rsidRPr="001564CF" w:rsidRDefault="001564CF" w:rsidP="001564CF">
      <w:pPr>
        <w:ind w:left="567"/>
        <w:rPr>
          <w:sz w:val="24"/>
          <w:szCs w:val="24"/>
        </w:rPr>
      </w:pPr>
      <w:r w:rsidRPr="001564CF">
        <w:rPr>
          <w:sz w:val="24"/>
          <w:szCs w:val="24"/>
        </w:rPr>
        <w:t>Vaccinationens sikkerhed under graviditet og laktation er blevet fastslået, såvel som effekt under den anden tredjedel af svangerskabet. Anvendelse i løbet af den sidste måned af drægtighedsperioden frarådes.</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3.8</w:t>
      </w:r>
      <w:r w:rsidRPr="001564CF">
        <w:rPr>
          <w:sz w:val="24"/>
          <w:szCs w:val="24"/>
        </w:rPr>
        <w:tab/>
        <w:t>Interaktion med andre lægemidler og andre former for interaktion</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Der foreligger ingen oplysninger om sikkerhed og virkning ved brug af vaccinen sammen med andre immunologiske lægemidler til dyr. En eventuel beslutning om at anvende vaccinen umiddelbart før eller efter brug af et andet immunologiske lægemiddel til dyr skal derfor tages med udgangspunkt i det enkelte tilfælde.</w:t>
      </w:r>
    </w:p>
    <w:p w:rsidR="001564CF" w:rsidRPr="001564CF" w:rsidRDefault="001564CF" w:rsidP="001564CF">
      <w:pPr>
        <w:pStyle w:val="Style1"/>
        <w:rPr>
          <w:b w:val="0"/>
          <w:sz w:val="24"/>
          <w:szCs w:val="24"/>
        </w:rPr>
      </w:pPr>
    </w:p>
    <w:p w:rsidR="001564CF" w:rsidRPr="001564CF" w:rsidRDefault="001564CF" w:rsidP="001564CF">
      <w:pPr>
        <w:pStyle w:val="Style1"/>
        <w:rPr>
          <w:sz w:val="24"/>
          <w:szCs w:val="24"/>
        </w:rPr>
      </w:pPr>
      <w:r w:rsidRPr="001564CF">
        <w:rPr>
          <w:sz w:val="24"/>
          <w:szCs w:val="24"/>
        </w:rPr>
        <w:t>3.9</w:t>
      </w:r>
      <w:r w:rsidRPr="001564CF">
        <w:rPr>
          <w:sz w:val="24"/>
          <w:szCs w:val="24"/>
        </w:rPr>
        <w:tab/>
        <w:t>Administrationsveje og dosering</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Anvendes til moderfår fra 5 måneder og derover.</w:t>
      </w:r>
    </w:p>
    <w:p w:rsidR="001564CF" w:rsidRPr="001564CF" w:rsidRDefault="001564CF" w:rsidP="001564CF">
      <w:pPr>
        <w:ind w:left="567"/>
        <w:rPr>
          <w:sz w:val="24"/>
          <w:szCs w:val="24"/>
        </w:rPr>
      </w:pPr>
      <w:r w:rsidRPr="001564CF">
        <w:rPr>
          <w:sz w:val="24"/>
          <w:szCs w:val="24"/>
        </w:rPr>
        <w:t xml:space="preserve">Dosis: 2 ml ved subkutan injektion, bag skulderen i ribbensområdet (lateral </w:t>
      </w:r>
      <w:proofErr w:type="spellStart"/>
      <w:r w:rsidRPr="001564CF">
        <w:rPr>
          <w:sz w:val="24"/>
          <w:szCs w:val="24"/>
        </w:rPr>
        <w:t>thorakal</w:t>
      </w:r>
      <w:proofErr w:type="spellEnd"/>
      <w:r w:rsidRPr="001564CF">
        <w:rPr>
          <w:sz w:val="24"/>
          <w:szCs w:val="24"/>
        </w:rPr>
        <w:t xml:space="preserve"> region).</w:t>
      </w:r>
    </w:p>
    <w:p w:rsidR="001564CF" w:rsidRPr="001564CF" w:rsidRDefault="001564CF" w:rsidP="001564CF">
      <w:pPr>
        <w:ind w:left="567"/>
        <w:rPr>
          <w:sz w:val="24"/>
          <w:szCs w:val="24"/>
          <w:u w:val="single"/>
        </w:rPr>
      </w:pPr>
    </w:p>
    <w:p w:rsidR="001564CF" w:rsidRPr="001564CF" w:rsidRDefault="001564CF" w:rsidP="001564CF">
      <w:pPr>
        <w:ind w:left="567"/>
        <w:rPr>
          <w:sz w:val="24"/>
          <w:szCs w:val="24"/>
        </w:rPr>
      </w:pPr>
      <w:r w:rsidRPr="001564CF">
        <w:rPr>
          <w:sz w:val="24"/>
          <w:szCs w:val="24"/>
          <w:u w:val="single"/>
        </w:rPr>
        <w:t>Basisvaccination</w:t>
      </w:r>
      <w:r w:rsidRPr="001564CF">
        <w:rPr>
          <w:sz w:val="24"/>
          <w:szCs w:val="24"/>
        </w:rPr>
        <w:t>:</w:t>
      </w:r>
    </w:p>
    <w:p w:rsidR="001564CF" w:rsidRPr="001564CF" w:rsidRDefault="001564CF" w:rsidP="001564CF">
      <w:pPr>
        <w:ind w:left="567"/>
        <w:rPr>
          <w:sz w:val="24"/>
          <w:szCs w:val="24"/>
        </w:rPr>
      </w:pPr>
      <w:r w:rsidRPr="001564CF">
        <w:rPr>
          <w:sz w:val="24"/>
          <w:szCs w:val="24"/>
        </w:rPr>
        <w:t>2 doser af vaccinen med 3 ugers interval. Den første dosis bør administreres mindst 5 uger før inseminering eller parring. Den anden dosis skal gives 3 uger efter den første dosis.</w:t>
      </w:r>
    </w:p>
    <w:p w:rsidR="001564CF" w:rsidRPr="001564CF" w:rsidRDefault="001564CF" w:rsidP="001564CF">
      <w:pPr>
        <w:ind w:left="567"/>
        <w:rPr>
          <w:sz w:val="24"/>
          <w:szCs w:val="24"/>
          <w:u w:val="single"/>
        </w:rPr>
      </w:pPr>
    </w:p>
    <w:p w:rsidR="001564CF" w:rsidRPr="001564CF" w:rsidRDefault="001564CF" w:rsidP="001564CF">
      <w:pPr>
        <w:ind w:left="567"/>
        <w:rPr>
          <w:sz w:val="24"/>
          <w:szCs w:val="24"/>
        </w:rPr>
      </w:pPr>
      <w:r w:rsidRPr="001564CF">
        <w:rPr>
          <w:sz w:val="24"/>
          <w:szCs w:val="24"/>
          <w:u w:val="single"/>
        </w:rPr>
        <w:t>Revaccination</w:t>
      </w:r>
      <w:r w:rsidRPr="001564CF">
        <w:rPr>
          <w:sz w:val="24"/>
          <w:szCs w:val="24"/>
        </w:rPr>
        <w:t>: En enkelt booster dosis (2 ml) skal indgives 2 uger før hver kunstig insemination eller parring, men senest 1 år efter indledende basisvaccination.</w:t>
      </w:r>
    </w:p>
    <w:p w:rsidR="001564CF" w:rsidRPr="001564CF" w:rsidRDefault="001564CF" w:rsidP="001564CF">
      <w:pPr>
        <w:autoSpaceDE w:val="0"/>
        <w:autoSpaceDN w:val="0"/>
        <w:adjustRightInd w:val="0"/>
        <w:ind w:left="567"/>
        <w:rPr>
          <w:sz w:val="24"/>
          <w:szCs w:val="24"/>
          <w:lang w:eastAsia="es-ES"/>
        </w:rPr>
      </w:pPr>
    </w:p>
    <w:p w:rsidR="001564CF" w:rsidRPr="001564CF" w:rsidRDefault="001564CF" w:rsidP="001564CF">
      <w:pPr>
        <w:autoSpaceDE w:val="0"/>
        <w:autoSpaceDN w:val="0"/>
        <w:adjustRightInd w:val="0"/>
        <w:ind w:left="567"/>
        <w:rPr>
          <w:sz w:val="24"/>
          <w:szCs w:val="24"/>
        </w:rPr>
      </w:pPr>
      <w:r w:rsidRPr="001564CF">
        <w:rPr>
          <w:sz w:val="24"/>
          <w:szCs w:val="24"/>
        </w:rPr>
        <w:t>Ryst grundigt før brug og lejlighedsvist i løbet af administration.</w:t>
      </w:r>
    </w:p>
    <w:p w:rsidR="001564CF" w:rsidRPr="001564CF" w:rsidRDefault="001564CF" w:rsidP="001564CF">
      <w:pPr>
        <w:autoSpaceDE w:val="0"/>
        <w:autoSpaceDN w:val="0"/>
        <w:adjustRightInd w:val="0"/>
        <w:ind w:left="567"/>
        <w:rPr>
          <w:sz w:val="24"/>
          <w:szCs w:val="24"/>
        </w:rPr>
      </w:pPr>
      <w:r w:rsidRPr="001564CF">
        <w:rPr>
          <w:sz w:val="24"/>
          <w:szCs w:val="24"/>
        </w:rPr>
        <w:t>Lad vaccinen opnå stuetemperatur (15 - 25º C) før administration.</w:t>
      </w:r>
    </w:p>
    <w:p w:rsidR="001564CF" w:rsidRPr="001564CF" w:rsidRDefault="001564CF" w:rsidP="001564CF">
      <w:pPr>
        <w:autoSpaceDE w:val="0"/>
        <w:autoSpaceDN w:val="0"/>
        <w:adjustRightInd w:val="0"/>
        <w:ind w:left="567"/>
        <w:rPr>
          <w:sz w:val="24"/>
          <w:szCs w:val="24"/>
        </w:rPr>
      </w:pPr>
      <w:r w:rsidRPr="001564CF">
        <w:rPr>
          <w:sz w:val="24"/>
          <w:szCs w:val="24"/>
        </w:rPr>
        <w:t>Administreres under aseptiske forhold. Der bør kun anvendes sterile sprøjter og nåle.</w:t>
      </w:r>
    </w:p>
    <w:p w:rsidR="001564CF" w:rsidRPr="001564CF" w:rsidRDefault="001564CF" w:rsidP="001564CF">
      <w:pPr>
        <w:rPr>
          <w:b/>
          <w:sz w:val="24"/>
          <w:szCs w:val="24"/>
        </w:rPr>
      </w:pPr>
    </w:p>
    <w:p w:rsidR="001564CF" w:rsidRPr="001564CF" w:rsidRDefault="001564CF" w:rsidP="001564CF">
      <w:pPr>
        <w:pStyle w:val="Style1"/>
        <w:rPr>
          <w:sz w:val="24"/>
          <w:szCs w:val="24"/>
        </w:rPr>
      </w:pPr>
      <w:r w:rsidRPr="001564CF">
        <w:rPr>
          <w:sz w:val="24"/>
          <w:szCs w:val="24"/>
        </w:rPr>
        <w:t>3.10</w:t>
      </w:r>
      <w:r w:rsidRPr="001564CF">
        <w:rPr>
          <w:sz w:val="24"/>
          <w:szCs w:val="24"/>
        </w:rPr>
        <w:tab/>
        <w:t>Symptomer på overdosering (og, hvis relevant, nødforanstaltninger og modgift)</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Ingen tilgængelige oplysninger.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lastRenderedPageBreak/>
        <w:t>3.11</w:t>
      </w:r>
      <w:r w:rsidRPr="001564CF">
        <w:rPr>
          <w:sz w:val="24"/>
          <w:szCs w:val="24"/>
        </w:rPr>
        <w:tab/>
        <w:t>Særlige begrænsninger og betingelser for anvendelse, herunder begrænsninger for anvendelsen af antimikrobielle og antiparasitære veterinærlægemidler for at begrænse risikoen for udvikling af resistens</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Ikke relevant.</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3.12</w:t>
      </w:r>
      <w:r w:rsidRPr="001564CF">
        <w:rPr>
          <w:sz w:val="24"/>
          <w:szCs w:val="24"/>
        </w:rPr>
        <w:tab/>
        <w:t>Tilbageholdelsestid(er)</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0 dage</w:t>
      </w: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4.</w:t>
      </w:r>
      <w:r w:rsidRPr="001564CF">
        <w:rPr>
          <w:sz w:val="24"/>
          <w:szCs w:val="24"/>
        </w:rPr>
        <w:tab/>
        <w:t>IMMUNOLOGISKE OPLYSNINGER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4.1</w:t>
      </w:r>
      <w:r w:rsidRPr="001564CF">
        <w:rPr>
          <w:sz w:val="24"/>
          <w:szCs w:val="24"/>
        </w:rPr>
        <w:tab/>
      </w:r>
      <w:proofErr w:type="spellStart"/>
      <w:r w:rsidRPr="001564CF">
        <w:rPr>
          <w:sz w:val="24"/>
          <w:szCs w:val="24"/>
        </w:rPr>
        <w:t>ATCvet</w:t>
      </w:r>
      <w:proofErr w:type="spellEnd"/>
      <w:r w:rsidRPr="001564CF">
        <w:rPr>
          <w:sz w:val="24"/>
          <w:szCs w:val="24"/>
        </w:rPr>
        <w:t xml:space="preserve">-kode: </w:t>
      </w:r>
    </w:p>
    <w:p w:rsidR="001564CF" w:rsidRPr="001564CF" w:rsidRDefault="001564CF" w:rsidP="001564CF">
      <w:pPr>
        <w:pStyle w:val="Style1"/>
        <w:rPr>
          <w:b w:val="0"/>
          <w:sz w:val="24"/>
          <w:szCs w:val="24"/>
        </w:rPr>
      </w:pPr>
      <w:r w:rsidRPr="001564CF">
        <w:rPr>
          <w:b w:val="0"/>
          <w:sz w:val="24"/>
          <w:szCs w:val="24"/>
        </w:rPr>
        <w:tab/>
        <w:t>QI04AB.</w:t>
      </w: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5.</w:t>
      </w:r>
      <w:r w:rsidRPr="001564CF">
        <w:rPr>
          <w:sz w:val="24"/>
          <w:szCs w:val="24"/>
        </w:rPr>
        <w:tab/>
        <w:t>FARMACEUTISKE OPLYSNINGER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5.1</w:t>
      </w:r>
      <w:r w:rsidRPr="001564CF">
        <w:rPr>
          <w:sz w:val="24"/>
          <w:szCs w:val="24"/>
        </w:rPr>
        <w:tab/>
        <w:t>Væsentlige uforligeligheder</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Må ikke blandes med lægemidler til dyr.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5.2</w:t>
      </w:r>
      <w:r w:rsidRPr="001564CF">
        <w:rPr>
          <w:sz w:val="24"/>
          <w:szCs w:val="24"/>
        </w:rPr>
        <w:tab/>
        <w:t>Opbevaringstid</w:t>
      </w:r>
    </w:p>
    <w:p w:rsidR="001564CF" w:rsidRPr="001564CF" w:rsidRDefault="001564CF" w:rsidP="001564CF">
      <w:pPr>
        <w:ind w:left="567"/>
        <w:rPr>
          <w:sz w:val="24"/>
          <w:szCs w:val="24"/>
        </w:rPr>
      </w:pPr>
    </w:p>
    <w:p w:rsidR="001564CF" w:rsidRPr="001564CF" w:rsidRDefault="001564CF" w:rsidP="001564CF">
      <w:pPr>
        <w:ind w:left="567" w:right="-318"/>
        <w:rPr>
          <w:sz w:val="24"/>
          <w:szCs w:val="24"/>
        </w:rPr>
      </w:pPr>
      <w:r w:rsidRPr="001564CF">
        <w:rPr>
          <w:sz w:val="24"/>
          <w:szCs w:val="24"/>
        </w:rPr>
        <w:t>Opbevaringstid for veterinærlægemidlet i salgspakning: 3 år.</w:t>
      </w:r>
    </w:p>
    <w:p w:rsidR="001564CF" w:rsidRPr="001564CF" w:rsidRDefault="001564CF" w:rsidP="001564CF">
      <w:pPr>
        <w:ind w:left="567" w:right="-318"/>
        <w:rPr>
          <w:sz w:val="24"/>
          <w:szCs w:val="24"/>
        </w:rPr>
      </w:pPr>
      <w:r w:rsidRPr="001564CF">
        <w:rPr>
          <w:sz w:val="24"/>
          <w:szCs w:val="24"/>
        </w:rPr>
        <w:t>Opbevaringstid efter første åbning af den indre emballage: 10 timer.</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5.3</w:t>
      </w:r>
      <w:r w:rsidRPr="001564CF">
        <w:rPr>
          <w:sz w:val="24"/>
          <w:szCs w:val="24"/>
        </w:rPr>
        <w:tab/>
        <w:t>Særlige forholdsregler vedrørende opbevaring</w:t>
      </w:r>
    </w:p>
    <w:p w:rsidR="001564CF" w:rsidRPr="001564CF" w:rsidRDefault="001564CF" w:rsidP="001564CF">
      <w:pPr>
        <w:rPr>
          <w:sz w:val="24"/>
          <w:szCs w:val="24"/>
        </w:rPr>
      </w:pPr>
    </w:p>
    <w:p w:rsidR="001564CF" w:rsidRPr="001564CF" w:rsidRDefault="001564CF" w:rsidP="001564CF">
      <w:pPr>
        <w:ind w:left="567"/>
        <w:rPr>
          <w:noProof/>
          <w:sz w:val="24"/>
          <w:szCs w:val="24"/>
        </w:rPr>
      </w:pPr>
      <w:r w:rsidRPr="001564CF">
        <w:rPr>
          <w:sz w:val="24"/>
          <w:szCs w:val="24"/>
        </w:rPr>
        <w:t xml:space="preserve">Opbevares og transporteres koldt (2°C - 8°C). </w:t>
      </w:r>
    </w:p>
    <w:p w:rsidR="001564CF" w:rsidRPr="001564CF" w:rsidRDefault="001564CF" w:rsidP="001564CF">
      <w:pPr>
        <w:ind w:left="567"/>
        <w:rPr>
          <w:noProof/>
          <w:sz w:val="24"/>
          <w:szCs w:val="24"/>
        </w:rPr>
      </w:pPr>
      <w:r w:rsidRPr="001564CF">
        <w:rPr>
          <w:sz w:val="24"/>
          <w:szCs w:val="24"/>
        </w:rPr>
        <w:t>Må ikke nedfryses.</w:t>
      </w:r>
    </w:p>
    <w:p w:rsidR="001564CF" w:rsidRPr="001564CF" w:rsidRDefault="001564CF" w:rsidP="001564CF">
      <w:pPr>
        <w:ind w:left="567"/>
        <w:rPr>
          <w:noProof/>
          <w:sz w:val="24"/>
          <w:szCs w:val="24"/>
        </w:rPr>
      </w:pPr>
      <w:r w:rsidRPr="001564CF">
        <w:rPr>
          <w:sz w:val="24"/>
          <w:szCs w:val="24"/>
        </w:rPr>
        <w:t>Beskyttes mod lys.</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5.4</w:t>
      </w:r>
      <w:r w:rsidRPr="001564CF">
        <w:rPr>
          <w:sz w:val="24"/>
          <w:szCs w:val="24"/>
        </w:rPr>
        <w:tab/>
        <w:t>Den indre emballages art og indhold</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 xml:space="preserve">Hætteglas i </w:t>
      </w:r>
      <w:proofErr w:type="spellStart"/>
      <w:r w:rsidRPr="001564CF">
        <w:rPr>
          <w:sz w:val="24"/>
          <w:szCs w:val="24"/>
        </w:rPr>
        <w:t>polyethylen</w:t>
      </w:r>
      <w:proofErr w:type="spellEnd"/>
      <w:r w:rsidRPr="001564CF">
        <w:rPr>
          <w:sz w:val="24"/>
          <w:szCs w:val="24"/>
        </w:rPr>
        <w:t xml:space="preserve"> (PET) med 10, 50, 100 og 250 ml, lukket med gummiprop og aluminiumshætte.</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Kartonæske med 1 hætteglas i PET med 5 doser (10 ml).</w:t>
      </w:r>
    </w:p>
    <w:p w:rsidR="001564CF" w:rsidRPr="001564CF" w:rsidRDefault="001564CF" w:rsidP="001564CF">
      <w:pPr>
        <w:ind w:left="567"/>
        <w:rPr>
          <w:sz w:val="24"/>
          <w:szCs w:val="24"/>
        </w:rPr>
      </w:pPr>
      <w:r w:rsidRPr="001564CF">
        <w:rPr>
          <w:sz w:val="24"/>
          <w:szCs w:val="24"/>
        </w:rPr>
        <w:t>Kartonæske med 1 hætteglas i PET med 25 doser (50 ml).</w:t>
      </w:r>
    </w:p>
    <w:p w:rsidR="001564CF" w:rsidRPr="001564CF" w:rsidRDefault="001564CF" w:rsidP="001564CF">
      <w:pPr>
        <w:ind w:left="567"/>
        <w:rPr>
          <w:sz w:val="24"/>
          <w:szCs w:val="24"/>
        </w:rPr>
      </w:pPr>
      <w:r w:rsidRPr="001564CF">
        <w:rPr>
          <w:sz w:val="24"/>
          <w:szCs w:val="24"/>
        </w:rPr>
        <w:t>Kartonæske med 1 hætteglas i PET med 50 doser (100 ml).</w:t>
      </w:r>
    </w:p>
    <w:p w:rsidR="001564CF" w:rsidRPr="001564CF" w:rsidRDefault="001564CF" w:rsidP="001564CF">
      <w:pPr>
        <w:ind w:left="567"/>
        <w:rPr>
          <w:sz w:val="24"/>
          <w:szCs w:val="24"/>
        </w:rPr>
      </w:pPr>
      <w:r w:rsidRPr="001564CF">
        <w:rPr>
          <w:sz w:val="24"/>
          <w:szCs w:val="24"/>
        </w:rPr>
        <w:t>Kartonæske med 1 hætteglas i PET med 125 doser (250 ml).</w:t>
      </w:r>
    </w:p>
    <w:p w:rsidR="001564CF" w:rsidRPr="001564CF" w:rsidRDefault="001564CF" w:rsidP="001564CF">
      <w:pPr>
        <w:ind w:left="567"/>
        <w:rPr>
          <w:sz w:val="24"/>
          <w:szCs w:val="24"/>
        </w:rPr>
      </w:pPr>
    </w:p>
    <w:p w:rsidR="001564CF" w:rsidRPr="001564CF" w:rsidRDefault="001564CF" w:rsidP="001564CF">
      <w:pPr>
        <w:ind w:left="567"/>
        <w:rPr>
          <w:sz w:val="24"/>
          <w:szCs w:val="24"/>
        </w:rPr>
      </w:pPr>
      <w:r w:rsidRPr="001564CF">
        <w:rPr>
          <w:sz w:val="24"/>
          <w:szCs w:val="24"/>
        </w:rPr>
        <w:t>Ikke alle pakningsstørrelser er nødvendigvis markedsført.</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5.5</w:t>
      </w:r>
      <w:r w:rsidRPr="001564CF">
        <w:rPr>
          <w:sz w:val="24"/>
          <w:szCs w:val="24"/>
        </w:rPr>
        <w:tab/>
        <w:t>Særlige forholdsregler vedrørende bortskaffelse af ubrugte veterinærlægemidler eller affaldsmaterialer fra brugen heraf</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Lægemidler må ikke bortskaffes sammen med spildevand eller husholdningsaffald.</w:t>
      </w:r>
    </w:p>
    <w:p w:rsidR="001564CF" w:rsidRPr="001564CF" w:rsidRDefault="001564CF" w:rsidP="001564CF">
      <w:pPr>
        <w:ind w:left="567"/>
        <w:rPr>
          <w:sz w:val="24"/>
          <w:szCs w:val="24"/>
        </w:rPr>
      </w:pPr>
    </w:p>
    <w:p w:rsidR="001564CF" w:rsidRPr="001564CF" w:rsidRDefault="001564CF" w:rsidP="001564CF">
      <w:pPr>
        <w:ind w:left="567" w:right="-143"/>
        <w:rPr>
          <w:sz w:val="24"/>
          <w:szCs w:val="24"/>
        </w:rPr>
      </w:pPr>
      <w:r w:rsidRPr="001564CF">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6.</w:t>
      </w:r>
      <w:r w:rsidRPr="001564CF">
        <w:rPr>
          <w:sz w:val="24"/>
          <w:szCs w:val="24"/>
        </w:rPr>
        <w:tab/>
        <w:t>NAVN PÅ INDEHAVEREN AF MARKEDSFØRINGSTILLADELSEN</w:t>
      </w:r>
    </w:p>
    <w:p w:rsidR="001564CF" w:rsidRPr="001564CF" w:rsidRDefault="001564CF" w:rsidP="001564CF">
      <w:pPr>
        <w:rPr>
          <w:sz w:val="24"/>
          <w:szCs w:val="24"/>
        </w:rPr>
      </w:pPr>
    </w:p>
    <w:p w:rsidR="001564CF" w:rsidRPr="001564CF" w:rsidRDefault="001564CF" w:rsidP="001564CF">
      <w:pPr>
        <w:ind w:left="567"/>
        <w:rPr>
          <w:sz w:val="24"/>
          <w:szCs w:val="24"/>
        </w:rPr>
      </w:pPr>
      <w:r w:rsidRPr="001564CF">
        <w:rPr>
          <w:sz w:val="24"/>
          <w:szCs w:val="24"/>
        </w:rPr>
        <w:t>LABORATORIOS HIPRA, S.A.</w:t>
      </w:r>
    </w:p>
    <w:p w:rsidR="001564CF" w:rsidRPr="001564CF" w:rsidRDefault="001564CF" w:rsidP="001564CF">
      <w:pPr>
        <w:ind w:left="567"/>
        <w:rPr>
          <w:sz w:val="24"/>
          <w:szCs w:val="24"/>
          <w:lang w:val="en-US"/>
        </w:rPr>
      </w:pPr>
      <w:proofErr w:type="spellStart"/>
      <w:r w:rsidRPr="001564CF">
        <w:rPr>
          <w:sz w:val="24"/>
          <w:szCs w:val="24"/>
          <w:lang w:val="en-US"/>
        </w:rPr>
        <w:t>Avda</w:t>
      </w:r>
      <w:proofErr w:type="spellEnd"/>
      <w:r w:rsidRPr="001564CF">
        <w:rPr>
          <w:sz w:val="24"/>
          <w:szCs w:val="24"/>
          <w:lang w:val="en-US"/>
        </w:rPr>
        <w:t xml:space="preserve">. la </w:t>
      </w:r>
      <w:proofErr w:type="spellStart"/>
      <w:r w:rsidRPr="001564CF">
        <w:rPr>
          <w:sz w:val="24"/>
          <w:szCs w:val="24"/>
          <w:lang w:val="en-US"/>
        </w:rPr>
        <w:t>Selva</w:t>
      </w:r>
      <w:proofErr w:type="spellEnd"/>
      <w:r w:rsidRPr="001564CF">
        <w:rPr>
          <w:sz w:val="24"/>
          <w:szCs w:val="24"/>
          <w:lang w:val="en-US"/>
        </w:rPr>
        <w:t>, 135</w:t>
      </w:r>
    </w:p>
    <w:p w:rsidR="001564CF" w:rsidRPr="001564CF" w:rsidRDefault="001564CF" w:rsidP="001564CF">
      <w:pPr>
        <w:ind w:left="567"/>
        <w:rPr>
          <w:sz w:val="24"/>
          <w:szCs w:val="24"/>
          <w:lang w:val="en-US"/>
        </w:rPr>
      </w:pPr>
      <w:r w:rsidRPr="001564CF">
        <w:rPr>
          <w:sz w:val="24"/>
          <w:szCs w:val="24"/>
          <w:lang w:val="en-US"/>
        </w:rPr>
        <w:t>17170 Amer (Girona)</w:t>
      </w:r>
    </w:p>
    <w:p w:rsidR="001564CF" w:rsidRPr="001564CF" w:rsidRDefault="001564CF" w:rsidP="001564CF">
      <w:pPr>
        <w:ind w:left="567" w:right="-318"/>
        <w:rPr>
          <w:sz w:val="24"/>
          <w:szCs w:val="24"/>
          <w:lang w:val="en-US"/>
        </w:rPr>
      </w:pPr>
      <w:proofErr w:type="spellStart"/>
      <w:r w:rsidRPr="001564CF">
        <w:rPr>
          <w:sz w:val="24"/>
          <w:szCs w:val="24"/>
          <w:lang w:val="en-US"/>
        </w:rPr>
        <w:t>Spanien</w:t>
      </w:r>
      <w:proofErr w:type="spellEnd"/>
    </w:p>
    <w:p w:rsidR="001564CF" w:rsidRPr="001564CF" w:rsidRDefault="001564CF" w:rsidP="001564CF">
      <w:pPr>
        <w:rPr>
          <w:sz w:val="24"/>
          <w:szCs w:val="24"/>
          <w:lang w:val="en-US"/>
        </w:rPr>
      </w:pPr>
    </w:p>
    <w:p w:rsidR="001564CF" w:rsidRPr="001564CF" w:rsidRDefault="001564CF" w:rsidP="001564CF">
      <w:pPr>
        <w:rPr>
          <w:sz w:val="24"/>
          <w:szCs w:val="24"/>
          <w:lang w:val="en-US"/>
        </w:rPr>
      </w:pPr>
    </w:p>
    <w:p w:rsidR="001564CF" w:rsidRPr="001564CF" w:rsidRDefault="001564CF" w:rsidP="001564CF">
      <w:pPr>
        <w:pStyle w:val="Style1"/>
        <w:rPr>
          <w:sz w:val="24"/>
          <w:szCs w:val="24"/>
        </w:rPr>
      </w:pPr>
      <w:r w:rsidRPr="001564CF">
        <w:rPr>
          <w:sz w:val="24"/>
          <w:szCs w:val="24"/>
        </w:rPr>
        <w:t>7.</w:t>
      </w:r>
      <w:r w:rsidRPr="001564CF">
        <w:rPr>
          <w:sz w:val="24"/>
          <w:szCs w:val="24"/>
        </w:rPr>
        <w:tab/>
        <w:t>MARKEDSFØRINGSTILLADELSESNUMMER (-NUMRE)</w:t>
      </w:r>
    </w:p>
    <w:p w:rsidR="001564CF" w:rsidRPr="001564CF" w:rsidRDefault="001564CF" w:rsidP="001564CF">
      <w:pPr>
        <w:ind w:firstLine="567"/>
        <w:rPr>
          <w:sz w:val="24"/>
          <w:szCs w:val="24"/>
        </w:rPr>
      </w:pPr>
      <w:r w:rsidRPr="001564CF">
        <w:rPr>
          <w:sz w:val="24"/>
          <w:szCs w:val="24"/>
        </w:rPr>
        <w:t>61285</w:t>
      </w: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8.</w:t>
      </w:r>
      <w:r w:rsidRPr="001564CF">
        <w:rPr>
          <w:sz w:val="24"/>
          <w:szCs w:val="24"/>
        </w:rPr>
        <w:tab/>
        <w:t>DATO FOR FØRSTE TILLADELSE</w:t>
      </w:r>
    </w:p>
    <w:p w:rsidR="001564CF" w:rsidRPr="001564CF" w:rsidRDefault="001564CF" w:rsidP="001564CF">
      <w:pPr>
        <w:rPr>
          <w:sz w:val="24"/>
          <w:szCs w:val="24"/>
        </w:rPr>
      </w:pPr>
    </w:p>
    <w:p w:rsidR="001564CF" w:rsidRPr="001564CF" w:rsidRDefault="001564CF" w:rsidP="001564CF">
      <w:pPr>
        <w:ind w:firstLine="567"/>
        <w:rPr>
          <w:sz w:val="24"/>
          <w:szCs w:val="24"/>
        </w:rPr>
      </w:pPr>
      <w:r w:rsidRPr="001564CF">
        <w:rPr>
          <w:sz w:val="24"/>
          <w:szCs w:val="24"/>
        </w:rPr>
        <w:t>Dato for første markedsføringstilladelse: 29. maj 2019</w:t>
      </w: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9.</w:t>
      </w:r>
      <w:r w:rsidRPr="001564CF">
        <w:rPr>
          <w:sz w:val="24"/>
          <w:szCs w:val="24"/>
        </w:rPr>
        <w:tab/>
        <w:t>DATO FOR SENESTE ÆNDRING AF PRODUKTRESUMÉET</w:t>
      </w:r>
    </w:p>
    <w:p w:rsidR="001564CF" w:rsidRPr="001564CF" w:rsidRDefault="001564CF" w:rsidP="001564CF">
      <w:pPr>
        <w:rPr>
          <w:sz w:val="24"/>
          <w:szCs w:val="24"/>
        </w:rPr>
      </w:pPr>
    </w:p>
    <w:p w:rsidR="001564CF" w:rsidRPr="001564CF" w:rsidRDefault="001564CF" w:rsidP="001564CF">
      <w:pPr>
        <w:ind w:firstLine="567"/>
        <w:rPr>
          <w:sz w:val="24"/>
          <w:szCs w:val="24"/>
        </w:rPr>
      </w:pPr>
      <w:r>
        <w:rPr>
          <w:sz w:val="24"/>
          <w:szCs w:val="24"/>
        </w:rPr>
        <w:t>4. marts 2025</w:t>
      </w: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pStyle w:val="Style1"/>
        <w:rPr>
          <w:sz w:val="24"/>
          <w:szCs w:val="24"/>
        </w:rPr>
      </w:pPr>
      <w:r w:rsidRPr="001564CF">
        <w:rPr>
          <w:sz w:val="24"/>
          <w:szCs w:val="24"/>
        </w:rPr>
        <w:t>10.</w:t>
      </w:r>
      <w:r w:rsidRPr="001564CF">
        <w:rPr>
          <w:sz w:val="24"/>
          <w:szCs w:val="24"/>
        </w:rPr>
        <w:tab/>
        <w:t>KLASSIFICERING AF VETERINÆRLÆGEMIDLER</w:t>
      </w:r>
    </w:p>
    <w:p w:rsidR="001564CF" w:rsidRPr="001564CF" w:rsidRDefault="001564CF" w:rsidP="001564CF">
      <w:pPr>
        <w:rPr>
          <w:sz w:val="24"/>
          <w:szCs w:val="24"/>
        </w:rPr>
      </w:pPr>
    </w:p>
    <w:p w:rsidR="001564CF" w:rsidRPr="001564CF" w:rsidRDefault="001564CF" w:rsidP="001564CF">
      <w:pPr>
        <w:numPr>
          <w:ilvl w:val="12"/>
          <w:numId w:val="0"/>
        </w:numPr>
        <w:ind w:left="567"/>
        <w:rPr>
          <w:sz w:val="24"/>
          <w:szCs w:val="24"/>
        </w:rPr>
      </w:pPr>
      <w:r w:rsidRPr="001564CF">
        <w:rPr>
          <w:sz w:val="24"/>
          <w:szCs w:val="24"/>
        </w:rPr>
        <w:t>BP</w:t>
      </w:r>
    </w:p>
    <w:p w:rsidR="001564CF" w:rsidRPr="001564CF" w:rsidRDefault="001564CF" w:rsidP="001564CF">
      <w:pPr>
        <w:ind w:left="567" w:right="-318"/>
        <w:rPr>
          <w:sz w:val="24"/>
          <w:szCs w:val="24"/>
        </w:rPr>
      </w:pPr>
    </w:p>
    <w:p w:rsidR="001564CF" w:rsidRPr="001564CF" w:rsidRDefault="001564CF" w:rsidP="001564CF">
      <w:pPr>
        <w:ind w:left="567" w:right="-318"/>
        <w:rPr>
          <w:sz w:val="24"/>
          <w:szCs w:val="24"/>
        </w:rPr>
      </w:pPr>
      <w:bookmarkStart w:id="2" w:name="_Hlk73467306"/>
      <w:r w:rsidRPr="001564CF">
        <w:rPr>
          <w:sz w:val="24"/>
          <w:szCs w:val="24"/>
        </w:rPr>
        <w:t>Der findes detaljerede oplysninger om dette veterinærlægemiddel i EU-lægemiddeldatabasen.</w:t>
      </w:r>
      <w:bookmarkEnd w:id="2"/>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rPr>
          <w:sz w:val="24"/>
          <w:szCs w:val="24"/>
        </w:rPr>
      </w:pPr>
    </w:p>
    <w:p w:rsidR="001564CF" w:rsidRPr="001564CF" w:rsidRDefault="001564CF" w:rsidP="001564CF">
      <w:pPr>
        <w:jc w:val="center"/>
        <w:rPr>
          <w:b/>
          <w:sz w:val="24"/>
          <w:szCs w:val="24"/>
        </w:rPr>
      </w:pPr>
    </w:p>
    <w:p w:rsidR="0003527F" w:rsidRPr="001564CF" w:rsidRDefault="0003527F" w:rsidP="001564CF">
      <w:pPr>
        <w:tabs>
          <w:tab w:val="left" w:pos="8222"/>
        </w:tabs>
        <w:ind w:left="851" w:hanging="851"/>
        <w:rPr>
          <w:sz w:val="24"/>
          <w:szCs w:val="24"/>
        </w:rPr>
      </w:pPr>
    </w:p>
    <w:sectPr w:rsidR="0003527F" w:rsidRPr="001564C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DF" w:rsidRDefault="006E6EDF">
      <w:r>
        <w:separator/>
      </w:r>
    </w:p>
  </w:endnote>
  <w:endnote w:type="continuationSeparator" w:id="0">
    <w:p w:rsidR="006E6EDF" w:rsidRDefault="006E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C27FC">
      <w:rPr>
        <w:i/>
        <w:noProof/>
        <w:snapToGrid w:val="0"/>
        <w:sz w:val="18"/>
      </w:rPr>
      <w:t>Inmeva,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C27FC">
      <w:rPr>
        <w:i/>
        <w:noProof/>
        <w:snapToGrid w:val="0"/>
        <w:sz w:val="18"/>
      </w:rPr>
      <w:t>Inmeva,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DF" w:rsidRDefault="006E6EDF">
      <w:r>
        <w:separator/>
      </w:r>
    </w:p>
  </w:footnote>
  <w:footnote w:type="continuationSeparator" w:id="0">
    <w:p w:rsidR="006E6EDF" w:rsidRDefault="006E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23D33EE"/>
    <w:multiLevelType w:val="hybridMultilevel"/>
    <w:tmpl w:val="C3484E5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DF"/>
    <w:rsid w:val="000134D3"/>
    <w:rsid w:val="0003527F"/>
    <w:rsid w:val="00065C7D"/>
    <w:rsid w:val="000C6CD4"/>
    <w:rsid w:val="001564CF"/>
    <w:rsid w:val="001577E4"/>
    <w:rsid w:val="001858CA"/>
    <w:rsid w:val="001C4AEF"/>
    <w:rsid w:val="001D3CC5"/>
    <w:rsid w:val="00322BDE"/>
    <w:rsid w:val="00406EE7"/>
    <w:rsid w:val="00407013"/>
    <w:rsid w:val="004A62CC"/>
    <w:rsid w:val="004D55C1"/>
    <w:rsid w:val="00555466"/>
    <w:rsid w:val="00565A74"/>
    <w:rsid w:val="005B0036"/>
    <w:rsid w:val="005F5831"/>
    <w:rsid w:val="00662012"/>
    <w:rsid w:val="00666B01"/>
    <w:rsid w:val="006B1539"/>
    <w:rsid w:val="006B185E"/>
    <w:rsid w:val="006D4B41"/>
    <w:rsid w:val="006E6EDF"/>
    <w:rsid w:val="006F5621"/>
    <w:rsid w:val="007E2A00"/>
    <w:rsid w:val="008010F2"/>
    <w:rsid w:val="009202AE"/>
    <w:rsid w:val="00932676"/>
    <w:rsid w:val="009D66C6"/>
    <w:rsid w:val="00A27F93"/>
    <w:rsid w:val="00A5151C"/>
    <w:rsid w:val="00A96525"/>
    <w:rsid w:val="00AE29E5"/>
    <w:rsid w:val="00AE5757"/>
    <w:rsid w:val="00B25EB8"/>
    <w:rsid w:val="00BC634B"/>
    <w:rsid w:val="00BD6CE6"/>
    <w:rsid w:val="00BF2AE0"/>
    <w:rsid w:val="00C479BF"/>
    <w:rsid w:val="00CC27FC"/>
    <w:rsid w:val="00D567AA"/>
    <w:rsid w:val="00DA766A"/>
    <w:rsid w:val="00DB3185"/>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60B1E-2D4E-4A8E-956F-D0CA7BC3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6E6EDF"/>
    <w:pPr>
      <w:ind w:left="720"/>
      <w:contextualSpacing/>
    </w:pPr>
  </w:style>
  <w:style w:type="paragraph" w:customStyle="1" w:styleId="Style1">
    <w:name w:val="Style1"/>
    <w:basedOn w:val="Normal"/>
    <w:qFormat/>
    <w:rsid w:val="001564CF"/>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5820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2024060491 QRD9</dc:description>
  <cp:lastModifiedBy>Alexandra Wæver</cp:lastModifiedBy>
  <cp:revision>2</cp:revision>
  <dcterms:created xsi:type="dcterms:W3CDTF">2025-03-04T09:03:00Z</dcterms:created>
  <dcterms:modified xsi:type="dcterms:W3CDTF">2025-03-04T09:03:00Z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