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C63F4" w14:textId="77777777" w:rsidR="008203A8" w:rsidRPr="00614EF7" w:rsidRDefault="008203A8" w:rsidP="008203A8">
      <w:pPr>
        <w:rPr>
          <w:sz w:val="24"/>
          <w:szCs w:val="24"/>
        </w:rPr>
      </w:pPr>
      <w:r w:rsidRPr="00614EF7">
        <w:rPr>
          <w:noProof/>
          <w:sz w:val="24"/>
          <w:szCs w:val="24"/>
          <w:lang w:eastAsia="da-DK"/>
        </w:rPr>
        <w:drawing>
          <wp:inline distT="0" distB="0" distL="0" distR="0" wp14:anchorId="572DF191" wp14:editId="189925F0">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28F345E8" w14:textId="77777777" w:rsidR="008203A8" w:rsidRPr="00614EF7" w:rsidRDefault="008203A8" w:rsidP="008203A8">
      <w:pPr>
        <w:rPr>
          <w:sz w:val="24"/>
          <w:szCs w:val="24"/>
        </w:rPr>
      </w:pPr>
    </w:p>
    <w:p w14:paraId="17CDACF3" w14:textId="0693B26B" w:rsidR="008203A8" w:rsidRPr="00614EF7" w:rsidRDefault="008203A8" w:rsidP="008203A8">
      <w:pPr>
        <w:tabs>
          <w:tab w:val="right" w:pos="9356"/>
        </w:tabs>
        <w:rPr>
          <w:b/>
          <w:sz w:val="24"/>
          <w:szCs w:val="24"/>
        </w:rPr>
      </w:pPr>
      <w:r w:rsidRPr="00614EF7">
        <w:rPr>
          <w:b/>
          <w:sz w:val="24"/>
          <w:szCs w:val="24"/>
        </w:rPr>
        <w:tab/>
      </w:r>
      <w:r w:rsidR="00972217">
        <w:rPr>
          <w:b/>
          <w:sz w:val="24"/>
          <w:szCs w:val="24"/>
        </w:rPr>
        <w:t>28. november 2025</w:t>
      </w:r>
    </w:p>
    <w:p w14:paraId="4870ADAF" w14:textId="7B1DB1D3" w:rsidR="008203A8" w:rsidRPr="00614EF7" w:rsidRDefault="008203A8" w:rsidP="008203A8">
      <w:pPr>
        <w:rPr>
          <w:sz w:val="24"/>
          <w:szCs w:val="24"/>
        </w:rPr>
      </w:pPr>
    </w:p>
    <w:p w14:paraId="3D3BE244" w14:textId="3D6412DC" w:rsidR="00DD5B8C" w:rsidRPr="00614EF7" w:rsidRDefault="00DD5B8C" w:rsidP="008203A8">
      <w:pPr>
        <w:rPr>
          <w:sz w:val="24"/>
          <w:szCs w:val="24"/>
        </w:rPr>
      </w:pPr>
    </w:p>
    <w:p w14:paraId="433458B0" w14:textId="77777777" w:rsidR="00DD5B8C" w:rsidRPr="00614EF7" w:rsidRDefault="00DD5B8C" w:rsidP="008203A8">
      <w:pPr>
        <w:rPr>
          <w:sz w:val="24"/>
          <w:szCs w:val="24"/>
        </w:rPr>
      </w:pPr>
    </w:p>
    <w:p w14:paraId="68E9C953" w14:textId="77777777" w:rsidR="008203A8" w:rsidRPr="00614EF7" w:rsidRDefault="008203A8" w:rsidP="008203A8">
      <w:pPr>
        <w:jc w:val="center"/>
        <w:rPr>
          <w:b/>
          <w:sz w:val="24"/>
          <w:szCs w:val="24"/>
        </w:rPr>
      </w:pPr>
      <w:r w:rsidRPr="00614EF7">
        <w:rPr>
          <w:b/>
          <w:sz w:val="24"/>
          <w:szCs w:val="24"/>
        </w:rPr>
        <w:t>PRODUKTRESUMÉ</w:t>
      </w:r>
    </w:p>
    <w:p w14:paraId="6BDD5A4E" w14:textId="77777777" w:rsidR="008203A8" w:rsidRPr="00614EF7" w:rsidRDefault="008203A8" w:rsidP="008203A8">
      <w:pPr>
        <w:jc w:val="center"/>
        <w:rPr>
          <w:b/>
          <w:sz w:val="24"/>
          <w:szCs w:val="24"/>
        </w:rPr>
      </w:pPr>
    </w:p>
    <w:p w14:paraId="25DE446B" w14:textId="77777777" w:rsidR="008203A8" w:rsidRPr="00614EF7" w:rsidRDefault="008203A8" w:rsidP="008203A8">
      <w:pPr>
        <w:jc w:val="center"/>
        <w:rPr>
          <w:b/>
          <w:sz w:val="24"/>
          <w:szCs w:val="24"/>
        </w:rPr>
      </w:pPr>
      <w:r w:rsidRPr="00614EF7">
        <w:rPr>
          <w:b/>
          <w:sz w:val="24"/>
          <w:szCs w:val="24"/>
        </w:rPr>
        <w:t>for</w:t>
      </w:r>
    </w:p>
    <w:p w14:paraId="5AF38DDE" w14:textId="77777777" w:rsidR="008203A8" w:rsidRPr="00614EF7" w:rsidRDefault="008203A8" w:rsidP="008203A8">
      <w:pPr>
        <w:jc w:val="center"/>
        <w:rPr>
          <w:b/>
          <w:sz w:val="24"/>
          <w:szCs w:val="24"/>
        </w:rPr>
      </w:pPr>
    </w:p>
    <w:p w14:paraId="4C96650D" w14:textId="521EE83F" w:rsidR="008203A8" w:rsidRPr="00614EF7" w:rsidRDefault="0050492B" w:rsidP="008203A8">
      <w:pPr>
        <w:jc w:val="center"/>
        <w:rPr>
          <w:b/>
          <w:sz w:val="24"/>
          <w:szCs w:val="24"/>
        </w:rPr>
      </w:pPr>
      <w:r w:rsidRPr="00614EF7">
        <w:rPr>
          <w:b/>
          <w:sz w:val="24"/>
          <w:szCs w:val="24"/>
        </w:rPr>
        <w:t xml:space="preserve">Introflor </w:t>
      </w:r>
      <w:proofErr w:type="spellStart"/>
      <w:r w:rsidRPr="00614EF7">
        <w:rPr>
          <w:b/>
          <w:sz w:val="24"/>
          <w:szCs w:val="24"/>
        </w:rPr>
        <w:t>Vet</w:t>
      </w:r>
      <w:proofErr w:type="spellEnd"/>
      <w:r w:rsidRPr="00614EF7">
        <w:rPr>
          <w:b/>
          <w:sz w:val="24"/>
          <w:szCs w:val="24"/>
        </w:rPr>
        <w:t>., injektionsvæske, opløsning</w:t>
      </w:r>
    </w:p>
    <w:p w14:paraId="2582653B" w14:textId="77777777" w:rsidR="008203A8" w:rsidRPr="00614EF7" w:rsidRDefault="008203A8" w:rsidP="008203A8">
      <w:pPr>
        <w:jc w:val="both"/>
        <w:rPr>
          <w:sz w:val="24"/>
          <w:szCs w:val="24"/>
        </w:rPr>
      </w:pPr>
    </w:p>
    <w:p w14:paraId="16724DBF" w14:textId="77777777" w:rsidR="008203A8" w:rsidRPr="00614EF7" w:rsidRDefault="008203A8" w:rsidP="008203A8">
      <w:pPr>
        <w:jc w:val="both"/>
        <w:rPr>
          <w:sz w:val="24"/>
          <w:szCs w:val="24"/>
        </w:rPr>
      </w:pPr>
    </w:p>
    <w:p w14:paraId="3A1D4C8A" w14:textId="77777777" w:rsidR="008203A8" w:rsidRPr="00614EF7" w:rsidRDefault="008203A8" w:rsidP="008203A8">
      <w:pPr>
        <w:ind w:left="851" w:hanging="851"/>
        <w:rPr>
          <w:b/>
          <w:sz w:val="24"/>
          <w:szCs w:val="24"/>
        </w:rPr>
      </w:pPr>
      <w:r w:rsidRPr="00614EF7">
        <w:rPr>
          <w:b/>
          <w:sz w:val="24"/>
          <w:szCs w:val="24"/>
        </w:rPr>
        <w:t>0.</w:t>
      </w:r>
      <w:r w:rsidRPr="00614EF7">
        <w:rPr>
          <w:b/>
          <w:sz w:val="24"/>
          <w:szCs w:val="24"/>
        </w:rPr>
        <w:tab/>
        <w:t>D.SP.NR.</w:t>
      </w:r>
    </w:p>
    <w:p w14:paraId="110E0DCC" w14:textId="73BE2D6C" w:rsidR="008203A8" w:rsidRPr="00614EF7" w:rsidRDefault="0050492B" w:rsidP="008203A8">
      <w:pPr>
        <w:ind w:left="851"/>
        <w:rPr>
          <w:sz w:val="24"/>
          <w:szCs w:val="24"/>
        </w:rPr>
      </w:pPr>
      <w:r w:rsidRPr="00614EF7">
        <w:rPr>
          <w:sz w:val="24"/>
          <w:szCs w:val="24"/>
        </w:rPr>
        <w:t>34638</w:t>
      </w:r>
    </w:p>
    <w:p w14:paraId="6333FF68" w14:textId="77777777" w:rsidR="008203A8" w:rsidRPr="00614EF7" w:rsidRDefault="008203A8" w:rsidP="008203A8">
      <w:pPr>
        <w:ind w:left="851"/>
        <w:rPr>
          <w:sz w:val="24"/>
          <w:szCs w:val="24"/>
        </w:rPr>
      </w:pPr>
    </w:p>
    <w:p w14:paraId="5CDA30BD" w14:textId="77777777" w:rsidR="008203A8" w:rsidRPr="00614EF7" w:rsidRDefault="008203A8" w:rsidP="008203A8">
      <w:pPr>
        <w:ind w:left="851" w:hanging="851"/>
        <w:rPr>
          <w:b/>
          <w:sz w:val="24"/>
          <w:szCs w:val="24"/>
        </w:rPr>
      </w:pPr>
      <w:r w:rsidRPr="00614EF7">
        <w:rPr>
          <w:b/>
          <w:sz w:val="24"/>
          <w:szCs w:val="24"/>
        </w:rPr>
        <w:t>1.</w:t>
      </w:r>
      <w:r w:rsidRPr="00614EF7">
        <w:rPr>
          <w:b/>
          <w:sz w:val="24"/>
          <w:szCs w:val="24"/>
        </w:rPr>
        <w:tab/>
        <w:t>VETERINÆRLÆGEMIDLETS NAVN</w:t>
      </w:r>
    </w:p>
    <w:p w14:paraId="398CBB72" w14:textId="1F96D031" w:rsidR="008203A8" w:rsidRPr="00614EF7" w:rsidRDefault="0050492B" w:rsidP="008203A8">
      <w:pPr>
        <w:ind w:left="851"/>
        <w:rPr>
          <w:sz w:val="24"/>
          <w:szCs w:val="24"/>
        </w:rPr>
      </w:pPr>
      <w:r w:rsidRPr="00614EF7">
        <w:rPr>
          <w:sz w:val="24"/>
          <w:szCs w:val="24"/>
        </w:rPr>
        <w:t xml:space="preserve">Introflor </w:t>
      </w:r>
      <w:proofErr w:type="spellStart"/>
      <w:r w:rsidRPr="00614EF7">
        <w:rPr>
          <w:sz w:val="24"/>
          <w:szCs w:val="24"/>
        </w:rPr>
        <w:t>Vet</w:t>
      </w:r>
      <w:proofErr w:type="spellEnd"/>
      <w:r w:rsidRPr="00614EF7">
        <w:rPr>
          <w:sz w:val="24"/>
          <w:szCs w:val="24"/>
        </w:rPr>
        <w:t>.</w:t>
      </w:r>
    </w:p>
    <w:p w14:paraId="66FFD6C2" w14:textId="77777777" w:rsidR="008203A8" w:rsidRPr="00614EF7" w:rsidRDefault="008203A8" w:rsidP="008203A8">
      <w:pPr>
        <w:ind w:left="851"/>
        <w:rPr>
          <w:sz w:val="24"/>
          <w:szCs w:val="24"/>
        </w:rPr>
      </w:pPr>
    </w:p>
    <w:p w14:paraId="7FDEC237" w14:textId="170C299E" w:rsidR="008203A8" w:rsidRPr="00614EF7" w:rsidRDefault="008203A8" w:rsidP="008203A8">
      <w:pPr>
        <w:ind w:left="851"/>
        <w:rPr>
          <w:sz w:val="24"/>
          <w:szCs w:val="24"/>
        </w:rPr>
      </w:pPr>
      <w:r w:rsidRPr="00614EF7">
        <w:rPr>
          <w:sz w:val="24"/>
          <w:szCs w:val="24"/>
        </w:rPr>
        <w:t xml:space="preserve">Lægemiddelform: </w:t>
      </w:r>
      <w:r w:rsidR="0050492B" w:rsidRPr="00614EF7">
        <w:rPr>
          <w:sz w:val="24"/>
          <w:szCs w:val="24"/>
        </w:rPr>
        <w:t>Injektionsvæske, opløsning</w:t>
      </w:r>
    </w:p>
    <w:p w14:paraId="1FCDADD8" w14:textId="2093F508" w:rsidR="008203A8" w:rsidRPr="00614EF7" w:rsidRDefault="008203A8" w:rsidP="008203A8">
      <w:pPr>
        <w:ind w:left="851"/>
        <w:rPr>
          <w:sz w:val="24"/>
          <w:szCs w:val="24"/>
        </w:rPr>
      </w:pPr>
      <w:r w:rsidRPr="00614EF7">
        <w:rPr>
          <w:sz w:val="24"/>
          <w:szCs w:val="24"/>
        </w:rPr>
        <w:t xml:space="preserve">Styrke(r): </w:t>
      </w:r>
      <w:r w:rsidR="0050492B" w:rsidRPr="00614EF7">
        <w:rPr>
          <w:sz w:val="24"/>
          <w:szCs w:val="24"/>
        </w:rPr>
        <w:t>300 mg/ml</w:t>
      </w:r>
    </w:p>
    <w:p w14:paraId="309306AB" w14:textId="77777777" w:rsidR="008203A8" w:rsidRPr="00614EF7" w:rsidRDefault="008203A8" w:rsidP="008203A8">
      <w:pPr>
        <w:ind w:left="851"/>
        <w:rPr>
          <w:sz w:val="24"/>
          <w:szCs w:val="24"/>
        </w:rPr>
      </w:pPr>
    </w:p>
    <w:p w14:paraId="1373A7BD" w14:textId="77777777" w:rsidR="008203A8" w:rsidRPr="00614EF7" w:rsidRDefault="008203A8" w:rsidP="008203A8">
      <w:pPr>
        <w:ind w:left="851" w:hanging="851"/>
        <w:rPr>
          <w:b/>
          <w:sz w:val="24"/>
          <w:szCs w:val="24"/>
        </w:rPr>
      </w:pPr>
      <w:r w:rsidRPr="00614EF7">
        <w:rPr>
          <w:b/>
          <w:sz w:val="24"/>
          <w:szCs w:val="24"/>
        </w:rPr>
        <w:t>2.</w:t>
      </w:r>
      <w:r w:rsidRPr="00614EF7">
        <w:rPr>
          <w:b/>
          <w:sz w:val="24"/>
          <w:szCs w:val="24"/>
        </w:rPr>
        <w:tab/>
        <w:t>KVALITATIV OG KVANTITATIV SAMMENSÆTNING</w:t>
      </w:r>
    </w:p>
    <w:p w14:paraId="5AD80FAA" w14:textId="77777777" w:rsidR="00263894" w:rsidRPr="00614EF7" w:rsidRDefault="00263894" w:rsidP="00DD5B8C">
      <w:pPr>
        <w:ind w:left="851"/>
        <w:rPr>
          <w:sz w:val="24"/>
          <w:szCs w:val="24"/>
        </w:rPr>
      </w:pPr>
      <w:r w:rsidRPr="00614EF7">
        <w:rPr>
          <w:sz w:val="24"/>
          <w:szCs w:val="24"/>
        </w:rPr>
        <w:t>Hver ml indeholder:</w:t>
      </w:r>
    </w:p>
    <w:p w14:paraId="2DDDC8B2" w14:textId="77777777" w:rsidR="00263894" w:rsidRPr="00614EF7" w:rsidRDefault="00263894" w:rsidP="00DD5B8C">
      <w:pPr>
        <w:ind w:left="851"/>
        <w:rPr>
          <w:sz w:val="24"/>
          <w:szCs w:val="24"/>
        </w:rPr>
      </w:pPr>
    </w:p>
    <w:p w14:paraId="306929A2" w14:textId="77777777" w:rsidR="00263894" w:rsidRPr="00614EF7" w:rsidRDefault="00263894" w:rsidP="00DD5B8C">
      <w:pPr>
        <w:ind w:left="851"/>
        <w:rPr>
          <w:b/>
          <w:sz w:val="24"/>
          <w:szCs w:val="24"/>
        </w:rPr>
      </w:pPr>
      <w:r w:rsidRPr="00614EF7">
        <w:rPr>
          <w:b/>
          <w:bCs/>
          <w:sz w:val="24"/>
          <w:szCs w:val="24"/>
        </w:rPr>
        <w:t>Aktivt stof:</w:t>
      </w:r>
    </w:p>
    <w:p w14:paraId="4D6F04F1" w14:textId="638707B2" w:rsidR="00263894" w:rsidRPr="00614EF7" w:rsidRDefault="00263894" w:rsidP="00DD5B8C">
      <w:pPr>
        <w:ind w:left="851"/>
        <w:rPr>
          <w:iCs/>
          <w:sz w:val="24"/>
          <w:szCs w:val="24"/>
        </w:rPr>
      </w:pPr>
      <w:proofErr w:type="spellStart"/>
      <w:r w:rsidRPr="00614EF7">
        <w:rPr>
          <w:sz w:val="24"/>
          <w:szCs w:val="24"/>
        </w:rPr>
        <w:t>Florfenicol</w:t>
      </w:r>
      <w:proofErr w:type="spellEnd"/>
      <w:r w:rsidRPr="00614EF7">
        <w:rPr>
          <w:sz w:val="24"/>
          <w:szCs w:val="24"/>
        </w:rPr>
        <w:tab/>
      </w:r>
      <w:r w:rsidRPr="00614EF7">
        <w:rPr>
          <w:sz w:val="24"/>
          <w:szCs w:val="24"/>
        </w:rPr>
        <w:tab/>
        <w:t>300 mg</w:t>
      </w:r>
    </w:p>
    <w:p w14:paraId="371D6A44" w14:textId="77777777" w:rsidR="00263894" w:rsidRPr="00614EF7" w:rsidRDefault="00263894" w:rsidP="00DD5B8C">
      <w:pPr>
        <w:ind w:left="851"/>
        <w:rPr>
          <w:sz w:val="24"/>
          <w:szCs w:val="24"/>
        </w:rPr>
      </w:pPr>
    </w:p>
    <w:p w14:paraId="7E828EF0" w14:textId="77777777" w:rsidR="00263894" w:rsidRPr="00614EF7" w:rsidRDefault="00263894" w:rsidP="00DD5B8C">
      <w:pPr>
        <w:ind w:left="851"/>
        <w:rPr>
          <w:bCs/>
          <w:sz w:val="24"/>
          <w:szCs w:val="24"/>
        </w:rPr>
      </w:pPr>
      <w:r w:rsidRPr="00614EF7">
        <w:rPr>
          <w:b/>
          <w:bCs/>
          <w:sz w:val="24"/>
          <w:szCs w:val="24"/>
        </w:rPr>
        <w:t>Hjælpestoffer:</w:t>
      </w:r>
    </w:p>
    <w:p w14:paraId="71B27E07" w14:textId="77777777" w:rsidR="00263894" w:rsidRPr="00614EF7" w:rsidRDefault="00263894" w:rsidP="00DD5B8C">
      <w:pPr>
        <w:ind w:left="851"/>
        <w:rPr>
          <w:bCs/>
          <w:sz w:val="24"/>
          <w:szCs w:val="24"/>
        </w:rPr>
      </w:pPr>
    </w:p>
    <w:tbl>
      <w:tblPr>
        <w:tblW w:w="8788"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9"/>
        <w:gridCol w:w="4259"/>
      </w:tblGrid>
      <w:tr w:rsidR="00263894" w:rsidRPr="00614EF7" w14:paraId="7EFF98A2" w14:textId="77777777" w:rsidTr="00DD5B8C">
        <w:tc>
          <w:tcPr>
            <w:tcW w:w="4529" w:type="dxa"/>
            <w:tcBorders>
              <w:top w:val="single" w:sz="4" w:space="0" w:color="000000"/>
              <w:left w:val="single" w:sz="4" w:space="0" w:color="000000"/>
              <w:bottom w:val="single" w:sz="4" w:space="0" w:color="000000"/>
              <w:right w:val="single" w:sz="4" w:space="0" w:color="000000"/>
            </w:tcBorders>
            <w:vAlign w:val="center"/>
            <w:hideMark/>
          </w:tcPr>
          <w:p w14:paraId="6799C1A9" w14:textId="77777777" w:rsidR="00263894" w:rsidRPr="00614EF7" w:rsidRDefault="00263894">
            <w:pPr>
              <w:spacing w:before="60" w:after="60" w:line="232" w:lineRule="auto"/>
              <w:rPr>
                <w:iCs/>
                <w:sz w:val="24"/>
                <w:szCs w:val="24"/>
              </w:rPr>
            </w:pPr>
            <w:r w:rsidRPr="00614EF7">
              <w:rPr>
                <w:b/>
                <w:bCs/>
                <w:sz w:val="24"/>
                <w:szCs w:val="24"/>
              </w:rPr>
              <w:t>Kvalitativ</w:t>
            </w:r>
            <w:r w:rsidRPr="00614EF7">
              <w:rPr>
                <w:sz w:val="24"/>
                <w:szCs w:val="24"/>
              </w:rPr>
              <w:t xml:space="preserve"> </w:t>
            </w:r>
            <w:r w:rsidRPr="00614EF7">
              <w:rPr>
                <w:b/>
                <w:bCs/>
                <w:sz w:val="24"/>
                <w:szCs w:val="24"/>
              </w:rPr>
              <w:t>sammensætning af hjælpestoffer og andre bestanddele</w:t>
            </w:r>
          </w:p>
        </w:tc>
        <w:tc>
          <w:tcPr>
            <w:tcW w:w="4259" w:type="dxa"/>
            <w:tcBorders>
              <w:top w:val="single" w:sz="4" w:space="0" w:color="000000"/>
              <w:left w:val="single" w:sz="4" w:space="0" w:color="000000"/>
              <w:bottom w:val="single" w:sz="4" w:space="0" w:color="000000"/>
              <w:right w:val="single" w:sz="4" w:space="0" w:color="000000"/>
            </w:tcBorders>
            <w:vAlign w:val="center"/>
            <w:hideMark/>
          </w:tcPr>
          <w:p w14:paraId="10A7589F" w14:textId="5DE59A76" w:rsidR="00263894" w:rsidRPr="00614EF7" w:rsidRDefault="00263894">
            <w:pPr>
              <w:spacing w:before="60" w:after="60" w:line="232" w:lineRule="auto"/>
              <w:rPr>
                <w:i/>
                <w:iCs/>
                <w:sz w:val="24"/>
                <w:szCs w:val="24"/>
              </w:rPr>
            </w:pPr>
            <w:r w:rsidRPr="00614EF7">
              <w:rPr>
                <w:b/>
                <w:bCs/>
                <w:sz w:val="24"/>
                <w:szCs w:val="24"/>
              </w:rPr>
              <w:t>Kvantitativ</w:t>
            </w:r>
            <w:r w:rsidRPr="00614EF7">
              <w:rPr>
                <w:sz w:val="24"/>
                <w:szCs w:val="24"/>
              </w:rPr>
              <w:t xml:space="preserve"> </w:t>
            </w:r>
            <w:r w:rsidRPr="00614EF7">
              <w:rPr>
                <w:b/>
                <w:bCs/>
                <w:sz w:val="24"/>
                <w:szCs w:val="24"/>
              </w:rPr>
              <w:t>sammensætning,</w:t>
            </w:r>
            <w:r w:rsidRPr="00614EF7">
              <w:rPr>
                <w:sz w:val="24"/>
                <w:szCs w:val="24"/>
              </w:rPr>
              <w:t xml:space="preserve"> </w:t>
            </w:r>
            <w:r w:rsidRPr="00614EF7">
              <w:rPr>
                <w:b/>
                <w:bCs/>
                <w:sz w:val="24"/>
                <w:szCs w:val="24"/>
              </w:rPr>
              <w:t>hvis oplysningen er vigtig</w:t>
            </w:r>
            <w:r w:rsidRPr="00614EF7">
              <w:rPr>
                <w:sz w:val="24"/>
                <w:szCs w:val="24"/>
              </w:rPr>
              <w:t xml:space="preserve"> </w:t>
            </w:r>
            <w:r w:rsidRPr="00614EF7">
              <w:rPr>
                <w:b/>
                <w:bCs/>
                <w:sz w:val="24"/>
                <w:szCs w:val="24"/>
              </w:rPr>
              <w:t>for korrekt administration af veterinærlægemidle</w:t>
            </w:r>
            <w:r w:rsidRPr="00614EF7">
              <w:rPr>
                <w:sz w:val="24"/>
                <w:szCs w:val="24"/>
              </w:rPr>
              <w:t>t</w:t>
            </w:r>
          </w:p>
        </w:tc>
      </w:tr>
      <w:tr w:rsidR="00263894" w:rsidRPr="00614EF7" w14:paraId="05EA7467" w14:textId="77777777" w:rsidTr="00DD5B8C">
        <w:tc>
          <w:tcPr>
            <w:tcW w:w="4529" w:type="dxa"/>
            <w:tcBorders>
              <w:top w:val="single" w:sz="4" w:space="0" w:color="000000"/>
              <w:left w:val="single" w:sz="4" w:space="0" w:color="000000"/>
              <w:bottom w:val="single" w:sz="4" w:space="0" w:color="000000"/>
              <w:right w:val="single" w:sz="4" w:space="0" w:color="000000"/>
            </w:tcBorders>
            <w:vAlign w:val="center"/>
            <w:hideMark/>
          </w:tcPr>
          <w:p w14:paraId="2E8F8CFE" w14:textId="77777777" w:rsidR="00263894" w:rsidRPr="00614EF7" w:rsidRDefault="00263894">
            <w:pPr>
              <w:spacing w:before="60" w:after="60" w:line="232" w:lineRule="auto"/>
              <w:ind w:left="567" w:hanging="567"/>
              <w:rPr>
                <w:iCs/>
                <w:sz w:val="24"/>
                <w:szCs w:val="24"/>
              </w:rPr>
            </w:pPr>
            <w:r w:rsidRPr="00614EF7">
              <w:rPr>
                <w:sz w:val="24"/>
                <w:szCs w:val="24"/>
              </w:rPr>
              <w:t>Propylenglycol</w:t>
            </w:r>
          </w:p>
        </w:tc>
        <w:tc>
          <w:tcPr>
            <w:tcW w:w="4259" w:type="dxa"/>
            <w:tcBorders>
              <w:top w:val="single" w:sz="4" w:space="0" w:color="000000"/>
              <w:left w:val="single" w:sz="4" w:space="0" w:color="000000"/>
              <w:bottom w:val="single" w:sz="4" w:space="0" w:color="000000"/>
              <w:right w:val="single" w:sz="4" w:space="0" w:color="000000"/>
            </w:tcBorders>
            <w:vAlign w:val="center"/>
          </w:tcPr>
          <w:p w14:paraId="5420B5C7" w14:textId="77777777" w:rsidR="00263894" w:rsidRPr="00614EF7" w:rsidRDefault="00263894">
            <w:pPr>
              <w:spacing w:before="60" w:after="60" w:line="232" w:lineRule="auto"/>
              <w:rPr>
                <w:iCs/>
                <w:sz w:val="24"/>
                <w:szCs w:val="24"/>
              </w:rPr>
            </w:pPr>
          </w:p>
        </w:tc>
      </w:tr>
      <w:tr w:rsidR="00263894" w:rsidRPr="00614EF7" w14:paraId="63F450EE" w14:textId="77777777" w:rsidTr="00DD5B8C">
        <w:tc>
          <w:tcPr>
            <w:tcW w:w="4529" w:type="dxa"/>
            <w:tcBorders>
              <w:top w:val="single" w:sz="4" w:space="0" w:color="000000"/>
              <w:left w:val="single" w:sz="4" w:space="0" w:color="000000"/>
              <w:bottom w:val="single" w:sz="4" w:space="0" w:color="000000"/>
              <w:right w:val="single" w:sz="4" w:space="0" w:color="000000"/>
            </w:tcBorders>
            <w:vAlign w:val="center"/>
            <w:hideMark/>
          </w:tcPr>
          <w:p w14:paraId="0E80567B" w14:textId="77777777" w:rsidR="00263894" w:rsidRPr="00614EF7" w:rsidRDefault="00263894">
            <w:pPr>
              <w:spacing w:before="60" w:after="60" w:line="232" w:lineRule="auto"/>
              <w:rPr>
                <w:iCs/>
                <w:sz w:val="24"/>
                <w:szCs w:val="24"/>
              </w:rPr>
            </w:pPr>
            <w:r w:rsidRPr="00614EF7">
              <w:rPr>
                <w:sz w:val="24"/>
                <w:szCs w:val="24"/>
              </w:rPr>
              <w:t>N-</w:t>
            </w:r>
            <w:proofErr w:type="spellStart"/>
            <w:r w:rsidRPr="00614EF7">
              <w:rPr>
                <w:sz w:val="24"/>
                <w:szCs w:val="24"/>
              </w:rPr>
              <w:t>methylpyrrolidon</w:t>
            </w:r>
            <w:proofErr w:type="spellEnd"/>
          </w:p>
        </w:tc>
        <w:tc>
          <w:tcPr>
            <w:tcW w:w="4259" w:type="dxa"/>
            <w:tcBorders>
              <w:top w:val="single" w:sz="4" w:space="0" w:color="000000"/>
              <w:left w:val="single" w:sz="4" w:space="0" w:color="000000"/>
              <w:bottom w:val="single" w:sz="4" w:space="0" w:color="000000"/>
              <w:right w:val="single" w:sz="4" w:space="0" w:color="000000"/>
            </w:tcBorders>
            <w:vAlign w:val="center"/>
            <w:hideMark/>
          </w:tcPr>
          <w:p w14:paraId="6C8275F6" w14:textId="77777777" w:rsidR="00263894" w:rsidRPr="00614EF7" w:rsidRDefault="00263894">
            <w:pPr>
              <w:spacing w:before="60" w:after="60" w:line="232" w:lineRule="auto"/>
              <w:rPr>
                <w:iCs/>
                <w:sz w:val="24"/>
                <w:szCs w:val="24"/>
              </w:rPr>
            </w:pPr>
            <w:r w:rsidRPr="00614EF7">
              <w:rPr>
                <w:sz w:val="24"/>
                <w:szCs w:val="24"/>
              </w:rPr>
              <w:t>250 mg</w:t>
            </w:r>
          </w:p>
        </w:tc>
      </w:tr>
      <w:tr w:rsidR="00263894" w:rsidRPr="00614EF7" w14:paraId="14308971" w14:textId="77777777" w:rsidTr="00DD5B8C">
        <w:tc>
          <w:tcPr>
            <w:tcW w:w="4529" w:type="dxa"/>
            <w:tcBorders>
              <w:top w:val="single" w:sz="4" w:space="0" w:color="000000"/>
              <w:left w:val="single" w:sz="4" w:space="0" w:color="000000"/>
              <w:bottom w:val="single" w:sz="4" w:space="0" w:color="000000"/>
              <w:right w:val="single" w:sz="4" w:space="0" w:color="000000"/>
            </w:tcBorders>
            <w:vAlign w:val="center"/>
            <w:hideMark/>
          </w:tcPr>
          <w:p w14:paraId="2ED1B053" w14:textId="77777777" w:rsidR="00263894" w:rsidRPr="00614EF7" w:rsidRDefault="00263894">
            <w:pPr>
              <w:spacing w:before="60" w:after="60" w:line="232" w:lineRule="auto"/>
              <w:rPr>
                <w:iCs/>
                <w:sz w:val="24"/>
                <w:szCs w:val="24"/>
              </w:rPr>
            </w:pPr>
            <w:proofErr w:type="spellStart"/>
            <w:r w:rsidRPr="00614EF7">
              <w:rPr>
                <w:sz w:val="24"/>
                <w:szCs w:val="24"/>
              </w:rPr>
              <w:t>Macrogol</w:t>
            </w:r>
            <w:proofErr w:type="spellEnd"/>
            <w:r w:rsidRPr="00614EF7">
              <w:rPr>
                <w:sz w:val="24"/>
                <w:szCs w:val="24"/>
              </w:rPr>
              <w:t xml:space="preserve"> 300</w:t>
            </w:r>
          </w:p>
        </w:tc>
        <w:tc>
          <w:tcPr>
            <w:tcW w:w="4259" w:type="dxa"/>
            <w:tcBorders>
              <w:top w:val="single" w:sz="4" w:space="0" w:color="000000"/>
              <w:left w:val="single" w:sz="4" w:space="0" w:color="000000"/>
              <w:bottom w:val="single" w:sz="4" w:space="0" w:color="000000"/>
              <w:right w:val="single" w:sz="4" w:space="0" w:color="000000"/>
            </w:tcBorders>
            <w:vAlign w:val="center"/>
          </w:tcPr>
          <w:p w14:paraId="3D662F47" w14:textId="77777777" w:rsidR="00263894" w:rsidRPr="00614EF7" w:rsidRDefault="00263894">
            <w:pPr>
              <w:spacing w:before="60" w:after="60" w:line="232" w:lineRule="auto"/>
              <w:rPr>
                <w:iCs/>
                <w:sz w:val="24"/>
                <w:szCs w:val="24"/>
              </w:rPr>
            </w:pPr>
          </w:p>
        </w:tc>
      </w:tr>
    </w:tbl>
    <w:p w14:paraId="251574F1" w14:textId="77777777" w:rsidR="00263894" w:rsidRPr="00614EF7" w:rsidRDefault="00263894" w:rsidP="00DD5B8C">
      <w:pPr>
        <w:ind w:left="851"/>
        <w:rPr>
          <w:sz w:val="24"/>
          <w:szCs w:val="24"/>
        </w:rPr>
      </w:pPr>
    </w:p>
    <w:p w14:paraId="43340091" w14:textId="77777777" w:rsidR="00263894" w:rsidRPr="00614EF7" w:rsidRDefault="00263894" w:rsidP="00DD5B8C">
      <w:pPr>
        <w:ind w:left="851"/>
        <w:rPr>
          <w:sz w:val="24"/>
          <w:szCs w:val="24"/>
        </w:rPr>
      </w:pPr>
      <w:r w:rsidRPr="00614EF7">
        <w:rPr>
          <w:sz w:val="24"/>
          <w:szCs w:val="24"/>
        </w:rPr>
        <w:t>Klar, lysegul til stråfarvet, let viskøs opløsning, fri for synlige suspenderede partikler.</w:t>
      </w:r>
    </w:p>
    <w:p w14:paraId="525ACD59" w14:textId="77777777" w:rsidR="008203A8" w:rsidRPr="00614EF7" w:rsidRDefault="008203A8" w:rsidP="008203A8">
      <w:pPr>
        <w:ind w:left="851"/>
        <w:rPr>
          <w:sz w:val="24"/>
          <w:szCs w:val="24"/>
        </w:rPr>
      </w:pPr>
    </w:p>
    <w:p w14:paraId="0084C2CD" w14:textId="77777777" w:rsidR="008203A8" w:rsidRPr="00614EF7" w:rsidRDefault="008203A8" w:rsidP="008203A8">
      <w:pPr>
        <w:ind w:left="851"/>
        <w:rPr>
          <w:sz w:val="24"/>
          <w:szCs w:val="24"/>
        </w:rPr>
      </w:pPr>
    </w:p>
    <w:p w14:paraId="0031E26E" w14:textId="77777777" w:rsidR="008203A8" w:rsidRPr="00614EF7" w:rsidRDefault="008203A8" w:rsidP="008203A8">
      <w:pPr>
        <w:ind w:left="851" w:hanging="851"/>
        <w:rPr>
          <w:b/>
          <w:sz w:val="24"/>
          <w:szCs w:val="24"/>
        </w:rPr>
      </w:pPr>
      <w:r w:rsidRPr="00614EF7">
        <w:rPr>
          <w:b/>
          <w:sz w:val="24"/>
          <w:szCs w:val="24"/>
        </w:rPr>
        <w:t>3.</w:t>
      </w:r>
      <w:r w:rsidRPr="00614EF7">
        <w:rPr>
          <w:b/>
          <w:sz w:val="24"/>
          <w:szCs w:val="24"/>
        </w:rPr>
        <w:tab/>
        <w:t>KLINISKE OPLYSNINGER</w:t>
      </w:r>
    </w:p>
    <w:p w14:paraId="14C85308" w14:textId="77777777" w:rsidR="008203A8" w:rsidRPr="00614EF7" w:rsidRDefault="008203A8" w:rsidP="008203A8">
      <w:pPr>
        <w:tabs>
          <w:tab w:val="left" w:pos="851"/>
        </w:tabs>
        <w:ind w:left="851"/>
        <w:rPr>
          <w:sz w:val="24"/>
          <w:szCs w:val="24"/>
        </w:rPr>
      </w:pPr>
    </w:p>
    <w:p w14:paraId="64261A4E" w14:textId="77777777" w:rsidR="008203A8" w:rsidRPr="00614EF7" w:rsidRDefault="008203A8" w:rsidP="008203A8">
      <w:pPr>
        <w:ind w:left="851" w:hanging="851"/>
        <w:rPr>
          <w:b/>
          <w:sz w:val="24"/>
          <w:szCs w:val="24"/>
          <w:u w:val="single"/>
        </w:rPr>
      </w:pPr>
      <w:r w:rsidRPr="00614EF7">
        <w:rPr>
          <w:b/>
          <w:sz w:val="24"/>
          <w:szCs w:val="24"/>
        </w:rPr>
        <w:t>3.1</w:t>
      </w:r>
      <w:r w:rsidRPr="00614EF7">
        <w:rPr>
          <w:b/>
          <w:sz w:val="24"/>
          <w:szCs w:val="24"/>
        </w:rPr>
        <w:tab/>
        <w:t>Dyrearter, som lægemidlet er beregnet til</w:t>
      </w:r>
    </w:p>
    <w:p w14:paraId="3330EE70" w14:textId="77777777" w:rsidR="00263894" w:rsidRPr="00614EF7" w:rsidRDefault="00263894" w:rsidP="00DD5B8C">
      <w:pPr>
        <w:ind w:left="851"/>
        <w:rPr>
          <w:sz w:val="24"/>
          <w:szCs w:val="24"/>
        </w:rPr>
      </w:pPr>
      <w:r w:rsidRPr="00614EF7">
        <w:rPr>
          <w:sz w:val="24"/>
          <w:szCs w:val="24"/>
        </w:rPr>
        <w:t>Kvæg, får og svin.</w:t>
      </w:r>
    </w:p>
    <w:p w14:paraId="4122F5AF" w14:textId="20D9A0AA" w:rsidR="00614EF7" w:rsidRPr="00614EF7" w:rsidRDefault="00614EF7">
      <w:pPr>
        <w:rPr>
          <w:sz w:val="24"/>
          <w:szCs w:val="24"/>
        </w:rPr>
      </w:pPr>
      <w:r w:rsidRPr="00614EF7">
        <w:rPr>
          <w:sz w:val="24"/>
          <w:szCs w:val="24"/>
        </w:rPr>
        <w:br w:type="page"/>
      </w:r>
    </w:p>
    <w:p w14:paraId="57F5539A" w14:textId="77777777" w:rsidR="008203A8" w:rsidRPr="00614EF7" w:rsidRDefault="008203A8" w:rsidP="008203A8">
      <w:pPr>
        <w:ind w:left="851"/>
        <w:rPr>
          <w:sz w:val="24"/>
          <w:szCs w:val="24"/>
        </w:rPr>
      </w:pPr>
    </w:p>
    <w:p w14:paraId="753809D8" w14:textId="77777777" w:rsidR="008203A8" w:rsidRPr="00614EF7" w:rsidRDefault="008203A8" w:rsidP="008203A8">
      <w:pPr>
        <w:pStyle w:val="Sidehoved"/>
        <w:tabs>
          <w:tab w:val="clear" w:pos="4819"/>
        </w:tabs>
        <w:ind w:left="851" w:hanging="851"/>
        <w:rPr>
          <w:b/>
          <w:szCs w:val="24"/>
        </w:rPr>
      </w:pPr>
      <w:r w:rsidRPr="00614EF7">
        <w:rPr>
          <w:b/>
          <w:szCs w:val="24"/>
        </w:rPr>
        <w:t>3.2</w:t>
      </w:r>
      <w:r w:rsidRPr="00614EF7">
        <w:rPr>
          <w:b/>
          <w:szCs w:val="24"/>
        </w:rPr>
        <w:tab/>
        <w:t>Terapeutiske indikationer for hver dyreart, som lægemidlet er beregnet til</w:t>
      </w:r>
    </w:p>
    <w:p w14:paraId="680D4B50" w14:textId="77777777" w:rsidR="00A32E6C" w:rsidRPr="00614EF7" w:rsidRDefault="00A32E6C" w:rsidP="00DD5B8C">
      <w:pPr>
        <w:ind w:left="851"/>
        <w:rPr>
          <w:sz w:val="24"/>
          <w:szCs w:val="24"/>
        </w:rPr>
      </w:pPr>
    </w:p>
    <w:p w14:paraId="71C89940" w14:textId="4E3F28CE" w:rsidR="00263894" w:rsidRPr="00614EF7" w:rsidRDefault="00263894" w:rsidP="00DD5B8C">
      <w:pPr>
        <w:ind w:left="851"/>
        <w:rPr>
          <w:b/>
          <w:sz w:val="24"/>
          <w:szCs w:val="24"/>
        </w:rPr>
      </w:pPr>
      <w:r w:rsidRPr="00614EF7">
        <w:rPr>
          <w:b/>
          <w:sz w:val="24"/>
          <w:szCs w:val="24"/>
        </w:rPr>
        <w:t>Kvæg</w:t>
      </w:r>
    </w:p>
    <w:p w14:paraId="37AC17B3" w14:textId="610F2C27" w:rsidR="00263894" w:rsidRPr="00614EF7" w:rsidRDefault="00263894" w:rsidP="00DD5B8C">
      <w:pPr>
        <w:ind w:left="851"/>
        <w:rPr>
          <w:iCs/>
          <w:spacing w:val="-2"/>
          <w:sz w:val="24"/>
          <w:szCs w:val="24"/>
        </w:rPr>
      </w:pPr>
      <w:proofErr w:type="spellStart"/>
      <w:r w:rsidRPr="00614EF7">
        <w:rPr>
          <w:sz w:val="24"/>
          <w:szCs w:val="24"/>
        </w:rPr>
        <w:t>Metafylaktisk</w:t>
      </w:r>
      <w:proofErr w:type="spellEnd"/>
      <w:r w:rsidRPr="00614EF7">
        <w:rPr>
          <w:sz w:val="24"/>
          <w:szCs w:val="24"/>
        </w:rPr>
        <w:t xml:space="preserve"> og terapeutisk behandling af luftvejsinfektioner som skyldes </w:t>
      </w:r>
      <w:bookmarkStart w:id="0" w:name="OLE_LINK3"/>
      <w:bookmarkStart w:id="1" w:name="OLE_LINK4"/>
      <w:proofErr w:type="spellStart"/>
      <w:r w:rsidRPr="00614EF7">
        <w:rPr>
          <w:i/>
          <w:iCs/>
          <w:sz w:val="24"/>
          <w:szCs w:val="24"/>
        </w:rPr>
        <w:t>Mannheimia</w:t>
      </w:r>
      <w:proofErr w:type="spellEnd"/>
      <w:r w:rsidRPr="00614EF7">
        <w:rPr>
          <w:i/>
          <w:iCs/>
          <w:sz w:val="24"/>
          <w:szCs w:val="24"/>
        </w:rPr>
        <w:t xml:space="preserve"> </w:t>
      </w:r>
      <w:proofErr w:type="spellStart"/>
      <w:r w:rsidRPr="00614EF7">
        <w:rPr>
          <w:i/>
          <w:iCs/>
          <w:sz w:val="24"/>
          <w:szCs w:val="24"/>
        </w:rPr>
        <w:t>haemolytica</w:t>
      </w:r>
      <w:bookmarkEnd w:id="0"/>
      <w:bookmarkEnd w:id="1"/>
      <w:proofErr w:type="spellEnd"/>
      <w:r w:rsidRPr="00614EF7">
        <w:rPr>
          <w:sz w:val="24"/>
          <w:szCs w:val="24"/>
        </w:rPr>
        <w:t xml:space="preserve">, </w:t>
      </w:r>
      <w:proofErr w:type="spellStart"/>
      <w:r w:rsidRPr="00614EF7">
        <w:rPr>
          <w:i/>
          <w:iCs/>
          <w:sz w:val="24"/>
          <w:szCs w:val="24"/>
        </w:rPr>
        <w:t>Pasteurella</w:t>
      </w:r>
      <w:proofErr w:type="spellEnd"/>
      <w:r w:rsidRPr="00614EF7">
        <w:rPr>
          <w:i/>
          <w:iCs/>
          <w:sz w:val="24"/>
          <w:szCs w:val="24"/>
        </w:rPr>
        <w:t xml:space="preserve"> </w:t>
      </w:r>
      <w:proofErr w:type="spellStart"/>
      <w:r w:rsidRPr="00614EF7">
        <w:rPr>
          <w:i/>
          <w:iCs/>
          <w:sz w:val="24"/>
          <w:szCs w:val="24"/>
        </w:rPr>
        <w:t>multocida</w:t>
      </w:r>
      <w:proofErr w:type="spellEnd"/>
      <w:r w:rsidRPr="00614EF7">
        <w:rPr>
          <w:sz w:val="24"/>
          <w:szCs w:val="24"/>
        </w:rPr>
        <w:t xml:space="preserve"> og </w:t>
      </w:r>
      <w:proofErr w:type="spellStart"/>
      <w:r w:rsidRPr="00614EF7">
        <w:rPr>
          <w:i/>
          <w:iCs/>
          <w:sz w:val="24"/>
          <w:szCs w:val="24"/>
        </w:rPr>
        <w:t>Histophilus</w:t>
      </w:r>
      <w:proofErr w:type="spellEnd"/>
      <w:r w:rsidRPr="00614EF7">
        <w:rPr>
          <w:i/>
          <w:iCs/>
          <w:sz w:val="24"/>
          <w:szCs w:val="24"/>
        </w:rPr>
        <w:t xml:space="preserve"> </w:t>
      </w:r>
      <w:proofErr w:type="spellStart"/>
      <w:r w:rsidRPr="00614EF7">
        <w:rPr>
          <w:i/>
          <w:iCs/>
          <w:sz w:val="24"/>
          <w:szCs w:val="24"/>
        </w:rPr>
        <w:t>somni</w:t>
      </w:r>
      <w:proofErr w:type="spellEnd"/>
      <w:r w:rsidRPr="00614EF7">
        <w:rPr>
          <w:sz w:val="24"/>
          <w:szCs w:val="24"/>
        </w:rPr>
        <w:t>.</w:t>
      </w:r>
    </w:p>
    <w:p w14:paraId="6015F3C9" w14:textId="77777777" w:rsidR="00263894" w:rsidRPr="00614EF7" w:rsidRDefault="00263894" w:rsidP="00DD5B8C">
      <w:pPr>
        <w:ind w:left="851"/>
        <w:rPr>
          <w:iCs/>
          <w:spacing w:val="1"/>
          <w:sz w:val="24"/>
          <w:szCs w:val="24"/>
        </w:rPr>
      </w:pPr>
    </w:p>
    <w:p w14:paraId="453643FB" w14:textId="77777777" w:rsidR="00263894" w:rsidRPr="00614EF7" w:rsidRDefault="00263894" w:rsidP="00DD5B8C">
      <w:pPr>
        <w:ind w:left="851"/>
        <w:rPr>
          <w:iCs/>
          <w:sz w:val="24"/>
          <w:szCs w:val="24"/>
        </w:rPr>
      </w:pPr>
      <w:r w:rsidRPr="00614EF7">
        <w:rPr>
          <w:sz w:val="24"/>
          <w:szCs w:val="24"/>
        </w:rPr>
        <w:t>Sygdommens forekomst i besætningen skal være konstateret, inden produktet bruges.</w:t>
      </w:r>
    </w:p>
    <w:p w14:paraId="4DDAC57B" w14:textId="77777777" w:rsidR="00263894" w:rsidRPr="00614EF7" w:rsidRDefault="00263894" w:rsidP="00DD5B8C">
      <w:pPr>
        <w:ind w:left="851"/>
        <w:rPr>
          <w:sz w:val="24"/>
          <w:szCs w:val="24"/>
        </w:rPr>
      </w:pPr>
    </w:p>
    <w:p w14:paraId="5CD6DC98" w14:textId="77777777" w:rsidR="00263894" w:rsidRPr="00614EF7" w:rsidRDefault="00263894" w:rsidP="00DD5B8C">
      <w:pPr>
        <w:ind w:left="851"/>
        <w:rPr>
          <w:b/>
          <w:sz w:val="24"/>
          <w:szCs w:val="24"/>
        </w:rPr>
      </w:pPr>
      <w:r w:rsidRPr="00614EF7">
        <w:rPr>
          <w:b/>
          <w:sz w:val="24"/>
          <w:szCs w:val="24"/>
        </w:rPr>
        <w:t>Får</w:t>
      </w:r>
    </w:p>
    <w:p w14:paraId="39D9960D" w14:textId="77E223C5" w:rsidR="00263894" w:rsidRPr="00614EF7" w:rsidRDefault="00263894" w:rsidP="00DD5B8C">
      <w:pPr>
        <w:ind w:left="851"/>
        <w:rPr>
          <w:iCs/>
          <w:spacing w:val="1"/>
          <w:sz w:val="24"/>
          <w:szCs w:val="24"/>
        </w:rPr>
      </w:pPr>
      <w:r w:rsidRPr="00614EF7">
        <w:rPr>
          <w:sz w:val="24"/>
          <w:szCs w:val="24"/>
        </w:rPr>
        <w:t xml:space="preserve">Behandling af luftvejsinfektioner som skyldes </w:t>
      </w:r>
      <w:proofErr w:type="spellStart"/>
      <w:r w:rsidRPr="00614EF7">
        <w:rPr>
          <w:i/>
          <w:iCs/>
          <w:sz w:val="24"/>
          <w:szCs w:val="24"/>
        </w:rPr>
        <w:t>Mannheimia</w:t>
      </w:r>
      <w:proofErr w:type="spellEnd"/>
      <w:r w:rsidRPr="00614EF7">
        <w:rPr>
          <w:i/>
          <w:iCs/>
          <w:sz w:val="24"/>
          <w:szCs w:val="24"/>
        </w:rPr>
        <w:t xml:space="preserve"> </w:t>
      </w:r>
      <w:proofErr w:type="spellStart"/>
      <w:r w:rsidRPr="00614EF7">
        <w:rPr>
          <w:i/>
          <w:iCs/>
          <w:sz w:val="24"/>
          <w:szCs w:val="24"/>
        </w:rPr>
        <w:t>haemolytica</w:t>
      </w:r>
      <w:proofErr w:type="spellEnd"/>
      <w:r w:rsidRPr="00614EF7">
        <w:rPr>
          <w:sz w:val="24"/>
          <w:szCs w:val="24"/>
        </w:rPr>
        <w:t xml:space="preserve"> og </w:t>
      </w:r>
      <w:proofErr w:type="spellStart"/>
      <w:r w:rsidRPr="00614EF7">
        <w:rPr>
          <w:i/>
          <w:iCs/>
          <w:sz w:val="24"/>
          <w:szCs w:val="24"/>
        </w:rPr>
        <w:t>Pasteurella</w:t>
      </w:r>
      <w:proofErr w:type="spellEnd"/>
      <w:r w:rsidRPr="00614EF7">
        <w:rPr>
          <w:i/>
          <w:iCs/>
          <w:sz w:val="24"/>
          <w:szCs w:val="24"/>
        </w:rPr>
        <w:t xml:space="preserve"> </w:t>
      </w:r>
      <w:proofErr w:type="spellStart"/>
      <w:r w:rsidRPr="00614EF7">
        <w:rPr>
          <w:i/>
          <w:iCs/>
          <w:sz w:val="24"/>
          <w:szCs w:val="24"/>
        </w:rPr>
        <w:t>multocida</w:t>
      </w:r>
      <w:proofErr w:type="spellEnd"/>
      <w:r w:rsidRPr="00614EF7">
        <w:rPr>
          <w:sz w:val="24"/>
          <w:szCs w:val="24"/>
        </w:rPr>
        <w:t>.</w:t>
      </w:r>
    </w:p>
    <w:p w14:paraId="6B5E3A9A" w14:textId="77777777" w:rsidR="00263894" w:rsidRPr="00614EF7" w:rsidRDefault="00263894" w:rsidP="00DD5B8C">
      <w:pPr>
        <w:ind w:left="851"/>
        <w:rPr>
          <w:sz w:val="24"/>
          <w:szCs w:val="24"/>
        </w:rPr>
      </w:pPr>
    </w:p>
    <w:p w14:paraId="18FB0389" w14:textId="77777777" w:rsidR="00263894" w:rsidRPr="00614EF7" w:rsidRDefault="00263894" w:rsidP="00DD5B8C">
      <w:pPr>
        <w:ind w:left="851"/>
        <w:rPr>
          <w:b/>
          <w:sz w:val="24"/>
          <w:szCs w:val="24"/>
        </w:rPr>
      </w:pPr>
      <w:r w:rsidRPr="00614EF7">
        <w:rPr>
          <w:b/>
          <w:sz w:val="24"/>
          <w:szCs w:val="24"/>
        </w:rPr>
        <w:t>Svin</w:t>
      </w:r>
    </w:p>
    <w:p w14:paraId="70C34D4C" w14:textId="39832D56" w:rsidR="00263894" w:rsidRPr="00614EF7" w:rsidRDefault="00263894" w:rsidP="00DD5B8C">
      <w:pPr>
        <w:ind w:left="851"/>
        <w:rPr>
          <w:sz w:val="24"/>
          <w:szCs w:val="24"/>
        </w:rPr>
      </w:pPr>
      <w:r w:rsidRPr="00614EF7">
        <w:rPr>
          <w:sz w:val="24"/>
          <w:szCs w:val="24"/>
        </w:rPr>
        <w:t xml:space="preserve">Behandling af udbrud af akutte luftvejsinfektioner som skyldes </w:t>
      </w:r>
      <w:proofErr w:type="spellStart"/>
      <w:r w:rsidRPr="00614EF7">
        <w:rPr>
          <w:i/>
          <w:iCs/>
          <w:sz w:val="24"/>
          <w:szCs w:val="24"/>
        </w:rPr>
        <w:t>Actinobacillus</w:t>
      </w:r>
      <w:proofErr w:type="spellEnd"/>
      <w:r w:rsidRPr="00614EF7">
        <w:rPr>
          <w:i/>
          <w:iCs/>
          <w:sz w:val="24"/>
          <w:szCs w:val="24"/>
        </w:rPr>
        <w:t xml:space="preserve"> </w:t>
      </w:r>
      <w:proofErr w:type="spellStart"/>
      <w:r w:rsidRPr="00614EF7">
        <w:rPr>
          <w:i/>
          <w:iCs/>
          <w:sz w:val="24"/>
          <w:szCs w:val="24"/>
        </w:rPr>
        <w:t>pleuropneumoniae</w:t>
      </w:r>
      <w:proofErr w:type="spellEnd"/>
      <w:r w:rsidRPr="00614EF7">
        <w:rPr>
          <w:sz w:val="24"/>
          <w:szCs w:val="24"/>
        </w:rPr>
        <w:t xml:space="preserve"> og </w:t>
      </w:r>
      <w:proofErr w:type="spellStart"/>
      <w:r w:rsidRPr="00614EF7">
        <w:rPr>
          <w:i/>
          <w:iCs/>
          <w:sz w:val="24"/>
          <w:szCs w:val="24"/>
        </w:rPr>
        <w:t>Pasteurella</w:t>
      </w:r>
      <w:proofErr w:type="spellEnd"/>
      <w:r w:rsidRPr="00614EF7">
        <w:rPr>
          <w:i/>
          <w:iCs/>
          <w:sz w:val="24"/>
          <w:szCs w:val="24"/>
        </w:rPr>
        <w:t xml:space="preserve"> </w:t>
      </w:r>
      <w:proofErr w:type="spellStart"/>
      <w:r w:rsidRPr="00614EF7">
        <w:rPr>
          <w:i/>
          <w:iCs/>
          <w:sz w:val="24"/>
          <w:szCs w:val="24"/>
        </w:rPr>
        <w:t>multocida</w:t>
      </w:r>
      <w:proofErr w:type="spellEnd"/>
      <w:r w:rsidRPr="00614EF7">
        <w:rPr>
          <w:sz w:val="24"/>
          <w:szCs w:val="24"/>
        </w:rPr>
        <w:t>.</w:t>
      </w:r>
    </w:p>
    <w:p w14:paraId="563C8397" w14:textId="77777777" w:rsidR="008203A8" w:rsidRPr="00614EF7" w:rsidRDefault="008203A8" w:rsidP="008203A8">
      <w:pPr>
        <w:pStyle w:val="Sidehoved"/>
        <w:ind w:left="851"/>
        <w:rPr>
          <w:szCs w:val="24"/>
        </w:rPr>
      </w:pPr>
    </w:p>
    <w:p w14:paraId="6A9124F3" w14:textId="77777777" w:rsidR="008203A8" w:rsidRPr="00614EF7" w:rsidRDefault="008203A8" w:rsidP="008203A8">
      <w:pPr>
        <w:pStyle w:val="Sidehoved"/>
        <w:tabs>
          <w:tab w:val="clear" w:pos="4819"/>
          <w:tab w:val="left" w:pos="851"/>
        </w:tabs>
        <w:ind w:left="851" w:hanging="851"/>
        <w:rPr>
          <w:b/>
          <w:szCs w:val="24"/>
        </w:rPr>
      </w:pPr>
      <w:r w:rsidRPr="00614EF7">
        <w:rPr>
          <w:b/>
          <w:szCs w:val="24"/>
        </w:rPr>
        <w:t>3.3</w:t>
      </w:r>
      <w:r w:rsidRPr="00614EF7">
        <w:rPr>
          <w:b/>
          <w:szCs w:val="24"/>
        </w:rPr>
        <w:tab/>
        <w:t>Kontraindikationer</w:t>
      </w:r>
    </w:p>
    <w:p w14:paraId="4A493179" w14:textId="786EFDF4" w:rsidR="00263894" w:rsidRPr="00614EF7" w:rsidRDefault="00263894" w:rsidP="00DD5B8C">
      <w:pPr>
        <w:ind w:left="851"/>
        <w:rPr>
          <w:sz w:val="24"/>
          <w:szCs w:val="24"/>
        </w:rPr>
      </w:pPr>
      <w:r w:rsidRPr="00614EF7">
        <w:rPr>
          <w:sz w:val="24"/>
          <w:szCs w:val="24"/>
        </w:rPr>
        <w:t>Må ikke anvendes på voksne tyre, væddere eller orner, som er beregnet til indsamling af sæd eller til avl.</w:t>
      </w:r>
    </w:p>
    <w:p w14:paraId="74FBD3E2" w14:textId="55115EF1" w:rsidR="00263894" w:rsidRPr="00614EF7" w:rsidRDefault="00263894" w:rsidP="00DD5B8C">
      <w:pPr>
        <w:ind w:left="851"/>
        <w:rPr>
          <w:sz w:val="24"/>
          <w:szCs w:val="24"/>
        </w:rPr>
      </w:pPr>
      <w:r w:rsidRPr="00614EF7">
        <w:rPr>
          <w:sz w:val="24"/>
          <w:szCs w:val="24"/>
        </w:rPr>
        <w:t>Må ikke anvendes på smågrise, der vejer mindre end 2 kg.</w:t>
      </w:r>
    </w:p>
    <w:p w14:paraId="7BFC78A3" w14:textId="77777777" w:rsidR="00263894" w:rsidRPr="00614EF7" w:rsidRDefault="00263894" w:rsidP="00DD5B8C">
      <w:pPr>
        <w:ind w:left="851"/>
        <w:rPr>
          <w:sz w:val="24"/>
          <w:szCs w:val="24"/>
        </w:rPr>
      </w:pPr>
      <w:r w:rsidRPr="00614EF7">
        <w:rPr>
          <w:sz w:val="24"/>
          <w:szCs w:val="24"/>
        </w:rPr>
        <w:t>Må ikke anvendes i tilfælde af overfølsomhed over for det aktive stof eller over for et eller flere af hjælpestofferne.</w:t>
      </w:r>
    </w:p>
    <w:p w14:paraId="01BCA1D5" w14:textId="77777777" w:rsidR="008203A8" w:rsidRPr="00614EF7" w:rsidRDefault="008203A8" w:rsidP="008203A8">
      <w:pPr>
        <w:pStyle w:val="Sidehoved"/>
        <w:tabs>
          <w:tab w:val="clear" w:pos="4819"/>
        </w:tabs>
        <w:ind w:left="851"/>
        <w:rPr>
          <w:szCs w:val="24"/>
        </w:rPr>
      </w:pPr>
    </w:p>
    <w:p w14:paraId="3C99249F" w14:textId="77777777" w:rsidR="008203A8" w:rsidRPr="00614EF7" w:rsidRDefault="008203A8" w:rsidP="008203A8">
      <w:pPr>
        <w:tabs>
          <w:tab w:val="left" w:pos="851"/>
        </w:tabs>
        <w:ind w:left="851" w:hanging="851"/>
        <w:rPr>
          <w:b/>
          <w:sz w:val="24"/>
          <w:szCs w:val="24"/>
        </w:rPr>
      </w:pPr>
      <w:r w:rsidRPr="00614EF7">
        <w:rPr>
          <w:b/>
          <w:sz w:val="24"/>
          <w:szCs w:val="24"/>
        </w:rPr>
        <w:t>3.4</w:t>
      </w:r>
      <w:r w:rsidRPr="00614EF7">
        <w:rPr>
          <w:b/>
          <w:sz w:val="24"/>
          <w:szCs w:val="24"/>
        </w:rPr>
        <w:tab/>
        <w:t>Særlige advarsler</w:t>
      </w:r>
    </w:p>
    <w:p w14:paraId="4900CA04" w14:textId="77777777" w:rsidR="00263894" w:rsidRPr="00614EF7" w:rsidRDefault="00263894" w:rsidP="00DD5B8C">
      <w:pPr>
        <w:ind w:left="851"/>
        <w:rPr>
          <w:sz w:val="24"/>
          <w:szCs w:val="24"/>
        </w:rPr>
      </w:pPr>
      <w:r w:rsidRPr="00614EF7">
        <w:rPr>
          <w:sz w:val="24"/>
          <w:szCs w:val="24"/>
        </w:rPr>
        <w:t xml:space="preserve">Krydsresistens er vist mellem </w:t>
      </w:r>
      <w:proofErr w:type="spellStart"/>
      <w:r w:rsidRPr="00614EF7">
        <w:rPr>
          <w:sz w:val="24"/>
          <w:szCs w:val="24"/>
        </w:rPr>
        <w:t>florfenicol</w:t>
      </w:r>
      <w:proofErr w:type="spellEnd"/>
      <w:r w:rsidRPr="00614EF7">
        <w:rPr>
          <w:sz w:val="24"/>
          <w:szCs w:val="24"/>
        </w:rPr>
        <w:t xml:space="preserve"> og </w:t>
      </w:r>
      <w:proofErr w:type="spellStart"/>
      <w:r w:rsidRPr="00614EF7">
        <w:rPr>
          <w:sz w:val="24"/>
          <w:szCs w:val="24"/>
        </w:rPr>
        <w:t>kloramfenikol</w:t>
      </w:r>
      <w:proofErr w:type="spellEnd"/>
      <w:r w:rsidRPr="00614EF7">
        <w:rPr>
          <w:sz w:val="24"/>
          <w:szCs w:val="24"/>
        </w:rPr>
        <w:t xml:space="preserve">. Brug af veterinærlægemidlet bør overvejes nøje, når testning af følsomhed har vist resistens over for </w:t>
      </w:r>
      <w:proofErr w:type="spellStart"/>
      <w:r w:rsidRPr="00614EF7">
        <w:rPr>
          <w:sz w:val="24"/>
          <w:szCs w:val="24"/>
        </w:rPr>
        <w:t>kloramfenikol</w:t>
      </w:r>
      <w:proofErr w:type="spellEnd"/>
      <w:r w:rsidRPr="00614EF7">
        <w:rPr>
          <w:sz w:val="24"/>
          <w:szCs w:val="24"/>
        </w:rPr>
        <w:t>, eftersom effektiviteten kan være reduceret.</w:t>
      </w:r>
    </w:p>
    <w:p w14:paraId="692F9708" w14:textId="77777777" w:rsidR="008203A8" w:rsidRPr="00614EF7" w:rsidRDefault="008203A8" w:rsidP="008203A8">
      <w:pPr>
        <w:pStyle w:val="Sidehoved"/>
        <w:tabs>
          <w:tab w:val="clear" w:pos="4819"/>
        </w:tabs>
        <w:ind w:left="851"/>
        <w:rPr>
          <w:szCs w:val="24"/>
        </w:rPr>
      </w:pPr>
    </w:p>
    <w:p w14:paraId="61C1FEE5" w14:textId="77777777" w:rsidR="008203A8" w:rsidRPr="00614EF7" w:rsidRDefault="008203A8" w:rsidP="008203A8">
      <w:pPr>
        <w:tabs>
          <w:tab w:val="left" w:pos="851"/>
        </w:tabs>
        <w:ind w:left="851" w:hanging="851"/>
        <w:rPr>
          <w:b/>
          <w:sz w:val="24"/>
          <w:szCs w:val="24"/>
        </w:rPr>
      </w:pPr>
      <w:r w:rsidRPr="00614EF7">
        <w:rPr>
          <w:b/>
          <w:sz w:val="24"/>
          <w:szCs w:val="24"/>
        </w:rPr>
        <w:t>3.5</w:t>
      </w:r>
      <w:r w:rsidRPr="00614EF7">
        <w:rPr>
          <w:b/>
          <w:sz w:val="24"/>
          <w:szCs w:val="24"/>
        </w:rPr>
        <w:tab/>
        <w:t>Særlige forholdsregler vedrørende brugen</w:t>
      </w:r>
    </w:p>
    <w:p w14:paraId="6A5C9418" w14:textId="77777777" w:rsidR="008203A8" w:rsidRPr="00614EF7" w:rsidRDefault="008203A8" w:rsidP="008203A8">
      <w:pPr>
        <w:tabs>
          <w:tab w:val="left" w:pos="851"/>
        </w:tabs>
        <w:ind w:left="851"/>
        <w:rPr>
          <w:sz w:val="24"/>
          <w:szCs w:val="24"/>
        </w:rPr>
      </w:pPr>
    </w:p>
    <w:p w14:paraId="7CAA550D" w14:textId="77777777" w:rsidR="008203A8" w:rsidRPr="00614EF7" w:rsidRDefault="008203A8" w:rsidP="008203A8">
      <w:pPr>
        <w:tabs>
          <w:tab w:val="left" w:pos="851"/>
        </w:tabs>
        <w:ind w:left="851"/>
        <w:rPr>
          <w:sz w:val="24"/>
          <w:szCs w:val="24"/>
          <w:u w:val="single"/>
        </w:rPr>
      </w:pPr>
      <w:r w:rsidRPr="00614EF7">
        <w:rPr>
          <w:sz w:val="24"/>
          <w:szCs w:val="24"/>
          <w:u w:val="single"/>
        </w:rPr>
        <w:t>Særlige forholdsregler vedrørende sikker brug hos de dyrearter, som lægemidlet er beregnet til</w:t>
      </w:r>
    </w:p>
    <w:p w14:paraId="502B74AE" w14:textId="79951D79" w:rsidR="00263894" w:rsidRPr="00614EF7" w:rsidRDefault="00263894" w:rsidP="00DD5B8C">
      <w:pPr>
        <w:ind w:left="851"/>
        <w:rPr>
          <w:sz w:val="24"/>
          <w:szCs w:val="24"/>
        </w:rPr>
      </w:pPr>
      <w:bookmarkStart w:id="2" w:name="_Hlk209266740"/>
      <w:r w:rsidRPr="00614EF7">
        <w:rPr>
          <w:sz w:val="24"/>
          <w:szCs w:val="24"/>
        </w:rPr>
        <w:t xml:space="preserve">Brug af veterinærlægemidlet skal være baseret på identifikation og testning af følsomhed for </w:t>
      </w:r>
      <w:proofErr w:type="spellStart"/>
      <w:r w:rsidRPr="00614EF7">
        <w:rPr>
          <w:sz w:val="24"/>
          <w:szCs w:val="24"/>
        </w:rPr>
        <w:t>målpatogenet</w:t>
      </w:r>
      <w:proofErr w:type="spellEnd"/>
      <w:r w:rsidRPr="00614EF7">
        <w:rPr>
          <w:sz w:val="24"/>
          <w:szCs w:val="24"/>
        </w:rPr>
        <w:t>/-</w:t>
      </w:r>
      <w:proofErr w:type="spellStart"/>
      <w:r w:rsidRPr="00614EF7">
        <w:rPr>
          <w:sz w:val="24"/>
          <w:szCs w:val="24"/>
        </w:rPr>
        <w:t>erne</w:t>
      </w:r>
      <w:proofErr w:type="spellEnd"/>
      <w:r w:rsidRPr="00614EF7">
        <w:rPr>
          <w:sz w:val="24"/>
          <w:szCs w:val="24"/>
        </w:rPr>
        <w:t xml:space="preserve">. Hvis dette ikke er muligt, skal behandlingen baseres på epidemiologisk information og viden om følsomhed over for </w:t>
      </w:r>
      <w:proofErr w:type="spellStart"/>
      <w:r w:rsidRPr="00614EF7">
        <w:rPr>
          <w:sz w:val="24"/>
          <w:szCs w:val="24"/>
        </w:rPr>
        <w:t>målpatogenerne</w:t>
      </w:r>
      <w:proofErr w:type="spellEnd"/>
      <w:r w:rsidRPr="00614EF7">
        <w:rPr>
          <w:sz w:val="24"/>
          <w:szCs w:val="24"/>
        </w:rPr>
        <w:t xml:space="preserve"> på gårdniveau eller på lokalt/regionalt niveau. Brug af produktet bør ske i overens</w:t>
      </w:r>
      <w:r w:rsidR="00614EF7">
        <w:rPr>
          <w:sz w:val="24"/>
          <w:szCs w:val="24"/>
        </w:rPr>
        <w:t>s</w:t>
      </w:r>
      <w:r w:rsidRPr="00614EF7">
        <w:rPr>
          <w:sz w:val="24"/>
          <w:szCs w:val="24"/>
        </w:rPr>
        <w:t>temmelse med officiel, national og regional antibiotikapolitik.</w:t>
      </w:r>
    </w:p>
    <w:p w14:paraId="2E2822BC" w14:textId="77777777" w:rsidR="00263894" w:rsidRPr="00614EF7" w:rsidRDefault="00263894" w:rsidP="00DD5B8C">
      <w:pPr>
        <w:ind w:left="851"/>
        <w:rPr>
          <w:sz w:val="24"/>
          <w:szCs w:val="24"/>
        </w:rPr>
      </w:pPr>
      <w:r w:rsidRPr="00614EF7">
        <w:rPr>
          <w:sz w:val="24"/>
          <w:szCs w:val="24"/>
        </w:rPr>
        <w:t xml:space="preserve">Et antibiotikum med en lavere risiko for antimikrobiel resistens (lavere AMEG-kategori, AMEG - </w:t>
      </w:r>
      <w:proofErr w:type="spellStart"/>
      <w:r w:rsidRPr="00614EF7">
        <w:rPr>
          <w:sz w:val="24"/>
          <w:szCs w:val="24"/>
        </w:rPr>
        <w:t>Antimicrobial</w:t>
      </w:r>
      <w:proofErr w:type="spellEnd"/>
      <w:r w:rsidRPr="00614EF7">
        <w:rPr>
          <w:sz w:val="24"/>
          <w:szCs w:val="24"/>
        </w:rPr>
        <w:t xml:space="preserve"> </w:t>
      </w:r>
      <w:proofErr w:type="spellStart"/>
      <w:r w:rsidRPr="00614EF7">
        <w:rPr>
          <w:sz w:val="24"/>
          <w:szCs w:val="24"/>
        </w:rPr>
        <w:t>Advice</w:t>
      </w:r>
      <w:proofErr w:type="spellEnd"/>
      <w:r w:rsidRPr="00614EF7">
        <w:rPr>
          <w:sz w:val="24"/>
          <w:szCs w:val="24"/>
        </w:rPr>
        <w:t xml:space="preserve"> Ad Hoc Expert Group) bør bruges som førstevalgsbehandling, når testning af følsomhed tyder på, at denne tilgang er har en sandsynlig effekt.</w:t>
      </w:r>
    </w:p>
    <w:bookmarkEnd w:id="2"/>
    <w:p w14:paraId="54C952DF" w14:textId="77777777" w:rsidR="00263894" w:rsidRPr="00614EF7" w:rsidRDefault="00263894" w:rsidP="00DD5B8C">
      <w:pPr>
        <w:ind w:left="851"/>
        <w:rPr>
          <w:sz w:val="24"/>
          <w:szCs w:val="24"/>
        </w:rPr>
      </w:pPr>
      <w:r w:rsidRPr="00614EF7">
        <w:rPr>
          <w:sz w:val="24"/>
          <w:szCs w:val="24"/>
        </w:rPr>
        <w:t>Veterinærlægemidlets sikkerhed er ikke fastslået for får, der er yngre end 7 uger.</w:t>
      </w:r>
    </w:p>
    <w:p w14:paraId="4A7D2747" w14:textId="77777777" w:rsidR="00263894" w:rsidRPr="00614EF7" w:rsidRDefault="00263894" w:rsidP="00DD5B8C">
      <w:pPr>
        <w:ind w:left="851"/>
        <w:rPr>
          <w:iCs/>
          <w:sz w:val="24"/>
          <w:szCs w:val="24"/>
        </w:rPr>
      </w:pPr>
      <w:r w:rsidRPr="00614EF7">
        <w:rPr>
          <w:sz w:val="24"/>
          <w:szCs w:val="24"/>
        </w:rPr>
        <w:t xml:space="preserve">Fodring af kalve med spildmælk, der indeholder rester af </w:t>
      </w:r>
      <w:proofErr w:type="spellStart"/>
      <w:r w:rsidRPr="00614EF7">
        <w:rPr>
          <w:sz w:val="24"/>
          <w:szCs w:val="24"/>
        </w:rPr>
        <w:t>florfenicol</w:t>
      </w:r>
      <w:proofErr w:type="spellEnd"/>
      <w:r w:rsidRPr="00614EF7">
        <w:rPr>
          <w:sz w:val="24"/>
          <w:szCs w:val="24"/>
        </w:rPr>
        <w:t xml:space="preserve"> bør undgås på til slutningen af fravænningsperioden (bortset fra i råmælksperioden), eftersom det kan udvælge </w:t>
      </w:r>
      <w:proofErr w:type="spellStart"/>
      <w:r w:rsidRPr="00614EF7">
        <w:rPr>
          <w:sz w:val="24"/>
          <w:szCs w:val="24"/>
        </w:rPr>
        <w:t>antiobitikaresistente</w:t>
      </w:r>
      <w:proofErr w:type="spellEnd"/>
      <w:r w:rsidRPr="00614EF7">
        <w:rPr>
          <w:sz w:val="24"/>
          <w:szCs w:val="24"/>
        </w:rPr>
        <w:t xml:space="preserve"> bakterier fra kalvens tarmflora og øge den fækale afsondring af sådanne bakterier.</w:t>
      </w:r>
    </w:p>
    <w:p w14:paraId="33644FBA" w14:textId="77777777" w:rsidR="008203A8" w:rsidRPr="00614EF7" w:rsidRDefault="008203A8" w:rsidP="008203A8">
      <w:pPr>
        <w:tabs>
          <w:tab w:val="left" w:pos="851"/>
        </w:tabs>
        <w:ind w:left="851"/>
        <w:rPr>
          <w:sz w:val="24"/>
          <w:szCs w:val="24"/>
        </w:rPr>
      </w:pPr>
    </w:p>
    <w:p w14:paraId="2A5366CB" w14:textId="77777777" w:rsidR="008203A8" w:rsidRPr="00614EF7" w:rsidRDefault="008203A8" w:rsidP="008203A8">
      <w:pPr>
        <w:tabs>
          <w:tab w:val="left" w:pos="851"/>
        </w:tabs>
        <w:ind w:left="851"/>
        <w:rPr>
          <w:sz w:val="24"/>
          <w:szCs w:val="24"/>
          <w:u w:val="single"/>
        </w:rPr>
      </w:pPr>
      <w:r w:rsidRPr="00614EF7">
        <w:rPr>
          <w:sz w:val="24"/>
          <w:szCs w:val="24"/>
          <w:u w:val="single"/>
        </w:rPr>
        <w:t>Særlige forholdsregler for personer, der administrerer veterinærlægemidlet til dyr</w:t>
      </w:r>
    </w:p>
    <w:p w14:paraId="17038583" w14:textId="16743392" w:rsidR="00263894" w:rsidRPr="00614EF7" w:rsidRDefault="00263894" w:rsidP="00DD5B8C">
      <w:pPr>
        <w:ind w:left="851"/>
        <w:rPr>
          <w:sz w:val="24"/>
          <w:szCs w:val="24"/>
        </w:rPr>
      </w:pPr>
      <w:r w:rsidRPr="00614EF7">
        <w:rPr>
          <w:sz w:val="24"/>
          <w:szCs w:val="24"/>
        </w:rPr>
        <w:t>Laboratoriestudier med kaniner og rotter med hjælpestoffet N-</w:t>
      </w:r>
      <w:proofErr w:type="spellStart"/>
      <w:r w:rsidRPr="00614EF7">
        <w:rPr>
          <w:sz w:val="24"/>
          <w:szCs w:val="24"/>
        </w:rPr>
        <w:t>methylpyrrolidon</w:t>
      </w:r>
      <w:proofErr w:type="spellEnd"/>
      <w:r w:rsidRPr="00614EF7">
        <w:rPr>
          <w:sz w:val="24"/>
          <w:szCs w:val="24"/>
        </w:rPr>
        <w:t xml:space="preserve"> har vist evidens for </w:t>
      </w:r>
      <w:proofErr w:type="spellStart"/>
      <w:r w:rsidRPr="00614EF7">
        <w:rPr>
          <w:sz w:val="24"/>
          <w:szCs w:val="24"/>
        </w:rPr>
        <w:t>føtotoksiske</w:t>
      </w:r>
      <w:proofErr w:type="spellEnd"/>
      <w:r w:rsidRPr="00614EF7">
        <w:rPr>
          <w:sz w:val="24"/>
          <w:szCs w:val="24"/>
        </w:rPr>
        <w:t xml:space="preserve"> effekter. Kvinder i den fødedygtige alder, gravide kvinder eller </w:t>
      </w:r>
      <w:r w:rsidRPr="00614EF7">
        <w:rPr>
          <w:sz w:val="24"/>
          <w:szCs w:val="24"/>
        </w:rPr>
        <w:lastRenderedPageBreak/>
        <w:t>kvinder, der har formodning om, at de er gravide, bør bruge veterinærlægemidler med stor forsigtighed med henblik på at undgå utilsigtet selvinjektion.</w:t>
      </w:r>
    </w:p>
    <w:p w14:paraId="7D259ECB" w14:textId="77777777" w:rsidR="00263894" w:rsidRPr="00614EF7" w:rsidRDefault="00263894" w:rsidP="00DD5B8C">
      <w:pPr>
        <w:ind w:left="851"/>
        <w:rPr>
          <w:sz w:val="24"/>
          <w:szCs w:val="24"/>
        </w:rPr>
      </w:pPr>
    </w:p>
    <w:p w14:paraId="2749D865" w14:textId="77777777" w:rsidR="00263894" w:rsidRPr="00614EF7" w:rsidRDefault="00263894" w:rsidP="00DD5B8C">
      <w:pPr>
        <w:ind w:left="851"/>
        <w:rPr>
          <w:sz w:val="24"/>
          <w:szCs w:val="24"/>
        </w:rPr>
      </w:pPr>
      <w:r w:rsidRPr="00614EF7">
        <w:rPr>
          <w:sz w:val="24"/>
          <w:szCs w:val="24"/>
        </w:rPr>
        <w:t>Personligt beskyttelsesudstyr i form af handsker bør anvendes, når veterinærlægemidlet håndteres.</w:t>
      </w:r>
    </w:p>
    <w:p w14:paraId="56FF5DE7" w14:textId="77777777" w:rsidR="00263894" w:rsidRPr="00614EF7" w:rsidRDefault="00263894" w:rsidP="00DD5B8C">
      <w:pPr>
        <w:ind w:left="851"/>
        <w:rPr>
          <w:sz w:val="24"/>
          <w:szCs w:val="24"/>
        </w:rPr>
      </w:pPr>
    </w:p>
    <w:p w14:paraId="1DC23E23" w14:textId="77777777" w:rsidR="00263894" w:rsidRPr="00614EF7" w:rsidRDefault="00263894" w:rsidP="00DD5B8C">
      <w:pPr>
        <w:ind w:left="851"/>
        <w:rPr>
          <w:sz w:val="24"/>
          <w:szCs w:val="24"/>
        </w:rPr>
      </w:pPr>
      <w:r w:rsidRPr="00614EF7">
        <w:rPr>
          <w:sz w:val="24"/>
          <w:szCs w:val="24"/>
        </w:rPr>
        <w:t xml:space="preserve">Personer med kendt hypersensitivitet i forhold til </w:t>
      </w:r>
      <w:proofErr w:type="spellStart"/>
      <w:r w:rsidRPr="00614EF7">
        <w:rPr>
          <w:sz w:val="24"/>
          <w:szCs w:val="24"/>
        </w:rPr>
        <w:t>florfenicol</w:t>
      </w:r>
      <w:proofErr w:type="spellEnd"/>
      <w:r w:rsidRPr="00614EF7">
        <w:rPr>
          <w:sz w:val="24"/>
          <w:szCs w:val="24"/>
        </w:rPr>
        <w:t xml:space="preserve"> eller </w:t>
      </w:r>
      <w:proofErr w:type="spellStart"/>
      <w:r w:rsidRPr="00614EF7">
        <w:rPr>
          <w:sz w:val="24"/>
          <w:szCs w:val="24"/>
        </w:rPr>
        <w:t>polyetylenglykoler</w:t>
      </w:r>
      <w:proofErr w:type="spellEnd"/>
      <w:r w:rsidRPr="00614EF7">
        <w:rPr>
          <w:sz w:val="24"/>
          <w:szCs w:val="24"/>
        </w:rPr>
        <w:t xml:space="preserve"> bør undgå kontakt med veterinærlægemidlet.</w:t>
      </w:r>
    </w:p>
    <w:p w14:paraId="3FD688AD" w14:textId="77777777" w:rsidR="00263894" w:rsidRPr="00614EF7" w:rsidRDefault="00263894" w:rsidP="00DD5B8C">
      <w:pPr>
        <w:ind w:left="851"/>
        <w:rPr>
          <w:sz w:val="24"/>
          <w:szCs w:val="24"/>
        </w:rPr>
      </w:pPr>
    </w:p>
    <w:p w14:paraId="24462506" w14:textId="77777777" w:rsidR="00263894" w:rsidRPr="00614EF7" w:rsidRDefault="00263894" w:rsidP="00DD5B8C">
      <w:pPr>
        <w:ind w:left="851"/>
        <w:rPr>
          <w:sz w:val="24"/>
          <w:szCs w:val="24"/>
        </w:rPr>
      </w:pPr>
      <w:r w:rsidRPr="00614EF7">
        <w:rPr>
          <w:sz w:val="24"/>
          <w:szCs w:val="24"/>
        </w:rPr>
        <w:t>Vær omhyggelig med at undgå utilsigtet selvinjektion.</w:t>
      </w:r>
    </w:p>
    <w:p w14:paraId="3207184B" w14:textId="77777777" w:rsidR="00263894" w:rsidRPr="00614EF7" w:rsidRDefault="00263894" w:rsidP="00DD5B8C">
      <w:pPr>
        <w:ind w:left="851"/>
        <w:rPr>
          <w:sz w:val="24"/>
          <w:szCs w:val="24"/>
        </w:rPr>
      </w:pPr>
    </w:p>
    <w:p w14:paraId="553BC92A" w14:textId="77777777" w:rsidR="00263894" w:rsidRPr="00614EF7" w:rsidRDefault="00263894" w:rsidP="00DD5B8C">
      <w:pPr>
        <w:ind w:left="851"/>
        <w:rPr>
          <w:sz w:val="24"/>
          <w:szCs w:val="24"/>
        </w:rPr>
      </w:pPr>
      <w:r w:rsidRPr="00614EF7">
        <w:rPr>
          <w:sz w:val="24"/>
          <w:szCs w:val="24"/>
        </w:rPr>
        <w:t>I tilfælde af utilsigtet selvinjektion skal du straks søge lægehjælp, og indlægssedlen eller etiketten bør vises til lægen.</w:t>
      </w:r>
    </w:p>
    <w:p w14:paraId="71A13AE1" w14:textId="77777777" w:rsidR="00263894" w:rsidRPr="00614EF7" w:rsidRDefault="00263894" w:rsidP="00DD5B8C">
      <w:pPr>
        <w:ind w:left="851"/>
        <w:rPr>
          <w:sz w:val="24"/>
          <w:szCs w:val="24"/>
        </w:rPr>
      </w:pPr>
    </w:p>
    <w:p w14:paraId="515CB5C9" w14:textId="77777777" w:rsidR="00263894" w:rsidRPr="00614EF7" w:rsidRDefault="00263894" w:rsidP="00DD5B8C">
      <w:pPr>
        <w:ind w:left="851"/>
        <w:rPr>
          <w:sz w:val="24"/>
          <w:szCs w:val="24"/>
        </w:rPr>
      </w:pPr>
      <w:r w:rsidRPr="00614EF7">
        <w:rPr>
          <w:sz w:val="24"/>
          <w:szCs w:val="24"/>
        </w:rPr>
        <w:t>Undgå direkte kontakt med hud, øjne eller slimhinder. I tilfælde af utilsigtet kontakt med hud eller øjne skal du straks skylle med rigeligt vand. Vask hænderne efter brug.</w:t>
      </w:r>
    </w:p>
    <w:p w14:paraId="49142A84" w14:textId="77777777" w:rsidR="008203A8" w:rsidRPr="00614EF7" w:rsidRDefault="008203A8" w:rsidP="008203A8">
      <w:pPr>
        <w:tabs>
          <w:tab w:val="left" w:pos="851"/>
        </w:tabs>
        <w:ind w:left="851"/>
        <w:rPr>
          <w:sz w:val="24"/>
          <w:szCs w:val="24"/>
        </w:rPr>
      </w:pPr>
    </w:p>
    <w:p w14:paraId="25AFE272" w14:textId="77777777" w:rsidR="008203A8" w:rsidRPr="00614EF7" w:rsidRDefault="008203A8" w:rsidP="008203A8">
      <w:pPr>
        <w:tabs>
          <w:tab w:val="left" w:pos="851"/>
        </w:tabs>
        <w:ind w:left="851"/>
        <w:rPr>
          <w:sz w:val="24"/>
          <w:szCs w:val="24"/>
          <w:u w:val="single"/>
        </w:rPr>
      </w:pPr>
      <w:r w:rsidRPr="00614EF7">
        <w:rPr>
          <w:sz w:val="24"/>
          <w:szCs w:val="24"/>
          <w:u w:val="single"/>
        </w:rPr>
        <w:t>Særlige forholdsregler vedrørende beskyttelse af miljøet</w:t>
      </w:r>
    </w:p>
    <w:p w14:paraId="445C775F" w14:textId="77777777" w:rsidR="00263894" w:rsidRPr="00614EF7" w:rsidRDefault="00263894" w:rsidP="00DD5B8C">
      <w:pPr>
        <w:ind w:left="851"/>
        <w:rPr>
          <w:sz w:val="24"/>
          <w:szCs w:val="24"/>
        </w:rPr>
      </w:pPr>
      <w:r w:rsidRPr="00614EF7">
        <w:rPr>
          <w:sz w:val="24"/>
          <w:szCs w:val="24"/>
        </w:rPr>
        <w:t>Brug af dette veterinærlægemiddel kan udgøre en risiko for jordlevende planter, cyanobakterier og grundvandsorganismer.</w:t>
      </w:r>
    </w:p>
    <w:p w14:paraId="3449F75D" w14:textId="77777777" w:rsidR="008203A8" w:rsidRPr="00614EF7" w:rsidRDefault="008203A8" w:rsidP="008203A8">
      <w:pPr>
        <w:tabs>
          <w:tab w:val="left" w:pos="851"/>
        </w:tabs>
        <w:ind w:left="851"/>
        <w:rPr>
          <w:sz w:val="24"/>
          <w:szCs w:val="24"/>
        </w:rPr>
      </w:pPr>
    </w:p>
    <w:p w14:paraId="14A38813" w14:textId="77777777" w:rsidR="008203A8" w:rsidRPr="00614EF7" w:rsidRDefault="008203A8" w:rsidP="008203A8">
      <w:pPr>
        <w:tabs>
          <w:tab w:val="left" w:pos="851"/>
        </w:tabs>
        <w:ind w:left="851" w:hanging="851"/>
        <w:rPr>
          <w:b/>
          <w:sz w:val="24"/>
          <w:szCs w:val="24"/>
        </w:rPr>
      </w:pPr>
      <w:r w:rsidRPr="00614EF7">
        <w:rPr>
          <w:b/>
          <w:sz w:val="24"/>
          <w:szCs w:val="24"/>
        </w:rPr>
        <w:t>3.6</w:t>
      </w:r>
      <w:r w:rsidRPr="00614EF7">
        <w:rPr>
          <w:b/>
          <w:sz w:val="24"/>
          <w:szCs w:val="24"/>
        </w:rPr>
        <w:tab/>
        <w:t>Bivirkninger</w:t>
      </w:r>
    </w:p>
    <w:p w14:paraId="2C4C7001" w14:textId="77777777" w:rsidR="00263894" w:rsidRPr="00614EF7" w:rsidRDefault="00263894" w:rsidP="00186652">
      <w:pPr>
        <w:ind w:left="851"/>
        <w:rPr>
          <w:sz w:val="24"/>
          <w:szCs w:val="24"/>
        </w:rPr>
      </w:pPr>
      <w:r w:rsidRPr="00614EF7">
        <w:rPr>
          <w:sz w:val="24"/>
          <w:szCs w:val="24"/>
        </w:rPr>
        <w:t>Kvæg:</w:t>
      </w:r>
    </w:p>
    <w:p w14:paraId="0B71A1D2" w14:textId="77777777" w:rsidR="00263894" w:rsidRPr="00614EF7" w:rsidRDefault="00263894" w:rsidP="00186652">
      <w:pPr>
        <w:ind w:left="851"/>
        <w:rPr>
          <w:sz w:val="24"/>
          <w:szCs w:val="24"/>
        </w:rPr>
      </w:pPr>
    </w:p>
    <w:tbl>
      <w:tblPr>
        <w:tblW w:w="4564"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0"/>
        <w:gridCol w:w="5018"/>
      </w:tblGrid>
      <w:tr w:rsidR="00263894" w:rsidRPr="00614EF7" w14:paraId="01E1FC71" w14:textId="77777777" w:rsidTr="00186652">
        <w:trPr>
          <w:trHeight w:val="1323"/>
        </w:trPr>
        <w:tc>
          <w:tcPr>
            <w:tcW w:w="2145" w:type="pct"/>
            <w:tcBorders>
              <w:top w:val="single" w:sz="4" w:space="0" w:color="auto"/>
              <w:left w:val="single" w:sz="4" w:space="0" w:color="auto"/>
              <w:bottom w:val="single" w:sz="4" w:space="0" w:color="auto"/>
              <w:right w:val="single" w:sz="4" w:space="0" w:color="auto"/>
            </w:tcBorders>
            <w:hideMark/>
          </w:tcPr>
          <w:p w14:paraId="2159A565" w14:textId="77777777" w:rsidR="00263894" w:rsidRPr="00614EF7" w:rsidRDefault="00263894" w:rsidP="00614EF7">
            <w:pPr>
              <w:rPr>
                <w:sz w:val="24"/>
                <w:szCs w:val="24"/>
              </w:rPr>
            </w:pPr>
            <w:r w:rsidRPr="00614EF7">
              <w:rPr>
                <w:sz w:val="24"/>
                <w:szCs w:val="24"/>
              </w:rPr>
              <w:t>Meget sjælden</w:t>
            </w:r>
          </w:p>
          <w:p w14:paraId="072ADEB3" w14:textId="77777777" w:rsidR="00263894" w:rsidRPr="00614EF7" w:rsidRDefault="00263894" w:rsidP="00614EF7">
            <w:pPr>
              <w:rPr>
                <w:sz w:val="24"/>
                <w:szCs w:val="24"/>
              </w:rPr>
            </w:pPr>
            <w:r w:rsidRPr="00614EF7">
              <w:rPr>
                <w:sz w:val="24"/>
                <w:szCs w:val="24"/>
              </w:rPr>
              <w:t>(&lt;1 dyr ud af 10.000 behandlede dyr, herunder enkeltstående indberetninger):</w:t>
            </w:r>
          </w:p>
        </w:tc>
        <w:tc>
          <w:tcPr>
            <w:tcW w:w="2855" w:type="pct"/>
            <w:tcBorders>
              <w:top w:val="single" w:sz="4" w:space="0" w:color="auto"/>
              <w:left w:val="single" w:sz="4" w:space="0" w:color="auto"/>
              <w:bottom w:val="single" w:sz="4" w:space="0" w:color="auto"/>
              <w:right w:val="single" w:sz="4" w:space="0" w:color="auto"/>
            </w:tcBorders>
            <w:hideMark/>
          </w:tcPr>
          <w:p w14:paraId="12AE25B0" w14:textId="77777777" w:rsidR="00263894" w:rsidRPr="00614EF7" w:rsidRDefault="00263894" w:rsidP="00614EF7">
            <w:pPr>
              <w:rPr>
                <w:iCs/>
                <w:sz w:val="24"/>
                <w:szCs w:val="24"/>
              </w:rPr>
            </w:pPr>
            <w:r w:rsidRPr="00614EF7">
              <w:rPr>
                <w:sz w:val="24"/>
                <w:szCs w:val="24"/>
              </w:rPr>
              <w:t>Reduceret fødeindtag</w:t>
            </w:r>
            <w:r w:rsidRPr="00614EF7">
              <w:rPr>
                <w:sz w:val="24"/>
                <w:szCs w:val="24"/>
                <w:vertAlign w:val="superscript"/>
              </w:rPr>
              <w:t>1</w:t>
            </w:r>
            <w:r w:rsidRPr="00614EF7">
              <w:rPr>
                <w:sz w:val="24"/>
                <w:szCs w:val="24"/>
              </w:rPr>
              <w:t>;</w:t>
            </w:r>
          </w:p>
          <w:p w14:paraId="3DE88E4E" w14:textId="77777777" w:rsidR="00263894" w:rsidRPr="00614EF7" w:rsidRDefault="00263894" w:rsidP="00614EF7">
            <w:pPr>
              <w:rPr>
                <w:iCs/>
                <w:sz w:val="24"/>
                <w:szCs w:val="24"/>
              </w:rPr>
            </w:pPr>
            <w:r w:rsidRPr="00614EF7">
              <w:rPr>
                <w:sz w:val="24"/>
                <w:szCs w:val="24"/>
              </w:rPr>
              <w:t>Løs afføring</w:t>
            </w:r>
            <w:r w:rsidRPr="00614EF7">
              <w:rPr>
                <w:sz w:val="24"/>
                <w:szCs w:val="24"/>
                <w:vertAlign w:val="superscript"/>
              </w:rPr>
              <w:t>1</w:t>
            </w:r>
            <w:r w:rsidRPr="00614EF7">
              <w:rPr>
                <w:sz w:val="24"/>
                <w:szCs w:val="24"/>
              </w:rPr>
              <w:t>;</w:t>
            </w:r>
          </w:p>
          <w:p w14:paraId="1DA8171C" w14:textId="77777777" w:rsidR="00263894" w:rsidRPr="00614EF7" w:rsidRDefault="00263894" w:rsidP="00614EF7">
            <w:pPr>
              <w:rPr>
                <w:iCs/>
                <w:sz w:val="24"/>
                <w:szCs w:val="24"/>
              </w:rPr>
            </w:pPr>
            <w:r w:rsidRPr="00614EF7">
              <w:rPr>
                <w:sz w:val="24"/>
                <w:szCs w:val="24"/>
              </w:rPr>
              <w:t>Inflammation i injektionsstedet</w:t>
            </w:r>
            <w:r w:rsidRPr="00614EF7">
              <w:rPr>
                <w:sz w:val="24"/>
                <w:szCs w:val="24"/>
                <w:vertAlign w:val="superscript"/>
              </w:rPr>
              <w:t>2</w:t>
            </w:r>
            <w:r w:rsidRPr="00614EF7">
              <w:rPr>
                <w:sz w:val="24"/>
                <w:szCs w:val="24"/>
              </w:rPr>
              <w:t>, Læsion i injektionsstedet</w:t>
            </w:r>
            <w:r w:rsidRPr="00614EF7">
              <w:rPr>
                <w:sz w:val="24"/>
                <w:szCs w:val="24"/>
                <w:vertAlign w:val="superscript"/>
              </w:rPr>
              <w:t>2</w:t>
            </w:r>
            <w:r w:rsidRPr="00614EF7">
              <w:rPr>
                <w:sz w:val="24"/>
                <w:szCs w:val="24"/>
              </w:rPr>
              <w:t>;</w:t>
            </w:r>
          </w:p>
          <w:p w14:paraId="548B5FAB" w14:textId="77777777" w:rsidR="00263894" w:rsidRPr="00614EF7" w:rsidRDefault="00263894" w:rsidP="00614EF7">
            <w:pPr>
              <w:rPr>
                <w:iCs/>
                <w:sz w:val="24"/>
                <w:szCs w:val="24"/>
              </w:rPr>
            </w:pPr>
            <w:r w:rsidRPr="00614EF7">
              <w:rPr>
                <w:sz w:val="24"/>
                <w:szCs w:val="24"/>
              </w:rPr>
              <w:t>Anafylaksi.</w:t>
            </w:r>
          </w:p>
        </w:tc>
      </w:tr>
    </w:tbl>
    <w:p w14:paraId="559E1BF1" w14:textId="77777777" w:rsidR="00263894" w:rsidRPr="00614EF7" w:rsidRDefault="00263894" w:rsidP="00186652">
      <w:pPr>
        <w:ind w:left="851"/>
        <w:rPr>
          <w:sz w:val="20"/>
        </w:rPr>
      </w:pPr>
      <w:r w:rsidRPr="00614EF7">
        <w:rPr>
          <w:sz w:val="20"/>
          <w:vertAlign w:val="superscript"/>
        </w:rPr>
        <w:t>1</w:t>
      </w:r>
      <w:r w:rsidRPr="00614EF7">
        <w:rPr>
          <w:sz w:val="20"/>
        </w:rPr>
        <w:t xml:space="preserve"> Hurtig og fuldstændig helbredelse efter ophør af behandling.</w:t>
      </w:r>
    </w:p>
    <w:p w14:paraId="2DA2E2CB" w14:textId="77777777" w:rsidR="00263894" w:rsidRPr="00614EF7" w:rsidRDefault="00263894" w:rsidP="00186652">
      <w:pPr>
        <w:ind w:left="851"/>
        <w:rPr>
          <w:sz w:val="20"/>
        </w:rPr>
      </w:pPr>
      <w:r w:rsidRPr="00614EF7">
        <w:rPr>
          <w:sz w:val="20"/>
          <w:vertAlign w:val="superscript"/>
        </w:rPr>
        <w:t>2</w:t>
      </w:r>
      <w:r w:rsidRPr="00614EF7">
        <w:rPr>
          <w:sz w:val="20"/>
        </w:rPr>
        <w:t xml:space="preserve"> Kan fortsætte op til 14 dage efter intramuskulær og subkutan administration.</w:t>
      </w:r>
    </w:p>
    <w:p w14:paraId="5CE341FD" w14:textId="77777777" w:rsidR="00263894" w:rsidRPr="00614EF7" w:rsidRDefault="00263894" w:rsidP="00186652">
      <w:pPr>
        <w:ind w:left="851"/>
        <w:rPr>
          <w:sz w:val="24"/>
          <w:szCs w:val="24"/>
        </w:rPr>
      </w:pPr>
    </w:p>
    <w:p w14:paraId="15676240" w14:textId="77777777" w:rsidR="00263894" w:rsidRPr="00614EF7" w:rsidRDefault="00263894" w:rsidP="00186652">
      <w:pPr>
        <w:ind w:left="851"/>
        <w:rPr>
          <w:sz w:val="24"/>
          <w:szCs w:val="24"/>
        </w:rPr>
      </w:pPr>
      <w:r w:rsidRPr="00614EF7">
        <w:rPr>
          <w:sz w:val="24"/>
          <w:szCs w:val="24"/>
        </w:rPr>
        <w:t>Får:</w:t>
      </w:r>
    </w:p>
    <w:p w14:paraId="3A30F4D6" w14:textId="77777777" w:rsidR="00263894" w:rsidRPr="00614EF7" w:rsidRDefault="00263894" w:rsidP="00263894">
      <w:pPr>
        <w:rPr>
          <w:sz w:val="24"/>
          <w:szCs w:val="24"/>
        </w:rPr>
      </w:pPr>
    </w:p>
    <w:tbl>
      <w:tblPr>
        <w:tblW w:w="4564"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0"/>
        <w:gridCol w:w="5018"/>
      </w:tblGrid>
      <w:tr w:rsidR="00263894" w:rsidRPr="00614EF7" w14:paraId="26589A69" w14:textId="77777777" w:rsidTr="00186652">
        <w:trPr>
          <w:trHeight w:val="839"/>
        </w:trPr>
        <w:tc>
          <w:tcPr>
            <w:tcW w:w="2145" w:type="pct"/>
            <w:tcBorders>
              <w:top w:val="single" w:sz="4" w:space="0" w:color="auto"/>
              <w:left w:val="single" w:sz="4" w:space="0" w:color="auto"/>
              <w:bottom w:val="single" w:sz="4" w:space="0" w:color="auto"/>
              <w:right w:val="single" w:sz="4" w:space="0" w:color="auto"/>
            </w:tcBorders>
            <w:hideMark/>
          </w:tcPr>
          <w:p w14:paraId="032D8971" w14:textId="77777777" w:rsidR="00263894" w:rsidRPr="00614EF7" w:rsidRDefault="00263894" w:rsidP="00614EF7">
            <w:pPr>
              <w:rPr>
                <w:sz w:val="24"/>
                <w:szCs w:val="24"/>
              </w:rPr>
            </w:pPr>
            <w:r w:rsidRPr="00614EF7">
              <w:rPr>
                <w:sz w:val="24"/>
                <w:szCs w:val="24"/>
              </w:rPr>
              <w:t>Meget sjælden</w:t>
            </w:r>
          </w:p>
          <w:p w14:paraId="04FE6369" w14:textId="77777777" w:rsidR="00263894" w:rsidRPr="00614EF7" w:rsidRDefault="00263894" w:rsidP="00614EF7">
            <w:pPr>
              <w:rPr>
                <w:sz w:val="24"/>
                <w:szCs w:val="24"/>
              </w:rPr>
            </w:pPr>
            <w:r w:rsidRPr="00614EF7">
              <w:rPr>
                <w:sz w:val="24"/>
                <w:szCs w:val="24"/>
              </w:rPr>
              <w:t>(&lt;1 dyr ud af 10.000 behandlede dyr, herunder enkeltstående indberetninger):</w:t>
            </w:r>
          </w:p>
        </w:tc>
        <w:tc>
          <w:tcPr>
            <w:tcW w:w="2855" w:type="pct"/>
            <w:tcBorders>
              <w:top w:val="single" w:sz="4" w:space="0" w:color="auto"/>
              <w:left w:val="single" w:sz="4" w:space="0" w:color="auto"/>
              <w:bottom w:val="single" w:sz="4" w:space="0" w:color="auto"/>
              <w:right w:val="single" w:sz="4" w:space="0" w:color="auto"/>
            </w:tcBorders>
            <w:hideMark/>
          </w:tcPr>
          <w:p w14:paraId="2E385ED5" w14:textId="77777777" w:rsidR="00263894" w:rsidRPr="00614EF7" w:rsidRDefault="00263894" w:rsidP="00614EF7">
            <w:pPr>
              <w:rPr>
                <w:iCs/>
                <w:sz w:val="24"/>
                <w:szCs w:val="24"/>
              </w:rPr>
            </w:pPr>
            <w:r w:rsidRPr="00614EF7">
              <w:rPr>
                <w:sz w:val="24"/>
                <w:szCs w:val="24"/>
              </w:rPr>
              <w:t>Reduceret fødeindtag</w:t>
            </w:r>
            <w:r w:rsidRPr="00614EF7">
              <w:rPr>
                <w:sz w:val="24"/>
                <w:szCs w:val="24"/>
                <w:vertAlign w:val="superscript"/>
              </w:rPr>
              <w:t>1</w:t>
            </w:r>
            <w:r w:rsidRPr="00614EF7">
              <w:rPr>
                <w:sz w:val="24"/>
                <w:szCs w:val="24"/>
              </w:rPr>
              <w:t>;</w:t>
            </w:r>
          </w:p>
          <w:p w14:paraId="439AD7E1" w14:textId="77777777" w:rsidR="00263894" w:rsidRPr="00614EF7" w:rsidRDefault="00263894" w:rsidP="00614EF7">
            <w:pPr>
              <w:rPr>
                <w:iCs/>
                <w:sz w:val="24"/>
                <w:szCs w:val="24"/>
              </w:rPr>
            </w:pPr>
            <w:r w:rsidRPr="00614EF7">
              <w:rPr>
                <w:sz w:val="24"/>
                <w:szCs w:val="24"/>
              </w:rPr>
              <w:t>Inflammation i injektionsstedet</w:t>
            </w:r>
            <w:r w:rsidRPr="00614EF7">
              <w:rPr>
                <w:sz w:val="24"/>
                <w:szCs w:val="24"/>
                <w:vertAlign w:val="superscript"/>
              </w:rPr>
              <w:t>2</w:t>
            </w:r>
            <w:r w:rsidRPr="00614EF7">
              <w:rPr>
                <w:sz w:val="24"/>
                <w:szCs w:val="24"/>
              </w:rPr>
              <w:t>, Læsion i injektionsstedet</w:t>
            </w:r>
            <w:r w:rsidRPr="00614EF7">
              <w:rPr>
                <w:sz w:val="24"/>
                <w:szCs w:val="24"/>
                <w:vertAlign w:val="superscript"/>
              </w:rPr>
              <w:t>2</w:t>
            </w:r>
            <w:r w:rsidRPr="00614EF7">
              <w:rPr>
                <w:sz w:val="24"/>
                <w:szCs w:val="24"/>
              </w:rPr>
              <w:t>.</w:t>
            </w:r>
          </w:p>
        </w:tc>
      </w:tr>
    </w:tbl>
    <w:p w14:paraId="30286AD6" w14:textId="77777777" w:rsidR="00263894" w:rsidRPr="00614EF7" w:rsidRDefault="00263894" w:rsidP="00186652">
      <w:pPr>
        <w:ind w:left="851"/>
        <w:rPr>
          <w:sz w:val="20"/>
        </w:rPr>
      </w:pPr>
      <w:r w:rsidRPr="00614EF7">
        <w:rPr>
          <w:sz w:val="20"/>
          <w:vertAlign w:val="superscript"/>
        </w:rPr>
        <w:t>1</w:t>
      </w:r>
      <w:r w:rsidRPr="00614EF7">
        <w:rPr>
          <w:sz w:val="20"/>
        </w:rPr>
        <w:t xml:space="preserve"> Hurtig og fuldstændig helbredelse efter ophør af behandling.</w:t>
      </w:r>
    </w:p>
    <w:p w14:paraId="19977287" w14:textId="77777777" w:rsidR="00263894" w:rsidRPr="00614EF7" w:rsidRDefault="00263894" w:rsidP="00186652">
      <w:pPr>
        <w:ind w:left="851"/>
        <w:rPr>
          <w:sz w:val="20"/>
        </w:rPr>
      </w:pPr>
      <w:r w:rsidRPr="00614EF7">
        <w:rPr>
          <w:sz w:val="20"/>
          <w:vertAlign w:val="superscript"/>
        </w:rPr>
        <w:t>2</w:t>
      </w:r>
      <w:r w:rsidRPr="00614EF7">
        <w:rPr>
          <w:sz w:val="20"/>
        </w:rPr>
        <w:t xml:space="preserve"> Mild og kan fortsætte op til 28 dage efter intramuskulær administration.</w:t>
      </w:r>
    </w:p>
    <w:p w14:paraId="62117643" w14:textId="77777777" w:rsidR="00263894" w:rsidRPr="00614EF7" w:rsidRDefault="00263894" w:rsidP="00186652">
      <w:pPr>
        <w:ind w:left="851"/>
        <w:rPr>
          <w:sz w:val="24"/>
          <w:szCs w:val="24"/>
        </w:rPr>
      </w:pPr>
    </w:p>
    <w:p w14:paraId="52F2E4A5" w14:textId="77777777" w:rsidR="00263894" w:rsidRPr="00614EF7" w:rsidRDefault="00263894" w:rsidP="00186652">
      <w:pPr>
        <w:ind w:left="851"/>
        <w:rPr>
          <w:sz w:val="24"/>
          <w:szCs w:val="24"/>
        </w:rPr>
      </w:pPr>
      <w:r w:rsidRPr="00614EF7">
        <w:rPr>
          <w:sz w:val="24"/>
          <w:szCs w:val="24"/>
        </w:rPr>
        <w:t>Svin:</w:t>
      </w:r>
    </w:p>
    <w:p w14:paraId="4B3A74E4" w14:textId="77777777" w:rsidR="00263894" w:rsidRPr="00614EF7" w:rsidRDefault="00263894" w:rsidP="00263894">
      <w:pPr>
        <w:rPr>
          <w:sz w:val="24"/>
          <w:szCs w:val="24"/>
        </w:rPr>
      </w:pPr>
    </w:p>
    <w:tbl>
      <w:tblPr>
        <w:tblW w:w="4564"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0"/>
        <w:gridCol w:w="5018"/>
      </w:tblGrid>
      <w:tr w:rsidR="00263894" w:rsidRPr="00614EF7" w14:paraId="47789E5B" w14:textId="77777777" w:rsidTr="00186652">
        <w:trPr>
          <w:trHeight w:val="1321"/>
        </w:trPr>
        <w:tc>
          <w:tcPr>
            <w:tcW w:w="2145" w:type="pct"/>
            <w:tcBorders>
              <w:top w:val="single" w:sz="4" w:space="0" w:color="auto"/>
              <w:left w:val="single" w:sz="4" w:space="0" w:color="auto"/>
              <w:bottom w:val="single" w:sz="4" w:space="0" w:color="auto"/>
              <w:right w:val="single" w:sz="4" w:space="0" w:color="auto"/>
            </w:tcBorders>
            <w:hideMark/>
          </w:tcPr>
          <w:p w14:paraId="1CA33EB3" w14:textId="77777777" w:rsidR="00263894" w:rsidRPr="00614EF7" w:rsidRDefault="00263894" w:rsidP="00614EF7">
            <w:pPr>
              <w:rPr>
                <w:sz w:val="24"/>
                <w:szCs w:val="24"/>
              </w:rPr>
            </w:pPr>
            <w:r w:rsidRPr="00614EF7">
              <w:rPr>
                <w:sz w:val="24"/>
                <w:szCs w:val="24"/>
              </w:rPr>
              <w:t>Almindelig</w:t>
            </w:r>
          </w:p>
          <w:p w14:paraId="3DA913C6" w14:textId="77777777" w:rsidR="00263894" w:rsidRPr="00614EF7" w:rsidRDefault="00263894" w:rsidP="00614EF7">
            <w:pPr>
              <w:rPr>
                <w:sz w:val="24"/>
                <w:szCs w:val="24"/>
              </w:rPr>
            </w:pPr>
            <w:r w:rsidRPr="00614EF7">
              <w:rPr>
                <w:sz w:val="24"/>
                <w:szCs w:val="24"/>
              </w:rPr>
              <w:t>(1 til 10 dyr ud af 100 behandlede dyr):</w:t>
            </w:r>
          </w:p>
        </w:tc>
        <w:tc>
          <w:tcPr>
            <w:tcW w:w="2855" w:type="pct"/>
            <w:tcBorders>
              <w:top w:val="single" w:sz="4" w:space="0" w:color="auto"/>
              <w:left w:val="single" w:sz="4" w:space="0" w:color="auto"/>
              <w:bottom w:val="single" w:sz="4" w:space="0" w:color="auto"/>
              <w:right w:val="single" w:sz="4" w:space="0" w:color="auto"/>
            </w:tcBorders>
            <w:hideMark/>
          </w:tcPr>
          <w:p w14:paraId="1A6855FE" w14:textId="77777777" w:rsidR="00263894" w:rsidRPr="00614EF7" w:rsidRDefault="00263894" w:rsidP="00614EF7">
            <w:pPr>
              <w:rPr>
                <w:sz w:val="24"/>
                <w:szCs w:val="24"/>
              </w:rPr>
            </w:pPr>
            <w:r w:rsidRPr="00614EF7">
              <w:rPr>
                <w:sz w:val="24"/>
                <w:szCs w:val="24"/>
              </w:rPr>
              <w:t>Diarré</w:t>
            </w:r>
            <w:r w:rsidRPr="00614EF7">
              <w:rPr>
                <w:sz w:val="24"/>
                <w:szCs w:val="24"/>
                <w:vertAlign w:val="superscript"/>
              </w:rPr>
              <w:t>1</w:t>
            </w:r>
            <w:r w:rsidRPr="00614EF7">
              <w:rPr>
                <w:sz w:val="24"/>
                <w:szCs w:val="24"/>
              </w:rPr>
              <w:t>;</w:t>
            </w:r>
          </w:p>
          <w:p w14:paraId="2FB7BA8E" w14:textId="77777777" w:rsidR="00263894" w:rsidRPr="00614EF7" w:rsidRDefault="00263894" w:rsidP="00614EF7">
            <w:pPr>
              <w:rPr>
                <w:iCs/>
                <w:sz w:val="24"/>
                <w:szCs w:val="24"/>
              </w:rPr>
            </w:pPr>
            <w:r w:rsidRPr="00614EF7">
              <w:rPr>
                <w:sz w:val="24"/>
                <w:szCs w:val="24"/>
              </w:rPr>
              <w:t>Perianal inflammation</w:t>
            </w:r>
            <w:r w:rsidRPr="00614EF7">
              <w:rPr>
                <w:sz w:val="24"/>
                <w:szCs w:val="24"/>
                <w:vertAlign w:val="superscript"/>
              </w:rPr>
              <w:t>1</w:t>
            </w:r>
            <w:r w:rsidRPr="00614EF7">
              <w:rPr>
                <w:sz w:val="24"/>
                <w:szCs w:val="24"/>
              </w:rPr>
              <w:t xml:space="preserve">, </w:t>
            </w:r>
            <w:proofErr w:type="spellStart"/>
            <w:r w:rsidRPr="00614EF7">
              <w:rPr>
                <w:sz w:val="24"/>
                <w:szCs w:val="24"/>
              </w:rPr>
              <w:t>Rektal</w:t>
            </w:r>
            <w:proofErr w:type="spellEnd"/>
            <w:r w:rsidRPr="00614EF7">
              <w:rPr>
                <w:sz w:val="24"/>
                <w:szCs w:val="24"/>
              </w:rPr>
              <w:t xml:space="preserve"> ødem</w:t>
            </w:r>
            <w:r w:rsidRPr="00614EF7">
              <w:rPr>
                <w:sz w:val="24"/>
                <w:szCs w:val="24"/>
                <w:vertAlign w:val="superscript"/>
              </w:rPr>
              <w:t>1</w:t>
            </w:r>
            <w:r w:rsidRPr="00614EF7">
              <w:rPr>
                <w:sz w:val="24"/>
                <w:szCs w:val="24"/>
              </w:rPr>
              <w:t>;</w:t>
            </w:r>
          </w:p>
          <w:p w14:paraId="367CA5CA" w14:textId="77777777" w:rsidR="00263894" w:rsidRPr="00614EF7" w:rsidRDefault="00263894" w:rsidP="00614EF7">
            <w:pPr>
              <w:rPr>
                <w:sz w:val="24"/>
                <w:szCs w:val="24"/>
              </w:rPr>
            </w:pPr>
            <w:r w:rsidRPr="00614EF7">
              <w:rPr>
                <w:sz w:val="24"/>
                <w:szCs w:val="24"/>
              </w:rPr>
              <w:t>Pyreksi</w:t>
            </w:r>
            <w:r w:rsidRPr="00614EF7">
              <w:rPr>
                <w:sz w:val="24"/>
                <w:szCs w:val="24"/>
                <w:vertAlign w:val="superscript"/>
              </w:rPr>
              <w:t>2</w:t>
            </w:r>
            <w:r w:rsidRPr="00614EF7">
              <w:rPr>
                <w:sz w:val="24"/>
                <w:szCs w:val="24"/>
              </w:rPr>
              <w:t>, Depression</w:t>
            </w:r>
            <w:r w:rsidRPr="00614EF7">
              <w:rPr>
                <w:sz w:val="24"/>
                <w:szCs w:val="24"/>
                <w:vertAlign w:val="superscript"/>
              </w:rPr>
              <w:t>2</w:t>
            </w:r>
            <w:r w:rsidRPr="00614EF7">
              <w:rPr>
                <w:sz w:val="24"/>
                <w:szCs w:val="24"/>
              </w:rPr>
              <w:t>;</w:t>
            </w:r>
          </w:p>
          <w:p w14:paraId="66F105CE" w14:textId="77777777" w:rsidR="00263894" w:rsidRPr="00614EF7" w:rsidRDefault="00263894" w:rsidP="00614EF7">
            <w:pPr>
              <w:rPr>
                <w:iCs/>
                <w:sz w:val="24"/>
                <w:szCs w:val="24"/>
              </w:rPr>
            </w:pPr>
            <w:r w:rsidRPr="00614EF7">
              <w:rPr>
                <w:sz w:val="24"/>
                <w:szCs w:val="24"/>
              </w:rPr>
              <w:t>Dyspnø</w:t>
            </w:r>
            <w:r w:rsidRPr="00614EF7">
              <w:rPr>
                <w:sz w:val="24"/>
                <w:szCs w:val="24"/>
                <w:vertAlign w:val="superscript"/>
              </w:rPr>
              <w:t>2</w:t>
            </w:r>
            <w:r w:rsidRPr="00614EF7">
              <w:rPr>
                <w:sz w:val="24"/>
                <w:szCs w:val="24"/>
              </w:rPr>
              <w:t>.</w:t>
            </w:r>
          </w:p>
        </w:tc>
      </w:tr>
      <w:tr w:rsidR="00263894" w:rsidRPr="00614EF7" w14:paraId="62AC61B9" w14:textId="77777777" w:rsidTr="00186652">
        <w:trPr>
          <w:trHeight w:val="839"/>
        </w:trPr>
        <w:tc>
          <w:tcPr>
            <w:tcW w:w="2145" w:type="pct"/>
            <w:tcBorders>
              <w:top w:val="single" w:sz="4" w:space="0" w:color="auto"/>
              <w:left w:val="single" w:sz="4" w:space="0" w:color="auto"/>
              <w:bottom w:val="single" w:sz="4" w:space="0" w:color="auto"/>
              <w:right w:val="single" w:sz="4" w:space="0" w:color="auto"/>
            </w:tcBorders>
            <w:hideMark/>
          </w:tcPr>
          <w:p w14:paraId="795FDFD3" w14:textId="77777777" w:rsidR="00263894" w:rsidRPr="00614EF7" w:rsidRDefault="00263894" w:rsidP="00614EF7">
            <w:pPr>
              <w:rPr>
                <w:sz w:val="24"/>
                <w:szCs w:val="24"/>
              </w:rPr>
            </w:pPr>
            <w:r w:rsidRPr="00614EF7">
              <w:rPr>
                <w:sz w:val="24"/>
                <w:szCs w:val="24"/>
              </w:rPr>
              <w:t>Meget sjælden</w:t>
            </w:r>
          </w:p>
          <w:p w14:paraId="6E1A8887" w14:textId="77777777" w:rsidR="00263894" w:rsidRPr="00614EF7" w:rsidRDefault="00263894" w:rsidP="00614EF7">
            <w:pPr>
              <w:rPr>
                <w:sz w:val="24"/>
                <w:szCs w:val="24"/>
              </w:rPr>
            </w:pPr>
            <w:r w:rsidRPr="00614EF7">
              <w:rPr>
                <w:sz w:val="24"/>
                <w:szCs w:val="24"/>
              </w:rPr>
              <w:lastRenderedPageBreak/>
              <w:t>(&lt;1 dyr ud af 10.000 behandlede dyr, herunder enkeltstående indberetninger):</w:t>
            </w:r>
          </w:p>
        </w:tc>
        <w:tc>
          <w:tcPr>
            <w:tcW w:w="2855" w:type="pct"/>
            <w:tcBorders>
              <w:top w:val="single" w:sz="4" w:space="0" w:color="auto"/>
              <w:left w:val="single" w:sz="4" w:space="0" w:color="auto"/>
              <w:bottom w:val="single" w:sz="4" w:space="0" w:color="auto"/>
              <w:right w:val="single" w:sz="4" w:space="0" w:color="auto"/>
            </w:tcBorders>
            <w:hideMark/>
          </w:tcPr>
          <w:p w14:paraId="0AF48C05" w14:textId="77777777" w:rsidR="00263894" w:rsidRPr="00614EF7" w:rsidRDefault="00263894" w:rsidP="00614EF7">
            <w:pPr>
              <w:rPr>
                <w:iCs/>
                <w:sz w:val="24"/>
                <w:szCs w:val="24"/>
              </w:rPr>
            </w:pPr>
            <w:r w:rsidRPr="00614EF7">
              <w:rPr>
                <w:sz w:val="24"/>
                <w:szCs w:val="24"/>
              </w:rPr>
              <w:lastRenderedPageBreak/>
              <w:t>Hævelse ved injektionsstedet</w:t>
            </w:r>
            <w:r w:rsidRPr="00614EF7">
              <w:rPr>
                <w:sz w:val="24"/>
                <w:szCs w:val="24"/>
                <w:vertAlign w:val="superscript"/>
              </w:rPr>
              <w:t>3</w:t>
            </w:r>
            <w:r w:rsidRPr="00614EF7">
              <w:rPr>
                <w:sz w:val="24"/>
                <w:szCs w:val="24"/>
              </w:rPr>
              <w:t>, Læsion ved injektionsstedet</w:t>
            </w:r>
            <w:r w:rsidRPr="00614EF7">
              <w:rPr>
                <w:sz w:val="24"/>
                <w:szCs w:val="24"/>
                <w:vertAlign w:val="superscript"/>
              </w:rPr>
              <w:t>4</w:t>
            </w:r>
            <w:r w:rsidRPr="00614EF7">
              <w:rPr>
                <w:sz w:val="24"/>
                <w:szCs w:val="24"/>
              </w:rPr>
              <w:t>, Inflammation ved injektionsstedet</w:t>
            </w:r>
            <w:r w:rsidRPr="00614EF7">
              <w:rPr>
                <w:sz w:val="24"/>
                <w:szCs w:val="24"/>
                <w:vertAlign w:val="superscript"/>
              </w:rPr>
              <w:t>4</w:t>
            </w:r>
            <w:r w:rsidRPr="00614EF7">
              <w:rPr>
                <w:sz w:val="24"/>
                <w:szCs w:val="24"/>
              </w:rPr>
              <w:t>.</w:t>
            </w:r>
          </w:p>
        </w:tc>
      </w:tr>
    </w:tbl>
    <w:p w14:paraId="0A2DE21B" w14:textId="77777777" w:rsidR="00263894" w:rsidRPr="00614EF7" w:rsidRDefault="00263894" w:rsidP="00186652">
      <w:pPr>
        <w:ind w:left="851"/>
        <w:rPr>
          <w:sz w:val="20"/>
        </w:rPr>
      </w:pPr>
      <w:r w:rsidRPr="00614EF7">
        <w:rPr>
          <w:sz w:val="20"/>
          <w:vertAlign w:val="superscript"/>
        </w:rPr>
        <w:t>1</w:t>
      </w:r>
      <w:r w:rsidRPr="00614EF7">
        <w:rPr>
          <w:sz w:val="20"/>
        </w:rPr>
        <w:t xml:space="preserve"> Kan observeres i en uge hos 50 % af dyrene.</w:t>
      </w:r>
    </w:p>
    <w:p w14:paraId="1D47EEDE" w14:textId="77777777" w:rsidR="00263894" w:rsidRPr="00614EF7" w:rsidRDefault="00263894" w:rsidP="00186652">
      <w:pPr>
        <w:ind w:left="851"/>
        <w:rPr>
          <w:sz w:val="20"/>
        </w:rPr>
      </w:pPr>
      <w:r w:rsidRPr="00614EF7">
        <w:rPr>
          <w:sz w:val="20"/>
          <w:vertAlign w:val="superscript"/>
        </w:rPr>
        <w:t>2</w:t>
      </w:r>
      <w:r w:rsidRPr="00614EF7">
        <w:rPr>
          <w:sz w:val="20"/>
        </w:rPr>
        <w:t xml:space="preserve"> I feltforhold hos cirka 30 % af de behandlede svin en uge eller mere efter indgivelse af den anden dosis.</w:t>
      </w:r>
    </w:p>
    <w:p w14:paraId="6BA371F1" w14:textId="77777777" w:rsidR="00263894" w:rsidRPr="00614EF7" w:rsidRDefault="00263894" w:rsidP="00186652">
      <w:pPr>
        <w:ind w:left="851"/>
        <w:rPr>
          <w:sz w:val="20"/>
        </w:rPr>
      </w:pPr>
      <w:r w:rsidRPr="00614EF7">
        <w:rPr>
          <w:sz w:val="20"/>
          <w:vertAlign w:val="superscript"/>
        </w:rPr>
        <w:t>3</w:t>
      </w:r>
      <w:r w:rsidRPr="00614EF7">
        <w:rPr>
          <w:sz w:val="20"/>
        </w:rPr>
        <w:t xml:space="preserve"> Varer op til 5 dage.</w:t>
      </w:r>
    </w:p>
    <w:p w14:paraId="78572CB3" w14:textId="77777777" w:rsidR="00263894" w:rsidRPr="00614EF7" w:rsidRDefault="00263894" w:rsidP="00186652">
      <w:pPr>
        <w:ind w:left="851"/>
        <w:rPr>
          <w:sz w:val="20"/>
        </w:rPr>
      </w:pPr>
      <w:r w:rsidRPr="00614EF7">
        <w:rPr>
          <w:sz w:val="20"/>
          <w:vertAlign w:val="superscript"/>
        </w:rPr>
        <w:t>4</w:t>
      </w:r>
      <w:r w:rsidRPr="00614EF7">
        <w:rPr>
          <w:sz w:val="20"/>
        </w:rPr>
        <w:t xml:space="preserve"> Kan ses op til 28 dage.</w:t>
      </w:r>
    </w:p>
    <w:p w14:paraId="435ABC7F" w14:textId="77777777" w:rsidR="00263894" w:rsidRPr="00614EF7" w:rsidRDefault="00263894" w:rsidP="00186652">
      <w:pPr>
        <w:ind w:left="851"/>
        <w:rPr>
          <w:sz w:val="24"/>
          <w:szCs w:val="24"/>
        </w:rPr>
      </w:pPr>
    </w:p>
    <w:p w14:paraId="0AFE3C84" w14:textId="77777777" w:rsidR="00263894" w:rsidRPr="00614EF7" w:rsidRDefault="00263894" w:rsidP="00186652">
      <w:pPr>
        <w:ind w:left="851"/>
        <w:rPr>
          <w:sz w:val="24"/>
          <w:szCs w:val="24"/>
        </w:rPr>
      </w:pPr>
      <w:bookmarkStart w:id="3" w:name="_Hlk66891708"/>
      <w:r w:rsidRPr="00614EF7">
        <w:rPr>
          <w:sz w:val="24"/>
          <w:szCs w:val="24"/>
        </w:rPr>
        <w:t>Indberetning af bivirkninger er vigtigt, da det muliggør løbende sikkerhedsovervågning af et veterinærlægemiddel. Indberetningerne sendes, helst via en dyrlæge, til enten indehaveren af markedsføringstilladelsen eller dennes lokale repræsentant eller til den nationale kompetente myndighed via det nationale indberetningssystem. Se indlægssedlen for de relevante kontaktoplysninger.</w:t>
      </w:r>
    </w:p>
    <w:bookmarkEnd w:id="3"/>
    <w:p w14:paraId="2728D579" w14:textId="77777777" w:rsidR="008203A8" w:rsidRPr="00614EF7" w:rsidRDefault="008203A8" w:rsidP="008203A8">
      <w:pPr>
        <w:tabs>
          <w:tab w:val="left" w:pos="851"/>
        </w:tabs>
        <w:ind w:left="851"/>
        <w:rPr>
          <w:sz w:val="24"/>
          <w:szCs w:val="24"/>
        </w:rPr>
      </w:pPr>
    </w:p>
    <w:p w14:paraId="64923C0D" w14:textId="77777777" w:rsidR="008203A8" w:rsidRPr="00614EF7" w:rsidRDefault="008203A8" w:rsidP="008203A8">
      <w:pPr>
        <w:tabs>
          <w:tab w:val="left" w:pos="851"/>
        </w:tabs>
        <w:ind w:left="851" w:hanging="851"/>
        <w:rPr>
          <w:b/>
          <w:sz w:val="24"/>
          <w:szCs w:val="24"/>
        </w:rPr>
      </w:pPr>
      <w:r w:rsidRPr="00614EF7">
        <w:rPr>
          <w:b/>
          <w:sz w:val="24"/>
          <w:szCs w:val="24"/>
        </w:rPr>
        <w:t>3.7</w:t>
      </w:r>
      <w:r w:rsidRPr="00614EF7">
        <w:rPr>
          <w:b/>
          <w:sz w:val="24"/>
          <w:szCs w:val="24"/>
        </w:rPr>
        <w:tab/>
        <w:t>Anvendelse under drægtighed, laktation eller æglægning</w:t>
      </w:r>
    </w:p>
    <w:p w14:paraId="3BC97C51" w14:textId="77777777" w:rsidR="00A32E6C" w:rsidRPr="00614EF7" w:rsidRDefault="00A32E6C" w:rsidP="00186652">
      <w:pPr>
        <w:ind w:left="851"/>
        <w:rPr>
          <w:sz w:val="24"/>
          <w:szCs w:val="24"/>
        </w:rPr>
      </w:pPr>
    </w:p>
    <w:p w14:paraId="5E8BD15F" w14:textId="22AF57D6" w:rsidR="00263894" w:rsidRPr="00614EF7" w:rsidRDefault="00263894" w:rsidP="00186652">
      <w:pPr>
        <w:ind w:left="851"/>
        <w:rPr>
          <w:sz w:val="24"/>
          <w:szCs w:val="24"/>
          <w:u w:val="single"/>
        </w:rPr>
      </w:pPr>
      <w:r w:rsidRPr="00614EF7">
        <w:rPr>
          <w:sz w:val="24"/>
          <w:szCs w:val="24"/>
          <w:u w:val="single"/>
        </w:rPr>
        <w:t>Drægtighed, laktation eller fertilitet:</w:t>
      </w:r>
    </w:p>
    <w:p w14:paraId="34EC1C01" w14:textId="77777777" w:rsidR="00263894" w:rsidRPr="00614EF7" w:rsidRDefault="00263894" w:rsidP="00186652">
      <w:pPr>
        <w:ind w:left="851"/>
        <w:rPr>
          <w:sz w:val="24"/>
          <w:szCs w:val="24"/>
        </w:rPr>
      </w:pPr>
      <w:r w:rsidRPr="00614EF7">
        <w:rPr>
          <w:sz w:val="24"/>
          <w:szCs w:val="24"/>
        </w:rPr>
        <w:t>Veterinærlægemidlets sikkerhed er ikke fastlagt for kvæg, får eller svin under drægtighed, laktation eller for avlsdyr. Laboratoriestudier med kaniner og rotter med hjælpestoffet N-</w:t>
      </w:r>
      <w:proofErr w:type="spellStart"/>
      <w:r w:rsidRPr="00614EF7">
        <w:rPr>
          <w:sz w:val="24"/>
          <w:szCs w:val="24"/>
        </w:rPr>
        <w:t>methylpyrrolidon</w:t>
      </w:r>
      <w:proofErr w:type="spellEnd"/>
      <w:r w:rsidRPr="00614EF7">
        <w:rPr>
          <w:sz w:val="24"/>
          <w:szCs w:val="24"/>
        </w:rPr>
        <w:t xml:space="preserve"> har vist evidens for </w:t>
      </w:r>
      <w:proofErr w:type="spellStart"/>
      <w:r w:rsidRPr="00614EF7">
        <w:rPr>
          <w:sz w:val="24"/>
          <w:szCs w:val="24"/>
        </w:rPr>
        <w:t>føtotoksiske</w:t>
      </w:r>
      <w:proofErr w:type="spellEnd"/>
      <w:r w:rsidRPr="00614EF7">
        <w:rPr>
          <w:sz w:val="24"/>
          <w:szCs w:val="24"/>
        </w:rPr>
        <w:t xml:space="preserve"> effekter.</w:t>
      </w:r>
    </w:p>
    <w:p w14:paraId="60FB1AD1" w14:textId="77777777" w:rsidR="00263894" w:rsidRPr="00614EF7" w:rsidRDefault="00263894" w:rsidP="00186652">
      <w:pPr>
        <w:ind w:left="851"/>
        <w:rPr>
          <w:sz w:val="24"/>
          <w:szCs w:val="24"/>
        </w:rPr>
      </w:pPr>
      <w:r w:rsidRPr="00614EF7">
        <w:rPr>
          <w:sz w:val="24"/>
          <w:szCs w:val="24"/>
        </w:rPr>
        <w:t>Dette veterinærlægemiddel må ikke anvendes til svin under drægtighed og laktation.</w:t>
      </w:r>
    </w:p>
    <w:p w14:paraId="1C40B692" w14:textId="77777777" w:rsidR="00263894" w:rsidRPr="00614EF7" w:rsidRDefault="00263894" w:rsidP="00186652">
      <w:pPr>
        <w:ind w:left="851"/>
        <w:rPr>
          <w:sz w:val="24"/>
          <w:szCs w:val="24"/>
        </w:rPr>
      </w:pPr>
      <w:r w:rsidRPr="00614EF7">
        <w:rPr>
          <w:sz w:val="24"/>
          <w:szCs w:val="24"/>
        </w:rPr>
        <w:t>Må kun anvendes i overensstemmelse med den ansvarlige dyrlæges vurdering af benefit/riskforholdet.</w:t>
      </w:r>
    </w:p>
    <w:p w14:paraId="554342D3" w14:textId="77777777" w:rsidR="008203A8" w:rsidRPr="00614EF7" w:rsidRDefault="008203A8" w:rsidP="008203A8">
      <w:pPr>
        <w:tabs>
          <w:tab w:val="left" w:pos="851"/>
        </w:tabs>
        <w:ind w:left="851"/>
        <w:rPr>
          <w:sz w:val="24"/>
          <w:szCs w:val="24"/>
        </w:rPr>
      </w:pPr>
    </w:p>
    <w:p w14:paraId="106782FB" w14:textId="77777777" w:rsidR="008203A8" w:rsidRPr="00614EF7" w:rsidRDefault="008203A8" w:rsidP="008203A8">
      <w:pPr>
        <w:tabs>
          <w:tab w:val="left" w:pos="851"/>
        </w:tabs>
        <w:ind w:left="851" w:hanging="851"/>
        <w:rPr>
          <w:b/>
          <w:sz w:val="24"/>
          <w:szCs w:val="24"/>
        </w:rPr>
      </w:pPr>
      <w:r w:rsidRPr="00614EF7">
        <w:rPr>
          <w:b/>
          <w:sz w:val="24"/>
          <w:szCs w:val="24"/>
        </w:rPr>
        <w:t>3.8</w:t>
      </w:r>
      <w:r w:rsidRPr="00614EF7">
        <w:rPr>
          <w:b/>
          <w:sz w:val="24"/>
          <w:szCs w:val="24"/>
        </w:rPr>
        <w:tab/>
        <w:t>Interaktion med andre lægemidler og andre former for interaktion</w:t>
      </w:r>
    </w:p>
    <w:p w14:paraId="4D0C7BC5" w14:textId="77777777" w:rsidR="00263894" w:rsidRPr="00614EF7" w:rsidRDefault="00263894" w:rsidP="00186652">
      <w:pPr>
        <w:ind w:left="851"/>
        <w:rPr>
          <w:sz w:val="24"/>
          <w:szCs w:val="24"/>
        </w:rPr>
      </w:pPr>
      <w:r w:rsidRPr="00614EF7">
        <w:rPr>
          <w:sz w:val="24"/>
          <w:szCs w:val="24"/>
        </w:rPr>
        <w:t>Ingen kendte.</w:t>
      </w:r>
    </w:p>
    <w:p w14:paraId="3D1977C0" w14:textId="77777777" w:rsidR="008203A8" w:rsidRPr="00614EF7" w:rsidRDefault="008203A8" w:rsidP="008203A8">
      <w:pPr>
        <w:tabs>
          <w:tab w:val="left" w:pos="851"/>
        </w:tabs>
        <w:ind w:left="851"/>
        <w:rPr>
          <w:sz w:val="24"/>
          <w:szCs w:val="24"/>
        </w:rPr>
      </w:pPr>
    </w:p>
    <w:p w14:paraId="1513D4BF" w14:textId="77777777" w:rsidR="008203A8" w:rsidRPr="00614EF7" w:rsidRDefault="008203A8" w:rsidP="008203A8">
      <w:pPr>
        <w:tabs>
          <w:tab w:val="left" w:pos="851"/>
        </w:tabs>
        <w:ind w:left="851" w:hanging="851"/>
        <w:rPr>
          <w:b/>
          <w:sz w:val="24"/>
          <w:szCs w:val="24"/>
        </w:rPr>
      </w:pPr>
      <w:r w:rsidRPr="00614EF7">
        <w:rPr>
          <w:b/>
          <w:sz w:val="24"/>
          <w:szCs w:val="24"/>
        </w:rPr>
        <w:t>3.9</w:t>
      </w:r>
      <w:r w:rsidRPr="00614EF7">
        <w:rPr>
          <w:b/>
          <w:sz w:val="24"/>
          <w:szCs w:val="24"/>
        </w:rPr>
        <w:tab/>
        <w:t>Administrationsveje og dosering</w:t>
      </w:r>
    </w:p>
    <w:p w14:paraId="074B6BDD" w14:textId="092867A4" w:rsidR="00263894" w:rsidRPr="00614EF7" w:rsidRDefault="00263894" w:rsidP="00186652">
      <w:pPr>
        <w:ind w:left="851"/>
        <w:rPr>
          <w:sz w:val="24"/>
          <w:szCs w:val="24"/>
        </w:rPr>
      </w:pPr>
      <w:bookmarkStart w:id="4" w:name="_Hlk141098443"/>
      <w:r w:rsidRPr="00614EF7">
        <w:rPr>
          <w:sz w:val="24"/>
          <w:szCs w:val="24"/>
        </w:rPr>
        <w:t xml:space="preserve">Kvæg: </w:t>
      </w:r>
      <w:r w:rsidR="00390E0D" w:rsidRPr="00614EF7">
        <w:rPr>
          <w:sz w:val="24"/>
          <w:szCs w:val="24"/>
        </w:rPr>
        <w:t>I</w:t>
      </w:r>
      <w:r w:rsidRPr="00614EF7">
        <w:rPr>
          <w:sz w:val="24"/>
          <w:szCs w:val="24"/>
        </w:rPr>
        <w:t>ntramuskulær (</w:t>
      </w:r>
      <w:proofErr w:type="spellStart"/>
      <w:r w:rsidRPr="00614EF7">
        <w:rPr>
          <w:sz w:val="24"/>
          <w:szCs w:val="24"/>
        </w:rPr>
        <w:t>i.m</w:t>
      </w:r>
      <w:proofErr w:type="spellEnd"/>
      <w:r w:rsidRPr="00614EF7">
        <w:rPr>
          <w:sz w:val="24"/>
          <w:szCs w:val="24"/>
        </w:rPr>
        <w:t>.) og subkutan (</w:t>
      </w:r>
      <w:proofErr w:type="spellStart"/>
      <w:r w:rsidRPr="00614EF7">
        <w:rPr>
          <w:sz w:val="24"/>
          <w:szCs w:val="24"/>
        </w:rPr>
        <w:t>s.c</w:t>
      </w:r>
      <w:proofErr w:type="spellEnd"/>
      <w:r w:rsidRPr="00614EF7">
        <w:rPr>
          <w:sz w:val="24"/>
          <w:szCs w:val="24"/>
        </w:rPr>
        <w:t>.) anvendelse.</w:t>
      </w:r>
    </w:p>
    <w:p w14:paraId="7375AD9C" w14:textId="5C6C25D4" w:rsidR="00263894" w:rsidRPr="00614EF7" w:rsidRDefault="00263894" w:rsidP="00186652">
      <w:pPr>
        <w:ind w:left="851"/>
        <w:rPr>
          <w:sz w:val="24"/>
          <w:szCs w:val="24"/>
        </w:rPr>
      </w:pPr>
      <w:r w:rsidRPr="00614EF7">
        <w:rPr>
          <w:sz w:val="24"/>
          <w:szCs w:val="24"/>
        </w:rPr>
        <w:t xml:space="preserve">Får og svin: </w:t>
      </w:r>
      <w:r w:rsidR="00390E0D" w:rsidRPr="00614EF7">
        <w:rPr>
          <w:sz w:val="24"/>
          <w:szCs w:val="24"/>
        </w:rPr>
        <w:t>I</w:t>
      </w:r>
      <w:r w:rsidRPr="00614EF7">
        <w:rPr>
          <w:sz w:val="24"/>
          <w:szCs w:val="24"/>
        </w:rPr>
        <w:t>ntramuskulær (</w:t>
      </w:r>
      <w:proofErr w:type="spellStart"/>
      <w:r w:rsidRPr="00614EF7">
        <w:rPr>
          <w:sz w:val="24"/>
          <w:szCs w:val="24"/>
        </w:rPr>
        <w:t>i.m</w:t>
      </w:r>
      <w:proofErr w:type="spellEnd"/>
      <w:r w:rsidRPr="00614EF7">
        <w:rPr>
          <w:sz w:val="24"/>
          <w:szCs w:val="24"/>
        </w:rPr>
        <w:t>.) anvendelse.</w:t>
      </w:r>
    </w:p>
    <w:p w14:paraId="04923FF3" w14:textId="77777777" w:rsidR="00263894" w:rsidRPr="00614EF7" w:rsidRDefault="00263894" w:rsidP="00186652">
      <w:pPr>
        <w:ind w:left="851"/>
        <w:rPr>
          <w:sz w:val="24"/>
          <w:szCs w:val="24"/>
        </w:rPr>
      </w:pPr>
    </w:p>
    <w:p w14:paraId="79ABED91" w14:textId="77777777" w:rsidR="00263894" w:rsidRPr="00614EF7" w:rsidRDefault="00263894" w:rsidP="00186652">
      <w:pPr>
        <w:ind w:left="851"/>
        <w:rPr>
          <w:sz w:val="24"/>
          <w:szCs w:val="24"/>
        </w:rPr>
      </w:pPr>
      <w:r w:rsidRPr="00614EF7">
        <w:rPr>
          <w:noProof/>
          <w:sz w:val="24"/>
          <w:szCs w:val="24"/>
        </w:rPr>
        <w:t>For at sikre korrekt dosering bør legemsvægten bestemmes så nøjagtigt som muligt</w:t>
      </w:r>
      <w:r w:rsidRPr="00614EF7">
        <w:rPr>
          <w:sz w:val="24"/>
          <w:szCs w:val="24"/>
        </w:rPr>
        <w:t>.</w:t>
      </w:r>
    </w:p>
    <w:p w14:paraId="53C5DEE4" w14:textId="77777777" w:rsidR="00263894" w:rsidRPr="00614EF7" w:rsidRDefault="00263894" w:rsidP="00186652">
      <w:pPr>
        <w:ind w:left="851"/>
        <w:rPr>
          <w:sz w:val="24"/>
          <w:szCs w:val="24"/>
        </w:rPr>
      </w:pPr>
    </w:p>
    <w:bookmarkEnd w:id="4"/>
    <w:p w14:paraId="6904BD8C" w14:textId="77777777" w:rsidR="00263894" w:rsidRPr="00614EF7" w:rsidRDefault="00263894" w:rsidP="00186652">
      <w:pPr>
        <w:ind w:left="851"/>
        <w:rPr>
          <w:b/>
          <w:sz w:val="24"/>
          <w:szCs w:val="24"/>
        </w:rPr>
      </w:pPr>
      <w:r w:rsidRPr="00614EF7">
        <w:rPr>
          <w:b/>
          <w:bCs/>
          <w:sz w:val="24"/>
          <w:szCs w:val="24"/>
        </w:rPr>
        <w:t>Kvæg:</w:t>
      </w:r>
    </w:p>
    <w:p w14:paraId="75E89333" w14:textId="77777777" w:rsidR="00263894" w:rsidRPr="00614EF7" w:rsidRDefault="00263894" w:rsidP="00186652">
      <w:pPr>
        <w:ind w:left="851"/>
        <w:rPr>
          <w:bCs/>
          <w:sz w:val="24"/>
          <w:szCs w:val="24"/>
          <w:u w:val="single"/>
        </w:rPr>
      </w:pPr>
      <w:r w:rsidRPr="00614EF7">
        <w:rPr>
          <w:sz w:val="24"/>
          <w:szCs w:val="24"/>
          <w:u w:val="single"/>
        </w:rPr>
        <w:t>Behandling</w:t>
      </w:r>
    </w:p>
    <w:p w14:paraId="76640894" w14:textId="77777777" w:rsidR="00263894" w:rsidRPr="00614EF7" w:rsidRDefault="00263894" w:rsidP="00186652">
      <w:pPr>
        <w:ind w:left="851"/>
        <w:rPr>
          <w:sz w:val="24"/>
          <w:szCs w:val="24"/>
        </w:rPr>
      </w:pPr>
      <w:bookmarkStart w:id="5" w:name="_Hlk141098480"/>
      <w:r w:rsidRPr="00614EF7">
        <w:rPr>
          <w:sz w:val="24"/>
          <w:szCs w:val="24"/>
        </w:rPr>
        <w:t xml:space="preserve">Intramuskulær anvendelse: 20 mg </w:t>
      </w:r>
      <w:proofErr w:type="spellStart"/>
      <w:r w:rsidRPr="00614EF7">
        <w:rPr>
          <w:sz w:val="24"/>
          <w:szCs w:val="24"/>
        </w:rPr>
        <w:t>florfenicol</w:t>
      </w:r>
      <w:proofErr w:type="spellEnd"/>
      <w:r w:rsidRPr="00614EF7">
        <w:rPr>
          <w:sz w:val="24"/>
          <w:szCs w:val="24"/>
        </w:rPr>
        <w:t xml:space="preserve"> per 1 kg kropsvægt (</w:t>
      </w:r>
      <w:bookmarkStart w:id="6" w:name="_Hlk209258421"/>
      <w:r w:rsidRPr="00614EF7">
        <w:rPr>
          <w:sz w:val="24"/>
          <w:szCs w:val="24"/>
        </w:rPr>
        <w:t xml:space="preserve">svarer til </w:t>
      </w:r>
      <w:bookmarkEnd w:id="6"/>
      <w:r w:rsidRPr="00614EF7">
        <w:rPr>
          <w:sz w:val="24"/>
          <w:szCs w:val="24"/>
        </w:rPr>
        <w:t>1 ml veterinærlægemiddel per 15 kg kropsvægt), der indgives to gange med 48 timer imellem med en 16G-nål.</w:t>
      </w:r>
    </w:p>
    <w:p w14:paraId="76AA1C1C" w14:textId="77777777" w:rsidR="00263894" w:rsidRPr="00614EF7" w:rsidRDefault="00263894" w:rsidP="00186652">
      <w:pPr>
        <w:ind w:left="851"/>
        <w:rPr>
          <w:sz w:val="24"/>
          <w:szCs w:val="24"/>
        </w:rPr>
      </w:pPr>
      <w:r w:rsidRPr="00614EF7">
        <w:rPr>
          <w:sz w:val="24"/>
          <w:szCs w:val="24"/>
        </w:rPr>
        <w:t xml:space="preserve">Subkutan anvendelse: 40 mg </w:t>
      </w:r>
      <w:proofErr w:type="spellStart"/>
      <w:r w:rsidRPr="00614EF7">
        <w:rPr>
          <w:sz w:val="24"/>
          <w:szCs w:val="24"/>
        </w:rPr>
        <w:t>florfenicol</w:t>
      </w:r>
      <w:proofErr w:type="spellEnd"/>
      <w:r w:rsidRPr="00614EF7">
        <w:rPr>
          <w:sz w:val="24"/>
          <w:szCs w:val="24"/>
        </w:rPr>
        <w:t xml:space="preserve"> per 1 kg kropsvægt (svarer til 2 ml veterinærlægemiddel per 15 kg kropsvægt), der indgives én gang med en 16G-nål.</w:t>
      </w:r>
    </w:p>
    <w:p w14:paraId="7705523C" w14:textId="77777777" w:rsidR="00263894" w:rsidRPr="00614EF7" w:rsidRDefault="00263894" w:rsidP="00186652">
      <w:pPr>
        <w:ind w:left="851"/>
        <w:rPr>
          <w:sz w:val="24"/>
          <w:szCs w:val="24"/>
        </w:rPr>
      </w:pPr>
    </w:p>
    <w:p w14:paraId="2230AF93" w14:textId="77777777" w:rsidR="00263894" w:rsidRPr="00614EF7" w:rsidRDefault="00263894" w:rsidP="00186652">
      <w:pPr>
        <w:ind w:left="851"/>
        <w:rPr>
          <w:sz w:val="24"/>
          <w:szCs w:val="24"/>
          <w:u w:val="single"/>
        </w:rPr>
      </w:pPr>
      <w:proofErr w:type="spellStart"/>
      <w:r w:rsidRPr="00614EF7">
        <w:rPr>
          <w:sz w:val="24"/>
          <w:szCs w:val="24"/>
          <w:u w:val="single"/>
        </w:rPr>
        <w:t>Metafylakse</w:t>
      </w:r>
      <w:proofErr w:type="spellEnd"/>
    </w:p>
    <w:p w14:paraId="40CC63E8" w14:textId="77777777" w:rsidR="00263894" w:rsidRPr="00614EF7" w:rsidRDefault="00263894" w:rsidP="00186652">
      <w:pPr>
        <w:ind w:left="851"/>
        <w:rPr>
          <w:sz w:val="24"/>
          <w:szCs w:val="24"/>
        </w:rPr>
      </w:pPr>
      <w:r w:rsidRPr="00614EF7">
        <w:rPr>
          <w:sz w:val="24"/>
          <w:szCs w:val="24"/>
        </w:rPr>
        <w:t xml:space="preserve">Subkutan anvendelse: 40 mg </w:t>
      </w:r>
      <w:proofErr w:type="spellStart"/>
      <w:r w:rsidRPr="00614EF7">
        <w:rPr>
          <w:sz w:val="24"/>
          <w:szCs w:val="24"/>
        </w:rPr>
        <w:t>florfenicol</w:t>
      </w:r>
      <w:proofErr w:type="spellEnd"/>
      <w:r w:rsidRPr="00614EF7">
        <w:rPr>
          <w:sz w:val="24"/>
          <w:szCs w:val="24"/>
        </w:rPr>
        <w:t xml:space="preserve"> per 1 kg kropsvægt (svarer til 2 ml veterinærlægemiddel per 15 kg kropsvægt), der indgives én gang med en 16G-nål.</w:t>
      </w:r>
    </w:p>
    <w:bookmarkEnd w:id="5"/>
    <w:p w14:paraId="7C219C63" w14:textId="77777777" w:rsidR="00263894" w:rsidRPr="00614EF7" w:rsidRDefault="00263894" w:rsidP="00186652">
      <w:pPr>
        <w:ind w:left="851"/>
        <w:rPr>
          <w:sz w:val="24"/>
          <w:szCs w:val="24"/>
        </w:rPr>
      </w:pPr>
    </w:p>
    <w:p w14:paraId="30796B64" w14:textId="77777777" w:rsidR="00263894" w:rsidRPr="00614EF7" w:rsidRDefault="00263894" w:rsidP="00186652">
      <w:pPr>
        <w:ind w:left="851"/>
        <w:rPr>
          <w:sz w:val="24"/>
          <w:szCs w:val="24"/>
        </w:rPr>
      </w:pPr>
      <w:r w:rsidRPr="00614EF7">
        <w:rPr>
          <w:sz w:val="24"/>
          <w:szCs w:val="24"/>
        </w:rPr>
        <w:t>Den indgivne dosering i et givet injektionssted må ikke overstige 10 ml for nogen af administrationsvejene (intramuskulær eller subkutan).</w:t>
      </w:r>
    </w:p>
    <w:p w14:paraId="3D19A4AF" w14:textId="77777777" w:rsidR="00263894" w:rsidRPr="00614EF7" w:rsidRDefault="00263894" w:rsidP="00186652">
      <w:pPr>
        <w:ind w:left="851"/>
        <w:rPr>
          <w:sz w:val="24"/>
          <w:szCs w:val="24"/>
        </w:rPr>
      </w:pPr>
      <w:r w:rsidRPr="00614EF7">
        <w:rPr>
          <w:sz w:val="24"/>
          <w:szCs w:val="24"/>
        </w:rPr>
        <w:t>Injektionen bør udelukkende gives i halsen.</w:t>
      </w:r>
    </w:p>
    <w:p w14:paraId="1BCFA0BF" w14:textId="48D41A97" w:rsidR="00614EF7" w:rsidRDefault="00614EF7">
      <w:pPr>
        <w:rPr>
          <w:sz w:val="24"/>
          <w:szCs w:val="24"/>
        </w:rPr>
      </w:pPr>
      <w:r>
        <w:rPr>
          <w:sz w:val="24"/>
          <w:szCs w:val="24"/>
        </w:rPr>
        <w:br w:type="page"/>
      </w:r>
    </w:p>
    <w:p w14:paraId="0C0CFAB6" w14:textId="77777777" w:rsidR="00263894" w:rsidRPr="00614EF7" w:rsidRDefault="00263894" w:rsidP="00186652">
      <w:pPr>
        <w:ind w:left="851"/>
        <w:rPr>
          <w:sz w:val="24"/>
          <w:szCs w:val="24"/>
        </w:rPr>
      </w:pPr>
    </w:p>
    <w:p w14:paraId="07568AB2" w14:textId="77777777" w:rsidR="00263894" w:rsidRPr="00614EF7" w:rsidRDefault="00263894" w:rsidP="00186652">
      <w:pPr>
        <w:ind w:left="851"/>
        <w:rPr>
          <w:b/>
          <w:sz w:val="24"/>
          <w:szCs w:val="24"/>
        </w:rPr>
      </w:pPr>
      <w:r w:rsidRPr="00614EF7">
        <w:rPr>
          <w:b/>
          <w:bCs/>
          <w:sz w:val="24"/>
          <w:szCs w:val="24"/>
        </w:rPr>
        <w:t>Får:</w:t>
      </w:r>
    </w:p>
    <w:p w14:paraId="1E1370D5" w14:textId="77777777" w:rsidR="00263894" w:rsidRPr="00614EF7" w:rsidRDefault="00263894" w:rsidP="00186652">
      <w:pPr>
        <w:ind w:left="851"/>
        <w:rPr>
          <w:sz w:val="24"/>
          <w:szCs w:val="24"/>
        </w:rPr>
      </w:pPr>
      <w:bookmarkStart w:id="7" w:name="_Hlk141098501"/>
      <w:r w:rsidRPr="00614EF7">
        <w:rPr>
          <w:sz w:val="24"/>
          <w:szCs w:val="24"/>
        </w:rPr>
        <w:t xml:space="preserve">20 mg </w:t>
      </w:r>
      <w:proofErr w:type="spellStart"/>
      <w:r w:rsidRPr="00614EF7">
        <w:rPr>
          <w:sz w:val="24"/>
          <w:szCs w:val="24"/>
        </w:rPr>
        <w:t>florfenicol</w:t>
      </w:r>
      <w:proofErr w:type="spellEnd"/>
      <w:r w:rsidRPr="00614EF7">
        <w:rPr>
          <w:sz w:val="24"/>
          <w:szCs w:val="24"/>
        </w:rPr>
        <w:t xml:space="preserve"> per 1 kg kropsvægt (svarer til 1 ml veterinærlægemiddel per 15 kg kropsvægt), der indgives dagligt i tre på hinanden følgende dage ved intramuskulær injektion.</w:t>
      </w:r>
    </w:p>
    <w:p w14:paraId="6ADC6E9F" w14:textId="77777777" w:rsidR="00263894" w:rsidRPr="00614EF7" w:rsidRDefault="00263894" w:rsidP="00186652">
      <w:pPr>
        <w:ind w:left="851"/>
        <w:rPr>
          <w:sz w:val="24"/>
          <w:szCs w:val="24"/>
        </w:rPr>
      </w:pPr>
    </w:p>
    <w:p w14:paraId="258CC266" w14:textId="77777777" w:rsidR="00263894" w:rsidRPr="00614EF7" w:rsidRDefault="00263894" w:rsidP="00186652">
      <w:pPr>
        <w:ind w:left="851"/>
        <w:rPr>
          <w:sz w:val="24"/>
          <w:szCs w:val="24"/>
        </w:rPr>
      </w:pPr>
      <w:r w:rsidRPr="00614EF7">
        <w:rPr>
          <w:sz w:val="24"/>
          <w:szCs w:val="24"/>
        </w:rPr>
        <w:t>For får bør den indgivne mængde per injektion ikke overstige 4 ml.</w:t>
      </w:r>
    </w:p>
    <w:p w14:paraId="240A879E" w14:textId="20DA7C19" w:rsidR="00263894" w:rsidRPr="00614EF7" w:rsidRDefault="00263894" w:rsidP="00186652">
      <w:pPr>
        <w:ind w:left="851"/>
        <w:rPr>
          <w:sz w:val="24"/>
          <w:szCs w:val="24"/>
        </w:rPr>
      </w:pPr>
      <w:proofErr w:type="spellStart"/>
      <w:r w:rsidRPr="00614EF7">
        <w:rPr>
          <w:sz w:val="24"/>
          <w:szCs w:val="24"/>
        </w:rPr>
        <w:t>Farmakokinetiske</w:t>
      </w:r>
      <w:proofErr w:type="spellEnd"/>
      <w:r w:rsidRPr="00614EF7">
        <w:rPr>
          <w:sz w:val="24"/>
          <w:szCs w:val="24"/>
        </w:rPr>
        <w:t xml:space="preserve"> studier viser, at middelkoncentration af plasma ligger over MIC</w:t>
      </w:r>
      <w:r w:rsidRPr="00614EF7">
        <w:rPr>
          <w:sz w:val="24"/>
          <w:szCs w:val="24"/>
          <w:vertAlign w:val="subscript"/>
        </w:rPr>
        <w:t>90</w:t>
      </w:r>
      <w:r w:rsidRPr="00614EF7">
        <w:rPr>
          <w:sz w:val="24"/>
          <w:szCs w:val="24"/>
        </w:rPr>
        <w:t xml:space="preserve"> (1</w:t>
      </w:r>
      <w:r w:rsidR="00614EF7">
        <w:rPr>
          <w:sz w:val="24"/>
          <w:szCs w:val="24"/>
        </w:rPr>
        <w:t> </w:t>
      </w:r>
      <w:proofErr w:type="spellStart"/>
      <w:r w:rsidRPr="00614EF7">
        <w:rPr>
          <w:sz w:val="24"/>
          <w:szCs w:val="24"/>
        </w:rPr>
        <w:t>μg</w:t>
      </w:r>
      <w:proofErr w:type="spellEnd"/>
      <w:r w:rsidRPr="00614EF7">
        <w:rPr>
          <w:sz w:val="24"/>
          <w:szCs w:val="24"/>
        </w:rPr>
        <w:t>/ml) i op til 18 timer efter administration af den anbefalede behandlingsdosis af veterinærlægemidlet. Prækliniske data understøtter det anbefalede behandlingsinterval (24</w:t>
      </w:r>
      <w:r w:rsidR="00614EF7">
        <w:rPr>
          <w:sz w:val="24"/>
          <w:szCs w:val="24"/>
        </w:rPr>
        <w:t> </w:t>
      </w:r>
      <w:r w:rsidRPr="00614EF7">
        <w:rPr>
          <w:sz w:val="24"/>
          <w:szCs w:val="24"/>
        </w:rPr>
        <w:t xml:space="preserve">timer) for </w:t>
      </w:r>
      <w:proofErr w:type="spellStart"/>
      <w:r w:rsidRPr="00614EF7">
        <w:rPr>
          <w:sz w:val="24"/>
          <w:szCs w:val="24"/>
        </w:rPr>
        <w:t>målpatogener</w:t>
      </w:r>
      <w:proofErr w:type="spellEnd"/>
      <w:r w:rsidRPr="00614EF7">
        <w:rPr>
          <w:sz w:val="24"/>
          <w:szCs w:val="24"/>
        </w:rPr>
        <w:t xml:space="preserve"> med MIC op til 1 </w:t>
      </w:r>
      <w:proofErr w:type="spellStart"/>
      <w:r w:rsidRPr="00614EF7">
        <w:rPr>
          <w:sz w:val="24"/>
          <w:szCs w:val="24"/>
        </w:rPr>
        <w:t>μg</w:t>
      </w:r>
      <w:proofErr w:type="spellEnd"/>
      <w:r w:rsidRPr="00614EF7">
        <w:rPr>
          <w:sz w:val="24"/>
          <w:szCs w:val="24"/>
        </w:rPr>
        <w:t>/ml.</w:t>
      </w:r>
    </w:p>
    <w:bookmarkEnd w:id="7"/>
    <w:p w14:paraId="43017398" w14:textId="77777777" w:rsidR="00263894" w:rsidRPr="00614EF7" w:rsidRDefault="00263894" w:rsidP="00186652">
      <w:pPr>
        <w:ind w:left="851"/>
        <w:rPr>
          <w:sz w:val="24"/>
          <w:szCs w:val="24"/>
        </w:rPr>
      </w:pPr>
    </w:p>
    <w:p w14:paraId="29BC54BA" w14:textId="77777777" w:rsidR="00263894" w:rsidRPr="00614EF7" w:rsidRDefault="00263894" w:rsidP="00186652">
      <w:pPr>
        <w:ind w:left="851"/>
        <w:rPr>
          <w:sz w:val="24"/>
          <w:szCs w:val="24"/>
        </w:rPr>
      </w:pPr>
      <w:r w:rsidRPr="00614EF7">
        <w:rPr>
          <w:b/>
          <w:bCs/>
          <w:sz w:val="24"/>
          <w:szCs w:val="24"/>
        </w:rPr>
        <w:t>Svin:</w:t>
      </w:r>
    </w:p>
    <w:p w14:paraId="390B3A7D" w14:textId="77777777" w:rsidR="00263894" w:rsidRPr="00614EF7" w:rsidRDefault="00263894" w:rsidP="00186652">
      <w:pPr>
        <w:ind w:left="851"/>
        <w:rPr>
          <w:spacing w:val="-1"/>
          <w:sz w:val="24"/>
          <w:szCs w:val="24"/>
        </w:rPr>
      </w:pPr>
      <w:bookmarkStart w:id="8" w:name="_Hlk141098527"/>
      <w:r w:rsidRPr="00614EF7">
        <w:rPr>
          <w:sz w:val="24"/>
          <w:szCs w:val="24"/>
        </w:rPr>
        <w:t xml:space="preserve">15 mg </w:t>
      </w:r>
      <w:proofErr w:type="spellStart"/>
      <w:r w:rsidRPr="00614EF7">
        <w:rPr>
          <w:sz w:val="24"/>
          <w:szCs w:val="24"/>
        </w:rPr>
        <w:t>florfenicol</w:t>
      </w:r>
      <w:proofErr w:type="spellEnd"/>
      <w:r w:rsidRPr="00614EF7">
        <w:rPr>
          <w:sz w:val="24"/>
          <w:szCs w:val="24"/>
        </w:rPr>
        <w:t xml:space="preserve"> per 1 kg kropsvægt (svarer til 1 ml veterinærlægemiddel per 20 kg kropsvægt), der indgives ved intramuskulær injektion i halsmusklen to gange med 48 timer imellem med en 16G-nål.</w:t>
      </w:r>
    </w:p>
    <w:p w14:paraId="7ECF9BDB" w14:textId="77777777" w:rsidR="00263894" w:rsidRPr="00614EF7" w:rsidRDefault="00263894" w:rsidP="00186652">
      <w:pPr>
        <w:ind w:left="851"/>
        <w:rPr>
          <w:spacing w:val="-1"/>
          <w:sz w:val="24"/>
          <w:szCs w:val="24"/>
        </w:rPr>
      </w:pPr>
    </w:p>
    <w:p w14:paraId="7D9B2793" w14:textId="77777777" w:rsidR="00263894" w:rsidRPr="00614EF7" w:rsidRDefault="00263894" w:rsidP="00186652">
      <w:pPr>
        <w:ind w:left="851"/>
        <w:rPr>
          <w:sz w:val="24"/>
          <w:szCs w:val="24"/>
        </w:rPr>
      </w:pPr>
      <w:r w:rsidRPr="00614EF7">
        <w:rPr>
          <w:sz w:val="24"/>
          <w:szCs w:val="24"/>
        </w:rPr>
        <w:t>Det anbefales at behandle dyr i et tidligt sygdomsstadie og at evaluere responsen på behandlingen inden for 48 timer efter den anden injektion. Hvis der stadig er kliniske tegn på åndedrætslidelse 48 timer efter den anden injektion, bør behandlingen ændres til brug af en anden lægemiddelform eller til et andet antibiotikum og fortsættes, indtil til de kliniske tegn er ophørt.</w:t>
      </w:r>
    </w:p>
    <w:p w14:paraId="444A3EE5" w14:textId="77777777" w:rsidR="00263894" w:rsidRPr="00614EF7" w:rsidRDefault="00263894" w:rsidP="00186652">
      <w:pPr>
        <w:ind w:left="851"/>
        <w:rPr>
          <w:sz w:val="24"/>
          <w:szCs w:val="24"/>
        </w:rPr>
      </w:pPr>
    </w:p>
    <w:p w14:paraId="6F5BA0D8" w14:textId="77777777" w:rsidR="00263894" w:rsidRPr="00614EF7" w:rsidRDefault="00263894" w:rsidP="00186652">
      <w:pPr>
        <w:ind w:left="851"/>
        <w:rPr>
          <w:sz w:val="24"/>
          <w:szCs w:val="24"/>
        </w:rPr>
      </w:pPr>
      <w:r w:rsidRPr="00614EF7">
        <w:rPr>
          <w:sz w:val="24"/>
          <w:szCs w:val="24"/>
        </w:rPr>
        <w:t>For svin bør den indgivne mængde per injektionssted ikke overstige 3 ml.</w:t>
      </w:r>
    </w:p>
    <w:bookmarkEnd w:id="8"/>
    <w:p w14:paraId="29366D84" w14:textId="77777777" w:rsidR="00263894" w:rsidRPr="00614EF7" w:rsidRDefault="00263894" w:rsidP="00186652">
      <w:pPr>
        <w:ind w:left="851"/>
        <w:rPr>
          <w:sz w:val="24"/>
          <w:szCs w:val="24"/>
        </w:rPr>
      </w:pPr>
    </w:p>
    <w:p w14:paraId="28141BEC" w14:textId="77777777" w:rsidR="00263894" w:rsidRPr="00614EF7" w:rsidRDefault="00263894" w:rsidP="00186652">
      <w:pPr>
        <w:ind w:left="851"/>
        <w:rPr>
          <w:sz w:val="24"/>
          <w:szCs w:val="24"/>
        </w:rPr>
      </w:pPr>
      <w:r w:rsidRPr="00614EF7">
        <w:rPr>
          <w:sz w:val="24"/>
          <w:szCs w:val="24"/>
        </w:rPr>
        <w:t>Aftør gummiproppen, inden hver dosis fjernes. Brug en tør, steril nål og sprøjte.</w:t>
      </w:r>
    </w:p>
    <w:p w14:paraId="268004B4" w14:textId="77777777" w:rsidR="00263894" w:rsidRPr="00614EF7" w:rsidRDefault="00263894" w:rsidP="00186652">
      <w:pPr>
        <w:ind w:left="851"/>
        <w:rPr>
          <w:sz w:val="24"/>
          <w:szCs w:val="24"/>
        </w:rPr>
      </w:pPr>
    </w:p>
    <w:p w14:paraId="18412A4F" w14:textId="77777777" w:rsidR="00263894" w:rsidRPr="00614EF7" w:rsidRDefault="00263894" w:rsidP="00186652">
      <w:pPr>
        <w:ind w:left="851"/>
        <w:rPr>
          <w:sz w:val="24"/>
          <w:szCs w:val="24"/>
        </w:rPr>
      </w:pPr>
      <w:r w:rsidRPr="00614EF7">
        <w:rPr>
          <w:sz w:val="24"/>
          <w:szCs w:val="24"/>
        </w:rPr>
        <w:t>Gummiproppen må maksimal gennemhulles 15 gange.</w:t>
      </w:r>
    </w:p>
    <w:p w14:paraId="1700E607" w14:textId="77777777" w:rsidR="00263894" w:rsidRPr="00614EF7" w:rsidRDefault="00263894" w:rsidP="00186652">
      <w:pPr>
        <w:ind w:left="851"/>
        <w:rPr>
          <w:sz w:val="24"/>
          <w:szCs w:val="24"/>
        </w:rPr>
      </w:pPr>
    </w:p>
    <w:p w14:paraId="18855F68" w14:textId="77777777" w:rsidR="00263894" w:rsidRPr="00614EF7" w:rsidRDefault="00263894" w:rsidP="00186652">
      <w:pPr>
        <w:ind w:left="851"/>
        <w:rPr>
          <w:sz w:val="24"/>
          <w:szCs w:val="24"/>
        </w:rPr>
      </w:pPr>
      <w:r w:rsidRPr="00614EF7">
        <w:rPr>
          <w:sz w:val="24"/>
          <w:szCs w:val="24"/>
        </w:rPr>
        <w:t>Hvis veterinærlægemidlets temperatur falder til under 5 °C, kan der være vanskeligheder med indgivelsen på grund af øget viskositet. Hvis veterinærlægemidlet har en temperatur på op til cirka 25 °C, forenkler det indgivelsen.</w:t>
      </w:r>
    </w:p>
    <w:p w14:paraId="7B0164F5" w14:textId="77777777" w:rsidR="008203A8" w:rsidRPr="00614EF7" w:rsidRDefault="008203A8" w:rsidP="008203A8">
      <w:pPr>
        <w:tabs>
          <w:tab w:val="left" w:pos="851"/>
        </w:tabs>
        <w:ind w:left="851"/>
        <w:rPr>
          <w:sz w:val="24"/>
          <w:szCs w:val="24"/>
        </w:rPr>
      </w:pPr>
    </w:p>
    <w:p w14:paraId="7F8B08BB" w14:textId="77777777" w:rsidR="008203A8" w:rsidRPr="00614EF7" w:rsidRDefault="008203A8" w:rsidP="008203A8">
      <w:pPr>
        <w:tabs>
          <w:tab w:val="left" w:pos="851"/>
        </w:tabs>
        <w:ind w:left="851" w:hanging="851"/>
        <w:rPr>
          <w:b/>
          <w:sz w:val="24"/>
          <w:szCs w:val="24"/>
        </w:rPr>
      </w:pPr>
      <w:r w:rsidRPr="00614EF7">
        <w:rPr>
          <w:b/>
          <w:sz w:val="24"/>
          <w:szCs w:val="24"/>
        </w:rPr>
        <w:t>3.10</w:t>
      </w:r>
      <w:r w:rsidRPr="00614EF7">
        <w:rPr>
          <w:b/>
          <w:sz w:val="24"/>
          <w:szCs w:val="24"/>
        </w:rPr>
        <w:tab/>
        <w:t>Symptomer på overdosering (og, hvis relevant, nødforanstaltninger og modgift)</w:t>
      </w:r>
    </w:p>
    <w:p w14:paraId="42BAFCE5" w14:textId="7E73B86C" w:rsidR="00263894" w:rsidRPr="00614EF7" w:rsidRDefault="00263894" w:rsidP="00186652">
      <w:pPr>
        <w:ind w:left="851"/>
        <w:rPr>
          <w:sz w:val="24"/>
          <w:szCs w:val="24"/>
        </w:rPr>
      </w:pPr>
      <w:bookmarkStart w:id="9" w:name="_Hlk141098353"/>
      <w:r w:rsidRPr="00614EF7">
        <w:rPr>
          <w:sz w:val="24"/>
          <w:szCs w:val="24"/>
        </w:rPr>
        <w:t xml:space="preserve">Hos kvæg har man ikke observeret andre bivirkninger end dem, der er beskrevet i </w:t>
      </w:r>
      <w:r w:rsidR="00614EF7">
        <w:rPr>
          <w:sz w:val="24"/>
          <w:szCs w:val="24"/>
        </w:rPr>
        <w:t>pkt. </w:t>
      </w:r>
      <w:r w:rsidRPr="00614EF7">
        <w:rPr>
          <w:sz w:val="24"/>
          <w:szCs w:val="24"/>
        </w:rPr>
        <w:t>3.6.</w:t>
      </w:r>
    </w:p>
    <w:p w14:paraId="1A84AC3E" w14:textId="77777777" w:rsidR="00263894" w:rsidRPr="00614EF7" w:rsidRDefault="00263894" w:rsidP="00186652">
      <w:pPr>
        <w:ind w:left="851"/>
        <w:rPr>
          <w:sz w:val="24"/>
          <w:szCs w:val="24"/>
        </w:rPr>
      </w:pPr>
    </w:p>
    <w:p w14:paraId="6ED09233" w14:textId="77777777" w:rsidR="00263894" w:rsidRPr="00614EF7" w:rsidRDefault="00263894" w:rsidP="00186652">
      <w:pPr>
        <w:ind w:left="851"/>
        <w:rPr>
          <w:sz w:val="24"/>
          <w:szCs w:val="24"/>
        </w:rPr>
      </w:pPr>
      <w:r w:rsidRPr="00614EF7">
        <w:rPr>
          <w:sz w:val="24"/>
          <w:szCs w:val="24"/>
        </w:rPr>
        <w:t xml:space="preserve">Hos får har man observeret en forbigående nedgang i indtag af føde og vand efter indgivelse af 3 gange den anbefalede dosis. Derudover har man noteret sekundære effekter som forøget hyppighed af letargi, afmagring og løs afføring. </w:t>
      </w:r>
      <w:bookmarkStart w:id="10" w:name="_Hlk214873718"/>
      <w:r w:rsidRPr="00614EF7">
        <w:rPr>
          <w:sz w:val="24"/>
          <w:szCs w:val="24"/>
        </w:rPr>
        <w:t xml:space="preserve">Hovedhældning sås efter indgivelse </w:t>
      </w:r>
      <w:bookmarkEnd w:id="10"/>
      <w:r w:rsidRPr="00614EF7">
        <w:rPr>
          <w:sz w:val="24"/>
          <w:szCs w:val="24"/>
        </w:rPr>
        <w:t>af 5 gange den anbefalede dosis og betragtedes som et sandsynligt resultat af irritation ved injektionsstedet.</w:t>
      </w:r>
    </w:p>
    <w:p w14:paraId="528599E6" w14:textId="77777777" w:rsidR="00263894" w:rsidRPr="00614EF7" w:rsidRDefault="00263894" w:rsidP="00186652">
      <w:pPr>
        <w:ind w:left="851"/>
        <w:rPr>
          <w:sz w:val="24"/>
          <w:szCs w:val="24"/>
        </w:rPr>
      </w:pPr>
    </w:p>
    <w:p w14:paraId="6A6DF1A1" w14:textId="77777777" w:rsidR="00263894" w:rsidRPr="00614EF7" w:rsidRDefault="00263894" w:rsidP="00186652">
      <w:pPr>
        <w:ind w:left="851"/>
        <w:rPr>
          <w:sz w:val="24"/>
          <w:szCs w:val="24"/>
        </w:rPr>
      </w:pPr>
      <w:r w:rsidRPr="00614EF7">
        <w:rPr>
          <w:sz w:val="24"/>
          <w:szCs w:val="24"/>
        </w:rPr>
        <w:t>Hos svin har man efter indgivelse af 3 gange den anbefalede dosis observeret en nedgang i indtag af føde, dehydrering og reduktion af vægtforøgelse. Efter indgivelse af 5 gange af den anbefalede dosis eller mere har man også noteret opkast.</w:t>
      </w:r>
    </w:p>
    <w:bookmarkEnd w:id="9"/>
    <w:p w14:paraId="4FC393E9" w14:textId="77777777" w:rsidR="008203A8" w:rsidRPr="00614EF7" w:rsidRDefault="008203A8" w:rsidP="008203A8">
      <w:pPr>
        <w:tabs>
          <w:tab w:val="left" w:pos="851"/>
        </w:tabs>
        <w:ind w:left="851"/>
        <w:rPr>
          <w:sz w:val="24"/>
          <w:szCs w:val="24"/>
        </w:rPr>
      </w:pPr>
    </w:p>
    <w:p w14:paraId="1D0E3899" w14:textId="77777777" w:rsidR="008203A8" w:rsidRPr="00614EF7" w:rsidRDefault="008203A8" w:rsidP="008203A8">
      <w:pPr>
        <w:tabs>
          <w:tab w:val="left" w:pos="851"/>
        </w:tabs>
        <w:ind w:left="851" w:hanging="851"/>
        <w:rPr>
          <w:sz w:val="24"/>
          <w:szCs w:val="24"/>
        </w:rPr>
      </w:pPr>
      <w:r w:rsidRPr="00614EF7">
        <w:rPr>
          <w:b/>
          <w:sz w:val="24"/>
          <w:szCs w:val="24"/>
        </w:rPr>
        <w:t>3.11</w:t>
      </w:r>
      <w:r w:rsidRPr="00614EF7">
        <w:rPr>
          <w:sz w:val="24"/>
          <w:szCs w:val="24"/>
        </w:rPr>
        <w:tab/>
      </w:r>
      <w:r w:rsidRPr="00614EF7">
        <w:rPr>
          <w:b/>
          <w:sz w:val="24"/>
          <w:szCs w:val="24"/>
        </w:rPr>
        <w:t>Særlige begrænsninger og betingelser for anvendelse, herunder begrænsninger for anvendelsen af antimikrobielle og antiparasitære veterinærlægemidler for at begrænse risikoen for udvikling af resistens</w:t>
      </w:r>
    </w:p>
    <w:p w14:paraId="3219879F" w14:textId="77777777" w:rsidR="00263894" w:rsidRPr="00614EF7" w:rsidRDefault="00263894" w:rsidP="00186652">
      <w:pPr>
        <w:ind w:left="851"/>
        <w:rPr>
          <w:sz w:val="24"/>
          <w:szCs w:val="24"/>
        </w:rPr>
      </w:pPr>
      <w:r w:rsidRPr="00614EF7">
        <w:rPr>
          <w:sz w:val="24"/>
          <w:szCs w:val="24"/>
        </w:rPr>
        <w:t>Ikke relevant.</w:t>
      </w:r>
    </w:p>
    <w:p w14:paraId="5BB5A019" w14:textId="77777777" w:rsidR="008203A8" w:rsidRPr="00614EF7" w:rsidRDefault="008203A8" w:rsidP="008203A8">
      <w:pPr>
        <w:tabs>
          <w:tab w:val="left" w:pos="851"/>
        </w:tabs>
        <w:ind w:left="851"/>
        <w:rPr>
          <w:sz w:val="24"/>
          <w:szCs w:val="24"/>
        </w:rPr>
      </w:pPr>
    </w:p>
    <w:p w14:paraId="61CBC881" w14:textId="77777777" w:rsidR="008203A8" w:rsidRPr="00614EF7" w:rsidRDefault="008203A8" w:rsidP="008203A8">
      <w:pPr>
        <w:tabs>
          <w:tab w:val="left" w:pos="851"/>
        </w:tabs>
        <w:ind w:left="851" w:hanging="851"/>
        <w:rPr>
          <w:b/>
          <w:sz w:val="24"/>
          <w:szCs w:val="24"/>
        </w:rPr>
      </w:pPr>
      <w:r w:rsidRPr="00614EF7">
        <w:rPr>
          <w:b/>
          <w:sz w:val="24"/>
          <w:szCs w:val="24"/>
        </w:rPr>
        <w:lastRenderedPageBreak/>
        <w:t>3.12</w:t>
      </w:r>
      <w:r w:rsidRPr="00614EF7">
        <w:rPr>
          <w:b/>
          <w:sz w:val="24"/>
          <w:szCs w:val="24"/>
        </w:rPr>
        <w:tab/>
        <w:t>Tilbageholdelsestid(er)</w:t>
      </w:r>
    </w:p>
    <w:p w14:paraId="2C423851" w14:textId="77777777" w:rsidR="00880A12" w:rsidRPr="00614EF7" w:rsidRDefault="00880A12" w:rsidP="00186652">
      <w:pPr>
        <w:ind w:left="851"/>
        <w:rPr>
          <w:sz w:val="24"/>
          <w:szCs w:val="24"/>
        </w:rPr>
      </w:pPr>
      <w:bookmarkStart w:id="11" w:name="_Hlk141098617"/>
    </w:p>
    <w:p w14:paraId="189E3D47" w14:textId="0C9E341F" w:rsidR="00263894" w:rsidRPr="00614EF7" w:rsidRDefault="00263894" w:rsidP="00186652">
      <w:pPr>
        <w:ind w:left="851"/>
        <w:rPr>
          <w:b/>
          <w:sz w:val="24"/>
          <w:szCs w:val="24"/>
        </w:rPr>
      </w:pPr>
      <w:r w:rsidRPr="00614EF7">
        <w:rPr>
          <w:b/>
          <w:sz w:val="24"/>
          <w:szCs w:val="24"/>
        </w:rPr>
        <w:t>Kvæg:</w:t>
      </w:r>
    </w:p>
    <w:p w14:paraId="09A18A03" w14:textId="026E360F" w:rsidR="00263894" w:rsidRPr="00614EF7" w:rsidRDefault="00263894" w:rsidP="00186652">
      <w:pPr>
        <w:ind w:left="851"/>
        <w:rPr>
          <w:sz w:val="24"/>
          <w:szCs w:val="24"/>
        </w:rPr>
      </w:pPr>
      <w:r w:rsidRPr="00614EF7">
        <w:rPr>
          <w:sz w:val="24"/>
          <w:szCs w:val="24"/>
        </w:rPr>
        <w:t>Slagtning:</w:t>
      </w:r>
      <w:r w:rsidRPr="00614EF7">
        <w:rPr>
          <w:sz w:val="24"/>
          <w:szCs w:val="24"/>
        </w:rPr>
        <w:tab/>
      </w:r>
      <w:r w:rsidRPr="00614EF7">
        <w:rPr>
          <w:sz w:val="24"/>
          <w:szCs w:val="24"/>
        </w:rPr>
        <w:tab/>
        <w:t>30 dage (intramuskulær indgivelse).</w:t>
      </w:r>
    </w:p>
    <w:p w14:paraId="153857EE" w14:textId="66A2BF9F" w:rsidR="00263894" w:rsidRPr="00614EF7" w:rsidRDefault="00263894" w:rsidP="00880A12">
      <w:pPr>
        <w:ind w:left="3459" w:firstLine="453"/>
        <w:rPr>
          <w:sz w:val="24"/>
          <w:szCs w:val="24"/>
        </w:rPr>
      </w:pPr>
      <w:r w:rsidRPr="00614EF7">
        <w:rPr>
          <w:sz w:val="24"/>
          <w:szCs w:val="24"/>
        </w:rPr>
        <w:t>44 dage (subkutan indgivelse).</w:t>
      </w:r>
    </w:p>
    <w:p w14:paraId="2D91F9D6" w14:textId="77777777" w:rsidR="00263894" w:rsidRPr="00614EF7" w:rsidRDefault="00263894" w:rsidP="00186652">
      <w:pPr>
        <w:ind w:left="851"/>
        <w:rPr>
          <w:bCs/>
          <w:sz w:val="24"/>
          <w:szCs w:val="24"/>
        </w:rPr>
      </w:pPr>
      <w:bookmarkStart w:id="12" w:name="_Hlk141089375"/>
      <w:r w:rsidRPr="00614EF7">
        <w:rPr>
          <w:sz w:val="24"/>
          <w:szCs w:val="24"/>
        </w:rPr>
        <w:t>Mælk: Må ikke anvendes til dyr, hvis mælk er bestemt til menneskeføde herunder drægtige dyr, hvis mælk er bestemt til menneskeføde.</w:t>
      </w:r>
    </w:p>
    <w:bookmarkEnd w:id="12"/>
    <w:p w14:paraId="542A5F4E" w14:textId="77777777" w:rsidR="00263894" w:rsidRPr="00614EF7" w:rsidRDefault="00263894" w:rsidP="00186652">
      <w:pPr>
        <w:ind w:left="851"/>
        <w:rPr>
          <w:sz w:val="24"/>
          <w:szCs w:val="24"/>
        </w:rPr>
      </w:pPr>
    </w:p>
    <w:p w14:paraId="789727FF" w14:textId="77777777" w:rsidR="00263894" w:rsidRPr="00614EF7" w:rsidRDefault="00263894" w:rsidP="00186652">
      <w:pPr>
        <w:ind w:left="851"/>
        <w:rPr>
          <w:b/>
          <w:sz w:val="24"/>
          <w:szCs w:val="24"/>
        </w:rPr>
      </w:pPr>
      <w:r w:rsidRPr="00614EF7">
        <w:rPr>
          <w:b/>
          <w:sz w:val="24"/>
          <w:szCs w:val="24"/>
        </w:rPr>
        <w:t>Får:</w:t>
      </w:r>
    </w:p>
    <w:p w14:paraId="59E65AB8" w14:textId="1C1C9755" w:rsidR="00263894" w:rsidRPr="00614EF7" w:rsidRDefault="00263894" w:rsidP="00186652">
      <w:pPr>
        <w:ind w:left="851"/>
        <w:rPr>
          <w:sz w:val="24"/>
          <w:szCs w:val="24"/>
        </w:rPr>
      </w:pPr>
      <w:r w:rsidRPr="00614EF7">
        <w:rPr>
          <w:sz w:val="24"/>
          <w:szCs w:val="24"/>
        </w:rPr>
        <w:t>Slagtning:</w:t>
      </w:r>
      <w:r w:rsidRPr="00614EF7">
        <w:rPr>
          <w:sz w:val="24"/>
          <w:szCs w:val="24"/>
        </w:rPr>
        <w:tab/>
      </w:r>
      <w:r w:rsidRPr="00614EF7">
        <w:rPr>
          <w:sz w:val="24"/>
          <w:szCs w:val="24"/>
        </w:rPr>
        <w:tab/>
        <w:t>39 dage.</w:t>
      </w:r>
    </w:p>
    <w:p w14:paraId="7533330F" w14:textId="77777777" w:rsidR="00263894" w:rsidRPr="00614EF7" w:rsidRDefault="00263894" w:rsidP="00186652">
      <w:pPr>
        <w:ind w:left="851"/>
        <w:rPr>
          <w:bCs/>
          <w:sz w:val="24"/>
          <w:szCs w:val="24"/>
        </w:rPr>
      </w:pPr>
      <w:r w:rsidRPr="00614EF7">
        <w:rPr>
          <w:sz w:val="24"/>
          <w:szCs w:val="24"/>
        </w:rPr>
        <w:t>Mælk: Må ikke anvendes til dyr, hvis mælk er bestemt til menneskeføde, herunder drægtige dyr, hvis mælk er bestemt til menneskeføde.</w:t>
      </w:r>
    </w:p>
    <w:p w14:paraId="483ACE12" w14:textId="77777777" w:rsidR="00263894" w:rsidRPr="00614EF7" w:rsidRDefault="00263894" w:rsidP="00186652">
      <w:pPr>
        <w:ind w:left="851"/>
        <w:rPr>
          <w:sz w:val="24"/>
          <w:szCs w:val="24"/>
        </w:rPr>
      </w:pPr>
    </w:p>
    <w:p w14:paraId="130059B1" w14:textId="77777777" w:rsidR="00263894" w:rsidRPr="00614EF7" w:rsidRDefault="00263894" w:rsidP="00186652">
      <w:pPr>
        <w:ind w:left="851"/>
        <w:rPr>
          <w:b/>
          <w:sz w:val="24"/>
          <w:szCs w:val="24"/>
        </w:rPr>
      </w:pPr>
      <w:r w:rsidRPr="00614EF7">
        <w:rPr>
          <w:b/>
          <w:sz w:val="24"/>
          <w:szCs w:val="24"/>
        </w:rPr>
        <w:t>Svin:</w:t>
      </w:r>
    </w:p>
    <w:p w14:paraId="0F7D83EA" w14:textId="1C0D3D98" w:rsidR="00263894" w:rsidRPr="00614EF7" w:rsidRDefault="00263894" w:rsidP="00186652">
      <w:pPr>
        <w:ind w:left="851"/>
        <w:rPr>
          <w:bCs/>
          <w:sz w:val="24"/>
          <w:szCs w:val="24"/>
        </w:rPr>
      </w:pPr>
      <w:r w:rsidRPr="00614EF7">
        <w:rPr>
          <w:sz w:val="24"/>
          <w:szCs w:val="24"/>
        </w:rPr>
        <w:t>Slagtning:</w:t>
      </w:r>
      <w:r w:rsidRPr="00614EF7">
        <w:rPr>
          <w:sz w:val="24"/>
          <w:szCs w:val="24"/>
        </w:rPr>
        <w:tab/>
      </w:r>
      <w:r w:rsidRPr="00614EF7">
        <w:rPr>
          <w:sz w:val="24"/>
          <w:szCs w:val="24"/>
        </w:rPr>
        <w:tab/>
        <w:t>18 dage.</w:t>
      </w:r>
    </w:p>
    <w:bookmarkEnd w:id="11"/>
    <w:p w14:paraId="3399036E" w14:textId="77777777" w:rsidR="008203A8" w:rsidRPr="00614EF7" w:rsidRDefault="008203A8" w:rsidP="008203A8">
      <w:pPr>
        <w:pStyle w:val="Sidehoved"/>
        <w:tabs>
          <w:tab w:val="clear" w:pos="4819"/>
        </w:tabs>
        <w:ind w:left="851"/>
        <w:rPr>
          <w:szCs w:val="24"/>
        </w:rPr>
      </w:pPr>
    </w:p>
    <w:p w14:paraId="10256263" w14:textId="77777777" w:rsidR="008203A8" w:rsidRPr="00614EF7" w:rsidRDefault="008203A8" w:rsidP="008203A8">
      <w:pPr>
        <w:tabs>
          <w:tab w:val="left" w:pos="851"/>
        </w:tabs>
        <w:ind w:left="851"/>
        <w:rPr>
          <w:sz w:val="24"/>
          <w:szCs w:val="24"/>
        </w:rPr>
      </w:pPr>
    </w:p>
    <w:p w14:paraId="053C3820" w14:textId="0C46A9A7" w:rsidR="008203A8" w:rsidRPr="00614EF7" w:rsidRDefault="008203A8" w:rsidP="008203A8">
      <w:pPr>
        <w:ind w:left="851" w:hanging="851"/>
        <w:rPr>
          <w:b/>
          <w:sz w:val="24"/>
          <w:szCs w:val="24"/>
        </w:rPr>
      </w:pPr>
      <w:r w:rsidRPr="00614EF7">
        <w:rPr>
          <w:b/>
          <w:sz w:val="24"/>
          <w:szCs w:val="24"/>
        </w:rPr>
        <w:t>4.</w:t>
      </w:r>
      <w:r w:rsidRPr="00614EF7">
        <w:rPr>
          <w:b/>
          <w:sz w:val="24"/>
          <w:szCs w:val="24"/>
        </w:rPr>
        <w:tab/>
        <w:t>FARMAKOLOGISKE OPLYSNINGER</w:t>
      </w:r>
    </w:p>
    <w:p w14:paraId="7241D407" w14:textId="77777777" w:rsidR="008203A8" w:rsidRPr="00614EF7" w:rsidRDefault="008203A8" w:rsidP="008203A8">
      <w:pPr>
        <w:ind w:left="851"/>
        <w:rPr>
          <w:sz w:val="24"/>
          <w:szCs w:val="24"/>
        </w:rPr>
      </w:pPr>
    </w:p>
    <w:p w14:paraId="626FF76B" w14:textId="77777777" w:rsidR="008203A8" w:rsidRPr="00614EF7" w:rsidRDefault="008203A8" w:rsidP="008203A8">
      <w:pPr>
        <w:ind w:left="851" w:hanging="851"/>
        <w:rPr>
          <w:b/>
          <w:sz w:val="24"/>
          <w:szCs w:val="24"/>
        </w:rPr>
      </w:pPr>
      <w:r w:rsidRPr="00614EF7">
        <w:rPr>
          <w:b/>
          <w:sz w:val="24"/>
          <w:szCs w:val="24"/>
        </w:rPr>
        <w:t>4.1</w:t>
      </w:r>
      <w:r w:rsidRPr="00614EF7">
        <w:rPr>
          <w:b/>
          <w:sz w:val="24"/>
          <w:szCs w:val="24"/>
        </w:rPr>
        <w:tab/>
      </w:r>
      <w:proofErr w:type="spellStart"/>
      <w:r w:rsidRPr="00614EF7">
        <w:rPr>
          <w:b/>
          <w:sz w:val="24"/>
          <w:szCs w:val="24"/>
        </w:rPr>
        <w:t>ATCvet</w:t>
      </w:r>
      <w:proofErr w:type="spellEnd"/>
      <w:r w:rsidRPr="00614EF7">
        <w:rPr>
          <w:b/>
          <w:sz w:val="24"/>
          <w:szCs w:val="24"/>
        </w:rPr>
        <w:t>-kode</w:t>
      </w:r>
    </w:p>
    <w:p w14:paraId="7C73ACD8" w14:textId="5F3196BF" w:rsidR="008203A8" w:rsidRPr="00614EF7" w:rsidRDefault="00263894" w:rsidP="008203A8">
      <w:pPr>
        <w:ind w:left="851"/>
        <w:rPr>
          <w:sz w:val="24"/>
          <w:szCs w:val="24"/>
        </w:rPr>
      </w:pPr>
      <w:r w:rsidRPr="00614EF7">
        <w:rPr>
          <w:sz w:val="24"/>
          <w:szCs w:val="24"/>
        </w:rPr>
        <w:t>QJ01BA90</w:t>
      </w:r>
    </w:p>
    <w:p w14:paraId="7CBAC6A9" w14:textId="77777777" w:rsidR="008203A8" w:rsidRPr="00614EF7" w:rsidRDefault="008203A8" w:rsidP="008203A8">
      <w:pPr>
        <w:ind w:left="851"/>
        <w:rPr>
          <w:sz w:val="24"/>
          <w:szCs w:val="24"/>
        </w:rPr>
      </w:pPr>
    </w:p>
    <w:p w14:paraId="24644CB0" w14:textId="77777777" w:rsidR="008203A8" w:rsidRPr="00614EF7" w:rsidRDefault="008203A8" w:rsidP="008203A8">
      <w:pPr>
        <w:tabs>
          <w:tab w:val="left" w:pos="851"/>
        </w:tabs>
        <w:ind w:left="851" w:hanging="851"/>
        <w:rPr>
          <w:b/>
          <w:sz w:val="24"/>
          <w:szCs w:val="24"/>
        </w:rPr>
      </w:pPr>
      <w:r w:rsidRPr="00614EF7">
        <w:rPr>
          <w:b/>
          <w:sz w:val="24"/>
          <w:szCs w:val="24"/>
        </w:rPr>
        <w:t>4.2</w:t>
      </w:r>
      <w:r w:rsidRPr="00614EF7">
        <w:rPr>
          <w:b/>
          <w:sz w:val="24"/>
          <w:szCs w:val="24"/>
        </w:rPr>
        <w:tab/>
      </w:r>
      <w:proofErr w:type="spellStart"/>
      <w:r w:rsidRPr="00614EF7">
        <w:rPr>
          <w:b/>
          <w:sz w:val="24"/>
          <w:szCs w:val="24"/>
        </w:rPr>
        <w:t>Farmakodynamiske</w:t>
      </w:r>
      <w:proofErr w:type="spellEnd"/>
      <w:r w:rsidRPr="00614EF7">
        <w:rPr>
          <w:b/>
          <w:sz w:val="24"/>
          <w:szCs w:val="24"/>
        </w:rPr>
        <w:t xml:space="preserve"> oplysninger</w:t>
      </w:r>
    </w:p>
    <w:p w14:paraId="408551E5" w14:textId="77777777" w:rsidR="00263894" w:rsidRPr="00614EF7" w:rsidRDefault="00263894" w:rsidP="00186652">
      <w:pPr>
        <w:ind w:left="851"/>
        <w:rPr>
          <w:sz w:val="24"/>
          <w:szCs w:val="24"/>
        </w:rPr>
      </w:pPr>
    </w:p>
    <w:p w14:paraId="55A38A3E" w14:textId="77777777" w:rsidR="00263894" w:rsidRPr="00614EF7" w:rsidRDefault="00263894" w:rsidP="00186652">
      <w:pPr>
        <w:ind w:left="851"/>
        <w:rPr>
          <w:sz w:val="24"/>
          <w:szCs w:val="24"/>
        </w:rPr>
      </w:pPr>
      <w:proofErr w:type="spellStart"/>
      <w:r w:rsidRPr="00614EF7">
        <w:rPr>
          <w:sz w:val="24"/>
          <w:szCs w:val="24"/>
        </w:rPr>
        <w:t>Florfenikol</w:t>
      </w:r>
      <w:proofErr w:type="spellEnd"/>
      <w:r w:rsidRPr="00614EF7">
        <w:rPr>
          <w:sz w:val="24"/>
          <w:szCs w:val="24"/>
        </w:rPr>
        <w:t xml:space="preserve"> er et syntetisk bredspektret antibiotikum, der er effektivt over for de fleste </w:t>
      </w:r>
      <w:proofErr w:type="spellStart"/>
      <w:r w:rsidRPr="00614EF7">
        <w:rPr>
          <w:sz w:val="24"/>
          <w:szCs w:val="24"/>
        </w:rPr>
        <w:t>Gram-positive</w:t>
      </w:r>
      <w:proofErr w:type="spellEnd"/>
      <w:r w:rsidRPr="00614EF7">
        <w:rPr>
          <w:sz w:val="24"/>
          <w:szCs w:val="24"/>
        </w:rPr>
        <w:t xml:space="preserve"> og </w:t>
      </w:r>
      <w:proofErr w:type="spellStart"/>
      <w:r w:rsidRPr="00614EF7">
        <w:rPr>
          <w:sz w:val="24"/>
          <w:szCs w:val="24"/>
        </w:rPr>
        <w:t>Gram-negative</w:t>
      </w:r>
      <w:proofErr w:type="spellEnd"/>
      <w:r w:rsidRPr="00614EF7">
        <w:rPr>
          <w:sz w:val="24"/>
          <w:szCs w:val="24"/>
        </w:rPr>
        <w:t xml:space="preserve"> bakterier, som er isoleret fra husdyr.</w:t>
      </w:r>
    </w:p>
    <w:p w14:paraId="7DFB545F" w14:textId="77777777" w:rsidR="00263894" w:rsidRPr="00614EF7" w:rsidRDefault="00263894" w:rsidP="00186652">
      <w:pPr>
        <w:ind w:left="851"/>
        <w:rPr>
          <w:sz w:val="24"/>
          <w:szCs w:val="24"/>
        </w:rPr>
      </w:pPr>
      <w:proofErr w:type="spellStart"/>
      <w:r w:rsidRPr="00614EF7">
        <w:rPr>
          <w:sz w:val="24"/>
          <w:szCs w:val="24"/>
        </w:rPr>
        <w:t>Florfenicol</w:t>
      </w:r>
      <w:proofErr w:type="spellEnd"/>
      <w:r w:rsidRPr="00614EF7">
        <w:rPr>
          <w:sz w:val="24"/>
          <w:szCs w:val="24"/>
        </w:rPr>
        <w:t xml:space="preserve"> fungerer ved inhibition af bakteriel proteinsyntese på det ribosomale niveau og er derved </w:t>
      </w:r>
      <w:proofErr w:type="spellStart"/>
      <w:r w:rsidRPr="00614EF7">
        <w:rPr>
          <w:sz w:val="24"/>
          <w:szCs w:val="24"/>
        </w:rPr>
        <w:t>bakteriostatisk</w:t>
      </w:r>
      <w:proofErr w:type="spellEnd"/>
      <w:r w:rsidRPr="00614EF7">
        <w:rPr>
          <w:sz w:val="24"/>
          <w:szCs w:val="24"/>
        </w:rPr>
        <w:t>.</w:t>
      </w:r>
    </w:p>
    <w:p w14:paraId="2DE0B746" w14:textId="77777777" w:rsidR="00263894" w:rsidRPr="00614EF7" w:rsidRDefault="00263894" w:rsidP="00186652">
      <w:pPr>
        <w:ind w:left="851"/>
        <w:rPr>
          <w:sz w:val="24"/>
          <w:szCs w:val="24"/>
        </w:rPr>
      </w:pPr>
      <w:r w:rsidRPr="00614EF7">
        <w:rPr>
          <w:sz w:val="24"/>
          <w:szCs w:val="24"/>
        </w:rPr>
        <w:t xml:space="preserve">Laboratorietests har vist, at </w:t>
      </w:r>
      <w:proofErr w:type="spellStart"/>
      <w:r w:rsidRPr="00614EF7">
        <w:rPr>
          <w:sz w:val="24"/>
          <w:szCs w:val="24"/>
        </w:rPr>
        <w:t>florfenicol</w:t>
      </w:r>
      <w:proofErr w:type="spellEnd"/>
      <w:r w:rsidRPr="00614EF7">
        <w:rPr>
          <w:sz w:val="24"/>
          <w:szCs w:val="24"/>
        </w:rPr>
        <w:t xml:space="preserve"> er aktiv i forhold til de mest almindeligt isolerede bakterielle </w:t>
      </w:r>
      <w:proofErr w:type="spellStart"/>
      <w:r w:rsidRPr="00614EF7">
        <w:rPr>
          <w:sz w:val="24"/>
          <w:szCs w:val="24"/>
        </w:rPr>
        <w:t>patogener</w:t>
      </w:r>
      <w:proofErr w:type="spellEnd"/>
      <w:r w:rsidRPr="00614EF7">
        <w:rPr>
          <w:sz w:val="24"/>
          <w:szCs w:val="24"/>
        </w:rPr>
        <w:t xml:space="preserve">, der er involveret i luftvejslidelser hos kvæg, herunder </w:t>
      </w:r>
      <w:proofErr w:type="spellStart"/>
      <w:r w:rsidRPr="00614EF7">
        <w:rPr>
          <w:i/>
          <w:iCs/>
          <w:sz w:val="24"/>
          <w:szCs w:val="24"/>
        </w:rPr>
        <w:t>Mannheimia</w:t>
      </w:r>
      <w:proofErr w:type="spellEnd"/>
      <w:r w:rsidRPr="00614EF7">
        <w:rPr>
          <w:i/>
          <w:iCs/>
          <w:sz w:val="24"/>
          <w:szCs w:val="24"/>
        </w:rPr>
        <w:t xml:space="preserve"> </w:t>
      </w:r>
      <w:proofErr w:type="spellStart"/>
      <w:r w:rsidRPr="00614EF7">
        <w:rPr>
          <w:i/>
          <w:iCs/>
          <w:sz w:val="24"/>
          <w:szCs w:val="24"/>
        </w:rPr>
        <w:t>haemolytica</w:t>
      </w:r>
      <w:proofErr w:type="spellEnd"/>
      <w:r w:rsidRPr="00614EF7">
        <w:rPr>
          <w:sz w:val="24"/>
          <w:szCs w:val="24"/>
        </w:rPr>
        <w:t xml:space="preserve">, </w:t>
      </w:r>
      <w:proofErr w:type="spellStart"/>
      <w:r w:rsidRPr="00614EF7">
        <w:rPr>
          <w:i/>
          <w:iCs/>
          <w:sz w:val="24"/>
          <w:szCs w:val="24"/>
        </w:rPr>
        <w:t>Pasteurella</w:t>
      </w:r>
      <w:proofErr w:type="spellEnd"/>
      <w:r w:rsidRPr="00614EF7">
        <w:rPr>
          <w:i/>
          <w:iCs/>
          <w:sz w:val="24"/>
          <w:szCs w:val="24"/>
        </w:rPr>
        <w:t xml:space="preserve"> </w:t>
      </w:r>
      <w:proofErr w:type="spellStart"/>
      <w:r w:rsidRPr="00614EF7">
        <w:rPr>
          <w:i/>
          <w:iCs/>
          <w:sz w:val="24"/>
          <w:szCs w:val="24"/>
        </w:rPr>
        <w:t>multocida</w:t>
      </w:r>
      <w:proofErr w:type="spellEnd"/>
      <w:r w:rsidRPr="00614EF7">
        <w:rPr>
          <w:sz w:val="24"/>
          <w:szCs w:val="24"/>
        </w:rPr>
        <w:t xml:space="preserve">, </w:t>
      </w:r>
      <w:proofErr w:type="spellStart"/>
      <w:r w:rsidRPr="00614EF7">
        <w:rPr>
          <w:i/>
          <w:iCs/>
          <w:sz w:val="24"/>
          <w:szCs w:val="24"/>
        </w:rPr>
        <w:t>Histophilus</w:t>
      </w:r>
      <w:proofErr w:type="spellEnd"/>
      <w:r w:rsidRPr="00614EF7">
        <w:rPr>
          <w:i/>
          <w:iCs/>
          <w:sz w:val="24"/>
          <w:szCs w:val="24"/>
        </w:rPr>
        <w:t xml:space="preserve"> </w:t>
      </w:r>
      <w:proofErr w:type="spellStart"/>
      <w:r w:rsidRPr="00614EF7">
        <w:rPr>
          <w:i/>
          <w:iCs/>
          <w:sz w:val="24"/>
          <w:szCs w:val="24"/>
        </w:rPr>
        <w:t>somni</w:t>
      </w:r>
      <w:proofErr w:type="spellEnd"/>
      <w:r w:rsidRPr="00614EF7">
        <w:rPr>
          <w:sz w:val="24"/>
          <w:szCs w:val="24"/>
        </w:rPr>
        <w:t xml:space="preserve">, mod </w:t>
      </w:r>
      <w:proofErr w:type="spellStart"/>
      <w:r w:rsidRPr="00614EF7">
        <w:rPr>
          <w:sz w:val="24"/>
          <w:szCs w:val="24"/>
        </w:rPr>
        <w:t>patogener</w:t>
      </w:r>
      <w:proofErr w:type="spellEnd"/>
      <w:r w:rsidRPr="00614EF7">
        <w:rPr>
          <w:sz w:val="24"/>
          <w:szCs w:val="24"/>
        </w:rPr>
        <w:t xml:space="preserve">, der er involveret i luftvejslidelser hos får, herunder </w:t>
      </w:r>
      <w:proofErr w:type="spellStart"/>
      <w:r w:rsidRPr="00614EF7">
        <w:rPr>
          <w:i/>
          <w:iCs/>
          <w:sz w:val="24"/>
          <w:szCs w:val="24"/>
        </w:rPr>
        <w:t>Mannheimia</w:t>
      </w:r>
      <w:proofErr w:type="spellEnd"/>
      <w:r w:rsidRPr="00614EF7">
        <w:rPr>
          <w:i/>
          <w:iCs/>
          <w:sz w:val="24"/>
          <w:szCs w:val="24"/>
        </w:rPr>
        <w:t xml:space="preserve"> </w:t>
      </w:r>
      <w:proofErr w:type="spellStart"/>
      <w:r w:rsidRPr="00614EF7">
        <w:rPr>
          <w:i/>
          <w:iCs/>
          <w:sz w:val="24"/>
          <w:szCs w:val="24"/>
        </w:rPr>
        <w:t>haemolytica</w:t>
      </w:r>
      <w:proofErr w:type="spellEnd"/>
      <w:r w:rsidRPr="00614EF7">
        <w:rPr>
          <w:sz w:val="24"/>
          <w:szCs w:val="24"/>
        </w:rPr>
        <w:t xml:space="preserve">, </w:t>
      </w:r>
      <w:proofErr w:type="spellStart"/>
      <w:r w:rsidRPr="00614EF7">
        <w:rPr>
          <w:i/>
          <w:iCs/>
          <w:sz w:val="24"/>
          <w:szCs w:val="24"/>
        </w:rPr>
        <w:t>Pasteurella</w:t>
      </w:r>
      <w:proofErr w:type="spellEnd"/>
      <w:r w:rsidRPr="00614EF7">
        <w:rPr>
          <w:i/>
          <w:iCs/>
          <w:sz w:val="24"/>
          <w:szCs w:val="24"/>
        </w:rPr>
        <w:t xml:space="preserve"> </w:t>
      </w:r>
      <w:proofErr w:type="spellStart"/>
      <w:r w:rsidRPr="00614EF7">
        <w:rPr>
          <w:i/>
          <w:iCs/>
          <w:sz w:val="24"/>
          <w:szCs w:val="24"/>
        </w:rPr>
        <w:t>multocida</w:t>
      </w:r>
      <w:proofErr w:type="spellEnd"/>
      <w:r w:rsidRPr="00614EF7">
        <w:rPr>
          <w:sz w:val="24"/>
          <w:szCs w:val="24"/>
        </w:rPr>
        <w:t xml:space="preserve"> og mod bakterielle </w:t>
      </w:r>
      <w:proofErr w:type="spellStart"/>
      <w:r w:rsidRPr="00614EF7">
        <w:rPr>
          <w:sz w:val="24"/>
          <w:szCs w:val="24"/>
        </w:rPr>
        <w:t>patogener</w:t>
      </w:r>
      <w:proofErr w:type="spellEnd"/>
      <w:r w:rsidRPr="00614EF7">
        <w:rPr>
          <w:sz w:val="24"/>
          <w:szCs w:val="24"/>
        </w:rPr>
        <w:t xml:space="preserve">, som er involveret i luftvejslidelser hos svin, herunder </w:t>
      </w:r>
      <w:proofErr w:type="spellStart"/>
      <w:r w:rsidRPr="00614EF7">
        <w:rPr>
          <w:i/>
          <w:iCs/>
          <w:sz w:val="24"/>
          <w:szCs w:val="24"/>
        </w:rPr>
        <w:t>Actinobacillus</w:t>
      </w:r>
      <w:proofErr w:type="spellEnd"/>
      <w:r w:rsidRPr="00614EF7">
        <w:rPr>
          <w:i/>
          <w:iCs/>
          <w:sz w:val="24"/>
          <w:szCs w:val="24"/>
        </w:rPr>
        <w:t xml:space="preserve"> </w:t>
      </w:r>
      <w:proofErr w:type="spellStart"/>
      <w:r w:rsidRPr="00614EF7">
        <w:rPr>
          <w:i/>
          <w:iCs/>
          <w:sz w:val="24"/>
          <w:szCs w:val="24"/>
        </w:rPr>
        <w:t>pleuropneumoniae</w:t>
      </w:r>
      <w:proofErr w:type="spellEnd"/>
      <w:r w:rsidRPr="00614EF7">
        <w:rPr>
          <w:sz w:val="24"/>
          <w:szCs w:val="24"/>
        </w:rPr>
        <w:t xml:space="preserve"> og </w:t>
      </w:r>
      <w:proofErr w:type="spellStart"/>
      <w:r w:rsidRPr="00614EF7">
        <w:rPr>
          <w:i/>
          <w:iCs/>
          <w:sz w:val="24"/>
          <w:szCs w:val="24"/>
        </w:rPr>
        <w:t>Pasteurella</w:t>
      </w:r>
      <w:proofErr w:type="spellEnd"/>
      <w:r w:rsidRPr="00614EF7">
        <w:rPr>
          <w:i/>
          <w:iCs/>
          <w:sz w:val="24"/>
          <w:szCs w:val="24"/>
        </w:rPr>
        <w:t xml:space="preserve"> </w:t>
      </w:r>
      <w:proofErr w:type="spellStart"/>
      <w:r w:rsidRPr="00614EF7">
        <w:rPr>
          <w:i/>
          <w:iCs/>
          <w:sz w:val="24"/>
          <w:szCs w:val="24"/>
        </w:rPr>
        <w:t>multocida</w:t>
      </w:r>
      <w:proofErr w:type="spellEnd"/>
      <w:r w:rsidRPr="00614EF7">
        <w:rPr>
          <w:sz w:val="24"/>
          <w:szCs w:val="24"/>
        </w:rPr>
        <w:t>.</w:t>
      </w:r>
    </w:p>
    <w:p w14:paraId="20E3CE86" w14:textId="77777777" w:rsidR="00263894" w:rsidRPr="00614EF7" w:rsidRDefault="00263894" w:rsidP="00186652">
      <w:pPr>
        <w:ind w:left="851"/>
        <w:rPr>
          <w:sz w:val="24"/>
          <w:szCs w:val="24"/>
        </w:rPr>
      </w:pPr>
      <w:proofErr w:type="spellStart"/>
      <w:r w:rsidRPr="00614EF7">
        <w:rPr>
          <w:sz w:val="24"/>
          <w:szCs w:val="24"/>
        </w:rPr>
        <w:t>Florfenicol</w:t>
      </w:r>
      <w:proofErr w:type="spellEnd"/>
      <w:r w:rsidRPr="00614EF7">
        <w:rPr>
          <w:sz w:val="24"/>
          <w:szCs w:val="24"/>
        </w:rPr>
        <w:t xml:space="preserve"> betragtes som et </w:t>
      </w:r>
      <w:proofErr w:type="spellStart"/>
      <w:r w:rsidRPr="00614EF7">
        <w:rPr>
          <w:sz w:val="24"/>
          <w:szCs w:val="24"/>
        </w:rPr>
        <w:t>bakteriostatisk</w:t>
      </w:r>
      <w:proofErr w:type="spellEnd"/>
      <w:r w:rsidRPr="00614EF7">
        <w:rPr>
          <w:sz w:val="24"/>
          <w:szCs w:val="24"/>
        </w:rPr>
        <w:t xml:space="preserve"> stof, men </w:t>
      </w:r>
      <w:r w:rsidRPr="00614EF7">
        <w:rPr>
          <w:i/>
          <w:iCs/>
          <w:sz w:val="24"/>
          <w:szCs w:val="24"/>
        </w:rPr>
        <w:t>in-</w:t>
      </w:r>
      <w:proofErr w:type="spellStart"/>
      <w:r w:rsidRPr="00614EF7">
        <w:rPr>
          <w:i/>
          <w:iCs/>
          <w:sz w:val="24"/>
          <w:szCs w:val="24"/>
        </w:rPr>
        <w:t>vitro</w:t>
      </w:r>
      <w:proofErr w:type="spellEnd"/>
      <w:r w:rsidRPr="00614EF7">
        <w:rPr>
          <w:i/>
          <w:iCs/>
          <w:sz w:val="24"/>
          <w:szCs w:val="24"/>
        </w:rPr>
        <w:t>-</w:t>
      </w:r>
      <w:r w:rsidRPr="00614EF7">
        <w:rPr>
          <w:sz w:val="24"/>
          <w:szCs w:val="24"/>
        </w:rPr>
        <w:t xml:space="preserve">studies af </w:t>
      </w:r>
      <w:proofErr w:type="spellStart"/>
      <w:r w:rsidRPr="00614EF7">
        <w:rPr>
          <w:sz w:val="24"/>
          <w:szCs w:val="24"/>
        </w:rPr>
        <w:t>florfenicol</w:t>
      </w:r>
      <w:proofErr w:type="spellEnd"/>
      <w:r w:rsidRPr="00614EF7">
        <w:rPr>
          <w:sz w:val="24"/>
          <w:szCs w:val="24"/>
        </w:rPr>
        <w:t xml:space="preserve"> demonstrerer </w:t>
      </w:r>
      <w:proofErr w:type="spellStart"/>
      <w:r w:rsidRPr="00614EF7">
        <w:rPr>
          <w:sz w:val="24"/>
          <w:szCs w:val="24"/>
        </w:rPr>
        <w:t>baktericidal</w:t>
      </w:r>
      <w:proofErr w:type="spellEnd"/>
      <w:r w:rsidRPr="00614EF7">
        <w:rPr>
          <w:sz w:val="24"/>
          <w:szCs w:val="24"/>
        </w:rPr>
        <w:t xml:space="preserve"> aktivitet i forhold til </w:t>
      </w:r>
      <w:proofErr w:type="spellStart"/>
      <w:r w:rsidRPr="00614EF7">
        <w:rPr>
          <w:i/>
          <w:iCs/>
          <w:sz w:val="24"/>
          <w:szCs w:val="24"/>
        </w:rPr>
        <w:t>Mannheimia</w:t>
      </w:r>
      <w:proofErr w:type="spellEnd"/>
      <w:r w:rsidRPr="00614EF7">
        <w:rPr>
          <w:i/>
          <w:iCs/>
          <w:sz w:val="24"/>
          <w:szCs w:val="24"/>
        </w:rPr>
        <w:t xml:space="preserve"> </w:t>
      </w:r>
      <w:proofErr w:type="spellStart"/>
      <w:r w:rsidRPr="00614EF7">
        <w:rPr>
          <w:i/>
          <w:iCs/>
          <w:sz w:val="24"/>
          <w:szCs w:val="24"/>
        </w:rPr>
        <w:t>haemolytica</w:t>
      </w:r>
      <w:proofErr w:type="spellEnd"/>
      <w:r w:rsidRPr="00614EF7">
        <w:rPr>
          <w:sz w:val="24"/>
          <w:szCs w:val="24"/>
        </w:rPr>
        <w:t xml:space="preserve">, </w:t>
      </w:r>
      <w:proofErr w:type="spellStart"/>
      <w:r w:rsidRPr="00614EF7">
        <w:rPr>
          <w:i/>
          <w:iCs/>
          <w:sz w:val="24"/>
          <w:szCs w:val="24"/>
        </w:rPr>
        <w:t>Pasteurella</w:t>
      </w:r>
      <w:proofErr w:type="spellEnd"/>
      <w:r w:rsidRPr="00614EF7">
        <w:rPr>
          <w:i/>
          <w:iCs/>
          <w:sz w:val="24"/>
          <w:szCs w:val="24"/>
        </w:rPr>
        <w:t xml:space="preserve"> </w:t>
      </w:r>
      <w:proofErr w:type="spellStart"/>
      <w:r w:rsidRPr="00614EF7">
        <w:rPr>
          <w:i/>
          <w:iCs/>
          <w:sz w:val="24"/>
          <w:szCs w:val="24"/>
        </w:rPr>
        <w:t>multocida</w:t>
      </w:r>
      <w:proofErr w:type="spellEnd"/>
      <w:r w:rsidRPr="00614EF7">
        <w:rPr>
          <w:sz w:val="24"/>
          <w:szCs w:val="24"/>
        </w:rPr>
        <w:t xml:space="preserve">, </w:t>
      </w:r>
      <w:proofErr w:type="spellStart"/>
      <w:r w:rsidRPr="00614EF7">
        <w:rPr>
          <w:i/>
          <w:iCs/>
          <w:sz w:val="24"/>
          <w:szCs w:val="24"/>
        </w:rPr>
        <w:t>Histophilus</w:t>
      </w:r>
      <w:proofErr w:type="spellEnd"/>
      <w:r w:rsidRPr="00614EF7">
        <w:rPr>
          <w:i/>
          <w:iCs/>
          <w:sz w:val="24"/>
          <w:szCs w:val="24"/>
        </w:rPr>
        <w:t xml:space="preserve"> </w:t>
      </w:r>
      <w:proofErr w:type="spellStart"/>
      <w:r w:rsidRPr="00614EF7">
        <w:rPr>
          <w:i/>
          <w:iCs/>
          <w:sz w:val="24"/>
          <w:szCs w:val="24"/>
        </w:rPr>
        <w:t>somni</w:t>
      </w:r>
      <w:proofErr w:type="spellEnd"/>
      <w:r w:rsidRPr="00614EF7">
        <w:rPr>
          <w:sz w:val="24"/>
          <w:szCs w:val="24"/>
        </w:rPr>
        <w:t xml:space="preserve"> og </w:t>
      </w:r>
      <w:proofErr w:type="spellStart"/>
      <w:r w:rsidRPr="00614EF7">
        <w:rPr>
          <w:i/>
          <w:iCs/>
          <w:sz w:val="24"/>
          <w:szCs w:val="24"/>
        </w:rPr>
        <w:t>Actinobacillus</w:t>
      </w:r>
      <w:proofErr w:type="spellEnd"/>
      <w:r w:rsidRPr="00614EF7">
        <w:rPr>
          <w:i/>
          <w:iCs/>
          <w:sz w:val="24"/>
          <w:szCs w:val="24"/>
        </w:rPr>
        <w:t xml:space="preserve"> </w:t>
      </w:r>
      <w:proofErr w:type="spellStart"/>
      <w:r w:rsidRPr="00614EF7">
        <w:rPr>
          <w:i/>
          <w:iCs/>
          <w:sz w:val="24"/>
          <w:szCs w:val="24"/>
        </w:rPr>
        <w:t>pleuropneumoniae</w:t>
      </w:r>
      <w:proofErr w:type="spellEnd"/>
      <w:r w:rsidRPr="00614EF7">
        <w:rPr>
          <w:sz w:val="24"/>
          <w:szCs w:val="24"/>
        </w:rPr>
        <w:t>.</w:t>
      </w:r>
    </w:p>
    <w:p w14:paraId="5E76B934" w14:textId="77777777" w:rsidR="00263894" w:rsidRPr="00614EF7" w:rsidRDefault="00263894" w:rsidP="00186652">
      <w:pPr>
        <w:ind w:left="851"/>
        <w:rPr>
          <w:sz w:val="24"/>
          <w:szCs w:val="24"/>
        </w:rPr>
      </w:pPr>
    </w:p>
    <w:p w14:paraId="0BABE785" w14:textId="77777777" w:rsidR="00263894" w:rsidRPr="00614EF7" w:rsidRDefault="00263894" w:rsidP="00186652">
      <w:pPr>
        <w:ind w:left="851"/>
        <w:rPr>
          <w:sz w:val="24"/>
          <w:szCs w:val="24"/>
        </w:rPr>
      </w:pPr>
      <w:r w:rsidRPr="00614EF7">
        <w:rPr>
          <w:sz w:val="24"/>
          <w:szCs w:val="24"/>
        </w:rPr>
        <w:t xml:space="preserve">Opnået resistens i forhold til </w:t>
      </w:r>
      <w:proofErr w:type="spellStart"/>
      <w:r w:rsidRPr="00614EF7">
        <w:rPr>
          <w:sz w:val="24"/>
          <w:szCs w:val="24"/>
        </w:rPr>
        <w:t>florfenicol</w:t>
      </w:r>
      <w:proofErr w:type="spellEnd"/>
      <w:r w:rsidRPr="00614EF7">
        <w:rPr>
          <w:sz w:val="24"/>
          <w:szCs w:val="24"/>
        </w:rPr>
        <w:t xml:space="preserve"> medieres af </w:t>
      </w:r>
      <w:proofErr w:type="spellStart"/>
      <w:r w:rsidRPr="00614EF7">
        <w:rPr>
          <w:sz w:val="24"/>
          <w:szCs w:val="24"/>
        </w:rPr>
        <w:t>effluxpumper</w:t>
      </w:r>
      <w:proofErr w:type="spellEnd"/>
      <w:r w:rsidRPr="00614EF7">
        <w:rPr>
          <w:sz w:val="24"/>
          <w:szCs w:val="24"/>
        </w:rPr>
        <w:t xml:space="preserve"> associeret med et </w:t>
      </w:r>
      <w:proofErr w:type="spellStart"/>
      <w:r w:rsidRPr="00614EF7">
        <w:rPr>
          <w:i/>
          <w:iCs/>
          <w:sz w:val="24"/>
          <w:szCs w:val="24"/>
        </w:rPr>
        <w:t>flo</w:t>
      </w:r>
      <w:proofErr w:type="spellEnd"/>
      <w:r w:rsidRPr="00614EF7">
        <w:rPr>
          <w:sz w:val="24"/>
          <w:szCs w:val="24"/>
        </w:rPr>
        <w:t>-gen.</w:t>
      </w:r>
    </w:p>
    <w:p w14:paraId="5CDD94CF" w14:textId="77777777" w:rsidR="00263894" w:rsidRPr="00614EF7" w:rsidRDefault="00263894" w:rsidP="00186652">
      <w:pPr>
        <w:ind w:left="851"/>
        <w:rPr>
          <w:sz w:val="24"/>
          <w:szCs w:val="24"/>
        </w:rPr>
      </w:pPr>
    </w:p>
    <w:p w14:paraId="3BA2AB95" w14:textId="77777777" w:rsidR="00263894" w:rsidRPr="00614EF7" w:rsidRDefault="00263894" w:rsidP="00186652">
      <w:pPr>
        <w:ind w:left="851"/>
        <w:rPr>
          <w:sz w:val="24"/>
          <w:szCs w:val="24"/>
        </w:rPr>
      </w:pPr>
      <w:proofErr w:type="spellStart"/>
      <w:r w:rsidRPr="00614EF7">
        <w:rPr>
          <w:sz w:val="24"/>
          <w:szCs w:val="24"/>
        </w:rPr>
        <w:t>Florfenicols</w:t>
      </w:r>
      <w:proofErr w:type="spellEnd"/>
      <w:r w:rsidRPr="00614EF7">
        <w:rPr>
          <w:sz w:val="24"/>
          <w:szCs w:val="24"/>
        </w:rPr>
        <w:t xml:space="preserve"> mindste inhiberende koncentrationers (MIC) kliniske </w:t>
      </w:r>
      <w:proofErr w:type="spellStart"/>
      <w:r w:rsidRPr="00614EF7">
        <w:rPr>
          <w:sz w:val="24"/>
          <w:szCs w:val="24"/>
        </w:rPr>
        <w:t>breakpoints</w:t>
      </w:r>
      <w:proofErr w:type="spellEnd"/>
      <w:r w:rsidRPr="00614EF7">
        <w:rPr>
          <w:sz w:val="24"/>
          <w:szCs w:val="24"/>
        </w:rPr>
        <w:t xml:space="preserve"> (CLSI VET01S, 5</w:t>
      </w:r>
      <w:r w:rsidRPr="00614EF7">
        <w:rPr>
          <w:sz w:val="24"/>
          <w:szCs w:val="24"/>
          <w:vertAlign w:val="superscript"/>
        </w:rPr>
        <w:t>.</w:t>
      </w:r>
      <w:r w:rsidRPr="00614EF7">
        <w:rPr>
          <w:sz w:val="24"/>
          <w:szCs w:val="24"/>
        </w:rPr>
        <w:t xml:space="preserve"> udgave, 2020) for </w:t>
      </w:r>
      <w:proofErr w:type="spellStart"/>
      <w:r w:rsidRPr="00614EF7">
        <w:rPr>
          <w:sz w:val="24"/>
          <w:szCs w:val="24"/>
        </w:rPr>
        <w:t>målpatogener</w:t>
      </w:r>
      <w:proofErr w:type="spellEnd"/>
      <w:r w:rsidRPr="00614EF7">
        <w:rPr>
          <w:sz w:val="24"/>
          <w:szCs w:val="24"/>
        </w:rPr>
        <w:t xml:space="preserve"> præsenteres i tabellen herunder:</w:t>
      </w:r>
    </w:p>
    <w:p w14:paraId="6A9D398F" w14:textId="77777777" w:rsidR="00263894" w:rsidRPr="00614EF7" w:rsidRDefault="00263894" w:rsidP="00186652">
      <w:pPr>
        <w:ind w:left="851"/>
        <w:rPr>
          <w:sz w:val="24"/>
          <w:szCs w:val="24"/>
        </w:rPr>
      </w:pPr>
    </w:p>
    <w:tbl>
      <w:tblPr>
        <w:tblStyle w:val="Tabel-Gitter"/>
        <w:tblW w:w="7551" w:type="dxa"/>
        <w:tblInd w:w="846" w:type="dxa"/>
        <w:tblLook w:val="04A0" w:firstRow="1" w:lastRow="0" w:firstColumn="1" w:lastColumn="0" w:noHBand="0" w:noVBand="1"/>
      </w:tblPr>
      <w:tblGrid>
        <w:gridCol w:w="2160"/>
        <w:gridCol w:w="1797"/>
        <w:gridCol w:w="1797"/>
        <w:gridCol w:w="1797"/>
      </w:tblGrid>
      <w:tr w:rsidR="00263894" w:rsidRPr="00614EF7" w14:paraId="099457EE" w14:textId="77777777" w:rsidTr="00186652">
        <w:trPr>
          <w:trHeight w:val="283"/>
        </w:trPr>
        <w:tc>
          <w:tcPr>
            <w:tcW w:w="2160" w:type="dxa"/>
            <w:vMerge w:val="restart"/>
            <w:tcBorders>
              <w:top w:val="single" w:sz="4" w:space="0" w:color="000000"/>
              <w:left w:val="single" w:sz="4" w:space="0" w:color="000000"/>
              <w:bottom w:val="single" w:sz="4" w:space="0" w:color="000000"/>
              <w:right w:val="single" w:sz="4" w:space="0" w:color="000000"/>
            </w:tcBorders>
            <w:vAlign w:val="center"/>
            <w:hideMark/>
          </w:tcPr>
          <w:p w14:paraId="2CB61943" w14:textId="77777777" w:rsidR="00263894" w:rsidRPr="00614EF7" w:rsidRDefault="00263894">
            <w:pPr>
              <w:jc w:val="center"/>
              <w:rPr>
                <w:sz w:val="24"/>
                <w:szCs w:val="24"/>
                <w:lang w:val="da-DK"/>
              </w:rPr>
            </w:pPr>
            <w:bookmarkStart w:id="13" w:name="_Hlk214873855"/>
            <w:r w:rsidRPr="00614EF7">
              <w:rPr>
                <w:sz w:val="24"/>
                <w:szCs w:val="24"/>
                <w:lang w:val="da-DK"/>
              </w:rPr>
              <w:t>Organisme</w:t>
            </w:r>
          </w:p>
        </w:tc>
        <w:tc>
          <w:tcPr>
            <w:tcW w:w="5391" w:type="dxa"/>
            <w:gridSpan w:val="3"/>
            <w:tcBorders>
              <w:top w:val="single" w:sz="4" w:space="0" w:color="000000"/>
              <w:left w:val="single" w:sz="4" w:space="0" w:color="000000"/>
              <w:bottom w:val="single" w:sz="4" w:space="0" w:color="000000"/>
              <w:right w:val="single" w:sz="4" w:space="0" w:color="000000"/>
            </w:tcBorders>
            <w:vAlign w:val="center"/>
            <w:hideMark/>
          </w:tcPr>
          <w:p w14:paraId="60F3F1E9" w14:textId="77777777" w:rsidR="00263894" w:rsidRPr="00614EF7" w:rsidRDefault="00263894">
            <w:pPr>
              <w:jc w:val="center"/>
              <w:rPr>
                <w:sz w:val="24"/>
                <w:szCs w:val="24"/>
                <w:lang w:val="da-DK"/>
              </w:rPr>
            </w:pPr>
            <w:r w:rsidRPr="00614EF7">
              <w:rPr>
                <w:sz w:val="24"/>
                <w:szCs w:val="24"/>
                <w:lang w:val="da-DK"/>
              </w:rPr>
              <w:t xml:space="preserve">Mindste inhiberende koncentrationer for </w:t>
            </w:r>
            <w:proofErr w:type="spellStart"/>
            <w:r w:rsidRPr="00614EF7">
              <w:rPr>
                <w:sz w:val="24"/>
                <w:szCs w:val="24"/>
                <w:lang w:val="da-DK"/>
              </w:rPr>
              <w:t>florfenicol</w:t>
            </w:r>
            <w:proofErr w:type="spellEnd"/>
            <w:r w:rsidRPr="00614EF7">
              <w:rPr>
                <w:sz w:val="24"/>
                <w:szCs w:val="24"/>
                <w:lang w:val="da-DK"/>
              </w:rPr>
              <w:t xml:space="preserve"> (</w:t>
            </w:r>
            <w:proofErr w:type="spellStart"/>
            <w:r w:rsidRPr="00614EF7">
              <w:rPr>
                <w:sz w:val="24"/>
                <w:szCs w:val="24"/>
                <w:lang w:val="da-DK"/>
              </w:rPr>
              <w:t>μg</w:t>
            </w:r>
            <w:proofErr w:type="spellEnd"/>
            <w:r w:rsidRPr="00614EF7">
              <w:rPr>
                <w:sz w:val="24"/>
                <w:szCs w:val="24"/>
                <w:lang w:val="da-DK"/>
              </w:rPr>
              <w:t>/ml)</w:t>
            </w:r>
          </w:p>
        </w:tc>
      </w:tr>
      <w:tr w:rsidR="00263894" w:rsidRPr="00614EF7" w14:paraId="5824EED4" w14:textId="77777777" w:rsidTr="0018665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FE0899" w14:textId="77777777" w:rsidR="00263894" w:rsidRPr="00614EF7" w:rsidRDefault="00263894">
            <w:pPr>
              <w:rPr>
                <w:sz w:val="24"/>
                <w:szCs w:val="24"/>
                <w:lang w:val="da-DK"/>
              </w:rPr>
            </w:pPr>
          </w:p>
        </w:tc>
        <w:tc>
          <w:tcPr>
            <w:tcW w:w="1797" w:type="dxa"/>
            <w:tcBorders>
              <w:top w:val="single" w:sz="4" w:space="0" w:color="000000"/>
              <w:left w:val="single" w:sz="4" w:space="0" w:color="000000"/>
              <w:bottom w:val="single" w:sz="4" w:space="0" w:color="000000"/>
              <w:right w:val="single" w:sz="4" w:space="0" w:color="000000"/>
            </w:tcBorders>
            <w:vAlign w:val="center"/>
            <w:hideMark/>
          </w:tcPr>
          <w:p w14:paraId="1E9CA5D5" w14:textId="77777777" w:rsidR="00263894" w:rsidRPr="00614EF7" w:rsidRDefault="00263894">
            <w:pPr>
              <w:jc w:val="center"/>
              <w:rPr>
                <w:sz w:val="24"/>
                <w:szCs w:val="24"/>
                <w:lang w:val="da-DK"/>
              </w:rPr>
            </w:pPr>
            <w:r w:rsidRPr="00614EF7">
              <w:rPr>
                <w:sz w:val="24"/>
                <w:szCs w:val="24"/>
                <w:lang w:val="da-DK"/>
              </w:rPr>
              <w:t>følsom</w:t>
            </w:r>
          </w:p>
        </w:tc>
        <w:tc>
          <w:tcPr>
            <w:tcW w:w="1797" w:type="dxa"/>
            <w:tcBorders>
              <w:top w:val="single" w:sz="4" w:space="0" w:color="000000"/>
              <w:left w:val="single" w:sz="4" w:space="0" w:color="000000"/>
              <w:bottom w:val="single" w:sz="4" w:space="0" w:color="000000"/>
              <w:right w:val="single" w:sz="4" w:space="0" w:color="000000"/>
            </w:tcBorders>
            <w:vAlign w:val="center"/>
            <w:hideMark/>
          </w:tcPr>
          <w:p w14:paraId="7A92A475" w14:textId="77777777" w:rsidR="00263894" w:rsidRPr="00614EF7" w:rsidRDefault="00263894">
            <w:pPr>
              <w:jc w:val="center"/>
              <w:rPr>
                <w:sz w:val="24"/>
                <w:szCs w:val="24"/>
                <w:lang w:val="da-DK"/>
              </w:rPr>
            </w:pPr>
            <w:r w:rsidRPr="00614EF7">
              <w:rPr>
                <w:sz w:val="24"/>
                <w:szCs w:val="24"/>
                <w:lang w:val="da-DK"/>
              </w:rPr>
              <w:t>middel</w:t>
            </w:r>
          </w:p>
        </w:tc>
        <w:tc>
          <w:tcPr>
            <w:tcW w:w="1797" w:type="dxa"/>
            <w:tcBorders>
              <w:top w:val="single" w:sz="4" w:space="0" w:color="000000"/>
              <w:left w:val="single" w:sz="4" w:space="0" w:color="000000"/>
              <w:bottom w:val="single" w:sz="4" w:space="0" w:color="000000"/>
              <w:right w:val="single" w:sz="4" w:space="0" w:color="000000"/>
            </w:tcBorders>
            <w:vAlign w:val="center"/>
            <w:hideMark/>
          </w:tcPr>
          <w:p w14:paraId="66BC12AA" w14:textId="77777777" w:rsidR="00263894" w:rsidRPr="00614EF7" w:rsidRDefault="00263894">
            <w:pPr>
              <w:jc w:val="center"/>
              <w:rPr>
                <w:sz w:val="24"/>
                <w:szCs w:val="24"/>
                <w:lang w:val="da-DK"/>
              </w:rPr>
            </w:pPr>
            <w:r w:rsidRPr="00614EF7">
              <w:rPr>
                <w:sz w:val="24"/>
                <w:szCs w:val="24"/>
                <w:lang w:val="da-DK"/>
              </w:rPr>
              <w:t>resistent</w:t>
            </w:r>
          </w:p>
        </w:tc>
      </w:tr>
      <w:tr w:rsidR="00263894" w:rsidRPr="00614EF7" w14:paraId="0D179422" w14:textId="77777777" w:rsidTr="00186652">
        <w:trPr>
          <w:trHeight w:val="283"/>
        </w:trPr>
        <w:tc>
          <w:tcPr>
            <w:tcW w:w="2160" w:type="dxa"/>
            <w:tcBorders>
              <w:top w:val="single" w:sz="4" w:space="0" w:color="000000"/>
              <w:left w:val="single" w:sz="4" w:space="0" w:color="000000"/>
              <w:bottom w:val="single" w:sz="4" w:space="0" w:color="000000"/>
              <w:right w:val="single" w:sz="4" w:space="0" w:color="000000"/>
            </w:tcBorders>
            <w:hideMark/>
          </w:tcPr>
          <w:p w14:paraId="1BEB2A83" w14:textId="77777777" w:rsidR="00263894" w:rsidRPr="00614EF7" w:rsidRDefault="00263894">
            <w:pPr>
              <w:jc w:val="both"/>
              <w:rPr>
                <w:i/>
                <w:iCs/>
                <w:sz w:val="24"/>
                <w:szCs w:val="24"/>
                <w:lang w:val="da-DK"/>
              </w:rPr>
            </w:pPr>
            <w:proofErr w:type="spellStart"/>
            <w:r w:rsidRPr="00614EF7">
              <w:rPr>
                <w:i/>
                <w:iCs/>
                <w:sz w:val="24"/>
                <w:szCs w:val="24"/>
                <w:lang w:val="da-DK"/>
              </w:rPr>
              <w:t>Mannheimia</w:t>
            </w:r>
            <w:proofErr w:type="spellEnd"/>
            <w:r w:rsidRPr="00614EF7">
              <w:rPr>
                <w:i/>
                <w:iCs/>
                <w:sz w:val="24"/>
                <w:szCs w:val="24"/>
                <w:lang w:val="da-DK"/>
              </w:rPr>
              <w:t xml:space="preserve"> </w:t>
            </w:r>
            <w:proofErr w:type="spellStart"/>
            <w:r w:rsidRPr="00614EF7">
              <w:rPr>
                <w:i/>
                <w:iCs/>
                <w:sz w:val="24"/>
                <w:szCs w:val="24"/>
                <w:lang w:val="da-DK"/>
              </w:rPr>
              <w:t>haemolytica</w:t>
            </w:r>
            <w:proofErr w:type="spellEnd"/>
          </w:p>
        </w:tc>
        <w:tc>
          <w:tcPr>
            <w:tcW w:w="1797" w:type="dxa"/>
            <w:tcBorders>
              <w:top w:val="single" w:sz="4" w:space="0" w:color="000000"/>
              <w:left w:val="single" w:sz="4" w:space="0" w:color="000000"/>
              <w:bottom w:val="single" w:sz="4" w:space="0" w:color="000000"/>
              <w:right w:val="single" w:sz="4" w:space="0" w:color="000000"/>
            </w:tcBorders>
            <w:vAlign w:val="center"/>
            <w:hideMark/>
          </w:tcPr>
          <w:p w14:paraId="27CAA1DB" w14:textId="77777777" w:rsidR="00263894" w:rsidRPr="00614EF7" w:rsidRDefault="00263894">
            <w:pPr>
              <w:jc w:val="center"/>
              <w:rPr>
                <w:sz w:val="24"/>
                <w:szCs w:val="24"/>
                <w:lang w:val="da-DK"/>
              </w:rPr>
            </w:pPr>
            <w:r w:rsidRPr="00614EF7">
              <w:rPr>
                <w:sz w:val="24"/>
                <w:szCs w:val="24"/>
                <w:lang w:val="da-DK"/>
              </w:rPr>
              <w:t>≤2</w:t>
            </w:r>
          </w:p>
        </w:tc>
        <w:tc>
          <w:tcPr>
            <w:tcW w:w="1797" w:type="dxa"/>
            <w:tcBorders>
              <w:top w:val="single" w:sz="4" w:space="0" w:color="000000"/>
              <w:left w:val="single" w:sz="4" w:space="0" w:color="000000"/>
              <w:bottom w:val="single" w:sz="4" w:space="0" w:color="000000"/>
              <w:right w:val="single" w:sz="4" w:space="0" w:color="000000"/>
            </w:tcBorders>
            <w:vAlign w:val="center"/>
            <w:hideMark/>
          </w:tcPr>
          <w:p w14:paraId="23B0263A" w14:textId="77777777" w:rsidR="00263894" w:rsidRPr="00614EF7" w:rsidRDefault="00263894">
            <w:pPr>
              <w:jc w:val="center"/>
              <w:rPr>
                <w:sz w:val="24"/>
                <w:szCs w:val="24"/>
                <w:lang w:val="da-DK"/>
              </w:rPr>
            </w:pPr>
            <w:r w:rsidRPr="00614EF7">
              <w:rPr>
                <w:sz w:val="24"/>
                <w:szCs w:val="24"/>
                <w:lang w:val="da-DK"/>
              </w:rPr>
              <w:t>4</w:t>
            </w:r>
          </w:p>
        </w:tc>
        <w:tc>
          <w:tcPr>
            <w:tcW w:w="1797" w:type="dxa"/>
            <w:tcBorders>
              <w:top w:val="single" w:sz="4" w:space="0" w:color="000000"/>
              <w:left w:val="single" w:sz="4" w:space="0" w:color="000000"/>
              <w:bottom w:val="single" w:sz="4" w:space="0" w:color="000000"/>
              <w:right w:val="single" w:sz="4" w:space="0" w:color="000000"/>
            </w:tcBorders>
            <w:vAlign w:val="center"/>
            <w:hideMark/>
          </w:tcPr>
          <w:p w14:paraId="37B7467A" w14:textId="77777777" w:rsidR="00263894" w:rsidRPr="00614EF7" w:rsidRDefault="00263894">
            <w:pPr>
              <w:jc w:val="center"/>
              <w:rPr>
                <w:sz w:val="24"/>
                <w:szCs w:val="24"/>
                <w:lang w:val="da-DK"/>
              </w:rPr>
            </w:pPr>
            <w:r w:rsidRPr="00614EF7">
              <w:rPr>
                <w:sz w:val="24"/>
                <w:szCs w:val="24"/>
                <w:lang w:val="da-DK"/>
              </w:rPr>
              <w:t>≥8</w:t>
            </w:r>
          </w:p>
        </w:tc>
      </w:tr>
      <w:tr w:rsidR="00263894" w:rsidRPr="00614EF7" w14:paraId="2C146101" w14:textId="77777777" w:rsidTr="00186652">
        <w:trPr>
          <w:trHeight w:val="283"/>
        </w:trPr>
        <w:tc>
          <w:tcPr>
            <w:tcW w:w="2160" w:type="dxa"/>
            <w:tcBorders>
              <w:top w:val="single" w:sz="4" w:space="0" w:color="000000"/>
              <w:left w:val="single" w:sz="4" w:space="0" w:color="000000"/>
              <w:bottom w:val="single" w:sz="4" w:space="0" w:color="000000"/>
              <w:right w:val="single" w:sz="4" w:space="0" w:color="000000"/>
            </w:tcBorders>
            <w:hideMark/>
          </w:tcPr>
          <w:p w14:paraId="5C9A9FB6" w14:textId="77777777" w:rsidR="00263894" w:rsidRPr="00614EF7" w:rsidRDefault="00263894">
            <w:pPr>
              <w:jc w:val="both"/>
              <w:rPr>
                <w:i/>
                <w:iCs/>
                <w:sz w:val="24"/>
                <w:szCs w:val="24"/>
                <w:lang w:val="da-DK"/>
              </w:rPr>
            </w:pPr>
            <w:proofErr w:type="spellStart"/>
            <w:r w:rsidRPr="00614EF7">
              <w:rPr>
                <w:i/>
                <w:iCs/>
                <w:sz w:val="24"/>
                <w:szCs w:val="24"/>
                <w:lang w:val="da-DK"/>
              </w:rPr>
              <w:t>Pasteurella</w:t>
            </w:r>
            <w:proofErr w:type="spellEnd"/>
            <w:r w:rsidRPr="00614EF7">
              <w:rPr>
                <w:i/>
                <w:iCs/>
                <w:sz w:val="24"/>
                <w:szCs w:val="24"/>
                <w:lang w:val="da-DK"/>
              </w:rPr>
              <w:t xml:space="preserve"> </w:t>
            </w:r>
            <w:proofErr w:type="spellStart"/>
            <w:r w:rsidRPr="00614EF7">
              <w:rPr>
                <w:i/>
                <w:iCs/>
                <w:sz w:val="24"/>
                <w:szCs w:val="24"/>
                <w:lang w:val="da-DK"/>
              </w:rPr>
              <w:t>multocida</w:t>
            </w:r>
            <w:proofErr w:type="spellEnd"/>
          </w:p>
        </w:tc>
        <w:tc>
          <w:tcPr>
            <w:tcW w:w="1797" w:type="dxa"/>
            <w:tcBorders>
              <w:top w:val="single" w:sz="4" w:space="0" w:color="000000"/>
              <w:left w:val="single" w:sz="4" w:space="0" w:color="000000"/>
              <w:bottom w:val="single" w:sz="4" w:space="0" w:color="000000"/>
              <w:right w:val="single" w:sz="4" w:space="0" w:color="000000"/>
            </w:tcBorders>
            <w:vAlign w:val="center"/>
            <w:hideMark/>
          </w:tcPr>
          <w:p w14:paraId="32EDEE46" w14:textId="77777777" w:rsidR="00263894" w:rsidRPr="00614EF7" w:rsidRDefault="00263894">
            <w:pPr>
              <w:jc w:val="center"/>
              <w:rPr>
                <w:sz w:val="24"/>
                <w:szCs w:val="24"/>
                <w:lang w:val="da-DK"/>
              </w:rPr>
            </w:pPr>
            <w:r w:rsidRPr="00614EF7">
              <w:rPr>
                <w:sz w:val="24"/>
                <w:szCs w:val="24"/>
                <w:lang w:val="da-DK"/>
              </w:rPr>
              <w:t>≤2</w:t>
            </w:r>
          </w:p>
        </w:tc>
        <w:tc>
          <w:tcPr>
            <w:tcW w:w="1797" w:type="dxa"/>
            <w:tcBorders>
              <w:top w:val="single" w:sz="4" w:space="0" w:color="000000"/>
              <w:left w:val="single" w:sz="4" w:space="0" w:color="000000"/>
              <w:bottom w:val="single" w:sz="4" w:space="0" w:color="000000"/>
              <w:right w:val="single" w:sz="4" w:space="0" w:color="000000"/>
            </w:tcBorders>
            <w:vAlign w:val="center"/>
            <w:hideMark/>
          </w:tcPr>
          <w:p w14:paraId="6CDAAF25" w14:textId="77777777" w:rsidR="00263894" w:rsidRPr="00614EF7" w:rsidRDefault="00263894">
            <w:pPr>
              <w:jc w:val="center"/>
              <w:rPr>
                <w:sz w:val="24"/>
                <w:szCs w:val="24"/>
                <w:lang w:val="da-DK"/>
              </w:rPr>
            </w:pPr>
            <w:r w:rsidRPr="00614EF7">
              <w:rPr>
                <w:sz w:val="24"/>
                <w:szCs w:val="24"/>
                <w:lang w:val="da-DK"/>
              </w:rPr>
              <w:t>4</w:t>
            </w:r>
          </w:p>
        </w:tc>
        <w:tc>
          <w:tcPr>
            <w:tcW w:w="1797" w:type="dxa"/>
            <w:tcBorders>
              <w:top w:val="single" w:sz="4" w:space="0" w:color="000000"/>
              <w:left w:val="single" w:sz="4" w:space="0" w:color="000000"/>
              <w:bottom w:val="single" w:sz="4" w:space="0" w:color="000000"/>
              <w:right w:val="single" w:sz="4" w:space="0" w:color="000000"/>
            </w:tcBorders>
            <w:vAlign w:val="center"/>
            <w:hideMark/>
          </w:tcPr>
          <w:p w14:paraId="1C7E15BB" w14:textId="77777777" w:rsidR="00263894" w:rsidRPr="00614EF7" w:rsidRDefault="00263894">
            <w:pPr>
              <w:jc w:val="center"/>
              <w:rPr>
                <w:sz w:val="24"/>
                <w:szCs w:val="24"/>
                <w:lang w:val="da-DK"/>
              </w:rPr>
            </w:pPr>
            <w:r w:rsidRPr="00614EF7">
              <w:rPr>
                <w:sz w:val="24"/>
                <w:szCs w:val="24"/>
                <w:lang w:val="da-DK"/>
              </w:rPr>
              <w:t>≥8</w:t>
            </w:r>
          </w:p>
        </w:tc>
      </w:tr>
      <w:tr w:rsidR="00263894" w:rsidRPr="00614EF7" w14:paraId="1E1DC3FB" w14:textId="77777777" w:rsidTr="00186652">
        <w:trPr>
          <w:trHeight w:val="283"/>
        </w:trPr>
        <w:tc>
          <w:tcPr>
            <w:tcW w:w="2160" w:type="dxa"/>
            <w:tcBorders>
              <w:top w:val="single" w:sz="4" w:space="0" w:color="000000"/>
              <w:left w:val="single" w:sz="4" w:space="0" w:color="000000"/>
              <w:bottom w:val="single" w:sz="4" w:space="0" w:color="000000"/>
              <w:right w:val="single" w:sz="4" w:space="0" w:color="000000"/>
            </w:tcBorders>
            <w:hideMark/>
          </w:tcPr>
          <w:p w14:paraId="24DA3470" w14:textId="77777777" w:rsidR="00263894" w:rsidRPr="00614EF7" w:rsidRDefault="00263894">
            <w:pPr>
              <w:jc w:val="both"/>
              <w:rPr>
                <w:i/>
                <w:iCs/>
                <w:sz w:val="24"/>
                <w:szCs w:val="24"/>
                <w:lang w:val="da-DK"/>
              </w:rPr>
            </w:pPr>
            <w:proofErr w:type="spellStart"/>
            <w:r w:rsidRPr="00614EF7">
              <w:rPr>
                <w:i/>
                <w:iCs/>
                <w:sz w:val="24"/>
                <w:szCs w:val="24"/>
                <w:lang w:val="da-DK"/>
              </w:rPr>
              <w:lastRenderedPageBreak/>
              <w:t>Histophilus</w:t>
            </w:r>
            <w:proofErr w:type="spellEnd"/>
            <w:r w:rsidRPr="00614EF7">
              <w:rPr>
                <w:i/>
                <w:iCs/>
                <w:sz w:val="24"/>
                <w:szCs w:val="24"/>
                <w:lang w:val="da-DK"/>
              </w:rPr>
              <w:t xml:space="preserve"> </w:t>
            </w:r>
            <w:proofErr w:type="spellStart"/>
            <w:r w:rsidRPr="00614EF7">
              <w:rPr>
                <w:i/>
                <w:iCs/>
                <w:sz w:val="24"/>
                <w:szCs w:val="24"/>
                <w:lang w:val="da-DK"/>
              </w:rPr>
              <w:t>somni</w:t>
            </w:r>
            <w:proofErr w:type="spellEnd"/>
          </w:p>
        </w:tc>
        <w:tc>
          <w:tcPr>
            <w:tcW w:w="1797" w:type="dxa"/>
            <w:tcBorders>
              <w:top w:val="single" w:sz="4" w:space="0" w:color="000000"/>
              <w:left w:val="single" w:sz="4" w:space="0" w:color="000000"/>
              <w:bottom w:val="single" w:sz="4" w:space="0" w:color="000000"/>
              <w:right w:val="single" w:sz="4" w:space="0" w:color="000000"/>
            </w:tcBorders>
            <w:vAlign w:val="center"/>
            <w:hideMark/>
          </w:tcPr>
          <w:p w14:paraId="621A74B1" w14:textId="77777777" w:rsidR="00263894" w:rsidRPr="00614EF7" w:rsidRDefault="00263894">
            <w:pPr>
              <w:jc w:val="center"/>
              <w:rPr>
                <w:sz w:val="24"/>
                <w:szCs w:val="24"/>
                <w:lang w:val="da-DK"/>
              </w:rPr>
            </w:pPr>
            <w:r w:rsidRPr="00614EF7">
              <w:rPr>
                <w:sz w:val="24"/>
                <w:szCs w:val="24"/>
                <w:lang w:val="da-DK"/>
              </w:rPr>
              <w:t>≤2</w:t>
            </w:r>
          </w:p>
        </w:tc>
        <w:tc>
          <w:tcPr>
            <w:tcW w:w="1797" w:type="dxa"/>
            <w:tcBorders>
              <w:top w:val="single" w:sz="4" w:space="0" w:color="000000"/>
              <w:left w:val="single" w:sz="4" w:space="0" w:color="000000"/>
              <w:bottom w:val="single" w:sz="4" w:space="0" w:color="000000"/>
              <w:right w:val="single" w:sz="4" w:space="0" w:color="000000"/>
            </w:tcBorders>
            <w:vAlign w:val="center"/>
            <w:hideMark/>
          </w:tcPr>
          <w:p w14:paraId="2BFB997F" w14:textId="77777777" w:rsidR="00263894" w:rsidRPr="00614EF7" w:rsidRDefault="00263894">
            <w:pPr>
              <w:jc w:val="center"/>
              <w:rPr>
                <w:sz w:val="24"/>
                <w:szCs w:val="24"/>
                <w:lang w:val="da-DK"/>
              </w:rPr>
            </w:pPr>
            <w:r w:rsidRPr="00614EF7">
              <w:rPr>
                <w:sz w:val="24"/>
                <w:szCs w:val="24"/>
                <w:lang w:val="da-DK"/>
              </w:rPr>
              <w:t>4</w:t>
            </w:r>
          </w:p>
        </w:tc>
        <w:tc>
          <w:tcPr>
            <w:tcW w:w="1797" w:type="dxa"/>
            <w:tcBorders>
              <w:top w:val="single" w:sz="4" w:space="0" w:color="000000"/>
              <w:left w:val="single" w:sz="4" w:space="0" w:color="000000"/>
              <w:bottom w:val="single" w:sz="4" w:space="0" w:color="000000"/>
              <w:right w:val="single" w:sz="4" w:space="0" w:color="000000"/>
            </w:tcBorders>
            <w:vAlign w:val="center"/>
            <w:hideMark/>
          </w:tcPr>
          <w:p w14:paraId="6E3C65E4" w14:textId="77777777" w:rsidR="00263894" w:rsidRPr="00614EF7" w:rsidRDefault="00263894">
            <w:pPr>
              <w:jc w:val="center"/>
              <w:rPr>
                <w:sz w:val="24"/>
                <w:szCs w:val="24"/>
                <w:lang w:val="da-DK"/>
              </w:rPr>
            </w:pPr>
            <w:r w:rsidRPr="00614EF7">
              <w:rPr>
                <w:sz w:val="24"/>
                <w:szCs w:val="24"/>
                <w:lang w:val="da-DK"/>
              </w:rPr>
              <w:t>≥8</w:t>
            </w:r>
          </w:p>
        </w:tc>
      </w:tr>
      <w:tr w:rsidR="00263894" w:rsidRPr="00614EF7" w14:paraId="639B25F6" w14:textId="77777777" w:rsidTr="00186652">
        <w:trPr>
          <w:trHeight w:val="283"/>
        </w:trPr>
        <w:tc>
          <w:tcPr>
            <w:tcW w:w="2160" w:type="dxa"/>
            <w:tcBorders>
              <w:top w:val="single" w:sz="4" w:space="0" w:color="000000"/>
              <w:left w:val="single" w:sz="4" w:space="0" w:color="000000"/>
              <w:bottom w:val="single" w:sz="4" w:space="0" w:color="000000"/>
              <w:right w:val="single" w:sz="4" w:space="0" w:color="000000"/>
            </w:tcBorders>
            <w:hideMark/>
          </w:tcPr>
          <w:p w14:paraId="76F43A3D" w14:textId="77777777" w:rsidR="00263894" w:rsidRPr="00614EF7" w:rsidRDefault="00263894">
            <w:pPr>
              <w:jc w:val="both"/>
              <w:rPr>
                <w:i/>
                <w:iCs/>
                <w:sz w:val="24"/>
                <w:szCs w:val="24"/>
                <w:lang w:val="da-DK"/>
              </w:rPr>
            </w:pPr>
            <w:proofErr w:type="spellStart"/>
            <w:r w:rsidRPr="00614EF7">
              <w:rPr>
                <w:i/>
                <w:iCs/>
                <w:sz w:val="24"/>
                <w:szCs w:val="24"/>
                <w:lang w:val="da-DK"/>
              </w:rPr>
              <w:t>Actinobacillus</w:t>
            </w:r>
            <w:proofErr w:type="spellEnd"/>
            <w:r w:rsidRPr="00614EF7">
              <w:rPr>
                <w:i/>
                <w:iCs/>
                <w:sz w:val="24"/>
                <w:szCs w:val="24"/>
                <w:lang w:val="da-DK"/>
              </w:rPr>
              <w:t xml:space="preserve"> </w:t>
            </w:r>
            <w:proofErr w:type="spellStart"/>
            <w:r w:rsidRPr="00614EF7">
              <w:rPr>
                <w:i/>
                <w:iCs/>
                <w:sz w:val="24"/>
                <w:szCs w:val="24"/>
                <w:lang w:val="da-DK"/>
              </w:rPr>
              <w:t>pleuropneumoniae</w:t>
            </w:r>
            <w:proofErr w:type="spellEnd"/>
          </w:p>
        </w:tc>
        <w:tc>
          <w:tcPr>
            <w:tcW w:w="1797" w:type="dxa"/>
            <w:tcBorders>
              <w:top w:val="single" w:sz="4" w:space="0" w:color="000000"/>
              <w:left w:val="single" w:sz="4" w:space="0" w:color="000000"/>
              <w:bottom w:val="single" w:sz="4" w:space="0" w:color="000000"/>
              <w:right w:val="single" w:sz="4" w:space="0" w:color="000000"/>
            </w:tcBorders>
            <w:vAlign w:val="center"/>
            <w:hideMark/>
          </w:tcPr>
          <w:p w14:paraId="126B2FFF" w14:textId="77777777" w:rsidR="00263894" w:rsidRPr="00614EF7" w:rsidRDefault="00263894">
            <w:pPr>
              <w:jc w:val="center"/>
              <w:rPr>
                <w:sz w:val="24"/>
                <w:szCs w:val="24"/>
                <w:lang w:val="da-DK"/>
              </w:rPr>
            </w:pPr>
            <w:r w:rsidRPr="00614EF7">
              <w:rPr>
                <w:sz w:val="24"/>
                <w:szCs w:val="24"/>
                <w:lang w:val="da-DK"/>
              </w:rPr>
              <w:t>≤2</w:t>
            </w:r>
          </w:p>
        </w:tc>
        <w:tc>
          <w:tcPr>
            <w:tcW w:w="1797" w:type="dxa"/>
            <w:tcBorders>
              <w:top w:val="single" w:sz="4" w:space="0" w:color="000000"/>
              <w:left w:val="single" w:sz="4" w:space="0" w:color="000000"/>
              <w:bottom w:val="single" w:sz="4" w:space="0" w:color="000000"/>
              <w:right w:val="single" w:sz="4" w:space="0" w:color="000000"/>
            </w:tcBorders>
            <w:vAlign w:val="center"/>
            <w:hideMark/>
          </w:tcPr>
          <w:p w14:paraId="351D0A9A" w14:textId="77777777" w:rsidR="00263894" w:rsidRPr="00614EF7" w:rsidRDefault="00263894">
            <w:pPr>
              <w:jc w:val="center"/>
              <w:rPr>
                <w:sz w:val="24"/>
                <w:szCs w:val="24"/>
                <w:lang w:val="da-DK"/>
              </w:rPr>
            </w:pPr>
            <w:r w:rsidRPr="00614EF7">
              <w:rPr>
                <w:sz w:val="24"/>
                <w:szCs w:val="24"/>
                <w:lang w:val="da-DK"/>
              </w:rPr>
              <w:t>4</w:t>
            </w:r>
          </w:p>
        </w:tc>
        <w:tc>
          <w:tcPr>
            <w:tcW w:w="1797" w:type="dxa"/>
            <w:tcBorders>
              <w:top w:val="single" w:sz="4" w:space="0" w:color="000000"/>
              <w:left w:val="single" w:sz="4" w:space="0" w:color="000000"/>
              <w:bottom w:val="single" w:sz="4" w:space="0" w:color="000000"/>
              <w:right w:val="single" w:sz="4" w:space="0" w:color="000000"/>
            </w:tcBorders>
            <w:vAlign w:val="center"/>
            <w:hideMark/>
          </w:tcPr>
          <w:p w14:paraId="362C7BEE" w14:textId="77777777" w:rsidR="00263894" w:rsidRPr="00614EF7" w:rsidRDefault="00263894">
            <w:pPr>
              <w:jc w:val="center"/>
              <w:rPr>
                <w:sz w:val="24"/>
                <w:szCs w:val="24"/>
                <w:lang w:val="da-DK"/>
              </w:rPr>
            </w:pPr>
            <w:r w:rsidRPr="00614EF7">
              <w:rPr>
                <w:sz w:val="24"/>
                <w:szCs w:val="24"/>
                <w:lang w:val="da-DK"/>
              </w:rPr>
              <w:t>≥8</w:t>
            </w:r>
          </w:p>
        </w:tc>
      </w:tr>
      <w:bookmarkEnd w:id="13"/>
    </w:tbl>
    <w:p w14:paraId="520C39AA" w14:textId="77777777" w:rsidR="00263894" w:rsidRPr="00614EF7" w:rsidRDefault="00263894" w:rsidP="00186652">
      <w:pPr>
        <w:ind w:left="851"/>
        <w:rPr>
          <w:sz w:val="24"/>
          <w:szCs w:val="24"/>
        </w:rPr>
      </w:pPr>
    </w:p>
    <w:p w14:paraId="3A0D0CCB" w14:textId="77777777" w:rsidR="00263894" w:rsidRPr="00614EF7" w:rsidRDefault="00263894" w:rsidP="00186652">
      <w:pPr>
        <w:ind w:left="851"/>
        <w:rPr>
          <w:sz w:val="24"/>
          <w:szCs w:val="24"/>
        </w:rPr>
      </w:pPr>
      <w:r w:rsidRPr="00614EF7">
        <w:rPr>
          <w:sz w:val="24"/>
          <w:szCs w:val="24"/>
        </w:rPr>
        <w:t xml:space="preserve">For </w:t>
      </w:r>
      <w:proofErr w:type="spellStart"/>
      <w:r w:rsidRPr="00614EF7">
        <w:rPr>
          <w:sz w:val="24"/>
          <w:szCs w:val="24"/>
        </w:rPr>
        <w:t>patogener</w:t>
      </w:r>
      <w:proofErr w:type="spellEnd"/>
      <w:r w:rsidRPr="00614EF7">
        <w:rPr>
          <w:sz w:val="24"/>
          <w:szCs w:val="24"/>
        </w:rPr>
        <w:t xml:space="preserve">, der er associeret med infektioner i åndedrætskanalen hos får er det ikke endnu etableret kliniske </w:t>
      </w:r>
      <w:proofErr w:type="spellStart"/>
      <w:r w:rsidRPr="00614EF7">
        <w:rPr>
          <w:sz w:val="24"/>
          <w:szCs w:val="24"/>
        </w:rPr>
        <w:t>breakpoints</w:t>
      </w:r>
      <w:proofErr w:type="spellEnd"/>
      <w:r w:rsidRPr="00614EF7">
        <w:rPr>
          <w:sz w:val="24"/>
          <w:szCs w:val="24"/>
        </w:rPr>
        <w:t>.</w:t>
      </w:r>
    </w:p>
    <w:p w14:paraId="1BD91AB2" w14:textId="77777777" w:rsidR="008203A8" w:rsidRPr="00614EF7" w:rsidRDefault="008203A8" w:rsidP="008203A8">
      <w:pPr>
        <w:tabs>
          <w:tab w:val="left" w:pos="851"/>
        </w:tabs>
        <w:ind w:left="851"/>
        <w:rPr>
          <w:sz w:val="24"/>
          <w:szCs w:val="24"/>
        </w:rPr>
      </w:pPr>
    </w:p>
    <w:p w14:paraId="72E1D37C" w14:textId="77777777" w:rsidR="008203A8" w:rsidRPr="00614EF7" w:rsidRDefault="008203A8" w:rsidP="008203A8">
      <w:pPr>
        <w:tabs>
          <w:tab w:val="left" w:pos="851"/>
        </w:tabs>
        <w:ind w:left="851" w:hanging="851"/>
        <w:rPr>
          <w:b/>
          <w:sz w:val="24"/>
          <w:szCs w:val="24"/>
        </w:rPr>
      </w:pPr>
      <w:r w:rsidRPr="00614EF7">
        <w:rPr>
          <w:b/>
          <w:sz w:val="24"/>
          <w:szCs w:val="24"/>
        </w:rPr>
        <w:t>4.3</w:t>
      </w:r>
      <w:r w:rsidRPr="00614EF7">
        <w:rPr>
          <w:b/>
          <w:sz w:val="24"/>
          <w:szCs w:val="24"/>
        </w:rPr>
        <w:tab/>
      </w:r>
      <w:proofErr w:type="spellStart"/>
      <w:r w:rsidRPr="00614EF7">
        <w:rPr>
          <w:b/>
          <w:sz w:val="24"/>
          <w:szCs w:val="24"/>
        </w:rPr>
        <w:t>Farmakokinetiske</w:t>
      </w:r>
      <w:proofErr w:type="spellEnd"/>
      <w:r w:rsidRPr="00614EF7">
        <w:rPr>
          <w:b/>
          <w:sz w:val="24"/>
          <w:szCs w:val="24"/>
        </w:rPr>
        <w:t xml:space="preserve"> oplysninger</w:t>
      </w:r>
    </w:p>
    <w:p w14:paraId="05D817FF" w14:textId="77777777" w:rsidR="00880A12" w:rsidRPr="00614EF7" w:rsidRDefault="00880A12" w:rsidP="00186652">
      <w:pPr>
        <w:ind w:left="851"/>
        <w:rPr>
          <w:sz w:val="24"/>
          <w:szCs w:val="24"/>
        </w:rPr>
      </w:pPr>
    </w:p>
    <w:p w14:paraId="24D71C45" w14:textId="19BD14EA" w:rsidR="00263894" w:rsidRPr="00614EF7" w:rsidRDefault="00263894" w:rsidP="00186652">
      <w:pPr>
        <w:ind w:left="851"/>
        <w:rPr>
          <w:b/>
          <w:sz w:val="24"/>
          <w:szCs w:val="24"/>
        </w:rPr>
      </w:pPr>
      <w:r w:rsidRPr="00614EF7">
        <w:rPr>
          <w:b/>
          <w:sz w:val="24"/>
          <w:szCs w:val="24"/>
        </w:rPr>
        <w:t>Kvæg</w:t>
      </w:r>
    </w:p>
    <w:p w14:paraId="6B643E55" w14:textId="38770CD5" w:rsidR="00263894" w:rsidRPr="00614EF7" w:rsidRDefault="00263894" w:rsidP="00186652">
      <w:pPr>
        <w:ind w:left="851"/>
        <w:rPr>
          <w:sz w:val="24"/>
          <w:szCs w:val="24"/>
        </w:rPr>
      </w:pPr>
      <w:r w:rsidRPr="00614EF7">
        <w:rPr>
          <w:sz w:val="24"/>
          <w:szCs w:val="24"/>
        </w:rPr>
        <w:t>Efter intramuskulær indgivelse af den anbefalede dosis på 20 mg/kg opretholdes effektive blodniveauer i blodet i 48 timer. Maksimal gennemsnitskoncentration i serum (</w:t>
      </w:r>
      <w:proofErr w:type="spellStart"/>
      <w:r w:rsidRPr="00614EF7">
        <w:rPr>
          <w:sz w:val="24"/>
          <w:szCs w:val="24"/>
        </w:rPr>
        <w:t>C</w:t>
      </w:r>
      <w:r w:rsidRPr="00614EF7">
        <w:rPr>
          <w:sz w:val="24"/>
          <w:szCs w:val="24"/>
          <w:vertAlign w:val="subscript"/>
        </w:rPr>
        <w:t>maks</w:t>
      </w:r>
      <w:proofErr w:type="spellEnd"/>
      <w:r w:rsidRPr="00614EF7">
        <w:rPr>
          <w:sz w:val="24"/>
          <w:szCs w:val="24"/>
          <w:vertAlign w:val="subscript"/>
        </w:rPr>
        <w:t>.</w:t>
      </w:r>
      <w:r w:rsidRPr="00614EF7">
        <w:rPr>
          <w:sz w:val="24"/>
          <w:szCs w:val="24"/>
        </w:rPr>
        <w:t xml:space="preserve">) på 3.37 </w:t>
      </w:r>
      <w:r w:rsidRPr="00614EF7">
        <w:rPr>
          <w:sz w:val="24"/>
          <w:szCs w:val="24"/>
        </w:rPr>
        <w:sym w:font="Symbol" w:char="F06D"/>
      </w:r>
      <w:r w:rsidRPr="00614EF7">
        <w:rPr>
          <w:sz w:val="24"/>
          <w:szCs w:val="24"/>
        </w:rPr>
        <w:t>g/ml opstår efter 3,3 timer (</w:t>
      </w:r>
      <w:proofErr w:type="spellStart"/>
      <w:r w:rsidRPr="00614EF7">
        <w:rPr>
          <w:sz w:val="24"/>
          <w:szCs w:val="24"/>
        </w:rPr>
        <w:t>T</w:t>
      </w:r>
      <w:r w:rsidRPr="00614EF7">
        <w:rPr>
          <w:sz w:val="24"/>
          <w:szCs w:val="24"/>
          <w:vertAlign w:val="subscript"/>
        </w:rPr>
        <w:t>maks</w:t>
      </w:r>
      <w:proofErr w:type="spellEnd"/>
      <w:r w:rsidRPr="00614EF7">
        <w:rPr>
          <w:sz w:val="24"/>
          <w:szCs w:val="24"/>
          <w:vertAlign w:val="subscript"/>
        </w:rPr>
        <w:t>.</w:t>
      </w:r>
      <w:r w:rsidRPr="00614EF7">
        <w:rPr>
          <w:sz w:val="24"/>
          <w:szCs w:val="24"/>
        </w:rPr>
        <w:t>) efter dosering. Maksimal gennemsnits</w:t>
      </w:r>
      <w:r w:rsidR="00614EF7">
        <w:rPr>
          <w:sz w:val="24"/>
          <w:szCs w:val="24"/>
        </w:rPr>
        <w:softHyphen/>
      </w:r>
      <w:r w:rsidRPr="00614EF7">
        <w:rPr>
          <w:sz w:val="24"/>
          <w:szCs w:val="24"/>
        </w:rPr>
        <w:t xml:space="preserve">koncentration i serum efter 24 timer er 0,77 </w:t>
      </w:r>
      <w:r w:rsidRPr="00614EF7">
        <w:rPr>
          <w:sz w:val="24"/>
          <w:szCs w:val="24"/>
        </w:rPr>
        <w:sym w:font="Symbol" w:char="F06D"/>
      </w:r>
      <w:r w:rsidRPr="00614EF7">
        <w:rPr>
          <w:sz w:val="24"/>
          <w:szCs w:val="24"/>
        </w:rPr>
        <w:t>g/ml.</w:t>
      </w:r>
    </w:p>
    <w:p w14:paraId="7FB836B7" w14:textId="77777777" w:rsidR="00263894" w:rsidRPr="00614EF7" w:rsidRDefault="00263894" w:rsidP="00186652">
      <w:pPr>
        <w:ind w:left="851"/>
        <w:rPr>
          <w:spacing w:val="-1"/>
          <w:sz w:val="24"/>
          <w:szCs w:val="24"/>
        </w:rPr>
      </w:pPr>
      <w:r w:rsidRPr="00614EF7">
        <w:rPr>
          <w:sz w:val="24"/>
          <w:szCs w:val="24"/>
        </w:rPr>
        <w:t>Efter subkutan indgivelse af produktet i anbefalet dosis på 40 mg/kg, opretholdes effektive blodniveauer i 63 timer. Maksimal koncentration i serum (</w:t>
      </w:r>
      <w:proofErr w:type="spellStart"/>
      <w:r w:rsidRPr="00614EF7">
        <w:rPr>
          <w:sz w:val="24"/>
          <w:szCs w:val="24"/>
        </w:rPr>
        <w:t>C</w:t>
      </w:r>
      <w:r w:rsidRPr="00614EF7">
        <w:rPr>
          <w:sz w:val="24"/>
          <w:szCs w:val="24"/>
          <w:vertAlign w:val="subscript"/>
        </w:rPr>
        <w:t>maks</w:t>
      </w:r>
      <w:proofErr w:type="spellEnd"/>
      <w:r w:rsidRPr="00614EF7">
        <w:rPr>
          <w:sz w:val="24"/>
          <w:szCs w:val="24"/>
          <w:vertAlign w:val="subscript"/>
        </w:rPr>
        <w:t>.</w:t>
      </w:r>
      <w:r w:rsidRPr="00614EF7">
        <w:rPr>
          <w:sz w:val="24"/>
          <w:szCs w:val="24"/>
        </w:rPr>
        <w:t xml:space="preserve">) på cirka 5 </w:t>
      </w:r>
      <w:r w:rsidRPr="00614EF7">
        <w:rPr>
          <w:sz w:val="24"/>
          <w:szCs w:val="24"/>
        </w:rPr>
        <w:sym w:font="Symbol" w:char="F06D"/>
      </w:r>
      <w:r w:rsidRPr="00614EF7">
        <w:rPr>
          <w:sz w:val="24"/>
          <w:szCs w:val="24"/>
        </w:rPr>
        <w:t>g/ml opstår efter cirka 5,3 timer (</w:t>
      </w:r>
      <w:proofErr w:type="spellStart"/>
      <w:r w:rsidRPr="00614EF7">
        <w:rPr>
          <w:sz w:val="24"/>
          <w:szCs w:val="24"/>
        </w:rPr>
        <w:t>T</w:t>
      </w:r>
      <w:r w:rsidRPr="00614EF7">
        <w:rPr>
          <w:sz w:val="24"/>
          <w:szCs w:val="24"/>
          <w:vertAlign w:val="subscript"/>
        </w:rPr>
        <w:t>maks</w:t>
      </w:r>
      <w:proofErr w:type="spellEnd"/>
      <w:r w:rsidRPr="00614EF7">
        <w:rPr>
          <w:sz w:val="24"/>
          <w:szCs w:val="24"/>
          <w:vertAlign w:val="subscript"/>
        </w:rPr>
        <w:t>.</w:t>
      </w:r>
      <w:r w:rsidRPr="00614EF7">
        <w:rPr>
          <w:sz w:val="24"/>
          <w:szCs w:val="24"/>
        </w:rPr>
        <w:t xml:space="preserve">) efter dosering. Den maksimale gennemsnitskoncentration i serum 24 timer efter dosering er 2 </w:t>
      </w:r>
      <w:r w:rsidRPr="00614EF7">
        <w:rPr>
          <w:sz w:val="24"/>
          <w:szCs w:val="24"/>
        </w:rPr>
        <w:sym w:font="Symbol" w:char="F06D"/>
      </w:r>
      <w:r w:rsidRPr="00614EF7">
        <w:rPr>
          <w:sz w:val="24"/>
          <w:szCs w:val="24"/>
        </w:rPr>
        <w:t>g/ml.</w:t>
      </w:r>
    </w:p>
    <w:p w14:paraId="591803CA" w14:textId="77777777" w:rsidR="00263894" w:rsidRPr="00614EF7" w:rsidRDefault="00263894" w:rsidP="00186652">
      <w:pPr>
        <w:ind w:left="851"/>
        <w:rPr>
          <w:sz w:val="24"/>
          <w:szCs w:val="24"/>
        </w:rPr>
      </w:pPr>
      <w:r w:rsidRPr="00614EF7">
        <w:rPr>
          <w:sz w:val="24"/>
          <w:szCs w:val="24"/>
        </w:rPr>
        <w:t>Eliminationshalveringstidens harmoniske gennemsnit er 18,3 timer.</w:t>
      </w:r>
    </w:p>
    <w:p w14:paraId="09563939" w14:textId="77777777" w:rsidR="00263894" w:rsidRPr="00614EF7" w:rsidRDefault="00263894" w:rsidP="00186652">
      <w:pPr>
        <w:ind w:left="851"/>
        <w:rPr>
          <w:sz w:val="24"/>
          <w:szCs w:val="24"/>
        </w:rPr>
      </w:pPr>
    </w:p>
    <w:p w14:paraId="4BDDF535" w14:textId="77777777" w:rsidR="00263894" w:rsidRPr="00614EF7" w:rsidRDefault="00263894" w:rsidP="00186652">
      <w:pPr>
        <w:ind w:left="851"/>
        <w:rPr>
          <w:b/>
          <w:sz w:val="24"/>
          <w:szCs w:val="24"/>
        </w:rPr>
      </w:pPr>
      <w:r w:rsidRPr="00614EF7">
        <w:rPr>
          <w:b/>
          <w:sz w:val="24"/>
          <w:szCs w:val="24"/>
        </w:rPr>
        <w:t>Får</w:t>
      </w:r>
    </w:p>
    <w:p w14:paraId="1D14C042" w14:textId="68EA1035" w:rsidR="00263894" w:rsidRPr="00614EF7" w:rsidRDefault="00263894" w:rsidP="00186652">
      <w:pPr>
        <w:ind w:left="851"/>
        <w:rPr>
          <w:sz w:val="24"/>
          <w:szCs w:val="24"/>
        </w:rPr>
      </w:pPr>
      <w:r w:rsidRPr="00614EF7">
        <w:rPr>
          <w:sz w:val="24"/>
          <w:szCs w:val="24"/>
        </w:rPr>
        <w:t xml:space="preserve">Efter intramuskulær indgivelse af </w:t>
      </w:r>
      <w:proofErr w:type="spellStart"/>
      <w:r w:rsidRPr="00614EF7">
        <w:rPr>
          <w:sz w:val="24"/>
          <w:szCs w:val="24"/>
        </w:rPr>
        <w:t>florfenicol</w:t>
      </w:r>
      <w:proofErr w:type="spellEnd"/>
      <w:r w:rsidRPr="00614EF7">
        <w:rPr>
          <w:sz w:val="24"/>
          <w:szCs w:val="24"/>
        </w:rPr>
        <w:t xml:space="preserve"> i en dosis på 20 mg/kg opnås den maksimale gennemsnitskoncentration i serum på 10,0 </w:t>
      </w:r>
      <w:r w:rsidRPr="00614EF7">
        <w:rPr>
          <w:sz w:val="24"/>
          <w:szCs w:val="24"/>
        </w:rPr>
        <w:sym w:font="Symbol" w:char="F06D"/>
      </w:r>
      <w:r w:rsidRPr="00614EF7">
        <w:rPr>
          <w:sz w:val="24"/>
          <w:szCs w:val="24"/>
        </w:rPr>
        <w:t>g/ml efter 1 time. Efter den tredje intramuskulære indgivelse opnås den maksimale gennemsnitskoncentration i serum på 11,3</w:t>
      </w:r>
      <w:r w:rsidR="00614EF7">
        <w:rPr>
          <w:sz w:val="24"/>
          <w:szCs w:val="24"/>
        </w:rPr>
        <w:t> </w:t>
      </w:r>
      <w:r w:rsidRPr="00614EF7">
        <w:rPr>
          <w:sz w:val="24"/>
          <w:szCs w:val="24"/>
        </w:rPr>
        <w:sym w:font="Symbol" w:char="F06D"/>
      </w:r>
      <w:r w:rsidRPr="00614EF7">
        <w:rPr>
          <w:sz w:val="24"/>
          <w:szCs w:val="24"/>
        </w:rPr>
        <w:t>g/ml efter 1,5 timer. Eliminationshalveringstiden</w:t>
      </w:r>
      <w:r w:rsidR="00614EF7">
        <w:rPr>
          <w:sz w:val="24"/>
          <w:szCs w:val="24"/>
        </w:rPr>
        <w:t xml:space="preserve"> </w:t>
      </w:r>
      <w:r w:rsidRPr="00614EF7">
        <w:rPr>
          <w:sz w:val="24"/>
          <w:szCs w:val="24"/>
        </w:rPr>
        <w:t>er 13,76 ± 6,42 timer. Biotilgængeligheden er cirka 90 %.</w:t>
      </w:r>
    </w:p>
    <w:p w14:paraId="40205AD3" w14:textId="77777777" w:rsidR="00263894" w:rsidRPr="00614EF7" w:rsidRDefault="00263894" w:rsidP="00186652">
      <w:pPr>
        <w:ind w:left="851"/>
        <w:rPr>
          <w:sz w:val="24"/>
          <w:szCs w:val="24"/>
        </w:rPr>
      </w:pPr>
    </w:p>
    <w:p w14:paraId="344928FE" w14:textId="77777777" w:rsidR="00263894" w:rsidRPr="00614EF7" w:rsidRDefault="00263894" w:rsidP="00186652">
      <w:pPr>
        <w:ind w:left="851"/>
        <w:rPr>
          <w:b/>
          <w:sz w:val="24"/>
          <w:szCs w:val="24"/>
        </w:rPr>
      </w:pPr>
      <w:r w:rsidRPr="00614EF7">
        <w:rPr>
          <w:b/>
          <w:sz w:val="24"/>
          <w:szCs w:val="24"/>
        </w:rPr>
        <w:t>Svin</w:t>
      </w:r>
    </w:p>
    <w:p w14:paraId="75B67807" w14:textId="4D32B252" w:rsidR="00263894" w:rsidRPr="00614EF7" w:rsidRDefault="00263894" w:rsidP="00186652">
      <w:pPr>
        <w:ind w:left="851"/>
        <w:rPr>
          <w:sz w:val="24"/>
          <w:szCs w:val="24"/>
        </w:rPr>
      </w:pPr>
      <w:r w:rsidRPr="00614EF7">
        <w:rPr>
          <w:sz w:val="24"/>
          <w:szCs w:val="24"/>
        </w:rPr>
        <w:t xml:space="preserve">Hos svin har intravenøst indgivet </w:t>
      </w:r>
      <w:proofErr w:type="spellStart"/>
      <w:r w:rsidRPr="00614EF7">
        <w:rPr>
          <w:sz w:val="24"/>
          <w:szCs w:val="24"/>
        </w:rPr>
        <w:t>florfenicol</w:t>
      </w:r>
      <w:proofErr w:type="spellEnd"/>
      <w:r w:rsidRPr="00614EF7">
        <w:rPr>
          <w:sz w:val="24"/>
          <w:szCs w:val="24"/>
        </w:rPr>
        <w:t xml:space="preserve"> et gennemsnitlig </w:t>
      </w:r>
      <w:proofErr w:type="spellStart"/>
      <w:r w:rsidRPr="00614EF7">
        <w:rPr>
          <w:sz w:val="24"/>
          <w:szCs w:val="24"/>
        </w:rPr>
        <w:t>plasmaclearenc</w:t>
      </w:r>
      <w:r w:rsidR="00614EF7">
        <w:rPr>
          <w:sz w:val="24"/>
          <w:szCs w:val="24"/>
        </w:rPr>
        <w:t>e</w:t>
      </w:r>
      <w:proofErr w:type="spellEnd"/>
      <w:r w:rsidRPr="00614EF7">
        <w:rPr>
          <w:sz w:val="24"/>
          <w:szCs w:val="24"/>
        </w:rPr>
        <w:t xml:space="preserve"> på 5,2</w:t>
      </w:r>
      <w:r w:rsidR="00614EF7">
        <w:rPr>
          <w:sz w:val="24"/>
          <w:szCs w:val="24"/>
        </w:rPr>
        <w:t> </w:t>
      </w:r>
      <w:r w:rsidRPr="00614EF7">
        <w:rPr>
          <w:sz w:val="24"/>
          <w:szCs w:val="24"/>
        </w:rPr>
        <w:t>ml/min/kg og en gennemsnitlig fordelingsvolumen ved ligevægt på 948 ml/kg. Den gennemsnitlige terminale halveringstid er 2,2 timer.</w:t>
      </w:r>
    </w:p>
    <w:p w14:paraId="7427A9FD" w14:textId="77777777" w:rsidR="00263894" w:rsidRPr="00614EF7" w:rsidRDefault="00263894" w:rsidP="00186652">
      <w:pPr>
        <w:ind w:left="851"/>
        <w:rPr>
          <w:sz w:val="24"/>
          <w:szCs w:val="24"/>
        </w:rPr>
      </w:pPr>
      <w:r w:rsidRPr="00614EF7">
        <w:rPr>
          <w:sz w:val="24"/>
          <w:szCs w:val="24"/>
        </w:rPr>
        <w:t xml:space="preserve">Efter initial intramuskulær indgivelse af </w:t>
      </w:r>
      <w:proofErr w:type="spellStart"/>
      <w:r w:rsidRPr="00614EF7">
        <w:rPr>
          <w:sz w:val="24"/>
          <w:szCs w:val="24"/>
        </w:rPr>
        <w:t>florfenicol</w:t>
      </w:r>
      <w:proofErr w:type="spellEnd"/>
      <w:r w:rsidRPr="00614EF7">
        <w:rPr>
          <w:sz w:val="24"/>
          <w:szCs w:val="24"/>
        </w:rPr>
        <w:t xml:space="preserve"> opnås en maksimal serumkoncentration på mellem 3,8 og 13,6 </w:t>
      </w:r>
      <w:proofErr w:type="spellStart"/>
      <w:r w:rsidRPr="00614EF7">
        <w:rPr>
          <w:sz w:val="24"/>
          <w:szCs w:val="24"/>
        </w:rPr>
        <w:t>μg</w:t>
      </w:r>
      <w:proofErr w:type="spellEnd"/>
      <w:r w:rsidRPr="00614EF7">
        <w:rPr>
          <w:sz w:val="24"/>
          <w:szCs w:val="24"/>
        </w:rPr>
        <w:t xml:space="preserve">/ml efter 1,4 timer og koncentrationerne udtømmes med en gennemsnitlig terminale halveringstid på 3,6 timer. Efter den anden intramuskulære indgivelse opnås en maksimal serumkoncentration på mellem 3,7 og 3,8 </w:t>
      </w:r>
      <w:proofErr w:type="spellStart"/>
      <w:r w:rsidRPr="00614EF7">
        <w:rPr>
          <w:sz w:val="24"/>
          <w:szCs w:val="24"/>
        </w:rPr>
        <w:t>μg</w:t>
      </w:r>
      <w:proofErr w:type="spellEnd"/>
      <w:r w:rsidRPr="00614EF7">
        <w:rPr>
          <w:sz w:val="24"/>
          <w:szCs w:val="24"/>
        </w:rPr>
        <w:t xml:space="preserve">/ml efter 1,8 timer. Serumkoncentrationerne falder til under 1 </w:t>
      </w:r>
      <w:proofErr w:type="spellStart"/>
      <w:r w:rsidRPr="00614EF7">
        <w:rPr>
          <w:sz w:val="24"/>
          <w:szCs w:val="24"/>
        </w:rPr>
        <w:t>μg</w:t>
      </w:r>
      <w:proofErr w:type="spellEnd"/>
      <w:r w:rsidRPr="00614EF7">
        <w:rPr>
          <w:sz w:val="24"/>
          <w:szCs w:val="24"/>
        </w:rPr>
        <w:t>/ml, som er MIC</w:t>
      </w:r>
      <w:r w:rsidRPr="00614EF7">
        <w:rPr>
          <w:sz w:val="24"/>
          <w:szCs w:val="24"/>
          <w:vertAlign w:val="subscript"/>
        </w:rPr>
        <w:t>90</w:t>
      </w:r>
      <w:r w:rsidRPr="00614EF7">
        <w:rPr>
          <w:sz w:val="24"/>
          <w:szCs w:val="24"/>
        </w:rPr>
        <w:t xml:space="preserve"> for </w:t>
      </w:r>
      <w:proofErr w:type="spellStart"/>
      <w:r w:rsidRPr="00614EF7">
        <w:rPr>
          <w:sz w:val="24"/>
          <w:szCs w:val="24"/>
        </w:rPr>
        <w:t>målpatogenerne</w:t>
      </w:r>
      <w:proofErr w:type="spellEnd"/>
      <w:r w:rsidRPr="00614EF7">
        <w:rPr>
          <w:sz w:val="24"/>
          <w:szCs w:val="24"/>
        </w:rPr>
        <w:t xml:space="preserve"> i svin, 12 til 24 timer efter intramuskulær indgivelse. </w:t>
      </w:r>
      <w:proofErr w:type="spellStart"/>
      <w:r w:rsidRPr="00614EF7">
        <w:rPr>
          <w:sz w:val="24"/>
          <w:szCs w:val="24"/>
        </w:rPr>
        <w:t>Florfenicolkoncentrationer</w:t>
      </w:r>
      <w:proofErr w:type="spellEnd"/>
      <w:r w:rsidRPr="00614EF7">
        <w:rPr>
          <w:sz w:val="24"/>
          <w:szCs w:val="24"/>
        </w:rPr>
        <w:t xml:space="preserve"> opnået i lungevæv afspejler plasmakoncentrationen med en </w:t>
      </w:r>
      <w:proofErr w:type="spellStart"/>
      <w:r w:rsidRPr="00614EF7">
        <w:rPr>
          <w:sz w:val="24"/>
          <w:szCs w:val="24"/>
        </w:rPr>
        <w:t>lunge:plasma</w:t>
      </w:r>
      <w:proofErr w:type="spellEnd"/>
      <w:r w:rsidRPr="00614EF7">
        <w:rPr>
          <w:sz w:val="24"/>
          <w:szCs w:val="24"/>
        </w:rPr>
        <w:t xml:space="preserve"> ratio på cirka 1.</w:t>
      </w:r>
    </w:p>
    <w:p w14:paraId="30B13C15" w14:textId="77777777" w:rsidR="00263894" w:rsidRPr="00614EF7" w:rsidRDefault="00263894" w:rsidP="00186652">
      <w:pPr>
        <w:ind w:left="851"/>
        <w:rPr>
          <w:sz w:val="24"/>
          <w:szCs w:val="24"/>
        </w:rPr>
      </w:pPr>
      <w:r w:rsidRPr="00614EF7">
        <w:rPr>
          <w:sz w:val="24"/>
          <w:szCs w:val="24"/>
        </w:rPr>
        <w:t xml:space="preserve">Efter intramuskulær indgivelse i svin udskilles </w:t>
      </w:r>
      <w:proofErr w:type="spellStart"/>
      <w:r w:rsidRPr="00614EF7">
        <w:rPr>
          <w:sz w:val="24"/>
          <w:szCs w:val="24"/>
        </w:rPr>
        <w:t>florfenicol</w:t>
      </w:r>
      <w:proofErr w:type="spellEnd"/>
      <w:r w:rsidRPr="00614EF7">
        <w:rPr>
          <w:sz w:val="24"/>
          <w:szCs w:val="24"/>
        </w:rPr>
        <w:t xml:space="preserve"> hurtigt, først og fremmest i urinen. </w:t>
      </w:r>
      <w:proofErr w:type="spellStart"/>
      <w:r w:rsidRPr="00614EF7">
        <w:rPr>
          <w:sz w:val="24"/>
          <w:szCs w:val="24"/>
        </w:rPr>
        <w:t>Florfenicol</w:t>
      </w:r>
      <w:proofErr w:type="spellEnd"/>
      <w:r w:rsidRPr="00614EF7">
        <w:rPr>
          <w:sz w:val="24"/>
          <w:szCs w:val="24"/>
        </w:rPr>
        <w:t xml:space="preserve"> </w:t>
      </w:r>
      <w:proofErr w:type="spellStart"/>
      <w:r w:rsidRPr="00614EF7">
        <w:rPr>
          <w:sz w:val="24"/>
          <w:szCs w:val="24"/>
        </w:rPr>
        <w:t>metaboliseres</w:t>
      </w:r>
      <w:proofErr w:type="spellEnd"/>
      <w:r w:rsidRPr="00614EF7">
        <w:rPr>
          <w:sz w:val="24"/>
          <w:szCs w:val="24"/>
        </w:rPr>
        <w:t xml:space="preserve"> i udstrakt grad.</w:t>
      </w:r>
    </w:p>
    <w:p w14:paraId="1E6C6464" w14:textId="77777777" w:rsidR="008203A8" w:rsidRPr="00614EF7" w:rsidRDefault="008203A8" w:rsidP="008203A8">
      <w:pPr>
        <w:ind w:left="851"/>
        <w:rPr>
          <w:sz w:val="24"/>
          <w:szCs w:val="24"/>
        </w:rPr>
      </w:pPr>
    </w:p>
    <w:p w14:paraId="3F542479" w14:textId="77777777" w:rsidR="008203A8" w:rsidRPr="00614EF7" w:rsidRDefault="008203A8" w:rsidP="008203A8">
      <w:pPr>
        <w:tabs>
          <w:tab w:val="left" w:pos="851"/>
        </w:tabs>
        <w:ind w:left="851"/>
        <w:rPr>
          <w:sz w:val="24"/>
          <w:szCs w:val="24"/>
        </w:rPr>
      </w:pPr>
    </w:p>
    <w:p w14:paraId="1A080F20" w14:textId="77777777" w:rsidR="008203A8" w:rsidRPr="00614EF7" w:rsidRDefault="008203A8" w:rsidP="008203A8">
      <w:pPr>
        <w:ind w:left="851" w:hanging="851"/>
        <w:rPr>
          <w:b/>
          <w:sz w:val="24"/>
          <w:szCs w:val="24"/>
        </w:rPr>
      </w:pPr>
      <w:r w:rsidRPr="00614EF7">
        <w:rPr>
          <w:b/>
          <w:sz w:val="24"/>
          <w:szCs w:val="24"/>
        </w:rPr>
        <w:t>5.</w:t>
      </w:r>
      <w:r w:rsidRPr="00614EF7">
        <w:rPr>
          <w:b/>
          <w:sz w:val="24"/>
          <w:szCs w:val="24"/>
        </w:rPr>
        <w:tab/>
        <w:t>FARMACEUTISKE OPLYSNINGER</w:t>
      </w:r>
    </w:p>
    <w:p w14:paraId="4238F7F2" w14:textId="77777777" w:rsidR="008203A8" w:rsidRPr="00614EF7" w:rsidRDefault="008203A8" w:rsidP="008203A8">
      <w:pPr>
        <w:tabs>
          <w:tab w:val="left" w:pos="851"/>
        </w:tabs>
        <w:ind w:left="851"/>
        <w:rPr>
          <w:sz w:val="24"/>
          <w:szCs w:val="24"/>
        </w:rPr>
      </w:pPr>
    </w:p>
    <w:p w14:paraId="1E8CD708" w14:textId="77777777" w:rsidR="008203A8" w:rsidRPr="00614EF7" w:rsidRDefault="008203A8" w:rsidP="008203A8">
      <w:pPr>
        <w:ind w:left="851" w:hanging="851"/>
        <w:rPr>
          <w:b/>
          <w:sz w:val="24"/>
          <w:szCs w:val="24"/>
        </w:rPr>
      </w:pPr>
      <w:r w:rsidRPr="00614EF7">
        <w:rPr>
          <w:b/>
          <w:sz w:val="24"/>
          <w:szCs w:val="24"/>
        </w:rPr>
        <w:t>5.1</w:t>
      </w:r>
      <w:r w:rsidRPr="00614EF7">
        <w:rPr>
          <w:b/>
          <w:sz w:val="24"/>
          <w:szCs w:val="24"/>
        </w:rPr>
        <w:tab/>
        <w:t>Væsentlige uforligeligheder</w:t>
      </w:r>
    </w:p>
    <w:p w14:paraId="308FC3F7" w14:textId="77777777" w:rsidR="00263894" w:rsidRPr="00614EF7" w:rsidRDefault="00263894" w:rsidP="00186652">
      <w:pPr>
        <w:ind w:left="851"/>
        <w:rPr>
          <w:sz w:val="24"/>
          <w:szCs w:val="24"/>
        </w:rPr>
      </w:pPr>
      <w:r w:rsidRPr="00614EF7">
        <w:rPr>
          <w:sz w:val="24"/>
          <w:szCs w:val="24"/>
        </w:rPr>
        <w:t>Da der ikke er undersøgelser vedrørende eventuelle uforligeligheder, må dette veterinærlægemiddel ikke blandes med andre veterinærlægemidler.</w:t>
      </w:r>
    </w:p>
    <w:p w14:paraId="631CB5EC" w14:textId="77777777" w:rsidR="008203A8" w:rsidRPr="00614EF7" w:rsidRDefault="008203A8" w:rsidP="008203A8">
      <w:pPr>
        <w:tabs>
          <w:tab w:val="left" w:pos="851"/>
        </w:tabs>
        <w:ind w:left="851"/>
        <w:rPr>
          <w:sz w:val="24"/>
          <w:szCs w:val="24"/>
        </w:rPr>
      </w:pPr>
    </w:p>
    <w:p w14:paraId="5F7C0AB4" w14:textId="77777777" w:rsidR="008203A8" w:rsidRPr="00614EF7" w:rsidRDefault="008203A8" w:rsidP="008203A8">
      <w:pPr>
        <w:ind w:left="851" w:hanging="851"/>
        <w:rPr>
          <w:b/>
          <w:sz w:val="24"/>
          <w:szCs w:val="24"/>
        </w:rPr>
      </w:pPr>
      <w:r w:rsidRPr="00614EF7">
        <w:rPr>
          <w:b/>
          <w:sz w:val="24"/>
          <w:szCs w:val="24"/>
        </w:rPr>
        <w:t>5.2</w:t>
      </w:r>
      <w:r w:rsidRPr="00614EF7">
        <w:rPr>
          <w:b/>
          <w:sz w:val="24"/>
          <w:szCs w:val="24"/>
        </w:rPr>
        <w:tab/>
        <w:t>Opbevaringstid</w:t>
      </w:r>
    </w:p>
    <w:p w14:paraId="5195C759" w14:textId="77777777" w:rsidR="00263894" w:rsidRPr="00614EF7" w:rsidRDefault="00263894" w:rsidP="00186652">
      <w:pPr>
        <w:ind w:left="851"/>
        <w:rPr>
          <w:sz w:val="24"/>
          <w:szCs w:val="24"/>
        </w:rPr>
      </w:pPr>
      <w:r w:rsidRPr="00614EF7">
        <w:rPr>
          <w:sz w:val="24"/>
          <w:szCs w:val="24"/>
        </w:rPr>
        <w:t>Opbevaringstid for veterinærlægemidlet i salgspakning: 2 år.</w:t>
      </w:r>
    </w:p>
    <w:p w14:paraId="7A0D947E" w14:textId="77777777" w:rsidR="00263894" w:rsidRPr="00614EF7" w:rsidRDefault="00263894" w:rsidP="00186652">
      <w:pPr>
        <w:ind w:left="851"/>
        <w:rPr>
          <w:sz w:val="24"/>
          <w:szCs w:val="24"/>
        </w:rPr>
      </w:pPr>
      <w:r w:rsidRPr="00614EF7">
        <w:rPr>
          <w:sz w:val="24"/>
          <w:szCs w:val="24"/>
        </w:rPr>
        <w:lastRenderedPageBreak/>
        <w:t>Opbevaringstid efter første åbning af den indre emballage: 28 dage.</w:t>
      </w:r>
    </w:p>
    <w:p w14:paraId="67EC58D5" w14:textId="77777777" w:rsidR="008203A8" w:rsidRPr="00614EF7" w:rsidRDefault="008203A8" w:rsidP="008203A8">
      <w:pPr>
        <w:tabs>
          <w:tab w:val="left" w:pos="851"/>
        </w:tabs>
        <w:ind w:left="851"/>
        <w:rPr>
          <w:sz w:val="24"/>
          <w:szCs w:val="24"/>
        </w:rPr>
      </w:pPr>
    </w:p>
    <w:p w14:paraId="7118BF8A" w14:textId="77777777" w:rsidR="008203A8" w:rsidRPr="00614EF7" w:rsidRDefault="008203A8" w:rsidP="008203A8">
      <w:pPr>
        <w:ind w:left="851" w:hanging="851"/>
        <w:rPr>
          <w:b/>
          <w:sz w:val="24"/>
          <w:szCs w:val="24"/>
        </w:rPr>
      </w:pPr>
      <w:r w:rsidRPr="00614EF7">
        <w:rPr>
          <w:b/>
          <w:sz w:val="24"/>
          <w:szCs w:val="24"/>
        </w:rPr>
        <w:t>5.3</w:t>
      </w:r>
      <w:r w:rsidRPr="00614EF7">
        <w:rPr>
          <w:b/>
          <w:sz w:val="24"/>
          <w:szCs w:val="24"/>
        </w:rPr>
        <w:tab/>
        <w:t>Særlige forholdsregler vedrørende opbevaring</w:t>
      </w:r>
    </w:p>
    <w:p w14:paraId="306CDD0A" w14:textId="77777777" w:rsidR="00263894" w:rsidRPr="00614EF7" w:rsidRDefault="00263894" w:rsidP="00186652">
      <w:pPr>
        <w:ind w:left="851"/>
        <w:rPr>
          <w:sz w:val="24"/>
          <w:szCs w:val="24"/>
        </w:rPr>
      </w:pPr>
      <w:r w:rsidRPr="00614EF7">
        <w:rPr>
          <w:sz w:val="24"/>
          <w:szCs w:val="24"/>
        </w:rPr>
        <w:t>Må ikke opbevares over 30 </w:t>
      </w:r>
      <w:r w:rsidRPr="00614EF7">
        <w:rPr>
          <w:sz w:val="24"/>
          <w:szCs w:val="24"/>
        </w:rPr>
        <w:sym w:font="Symbol" w:char="F0B0"/>
      </w:r>
      <w:r w:rsidRPr="00614EF7">
        <w:rPr>
          <w:sz w:val="24"/>
          <w:szCs w:val="24"/>
        </w:rPr>
        <w:t>C.</w:t>
      </w:r>
    </w:p>
    <w:p w14:paraId="05424888" w14:textId="77777777" w:rsidR="008203A8" w:rsidRPr="00614EF7" w:rsidRDefault="008203A8" w:rsidP="008203A8">
      <w:pPr>
        <w:tabs>
          <w:tab w:val="left" w:pos="851"/>
        </w:tabs>
        <w:ind w:left="851"/>
        <w:rPr>
          <w:sz w:val="24"/>
          <w:szCs w:val="24"/>
        </w:rPr>
      </w:pPr>
    </w:p>
    <w:p w14:paraId="5AE543D9" w14:textId="77777777" w:rsidR="008203A8" w:rsidRPr="00614EF7" w:rsidRDefault="008203A8" w:rsidP="008203A8">
      <w:pPr>
        <w:ind w:left="851" w:hanging="851"/>
        <w:rPr>
          <w:b/>
          <w:sz w:val="24"/>
          <w:szCs w:val="24"/>
        </w:rPr>
      </w:pPr>
      <w:r w:rsidRPr="00614EF7">
        <w:rPr>
          <w:b/>
          <w:sz w:val="24"/>
          <w:szCs w:val="24"/>
        </w:rPr>
        <w:t>5.4</w:t>
      </w:r>
      <w:r w:rsidRPr="00614EF7">
        <w:rPr>
          <w:b/>
          <w:sz w:val="24"/>
          <w:szCs w:val="24"/>
        </w:rPr>
        <w:tab/>
        <w:t>Den indre emballages art og indhold</w:t>
      </w:r>
    </w:p>
    <w:p w14:paraId="67659B82" w14:textId="77777777" w:rsidR="00263894" w:rsidRPr="00614EF7" w:rsidRDefault="00263894" w:rsidP="00186652">
      <w:pPr>
        <w:ind w:left="851"/>
        <w:rPr>
          <w:sz w:val="24"/>
          <w:szCs w:val="24"/>
        </w:rPr>
      </w:pPr>
      <w:r w:rsidRPr="00614EF7">
        <w:rPr>
          <w:sz w:val="24"/>
          <w:szCs w:val="24"/>
        </w:rPr>
        <w:t xml:space="preserve">Klart hætteglas af type II med en gummiprop i </w:t>
      </w:r>
      <w:proofErr w:type="spellStart"/>
      <w:r w:rsidRPr="00614EF7">
        <w:rPr>
          <w:sz w:val="24"/>
          <w:szCs w:val="24"/>
        </w:rPr>
        <w:t>bromobutyl</w:t>
      </w:r>
      <w:proofErr w:type="spellEnd"/>
      <w:r w:rsidRPr="00614EF7">
        <w:rPr>
          <w:sz w:val="24"/>
          <w:szCs w:val="24"/>
        </w:rPr>
        <w:t xml:space="preserve"> og en aluminiumshætte eller flip-af-hætte i aluminium/polypropylen, pakket i en kartonæske.</w:t>
      </w:r>
    </w:p>
    <w:p w14:paraId="400BA856" w14:textId="77777777" w:rsidR="00263894" w:rsidRPr="00614EF7" w:rsidRDefault="00263894" w:rsidP="00186652">
      <w:pPr>
        <w:ind w:left="851"/>
        <w:rPr>
          <w:sz w:val="24"/>
          <w:szCs w:val="24"/>
        </w:rPr>
      </w:pPr>
    </w:p>
    <w:p w14:paraId="1A45CA7B" w14:textId="77777777" w:rsidR="00263894" w:rsidRPr="00614EF7" w:rsidRDefault="00263894" w:rsidP="00186652">
      <w:pPr>
        <w:ind w:left="851"/>
        <w:rPr>
          <w:sz w:val="24"/>
          <w:szCs w:val="24"/>
          <w:u w:val="single"/>
        </w:rPr>
      </w:pPr>
      <w:r w:rsidRPr="00614EF7">
        <w:rPr>
          <w:sz w:val="24"/>
          <w:szCs w:val="24"/>
          <w:u w:val="single"/>
        </w:rPr>
        <w:t>Pakningsstørrelse:</w:t>
      </w:r>
    </w:p>
    <w:p w14:paraId="02757EFE" w14:textId="32EF1FFF" w:rsidR="00263894" w:rsidRPr="00614EF7" w:rsidRDefault="00263894" w:rsidP="00186652">
      <w:pPr>
        <w:ind w:left="851"/>
        <w:rPr>
          <w:sz w:val="24"/>
          <w:szCs w:val="24"/>
        </w:rPr>
      </w:pPr>
      <w:r w:rsidRPr="00614EF7">
        <w:rPr>
          <w:sz w:val="24"/>
          <w:szCs w:val="24"/>
        </w:rPr>
        <w:t xml:space="preserve">Kartonæske med 1 </w:t>
      </w:r>
      <w:r w:rsidR="00880A12" w:rsidRPr="00614EF7">
        <w:rPr>
          <w:sz w:val="24"/>
          <w:szCs w:val="24"/>
        </w:rPr>
        <w:t>×</w:t>
      </w:r>
      <w:r w:rsidRPr="00614EF7">
        <w:rPr>
          <w:sz w:val="24"/>
          <w:szCs w:val="24"/>
        </w:rPr>
        <w:t xml:space="preserve"> 100 ml hætteglas.</w:t>
      </w:r>
    </w:p>
    <w:p w14:paraId="57F6AC26" w14:textId="77777777" w:rsidR="008203A8" w:rsidRPr="00614EF7" w:rsidRDefault="008203A8" w:rsidP="008203A8">
      <w:pPr>
        <w:tabs>
          <w:tab w:val="left" w:pos="851"/>
        </w:tabs>
        <w:ind w:left="851"/>
        <w:rPr>
          <w:sz w:val="24"/>
          <w:szCs w:val="24"/>
        </w:rPr>
      </w:pPr>
    </w:p>
    <w:p w14:paraId="2D371EDF" w14:textId="77777777" w:rsidR="008203A8" w:rsidRPr="00614EF7" w:rsidRDefault="008203A8" w:rsidP="008203A8">
      <w:pPr>
        <w:tabs>
          <w:tab w:val="left" w:pos="851"/>
        </w:tabs>
        <w:ind w:left="851" w:hanging="851"/>
        <w:rPr>
          <w:sz w:val="24"/>
          <w:szCs w:val="24"/>
        </w:rPr>
      </w:pPr>
      <w:r w:rsidRPr="00614EF7">
        <w:rPr>
          <w:b/>
          <w:sz w:val="24"/>
          <w:szCs w:val="24"/>
        </w:rPr>
        <w:t>5.5</w:t>
      </w:r>
      <w:r w:rsidRPr="00614EF7">
        <w:rPr>
          <w:b/>
          <w:sz w:val="24"/>
          <w:szCs w:val="24"/>
        </w:rPr>
        <w:tab/>
        <w:t>Særlige forholdsregler vedrørende bortskaffelse af ubrugte veterinærlægemidler eller affaldsmaterialer fra brugen heraf</w:t>
      </w:r>
    </w:p>
    <w:p w14:paraId="034B26B6" w14:textId="77777777" w:rsidR="00263894" w:rsidRPr="00614EF7" w:rsidRDefault="00263894" w:rsidP="00186652">
      <w:pPr>
        <w:ind w:left="851"/>
        <w:rPr>
          <w:sz w:val="24"/>
          <w:szCs w:val="24"/>
        </w:rPr>
      </w:pPr>
      <w:r w:rsidRPr="00614EF7">
        <w:rPr>
          <w:sz w:val="24"/>
          <w:szCs w:val="24"/>
        </w:rPr>
        <w:t>Lægemidler må ikke bortskaffes sammen med spildevand eller husholdningsaffald.</w:t>
      </w:r>
    </w:p>
    <w:p w14:paraId="7518D288" w14:textId="77777777" w:rsidR="00263894" w:rsidRPr="00614EF7" w:rsidRDefault="00263894" w:rsidP="00186652">
      <w:pPr>
        <w:ind w:left="851"/>
        <w:rPr>
          <w:sz w:val="24"/>
          <w:szCs w:val="24"/>
        </w:rPr>
      </w:pPr>
    </w:p>
    <w:p w14:paraId="54519103" w14:textId="77777777" w:rsidR="00263894" w:rsidRPr="00614EF7" w:rsidRDefault="00263894" w:rsidP="00186652">
      <w:pPr>
        <w:ind w:left="851"/>
        <w:rPr>
          <w:sz w:val="24"/>
          <w:szCs w:val="24"/>
        </w:rPr>
      </w:pPr>
      <w:bookmarkStart w:id="14" w:name="_Hlk158129327"/>
      <w:r w:rsidRPr="00614EF7">
        <w:rPr>
          <w:sz w:val="24"/>
          <w:szCs w:val="24"/>
        </w:rPr>
        <w:t xml:space="preserve">Dette veterinærlægemiddel må ikke udledes i vandløb, da </w:t>
      </w:r>
      <w:proofErr w:type="spellStart"/>
      <w:r w:rsidRPr="00614EF7">
        <w:rPr>
          <w:sz w:val="24"/>
          <w:szCs w:val="24"/>
        </w:rPr>
        <w:t>florfenicol</w:t>
      </w:r>
      <w:proofErr w:type="spellEnd"/>
      <w:r w:rsidRPr="00614EF7">
        <w:rPr>
          <w:sz w:val="24"/>
          <w:szCs w:val="24"/>
        </w:rPr>
        <w:t xml:space="preserve"> kan være farligt for fisk og andre vandorganismer.</w:t>
      </w:r>
      <w:bookmarkEnd w:id="14"/>
    </w:p>
    <w:p w14:paraId="5834F655" w14:textId="77777777" w:rsidR="00263894" w:rsidRPr="00614EF7" w:rsidRDefault="00263894" w:rsidP="00186652">
      <w:pPr>
        <w:ind w:left="851"/>
        <w:rPr>
          <w:sz w:val="24"/>
          <w:szCs w:val="24"/>
        </w:rPr>
      </w:pPr>
    </w:p>
    <w:p w14:paraId="02DAF758" w14:textId="77777777" w:rsidR="00263894" w:rsidRPr="00614EF7" w:rsidRDefault="00263894" w:rsidP="00186652">
      <w:pPr>
        <w:ind w:left="851"/>
        <w:rPr>
          <w:sz w:val="24"/>
          <w:szCs w:val="24"/>
        </w:rPr>
      </w:pPr>
      <w:r w:rsidRPr="00614EF7">
        <w:rPr>
          <w:sz w:val="24"/>
          <w:szCs w:val="24"/>
        </w:rPr>
        <w:t>Benyt returordninger ved bortskaffelse af ubrugte veterinærlægemidler eller affaldsmaterialer herfra i henhold til lokale retningslinjer og nationale indsamlingsordninger, der er relevante for det pågældende veterinærlægemiddel.</w:t>
      </w:r>
    </w:p>
    <w:p w14:paraId="3DA168AE" w14:textId="77777777" w:rsidR="008203A8" w:rsidRPr="00614EF7" w:rsidRDefault="008203A8" w:rsidP="008203A8">
      <w:pPr>
        <w:tabs>
          <w:tab w:val="left" w:pos="851"/>
        </w:tabs>
        <w:ind w:left="851"/>
        <w:rPr>
          <w:sz w:val="24"/>
          <w:szCs w:val="24"/>
        </w:rPr>
      </w:pPr>
    </w:p>
    <w:p w14:paraId="7439BBF1" w14:textId="77777777" w:rsidR="008203A8" w:rsidRPr="00614EF7" w:rsidRDefault="008203A8" w:rsidP="008203A8">
      <w:pPr>
        <w:tabs>
          <w:tab w:val="left" w:pos="851"/>
        </w:tabs>
        <w:ind w:left="851" w:hanging="851"/>
        <w:rPr>
          <w:b/>
          <w:sz w:val="24"/>
          <w:szCs w:val="24"/>
        </w:rPr>
      </w:pPr>
      <w:r w:rsidRPr="00614EF7">
        <w:rPr>
          <w:b/>
          <w:sz w:val="24"/>
          <w:szCs w:val="24"/>
        </w:rPr>
        <w:t>6.</w:t>
      </w:r>
      <w:r w:rsidRPr="00614EF7">
        <w:rPr>
          <w:b/>
          <w:sz w:val="24"/>
          <w:szCs w:val="24"/>
        </w:rPr>
        <w:tab/>
        <w:t>NAVN PÅ INDEHAVEREN AF MARKEDSFØRINGSTILLADELSEN</w:t>
      </w:r>
    </w:p>
    <w:p w14:paraId="1A3F6649" w14:textId="2758290D" w:rsidR="00263894" w:rsidRPr="00614EF7" w:rsidRDefault="00263894" w:rsidP="00A32E6C">
      <w:pPr>
        <w:ind w:left="851"/>
        <w:rPr>
          <w:sz w:val="24"/>
          <w:szCs w:val="24"/>
        </w:rPr>
      </w:pPr>
      <w:proofErr w:type="spellStart"/>
      <w:r w:rsidRPr="00614EF7">
        <w:rPr>
          <w:sz w:val="24"/>
          <w:szCs w:val="24"/>
        </w:rPr>
        <w:t>Interchemie</w:t>
      </w:r>
      <w:proofErr w:type="spellEnd"/>
      <w:r w:rsidRPr="00614EF7">
        <w:rPr>
          <w:sz w:val="24"/>
          <w:szCs w:val="24"/>
        </w:rPr>
        <w:t xml:space="preserve"> </w:t>
      </w:r>
      <w:proofErr w:type="spellStart"/>
      <w:r w:rsidRPr="00614EF7">
        <w:rPr>
          <w:sz w:val="24"/>
          <w:szCs w:val="24"/>
        </w:rPr>
        <w:t>Werken</w:t>
      </w:r>
      <w:proofErr w:type="spellEnd"/>
      <w:r w:rsidRPr="00614EF7">
        <w:rPr>
          <w:sz w:val="24"/>
          <w:szCs w:val="24"/>
        </w:rPr>
        <w:t xml:space="preserve"> De </w:t>
      </w:r>
      <w:proofErr w:type="spellStart"/>
      <w:r w:rsidRPr="00614EF7">
        <w:rPr>
          <w:sz w:val="24"/>
          <w:szCs w:val="24"/>
        </w:rPr>
        <w:t>Adelaar</w:t>
      </w:r>
      <w:proofErr w:type="spellEnd"/>
      <w:r w:rsidRPr="00614EF7">
        <w:rPr>
          <w:sz w:val="24"/>
          <w:szCs w:val="24"/>
        </w:rPr>
        <w:t xml:space="preserve"> </w:t>
      </w:r>
      <w:proofErr w:type="spellStart"/>
      <w:r w:rsidRPr="00614EF7">
        <w:rPr>
          <w:sz w:val="24"/>
          <w:szCs w:val="24"/>
        </w:rPr>
        <w:t>Eesti</w:t>
      </w:r>
      <w:proofErr w:type="spellEnd"/>
      <w:r w:rsidRPr="00614EF7">
        <w:rPr>
          <w:sz w:val="24"/>
          <w:szCs w:val="24"/>
        </w:rPr>
        <w:t xml:space="preserve"> AS</w:t>
      </w:r>
    </w:p>
    <w:p w14:paraId="7C2B9BE7" w14:textId="464C88AF" w:rsidR="00A32E6C" w:rsidRPr="00972217" w:rsidRDefault="00A32E6C" w:rsidP="00A32E6C">
      <w:pPr>
        <w:ind w:left="851"/>
        <w:rPr>
          <w:sz w:val="24"/>
          <w:szCs w:val="24"/>
          <w:lang w:val="en-US"/>
        </w:rPr>
      </w:pPr>
      <w:proofErr w:type="spellStart"/>
      <w:r w:rsidRPr="00972217">
        <w:rPr>
          <w:sz w:val="24"/>
          <w:szCs w:val="24"/>
          <w:lang w:val="en-US"/>
        </w:rPr>
        <w:t>Vanapere</w:t>
      </w:r>
      <w:proofErr w:type="spellEnd"/>
      <w:r w:rsidRPr="00972217">
        <w:rPr>
          <w:sz w:val="24"/>
          <w:szCs w:val="24"/>
          <w:lang w:val="en-US"/>
        </w:rPr>
        <w:t xml:space="preserve"> Tee 14</w:t>
      </w:r>
    </w:p>
    <w:p w14:paraId="01247D84" w14:textId="0A59D087" w:rsidR="00A32E6C" w:rsidRPr="00972217" w:rsidRDefault="00A32E6C" w:rsidP="00A32E6C">
      <w:pPr>
        <w:ind w:left="851"/>
        <w:rPr>
          <w:sz w:val="24"/>
          <w:szCs w:val="24"/>
          <w:lang w:val="en-US"/>
        </w:rPr>
      </w:pPr>
      <w:proofErr w:type="spellStart"/>
      <w:r w:rsidRPr="00972217">
        <w:rPr>
          <w:sz w:val="24"/>
          <w:szCs w:val="24"/>
          <w:lang w:val="en-US"/>
        </w:rPr>
        <w:t>Püünsi</w:t>
      </w:r>
      <w:proofErr w:type="spellEnd"/>
      <w:r w:rsidRPr="00972217">
        <w:rPr>
          <w:sz w:val="24"/>
          <w:szCs w:val="24"/>
          <w:lang w:val="en-US"/>
        </w:rPr>
        <w:t xml:space="preserve"> </w:t>
      </w:r>
      <w:proofErr w:type="spellStart"/>
      <w:r w:rsidRPr="00972217">
        <w:rPr>
          <w:sz w:val="24"/>
          <w:szCs w:val="24"/>
          <w:lang w:val="en-US"/>
        </w:rPr>
        <w:t>Küla</w:t>
      </w:r>
      <w:proofErr w:type="spellEnd"/>
    </w:p>
    <w:p w14:paraId="2D116075" w14:textId="6DC91139" w:rsidR="00A32E6C" w:rsidRPr="00972217" w:rsidRDefault="00A32E6C" w:rsidP="00A32E6C">
      <w:pPr>
        <w:ind w:left="851"/>
        <w:rPr>
          <w:sz w:val="24"/>
          <w:szCs w:val="24"/>
          <w:lang w:val="en-US"/>
        </w:rPr>
      </w:pPr>
      <w:r w:rsidRPr="00972217">
        <w:rPr>
          <w:sz w:val="24"/>
          <w:szCs w:val="24"/>
          <w:lang w:val="en-US"/>
        </w:rPr>
        <w:t xml:space="preserve">74013 </w:t>
      </w:r>
      <w:proofErr w:type="spellStart"/>
      <w:r w:rsidRPr="00972217">
        <w:rPr>
          <w:sz w:val="24"/>
          <w:szCs w:val="24"/>
          <w:lang w:val="en-US"/>
        </w:rPr>
        <w:t>Viimsi</w:t>
      </w:r>
      <w:proofErr w:type="spellEnd"/>
      <w:r w:rsidRPr="00972217">
        <w:rPr>
          <w:sz w:val="24"/>
          <w:szCs w:val="24"/>
          <w:lang w:val="en-US"/>
        </w:rPr>
        <w:t xml:space="preserve"> </w:t>
      </w:r>
      <w:proofErr w:type="spellStart"/>
      <w:r w:rsidRPr="00972217">
        <w:rPr>
          <w:sz w:val="24"/>
          <w:szCs w:val="24"/>
          <w:lang w:val="en-US"/>
        </w:rPr>
        <w:t>Vald</w:t>
      </w:r>
      <w:proofErr w:type="spellEnd"/>
    </w:p>
    <w:p w14:paraId="65EBF97F" w14:textId="06889C07" w:rsidR="008203A8" w:rsidRPr="00972217" w:rsidRDefault="00A32E6C" w:rsidP="00A32E6C">
      <w:pPr>
        <w:ind w:left="851"/>
        <w:rPr>
          <w:sz w:val="24"/>
          <w:szCs w:val="24"/>
          <w:lang w:val="en-US"/>
        </w:rPr>
      </w:pPr>
      <w:proofErr w:type="spellStart"/>
      <w:r w:rsidRPr="00972217">
        <w:rPr>
          <w:sz w:val="24"/>
          <w:szCs w:val="24"/>
          <w:lang w:val="en-US"/>
        </w:rPr>
        <w:t>Estland</w:t>
      </w:r>
      <w:proofErr w:type="spellEnd"/>
    </w:p>
    <w:p w14:paraId="28CF5B2C" w14:textId="77777777" w:rsidR="008203A8" w:rsidRPr="00972217" w:rsidRDefault="008203A8" w:rsidP="00A32E6C">
      <w:pPr>
        <w:ind w:left="851"/>
        <w:rPr>
          <w:sz w:val="24"/>
          <w:szCs w:val="24"/>
          <w:lang w:val="en-US"/>
        </w:rPr>
      </w:pPr>
    </w:p>
    <w:p w14:paraId="35E97F40" w14:textId="77777777" w:rsidR="008203A8" w:rsidRPr="00972217" w:rsidRDefault="008203A8" w:rsidP="00A32E6C">
      <w:pPr>
        <w:ind w:left="851"/>
        <w:rPr>
          <w:b/>
          <w:sz w:val="24"/>
          <w:szCs w:val="24"/>
          <w:lang w:val="en-US"/>
        </w:rPr>
      </w:pPr>
      <w:proofErr w:type="spellStart"/>
      <w:r w:rsidRPr="00972217">
        <w:rPr>
          <w:b/>
          <w:sz w:val="24"/>
          <w:szCs w:val="24"/>
          <w:lang w:val="en-US"/>
        </w:rPr>
        <w:t>Repræsentant</w:t>
      </w:r>
      <w:proofErr w:type="spellEnd"/>
    </w:p>
    <w:p w14:paraId="1CA735F3" w14:textId="77777777" w:rsidR="00DD5B8C" w:rsidRPr="00972217" w:rsidRDefault="00DD5B8C" w:rsidP="00A32E6C">
      <w:pPr>
        <w:ind w:left="851"/>
        <w:rPr>
          <w:sz w:val="24"/>
          <w:szCs w:val="24"/>
          <w:lang w:val="en-US" w:eastAsia="da-DK"/>
        </w:rPr>
      </w:pPr>
      <w:proofErr w:type="spellStart"/>
      <w:r w:rsidRPr="00972217">
        <w:rPr>
          <w:sz w:val="24"/>
          <w:szCs w:val="24"/>
          <w:lang w:val="en-US"/>
        </w:rPr>
        <w:t>ScanVet</w:t>
      </w:r>
      <w:proofErr w:type="spellEnd"/>
      <w:r w:rsidRPr="00972217">
        <w:rPr>
          <w:sz w:val="24"/>
          <w:szCs w:val="24"/>
          <w:lang w:val="en-US"/>
        </w:rPr>
        <w:t xml:space="preserve"> Animal Health A/S</w:t>
      </w:r>
    </w:p>
    <w:p w14:paraId="55CD7887" w14:textId="77777777" w:rsidR="00DD5B8C" w:rsidRPr="00614EF7" w:rsidRDefault="00DD5B8C" w:rsidP="00A32E6C">
      <w:pPr>
        <w:ind w:left="851"/>
        <w:rPr>
          <w:sz w:val="24"/>
          <w:szCs w:val="24"/>
        </w:rPr>
      </w:pPr>
      <w:r w:rsidRPr="00614EF7">
        <w:rPr>
          <w:sz w:val="24"/>
          <w:szCs w:val="24"/>
        </w:rPr>
        <w:t>Kongevejen 66</w:t>
      </w:r>
    </w:p>
    <w:p w14:paraId="4695B74C" w14:textId="06DFB834" w:rsidR="00DD5B8C" w:rsidRPr="00614EF7" w:rsidRDefault="00DD5B8C" w:rsidP="00A32E6C">
      <w:pPr>
        <w:ind w:left="851"/>
        <w:rPr>
          <w:sz w:val="24"/>
          <w:szCs w:val="24"/>
        </w:rPr>
      </w:pPr>
      <w:r w:rsidRPr="00614EF7">
        <w:rPr>
          <w:sz w:val="24"/>
          <w:szCs w:val="24"/>
        </w:rPr>
        <w:t xml:space="preserve">3480 Fredensborg </w:t>
      </w:r>
    </w:p>
    <w:p w14:paraId="3EECC9D7" w14:textId="77777777" w:rsidR="008203A8" w:rsidRPr="00614EF7" w:rsidRDefault="008203A8" w:rsidP="008203A8">
      <w:pPr>
        <w:tabs>
          <w:tab w:val="left" w:pos="851"/>
        </w:tabs>
        <w:ind w:left="851"/>
        <w:rPr>
          <w:sz w:val="24"/>
          <w:szCs w:val="24"/>
        </w:rPr>
      </w:pPr>
    </w:p>
    <w:p w14:paraId="1D080377" w14:textId="77777777" w:rsidR="008203A8" w:rsidRPr="00614EF7" w:rsidRDefault="008203A8" w:rsidP="008203A8">
      <w:pPr>
        <w:ind w:left="851" w:hanging="851"/>
        <w:rPr>
          <w:b/>
          <w:sz w:val="24"/>
          <w:szCs w:val="24"/>
        </w:rPr>
      </w:pPr>
      <w:r w:rsidRPr="00614EF7">
        <w:rPr>
          <w:b/>
          <w:sz w:val="24"/>
          <w:szCs w:val="24"/>
        </w:rPr>
        <w:t>7.</w:t>
      </w:r>
      <w:r w:rsidRPr="00614EF7">
        <w:rPr>
          <w:b/>
          <w:sz w:val="24"/>
          <w:szCs w:val="24"/>
        </w:rPr>
        <w:tab/>
        <w:t>MARKEDSFØRINGSTILLADELSESNUMMER (-NUMRE)</w:t>
      </w:r>
    </w:p>
    <w:p w14:paraId="5779B536" w14:textId="6567F51C" w:rsidR="008203A8" w:rsidRPr="00614EF7" w:rsidRDefault="00DD5B8C" w:rsidP="008203A8">
      <w:pPr>
        <w:tabs>
          <w:tab w:val="left" w:pos="851"/>
        </w:tabs>
        <w:ind w:left="851"/>
        <w:rPr>
          <w:sz w:val="24"/>
          <w:szCs w:val="24"/>
        </w:rPr>
      </w:pPr>
      <w:r w:rsidRPr="00614EF7">
        <w:rPr>
          <w:sz w:val="24"/>
          <w:szCs w:val="24"/>
        </w:rPr>
        <w:t>74155</w:t>
      </w:r>
    </w:p>
    <w:p w14:paraId="7329AF4E" w14:textId="77777777" w:rsidR="008203A8" w:rsidRPr="00614EF7" w:rsidRDefault="008203A8" w:rsidP="008203A8">
      <w:pPr>
        <w:tabs>
          <w:tab w:val="left" w:pos="851"/>
        </w:tabs>
        <w:ind w:left="851"/>
        <w:rPr>
          <w:sz w:val="24"/>
          <w:szCs w:val="24"/>
        </w:rPr>
      </w:pPr>
    </w:p>
    <w:p w14:paraId="2137499C" w14:textId="77777777" w:rsidR="008203A8" w:rsidRPr="00614EF7" w:rsidRDefault="008203A8" w:rsidP="008203A8">
      <w:pPr>
        <w:tabs>
          <w:tab w:val="left" w:pos="851"/>
        </w:tabs>
        <w:ind w:left="851" w:hanging="851"/>
        <w:rPr>
          <w:b/>
          <w:sz w:val="24"/>
          <w:szCs w:val="24"/>
        </w:rPr>
      </w:pPr>
      <w:r w:rsidRPr="00614EF7">
        <w:rPr>
          <w:b/>
          <w:sz w:val="24"/>
          <w:szCs w:val="24"/>
        </w:rPr>
        <w:t>8.</w:t>
      </w:r>
      <w:r w:rsidRPr="00614EF7">
        <w:rPr>
          <w:b/>
          <w:sz w:val="24"/>
          <w:szCs w:val="24"/>
        </w:rPr>
        <w:tab/>
        <w:t>DATO FOR FØRSTE TILLADELSE</w:t>
      </w:r>
    </w:p>
    <w:p w14:paraId="610FAC54" w14:textId="078BA9E9" w:rsidR="008203A8" w:rsidRPr="00614EF7" w:rsidRDefault="00972217" w:rsidP="008203A8">
      <w:pPr>
        <w:tabs>
          <w:tab w:val="left" w:pos="851"/>
        </w:tabs>
        <w:ind w:left="851"/>
        <w:rPr>
          <w:sz w:val="24"/>
          <w:szCs w:val="24"/>
        </w:rPr>
      </w:pPr>
      <w:r>
        <w:rPr>
          <w:sz w:val="24"/>
          <w:szCs w:val="24"/>
        </w:rPr>
        <w:t>28. november 2025</w:t>
      </w:r>
      <w:bookmarkStart w:id="15" w:name="_GoBack"/>
      <w:bookmarkEnd w:id="15"/>
    </w:p>
    <w:p w14:paraId="3152F75F" w14:textId="77777777" w:rsidR="008203A8" w:rsidRPr="00614EF7" w:rsidRDefault="008203A8" w:rsidP="008203A8">
      <w:pPr>
        <w:tabs>
          <w:tab w:val="left" w:pos="851"/>
        </w:tabs>
        <w:ind w:left="851"/>
        <w:rPr>
          <w:sz w:val="24"/>
          <w:szCs w:val="24"/>
        </w:rPr>
      </w:pPr>
    </w:p>
    <w:p w14:paraId="56E8BDB8" w14:textId="77777777" w:rsidR="008203A8" w:rsidRPr="00614EF7" w:rsidRDefault="008203A8" w:rsidP="008203A8">
      <w:pPr>
        <w:tabs>
          <w:tab w:val="left" w:pos="851"/>
        </w:tabs>
        <w:ind w:left="851" w:hanging="851"/>
        <w:rPr>
          <w:b/>
          <w:sz w:val="24"/>
          <w:szCs w:val="24"/>
        </w:rPr>
      </w:pPr>
      <w:r w:rsidRPr="00614EF7">
        <w:rPr>
          <w:b/>
          <w:sz w:val="24"/>
          <w:szCs w:val="24"/>
        </w:rPr>
        <w:t>9.</w:t>
      </w:r>
      <w:r w:rsidRPr="00614EF7">
        <w:rPr>
          <w:b/>
          <w:sz w:val="24"/>
          <w:szCs w:val="24"/>
        </w:rPr>
        <w:tab/>
        <w:t>DATO FOR SENESTE ÆNDRING AF PRODUKTRESUMÉET</w:t>
      </w:r>
    </w:p>
    <w:p w14:paraId="39C31D40" w14:textId="3F425811" w:rsidR="008203A8" w:rsidRPr="00614EF7" w:rsidRDefault="00DD5B8C" w:rsidP="008203A8">
      <w:pPr>
        <w:tabs>
          <w:tab w:val="left" w:pos="851"/>
        </w:tabs>
        <w:ind w:left="851"/>
        <w:rPr>
          <w:sz w:val="24"/>
          <w:szCs w:val="24"/>
        </w:rPr>
      </w:pPr>
      <w:r w:rsidRPr="00614EF7">
        <w:rPr>
          <w:sz w:val="24"/>
          <w:szCs w:val="24"/>
        </w:rPr>
        <w:t>-</w:t>
      </w:r>
    </w:p>
    <w:p w14:paraId="0D45FF30" w14:textId="77777777" w:rsidR="008203A8" w:rsidRPr="00614EF7" w:rsidRDefault="008203A8" w:rsidP="008203A8">
      <w:pPr>
        <w:tabs>
          <w:tab w:val="left" w:pos="851"/>
        </w:tabs>
        <w:ind w:left="851"/>
        <w:rPr>
          <w:sz w:val="24"/>
          <w:szCs w:val="24"/>
        </w:rPr>
      </w:pPr>
    </w:p>
    <w:p w14:paraId="515B8D3B" w14:textId="77777777" w:rsidR="008203A8" w:rsidRPr="00614EF7" w:rsidRDefault="008203A8" w:rsidP="008203A8">
      <w:pPr>
        <w:tabs>
          <w:tab w:val="left" w:pos="851"/>
        </w:tabs>
        <w:ind w:left="851" w:hanging="851"/>
        <w:rPr>
          <w:b/>
          <w:sz w:val="24"/>
          <w:szCs w:val="24"/>
        </w:rPr>
      </w:pPr>
      <w:r w:rsidRPr="00614EF7">
        <w:rPr>
          <w:b/>
          <w:sz w:val="24"/>
          <w:szCs w:val="24"/>
        </w:rPr>
        <w:t>10.</w:t>
      </w:r>
      <w:r w:rsidRPr="00614EF7">
        <w:rPr>
          <w:b/>
          <w:sz w:val="24"/>
          <w:szCs w:val="24"/>
        </w:rPr>
        <w:tab/>
        <w:t>KLASSIFICERING AF VETERINÆRLÆGEMIDLER</w:t>
      </w:r>
    </w:p>
    <w:p w14:paraId="0D36A3E3" w14:textId="5C2437DF" w:rsidR="00DD5B8C" w:rsidRPr="00614EF7" w:rsidRDefault="00DD5B8C" w:rsidP="00A32E6C">
      <w:pPr>
        <w:ind w:left="851"/>
        <w:rPr>
          <w:sz w:val="24"/>
          <w:szCs w:val="24"/>
        </w:rPr>
      </w:pPr>
      <w:r w:rsidRPr="00614EF7">
        <w:rPr>
          <w:sz w:val="24"/>
          <w:szCs w:val="24"/>
        </w:rPr>
        <w:t>BP</w:t>
      </w:r>
    </w:p>
    <w:p w14:paraId="0439EC2C" w14:textId="77777777" w:rsidR="00DD5B8C" w:rsidRPr="00614EF7" w:rsidRDefault="00DD5B8C" w:rsidP="00A32E6C">
      <w:pPr>
        <w:ind w:left="851"/>
        <w:rPr>
          <w:sz w:val="24"/>
          <w:szCs w:val="24"/>
        </w:rPr>
      </w:pPr>
    </w:p>
    <w:p w14:paraId="592763D6" w14:textId="21570EC4" w:rsidR="0003527F" w:rsidRPr="00614EF7" w:rsidRDefault="00DD5B8C" w:rsidP="00034AF3">
      <w:pPr>
        <w:ind w:left="851"/>
        <w:rPr>
          <w:sz w:val="24"/>
          <w:szCs w:val="24"/>
        </w:rPr>
      </w:pPr>
      <w:bookmarkStart w:id="16" w:name="_Hlk73467306"/>
      <w:r w:rsidRPr="00614EF7">
        <w:rPr>
          <w:sz w:val="24"/>
          <w:szCs w:val="24"/>
        </w:rPr>
        <w:t xml:space="preserve">Der findes detaljerede oplysninger om dette veterinærlægemiddel i </w:t>
      </w:r>
      <w:r w:rsidRPr="00614EF7">
        <w:rPr>
          <w:rStyle w:val="Hyperlink"/>
          <w:color w:val="auto"/>
          <w:sz w:val="24"/>
          <w:szCs w:val="24"/>
          <w:u w:val="none"/>
        </w:rPr>
        <w:t>EU-lægemiddel</w:t>
      </w:r>
      <w:r w:rsidR="00034AF3" w:rsidRPr="00614EF7">
        <w:rPr>
          <w:rStyle w:val="Hyperlink"/>
          <w:color w:val="auto"/>
          <w:sz w:val="24"/>
          <w:szCs w:val="24"/>
          <w:u w:val="none"/>
        </w:rPr>
        <w:softHyphen/>
      </w:r>
      <w:r w:rsidRPr="00614EF7">
        <w:rPr>
          <w:rStyle w:val="Hyperlink"/>
          <w:color w:val="auto"/>
          <w:sz w:val="24"/>
          <w:szCs w:val="24"/>
          <w:u w:val="none"/>
        </w:rPr>
        <w:t>databasen</w:t>
      </w:r>
      <w:r w:rsidRPr="00614EF7">
        <w:rPr>
          <w:sz w:val="24"/>
          <w:szCs w:val="24"/>
        </w:rPr>
        <w:t xml:space="preserve"> (https://medicines.health.europa.eu/veterinary).</w:t>
      </w:r>
      <w:bookmarkEnd w:id="16"/>
    </w:p>
    <w:sectPr w:rsidR="0003527F" w:rsidRPr="00614EF7" w:rsidSect="00C479BF">
      <w:headerReference w:type="default" r:id="rId8"/>
      <w:footerReference w:type="default" r:id="rId9"/>
      <w:headerReference w:type="first" r:id="rId10"/>
      <w:footerReference w:type="first" r:id="rId11"/>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0BAD1" w14:textId="77777777" w:rsidR="002D1FE8" w:rsidRDefault="002D1FE8">
      <w:r>
        <w:separator/>
      </w:r>
    </w:p>
  </w:endnote>
  <w:endnote w:type="continuationSeparator" w:id="0">
    <w:p w14:paraId="140D2DE8" w14:textId="77777777" w:rsidR="002D1FE8" w:rsidRDefault="002D1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F6FA6" w14:textId="77777777" w:rsidR="004A62CC" w:rsidRDefault="004A62CC">
    <w:pPr>
      <w:pStyle w:val="Sidefod"/>
      <w:pBdr>
        <w:bottom w:val="single" w:sz="6" w:space="1" w:color="auto"/>
      </w:pBdr>
      <w:tabs>
        <w:tab w:val="clear" w:pos="4819"/>
        <w:tab w:val="left" w:pos="8647"/>
      </w:tabs>
      <w:rPr>
        <w:i/>
        <w:snapToGrid w:val="0"/>
        <w:sz w:val="18"/>
      </w:rPr>
    </w:pPr>
  </w:p>
  <w:p w14:paraId="714B04E6" w14:textId="77777777" w:rsidR="004A62CC" w:rsidRDefault="004A62CC">
    <w:pPr>
      <w:pStyle w:val="Sidefod"/>
      <w:tabs>
        <w:tab w:val="clear" w:pos="4819"/>
        <w:tab w:val="left" w:pos="8647"/>
      </w:tabs>
      <w:rPr>
        <w:i/>
        <w:snapToGrid w:val="0"/>
        <w:sz w:val="18"/>
      </w:rPr>
    </w:pPr>
  </w:p>
  <w:p w14:paraId="6607E456" w14:textId="1130AA07"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E134B8">
      <w:rPr>
        <w:i/>
        <w:noProof/>
        <w:snapToGrid w:val="0"/>
        <w:sz w:val="18"/>
      </w:rPr>
      <w:t>Introflor Vet., injektionsvæske, opløsning 300 mg-ml.docx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38C8E" w14:textId="77777777" w:rsidR="004A62CC" w:rsidRDefault="004A62CC">
    <w:pPr>
      <w:pStyle w:val="Sidefod"/>
      <w:pBdr>
        <w:bottom w:val="single" w:sz="6" w:space="1" w:color="auto"/>
      </w:pBdr>
      <w:tabs>
        <w:tab w:val="clear" w:pos="4819"/>
        <w:tab w:val="left" w:pos="8647"/>
      </w:tabs>
      <w:rPr>
        <w:i/>
        <w:snapToGrid w:val="0"/>
        <w:sz w:val="18"/>
      </w:rPr>
    </w:pPr>
  </w:p>
  <w:p w14:paraId="2423CFDF" w14:textId="77777777" w:rsidR="004A62CC" w:rsidRDefault="004A62CC">
    <w:pPr>
      <w:pStyle w:val="Sidefod"/>
      <w:tabs>
        <w:tab w:val="clear" w:pos="4819"/>
        <w:tab w:val="left" w:pos="8647"/>
      </w:tabs>
      <w:rPr>
        <w:i/>
        <w:snapToGrid w:val="0"/>
        <w:sz w:val="18"/>
      </w:rPr>
    </w:pPr>
  </w:p>
  <w:p w14:paraId="0CEA5EE7" w14:textId="3F93C556"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E134B8">
      <w:rPr>
        <w:i/>
        <w:noProof/>
        <w:snapToGrid w:val="0"/>
        <w:sz w:val="18"/>
      </w:rPr>
      <w:t>Introflor Vet., injektionsvæske, opløsning 300 mg-ml.docx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C9819" w14:textId="77777777" w:rsidR="002D1FE8" w:rsidRDefault="002D1FE8">
      <w:r>
        <w:separator/>
      </w:r>
    </w:p>
  </w:footnote>
  <w:footnote w:type="continuationSeparator" w:id="0">
    <w:p w14:paraId="3EF46A88" w14:textId="77777777" w:rsidR="002D1FE8" w:rsidRDefault="002D1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F955F"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DEF04"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FE8"/>
    <w:rsid w:val="000241E8"/>
    <w:rsid w:val="00034AF3"/>
    <w:rsid w:val="0003527F"/>
    <w:rsid w:val="0004390D"/>
    <w:rsid w:val="0005355A"/>
    <w:rsid w:val="00065C7D"/>
    <w:rsid w:val="00092AFF"/>
    <w:rsid w:val="000B102C"/>
    <w:rsid w:val="000C6CD4"/>
    <w:rsid w:val="00131D7A"/>
    <w:rsid w:val="001577E4"/>
    <w:rsid w:val="001623D2"/>
    <w:rsid w:val="00162A88"/>
    <w:rsid w:val="00173F52"/>
    <w:rsid w:val="0018534D"/>
    <w:rsid w:val="001858CA"/>
    <w:rsid w:val="00186652"/>
    <w:rsid w:val="001869DB"/>
    <w:rsid w:val="001903E6"/>
    <w:rsid w:val="001C4AEF"/>
    <w:rsid w:val="001D3CC5"/>
    <w:rsid w:val="00202A14"/>
    <w:rsid w:val="00207C0E"/>
    <w:rsid w:val="00263894"/>
    <w:rsid w:val="002C3E74"/>
    <w:rsid w:val="002D1FE8"/>
    <w:rsid w:val="002E304C"/>
    <w:rsid w:val="002E7439"/>
    <w:rsid w:val="002F3591"/>
    <w:rsid w:val="00322BDE"/>
    <w:rsid w:val="00340679"/>
    <w:rsid w:val="00371CA6"/>
    <w:rsid w:val="00390E0D"/>
    <w:rsid w:val="003E4B6F"/>
    <w:rsid w:val="00406EE7"/>
    <w:rsid w:val="00407013"/>
    <w:rsid w:val="00412537"/>
    <w:rsid w:val="00415D7C"/>
    <w:rsid w:val="00417225"/>
    <w:rsid w:val="00451FEF"/>
    <w:rsid w:val="004A62CC"/>
    <w:rsid w:val="004C733C"/>
    <w:rsid w:val="0050492B"/>
    <w:rsid w:val="00514C36"/>
    <w:rsid w:val="00565A74"/>
    <w:rsid w:val="005B0036"/>
    <w:rsid w:val="005D1DAA"/>
    <w:rsid w:val="005E336B"/>
    <w:rsid w:val="005F5831"/>
    <w:rsid w:val="00601E64"/>
    <w:rsid w:val="0061389F"/>
    <w:rsid w:val="00614110"/>
    <w:rsid w:val="00614EF7"/>
    <w:rsid w:val="00627236"/>
    <w:rsid w:val="00633A39"/>
    <w:rsid w:val="00646A5F"/>
    <w:rsid w:val="00662012"/>
    <w:rsid w:val="00666B01"/>
    <w:rsid w:val="00687CE3"/>
    <w:rsid w:val="00696BF6"/>
    <w:rsid w:val="006B1539"/>
    <w:rsid w:val="006C2FE7"/>
    <w:rsid w:val="006F0D27"/>
    <w:rsid w:val="006F5621"/>
    <w:rsid w:val="00701164"/>
    <w:rsid w:val="0071651B"/>
    <w:rsid w:val="00734E54"/>
    <w:rsid w:val="00750478"/>
    <w:rsid w:val="00751513"/>
    <w:rsid w:val="007564C7"/>
    <w:rsid w:val="00776C2C"/>
    <w:rsid w:val="00781329"/>
    <w:rsid w:val="007A684C"/>
    <w:rsid w:val="007C688A"/>
    <w:rsid w:val="007E2A00"/>
    <w:rsid w:val="008010F2"/>
    <w:rsid w:val="00805902"/>
    <w:rsid w:val="00813E75"/>
    <w:rsid w:val="0081533D"/>
    <w:rsid w:val="008203A8"/>
    <w:rsid w:val="008509BB"/>
    <w:rsid w:val="00851D7F"/>
    <w:rsid w:val="008803C5"/>
    <w:rsid w:val="00880A12"/>
    <w:rsid w:val="008E4866"/>
    <w:rsid w:val="009202AE"/>
    <w:rsid w:val="00942FB8"/>
    <w:rsid w:val="00960F5F"/>
    <w:rsid w:val="00967486"/>
    <w:rsid w:val="00972217"/>
    <w:rsid w:val="009D66C6"/>
    <w:rsid w:val="009E300C"/>
    <w:rsid w:val="009E5184"/>
    <w:rsid w:val="009F1F5E"/>
    <w:rsid w:val="00A31E52"/>
    <w:rsid w:val="00A32E6C"/>
    <w:rsid w:val="00A74A8A"/>
    <w:rsid w:val="00A85606"/>
    <w:rsid w:val="00A86C63"/>
    <w:rsid w:val="00A957A6"/>
    <w:rsid w:val="00A96525"/>
    <w:rsid w:val="00AA0D25"/>
    <w:rsid w:val="00AC012D"/>
    <w:rsid w:val="00AD4D77"/>
    <w:rsid w:val="00AE29E5"/>
    <w:rsid w:val="00AE5757"/>
    <w:rsid w:val="00B25EB8"/>
    <w:rsid w:val="00B764E3"/>
    <w:rsid w:val="00B85456"/>
    <w:rsid w:val="00B87267"/>
    <w:rsid w:val="00B93A25"/>
    <w:rsid w:val="00BC634B"/>
    <w:rsid w:val="00BD4602"/>
    <w:rsid w:val="00BF2AE0"/>
    <w:rsid w:val="00C41394"/>
    <w:rsid w:val="00C479BF"/>
    <w:rsid w:val="00C66C59"/>
    <w:rsid w:val="00C838AB"/>
    <w:rsid w:val="00C83AA2"/>
    <w:rsid w:val="00CE3A44"/>
    <w:rsid w:val="00CE3F86"/>
    <w:rsid w:val="00CF75B4"/>
    <w:rsid w:val="00D10EE1"/>
    <w:rsid w:val="00D14DBC"/>
    <w:rsid w:val="00D87E2B"/>
    <w:rsid w:val="00D910BA"/>
    <w:rsid w:val="00D96D04"/>
    <w:rsid w:val="00DD5B8C"/>
    <w:rsid w:val="00DD6D71"/>
    <w:rsid w:val="00DF32BE"/>
    <w:rsid w:val="00E134B8"/>
    <w:rsid w:val="00E14F0A"/>
    <w:rsid w:val="00E321D6"/>
    <w:rsid w:val="00E323FB"/>
    <w:rsid w:val="00E61E78"/>
    <w:rsid w:val="00E84DC6"/>
    <w:rsid w:val="00EB5778"/>
    <w:rsid w:val="00EE14EA"/>
    <w:rsid w:val="00EE5253"/>
    <w:rsid w:val="00EF3C59"/>
    <w:rsid w:val="00F36781"/>
    <w:rsid w:val="00F41E3A"/>
    <w:rsid w:val="00F60B72"/>
    <w:rsid w:val="00FA2112"/>
    <w:rsid w:val="00FA3E7E"/>
    <w:rsid w:val="00FA66E4"/>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0B7CD"/>
  <w15:chartTrackingRefBased/>
  <w15:docId w15:val="{302CCD71-E4DD-4766-8B4C-3037C666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rsid w:val="00DF32BE"/>
    <w:rPr>
      <w:sz w:val="16"/>
      <w:szCs w:val="16"/>
    </w:rPr>
  </w:style>
  <w:style w:type="paragraph" w:styleId="Kommentartekst">
    <w:name w:val="annotation text"/>
    <w:basedOn w:val="Normal"/>
    <w:link w:val="KommentartekstTegn"/>
    <w:semiHidden/>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semiHidden/>
    <w:rsid w:val="00FA66E4"/>
  </w:style>
  <w:style w:type="character" w:customStyle="1" w:styleId="SidehovedTegn">
    <w:name w:val="Sidehoved Tegn"/>
    <w:link w:val="Sidehoved"/>
    <w:rsid w:val="00FA66E4"/>
    <w:rPr>
      <w:sz w:val="24"/>
    </w:rPr>
  </w:style>
  <w:style w:type="table" w:styleId="Tabel-Gitter">
    <w:name w:val="Table Grid"/>
    <w:basedOn w:val="Tabel-Normal"/>
    <w:rsid w:val="00263894"/>
    <w:rPr>
      <w:lang w:val="et-EE" w:eastAsia="et-E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semiHidden/>
    <w:unhideWhenUsed/>
    <w:rsid w:val="00DD5B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370">
      <w:bodyDiv w:val="1"/>
      <w:marLeft w:val="0"/>
      <w:marRight w:val="0"/>
      <w:marTop w:val="0"/>
      <w:marBottom w:val="0"/>
      <w:divBdr>
        <w:top w:val="none" w:sz="0" w:space="0" w:color="auto"/>
        <w:left w:val="none" w:sz="0" w:space="0" w:color="auto"/>
        <w:bottom w:val="none" w:sz="0" w:space="0" w:color="auto"/>
        <w:right w:val="none" w:sz="0" w:space="0" w:color="auto"/>
      </w:divBdr>
    </w:div>
    <w:div w:id="38481527">
      <w:bodyDiv w:val="1"/>
      <w:marLeft w:val="0"/>
      <w:marRight w:val="0"/>
      <w:marTop w:val="0"/>
      <w:marBottom w:val="0"/>
      <w:divBdr>
        <w:top w:val="none" w:sz="0" w:space="0" w:color="auto"/>
        <w:left w:val="none" w:sz="0" w:space="0" w:color="auto"/>
        <w:bottom w:val="none" w:sz="0" w:space="0" w:color="auto"/>
        <w:right w:val="none" w:sz="0" w:space="0" w:color="auto"/>
      </w:divBdr>
    </w:div>
    <w:div w:id="85808652">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89225013">
      <w:bodyDiv w:val="1"/>
      <w:marLeft w:val="0"/>
      <w:marRight w:val="0"/>
      <w:marTop w:val="0"/>
      <w:marBottom w:val="0"/>
      <w:divBdr>
        <w:top w:val="none" w:sz="0" w:space="0" w:color="auto"/>
        <w:left w:val="none" w:sz="0" w:space="0" w:color="auto"/>
        <w:bottom w:val="none" w:sz="0" w:space="0" w:color="auto"/>
        <w:right w:val="none" w:sz="0" w:space="0" w:color="auto"/>
      </w:divBdr>
    </w:div>
    <w:div w:id="230894465">
      <w:bodyDiv w:val="1"/>
      <w:marLeft w:val="0"/>
      <w:marRight w:val="0"/>
      <w:marTop w:val="0"/>
      <w:marBottom w:val="0"/>
      <w:divBdr>
        <w:top w:val="none" w:sz="0" w:space="0" w:color="auto"/>
        <w:left w:val="none" w:sz="0" w:space="0" w:color="auto"/>
        <w:bottom w:val="none" w:sz="0" w:space="0" w:color="auto"/>
        <w:right w:val="none" w:sz="0" w:space="0" w:color="auto"/>
      </w:divBdr>
    </w:div>
    <w:div w:id="268049803">
      <w:bodyDiv w:val="1"/>
      <w:marLeft w:val="0"/>
      <w:marRight w:val="0"/>
      <w:marTop w:val="0"/>
      <w:marBottom w:val="0"/>
      <w:divBdr>
        <w:top w:val="none" w:sz="0" w:space="0" w:color="auto"/>
        <w:left w:val="none" w:sz="0" w:space="0" w:color="auto"/>
        <w:bottom w:val="none" w:sz="0" w:space="0" w:color="auto"/>
        <w:right w:val="none" w:sz="0" w:space="0" w:color="auto"/>
      </w:divBdr>
    </w:div>
    <w:div w:id="276450267">
      <w:bodyDiv w:val="1"/>
      <w:marLeft w:val="0"/>
      <w:marRight w:val="0"/>
      <w:marTop w:val="0"/>
      <w:marBottom w:val="0"/>
      <w:divBdr>
        <w:top w:val="none" w:sz="0" w:space="0" w:color="auto"/>
        <w:left w:val="none" w:sz="0" w:space="0" w:color="auto"/>
        <w:bottom w:val="none" w:sz="0" w:space="0" w:color="auto"/>
        <w:right w:val="none" w:sz="0" w:space="0" w:color="auto"/>
      </w:divBdr>
    </w:div>
    <w:div w:id="290595885">
      <w:bodyDiv w:val="1"/>
      <w:marLeft w:val="0"/>
      <w:marRight w:val="0"/>
      <w:marTop w:val="0"/>
      <w:marBottom w:val="0"/>
      <w:divBdr>
        <w:top w:val="none" w:sz="0" w:space="0" w:color="auto"/>
        <w:left w:val="none" w:sz="0" w:space="0" w:color="auto"/>
        <w:bottom w:val="none" w:sz="0" w:space="0" w:color="auto"/>
        <w:right w:val="none" w:sz="0" w:space="0" w:color="auto"/>
      </w:divBdr>
    </w:div>
    <w:div w:id="354304990">
      <w:bodyDiv w:val="1"/>
      <w:marLeft w:val="0"/>
      <w:marRight w:val="0"/>
      <w:marTop w:val="0"/>
      <w:marBottom w:val="0"/>
      <w:divBdr>
        <w:top w:val="none" w:sz="0" w:space="0" w:color="auto"/>
        <w:left w:val="none" w:sz="0" w:space="0" w:color="auto"/>
        <w:bottom w:val="none" w:sz="0" w:space="0" w:color="auto"/>
        <w:right w:val="none" w:sz="0" w:space="0" w:color="auto"/>
      </w:divBdr>
    </w:div>
    <w:div w:id="372004667">
      <w:bodyDiv w:val="1"/>
      <w:marLeft w:val="0"/>
      <w:marRight w:val="0"/>
      <w:marTop w:val="0"/>
      <w:marBottom w:val="0"/>
      <w:divBdr>
        <w:top w:val="none" w:sz="0" w:space="0" w:color="auto"/>
        <w:left w:val="none" w:sz="0" w:space="0" w:color="auto"/>
        <w:bottom w:val="none" w:sz="0" w:space="0" w:color="auto"/>
        <w:right w:val="none" w:sz="0" w:space="0" w:color="auto"/>
      </w:divBdr>
    </w:div>
    <w:div w:id="487400808">
      <w:bodyDiv w:val="1"/>
      <w:marLeft w:val="0"/>
      <w:marRight w:val="0"/>
      <w:marTop w:val="0"/>
      <w:marBottom w:val="0"/>
      <w:divBdr>
        <w:top w:val="none" w:sz="0" w:space="0" w:color="auto"/>
        <w:left w:val="none" w:sz="0" w:space="0" w:color="auto"/>
        <w:bottom w:val="none" w:sz="0" w:space="0" w:color="auto"/>
        <w:right w:val="none" w:sz="0" w:space="0" w:color="auto"/>
      </w:divBdr>
    </w:div>
    <w:div w:id="498548510">
      <w:bodyDiv w:val="1"/>
      <w:marLeft w:val="0"/>
      <w:marRight w:val="0"/>
      <w:marTop w:val="0"/>
      <w:marBottom w:val="0"/>
      <w:divBdr>
        <w:top w:val="none" w:sz="0" w:space="0" w:color="auto"/>
        <w:left w:val="none" w:sz="0" w:space="0" w:color="auto"/>
        <w:bottom w:val="none" w:sz="0" w:space="0" w:color="auto"/>
        <w:right w:val="none" w:sz="0" w:space="0" w:color="auto"/>
      </w:divBdr>
    </w:div>
    <w:div w:id="619263174">
      <w:bodyDiv w:val="1"/>
      <w:marLeft w:val="0"/>
      <w:marRight w:val="0"/>
      <w:marTop w:val="0"/>
      <w:marBottom w:val="0"/>
      <w:divBdr>
        <w:top w:val="none" w:sz="0" w:space="0" w:color="auto"/>
        <w:left w:val="none" w:sz="0" w:space="0" w:color="auto"/>
        <w:bottom w:val="none" w:sz="0" w:space="0" w:color="auto"/>
        <w:right w:val="none" w:sz="0" w:space="0" w:color="auto"/>
      </w:divBdr>
    </w:div>
    <w:div w:id="650407170">
      <w:bodyDiv w:val="1"/>
      <w:marLeft w:val="0"/>
      <w:marRight w:val="0"/>
      <w:marTop w:val="0"/>
      <w:marBottom w:val="0"/>
      <w:divBdr>
        <w:top w:val="none" w:sz="0" w:space="0" w:color="auto"/>
        <w:left w:val="none" w:sz="0" w:space="0" w:color="auto"/>
        <w:bottom w:val="none" w:sz="0" w:space="0" w:color="auto"/>
        <w:right w:val="none" w:sz="0" w:space="0" w:color="auto"/>
      </w:divBdr>
    </w:div>
    <w:div w:id="849686979">
      <w:bodyDiv w:val="1"/>
      <w:marLeft w:val="0"/>
      <w:marRight w:val="0"/>
      <w:marTop w:val="0"/>
      <w:marBottom w:val="0"/>
      <w:divBdr>
        <w:top w:val="none" w:sz="0" w:space="0" w:color="auto"/>
        <w:left w:val="none" w:sz="0" w:space="0" w:color="auto"/>
        <w:bottom w:val="none" w:sz="0" w:space="0" w:color="auto"/>
        <w:right w:val="none" w:sz="0" w:space="0" w:color="auto"/>
      </w:divBdr>
    </w:div>
    <w:div w:id="866867867">
      <w:bodyDiv w:val="1"/>
      <w:marLeft w:val="0"/>
      <w:marRight w:val="0"/>
      <w:marTop w:val="0"/>
      <w:marBottom w:val="0"/>
      <w:divBdr>
        <w:top w:val="none" w:sz="0" w:space="0" w:color="auto"/>
        <w:left w:val="none" w:sz="0" w:space="0" w:color="auto"/>
        <w:bottom w:val="none" w:sz="0" w:space="0" w:color="auto"/>
        <w:right w:val="none" w:sz="0" w:space="0" w:color="auto"/>
      </w:divBdr>
    </w:div>
    <w:div w:id="1023677563">
      <w:bodyDiv w:val="1"/>
      <w:marLeft w:val="0"/>
      <w:marRight w:val="0"/>
      <w:marTop w:val="0"/>
      <w:marBottom w:val="0"/>
      <w:divBdr>
        <w:top w:val="none" w:sz="0" w:space="0" w:color="auto"/>
        <w:left w:val="none" w:sz="0" w:space="0" w:color="auto"/>
        <w:bottom w:val="none" w:sz="0" w:space="0" w:color="auto"/>
        <w:right w:val="none" w:sz="0" w:space="0" w:color="auto"/>
      </w:divBdr>
    </w:div>
    <w:div w:id="1083186616">
      <w:bodyDiv w:val="1"/>
      <w:marLeft w:val="0"/>
      <w:marRight w:val="0"/>
      <w:marTop w:val="0"/>
      <w:marBottom w:val="0"/>
      <w:divBdr>
        <w:top w:val="none" w:sz="0" w:space="0" w:color="auto"/>
        <w:left w:val="none" w:sz="0" w:space="0" w:color="auto"/>
        <w:bottom w:val="none" w:sz="0" w:space="0" w:color="auto"/>
        <w:right w:val="none" w:sz="0" w:space="0" w:color="auto"/>
      </w:divBdr>
    </w:div>
    <w:div w:id="1085876369">
      <w:bodyDiv w:val="1"/>
      <w:marLeft w:val="0"/>
      <w:marRight w:val="0"/>
      <w:marTop w:val="0"/>
      <w:marBottom w:val="0"/>
      <w:divBdr>
        <w:top w:val="none" w:sz="0" w:space="0" w:color="auto"/>
        <w:left w:val="none" w:sz="0" w:space="0" w:color="auto"/>
        <w:bottom w:val="none" w:sz="0" w:space="0" w:color="auto"/>
        <w:right w:val="none" w:sz="0" w:space="0" w:color="auto"/>
      </w:divBdr>
    </w:div>
    <w:div w:id="1131752105">
      <w:bodyDiv w:val="1"/>
      <w:marLeft w:val="0"/>
      <w:marRight w:val="0"/>
      <w:marTop w:val="0"/>
      <w:marBottom w:val="0"/>
      <w:divBdr>
        <w:top w:val="none" w:sz="0" w:space="0" w:color="auto"/>
        <w:left w:val="none" w:sz="0" w:space="0" w:color="auto"/>
        <w:bottom w:val="none" w:sz="0" w:space="0" w:color="auto"/>
        <w:right w:val="none" w:sz="0" w:space="0" w:color="auto"/>
      </w:divBdr>
    </w:div>
    <w:div w:id="1175145737">
      <w:bodyDiv w:val="1"/>
      <w:marLeft w:val="0"/>
      <w:marRight w:val="0"/>
      <w:marTop w:val="0"/>
      <w:marBottom w:val="0"/>
      <w:divBdr>
        <w:top w:val="none" w:sz="0" w:space="0" w:color="auto"/>
        <w:left w:val="none" w:sz="0" w:space="0" w:color="auto"/>
        <w:bottom w:val="none" w:sz="0" w:space="0" w:color="auto"/>
        <w:right w:val="none" w:sz="0" w:space="0" w:color="auto"/>
      </w:divBdr>
    </w:div>
    <w:div w:id="1362970819">
      <w:bodyDiv w:val="1"/>
      <w:marLeft w:val="0"/>
      <w:marRight w:val="0"/>
      <w:marTop w:val="0"/>
      <w:marBottom w:val="0"/>
      <w:divBdr>
        <w:top w:val="none" w:sz="0" w:space="0" w:color="auto"/>
        <w:left w:val="none" w:sz="0" w:space="0" w:color="auto"/>
        <w:bottom w:val="none" w:sz="0" w:space="0" w:color="auto"/>
        <w:right w:val="none" w:sz="0" w:space="0" w:color="auto"/>
      </w:divBdr>
    </w:div>
    <w:div w:id="1368868911">
      <w:bodyDiv w:val="1"/>
      <w:marLeft w:val="0"/>
      <w:marRight w:val="0"/>
      <w:marTop w:val="0"/>
      <w:marBottom w:val="0"/>
      <w:divBdr>
        <w:top w:val="none" w:sz="0" w:space="0" w:color="auto"/>
        <w:left w:val="none" w:sz="0" w:space="0" w:color="auto"/>
        <w:bottom w:val="none" w:sz="0" w:space="0" w:color="auto"/>
        <w:right w:val="none" w:sz="0" w:space="0" w:color="auto"/>
      </w:divBdr>
    </w:div>
    <w:div w:id="1390155199">
      <w:bodyDiv w:val="1"/>
      <w:marLeft w:val="0"/>
      <w:marRight w:val="0"/>
      <w:marTop w:val="0"/>
      <w:marBottom w:val="0"/>
      <w:divBdr>
        <w:top w:val="none" w:sz="0" w:space="0" w:color="auto"/>
        <w:left w:val="none" w:sz="0" w:space="0" w:color="auto"/>
        <w:bottom w:val="none" w:sz="0" w:space="0" w:color="auto"/>
        <w:right w:val="none" w:sz="0" w:space="0" w:color="auto"/>
      </w:divBdr>
    </w:div>
    <w:div w:id="1443764536">
      <w:bodyDiv w:val="1"/>
      <w:marLeft w:val="0"/>
      <w:marRight w:val="0"/>
      <w:marTop w:val="0"/>
      <w:marBottom w:val="0"/>
      <w:divBdr>
        <w:top w:val="none" w:sz="0" w:space="0" w:color="auto"/>
        <w:left w:val="none" w:sz="0" w:space="0" w:color="auto"/>
        <w:bottom w:val="none" w:sz="0" w:space="0" w:color="auto"/>
        <w:right w:val="none" w:sz="0" w:space="0" w:color="auto"/>
      </w:divBdr>
    </w:div>
    <w:div w:id="1472862683">
      <w:bodyDiv w:val="1"/>
      <w:marLeft w:val="0"/>
      <w:marRight w:val="0"/>
      <w:marTop w:val="0"/>
      <w:marBottom w:val="0"/>
      <w:divBdr>
        <w:top w:val="none" w:sz="0" w:space="0" w:color="auto"/>
        <w:left w:val="none" w:sz="0" w:space="0" w:color="auto"/>
        <w:bottom w:val="none" w:sz="0" w:space="0" w:color="auto"/>
        <w:right w:val="none" w:sz="0" w:space="0" w:color="auto"/>
      </w:divBdr>
    </w:div>
    <w:div w:id="1604264858">
      <w:bodyDiv w:val="1"/>
      <w:marLeft w:val="0"/>
      <w:marRight w:val="0"/>
      <w:marTop w:val="0"/>
      <w:marBottom w:val="0"/>
      <w:divBdr>
        <w:top w:val="none" w:sz="0" w:space="0" w:color="auto"/>
        <w:left w:val="none" w:sz="0" w:space="0" w:color="auto"/>
        <w:bottom w:val="none" w:sz="0" w:space="0" w:color="auto"/>
        <w:right w:val="none" w:sz="0" w:space="0" w:color="auto"/>
      </w:divBdr>
    </w:div>
    <w:div w:id="1607036426">
      <w:bodyDiv w:val="1"/>
      <w:marLeft w:val="0"/>
      <w:marRight w:val="0"/>
      <w:marTop w:val="0"/>
      <w:marBottom w:val="0"/>
      <w:divBdr>
        <w:top w:val="none" w:sz="0" w:space="0" w:color="auto"/>
        <w:left w:val="none" w:sz="0" w:space="0" w:color="auto"/>
        <w:bottom w:val="none" w:sz="0" w:space="0" w:color="auto"/>
        <w:right w:val="none" w:sz="0" w:space="0" w:color="auto"/>
      </w:divBdr>
    </w:div>
    <w:div w:id="1786269296">
      <w:bodyDiv w:val="1"/>
      <w:marLeft w:val="0"/>
      <w:marRight w:val="0"/>
      <w:marTop w:val="0"/>
      <w:marBottom w:val="0"/>
      <w:divBdr>
        <w:top w:val="none" w:sz="0" w:space="0" w:color="auto"/>
        <w:left w:val="none" w:sz="0" w:space="0" w:color="auto"/>
        <w:bottom w:val="none" w:sz="0" w:space="0" w:color="auto"/>
        <w:right w:val="none" w:sz="0" w:space="0" w:color="auto"/>
      </w:divBdr>
    </w:div>
    <w:div w:id="1816097691">
      <w:bodyDiv w:val="1"/>
      <w:marLeft w:val="0"/>
      <w:marRight w:val="0"/>
      <w:marTop w:val="0"/>
      <w:marBottom w:val="0"/>
      <w:divBdr>
        <w:top w:val="none" w:sz="0" w:space="0" w:color="auto"/>
        <w:left w:val="none" w:sz="0" w:space="0" w:color="auto"/>
        <w:bottom w:val="none" w:sz="0" w:space="0" w:color="auto"/>
        <w:right w:val="none" w:sz="0" w:space="0" w:color="auto"/>
      </w:divBdr>
    </w:div>
    <w:div w:id="1849439514">
      <w:bodyDiv w:val="1"/>
      <w:marLeft w:val="0"/>
      <w:marRight w:val="0"/>
      <w:marTop w:val="0"/>
      <w:marBottom w:val="0"/>
      <w:divBdr>
        <w:top w:val="none" w:sz="0" w:space="0" w:color="auto"/>
        <w:left w:val="none" w:sz="0" w:space="0" w:color="auto"/>
        <w:bottom w:val="none" w:sz="0" w:space="0" w:color="auto"/>
        <w:right w:val="none" w:sz="0" w:space="0" w:color="auto"/>
      </w:divBdr>
    </w:div>
    <w:div w:id="1983734943">
      <w:bodyDiv w:val="1"/>
      <w:marLeft w:val="0"/>
      <w:marRight w:val="0"/>
      <w:marTop w:val="0"/>
      <w:marBottom w:val="0"/>
      <w:divBdr>
        <w:top w:val="none" w:sz="0" w:space="0" w:color="auto"/>
        <w:left w:val="none" w:sz="0" w:space="0" w:color="auto"/>
        <w:bottom w:val="none" w:sz="0" w:space="0" w:color="auto"/>
        <w:right w:val="none" w:sz="0" w:space="0" w:color="auto"/>
      </w:divBdr>
    </w:div>
    <w:div w:id="2020351725">
      <w:bodyDiv w:val="1"/>
      <w:marLeft w:val="0"/>
      <w:marRight w:val="0"/>
      <w:marTop w:val="0"/>
      <w:marBottom w:val="0"/>
      <w:divBdr>
        <w:top w:val="none" w:sz="0" w:space="0" w:color="auto"/>
        <w:left w:val="none" w:sz="0" w:space="0" w:color="auto"/>
        <w:bottom w:val="none" w:sz="0" w:space="0" w:color="auto"/>
        <w:right w:val="none" w:sz="0" w:space="0" w:color="auto"/>
      </w:divBdr>
    </w:div>
    <w:div w:id="2071616844">
      <w:bodyDiv w:val="1"/>
      <w:marLeft w:val="0"/>
      <w:marRight w:val="0"/>
      <w:marTop w:val="0"/>
      <w:marBottom w:val="0"/>
      <w:divBdr>
        <w:top w:val="none" w:sz="0" w:space="0" w:color="auto"/>
        <w:left w:val="none" w:sz="0" w:space="0" w:color="auto"/>
        <w:bottom w:val="none" w:sz="0" w:space="0" w:color="auto"/>
        <w:right w:val="none" w:sz="0" w:space="0" w:color="auto"/>
      </w:divBdr>
    </w:div>
    <w:div w:id="2097284209">
      <w:bodyDiv w:val="1"/>
      <w:marLeft w:val="0"/>
      <w:marRight w:val="0"/>
      <w:marTop w:val="0"/>
      <w:marBottom w:val="0"/>
      <w:divBdr>
        <w:top w:val="none" w:sz="0" w:space="0" w:color="auto"/>
        <w:left w:val="none" w:sz="0" w:space="0" w:color="auto"/>
        <w:bottom w:val="none" w:sz="0" w:space="0" w:color="auto"/>
        <w:right w:val="none" w:sz="0" w:space="0" w:color="auto"/>
      </w:divBdr>
    </w:div>
    <w:div w:id="2134126810">
      <w:bodyDiv w:val="1"/>
      <w:marLeft w:val="0"/>
      <w:marRight w:val="0"/>
      <w:marTop w:val="0"/>
      <w:marBottom w:val="0"/>
      <w:divBdr>
        <w:top w:val="none" w:sz="0" w:space="0" w:color="auto"/>
        <w:left w:val="none" w:sz="0" w:space="0" w:color="auto"/>
        <w:bottom w:val="none" w:sz="0" w:space="0" w:color="auto"/>
        <w:right w:val="none" w:sz="0" w:space="0" w:color="auto"/>
      </w:divBdr>
    </w:div>
    <w:div w:id="213544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167-00-SKB%20SPC%20Vet%20skabelon%20(NY-QRDv9).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167-00-SKB SPC Vet skabelon (NY-QRDv9).dotx</Template>
  <TotalTime>93</TotalTime>
  <Pages>8</Pages>
  <Words>2128</Words>
  <Characters>13788</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SPC Vet skabelon (NY-QRDv9)</vt:lpstr>
    </vt:vector>
  </TitlesOfParts>
  <Company/>
  <LinksUpToDate>false</LinksUpToDate>
  <CharactersWithSpaces>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2025062512, MT</dc:description>
  <cp:lastModifiedBy>Gitte Jørgensen</cp:lastModifiedBy>
  <cp:revision>12</cp:revision>
  <cp:lastPrinted>2022-05-18T14:03:00Z</cp:lastPrinted>
  <dcterms:created xsi:type="dcterms:W3CDTF">2025-11-28T08:08:00Z</dcterms:created>
  <dcterms:modified xsi:type="dcterms:W3CDTF">2025-11-28T12:11:00Z</dcterms:modified>
</cp:coreProperties>
</file>