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BA760" w14:textId="77777777" w:rsidR="008203A8" w:rsidRPr="005B7BA7" w:rsidRDefault="008203A8" w:rsidP="008203A8">
      <w:pPr>
        <w:rPr>
          <w:sz w:val="24"/>
          <w:szCs w:val="24"/>
        </w:rPr>
      </w:pPr>
      <w:r w:rsidRPr="005B7BA7">
        <w:rPr>
          <w:noProof/>
          <w:sz w:val="24"/>
          <w:szCs w:val="24"/>
          <w:lang w:eastAsia="da-DK"/>
        </w:rPr>
        <w:drawing>
          <wp:inline distT="0" distB="0" distL="0" distR="0" wp14:anchorId="326D6A7E" wp14:editId="2A9B2749">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4A30B476" w14:textId="77777777" w:rsidR="008203A8" w:rsidRPr="005B7BA7" w:rsidRDefault="008203A8" w:rsidP="008203A8">
      <w:pPr>
        <w:rPr>
          <w:sz w:val="24"/>
          <w:szCs w:val="24"/>
        </w:rPr>
      </w:pPr>
    </w:p>
    <w:p w14:paraId="4988019C" w14:textId="117383E1" w:rsidR="008203A8" w:rsidRPr="005B7BA7" w:rsidRDefault="008203A8" w:rsidP="008203A8">
      <w:pPr>
        <w:tabs>
          <w:tab w:val="right" w:pos="9356"/>
        </w:tabs>
        <w:rPr>
          <w:b/>
          <w:sz w:val="24"/>
          <w:szCs w:val="24"/>
        </w:rPr>
      </w:pPr>
      <w:r w:rsidRPr="005B7BA7">
        <w:rPr>
          <w:b/>
          <w:sz w:val="24"/>
          <w:szCs w:val="24"/>
        </w:rPr>
        <w:tab/>
      </w:r>
      <w:r w:rsidR="00EB4ED1">
        <w:rPr>
          <w:b/>
          <w:sz w:val="24"/>
          <w:szCs w:val="24"/>
        </w:rPr>
        <w:t>8. september 2026</w:t>
      </w:r>
    </w:p>
    <w:p w14:paraId="01B2A959" w14:textId="77777777" w:rsidR="008203A8" w:rsidRPr="005B7BA7" w:rsidRDefault="008203A8" w:rsidP="008203A8">
      <w:pPr>
        <w:rPr>
          <w:sz w:val="24"/>
          <w:szCs w:val="24"/>
        </w:rPr>
      </w:pPr>
    </w:p>
    <w:p w14:paraId="616EAADF" w14:textId="77777777" w:rsidR="00833180" w:rsidRPr="005B7BA7" w:rsidRDefault="00833180" w:rsidP="008203A8">
      <w:pPr>
        <w:rPr>
          <w:sz w:val="24"/>
          <w:szCs w:val="24"/>
        </w:rPr>
      </w:pPr>
    </w:p>
    <w:p w14:paraId="63B2FCC5" w14:textId="77777777" w:rsidR="00833180" w:rsidRPr="005B7BA7" w:rsidRDefault="00833180" w:rsidP="008203A8">
      <w:pPr>
        <w:rPr>
          <w:sz w:val="24"/>
          <w:szCs w:val="24"/>
        </w:rPr>
      </w:pPr>
    </w:p>
    <w:p w14:paraId="241CABB6" w14:textId="77777777" w:rsidR="008203A8" w:rsidRPr="005B7BA7" w:rsidRDefault="008203A8" w:rsidP="008203A8">
      <w:pPr>
        <w:jc w:val="center"/>
        <w:rPr>
          <w:b/>
          <w:sz w:val="24"/>
          <w:szCs w:val="24"/>
        </w:rPr>
      </w:pPr>
      <w:r w:rsidRPr="005B7BA7">
        <w:rPr>
          <w:b/>
          <w:sz w:val="24"/>
          <w:szCs w:val="24"/>
        </w:rPr>
        <w:t>PRODUKTRESUMÉ</w:t>
      </w:r>
    </w:p>
    <w:p w14:paraId="7AF4306B" w14:textId="77777777" w:rsidR="008203A8" w:rsidRPr="005B7BA7" w:rsidRDefault="008203A8" w:rsidP="008203A8">
      <w:pPr>
        <w:jc w:val="center"/>
        <w:rPr>
          <w:b/>
          <w:sz w:val="24"/>
          <w:szCs w:val="24"/>
        </w:rPr>
      </w:pPr>
    </w:p>
    <w:p w14:paraId="04F267C5" w14:textId="77777777" w:rsidR="008203A8" w:rsidRPr="005B7BA7" w:rsidRDefault="008203A8" w:rsidP="008203A8">
      <w:pPr>
        <w:jc w:val="center"/>
        <w:rPr>
          <w:b/>
          <w:sz w:val="24"/>
          <w:szCs w:val="24"/>
        </w:rPr>
      </w:pPr>
      <w:r w:rsidRPr="005B7BA7">
        <w:rPr>
          <w:b/>
          <w:sz w:val="24"/>
          <w:szCs w:val="24"/>
        </w:rPr>
        <w:t>for</w:t>
      </w:r>
    </w:p>
    <w:p w14:paraId="62839D72" w14:textId="77777777" w:rsidR="008203A8" w:rsidRPr="005B7BA7" w:rsidRDefault="008203A8" w:rsidP="008203A8">
      <w:pPr>
        <w:jc w:val="center"/>
        <w:rPr>
          <w:b/>
          <w:sz w:val="24"/>
          <w:szCs w:val="24"/>
        </w:rPr>
      </w:pPr>
    </w:p>
    <w:p w14:paraId="6E3C170C" w14:textId="44CB1C52" w:rsidR="008203A8" w:rsidRPr="005B7BA7" w:rsidRDefault="00B414B3" w:rsidP="008203A8">
      <w:pPr>
        <w:jc w:val="center"/>
        <w:rPr>
          <w:b/>
          <w:sz w:val="24"/>
          <w:szCs w:val="24"/>
        </w:rPr>
      </w:pPr>
      <w:proofErr w:type="spellStart"/>
      <w:r w:rsidRPr="005B7BA7">
        <w:rPr>
          <w:b/>
          <w:sz w:val="24"/>
          <w:szCs w:val="24"/>
        </w:rPr>
        <w:t>Marbocyl</w:t>
      </w:r>
      <w:proofErr w:type="spellEnd"/>
      <w:r w:rsidRPr="005B7BA7">
        <w:rPr>
          <w:b/>
          <w:sz w:val="24"/>
          <w:szCs w:val="24"/>
        </w:rPr>
        <w:t xml:space="preserve"> </w:t>
      </w:r>
      <w:proofErr w:type="spellStart"/>
      <w:r w:rsidRPr="005B7BA7">
        <w:rPr>
          <w:b/>
          <w:sz w:val="24"/>
          <w:szCs w:val="24"/>
        </w:rPr>
        <w:t>Vet</w:t>
      </w:r>
      <w:proofErr w:type="spellEnd"/>
      <w:r w:rsidRPr="005B7BA7">
        <w:rPr>
          <w:b/>
          <w:sz w:val="24"/>
          <w:szCs w:val="24"/>
        </w:rPr>
        <w:t xml:space="preserve">., tabletter </w:t>
      </w:r>
      <w:r w:rsidR="001241D9" w:rsidRPr="005B7BA7">
        <w:rPr>
          <w:b/>
          <w:sz w:val="24"/>
          <w:szCs w:val="24"/>
        </w:rPr>
        <w:t>20</w:t>
      </w:r>
      <w:r w:rsidRPr="005B7BA7">
        <w:rPr>
          <w:b/>
          <w:sz w:val="24"/>
          <w:szCs w:val="24"/>
        </w:rPr>
        <w:t xml:space="preserve"> mg</w:t>
      </w:r>
    </w:p>
    <w:p w14:paraId="31BD760C" w14:textId="77777777" w:rsidR="008203A8" w:rsidRPr="005B7BA7" w:rsidRDefault="008203A8" w:rsidP="008203A8">
      <w:pPr>
        <w:jc w:val="both"/>
        <w:rPr>
          <w:sz w:val="24"/>
          <w:szCs w:val="24"/>
        </w:rPr>
      </w:pPr>
    </w:p>
    <w:p w14:paraId="4C668014" w14:textId="77777777" w:rsidR="008203A8" w:rsidRPr="005B7BA7" w:rsidRDefault="008203A8" w:rsidP="008203A8">
      <w:pPr>
        <w:jc w:val="both"/>
        <w:rPr>
          <w:sz w:val="24"/>
          <w:szCs w:val="24"/>
        </w:rPr>
      </w:pPr>
    </w:p>
    <w:p w14:paraId="134C5151" w14:textId="77777777" w:rsidR="008203A8" w:rsidRPr="005B7BA7" w:rsidRDefault="008203A8" w:rsidP="008203A8">
      <w:pPr>
        <w:ind w:left="851" w:hanging="851"/>
        <w:rPr>
          <w:b/>
          <w:sz w:val="24"/>
          <w:szCs w:val="24"/>
        </w:rPr>
      </w:pPr>
      <w:r w:rsidRPr="005B7BA7">
        <w:rPr>
          <w:b/>
          <w:sz w:val="24"/>
          <w:szCs w:val="24"/>
        </w:rPr>
        <w:t>0.</w:t>
      </w:r>
      <w:r w:rsidRPr="005B7BA7">
        <w:rPr>
          <w:b/>
          <w:sz w:val="24"/>
          <w:szCs w:val="24"/>
        </w:rPr>
        <w:tab/>
        <w:t>D.SP.NR.</w:t>
      </w:r>
    </w:p>
    <w:p w14:paraId="10196D73" w14:textId="4FC334DF" w:rsidR="008203A8" w:rsidRPr="005B7BA7" w:rsidRDefault="00833180" w:rsidP="008203A8">
      <w:pPr>
        <w:ind w:left="851"/>
        <w:rPr>
          <w:sz w:val="24"/>
          <w:szCs w:val="24"/>
        </w:rPr>
      </w:pPr>
      <w:r w:rsidRPr="005B7BA7">
        <w:rPr>
          <w:sz w:val="24"/>
          <w:szCs w:val="24"/>
        </w:rPr>
        <w:t>0</w:t>
      </w:r>
      <w:r w:rsidR="00B414B3" w:rsidRPr="005B7BA7">
        <w:rPr>
          <w:sz w:val="24"/>
          <w:szCs w:val="24"/>
        </w:rPr>
        <w:t>9284</w:t>
      </w:r>
    </w:p>
    <w:p w14:paraId="33A512AF" w14:textId="77777777" w:rsidR="00B414B3" w:rsidRPr="005B7BA7" w:rsidRDefault="00B414B3" w:rsidP="008203A8">
      <w:pPr>
        <w:ind w:left="851"/>
        <w:rPr>
          <w:sz w:val="24"/>
          <w:szCs w:val="24"/>
        </w:rPr>
      </w:pPr>
    </w:p>
    <w:p w14:paraId="3A887C1E" w14:textId="77777777" w:rsidR="008203A8" w:rsidRPr="005B7BA7" w:rsidRDefault="008203A8" w:rsidP="008203A8">
      <w:pPr>
        <w:ind w:left="851" w:hanging="851"/>
        <w:rPr>
          <w:b/>
          <w:sz w:val="24"/>
          <w:szCs w:val="24"/>
        </w:rPr>
      </w:pPr>
      <w:r w:rsidRPr="005B7BA7">
        <w:rPr>
          <w:b/>
          <w:sz w:val="24"/>
          <w:szCs w:val="24"/>
        </w:rPr>
        <w:t>1.</w:t>
      </w:r>
      <w:r w:rsidRPr="005B7BA7">
        <w:rPr>
          <w:b/>
          <w:sz w:val="24"/>
          <w:szCs w:val="24"/>
        </w:rPr>
        <w:tab/>
        <w:t>VETERINÆRLÆGEMIDLETS NAVN</w:t>
      </w:r>
    </w:p>
    <w:p w14:paraId="3C8F829F" w14:textId="34067B8E" w:rsidR="008203A8" w:rsidRPr="005B7BA7" w:rsidRDefault="00B414B3" w:rsidP="008203A8">
      <w:pPr>
        <w:ind w:left="851"/>
        <w:rPr>
          <w:sz w:val="24"/>
          <w:szCs w:val="24"/>
        </w:rPr>
      </w:pPr>
      <w:proofErr w:type="spellStart"/>
      <w:r w:rsidRPr="005B7BA7">
        <w:rPr>
          <w:sz w:val="24"/>
          <w:szCs w:val="24"/>
        </w:rPr>
        <w:t>Marbocyl</w:t>
      </w:r>
      <w:proofErr w:type="spellEnd"/>
      <w:r w:rsidRPr="005B7BA7">
        <w:rPr>
          <w:sz w:val="24"/>
          <w:szCs w:val="24"/>
        </w:rPr>
        <w:t xml:space="preserve"> </w:t>
      </w:r>
      <w:proofErr w:type="spellStart"/>
      <w:r w:rsidRPr="005B7BA7">
        <w:rPr>
          <w:sz w:val="24"/>
          <w:szCs w:val="24"/>
        </w:rPr>
        <w:t>Vet</w:t>
      </w:r>
      <w:proofErr w:type="spellEnd"/>
      <w:r w:rsidRPr="005B7BA7">
        <w:rPr>
          <w:sz w:val="24"/>
          <w:szCs w:val="24"/>
        </w:rPr>
        <w:t>.</w:t>
      </w:r>
    </w:p>
    <w:p w14:paraId="2C3EDBD1" w14:textId="77777777" w:rsidR="00B414B3" w:rsidRPr="005B7BA7" w:rsidRDefault="00B414B3" w:rsidP="008203A8">
      <w:pPr>
        <w:ind w:left="851"/>
        <w:rPr>
          <w:sz w:val="24"/>
          <w:szCs w:val="24"/>
        </w:rPr>
      </w:pPr>
    </w:p>
    <w:p w14:paraId="6892EC05" w14:textId="72C40C4E" w:rsidR="008203A8" w:rsidRPr="005B7BA7" w:rsidRDefault="008203A8" w:rsidP="008203A8">
      <w:pPr>
        <w:ind w:left="851"/>
        <w:rPr>
          <w:sz w:val="24"/>
          <w:szCs w:val="24"/>
        </w:rPr>
      </w:pPr>
      <w:r w:rsidRPr="005B7BA7">
        <w:rPr>
          <w:sz w:val="24"/>
          <w:szCs w:val="24"/>
        </w:rPr>
        <w:t xml:space="preserve">Lægemiddelform: </w:t>
      </w:r>
      <w:r w:rsidR="00B414B3" w:rsidRPr="005B7BA7">
        <w:rPr>
          <w:sz w:val="24"/>
          <w:szCs w:val="24"/>
        </w:rPr>
        <w:t>Tabletter</w:t>
      </w:r>
    </w:p>
    <w:p w14:paraId="677568FC" w14:textId="2D28E725" w:rsidR="008203A8" w:rsidRPr="005B7BA7" w:rsidRDefault="008203A8" w:rsidP="008203A8">
      <w:pPr>
        <w:ind w:left="851"/>
        <w:rPr>
          <w:sz w:val="24"/>
          <w:szCs w:val="24"/>
        </w:rPr>
      </w:pPr>
      <w:r w:rsidRPr="005B7BA7">
        <w:rPr>
          <w:sz w:val="24"/>
          <w:szCs w:val="24"/>
        </w:rPr>
        <w:t xml:space="preserve">Styrke(r): </w:t>
      </w:r>
      <w:r w:rsidR="001241D9" w:rsidRPr="005B7BA7">
        <w:rPr>
          <w:sz w:val="24"/>
          <w:szCs w:val="24"/>
        </w:rPr>
        <w:t>20</w:t>
      </w:r>
      <w:r w:rsidR="00B414B3" w:rsidRPr="005B7BA7">
        <w:rPr>
          <w:sz w:val="24"/>
          <w:szCs w:val="24"/>
        </w:rPr>
        <w:t xml:space="preserve"> mg</w:t>
      </w:r>
    </w:p>
    <w:p w14:paraId="1E497E57" w14:textId="77777777" w:rsidR="008203A8" w:rsidRPr="005B7BA7" w:rsidRDefault="008203A8" w:rsidP="008203A8">
      <w:pPr>
        <w:ind w:left="851"/>
        <w:rPr>
          <w:sz w:val="24"/>
          <w:szCs w:val="24"/>
        </w:rPr>
      </w:pPr>
    </w:p>
    <w:p w14:paraId="04808D93" w14:textId="77777777" w:rsidR="008203A8" w:rsidRPr="005B7BA7" w:rsidRDefault="008203A8" w:rsidP="008203A8">
      <w:pPr>
        <w:ind w:left="851" w:hanging="851"/>
        <w:rPr>
          <w:b/>
          <w:sz w:val="24"/>
          <w:szCs w:val="24"/>
        </w:rPr>
      </w:pPr>
      <w:r w:rsidRPr="005B7BA7">
        <w:rPr>
          <w:b/>
          <w:sz w:val="24"/>
          <w:szCs w:val="24"/>
        </w:rPr>
        <w:t>2.</w:t>
      </w:r>
      <w:r w:rsidRPr="005B7BA7">
        <w:rPr>
          <w:b/>
          <w:sz w:val="24"/>
          <w:szCs w:val="24"/>
        </w:rPr>
        <w:tab/>
        <w:t>KVALITATIV OG KVANTITATIV SAMMENSÆTNING</w:t>
      </w:r>
    </w:p>
    <w:p w14:paraId="466E61A3" w14:textId="77777777" w:rsidR="00833180" w:rsidRPr="00833180" w:rsidRDefault="00833180" w:rsidP="00833180">
      <w:pPr>
        <w:ind w:left="851"/>
        <w:rPr>
          <w:sz w:val="24"/>
          <w:szCs w:val="24"/>
        </w:rPr>
      </w:pPr>
      <w:r w:rsidRPr="00833180">
        <w:rPr>
          <w:sz w:val="24"/>
          <w:szCs w:val="24"/>
        </w:rPr>
        <w:t>Hver tablet indeholder:</w:t>
      </w:r>
    </w:p>
    <w:p w14:paraId="13A47944" w14:textId="77777777" w:rsidR="00833180" w:rsidRPr="00833180" w:rsidRDefault="00833180" w:rsidP="00833180">
      <w:pPr>
        <w:ind w:left="851"/>
        <w:rPr>
          <w:sz w:val="24"/>
          <w:szCs w:val="24"/>
        </w:rPr>
      </w:pPr>
    </w:p>
    <w:p w14:paraId="27CCF162" w14:textId="77777777" w:rsidR="00833180" w:rsidRPr="00833180" w:rsidRDefault="00833180" w:rsidP="00833180">
      <w:pPr>
        <w:ind w:left="851"/>
        <w:rPr>
          <w:sz w:val="24"/>
          <w:szCs w:val="24"/>
        </w:rPr>
      </w:pPr>
      <w:r w:rsidRPr="00833180">
        <w:rPr>
          <w:b/>
          <w:bCs/>
          <w:sz w:val="24"/>
          <w:szCs w:val="24"/>
        </w:rPr>
        <w:t>Aktivt stof:</w:t>
      </w:r>
    </w:p>
    <w:p w14:paraId="7C55019B" w14:textId="77777777" w:rsidR="00833180" w:rsidRPr="00833180" w:rsidRDefault="00833180" w:rsidP="00833180">
      <w:pPr>
        <w:ind w:left="851"/>
        <w:rPr>
          <w:sz w:val="24"/>
          <w:szCs w:val="24"/>
        </w:rPr>
      </w:pPr>
      <w:proofErr w:type="spellStart"/>
      <w:r w:rsidRPr="00833180">
        <w:rPr>
          <w:sz w:val="24"/>
          <w:szCs w:val="24"/>
        </w:rPr>
        <w:t>Marbofloxacin</w:t>
      </w:r>
      <w:proofErr w:type="spellEnd"/>
      <w:r w:rsidRPr="00833180">
        <w:rPr>
          <w:sz w:val="24"/>
          <w:szCs w:val="24"/>
        </w:rPr>
        <w:t xml:space="preserve"> 20 mg</w:t>
      </w:r>
    </w:p>
    <w:p w14:paraId="642BA2AC" w14:textId="77777777" w:rsidR="00833180" w:rsidRPr="00833180" w:rsidRDefault="00833180" w:rsidP="00833180">
      <w:pPr>
        <w:ind w:left="851"/>
        <w:rPr>
          <w:sz w:val="24"/>
          <w:szCs w:val="24"/>
        </w:rPr>
      </w:pPr>
    </w:p>
    <w:p w14:paraId="790C9AFD" w14:textId="77777777" w:rsidR="00833180" w:rsidRPr="00833180" w:rsidRDefault="00833180" w:rsidP="00833180">
      <w:pPr>
        <w:ind w:left="851"/>
        <w:rPr>
          <w:b/>
          <w:bCs/>
          <w:sz w:val="24"/>
          <w:szCs w:val="24"/>
        </w:rPr>
      </w:pPr>
      <w:r w:rsidRPr="00833180">
        <w:rPr>
          <w:b/>
          <w:bCs/>
          <w:sz w:val="24"/>
          <w:szCs w:val="24"/>
        </w:rPr>
        <w:t>Hjælpestoffer:</w:t>
      </w:r>
    </w:p>
    <w:p w14:paraId="73A2DB6F" w14:textId="77777777" w:rsidR="00833180" w:rsidRPr="00833180" w:rsidRDefault="00833180" w:rsidP="00833180">
      <w:pPr>
        <w:ind w:left="851"/>
        <w:rPr>
          <w:sz w:val="24"/>
          <w:szCs w:val="24"/>
        </w:rPr>
      </w:pPr>
    </w:p>
    <w:tbl>
      <w:tblPr>
        <w:tblStyle w:val="Tabel-Gitter"/>
        <w:tblW w:w="0" w:type="auto"/>
        <w:tblInd w:w="846" w:type="dxa"/>
        <w:tblLook w:val="04A0" w:firstRow="1" w:lastRow="0" w:firstColumn="1" w:lastColumn="0" w:noHBand="0" w:noVBand="1"/>
      </w:tblPr>
      <w:tblGrid>
        <w:gridCol w:w="4961"/>
      </w:tblGrid>
      <w:tr w:rsidR="00833180" w:rsidRPr="00833180" w14:paraId="4763CF72" w14:textId="77777777" w:rsidTr="00833180">
        <w:tc>
          <w:tcPr>
            <w:tcW w:w="4961" w:type="dxa"/>
            <w:tcBorders>
              <w:top w:val="single" w:sz="4" w:space="0" w:color="auto"/>
              <w:left w:val="single" w:sz="4" w:space="0" w:color="auto"/>
              <w:bottom w:val="single" w:sz="4" w:space="0" w:color="auto"/>
              <w:right w:val="single" w:sz="4" w:space="0" w:color="auto"/>
            </w:tcBorders>
            <w:hideMark/>
          </w:tcPr>
          <w:p w14:paraId="49C93785" w14:textId="77777777" w:rsidR="00833180" w:rsidRPr="00833180" w:rsidRDefault="00833180" w:rsidP="00833180">
            <w:pPr>
              <w:ind w:left="64"/>
              <w:rPr>
                <w:b/>
                <w:bCs/>
                <w:sz w:val="24"/>
                <w:szCs w:val="24"/>
              </w:rPr>
            </w:pPr>
            <w:r w:rsidRPr="00833180">
              <w:rPr>
                <w:b/>
                <w:bCs/>
                <w:sz w:val="24"/>
                <w:szCs w:val="24"/>
              </w:rPr>
              <w:t>Kvalitativ sammensætning af hjælpestoffer og andre bestanddele</w:t>
            </w:r>
          </w:p>
        </w:tc>
      </w:tr>
      <w:tr w:rsidR="00833180" w:rsidRPr="00833180" w14:paraId="1231255A" w14:textId="77777777" w:rsidTr="00833180">
        <w:tc>
          <w:tcPr>
            <w:tcW w:w="4961" w:type="dxa"/>
            <w:tcBorders>
              <w:top w:val="single" w:sz="4" w:space="0" w:color="auto"/>
              <w:left w:val="single" w:sz="4" w:space="0" w:color="auto"/>
              <w:bottom w:val="single" w:sz="4" w:space="0" w:color="auto"/>
              <w:right w:val="single" w:sz="4" w:space="0" w:color="auto"/>
            </w:tcBorders>
            <w:hideMark/>
          </w:tcPr>
          <w:p w14:paraId="5B1A11FE" w14:textId="77777777" w:rsidR="00833180" w:rsidRPr="00833180" w:rsidRDefault="00833180" w:rsidP="00833180">
            <w:pPr>
              <w:ind w:left="64"/>
              <w:rPr>
                <w:sz w:val="24"/>
                <w:szCs w:val="24"/>
              </w:rPr>
            </w:pPr>
            <w:proofErr w:type="spellStart"/>
            <w:r w:rsidRPr="00833180">
              <w:rPr>
                <w:sz w:val="24"/>
                <w:szCs w:val="24"/>
              </w:rPr>
              <w:t>Lactosemonohydrat</w:t>
            </w:r>
            <w:proofErr w:type="spellEnd"/>
          </w:p>
        </w:tc>
      </w:tr>
      <w:tr w:rsidR="00833180" w:rsidRPr="00833180" w14:paraId="0455B2E0" w14:textId="77777777" w:rsidTr="00833180">
        <w:tc>
          <w:tcPr>
            <w:tcW w:w="4961" w:type="dxa"/>
            <w:tcBorders>
              <w:top w:val="single" w:sz="4" w:space="0" w:color="auto"/>
              <w:left w:val="single" w:sz="4" w:space="0" w:color="auto"/>
              <w:bottom w:val="single" w:sz="4" w:space="0" w:color="auto"/>
              <w:right w:val="single" w:sz="4" w:space="0" w:color="auto"/>
            </w:tcBorders>
            <w:hideMark/>
          </w:tcPr>
          <w:p w14:paraId="0272ACA4" w14:textId="77777777" w:rsidR="00833180" w:rsidRPr="00833180" w:rsidRDefault="00833180" w:rsidP="00833180">
            <w:pPr>
              <w:ind w:left="64"/>
              <w:rPr>
                <w:sz w:val="24"/>
                <w:szCs w:val="24"/>
              </w:rPr>
            </w:pPr>
            <w:proofErr w:type="spellStart"/>
            <w:r w:rsidRPr="00833180">
              <w:rPr>
                <w:sz w:val="24"/>
                <w:szCs w:val="24"/>
              </w:rPr>
              <w:t>Povidon</w:t>
            </w:r>
            <w:proofErr w:type="spellEnd"/>
          </w:p>
        </w:tc>
      </w:tr>
      <w:tr w:rsidR="00833180" w:rsidRPr="00833180" w14:paraId="5034C77A" w14:textId="77777777" w:rsidTr="00833180">
        <w:tc>
          <w:tcPr>
            <w:tcW w:w="4961" w:type="dxa"/>
            <w:tcBorders>
              <w:top w:val="single" w:sz="4" w:space="0" w:color="auto"/>
              <w:left w:val="single" w:sz="4" w:space="0" w:color="auto"/>
              <w:bottom w:val="single" w:sz="4" w:space="0" w:color="auto"/>
              <w:right w:val="single" w:sz="4" w:space="0" w:color="auto"/>
            </w:tcBorders>
            <w:hideMark/>
          </w:tcPr>
          <w:p w14:paraId="66BBDDB1" w14:textId="77777777" w:rsidR="00833180" w:rsidRPr="00833180" w:rsidRDefault="00833180" w:rsidP="00833180">
            <w:pPr>
              <w:ind w:left="64"/>
              <w:rPr>
                <w:sz w:val="24"/>
                <w:szCs w:val="24"/>
              </w:rPr>
            </w:pPr>
            <w:proofErr w:type="spellStart"/>
            <w:r w:rsidRPr="00833180">
              <w:rPr>
                <w:sz w:val="24"/>
                <w:szCs w:val="24"/>
              </w:rPr>
              <w:t>Crospovidon</w:t>
            </w:r>
            <w:proofErr w:type="spellEnd"/>
          </w:p>
        </w:tc>
      </w:tr>
      <w:tr w:rsidR="00833180" w:rsidRPr="00833180" w14:paraId="7D8492AB" w14:textId="77777777" w:rsidTr="00833180">
        <w:tc>
          <w:tcPr>
            <w:tcW w:w="4961" w:type="dxa"/>
            <w:tcBorders>
              <w:top w:val="single" w:sz="4" w:space="0" w:color="auto"/>
              <w:left w:val="single" w:sz="4" w:space="0" w:color="auto"/>
              <w:bottom w:val="single" w:sz="4" w:space="0" w:color="auto"/>
              <w:right w:val="single" w:sz="4" w:space="0" w:color="auto"/>
            </w:tcBorders>
            <w:hideMark/>
          </w:tcPr>
          <w:p w14:paraId="13D56B5D" w14:textId="77777777" w:rsidR="00833180" w:rsidRPr="00833180" w:rsidRDefault="00833180" w:rsidP="00833180">
            <w:pPr>
              <w:ind w:left="64"/>
              <w:rPr>
                <w:sz w:val="24"/>
                <w:szCs w:val="24"/>
              </w:rPr>
            </w:pPr>
            <w:r w:rsidRPr="00833180">
              <w:rPr>
                <w:sz w:val="24"/>
                <w:szCs w:val="24"/>
              </w:rPr>
              <w:t>Svineleverpulver</w:t>
            </w:r>
          </w:p>
        </w:tc>
      </w:tr>
      <w:tr w:rsidR="00833180" w:rsidRPr="00833180" w14:paraId="0C43E09D" w14:textId="77777777" w:rsidTr="00833180">
        <w:tc>
          <w:tcPr>
            <w:tcW w:w="4961" w:type="dxa"/>
            <w:tcBorders>
              <w:top w:val="single" w:sz="4" w:space="0" w:color="auto"/>
              <w:left w:val="single" w:sz="4" w:space="0" w:color="auto"/>
              <w:bottom w:val="single" w:sz="4" w:space="0" w:color="auto"/>
              <w:right w:val="single" w:sz="4" w:space="0" w:color="auto"/>
            </w:tcBorders>
            <w:hideMark/>
          </w:tcPr>
          <w:p w14:paraId="61FB99B0" w14:textId="77777777" w:rsidR="00833180" w:rsidRPr="00833180" w:rsidRDefault="00833180" w:rsidP="00833180">
            <w:pPr>
              <w:ind w:left="64"/>
              <w:rPr>
                <w:sz w:val="24"/>
                <w:szCs w:val="24"/>
              </w:rPr>
            </w:pPr>
            <w:r w:rsidRPr="00833180">
              <w:rPr>
                <w:sz w:val="24"/>
                <w:szCs w:val="24"/>
              </w:rPr>
              <w:t>Gærpulver</w:t>
            </w:r>
          </w:p>
        </w:tc>
      </w:tr>
      <w:tr w:rsidR="00833180" w:rsidRPr="00833180" w14:paraId="35AA4419" w14:textId="77777777" w:rsidTr="00833180">
        <w:tc>
          <w:tcPr>
            <w:tcW w:w="4961" w:type="dxa"/>
            <w:tcBorders>
              <w:top w:val="single" w:sz="4" w:space="0" w:color="auto"/>
              <w:left w:val="single" w:sz="4" w:space="0" w:color="auto"/>
              <w:bottom w:val="single" w:sz="4" w:space="0" w:color="auto"/>
              <w:right w:val="single" w:sz="4" w:space="0" w:color="auto"/>
            </w:tcBorders>
            <w:hideMark/>
          </w:tcPr>
          <w:p w14:paraId="230C9B30" w14:textId="77777777" w:rsidR="00833180" w:rsidRPr="00833180" w:rsidRDefault="00833180" w:rsidP="00833180">
            <w:pPr>
              <w:ind w:left="64"/>
              <w:rPr>
                <w:sz w:val="24"/>
                <w:szCs w:val="24"/>
              </w:rPr>
            </w:pPr>
            <w:proofErr w:type="spellStart"/>
            <w:r w:rsidRPr="00833180">
              <w:rPr>
                <w:sz w:val="24"/>
                <w:szCs w:val="24"/>
              </w:rPr>
              <w:t>Silica</w:t>
            </w:r>
            <w:proofErr w:type="spellEnd"/>
            <w:r w:rsidRPr="00833180">
              <w:rPr>
                <w:sz w:val="24"/>
                <w:szCs w:val="24"/>
              </w:rPr>
              <w:t>, kolloid vandfri</w:t>
            </w:r>
          </w:p>
        </w:tc>
      </w:tr>
      <w:tr w:rsidR="00833180" w:rsidRPr="00833180" w14:paraId="79CA69FB" w14:textId="77777777" w:rsidTr="00833180">
        <w:tc>
          <w:tcPr>
            <w:tcW w:w="4961" w:type="dxa"/>
            <w:tcBorders>
              <w:top w:val="single" w:sz="4" w:space="0" w:color="auto"/>
              <w:left w:val="single" w:sz="4" w:space="0" w:color="auto"/>
              <w:bottom w:val="single" w:sz="4" w:space="0" w:color="auto"/>
              <w:right w:val="single" w:sz="4" w:space="0" w:color="auto"/>
            </w:tcBorders>
            <w:hideMark/>
          </w:tcPr>
          <w:p w14:paraId="60034DBE" w14:textId="77777777" w:rsidR="00833180" w:rsidRPr="00833180" w:rsidRDefault="00833180" w:rsidP="00833180">
            <w:pPr>
              <w:ind w:left="64"/>
              <w:rPr>
                <w:sz w:val="24"/>
                <w:szCs w:val="24"/>
              </w:rPr>
            </w:pPr>
            <w:r w:rsidRPr="00833180">
              <w:rPr>
                <w:sz w:val="24"/>
                <w:szCs w:val="24"/>
              </w:rPr>
              <w:t xml:space="preserve">Ricinusolie </w:t>
            </w:r>
            <w:proofErr w:type="spellStart"/>
            <w:r w:rsidRPr="00833180">
              <w:rPr>
                <w:sz w:val="24"/>
                <w:szCs w:val="24"/>
              </w:rPr>
              <w:t>hydrogeneret</w:t>
            </w:r>
            <w:proofErr w:type="spellEnd"/>
          </w:p>
        </w:tc>
      </w:tr>
      <w:tr w:rsidR="00833180" w:rsidRPr="00833180" w14:paraId="65218E70" w14:textId="77777777" w:rsidTr="00833180">
        <w:tc>
          <w:tcPr>
            <w:tcW w:w="4961" w:type="dxa"/>
            <w:tcBorders>
              <w:top w:val="single" w:sz="4" w:space="0" w:color="auto"/>
              <w:left w:val="single" w:sz="4" w:space="0" w:color="auto"/>
              <w:bottom w:val="single" w:sz="4" w:space="0" w:color="auto"/>
              <w:right w:val="single" w:sz="4" w:space="0" w:color="auto"/>
            </w:tcBorders>
            <w:hideMark/>
          </w:tcPr>
          <w:p w14:paraId="6550BAF7" w14:textId="77777777" w:rsidR="00833180" w:rsidRPr="00833180" w:rsidRDefault="00833180" w:rsidP="00833180">
            <w:pPr>
              <w:ind w:left="64"/>
              <w:rPr>
                <w:sz w:val="24"/>
                <w:szCs w:val="24"/>
              </w:rPr>
            </w:pPr>
            <w:proofErr w:type="spellStart"/>
            <w:r w:rsidRPr="00833180">
              <w:rPr>
                <w:sz w:val="24"/>
                <w:szCs w:val="24"/>
              </w:rPr>
              <w:t>Magnesiumstearat</w:t>
            </w:r>
            <w:proofErr w:type="spellEnd"/>
          </w:p>
        </w:tc>
      </w:tr>
    </w:tbl>
    <w:p w14:paraId="5362506E" w14:textId="77777777" w:rsidR="00833180" w:rsidRPr="00833180" w:rsidRDefault="00833180" w:rsidP="00833180">
      <w:pPr>
        <w:ind w:left="851"/>
        <w:rPr>
          <w:sz w:val="24"/>
          <w:szCs w:val="24"/>
        </w:rPr>
      </w:pPr>
    </w:p>
    <w:p w14:paraId="7DB45B75" w14:textId="77777777" w:rsidR="00833180" w:rsidRPr="00833180" w:rsidRDefault="00833180" w:rsidP="00833180">
      <w:pPr>
        <w:ind w:left="851"/>
        <w:rPr>
          <w:sz w:val="24"/>
          <w:szCs w:val="24"/>
        </w:rPr>
      </w:pPr>
      <w:r w:rsidRPr="00833180">
        <w:rPr>
          <w:sz w:val="24"/>
          <w:szCs w:val="24"/>
        </w:rPr>
        <w:t>Beige, brunplettede, runde tabletter, med delekærv.</w:t>
      </w:r>
    </w:p>
    <w:p w14:paraId="43AEE20E" w14:textId="77777777" w:rsidR="008203A8" w:rsidRPr="005B7BA7" w:rsidRDefault="008203A8" w:rsidP="008203A8">
      <w:pPr>
        <w:ind w:left="851"/>
        <w:rPr>
          <w:sz w:val="24"/>
          <w:szCs w:val="24"/>
        </w:rPr>
      </w:pPr>
    </w:p>
    <w:p w14:paraId="27230F66" w14:textId="77777777" w:rsidR="008203A8" w:rsidRPr="005B7BA7" w:rsidRDefault="008203A8" w:rsidP="008203A8">
      <w:pPr>
        <w:ind w:left="851"/>
        <w:rPr>
          <w:sz w:val="24"/>
          <w:szCs w:val="24"/>
        </w:rPr>
      </w:pPr>
    </w:p>
    <w:p w14:paraId="07128D81" w14:textId="77777777" w:rsidR="008203A8" w:rsidRPr="005B7BA7" w:rsidRDefault="008203A8" w:rsidP="008203A8">
      <w:pPr>
        <w:ind w:left="851" w:hanging="851"/>
        <w:rPr>
          <w:b/>
          <w:sz w:val="24"/>
          <w:szCs w:val="24"/>
        </w:rPr>
      </w:pPr>
      <w:r w:rsidRPr="005B7BA7">
        <w:rPr>
          <w:b/>
          <w:sz w:val="24"/>
          <w:szCs w:val="24"/>
        </w:rPr>
        <w:t>3.</w:t>
      </w:r>
      <w:r w:rsidRPr="005B7BA7">
        <w:rPr>
          <w:b/>
          <w:sz w:val="24"/>
          <w:szCs w:val="24"/>
        </w:rPr>
        <w:tab/>
        <w:t>KLINISKE OPLYSNINGER</w:t>
      </w:r>
    </w:p>
    <w:p w14:paraId="6DCB5258" w14:textId="77777777" w:rsidR="008203A8" w:rsidRPr="005B7BA7" w:rsidRDefault="008203A8" w:rsidP="008203A8">
      <w:pPr>
        <w:tabs>
          <w:tab w:val="left" w:pos="851"/>
        </w:tabs>
        <w:ind w:left="851"/>
        <w:rPr>
          <w:sz w:val="24"/>
          <w:szCs w:val="24"/>
        </w:rPr>
      </w:pPr>
    </w:p>
    <w:p w14:paraId="2C22FAEC" w14:textId="77777777" w:rsidR="008203A8" w:rsidRPr="005B7BA7" w:rsidRDefault="008203A8" w:rsidP="008203A8">
      <w:pPr>
        <w:ind w:left="851" w:hanging="851"/>
        <w:rPr>
          <w:b/>
          <w:sz w:val="24"/>
          <w:szCs w:val="24"/>
          <w:u w:val="single"/>
        </w:rPr>
      </w:pPr>
      <w:r w:rsidRPr="005B7BA7">
        <w:rPr>
          <w:b/>
          <w:sz w:val="24"/>
          <w:szCs w:val="24"/>
        </w:rPr>
        <w:t>3.1</w:t>
      </w:r>
      <w:r w:rsidRPr="005B7BA7">
        <w:rPr>
          <w:b/>
          <w:sz w:val="24"/>
          <w:szCs w:val="24"/>
        </w:rPr>
        <w:tab/>
        <w:t>Dyrearter, som lægemidlet er beregnet til</w:t>
      </w:r>
    </w:p>
    <w:p w14:paraId="27D91EEA" w14:textId="77777777" w:rsidR="00833180" w:rsidRPr="00833180" w:rsidRDefault="00833180" w:rsidP="00833180">
      <w:pPr>
        <w:ind w:left="851"/>
        <w:rPr>
          <w:sz w:val="24"/>
          <w:szCs w:val="24"/>
        </w:rPr>
      </w:pPr>
      <w:r w:rsidRPr="00833180">
        <w:rPr>
          <w:sz w:val="24"/>
          <w:szCs w:val="24"/>
        </w:rPr>
        <w:t>Hund.</w:t>
      </w:r>
    </w:p>
    <w:p w14:paraId="21947833" w14:textId="77777777" w:rsidR="008203A8" w:rsidRPr="005B7BA7" w:rsidRDefault="008203A8" w:rsidP="008203A8">
      <w:pPr>
        <w:ind w:left="851"/>
        <w:rPr>
          <w:sz w:val="24"/>
          <w:szCs w:val="24"/>
        </w:rPr>
      </w:pPr>
    </w:p>
    <w:p w14:paraId="57D40A60" w14:textId="77777777" w:rsidR="008203A8" w:rsidRPr="005B7BA7" w:rsidRDefault="008203A8" w:rsidP="008203A8">
      <w:pPr>
        <w:pStyle w:val="Sidehoved"/>
        <w:tabs>
          <w:tab w:val="clear" w:pos="4819"/>
        </w:tabs>
        <w:ind w:left="851" w:hanging="851"/>
        <w:rPr>
          <w:b/>
          <w:szCs w:val="24"/>
        </w:rPr>
      </w:pPr>
      <w:r w:rsidRPr="005B7BA7">
        <w:rPr>
          <w:b/>
          <w:szCs w:val="24"/>
        </w:rPr>
        <w:t>3.2</w:t>
      </w:r>
      <w:r w:rsidRPr="005B7BA7">
        <w:rPr>
          <w:b/>
          <w:szCs w:val="24"/>
        </w:rPr>
        <w:tab/>
        <w:t>Terapeutiske indikationer for hver dyreart, som lægemidlet er beregnet til</w:t>
      </w:r>
    </w:p>
    <w:p w14:paraId="4AA46D12" w14:textId="77777777" w:rsidR="00833180" w:rsidRPr="00833180" w:rsidRDefault="00833180" w:rsidP="00833180">
      <w:pPr>
        <w:pStyle w:val="Sidehoved"/>
        <w:ind w:left="851"/>
        <w:rPr>
          <w:szCs w:val="24"/>
        </w:rPr>
      </w:pPr>
      <w:r w:rsidRPr="00833180">
        <w:rPr>
          <w:szCs w:val="24"/>
        </w:rPr>
        <w:t>Behandling af hud- og bløddelsinfektioner hos hund forårsaget af følsomme stammer af mikroorganismer.</w:t>
      </w:r>
    </w:p>
    <w:p w14:paraId="20F91CB0" w14:textId="77777777" w:rsidR="00833180" w:rsidRPr="00833180" w:rsidRDefault="00833180" w:rsidP="00833180">
      <w:pPr>
        <w:pStyle w:val="Sidehoved"/>
        <w:ind w:left="851"/>
        <w:rPr>
          <w:szCs w:val="24"/>
        </w:rPr>
      </w:pPr>
      <w:r w:rsidRPr="00833180">
        <w:rPr>
          <w:szCs w:val="24"/>
        </w:rPr>
        <w:t>Behandling af urinvejsinfektioner hos hund forårsaget af følsomme stammer af mikroorganismer.</w:t>
      </w:r>
    </w:p>
    <w:p w14:paraId="79FD542B" w14:textId="77777777" w:rsidR="008203A8" w:rsidRPr="005B7BA7" w:rsidRDefault="008203A8" w:rsidP="008203A8">
      <w:pPr>
        <w:pStyle w:val="Sidehoved"/>
        <w:ind w:left="851"/>
        <w:rPr>
          <w:szCs w:val="24"/>
        </w:rPr>
      </w:pPr>
    </w:p>
    <w:p w14:paraId="0692FB12" w14:textId="77777777" w:rsidR="008203A8" w:rsidRPr="005B7BA7" w:rsidRDefault="008203A8" w:rsidP="008203A8">
      <w:pPr>
        <w:pStyle w:val="Sidehoved"/>
        <w:tabs>
          <w:tab w:val="clear" w:pos="4819"/>
          <w:tab w:val="left" w:pos="851"/>
        </w:tabs>
        <w:ind w:left="851" w:hanging="851"/>
        <w:rPr>
          <w:b/>
          <w:szCs w:val="24"/>
        </w:rPr>
      </w:pPr>
      <w:r w:rsidRPr="005B7BA7">
        <w:rPr>
          <w:b/>
          <w:szCs w:val="24"/>
        </w:rPr>
        <w:t>3.3</w:t>
      </w:r>
      <w:r w:rsidRPr="005B7BA7">
        <w:rPr>
          <w:b/>
          <w:szCs w:val="24"/>
        </w:rPr>
        <w:tab/>
        <w:t>Kontraindikationer</w:t>
      </w:r>
    </w:p>
    <w:p w14:paraId="713ADBE0" w14:textId="77777777" w:rsidR="00833180" w:rsidRPr="00833180" w:rsidRDefault="00833180" w:rsidP="00833180">
      <w:pPr>
        <w:pStyle w:val="Sidehoved"/>
        <w:ind w:left="851"/>
        <w:rPr>
          <w:szCs w:val="24"/>
        </w:rPr>
      </w:pPr>
      <w:r w:rsidRPr="00833180">
        <w:rPr>
          <w:szCs w:val="24"/>
        </w:rPr>
        <w:t>Må ikke anvendes til ikke-udvoksede hunde under 8</w:t>
      </w:r>
      <w:r w:rsidRPr="00833180">
        <w:rPr>
          <w:szCs w:val="24"/>
        </w:rPr>
        <w:noBreakHyphen/>
        <w:t>18 måneders alderen, afhængig af racens størrelse.</w:t>
      </w:r>
    </w:p>
    <w:p w14:paraId="7A1216AF" w14:textId="77777777" w:rsidR="00833180" w:rsidRPr="00833180" w:rsidRDefault="00833180" w:rsidP="00833180">
      <w:pPr>
        <w:pStyle w:val="Sidehoved"/>
        <w:ind w:left="851"/>
        <w:rPr>
          <w:szCs w:val="24"/>
        </w:rPr>
      </w:pPr>
      <w:r w:rsidRPr="00833180">
        <w:rPr>
          <w:szCs w:val="24"/>
        </w:rPr>
        <w:t>Må ikke anvendes i kombination med non-</w:t>
      </w:r>
      <w:proofErr w:type="spellStart"/>
      <w:r w:rsidRPr="00833180">
        <w:rPr>
          <w:szCs w:val="24"/>
        </w:rPr>
        <w:t>steroide</w:t>
      </w:r>
      <w:proofErr w:type="spellEnd"/>
      <w:r w:rsidRPr="00833180">
        <w:rPr>
          <w:szCs w:val="24"/>
        </w:rPr>
        <w:t xml:space="preserve"> antiinflammatoriske lægemidler (</w:t>
      </w:r>
      <w:proofErr w:type="spellStart"/>
      <w:r w:rsidRPr="00833180">
        <w:rPr>
          <w:szCs w:val="24"/>
        </w:rPr>
        <w:t>NSAID'er</w:t>
      </w:r>
      <w:proofErr w:type="spellEnd"/>
      <w:r w:rsidRPr="00833180">
        <w:rPr>
          <w:szCs w:val="24"/>
        </w:rPr>
        <w:t>) til hunde med kramper i anamnesen.</w:t>
      </w:r>
    </w:p>
    <w:p w14:paraId="22FD3096" w14:textId="77777777" w:rsidR="00833180" w:rsidRPr="00833180" w:rsidRDefault="00833180" w:rsidP="00833180">
      <w:pPr>
        <w:pStyle w:val="Sidehoved"/>
        <w:ind w:left="851"/>
        <w:rPr>
          <w:szCs w:val="24"/>
        </w:rPr>
      </w:pPr>
      <w:r w:rsidRPr="00833180">
        <w:rPr>
          <w:szCs w:val="24"/>
        </w:rPr>
        <w:t xml:space="preserve">Må ikke anvendes i tilfælde af overfølsomhed over for det aktive stof eller andre </w:t>
      </w:r>
      <w:proofErr w:type="spellStart"/>
      <w:r w:rsidRPr="00833180">
        <w:rPr>
          <w:szCs w:val="24"/>
        </w:rPr>
        <w:t>quinoloner</w:t>
      </w:r>
      <w:proofErr w:type="spellEnd"/>
      <w:r w:rsidRPr="00833180">
        <w:rPr>
          <w:szCs w:val="24"/>
        </w:rPr>
        <w:t>.</w:t>
      </w:r>
    </w:p>
    <w:p w14:paraId="2D652AC3" w14:textId="77777777" w:rsidR="008203A8" w:rsidRPr="005B7BA7" w:rsidRDefault="008203A8" w:rsidP="008203A8">
      <w:pPr>
        <w:pStyle w:val="Sidehoved"/>
        <w:tabs>
          <w:tab w:val="clear" w:pos="4819"/>
        </w:tabs>
        <w:ind w:left="851"/>
        <w:rPr>
          <w:szCs w:val="24"/>
        </w:rPr>
      </w:pPr>
    </w:p>
    <w:p w14:paraId="1D2638CF" w14:textId="77777777" w:rsidR="008203A8" w:rsidRPr="005B7BA7" w:rsidRDefault="008203A8" w:rsidP="008203A8">
      <w:pPr>
        <w:tabs>
          <w:tab w:val="left" w:pos="851"/>
        </w:tabs>
        <w:ind w:left="851" w:hanging="851"/>
        <w:rPr>
          <w:b/>
          <w:sz w:val="24"/>
          <w:szCs w:val="24"/>
        </w:rPr>
      </w:pPr>
      <w:r w:rsidRPr="005B7BA7">
        <w:rPr>
          <w:b/>
          <w:sz w:val="24"/>
          <w:szCs w:val="24"/>
        </w:rPr>
        <w:t>3.4</w:t>
      </w:r>
      <w:r w:rsidRPr="005B7BA7">
        <w:rPr>
          <w:b/>
          <w:sz w:val="24"/>
          <w:szCs w:val="24"/>
        </w:rPr>
        <w:tab/>
        <w:t>Særlige advarsler</w:t>
      </w:r>
    </w:p>
    <w:p w14:paraId="570FEF10" w14:textId="77777777" w:rsidR="00833180" w:rsidRPr="00833180" w:rsidRDefault="00833180" w:rsidP="00833180">
      <w:pPr>
        <w:pStyle w:val="Sidehoved"/>
        <w:ind w:left="851"/>
        <w:rPr>
          <w:szCs w:val="24"/>
        </w:rPr>
      </w:pPr>
      <w:r w:rsidRPr="00833180">
        <w:rPr>
          <w:szCs w:val="24"/>
        </w:rPr>
        <w:t>Der er ingen tilgængelig information om potentiel nethindebeskadigelse.</w:t>
      </w:r>
    </w:p>
    <w:p w14:paraId="5AF1A02A" w14:textId="77777777" w:rsidR="008203A8" w:rsidRPr="005B7BA7" w:rsidRDefault="008203A8" w:rsidP="008203A8">
      <w:pPr>
        <w:pStyle w:val="Sidehoved"/>
        <w:tabs>
          <w:tab w:val="clear" w:pos="4819"/>
        </w:tabs>
        <w:ind w:left="851"/>
        <w:rPr>
          <w:szCs w:val="24"/>
        </w:rPr>
      </w:pPr>
    </w:p>
    <w:p w14:paraId="029A4793" w14:textId="77777777" w:rsidR="008203A8" w:rsidRPr="005B7BA7" w:rsidRDefault="008203A8" w:rsidP="008203A8">
      <w:pPr>
        <w:tabs>
          <w:tab w:val="left" w:pos="851"/>
        </w:tabs>
        <w:ind w:left="851" w:hanging="851"/>
        <w:rPr>
          <w:b/>
          <w:sz w:val="24"/>
          <w:szCs w:val="24"/>
        </w:rPr>
      </w:pPr>
      <w:r w:rsidRPr="005B7BA7">
        <w:rPr>
          <w:b/>
          <w:sz w:val="24"/>
          <w:szCs w:val="24"/>
        </w:rPr>
        <w:t>3.5</w:t>
      </w:r>
      <w:r w:rsidRPr="005B7BA7">
        <w:rPr>
          <w:b/>
          <w:sz w:val="24"/>
          <w:szCs w:val="24"/>
        </w:rPr>
        <w:tab/>
        <w:t>Særlige forholdsregler vedrørende brugen</w:t>
      </w:r>
    </w:p>
    <w:p w14:paraId="73B87D7C" w14:textId="77777777" w:rsidR="008203A8" w:rsidRPr="005B7BA7" w:rsidRDefault="008203A8" w:rsidP="008203A8">
      <w:pPr>
        <w:tabs>
          <w:tab w:val="left" w:pos="851"/>
        </w:tabs>
        <w:ind w:left="851"/>
        <w:rPr>
          <w:sz w:val="24"/>
          <w:szCs w:val="24"/>
        </w:rPr>
      </w:pPr>
    </w:p>
    <w:p w14:paraId="07B2E8E7" w14:textId="77777777" w:rsidR="008203A8" w:rsidRPr="005B7BA7" w:rsidRDefault="008203A8" w:rsidP="00833180">
      <w:pPr>
        <w:ind w:left="851"/>
        <w:rPr>
          <w:sz w:val="24"/>
          <w:szCs w:val="24"/>
          <w:u w:val="single"/>
        </w:rPr>
      </w:pPr>
      <w:r w:rsidRPr="005B7BA7">
        <w:rPr>
          <w:sz w:val="24"/>
          <w:szCs w:val="24"/>
          <w:u w:val="single"/>
        </w:rPr>
        <w:t>Særlige forholdsregler vedrørende sikker brug hos de dyrearter, som lægemidlet er beregnet til</w:t>
      </w:r>
    </w:p>
    <w:p w14:paraId="423B00B7" w14:textId="77777777" w:rsidR="00833180" w:rsidRPr="00833180" w:rsidRDefault="00833180" w:rsidP="00833180">
      <w:pPr>
        <w:ind w:left="851"/>
        <w:rPr>
          <w:sz w:val="24"/>
          <w:szCs w:val="24"/>
        </w:rPr>
      </w:pPr>
      <w:r w:rsidRPr="00833180">
        <w:rPr>
          <w:sz w:val="24"/>
          <w:szCs w:val="24"/>
        </w:rPr>
        <w:t xml:space="preserve">Brug af veterinærlægemidlet skal baseres på identifikation og følsomhedstest af </w:t>
      </w:r>
      <w:proofErr w:type="spellStart"/>
      <w:r w:rsidRPr="00833180">
        <w:rPr>
          <w:sz w:val="24"/>
          <w:szCs w:val="24"/>
        </w:rPr>
        <w:t>målpatogenet</w:t>
      </w:r>
      <w:proofErr w:type="spellEnd"/>
      <w:r w:rsidRPr="00833180">
        <w:rPr>
          <w:sz w:val="24"/>
          <w:szCs w:val="24"/>
        </w:rPr>
        <w:t>/</w:t>
      </w:r>
      <w:proofErr w:type="spellStart"/>
      <w:r w:rsidRPr="00833180">
        <w:rPr>
          <w:sz w:val="24"/>
          <w:szCs w:val="24"/>
        </w:rPr>
        <w:t>målpatogenerne</w:t>
      </w:r>
      <w:proofErr w:type="spellEnd"/>
      <w:r w:rsidRPr="00833180">
        <w:rPr>
          <w:sz w:val="24"/>
          <w:szCs w:val="24"/>
        </w:rPr>
        <w:t xml:space="preserve">. Hvis dette ikke er muligt, bør behandlingen baseres på epidemiologiske oplysninger og viden om </w:t>
      </w:r>
      <w:proofErr w:type="spellStart"/>
      <w:r w:rsidRPr="00833180">
        <w:rPr>
          <w:sz w:val="24"/>
          <w:szCs w:val="24"/>
        </w:rPr>
        <w:t>målpatogenernes</w:t>
      </w:r>
      <w:proofErr w:type="spellEnd"/>
      <w:r w:rsidRPr="00833180">
        <w:rPr>
          <w:sz w:val="24"/>
          <w:szCs w:val="24"/>
        </w:rPr>
        <w:t xml:space="preserve"> modtagelighed på bedriftsniveau eller lokalt/regionalt niveau.</w:t>
      </w:r>
    </w:p>
    <w:p w14:paraId="6C9736F5" w14:textId="77777777" w:rsidR="00833180" w:rsidRPr="00833180" w:rsidRDefault="00833180" w:rsidP="00833180">
      <w:pPr>
        <w:ind w:left="851"/>
        <w:rPr>
          <w:sz w:val="24"/>
          <w:szCs w:val="24"/>
        </w:rPr>
      </w:pPr>
    </w:p>
    <w:p w14:paraId="002443FA" w14:textId="77777777" w:rsidR="00833180" w:rsidRPr="00833180" w:rsidRDefault="00833180" w:rsidP="00833180">
      <w:pPr>
        <w:ind w:left="851"/>
        <w:rPr>
          <w:sz w:val="24"/>
          <w:szCs w:val="24"/>
        </w:rPr>
      </w:pPr>
      <w:r w:rsidRPr="00833180">
        <w:rPr>
          <w:sz w:val="24"/>
          <w:szCs w:val="24"/>
        </w:rPr>
        <w:t>Brug af veterinærlægemidlet skal ske i overensstemmelse med officielle, nationale og regionale retningslinjer om antimikrobielle lægemidler.</w:t>
      </w:r>
    </w:p>
    <w:p w14:paraId="0A5081C0" w14:textId="77777777" w:rsidR="00833180" w:rsidRPr="00833180" w:rsidRDefault="00833180" w:rsidP="00833180">
      <w:pPr>
        <w:ind w:left="851"/>
        <w:rPr>
          <w:sz w:val="24"/>
          <w:szCs w:val="24"/>
        </w:rPr>
      </w:pPr>
    </w:p>
    <w:p w14:paraId="4D8E5182" w14:textId="77777777" w:rsidR="00833180" w:rsidRPr="00833180" w:rsidRDefault="00833180" w:rsidP="00833180">
      <w:pPr>
        <w:ind w:left="851"/>
        <w:rPr>
          <w:sz w:val="24"/>
          <w:szCs w:val="24"/>
        </w:rPr>
      </w:pPr>
      <w:r w:rsidRPr="00833180">
        <w:rPr>
          <w:sz w:val="24"/>
          <w:szCs w:val="24"/>
        </w:rPr>
        <w:t>Et antibiotikum med en lavere risiko for selektion af antibiotikaresistens (lavere AMEG-kategori) bør anvendes som førstevalgsbehandling, når resistensbestemmelse indikerer, at denne tilgang forventes at være effektiv.</w:t>
      </w:r>
    </w:p>
    <w:p w14:paraId="37E4E274" w14:textId="77777777" w:rsidR="008203A8" w:rsidRPr="005B7BA7" w:rsidRDefault="008203A8" w:rsidP="00833180">
      <w:pPr>
        <w:ind w:left="851"/>
        <w:rPr>
          <w:sz w:val="24"/>
          <w:szCs w:val="24"/>
        </w:rPr>
      </w:pPr>
    </w:p>
    <w:p w14:paraId="62D04F62" w14:textId="77777777" w:rsidR="008203A8" w:rsidRPr="005B7BA7" w:rsidRDefault="008203A8" w:rsidP="00833180">
      <w:pPr>
        <w:ind w:left="851"/>
        <w:rPr>
          <w:sz w:val="24"/>
          <w:szCs w:val="24"/>
          <w:u w:val="single"/>
        </w:rPr>
      </w:pPr>
      <w:r w:rsidRPr="005B7BA7">
        <w:rPr>
          <w:sz w:val="24"/>
          <w:szCs w:val="24"/>
          <w:u w:val="single"/>
        </w:rPr>
        <w:t>Særlige forholdsregler for personer, der administrerer veterinærlægemidlet til dyr</w:t>
      </w:r>
    </w:p>
    <w:p w14:paraId="45CF86C7" w14:textId="77777777" w:rsidR="00833180" w:rsidRPr="00833180" w:rsidRDefault="00833180" w:rsidP="00833180">
      <w:pPr>
        <w:ind w:left="851"/>
        <w:rPr>
          <w:sz w:val="24"/>
          <w:szCs w:val="24"/>
        </w:rPr>
      </w:pPr>
      <w:r w:rsidRPr="00833180">
        <w:rPr>
          <w:sz w:val="24"/>
          <w:szCs w:val="24"/>
        </w:rPr>
        <w:t xml:space="preserve">Personer med kendt overfølsomhed over for </w:t>
      </w:r>
      <w:proofErr w:type="spellStart"/>
      <w:r w:rsidRPr="00833180">
        <w:rPr>
          <w:sz w:val="24"/>
          <w:szCs w:val="24"/>
        </w:rPr>
        <w:t>fluorquinoloner</w:t>
      </w:r>
      <w:proofErr w:type="spellEnd"/>
      <w:r w:rsidRPr="00833180">
        <w:rPr>
          <w:sz w:val="24"/>
          <w:szCs w:val="24"/>
        </w:rPr>
        <w:t xml:space="preserve"> bør undgå kontakt med veterinærlægemidlet.</w:t>
      </w:r>
    </w:p>
    <w:p w14:paraId="457263DF" w14:textId="77777777" w:rsidR="00833180" w:rsidRPr="00833180" w:rsidRDefault="00833180" w:rsidP="00833180">
      <w:pPr>
        <w:ind w:left="851"/>
        <w:rPr>
          <w:sz w:val="24"/>
          <w:szCs w:val="24"/>
        </w:rPr>
      </w:pPr>
      <w:r w:rsidRPr="00833180">
        <w:rPr>
          <w:sz w:val="24"/>
          <w:szCs w:val="24"/>
        </w:rPr>
        <w:t>I tilfælde af utilsigtet indtagelse, især hvis det drejer sig om børn, skal der straks søges lægehjælp, og indlægssedlen eller etiketten bør vises til lægen.</w:t>
      </w:r>
    </w:p>
    <w:p w14:paraId="5FF2F791" w14:textId="77777777" w:rsidR="008203A8" w:rsidRPr="005B7BA7" w:rsidRDefault="008203A8" w:rsidP="00833180">
      <w:pPr>
        <w:ind w:left="851"/>
        <w:rPr>
          <w:sz w:val="24"/>
          <w:szCs w:val="24"/>
        </w:rPr>
      </w:pPr>
    </w:p>
    <w:p w14:paraId="07106FBD" w14:textId="77777777" w:rsidR="008203A8" w:rsidRPr="005B7BA7" w:rsidRDefault="008203A8" w:rsidP="00833180">
      <w:pPr>
        <w:ind w:left="851"/>
        <w:rPr>
          <w:sz w:val="24"/>
          <w:szCs w:val="24"/>
          <w:u w:val="single"/>
        </w:rPr>
      </w:pPr>
      <w:r w:rsidRPr="005B7BA7">
        <w:rPr>
          <w:sz w:val="24"/>
          <w:szCs w:val="24"/>
          <w:u w:val="single"/>
        </w:rPr>
        <w:t>Særlige forholdsregler vedrørende beskyttelse af miljøet</w:t>
      </w:r>
    </w:p>
    <w:p w14:paraId="69B56E66" w14:textId="77777777" w:rsidR="00833180" w:rsidRPr="00833180" w:rsidRDefault="00833180" w:rsidP="00833180">
      <w:pPr>
        <w:ind w:left="851"/>
        <w:rPr>
          <w:sz w:val="24"/>
          <w:szCs w:val="24"/>
        </w:rPr>
      </w:pPr>
      <w:r w:rsidRPr="00833180">
        <w:rPr>
          <w:sz w:val="24"/>
          <w:szCs w:val="24"/>
        </w:rPr>
        <w:t>Ikke relevant.</w:t>
      </w:r>
    </w:p>
    <w:p w14:paraId="0D56E40E" w14:textId="77777777" w:rsidR="008203A8" w:rsidRPr="005B7BA7" w:rsidRDefault="008203A8" w:rsidP="008203A8">
      <w:pPr>
        <w:tabs>
          <w:tab w:val="left" w:pos="851"/>
        </w:tabs>
        <w:ind w:left="851"/>
        <w:rPr>
          <w:sz w:val="24"/>
          <w:szCs w:val="24"/>
        </w:rPr>
      </w:pPr>
    </w:p>
    <w:p w14:paraId="5977AE6C" w14:textId="77777777" w:rsidR="008203A8" w:rsidRPr="005B7BA7" w:rsidRDefault="008203A8" w:rsidP="008203A8">
      <w:pPr>
        <w:tabs>
          <w:tab w:val="left" w:pos="851"/>
        </w:tabs>
        <w:ind w:left="851" w:hanging="851"/>
        <w:rPr>
          <w:b/>
          <w:sz w:val="24"/>
          <w:szCs w:val="24"/>
        </w:rPr>
      </w:pPr>
      <w:r w:rsidRPr="005B7BA7">
        <w:rPr>
          <w:b/>
          <w:sz w:val="24"/>
          <w:szCs w:val="24"/>
        </w:rPr>
        <w:t>3.6</w:t>
      </w:r>
      <w:r w:rsidRPr="005B7BA7">
        <w:rPr>
          <w:b/>
          <w:sz w:val="24"/>
          <w:szCs w:val="24"/>
        </w:rPr>
        <w:tab/>
        <w:t>Bivirkninger</w:t>
      </w:r>
    </w:p>
    <w:p w14:paraId="1E4D61CD" w14:textId="77777777" w:rsidR="00833180" w:rsidRPr="00833180" w:rsidRDefault="00833180" w:rsidP="00833180">
      <w:pPr>
        <w:tabs>
          <w:tab w:val="left" w:pos="851"/>
        </w:tabs>
        <w:ind w:left="851"/>
        <w:rPr>
          <w:sz w:val="24"/>
          <w:szCs w:val="24"/>
        </w:rPr>
      </w:pPr>
    </w:p>
    <w:p w14:paraId="19ADB35E" w14:textId="77777777" w:rsidR="00833180" w:rsidRPr="00833180" w:rsidRDefault="00833180" w:rsidP="00833180">
      <w:pPr>
        <w:ind w:left="851"/>
        <w:rPr>
          <w:sz w:val="24"/>
          <w:szCs w:val="24"/>
        </w:rPr>
      </w:pPr>
      <w:r w:rsidRPr="00833180">
        <w:rPr>
          <w:sz w:val="24"/>
          <w:szCs w:val="24"/>
        </w:rPr>
        <w:t>Hunde:</w:t>
      </w:r>
    </w:p>
    <w:tbl>
      <w:tblPr>
        <w:tblStyle w:val="Tabel-Gitter"/>
        <w:tblW w:w="0" w:type="auto"/>
        <w:tblInd w:w="846" w:type="dxa"/>
        <w:tblLook w:val="04A0" w:firstRow="1" w:lastRow="0" w:firstColumn="1" w:lastColumn="0" w:noHBand="0" w:noVBand="1"/>
      </w:tblPr>
      <w:tblGrid>
        <w:gridCol w:w="4225"/>
        <w:gridCol w:w="4444"/>
      </w:tblGrid>
      <w:tr w:rsidR="00833180" w:rsidRPr="00833180" w14:paraId="7147EC87" w14:textId="77777777" w:rsidTr="00833180">
        <w:tc>
          <w:tcPr>
            <w:tcW w:w="4225" w:type="dxa"/>
            <w:tcBorders>
              <w:top w:val="single" w:sz="4" w:space="0" w:color="auto"/>
              <w:left w:val="single" w:sz="4" w:space="0" w:color="auto"/>
              <w:bottom w:val="single" w:sz="4" w:space="0" w:color="auto"/>
              <w:right w:val="single" w:sz="4" w:space="0" w:color="auto"/>
            </w:tcBorders>
            <w:hideMark/>
          </w:tcPr>
          <w:p w14:paraId="37C6D1F9" w14:textId="77777777" w:rsidR="00833180" w:rsidRPr="00833180" w:rsidRDefault="00833180" w:rsidP="00833180">
            <w:pPr>
              <w:rPr>
                <w:sz w:val="24"/>
                <w:szCs w:val="24"/>
              </w:rPr>
            </w:pPr>
            <w:r w:rsidRPr="00833180">
              <w:rPr>
                <w:sz w:val="24"/>
                <w:szCs w:val="24"/>
              </w:rPr>
              <w:t>Sjælden (1 til 10 dyr ud af 10.000 behandlede dyr):</w:t>
            </w:r>
          </w:p>
        </w:tc>
        <w:tc>
          <w:tcPr>
            <w:tcW w:w="4444" w:type="dxa"/>
            <w:tcBorders>
              <w:top w:val="single" w:sz="4" w:space="0" w:color="auto"/>
              <w:left w:val="single" w:sz="4" w:space="0" w:color="auto"/>
              <w:bottom w:val="single" w:sz="4" w:space="0" w:color="auto"/>
              <w:right w:val="single" w:sz="4" w:space="0" w:color="auto"/>
            </w:tcBorders>
            <w:hideMark/>
          </w:tcPr>
          <w:p w14:paraId="61721978" w14:textId="77777777" w:rsidR="00833180" w:rsidRPr="00833180" w:rsidRDefault="00833180" w:rsidP="00833180">
            <w:pPr>
              <w:rPr>
                <w:sz w:val="24"/>
                <w:szCs w:val="24"/>
              </w:rPr>
            </w:pPr>
            <w:r w:rsidRPr="00833180">
              <w:rPr>
                <w:sz w:val="24"/>
                <w:szCs w:val="24"/>
              </w:rPr>
              <w:t>Opkastning</w:t>
            </w:r>
            <w:r w:rsidRPr="00833180">
              <w:rPr>
                <w:sz w:val="24"/>
                <w:szCs w:val="24"/>
                <w:vertAlign w:val="superscript"/>
              </w:rPr>
              <w:t>1</w:t>
            </w:r>
          </w:p>
        </w:tc>
      </w:tr>
      <w:tr w:rsidR="00833180" w:rsidRPr="00833180" w14:paraId="527B7BC2" w14:textId="77777777" w:rsidTr="00833180">
        <w:tc>
          <w:tcPr>
            <w:tcW w:w="4225" w:type="dxa"/>
            <w:tcBorders>
              <w:top w:val="single" w:sz="4" w:space="0" w:color="auto"/>
              <w:left w:val="single" w:sz="4" w:space="0" w:color="auto"/>
              <w:bottom w:val="single" w:sz="4" w:space="0" w:color="auto"/>
              <w:right w:val="single" w:sz="4" w:space="0" w:color="auto"/>
            </w:tcBorders>
            <w:hideMark/>
          </w:tcPr>
          <w:p w14:paraId="6F49F25F" w14:textId="77777777" w:rsidR="00833180" w:rsidRPr="00833180" w:rsidRDefault="00833180" w:rsidP="00833180">
            <w:pPr>
              <w:rPr>
                <w:sz w:val="24"/>
                <w:szCs w:val="24"/>
              </w:rPr>
            </w:pPr>
            <w:r w:rsidRPr="00833180">
              <w:rPr>
                <w:sz w:val="24"/>
                <w:szCs w:val="24"/>
              </w:rPr>
              <w:t>Meget sjælden (&lt; 1 dyr ud af 10.000 behandlede dyr, herunder enkeltstående indberetninger):</w:t>
            </w:r>
          </w:p>
        </w:tc>
        <w:tc>
          <w:tcPr>
            <w:tcW w:w="4444" w:type="dxa"/>
            <w:tcBorders>
              <w:top w:val="single" w:sz="4" w:space="0" w:color="auto"/>
              <w:left w:val="single" w:sz="4" w:space="0" w:color="auto"/>
              <w:bottom w:val="single" w:sz="4" w:space="0" w:color="auto"/>
              <w:right w:val="single" w:sz="4" w:space="0" w:color="auto"/>
            </w:tcBorders>
            <w:hideMark/>
          </w:tcPr>
          <w:p w14:paraId="02E4261E" w14:textId="77777777" w:rsidR="00833180" w:rsidRPr="00833180" w:rsidRDefault="00833180" w:rsidP="00833180">
            <w:pPr>
              <w:rPr>
                <w:sz w:val="24"/>
                <w:szCs w:val="24"/>
              </w:rPr>
            </w:pPr>
            <w:r w:rsidRPr="00833180">
              <w:rPr>
                <w:sz w:val="24"/>
                <w:szCs w:val="24"/>
              </w:rPr>
              <w:t>Ændret tørstmønster</w:t>
            </w:r>
            <w:r w:rsidRPr="00833180">
              <w:rPr>
                <w:sz w:val="24"/>
                <w:szCs w:val="24"/>
                <w:vertAlign w:val="superscript"/>
              </w:rPr>
              <w:t>2</w:t>
            </w:r>
          </w:p>
          <w:p w14:paraId="05970D44" w14:textId="77777777" w:rsidR="00833180" w:rsidRPr="00833180" w:rsidRDefault="00833180" w:rsidP="00833180">
            <w:pPr>
              <w:rPr>
                <w:sz w:val="24"/>
                <w:szCs w:val="24"/>
              </w:rPr>
            </w:pPr>
            <w:r w:rsidRPr="00833180">
              <w:rPr>
                <w:sz w:val="24"/>
                <w:szCs w:val="24"/>
              </w:rPr>
              <w:t>Diarré</w:t>
            </w:r>
            <w:r w:rsidRPr="00833180">
              <w:rPr>
                <w:sz w:val="24"/>
                <w:szCs w:val="24"/>
                <w:vertAlign w:val="superscript"/>
              </w:rPr>
              <w:t>1</w:t>
            </w:r>
          </w:p>
          <w:p w14:paraId="0EE49E4F" w14:textId="77777777" w:rsidR="00833180" w:rsidRPr="00833180" w:rsidRDefault="00833180" w:rsidP="00833180">
            <w:pPr>
              <w:rPr>
                <w:sz w:val="24"/>
                <w:szCs w:val="24"/>
              </w:rPr>
            </w:pPr>
            <w:r w:rsidRPr="00833180">
              <w:rPr>
                <w:sz w:val="24"/>
                <w:szCs w:val="24"/>
              </w:rPr>
              <w:t>Allergisk reaktion</w:t>
            </w:r>
            <w:r w:rsidRPr="00833180">
              <w:rPr>
                <w:sz w:val="24"/>
                <w:szCs w:val="24"/>
                <w:vertAlign w:val="superscript"/>
              </w:rPr>
              <w:t>1</w:t>
            </w:r>
          </w:p>
          <w:p w14:paraId="7399F46F" w14:textId="77777777" w:rsidR="00833180" w:rsidRPr="00833180" w:rsidRDefault="00833180" w:rsidP="00833180">
            <w:pPr>
              <w:rPr>
                <w:sz w:val="24"/>
                <w:szCs w:val="24"/>
              </w:rPr>
            </w:pPr>
            <w:r w:rsidRPr="00833180">
              <w:rPr>
                <w:sz w:val="24"/>
                <w:szCs w:val="24"/>
              </w:rPr>
              <w:lastRenderedPageBreak/>
              <w:t>Ledsmerter</w:t>
            </w:r>
            <w:r w:rsidRPr="00833180">
              <w:rPr>
                <w:sz w:val="24"/>
                <w:szCs w:val="24"/>
                <w:vertAlign w:val="superscript"/>
              </w:rPr>
              <w:t>1</w:t>
            </w:r>
          </w:p>
          <w:p w14:paraId="74433CAC" w14:textId="77777777" w:rsidR="00833180" w:rsidRPr="00833180" w:rsidRDefault="00833180" w:rsidP="00833180">
            <w:pPr>
              <w:rPr>
                <w:sz w:val="24"/>
                <w:szCs w:val="24"/>
              </w:rPr>
            </w:pPr>
            <w:r w:rsidRPr="00833180">
              <w:rPr>
                <w:sz w:val="24"/>
                <w:szCs w:val="24"/>
              </w:rPr>
              <w:t>Hyperaktivitet</w:t>
            </w:r>
            <w:r w:rsidRPr="00833180">
              <w:rPr>
                <w:sz w:val="24"/>
                <w:szCs w:val="24"/>
                <w:vertAlign w:val="superscript"/>
              </w:rPr>
              <w:t>2,3</w:t>
            </w:r>
          </w:p>
        </w:tc>
      </w:tr>
    </w:tbl>
    <w:p w14:paraId="6647A342" w14:textId="6C96AFA1" w:rsidR="00833180" w:rsidRPr="00833180" w:rsidRDefault="00833180" w:rsidP="00833180">
      <w:pPr>
        <w:ind w:left="1134" w:hanging="283"/>
        <w:rPr>
          <w:i/>
          <w:iCs/>
          <w:sz w:val="24"/>
          <w:szCs w:val="24"/>
        </w:rPr>
      </w:pPr>
      <w:r w:rsidRPr="00833180">
        <w:rPr>
          <w:i/>
          <w:iCs/>
          <w:sz w:val="24"/>
          <w:szCs w:val="24"/>
        </w:rPr>
        <w:lastRenderedPageBreak/>
        <w:t xml:space="preserve">1 </w:t>
      </w:r>
      <w:r w:rsidRPr="005B7BA7">
        <w:rPr>
          <w:i/>
          <w:iCs/>
          <w:sz w:val="24"/>
          <w:szCs w:val="24"/>
        </w:rPr>
        <w:tab/>
      </w:r>
      <w:r w:rsidRPr="00833180">
        <w:rPr>
          <w:i/>
          <w:iCs/>
          <w:sz w:val="24"/>
          <w:szCs w:val="24"/>
        </w:rPr>
        <w:t>Disse symptomer er lette og forsvinder af sig selv efter behandlingen</w:t>
      </w:r>
    </w:p>
    <w:p w14:paraId="654EF663" w14:textId="6BDC9FD5" w:rsidR="00833180" w:rsidRPr="00833180" w:rsidRDefault="00833180" w:rsidP="00833180">
      <w:pPr>
        <w:ind w:left="1134" w:hanging="283"/>
        <w:rPr>
          <w:i/>
          <w:iCs/>
          <w:sz w:val="24"/>
          <w:szCs w:val="24"/>
        </w:rPr>
      </w:pPr>
      <w:r w:rsidRPr="00833180">
        <w:rPr>
          <w:i/>
          <w:iCs/>
          <w:sz w:val="24"/>
          <w:szCs w:val="24"/>
        </w:rPr>
        <w:t xml:space="preserve">2 </w:t>
      </w:r>
      <w:r w:rsidRPr="005B7BA7">
        <w:rPr>
          <w:i/>
          <w:iCs/>
          <w:sz w:val="24"/>
          <w:szCs w:val="24"/>
        </w:rPr>
        <w:tab/>
      </w:r>
      <w:r w:rsidRPr="00833180">
        <w:rPr>
          <w:i/>
          <w:iCs/>
          <w:sz w:val="24"/>
          <w:szCs w:val="24"/>
        </w:rPr>
        <w:t>Overdreven tørst eller nedsat væskeindtag</w:t>
      </w:r>
    </w:p>
    <w:p w14:paraId="214F24E2" w14:textId="09ECA166" w:rsidR="00833180" w:rsidRPr="00833180" w:rsidRDefault="00833180" w:rsidP="00833180">
      <w:pPr>
        <w:ind w:left="1134" w:hanging="283"/>
        <w:rPr>
          <w:i/>
          <w:iCs/>
          <w:sz w:val="24"/>
          <w:szCs w:val="24"/>
        </w:rPr>
      </w:pPr>
      <w:r w:rsidRPr="00833180">
        <w:rPr>
          <w:i/>
          <w:iCs/>
          <w:sz w:val="24"/>
          <w:szCs w:val="24"/>
        </w:rPr>
        <w:t xml:space="preserve">3 </w:t>
      </w:r>
      <w:r w:rsidRPr="005B7BA7">
        <w:rPr>
          <w:i/>
          <w:iCs/>
          <w:sz w:val="24"/>
          <w:szCs w:val="24"/>
        </w:rPr>
        <w:tab/>
      </w:r>
      <w:r w:rsidRPr="00833180">
        <w:rPr>
          <w:i/>
          <w:iCs/>
          <w:sz w:val="24"/>
          <w:szCs w:val="24"/>
        </w:rPr>
        <w:t>Forbigående</w:t>
      </w:r>
    </w:p>
    <w:p w14:paraId="7446C1AC" w14:textId="77777777" w:rsidR="00833180" w:rsidRPr="00833180" w:rsidRDefault="00833180" w:rsidP="00833180">
      <w:pPr>
        <w:ind w:left="851"/>
        <w:rPr>
          <w:sz w:val="24"/>
          <w:szCs w:val="24"/>
        </w:rPr>
      </w:pPr>
    </w:p>
    <w:p w14:paraId="5980DFF0" w14:textId="77777777" w:rsidR="00833180" w:rsidRPr="00833180" w:rsidRDefault="00833180" w:rsidP="00833180">
      <w:pPr>
        <w:ind w:left="851"/>
        <w:rPr>
          <w:sz w:val="24"/>
          <w:szCs w:val="24"/>
        </w:rPr>
      </w:pPr>
      <w:r w:rsidRPr="00833180">
        <w:rPr>
          <w:sz w:val="24"/>
          <w:szCs w:val="24"/>
        </w:rPr>
        <w:t>Indberetning af bivirkninger er vigtigt, da det muliggør løbende sikkerhedsovervågning af et veterinærlægemiddel. Indberetningerne sendes, helst via en dyrlæge, til enten indehaveren af markedsføringstilladelsen eller til den nationale kompetente myndighed via det nationale indberetningssystem. Se indlægssedlen for de relevante kontaktoplysninger.</w:t>
      </w:r>
    </w:p>
    <w:p w14:paraId="329E73B6" w14:textId="77777777" w:rsidR="008203A8" w:rsidRPr="005B7BA7" w:rsidRDefault="008203A8" w:rsidP="008203A8">
      <w:pPr>
        <w:tabs>
          <w:tab w:val="left" w:pos="851"/>
        </w:tabs>
        <w:ind w:left="851"/>
        <w:rPr>
          <w:sz w:val="24"/>
          <w:szCs w:val="24"/>
        </w:rPr>
      </w:pPr>
    </w:p>
    <w:p w14:paraId="03C9D3EE" w14:textId="77777777" w:rsidR="008203A8" w:rsidRPr="005B7BA7" w:rsidRDefault="008203A8" w:rsidP="008203A8">
      <w:pPr>
        <w:tabs>
          <w:tab w:val="left" w:pos="851"/>
        </w:tabs>
        <w:ind w:left="851" w:hanging="851"/>
        <w:rPr>
          <w:b/>
          <w:sz w:val="24"/>
          <w:szCs w:val="24"/>
        </w:rPr>
      </w:pPr>
      <w:r w:rsidRPr="005B7BA7">
        <w:rPr>
          <w:b/>
          <w:sz w:val="24"/>
          <w:szCs w:val="24"/>
        </w:rPr>
        <w:t>3.7</w:t>
      </w:r>
      <w:r w:rsidRPr="005B7BA7">
        <w:rPr>
          <w:b/>
          <w:sz w:val="24"/>
          <w:szCs w:val="24"/>
        </w:rPr>
        <w:tab/>
        <w:t>Anvendelse under drægtighed, laktation eller æglægning</w:t>
      </w:r>
    </w:p>
    <w:p w14:paraId="5D02D8C6" w14:textId="77777777" w:rsidR="00833180" w:rsidRPr="00833180" w:rsidRDefault="00833180" w:rsidP="00833180">
      <w:pPr>
        <w:tabs>
          <w:tab w:val="left" w:pos="851"/>
        </w:tabs>
        <w:ind w:left="851"/>
        <w:rPr>
          <w:sz w:val="24"/>
          <w:szCs w:val="24"/>
          <w:u w:val="single"/>
        </w:rPr>
      </w:pPr>
    </w:p>
    <w:p w14:paraId="5143160B" w14:textId="77777777" w:rsidR="00833180" w:rsidRPr="00833180" w:rsidRDefault="00833180" w:rsidP="00833180">
      <w:pPr>
        <w:ind w:left="851"/>
        <w:rPr>
          <w:sz w:val="24"/>
          <w:szCs w:val="24"/>
          <w:u w:val="single"/>
        </w:rPr>
      </w:pPr>
      <w:r w:rsidRPr="00833180">
        <w:rPr>
          <w:sz w:val="24"/>
          <w:szCs w:val="24"/>
          <w:u w:val="single"/>
        </w:rPr>
        <w:t>Drægtighed og laktation:</w:t>
      </w:r>
    </w:p>
    <w:p w14:paraId="15B19657" w14:textId="77777777" w:rsidR="00833180" w:rsidRPr="00833180" w:rsidRDefault="00833180" w:rsidP="00833180">
      <w:pPr>
        <w:ind w:left="851"/>
        <w:rPr>
          <w:sz w:val="24"/>
          <w:szCs w:val="24"/>
        </w:rPr>
      </w:pPr>
      <w:r w:rsidRPr="00833180">
        <w:rPr>
          <w:sz w:val="24"/>
          <w:szCs w:val="24"/>
        </w:rPr>
        <w:t>Må ikke anvendes under drægtighed og laktation.</w:t>
      </w:r>
    </w:p>
    <w:p w14:paraId="58E14220" w14:textId="77777777" w:rsidR="00833180" w:rsidRPr="00833180" w:rsidRDefault="00833180" w:rsidP="00833180">
      <w:pPr>
        <w:ind w:left="851"/>
        <w:rPr>
          <w:sz w:val="24"/>
          <w:szCs w:val="24"/>
        </w:rPr>
      </w:pPr>
    </w:p>
    <w:p w14:paraId="54B29A25" w14:textId="77777777" w:rsidR="00833180" w:rsidRPr="00833180" w:rsidRDefault="00833180" w:rsidP="00833180">
      <w:pPr>
        <w:ind w:left="851"/>
        <w:rPr>
          <w:sz w:val="24"/>
          <w:szCs w:val="24"/>
          <w:u w:val="single"/>
        </w:rPr>
      </w:pPr>
      <w:r w:rsidRPr="00833180">
        <w:rPr>
          <w:sz w:val="24"/>
          <w:szCs w:val="24"/>
          <w:u w:val="single"/>
        </w:rPr>
        <w:t>Fertilitet:</w:t>
      </w:r>
    </w:p>
    <w:p w14:paraId="62D05315" w14:textId="77777777" w:rsidR="00833180" w:rsidRPr="00833180" w:rsidRDefault="00833180" w:rsidP="00833180">
      <w:pPr>
        <w:ind w:left="851"/>
        <w:rPr>
          <w:sz w:val="24"/>
          <w:szCs w:val="24"/>
        </w:rPr>
      </w:pPr>
      <w:r w:rsidRPr="00833180">
        <w:rPr>
          <w:sz w:val="24"/>
          <w:szCs w:val="24"/>
        </w:rPr>
        <w:t>Må ikke anvendes til hanhunde, der anvendes til avl, da der ikke foreligger data vedrørende fertilitet hos hanhunde.</w:t>
      </w:r>
    </w:p>
    <w:p w14:paraId="0ECBB403" w14:textId="77777777" w:rsidR="008203A8" w:rsidRPr="005B7BA7" w:rsidRDefault="008203A8" w:rsidP="008203A8">
      <w:pPr>
        <w:tabs>
          <w:tab w:val="left" w:pos="851"/>
        </w:tabs>
        <w:ind w:left="851"/>
        <w:rPr>
          <w:sz w:val="24"/>
          <w:szCs w:val="24"/>
        </w:rPr>
      </w:pPr>
    </w:p>
    <w:p w14:paraId="37C592F5" w14:textId="77777777" w:rsidR="008203A8" w:rsidRPr="005B7BA7" w:rsidRDefault="008203A8" w:rsidP="008203A8">
      <w:pPr>
        <w:tabs>
          <w:tab w:val="left" w:pos="851"/>
        </w:tabs>
        <w:ind w:left="851" w:hanging="851"/>
        <w:rPr>
          <w:b/>
          <w:sz w:val="24"/>
          <w:szCs w:val="24"/>
        </w:rPr>
      </w:pPr>
      <w:r w:rsidRPr="005B7BA7">
        <w:rPr>
          <w:b/>
          <w:sz w:val="24"/>
          <w:szCs w:val="24"/>
        </w:rPr>
        <w:t>3.8</w:t>
      </w:r>
      <w:r w:rsidRPr="005B7BA7">
        <w:rPr>
          <w:b/>
          <w:sz w:val="24"/>
          <w:szCs w:val="24"/>
        </w:rPr>
        <w:tab/>
        <w:t>Interaktion med andre lægemidler og andre former for interaktion</w:t>
      </w:r>
    </w:p>
    <w:p w14:paraId="3AB9176B" w14:textId="77777777" w:rsidR="00833180" w:rsidRPr="00833180" w:rsidRDefault="00833180" w:rsidP="00833180">
      <w:pPr>
        <w:ind w:left="851"/>
        <w:rPr>
          <w:sz w:val="24"/>
          <w:szCs w:val="24"/>
        </w:rPr>
      </w:pPr>
      <w:r w:rsidRPr="00833180">
        <w:rPr>
          <w:sz w:val="24"/>
          <w:szCs w:val="24"/>
        </w:rPr>
        <w:t xml:space="preserve">Ved samtidig oral administration af kationer (aluminium, calcium, magnesium, jern) kan biotilgængeligheden af </w:t>
      </w:r>
      <w:proofErr w:type="spellStart"/>
      <w:r w:rsidRPr="00833180">
        <w:rPr>
          <w:sz w:val="24"/>
          <w:szCs w:val="24"/>
        </w:rPr>
        <w:t>marbofloxacin</w:t>
      </w:r>
      <w:proofErr w:type="spellEnd"/>
      <w:r w:rsidRPr="00833180">
        <w:rPr>
          <w:sz w:val="24"/>
          <w:szCs w:val="24"/>
        </w:rPr>
        <w:t xml:space="preserve"> nedsættes.</w:t>
      </w:r>
    </w:p>
    <w:p w14:paraId="69C43F22" w14:textId="77777777" w:rsidR="00833180" w:rsidRPr="00833180" w:rsidRDefault="00833180" w:rsidP="00833180">
      <w:pPr>
        <w:ind w:left="851"/>
        <w:rPr>
          <w:sz w:val="24"/>
          <w:szCs w:val="24"/>
        </w:rPr>
      </w:pPr>
      <w:proofErr w:type="spellStart"/>
      <w:r w:rsidRPr="00833180">
        <w:rPr>
          <w:sz w:val="24"/>
          <w:szCs w:val="24"/>
        </w:rPr>
        <w:t>Theophyllin</w:t>
      </w:r>
      <w:proofErr w:type="spellEnd"/>
      <w:r w:rsidRPr="00833180">
        <w:rPr>
          <w:sz w:val="24"/>
          <w:szCs w:val="24"/>
        </w:rPr>
        <w:t>-dosis skal reduceres ved samtidig anvendelse.</w:t>
      </w:r>
    </w:p>
    <w:p w14:paraId="28B6DE55" w14:textId="77777777" w:rsidR="00833180" w:rsidRPr="00833180" w:rsidRDefault="00833180" w:rsidP="00833180">
      <w:pPr>
        <w:ind w:left="851"/>
        <w:rPr>
          <w:sz w:val="24"/>
          <w:szCs w:val="24"/>
        </w:rPr>
      </w:pPr>
      <w:proofErr w:type="spellStart"/>
      <w:r w:rsidRPr="00833180">
        <w:rPr>
          <w:sz w:val="24"/>
          <w:szCs w:val="24"/>
        </w:rPr>
        <w:t>Fluorquinoloner</w:t>
      </w:r>
      <w:proofErr w:type="spellEnd"/>
      <w:r w:rsidRPr="00833180">
        <w:rPr>
          <w:sz w:val="24"/>
          <w:szCs w:val="24"/>
        </w:rPr>
        <w:t xml:space="preserve"> bør ikke anvendes i kombination med non-</w:t>
      </w:r>
      <w:proofErr w:type="spellStart"/>
      <w:r w:rsidRPr="00833180">
        <w:rPr>
          <w:sz w:val="24"/>
          <w:szCs w:val="24"/>
        </w:rPr>
        <w:t>steroide</w:t>
      </w:r>
      <w:proofErr w:type="spellEnd"/>
      <w:r w:rsidRPr="00833180">
        <w:rPr>
          <w:sz w:val="24"/>
          <w:szCs w:val="24"/>
        </w:rPr>
        <w:t xml:space="preserve"> antiinflammatoriske lægemidler (</w:t>
      </w:r>
      <w:proofErr w:type="spellStart"/>
      <w:r w:rsidRPr="00833180">
        <w:rPr>
          <w:sz w:val="24"/>
          <w:szCs w:val="24"/>
        </w:rPr>
        <w:t>NSAID'er</w:t>
      </w:r>
      <w:proofErr w:type="spellEnd"/>
      <w:r w:rsidRPr="00833180">
        <w:rPr>
          <w:sz w:val="24"/>
          <w:szCs w:val="24"/>
        </w:rPr>
        <w:t>) til hunde med kramper i anamnesen.</w:t>
      </w:r>
    </w:p>
    <w:p w14:paraId="6D38B979" w14:textId="77777777" w:rsidR="008203A8" w:rsidRPr="005B7BA7" w:rsidRDefault="008203A8" w:rsidP="008203A8">
      <w:pPr>
        <w:tabs>
          <w:tab w:val="left" w:pos="851"/>
        </w:tabs>
        <w:ind w:left="851"/>
        <w:rPr>
          <w:sz w:val="24"/>
          <w:szCs w:val="24"/>
        </w:rPr>
      </w:pPr>
    </w:p>
    <w:p w14:paraId="34304F25" w14:textId="77777777" w:rsidR="008203A8" w:rsidRPr="005B7BA7" w:rsidRDefault="008203A8" w:rsidP="008203A8">
      <w:pPr>
        <w:tabs>
          <w:tab w:val="left" w:pos="851"/>
        </w:tabs>
        <w:ind w:left="851" w:hanging="851"/>
        <w:rPr>
          <w:b/>
          <w:sz w:val="24"/>
          <w:szCs w:val="24"/>
        </w:rPr>
      </w:pPr>
      <w:r w:rsidRPr="005B7BA7">
        <w:rPr>
          <w:b/>
          <w:sz w:val="24"/>
          <w:szCs w:val="24"/>
        </w:rPr>
        <w:t>3.9</w:t>
      </w:r>
      <w:r w:rsidRPr="005B7BA7">
        <w:rPr>
          <w:b/>
          <w:sz w:val="24"/>
          <w:szCs w:val="24"/>
        </w:rPr>
        <w:tab/>
        <w:t>Administrationsveje og dosering</w:t>
      </w:r>
    </w:p>
    <w:p w14:paraId="6B9C9834" w14:textId="77777777" w:rsidR="00833180" w:rsidRPr="00833180" w:rsidRDefault="00833180" w:rsidP="00833180">
      <w:pPr>
        <w:ind w:left="851"/>
        <w:rPr>
          <w:sz w:val="24"/>
          <w:szCs w:val="24"/>
        </w:rPr>
      </w:pPr>
      <w:r w:rsidRPr="00833180">
        <w:rPr>
          <w:sz w:val="24"/>
          <w:szCs w:val="24"/>
        </w:rPr>
        <w:t>Den anbefalede dosis er 2 mg/kg legemsvægt én gang dagligt til hunde. Tabletterne gives direkte i dyrets mund eller blandes i foderet.</w:t>
      </w:r>
    </w:p>
    <w:p w14:paraId="7187FD19" w14:textId="77777777" w:rsidR="00833180" w:rsidRPr="00833180" w:rsidRDefault="00833180" w:rsidP="00833180">
      <w:pPr>
        <w:ind w:left="851"/>
        <w:rPr>
          <w:sz w:val="24"/>
          <w:szCs w:val="24"/>
        </w:rPr>
      </w:pPr>
    </w:p>
    <w:p w14:paraId="09058BD1" w14:textId="77777777" w:rsidR="00833180" w:rsidRPr="00833180" w:rsidRDefault="00833180" w:rsidP="00833180">
      <w:pPr>
        <w:ind w:left="851"/>
        <w:rPr>
          <w:sz w:val="24"/>
          <w:szCs w:val="24"/>
        </w:rPr>
      </w:pPr>
      <w:r w:rsidRPr="00833180">
        <w:rPr>
          <w:sz w:val="24"/>
          <w:szCs w:val="24"/>
        </w:rPr>
        <w:t>Beregning af dosis:</w:t>
      </w:r>
    </w:p>
    <w:p w14:paraId="34D17B69" w14:textId="77777777" w:rsidR="00833180" w:rsidRPr="00833180" w:rsidRDefault="00833180" w:rsidP="00833180">
      <w:pPr>
        <w:ind w:left="851"/>
        <w:rPr>
          <w:sz w:val="24"/>
          <w:szCs w:val="24"/>
        </w:rPr>
      </w:pPr>
      <w:r w:rsidRPr="00833180">
        <w:rPr>
          <w:sz w:val="24"/>
          <w:szCs w:val="24"/>
        </w:rPr>
        <w:t>Mellemstore hunde: 20 mg (1 tablet) pr. 10 kg legemsvægt.</w:t>
      </w:r>
    </w:p>
    <w:p w14:paraId="6378449B" w14:textId="77777777" w:rsidR="00833180" w:rsidRPr="00833180" w:rsidRDefault="00833180" w:rsidP="00833180">
      <w:pPr>
        <w:ind w:left="851"/>
        <w:rPr>
          <w:sz w:val="24"/>
          <w:szCs w:val="24"/>
        </w:rPr>
      </w:pPr>
    </w:p>
    <w:p w14:paraId="17ECE9DE" w14:textId="77777777" w:rsidR="00833180" w:rsidRPr="00833180" w:rsidRDefault="00833180" w:rsidP="00833180">
      <w:pPr>
        <w:ind w:left="851"/>
        <w:rPr>
          <w:sz w:val="24"/>
          <w:szCs w:val="24"/>
        </w:rPr>
      </w:pPr>
      <w:r w:rsidRPr="00833180">
        <w:rPr>
          <w:sz w:val="24"/>
          <w:szCs w:val="24"/>
        </w:rPr>
        <w:t>For at sikre korrekt dosering bør legemsvægten bestemmes så nøjagtigt som muligt.</w:t>
      </w:r>
    </w:p>
    <w:p w14:paraId="76D4B147" w14:textId="77777777" w:rsidR="00833180" w:rsidRPr="00833180" w:rsidRDefault="00833180" w:rsidP="00833180">
      <w:pPr>
        <w:ind w:left="851"/>
        <w:rPr>
          <w:sz w:val="24"/>
          <w:szCs w:val="24"/>
        </w:rPr>
      </w:pPr>
    </w:p>
    <w:p w14:paraId="58A1E382" w14:textId="77777777" w:rsidR="00833180" w:rsidRPr="00833180" w:rsidRDefault="00833180" w:rsidP="00833180">
      <w:pPr>
        <w:ind w:left="851"/>
        <w:rPr>
          <w:sz w:val="24"/>
          <w:szCs w:val="24"/>
        </w:rPr>
      </w:pPr>
      <w:r w:rsidRPr="00833180">
        <w:rPr>
          <w:sz w:val="24"/>
          <w:szCs w:val="24"/>
        </w:rPr>
        <w:t>Behandlingens varighed:</w:t>
      </w:r>
    </w:p>
    <w:p w14:paraId="3752B3FA" w14:textId="77777777" w:rsidR="00833180" w:rsidRPr="005B7BA7" w:rsidRDefault="00833180" w:rsidP="00833180">
      <w:pPr>
        <w:ind w:left="851"/>
        <w:rPr>
          <w:sz w:val="24"/>
          <w:szCs w:val="24"/>
        </w:rPr>
      </w:pPr>
    </w:p>
    <w:p w14:paraId="55A1CFA9" w14:textId="55F872A3" w:rsidR="00833180" w:rsidRPr="00833180" w:rsidRDefault="00833180" w:rsidP="00833180">
      <w:pPr>
        <w:ind w:left="851"/>
        <w:rPr>
          <w:bCs/>
          <w:sz w:val="24"/>
          <w:szCs w:val="24"/>
        </w:rPr>
      </w:pPr>
      <w:r w:rsidRPr="00833180">
        <w:rPr>
          <w:b/>
          <w:bCs/>
          <w:sz w:val="24"/>
          <w:szCs w:val="24"/>
          <w:u w:val="single"/>
        </w:rPr>
        <w:t>Hunde</w:t>
      </w:r>
      <w:r w:rsidRPr="00833180">
        <w:rPr>
          <w:bCs/>
          <w:sz w:val="24"/>
          <w:szCs w:val="24"/>
        </w:rPr>
        <w:t>:</w:t>
      </w:r>
    </w:p>
    <w:p w14:paraId="3BA873A4" w14:textId="77777777" w:rsidR="00833180" w:rsidRPr="00833180" w:rsidRDefault="00833180" w:rsidP="00833180">
      <w:pPr>
        <w:numPr>
          <w:ilvl w:val="0"/>
          <w:numId w:val="4"/>
        </w:numPr>
        <w:ind w:left="1134" w:hanging="283"/>
        <w:rPr>
          <w:sz w:val="24"/>
          <w:szCs w:val="24"/>
        </w:rPr>
      </w:pPr>
      <w:r w:rsidRPr="00833180">
        <w:rPr>
          <w:sz w:val="24"/>
          <w:szCs w:val="24"/>
        </w:rPr>
        <w:t>Hud- og bløddelsinfektioner behandles i mindst 5 dage. Afhængig af sygdomsforløbet kan behandlingen fortsættes i op til 40 dage.</w:t>
      </w:r>
    </w:p>
    <w:p w14:paraId="48692DF9" w14:textId="77777777" w:rsidR="00833180" w:rsidRPr="00833180" w:rsidRDefault="00833180" w:rsidP="00833180">
      <w:pPr>
        <w:numPr>
          <w:ilvl w:val="0"/>
          <w:numId w:val="4"/>
        </w:numPr>
        <w:ind w:left="1134" w:hanging="283"/>
        <w:rPr>
          <w:sz w:val="24"/>
          <w:szCs w:val="24"/>
        </w:rPr>
      </w:pPr>
      <w:r w:rsidRPr="00833180">
        <w:rPr>
          <w:sz w:val="24"/>
          <w:szCs w:val="24"/>
        </w:rPr>
        <w:t>Urinvejsinfektioner behandles i mindst 10 dage. Afhængig af sygdomsforløbet kan behandlingen fortsættes i op til 28 dage.</w:t>
      </w:r>
    </w:p>
    <w:p w14:paraId="3D4AFEC4" w14:textId="77777777" w:rsidR="008203A8" w:rsidRPr="005B7BA7" w:rsidRDefault="008203A8" w:rsidP="008203A8">
      <w:pPr>
        <w:tabs>
          <w:tab w:val="left" w:pos="851"/>
        </w:tabs>
        <w:ind w:left="851"/>
        <w:rPr>
          <w:sz w:val="24"/>
          <w:szCs w:val="24"/>
        </w:rPr>
      </w:pPr>
    </w:p>
    <w:p w14:paraId="011C71B6" w14:textId="77777777" w:rsidR="008203A8" w:rsidRPr="005B7BA7" w:rsidRDefault="008203A8" w:rsidP="008203A8">
      <w:pPr>
        <w:tabs>
          <w:tab w:val="left" w:pos="851"/>
        </w:tabs>
        <w:ind w:left="851" w:hanging="851"/>
        <w:rPr>
          <w:b/>
          <w:sz w:val="24"/>
          <w:szCs w:val="24"/>
        </w:rPr>
      </w:pPr>
      <w:r w:rsidRPr="005B7BA7">
        <w:rPr>
          <w:b/>
          <w:sz w:val="24"/>
          <w:szCs w:val="24"/>
        </w:rPr>
        <w:t>3.10</w:t>
      </w:r>
      <w:r w:rsidRPr="005B7BA7">
        <w:rPr>
          <w:b/>
          <w:sz w:val="24"/>
          <w:szCs w:val="24"/>
        </w:rPr>
        <w:tab/>
        <w:t>Symptomer på overdosering (og, hvis relevant, nødforanstaltninger og modgift)</w:t>
      </w:r>
    </w:p>
    <w:p w14:paraId="30FFEFEB" w14:textId="77777777" w:rsidR="00833180" w:rsidRPr="00833180" w:rsidRDefault="00833180" w:rsidP="00833180">
      <w:pPr>
        <w:ind w:left="851"/>
        <w:rPr>
          <w:sz w:val="24"/>
          <w:szCs w:val="24"/>
        </w:rPr>
      </w:pPr>
      <w:r w:rsidRPr="00833180">
        <w:rPr>
          <w:sz w:val="24"/>
          <w:szCs w:val="24"/>
        </w:rPr>
        <w:t>Kun meget høje doser (&gt; 2.000 mg/kg) kan give akutte forgiftningssymptomer i form af neurologiske forstyrrelser, som behandles symptomatisk.</w:t>
      </w:r>
    </w:p>
    <w:p w14:paraId="123ECAFA" w14:textId="4F08BF3B" w:rsidR="005B7BA7" w:rsidRDefault="005B7BA7">
      <w:pPr>
        <w:rPr>
          <w:sz w:val="24"/>
          <w:szCs w:val="24"/>
        </w:rPr>
      </w:pPr>
      <w:r>
        <w:rPr>
          <w:sz w:val="24"/>
          <w:szCs w:val="24"/>
        </w:rPr>
        <w:br w:type="page"/>
      </w:r>
    </w:p>
    <w:p w14:paraId="1D9D1626" w14:textId="77777777" w:rsidR="008203A8" w:rsidRPr="005B7BA7" w:rsidRDefault="008203A8" w:rsidP="008203A8">
      <w:pPr>
        <w:tabs>
          <w:tab w:val="left" w:pos="851"/>
        </w:tabs>
        <w:ind w:left="851"/>
        <w:rPr>
          <w:sz w:val="24"/>
          <w:szCs w:val="24"/>
        </w:rPr>
      </w:pPr>
    </w:p>
    <w:p w14:paraId="0DFD9631" w14:textId="77777777" w:rsidR="008203A8" w:rsidRPr="005B7BA7" w:rsidRDefault="008203A8" w:rsidP="008203A8">
      <w:pPr>
        <w:tabs>
          <w:tab w:val="left" w:pos="851"/>
        </w:tabs>
        <w:ind w:left="851" w:hanging="851"/>
        <w:rPr>
          <w:sz w:val="24"/>
          <w:szCs w:val="24"/>
        </w:rPr>
      </w:pPr>
      <w:r w:rsidRPr="005B7BA7">
        <w:rPr>
          <w:b/>
          <w:sz w:val="24"/>
          <w:szCs w:val="24"/>
        </w:rPr>
        <w:t>3.11</w:t>
      </w:r>
      <w:r w:rsidRPr="005B7BA7">
        <w:rPr>
          <w:sz w:val="24"/>
          <w:szCs w:val="24"/>
        </w:rPr>
        <w:tab/>
      </w:r>
      <w:r w:rsidRPr="005B7BA7">
        <w:rPr>
          <w:b/>
          <w:sz w:val="24"/>
          <w:szCs w:val="24"/>
        </w:rPr>
        <w:t>Særlige begrænsninger og betingelser for anvendelse, herunder begrænsninger for anvendelsen af antimikrobielle og antiparasitære veterinærlægemidler for at begrænse risikoen for udvikling af resistens</w:t>
      </w:r>
    </w:p>
    <w:p w14:paraId="100CFA2A" w14:textId="77777777" w:rsidR="00833180" w:rsidRPr="00833180" w:rsidRDefault="00833180" w:rsidP="00833180">
      <w:pPr>
        <w:ind w:left="851"/>
        <w:rPr>
          <w:sz w:val="24"/>
          <w:szCs w:val="24"/>
        </w:rPr>
      </w:pPr>
      <w:r w:rsidRPr="00833180">
        <w:rPr>
          <w:sz w:val="24"/>
          <w:szCs w:val="24"/>
        </w:rPr>
        <w:t>Ikke relevant.</w:t>
      </w:r>
    </w:p>
    <w:p w14:paraId="077E6A1E" w14:textId="77777777" w:rsidR="008203A8" w:rsidRPr="005B7BA7" w:rsidRDefault="008203A8" w:rsidP="008203A8">
      <w:pPr>
        <w:tabs>
          <w:tab w:val="left" w:pos="851"/>
        </w:tabs>
        <w:ind w:left="851"/>
        <w:rPr>
          <w:sz w:val="24"/>
          <w:szCs w:val="24"/>
        </w:rPr>
      </w:pPr>
    </w:p>
    <w:p w14:paraId="17B9B3DA" w14:textId="77777777" w:rsidR="008203A8" w:rsidRPr="005B7BA7" w:rsidRDefault="008203A8" w:rsidP="008203A8">
      <w:pPr>
        <w:tabs>
          <w:tab w:val="left" w:pos="851"/>
        </w:tabs>
        <w:ind w:left="851" w:hanging="851"/>
        <w:rPr>
          <w:b/>
          <w:sz w:val="24"/>
          <w:szCs w:val="24"/>
        </w:rPr>
      </w:pPr>
      <w:r w:rsidRPr="005B7BA7">
        <w:rPr>
          <w:b/>
          <w:sz w:val="24"/>
          <w:szCs w:val="24"/>
        </w:rPr>
        <w:t>3.12</w:t>
      </w:r>
      <w:r w:rsidRPr="005B7BA7">
        <w:rPr>
          <w:b/>
          <w:sz w:val="24"/>
          <w:szCs w:val="24"/>
        </w:rPr>
        <w:tab/>
        <w:t>Tilbageholdelsestid(er)</w:t>
      </w:r>
    </w:p>
    <w:p w14:paraId="05B8C480" w14:textId="77777777" w:rsidR="00833180" w:rsidRPr="00833180" w:rsidRDefault="00833180" w:rsidP="00833180">
      <w:pPr>
        <w:tabs>
          <w:tab w:val="left" w:pos="851"/>
        </w:tabs>
        <w:ind w:left="851"/>
        <w:rPr>
          <w:sz w:val="24"/>
          <w:szCs w:val="24"/>
        </w:rPr>
      </w:pPr>
      <w:r w:rsidRPr="00833180">
        <w:rPr>
          <w:sz w:val="24"/>
          <w:szCs w:val="24"/>
        </w:rPr>
        <w:t>Ikke relevant.</w:t>
      </w:r>
    </w:p>
    <w:p w14:paraId="00812705" w14:textId="77777777" w:rsidR="008203A8" w:rsidRPr="005B7BA7" w:rsidRDefault="008203A8" w:rsidP="008203A8">
      <w:pPr>
        <w:pStyle w:val="Sidehoved"/>
        <w:tabs>
          <w:tab w:val="clear" w:pos="4819"/>
        </w:tabs>
        <w:ind w:left="851"/>
        <w:rPr>
          <w:szCs w:val="24"/>
        </w:rPr>
      </w:pPr>
    </w:p>
    <w:p w14:paraId="75C2900E" w14:textId="77777777" w:rsidR="008203A8" w:rsidRPr="005B7BA7" w:rsidRDefault="008203A8" w:rsidP="008203A8">
      <w:pPr>
        <w:tabs>
          <w:tab w:val="left" w:pos="851"/>
        </w:tabs>
        <w:ind w:left="851"/>
        <w:rPr>
          <w:sz w:val="24"/>
          <w:szCs w:val="24"/>
        </w:rPr>
      </w:pPr>
    </w:p>
    <w:p w14:paraId="441D4D7E" w14:textId="15F2CDFD" w:rsidR="008203A8" w:rsidRPr="005B7BA7" w:rsidRDefault="008203A8" w:rsidP="008203A8">
      <w:pPr>
        <w:ind w:left="851" w:hanging="851"/>
        <w:rPr>
          <w:b/>
          <w:sz w:val="24"/>
          <w:szCs w:val="24"/>
        </w:rPr>
      </w:pPr>
      <w:r w:rsidRPr="005B7BA7">
        <w:rPr>
          <w:b/>
          <w:sz w:val="24"/>
          <w:szCs w:val="24"/>
        </w:rPr>
        <w:t>4.</w:t>
      </w:r>
      <w:r w:rsidRPr="005B7BA7">
        <w:rPr>
          <w:b/>
          <w:sz w:val="24"/>
          <w:szCs w:val="24"/>
        </w:rPr>
        <w:tab/>
        <w:t>FARMAKOLOGISKE OPLYSNINGER</w:t>
      </w:r>
    </w:p>
    <w:p w14:paraId="3332A913" w14:textId="77777777" w:rsidR="008203A8" w:rsidRPr="005B7BA7" w:rsidRDefault="008203A8" w:rsidP="008203A8">
      <w:pPr>
        <w:ind w:left="851"/>
        <w:rPr>
          <w:sz w:val="24"/>
          <w:szCs w:val="24"/>
        </w:rPr>
      </w:pPr>
    </w:p>
    <w:p w14:paraId="398D10A0" w14:textId="77777777" w:rsidR="008203A8" w:rsidRPr="005B7BA7" w:rsidRDefault="008203A8" w:rsidP="008203A8">
      <w:pPr>
        <w:ind w:left="851" w:hanging="851"/>
        <w:rPr>
          <w:b/>
          <w:sz w:val="24"/>
          <w:szCs w:val="24"/>
        </w:rPr>
      </w:pPr>
      <w:r w:rsidRPr="005B7BA7">
        <w:rPr>
          <w:b/>
          <w:sz w:val="24"/>
          <w:szCs w:val="24"/>
        </w:rPr>
        <w:t>4.1</w:t>
      </w:r>
      <w:r w:rsidRPr="005B7BA7">
        <w:rPr>
          <w:b/>
          <w:sz w:val="24"/>
          <w:szCs w:val="24"/>
        </w:rPr>
        <w:tab/>
      </w:r>
      <w:proofErr w:type="spellStart"/>
      <w:r w:rsidRPr="005B7BA7">
        <w:rPr>
          <w:b/>
          <w:sz w:val="24"/>
          <w:szCs w:val="24"/>
        </w:rPr>
        <w:t>ATCvet</w:t>
      </w:r>
      <w:proofErr w:type="spellEnd"/>
      <w:r w:rsidRPr="005B7BA7">
        <w:rPr>
          <w:b/>
          <w:sz w:val="24"/>
          <w:szCs w:val="24"/>
        </w:rPr>
        <w:t>-kode</w:t>
      </w:r>
    </w:p>
    <w:p w14:paraId="763E1552" w14:textId="77777777" w:rsidR="00833180" w:rsidRPr="00833180" w:rsidRDefault="00833180" w:rsidP="00833180">
      <w:pPr>
        <w:ind w:left="851"/>
        <w:rPr>
          <w:sz w:val="24"/>
          <w:szCs w:val="24"/>
        </w:rPr>
      </w:pPr>
      <w:r w:rsidRPr="00833180">
        <w:rPr>
          <w:sz w:val="24"/>
          <w:szCs w:val="24"/>
        </w:rPr>
        <w:t>QJ01MA93 (</w:t>
      </w:r>
      <w:proofErr w:type="spellStart"/>
      <w:r w:rsidRPr="00833180">
        <w:rPr>
          <w:sz w:val="24"/>
          <w:szCs w:val="24"/>
        </w:rPr>
        <w:t>fluorquinolon</w:t>
      </w:r>
      <w:proofErr w:type="spellEnd"/>
      <w:r w:rsidRPr="00833180">
        <w:rPr>
          <w:sz w:val="24"/>
          <w:szCs w:val="24"/>
        </w:rPr>
        <w:t>)</w:t>
      </w:r>
    </w:p>
    <w:p w14:paraId="30C42B71" w14:textId="77777777" w:rsidR="008203A8" w:rsidRPr="005B7BA7" w:rsidRDefault="008203A8" w:rsidP="008203A8">
      <w:pPr>
        <w:ind w:left="851"/>
        <w:rPr>
          <w:sz w:val="24"/>
          <w:szCs w:val="24"/>
        </w:rPr>
      </w:pPr>
    </w:p>
    <w:p w14:paraId="70C35F32" w14:textId="77777777" w:rsidR="008203A8" w:rsidRPr="005B7BA7" w:rsidRDefault="008203A8" w:rsidP="008203A8">
      <w:pPr>
        <w:tabs>
          <w:tab w:val="left" w:pos="851"/>
        </w:tabs>
        <w:ind w:left="851" w:hanging="851"/>
        <w:rPr>
          <w:b/>
          <w:sz w:val="24"/>
          <w:szCs w:val="24"/>
        </w:rPr>
      </w:pPr>
      <w:r w:rsidRPr="005B7BA7">
        <w:rPr>
          <w:b/>
          <w:sz w:val="24"/>
          <w:szCs w:val="24"/>
        </w:rPr>
        <w:t>4.2</w:t>
      </w:r>
      <w:r w:rsidRPr="005B7BA7">
        <w:rPr>
          <w:b/>
          <w:sz w:val="24"/>
          <w:szCs w:val="24"/>
        </w:rPr>
        <w:tab/>
      </w:r>
      <w:proofErr w:type="spellStart"/>
      <w:r w:rsidRPr="005B7BA7">
        <w:rPr>
          <w:b/>
          <w:sz w:val="24"/>
          <w:szCs w:val="24"/>
        </w:rPr>
        <w:t>Farmakodynamiske</w:t>
      </w:r>
      <w:proofErr w:type="spellEnd"/>
      <w:r w:rsidRPr="005B7BA7">
        <w:rPr>
          <w:b/>
          <w:sz w:val="24"/>
          <w:szCs w:val="24"/>
        </w:rPr>
        <w:t xml:space="preserve"> oplysninger</w:t>
      </w:r>
    </w:p>
    <w:p w14:paraId="43FCFEA5" w14:textId="77777777" w:rsidR="00833180" w:rsidRPr="00833180" w:rsidRDefault="00833180" w:rsidP="005B7BA7">
      <w:pPr>
        <w:ind w:left="851"/>
        <w:rPr>
          <w:sz w:val="24"/>
          <w:szCs w:val="24"/>
        </w:rPr>
      </w:pPr>
      <w:proofErr w:type="spellStart"/>
      <w:r w:rsidRPr="00833180">
        <w:rPr>
          <w:sz w:val="24"/>
          <w:szCs w:val="24"/>
        </w:rPr>
        <w:t>Marbofloxacin</w:t>
      </w:r>
      <w:proofErr w:type="spellEnd"/>
      <w:r w:rsidRPr="00833180">
        <w:rPr>
          <w:sz w:val="24"/>
          <w:szCs w:val="24"/>
        </w:rPr>
        <w:t xml:space="preserve"> er et syntetisk antibiotikum med baktericid effekt. Det tilhører </w:t>
      </w:r>
      <w:proofErr w:type="spellStart"/>
      <w:r w:rsidRPr="00833180">
        <w:rPr>
          <w:sz w:val="24"/>
          <w:szCs w:val="24"/>
        </w:rPr>
        <w:t>fluorquinolonerne</w:t>
      </w:r>
      <w:proofErr w:type="spellEnd"/>
      <w:r w:rsidRPr="00833180">
        <w:rPr>
          <w:sz w:val="24"/>
          <w:szCs w:val="24"/>
        </w:rPr>
        <w:t xml:space="preserve"> og virker som de øvrige stoffer i denne gruppe ved </w:t>
      </w:r>
      <w:proofErr w:type="spellStart"/>
      <w:r w:rsidRPr="00833180">
        <w:rPr>
          <w:sz w:val="24"/>
          <w:szCs w:val="24"/>
        </w:rPr>
        <w:t>inhibering</w:t>
      </w:r>
      <w:proofErr w:type="spellEnd"/>
      <w:r w:rsidRPr="00833180">
        <w:rPr>
          <w:sz w:val="24"/>
          <w:szCs w:val="24"/>
        </w:rPr>
        <w:t xml:space="preserve"> af DNA-</w:t>
      </w:r>
      <w:proofErr w:type="spellStart"/>
      <w:r w:rsidRPr="00833180">
        <w:rPr>
          <w:sz w:val="24"/>
          <w:szCs w:val="24"/>
        </w:rPr>
        <w:t>gyrase</w:t>
      </w:r>
      <w:proofErr w:type="spellEnd"/>
      <w:r w:rsidRPr="00833180">
        <w:rPr>
          <w:sz w:val="24"/>
          <w:szCs w:val="24"/>
        </w:rPr>
        <w:t>. Det er virksomt mod en lang række grampositive bakterier (især stafylokokker) og gramnegative bakterier (</w:t>
      </w:r>
      <w:r w:rsidRPr="00833180">
        <w:rPr>
          <w:i/>
          <w:sz w:val="24"/>
          <w:szCs w:val="24"/>
        </w:rPr>
        <w:t xml:space="preserve">Escherichia coli, Salmonella </w:t>
      </w:r>
      <w:proofErr w:type="spellStart"/>
      <w:r w:rsidRPr="00833180">
        <w:rPr>
          <w:i/>
          <w:sz w:val="24"/>
          <w:szCs w:val="24"/>
        </w:rPr>
        <w:t>spp</w:t>
      </w:r>
      <w:proofErr w:type="spellEnd"/>
      <w:r w:rsidRPr="00833180">
        <w:rPr>
          <w:i/>
          <w:sz w:val="24"/>
          <w:szCs w:val="24"/>
        </w:rPr>
        <w:t xml:space="preserve">, </w:t>
      </w:r>
      <w:proofErr w:type="spellStart"/>
      <w:r w:rsidRPr="00833180">
        <w:rPr>
          <w:i/>
          <w:sz w:val="24"/>
          <w:szCs w:val="24"/>
        </w:rPr>
        <w:t>Citrobacter</w:t>
      </w:r>
      <w:proofErr w:type="spellEnd"/>
      <w:r w:rsidRPr="00833180">
        <w:rPr>
          <w:i/>
          <w:sz w:val="24"/>
          <w:szCs w:val="24"/>
        </w:rPr>
        <w:t xml:space="preserve"> </w:t>
      </w:r>
      <w:proofErr w:type="spellStart"/>
      <w:r w:rsidRPr="00833180">
        <w:rPr>
          <w:i/>
          <w:sz w:val="24"/>
          <w:szCs w:val="24"/>
        </w:rPr>
        <w:t>freundii</w:t>
      </w:r>
      <w:proofErr w:type="spellEnd"/>
      <w:r w:rsidRPr="00833180">
        <w:rPr>
          <w:i/>
          <w:sz w:val="24"/>
          <w:szCs w:val="24"/>
        </w:rPr>
        <w:t xml:space="preserve">, </w:t>
      </w:r>
      <w:proofErr w:type="spellStart"/>
      <w:r w:rsidRPr="00833180">
        <w:rPr>
          <w:i/>
          <w:sz w:val="24"/>
          <w:szCs w:val="24"/>
        </w:rPr>
        <w:t>Enterobacter</w:t>
      </w:r>
      <w:proofErr w:type="spellEnd"/>
      <w:r w:rsidRPr="00833180">
        <w:rPr>
          <w:i/>
          <w:sz w:val="24"/>
          <w:szCs w:val="24"/>
        </w:rPr>
        <w:t xml:space="preserve"> </w:t>
      </w:r>
      <w:proofErr w:type="spellStart"/>
      <w:r w:rsidRPr="00833180">
        <w:rPr>
          <w:i/>
          <w:sz w:val="24"/>
          <w:szCs w:val="24"/>
        </w:rPr>
        <w:t>cloacae</w:t>
      </w:r>
      <w:proofErr w:type="spellEnd"/>
      <w:r w:rsidRPr="00833180">
        <w:rPr>
          <w:i/>
          <w:sz w:val="24"/>
          <w:szCs w:val="24"/>
        </w:rPr>
        <w:t xml:space="preserve">, </w:t>
      </w:r>
      <w:proofErr w:type="spellStart"/>
      <w:r w:rsidRPr="00833180">
        <w:rPr>
          <w:i/>
          <w:sz w:val="24"/>
          <w:szCs w:val="24"/>
        </w:rPr>
        <w:t>Morganella</w:t>
      </w:r>
      <w:proofErr w:type="spellEnd"/>
      <w:r w:rsidRPr="00833180">
        <w:rPr>
          <w:i/>
          <w:sz w:val="24"/>
          <w:szCs w:val="24"/>
        </w:rPr>
        <w:t xml:space="preserve"> </w:t>
      </w:r>
      <w:proofErr w:type="spellStart"/>
      <w:r w:rsidRPr="00833180">
        <w:rPr>
          <w:i/>
          <w:sz w:val="24"/>
          <w:szCs w:val="24"/>
        </w:rPr>
        <w:t>morganii</w:t>
      </w:r>
      <w:proofErr w:type="spellEnd"/>
      <w:r w:rsidRPr="00833180">
        <w:rPr>
          <w:i/>
          <w:sz w:val="24"/>
          <w:szCs w:val="24"/>
        </w:rPr>
        <w:t xml:space="preserve">, Proteus </w:t>
      </w:r>
      <w:proofErr w:type="spellStart"/>
      <w:r w:rsidRPr="00833180">
        <w:rPr>
          <w:i/>
          <w:sz w:val="24"/>
          <w:szCs w:val="24"/>
        </w:rPr>
        <w:t>spp</w:t>
      </w:r>
      <w:proofErr w:type="spellEnd"/>
      <w:r w:rsidRPr="00833180">
        <w:rPr>
          <w:i/>
          <w:sz w:val="24"/>
          <w:szCs w:val="24"/>
        </w:rPr>
        <w:t xml:space="preserve">, </w:t>
      </w:r>
      <w:proofErr w:type="spellStart"/>
      <w:r w:rsidRPr="00833180">
        <w:rPr>
          <w:i/>
          <w:sz w:val="24"/>
          <w:szCs w:val="24"/>
        </w:rPr>
        <w:t>Klebsiella</w:t>
      </w:r>
      <w:proofErr w:type="spellEnd"/>
      <w:r w:rsidRPr="00833180">
        <w:rPr>
          <w:i/>
          <w:sz w:val="24"/>
          <w:szCs w:val="24"/>
        </w:rPr>
        <w:t xml:space="preserve"> </w:t>
      </w:r>
      <w:proofErr w:type="spellStart"/>
      <w:r w:rsidRPr="00833180">
        <w:rPr>
          <w:i/>
          <w:sz w:val="24"/>
          <w:szCs w:val="24"/>
        </w:rPr>
        <w:t>spp</w:t>
      </w:r>
      <w:proofErr w:type="spellEnd"/>
      <w:r w:rsidRPr="00833180">
        <w:rPr>
          <w:i/>
          <w:sz w:val="24"/>
          <w:szCs w:val="24"/>
        </w:rPr>
        <w:t xml:space="preserve">, </w:t>
      </w:r>
      <w:proofErr w:type="spellStart"/>
      <w:r w:rsidRPr="00833180">
        <w:rPr>
          <w:i/>
          <w:sz w:val="24"/>
          <w:szCs w:val="24"/>
        </w:rPr>
        <w:t>Shigella</w:t>
      </w:r>
      <w:proofErr w:type="spellEnd"/>
      <w:r w:rsidRPr="00833180">
        <w:rPr>
          <w:i/>
          <w:sz w:val="24"/>
          <w:szCs w:val="24"/>
        </w:rPr>
        <w:t xml:space="preserve"> </w:t>
      </w:r>
      <w:proofErr w:type="spellStart"/>
      <w:r w:rsidRPr="00833180">
        <w:rPr>
          <w:i/>
          <w:sz w:val="24"/>
          <w:szCs w:val="24"/>
        </w:rPr>
        <w:t>spp</w:t>
      </w:r>
      <w:proofErr w:type="spellEnd"/>
      <w:r w:rsidRPr="00833180">
        <w:rPr>
          <w:i/>
          <w:sz w:val="24"/>
          <w:szCs w:val="24"/>
        </w:rPr>
        <w:t xml:space="preserve">, </w:t>
      </w:r>
      <w:proofErr w:type="spellStart"/>
      <w:r w:rsidRPr="00833180">
        <w:rPr>
          <w:i/>
          <w:sz w:val="24"/>
          <w:szCs w:val="24"/>
        </w:rPr>
        <w:t>Pasteurella</w:t>
      </w:r>
      <w:proofErr w:type="spellEnd"/>
      <w:r w:rsidRPr="00833180">
        <w:rPr>
          <w:i/>
          <w:sz w:val="24"/>
          <w:szCs w:val="24"/>
        </w:rPr>
        <w:t xml:space="preserve"> </w:t>
      </w:r>
      <w:proofErr w:type="spellStart"/>
      <w:r w:rsidRPr="00833180">
        <w:rPr>
          <w:i/>
          <w:sz w:val="24"/>
          <w:szCs w:val="24"/>
        </w:rPr>
        <w:t>sp</w:t>
      </w:r>
      <w:proofErr w:type="spellEnd"/>
      <w:r w:rsidRPr="00833180">
        <w:rPr>
          <w:i/>
          <w:sz w:val="24"/>
          <w:szCs w:val="24"/>
        </w:rPr>
        <w:t xml:space="preserve">, </w:t>
      </w:r>
      <w:proofErr w:type="spellStart"/>
      <w:r w:rsidRPr="00833180">
        <w:rPr>
          <w:i/>
          <w:sz w:val="24"/>
          <w:szCs w:val="24"/>
        </w:rPr>
        <w:t>Haemophilus</w:t>
      </w:r>
      <w:proofErr w:type="spellEnd"/>
      <w:r w:rsidRPr="00833180">
        <w:rPr>
          <w:i/>
          <w:sz w:val="24"/>
          <w:szCs w:val="24"/>
        </w:rPr>
        <w:t xml:space="preserve"> </w:t>
      </w:r>
      <w:proofErr w:type="spellStart"/>
      <w:r w:rsidRPr="00833180">
        <w:rPr>
          <w:i/>
          <w:sz w:val="24"/>
          <w:szCs w:val="24"/>
        </w:rPr>
        <w:t>spp</w:t>
      </w:r>
      <w:proofErr w:type="spellEnd"/>
      <w:r w:rsidRPr="00833180">
        <w:rPr>
          <w:i/>
          <w:sz w:val="24"/>
          <w:szCs w:val="24"/>
        </w:rPr>
        <w:t xml:space="preserve">, </w:t>
      </w:r>
      <w:proofErr w:type="spellStart"/>
      <w:r w:rsidRPr="00833180">
        <w:rPr>
          <w:i/>
          <w:sz w:val="24"/>
          <w:szCs w:val="24"/>
        </w:rPr>
        <w:t>Moraxella</w:t>
      </w:r>
      <w:proofErr w:type="spellEnd"/>
      <w:r w:rsidRPr="00833180">
        <w:rPr>
          <w:i/>
          <w:sz w:val="24"/>
          <w:szCs w:val="24"/>
        </w:rPr>
        <w:t xml:space="preserve"> </w:t>
      </w:r>
      <w:proofErr w:type="spellStart"/>
      <w:r w:rsidRPr="00833180">
        <w:rPr>
          <w:i/>
          <w:sz w:val="24"/>
          <w:szCs w:val="24"/>
        </w:rPr>
        <w:t>spp</w:t>
      </w:r>
      <w:proofErr w:type="spellEnd"/>
      <w:r w:rsidRPr="00833180">
        <w:rPr>
          <w:i/>
          <w:sz w:val="24"/>
          <w:szCs w:val="24"/>
        </w:rPr>
        <w:t xml:space="preserve">, </w:t>
      </w:r>
      <w:proofErr w:type="spellStart"/>
      <w:r w:rsidRPr="00833180">
        <w:rPr>
          <w:i/>
          <w:sz w:val="24"/>
          <w:szCs w:val="24"/>
        </w:rPr>
        <w:t>Pseudomonas</w:t>
      </w:r>
      <w:proofErr w:type="spellEnd"/>
      <w:r w:rsidRPr="00833180">
        <w:rPr>
          <w:i/>
          <w:sz w:val="24"/>
          <w:szCs w:val="24"/>
        </w:rPr>
        <w:t xml:space="preserve"> </w:t>
      </w:r>
      <w:proofErr w:type="spellStart"/>
      <w:r w:rsidRPr="00833180">
        <w:rPr>
          <w:i/>
          <w:sz w:val="24"/>
          <w:szCs w:val="24"/>
        </w:rPr>
        <w:t>spp</w:t>
      </w:r>
      <w:proofErr w:type="spellEnd"/>
      <w:r w:rsidRPr="00833180">
        <w:rPr>
          <w:i/>
          <w:sz w:val="24"/>
          <w:szCs w:val="24"/>
        </w:rPr>
        <w:t xml:space="preserve">, </w:t>
      </w:r>
      <w:proofErr w:type="spellStart"/>
      <w:r w:rsidRPr="00833180">
        <w:rPr>
          <w:i/>
          <w:sz w:val="24"/>
          <w:szCs w:val="24"/>
        </w:rPr>
        <w:t>Brucella</w:t>
      </w:r>
      <w:proofErr w:type="spellEnd"/>
      <w:r w:rsidRPr="00833180">
        <w:rPr>
          <w:i/>
          <w:sz w:val="24"/>
          <w:szCs w:val="24"/>
        </w:rPr>
        <w:t xml:space="preserve"> </w:t>
      </w:r>
      <w:proofErr w:type="spellStart"/>
      <w:r w:rsidRPr="00833180">
        <w:rPr>
          <w:i/>
          <w:sz w:val="24"/>
          <w:szCs w:val="24"/>
        </w:rPr>
        <w:t>canis</w:t>
      </w:r>
      <w:proofErr w:type="spellEnd"/>
      <w:r w:rsidRPr="00833180">
        <w:rPr>
          <w:sz w:val="24"/>
          <w:szCs w:val="24"/>
        </w:rPr>
        <w:t xml:space="preserve">), ligesom det er virksomt over for </w:t>
      </w:r>
      <w:proofErr w:type="spellStart"/>
      <w:r w:rsidRPr="00833180">
        <w:rPr>
          <w:i/>
          <w:sz w:val="24"/>
          <w:szCs w:val="24"/>
        </w:rPr>
        <w:t>Mycoplasma</w:t>
      </w:r>
      <w:proofErr w:type="spellEnd"/>
      <w:r w:rsidRPr="00833180">
        <w:rPr>
          <w:i/>
          <w:sz w:val="24"/>
          <w:szCs w:val="24"/>
        </w:rPr>
        <w:t xml:space="preserve"> </w:t>
      </w:r>
      <w:proofErr w:type="spellStart"/>
      <w:r w:rsidRPr="00833180">
        <w:rPr>
          <w:i/>
          <w:sz w:val="24"/>
          <w:szCs w:val="24"/>
        </w:rPr>
        <w:t>spp</w:t>
      </w:r>
      <w:proofErr w:type="spellEnd"/>
      <w:r w:rsidRPr="00833180">
        <w:rPr>
          <w:sz w:val="24"/>
          <w:szCs w:val="24"/>
        </w:rPr>
        <w:t>.</w:t>
      </w:r>
    </w:p>
    <w:p w14:paraId="5BC1CE04" w14:textId="77777777" w:rsidR="00833180" w:rsidRPr="00833180" w:rsidRDefault="00833180" w:rsidP="005B7BA7">
      <w:pPr>
        <w:ind w:left="851"/>
        <w:rPr>
          <w:sz w:val="24"/>
          <w:szCs w:val="24"/>
        </w:rPr>
      </w:pPr>
    </w:p>
    <w:p w14:paraId="350953A2" w14:textId="77777777" w:rsidR="00833180" w:rsidRPr="00833180" w:rsidRDefault="00833180" w:rsidP="005B7BA7">
      <w:pPr>
        <w:ind w:left="851"/>
        <w:rPr>
          <w:sz w:val="24"/>
          <w:szCs w:val="24"/>
        </w:rPr>
      </w:pPr>
      <w:r w:rsidRPr="00833180">
        <w:rPr>
          <w:sz w:val="24"/>
          <w:szCs w:val="24"/>
        </w:rPr>
        <w:t xml:space="preserve">Erhvervet resistens over for </w:t>
      </w:r>
      <w:proofErr w:type="spellStart"/>
      <w:r w:rsidRPr="00833180">
        <w:rPr>
          <w:sz w:val="24"/>
          <w:szCs w:val="24"/>
        </w:rPr>
        <w:t>fluorquinoloner</w:t>
      </w:r>
      <w:proofErr w:type="spellEnd"/>
      <w:r w:rsidRPr="00833180">
        <w:rPr>
          <w:sz w:val="24"/>
          <w:szCs w:val="24"/>
        </w:rPr>
        <w:t xml:space="preserve"> er relateret til kromosommutationer. En langtidsovervågning af den antimikrobielle følsomhed hos væsentlige </w:t>
      </w:r>
      <w:proofErr w:type="spellStart"/>
      <w:r w:rsidRPr="00833180">
        <w:rPr>
          <w:sz w:val="24"/>
          <w:szCs w:val="24"/>
        </w:rPr>
        <w:t>patogener</w:t>
      </w:r>
      <w:proofErr w:type="spellEnd"/>
      <w:r w:rsidRPr="00833180">
        <w:rPr>
          <w:sz w:val="24"/>
          <w:szCs w:val="24"/>
        </w:rPr>
        <w:t>, isoleret i Europa, viste ingen øgning af erhvervet resistens gennem de senere år.</w:t>
      </w:r>
    </w:p>
    <w:p w14:paraId="222877B9" w14:textId="77777777" w:rsidR="008203A8" w:rsidRPr="005B7BA7" w:rsidRDefault="008203A8" w:rsidP="008203A8">
      <w:pPr>
        <w:tabs>
          <w:tab w:val="left" w:pos="851"/>
        </w:tabs>
        <w:ind w:left="851"/>
        <w:rPr>
          <w:sz w:val="24"/>
          <w:szCs w:val="24"/>
        </w:rPr>
      </w:pPr>
    </w:p>
    <w:p w14:paraId="0585CB47" w14:textId="77777777" w:rsidR="008203A8" w:rsidRPr="005B7BA7" w:rsidRDefault="008203A8" w:rsidP="008203A8">
      <w:pPr>
        <w:tabs>
          <w:tab w:val="left" w:pos="851"/>
        </w:tabs>
        <w:ind w:left="851" w:hanging="851"/>
        <w:rPr>
          <w:b/>
          <w:sz w:val="24"/>
          <w:szCs w:val="24"/>
        </w:rPr>
      </w:pPr>
      <w:r w:rsidRPr="005B7BA7">
        <w:rPr>
          <w:b/>
          <w:sz w:val="24"/>
          <w:szCs w:val="24"/>
        </w:rPr>
        <w:t>4.3</w:t>
      </w:r>
      <w:r w:rsidRPr="005B7BA7">
        <w:rPr>
          <w:b/>
          <w:sz w:val="24"/>
          <w:szCs w:val="24"/>
        </w:rPr>
        <w:tab/>
      </w:r>
      <w:proofErr w:type="spellStart"/>
      <w:r w:rsidRPr="005B7BA7">
        <w:rPr>
          <w:b/>
          <w:sz w:val="24"/>
          <w:szCs w:val="24"/>
        </w:rPr>
        <w:t>Farmakokinetiske</w:t>
      </w:r>
      <w:proofErr w:type="spellEnd"/>
      <w:r w:rsidRPr="005B7BA7">
        <w:rPr>
          <w:b/>
          <w:sz w:val="24"/>
          <w:szCs w:val="24"/>
        </w:rPr>
        <w:t xml:space="preserve"> oplysninger</w:t>
      </w:r>
    </w:p>
    <w:p w14:paraId="27F5FDD7" w14:textId="078A65E9" w:rsidR="00833180" w:rsidRPr="00833180" w:rsidRDefault="00833180" w:rsidP="005B7BA7">
      <w:pPr>
        <w:ind w:left="851"/>
        <w:rPr>
          <w:sz w:val="24"/>
          <w:szCs w:val="24"/>
        </w:rPr>
      </w:pPr>
      <w:r w:rsidRPr="00833180">
        <w:rPr>
          <w:sz w:val="24"/>
          <w:szCs w:val="24"/>
        </w:rPr>
        <w:t xml:space="preserve">Efter oral administration til hunde og katte af den anbefalede dosis på 2 mg/kg absorberes </w:t>
      </w:r>
      <w:proofErr w:type="spellStart"/>
      <w:r w:rsidRPr="00833180">
        <w:rPr>
          <w:sz w:val="24"/>
          <w:szCs w:val="24"/>
        </w:rPr>
        <w:t>marbofloxacin</w:t>
      </w:r>
      <w:proofErr w:type="spellEnd"/>
      <w:r w:rsidRPr="00833180">
        <w:rPr>
          <w:sz w:val="24"/>
          <w:szCs w:val="24"/>
        </w:rPr>
        <w:t xml:space="preserve"> hurtigt og når en maksimal plasmakoncentration på 1,4 </w:t>
      </w:r>
      <w:r w:rsidR="00EB4ED1">
        <w:rPr>
          <w:sz w:val="24"/>
          <w:szCs w:val="24"/>
        </w:rPr>
        <w:t>µ</w:t>
      </w:r>
      <w:r w:rsidRPr="00833180">
        <w:rPr>
          <w:sz w:val="24"/>
          <w:szCs w:val="24"/>
        </w:rPr>
        <w:t>g/ml inden for 2,5 timer hos hunde og 1,5 </w:t>
      </w:r>
      <w:r w:rsidR="00EB4ED1">
        <w:rPr>
          <w:sz w:val="24"/>
          <w:szCs w:val="24"/>
        </w:rPr>
        <w:t>µ</w:t>
      </w:r>
      <w:r w:rsidRPr="00833180">
        <w:rPr>
          <w:sz w:val="24"/>
          <w:szCs w:val="24"/>
        </w:rPr>
        <w:t>g/ml inden for 1,5 timer hos katte. Biotilgængeligheden er høj.</w:t>
      </w:r>
    </w:p>
    <w:p w14:paraId="2317E24C" w14:textId="77777777" w:rsidR="00833180" w:rsidRPr="00833180" w:rsidRDefault="00833180" w:rsidP="005B7BA7">
      <w:pPr>
        <w:ind w:left="851"/>
        <w:rPr>
          <w:sz w:val="24"/>
          <w:szCs w:val="24"/>
        </w:rPr>
      </w:pPr>
    </w:p>
    <w:p w14:paraId="66513222" w14:textId="77777777" w:rsidR="00833180" w:rsidRPr="00833180" w:rsidRDefault="00833180" w:rsidP="005B7BA7">
      <w:pPr>
        <w:ind w:left="851"/>
        <w:rPr>
          <w:sz w:val="24"/>
          <w:szCs w:val="24"/>
        </w:rPr>
      </w:pPr>
      <w:proofErr w:type="spellStart"/>
      <w:r w:rsidRPr="00833180">
        <w:rPr>
          <w:sz w:val="24"/>
          <w:szCs w:val="24"/>
        </w:rPr>
        <w:t>Marbofloxacin</w:t>
      </w:r>
      <w:proofErr w:type="spellEnd"/>
      <w:r w:rsidRPr="00833180">
        <w:rPr>
          <w:sz w:val="24"/>
          <w:szCs w:val="24"/>
        </w:rPr>
        <w:t xml:space="preserve"> er kun svagt bundet til plasmaproteiner (mindre end 10 %) og fordeles i stor udstrækning i de fleste væv (lever, nyre, hud, lunger, urinblære og fordøjelseskanalen), hvor der opnås højere koncentrationer end i plasma.</w:t>
      </w:r>
    </w:p>
    <w:p w14:paraId="53FD28DA" w14:textId="77777777" w:rsidR="00833180" w:rsidRPr="00833180" w:rsidRDefault="00833180" w:rsidP="005B7BA7">
      <w:pPr>
        <w:ind w:left="851"/>
        <w:rPr>
          <w:sz w:val="24"/>
          <w:szCs w:val="24"/>
        </w:rPr>
      </w:pPr>
    </w:p>
    <w:p w14:paraId="32151F9E" w14:textId="77777777" w:rsidR="00833180" w:rsidRPr="00833180" w:rsidRDefault="00833180" w:rsidP="005B7BA7">
      <w:pPr>
        <w:ind w:left="851"/>
        <w:rPr>
          <w:sz w:val="24"/>
          <w:szCs w:val="24"/>
        </w:rPr>
      </w:pPr>
      <w:proofErr w:type="spellStart"/>
      <w:r w:rsidRPr="00833180">
        <w:rPr>
          <w:sz w:val="24"/>
          <w:szCs w:val="24"/>
        </w:rPr>
        <w:t>Marbofloxacin</w:t>
      </w:r>
      <w:proofErr w:type="spellEnd"/>
      <w:r w:rsidRPr="00833180">
        <w:rPr>
          <w:sz w:val="24"/>
          <w:szCs w:val="24"/>
        </w:rPr>
        <w:t xml:space="preserve"> elimineres langsomt (t½β = 14 timer hos hunde og 10 timer hos katte), overvejende i aktiv form via urin (2/3) og fæces (1/3).</w:t>
      </w:r>
    </w:p>
    <w:p w14:paraId="5EEFBA72" w14:textId="77777777" w:rsidR="008203A8" w:rsidRPr="005B7BA7" w:rsidRDefault="008203A8" w:rsidP="008203A8">
      <w:pPr>
        <w:ind w:left="851"/>
        <w:rPr>
          <w:sz w:val="24"/>
          <w:szCs w:val="24"/>
        </w:rPr>
      </w:pPr>
    </w:p>
    <w:p w14:paraId="2DD08B98" w14:textId="77777777" w:rsidR="008203A8" w:rsidRPr="005B7BA7" w:rsidRDefault="008203A8" w:rsidP="008203A8">
      <w:pPr>
        <w:tabs>
          <w:tab w:val="left" w:pos="851"/>
        </w:tabs>
        <w:ind w:left="851"/>
        <w:rPr>
          <w:sz w:val="24"/>
          <w:szCs w:val="24"/>
        </w:rPr>
      </w:pPr>
    </w:p>
    <w:p w14:paraId="34881A70" w14:textId="77777777" w:rsidR="008203A8" w:rsidRPr="005B7BA7" w:rsidRDefault="008203A8" w:rsidP="008203A8">
      <w:pPr>
        <w:ind w:left="851" w:hanging="851"/>
        <w:rPr>
          <w:b/>
          <w:sz w:val="24"/>
          <w:szCs w:val="24"/>
        </w:rPr>
      </w:pPr>
      <w:r w:rsidRPr="005B7BA7">
        <w:rPr>
          <w:b/>
          <w:sz w:val="24"/>
          <w:szCs w:val="24"/>
        </w:rPr>
        <w:t>5.</w:t>
      </w:r>
      <w:r w:rsidRPr="005B7BA7">
        <w:rPr>
          <w:b/>
          <w:sz w:val="24"/>
          <w:szCs w:val="24"/>
        </w:rPr>
        <w:tab/>
        <w:t>FARMACEUTISKE OPLYSNINGER</w:t>
      </w:r>
    </w:p>
    <w:p w14:paraId="646B1AD2" w14:textId="77777777" w:rsidR="008203A8" w:rsidRPr="005B7BA7" w:rsidRDefault="008203A8" w:rsidP="008203A8">
      <w:pPr>
        <w:tabs>
          <w:tab w:val="left" w:pos="851"/>
        </w:tabs>
        <w:ind w:left="851"/>
        <w:rPr>
          <w:sz w:val="24"/>
          <w:szCs w:val="24"/>
        </w:rPr>
      </w:pPr>
    </w:p>
    <w:p w14:paraId="7BF0C5D9" w14:textId="77777777" w:rsidR="008203A8" w:rsidRPr="005B7BA7" w:rsidRDefault="008203A8" w:rsidP="008203A8">
      <w:pPr>
        <w:ind w:left="851" w:hanging="851"/>
        <w:rPr>
          <w:b/>
          <w:sz w:val="24"/>
          <w:szCs w:val="24"/>
        </w:rPr>
      </w:pPr>
      <w:r w:rsidRPr="005B7BA7">
        <w:rPr>
          <w:b/>
          <w:sz w:val="24"/>
          <w:szCs w:val="24"/>
        </w:rPr>
        <w:t>5.1</w:t>
      </w:r>
      <w:r w:rsidRPr="005B7BA7">
        <w:rPr>
          <w:b/>
          <w:sz w:val="24"/>
          <w:szCs w:val="24"/>
        </w:rPr>
        <w:tab/>
        <w:t>Væsentlige uforligeligheder</w:t>
      </w:r>
    </w:p>
    <w:p w14:paraId="4EDDA3A4" w14:textId="77777777" w:rsidR="00833180" w:rsidRPr="00833180" w:rsidRDefault="00833180" w:rsidP="005B7BA7">
      <w:pPr>
        <w:ind w:left="851"/>
        <w:rPr>
          <w:sz w:val="24"/>
          <w:szCs w:val="24"/>
        </w:rPr>
      </w:pPr>
      <w:r w:rsidRPr="00833180">
        <w:rPr>
          <w:sz w:val="24"/>
          <w:szCs w:val="24"/>
        </w:rPr>
        <w:t>Ingen kendte.</w:t>
      </w:r>
    </w:p>
    <w:p w14:paraId="489D6B58" w14:textId="77777777" w:rsidR="008203A8" w:rsidRPr="005B7BA7" w:rsidRDefault="008203A8" w:rsidP="008203A8">
      <w:pPr>
        <w:tabs>
          <w:tab w:val="left" w:pos="851"/>
        </w:tabs>
        <w:ind w:left="851"/>
        <w:rPr>
          <w:sz w:val="24"/>
          <w:szCs w:val="24"/>
        </w:rPr>
      </w:pPr>
    </w:p>
    <w:p w14:paraId="5A2BECC7" w14:textId="77777777" w:rsidR="008203A8" w:rsidRPr="005B7BA7" w:rsidRDefault="008203A8" w:rsidP="008203A8">
      <w:pPr>
        <w:ind w:left="851" w:hanging="851"/>
        <w:rPr>
          <w:b/>
          <w:sz w:val="24"/>
          <w:szCs w:val="24"/>
        </w:rPr>
      </w:pPr>
      <w:r w:rsidRPr="005B7BA7">
        <w:rPr>
          <w:b/>
          <w:sz w:val="24"/>
          <w:szCs w:val="24"/>
        </w:rPr>
        <w:t>5.2</w:t>
      </w:r>
      <w:r w:rsidRPr="005B7BA7">
        <w:rPr>
          <w:b/>
          <w:sz w:val="24"/>
          <w:szCs w:val="24"/>
        </w:rPr>
        <w:tab/>
        <w:t>Opbevaringstid</w:t>
      </w:r>
    </w:p>
    <w:p w14:paraId="6D050A3E" w14:textId="77777777" w:rsidR="00833180" w:rsidRPr="00833180" w:rsidRDefault="00833180" w:rsidP="005B7BA7">
      <w:pPr>
        <w:ind w:left="851"/>
        <w:rPr>
          <w:sz w:val="24"/>
          <w:szCs w:val="24"/>
        </w:rPr>
      </w:pPr>
      <w:r w:rsidRPr="00833180">
        <w:rPr>
          <w:sz w:val="24"/>
          <w:szCs w:val="24"/>
        </w:rPr>
        <w:t>Opbevaringstid for veterinærlægemidlet i salgspakning: 3 år.</w:t>
      </w:r>
    </w:p>
    <w:p w14:paraId="1F34169C" w14:textId="77777777" w:rsidR="008203A8" w:rsidRPr="005B7BA7" w:rsidRDefault="008203A8" w:rsidP="008203A8">
      <w:pPr>
        <w:tabs>
          <w:tab w:val="left" w:pos="851"/>
        </w:tabs>
        <w:ind w:left="851"/>
        <w:rPr>
          <w:sz w:val="24"/>
          <w:szCs w:val="24"/>
        </w:rPr>
      </w:pPr>
    </w:p>
    <w:p w14:paraId="2C541A64" w14:textId="77777777" w:rsidR="008203A8" w:rsidRPr="005B7BA7" w:rsidRDefault="008203A8" w:rsidP="008203A8">
      <w:pPr>
        <w:ind w:left="851" w:hanging="851"/>
        <w:rPr>
          <w:b/>
          <w:sz w:val="24"/>
          <w:szCs w:val="24"/>
        </w:rPr>
      </w:pPr>
      <w:r w:rsidRPr="005B7BA7">
        <w:rPr>
          <w:b/>
          <w:sz w:val="24"/>
          <w:szCs w:val="24"/>
        </w:rPr>
        <w:t>5.3</w:t>
      </w:r>
      <w:r w:rsidRPr="005B7BA7">
        <w:rPr>
          <w:b/>
          <w:sz w:val="24"/>
          <w:szCs w:val="24"/>
        </w:rPr>
        <w:tab/>
        <w:t>Særlige forholdsregler vedrørende opbevaring</w:t>
      </w:r>
    </w:p>
    <w:p w14:paraId="4BC85634" w14:textId="77777777" w:rsidR="00833180" w:rsidRPr="00833180" w:rsidRDefault="00833180" w:rsidP="005B7BA7">
      <w:pPr>
        <w:ind w:left="851"/>
        <w:rPr>
          <w:sz w:val="24"/>
          <w:szCs w:val="24"/>
        </w:rPr>
      </w:pPr>
      <w:r w:rsidRPr="00833180">
        <w:rPr>
          <w:sz w:val="24"/>
          <w:szCs w:val="24"/>
        </w:rPr>
        <w:t>Der er ingen særlige krav vedrørende opbevaringsforhold for dette veterinærlægemiddel.</w:t>
      </w:r>
    </w:p>
    <w:p w14:paraId="5FD85AAE" w14:textId="77777777" w:rsidR="008203A8" w:rsidRPr="005B7BA7" w:rsidRDefault="008203A8" w:rsidP="008203A8">
      <w:pPr>
        <w:tabs>
          <w:tab w:val="left" w:pos="851"/>
        </w:tabs>
        <w:ind w:left="851"/>
        <w:rPr>
          <w:sz w:val="24"/>
          <w:szCs w:val="24"/>
        </w:rPr>
      </w:pPr>
    </w:p>
    <w:p w14:paraId="0A1BBCA6" w14:textId="77777777" w:rsidR="008203A8" w:rsidRPr="005B7BA7" w:rsidRDefault="008203A8" w:rsidP="008203A8">
      <w:pPr>
        <w:ind w:left="851" w:hanging="851"/>
        <w:rPr>
          <w:b/>
          <w:sz w:val="24"/>
          <w:szCs w:val="24"/>
        </w:rPr>
      </w:pPr>
      <w:r w:rsidRPr="005B7BA7">
        <w:rPr>
          <w:b/>
          <w:sz w:val="24"/>
          <w:szCs w:val="24"/>
        </w:rPr>
        <w:t>5.4</w:t>
      </w:r>
      <w:r w:rsidRPr="005B7BA7">
        <w:rPr>
          <w:b/>
          <w:sz w:val="24"/>
          <w:szCs w:val="24"/>
        </w:rPr>
        <w:tab/>
        <w:t>Den indre emballages art og indhold</w:t>
      </w:r>
    </w:p>
    <w:p w14:paraId="26011CAE" w14:textId="77777777" w:rsidR="00833180" w:rsidRPr="00833180" w:rsidRDefault="00833180" w:rsidP="005B7BA7">
      <w:pPr>
        <w:ind w:left="851"/>
        <w:rPr>
          <w:sz w:val="24"/>
          <w:szCs w:val="24"/>
        </w:rPr>
      </w:pPr>
      <w:r w:rsidRPr="00833180">
        <w:rPr>
          <w:sz w:val="24"/>
          <w:szCs w:val="24"/>
        </w:rPr>
        <w:t>Tabletter er pakket i aluminium/aluminium termofremstillede blisterkort og emballeret i æsker.</w:t>
      </w:r>
    </w:p>
    <w:p w14:paraId="13B61934" w14:textId="77777777" w:rsidR="00833180" w:rsidRPr="00833180" w:rsidRDefault="00833180" w:rsidP="005B7BA7">
      <w:pPr>
        <w:ind w:left="851"/>
        <w:rPr>
          <w:sz w:val="24"/>
          <w:szCs w:val="24"/>
        </w:rPr>
      </w:pPr>
      <w:r w:rsidRPr="00833180">
        <w:rPr>
          <w:sz w:val="24"/>
          <w:szCs w:val="24"/>
        </w:rPr>
        <w:t>Hvert blisterkort indeholder 10 beige, brunplettede, runde tabletter med veterinærlægemidlet.</w:t>
      </w:r>
    </w:p>
    <w:p w14:paraId="4BF19923" w14:textId="77777777" w:rsidR="00833180" w:rsidRPr="00833180" w:rsidRDefault="00833180" w:rsidP="005B7BA7">
      <w:pPr>
        <w:ind w:left="851"/>
        <w:rPr>
          <w:sz w:val="24"/>
          <w:szCs w:val="24"/>
        </w:rPr>
      </w:pPr>
    </w:p>
    <w:p w14:paraId="0E8CA4DE" w14:textId="77777777" w:rsidR="00833180" w:rsidRPr="00833180" w:rsidRDefault="00833180" w:rsidP="005B7BA7">
      <w:pPr>
        <w:ind w:left="851"/>
        <w:rPr>
          <w:sz w:val="24"/>
          <w:szCs w:val="24"/>
        </w:rPr>
      </w:pPr>
      <w:r w:rsidRPr="00833180">
        <w:rPr>
          <w:sz w:val="24"/>
          <w:szCs w:val="24"/>
        </w:rPr>
        <w:t>Karton indeholdende 10, 20, 30, 40, 50, 100 eller 250 tabletter.</w:t>
      </w:r>
    </w:p>
    <w:p w14:paraId="449D8142" w14:textId="77777777" w:rsidR="00833180" w:rsidRPr="00833180" w:rsidRDefault="00833180" w:rsidP="005B7BA7">
      <w:pPr>
        <w:ind w:left="851"/>
        <w:rPr>
          <w:sz w:val="24"/>
          <w:szCs w:val="24"/>
        </w:rPr>
      </w:pPr>
      <w:r w:rsidRPr="00833180">
        <w:rPr>
          <w:sz w:val="24"/>
          <w:szCs w:val="24"/>
        </w:rPr>
        <w:t>Ikke alle pakningsstørrelser er nødvendigvis markedsført.</w:t>
      </w:r>
    </w:p>
    <w:p w14:paraId="3C4969E5" w14:textId="77777777" w:rsidR="008203A8" w:rsidRPr="005B7BA7" w:rsidRDefault="008203A8" w:rsidP="008203A8">
      <w:pPr>
        <w:tabs>
          <w:tab w:val="left" w:pos="851"/>
        </w:tabs>
        <w:ind w:left="851"/>
        <w:rPr>
          <w:sz w:val="24"/>
          <w:szCs w:val="24"/>
        </w:rPr>
      </w:pPr>
    </w:p>
    <w:p w14:paraId="67703EF2" w14:textId="77777777" w:rsidR="008203A8" w:rsidRPr="005B7BA7" w:rsidRDefault="008203A8" w:rsidP="008203A8">
      <w:pPr>
        <w:tabs>
          <w:tab w:val="left" w:pos="851"/>
        </w:tabs>
        <w:ind w:left="851" w:hanging="851"/>
        <w:rPr>
          <w:sz w:val="24"/>
          <w:szCs w:val="24"/>
        </w:rPr>
      </w:pPr>
      <w:r w:rsidRPr="005B7BA7">
        <w:rPr>
          <w:b/>
          <w:sz w:val="24"/>
          <w:szCs w:val="24"/>
        </w:rPr>
        <w:t>5.5</w:t>
      </w:r>
      <w:r w:rsidRPr="005B7BA7">
        <w:rPr>
          <w:b/>
          <w:sz w:val="24"/>
          <w:szCs w:val="24"/>
        </w:rPr>
        <w:tab/>
        <w:t>Særlige forholdsregler vedrørende bortskaffelse af ubrugte veterinærlægemidler eller affaldsmaterialer fra brugen heraf</w:t>
      </w:r>
    </w:p>
    <w:p w14:paraId="3DDBBAF0" w14:textId="77777777" w:rsidR="00833180" w:rsidRPr="00833180" w:rsidRDefault="00833180" w:rsidP="005B7BA7">
      <w:pPr>
        <w:tabs>
          <w:tab w:val="left" w:pos="8222"/>
        </w:tabs>
        <w:ind w:left="851"/>
        <w:rPr>
          <w:sz w:val="24"/>
          <w:szCs w:val="24"/>
        </w:rPr>
      </w:pPr>
      <w:r w:rsidRPr="00833180">
        <w:rPr>
          <w:sz w:val="24"/>
          <w:szCs w:val="24"/>
        </w:rPr>
        <w:t>Lægemidler må ikke bortskaffes sammen med spildevand eller husholdningsaffald.</w:t>
      </w:r>
    </w:p>
    <w:p w14:paraId="319F5F6E" w14:textId="77777777" w:rsidR="00833180" w:rsidRPr="00833180" w:rsidRDefault="00833180" w:rsidP="005B7BA7">
      <w:pPr>
        <w:tabs>
          <w:tab w:val="left" w:pos="8222"/>
        </w:tabs>
        <w:ind w:left="851"/>
        <w:rPr>
          <w:sz w:val="24"/>
          <w:szCs w:val="24"/>
        </w:rPr>
      </w:pPr>
    </w:p>
    <w:p w14:paraId="4A1CDB6C" w14:textId="77777777" w:rsidR="00833180" w:rsidRPr="00833180" w:rsidRDefault="00833180" w:rsidP="005B7BA7">
      <w:pPr>
        <w:tabs>
          <w:tab w:val="left" w:pos="8222"/>
        </w:tabs>
        <w:ind w:left="851"/>
        <w:rPr>
          <w:sz w:val="24"/>
          <w:szCs w:val="24"/>
        </w:rPr>
      </w:pPr>
      <w:r w:rsidRPr="00833180">
        <w:rPr>
          <w:sz w:val="24"/>
          <w:szCs w:val="24"/>
        </w:rPr>
        <w:t>Benyt returordninger ved bortskaffelse af ubrugte veterinærlægemidler eller affaldsmaterialer herfra i henhold til lokale retningslinjer og nationale indsamlingsordninger, der er relevante for det pågældende veterinærlægemiddel.</w:t>
      </w:r>
    </w:p>
    <w:p w14:paraId="00859D88" w14:textId="77777777" w:rsidR="008203A8" w:rsidRPr="005B7BA7" w:rsidRDefault="008203A8" w:rsidP="008203A8">
      <w:pPr>
        <w:tabs>
          <w:tab w:val="left" w:pos="851"/>
        </w:tabs>
        <w:ind w:left="851"/>
        <w:rPr>
          <w:sz w:val="24"/>
          <w:szCs w:val="24"/>
        </w:rPr>
      </w:pPr>
    </w:p>
    <w:p w14:paraId="20F90D1A" w14:textId="77777777" w:rsidR="008203A8" w:rsidRPr="005B7BA7" w:rsidRDefault="008203A8" w:rsidP="008203A8">
      <w:pPr>
        <w:tabs>
          <w:tab w:val="left" w:pos="851"/>
        </w:tabs>
        <w:ind w:left="851" w:hanging="851"/>
        <w:rPr>
          <w:b/>
          <w:sz w:val="24"/>
          <w:szCs w:val="24"/>
        </w:rPr>
      </w:pPr>
      <w:r w:rsidRPr="005B7BA7">
        <w:rPr>
          <w:b/>
          <w:sz w:val="24"/>
          <w:szCs w:val="24"/>
        </w:rPr>
        <w:t>6.</w:t>
      </w:r>
      <w:r w:rsidRPr="005B7BA7">
        <w:rPr>
          <w:b/>
          <w:sz w:val="24"/>
          <w:szCs w:val="24"/>
        </w:rPr>
        <w:tab/>
        <w:t>NAVN PÅ INDEHAVEREN AF MARKEDSFØRINGSTILLADELSEN</w:t>
      </w:r>
    </w:p>
    <w:p w14:paraId="332A6F75" w14:textId="7FB394ED" w:rsidR="00B414B3" w:rsidRPr="00EB4ED1" w:rsidRDefault="00B414B3" w:rsidP="00833180">
      <w:pPr>
        <w:ind w:left="851"/>
        <w:rPr>
          <w:sz w:val="24"/>
          <w:szCs w:val="24"/>
        </w:rPr>
      </w:pPr>
      <w:proofErr w:type="spellStart"/>
      <w:r w:rsidRPr="00EB4ED1">
        <w:rPr>
          <w:sz w:val="24"/>
          <w:szCs w:val="24"/>
        </w:rPr>
        <w:t>Vetoquinol</w:t>
      </w:r>
      <w:proofErr w:type="spellEnd"/>
      <w:r w:rsidRPr="00EB4ED1">
        <w:rPr>
          <w:sz w:val="24"/>
          <w:szCs w:val="24"/>
        </w:rPr>
        <w:t xml:space="preserve"> S.A.</w:t>
      </w:r>
    </w:p>
    <w:p w14:paraId="7E02AB4D" w14:textId="276537AB" w:rsidR="00B414B3" w:rsidRPr="005B7BA7" w:rsidRDefault="00B414B3" w:rsidP="00833180">
      <w:pPr>
        <w:ind w:left="851"/>
        <w:rPr>
          <w:sz w:val="24"/>
          <w:szCs w:val="24"/>
          <w:lang w:val="en-GB"/>
        </w:rPr>
      </w:pPr>
      <w:r w:rsidRPr="005B7BA7">
        <w:rPr>
          <w:sz w:val="24"/>
          <w:szCs w:val="24"/>
          <w:lang w:val="en-GB"/>
        </w:rPr>
        <w:t>Magny-</w:t>
      </w:r>
      <w:proofErr w:type="spellStart"/>
      <w:r w:rsidRPr="005B7BA7">
        <w:rPr>
          <w:sz w:val="24"/>
          <w:szCs w:val="24"/>
          <w:lang w:val="en-GB"/>
        </w:rPr>
        <w:t>Vernois</w:t>
      </w:r>
      <w:proofErr w:type="spellEnd"/>
    </w:p>
    <w:p w14:paraId="477293F8" w14:textId="7115606D" w:rsidR="00B414B3" w:rsidRPr="005B7BA7" w:rsidRDefault="00B414B3" w:rsidP="00833180">
      <w:pPr>
        <w:ind w:left="851"/>
        <w:rPr>
          <w:sz w:val="24"/>
          <w:szCs w:val="24"/>
          <w:lang w:val="en-GB"/>
        </w:rPr>
      </w:pPr>
      <w:r w:rsidRPr="005B7BA7">
        <w:rPr>
          <w:sz w:val="24"/>
          <w:szCs w:val="24"/>
          <w:lang w:val="en-GB"/>
        </w:rPr>
        <w:t>B.P. 189</w:t>
      </w:r>
    </w:p>
    <w:p w14:paraId="11A3799F" w14:textId="5C213679" w:rsidR="00B414B3" w:rsidRPr="005B7BA7" w:rsidRDefault="00B414B3" w:rsidP="00833180">
      <w:pPr>
        <w:ind w:left="851"/>
        <w:rPr>
          <w:sz w:val="24"/>
          <w:szCs w:val="24"/>
          <w:lang w:val="en-GB"/>
        </w:rPr>
      </w:pPr>
      <w:r w:rsidRPr="005B7BA7">
        <w:rPr>
          <w:sz w:val="24"/>
          <w:szCs w:val="24"/>
          <w:lang w:val="en-GB"/>
        </w:rPr>
        <w:t>F-70204 Lure Cedex</w:t>
      </w:r>
    </w:p>
    <w:p w14:paraId="477D8B26" w14:textId="0133A9FC" w:rsidR="00B414B3" w:rsidRPr="005B7BA7" w:rsidRDefault="00B414B3" w:rsidP="00833180">
      <w:pPr>
        <w:ind w:left="851"/>
        <w:rPr>
          <w:sz w:val="24"/>
          <w:szCs w:val="24"/>
        </w:rPr>
      </w:pPr>
      <w:r w:rsidRPr="005B7BA7">
        <w:rPr>
          <w:sz w:val="24"/>
          <w:szCs w:val="24"/>
        </w:rPr>
        <w:t>Frankrig</w:t>
      </w:r>
    </w:p>
    <w:p w14:paraId="5C7E4150" w14:textId="77777777" w:rsidR="008203A8" w:rsidRPr="005B7BA7" w:rsidRDefault="008203A8" w:rsidP="00833180">
      <w:pPr>
        <w:ind w:left="851"/>
        <w:rPr>
          <w:sz w:val="24"/>
          <w:szCs w:val="24"/>
        </w:rPr>
      </w:pPr>
    </w:p>
    <w:p w14:paraId="729C6FBE" w14:textId="77777777" w:rsidR="008203A8" w:rsidRPr="005B7BA7" w:rsidRDefault="008203A8" w:rsidP="00833180">
      <w:pPr>
        <w:ind w:left="851"/>
        <w:rPr>
          <w:b/>
          <w:sz w:val="24"/>
          <w:szCs w:val="24"/>
        </w:rPr>
      </w:pPr>
      <w:r w:rsidRPr="005B7BA7">
        <w:rPr>
          <w:b/>
          <w:sz w:val="24"/>
          <w:szCs w:val="24"/>
        </w:rPr>
        <w:t>Repræsentant</w:t>
      </w:r>
    </w:p>
    <w:p w14:paraId="3B26C75C" w14:textId="2681426F" w:rsidR="00B414B3" w:rsidRPr="005B7BA7" w:rsidRDefault="00B414B3" w:rsidP="00833180">
      <w:pPr>
        <w:ind w:left="851"/>
        <w:rPr>
          <w:sz w:val="24"/>
          <w:szCs w:val="24"/>
        </w:rPr>
      </w:pPr>
      <w:proofErr w:type="spellStart"/>
      <w:r w:rsidRPr="005B7BA7">
        <w:rPr>
          <w:sz w:val="24"/>
          <w:szCs w:val="24"/>
        </w:rPr>
        <w:t>Vetoquinol</w:t>
      </w:r>
      <w:proofErr w:type="spellEnd"/>
      <w:r w:rsidRPr="005B7BA7">
        <w:rPr>
          <w:sz w:val="24"/>
          <w:szCs w:val="24"/>
        </w:rPr>
        <w:t xml:space="preserve"> Scandinavia</w:t>
      </w:r>
    </w:p>
    <w:p w14:paraId="59BAF6CD" w14:textId="47DE53D9" w:rsidR="00B414B3" w:rsidRPr="005B7BA7" w:rsidRDefault="00B414B3" w:rsidP="00833180">
      <w:pPr>
        <w:ind w:left="851"/>
        <w:rPr>
          <w:sz w:val="24"/>
          <w:szCs w:val="24"/>
        </w:rPr>
      </w:pPr>
      <w:r w:rsidRPr="005B7BA7">
        <w:rPr>
          <w:sz w:val="24"/>
          <w:szCs w:val="24"/>
        </w:rPr>
        <w:t>Gl. Strandvej 138</w:t>
      </w:r>
    </w:p>
    <w:p w14:paraId="749B0344" w14:textId="37437629" w:rsidR="00B414B3" w:rsidRPr="005B7BA7" w:rsidRDefault="00B414B3" w:rsidP="00833180">
      <w:pPr>
        <w:ind w:left="851"/>
        <w:rPr>
          <w:sz w:val="24"/>
          <w:szCs w:val="24"/>
        </w:rPr>
      </w:pPr>
      <w:r w:rsidRPr="005B7BA7">
        <w:rPr>
          <w:sz w:val="24"/>
          <w:szCs w:val="24"/>
        </w:rPr>
        <w:t>3050 Humlebæk</w:t>
      </w:r>
    </w:p>
    <w:p w14:paraId="6850B360" w14:textId="77777777" w:rsidR="008203A8" w:rsidRPr="005B7BA7" w:rsidRDefault="008203A8" w:rsidP="008203A8">
      <w:pPr>
        <w:tabs>
          <w:tab w:val="left" w:pos="851"/>
        </w:tabs>
        <w:ind w:left="851"/>
        <w:rPr>
          <w:sz w:val="24"/>
          <w:szCs w:val="24"/>
        </w:rPr>
      </w:pPr>
    </w:p>
    <w:p w14:paraId="7AFE5EFC" w14:textId="77777777" w:rsidR="008203A8" w:rsidRPr="005B7BA7" w:rsidRDefault="008203A8" w:rsidP="008203A8">
      <w:pPr>
        <w:ind w:left="851" w:hanging="851"/>
        <w:rPr>
          <w:b/>
          <w:sz w:val="24"/>
          <w:szCs w:val="24"/>
        </w:rPr>
      </w:pPr>
      <w:r w:rsidRPr="005B7BA7">
        <w:rPr>
          <w:b/>
          <w:sz w:val="24"/>
          <w:szCs w:val="24"/>
        </w:rPr>
        <w:t>7.</w:t>
      </w:r>
      <w:r w:rsidRPr="005B7BA7">
        <w:rPr>
          <w:b/>
          <w:sz w:val="24"/>
          <w:szCs w:val="24"/>
        </w:rPr>
        <w:tab/>
        <w:t>MARKEDSFØRINGSTILLADELSESNUMMER (-NUMRE)</w:t>
      </w:r>
    </w:p>
    <w:p w14:paraId="0B8EE615" w14:textId="3218E3EE" w:rsidR="008203A8" w:rsidRPr="005B7BA7" w:rsidRDefault="00B414B3" w:rsidP="008203A8">
      <w:pPr>
        <w:tabs>
          <w:tab w:val="left" w:pos="851"/>
        </w:tabs>
        <w:ind w:left="851"/>
        <w:rPr>
          <w:sz w:val="24"/>
          <w:szCs w:val="24"/>
        </w:rPr>
      </w:pPr>
      <w:r w:rsidRPr="005B7BA7">
        <w:rPr>
          <w:sz w:val="24"/>
          <w:szCs w:val="24"/>
        </w:rPr>
        <w:t>3681</w:t>
      </w:r>
      <w:r w:rsidR="00833180" w:rsidRPr="005B7BA7">
        <w:rPr>
          <w:sz w:val="24"/>
          <w:szCs w:val="24"/>
        </w:rPr>
        <w:t>2</w:t>
      </w:r>
    </w:p>
    <w:p w14:paraId="041D62EA" w14:textId="77777777" w:rsidR="008203A8" w:rsidRPr="005B7BA7" w:rsidRDefault="008203A8" w:rsidP="008203A8">
      <w:pPr>
        <w:tabs>
          <w:tab w:val="left" w:pos="851"/>
        </w:tabs>
        <w:ind w:left="851"/>
        <w:rPr>
          <w:sz w:val="24"/>
          <w:szCs w:val="24"/>
        </w:rPr>
      </w:pPr>
    </w:p>
    <w:p w14:paraId="76684FB8" w14:textId="77777777" w:rsidR="008203A8" w:rsidRPr="005B7BA7" w:rsidRDefault="008203A8" w:rsidP="008203A8">
      <w:pPr>
        <w:tabs>
          <w:tab w:val="left" w:pos="851"/>
        </w:tabs>
        <w:ind w:left="851" w:hanging="851"/>
        <w:rPr>
          <w:b/>
          <w:sz w:val="24"/>
          <w:szCs w:val="24"/>
        </w:rPr>
      </w:pPr>
      <w:r w:rsidRPr="005B7BA7">
        <w:rPr>
          <w:b/>
          <w:sz w:val="24"/>
          <w:szCs w:val="24"/>
        </w:rPr>
        <w:t>8.</w:t>
      </w:r>
      <w:r w:rsidRPr="005B7BA7">
        <w:rPr>
          <w:b/>
          <w:sz w:val="24"/>
          <w:szCs w:val="24"/>
        </w:rPr>
        <w:tab/>
        <w:t>DATO FOR FØRSTE TILLADELSE</w:t>
      </w:r>
    </w:p>
    <w:p w14:paraId="1AC74633" w14:textId="4833D89D" w:rsidR="008203A8" w:rsidRPr="005B7BA7" w:rsidRDefault="00B414B3" w:rsidP="008203A8">
      <w:pPr>
        <w:tabs>
          <w:tab w:val="left" w:pos="851"/>
        </w:tabs>
        <w:ind w:left="851"/>
        <w:rPr>
          <w:sz w:val="24"/>
          <w:szCs w:val="24"/>
        </w:rPr>
      </w:pPr>
      <w:r w:rsidRPr="005B7BA7">
        <w:rPr>
          <w:sz w:val="24"/>
          <w:szCs w:val="24"/>
        </w:rPr>
        <w:t>24. februar 1998</w:t>
      </w:r>
    </w:p>
    <w:p w14:paraId="69DCCBD8" w14:textId="77777777" w:rsidR="008203A8" w:rsidRPr="005B7BA7" w:rsidRDefault="008203A8" w:rsidP="008203A8">
      <w:pPr>
        <w:tabs>
          <w:tab w:val="left" w:pos="851"/>
        </w:tabs>
        <w:ind w:left="851"/>
        <w:rPr>
          <w:sz w:val="24"/>
          <w:szCs w:val="24"/>
        </w:rPr>
      </w:pPr>
    </w:p>
    <w:p w14:paraId="56851BF2" w14:textId="77777777" w:rsidR="008203A8" w:rsidRPr="005B7BA7" w:rsidRDefault="008203A8" w:rsidP="008203A8">
      <w:pPr>
        <w:tabs>
          <w:tab w:val="left" w:pos="851"/>
        </w:tabs>
        <w:ind w:left="851" w:hanging="851"/>
        <w:rPr>
          <w:b/>
          <w:sz w:val="24"/>
          <w:szCs w:val="24"/>
        </w:rPr>
      </w:pPr>
      <w:r w:rsidRPr="005B7BA7">
        <w:rPr>
          <w:b/>
          <w:sz w:val="24"/>
          <w:szCs w:val="24"/>
        </w:rPr>
        <w:t>9.</w:t>
      </w:r>
      <w:r w:rsidRPr="005B7BA7">
        <w:rPr>
          <w:b/>
          <w:sz w:val="24"/>
          <w:szCs w:val="24"/>
        </w:rPr>
        <w:tab/>
        <w:t>DATO FOR SENESTE ÆNDRING AF PRODUKTRESUMÉET</w:t>
      </w:r>
    </w:p>
    <w:p w14:paraId="4B8E0421" w14:textId="61F65880" w:rsidR="008203A8" w:rsidRPr="005B7BA7" w:rsidRDefault="00EB4ED1" w:rsidP="008203A8">
      <w:pPr>
        <w:tabs>
          <w:tab w:val="left" w:pos="851"/>
        </w:tabs>
        <w:ind w:left="851"/>
        <w:rPr>
          <w:sz w:val="24"/>
          <w:szCs w:val="24"/>
        </w:rPr>
      </w:pPr>
      <w:r>
        <w:rPr>
          <w:sz w:val="24"/>
          <w:szCs w:val="24"/>
        </w:rPr>
        <w:t>8. september 2026</w:t>
      </w:r>
    </w:p>
    <w:p w14:paraId="22415170" w14:textId="77777777" w:rsidR="008203A8" w:rsidRPr="005B7BA7" w:rsidRDefault="008203A8" w:rsidP="008203A8">
      <w:pPr>
        <w:tabs>
          <w:tab w:val="left" w:pos="851"/>
        </w:tabs>
        <w:ind w:left="851"/>
        <w:rPr>
          <w:sz w:val="24"/>
          <w:szCs w:val="24"/>
        </w:rPr>
      </w:pPr>
    </w:p>
    <w:p w14:paraId="3EDDFB4C" w14:textId="77777777" w:rsidR="008203A8" w:rsidRPr="005B7BA7" w:rsidRDefault="008203A8" w:rsidP="008203A8">
      <w:pPr>
        <w:tabs>
          <w:tab w:val="left" w:pos="851"/>
        </w:tabs>
        <w:ind w:left="851" w:hanging="851"/>
        <w:rPr>
          <w:b/>
          <w:sz w:val="24"/>
          <w:szCs w:val="24"/>
        </w:rPr>
      </w:pPr>
      <w:r w:rsidRPr="005B7BA7">
        <w:rPr>
          <w:b/>
          <w:sz w:val="24"/>
          <w:szCs w:val="24"/>
        </w:rPr>
        <w:t>10.</w:t>
      </w:r>
      <w:r w:rsidRPr="005B7BA7">
        <w:rPr>
          <w:b/>
          <w:sz w:val="24"/>
          <w:szCs w:val="24"/>
        </w:rPr>
        <w:tab/>
        <w:t>KLASSIFICERING AF VETERINÆRLÆGEMIDLER</w:t>
      </w:r>
    </w:p>
    <w:p w14:paraId="0E1ABA65" w14:textId="1233B222" w:rsidR="0003527F" w:rsidRPr="005B7BA7" w:rsidRDefault="00B414B3" w:rsidP="005B7BA7">
      <w:pPr>
        <w:ind w:left="851"/>
        <w:rPr>
          <w:sz w:val="24"/>
          <w:szCs w:val="24"/>
        </w:rPr>
      </w:pPr>
      <w:r w:rsidRPr="005B7BA7">
        <w:rPr>
          <w:sz w:val="24"/>
          <w:szCs w:val="24"/>
        </w:rPr>
        <w:t>B</w:t>
      </w:r>
    </w:p>
    <w:p w14:paraId="6DDAA702" w14:textId="42AE0AD4" w:rsidR="00833180" w:rsidRPr="00833180" w:rsidRDefault="00833180" w:rsidP="005B7BA7">
      <w:pPr>
        <w:ind w:left="851"/>
        <w:rPr>
          <w:sz w:val="24"/>
          <w:szCs w:val="24"/>
        </w:rPr>
      </w:pPr>
      <w:r w:rsidRPr="00833180">
        <w:rPr>
          <w:sz w:val="24"/>
          <w:szCs w:val="24"/>
        </w:rPr>
        <w:t>Der findes detaljerede oplysninger om dette veterinærlægemiddel i EU-lægemiddel</w:t>
      </w:r>
      <w:r w:rsidR="00EB4ED1">
        <w:rPr>
          <w:sz w:val="24"/>
          <w:szCs w:val="24"/>
        </w:rPr>
        <w:softHyphen/>
      </w:r>
      <w:r w:rsidRPr="00833180">
        <w:rPr>
          <w:sz w:val="24"/>
          <w:szCs w:val="24"/>
        </w:rPr>
        <w:t>databasen (</w:t>
      </w:r>
      <w:hyperlink r:id="rId8" w:history="1">
        <w:r w:rsidRPr="00833180">
          <w:rPr>
            <w:rStyle w:val="Hyperlink"/>
            <w:sz w:val="24"/>
            <w:szCs w:val="24"/>
          </w:rPr>
          <w:t>https://medicines.health.europa.eu/veterinary</w:t>
        </w:r>
      </w:hyperlink>
      <w:r w:rsidRPr="00833180">
        <w:rPr>
          <w:sz w:val="24"/>
          <w:szCs w:val="24"/>
        </w:rPr>
        <w:t>).</w:t>
      </w:r>
    </w:p>
    <w:p w14:paraId="35D1D9D0" w14:textId="77777777" w:rsidR="00833180" w:rsidRPr="005B7BA7" w:rsidRDefault="00833180" w:rsidP="005B7BA7">
      <w:pPr>
        <w:ind w:left="851"/>
        <w:rPr>
          <w:sz w:val="24"/>
          <w:szCs w:val="24"/>
        </w:rPr>
      </w:pPr>
    </w:p>
    <w:sectPr w:rsidR="00833180" w:rsidRPr="005B7BA7" w:rsidSect="00C479BF">
      <w:headerReference w:type="default" r:id="rId9"/>
      <w:footerReference w:type="default" r:id="rId10"/>
      <w:headerReference w:type="first" r:id="rId11"/>
      <w:footerReference w:type="first" r:id="rId12"/>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0458A" w14:textId="77777777" w:rsidR="00D54B5F" w:rsidRDefault="00D54B5F">
      <w:r>
        <w:separator/>
      </w:r>
    </w:p>
  </w:endnote>
  <w:endnote w:type="continuationSeparator" w:id="0">
    <w:p w14:paraId="539056F8" w14:textId="77777777" w:rsidR="00D54B5F" w:rsidRDefault="00D5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22764" w14:textId="77777777" w:rsidR="004A62CC" w:rsidRDefault="004A62CC">
    <w:pPr>
      <w:pStyle w:val="Sidefod"/>
      <w:pBdr>
        <w:bottom w:val="single" w:sz="6" w:space="1" w:color="auto"/>
      </w:pBdr>
      <w:tabs>
        <w:tab w:val="clear" w:pos="4819"/>
        <w:tab w:val="left" w:pos="8647"/>
      </w:tabs>
      <w:rPr>
        <w:i/>
        <w:snapToGrid w:val="0"/>
        <w:sz w:val="18"/>
      </w:rPr>
    </w:pPr>
  </w:p>
  <w:p w14:paraId="60ADE61E" w14:textId="77777777" w:rsidR="004A62CC" w:rsidRDefault="004A62CC">
    <w:pPr>
      <w:pStyle w:val="Sidefod"/>
      <w:tabs>
        <w:tab w:val="clear" w:pos="4819"/>
        <w:tab w:val="left" w:pos="8647"/>
      </w:tabs>
      <w:rPr>
        <w:i/>
        <w:snapToGrid w:val="0"/>
        <w:sz w:val="18"/>
      </w:rPr>
    </w:pPr>
  </w:p>
  <w:p w14:paraId="0A61FD5A" w14:textId="4D78F9B7"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A32B63">
      <w:rPr>
        <w:i/>
        <w:noProof/>
        <w:snapToGrid w:val="0"/>
        <w:sz w:val="18"/>
      </w:rPr>
      <w:t>Marbocyl Vet., tabletter 20 mg.docx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565A74">
      <w:rPr>
        <w:i/>
        <w:noProof/>
        <w:snapToGrid w:val="0"/>
        <w:sz w:val="18"/>
      </w:rPr>
      <w:t>3</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565A74">
      <w:rPr>
        <w:i/>
        <w:noProof/>
        <w:snapToGrid w:val="0"/>
        <w:sz w:val="18"/>
      </w:rPr>
      <w:t>3</w:t>
    </w:r>
    <w:r>
      <w:rPr>
        <w:i/>
        <w:snapToGrid w:val="0"/>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0A9A5" w14:textId="77777777" w:rsidR="004A62CC" w:rsidRDefault="004A62CC">
    <w:pPr>
      <w:pStyle w:val="Sidefod"/>
      <w:pBdr>
        <w:bottom w:val="single" w:sz="6" w:space="1" w:color="auto"/>
      </w:pBdr>
      <w:tabs>
        <w:tab w:val="clear" w:pos="4819"/>
        <w:tab w:val="left" w:pos="8647"/>
      </w:tabs>
      <w:rPr>
        <w:i/>
        <w:snapToGrid w:val="0"/>
        <w:sz w:val="18"/>
      </w:rPr>
    </w:pPr>
  </w:p>
  <w:p w14:paraId="0918F0FE" w14:textId="77777777" w:rsidR="004A62CC" w:rsidRDefault="004A62CC">
    <w:pPr>
      <w:pStyle w:val="Sidefod"/>
      <w:tabs>
        <w:tab w:val="clear" w:pos="4819"/>
        <w:tab w:val="left" w:pos="8647"/>
      </w:tabs>
      <w:rPr>
        <w:i/>
        <w:snapToGrid w:val="0"/>
        <w:sz w:val="18"/>
      </w:rPr>
    </w:pPr>
  </w:p>
  <w:p w14:paraId="1CE1EFC8" w14:textId="5C4B5D57"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A32B63">
      <w:rPr>
        <w:i/>
        <w:noProof/>
        <w:snapToGrid w:val="0"/>
        <w:sz w:val="18"/>
      </w:rPr>
      <w:t>Marbocyl Vet., tabletter 20 mg.docx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EB5778">
      <w:rPr>
        <w:i/>
        <w:noProof/>
        <w:snapToGrid w:val="0"/>
        <w:sz w:val="18"/>
      </w:rPr>
      <w:t>1</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EB5778">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60720" w14:textId="77777777" w:rsidR="00D54B5F" w:rsidRDefault="00D54B5F">
      <w:r>
        <w:separator/>
      </w:r>
    </w:p>
  </w:footnote>
  <w:footnote w:type="continuationSeparator" w:id="0">
    <w:p w14:paraId="49396CF2" w14:textId="77777777" w:rsidR="00D54B5F" w:rsidRDefault="00D54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BE33F" w14:textId="77777777" w:rsidR="004A62CC" w:rsidRDefault="004A62CC">
    <w:pPr>
      <w:pStyle w:val="Sidehoved"/>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F48BF" w14:textId="77777777" w:rsidR="004A62CC" w:rsidRDefault="004A62CC">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0201B"/>
    <w:multiLevelType w:val="hybridMultilevel"/>
    <w:tmpl w:val="C864306A"/>
    <w:lvl w:ilvl="0" w:tplc="B5006EC2">
      <w:numFmt w:val="bullet"/>
      <w:lvlText w:val="-"/>
      <w:lvlJc w:val="left"/>
      <w:pPr>
        <w:ind w:left="1559" w:hanging="567"/>
      </w:pPr>
      <w:rPr>
        <w:rFonts w:ascii="Times New Roman" w:eastAsia="Times New Roman" w:hAnsi="Times New Roman" w:cs="Times New Roman" w:hint="default"/>
        <w:b w:val="0"/>
        <w:bCs w:val="0"/>
        <w:i w:val="0"/>
        <w:iCs w:val="0"/>
        <w:spacing w:val="0"/>
        <w:w w:val="100"/>
        <w:sz w:val="24"/>
        <w:szCs w:val="24"/>
        <w:lang w:eastAsia="en-US" w:bidi="ar-SA"/>
      </w:rPr>
    </w:lvl>
    <w:lvl w:ilvl="1" w:tplc="7390E400">
      <w:numFmt w:val="bullet"/>
      <w:lvlText w:val="•"/>
      <w:lvlJc w:val="left"/>
      <w:pPr>
        <w:ind w:left="2396" w:hanging="567"/>
      </w:pPr>
      <w:rPr>
        <w:lang w:eastAsia="en-US" w:bidi="ar-SA"/>
      </w:rPr>
    </w:lvl>
    <w:lvl w:ilvl="2" w:tplc="8AF67FB2">
      <w:numFmt w:val="bullet"/>
      <w:lvlText w:val="•"/>
      <w:lvlJc w:val="left"/>
      <w:pPr>
        <w:ind w:left="3232" w:hanging="567"/>
      </w:pPr>
      <w:rPr>
        <w:lang w:eastAsia="en-US" w:bidi="ar-SA"/>
      </w:rPr>
    </w:lvl>
    <w:lvl w:ilvl="3" w:tplc="3F66B936">
      <w:numFmt w:val="bullet"/>
      <w:lvlText w:val="•"/>
      <w:lvlJc w:val="left"/>
      <w:pPr>
        <w:ind w:left="4068" w:hanging="567"/>
      </w:pPr>
      <w:rPr>
        <w:lang w:eastAsia="en-US" w:bidi="ar-SA"/>
      </w:rPr>
    </w:lvl>
    <w:lvl w:ilvl="4" w:tplc="D806EEA6">
      <w:numFmt w:val="bullet"/>
      <w:lvlText w:val="•"/>
      <w:lvlJc w:val="left"/>
      <w:pPr>
        <w:ind w:left="4904" w:hanging="567"/>
      </w:pPr>
      <w:rPr>
        <w:lang w:eastAsia="en-US" w:bidi="ar-SA"/>
      </w:rPr>
    </w:lvl>
    <w:lvl w:ilvl="5" w:tplc="F10E634A">
      <w:numFmt w:val="bullet"/>
      <w:lvlText w:val="•"/>
      <w:lvlJc w:val="left"/>
      <w:pPr>
        <w:ind w:left="5741" w:hanging="567"/>
      </w:pPr>
      <w:rPr>
        <w:lang w:eastAsia="en-US" w:bidi="ar-SA"/>
      </w:rPr>
    </w:lvl>
    <w:lvl w:ilvl="6" w:tplc="968C04CA">
      <w:numFmt w:val="bullet"/>
      <w:lvlText w:val="•"/>
      <w:lvlJc w:val="left"/>
      <w:pPr>
        <w:ind w:left="6577" w:hanging="567"/>
      </w:pPr>
      <w:rPr>
        <w:lang w:eastAsia="en-US" w:bidi="ar-SA"/>
      </w:rPr>
    </w:lvl>
    <w:lvl w:ilvl="7" w:tplc="31BC52EA">
      <w:numFmt w:val="bullet"/>
      <w:lvlText w:val="•"/>
      <w:lvlJc w:val="left"/>
      <w:pPr>
        <w:ind w:left="7413" w:hanging="567"/>
      </w:pPr>
      <w:rPr>
        <w:lang w:eastAsia="en-US" w:bidi="ar-SA"/>
      </w:rPr>
    </w:lvl>
    <w:lvl w:ilvl="8" w:tplc="40F21076">
      <w:numFmt w:val="bullet"/>
      <w:lvlText w:val="•"/>
      <w:lvlJc w:val="left"/>
      <w:pPr>
        <w:ind w:left="8249" w:hanging="567"/>
      </w:pPr>
      <w:rPr>
        <w:lang w:eastAsia="en-US" w:bidi="ar-SA"/>
      </w:rPr>
    </w:lvl>
  </w:abstractNum>
  <w:abstractNum w:abstractNumId="1" w15:restartNumberingAfterBreak="0">
    <w:nsid w:val="42E75ADD"/>
    <w:multiLevelType w:val="multilevel"/>
    <w:tmpl w:val="0F1048C4"/>
    <w:lvl w:ilvl="0">
      <w:start w:val="4"/>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507C7BE3"/>
    <w:multiLevelType w:val="multilevel"/>
    <w:tmpl w:val="2ABA71D4"/>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15:restartNumberingAfterBreak="0">
    <w:nsid w:val="6030555F"/>
    <w:multiLevelType w:val="multilevel"/>
    <w:tmpl w:val="7D0813EC"/>
    <w:lvl w:ilvl="0">
      <w:numFmt w:val="decimal"/>
      <w:lvlText w:val="%1."/>
      <w:lvlJc w:val="left"/>
      <w:pPr>
        <w:tabs>
          <w:tab w:val="num" w:pos="855"/>
        </w:tabs>
        <w:ind w:left="855" w:hanging="855"/>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574820731">
    <w:abstractNumId w:val="3"/>
  </w:num>
  <w:num w:numId="2" w16cid:durableId="1546258027">
    <w:abstractNumId w:val="1"/>
  </w:num>
  <w:num w:numId="3" w16cid:durableId="2088379713">
    <w:abstractNumId w:val="2"/>
  </w:num>
  <w:num w:numId="4" w16cid:durableId="7144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B5F"/>
    <w:rsid w:val="000241E8"/>
    <w:rsid w:val="0003527F"/>
    <w:rsid w:val="0004390D"/>
    <w:rsid w:val="0005355A"/>
    <w:rsid w:val="00065C7D"/>
    <w:rsid w:val="00076E9B"/>
    <w:rsid w:val="00092AFF"/>
    <w:rsid w:val="000B102C"/>
    <w:rsid w:val="000C6CD4"/>
    <w:rsid w:val="001241D9"/>
    <w:rsid w:val="00131D7A"/>
    <w:rsid w:val="001577E4"/>
    <w:rsid w:val="001623D2"/>
    <w:rsid w:val="00162A88"/>
    <w:rsid w:val="00173F52"/>
    <w:rsid w:val="0018534D"/>
    <w:rsid w:val="001858CA"/>
    <w:rsid w:val="001869DB"/>
    <w:rsid w:val="001903E6"/>
    <w:rsid w:val="001C4AEF"/>
    <w:rsid w:val="001D3CC5"/>
    <w:rsid w:val="00202A14"/>
    <w:rsid w:val="00207C0E"/>
    <w:rsid w:val="002C3E74"/>
    <w:rsid w:val="002E304C"/>
    <w:rsid w:val="002E7439"/>
    <w:rsid w:val="002F3591"/>
    <w:rsid w:val="00322BDE"/>
    <w:rsid w:val="00340679"/>
    <w:rsid w:val="00371CA6"/>
    <w:rsid w:val="003E4B6F"/>
    <w:rsid w:val="00406EE7"/>
    <w:rsid w:val="00407013"/>
    <w:rsid w:val="00412537"/>
    <w:rsid w:val="00415D7C"/>
    <w:rsid w:val="00417225"/>
    <w:rsid w:val="00451FEF"/>
    <w:rsid w:val="004A62CC"/>
    <w:rsid w:val="004C733C"/>
    <w:rsid w:val="00514C36"/>
    <w:rsid w:val="00565A74"/>
    <w:rsid w:val="0057435F"/>
    <w:rsid w:val="005B0036"/>
    <w:rsid w:val="005B7BA7"/>
    <w:rsid w:val="005D1DAA"/>
    <w:rsid w:val="005E336B"/>
    <w:rsid w:val="005F5831"/>
    <w:rsid w:val="00601E64"/>
    <w:rsid w:val="0061389F"/>
    <w:rsid w:val="00614110"/>
    <w:rsid w:val="00627236"/>
    <w:rsid w:val="00633A39"/>
    <w:rsid w:val="00646A5F"/>
    <w:rsid w:val="00647649"/>
    <w:rsid w:val="00662012"/>
    <w:rsid w:val="00666B01"/>
    <w:rsid w:val="00687CE3"/>
    <w:rsid w:val="00696BF6"/>
    <w:rsid w:val="006B1539"/>
    <w:rsid w:val="006C2FE7"/>
    <w:rsid w:val="006F0D27"/>
    <w:rsid w:val="006F5621"/>
    <w:rsid w:val="00701164"/>
    <w:rsid w:val="0071651B"/>
    <w:rsid w:val="00734E54"/>
    <w:rsid w:val="00750478"/>
    <w:rsid w:val="00751513"/>
    <w:rsid w:val="007564C7"/>
    <w:rsid w:val="00776C2C"/>
    <w:rsid w:val="00781329"/>
    <w:rsid w:val="007A684C"/>
    <w:rsid w:val="007C688A"/>
    <w:rsid w:val="007E2A00"/>
    <w:rsid w:val="008010F2"/>
    <w:rsid w:val="00805902"/>
    <w:rsid w:val="00813E75"/>
    <w:rsid w:val="0081533D"/>
    <w:rsid w:val="008203A8"/>
    <w:rsid w:val="00833180"/>
    <w:rsid w:val="008509BB"/>
    <w:rsid w:val="00851D7F"/>
    <w:rsid w:val="008803C5"/>
    <w:rsid w:val="008E4866"/>
    <w:rsid w:val="009202AE"/>
    <w:rsid w:val="00942FB8"/>
    <w:rsid w:val="00960F5F"/>
    <w:rsid w:val="00967486"/>
    <w:rsid w:val="009D66C6"/>
    <w:rsid w:val="009E300C"/>
    <w:rsid w:val="009E5184"/>
    <w:rsid w:val="009F1F5E"/>
    <w:rsid w:val="00A31E52"/>
    <w:rsid w:val="00A32B63"/>
    <w:rsid w:val="00A74A8A"/>
    <w:rsid w:val="00A85606"/>
    <w:rsid w:val="00A86C63"/>
    <w:rsid w:val="00A957A6"/>
    <w:rsid w:val="00A96525"/>
    <w:rsid w:val="00AA0D25"/>
    <w:rsid w:val="00AC012D"/>
    <w:rsid w:val="00AD4D77"/>
    <w:rsid w:val="00AE29E5"/>
    <w:rsid w:val="00AE5757"/>
    <w:rsid w:val="00B25EB8"/>
    <w:rsid w:val="00B414B3"/>
    <w:rsid w:val="00B764E3"/>
    <w:rsid w:val="00B85456"/>
    <w:rsid w:val="00B87267"/>
    <w:rsid w:val="00B93A25"/>
    <w:rsid w:val="00BC634B"/>
    <w:rsid w:val="00BF2AE0"/>
    <w:rsid w:val="00C41394"/>
    <w:rsid w:val="00C479BF"/>
    <w:rsid w:val="00C66C59"/>
    <w:rsid w:val="00C838AB"/>
    <w:rsid w:val="00C83AA2"/>
    <w:rsid w:val="00CA43E6"/>
    <w:rsid w:val="00CE3A44"/>
    <w:rsid w:val="00CE3F86"/>
    <w:rsid w:val="00CF75B4"/>
    <w:rsid w:val="00D10EE1"/>
    <w:rsid w:val="00D14DBC"/>
    <w:rsid w:val="00D54B5F"/>
    <w:rsid w:val="00D87E2B"/>
    <w:rsid w:val="00D910BA"/>
    <w:rsid w:val="00D96D04"/>
    <w:rsid w:val="00DD6D71"/>
    <w:rsid w:val="00DF32BE"/>
    <w:rsid w:val="00E14F0A"/>
    <w:rsid w:val="00E321D6"/>
    <w:rsid w:val="00E323FB"/>
    <w:rsid w:val="00E61E78"/>
    <w:rsid w:val="00E84DC6"/>
    <w:rsid w:val="00EB4ED1"/>
    <w:rsid w:val="00EB5778"/>
    <w:rsid w:val="00EE14EA"/>
    <w:rsid w:val="00EE5253"/>
    <w:rsid w:val="00EF3C59"/>
    <w:rsid w:val="00F36781"/>
    <w:rsid w:val="00F41E3A"/>
    <w:rsid w:val="00F60B72"/>
    <w:rsid w:val="00FA2112"/>
    <w:rsid w:val="00FA3E7E"/>
    <w:rsid w:val="00FA66E4"/>
    <w:rsid w:val="00FD643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91F7E5"/>
  <w15:chartTrackingRefBased/>
  <w15:docId w15:val="{9243B471-6465-4BC5-836D-02E0EEFA0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F0A"/>
    <w:rPr>
      <w:sz w:val="23"/>
      <w:lang w:eastAsia="en-US"/>
    </w:rPr>
  </w:style>
  <w:style w:type="paragraph" w:styleId="Overskrift1">
    <w:name w:val="heading 1"/>
    <w:basedOn w:val="Normal"/>
    <w:next w:val="Normal"/>
    <w:qFormat/>
    <w:rsid w:val="00E14F0A"/>
    <w:pPr>
      <w:keepNext/>
      <w:spacing w:before="240" w:after="60"/>
      <w:outlineLvl w:val="0"/>
    </w:pPr>
    <w:rPr>
      <w:rFonts w:ascii="Arial" w:hAnsi="Arial"/>
      <w:b/>
      <w:kern w:val="28"/>
      <w:sz w:val="28"/>
    </w:rPr>
  </w:style>
  <w:style w:type="paragraph" w:styleId="Overskrift3">
    <w:name w:val="heading 3"/>
    <w:basedOn w:val="Normal"/>
    <w:next w:val="Normal"/>
    <w:qFormat/>
    <w:rsid w:val="00E14F0A"/>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DF32BE"/>
    <w:pPr>
      <w:tabs>
        <w:tab w:val="center" w:pos="4819"/>
        <w:tab w:val="right" w:pos="9638"/>
      </w:tabs>
    </w:pPr>
    <w:rPr>
      <w:sz w:val="24"/>
      <w:lang w:eastAsia="da-DK"/>
    </w:rPr>
  </w:style>
  <w:style w:type="paragraph" w:styleId="Sidefod">
    <w:name w:val="footer"/>
    <w:basedOn w:val="Normal"/>
    <w:rsid w:val="00DF32BE"/>
    <w:pPr>
      <w:tabs>
        <w:tab w:val="center" w:pos="4819"/>
        <w:tab w:val="right" w:pos="9638"/>
      </w:tabs>
    </w:pPr>
    <w:rPr>
      <w:sz w:val="24"/>
      <w:lang w:eastAsia="da-DK"/>
    </w:rPr>
  </w:style>
  <w:style w:type="character" w:styleId="Kommentarhenvisning">
    <w:name w:val="annotation reference"/>
    <w:semiHidden/>
    <w:rsid w:val="00DF32BE"/>
    <w:rPr>
      <w:sz w:val="16"/>
      <w:szCs w:val="16"/>
    </w:rPr>
  </w:style>
  <w:style w:type="paragraph" w:styleId="Kommentartekst">
    <w:name w:val="annotation text"/>
    <w:basedOn w:val="Normal"/>
    <w:link w:val="KommentartekstTegn"/>
    <w:semiHidden/>
    <w:rsid w:val="00DF32BE"/>
    <w:rPr>
      <w:sz w:val="20"/>
      <w:lang w:eastAsia="da-DK"/>
    </w:rPr>
  </w:style>
  <w:style w:type="paragraph" w:styleId="Markeringsbobletekst">
    <w:name w:val="Balloon Text"/>
    <w:basedOn w:val="Normal"/>
    <w:semiHidden/>
    <w:rsid w:val="00DF32BE"/>
    <w:rPr>
      <w:rFonts w:ascii="Tahoma" w:hAnsi="Tahoma" w:cs="Tahoma"/>
      <w:sz w:val="16"/>
      <w:szCs w:val="16"/>
    </w:rPr>
  </w:style>
  <w:style w:type="paragraph" w:styleId="Kommentaremne">
    <w:name w:val="annotation subject"/>
    <w:basedOn w:val="Kommentartekst"/>
    <w:next w:val="Kommentartekst"/>
    <w:semiHidden/>
    <w:rsid w:val="001577E4"/>
    <w:rPr>
      <w:b/>
      <w:bCs/>
      <w:lang w:eastAsia="en-US"/>
    </w:rPr>
  </w:style>
  <w:style w:type="character" w:customStyle="1" w:styleId="KommentartekstTegn">
    <w:name w:val="Kommentartekst Tegn"/>
    <w:basedOn w:val="Standardskrifttypeiafsnit"/>
    <w:link w:val="Kommentartekst"/>
    <w:semiHidden/>
    <w:rsid w:val="00FA66E4"/>
  </w:style>
  <w:style w:type="character" w:customStyle="1" w:styleId="SidehovedTegn">
    <w:name w:val="Sidehoved Tegn"/>
    <w:link w:val="Sidehoved"/>
    <w:rsid w:val="00FA66E4"/>
    <w:rPr>
      <w:sz w:val="24"/>
    </w:rPr>
  </w:style>
  <w:style w:type="table" w:styleId="Tabel-Gitter">
    <w:name w:val="Table Grid"/>
    <w:basedOn w:val="Tabel-Normal"/>
    <w:uiPriority w:val="59"/>
    <w:rsid w:val="008331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833180"/>
    <w:rPr>
      <w:color w:val="0563C1" w:themeColor="hyperlink"/>
      <w:u w:val="single"/>
    </w:rPr>
  </w:style>
  <w:style w:type="character" w:styleId="Ulstomtale">
    <w:name w:val="Unresolved Mention"/>
    <w:basedOn w:val="Standardskrifttypeiafsnit"/>
    <w:uiPriority w:val="99"/>
    <w:semiHidden/>
    <w:unhideWhenUsed/>
    <w:rsid w:val="008331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21370">
      <w:bodyDiv w:val="1"/>
      <w:marLeft w:val="0"/>
      <w:marRight w:val="0"/>
      <w:marTop w:val="0"/>
      <w:marBottom w:val="0"/>
      <w:divBdr>
        <w:top w:val="none" w:sz="0" w:space="0" w:color="auto"/>
        <w:left w:val="none" w:sz="0" w:space="0" w:color="auto"/>
        <w:bottom w:val="none" w:sz="0" w:space="0" w:color="auto"/>
        <w:right w:val="none" w:sz="0" w:space="0" w:color="auto"/>
      </w:divBdr>
    </w:div>
    <w:div w:id="98261976">
      <w:bodyDiv w:val="1"/>
      <w:marLeft w:val="0"/>
      <w:marRight w:val="0"/>
      <w:marTop w:val="0"/>
      <w:marBottom w:val="0"/>
      <w:divBdr>
        <w:top w:val="none" w:sz="0" w:space="0" w:color="auto"/>
        <w:left w:val="none" w:sz="0" w:space="0" w:color="auto"/>
        <w:bottom w:val="none" w:sz="0" w:space="0" w:color="auto"/>
        <w:right w:val="none" w:sz="0" w:space="0" w:color="auto"/>
      </w:divBdr>
    </w:div>
    <w:div w:id="166943000">
      <w:bodyDiv w:val="1"/>
      <w:marLeft w:val="0"/>
      <w:marRight w:val="0"/>
      <w:marTop w:val="0"/>
      <w:marBottom w:val="0"/>
      <w:divBdr>
        <w:top w:val="none" w:sz="0" w:space="0" w:color="auto"/>
        <w:left w:val="none" w:sz="0" w:space="0" w:color="auto"/>
        <w:bottom w:val="none" w:sz="0" w:space="0" w:color="auto"/>
        <w:right w:val="none" w:sz="0" w:space="0" w:color="auto"/>
      </w:divBdr>
    </w:div>
    <w:div w:id="189225013">
      <w:bodyDiv w:val="1"/>
      <w:marLeft w:val="0"/>
      <w:marRight w:val="0"/>
      <w:marTop w:val="0"/>
      <w:marBottom w:val="0"/>
      <w:divBdr>
        <w:top w:val="none" w:sz="0" w:space="0" w:color="auto"/>
        <w:left w:val="none" w:sz="0" w:space="0" w:color="auto"/>
        <w:bottom w:val="none" w:sz="0" w:space="0" w:color="auto"/>
        <w:right w:val="none" w:sz="0" w:space="0" w:color="auto"/>
      </w:divBdr>
    </w:div>
    <w:div w:id="222720715">
      <w:bodyDiv w:val="1"/>
      <w:marLeft w:val="0"/>
      <w:marRight w:val="0"/>
      <w:marTop w:val="0"/>
      <w:marBottom w:val="0"/>
      <w:divBdr>
        <w:top w:val="none" w:sz="0" w:space="0" w:color="auto"/>
        <w:left w:val="none" w:sz="0" w:space="0" w:color="auto"/>
        <w:bottom w:val="none" w:sz="0" w:space="0" w:color="auto"/>
        <w:right w:val="none" w:sz="0" w:space="0" w:color="auto"/>
      </w:divBdr>
    </w:div>
    <w:div w:id="303512972">
      <w:bodyDiv w:val="1"/>
      <w:marLeft w:val="0"/>
      <w:marRight w:val="0"/>
      <w:marTop w:val="0"/>
      <w:marBottom w:val="0"/>
      <w:divBdr>
        <w:top w:val="none" w:sz="0" w:space="0" w:color="auto"/>
        <w:left w:val="none" w:sz="0" w:space="0" w:color="auto"/>
        <w:bottom w:val="none" w:sz="0" w:space="0" w:color="auto"/>
        <w:right w:val="none" w:sz="0" w:space="0" w:color="auto"/>
      </w:divBdr>
    </w:div>
    <w:div w:id="378094431">
      <w:bodyDiv w:val="1"/>
      <w:marLeft w:val="0"/>
      <w:marRight w:val="0"/>
      <w:marTop w:val="0"/>
      <w:marBottom w:val="0"/>
      <w:divBdr>
        <w:top w:val="none" w:sz="0" w:space="0" w:color="auto"/>
        <w:left w:val="none" w:sz="0" w:space="0" w:color="auto"/>
        <w:bottom w:val="none" w:sz="0" w:space="0" w:color="auto"/>
        <w:right w:val="none" w:sz="0" w:space="0" w:color="auto"/>
      </w:divBdr>
    </w:div>
    <w:div w:id="421297394">
      <w:bodyDiv w:val="1"/>
      <w:marLeft w:val="0"/>
      <w:marRight w:val="0"/>
      <w:marTop w:val="0"/>
      <w:marBottom w:val="0"/>
      <w:divBdr>
        <w:top w:val="none" w:sz="0" w:space="0" w:color="auto"/>
        <w:left w:val="none" w:sz="0" w:space="0" w:color="auto"/>
        <w:bottom w:val="none" w:sz="0" w:space="0" w:color="auto"/>
        <w:right w:val="none" w:sz="0" w:space="0" w:color="auto"/>
      </w:divBdr>
    </w:div>
    <w:div w:id="487400808">
      <w:bodyDiv w:val="1"/>
      <w:marLeft w:val="0"/>
      <w:marRight w:val="0"/>
      <w:marTop w:val="0"/>
      <w:marBottom w:val="0"/>
      <w:divBdr>
        <w:top w:val="none" w:sz="0" w:space="0" w:color="auto"/>
        <w:left w:val="none" w:sz="0" w:space="0" w:color="auto"/>
        <w:bottom w:val="none" w:sz="0" w:space="0" w:color="auto"/>
        <w:right w:val="none" w:sz="0" w:space="0" w:color="auto"/>
      </w:divBdr>
    </w:div>
    <w:div w:id="498548510">
      <w:bodyDiv w:val="1"/>
      <w:marLeft w:val="0"/>
      <w:marRight w:val="0"/>
      <w:marTop w:val="0"/>
      <w:marBottom w:val="0"/>
      <w:divBdr>
        <w:top w:val="none" w:sz="0" w:space="0" w:color="auto"/>
        <w:left w:val="none" w:sz="0" w:space="0" w:color="auto"/>
        <w:bottom w:val="none" w:sz="0" w:space="0" w:color="auto"/>
        <w:right w:val="none" w:sz="0" w:space="0" w:color="auto"/>
      </w:divBdr>
    </w:div>
    <w:div w:id="524711833">
      <w:bodyDiv w:val="1"/>
      <w:marLeft w:val="0"/>
      <w:marRight w:val="0"/>
      <w:marTop w:val="0"/>
      <w:marBottom w:val="0"/>
      <w:divBdr>
        <w:top w:val="none" w:sz="0" w:space="0" w:color="auto"/>
        <w:left w:val="none" w:sz="0" w:space="0" w:color="auto"/>
        <w:bottom w:val="none" w:sz="0" w:space="0" w:color="auto"/>
        <w:right w:val="none" w:sz="0" w:space="0" w:color="auto"/>
      </w:divBdr>
    </w:div>
    <w:div w:id="528687051">
      <w:bodyDiv w:val="1"/>
      <w:marLeft w:val="0"/>
      <w:marRight w:val="0"/>
      <w:marTop w:val="0"/>
      <w:marBottom w:val="0"/>
      <w:divBdr>
        <w:top w:val="none" w:sz="0" w:space="0" w:color="auto"/>
        <w:left w:val="none" w:sz="0" w:space="0" w:color="auto"/>
        <w:bottom w:val="none" w:sz="0" w:space="0" w:color="auto"/>
        <w:right w:val="none" w:sz="0" w:space="0" w:color="auto"/>
      </w:divBdr>
    </w:div>
    <w:div w:id="536624833">
      <w:bodyDiv w:val="1"/>
      <w:marLeft w:val="0"/>
      <w:marRight w:val="0"/>
      <w:marTop w:val="0"/>
      <w:marBottom w:val="0"/>
      <w:divBdr>
        <w:top w:val="none" w:sz="0" w:space="0" w:color="auto"/>
        <w:left w:val="none" w:sz="0" w:space="0" w:color="auto"/>
        <w:bottom w:val="none" w:sz="0" w:space="0" w:color="auto"/>
        <w:right w:val="none" w:sz="0" w:space="0" w:color="auto"/>
      </w:divBdr>
    </w:div>
    <w:div w:id="543637895">
      <w:bodyDiv w:val="1"/>
      <w:marLeft w:val="0"/>
      <w:marRight w:val="0"/>
      <w:marTop w:val="0"/>
      <w:marBottom w:val="0"/>
      <w:divBdr>
        <w:top w:val="none" w:sz="0" w:space="0" w:color="auto"/>
        <w:left w:val="none" w:sz="0" w:space="0" w:color="auto"/>
        <w:bottom w:val="none" w:sz="0" w:space="0" w:color="auto"/>
        <w:right w:val="none" w:sz="0" w:space="0" w:color="auto"/>
      </w:divBdr>
    </w:div>
    <w:div w:id="580918143">
      <w:bodyDiv w:val="1"/>
      <w:marLeft w:val="0"/>
      <w:marRight w:val="0"/>
      <w:marTop w:val="0"/>
      <w:marBottom w:val="0"/>
      <w:divBdr>
        <w:top w:val="none" w:sz="0" w:space="0" w:color="auto"/>
        <w:left w:val="none" w:sz="0" w:space="0" w:color="auto"/>
        <w:bottom w:val="none" w:sz="0" w:space="0" w:color="auto"/>
        <w:right w:val="none" w:sz="0" w:space="0" w:color="auto"/>
      </w:divBdr>
    </w:div>
    <w:div w:id="618295633">
      <w:bodyDiv w:val="1"/>
      <w:marLeft w:val="0"/>
      <w:marRight w:val="0"/>
      <w:marTop w:val="0"/>
      <w:marBottom w:val="0"/>
      <w:divBdr>
        <w:top w:val="none" w:sz="0" w:space="0" w:color="auto"/>
        <w:left w:val="none" w:sz="0" w:space="0" w:color="auto"/>
        <w:bottom w:val="none" w:sz="0" w:space="0" w:color="auto"/>
        <w:right w:val="none" w:sz="0" w:space="0" w:color="auto"/>
      </w:divBdr>
    </w:div>
    <w:div w:id="619263174">
      <w:bodyDiv w:val="1"/>
      <w:marLeft w:val="0"/>
      <w:marRight w:val="0"/>
      <w:marTop w:val="0"/>
      <w:marBottom w:val="0"/>
      <w:divBdr>
        <w:top w:val="none" w:sz="0" w:space="0" w:color="auto"/>
        <w:left w:val="none" w:sz="0" w:space="0" w:color="auto"/>
        <w:bottom w:val="none" w:sz="0" w:space="0" w:color="auto"/>
        <w:right w:val="none" w:sz="0" w:space="0" w:color="auto"/>
      </w:divBdr>
    </w:div>
    <w:div w:id="650407170">
      <w:bodyDiv w:val="1"/>
      <w:marLeft w:val="0"/>
      <w:marRight w:val="0"/>
      <w:marTop w:val="0"/>
      <w:marBottom w:val="0"/>
      <w:divBdr>
        <w:top w:val="none" w:sz="0" w:space="0" w:color="auto"/>
        <w:left w:val="none" w:sz="0" w:space="0" w:color="auto"/>
        <w:bottom w:val="none" w:sz="0" w:space="0" w:color="auto"/>
        <w:right w:val="none" w:sz="0" w:space="0" w:color="auto"/>
      </w:divBdr>
    </w:div>
    <w:div w:id="678822066">
      <w:bodyDiv w:val="1"/>
      <w:marLeft w:val="0"/>
      <w:marRight w:val="0"/>
      <w:marTop w:val="0"/>
      <w:marBottom w:val="0"/>
      <w:divBdr>
        <w:top w:val="none" w:sz="0" w:space="0" w:color="auto"/>
        <w:left w:val="none" w:sz="0" w:space="0" w:color="auto"/>
        <w:bottom w:val="none" w:sz="0" w:space="0" w:color="auto"/>
        <w:right w:val="none" w:sz="0" w:space="0" w:color="auto"/>
      </w:divBdr>
    </w:div>
    <w:div w:id="705757667">
      <w:bodyDiv w:val="1"/>
      <w:marLeft w:val="0"/>
      <w:marRight w:val="0"/>
      <w:marTop w:val="0"/>
      <w:marBottom w:val="0"/>
      <w:divBdr>
        <w:top w:val="none" w:sz="0" w:space="0" w:color="auto"/>
        <w:left w:val="none" w:sz="0" w:space="0" w:color="auto"/>
        <w:bottom w:val="none" w:sz="0" w:space="0" w:color="auto"/>
        <w:right w:val="none" w:sz="0" w:space="0" w:color="auto"/>
      </w:divBdr>
    </w:div>
    <w:div w:id="849686979">
      <w:bodyDiv w:val="1"/>
      <w:marLeft w:val="0"/>
      <w:marRight w:val="0"/>
      <w:marTop w:val="0"/>
      <w:marBottom w:val="0"/>
      <w:divBdr>
        <w:top w:val="none" w:sz="0" w:space="0" w:color="auto"/>
        <w:left w:val="none" w:sz="0" w:space="0" w:color="auto"/>
        <w:bottom w:val="none" w:sz="0" w:space="0" w:color="auto"/>
        <w:right w:val="none" w:sz="0" w:space="0" w:color="auto"/>
      </w:divBdr>
    </w:div>
    <w:div w:id="851527286">
      <w:bodyDiv w:val="1"/>
      <w:marLeft w:val="0"/>
      <w:marRight w:val="0"/>
      <w:marTop w:val="0"/>
      <w:marBottom w:val="0"/>
      <w:divBdr>
        <w:top w:val="none" w:sz="0" w:space="0" w:color="auto"/>
        <w:left w:val="none" w:sz="0" w:space="0" w:color="auto"/>
        <w:bottom w:val="none" w:sz="0" w:space="0" w:color="auto"/>
        <w:right w:val="none" w:sz="0" w:space="0" w:color="auto"/>
      </w:divBdr>
    </w:div>
    <w:div w:id="866867867">
      <w:bodyDiv w:val="1"/>
      <w:marLeft w:val="0"/>
      <w:marRight w:val="0"/>
      <w:marTop w:val="0"/>
      <w:marBottom w:val="0"/>
      <w:divBdr>
        <w:top w:val="none" w:sz="0" w:space="0" w:color="auto"/>
        <w:left w:val="none" w:sz="0" w:space="0" w:color="auto"/>
        <w:bottom w:val="none" w:sz="0" w:space="0" w:color="auto"/>
        <w:right w:val="none" w:sz="0" w:space="0" w:color="auto"/>
      </w:divBdr>
    </w:div>
    <w:div w:id="901907816">
      <w:bodyDiv w:val="1"/>
      <w:marLeft w:val="0"/>
      <w:marRight w:val="0"/>
      <w:marTop w:val="0"/>
      <w:marBottom w:val="0"/>
      <w:divBdr>
        <w:top w:val="none" w:sz="0" w:space="0" w:color="auto"/>
        <w:left w:val="none" w:sz="0" w:space="0" w:color="auto"/>
        <w:bottom w:val="none" w:sz="0" w:space="0" w:color="auto"/>
        <w:right w:val="none" w:sz="0" w:space="0" w:color="auto"/>
      </w:divBdr>
    </w:div>
    <w:div w:id="931667178">
      <w:bodyDiv w:val="1"/>
      <w:marLeft w:val="0"/>
      <w:marRight w:val="0"/>
      <w:marTop w:val="0"/>
      <w:marBottom w:val="0"/>
      <w:divBdr>
        <w:top w:val="none" w:sz="0" w:space="0" w:color="auto"/>
        <w:left w:val="none" w:sz="0" w:space="0" w:color="auto"/>
        <w:bottom w:val="none" w:sz="0" w:space="0" w:color="auto"/>
        <w:right w:val="none" w:sz="0" w:space="0" w:color="auto"/>
      </w:divBdr>
    </w:div>
    <w:div w:id="935362167">
      <w:bodyDiv w:val="1"/>
      <w:marLeft w:val="0"/>
      <w:marRight w:val="0"/>
      <w:marTop w:val="0"/>
      <w:marBottom w:val="0"/>
      <w:divBdr>
        <w:top w:val="none" w:sz="0" w:space="0" w:color="auto"/>
        <w:left w:val="none" w:sz="0" w:space="0" w:color="auto"/>
        <w:bottom w:val="none" w:sz="0" w:space="0" w:color="auto"/>
        <w:right w:val="none" w:sz="0" w:space="0" w:color="auto"/>
      </w:divBdr>
    </w:div>
    <w:div w:id="1013143230">
      <w:bodyDiv w:val="1"/>
      <w:marLeft w:val="0"/>
      <w:marRight w:val="0"/>
      <w:marTop w:val="0"/>
      <w:marBottom w:val="0"/>
      <w:divBdr>
        <w:top w:val="none" w:sz="0" w:space="0" w:color="auto"/>
        <w:left w:val="none" w:sz="0" w:space="0" w:color="auto"/>
        <w:bottom w:val="none" w:sz="0" w:space="0" w:color="auto"/>
        <w:right w:val="none" w:sz="0" w:space="0" w:color="auto"/>
      </w:divBdr>
    </w:div>
    <w:div w:id="1036589572">
      <w:bodyDiv w:val="1"/>
      <w:marLeft w:val="0"/>
      <w:marRight w:val="0"/>
      <w:marTop w:val="0"/>
      <w:marBottom w:val="0"/>
      <w:divBdr>
        <w:top w:val="none" w:sz="0" w:space="0" w:color="auto"/>
        <w:left w:val="none" w:sz="0" w:space="0" w:color="auto"/>
        <w:bottom w:val="none" w:sz="0" w:space="0" w:color="auto"/>
        <w:right w:val="none" w:sz="0" w:space="0" w:color="auto"/>
      </w:divBdr>
    </w:div>
    <w:div w:id="1063479774">
      <w:bodyDiv w:val="1"/>
      <w:marLeft w:val="0"/>
      <w:marRight w:val="0"/>
      <w:marTop w:val="0"/>
      <w:marBottom w:val="0"/>
      <w:divBdr>
        <w:top w:val="none" w:sz="0" w:space="0" w:color="auto"/>
        <w:left w:val="none" w:sz="0" w:space="0" w:color="auto"/>
        <w:bottom w:val="none" w:sz="0" w:space="0" w:color="auto"/>
        <w:right w:val="none" w:sz="0" w:space="0" w:color="auto"/>
      </w:divBdr>
    </w:div>
    <w:div w:id="1074742019">
      <w:bodyDiv w:val="1"/>
      <w:marLeft w:val="0"/>
      <w:marRight w:val="0"/>
      <w:marTop w:val="0"/>
      <w:marBottom w:val="0"/>
      <w:divBdr>
        <w:top w:val="none" w:sz="0" w:space="0" w:color="auto"/>
        <w:left w:val="none" w:sz="0" w:space="0" w:color="auto"/>
        <w:bottom w:val="none" w:sz="0" w:space="0" w:color="auto"/>
        <w:right w:val="none" w:sz="0" w:space="0" w:color="auto"/>
      </w:divBdr>
    </w:div>
    <w:div w:id="1082877703">
      <w:bodyDiv w:val="1"/>
      <w:marLeft w:val="0"/>
      <w:marRight w:val="0"/>
      <w:marTop w:val="0"/>
      <w:marBottom w:val="0"/>
      <w:divBdr>
        <w:top w:val="none" w:sz="0" w:space="0" w:color="auto"/>
        <w:left w:val="none" w:sz="0" w:space="0" w:color="auto"/>
        <w:bottom w:val="none" w:sz="0" w:space="0" w:color="auto"/>
        <w:right w:val="none" w:sz="0" w:space="0" w:color="auto"/>
      </w:divBdr>
    </w:div>
    <w:div w:id="1175145737">
      <w:bodyDiv w:val="1"/>
      <w:marLeft w:val="0"/>
      <w:marRight w:val="0"/>
      <w:marTop w:val="0"/>
      <w:marBottom w:val="0"/>
      <w:divBdr>
        <w:top w:val="none" w:sz="0" w:space="0" w:color="auto"/>
        <w:left w:val="none" w:sz="0" w:space="0" w:color="auto"/>
        <w:bottom w:val="none" w:sz="0" w:space="0" w:color="auto"/>
        <w:right w:val="none" w:sz="0" w:space="0" w:color="auto"/>
      </w:divBdr>
    </w:div>
    <w:div w:id="1210454390">
      <w:bodyDiv w:val="1"/>
      <w:marLeft w:val="0"/>
      <w:marRight w:val="0"/>
      <w:marTop w:val="0"/>
      <w:marBottom w:val="0"/>
      <w:divBdr>
        <w:top w:val="none" w:sz="0" w:space="0" w:color="auto"/>
        <w:left w:val="none" w:sz="0" w:space="0" w:color="auto"/>
        <w:bottom w:val="none" w:sz="0" w:space="0" w:color="auto"/>
        <w:right w:val="none" w:sz="0" w:space="0" w:color="auto"/>
      </w:divBdr>
    </w:div>
    <w:div w:id="1241908357">
      <w:bodyDiv w:val="1"/>
      <w:marLeft w:val="0"/>
      <w:marRight w:val="0"/>
      <w:marTop w:val="0"/>
      <w:marBottom w:val="0"/>
      <w:divBdr>
        <w:top w:val="none" w:sz="0" w:space="0" w:color="auto"/>
        <w:left w:val="none" w:sz="0" w:space="0" w:color="auto"/>
        <w:bottom w:val="none" w:sz="0" w:space="0" w:color="auto"/>
        <w:right w:val="none" w:sz="0" w:space="0" w:color="auto"/>
      </w:divBdr>
    </w:div>
    <w:div w:id="1253319792">
      <w:bodyDiv w:val="1"/>
      <w:marLeft w:val="0"/>
      <w:marRight w:val="0"/>
      <w:marTop w:val="0"/>
      <w:marBottom w:val="0"/>
      <w:divBdr>
        <w:top w:val="none" w:sz="0" w:space="0" w:color="auto"/>
        <w:left w:val="none" w:sz="0" w:space="0" w:color="auto"/>
        <w:bottom w:val="none" w:sz="0" w:space="0" w:color="auto"/>
        <w:right w:val="none" w:sz="0" w:space="0" w:color="auto"/>
      </w:divBdr>
    </w:div>
    <w:div w:id="1281306247">
      <w:bodyDiv w:val="1"/>
      <w:marLeft w:val="0"/>
      <w:marRight w:val="0"/>
      <w:marTop w:val="0"/>
      <w:marBottom w:val="0"/>
      <w:divBdr>
        <w:top w:val="none" w:sz="0" w:space="0" w:color="auto"/>
        <w:left w:val="none" w:sz="0" w:space="0" w:color="auto"/>
        <w:bottom w:val="none" w:sz="0" w:space="0" w:color="auto"/>
        <w:right w:val="none" w:sz="0" w:space="0" w:color="auto"/>
      </w:divBdr>
    </w:div>
    <w:div w:id="1282372984">
      <w:bodyDiv w:val="1"/>
      <w:marLeft w:val="0"/>
      <w:marRight w:val="0"/>
      <w:marTop w:val="0"/>
      <w:marBottom w:val="0"/>
      <w:divBdr>
        <w:top w:val="none" w:sz="0" w:space="0" w:color="auto"/>
        <w:left w:val="none" w:sz="0" w:space="0" w:color="auto"/>
        <w:bottom w:val="none" w:sz="0" w:space="0" w:color="auto"/>
        <w:right w:val="none" w:sz="0" w:space="0" w:color="auto"/>
      </w:divBdr>
    </w:div>
    <w:div w:id="1315380759">
      <w:bodyDiv w:val="1"/>
      <w:marLeft w:val="0"/>
      <w:marRight w:val="0"/>
      <w:marTop w:val="0"/>
      <w:marBottom w:val="0"/>
      <w:divBdr>
        <w:top w:val="none" w:sz="0" w:space="0" w:color="auto"/>
        <w:left w:val="none" w:sz="0" w:space="0" w:color="auto"/>
        <w:bottom w:val="none" w:sz="0" w:space="0" w:color="auto"/>
        <w:right w:val="none" w:sz="0" w:space="0" w:color="auto"/>
      </w:divBdr>
    </w:div>
    <w:div w:id="1321470295">
      <w:bodyDiv w:val="1"/>
      <w:marLeft w:val="0"/>
      <w:marRight w:val="0"/>
      <w:marTop w:val="0"/>
      <w:marBottom w:val="0"/>
      <w:divBdr>
        <w:top w:val="none" w:sz="0" w:space="0" w:color="auto"/>
        <w:left w:val="none" w:sz="0" w:space="0" w:color="auto"/>
        <w:bottom w:val="none" w:sz="0" w:space="0" w:color="auto"/>
        <w:right w:val="none" w:sz="0" w:space="0" w:color="auto"/>
      </w:divBdr>
    </w:div>
    <w:div w:id="1390155199">
      <w:bodyDiv w:val="1"/>
      <w:marLeft w:val="0"/>
      <w:marRight w:val="0"/>
      <w:marTop w:val="0"/>
      <w:marBottom w:val="0"/>
      <w:divBdr>
        <w:top w:val="none" w:sz="0" w:space="0" w:color="auto"/>
        <w:left w:val="none" w:sz="0" w:space="0" w:color="auto"/>
        <w:bottom w:val="none" w:sz="0" w:space="0" w:color="auto"/>
        <w:right w:val="none" w:sz="0" w:space="0" w:color="auto"/>
      </w:divBdr>
    </w:div>
    <w:div w:id="1397587097">
      <w:bodyDiv w:val="1"/>
      <w:marLeft w:val="0"/>
      <w:marRight w:val="0"/>
      <w:marTop w:val="0"/>
      <w:marBottom w:val="0"/>
      <w:divBdr>
        <w:top w:val="none" w:sz="0" w:space="0" w:color="auto"/>
        <w:left w:val="none" w:sz="0" w:space="0" w:color="auto"/>
        <w:bottom w:val="none" w:sz="0" w:space="0" w:color="auto"/>
        <w:right w:val="none" w:sz="0" w:space="0" w:color="auto"/>
      </w:divBdr>
    </w:div>
    <w:div w:id="1402747922">
      <w:bodyDiv w:val="1"/>
      <w:marLeft w:val="0"/>
      <w:marRight w:val="0"/>
      <w:marTop w:val="0"/>
      <w:marBottom w:val="0"/>
      <w:divBdr>
        <w:top w:val="none" w:sz="0" w:space="0" w:color="auto"/>
        <w:left w:val="none" w:sz="0" w:space="0" w:color="auto"/>
        <w:bottom w:val="none" w:sz="0" w:space="0" w:color="auto"/>
        <w:right w:val="none" w:sz="0" w:space="0" w:color="auto"/>
      </w:divBdr>
    </w:div>
    <w:div w:id="1407218041">
      <w:bodyDiv w:val="1"/>
      <w:marLeft w:val="0"/>
      <w:marRight w:val="0"/>
      <w:marTop w:val="0"/>
      <w:marBottom w:val="0"/>
      <w:divBdr>
        <w:top w:val="none" w:sz="0" w:space="0" w:color="auto"/>
        <w:left w:val="none" w:sz="0" w:space="0" w:color="auto"/>
        <w:bottom w:val="none" w:sz="0" w:space="0" w:color="auto"/>
        <w:right w:val="none" w:sz="0" w:space="0" w:color="auto"/>
      </w:divBdr>
    </w:div>
    <w:div w:id="1443764536">
      <w:bodyDiv w:val="1"/>
      <w:marLeft w:val="0"/>
      <w:marRight w:val="0"/>
      <w:marTop w:val="0"/>
      <w:marBottom w:val="0"/>
      <w:divBdr>
        <w:top w:val="none" w:sz="0" w:space="0" w:color="auto"/>
        <w:left w:val="none" w:sz="0" w:space="0" w:color="auto"/>
        <w:bottom w:val="none" w:sz="0" w:space="0" w:color="auto"/>
        <w:right w:val="none" w:sz="0" w:space="0" w:color="auto"/>
      </w:divBdr>
    </w:div>
    <w:div w:id="1472862683">
      <w:bodyDiv w:val="1"/>
      <w:marLeft w:val="0"/>
      <w:marRight w:val="0"/>
      <w:marTop w:val="0"/>
      <w:marBottom w:val="0"/>
      <w:divBdr>
        <w:top w:val="none" w:sz="0" w:space="0" w:color="auto"/>
        <w:left w:val="none" w:sz="0" w:space="0" w:color="auto"/>
        <w:bottom w:val="none" w:sz="0" w:space="0" w:color="auto"/>
        <w:right w:val="none" w:sz="0" w:space="0" w:color="auto"/>
      </w:divBdr>
    </w:div>
    <w:div w:id="1525512739">
      <w:bodyDiv w:val="1"/>
      <w:marLeft w:val="0"/>
      <w:marRight w:val="0"/>
      <w:marTop w:val="0"/>
      <w:marBottom w:val="0"/>
      <w:divBdr>
        <w:top w:val="none" w:sz="0" w:space="0" w:color="auto"/>
        <w:left w:val="none" w:sz="0" w:space="0" w:color="auto"/>
        <w:bottom w:val="none" w:sz="0" w:space="0" w:color="auto"/>
        <w:right w:val="none" w:sz="0" w:space="0" w:color="auto"/>
      </w:divBdr>
    </w:div>
    <w:div w:id="1555656073">
      <w:bodyDiv w:val="1"/>
      <w:marLeft w:val="0"/>
      <w:marRight w:val="0"/>
      <w:marTop w:val="0"/>
      <w:marBottom w:val="0"/>
      <w:divBdr>
        <w:top w:val="none" w:sz="0" w:space="0" w:color="auto"/>
        <w:left w:val="none" w:sz="0" w:space="0" w:color="auto"/>
        <w:bottom w:val="none" w:sz="0" w:space="0" w:color="auto"/>
        <w:right w:val="none" w:sz="0" w:space="0" w:color="auto"/>
      </w:divBdr>
    </w:div>
    <w:div w:id="1572159544">
      <w:bodyDiv w:val="1"/>
      <w:marLeft w:val="0"/>
      <w:marRight w:val="0"/>
      <w:marTop w:val="0"/>
      <w:marBottom w:val="0"/>
      <w:divBdr>
        <w:top w:val="none" w:sz="0" w:space="0" w:color="auto"/>
        <w:left w:val="none" w:sz="0" w:space="0" w:color="auto"/>
        <w:bottom w:val="none" w:sz="0" w:space="0" w:color="auto"/>
        <w:right w:val="none" w:sz="0" w:space="0" w:color="auto"/>
      </w:divBdr>
    </w:div>
    <w:div w:id="1573197792">
      <w:bodyDiv w:val="1"/>
      <w:marLeft w:val="0"/>
      <w:marRight w:val="0"/>
      <w:marTop w:val="0"/>
      <w:marBottom w:val="0"/>
      <w:divBdr>
        <w:top w:val="none" w:sz="0" w:space="0" w:color="auto"/>
        <w:left w:val="none" w:sz="0" w:space="0" w:color="auto"/>
        <w:bottom w:val="none" w:sz="0" w:space="0" w:color="auto"/>
        <w:right w:val="none" w:sz="0" w:space="0" w:color="auto"/>
      </w:divBdr>
    </w:div>
    <w:div w:id="1622688266">
      <w:bodyDiv w:val="1"/>
      <w:marLeft w:val="0"/>
      <w:marRight w:val="0"/>
      <w:marTop w:val="0"/>
      <w:marBottom w:val="0"/>
      <w:divBdr>
        <w:top w:val="none" w:sz="0" w:space="0" w:color="auto"/>
        <w:left w:val="none" w:sz="0" w:space="0" w:color="auto"/>
        <w:bottom w:val="none" w:sz="0" w:space="0" w:color="auto"/>
        <w:right w:val="none" w:sz="0" w:space="0" w:color="auto"/>
      </w:divBdr>
    </w:div>
    <w:div w:id="1661344433">
      <w:bodyDiv w:val="1"/>
      <w:marLeft w:val="0"/>
      <w:marRight w:val="0"/>
      <w:marTop w:val="0"/>
      <w:marBottom w:val="0"/>
      <w:divBdr>
        <w:top w:val="none" w:sz="0" w:space="0" w:color="auto"/>
        <w:left w:val="none" w:sz="0" w:space="0" w:color="auto"/>
        <w:bottom w:val="none" w:sz="0" w:space="0" w:color="auto"/>
        <w:right w:val="none" w:sz="0" w:space="0" w:color="auto"/>
      </w:divBdr>
    </w:div>
    <w:div w:id="1668634939">
      <w:bodyDiv w:val="1"/>
      <w:marLeft w:val="0"/>
      <w:marRight w:val="0"/>
      <w:marTop w:val="0"/>
      <w:marBottom w:val="0"/>
      <w:divBdr>
        <w:top w:val="none" w:sz="0" w:space="0" w:color="auto"/>
        <w:left w:val="none" w:sz="0" w:space="0" w:color="auto"/>
        <w:bottom w:val="none" w:sz="0" w:space="0" w:color="auto"/>
        <w:right w:val="none" w:sz="0" w:space="0" w:color="auto"/>
      </w:divBdr>
    </w:div>
    <w:div w:id="1668753968">
      <w:bodyDiv w:val="1"/>
      <w:marLeft w:val="0"/>
      <w:marRight w:val="0"/>
      <w:marTop w:val="0"/>
      <w:marBottom w:val="0"/>
      <w:divBdr>
        <w:top w:val="none" w:sz="0" w:space="0" w:color="auto"/>
        <w:left w:val="none" w:sz="0" w:space="0" w:color="auto"/>
        <w:bottom w:val="none" w:sz="0" w:space="0" w:color="auto"/>
        <w:right w:val="none" w:sz="0" w:space="0" w:color="auto"/>
      </w:divBdr>
    </w:div>
    <w:div w:id="1690637712">
      <w:bodyDiv w:val="1"/>
      <w:marLeft w:val="0"/>
      <w:marRight w:val="0"/>
      <w:marTop w:val="0"/>
      <w:marBottom w:val="0"/>
      <w:divBdr>
        <w:top w:val="none" w:sz="0" w:space="0" w:color="auto"/>
        <w:left w:val="none" w:sz="0" w:space="0" w:color="auto"/>
        <w:bottom w:val="none" w:sz="0" w:space="0" w:color="auto"/>
        <w:right w:val="none" w:sz="0" w:space="0" w:color="auto"/>
      </w:divBdr>
    </w:div>
    <w:div w:id="1726178885">
      <w:bodyDiv w:val="1"/>
      <w:marLeft w:val="0"/>
      <w:marRight w:val="0"/>
      <w:marTop w:val="0"/>
      <w:marBottom w:val="0"/>
      <w:divBdr>
        <w:top w:val="none" w:sz="0" w:space="0" w:color="auto"/>
        <w:left w:val="none" w:sz="0" w:space="0" w:color="auto"/>
        <w:bottom w:val="none" w:sz="0" w:space="0" w:color="auto"/>
        <w:right w:val="none" w:sz="0" w:space="0" w:color="auto"/>
      </w:divBdr>
    </w:div>
    <w:div w:id="1768188537">
      <w:bodyDiv w:val="1"/>
      <w:marLeft w:val="0"/>
      <w:marRight w:val="0"/>
      <w:marTop w:val="0"/>
      <w:marBottom w:val="0"/>
      <w:divBdr>
        <w:top w:val="none" w:sz="0" w:space="0" w:color="auto"/>
        <w:left w:val="none" w:sz="0" w:space="0" w:color="auto"/>
        <w:bottom w:val="none" w:sz="0" w:space="0" w:color="auto"/>
        <w:right w:val="none" w:sz="0" w:space="0" w:color="auto"/>
      </w:divBdr>
    </w:div>
    <w:div w:id="1871258646">
      <w:bodyDiv w:val="1"/>
      <w:marLeft w:val="0"/>
      <w:marRight w:val="0"/>
      <w:marTop w:val="0"/>
      <w:marBottom w:val="0"/>
      <w:divBdr>
        <w:top w:val="none" w:sz="0" w:space="0" w:color="auto"/>
        <w:left w:val="none" w:sz="0" w:space="0" w:color="auto"/>
        <w:bottom w:val="none" w:sz="0" w:space="0" w:color="auto"/>
        <w:right w:val="none" w:sz="0" w:space="0" w:color="auto"/>
      </w:divBdr>
    </w:div>
    <w:div w:id="1903783923">
      <w:bodyDiv w:val="1"/>
      <w:marLeft w:val="0"/>
      <w:marRight w:val="0"/>
      <w:marTop w:val="0"/>
      <w:marBottom w:val="0"/>
      <w:divBdr>
        <w:top w:val="none" w:sz="0" w:space="0" w:color="auto"/>
        <w:left w:val="none" w:sz="0" w:space="0" w:color="auto"/>
        <w:bottom w:val="none" w:sz="0" w:space="0" w:color="auto"/>
        <w:right w:val="none" w:sz="0" w:space="0" w:color="auto"/>
      </w:divBdr>
    </w:div>
    <w:div w:id="1918205312">
      <w:bodyDiv w:val="1"/>
      <w:marLeft w:val="0"/>
      <w:marRight w:val="0"/>
      <w:marTop w:val="0"/>
      <w:marBottom w:val="0"/>
      <w:divBdr>
        <w:top w:val="none" w:sz="0" w:space="0" w:color="auto"/>
        <w:left w:val="none" w:sz="0" w:space="0" w:color="auto"/>
        <w:bottom w:val="none" w:sz="0" w:space="0" w:color="auto"/>
        <w:right w:val="none" w:sz="0" w:space="0" w:color="auto"/>
      </w:divBdr>
    </w:div>
    <w:div w:id="1974866755">
      <w:bodyDiv w:val="1"/>
      <w:marLeft w:val="0"/>
      <w:marRight w:val="0"/>
      <w:marTop w:val="0"/>
      <w:marBottom w:val="0"/>
      <w:divBdr>
        <w:top w:val="none" w:sz="0" w:space="0" w:color="auto"/>
        <w:left w:val="none" w:sz="0" w:space="0" w:color="auto"/>
        <w:bottom w:val="none" w:sz="0" w:space="0" w:color="auto"/>
        <w:right w:val="none" w:sz="0" w:space="0" w:color="auto"/>
      </w:divBdr>
    </w:div>
    <w:div w:id="2016375827">
      <w:bodyDiv w:val="1"/>
      <w:marLeft w:val="0"/>
      <w:marRight w:val="0"/>
      <w:marTop w:val="0"/>
      <w:marBottom w:val="0"/>
      <w:divBdr>
        <w:top w:val="none" w:sz="0" w:space="0" w:color="auto"/>
        <w:left w:val="none" w:sz="0" w:space="0" w:color="auto"/>
        <w:bottom w:val="none" w:sz="0" w:space="0" w:color="auto"/>
        <w:right w:val="none" w:sz="0" w:space="0" w:color="auto"/>
      </w:divBdr>
    </w:div>
    <w:div w:id="2054619829">
      <w:bodyDiv w:val="1"/>
      <w:marLeft w:val="0"/>
      <w:marRight w:val="0"/>
      <w:marTop w:val="0"/>
      <w:marBottom w:val="0"/>
      <w:divBdr>
        <w:top w:val="none" w:sz="0" w:space="0" w:color="auto"/>
        <w:left w:val="none" w:sz="0" w:space="0" w:color="auto"/>
        <w:bottom w:val="none" w:sz="0" w:space="0" w:color="auto"/>
        <w:right w:val="none" w:sz="0" w:space="0" w:color="auto"/>
      </w:divBdr>
    </w:div>
    <w:div w:id="2094204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edicines.health.europa.eu/veterinar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167-00-SKB%20SPC%20Vet%20skabelon%20(NY-QRDv9).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167-00-SKB SPC Vet skabelon (NY-QRDv9).dotx</Template>
  <TotalTime>14</TotalTime>
  <Pages>5</Pages>
  <Words>1042</Words>
  <Characters>7308</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2025110382, var. 14, opdatering til QRD 9</dc:description>
  <cp:lastModifiedBy>Gitte Jørgensen</cp:lastModifiedBy>
  <cp:revision>7</cp:revision>
  <cp:lastPrinted>2022-05-18T14:03:00Z</cp:lastPrinted>
  <dcterms:created xsi:type="dcterms:W3CDTF">2026-09-07T11:42:00Z</dcterms:created>
  <dcterms:modified xsi:type="dcterms:W3CDTF">2026-09-08T07:01:00Z</dcterms:modified>
</cp:coreProperties>
</file>