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3CB" w:rsidRPr="008F49E1" w:rsidRDefault="00F573CB" w:rsidP="00F573CB">
      <w:pPr>
        <w:rPr>
          <w:sz w:val="24"/>
          <w:szCs w:val="24"/>
        </w:rPr>
      </w:pPr>
      <w:bookmarkStart w:id="0" w:name="_GoBack"/>
      <w:bookmarkEnd w:id="0"/>
      <w:r w:rsidRPr="005B0036">
        <w:rPr>
          <w:noProof/>
          <w:sz w:val="24"/>
          <w:szCs w:val="24"/>
          <w:lang w:eastAsia="da-DK"/>
        </w:rPr>
        <w:drawing>
          <wp:inline distT="0" distB="0" distL="0" distR="0" wp14:anchorId="6280A158" wp14:editId="7BBA902C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3CB" w:rsidRDefault="00F573CB" w:rsidP="00F573CB">
      <w:pPr>
        <w:rPr>
          <w:sz w:val="24"/>
          <w:szCs w:val="24"/>
        </w:rPr>
      </w:pPr>
    </w:p>
    <w:p w:rsidR="00F573CB" w:rsidRPr="00406EE7" w:rsidRDefault="00F573CB" w:rsidP="00F573CB">
      <w:pPr>
        <w:tabs>
          <w:tab w:val="right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065E6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. </w:t>
      </w:r>
      <w:r w:rsidR="00065E64">
        <w:rPr>
          <w:b/>
          <w:sz w:val="24"/>
          <w:szCs w:val="24"/>
        </w:rPr>
        <w:t>april</w:t>
      </w:r>
      <w:r>
        <w:rPr>
          <w:b/>
          <w:sz w:val="24"/>
          <w:szCs w:val="24"/>
        </w:rPr>
        <w:t xml:space="preserve"> 20</w:t>
      </w:r>
      <w:r w:rsidR="00D728F2">
        <w:rPr>
          <w:b/>
          <w:sz w:val="24"/>
          <w:szCs w:val="24"/>
        </w:rPr>
        <w:t>2</w:t>
      </w:r>
      <w:r w:rsidR="00065E64">
        <w:rPr>
          <w:b/>
          <w:sz w:val="24"/>
          <w:szCs w:val="24"/>
        </w:rPr>
        <w:t>3</w:t>
      </w:r>
    </w:p>
    <w:p w:rsidR="00F573CB" w:rsidRDefault="00F573CB" w:rsidP="00F573CB">
      <w:pPr>
        <w:rPr>
          <w:sz w:val="24"/>
          <w:szCs w:val="24"/>
        </w:rPr>
      </w:pPr>
    </w:p>
    <w:p w:rsidR="00F573CB" w:rsidRPr="00406EE7" w:rsidRDefault="00F573CB" w:rsidP="00F573CB">
      <w:pPr>
        <w:rPr>
          <w:sz w:val="24"/>
          <w:szCs w:val="24"/>
        </w:rPr>
      </w:pPr>
    </w:p>
    <w:p w:rsidR="00F573CB" w:rsidRPr="00406EE7" w:rsidRDefault="00F573CB" w:rsidP="00F573CB">
      <w:pPr>
        <w:rPr>
          <w:sz w:val="24"/>
          <w:szCs w:val="24"/>
        </w:rPr>
      </w:pPr>
    </w:p>
    <w:p w:rsidR="00F573CB" w:rsidRPr="00406EE7" w:rsidRDefault="00F573CB" w:rsidP="00F573CB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F573CB" w:rsidRPr="00406EE7" w:rsidRDefault="00F573CB" w:rsidP="00F573CB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F573CB" w:rsidRPr="00406EE7" w:rsidRDefault="00F573CB" w:rsidP="00F573CB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F573CB" w:rsidRPr="00406EE7" w:rsidRDefault="00F573CB" w:rsidP="00F573CB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F573CB" w:rsidRPr="00565A74" w:rsidRDefault="00F573CB" w:rsidP="00F573CB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Mepidor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Vet</w:t>
      </w:r>
      <w:proofErr w:type="spellEnd"/>
      <w:r>
        <w:rPr>
          <w:b/>
          <w:sz w:val="24"/>
          <w:szCs w:val="24"/>
        </w:rPr>
        <w:t>., injektionsvæske, opløsning</w:t>
      </w:r>
    </w:p>
    <w:p w:rsidR="00F573CB" w:rsidRPr="00406EE7" w:rsidRDefault="00F573CB" w:rsidP="00F573CB">
      <w:pPr>
        <w:tabs>
          <w:tab w:val="left" w:pos="8222"/>
        </w:tabs>
        <w:jc w:val="both"/>
        <w:rPr>
          <w:sz w:val="24"/>
          <w:szCs w:val="24"/>
        </w:rPr>
      </w:pPr>
    </w:p>
    <w:p w:rsidR="00F573CB" w:rsidRPr="00A97F10" w:rsidRDefault="00F573CB" w:rsidP="00F573CB">
      <w:pPr>
        <w:ind w:left="851" w:hanging="851"/>
        <w:jc w:val="both"/>
        <w:rPr>
          <w:sz w:val="24"/>
          <w:szCs w:val="24"/>
        </w:rPr>
      </w:pPr>
    </w:p>
    <w:p w:rsidR="00F573CB" w:rsidRPr="00A97F10" w:rsidRDefault="00F573CB" w:rsidP="00F573CB">
      <w:pPr>
        <w:ind w:left="851" w:hanging="851"/>
        <w:rPr>
          <w:b/>
          <w:sz w:val="24"/>
          <w:szCs w:val="24"/>
        </w:rPr>
      </w:pPr>
      <w:r w:rsidRPr="00A97F10">
        <w:rPr>
          <w:b/>
          <w:sz w:val="24"/>
          <w:szCs w:val="24"/>
        </w:rPr>
        <w:t>0.</w:t>
      </w:r>
      <w:r w:rsidRPr="00A97F10">
        <w:rPr>
          <w:b/>
          <w:sz w:val="24"/>
          <w:szCs w:val="24"/>
        </w:rPr>
        <w:tab/>
        <w:t>D.SP.NR.</w:t>
      </w:r>
    </w:p>
    <w:p w:rsidR="00F573CB" w:rsidRPr="00A97F10" w:rsidRDefault="00F573CB" w:rsidP="00F573CB">
      <w:pPr>
        <w:ind w:left="851"/>
        <w:rPr>
          <w:sz w:val="24"/>
          <w:szCs w:val="24"/>
        </w:rPr>
      </w:pPr>
      <w:r w:rsidRPr="00A97F10">
        <w:rPr>
          <w:sz w:val="24"/>
          <w:szCs w:val="24"/>
        </w:rPr>
        <w:t>30648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 w:hanging="851"/>
        <w:rPr>
          <w:b/>
          <w:sz w:val="24"/>
          <w:szCs w:val="24"/>
        </w:rPr>
      </w:pPr>
      <w:r w:rsidRPr="00A97F10">
        <w:rPr>
          <w:b/>
          <w:sz w:val="24"/>
          <w:szCs w:val="24"/>
        </w:rPr>
        <w:t>1.</w:t>
      </w:r>
      <w:r w:rsidRPr="00A97F10">
        <w:rPr>
          <w:b/>
          <w:sz w:val="24"/>
          <w:szCs w:val="24"/>
        </w:rPr>
        <w:tab/>
        <w:t>VETERINÆRLÆGEMIDLETS NAVN</w:t>
      </w:r>
    </w:p>
    <w:p w:rsidR="00F573CB" w:rsidRPr="00A97F10" w:rsidRDefault="00F573CB" w:rsidP="00F573CB">
      <w:pPr>
        <w:ind w:left="851"/>
        <w:rPr>
          <w:sz w:val="24"/>
          <w:szCs w:val="24"/>
        </w:rPr>
      </w:pPr>
      <w:proofErr w:type="spellStart"/>
      <w:r w:rsidRPr="00A97F10">
        <w:rPr>
          <w:sz w:val="24"/>
          <w:szCs w:val="24"/>
        </w:rPr>
        <w:t>Mepidor</w:t>
      </w:r>
      <w:proofErr w:type="spellEnd"/>
      <w:r w:rsidRPr="00A97F10">
        <w:rPr>
          <w:sz w:val="24"/>
          <w:szCs w:val="24"/>
        </w:rPr>
        <w:t xml:space="preserve"> </w:t>
      </w:r>
      <w:proofErr w:type="spellStart"/>
      <w:r w:rsidRPr="00A97F10">
        <w:rPr>
          <w:sz w:val="24"/>
          <w:szCs w:val="24"/>
        </w:rPr>
        <w:t>Vet</w:t>
      </w:r>
      <w:proofErr w:type="spellEnd"/>
      <w:r w:rsidRPr="00A97F10">
        <w:rPr>
          <w:sz w:val="24"/>
          <w:szCs w:val="24"/>
        </w:rPr>
        <w:t>.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 w:hanging="851"/>
        <w:rPr>
          <w:b/>
          <w:sz w:val="24"/>
          <w:szCs w:val="24"/>
        </w:rPr>
      </w:pPr>
      <w:r w:rsidRPr="00A97F10">
        <w:rPr>
          <w:b/>
          <w:sz w:val="24"/>
          <w:szCs w:val="24"/>
        </w:rPr>
        <w:t>2.</w:t>
      </w:r>
      <w:r w:rsidRPr="00A97F10">
        <w:rPr>
          <w:b/>
          <w:sz w:val="24"/>
          <w:szCs w:val="24"/>
        </w:rPr>
        <w:tab/>
        <w:t>KVALITATIV OG KVANTITATIV SAMMENSÆTNING</w:t>
      </w:r>
    </w:p>
    <w:p w:rsidR="00F573CB" w:rsidRPr="00A97F10" w:rsidRDefault="00F573CB" w:rsidP="00F573CB">
      <w:pPr>
        <w:ind w:left="851"/>
        <w:rPr>
          <w:sz w:val="24"/>
          <w:szCs w:val="24"/>
          <w:lang w:eastAsia="da-DK"/>
        </w:rPr>
      </w:pPr>
      <w:r w:rsidRPr="00A97F10">
        <w:rPr>
          <w:sz w:val="24"/>
          <w:szCs w:val="24"/>
        </w:rPr>
        <w:t>Hver ml indeholder: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/>
        <w:outlineLvl w:val="0"/>
        <w:rPr>
          <w:b/>
          <w:sz w:val="24"/>
          <w:szCs w:val="24"/>
        </w:rPr>
      </w:pPr>
      <w:r w:rsidRPr="00A97F10">
        <w:rPr>
          <w:b/>
          <w:sz w:val="24"/>
          <w:szCs w:val="24"/>
        </w:rPr>
        <w:t>Aktiv substans:</w:t>
      </w:r>
    </w:p>
    <w:p w:rsidR="00F573CB" w:rsidRPr="00A97F10" w:rsidRDefault="00F573CB" w:rsidP="00F573CB">
      <w:pPr>
        <w:ind w:left="851"/>
        <w:rPr>
          <w:sz w:val="24"/>
          <w:szCs w:val="24"/>
        </w:rPr>
      </w:pPr>
      <w:proofErr w:type="spellStart"/>
      <w:r w:rsidRPr="00A97F10">
        <w:rPr>
          <w:sz w:val="24"/>
          <w:szCs w:val="24"/>
        </w:rPr>
        <w:t>Mepivacainhydrochlorid</w:t>
      </w:r>
      <w:proofErr w:type="spellEnd"/>
      <w:r w:rsidRPr="00A97F10">
        <w:rPr>
          <w:sz w:val="24"/>
          <w:szCs w:val="24"/>
        </w:rPr>
        <w:t xml:space="preserve">              20 mg</w:t>
      </w:r>
    </w:p>
    <w:p w:rsidR="00F573CB" w:rsidRPr="00A97F10" w:rsidRDefault="00F573CB" w:rsidP="00F573CB">
      <w:pPr>
        <w:ind w:left="851"/>
        <w:rPr>
          <w:sz w:val="24"/>
          <w:szCs w:val="24"/>
        </w:rPr>
      </w:pPr>
      <w:r w:rsidRPr="00A97F10">
        <w:rPr>
          <w:sz w:val="24"/>
          <w:szCs w:val="24"/>
        </w:rPr>
        <w:t xml:space="preserve">(svarende til 17,4 mg </w:t>
      </w:r>
      <w:proofErr w:type="spellStart"/>
      <w:r w:rsidRPr="00A97F10">
        <w:rPr>
          <w:sz w:val="24"/>
          <w:szCs w:val="24"/>
        </w:rPr>
        <w:t>mepivacain</w:t>
      </w:r>
      <w:proofErr w:type="spellEnd"/>
      <w:r w:rsidRPr="00A97F10">
        <w:rPr>
          <w:sz w:val="24"/>
          <w:szCs w:val="24"/>
        </w:rPr>
        <w:t>)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/>
        <w:outlineLvl w:val="0"/>
        <w:rPr>
          <w:sz w:val="24"/>
          <w:szCs w:val="24"/>
        </w:rPr>
      </w:pPr>
      <w:r w:rsidRPr="00A97F10">
        <w:rPr>
          <w:spacing w:val="-3"/>
          <w:sz w:val="24"/>
          <w:szCs w:val="24"/>
        </w:rPr>
        <w:t>Alle hjælpestoffer er anført under pkt. 6.1.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 w:hanging="851"/>
        <w:rPr>
          <w:b/>
          <w:sz w:val="24"/>
          <w:szCs w:val="24"/>
        </w:rPr>
      </w:pPr>
      <w:r w:rsidRPr="00A97F10">
        <w:rPr>
          <w:b/>
          <w:sz w:val="24"/>
          <w:szCs w:val="24"/>
        </w:rPr>
        <w:t>3.</w:t>
      </w:r>
      <w:r w:rsidRPr="00A97F10">
        <w:rPr>
          <w:b/>
          <w:sz w:val="24"/>
          <w:szCs w:val="24"/>
        </w:rPr>
        <w:tab/>
        <w:t>LÆGEMIDDELFORM</w:t>
      </w:r>
    </w:p>
    <w:p w:rsidR="00F573CB" w:rsidRPr="00A97F10" w:rsidRDefault="00F573CB" w:rsidP="00F573CB">
      <w:pPr>
        <w:ind w:left="851"/>
        <w:outlineLvl w:val="0"/>
        <w:rPr>
          <w:sz w:val="24"/>
          <w:szCs w:val="24"/>
          <w:lang w:eastAsia="da-DK"/>
        </w:rPr>
      </w:pPr>
      <w:r w:rsidRPr="00A97F10">
        <w:rPr>
          <w:sz w:val="24"/>
          <w:szCs w:val="24"/>
        </w:rPr>
        <w:t>Injektionsvæske, opløsning</w:t>
      </w:r>
    </w:p>
    <w:p w:rsidR="00F573CB" w:rsidRPr="00A97F10" w:rsidRDefault="00F573CB" w:rsidP="00F573CB">
      <w:pPr>
        <w:ind w:left="851"/>
        <w:rPr>
          <w:sz w:val="24"/>
          <w:szCs w:val="24"/>
        </w:rPr>
      </w:pPr>
      <w:r w:rsidRPr="00A97F10">
        <w:rPr>
          <w:sz w:val="24"/>
          <w:szCs w:val="24"/>
        </w:rPr>
        <w:t>Klar, farveløs til svagt gullig opløsning.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 w:hanging="851"/>
        <w:rPr>
          <w:b/>
          <w:sz w:val="24"/>
          <w:szCs w:val="24"/>
        </w:rPr>
      </w:pPr>
      <w:r w:rsidRPr="00A97F10">
        <w:rPr>
          <w:b/>
          <w:sz w:val="24"/>
          <w:szCs w:val="24"/>
        </w:rPr>
        <w:t>4.</w:t>
      </w:r>
      <w:r w:rsidRPr="00A97F10">
        <w:rPr>
          <w:b/>
          <w:sz w:val="24"/>
          <w:szCs w:val="24"/>
        </w:rPr>
        <w:tab/>
        <w:t>KLINISKE OPLYSNINGER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 w:hanging="851"/>
        <w:rPr>
          <w:b/>
          <w:sz w:val="24"/>
          <w:szCs w:val="24"/>
          <w:u w:val="single"/>
        </w:rPr>
      </w:pPr>
      <w:r w:rsidRPr="00A97F10">
        <w:rPr>
          <w:b/>
          <w:sz w:val="24"/>
          <w:szCs w:val="24"/>
        </w:rPr>
        <w:t>4.1</w:t>
      </w:r>
      <w:r w:rsidRPr="00A97F10">
        <w:rPr>
          <w:b/>
          <w:sz w:val="24"/>
          <w:szCs w:val="24"/>
        </w:rPr>
        <w:tab/>
        <w:t>Dyrearter</w:t>
      </w:r>
    </w:p>
    <w:p w:rsidR="00F573CB" w:rsidRPr="00A97F10" w:rsidRDefault="00F573CB" w:rsidP="00F573CB">
      <w:pPr>
        <w:ind w:left="851"/>
        <w:rPr>
          <w:sz w:val="24"/>
          <w:szCs w:val="24"/>
          <w:lang w:eastAsia="da-DK"/>
        </w:rPr>
      </w:pPr>
      <w:r w:rsidRPr="00A97F10">
        <w:rPr>
          <w:sz w:val="24"/>
          <w:szCs w:val="24"/>
        </w:rPr>
        <w:t>Hest</w:t>
      </w:r>
      <w:r>
        <w:rPr>
          <w:sz w:val="24"/>
          <w:szCs w:val="24"/>
        </w:rPr>
        <w:t>.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A97F10">
        <w:rPr>
          <w:b/>
          <w:szCs w:val="24"/>
        </w:rPr>
        <w:t>4.2</w:t>
      </w:r>
      <w:r w:rsidRPr="00A97F10">
        <w:rPr>
          <w:b/>
          <w:szCs w:val="24"/>
        </w:rPr>
        <w:tab/>
        <w:t>Terapeutiske indikationer</w:t>
      </w:r>
    </w:p>
    <w:p w:rsidR="00F573CB" w:rsidRPr="00A97F10" w:rsidRDefault="00F573CB" w:rsidP="00F573CB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proofErr w:type="spellStart"/>
      <w:r w:rsidRPr="00A97F10">
        <w:rPr>
          <w:szCs w:val="24"/>
        </w:rPr>
        <w:t>Mepivacain</w:t>
      </w:r>
      <w:proofErr w:type="spellEnd"/>
      <w:r w:rsidRPr="00A97F10">
        <w:rPr>
          <w:szCs w:val="24"/>
        </w:rPr>
        <w:t xml:space="preserve"> er indiceret til </w:t>
      </w:r>
      <w:proofErr w:type="spellStart"/>
      <w:r w:rsidRPr="00A97F10">
        <w:rPr>
          <w:szCs w:val="24"/>
        </w:rPr>
        <w:t>intraartikulær</w:t>
      </w:r>
      <w:proofErr w:type="spellEnd"/>
      <w:r w:rsidRPr="00A97F10">
        <w:rPr>
          <w:szCs w:val="24"/>
        </w:rPr>
        <w:t xml:space="preserve"> og </w:t>
      </w:r>
      <w:proofErr w:type="spellStart"/>
      <w:r w:rsidRPr="00A97F10">
        <w:rPr>
          <w:szCs w:val="24"/>
        </w:rPr>
        <w:t>epidural</w:t>
      </w:r>
      <w:proofErr w:type="spellEnd"/>
      <w:r w:rsidRPr="00A97F10">
        <w:rPr>
          <w:szCs w:val="24"/>
        </w:rPr>
        <w:t xml:space="preserve"> anæstesi hos hest.</w:t>
      </w:r>
    </w:p>
    <w:p w:rsidR="00F573CB" w:rsidRPr="00A97F10" w:rsidRDefault="00F573CB" w:rsidP="00F573CB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F573CB" w:rsidRPr="00A97F10" w:rsidRDefault="00F573CB" w:rsidP="00F573CB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A97F10">
        <w:rPr>
          <w:b/>
          <w:szCs w:val="24"/>
        </w:rPr>
        <w:t>4.3</w:t>
      </w:r>
      <w:r w:rsidRPr="00A97F10">
        <w:rPr>
          <w:b/>
          <w:szCs w:val="24"/>
        </w:rPr>
        <w:tab/>
        <w:t>Kontraindikationer</w:t>
      </w:r>
    </w:p>
    <w:p w:rsidR="00F573CB" w:rsidRPr="00A97F10" w:rsidRDefault="00F573CB" w:rsidP="00F573CB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>
        <w:rPr>
          <w:szCs w:val="24"/>
        </w:rPr>
        <w:t>Må</w:t>
      </w:r>
      <w:r w:rsidRPr="00A97F10">
        <w:rPr>
          <w:szCs w:val="24"/>
        </w:rPr>
        <w:t xml:space="preserve"> ikke anvendes ved overfølsomhed over for det aktive stof, </w:t>
      </w:r>
      <w:proofErr w:type="spellStart"/>
      <w:r w:rsidRPr="00A97F10">
        <w:rPr>
          <w:szCs w:val="24"/>
        </w:rPr>
        <w:t>lokalanæstetika</w:t>
      </w:r>
      <w:proofErr w:type="spellEnd"/>
      <w:r w:rsidRPr="00A97F10">
        <w:rPr>
          <w:szCs w:val="24"/>
        </w:rPr>
        <w:t xml:space="preserve"> af amidtypen eller over for et eller flere af hjælpestofferne.</w:t>
      </w:r>
    </w:p>
    <w:p w:rsidR="00F573CB" w:rsidRPr="00A97F10" w:rsidRDefault="00F573CB" w:rsidP="00F573CB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F573CB" w:rsidRPr="00A97F10" w:rsidRDefault="00F573CB" w:rsidP="00F573CB">
      <w:pPr>
        <w:ind w:left="851" w:hanging="851"/>
        <w:rPr>
          <w:b/>
          <w:sz w:val="24"/>
          <w:szCs w:val="24"/>
        </w:rPr>
      </w:pPr>
      <w:r w:rsidRPr="00A97F10">
        <w:rPr>
          <w:b/>
          <w:sz w:val="24"/>
          <w:szCs w:val="24"/>
        </w:rPr>
        <w:t>4.4</w:t>
      </w:r>
      <w:r w:rsidRPr="00A97F10">
        <w:rPr>
          <w:b/>
          <w:sz w:val="24"/>
          <w:szCs w:val="24"/>
        </w:rPr>
        <w:tab/>
        <w:t>Særlige advarsler</w:t>
      </w:r>
    </w:p>
    <w:p w:rsidR="00F573CB" w:rsidRPr="00A97F10" w:rsidRDefault="00F573CB" w:rsidP="00F573CB">
      <w:pPr>
        <w:ind w:left="851"/>
        <w:rPr>
          <w:sz w:val="24"/>
          <w:szCs w:val="24"/>
          <w:lang w:eastAsia="da-DK"/>
        </w:rPr>
      </w:pPr>
      <w:r w:rsidRPr="00A97F10">
        <w:rPr>
          <w:sz w:val="24"/>
          <w:szCs w:val="24"/>
        </w:rPr>
        <w:t>Ingen</w:t>
      </w:r>
      <w:r>
        <w:rPr>
          <w:sz w:val="24"/>
          <w:szCs w:val="24"/>
        </w:rPr>
        <w:t>.</w:t>
      </w:r>
    </w:p>
    <w:p w:rsidR="00F573CB" w:rsidRPr="00A97F10" w:rsidRDefault="00F573CB" w:rsidP="00F573CB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F573CB" w:rsidRPr="00A97F10" w:rsidRDefault="00F573CB" w:rsidP="00F573CB">
      <w:pPr>
        <w:ind w:left="851" w:hanging="851"/>
        <w:rPr>
          <w:b/>
          <w:sz w:val="24"/>
          <w:szCs w:val="24"/>
        </w:rPr>
      </w:pPr>
      <w:r w:rsidRPr="00A97F10">
        <w:rPr>
          <w:b/>
          <w:sz w:val="24"/>
          <w:szCs w:val="24"/>
        </w:rPr>
        <w:lastRenderedPageBreak/>
        <w:t>4.5</w:t>
      </w:r>
      <w:r w:rsidRPr="00A97F10">
        <w:rPr>
          <w:b/>
          <w:sz w:val="24"/>
          <w:szCs w:val="24"/>
        </w:rPr>
        <w:tab/>
        <w:t>Særlige forsigtighedsregler vedrørende brugen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/>
        <w:rPr>
          <w:b/>
          <w:sz w:val="24"/>
          <w:szCs w:val="24"/>
        </w:rPr>
      </w:pPr>
      <w:r w:rsidRPr="00A97F10">
        <w:rPr>
          <w:b/>
          <w:sz w:val="24"/>
          <w:szCs w:val="24"/>
        </w:rPr>
        <w:t>Særlige forsigtighedsregler for dyret</w:t>
      </w:r>
    </w:p>
    <w:p w:rsidR="00F573CB" w:rsidRPr="00A97F10" w:rsidRDefault="00F573CB" w:rsidP="00F573CB">
      <w:pPr>
        <w:ind w:left="851"/>
        <w:rPr>
          <w:sz w:val="24"/>
          <w:szCs w:val="24"/>
          <w:lang w:eastAsia="da-DK"/>
        </w:rPr>
      </w:pPr>
      <w:r w:rsidRPr="00A97F10">
        <w:rPr>
          <w:sz w:val="24"/>
          <w:szCs w:val="24"/>
        </w:rPr>
        <w:t xml:space="preserve">Aspirér før og under indgivelse af veterinærlægemidlet for at undgå </w:t>
      </w:r>
      <w:proofErr w:type="spellStart"/>
      <w:r w:rsidRPr="00A97F10">
        <w:rPr>
          <w:sz w:val="24"/>
          <w:szCs w:val="24"/>
        </w:rPr>
        <w:t>intravaskulær</w:t>
      </w:r>
      <w:proofErr w:type="spellEnd"/>
      <w:r w:rsidRPr="00A97F10">
        <w:rPr>
          <w:sz w:val="24"/>
          <w:szCs w:val="24"/>
        </w:rPr>
        <w:t xml:space="preserve"> injektion. 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/>
        <w:rPr>
          <w:sz w:val="24"/>
          <w:szCs w:val="24"/>
        </w:rPr>
      </w:pPr>
      <w:r w:rsidRPr="00A97F10">
        <w:rPr>
          <w:sz w:val="24"/>
          <w:szCs w:val="24"/>
        </w:rPr>
        <w:t xml:space="preserve">Ved brug under </w:t>
      </w:r>
      <w:proofErr w:type="spellStart"/>
      <w:r w:rsidRPr="00A97F10">
        <w:rPr>
          <w:sz w:val="24"/>
          <w:szCs w:val="24"/>
        </w:rPr>
        <w:t>halthedsundersøgelse</w:t>
      </w:r>
      <w:proofErr w:type="spellEnd"/>
      <w:r w:rsidRPr="00A97F10">
        <w:rPr>
          <w:sz w:val="24"/>
          <w:szCs w:val="24"/>
        </w:rPr>
        <w:t xml:space="preserve">, aftager den analgetiske effekt efter 45-60 minutter. </w:t>
      </w:r>
      <w:r>
        <w:rPr>
          <w:sz w:val="24"/>
          <w:szCs w:val="24"/>
        </w:rPr>
        <w:t>Imidlertid kan der være nok analgesi til at</w:t>
      </w:r>
      <w:r w:rsidRPr="00A97F10">
        <w:rPr>
          <w:sz w:val="24"/>
          <w:szCs w:val="24"/>
        </w:rPr>
        <w:t xml:space="preserve"> påvirke hestens gang i mere end to timer.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/>
        <w:rPr>
          <w:b/>
          <w:sz w:val="24"/>
          <w:szCs w:val="24"/>
        </w:rPr>
      </w:pPr>
      <w:r w:rsidRPr="00A97F10">
        <w:rPr>
          <w:b/>
          <w:sz w:val="24"/>
          <w:szCs w:val="24"/>
        </w:rPr>
        <w:t>Særlige forsigtighedsregler for personer, der administrerer lægemidlet</w:t>
      </w:r>
    </w:p>
    <w:p w:rsidR="00F573CB" w:rsidRPr="00A97F10" w:rsidRDefault="00F573CB" w:rsidP="00F573CB">
      <w:pPr>
        <w:ind w:left="851"/>
        <w:rPr>
          <w:sz w:val="24"/>
          <w:szCs w:val="24"/>
          <w:lang w:eastAsia="da-DK"/>
        </w:rPr>
      </w:pPr>
      <w:r w:rsidRPr="00A97F10">
        <w:rPr>
          <w:sz w:val="24"/>
          <w:szCs w:val="24"/>
        </w:rPr>
        <w:t xml:space="preserve">Personer med kendt overfølsomhed over for </w:t>
      </w:r>
      <w:proofErr w:type="spellStart"/>
      <w:r w:rsidRPr="00A97F10">
        <w:rPr>
          <w:sz w:val="24"/>
          <w:szCs w:val="24"/>
        </w:rPr>
        <w:t>mepivacain</w:t>
      </w:r>
      <w:proofErr w:type="spellEnd"/>
      <w:r w:rsidRPr="00A97F10">
        <w:rPr>
          <w:sz w:val="24"/>
          <w:szCs w:val="24"/>
        </w:rPr>
        <w:t xml:space="preserve"> eller andre </w:t>
      </w:r>
      <w:proofErr w:type="spellStart"/>
      <w:r w:rsidRPr="00A97F10">
        <w:rPr>
          <w:sz w:val="24"/>
          <w:szCs w:val="24"/>
        </w:rPr>
        <w:t>lokalanæstetika</w:t>
      </w:r>
      <w:proofErr w:type="spellEnd"/>
      <w:r w:rsidRPr="00A97F10">
        <w:rPr>
          <w:sz w:val="24"/>
          <w:szCs w:val="24"/>
        </w:rPr>
        <w:t xml:space="preserve"> af amidtypen bør undgå kontakt med </w:t>
      </w:r>
      <w:r>
        <w:rPr>
          <w:sz w:val="24"/>
          <w:szCs w:val="24"/>
        </w:rPr>
        <w:t>veterinær</w:t>
      </w:r>
      <w:r w:rsidRPr="00A97F10">
        <w:rPr>
          <w:sz w:val="24"/>
          <w:szCs w:val="24"/>
        </w:rPr>
        <w:t>lægemidlet.</w:t>
      </w:r>
    </w:p>
    <w:p w:rsidR="00F573CB" w:rsidRPr="00A97F10" w:rsidRDefault="00F573CB" w:rsidP="00F573CB">
      <w:pPr>
        <w:ind w:left="851"/>
        <w:rPr>
          <w:sz w:val="24"/>
          <w:szCs w:val="24"/>
        </w:rPr>
      </w:pPr>
      <w:r w:rsidRPr="00A97F10">
        <w:rPr>
          <w:sz w:val="24"/>
          <w:szCs w:val="24"/>
        </w:rPr>
        <w:t>Lægemidlet kan virke irriterende på hud og øjne.</w:t>
      </w:r>
    </w:p>
    <w:p w:rsidR="00F573CB" w:rsidRPr="00A97F10" w:rsidRDefault="00F573CB" w:rsidP="00F573CB">
      <w:pPr>
        <w:ind w:left="851"/>
        <w:rPr>
          <w:sz w:val="24"/>
          <w:szCs w:val="24"/>
        </w:rPr>
      </w:pPr>
      <w:r w:rsidRPr="00A97F10">
        <w:rPr>
          <w:sz w:val="24"/>
          <w:szCs w:val="24"/>
        </w:rPr>
        <w:t xml:space="preserve">Undgå kontakt med hud og øjne. Skyl ethvert stænk på hud og øjne omgående med rigeligt vand. Søg lægehjælp, hvis irritationen </w:t>
      </w:r>
      <w:r>
        <w:rPr>
          <w:sz w:val="24"/>
          <w:szCs w:val="24"/>
        </w:rPr>
        <w:t>fortsætter</w:t>
      </w:r>
      <w:r w:rsidRPr="00A97F10">
        <w:rPr>
          <w:sz w:val="24"/>
          <w:szCs w:val="24"/>
        </w:rPr>
        <w:t>.</w:t>
      </w:r>
    </w:p>
    <w:p w:rsidR="00F573CB" w:rsidRPr="00A97F10" w:rsidRDefault="00F573CB" w:rsidP="00F573CB">
      <w:pPr>
        <w:ind w:left="851"/>
        <w:rPr>
          <w:sz w:val="24"/>
          <w:szCs w:val="24"/>
        </w:rPr>
      </w:pPr>
      <w:r>
        <w:rPr>
          <w:sz w:val="24"/>
          <w:szCs w:val="24"/>
        </w:rPr>
        <w:t>Bi</w:t>
      </w:r>
      <w:r w:rsidRPr="00A97F10">
        <w:rPr>
          <w:sz w:val="24"/>
          <w:szCs w:val="24"/>
        </w:rPr>
        <w:t xml:space="preserve">virkninger </w:t>
      </w:r>
      <w:r>
        <w:rPr>
          <w:sz w:val="24"/>
          <w:szCs w:val="24"/>
        </w:rPr>
        <w:t>hos</w:t>
      </w:r>
      <w:r w:rsidRPr="00A97F10">
        <w:rPr>
          <w:sz w:val="24"/>
          <w:szCs w:val="24"/>
        </w:rPr>
        <w:t xml:space="preserve"> fosteret kan ikke udelukkes. </w:t>
      </w:r>
      <w:r>
        <w:rPr>
          <w:sz w:val="24"/>
          <w:szCs w:val="24"/>
        </w:rPr>
        <w:t>Lægemidlet bør ikke håndteres af g</w:t>
      </w:r>
      <w:r w:rsidRPr="00A97F10">
        <w:rPr>
          <w:sz w:val="24"/>
          <w:szCs w:val="24"/>
        </w:rPr>
        <w:t>ravide kvinder.</w:t>
      </w:r>
    </w:p>
    <w:p w:rsidR="00F573CB" w:rsidRPr="00A97F10" w:rsidRDefault="00F573CB" w:rsidP="00F573CB">
      <w:pPr>
        <w:ind w:left="851"/>
        <w:rPr>
          <w:sz w:val="24"/>
          <w:szCs w:val="24"/>
        </w:rPr>
      </w:pPr>
      <w:r w:rsidRPr="00A97F10">
        <w:rPr>
          <w:sz w:val="24"/>
          <w:szCs w:val="24"/>
        </w:rPr>
        <w:t xml:space="preserve">Utilsigtet selvinjektion kan påvirke det </w:t>
      </w:r>
      <w:proofErr w:type="spellStart"/>
      <w:r w:rsidRPr="00A97F10">
        <w:rPr>
          <w:sz w:val="24"/>
          <w:szCs w:val="24"/>
        </w:rPr>
        <w:t>kardiopulmonale</w:t>
      </w:r>
      <w:proofErr w:type="spellEnd"/>
      <w:r w:rsidRPr="00A97F10">
        <w:rPr>
          <w:sz w:val="24"/>
          <w:szCs w:val="24"/>
        </w:rPr>
        <w:t xml:space="preserve"> system og/eller centralnervesystemet (CNS). Forsigtighed bør udvises, for at undgå selvinjektion ved hændeligt uheld. I tilfælde af selvinjektion ved hændeligt uheld </w:t>
      </w:r>
      <w:r>
        <w:rPr>
          <w:sz w:val="24"/>
          <w:szCs w:val="24"/>
        </w:rPr>
        <w:t>skal der straks søges</w:t>
      </w:r>
      <w:r w:rsidRPr="00A97F10">
        <w:rPr>
          <w:sz w:val="24"/>
          <w:szCs w:val="24"/>
        </w:rPr>
        <w:t xml:space="preserve"> lægehjælp</w:t>
      </w:r>
      <w:r>
        <w:rPr>
          <w:sz w:val="24"/>
          <w:szCs w:val="24"/>
        </w:rPr>
        <w:t>,</w:t>
      </w:r>
      <w:r w:rsidRPr="00A97F10">
        <w:rPr>
          <w:sz w:val="24"/>
          <w:szCs w:val="24"/>
        </w:rPr>
        <w:t xml:space="preserve"> og indlægssed</w:t>
      </w:r>
      <w:r>
        <w:rPr>
          <w:sz w:val="24"/>
          <w:szCs w:val="24"/>
        </w:rPr>
        <w:t>len</w:t>
      </w:r>
      <w:r w:rsidRPr="00A97F10">
        <w:rPr>
          <w:sz w:val="24"/>
          <w:szCs w:val="24"/>
        </w:rPr>
        <w:t xml:space="preserve"> eller etiket</w:t>
      </w:r>
      <w:r>
        <w:rPr>
          <w:sz w:val="24"/>
          <w:szCs w:val="24"/>
        </w:rPr>
        <w:t>ten bør</w:t>
      </w:r>
      <w:r w:rsidRPr="00A97F10">
        <w:rPr>
          <w:sz w:val="24"/>
          <w:szCs w:val="24"/>
        </w:rPr>
        <w:t xml:space="preserve"> vises til lægen. Kør ikke bil.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/>
        <w:outlineLvl w:val="0"/>
        <w:rPr>
          <w:sz w:val="24"/>
          <w:szCs w:val="24"/>
        </w:rPr>
      </w:pPr>
      <w:r w:rsidRPr="00A97F10">
        <w:rPr>
          <w:sz w:val="24"/>
          <w:szCs w:val="24"/>
        </w:rPr>
        <w:t>Vask hænder efter brug.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/>
        <w:rPr>
          <w:b/>
          <w:sz w:val="24"/>
          <w:szCs w:val="24"/>
        </w:rPr>
      </w:pPr>
      <w:r w:rsidRPr="00A97F10">
        <w:rPr>
          <w:b/>
          <w:sz w:val="24"/>
          <w:szCs w:val="24"/>
        </w:rPr>
        <w:t>Andre forsigtighedsregler</w:t>
      </w:r>
    </w:p>
    <w:p w:rsidR="00F573CB" w:rsidRPr="00A97F10" w:rsidRDefault="00F573CB" w:rsidP="00F573CB">
      <w:pPr>
        <w:ind w:left="851"/>
        <w:rPr>
          <w:sz w:val="24"/>
          <w:szCs w:val="24"/>
        </w:rPr>
      </w:pPr>
      <w:r w:rsidRPr="00A97F10">
        <w:rPr>
          <w:sz w:val="24"/>
          <w:szCs w:val="24"/>
        </w:rPr>
        <w:t>-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 w:hanging="851"/>
        <w:rPr>
          <w:b/>
          <w:sz w:val="24"/>
          <w:szCs w:val="24"/>
        </w:rPr>
      </w:pPr>
      <w:r w:rsidRPr="00A97F10">
        <w:rPr>
          <w:b/>
          <w:sz w:val="24"/>
          <w:szCs w:val="24"/>
        </w:rPr>
        <w:t>4.6</w:t>
      </w:r>
      <w:r w:rsidRPr="00A97F10">
        <w:rPr>
          <w:b/>
          <w:sz w:val="24"/>
          <w:szCs w:val="24"/>
        </w:rPr>
        <w:tab/>
        <w:t>Bivirkninger</w:t>
      </w:r>
    </w:p>
    <w:p w:rsidR="00F573CB" w:rsidRPr="00A97F10" w:rsidRDefault="00F573CB" w:rsidP="00F573CB">
      <w:pPr>
        <w:ind w:left="851"/>
        <w:rPr>
          <w:sz w:val="24"/>
          <w:szCs w:val="24"/>
          <w:lang w:eastAsia="da-DK"/>
        </w:rPr>
      </w:pPr>
      <w:r w:rsidRPr="00A97F10">
        <w:rPr>
          <w:sz w:val="24"/>
          <w:szCs w:val="24"/>
        </w:rPr>
        <w:t xml:space="preserve">I få tilfælde kan forbigående </w:t>
      </w:r>
      <w:r>
        <w:rPr>
          <w:sz w:val="24"/>
          <w:szCs w:val="24"/>
        </w:rPr>
        <w:t xml:space="preserve">lokal </w:t>
      </w:r>
      <w:r w:rsidRPr="00A97F10">
        <w:rPr>
          <w:sz w:val="24"/>
          <w:szCs w:val="24"/>
        </w:rPr>
        <w:t>hævelse af det nærliggende blødvæv forekomme</w:t>
      </w:r>
      <w:r>
        <w:rPr>
          <w:sz w:val="24"/>
          <w:szCs w:val="24"/>
        </w:rPr>
        <w:t xml:space="preserve"> efter injektion af produktet</w:t>
      </w:r>
      <w:r w:rsidRPr="00A97F10">
        <w:rPr>
          <w:sz w:val="24"/>
          <w:szCs w:val="24"/>
        </w:rPr>
        <w:t>.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/>
        <w:rPr>
          <w:sz w:val="24"/>
          <w:szCs w:val="24"/>
        </w:rPr>
      </w:pPr>
      <w:r w:rsidRPr="00A97F10">
        <w:rPr>
          <w:sz w:val="24"/>
          <w:szCs w:val="24"/>
        </w:rPr>
        <w:t xml:space="preserve">I tilfælde af utilsigtet </w:t>
      </w:r>
      <w:proofErr w:type="spellStart"/>
      <w:r w:rsidRPr="00A97F10">
        <w:rPr>
          <w:sz w:val="24"/>
          <w:szCs w:val="24"/>
        </w:rPr>
        <w:t>intravaskulær</w:t>
      </w:r>
      <w:proofErr w:type="spellEnd"/>
      <w:r w:rsidRPr="00A97F10">
        <w:rPr>
          <w:sz w:val="24"/>
          <w:szCs w:val="24"/>
        </w:rPr>
        <w:t xml:space="preserve"> injektion eller overdreven brug, kan </w:t>
      </w:r>
      <w:proofErr w:type="spellStart"/>
      <w:r w:rsidRPr="00A97F10">
        <w:rPr>
          <w:sz w:val="24"/>
          <w:szCs w:val="24"/>
        </w:rPr>
        <w:t>lokalanæstetika</w:t>
      </w:r>
      <w:proofErr w:type="spellEnd"/>
      <w:r w:rsidRPr="00A97F10">
        <w:rPr>
          <w:sz w:val="24"/>
          <w:szCs w:val="24"/>
        </w:rPr>
        <w:t xml:space="preserve"> forårsage systemisk toksicitet karakteriseret ved CNS-påvirkning. 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/>
        <w:rPr>
          <w:sz w:val="24"/>
          <w:szCs w:val="24"/>
        </w:rPr>
      </w:pPr>
      <w:r w:rsidRPr="00A97F10">
        <w:rPr>
          <w:sz w:val="24"/>
          <w:szCs w:val="24"/>
        </w:rPr>
        <w:t xml:space="preserve">Hvis systemisk toksicitet opstår, bør administration af ilt overvejes, for at behandle </w:t>
      </w:r>
      <w:proofErr w:type="spellStart"/>
      <w:r w:rsidRPr="00A97F10">
        <w:rPr>
          <w:sz w:val="24"/>
          <w:szCs w:val="24"/>
        </w:rPr>
        <w:t>kardiopulmonal</w:t>
      </w:r>
      <w:proofErr w:type="spellEnd"/>
      <w:r w:rsidRPr="00A97F10">
        <w:rPr>
          <w:sz w:val="24"/>
          <w:szCs w:val="24"/>
        </w:rPr>
        <w:t xml:space="preserve"> depression samt </w:t>
      </w:r>
      <w:proofErr w:type="spellStart"/>
      <w:r w:rsidRPr="00A97F10">
        <w:rPr>
          <w:sz w:val="24"/>
          <w:szCs w:val="24"/>
        </w:rPr>
        <w:t>diazepam</w:t>
      </w:r>
      <w:proofErr w:type="spellEnd"/>
      <w:r w:rsidRPr="00A97F10">
        <w:rPr>
          <w:sz w:val="24"/>
          <w:szCs w:val="24"/>
        </w:rPr>
        <w:t>, for at kontrollere konvulsioner.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 w:hanging="851"/>
        <w:rPr>
          <w:b/>
          <w:sz w:val="24"/>
          <w:szCs w:val="24"/>
        </w:rPr>
      </w:pPr>
      <w:r w:rsidRPr="00A97F10">
        <w:rPr>
          <w:b/>
          <w:sz w:val="24"/>
          <w:szCs w:val="24"/>
        </w:rPr>
        <w:t>4.7</w:t>
      </w:r>
      <w:r w:rsidRPr="00A97F10">
        <w:rPr>
          <w:b/>
          <w:sz w:val="24"/>
          <w:szCs w:val="24"/>
        </w:rPr>
        <w:tab/>
        <w:t>Drægtighed, diegivning eller æglægning</w:t>
      </w:r>
    </w:p>
    <w:p w:rsidR="00F573CB" w:rsidRPr="00A97F10" w:rsidRDefault="00F573CB" w:rsidP="00F573CB">
      <w:pPr>
        <w:ind w:left="851"/>
        <w:rPr>
          <w:b/>
          <w:sz w:val="24"/>
          <w:szCs w:val="24"/>
          <w:lang w:eastAsia="da-DK"/>
        </w:rPr>
      </w:pPr>
      <w:r w:rsidRPr="00A97F10">
        <w:rPr>
          <w:sz w:val="24"/>
          <w:szCs w:val="24"/>
        </w:rPr>
        <w:t xml:space="preserve">Lægemidlets sikkerhed under drægtighed og </w:t>
      </w:r>
      <w:r>
        <w:rPr>
          <w:sz w:val="24"/>
          <w:szCs w:val="24"/>
        </w:rPr>
        <w:t xml:space="preserve">diegivning </w:t>
      </w:r>
      <w:r w:rsidRPr="00A97F10">
        <w:rPr>
          <w:sz w:val="24"/>
          <w:szCs w:val="24"/>
        </w:rPr>
        <w:t xml:space="preserve">er ikke fastlagt. </w:t>
      </w:r>
      <w:proofErr w:type="spellStart"/>
      <w:r w:rsidRPr="00A97F10">
        <w:rPr>
          <w:sz w:val="24"/>
          <w:szCs w:val="24"/>
        </w:rPr>
        <w:t>Mepivacain</w:t>
      </w:r>
      <w:proofErr w:type="spellEnd"/>
      <w:r w:rsidRPr="00A97F10">
        <w:rPr>
          <w:sz w:val="24"/>
          <w:szCs w:val="24"/>
        </w:rPr>
        <w:t xml:space="preserve"> krydser placenta.</w:t>
      </w:r>
      <w:r>
        <w:rPr>
          <w:sz w:val="24"/>
          <w:szCs w:val="24"/>
        </w:rPr>
        <w:t xml:space="preserve"> Der f</w:t>
      </w:r>
      <w:r w:rsidRPr="00A97F10">
        <w:rPr>
          <w:sz w:val="24"/>
          <w:szCs w:val="24"/>
        </w:rPr>
        <w:t xml:space="preserve">oreligger ingen beviser for, at </w:t>
      </w:r>
      <w:proofErr w:type="spellStart"/>
      <w:r w:rsidRPr="00A97F10">
        <w:rPr>
          <w:sz w:val="24"/>
          <w:szCs w:val="24"/>
        </w:rPr>
        <w:t>mepivacain</w:t>
      </w:r>
      <w:proofErr w:type="spellEnd"/>
      <w:r w:rsidRPr="00A97F10">
        <w:rPr>
          <w:sz w:val="24"/>
          <w:szCs w:val="24"/>
        </w:rPr>
        <w:t xml:space="preserve"> er associeret med reprodukti</w:t>
      </w:r>
      <w:r>
        <w:rPr>
          <w:sz w:val="24"/>
          <w:szCs w:val="24"/>
        </w:rPr>
        <w:t>ons</w:t>
      </w:r>
      <w:r w:rsidRPr="00A97F10">
        <w:rPr>
          <w:sz w:val="24"/>
          <w:szCs w:val="24"/>
        </w:rPr>
        <w:t xml:space="preserve">toksicitet eller </w:t>
      </w:r>
      <w:proofErr w:type="spellStart"/>
      <w:r w:rsidRPr="00A97F10">
        <w:rPr>
          <w:sz w:val="24"/>
          <w:szCs w:val="24"/>
        </w:rPr>
        <w:t>teratogene</w:t>
      </w:r>
      <w:proofErr w:type="spellEnd"/>
      <w:r w:rsidRPr="00A97F10">
        <w:rPr>
          <w:sz w:val="24"/>
          <w:szCs w:val="24"/>
        </w:rPr>
        <w:t xml:space="preserve"> effekter. Dog der er en risiko for, at </w:t>
      </w:r>
      <w:proofErr w:type="spellStart"/>
      <w:r w:rsidRPr="00A97F10">
        <w:rPr>
          <w:sz w:val="24"/>
          <w:szCs w:val="24"/>
        </w:rPr>
        <w:t>anæstetika</w:t>
      </w:r>
      <w:proofErr w:type="spellEnd"/>
      <w:r w:rsidRPr="00A97F10">
        <w:rPr>
          <w:sz w:val="24"/>
          <w:szCs w:val="24"/>
        </w:rPr>
        <w:t xml:space="preserve"> af amidtypen såsom </w:t>
      </w:r>
      <w:proofErr w:type="spellStart"/>
      <w:r w:rsidRPr="00A97F10">
        <w:rPr>
          <w:sz w:val="24"/>
          <w:szCs w:val="24"/>
        </w:rPr>
        <w:t>mepivacain</w:t>
      </w:r>
      <w:proofErr w:type="spellEnd"/>
      <w:r w:rsidRPr="00A97F10">
        <w:rPr>
          <w:sz w:val="24"/>
          <w:szCs w:val="24"/>
        </w:rPr>
        <w:t xml:space="preserve"> kan akkumulere sig i fosteret og resultere i neonatal respirationsdepression samt have indvirkning på genoplivningsforsøg. Derfor skal brug i forbindelse med obstetrisk anæstesi baseres på den ansvarlige dyrlæges vurdering af </w:t>
      </w:r>
      <w:proofErr w:type="spellStart"/>
      <w:r w:rsidRPr="00A97F10">
        <w:rPr>
          <w:sz w:val="24"/>
          <w:szCs w:val="24"/>
        </w:rPr>
        <w:t>risk</w:t>
      </w:r>
      <w:proofErr w:type="spellEnd"/>
      <w:r w:rsidRPr="00A97F10">
        <w:rPr>
          <w:sz w:val="24"/>
          <w:szCs w:val="24"/>
        </w:rPr>
        <w:t xml:space="preserve">-benefit-forholdet.  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 w:hanging="851"/>
        <w:rPr>
          <w:b/>
          <w:sz w:val="24"/>
          <w:szCs w:val="24"/>
        </w:rPr>
      </w:pPr>
      <w:r w:rsidRPr="00A97F10">
        <w:rPr>
          <w:b/>
          <w:sz w:val="24"/>
          <w:szCs w:val="24"/>
        </w:rPr>
        <w:t>4.8</w:t>
      </w:r>
      <w:r w:rsidRPr="00A97F10">
        <w:rPr>
          <w:b/>
          <w:sz w:val="24"/>
          <w:szCs w:val="24"/>
        </w:rPr>
        <w:tab/>
        <w:t>Interaktion med andre lægemidler og andre former for interaktion</w:t>
      </w:r>
    </w:p>
    <w:p w:rsidR="00F573CB" w:rsidRPr="00A97F10" w:rsidRDefault="00F573CB" w:rsidP="00F573CB">
      <w:pPr>
        <w:ind w:left="851"/>
        <w:rPr>
          <w:sz w:val="24"/>
          <w:szCs w:val="24"/>
          <w:lang w:eastAsia="da-DK"/>
        </w:rPr>
      </w:pPr>
      <w:proofErr w:type="spellStart"/>
      <w:r w:rsidRPr="00A97F10">
        <w:rPr>
          <w:sz w:val="24"/>
          <w:szCs w:val="24"/>
        </w:rPr>
        <w:t>Mepivacain</w:t>
      </w:r>
      <w:proofErr w:type="spellEnd"/>
      <w:r w:rsidRPr="00A97F10">
        <w:rPr>
          <w:sz w:val="24"/>
          <w:szCs w:val="24"/>
        </w:rPr>
        <w:t xml:space="preserve"> skal </w:t>
      </w:r>
      <w:r>
        <w:rPr>
          <w:sz w:val="24"/>
          <w:szCs w:val="24"/>
        </w:rPr>
        <w:t xml:space="preserve">anvendes med forsigtighed til </w:t>
      </w:r>
      <w:r w:rsidRPr="00A97F10">
        <w:rPr>
          <w:sz w:val="24"/>
          <w:szCs w:val="24"/>
        </w:rPr>
        <w:t xml:space="preserve">patienter, der behandles med andre </w:t>
      </w:r>
      <w:proofErr w:type="spellStart"/>
      <w:r w:rsidRPr="00A97F10">
        <w:rPr>
          <w:sz w:val="24"/>
          <w:szCs w:val="24"/>
        </w:rPr>
        <w:t>lokalanæstetika</w:t>
      </w:r>
      <w:proofErr w:type="spellEnd"/>
      <w:r w:rsidRPr="00A97F10">
        <w:rPr>
          <w:sz w:val="24"/>
          <w:szCs w:val="24"/>
        </w:rPr>
        <w:t xml:space="preserve"> af amidtypen, da de toksiske effekt</w:t>
      </w:r>
      <w:r>
        <w:rPr>
          <w:sz w:val="24"/>
          <w:szCs w:val="24"/>
        </w:rPr>
        <w:t>er</w:t>
      </w:r>
      <w:r w:rsidRPr="00A97F10">
        <w:rPr>
          <w:sz w:val="24"/>
          <w:szCs w:val="24"/>
        </w:rPr>
        <w:t xml:space="preserve"> er </w:t>
      </w:r>
      <w:proofErr w:type="spellStart"/>
      <w:r w:rsidRPr="00A97F10">
        <w:rPr>
          <w:sz w:val="24"/>
          <w:szCs w:val="24"/>
        </w:rPr>
        <w:t>additiv</w:t>
      </w:r>
      <w:r>
        <w:rPr>
          <w:sz w:val="24"/>
          <w:szCs w:val="24"/>
        </w:rPr>
        <w:t>e</w:t>
      </w:r>
      <w:proofErr w:type="spellEnd"/>
      <w:r w:rsidRPr="00A97F10">
        <w:rPr>
          <w:sz w:val="24"/>
          <w:szCs w:val="24"/>
        </w:rPr>
        <w:t>.</w:t>
      </w:r>
    </w:p>
    <w:p w:rsidR="00F573CB" w:rsidRDefault="00F573CB" w:rsidP="00F573C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 w:hanging="851"/>
        <w:rPr>
          <w:b/>
          <w:sz w:val="24"/>
          <w:szCs w:val="24"/>
        </w:rPr>
      </w:pPr>
      <w:r w:rsidRPr="00A97F10">
        <w:rPr>
          <w:b/>
          <w:sz w:val="24"/>
          <w:szCs w:val="24"/>
        </w:rPr>
        <w:t>4.9</w:t>
      </w:r>
      <w:r w:rsidRPr="00A97F10">
        <w:rPr>
          <w:b/>
          <w:sz w:val="24"/>
          <w:szCs w:val="24"/>
        </w:rPr>
        <w:tab/>
        <w:t>Dosering og indgivelsesmåde</w:t>
      </w:r>
    </w:p>
    <w:p w:rsidR="00F573CB" w:rsidRDefault="00F573CB" w:rsidP="00F573CB">
      <w:pPr>
        <w:ind w:left="851"/>
        <w:rPr>
          <w:sz w:val="24"/>
          <w:szCs w:val="24"/>
        </w:rPr>
      </w:pPr>
      <w:r w:rsidRPr="00A97F10">
        <w:rPr>
          <w:sz w:val="24"/>
          <w:szCs w:val="24"/>
        </w:rPr>
        <w:t>Injektion af lægemidlet kræver strenge aseptiske forholdsregler.</w:t>
      </w:r>
    </w:p>
    <w:p w:rsidR="00F573CB" w:rsidRDefault="00F573CB" w:rsidP="00F573CB">
      <w:pPr>
        <w:ind w:left="851"/>
        <w:rPr>
          <w:sz w:val="24"/>
          <w:szCs w:val="24"/>
        </w:rPr>
      </w:pPr>
    </w:p>
    <w:tbl>
      <w:tblPr>
        <w:tblStyle w:val="Tabel-Gitter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459"/>
      </w:tblGrid>
      <w:tr w:rsidR="00F573CB" w:rsidRPr="00F55B22" w:rsidTr="00AB5E79">
        <w:tc>
          <w:tcPr>
            <w:tcW w:w="2972" w:type="dxa"/>
          </w:tcPr>
          <w:p w:rsidR="00F573CB" w:rsidRPr="00F55B22" w:rsidRDefault="00F573CB" w:rsidP="00AB5E79">
            <w:pPr>
              <w:rPr>
                <w:sz w:val="24"/>
                <w:szCs w:val="24"/>
                <w:lang w:eastAsia="da-DK"/>
              </w:rPr>
            </w:pPr>
            <w:proofErr w:type="spellStart"/>
            <w:r w:rsidRPr="00F55B22">
              <w:rPr>
                <w:sz w:val="24"/>
                <w:szCs w:val="24"/>
              </w:rPr>
              <w:t>Intraartikulær</w:t>
            </w:r>
            <w:proofErr w:type="spellEnd"/>
            <w:r w:rsidRPr="00F55B22">
              <w:rPr>
                <w:sz w:val="24"/>
                <w:szCs w:val="24"/>
              </w:rPr>
              <w:t xml:space="preserve"> anæstesi:</w:t>
            </w:r>
          </w:p>
        </w:tc>
        <w:tc>
          <w:tcPr>
            <w:tcW w:w="4459" w:type="dxa"/>
          </w:tcPr>
          <w:p w:rsidR="00F573CB" w:rsidRPr="00F55B22" w:rsidRDefault="00F573CB" w:rsidP="00AB5E79">
            <w:pPr>
              <w:rPr>
                <w:sz w:val="24"/>
                <w:szCs w:val="24"/>
                <w:lang w:eastAsia="da-DK"/>
              </w:rPr>
            </w:pPr>
            <w:r w:rsidRPr="00F55B22">
              <w:rPr>
                <w:sz w:val="24"/>
                <w:szCs w:val="24"/>
              </w:rPr>
              <w:t xml:space="preserve">60 til 600 mg </w:t>
            </w:r>
            <w:proofErr w:type="spellStart"/>
            <w:r w:rsidRPr="00F55B22">
              <w:rPr>
                <w:sz w:val="24"/>
                <w:szCs w:val="24"/>
              </w:rPr>
              <w:t>mepivacainhydrochlorid</w:t>
            </w:r>
            <w:proofErr w:type="spellEnd"/>
            <w:r w:rsidRPr="00F55B22">
              <w:rPr>
                <w:sz w:val="24"/>
                <w:szCs w:val="24"/>
              </w:rPr>
              <w:t xml:space="preserve"> (3 til 30 ml af lægemidlet), afhængigt af leddets størrelse.</w:t>
            </w:r>
          </w:p>
        </w:tc>
      </w:tr>
      <w:tr w:rsidR="00F573CB" w:rsidRPr="00F55B22" w:rsidTr="00AB5E79">
        <w:tc>
          <w:tcPr>
            <w:tcW w:w="2972" w:type="dxa"/>
          </w:tcPr>
          <w:p w:rsidR="00F573CB" w:rsidRPr="00F55B22" w:rsidRDefault="00F573CB" w:rsidP="00AB5E79">
            <w:pPr>
              <w:rPr>
                <w:sz w:val="24"/>
                <w:szCs w:val="24"/>
                <w:lang w:eastAsia="da-DK"/>
              </w:rPr>
            </w:pPr>
            <w:proofErr w:type="spellStart"/>
            <w:r w:rsidRPr="00F55B22">
              <w:rPr>
                <w:sz w:val="24"/>
                <w:szCs w:val="24"/>
              </w:rPr>
              <w:t>Epidural</w:t>
            </w:r>
            <w:proofErr w:type="spellEnd"/>
            <w:r w:rsidRPr="00F55B22">
              <w:rPr>
                <w:sz w:val="24"/>
                <w:szCs w:val="24"/>
              </w:rPr>
              <w:t xml:space="preserve"> administration:</w:t>
            </w:r>
          </w:p>
        </w:tc>
        <w:tc>
          <w:tcPr>
            <w:tcW w:w="4459" w:type="dxa"/>
          </w:tcPr>
          <w:p w:rsidR="00F573CB" w:rsidRPr="00F55B22" w:rsidRDefault="00F573CB" w:rsidP="00AB5E79">
            <w:pPr>
              <w:rPr>
                <w:sz w:val="24"/>
                <w:szCs w:val="24"/>
                <w:lang w:eastAsia="da-DK"/>
              </w:rPr>
            </w:pPr>
            <w:r w:rsidRPr="00F55B22">
              <w:rPr>
                <w:sz w:val="24"/>
                <w:szCs w:val="24"/>
              </w:rPr>
              <w:t>0,2 – 0,25 mg/kg (1,0 til 1,25 ml/100 kg) op til 10 ml/hest, afhængigt af ønsket dybde og varighed af anæstesien</w:t>
            </w:r>
          </w:p>
        </w:tc>
      </w:tr>
    </w:tbl>
    <w:p w:rsidR="00F573CB" w:rsidRPr="00A97F10" w:rsidRDefault="00F573CB" w:rsidP="00F573CB">
      <w:pPr>
        <w:ind w:left="851"/>
        <w:rPr>
          <w:sz w:val="24"/>
          <w:szCs w:val="24"/>
          <w:lang w:eastAsia="da-DK"/>
        </w:rPr>
      </w:pPr>
    </w:p>
    <w:p w:rsidR="00F573CB" w:rsidRPr="00A97F10" w:rsidRDefault="00F573CB" w:rsidP="00F573CB">
      <w:pPr>
        <w:ind w:left="851"/>
        <w:rPr>
          <w:sz w:val="24"/>
          <w:szCs w:val="24"/>
        </w:rPr>
      </w:pPr>
      <w:r w:rsidRPr="00A97F10">
        <w:rPr>
          <w:sz w:val="24"/>
          <w:szCs w:val="24"/>
        </w:rPr>
        <w:t>I alle tilfælde bør dos</w:t>
      </w:r>
      <w:r>
        <w:rPr>
          <w:sz w:val="24"/>
          <w:szCs w:val="24"/>
        </w:rPr>
        <w:t>eringen</w:t>
      </w:r>
      <w:r w:rsidRPr="00A97F10">
        <w:rPr>
          <w:sz w:val="24"/>
          <w:szCs w:val="24"/>
        </w:rPr>
        <w:t xml:space="preserve"> holdes </w:t>
      </w:r>
      <w:r>
        <w:rPr>
          <w:sz w:val="24"/>
          <w:szCs w:val="24"/>
        </w:rPr>
        <w:t xml:space="preserve">på den laveste dosis, som er nødvendig, </w:t>
      </w:r>
      <w:r w:rsidRPr="00A97F10">
        <w:rPr>
          <w:sz w:val="24"/>
          <w:szCs w:val="24"/>
        </w:rPr>
        <w:t xml:space="preserve">for at opnå den ønskede effekt. Effektens varighed er omkring 1 time. Forud for </w:t>
      </w:r>
      <w:proofErr w:type="spellStart"/>
      <w:r w:rsidRPr="00A97F10">
        <w:rPr>
          <w:sz w:val="24"/>
          <w:szCs w:val="24"/>
        </w:rPr>
        <w:t>intraartikulær</w:t>
      </w:r>
      <w:proofErr w:type="spellEnd"/>
      <w:r w:rsidRPr="00A97F10">
        <w:rPr>
          <w:sz w:val="24"/>
          <w:szCs w:val="24"/>
        </w:rPr>
        <w:t xml:space="preserve"> og </w:t>
      </w:r>
      <w:proofErr w:type="spellStart"/>
      <w:r w:rsidRPr="00A97F10">
        <w:rPr>
          <w:sz w:val="24"/>
          <w:szCs w:val="24"/>
        </w:rPr>
        <w:t>epidural</w:t>
      </w:r>
      <w:proofErr w:type="spellEnd"/>
      <w:r w:rsidRPr="00A97F10">
        <w:rPr>
          <w:sz w:val="24"/>
          <w:szCs w:val="24"/>
        </w:rPr>
        <w:t xml:space="preserve"> administration anbefales det at barbere og desinficere huden omhyggeligt.</w:t>
      </w:r>
    </w:p>
    <w:p w:rsidR="00F573CB" w:rsidRPr="00A97F10" w:rsidRDefault="00F573CB" w:rsidP="00F573CB">
      <w:pPr>
        <w:ind w:left="851"/>
        <w:rPr>
          <w:sz w:val="24"/>
          <w:szCs w:val="24"/>
        </w:rPr>
      </w:pPr>
      <w:proofErr w:type="spellStart"/>
      <w:r w:rsidRPr="00A97F10">
        <w:rPr>
          <w:sz w:val="24"/>
          <w:szCs w:val="24"/>
        </w:rPr>
        <w:t>Mepidor</w:t>
      </w:r>
      <w:proofErr w:type="spellEnd"/>
      <w:r w:rsidRPr="00A97F1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 w:rsidRPr="00A97F10">
        <w:rPr>
          <w:sz w:val="24"/>
          <w:szCs w:val="24"/>
        </w:rPr>
        <w:t>et</w:t>
      </w:r>
      <w:proofErr w:type="spellEnd"/>
      <w:r w:rsidRPr="00A97F10">
        <w:rPr>
          <w:sz w:val="24"/>
          <w:szCs w:val="24"/>
        </w:rPr>
        <w:t xml:space="preserve">. indeholder ingen antimikrobielle konserveringsmidler. Et hætteglas bruges kun ved én lejlighed. </w:t>
      </w:r>
    </w:p>
    <w:p w:rsidR="00F573CB" w:rsidRPr="00A97F10" w:rsidRDefault="00F573CB" w:rsidP="00F573CB">
      <w:pPr>
        <w:ind w:left="851"/>
        <w:rPr>
          <w:sz w:val="24"/>
          <w:szCs w:val="24"/>
        </w:rPr>
      </w:pPr>
      <w:r w:rsidRPr="00A97F10">
        <w:rPr>
          <w:sz w:val="24"/>
          <w:szCs w:val="24"/>
        </w:rPr>
        <w:t>Ubrugt materiale kasseres.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 w:hanging="851"/>
        <w:rPr>
          <w:b/>
          <w:sz w:val="24"/>
          <w:szCs w:val="24"/>
        </w:rPr>
      </w:pPr>
      <w:r w:rsidRPr="00A97F10">
        <w:rPr>
          <w:b/>
          <w:sz w:val="24"/>
          <w:szCs w:val="24"/>
        </w:rPr>
        <w:t>4.10</w:t>
      </w:r>
      <w:r w:rsidRPr="00A97F10">
        <w:rPr>
          <w:b/>
          <w:sz w:val="24"/>
          <w:szCs w:val="24"/>
        </w:rPr>
        <w:tab/>
        <w:t>Overdosering</w:t>
      </w:r>
    </w:p>
    <w:p w:rsidR="00F573CB" w:rsidRPr="00A97F10" w:rsidRDefault="00F573CB" w:rsidP="00F573CB">
      <w:pPr>
        <w:ind w:left="851"/>
        <w:rPr>
          <w:sz w:val="24"/>
          <w:szCs w:val="24"/>
          <w:lang w:eastAsia="da-DK"/>
        </w:rPr>
      </w:pPr>
      <w:r w:rsidRPr="00A97F10">
        <w:rPr>
          <w:sz w:val="24"/>
          <w:szCs w:val="24"/>
        </w:rPr>
        <w:t xml:space="preserve">Symptomer forbundet med overdosering korrelerer med de symptomer, der opstår efter utilsigtet </w:t>
      </w:r>
      <w:proofErr w:type="spellStart"/>
      <w:r w:rsidRPr="00A97F10">
        <w:rPr>
          <w:sz w:val="24"/>
          <w:szCs w:val="24"/>
        </w:rPr>
        <w:t>intravaskulær</w:t>
      </w:r>
      <w:proofErr w:type="spellEnd"/>
      <w:r w:rsidRPr="00A97F10">
        <w:rPr>
          <w:sz w:val="24"/>
          <w:szCs w:val="24"/>
        </w:rPr>
        <w:t xml:space="preserve"> injektion, som beskrevet under punkt 4.6.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 w:hanging="851"/>
        <w:rPr>
          <w:b/>
          <w:sz w:val="24"/>
          <w:szCs w:val="24"/>
        </w:rPr>
      </w:pPr>
      <w:r w:rsidRPr="00A97F10">
        <w:rPr>
          <w:b/>
          <w:sz w:val="24"/>
          <w:szCs w:val="24"/>
        </w:rPr>
        <w:t>4.11</w:t>
      </w:r>
      <w:r w:rsidRPr="00A97F10">
        <w:rPr>
          <w:b/>
          <w:sz w:val="24"/>
          <w:szCs w:val="24"/>
        </w:rPr>
        <w:tab/>
        <w:t>Tilbageholdelsestid</w:t>
      </w:r>
    </w:p>
    <w:p w:rsidR="00F573CB" w:rsidRPr="00A97F10" w:rsidRDefault="00F573CB" w:rsidP="00F573CB">
      <w:pPr>
        <w:ind w:left="851"/>
        <w:rPr>
          <w:sz w:val="24"/>
          <w:szCs w:val="24"/>
          <w:lang w:eastAsia="da-DK"/>
        </w:rPr>
      </w:pPr>
      <w:r w:rsidRPr="00A97F10">
        <w:rPr>
          <w:sz w:val="24"/>
          <w:szCs w:val="24"/>
        </w:rPr>
        <w:t>Slagtning: 3 døgn</w:t>
      </w:r>
    </w:p>
    <w:p w:rsidR="00F573CB" w:rsidRPr="00A97F10" w:rsidRDefault="00F573CB" w:rsidP="00F573CB">
      <w:pPr>
        <w:ind w:left="851"/>
        <w:rPr>
          <w:sz w:val="24"/>
          <w:szCs w:val="24"/>
        </w:rPr>
      </w:pPr>
      <w:r w:rsidRPr="00A97F10">
        <w:rPr>
          <w:sz w:val="24"/>
          <w:szCs w:val="24"/>
        </w:rPr>
        <w:t>Mælk: 72 timer</w:t>
      </w:r>
    </w:p>
    <w:p w:rsidR="00F573CB" w:rsidRPr="00A97F10" w:rsidRDefault="00F573CB" w:rsidP="00F573CB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1073A1" w:rsidRDefault="00F573CB" w:rsidP="00F573CB">
      <w:pPr>
        <w:ind w:left="851" w:hanging="851"/>
        <w:rPr>
          <w:b/>
          <w:sz w:val="24"/>
          <w:szCs w:val="24"/>
        </w:rPr>
      </w:pPr>
      <w:r w:rsidRPr="001073A1">
        <w:rPr>
          <w:b/>
          <w:sz w:val="24"/>
          <w:szCs w:val="24"/>
        </w:rPr>
        <w:t>5.</w:t>
      </w:r>
      <w:r w:rsidRPr="001073A1">
        <w:rPr>
          <w:b/>
          <w:sz w:val="24"/>
          <w:szCs w:val="24"/>
        </w:rPr>
        <w:tab/>
        <w:t>FARMAKOLOGISKE EGENSKABER</w:t>
      </w:r>
    </w:p>
    <w:p w:rsidR="00F573CB" w:rsidRPr="001073A1" w:rsidRDefault="00F573CB" w:rsidP="00F573CB">
      <w:pPr>
        <w:ind w:left="851" w:hanging="851"/>
        <w:rPr>
          <w:sz w:val="24"/>
          <w:szCs w:val="24"/>
        </w:rPr>
      </w:pPr>
    </w:p>
    <w:p w:rsidR="00F573CB" w:rsidRPr="001073A1" w:rsidRDefault="00F573CB" w:rsidP="00F573CB">
      <w:pPr>
        <w:ind w:left="851"/>
        <w:outlineLvl w:val="0"/>
        <w:rPr>
          <w:sz w:val="24"/>
          <w:szCs w:val="24"/>
          <w:lang w:eastAsia="da-DK"/>
        </w:rPr>
      </w:pPr>
      <w:proofErr w:type="spellStart"/>
      <w:r w:rsidRPr="001073A1">
        <w:rPr>
          <w:sz w:val="24"/>
          <w:szCs w:val="24"/>
        </w:rPr>
        <w:t>Farmakoterapeutisk</w:t>
      </w:r>
      <w:proofErr w:type="spellEnd"/>
      <w:r w:rsidRPr="001073A1">
        <w:rPr>
          <w:sz w:val="24"/>
          <w:szCs w:val="24"/>
        </w:rPr>
        <w:t xml:space="preserve"> gruppe: </w:t>
      </w:r>
      <w:proofErr w:type="spellStart"/>
      <w:r w:rsidRPr="001073A1">
        <w:rPr>
          <w:sz w:val="24"/>
          <w:szCs w:val="24"/>
        </w:rPr>
        <w:t>lokalanæstetika</w:t>
      </w:r>
      <w:proofErr w:type="spellEnd"/>
      <w:r w:rsidRPr="001073A1">
        <w:rPr>
          <w:sz w:val="24"/>
          <w:szCs w:val="24"/>
        </w:rPr>
        <w:t>, amider</w:t>
      </w:r>
    </w:p>
    <w:p w:rsidR="00F573CB" w:rsidRPr="001073A1" w:rsidRDefault="00F573CB" w:rsidP="00F573CB">
      <w:pPr>
        <w:ind w:left="851"/>
        <w:rPr>
          <w:sz w:val="24"/>
          <w:szCs w:val="24"/>
        </w:rPr>
      </w:pPr>
      <w:proofErr w:type="spellStart"/>
      <w:r w:rsidRPr="001073A1">
        <w:rPr>
          <w:sz w:val="24"/>
          <w:szCs w:val="24"/>
        </w:rPr>
        <w:t>ATCvet</w:t>
      </w:r>
      <w:proofErr w:type="spellEnd"/>
      <w:r w:rsidRPr="001073A1">
        <w:rPr>
          <w:sz w:val="24"/>
          <w:szCs w:val="24"/>
        </w:rPr>
        <w:t>-kode: QN</w:t>
      </w:r>
      <w:r>
        <w:rPr>
          <w:sz w:val="24"/>
          <w:szCs w:val="24"/>
        </w:rPr>
        <w:t xml:space="preserve"> </w:t>
      </w:r>
      <w:r w:rsidRPr="001073A1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1073A1">
        <w:rPr>
          <w:sz w:val="24"/>
          <w:szCs w:val="24"/>
        </w:rPr>
        <w:t>BB</w:t>
      </w:r>
      <w:r>
        <w:rPr>
          <w:sz w:val="24"/>
          <w:szCs w:val="24"/>
        </w:rPr>
        <w:t xml:space="preserve"> </w:t>
      </w:r>
      <w:r w:rsidRPr="001073A1">
        <w:rPr>
          <w:sz w:val="24"/>
          <w:szCs w:val="24"/>
        </w:rPr>
        <w:t>03</w:t>
      </w:r>
    </w:p>
    <w:p w:rsidR="00F573CB" w:rsidRPr="001073A1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 w:hanging="851"/>
        <w:rPr>
          <w:b/>
          <w:sz w:val="24"/>
          <w:szCs w:val="24"/>
        </w:rPr>
      </w:pPr>
      <w:r w:rsidRPr="001073A1">
        <w:rPr>
          <w:b/>
          <w:sz w:val="24"/>
          <w:szCs w:val="24"/>
        </w:rPr>
        <w:t>5.1</w:t>
      </w:r>
      <w:r w:rsidRPr="001073A1">
        <w:rPr>
          <w:b/>
          <w:sz w:val="24"/>
          <w:szCs w:val="24"/>
        </w:rPr>
        <w:tab/>
      </w:r>
      <w:proofErr w:type="spellStart"/>
      <w:r w:rsidRPr="001073A1">
        <w:rPr>
          <w:b/>
          <w:sz w:val="24"/>
          <w:szCs w:val="24"/>
        </w:rPr>
        <w:t>Farmakodynamiske</w:t>
      </w:r>
      <w:proofErr w:type="spellEnd"/>
      <w:r w:rsidRPr="001073A1">
        <w:rPr>
          <w:b/>
          <w:sz w:val="24"/>
          <w:szCs w:val="24"/>
        </w:rPr>
        <w:t xml:space="preserve"> egenskaber</w:t>
      </w:r>
    </w:p>
    <w:p w:rsidR="00F573CB" w:rsidRPr="00A97F10" w:rsidRDefault="00F573CB" w:rsidP="00F573CB">
      <w:pPr>
        <w:ind w:left="851"/>
        <w:rPr>
          <w:sz w:val="24"/>
          <w:szCs w:val="24"/>
          <w:lang w:eastAsia="da-DK"/>
        </w:rPr>
      </w:pPr>
      <w:proofErr w:type="spellStart"/>
      <w:r w:rsidRPr="00A97F10">
        <w:rPr>
          <w:sz w:val="24"/>
          <w:szCs w:val="24"/>
        </w:rPr>
        <w:t>Mepivacainhydrochlorid</w:t>
      </w:r>
      <w:proofErr w:type="spellEnd"/>
      <w:r w:rsidRPr="00A97F10">
        <w:rPr>
          <w:sz w:val="24"/>
          <w:szCs w:val="24"/>
        </w:rPr>
        <w:t xml:space="preserve"> er et potent </w:t>
      </w:r>
      <w:proofErr w:type="spellStart"/>
      <w:r w:rsidRPr="00A97F10">
        <w:rPr>
          <w:sz w:val="24"/>
          <w:szCs w:val="24"/>
        </w:rPr>
        <w:t>lokalanæstetikum</w:t>
      </w:r>
      <w:proofErr w:type="spellEnd"/>
      <w:r w:rsidRPr="00A97F10">
        <w:rPr>
          <w:sz w:val="24"/>
          <w:szCs w:val="24"/>
        </w:rPr>
        <w:t xml:space="preserve"> med hurtig virkning. Da det ikke forårsager </w:t>
      </w:r>
      <w:proofErr w:type="spellStart"/>
      <w:r w:rsidRPr="00A97F10">
        <w:rPr>
          <w:sz w:val="24"/>
          <w:szCs w:val="24"/>
        </w:rPr>
        <w:t>vasodilation</w:t>
      </w:r>
      <w:proofErr w:type="spellEnd"/>
      <w:r w:rsidRPr="00A97F10">
        <w:rPr>
          <w:sz w:val="24"/>
          <w:szCs w:val="24"/>
        </w:rPr>
        <w:t xml:space="preserve"> er adrenalin ikke nødvendigt, for at forlænge </w:t>
      </w:r>
      <w:r>
        <w:rPr>
          <w:sz w:val="24"/>
          <w:szCs w:val="24"/>
        </w:rPr>
        <w:t>virkningen</w:t>
      </w:r>
      <w:r w:rsidRPr="00A97F10">
        <w:rPr>
          <w:sz w:val="24"/>
          <w:szCs w:val="24"/>
        </w:rPr>
        <w:t xml:space="preserve">. </w:t>
      </w:r>
      <w:proofErr w:type="spellStart"/>
      <w:r w:rsidRPr="00A97F10">
        <w:rPr>
          <w:sz w:val="24"/>
          <w:szCs w:val="24"/>
        </w:rPr>
        <w:t>Mepivacains</w:t>
      </w:r>
      <w:proofErr w:type="spellEnd"/>
      <w:r w:rsidRPr="00A97F10">
        <w:rPr>
          <w:sz w:val="24"/>
          <w:szCs w:val="24"/>
        </w:rPr>
        <w:t xml:space="preserve"> virkningsmekanisme består i, at forhindre dannelse og </w:t>
      </w:r>
      <w:r>
        <w:rPr>
          <w:sz w:val="24"/>
          <w:szCs w:val="24"/>
        </w:rPr>
        <w:t>over</w:t>
      </w:r>
      <w:r w:rsidRPr="00A97F10">
        <w:rPr>
          <w:sz w:val="24"/>
          <w:szCs w:val="24"/>
        </w:rPr>
        <w:t xml:space="preserve">ledning af nerveimpulser. </w:t>
      </w:r>
      <w:r>
        <w:rPr>
          <w:sz w:val="24"/>
          <w:szCs w:val="24"/>
        </w:rPr>
        <w:t>Overl</w:t>
      </w:r>
      <w:r w:rsidRPr="00A97F10">
        <w:rPr>
          <w:sz w:val="24"/>
          <w:szCs w:val="24"/>
        </w:rPr>
        <w:t>edningen blokeres gennem reduktion eller forhindring af den store, forbigående øgning af nervemembranernes permeabilitet for Na</w:t>
      </w:r>
      <w:r w:rsidRPr="00A97F10">
        <w:rPr>
          <w:sz w:val="24"/>
          <w:szCs w:val="24"/>
          <w:vertAlign w:val="superscript"/>
        </w:rPr>
        <w:t>+</w:t>
      </w:r>
      <w:r w:rsidRPr="00A97F10">
        <w:rPr>
          <w:sz w:val="24"/>
          <w:szCs w:val="24"/>
        </w:rPr>
        <w:t>, der fremkommer ved en let depolarisering. Denne virkning skyldes en direkte påvirkning af spændingsfølsomme Na</w:t>
      </w:r>
      <w:r w:rsidRPr="00A97F10">
        <w:rPr>
          <w:sz w:val="24"/>
          <w:szCs w:val="24"/>
          <w:vertAlign w:val="superscript"/>
        </w:rPr>
        <w:t>+</w:t>
      </w:r>
      <w:r w:rsidRPr="00A97F10">
        <w:rPr>
          <w:sz w:val="24"/>
          <w:szCs w:val="24"/>
        </w:rPr>
        <w:t>-kanaler. Virkningen indtræde</w:t>
      </w:r>
      <w:r>
        <w:rPr>
          <w:sz w:val="24"/>
          <w:szCs w:val="24"/>
        </w:rPr>
        <w:t>r</w:t>
      </w:r>
      <w:r w:rsidRPr="00A97F10">
        <w:rPr>
          <w:sz w:val="24"/>
          <w:szCs w:val="24"/>
        </w:rPr>
        <w:t xml:space="preserve"> er derfor hurtig</w:t>
      </w:r>
      <w:r>
        <w:rPr>
          <w:sz w:val="24"/>
          <w:szCs w:val="24"/>
        </w:rPr>
        <w:t>t</w:t>
      </w:r>
      <w:r w:rsidRPr="00A97F10">
        <w:rPr>
          <w:sz w:val="24"/>
          <w:szCs w:val="24"/>
        </w:rPr>
        <w:t xml:space="preserve"> (2 til 4 minutter) med en </w:t>
      </w:r>
      <w:proofErr w:type="spellStart"/>
      <w:r w:rsidRPr="00A97F10">
        <w:rPr>
          <w:sz w:val="24"/>
          <w:szCs w:val="24"/>
        </w:rPr>
        <w:t>intermediær</w:t>
      </w:r>
      <w:proofErr w:type="spellEnd"/>
      <w:r w:rsidRPr="00A97F10">
        <w:rPr>
          <w:sz w:val="24"/>
          <w:szCs w:val="24"/>
        </w:rPr>
        <w:t xml:space="preserve"> varighed </w:t>
      </w:r>
      <w:r>
        <w:rPr>
          <w:sz w:val="24"/>
          <w:szCs w:val="24"/>
        </w:rPr>
        <w:t xml:space="preserve">på </w:t>
      </w:r>
      <w:r w:rsidRPr="00A97F10">
        <w:rPr>
          <w:sz w:val="24"/>
          <w:szCs w:val="24"/>
        </w:rPr>
        <w:t>ca. 1 time.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 w:hanging="851"/>
        <w:rPr>
          <w:b/>
          <w:sz w:val="24"/>
          <w:szCs w:val="24"/>
        </w:rPr>
      </w:pPr>
      <w:r w:rsidRPr="001073A1">
        <w:rPr>
          <w:b/>
          <w:sz w:val="24"/>
          <w:szCs w:val="24"/>
        </w:rPr>
        <w:t>5.2</w:t>
      </w:r>
      <w:r w:rsidRPr="001073A1">
        <w:rPr>
          <w:b/>
          <w:sz w:val="24"/>
          <w:szCs w:val="24"/>
        </w:rPr>
        <w:tab/>
      </w:r>
      <w:proofErr w:type="spellStart"/>
      <w:r w:rsidRPr="001073A1">
        <w:rPr>
          <w:b/>
          <w:sz w:val="24"/>
          <w:szCs w:val="24"/>
        </w:rPr>
        <w:t>Farmakokinetiske</w:t>
      </w:r>
      <w:proofErr w:type="spellEnd"/>
      <w:r w:rsidRPr="001073A1">
        <w:rPr>
          <w:b/>
          <w:sz w:val="24"/>
          <w:szCs w:val="24"/>
        </w:rPr>
        <w:t xml:space="preserve"> egenskaber</w:t>
      </w:r>
    </w:p>
    <w:p w:rsidR="00F573CB" w:rsidRPr="00A97F10" w:rsidRDefault="00F573CB" w:rsidP="00F573CB">
      <w:pPr>
        <w:ind w:left="851"/>
        <w:rPr>
          <w:sz w:val="24"/>
          <w:szCs w:val="24"/>
          <w:lang w:eastAsia="da-DK"/>
        </w:rPr>
      </w:pPr>
      <w:r w:rsidRPr="00A97F10">
        <w:rPr>
          <w:sz w:val="24"/>
          <w:szCs w:val="24"/>
        </w:rPr>
        <w:t xml:space="preserve">Plasma </w:t>
      </w:r>
      <w:proofErr w:type="spellStart"/>
      <w:r w:rsidRPr="00A97F10">
        <w:rPr>
          <w:sz w:val="24"/>
          <w:szCs w:val="24"/>
        </w:rPr>
        <w:t>C</w:t>
      </w:r>
      <w:r w:rsidRPr="00A97F10">
        <w:rPr>
          <w:sz w:val="24"/>
          <w:szCs w:val="24"/>
          <w:vertAlign w:val="subscript"/>
        </w:rPr>
        <w:t>max</w:t>
      </w:r>
      <w:proofErr w:type="spellEnd"/>
      <w:r w:rsidRPr="00A97F10">
        <w:rPr>
          <w:sz w:val="24"/>
          <w:szCs w:val="24"/>
        </w:rPr>
        <w:t xml:space="preserve"> for </w:t>
      </w:r>
      <w:proofErr w:type="spellStart"/>
      <w:r w:rsidRPr="00A97F10">
        <w:rPr>
          <w:sz w:val="24"/>
          <w:szCs w:val="24"/>
        </w:rPr>
        <w:t>mepivacain</w:t>
      </w:r>
      <w:proofErr w:type="spellEnd"/>
      <w:r w:rsidRPr="00A97F10">
        <w:rPr>
          <w:sz w:val="24"/>
          <w:szCs w:val="24"/>
        </w:rPr>
        <w:t xml:space="preserve"> er blevet studeret i hopper efter </w:t>
      </w:r>
      <w:proofErr w:type="spellStart"/>
      <w:r w:rsidRPr="00A97F10">
        <w:rPr>
          <w:sz w:val="24"/>
          <w:szCs w:val="24"/>
        </w:rPr>
        <w:t>kaudal</w:t>
      </w:r>
      <w:proofErr w:type="spellEnd"/>
      <w:r w:rsidRPr="00A97F10">
        <w:rPr>
          <w:sz w:val="24"/>
          <w:szCs w:val="24"/>
        </w:rPr>
        <w:t xml:space="preserve"> </w:t>
      </w:r>
      <w:proofErr w:type="spellStart"/>
      <w:r w:rsidRPr="00A97F10">
        <w:rPr>
          <w:sz w:val="24"/>
          <w:szCs w:val="24"/>
        </w:rPr>
        <w:t>epidural</w:t>
      </w:r>
      <w:proofErr w:type="spellEnd"/>
      <w:r w:rsidRPr="00A97F10">
        <w:rPr>
          <w:sz w:val="24"/>
          <w:szCs w:val="24"/>
        </w:rPr>
        <w:t xml:space="preserve"> anæstesi eller </w:t>
      </w:r>
      <w:proofErr w:type="spellStart"/>
      <w:r w:rsidRPr="00A97F10">
        <w:rPr>
          <w:sz w:val="24"/>
          <w:szCs w:val="24"/>
        </w:rPr>
        <w:t>kaudal</w:t>
      </w:r>
      <w:proofErr w:type="spellEnd"/>
      <w:r w:rsidRPr="00A97F10">
        <w:rPr>
          <w:sz w:val="24"/>
          <w:szCs w:val="24"/>
        </w:rPr>
        <w:t xml:space="preserve"> </w:t>
      </w:r>
      <w:proofErr w:type="spellStart"/>
      <w:r w:rsidRPr="00A97F10">
        <w:rPr>
          <w:sz w:val="24"/>
          <w:szCs w:val="24"/>
        </w:rPr>
        <w:t>subara</w:t>
      </w:r>
      <w:r>
        <w:rPr>
          <w:sz w:val="24"/>
          <w:szCs w:val="24"/>
        </w:rPr>
        <w:t>c</w:t>
      </w:r>
      <w:r w:rsidRPr="00A97F10">
        <w:rPr>
          <w:sz w:val="24"/>
          <w:szCs w:val="24"/>
        </w:rPr>
        <w:t>noidal</w:t>
      </w:r>
      <w:proofErr w:type="spellEnd"/>
      <w:r w:rsidRPr="00A97F10">
        <w:rPr>
          <w:sz w:val="24"/>
          <w:szCs w:val="24"/>
        </w:rPr>
        <w:t xml:space="preserve"> anæstesi. De målte </w:t>
      </w:r>
      <w:proofErr w:type="spellStart"/>
      <w:r w:rsidRPr="00A97F10">
        <w:rPr>
          <w:sz w:val="24"/>
          <w:szCs w:val="24"/>
        </w:rPr>
        <w:t>C</w:t>
      </w:r>
      <w:r w:rsidRPr="00A97F10">
        <w:rPr>
          <w:sz w:val="24"/>
          <w:szCs w:val="24"/>
          <w:vertAlign w:val="subscript"/>
        </w:rPr>
        <w:t>max</w:t>
      </w:r>
      <w:proofErr w:type="spellEnd"/>
      <w:r w:rsidRPr="00A97F10">
        <w:rPr>
          <w:sz w:val="24"/>
          <w:szCs w:val="24"/>
        </w:rPr>
        <w:t xml:space="preserve"> var ensartede (0,05 µg/ml) og opnåedes efter 51-55 minutter. Den primære metabolit i hestens urin er 3-hydroxymepivacain.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 w:hanging="851"/>
        <w:rPr>
          <w:b/>
          <w:sz w:val="24"/>
          <w:szCs w:val="24"/>
        </w:rPr>
      </w:pPr>
      <w:r w:rsidRPr="00A97F10">
        <w:rPr>
          <w:b/>
          <w:sz w:val="24"/>
          <w:szCs w:val="24"/>
        </w:rPr>
        <w:t>5.3</w:t>
      </w:r>
      <w:r w:rsidRPr="00A97F10">
        <w:rPr>
          <w:b/>
          <w:sz w:val="24"/>
          <w:szCs w:val="24"/>
        </w:rPr>
        <w:tab/>
        <w:t>Miljømæssige forhold</w:t>
      </w:r>
    </w:p>
    <w:p w:rsidR="00F573CB" w:rsidRPr="00A97F10" w:rsidRDefault="00F573CB" w:rsidP="00F573CB">
      <w:pPr>
        <w:ind w:left="851"/>
        <w:rPr>
          <w:sz w:val="24"/>
          <w:szCs w:val="24"/>
        </w:rPr>
      </w:pPr>
      <w:r w:rsidRPr="00A97F10">
        <w:rPr>
          <w:sz w:val="24"/>
          <w:szCs w:val="24"/>
        </w:rPr>
        <w:t>-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 w:hanging="851"/>
        <w:rPr>
          <w:b/>
          <w:sz w:val="24"/>
          <w:szCs w:val="24"/>
        </w:rPr>
      </w:pPr>
      <w:r w:rsidRPr="00A97F10">
        <w:rPr>
          <w:b/>
          <w:sz w:val="24"/>
          <w:szCs w:val="24"/>
        </w:rPr>
        <w:lastRenderedPageBreak/>
        <w:t>6.</w:t>
      </w:r>
      <w:r w:rsidRPr="00A97F10">
        <w:rPr>
          <w:b/>
          <w:sz w:val="24"/>
          <w:szCs w:val="24"/>
        </w:rPr>
        <w:tab/>
        <w:t>FARMACEUTISKE OPLYSNINGER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 w:hanging="851"/>
        <w:rPr>
          <w:b/>
          <w:sz w:val="24"/>
          <w:szCs w:val="24"/>
        </w:rPr>
      </w:pPr>
      <w:r w:rsidRPr="00A97F10">
        <w:rPr>
          <w:b/>
          <w:sz w:val="24"/>
          <w:szCs w:val="24"/>
        </w:rPr>
        <w:t>6.1</w:t>
      </w:r>
      <w:r w:rsidRPr="00A97F10">
        <w:rPr>
          <w:b/>
          <w:sz w:val="24"/>
          <w:szCs w:val="24"/>
        </w:rPr>
        <w:tab/>
        <w:t>Hjælpestoffer</w:t>
      </w:r>
    </w:p>
    <w:p w:rsidR="00F573CB" w:rsidRPr="00A97F10" w:rsidRDefault="00F573CB" w:rsidP="00F573CB">
      <w:pPr>
        <w:ind w:left="851"/>
        <w:rPr>
          <w:sz w:val="24"/>
          <w:szCs w:val="24"/>
          <w:lang w:eastAsia="da-DK"/>
        </w:rPr>
      </w:pPr>
      <w:proofErr w:type="spellStart"/>
      <w:r w:rsidRPr="00A97F10">
        <w:rPr>
          <w:sz w:val="24"/>
          <w:szCs w:val="24"/>
        </w:rPr>
        <w:t>Natriumchlorid</w:t>
      </w:r>
      <w:proofErr w:type="spellEnd"/>
    </w:p>
    <w:p w:rsidR="00F573CB" w:rsidRPr="00A97F10" w:rsidRDefault="00F573CB" w:rsidP="00F573CB">
      <w:pPr>
        <w:ind w:left="851"/>
        <w:rPr>
          <w:sz w:val="24"/>
          <w:szCs w:val="24"/>
        </w:rPr>
      </w:pPr>
      <w:r w:rsidRPr="00A97F10">
        <w:rPr>
          <w:sz w:val="24"/>
          <w:szCs w:val="24"/>
        </w:rPr>
        <w:t>Natriumhydroxid (pH justering)</w:t>
      </w:r>
    </w:p>
    <w:p w:rsidR="00F573CB" w:rsidRPr="00A97F10" w:rsidRDefault="00F573CB" w:rsidP="00F573CB">
      <w:pPr>
        <w:ind w:left="851"/>
        <w:rPr>
          <w:sz w:val="24"/>
          <w:szCs w:val="24"/>
        </w:rPr>
      </w:pPr>
      <w:r w:rsidRPr="00A97F10">
        <w:rPr>
          <w:sz w:val="24"/>
          <w:szCs w:val="24"/>
        </w:rPr>
        <w:t>Saltsyre (pH justering)</w:t>
      </w:r>
    </w:p>
    <w:p w:rsidR="00F573CB" w:rsidRPr="00A97F10" w:rsidRDefault="00F573CB" w:rsidP="00F573CB">
      <w:pPr>
        <w:ind w:left="851"/>
        <w:rPr>
          <w:sz w:val="24"/>
          <w:szCs w:val="24"/>
        </w:rPr>
      </w:pPr>
      <w:r w:rsidRPr="00A97F10">
        <w:rPr>
          <w:sz w:val="24"/>
          <w:szCs w:val="24"/>
        </w:rPr>
        <w:t>Vand til injektionsvæske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 w:hanging="851"/>
        <w:rPr>
          <w:b/>
          <w:sz w:val="24"/>
          <w:szCs w:val="24"/>
        </w:rPr>
      </w:pPr>
      <w:r w:rsidRPr="00A97F10">
        <w:rPr>
          <w:b/>
          <w:sz w:val="24"/>
          <w:szCs w:val="24"/>
        </w:rPr>
        <w:t>6.2</w:t>
      </w:r>
      <w:r w:rsidRPr="00A97F10">
        <w:rPr>
          <w:b/>
          <w:sz w:val="24"/>
          <w:szCs w:val="24"/>
        </w:rPr>
        <w:tab/>
        <w:t>Uforligeligheder</w:t>
      </w:r>
    </w:p>
    <w:p w:rsidR="00F573CB" w:rsidRPr="00A97F10" w:rsidRDefault="00F573CB" w:rsidP="00F573CB">
      <w:pPr>
        <w:ind w:left="851"/>
        <w:rPr>
          <w:sz w:val="24"/>
          <w:szCs w:val="24"/>
          <w:lang w:eastAsia="da-DK"/>
        </w:rPr>
      </w:pPr>
      <w:r w:rsidRPr="00A97F10">
        <w:rPr>
          <w:sz w:val="24"/>
          <w:szCs w:val="24"/>
        </w:rPr>
        <w:t xml:space="preserve">Da </w:t>
      </w:r>
      <w:r>
        <w:rPr>
          <w:sz w:val="24"/>
          <w:szCs w:val="24"/>
        </w:rPr>
        <w:t>der</w:t>
      </w:r>
      <w:r w:rsidRPr="00A97F10">
        <w:rPr>
          <w:sz w:val="24"/>
          <w:szCs w:val="24"/>
        </w:rPr>
        <w:t xml:space="preserve"> ikke foreligger</w:t>
      </w:r>
      <w:r>
        <w:rPr>
          <w:sz w:val="24"/>
          <w:szCs w:val="24"/>
        </w:rPr>
        <w:t xml:space="preserve"> undersøgelser vedrørende eventuelle uforligeligheder, bør</w:t>
      </w:r>
      <w:r w:rsidRPr="00A97F10">
        <w:rPr>
          <w:sz w:val="24"/>
          <w:szCs w:val="24"/>
        </w:rPr>
        <w:t xml:space="preserve"> dette lægemiddel ikke blandes med andre lægemidler.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 w:hanging="851"/>
        <w:rPr>
          <w:b/>
          <w:sz w:val="24"/>
          <w:szCs w:val="24"/>
        </w:rPr>
      </w:pPr>
      <w:r w:rsidRPr="00A97F10">
        <w:rPr>
          <w:b/>
          <w:sz w:val="24"/>
          <w:szCs w:val="24"/>
        </w:rPr>
        <w:t>6.3</w:t>
      </w:r>
      <w:r w:rsidRPr="00A97F10">
        <w:rPr>
          <w:b/>
          <w:sz w:val="24"/>
          <w:szCs w:val="24"/>
        </w:rPr>
        <w:tab/>
        <w:t>Opbevaringstid</w:t>
      </w:r>
    </w:p>
    <w:p w:rsidR="00F573CB" w:rsidRPr="00A97F10" w:rsidRDefault="00F573CB" w:rsidP="00F573CB">
      <w:pPr>
        <w:ind w:left="851"/>
        <w:rPr>
          <w:sz w:val="24"/>
          <w:szCs w:val="24"/>
          <w:lang w:eastAsia="da-DK"/>
        </w:rPr>
      </w:pPr>
      <w:r w:rsidRPr="00A97F10">
        <w:rPr>
          <w:sz w:val="24"/>
          <w:szCs w:val="24"/>
        </w:rPr>
        <w:t>I salgspakning: 3 år.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/>
        <w:rPr>
          <w:sz w:val="24"/>
          <w:szCs w:val="24"/>
        </w:rPr>
      </w:pPr>
      <w:r w:rsidRPr="00A97F10">
        <w:rPr>
          <w:sz w:val="24"/>
          <w:szCs w:val="24"/>
        </w:rPr>
        <w:t xml:space="preserve">Dette produkt indeholder ingen antimikrobielle konserveringsmidler. Et hætteglas bruges kun ved én lejlighed. </w:t>
      </w:r>
    </w:p>
    <w:p w:rsidR="00F573CB" w:rsidRPr="00A97F10" w:rsidRDefault="00F573CB" w:rsidP="00F573CB">
      <w:pPr>
        <w:ind w:left="851"/>
        <w:rPr>
          <w:sz w:val="24"/>
          <w:szCs w:val="24"/>
        </w:rPr>
      </w:pPr>
      <w:r w:rsidRPr="00A97F10">
        <w:rPr>
          <w:sz w:val="24"/>
          <w:szCs w:val="24"/>
        </w:rPr>
        <w:t>Ubrugt materiale kasseres.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 w:hanging="851"/>
        <w:rPr>
          <w:b/>
          <w:sz w:val="24"/>
          <w:szCs w:val="24"/>
        </w:rPr>
      </w:pPr>
      <w:r w:rsidRPr="00A97F10">
        <w:rPr>
          <w:b/>
          <w:sz w:val="24"/>
          <w:szCs w:val="24"/>
        </w:rPr>
        <w:t>6.4</w:t>
      </w:r>
      <w:r w:rsidRPr="00A97F10">
        <w:rPr>
          <w:b/>
          <w:sz w:val="24"/>
          <w:szCs w:val="24"/>
        </w:rPr>
        <w:tab/>
        <w:t>Særlige opbevaringsforhold</w:t>
      </w:r>
    </w:p>
    <w:p w:rsidR="00F573CB" w:rsidRPr="00A97F10" w:rsidRDefault="00F573CB" w:rsidP="00F573CB">
      <w:pPr>
        <w:ind w:left="851"/>
        <w:rPr>
          <w:sz w:val="24"/>
          <w:szCs w:val="24"/>
          <w:lang w:eastAsia="da-DK"/>
        </w:rPr>
      </w:pPr>
      <w:r w:rsidRPr="00A97F10">
        <w:rPr>
          <w:sz w:val="24"/>
          <w:szCs w:val="24"/>
        </w:rPr>
        <w:t>Opbevares i yderpakningen for at beskytte mod lys.</w:t>
      </w:r>
    </w:p>
    <w:p w:rsidR="00F573CB" w:rsidRPr="00A97F10" w:rsidRDefault="00F573CB" w:rsidP="00F573CB">
      <w:pPr>
        <w:ind w:left="851"/>
        <w:rPr>
          <w:sz w:val="24"/>
          <w:szCs w:val="24"/>
        </w:rPr>
      </w:pPr>
      <w:r w:rsidRPr="00A97F10">
        <w:rPr>
          <w:sz w:val="24"/>
          <w:szCs w:val="24"/>
        </w:rPr>
        <w:t>Der er ingen særlige krav vedrørende opbevaringstemperaturer for dette lægemiddel.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 w:hanging="851"/>
        <w:rPr>
          <w:b/>
          <w:sz w:val="24"/>
          <w:szCs w:val="24"/>
        </w:rPr>
      </w:pPr>
      <w:r w:rsidRPr="00A97F10">
        <w:rPr>
          <w:b/>
          <w:sz w:val="24"/>
          <w:szCs w:val="24"/>
        </w:rPr>
        <w:t>6.5</w:t>
      </w:r>
      <w:r w:rsidRPr="00A97F10">
        <w:rPr>
          <w:b/>
          <w:sz w:val="24"/>
          <w:szCs w:val="24"/>
        </w:rPr>
        <w:tab/>
        <w:t>Emballage</w:t>
      </w:r>
    </w:p>
    <w:p w:rsidR="00F573CB" w:rsidRPr="00A97F10" w:rsidRDefault="00F573CB" w:rsidP="00F573CB">
      <w:pPr>
        <w:ind w:left="851"/>
        <w:rPr>
          <w:sz w:val="24"/>
          <w:szCs w:val="24"/>
          <w:lang w:eastAsia="da-DK"/>
        </w:rPr>
      </w:pPr>
      <w:r w:rsidRPr="00A97F10">
        <w:rPr>
          <w:sz w:val="24"/>
          <w:szCs w:val="24"/>
        </w:rPr>
        <w:t xml:space="preserve">Kartonæske med klare hætteglas af type I glas, </w:t>
      </w:r>
      <w:proofErr w:type="spellStart"/>
      <w:r w:rsidRPr="00A97F10">
        <w:rPr>
          <w:sz w:val="24"/>
          <w:szCs w:val="24"/>
        </w:rPr>
        <w:t>bromobutyl</w:t>
      </w:r>
      <w:proofErr w:type="spellEnd"/>
      <w:r>
        <w:rPr>
          <w:sz w:val="24"/>
          <w:szCs w:val="24"/>
        </w:rPr>
        <w:t>-</w:t>
      </w:r>
      <w:r w:rsidRPr="00A97F10">
        <w:rPr>
          <w:sz w:val="24"/>
          <w:szCs w:val="24"/>
        </w:rPr>
        <w:t xml:space="preserve">gummiprop eller </w:t>
      </w:r>
      <w:proofErr w:type="spellStart"/>
      <w:r w:rsidRPr="00A97F10">
        <w:rPr>
          <w:sz w:val="24"/>
          <w:szCs w:val="24"/>
        </w:rPr>
        <w:t>bromobutylprop</w:t>
      </w:r>
      <w:proofErr w:type="spellEnd"/>
      <w:r w:rsidRPr="00A97F10">
        <w:rPr>
          <w:sz w:val="24"/>
          <w:szCs w:val="24"/>
        </w:rPr>
        <w:t xml:space="preserve"> med flourineret polymerbelægning og aluminiumskapsel.</w:t>
      </w:r>
    </w:p>
    <w:p w:rsidR="00F573CB" w:rsidRPr="00A97F10" w:rsidRDefault="00F573CB" w:rsidP="00F573CB">
      <w:pPr>
        <w:ind w:left="851"/>
        <w:rPr>
          <w:sz w:val="24"/>
          <w:szCs w:val="24"/>
        </w:rPr>
      </w:pPr>
      <w:r w:rsidRPr="00A97F10">
        <w:rPr>
          <w:sz w:val="24"/>
          <w:szCs w:val="24"/>
        </w:rPr>
        <w:t xml:space="preserve">Pakningsstørrelser: 10 ml, 5 </w:t>
      </w:r>
      <w:r>
        <w:rPr>
          <w:sz w:val="24"/>
          <w:szCs w:val="24"/>
        </w:rPr>
        <w:t>×</w:t>
      </w:r>
      <w:r w:rsidRPr="00A97F10">
        <w:rPr>
          <w:sz w:val="24"/>
          <w:szCs w:val="24"/>
        </w:rPr>
        <w:t xml:space="preserve"> 10 ml, 6 </w:t>
      </w:r>
      <w:r>
        <w:rPr>
          <w:sz w:val="24"/>
          <w:szCs w:val="24"/>
        </w:rPr>
        <w:t>×</w:t>
      </w:r>
      <w:r w:rsidRPr="00A97F10">
        <w:rPr>
          <w:sz w:val="24"/>
          <w:szCs w:val="24"/>
        </w:rPr>
        <w:t xml:space="preserve"> 10 ml.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/>
        <w:outlineLvl w:val="0"/>
        <w:rPr>
          <w:sz w:val="24"/>
          <w:szCs w:val="24"/>
        </w:rPr>
      </w:pPr>
      <w:r w:rsidRPr="00A97F10">
        <w:rPr>
          <w:sz w:val="24"/>
          <w:szCs w:val="24"/>
        </w:rPr>
        <w:t>Ikke alle pakningsstørrelser markedsføres nødvendigvis.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 w:hanging="851"/>
        <w:rPr>
          <w:b/>
          <w:sz w:val="24"/>
          <w:szCs w:val="24"/>
        </w:rPr>
      </w:pPr>
      <w:r w:rsidRPr="00A97F10">
        <w:rPr>
          <w:b/>
          <w:sz w:val="24"/>
          <w:szCs w:val="24"/>
        </w:rPr>
        <w:t>6.6</w:t>
      </w:r>
      <w:r w:rsidRPr="00A97F10">
        <w:rPr>
          <w:b/>
          <w:sz w:val="24"/>
          <w:szCs w:val="24"/>
        </w:rPr>
        <w:tab/>
        <w:t>Særlige forholdsregler ved bortskaffelse af rester af lægemidlet eller affald</w:t>
      </w:r>
    </w:p>
    <w:p w:rsidR="00F573CB" w:rsidRPr="00A97F10" w:rsidRDefault="00F573CB" w:rsidP="00F573CB">
      <w:pPr>
        <w:ind w:left="851"/>
        <w:rPr>
          <w:sz w:val="24"/>
          <w:szCs w:val="24"/>
          <w:lang w:eastAsia="da-DK"/>
        </w:rPr>
      </w:pPr>
      <w:r w:rsidRPr="00A97F10">
        <w:rPr>
          <w:sz w:val="24"/>
          <w:szCs w:val="24"/>
        </w:rPr>
        <w:t xml:space="preserve">Ikke anvendt lægemiddel samt affald heraf bør bortskaffes i overensstemmelse med lokale </w:t>
      </w:r>
      <w:proofErr w:type="spellStart"/>
      <w:r>
        <w:rPr>
          <w:sz w:val="24"/>
          <w:szCs w:val="24"/>
        </w:rPr>
        <w:t>retningslinier</w:t>
      </w:r>
      <w:proofErr w:type="spellEnd"/>
      <w:r w:rsidRPr="00A97F10">
        <w:rPr>
          <w:sz w:val="24"/>
          <w:szCs w:val="24"/>
        </w:rPr>
        <w:t>.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 w:hanging="851"/>
        <w:rPr>
          <w:b/>
          <w:sz w:val="24"/>
          <w:szCs w:val="24"/>
        </w:rPr>
      </w:pPr>
      <w:r w:rsidRPr="00A97F10">
        <w:rPr>
          <w:b/>
          <w:sz w:val="24"/>
          <w:szCs w:val="24"/>
        </w:rPr>
        <w:t>7.</w:t>
      </w:r>
      <w:r w:rsidRPr="00A97F10">
        <w:rPr>
          <w:b/>
          <w:sz w:val="24"/>
          <w:szCs w:val="24"/>
        </w:rPr>
        <w:tab/>
        <w:t>INDEHAVER AF MARKEDSFØRINGSTILLADELSEN</w:t>
      </w:r>
    </w:p>
    <w:p w:rsidR="00065E64" w:rsidRPr="006317AB" w:rsidRDefault="00065E64" w:rsidP="00065E64">
      <w:pPr>
        <w:ind w:left="851"/>
        <w:rPr>
          <w:sz w:val="24"/>
          <w:szCs w:val="24"/>
          <w:lang w:val="en-US"/>
        </w:rPr>
      </w:pPr>
      <w:proofErr w:type="spellStart"/>
      <w:r w:rsidRPr="006317AB">
        <w:rPr>
          <w:sz w:val="24"/>
          <w:szCs w:val="24"/>
          <w:lang w:val="en-US"/>
        </w:rPr>
        <w:t>VetViva</w:t>
      </w:r>
      <w:proofErr w:type="spellEnd"/>
      <w:r w:rsidRPr="006317AB">
        <w:rPr>
          <w:sz w:val="24"/>
          <w:szCs w:val="24"/>
          <w:lang w:val="en-US"/>
        </w:rPr>
        <w:t xml:space="preserve"> Richter GmbH</w:t>
      </w:r>
    </w:p>
    <w:p w:rsidR="00065E64" w:rsidRPr="006317AB" w:rsidRDefault="00065E64" w:rsidP="00065E64">
      <w:pPr>
        <w:ind w:left="851"/>
        <w:rPr>
          <w:sz w:val="24"/>
          <w:szCs w:val="24"/>
          <w:lang w:val="en-US"/>
        </w:rPr>
      </w:pPr>
      <w:proofErr w:type="spellStart"/>
      <w:r w:rsidRPr="006317AB">
        <w:rPr>
          <w:sz w:val="24"/>
          <w:szCs w:val="24"/>
          <w:lang w:val="en-US"/>
        </w:rPr>
        <w:t>Durisolstrasse</w:t>
      </w:r>
      <w:proofErr w:type="spellEnd"/>
      <w:r w:rsidRPr="006317AB">
        <w:rPr>
          <w:sz w:val="24"/>
          <w:szCs w:val="24"/>
          <w:lang w:val="en-US"/>
        </w:rPr>
        <w:t xml:space="preserve"> 14</w:t>
      </w:r>
    </w:p>
    <w:p w:rsidR="00065E64" w:rsidRDefault="00065E64" w:rsidP="00065E64">
      <w:pPr>
        <w:ind w:left="851"/>
        <w:rPr>
          <w:sz w:val="24"/>
          <w:szCs w:val="24"/>
          <w:lang w:val="en-US"/>
        </w:rPr>
      </w:pPr>
      <w:r w:rsidRPr="006317AB">
        <w:rPr>
          <w:sz w:val="24"/>
          <w:szCs w:val="24"/>
          <w:lang w:val="en-US"/>
        </w:rPr>
        <w:t>4600 Wels</w:t>
      </w:r>
    </w:p>
    <w:p w:rsidR="00065E64" w:rsidRPr="006317AB" w:rsidRDefault="00065E64" w:rsidP="00065E64">
      <w:pPr>
        <w:ind w:left="851" w:hanging="851"/>
        <w:rPr>
          <w:sz w:val="24"/>
          <w:szCs w:val="24"/>
          <w:lang w:val="en-US"/>
        </w:rPr>
      </w:pPr>
      <w:r w:rsidRPr="006317AB">
        <w:rPr>
          <w:sz w:val="24"/>
          <w:szCs w:val="24"/>
          <w:lang w:val="en-US"/>
        </w:rPr>
        <w:tab/>
      </w:r>
      <w:proofErr w:type="spellStart"/>
      <w:r w:rsidRPr="006317AB">
        <w:rPr>
          <w:sz w:val="24"/>
          <w:szCs w:val="24"/>
          <w:lang w:val="en-US"/>
        </w:rPr>
        <w:t>Østrig</w:t>
      </w:r>
      <w:proofErr w:type="spellEnd"/>
    </w:p>
    <w:p w:rsidR="00F573CB" w:rsidRPr="00065E64" w:rsidRDefault="00F573CB" w:rsidP="00F573CB">
      <w:pPr>
        <w:ind w:left="851"/>
        <w:rPr>
          <w:sz w:val="24"/>
          <w:szCs w:val="24"/>
          <w:lang w:val="en-US"/>
        </w:rPr>
      </w:pPr>
    </w:p>
    <w:p w:rsidR="00F573CB" w:rsidRPr="00A97F10" w:rsidRDefault="00F573CB" w:rsidP="00F573CB">
      <w:pPr>
        <w:ind w:left="851"/>
        <w:outlineLvl w:val="0"/>
        <w:rPr>
          <w:b/>
          <w:sz w:val="24"/>
          <w:szCs w:val="24"/>
        </w:rPr>
      </w:pPr>
      <w:r w:rsidRPr="00A97F10">
        <w:rPr>
          <w:b/>
          <w:sz w:val="24"/>
          <w:szCs w:val="24"/>
        </w:rPr>
        <w:t>Repræsentant</w:t>
      </w:r>
    </w:p>
    <w:p w:rsidR="00F573CB" w:rsidRPr="00A97F10" w:rsidRDefault="00F573CB" w:rsidP="00F573CB">
      <w:pPr>
        <w:ind w:left="851"/>
        <w:outlineLvl w:val="0"/>
        <w:rPr>
          <w:sz w:val="24"/>
          <w:szCs w:val="24"/>
        </w:rPr>
      </w:pPr>
      <w:proofErr w:type="spellStart"/>
      <w:r w:rsidRPr="00A97F10">
        <w:rPr>
          <w:sz w:val="24"/>
          <w:szCs w:val="24"/>
        </w:rPr>
        <w:t>Salfarm</w:t>
      </w:r>
      <w:proofErr w:type="spellEnd"/>
      <w:r w:rsidRPr="00A97F10">
        <w:rPr>
          <w:sz w:val="24"/>
          <w:szCs w:val="24"/>
        </w:rPr>
        <w:t xml:space="preserve"> Danmark A/S</w:t>
      </w:r>
    </w:p>
    <w:p w:rsidR="00D728F2" w:rsidRPr="00151292" w:rsidRDefault="00D728F2" w:rsidP="00D728F2">
      <w:pPr>
        <w:ind w:left="851"/>
        <w:rPr>
          <w:sz w:val="24"/>
          <w:szCs w:val="24"/>
        </w:rPr>
      </w:pPr>
      <w:r w:rsidRPr="00151292">
        <w:rPr>
          <w:sz w:val="24"/>
          <w:szCs w:val="24"/>
        </w:rPr>
        <w:t>Nordager 19</w:t>
      </w:r>
    </w:p>
    <w:p w:rsidR="00D728F2" w:rsidRDefault="00D728F2" w:rsidP="00D728F2">
      <w:pPr>
        <w:ind w:left="851"/>
        <w:rPr>
          <w:sz w:val="24"/>
          <w:szCs w:val="24"/>
        </w:rPr>
      </w:pPr>
      <w:r w:rsidRPr="00151292">
        <w:rPr>
          <w:sz w:val="24"/>
          <w:szCs w:val="24"/>
        </w:rPr>
        <w:t>6000 Kolding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 w:hanging="851"/>
        <w:rPr>
          <w:b/>
          <w:sz w:val="24"/>
          <w:szCs w:val="24"/>
        </w:rPr>
      </w:pPr>
      <w:r w:rsidRPr="00A97F10">
        <w:rPr>
          <w:b/>
          <w:sz w:val="24"/>
          <w:szCs w:val="24"/>
        </w:rPr>
        <w:t>8.</w:t>
      </w:r>
      <w:r w:rsidRPr="00A97F10">
        <w:rPr>
          <w:b/>
          <w:sz w:val="24"/>
          <w:szCs w:val="24"/>
        </w:rPr>
        <w:tab/>
        <w:t>MARKEDSFØRINGSTILLADELSESNUMMER (NUMRE)</w:t>
      </w:r>
    </w:p>
    <w:p w:rsidR="00F573CB" w:rsidRPr="00A97F10" w:rsidRDefault="00F573CB" w:rsidP="00F573CB">
      <w:pPr>
        <w:ind w:left="851"/>
        <w:rPr>
          <w:sz w:val="24"/>
          <w:szCs w:val="24"/>
        </w:rPr>
      </w:pPr>
      <w:r w:rsidRPr="00A97F10">
        <w:rPr>
          <w:sz w:val="24"/>
          <w:szCs w:val="24"/>
        </w:rPr>
        <w:t>59052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 w:hanging="851"/>
        <w:rPr>
          <w:b/>
          <w:sz w:val="24"/>
          <w:szCs w:val="24"/>
        </w:rPr>
      </w:pPr>
      <w:r w:rsidRPr="00A97F10">
        <w:rPr>
          <w:b/>
          <w:sz w:val="24"/>
          <w:szCs w:val="24"/>
        </w:rPr>
        <w:t>9.</w:t>
      </w:r>
      <w:r w:rsidRPr="00A97F10">
        <w:rPr>
          <w:b/>
          <w:sz w:val="24"/>
          <w:szCs w:val="24"/>
        </w:rPr>
        <w:tab/>
        <w:t>DATO FOR FØRSTE MARKEDSFØRINGSTILLADELSE</w:t>
      </w:r>
    </w:p>
    <w:p w:rsidR="00F573CB" w:rsidRPr="00A97F10" w:rsidRDefault="00F573CB" w:rsidP="00F573CB">
      <w:pPr>
        <w:ind w:left="851"/>
        <w:rPr>
          <w:sz w:val="24"/>
          <w:szCs w:val="24"/>
        </w:rPr>
      </w:pPr>
      <w:r>
        <w:rPr>
          <w:sz w:val="24"/>
          <w:szCs w:val="24"/>
        </w:rPr>
        <w:t>9. november 2017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 w:hanging="851"/>
        <w:rPr>
          <w:b/>
          <w:sz w:val="24"/>
          <w:szCs w:val="24"/>
        </w:rPr>
      </w:pPr>
      <w:r w:rsidRPr="00A97F10">
        <w:rPr>
          <w:b/>
          <w:sz w:val="24"/>
          <w:szCs w:val="24"/>
        </w:rPr>
        <w:lastRenderedPageBreak/>
        <w:t>10.</w:t>
      </w:r>
      <w:r w:rsidRPr="00A97F10">
        <w:rPr>
          <w:b/>
          <w:sz w:val="24"/>
          <w:szCs w:val="24"/>
        </w:rPr>
        <w:tab/>
        <w:t>DATO FOR ÆNDRING AF TEKSTEN</w:t>
      </w:r>
    </w:p>
    <w:p w:rsidR="00F573CB" w:rsidRPr="00A97F10" w:rsidRDefault="00065E64" w:rsidP="00F573CB">
      <w:pPr>
        <w:ind w:left="851"/>
        <w:rPr>
          <w:sz w:val="24"/>
          <w:szCs w:val="24"/>
        </w:rPr>
      </w:pPr>
      <w:r>
        <w:rPr>
          <w:sz w:val="24"/>
          <w:szCs w:val="24"/>
        </w:rPr>
        <w:t>20. april 2023</w:t>
      </w:r>
    </w:p>
    <w:p w:rsidR="00F573CB" w:rsidRPr="00A97F10" w:rsidRDefault="00F573CB" w:rsidP="00F573CB">
      <w:pPr>
        <w:ind w:left="851" w:hanging="851"/>
        <w:rPr>
          <w:sz w:val="24"/>
          <w:szCs w:val="24"/>
        </w:rPr>
      </w:pPr>
    </w:p>
    <w:p w:rsidR="00F573CB" w:rsidRPr="00A97F10" w:rsidRDefault="00F573CB" w:rsidP="00F573CB">
      <w:pPr>
        <w:ind w:left="851" w:hanging="851"/>
        <w:rPr>
          <w:b/>
          <w:sz w:val="24"/>
          <w:szCs w:val="24"/>
        </w:rPr>
      </w:pPr>
      <w:r w:rsidRPr="00A97F10">
        <w:rPr>
          <w:b/>
          <w:sz w:val="24"/>
          <w:szCs w:val="24"/>
        </w:rPr>
        <w:t>11.</w:t>
      </w:r>
      <w:r w:rsidRPr="00A97F10">
        <w:rPr>
          <w:b/>
          <w:sz w:val="24"/>
          <w:szCs w:val="24"/>
        </w:rPr>
        <w:tab/>
        <w:t>UDLEVERINGSBESTEMMELSE</w:t>
      </w:r>
    </w:p>
    <w:p w:rsidR="00F573CB" w:rsidRPr="00A97F10" w:rsidRDefault="00F573CB" w:rsidP="00F573CB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A97F10">
        <w:rPr>
          <w:szCs w:val="24"/>
        </w:rPr>
        <w:t>BP</w:t>
      </w:r>
    </w:p>
    <w:p w:rsidR="00F573CB" w:rsidRPr="00DF1E73" w:rsidRDefault="00F573CB" w:rsidP="00F573CB"/>
    <w:p w:rsidR="0003527F" w:rsidRPr="00F573CB" w:rsidRDefault="0003527F" w:rsidP="00F573CB"/>
    <w:sectPr w:rsidR="0003527F" w:rsidRPr="00F573CB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3CB" w:rsidRDefault="00F573CB">
      <w:r>
        <w:separator/>
      </w:r>
    </w:p>
  </w:endnote>
  <w:endnote w:type="continuationSeparator" w:id="0">
    <w:p w:rsidR="00F573CB" w:rsidRDefault="00F5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D74919">
    <w:pPr>
      <w:pStyle w:val="Sidefod"/>
      <w:tabs>
        <w:tab w:val="clear" w:pos="4819"/>
        <w:tab w:val="left" w:pos="8647"/>
      </w:tabs>
      <w:rPr>
        <w:i/>
        <w:sz w:val="18"/>
      </w:rPr>
    </w:pPr>
    <w:proofErr w:type="spellStart"/>
    <w:r w:rsidRPr="00D74919">
      <w:rPr>
        <w:i/>
        <w:snapToGrid w:val="0"/>
        <w:sz w:val="18"/>
      </w:rPr>
      <w:t>Mepidor</w:t>
    </w:r>
    <w:proofErr w:type="spellEnd"/>
    <w:r w:rsidRPr="00D74919">
      <w:rPr>
        <w:i/>
        <w:snapToGrid w:val="0"/>
        <w:sz w:val="18"/>
      </w:rPr>
      <w:t xml:space="preserve"> </w:t>
    </w:r>
    <w:proofErr w:type="spellStart"/>
    <w:r w:rsidRPr="00D74919">
      <w:rPr>
        <w:i/>
        <w:snapToGrid w:val="0"/>
        <w:sz w:val="18"/>
      </w:rPr>
      <w:t>Vet</w:t>
    </w:r>
    <w:proofErr w:type="spellEnd"/>
    <w:r w:rsidRPr="00D74919">
      <w:rPr>
        <w:i/>
        <w:snapToGrid w:val="0"/>
        <w:sz w:val="18"/>
      </w:rPr>
      <w:t>., injektionsvæske, opløsning 20 mg-ml</w:t>
    </w:r>
    <w:r w:rsidR="004A62CC">
      <w:rPr>
        <w:i/>
        <w:snapToGrid w:val="0"/>
        <w:sz w:val="18"/>
      </w:rPr>
      <w:tab/>
      <w:t xml:space="preserve">Side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F573CB">
      <w:rPr>
        <w:i/>
        <w:noProof/>
        <w:snapToGrid w:val="0"/>
        <w:sz w:val="18"/>
      </w:rPr>
      <w:t>Dokument482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3CB" w:rsidRDefault="00F573CB">
      <w:r>
        <w:separator/>
      </w:r>
    </w:p>
  </w:footnote>
  <w:footnote w:type="continuationSeparator" w:id="0">
    <w:p w:rsidR="00F573CB" w:rsidRDefault="00F57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CB"/>
    <w:rsid w:val="0003527F"/>
    <w:rsid w:val="00065C7D"/>
    <w:rsid w:val="00065E64"/>
    <w:rsid w:val="000C6CD4"/>
    <w:rsid w:val="00136C56"/>
    <w:rsid w:val="001577E4"/>
    <w:rsid w:val="001858CA"/>
    <w:rsid w:val="001C4AEF"/>
    <w:rsid w:val="001D3CC5"/>
    <w:rsid w:val="00322BDE"/>
    <w:rsid w:val="00406EE7"/>
    <w:rsid w:val="00407013"/>
    <w:rsid w:val="004A62CC"/>
    <w:rsid w:val="00565A74"/>
    <w:rsid w:val="005B0036"/>
    <w:rsid w:val="005F5831"/>
    <w:rsid w:val="00662012"/>
    <w:rsid w:val="00666B01"/>
    <w:rsid w:val="006B1539"/>
    <w:rsid w:val="006D4B41"/>
    <w:rsid w:val="006F5621"/>
    <w:rsid w:val="007E2A00"/>
    <w:rsid w:val="008010F2"/>
    <w:rsid w:val="00861561"/>
    <w:rsid w:val="009202AE"/>
    <w:rsid w:val="00932676"/>
    <w:rsid w:val="009D66C6"/>
    <w:rsid w:val="00A96525"/>
    <w:rsid w:val="00AE29E5"/>
    <w:rsid w:val="00AE5757"/>
    <w:rsid w:val="00B25EB8"/>
    <w:rsid w:val="00BC634B"/>
    <w:rsid w:val="00BF2AE0"/>
    <w:rsid w:val="00C479BF"/>
    <w:rsid w:val="00D567AA"/>
    <w:rsid w:val="00D728F2"/>
    <w:rsid w:val="00D74919"/>
    <w:rsid w:val="00DD6D71"/>
    <w:rsid w:val="00DF32BE"/>
    <w:rsid w:val="00E14F0A"/>
    <w:rsid w:val="00EB5778"/>
    <w:rsid w:val="00EE5253"/>
    <w:rsid w:val="00F3286B"/>
    <w:rsid w:val="00F573CB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E99F3"/>
  <w15:chartTrackingRefBased/>
  <w15:docId w15:val="{FFCE4A43-8304-4C2B-84BF-72C329D8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table" w:styleId="Tabel-Gitter">
    <w:name w:val="Table Grid"/>
    <w:basedOn w:val="Tabel-Normal"/>
    <w:uiPriority w:val="59"/>
    <w:rsid w:val="00F57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2</TotalTime>
  <Pages>5</Pages>
  <Words>873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2022122512_x000d_
Skift af MAH fra Richter Pharma AG</dc:description>
  <cp:lastModifiedBy>Marianne Ott Jensen</cp:lastModifiedBy>
  <cp:revision>3</cp:revision>
  <dcterms:created xsi:type="dcterms:W3CDTF">2023-04-20T08:28:00Z</dcterms:created>
  <dcterms:modified xsi:type="dcterms:W3CDTF">2023-04-20T08:29:00Z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