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74AAE6" w14:textId="77777777" w:rsidR="008203A8" w:rsidRPr="0027231C" w:rsidRDefault="008203A8" w:rsidP="008203A8">
      <w:pPr>
        <w:rPr>
          <w:sz w:val="24"/>
          <w:szCs w:val="24"/>
        </w:rPr>
      </w:pPr>
      <w:bookmarkStart w:id="0" w:name="_GoBack"/>
      <w:bookmarkEnd w:id="0"/>
      <w:r w:rsidRPr="0027231C">
        <w:rPr>
          <w:noProof/>
          <w:sz w:val="24"/>
          <w:szCs w:val="24"/>
          <w:lang w:eastAsia="da-DK"/>
        </w:rPr>
        <w:drawing>
          <wp:inline distT="0" distB="0" distL="0" distR="0" wp14:anchorId="68B6B678" wp14:editId="44831AD8">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BCD315D" w14:textId="77777777" w:rsidR="008203A8" w:rsidRPr="0027231C" w:rsidRDefault="008203A8" w:rsidP="008203A8">
      <w:pPr>
        <w:rPr>
          <w:sz w:val="24"/>
          <w:szCs w:val="24"/>
        </w:rPr>
      </w:pPr>
    </w:p>
    <w:p w14:paraId="39EBA7A2" w14:textId="1EE749FC" w:rsidR="008203A8" w:rsidRPr="0027231C" w:rsidRDefault="008203A8" w:rsidP="008203A8">
      <w:pPr>
        <w:tabs>
          <w:tab w:val="right" w:pos="9356"/>
        </w:tabs>
        <w:rPr>
          <w:b/>
          <w:sz w:val="24"/>
          <w:szCs w:val="24"/>
        </w:rPr>
      </w:pPr>
      <w:r w:rsidRPr="0027231C">
        <w:rPr>
          <w:b/>
          <w:sz w:val="24"/>
          <w:szCs w:val="24"/>
        </w:rPr>
        <w:tab/>
      </w:r>
      <w:r w:rsidR="006F40A5">
        <w:rPr>
          <w:b/>
          <w:sz w:val="24"/>
          <w:szCs w:val="24"/>
        </w:rPr>
        <w:t>27. november 2024</w:t>
      </w:r>
    </w:p>
    <w:p w14:paraId="208ACC98" w14:textId="379E250F" w:rsidR="008203A8" w:rsidRPr="0027231C" w:rsidRDefault="008203A8" w:rsidP="008203A8">
      <w:pPr>
        <w:rPr>
          <w:sz w:val="24"/>
          <w:szCs w:val="24"/>
        </w:rPr>
      </w:pPr>
    </w:p>
    <w:p w14:paraId="490080EC" w14:textId="335EBAB9" w:rsidR="00E546BD" w:rsidRPr="0027231C" w:rsidRDefault="00E546BD" w:rsidP="008203A8">
      <w:pPr>
        <w:rPr>
          <w:sz w:val="24"/>
          <w:szCs w:val="24"/>
        </w:rPr>
      </w:pPr>
    </w:p>
    <w:p w14:paraId="542E0EA4" w14:textId="77777777" w:rsidR="00E546BD" w:rsidRPr="0027231C" w:rsidRDefault="00E546BD" w:rsidP="008203A8">
      <w:pPr>
        <w:rPr>
          <w:sz w:val="24"/>
          <w:szCs w:val="24"/>
        </w:rPr>
      </w:pPr>
    </w:p>
    <w:p w14:paraId="748C1E88" w14:textId="77777777" w:rsidR="008203A8" w:rsidRPr="0027231C" w:rsidRDefault="008203A8" w:rsidP="008203A8">
      <w:pPr>
        <w:jc w:val="center"/>
        <w:rPr>
          <w:b/>
          <w:sz w:val="24"/>
          <w:szCs w:val="24"/>
        </w:rPr>
      </w:pPr>
      <w:r w:rsidRPr="0027231C">
        <w:rPr>
          <w:b/>
          <w:sz w:val="24"/>
          <w:szCs w:val="24"/>
        </w:rPr>
        <w:t>PRODUKTRESUMÉ</w:t>
      </w:r>
    </w:p>
    <w:p w14:paraId="3E7C407E" w14:textId="77777777" w:rsidR="008203A8" w:rsidRPr="0027231C" w:rsidRDefault="008203A8" w:rsidP="008203A8">
      <w:pPr>
        <w:jc w:val="center"/>
        <w:rPr>
          <w:b/>
          <w:sz w:val="24"/>
          <w:szCs w:val="24"/>
        </w:rPr>
      </w:pPr>
    </w:p>
    <w:p w14:paraId="3FC2E9A1" w14:textId="77777777" w:rsidR="008203A8" w:rsidRPr="0027231C" w:rsidRDefault="008203A8" w:rsidP="008203A8">
      <w:pPr>
        <w:jc w:val="center"/>
        <w:rPr>
          <w:b/>
          <w:sz w:val="24"/>
          <w:szCs w:val="24"/>
        </w:rPr>
      </w:pPr>
      <w:r w:rsidRPr="0027231C">
        <w:rPr>
          <w:b/>
          <w:sz w:val="24"/>
          <w:szCs w:val="24"/>
        </w:rPr>
        <w:t>for</w:t>
      </w:r>
    </w:p>
    <w:p w14:paraId="3389A6BF" w14:textId="77777777" w:rsidR="008203A8" w:rsidRPr="0027231C" w:rsidRDefault="008203A8" w:rsidP="008203A8">
      <w:pPr>
        <w:jc w:val="center"/>
        <w:rPr>
          <w:b/>
          <w:sz w:val="24"/>
          <w:szCs w:val="24"/>
        </w:rPr>
      </w:pPr>
    </w:p>
    <w:p w14:paraId="42CEBE62" w14:textId="583297ED" w:rsidR="008203A8" w:rsidRPr="0027231C" w:rsidRDefault="00E65BEC" w:rsidP="008203A8">
      <w:pPr>
        <w:jc w:val="center"/>
        <w:rPr>
          <w:b/>
          <w:sz w:val="24"/>
          <w:szCs w:val="24"/>
        </w:rPr>
      </w:pPr>
      <w:proofErr w:type="spellStart"/>
      <w:r w:rsidRPr="0027231C">
        <w:rPr>
          <w:b/>
          <w:sz w:val="24"/>
          <w:szCs w:val="24"/>
        </w:rPr>
        <w:t>Mexxam</w:t>
      </w:r>
      <w:proofErr w:type="spellEnd"/>
      <w:r w:rsidRPr="0027231C">
        <w:rPr>
          <w:b/>
          <w:sz w:val="24"/>
          <w:szCs w:val="24"/>
        </w:rPr>
        <w:t xml:space="preserve"> </w:t>
      </w:r>
      <w:proofErr w:type="spellStart"/>
      <w:r w:rsidRPr="0027231C">
        <w:rPr>
          <w:b/>
          <w:sz w:val="24"/>
          <w:szCs w:val="24"/>
        </w:rPr>
        <w:t>Vet</w:t>
      </w:r>
      <w:proofErr w:type="spellEnd"/>
      <w:r w:rsidRPr="0027231C">
        <w:rPr>
          <w:b/>
          <w:sz w:val="24"/>
          <w:szCs w:val="24"/>
        </w:rPr>
        <w:t>., oral suspension 0,5 mg/ml</w:t>
      </w:r>
    </w:p>
    <w:p w14:paraId="6515FC50" w14:textId="77777777" w:rsidR="008203A8" w:rsidRPr="0027231C" w:rsidRDefault="008203A8" w:rsidP="008203A8">
      <w:pPr>
        <w:jc w:val="both"/>
        <w:rPr>
          <w:sz w:val="24"/>
          <w:szCs w:val="24"/>
        </w:rPr>
      </w:pPr>
    </w:p>
    <w:p w14:paraId="177D77CF" w14:textId="77777777" w:rsidR="008203A8" w:rsidRPr="0027231C" w:rsidRDefault="008203A8" w:rsidP="008203A8">
      <w:pPr>
        <w:jc w:val="both"/>
        <w:rPr>
          <w:sz w:val="24"/>
          <w:szCs w:val="24"/>
        </w:rPr>
      </w:pPr>
    </w:p>
    <w:p w14:paraId="436A0582" w14:textId="77777777" w:rsidR="008203A8" w:rsidRPr="0027231C" w:rsidRDefault="008203A8" w:rsidP="008203A8">
      <w:pPr>
        <w:ind w:left="851" w:hanging="851"/>
        <w:rPr>
          <w:b/>
          <w:sz w:val="24"/>
          <w:szCs w:val="24"/>
        </w:rPr>
      </w:pPr>
      <w:r w:rsidRPr="0027231C">
        <w:rPr>
          <w:b/>
          <w:sz w:val="24"/>
          <w:szCs w:val="24"/>
        </w:rPr>
        <w:t>0.</w:t>
      </w:r>
      <w:r w:rsidRPr="0027231C">
        <w:rPr>
          <w:b/>
          <w:sz w:val="24"/>
          <w:szCs w:val="24"/>
        </w:rPr>
        <w:tab/>
        <w:t>D.SP.NR.</w:t>
      </w:r>
    </w:p>
    <w:p w14:paraId="556226BD" w14:textId="614A84A0" w:rsidR="008203A8" w:rsidRPr="0027231C" w:rsidRDefault="00E65BEC" w:rsidP="008203A8">
      <w:pPr>
        <w:ind w:left="851"/>
        <w:rPr>
          <w:sz w:val="24"/>
          <w:szCs w:val="24"/>
        </w:rPr>
      </w:pPr>
      <w:r w:rsidRPr="0027231C">
        <w:rPr>
          <w:sz w:val="24"/>
          <w:szCs w:val="24"/>
        </w:rPr>
        <w:t>32665</w:t>
      </w:r>
    </w:p>
    <w:p w14:paraId="31750AAF" w14:textId="77777777" w:rsidR="008203A8" w:rsidRPr="0027231C" w:rsidRDefault="008203A8" w:rsidP="008203A8">
      <w:pPr>
        <w:ind w:left="851"/>
        <w:rPr>
          <w:sz w:val="24"/>
          <w:szCs w:val="24"/>
        </w:rPr>
      </w:pPr>
    </w:p>
    <w:p w14:paraId="7227B63C" w14:textId="77777777" w:rsidR="008203A8" w:rsidRPr="0027231C" w:rsidRDefault="008203A8" w:rsidP="008203A8">
      <w:pPr>
        <w:ind w:left="851" w:hanging="851"/>
        <w:rPr>
          <w:b/>
          <w:sz w:val="24"/>
          <w:szCs w:val="24"/>
        </w:rPr>
      </w:pPr>
      <w:r w:rsidRPr="0027231C">
        <w:rPr>
          <w:b/>
          <w:sz w:val="24"/>
          <w:szCs w:val="24"/>
        </w:rPr>
        <w:t>1.</w:t>
      </w:r>
      <w:r w:rsidRPr="0027231C">
        <w:rPr>
          <w:b/>
          <w:sz w:val="24"/>
          <w:szCs w:val="24"/>
        </w:rPr>
        <w:tab/>
        <w:t>VETERINÆRLÆGEMIDLETS NAVN</w:t>
      </w:r>
    </w:p>
    <w:p w14:paraId="788713C1" w14:textId="795A6973" w:rsidR="008203A8" w:rsidRPr="0027231C" w:rsidRDefault="00E65BEC" w:rsidP="008203A8">
      <w:pPr>
        <w:ind w:left="851"/>
        <w:rPr>
          <w:sz w:val="24"/>
          <w:szCs w:val="24"/>
        </w:rPr>
      </w:pPr>
      <w:proofErr w:type="spellStart"/>
      <w:r w:rsidRPr="0027231C">
        <w:rPr>
          <w:sz w:val="24"/>
          <w:szCs w:val="24"/>
        </w:rPr>
        <w:t>Mexxam</w:t>
      </w:r>
      <w:proofErr w:type="spellEnd"/>
      <w:r w:rsidRPr="0027231C">
        <w:rPr>
          <w:sz w:val="24"/>
          <w:szCs w:val="24"/>
        </w:rPr>
        <w:t xml:space="preserve"> </w:t>
      </w:r>
      <w:proofErr w:type="spellStart"/>
      <w:r w:rsidRPr="0027231C">
        <w:rPr>
          <w:sz w:val="24"/>
          <w:szCs w:val="24"/>
        </w:rPr>
        <w:t>Vet</w:t>
      </w:r>
      <w:proofErr w:type="spellEnd"/>
      <w:r w:rsidRPr="0027231C">
        <w:rPr>
          <w:sz w:val="24"/>
          <w:szCs w:val="24"/>
        </w:rPr>
        <w:t>.</w:t>
      </w:r>
    </w:p>
    <w:p w14:paraId="710DCBF8" w14:textId="77777777" w:rsidR="008203A8" w:rsidRPr="0027231C" w:rsidRDefault="008203A8" w:rsidP="008203A8">
      <w:pPr>
        <w:ind w:left="851"/>
        <w:rPr>
          <w:sz w:val="24"/>
          <w:szCs w:val="24"/>
        </w:rPr>
      </w:pPr>
    </w:p>
    <w:p w14:paraId="3956E8D9" w14:textId="0B808DDA" w:rsidR="008203A8" w:rsidRPr="0027231C" w:rsidRDefault="008203A8" w:rsidP="008203A8">
      <w:pPr>
        <w:ind w:left="851"/>
        <w:rPr>
          <w:sz w:val="24"/>
          <w:szCs w:val="24"/>
        </w:rPr>
      </w:pPr>
      <w:r w:rsidRPr="0027231C">
        <w:rPr>
          <w:sz w:val="24"/>
          <w:szCs w:val="24"/>
        </w:rPr>
        <w:t xml:space="preserve">Lægemiddelform: </w:t>
      </w:r>
      <w:r w:rsidR="00E65BEC" w:rsidRPr="0027231C">
        <w:rPr>
          <w:sz w:val="24"/>
          <w:szCs w:val="24"/>
        </w:rPr>
        <w:t>Oral suspension</w:t>
      </w:r>
    </w:p>
    <w:p w14:paraId="562F9B22" w14:textId="39841546" w:rsidR="008203A8" w:rsidRPr="0027231C" w:rsidRDefault="008203A8" w:rsidP="008203A8">
      <w:pPr>
        <w:ind w:left="851"/>
        <w:rPr>
          <w:sz w:val="24"/>
          <w:szCs w:val="24"/>
        </w:rPr>
      </w:pPr>
      <w:r w:rsidRPr="0027231C">
        <w:rPr>
          <w:sz w:val="24"/>
          <w:szCs w:val="24"/>
        </w:rPr>
        <w:t xml:space="preserve">Styrke(r): </w:t>
      </w:r>
      <w:r w:rsidR="00E65BEC" w:rsidRPr="0027231C">
        <w:rPr>
          <w:sz w:val="24"/>
          <w:szCs w:val="24"/>
        </w:rPr>
        <w:t>0,5 mg/ml</w:t>
      </w:r>
    </w:p>
    <w:p w14:paraId="7B5F3A12" w14:textId="77777777" w:rsidR="008203A8" w:rsidRPr="0027231C" w:rsidRDefault="008203A8" w:rsidP="008203A8">
      <w:pPr>
        <w:ind w:left="851"/>
        <w:rPr>
          <w:sz w:val="24"/>
          <w:szCs w:val="24"/>
        </w:rPr>
      </w:pPr>
    </w:p>
    <w:p w14:paraId="0F43B2C3" w14:textId="77777777" w:rsidR="008203A8" w:rsidRPr="0027231C" w:rsidRDefault="008203A8" w:rsidP="008203A8">
      <w:pPr>
        <w:ind w:left="851" w:hanging="851"/>
        <w:rPr>
          <w:b/>
          <w:sz w:val="24"/>
          <w:szCs w:val="24"/>
        </w:rPr>
      </w:pPr>
      <w:r w:rsidRPr="0027231C">
        <w:rPr>
          <w:b/>
          <w:sz w:val="24"/>
          <w:szCs w:val="24"/>
        </w:rPr>
        <w:t>2.</w:t>
      </w:r>
      <w:r w:rsidRPr="0027231C">
        <w:rPr>
          <w:b/>
          <w:sz w:val="24"/>
          <w:szCs w:val="24"/>
        </w:rPr>
        <w:tab/>
        <w:t>KVALITATIV OG KVANTITATIV SAMMENSÆTNING</w:t>
      </w:r>
    </w:p>
    <w:p w14:paraId="5D7731BB" w14:textId="77777777" w:rsidR="00921002" w:rsidRPr="0027231C" w:rsidRDefault="00921002" w:rsidP="00BF0B78">
      <w:pPr>
        <w:ind w:left="851"/>
        <w:rPr>
          <w:sz w:val="24"/>
          <w:szCs w:val="24"/>
        </w:rPr>
      </w:pPr>
      <w:r w:rsidRPr="0027231C">
        <w:rPr>
          <w:sz w:val="24"/>
          <w:szCs w:val="24"/>
        </w:rPr>
        <w:t>Hver ml indeholder:</w:t>
      </w:r>
    </w:p>
    <w:p w14:paraId="40BBB9BC" w14:textId="77777777" w:rsidR="00921002" w:rsidRPr="0027231C" w:rsidRDefault="00921002" w:rsidP="00BF0B78">
      <w:pPr>
        <w:ind w:left="851"/>
        <w:rPr>
          <w:sz w:val="24"/>
          <w:szCs w:val="24"/>
        </w:rPr>
      </w:pPr>
    </w:p>
    <w:p w14:paraId="7CD1433A" w14:textId="77777777" w:rsidR="00921002" w:rsidRPr="0027231C" w:rsidRDefault="00921002" w:rsidP="00BF0B78">
      <w:pPr>
        <w:ind w:left="851"/>
        <w:rPr>
          <w:b/>
          <w:sz w:val="24"/>
          <w:szCs w:val="24"/>
        </w:rPr>
      </w:pPr>
      <w:r w:rsidRPr="0027231C">
        <w:rPr>
          <w:b/>
          <w:sz w:val="24"/>
          <w:szCs w:val="24"/>
        </w:rPr>
        <w:t>Aktivt stof:</w:t>
      </w:r>
    </w:p>
    <w:p w14:paraId="030CF16C" w14:textId="77777777" w:rsidR="00921002" w:rsidRPr="0027231C" w:rsidRDefault="00921002" w:rsidP="00BF0B78">
      <w:pPr>
        <w:ind w:left="851"/>
        <w:rPr>
          <w:b/>
          <w:sz w:val="24"/>
          <w:szCs w:val="24"/>
        </w:rPr>
      </w:pPr>
    </w:p>
    <w:p w14:paraId="22967EB3" w14:textId="77777777" w:rsidR="00921002" w:rsidRPr="0027231C" w:rsidRDefault="00921002" w:rsidP="00BF0B78">
      <w:pPr>
        <w:ind w:left="851"/>
        <w:rPr>
          <w:sz w:val="24"/>
          <w:szCs w:val="24"/>
        </w:rPr>
      </w:pPr>
      <w:proofErr w:type="spellStart"/>
      <w:r w:rsidRPr="0027231C">
        <w:rPr>
          <w:sz w:val="24"/>
          <w:szCs w:val="24"/>
        </w:rPr>
        <w:t>Meloxicam</w:t>
      </w:r>
      <w:proofErr w:type="spellEnd"/>
      <w:r w:rsidRPr="0027231C">
        <w:rPr>
          <w:sz w:val="24"/>
          <w:szCs w:val="24"/>
        </w:rPr>
        <w:tab/>
        <w:t>0,5 mg</w:t>
      </w:r>
    </w:p>
    <w:p w14:paraId="028750EE" w14:textId="77777777" w:rsidR="00921002" w:rsidRPr="0027231C" w:rsidRDefault="00921002" w:rsidP="00BF0B78">
      <w:pPr>
        <w:ind w:left="851"/>
        <w:rPr>
          <w:iCs/>
          <w:sz w:val="24"/>
          <w:szCs w:val="24"/>
        </w:rPr>
      </w:pPr>
    </w:p>
    <w:p w14:paraId="1C3871E9" w14:textId="77777777" w:rsidR="00921002" w:rsidRPr="0027231C" w:rsidRDefault="00921002" w:rsidP="00BF0B78">
      <w:pPr>
        <w:ind w:left="851"/>
        <w:rPr>
          <w:sz w:val="24"/>
          <w:szCs w:val="24"/>
        </w:rPr>
      </w:pPr>
      <w:r w:rsidRPr="0027231C">
        <w:rPr>
          <w:b/>
          <w:sz w:val="24"/>
          <w:szCs w:val="24"/>
        </w:rPr>
        <w:t>Hjælpestoffer:</w:t>
      </w:r>
    </w:p>
    <w:p w14:paraId="3C76BB02" w14:textId="77777777" w:rsidR="00921002" w:rsidRPr="0027231C" w:rsidRDefault="00921002" w:rsidP="00BF0B78">
      <w:pPr>
        <w:ind w:left="851"/>
        <w:rPr>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gridCol w:w="4145"/>
      </w:tblGrid>
      <w:tr w:rsidR="00921002" w:rsidRPr="0027231C" w14:paraId="325F32A0"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31F11185" w14:textId="77777777" w:rsidR="00921002" w:rsidRPr="0027231C" w:rsidRDefault="00921002" w:rsidP="00BF0B78">
            <w:pPr>
              <w:rPr>
                <w:iCs/>
                <w:sz w:val="24"/>
                <w:szCs w:val="24"/>
              </w:rPr>
            </w:pPr>
            <w:r w:rsidRPr="0027231C">
              <w:rPr>
                <w:b/>
                <w:bCs/>
                <w:sz w:val="24"/>
                <w:szCs w:val="24"/>
              </w:rPr>
              <w:t>Kvalitativ sammensætning af hjælpestoffer og andre bestanddele</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0839F456" w14:textId="77777777" w:rsidR="00921002" w:rsidRPr="0027231C" w:rsidRDefault="00921002" w:rsidP="00BF0B78">
            <w:pPr>
              <w:rPr>
                <w:b/>
                <w:bCs/>
                <w:i/>
                <w:iCs/>
                <w:sz w:val="24"/>
                <w:szCs w:val="24"/>
              </w:rPr>
            </w:pPr>
            <w:r w:rsidRPr="0027231C">
              <w:rPr>
                <w:b/>
                <w:bCs/>
                <w:sz w:val="24"/>
                <w:szCs w:val="24"/>
              </w:rPr>
              <w:t>Kvantitativ sammensætning, hvis oplysningen er vigtig for korrekt administration af veterinærlægemidlet</w:t>
            </w:r>
          </w:p>
        </w:tc>
      </w:tr>
      <w:tr w:rsidR="00921002" w:rsidRPr="0027231C" w14:paraId="595F4B4B"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0926047D" w14:textId="77777777" w:rsidR="00921002" w:rsidRPr="0027231C" w:rsidRDefault="00921002" w:rsidP="00BF0B78">
            <w:pPr>
              <w:ind w:left="567" w:hanging="567"/>
              <w:rPr>
                <w:iCs/>
                <w:sz w:val="24"/>
                <w:szCs w:val="24"/>
              </w:rPr>
            </w:pPr>
            <w:r w:rsidRPr="0027231C">
              <w:rPr>
                <w:sz w:val="24"/>
                <w:szCs w:val="24"/>
              </w:rPr>
              <w:t>Natriumbenzoat</w:t>
            </w:r>
          </w:p>
        </w:tc>
        <w:tc>
          <w:tcPr>
            <w:tcW w:w="4145" w:type="dxa"/>
            <w:tcBorders>
              <w:top w:val="single" w:sz="4" w:space="0" w:color="000000"/>
              <w:left w:val="single" w:sz="4" w:space="0" w:color="000000"/>
              <w:bottom w:val="single" w:sz="4" w:space="0" w:color="000000"/>
              <w:right w:val="single" w:sz="4" w:space="0" w:color="000000"/>
            </w:tcBorders>
            <w:vAlign w:val="center"/>
            <w:hideMark/>
          </w:tcPr>
          <w:p w14:paraId="1286D327" w14:textId="77777777" w:rsidR="00921002" w:rsidRPr="0027231C" w:rsidRDefault="00921002" w:rsidP="00BF0B78">
            <w:pPr>
              <w:rPr>
                <w:iCs/>
                <w:sz w:val="24"/>
                <w:szCs w:val="24"/>
              </w:rPr>
            </w:pPr>
            <w:r w:rsidRPr="0027231C">
              <w:rPr>
                <w:sz w:val="24"/>
                <w:szCs w:val="24"/>
              </w:rPr>
              <w:t>1,5 mg</w:t>
            </w:r>
          </w:p>
        </w:tc>
      </w:tr>
      <w:tr w:rsidR="00921002" w:rsidRPr="0027231C" w14:paraId="2BAC3389"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37D86B11" w14:textId="77777777" w:rsidR="00921002" w:rsidRPr="0027231C" w:rsidRDefault="00921002" w:rsidP="00BF0B78">
            <w:pPr>
              <w:rPr>
                <w:iCs/>
                <w:sz w:val="24"/>
                <w:szCs w:val="24"/>
              </w:rPr>
            </w:pPr>
            <w:r w:rsidRPr="0027231C">
              <w:rPr>
                <w:sz w:val="24"/>
                <w:szCs w:val="24"/>
              </w:rPr>
              <w:t>Sorbitol, flydende (ikke-krystalliserende)</w:t>
            </w:r>
          </w:p>
        </w:tc>
        <w:tc>
          <w:tcPr>
            <w:tcW w:w="4145" w:type="dxa"/>
            <w:tcBorders>
              <w:top w:val="single" w:sz="4" w:space="0" w:color="000000"/>
              <w:left w:val="single" w:sz="4" w:space="0" w:color="000000"/>
              <w:bottom w:val="single" w:sz="4" w:space="0" w:color="000000"/>
              <w:right w:val="single" w:sz="4" w:space="0" w:color="000000"/>
            </w:tcBorders>
            <w:vAlign w:val="center"/>
          </w:tcPr>
          <w:p w14:paraId="04903775" w14:textId="77777777" w:rsidR="00921002" w:rsidRPr="0027231C" w:rsidRDefault="00921002" w:rsidP="00BF0B78">
            <w:pPr>
              <w:rPr>
                <w:iCs/>
                <w:sz w:val="24"/>
                <w:szCs w:val="24"/>
              </w:rPr>
            </w:pPr>
          </w:p>
        </w:tc>
      </w:tr>
      <w:tr w:rsidR="00921002" w:rsidRPr="0027231C" w14:paraId="38A8FD2D"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0841D2CF" w14:textId="77777777" w:rsidR="00921002" w:rsidRPr="0027231C" w:rsidRDefault="00921002" w:rsidP="00BF0B78">
            <w:pPr>
              <w:rPr>
                <w:iCs/>
                <w:sz w:val="24"/>
                <w:szCs w:val="24"/>
              </w:rPr>
            </w:pPr>
            <w:r w:rsidRPr="0027231C">
              <w:rPr>
                <w:sz w:val="24"/>
                <w:szCs w:val="24"/>
              </w:rPr>
              <w:t>Glycerol</w:t>
            </w:r>
          </w:p>
        </w:tc>
        <w:tc>
          <w:tcPr>
            <w:tcW w:w="4145" w:type="dxa"/>
            <w:tcBorders>
              <w:top w:val="single" w:sz="4" w:space="0" w:color="000000"/>
              <w:left w:val="single" w:sz="4" w:space="0" w:color="000000"/>
              <w:bottom w:val="single" w:sz="4" w:space="0" w:color="000000"/>
              <w:right w:val="single" w:sz="4" w:space="0" w:color="000000"/>
            </w:tcBorders>
            <w:vAlign w:val="center"/>
          </w:tcPr>
          <w:p w14:paraId="6040FFFA" w14:textId="77777777" w:rsidR="00921002" w:rsidRPr="0027231C" w:rsidRDefault="00921002" w:rsidP="00BF0B78">
            <w:pPr>
              <w:rPr>
                <w:iCs/>
                <w:sz w:val="24"/>
                <w:szCs w:val="24"/>
              </w:rPr>
            </w:pPr>
          </w:p>
        </w:tc>
      </w:tr>
      <w:tr w:rsidR="00921002" w:rsidRPr="0027231C" w14:paraId="52FCCFA7"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46057BA4" w14:textId="77777777" w:rsidR="00921002" w:rsidRPr="0027231C" w:rsidRDefault="00921002" w:rsidP="00BF0B78">
            <w:pPr>
              <w:ind w:left="567" w:hanging="567"/>
              <w:rPr>
                <w:iCs/>
                <w:sz w:val="24"/>
                <w:szCs w:val="24"/>
              </w:rPr>
            </w:pPr>
            <w:proofErr w:type="spellStart"/>
            <w:r w:rsidRPr="0027231C">
              <w:rPr>
                <w:sz w:val="24"/>
                <w:szCs w:val="24"/>
              </w:rPr>
              <w:t>Saccharinnatrium</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5B6529AE" w14:textId="77777777" w:rsidR="00921002" w:rsidRPr="0027231C" w:rsidRDefault="00921002" w:rsidP="00BF0B78">
            <w:pPr>
              <w:jc w:val="both"/>
              <w:rPr>
                <w:iCs/>
                <w:sz w:val="24"/>
                <w:szCs w:val="24"/>
              </w:rPr>
            </w:pPr>
          </w:p>
        </w:tc>
      </w:tr>
      <w:tr w:rsidR="00921002" w:rsidRPr="0027231C" w14:paraId="4C64775D"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47B71288" w14:textId="77777777" w:rsidR="00921002" w:rsidRPr="0027231C" w:rsidRDefault="00921002" w:rsidP="00BF0B78">
            <w:pPr>
              <w:rPr>
                <w:iCs/>
                <w:sz w:val="24"/>
                <w:szCs w:val="24"/>
              </w:rPr>
            </w:pPr>
            <w:proofErr w:type="spellStart"/>
            <w:r w:rsidRPr="0027231C">
              <w:rPr>
                <w:sz w:val="24"/>
                <w:szCs w:val="24"/>
              </w:rPr>
              <w:t>Xylitol</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554ED594" w14:textId="77777777" w:rsidR="00921002" w:rsidRPr="0027231C" w:rsidRDefault="00921002" w:rsidP="00BF0B78">
            <w:pPr>
              <w:rPr>
                <w:iCs/>
                <w:sz w:val="24"/>
                <w:szCs w:val="24"/>
              </w:rPr>
            </w:pPr>
          </w:p>
        </w:tc>
      </w:tr>
      <w:tr w:rsidR="00921002" w:rsidRPr="0027231C" w14:paraId="4B571692"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45441A81" w14:textId="77777777" w:rsidR="00921002" w:rsidRPr="0027231C" w:rsidRDefault="00921002" w:rsidP="00BF0B78">
            <w:pPr>
              <w:rPr>
                <w:iCs/>
                <w:sz w:val="24"/>
                <w:szCs w:val="24"/>
              </w:rPr>
            </w:pPr>
            <w:proofErr w:type="spellStart"/>
            <w:r w:rsidRPr="0027231C">
              <w:rPr>
                <w:sz w:val="24"/>
                <w:szCs w:val="24"/>
              </w:rPr>
              <w:t>Natriumdihydrogenphosphat-dihydrat</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60B99A08" w14:textId="77777777" w:rsidR="00921002" w:rsidRPr="0027231C" w:rsidRDefault="00921002" w:rsidP="00BF0B78">
            <w:pPr>
              <w:rPr>
                <w:iCs/>
                <w:sz w:val="24"/>
                <w:szCs w:val="24"/>
              </w:rPr>
            </w:pPr>
          </w:p>
        </w:tc>
      </w:tr>
      <w:tr w:rsidR="00921002" w:rsidRPr="0027231C" w14:paraId="4A1E0DCF"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6709CDEE" w14:textId="77777777" w:rsidR="00921002" w:rsidRPr="0027231C" w:rsidRDefault="00921002" w:rsidP="00BF0B78">
            <w:pPr>
              <w:rPr>
                <w:iCs/>
                <w:sz w:val="24"/>
                <w:szCs w:val="24"/>
              </w:rPr>
            </w:pPr>
            <w:proofErr w:type="spellStart"/>
            <w:r w:rsidRPr="0027231C">
              <w:rPr>
                <w:sz w:val="24"/>
                <w:szCs w:val="24"/>
              </w:rPr>
              <w:t>Silica</w:t>
            </w:r>
            <w:proofErr w:type="spellEnd"/>
            <w:r w:rsidRPr="0027231C">
              <w:rPr>
                <w:sz w:val="24"/>
                <w:szCs w:val="24"/>
              </w:rPr>
              <w:t>, kolloid vandfri</w:t>
            </w:r>
          </w:p>
        </w:tc>
        <w:tc>
          <w:tcPr>
            <w:tcW w:w="4145" w:type="dxa"/>
            <w:tcBorders>
              <w:top w:val="single" w:sz="4" w:space="0" w:color="000000"/>
              <w:left w:val="single" w:sz="4" w:space="0" w:color="000000"/>
              <w:bottom w:val="single" w:sz="4" w:space="0" w:color="000000"/>
              <w:right w:val="single" w:sz="4" w:space="0" w:color="000000"/>
            </w:tcBorders>
            <w:vAlign w:val="center"/>
          </w:tcPr>
          <w:p w14:paraId="7E2E1D11" w14:textId="77777777" w:rsidR="00921002" w:rsidRPr="0027231C" w:rsidRDefault="00921002" w:rsidP="00BF0B78">
            <w:pPr>
              <w:rPr>
                <w:iCs/>
                <w:sz w:val="24"/>
                <w:szCs w:val="24"/>
              </w:rPr>
            </w:pPr>
          </w:p>
        </w:tc>
      </w:tr>
      <w:tr w:rsidR="00921002" w:rsidRPr="0027231C" w14:paraId="03DB9DF3"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7E04A91E" w14:textId="77777777" w:rsidR="00921002" w:rsidRPr="0027231C" w:rsidRDefault="00921002" w:rsidP="00BF0B78">
            <w:pPr>
              <w:rPr>
                <w:iCs/>
                <w:sz w:val="24"/>
                <w:szCs w:val="24"/>
              </w:rPr>
            </w:pPr>
            <w:proofErr w:type="spellStart"/>
            <w:r w:rsidRPr="0027231C">
              <w:rPr>
                <w:sz w:val="24"/>
                <w:szCs w:val="24"/>
              </w:rPr>
              <w:t>Xanthangummi</w:t>
            </w:r>
            <w:proofErr w:type="spellEnd"/>
          </w:p>
        </w:tc>
        <w:tc>
          <w:tcPr>
            <w:tcW w:w="4145" w:type="dxa"/>
            <w:tcBorders>
              <w:top w:val="single" w:sz="4" w:space="0" w:color="000000"/>
              <w:left w:val="single" w:sz="4" w:space="0" w:color="000000"/>
              <w:bottom w:val="single" w:sz="4" w:space="0" w:color="000000"/>
              <w:right w:val="single" w:sz="4" w:space="0" w:color="000000"/>
            </w:tcBorders>
            <w:vAlign w:val="center"/>
          </w:tcPr>
          <w:p w14:paraId="13D8EBD2" w14:textId="77777777" w:rsidR="00921002" w:rsidRPr="0027231C" w:rsidRDefault="00921002" w:rsidP="00BF0B78">
            <w:pPr>
              <w:rPr>
                <w:iCs/>
                <w:sz w:val="24"/>
                <w:szCs w:val="24"/>
              </w:rPr>
            </w:pPr>
          </w:p>
        </w:tc>
      </w:tr>
      <w:tr w:rsidR="00921002" w:rsidRPr="0027231C" w14:paraId="49BC4556"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1B4731C5" w14:textId="77777777" w:rsidR="00921002" w:rsidRPr="0027231C" w:rsidRDefault="00921002" w:rsidP="00BF0B78">
            <w:pPr>
              <w:rPr>
                <w:iCs/>
                <w:sz w:val="24"/>
                <w:szCs w:val="24"/>
              </w:rPr>
            </w:pPr>
            <w:r w:rsidRPr="0027231C">
              <w:rPr>
                <w:sz w:val="24"/>
                <w:szCs w:val="24"/>
              </w:rPr>
              <w:t>Citronsyremonohydrat</w:t>
            </w:r>
          </w:p>
        </w:tc>
        <w:tc>
          <w:tcPr>
            <w:tcW w:w="4145" w:type="dxa"/>
            <w:tcBorders>
              <w:top w:val="single" w:sz="4" w:space="0" w:color="000000"/>
              <w:left w:val="single" w:sz="4" w:space="0" w:color="000000"/>
              <w:bottom w:val="single" w:sz="4" w:space="0" w:color="000000"/>
              <w:right w:val="single" w:sz="4" w:space="0" w:color="000000"/>
            </w:tcBorders>
            <w:vAlign w:val="center"/>
          </w:tcPr>
          <w:p w14:paraId="154D18C7" w14:textId="77777777" w:rsidR="00921002" w:rsidRPr="0027231C" w:rsidRDefault="00921002" w:rsidP="00BF0B78">
            <w:pPr>
              <w:rPr>
                <w:iCs/>
                <w:sz w:val="24"/>
                <w:szCs w:val="24"/>
              </w:rPr>
            </w:pPr>
          </w:p>
        </w:tc>
      </w:tr>
      <w:tr w:rsidR="00921002" w:rsidRPr="0027231C" w14:paraId="4996FCED"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56BCD32D" w14:textId="77777777" w:rsidR="00921002" w:rsidRPr="0027231C" w:rsidRDefault="00921002" w:rsidP="00BF0B78">
            <w:pPr>
              <w:rPr>
                <w:iCs/>
                <w:sz w:val="24"/>
                <w:szCs w:val="24"/>
              </w:rPr>
            </w:pPr>
            <w:r w:rsidRPr="0027231C">
              <w:rPr>
                <w:sz w:val="24"/>
                <w:szCs w:val="24"/>
              </w:rPr>
              <w:t>Honningsmag</w:t>
            </w:r>
          </w:p>
        </w:tc>
        <w:tc>
          <w:tcPr>
            <w:tcW w:w="4145" w:type="dxa"/>
            <w:tcBorders>
              <w:top w:val="single" w:sz="4" w:space="0" w:color="000000"/>
              <w:left w:val="single" w:sz="4" w:space="0" w:color="000000"/>
              <w:bottom w:val="single" w:sz="4" w:space="0" w:color="000000"/>
              <w:right w:val="single" w:sz="4" w:space="0" w:color="000000"/>
            </w:tcBorders>
            <w:vAlign w:val="center"/>
          </w:tcPr>
          <w:p w14:paraId="24FE4482" w14:textId="77777777" w:rsidR="00921002" w:rsidRPr="0027231C" w:rsidRDefault="00921002" w:rsidP="00BF0B78">
            <w:pPr>
              <w:rPr>
                <w:iCs/>
                <w:sz w:val="24"/>
                <w:szCs w:val="24"/>
              </w:rPr>
            </w:pPr>
          </w:p>
        </w:tc>
      </w:tr>
      <w:tr w:rsidR="00921002" w:rsidRPr="0027231C" w14:paraId="73EDF015" w14:textId="77777777" w:rsidTr="00BF0B78">
        <w:tc>
          <w:tcPr>
            <w:tcW w:w="4643" w:type="dxa"/>
            <w:tcBorders>
              <w:top w:val="single" w:sz="4" w:space="0" w:color="000000"/>
              <w:left w:val="single" w:sz="4" w:space="0" w:color="000000"/>
              <w:bottom w:val="single" w:sz="4" w:space="0" w:color="000000"/>
              <w:right w:val="single" w:sz="4" w:space="0" w:color="000000"/>
            </w:tcBorders>
            <w:vAlign w:val="center"/>
            <w:hideMark/>
          </w:tcPr>
          <w:p w14:paraId="4071F7CC" w14:textId="77777777" w:rsidR="00921002" w:rsidRPr="0027231C" w:rsidRDefault="00921002" w:rsidP="00BF0B78">
            <w:pPr>
              <w:rPr>
                <w:iCs/>
                <w:sz w:val="24"/>
                <w:szCs w:val="24"/>
              </w:rPr>
            </w:pPr>
            <w:r w:rsidRPr="0027231C">
              <w:rPr>
                <w:sz w:val="24"/>
                <w:szCs w:val="24"/>
              </w:rPr>
              <w:t>Renset vand</w:t>
            </w:r>
          </w:p>
        </w:tc>
        <w:tc>
          <w:tcPr>
            <w:tcW w:w="4145" w:type="dxa"/>
            <w:tcBorders>
              <w:top w:val="single" w:sz="4" w:space="0" w:color="000000"/>
              <w:left w:val="single" w:sz="4" w:space="0" w:color="000000"/>
              <w:bottom w:val="single" w:sz="4" w:space="0" w:color="000000"/>
              <w:right w:val="single" w:sz="4" w:space="0" w:color="000000"/>
            </w:tcBorders>
            <w:vAlign w:val="center"/>
          </w:tcPr>
          <w:p w14:paraId="6F3C35EE" w14:textId="77777777" w:rsidR="00921002" w:rsidRPr="0027231C" w:rsidRDefault="00921002" w:rsidP="00BF0B78">
            <w:pPr>
              <w:rPr>
                <w:iCs/>
                <w:sz w:val="24"/>
                <w:szCs w:val="24"/>
              </w:rPr>
            </w:pPr>
          </w:p>
        </w:tc>
      </w:tr>
    </w:tbl>
    <w:p w14:paraId="65796708" w14:textId="77777777" w:rsidR="0027231C" w:rsidRDefault="0027231C" w:rsidP="00BF0B78">
      <w:pPr>
        <w:ind w:left="851"/>
        <w:rPr>
          <w:sz w:val="24"/>
          <w:szCs w:val="24"/>
        </w:rPr>
      </w:pPr>
      <w:bookmarkStart w:id="1" w:name="_Hlk116305452"/>
    </w:p>
    <w:p w14:paraId="12B53EB8" w14:textId="7E001D85" w:rsidR="00921002" w:rsidRPr="0027231C" w:rsidRDefault="00921002" w:rsidP="00BF0B78">
      <w:pPr>
        <w:ind w:left="851"/>
        <w:rPr>
          <w:sz w:val="24"/>
          <w:szCs w:val="24"/>
        </w:rPr>
      </w:pPr>
      <w:r w:rsidRPr="0027231C">
        <w:rPr>
          <w:sz w:val="24"/>
          <w:szCs w:val="24"/>
        </w:rPr>
        <w:lastRenderedPageBreak/>
        <w:t>Gul til lysegul oral suspension.</w:t>
      </w:r>
      <w:bookmarkEnd w:id="1"/>
    </w:p>
    <w:p w14:paraId="7B89BC89" w14:textId="77777777" w:rsidR="008203A8" w:rsidRPr="0027231C" w:rsidRDefault="008203A8" w:rsidP="008203A8">
      <w:pPr>
        <w:ind w:left="851"/>
        <w:rPr>
          <w:sz w:val="24"/>
          <w:szCs w:val="24"/>
        </w:rPr>
      </w:pPr>
    </w:p>
    <w:p w14:paraId="6E12C788" w14:textId="77777777" w:rsidR="008203A8" w:rsidRPr="0027231C" w:rsidRDefault="008203A8" w:rsidP="008203A8">
      <w:pPr>
        <w:ind w:left="851" w:hanging="851"/>
        <w:rPr>
          <w:b/>
          <w:sz w:val="24"/>
          <w:szCs w:val="24"/>
        </w:rPr>
      </w:pPr>
      <w:r w:rsidRPr="0027231C">
        <w:rPr>
          <w:b/>
          <w:sz w:val="24"/>
          <w:szCs w:val="24"/>
        </w:rPr>
        <w:t>3.</w:t>
      </w:r>
      <w:r w:rsidRPr="0027231C">
        <w:rPr>
          <w:b/>
          <w:sz w:val="24"/>
          <w:szCs w:val="24"/>
        </w:rPr>
        <w:tab/>
        <w:t>KLINISKE OPLYSNINGER</w:t>
      </w:r>
    </w:p>
    <w:p w14:paraId="617D9EAC" w14:textId="77777777" w:rsidR="008203A8" w:rsidRPr="0027231C" w:rsidRDefault="008203A8" w:rsidP="008203A8">
      <w:pPr>
        <w:tabs>
          <w:tab w:val="left" w:pos="851"/>
        </w:tabs>
        <w:ind w:left="851"/>
        <w:rPr>
          <w:sz w:val="24"/>
          <w:szCs w:val="24"/>
        </w:rPr>
      </w:pPr>
    </w:p>
    <w:p w14:paraId="2B3D067A" w14:textId="77777777" w:rsidR="008203A8" w:rsidRPr="0027231C" w:rsidRDefault="008203A8" w:rsidP="008203A8">
      <w:pPr>
        <w:ind w:left="851" w:hanging="851"/>
        <w:rPr>
          <w:b/>
          <w:sz w:val="24"/>
          <w:szCs w:val="24"/>
          <w:u w:val="single"/>
        </w:rPr>
      </w:pPr>
      <w:r w:rsidRPr="0027231C">
        <w:rPr>
          <w:b/>
          <w:sz w:val="24"/>
          <w:szCs w:val="24"/>
        </w:rPr>
        <w:t>3.1</w:t>
      </w:r>
      <w:r w:rsidRPr="0027231C">
        <w:rPr>
          <w:b/>
          <w:sz w:val="24"/>
          <w:szCs w:val="24"/>
        </w:rPr>
        <w:tab/>
        <w:t>Dyrearter, som lægemidlet er beregnet til</w:t>
      </w:r>
    </w:p>
    <w:p w14:paraId="4522593D" w14:textId="77777777" w:rsidR="00BF0B78" w:rsidRPr="0027231C" w:rsidRDefault="00BF0B78" w:rsidP="00BF0B78">
      <w:pPr>
        <w:ind w:left="851"/>
        <w:rPr>
          <w:sz w:val="24"/>
          <w:szCs w:val="24"/>
        </w:rPr>
      </w:pPr>
      <w:r w:rsidRPr="0027231C">
        <w:rPr>
          <w:sz w:val="24"/>
          <w:szCs w:val="24"/>
        </w:rPr>
        <w:t>Til kat og marsvin.</w:t>
      </w:r>
    </w:p>
    <w:p w14:paraId="09E39ED4" w14:textId="77777777" w:rsidR="008203A8" w:rsidRPr="0027231C" w:rsidRDefault="008203A8" w:rsidP="008203A8">
      <w:pPr>
        <w:ind w:left="851"/>
        <w:rPr>
          <w:sz w:val="24"/>
          <w:szCs w:val="24"/>
        </w:rPr>
      </w:pPr>
    </w:p>
    <w:p w14:paraId="7C50D3A0" w14:textId="77777777" w:rsidR="008203A8" w:rsidRPr="0027231C" w:rsidRDefault="008203A8" w:rsidP="008203A8">
      <w:pPr>
        <w:pStyle w:val="Sidehoved"/>
        <w:tabs>
          <w:tab w:val="clear" w:pos="4819"/>
        </w:tabs>
        <w:ind w:left="851" w:hanging="851"/>
        <w:rPr>
          <w:b/>
          <w:szCs w:val="24"/>
        </w:rPr>
      </w:pPr>
      <w:r w:rsidRPr="0027231C">
        <w:rPr>
          <w:b/>
          <w:szCs w:val="24"/>
        </w:rPr>
        <w:t>3.2</w:t>
      </w:r>
      <w:r w:rsidRPr="0027231C">
        <w:rPr>
          <w:b/>
          <w:szCs w:val="24"/>
        </w:rPr>
        <w:tab/>
        <w:t>Terapeutiske indikationer for hver dyreart, som lægemidlet er beregnet til</w:t>
      </w:r>
    </w:p>
    <w:p w14:paraId="302B753A" w14:textId="77777777" w:rsidR="0027231C" w:rsidRDefault="0027231C" w:rsidP="00BF0B78">
      <w:pPr>
        <w:ind w:left="851"/>
        <w:rPr>
          <w:sz w:val="24"/>
          <w:szCs w:val="24"/>
        </w:rPr>
      </w:pPr>
    </w:p>
    <w:p w14:paraId="08B46E4F" w14:textId="7D729783" w:rsidR="00BF0B78" w:rsidRPr="0027231C" w:rsidRDefault="00BF0B78" w:rsidP="00BF0B78">
      <w:pPr>
        <w:ind w:left="851"/>
        <w:rPr>
          <w:sz w:val="24"/>
          <w:szCs w:val="24"/>
        </w:rPr>
      </w:pPr>
      <w:r w:rsidRPr="0027231C">
        <w:rPr>
          <w:sz w:val="24"/>
          <w:szCs w:val="24"/>
        </w:rPr>
        <w:t>Katte:</w:t>
      </w:r>
    </w:p>
    <w:p w14:paraId="0CF87D2E" w14:textId="77777777" w:rsidR="00BF0B78" w:rsidRPr="0027231C" w:rsidRDefault="00BF0B78" w:rsidP="00BF0B78">
      <w:pPr>
        <w:ind w:left="851"/>
        <w:rPr>
          <w:sz w:val="24"/>
          <w:szCs w:val="24"/>
        </w:rPr>
      </w:pPr>
      <w:r w:rsidRPr="0027231C">
        <w:rPr>
          <w:sz w:val="24"/>
          <w:szCs w:val="24"/>
        </w:rPr>
        <w:t>Lindring af lette til moderate postoperative smerter og inflammation efter kirurgiske indgreb hos katte, f.eks. ortopædiske indgreb og operation i blødvæv.</w:t>
      </w:r>
    </w:p>
    <w:p w14:paraId="33E71532" w14:textId="77777777" w:rsidR="00BF0B78" w:rsidRPr="0027231C" w:rsidRDefault="00BF0B78" w:rsidP="00BF0B78">
      <w:pPr>
        <w:ind w:left="851"/>
        <w:rPr>
          <w:sz w:val="24"/>
          <w:szCs w:val="24"/>
        </w:rPr>
      </w:pPr>
      <w:r w:rsidRPr="0027231C">
        <w:rPr>
          <w:sz w:val="24"/>
          <w:szCs w:val="24"/>
        </w:rPr>
        <w:t xml:space="preserve">Lindring af smerter og inflammation ved akutte og kroniske </w:t>
      </w:r>
      <w:proofErr w:type="spellStart"/>
      <w:r w:rsidRPr="0027231C">
        <w:rPr>
          <w:sz w:val="24"/>
          <w:szCs w:val="24"/>
        </w:rPr>
        <w:t>muskuloskeletale</w:t>
      </w:r>
      <w:proofErr w:type="spellEnd"/>
      <w:r w:rsidRPr="0027231C">
        <w:rPr>
          <w:sz w:val="24"/>
          <w:szCs w:val="24"/>
        </w:rPr>
        <w:t xml:space="preserve"> lidelser hos katte.</w:t>
      </w:r>
    </w:p>
    <w:p w14:paraId="4324DD94" w14:textId="77777777" w:rsidR="00BF0B78" w:rsidRPr="0027231C" w:rsidRDefault="00BF0B78" w:rsidP="00BF0B78">
      <w:pPr>
        <w:ind w:left="851"/>
        <w:rPr>
          <w:sz w:val="24"/>
          <w:szCs w:val="24"/>
        </w:rPr>
      </w:pPr>
    </w:p>
    <w:p w14:paraId="78555C5E" w14:textId="77777777" w:rsidR="00BF0B78" w:rsidRPr="0027231C" w:rsidRDefault="00BF0B78" w:rsidP="00BF0B78">
      <w:pPr>
        <w:ind w:left="851"/>
        <w:rPr>
          <w:sz w:val="24"/>
          <w:szCs w:val="24"/>
        </w:rPr>
      </w:pPr>
      <w:r w:rsidRPr="0027231C">
        <w:rPr>
          <w:sz w:val="24"/>
          <w:szCs w:val="24"/>
        </w:rPr>
        <w:t>Marsvin:</w:t>
      </w:r>
    </w:p>
    <w:p w14:paraId="7DC567AC" w14:textId="77777777" w:rsidR="00BF0B78" w:rsidRPr="0027231C" w:rsidRDefault="00BF0B78" w:rsidP="00BF0B78">
      <w:pPr>
        <w:ind w:left="851"/>
        <w:rPr>
          <w:sz w:val="24"/>
          <w:szCs w:val="24"/>
        </w:rPr>
      </w:pPr>
      <w:r w:rsidRPr="0027231C">
        <w:rPr>
          <w:sz w:val="24"/>
          <w:szCs w:val="24"/>
        </w:rPr>
        <w:t>Lindring af lette til moderate postoperative smerter i forbindelse med bløddelskirurgi som f.eks. kastration.</w:t>
      </w:r>
    </w:p>
    <w:p w14:paraId="25B649BC" w14:textId="77777777" w:rsidR="008203A8" w:rsidRPr="0027231C" w:rsidRDefault="008203A8" w:rsidP="008203A8">
      <w:pPr>
        <w:pStyle w:val="Sidehoved"/>
        <w:ind w:left="851"/>
        <w:rPr>
          <w:szCs w:val="24"/>
        </w:rPr>
      </w:pPr>
    </w:p>
    <w:p w14:paraId="5D377687" w14:textId="77777777" w:rsidR="008203A8" w:rsidRPr="0027231C" w:rsidRDefault="008203A8" w:rsidP="008203A8">
      <w:pPr>
        <w:pStyle w:val="Sidehoved"/>
        <w:tabs>
          <w:tab w:val="clear" w:pos="4819"/>
          <w:tab w:val="left" w:pos="851"/>
        </w:tabs>
        <w:ind w:left="851" w:hanging="851"/>
        <w:rPr>
          <w:b/>
          <w:szCs w:val="24"/>
        </w:rPr>
      </w:pPr>
      <w:r w:rsidRPr="0027231C">
        <w:rPr>
          <w:b/>
          <w:szCs w:val="24"/>
        </w:rPr>
        <w:t>3.3</w:t>
      </w:r>
      <w:r w:rsidRPr="0027231C">
        <w:rPr>
          <w:b/>
          <w:szCs w:val="24"/>
        </w:rPr>
        <w:tab/>
        <w:t>Kontraindikationer</w:t>
      </w:r>
    </w:p>
    <w:p w14:paraId="61A21BD6" w14:textId="77777777" w:rsidR="00BF0B78" w:rsidRPr="0027231C" w:rsidRDefault="00BF0B78" w:rsidP="00BF0B78">
      <w:pPr>
        <w:ind w:left="851"/>
        <w:rPr>
          <w:sz w:val="24"/>
          <w:szCs w:val="24"/>
        </w:rPr>
      </w:pPr>
      <w:r w:rsidRPr="0027231C">
        <w:rPr>
          <w:sz w:val="24"/>
          <w:szCs w:val="24"/>
        </w:rPr>
        <w:t>Må ikke anvendes til drægtige dyr eller diegivende dyr.</w:t>
      </w:r>
    </w:p>
    <w:p w14:paraId="2312C8E5" w14:textId="77777777" w:rsidR="00BF0B78" w:rsidRPr="0027231C" w:rsidRDefault="00BF0B78" w:rsidP="00BF0B78">
      <w:pPr>
        <w:ind w:left="851"/>
        <w:rPr>
          <w:sz w:val="24"/>
          <w:szCs w:val="24"/>
        </w:rPr>
      </w:pPr>
      <w:r w:rsidRPr="0027231C">
        <w:rPr>
          <w:sz w:val="24"/>
          <w:szCs w:val="24"/>
        </w:rPr>
        <w:t>Må ikke anvendes til katte med mave-tarm-sygdomme som irritation og blødning, nedsat lever-, hjerte eller nyrefunktion samt blødningssygdomme.</w:t>
      </w:r>
    </w:p>
    <w:p w14:paraId="22B1BF1A" w14:textId="77777777" w:rsidR="00BF0B78" w:rsidRPr="0027231C" w:rsidRDefault="00BF0B78" w:rsidP="00BF0B78">
      <w:pPr>
        <w:ind w:left="851"/>
        <w:rPr>
          <w:sz w:val="24"/>
          <w:szCs w:val="24"/>
        </w:rPr>
      </w:pPr>
      <w:r w:rsidRPr="0027231C">
        <w:rPr>
          <w:sz w:val="24"/>
          <w:szCs w:val="24"/>
        </w:rPr>
        <w:t>Må ikke anvendes i tilfælde af overfølsomhed over for det aktive stof eller over for et eller flere af hjælpestofferne.</w:t>
      </w:r>
    </w:p>
    <w:p w14:paraId="17FD0DFB" w14:textId="77777777" w:rsidR="00BF0B78" w:rsidRPr="0027231C" w:rsidRDefault="00BF0B78" w:rsidP="00BF0B78">
      <w:pPr>
        <w:ind w:left="851"/>
        <w:rPr>
          <w:sz w:val="24"/>
          <w:szCs w:val="24"/>
        </w:rPr>
      </w:pPr>
      <w:r w:rsidRPr="0027231C">
        <w:rPr>
          <w:sz w:val="24"/>
          <w:szCs w:val="24"/>
        </w:rPr>
        <w:t>Må ikke anvendes til katte yngre end 6 uger.</w:t>
      </w:r>
    </w:p>
    <w:p w14:paraId="620E1F3D" w14:textId="77777777" w:rsidR="00BF0B78" w:rsidRPr="0027231C" w:rsidRDefault="00BF0B78" w:rsidP="00BF0B78">
      <w:pPr>
        <w:ind w:left="851"/>
        <w:rPr>
          <w:sz w:val="24"/>
          <w:szCs w:val="24"/>
        </w:rPr>
      </w:pPr>
      <w:r w:rsidRPr="0027231C">
        <w:rPr>
          <w:sz w:val="24"/>
          <w:szCs w:val="24"/>
        </w:rPr>
        <w:t>Må ikke anvendes til marsvin yngre end 4 uger.</w:t>
      </w:r>
    </w:p>
    <w:p w14:paraId="10A2E26D" w14:textId="77777777" w:rsidR="008203A8" w:rsidRPr="0027231C" w:rsidRDefault="008203A8" w:rsidP="008203A8">
      <w:pPr>
        <w:pStyle w:val="Sidehoved"/>
        <w:tabs>
          <w:tab w:val="clear" w:pos="4819"/>
        </w:tabs>
        <w:ind w:left="851"/>
        <w:rPr>
          <w:szCs w:val="24"/>
        </w:rPr>
      </w:pPr>
    </w:p>
    <w:p w14:paraId="53D52386" w14:textId="77777777" w:rsidR="008203A8" w:rsidRPr="0027231C" w:rsidRDefault="008203A8" w:rsidP="008203A8">
      <w:pPr>
        <w:tabs>
          <w:tab w:val="left" w:pos="851"/>
        </w:tabs>
        <w:ind w:left="851" w:hanging="851"/>
        <w:rPr>
          <w:b/>
          <w:sz w:val="24"/>
          <w:szCs w:val="24"/>
        </w:rPr>
      </w:pPr>
      <w:r w:rsidRPr="0027231C">
        <w:rPr>
          <w:b/>
          <w:sz w:val="24"/>
          <w:szCs w:val="24"/>
        </w:rPr>
        <w:t>3.4</w:t>
      </w:r>
      <w:r w:rsidRPr="0027231C">
        <w:rPr>
          <w:b/>
          <w:sz w:val="24"/>
          <w:szCs w:val="24"/>
        </w:rPr>
        <w:tab/>
        <w:t>Særlige advarsler</w:t>
      </w:r>
    </w:p>
    <w:p w14:paraId="07E9A85A" w14:textId="77777777" w:rsidR="00EF5839" w:rsidRPr="0027231C" w:rsidRDefault="00EF5839" w:rsidP="00E546BD">
      <w:pPr>
        <w:ind w:left="851"/>
        <w:rPr>
          <w:sz w:val="24"/>
          <w:szCs w:val="24"/>
        </w:rPr>
      </w:pPr>
      <w:r w:rsidRPr="0027231C">
        <w:rPr>
          <w:sz w:val="24"/>
          <w:szCs w:val="24"/>
        </w:rPr>
        <w:t>Ingen.</w:t>
      </w:r>
    </w:p>
    <w:p w14:paraId="22E59923" w14:textId="77777777" w:rsidR="008203A8" w:rsidRPr="0027231C" w:rsidRDefault="008203A8" w:rsidP="008203A8">
      <w:pPr>
        <w:pStyle w:val="Sidehoved"/>
        <w:tabs>
          <w:tab w:val="clear" w:pos="4819"/>
        </w:tabs>
        <w:ind w:left="851"/>
        <w:rPr>
          <w:szCs w:val="24"/>
        </w:rPr>
      </w:pPr>
    </w:p>
    <w:p w14:paraId="5D30A430" w14:textId="77777777" w:rsidR="008203A8" w:rsidRPr="0027231C" w:rsidRDefault="008203A8" w:rsidP="008203A8">
      <w:pPr>
        <w:tabs>
          <w:tab w:val="left" w:pos="851"/>
        </w:tabs>
        <w:ind w:left="851" w:hanging="851"/>
        <w:rPr>
          <w:b/>
          <w:sz w:val="24"/>
          <w:szCs w:val="24"/>
        </w:rPr>
      </w:pPr>
      <w:r w:rsidRPr="0027231C">
        <w:rPr>
          <w:b/>
          <w:sz w:val="24"/>
          <w:szCs w:val="24"/>
        </w:rPr>
        <w:t>3.5</w:t>
      </w:r>
      <w:r w:rsidRPr="0027231C">
        <w:rPr>
          <w:b/>
          <w:sz w:val="24"/>
          <w:szCs w:val="24"/>
        </w:rPr>
        <w:tab/>
        <w:t>Særlige forholdsregler vedrørende brugen</w:t>
      </w:r>
    </w:p>
    <w:p w14:paraId="2E17A26D" w14:textId="77777777" w:rsidR="008203A8" w:rsidRPr="0027231C" w:rsidRDefault="008203A8" w:rsidP="008203A8">
      <w:pPr>
        <w:tabs>
          <w:tab w:val="left" w:pos="851"/>
        </w:tabs>
        <w:ind w:left="851"/>
        <w:rPr>
          <w:sz w:val="24"/>
          <w:szCs w:val="24"/>
        </w:rPr>
      </w:pPr>
    </w:p>
    <w:p w14:paraId="5BBEF308" w14:textId="77777777" w:rsidR="008203A8" w:rsidRPr="0027231C" w:rsidRDefault="008203A8" w:rsidP="008203A8">
      <w:pPr>
        <w:tabs>
          <w:tab w:val="left" w:pos="851"/>
        </w:tabs>
        <w:ind w:left="851"/>
        <w:rPr>
          <w:sz w:val="24"/>
          <w:szCs w:val="24"/>
          <w:u w:val="single"/>
        </w:rPr>
      </w:pPr>
      <w:r w:rsidRPr="0027231C">
        <w:rPr>
          <w:sz w:val="24"/>
          <w:szCs w:val="24"/>
          <w:u w:val="single"/>
        </w:rPr>
        <w:t>Særlige forholdsregler vedrørende sikker brug hos de dyrearter, som lægemidlet er beregnet til</w:t>
      </w:r>
    </w:p>
    <w:p w14:paraId="24B2DB5F" w14:textId="77777777" w:rsidR="00BF0B78" w:rsidRPr="0027231C" w:rsidRDefault="00BF0B78" w:rsidP="00BF0B78">
      <w:pPr>
        <w:ind w:left="851"/>
        <w:rPr>
          <w:sz w:val="24"/>
          <w:szCs w:val="24"/>
        </w:rPr>
      </w:pPr>
      <w:r w:rsidRPr="0027231C">
        <w:rPr>
          <w:sz w:val="24"/>
          <w:szCs w:val="24"/>
        </w:rPr>
        <w:t xml:space="preserve">Undgå at bruge lægemidlet til dehydrerede, </w:t>
      </w:r>
      <w:proofErr w:type="spellStart"/>
      <w:r w:rsidRPr="0027231C">
        <w:rPr>
          <w:sz w:val="24"/>
          <w:szCs w:val="24"/>
        </w:rPr>
        <w:t>hypovolæmiske</w:t>
      </w:r>
      <w:proofErr w:type="spellEnd"/>
      <w:r w:rsidRPr="0027231C">
        <w:rPr>
          <w:sz w:val="24"/>
          <w:szCs w:val="24"/>
        </w:rPr>
        <w:t xml:space="preserve"> eller </w:t>
      </w:r>
      <w:proofErr w:type="spellStart"/>
      <w:r w:rsidRPr="0027231C">
        <w:rPr>
          <w:sz w:val="24"/>
          <w:szCs w:val="24"/>
        </w:rPr>
        <w:t>hypotensive</w:t>
      </w:r>
      <w:proofErr w:type="spellEnd"/>
      <w:r w:rsidRPr="0027231C">
        <w:rPr>
          <w:sz w:val="24"/>
          <w:szCs w:val="24"/>
        </w:rPr>
        <w:t xml:space="preserve"> dyr, da der kan være risiko for </w:t>
      </w:r>
      <w:proofErr w:type="spellStart"/>
      <w:r w:rsidRPr="0027231C">
        <w:rPr>
          <w:sz w:val="24"/>
          <w:szCs w:val="24"/>
        </w:rPr>
        <w:t>nefrotoksicitet</w:t>
      </w:r>
      <w:proofErr w:type="spellEnd"/>
      <w:r w:rsidRPr="0027231C">
        <w:rPr>
          <w:sz w:val="24"/>
          <w:szCs w:val="24"/>
        </w:rPr>
        <w:t>.</w:t>
      </w:r>
    </w:p>
    <w:p w14:paraId="7C96929E" w14:textId="77777777" w:rsidR="00BF0B78" w:rsidRPr="0027231C" w:rsidRDefault="00BF0B78" w:rsidP="00BF0B78">
      <w:pPr>
        <w:ind w:left="851"/>
        <w:rPr>
          <w:sz w:val="24"/>
          <w:szCs w:val="24"/>
        </w:rPr>
      </w:pPr>
    </w:p>
    <w:p w14:paraId="37839FB3" w14:textId="77777777" w:rsidR="00BF0B78" w:rsidRPr="0027231C" w:rsidRDefault="00BF0B78" w:rsidP="00BF0B78">
      <w:pPr>
        <w:ind w:left="851"/>
        <w:rPr>
          <w:sz w:val="24"/>
          <w:szCs w:val="24"/>
        </w:rPr>
      </w:pPr>
      <w:r w:rsidRPr="0027231C">
        <w:rPr>
          <w:sz w:val="24"/>
          <w:szCs w:val="24"/>
        </w:rPr>
        <w:t>Postoperativ anvendelse til katte og marsvin:</w:t>
      </w:r>
    </w:p>
    <w:p w14:paraId="4F9269DF" w14:textId="77777777" w:rsidR="00BF0B78" w:rsidRPr="0027231C" w:rsidRDefault="00BF0B78" w:rsidP="00BF0B78">
      <w:pPr>
        <w:ind w:left="851"/>
        <w:rPr>
          <w:sz w:val="24"/>
          <w:szCs w:val="24"/>
        </w:rPr>
      </w:pPr>
      <w:r w:rsidRPr="0027231C">
        <w:rPr>
          <w:sz w:val="24"/>
          <w:szCs w:val="24"/>
        </w:rPr>
        <w:t>Hvis det er nødvendigt med yderligere smertelindring, skal der overvejes multimodal behandling.</w:t>
      </w:r>
    </w:p>
    <w:p w14:paraId="3EF473AB" w14:textId="77777777" w:rsidR="00BF0B78" w:rsidRPr="0027231C" w:rsidRDefault="00BF0B78" w:rsidP="00BF0B78">
      <w:pPr>
        <w:ind w:left="851"/>
        <w:rPr>
          <w:sz w:val="24"/>
          <w:szCs w:val="24"/>
        </w:rPr>
      </w:pPr>
    </w:p>
    <w:p w14:paraId="430630ED" w14:textId="77777777" w:rsidR="00BF0B78" w:rsidRPr="0027231C" w:rsidRDefault="00BF0B78" w:rsidP="00BF0B78">
      <w:pPr>
        <w:ind w:left="851"/>
        <w:rPr>
          <w:sz w:val="24"/>
          <w:szCs w:val="24"/>
        </w:rPr>
      </w:pPr>
      <w:r w:rsidRPr="0027231C">
        <w:rPr>
          <w:sz w:val="24"/>
          <w:szCs w:val="24"/>
        </w:rPr>
        <w:t xml:space="preserve">Kroniske </w:t>
      </w:r>
      <w:proofErr w:type="spellStart"/>
      <w:r w:rsidRPr="0027231C">
        <w:rPr>
          <w:sz w:val="24"/>
          <w:szCs w:val="24"/>
        </w:rPr>
        <w:t>muskuloskeletale</w:t>
      </w:r>
      <w:proofErr w:type="spellEnd"/>
      <w:r w:rsidRPr="0027231C">
        <w:rPr>
          <w:sz w:val="24"/>
          <w:szCs w:val="24"/>
        </w:rPr>
        <w:t xml:space="preserve"> lidelser hos katte:</w:t>
      </w:r>
    </w:p>
    <w:p w14:paraId="5F8FCAB7" w14:textId="77777777" w:rsidR="00BF0B78" w:rsidRPr="0027231C" w:rsidRDefault="00BF0B78" w:rsidP="00BF0B78">
      <w:pPr>
        <w:ind w:left="851"/>
        <w:rPr>
          <w:sz w:val="24"/>
          <w:szCs w:val="24"/>
        </w:rPr>
      </w:pPr>
      <w:r w:rsidRPr="0027231C">
        <w:rPr>
          <w:sz w:val="24"/>
          <w:szCs w:val="24"/>
        </w:rPr>
        <w:t>Responsen på længerevarende behandling skal jævnligt monitoreres af en dyrlæge.</w:t>
      </w:r>
    </w:p>
    <w:p w14:paraId="571CF881" w14:textId="77777777" w:rsidR="008203A8" w:rsidRPr="0027231C" w:rsidRDefault="008203A8" w:rsidP="00BF0B78">
      <w:pPr>
        <w:ind w:left="851"/>
        <w:rPr>
          <w:sz w:val="24"/>
          <w:szCs w:val="24"/>
        </w:rPr>
      </w:pPr>
    </w:p>
    <w:p w14:paraId="0D763E2A" w14:textId="77777777" w:rsidR="008203A8" w:rsidRPr="0027231C" w:rsidRDefault="008203A8" w:rsidP="008203A8">
      <w:pPr>
        <w:tabs>
          <w:tab w:val="left" w:pos="851"/>
        </w:tabs>
        <w:ind w:left="851"/>
        <w:rPr>
          <w:sz w:val="24"/>
          <w:szCs w:val="24"/>
          <w:u w:val="single"/>
        </w:rPr>
      </w:pPr>
      <w:r w:rsidRPr="0027231C">
        <w:rPr>
          <w:sz w:val="24"/>
          <w:szCs w:val="24"/>
          <w:u w:val="single"/>
        </w:rPr>
        <w:t>Særlige forholdsregler for personer, der administrerer veterinærlægemidlet til dyr</w:t>
      </w:r>
    </w:p>
    <w:p w14:paraId="71010A6B" w14:textId="77777777" w:rsidR="00BF0B78" w:rsidRPr="0027231C" w:rsidRDefault="00BF0B78" w:rsidP="00BF0B78">
      <w:pPr>
        <w:ind w:left="851"/>
        <w:rPr>
          <w:sz w:val="24"/>
          <w:szCs w:val="24"/>
        </w:rPr>
      </w:pPr>
      <w:bookmarkStart w:id="2" w:name="_Hlk115156015"/>
      <w:proofErr w:type="spellStart"/>
      <w:r w:rsidRPr="0027231C">
        <w:rPr>
          <w:rFonts w:eastAsia="TimesNewRomanPSMT"/>
          <w:sz w:val="24"/>
          <w:szCs w:val="24"/>
        </w:rPr>
        <w:t>Meloxicam</w:t>
      </w:r>
      <w:proofErr w:type="spellEnd"/>
      <w:r w:rsidRPr="0027231C">
        <w:rPr>
          <w:rFonts w:eastAsia="TimesNewRomanPSMT"/>
          <w:sz w:val="24"/>
          <w:szCs w:val="24"/>
        </w:rPr>
        <w:t xml:space="preserve"> og andre non-</w:t>
      </w:r>
      <w:proofErr w:type="spellStart"/>
      <w:r w:rsidRPr="0027231C">
        <w:rPr>
          <w:rFonts w:eastAsia="TimesNewRomanPSMT"/>
          <w:sz w:val="24"/>
          <w:szCs w:val="24"/>
        </w:rPr>
        <w:t>steroide</w:t>
      </w:r>
      <w:proofErr w:type="spellEnd"/>
      <w:r w:rsidRPr="0027231C">
        <w:rPr>
          <w:rFonts w:eastAsia="TimesNewRomanPSMT"/>
          <w:sz w:val="24"/>
          <w:szCs w:val="24"/>
        </w:rPr>
        <w:t xml:space="preserve"> antiinflammatoriske stoffer (NSAID-præparater) kan medføre allergiske reaktioner. </w:t>
      </w:r>
      <w:bookmarkEnd w:id="2"/>
      <w:r w:rsidRPr="0027231C">
        <w:rPr>
          <w:rFonts w:eastAsia="TimesNewRomanPSMT"/>
          <w:sz w:val="24"/>
          <w:szCs w:val="24"/>
        </w:rPr>
        <w:t>Personer med kendt overfølsomhed over for NSAID-præparater skal undgå kontakt med veterinærlægemidlet. Vask hænderne efter brug.</w:t>
      </w:r>
      <w:r w:rsidRPr="0027231C">
        <w:rPr>
          <w:sz w:val="24"/>
          <w:szCs w:val="24"/>
        </w:rPr>
        <w:t xml:space="preserve"> </w:t>
      </w:r>
    </w:p>
    <w:p w14:paraId="4FF99F16" w14:textId="77777777" w:rsidR="00BF0B78" w:rsidRPr="0027231C" w:rsidRDefault="00BF0B78" w:rsidP="00BF0B78">
      <w:pPr>
        <w:ind w:left="851"/>
        <w:rPr>
          <w:sz w:val="24"/>
          <w:szCs w:val="24"/>
        </w:rPr>
      </w:pPr>
      <w:bookmarkStart w:id="3" w:name="_Hlk132104678"/>
      <w:r w:rsidRPr="0027231C">
        <w:rPr>
          <w:sz w:val="24"/>
          <w:szCs w:val="24"/>
        </w:rPr>
        <w:t xml:space="preserve">Utilsigtet indtagelse af produktet kan påvirke mave-tarm-kanalen og f.eks. medføre kvalme og mavesmerter. Undgå, at børn utilsigtet indtager lægemidlet. </w:t>
      </w:r>
      <w:bookmarkStart w:id="4" w:name="_Hlk158366968"/>
      <w:bookmarkEnd w:id="3"/>
      <w:r w:rsidRPr="0027231C">
        <w:rPr>
          <w:sz w:val="24"/>
          <w:szCs w:val="24"/>
        </w:rPr>
        <w:t xml:space="preserve">Undlad at efterlade en fyldt </w:t>
      </w:r>
      <w:r w:rsidRPr="0027231C">
        <w:rPr>
          <w:sz w:val="24"/>
          <w:szCs w:val="24"/>
        </w:rPr>
        <w:lastRenderedPageBreak/>
        <w:t xml:space="preserve">sprøjte uden opsyn. </w:t>
      </w:r>
      <w:proofErr w:type="spellStart"/>
      <w:r w:rsidRPr="0027231C">
        <w:rPr>
          <w:sz w:val="24"/>
          <w:szCs w:val="24"/>
        </w:rPr>
        <w:t>Uspist</w:t>
      </w:r>
      <w:proofErr w:type="spellEnd"/>
      <w:r w:rsidRPr="0027231C">
        <w:rPr>
          <w:sz w:val="24"/>
          <w:szCs w:val="24"/>
        </w:rPr>
        <w:t xml:space="preserve"> mad med lægemidlet skal straks bortskaffes, og skålen vasken grundigt. </w:t>
      </w:r>
      <w:bookmarkStart w:id="5" w:name="_Hlk183093904"/>
      <w:bookmarkEnd w:id="4"/>
      <w:r w:rsidRPr="0027231C">
        <w:rPr>
          <w:sz w:val="24"/>
          <w:szCs w:val="24"/>
        </w:rPr>
        <w:t>I tilfælde af utilsigtet indtagelse ved hændeligt uheld</w:t>
      </w:r>
      <w:bookmarkEnd w:id="5"/>
      <w:r w:rsidRPr="0027231C">
        <w:rPr>
          <w:sz w:val="24"/>
          <w:szCs w:val="24"/>
        </w:rPr>
        <w:t xml:space="preserve"> skal der straks søges lægehjælp, og indlægssedlen eller etiketten bør vises til lægen.</w:t>
      </w:r>
    </w:p>
    <w:p w14:paraId="62D5CCAA" w14:textId="77777777" w:rsidR="008203A8" w:rsidRPr="0027231C" w:rsidRDefault="008203A8" w:rsidP="008203A8">
      <w:pPr>
        <w:tabs>
          <w:tab w:val="left" w:pos="851"/>
        </w:tabs>
        <w:ind w:left="851"/>
        <w:rPr>
          <w:sz w:val="24"/>
          <w:szCs w:val="24"/>
        </w:rPr>
      </w:pPr>
    </w:p>
    <w:p w14:paraId="3F198600" w14:textId="77777777" w:rsidR="008203A8" w:rsidRPr="0027231C" w:rsidRDefault="008203A8" w:rsidP="008203A8">
      <w:pPr>
        <w:tabs>
          <w:tab w:val="left" w:pos="851"/>
        </w:tabs>
        <w:ind w:left="851"/>
        <w:rPr>
          <w:sz w:val="24"/>
          <w:szCs w:val="24"/>
          <w:u w:val="single"/>
        </w:rPr>
      </w:pPr>
      <w:r w:rsidRPr="0027231C">
        <w:rPr>
          <w:sz w:val="24"/>
          <w:szCs w:val="24"/>
          <w:u w:val="single"/>
        </w:rPr>
        <w:t>Særlige forholdsregler vedrørende beskyttelse af miljøet</w:t>
      </w:r>
    </w:p>
    <w:p w14:paraId="52B4E616" w14:textId="77777777" w:rsidR="00EF5839" w:rsidRPr="0027231C" w:rsidRDefault="00EF5839" w:rsidP="00E546BD">
      <w:pPr>
        <w:ind w:left="851"/>
        <w:rPr>
          <w:sz w:val="24"/>
          <w:szCs w:val="24"/>
        </w:rPr>
      </w:pPr>
      <w:r w:rsidRPr="0027231C">
        <w:rPr>
          <w:sz w:val="24"/>
          <w:szCs w:val="24"/>
        </w:rPr>
        <w:t>Ikke relevant.</w:t>
      </w:r>
    </w:p>
    <w:p w14:paraId="384AC6D3" w14:textId="77777777" w:rsidR="008203A8" w:rsidRPr="0027231C" w:rsidRDefault="008203A8" w:rsidP="008203A8">
      <w:pPr>
        <w:tabs>
          <w:tab w:val="left" w:pos="851"/>
        </w:tabs>
        <w:ind w:left="851"/>
        <w:rPr>
          <w:sz w:val="24"/>
          <w:szCs w:val="24"/>
        </w:rPr>
      </w:pPr>
    </w:p>
    <w:p w14:paraId="27BA6C1D" w14:textId="77777777" w:rsidR="008203A8" w:rsidRPr="0027231C" w:rsidRDefault="008203A8" w:rsidP="008203A8">
      <w:pPr>
        <w:tabs>
          <w:tab w:val="left" w:pos="851"/>
        </w:tabs>
        <w:ind w:left="851" w:hanging="851"/>
        <w:rPr>
          <w:b/>
          <w:sz w:val="24"/>
          <w:szCs w:val="24"/>
        </w:rPr>
      </w:pPr>
      <w:r w:rsidRPr="0027231C">
        <w:rPr>
          <w:b/>
          <w:sz w:val="24"/>
          <w:szCs w:val="24"/>
        </w:rPr>
        <w:t>3.6</w:t>
      </w:r>
      <w:r w:rsidRPr="0027231C">
        <w:rPr>
          <w:b/>
          <w:sz w:val="24"/>
          <w:szCs w:val="24"/>
        </w:rPr>
        <w:tab/>
        <w:t>Bivirkninger</w:t>
      </w:r>
    </w:p>
    <w:p w14:paraId="0FF27F2B" w14:textId="77777777" w:rsidR="00C84DBF" w:rsidRDefault="00C84DBF" w:rsidP="00BF0B78">
      <w:pPr>
        <w:ind w:left="851"/>
        <w:rPr>
          <w:sz w:val="24"/>
          <w:szCs w:val="24"/>
        </w:rPr>
      </w:pPr>
    </w:p>
    <w:p w14:paraId="60A4DC25" w14:textId="6CF50CA1" w:rsidR="00BF0B78" w:rsidRPr="0027231C" w:rsidRDefault="00BF0B78" w:rsidP="00BF0B78">
      <w:pPr>
        <w:ind w:left="851"/>
        <w:rPr>
          <w:sz w:val="24"/>
          <w:szCs w:val="24"/>
        </w:rPr>
      </w:pPr>
      <w:r w:rsidRPr="0027231C">
        <w:rPr>
          <w:sz w:val="24"/>
          <w:szCs w:val="24"/>
        </w:rPr>
        <w:t xml:space="preserve">Katte: </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94"/>
        <w:gridCol w:w="3969"/>
      </w:tblGrid>
      <w:tr w:rsidR="00BF0B78" w:rsidRPr="0027231C" w14:paraId="4CC4E16B" w14:textId="77777777" w:rsidTr="00BF0B78">
        <w:tc>
          <w:tcPr>
            <w:tcW w:w="3794" w:type="dxa"/>
            <w:tcBorders>
              <w:top w:val="single" w:sz="4" w:space="0" w:color="000000"/>
              <w:left w:val="single" w:sz="4" w:space="0" w:color="000000"/>
              <w:bottom w:val="single" w:sz="4" w:space="0" w:color="000000"/>
              <w:right w:val="single" w:sz="4" w:space="0" w:color="000000"/>
            </w:tcBorders>
            <w:hideMark/>
          </w:tcPr>
          <w:p w14:paraId="687B7EFF" w14:textId="77777777" w:rsidR="00BF0B78" w:rsidRPr="0027231C" w:rsidRDefault="00BF0B78">
            <w:pPr>
              <w:rPr>
                <w:b/>
                <w:bCs/>
                <w:sz w:val="24"/>
                <w:szCs w:val="24"/>
              </w:rPr>
            </w:pPr>
            <w:bookmarkStart w:id="6" w:name="_Hlk86742934"/>
            <w:bookmarkStart w:id="7" w:name="_Hlk86746660"/>
            <w:r w:rsidRPr="0027231C">
              <w:rPr>
                <w:b/>
                <w:sz w:val="24"/>
                <w:szCs w:val="24"/>
              </w:rPr>
              <w:t>Hyppighed</w:t>
            </w:r>
          </w:p>
        </w:tc>
        <w:tc>
          <w:tcPr>
            <w:tcW w:w="3969" w:type="dxa"/>
            <w:tcBorders>
              <w:top w:val="single" w:sz="4" w:space="0" w:color="000000"/>
              <w:left w:val="single" w:sz="4" w:space="0" w:color="000000"/>
              <w:bottom w:val="single" w:sz="4" w:space="0" w:color="000000"/>
              <w:right w:val="single" w:sz="4" w:space="0" w:color="000000"/>
            </w:tcBorders>
            <w:hideMark/>
          </w:tcPr>
          <w:p w14:paraId="64C3F618" w14:textId="77777777" w:rsidR="00BF0B78" w:rsidRPr="0027231C" w:rsidRDefault="00BF0B78">
            <w:pPr>
              <w:rPr>
                <w:b/>
                <w:bCs/>
                <w:sz w:val="24"/>
                <w:szCs w:val="24"/>
              </w:rPr>
            </w:pPr>
            <w:r w:rsidRPr="0027231C">
              <w:rPr>
                <w:b/>
                <w:sz w:val="24"/>
                <w:szCs w:val="24"/>
              </w:rPr>
              <w:t>Bivirkning</w:t>
            </w:r>
          </w:p>
        </w:tc>
      </w:tr>
      <w:tr w:rsidR="00BF0B78" w:rsidRPr="0027231C" w14:paraId="11A96679" w14:textId="77777777" w:rsidTr="00BF0B78">
        <w:trPr>
          <w:trHeight w:val="870"/>
        </w:trPr>
        <w:tc>
          <w:tcPr>
            <w:tcW w:w="3794" w:type="dxa"/>
            <w:tcBorders>
              <w:top w:val="single" w:sz="4" w:space="0" w:color="000000"/>
              <w:left w:val="single" w:sz="4" w:space="0" w:color="000000"/>
              <w:bottom w:val="single" w:sz="4" w:space="0" w:color="000000"/>
              <w:right w:val="single" w:sz="4" w:space="0" w:color="000000"/>
            </w:tcBorders>
            <w:hideMark/>
          </w:tcPr>
          <w:p w14:paraId="38089286" w14:textId="77777777" w:rsidR="00BF0B78" w:rsidRPr="0027231C" w:rsidRDefault="00BF0B78">
            <w:pPr>
              <w:rPr>
                <w:sz w:val="24"/>
                <w:szCs w:val="24"/>
              </w:rPr>
            </w:pPr>
            <w:r w:rsidRPr="0027231C">
              <w:rPr>
                <w:sz w:val="24"/>
                <w:szCs w:val="24"/>
              </w:rPr>
              <w:t>Meget sjælden</w:t>
            </w:r>
          </w:p>
          <w:p w14:paraId="3BE9F18D" w14:textId="77777777" w:rsidR="00BF0B78" w:rsidRPr="0027231C" w:rsidRDefault="00BF0B78">
            <w:pPr>
              <w:rPr>
                <w:sz w:val="24"/>
                <w:szCs w:val="24"/>
              </w:rPr>
            </w:pPr>
            <w:r w:rsidRPr="0027231C">
              <w:rPr>
                <w:sz w:val="24"/>
                <w:szCs w:val="24"/>
              </w:rPr>
              <w:t>(&lt; 1 dyr ud af 10.000 behandlede dyr, herunder enkeltstående indberetninger):</w:t>
            </w:r>
          </w:p>
        </w:tc>
        <w:tc>
          <w:tcPr>
            <w:tcW w:w="3969" w:type="dxa"/>
            <w:tcBorders>
              <w:top w:val="single" w:sz="4" w:space="0" w:color="000000"/>
              <w:left w:val="single" w:sz="4" w:space="0" w:color="000000"/>
              <w:bottom w:val="single" w:sz="4" w:space="0" w:color="000000"/>
              <w:right w:val="single" w:sz="4" w:space="0" w:color="000000"/>
            </w:tcBorders>
            <w:hideMark/>
          </w:tcPr>
          <w:p w14:paraId="18E48405" w14:textId="77777777" w:rsidR="00BF0B78" w:rsidRPr="0027231C" w:rsidRDefault="00BF0B78">
            <w:pPr>
              <w:rPr>
                <w:sz w:val="24"/>
                <w:szCs w:val="24"/>
              </w:rPr>
            </w:pPr>
            <w:r w:rsidRPr="0027231C">
              <w:rPr>
                <w:sz w:val="24"/>
                <w:szCs w:val="24"/>
              </w:rPr>
              <w:t>Manglende appetit</w:t>
            </w:r>
            <w:r w:rsidRPr="0027231C">
              <w:rPr>
                <w:sz w:val="24"/>
                <w:szCs w:val="24"/>
                <w:vertAlign w:val="superscript"/>
              </w:rPr>
              <w:t>1</w:t>
            </w:r>
            <w:r w:rsidRPr="0027231C">
              <w:rPr>
                <w:sz w:val="24"/>
                <w:szCs w:val="24"/>
              </w:rPr>
              <w:t>, letargi</w:t>
            </w:r>
            <w:r w:rsidRPr="0027231C">
              <w:rPr>
                <w:sz w:val="24"/>
                <w:szCs w:val="24"/>
                <w:vertAlign w:val="superscript"/>
              </w:rPr>
              <w:t>1</w:t>
            </w:r>
            <w:r w:rsidRPr="0027231C">
              <w:rPr>
                <w:sz w:val="24"/>
                <w:szCs w:val="24"/>
              </w:rPr>
              <w:t>, opkastning</w:t>
            </w:r>
            <w:r w:rsidRPr="0027231C">
              <w:rPr>
                <w:sz w:val="24"/>
                <w:szCs w:val="24"/>
                <w:vertAlign w:val="superscript"/>
              </w:rPr>
              <w:t>1</w:t>
            </w:r>
            <w:r w:rsidRPr="0027231C">
              <w:rPr>
                <w:sz w:val="24"/>
                <w:szCs w:val="24"/>
              </w:rPr>
              <w:t>, diarré</w:t>
            </w:r>
            <w:r w:rsidRPr="0027231C">
              <w:rPr>
                <w:sz w:val="24"/>
                <w:szCs w:val="24"/>
                <w:vertAlign w:val="superscript"/>
              </w:rPr>
              <w:t>1</w:t>
            </w:r>
            <w:r w:rsidRPr="0027231C">
              <w:rPr>
                <w:sz w:val="24"/>
                <w:szCs w:val="24"/>
              </w:rPr>
              <w:t>, blod i afføringen (skjult)</w:t>
            </w:r>
            <w:r w:rsidRPr="0027231C">
              <w:rPr>
                <w:sz w:val="24"/>
                <w:szCs w:val="24"/>
                <w:vertAlign w:val="superscript"/>
              </w:rPr>
              <w:t>1</w:t>
            </w:r>
            <w:r w:rsidRPr="0027231C">
              <w:rPr>
                <w:sz w:val="24"/>
                <w:szCs w:val="24"/>
              </w:rPr>
              <w:t xml:space="preserve">, </w:t>
            </w:r>
            <w:proofErr w:type="spellStart"/>
            <w:r w:rsidRPr="0027231C">
              <w:rPr>
                <w:sz w:val="24"/>
                <w:szCs w:val="24"/>
              </w:rPr>
              <w:t>gastrointestinal</w:t>
            </w:r>
            <w:proofErr w:type="spellEnd"/>
            <w:r w:rsidRPr="0027231C">
              <w:rPr>
                <w:sz w:val="24"/>
                <w:szCs w:val="24"/>
              </w:rPr>
              <w:t xml:space="preserve"> ulceration</w:t>
            </w:r>
            <w:r w:rsidRPr="0027231C">
              <w:rPr>
                <w:sz w:val="24"/>
                <w:szCs w:val="24"/>
                <w:vertAlign w:val="superscript"/>
              </w:rPr>
              <w:t>1</w:t>
            </w:r>
            <w:r w:rsidRPr="0027231C">
              <w:rPr>
                <w:sz w:val="24"/>
                <w:szCs w:val="24"/>
              </w:rPr>
              <w:t>, nyresvigt</w:t>
            </w:r>
            <w:r w:rsidRPr="0027231C">
              <w:rPr>
                <w:sz w:val="24"/>
                <w:szCs w:val="24"/>
                <w:vertAlign w:val="superscript"/>
              </w:rPr>
              <w:t>1</w:t>
            </w:r>
            <w:r w:rsidRPr="0027231C">
              <w:rPr>
                <w:sz w:val="24"/>
                <w:szCs w:val="24"/>
              </w:rPr>
              <w:t>, forhøjede leverenzymer.</w:t>
            </w:r>
          </w:p>
        </w:tc>
      </w:tr>
    </w:tbl>
    <w:bookmarkEnd w:id="6"/>
    <w:bookmarkEnd w:id="7"/>
    <w:p w14:paraId="2ACCDB58" w14:textId="77777777" w:rsidR="00BF0B78" w:rsidRPr="0027231C" w:rsidRDefault="00BF0B78" w:rsidP="00BF0B78">
      <w:pPr>
        <w:ind w:left="851"/>
        <w:rPr>
          <w:sz w:val="24"/>
          <w:szCs w:val="24"/>
        </w:rPr>
      </w:pPr>
      <w:r w:rsidRPr="0027231C">
        <w:rPr>
          <w:sz w:val="24"/>
          <w:szCs w:val="24"/>
          <w:vertAlign w:val="superscript"/>
        </w:rPr>
        <w:t>1</w:t>
      </w:r>
      <w:r w:rsidRPr="0027231C">
        <w:rPr>
          <w:sz w:val="24"/>
          <w:szCs w:val="24"/>
        </w:rPr>
        <w:t xml:space="preserve"> Typiske bivirkninger ved NSAID-præparater </w:t>
      </w:r>
    </w:p>
    <w:p w14:paraId="53CE600B" w14:textId="77777777" w:rsidR="0027231C" w:rsidRDefault="0027231C" w:rsidP="00BF0B78">
      <w:pPr>
        <w:ind w:left="851"/>
        <w:rPr>
          <w:rFonts w:eastAsia="TimesNewRomanPSMT"/>
          <w:sz w:val="24"/>
          <w:szCs w:val="24"/>
        </w:rPr>
      </w:pPr>
      <w:bookmarkStart w:id="8" w:name="_Hlk115157632"/>
    </w:p>
    <w:p w14:paraId="100778F7" w14:textId="0E3CF6A2" w:rsidR="00BF0B78" w:rsidRPr="0027231C" w:rsidRDefault="00BF0B78" w:rsidP="00BF0B78">
      <w:pPr>
        <w:ind w:left="851"/>
        <w:rPr>
          <w:sz w:val="24"/>
          <w:szCs w:val="24"/>
        </w:rPr>
      </w:pPr>
      <w:r w:rsidRPr="0027231C">
        <w:rPr>
          <w:rFonts w:eastAsia="TimesNewRomanPSMT"/>
          <w:sz w:val="24"/>
          <w:szCs w:val="24"/>
        </w:rPr>
        <w:t>Disse bivirkninger er i de fleste tilfælde forbigående og forsvinder efter endt behandling, men kan være alvorlige eller livstruende.</w:t>
      </w:r>
    </w:p>
    <w:bookmarkEnd w:id="8"/>
    <w:p w14:paraId="09B865D7" w14:textId="77777777" w:rsidR="00BF0B78" w:rsidRPr="0027231C" w:rsidRDefault="00BF0B78" w:rsidP="00BF0B78">
      <w:pPr>
        <w:ind w:left="851"/>
        <w:rPr>
          <w:sz w:val="24"/>
          <w:szCs w:val="24"/>
        </w:rPr>
      </w:pPr>
    </w:p>
    <w:p w14:paraId="02278EE0" w14:textId="77777777" w:rsidR="00BF0B78" w:rsidRPr="0027231C" w:rsidRDefault="00BF0B78" w:rsidP="00BF0B78">
      <w:pPr>
        <w:ind w:left="851"/>
        <w:rPr>
          <w:sz w:val="24"/>
          <w:szCs w:val="24"/>
        </w:rPr>
      </w:pPr>
      <w:bookmarkStart w:id="9" w:name="_Hlk66891708"/>
      <w:r w:rsidRPr="0027231C">
        <w:rPr>
          <w:sz w:val="24"/>
          <w:szCs w:val="24"/>
        </w:rPr>
        <w:t>Katte og marsvin:</w:t>
      </w:r>
    </w:p>
    <w:p w14:paraId="42A0C978" w14:textId="77777777" w:rsidR="00BF0B78" w:rsidRPr="0027231C" w:rsidRDefault="00BF0B78" w:rsidP="00BF0B78">
      <w:pPr>
        <w:ind w:left="851"/>
        <w:rPr>
          <w:sz w:val="24"/>
          <w:szCs w:val="24"/>
        </w:rPr>
      </w:pPr>
      <w:r w:rsidRPr="0027231C">
        <w:rPr>
          <w:rFonts w:eastAsia="TimesNewRomanPSMT"/>
          <w:sz w:val="24"/>
          <w:szCs w:val="24"/>
        </w:rPr>
        <w:t>I tilfælde af bivirkninger skal behandlingen ophøre, og der skal søges råd og vejledning hos en dyrlæge.</w:t>
      </w:r>
    </w:p>
    <w:p w14:paraId="2D5DCCE0" w14:textId="77777777" w:rsidR="00BF0B78" w:rsidRPr="0027231C" w:rsidRDefault="00BF0B78" w:rsidP="00BF0B78">
      <w:pPr>
        <w:ind w:left="851"/>
        <w:rPr>
          <w:sz w:val="24"/>
          <w:szCs w:val="24"/>
        </w:rPr>
      </w:pPr>
    </w:p>
    <w:p w14:paraId="02897469" w14:textId="77777777" w:rsidR="00BF0B78" w:rsidRPr="0027231C" w:rsidRDefault="00BF0B78" w:rsidP="00BF0B78">
      <w:pPr>
        <w:ind w:left="851"/>
        <w:rPr>
          <w:sz w:val="24"/>
          <w:szCs w:val="24"/>
        </w:rPr>
      </w:pPr>
      <w:r w:rsidRPr="0027231C">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bookmarkEnd w:id="9"/>
    </w:p>
    <w:p w14:paraId="617D119A" w14:textId="77777777" w:rsidR="008203A8" w:rsidRPr="0027231C" w:rsidRDefault="008203A8" w:rsidP="008203A8">
      <w:pPr>
        <w:tabs>
          <w:tab w:val="left" w:pos="851"/>
        </w:tabs>
        <w:ind w:left="851"/>
        <w:rPr>
          <w:sz w:val="24"/>
          <w:szCs w:val="24"/>
        </w:rPr>
      </w:pPr>
    </w:p>
    <w:p w14:paraId="16192B45" w14:textId="77777777" w:rsidR="008203A8" w:rsidRPr="0027231C" w:rsidRDefault="008203A8" w:rsidP="008203A8">
      <w:pPr>
        <w:tabs>
          <w:tab w:val="left" w:pos="851"/>
        </w:tabs>
        <w:ind w:left="851" w:hanging="851"/>
        <w:rPr>
          <w:b/>
          <w:sz w:val="24"/>
          <w:szCs w:val="24"/>
        </w:rPr>
      </w:pPr>
      <w:r w:rsidRPr="0027231C">
        <w:rPr>
          <w:b/>
          <w:sz w:val="24"/>
          <w:szCs w:val="24"/>
        </w:rPr>
        <w:t>3.7</w:t>
      </w:r>
      <w:r w:rsidRPr="0027231C">
        <w:rPr>
          <w:b/>
          <w:sz w:val="24"/>
          <w:szCs w:val="24"/>
        </w:rPr>
        <w:tab/>
        <w:t>Anvendelse under drægtighed, laktation eller æglægning</w:t>
      </w:r>
    </w:p>
    <w:p w14:paraId="73B165F1" w14:textId="77777777" w:rsidR="00BF0B78" w:rsidRPr="0027231C" w:rsidRDefault="00BF0B78" w:rsidP="00BF0B78">
      <w:pPr>
        <w:ind w:left="851"/>
        <w:rPr>
          <w:sz w:val="24"/>
          <w:szCs w:val="24"/>
        </w:rPr>
      </w:pPr>
      <w:r w:rsidRPr="0027231C">
        <w:rPr>
          <w:rFonts w:eastAsia="TimesNewRomanPSMT"/>
          <w:sz w:val="24"/>
          <w:szCs w:val="24"/>
        </w:rPr>
        <w:t>Veterinærlægemidlets sikkerhed under drægtighed og laktation er ikke fastlagt.</w:t>
      </w:r>
    </w:p>
    <w:p w14:paraId="77A0B6C6" w14:textId="77777777" w:rsidR="00BF0B78" w:rsidRPr="0027231C" w:rsidRDefault="00BF0B78" w:rsidP="00BF0B78">
      <w:pPr>
        <w:ind w:left="851"/>
        <w:rPr>
          <w:rFonts w:eastAsia="TimesNewRomanPSMT"/>
          <w:sz w:val="24"/>
          <w:szCs w:val="24"/>
          <w:u w:val="single"/>
        </w:rPr>
      </w:pPr>
      <w:r w:rsidRPr="0027231C">
        <w:rPr>
          <w:sz w:val="24"/>
          <w:szCs w:val="24"/>
        </w:rPr>
        <w:br/>
      </w:r>
      <w:r w:rsidRPr="0027231C">
        <w:rPr>
          <w:rFonts w:eastAsia="TimesNewRomanPSMT"/>
          <w:sz w:val="24"/>
          <w:szCs w:val="24"/>
          <w:u w:val="single"/>
        </w:rPr>
        <w:t xml:space="preserve">Drægtighed og laktation: </w:t>
      </w:r>
    </w:p>
    <w:p w14:paraId="6B90BD3E" w14:textId="77777777" w:rsidR="00BF0B78" w:rsidRPr="0027231C" w:rsidRDefault="00BF0B78" w:rsidP="00BF0B78">
      <w:pPr>
        <w:ind w:left="851"/>
        <w:rPr>
          <w:rFonts w:eastAsia="TimesNewRomanPSMT"/>
          <w:sz w:val="24"/>
          <w:szCs w:val="24"/>
        </w:rPr>
      </w:pPr>
      <w:r w:rsidRPr="0027231C">
        <w:rPr>
          <w:rFonts w:eastAsia="TimesNewRomanPSMT"/>
          <w:sz w:val="24"/>
          <w:szCs w:val="24"/>
        </w:rPr>
        <w:t xml:space="preserve">Må ikke anvendes til drægtige dyr eller diegivende dyr. </w:t>
      </w:r>
    </w:p>
    <w:p w14:paraId="65CAF9A2" w14:textId="77777777" w:rsidR="008203A8" w:rsidRPr="0027231C" w:rsidRDefault="008203A8" w:rsidP="00BF0B78">
      <w:pPr>
        <w:ind w:left="851"/>
        <w:rPr>
          <w:sz w:val="24"/>
          <w:szCs w:val="24"/>
        </w:rPr>
      </w:pPr>
    </w:p>
    <w:p w14:paraId="36D7B623" w14:textId="77777777" w:rsidR="008203A8" w:rsidRPr="0027231C" w:rsidRDefault="008203A8" w:rsidP="008203A8">
      <w:pPr>
        <w:tabs>
          <w:tab w:val="left" w:pos="851"/>
        </w:tabs>
        <w:ind w:left="851" w:hanging="851"/>
        <w:rPr>
          <w:b/>
          <w:sz w:val="24"/>
          <w:szCs w:val="24"/>
        </w:rPr>
      </w:pPr>
      <w:r w:rsidRPr="0027231C">
        <w:rPr>
          <w:b/>
          <w:sz w:val="24"/>
          <w:szCs w:val="24"/>
        </w:rPr>
        <w:t>3.8</w:t>
      </w:r>
      <w:r w:rsidRPr="0027231C">
        <w:rPr>
          <w:b/>
          <w:sz w:val="24"/>
          <w:szCs w:val="24"/>
        </w:rPr>
        <w:tab/>
        <w:t>Interaktion med andre lægemidler og andre former for interaktion</w:t>
      </w:r>
    </w:p>
    <w:p w14:paraId="0D7EEBDD" w14:textId="77777777" w:rsidR="00BF0B78" w:rsidRPr="0027231C" w:rsidRDefault="00BF0B78" w:rsidP="00BF0B78">
      <w:pPr>
        <w:ind w:left="851"/>
        <w:rPr>
          <w:sz w:val="24"/>
          <w:szCs w:val="24"/>
        </w:rPr>
      </w:pPr>
      <w:r w:rsidRPr="0027231C">
        <w:rPr>
          <w:sz w:val="24"/>
          <w:szCs w:val="24"/>
        </w:rPr>
        <w:t xml:space="preserve">Andre NSAID-præparater, </w:t>
      </w:r>
      <w:proofErr w:type="spellStart"/>
      <w:r w:rsidRPr="0027231C">
        <w:rPr>
          <w:sz w:val="24"/>
          <w:szCs w:val="24"/>
        </w:rPr>
        <w:t>diuretika</w:t>
      </w:r>
      <w:proofErr w:type="spellEnd"/>
      <w:r w:rsidRPr="0027231C">
        <w:rPr>
          <w:sz w:val="24"/>
          <w:szCs w:val="24"/>
        </w:rPr>
        <w:t xml:space="preserve">, </w:t>
      </w:r>
      <w:proofErr w:type="spellStart"/>
      <w:r w:rsidRPr="0027231C">
        <w:rPr>
          <w:sz w:val="24"/>
          <w:szCs w:val="24"/>
        </w:rPr>
        <w:t>antikoagulanter</w:t>
      </w:r>
      <w:proofErr w:type="spellEnd"/>
      <w:r w:rsidRPr="0027231C">
        <w:rPr>
          <w:sz w:val="24"/>
          <w:szCs w:val="24"/>
        </w:rPr>
        <w:t xml:space="preserve">, </w:t>
      </w:r>
      <w:proofErr w:type="spellStart"/>
      <w:r w:rsidRPr="0027231C">
        <w:rPr>
          <w:sz w:val="24"/>
          <w:szCs w:val="24"/>
        </w:rPr>
        <w:t>aminoglycoside</w:t>
      </w:r>
      <w:proofErr w:type="spellEnd"/>
      <w:r w:rsidRPr="0027231C">
        <w:rPr>
          <w:sz w:val="24"/>
          <w:szCs w:val="24"/>
        </w:rPr>
        <w:t xml:space="preserve"> antibiotika og substanser med høj proteinbinding kan konkurrere om bindingen og dermed føre til toksicitet. </w:t>
      </w:r>
      <w:proofErr w:type="spellStart"/>
      <w:r w:rsidRPr="0027231C">
        <w:rPr>
          <w:sz w:val="24"/>
          <w:szCs w:val="24"/>
        </w:rPr>
        <w:t>Meloxicam</w:t>
      </w:r>
      <w:proofErr w:type="spellEnd"/>
      <w:r w:rsidRPr="0027231C">
        <w:rPr>
          <w:sz w:val="24"/>
          <w:szCs w:val="24"/>
        </w:rPr>
        <w:t xml:space="preserve"> må ikke administreres sammen med andre NSAID-præparater eller </w:t>
      </w:r>
      <w:proofErr w:type="spellStart"/>
      <w:r w:rsidRPr="0027231C">
        <w:rPr>
          <w:sz w:val="24"/>
          <w:szCs w:val="24"/>
        </w:rPr>
        <w:t>glucokortikosteroider</w:t>
      </w:r>
      <w:proofErr w:type="spellEnd"/>
      <w:r w:rsidRPr="0027231C">
        <w:rPr>
          <w:sz w:val="24"/>
          <w:szCs w:val="24"/>
        </w:rPr>
        <w:t xml:space="preserve">. Samtidig administration af potentielt </w:t>
      </w:r>
      <w:proofErr w:type="spellStart"/>
      <w:r w:rsidRPr="0027231C">
        <w:rPr>
          <w:sz w:val="24"/>
          <w:szCs w:val="24"/>
        </w:rPr>
        <w:t>nefrotoksiske</w:t>
      </w:r>
      <w:proofErr w:type="spellEnd"/>
      <w:r w:rsidRPr="0027231C">
        <w:rPr>
          <w:sz w:val="24"/>
          <w:szCs w:val="24"/>
        </w:rPr>
        <w:t xml:space="preserve"> lægemidler skal undgås.</w:t>
      </w:r>
    </w:p>
    <w:p w14:paraId="592B3F98" w14:textId="77777777" w:rsidR="00BF0B78" w:rsidRPr="0027231C" w:rsidRDefault="00BF0B78" w:rsidP="00BF0B78">
      <w:pPr>
        <w:ind w:left="851"/>
        <w:rPr>
          <w:sz w:val="24"/>
          <w:szCs w:val="24"/>
        </w:rPr>
      </w:pPr>
    </w:p>
    <w:p w14:paraId="6B33A0E7" w14:textId="29EABD68" w:rsidR="00BF0B78" w:rsidRPr="0027231C" w:rsidRDefault="00BF0B78" w:rsidP="00BF0B78">
      <w:pPr>
        <w:ind w:left="851"/>
        <w:rPr>
          <w:sz w:val="24"/>
          <w:szCs w:val="24"/>
        </w:rPr>
      </w:pPr>
      <w:r w:rsidRPr="0027231C">
        <w:rPr>
          <w:sz w:val="24"/>
          <w:szCs w:val="24"/>
        </w:rPr>
        <w:t xml:space="preserve">Hos katte kan forbehandling med andre antiinflammatoriske stoffer end </w:t>
      </w:r>
      <w:proofErr w:type="spellStart"/>
      <w:r w:rsidRPr="0027231C">
        <w:rPr>
          <w:sz w:val="24"/>
          <w:szCs w:val="24"/>
        </w:rPr>
        <w:t>meloxicam</w:t>
      </w:r>
      <w:proofErr w:type="spellEnd"/>
      <w:r w:rsidRPr="0027231C">
        <w:rPr>
          <w:sz w:val="24"/>
          <w:szCs w:val="24"/>
        </w:rPr>
        <w:t xml:space="preserve"> ved en dosis på 0,2 mg/kg medføre yderligere eller øgede bivirkninger, og derfor skal en behandlingsfri periode med sådanne veterinærlægemidler overholdes i mindst 24 timer inden igangsætning af behandling. Ved fastlæggelse af varigheden af den behandlingsfrie periode skal der imidlertid tages hensyn til de farmakologiske egenskaber ved de produkter, der tidligere er blevet anvendt. </w:t>
      </w:r>
    </w:p>
    <w:p w14:paraId="2D70FAE0" w14:textId="65053FB4" w:rsidR="00C84DBF" w:rsidRDefault="00C84DBF">
      <w:pPr>
        <w:rPr>
          <w:sz w:val="24"/>
          <w:szCs w:val="24"/>
        </w:rPr>
      </w:pPr>
      <w:r>
        <w:rPr>
          <w:sz w:val="24"/>
          <w:szCs w:val="24"/>
        </w:rPr>
        <w:br w:type="page"/>
      </w:r>
    </w:p>
    <w:p w14:paraId="1569C73E" w14:textId="77777777" w:rsidR="00BF0B78" w:rsidRPr="0027231C" w:rsidRDefault="00BF0B78" w:rsidP="00BF0B78">
      <w:pPr>
        <w:ind w:left="851"/>
        <w:rPr>
          <w:sz w:val="24"/>
          <w:szCs w:val="24"/>
        </w:rPr>
      </w:pPr>
    </w:p>
    <w:p w14:paraId="164C17DC" w14:textId="77777777" w:rsidR="008203A8" w:rsidRPr="0027231C" w:rsidRDefault="008203A8" w:rsidP="008203A8">
      <w:pPr>
        <w:tabs>
          <w:tab w:val="left" w:pos="851"/>
        </w:tabs>
        <w:ind w:left="851" w:hanging="851"/>
        <w:rPr>
          <w:b/>
          <w:sz w:val="24"/>
          <w:szCs w:val="24"/>
        </w:rPr>
      </w:pPr>
      <w:r w:rsidRPr="0027231C">
        <w:rPr>
          <w:b/>
          <w:sz w:val="24"/>
          <w:szCs w:val="24"/>
        </w:rPr>
        <w:t>3.9</w:t>
      </w:r>
      <w:r w:rsidRPr="0027231C">
        <w:rPr>
          <w:b/>
          <w:sz w:val="24"/>
          <w:szCs w:val="24"/>
        </w:rPr>
        <w:tab/>
        <w:t>Administrationsveje og dosering</w:t>
      </w:r>
    </w:p>
    <w:p w14:paraId="4533D96D" w14:textId="77777777" w:rsidR="00BF0B78" w:rsidRPr="0027231C" w:rsidRDefault="00BF0B78" w:rsidP="00BF0B78">
      <w:pPr>
        <w:ind w:left="851"/>
        <w:rPr>
          <w:sz w:val="24"/>
          <w:szCs w:val="24"/>
        </w:rPr>
      </w:pPr>
      <w:bookmarkStart w:id="10" w:name="_Hlk154734168"/>
      <w:r w:rsidRPr="0027231C">
        <w:rPr>
          <w:sz w:val="24"/>
          <w:szCs w:val="24"/>
        </w:rPr>
        <w:t>Anvendes oralt.</w:t>
      </w:r>
    </w:p>
    <w:p w14:paraId="71290E79" w14:textId="77777777" w:rsidR="00BF0B78" w:rsidRPr="0027231C" w:rsidRDefault="00BF0B78" w:rsidP="00BF0B78">
      <w:pPr>
        <w:ind w:left="851"/>
        <w:rPr>
          <w:sz w:val="24"/>
          <w:szCs w:val="24"/>
        </w:rPr>
      </w:pPr>
      <w:r w:rsidRPr="0027231C">
        <w:rPr>
          <w:sz w:val="24"/>
          <w:szCs w:val="24"/>
        </w:rPr>
        <w:t>Der skal udvises særlig omhyggelighed, hvad angår doseringspræcision. Den anbefalede dosis må ikke overskrides.</w:t>
      </w:r>
    </w:p>
    <w:p w14:paraId="4F1D3D07" w14:textId="77777777" w:rsidR="00BF0B78" w:rsidRPr="0027231C" w:rsidRDefault="00BF0B78" w:rsidP="00BF0B78">
      <w:pPr>
        <w:ind w:left="851"/>
        <w:rPr>
          <w:sz w:val="24"/>
          <w:szCs w:val="24"/>
          <w:lang w:val="nl-NL"/>
        </w:rPr>
      </w:pPr>
    </w:p>
    <w:p w14:paraId="2FBB2629" w14:textId="77777777" w:rsidR="00BF0B78" w:rsidRPr="0027231C" w:rsidRDefault="00BF0B78" w:rsidP="00BF0B78">
      <w:pPr>
        <w:ind w:left="851"/>
        <w:rPr>
          <w:b/>
          <w:bCs/>
          <w:sz w:val="24"/>
          <w:szCs w:val="24"/>
        </w:rPr>
      </w:pPr>
      <w:bookmarkStart w:id="11" w:name="_Hlk154732881"/>
      <w:r w:rsidRPr="0027231C">
        <w:rPr>
          <w:b/>
          <w:sz w:val="24"/>
          <w:szCs w:val="24"/>
        </w:rPr>
        <w:t>Dosering</w:t>
      </w:r>
    </w:p>
    <w:bookmarkEnd w:id="11"/>
    <w:p w14:paraId="39B3CCF6" w14:textId="77777777" w:rsidR="00BF0B78" w:rsidRPr="0027231C" w:rsidRDefault="00BF0B78" w:rsidP="00BF0B78">
      <w:pPr>
        <w:ind w:left="851"/>
        <w:rPr>
          <w:b/>
          <w:bCs/>
          <w:sz w:val="24"/>
          <w:szCs w:val="24"/>
        </w:rPr>
      </w:pPr>
      <w:r w:rsidRPr="0027231C">
        <w:rPr>
          <w:b/>
          <w:sz w:val="24"/>
          <w:szCs w:val="24"/>
        </w:rPr>
        <w:t>Katte:</w:t>
      </w:r>
    </w:p>
    <w:p w14:paraId="41CAB995" w14:textId="77777777" w:rsidR="00BF0B78" w:rsidRPr="0027231C" w:rsidRDefault="00BF0B78" w:rsidP="00BF0B78">
      <w:pPr>
        <w:ind w:left="851"/>
        <w:rPr>
          <w:sz w:val="24"/>
          <w:szCs w:val="24"/>
          <w:u w:val="single"/>
        </w:rPr>
      </w:pPr>
      <w:bookmarkStart w:id="12" w:name="_Hlk132094880"/>
      <w:r w:rsidRPr="0027231C">
        <w:rPr>
          <w:sz w:val="24"/>
          <w:szCs w:val="24"/>
          <w:u w:val="single"/>
        </w:rPr>
        <w:t>Postoperative smerter og inflammation efter kirurgisk indgreb:</w:t>
      </w:r>
    </w:p>
    <w:p w14:paraId="193E5628" w14:textId="77777777" w:rsidR="00BF0B78" w:rsidRPr="0027231C" w:rsidRDefault="00BF0B78" w:rsidP="00BF0B78">
      <w:pPr>
        <w:ind w:left="851"/>
        <w:rPr>
          <w:sz w:val="24"/>
          <w:szCs w:val="24"/>
        </w:rPr>
      </w:pPr>
      <w:r w:rsidRPr="0027231C">
        <w:rPr>
          <w:sz w:val="24"/>
          <w:szCs w:val="24"/>
        </w:rPr>
        <w:t xml:space="preserve">Efter en indledende behandling med en passende formulering af </w:t>
      </w:r>
      <w:proofErr w:type="spellStart"/>
      <w:r w:rsidRPr="0027231C">
        <w:rPr>
          <w:sz w:val="24"/>
          <w:szCs w:val="24"/>
        </w:rPr>
        <w:t>meloxicam</w:t>
      </w:r>
      <w:proofErr w:type="spellEnd"/>
      <w:r w:rsidRPr="0027231C">
        <w:rPr>
          <w:sz w:val="24"/>
          <w:szCs w:val="24"/>
        </w:rPr>
        <w:t xml:space="preserve"> til injektion godkendt til katte fortsættes behandlingen 24 timer senere med </w:t>
      </w:r>
      <w:proofErr w:type="spellStart"/>
      <w:r w:rsidRPr="0027231C">
        <w:rPr>
          <w:sz w:val="24"/>
          <w:szCs w:val="24"/>
        </w:rPr>
        <w:t>Mexxam</w:t>
      </w:r>
      <w:proofErr w:type="spellEnd"/>
      <w:r w:rsidRPr="0027231C">
        <w:rPr>
          <w:sz w:val="24"/>
          <w:szCs w:val="24"/>
        </w:rPr>
        <w:t xml:space="preserve"> </w:t>
      </w:r>
      <w:proofErr w:type="spellStart"/>
      <w:r w:rsidRPr="0027231C">
        <w:rPr>
          <w:sz w:val="24"/>
          <w:szCs w:val="24"/>
        </w:rPr>
        <w:t>Vet</w:t>
      </w:r>
      <w:proofErr w:type="spellEnd"/>
      <w:r w:rsidRPr="0027231C">
        <w:rPr>
          <w:sz w:val="24"/>
          <w:szCs w:val="24"/>
        </w:rPr>
        <w:t xml:space="preserve"> 0,5 mg/ml oral suspension til katte med en dosis på 0,05 mg </w:t>
      </w:r>
      <w:proofErr w:type="spellStart"/>
      <w:r w:rsidRPr="0027231C">
        <w:rPr>
          <w:sz w:val="24"/>
          <w:szCs w:val="24"/>
        </w:rPr>
        <w:t>meloxicam</w:t>
      </w:r>
      <w:proofErr w:type="spellEnd"/>
      <w:r w:rsidRPr="0027231C">
        <w:rPr>
          <w:sz w:val="24"/>
          <w:szCs w:val="24"/>
        </w:rPr>
        <w:t>/kg legemsvægt, dvs. 0,1 ml/kg legemsvægt. Opfølgende oral dosis kan administreres én gang dagligt (i 24-timers intervaller) i op til 4 dage.</w:t>
      </w:r>
    </w:p>
    <w:bookmarkEnd w:id="12"/>
    <w:p w14:paraId="077C0BE2" w14:textId="77777777" w:rsidR="00BF0B78" w:rsidRPr="0027231C" w:rsidRDefault="00BF0B78" w:rsidP="00BF0B78">
      <w:pPr>
        <w:ind w:left="851"/>
        <w:rPr>
          <w:sz w:val="24"/>
          <w:szCs w:val="24"/>
          <w:lang w:val="nl-NL"/>
        </w:rPr>
      </w:pPr>
    </w:p>
    <w:p w14:paraId="3CE09E4A" w14:textId="77777777" w:rsidR="00BF0B78" w:rsidRPr="0027231C" w:rsidRDefault="00BF0B78" w:rsidP="00BF0B78">
      <w:pPr>
        <w:ind w:left="851"/>
        <w:rPr>
          <w:sz w:val="24"/>
          <w:szCs w:val="24"/>
          <w:u w:val="single"/>
        </w:rPr>
      </w:pPr>
      <w:r w:rsidRPr="0027231C">
        <w:rPr>
          <w:sz w:val="24"/>
          <w:szCs w:val="24"/>
          <w:u w:val="single"/>
        </w:rPr>
        <w:t xml:space="preserve">Akutte </w:t>
      </w:r>
      <w:proofErr w:type="spellStart"/>
      <w:r w:rsidRPr="0027231C">
        <w:rPr>
          <w:sz w:val="24"/>
          <w:szCs w:val="24"/>
          <w:u w:val="single"/>
        </w:rPr>
        <w:t>muskuloskeletale</w:t>
      </w:r>
      <w:proofErr w:type="spellEnd"/>
      <w:r w:rsidRPr="0027231C">
        <w:rPr>
          <w:sz w:val="24"/>
          <w:szCs w:val="24"/>
          <w:u w:val="single"/>
        </w:rPr>
        <w:t xml:space="preserve"> lidelser:</w:t>
      </w:r>
    </w:p>
    <w:p w14:paraId="102557C6" w14:textId="77777777" w:rsidR="00BF0B78" w:rsidRPr="0027231C" w:rsidRDefault="00BF0B78" w:rsidP="00BF0B78">
      <w:pPr>
        <w:ind w:left="851"/>
        <w:rPr>
          <w:sz w:val="24"/>
          <w:szCs w:val="24"/>
        </w:rPr>
      </w:pPr>
      <w:r w:rsidRPr="0027231C">
        <w:rPr>
          <w:sz w:val="24"/>
          <w:szCs w:val="24"/>
        </w:rPr>
        <w:t xml:space="preserve">Den indledende behandling er en enkelt oral dosis på 0,2 mg </w:t>
      </w:r>
      <w:proofErr w:type="spellStart"/>
      <w:r w:rsidRPr="0027231C">
        <w:rPr>
          <w:sz w:val="24"/>
          <w:szCs w:val="24"/>
        </w:rPr>
        <w:t>meloxicam</w:t>
      </w:r>
      <w:proofErr w:type="spellEnd"/>
      <w:r w:rsidRPr="0027231C">
        <w:rPr>
          <w:sz w:val="24"/>
          <w:szCs w:val="24"/>
        </w:rPr>
        <w:t xml:space="preserve">/kg legemsvægt, dvs. 0,4 ml/kg legemsvægt den første dag. Behandlingen fortsættes med oral administration én gang dagligt (i 24-timers intervaller) med en dosis på 0,05 mg </w:t>
      </w:r>
      <w:proofErr w:type="spellStart"/>
      <w:r w:rsidRPr="0027231C">
        <w:rPr>
          <w:sz w:val="24"/>
          <w:szCs w:val="24"/>
        </w:rPr>
        <w:t>meloxicam</w:t>
      </w:r>
      <w:proofErr w:type="spellEnd"/>
      <w:r w:rsidRPr="0027231C">
        <w:rPr>
          <w:sz w:val="24"/>
          <w:szCs w:val="24"/>
        </w:rPr>
        <w:t>/kg legemsvægt, dvs. 0,1 ml/kg legemsvægt, så længe de akutte smerter og inflammationen vedvarer.</w:t>
      </w:r>
    </w:p>
    <w:p w14:paraId="03A50713" w14:textId="77777777" w:rsidR="00BF0B78" w:rsidRPr="0027231C" w:rsidRDefault="00BF0B78" w:rsidP="00BF0B78">
      <w:pPr>
        <w:ind w:left="851"/>
        <w:rPr>
          <w:sz w:val="24"/>
          <w:szCs w:val="24"/>
          <w:lang w:val="nl-NL"/>
        </w:rPr>
      </w:pPr>
    </w:p>
    <w:p w14:paraId="6D0D0398" w14:textId="77777777" w:rsidR="00BF0B78" w:rsidRPr="0027231C" w:rsidRDefault="00BF0B78" w:rsidP="00BF0B78">
      <w:pPr>
        <w:ind w:left="851"/>
        <w:rPr>
          <w:sz w:val="24"/>
          <w:szCs w:val="24"/>
          <w:u w:val="single"/>
        </w:rPr>
      </w:pPr>
      <w:r w:rsidRPr="0027231C">
        <w:rPr>
          <w:sz w:val="24"/>
          <w:szCs w:val="24"/>
          <w:u w:val="single"/>
        </w:rPr>
        <w:t xml:space="preserve">Kroniske </w:t>
      </w:r>
      <w:proofErr w:type="spellStart"/>
      <w:r w:rsidRPr="0027231C">
        <w:rPr>
          <w:sz w:val="24"/>
          <w:szCs w:val="24"/>
          <w:u w:val="single"/>
        </w:rPr>
        <w:t>muskuloskeletale</w:t>
      </w:r>
      <w:proofErr w:type="spellEnd"/>
      <w:r w:rsidRPr="0027231C">
        <w:rPr>
          <w:sz w:val="24"/>
          <w:szCs w:val="24"/>
          <w:u w:val="single"/>
        </w:rPr>
        <w:t xml:space="preserve"> lidelser:</w:t>
      </w:r>
    </w:p>
    <w:p w14:paraId="274FD80E" w14:textId="77777777" w:rsidR="00BF0B78" w:rsidRPr="0027231C" w:rsidRDefault="00BF0B78" w:rsidP="00BF0B78">
      <w:pPr>
        <w:ind w:left="851"/>
        <w:rPr>
          <w:sz w:val="24"/>
          <w:szCs w:val="24"/>
        </w:rPr>
      </w:pPr>
      <w:r w:rsidRPr="0027231C">
        <w:rPr>
          <w:sz w:val="24"/>
          <w:szCs w:val="24"/>
        </w:rPr>
        <w:t xml:space="preserve">Den indledende behandling er en enkelt oral dosis på 0,1 mg </w:t>
      </w:r>
      <w:proofErr w:type="spellStart"/>
      <w:r w:rsidRPr="0027231C">
        <w:rPr>
          <w:sz w:val="24"/>
          <w:szCs w:val="24"/>
        </w:rPr>
        <w:t>meloxicam</w:t>
      </w:r>
      <w:proofErr w:type="spellEnd"/>
      <w:r w:rsidRPr="0027231C">
        <w:rPr>
          <w:sz w:val="24"/>
          <w:szCs w:val="24"/>
        </w:rPr>
        <w:t xml:space="preserve">/kg legemsvægt, dvs. 0,2 ml/kg legemsvægt den første dag. Behandlingen fortsættes med oral administration én gang dagligt (i 24-timers intervaller) med en vedligeholdelsesdosis på 0,05 mg </w:t>
      </w:r>
      <w:proofErr w:type="spellStart"/>
      <w:r w:rsidRPr="0027231C">
        <w:rPr>
          <w:sz w:val="24"/>
          <w:szCs w:val="24"/>
        </w:rPr>
        <w:t>meloxicam</w:t>
      </w:r>
      <w:proofErr w:type="spellEnd"/>
      <w:r w:rsidRPr="0027231C">
        <w:rPr>
          <w:sz w:val="24"/>
          <w:szCs w:val="24"/>
        </w:rPr>
        <w:t>/kg legemsvægt, dvs. 0,1 ml/kg legemsvægt. Der ses normalt klinisk respons i løbet af 7 dage. Behandling skal ophøre efter højst 14 dage, hvis der ikke ses tydelig klinisk forbedring.</w:t>
      </w:r>
    </w:p>
    <w:p w14:paraId="3D20520D" w14:textId="77777777" w:rsidR="00BF0B78" w:rsidRPr="0027231C" w:rsidRDefault="00BF0B78" w:rsidP="00BF0B78">
      <w:pPr>
        <w:ind w:left="851"/>
        <w:rPr>
          <w:bCs/>
          <w:sz w:val="24"/>
          <w:szCs w:val="24"/>
          <w:lang w:val="nl-NL"/>
        </w:rPr>
      </w:pPr>
    </w:p>
    <w:p w14:paraId="1BF882B5" w14:textId="77777777" w:rsidR="00BF0B78" w:rsidRPr="0027231C" w:rsidRDefault="00BF0B78" w:rsidP="00BF0B78">
      <w:pPr>
        <w:ind w:left="851"/>
        <w:rPr>
          <w:b/>
          <w:bCs/>
          <w:sz w:val="24"/>
          <w:szCs w:val="24"/>
        </w:rPr>
      </w:pPr>
      <w:r w:rsidRPr="0027231C">
        <w:rPr>
          <w:b/>
          <w:sz w:val="24"/>
          <w:szCs w:val="24"/>
        </w:rPr>
        <w:t>Dosering</w:t>
      </w:r>
    </w:p>
    <w:p w14:paraId="27BB2642" w14:textId="77777777" w:rsidR="00BF0B78" w:rsidRPr="0027231C" w:rsidRDefault="00BF0B78" w:rsidP="00BF0B78">
      <w:pPr>
        <w:ind w:left="851"/>
        <w:rPr>
          <w:b/>
          <w:bCs/>
          <w:sz w:val="24"/>
          <w:szCs w:val="24"/>
        </w:rPr>
      </w:pPr>
      <w:r w:rsidRPr="0027231C">
        <w:rPr>
          <w:b/>
          <w:sz w:val="24"/>
          <w:szCs w:val="24"/>
        </w:rPr>
        <w:t>Marsvin:</w:t>
      </w:r>
    </w:p>
    <w:p w14:paraId="51B776E9" w14:textId="77777777" w:rsidR="00BF0B78" w:rsidRPr="0027231C" w:rsidRDefault="00BF0B78" w:rsidP="00BF0B78">
      <w:pPr>
        <w:ind w:left="851"/>
        <w:rPr>
          <w:sz w:val="24"/>
          <w:szCs w:val="24"/>
          <w:u w:val="single"/>
        </w:rPr>
      </w:pPr>
      <w:r w:rsidRPr="0027231C">
        <w:rPr>
          <w:sz w:val="24"/>
          <w:szCs w:val="24"/>
          <w:u w:val="single"/>
        </w:rPr>
        <w:t>Postoperative smerter i forbindelse med bløddelskirurgi:</w:t>
      </w:r>
    </w:p>
    <w:p w14:paraId="0659A6AF" w14:textId="77777777" w:rsidR="00BF0B78" w:rsidRPr="0027231C" w:rsidRDefault="00BF0B78" w:rsidP="00BF0B78">
      <w:pPr>
        <w:ind w:left="851"/>
        <w:rPr>
          <w:sz w:val="24"/>
          <w:szCs w:val="24"/>
        </w:rPr>
      </w:pPr>
      <w:r w:rsidRPr="0027231C">
        <w:rPr>
          <w:sz w:val="24"/>
          <w:szCs w:val="24"/>
        </w:rPr>
        <w:t xml:space="preserve">Den indledende behandling er en enkelt oral dosis på 0,2 mg </w:t>
      </w:r>
      <w:proofErr w:type="spellStart"/>
      <w:r w:rsidRPr="0027231C">
        <w:rPr>
          <w:sz w:val="24"/>
          <w:szCs w:val="24"/>
        </w:rPr>
        <w:t>meloxicam</w:t>
      </w:r>
      <w:proofErr w:type="spellEnd"/>
      <w:r w:rsidRPr="0027231C">
        <w:rPr>
          <w:sz w:val="24"/>
          <w:szCs w:val="24"/>
        </w:rPr>
        <w:t>/kg legemsvægt, dvs. 0,4 ml/kg legemsvægt den første dag (præoperativt).</w:t>
      </w:r>
    </w:p>
    <w:p w14:paraId="385C397A" w14:textId="77777777" w:rsidR="00BF0B78" w:rsidRPr="0027231C" w:rsidRDefault="00BF0B78" w:rsidP="00BF0B78">
      <w:pPr>
        <w:ind w:left="851"/>
        <w:rPr>
          <w:sz w:val="24"/>
          <w:szCs w:val="24"/>
        </w:rPr>
      </w:pPr>
      <w:r w:rsidRPr="0027231C">
        <w:rPr>
          <w:sz w:val="24"/>
          <w:szCs w:val="24"/>
        </w:rPr>
        <w:t xml:space="preserve">Behandlingen fortsættes med oral administration én gang dagligt (i 24-timers intervaller) med en dosis på 0,1 mg </w:t>
      </w:r>
      <w:proofErr w:type="spellStart"/>
      <w:r w:rsidRPr="0027231C">
        <w:rPr>
          <w:sz w:val="24"/>
          <w:szCs w:val="24"/>
        </w:rPr>
        <w:t>meloxicam</w:t>
      </w:r>
      <w:proofErr w:type="spellEnd"/>
      <w:r w:rsidRPr="0027231C">
        <w:rPr>
          <w:sz w:val="24"/>
          <w:szCs w:val="24"/>
        </w:rPr>
        <w:t xml:space="preserve">/kg legemsvægt, dvs. 0,2 ml/kg legemsvægt på </w:t>
      </w:r>
      <w:proofErr w:type="gramStart"/>
      <w:r w:rsidRPr="0027231C">
        <w:rPr>
          <w:sz w:val="24"/>
          <w:szCs w:val="24"/>
        </w:rPr>
        <w:t>dag anden- og tredjedagen</w:t>
      </w:r>
      <w:proofErr w:type="gramEnd"/>
      <w:r w:rsidRPr="0027231C">
        <w:rPr>
          <w:sz w:val="24"/>
          <w:szCs w:val="24"/>
        </w:rPr>
        <w:t xml:space="preserve"> (postoperativt).</w:t>
      </w:r>
    </w:p>
    <w:p w14:paraId="4515D61C" w14:textId="77777777" w:rsidR="00BF0B78" w:rsidRPr="0027231C" w:rsidRDefault="00BF0B78" w:rsidP="00BF0B78">
      <w:pPr>
        <w:ind w:left="851"/>
        <w:rPr>
          <w:sz w:val="24"/>
          <w:szCs w:val="24"/>
          <w:lang w:val="nl-NL"/>
        </w:rPr>
      </w:pPr>
    </w:p>
    <w:p w14:paraId="71C3D360" w14:textId="77777777" w:rsidR="00BF0B78" w:rsidRPr="0027231C" w:rsidRDefault="00BF0B78" w:rsidP="00BF0B78">
      <w:pPr>
        <w:ind w:left="851"/>
        <w:rPr>
          <w:sz w:val="24"/>
          <w:szCs w:val="24"/>
        </w:rPr>
      </w:pPr>
      <w:r w:rsidRPr="0027231C">
        <w:rPr>
          <w:sz w:val="24"/>
          <w:szCs w:val="24"/>
        </w:rPr>
        <w:t>Dosis kan efter dyrlægens vurdering titreres med op til 0,5 mg/kg legemsvægt, dvs. 1 ml/kg legemsvægt i de enkelte tilfælde. Sikkerheden ved at overskride 0,6 mg/kg legemsvægt er dog ikke vurderet hos marsvin.</w:t>
      </w:r>
    </w:p>
    <w:p w14:paraId="0090F69A" w14:textId="77777777" w:rsidR="00BF0B78" w:rsidRPr="0027231C" w:rsidRDefault="00BF0B78" w:rsidP="00BF0B78">
      <w:pPr>
        <w:ind w:left="851"/>
        <w:rPr>
          <w:sz w:val="24"/>
          <w:szCs w:val="24"/>
          <w:lang w:val="nl-NL"/>
        </w:rPr>
      </w:pPr>
    </w:p>
    <w:p w14:paraId="545114A3" w14:textId="77777777" w:rsidR="00BF0B78" w:rsidRPr="0027231C" w:rsidRDefault="00BF0B78" w:rsidP="00BF0B78">
      <w:pPr>
        <w:ind w:left="851"/>
        <w:rPr>
          <w:b/>
          <w:bCs/>
          <w:sz w:val="24"/>
          <w:szCs w:val="24"/>
        </w:rPr>
      </w:pPr>
      <w:bookmarkStart w:id="13" w:name="_Hlk156300066"/>
      <w:r w:rsidRPr="0027231C">
        <w:rPr>
          <w:b/>
          <w:sz w:val="24"/>
          <w:szCs w:val="24"/>
        </w:rPr>
        <w:t>Administrationsveje og dosering</w:t>
      </w:r>
    </w:p>
    <w:p w14:paraId="45918EE0" w14:textId="77777777" w:rsidR="00BF0B78" w:rsidRPr="0027231C" w:rsidRDefault="00BF0B78" w:rsidP="00BF0B78">
      <w:pPr>
        <w:ind w:left="851"/>
        <w:rPr>
          <w:sz w:val="24"/>
          <w:szCs w:val="24"/>
        </w:rPr>
      </w:pPr>
      <w:bookmarkStart w:id="14" w:name="_Hlk134705966"/>
      <w:bookmarkStart w:id="15" w:name="_Hlk116306022"/>
      <w:bookmarkEnd w:id="13"/>
      <w:r w:rsidRPr="0027231C">
        <w:rPr>
          <w:sz w:val="24"/>
          <w:szCs w:val="24"/>
        </w:rPr>
        <w:t>Skal administreres enten iblandet foderet (katte) eller direkte i munden (katte og marsvin) med den medfølgende 1 ml sprøjte med ml-skala og trin a 0,02 ml.</w:t>
      </w:r>
    </w:p>
    <w:p w14:paraId="7C230E9F" w14:textId="77777777" w:rsidR="00BF0B78" w:rsidRPr="0027231C" w:rsidRDefault="00BF0B78" w:rsidP="00BF0B78">
      <w:pPr>
        <w:ind w:left="851"/>
        <w:rPr>
          <w:sz w:val="24"/>
          <w:szCs w:val="24"/>
        </w:rPr>
      </w:pPr>
      <w:bookmarkStart w:id="16" w:name="_Hlk155619434"/>
      <w:r w:rsidRPr="0027231C">
        <w:rPr>
          <w:sz w:val="24"/>
          <w:szCs w:val="24"/>
        </w:rPr>
        <w:t xml:space="preserve">Ryst flasken godt før brug, og undgå at kontaminere indholdet under brugen. </w:t>
      </w:r>
      <w:bookmarkEnd w:id="14"/>
      <w:bookmarkEnd w:id="15"/>
      <w:bookmarkEnd w:id="16"/>
      <w:r w:rsidRPr="0027231C">
        <w:rPr>
          <w:sz w:val="24"/>
          <w:szCs w:val="24"/>
        </w:rPr>
        <w:t xml:space="preserve">Træk suspension op i sprøjten i henhold til dyrets legemsvægt. </w:t>
      </w:r>
    </w:p>
    <w:p w14:paraId="67F4F580" w14:textId="77777777" w:rsidR="00BF0B78" w:rsidRPr="0027231C" w:rsidRDefault="00BF0B78" w:rsidP="00BF0B78">
      <w:pPr>
        <w:ind w:left="851"/>
        <w:rPr>
          <w:sz w:val="24"/>
          <w:szCs w:val="24"/>
        </w:rPr>
      </w:pPr>
    </w:p>
    <w:p w14:paraId="3B7B2690" w14:textId="77777777" w:rsidR="00BF0B78" w:rsidRPr="0027231C" w:rsidRDefault="00BF0B78" w:rsidP="00BF0B78">
      <w:pPr>
        <w:ind w:left="851"/>
        <w:rPr>
          <w:sz w:val="24"/>
          <w:szCs w:val="24"/>
        </w:rPr>
      </w:pPr>
      <w:r w:rsidRPr="0027231C">
        <w:rPr>
          <w:sz w:val="24"/>
          <w:szCs w:val="24"/>
        </w:rPr>
        <w:t xml:space="preserve">Dosis 0,05 mg </w:t>
      </w:r>
      <w:proofErr w:type="spellStart"/>
      <w:r w:rsidRPr="0027231C">
        <w:rPr>
          <w:sz w:val="24"/>
          <w:szCs w:val="24"/>
        </w:rPr>
        <w:t>meloxicam</w:t>
      </w:r>
      <w:proofErr w:type="spellEnd"/>
      <w:r w:rsidRPr="0027231C">
        <w:rPr>
          <w:sz w:val="24"/>
          <w:szCs w:val="24"/>
        </w:rPr>
        <w:t xml:space="preserve">/kg legemsvægt: </w:t>
      </w:r>
      <w:r w:rsidRPr="0027231C">
        <w:rPr>
          <w:sz w:val="24"/>
          <w:szCs w:val="24"/>
        </w:rPr>
        <w:tab/>
      </w:r>
      <w:r w:rsidRPr="0027231C">
        <w:rPr>
          <w:sz w:val="24"/>
          <w:szCs w:val="24"/>
        </w:rPr>
        <w:tab/>
        <w:t>0,1 ml/kg legemsvægt</w:t>
      </w:r>
    </w:p>
    <w:p w14:paraId="7E832DD6" w14:textId="77777777" w:rsidR="00BF0B78" w:rsidRPr="0027231C" w:rsidRDefault="00BF0B78" w:rsidP="00BF0B78">
      <w:pPr>
        <w:ind w:left="851"/>
        <w:rPr>
          <w:sz w:val="24"/>
          <w:szCs w:val="24"/>
        </w:rPr>
      </w:pPr>
      <w:r w:rsidRPr="0027231C">
        <w:rPr>
          <w:sz w:val="24"/>
          <w:szCs w:val="24"/>
        </w:rPr>
        <w:t xml:space="preserve">Dosis 0,1 mg </w:t>
      </w:r>
      <w:proofErr w:type="spellStart"/>
      <w:r w:rsidRPr="0027231C">
        <w:rPr>
          <w:sz w:val="24"/>
          <w:szCs w:val="24"/>
        </w:rPr>
        <w:t>meloxicam</w:t>
      </w:r>
      <w:proofErr w:type="spellEnd"/>
      <w:r w:rsidRPr="0027231C">
        <w:rPr>
          <w:sz w:val="24"/>
          <w:szCs w:val="24"/>
        </w:rPr>
        <w:t xml:space="preserve">/kg legemsvægt: </w:t>
      </w:r>
      <w:r w:rsidRPr="0027231C">
        <w:rPr>
          <w:sz w:val="24"/>
          <w:szCs w:val="24"/>
        </w:rPr>
        <w:tab/>
      </w:r>
      <w:r w:rsidRPr="0027231C">
        <w:rPr>
          <w:sz w:val="24"/>
          <w:szCs w:val="24"/>
        </w:rPr>
        <w:tab/>
        <w:t>0,2 ml/kg legemsvægt</w:t>
      </w:r>
    </w:p>
    <w:p w14:paraId="09826E8B" w14:textId="77777777" w:rsidR="00BF0B78" w:rsidRPr="0027231C" w:rsidRDefault="00BF0B78" w:rsidP="00BF0B78">
      <w:pPr>
        <w:ind w:left="851"/>
        <w:rPr>
          <w:sz w:val="24"/>
          <w:szCs w:val="24"/>
        </w:rPr>
      </w:pPr>
      <w:r w:rsidRPr="0027231C">
        <w:rPr>
          <w:sz w:val="24"/>
          <w:szCs w:val="24"/>
        </w:rPr>
        <w:lastRenderedPageBreak/>
        <w:t xml:space="preserve">Dosis 0,2 mg </w:t>
      </w:r>
      <w:proofErr w:type="spellStart"/>
      <w:r w:rsidRPr="0027231C">
        <w:rPr>
          <w:sz w:val="24"/>
          <w:szCs w:val="24"/>
        </w:rPr>
        <w:t>meloxicam</w:t>
      </w:r>
      <w:proofErr w:type="spellEnd"/>
      <w:r w:rsidRPr="0027231C">
        <w:rPr>
          <w:sz w:val="24"/>
          <w:szCs w:val="24"/>
        </w:rPr>
        <w:t xml:space="preserve">/kg legemsvægt: </w:t>
      </w:r>
      <w:r w:rsidRPr="0027231C">
        <w:rPr>
          <w:sz w:val="24"/>
          <w:szCs w:val="24"/>
        </w:rPr>
        <w:tab/>
      </w:r>
      <w:r w:rsidRPr="0027231C">
        <w:rPr>
          <w:sz w:val="24"/>
          <w:szCs w:val="24"/>
        </w:rPr>
        <w:tab/>
        <w:t>0,4 ml/kg legemsvægt</w:t>
      </w:r>
    </w:p>
    <w:bookmarkEnd w:id="10"/>
    <w:p w14:paraId="1924B05C" w14:textId="77777777" w:rsidR="008203A8" w:rsidRPr="0027231C" w:rsidRDefault="008203A8" w:rsidP="008203A8">
      <w:pPr>
        <w:tabs>
          <w:tab w:val="left" w:pos="851"/>
        </w:tabs>
        <w:ind w:left="851"/>
        <w:rPr>
          <w:sz w:val="24"/>
          <w:szCs w:val="24"/>
          <w:lang w:val="nl-NL"/>
        </w:rPr>
      </w:pPr>
    </w:p>
    <w:p w14:paraId="2F8E796A" w14:textId="77777777" w:rsidR="008203A8" w:rsidRPr="0027231C" w:rsidRDefault="008203A8" w:rsidP="008203A8">
      <w:pPr>
        <w:tabs>
          <w:tab w:val="left" w:pos="851"/>
        </w:tabs>
        <w:ind w:left="851" w:hanging="851"/>
        <w:rPr>
          <w:b/>
          <w:sz w:val="24"/>
          <w:szCs w:val="24"/>
        </w:rPr>
      </w:pPr>
      <w:r w:rsidRPr="0027231C">
        <w:rPr>
          <w:b/>
          <w:sz w:val="24"/>
          <w:szCs w:val="24"/>
        </w:rPr>
        <w:t>3.10</w:t>
      </w:r>
      <w:r w:rsidRPr="0027231C">
        <w:rPr>
          <w:b/>
          <w:sz w:val="24"/>
          <w:szCs w:val="24"/>
        </w:rPr>
        <w:tab/>
        <w:t>Symptomer på overdosering (og, hvis relevant, nødforanstaltninger og modgift)</w:t>
      </w:r>
    </w:p>
    <w:p w14:paraId="30BD3A86" w14:textId="77777777" w:rsidR="00BF0B78" w:rsidRPr="0027231C" w:rsidRDefault="00BF0B78" w:rsidP="00BF0B78">
      <w:pPr>
        <w:ind w:left="851"/>
        <w:rPr>
          <w:sz w:val="24"/>
          <w:szCs w:val="24"/>
        </w:rPr>
      </w:pPr>
      <w:r w:rsidRPr="0027231C">
        <w:rPr>
          <w:sz w:val="24"/>
          <w:szCs w:val="24"/>
        </w:rPr>
        <w:t xml:space="preserve">Den terapeutiske sikkerhedsmargen for </w:t>
      </w:r>
      <w:proofErr w:type="spellStart"/>
      <w:r w:rsidRPr="0027231C">
        <w:rPr>
          <w:sz w:val="24"/>
          <w:szCs w:val="24"/>
        </w:rPr>
        <w:t>meloxicam</w:t>
      </w:r>
      <w:proofErr w:type="spellEnd"/>
      <w:r w:rsidRPr="0027231C">
        <w:rPr>
          <w:sz w:val="24"/>
          <w:szCs w:val="24"/>
        </w:rPr>
        <w:t xml:space="preserve"> er snæver hos katte, og kliniske tegn på overdosering kan ses ved relativt små overdoser.</w:t>
      </w:r>
    </w:p>
    <w:p w14:paraId="667B0277" w14:textId="77777777" w:rsidR="00BF0B78" w:rsidRPr="0027231C" w:rsidRDefault="00BF0B78" w:rsidP="00BF0B78">
      <w:pPr>
        <w:ind w:left="851"/>
        <w:rPr>
          <w:sz w:val="24"/>
          <w:szCs w:val="24"/>
        </w:rPr>
      </w:pPr>
      <w:r w:rsidRPr="0027231C">
        <w:rPr>
          <w:sz w:val="24"/>
          <w:szCs w:val="24"/>
        </w:rPr>
        <w:t>I tilfælde af overdosering kan bivirkninger (som angivet i afsnit 3.6) forventes at optræde alvorligere og hyppigere. I tilfælde af overdosering bør der indledes symptomatisk behandling.</w:t>
      </w:r>
    </w:p>
    <w:p w14:paraId="181A7CA1" w14:textId="77777777" w:rsidR="00BF0B78" w:rsidRPr="0027231C" w:rsidRDefault="00BF0B78" w:rsidP="00BF0B78">
      <w:pPr>
        <w:ind w:left="851"/>
        <w:rPr>
          <w:sz w:val="24"/>
          <w:szCs w:val="24"/>
        </w:rPr>
      </w:pPr>
    </w:p>
    <w:p w14:paraId="4B2BE775" w14:textId="77777777" w:rsidR="00BF0B78" w:rsidRPr="0027231C" w:rsidRDefault="00BF0B78" w:rsidP="00BF0B78">
      <w:pPr>
        <w:ind w:left="851"/>
        <w:rPr>
          <w:sz w:val="24"/>
          <w:szCs w:val="24"/>
        </w:rPr>
      </w:pPr>
      <w:r w:rsidRPr="0027231C">
        <w:rPr>
          <w:sz w:val="24"/>
          <w:szCs w:val="24"/>
        </w:rPr>
        <w:t xml:space="preserve">Hos marsvin medførte en overdosis på 0,6 mg/kg legemsvægt administreret hen over 3 dage efterfulgt af en dosis på 0,3 mg/kg hen over yderligere 6 dage ikke bivirkninger, der er typiske for </w:t>
      </w:r>
      <w:proofErr w:type="spellStart"/>
      <w:r w:rsidRPr="0027231C">
        <w:rPr>
          <w:sz w:val="24"/>
          <w:szCs w:val="24"/>
        </w:rPr>
        <w:t>meloxicam</w:t>
      </w:r>
      <w:proofErr w:type="spellEnd"/>
      <w:r w:rsidRPr="0027231C">
        <w:rPr>
          <w:sz w:val="24"/>
          <w:szCs w:val="24"/>
        </w:rPr>
        <w:t>. Sikkerheden ved at overskride 0,6 mg/kg legemsvægt er dog ikke vurderet for marsvin.</w:t>
      </w:r>
    </w:p>
    <w:p w14:paraId="02BE1E6D" w14:textId="77777777" w:rsidR="008203A8" w:rsidRPr="0027231C" w:rsidRDefault="008203A8" w:rsidP="008203A8">
      <w:pPr>
        <w:tabs>
          <w:tab w:val="left" w:pos="851"/>
        </w:tabs>
        <w:ind w:left="851"/>
        <w:rPr>
          <w:sz w:val="24"/>
          <w:szCs w:val="24"/>
        </w:rPr>
      </w:pPr>
    </w:p>
    <w:p w14:paraId="52A1E675" w14:textId="77777777" w:rsidR="008203A8" w:rsidRPr="0027231C" w:rsidRDefault="008203A8" w:rsidP="008203A8">
      <w:pPr>
        <w:tabs>
          <w:tab w:val="left" w:pos="851"/>
        </w:tabs>
        <w:ind w:left="851" w:hanging="851"/>
        <w:rPr>
          <w:sz w:val="24"/>
          <w:szCs w:val="24"/>
        </w:rPr>
      </w:pPr>
      <w:r w:rsidRPr="0027231C">
        <w:rPr>
          <w:b/>
          <w:sz w:val="24"/>
          <w:szCs w:val="24"/>
        </w:rPr>
        <w:t>3.11</w:t>
      </w:r>
      <w:r w:rsidRPr="0027231C">
        <w:rPr>
          <w:sz w:val="24"/>
          <w:szCs w:val="24"/>
        </w:rPr>
        <w:tab/>
      </w:r>
      <w:r w:rsidRPr="0027231C">
        <w:rPr>
          <w:b/>
          <w:sz w:val="24"/>
          <w:szCs w:val="24"/>
        </w:rPr>
        <w:t>Særlige begrænsninger og betingelser for anvendelse, herunder begrænsninger for anvendelsen af antimikrobielle og antiparasitære veterinærlægemidler for at begrænse risikoen for udvikling af resistens</w:t>
      </w:r>
    </w:p>
    <w:p w14:paraId="2551E2B2" w14:textId="77777777" w:rsidR="00EF5839" w:rsidRPr="0027231C" w:rsidRDefault="00EF5839" w:rsidP="00E546BD">
      <w:pPr>
        <w:ind w:left="851"/>
        <w:rPr>
          <w:sz w:val="24"/>
          <w:szCs w:val="24"/>
        </w:rPr>
      </w:pPr>
      <w:r w:rsidRPr="0027231C">
        <w:rPr>
          <w:rFonts w:eastAsia="SimSun"/>
          <w:sz w:val="24"/>
          <w:szCs w:val="24"/>
        </w:rPr>
        <w:t>Ikke relevant.</w:t>
      </w:r>
    </w:p>
    <w:p w14:paraId="7905CF5E" w14:textId="77777777" w:rsidR="008203A8" w:rsidRPr="0027231C" w:rsidRDefault="008203A8" w:rsidP="008203A8">
      <w:pPr>
        <w:tabs>
          <w:tab w:val="left" w:pos="851"/>
        </w:tabs>
        <w:ind w:left="851"/>
        <w:rPr>
          <w:sz w:val="24"/>
          <w:szCs w:val="24"/>
        </w:rPr>
      </w:pPr>
    </w:p>
    <w:p w14:paraId="6EF12FF3" w14:textId="77777777" w:rsidR="008203A8" w:rsidRPr="0027231C" w:rsidRDefault="008203A8" w:rsidP="008203A8">
      <w:pPr>
        <w:tabs>
          <w:tab w:val="left" w:pos="851"/>
        </w:tabs>
        <w:ind w:left="851" w:hanging="851"/>
        <w:rPr>
          <w:b/>
          <w:sz w:val="24"/>
          <w:szCs w:val="24"/>
        </w:rPr>
      </w:pPr>
      <w:r w:rsidRPr="0027231C">
        <w:rPr>
          <w:b/>
          <w:sz w:val="24"/>
          <w:szCs w:val="24"/>
        </w:rPr>
        <w:t>3.12</w:t>
      </w:r>
      <w:r w:rsidRPr="0027231C">
        <w:rPr>
          <w:b/>
          <w:sz w:val="24"/>
          <w:szCs w:val="24"/>
        </w:rPr>
        <w:tab/>
        <w:t>Tilbageholdelsestid(er)</w:t>
      </w:r>
    </w:p>
    <w:p w14:paraId="46601365" w14:textId="77777777" w:rsidR="00EF5839" w:rsidRPr="0027231C" w:rsidRDefault="00EF5839" w:rsidP="00E546BD">
      <w:pPr>
        <w:ind w:left="851"/>
        <w:rPr>
          <w:sz w:val="24"/>
          <w:szCs w:val="24"/>
        </w:rPr>
      </w:pPr>
      <w:r w:rsidRPr="0027231C">
        <w:rPr>
          <w:rFonts w:eastAsia="SimSun"/>
          <w:sz w:val="24"/>
          <w:szCs w:val="24"/>
        </w:rPr>
        <w:t>Ikke relevant.</w:t>
      </w:r>
    </w:p>
    <w:p w14:paraId="09565DAF" w14:textId="77777777" w:rsidR="008203A8" w:rsidRPr="0027231C" w:rsidRDefault="008203A8" w:rsidP="008203A8">
      <w:pPr>
        <w:pStyle w:val="Sidehoved"/>
        <w:tabs>
          <w:tab w:val="clear" w:pos="4819"/>
        </w:tabs>
        <w:ind w:left="851"/>
        <w:rPr>
          <w:szCs w:val="24"/>
        </w:rPr>
      </w:pPr>
    </w:p>
    <w:p w14:paraId="5154A57D" w14:textId="77777777" w:rsidR="008203A8" w:rsidRPr="0027231C" w:rsidRDefault="008203A8" w:rsidP="008203A8">
      <w:pPr>
        <w:tabs>
          <w:tab w:val="left" w:pos="851"/>
        </w:tabs>
        <w:ind w:left="851"/>
        <w:rPr>
          <w:sz w:val="24"/>
          <w:szCs w:val="24"/>
        </w:rPr>
      </w:pPr>
    </w:p>
    <w:p w14:paraId="375D9EFA" w14:textId="26B5248D" w:rsidR="008203A8" w:rsidRPr="0027231C" w:rsidRDefault="008203A8" w:rsidP="008203A8">
      <w:pPr>
        <w:ind w:left="851" w:hanging="851"/>
        <w:rPr>
          <w:b/>
          <w:sz w:val="24"/>
          <w:szCs w:val="24"/>
        </w:rPr>
      </w:pPr>
      <w:r w:rsidRPr="0027231C">
        <w:rPr>
          <w:b/>
          <w:sz w:val="24"/>
          <w:szCs w:val="24"/>
        </w:rPr>
        <w:t>4.</w:t>
      </w:r>
      <w:r w:rsidRPr="0027231C">
        <w:rPr>
          <w:b/>
          <w:sz w:val="24"/>
          <w:szCs w:val="24"/>
        </w:rPr>
        <w:tab/>
        <w:t>FARMAKOLOGISKE OPLYSNINGER</w:t>
      </w:r>
    </w:p>
    <w:p w14:paraId="1DA8AC3F" w14:textId="77777777" w:rsidR="008203A8" w:rsidRPr="0027231C" w:rsidRDefault="008203A8" w:rsidP="008203A8">
      <w:pPr>
        <w:ind w:left="851"/>
        <w:rPr>
          <w:sz w:val="24"/>
          <w:szCs w:val="24"/>
        </w:rPr>
      </w:pPr>
    </w:p>
    <w:p w14:paraId="6AE4B50A" w14:textId="77777777" w:rsidR="008203A8" w:rsidRPr="0027231C" w:rsidRDefault="008203A8" w:rsidP="008203A8">
      <w:pPr>
        <w:ind w:left="851" w:hanging="851"/>
        <w:rPr>
          <w:b/>
          <w:sz w:val="24"/>
          <w:szCs w:val="24"/>
        </w:rPr>
      </w:pPr>
      <w:r w:rsidRPr="0027231C">
        <w:rPr>
          <w:b/>
          <w:sz w:val="24"/>
          <w:szCs w:val="24"/>
        </w:rPr>
        <w:t>4.1</w:t>
      </w:r>
      <w:r w:rsidRPr="0027231C">
        <w:rPr>
          <w:b/>
          <w:sz w:val="24"/>
          <w:szCs w:val="24"/>
        </w:rPr>
        <w:tab/>
      </w:r>
      <w:proofErr w:type="spellStart"/>
      <w:r w:rsidRPr="0027231C">
        <w:rPr>
          <w:b/>
          <w:sz w:val="24"/>
          <w:szCs w:val="24"/>
        </w:rPr>
        <w:t>ATCvet</w:t>
      </w:r>
      <w:proofErr w:type="spellEnd"/>
      <w:r w:rsidRPr="0027231C">
        <w:rPr>
          <w:b/>
          <w:sz w:val="24"/>
          <w:szCs w:val="24"/>
        </w:rPr>
        <w:t>-kode</w:t>
      </w:r>
    </w:p>
    <w:p w14:paraId="63023DC3" w14:textId="6CF8FAA9" w:rsidR="008203A8" w:rsidRPr="0027231C" w:rsidRDefault="00EF5839" w:rsidP="00E546BD">
      <w:pPr>
        <w:ind w:left="851"/>
        <w:rPr>
          <w:sz w:val="24"/>
          <w:szCs w:val="24"/>
        </w:rPr>
      </w:pPr>
      <w:r w:rsidRPr="0027231C">
        <w:rPr>
          <w:rFonts w:eastAsia="TimesNewRomanPSMT"/>
          <w:sz w:val="24"/>
          <w:szCs w:val="24"/>
        </w:rPr>
        <w:t>QM01AC06</w:t>
      </w:r>
    </w:p>
    <w:p w14:paraId="680848DD" w14:textId="77777777" w:rsidR="008203A8" w:rsidRPr="0027231C" w:rsidRDefault="008203A8" w:rsidP="008203A8">
      <w:pPr>
        <w:ind w:left="851"/>
        <w:rPr>
          <w:sz w:val="24"/>
          <w:szCs w:val="24"/>
        </w:rPr>
      </w:pPr>
    </w:p>
    <w:p w14:paraId="20E03D20" w14:textId="77777777" w:rsidR="008203A8" w:rsidRPr="0027231C" w:rsidRDefault="008203A8" w:rsidP="008203A8">
      <w:pPr>
        <w:tabs>
          <w:tab w:val="left" w:pos="851"/>
        </w:tabs>
        <w:ind w:left="851" w:hanging="851"/>
        <w:rPr>
          <w:b/>
          <w:sz w:val="24"/>
          <w:szCs w:val="24"/>
        </w:rPr>
      </w:pPr>
      <w:r w:rsidRPr="0027231C">
        <w:rPr>
          <w:b/>
          <w:sz w:val="24"/>
          <w:szCs w:val="24"/>
        </w:rPr>
        <w:t>4.2</w:t>
      </w:r>
      <w:r w:rsidRPr="0027231C">
        <w:rPr>
          <w:b/>
          <w:sz w:val="24"/>
          <w:szCs w:val="24"/>
        </w:rPr>
        <w:tab/>
      </w:r>
      <w:proofErr w:type="spellStart"/>
      <w:r w:rsidRPr="0027231C">
        <w:rPr>
          <w:b/>
          <w:sz w:val="24"/>
          <w:szCs w:val="24"/>
        </w:rPr>
        <w:t>Farmakodynamiske</w:t>
      </w:r>
      <w:proofErr w:type="spellEnd"/>
      <w:r w:rsidRPr="0027231C">
        <w:rPr>
          <w:b/>
          <w:sz w:val="24"/>
          <w:szCs w:val="24"/>
        </w:rPr>
        <w:t xml:space="preserve"> oplysninger</w:t>
      </w:r>
    </w:p>
    <w:p w14:paraId="4C2A0D87" w14:textId="77777777" w:rsidR="00BF0B78" w:rsidRPr="0027231C" w:rsidRDefault="00BF0B78" w:rsidP="00BF0B78">
      <w:pPr>
        <w:ind w:left="851"/>
        <w:rPr>
          <w:sz w:val="24"/>
          <w:szCs w:val="24"/>
        </w:rPr>
      </w:pPr>
      <w:proofErr w:type="spellStart"/>
      <w:r w:rsidRPr="0027231C">
        <w:rPr>
          <w:rFonts w:eastAsia="TimesNewRomanPSMT"/>
          <w:sz w:val="24"/>
          <w:szCs w:val="24"/>
        </w:rPr>
        <w:t>Meloxicam</w:t>
      </w:r>
      <w:proofErr w:type="spellEnd"/>
      <w:r w:rsidRPr="0027231C">
        <w:rPr>
          <w:rFonts w:eastAsia="TimesNewRomanPSMT"/>
          <w:sz w:val="24"/>
          <w:szCs w:val="24"/>
        </w:rPr>
        <w:t xml:space="preserve"> er et non-</w:t>
      </w:r>
      <w:proofErr w:type="spellStart"/>
      <w:r w:rsidRPr="0027231C">
        <w:rPr>
          <w:rFonts w:eastAsia="TimesNewRomanPSMT"/>
          <w:sz w:val="24"/>
          <w:szCs w:val="24"/>
        </w:rPr>
        <w:t>steroidt</w:t>
      </w:r>
      <w:proofErr w:type="spellEnd"/>
      <w:r w:rsidRPr="0027231C">
        <w:rPr>
          <w:rFonts w:eastAsia="TimesNewRomanPSMT"/>
          <w:sz w:val="24"/>
          <w:szCs w:val="24"/>
        </w:rPr>
        <w:t xml:space="preserve"> antiinflammatorisk stof (NSAID-præparat) fra </w:t>
      </w:r>
      <w:proofErr w:type="spellStart"/>
      <w:r w:rsidRPr="0027231C">
        <w:rPr>
          <w:rFonts w:eastAsia="TimesNewRomanPSMT"/>
          <w:sz w:val="24"/>
          <w:szCs w:val="24"/>
        </w:rPr>
        <w:t>oxicam</w:t>
      </w:r>
      <w:proofErr w:type="spellEnd"/>
      <w:r w:rsidRPr="0027231C">
        <w:rPr>
          <w:rFonts w:eastAsia="TimesNewRomanPSMT"/>
          <w:sz w:val="24"/>
          <w:szCs w:val="24"/>
        </w:rPr>
        <w:t xml:space="preserve">-gruppen, som virker ved hæmning af </w:t>
      </w:r>
      <w:proofErr w:type="spellStart"/>
      <w:r w:rsidRPr="0027231C">
        <w:rPr>
          <w:rFonts w:eastAsia="TimesNewRomanPSMT"/>
          <w:sz w:val="24"/>
          <w:szCs w:val="24"/>
        </w:rPr>
        <w:t>prostaglandinsyntesen</w:t>
      </w:r>
      <w:proofErr w:type="spellEnd"/>
      <w:r w:rsidRPr="0027231C">
        <w:rPr>
          <w:rFonts w:eastAsia="TimesNewRomanPSMT"/>
          <w:sz w:val="24"/>
          <w:szCs w:val="24"/>
        </w:rPr>
        <w:t xml:space="preserve">, hvorved det har en antiinflammatorisk, analgetisk, </w:t>
      </w:r>
      <w:proofErr w:type="spellStart"/>
      <w:r w:rsidRPr="0027231C">
        <w:rPr>
          <w:rFonts w:eastAsia="TimesNewRomanPSMT"/>
          <w:sz w:val="24"/>
          <w:szCs w:val="24"/>
        </w:rPr>
        <w:t>antiekssudativ</w:t>
      </w:r>
      <w:proofErr w:type="spellEnd"/>
      <w:r w:rsidRPr="0027231C">
        <w:rPr>
          <w:rFonts w:eastAsia="TimesNewRomanPSMT"/>
          <w:sz w:val="24"/>
          <w:szCs w:val="24"/>
        </w:rPr>
        <w:t xml:space="preserve"> og </w:t>
      </w:r>
      <w:proofErr w:type="spellStart"/>
      <w:r w:rsidRPr="0027231C">
        <w:rPr>
          <w:rFonts w:eastAsia="TimesNewRomanPSMT"/>
          <w:sz w:val="24"/>
          <w:szCs w:val="24"/>
        </w:rPr>
        <w:t>antipyretisk</w:t>
      </w:r>
      <w:proofErr w:type="spellEnd"/>
      <w:r w:rsidRPr="0027231C">
        <w:rPr>
          <w:rFonts w:eastAsia="TimesNewRomanPSMT"/>
          <w:sz w:val="24"/>
          <w:szCs w:val="24"/>
        </w:rPr>
        <w:t xml:space="preserve"> effekt. Det reducerer leukocytinfiltrationen i betændt væv. I mindre udstrækning hæmmer det også collagen-induceret </w:t>
      </w:r>
      <w:proofErr w:type="spellStart"/>
      <w:r w:rsidRPr="0027231C">
        <w:rPr>
          <w:rFonts w:eastAsia="TimesNewRomanPSMT"/>
          <w:sz w:val="24"/>
          <w:szCs w:val="24"/>
        </w:rPr>
        <w:t>trombocyt-aggregation</w:t>
      </w:r>
      <w:proofErr w:type="spellEnd"/>
      <w:r w:rsidRPr="0027231C">
        <w:rPr>
          <w:rFonts w:eastAsia="TimesNewRomanPSMT"/>
          <w:sz w:val="24"/>
          <w:szCs w:val="24"/>
        </w:rPr>
        <w:t xml:space="preserve">. </w:t>
      </w:r>
      <w:r w:rsidRPr="0027231C">
        <w:rPr>
          <w:sz w:val="24"/>
          <w:szCs w:val="24"/>
        </w:rPr>
        <w:t xml:space="preserve">In </w:t>
      </w:r>
      <w:proofErr w:type="spellStart"/>
      <w:r w:rsidRPr="0027231C">
        <w:rPr>
          <w:sz w:val="24"/>
          <w:szCs w:val="24"/>
        </w:rPr>
        <w:t>vitro</w:t>
      </w:r>
      <w:proofErr w:type="spellEnd"/>
      <w:r w:rsidRPr="0027231C">
        <w:rPr>
          <w:sz w:val="24"/>
          <w:szCs w:val="24"/>
        </w:rPr>
        <w:t>-</w:t>
      </w:r>
      <w:r w:rsidRPr="0027231C">
        <w:rPr>
          <w:rFonts w:eastAsia="TimesNewRomanPSMT"/>
          <w:sz w:val="24"/>
          <w:szCs w:val="24"/>
        </w:rPr>
        <w:t xml:space="preserve">og </w:t>
      </w:r>
      <w:r w:rsidRPr="0027231C">
        <w:rPr>
          <w:sz w:val="24"/>
          <w:szCs w:val="24"/>
        </w:rPr>
        <w:t xml:space="preserve">in </w:t>
      </w:r>
      <w:proofErr w:type="spellStart"/>
      <w:r w:rsidRPr="0027231C">
        <w:rPr>
          <w:sz w:val="24"/>
          <w:szCs w:val="24"/>
        </w:rPr>
        <w:t>vivo</w:t>
      </w:r>
      <w:proofErr w:type="spellEnd"/>
      <w:r w:rsidRPr="0027231C">
        <w:rPr>
          <w:sz w:val="24"/>
          <w:szCs w:val="24"/>
        </w:rPr>
        <w:t>-</w:t>
      </w:r>
      <w:r w:rsidRPr="0027231C">
        <w:rPr>
          <w:rFonts w:eastAsia="TimesNewRomanPSMT"/>
          <w:sz w:val="24"/>
          <w:szCs w:val="24"/>
        </w:rPr>
        <w:t xml:space="preserve">studier har vist, at </w:t>
      </w:r>
      <w:proofErr w:type="spellStart"/>
      <w:r w:rsidRPr="0027231C">
        <w:rPr>
          <w:rFonts w:eastAsia="TimesNewRomanPSMT"/>
          <w:sz w:val="24"/>
          <w:szCs w:val="24"/>
        </w:rPr>
        <w:t>meloxicam</w:t>
      </w:r>
      <w:proofErr w:type="spellEnd"/>
      <w:r w:rsidRPr="0027231C">
        <w:rPr>
          <w:rFonts w:eastAsia="TimesNewRomanPSMT"/>
          <w:sz w:val="24"/>
          <w:szCs w:val="24"/>
        </w:rPr>
        <w:t xml:space="preserve"> i højere grad hæmmer cyclooxygenase-2 (COX-2) end cyclooxygenase-1 (COX-1).</w:t>
      </w:r>
    </w:p>
    <w:p w14:paraId="69D779AF" w14:textId="77777777" w:rsidR="008203A8" w:rsidRPr="0027231C" w:rsidRDefault="008203A8" w:rsidP="00BF0B78">
      <w:pPr>
        <w:ind w:left="851"/>
        <w:rPr>
          <w:sz w:val="24"/>
          <w:szCs w:val="24"/>
        </w:rPr>
      </w:pPr>
    </w:p>
    <w:p w14:paraId="0A641AB3" w14:textId="77777777" w:rsidR="008203A8" w:rsidRPr="0027231C" w:rsidRDefault="008203A8" w:rsidP="008203A8">
      <w:pPr>
        <w:tabs>
          <w:tab w:val="left" w:pos="851"/>
        </w:tabs>
        <w:ind w:left="851" w:hanging="851"/>
        <w:rPr>
          <w:b/>
          <w:sz w:val="24"/>
          <w:szCs w:val="24"/>
        </w:rPr>
      </w:pPr>
      <w:r w:rsidRPr="0027231C">
        <w:rPr>
          <w:b/>
          <w:sz w:val="24"/>
          <w:szCs w:val="24"/>
        </w:rPr>
        <w:t>4.3</w:t>
      </w:r>
      <w:r w:rsidRPr="0027231C">
        <w:rPr>
          <w:b/>
          <w:sz w:val="24"/>
          <w:szCs w:val="24"/>
        </w:rPr>
        <w:tab/>
      </w:r>
      <w:proofErr w:type="spellStart"/>
      <w:r w:rsidRPr="0027231C">
        <w:rPr>
          <w:b/>
          <w:sz w:val="24"/>
          <w:szCs w:val="24"/>
        </w:rPr>
        <w:t>Farmakokinetiske</w:t>
      </w:r>
      <w:proofErr w:type="spellEnd"/>
      <w:r w:rsidRPr="0027231C">
        <w:rPr>
          <w:b/>
          <w:sz w:val="24"/>
          <w:szCs w:val="24"/>
        </w:rPr>
        <w:t xml:space="preserve"> oplysninger</w:t>
      </w:r>
    </w:p>
    <w:p w14:paraId="6FD69DCD" w14:textId="77777777" w:rsidR="003C0351" w:rsidRPr="0027231C" w:rsidRDefault="003C0351" w:rsidP="00BF0B78">
      <w:pPr>
        <w:ind w:left="851"/>
        <w:rPr>
          <w:sz w:val="24"/>
          <w:szCs w:val="24"/>
        </w:rPr>
      </w:pPr>
    </w:p>
    <w:p w14:paraId="7EEFB1A2" w14:textId="77777777" w:rsidR="00BF0B78" w:rsidRPr="0027231C" w:rsidRDefault="00BF0B78" w:rsidP="00BF0B78">
      <w:pPr>
        <w:ind w:left="851"/>
        <w:rPr>
          <w:color w:val="000000"/>
          <w:sz w:val="24"/>
          <w:szCs w:val="24"/>
        </w:rPr>
      </w:pPr>
      <w:r w:rsidRPr="0027231C">
        <w:rPr>
          <w:b/>
          <w:color w:val="000000"/>
          <w:sz w:val="24"/>
          <w:szCs w:val="24"/>
        </w:rPr>
        <w:t>Katte:</w:t>
      </w:r>
      <w:r w:rsidRPr="0027231C">
        <w:rPr>
          <w:b/>
          <w:color w:val="000000"/>
          <w:sz w:val="24"/>
          <w:szCs w:val="24"/>
        </w:rPr>
        <w:br/>
      </w:r>
      <w:r w:rsidRPr="0027231C">
        <w:rPr>
          <w:color w:val="000000"/>
          <w:sz w:val="24"/>
          <w:szCs w:val="24"/>
          <w:u w:val="single"/>
        </w:rPr>
        <w:t>Absorption</w:t>
      </w:r>
      <w:r w:rsidRPr="0027231C">
        <w:rPr>
          <w:color w:val="000000"/>
          <w:sz w:val="24"/>
          <w:szCs w:val="24"/>
        </w:rPr>
        <w:br/>
        <w:t xml:space="preserve">Hvis dyret faster, når det gives en dosis på 0,2 mg/kg </w:t>
      </w:r>
      <w:proofErr w:type="spellStart"/>
      <w:r w:rsidRPr="0027231C">
        <w:rPr>
          <w:color w:val="000000"/>
          <w:sz w:val="24"/>
          <w:szCs w:val="24"/>
        </w:rPr>
        <w:t>meloxicam</w:t>
      </w:r>
      <w:proofErr w:type="spellEnd"/>
      <w:r w:rsidRPr="0027231C">
        <w:rPr>
          <w:color w:val="000000"/>
          <w:sz w:val="24"/>
          <w:szCs w:val="24"/>
        </w:rPr>
        <w:t xml:space="preserve">, opnås den maksimale plasmakoncentration på 715 </w:t>
      </w:r>
      <w:proofErr w:type="spellStart"/>
      <w:r w:rsidRPr="0027231C">
        <w:rPr>
          <w:color w:val="000000"/>
          <w:sz w:val="24"/>
          <w:szCs w:val="24"/>
        </w:rPr>
        <w:t>ng</w:t>
      </w:r>
      <w:proofErr w:type="spellEnd"/>
      <w:r w:rsidRPr="0027231C">
        <w:rPr>
          <w:color w:val="000000"/>
          <w:sz w:val="24"/>
          <w:szCs w:val="24"/>
        </w:rPr>
        <w:t>/ml (</w:t>
      </w:r>
      <w:proofErr w:type="spellStart"/>
      <w:r w:rsidRPr="0027231C">
        <w:rPr>
          <w:color w:val="000000"/>
          <w:sz w:val="24"/>
          <w:szCs w:val="24"/>
        </w:rPr>
        <w:t>C</w:t>
      </w:r>
      <w:r w:rsidRPr="0027231C">
        <w:rPr>
          <w:color w:val="000000"/>
          <w:sz w:val="24"/>
          <w:szCs w:val="24"/>
          <w:vertAlign w:val="subscript"/>
        </w:rPr>
        <w:t>maks</w:t>
      </w:r>
      <w:proofErr w:type="spellEnd"/>
      <w:r w:rsidRPr="0027231C">
        <w:rPr>
          <w:color w:val="000000"/>
          <w:sz w:val="24"/>
          <w:szCs w:val="24"/>
        </w:rPr>
        <w:t>) efter ca. 4 timer (</w:t>
      </w:r>
      <w:proofErr w:type="spellStart"/>
      <w:r w:rsidRPr="0027231C">
        <w:rPr>
          <w:color w:val="000000"/>
          <w:sz w:val="24"/>
          <w:szCs w:val="24"/>
        </w:rPr>
        <w:t>T</w:t>
      </w:r>
      <w:r w:rsidRPr="0027231C">
        <w:rPr>
          <w:color w:val="000000"/>
          <w:sz w:val="24"/>
          <w:szCs w:val="24"/>
          <w:vertAlign w:val="subscript"/>
        </w:rPr>
        <w:t>maks</w:t>
      </w:r>
      <w:proofErr w:type="spellEnd"/>
      <w:r w:rsidRPr="0027231C">
        <w:rPr>
          <w:color w:val="000000"/>
          <w:sz w:val="24"/>
          <w:szCs w:val="24"/>
        </w:rPr>
        <w:t>). Hvis dyret fodres, når dosis gives, kan absorptionen blive lettere forsinket.</w:t>
      </w:r>
    </w:p>
    <w:p w14:paraId="4C7E878A" w14:textId="77777777" w:rsidR="00BF0B78" w:rsidRPr="0027231C" w:rsidRDefault="00BF0B78" w:rsidP="00BF0B78">
      <w:pPr>
        <w:ind w:left="851"/>
        <w:rPr>
          <w:color w:val="000000"/>
          <w:sz w:val="24"/>
          <w:szCs w:val="24"/>
        </w:rPr>
      </w:pPr>
      <w:r w:rsidRPr="0027231C">
        <w:rPr>
          <w:color w:val="000000"/>
          <w:sz w:val="24"/>
          <w:szCs w:val="24"/>
        </w:rPr>
        <w:br/>
      </w:r>
      <w:r w:rsidRPr="0027231C">
        <w:rPr>
          <w:color w:val="000000"/>
          <w:sz w:val="24"/>
          <w:szCs w:val="24"/>
          <w:u w:val="single"/>
        </w:rPr>
        <w:t>Distribution</w:t>
      </w:r>
      <w:r w:rsidRPr="0027231C">
        <w:rPr>
          <w:color w:val="000000"/>
          <w:sz w:val="24"/>
          <w:szCs w:val="24"/>
        </w:rPr>
        <w:br/>
        <w:t xml:space="preserve">Der er linearitet mellem den administrerede dosis og de observerede plasmakoncentrationer efter indgift af terapeutiske doser. Ca. 97 % af </w:t>
      </w:r>
      <w:proofErr w:type="spellStart"/>
      <w:r w:rsidRPr="0027231C">
        <w:rPr>
          <w:color w:val="000000"/>
          <w:sz w:val="24"/>
          <w:szCs w:val="24"/>
        </w:rPr>
        <w:t>meloxicam</w:t>
      </w:r>
      <w:proofErr w:type="spellEnd"/>
      <w:r w:rsidRPr="0027231C">
        <w:rPr>
          <w:color w:val="000000"/>
          <w:sz w:val="24"/>
          <w:szCs w:val="24"/>
        </w:rPr>
        <w:t xml:space="preserve"> bindes til plasmaproteiner.</w:t>
      </w:r>
    </w:p>
    <w:p w14:paraId="2D22A45B" w14:textId="77777777" w:rsidR="00BF0B78" w:rsidRPr="0027231C" w:rsidRDefault="00BF0B78" w:rsidP="00BF0B78">
      <w:pPr>
        <w:ind w:left="851"/>
        <w:rPr>
          <w:color w:val="000000"/>
          <w:sz w:val="24"/>
          <w:szCs w:val="24"/>
          <w:u w:val="single"/>
        </w:rPr>
      </w:pPr>
      <w:r w:rsidRPr="0027231C">
        <w:rPr>
          <w:color w:val="000000"/>
          <w:sz w:val="24"/>
          <w:szCs w:val="24"/>
          <w:u w:val="single"/>
        </w:rPr>
        <w:br/>
        <w:t>Metabolism</w:t>
      </w:r>
      <w:r w:rsidRPr="0027231C">
        <w:rPr>
          <w:color w:val="000000"/>
          <w:sz w:val="24"/>
          <w:szCs w:val="24"/>
        </w:rPr>
        <w:t>e</w:t>
      </w:r>
      <w:r w:rsidRPr="0027231C">
        <w:rPr>
          <w:color w:val="000000"/>
          <w:sz w:val="24"/>
          <w:szCs w:val="24"/>
        </w:rPr>
        <w:br/>
      </w:r>
      <w:proofErr w:type="spellStart"/>
      <w:r w:rsidRPr="0027231C">
        <w:rPr>
          <w:color w:val="000000"/>
          <w:sz w:val="24"/>
          <w:szCs w:val="24"/>
        </w:rPr>
        <w:t>Meloxicam</w:t>
      </w:r>
      <w:proofErr w:type="spellEnd"/>
      <w:r w:rsidRPr="0027231C">
        <w:rPr>
          <w:color w:val="000000"/>
          <w:sz w:val="24"/>
          <w:szCs w:val="24"/>
        </w:rPr>
        <w:t xml:space="preserve"> findes hovedsagelig i plasma, og stoffet udskilles også i høj grad via galden, </w:t>
      </w:r>
      <w:r w:rsidRPr="0027231C">
        <w:rPr>
          <w:color w:val="000000"/>
          <w:sz w:val="24"/>
          <w:szCs w:val="24"/>
        </w:rPr>
        <w:lastRenderedPageBreak/>
        <w:t xml:space="preserve">hvorimod urinen kun indeholder spor af </w:t>
      </w:r>
      <w:proofErr w:type="spellStart"/>
      <w:r w:rsidRPr="0027231C">
        <w:rPr>
          <w:color w:val="000000"/>
          <w:sz w:val="24"/>
          <w:szCs w:val="24"/>
        </w:rPr>
        <w:t>uomdannet</w:t>
      </w:r>
      <w:proofErr w:type="spellEnd"/>
      <w:r w:rsidRPr="0027231C">
        <w:rPr>
          <w:color w:val="000000"/>
          <w:sz w:val="24"/>
          <w:szCs w:val="24"/>
        </w:rPr>
        <w:t xml:space="preserve"> stof. Der blev påvist fem hovedmetabolitter, som alle har vist sig at være farmakologisk inaktive. </w:t>
      </w:r>
      <w:proofErr w:type="spellStart"/>
      <w:r w:rsidRPr="0027231C">
        <w:rPr>
          <w:color w:val="000000"/>
          <w:sz w:val="24"/>
          <w:szCs w:val="24"/>
        </w:rPr>
        <w:t>Meloxicam</w:t>
      </w:r>
      <w:proofErr w:type="spellEnd"/>
      <w:r w:rsidRPr="0027231C">
        <w:rPr>
          <w:color w:val="000000"/>
          <w:sz w:val="24"/>
          <w:szCs w:val="24"/>
        </w:rPr>
        <w:t xml:space="preserve"> </w:t>
      </w:r>
      <w:proofErr w:type="spellStart"/>
      <w:r w:rsidRPr="0027231C">
        <w:rPr>
          <w:color w:val="000000"/>
          <w:sz w:val="24"/>
          <w:szCs w:val="24"/>
        </w:rPr>
        <w:t>metaboliseres</w:t>
      </w:r>
      <w:proofErr w:type="spellEnd"/>
      <w:r w:rsidRPr="0027231C">
        <w:rPr>
          <w:color w:val="000000"/>
          <w:sz w:val="24"/>
          <w:szCs w:val="24"/>
        </w:rPr>
        <w:t xml:space="preserve"> til en alkohol, et syrederivat og til adskillige polære metabolitter. Som for andre undersøgte dyrearter sker den primære biotransformation af </w:t>
      </w:r>
      <w:proofErr w:type="spellStart"/>
      <w:r w:rsidRPr="0027231C">
        <w:rPr>
          <w:color w:val="000000"/>
          <w:sz w:val="24"/>
          <w:szCs w:val="24"/>
        </w:rPr>
        <w:t>meloxicam</w:t>
      </w:r>
      <w:proofErr w:type="spellEnd"/>
      <w:r w:rsidRPr="0027231C">
        <w:rPr>
          <w:color w:val="000000"/>
          <w:sz w:val="24"/>
          <w:szCs w:val="24"/>
        </w:rPr>
        <w:t xml:space="preserve"> i katte via oxidation.</w:t>
      </w:r>
      <w:r w:rsidRPr="0027231C">
        <w:rPr>
          <w:color w:val="000000"/>
          <w:sz w:val="24"/>
          <w:szCs w:val="24"/>
        </w:rPr>
        <w:br/>
      </w:r>
    </w:p>
    <w:p w14:paraId="25080E21" w14:textId="77777777" w:rsidR="00BF0B78" w:rsidRPr="0027231C" w:rsidRDefault="00BF0B78" w:rsidP="00BF0B78">
      <w:pPr>
        <w:ind w:left="851"/>
        <w:rPr>
          <w:color w:val="000000"/>
          <w:sz w:val="24"/>
          <w:szCs w:val="24"/>
        </w:rPr>
      </w:pPr>
      <w:r w:rsidRPr="0027231C">
        <w:rPr>
          <w:color w:val="000000"/>
          <w:sz w:val="24"/>
          <w:szCs w:val="24"/>
          <w:u w:val="single"/>
        </w:rPr>
        <w:t>Elimination</w:t>
      </w:r>
      <w:r w:rsidRPr="0027231C">
        <w:rPr>
          <w:color w:val="000000"/>
          <w:sz w:val="24"/>
          <w:szCs w:val="24"/>
        </w:rPr>
        <w:br/>
      </w:r>
      <w:proofErr w:type="spellStart"/>
      <w:r w:rsidRPr="0027231C">
        <w:rPr>
          <w:color w:val="000000"/>
          <w:sz w:val="24"/>
          <w:szCs w:val="24"/>
        </w:rPr>
        <w:t>Meloxicam</w:t>
      </w:r>
      <w:proofErr w:type="spellEnd"/>
      <w:r w:rsidRPr="0027231C">
        <w:rPr>
          <w:color w:val="000000"/>
          <w:sz w:val="24"/>
          <w:szCs w:val="24"/>
        </w:rPr>
        <w:t xml:space="preserve"> elimineres med en halveringstid på 19 timer (t</w:t>
      </w:r>
      <w:r w:rsidRPr="0027231C">
        <w:rPr>
          <w:color w:val="000000"/>
          <w:sz w:val="24"/>
          <w:szCs w:val="24"/>
          <w:vertAlign w:val="subscript"/>
        </w:rPr>
        <w:t>1/2</w:t>
      </w:r>
      <w:r w:rsidRPr="0027231C">
        <w:rPr>
          <w:color w:val="000000"/>
          <w:sz w:val="24"/>
          <w:szCs w:val="24"/>
        </w:rPr>
        <w:t xml:space="preserve">). Påvisning af metabolitter fra det </w:t>
      </w:r>
      <w:proofErr w:type="spellStart"/>
      <w:r w:rsidRPr="0027231C">
        <w:rPr>
          <w:color w:val="000000"/>
          <w:sz w:val="24"/>
          <w:szCs w:val="24"/>
        </w:rPr>
        <w:t>uomdannede</w:t>
      </w:r>
      <w:proofErr w:type="spellEnd"/>
      <w:r w:rsidRPr="0027231C">
        <w:rPr>
          <w:color w:val="000000"/>
          <w:sz w:val="24"/>
          <w:szCs w:val="24"/>
        </w:rPr>
        <w:t xml:space="preserve"> stof i urin og fæces, men ikke i plasma, indikerer hurtig udskillelse af metabolitterne. 21 % af den genvundne dosis elimineres i urin (2 % som uændret </w:t>
      </w:r>
      <w:proofErr w:type="spellStart"/>
      <w:r w:rsidRPr="0027231C">
        <w:rPr>
          <w:color w:val="000000"/>
          <w:sz w:val="24"/>
          <w:szCs w:val="24"/>
        </w:rPr>
        <w:t>meloxicam</w:t>
      </w:r>
      <w:proofErr w:type="spellEnd"/>
      <w:r w:rsidRPr="0027231C">
        <w:rPr>
          <w:color w:val="000000"/>
          <w:sz w:val="24"/>
          <w:szCs w:val="24"/>
        </w:rPr>
        <w:t xml:space="preserve">, 19 % som metabolitter) og 79 % i fæces (49 % som uændret </w:t>
      </w:r>
      <w:proofErr w:type="spellStart"/>
      <w:r w:rsidRPr="0027231C">
        <w:rPr>
          <w:color w:val="000000"/>
          <w:sz w:val="24"/>
          <w:szCs w:val="24"/>
        </w:rPr>
        <w:t>meloxicam</w:t>
      </w:r>
      <w:proofErr w:type="spellEnd"/>
      <w:r w:rsidRPr="0027231C">
        <w:rPr>
          <w:color w:val="000000"/>
          <w:sz w:val="24"/>
          <w:szCs w:val="24"/>
        </w:rPr>
        <w:t>, 30 % som metabolitter).</w:t>
      </w:r>
    </w:p>
    <w:p w14:paraId="4112BE03" w14:textId="77777777" w:rsidR="00BF0B78" w:rsidRPr="0027231C" w:rsidRDefault="00BF0B78" w:rsidP="00BF0B78">
      <w:pPr>
        <w:ind w:left="851"/>
        <w:rPr>
          <w:color w:val="000000"/>
          <w:sz w:val="24"/>
          <w:szCs w:val="24"/>
        </w:rPr>
      </w:pPr>
    </w:p>
    <w:p w14:paraId="07105182" w14:textId="77777777" w:rsidR="00BF0B78" w:rsidRPr="0027231C" w:rsidRDefault="00BF0B78" w:rsidP="00BF0B78">
      <w:pPr>
        <w:ind w:left="851"/>
        <w:rPr>
          <w:b/>
          <w:bCs/>
          <w:color w:val="000000"/>
          <w:sz w:val="24"/>
          <w:szCs w:val="24"/>
        </w:rPr>
      </w:pPr>
      <w:r w:rsidRPr="0027231C">
        <w:rPr>
          <w:b/>
          <w:color w:val="000000"/>
          <w:sz w:val="24"/>
          <w:szCs w:val="24"/>
        </w:rPr>
        <w:t>Marsvin:</w:t>
      </w:r>
    </w:p>
    <w:p w14:paraId="1813A898" w14:textId="77777777" w:rsidR="00BF0B78" w:rsidRPr="0027231C" w:rsidRDefault="00BF0B78" w:rsidP="00BF0B78">
      <w:pPr>
        <w:ind w:left="851"/>
        <w:rPr>
          <w:sz w:val="24"/>
          <w:szCs w:val="24"/>
        </w:rPr>
      </w:pPr>
      <w:r w:rsidRPr="0027231C">
        <w:rPr>
          <w:color w:val="000000"/>
          <w:sz w:val="24"/>
          <w:szCs w:val="24"/>
        </w:rPr>
        <w:t>Der foreligger ingen data.</w:t>
      </w:r>
      <w:r w:rsidRPr="0027231C">
        <w:rPr>
          <w:i/>
          <w:color w:val="000000"/>
          <w:sz w:val="24"/>
          <w:szCs w:val="24"/>
        </w:rPr>
        <w:br/>
      </w:r>
    </w:p>
    <w:p w14:paraId="1D472049" w14:textId="77777777" w:rsidR="008203A8" w:rsidRPr="0027231C" w:rsidRDefault="008203A8" w:rsidP="008203A8">
      <w:pPr>
        <w:tabs>
          <w:tab w:val="left" w:pos="851"/>
        </w:tabs>
        <w:ind w:left="851"/>
        <w:rPr>
          <w:sz w:val="24"/>
          <w:szCs w:val="24"/>
        </w:rPr>
      </w:pPr>
    </w:p>
    <w:p w14:paraId="4CAE6557" w14:textId="77777777" w:rsidR="008203A8" w:rsidRPr="0027231C" w:rsidRDefault="008203A8" w:rsidP="008203A8">
      <w:pPr>
        <w:ind w:left="851" w:hanging="851"/>
        <w:rPr>
          <w:b/>
          <w:sz w:val="24"/>
          <w:szCs w:val="24"/>
        </w:rPr>
      </w:pPr>
      <w:r w:rsidRPr="0027231C">
        <w:rPr>
          <w:b/>
          <w:sz w:val="24"/>
          <w:szCs w:val="24"/>
        </w:rPr>
        <w:t>5.</w:t>
      </w:r>
      <w:r w:rsidRPr="0027231C">
        <w:rPr>
          <w:b/>
          <w:sz w:val="24"/>
          <w:szCs w:val="24"/>
        </w:rPr>
        <w:tab/>
        <w:t>FARMACEUTISKE OPLYSNINGER</w:t>
      </w:r>
    </w:p>
    <w:p w14:paraId="597285C2" w14:textId="77777777" w:rsidR="008203A8" w:rsidRPr="0027231C" w:rsidRDefault="008203A8" w:rsidP="008203A8">
      <w:pPr>
        <w:tabs>
          <w:tab w:val="left" w:pos="851"/>
        </w:tabs>
        <w:ind w:left="851"/>
        <w:rPr>
          <w:sz w:val="24"/>
          <w:szCs w:val="24"/>
        </w:rPr>
      </w:pPr>
    </w:p>
    <w:p w14:paraId="19824470" w14:textId="77777777" w:rsidR="008203A8" w:rsidRPr="0027231C" w:rsidRDefault="008203A8" w:rsidP="008203A8">
      <w:pPr>
        <w:ind w:left="851" w:hanging="851"/>
        <w:rPr>
          <w:b/>
          <w:sz w:val="24"/>
          <w:szCs w:val="24"/>
        </w:rPr>
      </w:pPr>
      <w:r w:rsidRPr="0027231C">
        <w:rPr>
          <w:b/>
          <w:sz w:val="24"/>
          <w:szCs w:val="24"/>
        </w:rPr>
        <w:t>5.1</w:t>
      </w:r>
      <w:r w:rsidRPr="0027231C">
        <w:rPr>
          <w:b/>
          <w:sz w:val="24"/>
          <w:szCs w:val="24"/>
        </w:rPr>
        <w:tab/>
        <w:t>Væsentlige uforligeligheder</w:t>
      </w:r>
    </w:p>
    <w:p w14:paraId="69BDF5DA" w14:textId="77777777" w:rsidR="00BF0B78" w:rsidRPr="0027231C" w:rsidRDefault="00BF0B78" w:rsidP="00BF0B78">
      <w:pPr>
        <w:ind w:left="851"/>
        <w:rPr>
          <w:sz w:val="24"/>
          <w:szCs w:val="24"/>
        </w:rPr>
      </w:pPr>
      <w:bookmarkStart w:id="17" w:name="_Hlk115160118"/>
      <w:r w:rsidRPr="0027231C">
        <w:rPr>
          <w:sz w:val="24"/>
          <w:szCs w:val="24"/>
        </w:rPr>
        <w:t>Da der ikke foreligger undersøgelser vedrørende eventuelle uforligeligheder, bør dette veterinærlægemiddel ikke blandes med andre veterinærlægemidler.</w:t>
      </w:r>
      <w:bookmarkEnd w:id="17"/>
    </w:p>
    <w:p w14:paraId="44EBCA16" w14:textId="77777777" w:rsidR="008203A8" w:rsidRPr="0027231C" w:rsidRDefault="008203A8" w:rsidP="00BF0B78">
      <w:pPr>
        <w:ind w:left="851"/>
        <w:rPr>
          <w:sz w:val="24"/>
          <w:szCs w:val="24"/>
        </w:rPr>
      </w:pPr>
    </w:p>
    <w:p w14:paraId="24B47972" w14:textId="77777777" w:rsidR="008203A8" w:rsidRPr="00A449F8" w:rsidRDefault="008203A8" w:rsidP="00A449F8">
      <w:pPr>
        <w:ind w:left="851" w:hanging="851"/>
        <w:rPr>
          <w:b/>
          <w:sz w:val="24"/>
          <w:szCs w:val="24"/>
        </w:rPr>
      </w:pPr>
      <w:r w:rsidRPr="00A449F8">
        <w:rPr>
          <w:b/>
          <w:sz w:val="24"/>
          <w:szCs w:val="24"/>
        </w:rPr>
        <w:t>5.2</w:t>
      </w:r>
      <w:r w:rsidRPr="00A449F8">
        <w:rPr>
          <w:b/>
          <w:sz w:val="24"/>
          <w:szCs w:val="24"/>
        </w:rPr>
        <w:tab/>
        <w:t>Opbevaringstid</w:t>
      </w:r>
    </w:p>
    <w:p w14:paraId="25CC68A4" w14:textId="77777777" w:rsidR="00BF0B78" w:rsidRPr="0027231C" w:rsidRDefault="00BF0B78" w:rsidP="00BF0B78">
      <w:pPr>
        <w:ind w:left="851"/>
        <w:rPr>
          <w:sz w:val="24"/>
          <w:szCs w:val="24"/>
        </w:rPr>
      </w:pPr>
      <w:r w:rsidRPr="0027231C">
        <w:rPr>
          <w:sz w:val="24"/>
          <w:szCs w:val="24"/>
        </w:rPr>
        <w:t>Opbevaringstid for veterinærlægemidlet i salgspakning:</w:t>
      </w:r>
    </w:p>
    <w:p w14:paraId="2DD72755" w14:textId="5CA77539" w:rsidR="00BF0B78" w:rsidRPr="0027231C" w:rsidRDefault="00A449F8" w:rsidP="00BF0B78">
      <w:pPr>
        <w:ind w:left="851"/>
        <w:rPr>
          <w:sz w:val="24"/>
          <w:szCs w:val="24"/>
        </w:rPr>
      </w:pPr>
      <w:r>
        <w:rPr>
          <w:sz w:val="24"/>
          <w:szCs w:val="24"/>
        </w:rPr>
        <w:t>5 ml:</w:t>
      </w:r>
      <w:r>
        <w:rPr>
          <w:sz w:val="24"/>
          <w:szCs w:val="24"/>
        </w:rPr>
        <w:tab/>
      </w:r>
      <w:r w:rsidR="00BF0B78" w:rsidRPr="0027231C">
        <w:rPr>
          <w:sz w:val="24"/>
          <w:szCs w:val="24"/>
        </w:rPr>
        <w:t>18 måneder</w:t>
      </w:r>
    </w:p>
    <w:p w14:paraId="320CB3DB" w14:textId="0A4964AB" w:rsidR="00BF0B78" w:rsidRPr="0027231C" w:rsidRDefault="00A449F8" w:rsidP="00BF0B78">
      <w:pPr>
        <w:ind w:left="851"/>
        <w:rPr>
          <w:sz w:val="24"/>
          <w:szCs w:val="24"/>
        </w:rPr>
      </w:pPr>
      <w:r>
        <w:rPr>
          <w:sz w:val="24"/>
          <w:szCs w:val="24"/>
        </w:rPr>
        <w:t>10 ml:</w:t>
      </w:r>
      <w:r>
        <w:rPr>
          <w:sz w:val="24"/>
          <w:szCs w:val="24"/>
        </w:rPr>
        <w:tab/>
      </w:r>
      <w:r w:rsidR="00BF0B78" w:rsidRPr="0027231C">
        <w:rPr>
          <w:sz w:val="24"/>
          <w:szCs w:val="24"/>
        </w:rPr>
        <w:t>2 år</w:t>
      </w:r>
    </w:p>
    <w:p w14:paraId="2C5CB971" w14:textId="592D08E1" w:rsidR="00BF0B78" w:rsidRPr="0027231C" w:rsidRDefault="00A449F8" w:rsidP="00BF0B78">
      <w:pPr>
        <w:ind w:left="851"/>
        <w:rPr>
          <w:sz w:val="24"/>
          <w:szCs w:val="24"/>
        </w:rPr>
      </w:pPr>
      <w:r>
        <w:rPr>
          <w:sz w:val="24"/>
          <w:szCs w:val="24"/>
        </w:rPr>
        <w:t>25 ml:</w:t>
      </w:r>
      <w:r>
        <w:rPr>
          <w:sz w:val="24"/>
          <w:szCs w:val="24"/>
        </w:rPr>
        <w:tab/>
      </w:r>
      <w:r w:rsidR="00BF0B78" w:rsidRPr="0027231C">
        <w:rPr>
          <w:sz w:val="24"/>
          <w:szCs w:val="24"/>
        </w:rPr>
        <w:t>2 år</w:t>
      </w:r>
    </w:p>
    <w:p w14:paraId="7C42F891" w14:textId="77777777" w:rsidR="00BF0B78" w:rsidRPr="0027231C" w:rsidRDefault="00BF0B78" w:rsidP="00BF0B78">
      <w:pPr>
        <w:ind w:left="851"/>
        <w:rPr>
          <w:sz w:val="24"/>
          <w:szCs w:val="24"/>
        </w:rPr>
      </w:pPr>
    </w:p>
    <w:p w14:paraId="3046CEAF" w14:textId="77777777" w:rsidR="00BF0B78" w:rsidRPr="0027231C" w:rsidRDefault="00BF0B78" w:rsidP="00BF0B78">
      <w:pPr>
        <w:ind w:left="851"/>
        <w:rPr>
          <w:sz w:val="24"/>
          <w:szCs w:val="24"/>
        </w:rPr>
      </w:pPr>
      <w:r w:rsidRPr="0027231C">
        <w:rPr>
          <w:sz w:val="24"/>
          <w:szCs w:val="24"/>
        </w:rPr>
        <w:t>Opbevaringstid efter første åbning af den indre emballage: 6 måneder.</w:t>
      </w:r>
    </w:p>
    <w:p w14:paraId="3BF7091B" w14:textId="77777777" w:rsidR="008203A8" w:rsidRPr="0027231C" w:rsidRDefault="008203A8" w:rsidP="008203A8">
      <w:pPr>
        <w:tabs>
          <w:tab w:val="left" w:pos="851"/>
        </w:tabs>
        <w:ind w:left="851"/>
        <w:rPr>
          <w:sz w:val="24"/>
          <w:szCs w:val="24"/>
        </w:rPr>
      </w:pPr>
    </w:p>
    <w:p w14:paraId="0F2523D5" w14:textId="77777777" w:rsidR="008203A8" w:rsidRPr="0027231C" w:rsidRDefault="008203A8" w:rsidP="008203A8">
      <w:pPr>
        <w:ind w:left="851" w:hanging="851"/>
        <w:rPr>
          <w:b/>
          <w:sz w:val="24"/>
          <w:szCs w:val="24"/>
        </w:rPr>
      </w:pPr>
      <w:r w:rsidRPr="0027231C">
        <w:rPr>
          <w:b/>
          <w:sz w:val="24"/>
          <w:szCs w:val="24"/>
        </w:rPr>
        <w:t>5.3</w:t>
      </w:r>
      <w:r w:rsidRPr="0027231C">
        <w:rPr>
          <w:b/>
          <w:sz w:val="24"/>
          <w:szCs w:val="24"/>
        </w:rPr>
        <w:tab/>
        <w:t>Særlige forholdsregler vedrørende opbevaring</w:t>
      </w:r>
    </w:p>
    <w:p w14:paraId="62E85FEA" w14:textId="7E736E4A" w:rsidR="00BF0B78" w:rsidRPr="0027231C" w:rsidRDefault="00BF0B78" w:rsidP="00A449F8">
      <w:pPr>
        <w:tabs>
          <w:tab w:val="left" w:pos="1843"/>
        </w:tabs>
        <w:ind w:left="851"/>
        <w:rPr>
          <w:sz w:val="24"/>
          <w:szCs w:val="24"/>
        </w:rPr>
      </w:pPr>
      <w:bookmarkStart w:id="18" w:name="_Hlk153275099"/>
      <w:r w:rsidRPr="0027231C">
        <w:rPr>
          <w:sz w:val="24"/>
          <w:szCs w:val="24"/>
        </w:rPr>
        <w:t xml:space="preserve">5 ml: </w:t>
      </w:r>
      <w:r w:rsidR="00A449F8">
        <w:rPr>
          <w:sz w:val="24"/>
          <w:szCs w:val="24"/>
        </w:rPr>
        <w:tab/>
      </w:r>
      <w:r w:rsidRPr="0027231C">
        <w:rPr>
          <w:sz w:val="24"/>
          <w:szCs w:val="24"/>
        </w:rPr>
        <w:t>Opbevares under 30 °C. Må ikke opbevares i køleskab eller nedfryses.</w:t>
      </w:r>
    </w:p>
    <w:bookmarkEnd w:id="18"/>
    <w:p w14:paraId="07B487A1" w14:textId="2D5B19D3" w:rsidR="00BF0B78" w:rsidRPr="0027231C" w:rsidRDefault="00BF0B78" w:rsidP="00A449F8">
      <w:pPr>
        <w:tabs>
          <w:tab w:val="left" w:pos="1843"/>
        </w:tabs>
        <w:ind w:left="851"/>
        <w:rPr>
          <w:sz w:val="24"/>
          <w:szCs w:val="24"/>
        </w:rPr>
      </w:pPr>
      <w:r w:rsidRPr="0027231C">
        <w:rPr>
          <w:sz w:val="24"/>
          <w:szCs w:val="24"/>
        </w:rPr>
        <w:t xml:space="preserve">10 ml: </w:t>
      </w:r>
      <w:r w:rsidR="00A449F8">
        <w:rPr>
          <w:sz w:val="24"/>
          <w:szCs w:val="24"/>
        </w:rPr>
        <w:tab/>
      </w:r>
      <w:r w:rsidRPr="0027231C">
        <w:rPr>
          <w:sz w:val="24"/>
          <w:szCs w:val="24"/>
        </w:rPr>
        <w:t>Må ikke opbevares i køleskab eller nedfryses.</w:t>
      </w:r>
    </w:p>
    <w:p w14:paraId="33C3CE7B" w14:textId="1AFA80C2" w:rsidR="00BF0B78" w:rsidRPr="0027231C" w:rsidRDefault="00BF0B78" w:rsidP="00A449F8">
      <w:pPr>
        <w:tabs>
          <w:tab w:val="left" w:pos="1843"/>
        </w:tabs>
        <w:ind w:left="851"/>
        <w:rPr>
          <w:sz w:val="24"/>
          <w:szCs w:val="24"/>
        </w:rPr>
      </w:pPr>
      <w:r w:rsidRPr="0027231C">
        <w:rPr>
          <w:sz w:val="24"/>
          <w:szCs w:val="24"/>
        </w:rPr>
        <w:t xml:space="preserve">25 ml: </w:t>
      </w:r>
      <w:r w:rsidR="00A449F8">
        <w:rPr>
          <w:sz w:val="24"/>
          <w:szCs w:val="24"/>
        </w:rPr>
        <w:tab/>
      </w:r>
      <w:r w:rsidRPr="0027231C">
        <w:rPr>
          <w:sz w:val="24"/>
          <w:szCs w:val="24"/>
        </w:rPr>
        <w:t>Må ikke opbevares i køleskab eller nedfryses.</w:t>
      </w:r>
    </w:p>
    <w:p w14:paraId="0751F32A" w14:textId="77777777" w:rsidR="008203A8" w:rsidRPr="0027231C" w:rsidRDefault="008203A8" w:rsidP="008203A8">
      <w:pPr>
        <w:tabs>
          <w:tab w:val="left" w:pos="851"/>
        </w:tabs>
        <w:ind w:left="851"/>
        <w:rPr>
          <w:sz w:val="24"/>
          <w:szCs w:val="24"/>
        </w:rPr>
      </w:pPr>
    </w:p>
    <w:p w14:paraId="6DEA3E63" w14:textId="77777777" w:rsidR="008203A8" w:rsidRPr="0027231C" w:rsidRDefault="008203A8" w:rsidP="008203A8">
      <w:pPr>
        <w:ind w:left="851" w:hanging="851"/>
        <w:rPr>
          <w:b/>
          <w:sz w:val="24"/>
          <w:szCs w:val="24"/>
        </w:rPr>
      </w:pPr>
      <w:r w:rsidRPr="0027231C">
        <w:rPr>
          <w:b/>
          <w:sz w:val="24"/>
          <w:szCs w:val="24"/>
        </w:rPr>
        <w:t>5.4</w:t>
      </w:r>
      <w:r w:rsidRPr="0027231C">
        <w:rPr>
          <w:b/>
          <w:sz w:val="24"/>
          <w:szCs w:val="24"/>
        </w:rPr>
        <w:tab/>
        <w:t>Den indre emballages art og indhold</w:t>
      </w:r>
    </w:p>
    <w:p w14:paraId="526D949B" w14:textId="77777777" w:rsidR="00BF0B78" w:rsidRPr="0027231C" w:rsidRDefault="00BF0B78" w:rsidP="00BF0B78">
      <w:pPr>
        <w:ind w:left="851"/>
        <w:rPr>
          <w:sz w:val="24"/>
          <w:szCs w:val="24"/>
        </w:rPr>
      </w:pPr>
      <w:bookmarkStart w:id="19" w:name="_Hlk116306185"/>
      <w:r w:rsidRPr="0027231C">
        <w:rPr>
          <w:sz w:val="24"/>
          <w:szCs w:val="24"/>
        </w:rPr>
        <w:t xml:space="preserve">Kartonæske indeholdende </w:t>
      </w:r>
      <w:bookmarkStart w:id="20" w:name="_Hlk127263384"/>
      <w:bookmarkStart w:id="21" w:name="_Hlk132119618"/>
      <w:r w:rsidRPr="0027231C">
        <w:rPr>
          <w:sz w:val="24"/>
          <w:szCs w:val="24"/>
        </w:rPr>
        <w:t xml:space="preserve">en enkelt HDPE-flaske med en LDPE-sprøjteadapter og lukket med et skruelåg i polypropylen. </w:t>
      </w:r>
    </w:p>
    <w:p w14:paraId="50EAE15D" w14:textId="77777777" w:rsidR="00BF0B78" w:rsidRPr="0027231C" w:rsidRDefault="00BF0B78" w:rsidP="00BF0B78">
      <w:pPr>
        <w:ind w:left="851"/>
        <w:rPr>
          <w:sz w:val="24"/>
          <w:szCs w:val="24"/>
        </w:rPr>
      </w:pPr>
      <w:r w:rsidRPr="0027231C">
        <w:rPr>
          <w:sz w:val="24"/>
          <w:szCs w:val="24"/>
        </w:rPr>
        <w:t>Målesprøjte på 1 ml i polypropylen.</w:t>
      </w:r>
    </w:p>
    <w:p w14:paraId="5DD48B91" w14:textId="77777777" w:rsidR="00BF0B78" w:rsidRPr="0027231C" w:rsidRDefault="00BF0B78" w:rsidP="00BF0B78">
      <w:pPr>
        <w:ind w:left="851"/>
        <w:rPr>
          <w:sz w:val="24"/>
          <w:szCs w:val="24"/>
        </w:rPr>
      </w:pPr>
    </w:p>
    <w:bookmarkEnd w:id="20"/>
    <w:p w14:paraId="3DFB3143" w14:textId="77777777" w:rsidR="00BF0B78" w:rsidRPr="0027231C" w:rsidRDefault="00BF0B78" w:rsidP="00BF0B78">
      <w:pPr>
        <w:ind w:left="851"/>
        <w:rPr>
          <w:sz w:val="24"/>
          <w:szCs w:val="24"/>
        </w:rPr>
      </w:pPr>
      <w:r w:rsidRPr="0027231C">
        <w:rPr>
          <w:sz w:val="24"/>
          <w:szCs w:val="24"/>
        </w:rPr>
        <w:t>Pakningsstørrelser:</w:t>
      </w:r>
    </w:p>
    <w:p w14:paraId="689DAD48" w14:textId="77777777" w:rsidR="00BF0B78" w:rsidRPr="0027231C" w:rsidRDefault="00BF0B78" w:rsidP="00BF0B78">
      <w:pPr>
        <w:ind w:left="851"/>
        <w:rPr>
          <w:sz w:val="24"/>
          <w:szCs w:val="24"/>
        </w:rPr>
      </w:pPr>
      <w:r w:rsidRPr="0027231C">
        <w:rPr>
          <w:sz w:val="24"/>
          <w:szCs w:val="24"/>
        </w:rPr>
        <w:t>5 ml (i 10 ml flaske)</w:t>
      </w:r>
    </w:p>
    <w:p w14:paraId="040D8A1D" w14:textId="77777777" w:rsidR="00BF0B78" w:rsidRPr="0027231C" w:rsidRDefault="00BF0B78" w:rsidP="00BF0B78">
      <w:pPr>
        <w:ind w:left="851"/>
        <w:rPr>
          <w:sz w:val="24"/>
          <w:szCs w:val="24"/>
        </w:rPr>
      </w:pPr>
      <w:r w:rsidRPr="0027231C">
        <w:rPr>
          <w:sz w:val="24"/>
          <w:szCs w:val="24"/>
        </w:rPr>
        <w:t>10 ml</w:t>
      </w:r>
    </w:p>
    <w:p w14:paraId="16781DAE" w14:textId="77777777" w:rsidR="00BF0B78" w:rsidRPr="0027231C" w:rsidRDefault="00BF0B78" w:rsidP="00BF0B78">
      <w:pPr>
        <w:ind w:left="851"/>
        <w:rPr>
          <w:sz w:val="24"/>
          <w:szCs w:val="24"/>
        </w:rPr>
      </w:pPr>
      <w:r w:rsidRPr="0027231C">
        <w:rPr>
          <w:sz w:val="24"/>
          <w:szCs w:val="24"/>
        </w:rPr>
        <w:t>25 ml</w:t>
      </w:r>
    </w:p>
    <w:bookmarkEnd w:id="21"/>
    <w:p w14:paraId="191756F5" w14:textId="77777777" w:rsidR="00BF0B78" w:rsidRPr="0027231C" w:rsidRDefault="00BF0B78" w:rsidP="00BF0B78">
      <w:pPr>
        <w:ind w:left="851"/>
        <w:rPr>
          <w:sz w:val="24"/>
          <w:szCs w:val="24"/>
        </w:rPr>
      </w:pPr>
    </w:p>
    <w:bookmarkEnd w:id="19"/>
    <w:p w14:paraId="2F6FB811" w14:textId="77777777" w:rsidR="00BF0B78" w:rsidRPr="0027231C" w:rsidRDefault="00BF0B78" w:rsidP="00BF0B78">
      <w:pPr>
        <w:ind w:left="851"/>
        <w:rPr>
          <w:sz w:val="24"/>
          <w:szCs w:val="24"/>
        </w:rPr>
      </w:pPr>
      <w:r w:rsidRPr="0027231C">
        <w:rPr>
          <w:sz w:val="24"/>
          <w:szCs w:val="24"/>
        </w:rPr>
        <w:t>Ikke alle pakningsstørrelser er nødvendigvis markedsført.</w:t>
      </w:r>
    </w:p>
    <w:p w14:paraId="14909034" w14:textId="77777777" w:rsidR="008203A8" w:rsidRPr="0027231C" w:rsidRDefault="008203A8" w:rsidP="008203A8">
      <w:pPr>
        <w:tabs>
          <w:tab w:val="left" w:pos="851"/>
        </w:tabs>
        <w:ind w:left="851"/>
        <w:rPr>
          <w:sz w:val="24"/>
          <w:szCs w:val="24"/>
        </w:rPr>
      </w:pPr>
    </w:p>
    <w:p w14:paraId="08F8C468" w14:textId="77777777" w:rsidR="008203A8" w:rsidRPr="0027231C" w:rsidRDefault="008203A8" w:rsidP="008203A8">
      <w:pPr>
        <w:tabs>
          <w:tab w:val="left" w:pos="851"/>
        </w:tabs>
        <w:ind w:left="851" w:hanging="851"/>
        <w:rPr>
          <w:sz w:val="24"/>
          <w:szCs w:val="24"/>
        </w:rPr>
      </w:pPr>
      <w:r w:rsidRPr="0027231C">
        <w:rPr>
          <w:b/>
          <w:sz w:val="24"/>
          <w:szCs w:val="24"/>
        </w:rPr>
        <w:t>5.5</w:t>
      </w:r>
      <w:r w:rsidRPr="0027231C">
        <w:rPr>
          <w:b/>
          <w:sz w:val="24"/>
          <w:szCs w:val="24"/>
        </w:rPr>
        <w:tab/>
        <w:t>Særlige forholdsregler vedrørende bortskaffelse af ubrugte veterinærlægemidler eller affaldsmaterialer fra brugen heraf</w:t>
      </w:r>
    </w:p>
    <w:p w14:paraId="26F72BBE" w14:textId="77777777" w:rsidR="00BF0B78" w:rsidRPr="0027231C" w:rsidRDefault="00BF0B78" w:rsidP="00BF0B78">
      <w:pPr>
        <w:ind w:left="851"/>
        <w:rPr>
          <w:sz w:val="24"/>
          <w:szCs w:val="24"/>
        </w:rPr>
      </w:pPr>
      <w:r w:rsidRPr="0027231C">
        <w:rPr>
          <w:sz w:val="24"/>
          <w:szCs w:val="24"/>
        </w:rPr>
        <w:t>Lægemidler må ikke bortskaffes sammen med spildevand eller husholdningsaffald.</w:t>
      </w:r>
    </w:p>
    <w:p w14:paraId="7355E486" w14:textId="77777777" w:rsidR="00BF0B78" w:rsidRPr="0027231C" w:rsidRDefault="00BF0B78" w:rsidP="00BF0B78">
      <w:pPr>
        <w:ind w:left="851"/>
        <w:rPr>
          <w:sz w:val="24"/>
          <w:szCs w:val="24"/>
        </w:rPr>
      </w:pPr>
      <w:r w:rsidRPr="0027231C">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14:paraId="2D170878" w14:textId="77777777" w:rsidR="008203A8" w:rsidRPr="0027231C" w:rsidRDefault="008203A8" w:rsidP="008203A8">
      <w:pPr>
        <w:tabs>
          <w:tab w:val="left" w:pos="851"/>
        </w:tabs>
        <w:ind w:left="851"/>
        <w:rPr>
          <w:sz w:val="24"/>
          <w:szCs w:val="24"/>
        </w:rPr>
      </w:pPr>
    </w:p>
    <w:p w14:paraId="67ACB75D" w14:textId="77777777" w:rsidR="008203A8" w:rsidRPr="0027231C" w:rsidRDefault="008203A8" w:rsidP="008203A8">
      <w:pPr>
        <w:tabs>
          <w:tab w:val="left" w:pos="851"/>
        </w:tabs>
        <w:ind w:left="851" w:hanging="851"/>
        <w:rPr>
          <w:b/>
          <w:sz w:val="24"/>
          <w:szCs w:val="24"/>
        </w:rPr>
      </w:pPr>
      <w:r w:rsidRPr="0027231C">
        <w:rPr>
          <w:b/>
          <w:sz w:val="24"/>
          <w:szCs w:val="24"/>
        </w:rPr>
        <w:t>6.</w:t>
      </w:r>
      <w:r w:rsidRPr="0027231C">
        <w:rPr>
          <w:b/>
          <w:sz w:val="24"/>
          <w:szCs w:val="24"/>
        </w:rPr>
        <w:tab/>
        <w:t>NAVN PÅ INDEHAVEREN AF MARKEDSFØRINGSTILLADELSEN</w:t>
      </w:r>
    </w:p>
    <w:p w14:paraId="5A179BD8" w14:textId="77777777" w:rsidR="00EF5839" w:rsidRPr="0027231C" w:rsidRDefault="00EF5839" w:rsidP="00E546BD">
      <w:pPr>
        <w:ind w:left="851"/>
        <w:rPr>
          <w:sz w:val="24"/>
          <w:szCs w:val="24"/>
        </w:rPr>
      </w:pPr>
      <w:bookmarkStart w:id="22" w:name="_Hlk65228925"/>
      <w:proofErr w:type="spellStart"/>
      <w:r w:rsidRPr="0027231C">
        <w:rPr>
          <w:sz w:val="24"/>
          <w:szCs w:val="24"/>
        </w:rPr>
        <w:t>Alfasan</w:t>
      </w:r>
      <w:proofErr w:type="spellEnd"/>
      <w:r w:rsidRPr="0027231C">
        <w:rPr>
          <w:sz w:val="24"/>
          <w:szCs w:val="24"/>
        </w:rPr>
        <w:t xml:space="preserve"> Nederland B.V.</w:t>
      </w:r>
    </w:p>
    <w:bookmarkEnd w:id="22"/>
    <w:p w14:paraId="56C28702" w14:textId="77777777" w:rsidR="00EF5839" w:rsidRPr="0027231C" w:rsidRDefault="00EF5839" w:rsidP="00E546BD">
      <w:pPr>
        <w:ind w:left="851"/>
        <w:rPr>
          <w:sz w:val="24"/>
          <w:szCs w:val="24"/>
        </w:rPr>
      </w:pPr>
      <w:proofErr w:type="spellStart"/>
      <w:r w:rsidRPr="0027231C">
        <w:rPr>
          <w:sz w:val="24"/>
          <w:szCs w:val="24"/>
        </w:rPr>
        <w:t>Kuipersweg</w:t>
      </w:r>
      <w:proofErr w:type="spellEnd"/>
      <w:r w:rsidRPr="0027231C">
        <w:rPr>
          <w:sz w:val="24"/>
          <w:szCs w:val="24"/>
        </w:rPr>
        <w:t xml:space="preserve"> 9</w:t>
      </w:r>
    </w:p>
    <w:p w14:paraId="7FC233E3" w14:textId="77777777" w:rsidR="00EF5839" w:rsidRPr="0027231C" w:rsidRDefault="00EF5839" w:rsidP="00E546BD">
      <w:pPr>
        <w:ind w:left="851"/>
        <w:rPr>
          <w:sz w:val="24"/>
          <w:szCs w:val="24"/>
        </w:rPr>
      </w:pPr>
      <w:r w:rsidRPr="0027231C">
        <w:rPr>
          <w:sz w:val="24"/>
          <w:szCs w:val="24"/>
        </w:rPr>
        <w:t xml:space="preserve">3449 JA </w:t>
      </w:r>
      <w:proofErr w:type="spellStart"/>
      <w:r w:rsidRPr="0027231C">
        <w:rPr>
          <w:sz w:val="24"/>
          <w:szCs w:val="24"/>
        </w:rPr>
        <w:t>Woerden</w:t>
      </w:r>
      <w:proofErr w:type="spellEnd"/>
    </w:p>
    <w:p w14:paraId="68034778" w14:textId="5A86B55C" w:rsidR="008203A8" w:rsidRPr="0027231C" w:rsidRDefault="00EF5839" w:rsidP="003C0351">
      <w:pPr>
        <w:ind w:left="851"/>
        <w:rPr>
          <w:sz w:val="24"/>
          <w:szCs w:val="24"/>
        </w:rPr>
      </w:pPr>
      <w:r w:rsidRPr="0027231C">
        <w:rPr>
          <w:sz w:val="24"/>
          <w:szCs w:val="24"/>
        </w:rPr>
        <w:t>Holland</w:t>
      </w:r>
    </w:p>
    <w:p w14:paraId="3B7BAD58" w14:textId="77777777" w:rsidR="008203A8" w:rsidRPr="0027231C" w:rsidRDefault="008203A8" w:rsidP="008203A8">
      <w:pPr>
        <w:tabs>
          <w:tab w:val="left" w:pos="851"/>
        </w:tabs>
        <w:ind w:left="851"/>
        <w:rPr>
          <w:sz w:val="24"/>
          <w:szCs w:val="24"/>
        </w:rPr>
      </w:pPr>
    </w:p>
    <w:p w14:paraId="12B5EBA7" w14:textId="77777777" w:rsidR="008203A8" w:rsidRPr="0027231C" w:rsidRDefault="008203A8" w:rsidP="008203A8">
      <w:pPr>
        <w:ind w:left="851" w:hanging="851"/>
        <w:rPr>
          <w:b/>
          <w:sz w:val="24"/>
          <w:szCs w:val="24"/>
        </w:rPr>
      </w:pPr>
      <w:r w:rsidRPr="0027231C">
        <w:rPr>
          <w:b/>
          <w:sz w:val="24"/>
          <w:szCs w:val="24"/>
        </w:rPr>
        <w:t>7.</w:t>
      </w:r>
      <w:r w:rsidRPr="0027231C">
        <w:rPr>
          <w:b/>
          <w:sz w:val="24"/>
          <w:szCs w:val="24"/>
        </w:rPr>
        <w:tab/>
        <w:t>MARKEDSFØRINGSTILLADELSESNUMMER (-NUMRE)</w:t>
      </w:r>
    </w:p>
    <w:p w14:paraId="681E219C" w14:textId="56B12327" w:rsidR="008203A8" w:rsidRPr="0027231C" w:rsidRDefault="00AD180C" w:rsidP="008203A8">
      <w:pPr>
        <w:tabs>
          <w:tab w:val="left" w:pos="851"/>
        </w:tabs>
        <w:ind w:left="851"/>
        <w:rPr>
          <w:sz w:val="24"/>
          <w:szCs w:val="24"/>
        </w:rPr>
      </w:pPr>
      <w:r w:rsidRPr="0027231C">
        <w:rPr>
          <w:sz w:val="24"/>
          <w:szCs w:val="24"/>
        </w:rPr>
        <w:t>68693</w:t>
      </w:r>
    </w:p>
    <w:p w14:paraId="66FC437F" w14:textId="77777777" w:rsidR="008203A8" w:rsidRPr="0027231C" w:rsidRDefault="008203A8" w:rsidP="008203A8">
      <w:pPr>
        <w:tabs>
          <w:tab w:val="left" w:pos="851"/>
        </w:tabs>
        <w:ind w:left="851"/>
        <w:rPr>
          <w:sz w:val="24"/>
          <w:szCs w:val="24"/>
        </w:rPr>
      </w:pPr>
    </w:p>
    <w:p w14:paraId="76B65991" w14:textId="77777777" w:rsidR="008203A8" w:rsidRPr="0027231C" w:rsidRDefault="008203A8" w:rsidP="008203A8">
      <w:pPr>
        <w:tabs>
          <w:tab w:val="left" w:pos="851"/>
        </w:tabs>
        <w:ind w:left="851" w:hanging="851"/>
        <w:rPr>
          <w:b/>
          <w:sz w:val="24"/>
          <w:szCs w:val="24"/>
        </w:rPr>
      </w:pPr>
      <w:r w:rsidRPr="0027231C">
        <w:rPr>
          <w:b/>
          <w:sz w:val="24"/>
          <w:szCs w:val="24"/>
        </w:rPr>
        <w:t>8.</w:t>
      </w:r>
      <w:r w:rsidRPr="0027231C">
        <w:rPr>
          <w:b/>
          <w:sz w:val="24"/>
          <w:szCs w:val="24"/>
        </w:rPr>
        <w:tab/>
        <w:t>DATO FOR FØRSTE TILLADELSE</w:t>
      </w:r>
    </w:p>
    <w:p w14:paraId="4C97083C" w14:textId="2D201010" w:rsidR="008203A8" w:rsidRPr="0027231C" w:rsidRDefault="00AD180C" w:rsidP="008203A8">
      <w:pPr>
        <w:tabs>
          <w:tab w:val="left" w:pos="851"/>
        </w:tabs>
        <w:ind w:left="851"/>
        <w:rPr>
          <w:sz w:val="24"/>
          <w:szCs w:val="24"/>
        </w:rPr>
      </w:pPr>
      <w:r w:rsidRPr="0027231C">
        <w:rPr>
          <w:sz w:val="24"/>
          <w:szCs w:val="24"/>
        </w:rPr>
        <w:t>20. december 2022</w:t>
      </w:r>
    </w:p>
    <w:p w14:paraId="5923C9AD" w14:textId="77777777" w:rsidR="008203A8" w:rsidRPr="0027231C" w:rsidRDefault="008203A8" w:rsidP="008203A8">
      <w:pPr>
        <w:tabs>
          <w:tab w:val="left" w:pos="851"/>
        </w:tabs>
        <w:ind w:left="851"/>
        <w:rPr>
          <w:sz w:val="24"/>
          <w:szCs w:val="24"/>
        </w:rPr>
      </w:pPr>
    </w:p>
    <w:p w14:paraId="4CFCD08E" w14:textId="77777777" w:rsidR="008203A8" w:rsidRPr="0027231C" w:rsidRDefault="008203A8" w:rsidP="008203A8">
      <w:pPr>
        <w:tabs>
          <w:tab w:val="left" w:pos="851"/>
        </w:tabs>
        <w:ind w:left="851" w:hanging="851"/>
        <w:rPr>
          <w:b/>
          <w:sz w:val="24"/>
          <w:szCs w:val="24"/>
        </w:rPr>
      </w:pPr>
      <w:r w:rsidRPr="0027231C">
        <w:rPr>
          <w:b/>
          <w:sz w:val="24"/>
          <w:szCs w:val="24"/>
        </w:rPr>
        <w:t>9.</w:t>
      </w:r>
      <w:r w:rsidRPr="0027231C">
        <w:rPr>
          <w:b/>
          <w:sz w:val="24"/>
          <w:szCs w:val="24"/>
        </w:rPr>
        <w:tab/>
        <w:t>DATO FOR SENESTE ÆNDRING AF PRODUKTRESUMÉET</w:t>
      </w:r>
    </w:p>
    <w:p w14:paraId="19D9C835" w14:textId="3D11CAD3" w:rsidR="008203A8" w:rsidRPr="0027231C" w:rsidRDefault="00AD180C" w:rsidP="008203A8">
      <w:pPr>
        <w:tabs>
          <w:tab w:val="left" w:pos="851"/>
        </w:tabs>
        <w:ind w:left="851"/>
        <w:rPr>
          <w:sz w:val="24"/>
          <w:szCs w:val="24"/>
        </w:rPr>
      </w:pPr>
      <w:r w:rsidRPr="0027231C">
        <w:rPr>
          <w:sz w:val="24"/>
          <w:szCs w:val="24"/>
        </w:rPr>
        <w:t>-</w:t>
      </w:r>
    </w:p>
    <w:p w14:paraId="52E24CF4" w14:textId="77777777" w:rsidR="008203A8" w:rsidRPr="0027231C" w:rsidRDefault="008203A8" w:rsidP="008203A8">
      <w:pPr>
        <w:tabs>
          <w:tab w:val="left" w:pos="851"/>
        </w:tabs>
        <w:ind w:left="851"/>
        <w:rPr>
          <w:sz w:val="24"/>
          <w:szCs w:val="24"/>
        </w:rPr>
      </w:pPr>
    </w:p>
    <w:p w14:paraId="4EAF1338" w14:textId="77777777" w:rsidR="008203A8" w:rsidRPr="0027231C" w:rsidRDefault="008203A8" w:rsidP="008203A8">
      <w:pPr>
        <w:tabs>
          <w:tab w:val="left" w:pos="851"/>
        </w:tabs>
        <w:ind w:left="851" w:hanging="851"/>
        <w:rPr>
          <w:b/>
          <w:sz w:val="24"/>
          <w:szCs w:val="24"/>
        </w:rPr>
      </w:pPr>
      <w:r w:rsidRPr="0027231C">
        <w:rPr>
          <w:b/>
          <w:sz w:val="24"/>
          <w:szCs w:val="24"/>
        </w:rPr>
        <w:t>10.</w:t>
      </w:r>
      <w:r w:rsidRPr="0027231C">
        <w:rPr>
          <w:b/>
          <w:sz w:val="24"/>
          <w:szCs w:val="24"/>
        </w:rPr>
        <w:tab/>
        <w:t>KLASSIFICERING AF VETERINÆRLÆGEMIDLER</w:t>
      </w:r>
    </w:p>
    <w:p w14:paraId="3E179F5C" w14:textId="77777777" w:rsidR="00AD180C" w:rsidRPr="0027231C" w:rsidRDefault="00AD180C" w:rsidP="00E546BD">
      <w:pPr>
        <w:ind w:left="851"/>
        <w:rPr>
          <w:sz w:val="24"/>
          <w:szCs w:val="24"/>
        </w:rPr>
      </w:pPr>
      <w:r w:rsidRPr="0027231C">
        <w:rPr>
          <w:sz w:val="24"/>
          <w:szCs w:val="24"/>
        </w:rPr>
        <w:t>B</w:t>
      </w:r>
    </w:p>
    <w:p w14:paraId="2B4950C2" w14:textId="77777777" w:rsidR="00AD180C" w:rsidRPr="0027231C" w:rsidRDefault="00AD180C" w:rsidP="00E546BD">
      <w:pPr>
        <w:ind w:left="851"/>
        <w:rPr>
          <w:sz w:val="24"/>
          <w:szCs w:val="24"/>
        </w:rPr>
      </w:pPr>
    </w:p>
    <w:p w14:paraId="36ABEF21" w14:textId="7CE862AF" w:rsidR="00AD180C" w:rsidRPr="0027231C" w:rsidRDefault="00AD180C" w:rsidP="00E546BD">
      <w:pPr>
        <w:ind w:left="851"/>
        <w:rPr>
          <w:iCs/>
          <w:sz w:val="24"/>
          <w:szCs w:val="24"/>
        </w:rPr>
      </w:pPr>
      <w:bookmarkStart w:id="23" w:name="_Hlk73467306"/>
      <w:r w:rsidRPr="0027231C">
        <w:rPr>
          <w:sz w:val="24"/>
          <w:szCs w:val="24"/>
        </w:rPr>
        <w:t>Der findes detaljerede oplysninger om dette veterinærlægemiddel i EU-lægemiddel</w:t>
      </w:r>
      <w:r w:rsidR="003C0351" w:rsidRPr="0027231C">
        <w:rPr>
          <w:sz w:val="24"/>
          <w:szCs w:val="24"/>
        </w:rPr>
        <w:softHyphen/>
      </w:r>
      <w:r w:rsidRPr="0027231C">
        <w:rPr>
          <w:sz w:val="24"/>
          <w:szCs w:val="24"/>
        </w:rPr>
        <w:t>databasen.</w:t>
      </w:r>
    </w:p>
    <w:bookmarkEnd w:id="23"/>
    <w:sectPr w:rsidR="00AD180C" w:rsidRPr="0027231C"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E3EBD6" w14:textId="77777777" w:rsidR="00CA5E67" w:rsidRDefault="00CA5E67">
      <w:r>
        <w:separator/>
      </w:r>
    </w:p>
  </w:endnote>
  <w:endnote w:type="continuationSeparator" w:id="0">
    <w:p w14:paraId="1ABD8852" w14:textId="77777777" w:rsidR="00CA5E67" w:rsidRDefault="00CA5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80"/>
    <w:family w:val="auto"/>
    <w:notTrueType/>
    <w:pitch w:val="default"/>
    <w:sig w:usb0="00000003" w:usb1="08070000" w:usb2="00000010" w:usb3="00000000" w:csb0="00020001" w:csb1="00000000"/>
  </w:font>
  <w:font w:name="EUAlbertina">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70C178" w14:textId="77777777" w:rsidR="004A62CC" w:rsidRDefault="004A62CC">
    <w:pPr>
      <w:pStyle w:val="Sidefod"/>
      <w:pBdr>
        <w:bottom w:val="single" w:sz="6" w:space="1" w:color="auto"/>
      </w:pBdr>
      <w:tabs>
        <w:tab w:val="clear" w:pos="4819"/>
        <w:tab w:val="left" w:pos="8647"/>
      </w:tabs>
      <w:rPr>
        <w:i/>
        <w:snapToGrid w:val="0"/>
        <w:sz w:val="18"/>
      </w:rPr>
    </w:pPr>
  </w:p>
  <w:p w14:paraId="4DBAE2B3" w14:textId="77777777" w:rsidR="004A62CC" w:rsidRDefault="004A62CC">
    <w:pPr>
      <w:pStyle w:val="Sidefod"/>
      <w:tabs>
        <w:tab w:val="clear" w:pos="4819"/>
        <w:tab w:val="left" w:pos="8647"/>
      </w:tabs>
      <w:rPr>
        <w:i/>
        <w:snapToGrid w:val="0"/>
        <w:sz w:val="18"/>
      </w:rPr>
    </w:pPr>
  </w:p>
  <w:p w14:paraId="1597B928" w14:textId="1C044B49"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160">
      <w:rPr>
        <w:i/>
        <w:noProof/>
        <w:snapToGrid w:val="0"/>
        <w:sz w:val="18"/>
      </w:rPr>
      <w:t>Mexxam Vet., oral suspension 0,5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CC728" w14:textId="77777777" w:rsidR="004A62CC" w:rsidRDefault="004A62CC">
    <w:pPr>
      <w:pStyle w:val="Sidefod"/>
      <w:pBdr>
        <w:bottom w:val="single" w:sz="6" w:space="1" w:color="auto"/>
      </w:pBdr>
      <w:tabs>
        <w:tab w:val="clear" w:pos="4819"/>
        <w:tab w:val="left" w:pos="8647"/>
      </w:tabs>
      <w:rPr>
        <w:i/>
        <w:snapToGrid w:val="0"/>
        <w:sz w:val="18"/>
      </w:rPr>
    </w:pPr>
  </w:p>
  <w:p w14:paraId="7541186E" w14:textId="77777777" w:rsidR="004A62CC" w:rsidRDefault="004A62CC">
    <w:pPr>
      <w:pStyle w:val="Sidefod"/>
      <w:tabs>
        <w:tab w:val="clear" w:pos="4819"/>
        <w:tab w:val="left" w:pos="8647"/>
      </w:tabs>
      <w:rPr>
        <w:i/>
        <w:snapToGrid w:val="0"/>
        <w:sz w:val="18"/>
      </w:rPr>
    </w:pPr>
  </w:p>
  <w:p w14:paraId="5D531810" w14:textId="14ADA2D4"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634160">
      <w:rPr>
        <w:i/>
        <w:noProof/>
        <w:snapToGrid w:val="0"/>
        <w:sz w:val="18"/>
      </w:rPr>
      <w:t>Mexxam Vet., oral suspension 0,5 mg-ml.docx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C5481" w14:textId="77777777" w:rsidR="00CA5E67" w:rsidRDefault="00CA5E67">
      <w:r>
        <w:separator/>
      </w:r>
    </w:p>
  </w:footnote>
  <w:footnote w:type="continuationSeparator" w:id="0">
    <w:p w14:paraId="20831B04" w14:textId="77777777" w:rsidR="00CA5E67" w:rsidRDefault="00CA5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5D9772"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E530"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E67"/>
    <w:rsid w:val="000241E8"/>
    <w:rsid w:val="0003527F"/>
    <w:rsid w:val="0004390D"/>
    <w:rsid w:val="00046F5B"/>
    <w:rsid w:val="0005355A"/>
    <w:rsid w:val="00065C7D"/>
    <w:rsid w:val="00092AFF"/>
    <w:rsid w:val="000B102C"/>
    <w:rsid w:val="000C6CD4"/>
    <w:rsid w:val="000C6DF7"/>
    <w:rsid w:val="00131D7A"/>
    <w:rsid w:val="001577E4"/>
    <w:rsid w:val="001623D2"/>
    <w:rsid w:val="00162A88"/>
    <w:rsid w:val="00173F52"/>
    <w:rsid w:val="0018534D"/>
    <w:rsid w:val="001858CA"/>
    <w:rsid w:val="001869DB"/>
    <w:rsid w:val="001903E6"/>
    <w:rsid w:val="001C4AEF"/>
    <w:rsid w:val="001D3CC5"/>
    <w:rsid w:val="00202A14"/>
    <w:rsid w:val="00207C0E"/>
    <w:rsid w:val="0027231C"/>
    <w:rsid w:val="002C3E74"/>
    <w:rsid w:val="002E304C"/>
    <w:rsid w:val="002E7439"/>
    <w:rsid w:val="002F3591"/>
    <w:rsid w:val="002F41B0"/>
    <w:rsid w:val="00322BDE"/>
    <w:rsid w:val="00333B8B"/>
    <w:rsid w:val="00340679"/>
    <w:rsid w:val="00371CA6"/>
    <w:rsid w:val="003C0351"/>
    <w:rsid w:val="003E4B6F"/>
    <w:rsid w:val="00406EE7"/>
    <w:rsid w:val="00407013"/>
    <w:rsid w:val="00412537"/>
    <w:rsid w:val="00415D7C"/>
    <w:rsid w:val="00417225"/>
    <w:rsid w:val="00451FEF"/>
    <w:rsid w:val="004A62CC"/>
    <w:rsid w:val="004C733C"/>
    <w:rsid w:val="00514C36"/>
    <w:rsid w:val="00565A74"/>
    <w:rsid w:val="005B0036"/>
    <w:rsid w:val="005D1DAA"/>
    <w:rsid w:val="005E336B"/>
    <w:rsid w:val="005F5831"/>
    <w:rsid w:val="00601E64"/>
    <w:rsid w:val="0061389F"/>
    <w:rsid w:val="00614110"/>
    <w:rsid w:val="00627236"/>
    <w:rsid w:val="00633A39"/>
    <w:rsid w:val="00634160"/>
    <w:rsid w:val="00646A5F"/>
    <w:rsid w:val="00662012"/>
    <w:rsid w:val="00666B01"/>
    <w:rsid w:val="00687CE3"/>
    <w:rsid w:val="00696BF6"/>
    <w:rsid w:val="006B1539"/>
    <w:rsid w:val="006C2FE7"/>
    <w:rsid w:val="006F0D27"/>
    <w:rsid w:val="006F40A5"/>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21002"/>
    <w:rsid w:val="00942FB8"/>
    <w:rsid w:val="00960F5F"/>
    <w:rsid w:val="00967486"/>
    <w:rsid w:val="009D66C6"/>
    <w:rsid w:val="009E300C"/>
    <w:rsid w:val="009E5184"/>
    <w:rsid w:val="009F1F5E"/>
    <w:rsid w:val="00A31E52"/>
    <w:rsid w:val="00A449F8"/>
    <w:rsid w:val="00A74A8A"/>
    <w:rsid w:val="00A76114"/>
    <w:rsid w:val="00A85606"/>
    <w:rsid w:val="00A86C63"/>
    <w:rsid w:val="00A957A6"/>
    <w:rsid w:val="00A96525"/>
    <w:rsid w:val="00AA0D25"/>
    <w:rsid w:val="00AC012D"/>
    <w:rsid w:val="00AD180C"/>
    <w:rsid w:val="00AD4D77"/>
    <w:rsid w:val="00AE29E5"/>
    <w:rsid w:val="00AE5757"/>
    <w:rsid w:val="00B25EB8"/>
    <w:rsid w:val="00B764E3"/>
    <w:rsid w:val="00B85456"/>
    <w:rsid w:val="00B87267"/>
    <w:rsid w:val="00B93A25"/>
    <w:rsid w:val="00BC634B"/>
    <w:rsid w:val="00BF0B78"/>
    <w:rsid w:val="00BF2AE0"/>
    <w:rsid w:val="00C41394"/>
    <w:rsid w:val="00C479BF"/>
    <w:rsid w:val="00C66C59"/>
    <w:rsid w:val="00C838AB"/>
    <w:rsid w:val="00C83AA2"/>
    <w:rsid w:val="00C84DBF"/>
    <w:rsid w:val="00CA5E67"/>
    <w:rsid w:val="00CE3A44"/>
    <w:rsid w:val="00CE3F86"/>
    <w:rsid w:val="00CF75B4"/>
    <w:rsid w:val="00D10EE1"/>
    <w:rsid w:val="00D14DBC"/>
    <w:rsid w:val="00D87E2B"/>
    <w:rsid w:val="00D910BA"/>
    <w:rsid w:val="00D96D04"/>
    <w:rsid w:val="00DD6D71"/>
    <w:rsid w:val="00DF32BE"/>
    <w:rsid w:val="00E14F0A"/>
    <w:rsid w:val="00E321D6"/>
    <w:rsid w:val="00E323FB"/>
    <w:rsid w:val="00E546BD"/>
    <w:rsid w:val="00E61E78"/>
    <w:rsid w:val="00E65BEC"/>
    <w:rsid w:val="00E84DC6"/>
    <w:rsid w:val="00EB5778"/>
    <w:rsid w:val="00EE14EA"/>
    <w:rsid w:val="00EE5253"/>
    <w:rsid w:val="00EF3C59"/>
    <w:rsid w:val="00EF583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34F9E"/>
  <w15:chartTrackingRefBased/>
  <w15:docId w15:val="{68E91157-6A52-4DE2-B75F-85513B792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customStyle="1" w:styleId="fontstyle01">
    <w:name w:val="fontstyle01"/>
    <w:rsid w:val="00EF5839"/>
    <w:rPr>
      <w:rFonts w:ascii="TimesNewRomanPSMT" w:eastAsia="TimesNewRomanPSMT" w:hAnsi="TimesNewRomanPSMT" w:hint="eastAsia"/>
      <w:b w:val="0"/>
      <w:bCs w:val="0"/>
      <w:i w:val="0"/>
      <w:iCs w:val="0"/>
      <w:color w:val="000000"/>
      <w:sz w:val="22"/>
      <w:szCs w:val="22"/>
    </w:rPr>
  </w:style>
  <w:style w:type="paragraph" w:customStyle="1" w:styleId="Default">
    <w:name w:val="Default"/>
    <w:rsid w:val="00EF5839"/>
    <w:pPr>
      <w:autoSpaceDE w:val="0"/>
      <w:autoSpaceDN w:val="0"/>
      <w:adjustRightInd w:val="0"/>
    </w:pPr>
    <w:rPr>
      <w:rFonts w:ascii="EUAlbertina" w:hAnsi="EUAlbertina" w:cs="EUAlbertina"/>
      <w:color w:val="000000"/>
      <w:sz w:val="24"/>
      <w:szCs w:val="24"/>
      <w:lang w:eastAsia="it-IT"/>
    </w:rPr>
  </w:style>
  <w:style w:type="paragraph" w:customStyle="1" w:styleId="Normalold">
    <w:name w:val="Normal (old)"/>
    <w:basedOn w:val="Normal"/>
    <w:rsid w:val="00EF5839"/>
    <w:pPr>
      <w:ind w:left="720" w:hanging="720"/>
    </w:pPr>
    <w:rPr>
      <w:rFonts w:eastAsia="SimSun"/>
      <w:sz w:val="22"/>
      <w:szCs w:val="18"/>
      <w:lang w:eastAsia="zh-CN"/>
    </w:rPr>
  </w:style>
  <w:style w:type="character" w:customStyle="1" w:styleId="BodytextAgencyChar">
    <w:name w:val="Body text (Agency) Char"/>
    <w:link w:val="BodytextAgency"/>
    <w:locked/>
    <w:rsid w:val="00AD180C"/>
    <w:rPr>
      <w:rFonts w:ascii="Verdana" w:eastAsia="Verdana" w:hAnsi="Verdana" w:cs="Verdana"/>
      <w:sz w:val="18"/>
      <w:szCs w:val="18"/>
      <w:lang w:eastAsia="en-GB"/>
    </w:rPr>
  </w:style>
  <w:style w:type="paragraph" w:customStyle="1" w:styleId="BodytextAgency">
    <w:name w:val="Body text (Agency)"/>
    <w:basedOn w:val="Normal"/>
    <w:link w:val="BodytextAgencyChar"/>
    <w:rsid w:val="00AD180C"/>
    <w:pPr>
      <w:spacing w:after="140" w:line="280" w:lineRule="atLeast"/>
    </w:pPr>
    <w:rPr>
      <w:rFonts w:ascii="Verdana" w:eastAsia="Verdana" w:hAnsi="Verdana" w:cs="Verdana"/>
      <w:sz w:val="18"/>
      <w:szCs w:val="18"/>
      <w:lang w:eastAsia="en-GB"/>
    </w:rPr>
  </w:style>
  <w:style w:type="character" w:customStyle="1" w:styleId="fontstyle21">
    <w:name w:val="fontstyle21"/>
    <w:rsid w:val="00BF0B78"/>
    <w:rPr>
      <w:rFonts w:ascii="TimesNewRomanPS-ItalicMT" w:hAnsi="TimesNewRomanPS-ItalicMT" w:hint="default"/>
      <w:b w:val="0"/>
      <w:bCs w:val="0"/>
      <w:i/>
      <w:i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57632532">
      <w:bodyDiv w:val="1"/>
      <w:marLeft w:val="0"/>
      <w:marRight w:val="0"/>
      <w:marTop w:val="0"/>
      <w:marBottom w:val="0"/>
      <w:divBdr>
        <w:top w:val="none" w:sz="0" w:space="0" w:color="auto"/>
        <w:left w:val="none" w:sz="0" w:space="0" w:color="auto"/>
        <w:bottom w:val="none" w:sz="0" w:space="0" w:color="auto"/>
        <w:right w:val="none" w:sz="0" w:space="0" w:color="auto"/>
      </w:divBdr>
    </w:div>
    <w:div w:id="105585273">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191192953">
      <w:bodyDiv w:val="1"/>
      <w:marLeft w:val="0"/>
      <w:marRight w:val="0"/>
      <w:marTop w:val="0"/>
      <w:marBottom w:val="0"/>
      <w:divBdr>
        <w:top w:val="none" w:sz="0" w:space="0" w:color="auto"/>
        <w:left w:val="none" w:sz="0" w:space="0" w:color="auto"/>
        <w:bottom w:val="none" w:sz="0" w:space="0" w:color="auto"/>
        <w:right w:val="none" w:sz="0" w:space="0" w:color="auto"/>
      </w:divBdr>
    </w:div>
    <w:div w:id="397749877">
      <w:bodyDiv w:val="1"/>
      <w:marLeft w:val="0"/>
      <w:marRight w:val="0"/>
      <w:marTop w:val="0"/>
      <w:marBottom w:val="0"/>
      <w:divBdr>
        <w:top w:val="none" w:sz="0" w:space="0" w:color="auto"/>
        <w:left w:val="none" w:sz="0" w:space="0" w:color="auto"/>
        <w:bottom w:val="none" w:sz="0" w:space="0" w:color="auto"/>
        <w:right w:val="none" w:sz="0" w:space="0" w:color="auto"/>
      </w:divBdr>
    </w:div>
    <w:div w:id="422996013">
      <w:bodyDiv w:val="1"/>
      <w:marLeft w:val="0"/>
      <w:marRight w:val="0"/>
      <w:marTop w:val="0"/>
      <w:marBottom w:val="0"/>
      <w:divBdr>
        <w:top w:val="none" w:sz="0" w:space="0" w:color="auto"/>
        <w:left w:val="none" w:sz="0" w:space="0" w:color="auto"/>
        <w:bottom w:val="none" w:sz="0" w:space="0" w:color="auto"/>
        <w:right w:val="none" w:sz="0" w:space="0" w:color="auto"/>
      </w:divBdr>
    </w:div>
    <w:div w:id="429011117">
      <w:bodyDiv w:val="1"/>
      <w:marLeft w:val="0"/>
      <w:marRight w:val="0"/>
      <w:marTop w:val="0"/>
      <w:marBottom w:val="0"/>
      <w:divBdr>
        <w:top w:val="none" w:sz="0" w:space="0" w:color="auto"/>
        <w:left w:val="none" w:sz="0" w:space="0" w:color="auto"/>
        <w:bottom w:val="none" w:sz="0" w:space="0" w:color="auto"/>
        <w:right w:val="none" w:sz="0" w:space="0" w:color="auto"/>
      </w:divBdr>
    </w:div>
    <w:div w:id="48374183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023862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30131321">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70839063">
      <w:bodyDiv w:val="1"/>
      <w:marLeft w:val="0"/>
      <w:marRight w:val="0"/>
      <w:marTop w:val="0"/>
      <w:marBottom w:val="0"/>
      <w:divBdr>
        <w:top w:val="none" w:sz="0" w:space="0" w:color="auto"/>
        <w:left w:val="none" w:sz="0" w:space="0" w:color="auto"/>
        <w:bottom w:val="none" w:sz="0" w:space="0" w:color="auto"/>
        <w:right w:val="none" w:sz="0" w:space="0" w:color="auto"/>
      </w:divBdr>
    </w:div>
    <w:div w:id="686098995">
      <w:bodyDiv w:val="1"/>
      <w:marLeft w:val="0"/>
      <w:marRight w:val="0"/>
      <w:marTop w:val="0"/>
      <w:marBottom w:val="0"/>
      <w:divBdr>
        <w:top w:val="none" w:sz="0" w:space="0" w:color="auto"/>
        <w:left w:val="none" w:sz="0" w:space="0" w:color="auto"/>
        <w:bottom w:val="none" w:sz="0" w:space="0" w:color="auto"/>
        <w:right w:val="none" w:sz="0" w:space="0" w:color="auto"/>
      </w:divBdr>
    </w:div>
    <w:div w:id="730687957">
      <w:bodyDiv w:val="1"/>
      <w:marLeft w:val="0"/>
      <w:marRight w:val="0"/>
      <w:marTop w:val="0"/>
      <w:marBottom w:val="0"/>
      <w:divBdr>
        <w:top w:val="none" w:sz="0" w:space="0" w:color="auto"/>
        <w:left w:val="none" w:sz="0" w:space="0" w:color="auto"/>
        <w:bottom w:val="none" w:sz="0" w:space="0" w:color="auto"/>
        <w:right w:val="none" w:sz="0" w:space="0" w:color="auto"/>
      </w:divBdr>
    </w:div>
    <w:div w:id="751436586">
      <w:bodyDiv w:val="1"/>
      <w:marLeft w:val="0"/>
      <w:marRight w:val="0"/>
      <w:marTop w:val="0"/>
      <w:marBottom w:val="0"/>
      <w:divBdr>
        <w:top w:val="none" w:sz="0" w:space="0" w:color="auto"/>
        <w:left w:val="none" w:sz="0" w:space="0" w:color="auto"/>
        <w:bottom w:val="none" w:sz="0" w:space="0" w:color="auto"/>
        <w:right w:val="none" w:sz="0" w:space="0" w:color="auto"/>
      </w:divBdr>
    </w:div>
    <w:div w:id="796800784">
      <w:bodyDiv w:val="1"/>
      <w:marLeft w:val="0"/>
      <w:marRight w:val="0"/>
      <w:marTop w:val="0"/>
      <w:marBottom w:val="0"/>
      <w:divBdr>
        <w:top w:val="none" w:sz="0" w:space="0" w:color="auto"/>
        <w:left w:val="none" w:sz="0" w:space="0" w:color="auto"/>
        <w:bottom w:val="none" w:sz="0" w:space="0" w:color="auto"/>
        <w:right w:val="none" w:sz="0" w:space="0" w:color="auto"/>
      </w:divBdr>
    </w:div>
    <w:div w:id="79903628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879054685">
      <w:bodyDiv w:val="1"/>
      <w:marLeft w:val="0"/>
      <w:marRight w:val="0"/>
      <w:marTop w:val="0"/>
      <w:marBottom w:val="0"/>
      <w:divBdr>
        <w:top w:val="none" w:sz="0" w:space="0" w:color="auto"/>
        <w:left w:val="none" w:sz="0" w:space="0" w:color="auto"/>
        <w:bottom w:val="none" w:sz="0" w:space="0" w:color="auto"/>
        <w:right w:val="none" w:sz="0" w:space="0" w:color="auto"/>
      </w:divBdr>
    </w:div>
    <w:div w:id="881524823">
      <w:bodyDiv w:val="1"/>
      <w:marLeft w:val="0"/>
      <w:marRight w:val="0"/>
      <w:marTop w:val="0"/>
      <w:marBottom w:val="0"/>
      <w:divBdr>
        <w:top w:val="none" w:sz="0" w:space="0" w:color="auto"/>
        <w:left w:val="none" w:sz="0" w:space="0" w:color="auto"/>
        <w:bottom w:val="none" w:sz="0" w:space="0" w:color="auto"/>
        <w:right w:val="none" w:sz="0" w:space="0" w:color="auto"/>
      </w:divBdr>
    </w:div>
    <w:div w:id="914365186">
      <w:bodyDiv w:val="1"/>
      <w:marLeft w:val="0"/>
      <w:marRight w:val="0"/>
      <w:marTop w:val="0"/>
      <w:marBottom w:val="0"/>
      <w:divBdr>
        <w:top w:val="none" w:sz="0" w:space="0" w:color="auto"/>
        <w:left w:val="none" w:sz="0" w:space="0" w:color="auto"/>
        <w:bottom w:val="none" w:sz="0" w:space="0" w:color="auto"/>
        <w:right w:val="none" w:sz="0" w:space="0" w:color="auto"/>
      </w:divBdr>
    </w:div>
    <w:div w:id="964772370">
      <w:bodyDiv w:val="1"/>
      <w:marLeft w:val="0"/>
      <w:marRight w:val="0"/>
      <w:marTop w:val="0"/>
      <w:marBottom w:val="0"/>
      <w:divBdr>
        <w:top w:val="none" w:sz="0" w:space="0" w:color="auto"/>
        <w:left w:val="none" w:sz="0" w:space="0" w:color="auto"/>
        <w:bottom w:val="none" w:sz="0" w:space="0" w:color="auto"/>
        <w:right w:val="none" w:sz="0" w:space="0" w:color="auto"/>
      </w:divBdr>
    </w:div>
    <w:div w:id="1053575314">
      <w:bodyDiv w:val="1"/>
      <w:marLeft w:val="0"/>
      <w:marRight w:val="0"/>
      <w:marTop w:val="0"/>
      <w:marBottom w:val="0"/>
      <w:divBdr>
        <w:top w:val="none" w:sz="0" w:space="0" w:color="auto"/>
        <w:left w:val="none" w:sz="0" w:space="0" w:color="auto"/>
        <w:bottom w:val="none" w:sz="0" w:space="0" w:color="auto"/>
        <w:right w:val="none" w:sz="0" w:space="0" w:color="auto"/>
      </w:divBdr>
    </w:div>
    <w:div w:id="113888625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189948333">
      <w:bodyDiv w:val="1"/>
      <w:marLeft w:val="0"/>
      <w:marRight w:val="0"/>
      <w:marTop w:val="0"/>
      <w:marBottom w:val="0"/>
      <w:divBdr>
        <w:top w:val="none" w:sz="0" w:space="0" w:color="auto"/>
        <w:left w:val="none" w:sz="0" w:space="0" w:color="auto"/>
        <w:bottom w:val="none" w:sz="0" w:space="0" w:color="auto"/>
        <w:right w:val="none" w:sz="0" w:space="0" w:color="auto"/>
      </w:divBdr>
    </w:div>
    <w:div w:id="1254629872">
      <w:bodyDiv w:val="1"/>
      <w:marLeft w:val="0"/>
      <w:marRight w:val="0"/>
      <w:marTop w:val="0"/>
      <w:marBottom w:val="0"/>
      <w:divBdr>
        <w:top w:val="none" w:sz="0" w:space="0" w:color="auto"/>
        <w:left w:val="none" w:sz="0" w:space="0" w:color="auto"/>
        <w:bottom w:val="none" w:sz="0" w:space="0" w:color="auto"/>
        <w:right w:val="none" w:sz="0" w:space="0" w:color="auto"/>
      </w:divBdr>
    </w:div>
    <w:div w:id="1314750168">
      <w:bodyDiv w:val="1"/>
      <w:marLeft w:val="0"/>
      <w:marRight w:val="0"/>
      <w:marTop w:val="0"/>
      <w:marBottom w:val="0"/>
      <w:divBdr>
        <w:top w:val="none" w:sz="0" w:space="0" w:color="auto"/>
        <w:left w:val="none" w:sz="0" w:space="0" w:color="auto"/>
        <w:bottom w:val="none" w:sz="0" w:space="0" w:color="auto"/>
        <w:right w:val="none" w:sz="0" w:space="0" w:color="auto"/>
      </w:divBdr>
    </w:div>
    <w:div w:id="1322811071">
      <w:bodyDiv w:val="1"/>
      <w:marLeft w:val="0"/>
      <w:marRight w:val="0"/>
      <w:marTop w:val="0"/>
      <w:marBottom w:val="0"/>
      <w:divBdr>
        <w:top w:val="none" w:sz="0" w:space="0" w:color="auto"/>
        <w:left w:val="none" w:sz="0" w:space="0" w:color="auto"/>
        <w:bottom w:val="none" w:sz="0" w:space="0" w:color="auto"/>
        <w:right w:val="none" w:sz="0" w:space="0" w:color="auto"/>
      </w:divBdr>
    </w:div>
    <w:div w:id="1331521179">
      <w:bodyDiv w:val="1"/>
      <w:marLeft w:val="0"/>
      <w:marRight w:val="0"/>
      <w:marTop w:val="0"/>
      <w:marBottom w:val="0"/>
      <w:divBdr>
        <w:top w:val="none" w:sz="0" w:space="0" w:color="auto"/>
        <w:left w:val="none" w:sz="0" w:space="0" w:color="auto"/>
        <w:bottom w:val="none" w:sz="0" w:space="0" w:color="auto"/>
        <w:right w:val="none" w:sz="0" w:space="0" w:color="auto"/>
      </w:divBdr>
    </w:div>
    <w:div w:id="134454739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20523498">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52170532">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540432430">
      <w:bodyDiv w:val="1"/>
      <w:marLeft w:val="0"/>
      <w:marRight w:val="0"/>
      <w:marTop w:val="0"/>
      <w:marBottom w:val="0"/>
      <w:divBdr>
        <w:top w:val="none" w:sz="0" w:space="0" w:color="auto"/>
        <w:left w:val="none" w:sz="0" w:space="0" w:color="auto"/>
        <w:bottom w:val="none" w:sz="0" w:space="0" w:color="auto"/>
        <w:right w:val="none" w:sz="0" w:space="0" w:color="auto"/>
      </w:divBdr>
    </w:div>
    <w:div w:id="1566641524">
      <w:bodyDiv w:val="1"/>
      <w:marLeft w:val="0"/>
      <w:marRight w:val="0"/>
      <w:marTop w:val="0"/>
      <w:marBottom w:val="0"/>
      <w:divBdr>
        <w:top w:val="none" w:sz="0" w:space="0" w:color="auto"/>
        <w:left w:val="none" w:sz="0" w:space="0" w:color="auto"/>
        <w:bottom w:val="none" w:sz="0" w:space="0" w:color="auto"/>
        <w:right w:val="none" w:sz="0" w:space="0" w:color="auto"/>
      </w:divBdr>
    </w:div>
    <w:div w:id="1570383259">
      <w:bodyDiv w:val="1"/>
      <w:marLeft w:val="0"/>
      <w:marRight w:val="0"/>
      <w:marTop w:val="0"/>
      <w:marBottom w:val="0"/>
      <w:divBdr>
        <w:top w:val="none" w:sz="0" w:space="0" w:color="auto"/>
        <w:left w:val="none" w:sz="0" w:space="0" w:color="auto"/>
        <w:bottom w:val="none" w:sz="0" w:space="0" w:color="auto"/>
        <w:right w:val="none" w:sz="0" w:space="0" w:color="auto"/>
      </w:divBdr>
    </w:div>
    <w:div w:id="1664090653">
      <w:bodyDiv w:val="1"/>
      <w:marLeft w:val="0"/>
      <w:marRight w:val="0"/>
      <w:marTop w:val="0"/>
      <w:marBottom w:val="0"/>
      <w:divBdr>
        <w:top w:val="none" w:sz="0" w:space="0" w:color="auto"/>
        <w:left w:val="none" w:sz="0" w:space="0" w:color="auto"/>
        <w:bottom w:val="none" w:sz="0" w:space="0" w:color="auto"/>
        <w:right w:val="none" w:sz="0" w:space="0" w:color="auto"/>
      </w:divBdr>
    </w:div>
    <w:div w:id="1778717692">
      <w:bodyDiv w:val="1"/>
      <w:marLeft w:val="0"/>
      <w:marRight w:val="0"/>
      <w:marTop w:val="0"/>
      <w:marBottom w:val="0"/>
      <w:divBdr>
        <w:top w:val="none" w:sz="0" w:space="0" w:color="auto"/>
        <w:left w:val="none" w:sz="0" w:space="0" w:color="auto"/>
        <w:bottom w:val="none" w:sz="0" w:space="0" w:color="auto"/>
        <w:right w:val="none" w:sz="0" w:space="0" w:color="auto"/>
      </w:divBdr>
    </w:div>
    <w:div w:id="1820808241">
      <w:bodyDiv w:val="1"/>
      <w:marLeft w:val="0"/>
      <w:marRight w:val="0"/>
      <w:marTop w:val="0"/>
      <w:marBottom w:val="0"/>
      <w:divBdr>
        <w:top w:val="none" w:sz="0" w:space="0" w:color="auto"/>
        <w:left w:val="none" w:sz="0" w:space="0" w:color="auto"/>
        <w:bottom w:val="none" w:sz="0" w:space="0" w:color="auto"/>
        <w:right w:val="none" w:sz="0" w:space="0" w:color="auto"/>
      </w:divBdr>
    </w:div>
    <w:div w:id="1847280611">
      <w:bodyDiv w:val="1"/>
      <w:marLeft w:val="0"/>
      <w:marRight w:val="0"/>
      <w:marTop w:val="0"/>
      <w:marBottom w:val="0"/>
      <w:divBdr>
        <w:top w:val="none" w:sz="0" w:space="0" w:color="auto"/>
        <w:left w:val="none" w:sz="0" w:space="0" w:color="auto"/>
        <w:bottom w:val="none" w:sz="0" w:space="0" w:color="auto"/>
        <w:right w:val="none" w:sz="0" w:space="0" w:color="auto"/>
      </w:divBdr>
    </w:div>
    <w:div w:id="1877084511">
      <w:bodyDiv w:val="1"/>
      <w:marLeft w:val="0"/>
      <w:marRight w:val="0"/>
      <w:marTop w:val="0"/>
      <w:marBottom w:val="0"/>
      <w:divBdr>
        <w:top w:val="none" w:sz="0" w:space="0" w:color="auto"/>
        <w:left w:val="none" w:sz="0" w:space="0" w:color="auto"/>
        <w:bottom w:val="none" w:sz="0" w:space="0" w:color="auto"/>
        <w:right w:val="none" w:sz="0" w:space="0" w:color="auto"/>
      </w:divBdr>
    </w:div>
    <w:div w:id="1911231373">
      <w:bodyDiv w:val="1"/>
      <w:marLeft w:val="0"/>
      <w:marRight w:val="0"/>
      <w:marTop w:val="0"/>
      <w:marBottom w:val="0"/>
      <w:divBdr>
        <w:top w:val="none" w:sz="0" w:space="0" w:color="auto"/>
        <w:left w:val="none" w:sz="0" w:space="0" w:color="auto"/>
        <w:bottom w:val="none" w:sz="0" w:space="0" w:color="auto"/>
        <w:right w:val="none" w:sz="0" w:space="0" w:color="auto"/>
      </w:divBdr>
    </w:div>
    <w:div w:id="1921595281">
      <w:bodyDiv w:val="1"/>
      <w:marLeft w:val="0"/>
      <w:marRight w:val="0"/>
      <w:marTop w:val="0"/>
      <w:marBottom w:val="0"/>
      <w:divBdr>
        <w:top w:val="none" w:sz="0" w:space="0" w:color="auto"/>
        <w:left w:val="none" w:sz="0" w:space="0" w:color="auto"/>
        <w:bottom w:val="none" w:sz="0" w:space="0" w:color="auto"/>
        <w:right w:val="none" w:sz="0" w:space="0" w:color="auto"/>
      </w:divBdr>
    </w:div>
    <w:div w:id="1995715999">
      <w:bodyDiv w:val="1"/>
      <w:marLeft w:val="0"/>
      <w:marRight w:val="0"/>
      <w:marTop w:val="0"/>
      <w:marBottom w:val="0"/>
      <w:divBdr>
        <w:top w:val="none" w:sz="0" w:space="0" w:color="auto"/>
        <w:left w:val="none" w:sz="0" w:space="0" w:color="auto"/>
        <w:bottom w:val="none" w:sz="0" w:space="0" w:color="auto"/>
        <w:right w:val="none" w:sz="0" w:space="0" w:color="auto"/>
      </w:divBdr>
    </w:div>
    <w:div w:id="2109421563">
      <w:bodyDiv w:val="1"/>
      <w:marLeft w:val="0"/>
      <w:marRight w:val="0"/>
      <w:marTop w:val="0"/>
      <w:marBottom w:val="0"/>
      <w:divBdr>
        <w:top w:val="none" w:sz="0" w:space="0" w:color="auto"/>
        <w:left w:val="none" w:sz="0" w:space="0" w:color="auto"/>
        <w:bottom w:val="none" w:sz="0" w:space="0" w:color="auto"/>
        <w:right w:val="none" w:sz="0" w:space="0" w:color="auto"/>
      </w:divBdr>
    </w:div>
    <w:div w:id="214034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153</TotalTime>
  <Pages>7</Pages>
  <Words>1656</Words>
  <Characters>10859</Characters>
  <Application>Microsoft Office Word</Application>
  <DocSecurity>0</DocSecurity>
  <Lines>90</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2022111979, MT</dc:description>
  <cp:lastModifiedBy>Gitte Jørgensen</cp:lastModifiedBy>
  <cp:revision>14</cp:revision>
  <cp:lastPrinted>2022-05-18T14:03:00Z</cp:lastPrinted>
  <dcterms:created xsi:type="dcterms:W3CDTF">2024-11-26T12:30:00Z</dcterms:created>
  <dcterms:modified xsi:type="dcterms:W3CDTF">2024-11-27T12:02:00Z</dcterms:modified>
</cp:coreProperties>
</file>