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3248DC" w14:textId="77777777" w:rsidR="008203A8" w:rsidRPr="008F49E1" w:rsidRDefault="008203A8" w:rsidP="008203A8">
      <w:pPr>
        <w:rPr>
          <w:sz w:val="24"/>
          <w:szCs w:val="24"/>
        </w:rPr>
      </w:pPr>
      <w:r w:rsidRPr="005B0036">
        <w:rPr>
          <w:noProof/>
          <w:sz w:val="24"/>
          <w:szCs w:val="24"/>
          <w:lang w:eastAsia="da-DK"/>
        </w:rPr>
        <w:drawing>
          <wp:inline distT="0" distB="0" distL="0" distR="0" wp14:anchorId="30128328" wp14:editId="513E58BE">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2921ECCD" w14:textId="77777777" w:rsidR="008203A8" w:rsidRDefault="008203A8" w:rsidP="008203A8">
      <w:pPr>
        <w:rPr>
          <w:sz w:val="24"/>
          <w:szCs w:val="24"/>
        </w:rPr>
      </w:pPr>
    </w:p>
    <w:p w14:paraId="158635E3" w14:textId="3ECD7BC0" w:rsidR="008203A8" w:rsidRPr="00406EE7" w:rsidRDefault="008203A8" w:rsidP="008203A8">
      <w:pPr>
        <w:tabs>
          <w:tab w:val="right" w:pos="9356"/>
        </w:tabs>
        <w:rPr>
          <w:b/>
          <w:sz w:val="24"/>
          <w:szCs w:val="24"/>
        </w:rPr>
      </w:pPr>
      <w:r>
        <w:rPr>
          <w:b/>
          <w:sz w:val="24"/>
          <w:szCs w:val="24"/>
        </w:rPr>
        <w:tab/>
      </w:r>
      <w:r w:rsidR="00F11129">
        <w:rPr>
          <w:b/>
          <w:sz w:val="24"/>
          <w:szCs w:val="24"/>
        </w:rPr>
        <w:t>27. november 2024</w:t>
      </w:r>
      <w:bookmarkStart w:id="0" w:name="_GoBack"/>
      <w:bookmarkEnd w:id="0"/>
    </w:p>
    <w:p w14:paraId="58CE0EE5" w14:textId="39239500" w:rsidR="008203A8" w:rsidRDefault="008203A8" w:rsidP="008203A8">
      <w:pPr>
        <w:rPr>
          <w:sz w:val="24"/>
          <w:szCs w:val="24"/>
        </w:rPr>
      </w:pPr>
    </w:p>
    <w:p w14:paraId="25180555" w14:textId="259149AC" w:rsidR="00331A6E" w:rsidRDefault="00331A6E" w:rsidP="008203A8">
      <w:pPr>
        <w:rPr>
          <w:sz w:val="24"/>
          <w:szCs w:val="24"/>
        </w:rPr>
      </w:pPr>
    </w:p>
    <w:p w14:paraId="51C42360" w14:textId="77777777" w:rsidR="00331A6E" w:rsidRDefault="00331A6E" w:rsidP="008203A8">
      <w:pPr>
        <w:rPr>
          <w:sz w:val="24"/>
          <w:szCs w:val="24"/>
        </w:rPr>
      </w:pPr>
    </w:p>
    <w:p w14:paraId="47BD2110" w14:textId="77777777" w:rsidR="008203A8" w:rsidRPr="00406EE7" w:rsidRDefault="008203A8" w:rsidP="008203A8">
      <w:pPr>
        <w:jc w:val="center"/>
        <w:rPr>
          <w:b/>
          <w:sz w:val="24"/>
          <w:szCs w:val="24"/>
        </w:rPr>
      </w:pPr>
      <w:r w:rsidRPr="00406EE7">
        <w:rPr>
          <w:b/>
          <w:sz w:val="24"/>
          <w:szCs w:val="24"/>
        </w:rPr>
        <w:t>PRODUKTRESUMÉ</w:t>
      </w:r>
    </w:p>
    <w:p w14:paraId="3DAA2BDE" w14:textId="77777777" w:rsidR="008203A8" w:rsidRPr="00406EE7" w:rsidRDefault="008203A8" w:rsidP="008203A8">
      <w:pPr>
        <w:jc w:val="center"/>
        <w:rPr>
          <w:b/>
          <w:sz w:val="24"/>
          <w:szCs w:val="24"/>
        </w:rPr>
      </w:pPr>
    </w:p>
    <w:p w14:paraId="4461C14F" w14:textId="77777777" w:rsidR="008203A8" w:rsidRPr="00406EE7" w:rsidRDefault="008203A8" w:rsidP="008203A8">
      <w:pPr>
        <w:jc w:val="center"/>
        <w:rPr>
          <w:b/>
          <w:sz w:val="24"/>
          <w:szCs w:val="24"/>
        </w:rPr>
      </w:pPr>
      <w:r w:rsidRPr="00406EE7">
        <w:rPr>
          <w:b/>
          <w:sz w:val="24"/>
          <w:szCs w:val="24"/>
        </w:rPr>
        <w:t>for</w:t>
      </w:r>
    </w:p>
    <w:p w14:paraId="7541CF7C" w14:textId="77777777" w:rsidR="008203A8" w:rsidRPr="00406EE7" w:rsidRDefault="008203A8" w:rsidP="008203A8">
      <w:pPr>
        <w:jc w:val="center"/>
        <w:rPr>
          <w:b/>
          <w:sz w:val="24"/>
          <w:szCs w:val="24"/>
        </w:rPr>
      </w:pPr>
    </w:p>
    <w:p w14:paraId="78C1B570" w14:textId="6AA65B78" w:rsidR="008203A8" w:rsidRPr="00565A74" w:rsidRDefault="00044945" w:rsidP="008203A8">
      <w:pPr>
        <w:jc w:val="center"/>
        <w:rPr>
          <w:b/>
          <w:sz w:val="24"/>
          <w:szCs w:val="24"/>
        </w:rPr>
      </w:pPr>
      <w:proofErr w:type="spellStart"/>
      <w:r>
        <w:rPr>
          <w:b/>
          <w:sz w:val="24"/>
          <w:szCs w:val="24"/>
        </w:rPr>
        <w:t>Mexxam</w:t>
      </w:r>
      <w:proofErr w:type="spellEnd"/>
      <w:r>
        <w:rPr>
          <w:b/>
          <w:sz w:val="24"/>
          <w:szCs w:val="24"/>
        </w:rPr>
        <w:t xml:space="preserve"> </w:t>
      </w:r>
      <w:proofErr w:type="spellStart"/>
      <w:r>
        <w:rPr>
          <w:b/>
          <w:sz w:val="24"/>
          <w:szCs w:val="24"/>
        </w:rPr>
        <w:t>Vet</w:t>
      </w:r>
      <w:proofErr w:type="spellEnd"/>
      <w:r>
        <w:rPr>
          <w:b/>
          <w:sz w:val="24"/>
          <w:szCs w:val="24"/>
        </w:rPr>
        <w:t>., oral suspension 1,5 mg/ml</w:t>
      </w:r>
    </w:p>
    <w:p w14:paraId="3F8834A5" w14:textId="77777777" w:rsidR="008203A8" w:rsidRDefault="008203A8" w:rsidP="008203A8">
      <w:pPr>
        <w:jc w:val="both"/>
        <w:rPr>
          <w:sz w:val="24"/>
          <w:szCs w:val="24"/>
        </w:rPr>
      </w:pPr>
    </w:p>
    <w:p w14:paraId="675861D3" w14:textId="77777777" w:rsidR="008203A8" w:rsidRPr="00406EE7" w:rsidRDefault="008203A8" w:rsidP="008203A8">
      <w:pPr>
        <w:jc w:val="both"/>
        <w:rPr>
          <w:sz w:val="24"/>
          <w:szCs w:val="24"/>
        </w:rPr>
      </w:pPr>
    </w:p>
    <w:p w14:paraId="44ADCB38" w14:textId="77777777"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14:paraId="5A5A0EF1" w14:textId="33C45B32" w:rsidR="008203A8" w:rsidRPr="00406EE7" w:rsidRDefault="00044945" w:rsidP="008203A8">
      <w:pPr>
        <w:ind w:left="851"/>
        <w:rPr>
          <w:sz w:val="24"/>
          <w:szCs w:val="24"/>
        </w:rPr>
      </w:pPr>
      <w:r>
        <w:rPr>
          <w:sz w:val="24"/>
          <w:szCs w:val="24"/>
        </w:rPr>
        <w:t>32665</w:t>
      </w:r>
    </w:p>
    <w:p w14:paraId="4BFC0718" w14:textId="77777777" w:rsidR="008203A8" w:rsidRPr="00406EE7" w:rsidRDefault="008203A8" w:rsidP="008203A8">
      <w:pPr>
        <w:ind w:left="851"/>
        <w:rPr>
          <w:sz w:val="24"/>
          <w:szCs w:val="24"/>
        </w:rPr>
      </w:pPr>
    </w:p>
    <w:p w14:paraId="1EA911DE" w14:textId="77777777"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14:paraId="571F2593" w14:textId="078D73D0" w:rsidR="008203A8" w:rsidRDefault="00044945" w:rsidP="008203A8">
      <w:pPr>
        <w:ind w:left="851"/>
        <w:rPr>
          <w:sz w:val="24"/>
          <w:szCs w:val="24"/>
        </w:rPr>
      </w:pPr>
      <w:proofErr w:type="spellStart"/>
      <w:r>
        <w:rPr>
          <w:sz w:val="24"/>
          <w:szCs w:val="24"/>
        </w:rPr>
        <w:t>Mexxam</w:t>
      </w:r>
      <w:proofErr w:type="spellEnd"/>
      <w:r>
        <w:rPr>
          <w:sz w:val="24"/>
          <w:szCs w:val="24"/>
        </w:rPr>
        <w:t xml:space="preserve"> </w:t>
      </w:r>
      <w:proofErr w:type="spellStart"/>
      <w:r>
        <w:rPr>
          <w:sz w:val="24"/>
          <w:szCs w:val="24"/>
        </w:rPr>
        <w:t>Vet</w:t>
      </w:r>
      <w:proofErr w:type="spellEnd"/>
      <w:r>
        <w:rPr>
          <w:sz w:val="24"/>
          <w:szCs w:val="24"/>
        </w:rPr>
        <w:t>.</w:t>
      </w:r>
    </w:p>
    <w:p w14:paraId="60F14D85" w14:textId="77777777" w:rsidR="008203A8" w:rsidRDefault="008203A8" w:rsidP="008203A8">
      <w:pPr>
        <w:ind w:left="851"/>
        <w:rPr>
          <w:sz w:val="24"/>
          <w:szCs w:val="24"/>
        </w:rPr>
      </w:pPr>
    </w:p>
    <w:p w14:paraId="2437CE58" w14:textId="3368B5F9" w:rsidR="008203A8" w:rsidRPr="00776C2C" w:rsidRDefault="008203A8" w:rsidP="008203A8">
      <w:pPr>
        <w:ind w:left="851"/>
        <w:rPr>
          <w:sz w:val="24"/>
          <w:szCs w:val="24"/>
        </w:rPr>
      </w:pPr>
      <w:r w:rsidRPr="00776C2C">
        <w:rPr>
          <w:sz w:val="24"/>
          <w:szCs w:val="24"/>
        </w:rPr>
        <w:t xml:space="preserve">Lægemiddelform: </w:t>
      </w:r>
      <w:r w:rsidR="00044945">
        <w:rPr>
          <w:sz w:val="24"/>
          <w:szCs w:val="24"/>
        </w:rPr>
        <w:t>Oral suspension</w:t>
      </w:r>
    </w:p>
    <w:p w14:paraId="0BF3D672" w14:textId="529AD8FF" w:rsidR="008203A8" w:rsidRPr="00776C2C" w:rsidRDefault="008203A8" w:rsidP="008203A8">
      <w:pPr>
        <w:ind w:left="851"/>
        <w:rPr>
          <w:sz w:val="24"/>
          <w:szCs w:val="24"/>
        </w:rPr>
      </w:pPr>
      <w:r w:rsidRPr="00776C2C">
        <w:rPr>
          <w:sz w:val="24"/>
          <w:szCs w:val="24"/>
        </w:rPr>
        <w:t xml:space="preserve">Styrke(r): </w:t>
      </w:r>
      <w:r w:rsidR="00044945">
        <w:rPr>
          <w:sz w:val="24"/>
          <w:szCs w:val="24"/>
        </w:rPr>
        <w:t>1,5 mg/ml</w:t>
      </w:r>
    </w:p>
    <w:p w14:paraId="24768A0A" w14:textId="77777777" w:rsidR="008203A8" w:rsidRPr="00406EE7" w:rsidRDefault="008203A8" w:rsidP="008203A8">
      <w:pPr>
        <w:ind w:left="851"/>
        <w:rPr>
          <w:sz w:val="24"/>
          <w:szCs w:val="24"/>
        </w:rPr>
      </w:pPr>
    </w:p>
    <w:p w14:paraId="1F8E3106" w14:textId="77777777" w:rsidR="00044945" w:rsidRDefault="00044945" w:rsidP="00044945">
      <w:pPr>
        <w:ind w:left="851" w:hanging="851"/>
        <w:rPr>
          <w:b/>
          <w:sz w:val="24"/>
          <w:szCs w:val="24"/>
        </w:rPr>
      </w:pPr>
      <w:r>
        <w:rPr>
          <w:b/>
          <w:sz w:val="24"/>
          <w:szCs w:val="24"/>
        </w:rPr>
        <w:t>2.</w:t>
      </w:r>
      <w:r>
        <w:rPr>
          <w:b/>
          <w:sz w:val="24"/>
          <w:szCs w:val="24"/>
        </w:rPr>
        <w:tab/>
        <w:t>KVALITATIV OG KVANTITATIV SAMMENSÆTNING</w:t>
      </w:r>
    </w:p>
    <w:p w14:paraId="2CFB8813" w14:textId="77777777" w:rsidR="00044945" w:rsidRDefault="00044945" w:rsidP="00044945">
      <w:pPr>
        <w:ind w:left="851"/>
        <w:rPr>
          <w:bCs/>
          <w:sz w:val="24"/>
          <w:szCs w:val="24"/>
        </w:rPr>
      </w:pPr>
      <w:r>
        <w:rPr>
          <w:sz w:val="24"/>
          <w:szCs w:val="24"/>
        </w:rPr>
        <w:t>Hver ml indeholder:</w:t>
      </w:r>
    </w:p>
    <w:p w14:paraId="48A01306" w14:textId="77777777" w:rsidR="00044945" w:rsidRDefault="00044945" w:rsidP="00044945">
      <w:pPr>
        <w:ind w:left="851"/>
        <w:rPr>
          <w:bCs/>
          <w:sz w:val="24"/>
          <w:szCs w:val="24"/>
        </w:rPr>
      </w:pPr>
    </w:p>
    <w:p w14:paraId="4006AA04" w14:textId="77777777" w:rsidR="00044945" w:rsidRDefault="00044945" w:rsidP="00044945">
      <w:pPr>
        <w:ind w:left="851"/>
        <w:rPr>
          <w:b/>
          <w:sz w:val="24"/>
          <w:szCs w:val="24"/>
        </w:rPr>
      </w:pPr>
      <w:r>
        <w:rPr>
          <w:b/>
          <w:sz w:val="24"/>
          <w:szCs w:val="24"/>
        </w:rPr>
        <w:t>Aktivt stof:</w:t>
      </w:r>
    </w:p>
    <w:p w14:paraId="5AB53750" w14:textId="77777777" w:rsidR="00044945" w:rsidRDefault="00044945" w:rsidP="00044945">
      <w:pPr>
        <w:ind w:left="851"/>
        <w:rPr>
          <w:bCs/>
          <w:sz w:val="24"/>
          <w:szCs w:val="24"/>
        </w:rPr>
      </w:pPr>
      <w:proofErr w:type="spellStart"/>
      <w:r>
        <w:rPr>
          <w:sz w:val="24"/>
          <w:szCs w:val="24"/>
        </w:rPr>
        <w:t>Meloxicam</w:t>
      </w:r>
      <w:proofErr w:type="spellEnd"/>
      <w:r>
        <w:rPr>
          <w:sz w:val="24"/>
          <w:szCs w:val="24"/>
        </w:rPr>
        <w:tab/>
        <w:t xml:space="preserve">1,5 mg </w:t>
      </w:r>
    </w:p>
    <w:p w14:paraId="7517EC6C" w14:textId="77777777" w:rsidR="00044945" w:rsidRDefault="00044945" w:rsidP="00044945">
      <w:pPr>
        <w:ind w:left="851"/>
        <w:rPr>
          <w:bCs/>
          <w:sz w:val="24"/>
          <w:szCs w:val="24"/>
        </w:rPr>
      </w:pPr>
    </w:p>
    <w:p w14:paraId="31D5EECF" w14:textId="77777777" w:rsidR="00044945" w:rsidRDefault="00044945" w:rsidP="00044945">
      <w:pPr>
        <w:ind w:left="851"/>
        <w:rPr>
          <w:sz w:val="24"/>
          <w:szCs w:val="24"/>
        </w:rPr>
      </w:pPr>
      <w:r>
        <w:rPr>
          <w:b/>
          <w:sz w:val="24"/>
          <w:szCs w:val="24"/>
        </w:rPr>
        <w:t>Hjælpestoffer:</w:t>
      </w: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145"/>
      </w:tblGrid>
      <w:tr w:rsidR="00044945" w14:paraId="51046E10" w14:textId="77777777" w:rsidTr="00044945">
        <w:tc>
          <w:tcPr>
            <w:tcW w:w="4643" w:type="dxa"/>
            <w:tcBorders>
              <w:top w:val="single" w:sz="4" w:space="0" w:color="000000"/>
              <w:left w:val="single" w:sz="4" w:space="0" w:color="000000"/>
              <w:bottom w:val="single" w:sz="4" w:space="0" w:color="000000"/>
              <w:right w:val="single" w:sz="4" w:space="0" w:color="000000"/>
            </w:tcBorders>
            <w:vAlign w:val="center"/>
            <w:hideMark/>
          </w:tcPr>
          <w:p w14:paraId="77375389" w14:textId="77777777" w:rsidR="00044945" w:rsidRDefault="00044945">
            <w:pPr>
              <w:rPr>
                <w:iCs/>
                <w:sz w:val="24"/>
                <w:szCs w:val="24"/>
              </w:rPr>
            </w:pPr>
            <w:r>
              <w:rPr>
                <w:b/>
                <w:bCs/>
                <w:sz w:val="24"/>
                <w:szCs w:val="24"/>
              </w:rPr>
              <w:t>Kvalitativ sammensætning af hjælpestoffer og andre bestanddele</w:t>
            </w:r>
          </w:p>
        </w:tc>
        <w:tc>
          <w:tcPr>
            <w:tcW w:w="4145" w:type="dxa"/>
            <w:tcBorders>
              <w:top w:val="single" w:sz="4" w:space="0" w:color="000000"/>
              <w:left w:val="single" w:sz="4" w:space="0" w:color="000000"/>
              <w:bottom w:val="single" w:sz="4" w:space="0" w:color="000000"/>
              <w:right w:val="single" w:sz="4" w:space="0" w:color="000000"/>
            </w:tcBorders>
            <w:hideMark/>
          </w:tcPr>
          <w:p w14:paraId="208CB4E5" w14:textId="77777777" w:rsidR="00044945" w:rsidRDefault="00044945">
            <w:pPr>
              <w:rPr>
                <w:b/>
                <w:bCs/>
                <w:iCs/>
                <w:sz w:val="24"/>
                <w:szCs w:val="24"/>
              </w:rPr>
            </w:pPr>
            <w:r>
              <w:rPr>
                <w:b/>
                <w:bCs/>
                <w:sz w:val="24"/>
                <w:szCs w:val="24"/>
              </w:rPr>
              <w:t>Kvantitativ sammensætning, hvis oplysningen er</w:t>
            </w:r>
            <w:r>
              <w:rPr>
                <w:sz w:val="24"/>
                <w:szCs w:val="24"/>
              </w:rPr>
              <w:t xml:space="preserve"> </w:t>
            </w:r>
            <w:r>
              <w:rPr>
                <w:b/>
                <w:bCs/>
                <w:sz w:val="24"/>
                <w:szCs w:val="24"/>
              </w:rPr>
              <w:t>vigtig for korrekt administration af veterinærlægemidlet</w:t>
            </w:r>
          </w:p>
        </w:tc>
      </w:tr>
      <w:tr w:rsidR="00044945" w14:paraId="13706D8B" w14:textId="77777777" w:rsidTr="00044945">
        <w:tc>
          <w:tcPr>
            <w:tcW w:w="4643" w:type="dxa"/>
            <w:tcBorders>
              <w:top w:val="single" w:sz="4" w:space="0" w:color="000000"/>
              <w:left w:val="single" w:sz="4" w:space="0" w:color="000000"/>
              <w:bottom w:val="single" w:sz="4" w:space="0" w:color="000000"/>
              <w:right w:val="single" w:sz="4" w:space="0" w:color="000000"/>
            </w:tcBorders>
            <w:vAlign w:val="center"/>
            <w:hideMark/>
          </w:tcPr>
          <w:p w14:paraId="31FF307C" w14:textId="77777777" w:rsidR="00044945" w:rsidRDefault="00044945">
            <w:pPr>
              <w:ind w:left="567" w:hanging="567"/>
              <w:rPr>
                <w:iCs/>
                <w:sz w:val="24"/>
                <w:szCs w:val="24"/>
              </w:rPr>
            </w:pPr>
            <w:bookmarkStart w:id="1" w:name="_Hlk116669474"/>
            <w:r>
              <w:rPr>
                <w:sz w:val="24"/>
                <w:szCs w:val="24"/>
              </w:rPr>
              <w:t>Natriumbenzoat</w:t>
            </w:r>
            <w:bookmarkEnd w:id="1"/>
          </w:p>
        </w:tc>
        <w:tc>
          <w:tcPr>
            <w:tcW w:w="4145" w:type="dxa"/>
            <w:tcBorders>
              <w:top w:val="single" w:sz="4" w:space="0" w:color="000000"/>
              <w:left w:val="single" w:sz="4" w:space="0" w:color="000000"/>
              <w:bottom w:val="single" w:sz="4" w:space="0" w:color="000000"/>
              <w:right w:val="single" w:sz="4" w:space="0" w:color="000000"/>
            </w:tcBorders>
            <w:hideMark/>
          </w:tcPr>
          <w:p w14:paraId="25F3C244" w14:textId="77777777" w:rsidR="00044945" w:rsidRDefault="00044945">
            <w:pPr>
              <w:ind w:left="567" w:hanging="567"/>
              <w:rPr>
                <w:sz w:val="24"/>
                <w:szCs w:val="24"/>
              </w:rPr>
            </w:pPr>
            <w:r>
              <w:rPr>
                <w:sz w:val="24"/>
                <w:szCs w:val="24"/>
              </w:rPr>
              <w:t>1,5 mg</w:t>
            </w:r>
          </w:p>
        </w:tc>
      </w:tr>
      <w:tr w:rsidR="00044945" w14:paraId="6CF93C10" w14:textId="77777777" w:rsidTr="00044945">
        <w:tc>
          <w:tcPr>
            <w:tcW w:w="4643" w:type="dxa"/>
            <w:tcBorders>
              <w:top w:val="single" w:sz="4" w:space="0" w:color="000000"/>
              <w:left w:val="single" w:sz="4" w:space="0" w:color="000000"/>
              <w:bottom w:val="single" w:sz="4" w:space="0" w:color="000000"/>
              <w:right w:val="single" w:sz="4" w:space="0" w:color="000000"/>
            </w:tcBorders>
            <w:vAlign w:val="center"/>
            <w:hideMark/>
          </w:tcPr>
          <w:p w14:paraId="5B2721DF" w14:textId="77777777" w:rsidR="00044945" w:rsidRDefault="00044945">
            <w:pPr>
              <w:rPr>
                <w:iCs/>
                <w:sz w:val="24"/>
                <w:szCs w:val="24"/>
              </w:rPr>
            </w:pPr>
            <w:r>
              <w:rPr>
                <w:sz w:val="24"/>
                <w:szCs w:val="24"/>
              </w:rPr>
              <w:t>Sorbitol, flydende (ikke-krystalliserende)</w:t>
            </w:r>
          </w:p>
        </w:tc>
        <w:tc>
          <w:tcPr>
            <w:tcW w:w="4145" w:type="dxa"/>
            <w:tcBorders>
              <w:top w:val="single" w:sz="4" w:space="0" w:color="000000"/>
              <w:left w:val="single" w:sz="4" w:space="0" w:color="000000"/>
              <w:bottom w:val="single" w:sz="4" w:space="0" w:color="000000"/>
              <w:right w:val="single" w:sz="4" w:space="0" w:color="000000"/>
            </w:tcBorders>
          </w:tcPr>
          <w:p w14:paraId="074B4095" w14:textId="77777777" w:rsidR="00044945" w:rsidRDefault="00044945">
            <w:pPr>
              <w:rPr>
                <w:sz w:val="24"/>
                <w:szCs w:val="24"/>
                <w:lang w:val="fr-FR"/>
              </w:rPr>
            </w:pPr>
          </w:p>
        </w:tc>
      </w:tr>
      <w:tr w:rsidR="00044945" w14:paraId="03D57A68" w14:textId="77777777" w:rsidTr="00044945">
        <w:tc>
          <w:tcPr>
            <w:tcW w:w="4643" w:type="dxa"/>
            <w:tcBorders>
              <w:top w:val="single" w:sz="4" w:space="0" w:color="000000"/>
              <w:left w:val="single" w:sz="4" w:space="0" w:color="000000"/>
              <w:bottom w:val="single" w:sz="4" w:space="0" w:color="000000"/>
              <w:right w:val="single" w:sz="4" w:space="0" w:color="000000"/>
            </w:tcBorders>
            <w:vAlign w:val="center"/>
            <w:hideMark/>
          </w:tcPr>
          <w:p w14:paraId="30822AE6" w14:textId="77777777" w:rsidR="00044945" w:rsidRDefault="00044945">
            <w:pPr>
              <w:rPr>
                <w:sz w:val="24"/>
                <w:szCs w:val="24"/>
              </w:rPr>
            </w:pPr>
            <w:r>
              <w:rPr>
                <w:sz w:val="24"/>
                <w:szCs w:val="24"/>
              </w:rPr>
              <w:t>Glycerol</w:t>
            </w:r>
          </w:p>
        </w:tc>
        <w:tc>
          <w:tcPr>
            <w:tcW w:w="4145" w:type="dxa"/>
            <w:tcBorders>
              <w:top w:val="single" w:sz="4" w:space="0" w:color="000000"/>
              <w:left w:val="single" w:sz="4" w:space="0" w:color="000000"/>
              <w:bottom w:val="single" w:sz="4" w:space="0" w:color="000000"/>
              <w:right w:val="single" w:sz="4" w:space="0" w:color="000000"/>
            </w:tcBorders>
          </w:tcPr>
          <w:p w14:paraId="0CB4816A" w14:textId="77777777" w:rsidR="00044945" w:rsidRDefault="00044945">
            <w:pPr>
              <w:rPr>
                <w:sz w:val="24"/>
                <w:szCs w:val="24"/>
              </w:rPr>
            </w:pPr>
          </w:p>
        </w:tc>
      </w:tr>
      <w:tr w:rsidR="00044945" w14:paraId="07645E9A" w14:textId="77777777" w:rsidTr="00044945">
        <w:tc>
          <w:tcPr>
            <w:tcW w:w="4643" w:type="dxa"/>
            <w:tcBorders>
              <w:top w:val="single" w:sz="4" w:space="0" w:color="000000"/>
              <w:left w:val="single" w:sz="4" w:space="0" w:color="000000"/>
              <w:bottom w:val="single" w:sz="4" w:space="0" w:color="000000"/>
              <w:right w:val="single" w:sz="4" w:space="0" w:color="000000"/>
            </w:tcBorders>
            <w:vAlign w:val="center"/>
            <w:hideMark/>
          </w:tcPr>
          <w:p w14:paraId="2FC5926B" w14:textId="77777777" w:rsidR="00044945" w:rsidRDefault="00044945">
            <w:pPr>
              <w:rPr>
                <w:sz w:val="24"/>
                <w:szCs w:val="24"/>
              </w:rPr>
            </w:pPr>
            <w:proofErr w:type="spellStart"/>
            <w:r>
              <w:rPr>
                <w:sz w:val="24"/>
                <w:szCs w:val="24"/>
              </w:rPr>
              <w:t>Saccharinnatrium</w:t>
            </w:r>
            <w:proofErr w:type="spellEnd"/>
          </w:p>
        </w:tc>
        <w:tc>
          <w:tcPr>
            <w:tcW w:w="4145" w:type="dxa"/>
            <w:tcBorders>
              <w:top w:val="single" w:sz="4" w:space="0" w:color="000000"/>
              <w:left w:val="single" w:sz="4" w:space="0" w:color="000000"/>
              <w:bottom w:val="single" w:sz="4" w:space="0" w:color="000000"/>
              <w:right w:val="single" w:sz="4" w:space="0" w:color="000000"/>
            </w:tcBorders>
          </w:tcPr>
          <w:p w14:paraId="498ED3E9" w14:textId="77777777" w:rsidR="00044945" w:rsidRDefault="00044945">
            <w:pPr>
              <w:rPr>
                <w:sz w:val="24"/>
                <w:szCs w:val="24"/>
              </w:rPr>
            </w:pPr>
          </w:p>
        </w:tc>
      </w:tr>
      <w:tr w:rsidR="00044945" w14:paraId="1F0A5226" w14:textId="77777777" w:rsidTr="00044945">
        <w:tc>
          <w:tcPr>
            <w:tcW w:w="4643" w:type="dxa"/>
            <w:tcBorders>
              <w:top w:val="single" w:sz="4" w:space="0" w:color="000000"/>
              <w:left w:val="single" w:sz="4" w:space="0" w:color="000000"/>
              <w:bottom w:val="single" w:sz="4" w:space="0" w:color="000000"/>
              <w:right w:val="single" w:sz="4" w:space="0" w:color="000000"/>
            </w:tcBorders>
            <w:vAlign w:val="center"/>
            <w:hideMark/>
          </w:tcPr>
          <w:p w14:paraId="308DDBF7" w14:textId="77777777" w:rsidR="00044945" w:rsidRDefault="00044945">
            <w:pPr>
              <w:rPr>
                <w:sz w:val="24"/>
                <w:szCs w:val="24"/>
              </w:rPr>
            </w:pPr>
            <w:proofErr w:type="spellStart"/>
            <w:r>
              <w:rPr>
                <w:sz w:val="24"/>
                <w:szCs w:val="24"/>
              </w:rPr>
              <w:t>Xylitol</w:t>
            </w:r>
            <w:proofErr w:type="spellEnd"/>
          </w:p>
        </w:tc>
        <w:tc>
          <w:tcPr>
            <w:tcW w:w="4145" w:type="dxa"/>
            <w:tcBorders>
              <w:top w:val="single" w:sz="4" w:space="0" w:color="000000"/>
              <w:left w:val="single" w:sz="4" w:space="0" w:color="000000"/>
              <w:bottom w:val="single" w:sz="4" w:space="0" w:color="000000"/>
              <w:right w:val="single" w:sz="4" w:space="0" w:color="000000"/>
            </w:tcBorders>
          </w:tcPr>
          <w:p w14:paraId="4D3C580A" w14:textId="77777777" w:rsidR="00044945" w:rsidRDefault="00044945">
            <w:pPr>
              <w:rPr>
                <w:sz w:val="24"/>
                <w:szCs w:val="24"/>
              </w:rPr>
            </w:pPr>
          </w:p>
        </w:tc>
      </w:tr>
      <w:tr w:rsidR="00044945" w14:paraId="71712CC9" w14:textId="77777777" w:rsidTr="00044945">
        <w:tc>
          <w:tcPr>
            <w:tcW w:w="4643" w:type="dxa"/>
            <w:tcBorders>
              <w:top w:val="single" w:sz="4" w:space="0" w:color="000000"/>
              <w:left w:val="single" w:sz="4" w:space="0" w:color="000000"/>
              <w:bottom w:val="single" w:sz="4" w:space="0" w:color="000000"/>
              <w:right w:val="single" w:sz="4" w:space="0" w:color="000000"/>
            </w:tcBorders>
            <w:vAlign w:val="center"/>
            <w:hideMark/>
          </w:tcPr>
          <w:p w14:paraId="69FE3F76" w14:textId="77777777" w:rsidR="00044945" w:rsidRDefault="00044945">
            <w:pPr>
              <w:rPr>
                <w:sz w:val="24"/>
                <w:szCs w:val="24"/>
              </w:rPr>
            </w:pPr>
            <w:proofErr w:type="spellStart"/>
            <w:r>
              <w:rPr>
                <w:sz w:val="24"/>
                <w:szCs w:val="24"/>
              </w:rPr>
              <w:t>Natriumdihydrogenphosphat-dihydrat</w:t>
            </w:r>
            <w:proofErr w:type="spellEnd"/>
          </w:p>
        </w:tc>
        <w:tc>
          <w:tcPr>
            <w:tcW w:w="4145" w:type="dxa"/>
            <w:tcBorders>
              <w:top w:val="single" w:sz="4" w:space="0" w:color="000000"/>
              <w:left w:val="single" w:sz="4" w:space="0" w:color="000000"/>
              <w:bottom w:val="single" w:sz="4" w:space="0" w:color="000000"/>
              <w:right w:val="single" w:sz="4" w:space="0" w:color="000000"/>
            </w:tcBorders>
          </w:tcPr>
          <w:p w14:paraId="59D592E4" w14:textId="77777777" w:rsidR="00044945" w:rsidRDefault="00044945">
            <w:pPr>
              <w:rPr>
                <w:sz w:val="24"/>
                <w:szCs w:val="24"/>
              </w:rPr>
            </w:pPr>
          </w:p>
        </w:tc>
      </w:tr>
      <w:tr w:rsidR="00044945" w14:paraId="299F0E74" w14:textId="77777777" w:rsidTr="00044945">
        <w:tc>
          <w:tcPr>
            <w:tcW w:w="4643" w:type="dxa"/>
            <w:tcBorders>
              <w:top w:val="single" w:sz="4" w:space="0" w:color="000000"/>
              <w:left w:val="single" w:sz="4" w:space="0" w:color="000000"/>
              <w:bottom w:val="single" w:sz="4" w:space="0" w:color="000000"/>
              <w:right w:val="single" w:sz="4" w:space="0" w:color="000000"/>
            </w:tcBorders>
            <w:vAlign w:val="center"/>
            <w:hideMark/>
          </w:tcPr>
          <w:p w14:paraId="1DD013CE" w14:textId="77777777" w:rsidR="00044945" w:rsidRDefault="00044945">
            <w:pPr>
              <w:rPr>
                <w:sz w:val="24"/>
                <w:szCs w:val="24"/>
              </w:rPr>
            </w:pPr>
            <w:proofErr w:type="spellStart"/>
            <w:r>
              <w:rPr>
                <w:sz w:val="24"/>
                <w:szCs w:val="24"/>
              </w:rPr>
              <w:t>Silica</w:t>
            </w:r>
            <w:proofErr w:type="spellEnd"/>
            <w:r>
              <w:rPr>
                <w:sz w:val="24"/>
                <w:szCs w:val="24"/>
              </w:rPr>
              <w:t>, kolloid vandfri</w:t>
            </w:r>
          </w:p>
        </w:tc>
        <w:tc>
          <w:tcPr>
            <w:tcW w:w="4145" w:type="dxa"/>
            <w:tcBorders>
              <w:top w:val="single" w:sz="4" w:space="0" w:color="000000"/>
              <w:left w:val="single" w:sz="4" w:space="0" w:color="000000"/>
              <w:bottom w:val="single" w:sz="4" w:space="0" w:color="000000"/>
              <w:right w:val="single" w:sz="4" w:space="0" w:color="000000"/>
            </w:tcBorders>
          </w:tcPr>
          <w:p w14:paraId="5294982E" w14:textId="77777777" w:rsidR="00044945" w:rsidRDefault="00044945">
            <w:pPr>
              <w:rPr>
                <w:sz w:val="24"/>
                <w:szCs w:val="24"/>
              </w:rPr>
            </w:pPr>
          </w:p>
        </w:tc>
      </w:tr>
      <w:tr w:rsidR="00044945" w14:paraId="45352509" w14:textId="77777777" w:rsidTr="00044945">
        <w:tc>
          <w:tcPr>
            <w:tcW w:w="4643" w:type="dxa"/>
            <w:tcBorders>
              <w:top w:val="single" w:sz="4" w:space="0" w:color="000000"/>
              <w:left w:val="single" w:sz="4" w:space="0" w:color="000000"/>
              <w:bottom w:val="single" w:sz="4" w:space="0" w:color="000000"/>
              <w:right w:val="single" w:sz="4" w:space="0" w:color="000000"/>
            </w:tcBorders>
            <w:vAlign w:val="center"/>
            <w:hideMark/>
          </w:tcPr>
          <w:p w14:paraId="55FA47A3" w14:textId="77777777" w:rsidR="00044945" w:rsidRDefault="00044945">
            <w:pPr>
              <w:rPr>
                <w:sz w:val="24"/>
                <w:szCs w:val="24"/>
              </w:rPr>
            </w:pPr>
            <w:proofErr w:type="spellStart"/>
            <w:r>
              <w:rPr>
                <w:sz w:val="24"/>
                <w:szCs w:val="24"/>
              </w:rPr>
              <w:t>Xanthangummi</w:t>
            </w:r>
            <w:proofErr w:type="spellEnd"/>
          </w:p>
        </w:tc>
        <w:tc>
          <w:tcPr>
            <w:tcW w:w="4145" w:type="dxa"/>
            <w:tcBorders>
              <w:top w:val="single" w:sz="4" w:space="0" w:color="000000"/>
              <w:left w:val="single" w:sz="4" w:space="0" w:color="000000"/>
              <w:bottom w:val="single" w:sz="4" w:space="0" w:color="000000"/>
              <w:right w:val="single" w:sz="4" w:space="0" w:color="000000"/>
            </w:tcBorders>
          </w:tcPr>
          <w:p w14:paraId="7D9B2DB3" w14:textId="77777777" w:rsidR="00044945" w:rsidRDefault="00044945">
            <w:pPr>
              <w:rPr>
                <w:sz w:val="24"/>
                <w:szCs w:val="24"/>
              </w:rPr>
            </w:pPr>
          </w:p>
        </w:tc>
      </w:tr>
      <w:tr w:rsidR="00044945" w14:paraId="250E872E" w14:textId="77777777" w:rsidTr="00044945">
        <w:tc>
          <w:tcPr>
            <w:tcW w:w="4643" w:type="dxa"/>
            <w:tcBorders>
              <w:top w:val="single" w:sz="4" w:space="0" w:color="000000"/>
              <w:left w:val="single" w:sz="4" w:space="0" w:color="000000"/>
              <w:bottom w:val="single" w:sz="4" w:space="0" w:color="000000"/>
              <w:right w:val="single" w:sz="4" w:space="0" w:color="000000"/>
            </w:tcBorders>
            <w:vAlign w:val="center"/>
            <w:hideMark/>
          </w:tcPr>
          <w:p w14:paraId="22DAB199" w14:textId="77777777" w:rsidR="00044945" w:rsidRDefault="00044945">
            <w:pPr>
              <w:rPr>
                <w:iCs/>
                <w:sz w:val="24"/>
                <w:szCs w:val="24"/>
              </w:rPr>
            </w:pPr>
            <w:r>
              <w:rPr>
                <w:sz w:val="24"/>
                <w:szCs w:val="24"/>
              </w:rPr>
              <w:t>Citronsyremonohydrat</w:t>
            </w:r>
          </w:p>
        </w:tc>
        <w:tc>
          <w:tcPr>
            <w:tcW w:w="4145" w:type="dxa"/>
            <w:tcBorders>
              <w:top w:val="single" w:sz="4" w:space="0" w:color="000000"/>
              <w:left w:val="single" w:sz="4" w:space="0" w:color="000000"/>
              <w:bottom w:val="single" w:sz="4" w:space="0" w:color="000000"/>
              <w:right w:val="single" w:sz="4" w:space="0" w:color="000000"/>
            </w:tcBorders>
          </w:tcPr>
          <w:p w14:paraId="3ADC0091" w14:textId="77777777" w:rsidR="00044945" w:rsidRDefault="00044945">
            <w:pPr>
              <w:rPr>
                <w:sz w:val="24"/>
                <w:szCs w:val="24"/>
              </w:rPr>
            </w:pPr>
          </w:p>
        </w:tc>
      </w:tr>
      <w:tr w:rsidR="00044945" w14:paraId="41397E16" w14:textId="77777777" w:rsidTr="00044945">
        <w:tc>
          <w:tcPr>
            <w:tcW w:w="4643" w:type="dxa"/>
            <w:tcBorders>
              <w:top w:val="single" w:sz="4" w:space="0" w:color="000000"/>
              <w:left w:val="single" w:sz="4" w:space="0" w:color="000000"/>
              <w:bottom w:val="single" w:sz="4" w:space="0" w:color="000000"/>
              <w:right w:val="single" w:sz="4" w:space="0" w:color="000000"/>
            </w:tcBorders>
            <w:vAlign w:val="center"/>
            <w:hideMark/>
          </w:tcPr>
          <w:p w14:paraId="3964B4A5" w14:textId="77777777" w:rsidR="00044945" w:rsidRDefault="00044945">
            <w:pPr>
              <w:rPr>
                <w:iCs/>
                <w:sz w:val="24"/>
                <w:szCs w:val="24"/>
              </w:rPr>
            </w:pPr>
            <w:r>
              <w:rPr>
                <w:sz w:val="24"/>
                <w:szCs w:val="24"/>
              </w:rPr>
              <w:t>Honningsmag</w:t>
            </w:r>
          </w:p>
        </w:tc>
        <w:tc>
          <w:tcPr>
            <w:tcW w:w="4145" w:type="dxa"/>
            <w:tcBorders>
              <w:top w:val="single" w:sz="4" w:space="0" w:color="000000"/>
              <w:left w:val="single" w:sz="4" w:space="0" w:color="000000"/>
              <w:bottom w:val="single" w:sz="4" w:space="0" w:color="000000"/>
              <w:right w:val="single" w:sz="4" w:space="0" w:color="000000"/>
            </w:tcBorders>
          </w:tcPr>
          <w:p w14:paraId="6772FBF9" w14:textId="77777777" w:rsidR="00044945" w:rsidRDefault="00044945">
            <w:pPr>
              <w:rPr>
                <w:sz w:val="24"/>
                <w:szCs w:val="24"/>
              </w:rPr>
            </w:pPr>
          </w:p>
        </w:tc>
      </w:tr>
      <w:tr w:rsidR="00044945" w14:paraId="67112DA4" w14:textId="77777777" w:rsidTr="00044945">
        <w:tc>
          <w:tcPr>
            <w:tcW w:w="4643" w:type="dxa"/>
            <w:tcBorders>
              <w:top w:val="single" w:sz="4" w:space="0" w:color="000000"/>
              <w:left w:val="single" w:sz="4" w:space="0" w:color="000000"/>
              <w:bottom w:val="single" w:sz="4" w:space="0" w:color="000000"/>
              <w:right w:val="single" w:sz="4" w:space="0" w:color="000000"/>
            </w:tcBorders>
            <w:vAlign w:val="center"/>
            <w:hideMark/>
          </w:tcPr>
          <w:p w14:paraId="55A6EAC8" w14:textId="77777777" w:rsidR="00044945" w:rsidRDefault="00044945">
            <w:pPr>
              <w:rPr>
                <w:sz w:val="24"/>
                <w:szCs w:val="24"/>
              </w:rPr>
            </w:pPr>
            <w:r>
              <w:rPr>
                <w:sz w:val="24"/>
                <w:szCs w:val="24"/>
              </w:rPr>
              <w:t>Vand, renset</w:t>
            </w:r>
          </w:p>
        </w:tc>
        <w:tc>
          <w:tcPr>
            <w:tcW w:w="4145" w:type="dxa"/>
            <w:tcBorders>
              <w:top w:val="single" w:sz="4" w:space="0" w:color="000000"/>
              <w:left w:val="single" w:sz="4" w:space="0" w:color="000000"/>
              <w:bottom w:val="single" w:sz="4" w:space="0" w:color="000000"/>
              <w:right w:val="single" w:sz="4" w:space="0" w:color="000000"/>
            </w:tcBorders>
          </w:tcPr>
          <w:p w14:paraId="7F89DDDC" w14:textId="77777777" w:rsidR="00044945" w:rsidRDefault="00044945">
            <w:pPr>
              <w:rPr>
                <w:sz w:val="24"/>
                <w:szCs w:val="24"/>
              </w:rPr>
            </w:pPr>
          </w:p>
        </w:tc>
      </w:tr>
    </w:tbl>
    <w:p w14:paraId="1910DC00" w14:textId="77777777" w:rsidR="00044945" w:rsidRDefault="00044945" w:rsidP="00044945">
      <w:pPr>
        <w:ind w:left="851"/>
        <w:rPr>
          <w:sz w:val="24"/>
          <w:szCs w:val="24"/>
        </w:rPr>
      </w:pPr>
    </w:p>
    <w:p w14:paraId="36D4A34C" w14:textId="77777777" w:rsidR="00044945" w:rsidRDefault="00044945" w:rsidP="00044945">
      <w:pPr>
        <w:ind w:left="851"/>
        <w:rPr>
          <w:sz w:val="24"/>
          <w:szCs w:val="24"/>
        </w:rPr>
      </w:pPr>
      <w:r>
        <w:rPr>
          <w:sz w:val="24"/>
          <w:szCs w:val="24"/>
        </w:rPr>
        <w:t>Gul til lysegul oral suspension.</w:t>
      </w:r>
    </w:p>
    <w:p w14:paraId="16897666" w14:textId="77777777" w:rsidR="00044945" w:rsidRDefault="00044945" w:rsidP="00044945">
      <w:pPr>
        <w:ind w:left="851"/>
        <w:rPr>
          <w:sz w:val="24"/>
          <w:szCs w:val="24"/>
        </w:rPr>
      </w:pPr>
    </w:p>
    <w:p w14:paraId="328FEE16" w14:textId="77777777" w:rsidR="00044945" w:rsidRDefault="00044945" w:rsidP="00044945">
      <w:pPr>
        <w:ind w:left="851"/>
        <w:rPr>
          <w:sz w:val="24"/>
          <w:szCs w:val="24"/>
        </w:rPr>
      </w:pPr>
    </w:p>
    <w:p w14:paraId="56ADA353" w14:textId="77777777" w:rsidR="00044945" w:rsidRDefault="00044945" w:rsidP="00044945">
      <w:pPr>
        <w:ind w:left="851" w:hanging="851"/>
        <w:rPr>
          <w:b/>
          <w:sz w:val="24"/>
          <w:szCs w:val="24"/>
        </w:rPr>
      </w:pPr>
      <w:r>
        <w:rPr>
          <w:b/>
          <w:sz w:val="24"/>
          <w:szCs w:val="24"/>
        </w:rPr>
        <w:t>3.</w:t>
      </w:r>
      <w:r>
        <w:rPr>
          <w:b/>
          <w:sz w:val="24"/>
          <w:szCs w:val="24"/>
        </w:rPr>
        <w:tab/>
        <w:t>KLINISKE OPLYSNINGER</w:t>
      </w:r>
    </w:p>
    <w:p w14:paraId="5E5F7F1E" w14:textId="77777777" w:rsidR="00044945" w:rsidRDefault="00044945" w:rsidP="00044945">
      <w:pPr>
        <w:tabs>
          <w:tab w:val="left" w:pos="851"/>
        </w:tabs>
        <w:ind w:left="851"/>
        <w:rPr>
          <w:sz w:val="24"/>
          <w:szCs w:val="24"/>
        </w:rPr>
      </w:pPr>
    </w:p>
    <w:p w14:paraId="109C852F" w14:textId="77777777" w:rsidR="00044945" w:rsidRDefault="00044945" w:rsidP="00044945">
      <w:pPr>
        <w:ind w:left="851" w:hanging="851"/>
        <w:rPr>
          <w:b/>
          <w:sz w:val="24"/>
          <w:szCs w:val="24"/>
          <w:u w:val="single"/>
        </w:rPr>
      </w:pPr>
      <w:r>
        <w:rPr>
          <w:b/>
          <w:sz w:val="24"/>
          <w:szCs w:val="24"/>
        </w:rPr>
        <w:t>3.1</w:t>
      </w:r>
      <w:r>
        <w:rPr>
          <w:b/>
          <w:sz w:val="24"/>
          <w:szCs w:val="24"/>
        </w:rPr>
        <w:tab/>
        <w:t>Dyrearter, som lægemidlet er beregnet til</w:t>
      </w:r>
    </w:p>
    <w:p w14:paraId="5FAE0309" w14:textId="77777777" w:rsidR="00044945" w:rsidRDefault="00044945" w:rsidP="00044945">
      <w:pPr>
        <w:ind w:left="851"/>
        <w:rPr>
          <w:bCs/>
          <w:sz w:val="24"/>
          <w:szCs w:val="24"/>
        </w:rPr>
      </w:pPr>
      <w:r>
        <w:rPr>
          <w:sz w:val="24"/>
          <w:szCs w:val="24"/>
        </w:rPr>
        <w:t>Til hund.</w:t>
      </w:r>
    </w:p>
    <w:p w14:paraId="31B75B7E" w14:textId="77777777" w:rsidR="00044945" w:rsidRDefault="00044945" w:rsidP="00044945">
      <w:pPr>
        <w:ind w:left="851"/>
        <w:rPr>
          <w:sz w:val="24"/>
          <w:szCs w:val="24"/>
        </w:rPr>
      </w:pPr>
    </w:p>
    <w:p w14:paraId="623DC7D7" w14:textId="77777777" w:rsidR="00044945" w:rsidRDefault="00044945" w:rsidP="00044945">
      <w:pPr>
        <w:pStyle w:val="Sidehoved"/>
        <w:tabs>
          <w:tab w:val="clear" w:pos="4819"/>
        </w:tabs>
        <w:ind w:left="851" w:hanging="851"/>
        <w:rPr>
          <w:b/>
          <w:szCs w:val="24"/>
        </w:rPr>
      </w:pPr>
      <w:r>
        <w:rPr>
          <w:b/>
          <w:szCs w:val="24"/>
        </w:rPr>
        <w:t>3.2</w:t>
      </w:r>
      <w:r>
        <w:rPr>
          <w:b/>
          <w:szCs w:val="24"/>
        </w:rPr>
        <w:tab/>
        <w:t>Terapeutiske indikationer for hver dyreart, som lægemidlet er beregnet til</w:t>
      </w:r>
    </w:p>
    <w:p w14:paraId="77285F7D" w14:textId="77777777" w:rsidR="00044945" w:rsidRDefault="00044945" w:rsidP="00044945">
      <w:pPr>
        <w:ind w:left="851"/>
        <w:rPr>
          <w:sz w:val="24"/>
          <w:szCs w:val="24"/>
        </w:rPr>
      </w:pPr>
      <w:r>
        <w:rPr>
          <w:sz w:val="24"/>
          <w:szCs w:val="24"/>
        </w:rPr>
        <w:t xml:space="preserve">Lindring af smerter og inflammation ved akutte og kroniske </w:t>
      </w:r>
      <w:proofErr w:type="spellStart"/>
      <w:r>
        <w:rPr>
          <w:sz w:val="24"/>
          <w:szCs w:val="24"/>
        </w:rPr>
        <w:t>muskuloskeletale</w:t>
      </w:r>
      <w:proofErr w:type="spellEnd"/>
      <w:r>
        <w:rPr>
          <w:sz w:val="24"/>
          <w:szCs w:val="24"/>
        </w:rPr>
        <w:t xml:space="preserve"> lidelser hos hunde.</w:t>
      </w:r>
    </w:p>
    <w:p w14:paraId="62E43D30" w14:textId="77777777" w:rsidR="00044945" w:rsidRDefault="00044945" w:rsidP="00044945">
      <w:pPr>
        <w:pStyle w:val="Sidehoved"/>
        <w:ind w:left="851"/>
        <w:rPr>
          <w:szCs w:val="24"/>
        </w:rPr>
      </w:pPr>
    </w:p>
    <w:p w14:paraId="690C4129" w14:textId="77777777" w:rsidR="00044945" w:rsidRDefault="00044945" w:rsidP="00044945">
      <w:pPr>
        <w:pStyle w:val="Sidehoved"/>
        <w:tabs>
          <w:tab w:val="clear" w:pos="4819"/>
          <w:tab w:val="left" w:pos="851"/>
        </w:tabs>
        <w:ind w:left="851" w:hanging="851"/>
        <w:rPr>
          <w:b/>
          <w:szCs w:val="24"/>
        </w:rPr>
      </w:pPr>
      <w:r>
        <w:rPr>
          <w:b/>
          <w:szCs w:val="24"/>
        </w:rPr>
        <w:t>3.3</w:t>
      </w:r>
      <w:r>
        <w:rPr>
          <w:b/>
          <w:szCs w:val="24"/>
        </w:rPr>
        <w:tab/>
        <w:t>Kontraindikationer</w:t>
      </w:r>
    </w:p>
    <w:p w14:paraId="162CC339" w14:textId="77777777" w:rsidR="00044945" w:rsidRDefault="00044945" w:rsidP="00044945">
      <w:pPr>
        <w:ind w:left="851"/>
        <w:rPr>
          <w:sz w:val="24"/>
          <w:szCs w:val="24"/>
        </w:rPr>
      </w:pPr>
      <w:r>
        <w:rPr>
          <w:sz w:val="24"/>
          <w:szCs w:val="24"/>
        </w:rPr>
        <w:t>Må ikke anvendes til drægtige dyr eller diegivende dyr.</w:t>
      </w:r>
    </w:p>
    <w:p w14:paraId="4E4A28D0" w14:textId="77777777" w:rsidR="00044945" w:rsidRDefault="00044945" w:rsidP="00044945">
      <w:pPr>
        <w:ind w:left="851"/>
        <w:rPr>
          <w:sz w:val="24"/>
          <w:szCs w:val="24"/>
        </w:rPr>
      </w:pPr>
      <w:r>
        <w:rPr>
          <w:sz w:val="24"/>
          <w:szCs w:val="24"/>
        </w:rPr>
        <w:t>Må ikke anvendes til hunde med mave-tarm-sygdomme som irritation og blødning, nedsat lever-, hjerte eller nyrefunktion samt blødningssygdomme.</w:t>
      </w:r>
    </w:p>
    <w:p w14:paraId="0E0C9BDE" w14:textId="77777777" w:rsidR="00044945" w:rsidRDefault="00044945" w:rsidP="00044945">
      <w:pPr>
        <w:ind w:left="851"/>
        <w:rPr>
          <w:sz w:val="24"/>
          <w:szCs w:val="24"/>
        </w:rPr>
      </w:pPr>
      <w:r>
        <w:rPr>
          <w:sz w:val="24"/>
          <w:szCs w:val="24"/>
        </w:rPr>
        <w:t>Må ikke anvendes i tilfælde af overfølsomhed over for det aktive stof eller over for et eller flere af hjælpestofferne. Må ikke anvendes til hunde yngre end 6 uger.</w:t>
      </w:r>
    </w:p>
    <w:p w14:paraId="14C44122" w14:textId="77777777" w:rsidR="00044945" w:rsidRDefault="00044945" w:rsidP="00044945">
      <w:pPr>
        <w:pStyle w:val="Sidehoved"/>
        <w:tabs>
          <w:tab w:val="clear" w:pos="4819"/>
        </w:tabs>
        <w:ind w:left="851"/>
        <w:rPr>
          <w:szCs w:val="24"/>
        </w:rPr>
      </w:pPr>
    </w:p>
    <w:p w14:paraId="480372A5" w14:textId="77777777" w:rsidR="00044945" w:rsidRDefault="00044945" w:rsidP="00044945">
      <w:pPr>
        <w:tabs>
          <w:tab w:val="left" w:pos="851"/>
        </w:tabs>
        <w:ind w:left="851" w:hanging="851"/>
        <w:rPr>
          <w:b/>
          <w:sz w:val="24"/>
          <w:szCs w:val="24"/>
        </w:rPr>
      </w:pPr>
      <w:r>
        <w:rPr>
          <w:b/>
          <w:sz w:val="24"/>
          <w:szCs w:val="24"/>
        </w:rPr>
        <w:t>3.4</w:t>
      </w:r>
      <w:r>
        <w:rPr>
          <w:b/>
          <w:sz w:val="24"/>
          <w:szCs w:val="24"/>
        </w:rPr>
        <w:tab/>
        <w:t>Særlige advarsler</w:t>
      </w:r>
    </w:p>
    <w:p w14:paraId="4751EDBF" w14:textId="77777777" w:rsidR="00044945" w:rsidRDefault="00044945" w:rsidP="00044945">
      <w:pPr>
        <w:ind w:left="851"/>
        <w:rPr>
          <w:sz w:val="24"/>
          <w:szCs w:val="24"/>
        </w:rPr>
      </w:pPr>
      <w:r>
        <w:rPr>
          <w:sz w:val="24"/>
          <w:szCs w:val="24"/>
        </w:rPr>
        <w:t>Ingen.</w:t>
      </w:r>
    </w:p>
    <w:p w14:paraId="2D1A8F01" w14:textId="77777777" w:rsidR="00044945" w:rsidRDefault="00044945" w:rsidP="00044945">
      <w:pPr>
        <w:pStyle w:val="Sidehoved"/>
        <w:tabs>
          <w:tab w:val="clear" w:pos="4819"/>
        </w:tabs>
        <w:ind w:left="851"/>
        <w:rPr>
          <w:szCs w:val="24"/>
        </w:rPr>
      </w:pPr>
    </w:p>
    <w:p w14:paraId="6EECF24D" w14:textId="77777777" w:rsidR="00044945" w:rsidRDefault="00044945" w:rsidP="00044945">
      <w:pPr>
        <w:tabs>
          <w:tab w:val="left" w:pos="851"/>
        </w:tabs>
        <w:ind w:left="851" w:hanging="851"/>
        <w:rPr>
          <w:b/>
          <w:sz w:val="24"/>
          <w:szCs w:val="24"/>
        </w:rPr>
      </w:pPr>
      <w:r>
        <w:rPr>
          <w:b/>
          <w:sz w:val="24"/>
          <w:szCs w:val="24"/>
        </w:rPr>
        <w:t>3.5</w:t>
      </w:r>
      <w:r>
        <w:rPr>
          <w:b/>
          <w:sz w:val="24"/>
          <w:szCs w:val="24"/>
        </w:rPr>
        <w:tab/>
        <w:t>Særlige forholdsregler vedrørende brugen</w:t>
      </w:r>
    </w:p>
    <w:p w14:paraId="1318651E" w14:textId="77777777" w:rsidR="00044945" w:rsidRDefault="00044945" w:rsidP="00044945">
      <w:pPr>
        <w:tabs>
          <w:tab w:val="left" w:pos="851"/>
        </w:tabs>
        <w:ind w:left="851"/>
        <w:rPr>
          <w:sz w:val="24"/>
          <w:szCs w:val="24"/>
        </w:rPr>
      </w:pPr>
    </w:p>
    <w:p w14:paraId="29EBEE2A" w14:textId="77777777" w:rsidR="00044945" w:rsidRDefault="00044945" w:rsidP="00044945">
      <w:pPr>
        <w:tabs>
          <w:tab w:val="left" w:pos="851"/>
        </w:tabs>
        <w:ind w:left="851"/>
        <w:rPr>
          <w:sz w:val="24"/>
          <w:szCs w:val="24"/>
          <w:u w:val="single"/>
        </w:rPr>
      </w:pPr>
      <w:r>
        <w:rPr>
          <w:sz w:val="24"/>
          <w:szCs w:val="24"/>
          <w:u w:val="single"/>
        </w:rPr>
        <w:t>Særlige forholdsregler vedrørende sikker brug hos de dyrearter, som lægemidlet er beregnet til</w:t>
      </w:r>
    </w:p>
    <w:p w14:paraId="5B1C98EC" w14:textId="77777777" w:rsidR="00044945" w:rsidRDefault="00044945" w:rsidP="00044945">
      <w:pPr>
        <w:ind w:left="851"/>
        <w:rPr>
          <w:sz w:val="24"/>
          <w:szCs w:val="24"/>
        </w:rPr>
      </w:pPr>
      <w:r>
        <w:rPr>
          <w:sz w:val="24"/>
          <w:szCs w:val="24"/>
        </w:rPr>
        <w:t xml:space="preserve">Undgå at bruge lægemidlet til dehydrerede, </w:t>
      </w:r>
      <w:proofErr w:type="spellStart"/>
      <w:r>
        <w:rPr>
          <w:sz w:val="24"/>
          <w:szCs w:val="24"/>
        </w:rPr>
        <w:t>hypovolæmiske</w:t>
      </w:r>
      <w:proofErr w:type="spellEnd"/>
      <w:r>
        <w:rPr>
          <w:sz w:val="24"/>
          <w:szCs w:val="24"/>
        </w:rPr>
        <w:t xml:space="preserve"> eller </w:t>
      </w:r>
      <w:proofErr w:type="spellStart"/>
      <w:r>
        <w:rPr>
          <w:sz w:val="24"/>
          <w:szCs w:val="24"/>
        </w:rPr>
        <w:t>hypotensive</w:t>
      </w:r>
      <w:proofErr w:type="spellEnd"/>
      <w:r>
        <w:rPr>
          <w:sz w:val="24"/>
          <w:szCs w:val="24"/>
        </w:rPr>
        <w:t xml:space="preserve"> dyr, da der kan være risiko for </w:t>
      </w:r>
      <w:proofErr w:type="spellStart"/>
      <w:r>
        <w:rPr>
          <w:sz w:val="24"/>
          <w:szCs w:val="24"/>
        </w:rPr>
        <w:t>nefrotoksicitet</w:t>
      </w:r>
      <w:proofErr w:type="spellEnd"/>
      <w:r>
        <w:rPr>
          <w:sz w:val="24"/>
          <w:szCs w:val="24"/>
        </w:rPr>
        <w:t>.</w:t>
      </w:r>
    </w:p>
    <w:p w14:paraId="73238380" w14:textId="77777777" w:rsidR="00044945" w:rsidRDefault="00044945" w:rsidP="00044945">
      <w:pPr>
        <w:ind w:left="851"/>
        <w:rPr>
          <w:sz w:val="24"/>
          <w:szCs w:val="24"/>
        </w:rPr>
      </w:pPr>
      <w:r>
        <w:rPr>
          <w:sz w:val="24"/>
          <w:szCs w:val="24"/>
        </w:rPr>
        <w:t xml:space="preserve">Dette veterinærlægemiddel til hunde må ikke anvendes til katte, da det ikke er egnet til denne dyreart. Til katte skal der anvendes </w:t>
      </w:r>
      <w:proofErr w:type="spellStart"/>
      <w:r>
        <w:rPr>
          <w:sz w:val="24"/>
          <w:szCs w:val="24"/>
        </w:rPr>
        <w:t>Mexxam</w:t>
      </w:r>
      <w:proofErr w:type="spellEnd"/>
      <w:r>
        <w:rPr>
          <w:sz w:val="24"/>
          <w:szCs w:val="24"/>
        </w:rPr>
        <w:t xml:space="preserve"> </w:t>
      </w:r>
      <w:proofErr w:type="spellStart"/>
      <w:r>
        <w:rPr>
          <w:sz w:val="24"/>
          <w:szCs w:val="24"/>
        </w:rPr>
        <w:t>Vet</w:t>
      </w:r>
      <w:proofErr w:type="spellEnd"/>
      <w:r>
        <w:rPr>
          <w:sz w:val="24"/>
          <w:szCs w:val="24"/>
        </w:rPr>
        <w:t>. 0,5 mg/ml oral suspension til katte og marsvin.</w:t>
      </w:r>
    </w:p>
    <w:p w14:paraId="3478C9AD" w14:textId="77777777" w:rsidR="00044945" w:rsidRDefault="00044945" w:rsidP="00044945">
      <w:pPr>
        <w:tabs>
          <w:tab w:val="left" w:pos="851"/>
        </w:tabs>
        <w:ind w:left="851"/>
        <w:rPr>
          <w:sz w:val="24"/>
          <w:szCs w:val="24"/>
        </w:rPr>
      </w:pPr>
    </w:p>
    <w:p w14:paraId="18DDB536" w14:textId="77777777" w:rsidR="00044945" w:rsidRDefault="00044945" w:rsidP="00044945">
      <w:pPr>
        <w:tabs>
          <w:tab w:val="left" w:pos="851"/>
        </w:tabs>
        <w:ind w:left="851"/>
        <w:rPr>
          <w:sz w:val="24"/>
          <w:szCs w:val="24"/>
          <w:u w:val="single"/>
        </w:rPr>
      </w:pPr>
      <w:r>
        <w:rPr>
          <w:sz w:val="24"/>
          <w:szCs w:val="24"/>
          <w:u w:val="single"/>
        </w:rPr>
        <w:t>Særlige forholdsregler for personer, der administrerer veterinærlægemidlet til dyr</w:t>
      </w:r>
    </w:p>
    <w:p w14:paraId="0C7D9769" w14:textId="77777777" w:rsidR="00044945" w:rsidRDefault="00044945" w:rsidP="00044945">
      <w:pPr>
        <w:ind w:left="851"/>
        <w:rPr>
          <w:sz w:val="24"/>
          <w:szCs w:val="24"/>
        </w:rPr>
      </w:pPr>
      <w:proofErr w:type="spellStart"/>
      <w:r>
        <w:rPr>
          <w:rFonts w:eastAsia="TimesNewRomanPSMT"/>
          <w:sz w:val="24"/>
          <w:szCs w:val="24"/>
        </w:rPr>
        <w:t>Meloxicam</w:t>
      </w:r>
      <w:proofErr w:type="spellEnd"/>
      <w:r>
        <w:rPr>
          <w:rFonts w:eastAsia="TimesNewRomanPSMT"/>
          <w:sz w:val="24"/>
          <w:szCs w:val="24"/>
        </w:rPr>
        <w:t xml:space="preserve"> og andre non-</w:t>
      </w:r>
      <w:proofErr w:type="spellStart"/>
      <w:r>
        <w:rPr>
          <w:rFonts w:eastAsia="TimesNewRomanPSMT"/>
          <w:sz w:val="24"/>
          <w:szCs w:val="24"/>
        </w:rPr>
        <w:t>steroide</w:t>
      </w:r>
      <w:proofErr w:type="spellEnd"/>
      <w:r>
        <w:rPr>
          <w:rFonts w:eastAsia="TimesNewRomanPSMT"/>
          <w:sz w:val="24"/>
          <w:szCs w:val="24"/>
        </w:rPr>
        <w:t xml:space="preserve"> antiinflammatoriske stoffer (NSAID-præparater) kan medføre allergiske reaktioner. Personer med kendt overfølsomhed over for NSAID-præparater skal undgå kontakt med veterinærlægemidlet. Vask hænderne efter brug. </w:t>
      </w:r>
    </w:p>
    <w:p w14:paraId="492652DD" w14:textId="77777777" w:rsidR="00044945" w:rsidRDefault="00044945" w:rsidP="00044945">
      <w:pPr>
        <w:ind w:left="851"/>
        <w:rPr>
          <w:rFonts w:eastAsia="TimesNewRomanPSMT"/>
          <w:sz w:val="24"/>
          <w:szCs w:val="24"/>
        </w:rPr>
      </w:pPr>
      <w:bookmarkStart w:id="2" w:name="_Hlk132104678"/>
      <w:r>
        <w:rPr>
          <w:sz w:val="24"/>
          <w:szCs w:val="24"/>
        </w:rPr>
        <w:t xml:space="preserve">Utilsigtet indtagelse af produktet kan påvirke mave-tarm-kanalen og f.eks. medføre kvalme og mavesmerter. Undgå, at børn utilsigtet indtager lægemidlet. </w:t>
      </w:r>
      <w:bookmarkEnd w:id="2"/>
      <w:r>
        <w:rPr>
          <w:sz w:val="24"/>
          <w:szCs w:val="24"/>
        </w:rPr>
        <w:t xml:space="preserve">Undlad at efterlade en fyldt sprøjte uden opsyn. </w:t>
      </w:r>
      <w:proofErr w:type="spellStart"/>
      <w:r>
        <w:rPr>
          <w:sz w:val="24"/>
          <w:szCs w:val="24"/>
        </w:rPr>
        <w:t>Uspist</w:t>
      </w:r>
      <w:proofErr w:type="spellEnd"/>
      <w:r>
        <w:rPr>
          <w:sz w:val="24"/>
          <w:szCs w:val="24"/>
        </w:rPr>
        <w:t xml:space="preserve"> mad med lægemidlet skal straks bortskaffes, og skålen vasken grundigt. I tilfælde af utilsigtet indtagelse ved hændeligt uheld</w:t>
      </w:r>
      <w:r>
        <w:rPr>
          <w:rFonts w:eastAsia="TimesNewRomanPSMT"/>
          <w:sz w:val="24"/>
          <w:szCs w:val="24"/>
        </w:rPr>
        <w:t xml:space="preserve"> skal der straks søges lægehjælp, og indlægssedlen eller etiketten bør vises til lægen.</w:t>
      </w:r>
    </w:p>
    <w:p w14:paraId="5E45B935" w14:textId="77777777" w:rsidR="00044945" w:rsidRDefault="00044945" w:rsidP="00044945">
      <w:pPr>
        <w:tabs>
          <w:tab w:val="left" w:pos="851"/>
        </w:tabs>
        <w:ind w:left="851"/>
        <w:rPr>
          <w:sz w:val="24"/>
          <w:szCs w:val="24"/>
        </w:rPr>
      </w:pPr>
    </w:p>
    <w:p w14:paraId="33DF06B0" w14:textId="77777777" w:rsidR="00044945" w:rsidRDefault="00044945" w:rsidP="00044945">
      <w:pPr>
        <w:tabs>
          <w:tab w:val="left" w:pos="851"/>
        </w:tabs>
        <w:ind w:left="851"/>
        <w:rPr>
          <w:sz w:val="24"/>
          <w:szCs w:val="24"/>
          <w:u w:val="single"/>
        </w:rPr>
      </w:pPr>
      <w:r>
        <w:rPr>
          <w:sz w:val="24"/>
          <w:szCs w:val="24"/>
          <w:u w:val="single"/>
        </w:rPr>
        <w:t>Særlige forholdsregler vedrørende beskyttelse af miljøet</w:t>
      </w:r>
    </w:p>
    <w:p w14:paraId="0E105F03" w14:textId="77777777" w:rsidR="00044945" w:rsidRDefault="00044945" w:rsidP="00044945">
      <w:pPr>
        <w:ind w:left="851"/>
        <w:rPr>
          <w:sz w:val="24"/>
          <w:szCs w:val="24"/>
        </w:rPr>
      </w:pPr>
      <w:r>
        <w:rPr>
          <w:sz w:val="24"/>
          <w:szCs w:val="24"/>
        </w:rPr>
        <w:t>Ikke relevant.</w:t>
      </w:r>
    </w:p>
    <w:p w14:paraId="2519BE19" w14:textId="77777777" w:rsidR="00044945" w:rsidRDefault="00044945" w:rsidP="00044945">
      <w:pPr>
        <w:tabs>
          <w:tab w:val="left" w:pos="851"/>
        </w:tabs>
        <w:ind w:left="851"/>
        <w:rPr>
          <w:sz w:val="24"/>
          <w:szCs w:val="24"/>
        </w:rPr>
      </w:pPr>
    </w:p>
    <w:p w14:paraId="679E8DE9" w14:textId="77777777" w:rsidR="00044945" w:rsidRDefault="00044945" w:rsidP="00044945">
      <w:pPr>
        <w:tabs>
          <w:tab w:val="left" w:pos="851"/>
        </w:tabs>
        <w:ind w:left="851" w:hanging="851"/>
        <w:rPr>
          <w:b/>
          <w:sz w:val="24"/>
          <w:szCs w:val="24"/>
        </w:rPr>
      </w:pPr>
      <w:r>
        <w:rPr>
          <w:b/>
          <w:sz w:val="24"/>
          <w:szCs w:val="24"/>
        </w:rPr>
        <w:t>3.6</w:t>
      </w:r>
      <w:r>
        <w:rPr>
          <w:b/>
          <w:sz w:val="24"/>
          <w:szCs w:val="24"/>
        </w:rPr>
        <w:tab/>
        <w:t>Bivirkninger</w:t>
      </w:r>
    </w:p>
    <w:p w14:paraId="48B712C3" w14:textId="77777777" w:rsidR="00044945" w:rsidRDefault="00044945" w:rsidP="00044945">
      <w:pPr>
        <w:ind w:left="851"/>
        <w:rPr>
          <w:sz w:val="24"/>
          <w:szCs w:val="24"/>
        </w:rPr>
      </w:pPr>
      <w:r>
        <w:rPr>
          <w:sz w:val="24"/>
          <w:szCs w:val="24"/>
        </w:rPr>
        <w:t xml:space="preserve">Hunde: </w:t>
      </w:r>
    </w:p>
    <w:p w14:paraId="3257AAFE" w14:textId="77777777" w:rsidR="00044945" w:rsidRDefault="00044945" w:rsidP="00044945">
      <w:pPr>
        <w:ind w:left="851"/>
        <w:rPr>
          <w:bCs/>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3969"/>
      </w:tblGrid>
      <w:tr w:rsidR="00044945" w14:paraId="05A511BB" w14:textId="77777777" w:rsidTr="00044945">
        <w:tc>
          <w:tcPr>
            <w:tcW w:w="3794" w:type="dxa"/>
            <w:tcBorders>
              <w:top w:val="single" w:sz="4" w:space="0" w:color="000000"/>
              <w:left w:val="single" w:sz="4" w:space="0" w:color="000000"/>
              <w:bottom w:val="single" w:sz="4" w:space="0" w:color="000000"/>
              <w:right w:val="single" w:sz="4" w:space="0" w:color="000000"/>
            </w:tcBorders>
            <w:hideMark/>
          </w:tcPr>
          <w:p w14:paraId="6847982E" w14:textId="77777777" w:rsidR="00044945" w:rsidRDefault="00044945">
            <w:pPr>
              <w:rPr>
                <w:b/>
                <w:bCs/>
                <w:sz w:val="24"/>
                <w:szCs w:val="24"/>
              </w:rPr>
            </w:pPr>
            <w:bookmarkStart w:id="3" w:name="_Hlk156310182"/>
            <w:bookmarkStart w:id="4" w:name="_Hlk115160409"/>
            <w:r>
              <w:rPr>
                <w:b/>
                <w:sz w:val="24"/>
                <w:szCs w:val="24"/>
              </w:rPr>
              <w:t>Hyppighed</w:t>
            </w:r>
          </w:p>
        </w:tc>
        <w:tc>
          <w:tcPr>
            <w:tcW w:w="3969" w:type="dxa"/>
            <w:tcBorders>
              <w:top w:val="single" w:sz="4" w:space="0" w:color="000000"/>
              <w:left w:val="single" w:sz="4" w:space="0" w:color="000000"/>
              <w:bottom w:val="single" w:sz="4" w:space="0" w:color="000000"/>
              <w:right w:val="single" w:sz="4" w:space="0" w:color="000000"/>
            </w:tcBorders>
            <w:hideMark/>
          </w:tcPr>
          <w:p w14:paraId="1DA6089C" w14:textId="77777777" w:rsidR="00044945" w:rsidRDefault="00044945">
            <w:pPr>
              <w:rPr>
                <w:b/>
                <w:bCs/>
                <w:sz w:val="24"/>
                <w:szCs w:val="24"/>
              </w:rPr>
            </w:pPr>
            <w:r>
              <w:rPr>
                <w:b/>
                <w:sz w:val="24"/>
                <w:szCs w:val="24"/>
              </w:rPr>
              <w:t>Bivirkning</w:t>
            </w:r>
          </w:p>
        </w:tc>
      </w:tr>
      <w:tr w:rsidR="00044945" w14:paraId="3A2BBDFE" w14:textId="77777777" w:rsidTr="00044945">
        <w:trPr>
          <w:trHeight w:val="870"/>
        </w:trPr>
        <w:tc>
          <w:tcPr>
            <w:tcW w:w="3794" w:type="dxa"/>
            <w:tcBorders>
              <w:top w:val="single" w:sz="4" w:space="0" w:color="000000"/>
              <w:left w:val="single" w:sz="4" w:space="0" w:color="000000"/>
              <w:bottom w:val="single" w:sz="4" w:space="0" w:color="000000"/>
              <w:right w:val="single" w:sz="4" w:space="0" w:color="000000"/>
            </w:tcBorders>
            <w:hideMark/>
          </w:tcPr>
          <w:p w14:paraId="28A5EA3C" w14:textId="77777777" w:rsidR="00044945" w:rsidRDefault="00044945">
            <w:pPr>
              <w:rPr>
                <w:sz w:val="24"/>
                <w:szCs w:val="24"/>
              </w:rPr>
            </w:pPr>
            <w:r>
              <w:rPr>
                <w:sz w:val="24"/>
                <w:szCs w:val="24"/>
              </w:rPr>
              <w:t>Meget sjælden</w:t>
            </w:r>
          </w:p>
          <w:p w14:paraId="0017B53A" w14:textId="77777777" w:rsidR="00044945" w:rsidRDefault="00044945">
            <w:pPr>
              <w:rPr>
                <w:sz w:val="24"/>
                <w:szCs w:val="24"/>
              </w:rPr>
            </w:pPr>
            <w:r>
              <w:rPr>
                <w:sz w:val="24"/>
                <w:szCs w:val="24"/>
              </w:rPr>
              <w:t>(&lt; 1 dyr ud af 10.000 behandlede dyr, herunder enkeltstående indberetninger):</w:t>
            </w:r>
          </w:p>
        </w:tc>
        <w:tc>
          <w:tcPr>
            <w:tcW w:w="3969" w:type="dxa"/>
            <w:tcBorders>
              <w:top w:val="single" w:sz="4" w:space="0" w:color="000000"/>
              <w:left w:val="single" w:sz="4" w:space="0" w:color="000000"/>
              <w:bottom w:val="single" w:sz="4" w:space="0" w:color="000000"/>
              <w:right w:val="single" w:sz="4" w:space="0" w:color="000000"/>
            </w:tcBorders>
            <w:hideMark/>
          </w:tcPr>
          <w:p w14:paraId="289012BE" w14:textId="77777777" w:rsidR="00044945" w:rsidRDefault="00044945">
            <w:pPr>
              <w:rPr>
                <w:sz w:val="24"/>
                <w:szCs w:val="24"/>
              </w:rPr>
            </w:pPr>
            <w:r>
              <w:rPr>
                <w:sz w:val="24"/>
                <w:szCs w:val="24"/>
              </w:rPr>
              <w:t>Manglende appetit</w:t>
            </w:r>
            <w:r>
              <w:rPr>
                <w:sz w:val="24"/>
                <w:szCs w:val="24"/>
                <w:vertAlign w:val="superscript"/>
              </w:rPr>
              <w:t>1</w:t>
            </w:r>
            <w:r>
              <w:rPr>
                <w:sz w:val="24"/>
                <w:szCs w:val="24"/>
              </w:rPr>
              <w:t>, letargi</w:t>
            </w:r>
            <w:r>
              <w:rPr>
                <w:sz w:val="24"/>
                <w:szCs w:val="24"/>
                <w:vertAlign w:val="superscript"/>
              </w:rPr>
              <w:t>1</w:t>
            </w:r>
            <w:r>
              <w:rPr>
                <w:sz w:val="24"/>
                <w:szCs w:val="24"/>
              </w:rPr>
              <w:t>, opkastning</w:t>
            </w:r>
            <w:r>
              <w:rPr>
                <w:sz w:val="24"/>
                <w:szCs w:val="24"/>
                <w:vertAlign w:val="superscript"/>
              </w:rPr>
              <w:t>1</w:t>
            </w:r>
            <w:r>
              <w:rPr>
                <w:sz w:val="24"/>
                <w:szCs w:val="24"/>
              </w:rPr>
              <w:t>, diarré</w:t>
            </w:r>
            <w:r>
              <w:rPr>
                <w:sz w:val="24"/>
                <w:szCs w:val="24"/>
                <w:vertAlign w:val="superscript"/>
              </w:rPr>
              <w:t>1</w:t>
            </w:r>
            <w:r>
              <w:rPr>
                <w:sz w:val="24"/>
                <w:szCs w:val="24"/>
              </w:rPr>
              <w:t>, blod i afføringen (skjult)</w:t>
            </w:r>
            <w:r>
              <w:rPr>
                <w:sz w:val="24"/>
                <w:szCs w:val="24"/>
                <w:vertAlign w:val="superscript"/>
              </w:rPr>
              <w:t>1</w:t>
            </w:r>
            <w:r>
              <w:rPr>
                <w:sz w:val="24"/>
                <w:szCs w:val="24"/>
              </w:rPr>
              <w:t xml:space="preserve">, </w:t>
            </w:r>
            <w:proofErr w:type="spellStart"/>
            <w:r>
              <w:rPr>
                <w:sz w:val="24"/>
                <w:szCs w:val="24"/>
              </w:rPr>
              <w:t>hæmoragisk</w:t>
            </w:r>
            <w:proofErr w:type="spellEnd"/>
            <w:r>
              <w:rPr>
                <w:sz w:val="24"/>
                <w:szCs w:val="24"/>
              </w:rPr>
              <w:t xml:space="preserve"> diarré, </w:t>
            </w:r>
            <w:proofErr w:type="spellStart"/>
            <w:r>
              <w:rPr>
                <w:sz w:val="24"/>
                <w:szCs w:val="24"/>
              </w:rPr>
              <w:t>hæmatemese</w:t>
            </w:r>
            <w:proofErr w:type="spellEnd"/>
            <w:r>
              <w:rPr>
                <w:sz w:val="24"/>
                <w:szCs w:val="24"/>
              </w:rPr>
              <w:t xml:space="preserve">, </w:t>
            </w:r>
            <w:proofErr w:type="spellStart"/>
            <w:r>
              <w:rPr>
                <w:sz w:val="24"/>
                <w:szCs w:val="24"/>
              </w:rPr>
              <w:t>gastrointestinal</w:t>
            </w:r>
            <w:proofErr w:type="spellEnd"/>
            <w:r>
              <w:rPr>
                <w:sz w:val="24"/>
                <w:szCs w:val="24"/>
              </w:rPr>
              <w:t xml:space="preserve"> </w:t>
            </w:r>
            <w:r>
              <w:rPr>
                <w:sz w:val="24"/>
                <w:szCs w:val="24"/>
              </w:rPr>
              <w:lastRenderedPageBreak/>
              <w:t>ulceration</w:t>
            </w:r>
            <w:r>
              <w:rPr>
                <w:sz w:val="24"/>
                <w:szCs w:val="24"/>
                <w:vertAlign w:val="superscript"/>
              </w:rPr>
              <w:t>1</w:t>
            </w:r>
            <w:r>
              <w:rPr>
                <w:sz w:val="24"/>
                <w:szCs w:val="24"/>
              </w:rPr>
              <w:t>, nyresvigt</w:t>
            </w:r>
            <w:r>
              <w:rPr>
                <w:sz w:val="24"/>
                <w:szCs w:val="24"/>
                <w:vertAlign w:val="superscript"/>
              </w:rPr>
              <w:t>1</w:t>
            </w:r>
            <w:r>
              <w:rPr>
                <w:sz w:val="24"/>
                <w:szCs w:val="24"/>
              </w:rPr>
              <w:t>, forhøjede leverenzymer.</w:t>
            </w:r>
          </w:p>
        </w:tc>
      </w:tr>
    </w:tbl>
    <w:p w14:paraId="3B249EE0" w14:textId="77777777" w:rsidR="00044945" w:rsidRDefault="00044945" w:rsidP="00044945">
      <w:pPr>
        <w:ind w:left="851"/>
        <w:rPr>
          <w:sz w:val="24"/>
          <w:szCs w:val="24"/>
        </w:rPr>
      </w:pPr>
      <w:r>
        <w:rPr>
          <w:sz w:val="24"/>
          <w:szCs w:val="24"/>
          <w:vertAlign w:val="superscript"/>
        </w:rPr>
        <w:lastRenderedPageBreak/>
        <w:t>1</w:t>
      </w:r>
      <w:r>
        <w:rPr>
          <w:sz w:val="24"/>
          <w:szCs w:val="24"/>
        </w:rPr>
        <w:t xml:space="preserve"> Typiske bivirkninger ved NSAID-præparater </w:t>
      </w:r>
    </w:p>
    <w:bookmarkEnd w:id="3"/>
    <w:p w14:paraId="06EFDCE8" w14:textId="77777777" w:rsidR="00044945" w:rsidRDefault="00044945" w:rsidP="00044945">
      <w:pPr>
        <w:ind w:left="851"/>
        <w:rPr>
          <w:sz w:val="24"/>
          <w:szCs w:val="24"/>
        </w:rPr>
      </w:pPr>
    </w:p>
    <w:p w14:paraId="3AFA687A" w14:textId="77777777" w:rsidR="00044945" w:rsidRDefault="00044945" w:rsidP="00044945">
      <w:pPr>
        <w:ind w:left="851"/>
        <w:rPr>
          <w:sz w:val="24"/>
          <w:szCs w:val="24"/>
        </w:rPr>
      </w:pPr>
      <w:r>
        <w:rPr>
          <w:sz w:val="24"/>
          <w:szCs w:val="24"/>
        </w:rPr>
        <w:t>Disse bivirkninger forekommer generelt i løbet af de første uger af behandlingen og er i de fleste tilfælde forbigående og forsvinder efter endt behandling, men kan være alvorlige eller livstruende.</w:t>
      </w:r>
    </w:p>
    <w:p w14:paraId="3386F301" w14:textId="77777777" w:rsidR="00044945" w:rsidRDefault="00044945" w:rsidP="00044945">
      <w:pPr>
        <w:ind w:left="851"/>
        <w:rPr>
          <w:sz w:val="24"/>
          <w:szCs w:val="24"/>
        </w:rPr>
      </w:pPr>
    </w:p>
    <w:p w14:paraId="5B25294E" w14:textId="77777777" w:rsidR="00044945" w:rsidRDefault="00044945" w:rsidP="00044945">
      <w:pPr>
        <w:ind w:left="851"/>
        <w:rPr>
          <w:sz w:val="24"/>
          <w:szCs w:val="24"/>
        </w:rPr>
      </w:pPr>
      <w:r>
        <w:rPr>
          <w:sz w:val="24"/>
          <w:szCs w:val="24"/>
        </w:rPr>
        <w:t>I tilfælde af bivirkninger skal behandlingen ophøre, og der skal søges råd og vejledning hos en dyrlæge.</w:t>
      </w:r>
    </w:p>
    <w:bookmarkEnd w:id="4"/>
    <w:p w14:paraId="3BAE7B2A" w14:textId="77777777" w:rsidR="00044945" w:rsidRDefault="00044945" w:rsidP="00044945">
      <w:pPr>
        <w:ind w:left="851"/>
        <w:rPr>
          <w:sz w:val="24"/>
          <w:szCs w:val="24"/>
        </w:rPr>
      </w:pPr>
      <w:r>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indlægssedlen for de relevante kontaktoplysninger.</w:t>
      </w:r>
    </w:p>
    <w:p w14:paraId="2FB7CE54" w14:textId="77777777" w:rsidR="00044945" w:rsidRDefault="00044945" w:rsidP="00044945">
      <w:pPr>
        <w:tabs>
          <w:tab w:val="left" w:pos="851"/>
        </w:tabs>
        <w:ind w:left="851"/>
        <w:rPr>
          <w:sz w:val="24"/>
          <w:szCs w:val="24"/>
        </w:rPr>
      </w:pPr>
    </w:p>
    <w:p w14:paraId="39733EB6" w14:textId="77777777" w:rsidR="00044945" w:rsidRDefault="00044945" w:rsidP="00044945">
      <w:pPr>
        <w:tabs>
          <w:tab w:val="left" w:pos="851"/>
        </w:tabs>
        <w:ind w:left="851" w:hanging="851"/>
        <w:rPr>
          <w:b/>
          <w:sz w:val="24"/>
          <w:szCs w:val="24"/>
        </w:rPr>
      </w:pPr>
      <w:r>
        <w:rPr>
          <w:b/>
          <w:sz w:val="24"/>
          <w:szCs w:val="24"/>
        </w:rPr>
        <w:t>3.7</w:t>
      </w:r>
      <w:r>
        <w:rPr>
          <w:b/>
          <w:sz w:val="24"/>
          <w:szCs w:val="24"/>
        </w:rPr>
        <w:tab/>
        <w:t>Anvendelse under drægtighed, laktation eller æglægning</w:t>
      </w:r>
    </w:p>
    <w:p w14:paraId="1539AFED" w14:textId="77777777" w:rsidR="00044945" w:rsidRDefault="00044945" w:rsidP="00044945">
      <w:pPr>
        <w:ind w:left="851"/>
        <w:rPr>
          <w:sz w:val="24"/>
          <w:szCs w:val="24"/>
        </w:rPr>
      </w:pPr>
      <w:r>
        <w:rPr>
          <w:sz w:val="24"/>
          <w:szCs w:val="24"/>
        </w:rPr>
        <w:t xml:space="preserve">Veterinærlægemidlets sikkerhed under drægtighed og laktation er ikke fastlagt. </w:t>
      </w:r>
    </w:p>
    <w:p w14:paraId="611EC879" w14:textId="77777777" w:rsidR="00044945" w:rsidRDefault="00044945" w:rsidP="00044945">
      <w:pPr>
        <w:ind w:left="851"/>
        <w:rPr>
          <w:sz w:val="24"/>
          <w:szCs w:val="24"/>
        </w:rPr>
      </w:pPr>
    </w:p>
    <w:p w14:paraId="74FDBEB1" w14:textId="77777777" w:rsidR="00044945" w:rsidRDefault="00044945" w:rsidP="00044945">
      <w:pPr>
        <w:ind w:left="851"/>
        <w:rPr>
          <w:sz w:val="24"/>
          <w:szCs w:val="24"/>
          <w:u w:val="single"/>
        </w:rPr>
      </w:pPr>
      <w:r>
        <w:rPr>
          <w:sz w:val="24"/>
          <w:szCs w:val="24"/>
          <w:u w:val="single"/>
        </w:rPr>
        <w:t xml:space="preserve">Drægtighed og laktation: </w:t>
      </w:r>
    </w:p>
    <w:p w14:paraId="45898C5A" w14:textId="77777777" w:rsidR="00044945" w:rsidRDefault="00044945" w:rsidP="00044945">
      <w:pPr>
        <w:ind w:left="851"/>
        <w:rPr>
          <w:sz w:val="24"/>
          <w:szCs w:val="24"/>
        </w:rPr>
      </w:pPr>
      <w:bookmarkStart w:id="5" w:name="_Hlk132113512"/>
      <w:r>
        <w:rPr>
          <w:sz w:val="24"/>
          <w:szCs w:val="24"/>
        </w:rPr>
        <w:t xml:space="preserve">Må ikke anvendes til drægtige dyr eller diegivende dyr. </w:t>
      </w:r>
    </w:p>
    <w:bookmarkEnd w:id="5"/>
    <w:p w14:paraId="48DA42DE" w14:textId="77777777" w:rsidR="00044945" w:rsidRDefault="00044945" w:rsidP="00044945">
      <w:pPr>
        <w:tabs>
          <w:tab w:val="left" w:pos="851"/>
        </w:tabs>
        <w:ind w:left="851"/>
        <w:rPr>
          <w:sz w:val="24"/>
          <w:szCs w:val="24"/>
        </w:rPr>
      </w:pPr>
    </w:p>
    <w:p w14:paraId="7844273F" w14:textId="77777777" w:rsidR="00044945" w:rsidRDefault="00044945" w:rsidP="00044945">
      <w:pPr>
        <w:tabs>
          <w:tab w:val="left" w:pos="851"/>
        </w:tabs>
        <w:ind w:left="851" w:hanging="851"/>
        <w:rPr>
          <w:b/>
          <w:sz w:val="24"/>
          <w:szCs w:val="24"/>
        </w:rPr>
      </w:pPr>
      <w:r>
        <w:rPr>
          <w:b/>
          <w:sz w:val="24"/>
          <w:szCs w:val="24"/>
        </w:rPr>
        <w:t>3.8</w:t>
      </w:r>
      <w:r>
        <w:rPr>
          <w:b/>
          <w:sz w:val="24"/>
          <w:szCs w:val="24"/>
        </w:rPr>
        <w:tab/>
        <w:t>Interaktion med andre lægemidler og andre former for interaktion</w:t>
      </w:r>
    </w:p>
    <w:p w14:paraId="69A28B9A" w14:textId="77777777" w:rsidR="00044945" w:rsidRDefault="00044945" w:rsidP="00044945">
      <w:pPr>
        <w:ind w:left="851"/>
        <w:rPr>
          <w:sz w:val="24"/>
          <w:szCs w:val="24"/>
        </w:rPr>
      </w:pPr>
      <w:r>
        <w:rPr>
          <w:sz w:val="24"/>
          <w:szCs w:val="24"/>
        </w:rPr>
        <w:t xml:space="preserve">Andre NSAID-præparater, </w:t>
      </w:r>
      <w:proofErr w:type="spellStart"/>
      <w:r>
        <w:rPr>
          <w:sz w:val="24"/>
          <w:szCs w:val="24"/>
        </w:rPr>
        <w:t>diuretika</w:t>
      </w:r>
      <w:proofErr w:type="spellEnd"/>
      <w:r>
        <w:rPr>
          <w:sz w:val="24"/>
          <w:szCs w:val="24"/>
        </w:rPr>
        <w:t xml:space="preserve">, </w:t>
      </w:r>
      <w:proofErr w:type="spellStart"/>
      <w:r>
        <w:rPr>
          <w:sz w:val="24"/>
          <w:szCs w:val="24"/>
        </w:rPr>
        <w:t>antikoagulanter</w:t>
      </w:r>
      <w:proofErr w:type="spellEnd"/>
      <w:r>
        <w:rPr>
          <w:sz w:val="24"/>
          <w:szCs w:val="24"/>
        </w:rPr>
        <w:t xml:space="preserve">, </w:t>
      </w:r>
      <w:proofErr w:type="spellStart"/>
      <w:r>
        <w:rPr>
          <w:sz w:val="24"/>
          <w:szCs w:val="24"/>
        </w:rPr>
        <w:t>aminoglycoside</w:t>
      </w:r>
      <w:proofErr w:type="spellEnd"/>
      <w:r>
        <w:rPr>
          <w:sz w:val="24"/>
          <w:szCs w:val="24"/>
        </w:rPr>
        <w:t xml:space="preserve"> antibiotika og substanser med høj proteinbinding kan konkurrere om bindingen og dermed føre til toksicitet. </w:t>
      </w:r>
      <w:proofErr w:type="spellStart"/>
      <w:r>
        <w:rPr>
          <w:sz w:val="24"/>
          <w:szCs w:val="24"/>
        </w:rPr>
        <w:t>Meloxicam</w:t>
      </w:r>
      <w:proofErr w:type="spellEnd"/>
      <w:r>
        <w:rPr>
          <w:sz w:val="24"/>
          <w:szCs w:val="24"/>
        </w:rPr>
        <w:t xml:space="preserve"> må ikke administreres sammen med andre NSAID-præparater eller </w:t>
      </w:r>
      <w:proofErr w:type="spellStart"/>
      <w:r>
        <w:rPr>
          <w:sz w:val="24"/>
          <w:szCs w:val="24"/>
        </w:rPr>
        <w:t>glucokortikosteroider</w:t>
      </w:r>
      <w:proofErr w:type="spellEnd"/>
      <w:r>
        <w:rPr>
          <w:sz w:val="24"/>
          <w:szCs w:val="24"/>
        </w:rPr>
        <w:t>.</w:t>
      </w:r>
    </w:p>
    <w:p w14:paraId="1BD28C8E" w14:textId="77777777" w:rsidR="00044945" w:rsidRDefault="00044945" w:rsidP="00044945">
      <w:pPr>
        <w:ind w:left="851"/>
        <w:rPr>
          <w:sz w:val="24"/>
          <w:szCs w:val="24"/>
        </w:rPr>
      </w:pPr>
    </w:p>
    <w:p w14:paraId="7766F5DB" w14:textId="77777777" w:rsidR="00044945" w:rsidRDefault="00044945" w:rsidP="00044945">
      <w:pPr>
        <w:ind w:left="851"/>
        <w:rPr>
          <w:sz w:val="24"/>
          <w:szCs w:val="24"/>
        </w:rPr>
      </w:pPr>
      <w:r>
        <w:rPr>
          <w:sz w:val="24"/>
          <w:szCs w:val="24"/>
        </w:rPr>
        <w:t>Forbehandling med andre antiinflammatoriske stoffer kan medføre yderligere eller øgede bivirkninger, og derfor skal en behandlingsfri periode med sådanne veterinærlægemidler overholdes i mindst 24 timer inden igangsætning af behandling. Ved fastlæggelse af varigheden af den behandlingsfrie periode skal der imidlertid tages hensyn til de farmakologiske egenskaber ved de produkter, der tidligere er blevet anvendt.</w:t>
      </w:r>
    </w:p>
    <w:p w14:paraId="43F2BD55" w14:textId="77777777" w:rsidR="00044945" w:rsidRDefault="00044945" w:rsidP="00044945">
      <w:pPr>
        <w:tabs>
          <w:tab w:val="left" w:pos="851"/>
        </w:tabs>
        <w:ind w:left="851"/>
        <w:rPr>
          <w:sz w:val="24"/>
          <w:szCs w:val="24"/>
        </w:rPr>
      </w:pPr>
    </w:p>
    <w:p w14:paraId="52563993" w14:textId="77777777" w:rsidR="00044945" w:rsidRDefault="00044945" w:rsidP="00044945">
      <w:pPr>
        <w:tabs>
          <w:tab w:val="left" w:pos="851"/>
        </w:tabs>
        <w:ind w:left="851" w:hanging="851"/>
        <w:rPr>
          <w:b/>
          <w:sz w:val="24"/>
          <w:szCs w:val="24"/>
        </w:rPr>
      </w:pPr>
      <w:r>
        <w:rPr>
          <w:b/>
          <w:sz w:val="24"/>
          <w:szCs w:val="24"/>
        </w:rPr>
        <w:t>3.9</w:t>
      </w:r>
      <w:r>
        <w:rPr>
          <w:b/>
          <w:sz w:val="24"/>
          <w:szCs w:val="24"/>
        </w:rPr>
        <w:tab/>
        <w:t>Administrationsveje og dosering</w:t>
      </w:r>
    </w:p>
    <w:p w14:paraId="50EB921F" w14:textId="77777777" w:rsidR="00044945" w:rsidRDefault="00044945" w:rsidP="00044945">
      <w:pPr>
        <w:ind w:left="851"/>
        <w:rPr>
          <w:sz w:val="24"/>
          <w:szCs w:val="24"/>
        </w:rPr>
      </w:pPr>
      <w:bookmarkStart w:id="6" w:name="_Hlk115175581"/>
      <w:bookmarkStart w:id="7" w:name="_Hlk156311507"/>
      <w:r>
        <w:rPr>
          <w:sz w:val="24"/>
          <w:szCs w:val="24"/>
        </w:rPr>
        <w:t>Anvendes oralt.</w:t>
      </w:r>
    </w:p>
    <w:p w14:paraId="7851814E" w14:textId="77777777" w:rsidR="00044945" w:rsidRDefault="00044945" w:rsidP="00044945">
      <w:pPr>
        <w:ind w:left="851"/>
        <w:rPr>
          <w:sz w:val="24"/>
          <w:szCs w:val="24"/>
          <w:lang w:eastAsia="nl-NL"/>
        </w:rPr>
      </w:pPr>
    </w:p>
    <w:p w14:paraId="69DA8991" w14:textId="77777777" w:rsidR="00044945" w:rsidRDefault="00044945" w:rsidP="00044945">
      <w:pPr>
        <w:ind w:left="851"/>
        <w:rPr>
          <w:b/>
          <w:bCs/>
          <w:sz w:val="24"/>
          <w:szCs w:val="24"/>
        </w:rPr>
      </w:pPr>
      <w:r>
        <w:rPr>
          <w:b/>
          <w:sz w:val="24"/>
          <w:szCs w:val="24"/>
        </w:rPr>
        <w:t>Dosering</w:t>
      </w:r>
    </w:p>
    <w:p w14:paraId="7FDC5FCE" w14:textId="77777777" w:rsidR="00044945" w:rsidRDefault="00044945" w:rsidP="00044945">
      <w:pPr>
        <w:ind w:left="851"/>
        <w:rPr>
          <w:sz w:val="24"/>
          <w:szCs w:val="24"/>
        </w:rPr>
      </w:pPr>
      <w:r>
        <w:rPr>
          <w:sz w:val="24"/>
          <w:szCs w:val="24"/>
        </w:rPr>
        <w:t xml:space="preserve">Den indledende behandling er en enkelt oral dosis på 0,2 mg </w:t>
      </w:r>
      <w:proofErr w:type="spellStart"/>
      <w:r>
        <w:rPr>
          <w:sz w:val="24"/>
          <w:szCs w:val="24"/>
        </w:rPr>
        <w:t>meloxicam</w:t>
      </w:r>
      <w:proofErr w:type="spellEnd"/>
      <w:r>
        <w:rPr>
          <w:sz w:val="24"/>
          <w:szCs w:val="24"/>
        </w:rPr>
        <w:t xml:space="preserve">/kg legemsvægt den første dag. Behandlingen fortsættes med oral administration én gang dagligt (i 24-timers intervaller) med en vedligeholdelsesdosis på 0,1 mg </w:t>
      </w:r>
      <w:proofErr w:type="spellStart"/>
      <w:r>
        <w:rPr>
          <w:sz w:val="24"/>
          <w:szCs w:val="24"/>
        </w:rPr>
        <w:t>meloxicam</w:t>
      </w:r>
      <w:proofErr w:type="spellEnd"/>
      <w:r>
        <w:rPr>
          <w:sz w:val="24"/>
          <w:szCs w:val="24"/>
        </w:rPr>
        <w:t>/kg legemsvægt.</w:t>
      </w:r>
    </w:p>
    <w:p w14:paraId="445463C3" w14:textId="77777777" w:rsidR="00044945" w:rsidRDefault="00044945" w:rsidP="00044945">
      <w:pPr>
        <w:ind w:left="851"/>
        <w:rPr>
          <w:sz w:val="24"/>
          <w:szCs w:val="24"/>
          <w:lang w:eastAsia="nl-NL"/>
        </w:rPr>
      </w:pPr>
    </w:p>
    <w:p w14:paraId="7484087A" w14:textId="77777777" w:rsidR="00044945" w:rsidRDefault="00044945" w:rsidP="00044945">
      <w:pPr>
        <w:ind w:left="851"/>
        <w:rPr>
          <w:sz w:val="24"/>
          <w:szCs w:val="24"/>
        </w:rPr>
      </w:pPr>
      <w:r>
        <w:rPr>
          <w:sz w:val="24"/>
          <w:szCs w:val="24"/>
        </w:rPr>
        <w:t xml:space="preserve">Ved længerevarende behandling kan dosis, når der er observeret klinisk respons (efter ≥ 4 dage), justeres til den laveste, effektive, individuelle dosis, idet </w:t>
      </w:r>
      <w:proofErr w:type="spellStart"/>
      <w:r>
        <w:rPr>
          <w:sz w:val="24"/>
          <w:szCs w:val="24"/>
        </w:rPr>
        <w:t>sværheden</w:t>
      </w:r>
      <w:proofErr w:type="spellEnd"/>
      <w:r>
        <w:rPr>
          <w:sz w:val="24"/>
          <w:szCs w:val="24"/>
        </w:rPr>
        <w:t xml:space="preserve"> af den smerte og inflammation, der er forbundet med kroniske </w:t>
      </w:r>
      <w:proofErr w:type="spellStart"/>
      <w:r>
        <w:rPr>
          <w:sz w:val="24"/>
          <w:szCs w:val="24"/>
        </w:rPr>
        <w:t>muskuloskeletale</w:t>
      </w:r>
      <w:proofErr w:type="spellEnd"/>
      <w:r>
        <w:rPr>
          <w:sz w:val="24"/>
          <w:szCs w:val="24"/>
        </w:rPr>
        <w:t xml:space="preserve"> lidelser, med tiden kan variere.</w:t>
      </w:r>
    </w:p>
    <w:p w14:paraId="08462BF5" w14:textId="77777777" w:rsidR="00044945" w:rsidRDefault="00044945" w:rsidP="00044945">
      <w:pPr>
        <w:ind w:left="851"/>
        <w:rPr>
          <w:sz w:val="24"/>
          <w:szCs w:val="24"/>
          <w:lang w:eastAsia="nl-NL"/>
        </w:rPr>
      </w:pPr>
    </w:p>
    <w:p w14:paraId="0710FE65" w14:textId="77777777" w:rsidR="00044945" w:rsidRDefault="00044945" w:rsidP="00044945">
      <w:pPr>
        <w:ind w:left="851"/>
        <w:rPr>
          <w:sz w:val="24"/>
          <w:szCs w:val="24"/>
        </w:rPr>
      </w:pPr>
      <w:r>
        <w:rPr>
          <w:sz w:val="24"/>
          <w:szCs w:val="24"/>
        </w:rPr>
        <w:t>Der ses normalt klinisk respons i løbet af 3-4 dage. Behandling skal ophøre efter højst 10 dage, hvis der ikke ses tydelig klinisk forbedring.</w:t>
      </w:r>
    </w:p>
    <w:p w14:paraId="31FC187F" w14:textId="77777777" w:rsidR="00044945" w:rsidRDefault="00044945" w:rsidP="00044945">
      <w:pPr>
        <w:ind w:left="851"/>
        <w:rPr>
          <w:sz w:val="24"/>
          <w:szCs w:val="24"/>
          <w:lang w:eastAsia="nl-NL"/>
        </w:rPr>
      </w:pPr>
    </w:p>
    <w:p w14:paraId="2F4495A2" w14:textId="77777777" w:rsidR="00044945" w:rsidRDefault="00044945" w:rsidP="00044945">
      <w:pPr>
        <w:ind w:left="851"/>
        <w:rPr>
          <w:b/>
          <w:bCs/>
          <w:sz w:val="24"/>
          <w:szCs w:val="24"/>
        </w:rPr>
      </w:pPr>
      <w:r>
        <w:rPr>
          <w:b/>
          <w:sz w:val="24"/>
          <w:szCs w:val="24"/>
        </w:rPr>
        <w:lastRenderedPageBreak/>
        <w:t>Administrationsveje og dosering</w:t>
      </w:r>
    </w:p>
    <w:p w14:paraId="752D24FD" w14:textId="77777777" w:rsidR="00044945" w:rsidRDefault="00044945" w:rsidP="00044945">
      <w:pPr>
        <w:ind w:left="851"/>
        <w:rPr>
          <w:sz w:val="24"/>
          <w:szCs w:val="24"/>
        </w:rPr>
      </w:pPr>
      <w:bookmarkStart w:id="8" w:name="_Hlk132281445"/>
      <w:r>
        <w:rPr>
          <w:sz w:val="24"/>
          <w:szCs w:val="24"/>
        </w:rPr>
        <w:t xml:space="preserve">Administreres enten iblandet foderet eller direkte i munden med en sprøjte. </w:t>
      </w:r>
    </w:p>
    <w:p w14:paraId="5FF10681" w14:textId="77777777" w:rsidR="00044945" w:rsidRDefault="00044945" w:rsidP="00044945">
      <w:pPr>
        <w:ind w:left="851"/>
        <w:rPr>
          <w:sz w:val="24"/>
          <w:szCs w:val="24"/>
        </w:rPr>
      </w:pPr>
      <w:r>
        <w:rPr>
          <w:sz w:val="24"/>
          <w:szCs w:val="24"/>
        </w:rPr>
        <w:t xml:space="preserve">Ryst flasken godt før brug, og undgå at kontaminere indholdet under brugen. </w:t>
      </w:r>
    </w:p>
    <w:p w14:paraId="3C9361CC" w14:textId="77777777" w:rsidR="00044945" w:rsidRDefault="00044945" w:rsidP="00044945">
      <w:pPr>
        <w:ind w:left="851"/>
        <w:rPr>
          <w:sz w:val="24"/>
          <w:szCs w:val="24"/>
        </w:rPr>
      </w:pPr>
      <w:r>
        <w:rPr>
          <w:sz w:val="24"/>
          <w:szCs w:val="24"/>
        </w:rPr>
        <w:t>Der skal udvises særlig omhyggelighed, hvad angår doseringspræcision</w:t>
      </w:r>
    </w:p>
    <w:p w14:paraId="7D1BAE44" w14:textId="77777777" w:rsidR="00044945" w:rsidRDefault="00044945" w:rsidP="00044945">
      <w:pPr>
        <w:ind w:left="851"/>
        <w:rPr>
          <w:sz w:val="24"/>
          <w:szCs w:val="24"/>
          <w:lang w:eastAsia="nl-NL"/>
        </w:rPr>
      </w:pPr>
    </w:p>
    <w:p w14:paraId="29F95AC5" w14:textId="77777777" w:rsidR="00044945" w:rsidRDefault="00044945" w:rsidP="00044945">
      <w:pPr>
        <w:ind w:left="851"/>
        <w:rPr>
          <w:sz w:val="24"/>
          <w:szCs w:val="24"/>
        </w:rPr>
      </w:pPr>
      <w:r>
        <w:rPr>
          <w:sz w:val="24"/>
          <w:szCs w:val="24"/>
        </w:rPr>
        <w:t>Suspension kan gives med den medfølgende målesprøjte.</w:t>
      </w:r>
    </w:p>
    <w:p w14:paraId="5E1BF8FA" w14:textId="77777777" w:rsidR="00044945" w:rsidRDefault="00044945" w:rsidP="00044945">
      <w:pPr>
        <w:ind w:left="851"/>
        <w:rPr>
          <w:sz w:val="24"/>
          <w:szCs w:val="24"/>
          <w:lang w:eastAsia="nl-NL"/>
        </w:rPr>
      </w:pPr>
    </w:p>
    <w:p w14:paraId="722B7E9C" w14:textId="77777777" w:rsidR="00044945" w:rsidRDefault="00044945" w:rsidP="00044945">
      <w:pPr>
        <w:ind w:left="851"/>
        <w:rPr>
          <w:sz w:val="24"/>
          <w:szCs w:val="24"/>
        </w:rPr>
      </w:pPr>
      <w:r>
        <w:rPr>
          <w:sz w:val="24"/>
          <w:szCs w:val="24"/>
        </w:rPr>
        <w:t>Sprøjten passer på flaskens dråbetæller og er forsynet med en legemsvægtskala i kilo, der svarer til en vedligeholdelsesdosis på 0,1 mg/kg legemsvægt. Til opstart af behandlingen er det på førstedagen nødvendigt med en dobbelt vedligeholdelsesdosis.</w:t>
      </w:r>
      <w:bookmarkEnd w:id="6"/>
      <w:bookmarkEnd w:id="7"/>
      <w:bookmarkEnd w:id="8"/>
    </w:p>
    <w:p w14:paraId="09A5272D" w14:textId="77777777" w:rsidR="00044945" w:rsidRDefault="00044945" w:rsidP="00044945">
      <w:pPr>
        <w:tabs>
          <w:tab w:val="left" w:pos="851"/>
        </w:tabs>
        <w:ind w:left="851"/>
        <w:rPr>
          <w:sz w:val="24"/>
          <w:szCs w:val="24"/>
        </w:rPr>
      </w:pPr>
    </w:p>
    <w:p w14:paraId="1FDCB09B" w14:textId="77777777" w:rsidR="00044945" w:rsidRDefault="00044945" w:rsidP="00044945">
      <w:pPr>
        <w:tabs>
          <w:tab w:val="left" w:pos="851"/>
        </w:tabs>
        <w:ind w:left="851" w:hanging="851"/>
        <w:rPr>
          <w:b/>
          <w:sz w:val="24"/>
          <w:szCs w:val="24"/>
        </w:rPr>
      </w:pPr>
      <w:r>
        <w:rPr>
          <w:b/>
          <w:sz w:val="24"/>
          <w:szCs w:val="24"/>
        </w:rPr>
        <w:t>3.10</w:t>
      </w:r>
      <w:r>
        <w:rPr>
          <w:b/>
          <w:sz w:val="24"/>
          <w:szCs w:val="24"/>
        </w:rPr>
        <w:tab/>
        <w:t>Symptomer på overdosering (og, hvis relevant, nødforanstaltninger og modgift)</w:t>
      </w:r>
    </w:p>
    <w:p w14:paraId="706FFA2E" w14:textId="77777777" w:rsidR="00044945" w:rsidRDefault="00044945" w:rsidP="00044945">
      <w:pPr>
        <w:ind w:left="851"/>
        <w:rPr>
          <w:sz w:val="24"/>
          <w:szCs w:val="24"/>
        </w:rPr>
      </w:pPr>
      <w:r>
        <w:rPr>
          <w:rFonts w:eastAsia="TimesNewRomanPSMT"/>
          <w:sz w:val="24"/>
          <w:szCs w:val="24"/>
        </w:rPr>
        <w:t>I tilfælde af overdosering bør der indledes symptomatisk behandling.</w:t>
      </w:r>
    </w:p>
    <w:p w14:paraId="12DDA8AE" w14:textId="77777777" w:rsidR="00044945" w:rsidRDefault="00044945" w:rsidP="00044945">
      <w:pPr>
        <w:tabs>
          <w:tab w:val="left" w:pos="851"/>
        </w:tabs>
        <w:ind w:left="851"/>
        <w:rPr>
          <w:sz w:val="24"/>
          <w:szCs w:val="24"/>
        </w:rPr>
      </w:pPr>
    </w:p>
    <w:p w14:paraId="5C9CD953" w14:textId="77777777" w:rsidR="00044945" w:rsidRDefault="00044945" w:rsidP="00044945">
      <w:pPr>
        <w:tabs>
          <w:tab w:val="left" w:pos="851"/>
        </w:tabs>
        <w:ind w:left="851" w:hanging="851"/>
        <w:rPr>
          <w:sz w:val="24"/>
          <w:szCs w:val="24"/>
        </w:rPr>
      </w:pPr>
      <w:r>
        <w:rPr>
          <w:b/>
          <w:sz w:val="24"/>
          <w:szCs w:val="24"/>
        </w:rPr>
        <w:t>3.11</w:t>
      </w:r>
      <w:r>
        <w:rPr>
          <w:sz w:val="24"/>
          <w:szCs w:val="24"/>
        </w:rPr>
        <w:tab/>
      </w:r>
      <w:r>
        <w:rPr>
          <w:b/>
          <w:sz w:val="24"/>
          <w:szCs w:val="24"/>
        </w:rPr>
        <w:t>Særlige begrænsninger og betingelser for anvendelse, herunder begrænsninger for anvendelsen af antimikrobielle og antiparasitære veterinærlægemidler for at begrænse risikoen for udvikling af resistens</w:t>
      </w:r>
    </w:p>
    <w:p w14:paraId="084A3540" w14:textId="77777777" w:rsidR="00044945" w:rsidRDefault="00044945" w:rsidP="00044945">
      <w:pPr>
        <w:ind w:left="851"/>
        <w:rPr>
          <w:sz w:val="24"/>
          <w:szCs w:val="24"/>
        </w:rPr>
      </w:pPr>
      <w:r>
        <w:rPr>
          <w:rFonts w:eastAsia="SimSun"/>
          <w:sz w:val="24"/>
          <w:szCs w:val="24"/>
        </w:rPr>
        <w:t>Ikke relevant.</w:t>
      </w:r>
    </w:p>
    <w:p w14:paraId="21E9818A" w14:textId="77777777" w:rsidR="00044945" w:rsidRDefault="00044945" w:rsidP="00044945">
      <w:pPr>
        <w:tabs>
          <w:tab w:val="left" w:pos="851"/>
        </w:tabs>
        <w:ind w:left="851"/>
        <w:rPr>
          <w:sz w:val="24"/>
          <w:szCs w:val="24"/>
        </w:rPr>
      </w:pPr>
    </w:p>
    <w:p w14:paraId="161B41D5" w14:textId="77777777" w:rsidR="00044945" w:rsidRDefault="00044945" w:rsidP="00044945">
      <w:pPr>
        <w:tabs>
          <w:tab w:val="left" w:pos="851"/>
        </w:tabs>
        <w:ind w:left="851" w:hanging="851"/>
        <w:rPr>
          <w:b/>
          <w:sz w:val="24"/>
          <w:szCs w:val="24"/>
        </w:rPr>
      </w:pPr>
      <w:r>
        <w:rPr>
          <w:b/>
          <w:sz w:val="24"/>
          <w:szCs w:val="24"/>
        </w:rPr>
        <w:t>3.12</w:t>
      </w:r>
      <w:r>
        <w:rPr>
          <w:b/>
          <w:sz w:val="24"/>
          <w:szCs w:val="24"/>
        </w:rPr>
        <w:tab/>
        <w:t>Tilbageholdelsestid(er)</w:t>
      </w:r>
    </w:p>
    <w:p w14:paraId="2EB952C9" w14:textId="77777777" w:rsidR="00044945" w:rsidRDefault="00044945" w:rsidP="00044945">
      <w:pPr>
        <w:ind w:left="851"/>
        <w:rPr>
          <w:sz w:val="24"/>
          <w:szCs w:val="24"/>
        </w:rPr>
      </w:pPr>
      <w:r>
        <w:rPr>
          <w:rFonts w:eastAsia="SimSun"/>
          <w:sz w:val="24"/>
          <w:szCs w:val="24"/>
        </w:rPr>
        <w:t>Ikke relevant.</w:t>
      </w:r>
    </w:p>
    <w:p w14:paraId="16A9AAA9" w14:textId="77777777" w:rsidR="00044945" w:rsidRDefault="00044945" w:rsidP="00044945">
      <w:pPr>
        <w:pStyle w:val="Sidehoved"/>
        <w:tabs>
          <w:tab w:val="clear" w:pos="4819"/>
        </w:tabs>
        <w:ind w:left="851"/>
        <w:rPr>
          <w:szCs w:val="24"/>
        </w:rPr>
      </w:pPr>
    </w:p>
    <w:p w14:paraId="0604CD5F" w14:textId="77777777" w:rsidR="00044945" w:rsidRDefault="00044945" w:rsidP="00044945">
      <w:pPr>
        <w:tabs>
          <w:tab w:val="left" w:pos="851"/>
        </w:tabs>
        <w:ind w:left="851"/>
        <w:rPr>
          <w:sz w:val="24"/>
          <w:szCs w:val="24"/>
        </w:rPr>
      </w:pPr>
    </w:p>
    <w:p w14:paraId="01475CEE" w14:textId="77777777" w:rsidR="00044945" w:rsidRDefault="00044945" w:rsidP="00044945">
      <w:pPr>
        <w:ind w:left="851" w:hanging="851"/>
        <w:rPr>
          <w:b/>
          <w:sz w:val="24"/>
          <w:szCs w:val="24"/>
        </w:rPr>
      </w:pPr>
      <w:r>
        <w:rPr>
          <w:b/>
          <w:sz w:val="24"/>
          <w:szCs w:val="24"/>
        </w:rPr>
        <w:t>4.</w:t>
      </w:r>
      <w:r>
        <w:rPr>
          <w:b/>
          <w:sz w:val="24"/>
          <w:szCs w:val="24"/>
        </w:rPr>
        <w:tab/>
        <w:t>FARMAKOLOGISKE OPLYSNINGER</w:t>
      </w:r>
    </w:p>
    <w:p w14:paraId="29C4B868" w14:textId="77777777" w:rsidR="00044945" w:rsidRDefault="00044945" w:rsidP="00044945">
      <w:pPr>
        <w:ind w:left="851"/>
        <w:rPr>
          <w:sz w:val="24"/>
          <w:szCs w:val="24"/>
        </w:rPr>
      </w:pPr>
    </w:p>
    <w:p w14:paraId="7AE32C1F" w14:textId="77777777" w:rsidR="00044945" w:rsidRDefault="00044945" w:rsidP="00044945">
      <w:pPr>
        <w:ind w:left="851" w:hanging="851"/>
        <w:rPr>
          <w:b/>
          <w:sz w:val="24"/>
          <w:szCs w:val="24"/>
        </w:rPr>
      </w:pPr>
      <w:r>
        <w:rPr>
          <w:b/>
          <w:sz w:val="24"/>
          <w:szCs w:val="24"/>
        </w:rPr>
        <w:t>4.1</w:t>
      </w:r>
      <w:r>
        <w:rPr>
          <w:b/>
          <w:sz w:val="24"/>
          <w:szCs w:val="24"/>
        </w:rPr>
        <w:tab/>
      </w:r>
      <w:proofErr w:type="spellStart"/>
      <w:r>
        <w:rPr>
          <w:b/>
          <w:sz w:val="24"/>
          <w:szCs w:val="24"/>
        </w:rPr>
        <w:t>ATCvet</w:t>
      </w:r>
      <w:proofErr w:type="spellEnd"/>
      <w:r>
        <w:rPr>
          <w:b/>
          <w:sz w:val="24"/>
          <w:szCs w:val="24"/>
        </w:rPr>
        <w:t>-kode</w:t>
      </w:r>
    </w:p>
    <w:p w14:paraId="78208B65" w14:textId="77777777" w:rsidR="00044945" w:rsidRDefault="00044945" w:rsidP="00044945">
      <w:pPr>
        <w:ind w:left="851"/>
        <w:rPr>
          <w:sz w:val="24"/>
          <w:szCs w:val="24"/>
        </w:rPr>
      </w:pPr>
      <w:r>
        <w:rPr>
          <w:rFonts w:eastAsia="TimesNewRomanPSMT"/>
          <w:sz w:val="24"/>
          <w:szCs w:val="24"/>
        </w:rPr>
        <w:t>QM01AC06</w:t>
      </w:r>
    </w:p>
    <w:p w14:paraId="13909A1B" w14:textId="77777777" w:rsidR="00044945" w:rsidRDefault="00044945" w:rsidP="00044945">
      <w:pPr>
        <w:ind w:left="851"/>
        <w:rPr>
          <w:sz w:val="24"/>
          <w:szCs w:val="24"/>
        </w:rPr>
      </w:pPr>
    </w:p>
    <w:p w14:paraId="2D74AD64" w14:textId="77777777" w:rsidR="00044945" w:rsidRDefault="00044945" w:rsidP="00044945">
      <w:pPr>
        <w:tabs>
          <w:tab w:val="left" w:pos="851"/>
        </w:tabs>
        <w:ind w:left="851" w:hanging="851"/>
        <w:rPr>
          <w:b/>
          <w:sz w:val="24"/>
          <w:szCs w:val="24"/>
        </w:rPr>
      </w:pPr>
      <w:r>
        <w:rPr>
          <w:b/>
          <w:sz w:val="24"/>
          <w:szCs w:val="24"/>
        </w:rPr>
        <w:t>4.2</w:t>
      </w:r>
      <w:r>
        <w:rPr>
          <w:b/>
          <w:sz w:val="24"/>
          <w:szCs w:val="24"/>
        </w:rPr>
        <w:tab/>
      </w:r>
      <w:proofErr w:type="spellStart"/>
      <w:r>
        <w:rPr>
          <w:b/>
          <w:sz w:val="24"/>
          <w:szCs w:val="24"/>
        </w:rPr>
        <w:t>Farmakodynamiske</w:t>
      </w:r>
      <w:proofErr w:type="spellEnd"/>
      <w:r>
        <w:rPr>
          <w:b/>
          <w:sz w:val="24"/>
          <w:szCs w:val="24"/>
        </w:rPr>
        <w:t xml:space="preserve"> oplysninger</w:t>
      </w:r>
    </w:p>
    <w:p w14:paraId="702C95EA" w14:textId="77777777" w:rsidR="00044945" w:rsidRDefault="00044945" w:rsidP="00044945">
      <w:pPr>
        <w:ind w:left="851"/>
        <w:rPr>
          <w:sz w:val="24"/>
          <w:szCs w:val="24"/>
        </w:rPr>
      </w:pPr>
      <w:proofErr w:type="spellStart"/>
      <w:r>
        <w:rPr>
          <w:sz w:val="24"/>
          <w:szCs w:val="24"/>
        </w:rPr>
        <w:t>Meloxicam</w:t>
      </w:r>
      <w:proofErr w:type="spellEnd"/>
      <w:r>
        <w:rPr>
          <w:sz w:val="24"/>
          <w:szCs w:val="24"/>
        </w:rPr>
        <w:t xml:space="preserve"> er et non-</w:t>
      </w:r>
      <w:proofErr w:type="spellStart"/>
      <w:r>
        <w:rPr>
          <w:sz w:val="24"/>
          <w:szCs w:val="24"/>
        </w:rPr>
        <w:t>steroidt</w:t>
      </w:r>
      <w:proofErr w:type="spellEnd"/>
      <w:r>
        <w:rPr>
          <w:sz w:val="24"/>
          <w:szCs w:val="24"/>
        </w:rPr>
        <w:t xml:space="preserve"> antiinflammatorisk stof (NSAID-præparat) fra </w:t>
      </w:r>
      <w:proofErr w:type="spellStart"/>
      <w:r>
        <w:rPr>
          <w:sz w:val="24"/>
          <w:szCs w:val="24"/>
        </w:rPr>
        <w:t>oxicam</w:t>
      </w:r>
      <w:proofErr w:type="spellEnd"/>
      <w:r>
        <w:rPr>
          <w:sz w:val="24"/>
          <w:szCs w:val="24"/>
        </w:rPr>
        <w:t xml:space="preserve">-gruppen, som virker ved hæmning af </w:t>
      </w:r>
      <w:proofErr w:type="spellStart"/>
      <w:r>
        <w:rPr>
          <w:sz w:val="24"/>
          <w:szCs w:val="24"/>
        </w:rPr>
        <w:t>prostaglandinsyntesen</w:t>
      </w:r>
      <w:proofErr w:type="spellEnd"/>
      <w:r>
        <w:rPr>
          <w:sz w:val="24"/>
          <w:szCs w:val="24"/>
        </w:rPr>
        <w:t xml:space="preserve">, hvorved det har en antiinflammatorisk, analgetisk, </w:t>
      </w:r>
      <w:proofErr w:type="spellStart"/>
      <w:r>
        <w:rPr>
          <w:sz w:val="24"/>
          <w:szCs w:val="24"/>
        </w:rPr>
        <w:t>antiekssudativ</w:t>
      </w:r>
      <w:proofErr w:type="spellEnd"/>
      <w:r>
        <w:rPr>
          <w:sz w:val="24"/>
          <w:szCs w:val="24"/>
        </w:rPr>
        <w:t xml:space="preserve"> og </w:t>
      </w:r>
      <w:proofErr w:type="spellStart"/>
      <w:r>
        <w:rPr>
          <w:sz w:val="24"/>
          <w:szCs w:val="24"/>
        </w:rPr>
        <w:t>antipyretisk</w:t>
      </w:r>
      <w:proofErr w:type="spellEnd"/>
      <w:r>
        <w:rPr>
          <w:sz w:val="24"/>
          <w:szCs w:val="24"/>
        </w:rPr>
        <w:t xml:space="preserve"> effekt. Det reducerer leukocytinfiltrationen i betændt væv. I mindre udstrækning hæmmer det også collagen-induceret </w:t>
      </w:r>
      <w:proofErr w:type="spellStart"/>
      <w:r>
        <w:rPr>
          <w:sz w:val="24"/>
          <w:szCs w:val="24"/>
        </w:rPr>
        <w:t>trombocyt-aggregation</w:t>
      </w:r>
      <w:proofErr w:type="spellEnd"/>
      <w:r>
        <w:rPr>
          <w:sz w:val="24"/>
          <w:szCs w:val="24"/>
        </w:rPr>
        <w:t xml:space="preserve">. In </w:t>
      </w:r>
      <w:proofErr w:type="spellStart"/>
      <w:r>
        <w:rPr>
          <w:sz w:val="24"/>
          <w:szCs w:val="24"/>
        </w:rPr>
        <w:t>vitro</w:t>
      </w:r>
      <w:proofErr w:type="spellEnd"/>
      <w:r>
        <w:rPr>
          <w:sz w:val="24"/>
          <w:szCs w:val="24"/>
        </w:rPr>
        <w:t xml:space="preserve">-og in </w:t>
      </w:r>
      <w:proofErr w:type="spellStart"/>
      <w:r>
        <w:rPr>
          <w:sz w:val="24"/>
          <w:szCs w:val="24"/>
        </w:rPr>
        <w:t>vivo</w:t>
      </w:r>
      <w:proofErr w:type="spellEnd"/>
      <w:r>
        <w:rPr>
          <w:sz w:val="24"/>
          <w:szCs w:val="24"/>
        </w:rPr>
        <w:t xml:space="preserve">-studier har vist, at </w:t>
      </w:r>
      <w:proofErr w:type="spellStart"/>
      <w:r>
        <w:rPr>
          <w:sz w:val="24"/>
          <w:szCs w:val="24"/>
        </w:rPr>
        <w:t>meloxicam</w:t>
      </w:r>
      <w:proofErr w:type="spellEnd"/>
      <w:r>
        <w:rPr>
          <w:sz w:val="24"/>
          <w:szCs w:val="24"/>
        </w:rPr>
        <w:t xml:space="preserve"> i højere grad hæmmer cyclooxygenase-2 (COX-2) end cyclooxygenase-1 (COX-1).</w:t>
      </w:r>
    </w:p>
    <w:p w14:paraId="798021DF" w14:textId="77777777" w:rsidR="00044945" w:rsidRDefault="00044945" w:rsidP="00044945">
      <w:pPr>
        <w:tabs>
          <w:tab w:val="left" w:pos="851"/>
        </w:tabs>
        <w:ind w:left="851"/>
        <w:rPr>
          <w:sz w:val="24"/>
          <w:szCs w:val="24"/>
        </w:rPr>
      </w:pPr>
    </w:p>
    <w:p w14:paraId="43A06F8F" w14:textId="77777777" w:rsidR="00044945" w:rsidRDefault="00044945" w:rsidP="00044945">
      <w:pPr>
        <w:tabs>
          <w:tab w:val="left" w:pos="851"/>
        </w:tabs>
        <w:ind w:left="851" w:hanging="851"/>
        <w:rPr>
          <w:b/>
          <w:sz w:val="24"/>
          <w:szCs w:val="24"/>
        </w:rPr>
      </w:pPr>
      <w:r>
        <w:rPr>
          <w:b/>
          <w:sz w:val="24"/>
          <w:szCs w:val="24"/>
        </w:rPr>
        <w:t>4.3</w:t>
      </w:r>
      <w:r>
        <w:rPr>
          <w:b/>
          <w:sz w:val="24"/>
          <w:szCs w:val="24"/>
        </w:rPr>
        <w:tab/>
      </w:r>
      <w:proofErr w:type="spellStart"/>
      <w:r>
        <w:rPr>
          <w:b/>
          <w:sz w:val="24"/>
          <w:szCs w:val="24"/>
        </w:rPr>
        <w:t>Farmakokinetiske</w:t>
      </w:r>
      <w:proofErr w:type="spellEnd"/>
      <w:r>
        <w:rPr>
          <w:b/>
          <w:sz w:val="24"/>
          <w:szCs w:val="24"/>
        </w:rPr>
        <w:t xml:space="preserve"> oplysninger</w:t>
      </w:r>
    </w:p>
    <w:p w14:paraId="7CE48B0D" w14:textId="77777777" w:rsidR="00044945" w:rsidRDefault="00044945" w:rsidP="00044945">
      <w:pPr>
        <w:ind w:left="851"/>
        <w:rPr>
          <w:sz w:val="24"/>
          <w:szCs w:val="24"/>
        </w:rPr>
      </w:pPr>
    </w:p>
    <w:p w14:paraId="66B76436" w14:textId="77777777" w:rsidR="00044945" w:rsidRDefault="00044945" w:rsidP="00044945">
      <w:pPr>
        <w:ind w:left="851"/>
        <w:rPr>
          <w:sz w:val="24"/>
          <w:szCs w:val="24"/>
          <w:u w:val="single"/>
        </w:rPr>
      </w:pPr>
      <w:r>
        <w:rPr>
          <w:sz w:val="24"/>
          <w:szCs w:val="24"/>
          <w:u w:val="single"/>
        </w:rPr>
        <w:t>Absorption</w:t>
      </w:r>
    </w:p>
    <w:p w14:paraId="248C5A70" w14:textId="1D2A60E3" w:rsidR="00044945" w:rsidRDefault="00044945" w:rsidP="00044945">
      <w:pPr>
        <w:ind w:left="851"/>
        <w:rPr>
          <w:sz w:val="24"/>
          <w:szCs w:val="24"/>
        </w:rPr>
      </w:pPr>
      <w:r>
        <w:rPr>
          <w:sz w:val="24"/>
          <w:szCs w:val="24"/>
        </w:rPr>
        <w:t xml:space="preserve">Efter ca. 3,4 timer er </w:t>
      </w:r>
      <w:proofErr w:type="spellStart"/>
      <w:r w:rsidR="00331A6E">
        <w:rPr>
          <w:sz w:val="24"/>
          <w:szCs w:val="24"/>
        </w:rPr>
        <w:t>m</w:t>
      </w:r>
      <w:r>
        <w:rPr>
          <w:sz w:val="24"/>
          <w:szCs w:val="24"/>
        </w:rPr>
        <w:t>eloxicam</w:t>
      </w:r>
      <w:proofErr w:type="spellEnd"/>
      <w:r>
        <w:rPr>
          <w:sz w:val="24"/>
          <w:szCs w:val="24"/>
        </w:rPr>
        <w:t xml:space="preserve"> helt absorberet efter oral administration, og der er opnået maksimale plasmakoncentrationer. Anvendes produktet med den angivne anbefalede dosis, opnås </w:t>
      </w:r>
      <w:proofErr w:type="spellStart"/>
      <w:r>
        <w:rPr>
          <w:sz w:val="24"/>
          <w:szCs w:val="24"/>
        </w:rPr>
        <w:t>steady</w:t>
      </w:r>
      <w:proofErr w:type="spellEnd"/>
      <w:r>
        <w:rPr>
          <w:sz w:val="24"/>
          <w:szCs w:val="24"/>
        </w:rPr>
        <w:t xml:space="preserve"> state-koncentrationer for </w:t>
      </w:r>
      <w:proofErr w:type="spellStart"/>
      <w:r>
        <w:rPr>
          <w:sz w:val="24"/>
          <w:szCs w:val="24"/>
        </w:rPr>
        <w:t>meloxicam</w:t>
      </w:r>
      <w:proofErr w:type="spellEnd"/>
      <w:r>
        <w:rPr>
          <w:sz w:val="24"/>
          <w:szCs w:val="24"/>
        </w:rPr>
        <w:t xml:space="preserve"> i plasma på behandlingens </w:t>
      </w:r>
      <w:proofErr w:type="spellStart"/>
      <w:r>
        <w:rPr>
          <w:sz w:val="24"/>
          <w:szCs w:val="24"/>
        </w:rPr>
        <w:t>andendag</w:t>
      </w:r>
      <w:proofErr w:type="spellEnd"/>
      <w:r>
        <w:rPr>
          <w:sz w:val="24"/>
          <w:szCs w:val="24"/>
        </w:rPr>
        <w:t>.</w:t>
      </w:r>
    </w:p>
    <w:p w14:paraId="377646F7" w14:textId="77777777" w:rsidR="00044945" w:rsidRDefault="00044945" w:rsidP="00044945">
      <w:pPr>
        <w:ind w:left="851"/>
        <w:rPr>
          <w:sz w:val="24"/>
          <w:szCs w:val="24"/>
        </w:rPr>
      </w:pPr>
    </w:p>
    <w:p w14:paraId="4F8D481F" w14:textId="77777777" w:rsidR="00044945" w:rsidRDefault="00044945" w:rsidP="00044945">
      <w:pPr>
        <w:ind w:left="851"/>
        <w:rPr>
          <w:sz w:val="24"/>
          <w:szCs w:val="24"/>
          <w:u w:val="single"/>
        </w:rPr>
      </w:pPr>
      <w:r>
        <w:rPr>
          <w:sz w:val="24"/>
          <w:szCs w:val="24"/>
          <w:u w:val="single"/>
        </w:rPr>
        <w:t>Fordeling</w:t>
      </w:r>
    </w:p>
    <w:p w14:paraId="7A14B7A8" w14:textId="77777777" w:rsidR="00044945" w:rsidRDefault="00044945" w:rsidP="00044945">
      <w:pPr>
        <w:ind w:left="851"/>
        <w:rPr>
          <w:sz w:val="24"/>
          <w:szCs w:val="24"/>
        </w:rPr>
      </w:pPr>
      <w:r>
        <w:rPr>
          <w:sz w:val="24"/>
          <w:szCs w:val="24"/>
        </w:rPr>
        <w:t>Der er linearitet mellem den administrerede dosis og de observerede plasma</w:t>
      </w:r>
      <w:r>
        <w:rPr>
          <w:sz w:val="24"/>
          <w:szCs w:val="24"/>
        </w:rPr>
        <w:softHyphen/>
        <w:t xml:space="preserve">koncentrationer efter indgift af terapeutiske doser. Ca. 97 % af </w:t>
      </w:r>
      <w:proofErr w:type="spellStart"/>
      <w:r>
        <w:rPr>
          <w:sz w:val="24"/>
          <w:szCs w:val="24"/>
        </w:rPr>
        <w:t>meloxicam</w:t>
      </w:r>
      <w:proofErr w:type="spellEnd"/>
      <w:r>
        <w:rPr>
          <w:sz w:val="24"/>
          <w:szCs w:val="24"/>
        </w:rPr>
        <w:t xml:space="preserve"> bindes til plasmaproteiner. Fordelingsvolumenen er 0,3 l/kg.</w:t>
      </w:r>
    </w:p>
    <w:p w14:paraId="07D6A58A" w14:textId="77777777" w:rsidR="00044945" w:rsidRDefault="00044945" w:rsidP="00044945">
      <w:pPr>
        <w:ind w:left="851"/>
        <w:rPr>
          <w:sz w:val="24"/>
          <w:szCs w:val="24"/>
        </w:rPr>
      </w:pPr>
    </w:p>
    <w:p w14:paraId="50995C33" w14:textId="77777777" w:rsidR="00044945" w:rsidRDefault="00044945" w:rsidP="00044945">
      <w:pPr>
        <w:ind w:left="851"/>
        <w:rPr>
          <w:sz w:val="24"/>
          <w:szCs w:val="24"/>
          <w:u w:val="single"/>
        </w:rPr>
      </w:pPr>
      <w:r>
        <w:rPr>
          <w:sz w:val="24"/>
          <w:szCs w:val="24"/>
          <w:u w:val="single"/>
        </w:rPr>
        <w:t>Metabolisme</w:t>
      </w:r>
    </w:p>
    <w:p w14:paraId="2672EBCB" w14:textId="77777777" w:rsidR="00044945" w:rsidRDefault="00044945" w:rsidP="00044945">
      <w:pPr>
        <w:ind w:left="851"/>
        <w:rPr>
          <w:sz w:val="24"/>
          <w:szCs w:val="24"/>
        </w:rPr>
      </w:pPr>
      <w:proofErr w:type="spellStart"/>
      <w:r>
        <w:rPr>
          <w:sz w:val="24"/>
          <w:szCs w:val="24"/>
        </w:rPr>
        <w:t>Meloxicam</w:t>
      </w:r>
      <w:proofErr w:type="spellEnd"/>
      <w:r>
        <w:rPr>
          <w:sz w:val="24"/>
          <w:szCs w:val="24"/>
        </w:rPr>
        <w:t xml:space="preserve"> findes hovedsagelig i plasma, og stoffet udskilles også i høj grad via galden, hvorimod urinen kun indeholder spor af </w:t>
      </w:r>
      <w:proofErr w:type="spellStart"/>
      <w:r>
        <w:rPr>
          <w:sz w:val="24"/>
          <w:szCs w:val="24"/>
        </w:rPr>
        <w:t>uomdannet</w:t>
      </w:r>
      <w:proofErr w:type="spellEnd"/>
      <w:r>
        <w:rPr>
          <w:sz w:val="24"/>
          <w:szCs w:val="24"/>
        </w:rPr>
        <w:t xml:space="preserve"> stof. </w:t>
      </w:r>
      <w:proofErr w:type="spellStart"/>
      <w:r>
        <w:rPr>
          <w:sz w:val="24"/>
          <w:szCs w:val="24"/>
        </w:rPr>
        <w:t>Meloxicam</w:t>
      </w:r>
      <w:proofErr w:type="spellEnd"/>
      <w:r>
        <w:rPr>
          <w:sz w:val="24"/>
          <w:szCs w:val="24"/>
        </w:rPr>
        <w:t xml:space="preserve"> </w:t>
      </w:r>
      <w:proofErr w:type="spellStart"/>
      <w:r>
        <w:rPr>
          <w:sz w:val="24"/>
          <w:szCs w:val="24"/>
        </w:rPr>
        <w:t>metaboliseres</w:t>
      </w:r>
      <w:proofErr w:type="spellEnd"/>
      <w:r>
        <w:rPr>
          <w:sz w:val="24"/>
          <w:szCs w:val="24"/>
        </w:rPr>
        <w:t xml:space="preserve"> til en </w:t>
      </w:r>
      <w:r>
        <w:rPr>
          <w:sz w:val="24"/>
          <w:szCs w:val="24"/>
        </w:rPr>
        <w:lastRenderedPageBreak/>
        <w:t>alkohol, et syrederivat og til adskillige polære metabolitter. Alle hovedmetabolitter har vist sig at være farmakologisk inaktive.</w:t>
      </w:r>
    </w:p>
    <w:p w14:paraId="21CC875E" w14:textId="77777777" w:rsidR="00044945" w:rsidRDefault="00044945" w:rsidP="00044945">
      <w:pPr>
        <w:ind w:left="851"/>
        <w:rPr>
          <w:sz w:val="24"/>
          <w:szCs w:val="24"/>
        </w:rPr>
      </w:pPr>
    </w:p>
    <w:p w14:paraId="3E71D29A" w14:textId="77777777" w:rsidR="00044945" w:rsidRDefault="00044945" w:rsidP="00044945">
      <w:pPr>
        <w:ind w:left="851"/>
        <w:rPr>
          <w:sz w:val="24"/>
          <w:szCs w:val="24"/>
          <w:u w:val="single"/>
        </w:rPr>
      </w:pPr>
      <w:r>
        <w:rPr>
          <w:sz w:val="24"/>
          <w:szCs w:val="24"/>
          <w:u w:val="single"/>
        </w:rPr>
        <w:t>Elimination</w:t>
      </w:r>
    </w:p>
    <w:p w14:paraId="2FA9334A" w14:textId="77777777" w:rsidR="00044945" w:rsidRDefault="00044945" w:rsidP="00044945">
      <w:pPr>
        <w:ind w:left="851"/>
        <w:rPr>
          <w:sz w:val="24"/>
          <w:szCs w:val="24"/>
        </w:rPr>
      </w:pPr>
      <w:proofErr w:type="spellStart"/>
      <w:r>
        <w:rPr>
          <w:sz w:val="24"/>
          <w:szCs w:val="24"/>
        </w:rPr>
        <w:t>Meloxicam</w:t>
      </w:r>
      <w:proofErr w:type="spellEnd"/>
      <w:r>
        <w:rPr>
          <w:sz w:val="24"/>
          <w:szCs w:val="24"/>
        </w:rPr>
        <w:t xml:space="preserve"> elimineres med en halveringstid på 27 timer. Ca. 75 % af den administrerede dosis elimineres via fæces og resten via urinen.</w:t>
      </w:r>
    </w:p>
    <w:p w14:paraId="09217374" w14:textId="77777777" w:rsidR="00044945" w:rsidRDefault="00044945" w:rsidP="00044945">
      <w:pPr>
        <w:ind w:left="851"/>
        <w:rPr>
          <w:sz w:val="24"/>
          <w:szCs w:val="24"/>
        </w:rPr>
      </w:pPr>
    </w:p>
    <w:p w14:paraId="6356ED40" w14:textId="77777777" w:rsidR="00044945" w:rsidRDefault="00044945" w:rsidP="00044945">
      <w:pPr>
        <w:tabs>
          <w:tab w:val="left" w:pos="851"/>
        </w:tabs>
        <w:ind w:left="851"/>
        <w:rPr>
          <w:sz w:val="24"/>
          <w:szCs w:val="24"/>
        </w:rPr>
      </w:pPr>
    </w:p>
    <w:p w14:paraId="18D88E5D" w14:textId="77777777" w:rsidR="00044945" w:rsidRDefault="00044945" w:rsidP="00044945">
      <w:pPr>
        <w:ind w:left="851" w:hanging="851"/>
        <w:rPr>
          <w:b/>
          <w:sz w:val="24"/>
          <w:szCs w:val="24"/>
        </w:rPr>
      </w:pPr>
      <w:r>
        <w:rPr>
          <w:b/>
          <w:sz w:val="24"/>
          <w:szCs w:val="24"/>
        </w:rPr>
        <w:t>5.</w:t>
      </w:r>
      <w:r>
        <w:rPr>
          <w:b/>
          <w:sz w:val="24"/>
          <w:szCs w:val="24"/>
        </w:rPr>
        <w:tab/>
        <w:t>FARMACEUTISKE OPLYSNINGER</w:t>
      </w:r>
    </w:p>
    <w:p w14:paraId="46DA3EA8" w14:textId="77777777" w:rsidR="00044945" w:rsidRDefault="00044945" w:rsidP="00044945">
      <w:pPr>
        <w:tabs>
          <w:tab w:val="left" w:pos="851"/>
        </w:tabs>
        <w:ind w:left="851"/>
        <w:rPr>
          <w:sz w:val="24"/>
          <w:szCs w:val="24"/>
        </w:rPr>
      </w:pPr>
    </w:p>
    <w:p w14:paraId="3DA287B3" w14:textId="77777777" w:rsidR="00044945" w:rsidRDefault="00044945" w:rsidP="00044945">
      <w:pPr>
        <w:ind w:left="851" w:hanging="851"/>
        <w:rPr>
          <w:b/>
          <w:sz w:val="24"/>
          <w:szCs w:val="24"/>
        </w:rPr>
      </w:pPr>
      <w:r>
        <w:rPr>
          <w:b/>
          <w:sz w:val="24"/>
          <w:szCs w:val="24"/>
        </w:rPr>
        <w:t>5.1</w:t>
      </w:r>
      <w:r>
        <w:rPr>
          <w:b/>
          <w:sz w:val="24"/>
          <w:szCs w:val="24"/>
        </w:rPr>
        <w:tab/>
        <w:t>Væsentlige uforligeligheder</w:t>
      </w:r>
    </w:p>
    <w:p w14:paraId="1F3CC19C" w14:textId="77777777" w:rsidR="00044945" w:rsidRDefault="00044945" w:rsidP="00044945">
      <w:pPr>
        <w:ind w:left="851"/>
        <w:rPr>
          <w:sz w:val="24"/>
          <w:szCs w:val="24"/>
        </w:rPr>
      </w:pPr>
      <w:r>
        <w:rPr>
          <w:sz w:val="24"/>
          <w:szCs w:val="24"/>
        </w:rPr>
        <w:t>Da der ikke foreligger undersøgelser vedrørende eventuelle uforligeligheder, bør dette veterinærlægemiddel ikke blandes med andre veterinærlægemidler.</w:t>
      </w:r>
    </w:p>
    <w:p w14:paraId="78DC4081" w14:textId="77777777" w:rsidR="00044945" w:rsidRDefault="00044945" w:rsidP="00044945">
      <w:pPr>
        <w:tabs>
          <w:tab w:val="left" w:pos="851"/>
        </w:tabs>
        <w:ind w:left="851"/>
        <w:rPr>
          <w:sz w:val="24"/>
          <w:szCs w:val="24"/>
        </w:rPr>
      </w:pPr>
    </w:p>
    <w:p w14:paraId="34A395F7" w14:textId="77777777" w:rsidR="00044945" w:rsidRDefault="00044945" w:rsidP="00044945">
      <w:pPr>
        <w:ind w:left="851" w:hanging="851"/>
        <w:rPr>
          <w:b/>
          <w:sz w:val="24"/>
          <w:szCs w:val="24"/>
        </w:rPr>
      </w:pPr>
      <w:r>
        <w:rPr>
          <w:b/>
          <w:sz w:val="24"/>
          <w:szCs w:val="24"/>
        </w:rPr>
        <w:t>5.2</w:t>
      </w:r>
      <w:r>
        <w:rPr>
          <w:b/>
          <w:sz w:val="24"/>
          <w:szCs w:val="24"/>
        </w:rPr>
        <w:tab/>
        <w:t>Opbevaringstid</w:t>
      </w:r>
    </w:p>
    <w:p w14:paraId="02BCFD60" w14:textId="77777777" w:rsidR="00044945" w:rsidRDefault="00044945" w:rsidP="00044945">
      <w:pPr>
        <w:ind w:left="851"/>
        <w:rPr>
          <w:sz w:val="24"/>
          <w:szCs w:val="24"/>
        </w:rPr>
      </w:pPr>
      <w:r>
        <w:rPr>
          <w:sz w:val="24"/>
          <w:szCs w:val="24"/>
        </w:rPr>
        <w:t xml:space="preserve">Opbevaringstid for veterinærlægemidlet i salgspakning: 30 måneder. </w:t>
      </w:r>
    </w:p>
    <w:p w14:paraId="2750FAC8" w14:textId="77777777" w:rsidR="00044945" w:rsidRDefault="00044945" w:rsidP="00044945">
      <w:pPr>
        <w:ind w:left="851"/>
        <w:rPr>
          <w:sz w:val="24"/>
          <w:szCs w:val="24"/>
        </w:rPr>
      </w:pPr>
      <w:r>
        <w:rPr>
          <w:sz w:val="24"/>
          <w:szCs w:val="24"/>
        </w:rPr>
        <w:t>Opbevaringstid efter første åbning af den indre emballage: 6 måneder.</w:t>
      </w:r>
    </w:p>
    <w:p w14:paraId="68B19942" w14:textId="77777777" w:rsidR="00044945" w:rsidRDefault="00044945" w:rsidP="00044945">
      <w:pPr>
        <w:tabs>
          <w:tab w:val="left" w:pos="851"/>
        </w:tabs>
        <w:ind w:left="851"/>
        <w:rPr>
          <w:sz w:val="24"/>
          <w:szCs w:val="24"/>
        </w:rPr>
      </w:pPr>
    </w:p>
    <w:p w14:paraId="00515837" w14:textId="77777777" w:rsidR="00044945" w:rsidRDefault="00044945" w:rsidP="00044945">
      <w:pPr>
        <w:ind w:left="851" w:hanging="851"/>
        <w:rPr>
          <w:b/>
          <w:sz w:val="24"/>
          <w:szCs w:val="24"/>
        </w:rPr>
      </w:pPr>
      <w:r>
        <w:rPr>
          <w:b/>
          <w:sz w:val="24"/>
          <w:szCs w:val="24"/>
        </w:rPr>
        <w:t>5.3</w:t>
      </w:r>
      <w:r>
        <w:rPr>
          <w:b/>
          <w:sz w:val="24"/>
          <w:szCs w:val="24"/>
        </w:rPr>
        <w:tab/>
        <w:t>Særlige forholdsregler vedrørende opbevaring</w:t>
      </w:r>
    </w:p>
    <w:p w14:paraId="4BB1E449" w14:textId="77777777" w:rsidR="00044945" w:rsidRDefault="00044945" w:rsidP="00044945">
      <w:pPr>
        <w:ind w:left="851"/>
        <w:rPr>
          <w:sz w:val="24"/>
          <w:szCs w:val="24"/>
        </w:rPr>
      </w:pPr>
      <w:bookmarkStart w:id="9" w:name="_Hlk132118364"/>
      <w:r>
        <w:rPr>
          <w:sz w:val="24"/>
          <w:szCs w:val="24"/>
        </w:rPr>
        <w:t>Må ikke opbevares i køleskab eller nedfryses.</w:t>
      </w:r>
      <w:bookmarkEnd w:id="9"/>
    </w:p>
    <w:p w14:paraId="028FA81B" w14:textId="77777777" w:rsidR="00044945" w:rsidRDefault="00044945" w:rsidP="00044945">
      <w:pPr>
        <w:tabs>
          <w:tab w:val="left" w:pos="851"/>
        </w:tabs>
        <w:ind w:left="851"/>
        <w:rPr>
          <w:sz w:val="24"/>
          <w:szCs w:val="24"/>
        </w:rPr>
      </w:pPr>
    </w:p>
    <w:p w14:paraId="5C30BEAB" w14:textId="77777777" w:rsidR="00044945" w:rsidRDefault="00044945" w:rsidP="00044945">
      <w:pPr>
        <w:ind w:left="851" w:hanging="851"/>
        <w:rPr>
          <w:b/>
          <w:sz w:val="24"/>
          <w:szCs w:val="24"/>
        </w:rPr>
      </w:pPr>
      <w:r>
        <w:rPr>
          <w:b/>
          <w:sz w:val="24"/>
          <w:szCs w:val="24"/>
        </w:rPr>
        <w:t>5.4</w:t>
      </w:r>
      <w:r>
        <w:rPr>
          <w:b/>
          <w:sz w:val="24"/>
          <w:szCs w:val="24"/>
        </w:rPr>
        <w:tab/>
        <w:t>Den indre emballages art og indhold</w:t>
      </w:r>
    </w:p>
    <w:p w14:paraId="550F7C11" w14:textId="77777777" w:rsidR="00044945" w:rsidRDefault="00044945" w:rsidP="00044945">
      <w:pPr>
        <w:ind w:left="851"/>
        <w:rPr>
          <w:sz w:val="24"/>
          <w:szCs w:val="24"/>
        </w:rPr>
      </w:pPr>
      <w:bookmarkStart w:id="10" w:name="_Hlk127263384"/>
      <w:bookmarkStart w:id="11" w:name="_Hlk116373117"/>
      <w:bookmarkStart w:id="12" w:name="_Hlk132119795"/>
      <w:r>
        <w:rPr>
          <w:sz w:val="24"/>
          <w:szCs w:val="24"/>
        </w:rPr>
        <w:t xml:space="preserve">Kartonæske indeholdende en enkelt HDPE-flaske med en LDPE-sprøjteadapter og lukket med et skruelåg i polypropylen. </w:t>
      </w:r>
    </w:p>
    <w:p w14:paraId="4E176FC4" w14:textId="77777777" w:rsidR="00044945" w:rsidRDefault="00044945" w:rsidP="00044945">
      <w:pPr>
        <w:ind w:left="851"/>
        <w:rPr>
          <w:sz w:val="24"/>
          <w:szCs w:val="24"/>
        </w:rPr>
      </w:pPr>
      <w:r>
        <w:rPr>
          <w:sz w:val="24"/>
          <w:szCs w:val="24"/>
        </w:rPr>
        <w:t>Målesprøjte på 3 ml i polypropylen.</w:t>
      </w:r>
    </w:p>
    <w:p w14:paraId="74279900" w14:textId="77777777" w:rsidR="00044945" w:rsidRDefault="00044945" w:rsidP="00044945">
      <w:pPr>
        <w:ind w:left="851"/>
        <w:rPr>
          <w:sz w:val="24"/>
          <w:szCs w:val="24"/>
        </w:rPr>
      </w:pPr>
    </w:p>
    <w:bookmarkEnd w:id="10"/>
    <w:p w14:paraId="2E259D4C" w14:textId="77777777" w:rsidR="00044945" w:rsidRDefault="00044945" w:rsidP="00044945">
      <w:pPr>
        <w:ind w:left="851"/>
        <w:rPr>
          <w:sz w:val="24"/>
          <w:szCs w:val="24"/>
        </w:rPr>
      </w:pPr>
      <w:r>
        <w:rPr>
          <w:sz w:val="24"/>
          <w:szCs w:val="24"/>
        </w:rPr>
        <w:t>Pakningsstørrelser:</w:t>
      </w:r>
    </w:p>
    <w:p w14:paraId="74102FAB" w14:textId="77777777" w:rsidR="00044945" w:rsidRDefault="00044945" w:rsidP="00044945">
      <w:pPr>
        <w:ind w:left="851"/>
        <w:rPr>
          <w:sz w:val="24"/>
          <w:szCs w:val="24"/>
        </w:rPr>
      </w:pPr>
      <w:r>
        <w:rPr>
          <w:sz w:val="24"/>
          <w:szCs w:val="24"/>
        </w:rPr>
        <w:t>5 ml (i 10 ml flaske)</w:t>
      </w:r>
    </w:p>
    <w:p w14:paraId="2C01A2C4" w14:textId="77777777" w:rsidR="00044945" w:rsidRDefault="00044945" w:rsidP="00044945">
      <w:pPr>
        <w:ind w:left="851"/>
        <w:rPr>
          <w:sz w:val="24"/>
          <w:szCs w:val="24"/>
        </w:rPr>
      </w:pPr>
      <w:r>
        <w:rPr>
          <w:sz w:val="24"/>
          <w:szCs w:val="24"/>
        </w:rPr>
        <w:t>10 ml</w:t>
      </w:r>
    </w:p>
    <w:p w14:paraId="55CE058E" w14:textId="77777777" w:rsidR="00044945" w:rsidRDefault="00044945" w:rsidP="00044945">
      <w:pPr>
        <w:ind w:left="851"/>
        <w:rPr>
          <w:sz w:val="24"/>
          <w:szCs w:val="24"/>
        </w:rPr>
      </w:pPr>
      <w:r>
        <w:rPr>
          <w:sz w:val="24"/>
          <w:szCs w:val="24"/>
        </w:rPr>
        <w:t>25 ml</w:t>
      </w:r>
    </w:p>
    <w:p w14:paraId="5BB7F5F2" w14:textId="77777777" w:rsidR="00044945" w:rsidRDefault="00044945" w:rsidP="00044945">
      <w:pPr>
        <w:ind w:left="851"/>
        <w:rPr>
          <w:sz w:val="24"/>
          <w:szCs w:val="24"/>
        </w:rPr>
      </w:pPr>
      <w:r>
        <w:rPr>
          <w:sz w:val="24"/>
          <w:szCs w:val="24"/>
        </w:rPr>
        <w:t>50 ml</w:t>
      </w:r>
    </w:p>
    <w:p w14:paraId="3B632B31" w14:textId="77777777" w:rsidR="00044945" w:rsidRDefault="00044945" w:rsidP="00044945">
      <w:pPr>
        <w:ind w:left="851"/>
        <w:rPr>
          <w:sz w:val="24"/>
          <w:szCs w:val="24"/>
        </w:rPr>
      </w:pPr>
      <w:r>
        <w:rPr>
          <w:sz w:val="24"/>
          <w:szCs w:val="24"/>
        </w:rPr>
        <w:t xml:space="preserve">125 ml </w:t>
      </w:r>
    </w:p>
    <w:p w14:paraId="667CCE51" w14:textId="77777777" w:rsidR="00044945" w:rsidRDefault="00044945" w:rsidP="00044945">
      <w:pPr>
        <w:ind w:left="851"/>
        <w:rPr>
          <w:sz w:val="24"/>
          <w:szCs w:val="24"/>
        </w:rPr>
      </w:pPr>
    </w:p>
    <w:bookmarkEnd w:id="11"/>
    <w:p w14:paraId="5D03D942" w14:textId="77777777" w:rsidR="00044945" w:rsidRDefault="00044945" w:rsidP="00044945">
      <w:pPr>
        <w:ind w:left="851"/>
        <w:rPr>
          <w:sz w:val="24"/>
          <w:szCs w:val="24"/>
        </w:rPr>
      </w:pPr>
      <w:r>
        <w:rPr>
          <w:sz w:val="24"/>
          <w:szCs w:val="24"/>
        </w:rPr>
        <w:t>Ikke alle pakningsstørrelser er nødvendigvis markedsført.</w:t>
      </w:r>
      <w:bookmarkEnd w:id="12"/>
    </w:p>
    <w:p w14:paraId="77B29F07" w14:textId="77777777" w:rsidR="00044945" w:rsidRDefault="00044945" w:rsidP="00044945">
      <w:pPr>
        <w:tabs>
          <w:tab w:val="left" w:pos="851"/>
        </w:tabs>
        <w:ind w:left="851"/>
        <w:rPr>
          <w:sz w:val="24"/>
          <w:szCs w:val="24"/>
        </w:rPr>
      </w:pPr>
    </w:p>
    <w:p w14:paraId="1A8BB885" w14:textId="77777777" w:rsidR="00044945" w:rsidRDefault="00044945" w:rsidP="00044945">
      <w:pPr>
        <w:tabs>
          <w:tab w:val="left" w:pos="851"/>
        </w:tabs>
        <w:ind w:left="851" w:hanging="851"/>
        <w:rPr>
          <w:sz w:val="24"/>
          <w:szCs w:val="24"/>
        </w:rPr>
      </w:pPr>
      <w:r>
        <w:rPr>
          <w:b/>
          <w:sz w:val="24"/>
          <w:szCs w:val="24"/>
        </w:rPr>
        <w:t>5.5</w:t>
      </w:r>
      <w:r>
        <w:rPr>
          <w:b/>
          <w:sz w:val="24"/>
          <w:szCs w:val="24"/>
        </w:rPr>
        <w:tab/>
        <w:t>Særlige forholdsregler vedrørende bortskaffelse af ubrugte veterinærlægemidler eller affaldsmaterialer fra brugen heraf</w:t>
      </w:r>
    </w:p>
    <w:p w14:paraId="7D328C39" w14:textId="77777777" w:rsidR="00044945" w:rsidRDefault="00044945" w:rsidP="00044945">
      <w:pPr>
        <w:ind w:left="851"/>
        <w:rPr>
          <w:sz w:val="24"/>
          <w:szCs w:val="24"/>
        </w:rPr>
      </w:pPr>
      <w:bookmarkStart w:id="13" w:name="_Hlk92788470"/>
      <w:bookmarkStart w:id="14" w:name="_Hlk116306216"/>
      <w:r>
        <w:rPr>
          <w:sz w:val="24"/>
          <w:szCs w:val="24"/>
        </w:rPr>
        <w:t>Lægemidler må ikke bortskaffes sammen med spildevand eller husholdningsaffald.</w:t>
      </w:r>
    </w:p>
    <w:p w14:paraId="173A529B" w14:textId="77777777" w:rsidR="00044945" w:rsidRDefault="00044945" w:rsidP="00044945">
      <w:pPr>
        <w:ind w:left="851"/>
        <w:rPr>
          <w:sz w:val="24"/>
          <w:szCs w:val="24"/>
        </w:rPr>
      </w:pPr>
      <w:r>
        <w:rPr>
          <w:sz w:val="24"/>
          <w:szCs w:val="24"/>
        </w:rPr>
        <w:t>Benyt returordninger ved bortskaffelse af ubrugte veterinærlægemidler eller affaldsmaterialer herfra i henhold til lokale retningslinjer og nationale indsamlingsordninger, der er relevante for det pågældende veterinærlægemiddel.</w:t>
      </w:r>
    </w:p>
    <w:bookmarkEnd w:id="13"/>
    <w:bookmarkEnd w:id="14"/>
    <w:p w14:paraId="337FCD5D" w14:textId="77777777" w:rsidR="00044945" w:rsidRDefault="00044945" w:rsidP="00044945">
      <w:pPr>
        <w:tabs>
          <w:tab w:val="left" w:pos="851"/>
        </w:tabs>
        <w:ind w:left="851"/>
        <w:rPr>
          <w:sz w:val="24"/>
          <w:szCs w:val="24"/>
        </w:rPr>
      </w:pPr>
    </w:p>
    <w:p w14:paraId="48F64672" w14:textId="77777777" w:rsidR="00044945" w:rsidRDefault="00044945" w:rsidP="00044945">
      <w:pPr>
        <w:tabs>
          <w:tab w:val="left" w:pos="851"/>
        </w:tabs>
        <w:ind w:left="851" w:hanging="851"/>
        <w:rPr>
          <w:b/>
          <w:sz w:val="24"/>
          <w:szCs w:val="24"/>
        </w:rPr>
      </w:pPr>
      <w:r>
        <w:rPr>
          <w:b/>
          <w:sz w:val="24"/>
          <w:szCs w:val="24"/>
        </w:rPr>
        <w:t>6.</w:t>
      </w:r>
      <w:r>
        <w:rPr>
          <w:b/>
          <w:sz w:val="24"/>
          <w:szCs w:val="24"/>
        </w:rPr>
        <w:tab/>
        <w:t>NAVN PÅ INDEHAVEREN AF MARKEDSFØRINGSTILLADELSEN</w:t>
      </w:r>
    </w:p>
    <w:p w14:paraId="2AF95F34" w14:textId="77777777" w:rsidR="00044945" w:rsidRDefault="00044945" w:rsidP="00044945">
      <w:pPr>
        <w:ind w:left="851"/>
        <w:rPr>
          <w:sz w:val="24"/>
          <w:szCs w:val="24"/>
        </w:rPr>
      </w:pPr>
      <w:bookmarkStart w:id="15" w:name="_Hlk65228925"/>
      <w:proofErr w:type="spellStart"/>
      <w:r>
        <w:rPr>
          <w:sz w:val="24"/>
          <w:szCs w:val="24"/>
        </w:rPr>
        <w:t>Alfasan</w:t>
      </w:r>
      <w:proofErr w:type="spellEnd"/>
      <w:r>
        <w:rPr>
          <w:sz w:val="24"/>
          <w:szCs w:val="24"/>
        </w:rPr>
        <w:t xml:space="preserve"> Nederland B.V.</w:t>
      </w:r>
    </w:p>
    <w:bookmarkEnd w:id="15"/>
    <w:p w14:paraId="3BC614EC" w14:textId="77777777" w:rsidR="00044945" w:rsidRDefault="00044945" w:rsidP="00044945">
      <w:pPr>
        <w:ind w:left="851"/>
        <w:rPr>
          <w:sz w:val="24"/>
          <w:szCs w:val="24"/>
        </w:rPr>
      </w:pPr>
      <w:proofErr w:type="spellStart"/>
      <w:r>
        <w:rPr>
          <w:sz w:val="24"/>
          <w:szCs w:val="24"/>
        </w:rPr>
        <w:t>Kuipersweg</w:t>
      </w:r>
      <w:proofErr w:type="spellEnd"/>
      <w:r>
        <w:rPr>
          <w:sz w:val="24"/>
          <w:szCs w:val="24"/>
        </w:rPr>
        <w:t xml:space="preserve"> 9</w:t>
      </w:r>
    </w:p>
    <w:p w14:paraId="391D8311" w14:textId="77777777" w:rsidR="00044945" w:rsidRDefault="00044945" w:rsidP="00044945">
      <w:pPr>
        <w:ind w:left="851"/>
        <w:rPr>
          <w:sz w:val="24"/>
          <w:szCs w:val="24"/>
        </w:rPr>
      </w:pPr>
      <w:r>
        <w:rPr>
          <w:sz w:val="24"/>
          <w:szCs w:val="24"/>
        </w:rPr>
        <w:t xml:space="preserve">3449 JA </w:t>
      </w:r>
      <w:proofErr w:type="spellStart"/>
      <w:r>
        <w:rPr>
          <w:sz w:val="24"/>
          <w:szCs w:val="24"/>
        </w:rPr>
        <w:t>Woerden</w:t>
      </w:r>
      <w:proofErr w:type="spellEnd"/>
    </w:p>
    <w:p w14:paraId="3C39FB24" w14:textId="77777777" w:rsidR="00044945" w:rsidRDefault="00044945" w:rsidP="00044945">
      <w:pPr>
        <w:ind w:left="851"/>
        <w:rPr>
          <w:sz w:val="24"/>
          <w:szCs w:val="24"/>
        </w:rPr>
      </w:pPr>
      <w:r>
        <w:rPr>
          <w:sz w:val="24"/>
          <w:szCs w:val="24"/>
        </w:rPr>
        <w:t>Holland</w:t>
      </w:r>
    </w:p>
    <w:p w14:paraId="22765CAE" w14:textId="77777777" w:rsidR="008203A8" w:rsidRPr="00406EE7" w:rsidRDefault="008203A8" w:rsidP="008203A8">
      <w:pPr>
        <w:tabs>
          <w:tab w:val="left" w:pos="851"/>
        </w:tabs>
        <w:ind w:left="851"/>
        <w:rPr>
          <w:sz w:val="24"/>
          <w:szCs w:val="24"/>
        </w:rPr>
      </w:pPr>
    </w:p>
    <w:p w14:paraId="31CE3AA1" w14:textId="77777777"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14:paraId="4FAC0DE6" w14:textId="491D39D9" w:rsidR="008203A8" w:rsidRPr="00406EE7" w:rsidRDefault="00044945" w:rsidP="008203A8">
      <w:pPr>
        <w:tabs>
          <w:tab w:val="left" w:pos="851"/>
        </w:tabs>
        <w:ind w:left="851"/>
        <w:rPr>
          <w:sz w:val="24"/>
          <w:szCs w:val="24"/>
        </w:rPr>
      </w:pPr>
      <w:r>
        <w:rPr>
          <w:sz w:val="24"/>
          <w:szCs w:val="24"/>
        </w:rPr>
        <w:t>68676</w:t>
      </w:r>
    </w:p>
    <w:p w14:paraId="169E2179" w14:textId="77777777" w:rsidR="008203A8" w:rsidRPr="00406EE7" w:rsidRDefault="008203A8" w:rsidP="008203A8">
      <w:pPr>
        <w:tabs>
          <w:tab w:val="left" w:pos="851"/>
        </w:tabs>
        <w:ind w:left="851"/>
        <w:rPr>
          <w:sz w:val="24"/>
          <w:szCs w:val="24"/>
        </w:rPr>
      </w:pPr>
    </w:p>
    <w:p w14:paraId="4B76EE88" w14:textId="77777777" w:rsidR="008203A8" w:rsidRPr="00406EE7" w:rsidRDefault="008203A8" w:rsidP="008203A8">
      <w:pPr>
        <w:tabs>
          <w:tab w:val="left" w:pos="851"/>
        </w:tabs>
        <w:ind w:left="851" w:hanging="851"/>
        <w:rPr>
          <w:b/>
          <w:sz w:val="24"/>
          <w:szCs w:val="24"/>
        </w:rPr>
      </w:pPr>
      <w:r>
        <w:rPr>
          <w:b/>
          <w:sz w:val="24"/>
          <w:szCs w:val="24"/>
        </w:rPr>
        <w:lastRenderedPageBreak/>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14:paraId="2CA9AD80" w14:textId="0CC07BE9" w:rsidR="008203A8" w:rsidRPr="00406EE7" w:rsidRDefault="00331A6E" w:rsidP="008203A8">
      <w:pPr>
        <w:tabs>
          <w:tab w:val="left" w:pos="851"/>
        </w:tabs>
        <w:ind w:left="851"/>
        <w:rPr>
          <w:sz w:val="24"/>
          <w:szCs w:val="24"/>
        </w:rPr>
      </w:pPr>
      <w:r>
        <w:rPr>
          <w:sz w:val="24"/>
          <w:szCs w:val="24"/>
        </w:rPr>
        <w:t>20. december 2022</w:t>
      </w:r>
    </w:p>
    <w:p w14:paraId="0471D607" w14:textId="77777777" w:rsidR="008203A8" w:rsidRPr="00406EE7" w:rsidRDefault="008203A8" w:rsidP="008203A8">
      <w:pPr>
        <w:tabs>
          <w:tab w:val="left" w:pos="851"/>
        </w:tabs>
        <w:ind w:left="851"/>
        <w:rPr>
          <w:sz w:val="24"/>
          <w:szCs w:val="24"/>
        </w:rPr>
      </w:pPr>
    </w:p>
    <w:p w14:paraId="1E2C8BCF" w14:textId="77777777"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14:paraId="2DFC3FB2" w14:textId="6FE9AE1F" w:rsidR="008203A8" w:rsidRPr="00406EE7" w:rsidRDefault="00331A6E" w:rsidP="008203A8">
      <w:pPr>
        <w:tabs>
          <w:tab w:val="left" w:pos="851"/>
        </w:tabs>
        <w:ind w:left="851"/>
        <w:rPr>
          <w:sz w:val="24"/>
          <w:szCs w:val="24"/>
        </w:rPr>
      </w:pPr>
      <w:r>
        <w:rPr>
          <w:sz w:val="24"/>
          <w:szCs w:val="24"/>
        </w:rPr>
        <w:t>-</w:t>
      </w:r>
    </w:p>
    <w:p w14:paraId="41244BAF" w14:textId="77777777" w:rsidR="008203A8" w:rsidRPr="00406EE7" w:rsidRDefault="008203A8" w:rsidP="008203A8">
      <w:pPr>
        <w:tabs>
          <w:tab w:val="left" w:pos="851"/>
        </w:tabs>
        <w:ind w:left="851"/>
        <w:rPr>
          <w:sz w:val="24"/>
          <w:szCs w:val="24"/>
        </w:rPr>
      </w:pPr>
    </w:p>
    <w:p w14:paraId="28783F02" w14:textId="77777777"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14:paraId="3BAD2C4C" w14:textId="77777777" w:rsidR="00331A6E" w:rsidRPr="00331A6E" w:rsidRDefault="00331A6E" w:rsidP="00331A6E">
      <w:pPr>
        <w:ind w:left="851"/>
        <w:rPr>
          <w:sz w:val="24"/>
          <w:szCs w:val="24"/>
        </w:rPr>
      </w:pPr>
      <w:r w:rsidRPr="00331A6E">
        <w:rPr>
          <w:sz w:val="24"/>
          <w:szCs w:val="24"/>
        </w:rPr>
        <w:t>B</w:t>
      </w:r>
    </w:p>
    <w:p w14:paraId="7D893A45" w14:textId="77777777" w:rsidR="00331A6E" w:rsidRPr="00331A6E" w:rsidRDefault="00331A6E" w:rsidP="00331A6E">
      <w:pPr>
        <w:ind w:left="851"/>
        <w:rPr>
          <w:sz w:val="24"/>
          <w:szCs w:val="24"/>
        </w:rPr>
      </w:pPr>
    </w:p>
    <w:p w14:paraId="6EFE626B" w14:textId="3C082CBD" w:rsidR="0003527F" w:rsidRPr="008203A8" w:rsidRDefault="00331A6E" w:rsidP="00331A6E">
      <w:pPr>
        <w:ind w:left="851"/>
      </w:pPr>
      <w:bookmarkStart w:id="16" w:name="_Hlk73467306"/>
      <w:r w:rsidRPr="00331A6E">
        <w:rPr>
          <w:sz w:val="24"/>
          <w:szCs w:val="24"/>
        </w:rPr>
        <w:t>Der findes detaljerede oplysninger om dette veterinærlægemiddel i EU-lægemiddeldatabasen.</w:t>
      </w:r>
      <w:bookmarkEnd w:id="16"/>
    </w:p>
    <w:sectPr w:rsidR="0003527F" w:rsidRPr="008203A8"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F22E4" w14:textId="77777777" w:rsidR="00DD6292" w:rsidRDefault="00DD6292">
      <w:r>
        <w:separator/>
      </w:r>
    </w:p>
  </w:endnote>
  <w:endnote w:type="continuationSeparator" w:id="0">
    <w:p w14:paraId="35E54C0B" w14:textId="77777777" w:rsidR="00DD6292" w:rsidRDefault="00DD6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3" w:usb1="08070000" w:usb2="00000010" w:usb3="00000000" w:csb0="0002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3971C" w14:textId="77777777" w:rsidR="004A62CC" w:rsidRDefault="004A62CC">
    <w:pPr>
      <w:pStyle w:val="Sidefod"/>
      <w:pBdr>
        <w:bottom w:val="single" w:sz="6" w:space="1" w:color="auto"/>
      </w:pBdr>
      <w:tabs>
        <w:tab w:val="clear" w:pos="4819"/>
        <w:tab w:val="left" w:pos="8647"/>
      </w:tabs>
      <w:rPr>
        <w:i/>
        <w:snapToGrid w:val="0"/>
        <w:sz w:val="18"/>
      </w:rPr>
    </w:pPr>
  </w:p>
  <w:p w14:paraId="5228F88B" w14:textId="77777777" w:rsidR="004A62CC" w:rsidRDefault="004A62CC">
    <w:pPr>
      <w:pStyle w:val="Sidefod"/>
      <w:tabs>
        <w:tab w:val="clear" w:pos="4819"/>
        <w:tab w:val="left" w:pos="8647"/>
      </w:tabs>
      <w:rPr>
        <w:i/>
        <w:snapToGrid w:val="0"/>
        <w:sz w:val="18"/>
      </w:rPr>
    </w:pPr>
  </w:p>
  <w:p w14:paraId="08D3D181" w14:textId="6BA313AA"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E27470">
      <w:rPr>
        <w:i/>
        <w:noProof/>
        <w:snapToGrid w:val="0"/>
        <w:sz w:val="18"/>
      </w:rPr>
      <w:t>Mexxam Vet., oral suspension 1,5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632EF6" w14:textId="77777777" w:rsidR="004A62CC" w:rsidRDefault="004A62CC">
    <w:pPr>
      <w:pStyle w:val="Sidefod"/>
      <w:pBdr>
        <w:bottom w:val="single" w:sz="6" w:space="1" w:color="auto"/>
      </w:pBdr>
      <w:tabs>
        <w:tab w:val="clear" w:pos="4819"/>
        <w:tab w:val="left" w:pos="8647"/>
      </w:tabs>
      <w:rPr>
        <w:i/>
        <w:snapToGrid w:val="0"/>
        <w:sz w:val="18"/>
      </w:rPr>
    </w:pPr>
  </w:p>
  <w:p w14:paraId="570D8B8D" w14:textId="77777777" w:rsidR="004A62CC" w:rsidRDefault="004A62CC">
    <w:pPr>
      <w:pStyle w:val="Sidefod"/>
      <w:tabs>
        <w:tab w:val="clear" w:pos="4819"/>
        <w:tab w:val="left" w:pos="8647"/>
      </w:tabs>
      <w:rPr>
        <w:i/>
        <w:snapToGrid w:val="0"/>
        <w:sz w:val="18"/>
      </w:rPr>
    </w:pPr>
  </w:p>
  <w:p w14:paraId="3DAF878D" w14:textId="40BD0B5D"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E27470">
      <w:rPr>
        <w:i/>
        <w:noProof/>
        <w:snapToGrid w:val="0"/>
        <w:sz w:val="18"/>
      </w:rPr>
      <w:t>Mexxam Vet., oral suspension 1,5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2A3326" w14:textId="77777777" w:rsidR="00DD6292" w:rsidRDefault="00DD6292">
      <w:r>
        <w:separator/>
      </w:r>
    </w:p>
  </w:footnote>
  <w:footnote w:type="continuationSeparator" w:id="0">
    <w:p w14:paraId="242FFFE3" w14:textId="77777777" w:rsidR="00DD6292" w:rsidRDefault="00DD6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91B05"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AE661A"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292"/>
    <w:rsid w:val="000241E8"/>
    <w:rsid w:val="0003527F"/>
    <w:rsid w:val="0004390D"/>
    <w:rsid w:val="00044945"/>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322BDE"/>
    <w:rsid w:val="00331A6E"/>
    <w:rsid w:val="00340679"/>
    <w:rsid w:val="00371CA6"/>
    <w:rsid w:val="003E4B6F"/>
    <w:rsid w:val="00406EE7"/>
    <w:rsid w:val="00407013"/>
    <w:rsid w:val="00412537"/>
    <w:rsid w:val="00415D7C"/>
    <w:rsid w:val="00417225"/>
    <w:rsid w:val="00451FEF"/>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61864"/>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D66C6"/>
    <w:rsid w:val="009E300C"/>
    <w:rsid w:val="009E5184"/>
    <w:rsid w:val="009F1F5E"/>
    <w:rsid w:val="00A1364E"/>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87E2B"/>
    <w:rsid w:val="00D910BA"/>
    <w:rsid w:val="00D96D04"/>
    <w:rsid w:val="00DD6292"/>
    <w:rsid w:val="00DD6D71"/>
    <w:rsid w:val="00DF32BE"/>
    <w:rsid w:val="00E14F0A"/>
    <w:rsid w:val="00E27470"/>
    <w:rsid w:val="00E321D6"/>
    <w:rsid w:val="00E323FB"/>
    <w:rsid w:val="00E61E78"/>
    <w:rsid w:val="00E84DC6"/>
    <w:rsid w:val="00EB5778"/>
    <w:rsid w:val="00EE14EA"/>
    <w:rsid w:val="00EE5253"/>
    <w:rsid w:val="00EF3C59"/>
    <w:rsid w:val="00F1112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CAD42F"/>
  <w15:chartTrackingRefBased/>
  <w15:docId w15:val="{8D6749E0-231A-4A16-8CA7-E674D7E9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66651748">
      <w:bodyDiv w:val="1"/>
      <w:marLeft w:val="0"/>
      <w:marRight w:val="0"/>
      <w:marTop w:val="0"/>
      <w:marBottom w:val="0"/>
      <w:divBdr>
        <w:top w:val="none" w:sz="0" w:space="0" w:color="auto"/>
        <w:left w:val="none" w:sz="0" w:space="0" w:color="auto"/>
        <w:bottom w:val="none" w:sz="0" w:space="0" w:color="auto"/>
        <w:right w:val="none" w:sz="0" w:space="0" w:color="auto"/>
      </w:divBdr>
    </w:div>
    <w:div w:id="77875083">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95333689">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1134980881">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34863167">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124501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921866684">
      <w:bodyDiv w:val="1"/>
      <w:marLeft w:val="0"/>
      <w:marRight w:val="0"/>
      <w:marTop w:val="0"/>
      <w:marBottom w:val="0"/>
      <w:divBdr>
        <w:top w:val="none" w:sz="0" w:space="0" w:color="auto"/>
        <w:left w:val="none" w:sz="0" w:space="0" w:color="auto"/>
        <w:bottom w:val="none" w:sz="0" w:space="0" w:color="auto"/>
        <w:right w:val="none" w:sz="0" w:space="0" w:color="auto"/>
      </w:divBdr>
    </w:div>
    <w:div w:id="202751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21</TotalTime>
  <Pages>6</Pages>
  <Words>1230</Words>
  <Characters>8445</Characters>
  <Application>Microsoft Office Word</Application>
  <DocSecurity>0</DocSecurity>
  <Lines>70</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2022111539, MT</dc:description>
  <cp:lastModifiedBy>Gitte Jørgensen</cp:lastModifiedBy>
  <cp:revision>7</cp:revision>
  <cp:lastPrinted>2022-05-18T14:03:00Z</cp:lastPrinted>
  <dcterms:created xsi:type="dcterms:W3CDTF">2024-11-26T13:22:00Z</dcterms:created>
  <dcterms:modified xsi:type="dcterms:W3CDTF">2024-11-27T12:42:00Z</dcterms:modified>
</cp:coreProperties>
</file>