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81C1A" w14:textId="77777777" w:rsidR="003A3668" w:rsidRPr="008F49E1" w:rsidRDefault="003A3668" w:rsidP="003A3668">
      <w:pPr>
        <w:rPr>
          <w:sz w:val="24"/>
          <w:szCs w:val="24"/>
        </w:rPr>
      </w:pPr>
      <w:bookmarkStart w:id="0" w:name="_GoBack"/>
      <w:bookmarkEnd w:id="0"/>
      <w:r w:rsidRPr="008F49E1">
        <w:rPr>
          <w:noProof/>
          <w:sz w:val="24"/>
          <w:szCs w:val="24"/>
          <w:lang w:eastAsia="da-DK"/>
        </w:rPr>
        <w:drawing>
          <wp:inline distT="0" distB="0" distL="0" distR="0" wp14:anchorId="15ABB081" wp14:editId="769F03BA">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251AC8D2" w14:textId="71E269A9" w:rsidR="0010321F" w:rsidRPr="006F69E7" w:rsidRDefault="0010321F" w:rsidP="0010321F">
      <w:pPr>
        <w:tabs>
          <w:tab w:val="left" w:pos="6804"/>
        </w:tabs>
        <w:rPr>
          <w:b/>
          <w:sz w:val="24"/>
          <w:szCs w:val="24"/>
        </w:rPr>
      </w:pPr>
    </w:p>
    <w:p w14:paraId="0F96DCAF" w14:textId="6B85DF4D" w:rsidR="0010321F" w:rsidRDefault="0010321F" w:rsidP="0010321F">
      <w:pPr>
        <w:tabs>
          <w:tab w:val="left" w:pos="6804"/>
          <w:tab w:val="right" w:pos="9638"/>
        </w:tabs>
        <w:rPr>
          <w:b/>
          <w:sz w:val="24"/>
          <w:szCs w:val="24"/>
        </w:rPr>
      </w:pPr>
      <w:r>
        <w:rPr>
          <w:b/>
          <w:sz w:val="24"/>
          <w:szCs w:val="24"/>
        </w:rPr>
        <w:tab/>
      </w:r>
      <w:r>
        <w:rPr>
          <w:b/>
          <w:sz w:val="24"/>
          <w:szCs w:val="24"/>
        </w:rPr>
        <w:tab/>
      </w:r>
      <w:r w:rsidR="009B7DBA">
        <w:rPr>
          <w:b/>
          <w:sz w:val="24"/>
          <w:szCs w:val="24"/>
        </w:rPr>
        <w:t>18. oktober 2024</w:t>
      </w:r>
    </w:p>
    <w:p w14:paraId="09D47DD1" w14:textId="77777777" w:rsidR="009B7DBA" w:rsidRPr="006F69E7" w:rsidRDefault="009B7DBA" w:rsidP="0010321F">
      <w:pPr>
        <w:tabs>
          <w:tab w:val="left" w:pos="6804"/>
          <w:tab w:val="right" w:pos="9638"/>
        </w:tabs>
        <w:rPr>
          <w:b/>
          <w:sz w:val="24"/>
          <w:szCs w:val="24"/>
        </w:rPr>
      </w:pPr>
    </w:p>
    <w:p w14:paraId="038FBEC2" w14:textId="65D8653A" w:rsidR="0010321F" w:rsidRDefault="0010321F" w:rsidP="0010321F">
      <w:pPr>
        <w:tabs>
          <w:tab w:val="left" w:pos="8222"/>
        </w:tabs>
        <w:rPr>
          <w:sz w:val="24"/>
          <w:szCs w:val="24"/>
        </w:rPr>
      </w:pPr>
    </w:p>
    <w:p w14:paraId="5CE6F10C" w14:textId="77777777" w:rsidR="00361867" w:rsidRPr="006F69E7" w:rsidRDefault="00361867" w:rsidP="0010321F">
      <w:pPr>
        <w:tabs>
          <w:tab w:val="left" w:pos="8222"/>
        </w:tabs>
        <w:rPr>
          <w:sz w:val="24"/>
          <w:szCs w:val="24"/>
        </w:rPr>
      </w:pPr>
    </w:p>
    <w:p w14:paraId="3C95C68F" w14:textId="77777777" w:rsidR="0010321F" w:rsidRPr="006F69E7" w:rsidRDefault="0010321F" w:rsidP="0010321F">
      <w:pPr>
        <w:tabs>
          <w:tab w:val="left" w:pos="8222"/>
        </w:tabs>
        <w:jc w:val="center"/>
        <w:rPr>
          <w:b/>
          <w:sz w:val="24"/>
          <w:szCs w:val="24"/>
        </w:rPr>
      </w:pPr>
      <w:r w:rsidRPr="006F69E7">
        <w:rPr>
          <w:b/>
          <w:sz w:val="24"/>
          <w:szCs w:val="24"/>
        </w:rPr>
        <w:t>PRODUKTRESUMÉ</w:t>
      </w:r>
    </w:p>
    <w:p w14:paraId="58EF2A9F" w14:textId="77777777" w:rsidR="0010321F" w:rsidRPr="006F69E7" w:rsidRDefault="0010321F" w:rsidP="0010321F">
      <w:pPr>
        <w:tabs>
          <w:tab w:val="left" w:pos="8222"/>
        </w:tabs>
        <w:jc w:val="center"/>
        <w:rPr>
          <w:b/>
          <w:sz w:val="24"/>
          <w:szCs w:val="24"/>
        </w:rPr>
      </w:pPr>
    </w:p>
    <w:p w14:paraId="6A430B52" w14:textId="77777777" w:rsidR="0010321F" w:rsidRPr="006F69E7" w:rsidRDefault="0010321F" w:rsidP="0010321F">
      <w:pPr>
        <w:tabs>
          <w:tab w:val="left" w:pos="8222"/>
        </w:tabs>
        <w:jc w:val="center"/>
        <w:rPr>
          <w:b/>
          <w:sz w:val="24"/>
          <w:szCs w:val="24"/>
        </w:rPr>
      </w:pPr>
      <w:r w:rsidRPr="006F69E7">
        <w:rPr>
          <w:b/>
          <w:sz w:val="24"/>
          <w:szCs w:val="24"/>
        </w:rPr>
        <w:t>for</w:t>
      </w:r>
    </w:p>
    <w:p w14:paraId="291648C5" w14:textId="77777777" w:rsidR="0010321F" w:rsidRPr="006F69E7" w:rsidRDefault="0010321F" w:rsidP="0010321F">
      <w:pPr>
        <w:tabs>
          <w:tab w:val="left" w:pos="8222"/>
        </w:tabs>
        <w:jc w:val="center"/>
        <w:rPr>
          <w:b/>
          <w:sz w:val="24"/>
          <w:szCs w:val="24"/>
        </w:rPr>
      </w:pPr>
    </w:p>
    <w:p w14:paraId="56F26A55" w14:textId="40604308" w:rsidR="0010321F" w:rsidRPr="006F69E7" w:rsidRDefault="0010321F" w:rsidP="0010321F">
      <w:pPr>
        <w:tabs>
          <w:tab w:val="left" w:pos="8222"/>
        </w:tabs>
        <w:jc w:val="center"/>
        <w:rPr>
          <w:b/>
          <w:sz w:val="24"/>
          <w:szCs w:val="24"/>
        </w:rPr>
      </w:pPr>
      <w:proofErr w:type="spellStart"/>
      <w:r w:rsidRPr="006F69E7">
        <w:rPr>
          <w:b/>
          <w:sz w:val="24"/>
          <w:szCs w:val="24"/>
        </w:rPr>
        <w:t>Mhyogen</w:t>
      </w:r>
      <w:proofErr w:type="spellEnd"/>
      <w:r w:rsidR="00756AF4">
        <w:rPr>
          <w:b/>
          <w:sz w:val="24"/>
          <w:szCs w:val="24"/>
        </w:rPr>
        <w:t xml:space="preserve"> </w:t>
      </w:r>
      <w:proofErr w:type="spellStart"/>
      <w:r w:rsidR="00756AF4">
        <w:rPr>
          <w:b/>
          <w:sz w:val="24"/>
          <w:szCs w:val="24"/>
        </w:rPr>
        <w:t>Vet</w:t>
      </w:r>
      <w:proofErr w:type="spellEnd"/>
      <w:r w:rsidR="00756AF4">
        <w:rPr>
          <w:b/>
          <w:sz w:val="24"/>
          <w:szCs w:val="24"/>
        </w:rPr>
        <w:t>.</w:t>
      </w:r>
      <w:r w:rsidRPr="006F69E7">
        <w:rPr>
          <w:b/>
          <w:sz w:val="24"/>
          <w:szCs w:val="24"/>
        </w:rPr>
        <w:t>, injektionsvæske, emulsion</w:t>
      </w:r>
    </w:p>
    <w:p w14:paraId="2CE624A2" w14:textId="77777777" w:rsidR="0010321F" w:rsidRPr="006F69E7" w:rsidRDefault="0010321F" w:rsidP="0010321F">
      <w:pPr>
        <w:tabs>
          <w:tab w:val="left" w:pos="8222"/>
        </w:tabs>
        <w:jc w:val="both"/>
        <w:rPr>
          <w:sz w:val="24"/>
          <w:szCs w:val="24"/>
        </w:rPr>
      </w:pPr>
    </w:p>
    <w:p w14:paraId="141827F5" w14:textId="77777777" w:rsidR="0010321F" w:rsidRPr="006F69E7" w:rsidRDefault="0010321F" w:rsidP="0010321F">
      <w:pPr>
        <w:tabs>
          <w:tab w:val="left" w:pos="8222"/>
        </w:tabs>
        <w:jc w:val="both"/>
        <w:rPr>
          <w:sz w:val="24"/>
          <w:szCs w:val="24"/>
        </w:rPr>
      </w:pPr>
    </w:p>
    <w:p w14:paraId="7DC191F4" w14:textId="77777777" w:rsidR="0010321F" w:rsidRPr="006F69E7" w:rsidRDefault="0010321F" w:rsidP="0010321F">
      <w:pPr>
        <w:tabs>
          <w:tab w:val="left" w:pos="8222"/>
        </w:tabs>
        <w:ind w:left="851" w:hanging="851"/>
        <w:rPr>
          <w:b/>
          <w:sz w:val="24"/>
          <w:szCs w:val="24"/>
        </w:rPr>
      </w:pPr>
      <w:r w:rsidRPr="006F69E7">
        <w:rPr>
          <w:b/>
          <w:sz w:val="24"/>
          <w:szCs w:val="24"/>
        </w:rPr>
        <w:t>0.</w:t>
      </w:r>
      <w:r w:rsidRPr="006F69E7">
        <w:rPr>
          <w:b/>
          <w:sz w:val="24"/>
          <w:szCs w:val="24"/>
        </w:rPr>
        <w:tab/>
        <w:t>D.SP.NR.</w:t>
      </w:r>
    </w:p>
    <w:p w14:paraId="06094770" w14:textId="77777777" w:rsidR="0010321F" w:rsidRPr="006F69E7" w:rsidRDefault="0010321F" w:rsidP="0010321F">
      <w:pPr>
        <w:tabs>
          <w:tab w:val="left" w:pos="8222"/>
        </w:tabs>
        <w:ind w:left="851"/>
        <w:rPr>
          <w:sz w:val="24"/>
          <w:szCs w:val="24"/>
        </w:rPr>
      </w:pPr>
      <w:r w:rsidRPr="006F69E7">
        <w:rPr>
          <w:sz w:val="24"/>
          <w:szCs w:val="24"/>
        </w:rPr>
        <w:t>29159</w:t>
      </w:r>
    </w:p>
    <w:p w14:paraId="2D0648AA" w14:textId="77777777" w:rsidR="0010321F" w:rsidRPr="006F69E7" w:rsidRDefault="0010321F" w:rsidP="0010321F">
      <w:pPr>
        <w:tabs>
          <w:tab w:val="left" w:pos="8222"/>
        </w:tabs>
        <w:ind w:left="851"/>
        <w:rPr>
          <w:sz w:val="24"/>
          <w:szCs w:val="24"/>
        </w:rPr>
      </w:pPr>
    </w:p>
    <w:p w14:paraId="651E6557" w14:textId="77777777" w:rsidR="0010321F" w:rsidRPr="006F69E7" w:rsidRDefault="0010321F" w:rsidP="0010321F">
      <w:pPr>
        <w:tabs>
          <w:tab w:val="left" w:pos="8222"/>
        </w:tabs>
        <w:ind w:left="851" w:hanging="851"/>
        <w:rPr>
          <w:b/>
          <w:sz w:val="24"/>
          <w:szCs w:val="24"/>
        </w:rPr>
      </w:pPr>
      <w:r w:rsidRPr="006F69E7">
        <w:rPr>
          <w:b/>
          <w:sz w:val="24"/>
          <w:szCs w:val="24"/>
        </w:rPr>
        <w:t>1.</w:t>
      </w:r>
      <w:r w:rsidRPr="006F69E7">
        <w:rPr>
          <w:b/>
          <w:sz w:val="24"/>
          <w:szCs w:val="24"/>
        </w:rPr>
        <w:tab/>
        <w:t>VETERINÆRLÆGEMIDLETS NAVN</w:t>
      </w:r>
    </w:p>
    <w:p w14:paraId="5A22B4AA" w14:textId="0A55B5A7" w:rsidR="0010321F" w:rsidRDefault="00756AF4" w:rsidP="0010321F">
      <w:pPr>
        <w:tabs>
          <w:tab w:val="left" w:pos="8222"/>
        </w:tabs>
        <w:ind w:left="851"/>
        <w:rPr>
          <w:sz w:val="24"/>
          <w:szCs w:val="24"/>
        </w:rPr>
      </w:pPr>
      <w:proofErr w:type="spellStart"/>
      <w:r>
        <w:rPr>
          <w:sz w:val="24"/>
          <w:szCs w:val="24"/>
        </w:rPr>
        <w:t>Mhyogen</w:t>
      </w:r>
      <w:proofErr w:type="spellEnd"/>
      <w:r>
        <w:rPr>
          <w:sz w:val="24"/>
          <w:szCs w:val="24"/>
        </w:rPr>
        <w:t xml:space="preserve"> </w:t>
      </w:r>
      <w:proofErr w:type="spellStart"/>
      <w:r>
        <w:rPr>
          <w:sz w:val="24"/>
          <w:szCs w:val="24"/>
        </w:rPr>
        <w:t>Vet</w:t>
      </w:r>
      <w:proofErr w:type="spellEnd"/>
      <w:r>
        <w:rPr>
          <w:sz w:val="24"/>
          <w:szCs w:val="24"/>
        </w:rPr>
        <w:t>.</w:t>
      </w:r>
    </w:p>
    <w:p w14:paraId="15268629" w14:textId="01F5991B" w:rsidR="009B7DBA" w:rsidRDefault="009B7DBA" w:rsidP="0010321F">
      <w:pPr>
        <w:tabs>
          <w:tab w:val="left" w:pos="8222"/>
        </w:tabs>
        <w:ind w:left="851"/>
        <w:rPr>
          <w:sz w:val="24"/>
          <w:szCs w:val="24"/>
        </w:rPr>
      </w:pPr>
    </w:p>
    <w:p w14:paraId="623A51DE" w14:textId="1FA17987" w:rsidR="009B7DBA" w:rsidRDefault="009B7DBA" w:rsidP="009B7DBA">
      <w:pPr>
        <w:tabs>
          <w:tab w:val="left" w:pos="8222"/>
        </w:tabs>
        <w:ind w:left="851"/>
        <w:rPr>
          <w:sz w:val="24"/>
          <w:szCs w:val="24"/>
        </w:rPr>
      </w:pPr>
      <w:r>
        <w:rPr>
          <w:sz w:val="24"/>
          <w:szCs w:val="24"/>
        </w:rPr>
        <w:t>Lægemiddelform: injektionsvæske, emulsion</w:t>
      </w:r>
    </w:p>
    <w:p w14:paraId="10BFE0D3" w14:textId="2C20BBA5" w:rsidR="009B7DBA" w:rsidRDefault="009B7DBA" w:rsidP="009B7DBA">
      <w:pPr>
        <w:tabs>
          <w:tab w:val="left" w:pos="8222"/>
        </w:tabs>
        <w:ind w:left="851"/>
        <w:rPr>
          <w:sz w:val="24"/>
          <w:szCs w:val="24"/>
        </w:rPr>
      </w:pPr>
    </w:p>
    <w:p w14:paraId="7ECB7D3B" w14:textId="04C33DC4" w:rsidR="009B7DBA" w:rsidRPr="006F69E7" w:rsidRDefault="009B7DBA" w:rsidP="009B7DBA">
      <w:pPr>
        <w:tabs>
          <w:tab w:val="left" w:pos="8222"/>
        </w:tabs>
        <w:ind w:left="851"/>
        <w:rPr>
          <w:sz w:val="24"/>
          <w:szCs w:val="24"/>
        </w:rPr>
      </w:pPr>
      <w:r>
        <w:rPr>
          <w:sz w:val="24"/>
          <w:szCs w:val="24"/>
        </w:rPr>
        <w:t>Styrke: 5,5 ELISA enheder/ml</w:t>
      </w:r>
    </w:p>
    <w:p w14:paraId="72639646" w14:textId="77777777" w:rsidR="009B7DBA" w:rsidRPr="006F69E7" w:rsidRDefault="009B7DBA" w:rsidP="009B7DBA">
      <w:pPr>
        <w:tabs>
          <w:tab w:val="left" w:pos="8222"/>
        </w:tabs>
        <w:ind w:left="851"/>
        <w:rPr>
          <w:sz w:val="24"/>
          <w:szCs w:val="24"/>
        </w:rPr>
      </w:pPr>
    </w:p>
    <w:p w14:paraId="7188F975" w14:textId="77777777" w:rsidR="009B7DBA" w:rsidRPr="006F69E7" w:rsidRDefault="009B7DBA" w:rsidP="009B7DBA">
      <w:pPr>
        <w:tabs>
          <w:tab w:val="left" w:pos="8222"/>
        </w:tabs>
        <w:ind w:left="851" w:hanging="851"/>
        <w:rPr>
          <w:b/>
          <w:sz w:val="24"/>
          <w:szCs w:val="24"/>
        </w:rPr>
      </w:pPr>
      <w:r w:rsidRPr="006F69E7">
        <w:rPr>
          <w:b/>
          <w:sz w:val="24"/>
          <w:szCs w:val="24"/>
        </w:rPr>
        <w:t>2.</w:t>
      </w:r>
      <w:r w:rsidRPr="006F69E7">
        <w:rPr>
          <w:b/>
          <w:sz w:val="24"/>
          <w:szCs w:val="24"/>
        </w:rPr>
        <w:tab/>
        <w:t>KVALITATIV OG KVANTITATIV SAMMENSÆTNING</w:t>
      </w:r>
    </w:p>
    <w:p w14:paraId="2ED6EB6D" w14:textId="77777777" w:rsidR="009B7DBA" w:rsidRDefault="009B7DBA" w:rsidP="009B7DBA">
      <w:pPr>
        <w:tabs>
          <w:tab w:val="left" w:pos="8222"/>
        </w:tabs>
        <w:ind w:left="851"/>
        <w:rPr>
          <w:sz w:val="24"/>
          <w:szCs w:val="24"/>
        </w:rPr>
      </w:pPr>
      <w:r>
        <w:rPr>
          <w:sz w:val="24"/>
          <w:szCs w:val="24"/>
        </w:rPr>
        <w:t>Hver 2 ml dosis indeholder:</w:t>
      </w:r>
    </w:p>
    <w:p w14:paraId="06127A0F" w14:textId="77777777" w:rsidR="009B7DBA" w:rsidRPr="006F69E7" w:rsidRDefault="009B7DBA" w:rsidP="009B7DBA">
      <w:pPr>
        <w:tabs>
          <w:tab w:val="left" w:pos="8222"/>
        </w:tabs>
        <w:ind w:left="851"/>
        <w:rPr>
          <w:sz w:val="24"/>
          <w:szCs w:val="24"/>
        </w:rPr>
      </w:pPr>
    </w:p>
    <w:p w14:paraId="0DE1538A" w14:textId="77777777" w:rsidR="009B7DBA" w:rsidRPr="00D56823" w:rsidRDefault="009B7DBA" w:rsidP="009B7DBA">
      <w:pPr>
        <w:tabs>
          <w:tab w:val="left" w:pos="8222"/>
        </w:tabs>
        <w:ind w:left="851"/>
        <w:rPr>
          <w:b/>
          <w:bCs/>
          <w:sz w:val="24"/>
          <w:szCs w:val="24"/>
        </w:rPr>
      </w:pPr>
      <w:r w:rsidRPr="00D56823">
        <w:rPr>
          <w:b/>
          <w:bCs/>
          <w:sz w:val="24"/>
          <w:szCs w:val="24"/>
        </w:rPr>
        <w:t>Aktive stoffer</w:t>
      </w:r>
      <w:r>
        <w:rPr>
          <w:b/>
          <w:bCs/>
          <w:sz w:val="24"/>
          <w:szCs w:val="24"/>
        </w:rPr>
        <w:t>:</w:t>
      </w:r>
    </w:p>
    <w:p w14:paraId="184E908E" w14:textId="77777777" w:rsidR="009B7DBA" w:rsidRPr="006F69E7" w:rsidRDefault="009B7DBA" w:rsidP="009B7DBA">
      <w:pPr>
        <w:tabs>
          <w:tab w:val="right" w:leader="dot" w:pos="9356"/>
        </w:tabs>
        <w:ind w:left="851"/>
        <w:rPr>
          <w:sz w:val="24"/>
          <w:szCs w:val="24"/>
        </w:rPr>
      </w:pPr>
      <w:r w:rsidRPr="006F69E7">
        <w:rPr>
          <w:sz w:val="24"/>
          <w:szCs w:val="24"/>
        </w:rPr>
        <w:t xml:space="preserve">Inaktiveret </w:t>
      </w:r>
      <w:proofErr w:type="spellStart"/>
      <w:r w:rsidRPr="006F69E7">
        <w:rPr>
          <w:i/>
          <w:sz w:val="24"/>
          <w:szCs w:val="24"/>
        </w:rPr>
        <w:t>Mycoplasma</w:t>
      </w:r>
      <w:proofErr w:type="spellEnd"/>
      <w:r w:rsidRPr="006F69E7">
        <w:rPr>
          <w:i/>
          <w:sz w:val="24"/>
          <w:szCs w:val="24"/>
        </w:rPr>
        <w:t xml:space="preserve"> </w:t>
      </w:r>
      <w:proofErr w:type="spellStart"/>
      <w:r w:rsidRPr="006F69E7">
        <w:rPr>
          <w:i/>
          <w:sz w:val="24"/>
          <w:szCs w:val="24"/>
        </w:rPr>
        <w:t>hyopneumoniae</w:t>
      </w:r>
      <w:proofErr w:type="spellEnd"/>
      <w:r w:rsidRPr="006F69E7">
        <w:rPr>
          <w:i/>
          <w:sz w:val="24"/>
          <w:szCs w:val="24"/>
        </w:rPr>
        <w:t>,</w:t>
      </w:r>
      <w:r w:rsidRPr="006F69E7">
        <w:rPr>
          <w:sz w:val="24"/>
          <w:szCs w:val="24"/>
        </w:rPr>
        <w:t xml:space="preserve"> stamme 2940</w:t>
      </w:r>
      <w:r>
        <w:rPr>
          <w:sz w:val="24"/>
          <w:szCs w:val="24"/>
        </w:rPr>
        <w:t>: m</w:t>
      </w:r>
      <w:r w:rsidRPr="006F69E7">
        <w:rPr>
          <w:sz w:val="24"/>
          <w:szCs w:val="24"/>
        </w:rPr>
        <w:t xml:space="preserve">in. </w:t>
      </w:r>
      <w:r>
        <w:rPr>
          <w:sz w:val="24"/>
          <w:szCs w:val="24"/>
        </w:rPr>
        <w:t>328 Elisa enheder</w:t>
      </w:r>
    </w:p>
    <w:p w14:paraId="190C4CA3" w14:textId="77777777" w:rsidR="009B7DBA" w:rsidRPr="006F69E7" w:rsidRDefault="009B7DBA" w:rsidP="009B7DBA">
      <w:pPr>
        <w:tabs>
          <w:tab w:val="left" w:pos="8222"/>
        </w:tabs>
        <w:ind w:left="851"/>
        <w:rPr>
          <w:sz w:val="24"/>
          <w:szCs w:val="24"/>
        </w:rPr>
      </w:pPr>
    </w:p>
    <w:p w14:paraId="07E4D3C6" w14:textId="77777777" w:rsidR="009B7DBA" w:rsidRPr="00D56823" w:rsidRDefault="009B7DBA" w:rsidP="009B7DBA">
      <w:pPr>
        <w:tabs>
          <w:tab w:val="left" w:pos="8222"/>
        </w:tabs>
        <w:ind w:left="851"/>
        <w:rPr>
          <w:b/>
          <w:bCs/>
          <w:sz w:val="24"/>
          <w:szCs w:val="24"/>
        </w:rPr>
      </w:pPr>
      <w:proofErr w:type="spellStart"/>
      <w:r w:rsidRPr="00D56823">
        <w:rPr>
          <w:b/>
          <w:bCs/>
          <w:sz w:val="24"/>
          <w:szCs w:val="24"/>
        </w:rPr>
        <w:t>Adjuvans</w:t>
      </w:r>
      <w:proofErr w:type="spellEnd"/>
      <w:r>
        <w:rPr>
          <w:b/>
          <w:bCs/>
          <w:sz w:val="24"/>
          <w:szCs w:val="24"/>
        </w:rPr>
        <w:t>:</w:t>
      </w:r>
    </w:p>
    <w:p w14:paraId="709CFC23" w14:textId="77777777" w:rsidR="009B7DBA" w:rsidRPr="006F69E7" w:rsidRDefault="009B7DBA" w:rsidP="009B7DBA">
      <w:pPr>
        <w:tabs>
          <w:tab w:val="right" w:leader="dot" w:pos="9356"/>
        </w:tabs>
        <w:ind w:left="851"/>
        <w:rPr>
          <w:sz w:val="24"/>
          <w:szCs w:val="24"/>
        </w:rPr>
      </w:pPr>
      <w:r w:rsidRPr="006F69E7">
        <w:rPr>
          <w:sz w:val="24"/>
          <w:szCs w:val="24"/>
        </w:rPr>
        <w:t>Tyndtflydende para</w:t>
      </w:r>
      <w:r>
        <w:rPr>
          <w:sz w:val="24"/>
          <w:szCs w:val="24"/>
        </w:rPr>
        <w:t>ffin</w:t>
      </w:r>
      <w:r>
        <w:rPr>
          <w:sz w:val="24"/>
          <w:szCs w:val="24"/>
        </w:rPr>
        <w:tab/>
      </w:r>
      <w:r w:rsidRPr="006F69E7">
        <w:rPr>
          <w:sz w:val="24"/>
          <w:szCs w:val="24"/>
        </w:rPr>
        <w:t>187 µl</w:t>
      </w:r>
    </w:p>
    <w:p w14:paraId="5181C72C" w14:textId="77777777" w:rsidR="009B7DBA" w:rsidRPr="00D56823" w:rsidRDefault="009B7DBA" w:rsidP="009B7DBA">
      <w:pPr>
        <w:tabs>
          <w:tab w:val="right" w:leader="dot" w:pos="9356"/>
        </w:tabs>
        <w:ind w:left="851"/>
        <w:rPr>
          <w:sz w:val="24"/>
          <w:szCs w:val="24"/>
        </w:rPr>
      </w:pPr>
      <w:r w:rsidRPr="00D56823">
        <w:rPr>
          <w:i/>
          <w:sz w:val="24"/>
          <w:szCs w:val="24"/>
        </w:rPr>
        <w:t>Escherichia coli</w:t>
      </w:r>
      <w:r w:rsidRPr="00D56823">
        <w:rPr>
          <w:sz w:val="24"/>
          <w:szCs w:val="24"/>
        </w:rPr>
        <w:t xml:space="preserve"> J5 LPS</w:t>
      </w:r>
      <w:r w:rsidRPr="00D56823">
        <w:rPr>
          <w:sz w:val="24"/>
          <w:szCs w:val="24"/>
        </w:rPr>
        <w:tab/>
        <w:t>min. 594 - max. 38</w:t>
      </w:r>
      <w:r>
        <w:rPr>
          <w:sz w:val="24"/>
          <w:szCs w:val="24"/>
        </w:rPr>
        <w:t>.</w:t>
      </w:r>
      <w:r w:rsidRPr="00D56823">
        <w:rPr>
          <w:sz w:val="24"/>
          <w:szCs w:val="24"/>
        </w:rPr>
        <w:t xml:space="preserve">000 </w:t>
      </w:r>
      <w:proofErr w:type="spellStart"/>
      <w:r w:rsidRPr="00D56823">
        <w:rPr>
          <w:sz w:val="24"/>
          <w:szCs w:val="24"/>
        </w:rPr>
        <w:t>endotoxin</w:t>
      </w:r>
      <w:proofErr w:type="spellEnd"/>
      <w:r w:rsidRPr="00D56823">
        <w:rPr>
          <w:sz w:val="24"/>
          <w:szCs w:val="24"/>
        </w:rPr>
        <w:t>-enheder</w:t>
      </w:r>
    </w:p>
    <w:p w14:paraId="7AC2B195" w14:textId="77777777" w:rsidR="009B7DBA" w:rsidRPr="00D56823" w:rsidRDefault="009B7DBA" w:rsidP="009B7DBA">
      <w:pPr>
        <w:tabs>
          <w:tab w:val="left" w:pos="8222"/>
        </w:tabs>
        <w:ind w:left="851"/>
        <w:rPr>
          <w:sz w:val="24"/>
          <w:szCs w:val="24"/>
        </w:rPr>
      </w:pPr>
    </w:p>
    <w:p w14:paraId="1A238FBA" w14:textId="77777777" w:rsidR="009B7DBA" w:rsidRPr="00D56823" w:rsidRDefault="009B7DBA" w:rsidP="009B7DBA">
      <w:pPr>
        <w:tabs>
          <w:tab w:val="left" w:pos="8222"/>
        </w:tabs>
        <w:ind w:left="851"/>
        <w:rPr>
          <w:b/>
          <w:bCs/>
          <w:sz w:val="24"/>
          <w:szCs w:val="24"/>
        </w:rPr>
      </w:pPr>
      <w:r w:rsidRPr="00D56823">
        <w:rPr>
          <w:b/>
          <w:bCs/>
          <w:sz w:val="24"/>
          <w:szCs w:val="24"/>
        </w:rPr>
        <w:t>Hjælpestoffer</w:t>
      </w:r>
      <w:r>
        <w:rPr>
          <w:b/>
          <w:bCs/>
          <w:sz w:val="24"/>
          <w:szCs w:val="24"/>
        </w:rPr>
        <w:t>:</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252"/>
      </w:tblGrid>
      <w:tr w:rsidR="009B7DBA" w14:paraId="1CEB2A9D" w14:textId="77777777" w:rsidTr="00D56823">
        <w:tc>
          <w:tcPr>
            <w:tcW w:w="4536" w:type="dxa"/>
            <w:shd w:val="clear" w:color="auto" w:fill="auto"/>
            <w:vAlign w:val="center"/>
          </w:tcPr>
          <w:p w14:paraId="614D89F1" w14:textId="77777777" w:rsidR="009B7DBA" w:rsidRPr="00F260F0" w:rsidRDefault="009B7DBA" w:rsidP="00D56823">
            <w:pPr>
              <w:spacing w:before="60" w:after="60"/>
              <w:rPr>
                <w:b/>
                <w:bCs/>
                <w:iCs/>
                <w:szCs w:val="22"/>
              </w:rPr>
            </w:pPr>
            <w:r w:rsidRPr="00F260F0">
              <w:rPr>
                <w:b/>
                <w:bCs/>
                <w:iCs/>
                <w:szCs w:val="22"/>
              </w:rPr>
              <w:t>Kvalitativ sammensætning af hjælpestoffer og andre bestanddele</w:t>
            </w:r>
          </w:p>
        </w:tc>
        <w:tc>
          <w:tcPr>
            <w:tcW w:w="4252" w:type="dxa"/>
            <w:shd w:val="clear" w:color="auto" w:fill="auto"/>
            <w:vAlign w:val="center"/>
          </w:tcPr>
          <w:p w14:paraId="76B1C54E" w14:textId="77777777" w:rsidR="009B7DBA" w:rsidRPr="00F260F0" w:rsidRDefault="009B7DBA" w:rsidP="00D56823">
            <w:pPr>
              <w:spacing w:before="60" w:after="60"/>
              <w:rPr>
                <w:b/>
                <w:bCs/>
                <w:iCs/>
                <w:szCs w:val="22"/>
              </w:rPr>
            </w:pPr>
            <w:r w:rsidRPr="00F260F0">
              <w:rPr>
                <w:b/>
                <w:bCs/>
                <w:iCs/>
                <w:szCs w:val="22"/>
              </w:rPr>
              <w:t xml:space="preserve">Kvantitativ sammensætning, hvis oplysningen er vigtig for korrekt </w:t>
            </w:r>
            <w:r>
              <w:rPr>
                <w:b/>
                <w:bCs/>
                <w:iCs/>
                <w:szCs w:val="22"/>
              </w:rPr>
              <w:t>administration</w:t>
            </w:r>
            <w:r w:rsidRPr="00F260F0">
              <w:rPr>
                <w:b/>
                <w:bCs/>
                <w:iCs/>
                <w:szCs w:val="22"/>
              </w:rPr>
              <w:t xml:space="preserve"> af veterinærlægemidlet</w:t>
            </w:r>
          </w:p>
        </w:tc>
      </w:tr>
      <w:tr w:rsidR="009B7DBA" w14:paraId="2BC5DF24" w14:textId="77777777" w:rsidTr="00D56823">
        <w:tc>
          <w:tcPr>
            <w:tcW w:w="4536" w:type="dxa"/>
            <w:shd w:val="clear" w:color="auto" w:fill="auto"/>
            <w:vAlign w:val="center"/>
          </w:tcPr>
          <w:p w14:paraId="04CE8475" w14:textId="77777777" w:rsidR="009B7DBA" w:rsidRPr="00F260F0" w:rsidRDefault="009B7DBA" w:rsidP="00D56823">
            <w:pPr>
              <w:spacing w:before="60" w:after="60"/>
              <w:ind w:left="567" w:hanging="567"/>
              <w:rPr>
                <w:iCs/>
                <w:szCs w:val="22"/>
              </w:rPr>
            </w:pPr>
            <w:proofErr w:type="spellStart"/>
            <w:r>
              <w:rPr>
                <w:iCs/>
                <w:szCs w:val="22"/>
              </w:rPr>
              <w:t>Thiomersal</w:t>
            </w:r>
            <w:proofErr w:type="spellEnd"/>
          </w:p>
        </w:tc>
        <w:tc>
          <w:tcPr>
            <w:tcW w:w="4252" w:type="dxa"/>
            <w:shd w:val="clear" w:color="auto" w:fill="auto"/>
            <w:vAlign w:val="center"/>
          </w:tcPr>
          <w:p w14:paraId="01BC318F" w14:textId="77777777" w:rsidR="009B7DBA" w:rsidRPr="00F260F0" w:rsidRDefault="009B7DBA" w:rsidP="00D56823">
            <w:pPr>
              <w:spacing w:before="60" w:after="60"/>
              <w:rPr>
                <w:iCs/>
                <w:szCs w:val="22"/>
              </w:rPr>
            </w:pPr>
            <w:r>
              <w:rPr>
                <w:iCs/>
                <w:szCs w:val="22"/>
              </w:rPr>
              <w:t xml:space="preserve">30,6 – 58,5 </w:t>
            </w:r>
            <w:proofErr w:type="spellStart"/>
            <w:r w:rsidRPr="00E573FA">
              <w:rPr>
                <w:szCs w:val="22"/>
              </w:rPr>
              <w:t>μg</w:t>
            </w:r>
            <w:proofErr w:type="spellEnd"/>
          </w:p>
        </w:tc>
      </w:tr>
      <w:tr w:rsidR="009B7DBA" w14:paraId="55C99AA9" w14:textId="77777777" w:rsidTr="00D56823">
        <w:tc>
          <w:tcPr>
            <w:tcW w:w="4536" w:type="dxa"/>
            <w:shd w:val="clear" w:color="auto" w:fill="auto"/>
            <w:vAlign w:val="center"/>
          </w:tcPr>
          <w:p w14:paraId="610E37A7" w14:textId="77777777" w:rsidR="009B7DBA" w:rsidRPr="00F260F0" w:rsidRDefault="009B7DBA" w:rsidP="00D56823">
            <w:pPr>
              <w:spacing w:before="60" w:after="60"/>
              <w:rPr>
                <w:iCs/>
                <w:szCs w:val="22"/>
              </w:rPr>
            </w:pPr>
            <w:proofErr w:type="spellStart"/>
            <w:r w:rsidRPr="003308E4">
              <w:rPr>
                <w:iCs/>
                <w:szCs w:val="22"/>
              </w:rPr>
              <w:t>Sorbitan</w:t>
            </w:r>
            <w:proofErr w:type="spellEnd"/>
            <w:r w:rsidRPr="003308E4">
              <w:rPr>
                <w:iCs/>
                <w:szCs w:val="22"/>
              </w:rPr>
              <w:t xml:space="preserve"> </w:t>
            </w:r>
            <w:proofErr w:type="spellStart"/>
            <w:r w:rsidRPr="003308E4">
              <w:rPr>
                <w:iCs/>
                <w:szCs w:val="22"/>
              </w:rPr>
              <w:t>trioleat</w:t>
            </w:r>
            <w:proofErr w:type="spellEnd"/>
          </w:p>
        </w:tc>
        <w:tc>
          <w:tcPr>
            <w:tcW w:w="4252" w:type="dxa"/>
            <w:shd w:val="clear" w:color="auto" w:fill="auto"/>
            <w:vAlign w:val="center"/>
          </w:tcPr>
          <w:p w14:paraId="7979EEC3" w14:textId="77777777" w:rsidR="009B7DBA" w:rsidRPr="00F260F0" w:rsidRDefault="009B7DBA" w:rsidP="00D56823">
            <w:pPr>
              <w:spacing w:before="60" w:after="60"/>
              <w:rPr>
                <w:iCs/>
                <w:szCs w:val="22"/>
              </w:rPr>
            </w:pPr>
          </w:p>
        </w:tc>
      </w:tr>
      <w:tr w:rsidR="009B7DBA" w14:paraId="4B20718E" w14:textId="77777777" w:rsidTr="00D56823">
        <w:tc>
          <w:tcPr>
            <w:tcW w:w="4536" w:type="dxa"/>
            <w:shd w:val="clear" w:color="auto" w:fill="auto"/>
            <w:vAlign w:val="center"/>
          </w:tcPr>
          <w:p w14:paraId="323F2DEC" w14:textId="77777777" w:rsidR="009B7DBA" w:rsidRPr="00F260F0" w:rsidRDefault="009B7DBA" w:rsidP="00D56823">
            <w:pPr>
              <w:spacing w:before="60" w:after="60"/>
              <w:rPr>
                <w:iCs/>
                <w:szCs w:val="22"/>
              </w:rPr>
            </w:pPr>
            <w:proofErr w:type="spellStart"/>
            <w:r w:rsidRPr="003477EF">
              <w:rPr>
                <w:iCs/>
                <w:szCs w:val="22"/>
              </w:rPr>
              <w:t>Polysorbat</w:t>
            </w:r>
            <w:proofErr w:type="spellEnd"/>
            <w:r w:rsidRPr="003477EF">
              <w:rPr>
                <w:iCs/>
                <w:szCs w:val="22"/>
              </w:rPr>
              <w:t xml:space="preserve"> 80</w:t>
            </w:r>
          </w:p>
        </w:tc>
        <w:tc>
          <w:tcPr>
            <w:tcW w:w="4252" w:type="dxa"/>
            <w:shd w:val="clear" w:color="auto" w:fill="auto"/>
            <w:vAlign w:val="center"/>
          </w:tcPr>
          <w:p w14:paraId="3CD1791F" w14:textId="77777777" w:rsidR="009B7DBA" w:rsidRPr="00F260F0" w:rsidRDefault="009B7DBA" w:rsidP="00D56823">
            <w:pPr>
              <w:spacing w:before="60" w:after="60"/>
              <w:rPr>
                <w:iCs/>
                <w:szCs w:val="22"/>
              </w:rPr>
            </w:pPr>
          </w:p>
        </w:tc>
      </w:tr>
      <w:tr w:rsidR="009B7DBA" w14:paraId="21CF2937" w14:textId="77777777" w:rsidTr="00D56823">
        <w:tc>
          <w:tcPr>
            <w:tcW w:w="4536" w:type="dxa"/>
            <w:shd w:val="clear" w:color="auto" w:fill="auto"/>
            <w:vAlign w:val="center"/>
          </w:tcPr>
          <w:p w14:paraId="36B11F84" w14:textId="77777777" w:rsidR="009B7DBA" w:rsidRPr="00D56823" w:rsidRDefault="009B7DBA" w:rsidP="00D56823">
            <w:pPr>
              <w:spacing w:before="60" w:after="60"/>
              <w:ind w:left="567" w:hanging="567"/>
              <w:rPr>
                <w:iCs/>
                <w:szCs w:val="22"/>
              </w:rPr>
            </w:pPr>
            <w:proofErr w:type="spellStart"/>
            <w:r>
              <w:rPr>
                <w:iCs/>
                <w:szCs w:val="22"/>
              </w:rPr>
              <w:t>Natriumchlorid</w:t>
            </w:r>
            <w:proofErr w:type="spellEnd"/>
          </w:p>
        </w:tc>
        <w:tc>
          <w:tcPr>
            <w:tcW w:w="4252" w:type="dxa"/>
            <w:shd w:val="clear" w:color="auto" w:fill="auto"/>
            <w:vAlign w:val="center"/>
          </w:tcPr>
          <w:p w14:paraId="4412D701" w14:textId="77777777" w:rsidR="009B7DBA" w:rsidRPr="00F260F0" w:rsidRDefault="009B7DBA" w:rsidP="00D56823">
            <w:pPr>
              <w:spacing w:before="60" w:after="60"/>
              <w:rPr>
                <w:iCs/>
                <w:szCs w:val="22"/>
              </w:rPr>
            </w:pPr>
          </w:p>
        </w:tc>
      </w:tr>
      <w:tr w:rsidR="009B7DBA" w14:paraId="1113F989" w14:textId="77777777" w:rsidTr="00D56823">
        <w:tc>
          <w:tcPr>
            <w:tcW w:w="4536" w:type="dxa"/>
            <w:shd w:val="clear" w:color="auto" w:fill="auto"/>
            <w:vAlign w:val="center"/>
          </w:tcPr>
          <w:p w14:paraId="236CF361" w14:textId="77777777" w:rsidR="009B7DBA" w:rsidRPr="00F260F0" w:rsidRDefault="009B7DBA" w:rsidP="00D56823">
            <w:pPr>
              <w:spacing w:before="60" w:after="60"/>
              <w:rPr>
                <w:iCs/>
                <w:szCs w:val="22"/>
              </w:rPr>
            </w:pPr>
            <w:proofErr w:type="spellStart"/>
            <w:r>
              <w:rPr>
                <w:iCs/>
                <w:szCs w:val="22"/>
              </w:rPr>
              <w:t>Kaliumchlorid</w:t>
            </w:r>
            <w:proofErr w:type="spellEnd"/>
          </w:p>
        </w:tc>
        <w:tc>
          <w:tcPr>
            <w:tcW w:w="4252" w:type="dxa"/>
            <w:shd w:val="clear" w:color="auto" w:fill="auto"/>
            <w:vAlign w:val="center"/>
          </w:tcPr>
          <w:p w14:paraId="25C1A642" w14:textId="77777777" w:rsidR="009B7DBA" w:rsidRPr="00F260F0" w:rsidRDefault="009B7DBA" w:rsidP="00D56823">
            <w:pPr>
              <w:spacing w:before="60" w:after="60"/>
              <w:rPr>
                <w:iCs/>
                <w:szCs w:val="22"/>
              </w:rPr>
            </w:pPr>
          </w:p>
        </w:tc>
      </w:tr>
      <w:tr w:rsidR="009B7DBA" w14:paraId="39534D35" w14:textId="77777777" w:rsidTr="00D56823">
        <w:tc>
          <w:tcPr>
            <w:tcW w:w="4536" w:type="dxa"/>
            <w:shd w:val="clear" w:color="auto" w:fill="auto"/>
            <w:vAlign w:val="center"/>
          </w:tcPr>
          <w:p w14:paraId="4658C227" w14:textId="77777777" w:rsidR="009B7DBA" w:rsidRPr="00F260F0" w:rsidRDefault="009B7DBA" w:rsidP="00D56823">
            <w:pPr>
              <w:spacing w:before="60" w:after="60"/>
              <w:rPr>
                <w:iCs/>
                <w:szCs w:val="22"/>
              </w:rPr>
            </w:pPr>
            <w:proofErr w:type="spellStart"/>
            <w:r>
              <w:rPr>
                <w:iCs/>
                <w:szCs w:val="22"/>
              </w:rPr>
              <w:t>Dinatriumphosphatdihydrat</w:t>
            </w:r>
            <w:proofErr w:type="spellEnd"/>
          </w:p>
        </w:tc>
        <w:tc>
          <w:tcPr>
            <w:tcW w:w="4252" w:type="dxa"/>
            <w:shd w:val="clear" w:color="auto" w:fill="auto"/>
            <w:vAlign w:val="center"/>
          </w:tcPr>
          <w:p w14:paraId="561D33A6" w14:textId="77777777" w:rsidR="009B7DBA" w:rsidRPr="00F260F0" w:rsidRDefault="009B7DBA" w:rsidP="00D56823">
            <w:pPr>
              <w:spacing w:before="60" w:after="60"/>
              <w:rPr>
                <w:iCs/>
                <w:szCs w:val="22"/>
              </w:rPr>
            </w:pPr>
          </w:p>
        </w:tc>
      </w:tr>
      <w:tr w:rsidR="009B7DBA" w14:paraId="002FD9F9" w14:textId="77777777" w:rsidTr="00D56823">
        <w:tc>
          <w:tcPr>
            <w:tcW w:w="4536" w:type="dxa"/>
            <w:shd w:val="clear" w:color="auto" w:fill="auto"/>
            <w:vAlign w:val="center"/>
          </w:tcPr>
          <w:p w14:paraId="4BC5C54B" w14:textId="77777777" w:rsidR="009B7DBA" w:rsidRPr="00F260F0" w:rsidRDefault="009B7DBA" w:rsidP="00D56823">
            <w:pPr>
              <w:spacing w:before="60" w:after="60"/>
              <w:rPr>
                <w:iCs/>
                <w:szCs w:val="22"/>
              </w:rPr>
            </w:pPr>
            <w:proofErr w:type="spellStart"/>
            <w:r>
              <w:rPr>
                <w:iCs/>
                <w:szCs w:val="22"/>
              </w:rPr>
              <w:t>Kaliumdihydrogenfosfat</w:t>
            </w:r>
            <w:proofErr w:type="spellEnd"/>
          </w:p>
        </w:tc>
        <w:tc>
          <w:tcPr>
            <w:tcW w:w="4252" w:type="dxa"/>
            <w:shd w:val="clear" w:color="auto" w:fill="auto"/>
            <w:vAlign w:val="center"/>
          </w:tcPr>
          <w:p w14:paraId="7D2E9C51" w14:textId="77777777" w:rsidR="009B7DBA" w:rsidRPr="00F260F0" w:rsidRDefault="009B7DBA" w:rsidP="00D56823">
            <w:pPr>
              <w:spacing w:before="60" w:after="60"/>
              <w:rPr>
                <w:iCs/>
                <w:szCs w:val="22"/>
              </w:rPr>
            </w:pPr>
          </w:p>
        </w:tc>
      </w:tr>
      <w:tr w:rsidR="009B7DBA" w14:paraId="146EC602" w14:textId="77777777" w:rsidTr="00D56823">
        <w:tc>
          <w:tcPr>
            <w:tcW w:w="4536" w:type="dxa"/>
            <w:shd w:val="clear" w:color="auto" w:fill="auto"/>
            <w:vAlign w:val="center"/>
          </w:tcPr>
          <w:p w14:paraId="46C9D363" w14:textId="77777777" w:rsidR="009B7DBA" w:rsidRPr="00F260F0" w:rsidRDefault="009B7DBA" w:rsidP="00D56823">
            <w:pPr>
              <w:spacing w:before="60" w:after="60"/>
              <w:rPr>
                <w:iCs/>
                <w:szCs w:val="22"/>
              </w:rPr>
            </w:pPr>
            <w:r>
              <w:rPr>
                <w:iCs/>
                <w:szCs w:val="22"/>
              </w:rPr>
              <w:lastRenderedPageBreak/>
              <w:t>Vand til injektionsvæsker</w:t>
            </w:r>
          </w:p>
        </w:tc>
        <w:tc>
          <w:tcPr>
            <w:tcW w:w="4252" w:type="dxa"/>
            <w:shd w:val="clear" w:color="auto" w:fill="auto"/>
            <w:vAlign w:val="center"/>
          </w:tcPr>
          <w:p w14:paraId="47BF6411" w14:textId="77777777" w:rsidR="009B7DBA" w:rsidRPr="00F260F0" w:rsidRDefault="009B7DBA" w:rsidP="00D56823">
            <w:pPr>
              <w:spacing w:before="60" w:after="60"/>
              <w:rPr>
                <w:iCs/>
                <w:szCs w:val="22"/>
              </w:rPr>
            </w:pPr>
          </w:p>
        </w:tc>
      </w:tr>
    </w:tbl>
    <w:p w14:paraId="78AEE86E" w14:textId="77777777" w:rsidR="009B7DBA" w:rsidRPr="00D56823" w:rsidRDefault="009B7DBA" w:rsidP="009B7DBA">
      <w:pPr>
        <w:tabs>
          <w:tab w:val="left" w:pos="8222"/>
        </w:tabs>
        <w:ind w:left="851"/>
        <w:rPr>
          <w:sz w:val="24"/>
          <w:szCs w:val="24"/>
          <w:lang w:val="en-US"/>
        </w:rPr>
      </w:pPr>
    </w:p>
    <w:p w14:paraId="6917BC85" w14:textId="77777777" w:rsidR="009B7DBA" w:rsidRPr="00D56823" w:rsidRDefault="009B7DBA" w:rsidP="009B7DBA">
      <w:pPr>
        <w:tabs>
          <w:tab w:val="left" w:pos="8222"/>
        </w:tabs>
        <w:rPr>
          <w:sz w:val="24"/>
          <w:szCs w:val="24"/>
          <w:lang w:val="en-US"/>
        </w:rPr>
      </w:pPr>
    </w:p>
    <w:p w14:paraId="4EA81E32" w14:textId="77777777" w:rsidR="009B7DBA" w:rsidRDefault="009B7DBA" w:rsidP="009B7DBA">
      <w:pPr>
        <w:tabs>
          <w:tab w:val="left" w:pos="8222"/>
        </w:tabs>
        <w:ind w:left="851"/>
        <w:jc w:val="both"/>
        <w:rPr>
          <w:sz w:val="24"/>
          <w:szCs w:val="24"/>
        </w:rPr>
      </w:pPr>
      <w:proofErr w:type="spellStart"/>
      <w:r w:rsidRPr="00F61188">
        <w:rPr>
          <w:sz w:val="24"/>
          <w:szCs w:val="24"/>
        </w:rPr>
        <w:t>Off-white</w:t>
      </w:r>
      <w:proofErr w:type="spellEnd"/>
      <w:r w:rsidRPr="00F61188">
        <w:rPr>
          <w:sz w:val="24"/>
          <w:szCs w:val="24"/>
        </w:rPr>
        <w:t>, homogen emulsion.</w:t>
      </w:r>
    </w:p>
    <w:p w14:paraId="229B42E0" w14:textId="77777777" w:rsidR="009B7DBA" w:rsidRPr="00F61188" w:rsidRDefault="009B7DBA" w:rsidP="009B7DBA">
      <w:pPr>
        <w:tabs>
          <w:tab w:val="left" w:pos="8222"/>
        </w:tabs>
        <w:ind w:left="851"/>
        <w:jc w:val="both"/>
        <w:rPr>
          <w:sz w:val="24"/>
          <w:szCs w:val="24"/>
        </w:rPr>
      </w:pPr>
    </w:p>
    <w:p w14:paraId="396155A1" w14:textId="77777777" w:rsidR="009B7DBA" w:rsidRPr="006F69E7" w:rsidRDefault="009B7DBA" w:rsidP="009B7DBA">
      <w:pPr>
        <w:tabs>
          <w:tab w:val="left" w:pos="8222"/>
        </w:tabs>
        <w:ind w:left="851" w:hanging="851"/>
        <w:rPr>
          <w:b/>
          <w:sz w:val="24"/>
          <w:szCs w:val="24"/>
        </w:rPr>
      </w:pPr>
      <w:r>
        <w:rPr>
          <w:b/>
          <w:sz w:val="24"/>
          <w:szCs w:val="24"/>
        </w:rPr>
        <w:t>3</w:t>
      </w:r>
      <w:r w:rsidRPr="006F69E7">
        <w:rPr>
          <w:b/>
          <w:sz w:val="24"/>
          <w:szCs w:val="24"/>
        </w:rPr>
        <w:t>.</w:t>
      </w:r>
      <w:r w:rsidRPr="006F69E7">
        <w:rPr>
          <w:b/>
          <w:sz w:val="24"/>
          <w:szCs w:val="24"/>
        </w:rPr>
        <w:tab/>
        <w:t>KLINISKE OPLYSNINGER</w:t>
      </w:r>
    </w:p>
    <w:p w14:paraId="661EDB8D" w14:textId="77777777" w:rsidR="009B7DBA" w:rsidRPr="006F69E7" w:rsidRDefault="009B7DBA" w:rsidP="009B7DBA">
      <w:pPr>
        <w:tabs>
          <w:tab w:val="left" w:pos="851"/>
          <w:tab w:val="left" w:pos="8222"/>
        </w:tabs>
        <w:rPr>
          <w:sz w:val="24"/>
          <w:szCs w:val="24"/>
        </w:rPr>
      </w:pPr>
    </w:p>
    <w:p w14:paraId="48D996CD" w14:textId="77777777" w:rsidR="009B7DBA" w:rsidRPr="006F69E7" w:rsidRDefault="009B7DBA" w:rsidP="009B7DBA">
      <w:pPr>
        <w:tabs>
          <w:tab w:val="left" w:pos="8222"/>
        </w:tabs>
        <w:ind w:left="851" w:hanging="851"/>
        <w:rPr>
          <w:b/>
          <w:sz w:val="24"/>
          <w:szCs w:val="24"/>
          <w:u w:val="single"/>
        </w:rPr>
      </w:pPr>
      <w:r>
        <w:rPr>
          <w:b/>
          <w:sz w:val="24"/>
          <w:szCs w:val="24"/>
        </w:rPr>
        <w:t>3</w:t>
      </w:r>
      <w:r w:rsidRPr="006F69E7">
        <w:rPr>
          <w:b/>
          <w:sz w:val="24"/>
          <w:szCs w:val="24"/>
        </w:rPr>
        <w:t>.1</w:t>
      </w:r>
      <w:r w:rsidRPr="006F69E7">
        <w:rPr>
          <w:b/>
          <w:sz w:val="24"/>
          <w:szCs w:val="24"/>
        </w:rPr>
        <w:tab/>
        <w:t>Dyrearter</w:t>
      </w:r>
      <w:r>
        <w:rPr>
          <w:b/>
          <w:sz w:val="24"/>
          <w:szCs w:val="24"/>
        </w:rPr>
        <w:t>, som lægemidlet er beregnet til</w:t>
      </w:r>
    </w:p>
    <w:p w14:paraId="5E7B037F" w14:textId="77777777" w:rsidR="009B7DBA" w:rsidRPr="006F69E7" w:rsidRDefault="009B7DBA" w:rsidP="009B7DBA">
      <w:pPr>
        <w:tabs>
          <w:tab w:val="left" w:pos="8222"/>
        </w:tabs>
        <w:ind w:left="851"/>
        <w:rPr>
          <w:sz w:val="24"/>
          <w:szCs w:val="24"/>
        </w:rPr>
      </w:pPr>
      <w:r>
        <w:rPr>
          <w:sz w:val="24"/>
          <w:szCs w:val="24"/>
        </w:rPr>
        <w:t>Slagtesvin</w:t>
      </w:r>
    </w:p>
    <w:p w14:paraId="304214DA" w14:textId="77777777" w:rsidR="009B7DBA" w:rsidRPr="006F69E7" w:rsidRDefault="009B7DBA" w:rsidP="009B7DBA">
      <w:pPr>
        <w:tabs>
          <w:tab w:val="left" w:pos="8222"/>
        </w:tabs>
        <w:ind w:left="851"/>
        <w:rPr>
          <w:sz w:val="24"/>
          <w:szCs w:val="24"/>
        </w:rPr>
      </w:pPr>
    </w:p>
    <w:p w14:paraId="7226B061" w14:textId="77777777" w:rsidR="009B7DBA" w:rsidRPr="006F69E7" w:rsidRDefault="009B7DBA" w:rsidP="009B7DBA">
      <w:pPr>
        <w:pStyle w:val="Sidehoved"/>
        <w:tabs>
          <w:tab w:val="clear" w:pos="4819"/>
          <w:tab w:val="left" w:pos="8222"/>
        </w:tabs>
        <w:ind w:left="851" w:hanging="851"/>
        <w:rPr>
          <w:b/>
          <w:szCs w:val="24"/>
        </w:rPr>
      </w:pPr>
      <w:r>
        <w:rPr>
          <w:b/>
          <w:szCs w:val="24"/>
        </w:rPr>
        <w:t>3</w:t>
      </w:r>
      <w:r w:rsidRPr="006F69E7">
        <w:rPr>
          <w:b/>
          <w:szCs w:val="24"/>
        </w:rPr>
        <w:t>.2</w:t>
      </w:r>
      <w:r w:rsidRPr="006F69E7">
        <w:rPr>
          <w:b/>
          <w:szCs w:val="24"/>
        </w:rPr>
        <w:tab/>
        <w:t>Terapeutiske indikationer</w:t>
      </w:r>
      <w:r>
        <w:rPr>
          <w:b/>
          <w:szCs w:val="24"/>
        </w:rPr>
        <w:t xml:space="preserve"> for hver dyreart, som lægemidlet er beregnet til</w:t>
      </w:r>
    </w:p>
    <w:p w14:paraId="51497A7D" w14:textId="77777777" w:rsidR="009B7DBA" w:rsidRPr="00F61188" w:rsidRDefault="009B7DBA" w:rsidP="009B7DBA">
      <w:pPr>
        <w:pStyle w:val="Sidehoved"/>
        <w:tabs>
          <w:tab w:val="clear" w:pos="4819"/>
          <w:tab w:val="clear" w:pos="9638"/>
          <w:tab w:val="left" w:pos="8222"/>
        </w:tabs>
        <w:ind w:left="851"/>
        <w:rPr>
          <w:szCs w:val="24"/>
        </w:rPr>
      </w:pPr>
      <w:r w:rsidRPr="00F61188">
        <w:rPr>
          <w:szCs w:val="24"/>
        </w:rPr>
        <w:t xml:space="preserve">Til aktiv immunisering af </w:t>
      </w:r>
      <w:r>
        <w:rPr>
          <w:szCs w:val="24"/>
        </w:rPr>
        <w:t>slagtesvin</w:t>
      </w:r>
      <w:r w:rsidRPr="00F61188">
        <w:rPr>
          <w:szCs w:val="24"/>
        </w:rPr>
        <w:t xml:space="preserve"> fra 3-ugers alderen for at reducere forekomsten og sværhedsgraden af lungeforandringer forårsaget af </w:t>
      </w:r>
      <w:proofErr w:type="spellStart"/>
      <w:r w:rsidRPr="00F61188">
        <w:rPr>
          <w:i/>
          <w:szCs w:val="24"/>
        </w:rPr>
        <w:t>Mycoplasma</w:t>
      </w:r>
      <w:proofErr w:type="spellEnd"/>
      <w:r w:rsidRPr="00F61188">
        <w:rPr>
          <w:i/>
          <w:szCs w:val="24"/>
        </w:rPr>
        <w:t xml:space="preserve"> </w:t>
      </w:r>
      <w:proofErr w:type="spellStart"/>
      <w:r w:rsidRPr="00F61188">
        <w:rPr>
          <w:i/>
          <w:szCs w:val="24"/>
        </w:rPr>
        <w:t>hyopneumoniae</w:t>
      </w:r>
      <w:proofErr w:type="spellEnd"/>
      <w:r w:rsidRPr="00F61188">
        <w:rPr>
          <w:i/>
          <w:szCs w:val="24"/>
        </w:rPr>
        <w:t xml:space="preserve"> </w:t>
      </w:r>
      <w:r w:rsidRPr="00F61188">
        <w:rPr>
          <w:szCs w:val="24"/>
        </w:rPr>
        <w:t>infektion.</w:t>
      </w:r>
    </w:p>
    <w:p w14:paraId="0AECF3FE" w14:textId="77777777" w:rsidR="009B7DBA" w:rsidRPr="00F61188" w:rsidRDefault="009B7DBA" w:rsidP="009B7DBA">
      <w:pPr>
        <w:pStyle w:val="Sidehoved"/>
        <w:tabs>
          <w:tab w:val="clear" w:pos="4819"/>
          <w:tab w:val="clear" w:pos="9638"/>
          <w:tab w:val="left" w:pos="8222"/>
        </w:tabs>
        <w:ind w:left="851"/>
        <w:rPr>
          <w:szCs w:val="24"/>
        </w:rPr>
      </w:pPr>
    </w:p>
    <w:p w14:paraId="3F58FDF0" w14:textId="77777777" w:rsidR="009B7DBA" w:rsidRPr="00F61188" w:rsidRDefault="009B7DBA" w:rsidP="009B7DBA">
      <w:pPr>
        <w:pStyle w:val="Sidehoved"/>
        <w:tabs>
          <w:tab w:val="clear" w:pos="4819"/>
          <w:tab w:val="clear" w:pos="9638"/>
          <w:tab w:val="left" w:pos="8222"/>
        </w:tabs>
        <w:ind w:left="851"/>
        <w:rPr>
          <w:szCs w:val="24"/>
        </w:rPr>
      </w:pPr>
      <w:r>
        <w:rPr>
          <w:szCs w:val="24"/>
        </w:rPr>
        <w:t>Indtræden af immunitet:</w:t>
      </w:r>
      <w:r w:rsidRPr="00F61188">
        <w:rPr>
          <w:szCs w:val="24"/>
        </w:rPr>
        <w:t xml:space="preserve"> 3 uger efter vaccination.</w:t>
      </w:r>
    </w:p>
    <w:p w14:paraId="5412AF89" w14:textId="77777777" w:rsidR="009B7DBA" w:rsidRPr="006F69E7" w:rsidRDefault="009B7DBA" w:rsidP="009B7DBA">
      <w:pPr>
        <w:pStyle w:val="Sidehoved"/>
        <w:tabs>
          <w:tab w:val="clear" w:pos="4819"/>
          <w:tab w:val="clear" w:pos="9638"/>
          <w:tab w:val="left" w:pos="8222"/>
        </w:tabs>
        <w:ind w:left="851"/>
        <w:rPr>
          <w:szCs w:val="24"/>
        </w:rPr>
      </w:pPr>
      <w:r w:rsidRPr="00F61188">
        <w:rPr>
          <w:szCs w:val="24"/>
        </w:rPr>
        <w:t>Varighed af immunitet: 26 uger efter vaccination.</w:t>
      </w:r>
    </w:p>
    <w:p w14:paraId="6BE50251" w14:textId="77777777" w:rsidR="009B7DBA" w:rsidRPr="006F69E7" w:rsidRDefault="009B7DBA" w:rsidP="009B7DBA">
      <w:pPr>
        <w:pStyle w:val="Sidehoved"/>
        <w:tabs>
          <w:tab w:val="clear" w:pos="4819"/>
          <w:tab w:val="left" w:pos="8222"/>
        </w:tabs>
        <w:ind w:left="851"/>
        <w:rPr>
          <w:szCs w:val="24"/>
        </w:rPr>
      </w:pPr>
    </w:p>
    <w:p w14:paraId="4B96DEAD" w14:textId="77777777" w:rsidR="009B7DBA" w:rsidRPr="006F69E7" w:rsidRDefault="009B7DBA" w:rsidP="009B7DBA">
      <w:pPr>
        <w:pStyle w:val="Sidehoved"/>
        <w:tabs>
          <w:tab w:val="clear" w:pos="4819"/>
          <w:tab w:val="left" w:pos="851"/>
          <w:tab w:val="left" w:pos="8222"/>
        </w:tabs>
        <w:rPr>
          <w:b/>
          <w:szCs w:val="24"/>
        </w:rPr>
      </w:pPr>
      <w:r>
        <w:rPr>
          <w:b/>
          <w:szCs w:val="24"/>
        </w:rPr>
        <w:t>3</w:t>
      </w:r>
      <w:r w:rsidRPr="006F69E7">
        <w:rPr>
          <w:b/>
          <w:szCs w:val="24"/>
        </w:rPr>
        <w:t>.3</w:t>
      </w:r>
      <w:r w:rsidRPr="006F69E7">
        <w:rPr>
          <w:b/>
          <w:szCs w:val="24"/>
        </w:rPr>
        <w:tab/>
        <w:t>Kontraindikationer</w:t>
      </w:r>
    </w:p>
    <w:p w14:paraId="75E9796C" w14:textId="77777777" w:rsidR="009B7DBA" w:rsidRPr="006F69E7" w:rsidRDefault="009B7DBA" w:rsidP="009B7DBA">
      <w:pPr>
        <w:pStyle w:val="Sidehoved"/>
        <w:tabs>
          <w:tab w:val="clear" w:pos="4819"/>
          <w:tab w:val="left" w:pos="8222"/>
        </w:tabs>
        <w:ind w:left="851"/>
        <w:rPr>
          <w:szCs w:val="24"/>
        </w:rPr>
      </w:pPr>
      <w:r>
        <w:rPr>
          <w:szCs w:val="24"/>
        </w:rPr>
        <w:t xml:space="preserve">Ingen. </w:t>
      </w:r>
      <w:r>
        <w:rPr>
          <w:szCs w:val="24"/>
        </w:rPr>
        <w:tab/>
      </w:r>
    </w:p>
    <w:p w14:paraId="18E417A0" w14:textId="77777777" w:rsidR="009B7DBA" w:rsidRPr="006F69E7" w:rsidRDefault="009B7DBA" w:rsidP="009B7DBA">
      <w:pPr>
        <w:pStyle w:val="Sidehoved"/>
        <w:tabs>
          <w:tab w:val="clear" w:pos="4819"/>
          <w:tab w:val="left" w:pos="8222"/>
        </w:tabs>
        <w:rPr>
          <w:szCs w:val="24"/>
        </w:rPr>
      </w:pPr>
    </w:p>
    <w:p w14:paraId="016B247A" w14:textId="77777777" w:rsidR="009B7DBA" w:rsidRPr="006F69E7" w:rsidRDefault="009B7DBA" w:rsidP="009B7DBA">
      <w:pPr>
        <w:tabs>
          <w:tab w:val="left" w:pos="851"/>
          <w:tab w:val="left" w:pos="8222"/>
        </w:tabs>
        <w:rPr>
          <w:b/>
          <w:sz w:val="24"/>
          <w:szCs w:val="24"/>
        </w:rPr>
      </w:pPr>
      <w:r>
        <w:rPr>
          <w:b/>
          <w:sz w:val="24"/>
          <w:szCs w:val="24"/>
        </w:rPr>
        <w:t>3</w:t>
      </w:r>
      <w:r w:rsidRPr="006F69E7">
        <w:rPr>
          <w:b/>
          <w:sz w:val="24"/>
          <w:szCs w:val="24"/>
        </w:rPr>
        <w:t>.4</w:t>
      </w:r>
      <w:r w:rsidRPr="006F69E7">
        <w:rPr>
          <w:b/>
          <w:sz w:val="24"/>
          <w:szCs w:val="24"/>
        </w:rPr>
        <w:tab/>
        <w:t>Særlige advarsler</w:t>
      </w:r>
    </w:p>
    <w:p w14:paraId="06631D83" w14:textId="77777777" w:rsidR="009B7DBA" w:rsidRDefault="009B7DBA" w:rsidP="009B7DBA">
      <w:pPr>
        <w:tabs>
          <w:tab w:val="left" w:pos="851"/>
          <w:tab w:val="left" w:pos="8222"/>
        </w:tabs>
        <w:rPr>
          <w:sz w:val="24"/>
          <w:szCs w:val="24"/>
        </w:rPr>
      </w:pPr>
      <w:r w:rsidRPr="006F69E7">
        <w:rPr>
          <w:sz w:val="24"/>
          <w:szCs w:val="24"/>
        </w:rPr>
        <w:tab/>
      </w:r>
      <w:r>
        <w:rPr>
          <w:sz w:val="24"/>
          <w:szCs w:val="24"/>
        </w:rPr>
        <w:t>Kun raske dyr må vaccineres.</w:t>
      </w:r>
    </w:p>
    <w:p w14:paraId="236FDF1E" w14:textId="77777777" w:rsidR="009B7DBA" w:rsidRDefault="009B7DBA" w:rsidP="009B7DBA">
      <w:pPr>
        <w:tabs>
          <w:tab w:val="left" w:pos="851"/>
          <w:tab w:val="left" w:pos="8222"/>
        </w:tabs>
        <w:ind w:left="851"/>
        <w:rPr>
          <w:sz w:val="24"/>
          <w:szCs w:val="24"/>
        </w:rPr>
      </w:pPr>
    </w:p>
    <w:p w14:paraId="15CF4D89" w14:textId="77777777" w:rsidR="009B7DBA" w:rsidRDefault="009B7DBA" w:rsidP="009B7DBA">
      <w:pPr>
        <w:ind w:left="851"/>
        <w:rPr>
          <w:sz w:val="24"/>
          <w:szCs w:val="24"/>
        </w:rPr>
      </w:pPr>
      <w:bookmarkStart w:id="1" w:name="_Hlk82432863"/>
      <w:r>
        <w:rPr>
          <w:sz w:val="24"/>
          <w:szCs w:val="24"/>
        </w:rPr>
        <w:t xml:space="preserve">Tilgængelige data er ikke tilstrækkelige til at afvise, at </w:t>
      </w:r>
      <w:proofErr w:type="spellStart"/>
      <w:r>
        <w:rPr>
          <w:sz w:val="24"/>
          <w:szCs w:val="24"/>
        </w:rPr>
        <w:t>maternelle</w:t>
      </w:r>
      <w:proofErr w:type="spellEnd"/>
      <w:r>
        <w:rPr>
          <w:sz w:val="24"/>
          <w:szCs w:val="24"/>
        </w:rPr>
        <w:t xml:space="preserve"> antistoffer mod </w:t>
      </w:r>
      <w:proofErr w:type="spellStart"/>
      <w:r>
        <w:rPr>
          <w:i/>
          <w:iCs/>
          <w:sz w:val="24"/>
          <w:szCs w:val="24"/>
        </w:rPr>
        <w:t>Mycoplasma</w:t>
      </w:r>
      <w:proofErr w:type="spellEnd"/>
      <w:r>
        <w:rPr>
          <w:i/>
          <w:iCs/>
          <w:sz w:val="24"/>
          <w:szCs w:val="24"/>
        </w:rPr>
        <w:t xml:space="preserve"> </w:t>
      </w:r>
      <w:proofErr w:type="spellStart"/>
      <w:r>
        <w:rPr>
          <w:i/>
          <w:iCs/>
          <w:sz w:val="24"/>
          <w:szCs w:val="24"/>
        </w:rPr>
        <w:t>hyopneumoniae</w:t>
      </w:r>
      <w:proofErr w:type="spellEnd"/>
      <w:r>
        <w:rPr>
          <w:sz w:val="24"/>
          <w:szCs w:val="24"/>
        </w:rPr>
        <w:t xml:space="preserve"> kan interagere med optagelsen af vaccinen. Interaktion med </w:t>
      </w:r>
      <w:proofErr w:type="spellStart"/>
      <w:r>
        <w:rPr>
          <w:sz w:val="24"/>
          <w:szCs w:val="24"/>
        </w:rPr>
        <w:t>maternelle</w:t>
      </w:r>
      <w:proofErr w:type="spellEnd"/>
      <w:r>
        <w:rPr>
          <w:sz w:val="24"/>
          <w:szCs w:val="24"/>
        </w:rPr>
        <w:t xml:space="preserve"> antistoffer er kendt og bør tages i betragtning. Hos smågrise med tilbageværende </w:t>
      </w:r>
      <w:proofErr w:type="spellStart"/>
      <w:r>
        <w:rPr>
          <w:sz w:val="24"/>
          <w:szCs w:val="24"/>
        </w:rPr>
        <w:t>maternelle</w:t>
      </w:r>
      <w:proofErr w:type="spellEnd"/>
      <w:r>
        <w:rPr>
          <w:sz w:val="24"/>
          <w:szCs w:val="24"/>
        </w:rPr>
        <w:t xml:space="preserve"> antistoffer mod </w:t>
      </w:r>
      <w:proofErr w:type="spellStart"/>
      <w:r>
        <w:rPr>
          <w:i/>
          <w:iCs/>
          <w:sz w:val="24"/>
          <w:szCs w:val="24"/>
        </w:rPr>
        <w:t>Mycoplasma</w:t>
      </w:r>
      <w:proofErr w:type="spellEnd"/>
      <w:r>
        <w:rPr>
          <w:i/>
          <w:iCs/>
          <w:sz w:val="24"/>
          <w:szCs w:val="24"/>
        </w:rPr>
        <w:t xml:space="preserve"> </w:t>
      </w:r>
      <w:proofErr w:type="spellStart"/>
      <w:r>
        <w:rPr>
          <w:i/>
          <w:iCs/>
          <w:sz w:val="24"/>
          <w:szCs w:val="24"/>
        </w:rPr>
        <w:t>hyopneumoniae</w:t>
      </w:r>
      <w:proofErr w:type="spellEnd"/>
      <w:r>
        <w:rPr>
          <w:sz w:val="24"/>
          <w:szCs w:val="24"/>
        </w:rPr>
        <w:t xml:space="preserve"> når de er 3 uger gamle, anbefales det at udskyde vaccination.</w:t>
      </w:r>
      <w:bookmarkEnd w:id="1"/>
    </w:p>
    <w:p w14:paraId="4CDE4DD5" w14:textId="77777777" w:rsidR="009B7DBA" w:rsidRPr="006F69E7" w:rsidRDefault="009B7DBA" w:rsidP="009B7DBA">
      <w:pPr>
        <w:tabs>
          <w:tab w:val="left" w:pos="851"/>
          <w:tab w:val="left" w:pos="8222"/>
        </w:tabs>
        <w:rPr>
          <w:szCs w:val="24"/>
        </w:rPr>
      </w:pPr>
    </w:p>
    <w:p w14:paraId="075CCA66" w14:textId="77777777" w:rsidR="009B7DBA" w:rsidRPr="006F69E7" w:rsidRDefault="009B7DBA" w:rsidP="009B7DBA">
      <w:pPr>
        <w:tabs>
          <w:tab w:val="left" w:pos="851"/>
          <w:tab w:val="left" w:pos="8222"/>
        </w:tabs>
        <w:rPr>
          <w:b/>
          <w:sz w:val="24"/>
          <w:szCs w:val="24"/>
        </w:rPr>
      </w:pPr>
      <w:r>
        <w:rPr>
          <w:b/>
          <w:sz w:val="24"/>
          <w:szCs w:val="24"/>
        </w:rPr>
        <w:t>3</w:t>
      </w:r>
      <w:r w:rsidRPr="006F69E7">
        <w:rPr>
          <w:b/>
          <w:sz w:val="24"/>
          <w:szCs w:val="24"/>
        </w:rPr>
        <w:t>.5</w:t>
      </w:r>
      <w:r w:rsidRPr="006F69E7">
        <w:rPr>
          <w:b/>
          <w:sz w:val="24"/>
          <w:szCs w:val="24"/>
        </w:rPr>
        <w:tab/>
        <w:t>Særlige for</w:t>
      </w:r>
      <w:r>
        <w:rPr>
          <w:b/>
          <w:sz w:val="24"/>
          <w:szCs w:val="24"/>
        </w:rPr>
        <w:t>hold</w:t>
      </w:r>
      <w:r w:rsidRPr="006F69E7">
        <w:rPr>
          <w:b/>
          <w:sz w:val="24"/>
          <w:szCs w:val="24"/>
        </w:rPr>
        <w:t>sregler vedrørende brugen</w:t>
      </w:r>
    </w:p>
    <w:p w14:paraId="0DCD56F7" w14:textId="77777777" w:rsidR="009B7DBA" w:rsidRDefault="009B7DBA" w:rsidP="009B7DBA">
      <w:pPr>
        <w:tabs>
          <w:tab w:val="left" w:pos="851"/>
          <w:tab w:val="left" w:pos="8222"/>
        </w:tabs>
        <w:ind w:left="851"/>
        <w:rPr>
          <w:sz w:val="24"/>
          <w:szCs w:val="24"/>
        </w:rPr>
      </w:pPr>
    </w:p>
    <w:p w14:paraId="198E0625" w14:textId="77777777" w:rsidR="009B7DBA" w:rsidRPr="00D56823" w:rsidRDefault="009B7DBA" w:rsidP="009B7DBA">
      <w:pPr>
        <w:tabs>
          <w:tab w:val="left" w:pos="851"/>
          <w:tab w:val="left" w:pos="8222"/>
        </w:tabs>
        <w:ind w:left="851"/>
        <w:rPr>
          <w:sz w:val="24"/>
          <w:szCs w:val="24"/>
          <w:u w:val="single"/>
        </w:rPr>
      </w:pPr>
      <w:r>
        <w:rPr>
          <w:sz w:val="24"/>
          <w:szCs w:val="24"/>
          <w:u w:val="single"/>
        </w:rPr>
        <w:t>Særlige forholdsregler vedrørende sikker brug hos de dyrearter, som lægemidlet er beregnet til:</w:t>
      </w:r>
    </w:p>
    <w:p w14:paraId="788E66B2" w14:textId="77777777" w:rsidR="009B7DBA" w:rsidRDefault="009B7DBA" w:rsidP="009B7DBA">
      <w:pPr>
        <w:tabs>
          <w:tab w:val="left" w:pos="851"/>
          <w:tab w:val="left" w:pos="8222"/>
        </w:tabs>
        <w:ind w:left="851"/>
        <w:rPr>
          <w:sz w:val="24"/>
          <w:szCs w:val="24"/>
        </w:rPr>
      </w:pPr>
    </w:p>
    <w:p w14:paraId="0A06AFC8" w14:textId="77777777" w:rsidR="009B7DBA" w:rsidRDefault="009B7DBA" w:rsidP="009B7DBA">
      <w:pPr>
        <w:tabs>
          <w:tab w:val="left" w:pos="851"/>
          <w:tab w:val="left" w:pos="8222"/>
        </w:tabs>
        <w:ind w:left="851"/>
        <w:rPr>
          <w:sz w:val="24"/>
          <w:szCs w:val="24"/>
        </w:rPr>
      </w:pPr>
      <w:r>
        <w:rPr>
          <w:sz w:val="24"/>
          <w:szCs w:val="24"/>
        </w:rPr>
        <w:t>Ikke relevant.</w:t>
      </w:r>
    </w:p>
    <w:p w14:paraId="3D923B89" w14:textId="77777777" w:rsidR="009B7DBA" w:rsidRPr="006F69E7" w:rsidRDefault="009B7DBA" w:rsidP="009B7DBA">
      <w:pPr>
        <w:tabs>
          <w:tab w:val="left" w:pos="851"/>
          <w:tab w:val="left" w:pos="8222"/>
        </w:tabs>
        <w:rPr>
          <w:sz w:val="24"/>
          <w:szCs w:val="24"/>
        </w:rPr>
      </w:pPr>
    </w:p>
    <w:p w14:paraId="2E02D33C" w14:textId="77777777" w:rsidR="009B7DBA" w:rsidRDefault="009B7DBA" w:rsidP="009B7DBA">
      <w:pPr>
        <w:ind w:left="851"/>
        <w:rPr>
          <w:bCs/>
          <w:sz w:val="24"/>
          <w:szCs w:val="24"/>
          <w:u w:val="single"/>
        </w:rPr>
      </w:pPr>
      <w:r w:rsidRPr="00D56823">
        <w:rPr>
          <w:bCs/>
          <w:u w:val="single"/>
        </w:rPr>
        <w:t xml:space="preserve">Særlige </w:t>
      </w:r>
      <w:r w:rsidRPr="00D56823">
        <w:rPr>
          <w:bCs/>
          <w:sz w:val="24"/>
          <w:szCs w:val="24"/>
          <w:u w:val="single"/>
        </w:rPr>
        <w:t>for</w:t>
      </w:r>
      <w:r>
        <w:rPr>
          <w:bCs/>
          <w:sz w:val="24"/>
          <w:szCs w:val="24"/>
          <w:u w:val="single"/>
        </w:rPr>
        <w:t>hold</w:t>
      </w:r>
      <w:r w:rsidRPr="00D56823">
        <w:rPr>
          <w:bCs/>
          <w:sz w:val="24"/>
          <w:szCs w:val="24"/>
          <w:u w:val="single"/>
        </w:rPr>
        <w:t xml:space="preserve">sregler for personer, der administrerer </w:t>
      </w:r>
      <w:r>
        <w:rPr>
          <w:bCs/>
          <w:sz w:val="24"/>
          <w:szCs w:val="24"/>
          <w:u w:val="single"/>
        </w:rPr>
        <w:t>veterinær</w:t>
      </w:r>
      <w:r w:rsidRPr="00D56823">
        <w:rPr>
          <w:bCs/>
          <w:sz w:val="24"/>
          <w:szCs w:val="24"/>
          <w:u w:val="single"/>
        </w:rPr>
        <w:t>lægemidlet</w:t>
      </w:r>
      <w:r>
        <w:rPr>
          <w:bCs/>
          <w:sz w:val="24"/>
          <w:szCs w:val="24"/>
          <w:u w:val="single"/>
        </w:rPr>
        <w:t xml:space="preserve"> til dyr:</w:t>
      </w:r>
    </w:p>
    <w:p w14:paraId="3D6E5DD1" w14:textId="77777777" w:rsidR="009B7DBA" w:rsidRPr="00D56823" w:rsidRDefault="009B7DBA" w:rsidP="009B7DBA">
      <w:pPr>
        <w:ind w:left="851"/>
        <w:rPr>
          <w:bCs/>
          <w:sz w:val="24"/>
          <w:szCs w:val="24"/>
          <w:u w:val="single"/>
        </w:rPr>
      </w:pPr>
    </w:p>
    <w:p w14:paraId="4E11FD88" w14:textId="77777777" w:rsidR="009B7DBA" w:rsidRPr="00162AA0" w:rsidRDefault="009B7DBA" w:rsidP="009B7DBA">
      <w:pPr>
        <w:ind w:left="851"/>
        <w:rPr>
          <w:sz w:val="24"/>
          <w:szCs w:val="24"/>
        </w:rPr>
      </w:pPr>
      <w:r w:rsidRPr="00162AA0">
        <w:rPr>
          <w:sz w:val="24"/>
          <w:szCs w:val="24"/>
        </w:rPr>
        <w:t xml:space="preserve">I tilfælde af </w:t>
      </w:r>
      <w:r>
        <w:rPr>
          <w:sz w:val="24"/>
          <w:szCs w:val="24"/>
        </w:rPr>
        <w:t xml:space="preserve">utilsigtet </w:t>
      </w:r>
      <w:r w:rsidRPr="00162AA0">
        <w:rPr>
          <w:sz w:val="24"/>
          <w:szCs w:val="24"/>
        </w:rPr>
        <w:t>selvinjektion ved hændeligt uheld skal der straks søges lægehjælp, og indlægssedlen eller etiketten bør vises til lægen.</w:t>
      </w:r>
    </w:p>
    <w:p w14:paraId="233825BF" w14:textId="77777777" w:rsidR="009B7DBA" w:rsidRPr="00162AA0" w:rsidRDefault="009B7DBA" w:rsidP="009B7DBA">
      <w:pPr>
        <w:ind w:left="851"/>
        <w:rPr>
          <w:sz w:val="24"/>
          <w:szCs w:val="24"/>
        </w:rPr>
      </w:pPr>
    </w:p>
    <w:p w14:paraId="3C0CD3F9" w14:textId="77777777" w:rsidR="009B7DBA" w:rsidRPr="00D56823" w:rsidRDefault="009B7DBA" w:rsidP="009B7DBA">
      <w:pPr>
        <w:ind w:left="851"/>
        <w:rPr>
          <w:sz w:val="24"/>
          <w:szCs w:val="24"/>
        </w:rPr>
      </w:pPr>
      <w:r w:rsidRPr="00D56823">
        <w:rPr>
          <w:sz w:val="24"/>
          <w:szCs w:val="24"/>
        </w:rPr>
        <w:t>Til brugeren</w:t>
      </w:r>
      <w:r>
        <w:rPr>
          <w:sz w:val="24"/>
          <w:szCs w:val="24"/>
        </w:rPr>
        <w:t>:</w:t>
      </w:r>
    </w:p>
    <w:p w14:paraId="532CCB27" w14:textId="77777777" w:rsidR="009B7DBA" w:rsidRDefault="009B7DBA" w:rsidP="009B7DBA">
      <w:pPr>
        <w:ind w:left="851"/>
        <w:rPr>
          <w:sz w:val="24"/>
          <w:szCs w:val="24"/>
        </w:rPr>
      </w:pPr>
      <w:r w:rsidRPr="00162AA0">
        <w:rPr>
          <w:sz w:val="24"/>
          <w:szCs w:val="24"/>
        </w:rPr>
        <w:t xml:space="preserve">Dette veterinærlægemiddel indeholder mineralolie. </w:t>
      </w:r>
      <w:r>
        <w:rPr>
          <w:sz w:val="24"/>
          <w:szCs w:val="24"/>
        </w:rPr>
        <w:t>Utilsigtet injektion/selvinjektion</w:t>
      </w:r>
      <w:r w:rsidRPr="00162AA0">
        <w:rPr>
          <w:sz w:val="24"/>
          <w:szCs w:val="24"/>
        </w:rPr>
        <w:t xml:space="preserve"> kan </w:t>
      </w:r>
      <w:r>
        <w:rPr>
          <w:sz w:val="24"/>
          <w:szCs w:val="24"/>
        </w:rPr>
        <w:t>medføre</w:t>
      </w:r>
      <w:r w:rsidRPr="00162AA0">
        <w:rPr>
          <w:sz w:val="24"/>
          <w:szCs w:val="24"/>
        </w:rPr>
        <w:t xml:space="preserve"> alvorlig</w:t>
      </w:r>
      <w:r>
        <w:rPr>
          <w:sz w:val="24"/>
          <w:szCs w:val="24"/>
        </w:rPr>
        <w:t>e</w:t>
      </w:r>
      <w:r w:rsidRPr="00162AA0">
        <w:rPr>
          <w:sz w:val="24"/>
          <w:szCs w:val="24"/>
        </w:rPr>
        <w:t xml:space="preserve"> smerte</w:t>
      </w:r>
      <w:r>
        <w:rPr>
          <w:sz w:val="24"/>
          <w:szCs w:val="24"/>
        </w:rPr>
        <w:t>r</w:t>
      </w:r>
      <w:r w:rsidRPr="00162AA0">
        <w:rPr>
          <w:sz w:val="24"/>
          <w:szCs w:val="24"/>
        </w:rPr>
        <w:t xml:space="preserve"> og hævelse, </w:t>
      </w:r>
      <w:r>
        <w:rPr>
          <w:sz w:val="24"/>
          <w:szCs w:val="24"/>
        </w:rPr>
        <w:t>navnlig ved</w:t>
      </w:r>
      <w:r w:rsidRPr="00162AA0">
        <w:rPr>
          <w:sz w:val="24"/>
          <w:szCs w:val="24"/>
        </w:rPr>
        <w:t xml:space="preserve"> injektion i led eller fing</w:t>
      </w:r>
      <w:r>
        <w:rPr>
          <w:sz w:val="24"/>
          <w:szCs w:val="24"/>
        </w:rPr>
        <w:t>re</w:t>
      </w:r>
      <w:r w:rsidRPr="00162AA0">
        <w:rPr>
          <w:sz w:val="24"/>
          <w:szCs w:val="24"/>
        </w:rPr>
        <w:t xml:space="preserve">, og </w:t>
      </w:r>
      <w:r>
        <w:rPr>
          <w:sz w:val="24"/>
          <w:szCs w:val="24"/>
        </w:rPr>
        <w:t xml:space="preserve">kan </w:t>
      </w:r>
      <w:r w:rsidRPr="00162AA0">
        <w:rPr>
          <w:sz w:val="24"/>
          <w:szCs w:val="24"/>
        </w:rPr>
        <w:t xml:space="preserve">i sjældne tilfælde </w:t>
      </w:r>
      <w:r>
        <w:rPr>
          <w:sz w:val="24"/>
          <w:szCs w:val="24"/>
        </w:rPr>
        <w:t>medføre</w:t>
      </w:r>
      <w:r w:rsidRPr="00162AA0">
        <w:rPr>
          <w:sz w:val="24"/>
          <w:szCs w:val="24"/>
        </w:rPr>
        <w:t xml:space="preserve"> tab af den pågældende finger</w:t>
      </w:r>
      <w:r>
        <w:rPr>
          <w:sz w:val="24"/>
          <w:szCs w:val="24"/>
        </w:rPr>
        <w:t>,</w:t>
      </w:r>
      <w:r w:rsidRPr="00162AA0">
        <w:rPr>
          <w:sz w:val="24"/>
          <w:szCs w:val="24"/>
        </w:rPr>
        <w:t xml:space="preserve"> hvis </w:t>
      </w:r>
      <w:r>
        <w:rPr>
          <w:sz w:val="24"/>
          <w:szCs w:val="24"/>
        </w:rPr>
        <w:t>den ikke behandles omgående</w:t>
      </w:r>
      <w:r w:rsidRPr="00162AA0">
        <w:rPr>
          <w:sz w:val="24"/>
          <w:szCs w:val="24"/>
        </w:rPr>
        <w:t xml:space="preserve">. Hvis du ved et uheld injiceres med dette </w:t>
      </w:r>
      <w:proofErr w:type="spellStart"/>
      <w:r>
        <w:rPr>
          <w:sz w:val="24"/>
          <w:szCs w:val="24"/>
        </w:rPr>
        <w:t>vetrinærlægemiddel</w:t>
      </w:r>
      <w:proofErr w:type="spellEnd"/>
      <w:r w:rsidRPr="00162AA0">
        <w:rPr>
          <w:sz w:val="24"/>
          <w:szCs w:val="24"/>
        </w:rPr>
        <w:t xml:space="preserve">, </w:t>
      </w:r>
      <w:r>
        <w:rPr>
          <w:sz w:val="24"/>
          <w:szCs w:val="24"/>
        </w:rPr>
        <w:t>skal du omgående søge</w:t>
      </w:r>
      <w:r w:rsidRPr="00162AA0">
        <w:rPr>
          <w:sz w:val="24"/>
          <w:szCs w:val="24"/>
        </w:rPr>
        <w:t xml:space="preserve"> lægehjælp, også selvom de</w:t>
      </w:r>
      <w:r>
        <w:rPr>
          <w:sz w:val="24"/>
          <w:szCs w:val="24"/>
        </w:rPr>
        <w:t>t</w:t>
      </w:r>
      <w:r w:rsidRPr="00162AA0">
        <w:rPr>
          <w:sz w:val="24"/>
          <w:szCs w:val="24"/>
        </w:rPr>
        <w:t xml:space="preserve"> kun </w:t>
      </w:r>
      <w:r>
        <w:rPr>
          <w:sz w:val="24"/>
          <w:szCs w:val="24"/>
        </w:rPr>
        <w:t>drej</w:t>
      </w:r>
      <w:r w:rsidRPr="00162AA0">
        <w:rPr>
          <w:sz w:val="24"/>
          <w:szCs w:val="24"/>
        </w:rPr>
        <w:t xml:space="preserve">er </w:t>
      </w:r>
      <w:r>
        <w:rPr>
          <w:sz w:val="24"/>
          <w:szCs w:val="24"/>
        </w:rPr>
        <w:t>sig om</w:t>
      </w:r>
      <w:r w:rsidRPr="00162AA0">
        <w:rPr>
          <w:sz w:val="24"/>
          <w:szCs w:val="24"/>
        </w:rPr>
        <w:t xml:space="preserve"> en </w:t>
      </w:r>
      <w:r>
        <w:rPr>
          <w:sz w:val="24"/>
          <w:szCs w:val="24"/>
        </w:rPr>
        <w:t xml:space="preserve">meget </w:t>
      </w:r>
      <w:r w:rsidRPr="00162AA0">
        <w:rPr>
          <w:sz w:val="24"/>
          <w:szCs w:val="24"/>
        </w:rPr>
        <w:t>lille mængde</w:t>
      </w:r>
      <w:r>
        <w:rPr>
          <w:sz w:val="24"/>
          <w:szCs w:val="24"/>
        </w:rPr>
        <w:t>,</w:t>
      </w:r>
      <w:r w:rsidRPr="00162AA0">
        <w:rPr>
          <w:sz w:val="24"/>
          <w:szCs w:val="24"/>
        </w:rPr>
        <w:t xml:space="preserve"> og </w:t>
      </w:r>
      <w:r>
        <w:rPr>
          <w:sz w:val="24"/>
          <w:szCs w:val="24"/>
        </w:rPr>
        <w:t>tage</w:t>
      </w:r>
      <w:r w:rsidRPr="00162AA0">
        <w:rPr>
          <w:sz w:val="24"/>
          <w:szCs w:val="24"/>
        </w:rPr>
        <w:t xml:space="preserve"> indlægssedlen</w:t>
      </w:r>
      <w:r>
        <w:rPr>
          <w:sz w:val="24"/>
          <w:szCs w:val="24"/>
        </w:rPr>
        <w:t xml:space="preserve"> med</w:t>
      </w:r>
      <w:r w:rsidRPr="00162AA0">
        <w:rPr>
          <w:sz w:val="24"/>
          <w:szCs w:val="24"/>
        </w:rPr>
        <w:t xml:space="preserve">. Hvis smerten </w:t>
      </w:r>
      <w:r>
        <w:rPr>
          <w:sz w:val="24"/>
          <w:szCs w:val="24"/>
        </w:rPr>
        <w:t>fortsætter i over</w:t>
      </w:r>
      <w:r w:rsidRPr="00162AA0">
        <w:rPr>
          <w:sz w:val="24"/>
          <w:szCs w:val="24"/>
        </w:rPr>
        <w:t xml:space="preserve"> 12 timer efter </w:t>
      </w:r>
      <w:r>
        <w:rPr>
          <w:sz w:val="24"/>
          <w:szCs w:val="24"/>
        </w:rPr>
        <w:t>læge</w:t>
      </w:r>
      <w:r w:rsidRPr="00162AA0">
        <w:rPr>
          <w:sz w:val="24"/>
          <w:szCs w:val="24"/>
        </w:rPr>
        <w:t>undersøgelsen</w:t>
      </w:r>
      <w:r>
        <w:rPr>
          <w:sz w:val="24"/>
          <w:szCs w:val="24"/>
        </w:rPr>
        <w:t>, skal du søge lægehjælp igen.</w:t>
      </w:r>
    </w:p>
    <w:p w14:paraId="787A6CE2" w14:textId="77777777" w:rsidR="009B7DBA" w:rsidRPr="00162AA0" w:rsidRDefault="009B7DBA" w:rsidP="009B7DBA">
      <w:pPr>
        <w:ind w:left="851"/>
        <w:rPr>
          <w:sz w:val="24"/>
          <w:szCs w:val="24"/>
        </w:rPr>
      </w:pPr>
    </w:p>
    <w:p w14:paraId="0BB01284" w14:textId="77777777" w:rsidR="009B7DBA" w:rsidRPr="00D56823" w:rsidRDefault="009B7DBA" w:rsidP="009B7DBA">
      <w:pPr>
        <w:ind w:left="851"/>
        <w:rPr>
          <w:sz w:val="24"/>
          <w:szCs w:val="24"/>
        </w:rPr>
      </w:pPr>
      <w:r w:rsidRPr="00D56823">
        <w:rPr>
          <w:sz w:val="24"/>
          <w:szCs w:val="24"/>
        </w:rPr>
        <w:lastRenderedPageBreak/>
        <w:t>Til lægen</w:t>
      </w:r>
      <w:r>
        <w:rPr>
          <w:sz w:val="24"/>
          <w:szCs w:val="24"/>
        </w:rPr>
        <w:t>:</w:t>
      </w:r>
    </w:p>
    <w:p w14:paraId="7CC30187" w14:textId="77777777" w:rsidR="009B7DBA" w:rsidRDefault="009B7DBA" w:rsidP="009B7DBA">
      <w:pPr>
        <w:ind w:left="851"/>
      </w:pPr>
      <w:r w:rsidRPr="00162AA0">
        <w:rPr>
          <w:sz w:val="24"/>
          <w:szCs w:val="24"/>
        </w:rPr>
        <w:t xml:space="preserve">Dette veterinærlægemiddel indeholder mineralolie. Selv </w:t>
      </w:r>
      <w:r>
        <w:rPr>
          <w:sz w:val="24"/>
          <w:szCs w:val="24"/>
        </w:rPr>
        <w:t>hvis der er tale om små</w:t>
      </w:r>
      <w:r w:rsidRPr="00162AA0">
        <w:rPr>
          <w:sz w:val="24"/>
          <w:szCs w:val="24"/>
        </w:rPr>
        <w:t xml:space="preserve"> injicerede mængde</w:t>
      </w:r>
      <w:r>
        <w:rPr>
          <w:sz w:val="24"/>
          <w:szCs w:val="24"/>
        </w:rPr>
        <w:t>r</w:t>
      </w:r>
      <w:r w:rsidRPr="00162AA0">
        <w:rPr>
          <w:sz w:val="24"/>
          <w:szCs w:val="24"/>
        </w:rPr>
        <w:t>, ka</w:t>
      </w:r>
      <w:r>
        <w:rPr>
          <w:sz w:val="24"/>
          <w:szCs w:val="24"/>
        </w:rPr>
        <w:t xml:space="preserve">n utilsigtet injektion af produktet medføre kraftige hævelser, der eksempelvis kan resultere i </w:t>
      </w:r>
      <w:r w:rsidRPr="00162AA0">
        <w:rPr>
          <w:sz w:val="24"/>
          <w:szCs w:val="24"/>
        </w:rPr>
        <w:t xml:space="preserve">iskæmisk nekrose og </w:t>
      </w:r>
      <w:r>
        <w:rPr>
          <w:sz w:val="24"/>
          <w:szCs w:val="24"/>
        </w:rPr>
        <w:t xml:space="preserve">endog </w:t>
      </w:r>
      <w:r w:rsidRPr="00162AA0">
        <w:rPr>
          <w:sz w:val="24"/>
          <w:szCs w:val="24"/>
        </w:rPr>
        <w:t xml:space="preserve">tab af en finger. </w:t>
      </w:r>
      <w:r w:rsidRPr="00F260F0">
        <w:t xml:space="preserve">Der kræves ØJEBLIKKELIG kirurgisk behandling, og der kan opstå behov for tidlig </w:t>
      </w:r>
      <w:proofErr w:type="spellStart"/>
      <w:r w:rsidRPr="00F260F0">
        <w:t>incision</w:t>
      </w:r>
      <w:proofErr w:type="spellEnd"/>
      <w:r w:rsidRPr="00F260F0">
        <w:t xml:space="preserve"> og </w:t>
      </w:r>
      <w:proofErr w:type="spellStart"/>
      <w:r w:rsidRPr="00F260F0">
        <w:t>irrigation</w:t>
      </w:r>
      <w:proofErr w:type="spellEnd"/>
      <w:r w:rsidRPr="00F260F0">
        <w:t xml:space="preserve"> af det injicerede område, navnlig når det drejer sig om fingerbløddele eller </w:t>
      </w:r>
    </w:p>
    <w:p w14:paraId="601EA55B" w14:textId="77777777" w:rsidR="009B7DBA" w:rsidRPr="00162AA0" w:rsidRDefault="009B7DBA" w:rsidP="009B7DBA">
      <w:pPr>
        <w:ind w:left="851"/>
        <w:rPr>
          <w:sz w:val="24"/>
          <w:szCs w:val="24"/>
        </w:rPr>
      </w:pPr>
      <w:r w:rsidRPr="00F260F0">
        <w:t>-sener.</w:t>
      </w:r>
    </w:p>
    <w:p w14:paraId="12BA8414" w14:textId="77777777" w:rsidR="009B7DBA" w:rsidRDefault="009B7DBA" w:rsidP="009B7DBA">
      <w:pPr>
        <w:ind w:left="851"/>
        <w:rPr>
          <w:sz w:val="24"/>
          <w:szCs w:val="24"/>
        </w:rPr>
      </w:pPr>
    </w:p>
    <w:p w14:paraId="1869BBF3" w14:textId="77777777" w:rsidR="009B7DBA" w:rsidRPr="00D56823" w:rsidRDefault="009B7DBA" w:rsidP="009B7DBA">
      <w:pPr>
        <w:ind w:left="851"/>
        <w:rPr>
          <w:sz w:val="24"/>
          <w:szCs w:val="24"/>
          <w:u w:val="single"/>
        </w:rPr>
      </w:pPr>
      <w:r>
        <w:rPr>
          <w:sz w:val="24"/>
          <w:szCs w:val="24"/>
          <w:u w:val="single"/>
        </w:rPr>
        <w:t>Særlige forholdsregler vedrørende beskyttelse af miljøet:</w:t>
      </w:r>
    </w:p>
    <w:p w14:paraId="2B5C1419" w14:textId="77777777" w:rsidR="009B7DBA" w:rsidRDefault="009B7DBA" w:rsidP="009B7DBA">
      <w:pPr>
        <w:ind w:left="851"/>
        <w:rPr>
          <w:sz w:val="24"/>
          <w:szCs w:val="24"/>
        </w:rPr>
      </w:pPr>
      <w:r>
        <w:rPr>
          <w:sz w:val="24"/>
          <w:szCs w:val="24"/>
        </w:rPr>
        <w:t>Ikke relevant.</w:t>
      </w:r>
    </w:p>
    <w:p w14:paraId="067BCD1D" w14:textId="77777777" w:rsidR="009B7DBA" w:rsidRPr="00162AA0" w:rsidRDefault="009B7DBA" w:rsidP="009B7DBA">
      <w:pPr>
        <w:ind w:left="851"/>
        <w:rPr>
          <w:sz w:val="24"/>
          <w:szCs w:val="24"/>
        </w:rPr>
      </w:pPr>
    </w:p>
    <w:p w14:paraId="567896B1" w14:textId="77777777" w:rsidR="009B7DBA" w:rsidRPr="006F69E7" w:rsidRDefault="009B7DBA" w:rsidP="009B7DBA">
      <w:pPr>
        <w:tabs>
          <w:tab w:val="left" w:pos="851"/>
          <w:tab w:val="left" w:pos="8222"/>
        </w:tabs>
        <w:rPr>
          <w:b/>
          <w:sz w:val="24"/>
          <w:szCs w:val="24"/>
        </w:rPr>
      </w:pPr>
      <w:r>
        <w:rPr>
          <w:b/>
          <w:sz w:val="24"/>
          <w:szCs w:val="24"/>
        </w:rPr>
        <w:t>3</w:t>
      </w:r>
      <w:r w:rsidRPr="006F69E7">
        <w:rPr>
          <w:b/>
          <w:sz w:val="24"/>
          <w:szCs w:val="24"/>
        </w:rPr>
        <w:t>.6</w:t>
      </w:r>
      <w:r w:rsidRPr="006F69E7">
        <w:rPr>
          <w:b/>
          <w:sz w:val="24"/>
          <w:szCs w:val="24"/>
        </w:rPr>
        <w:tab/>
        <w:t>Bivirkninger</w:t>
      </w:r>
    </w:p>
    <w:p w14:paraId="6B39F73D" w14:textId="77777777" w:rsidR="009B7DBA" w:rsidRDefault="009B7DBA" w:rsidP="009B7DBA">
      <w:pPr>
        <w:ind w:left="851"/>
      </w:pPr>
    </w:p>
    <w:p w14:paraId="29CED16D" w14:textId="77777777" w:rsidR="009B7DBA" w:rsidRPr="00F260F0" w:rsidRDefault="009B7DBA" w:rsidP="009B7DBA">
      <w:pPr>
        <w:ind w:left="851"/>
        <w:rPr>
          <w:szCs w:val="22"/>
        </w:rPr>
      </w:pPr>
      <w:r>
        <w:t>Slagtesvin:</w:t>
      </w:r>
    </w:p>
    <w:p w14:paraId="7E451C95" w14:textId="77777777" w:rsidR="009B7DBA" w:rsidRPr="00F260F0" w:rsidRDefault="009B7DBA" w:rsidP="009B7DBA">
      <w:pPr>
        <w:rPr>
          <w:szCs w:val="22"/>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266"/>
      </w:tblGrid>
      <w:tr w:rsidR="009B7DBA" w14:paraId="59260E82" w14:textId="77777777" w:rsidTr="00D56823">
        <w:tc>
          <w:tcPr>
            <w:tcW w:w="2002" w:type="pct"/>
          </w:tcPr>
          <w:p w14:paraId="3C66861A" w14:textId="77777777" w:rsidR="009B7DBA" w:rsidRPr="00F260F0" w:rsidRDefault="009B7DBA" w:rsidP="00D56823">
            <w:pPr>
              <w:spacing w:before="60" w:after="60"/>
              <w:rPr>
                <w:szCs w:val="22"/>
              </w:rPr>
            </w:pPr>
            <w:r w:rsidRPr="00F260F0">
              <w:t>Meget almindelig</w:t>
            </w:r>
          </w:p>
          <w:p w14:paraId="44336498" w14:textId="77777777" w:rsidR="009B7DBA" w:rsidRPr="00F260F0" w:rsidRDefault="009B7DBA" w:rsidP="00D56823">
            <w:pPr>
              <w:spacing w:before="60" w:after="60"/>
              <w:rPr>
                <w:szCs w:val="22"/>
              </w:rPr>
            </w:pPr>
            <w:r w:rsidRPr="00F260F0">
              <w:t>(&gt; 1 dyr ud af 10 behandlede dyr):</w:t>
            </w:r>
          </w:p>
        </w:tc>
        <w:tc>
          <w:tcPr>
            <w:tcW w:w="2998" w:type="pct"/>
          </w:tcPr>
          <w:p w14:paraId="02A6EA32" w14:textId="77777777" w:rsidR="009B7DBA" w:rsidRDefault="009B7DBA" w:rsidP="00D56823">
            <w:pPr>
              <w:spacing w:before="60" w:after="60"/>
              <w:rPr>
                <w:iCs/>
                <w:szCs w:val="22"/>
              </w:rPr>
            </w:pPr>
            <w:r>
              <w:rPr>
                <w:iCs/>
                <w:szCs w:val="22"/>
              </w:rPr>
              <w:t xml:space="preserve">Temperaturstigning </w:t>
            </w:r>
            <w:r>
              <w:rPr>
                <w:iCs/>
                <w:szCs w:val="22"/>
                <w:vertAlign w:val="superscript"/>
              </w:rPr>
              <w:t>1</w:t>
            </w:r>
          </w:p>
          <w:p w14:paraId="587344DF" w14:textId="77777777" w:rsidR="009B7DBA" w:rsidRPr="00013539" w:rsidRDefault="009B7DBA" w:rsidP="00D56823">
            <w:pPr>
              <w:spacing w:before="60" w:after="60"/>
              <w:rPr>
                <w:iCs/>
                <w:szCs w:val="22"/>
              </w:rPr>
            </w:pPr>
            <w:r>
              <w:rPr>
                <w:iCs/>
                <w:szCs w:val="22"/>
              </w:rPr>
              <w:t xml:space="preserve">Hævelse på injektionsstedet </w:t>
            </w:r>
            <w:r>
              <w:rPr>
                <w:iCs/>
                <w:szCs w:val="22"/>
                <w:vertAlign w:val="superscript"/>
              </w:rPr>
              <w:t>2</w:t>
            </w:r>
          </w:p>
        </w:tc>
      </w:tr>
      <w:tr w:rsidR="009B7DBA" w14:paraId="17CB7E91" w14:textId="77777777" w:rsidTr="00D56823">
        <w:tc>
          <w:tcPr>
            <w:tcW w:w="2002" w:type="pct"/>
          </w:tcPr>
          <w:p w14:paraId="2407667F" w14:textId="77777777" w:rsidR="009B7DBA" w:rsidRPr="00F260F0" w:rsidRDefault="009B7DBA" w:rsidP="00D56823">
            <w:pPr>
              <w:spacing w:before="60" w:after="60"/>
              <w:rPr>
                <w:szCs w:val="22"/>
              </w:rPr>
            </w:pPr>
            <w:r w:rsidRPr="00F260F0">
              <w:t>Ikke almindelig</w:t>
            </w:r>
          </w:p>
          <w:p w14:paraId="4AF3E4BC" w14:textId="77777777" w:rsidR="009B7DBA" w:rsidRPr="00F260F0" w:rsidRDefault="009B7DBA" w:rsidP="00D56823">
            <w:pPr>
              <w:spacing w:before="60" w:after="60"/>
              <w:rPr>
                <w:szCs w:val="22"/>
              </w:rPr>
            </w:pPr>
            <w:r w:rsidRPr="00F260F0">
              <w:t xml:space="preserve">(1 til 10 dyr ud af </w:t>
            </w:r>
            <w:r>
              <w:t>1.</w:t>
            </w:r>
            <w:r w:rsidRPr="00F260F0">
              <w:t>000 behandlede dyr):</w:t>
            </w:r>
          </w:p>
        </w:tc>
        <w:tc>
          <w:tcPr>
            <w:tcW w:w="2998" w:type="pct"/>
          </w:tcPr>
          <w:p w14:paraId="099AEEE5" w14:textId="77777777" w:rsidR="009B7DBA" w:rsidRPr="00013539" w:rsidRDefault="009B7DBA" w:rsidP="00D56823">
            <w:pPr>
              <w:spacing w:before="60" w:after="60"/>
              <w:rPr>
                <w:iCs/>
                <w:szCs w:val="22"/>
              </w:rPr>
            </w:pPr>
            <w:r>
              <w:rPr>
                <w:iCs/>
                <w:szCs w:val="22"/>
              </w:rPr>
              <w:t xml:space="preserve">Hypersensitivitetsreaktion </w:t>
            </w:r>
            <w:r>
              <w:rPr>
                <w:iCs/>
                <w:szCs w:val="22"/>
                <w:vertAlign w:val="superscript"/>
              </w:rPr>
              <w:t>3</w:t>
            </w:r>
          </w:p>
        </w:tc>
      </w:tr>
      <w:tr w:rsidR="009B7DBA" w14:paraId="775CE05C" w14:textId="77777777" w:rsidTr="00D56823">
        <w:tc>
          <w:tcPr>
            <w:tcW w:w="2002" w:type="pct"/>
          </w:tcPr>
          <w:p w14:paraId="74C33D11" w14:textId="77777777" w:rsidR="009B7DBA" w:rsidRPr="00F260F0" w:rsidRDefault="009B7DBA" w:rsidP="00D56823">
            <w:pPr>
              <w:spacing w:before="60" w:after="60"/>
              <w:rPr>
                <w:szCs w:val="22"/>
              </w:rPr>
            </w:pPr>
            <w:r w:rsidRPr="00F260F0">
              <w:t>Meget sjælden</w:t>
            </w:r>
          </w:p>
          <w:p w14:paraId="010A9E74" w14:textId="77777777" w:rsidR="009B7DBA" w:rsidRPr="00F260F0" w:rsidRDefault="009B7DBA" w:rsidP="00D56823">
            <w:pPr>
              <w:spacing w:before="60" w:after="60"/>
              <w:rPr>
                <w:szCs w:val="22"/>
              </w:rPr>
            </w:pPr>
            <w:r w:rsidRPr="00F260F0">
              <w:t>(&lt; 1 dyr ud af 10</w:t>
            </w:r>
            <w:r>
              <w:t>.</w:t>
            </w:r>
            <w:r w:rsidRPr="00F260F0">
              <w:t>000 behandlede dyr, herunder enkeltstående indberetninger):</w:t>
            </w:r>
          </w:p>
        </w:tc>
        <w:tc>
          <w:tcPr>
            <w:tcW w:w="2998" w:type="pct"/>
          </w:tcPr>
          <w:p w14:paraId="0F6D8390" w14:textId="77777777" w:rsidR="009B7DBA" w:rsidRPr="00013539" w:rsidRDefault="009B7DBA" w:rsidP="00D56823">
            <w:pPr>
              <w:spacing w:before="60" w:after="60"/>
              <w:rPr>
                <w:iCs/>
                <w:szCs w:val="22"/>
              </w:rPr>
            </w:pPr>
            <w:proofErr w:type="spellStart"/>
            <w:r>
              <w:rPr>
                <w:iCs/>
                <w:szCs w:val="22"/>
              </w:rPr>
              <w:t>Anafylaktisk</w:t>
            </w:r>
            <w:proofErr w:type="spellEnd"/>
            <w:r>
              <w:rPr>
                <w:iCs/>
                <w:szCs w:val="22"/>
              </w:rPr>
              <w:t xml:space="preserve"> </w:t>
            </w:r>
            <w:proofErr w:type="spellStart"/>
            <w:r>
              <w:rPr>
                <w:iCs/>
                <w:szCs w:val="22"/>
              </w:rPr>
              <w:t>shock</w:t>
            </w:r>
            <w:proofErr w:type="spellEnd"/>
            <w:r>
              <w:rPr>
                <w:iCs/>
                <w:szCs w:val="22"/>
              </w:rPr>
              <w:t xml:space="preserve"> </w:t>
            </w:r>
            <w:r>
              <w:rPr>
                <w:iCs/>
                <w:szCs w:val="22"/>
                <w:vertAlign w:val="superscript"/>
              </w:rPr>
              <w:t>4</w:t>
            </w:r>
          </w:p>
        </w:tc>
      </w:tr>
    </w:tbl>
    <w:p w14:paraId="411825D7" w14:textId="77777777" w:rsidR="009B7DBA" w:rsidRPr="00F260F0" w:rsidRDefault="009B7DBA" w:rsidP="009B7DBA">
      <w:pPr>
        <w:rPr>
          <w:szCs w:val="22"/>
        </w:rPr>
      </w:pPr>
    </w:p>
    <w:p w14:paraId="56708770" w14:textId="77777777" w:rsidR="009B7DBA" w:rsidRDefault="009B7DBA" w:rsidP="009B7DBA">
      <w:pPr>
        <w:ind w:left="851"/>
      </w:pPr>
      <w:bookmarkStart w:id="2" w:name="_Hlk66891708"/>
      <w:r>
        <w:rPr>
          <w:vertAlign w:val="superscript"/>
        </w:rPr>
        <w:t>1</w:t>
      </w:r>
      <w:r>
        <w:t xml:space="preserve"> Temperaturstigning (gennemsnitligt 1,3 ºC, enkelte svin op til 2 ºC) på vaccinationsdagen. Legemstemperaturen er normal igen efter et døgn</w:t>
      </w:r>
    </w:p>
    <w:p w14:paraId="3608C7D4" w14:textId="77777777" w:rsidR="009B7DBA" w:rsidRDefault="009B7DBA" w:rsidP="009B7DBA">
      <w:pPr>
        <w:ind w:left="851"/>
      </w:pPr>
    </w:p>
    <w:p w14:paraId="09E6D853" w14:textId="77777777" w:rsidR="009B7DBA" w:rsidRDefault="009B7DBA" w:rsidP="009B7DBA">
      <w:pPr>
        <w:ind w:left="851"/>
      </w:pPr>
      <w:r>
        <w:rPr>
          <w:vertAlign w:val="superscript"/>
        </w:rPr>
        <w:t>2</w:t>
      </w:r>
      <w:r>
        <w:t xml:space="preserve"> Lokal hævelse på injektionsstedet, op til 5 cm i diameter, der kan vare i op til tre døgn. Disse reaktioner er forbigående og kræver ingen behandling</w:t>
      </w:r>
    </w:p>
    <w:p w14:paraId="7805A67D" w14:textId="77777777" w:rsidR="009B7DBA" w:rsidRDefault="009B7DBA" w:rsidP="009B7DBA">
      <w:pPr>
        <w:ind w:left="851"/>
      </w:pPr>
    </w:p>
    <w:p w14:paraId="0BD10E69" w14:textId="77777777" w:rsidR="009B7DBA" w:rsidRDefault="009B7DBA" w:rsidP="009B7DBA">
      <w:pPr>
        <w:ind w:left="851"/>
      </w:pPr>
      <w:r>
        <w:rPr>
          <w:vertAlign w:val="superscript"/>
        </w:rPr>
        <w:t>3</w:t>
      </w:r>
      <w:r>
        <w:t xml:space="preserve"> En mild hypersensitivitetslignende reaktion kan forekomme umiddelbart efter vaccination, som kan medføre forbigående kliniske symptomer som f.eks. opkastning. </w:t>
      </w:r>
    </w:p>
    <w:p w14:paraId="6E229581" w14:textId="77777777" w:rsidR="009B7DBA" w:rsidRDefault="009B7DBA" w:rsidP="009B7DBA">
      <w:pPr>
        <w:ind w:left="851"/>
      </w:pPr>
    </w:p>
    <w:p w14:paraId="3FCE5B04" w14:textId="77777777" w:rsidR="009B7DBA" w:rsidRPr="00074F0D" w:rsidRDefault="009B7DBA" w:rsidP="009B7DBA">
      <w:pPr>
        <w:ind w:left="851"/>
      </w:pPr>
      <w:r>
        <w:rPr>
          <w:vertAlign w:val="superscript"/>
        </w:rPr>
        <w:t>4</w:t>
      </w:r>
      <w:r>
        <w:t xml:space="preserve"> Alvorlige </w:t>
      </w:r>
      <w:proofErr w:type="spellStart"/>
      <w:r>
        <w:t>anafylaktiske</w:t>
      </w:r>
      <w:proofErr w:type="spellEnd"/>
      <w:r>
        <w:t xml:space="preserve"> reaktioner (</w:t>
      </w:r>
      <w:proofErr w:type="spellStart"/>
      <w:r>
        <w:t>shock</w:t>
      </w:r>
      <w:proofErr w:type="spellEnd"/>
      <w:r>
        <w:t>, dyret lægger sig), som kan være fatale. Sådanne reaktioner kræver øjeblikkelig symptomatisk behandling.</w:t>
      </w:r>
    </w:p>
    <w:p w14:paraId="6A868AAF" w14:textId="77777777" w:rsidR="009B7DBA" w:rsidRPr="005759C3" w:rsidRDefault="009B7DBA" w:rsidP="009B7DBA">
      <w:pPr>
        <w:ind w:left="851"/>
      </w:pPr>
    </w:p>
    <w:p w14:paraId="46833A6F" w14:textId="77777777" w:rsidR="009B7DBA" w:rsidRDefault="009B7DBA" w:rsidP="009B7DBA">
      <w:pPr>
        <w:ind w:left="851"/>
      </w:pPr>
      <w:r w:rsidRPr="00F260F0">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w:t>
      </w:r>
      <w:r w:rsidRPr="00DF5881">
        <w:t>. Se indlægssedlen for de relevante kontaktoplysninger.</w:t>
      </w:r>
    </w:p>
    <w:bookmarkEnd w:id="2"/>
    <w:p w14:paraId="33658C84" w14:textId="77777777" w:rsidR="009B7DBA" w:rsidRPr="00565BC5" w:rsidRDefault="009B7DBA" w:rsidP="009B7DBA">
      <w:pPr>
        <w:tabs>
          <w:tab w:val="left" w:pos="851"/>
          <w:tab w:val="left" w:pos="8222"/>
        </w:tabs>
        <w:ind w:left="851"/>
        <w:rPr>
          <w:sz w:val="24"/>
          <w:szCs w:val="24"/>
        </w:rPr>
      </w:pPr>
    </w:p>
    <w:p w14:paraId="59CC75C6" w14:textId="77777777" w:rsidR="009B7DBA" w:rsidRPr="006F69E7" w:rsidRDefault="009B7DBA" w:rsidP="009B7DBA">
      <w:pPr>
        <w:tabs>
          <w:tab w:val="left" w:pos="851"/>
          <w:tab w:val="left" w:pos="8222"/>
        </w:tabs>
        <w:rPr>
          <w:sz w:val="24"/>
          <w:szCs w:val="24"/>
        </w:rPr>
      </w:pPr>
    </w:p>
    <w:p w14:paraId="13CF1442" w14:textId="77777777" w:rsidR="009B7DBA" w:rsidRPr="006F69E7" w:rsidRDefault="009B7DBA" w:rsidP="009B7DBA">
      <w:pPr>
        <w:tabs>
          <w:tab w:val="left" w:pos="851"/>
          <w:tab w:val="left" w:pos="8222"/>
        </w:tabs>
        <w:rPr>
          <w:b/>
          <w:sz w:val="24"/>
          <w:szCs w:val="24"/>
        </w:rPr>
      </w:pPr>
      <w:r>
        <w:rPr>
          <w:b/>
          <w:sz w:val="24"/>
          <w:szCs w:val="24"/>
        </w:rPr>
        <w:t>3</w:t>
      </w:r>
      <w:r w:rsidRPr="006F69E7">
        <w:rPr>
          <w:b/>
          <w:sz w:val="24"/>
          <w:szCs w:val="24"/>
        </w:rPr>
        <w:t>.7</w:t>
      </w:r>
      <w:r w:rsidRPr="006F69E7">
        <w:rPr>
          <w:b/>
          <w:sz w:val="24"/>
          <w:szCs w:val="24"/>
        </w:rPr>
        <w:tab/>
      </w:r>
      <w:r>
        <w:rPr>
          <w:b/>
          <w:sz w:val="24"/>
          <w:szCs w:val="24"/>
        </w:rPr>
        <w:t>Anvendelse under d</w:t>
      </w:r>
      <w:r w:rsidRPr="006F69E7">
        <w:rPr>
          <w:b/>
          <w:sz w:val="24"/>
          <w:szCs w:val="24"/>
        </w:rPr>
        <w:t xml:space="preserve">rægtighed, </w:t>
      </w:r>
      <w:r>
        <w:rPr>
          <w:b/>
          <w:sz w:val="24"/>
          <w:szCs w:val="24"/>
        </w:rPr>
        <w:t>laktation</w:t>
      </w:r>
      <w:r w:rsidRPr="006F69E7">
        <w:rPr>
          <w:b/>
          <w:sz w:val="24"/>
          <w:szCs w:val="24"/>
        </w:rPr>
        <w:t xml:space="preserve"> eller æglægning</w:t>
      </w:r>
    </w:p>
    <w:p w14:paraId="0A48EDF7" w14:textId="77777777" w:rsidR="009B7DBA" w:rsidRDefault="009B7DBA" w:rsidP="009B7DBA">
      <w:pPr>
        <w:tabs>
          <w:tab w:val="left" w:pos="851"/>
          <w:tab w:val="left" w:pos="8222"/>
        </w:tabs>
        <w:rPr>
          <w:sz w:val="24"/>
          <w:szCs w:val="24"/>
        </w:rPr>
      </w:pPr>
      <w:r w:rsidRPr="006F69E7">
        <w:rPr>
          <w:sz w:val="24"/>
          <w:szCs w:val="24"/>
        </w:rPr>
        <w:tab/>
      </w:r>
    </w:p>
    <w:p w14:paraId="2ADDC2DF" w14:textId="77777777" w:rsidR="009B7DBA" w:rsidRPr="006F69E7" w:rsidRDefault="009B7DBA" w:rsidP="009B7DBA">
      <w:pPr>
        <w:tabs>
          <w:tab w:val="left" w:pos="851"/>
          <w:tab w:val="left" w:pos="8222"/>
        </w:tabs>
        <w:rPr>
          <w:sz w:val="24"/>
          <w:szCs w:val="24"/>
        </w:rPr>
      </w:pPr>
      <w:r>
        <w:rPr>
          <w:sz w:val="24"/>
          <w:szCs w:val="24"/>
        </w:rPr>
        <w:tab/>
        <w:t>Ikke relevant.</w:t>
      </w:r>
    </w:p>
    <w:p w14:paraId="1889A9F3" w14:textId="77777777" w:rsidR="009B7DBA" w:rsidRPr="006F69E7" w:rsidRDefault="009B7DBA" w:rsidP="009B7DBA">
      <w:pPr>
        <w:tabs>
          <w:tab w:val="left" w:pos="851"/>
          <w:tab w:val="left" w:pos="8222"/>
        </w:tabs>
        <w:rPr>
          <w:sz w:val="24"/>
          <w:szCs w:val="24"/>
        </w:rPr>
      </w:pPr>
    </w:p>
    <w:p w14:paraId="744986F2" w14:textId="77777777" w:rsidR="009B7DBA" w:rsidRPr="006F69E7" w:rsidRDefault="009B7DBA" w:rsidP="009B7DBA">
      <w:pPr>
        <w:tabs>
          <w:tab w:val="left" w:pos="851"/>
          <w:tab w:val="left" w:pos="8222"/>
        </w:tabs>
        <w:rPr>
          <w:b/>
          <w:sz w:val="24"/>
          <w:szCs w:val="24"/>
        </w:rPr>
      </w:pPr>
      <w:r>
        <w:rPr>
          <w:b/>
          <w:sz w:val="24"/>
          <w:szCs w:val="24"/>
        </w:rPr>
        <w:t>3</w:t>
      </w:r>
      <w:r w:rsidRPr="006F69E7">
        <w:rPr>
          <w:b/>
          <w:sz w:val="24"/>
          <w:szCs w:val="24"/>
        </w:rPr>
        <w:t>.8</w:t>
      </w:r>
      <w:r w:rsidRPr="006F69E7">
        <w:rPr>
          <w:b/>
          <w:sz w:val="24"/>
          <w:szCs w:val="24"/>
        </w:rPr>
        <w:tab/>
        <w:t>Interaktion med andre lægemidler og andre former for interaktion</w:t>
      </w:r>
    </w:p>
    <w:p w14:paraId="43CAF08B" w14:textId="77777777" w:rsidR="009B7DBA" w:rsidRDefault="009B7DBA" w:rsidP="009B7DBA">
      <w:pPr>
        <w:tabs>
          <w:tab w:val="left" w:pos="851"/>
          <w:tab w:val="left" w:pos="8222"/>
        </w:tabs>
        <w:ind w:left="851"/>
        <w:rPr>
          <w:sz w:val="24"/>
          <w:szCs w:val="24"/>
        </w:rPr>
      </w:pPr>
    </w:p>
    <w:p w14:paraId="5B7ADD6F" w14:textId="77777777" w:rsidR="009B7DBA" w:rsidRDefault="009B7DBA" w:rsidP="009B7DBA">
      <w:pPr>
        <w:ind w:left="851"/>
        <w:rPr>
          <w:sz w:val="24"/>
          <w:szCs w:val="24"/>
        </w:rPr>
      </w:pPr>
      <w:bookmarkStart w:id="3" w:name="_Hlk82433703"/>
      <w:r>
        <w:rPr>
          <w:sz w:val="24"/>
          <w:szCs w:val="24"/>
        </w:rPr>
        <w:lastRenderedPageBreak/>
        <w:t xml:space="preserve">Der foreligger oplysninger om sikkerhed og virkning, som viser, at vaccinen kan blandes med </w:t>
      </w:r>
      <w:proofErr w:type="spellStart"/>
      <w:r>
        <w:rPr>
          <w:sz w:val="24"/>
          <w:szCs w:val="24"/>
        </w:rPr>
        <w:t>Circovac</w:t>
      </w:r>
      <w:proofErr w:type="spellEnd"/>
      <w:r>
        <w:rPr>
          <w:sz w:val="24"/>
          <w:szCs w:val="24"/>
        </w:rPr>
        <w:t xml:space="preserve"> og administreres til smågrise i ét injektionssted. Ved sammenblanding med </w:t>
      </w:r>
      <w:proofErr w:type="spellStart"/>
      <w:r>
        <w:rPr>
          <w:sz w:val="24"/>
          <w:szCs w:val="24"/>
        </w:rPr>
        <w:t>Circovac</w:t>
      </w:r>
      <w:proofErr w:type="spellEnd"/>
      <w:r>
        <w:rPr>
          <w:sz w:val="24"/>
          <w:szCs w:val="24"/>
        </w:rPr>
        <w:t xml:space="preserve"> bør kun smågrise fra 3 ugers-alderen vaccineres.</w:t>
      </w:r>
    </w:p>
    <w:bookmarkEnd w:id="3"/>
    <w:p w14:paraId="138DDC78" w14:textId="77777777" w:rsidR="009B7DBA" w:rsidRDefault="009B7DBA" w:rsidP="009B7DBA">
      <w:pPr>
        <w:ind w:left="851"/>
        <w:rPr>
          <w:sz w:val="24"/>
          <w:szCs w:val="24"/>
        </w:rPr>
      </w:pPr>
    </w:p>
    <w:p w14:paraId="444FA5B6" w14:textId="77777777" w:rsidR="009B7DBA" w:rsidRDefault="009B7DBA" w:rsidP="009B7DBA">
      <w:pPr>
        <w:ind w:left="851"/>
        <w:rPr>
          <w:sz w:val="24"/>
          <w:szCs w:val="24"/>
        </w:rPr>
      </w:pPr>
      <w:bookmarkStart w:id="4" w:name="_Hlk82433737"/>
      <w:r>
        <w:rPr>
          <w:sz w:val="24"/>
          <w:szCs w:val="24"/>
        </w:rPr>
        <w:t xml:space="preserve">Indtræden af immunitet: 3 uger efter vaccination ved sammenblanding med </w:t>
      </w:r>
      <w:proofErr w:type="spellStart"/>
      <w:r>
        <w:rPr>
          <w:sz w:val="24"/>
          <w:szCs w:val="24"/>
        </w:rPr>
        <w:t>Circovac</w:t>
      </w:r>
      <w:proofErr w:type="spellEnd"/>
    </w:p>
    <w:p w14:paraId="3E9500D9" w14:textId="77777777" w:rsidR="009B7DBA" w:rsidRDefault="009B7DBA" w:rsidP="009B7DBA">
      <w:pPr>
        <w:ind w:left="851"/>
        <w:rPr>
          <w:sz w:val="24"/>
          <w:szCs w:val="24"/>
        </w:rPr>
      </w:pPr>
      <w:r>
        <w:rPr>
          <w:sz w:val="24"/>
          <w:szCs w:val="24"/>
        </w:rPr>
        <w:t xml:space="preserve">Varighed af immunitet: 23 uger ved sammenblanding med </w:t>
      </w:r>
      <w:proofErr w:type="spellStart"/>
      <w:r>
        <w:rPr>
          <w:sz w:val="24"/>
          <w:szCs w:val="24"/>
        </w:rPr>
        <w:t>Circovac</w:t>
      </w:r>
      <w:proofErr w:type="spellEnd"/>
    </w:p>
    <w:p w14:paraId="754E547A" w14:textId="77777777" w:rsidR="009B7DBA" w:rsidRDefault="009B7DBA" w:rsidP="009B7DBA">
      <w:pPr>
        <w:ind w:left="851"/>
        <w:rPr>
          <w:sz w:val="24"/>
          <w:szCs w:val="24"/>
        </w:rPr>
      </w:pPr>
    </w:p>
    <w:p w14:paraId="590BCFBE" w14:textId="77777777" w:rsidR="009B7DBA" w:rsidRDefault="009B7DBA" w:rsidP="009B7DBA">
      <w:pPr>
        <w:ind w:left="851"/>
        <w:rPr>
          <w:sz w:val="24"/>
          <w:szCs w:val="24"/>
        </w:rPr>
      </w:pPr>
      <w:r>
        <w:rPr>
          <w:sz w:val="24"/>
          <w:szCs w:val="24"/>
        </w:rPr>
        <w:t xml:space="preserve">Ved sammenblanding med </w:t>
      </w:r>
      <w:proofErr w:type="spellStart"/>
      <w:r>
        <w:rPr>
          <w:sz w:val="24"/>
          <w:szCs w:val="24"/>
        </w:rPr>
        <w:t>Circovac</w:t>
      </w:r>
      <w:proofErr w:type="spellEnd"/>
      <w:r>
        <w:rPr>
          <w:sz w:val="24"/>
          <w:szCs w:val="24"/>
        </w:rPr>
        <w:t xml:space="preserve"> ses meget ofte lette og forbigående lokale reaktioner efter injektion, primært hævelse (0,5 cm – 5 cm), let smerte og rødmen, samt ødem i nogle få tilfælde. Disse reaktioner aftager spontant indenfor max. 4 dage. Forbigående sløvhed er meget almindeligt forekommende på vaccinationsdagen men aftager spontant i løbet af 1-2 dage. En øgning i </w:t>
      </w:r>
      <w:proofErr w:type="spellStart"/>
      <w:r>
        <w:rPr>
          <w:sz w:val="24"/>
          <w:szCs w:val="24"/>
        </w:rPr>
        <w:t>rektaltemperatur</w:t>
      </w:r>
      <w:proofErr w:type="spellEnd"/>
      <w:r>
        <w:rPr>
          <w:sz w:val="24"/>
          <w:szCs w:val="24"/>
        </w:rPr>
        <w:t xml:space="preserve"> på op til 2,5 °C er almindeligt forekommende og varer i under 24 timer. Ovenstående reaktioner er observeret i kliniske studier.</w:t>
      </w:r>
    </w:p>
    <w:bookmarkEnd w:id="4"/>
    <w:p w14:paraId="352D9CF1" w14:textId="77777777" w:rsidR="009B7DBA" w:rsidRDefault="009B7DBA" w:rsidP="009B7DBA">
      <w:pPr>
        <w:tabs>
          <w:tab w:val="left" w:pos="851"/>
          <w:tab w:val="left" w:pos="8222"/>
        </w:tabs>
        <w:ind w:left="851"/>
        <w:rPr>
          <w:sz w:val="24"/>
          <w:szCs w:val="24"/>
        </w:rPr>
      </w:pPr>
    </w:p>
    <w:p w14:paraId="31EA9920" w14:textId="77777777" w:rsidR="009B7DBA" w:rsidRDefault="009B7DBA" w:rsidP="009B7DBA">
      <w:pPr>
        <w:tabs>
          <w:tab w:val="left" w:pos="851"/>
          <w:tab w:val="left" w:pos="8222"/>
        </w:tabs>
        <w:ind w:left="851"/>
        <w:rPr>
          <w:sz w:val="24"/>
          <w:szCs w:val="24"/>
        </w:rPr>
      </w:pPr>
      <w:bookmarkStart w:id="5" w:name="_Hlk82433717"/>
      <w:r>
        <w:rPr>
          <w:sz w:val="24"/>
          <w:szCs w:val="24"/>
        </w:rPr>
        <w:t xml:space="preserve">Produktinformation for </w:t>
      </w:r>
      <w:proofErr w:type="spellStart"/>
      <w:r>
        <w:rPr>
          <w:sz w:val="24"/>
          <w:szCs w:val="24"/>
        </w:rPr>
        <w:t>Circovac</w:t>
      </w:r>
      <w:proofErr w:type="spellEnd"/>
      <w:r>
        <w:rPr>
          <w:sz w:val="24"/>
          <w:szCs w:val="24"/>
        </w:rPr>
        <w:t xml:space="preserve"> bør konsulteres før sammenblanding.</w:t>
      </w:r>
    </w:p>
    <w:bookmarkEnd w:id="5"/>
    <w:p w14:paraId="100136B9" w14:textId="77777777" w:rsidR="009B7DBA" w:rsidRDefault="009B7DBA" w:rsidP="009B7DBA">
      <w:pPr>
        <w:tabs>
          <w:tab w:val="left" w:pos="851"/>
          <w:tab w:val="left" w:pos="8222"/>
        </w:tabs>
        <w:ind w:left="851"/>
        <w:rPr>
          <w:sz w:val="24"/>
          <w:szCs w:val="24"/>
        </w:rPr>
      </w:pPr>
    </w:p>
    <w:p w14:paraId="199CFF5F" w14:textId="77777777" w:rsidR="009B7DBA" w:rsidRDefault="009B7DBA" w:rsidP="009B7DBA">
      <w:pPr>
        <w:tabs>
          <w:tab w:val="left" w:pos="851"/>
          <w:tab w:val="left" w:pos="8222"/>
        </w:tabs>
        <w:ind w:left="851"/>
        <w:rPr>
          <w:sz w:val="24"/>
          <w:szCs w:val="24"/>
        </w:rPr>
      </w:pPr>
      <w:r>
        <w:rPr>
          <w:sz w:val="24"/>
          <w:szCs w:val="24"/>
        </w:rPr>
        <w:t xml:space="preserve">Der foreligger ingen oplysninger om sikkerhed og virkning ved brug af vaccinen sammen med andre </w:t>
      </w:r>
      <w:r w:rsidRPr="00DF5881">
        <w:rPr>
          <w:sz w:val="24"/>
          <w:szCs w:val="24"/>
        </w:rPr>
        <w:t>veterinære lægemidler</w:t>
      </w:r>
      <w:bookmarkStart w:id="6" w:name="_Hlk82433753"/>
      <w:r w:rsidRPr="00DF5881">
        <w:rPr>
          <w:sz w:val="24"/>
          <w:szCs w:val="24"/>
        </w:rPr>
        <w:t xml:space="preserve">, bortset fra ved sammenblanding med </w:t>
      </w:r>
      <w:proofErr w:type="spellStart"/>
      <w:r w:rsidRPr="00DF5881">
        <w:rPr>
          <w:sz w:val="24"/>
          <w:szCs w:val="24"/>
        </w:rPr>
        <w:t>Circovac</w:t>
      </w:r>
      <w:bookmarkEnd w:id="6"/>
      <w:proofErr w:type="spellEnd"/>
      <w:r w:rsidRPr="00DF5881">
        <w:rPr>
          <w:sz w:val="24"/>
          <w:szCs w:val="24"/>
        </w:rPr>
        <w:t xml:space="preserve">. </w:t>
      </w:r>
      <w:r>
        <w:rPr>
          <w:sz w:val="24"/>
          <w:szCs w:val="24"/>
        </w:rPr>
        <w:t>Beslutningen om at anvende vaccinen før eller efter brug af andre veterinære lægemidler bør derfor vurderes fra gang til gang.</w:t>
      </w:r>
    </w:p>
    <w:p w14:paraId="36FDA0C6" w14:textId="77777777" w:rsidR="009B7DBA" w:rsidRPr="006F69E7" w:rsidRDefault="009B7DBA" w:rsidP="009B7DBA">
      <w:pPr>
        <w:tabs>
          <w:tab w:val="left" w:pos="851"/>
          <w:tab w:val="left" w:pos="8222"/>
        </w:tabs>
        <w:rPr>
          <w:sz w:val="24"/>
          <w:szCs w:val="24"/>
        </w:rPr>
      </w:pPr>
    </w:p>
    <w:p w14:paraId="3B0DADC9" w14:textId="77777777" w:rsidR="009B7DBA" w:rsidRPr="006F69E7" w:rsidRDefault="009B7DBA" w:rsidP="009B7DBA">
      <w:pPr>
        <w:tabs>
          <w:tab w:val="left" w:pos="851"/>
          <w:tab w:val="left" w:pos="8222"/>
        </w:tabs>
        <w:rPr>
          <w:b/>
          <w:sz w:val="24"/>
          <w:szCs w:val="24"/>
        </w:rPr>
      </w:pPr>
      <w:r>
        <w:rPr>
          <w:b/>
          <w:sz w:val="24"/>
          <w:szCs w:val="24"/>
        </w:rPr>
        <w:t>3</w:t>
      </w:r>
      <w:r w:rsidRPr="006F69E7">
        <w:rPr>
          <w:b/>
          <w:sz w:val="24"/>
          <w:szCs w:val="24"/>
        </w:rPr>
        <w:t>.9</w:t>
      </w:r>
      <w:r w:rsidRPr="006F69E7">
        <w:rPr>
          <w:b/>
          <w:sz w:val="24"/>
          <w:szCs w:val="24"/>
        </w:rPr>
        <w:tab/>
      </w:r>
      <w:r>
        <w:rPr>
          <w:b/>
          <w:sz w:val="24"/>
          <w:szCs w:val="24"/>
        </w:rPr>
        <w:t>Administrationsveje og dosering</w:t>
      </w:r>
    </w:p>
    <w:p w14:paraId="16D0DA67" w14:textId="77777777" w:rsidR="009B7DBA" w:rsidRPr="00D56823" w:rsidRDefault="009B7DBA" w:rsidP="009B7DBA">
      <w:pPr>
        <w:tabs>
          <w:tab w:val="left" w:pos="851"/>
          <w:tab w:val="left" w:pos="8222"/>
        </w:tabs>
        <w:ind w:left="851"/>
        <w:rPr>
          <w:sz w:val="24"/>
          <w:szCs w:val="24"/>
        </w:rPr>
      </w:pPr>
      <w:r w:rsidRPr="00D56823">
        <w:rPr>
          <w:sz w:val="24"/>
          <w:szCs w:val="24"/>
        </w:rPr>
        <w:t>Intramuskulær anvendelse.</w:t>
      </w:r>
    </w:p>
    <w:p w14:paraId="655767D9" w14:textId="77777777" w:rsidR="009B7DBA" w:rsidRDefault="009B7DBA" w:rsidP="009B7DBA">
      <w:pPr>
        <w:tabs>
          <w:tab w:val="left" w:pos="851"/>
          <w:tab w:val="left" w:pos="8222"/>
        </w:tabs>
        <w:ind w:left="851"/>
        <w:rPr>
          <w:sz w:val="24"/>
          <w:szCs w:val="24"/>
        </w:rPr>
      </w:pPr>
      <w:r w:rsidRPr="00F61188">
        <w:rPr>
          <w:sz w:val="24"/>
          <w:szCs w:val="24"/>
        </w:rPr>
        <w:tab/>
      </w:r>
    </w:p>
    <w:p w14:paraId="6537E624" w14:textId="77777777" w:rsidR="009B7DBA" w:rsidRDefault="009B7DBA" w:rsidP="009B7DBA">
      <w:pPr>
        <w:tabs>
          <w:tab w:val="left" w:pos="851"/>
          <w:tab w:val="left" w:pos="8222"/>
        </w:tabs>
        <w:ind w:left="851"/>
        <w:rPr>
          <w:sz w:val="24"/>
          <w:szCs w:val="24"/>
        </w:rPr>
      </w:pPr>
      <w:r>
        <w:rPr>
          <w:sz w:val="24"/>
          <w:szCs w:val="24"/>
        </w:rPr>
        <w:t>Omrystes grundigt inden anvendelse.</w:t>
      </w:r>
    </w:p>
    <w:p w14:paraId="2C84EC04" w14:textId="77777777" w:rsidR="009B7DBA" w:rsidRDefault="009B7DBA" w:rsidP="009B7DBA">
      <w:pPr>
        <w:tabs>
          <w:tab w:val="left" w:pos="851"/>
          <w:tab w:val="left" w:pos="8222"/>
        </w:tabs>
        <w:ind w:left="851"/>
        <w:rPr>
          <w:sz w:val="24"/>
          <w:szCs w:val="24"/>
        </w:rPr>
      </w:pPr>
      <w:r>
        <w:rPr>
          <w:sz w:val="24"/>
          <w:szCs w:val="24"/>
        </w:rPr>
        <w:t xml:space="preserve">Anvend sterile kanyler og sprøjter, og overhold aseptiske forhold ved vaccination. </w:t>
      </w:r>
    </w:p>
    <w:p w14:paraId="025F0F60" w14:textId="77777777" w:rsidR="009B7DBA" w:rsidRDefault="009B7DBA" w:rsidP="009B7DBA">
      <w:pPr>
        <w:tabs>
          <w:tab w:val="left" w:pos="851"/>
          <w:tab w:val="left" w:pos="8222"/>
        </w:tabs>
        <w:ind w:left="851"/>
        <w:rPr>
          <w:b/>
          <w:bCs/>
          <w:sz w:val="24"/>
          <w:szCs w:val="24"/>
        </w:rPr>
      </w:pPr>
    </w:p>
    <w:p w14:paraId="13DD9904" w14:textId="77777777" w:rsidR="009B7DBA" w:rsidRDefault="009B7DBA" w:rsidP="009B7DBA">
      <w:pPr>
        <w:tabs>
          <w:tab w:val="left" w:pos="851"/>
          <w:tab w:val="left" w:pos="8222"/>
        </w:tabs>
        <w:ind w:left="851"/>
        <w:rPr>
          <w:sz w:val="24"/>
          <w:szCs w:val="24"/>
        </w:rPr>
      </w:pPr>
      <w:r>
        <w:rPr>
          <w:b/>
          <w:bCs/>
          <w:sz w:val="24"/>
          <w:szCs w:val="24"/>
        </w:rPr>
        <w:t xml:space="preserve">Når </w:t>
      </w:r>
      <w:proofErr w:type="spellStart"/>
      <w:r>
        <w:rPr>
          <w:b/>
          <w:bCs/>
          <w:sz w:val="24"/>
          <w:szCs w:val="24"/>
        </w:rPr>
        <w:t>Mhyogen</w:t>
      </w:r>
      <w:proofErr w:type="spellEnd"/>
      <w:r>
        <w:rPr>
          <w:b/>
          <w:bCs/>
          <w:sz w:val="24"/>
          <w:szCs w:val="24"/>
        </w:rPr>
        <w:t xml:space="preserve"> </w:t>
      </w:r>
      <w:proofErr w:type="spellStart"/>
      <w:r>
        <w:rPr>
          <w:b/>
          <w:bCs/>
          <w:sz w:val="24"/>
          <w:szCs w:val="24"/>
        </w:rPr>
        <w:t>vet</w:t>
      </w:r>
      <w:proofErr w:type="spellEnd"/>
      <w:r>
        <w:rPr>
          <w:b/>
          <w:bCs/>
          <w:sz w:val="24"/>
          <w:szCs w:val="24"/>
        </w:rPr>
        <w:t xml:space="preserve">. anvendes alene: </w:t>
      </w:r>
      <w:r>
        <w:rPr>
          <w:sz w:val="24"/>
          <w:szCs w:val="24"/>
        </w:rPr>
        <w:tab/>
      </w:r>
    </w:p>
    <w:p w14:paraId="3743D857" w14:textId="77777777" w:rsidR="009B7DBA" w:rsidRDefault="009B7DBA" w:rsidP="009B7DBA">
      <w:pPr>
        <w:tabs>
          <w:tab w:val="left" w:pos="851"/>
          <w:tab w:val="left" w:pos="8222"/>
        </w:tabs>
        <w:ind w:left="851"/>
        <w:rPr>
          <w:sz w:val="24"/>
          <w:szCs w:val="24"/>
        </w:rPr>
      </w:pPr>
      <w:r>
        <w:rPr>
          <w:sz w:val="24"/>
          <w:szCs w:val="24"/>
        </w:rPr>
        <w:t>Vaccinen skal injiceres på siden af halsen.</w:t>
      </w:r>
    </w:p>
    <w:p w14:paraId="40CF60B1" w14:textId="77777777" w:rsidR="009B7DBA" w:rsidRDefault="009B7DBA" w:rsidP="009B7DBA">
      <w:pPr>
        <w:ind w:left="851"/>
        <w:rPr>
          <w:sz w:val="24"/>
          <w:szCs w:val="24"/>
        </w:rPr>
      </w:pPr>
      <w:r>
        <w:rPr>
          <w:sz w:val="24"/>
          <w:szCs w:val="24"/>
        </w:rPr>
        <w:t>Der injiceres en enkelt dosis á 2 ml fra 3-ugers alderen.</w:t>
      </w:r>
    </w:p>
    <w:p w14:paraId="6EBD2D08" w14:textId="77777777" w:rsidR="009B7DBA" w:rsidRDefault="009B7DBA" w:rsidP="009B7DBA">
      <w:pPr>
        <w:ind w:left="851"/>
        <w:rPr>
          <w:sz w:val="24"/>
          <w:szCs w:val="24"/>
        </w:rPr>
      </w:pPr>
    </w:p>
    <w:p w14:paraId="6A7577BA" w14:textId="77777777" w:rsidR="009B7DBA" w:rsidRDefault="009B7DBA" w:rsidP="009B7DBA">
      <w:pPr>
        <w:ind w:left="851"/>
        <w:rPr>
          <w:b/>
          <w:bCs/>
          <w:sz w:val="24"/>
          <w:szCs w:val="24"/>
        </w:rPr>
      </w:pPr>
      <w:r>
        <w:rPr>
          <w:b/>
          <w:bCs/>
          <w:sz w:val="24"/>
          <w:szCs w:val="24"/>
        </w:rPr>
        <w:t xml:space="preserve">Når </w:t>
      </w:r>
      <w:proofErr w:type="spellStart"/>
      <w:r>
        <w:rPr>
          <w:b/>
          <w:bCs/>
          <w:sz w:val="24"/>
          <w:szCs w:val="24"/>
        </w:rPr>
        <w:t>Mhyogen</w:t>
      </w:r>
      <w:proofErr w:type="spellEnd"/>
      <w:r>
        <w:rPr>
          <w:b/>
          <w:bCs/>
          <w:sz w:val="24"/>
          <w:szCs w:val="24"/>
        </w:rPr>
        <w:t xml:space="preserve"> </w:t>
      </w:r>
      <w:proofErr w:type="spellStart"/>
      <w:r>
        <w:rPr>
          <w:b/>
          <w:bCs/>
          <w:sz w:val="24"/>
          <w:szCs w:val="24"/>
        </w:rPr>
        <w:t>vet</w:t>
      </w:r>
      <w:proofErr w:type="spellEnd"/>
      <w:r>
        <w:rPr>
          <w:b/>
          <w:bCs/>
          <w:sz w:val="24"/>
          <w:szCs w:val="24"/>
        </w:rPr>
        <w:t xml:space="preserve">. blandes med </w:t>
      </w:r>
      <w:proofErr w:type="spellStart"/>
      <w:r>
        <w:rPr>
          <w:b/>
          <w:bCs/>
          <w:sz w:val="24"/>
          <w:szCs w:val="24"/>
        </w:rPr>
        <w:t>Circovac</w:t>
      </w:r>
      <w:proofErr w:type="spellEnd"/>
    </w:p>
    <w:p w14:paraId="377F0319" w14:textId="77777777" w:rsidR="009B7DBA" w:rsidRPr="009B4153" w:rsidRDefault="009B7DBA" w:rsidP="009B7DBA">
      <w:pPr>
        <w:ind w:left="851"/>
        <w:rPr>
          <w:b/>
          <w:bCs/>
          <w:sz w:val="24"/>
          <w:szCs w:val="24"/>
        </w:rPr>
      </w:pPr>
    </w:p>
    <w:p w14:paraId="1EA69879" w14:textId="77777777" w:rsidR="009B7DBA" w:rsidRDefault="009B7DBA" w:rsidP="009B7DBA">
      <w:pPr>
        <w:ind w:left="851"/>
        <w:rPr>
          <w:sz w:val="24"/>
          <w:szCs w:val="24"/>
        </w:rPr>
      </w:pPr>
      <w:r w:rsidRPr="009B4153">
        <w:rPr>
          <w:sz w:val="24"/>
          <w:szCs w:val="24"/>
        </w:rPr>
        <w:t xml:space="preserve">Sammenblanding er begrænset til 100 doser (200 </w:t>
      </w:r>
      <w:proofErr w:type="gramStart"/>
      <w:r w:rsidRPr="009B4153">
        <w:rPr>
          <w:sz w:val="24"/>
          <w:szCs w:val="24"/>
        </w:rPr>
        <w:t>ml)-</w:t>
      </w:r>
      <w:proofErr w:type="gramEnd"/>
      <w:r w:rsidRPr="009B4153">
        <w:rPr>
          <w:sz w:val="24"/>
          <w:szCs w:val="24"/>
        </w:rPr>
        <w:t xml:space="preserve">pakningsstørrelsen for </w:t>
      </w:r>
      <w:proofErr w:type="spellStart"/>
      <w:r w:rsidRPr="009B4153">
        <w:rPr>
          <w:sz w:val="24"/>
          <w:szCs w:val="24"/>
        </w:rPr>
        <w:t>Mhyogen</w:t>
      </w:r>
      <w:proofErr w:type="spellEnd"/>
      <w:r w:rsidRPr="009B4153">
        <w:rPr>
          <w:sz w:val="24"/>
          <w:szCs w:val="24"/>
        </w:rPr>
        <w:t xml:space="preserve"> </w:t>
      </w:r>
      <w:proofErr w:type="spellStart"/>
      <w:r>
        <w:rPr>
          <w:sz w:val="24"/>
          <w:szCs w:val="24"/>
        </w:rPr>
        <w:t>vet</w:t>
      </w:r>
      <w:proofErr w:type="spellEnd"/>
      <w:r>
        <w:rPr>
          <w:sz w:val="24"/>
          <w:szCs w:val="24"/>
        </w:rPr>
        <w:t xml:space="preserve">. og 100 doser (50 ml </w:t>
      </w:r>
      <w:proofErr w:type="spellStart"/>
      <w:r>
        <w:rPr>
          <w:sz w:val="24"/>
          <w:szCs w:val="24"/>
        </w:rPr>
        <w:t>rekonstitueret</w:t>
      </w:r>
      <w:proofErr w:type="spellEnd"/>
      <w:r>
        <w:rPr>
          <w:sz w:val="24"/>
          <w:szCs w:val="24"/>
        </w:rPr>
        <w:t xml:space="preserve"> </w:t>
      </w:r>
      <w:proofErr w:type="gramStart"/>
      <w:r>
        <w:rPr>
          <w:sz w:val="24"/>
          <w:szCs w:val="24"/>
        </w:rPr>
        <w:t>vaccine)-</w:t>
      </w:r>
      <w:proofErr w:type="gramEnd"/>
      <w:r>
        <w:rPr>
          <w:sz w:val="24"/>
          <w:szCs w:val="24"/>
        </w:rPr>
        <w:t xml:space="preserve">pakningsstørrelsen for </w:t>
      </w:r>
      <w:proofErr w:type="spellStart"/>
      <w:r>
        <w:rPr>
          <w:sz w:val="24"/>
          <w:szCs w:val="24"/>
        </w:rPr>
        <w:t>Circovac</w:t>
      </w:r>
      <w:proofErr w:type="spellEnd"/>
      <w:r>
        <w:rPr>
          <w:sz w:val="24"/>
          <w:szCs w:val="24"/>
        </w:rPr>
        <w:t>.</w:t>
      </w:r>
    </w:p>
    <w:p w14:paraId="78340AE2" w14:textId="77777777" w:rsidR="009B7DBA" w:rsidRDefault="009B7DBA" w:rsidP="009B7DBA">
      <w:pPr>
        <w:ind w:left="851"/>
        <w:rPr>
          <w:sz w:val="24"/>
          <w:szCs w:val="24"/>
        </w:rPr>
      </w:pPr>
    </w:p>
    <w:p w14:paraId="7F927164" w14:textId="77777777" w:rsidR="009B7DBA" w:rsidRDefault="009B7DBA" w:rsidP="009B7DBA">
      <w:pPr>
        <w:ind w:left="851"/>
        <w:rPr>
          <w:sz w:val="24"/>
          <w:szCs w:val="24"/>
        </w:rPr>
      </w:pPr>
      <w:r>
        <w:rPr>
          <w:sz w:val="24"/>
          <w:szCs w:val="24"/>
        </w:rPr>
        <w:t>Smågrise fra 3 ugers-alderen:</w:t>
      </w:r>
    </w:p>
    <w:p w14:paraId="3014FBBF" w14:textId="77777777" w:rsidR="009B7DBA" w:rsidRDefault="009B7DBA" w:rsidP="009B7DBA">
      <w:pPr>
        <w:ind w:left="851"/>
        <w:jc w:val="center"/>
        <w:rPr>
          <w:sz w:val="24"/>
          <w:szCs w:val="24"/>
        </w:rPr>
      </w:pPr>
    </w:p>
    <w:tbl>
      <w:tblPr>
        <w:tblStyle w:val="Tabel-Gitter"/>
        <w:tblW w:w="7513" w:type="dxa"/>
        <w:tblInd w:w="1540" w:type="dxa"/>
        <w:tblLook w:val="04A0" w:firstRow="1" w:lastRow="0" w:firstColumn="1" w:lastColumn="0" w:noHBand="0" w:noVBand="1"/>
      </w:tblPr>
      <w:tblGrid>
        <w:gridCol w:w="3558"/>
        <w:gridCol w:w="3955"/>
      </w:tblGrid>
      <w:tr w:rsidR="009B7DBA" w14:paraId="008D6FD8" w14:textId="77777777" w:rsidTr="00D56823">
        <w:tc>
          <w:tcPr>
            <w:tcW w:w="3558" w:type="dxa"/>
            <w:tcBorders>
              <w:top w:val="single" w:sz="4" w:space="0" w:color="auto"/>
              <w:left w:val="single" w:sz="4" w:space="0" w:color="auto"/>
              <w:bottom w:val="single" w:sz="4" w:space="0" w:color="auto"/>
              <w:right w:val="single" w:sz="4" w:space="0" w:color="auto"/>
            </w:tcBorders>
            <w:hideMark/>
          </w:tcPr>
          <w:p w14:paraId="300A8FF3" w14:textId="77777777" w:rsidR="009B7DBA" w:rsidRDefault="009B7DBA" w:rsidP="00D56823">
            <w:pPr>
              <w:autoSpaceDE w:val="0"/>
              <w:autoSpaceDN w:val="0"/>
              <w:adjustRightInd w:val="0"/>
              <w:jc w:val="center"/>
              <w:rPr>
                <w:b/>
                <w:sz w:val="24"/>
                <w:szCs w:val="24"/>
                <w:lang w:eastAsia="en-GB"/>
              </w:rPr>
            </w:pPr>
            <w:proofErr w:type="spellStart"/>
            <w:r>
              <w:rPr>
                <w:b/>
                <w:sz w:val="24"/>
                <w:szCs w:val="24"/>
                <w:lang w:eastAsia="en-GB"/>
              </w:rPr>
              <w:t>Mhyogen</w:t>
            </w:r>
            <w:proofErr w:type="spellEnd"/>
            <w:r>
              <w:rPr>
                <w:b/>
                <w:sz w:val="24"/>
                <w:szCs w:val="24"/>
                <w:lang w:eastAsia="en-GB"/>
              </w:rPr>
              <w:t xml:space="preserve"> </w:t>
            </w:r>
            <w:proofErr w:type="spellStart"/>
            <w:r>
              <w:rPr>
                <w:b/>
                <w:sz w:val="24"/>
                <w:szCs w:val="24"/>
                <w:lang w:eastAsia="en-GB"/>
              </w:rPr>
              <w:t>vet</w:t>
            </w:r>
            <w:proofErr w:type="spellEnd"/>
            <w:r>
              <w:rPr>
                <w:b/>
                <w:sz w:val="24"/>
                <w:szCs w:val="24"/>
                <w:lang w:eastAsia="en-GB"/>
              </w:rPr>
              <w:t>.</w:t>
            </w:r>
          </w:p>
        </w:tc>
        <w:tc>
          <w:tcPr>
            <w:tcW w:w="3955" w:type="dxa"/>
            <w:tcBorders>
              <w:top w:val="single" w:sz="4" w:space="0" w:color="auto"/>
              <w:left w:val="single" w:sz="4" w:space="0" w:color="auto"/>
              <w:bottom w:val="single" w:sz="4" w:space="0" w:color="auto"/>
              <w:right w:val="single" w:sz="4" w:space="0" w:color="auto"/>
            </w:tcBorders>
            <w:hideMark/>
          </w:tcPr>
          <w:p w14:paraId="204134A5" w14:textId="77777777" w:rsidR="009B7DBA" w:rsidRDefault="009B7DBA" w:rsidP="00D56823">
            <w:pPr>
              <w:autoSpaceDE w:val="0"/>
              <w:autoSpaceDN w:val="0"/>
              <w:adjustRightInd w:val="0"/>
              <w:jc w:val="center"/>
              <w:rPr>
                <w:b/>
                <w:sz w:val="24"/>
                <w:szCs w:val="24"/>
                <w:lang w:eastAsia="en-GB"/>
              </w:rPr>
            </w:pPr>
            <w:proofErr w:type="spellStart"/>
            <w:r>
              <w:rPr>
                <w:b/>
                <w:sz w:val="24"/>
                <w:szCs w:val="24"/>
                <w:lang w:eastAsia="en-GB"/>
              </w:rPr>
              <w:t>Circovac</w:t>
            </w:r>
            <w:proofErr w:type="spellEnd"/>
          </w:p>
        </w:tc>
      </w:tr>
      <w:tr w:rsidR="009B7DBA" w14:paraId="5F233014" w14:textId="77777777" w:rsidTr="00D56823">
        <w:tc>
          <w:tcPr>
            <w:tcW w:w="3558" w:type="dxa"/>
            <w:tcBorders>
              <w:top w:val="single" w:sz="4" w:space="0" w:color="auto"/>
              <w:left w:val="single" w:sz="4" w:space="0" w:color="auto"/>
              <w:bottom w:val="single" w:sz="4" w:space="0" w:color="auto"/>
              <w:right w:val="single" w:sz="4" w:space="0" w:color="auto"/>
            </w:tcBorders>
            <w:hideMark/>
          </w:tcPr>
          <w:p w14:paraId="4D085309" w14:textId="77777777" w:rsidR="009B7DBA" w:rsidRDefault="009B7DBA" w:rsidP="00D56823">
            <w:pPr>
              <w:autoSpaceDE w:val="0"/>
              <w:autoSpaceDN w:val="0"/>
              <w:adjustRightInd w:val="0"/>
              <w:jc w:val="center"/>
              <w:rPr>
                <w:sz w:val="24"/>
                <w:szCs w:val="24"/>
                <w:shd w:val="clear" w:color="auto" w:fill="FFFFFF"/>
              </w:rPr>
            </w:pPr>
            <w:r>
              <w:rPr>
                <w:sz w:val="24"/>
                <w:szCs w:val="24"/>
                <w:shd w:val="clear" w:color="auto" w:fill="FFFFFF"/>
              </w:rPr>
              <w:t>100 doser (200 ml vaccine) i 250 ml flaske</w:t>
            </w:r>
          </w:p>
          <w:p w14:paraId="5366687F" w14:textId="77777777" w:rsidR="009B7DBA" w:rsidRDefault="009B7DBA" w:rsidP="00D56823">
            <w:pPr>
              <w:autoSpaceDE w:val="0"/>
              <w:autoSpaceDN w:val="0"/>
              <w:adjustRightInd w:val="0"/>
              <w:jc w:val="center"/>
              <w:rPr>
                <w:sz w:val="24"/>
                <w:szCs w:val="24"/>
                <w:lang w:eastAsia="en-GB"/>
              </w:rPr>
            </w:pPr>
          </w:p>
        </w:tc>
        <w:tc>
          <w:tcPr>
            <w:tcW w:w="3955" w:type="dxa"/>
            <w:tcBorders>
              <w:top w:val="single" w:sz="4" w:space="0" w:color="auto"/>
              <w:left w:val="single" w:sz="4" w:space="0" w:color="auto"/>
              <w:bottom w:val="single" w:sz="4" w:space="0" w:color="auto"/>
              <w:right w:val="single" w:sz="4" w:space="0" w:color="auto"/>
            </w:tcBorders>
            <w:hideMark/>
          </w:tcPr>
          <w:p w14:paraId="1AC3A87B" w14:textId="77777777" w:rsidR="009B7DBA" w:rsidRDefault="009B7DBA" w:rsidP="00D56823">
            <w:pPr>
              <w:autoSpaceDE w:val="0"/>
              <w:autoSpaceDN w:val="0"/>
              <w:adjustRightInd w:val="0"/>
              <w:jc w:val="center"/>
              <w:rPr>
                <w:sz w:val="24"/>
                <w:szCs w:val="24"/>
                <w:lang w:eastAsia="en-GB"/>
              </w:rPr>
            </w:pPr>
            <w:r>
              <w:rPr>
                <w:sz w:val="24"/>
                <w:szCs w:val="24"/>
                <w:shd w:val="clear" w:color="auto" w:fill="FFFFFF"/>
              </w:rPr>
              <w:t xml:space="preserve">100 doser til smågrise (50 ml </w:t>
            </w:r>
            <w:proofErr w:type="spellStart"/>
            <w:r>
              <w:rPr>
                <w:sz w:val="24"/>
                <w:szCs w:val="24"/>
                <w:shd w:val="clear" w:color="auto" w:fill="FFFFFF"/>
              </w:rPr>
              <w:t>rekonstitueret</w:t>
            </w:r>
            <w:proofErr w:type="spellEnd"/>
            <w:r>
              <w:rPr>
                <w:sz w:val="24"/>
                <w:szCs w:val="24"/>
                <w:shd w:val="clear" w:color="auto" w:fill="FFFFFF"/>
              </w:rPr>
              <w:t xml:space="preserve"> suspension + emulsion)</w:t>
            </w:r>
          </w:p>
        </w:tc>
      </w:tr>
    </w:tbl>
    <w:p w14:paraId="63F84E59" w14:textId="77777777" w:rsidR="009B7DBA" w:rsidRDefault="009B7DBA" w:rsidP="009B7DBA">
      <w:pPr>
        <w:ind w:left="851"/>
        <w:jc w:val="center"/>
        <w:rPr>
          <w:sz w:val="24"/>
          <w:szCs w:val="24"/>
        </w:rPr>
      </w:pPr>
    </w:p>
    <w:p w14:paraId="47E2996D" w14:textId="77777777" w:rsidR="009B7DBA" w:rsidRDefault="009B7DBA" w:rsidP="009B7DBA">
      <w:pPr>
        <w:ind w:left="851"/>
        <w:rPr>
          <w:sz w:val="24"/>
          <w:szCs w:val="24"/>
        </w:rPr>
      </w:pPr>
    </w:p>
    <w:p w14:paraId="5B24D66B" w14:textId="77777777" w:rsidR="009B7DBA" w:rsidRDefault="009B7DBA" w:rsidP="009B7DBA">
      <w:pPr>
        <w:ind w:left="851"/>
        <w:rPr>
          <w:sz w:val="24"/>
          <w:szCs w:val="24"/>
        </w:rPr>
      </w:pPr>
      <w:r>
        <w:rPr>
          <w:sz w:val="24"/>
          <w:szCs w:val="24"/>
        </w:rPr>
        <w:t>Vaccinationsudstyr skal anvendes under aseptiske forhold og i overensstemmelse med fremstillerens brugsanvisninger for udstyret.</w:t>
      </w:r>
    </w:p>
    <w:p w14:paraId="2F42AF53" w14:textId="77777777" w:rsidR="009B7DBA" w:rsidRDefault="009B7DBA" w:rsidP="009B7DBA">
      <w:pPr>
        <w:ind w:left="851"/>
        <w:rPr>
          <w:sz w:val="24"/>
          <w:szCs w:val="24"/>
        </w:rPr>
      </w:pPr>
      <w:r>
        <w:rPr>
          <w:sz w:val="24"/>
          <w:szCs w:val="24"/>
        </w:rPr>
        <w:t xml:space="preserve">Forbered </w:t>
      </w:r>
      <w:proofErr w:type="spellStart"/>
      <w:r>
        <w:rPr>
          <w:sz w:val="24"/>
          <w:szCs w:val="24"/>
        </w:rPr>
        <w:t>Circovac</w:t>
      </w:r>
      <w:proofErr w:type="spellEnd"/>
      <w:r>
        <w:rPr>
          <w:sz w:val="24"/>
          <w:szCs w:val="24"/>
        </w:rPr>
        <w:t xml:space="preserve"> ved at omryste hætteglasset med antigen suspension grundigt og injicere dets indhold ind i hætteglasset med </w:t>
      </w:r>
      <w:proofErr w:type="spellStart"/>
      <w:r>
        <w:rPr>
          <w:sz w:val="24"/>
          <w:szCs w:val="24"/>
        </w:rPr>
        <w:t>adjuvans</w:t>
      </w:r>
      <w:proofErr w:type="spellEnd"/>
      <w:r>
        <w:rPr>
          <w:sz w:val="24"/>
          <w:szCs w:val="24"/>
        </w:rPr>
        <w:t>-emulsion.</w:t>
      </w:r>
    </w:p>
    <w:p w14:paraId="2C4CBE92" w14:textId="77777777" w:rsidR="009B7DBA" w:rsidRDefault="009B7DBA" w:rsidP="009B7DBA">
      <w:pPr>
        <w:ind w:left="851"/>
        <w:rPr>
          <w:sz w:val="24"/>
          <w:szCs w:val="24"/>
        </w:rPr>
      </w:pPr>
      <w:r>
        <w:rPr>
          <w:sz w:val="24"/>
          <w:szCs w:val="24"/>
        </w:rPr>
        <w:t xml:space="preserve">Bland 200 ml </w:t>
      </w:r>
      <w:proofErr w:type="spellStart"/>
      <w:r>
        <w:rPr>
          <w:sz w:val="24"/>
          <w:szCs w:val="24"/>
        </w:rPr>
        <w:t>Mhyogen</w:t>
      </w:r>
      <w:proofErr w:type="spellEnd"/>
      <w:r>
        <w:rPr>
          <w:sz w:val="24"/>
          <w:szCs w:val="24"/>
        </w:rPr>
        <w:t xml:space="preserve"> </w:t>
      </w:r>
      <w:proofErr w:type="spellStart"/>
      <w:r>
        <w:rPr>
          <w:sz w:val="24"/>
          <w:szCs w:val="24"/>
        </w:rPr>
        <w:t>vet</w:t>
      </w:r>
      <w:proofErr w:type="spellEnd"/>
      <w:r>
        <w:rPr>
          <w:sz w:val="24"/>
          <w:szCs w:val="24"/>
        </w:rPr>
        <w:t xml:space="preserve">. og 50 ml </w:t>
      </w:r>
      <w:proofErr w:type="spellStart"/>
      <w:r>
        <w:rPr>
          <w:sz w:val="24"/>
          <w:szCs w:val="24"/>
        </w:rPr>
        <w:t>Circovac</w:t>
      </w:r>
      <w:proofErr w:type="spellEnd"/>
      <w:r>
        <w:rPr>
          <w:sz w:val="24"/>
          <w:szCs w:val="24"/>
        </w:rPr>
        <w:t xml:space="preserve"> og omryst forsigtigt indtil blandingen er en homogen hvid emulsion.  </w:t>
      </w:r>
    </w:p>
    <w:p w14:paraId="1737C274" w14:textId="77777777" w:rsidR="009B7DBA" w:rsidRDefault="009B7DBA" w:rsidP="009B7DBA">
      <w:pPr>
        <w:ind w:left="851"/>
        <w:rPr>
          <w:sz w:val="24"/>
          <w:szCs w:val="24"/>
        </w:rPr>
      </w:pPr>
      <w:r>
        <w:rPr>
          <w:sz w:val="24"/>
          <w:szCs w:val="24"/>
        </w:rPr>
        <w:lastRenderedPageBreak/>
        <w:t xml:space="preserve">Administrer en 2,5 ml dosis af blandingen som intramuskulær injektion </w:t>
      </w:r>
      <w:bookmarkStart w:id="7" w:name="_Hlk82431808"/>
      <w:r>
        <w:rPr>
          <w:sz w:val="24"/>
          <w:szCs w:val="24"/>
        </w:rPr>
        <w:t xml:space="preserve">i siden </w:t>
      </w:r>
      <w:bookmarkEnd w:id="7"/>
      <w:r>
        <w:rPr>
          <w:sz w:val="24"/>
          <w:szCs w:val="24"/>
        </w:rPr>
        <w:t>af nakkemuskulaturen. Hele vaccineblandingen skal anvendes umiddelbart efter sammenblanding.</w:t>
      </w:r>
    </w:p>
    <w:p w14:paraId="512BA6B2" w14:textId="77777777" w:rsidR="009B7DBA" w:rsidRPr="006F69E7" w:rsidRDefault="009B7DBA" w:rsidP="009B7DBA">
      <w:pPr>
        <w:tabs>
          <w:tab w:val="left" w:pos="851"/>
          <w:tab w:val="left" w:pos="8222"/>
        </w:tabs>
        <w:rPr>
          <w:sz w:val="24"/>
          <w:szCs w:val="24"/>
        </w:rPr>
      </w:pPr>
    </w:p>
    <w:p w14:paraId="12A6CA3E" w14:textId="77777777" w:rsidR="009B7DBA" w:rsidRPr="00D56823" w:rsidRDefault="009B7DBA" w:rsidP="009B7DBA">
      <w:pPr>
        <w:tabs>
          <w:tab w:val="left" w:pos="851"/>
          <w:tab w:val="left" w:pos="8222"/>
        </w:tabs>
        <w:ind w:left="851" w:hanging="851"/>
        <w:rPr>
          <w:b/>
          <w:sz w:val="24"/>
          <w:szCs w:val="24"/>
          <w:lang w:val="nb-NO"/>
        </w:rPr>
      </w:pPr>
      <w:r w:rsidRPr="00D56823">
        <w:rPr>
          <w:b/>
          <w:sz w:val="24"/>
          <w:szCs w:val="24"/>
          <w:lang w:val="nb-NO"/>
        </w:rPr>
        <w:t>3.10</w:t>
      </w:r>
      <w:r w:rsidRPr="00D56823">
        <w:rPr>
          <w:b/>
          <w:sz w:val="24"/>
          <w:szCs w:val="24"/>
          <w:lang w:val="nb-NO"/>
        </w:rPr>
        <w:tab/>
        <w:t>Symptomer på overdosering (og, h</w:t>
      </w:r>
      <w:r>
        <w:rPr>
          <w:b/>
          <w:sz w:val="24"/>
          <w:szCs w:val="24"/>
          <w:lang w:val="nb-NO"/>
        </w:rPr>
        <w:t>vis relevant, nødforanstaltninger og modgift)</w:t>
      </w:r>
    </w:p>
    <w:p w14:paraId="23A95C41" w14:textId="77777777" w:rsidR="009B7DBA" w:rsidRPr="006F69E7" w:rsidRDefault="009B7DBA" w:rsidP="009B7DBA">
      <w:pPr>
        <w:tabs>
          <w:tab w:val="left" w:pos="851"/>
          <w:tab w:val="left" w:pos="8222"/>
        </w:tabs>
        <w:ind w:left="851"/>
        <w:rPr>
          <w:sz w:val="24"/>
          <w:szCs w:val="24"/>
        </w:rPr>
      </w:pPr>
      <w:r w:rsidRPr="00F61188">
        <w:rPr>
          <w:sz w:val="24"/>
          <w:szCs w:val="24"/>
        </w:rPr>
        <w:t>Da vaccinen er inaktiveret, kræves ingen studier af sikkerheden ved overdosering.</w:t>
      </w:r>
    </w:p>
    <w:p w14:paraId="3344F824" w14:textId="77777777" w:rsidR="009B7DBA" w:rsidRDefault="009B7DBA" w:rsidP="009B7DBA">
      <w:pPr>
        <w:tabs>
          <w:tab w:val="left" w:pos="851"/>
          <w:tab w:val="left" w:pos="8222"/>
        </w:tabs>
        <w:rPr>
          <w:sz w:val="24"/>
          <w:szCs w:val="24"/>
        </w:rPr>
      </w:pPr>
    </w:p>
    <w:p w14:paraId="77F03E56" w14:textId="77777777" w:rsidR="009B7DBA" w:rsidRPr="00D56823" w:rsidRDefault="009B7DBA" w:rsidP="009B7DBA">
      <w:pPr>
        <w:tabs>
          <w:tab w:val="left" w:pos="851"/>
          <w:tab w:val="left" w:pos="8222"/>
        </w:tabs>
        <w:ind w:left="851" w:hanging="851"/>
        <w:rPr>
          <w:b/>
          <w:bCs/>
          <w:sz w:val="24"/>
          <w:szCs w:val="24"/>
        </w:rPr>
      </w:pPr>
      <w:r>
        <w:rPr>
          <w:b/>
          <w:bCs/>
          <w:sz w:val="24"/>
          <w:szCs w:val="24"/>
        </w:rPr>
        <w:t>3.11</w:t>
      </w:r>
      <w:r>
        <w:rPr>
          <w:b/>
          <w:bCs/>
          <w:sz w:val="24"/>
          <w:szCs w:val="24"/>
        </w:rPr>
        <w:tab/>
        <w:t>Særlige begrænsninger og betingelser for anvendelse, herunder begrænsninger for anvendelsen af antimikrobielle og antiparasitære veterinærlægemidler for at begrænse risikoen for udvikling af resistens</w:t>
      </w:r>
    </w:p>
    <w:p w14:paraId="56947176" w14:textId="77777777" w:rsidR="009B7DBA" w:rsidRDefault="009B7DBA" w:rsidP="009B7DBA">
      <w:pPr>
        <w:tabs>
          <w:tab w:val="left" w:pos="851"/>
          <w:tab w:val="left" w:pos="8222"/>
        </w:tabs>
        <w:rPr>
          <w:sz w:val="24"/>
          <w:szCs w:val="24"/>
        </w:rPr>
      </w:pPr>
      <w:r>
        <w:rPr>
          <w:sz w:val="24"/>
          <w:szCs w:val="24"/>
        </w:rPr>
        <w:tab/>
        <w:t>Ikke relevant.</w:t>
      </w:r>
    </w:p>
    <w:p w14:paraId="17D19E67" w14:textId="77777777" w:rsidR="009B7DBA" w:rsidRPr="006F69E7" w:rsidRDefault="009B7DBA" w:rsidP="009B7DBA">
      <w:pPr>
        <w:tabs>
          <w:tab w:val="left" w:pos="851"/>
          <w:tab w:val="left" w:pos="8222"/>
        </w:tabs>
        <w:rPr>
          <w:sz w:val="24"/>
          <w:szCs w:val="24"/>
        </w:rPr>
      </w:pPr>
    </w:p>
    <w:p w14:paraId="5FB6836C" w14:textId="77777777" w:rsidR="009B7DBA" w:rsidRPr="006F69E7" w:rsidRDefault="009B7DBA" w:rsidP="009B7DBA">
      <w:pPr>
        <w:tabs>
          <w:tab w:val="left" w:pos="851"/>
          <w:tab w:val="left" w:pos="8222"/>
        </w:tabs>
        <w:rPr>
          <w:b/>
          <w:sz w:val="24"/>
          <w:szCs w:val="24"/>
        </w:rPr>
      </w:pPr>
      <w:r>
        <w:rPr>
          <w:b/>
          <w:sz w:val="24"/>
          <w:szCs w:val="24"/>
        </w:rPr>
        <w:t>3.12</w:t>
      </w:r>
      <w:r w:rsidRPr="006F69E7">
        <w:rPr>
          <w:b/>
          <w:sz w:val="24"/>
          <w:szCs w:val="24"/>
        </w:rPr>
        <w:tab/>
        <w:t>Tilbageholdelsestid</w:t>
      </w:r>
    </w:p>
    <w:p w14:paraId="77DCB44D" w14:textId="77777777" w:rsidR="009B7DBA" w:rsidRPr="006F69E7" w:rsidRDefault="009B7DBA" w:rsidP="009B7DBA">
      <w:pPr>
        <w:tabs>
          <w:tab w:val="left" w:pos="851"/>
          <w:tab w:val="left" w:pos="8222"/>
        </w:tabs>
        <w:ind w:left="851"/>
        <w:rPr>
          <w:sz w:val="24"/>
          <w:szCs w:val="24"/>
        </w:rPr>
      </w:pPr>
      <w:r w:rsidRPr="00F61188">
        <w:rPr>
          <w:sz w:val="24"/>
          <w:szCs w:val="24"/>
        </w:rPr>
        <w:t>Slagtning</w:t>
      </w:r>
      <w:r w:rsidRPr="0013085F">
        <w:rPr>
          <w:sz w:val="24"/>
          <w:szCs w:val="24"/>
        </w:rPr>
        <w:t>: 0 d</w:t>
      </w:r>
      <w:r w:rsidRPr="00D56823">
        <w:rPr>
          <w:sz w:val="24"/>
          <w:szCs w:val="24"/>
        </w:rPr>
        <w:t>age</w:t>
      </w:r>
      <w:r w:rsidRPr="0013085F">
        <w:rPr>
          <w:sz w:val="24"/>
          <w:szCs w:val="24"/>
        </w:rPr>
        <w:t>.</w:t>
      </w:r>
    </w:p>
    <w:p w14:paraId="68FDE7A7" w14:textId="77777777" w:rsidR="009B7DBA" w:rsidRPr="006F69E7" w:rsidRDefault="009B7DBA" w:rsidP="009B7DBA">
      <w:pPr>
        <w:tabs>
          <w:tab w:val="left" w:pos="851"/>
          <w:tab w:val="left" w:pos="8222"/>
        </w:tabs>
        <w:rPr>
          <w:sz w:val="24"/>
          <w:szCs w:val="24"/>
        </w:rPr>
      </w:pPr>
    </w:p>
    <w:p w14:paraId="6FACF145" w14:textId="77777777" w:rsidR="009B7DBA" w:rsidRDefault="009B7DBA" w:rsidP="009B7DBA">
      <w:pPr>
        <w:tabs>
          <w:tab w:val="left" w:pos="8222"/>
        </w:tabs>
        <w:ind w:left="851" w:hanging="851"/>
        <w:rPr>
          <w:b/>
          <w:sz w:val="24"/>
          <w:szCs w:val="24"/>
        </w:rPr>
      </w:pPr>
      <w:r>
        <w:rPr>
          <w:b/>
          <w:sz w:val="24"/>
          <w:szCs w:val="24"/>
        </w:rPr>
        <w:t>4</w:t>
      </w:r>
      <w:r w:rsidRPr="009258B3">
        <w:rPr>
          <w:b/>
          <w:sz w:val="24"/>
          <w:szCs w:val="24"/>
        </w:rPr>
        <w:t>.</w:t>
      </w:r>
      <w:r w:rsidRPr="009258B3">
        <w:rPr>
          <w:b/>
          <w:sz w:val="24"/>
          <w:szCs w:val="24"/>
        </w:rPr>
        <w:tab/>
        <w:t xml:space="preserve">IMMUNOLOGISKE </w:t>
      </w:r>
      <w:r>
        <w:rPr>
          <w:b/>
          <w:sz w:val="24"/>
          <w:szCs w:val="24"/>
        </w:rPr>
        <w:t>OPLYSNINGER</w:t>
      </w:r>
    </w:p>
    <w:p w14:paraId="58B0CAB8" w14:textId="77777777" w:rsidR="009B7DBA" w:rsidRPr="00C63F60" w:rsidRDefault="009B7DBA" w:rsidP="009B7DBA">
      <w:pPr>
        <w:tabs>
          <w:tab w:val="left" w:pos="8222"/>
        </w:tabs>
        <w:ind w:left="851" w:hanging="851"/>
        <w:rPr>
          <w:b/>
          <w:sz w:val="24"/>
          <w:szCs w:val="24"/>
        </w:rPr>
      </w:pPr>
    </w:p>
    <w:p w14:paraId="115DC8FE" w14:textId="77777777" w:rsidR="009B7DBA" w:rsidRDefault="009B7DBA" w:rsidP="009B7DBA">
      <w:pPr>
        <w:tabs>
          <w:tab w:val="left" w:pos="851"/>
          <w:tab w:val="left" w:pos="8222"/>
        </w:tabs>
        <w:rPr>
          <w:sz w:val="24"/>
          <w:szCs w:val="24"/>
        </w:rPr>
      </w:pPr>
      <w:r>
        <w:rPr>
          <w:b/>
          <w:bCs/>
          <w:sz w:val="24"/>
          <w:szCs w:val="24"/>
        </w:rPr>
        <w:t>4.1</w:t>
      </w:r>
      <w:r>
        <w:rPr>
          <w:b/>
          <w:bCs/>
          <w:sz w:val="24"/>
          <w:szCs w:val="24"/>
        </w:rPr>
        <w:tab/>
      </w:r>
      <w:proofErr w:type="spellStart"/>
      <w:r w:rsidRPr="00D56823">
        <w:rPr>
          <w:b/>
          <w:bCs/>
          <w:sz w:val="24"/>
          <w:szCs w:val="24"/>
        </w:rPr>
        <w:t>ATCvet</w:t>
      </w:r>
      <w:proofErr w:type="spellEnd"/>
      <w:r w:rsidRPr="00D56823">
        <w:rPr>
          <w:b/>
          <w:bCs/>
          <w:sz w:val="24"/>
          <w:szCs w:val="24"/>
        </w:rPr>
        <w:t xml:space="preserve"> kode:</w:t>
      </w:r>
      <w:r w:rsidRPr="009258B3">
        <w:rPr>
          <w:sz w:val="24"/>
          <w:szCs w:val="24"/>
        </w:rPr>
        <w:t xml:space="preserve"> </w:t>
      </w:r>
    </w:p>
    <w:p w14:paraId="55F46B13" w14:textId="77777777" w:rsidR="009B7DBA" w:rsidRPr="009258B3" w:rsidRDefault="009B7DBA" w:rsidP="009B7DBA">
      <w:pPr>
        <w:tabs>
          <w:tab w:val="left" w:pos="851"/>
          <w:tab w:val="left" w:pos="8222"/>
        </w:tabs>
        <w:rPr>
          <w:sz w:val="24"/>
          <w:szCs w:val="24"/>
        </w:rPr>
      </w:pPr>
      <w:r>
        <w:rPr>
          <w:sz w:val="24"/>
          <w:szCs w:val="24"/>
        </w:rPr>
        <w:tab/>
      </w:r>
      <w:r w:rsidRPr="009258B3">
        <w:rPr>
          <w:sz w:val="24"/>
          <w:szCs w:val="24"/>
        </w:rPr>
        <w:t>QI 09 AB 13</w:t>
      </w:r>
      <w:r>
        <w:rPr>
          <w:sz w:val="24"/>
          <w:szCs w:val="24"/>
        </w:rPr>
        <w:t>.</w:t>
      </w:r>
    </w:p>
    <w:p w14:paraId="1CBC9797" w14:textId="77777777" w:rsidR="009B7DBA" w:rsidRPr="009258B3" w:rsidRDefault="009B7DBA" w:rsidP="009B7DBA">
      <w:pPr>
        <w:tabs>
          <w:tab w:val="left" w:pos="8222"/>
        </w:tabs>
        <w:rPr>
          <w:sz w:val="24"/>
          <w:szCs w:val="24"/>
        </w:rPr>
      </w:pPr>
    </w:p>
    <w:p w14:paraId="0A102D9D" w14:textId="77777777" w:rsidR="009B7DBA" w:rsidRPr="00F61188" w:rsidRDefault="009B7DBA" w:rsidP="009B7DBA">
      <w:pPr>
        <w:tabs>
          <w:tab w:val="left" w:pos="851"/>
          <w:tab w:val="left" w:pos="8222"/>
        </w:tabs>
        <w:ind w:left="855"/>
        <w:rPr>
          <w:sz w:val="24"/>
          <w:szCs w:val="24"/>
        </w:rPr>
      </w:pPr>
      <w:r w:rsidRPr="009258B3">
        <w:rPr>
          <w:sz w:val="24"/>
          <w:szCs w:val="24"/>
        </w:rPr>
        <w:t xml:space="preserve">Inaktiveret bakteriel vaccine indeholdende helcellekoncentrat af </w:t>
      </w:r>
      <w:proofErr w:type="spellStart"/>
      <w:r w:rsidRPr="009258B3">
        <w:rPr>
          <w:i/>
          <w:sz w:val="24"/>
          <w:szCs w:val="24"/>
        </w:rPr>
        <w:t>Mycoplasma</w:t>
      </w:r>
      <w:proofErr w:type="spellEnd"/>
      <w:r w:rsidRPr="009258B3">
        <w:rPr>
          <w:i/>
          <w:sz w:val="24"/>
          <w:szCs w:val="24"/>
        </w:rPr>
        <w:t xml:space="preserve"> </w:t>
      </w:r>
      <w:proofErr w:type="spellStart"/>
      <w:r w:rsidRPr="009258B3">
        <w:rPr>
          <w:i/>
          <w:sz w:val="24"/>
          <w:szCs w:val="24"/>
        </w:rPr>
        <w:t>hyopneumoniae</w:t>
      </w:r>
      <w:proofErr w:type="spellEnd"/>
      <w:r w:rsidRPr="009258B3">
        <w:rPr>
          <w:sz w:val="24"/>
          <w:szCs w:val="24"/>
        </w:rPr>
        <w:t xml:space="preserve">, stamme 2940. Dette antigen er inkorporeret i en </w:t>
      </w:r>
      <w:proofErr w:type="spellStart"/>
      <w:r w:rsidRPr="009258B3">
        <w:rPr>
          <w:sz w:val="24"/>
          <w:szCs w:val="24"/>
        </w:rPr>
        <w:t>adjuvans</w:t>
      </w:r>
      <w:proofErr w:type="spellEnd"/>
      <w:r w:rsidRPr="009258B3">
        <w:rPr>
          <w:sz w:val="24"/>
          <w:szCs w:val="24"/>
        </w:rPr>
        <w:t xml:space="preserve"> baseret på en</w:t>
      </w:r>
      <w:r w:rsidRPr="00F61188">
        <w:rPr>
          <w:sz w:val="24"/>
          <w:szCs w:val="24"/>
        </w:rPr>
        <w:t xml:space="preserve"> kombination af tyndtflydende paraffin og cellefrit </w:t>
      </w:r>
      <w:r w:rsidRPr="00F61188">
        <w:rPr>
          <w:i/>
          <w:sz w:val="24"/>
          <w:szCs w:val="24"/>
        </w:rPr>
        <w:t xml:space="preserve">Escherichia coli </w:t>
      </w:r>
      <w:r w:rsidRPr="00F61188">
        <w:rPr>
          <w:sz w:val="24"/>
          <w:szCs w:val="24"/>
        </w:rPr>
        <w:t xml:space="preserve">J5 LPS for at give en stimulation af immunsystemet. Produktet stimulerer dannelsen af aktiv immunitet mod </w:t>
      </w:r>
      <w:proofErr w:type="spellStart"/>
      <w:r w:rsidRPr="00F61188">
        <w:rPr>
          <w:i/>
          <w:sz w:val="24"/>
          <w:szCs w:val="24"/>
        </w:rPr>
        <w:t>Mycoplasma</w:t>
      </w:r>
      <w:proofErr w:type="spellEnd"/>
      <w:r w:rsidRPr="00F61188">
        <w:rPr>
          <w:i/>
          <w:sz w:val="24"/>
          <w:szCs w:val="24"/>
        </w:rPr>
        <w:t xml:space="preserve"> </w:t>
      </w:r>
      <w:proofErr w:type="spellStart"/>
      <w:r w:rsidRPr="00F61188">
        <w:rPr>
          <w:i/>
          <w:sz w:val="24"/>
          <w:szCs w:val="24"/>
        </w:rPr>
        <w:t>hyopneumoniae</w:t>
      </w:r>
      <w:proofErr w:type="spellEnd"/>
      <w:r w:rsidRPr="00F61188">
        <w:rPr>
          <w:sz w:val="24"/>
          <w:szCs w:val="24"/>
        </w:rPr>
        <w:t xml:space="preserve"> hos svin.</w:t>
      </w:r>
    </w:p>
    <w:p w14:paraId="29B28487" w14:textId="77777777" w:rsidR="009B7DBA" w:rsidRPr="006F69E7" w:rsidRDefault="009B7DBA" w:rsidP="009B7DBA">
      <w:pPr>
        <w:tabs>
          <w:tab w:val="left" w:pos="851"/>
          <w:tab w:val="left" w:pos="8222"/>
        </w:tabs>
        <w:ind w:left="855"/>
        <w:rPr>
          <w:sz w:val="24"/>
          <w:szCs w:val="24"/>
        </w:rPr>
      </w:pPr>
      <w:r w:rsidRPr="00F61188">
        <w:rPr>
          <w:sz w:val="24"/>
          <w:szCs w:val="24"/>
        </w:rPr>
        <w:t xml:space="preserve">I eksperimentelle studier blev påvist en reduktion af koloniseringen af </w:t>
      </w:r>
      <w:r w:rsidRPr="00F61188">
        <w:rPr>
          <w:i/>
          <w:sz w:val="24"/>
          <w:szCs w:val="24"/>
        </w:rPr>
        <w:t xml:space="preserve">M. </w:t>
      </w:r>
      <w:proofErr w:type="spellStart"/>
      <w:r w:rsidRPr="00F61188">
        <w:rPr>
          <w:i/>
          <w:sz w:val="24"/>
          <w:szCs w:val="24"/>
        </w:rPr>
        <w:t>hyopneumoniae</w:t>
      </w:r>
      <w:proofErr w:type="spellEnd"/>
      <w:r w:rsidRPr="00F61188">
        <w:rPr>
          <w:sz w:val="24"/>
          <w:szCs w:val="24"/>
        </w:rPr>
        <w:t xml:space="preserve"> 44-50 dage efter vaccination.</w:t>
      </w:r>
    </w:p>
    <w:p w14:paraId="4092F421" w14:textId="77777777" w:rsidR="009B7DBA" w:rsidRPr="006F69E7" w:rsidRDefault="009B7DBA" w:rsidP="009B7DBA">
      <w:pPr>
        <w:tabs>
          <w:tab w:val="left" w:pos="851"/>
          <w:tab w:val="left" w:pos="8222"/>
        </w:tabs>
        <w:ind w:left="851" w:hanging="851"/>
        <w:rPr>
          <w:sz w:val="24"/>
          <w:szCs w:val="24"/>
        </w:rPr>
      </w:pPr>
      <w:r w:rsidRPr="006F69E7">
        <w:rPr>
          <w:sz w:val="24"/>
          <w:szCs w:val="24"/>
        </w:rPr>
        <w:tab/>
      </w:r>
    </w:p>
    <w:p w14:paraId="60AC5B98" w14:textId="77777777" w:rsidR="009B7DBA" w:rsidRPr="006F69E7" w:rsidRDefault="009B7DBA" w:rsidP="009B7DBA">
      <w:pPr>
        <w:tabs>
          <w:tab w:val="left" w:pos="851"/>
          <w:tab w:val="left" w:pos="8222"/>
        </w:tabs>
        <w:rPr>
          <w:sz w:val="24"/>
          <w:szCs w:val="24"/>
        </w:rPr>
      </w:pPr>
    </w:p>
    <w:p w14:paraId="4F42CC9B" w14:textId="77777777" w:rsidR="009B7DBA" w:rsidRPr="006F69E7" w:rsidRDefault="009B7DBA" w:rsidP="009B7DBA">
      <w:pPr>
        <w:keepNext/>
        <w:tabs>
          <w:tab w:val="left" w:pos="8222"/>
        </w:tabs>
        <w:ind w:left="851" w:hanging="851"/>
        <w:rPr>
          <w:b/>
          <w:sz w:val="24"/>
          <w:szCs w:val="24"/>
        </w:rPr>
      </w:pPr>
      <w:r>
        <w:rPr>
          <w:b/>
          <w:sz w:val="24"/>
          <w:szCs w:val="24"/>
        </w:rPr>
        <w:t>5</w:t>
      </w:r>
      <w:r w:rsidRPr="006F69E7">
        <w:rPr>
          <w:b/>
          <w:sz w:val="24"/>
          <w:szCs w:val="24"/>
        </w:rPr>
        <w:t>.</w:t>
      </w:r>
      <w:r w:rsidRPr="006F69E7">
        <w:rPr>
          <w:b/>
          <w:sz w:val="24"/>
          <w:szCs w:val="24"/>
        </w:rPr>
        <w:tab/>
        <w:t>FARMACEUTISKE OPLYSNINGER</w:t>
      </w:r>
    </w:p>
    <w:p w14:paraId="50B02FD9" w14:textId="77777777" w:rsidR="009B7DBA" w:rsidRPr="006F69E7" w:rsidRDefault="009B7DBA" w:rsidP="009B7DBA">
      <w:pPr>
        <w:keepNext/>
        <w:tabs>
          <w:tab w:val="left" w:pos="851"/>
          <w:tab w:val="left" w:pos="8222"/>
        </w:tabs>
        <w:rPr>
          <w:sz w:val="24"/>
          <w:szCs w:val="24"/>
        </w:rPr>
      </w:pPr>
    </w:p>
    <w:p w14:paraId="122873FF" w14:textId="77777777" w:rsidR="009B7DBA" w:rsidRPr="006F69E7" w:rsidRDefault="009B7DBA" w:rsidP="009B7DBA">
      <w:pPr>
        <w:tabs>
          <w:tab w:val="left" w:pos="8222"/>
        </w:tabs>
        <w:ind w:left="851" w:hanging="851"/>
        <w:rPr>
          <w:b/>
          <w:sz w:val="24"/>
          <w:szCs w:val="24"/>
        </w:rPr>
      </w:pPr>
      <w:r>
        <w:rPr>
          <w:b/>
          <w:sz w:val="24"/>
          <w:szCs w:val="24"/>
        </w:rPr>
        <w:t>5.1</w:t>
      </w:r>
      <w:r w:rsidRPr="006F69E7">
        <w:rPr>
          <w:b/>
          <w:sz w:val="24"/>
          <w:szCs w:val="24"/>
        </w:rPr>
        <w:tab/>
      </w:r>
      <w:r>
        <w:rPr>
          <w:b/>
          <w:sz w:val="24"/>
          <w:szCs w:val="24"/>
        </w:rPr>
        <w:t>Væsentlige u</w:t>
      </w:r>
      <w:r w:rsidRPr="006F69E7">
        <w:rPr>
          <w:b/>
          <w:sz w:val="24"/>
          <w:szCs w:val="24"/>
        </w:rPr>
        <w:t>forligeligheder</w:t>
      </w:r>
    </w:p>
    <w:p w14:paraId="34F6C126" w14:textId="77777777" w:rsidR="009B7DBA" w:rsidRDefault="009B7DBA" w:rsidP="009B7DBA">
      <w:pPr>
        <w:tabs>
          <w:tab w:val="left" w:pos="851"/>
          <w:tab w:val="left" w:pos="8222"/>
        </w:tabs>
        <w:ind w:left="855"/>
        <w:rPr>
          <w:sz w:val="24"/>
          <w:szCs w:val="24"/>
        </w:rPr>
      </w:pPr>
      <w:r>
        <w:rPr>
          <w:sz w:val="24"/>
          <w:szCs w:val="24"/>
        </w:rPr>
        <w:t xml:space="preserve">Må ikke blandes med andre veterinære lægemidler bortset fra </w:t>
      </w:r>
      <w:proofErr w:type="spellStart"/>
      <w:r>
        <w:rPr>
          <w:sz w:val="24"/>
          <w:szCs w:val="24"/>
        </w:rPr>
        <w:t>Circovac</w:t>
      </w:r>
      <w:proofErr w:type="spellEnd"/>
      <w:r>
        <w:rPr>
          <w:sz w:val="24"/>
          <w:szCs w:val="24"/>
        </w:rPr>
        <w:t>.</w:t>
      </w:r>
    </w:p>
    <w:p w14:paraId="795C9B87" w14:textId="77777777" w:rsidR="009B7DBA" w:rsidRPr="006F69E7" w:rsidRDefault="009B7DBA" w:rsidP="009B7DBA">
      <w:pPr>
        <w:tabs>
          <w:tab w:val="left" w:pos="851"/>
          <w:tab w:val="left" w:pos="8222"/>
        </w:tabs>
        <w:rPr>
          <w:sz w:val="24"/>
          <w:szCs w:val="24"/>
        </w:rPr>
      </w:pPr>
    </w:p>
    <w:p w14:paraId="70C78A3E" w14:textId="77777777" w:rsidR="009B7DBA" w:rsidRPr="006F69E7" w:rsidRDefault="009B7DBA" w:rsidP="009B7DBA">
      <w:pPr>
        <w:tabs>
          <w:tab w:val="left" w:pos="8222"/>
        </w:tabs>
        <w:ind w:left="851" w:hanging="851"/>
        <w:rPr>
          <w:b/>
          <w:sz w:val="24"/>
          <w:szCs w:val="24"/>
        </w:rPr>
      </w:pPr>
      <w:r>
        <w:rPr>
          <w:b/>
          <w:sz w:val="24"/>
          <w:szCs w:val="24"/>
        </w:rPr>
        <w:t>5.2</w:t>
      </w:r>
      <w:r w:rsidRPr="006F69E7">
        <w:rPr>
          <w:b/>
          <w:sz w:val="24"/>
          <w:szCs w:val="24"/>
        </w:rPr>
        <w:tab/>
        <w:t>Opbevaringstid</w:t>
      </w:r>
    </w:p>
    <w:p w14:paraId="320F64A2" w14:textId="77777777" w:rsidR="009B7DBA" w:rsidRPr="00F61188" w:rsidRDefault="009B7DBA" w:rsidP="009B7DBA">
      <w:pPr>
        <w:tabs>
          <w:tab w:val="left" w:pos="8222"/>
        </w:tabs>
        <w:ind w:left="855"/>
        <w:rPr>
          <w:sz w:val="24"/>
          <w:szCs w:val="24"/>
        </w:rPr>
      </w:pPr>
      <w:r>
        <w:rPr>
          <w:sz w:val="24"/>
          <w:szCs w:val="24"/>
        </w:rPr>
        <w:t>Opbevaringstid for veterinærlægemidlet i</w:t>
      </w:r>
      <w:r w:rsidRPr="00F61188">
        <w:rPr>
          <w:sz w:val="24"/>
          <w:szCs w:val="24"/>
        </w:rPr>
        <w:t xml:space="preserve"> salgspakning: </w:t>
      </w:r>
      <w:r>
        <w:rPr>
          <w:sz w:val="24"/>
          <w:szCs w:val="24"/>
        </w:rPr>
        <w:t>2 år</w:t>
      </w:r>
      <w:r w:rsidRPr="00F61188">
        <w:rPr>
          <w:sz w:val="24"/>
          <w:szCs w:val="24"/>
        </w:rPr>
        <w:t>.</w:t>
      </w:r>
    </w:p>
    <w:p w14:paraId="13947B4A" w14:textId="77777777" w:rsidR="009B7DBA" w:rsidRDefault="009B7DBA" w:rsidP="009B7DBA">
      <w:pPr>
        <w:tabs>
          <w:tab w:val="left" w:pos="8222"/>
        </w:tabs>
        <w:ind w:left="855"/>
        <w:rPr>
          <w:sz w:val="24"/>
          <w:szCs w:val="24"/>
        </w:rPr>
      </w:pPr>
    </w:p>
    <w:p w14:paraId="424A7098" w14:textId="77777777" w:rsidR="009B7DBA" w:rsidRPr="00B95175" w:rsidRDefault="009B7DBA" w:rsidP="009B7DBA">
      <w:pPr>
        <w:tabs>
          <w:tab w:val="left" w:pos="8222"/>
        </w:tabs>
        <w:ind w:left="855"/>
        <w:rPr>
          <w:sz w:val="24"/>
          <w:szCs w:val="24"/>
        </w:rPr>
      </w:pPr>
      <w:r w:rsidRPr="00B95175">
        <w:rPr>
          <w:sz w:val="24"/>
          <w:szCs w:val="24"/>
        </w:rPr>
        <w:t>Efter første åbning af indre emballage: 10 timer.</w:t>
      </w:r>
    </w:p>
    <w:p w14:paraId="3CCE3F3A" w14:textId="77777777" w:rsidR="009B7DBA" w:rsidRPr="00B95175" w:rsidRDefault="009B7DBA" w:rsidP="009B7DBA">
      <w:pPr>
        <w:tabs>
          <w:tab w:val="left" w:pos="851"/>
          <w:tab w:val="left" w:pos="8222"/>
        </w:tabs>
        <w:ind w:left="851" w:hanging="851"/>
        <w:rPr>
          <w:sz w:val="24"/>
          <w:szCs w:val="24"/>
        </w:rPr>
      </w:pPr>
    </w:p>
    <w:p w14:paraId="4F5C5CE6" w14:textId="77777777" w:rsidR="009B7DBA" w:rsidRPr="00B95175" w:rsidRDefault="009B7DBA" w:rsidP="009B7DBA">
      <w:pPr>
        <w:tabs>
          <w:tab w:val="left" w:pos="8222"/>
        </w:tabs>
        <w:ind w:left="851" w:hanging="851"/>
        <w:rPr>
          <w:b/>
          <w:sz w:val="24"/>
          <w:szCs w:val="24"/>
        </w:rPr>
      </w:pPr>
      <w:r>
        <w:rPr>
          <w:b/>
          <w:sz w:val="24"/>
          <w:szCs w:val="24"/>
        </w:rPr>
        <w:t>5.3</w:t>
      </w:r>
      <w:r w:rsidRPr="00B95175">
        <w:rPr>
          <w:b/>
          <w:sz w:val="24"/>
          <w:szCs w:val="24"/>
        </w:rPr>
        <w:tab/>
        <w:t xml:space="preserve">Særlige </w:t>
      </w:r>
      <w:r>
        <w:rPr>
          <w:b/>
          <w:sz w:val="24"/>
          <w:szCs w:val="24"/>
        </w:rPr>
        <w:t xml:space="preserve">forholdsregler vedrørende </w:t>
      </w:r>
      <w:r w:rsidRPr="00B95175">
        <w:rPr>
          <w:b/>
          <w:sz w:val="24"/>
          <w:szCs w:val="24"/>
        </w:rPr>
        <w:t>opbevaring</w:t>
      </w:r>
    </w:p>
    <w:p w14:paraId="2564D2AD" w14:textId="77777777" w:rsidR="009B7DBA" w:rsidRPr="00B95175" w:rsidRDefault="009B7DBA" w:rsidP="009B7DBA">
      <w:pPr>
        <w:tabs>
          <w:tab w:val="left" w:pos="851"/>
          <w:tab w:val="left" w:pos="8222"/>
        </w:tabs>
        <w:ind w:left="855"/>
        <w:rPr>
          <w:sz w:val="24"/>
          <w:szCs w:val="24"/>
        </w:rPr>
      </w:pPr>
      <w:r w:rsidRPr="00B95175">
        <w:rPr>
          <w:sz w:val="24"/>
          <w:szCs w:val="24"/>
        </w:rPr>
        <w:t>Opbevares og transporteres nedkølet (2 °C-8 °C).</w:t>
      </w:r>
    </w:p>
    <w:p w14:paraId="27F2F8A3" w14:textId="77777777" w:rsidR="009B7DBA" w:rsidRDefault="009B7DBA" w:rsidP="009B7DBA">
      <w:pPr>
        <w:tabs>
          <w:tab w:val="left" w:pos="851"/>
          <w:tab w:val="left" w:pos="8222"/>
        </w:tabs>
        <w:ind w:left="855"/>
        <w:rPr>
          <w:sz w:val="24"/>
          <w:szCs w:val="24"/>
        </w:rPr>
      </w:pPr>
      <w:r w:rsidRPr="00B95175">
        <w:rPr>
          <w:sz w:val="24"/>
          <w:szCs w:val="24"/>
        </w:rPr>
        <w:t xml:space="preserve">Må ikke </w:t>
      </w:r>
      <w:r>
        <w:rPr>
          <w:sz w:val="24"/>
          <w:szCs w:val="24"/>
        </w:rPr>
        <w:t>ned</w:t>
      </w:r>
      <w:r w:rsidRPr="00B95175">
        <w:rPr>
          <w:sz w:val="24"/>
          <w:szCs w:val="24"/>
        </w:rPr>
        <w:t>fryses.</w:t>
      </w:r>
    </w:p>
    <w:p w14:paraId="2F394B20" w14:textId="77777777" w:rsidR="009B7DBA" w:rsidRPr="00B95175" w:rsidRDefault="009B7DBA" w:rsidP="009B7DBA">
      <w:pPr>
        <w:tabs>
          <w:tab w:val="left" w:pos="851"/>
          <w:tab w:val="left" w:pos="8222"/>
        </w:tabs>
        <w:ind w:left="855"/>
        <w:rPr>
          <w:sz w:val="24"/>
          <w:szCs w:val="24"/>
        </w:rPr>
      </w:pPr>
      <w:r w:rsidRPr="00D56823">
        <w:rPr>
          <w:sz w:val="24"/>
          <w:szCs w:val="24"/>
        </w:rPr>
        <w:t>Beskyttes mod lys.</w:t>
      </w:r>
    </w:p>
    <w:p w14:paraId="4403D029" w14:textId="77777777" w:rsidR="009B7DBA" w:rsidRPr="00B95175" w:rsidRDefault="009B7DBA" w:rsidP="009B7DBA">
      <w:pPr>
        <w:tabs>
          <w:tab w:val="left" w:pos="851"/>
          <w:tab w:val="left" w:pos="8222"/>
        </w:tabs>
        <w:rPr>
          <w:sz w:val="24"/>
          <w:szCs w:val="24"/>
        </w:rPr>
      </w:pPr>
    </w:p>
    <w:p w14:paraId="61557DF3" w14:textId="77777777" w:rsidR="009B7DBA" w:rsidRPr="00B95175" w:rsidRDefault="009B7DBA" w:rsidP="009B7DBA">
      <w:pPr>
        <w:tabs>
          <w:tab w:val="left" w:pos="8222"/>
        </w:tabs>
        <w:ind w:left="851" w:hanging="851"/>
        <w:rPr>
          <w:b/>
          <w:sz w:val="24"/>
          <w:szCs w:val="24"/>
        </w:rPr>
      </w:pPr>
      <w:r>
        <w:rPr>
          <w:b/>
          <w:sz w:val="24"/>
          <w:szCs w:val="24"/>
        </w:rPr>
        <w:t>5.4</w:t>
      </w:r>
      <w:r w:rsidRPr="00B95175">
        <w:rPr>
          <w:b/>
          <w:sz w:val="24"/>
          <w:szCs w:val="24"/>
        </w:rPr>
        <w:tab/>
      </w:r>
      <w:r>
        <w:rPr>
          <w:b/>
          <w:sz w:val="24"/>
          <w:szCs w:val="24"/>
        </w:rPr>
        <w:t>Den indre emballages art og indhold</w:t>
      </w:r>
    </w:p>
    <w:p w14:paraId="27CDB0F1" w14:textId="77777777" w:rsidR="009B7DBA" w:rsidRDefault="009B7DBA" w:rsidP="009B7DBA">
      <w:pPr>
        <w:tabs>
          <w:tab w:val="left" w:pos="851"/>
          <w:tab w:val="left" w:pos="8222"/>
        </w:tabs>
        <w:ind w:left="855"/>
        <w:rPr>
          <w:sz w:val="24"/>
          <w:szCs w:val="24"/>
        </w:rPr>
      </w:pPr>
      <w:r>
        <w:rPr>
          <w:sz w:val="24"/>
          <w:szCs w:val="24"/>
        </w:rPr>
        <w:t>Low-</w:t>
      </w:r>
      <w:proofErr w:type="spellStart"/>
      <w:r>
        <w:rPr>
          <w:sz w:val="24"/>
          <w:szCs w:val="24"/>
        </w:rPr>
        <w:t>density</w:t>
      </w:r>
      <w:proofErr w:type="spellEnd"/>
      <w:r>
        <w:rPr>
          <w:sz w:val="24"/>
          <w:szCs w:val="24"/>
        </w:rPr>
        <w:t xml:space="preserve"> </w:t>
      </w:r>
      <w:proofErr w:type="spellStart"/>
      <w:r>
        <w:rPr>
          <w:sz w:val="24"/>
          <w:szCs w:val="24"/>
        </w:rPr>
        <w:t>polyethylen</w:t>
      </w:r>
      <w:proofErr w:type="spellEnd"/>
      <w:r>
        <w:rPr>
          <w:sz w:val="24"/>
          <w:szCs w:val="24"/>
        </w:rPr>
        <w:t xml:space="preserve"> (LDPE) flaske med 50, 100, 200 eller 250 ml, forseglet med oliebestandige, silikone-</w:t>
      </w:r>
      <w:proofErr w:type="spellStart"/>
      <w:r>
        <w:rPr>
          <w:sz w:val="24"/>
          <w:szCs w:val="24"/>
        </w:rPr>
        <w:t>nitrilgummiprop</w:t>
      </w:r>
      <w:proofErr w:type="spellEnd"/>
      <w:r>
        <w:rPr>
          <w:sz w:val="24"/>
          <w:szCs w:val="24"/>
        </w:rPr>
        <w:t xml:space="preserve"> og aluminiumskappe, i papæske.</w:t>
      </w:r>
    </w:p>
    <w:p w14:paraId="1909C2FA" w14:textId="77777777" w:rsidR="009B7DBA" w:rsidRDefault="009B7DBA" w:rsidP="009B7DBA">
      <w:pPr>
        <w:tabs>
          <w:tab w:val="left" w:pos="851"/>
          <w:tab w:val="left" w:pos="8222"/>
        </w:tabs>
        <w:ind w:left="855"/>
        <w:rPr>
          <w:sz w:val="24"/>
          <w:szCs w:val="24"/>
        </w:rPr>
      </w:pPr>
    </w:p>
    <w:p w14:paraId="2689B7DB" w14:textId="77777777" w:rsidR="009B7DBA" w:rsidRDefault="009B7DBA" w:rsidP="009B7DBA">
      <w:pPr>
        <w:tabs>
          <w:tab w:val="left" w:pos="851"/>
          <w:tab w:val="left" w:pos="8222"/>
        </w:tabs>
        <w:ind w:left="855"/>
        <w:rPr>
          <w:sz w:val="24"/>
          <w:szCs w:val="24"/>
          <w:u w:val="single"/>
        </w:rPr>
      </w:pPr>
      <w:r>
        <w:rPr>
          <w:sz w:val="24"/>
          <w:szCs w:val="24"/>
          <w:u w:val="single"/>
        </w:rPr>
        <w:t>Pakningsstørrelser</w:t>
      </w:r>
    </w:p>
    <w:p w14:paraId="0C5F0788" w14:textId="77777777" w:rsidR="009B7DBA" w:rsidRDefault="009B7DBA" w:rsidP="009B7DBA">
      <w:pPr>
        <w:tabs>
          <w:tab w:val="left" w:pos="851"/>
          <w:tab w:val="left" w:pos="8222"/>
        </w:tabs>
        <w:ind w:left="855"/>
        <w:rPr>
          <w:sz w:val="24"/>
          <w:szCs w:val="24"/>
        </w:rPr>
      </w:pPr>
      <w:r>
        <w:rPr>
          <w:sz w:val="24"/>
          <w:szCs w:val="24"/>
        </w:rPr>
        <w:t>1×50 ml (1×25 doser),</w:t>
      </w:r>
    </w:p>
    <w:p w14:paraId="34B09E03" w14:textId="77777777" w:rsidR="009B7DBA" w:rsidRDefault="009B7DBA" w:rsidP="009B7DBA">
      <w:pPr>
        <w:tabs>
          <w:tab w:val="left" w:pos="851"/>
          <w:tab w:val="left" w:pos="8222"/>
        </w:tabs>
        <w:ind w:left="855"/>
        <w:rPr>
          <w:sz w:val="24"/>
          <w:szCs w:val="24"/>
        </w:rPr>
      </w:pPr>
      <w:r>
        <w:rPr>
          <w:sz w:val="24"/>
          <w:szCs w:val="24"/>
        </w:rPr>
        <w:t>1×100 ml (1×50 doser),</w:t>
      </w:r>
    </w:p>
    <w:p w14:paraId="76AA9601" w14:textId="77777777" w:rsidR="009B7DBA" w:rsidRPr="0013085F" w:rsidRDefault="009B7DBA" w:rsidP="009B7DBA">
      <w:pPr>
        <w:tabs>
          <w:tab w:val="left" w:pos="851"/>
          <w:tab w:val="left" w:pos="8222"/>
        </w:tabs>
        <w:ind w:left="855"/>
        <w:rPr>
          <w:sz w:val="24"/>
          <w:szCs w:val="24"/>
        </w:rPr>
      </w:pPr>
      <w:r w:rsidRPr="0013085F">
        <w:rPr>
          <w:sz w:val="24"/>
          <w:szCs w:val="24"/>
        </w:rPr>
        <w:lastRenderedPageBreak/>
        <w:t>1×200 ml (1×100 doser) i 200 ml flaske</w:t>
      </w:r>
      <w:r w:rsidRPr="00D56823">
        <w:rPr>
          <w:sz w:val="24"/>
          <w:szCs w:val="24"/>
        </w:rPr>
        <w:t>,</w:t>
      </w:r>
    </w:p>
    <w:p w14:paraId="0949980E" w14:textId="77777777" w:rsidR="009B7DBA" w:rsidRDefault="009B7DBA" w:rsidP="009B7DBA">
      <w:pPr>
        <w:tabs>
          <w:tab w:val="left" w:pos="851"/>
          <w:tab w:val="left" w:pos="8222"/>
        </w:tabs>
        <w:ind w:left="855"/>
        <w:rPr>
          <w:sz w:val="24"/>
          <w:szCs w:val="24"/>
        </w:rPr>
      </w:pPr>
      <w:r>
        <w:rPr>
          <w:sz w:val="24"/>
          <w:szCs w:val="24"/>
        </w:rPr>
        <w:t>1×200 ml (1×100 doser) i 250 ml flaske,</w:t>
      </w:r>
    </w:p>
    <w:p w14:paraId="675B15F1" w14:textId="77777777" w:rsidR="009B7DBA" w:rsidRPr="00705094" w:rsidRDefault="009B7DBA" w:rsidP="009B7DBA">
      <w:pPr>
        <w:tabs>
          <w:tab w:val="left" w:pos="851"/>
          <w:tab w:val="left" w:pos="8222"/>
        </w:tabs>
        <w:ind w:left="855"/>
        <w:rPr>
          <w:sz w:val="24"/>
          <w:szCs w:val="24"/>
        </w:rPr>
      </w:pPr>
      <w:r w:rsidRPr="00705094">
        <w:rPr>
          <w:sz w:val="24"/>
          <w:szCs w:val="24"/>
        </w:rPr>
        <w:t>1×250 ml</w:t>
      </w:r>
      <w:r>
        <w:rPr>
          <w:sz w:val="24"/>
          <w:szCs w:val="24"/>
        </w:rPr>
        <w:t xml:space="preserve"> (1×125 doser),</w:t>
      </w:r>
    </w:p>
    <w:p w14:paraId="2C65BBFB" w14:textId="77777777" w:rsidR="009B7DBA" w:rsidRPr="00705094" w:rsidRDefault="009B7DBA" w:rsidP="009B7DBA">
      <w:pPr>
        <w:tabs>
          <w:tab w:val="left" w:pos="851"/>
          <w:tab w:val="left" w:pos="8222"/>
        </w:tabs>
        <w:ind w:left="855"/>
        <w:rPr>
          <w:sz w:val="24"/>
          <w:szCs w:val="24"/>
        </w:rPr>
      </w:pPr>
      <w:r w:rsidRPr="00705094">
        <w:rPr>
          <w:sz w:val="24"/>
          <w:szCs w:val="24"/>
        </w:rPr>
        <w:t>5×50 ml (5×25 doser)</w:t>
      </w:r>
      <w:r>
        <w:rPr>
          <w:sz w:val="24"/>
          <w:szCs w:val="24"/>
        </w:rPr>
        <w:t>,</w:t>
      </w:r>
    </w:p>
    <w:p w14:paraId="55E96892" w14:textId="77777777" w:rsidR="009B7DBA" w:rsidRPr="00705094" w:rsidRDefault="009B7DBA" w:rsidP="009B7DBA">
      <w:pPr>
        <w:tabs>
          <w:tab w:val="left" w:pos="851"/>
          <w:tab w:val="left" w:pos="8222"/>
        </w:tabs>
        <w:ind w:left="855"/>
        <w:rPr>
          <w:sz w:val="24"/>
          <w:szCs w:val="24"/>
        </w:rPr>
      </w:pPr>
      <w:r w:rsidRPr="00705094">
        <w:rPr>
          <w:sz w:val="24"/>
          <w:szCs w:val="24"/>
        </w:rPr>
        <w:t>5×100 ml (5×50 doser)</w:t>
      </w:r>
      <w:r>
        <w:rPr>
          <w:sz w:val="24"/>
          <w:szCs w:val="24"/>
        </w:rPr>
        <w:t>,</w:t>
      </w:r>
    </w:p>
    <w:p w14:paraId="765D8174" w14:textId="77777777" w:rsidR="009B7DBA" w:rsidRDefault="009B7DBA" w:rsidP="009B7DBA">
      <w:pPr>
        <w:tabs>
          <w:tab w:val="left" w:pos="851"/>
          <w:tab w:val="left" w:pos="8222"/>
        </w:tabs>
        <w:ind w:left="855"/>
        <w:rPr>
          <w:sz w:val="24"/>
          <w:szCs w:val="24"/>
        </w:rPr>
      </w:pPr>
      <w:r>
        <w:rPr>
          <w:sz w:val="24"/>
          <w:szCs w:val="24"/>
        </w:rPr>
        <w:t>5×200 ml (5×100 doser) i 200 ml flasker,</w:t>
      </w:r>
    </w:p>
    <w:p w14:paraId="7C3C25DD" w14:textId="77777777" w:rsidR="009B7DBA" w:rsidRDefault="009B7DBA" w:rsidP="009B7DBA">
      <w:pPr>
        <w:tabs>
          <w:tab w:val="left" w:pos="851"/>
          <w:tab w:val="left" w:pos="8222"/>
        </w:tabs>
        <w:ind w:left="855"/>
        <w:rPr>
          <w:sz w:val="24"/>
          <w:szCs w:val="24"/>
        </w:rPr>
      </w:pPr>
      <w:r>
        <w:rPr>
          <w:sz w:val="24"/>
          <w:szCs w:val="24"/>
        </w:rPr>
        <w:t>5×200 ml (5x100 doser) i 250 ml flasker,</w:t>
      </w:r>
    </w:p>
    <w:p w14:paraId="2A8590B0" w14:textId="77777777" w:rsidR="009B7DBA" w:rsidRDefault="009B7DBA" w:rsidP="009B7DBA">
      <w:pPr>
        <w:tabs>
          <w:tab w:val="left" w:pos="851"/>
          <w:tab w:val="left" w:pos="8222"/>
        </w:tabs>
        <w:ind w:left="855"/>
        <w:rPr>
          <w:sz w:val="24"/>
          <w:szCs w:val="24"/>
        </w:rPr>
      </w:pPr>
      <w:r>
        <w:rPr>
          <w:sz w:val="24"/>
          <w:szCs w:val="24"/>
        </w:rPr>
        <w:t xml:space="preserve">5×250 ml (5×125 doser). </w:t>
      </w:r>
    </w:p>
    <w:p w14:paraId="610C7E16" w14:textId="77777777" w:rsidR="009B7DBA" w:rsidRDefault="009B7DBA" w:rsidP="009B7DBA">
      <w:pPr>
        <w:tabs>
          <w:tab w:val="left" w:pos="851"/>
          <w:tab w:val="left" w:pos="8222"/>
        </w:tabs>
        <w:ind w:left="855"/>
        <w:rPr>
          <w:sz w:val="24"/>
          <w:szCs w:val="24"/>
        </w:rPr>
      </w:pPr>
    </w:p>
    <w:p w14:paraId="374DFD24" w14:textId="77777777" w:rsidR="009B7DBA" w:rsidRDefault="009B7DBA" w:rsidP="009B7DBA">
      <w:pPr>
        <w:tabs>
          <w:tab w:val="left" w:pos="851"/>
          <w:tab w:val="left" w:pos="8222"/>
        </w:tabs>
        <w:ind w:left="855"/>
        <w:rPr>
          <w:sz w:val="24"/>
          <w:szCs w:val="24"/>
        </w:rPr>
      </w:pPr>
      <w:r>
        <w:rPr>
          <w:sz w:val="24"/>
          <w:szCs w:val="24"/>
        </w:rPr>
        <w:t>Ikke alle pakningsstørrelser er nødvendigvis markedsført.</w:t>
      </w:r>
    </w:p>
    <w:p w14:paraId="45F51E2D" w14:textId="77777777" w:rsidR="009B7DBA" w:rsidRPr="006F69E7" w:rsidRDefault="009B7DBA" w:rsidP="009B7DBA">
      <w:pPr>
        <w:tabs>
          <w:tab w:val="left" w:pos="851"/>
          <w:tab w:val="left" w:pos="8222"/>
        </w:tabs>
        <w:ind w:left="851" w:hanging="851"/>
        <w:rPr>
          <w:sz w:val="24"/>
          <w:szCs w:val="24"/>
        </w:rPr>
      </w:pPr>
    </w:p>
    <w:p w14:paraId="679384DA" w14:textId="77777777" w:rsidR="009B7DBA" w:rsidRPr="006F69E7" w:rsidRDefault="009B7DBA" w:rsidP="009B7DBA">
      <w:pPr>
        <w:tabs>
          <w:tab w:val="left" w:pos="851"/>
          <w:tab w:val="left" w:pos="8222"/>
        </w:tabs>
        <w:ind w:left="851" w:hanging="851"/>
        <w:rPr>
          <w:b/>
          <w:sz w:val="24"/>
          <w:szCs w:val="24"/>
        </w:rPr>
      </w:pPr>
      <w:r>
        <w:rPr>
          <w:b/>
          <w:sz w:val="24"/>
          <w:szCs w:val="24"/>
        </w:rPr>
        <w:t>5.5</w:t>
      </w:r>
      <w:r w:rsidRPr="006F69E7">
        <w:rPr>
          <w:b/>
          <w:sz w:val="24"/>
          <w:szCs w:val="24"/>
        </w:rPr>
        <w:tab/>
        <w:t>Særlige forholdsregler ved</w:t>
      </w:r>
      <w:r>
        <w:rPr>
          <w:b/>
          <w:sz w:val="24"/>
          <w:szCs w:val="24"/>
        </w:rPr>
        <w:t>rørende</w:t>
      </w:r>
      <w:r w:rsidRPr="006F69E7">
        <w:rPr>
          <w:b/>
          <w:sz w:val="24"/>
          <w:szCs w:val="24"/>
        </w:rPr>
        <w:t xml:space="preserve"> bortskaffelse af </w:t>
      </w:r>
      <w:r>
        <w:rPr>
          <w:b/>
          <w:sz w:val="24"/>
          <w:szCs w:val="24"/>
        </w:rPr>
        <w:t>ubrugte veterinær</w:t>
      </w:r>
      <w:r w:rsidRPr="006F69E7">
        <w:rPr>
          <w:b/>
          <w:sz w:val="24"/>
          <w:szCs w:val="24"/>
        </w:rPr>
        <w:t>lægemidle</w:t>
      </w:r>
      <w:r>
        <w:rPr>
          <w:b/>
          <w:sz w:val="24"/>
          <w:szCs w:val="24"/>
        </w:rPr>
        <w:t>r</w:t>
      </w:r>
      <w:r w:rsidRPr="006F69E7">
        <w:rPr>
          <w:b/>
          <w:sz w:val="24"/>
          <w:szCs w:val="24"/>
        </w:rPr>
        <w:t xml:space="preserve"> eller affald</w:t>
      </w:r>
      <w:r>
        <w:rPr>
          <w:b/>
          <w:sz w:val="24"/>
          <w:szCs w:val="24"/>
        </w:rPr>
        <w:t>smaterialer fra brugen heraf</w:t>
      </w:r>
    </w:p>
    <w:p w14:paraId="215C9D9A" w14:textId="77777777" w:rsidR="009B7DBA" w:rsidRPr="00F260F0" w:rsidRDefault="009B7DBA" w:rsidP="009B7DBA">
      <w:pPr>
        <w:ind w:left="851"/>
        <w:rPr>
          <w:szCs w:val="22"/>
        </w:rPr>
      </w:pPr>
      <w:r w:rsidRPr="00F260F0">
        <w:t>Lægemidler må ikke bortskaffes sammen med spildevand eller husholdningsaffald.</w:t>
      </w:r>
    </w:p>
    <w:p w14:paraId="7916E0D4" w14:textId="77777777" w:rsidR="009B7DBA" w:rsidRPr="00F260F0" w:rsidRDefault="009B7DBA" w:rsidP="009B7DBA">
      <w:pPr>
        <w:ind w:left="851"/>
        <w:rPr>
          <w:szCs w:val="22"/>
        </w:rPr>
      </w:pPr>
    </w:p>
    <w:p w14:paraId="7DBC1495" w14:textId="77777777" w:rsidR="009B7DBA" w:rsidRPr="00F260F0" w:rsidRDefault="009B7DBA" w:rsidP="009B7DBA">
      <w:pPr>
        <w:ind w:left="851" w:right="-143"/>
        <w:rPr>
          <w:szCs w:val="22"/>
        </w:rPr>
      </w:pPr>
      <w:r w:rsidRPr="00F260F0">
        <w:t>Benyt returordninger ved bortskaffelse af ubrugte veterinærlægemidler eller affaldsmaterialer herfra i henhold til lokale retningslinjer og nationale indsamlingsordninger, der er relevante for det pågældende veterinærlægemiddel.</w:t>
      </w:r>
    </w:p>
    <w:p w14:paraId="336E83CD" w14:textId="77777777" w:rsidR="009B7DBA" w:rsidRPr="006F69E7" w:rsidRDefault="009B7DBA" w:rsidP="009B7DBA">
      <w:pPr>
        <w:tabs>
          <w:tab w:val="left" w:pos="851"/>
          <w:tab w:val="left" w:pos="8222"/>
        </w:tabs>
        <w:ind w:left="851" w:hanging="851"/>
        <w:rPr>
          <w:b/>
          <w:sz w:val="24"/>
          <w:szCs w:val="24"/>
        </w:rPr>
      </w:pPr>
    </w:p>
    <w:p w14:paraId="31C32A10" w14:textId="77777777" w:rsidR="009B7DBA" w:rsidRPr="006F69E7" w:rsidRDefault="009B7DBA" w:rsidP="009B7DBA">
      <w:pPr>
        <w:tabs>
          <w:tab w:val="left" w:pos="851"/>
          <w:tab w:val="left" w:pos="8222"/>
        </w:tabs>
        <w:ind w:left="851" w:hanging="851"/>
        <w:rPr>
          <w:b/>
          <w:sz w:val="24"/>
          <w:szCs w:val="24"/>
        </w:rPr>
      </w:pPr>
      <w:r>
        <w:rPr>
          <w:b/>
          <w:sz w:val="24"/>
          <w:szCs w:val="24"/>
        </w:rPr>
        <w:t>6</w:t>
      </w:r>
      <w:r w:rsidRPr="006F69E7">
        <w:rPr>
          <w:b/>
          <w:sz w:val="24"/>
          <w:szCs w:val="24"/>
        </w:rPr>
        <w:t>.</w:t>
      </w:r>
      <w:r w:rsidRPr="006F69E7">
        <w:rPr>
          <w:b/>
          <w:sz w:val="24"/>
          <w:szCs w:val="24"/>
        </w:rPr>
        <w:tab/>
      </w:r>
      <w:r>
        <w:rPr>
          <w:b/>
          <w:sz w:val="24"/>
          <w:szCs w:val="24"/>
        </w:rPr>
        <w:t xml:space="preserve">NAVN PÅ </w:t>
      </w:r>
      <w:r w:rsidRPr="006F69E7">
        <w:rPr>
          <w:b/>
          <w:sz w:val="24"/>
          <w:szCs w:val="24"/>
        </w:rPr>
        <w:t>INDEHAVER</w:t>
      </w:r>
      <w:r>
        <w:rPr>
          <w:b/>
          <w:sz w:val="24"/>
          <w:szCs w:val="24"/>
        </w:rPr>
        <w:t>EN</w:t>
      </w:r>
      <w:r w:rsidRPr="006F69E7">
        <w:rPr>
          <w:b/>
          <w:sz w:val="24"/>
          <w:szCs w:val="24"/>
        </w:rPr>
        <w:t xml:space="preserve"> AF MARKEDSFØRINGSTILLADELSEN</w:t>
      </w:r>
    </w:p>
    <w:p w14:paraId="27317271" w14:textId="77777777" w:rsidR="009B7DBA" w:rsidRDefault="009B7DBA" w:rsidP="009B7DBA">
      <w:pPr>
        <w:ind w:left="851" w:right="-318"/>
        <w:rPr>
          <w:sz w:val="24"/>
          <w:szCs w:val="24"/>
        </w:rPr>
      </w:pPr>
      <w:proofErr w:type="spellStart"/>
      <w:r w:rsidRPr="007E2D64">
        <w:rPr>
          <w:sz w:val="24"/>
          <w:szCs w:val="24"/>
        </w:rPr>
        <w:t>Ceva-Phylaxia</w:t>
      </w:r>
      <w:proofErr w:type="spellEnd"/>
      <w:r w:rsidRPr="007E2D64">
        <w:rPr>
          <w:sz w:val="24"/>
          <w:szCs w:val="24"/>
        </w:rPr>
        <w:t xml:space="preserve"> Co. Ltd. </w:t>
      </w:r>
    </w:p>
    <w:p w14:paraId="2F002F98" w14:textId="77777777" w:rsidR="009B7DBA" w:rsidRDefault="009B7DBA" w:rsidP="009B7DBA">
      <w:pPr>
        <w:ind w:left="851" w:right="-318"/>
        <w:rPr>
          <w:sz w:val="24"/>
          <w:szCs w:val="24"/>
          <w:lang w:val="en-US"/>
        </w:rPr>
      </w:pPr>
      <w:proofErr w:type="spellStart"/>
      <w:r w:rsidRPr="000052DC">
        <w:rPr>
          <w:sz w:val="24"/>
          <w:szCs w:val="24"/>
          <w:lang w:val="en-US"/>
        </w:rPr>
        <w:t>Szállás</w:t>
      </w:r>
      <w:proofErr w:type="spellEnd"/>
      <w:r w:rsidRPr="000052DC">
        <w:rPr>
          <w:sz w:val="24"/>
          <w:szCs w:val="24"/>
          <w:lang w:val="en-US"/>
        </w:rPr>
        <w:t xml:space="preserve"> u. 5. </w:t>
      </w:r>
    </w:p>
    <w:p w14:paraId="352EAC31" w14:textId="77777777" w:rsidR="009B7DBA" w:rsidRDefault="009B7DBA" w:rsidP="009B7DBA">
      <w:pPr>
        <w:ind w:left="851" w:right="-318"/>
        <w:rPr>
          <w:sz w:val="24"/>
          <w:szCs w:val="24"/>
          <w:lang w:val="en-US"/>
        </w:rPr>
      </w:pPr>
      <w:r w:rsidRPr="000052DC">
        <w:rPr>
          <w:sz w:val="24"/>
          <w:szCs w:val="24"/>
          <w:lang w:val="en-US"/>
        </w:rPr>
        <w:t xml:space="preserve">1107 Budapest </w:t>
      </w:r>
    </w:p>
    <w:p w14:paraId="5A90A2B3" w14:textId="77777777" w:rsidR="009B7DBA" w:rsidRPr="00D56823" w:rsidRDefault="009B7DBA" w:rsidP="009B7DBA">
      <w:pPr>
        <w:ind w:left="851" w:right="-318"/>
        <w:rPr>
          <w:sz w:val="24"/>
          <w:szCs w:val="24"/>
          <w:lang w:val="en-US"/>
        </w:rPr>
      </w:pPr>
      <w:proofErr w:type="spellStart"/>
      <w:r>
        <w:rPr>
          <w:sz w:val="24"/>
          <w:szCs w:val="24"/>
          <w:lang w:val="en-US"/>
        </w:rPr>
        <w:t>Ungarn</w:t>
      </w:r>
      <w:proofErr w:type="spellEnd"/>
    </w:p>
    <w:p w14:paraId="79BE9121" w14:textId="77777777" w:rsidR="009B7DBA" w:rsidRPr="00D27E0F" w:rsidRDefault="009B7DBA" w:rsidP="009B7DBA">
      <w:pPr>
        <w:ind w:left="851" w:right="-318"/>
        <w:rPr>
          <w:sz w:val="24"/>
          <w:szCs w:val="24"/>
          <w:lang w:val="en-US"/>
        </w:rPr>
      </w:pPr>
    </w:p>
    <w:p w14:paraId="1ED2929B" w14:textId="77777777" w:rsidR="009B7DBA" w:rsidRPr="003B6DDE" w:rsidRDefault="009B7DBA" w:rsidP="009B7DBA">
      <w:pPr>
        <w:ind w:left="851" w:right="-318"/>
        <w:rPr>
          <w:b/>
          <w:sz w:val="24"/>
          <w:szCs w:val="24"/>
          <w:lang w:val="en-US"/>
        </w:rPr>
      </w:pPr>
      <w:proofErr w:type="spellStart"/>
      <w:r>
        <w:rPr>
          <w:b/>
          <w:sz w:val="24"/>
          <w:szCs w:val="24"/>
          <w:lang w:val="en-US"/>
        </w:rPr>
        <w:t>Repræsentant</w:t>
      </w:r>
      <w:proofErr w:type="spellEnd"/>
    </w:p>
    <w:p w14:paraId="0F4F0247" w14:textId="77777777" w:rsidR="009B7DBA" w:rsidRDefault="009B7DBA" w:rsidP="009B7DBA">
      <w:pPr>
        <w:ind w:left="851" w:right="-318"/>
        <w:rPr>
          <w:sz w:val="24"/>
          <w:szCs w:val="24"/>
          <w:lang w:val="en-US"/>
        </w:rPr>
      </w:pPr>
      <w:proofErr w:type="spellStart"/>
      <w:r w:rsidRPr="004A78C9">
        <w:rPr>
          <w:sz w:val="24"/>
          <w:szCs w:val="24"/>
          <w:lang w:val="en-US"/>
        </w:rPr>
        <w:t>Ceva</w:t>
      </w:r>
      <w:proofErr w:type="spellEnd"/>
      <w:r w:rsidRPr="004A78C9">
        <w:rPr>
          <w:sz w:val="24"/>
          <w:szCs w:val="24"/>
          <w:lang w:val="en-US"/>
        </w:rPr>
        <w:t xml:space="preserve"> Animal Health A/S</w:t>
      </w:r>
    </w:p>
    <w:p w14:paraId="65171995" w14:textId="77777777" w:rsidR="009B7DBA" w:rsidRPr="00D56823" w:rsidRDefault="009B7DBA" w:rsidP="009B7DBA">
      <w:pPr>
        <w:ind w:left="851" w:right="-318"/>
        <w:rPr>
          <w:sz w:val="24"/>
          <w:szCs w:val="24"/>
        </w:rPr>
      </w:pPr>
      <w:proofErr w:type="spellStart"/>
      <w:r w:rsidRPr="00D56823">
        <w:rPr>
          <w:sz w:val="24"/>
          <w:szCs w:val="24"/>
        </w:rPr>
        <w:t>Porschevej</w:t>
      </w:r>
      <w:proofErr w:type="spellEnd"/>
      <w:r w:rsidRPr="00D56823">
        <w:rPr>
          <w:sz w:val="24"/>
          <w:szCs w:val="24"/>
        </w:rPr>
        <w:t xml:space="preserve"> 12</w:t>
      </w:r>
    </w:p>
    <w:p w14:paraId="423D6762" w14:textId="77777777" w:rsidR="009B7DBA" w:rsidRPr="00D56823" w:rsidRDefault="009B7DBA" w:rsidP="009B7DBA">
      <w:pPr>
        <w:ind w:left="851" w:right="-318"/>
        <w:rPr>
          <w:sz w:val="24"/>
          <w:szCs w:val="24"/>
        </w:rPr>
      </w:pPr>
      <w:r w:rsidRPr="00D56823">
        <w:rPr>
          <w:sz w:val="24"/>
          <w:szCs w:val="24"/>
        </w:rPr>
        <w:t>7100 Vejle</w:t>
      </w:r>
    </w:p>
    <w:p w14:paraId="48B3F6EA" w14:textId="77777777" w:rsidR="009B7DBA" w:rsidRPr="00D56823" w:rsidRDefault="009B7DBA" w:rsidP="009B7DBA">
      <w:pPr>
        <w:ind w:left="851" w:right="-318"/>
        <w:rPr>
          <w:sz w:val="24"/>
          <w:szCs w:val="24"/>
        </w:rPr>
      </w:pPr>
      <w:r w:rsidRPr="00D56823">
        <w:rPr>
          <w:sz w:val="24"/>
          <w:szCs w:val="24"/>
        </w:rPr>
        <w:t>Danmark</w:t>
      </w:r>
    </w:p>
    <w:p w14:paraId="3B144075" w14:textId="77777777" w:rsidR="009B7DBA" w:rsidRPr="00D27E0F" w:rsidRDefault="009B7DBA" w:rsidP="009B7DBA">
      <w:pPr>
        <w:tabs>
          <w:tab w:val="left" w:pos="851"/>
          <w:tab w:val="left" w:pos="8222"/>
        </w:tabs>
        <w:ind w:left="851" w:hanging="851"/>
        <w:rPr>
          <w:sz w:val="24"/>
          <w:szCs w:val="24"/>
        </w:rPr>
      </w:pPr>
    </w:p>
    <w:p w14:paraId="12F98CFE" w14:textId="77777777" w:rsidR="009B7DBA" w:rsidRPr="006F69E7" w:rsidRDefault="009B7DBA" w:rsidP="009B7DBA">
      <w:pPr>
        <w:tabs>
          <w:tab w:val="left" w:pos="8222"/>
        </w:tabs>
        <w:ind w:left="851" w:hanging="851"/>
        <w:rPr>
          <w:b/>
          <w:sz w:val="24"/>
          <w:szCs w:val="24"/>
        </w:rPr>
      </w:pPr>
      <w:r>
        <w:rPr>
          <w:b/>
          <w:sz w:val="24"/>
          <w:szCs w:val="24"/>
        </w:rPr>
        <w:t>7</w:t>
      </w:r>
      <w:r w:rsidRPr="006F69E7">
        <w:rPr>
          <w:b/>
          <w:sz w:val="24"/>
          <w:szCs w:val="24"/>
        </w:rPr>
        <w:t>.</w:t>
      </w:r>
      <w:r w:rsidRPr="006F69E7">
        <w:rPr>
          <w:b/>
          <w:sz w:val="24"/>
          <w:szCs w:val="24"/>
        </w:rPr>
        <w:tab/>
        <w:t>MARKEDSFØRINGSTILLADELSESNUMMER (NUMRE)</w:t>
      </w:r>
    </w:p>
    <w:p w14:paraId="0AA2A081" w14:textId="77777777" w:rsidR="009B7DBA" w:rsidRPr="006F69E7" w:rsidRDefault="009B7DBA" w:rsidP="009B7DBA">
      <w:pPr>
        <w:tabs>
          <w:tab w:val="left" w:pos="851"/>
          <w:tab w:val="left" w:pos="8222"/>
        </w:tabs>
        <w:ind w:left="851" w:hanging="851"/>
        <w:rPr>
          <w:sz w:val="24"/>
          <w:szCs w:val="24"/>
        </w:rPr>
      </w:pPr>
      <w:r w:rsidRPr="006F69E7">
        <w:rPr>
          <w:sz w:val="24"/>
          <w:szCs w:val="24"/>
        </w:rPr>
        <w:tab/>
      </w:r>
      <w:r>
        <w:rPr>
          <w:sz w:val="24"/>
          <w:szCs w:val="24"/>
        </w:rPr>
        <w:t>53768</w:t>
      </w:r>
    </w:p>
    <w:p w14:paraId="1BF41922" w14:textId="77777777" w:rsidR="009B7DBA" w:rsidRPr="006F69E7" w:rsidRDefault="009B7DBA" w:rsidP="009B7DBA">
      <w:pPr>
        <w:tabs>
          <w:tab w:val="left" w:pos="851"/>
          <w:tab w:val="left" w:pos="8222"/>
        </w:tabs>
        <w:ind w:left="851" w:hanging="851"/>
        <w:rPr>
          <w:sz w:val="24"/>
          <w:szCs w:val="24"/>
        </w:rPr>
      </w:pPr>
    </w:p>
    <w:p w14:paraId="7E74DD87" w14:textId="77777777" w:rsidR="009B7DBA" w:rsidRPr="006F69E7" w:rsidRDefault="009B7DBA" w:rsidP="009B7DBA">
      <w:pPr>
        <w:tabs>
          <w:tab w:val="left" w:pos="851"/>
          <w:tab w:val="left" w:pos="8222"/>
        </w:tabs>
        <w:rPr>
          <w:b/>
          <w:sz w:val="24"/>
          <w:szCs w:val="24"/>
        </w:rPr>
      </w:pPr>
      <w:r>
        <w:rPr>
          <w:b/>
          <w:sz w:val="24"/>
          <w:szCs w:val="24"/>
        </w:rPr>
        <w:t>8</w:t>
      </w:r>
      <w:r w:rsidRPr="006F69E7">
        <w:rPr>
          <w:b/>
          <w:sz w:val="24"/>
          <w:szCs w:val="24"/>
        </w:rPr>
        <w:t>.</w:t>
      </w:r>
      <w:r w:rsidRPr="006F69E7">
        <w:rPr>
          <w:b/>
          <w:sz w:val="24"/>
          <w:szCs w:val="24"/>
        </w:rPr>
        <w:tab/>
        <w:t>DATO FOR FØRSTE TILLADELSE</w:t>
      </w:r>
    </w:p>
    <w:p w14:paraId="64637C60" w14:textId="77777777" w:rsidR="009B7DBA" w:rsidRPr="006F69E7" w:rsidRDefault="009B7DBA" w:rsidP="009B7DBA">
      <w:pPr>
        <w:tabs>
          <w:tab w:val="left" w:pos="851"/>
          <w:tab w:val="left" w:pos="8222"/>
        </w:tabs>
        <w:ind w:left="851" w:hanging="851"/>
        <w:rPr>
          <w:sz w:val="24"/>
          <w:szCs w:val="24"/>
        </w:rPr>
      </w:pPr>
      <w:r w:rsidRPr="006F69E7">
        <w:rPr>
          <w:sz w:val="24"/>
          <w:szCs w:val="24"/>
        </w:rPr>
        <w:tab/>
      </w:r>
      <w:r>
        <w:rPr>
          <w:sz w:val="24"/>
          <w:szCs w:val="24"/>
        </w:rPr>
        <w:t>17. juni 2015</w:t>
      </w:r>
    </w:p>
    <w:p w14:paraId="57A76449" w14:textId="77777777" w:rsidR="009B7DBA" w:rsidRPr="006F69E7" w:rsidRDefault="009B7DBA" w:rsidP="009B7DBA">
      <w:pPr>
        <w:tabs>
          <w:tab w:val="left" w:pos="851"/>
          <w:tab w:val="left" w:pos="8222"/>
        </w:tabs>
        <w:ind w:left="851" w:hanging="851"/>
        <w:rPr>
          <w:sz w:val="24"/>
          <w:szCs w:val="24"/>
        </w:rPr>
      </w:pPr>
    </w:p>
    <w:p w14:paraId="4BBF368F" w14:textId="77777777" w:rsidR="009B7DBA" w:rsidRPr="006F69E7" w:rsidRDefault="009B7DBA" w:rsidP="009B7DBA">
      <w:pPr>
        <w:tabs>
          <w:tab w:val="left" w:pos="851"/>
          <w:tab w:val="left" w:pos="8222"/>
        </w:tabs>
        <w:ind w:left="851" w:hanging="851"/>
        <w:rPr>
          <w:b/>
          <w:sz w:val="24"/>
          <w:szCs w:val="24"/>
        </w:rPr>
      </w:pPr>
      <w:r>
        <w:rPr>
          <w:b/>
          <w:sz w:val="24"/>
          <w:szCs w:val="24"/>
        </w:rPr>
        <w:t>9</w:t>
      </w:r>
      <w:r w:rsidRPr="006F69E7">
        <w:rPr>
          <w:b/>
          <w:sz w:val="24"/>
          <w:szCs w:val="24"/>
        </w:rPr>
        <w:t>.</w:t>
      </w:r>
      <w:r w:rsidRPr="006F69E7">
        <w:rPr>
          <w:b/>
          <w:sz w:val="24"/>
          <w:szCs w:val="24"/>
        </w:rPr>
        <w:tab/>
        <w:t xml:space="preserve">DATO FOR </w:t>
      </w:r>
      <w:r>
        <w:rPr>
          <w:b/>
          <w:sz w:val="24"/>
          <w:szCs w:val="24"/>
        </w:rPr>
        <w:t xml:space="preserve">SENESTE </w:t>
      </w:r>
      <w:r w:rsidRPr="006F69E7">
        <w:rPr>
          <w:b/>
          <w:sz w:val="24"/>
          <w:szCs w:val="24"/>
        </w:rPr>
        <w:t xml:space="preserve">ÆNDRING AF </w:t>
      </w:r>
      <w:r>
        <w:rPr>
          <w:b/>
          <w:sz w:val="24"/>
          <w:szCs w:val="24"/>
        </w:rPr>
        <w:t>PRODUKTRESUMÉET</w:t>
      </w:r>
    </w:p>
    <w:p w14:paraId="019CF753" w14:textId="4CDB99A0" w:rsidR="009B7DBA" w:rsidRDefault="009B7DBA" w:rsidP="009B7DBA">
      <w:pPr>
        <w:tabs>
          <w:tab w:val="left" w:pos="851"/>
          <w:tab w:val="left" w:pos="8222"/>
        </w:tabs>
        <w:ind w:left="851" w:hanging="851"/>
        <w:rPr>
          <w:sz w:val="24"/>
          <w:szCs w:val="24"/>
        </w:rPr>
      </w:pPr>
      <w:r w:rsidRPr="006F69E7">
        <w:rPr>
          <w:sz w:val="24"/>
          <w:szCs w:val="24"/>
        </w:rPr>
        <w:tab/>
      </w:r>
      <w:r>
        <w:rPr>
          <w:sz w:val="24"/>
          <w:szCs w:val="24"/>
        </w:rPr>
        <w:t>18. oktober 2024</w:t>
      </w:r>
    </w:p>
    <w:p w14:paraId="7DC8E9CA" w14:textId="77777777" w:rsidR="009B7DBA" w:rsidRDefault="009B7DBA" w:rsidP="009B7DBA">
      <w:pPr>
        <w:tabs>
          <w:tab w:val="left" w:pos="851"/>
          <w:tab w:val="left" w:pos="8222"/>
        </w:tabs>
        <w:rPr>
          <w:sz w:val="24"/>
          <w:szCs w:val="24"/>
        </w:rPr>
      </w:pPr>
    </w:p>
    <w:p w14:paraId="1FBDE4E5" w14:textId="77777777" w:rsidR="009B7DBA" w:rsidRDefault="009B7DBA" w:rsidP="009B7DBA">
      <w:pPr>
        <w:tabs>
          <w:tab w:val="left" w:pos="851"/>
          <w:tab w:val="left" w:pos="8222"/>
        </w:tabs>
        <w:ind w:left="851" w:hanging="851"/>
        <w:rPr>
          <w:sz w:val="24"/>
          <w:szCs w:val="24"/>
        </w:rPr>
      </w:pPr>
      <w:r>
        <w:rPr>
          <w:b/>
          <w:bCs/>
          <w:sz w:val="24"/>
          <w:szCs w:val="24"/>
        </w:rPr>
        <w:t>10.</w:t>
      </w:r>
      <w:r>
        <w:rPr>
          <w:b/>
          <w:bCs/>
          <w:sz w:val="24"/>
          <w:szCs w:val="24"/>
        </w:rPr>
        <w:tab/>
        <w:t>KLASSIFICERING AF VETERINÆRLÆGEMIDLER</w:t>
      </w:r>
    </w:p>
    <w:p w14:paraId="5302E39B" w14:textId="0FA1273F" w:rsidR="009B7DBA" w:rsidRPr="00B31D6C" w:rsidRDefault="009B7DBA" w:rsidP="009B7DBA">
      <w:pPr>
        <w:tabs>
          <w:tab w:val="left" w:pos="851"/>
          <w:tab w:val="left" w:pos="8222"/>
        </w:tabs>
        <w:ind w:left="851" w:hanging="851"/>
        <w:rPr>
          <w:sz w:val="24"/>
          <w:szCs w:val="24"/>
        </w:rPr>
      </w:pPr>
      <w:r>
        <w:rPr>
          <w:sz w:val="24"/>
          <w:szCs w:val="24"/>
        </w:rPr>
        <w:tab/>
        <w:t>B</w:t>
      </w:r>
      <w:r w:rsidR="00FE0818">
        <w:rPr>
          <w:sz w:val="24"/>
          <w:szCs w:val="24"/>
        </w:rPr>
        <w:t>P</w:t>
      </w:r>
    </w:p>
    <w:p w14:paraId="30E296EA" w14:textId="77777777" w:rsidR="009B7DBA" w:rsidRDefault="009B7DBA" w:rsidP="009B7DBA">
      <w:pPr>
        <w:tabs>
          <w:tab w:val="left" w:pos="851"/>
          <w:tab w:val="left" w:pos="8222"/>
        </w:tabs>
        <w:ind w:left="851" w:hanging="851"/>
        <w:rPr>
          <w:sz w:val="24"/>
          <w:szCs w:val="24"/>
        </w:rPr>
      </w:pPr>
    </w:p>
    <w:p w14:paraId="7FC44E2B" w14:textId="77777777" w:rsidR="009B7DBA" w:rsidRPr="00F260F0" w:rsidRDefault="009B7DBA" w:rsidP="009B7DBA">
      <w:pPr>
        <w:ind w:left="851" w:right="-318"/>
        <w:rPr>
          <w:szCs w:val="22"/>
        </w:rPr>
      </w:pPr>
      <w:bookmarkStart w:id="8" w:name="_Hlk73467306"/>
      <w:r w:rsidRPr="00F260F0">
        <w:t>Der findes detaljerede oplysninger om dette veterinærlægemiddel i EU-lægemiddeldatabasen.</w:t>
      </w:r>
    </w:p>
    <w:bookmarkEnd w:id="8"/>
    <w:p w14:paraId="489EF862" w14:textId="1DC67D27" w:rsidR="0003527F" w:rsidRPr="00076BFF" w:rsidRDefault="0003527F" w:rsidP="009B7DBA">
      <w:pPr>
        <w:tabs>
          <w:tab w:val="left" w:pos="8222"/>
        </w:tabs>
        <w:ind w:left="851"/>
        <w:rPr>
          <w:szCs w:val="24"/>
        </w:rPr>
      </w:pPr>
    </w:p>
    <w:sectPr w:rsidR="0003527F" w:rsidRPr="00076BF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80149" w14:textId="77777777" w:rsidR="00A01D0D" w:rsidRDefault="00A01D0D">
      <w:r>
        <w:separator/>
      </w:r>
    </w:p>
  </w:endnote>
  <w:endnote w:type="continuationSeparator" w:id="0">
    <w:p w14:paraId="4F6BCD86" w14:textId="77777777" w:rsidR="00A01D0D" w:rsidRDefault="00A0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9E1A" w14:textId="77777777" w:rsidR="008C575A" w:rsidRDefault="008C575A">
    <w:pPr>
      <w:pStyle w:val="Sidefod"/>
      <w:pBdr>
        <w:bottom w:val="single" w:sz="6" w:space="1" w:color="auto"/>
      </w:pBdr>
      <w:tabs>
        <w:tab w:val="clear" w:pos="4819"/>
        <w:tab w:val="left" w:pos="8647"/>
      </w:tabs>
      <w:rPr>
        <w:i/>
        <w:snapToGrid w:val="0"/>
        <w:sz w:val="18"/>
      </w:rPr>
    </w:pPr>
  </w:p>
  <w:p w14:paraId="7BBB1AF1" w14:textId="77777777" w:rsidR="008C575A" w:rsidRDefault="008C575A">
    <w:pPr>
      <w:pStyle w:val="Sidefod"/>
      <w:tabs>
        <w:tab w:val="clear" w:pos="4819"/>
        <w:tab w:val="left" w:pos="8647"/>
      </w:tabs>
      <w:rPr>
        <w:i/>
        <w:snapToGrid w:val="0"/>
        <w:sz w:val="18"/>
      </w:rPr>
    </w:pPr>
  </w:p>
  <w:p w14:paraId="5405850A" w14:textId="0A475183"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3A3668">
      <w:rPr>
        <w:i/>
        <w:noProof/>
        <w:snapToGrid w:val="0"/>
        <w:sz w:val="18"/>
      </w:rPr>
      <w:t>Mhyogen</w:t>
    </w:r>
    <w:r w:rsidR="00756AF4">
      <w:rPr>
        <w:i/>
        <w:noProof/>
        <w:snapToGrid w:val="0"/>
        <w:sz w:val="18"/>
      </w:rPr>
      <w:t xml:space="preserve"> Vet.</w:t>
    </w:r>
    <w:r w:rsidR="003A3668">
      <w:rPr>
        <w:i/>
        <w:noProof/>
        <w:snapToGrid w:val="0"/>
        <w:sz w:val="18"/>
      </w:rPr>
      <w:t>, injektionsvæske, emulsion 5,5 ELISA-enheder-ml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2C43E" w14:textId="77777777" w:rsidR="008C575A" w:rsidRDefault="008C575A">
    <w:pPr>
      <w:pStyle w:val="Sidefod"/>
      <w:pBdr>
        <w:bottom w:val="single" w:sz="6" w:space="1" w:color="auto"/>
      </w:pBdr>
      <w:tabs>
        <w:tab w:val="clear" w:pos="4819"/>
        <w:tab w:val="left" w:pos="8647"/>
      </w:tabs>
      <w:rPr>
        <w:i/>
        <w:snapToGrid w:val="0"/>
        <w:sz w:val="18"/>
      </w:rPr>
    </w:pPr>
  </w:p>
  <w:p w14:paraId="5DAF3AD7" w14:textId="77777777" w:rsidR="008C575A" w:rsidRDefault="008C575A">
    <w:pPr>
      <w:pStyle w:val="Sidefod"/>
      <w:tabs>
        <w:tab w:val="clear" w:pos="4819"/>
        <w:tab w:val="left" w:pos="8647"/>
      </w:tabs>
      <w:rPr>
        <w:i/>
        <w:snapToGrid w:val="0"/>
        <w:sz w:val="18"/>
      </w:rPr>
    </w:pPr>
  </w:p>
  <w:p w14:paraId="2671436B" w14:textId="77777777"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3A3668">
      <w:rPr>
        <w:i/>
        <w:noProof/>
        <w:snapToGrid w:val="0"/>
        <w:sz w:val="18"/>
      </w:rPr>
      <w:t>Mhyogen, injektionsvæske, emulsion 5,5 ELISA-enheder-ml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FE1E7" w14:textId="77777777" w:rsidR="00A01D0D" w:rsidRDefault="00A01D0D">
      <w:r>
        <w:separator/>
      </w:r>
    </w:p>
  </w:footnote>
  <w:footnote w:type="continuationSeparator" w:id="0">
    <w:p w14:paraId="0019D389" w14:textId="77777777" w:rsidR="00A01D0D" w:rsidRDefault="00A01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F0144" w14:textId="77777777" w:rsidR="008C575A" w:rsidRDefault="008C57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DC20B" w14:textId="77777777" w:rsidR="008C575A" w:rsidRDefault="008C57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07802A3"/>
    <w:multiLevelType w:val="hybridMultilevel"/>
    <w:tmpl w:val="AB64C560"/>
    <w:lvl w:ilvl="0" w:tplc="7A68716C">
      <w:start w:val="4"/>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21F"/>
    <w:rsid w:val="000052DC"/>
    <w:rsid w:val="00026FE3"/>
    <w:rsid w:val="00031F27"/>
    <w:rsid w:val="0003527F"/>
    <w:rsid w:val="000607B8"/>
    <w:rsid w:val="00065C7D"/>
    <w:rsid w:val="00076BFF"/>
    <w:rsid w:val="00083C60"/>
    <w:rsid w:val="00090F32"/>
    <w:rsid w:val="000C6CD4"/>
    <w:rsid w:val="0010321F"/>
    <w:rsid w:val="001458BB"/>
    <w:rsid w:val="00145ECF"/>
    <w:rsid w:val="001577E4"/>
    <w:rsid w:val="001858CA"/>
    <w:rsid w:val="001A7631"/>
    <w:rsid w:val="001C4AEF"/>
    <w:rsid w:val="001D3CC5"/>
    <w:rsid w:val="00212DC0"/>
    <w:rsid w:val="0023582A"/>
    <w:rsid w:val="00255A0B"/>
    <w:rsid w:val="002A0494"/>
    <w:rsid w:val="002D22D8"/>
    <w:rsid w:val="00322958"/>
    <w:rsid w:val="00322BDE"/>
    <w:rsid w:val="00331A74"/>
    <w:rsid w:val="00360512"/>
    <w:rsid w:val="00361867"/>
    <w:rsid w:val="003718A9"/>
    <w:rsid w:val="003A3668"/>
    <w:rsid w:val="003F0FBB"/>
    <w:rsid w:val="003F4F73"/>
    <w:rsid w:val="00404760"/>
    <w:rsid w:val="00406EE7"/>
    <w:rsid w:val="00407013"/>
    <w:rsid w:val="004303A2"/>
    <w:rsid w:val="00454C52"/>
    <w:rsid w:val="004567E6"/>
    <w:rsid w:val="00472DBB"/>
    <w:rsid w:val="00477D5E"/>
    <w:rsid w:val="004952E0"/>
    <w:rsid w:val="004A62CC"/>
    <w:rsid w:val="004F3E1A"/>
    <w:rsid w:val="004F5BBC"/>
    <w:rsid w:val="004F5D17"/>
    <w:rsid w:val="004F74AA"/>
    <w:rsid w:val="0054382B"/>
    <w:rsid w:val="00565A74"/>
    <w:rsid w:val="00565BC5"/>
    <w:rsid w:val="00570CA6"/>
    <w:rsid w:val="005B0036"/>
    <w:rsid w:val="005F5831"/>
    <w:rsid w:val="0061704A"/>
    <w:rsid w:val="00627149"/>
    <w:rsid w:val="006545E4"/>
    <w:rsid w:val="00662012"/>
    <w:rsid w:val="00666B01"/>
    <w:rsid w:val="006B1539"/>
    <w:rsid w:val="006B669C"/>
    <w:rsid w:val="006C1971"/>
    <w:rsid w:val="006F5621"/>
    <w:rsid w:val="0072489B"/>
    <w:rsid w:val="00756AF4"/>
    <w:rsid w:val="00785822"/>
    <w:rsid w:val="007B17FB"/>
    <w:rsid w:val="007E2A00"/>
    <w:rsid w:val="007E2D64"/>
    <w:rsid w:val="008010F2"/>
    <w:rsid w:val="0088674B"/>
    <w:rsid w:val="008C575A"/>
    <w:rsid w:val="008F6A14"/>
    <w:rsid w:val="009202AE"/>
    <w:rsid w:val="00991594"/>
    <w:rsid w:val="009B7DBA"/>
    <w:rsid w:val="009D66C6"/>
    <w:rsid w:val="00A01D0D"/>
    <w:rsid w:val="00A075E0"/>
    <w:rsid w:val="00A33254"/>
    <w:rsid w:val="00A33BC7"/>
    <w:rsid w:val="00A96525"/>
    <w:rsid w:val="00AB5B72"/>
    <w:rsid w:val="00AE29E5"/>
    <w:rsid w:val="00AE5757"/>
    <w:rsid w:val="00AF478E"/>
    <w:rsid w:val="00B25EB8"/>
    <w:rsid w:val="00B83183"/>
    <w:rsid w:val="00B95175"/>
    <w:rsid w:val="00BB1239"/>
    <w:rsid w:val="00BC634B"/>
    <w:rsid w:val="00BC7A0B"/>
    <w:rsid w:val="00BD6E2F"/>
    <w:rsid w:val="00BF2AE0"/>
    <w:rsid w:val="00C4149B"/>
    <w:rsid w:val="00C41819"/>
    <w:rsid w:val="00C479BF"/>
    <w:rsid w:val="00C84C5B"/>
    <w:rsid w:val="00CC7830"/>
    <w:rsid w:val="00D8176E"/>
    <w:rsid w:val="00D8602C"/>
    <w:rsid w:val="00DA4B7C"/>
    <w:rsid w:val="00DD5980"/>
    <w:rsid w:val="00DD6D71"/>
    <w:rsid w:val="00DF32BE"/>
    <w:rsid w:val="00E03F7B"/>
    <w:rsid w:val="00E14F0A"/>
    <w:rsid w:val="00E36044"/>
    <w:rsid w:val="00E879C5"/>
    <w:rsid w:val="00EB5778"/>
    <w:rsid w:val="00EE5253"/>
    <w:rsid w:val="00F335E4"/>
    <w:rsid w:val="00F37237"/>
    <w:rsid w:val="00F510C1"/>
    <w:rsid w:val="00F94443"/>
    <w:rsid w:val="00FA66E4"/>
    <w:rsid w:val="00FD6433"/>
    <w:rsid w:val="00FE08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A5C40"/>
  <w15:chartTrackingRefBased/>
  <w15:docId w15:val="{2B02B005-07D5-45DE-8DFE-8DACA4CA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Listeafsnit">
    <w:name w:val="List Paragraph"/>
    <w:basedOn w:val="Normal"/>
    <w:uiPriority w:val="34"/>
    <w:qFormat/>
    <w:rsid w:val="0010321F"/>
    <w:pPr>
      <w:ind w:left="720"/>
      <w:contextualSpacing/>
    </w:pPr>
  </w:style>
  <w:style w:type="table" w:styleId="Tabel-Gitter">
    <w:name w:val="Table Grid"/>
    <w:basedOn w:val="Tabel-Normal"/>
    <w:uiPriority w:val="39"/>
    <w:rsid w:val="00361867"/>
    <w:pPr>
      <w:tabs>
        <w:tab w:val="left" w:pos="567"/>
      </w:tabs>
      <w:spacing w:line="260" w:lineRule="exac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40216365">
      <w:bodyDiv w:val="1"/>
      <w:marLeft w:val="0"/>
      <w:marRight w:val="0"/>
      <w:marTop w:val="0"/>
      <w:marBottom w:val="0"/>
      <w:divBdr>
        <w:top w:val="none" w:sz="0" w:space="0" w:color="auto"/>
        <w:left w:val="none" w:sz="0" w:space="0" w:color="auto"/>
        <w:bottom w:val="none" w:sz="0" w:space="0" w:color="auto"/>
        <w:right w:val="none" w:sz="0" w:space="0" w:color="auto"/>
      </w:divBdr>
    </w:div>
    <w:div w:id="440612551">
      <w:bodyDiv w:val="1"/>
      <w:marLeft w:val="0"/>
      <w:marRight w:val="0"/>
      <w:marTop w:val="0"/>
      <w:marBottom w:val="0"/>
      <w:divBdr>
        <w:top w:val="none" w:sz="0" w:space="0" w:color="auto"/>
        <w:left w:val="none" w:sz="0" w:space="0" w:color="auto"/>
        <w:bottom w:val="none" w:sz="0" w:space="0" w:color="auto"/>
        <w:right w:val="none" w:sz="0" w:space="0" w:color="auto"/>
      </w:divBdr>
    </w:div>
    <w:div w:id="961351570">
      <w:bodyDiv w:val="1"/>
      <w:marLeft w:val="0"/>
      <w:marRight w:val="0"/>
      <w:marTop w:val="0"/>
      <w:marBottom w:val="0"/>
      <w:divBdr>
        <w:top w:val="none" w:sz="0" w:space="0" w:color="auto"/>
        <w:left w:val="none" w:sz="0" w:space="0" w:color="auto"/>
        <w:bottom w:val="none" w:sz="0" w:space="0" w:color="auto"/>
        <w:right w:val="none" w:sz="0" w:space="0" w:color="auto"/>
      </w:divBdr>
    </w:div>
    <w:div w:id="1039669933">
      <w:bodyDiv w:val="1"/>
      <w:marLeft w:val="0"/>
      <w:marRight w:val="0"/>
      <w:marTop w:val="0"/>
      <w:marBottom w:val="0"/>
      <w:divBdr>
        <w:top w:val="none" w:sz="0" w:space="0" w:color="auto"/>
        <w:left w:val="none" w:sz="0" w:space="0" w:color="auto"/>
        <w:bottom w:val="none" w:sz="0" w:space="0" w:color="auto"/>
        <w:right w:val="none" w:sz="0" w:space="0" w:color="auto"/>
      </w:divBdr>
    </w:div>
    <w:div w:id="1245996570">
      <w:bodyDiv w:val="1"/>
      <w:marLeft w:val="0"/>
      <w:marRight w:val="0"/>
      <w:marTop w:val="0"/>
      <w:marBottom w:val="0"/>
      <w:divBdr>
        <w:top w:val="none" w:sz="0" w:space="0" w:color="auto"/>
        <w:left w:val="none" w:sz="0" w:space="0" w:color="auto"/>
        <w:bottom w:val="none" w:sz="0" w:space="0" w:color="auto"/>
        <w:right w:val="none" w:sz="0" w:space="0" w:color="auto"/>
      </w:divBdr>
    </w:div>
    <w:div w:id="21400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1334</Words>
  <Characters>8761</Characters>
  <Application>Microsoft Office Word</Application>
  <DocSecurity>4</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2023042612 pkt QRD9 opdatering</dc:description>
  <cp:lastModifiedBy>Gitte Ronnovius</cp:lastModifiedBy>
  <cp:revision>2</cp:revision>
  <dcterms:created xsi:type="dcterms:W3CDTF">2024-10-18T10:23:00Z</dcterms:created>
  <dcterms:modified xsi:type="dcterms:W3CDTF">2024-10-18T10:23:00Z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ies>
</file>