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A1954" w:rsidRDefault="006A1954" w:rsidP="006A1954">
      <w:pPr>
        <w:tabs>
          <w:tab w:val="left" w:pos="6804"/>
        </w:tabs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817B75">
        <w:fldChar w:fldCharType="begin"/>
      </w:r>
      <w:r w:rsidR="00817B75">
        <w:instrText xml:space="preserve"> INCLUDEPICTURE  "cid:image004.jpg@01D117E9.E5553340" \* MERGEFORMATINET </w:instrText>
      </w:r>
      <w:r w:rsidR="00817B75">
        <w:fldChar w:fldCharType="separate"/>
      </w:r>
      <w:r w:rsidR="0076048E">
        <w:fldChar w:fldCharType="begin"/>
      </w:r>
      <w:r w:rsidR="0076048E">
        <w:instrText xml:space="preserve"> INCLUDEPICTURE  "cid:image004.jpg@01D117E9.E5553340" \* MERGEFORMATINET </w:instrText>
      </w:r>
      <w:r w:rsidR="0076048E">
        <w:fldChar w:fldCharType="separate"/>
      </w:r>
      <w:r w:rsidR="007056D1">
        <w:fldChar w:fldCharType="begin"/>
      </w:r>
      <w:r w:rsidR="007056D1">
        <w:instrText xml:space="preserve"> INCLUDEPICTURE  </w:instrText>
      </w:r>
      <w:r w:rsidR="007056D1">
        <w:instrText xml:space="preserve">"cid:image004.jpg@01D117E9.E5553340" \* MERGEFORMATINET </w:instrText>
      </w:r>
      <w:r w:rsidR="007056D1">
        <w:fldChar w:fldCharType="separate"/>
      </w:r>
      <w:r w:rsidR="007056D1">
        <w:fldChar w:fldCharType="begin"/>
      </w:r>
      <w:r w:rsidR="007056D1">
        <w:instrText xml:space="preserve"> </w:instrText>
      </w:r>
      <w:r w:rsidR="007056D1">
        <w:instrText>INCLUDEPICTURE  "cid:image004.jpg@01D117E9.E5553340" \* MERGEFORMATINET</w:instrText>
      </w:r>
      <w:r w:rsidR="007056D1">
        <w:instrText xml:space="preserve"> </w:instrText>
      </w:r>
      <w:r w:rsidR="007056D1">
        <w:fldChar w:fldCharType="separate"/>
      </w:r>
      <w:r w:rsidR="00337D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5.5pt">
            <v:imagedata r:id="rId7" r:href="rId8"/>
          </v:shape>
        </w:pict>
      </w:r>
      <w:r w:rsidR="007056D1">
        <w:fldChar w:fldCharType="end"/>
      </w:r>
      <w:r w:rsidR="007056D1">
        <w:fldChar w:fldCharType="end"/>
      </w:r>
      <w:r w:rsidR="0076048E">
        <w:fldChar w:fldCharType="end"/>
      </w:r>
      <w:r w:rsidR="00817B75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5B13F6" w:rsidRDefault="005B13F6" w:rsidP="006A1954">
      <w:pPr>
        <w:tabs>
          <w:tab w:val="left" w:pos="6804"/>
        </w:tabs>
      </w:pPr>
    </w:p>
    <w:p w:rsidR="006A1954" w:rsidRPr="00406EE7" w:rsidRDefault="00016C75" w:rsidP="006A1954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7. september 2021</w:t>
      </w:r>
    </w:p>
    <w:p w:rsidR="006A1954" w:rsidRPr="00406EE7" w:rsidRDefault="006A1954" w:rsidP="006A1954">
      <w:pPr>
        <w:tabs>
          <w:tab w:val="left" w:pos="8222"/>
        </w:tabs>
        <w:rPr>
          <w:sz w:val="24"/>
          <w:szCs w:val="24"/>
        </w:rPr>
      </w:pPr>
    </w:p>
    <w:p w:rsidR="006A1954" w:rsidRPr="00406EE7" w:rsidRDefault="006A1954" w:rsidP="006A1954">
      <w:pPr>
        <w:tabs>
          <w:tab w:val="left" w:pos="8222"/>
        </w:tabs>
        <w:rPr>
          <w:sz w:val="24"/>
          <w:szCs w:val="24"/>
        </w:rPr>
      </w:pPr>
    </w:p>
    <w:p w:rsidR="006A1954" w:rsidRPr="00406EE7" w:rsidRDefault="006A1954" w:rsidP="006A1954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6A1954" w:rsidRPr="00406EE7" w:rsidRDefault="006A1954" w:rsidP="006A195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6A1954" w:rsidRPr="00406EE7" w:rsidRDefault="006A1954" w:rsidP="006A1954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6A1954" w:rsidRPr="00406EE7" w:rsidRDefault="006A1954" w:rsidP="006A195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6A1954" w:rsidRPr="00406EE7" w:rsidRDefault="006A1954" w:rsidP="006A195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Milbactor</w:t>
      </w:r>
      <w:proofErr w:type="spellEnd"/>
      <w:r>
        <w:rPr>
          <w:b/>
          <w:sz w:val="24"/>
          <w:szCs w:val="24"/>
        </w:rPr>
        <w:t>, filmovertrukne tabletter</w:t>
      </w:r>
    </w:p>
    <w:p w:rsidR="006A1954" w:rsidRPr="00406EE7" w:rsidRDefault="006A1954" w:rsidP="006A1954">
      <w:pPr>
        <w:tabs>
          <w:tab w:val="left" w:pos="8222"/>
        </w:tabs>
        <w:jc w:val="both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jc w:val="both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0.</w:t>
      </w:r>
      <w:r w:rsidRPr="00AA4B8C">
        <w:rPr>
          <w:b/>
          <w:sz w:val="24"/>
          <w:szCs w:val="24"/>
        </w:rPr>
        <w:tab/>
        <w:t>D.SP.NR.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A4B8C">
        <w:rPr>
          <w:sz w:val="24"/>
          <w:szCs w:val="24"/>
        </w:rPr>
        <w:t>29095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1.</w:t>
      </w:r>
      <w:r w:rsidRPr="00AA4B8C">
        <w:rPr>
          <w:b/>
          <w:sz w:val="24"/>
          <w:szCs w:val="24"/>
        </w:rPr>
        <w:tab/>
        <w:t>VETERINÆRLÆGEMIDLETS NAVN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AA4B8C">
        <w:rPr>
          <w:sz w:val="24"/>
          <w:szCs w:val="24"/>
        </w:rPr>
        <w:t>Milbactor</w:t>
      </w:r>
      <w:proofErr w:type="spellEnd"/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2.</w:t>
      </w:r>
      <w:r w:rsidRPr="00AA4B8C">
        <w:rPr>
          <w:b/>
          <w:sz w:val="24"/>
          <w:szCs w:val="24"/>
        </w:rPr>
        <w:tab/>
        <w:t>KVALITATIV OG KVANTITATIV SAMMENSÆTNING</w:t>
      </w:r>
    </w:p>
    <w:p w:rsidR="006A1954" w:rsidRPr="00AA4B8C" w:rsidRDefault="006A1954" w:rsidP="006A1954">
      <w:pPr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AA4B8C">
        <w:rPr>
          <w:sz w:val="24"/>
          <w:szCs w:val="24"/>
        </w:rPr>
        <w:t>Hver filmovertrukket tablet indeholder:</w:t>
      </w: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b/>
          <w:sz w:val="24"/>
          <w:szCs w:val="24"/>
        </w:rPr>
        <w:t>Aktive stoffer:</w:t>
      </w:r>
    </w:p>
    <w:p w:rsidR="006A1954" w:rsidRPr="00AA4B8C" w:rsidRDefault="006A1954" w:rsidP="006A1954">
      <w:pPr>
        <w:ind w:left="851"/>
        <w:rPr>
          <w:sz w:val="24"/>
          <w:szCs w:val="24"/>
          <w:u w:val="single"/>
        </w:rPr>
      </w:pPr>
      <w:r w:rsidRPr="00AA4B8C">
        <w:rPr>
          <w:bCs/>
          <w:sz w:val="24"/>
          <w:szCs w:val="24"/>
          <w:u w:val="single"/>
        </w:rPr>
        <w:t>4 mg/10 mg (små katte og killinger, der vejer mindst 0,5 kg)</w:t>
      </w:r>
    </w:p>
    <w:p w:rsidR="006A1954" w:rsidRPr="00AA4B8C" w:rsidRDefault="006A1954" w:rsidP="006A1954">
      <w:pPr>
        <w:ind w:left="851"/>
        <w:rPr>
          <w:sz w:val="24"/>
          <w:szCs w:val="24"/>
        </w:rPr>
      </w:pPr>
      <w:proofErr w:type="spellStart"/>
      <w:r w:rsidRPr="00AA4B8C">
        <w:rPr>
          <w:sz w:val="24"/>
          <w:szCs w:val="24"/>
        </w:rPr>
        <w:t>Milbemycinoxim</w:t>
      </w:r>
      <w:proofErr w:type="spellEnd"/>
      <w:r w:rsidRPr="00AA4B8C">
        <w:rPr>
          <w:sz w:val="24"/>
          <w:szCs w:val="24"/>
        </w:rPr>
        <w:tab/>
      </w:r>
      <w:r w:rsidRPr="00AA4B8C">
        <w:rPr>
          <w:sz w:val="24"/>
          <w:szCs w:val="24"/>
        </w:rPr>
        <w:tab/>
        <w:t>4 mg</w:t>
      </w:r>
    </w:p>
    <w:p w:rsidR="006A1954" w:rsidRPr="00AA4B8C" w:rsidRDefault="006A1954" w:rsidP="006A1954">
      <w:pPr>
        <w:ind w:left="851"/>
        <w:rPr>
          <w:sz w:val="24"/>
          <w:szCs w:val="24"/>
        </w:rPr>
      </w:pPr>
      <w:proofErr w:type="spellStart"/>
      <w:r w:rsidRPr="00AA4B8C">
        <w:rPr>
          <w:sz w:val="24"/>
          <w:szCs w:val="24"/>
        </w:rPr>
        <w:t>Praziquantel</w:t>
      </w:r>
      <w:proofErr w:type="spellEnd"/>
      <w:r w:rsidRPr="00AA4B8C">
        <w:rPr>
          <w:sz w:val="24"/>
          <w:szCs w:val="24"/>
        </w:rPr>
        <w:tab/>
      </w:r>
      <w:r w:rsidRPr="00AA4B8C">
        <w:rPr>
          <w:sz w:val="24"/>
          <w:szCs w:val="24"/>
        </w:rPr>
        <w:tab/>
        <w:t>10 mg</w:t>
      </w:r>
    </w:p>
    <w:p w:rsidR="006A1954" w:rsidRPr="00AA4B8C" w:rsidRDefault="006A1954" w:rsidP="006A1954">
      <w:pPr>
        <w:ind w:left="851"/>
        <w:rPr>
          <w:i/>
          <w:sz w:val="24"/>
          <w:szCs w:val="24"/>
        </w:rPr>
      </w:pPr>
    </w:p>
    <w:p w:rsidR="006A1954" w:rsidRPr="00AA4B8C" w:rsidRDefault="006A1954" w:rsidP="006A1954">
      <w:pPr>
        <w:ind w:left="851"/>
        <w:rPr>
          <w:sz w:val="24"/>
          <w:szCs w:val="24"/>
          <w:u w:val="single"/>
        </w:rPr>
      </w:pPr>
      <w:r w:rsidRPr="00AA4B8C">
        <w:rPr>
          <w:bCs/>
          <w:sz w:val="24"/>
          <w:szCs w:val="24"/>
          <w:u w:val="single"/>
        </w:rPr>
        <w:t>16 mg/40 mg (katte, der vejer mindst 2 kg)</w:t>
      </w:r>
    </w:p>
    <w:p w:rsidR="006A1954" w:rsidRPr="00AA4B8C" w:rsidRDefault="006A1954" w:rsidP="006A1954">
      <w:pPr>
        <w:ind w:left="851"/>
        <w:rPr>
          <w:sz w:val="24"/>
          <w:szCs w:val="24"/>
        </w:rPr>
      </w:pPr>
      <w:proofErr w:type="spellStart"/>
      <w:r w:rsidRPr="00AA4B8C">
        <w:rPr>
          <w:sz w:val="24"/>
          <w:szCs w:val="24"/>
        </w:rPr>
        <w:t>Milbemycinoxim</w:t>
      </w:r>
      <w:proofErr w:type="spellEnd"/>
      <w:r w:rsidRPr="00AA4B8C">
        <w:rPr>
          <w:sz w:val="24"/>
          <w:szCs w:val="24"/>
        </w:rPr>
        <w:tab/>
      </w:r>
      <w:r w:rsidRPr="00AA4B8C">
        <w:rPr>
          <w:sz w:val="24"/>
          <w:szCs w:val="24"/>
        </w:rPr>
        <w:tab/>
        <w:t>16 mg</w:t>
      </w:r>
    </w:p>
    <w:p w:rsidR="006A1954" w:rsidRPr="00AA4B8C" w:rsidRDefault="006A1954" w:rsidP="006A1954">
      <w:pPr>
        <w:ind w:left="851"/>
        <w:rPr>
          <w:sz w:val="24"/>
          <w:szCs w:val="24"/>
        </w:rPr>
      </w:pPr>
      <w:proofErr w:type="spellStart"/>
      <w:r w:rsidRPr="00AA4B8C">
        <w:rPr>
          <w:sz w:val="24"/>
          <w:szCs w:val="24"/>
        </w:rPr>
        <w:t>Praziquantel</w:t>
      </w:r>
      <w:proofErr w:type="spellEnd"/>
      <w:r w:rsidRPr="00AA4B8C">
        <w:rPr>
          <w:sz w:val="24"/>
          <w:szCs w:val="24"/>
        </w:rPr>
        <w:tab/>
      </w:r>
      <w:r w:rsidRPr="00AA4B8C">
        <w:rPr>
          <w:sz w:val="24"/>
          <w:szCs w:val="24"/>
        </w:rPr>
        <w:tab/>
        <w:t>40 mg</w:t>
      </w:r>
    </w:p>
    <w:p w:rsidR="006A1954" w:rsidRPr="00AA4B8C" w:rsidRDefault="006A1954" w:rsidP="006A1954">
      <w:pPr>
        <w:ind w:left="851"/>
        <w:rPr>
          <w:sz w:val="24"/>
          <w:szCs w:val="24"/>
        </w:rPr>
      </w:pPr>
    </w:p>
    <w:p w:rsidR="006A1954" w:rsidRPr="00AA4B8C" w:rsidRDefault="006A1954" w:rsidP="006A1954">
      <w:pPr>
        <w:ind w:left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Hjælpestoffer:</w:t>
      </w:r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bCs/>
          <w:sz w:val="24"/>
          <w:szCs w:val="24"/>
          <w:u w:val="single"/>
        </w:rPr>
        <w:t>4 mg/10 mg (små katte og killinger, der vejer mindst 0,5 kg)</w:t>
      </w:r>
    </w:p>
    <w:p w:rsidR="006A1954" w:rsidRPr="00337DE9" w:rsidRDefault="006A1954" w:rsidP="006A1954">
      <w:pPr>
        <w:ind w:left="851"/>
        <w:rPr>
          <w:sz w:val="24"/>
          <w:szCs w:val="24"/>
          <w:lang w:val="es-ES"/>
        </w:rPr>
      </w:pPr>
      <w:r w:rsidRPr="00337DE9">
        <w:rPr>
          <w:sz w:val="24"/>
          <w:szCs w:val="24"/>
          <w:lang w:val="es-ES"/>
        </w:rPr>
        <w:t>Titandioxid (E171)</w:t>
      </w:r>
      <w:r w:rsidRPr="00337DE9">
        <w:rPr>
          <w:sz w:val="24"/>
          <w:szCs w:val="24"/>
          <w:lang w:val="es-ES"/>
        </w:rPr>
        <w:tab/>
        <w:t>0,51 mg</w:t>
      </w:r>
    </w:p>
    <w:p w:rsidR="006A1954" w:rsidRPr="00337DE9" w:rsidRDefault="006A1954" w:rsidP="006A1954">
      <w:pPr>
        <w:ind w:left="851"/>
        <w:rPr>
          <w:sz w:val="24"/>
          <w:szCs w:val="24"/>
          <w:lang w:val="es-ES"/>
        </w:rPr>
      </w:pPr>
      <w:r w:rsidRPr="00337DE9">
        <w:rPr>
          <w:sz w:val="24"/>
          <w:szCs w:val="24"/>
          <w:lang w:val="es-ES"/>
        </w:rPr>
        <w:t>Jernoxid, gul (E172)</w:t>
      </w:r>
      <w:r w:rsidRPr="00337DE9">
        <w:rPr>
          <w:sz w:val="24"/>
          <w:szCs w:val="24"/>
          <w:lang w:val="es-ES"/>
        </w:rPr>
        <w:tab/>
        <w:t>0,20 mg</w:t>
      </w:r>
    </w:p>
    <w:p w:rsidR="006A1954" w:rsidRPr="00337DE9" w:rsidRDefault="006A1954" w:rsidP="006A1954">
      <w:pPr>
        <w:ind w:left="851"/>
        <w:rPr>
          <w:sz w:val="24"/>
          <w:szCs w:val="24"/>
          <w:lang w:val="es-ES"/>
        </w:rPr>
      </w:pPr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bCs/>
          <w:sz w:val="24"/>
          <w:szCs w:val="24"/>
          <w:u w:val="single"/>
        </w:rPr>
        <w:t>16 mg/40 mg (katte, der vejer mindst 2 kg)</w:t>
      </w:r>
    </w:p>
    <w:p w:rsidR="006A1954" w:rsidRPr="00337DE9" w:rsidRDefault="006A1954" w:rsidP="006A1954">
      <w:pPr>
        <w:ind w:left="851"/>
        <w:rPr>
          <w:sz w:val="24"/>
          <w:szCs w:val="24"/>
          <w:lang w:val="es-ES"/>
        </w:rPr>
      </w:pPr>
      <w:r w:rsidRPr="00337DE9">
        <w:rPr>
          <w:sz w:val="24"/>
          <w:szCs w:val="24"/>
          <w:lang w:val="es-ES"/>
        </w:rPr>
        <w:t>Titandioxid (E171)</w:t>
      </w:r>
      <w:r w:rsidRPr="00337DE9">
        <w:rPr>
          <w:sz w:val="24"/>
          <w:szCs w:val="24"/>
          <w:lang w:val="es-ES"/>
        </w:rPr>
        <w:tab/>
        <w:t>0,51 mg</w:t>
      </w:r>
    </w:p>
    <w:p w:rsidR="006A1954" w:rsidRPr="00337DE9" w:rsidRDefault="006A1954" w:rsidP="006A1954">
      <w:pPr>
        <w:ind w:left="851"/>
        <w:rPr>
          <w:sz w:val="24"/>
          <w:szCs w:val="24"/>
          <w:lang w:val="es-ES"/>
        </w:rPr>
      </w:pPr>
      <w:r w:rsidRPr="00337DE9">
        <w:rPr>
          <w:sz w:val="24"/>
          <w:szCs w:val="24"/>
          <w:lang w:val="es-ES"/>
        </w:rPr>
        <w:t>Jernoxid, rød (E172)</w:t>
      </w:r>
      <w:r w:rsidRPr="00337DE9">
        <w:rPr>
          <w:sz w:val="24"/>
          <w:szCs w:val="24"/>
          <w:lang w:val="es-ES"/>
        </w:rPr>
        <w:tab/>
        <w:t>0,20 mg</w:t>
      </w:r>
    </w:p>
    <w:p w:rsidR="006A1954" w:rsidRPr="00337DE9" w:rsidRDefault="006A1954" w:rsidP="006A1954">
      <w:pPr>
        <w:ind w:left="851"/>
        <w:rPr>
          <w:sz w:val="24"/>
          <w:szCs w:val="24"/>
          <w:lang w:val="es-ES"/>
        </w:rPr>
      </w:pPr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sz w:val="24"/>
          <w:szCs w:val="24"/>
        </w:rPr>
        <w:t>Alle hjælpestoffer er anført under punkt 6.1.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3.</w:t>
      </w:r>
      <w:r w:rsidRPr="00AA4B8C">
        <w:rPr>
          <w:b/>
          <w:sz w:val="24"/>
          <w:szCs w:val="24"/>
        </w:rPr>
        <w:tab/>
        <w:t>LÆGEMIDDELFORM</w:t>
      </w:r>
    </w:p>
    <w:p w:rsidR="006A1954" w:rsidRPr="00AA4B8C" w:rsidRDefault="006A1954" w:rsidP="006A1954">
      <w:pPr>
        <w:ind w:left="851"/>
        <w:rPr>
          <w:sz w:val="24"/>
          <w:szCs w:val="24"/>
          <w:lang w:eastAsia="da-DK"/>
        </w:rPr>
      </w:pPr>
      <w:r w:rsidRPr="00AA4B8C">
        <w:rPr>
          <w:sz w:val="24"/>
          <w:szCs w:val="24"/>
        </w:rPr>
        <w:t>Filmovertrukne tabletter.</w:t>
      </w:r>
    </w:p>
    <w:p w:rsidR="006A1954" w:rsidRPr="00AA4B8C" w:rsidRDefault="006A1954" w:rsidP="006A1954">
      <w:pPr>
        <w:ind w:left="851"/>
        <w:rPr>
          <w:sz w:val="24"/>
          <w:szCs w:val="24"/>
        </w:rPr>
      </w:pPr>
    </w:p>
    <w:p w:rsidR="006A1954" w:rsidRPr="00AA4B8C" w:rsidRDefault="006A1954" w:rsidP="006A1954">
      <w:pPr>
        <w:ind w:left="851"/>
        <w:rPr>
          <w:bCs/>
          <w:sz w:val="24"/>
          <w:szCs w:val="24"/>
        </w:rPr>
      </w:pPr>
      <w:r w:rsidRPr="00AA4B8C">
        <w:rPr>
          <w:bCs/>
          <w:sz w:val="24"/>
          <w:szCs w:val="24"/>
          <w:u w:val="single"/>
        </w:rPr>
        <w:t>4 mg/10 mg (små katte og killinger</w:t>
      </w:r>
      <w:r>
        <w:rPr>
          <w:bCs/>
          <w:sz w:val="24"/>
          <w:szCs w:val="24"/>
          <w:u w:val="single"/>
        </w:rPr>
        <w:t xml:space="preserve">, der </w:t>
      </w:r>
      <w:r w:rsidRPr="00AA4B8C">
        <w:rPr>
          <w:bCs/>
          <w:sz w:val="24"/>
          <w:szCs w:val="24"/>
          <w:u w:val="single"/>
        </w:rPr>
        <w:t>vejer mindst 0,5 kg)</w:t>
      </w:r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sz w:val="24"/>
          <w:szCs w:val="24"/>
        </w:rPr>
        <w:t xml:space="preserve">Brungule, ovale, </w:t>
      </w:r>
      <w:proofErr w:type="spellStart"/>
      <w:r w:rsidRPr="00AA4B8C">
        <w:rPr>
          <w:sz w:val="24"/>
          <w:szCs w:val="24"/>
        </w:rPr>
        <w:t>bikonvekse</w:t>
      </w:r>
      <w:proofErr w:type="spellEnd"/>
      <w:r w:rsidRPr="00AA4B8C">
        <w:rPr>
          <w:sz w:val="24"/>
          <w:szCs w:val="24"/>
        </w:rPr>
        <w:t xml:space="preserve"> filmovertrukne tabletter med delekærv på den ene side. Tabletterne kan deles i to dele.</w:t>
      </w:r>
    </w:p>
    <w:p w:rsidR="006A1954" w:rsidRPr="00AA4B8C" w:rsidRDefault="006A1954" w:rsidP="006A1954">
      <w:pPr>
        <w:ind w:left="85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bCs/>
          <w:sz w:val="24"/>
          <w:szCs w:val="24"/>
          <w:u w:val="single"/>
        </w:rPr>
        <w:lastRenderedPageBreak/>
        <w:t>16 mg/40 mg (katte, der vejer mindst 2 kg)</w:t>
      </w:r>
    </w:p>
    <w:p w:rsidR="006A1954" w:rsidRPr="00AA4B8C" w:rsidRDefault="006A1954" w:rsidP="006A1954">
      <w:pPr>
        <w:ind w:left="851"/>
        <w:rPr>
          <w:sz w:val="24"/>
          <w:szCs w:val="24"/>
        </w:rPr>
      </w:pPr>
      <w:proofErr w:type="spellStart"/>
      <w:r w:rsidRPr="00AA4B8C">
        <w:rPr>
          <w:sz w:val="24"/>
          <w:szCs w:val="24"/>
        </w:rPr>
        <w:t>Milbactor</w:t>
      </w:r>
      <w:proofErr w:type="spellEnd"/>
      <w:r w:rsidRPr="00AA4B8C">
        <w:rPr>
          <w:sz w:val="24"/>
          <w:szCs w:val="24"/>
        </w:rPr>
        <w:t xml:space="preserve"> </w:t>
      </w:r>
      <w:r w:rsidRPr="00AA4B8C">
        <w:rPr>
          <w:bCs/>
          <w:sz w:val="24"/>
          <w:szCs w:val="24"/>
        </w:rPr>
        <w:t xml:space="preserve">16 mg/40 mg: </w:t>
      </w:r>
      <w:r w:rsidRPr="00AA4B8C">
        <w:rPr>
          <w:sz w:val="24"/>
          <w:szCs w:val="24"/>
        </w:rPr>
        <w:t xml:space="preserve">Rødbrune, ovale, </w:t>
      </w:r>
      <w:proofErr w:type="spellStart"/>
      <w:r w:rsidRPr="00AA4B8C">
        <w:rPr>
          <w:sz w:val="24"/>
          <w:szCs w:val="24"/>
        </w:rPr>
        <w:t>bikonvekse</w:t>
      </w:r>
      <w:proofErr w:type="spellEnd"/>
      <w:r w:rsidRPr="00AA4B8C">
        <w:rPr>
          <w:sz w:val="24"/>
          <w:szCs w:val="24"/>
        </w:rPr>
        <w:t xml:space="preserve"> filmovertrukne tabletter med delekærv på den ene side. Tabletterne kan deles i to dele.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4.</w:t>
      </w:r>
      <w:r w:rsidRPr="00AA4B8C">
        <w:rPr>
          <w:b/>
          <w:sz w:val="24"/>
          <w:szCs w:val="24"/>
        </w:rPr>
        <w:tab/>
        <w:t>KLINISKE OPLYSNINGER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  <w:u w:val="single"/>
        </w:rPr>
      </w:pPr>
      <w:r w:rsidRPr="00AA4B8C">
        <w:rPr>
          <w:b/>
          <w:sz w:val="24"/>
          <w:szCs w:val="24"/>
        </w:rPr>
        <w:t>4.1</w:t>
      </w:r>
      <w:r w:rsidRPr="00AA4B8C">
        <w:rPr>
          <w:b/>
          <w:sz w:val="24"/>
          <w:szCs w:val="24"/>
        </w:rPr>
        <w:tab/>
        <w:t>Dyrearter</w:t>
      </w:r>
    </w:p>
    <w:p w:rsidR="006A1954" w:rsidRPr="00AA4B8C" w:rsidRDefault="006A1954" w:rsidP="006A1954">
      <w:pPr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AA4B8C">
        <w:rPr>
          <w:sz w:val="24"/>
          <w:szCs w:val="24"/>
        </w:rPr>
        <w:t>Kat.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AA4B8C">
        <w:rPr>
          <w:b/>
          <w:szCs w:val="24"/>
        </w:rPr>
        <w:t>4.2</w:t>
      </w:r>
      <w:r w:rsidRPr="00AA4B8C">
        <w:rPr>
          <w:b/>
          <w:szCs w:val="24"/>
        </w:rPr>
        <w:tab/>
        <w:t>Terapeutiske indikationer</w:t>
      </w:r>
    </w:p>
    <w:p w:rsidR="006A1954" w:rsidRPr="00337DE9" w:rsidRDefault="006A1954" w:rsidP="006A1954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eastAsia="x-none"/>
        </w:rPr>
      </w:pPr>
      <w:r>
        <w:rPr>
          <w:szCs w:val="24"/>
        </w:rPr>
        <w:tab/>
      </w:r>
      <w:r w:rsidRPr="00AA4B8C">
        <w:rPr>
          <w:szCs w:val="24"/>
        </w:rPr>
        <w:t>Kat:</w:t>
      </w:r>
      <w:r w:rsidRPr="00337DE9">
        <w:rPr>
          <w:szCs w:val="24"/>
        </w:rPr>
        <w:t xml:space="preserve"> </w:t>
      </w:r>
      <w:r w:rsidRPr="00AA4B8C">
        <w:rPr>
          <w:szCs w:val="24"/>
        </w:rPr>
        <w:t xml:space="preserve">Behandling af blandingsinfektioner med </w:t>
      </w:r>
      <w:proofErr w:type="spellStart"/>
      <w:r w:rsidRPr="00AA4B8C">
        <w:rPr>
          <w:szCs w:val="24"/>
        </w:rPr>
        <w:t>immature</w:t>
      </w:r>
      <w:proofErr w:type="spellEnd"/>
      <w:r w:rsidRPr="00AA4B8C">
        <w:rPr>
          <w:szCs w:val="24"/>
        </w:rPr>
        <w:t xml:space="preserve"> og </w:t>
      </w:r>
      <w:proofErr w:type="spellStart"/>
      <w:r w:rsidRPr="00AA4B8C">
        <w:rPr>
          <w:szCs w:val="24"/>
        </w:rPr>
        <w:t>adulte</w:t>
      </w:r>
      <w:proofErr w:type="spellEnd"/>
      <w:r w:rsidRPr="00AA4B8C">
        <w:rPr>
          <w:szCs w:val="24"/>
        </w:rPr>
        <w:t xml:space="preserve"> </w:t>
      </w:r>
      <w:proofErr w:type="spellStart"/>
      <w:r w:rsidRPr="00AA4B8C">
        <w:rPr>
          <w:szCs w:val="24"/>
        </w:rPr>
        <w:t>cestoder</w:t>
      </w:r>
      <w:proofErr w:type="spellEnd"/>
      <w:r w:rsidRPr="00AA4B8C">
        <w:rPr>
          <w:szCs w:val="24"/>
        </w:rPr>
        <w:t xml:space="preserve"> og </w:t>
      </w:r>
      <w:proofErr w:type="spellStart"/>
      <w:r w:rsidRPr="00AA4B8C">
        <w:rPr>
          <w:szCs w:val="24"/>
        </w:rPr>
        <w:t>nematoder</w:t>
      </w:r>
      <w:proofErr w:type="spellEnd"/>
      <w:r w:rsidRPr="00AA4B8C">
        <w:rPr>
          <w:szCs w:val="24"/>
        </w:rPr>
        <w:t xml:space="preserve"> af følgende arter:</w:t>
      </w:r>
    </w:p>
    <w:p w:rsidR="006A1954" w:rsidRPr="00337DE9" w:rsidRDefault="006A1954" w:rsidP="006A1954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6A1954" w:rsidRPr="00AA4B8C" w:rsidRDefault="006A1954" w:rsidP="006A1954">
      <w:pPr>
        <w:pStyle w:val="Sidehoved"/>
        <w:tabs>
          <w:tab w:val="clear" w:pos="4819"/>
          <w:tab w:val="clear" w:pos="9638"/>
        </w:tabs>
        <w:ind w:left="851"/>
        <w:jc w:val="both"/>
        <w:rPr>
          <w:szCs w:val="24"/>
          <w:lang w:val="sv-SE"/>
        </w:rPr>
      </w:pPr>
      <w:proofErr w:type="spellStart"/>
      <w:r w:rsidRPr="00AA4B8C">
        <w:rPr>
          <w:szCs w:val="24"/>
          <w:lang w:val="sv-SE"/>
        </w:rPr>
        <w:t>Cestoder</w:t>
      </w:r>
      <w:proofErr w:type="spellEnd"/>
      <w:r w:rsidRPr="00AA4B8C">
        <w:rPr>
          <w:szCs w:val="24"/>
          <w:lang w:val="sv-SE"/>
        </w:rPr>
        <w:t>:</w:t>
      </w:r>
    </w:p>
    <w:p w:rsidR="006A1954" w:rsidRPr="00AA4B8C" w:rsidRDefault="006A1954" w:rsidP="006A1954">
      <w:pPr>
        <w:pStyle w:val="Sidehoved"/>
        <w:tabs>
          <w:tab w:val="clear" w:pos="4819"/>
          <w:tab w:val="clear" w:pos="9638"/>
        </w:tabs>
        <w:ind w:left="851"/>
        <w:jc w:val="both"/>
        <w:rPr>
          <w:i/>
          <w:szCs w:val="24"/>
          <w:lang w:val="sv-SE"/>
        </w:rPr>
      </w:pPr>
      <w:proofErr w:type="spellStart"/>
      <w:r w:rsidRPr="00AA4B8C">
        <w:rPr>
          <w:i/>
          <w:szCs w:val="24"/>
          <w:lang w:val="sv-SE"/>
        </w:rPr>
        <w:t>Dipylidium</w:t>
      </w:r>
      <w:proofErr w:type="spellEnd"/>
      <w:r w:rsidRPr="00AA4B8C">
        <w:rPr>
          <w:i/>
          <w:szCs w:val="24"/>
          <w:lang w:val="sv-SE"/>
        </w:rPr>
        <w:t xml:space="preserve"> </w:t>
      </w:r>
      <w:proofErr w:type="spellStart"/>
      <w:r w:rsidRPr="00AA4B8C">
        <w:rPr>
          <w:i/>
          <w:szCs w:val="24"/>
          <w:lang w:val="sv-SE"/>
        </w:rPr>
        <w:t>caninum</w:t>
      </w:r>
      <w:proofErr w:type="spellEnd"/>
    </w:p>
    <w:p w:rsidR="006A1954" w:rsidRPr="00AA4B8C" w:rsidRDefault="006A1954" w:rsidP="006A1954">
      <w:pPr>
        <w:pStyle w:val="Sidehoved"/>
        <w:tabs>
          <w:tab w:val="clear" w:pos="4819"/>
          <w:tab w:val="clear" w:pos="9638"/>
        </w:tabs>
        <w:ind w:left="851"/>
        <w:jc w:val="both"/>
        <w:rPr>
          <w:i/>
          <w:szCs w:val="24"/>
          <w:lang w:val="sv-SE"/>
        </w:rPr>
      </w:pPr>
      <w:proofErr w:type="spellStart"/>
      <w:r w:rsidRPr="00AA4B8C">
        <w:rPr>
          <w:i/>
          <w:szCs w:val="24"/>
          <w:lang w:val="sv-SE"/>
        </w:rPr>
        <w:t>Taenia</w:t>
      </w:r>
      <w:proofErr w:type="spellEnd"/>
      <w:r w:rsidRPr="00AA4B8C">
        <w:rPr>
          <w:i/>
          <w:szCs w:val="24"/>
          <w:lang w:val="sv-SE"/>
        </w:rPr>
        <w:t xml:space="preserve"> </w:t>
      </w:r>
      <w:proofErr w:type="spellStart"/>
      <w:r w:rsidRPr="00AA4B8C">
        <w:rPr>
          <w:szCs w:val="24"/>
          <w:lang w:val="sv-SE"/>
        </w:rPr>
        <w:t>spp</w:t>
      </w:r>
      <w:proofErr w:type="spellEnd"/>
      <w:r w:rsidRPr="00AA4B8C">
        <w:rPr>
          <w:szCs w:val="24"/>
          <w:lang w:val="sv-SE"/>
        </w:rPr>
        <w:t>.</w:t>
      </w:r>
    </w:p>
    <w:p w:rsidR="006A1954" w:rsidRPr="00337DE9" w:rsidRDefault="006A1954" w:rsidP="006A1954">
      <w:pPr>
        <w:pStyle w:val="Sidehoved"/>
        <w:tabs>
          <w:tab w:val="clear" w:pos="4819"/>
          <w:tab w:val="clear" w:pos="9638"/>
        </w:tabs>
        <w:ind w:left="851"/>
        <w:jc w:val="both"/>
        <w:rPr>
          <w:i/>
          <w:szCs w:val="24"/>
          <w:lang w:val="es-ES"/>
        </w:rPr>
      </w:pPr>
      <w:r w:rsidRPr="00337DE9">
        <w:rPr>
          <w:i/>
          <w:szCs w:val="24"/>
          <w:lang w:val="es-ES"/>
        </w:rPr>
        <w:t>Echinococcus multilocularis</w:t>
      </w:r>
    </w:p>
    <w:p w:rsidR="006A1954" w:rsidRPr="00337DE9" w:rsidRDefault="006A1954" w:rsidP="006A1954">
      <w:pPr>
        <w:pStyle w:val="Sidehoved"/>
        <w:tabs>
          <w:tab w:val="clear" w:pos="4819"/>
          <w:tab w:val="clear" w:pos="9638"/>
        </w:tabs>
        <w:ind w:left="851"/>
        <w:rPr>
          <w:szCs w:val="24"/>
          <w:lang w:val="es-ES"/>
        </w:rPr>
      </w:pPr>
    </w:p>
    <w:p w:rsidR="006A1954" w:rsidRPr="00337DE9" w:rsidRDefault="006A1954" w:rsidP="006A1954">
      <w:pPr>
        <w:pStyle w:val="Sidehoved"/>
        <w:tabs>
          <w:tab w:val="clear" w:pos="4819"/>
          <w:tab w:val="clear" w:pos="9638"/>
        </w:tabs>
        <w:ind w:left="851"/>
        <w:jc w:val="both"/>
        <w:rPr>
          <w:szCs w:val="24"/>
          <w:lang w:val="es-ES"/>
        </w:rPr>
      </w:pPr>
      <w:r w:rsidRPr="00337DE9">
        <w:rPr>
          <w:szCs w:val="24"/>
          <w:lang w:val="es-ES"/>
        </w:rPr>
        <w:t>Nematoder:</w:t>
      </w:r>
    </w:p>
    <w:p w:rsidR="006A1954" w:rsidRPr="00337DE9" w:rsidRDefault="006A1954" w:rsidP="006A1954">
      <w:pPr>
        <w:pStyle w:val="Sidehoved"/>
        <w:tabs>
          <w:tab w:val="clear" w:pos="4819"/>
          <w:tab w:val="clear" w:pos="9638"/>
        </w:tabs>
        <w:ind w:left="851"/>
        <w:jc w:val="both"/>
        <w:rPr>
          <w:i/>
          <w:szCs w:val="24"/>
          <w:lang w:val="es-ES"/>
        </w:rPr>
      </w:pPr>
      <w:r w:rsidRPr="00337DE9">
        <w:rPr>
          <w:i/>
          <w:szCs w:val="24"/>
          <w:lang w:val="es-ES"/>
        </w:rPr>
        <w:t>Ancylostoma tubaeforme</w:t>
      </w:r>
    </w:p>
    <w:p w:rsidR="006A1954" w:rsidRPr="00337DE9" w:rsidRDefault="006A1954" w:rsidP="006A1954">
      <w:pPr>
        <w:pStyle w:val="Sidehoved"/>
        <w:tabs>
          <w:tab w:val="clear" w:pos="4819"/>
          <w:tab w:val="clear" w:pos="9638"/>
        </w:tabs>
        <w:ind w:left="851"/>
        <w:jc w:val="both"/>
        <w:rPr>
          <w:i/>
          <w:szCs w:val="24"/>
          <w:lang w:val="es-ES"/>
        </w:rPr>
      </w:pPr>
      <w:r w:rsidRPr="00337DE9">
        <w:rPr>
          <w:i/>
          <w:szCs w:val="24"/>
          <w:lang w:val="es-ES"/>
        </w:rPr>
        <w:t>Toxocara cati</w:t>
      </w:r>
    </w:p>
    <w:p w:rsidR="006A1954" w:rsidRPr="00337DE9" w:rsidRDefault="006A1954" w:rsidP="006A1954">
      <w:pPr>
        <w:pStyle w:val="Sidehoved"/>
        <w:tabs>
          <w:tab w:val="clear" w:pos="4819"/>
          <w:tab w:val="clear" w:pos="9638"/>
        </w:tabs>
        <w:ind w:left="851"/>
        <w:rPr>
          <w:szCs w:val="24"/>
          <w:lang w:val="es-ES"/>
        </w:rPr>
      </w:pPr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sz w:val="24"/>
          <w:szCs w:val="24"/>
        </w:rPr>
        <w:t>Forebyggelse af infektion med hjerteorm (</w:t>
      </w:r>
      <w:proofErr w:type="spellStart"/>
      <w:r w:rsidRPr="00AA4B8C">
        <w:rPr>
          <w:i/>
          <w:sz w:val="24"/>
          <w:szCs w:val="24"/>
        </w:rPr>
        <w:t>Dirofilaria</w:t>
      </w:r>
      <w:proofErr w:type="spellEnd"/>
      <w:r w:rsidRPr="00AA4B8C">
        <w:rPr>
          <w:i/>
          <w:sz w:val="24"/>
          <w:szCs w:val="24"/>
        </w:rPr>
        <w:t xml:space="preserve"> </w:t>
      </w:r>
      <w:proofErr w:type="spellStart"/>
      <w:r w:rsidRPr="00AA4B8C">
        <w:rPr>
          <w:i/>
          <w:sz w:val="24"/>
          <w:szCs w:val="24"/>
        </w:rPr>
        <w:t>immitis</w:t>
      </w:r>
      <w:proofErr w:type="spellEnd"/>
      <w:r w:rsidRPr="00AA4B8C">
        <w:rPr>
          <w:sz w:val="24"/>
          <w:szCs w:val="24"/>
        </w:rPr>
        <w:t xml:space="preserve">), såfremt samtidig behandling mod </w:t>
      </w:r>
      <w:proofErr w:type="spellStart"/>
      <w:r w:rsidRPr="00AA4B8C">
        <w:rPr>
          <w:sz w:val="24"/>
          <w:szCs w:val="24"/>
        </w:rPr>
        <w:t>cestoder</w:t>
      </w:r>
      <w:proofErr w:type="spellEnd"/>
      <w:r w:rsidRPr="00AA4B8C">
        <w:rPr>
          <w:sz w:val="24"/>
          <w:szCs w:val="24"/>
        </w:rPr>
        <w:t xml:space="preserve"> er indiceret.</w:t>
      </w:r>
    </w:p>
    <w:p w:rsidR="006A1954" w:rsidRPr="00AA4B8C" w:rsidRDefault="006A1954" w:rsidP="006A1954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6A1954" w:rsidRPr="00AA4B8C" w:rsidRDefault="006A1954" w:rsidP="006A1954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AA4B8C">
        <w:rPr>
          <w:b/>
          <w:szCs w:val="24"/>
        </w:rPr>
        <w:t>4.3</w:t>
      </w:r>
      <w:r w:rsidRPr="00AA4B8C">
        <w:rPr>
          <w:b/>
          <w:szCs w:val="24"/>
        </w:rPr>
        <w:tab/>
        <w:t>Kontraindikationer</w:t>
      </w:r>
    </w:p>
    <w:p w:rsidR="006A1954" w:rsidRPr="00AA4B8C" w:rsidRDefault="006A1954" w:rsidP="006A1954">
      <w:pPr>
        <w:ind w:left="851"/>
        <w:rPr>
          <w:bCs/>
          <w:sz w:val="24"/>
          <w:szCs w:val="24"/>
          <w:u w:val="single"/>
          <w:lang w:eastAsia="da-DK"/>
        </w:rPr>
      </w:pPr>
      <w:r w:rsidRPr="00AA4B8C">
        <w:rPr>
          <w:bCs/>
          <w:sz w:val="24"/>
          <w:szCs w:val="24"/>
          <w:u w:val="single"/>
        </w:rPr>
        <w:t>4 mg/10 mg (små katte og killinger)</w:t>
      </w:r>
    </w:p>
    <w:p w:rsidR="006A1954" w:rsidRPr="00337DE9" w:rsidRDefault="006A1954" w:rsidP="006A1954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AA4B8C">
        <w:rPr>
          <w:szCs w:val="24"/>
        </w:rPr>
        <w:t xml:space="preserve">Må ikke bruges til katte, som er under 6 uger gamle og/eller som vejer mindre end 0,5 kg. </w:t>
      </w:r>
    </w:p>
    <w:p w:rsidR="006A1954" w:rsidRPr="00337DE9" w:rsidRDefault="006A1954" w:rsidP="006A1954">
      <w:pPr>
        <w:ind w:left="851"/>
        <w:rPr>
          <w:sz w:val="24"/>
          <w:szCs w:val="24"/>
        </w:rPr>
      </w:pPr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bCs/>
          <w:sz w:val="24"/>
          <w:szCs w:val="24"/>
          <w:u w:val="single"/>
        </w:rPr>
        <w:t>16 mg/40 mg (katte, der vejer mindst 2 kg)</w:t>
      </w:r>
    </w:p>
    <w:p w:rsidR="006A1954" w:rsidRPr="00337DE9" w:rsidRDefault="006A1954" w:rsidP="006A1954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AA4B8C">
        <w:rPr>
          <w:szCs w:val="24"/>
        </w:rPr>
        <w:t xml:space="preserve">Må ikke bruges til katte, der vejer mindre end </w:t>
      </w:r>
      <w:r w:rsidRPr="00337DE9">
        <w:rPr>
          <w:szCs w:val="24"/>
        </w:rPr>
        <w:t>2</w:t>
      </w:r>
      <w:r w:rsidRPr="00AA4B8C">
        <w:rPr>
          <w:szCs w:val="24"/>
        </w:rPr>
        <w:t xml:space="preserve"> kg. </w:t>
      </w:r>
    </w:p>
    <w:p w:rsidR="006A1954" w:rsidRPr="00337DE9" w:rsidRDefault="006A1954" w:rsidP="006A1954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sz w:val="24"/>
          <w:szCs w:val="24"/>
        </w:rPr>
        <w:t xml:space="preserve">Bør ikke anvendes </w:t>
      </w:r>
      <w:r>
        <w:rPr>
          <w:sz w:val="24"/>
          <w:szCs w:val="24"/>
        </w:rPr>
        <w:t xml:space="preserve">ved kendt </w:t>
      </w:r>
      <w:r w:rsidRPr="00AA4B8C">
        <w:rPr>
          <w:sz w:val="24"/>
          <w:szCs w:val="24"/>
        </w:rPr>
        <w:t>overfølsomhed over for de aktive stoffer, eller over for et eller flere af hjælpestofferne.</w:t>
      </w:r>
    </w:p>
    <w:p w:rsidR="006A1954" w:rsidRPr="00AA4B8C" w:rsidRDefault="006A1954" w:rsidP="006A1954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4.4</w:t>
      </w:r>
      <w:r w:rsidRPr="00AA4B8C">
        <w:rPr>
          <w:b/>
          <w:sz w:val="24"/>
          <w:szCs w:val="24"/>
        </w:rPr>
        <w:tab/>
        <w:t>Særlige advarsler</w:t>
      </w:r>
    </w:p>
    <w:p w:rsidR="006A1954" w:rsidRPr="00AA4B8C" w:rsidRDefault="006A1954" w:rsidP="006A1954">
      <w:pPr>
        <w:ind w:left="851" w:hanging="851"/>
        <w:rPr>
          <w:sz w:val="24"/>
          <w:szCs w:val="24"/>
          <w:lang w:eastAsia="da-DK"/>
        </w:rPr>
      </w:pPr>
      <w:r w:rsidRPr="00AA4B8C">
        <w:rPr>
          <w:sz w:val="24"/>
          <w:szCs w:val="24"/>
        </w:rPr>
        <w:tab/>
        <w:t>Det anbefales at behandle alle dyr i husstanden samtidig.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A4B8C">
        <w:rPr>
          <w:sz w:val="24"/>
          <w:szCs w:val="24"/>
        </w:rPr>
        <w:t xml:space="preserve">For at opretholde et effektivt kontrolprogram over for indvoldsorme, bør der tages hensyn til lokal epidemiologisk information samt risiko for smitte af katten. 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A4B8C">
        <w:rPr>
          <w:sz w:val="24"/>
          <w:szCs w:val="24"/>
        </w:rPr>
        <w:t xml:space="preserve">Når </w:t>
      </w:r>
      <w:r w:rsidRPr="00AA4B8C">
        <w:rPr>
          <w:i/>
          <w:sz w:val="24"/>
          <w:szCs w:val="24"/>
        </w:rPr>
        <w:t xml:space="preserve">D. </w:t>
      </w:r>
      <w:proofErr w:type="spellStart"/>
      <w:r w:rsidRPr="00AA4B8C">
        <w:rPr>
          <w:i/>
          <w:sz w:val="24"/>
          <w:szCs w:val="24"/>
        </w:rPr>
        <w:t>caninum</w:t>
      </w:r>
      <w:proofErr w:type="spellEnd"/>
      <w:r w:rsidRPr="00AA4B8C">
        <w:rPr>
          <w:sz w:val="24"/>
          <w:szCs w:val="24"/>
        </w:rPr>
        <w:t xml:space="preserve"> infektion er til stede, bør samtidig behandling af </w:t>
      </w:r>
      <w:proofErr w:type="spellStart"/>
      <w:r w:rsidRPr="00AA4B8C">
        <w:rPr>
          <w:sz w:val="24"/>
          <w:szCs w:val="24"/>
        </w:rPr>
        <w:t>mellemværter</w:t>
      </w:r>
      <w:proofErr w:type="spellEnd"/>
      <w:r w:rsidRPr="00AA4B8C">
        <w:rPr>
          <w:sz w:val="24"/>
          <w:szCs w:val="24"/>
        </w:rPr>
        <w:t>, såsom lus og lopper, overvejes for at undgå re-infektion.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A4B8C">
        <w:rPr>
          <w:sz w:val="24"/>
          <w:szCs w:val="24"/>
        </w:rPr>
        <w:t>Parasitresistens over for en specifik klasse af ormemidler kan udvikles som følge af hyppig, gentagen brug af et ormemiddel af den pågældende klasse.</w:t>
      </w:r>
    </w:p>
    <w:p w:rsidR="006A1954" w:rsidRPr="00AA4B8C" w:rsidRDefault="006A1954" w:rsidP="006A1954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>
        <w:rPr>
          <w:szCs w:val="24"/>
        </w:rPr>
        <w:br w:type="page"/>
      </w: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lastRenderedPageBreak/>
        <w:t>4.5</w:t>
      </w:r>
      <w:r w:rsidRPr="00AA4B8C">
        <w:rPr>
          <w:b/>
          <w:sz w:val="24"/>
          <w:szCs w:val="24"/>
        </w:rPr>
        <w:tab/>
        <w:t>Særlige forsigtighedsregler vedrørende brugen</w:t>
      </w: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ab/>
      </w: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ab/>
        <w:t>Særlige forsigtighedsregler for dyret</w:t>
      </w:r>
    </w:p>
    <w:p w:rsidR="00016C75" w:rsidRDefault="006A1954" w:rsidP="00016C75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</w:r>
      <w:r w:rsidR="00016C75">
        <w:rPr>
          <w:sz w:val="24"/>
          <w:szCs w:val="24"/>
        </w:rPr>
        <w:t>Der er ikke foretaget undersøgelser med alvorligt svækkede katte eller dyr med væsentligt nedsat nyre- eller leverfunktion. Præparatet anbefales ikke anvendt til sådanne dyr eller kun anvendt efter en risikovurdering foretaget af den ansvarlige dyrlæge.</w:t>
      </w:r>
    </w:p>
    <w:p w:rsidR="00016C75" w:rsidRDefault="00016C75" w:rsidP="00016C7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Sørg for, at katte og killinger, der vejer mellem 0,5 kg og ≤ 2 kg, får den rigtige tabletstyrke (4 mg </w:t>
      </w:r>
      <w:proofErr w:type="spellStart"/>
      <w:r>
        <w:rPr>
          <w:sz w:val="24"/>
          <w:szCs w:val="24"/>
        </w:rPr>
        <w:t>milbemycinoxim</w:t>
      </w:r>
      <w:proofErr w:type="spellEnd"/>
      <w:r>
        <w:rPr>
          <w:sz w:val="24"/>
          <w:szCs w:val="24"/>
        </w:rPr>
        <w:t xml:space="preserve">/10 mg </w:t>
      </w:r>
      <w:proofErr w:type="spellStart"/>
      <w:r>
        <w:rPr>
          <w:sz w:val="24"/>
          <w:szCs w:val="24"/>
        </w:rPr>
        <w:t>praziquantel</w:t>
      </w:r>
      <w:proofErr w:type="spellEnd"/>
      <w:r>
        <w:rPr>
          <w:sz w:val="24"/>
          <w:szCs w:val="24"/>
        </w:rPr>
        <w:t>) og den rigtige dosis (½ eller 1 tablet) i forhold til vægtintervallet (½ tablet til katte der vejer 0,5 til 1 kg; 1 tablet til katte der vejer &gt; 1 til 2 kg).</w:t>
      </w:r>
    </w:p>
    <w:p w:rsidR="006A1954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sz w:val="24"/>
          <w:szCs w:val="24"/>
        </w:rPr>
        <w:tab/>
      </w:r>
      <w:r w:rsidRPr="00AA4B8C">
        <w:rPr>
          <w:b/>
          <w:sz w:val="24"/>
          <w:szCs w:val="24"/>
        </w:rPr>
        <w:t>Særlige forsigtighedsregler for personer, der administrerer lægemidlet</w:t>
      </w:r>
    </w:p>
    <w:p w:rsidR="006A1954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</w:r>
      <w:r w:rsidRPr="00DA189E">
        <w:rPr>
          <w:sz w:val="24"/>
          <w:szCs w:val="24"/>
        </w:rPr>
        <w:t>Personer med kendt overfølsomhed over for de aktive stof</w:t>
      </w:r>
      <w:r>
        <w:rPr>
          <w:sz w:val="24"/>
          <w:szCs w:val="24"/>
        </w:rPr>
        <w:t>fer</w:t>
      </w:r>
      <w:r w:rsidRPr="00DA189E">
        <w:rPr>
          <w:sz w:val="24"/>
          <w:szCs w:val="24"/>
        </w:rPr>
        <w:t xml:space="preserve"> eller over for et eller flere af hjælpestofferne bør undgå kontakt med veterinærlægemidlet.</w:t>
      </w:r>
    </w:p>
    <w:p w:rsidR="006A1954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/>
        <w:rPr>
          <w:sz w:val="24"/>
          <w:szCs w:val="24"/>
          <w:lang w:eastAsia="da-DK"/>
        </w:rPr>
      </w:pPr>
      <w:r w:rsidRPr="00AA4B8C">
        <w:rPr>
          <w:sz w:val="24"/>
          <w:szCs w:val="24"/>
        </w:rPr>
        <w:t>I tilfælde af selvindtagelse ved hændeligt uheld, især hos børn, skal der straks søges lægehjælp, og indlægssedlen eller etiketten bør vises til lægen.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A4B8C">
        <w:rPr>
          <w:sz w:val="24"/>
          <w:szCs w:val="24"/>
        </w:rPr>
        <w:t xml:space="preserve">Vask hænder efter brug. </w:t>
      </w:r>
    </w:p>
    <w:p w:rsidR="006A1954" w:rsidRDefault="006A1954" w:rsidP="006A195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A4B8C">
        <w:rPr>
          <w:sz w:val="24"/>
          <w:szCs w:val="24"/>
        </w:rPr>
        <w:tab/>
      </w: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A4B8C">
        <w:rPr>
          <w:b/>
          <w:sz w:val="24"/>
          <w:szCs w:val="24"/>
        </w:rPr>
        <w:t>Andre forsigtighedsregler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AA4B8C">
        <w:rPr>
          <w:sz w:val="24"/>
          <w:szCs w:val="24"/>
        </w:rPr>
        <w:t>Echinococcosis</w:t>
      </w:r>
      <w:proofErr w:type="spellEnd"/>
      <w:r w:rsidRPr="00AA4B8C">
        <w:rPr>
          <w:sz w:val="24"/>
          <w:szCs w:val="24"/>
        </w:rPr>
        <w:t xml:space="preserve"> udgør en fare for mennesker. Da </w:t>
      </w:r>
      <w:proofErr w:type="spellStart"/>
      <w:r w:rsidRPr="00AA4B8C">
        <w:rPr>
          <w:sz w:val="24"/>
          <w:szCs w:val="24"/>
        </w:rPr>
        <w:t>Echinococcosis</w:t>
      </w:r>
      <w:proofErr w:type="spellEnd"/>
      <w:r w:rsidRPr="00AA4B8C">
        <w:rPr>
          <w:sz w:val="24"/>
          <w:szCs w:val="24"/>
        </w:rPr>
        <w:t xml:space="preserve"> er en anmeldelsespligtig sygdom til Verdensorganisationen for Dyresundhed (World Organisation for Animal Health, OIE), skal specifikke retningslinjer fra kompetente myndigheder vedrørende behandling og opfølgning samt vedrørende beskyttelsesforanstaltninger for mennesker følges</w:t>
      </w:r>
      <w:r>
        <w:rPr>
          <w:sz w:val="24"/>
          <w:szCs w:val="24"/>
        </w:rPr>
        <w:t>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4.6</w:t>
      </w:r>
      <w:r w:rsidRPr="00AA4B8C">
        <w:rPr>
          <w:b/>
          <w:sz w:val="24"/>
          <w:szCs w:val="24"/>
        </w:rPr>
        <w:tab/>
        <w:t>Bivirkninger</w:t>
      </w:r>
    </w:p>
    <w:p w:rsidR="006A1954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  <w:t xml:space="preserve">I meget sjældne tilfælde er der, specielt hos unge katte, observeret systemiske symptomer (såsom sløvhed), neurologiske symptomer (såsom </w:t>
      </w:r>
      <w:proofErr w:type="spellStart"/>
      <w:r w:rsidRPr="00AA4B8C">
        <w:rPr>
          <w:sz w:val="24"/>
          <w:szCs w:val="24"/>
        </w:rPr>
        <w:t>ataksi</w:t>
      </w:r>
      <w:proofErr w:type="spellEnd"/>
      <w:r w:rsidRPr="00AA4B8C">
        <w:rPr>
          <w:sz w:val="24"/>
          <w:szCs w:val="24"/>
        </w:rPr>
        <w:t xml:space="preserve"> og muskelrystelser) og/eller </w:t>
      </w:r>
      <w:proofErr w:type="spellStart"/>
      <w:r w:rsidRPr="00AA4B8C">
        <w:rPr>
          <w:sz w:val="24"/>
          <w:szCs w:val="24"/>
        </w:rPr>
        <w:t>gastrointestinale</w:t>
      </w:r>
      <w:proofErr w:type="spellEnd"/>
      <w:r w:rsidRPr="00AA4B8C">
        <w:rPr>
          <w:sz w:val="24"/>
          <w:szCs w:val="24"/>
        </w:rPr>
        <w:t xml:space="preserve"> symptomer (såsom opkastning og diarré) efter administration af kombinationen af </w:t>
      </w:r>
      <w:proofErr w:type="spellStart"/>
      <w:r w:rsidRPr="00AA4B8C">
        <w:rPr>
          <w:sz w:val="24"/>
          <w:szCs w:val="24"/>
        </w:rPr>
        <w:t>milbemycin</w:t>
      </w:r>
      <w:proofErr w:type="spellEnd"/>
      <w:r w:rsidRPr="00AA4B8C">
        <w:rPr>
          <w:sz w:val="24"/>
          <w:szCs w:val="24"/>
        </w:rPr>
        <w:t>/</w:t>
      </w:r>
      <w:proofErr w:type="spellStart"/>
      <w:r w:rsidRPr="00AA4B8C">
        <w:rPr>
          <w:sz w:val="24"/>
          <w:szCs w:val="24"/>
        </w:rPr>
        <w:t>praziquantel</w:t>
      </w:r>
      <w:proofErr w:type="spellEnd"/>
      <w:r w:rsidRPr="00AA4B8C">
        <w:rPr>
          <w:sz w:val="24"/>
          <w:szCs w:val="24"/>
        </w:rPr>
        <w:t>.</w:t>
      </w:r>
    </w:p>
    <w:p w:rsidR="00016C75" w:rsidRDefault="00016C75" w:rsidP="00016C75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I meget </w:t>
      </w:r>
      <w:r>
        <w:rPr>
          <w:sz w:val="24"/>
          <w:szCs w:val="24"/>
        </w:rPr>
        <w:t xml:space="preserve">sjældne tilfælde er der observeret overfølsomhedsreaktioner efter administration af produktet. </w:t>
      </w:r>
    </w:p>
    <w:p w:rsidR="006A1954" w:rsidRDefault="006A1954" w:rsidP="006A1954">
      <w:pPr>
        <w:ind w:left="851" w:hanging="851"/>
        <w:rPr>
          <w:sz w:val="24"/>
          <w:szCs w:val="24"/>
          <w:lang w:eastAsia="da-DK"/>
        </w:rPr>
      </w:pPr>
    </w:p>
    <w:p w:rsidR="006A1954" w:rsidRPr="004000D2" w:rsidRDefault="006A1954" w:rsidP="006A1954">
      <w:pPr>
        <w:tabs>
          <w:tab w:val="left" w:pos="851"/>
          <w:tab w:val="left" w:pos="8222"/>
        </w:tabs>
        <w:ind w:left="851"/>
        <w:rPr>
          <w:sz w:val="24"/>
          <w:lang w:eastAsia="da-DK"/>
        </w:rPr>
      </w:pPr>
      <w:r w:rsidRPr="004000D2">
        <w:rPr>
          <w:sz w:val="24"/>
          <w:lang w:eastAsia="da-DK"/>
        </w:rPr>
        <w:t>Hyppigheden af bivirkninger er defineret som</w:t>
      </w:r>
      <w:r>
        <w:rPr>
          <w:sz w:val="24"/>
          <w:lang w:eastAsia="da-DK"/>
        </w:rPr>
        <w:t>:</w:t>
      </w:r>
    </w:p>
    <w:p w:rsidR="006A1954" w:rsidRPr="009655B5" w:rsidRDefault="006A1954" w:rsidP="006A1954">
      <w:pPr>
        <w:numPr>
          <w:ilvl w:val="0"/>
          <w:numId w:val="4"/>
        </w:numPr>
        <w:ind w:left="1134" w:hanging="283"/>
        <w:rPr>
          <w:sz w:val="24"/>
          <w:lang w:eastAsia="da-DK"/>
        </w:rPr>
      </w:pPr>
      <w:r w:rsidRPr="009655B5">
        <w:rPr>
          <w:sz w:val="24"/>
          <w:lang w:eastAsia="da-DK"/>
        </w:rPr>
        <w:t>Meget almindelig (flere end 1 ud af 10 behandlede dyr, der viser bivirkninger i løbet af en behandling)</w:t>
      </w:r>
    </w:p>
    <w:p w:rsidR="006A1954" w:rsidRPr="009655B5" w:rsidRDefault="006A1954" w:rsidP="006A1954">
      <w:pPr>
        <w:numPr>
          <w:ilvl w:val="0"/>
          <w:numId w:val="4"/>
        </w:numPr>
        <w:ind w:left="1134" w:hanging="283"/>
        <w:rPr>
          <w:sz w:val="24"/>
          <w:lang w:eastAsia="da-DK"/>
        </w:rPr>
      </w:pPr>
      <w:r w:rsidRPr="009655B5">
        <w:rPr>
          <w:sz w:val="24"/>
          <w:lang w:eastAsia="da-DK"/>
        </w:rPr>
        <w:t>Almindelige (flere end 1, men færre end 10 dyr af 100 behandlede dyr)</w:t>
      </w:r>
    </w:p>
    <w:p w:rsidR="006A1954" w:rsidRPr="009655B5" w:rsidRDefault="006A1954" w:rsidP="006A1954">
      <w:pPr>
        <w:numPr>
          <w:ilvl w:val="0"/>
          <w:numId w:val="4"/>
        </w:numPr>
        <w:ind w:left="1134" w:hanging="283"/>
        <w:rPr>
          <w:sz w:val="24"/>
          <w:lang w:eastAsia="da-DK"/>
        </w:rPr>
      </w:pPr>
      <w:r w:rsidRPr="009655B5">
        <w:rPr>
          <w:sz w:val="24"/>
          <w:lang w:eastAsia="da-DK"/>
        </w:rPr>
        <w:t>Ikke almindelige (flere end 1, men færre end 10 dyr af 1.000 behandlede dyr)</w:t>
      </w:r>
    </w:p>
    <w:p w:rsidR="006A1954" w:rsidRPr="009655B5" w:rsidRDefault="006A1954" w:rsidP="006A1954">
      <w:pPr>
        <w:numPr>
          <w:ilvl w:val="0"/>
          <w:numId w:val="4"/>
        </w:numPr>
        <w:ind w:left="1134" w:hanging="283"/>
        <w:rPr>
          <w:sz w:val="24"/>
          <w:lang w:eastAsia="da-DK"/>
        </w:rPr>
      </w:pPr>
      <w:r w:rsidRPr="009655B5">
        <w:rPr>
          <w:sz w:val="24"/>
          <w:lang w:eastAsia="da-DK"/>
        </w:rPr>
        <w:t>Sjældne (flere end 1, men færre end 10 dyr ud af 10.000 behandlede dyr)</w:t>
      </w:r>
    </w:p>
    <w:p w:rsidR="006A1954" w:rsidRPr="009655B5" w:rsidRDefault="006A1954" w:rsidP="006A1954">
      <w:pPr>
        <w:numPr>
          <w:ilvl w:val="0"/>
          <w:numId w:val="4"/>
        </w:numPr>
        <w:ind w:left="1134" w:hanging="283"/>
        <w:rPr>
          <w:sz w:val="24"/>
          <w:lang w:eastAsia="da-DK"/>
        </w:rPr>
      </w:pPr>
      <w:r w:rsidRPr="009655B5">
        <w:rPr>
          <w:sz w:val="24"/>
          <w:lang w:eastAsia="da-DK"/>
        </w:rPr>
        <w:t>Meget sjælden (færre end 1 dyr ud af 10.000 behandlede dyr, herunder isolerede rapporter).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4.7</w:t>
      </w:r>
      <w:r w:rsidRPr="00AA4B8C">
        <w:rPr>
          <w:b/>
          <w:sz w:val="24"/>
          <w:szCs w:val="24"/>
        </w:rPr>
        <w:tab/>
        <w:t>Drægtighed, diegivning eller æglægning</w:t>
      </w:r>
    </w:p>
    <w:p w:rsidR="006A1954" w:rsidRPr="00AA4B8C" w:rsidRDefault="006A1954" w:rsidP="006A1954">
      <w:pPr>
        <w:ind w:left="851" w:hanging="851"/>
        <w:rPr>
          <w:sz w:val="24"/>
          <w:szCs w:val="24"/>
          <w:lang w:eastAsia="da-DK"/>
        </w:rPr>
      </w:pPr>
      <w:r w:rsidRPr="00AA4B8C">
        <w:rPr>
          <w:sz w:val="24"/>
          <w:szCs w:val="24"/>
        </w:rPr>
        <w:tab/>
        <w:t>Det veterinære lægemiddel kan anvendes til avlskatte inklusive drægtige og diegivende katte.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4.8</w:t>
      </w:r>
      <w:r w:rsidRPr="00AA4B8C">
        <w:rPr>
          <w:b/>
          <w:sz w:val="24"/>
          <w:szCs w:val="24"/>
        </w:rPr>
        <w:tab/>
        <w:t>Interaktion med andre lægemidler og andre former for interaktion</w:t>
      </w:r>
    </w:p>
    <w:p w:rsidR="006A1954" w:rsidRPr="00AA4B8C" w:rsidRDefault="006A1954" w:rsidP="006A1954">
      <w:pPr>
        <w:pStyle w:val="Brdtekstindrykning2"/>
        <w:ind w:hanging="851"/>
        <w:jc w:val="left"/>
        <w:rPr>
          <w:szCs w:val="24"/>
        </w:rPr>
      </w:pPr>
      <w:r w:rsidRPr="00AA4B8C">
        <w:rPr>
          <w:szCs w:val="24"/>
        </w:rPr>
        <w:tab/>
        <w:t xml:space="preserve">Samtidig brug af </w:t>
      </w:r>
      <w:proofErr w:type="spellStart"/>
      <w:r w:rsidRPr="00AA4B8C">
        <w:rPr>
          <w:szCs w:val="24"/>
        </w:rPr>
        <w:t>milbemycinoxim</w:t>
      </w:r>
      <w:proofErr w:type="spellEnd"/>
      <w:r w:rsidRPr="00AA4B8C">
        <w:rPr>
          <w:szCs w:val="24"/>
        </w:rPr>
        <w:t xml:space="preserve"> og </w:t>
      </w:r>
      <w:proofErr w:type="spellStart"/>
      <w:r w:rsidRPr="00AA4B8C">
        <w:rPr>
          <w:szCs w:val="24"/>
        </w:rPr>
        <w:t>praziquantel</w:t>
      </w:r>
      <w:proofErr w:type="spellEnd"/>
      <w:r w:rsidRPr="00AA4B8C">
        <w:rPr>
          <w:szCs w:val="24"/>
        </w:rPr>
        <w:t xml:space="preserve"> med </w:t>
      </w:r>
      <w:proofErr w:type="spellStart"/>
      <w:r w:rsidRPr="00AA4B8C">
        <w:rPr>
          <w:szCs w:val="24"/>
        </w:rPr>
        <w:t>selamectin</w:t>
      </w:r>
      <w:proofErr w:type="spellEnd"/>
      <w:r w:rsidRPr="00AA4B8C">
        <w:rPr>
          <w:szCs w:val="24"/>
        </w:rPr>
        <w:t xml:space="preserve"> er veltolereret. Der blev ikke observeret interaktioner ved administration af den anbefalede dosis af den </w:t>
      </w:r>
      <w:r w:rsidRPr="00AA4B8C">
        <w:rPr>
          <w:szCs w:val="24"/>
        </w:rPr>
        <w:lastRenderedPageBreak/>
        <w:t xml:space="preserve">makrocykliske </w:t>
      </w:r>
      <w:proofErr w:type="spellStart"/>
      <w:r w:rsidRPr="00AA4B8C">
        <w:rPr>
          <w:szCs w:val="24"/>
        </w:rPr>
        <w:t>lakton</w:t>
      </w:r>
      <w:proofErr w:type="spellEnd"/>
      <w:r w:rsidRPr="00AA4B8C">
        <w:rPr>
          <w:szCs w:val="24"/>
        </w:rPr>
        <w:t xml:space="preserve"> </w:t>
      </w:r>
      <w:proofErr w:type="spellStart"/>
      <w:r w:rsidRPr="00AA4B8C">
        <w:rPr>
          <w:szCs w:val="24"/>
        </w:rPr>
        <w:t>selamectin</w:t>
      </w:r>
      <w:proofErr w:type="spellEnd"/>
      <w:r w:rsidRPr="00AA4B8C">
        <w:rPr>
          <w:szCs w:val="24"/>
        </w:rPr>
        <w:t xml:space="preserve"> under behandling med </w:t>
      </w:r>
      <w:proofErr w:type="spellStart"/>
      <w:r w:rsidRPr="00AA4B8C">
        <w:rPr>
          <w:szCs w:val="24"/>
        </w:rPr>
        <w:t>milbemycinoxim</w:t>
      </w:r>
      <w:proofErr w:type="spellEnd"/>
      <w:r w:rsidRPr="00AA4B8C">
        <w:rPr>
          <w:szCs w:val="24"/>
        </w:rPr>
        <w:t xml:space="preserve"> og </w:t>
      </w:r>
      <w:proofErr w:type="spellStart"/>
      <w:r w:rsidRPr="00AA4B8C">
        <w:rPr>
          <w:szCs w:val="24"/>
        </w:rPr>
        <w:t>praziquantel</w:t>
      </w:r>
      <w:proofErr w:type="spellEnd"/>
      <w:r w:rsidRPr="00AA4B8C">
        <w:rPr>
          <w:szCs w:val="24"/>
        </w:rPr>
        <w:t xml:space="preserve"> i den anbefalede dosis.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A4B8C">
        <w:rPr>
          <w:sz w:val="24"/>
          <w:szCs w:val="24"/>
        </w:rPr>
        <w:t>I mangel på yderligere studier bør der udvises forsigtighed ved samtidig brug af præparatet og andre makrocykliske laktoner. Sådanne studier er heller ikke udført på avlsdyr.</w:t>
      </w:r>
    </w:p>
    <w:p w:rsidR="006A1954" w:rsidRDefault="006A1954" w:rsidP="006A1954">
      <w:pPr>
        <w:rPr>
          <w:b/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4.9</w:t>
      </w:r>
      <w:r w:rsidRPr="00AA4B8C">
        <w:rPr>
          <w:b/>
          <w:sz w:val="24"/>
          <w:szCs w:val="24"/>
        </w:rPr>
        <w:tab/>
        <w:t>Dosering og indgivelsesmåde</w:t>
      </w:r>
    </w:p>
    <w:p w:rsidR="006A1954" w:rsidRPr="00AA4B8C" w:rsidRDefault="006A1954" w:rsidP="006A1954">
      <w:pPr>
        <w:ind w:left="851" w:hanging="851"/>
        <w:rPr>
          <w:sz w:val="24"/>
          <w:szCs w:val="24"/>
          <w:lang w:eastAsia="da-DK"/>
        </w:rPr>
      </w:pPr>
      <w:r w:rsidRPr="00AA4B8C">
        <w:rPr>
          <w:sz w:val="24"/>
          <w:szCs w:val="24"/>
        </w:rPr>
        <w:tab/>
        <w:t>Til oral anvendelse.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  <w:t>Dyrene bør vejes for at sikre nøjagtig dosering.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A4B8C">
        <w:rPr>
          <w:sz w:val="24"/>
          <w:szCs w:val="24"/>
        </w:rPr>
        <w:t xml:space="preserve">Mindste anbefalede dosis: 2 mg </w:t>
      </w:r>
      <w:proofErr w:type="spellStart"/>
      <w:r w:rsidRPr="00AA4B8C">
        <w:rPr>
          <w:sz w:val="24"/>
          <w:szCs w:val="24"/>
        </w:rPr>
        <w:t>milbemycinoxim</w:t>
      </w:r>
      <w:proofErr w:type="spellEnd"/>
      <w:r w:rsidRPr="00AA4B8C">
        <w:rPr>
          <w:sz w:val="24"/>
          <w:szCs w:val="24"/>
        </w:rPr>
        <w:t xml:space="preserve"> og 5 mg </w:t>
      </w:r>
      <w:proofErr w:type="spellStart"/>
      <w:r w:rsidRPr="00AA4B8C">
        <w:rPr>
          <w:sz w:val="24"/>
          <w:szCs w:val="24"/>
        </w:rPr>
        <w:t>praziquantel</w:t>
      </w:r>
      <w:proofErr w:type="spellEnd"/>
      <w:r w:rsidRPr="00AA4B8C">
        <w:rPr>
          <w:sz w:val="24"/>
          <w:szCs w:val="24"/>
        </w:rPr>
        <w:t xml:space="preserve"> pr. kg givet som oral éngangsbehandling. </w:t>
      </w:r>
    </w:p>
    <w:p w:rsidR="006A1954" w:rsidRDefault="006A1954" w:rsidP="006A1954">
      <w:pPr>
        <w:ind w:left="851"/>
        <w:rPr>
          <w:sz w:val="24"/>
          <w:szCs w:val="24"/>
        </w:rPr>
      </w:pPr>
      <w:r w:rsidRPr="00AA4B8C">
        <w:rPr>
          <w:sz w:val="24"/>
          <w:szCs w:val="24"/>
        </w:rPr>
        <w:t>Præparatet bør gives sammen med foder eller efter et mindre måltid. På denne måde sikres optimal beskyttelse mod hjerteorm.</w:t>
      </w:r>
    </w:p>
    <w:p w:rsidR="006A1954" w:rsidRDefault="006A1954" w:rsidP="006A1954">
      <w:pPr>
        <w:ind w:left="851"/>
        <w:rPr>
          <w:sz w:val="24"/>
          <w:szCs w:val="24"/>
        </w:rPr>
      </w:pPr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sz w:val="24"/>
          <w:szCs w:val="24"/>
        </w:rPr>
        <w:t>Afhængig af kattens vægt er doseringen følgende:</w:t>
      </w:r>
    </w:p>
    <w:p w:rsidR="006A1954" w:rsidRPr="00AA4B8C" w:rsidRDefault="006A1954" w:rsidP="006A1954">
      <w:pPr>
        <w:ind w:left="851" w:hanging="851"/>
        <w:rPr>
          <w:i/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spellStart"/>
      <w:r w:rsidRPr="00AA4B8C">
        <w:rPr>
          <w:i/>
          <w:sz w:val="24"/>
          <w:szCs w:val="24"/>
        </w:rPr>
        <w:t>Milbactor</w:t>
      </w:r>
      <w:proofErr w:type="spellEnd"/>
      <w:r w:rsidRPr="00AA4B8C">
        <w:rPr>
          <w:i/>
          <w:sz w:val="24"/>
          <w:szCs w:val="24"/>
        </w:rPr>
        <w:t xml:space="preserve"> </w:t>
      </w:r>
      <w:r w:rsidRPr="00AA4B8C">
        <w:rPr>
          <w:bCs/>
          <w:i/>
          <w:sz w:val="24"/>
          <w:szCs w:val="24"/>
        </w:rPr>
        <w:t>4 mg/10 mg filmovertrukne tabletter til små katte og killinger, der vejer mindst 0,5 kg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03"/>
      </w:tblGrid>
      <w:tr w:rsidR="006A1954" w:rsidRPr="00AA4B8C" w:rsidTr="00AB5E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54" w:rsidRPr="00AA4B8C" w:rsidRDefault="006A1954" w:rsidP="00AB5E79">
            <w:pPr>
              <w:rPr>
                <w:sz w:val="24"/>
                <w:szCs w:val="24"/>
                <w:lang w:val="sv-SE" w:eastAsia="sv-SE"/>
              </w:rPr>
            </w:pPr>
            <w:proofErr w:type="spellStart"/>
            <w:r w:rsidRPr="00AA4B8C">
              <w:rPr>
                <w:sz w:val="24"/>
                <w:szCs w:val="24"/>
                <w:lang w:val="sv-SE" w:eastAsia="sv-SE"/>
              </w:rPr>
              <w:t>Vægt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54" w:rsidRPr="00337DE9" w:rsidRDefault="006A1954" w:rsidP="00AB5E79">
            <w:pPr>
              <w:rPr>
                <w:sz w:val="24"/>
                <w:szCs w:val="24"/>
                <w:lang w:eastAsia="sv-SE"/>
              </w:rPr>
            </w:pPr>
            <w:r w:rsidRPr="00337DE9">
              <w:rPr>
                <w:sz w:val="24"/>
                <w:szCs w:val="24"/>
                <w:lang w:eastAsia="sv-SE"/>
              </w:rPr>
              <w:t>Filmovertrukne tabletter til små katte og killinger</w:t>
            </w:r>
          </w:p>
        </w:tc>
      </w:tr>
      <w:tr w:rsidR="006A1954" w:rsidRPr="00AA4B8C" w:rsidTr="00AB5E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54" w:rsidRPr="00AA4B8C" w:rsidRDefault="006A1954" w:rsidP="00AB5E79">
            <w:pPr>
              <w:rPr>
                <w:sz w:val="24"/>
                <w:szCs w:val="24"/>
                <w:lang w:val="sv-SE" w:eastAsia="sv-SE"/>
              </w:rPr>
            </w:pPr>
            <w:r w:rsidRPr="00AA4B8C">
              <w:rPr>
                <w:sz w:val="24"/>
                <w:szCs w:val="24"/>
                <w:lang w:val="sv-SE" w:eastAsia="sv-SE"/>
              </w:rPr>
              <w:t>0,5 – 1 kg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54" w:rsidRPr="00AA4B8C" w:rsidRDefault="006A1954" w:rsidP="00AB5E79">
            <w:pPr>
              <w:rPr>
                <w:sz w:val="24"/>
                <w:szCs w:val="24"/>
                <w:lang w:val="sv-SE" w:eastAsia="sv-SE"/>
              </w:rPr>
            </w:pPr>
            <w:r w:rsidRPr="00AA4B8C">
              <w:rPr>
                <w:sz w:val="24"/>
                <w:szCs w:val="24"/>
                <w:lang w:val="sv-SE" w:eastAsia="sv-SE"/>
              </w:rPr>
              <w:t xml:space="preserve">½ </w:t>
            </w:r>
            <w:proofErr w:type="spellStart"/>
            <w:r w:rsidRPr="00AA4B8C">
              <w:rPr>
                <w:sz w:val="24"/>
                <w:szCs w:val="24"/>
                <w:lang w:val="sv-SE" w:eastAsia="sv-SE"/>
              </w:rPr>
              <w:t>tablet</w:t>
            </w:r>
            <w:proofErr w:type="spellEnd"/>
          </w:p>
        </w:tc>
      </w:tr>
      <w:tr w:rsidR="006A1954" w:rsidRPr="00AA4B8C" w:rsidTr="00AB5E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54" w:rsidRPr="00AA4B8C" w:rsidRDefault="006A1954" w:rsidP="00AB5E79">
            <w:pPr>
              <w:rPr>
                <w:sz w:val="24"/>
                <w:szCs w:val="24"/>
                <w:lang w:val="sv-SE" w:eastAsia="sv-SE"/>
              </w:rPr>
            </w:pPr>
            <w:r w:rsidRPr="00AA4B8C">
              <w:rPr>
                <w:sz w:val="24"/>
                <w:szCs w:val="24"/>
                <w:lang w:val="sv-SE" w:eastAsia="sv-SE"/>
              </w:rPr>
              <w:t>&gt; 1 – 2 kg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54" w:rsidRPr="00AA4B8C" w:rsidRDefault="006A1954" w:rsidP="00AB5E79">
            <w:pPr>
              <w:rPr>
                <w:sz w:val="24"/>
                <w:szCs w:val="24"/>
                <w:lang w:val="sv-SE" w:eastAsia="sv-SE"/>
              </w:rPr>
            </w:pPr>
            <w:r w:rsidRPr="00AA4B8C">
              <w:rPr>
                <w:sz w:val="24"/>
                <w:szCs w:val="24"/>
                <w:lang w:val="sv-SE" w:eastAsia="sv-SE"/>
              </w:rPr>
              <w:t xml:space="preserve">1 </w:t>
            </w:r>
            <w:proofErr w:type="spellStart"/>
            <w:r w:rsidRPr="00AA4B8C">
              <w:rPr>
                <w:sz w:val="24"/>
                <w:szCs w:val="24"/>
                <w:lang w:val="sv-SE" w:eastAsia="sv-SE"/>
              </w:rPr>
              <w:t>tablet</w:t>
            </w:r>
            <w:proofErr w:type="spellEnd"/>
          </w:p>
        </w:tc>
      </w:tr>
    </w:tbl>
    <w:p w:rsidR="006A1954" w:rsidRPr="00AA4B8C" w:rsidRDefault="006A1954" w:rsidP="006A1954">
      <w:pPr>
        <w:ind w:left="851" w:hanging="851"/>
        <w:rPr>
          <w:sz w:val="24"/>
          <w:szCs w:val="24"/>
          <w:lang w:eastAsia="da-DK"/>
        </w:rPr>
      </w:pPr>
    </w:p>
    <w:p w:rsidR="006A1954" w:rsidRPr="00AA4B8C" w:rsidRDefault="006A1954" w:rsidP="006A1954">
      <w:pPr>
        <w:ind w:left="851"/>
        <w:rPr>
          <w:i/>
          <w:sz w:val="24"/>
          <w:szCs w:val="24"/>
        </w:rPr>
      </w:pPr>
      <w:proofErr w:type="spellStart"/>
      <w:r w:rsidRPr="00AA4B8C">
        <w:rPr>
          <w:i/>
          <w:sz w:val="24"/>
          <w:szCs w:val="24"/>
        </w:rPr>
        <w:t>Milbactor</w:t>
      </w:r>
      <w:proofErr w:type="spellEnd"/>
      <w:r w:rsidRPr="00AA4B8C">
        <w:rPr>
          <w:i/>
          <w:sz w:val="24"/>
          <w:szCs w:val="24"/>
        </w:rPr>
        <w:t xml:space="preserve"> </w:t>
      </w:r>
      <w:r w:rsidRPr="00AA4B8C">
        <w:rPr>
          <w:bCs/>
          <w:i/>
          <w:sz w:val="24"/>
          <w:szCs w:val="24"/>
        </w:rPr>
        <w:t>16 mg/40 mg filmovertrukne tabletter til katte, der vejer mindst 2 kg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03"/>
      </w:tblGrid>
      <w:tr w:rsidR="006A1954" w:rsidRPr="00AA4B8C" w:rsidTr="00AB5E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54" w:rsidRPr="00AA4B8C" w:rsidRDefault="006A1954" w:rsidP="00AB5E79">
            <w:pPr>
              <w:rPr>
                <w:sz w:val="24"/>
                <w:szCs w:val="24"/>
                <w:lang w:val="sv-SE" w:eastAsia="sv-SE"/>
              </w:rPr>
            </w:pPr>
            <w:proofErr w:type="spellStart"/>
            <w:r w:rsidRPr="00AA4B8C">
              <w:rPr>
                <w:sz w:val="24"/>
                <w:szCs w:val="24"/>
                <w:lang w:val="sv-SE" w:eastAsia="sv-SE"/>
              </w:rPr>
              <w:t>Vægt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54" w:rsidRPr="00AA4B8C" w:rsidRDefault="006A1954" w:rsidP="00AB5E79">
            <w:pPr>
              <w:rPr>
                <w:sz w:val="24"/>
                <w:szCs w:val="24"/>
                <w:lang w:val="sv-SE" w:eastAsia="sv-SE"/>
              </w:rPr>
            </w:pPr>
            <w:proofErr w:type="spellStart"/>
            <w:r w:rsidRPr="00AA4B8C">
              <w:rPr>
                <w:sz w:val="24"/>
                <w:szCs w:val="24"/>
                <w:lang w:val="sv-SE" w:eastAsia="sv-SE"/>
              </w:rPr>
              <w:t>Filmovertrukne</w:t>
            </w:r>
            <w:proofErr w:type="spellEnd"/>
            <w:r w:rsidRPr="00AA4B8C">
              <w:rPr>
                <w:sz w:val="24"/>
                <w:szCs w:val="24"/>
                <w:lang w:val="sv-SE" w:eastAsia="sv-SE"/>
              </w:rPr>
              <w:t xml:space="preserve"> tabletter </w:t>
            </w:r>
            <w:proofErr w:type="spellStart"/>
            <w:r w:rsidRPr="00AA4B8C">
              <w:rPr>
                <w:sz w:val="24"/>
                <w:szCs w:val="24"/>
                <w:lang w:val="sv-SE" w:eastAsia="sv-SE"/>
              </w:rPr>
              <w:t>til</w:t>
            </w:r>
            <w:proofErr w:type="spellEnd"/>
            <w:r w:rsidRPr="00AA4B8C">
              <w:rPr>
                <w:sz w:val="24"/>
                <w:szCs w:val="24"/>
                <w:lang w:val="sv-SE" w:eastAsia="sv-SE"/>
              </w:rPr>
              <w:t xml:space="preserve"> </w:t>
            </w:r>
            <w:proofErr w:type="spellStart"/>
            <w:r w:rsidRPr="00AA4B8C">
              <w:rPr>
                <w:sz w:val="24"/>
                <w:szCs w:val="24"/>
                <w:lang w:val="sv-SE" w:eastAsia="sv-SE"/>
              </w:rPr>
              <w:t>katte</w:t>
            </w:r>
            <w:proofErr w:type="spellEnd"/>
          </w:p>
        </w:tc>
      </w:tr>
      <w:tr w:rsidR="006A1954" w:rsidRPr="00AA4B8C" w:rsidTr="00AB5E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54" w:rsidRPr="00AA4B8C" w:rsidRDefault="006A1954" w:rsidP="00AB5E79">
            <w:pPr>
              <w:rPr>
                <w:sz w:val="24"/>
                <w:szCs w:val="24"/>
                <w:lang w:val="sv-SE" w:eastAsia="sv-SE"/>
              </w:rPr>
            </w:pPr>
            <w:r w:rsidRPr="00AA4B8C">
              <w:rPr>
                <w:sz w:val="24"/>
                <w:szCs w:val="24"/>
                <w:lang w:val="sv-SE" w:eastAsia="sv-SE"/>
              </w:rPr>
              <w:t xml:space="preserve">2 – </w:t>
            </w:r>
            <w:smartTag w:uri="urn:schemas-microsoft-com:office:smarttags" w:element="metricconverter">
              <w:smartTagPr>
                <w:attr w:name="ProductID" w:val="4 kg"/>
              </w:smartTagPr>
              <w:r w:rsidRPr="00AA4B8C">
                <w:rPr>
                  <w:sz w:val="24"/>
                  <w:szCs w:val="24"/>
                  <w:lang w:val="sv-SE" w:eastAsia="sv-SE"/>
                </w:rPr>
                <w:t>4 kg</w:t>
              </w:r>
            </w:smartTag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54" w:rsidRPr="00AA4B8C" w:rsidRDefault="006A1954" w:rsidP="00AB5E79">
            <w:pPr>
              <w:rPr>
                <w:sz w:val="24"/>
                <w:szCs w:val="24"/>
                <w:lang w:val="sv-SE" w:eastAsia="sv-SE"/>
              </w:rPr>
            </w:pPr>
            <w:r w:rsidRPr="00AA4B8C">
              <w:rPr>
                <w:sz w:val="24"/>
                <w:szCs w:val="24"/>
                <w:lang w:val="sv-SE" w:eastAsia="sv-SE"/>
              </w:rPr>
              <w:t xml:space="preserve">½ </w:t>
            </w:r>
            <w:proofErr w:type="spellStart"/>
            <w:r w:rsidRPr="00AA4B8C">
              <w:rPr>
                <w:sz w:val="24"/>
                <w:szCs w:val="24"/>
                <w:lang w:val="sv-SE" w:eastAsia="sv-SE"/>
              </w:rPr>
              <w:t>tablet</w:t>
            </w:r>
            <w:proofErr w:type="spellEnd"/>
          </w:p>
        </w:tc>
      </w:tr>
      <w:tr w:rsidR="006A1954" w:rsidRPr="00AA4B8C" w:rsidTr="00AB5E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54" w:rsidRPr="00AA4B8C" w:rsidRDefault="006A1954" w:rsidP="00AB5E79">
            <w:pPr>
              <w:rPr>
                <w:sz w:val="24"/>
                <w:szCs w:val="24"/>
                <w:lang w:val="sv-SE" w:eastAsia="sv-SE"/>
              </w:rPr>
            </w:pPr>
            <w:r w:rsidRPr="00AA4B8C">
              <w:rPr>
                <w:sz w:val="24"/>
                <w:szCs w:val="24"/>
                <w:lang w:val="sv-SE" w:eastAsia="sv-SE"/>
              </w:rPr>
              <w:t xml:space="preserve">&gt; 4 – </w:t>
            </w:r>
            <w:smartTag w:uri="urn:schemas-microsoft-com:office:smarttags" w:element="metricconverter">
              <w:smartTagPr>
                <w:attr w:name="ProductID" w:val="8 kg"/>
              </w:smartTagPr>
              <w:r w:rsidRPr="00AA4B8C">
                <w:rPr>
                  <w:sz w:val="24"/>
                  <w:szCs w:val="24"/>
                  <w:lang w:val="sv-SE" w:eastAsia="sv-SE"/>
                </w:rPr>
                <w:t>8 kg</w:t>
              </w:r>
            </w:smartTag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54" w:rsidRPr="00AA4B8C" w:rsidRDefault="006A1954" w:rsidP="00AB5E79">
            <w:pPr>
              <w:rPr>
                <w:sz w:val="24"/>
                <w:szCs w:val="24"/>
                <w:lang w:val="sv-SE" w:eastAsia="sv-SE"/>
              </w:rPr>
            </w:pPr>
            <w:r w:rsidRPr="00AA4B8C">
              <w:rPr>
                <w:sz w:val="24"/>
                <w:szCs w:val="24"/>
                <w:lang w:val="sv-SE" w:eastAsia="sv-SE"/>
              </w:rPr>
              <w:t xml:space="preserve">1 </w:t>
            </w:r>
            <w:proofErr w:type="spellStart"/>
            <w:r w:rsidRPr="00AA4B8C">
              <w:rPr>
                <w:sz w:val="24"/>
                <w:szCs w:val="24"/>
                <w:lang w:val="sv-SE" w:eastAsia="sv-SE"/>
              </w:rPr>
              <w:t>tablet</w:t>
            </w:r>
            <w:proofErr w:type="spellEnd"/>
          </w:p>
        </w:tc>
      </w:tr>
      <w:tr w:rsidR="006A1954" w:rsidRPr="00AA4B8C" w:rsidTr="00AB5E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54" w:rsidRPr="00AA4B8C" w:rsidRDefault="006A1954" w:rsidP="00AB5E79">
            <w:pPr>
              <w:rPr>
                <w:sz w:val="24"/>
                <w:szCs w:val="24"/>
                <w:lang w:val="sv-SE" w:eastAsia="sv-SE"/>
              </w:rPr>
            </w:pPr>
            <w:r w:rsidRPr="00AA4B8C">
              <w:rPr>
                <w:sz w:val="24"/>
                <w:szCs w:val="24"/>
                <w:lang w:val="sv-SE" w:eastAsia="sv-SE"/>
              </w:rPr>
              <w:t xml:space="preserve">&gt; 8 – </w:t>
            </w:r>
            <w:smartTag w:uri="urn:schemas-microsoft-com:office:smarttags" w:element="metricconverter">
              <w:smartTagPr>
                <w:attr w:name="ProductID" w:val="12 kg"/>
              </w:smartTagPr>
              <w:r w:rsidRPr="00AA4B8C">
                <w:rPr>
                  <w:sz w:val="24"/>
                  <w:szCs w:val="24"/>
                  <w:lang w:val="sv-SE" w:eastAsia="sv-SE"/>
                </w:rPr>
                <w:t>12 kg</w:t>
              </w:r>
            </w:smartTag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54" w:rsidRPr="00AA4B8C" w:rsidRDefault="006A1954" w:rsidP="00AB5E79">
            <w:pPr>
              <w:rPr>
                <w:sz w:val="24"/>
                <w:szCs w:val="24"/>
                <w:lang w:val="sv-SE" w:eastAsia="sv-SE"/>
              </w:rPr>
            </w:pPr>
            <w:r w:rsidRPr="00AA4B8C">
              <w:rPr>
                <w:sz w:val="24"/>
                <w:szCs w:val="24"/>
                <w:lang w:val="sv-SE" w:eastAsia="sv-SE"/>
              </w:rPr>
              <w:t xml:space="preserve">1½ </w:t>
            </w:r>
            <w:proofErr w:type="spellStart"/>
            <w:r w:rsidRPr="00AA4B8C">
              <w:rPr>
                <w:sz w:val="24"/>
                <w:szCs w:val="24"/>
                <w:lang w:val="sv-SE" w:eastAsia="sv-SE"/>
              </w:rPr>
              <w:t>tablet</w:t>
            </w:r>
            <w:proofErr w:type="spellEnd"/>
          </w:p>
        </w:tc>
      </w:tr>
    </w:tbl>
    <w:p w:rsidR="006A1954" w:rsidRPr="00AA4B8C" w:rsidRDefault="006A1954" w:rsidP="006A1954">
      <w:pPr>
        <w:ind w:left="851" w:hanging="851"/>
        <w:rPr>
          <w:sz w:val="24"/>
          <w:szCs w:val="24"/>
          <w:lang w:eastAsia="da-DK"/>
        </w:rPr>
      </w:pP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A4B8C">
        <w:rPr>
          <w:sz w:val="24"/>
          <w:szCs w:val="24"/>
        </w:rPr>
        <w:t xml:space="preserve">Præparatet kan anvendes i et program til forebyggelse af hjerteorm, hvis samtidig behandling mod bændelorm er indiceret. Månedlig behandling med præparatet virker forebyggende mod hjerteorm. Til regelmæssig forebyggelse af hjerteorm bør vælges et enkeltstofpræparat.  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4.10</w:t>
      </w:r>
      <w:r w:rsidRPr="00AA4B8C">
        <w:rPr>
          <w:b/>
          <w:sz w:val="24"/>
          <w:szCs w:val="24"/>
        </w:rPr>
        <w:tab/>
        <w:t>Overdosering</w:t>
      </w:r>
    </w:p>
    <w:p w:rsidR="006A1954" w:rsidRPr="00AA4B8C" w:rsidRDefault="006A1954" w:rsidP="006A1954">
      <w:pPr>
        <w:ind w:left="851" w:hanging="851"/>
        <w:rPr>
          <w:sz w:val="24"/>
          <w:szCs w:val="24"/>
          <w:lang w:eastAsia="da-DK"/>
        </w:rPr>
      </w:pPr>
      <w:r w:rsidRPr="00AA4B8C">
        <w:rPr>
          <w:sz w:val="24"/>
          <w:szCs w:val="24"/>
        </w:rPr>
        <w:tab/>
        <w:t xml:space="preserve">I tilfælde af overdosering er der foruden de symptomer, der ses ved den anbefalede dosis (se pkt. 4.6), observeret </w:t>
      </w:r>
      <w:proofErr w:type="spellStart"/>
      <w:r w:rsidRPr="00AA4B8C">
        <w:rPr>
          <w:sz w:val="24"/>
          <w:szCs w:val="24"/>
        </w:rPr>
        <w:t>savlen</w:t>
      </w:r>
      <w:proofErr w:type="spellEnd"/>
      <w:r w:rsidRPr="00AA4B8C">
        <w:rPr>
          <w:sz w:val="24"/>
          <w:szCs w:val="24"/>
        </w:rPr>
        <w:t>. Dette tegn vil normalt forsvinde spontant inden for en dag.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4.11</w:t>
      </w:r>
      <w:r w:rsidRPr="00AA4B8C">
        <w:rPr>
          <w:b/>
          <w:sz w:val="24"/>
          <w:szCs w:val="24"/>
        </w:rPr>
        <w:tab/>
        <w:t>Tilbageholdelsestid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  <w:t>Ikke relevant.</w:t>
      </w:r>
    </w:p>
    <w:p w:rsidR="006A1954" w:rsidRPr="00AA4B8C" w:rsidRDefault="006A1954" w:rsidP="006A1954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5.</w:t>
      </w:r>
      <w:r w:rsidRPr="00AA4B8C">
        <w:rPr>
          <w:b/>
          <w:sz w:val="24"/>
          <w:szCs w:val="24"/>
        </w:rPr>
        <w:tab/>
        <w:t>FARMAKOLOGISKE EGENSKABER</w:t>
      </w:r>
    </w:p>
    <w:p w:rsidR="006A1954" w:rsidRPr="00004AE0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</w:r>
      <w:proofErr w:type="spellStart"/>
      <w:r w:rsidRPr="00AA4B8C">
        <w:rPr>
          <w:sz w:val="24"/>
          <w:szCs w:val="24"/>
        </w:rPr>
        <w:t>Farmakoterapeutisk</w:t>
      </w:r>
      <w:proofErr w:type="spellEnd"/>
      <w:r w:rsidRPr="00AA4B8C">
        <w:rPr>
          <w:sz w:val="24"/>
          <w:szCs w:val="24"/>
        </w:rPr>
        <w:t xml:space="preserve"> gruppe: </w:t>
      </w:r>
      <w:r w:rsidRPr="00004AE0">
        <w:rPr>
          <w:sz w:val="24"/>
          <w:szCs w:val="24"/>
        </w:rPr>
        <w:t>Antiparasitære midl</w:t>
      </w:r>
      <w:r>
        <w:rPr>
          <w:sz w:val="24"/>
          <w:szCs w:val="24"/>
        </w:rPr>
        <w:t>er, insekticider og repellenter:</w:t>
      </w:r>
    </w:p>
    <w:p w:rsidR="006A1954" w:rsidRPr="00AA4B8C" w:rsidRDefault="006A1954" w:rsidP="006A1954">
      <w:pPr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endektocider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AA4B8C">
        <w:rPr>
          <w:sz w:val="24"/>
          <w:szCs w:val="24"/>
        </w:rPr>
        <w:t>milbemycin</w:t>
      </w:r>
      <w:proofErr w:type="spellEnd"/>
      <w:r w:rsidRPr="00AA4B8C">
        <w:rPr>
          <w:sz w:val="24"/>
          <w:szCs w:val="24"/>
        </w:rPr>
        <w:t>, kombinationer.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</w:r>
      <w:proofErr w:type="spellStart"/>
      <w:r w:rsidRPr="00AA4B8C">
        <w:rPr>
          <w:sz w:val="24"/>
          <w:szCs w:val="24"/>
        </w:rPr>
        <w:t>ATCvet</w:t>
      </w:r>
      <w:proofErr w:type="spellEnd"/>
      <w:r w:rsidRPr="00AA4B8C">
        <w:rPr>
          <w:sz w:val="24"/>
          <w:szCs w:val="24"/>
        </w:rPr>
        <w:t>-kode: QP 54 AB 51.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5.1</w:t>
      </w:r>
      <w:r w:rsidRPr="00AA4B8C">
        <w:rPr>
          <w:b/>
          <w:sz w:val="24"/>
          <w:szCs w:val="24"/>
        </w:rPr>
        <w:tab/>
      </w:r>
      <w:proofErr w:type="spellStart"/>
      <w:r w:rsidRPr="00AA4B8C">
        <w:rPr>
          <w:b/>
          <w:sz w:val="24"/>
          <w:szCs w:val="24"/>
        </w:rPr>
        <w:t>Farmakodynamiske</w:t>
      </w:r>
      <w:proofErr w:type="spellEnd"/>
      <w:r w:rsidRPr="00AA4B8C">
        <w:rPr>
          <w:b/>
          <w:sz w:val="24"/>
          <w:szCs w:val="24"/>
        </w:rPr>
        <w:t xml:space="preserve"> egenskaber</w:t>
      </w:r>
    </w:p>
    <w:p w:rsidR="006A1954" w:rsidRPr="00AA4B8C" w:rsidRDefault="006A1954" w:rsidP="006A1954">
      <w:pPr>
        <w:ind w:left="851" w:hanging="851"/>
        <w:rPr>
          <w:sz w:val="24"/>
          <w:szCs w:val="24"/>
          <w:lang w:eastAsia="da-DK"/>
        </w:rPr>
      </w:pPr>
      <w:r w:rsidRPr="00AA4B8C">
        <w:rPr>
          <w:sz w:val="24"/>
          <w:szCs w:val="24"/>
        </w:rPr>
        <w:tab/>
      </w:r>
      <w:proofErr w:type="spellStart"/>
      <w:r w:rsidRPr="00AA4B8C">
        <w:rPr>
          <w:sz w:val="24"/>
          <w:szCs w:val="24"/>
        </w:rPr>
        <w:t>Milbemycinoxim</w:t>
      </w:r>
      <w:proofErr w:type="spellEnd"/>
      <w:r w:rsidRPr="00AA4B8C">
        <w:rPr>
          <w:sz w:val="24"/>
          <w:szCs w:val="24"/>
        </w:rPr>
        <w:t xml:space="preserve"> tilhører gruppen af makrocykliske laktoner, isoleret efter fermentering af </w:t>
      </w:r>
      <w:proofErr w:type="spellStart"/>
      <w:r w:rsidRPr="00AA4B8C">
        <w:rPr>
          <w:i/>
          <w:sz w:val="24"/>
          <w:szCs w:val="24"/>
        </w:rPr>
        <w:t>Streptomyces</w:t>
      </w:r>
      <w:proofErr w:type="spellEnd"/>
      <w:r w:rsidRPr="00AA4B8C">
        <w:rPr>
          <w:i/>
          <w:sz w:val="24"/>
          <w:szCs w:val="24"/>
        </w:rPr>
        <w:t xml:space="preserve"> </w:t>
      </w:r>
      <w:proofErr w:type="spellStart"/>
      <w:r w:rsidRPr="00AA4B8C">
        <w:rPr>
          <w:i/>
          <w:sz w:val="24"/>
          <w:szCs w:val="24"/>
        </w:rPr>
        <w:t>hygroscopicus</w:t>
      </w:r>
      <w:proofErr w:type="spellEnd"/>
      <w:r w:rsidRPr="00AA4B8C">
        <w:rPr>
          <w:sz w:val="24"/>
          <w:szCs w:val="24"/>
        </w:rPr>
        <w:t xml:space="preserve"> var. </w:t>
      </w:r>
      <w:proofErr w:type="spellStart"/>
      <w:r w:rsidRPr="00AA4B8C">
        <w:rPr>
          <w:i/>
          <w:sz w:val="24"/>
          <w:szCs w:val="24"/>
        </w:rPr>
        <w:t>aureolacrimosus</w:t>
      </w:r>
      <w:proofErr w:type="spellEnd"/>
      <w:r w:rsidRPr="00AA4B8C">
        <w:rPr>
          <w:sz w:val="24"/>
          <w:szCs w:val="24"/>
        </w:rPr>
        <w:t xml:space="preserve">. Det er virksomt mod mider, larve- og voksenstadier af </w:t>
      </w:r>
      <w:proofErr w:type="spellStart"/>
      <w:r w:rsidRPr="00AA4B8C">
        <w:rPr>
          <w:sz w:val="24"/>
          <w:szCs w:val="24"/>
        </w:rPr>
        <w:t>nematoder</w:t>
      </w:r>
      <w:proofErr w:type="spellEnd"/>
      <w:r w:rsidRPr="00AA4B8C">
        <w:rPr>
          <w:sz w:val="24"/>
          <w:szCs w:val="24"/>
        </w:rPr>
        <w:t xml:space="preserve"> såvel som mod larver af </w:t>
      </w:r>
      <w:proofErr w:type="spellStart"/>
      <w:r w:rsidRPr="00AA4B8C">
        <w:rPr>
          <w:i/>
          <w:sz w:val="24"/>
          <w:szCs w:val="24"/>
        </w:rPr>
        <w:t>Dirofilaria</w:t>
      </w:r>
      <w:proofErr w:type="spellEnd"/>
      <w:r w:rsidRPr="00AA4B8C">
        <w:rPr>
          <w:i/>
          <w:sz w:val="24"/>
          <w:szCs w:val="24"/>
        </w:rPr>
        <w:t xml:space="preserve"> </w:t>
      </w:r>
      <w:proofErr w:type="spellStart"/>
      <w:r w:rsidRPr="00AA4B8C">
        <w:rPr>
          <w:i/>
          <w:sz w:val="24"/>
          <w:szCs w:val="24"/>
        </w:rPr>
        <w:t>immitis</w:t>
      </w:r>
      <w:proofErr w:type="spellEnd"/>
      <w:r w:rsidRPr="00AA4B8C">
        <w:rPr>
          <w:sz w:val="24"/>
          <w:szCs w:val="24"/>
        </w:rPr>
        <w:t>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sz w:val="24"/>
          <w:szCs w:val="24"/>
        </w:rPr>
        <w:lastRenderedPageBreak/>
        <w:t xml:space="preserve">Effekten af </w:t>
      </w:r>
      <w:proofErr w:type="spellStart"/>
      <w:r w:rsidRPr="00AA4B8C">
        <w:rPr>
          <w:sz w:val="24"/>
          <w:szCs w:val="24"/>
        </w:rPr>
        <w:t>milbemycin</w:t>
      </w:r>
      <w:proofErr w:type="spellEnd"/>
      <w:r w:rsidRPr="00AA4B8C">
        <w:rPr>
          <w:sz w:val="24"/>
          <w:szCs w:val="24"/>
        </w:rPr>
        <w:t xml:space="preserve"> er relateret til dets virkning på </w:t>
      </w:r>
      <w:proofErr w:type="spellStart"/>
      <w:r w:rsidRPr="00AA4B8C">
        <w:rPr>
          <w:sz w:val="24"/>
          <w:szCs w:val="24"/>
        </w:rPr>
        <w:t>neurotransmissionen</w:t>
      </w:r>
      <w:proofErr w:type="spellEnd"/>
      <w:r w:rsidRPr="00AA4B8C">
        <w:rPr>
          <w:sz w:val="24"/>
          <w:szCs w:val="24"/>
        </w:rPr>
        <w:t xml:space="preserve"> hos hvirvelløse dyr: I lighed med </w:t>
      </w:r>
      <w:proofErr w:type="spellStart"/>
      <w:r w:rsidRPr="00AA4B8C">
        <w:rPr>
          <w:sz w:val="24"/>
          <w:szCs w:val="24"/>
        </w:rPr>
        <w:t>avermectiner</w:t>
      </w:r>
      <w:proofErr w:type="spellEnd"/>
      <w:r w:rsidRPr="00AA4B8C">
        <w:rPr>
          <w:sz w:val="24"/>
          <w:szCs w:val="24"/>
        </w:rPr>
        <w:t xml:space="preserve"> og andre </w:t>
      </w:r>
      <w:proofErr w:type="spellStart"/>
      <w:r w:rsidRPr="00AA4B8C">
        <w:rPr>
          <w:sz w:val="24"/>
          <w:szCs w:val="24"/>
        </w:rPr>
        <w:t>milbemyciner</w:t>
      </w:r>
      <w:proofErr w:type="spellEnd"/>
      <w:r w:rsidRPr="00AA4B8C">
        <w:rPr>
          <w:sz w:val="24"/>
          <w:szCs w:val="24"/>
        </w:rPr>
        <w:t xml:space="preserve"> øger </w:t>
      </w:r>
      <w:proofErr w:type="spellStart"/>
      <w:r w:rsidRPr="00AA4B8C">
        <w:rPr>
          <w:sz w:val="24"/>
          <w:szCs w:val="24"/>
        </w:rPr>
        <w:t>milbemycinoxim</w:t>
      </w:r>
      <w:proofErr w:type="spellEnd"/>
      <w:r w:rsidRPr="00AA4B8C">
        <w:rPr>
          <w:sz w:val="24"/>
          <w:szCs w:val="24"/>
        </w:rPr>
        <w:t xml:space="preserve"> </w:t>
      </w:r>
      <w:proofErr w:type="spellStart"/>
      <w:r w:rsidRPr="00AA4B8C">
        <w:rPr>
          <w:sz w:val="24"/>
          <w:szCs w:val="24"/>
        </w:rPr>
        <w:t>nematod</w:t>
      </w:r>
      <w:proofErr w:type="spellEnd"/>
      <w:r w:rsidRPr="00AA4B8C">
        <w:rPr>
          <w:sz w:val="24"/>
          <w:szCs w:val="24"/>
        </w:rPr>
        <w:t>- og insektmembranens permeabilitet over</w:t>
      </w:r>
      <w:r>
        <w:rPr>
          <w:sz w:val="24"/>
          <w:szCs w:val="24"/>
        </w:rPr>
        <w:t xml:space="preserve"> </w:t>
      </w:r>
      <w:r w:rsidRPr="00AA4B8C">
        <w:rPr>
          <w:sz w:val="24"/>
          <w:szCs w:val="24"/>
        </w:rPr>
        <w:t xml:space="preserve">for </w:t>
      </w:r>
      <w:proofErr w:type="spellStart"/>
      <w:r>
        <w:rPr>
          <w:sz w:val="24"/>
          <w:szCs w:val="24"/>
        </w:rPr>
        <w:t>ch</w:t>
      </w:r>
      <w:r w:rsidRPr="00AA4B8C">
        <w:rPr>
          <w:sz w:val="24"/>
          <w:szCs w:val="24"/>
        </w:rPr>
        <w:t>loridioner</w:t>
      </w:r>
      <w:proofErr w:type="spellEnd"/>
      <w:r w:rsidRPr="00AA4B8C">
        <w:rPr>
          <w:sz w:val="24"/>
          <w:szCs w:val="24"/>
        </w:rPr>
        <w:t xml:space="preserve"> via glutamatstyrede </w:t>
      </w:r>
      <w:proofErr w:type="spellStart"/>
      <w:r>
        <w:rPr>
          <w:sz w:val="24"/>
          <w:szCs w:val="24"/>
        </w:rPr>
        <w:t>ch</w:t>
      </w:r>
      <w:r w:rsidRPr="00AA4B8C">
        <w:rPr>
          <w:sz w:val="24"/>
          <w:szCs w:val="24"/>
        </w:rPr>
        <w:t>loridionkanaler</w:t>
      </w:r>
      <w:proofErr w:type="spellEnd"/>
      <w:r w:rsidRPr="00AA4B8C">
        <w:rPr>
          <w:sz w:val="24"/>
          <w:szCs w:val="24"/>
        </w:rPr>
        <w:t xml:space="preserve"> (relateret til </w:t>
      </w:r>
      <w:proofErr w:type="spellStart"/>
      <w:r w:rsidRPr="00AA4B8C">
        <w:rPr>
          <w:sz w:val="24"/>
          <w:szCs w:val="24"/>
        </w:rPr>
        <w:t>vertebrat</w:t>
      </w:r>
      <w:proofErr w:type="spellEnd"/>
      <w:r w:rsidRPr="00AA4B8C">
        <w:rPr>
          <w:sz w:val="24"/>
          <w:szCs w:val="24"/>
        </w:rPr>
        <w:t xml:space="preserve"> GABA</w:t>
      </w:r>
      <w:r w:rsidRPr="00AA4B8C">
        <w:rPr>
          <w:sz w:val="24"/>
          <w:szCs w:val="24"/>
          <w:vertAlign w:val="subscript"/>
        </w:rPr>
        <w:t>A</w:t>
      </w:r>
      <w:r w:rsidRPr="00AA4B8C">
        <w:rPr>
          <w:sz w:val="24"/>
          <w:szCs w:val="24"/>
        </w:rPr>
        <w:t xml:space="preserve"> og </w:t>
      </w:r>
      <w:proofErr w:type="spellStart"/>
      <w:r w:rsidRPr="00AA4B8C">
        <w:rPr>
          <w:sz w:val="24"/>
          <w:szCs w:val="24"/>
        </w:rPr>
        <w:t>glycinreceptorer</w:t>
      </w:r>
      <w:proofErr w:type="spellEnd"/>
      <w:r w:rsidRPr="00AA4B8C">
        <w:rPr>
          <w:sz w:val="24"/>
          <w:szCs w:val="24"/>
        </w:rPr>
        <w:t xml:space="preserve">). Dette fører til </w:t>
      </w:r>
      <w:proofErr w:type="spellStart"/>
      <w:r w:rsidRPr="00AA4B8C">
        <w:rPr>
          <w:sz w:val="24"/>
          <w:szCs w:val="24"/>
        </w:rPr>
        <w:t>hyperpolarisering</w:t>
      </w:r>
      <w:proofErr w:type="spellEnd"/>
      <w:r w:rsidRPr="00AA4B8C">
        <w:rPr>
          <w:sz w:val="24"/>
          <w:szCs w:val="24"/>
        </w:rPr>
        <w:t xml:space="preserve"> af den </w:t>
      </w:r>
      <w:proofErr w:type="spellStart"/>
      <w:r w:rsidRPr="00AA4B8C">
        <w:rPr>
          <w:sz w:val="24"/>
          <w:szCs w:val="24"/>
        </w:rPr>
        <w:t>neuromuskulære</w:t>
      </w:r>
      <w:proofErr w:type="spellEnd"/>
      <w:r w:rsidRPr="00AA4B8C">
        <w:rPr>
          <w:sz w:val="24"/>
          <w:szCs w:val="24"/>
        </w:rPr>
        <w:t xml:space="preserve"> membran og slap paralyse og død af parasitten.</w:t>
      </w:r>
    </w:p>
    <w:p w:rsidR="006A1954" w:rsidRPr="00AA4B8C" w:rsidRDefault="006A1954" w:rsidP="006A1954">
      <w:pPr>
        <w:ind w:left="851" w:hanging="851"/>
        <w:rPr>
          <w:sz w:val="24"/>
          <w:szCs w:val="24"/>
          <w:u w:val="single"/>
        </w:rPr>
      </w:pPr>
    </w:p>
    <w:p w:rsidR="006A1954" w:rsidRPr="00AA4B8C" w:rsidRDefault="006A1954" w:rsidP="006A1954">
      <w:pPr>
        <w:ind w:left="851"/>
        <w:rPr>
          <w:sz w:val="24"/>
          <w:szCs w:val="24"/>
        </w:rPr>
      </w:pPr>
      <w:proofErr w:type="spellStart"/>
      <w:r w:rsidRPr="00AA4B8C">
        <w:rPr>
          <w:sz w:val="24"/>
          <w:szCs w:val="24"/>
        </w:rPr>
        <w:t>Praziquantel</w:t>
      </w:r>
      <w:proofErr w:type="spellEnd"/>
      <w:r w:rsidRPr="00AA4B8C">
        <w:rPr>
          <w:sz w:val="24"/>
          <w:szCs w:val="24"/>
        </w:rPr>
        <w:t xml:space="preserve"> er et </w:t>
      </w:r>
      <w:proofErr w:type="spellStart"/>
      <w:r w:rsidRPr="00AA4B8C">
        <w:rPr>
          <w:sz w:val="24"/>
          <w:szCs w:val="24"/>
        </w:rPr>
        <w:t>acyleret</w:t>
      </w:r>
      <w:proofErr w:type="spellEnd"/>
      <w:r w:rsidRPr="00AA4B8C">
        <w:rPr>
          <w:sz w:val="24"/>
          <w:szCs w:val="24"/>
        </w:rPr>
        <w:t xml:space="preserve"> </w:t>
      </w:r>
      <w:proofErr w:type="spellStart"/>
      <w:r w:rsidRPr="00AA4B8C">
        <w:rPr>
          <w:sz w:val="24"/>
          <w:szCs w:val="24"/>
        </w:rPr>
        <w:t>pyrazin-isoquinolinderivat</w:t>
      </w:r>
      <w:proofErr w:type="spellEnd"/>
      <w:r w:rsidRPr="00AA4B8C">
        <w:rPr>
          <w:sz w:val="24"/>
          <w:szCs w:val="24"/>
        </w:rPr>
        <w:t xml:space="preserve">. </w:t>
      </w:r>
      <w:proofErr w:type="spellStart"/>
      <w:r w:rsidRPr="00AA4B8C">
        <w:rPr>
          <w:sz w:val="24"/>
          <w:szCs w:val="24"/>
        </w:rPr>
        <w:t>Praziquantel</w:t>
      </w:r>
      <w:proofErr w:type="spellEnd"/>
      <w:r w:rsidRPr="00AA4B8C">
        <w:rPr>
          <w:sz w:val="24"/>
          <w:szCs w:val="24"/>
        </w:rPr>
        <w:t xml:space="preserve"> er virksomt mod </w:t>
      </w:r>
      <w:proofErr w:type="spellStart"/>
      <w:r w:rsidRPr="00AA4B8C">
        <w:rPr>
          <w:sz w:val="24"/>
          <w:szCs w:val="24"/>
        </w:rPr>
        <w:t>cestoder</w:t>
      </w:r>
      <w:proofErr w:type="spellEnd"/>
      <w:r w:rsidRPr="00AA4B8C">
        <w:rPr>
          <w:sz w:val="24"/>
          <w:szCs w:val="24"/>
        </w:rPr>
        <w:t xml:space="preserve"> og </w:t>
      </w:r>
      <w:proofErr w:type="spellStart"/>
      <w:r w:rsidRPr="00AA4B8C">
        <w:rPr>
          <w:sz w:val="24"/>
          <w:szCs w:val="24"/>
        </w:rPr>
        <w:t>trematoder</w:t>
      </w:r>
      <w:proofErr w:type="spellEnd"/>
      <w:r w:rsidRPr="00AA4B8C">
        <w:rPr>
          <w:sz w:val="24"/>
          <w:szCs w:val="24"/>
        </w:rPr>
        <w:t>. Det ændrer calcium-permeabiliteten (</w:t>
      </w:r>
      <w:proofErr w:type="spellStart"/>
      <w:r w:rsidRPr="00AA4B8C">
        <w:rPr>
          <w:sz w:val="24"/>
          <w:szCs w:val="24"/>
        </w:rPr>
        <w:t>influx</w:t>
      </w:r>
      <w:proofErr w:type="spellEnd"/>
      <w:r w:rsidRPr="00AA4B8C">
        <w:rPr>
          <w:sz w:val="24"/>
          <w:szCs w:val="24"/>
        </w:rPr>
        <w:t xml:space="preserve"> af Ca</w:t>
      </w:r>
      <w:r w:rsidRPr="00AA4B8C">
        <w:rPr>
          <w:sz w:val="24"/>
          <w:szCs w:val="24"/>
          <w:vertAlign w:val="superscript"/>
        </w:rPr>
        <w:t>2+</w:t>
      </w:r>
      <w:r w:rsidRPr="00AA4B8C">
        <w:rPr>
          <w:sz w:val="24"/>
          <w:szCs w:val="24"/>
        </w:rPr>
        <w:t xml:space="preserve">) i parasittens membraner, og bevirker en ubalance i membranstrukturen, hvilket fører til membran depolarisering og næsten øjeblikkelig sammentrækning af muskulaturen (tetani), hurtig </w:t>
      </w:r>
      <w:proofErr w:type="spellStart"/>
      <w:r w:rsidRPr="00AA4B8C">
        <w:rPr>
          <w:sz w:val="24"/>
          <w:szCs w:val="24"/>
        </w:rPr>
        <w:t>vakuolisering</w:t>
      </w:r>
      <w:proofErr w:type="spellEnd"/>
      <w:r w:rsidRPr="00AA4B8C">
        <w:rPr>
          <w:sz w:val="24"/>
          <w:szCs w:val="24"/>
        </w:rPr>
        <w:t xml:space="preserve"> af det </w:t>
      </w:r>
      <w:proofErr w:type="spellStart"/>
      <w:r w:rsidRPr="00AA4B8C">
        <w:rPr>
          <w:sz w:val="24"/>
          <w:szCs w:val="24"/>
        </w:rPr>
        <w:t>syncytiale</w:t>
      </w:r>
      <w:proofErr w:type="spellEnd"/>
      <w:r w:rsidRPr="00AA4B8C">
        <w:rPr>
          <w:sz w:val="24"/>
          <w:szCs w:val="24"/>
        </w:rPr>
        <w:t xml:space="preserve"> </w:t>
      </w:r>
      <w:proofErr w:type="spellStart"/>
      <w:r w:rsidRPr="00AA4B8C">
        <w:rPr>
          <w:sz w:val="24"/>
          <w:szCs w:val="24"/>
        </w:rPr>
        <w:t>tegument</w:t>
      </w:r>
      <w:proofErr w:type="spellEnd"/>
      <w:r w:rsidRPr="00AA4B8C">
        <w:rPr>
          <w:sz w:val="24"/>
          <w:szCs w:val="24"/>
        </w:rPr>
        <w:t xml:space="preserve"> og efterfølgende </w:t>
      </w:r>
      <w:proofErr w:type="spellStart"/>
      <w:r w:rsidRPr="00AA4B8C">
        <w:rPr>
          <w:sz w:val="24"/>
          <w:szCs w:val="24"/>
        </w:rPr>
        <w:t>tegumental</w:t>
      </w:r>
      <w:proofErr w:type="spellEnd"/>
      <w:r w:rsidRPr="00AA4B8C">
        <w:rPr>
          <w:sz w:val="24"/>
          <w:szCs w:val="24"/>
        </w:rPr>
        <w:t xml:space="preserve"> disintegration (blæredannelse), hvilket letter parasittens udstødning fra </w:t>
      </w:r>
      <w:proofErr w:type="spellStart"/>
      <w:r w:rsidRPr="00AA4B8C">
        <w:rPr>
          <w:sz w:val="24"/>
          <w:szCs w:val="24"/>
        </w:rPr>
        <w:t>mave-tarmkanalen</w:t>
      </w:r>
      <w:proofErr w:type="spellEnd"/>
      <w:r w:rsidRPr="00AA4B8C">
        <w:rPr>
          <w:sz w:val="24"/>
          <w:szCs w:val="24"/>
        </w:rPr>
        <w:t xml:space="preserve"> eller fører til dens død.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5.2</w:t>
      </w:r>
      <w:r w:rsidRPr="00AA4B8C">
        <w:rPr>
          <w:b/>
          <w:sz w:val="24"/>
          <w:szCs w:val="24"/>
        </w:rPr>
        <w:tab/>
      </w:r>
      <w:proofErr w:type="spellStart"/>
      <w:r w:rsidRPr="00AA4B8C">
        <w:rPr>
          <w:b/>
          <w:sz w:val="24"/>
          <w:szCs w:val="24"/>
        </w:rPr>
        <w:t>Farmakokinetiske</w:t>
      </w:r>
      <w:proofErr w:type="spellEnd"/>
      <w:r w:rsidRPr="00AA4B8C">
        <w:rPr>
          <w:b/>
          <w:sz w:val="24"/>
          <w:szCs w:val="24"/>
        </w:rPr>
        <w:t xml:space="preserve"> egenskaber</w:t>
      </w:r>
    </w:p>
    <w:p w:rsidR="006A1954" w:rsidRPr="00AA4B8C" w:rsidRDefault="006A1954" w:rsidP="006A1954">
      <w:pPr>
        <w:ind w:left="851" w:hanging="851"/>
        <w:rPr>
          <w:sz w:val="24"/>
          <w:szCs w:val="24"/>
          <w:lang w:eastAsia="da-DK"/>
        </w:rPr>
      </w:pPr>
      <w:r w:rsidRPr="00AA4B8C">
        <w:rPr>
          <w:sz w:val="24"/>
          <w:szCs w:val="24"/>
        </w:rPr>
        <w:tab/>
        <w:t>Hos katte, som har indtaget et mindre måltid, nås maksimal plasmakoncentration inden for 3 timer efter oral indgift.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  <w:t>Eliminationshalveringstiden er ca. 2 timer.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  <w:t xml:space="preserve">Efter oral indgift af </w:t>
      </w:r>
      <w:proofErr w:type="spellStart"/>
      <w:r w:rsidRPr="00AA4B8C">
        <w:rPr>
          <w:sz w:val="24"/>
          <w:szCs w:val="24"/>
        </w:rPr>
        <w:t>milbemycinoxim</w:t>
      </w:r>
      <w:proofErr w:type="spellEnd"/>
      <w:r w:rsidRPr="00AA4B8C">
        <w:rPr>
          <w:sz w:val="24"/>
          <w:szCs w:val="24"/>
        </w:rPr>
        <w:t xml:space="preserve"> hos katte, efter indtagelse af et mindre måltid, nås maksimal plasmakoncentration indenfor 5 timer. Eliminationshalveringstiden er ca. 43 timer (± 21 timer). 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  <w:t xml:space="preserve">Hos rotter synes </w:t>
      </w:r>
      <w:proofErr w:type="spellStart"/>
      <w:r w:rsidRPr="00AA4B8C">
        <w:rPr>
          <w:sz w:val="24"/>
          <w:szCs w:val="24"/>
        </w:rPr>
        <w:t>metaboliseringen</w:t>
      </w:r>
      <w:proofErr w:type="spellEnd"/>
      <w:r w:rsidRPr="00AA4B8C">
        <w:rPr>
          <w:sz w:val="24"/>
          <w:szCs w:val="24"/>
        </w:rPr>
        <w:t xml:space="preserve"> at være fuldstændig, omend langsom, da </w:t>
      </w:r>
      <w:proofErr w:type="spellStart"/>
      <w:r w:rsidRPr="00AA4B8C">
        <w:rPr>
          <w:sz w:val="24"/>
          <w:szCs w:val="24"/>
        </w:rPr>
        <w:t>uomdannet</w:t>
      </w:r>
      <w:proofErr w:type="spellEnd"/>
      <w:r w:rsidRPr="00AA4B8C">
        <w:rPr>
          <w:sz w:val="24"/>
          <w:szCs w:val="24"/>
        </w:rPr>
        <w:t xml:space="preserve"> </w:t>
      </w:r>
      <w:proofErr w:type="spellStart"/>
      <w:r w:rsidRPr="00AA4B8C">
        <w:rPr>
          <w:sz w:val="24"/>
          <w:szCs w:val="24"/>
        </w:rPr>
        <w:t>milbemycinoxim</w:t>
      </w:r>
      <w:proofErr w:type="spellEnd"/>
      <w:r w:rsidRPr="00AA4B8C">
        <w:rPr>
          <w:sz w:val="24"/>
          <w:szCs w:val="24"/>
        </w:rPr>
        <w:t xml:space="preserve"> ikke er blevet fundet i hverken urin eller fæces. Hovedmetabolitter hos rotter er </w:t>
      </w:r>
      <w:proofErr w:type="spellStart"/>
      <w:r w:rsidRPr="00AA4B8C">
        <w:rPr>
          <w:sz w:val="24"/>
          <w:szCs w:val="24"/>
        </w:rPr>
        <w:t>monohydroxylerede</w:t>
      </w:r>
      <w:proofErr w:type="spellEnd"/>
      <w:r w:rsidRPr="00AA4B8C">
        <w:rPr>
          <w:sz w:val="24"/>
          <w:szCs w:val="24"/>
        </w:rPr>
        <w:t xml:space="preserve"> derivater, dannet ved </w:t>
      </w:r>
      <w:proofErr w:type="spellStart"/>
      <w:r w:rsidRPr="00AA4B8C">
        <w:rPr>
          <w:sz w:val="24"/>
          <w:szCs w:val="24"/>
        </w:rPr>
        <w:t>hepatisk</w:t>
      </w:r>
      <w:proofErr w:type="spellEnd"/>
      <w:r w:rsidRPr="00AA4B8C">
        <w:rPr>
          <w:sz w:val="24"/>
          <w:szCs w:val="24"/>
        </w:rPr>
        <w:t xml:space="preserve"> biotransformation. Ud over forholdsvis høje leverkoncentrationer er der en vis </w:t>
      </w:r>
      <w:proofErr w:type="spellStart"/>
      <w:r w:rsidRPr="00AA4B8C">
        <w:rPr>
          <w:sz w:val="24"/>
          <w:szCs w:val="24"/>
        </w:rPr>
        <w:t>opkoncentrering</w:t>
      </w:r>
      <w:proofErr w:type="spellEnd"/>
      <w:r w:rsidRPr="00AA4B8C">
        <w:rPr>
          <w:sz w:val="24"/>
          <w:szCs w:val="24"/>
        </w:rPr>
        <w:t xml:space="preserve"> i fedt, hvilket afspejler stoffets </w:t>
      </w:r>
      <w:proofErr w:type="spellStart"/>
      <w:r w:rsidRPr="00AA4B8C">
        <w:rPr>
          <w:sz w:val="24"/>
          <w:szCs w:val="24"/>
        </w:rPr>
        <w:t>lipofile</w:t>
      </w:r>
      <w:proofErr w:type="spellEnd"/>
      <w:r w:rsidRPr="00AA4B8C">
        <w:rPr>
          <w:sz w:val="24"/>
          <w:szCs w:val="24"/>
        </w:rPr>
        <w:t xml:space="preserve"> egenskaber. 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5.3</w:t>
      </w:r>
      <w:r w:rsidRPr="00AA4B8C">
        <w:rPr>
          <w:b/>
          <w:sz w:val="24"/>
          <w:szCs w:val="24"/>
        </w:rPr>
        <w:tab/>
        <w:t>Miljømæssige forhold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  <w:t>-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6.</w:t>
      </w:r>
      <w:r w:rsidRPr="00AA4B8C">
        <w:rPr>
          <w:b/>
          <w:sz w:val="24"/>
          <w:szCs w:val="24"/>
        </w:rPr>
        <w:tab/>
        <w:t>FARMACEUTISKE OPLYSNINGER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6.1</w:t>
      </w:r>
      <w:r w:rsidRPr="00AA4B8C">
        <w:rPr>
          <w:b/>
          <w:sz w:val="24"/>
          <w:szCs w:val="24"/>
        </w:rPr>
        <w:tab/>
        <w:t>Hjælpestoffer</w:t>
      </w:r>
    </w:p>
    <w:p w:rsidR="006A1954" w:rsidRDefault="006A1954" w:rsidP="006A1954">
      <w:pPr>
        <w:ind w:left="851"/>
        <w:rPr>
          <w:sz w:val="24"/>
          <w:szCs w:val="24"/>
          <w:u w:val="single"/>
        </w:rPr>
      </w:pPr>
    </w:p>
    <w:p w:rsidR="006A1954" w:rsidRPr="00AA4B8C" w:rsidRDefault="006A1954" w:rsidP="006A1954">
      <w:pPr>
        <w:ind w:left="851"/>
        <w:rPr>
          <w:sz w:val="24"/>
          <w:szCs w:val="24"/>
          <w:u w:val="single"/>
          <w:lang w:eastAsia="da-DK"/>
        </w:rPr>
      </w:pPr>
      <w:r w:rsidRPr="00AA4B8C">
        <w:rPr>
          <w:sz w:val="24"/>
          <w:szCs w:val="24"/>
          <w:u w:val="single"/>
        </w:rPr>
        <w:t>Tabletkerne:</w:t>
      </w:r>
    </w:p>
    <w:p w:rsidR="006A1954" w:rsidRPr="00337DE9" w:rsidRDefault="006A1954" w:rsidP="006A1954">
      <w:pPr>
        <w:ind w:left="851"/>
        <w:rPr>
          <w:sz w:val="24"/>
          <w:szCs w:val="24"/>
        </w:rPr>
      </w:pPr>
      <w:r w:rsidRPr="00337DE9">
        <w:rPr>
          <w:sz w:val="24"/>
          <w:szCs w:val="24"/>
        </w:rPr>
        <w:t>Cellulose, mikrokrystallinsk</w:t>
      </w:r>
    </w:p>
    <w:p w:rsidR="006A1954" w:rsidRPr="00AA4B8C" w:rsidRDefault="006A1954" w:rsidP="006A1954">
      <w:pPr>
        <w:ind w:left="851"/>
        <w:rPr>
          <w:sz w:val="24"/>
          <w:szCs w:val="24"/>
          <w:lang w:val="nb-NO"/>
        </w:rPr>
      </w:pPr>
      <w:r w:rsidRPr="00AA4B8C">
        <w:rPr>
          <w:sz w:val="24"/>
          <w:szCs w:val="24"/>
          <w:lang w:val="nb-NO"/>
        </w:rPr>
        <w:t>La</w:t>
      </w:r>
      <w:r>
        <w:rPr>
          <w:sz w:val="24"/>
          <w:szCs w:val="24"/>
          <w:lang w:val="nb-NO"/>
        </w:rPr>
        <w:t>c</w:t>
      </w:r>
      <w:r w:rsidRPr="00AA4B8C">
        <w:rPr>
          <w:sz w:val="24"/>
          <w:szCs w:val="24"/>
          <w:lang w:val="nb-NO"/>
        </w:rPr>
        <w:t>tosemonohydrat</w:t>
      </w:r>
    </w:p>
    <w:p w:rsidR="006A1954" w:rsidRPr="00AA4B8C" w:rsidRDefault="006A1954" w:rsidP="006A1954">
      <w:pPr>
        <w:ind w:left="851"/>
        <w:rPr>
          <w:sz w:val="24"/>
          <w:szCs w:val="24"/>
          <w:lang w:val="nb-NO"/>
        </w:rPr>
      </w:pPr>
      <w:r w:rsidRPr="00AA4B8C">
        <w:rPr>
          <w:sz w:val="24"/>
          <w:szCs w:val="24"/>
          <w:lang w:val="nb-NO"/>
        </w:rPr>
        <w:t>Povidon</w:t>
      </w:r>
    </w:p>
    <w:p w:rsidR="006A1954" w:rsidRPr="00AA4B8C" w:rsidRDefault="006A1954" w:rsidP="006A1954">
      <w:pPr>
        <w:ind w:left="851"/>
        <w:rPr>
          <w:sz w:val="24"/>
          <w:szCs w:val="24"/>
          <w:lang w:val="nb-NO"/>
        </w:rPr>
      </w:pPr>
      <w:r w:rsidRPr="00AA4B8C">
        <w:rPr>
          <w:sz w:val="24"/>
          <w:szCs w:val="24"/>
          <w:lang w:val="nb-NO"/>
        </w:rPr>
        <w:t>Croscarmellosenatrium</w:t>
      </w:r>
    </w:p>
    <w:p w:rsidR="006A1954" w:rsidRPr="00AA4B8C" w:rsidRDefault="006A1954" w:rsidP="006A1954">
      <w:pPr>
        <w:ind w:left="851"/>
        <w:rPr>
          <w:sz w:val="24"/>
          <w:szCs w:val="24"/>
          <w:lang w:val="nb-NO"/>
        </w:rPr>
      </w:pPr>
      <w:r w:rsidRPr="00AA4B8C">
        <w:rPr>
          <w:sz w:val="24"/>
          <w:szCs w:val="24"/>
          <w:lang w:val="nb-NO"/>
        </w:rPr>
        <w:t>Silica, kolloid vandfri</w:t>
      </w:r>
    </w:p>
    <w:p w:rsidR="006A1954" w:rsidRPr="006E7CBD" w:rsidRDefault="006A1954" w:rsidP="006A1954">
      <w:pPr>
        <w:ind w:left="851"/>
        <w:rPr>
          <w:sz w:val="24"/>
          <w:szCs w:val="24"/>
          <w:lang w:val="nb-NO"/>
        </w:rPr>
      </w:pPr>
      <w:r w:rsidRPr="006E7CBD">
        <w:rPr>
          <w:sz w:val="24"/>
          <w:szCs w:val="24"/>
          <w:lang w:val="nb-NO"/>
        </w:rPr>
        <w:t>Magnesiumstearat</w:t>
      </w:r>
    </w:p>
    <w:p w:rsidR="006A1954" w:rsidRPr="006E7CBD" w:rsidRDefault="006A1954" w:rsidP="006A1954">
      <w:pPr>
        <w:ind w:left="851"/>
        <w:rPr>
          <w:sz w:val="24"/>
          <w:szCs w:val="24"/>
          <w:lang w:val="nb-NO"/>
        </w:rPr>
      </w:pPr>
    </w:p>
    <w:p w:rsidR="006A1954" w:rsidRPr="006E7CBD" w:rsidRDefault="006A1954" w:rsidP="006A1954">
      <w:pPr>
        <w:ind w:left="851"/>
        <w:rPr>
          <w:sz w:val="24"/>
          <w:szCs w:val="24"/>
          <w:lang w:val="nb-NO"/>
        </w:rPr>
      </w:pPr>
      <w:r w:rsidRPr="006E7CBD">
        <w:rPr>
          <w:sz w:val="24"/>
          <w:szCs w:val="24"/>
          <w:u w:val="single"/>
          <w:lang w:val="nb-NO"/>
        </w:rPr>
        <w:t>Tabletovertræk</w:t>
      </w:r>
      <w:r w:rsidRPr="006E7CBD">
        <w:rPr>
          <w:sz w:val="24"/>
          <w:szCs w:val="24"/>
          <w:lang w:val="nb-NO"/>
        </w:rPr>
        <w:t>:</w:t>
      </w:r>
    </w:p>
    <w:p w:rsidR="006A1954" w:rsidRPr="006E7CBD" w:rsidRDefault="006A1954" w:rsidP="006A1954">
      <w:pPr>
        <w:ind w:left="851"/>
        <w:rPr>
          <w:sz w:val="24"/>
          <w:szCs w:val="24"/>
          <w:lang w:val="nb-NO"/>
        </w:rPr>
      </w:pPr>
      <w:r w:rsidRPr="006E7CBD">
        <w:rPr>
          <w:sz w:val="24"/>
          <w:szCs w:val="24"/>
          <w:lang w:val="nb-NO"/>
        </w:rPr>
        <w:t>Hypromellose</w:t>
      </w:r>
    </w:p>
    <w:p w:rsidR="006A1954" w:rsidRPr="006E7CBD" w:rsidRDefault="006A1954" w:rsidP="006A1954">
      <w:pPr>
        <w:ind w:left="851"/>
        <w:rPr>
          <w:sz w:val="24"/>
          <w:szCs w:val="24"/>
          <w:lang w:val="nb-NO"/>
        </w:rPr>
      </w:pPr>
      <w:r w:rsidRPr="006E7CBD">
        <w:rPr>
          <w:sz w:val="24"/>
          <w:szCs w:val="24"/>
          <w:lang w:val="nb-NO"/>
        </w:rPr>
        <w:t>Talcum</w:t>
      </w:r>
    </w:p>
    <w:p w:rsidR="006A1954" w:rsidRPr="006E7CBD" w:rsidRDefault="006A1954" w:rsidP="006A1954">
      <w:pPr>
        <w:ind w:left="851"/>
        <w:rPr>
          <w:sz w:val="24"/>
          <w:szCs w:val="24"/>
          <w:lang w:val="nb-NO"/>
        </w:rPr>
      </w:pPr>
      <w:r w:rsidRPr="006E7CBD">
        <w:rPr>
          <w:sz w:val="24"/>
          <w:szCs w:val="24"/>
          <w:lang w:val="nb-NO"/>
        </w:rPr>
        <w:t>Propylenglycol</w:t>
      </w:r>
    </w:p>
    <w:p w:rsidR="006A1954" w:rsidRPr="006E7CBD" w:rsidRDefault="006A1954" w:rsidP="006A1954">
      <w:pPr>
        <w:ind w:left="851"/>
        <w:rPr>
          <w:sz w:val="24"/>
          <w:szCs w:val="24"/>
          <w:lang w:val="nb-NO"/>
        </w:rPr>
      </w:pPr>
      <w:r w:rsidRPr="006E7CBD">
        <w:rPr>
          <w:sz w:val="24"/>
          <w:szCs w:val="24"/>
          <w:lang w:val="nb-NO"/>
        </w:rPr>
        <w:t>Titandioxid (E171)</w:t>
      </w:r>
    </w:p>
    <w:p w:rsidR="006A1954" w:rsidRPr="006E7CBD" w:rsidRDefault="006A1954" w:rsidP="006A1954">
      <w:pPr>
        <w:ind w:left="851"/>
        <w:rPr>
          <w:sz w:val="24"/>
          <w:szCs w:val="24"/>
          <w:lang w:val="nb-NO"/>
        </w:rPr>
      </w:pPr>
      <w:r w:rsidRPr="006E7CBD">
        <w:rPr>
          <w:sz w:val="24"/>
          <w:szCs w:val="24"/>
          <w:lang w:val="nb-NO"/>
        </w:rPr>
        <w:t>Kødsmag</w:t>
      </w:r>
    </w:p>
    <w:p w:rsidR="006A1954" w:rsidRPr="006E7CBD" w:rsidRDefault="006A1954" w:rsidP="006A1954">
      <w:pPr>
        <w:ind w:left="851"/>
        <w:rPr>
          <w:sz w:val="24"/>
          <w:szCs w:val="24"/>
          <w:lang w:val="nb-NO"/>
        </w:rPr>
      </w:pPr>
      <w:r w:rsidRPr="006E7CBD">
        <w:rPr>
          <w:sz w:val="24"/>
          <w:szCs w:val="24"/>
          <w:lang w:val="nb-NO"/>
        </w:rPr>
        <w:lastRenderedPageBreak/>
        <w:t>Gærpulver</w:t>
      </w:r>
    </w:p>
    <w:p w:rsidR="006A1954" w:rsidRPr="006E7CBD" w:rsidRDefault="006A1954" w:rsidP="006A1954">
      <w:pPr>
        <w:ind w:left="851"/>
        <w:rPr>
          <w:sz w:val="24"/>
          <w:szCs w:val="24"/>
          <w:lang w:val="nb-NO"/>
        </w:rPr>
      </w:pPr>
      <w:r w:rsidRPr="006E7CBD">
        <w:rPr>
          <w:bCs/>
          <w:sz w:val="24"/>
          <w:szCs w:val="24"/>
          <w:lang w:val="nb-NO"/>
        </w:rPr>
        <w:t xml:space="preserve">4 mg/10 mg: </w:t>
      </w:r>
      <w:r w:rsidRPr="006E7CBD">
        <w:rPr>
          <w:sz w:val="24"/>
          <w:szCs w:val="24"/>
          <w:lang w:val="nb-NO"/>
        </w:rPr>
        <w:t xml:space="preserve">Jernoxid, gul </w:t>
      </w:r>
    </w:p>
    <w:p w:rsidR="006A1954" w:rsidRPr="006E7CBD" w:rsidRDefault="006A1954" w:rsidP="006A1954">
      <w:pPr>
        <w:ind w:left="851"/>
        <w:rPr>
          <w:sz w:val="24"/>
          <w:szCs w:val="24"/>
          <w:lang w:val="nb-NO"/>
        </w:rPr>
      </w:pPr>
      <w:r w:rsidRPr="006E7CBD">
        <w:rPr>
          <w:sz w:val="24"/>
          <w:szCs w:val="24"/>
          <w:lang w:val="nb-NO"/>
        </w:rPr>
        <w:t>16 mg/40 mg: Jernoxid, rød (E172)</w:t>
      </w:r>
    </w:p>
    <w:p w:rsidR="006A1954" w:rsidRPr="006E7CBD" w:rsidRDefault="006A1954" w:rsidP="006A1954">
      <w:pPr>
        <w:ind w:left="851" w:hanging="851"/>
        <w:rPr>
          <w:sz w:val="24"/>
          <w:szCs w:val="24"/>
          <w:lang w:val="nb-NO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6.2</w:t>
      </w:r>
      <w:r w:rsidRPr="00AA4B8C">
        <w:rPr>
          <w:b/>
          <w:sz w:val="24"/>
          <w:szCs w:val="24"/>
        </w:rPr>
        <w:tab/>
        <w:t>Uforligeligheder</w:t>
      </w:r>
    </w:p>
    <w:p w:rsidR="006A1954" w:rsidRPr="00AA4B8C" w:rsidRDefault="006A1954" w:rsidP="006A1954">
      <w:pPr>
        <w:ind w:left="851" w:hanging="851"/>
        <w:rPr>
          <w:sz w:val="24"/>
          <w:szCs w:val="24"/>
          <w:lang w:eastAsia="da-DK"/>
        </w:rPr>
      </w:pPr>
      <w:r w:rsidRPr="00AA4B8C">
        <w:rPr>
          <w:sz w:val="24"/>
          <w:szCs w:val="24"/>
        </w:rPr>
        <w:tab/>
        <w:t>Ikke relevant.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6.3</w:t>
      </w:r>
      <w:r w:rsidRPr="00AA4B8C">
        <w:rPr>
          <w:b/>
          <w:sz w:val="24"/>
          <w:szCs w:val="24"/>
        </w:rPr>
        <w:tab/>
        <w:t>Opbevaringstid</w:t>
      </w:r>
    </w:p>
    <w:p w:rsidR="006A1954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</w:r>
      <w:r>
        <w:rPr>
          <w:sz w:val="24"/>
          <w:szCs w:val="24"/>
        </w:rPr>
        <w:t>I salgspakning: 3</w:t>
      </w:r>
      <w:r w:rsidRPr="00AA4B8C">
        <w:rPr>
          <w:sz w:val="24"/>
          <w:szCs w:val="24"/>
        </w:rPr>
        <w:t xml:space="preserve"> år.</w:t>
      </w:r>
    </w:p>
    <w:p w:rsidR="006A1954" w:rsidRDefault="006A1954" w:rsidP="006A1954">
      <w:pPr>
        <w:ind w:left="851" w:hanging="851"/>
        <w:rPr>
          <w:sz w:val="24"/>
          <w:szCs w:val="24"/>
          <w:lang w:eastAsia="da-DK"/>
        </w:rPr>
      </w:pPr>
    </w:p>
    <w:p w:rsidR="006A1954" w:rsidRPr="00AA4B8C" w:rsidRDefault="006A1954" w:rsidP="00996720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  <w:t xml:space="preserve">Opbevaringstid for halverede tabletter efter åbning af pakning: </w:t>
      </w:r>
      <w:r w:rsidR="00996720">
        <w:rPr>
          <w:sz w:val="24"/>
          <w:szCs w:val="24"/>
        </w:rPr>
        <w:t>6</w:t>
      </w:r>
      <w:r w:rsidRPr="00AA4B8C">
        <w:rPr>
          <w:sz w:val="24"/>
          <w:szCs w:val="24"/>
        </w:rPr>
        <w:t xml:space="preserve"> måneder.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6.4</w:t>
      </w:r>
      <w:r w:rsidRPr="00AA4B8C">
        <w:rPr>
          <w:b/>
          <w:sz w:val="24"/>
          <w:szCs w:val="24"/>
        </w:rPr>
        <w:tab/>
        <w:t>Særlige opbevaringsforhold</w:t>
      </w:r>
    </w:p>
    <w:p w:rsidR="006A1954" w:rsidRPr="00AA4B8C" w:rsidRDefault="006A1954" w:rsidP="006A1954">
      <w:pPr>
        <w:ind w:left="851" w:hanging="851"/>
        <w:rPr>
          <w:sz w:val="24"/>
          <w:szCs w:val="24"/>
          <w:lang w:eastAsia="da-DK"/>
        </w:rPr>
      </w:pPr>
      <w:r w:rsidRPr="00AA4B8C">
        <w:rPr>
          <w:sz w:val="24"/>
          <w:szCs w:val="24"/>
        </w:rPr>
        <w:tab/>
        <w:t xml:space="preserve">Opbevares i den originale pakning for at beskytte mod fugt. </w:t>
      </w:r>
      <w:r>
        <w:rPr>
          <w:sz w:val="24"/>
          <w:szCs w:val="24"/>
        </w:rPr>
        <w:t>Der er ingen særlige krav vedrørende opbevaringstemperaturer for dette lægemiddel.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sz w:val="24"/>
          <w:szCs w:val="24"/>
        </w:rPr>
        <w:t>Halverede tabletter bør opbevares under 25°C i den originale blisterpakning, og anvendes ved den efterfølgende administration.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  <w:t>Opbevar blisterpakningen i den ydre æske.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6.5</w:t>
      </w:r>
      <w:r w:rsidRPr="00AA4B8C">
        <w:rPr>
          <w:b/>
          <w:sz w:val="24"/>
          <w:szCs w:val="24"/>
        </w:rPr>
        <w:tab/>
        <w:t>Emballage</w:t>
      </w:r>
    </w:p>
    <w:p w:rsidR="006A1954" w:rsidRPr="00AA4B8C" w:rsidRDefault="006A1954" w:rsidP="006A1954">
      <w:pPr>
        <w:ind w:left="851" w:hanging="851"/>
        <w:rPr>
          <w:sz w:val="24"/>
          <w:szCs w:val="24"/>
          <w:lang w:eastAsia="da-DK"/>
        </w:rPr>
      </w:pPr>
      <w:r w:rsidRPr="00AA4B8C">
        <w:rPr>
          <w:sz w:val="24"/>
          <w:szCs w:val="24"/>
        </w:rPr>
        <w:tab/>
        <w:t>Blisterpakninger består af en formstøbt OPA/A1/PVC folie og aluminiumsfolie.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sz w:val="24"/>
          <w:szCs w:val="24"/>
        </w:rPr>
        <w:t xml:space="preserve">Æske med 1 blisterpakning indeholdende 4 tabletter </w:t>
      </w:r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sz w:val="24"/>
          <w:szCs w:val="24"/>
        </w:rPr>
        <w:t>Æske med 12 blisterpakninger, hver blisterpakning indeholder 4 tabletter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  <w:t>Ikke alle pakningsstørrelser er nødvendigvis markedsført.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6.6</w:t>
      </w:r>
      <w:r w:rsidRPr="00AA4B8C">
        <w:rPr>
          <w:b/>
          <w:sz w:val="24"/>
          <w:szCs w:val="24"/>
        </w:rPr>
        <w:tab/>
        <w:t>Særlige forholdsregler ved bortskaffelse af rester af lægemidlet eller affald</w:t>
      </w:r>
    </w:p>
    <w:p w:rsidR="006A1954" w:rsidRPr="00AA4B8C" w:rsidRDefault="006A1954" w:rsidP="006A1954">
      <w:pPr>
        <w:ind w:left="851" w:right="-318" w:hanging="851"/>
        <w:rPr>
          <w:i/>
          <w:sz w:val="24"/>
          <w:szCs w:val="24"/>
          <w:lang w:eastAsia="da-DK"/>
        </w:rPr>
      </w:pPr>
      <w:r w:rsidRPr="00AA4B8C">
        <w:rPr>
          <w:sz w:val="24"/>
          <w:szCs w:val="24"/>
        </w:rPr>
        <w:tab/>
        <w:t xml:space="preserve">Ikke anvendte veterinærlægemidler, samt affald heraf, bør destrueres i henhold til lokale retningslinjer. 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</w:r>
      <w:proofErr w:type="spellStart"/>
      <w:r w:rsidRPr="00AA4B8C">
        <w:rPr>
          <w:sz w:val="24"/>
          <w:szCs w:val="24"/>
        </w:rPr>
        <w:t>Milbactor</w:t>
      </w:r>
      <w:proofErr w:type="spellEnd"/>
      <w:r w:rsidRPr="00AA4B8C">
        <w:rPr>
          <w:sz w:val="24"/>
          <w:szCs w:val="24"/>
        </w:rPr>
        <w:t xml:space="preserve"> må ikke udledes i vandløb, da dette kan være farligt for fisk og andre organismer i vandet. </w:t>
      </w: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7.</w:t>
      </w:r>
      <w:r w:rsidRPr="00AA4B8C">
        <w:rPr>
          <w:b/>
          <w:sz w:val="24"/>
          <w:szCs w:val="24"/>
        </w:rPr>
        <w:tab/>
        <w:t>INDEHAVER AF MARKEDSFØRINGSTILLADELSEN</w:t>
      </w:r>
    </w:p>
    <w:p w:rsidR="006A1954" w:rsidRPr="00AA4B8C" w:rsidRDefault="006A1954" w:rsidP="006A1954">
      <w:pPr>
        <w:ind w:left="851" w:hanging="851"/>
        <w:rPr>
          <w:sz w:val="24"/>
          <w:szCs w:val="24"/>
          <w:lang w:eastAsia="da-DK"/>
        </w:rPr>
      </w:pPr>
      <w:r w:rsidRPr="00AA4B8C">
        <w:rPr>
          <w:sz w:val="24"/>
          <w:szCs w:val="24"/>
        </w:rPr>
        <w:tab/>
        <w:t xml:space="preserve">KRKA, d.d., Novo </w:t>
      </w:r>
      <w:proofErr w:type="spellStart"/>
      <w:r w:rsidRPr="00AA4B8C">
        <w:rPr>
          <w:sz w:val="24"/>
          <w:szCs w:val="24"/>
        </w:rPr>
        <w:t>mesto</w:t>
      </w:r>
      <w:proofErr w:type="spellEnd"/>
    </w:p>
    <w:p w:rsidR="006A1954" w:rsidRPr="00AA4B8C" w:rsidRDefault="006A1954" w:rsidP="006A1954">
      <w:pPr>
        <w:ind w:left="851"/>
        <w:rPr>
          <w:sz w:val="24"/>
          <w:szCs w:val="24"/>
        </w:rPr>
      </w:pPr>
      <w:proofErr w:type="spellStart"/>
      <w:r w:rsidRPr="00AA4B8C">
        <w:rPr>
          <w:sz w:val="24"/>
          <w:szCs w:val="24"/>
        </w:rPr>
        <w:t>Šmarješka</w:t>
      </w:r>
      <w:proofErr w:type="spellEnd"/>
      <w:r w:rsidRPr="00AA4B8C">
        <w:rPr>
          <w:sz w:val="24"/>
          <w:szCs w:val="24"/>
        </w:rPr>
        <w:t xml:space="preserve"> </w:t>
      </w:r>
      <w:proofErr w:type="spellStart"/>
      <w:r w:rsidRPr="00AA4B8C">
        <w:rPr>
          <w:sz w:val="24"/>
          <w:szCs w:val="24"/>
        </w:rPr>
        <w:t>cesta</w:t>
      </w:r>
      <w:proofErr w:type="spellEnd"/>
      <w:r w:rsidRPr="00AA4B8C">
        <w:rPr>
          <w:sz w:val="24"/>
          <w:szCs w:val="24"/>
        </w:rPr>
        <w:t xml:space="preserve"> 6</w:t>
      </w:r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sz w:val="24"/>
          <w:szCs w:val="24"/>
        </w:rPr>
        <w:t xml:space="preserve">8501 Novo </w:t>
      </w:r>
      <w:proofErr w:type="spellStart"/>
      <w:r w:rsidRPr="00AA4B8C">
        <w:rPr>
          <w:sz w:val="24"/>
          <w:szCs w:val="24"/>
        </w:rPr>
        <w:t>mesto</w:t>
      </w:r>
      <w:proofErr w:type="spellEnd"/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sz w:val="24"/>
          <w:szCs w:val="24"/>
        </w:rPr>
        <w:t>Slovenien</w:t>
      </w:r>
    </w:p>
    <w:p w:rsidR="006A1954" w:rsidRPr="00AA4B8C" w:rsidRDefault="006A1954" w:rsidP="006A1954">
      <w:pPr>
        <w:ind w:left="851"/>
        <w:rPr>
          <w:sz w:val="24"/>
          <w:szCs w:val="24"/>
        </w:rPr>
      </w:pPr>
    </w:p>
    <w:p w:rsidR="006A1954" w:rsidRPr="00337DE9" w:rsidRDefault="006A1954" w:rsidP="006A1954">
      <w:pPr>
        <w:ind w:left="851"/>
        <w:rPr>
          <w:b/>
          <w:sz w:val="24"/>
          <w:szCs w:val="24"/>
        </w:rPr>
      </w:pPr>
      <w:r w:rsidRPr="00337DE9">
        <w:rPr>
          <w:b/>
          <w:sz w:val="24"/>
          <w:szCs w:val="24"/>
        </w:rPr>
        <w:t>Repræsentant</w:t>
      </w:r>
    </w:p>
    <w:p w:rsidR="006A1954" w:rsidRPr="00337DE9" w:rsidRDefault="006A1954" w:rsidP="006A1954">
      <w:pPr>
        <w:ind w:left="851"/>
        <w:rPr>
          <w:sz w:val="24"/>
          <w:szCs w:val="24"/>
        </w:rPr>
      </w:pPr>
      <w:proofErr w:type="spellStart"/>
      <w:r w:rsidRPr="00337DE9">
        <w:rPr>
          <w:sz w:val="24"/>
          <w:szCs w:val="24"/>
        </w:rPr>
        <w:t>Ceva</w:t>
      </w:r>
      <w:proofErr w:type="spellEnd"/>
      <w:r w:rsidRPr="00337DE9">
        <w:rPr>
          <w:sz w:val="24"/>
          <w:szCs w:val="24"/>
        </w:rPr>
        <w:t xml:space="preserve"> Animal Health A/S</w:t>
      </w:r>
    </w:p>
    <w:p w:rsidR="006A1954" w:rsidRPr="00337DE9" w:rsidRDefault="006A1954" w:rsidP="006A1954">
      <w:pPr>
        <w:ind w:left="851"/>
        <w:rPr>
          <w:sz w:val="24"/>
          <w:szCs w:val="24"/>
        </w:rPr>
      </w:pPr>
      <w:r w:rsidRPr="00337DE9">
        <w:rPr>
          <w:sz w:val="24"/>
          <w:szCs w:val="24"/>
        </w:rPr>
        <w:t>Ladegårdsvej 2</w:t>
      </w:r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sz w:val="24"/>
          <w:szCs w:val="24"/>
        </w:rPr>
        <w:t>7100 Vejle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8.</w:t>
      </w:r>
      <w:r w:rsidRPr="00AA4B8C">
        <w:rPr>
          <w:b/>
          <w:sz w:val="24"/>
          <w:szCs w:val="24"/>
        </w:rPr>
        <w:tab/>
        <w:t>MARKEDSFØRINGSTILLADELSESNUMMER (NUMRE)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  <w:t>4 mg+10 mg:</w:t>
      </w:r>
      <w:r>
        <w:rPr>
          <w:sz w:val="24"/>
          <w:szCs w:val="24"/>
        </w:rPr>
        <w:tab/>
        <w:t>53790</w:t>
      </w:r>
    </w:p>
    <w:p w:rsidR="006A1954" w:rsidRPr="00AA4B8C" w:rsidRDefault="006A1954" w:rsidP="006A1954">
      <w:pPr>
        <w:ind w:left="851"/>
        <w:rPr>
          <w:sz w:val="24"/>
          <w:szCs w:val="24"/>
        </w:rPr>
      </w:pPr>
      <w:r w:rsidRPr="00AA4B8C">
        <w:rPr>
          <w:sz w:val="24"/>
          <w:szCs w:val="24"/>
        </w:rPr>
        <w:t>16 mg+40 mg:</w:t>
      </w:r>
      <w:r>
        <w:rPr>
          <w:sz w:val="24"/>
          <w:szCs w:val="24"/>
        </w:rPr>
        <w:tab/>
        <w:t>53791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Default="006A1954" w:rsidP="006A195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lastRenderedPageBreak/>
        <w:t>9.</w:t>
      </w:r>
      <w:r w:rsidRPr="00AA4B8C">
        <w:rPr>
          <w:b/>
          <w:sz w:val="24"/>
          <w:szCs w:val="24"/>
        </w:rPr>
        <w:tab/>
        <w:t>DATO FOR FØRSTE MARKEDSFØRINGSTILLADELSE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  <w:t>15. december 2014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10.</w:t>
      </w:r>
      <w:r w:rsidRPr="00AA4B8C">
        <w:rPr>
          <w:b/>
          <w:sz w:val="24"/>
          <w:szCs w:val="24"/>
        </w:rPr>
        <w:tab/>
        <w:t>DATO FOR ÆNDRING AF TEKSTEN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  <w:r w:rsidRPr="00AA4B8C">
        <w:rPr>
          <w:sz w:val="24"/>
          <w:szCs w:val="24"/>
        </w:rPr>
        <w:tab/>
      </w:r>
      <w:r w:rsidR="00016C75" w:rsidRPr="00016C75">
        <w:rPr>
          <w:sz w:val="24"/>
          <w:szCs w:val="24"/>
        </w:rPr>
        <w:t>7. september 2021</w:t>
      </w:r>
    </w:p>
    <w:p w:rsidR="006A1954" w:rsidRPr="00AA4B8C" w:rsidRDefault="006A1954" w:rsidP="006A1954">
      <w:pPr>
        <w:ind w:left="851" w:hanging="851"/>
        <w:rPr>
          <w:sz w:val="24"/>
          <w:szCs w:val="24"/>
        </w:rPr>
      </w:pPr>
    </w:p>
    <w:p w:rsidR="006A1954" w:rsidRPr="00AA4B8C" w:rsidRDefault="006A1954" w:rsidP="006A1954">
      <w:pPr>
        <w:ind w:left="851" w:hanging="851"/>
        <w:rPr>
          <w:b/>
          <w:sz w:val="24"/>
          <w:szCs w:val="24"/>
        </w:rPr>
      </w:pPr>
      <w:r w:rsidRPr="00AA4B8C">
        <w:rPr>
          <w:b/>
          <w:sz w:val="24"/>
          <w:szCs w:val="24"/>
        </w:rPr>
        <w:t>11.</w:t>
      </w:r>
      <w:r w:rsidRPr="00AA4B8C">
        <w:rPr>
          <w:b/>
          <w:sz w:val="24"/>
          <w:szCs w:val="24"/>
        </w:rPr>
        <w:tab/>
        <w:t>UDLEVERINGSBESTEMMELSE</w:t>
      </w:r>
    </w:p>
    <w:p w:rsidR="006A1954" w:rsidRPr="00AA4B8C" w:rsidRDefault="006A1954" w:rsidP="006A1954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AA4B8C">
        <w:rPr>
          <w:szCs w:val="24"/>
        </w:rPr>
        <w:tab/>
        <w:t>B</w:t>
      </w:r>
    </w:p>
    <w:p w:rsidR="006A1954" w:rsidRPr="00B14C0F" w:rsidRDefault="006A1954" w:rsidP="006A1954"/>
    <w:p w:rsidR="0003527F" w:rsidRPr="006A1954" w:rsidRDefault="0003527F" w:rsidP="006A1954"/>
    <w:sectPr w:rsidR="0003527F" w:rsidRPr="006A1954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954" w:rsidRDefault="006A1954">
      <w:r>
        <w:separator/>
      </w:r>
    </w:p>
  </w:endnote>
  <w:endnote w:type="continuationSeparator" w:id="0">
    <w:p w:rsidR="006A1954" w:rsidRDefault="006A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E13B1F">
      <w:rPr>
        <w:i/>
        <w:noProof/>
        <w:snapToGrid w:val="0"/>
        <w:sz w:val="18"/>
      </w:rPr>
      <w:t>Milbactor, filmovertrukne tabletter 4+10 mg og 16+40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6A1954">
      <w:rPr>
        <w:i/>
        <w:noProof/>
        <w:snapToGrid w:val="0"/>
        <w:sz w:val="18"/>
      </w:rPr>
      <w:t>Dokument488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954" w:rsidRDefault="006A1954">
      <w:r>
        <w:separator/>
      </w:r>
    </w:p>
  </w:footnote>
  <w:footnote w:type="continuationSeparator" w:id="0">
    <w:p w:rsidR="006A1954" w:rsidRDefault="006A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8000F1E"/>
    <w:multiLevelType w:val="hybridMultilevel"/>
    <w:tmpl w:val="3FEA716A"/>
    <w:lvl w:ilvl="0" w:tplc="A50E79C0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54"/>
    <w:rsid w:val="00016C75"/>
    <w:rsid w:val="0003527F"/>
    <w:rsid w:val="00065C7D"/>
    <w:rsid w:val="000C6CD4"/>
    <w:rsid w:val="001577E4"/>
    <w:rsid w:val="00171EC0"/>
    <w:rsid w:val="001858CA"/>
    <w:rsid w:val="001C4AEF"/>
    <w:rsid w:val="001D3CC5"/>
    <w:rsid w:val="00322BDE"/>
    <w:rsid w:val="00337DE9"/>
    <w:rsid w:val="00406EE7"/>
    <w:rsid w:val="00407013"/>
    <w:rsid w:val="004A62CC"/>
    <w:rsid w:val="00565A74"/>
    <w:rsid w:val="005B0036"/>
    <w:rsid w:val="005B13F6"/>
    <w:rsid w:val="005F5831"/>
    <w:rsid w:val="0063229F"/>
    <w:rsid w:val="00662012"/>
    <w:rsid w:val="00666B01"/>
    <w:rsid w:val="006A1954"/>
    <w:rsid w:val="006A2180"/>
    <w:rsid w:val="006B1539"/>
    <w:rsid w:val="006D4B41"/>
    <w:rsid w:val="006F5621"/>
    <w:rsid w:val="007056D1"/>
    <w:rsid w:val="0076048E"/>
    <w:rsid w:val="007E2A00"/>
    <w:rsid w:val="008010F2"/>
    <w:rsid w:val="00817B75"/>
    <w:rsid w:val="009202AE"/>
    <w:rsid w:val="00932676"/>
    <w:rsid w:val="00996720"/>
    <w:rsid w:val="009D66C6"/>
    <w:rsid w:val="00A96525"/>
    <w:rsid w:val="00AE29E5"/>
    <w:rsid w:val="00AE5757"/>
    <w:rsid w:val="00B25EB8"/>
    <w:rsid w:val="00BC634B"/>
    <w:rsid w:val="00BD076B"/>
    <w:rsid w:val="00BF2AE0"/>
    <w:rsid w:val="00C479BF"/>
    <w:rsid w:val="00D567AA"/>
    <w:rsid w:val="00DD6D71"/>
    <w:rsid w:val="00DF32BE"/>
    <w:rsid w:val="00E13B1F"/>
    <w:rsid w:val="00E14F0A"/>
    <w:rsid w:val="00E43F69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794E698"/>
  <w15:chartTrackingRefBased/>
  <w15:docId w15:val="{A13FDA6A-95A0-4DEA-8062-518CFAF8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Brdtekstindrykning2">
    <w:name w:val="Body Text Indent 2"/>
    <w:basedOn w:val="Normal"/>
    <w:link w:val="Brdtekstindrykning2Tegn"/>
    <w:semiHidden/>
    <w:unhideWhenUsed/>
    <w:rsid w:val="006A1954"/>
    <w:pPr>
      <w:ind w:left="851"/>
      <w:jc w:val="both"/>
    </w:pPr>
    <w:rPr>
      <w:sz w:val="24"/>
      <w:lang w:val="x-none" w:eastAsia="x-none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A1954"/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6</TotalTime>
  <Pages>7</Pages>
  <Words>1599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Winther Andersen</dc:creator>
  <cp:keywords/>
  <dc:description>2021043426_x000d_
SPC pkt. 4.5, 4.6</dc:description>
  <cp:lastModifiedBy>Betty Winther Andersen</cp:lastModifiedBy>
  <cp:revision>5</cp:revision>
  <dcterms:created xsi:type="dcterms:W3CDTF">2021-09-03T11:47:00Z</dcterms:created>
  <dcterms:modified xsi:type="dcterms:W3CDTF">2021-09-03T11:54:00Z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